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C5" w:rsidRDefault="003416DA" w:rsidP="003416DA">
      <w:pPr>
        <w:spacing w:after="0"/>
        <w:rPr>
          <w:rFonts w:ascii="Times New Roman" w:hAnsi="Times New Roman" w:cs="Times New Roman"/>
          <w:b/>
          <w:sz w:val="24"/>
          <w:szCs w:val="24"/>
        </w:rPr>
      </w:pPr>
      <w:bookmarkStart w:id="0" w:name="_GoBack"/>
      <w:bookmarkEnd w:id="0"/>
      <w:r w:rsidRPr="00DF3DBF">
        <w:rPr>
          <w:rFonts w:ascii="Times New Roman" w:hAnsi="Times New Roman" w:cs="Times New Roman"/>
          <w:b/>
          <w:sz w:val="24"/>
          <w:szCs w:val="24"/>
          <w:u w:val="single"/>
        </w:rPr>
        <w:t>DISTRIBUTABLE</w:t>
      </w:r>
      <w:r w:rsidRPr="003416DA">
        <w:rPr>
          <w:rFonts w:ascii="Times New Roman" w:hAnsi="Times New Roman" w:cs="Times New Roman"/>
          <w:b/>
          <w:sz w:val="24"/>
          <w:szCs w:val="24"/>
        </w:rPr>
        <w:t xml:space="preserve">       (16)</w:t>
      </w:r>
    </w:p>
    <w:p w:rsidR="003416DA" w:rsidRPr="003416DA" w:rsidRDefault="003416DA" w:rsidP="003416DA">
      <w:pPr>
        <w:spacing w:after="0"/>
        <w:rPr>
          <w:rFonts w:ascii="Times New Roman" w:hAnsi="Times New Roman" w:cs="Times New Roman"/>
          <w:b/>
          <w:sz w:val="24"/>
          <w:szCs w:val="24"/>
        </w:rPr>
      </w:pPr>
    </w:p>
    <w:p w:rsidR="003416DA" w:rsidRPr="00D51AD7" w:rsidRDefault="003416DA" w:rsidP="003416DA">
      <w:pPr>
        <w:spacing w:after="0"/>
        <w:rPr>
          <w:rFonts w:ascii="Times New Roman" w:hAnsi="Times New Roman" w:cs="Times New Roman"/>
          <w:sz w:val="24"/>
          <w:szCs w:val="24"/>
        </w:rPr>
      </w:pPr>
    </w:p>
    <w:p w:rsidR="003C160E" w:rsidRPr="00D51AD7" w:rsidRDefault="003C160E" w:rsidP="003C160E">
      <w:pPr>
        <w:spacing w:after="0"/>
        <w:jc w:val="center"/>
        <w:rPr>
          <w:rFonts w:ascii="Times New Roman" w:hAnsi="Times New Roman" w:cs="Times New Roman"/>
          <w:b/>
          <w:sz w:val="24"/>
          <w:szCs w:val="24"/>
        </w:rPr>
      </w:pPr>
    </w:p>
    <w:p w:rsidR="004F1110" w:rsidRPr="00D51AD7" w:rsidRDefault="003C160E" w:rsidP="0034243B">
      <w:pPr>
        <w:pStyle w:val="ListParagraph"/>
        <w:numPr>
          <w:ilvl w:val="0"/>
          <w:numId w:val="2"/>
        </w:numPr>
        <w:spacing w:after="0" w:line="240" w:lineRule="auto"/>
        <w:jc w:val="center"/>
        <w:rPr>
          <w:rFonts w:ascii="Times New Roman" w:hAnsi="Times New Roman" w:cs="Times New Roman"/>
          <w:b/>
          <w:sz w:val="24"/>
          <w:szCs w:val="24"/>
        </w:rPr>
      </w:pPr>
      <w:r w:rsidRPr="00D51AD7">
        <w:rPr>
          <w:rFonts w:ascii="Times New Roman" w:hAnsi="Times New Roman" w:cs="Times New Roman"/>
          <w:b/>
          <w:sz w:val="24"/>
          <w:szCs w:val="24"/>
        </w:rPr>
        <w:t>EVERISTO</w:t>
      </w:r>
      <w:r w:rsidR="00B60E5B"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RUNGANO</w:t>
      </w:r>
      <w:r w:rsidR="00B60E5B" w:rsidRPr="00D51AD7">
        <w:rPr>
          <w:rFonts w:ascii="Times New Roman" w:hAnsi="Times New Roman" w:cs="Times New Roman"/>
          <w:b/>
          <w:sz w:val="24"/>
          <w:szCs w:val="24"/>
        </w:rPr>
        <w:t xml:space="preserve">     (2)     </w:t>
      </w:r>
      <w:r w:rsidRPr="00D51AD7">
        <w:rPr>
          <w:rFonts w:ascii="Times New Roman" w:hAnsi="Times New Roman" w:cs="Times New Roman"/>
          <w:b/>
          <w:sz w:val="24"/>
          <w:szCs w:val="24"/>
        </w:rPr>
        <w:t>STEPHENE</w:t>
      </w:r>
      <w:r w:rsidR="00B60E5B"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KANYERA</w:t>
      </w:r>
      <w:r w:rsidR="00B60E5B" w:rsidRPr="00D51AD7">
        <w:rPr>
          <w:rFonts w:ascii="Times New Roman" w:hAnsi="Times New Roman" w:cs="Times New Roman"/>
          <w:b/>
          <w:sz w:val="24"/>
          <w:szCs w:val="24"/>
        </w:rPr>
        <w:t xml:space="preserve">     (3)     </w:t>
      </w:r>
      <w:r w:rsidRPr="00D51AD7">
        <w:rPr>
          <w:rFonts w:ascii="Times New Roman" w:hAnsi="Times New Roman" w:cs="Times New Roman"/>
          <w:b/>
          <w:sz w:val="24"/>
          <w:szCs w:val="24"/>
        </w:rPr>
        <w:t>EMIAS</w:t>
      </w:r>
      <w:r w:rsidR="00B60E5B"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MURWIR</w:t>
      </w:r>
      <w:r w:rsidR="00B60E5B" w:rsidRPr="00D51AD7">
        <w:rPr>
          <w:rFonts w:ascii="Times New Roman" w:hAnsi="Times New Roman" w:cs="Times New Roman"/>
          <w:b/>
          <w:sz w:val="24"/>
          <w:szCs w:val="24"/>
        </w:rPr>
        <w:t xml:space="preserve">     (4)</w:t>
      </w:r>
      <w:r w:rsidR="00DA659C"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TITUS</w:t>
      </w:r>
      <w:r w:rsidR="00DA659C"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AVENGWA</w:t>
      </w:r>
    </w:p>
    <w:p w:rsidR="004F1110" w:rsidRPr="00D51AD7" w:rsidRDefault="006C1689" w:rsidP="0034243B">
      <w:pPr>
        <w:spacing w:after="0" w:line="240" w:lineRule="auto"/>
        <w:jc w:val="center"/>
        <w:rPr>
          <w:rFonts w:ascii="Times New Roman" w:hAnsi="Times New Roman" w:cs="Times New Roman"/>
          <w:b/>
          <w:sz w:val="24"/>
          <w:szCs w:val="24"/>
        </w:rPr>
      </w:pPr>
      <w:r w:rsidRPr="00D51AD7">
        <w:rPr>
          <w:rFonts w:ascii="Times New Roman" w:hAnsi="Times New Roman" w:cs="Times New Roman"/>
          <w:b/>
          <w:sz w:val="24"/>
          <w:szCs w:val="24"/>
        </w:rPr>
        <w:t>v</w:t>
      </w:r>
    </w:p>
    <w:p w:rsidR="003C160E" w:rsidRPr="00D51AD7" w:rsidRDefault="003C160E" w:rsidP="0034243B">
      <w:pPr>
        <w:spacing w:after="0" w:line="240" w:lineRule="auto"/>
        <w:jc w:val="center"/>
        <w:rPr>
          <w:rFonts w:ascii="Times New Roman" w:hAnsi="Times New Roman" w:cs="Times New Roman"/>
          <w:b/>
          <w:sz w:val="24"/>
          <w:szCs w:val="24"/>
        </w:rPr>
      </w:pPr>
      <w:r w:rsidRPr="00D51AD7">
        <w:rPr>
          <w:rFonts w:ascii="Times New Roman" w:hAnsi="Times New Roman" w:cs="Times New Roman"/>
          <w:b/>
          <w:sz w:val="24"/>
          <w:szCs w:val="24"/>
        </w:rPr>
        <w:t>CITY</w:t>
      </w:r>
      <w:r w:rsidR="00DE11C1"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OF</w:t>
      </w:r>
      <w:r w:rsidR="00DE11C1" w:rsidRPr="00D51AD7">
        <w:rPr>
          <w:rFonts w:ascii="Times New Roman" w:hAnsi="Times New Roman" w:cs="Times New Roman"/>
          <w:b/>
          <w:sz w:val="24"/>
          <w:szCs w:val="24"/>
        </w:rPr>
        <w:t xml:space="preserve">     </w:t>
      </w:r>
      <w:r w:rsidRPr="00D51AD7">
        <w:rPr>
          <w:rFonts w:ascii="Times New Roman" w:hAnsi="Times New Roman" w:cs="Times New Roman"/>
          <w:b/>
          <w:sz w:val="24"/>
          <w:szCs w:val="24"/>
        </w:rPr>
        <w:t>HARARE</w:t>
      </w:r>
    </w:p>
    <w:p w:rsidR="004F1110" w:rsidRPr="00D51AD7" w:rsidRDefault="004F1110" w:rsidP="003C160E">
      <w:pPr>
        <w:spacing w:after="0"/>
        <w:jc w:val="center"/>
        <w:rPr>
          <w:rFonts w:ascii="Times New Roman" w:hAnsi="Times New Roman" w:cs="Times New Roman"/>
          <w:b/>
          <w:sz w:val="24"/>
          <w:szCs w:val="24"/>
        </w:rPr>
      </w:pPr>
    </w:p>
    <w:p w:rsidR="003C160E" w:rsidRPr="00D51AD7" w:rsidRDefault="003C160E" w:rsidP="003C160E">
      <w:pPr>
        <w:spacing w:after="0"/>
        <w:rPr>
          <w:rFonts w:ascii="Times New Roman" w:hAnsi="Times New Roman" w:cs="Times New Roman"/>
          <w:b/>
          <w:sz w:val="24"/>
          <w:szCs w:val="24"/>
        </w:rPr>
      </w:pPr>
    </w:p>
    <w:p w:rsidR="000909A6" w:rsidRPr="00D51AD7" w:rsidRDefault="000909A6" w:rsidP="003C160E">
      <w:pPr>
        <w:spacing w:after="0"/>
        <w:rPr>
          <w:rFonts w:ascii="Times New Roman" w:hAnsi="Times New Roman" w:cs="Times New Roman"/>
          <w:b/>
          <w:sz w:val="24"/>
          <w:szCs w:val="24"/>
        </w:rPr>
      </w:pPr>
    </w:p>
    <w:p w:rsidR="003C160E" w:rsidRPr="00D51AD7" w:rsidRDefault="003C160E" w:rsidP="003C160E">
      <w:pPr>
        <w:spacing w:after="0"/>
        <w:rPr>
          <w:rFonts w:ascii="Times New Roman" w:hAnsi="Times New Roman" w:cs="Times New Roman"/>
          <w:b/>
          <w:sz w:val="24"/>
          <w:szCs w:val="24"/>
        </w:rPr>
      </w:pPr>
      <w:r w:rsidRPr="00D51AD7">
        <w:rPr>
          <w:rFonts w:ascii="Times New Roman" w:hAnsi="Times New Roman" w:cs="Times New Roman"/>
          <w:b/>
          <w:sz w:val="24"/>
          <w:szCs w:val="24"/>
        </w:rPr>
        <w:t>SUPREME COURT OF ZIMBABWE</w:t>
      </w:r>
    </w:p>
    <w:p w:rsidR="003C160E" w:rsidRPr="00D51AD7" w:rsidRDefault="003C160E" w:rsidP="003C160E">
      <w:pPr>
        <w:spacing w:after="0"/>
        <w:rPr>
          <w:rFonts w:ascii="Times New Roman" w:hAnsi="Times New Roman" w:cs="Times New Roman"/>
          <w:b/>
          <w:sz w:val="24"/>
          <w:szCs w:val="24"/>
        </w:rPr>
      </w:pPr>
      <w:r w:rsidRPr="00D51AD7">
        <w:rPr>
          <w:rFonts w:ascii="Times New Roman" w:hAnsi="Times New Roman" w:cs="Times New Roman"/>
          <w:b/>
          <w:sz w:val="24"/>
          <w:szCs w:val="24"/>
        </w:rPr>
        <w:t>PATEL JA AND BHUNU JA AND BERE JA</w:t>
      </w:r>
    </w:p>
    <w:p w:rsidR="003C160E" w:rsidRPr="00D51AD7" w:rsidRDefault="003C160E" w:rsidP="003C160E">
      <w:pPr>
        <w:spacing w:after="0"/>
        <w:rPr>
          <w:rFonts w:ascii="Times New Roman" w:hAnsi="Times New Roman" w:cs="Times New Roman"/>
          <w:b/>
          <w:sz w:val="24"/>
          <w:szCs w:val="24"/>
        </w:rPr>
      </w:pPr>
      <w:r w:rsidRPr="00D51AD7">
        <w:rPr>
          <w:rFonts w:ascii="Times New Roman" w:hAnsi="Times New Roman" w:cs="Times New Roman"/>
          <w:b/>
          <w:sz w:val="24"/>
          <w:szCs w:val="24"/>
        </w:rPr>
        <w:t>HARARE SEPTEMBER 20</w:t>
      </w:r>
      <w:r w:rsidR="00DE11C1" w:rsidRPr="00D51AD7">
        <w:rPr>
          <w:rFonts w:ascii="Times New Roman" w:hAnsi="Times New Roman" w:cs="Times New Roman"/>
          <w:b/>
          <w:sz w:val="24"/>
          <w:szCs w:val="24"/>
        </w:rPr>
        <w:t>, 20</w:t>
      </w:r>
      <w:r w:rsidRPr="00D51AD7">
        <w:rPr>
          <w:rFonts w:ascii="Times New Roman" w:hAnsi="Times New Roman" w:cs="Times New Roman"/>
          <w:b/>
          <w:sz w:val="24"/>
          <w:szCs w:val="24"/>
        </w:rPr>
        <w:t>19</w:t>
      </w:r>
    </w:p>
    <w:p w:rsidR="000909A6" w:rsidRPr="00D51AD7" w:rsidRDefault="000909A6" w:rsidP="003C160E">
      <w:pPr>
        <w:spacing w:after="0"/>
        <w:rPr>
          <w:rFonts w:ascii="Times New Roman" w:hAnsi="Times New Roman" w:cs="Times New Roman"/>
          <w:b/>
          <w:sz w:val="24"/>
          <w:szCs w:val="24"/>
        </w:rPr>
      </w:pPr>
    </w:p>
    <w:p w:rsidR="0018098F" w:rsidRPr="00D51AD7" w:rsidRDefault="0018098F" w:rsidP="003C160E">
      <w:pPr>
        <w:spacing w:after="0"/>
        <w:rPr>
          <w:rFonts w:ascii="Times New Roman" w:hAnsi="Times New Roman" w:cs="Times New Roman"/>
          <w:b/>
          <w:sz w:val="24"/>
          <w:szCs w:val="24"/>
        </w:rPr>
      </w:pPr>
    </w:p>
    <w:p w:rsidR="008D5AC5" w:rsidRPr="00D51AD7" w:rsidRDefault="008D5AC5" w:rsidP="008D5AC5">
      <w:pPr>
        <w:spacing w:after="0" w:line="240" w:lineRule="auto"/>
        <w:rPr>
          <w:rFonts w:ascii="Times New Roman" w:hAnsi="Times New Roman" w:cs="Times New Roman"/>
          <w:b/>
          <w:sz w:val="24"/>
          <w:szCs w:val="24"/>
        </w:rPr>
      </w:pPr>
    </w:p>
    <w:p w:rsidR="0018098F" w:rsidRPr="00D51AD7" w:rsidRDefault="00865B0D" w:rsidP="003C160E">
      <w:pPr>
        <w:spacing w:after="0"/>
        <w:rPr>
          <w:rFonts w:ascii="Times New Roman" w:hAnsi="Times New Roman" w:cs="Times New Roman"/>
          <w:i/>
          <w:sz w:val="24"/>
          <w:szCs w:val="24"/>
        </w:rPr>
      </w:pPr>
      <w:r w:rsidRPr="00D51AD7">
        <w:rPr>
          <w:rFonts w:ascii="Times New Roman" w:hAnsi="Times New Roman" w:cs="Times New Roman"/>
          <w:i/>
          <w:sz w:val="24"/>
          <w:szCs w:val="24"/>
        </w:rPr>
        <w:t xml:space="preserve">R Mabwe, </w:t>
      </w:r>
      <w:r w:rsidRPr="00D51AD7">
        <w:rPr>
          <w:rFonts w:ascii="Times New Roman" w:hAnsi="Times New Roman" w:cs="Times New Roman"/>
          <w:sz w:val="24"/>
          <w:szCs w:val="24"/>
        </w:rPr>
        <w:t xml:space="preserve">for the </w:t>
      </w:r>
      <w:r w:rsidR="00DE11C1" w:rsidRPr="00D51AD7">
        <w:rPr>
          <w:rFonts w:ascii="Times New Roman" w:hAnsi="Times New Roman" w:cs="Times New Roman"/>
          <w:sz w:val="24"/>
          <w:szCs w:val="24"/>
        </w:rPr>
        <w:t>a</w:t>
      </w:r>
      <w:r w:rsidRPr="00D51AD7">
        <w:rPr>
          <w:rFonts w:ascii="Times New Roman" w:hAnsi="Times New Roman" w:cs="Times New Roman"/>
          <w:sz w:val="24"/>
          <w:szCs w:val="24"/>
        </w:rPr>
        <w:t>ppellants</w:t>
      </w:r>
      <w:r w:rsidRPr="00D51AD7">
        <w:rPr>
          <w:rFonts w:ascii="Times New Roman" w:hAnsi="Times New Roman" w:cs="Times New Roman"/>
          <w:i/>
          <w:sz w:val="24"/>
          <w:szCs w:val="24"/>
        </w:rPr>
        <w:t xml:space="preserve"> </w:t>
      </w:r>
    </w:p>
    <w:p w:rsidR="00865B0D" w:rsidRPr="00D51AD7" w:rsidRDefault="00865B0D" w:rsidP="003C160E">
      <w:pPr>
        <w:spacing w:after="0"/>
        <w:rPr>
          <w:rFonts w:ascii="Times New Roman" w:hAnsi="Times New Roman" w:cs="Times New Roman"/>
          <w:sz w:val="24"/>
          <w:szCs w:val="24"/>
        </w:rPr>
      </w:pPr>
      <w:r w:rsidRPr="00D51AD7">
        <w:rPr>
          <w:rFonts w:ascii="Times New Roman" w:hAnsi="Times New Roman" w:cs="Times New Roman"/>
          <w:i/>
          <w:sz w:val="24"/>
          <w:szCs w:val="24"/>
        </w:rPr>
        <w:t xml:space="preserve">C Kwaramba, </w:t>
      </w:r>
      <w:r w:rsidRPr="00D51AD7">
        <w:rPr>
          <w:rFonts w:ascii="Times New Roman" w:hAnsi="Times New Roman" w:cs="Times New Roman"/>
          <w:sz w:val="24"/>
          <w:szCs w:val="24"/>
        </w:rPr>
        <w:t xml:space="preserve">for the </w:t>
      </w:r>
      <w:r w:rsidR="00DE11C1" w:rsidRPr="00D51AD7">
        <w:rPr>
          <w:rFonts w:ascii="Times New Roman" w:hAnsi="Times New Roman" w:cs="Times New Roman"/>
          <w:sz w:val="24"/>
          <w:szCs w:val="24"/>
        </w:rPr>
        <w:t>r</w:t>
      </w:r>
      <w:r w:rsidRPr="00D51AD7">
        <w:rPr>
          <w:rFonts w:ascii="Times New Roman" w:hAnsi="Times New Roman" w:cs="Times New Roman"/>
          <w:sz w:val="24"/>
          <w:szCs w:val="24"/>
        </w:rPr>
        <w:t>espondent</w:t>
      </w:r>
    </w:p>
    <w:p w:rsidR="003C160E" w:rsidRPr="00D51AD7" w:rsidRDefault="003C160E" w:rsidP="003C160E">
      <w:pPr>
        <w:spacing w:after="0"/>
        <w:rPr>
          <w:rFonts w:ascii="Times New Roman" w:hAnsi="Times New Roman" w:cs="Times New Roman"/>
          <w:b/>
          <w:sz w:val="24"/>
          <w:szCs w:val="24"/>
        </w:rPr>
      </w:pPr>
    </w:p>
    <w:p w:rsidR="003C160E" w:rsidRPr="00D51AD7" w:rsidRDefault="003C160E" w:rsidP="003C160E">
      <w:pPr>
        <w:spacing w:after="0"/>
        <w:rPr>
          <w:rFonts w:ascii="Times New Roman" w:hAnsi="Times New Roman" w:cs="Times New Roman"/>
          <w:b/>
          <w:sz w:val="24"/>
          <w:szCs w:val="24"/>
        </w:rPr>
      </w:pPr>
    </w:p>
    <w:p w:rsidR="008D5AC5" w:rsidRPr="00D51AD7" w:rsidRDefault="008D5AC5" w:rsidP="003C160E">
      <w:pPr>
        <w:spacing w:after="0"/>
        <w:rPr>
          <w:rFonts w:ascii="Times New Roman" w:hAnsi="Times New Roman" w:cs="Times New Roman"/>
          <w:b/>
          <w:sz w:val="24"/>
          <w:szCs w:val="24"/>
        </w:rPr>
      </w:pPr>
    </w:p>
    <w:p w:rsidR="000909A6" w:rsidRPr="00D51AD7" w:rsidRDefault="003C160E" w:rsidP="000909A6">
      <w:pPr>
        <w:spacing w:after="0" w:line="480" w:lineRule="auto"/>
        <w:ind w:firstLine="1134"/>
        <w:jc w:val="both"/>
        <w:rPr>
          <w:rFonts w:ascii="Times New Roman" w:hAnsi="Times New Roman" w:cs="Times New Roman"/>
          <w:b/>
          <w:sz w:val="24"/>
          <w:szCs w:val="24"/>
        </w:rPr>
      </w:pPr>
      <w:r w:rsidRPr="00D51AD7">
        <w:rPr>
          <w:rFonts w:ascii="Times New Roman" w:hAnsi="Times New Roman" w:cs="Times New Roman"/>
          <w:b/>
          <w:sz w:val="24"/>
          <w:szCs w:val="24"/>
        </w:rPr>
        <w:t xml:space="preserve">BHUNU JA: </w:t>
      </w:r>
      <w:r w:rsidRPr="00D51AD7">
        <w:rPr>
          <w:rFonts w:ascii="Times New Roman" w:hAnsi="Times New Roman" w:cs="Times New Roman"/>
          <w:sz w:val="24"/>
          <w:szCs w:val="24"/>
        </w:rPr>
        <w:t>T</w:t>
      </w:r>
      <w:r w:rsidR="001F1577" w:rsidRPr="00D51AD7">
        <w:rPr>
          <w:rFonts w:ascii="Times New Roman" w:hAnsi="Times New Roman" w:cs="Times New Roman"/>
          <w:sz w:val="24"/>
          <w:szCs w:val="24"/>
        </w:rPr>
        <w:t>his</w:t>
      </w:r>
      <w:r w:rsidR="001F1577" w:rsidRPr="00D51AD7">
        <w:rPr>
          <w:rFonts w:ascii="Times New Roman" w:hAnsi="Times New Roman" w:cs="Times New Roman"/>
          <w:b/>
          <w:sz w:val="24"/>
          <w:szCs w:val="24"/>
        </w:rPr>
        <w:t xml:space="preserve"> </w:t>
      </w:r>
      <w:r w:rsidR="001F1577" w:rsidRPr="00D51AD7">
        <w:rPr>
          <w:rFonts w:ascii="Times New Roman" w:hAnsi="Times New Roman" w:cs="Times New Roman"/>
          <w:sz w:val="24"/>
          <w:szCs w:val="24"/>
        </w:rPr>
        <w:t>is an appeal against the decision of the</w:t>
      </w:r>
      <w:r w:rsidR="001F1577" w:rsidRPr="00D51AD7">
        <w:rPr>
          <w:rFonts w:ascii="Times New Roman" w:hAnsi="Times New Roman" w:cs="Times New Roman"/>
          <w:b/>
          <w:sz w:val="24"/>
          <w:szCs w:val="24"/>
        </w:rPr>
        <w:t xml:space="preserve"> </w:t>
      </w:r>
      <w:r w:rsidR="001F1577" w:rsidRPr="00D51AD7">
        <w:rPr>
          <w:rFonts w:ascii="Times New Roman" w:hAnsi="Times New Roman" w:cs="Times New Roman"/>
          <w:sz w:val="24"/>
          <w:szCs w:val="24"/>
        </w:rPr>
        <w:t>Labour Court which in turn upheld the decision of the arbitrator dismissing the appellants’ claim for reinstatement on account of unlawful dismissal. At the close of argument, we unanimously dismissed</w:t>
      </w:r>
      <w:r w:rsidR="00865B0D" w:rsidRPr="00D51AD7">
        <w:rPr>
          <w:rFonts w:ascii="Times New Roman" w:hAnsi="Times New Roman" w:cs="Times New Roman"/>
          <w:sz w:val="24"/>
          <w:szCs w:val="24"/>
        </w:rPr>
        <w:t xml:space="preserve"> the appeal with no order as to costs. Upon issuance of the order, we indicated that our reasons for the order were to follow in </w:t>
      </w:r>
      <w:r w:rsidR="00156424" w:rsidRPr="00D51AD7">
        <w:rPr>
          <w:rFonts w:ascii="Times New Roman" w:hAnsi="Times New Roman" w:cs="Times New Roman"/>
          <w:sz w:val="24"/>
          <w:szCs w:val="24"/>
        </w:rPr>
        <w:t xml:space="preserve">due </w:t>
      </w:r>
      <w:r w:rsidR="00C928F0" w:rsidRPr="00D51AD7">
        <w:rPr>
          <w:rFonts w:ascii="Times New Roman" w:hAnsi="Times New Roman" w:cs="Times New Roman"/>
          <w:sz w:val="24"/>
          <w:szCs w:val="24"/>
        </w:rPr>
        <w:t xml:space="preserve"> </w:t>
      </w:r>
      <w:r w:rsidR="00865B0D" w:rsidRPr="00D51AD7">
        <w:rPr>
          <w:rFonts w:ascii="Times New Roman" w:hAnsi="Times New Roman" w:cs="Times New Roman"/>
          <w:sz w:val="24"/>
          <w:szCs w:val="24"/>
        </w:rPr>
        <w:t xml:space="preserve"> course</w:t>
      </w:r>
      <w:r w:rsidR="001F1577" w:rsidRPr="00D51AD7">
        <w:rPr>
          <w:rFonts w:ascii="Times New Roman" w:hAnsi="Times New Roman" w:cs="Times New Roman"/>
          <w:sz w:val="24"/>
          <w:szCs w:val="24"/>
        </w:rPr>
        <w:t>.</w:t>
      </w:r>
      <w:r w:rsidR="00865B0D" w:rsidRPr="00D51AD7">
        <w:rPr>
          <w:rFonts w:ascii="Times New Roman" w:hAnsi="Times New Roman" w:cs="Times New Roman"/>
          <w:sz w:val="24"/>
          <w:szCs w:val="24"/>
        </w:rPr>
        <w:t xml:space="preserve"> </w:t>
      </w:r>
      <w:r w:rsidR="00156424" w:rsidRPr="00D51AD7">
        <w:rPr>
          <w:rFonts w:ascii="Times New Roman" w:hAnsi="Times New Roman" w:cs="Times New Roman"/>
          <w:sz w:val="24"/>
          <w:szCs w:val="24"/>
        </w:rPr>
        <w:t>I now proffer the reasons for the order</w:t>
      </w:r>
      <w:r w:rsidR="00156424" w:rsidRPr="00D51AD7">
        <w:rPr>
          <w:rFonts w:ascii="Times New Roman" w:hAnsi="Times New Roman" w:cs="Times New Roman"/>
          <w:b/>
          <w:sz w:val="24"/>
          <w:szCs w:val="24"/>
        </w:rPr>
        <w:t>.</w:t>
      </w:r>
    </w:p>
    <w:p w:rsidR="003C160E" w:rsidRPr="00D51AD7" w:rsidRDefault="00156424" w:rsidP="000909A6">
      <w:pPr>
        <w:spacing w:after="0" w:line="240" w:lineRule="auto"/>
        <w:ind w:firstLine="1134"/>
        <w:jc w:val="both"/>
        <w:rPr>
          <w:rFonts w:ascii="Times New Roman" w:hAnsi="Times New Roman" w:cs="Times New Roman"/>
          <w:b/>
          <w:sz w:val="24"/>
          <w:szCs w:val="24"/>
        </w:rPr>
      </w:pPr>
      <w:r w:rsidRPr="00D51AD7">
        <w:rPr>
          <w:rFonts w:ascii="Times New Roman" w:hAnsi="Times New Roman" w:cs="Times New Roman"/>
          <w:b/>
          <w:sz w:val="24"/>
          <w:szCs w:val="24"/>
        </w:rPr>
        <w:t xml:space="preserve"> </w:t>
      </w:r>
    </w:p>
    <w:p w:rsidR="00C928F0" w:rsidRPr="00D51AD7" w:rsidRDefault="00C928F0" w:rsidP="000D35B5">
      <w:pPr>
        <w:spacing w:after="0" w:line="240" w:lineRule="auto"/>
        <w:jc w:val="both"/>
        <w:rPr>
          <w:rFonts w:ascii="Times New Roman" w:hAnsi="Times New Roman" w:cs="Times New Roman"/>
          <w:b/>
          <w:sz w:val="24"/>
          <w:szCs w:val="24"/>
        </w:rPr>
      </w:pPr>
    </w:p>
    <w:p w:rsidR="00367630" w:rsidRPr="00D51AD7" w:rsidRDefault="00C928F0"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The facts giving rise to the appeal are to a large extent common cause. </w:t>
      </w:r>
      <w:r w:rsidR="003263EB" w:rsidRPr="00D51AD7">
        <w:rPr>
          <w:rFonts w:ascii="Times New Roman" w:hAnsi="Times New Roman" w:cs="Times New Roman"/>
          <w:sz w:val="24"/>
          <w:szCs w:val="24"/>
        </w:rPr>
        <w:t>The undisputed facts are that the appellants were employed by the respondent in its Water Reticulation Department. Sometime in 2006 their Department was transferred to the Zimbabwe N</w:t>
      </w:r>
      <w:r w:rsidR="005F2EA1" w:rsidRPr="00D51AD7">
        <w:rPr>
          <w:rFonts w:ascii="Times New Roman" w:hAnsi="Times New Roman" w:cs="Times New Roman"/>
          <w:sz w:val="24"/>
          <w:szCs w:val="24"/>
        </w:rPr>
        <w:t>at</w:t>
      </w:r>
      <w:r w:rsidR="00367630" w:rsidRPr="00D51AD7">
        <w:rPr>
          <w:rFonts w:ascii="Times New Roman" w:hAnsi="Times New Roman" w:cs="Times New Roman"/>
          <w:sz w:val="24"/>
          <w:szCs w:val="24"/>
        </w:rPr>
        <w:t xml:space="preserve">ional Water Authority (ZINWA) following a directive from the </w:t>
      </w:r>
      <w:r w:rsidR="001E65CF" w:rsidRPr="00D51AD7">
        <w:rPr>
          <w:rFonts w:ascii="Times New Roman" w:hAnsi="Times New Roman" w:cs="Times New Roman"/>
          <w:sz w:val="24"/>
          <w:szCs w:val="24"/>
        </w:rPr>
        <w:t xml:space="preserve">responsible </w:t>
      </w:r>
      <w:r w:rsidR="00367630" w:rsidRPr="00D51AD7">
        <w:rPr>
          <w:rFonts w:ascii="Times New Roman" w:hAnsi="Times New Roman" w:cs="Times New Roman"/>
          <w:sz w:val="24"/>
          <w:szCs w:val="24"/>
        </w:rPr>
        <w:t>Minister. On 30 September 2006 the Minister wrote to the respondent directing that the water and sanitation utility be transferred to ZINWA with effect from 1 December 200</w:t>
      </w:r>
      <w:r w:rsidR="00AB0E5A" w:rsidRPr="00D51AD7">
        <w:rPr>
          <w:rFonts w:ascii="Times New Roman" w:hAnsi="Times New Roman" w:cs="Times New Roman"/>
          <w:sz w:val="24"/>
          <w:szCs w:val="24"/>
        </w:rPr>
        <w:t>6. The respondent complied with the directive and notified the appellants.</w:t>
      </w:r>
    </w:p>
    <w:p w:rsidR="00367630" w:rsidRPr="00D51AD7" w:rsidRDefault="00367630" w:rsidP="000D35B5">
      <w:pPr>
        <w:spacing w:after="0" w:line="240" w:lineRule="auto"/>
        <w:jc w:val="both"/>
        <w:rPr>
          <w:rFonts w:ascii="Times New Roman" w:hAnsi="Times New Roman" w:cs="Times New Roman"/>
          <w:sz w:val="24"/>
          <w:szCs w:val="24"/>
        </w:rPr>
      </w:pPr>
    </w:p>
    <w:p w:rsidR="000909A6" w:rsidRPr="00D51AD7" w:rsidRDefault="000909A6" w:rsidP="000909A6">
      <w:pPr>
        <w:spacing w:after="0" w:line="240" w:lineRule="auto"/>
        <w:jc w:val="both"/>
        <w:rPr>
          <w:rFonts w:ascii="Times New Roman" w:hAnsi="Times New Roman" w:cs="Times New Roman"/>
          <w:sz w:val="24"/>
          <w:szCs w:val="24"/>
        </w:rPr>
      </w:pPr>
    </w:p>
    <w:p w:rsidR="005F2EA1" w:rsidRPr="00D51AD7" w:rsidRDefault="00367630"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 </w:t>
      </w:r>
      <w:r w:rsidR="005F2EA1" w:rsidRPr="00D51AD7">
        <w:rPr>
          <w:rFonts w:ascii="Times New Roman" w:hAnsi="Times New Roman" w:cs="Times New Roman"/>
          <w:sz w:val="24"/>
          <w:szCs w:val="24"/>
        </w:rPr>
        <w:t xml:space="preserve">Upon transfer of the Department to ZINWA, the </w:t>
      </w:r>
      <w:r w:rsidR="00CB2C00" w:rsidRPr="00D51AD7">
        <w:rPr>
          <w:rFonts w:ascii="Times New Roman" w:hAnsi="Times New Roman" w:cs="Times New Roman"/>
          <w:sz w:val="24"/>
          <w:szCs w:val="24"/>
        </w:rPr>
        <w:t xml:space="preserve"> appellants automatically ceased to be the respondent’s employees</w:t>
      </w:r>
      <w:r w:rsidR="005F2EA1" w:rsidRPr="00D51AD7">
        <w:rPr>
          <w:rFonts w:ascii="Times New Roman" w:hAnsi="Times New Roman" w:cs="Times New Roman"/>
          <w:sz w:val="24"/>
          <w:szCs w:val="24"/>
        </w:rPr>
        <w:t xml:space="preserve"> as they had become employees of ZINWA by operation of law in terms of s 16 of the Labour Act [</w:t>
      </w:r>
      <w:r w:rsidR="005F2EA1" w:rsidRPr="00D51AD7">
        <w:rPr>
          <w:rFonts w:ascii="Times New Roman" w:hAnsi="Times New Roman" w:cs="Times New Roman"/>
          <w:i/>
          <w:sz w:val="24"/>
          <w:szCs w:val="24"/>
        </w:rPr>
        <w:t>C</w:t>
      </w:r>
      <w:r w:rsidR="003416DA">
        <w:rPr>
          <w:rFonts w:ascii="Times New Roman" w:hAnsi="Times New Roman" w:cs="Times New Roman"/>
          <w:i/>
          <w:sz w:val="24"/>
          <w:szCs w:val="24"/>
        </w:rPr>
        <w:t>h</w:t>
      </w:r>
      <w:r w:rsidR="005F2EA1" w:rsidRPr="00D51AD7">
        <w:rPr>
          <w:rFonts w:ascii="Times New Roman" w:hAnsi="Times New Roman" w:cs="Times New Roman"/>
          <w:i/>
          <w:sz w:val="24"/>
          <w:szCs w:val="24"/>
        </w:rPr>
        <w:t>ap</w:t>
      </w:r>
      <w:r w:rsidR="00DE11C1" w:rsidRPr="00D51AD7">
        <w:rPr>
          <w:rFonts w:ascii="Times New Roman" w:hAnsi="Times New Roman" w:cs="Times New Roman"/>
          <w:i/>
          <w:sz w:val="24"/>
          <w:szCs w:val="24"/>
        </w:rPr>
        <w:t>ter</w:t>
      </w:r>
      <w:r w:rsidR="005F2EA1" w:rsidRPr="00D51AD7">
        <w:rPr>
          <w:rFonts w:ascii="Times New Roman" w:hAnsi="Times New Roman" w:cs="Times New Roman"/>
          <w:i/>
          <w:sz w:val="24"/>
          <w:szCs w:val="24"/>
        </w:rPr>
        <w:t>. 28:01</w:t>
      </w:r>
      <w:r w:rsidR="005F2EA1" w:rsidRPr="00D51AD7">
        <w:rPr>
          <w:rFonts w:ascii="Times New Roman" w:hAnsi="Times New Roman" w:cs="Times New Roman"/>
          <w:sz w:val="24"/>
          <w:szCs w:val="24"/>
        </w:rPr>
        <w:t>].</w:t>
      </w:r>
    </w:p>
    <w:p w:rsidR="00F35EE7" w:rsidRPr="00D51AD7" w:rsidRDefault="00F35EE7" w:rsidP="000D35B5">
      <w:pPr>
        <w:spacing w:after="0" w:line="240" w:lineRule="auto"/>
        <w:jc w:val="both"/>
        <w:rPr>
          <w:rFonts w:ascii="Times New Roman" w:hAnsi="Times New Roman" w:cs="Times New Roman"/>
          <w:sz w:val="24"/>
          <w:szCs w:val="24"/>
        </w:rPr>
      </w:pPr>
    </w:p>
    <w:p w:rsidR="008D5AC5" w:rsidRPr="00D51AD7" w:rsidRDefault="008D5AC5" w:rsidP="008D5AC5">
      <w:pPr>
        <w:spacing w:after="0" w:line="240" w:lineRule="auto"/>
        <w:jc w:val="both"/>
        <w:rPr>
          <w:rFonts w:ascii="Times New Roman" w:hAnsi="Times New Roman" w:cs="Times New Roman"/>
          <w:sz w:val="24"/>
          <w:szCs w:val="24"/>
        </w:rPr>
      </w:pPr>
    </w:p>
    <w:p w:rsidR="00F35EE7" w:rsidRPr="00D51AD7" w:rsidRDefault="00F35EE7" w:rsidP="008D5AC5">
      <w:pPr>
        <w:spacing w:after="0"/>
        <w:ind w:firstLine="720"/>
        <w:jc w:val="both"/>
        <w:rPr>
          <w:rFonts w:ascii="Times New Roman" w:hAnsi="Times New Roman" w:cs="Times New Roman"/>
          <w:sz w:val="24"/>
          <w:szCs w:val="24"/>
        </w:rPr>
      </w:pPr>
      <w:r w:rsidRPr="00D51AD7">
        <w:rPr>
          <w:rFonts w:ascii="Times New Roman" w:hAnsi="Times New Roman" w:cs="Times New Roman"/>
          <w:sz w:val="24"/>
          <w:szCs w:val="24"/>
        </w:rPr>
        <w:t>The section provides as follows:</w:t>
      </w:r>
    </w:p>
    <w:p w:rsidR="00F35EE7" w:rsidRPr="00D51AD7" w:rsidRDefault="00F35EE7" w:rsidP="001F1577">
      <w:pPr>
        <w:spacing w:after="0"/>
        <w:jc w:val="both"/>
        <w:rPr>
          <w:rFonts w:ascii="Times New Roman" w:hAnsi="Times New Roman" w:cs="Times New Roman"/>
          <w:sz w:val="24"/>
          <w:szCs w:val="24"/>
        </w:rPr>
      </w:pPr>
    </w:p>
    <w:p w:rsidR="0030547D" w:rsidRPr="00D51AD7" w:rsidRDefault="0030547D" w:rsidP="0030547D">
      <w:pPr>
        <w:autoSpaceDE w:val="0"/>
        <w:autoSpaceDN w:val="0"/>
        <w:adjustRightInd w:val="0"/>
        <w:spacing w:after="0" w:line="240" w:lineRule="auto"/>
        <w:rPr>
          <w:rFonts w:ascii="Times New Roman" w:hAnsi="Times New Roman" w:cs="Times New Roman"/>
          <w:b/>
          <w:bCs/>
          <w:sz w:val="24"/>
          <w:szCs w:val="24"/>
        </w:rPr>
      </w:pPr>
      <w:r w:rsidRPr="00D51AD7">
        <w:rPr>
          <w:rFonts w:ascii="Times New Roman" w:hAnsi="Times New Roman" w:cs="Times New Roman"/>
          <w:sz w:val="24"/>
          <w:szCs w:val="24"/>
        </w:rPr>
        <w:tab/>
        <w:t>“</w:t>
      </w:r>
      <w:r w:rsidRPr="00D51AD7">
        <w:rPr>
          <w:rFonts w:ascii="Times New Roman" w:hAnsi="Times New Roman" w:cs="Times New Roman"/>
          <w:b/>
          <w:bCs/>
          <w:sz w:val="24"/>
          <w:szCs w:val="24"/>
        </w:rPr>
        <w:t>16 Rights of employees on transfer of undertaking</w:t>
      </w:r>
    </w:p>
    <w:p w:rsidR="0030547D" w:rsidRPr="00D51AD7" w:rsidRDefault="0030547D" w:rsidP="0030547D">
      <w:pPr>
        <w:autoSpaceDE w:val="0"/>
        <w:autoSpaceDN w:val="0"/>
        <w:adjustRightInd w:val="0"/>
        <w:spacing w:after="0" w:line="240" w:lineRule="auto"/>
        <w:rPr>
          <w:rFonts w:ascii="Times New Roman" w:hAnsi="Times New Roman" w:cs="Times New Roman"/>
          <w:b/>
          <w:bCs/>
          <w:sz w:val="24"/>
          <w:szCs w:val="24"/>
        </w:rPr>
      </w:pPr>
    </w:p>
    <w:p w:rsidR="000909A6" w:rsidRPr="005F1BAA" w:rsidRDefault="0030547D" w:rsidP="005F1BAA">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51AD7">
        <w:rPr>
          <w:rFonts w:ascii="Times New Roman" w:hAnsi="Times New Roman" w:cs="Times New Roman"/>
          <w:sz w:val="24"/>
          <w:szCs w:val="24"/>
        </w:rPr>
        <w:t>Subject to this section, whenever any undertaking in</w:t>
      </w:r>
      <w:r w:rsidR="005F1BAA">
        <w:rPr>
          <w:rFonts w:ascii="Times New Roman" w:hAnsi="Times New Roman" w:cs="Times New Roman"/>
          <w:sz w:val="24"/>
          <w:szCs w:val="24"/>
        </w:rPr>
        <w:t xml:space="preserve"> </w:t>
      </w:r>
      <w:r w:rsidRPr="005F1BAA">
        <w:rPr>
          <w:rFonts w:ascii="Times New Roman" w:hAnsi="Times New Roman" w:cs="Times New Roman"/>
          <w:sz w:val="24"/>
          <w:szCs w:val="24"/>
        </w:rPr>
        <w:t>which any persons are employed is alienated or transferred in any way whatsoever, the employment of such persons shall, unless otherwise lawfully terminated, be deemed to be transferred to the transferee of the undertaking on terms and conditions which are not less favourable than those which applied immediately before the transfer, and the continuity of employment of such employees shall be deemed not to have been interrupted”</w:t>
      </w:r>
      <w:r w:rsidR="000909A6" w:rsidRPr="005F1BAA">
        <w:rPr>
          <w:rFonts w:ascii="Times New Roman" w:hAnsi="Times New Roman" w:cs="Times New Roman"/>
          <w:sz w:val="24"/>
          <w:szCs w:val="24"/>
        </w:rPr>
        <w:t>.</w:t>
      </w:r>
    </w:p>
    <w:p w:rsidR="000909A6" w:rsidRPr="00D51AD7" w:rsidRDefault="000909A6" w:rsidP="000909A6">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030275" w:rsidRPr="00D51AD7" w:rsidRDefault="00030275" w:rsidP="000909A6">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D51AD7">
        <w:rPr>
          <w:rFonts w:ascii="Times New Roman" w:hAnsi="Times New Roman" w:cs="Times New Roman"/>
          <w:sz w:val="24"/>
          <w:szCs w:val="24"/>
        </w:rPr>
        <w:t xml:space="preserve"> </w:t>
      </w:r>
    </w:p>
    <w:p w:rsidR="00030275" w:rsidRPr="00D51AD7" w:rsidRDefault="00030275" w:rsidP="00030275">
      <w:pPr>
        <w:autoSpaceDE w:val="0"/>
        <w:autoSpaceDN w:val="0"/>
        <w:adjustRightInd w:val="0"/>
        <w:spacing w:after="0" w:line="240" w:lineRule="auto"/>
        <w:ind w:left="720"/>
        <w:jc w:val="both"/>
        <w:rPr>
          <w:rFonts w:ascii="Times New Roman" w:hAnsi="Times New Roman" w:cs="Times New Roman"/>
          <w:sz w:val="24"/>
          <w:szCs w:val="24"/>
        </w:rPr>
      </w:pPr>
    </w:p>
    <w:p w:rsidR="000909A6" w:rsidRPr="00D51AD7" w:rsidRDefault="00D049D3" w:rsidP="000909A6">
      <w:pPr>
        <w:autoSpaceDE w:val="0"/>
        <w:autoSpaceDN w:val="0"/>
        <w:adjustRightInd w:val="0"/>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The Act does not define the term ‘undertaking’. The term</w:t>
      </w:r>
      <w:r w:rsidR="00030275" w:rsidRPr="00D51AD7">
        <w:rPr>
          <w:rFonts w:ascii="Times New Roman" w:hAnsi="Times New Roman" w:cs="Times New Roman"/>
          <w:sz w:val="24"/>
          <w:szCs w:val="24"/>
        </w:rPr>
        <w:t xml:space="preserve"> should</w:t>
      </w:r>
      <w:r w:rsidRPr="00D51AD7">
        <w:rPr>
          <w:rFonts w:ascii="Times New Roman" w:hAnsi="Times New Roman" w:cs="Times New Roman"/>
          <w:sz w:val="24"/>
          <w:szCs w:val="24"/>
        </w:rPr>
        <w:t xml:space="preserve"> </w:t>
      </w:r>
      <w:r w:rsidR="00F558C4" w:rsidRPr="00D51AD7">
        <w:rPr>
          <w:rFonts w:ascii="Times New Roman" w:hAnsi="Times New Roman" w:cs="Times New Roman"/>
          <w:sz w:val="24"/>
          <w:szCs w:val="24"/>
        </w:rPr>
        <w:t>however be</w:t>
      </w:r>
      <w:r w:rsidR="00030275" w:rsidRPr="00D51AD7">
        <w:rPr>
          <w:rFonts w:ascii="Times New Roman" w:hAnsi="Times New Roman" w:cs="Times New Roman"/>
          <w:sz w:val="24"/>
          <w:szCs w:val="24"/>
        </w:rPr>
        <w:t xml:space="preserve"> given a wide purposive interpretation which according to the Thesaurus Dictionary is synonymous with</w:t>
      </w:r>
      <w:r w:rsidR="009C7571" w:rsidRPr="00D51AD7">
        <w:rPr>
          <w:rFonts w:ascii="Times New Roman" w:hAnsi="Times New Roman" w:cs="Times New Roman"/>
          <w:sz w:val="24"/>
          <w:szCs w:val="24"/>
        </w:rPr>
        <w:t>,</w:t>
      </w:r>
      <w:r w:rsidR="00030275" w:rsidRPr="00D51AD7">
        <w:rPr>
          <w:rFonts w:ascii="Times New Roman" w:hAnsi="Times New Roman" w:cs="Times New Roman"/>
          <w:sz w:val="24"/>
          <w:szCs w:val="24"/>
        </w:rPr>
        <w:t xml:space="preserve"> </w:t>
      </w:r>
      <w:r w:rsidR="009C7571" w:rsidRPr="00D51AD7">
        <w:rPr>
          <w:rFonts w:ascii="Times New Roman" w:hAnsi="Times New Roman" w:cs="Times New Roman"/>
          <w:sz w:val="24"/>
          <w:szCs w:val="24"/>
        </w:rPr>
        <w:t>“</w:t>
      </w:r>
      <w:r w:rsidR="009C7571" w:rsidRPr="00D51AD7">
        <w:rPr>
          <w:rFonts w:ascii="Times New Roman" w:hAnsi="Times New Roman" w:cs="Times New Roman"/>
          <w:i/>
          <w:sz w:val="24"/>
          <w:szCs w:val="24"/>
        </w:rPr>
        <w:t>responsibility, job, task, enterprise, commission, mission, duty or activity”</w:t>
      </w:r>
      <w:r w:rsidR="00F558C4" w:rsidRPr="00D51AD7">
        <w:rPr>
          <w:rFonts w:ascii="Times New Roman" w:hAnsi="Times New Roman" w:cs="Times New Roman"/>
          <w:sz w:val="24"/>
          <w:szCs w:val="24"/>
        </w:rPr>
        <w:t>. T</w:t>
      </w:r>
      <w:r w:rsidR="009E3D01" w:rsidRPr="00D51AD7">
        <w:rPr>
          <w:rFonts w:ascii="Times New Roman" w:hAnsi="Times New Roman" w:cs="Times New Roman"/>
          <w:sz w:val="24"/>
          <w:szCs w:val="24"/>
        </w:rPr>
        <w:t>h</w:t>
      </w:r>
      <w:r w:rsidR="002A2880" w:rsidRPr="00D51AD7">
        <w:rPr>
          <w:rFonts w:ascii="Times New Roman" w:hAnsi="Times New Roman" w:cs="Times New Roman"/>
          <w:sz w:val="24"/>
          <w:szCs w:val="24"/>
        </w:rPr>
        <w:t>e law maker’s intention was to s</w:t>
      </w:r>
      <w:r w:rsidR="009E3D01" w:rsidRPr="00D51AD7">
        <w:rPr>
          <w:rFonts w:ascii="Times New Roman" w:hAnsi="Times New Roman" w:cs="Times New Roman"/>
          <w:sz w:val="24"/>
          <w:szCs w:val="24"/>
        </w:rPr>
        <w:t xml:space="preserve">afeguard and guarantee the employees’ continued employment whenever there is a transfer of their employer’s undertaking to another </w:t>
      </w:r>
      <w:r w:rsidR="00F558C4" w:rsidRPr="00D51AD7">
        <w:rPr>
          <w:rFonts w:ascii="Times New Roman" w:hAnsi="Times New Roman" w:cs="Times New Roman"/>
          <w:sz w:val="24"/>
          <w:szCs w:val="24"/>
        </w:rPr>
        <w:t>business enterprise</w:t>
      </w:r>
      <w:r w:rsidR="009E3D01" w:rsidRPr="00D51AD7">
        <w:rPr>
          <w:rFonts w:ascii="Times New Roman" w:hAnsi="Times New Roman" w:cs="Times New Roman"/>
          <w:sz w:val="24"/>
          <w:szCs w:val="24"/>
        </w:rPr>
        <w:t>.</w:t>
      </w:r>
    </w:p>
    <w:p w:rsidR="0030547D" w:rsidRPr="00D51AD7" w:rsidRDefault="009E3D01" w:rsidP="000909A6">
      <w:pPr>
        <w:autoSpaceDE w:val="0"/>
        <w:autoSpaceDN w:val="0"/>
        <w:adjustRightInd w:val="0"/>
        <w:spacing w:after="0" w:line="24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 </w:t>
      </w:r>
    </w:p>
    <w:p w:rsidR="0030547D" w:rsidRPr="00D51AD7" w:rsidRDefault="0030547D" w:rsidP="0030547D">
      <w:pPr>
        <w:autoSpaceDE w:val="0"/>
        <w:autoSpaceDN w:val="0"/>
        <w:adjustRightInd w:val="0"/>
        <w:spacing w:after="0" w:line="240" w:lineRule="auto"/>
        <w:ind w:left="720"/>
        <w:jc w:val="both"/>
        <w:rPr>
          <w:rFonts w:ascii="Times New Roman" w:hAnsi="Times New Roman" w:cs="Times New Roman"/>
          <w:sz w:val="24"/>
          <w:szCs w:val="24"/>
        </w:rPr>
      </w:pPr>
    </w:p>
    <w:p w:rsidR="00CE71EE" w:rsidRPr="00D51AD7" w:rsidRDefault="0030547D" w:rsidP="000909A6">
      <w:pPr>
        <w:autoSpaceDE w:val="0"/>
        <w:autoSpaceDN w:val="0"/>
        <w:adjustRightInd w:val="0"/>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Section 16 of the Act makes it clear that whenever </w:t>
      </w:r>
      <w:r w:rsidR="00030275" w:rsidRPr="00D51AD7">
        <w:rPr>
          <w:rFonts w:ascii="Times New Roman" w:hAnsi="Times New Roman" w:cs="Times New Roman"/>
          <w:sz w:val="24"/>
          <w:szCs w:val="24"/>
        </w:rPr>
        <w:t>an employer’s undertaking is transferred to another e</w:t>
      </w:r>
      <w:r w:rsidR="004367F1" w:rsidRPr="00D51AD7">
        <w:rPr>
          <w:rFonts w:ascii="Times New Roman" w:hAnsi="Times New Roman" w:cs="Times New Roman"/>
          <w:sz w:val="24"/>
          <w:szCs w:val="24"/>
        </w:rPr>
        <w:t>ntity</w:t>
      </w:r>
      <w:r w:rsidR="00030275" w:rsidRPr="00D51AD7">
        <w:rPr>
          <w:rFonts w:ascii="Times New Roman" w:hAnsi="Times New Roman" w:cs="Times New Roman"/>
          <w:sz w:val="24"/>
          <w:szCs w:val="24"/>
        </w:rPr>
        <w:t xml:space="preserve"> the employees in that undertaking automatically by operation of law cease to be employees of the previous employer and become employees of the transferee. </w:t>
      </w:r>
    </w:p>
    <w:p w:rsidR="000909A6" w:rsidRPr="00D51AD7" w:rsidRDefault="000909A6" w:rsidP="000909A6">
      <w:pPr>
        <w:autoSpaceDE w:val="0"/>
        <w:autoSpaceDN w:val="0"/>
        <w:adjustRightInd w:val="0"/>
        <w:spacing w:after="0" w:line="240" w:lineRule="auto"/>
        <w:ind w:firstLine="1134"/>
        <w:jc w:val="both"/>
        <w:rPr>
          <w:rFonts w:ascii="Times New Roman" w:hAnsi="Times New Roman" w:cs="Times New Roman"/>
          <w:sz w:val="24"/>
          <w:szCs w:val="24"/>
        </w:rPr>
      </w:pPr>
    </w:p>
    <w:p w:rsidR="005F2EA1" w:rsidRPr="00D51AD7" w:rsidRDefault="005F2EA1" w:rsidP="0030547D">
      <w:pPr>
        <w:spacing w:after="0"/>
        <w:jc w:val="both"/>
        <w:rPr>
          <w:rFonts w:ascii="Times New Roman" w:hAnsi="Times New Roman" w:cs="Times New Roman"/>
          <w:sz w:val="24"/>
          <w:szCs w:val="24"/>
        </w:rPr>
      </w:pPr>
    </w:p>
    <w:p w:rsidR="00C928F0" w:rsidRPr="00D51AD7" w:rsidRDefault="005F2EA1"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Despite the termination of their respective contracts of employment</w:t>
      </w:r>
      <w:r w:rsidR="00DE11C1" w:rsidRPr="00D51AD7">
        <w:rPr>
          <w:rFonts w:ascii="Times New Roman" w:hAnsi="Times New Roman" w:cs="Times New Roman"/>
          <w:sz w:val="24"/>
          <w:szCs w:val="24"/>
        </w:rPr>
        <w:t xml:space="preserve"> </w:t>
      </w:r>
      <w:r w:rsidR="00B97893" w:rsidRPr="00D51AD7">
        <w:rPr>
          <w:rFonts w:ascii="Times New Roman" w:hAnsi="Times New Roman" w:cs="Times New Roman"/>
          <w:sz w:val="24"/>
          <w:szCs w:val="24"/>
        </w:rPr>
        <w:t xml:space="preserve">by operation of law, the appellants resisted transfer to ZINWA arguing that they were not liable for transfer to ZINWA because the nature of their employment as automotive  mechanics did not fall under </w:t>
      </w:r>
      <w:r w:rsidR="00B97893" w:rsidRPr="00D51AD7">
        <w:rPr>
          <w:rFonts w:ascii="Times New Roman" w:hAnsi="Times New Roman" w:cs="Times New Roman"/>
          <w:sz w:val="24"/>
          <w:szCs w:val="24"/>
        </w:rPr>
        <w:lastRenderedPageBreak/>
        <w:t xml:space="preserve">the Water Reticulation Department. </w:t>
      </w:r>
      <w:r w:rsidR="001C1560" w:rsidRPr="00D51AD7">
        <w:rPr>
          <w:rFonts w:ascii="Times New Roman" w:hAnsi="Times New Roman" w:cs="Times New Roman"/>
          <w:sz w:val="24"/>
          <w:szCs w:val="24"/>
        </w:rPr>
        <w:t>On the basis of that argument, the appellants did not report for duty at ZINWA</w:t>
      </w:r>
      <w:r w:rsidR="00B820C7" w:rsidRPr="00D51AD7">
        <w:rPr>
          <w:rFonts w:ascii="Times New Roman" w:hAnsi="Times New Roman" w:cs="Times New Roman"/>
          <w:sz w:val="24"/>
          <w:szCs w:val="24"/>
        </w:rPr>
        <w:t xml:space="preserve">. </w:t>
      </w:r>
      <w:r w:rsidR="00E26551" w:rsidRPr="00D51AD7">
        <w:rPr>
          <w:rFonts w:ascii="Times New Roman" w:hAnsi="Times New Roman" w:cs="Times New Roman"/>
          <w:sz w:val="24"/>
          <w:szCs w:val="24"/>
        </w:rPr>
        <w:t>Notwithstanding their</w:t>
      </w:r>
      <w:r w:rsidR="00B820C7" w:rsidRPr="00D51AD7">
        <w:rPr>
          <w:rFonts w:ascii="Times New Roman" w:hAnsi="Times New Roman" w:cs="Times New Roman"/>
          <w:sz w:val="24"/>
          <w:szCs w:val="24"/>
        </w:rPr>
        <w:t xml:space="preserve"> argument it was common cause that their job description had to do with the repair and maintenance </w:t>
      </w:r>
      <w:r w:rsidR="00CE71EE" w:rsidRPr="00D51AD7">
        <w:rPr>
          <w:rFonts w:ascii="Times New Roman" w:hAnsi="Times New Roman" w:cs="Times New Roman"/>
          <w:sz w:val="24"/>
          <w:szCs w:val="24"/>
        </w:rPr>
        <w:t xml:space="preserve">of </w:t>
      </w:r>
      <w:r w:rsidR="00B820C7" w:rsidRPr="00D51AD7">
        <w:rPr>
          <w:rFonts w:ascii="Times New Roman" w:hAnsi="Times New Roman" w:cs="Times New Roman"/>
          <w:sz w:val="24"/>
          <w:szCs w:val="24"/>
        </w:rPr>
        <w:t xml:space="preserve">the Water </w:t>
      </w:r>
      <w:r w:rsidR="001E65CF" w:rsidRPr="00D51AD7">
        <w:rPr>
          <w:rFonts w:ascii="Times New Roman" w:hAnsi="Times New Roman" w:cs="Times New Roman"/>
          <w:sz w:val="24"/>
          <w:szCs w:val="24"/>
        </w:rPr>
        <w:t xml:space="preserve">Reticulation </w:t>
      </w:r>
      <w:r w:rsidR="00B820C7" w:rsidRPr="00D51AD7">
        <w:rPr>
          <w:rFonts w:ascii="Times New Roman" w:hAnsi="Times New Roman" w:cs="Times New Roman"/>
          <w:sz w:val="24"/>
          <w:szCs w:val="24"/>
        </w:rPr>
        <w:t xml:space="preserve">Department </w:t>
      </w:r>
      <w:r w:rsidR="00F35EE7" w:rsidRPr="00D51AD7">
        <w:rPr>
          <w:rFonts w:ascii="Times New Roman" w:hAnsi="Times New Roman" w:cs="Times New Roman"/>
          <w:sz w:val="24"/>
          <w:szCs w:val="24"/>
        </w:rPr>
        <w:t>vehicles which had been transferred to ZINWA lock stock and barrel.</w:t>
      </w:r>
    </w:p>
    <w:p w:rsidR="000909A6" w:rsidRPr="00D51AD7" w:rsidRDefault="000909A6" w:rsidP="000909A6">
      <w:pPr>
        <w:spacing w:after="0" w:line="240" w:lineRule="auto"/>
        <w:ind w:firstLine="1134"/>
        <w:jc w:val="both"/>
        <w:rPr>
          <w:rFonts w:ascii="Times New Roman" w:hAnsi="Times New Roman" w:cs="Times New Roman"/>
          <w:sz w:val="24"/>
          <w:szCs w:val="24"/>
        </w:rPr>
      </w:pPr>
    </w:p>
    <w:p w:rsidR="00CE71EE" w:rsidRPr="00D51AD7" w:rsidRDefault="00CE71EE" w:rsidP="001F1577">
      <w:pPr>
        <w:spacing w:after="0"/>
        <w:jc w:val="both"/>
        <w:rPr>
          <w:rFonts w:ascii="Times New Roman" w:hAnsi="Times New Roman" w:cs="Times New Roman"/>
          <w:sz w:val="24"/>
          <w:szCs w:val="24"/>
        </w:rPr>
      </w:pPr>
    </w:p>
    <w:p w:rsidR="00453D45" w:rsidRPr="00D51AD7" w:rsidRDefault="00CE71EE"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It is </w:t>
      </w:r>
      <w:r w:rsidR="002227EB" w:rsidRPr="00D51AD7">
        <w:rPr>
          <w:rFonts w:ascii="Times New Roman" w:hAnsi="Times New Roman" w:cs="Times New Roman"/>
          <w:sz w:val="24"/>
          <w:szCs w:val="24"/>
        </w:rPr>
        <w:t xml:space="preserve">common cause as correctly found by the Arbitrator that </w:t>
      </w:r>
      <w:r w:rsidRPr="00D51AD7">
        <w:rPr>
          <w:rFonts w:ascii="Times New Roman" w:hAnsi="Times New Roman" w:cs="Times New Roman"/>
          <w:sz w:val="24"/>
          <w:szCs w:val="24"/>
        </w:rPr>
        <w:t xml:space="preserve">following their transfer to ZINWA the appellants received </w:t>
      </w:r>
      <w:r w:rsidR="002227EB" w:rsidRPr="00D51AD7">
        <w:rPr>
          <w:rFonts w:ascii="Times New Roman" w:hAnsi="Times New Roman" w:cs="Times New Roman"/>
          <w:sz w:val="24"/>
          <w:szCs w:val="24"/>
        </w:rPr>
        <w:t>payslips from ZINWA for the month of January 2007. Notwithstanding receipt of payslips from ZINWA, the appellants refused to tender their services to it but continued to tender their services to the respondent despite the termination of their respective contracts by operation of law.</w:t>
      </w:r>
      <w:r w:rsidR="00AB0E5A" w:rsidRPr="00D51AD7">
        <w:rPr>
          <w:rFonts w:ascii="Times New Roman" w:hAnsi="Times New Roman" w:cs="Times New Roman"/>
          <w:sz w:val="24"/>
          <w:szCs w:val="24"/>
        </w:rPr>
        <w:t xml:space="preserve"> In their concerted ref</w:t>
      </w:r>
      <w:r w:rsidR="00A90578" w:rsidRPr="00D51AD7">
        <w:rPr>
          <w:rFonts w:ascii="Times New Roman" w:hAnsi="Times New Roman" w:cs="Times New Roman"/>
          <w:sz w:val="24"/>
          <w:szCs w:val="24"/>
        </w:rPr>
        <w:t>usal to be transferred to ZINWA</w:t>
      </w:r>
      <w:r w:rsidR="00AB0E5A" w:rsidRPr="00D51AD7">
        <w:rPr>
          <w:rFonts w:ascii="Times New Roman" w:hAnsi="Times New Roman" w:cs="Times New Roman"/>
          <w:sz w:val="24"/>
          <w:szCs w:val="24"/>
        </w:rPr>
        <w:t xml:space="preserve">, the appellants did not report </w:t>
      </w:r>
      <w:r w:rsidR="00C87DEF" w:rsidRPr="00D51AD7">
        <w:rPr>
          <w:rFonts w:ascii="Times New Roman" w:hAnsi="Times New Roman" w:cs="Times New Roman"/>
          <w:sz w:val="24"/>
          <w:szCs w:val="24"/>
        </w:rPr>
        <w:t xml:space="preserve">for duty </w:t>
      </w:r>
      <w:r w:rsidR="00AB0E5A" w:rsidRPr="00D51AD7">
        <w:rPr>
          <w:rFonts w:ascii="Times New Roman" w:hAnsi="Times New Roman" w:cs="Times New Roman"/>
          <w:sz w:val="24"/>
          <w:szCs w:val="24"/>
        </w:rPr>
        <w:t xml:space="preserve">at the </w:t>
      </w:r>
      <w:r w:rsidR="00C87DEF" w:rsidRPr="00D51AD7">
        <w:rPr>
          <w:rFonts w:ascii="Times New Roman" w:hAnsi="Times New Roman" w:cs="Times New Roman"/>
          <w:sz w:val="24"/>
          <w:szCs w:val="24"/>
        </w:rPr>
        <w:t>ZINWA Highfield workshops as directed.</w:t>
      </w:r>
      <w:r w:rsidR="00A90578" w:rsidRPr="00D51AD7">
        <w:rPr>
          <w:rFonts w:ascii="Times New Roman" w:hAnsi="Times New Roman" w:cs="Times New Roman"/>
          <w:sz w:val="24"/>
          <w:szCs w:val="24"/>
        </w:rPr>
        <w:t xml:space="preserve"> </w:t>
      </w:r>
    </w:p>
    <w:p w:rsidR="00C87DEF" w:rsidRPr="00D51AD7" w:rsidRDefault="00C87DEF" w:rsidP="000D35B5">
      <w:pPr>
        <w:spacing w:after="0" w:line="240" w:lineRule="auto"/>
        <w:jc w:val="both"/>
        <w:rPr>
          <w:rFonts w:ascii="Times New Roman" w:hAnsi="Times New Roman" w:cs="Times New Roman"/>
          <w:sz w:val="24"/>
          <w:szCs w:val="24"/>
        </w:rPr>
      </w:pPr>
    </w:p>
    <w:p w:rsidR="000909A6" w:rsidRPr="00D51AD7" w:rsidRDefault="000909A6" w:rsidP="000909A6">
      <w:pPr>
        <w:spacing w:after="0" w:line="240" w:lineRule="auto"/>
        <w:jc w:val="both"/>
        <w:rPr>
          <w:rFonts w:ascii="Times New Roman" w:hAnsi="Times New Roman" w:cs="Times New Roman"/>
          <w:sz w:val="24"/>
          <w:szCs w:val="24"/>
        </w:rPr>
      </w:pPr>
    </w:p>
    <w:p w:rsidR="004A3CB8" w:rsidRPr="00D51AD7" w:rsidRDefault="00453D45"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In frustration</w:t>
      </w:r>
      <w:r w:rsidR="00C13ED9" w:rsidRPr="00D51AD7">
        <w:rPr>
          <w:rFonts w:ascii="Times New Roman" w:hAnsi="Times New Roman" w:cs="Times New Roman"/>
          <w:sz w:val="24"/>
          <w:szCs w:val="24"/>
        </w:rPr>
        <w:t>,</w:t>
      </w:r>
      <w:r w:rsidRPr="00D51AD7">
        <w:rPr>
          <w:rFonts w:ascii="Times New Roman" w:hAnsi="Times New Roman" w:cs="Times New Roman"/>
          <w:sz w:val="24"/>
          <w:szCs w:val="24"/>
        </w:rPr>
        <w:t xml:space="preserve"> </w:t>
      </w:r>
      <w:r w:rsidR="00367630" w:rsidRPr="00D51AD7">
        <w:rPr>
          <w:rFonts w:ascii="Times New Roman" w:hAnsi="Times New Roman" w:cs="Times New Roman"/>
          <w:sz w:val="24"/>
          <w:szCs w:val="24"/>
        </w:rPr>
        <w:t xml:space="preserve">ZINWA had to engage other employees to </w:t>
      </w:r>
      <w:r w:rsidR="00C87DEF" w:rsidRPr="00D51AD7">
        <w:rPr>
          <w:rFonts w:ascii="Times New Roman" w:hAnsi="Times New Roman" w:cs="Times New Roman"/>
          <w:sz w:val="24"/>
          <w:szCs w:val="24"/>
        </w:rPr>
        <w:t>replace</w:t>
      </w:r>
      <w:r w:rsidR="00367630" w:rsidRPr="00D51AD7">
        <w:rPr>
          <w:rFonts w:ascii="Times New Roman" w:hAnsi="Times New Roman" w:cs="Times New Roman"/>
          <w:sz w:val="24"/>
          <w:szCs w:val="24"/>
        </w:rPr>
        <w:t xml:space="preserve"> the</w:t>
      </w:r>
      <w:r w:rsidR="00C87DEF" w:rsidRPr="00D51AD7">
        <w:rPr>
          <w:rFonts w:ascii="Times New Roman" w:hAnsi="Times New Roman" w:cs="Times New Roman"/>
          <w:sz w:val="24"/>
          <w:szCs w:val="24"/>
        </w:rPr>
        <w:t>m.</w:t>
      </w:r>
      <w:r w:rsidR="00367630" w:rsidRPr="00D51AD7">
        <w:rPr>
          <w:rFonts w:ascii="Times New Roman" w:hAnsi="Times New Roman" w:cs="Times New Roman"/>
          <w:sz w:val="24"/>
          <w:szCs w:val="24"/>
        </w:rPr>
        <w:t xml:space="preserve"> </w:t>
      </w:r>
      <w:r w:rsidR="00C87DEF" w:rsidRPr="00D51AD7">
        <w:rPr>
          <w:rFonts w:ascii="Times New Roman" w:hAnsi="Times New Roman" w:cs="Times New Roman"/>
          <w:sz w:val="24"/>
          <w:szCs w:val="24"/>
        </w:rPr>
        <w:t xml:space="preserve"> </w:t>
      </w:r>
      <w:r w:rsidR="00A90578" w:rsidRPr="00D51AD7">
        <w:rPr>
          <w:rFonts w:ascii="Times New Roman" w:hAnsi="Times New Roman" w:cs="Times New Roman"/>
          <w:sz w:val="24"/>
          <w:szCs w:val="24"/>
        </w:rPr>
        <w:t>The appellants were accordingly removed from the ZINWA payroll and other workers employed in their place and stead. Upon transfer of an undertaking, employees have an election whether or not to join the new employer</w:t>
      </w:r>
      <w:r w:rsidR="00C13ED9" w:rsidRPr="00D51AD7">
        <w:rPr>
          <w:rFonts w:ascii="Times New Roman" w:hAnsi="Times New Roman" w:cs="Times New Roman"/>
          <w:sz w:val="24"/>
          <w:szCs w:val="24"/>
        </w:rPr>
        <w:t xml:space="preserve"> as</w:t>
      </w:r>
      <w:r w:rsidR="00A90578" w:rsidRPr="00D51AD7">
        <w:rPr>
          <w:rFonts w:ascii="Times New Roman" w:hAnsi="Times New Roman" w:cs="Times New Roman"/>
          <w:sz w:val="24"/>
          <w:szCs w:val="24"/>
        </w:rPr>
        <w:t xml:space="preserve"> prescribed by law. By refusing to report for duty at the ZINWA workshops the appellants were within their rights</w:t>
      </w:r>
      <w:r w:rsidR="00B53E19" w:rsidRPr="00D51AD7">
        <w:rPr>
          <w:rFonts w:ascii="Times New Roman" w:hAnsi="Times New Roman" w:cs="Times New Roman"/>
          <w:sz w:val="24"/>
          <w:szCs w:val="24"/>
        </w:rPr>
        <w:t xml:space="preserve">. </w:t>
      </w:r>
      <w:r w:rsidR="004A3CB8" w:rsidRPr="00D51AD7">
        <w:rPr>
          <w:rFonts w:ascii="Times New Roman" w:hAnsi="Times New Roman" w:cs="Times New Roman"/>
          <w:sz w:val="24"/>
          <w:szCs w:val="24"/>
        </w:rPr>
        <w:t>They could not be forced to be employees of ZINWA against their will.</w:t>
      </w:r>
    </w:p>
    <w:p w:rsidR="004A3CB8" w:rsidRPr="00D51AD7" w:rsidRDefault="004A3CB8" w:rsidP="000909A6">
      <w:pPr>
        <w:spacing w:after="0" w:line="480" w:lineRule="auto"/>
        <w:jc w:val="both"/>
        <w:rPr>
          <w:rFonts w:ascii="Times New Roman" w:hAnsi="Times New Roman" w:cs="Times New Roman"/>
          <w:sz w:val="24"/>
          <w:szCs w:val="24"/>
        </w:rPr>
      </w:pPr>
    </w:p>
    <w:p w:rsidR="00453D45" w:rsidRPr="00D51AD7" w:rsidRDefault="00B53E19" w:rsidP="000909A6">
      <w:pPr>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As the appellants had ceased to be the respondent’s employees there was no longer any employer/employee relationship between </w:t>
      </w:r>
      <w:r w:rsidR="00697627" w:rsidRPr="00D51AD7">
        <w:rPr>
          <w:rFonts w:ascii="Times New Roman" w:hAnsi="Times New Roman" w:cs="Times New Roman"/>
          <w:sz w:val="24"/>
          <w:szCs w:val="24"/>
        </w:rPr>
        <w:t>the parties. In terms of s 3 of the Labour Act [</w:t>
      </w:r>
      <w:r w:rsidR="00697627" w:rsidRPr="00D51AD7">
        <w:rPr>
          <w:rFonts w:ascii="Times New Roman" w:hAnsi="Times New Roman" w:cs="Times New Roman"/>
          <w:i/>
          <w:sz w:val="24"/>
          <w:szCs w:val="24"/>
        </w:rPr>
        <w:t>C</w:t>
      </w:r>
      <w:r w:rsidR="005D6536" w:rsidRPr="00D51AD7">
        <w:rPr>
          <w:rFonts w:ascii="Times New Roman" w:hAnsi="Times New Roman" w:cs="Times New Roman"/>
          <w:i/>
          <w:sz w:val="24"/>
          <w:szCs w:val="24"/>
        </w:rPr>
        <w:t>h</w:t>
      </w:r>
      <w:r w:rsidR="00697627" w:rsidRPr="00D51AD7">
        <w:rPr>
          <w:rFonts w:ascii="Times New Roman" w:hAnsi="Times New Roman" w:cs="Times New Roman"/>
          <w:i/>
          <w:sz w:val="24"/>
          <w:szCs w:val="24"/>
        </w:rPr>
        <w:t>ap</w:t>
      </w:r>
      <w:r w:rsidR="000909A6" w:rsidRPr="00D51AD7">
        <w:rPr>
          <w:rFonts w:ascii="Times New Roman" w:hAnsi="Times New Roman" w:cs="Times New Roman"/>
          <w:i/>
          <w:sz w:val="24"/>
          <w:szCs w:val="24"/>
        </w:rPr>
        <w:t>ter</w:t>
      </w:r>
      <w:r w:rsidR="00697627" w:rsidRPr="00D51AD7">
        <w:rPr>
          <w:rFonts w:ascii="Times New Roman" w:hAnsi="Times New Roman" w:cs="Times New Roman"/>
          <w:i/>
          <w:sz w:val="24"/>
          <w:szCs w:val="24"/>
        </w:rPr>
        <w:t xml:space="preserve"> 28:01</w:t>
      </w:r>
      <w:r w:rsidR="00697627" w:rsidRPr="00D51AD7">
        <w:rPr>
          <w:rFonts w:ascii="Times New Roman" w:hAnsi="Times New Roman" w:cs="Times New Roman"/>
          <w:sz w:val="24"/>
          <w:szCs w:val="24"/>
        </w:rPr>
        <w:t>], the Act only applies to labour disputes between employers and their employee</w:t>
      </w:r>
      <w:r w:rsidR="00076DD9" w:rsidRPr="00D51AD7">
        <w:rPr>
          <w:rFonts w:ascii="Times New Roman" w:hAnsi="Times New Roman" w:cs="Times New Roman"/>
          <w:sz w:val="24"/>
          <w:szCs w:val="24"/>
        </w:rPr>
        <w:t>s other than those whose conditions of service are provided for under the Constitution. It provides as follows:</w:t>
      </w:r>
    </w:p>
    <w:p w:rsidR="00B97893" w:rsidRPr="00D51AD7" w:rsidRDefault="00B97893" w:rsidP="001F1577">
      <w:pPr>
        <w:spacing w:after="0"/>
        <w:jc w:val="both"/>
        <w:rPr>
          <w:rFonts w:ascii="Times New Roman" w:hAnsi="Times New Roman" w:cs="Times New Roman"/>
          <w:sz w:val="24"/>
          <w:szCs w:val="24"/>
        </w:rPr>
      </w:pPr>
    </w:p>
    <w:p w:rsidR="001F1577" w:rsidRPr="00D51AD7" w:rsidRDefault="00B97893" w:rsidP="000D35B5">
      <w:pPr>
        <w:spacing w:after="0" w:line="240" w:lineRule="auto"/>
        <w:jc w:val="both"/>
        <w:rPr>
          <w:rFonts w:ascii="Times New Roman" w:hAnsi="Times New Roman" w:cs="Times New Roman"/>
          <w:sz w:val="24"/>
          <w:szCs w:val="24"/>
        </w:rPr>
      </w:pPr>
      <w:r w:rsidRPr="00D51AD7">
        <w:rPr>
          <w:rFonts w:ascii="Times New Roman" w:hAnsi="Times New Roman" w:cs="Times New Roman"/>
          <w:sz w:val="24"/>
          <w:szCs w:val="24"/>
        </w:rPr>
        <w:tab/>
      </w:r>
    </w:p>
    <w:p w:rsidR="00697627" w:rsidRPr="00D51AD7" w:rsidRDefault="00697627" w:rsidP="000909A6">
      <w:pPr>
        <w:autoSpaceDE w:val="0"/>
        <w:autoSpaceDN w:val="0"/>
        <w:adjustRightInd w:val="0"/>
        <w:spacing w:after="0" w:line="240" w:lineRule="auto"/>
        <w:ind w:firstLine="1134"/>
        <w:rPr>
          <w:rFonts w:ascii="Times New Roman" w:hAnsi="Times New Roman" w:cs="Times New Roman"/>
          <w:b/>
          <w:bCs/>
          <w:sz w:val="24"/>
          <w:szCs w:val="24"/>
        </w:rPr>
      </w:pPr>
      <w:r w:rsidRPr="00D51AD7">
        <w:rPr>
          <w:rFonts w:ascii="Times New Roman" w:hAnsi="Times New Roman" w:cs="Times New Roman"/>
          <w:b/>
          <w:bCs/>
          <w:sz w:val="24"/>
          <w:szCs w:val="24"/>
        </w:rPr>
        <w:lastRenderedPageBreak/>
        <w:t>3 Application of Act</w:t>
      </w:r>
    </w:p>
    <w:p w:rsidR="00076DD9" w:rsidRPr="00D51AD7" w:rsidRDefault="00076DD9" w:rsidP="00076DD9">
      <w:pPr>
        <w:autoSpaceDE w:val="0"/>
        <w:autoSpaceDN w:val="0"/>
        <w:adjustRightInd w:val="0"/>
        <w:spacing w:after="0" w:line="240" w:lineRule="auto"/>
        <w:ind w:left="1440" w:firstLine="720"/>
        <w:rPr>
          <w:rFonts w:ascii="Times New Roman" w:hAnsi="Times New Roman" w:cs="Times New Roman"/>
          <w:b/>
          <w:bCs/>
          <w:sz w:val="24"/>
          <w:szCs w:val="24"/>
        </w:rPr>
      </w:pPr>
    </w:p>
    <w:p w:rsidR="001F1577" w:rsidRPr="00D51AD7" w:rsidRDefault="00076DD9" w:rsidP="005F1BAA">
      <w:pPr>
        <w:autoSpaceDE w:val="0"/>
        <w:autoSpaceDN w:val="0"/>
        <w:adjustRightInd w:val="0"/>
        <w:spacing w:after="0" w:line="240" w:lineRule="auto"/>
        <w:ind w:left="1440" w:hanging="306"/>
        <w:rPr>
          <w:rFonts w:ascii="Times New Roman" w:hAnsi="Times New Roman" w:cs="Times New Roman"/>
          <w:sz w:val="24"/>
          <w:szCs w:val="24"/>
        </w:rPr>
      </w:pPr>
      <w:r w:rsidRPr="00D51AD7">
        <w:rPr>
          <w:rFonts w:ascii="Times New Roman" w:hAnsi="Times New Roman" w:cs="Times New Roman"/>
          <w:sz w:val="24"/>
          <w:szCs w:val="24"/>
        </w:rPr>
        <w:t>“</w:t>
      </w:r>
      <w:r w:rsidR="00697627" w:rsidRPr="00D51AD7">
        <w:rPr>
          <w:rFonts w:ascii="Times New Roman" w:hAnsi="Times New Roman" w:cs="Times New Roman"/>
          <w:sz w:val="24"/>
          <w:szCs w:val="24"/>
        </w:rPr>
        <w:t>(1) This Act shall apply to all employers and employees except those whose conditions of</w:t>
      </w:r>
      <w:r w:rsidR="005F1BAA">
        <w:rPr>
          <w:rFonts w:ascii="Times New Roman" w:hAnsi="Times New Roman" w:cs="Times New Roman"/>
          <w:sz w:val="24"/>
          <w:szCs w:val="24"/>
        </w:rPr>
        <w:t xml:space="preserve"> </w:t>
      </w:r>
      <w:r w:rsidR="00697627" w:rsidRPr="00D51AD7">
        <w:rPr>
          <w:rFonts w:ascii="Times New Roman" w:hAnsi="Times New Roman" w:cs="Times New Roman"/>
          <w:sz w:val="24"/>
          <w:szCs w:val="24"/>
        </w:rPr>
        <w:t>employment are otherwise provided for in the Constitution</w:t>
      </w:r>
      <w:r w:rsidRPr="00D51AD7">
        <w:rPr>
          <w:rFonts w:ascii="Times New Roman" w:hAnsi="Times New Roman" w:cs="Times New Roman"/>
          <w:sz w:val="24"/>
          <w:szCs w:val="24"/>
        </w:rPr>
        <w:t>.”</w:t>
      </w:r>
    </w:p>
    <w:p w:rsidR="008D5AC5" w:rsidRPr="00D51AD7" w:rsidRDefault="008D5AC5" w:rsidP="000909A6">
      <w:pPr>
        <w:autoSpaceDE w:val="0"/>
        <w:autoSpaceDN w:val="0"/>
        <w:adjustRightInd w:val="0"/>
        <w:spacing w:after="0" w:line="240" w:lineRule="auto"/>
        <w:ind w:left="1440" w:hanging="306"/>
        <w:rPr>
          <w:rFonts w:ascii="Times New Roman" w:hAnsi="Times New Roman" w:cs="Times New Roman"/>
          <w:sz w:val="24"/>
          <w:szCs w:val="24"/>
        </w:rPr>
      </w:pPr>
    </w:p>
    <w:p w:rsidR="008D5AC5" w:rsidRPr="00D51AD7" w:rsidRDefault="008D5AC5" w:rsidP="000909A6">
      <w:pPr>
        <w:autoSpaceDE w:val="0"/>
        <w:autoSpaceDN w:val="0"/>
        <w:adjustRightInd w:val="0"/>
        <w:spacing w:after="0" w:line="240" w:lineRule="auto"/>
        <w:ind w:left="1440" w:hanging="306"/>
        <w:rPr>
          <w:rFonts w:ascii="Times New Roman" w:hAnsi="Times New Roman" w:cs="Times New Roman"/>
          <w:sz w:val="24"/>
          <w:szCs w:val="24"/>
        </w:rPr>
      </w:pPr>
    </w:p>
    <w:p w:rsidR="00076DD9" w:rsidRPr="00D51AD7" w:rsidRDefault="00076DD9" w:rsidP="00076DD9">
      <w:pPr>
        <w:autoSpaceDE w:val="0"/>
        <w:autoSpaceDN w:val="0"/>
        <w:adjustRightInd w:val="0"/>
        <w:spacing w:after="0" w:line="240" w:lineRule="auto"/>
        <w:rPr>
          <w:rFonts w:ascii="Times New Roman" w:hAnsi="Times New Roman" w:cs="Times New Roman"/>
          <w:sz w:val="24"/>
          <w:szCs w:val="24"/>
        </w:rPr>
      </w:pPr>
    </w:p>
    <w:p w:rsidR="00C5057D" w:rsidRPr="00D51AD7" w:rsidRDefault="00486E60" w:rsidP="000909A6">
      <w:pPr>
        <w:autoSpaceDE w:val="0"/>
        <w:autoSpaceDN w:val="0"/>
        <w:adjustRightInd w:val="0"/>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T</w:t>
      </w:r>
      <w:r w:rsidR="00076DD9" w:rsidRPr="00D51AD7">
        <w:rPr>
          <w:rFonts w:ascii="Times New Roman" w:hAnsi="Times New Roman" w:cs="Times New Roman"/>
          <w:sz w:val="24"/>
          <w:szCs w:val="24"/>
        </w:rPr>
        <w:t xml:space="preserve">he dispute in this case arose after the appellants had </w:t>
      </w:r>
      <w:r w:rsidR="00E92509" w:rsidRPr="00D51AD7">
        <w:rPr>
          <w:rFonts w:ascii="Times New Roman" w:hAnsi="Times New Roman" w:cs="Times New Roman"/>
          <w:sz w:val="24"/>
          <w:szCs w:val="24"/>
        </w:rPr>
        <w:t xml:space="preserve">lawfully </w:t>
      </w:r>
      <w:r w:rsidR="00076DD9" w:rsidRPr="00D51AD7">
        <w:rPr>
          <w:rFonts w:ascii="Times New Roman" w:hAnsi="Times New Roman" w:cs="Times New Roman"/>
          <w:sz w:val="24"/>
          <w:szCs w:val="24"/>
        </w:rPr>
        <w:t>ceased to be employees of the resp</w:t>
      </w:r>
      <w:r w:rsidR="00810AA4" w:rsidRPr="00D51AD7">
        <w:rPr>
          <w:rFonts w:ascii="Times New Roman" w:hAnsi="Times New Roman" w:cs="Times New Roman"/>
          <w:sz w:val="24"/>
          <w:szCs w:val="24"/>
        </w:rPr>
        <w:t>onden</w:t>
      </w:r>
      <w:r w:rsidRPr="00D51AD7">
        <w:rPr>
          <w:rFonts w:ascii="Times New Roman" w:hAnsi="Times New Roman" w:cs="Times New Roman"/>
          <w:sz w:val="24"/>
          <w:szCs w:val="24"/>
        </w:rPr>
        <w:t xml:space="preserve">t by operation </w:t>
      </w:r>
      <w:r w:rsidR="00C5057D" w:rsidRPr="00D51AD7">
        <w:rPr>
          <w:rFonts w:ascii="Times New Roman" w:hAnsi="Times New Roman" w:cs="Times New Roman"/>
          <w:sz w:val="24"/>
          <w:szCs w:val="24"/>
        </w:rPr>
        <w:t>of law</w:t>
      </w:r>
      <w:r w:rsidRPr="00D51AD7">
        <w:rPr>
          <w:rFonts w:ascii="Times New Roman" w:hAnsi="Times New Roman" w:cs="Times New Roman"/>
          <w:sz w:val="24"/>
          <w:szCs w:val="24"/>
        </w:rPr>
        <w:t>.  A</w:t>
      </w:r>
      <w:r w:rsidR="00810AA4" w:rsidRPr="00D51AD7">
        <w:rPr>
          <w:rFonts w:ascii="Times New Roman" w:hAnsi="Times New Roman" w:cs="Times New Roman"/>
          <w:sz w:val="24"/>
          <w:szCs w:val="24"/>
        </w:rPr>
        <w:t xml:space="preserve">ll remedies provided by or under the Act against the respondent were </w:t>
      </w:r>
      <w:r w:rsidRPr="00D51AD7">
        <w:rPr>
          <w:rFonts w:ascii="Times New Roman" w:hAnsi="Times New Roman" w:cs="Times New Roman"/>
          <w:sz w:val="24"/>
          <w:szCs w:val="24"/>
        </w:rPr>
        <w:t xml:space="preserve">therefore </w:t>
      </w:r>
      <w:r w:rsidR="00810AA4" w:rsidRPr="00D51AD7">
        <w:rPr>
          <w:rFonts w:ascii="Times New Roman" w:hAnsi="Times New Roman" w:cs="Times New Roman"/>
          <w:sz w:val="24"/>
          <w:szCs w:val="24"/>
        </w:rPr>
        <w:t>automatically extinguished in tandem with their status as employees of the respondent.</w:t>
      </w:r>
      <w:r w:rsidR="00201897" w:rsidRPr="00D51AD7">
        <w:rPr>
          <w:rFonts w:ascii="Times New Roman" w:hAnsi="Times New Roman" w:cs="Times New Roman"/>
          <w:sz w:val="24"/>
          <w:szCs w:val="24"/>
        </w:rPr>
        <w:t xml:space="preserve"> </w:t>
      </w:r>
      <w:r w:rsidR="00C5057D" w:rsidRPr="00D51AD7">
        <w:rPr>
          <w:rFonts w:ascii="Times New Roman" w:hAnsi="Times New Roman" w:cs="Times New Roman"/>
          <w:sz w:val="24"/>
          <w:szCs w:val="24"/>
        </w:rPr>
        <w:t xml:space="preserve">That the undertaking was subsequently transferred back </w:t>
      </w:r>
      <w:r w:rsidR="001E65CF" w:rsidRPr="00D51AD7">
        <w:rPr>
          <w:rFonts w:ascii="Times New Roman" w:hAnsi="Times New Roman" w:cs="Times New Roman"/>
          <w:sz w:val="24"/>
          <w:szCs w:val="24"/>
        </w:rPr>
        <w:t xml:space="preserve">from ZINWA </w:t>
      </w:r>
      <w:r w:rsidR="00C5057D" w:rsidRPr="00D51AD7">
        <w:rPr>
          <w:rFonts w:ascii="Times New Roman" w:hAnsi="Times New Roman" w:cs="Times New Roman"/>
          <w:sz w:val="24"/>
          <w:szCs w:val="24"/>
        </w:rPr>
        <w:t xml:space="preserve">to the respondent is an irrelevant </w:t>
      </w:r>
      <w:r w:rsidR="004367F1" w:rsidRPr="00D51AD7">
        <w:rPr>
          <w:rFonts w:ascii="Times New Roman" w:hAnsi="Times New Roman" w:cs="Times New Roman"/>
          <w:sz w:val="24"/>
          <w:szCs w:val="24"/>
        </w:rPr>
        <w:t xml:space="preserve">consideration </w:t>
      </w:r>
      <w:r w:rsidR="001E65CF" w:rsidRPr="00D51AD7">
        <w:rPr>
          <w:rFonts w:ascii="Times New Roman" w:hAnsi="Times New Roman" w:cs="Times New Roman"/>
          <w:sz w:val="24"/>
          <w:szCs w:val="24"/>
        </w:rPr>
        <w:t>since</w:t>
      </w:r>
      <w:r w:rsidR="004367F1" w:rsidRPr="00D51AD7">
        <w:rPr>
          <w:rFonts w:ascii="Times New Roman" w:hAnsi="Times New Roman" w:cs="Times New Roman"/>
          <w:sz w:val="24"/>
          <w:szCs w:val="24"/>
        </w:rPr>
        <w:t xml:space="preserve"> they were not ZINWA employees at the time of transfer back to the respondent.</w:t>
      </w:r>
    </w:p>
    <w:p w:rsidR="00403C45" w:rsidRPr="00D51AD7" w:rsidRDefault="00403C45" w:rsidP="000909A6">
      <w:pPr>
        <w:autoSpaceDE w:val="0"/>
        <w:autoSpaceDN w:val="0"/>
        <w:adjustRightInd w:val="0"/>
        <w:spacing w:after="0" w:line="240" w:lineRule="auto"/>
        <w:jc w:val="both"/>
        <w:rPr>
          <w:rFonts w:ascii="Times New Roman" w:hAnsi="Times New Roman" w:cs="Times New Roman"/>
          <w:sz w:val="24"/>
          <w:szCs w:val="24"/>
        </w:rPr>
      </w:pPr>
    </w:p>
    <w:p w:rsidR="00403C45" w:rsidRPr="00D51AD7" w:rsidRDefault="00403C45" w:rsidP="00810AA4">
      <w:pPr>
        <w:autoSpaceDE w:val="0"/>
        <w:autoSpaceDN w:val="0"/>
        <w:adjustRightInd w:val="0"/>
        <w:spacing w:after="0" w:line="240" w:lineRule="auto"/>
        <w:jc w:val="both"/>
        <w:rPr>
          <w:rFonts w:ascii="Times New Roman" w:hAnsi="Times New Roman" w:cs="Times New Roman"/>
          <w:sz w:val="24"/>
          <w:szCs w:val="24"/>
        </w:rPr>
      </w:pPr>
    </w:p>
    <w:p w:rsidR="00810AA4" w:rsidRPr="00D51AD7" w:rsidRDefault="00201897" w:rsidP="000909A6">
      <w:pPr>
        <w:autoSpaceDE w:val="0"/>
        <w:autoSpaceDN w:val="0"/>
        <w:adjustRightInd w:val="0"/>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 xml:space="preserve">The remedy of reinstatement is only available </w:t>
      </w:r>
      <w:r w:rsidR="00E92509" w:rsidRPr="00D51AD7">
        <w:rPr>
          <w:rFonts w:ascii="Times New Roman" w:hAnsi="Times New Roman" w:cs="Times New Roman"/>
          <w:sz w:val="24"/>
          <w:szCs w:val="24"/>
        </w:rPr>
        <w:t>to an employee whose employment has been wrongfully or unlawfully terminated by the employer</w:t>
      </w:r>
      <w:r w:rsidR="00403C45" w:rsidRPr="00D51AD7">
        <w:rPr>
          <w:rFonts w:ascii="Times New Roman" w:hAnsi="Times New Roman" w:cs="Times New Roman"/>
          <w:sz w:val="24"/>
          <w:szCs w:val="24"/>
        </w:rPr>
        <w:t xml:space="preserve">. </w:t>
      </w:r>
      <w:r w:rsidR="00486E60" w:rsidRPr="00D51AD7">
        <w:rPr>
          <w:rFonts w:ascii="Times New Roman" w:hAnsi="Times New Roman" w:cs="Times New Roman"/>
          <w:sz w:val="24"/>
          <w:szCs w:val="24"/>
        </w:rPr>
        <w:t>Considering that the termination of</w:t>
      </w:r>
      <w:r w:rsidR="001F09AC" w:rsidRPr="00D51AD7">
        <w:rPr>
          <w:rFonts w:ascii="Times New Roman" w:hAnsi="Times New Roman" w:cs="Times New Roman"/>
          <w:sz w:val="24"/>
          <w:szCs w:val="24"/>
        </w:rPr>
        <w:t xml:space="preserve"> the appellants’ employment </w:t>
      </w:r>
      <w:r w:rsidR="00486E60" w:rsidRPr="00D51AD7">
        <w:rPr>
          <w:rFonts w:ascii="Times New Roman" w:hAnsi="Times New Roman" w:cs="Times New Roman"/>
          <w:sz w:val="24"/>
          <w:szCs w:val="24"/>
        </w:rPr>
        <w:t xml:space="preserve">with the respondent was lawful, the remedy of reinstatement was </w:t>
      </w:r>
      <w:r w:rsidR="001F09AC" w:rsidRPr="00D51AD7">
        <w:rPr>
          <w:rFonts w:ascii="Times New Roman" w:hAnsi="Times New Roman" w:cs="Times New Roman"/>
          <w:sz w:val="24"/>
          <w:szCs w:val="24"/>
        </w:rPr>
        <w:t>unavailable to them against the respondent.</w:t>
      </w:r>
      <w:r w:rsidR="00486E60" w:rsidRPr="00D51AD7">
        <w:rPr>
          <w:rFonts w:ascii="Times New Roman" w:hAnsi="Times New Roman" w:cs="Times New Roman"/>
          <w:sz w:val="24"/>
          <w:szCs w:val="24"/>
        </w:rPr>
        <w:t xml:space="preserve"> </w:t>
      </w:r>
      <w:r w:rsidR="001F09AC" w:rsidRPr="00D51AD7">
        <w:rPr>
          <w:rFonts w:ascii="Times New Roman" w:hAnsi="Times New Roman" w:cs="Times New Roman"/>
          <w:sz w:val="24"/>
          <w:szCs w:val="24"/>
        </w:rPr>
        <w:t xml:space="preserve">It follows therefore, that the appellants’ claim for reinstatement against the respondent is misplaced as it has no foundation in fact </w:t>
      </w:r>
      <w:r w:rsidR="00F010FF" w:rsidRPr="00D51AD7">
        <w:rPr>
          <w:rFonts w:ascii="Times New Roman" w:hAnsi="Times New Roman" w:cs="Times New Roman"/>
          <w:sz w:val="24"/>
          <w:szCs w:val="24"/>
        </w:rPr>
        <w:t>or</w:t>
      </w:r>
      <w:r w:rsidR="001F09AC" w:rsidRPr="00D51AD7">
        <w:rPr>
          <w:rFonts w:ascii="Times New Roman" w:hAnsi="Times New Roman" w:cs="Times New Roman"/>
          <w:sz w:val="24"/>
          <w:szCs w:val="24"/>
        </w:rPr>
        <w:t xml:space="preserve"> at law.</w:t>
      </w:r>
      <w:r w:rsidR="00403C45" w:rsidRPr="00D51AD7">
        <w:rPr>
          <w:rFonts w:ascii="Times New Roman" w:hAnsi="Times New Roman" w:cs="Times New Roman"/>
          <w:sz w:val="24"/>
          <w:szCs w:val="24"/>
        </w:rPr>
        <w:t xml:space="preserve"> </w:t>
      </w:r>
    </w:p>
    <w:p w:rsidR="007C4DDE" w:rsidRPr="00D51AD7" w:rsidRDefault="007C4DDE" w:rsidP="000909A6">
      <w:pPr>
        <w:autoSpaceDE w:val="0"/>
        <w:autoSpaceDN w:val="0"/>
        <w:adjustRightInd w:val="0"/>
        <w:spacing w:after="0" w:line="480" w:lineRule="auto"/>
        <w:jc w:val="both"/>
        <w:rPr>
          <w:rFonts w:ascii="Times New Roman" w:hAnsi="Times New Roman" w:cs="Times New Roman"/>
          <w:sz w:val="24"/>
          <w:szCs w:val="24"/>
        </w:rPr>
      </w:pPr>
    </w:p>
    <w:p w:rsidR="007C4DDE" w:rsidRPr="00D51AD7" w:rsidRDefault="007C4DDE" w:rsidP="000909A6">
      <w:pPr>
        <w:autoSpaceDE w:val="0"/>
        <w:autoSpaceDN w:val="0"/>
        <w:adjustRightInd w:val="0"/>
        <w:spacing w:after="0" w:line="480" w:lineRule="auto"/>
        <w:ind w:firstLine="1134"/>
        <w:jc w:val="both"/>
        <w:rPr>
          <w:rFonts w:ascii="Times New Roman" w:hAnsi="Times New Roman" w:cs="Times New Roman"/>
          <w:sz w:val="24"/>
          <w:szCs w:val="24"/>
        </w:rPr>
      </w:pPr>
      <w:r w:rsidRPr="00D51AD7">
        <w:rPr>
          <w:rFonts w:ascii="Times New Roman" w:hAnsi="Times New Roman" w:cs="Times New Roman"/>
          <w:sz w:val="24"/>
          <w:szCs w:val="24"/>
        </w:rPr>
        <w:t>That being the case, both the court</w:t>
      </w:r>
      <w:r w:rsidRPr="00D51AD7">
        <w:rPr>
          <w:rFonts w:ascii="Times New Roman" w:hAnsi="Times New Roman" w:cs="Times New Roman"/>
          <w:i/>
          <w:sz w:val="24"/>
          <w:szCs w:val="24"/>
        </w:rPr>
        <w:t xml:space="preserve"> a quo </w:t>
      </w:r>
      <w:r w:rsidRPr="00D51AD7">
        <w:rPr>
          <w:rFonts w:ascii="Times New Roman" w:hAnsi="Times New Roman" w:cs="Times New Roman"/>
          <w:sz w:val="24"/>
          <w:szCs w:val="24"/>
        </w:rPr>
        <w:t xml:space="preserve">and the arbitrator cannot be faulted for dismissing the </w:t>
      </w:r>
      <w:r w:rsidR="00A0239B" w:rsidRPr="00D51AD7">
        <w:rPr>
          <w:rFonts w:ascii="Times New Roman" w:hAnsi="Times New Roman" w:cs="Times New Roman"/>
          <w:sz w:val="24"/>
          <w:szCs w:val="24"/>
        </w:rPr>
        <w:t>appellants’ claims</w:t>
      </w:r>
      <w:r w:rsidRPr="00D51AD7">
        <w:rPr>
          <w:rFonts w:ascii="Times New Roman" w:hAnsi="Times New Roman" w:cs="Times New Roman"/>
          <w:sz w:val="24"/>
          <w:szCs w:val="24"/>
        </w:rPr>
        <w:t xml:space="preserve"> for rei</w:t>
      </w:r>
      <w:r w:rsidR="00DE42BC" w:rsidRPr="00D51AD7">
        <w:rPr>
          <w:rFonts w:ascii="Times New Roman" w:hAnsi="Times New Roman" w:cs="Times New Roman"/>
          <w:sz w:val="24"/>
          <w:szCs w:val="24"/>
        </w:rPr>
        <w:t>nstatement.</w:t>
      </w:r>
      <w:r w:rsidRPr="00D51AD7">
        <w:rPr>
          <w:rFonts w:ascii="Times New Roman" w:hAnsi="Times New Roman" w:cs="Times New Roman"/>
          <w:sz w:val="24"/>
          <w:szCs w:val="24"/>
        </w:rPr>
        <w:t xml:space="preserve"> </w:t>
      </w:r>
      <w:r w:rsidR="00A0239B" w:rsidRPr="00D51AD7">
        <w:rPr>
          <w:rFonts w:ascii="Times New Roman" w:hAnsi="Times New Roman" w:cs="Times New Roman"/>
          <w:sz w:val="24"/>
          <w:szCs w:val="24"/>
        </w:rPr>
        <w:t>It is for the foregoing reasons that we unanimously dismissed the appellants’ appeals at the close of argument</w:t>
      </w:r>
      <w:r w:rsidR="00A0332B" w:rsidRPr="00D51AD7">
        <w:rPr>
          <w:rFonts w:ascii="Times New Roman" w:hAnsi="Times New Roman" w:cs="Times New Roman"/>
          <w:sz w:val="24"/>
          <w:szCs w:val="24"/>
        </w:rPr>
        <w:t xml:space="preserve"> with no order as to costs</w:t>
      </w:r>
      <w:r w:rsidR="001E65CF" w:rsidRPr="00D51AD7">
        <w:rPr>
          <w:rFonts w:ascii="Times New Roman" w:hAnsi="Times New Roman" w:cs="Times New Roman"/>
          <w:sz w:val="24"/>
          <w:szCs w:val="24"/>
        </w:rPr>
        <w:t>,</w:t>
      </w:r>
      <w:r w:rsidR="00A0332B" w:rsidRPr="00D51AD7">
        <w:rPr>
          <w:rFonts w:ascii="Times New Roman" w:hAnsi="Times New Roman" w:cs="Times New Roman"/>
          <w:sz w:val="24"/>
          <w:szCs w:val="24"/>
        </w:rPr>
        <w:t xml:space="preserve"> as the respondent had graciously not insisted on costs.</w:t>
      </w:r>
    </w:p>
    <w:p w:rsidR="00A0239B" w:rsidRPr="00D51AD7" w:rsidRDefault="00A0239B" w:rsidP="00A0239B">
      <w:pPr>
        <w:spacing w:after="0"/>
        <w:jc w:val="both"/>
        <w:rPr>
          <w:rFonts w:ascii="Times New Roman" w:hAnsi="Times New Roman" w:cs="Times New Roman"/>
          <w:b/>
          <w:sz w:val="24"/>
          <w:szCs w:val="24"/>
        </w:rPr>
      </w:pPr>
    </w:p>
    <w:p w:rsidR="001F1577" w:rsidRPr="00D51AD7" w:rsidRDefault="001F1577" w:rsidP="001F1577">
      <w:pPr>
        <w:spacing w:after="0"/>
        <w:jc w:val="both"/>
        <w:rPr>
          <w:rFonts w:ascii="Times New Roman" w:hAnsi="Times New Roman" w:cs="Times New Roman"/>
          <w:b/>
          <w:sz w:val="24"/>
          <w:szCs w:val="24"/>
        </w:rPr>
      </w:pPr>
    </w:p>
    <w:p w:rsidR="00A0239B" w:rsidRPr="00D51AD7" w:rsidRDefault="00A0239B" w:rsidP="001F1577">
      <w:pPr>
        <w:spacing w:after="0"/>
        <w:jc w:val="both"/>
        <w:rPr>
          <w:rFonts w:ascii="Times New Roman" w:hAnsi="Times New Roman" w:cs="Times New Roman"/>
          <w:b/>
          <w:sz w:val="24"/>
          <w:szCs w:val="24"/>
        </w:rPr>
      </w:pPr>
    </w:p>
    <w:p w:rsidR="0002122D" w:rsidRPr="00D51AD7" w:rsidRDefault="0002122D" w:rsidP="001F1577">
      <w:pPr>
        <w:spacing w:after="0"/>
        <w:jc w:val="both"/>
        <w:rPr>
          <w:rFonts w:ascii="Times New Roman" w:hAnsi="Times New Roman" w:cs="Times New Roman"/>
          <w:b/>
          <w:sz w:val="24"/>
          <w:szCs w:val="24"/>
        </w:rPr>
      </w:pPr>
    </w:p>
    <w:p w:rsidR="0002122D" w:rsidRPr="00D51AD7" w:rsidRDefault="0002122D" w:rsidP="001F1577">
      <w:pPr>
        <w:spacing w:after="0"/>
        <w:jc w:val="both"/>
        <w:rPr>
          <w:rFonts w:ascii="Times New Roman" w:hAnsi="Times New Roman" w:cs="Times New Roman"/>
          <w:b/>
          <w:sz w:val="24"/>
          <w:szCs w:val="24"/>
        </w:rPr>
      </w:pPr>
    </w:p>
    <w:p w:rsidR="0002122D" w:rsidRPr="00D51AD7" w:rsidRDefault="0002122D" w:rsidP="001F1577">
      <w:pPr>
        <w:spacing w:after="0"/>
        <w:jc w:val="both"/>
        <w:rPr>
          <w:rFonts w:ascii="Times New Roman" w:hAnsi="Times New Roman" w:cs="Times New Roman"/>
          <w:b/>
          <w:sz w:val="24"/>
          <w:szCs w:val="24"/>
        </w:rPr>
      </w:pPr>
    </w:p>
    <w:p w:rsidR="00BE2785" w:rsidRDefault="00BE2785" w:rsidP="0002122D">
      <w:pPr>
        <w:spacing w:after="0"/>
        <w:ind w:left="720" w:firstLine="720"/>
        <w:jc w:val="both"/>
        <w:rPr>
          <w:rFonts w:ascii="Times New Roman" w:hAnsi="Times New Roman" w:cs="Times New Roman"/>
          <w:b/>
          <w:sz w:val="24"/>
          <w:szCs w:val="24"/>
        </w:rPr>
      </w:pPr>
    </w:p>
    <w:p w:rsidR="00BE2785" w:rsidRDefault="00BE2785" w:rsidP="0002122D">
      <w:pPr>
        <w:spacing w:after="0"/>
        <w:ind w:left="720" w:firstLine="720"/>
        <w:jc w:val="both"/>
        <w:rPr>
          <w:rFonts w:ascii="Times New Roman" w:hAnsi="Times New Roman" w:cs="Times New Roman"/>
          <w:b/>
          <w:sz w:val="24"/>
          <w:szCs w:val="24"/>
        </w:rPr>
      </w:pPr>
    </w:p>
    <w:p w:rsidR="0002122D" w:rsidRPr="00D51AD7" w:rsidRDefault="0002122D" w:rsidP="0002122D">
      <w:pPr>
        <w:spacing w:after="0"/>
        <w:ind w:left="720" w:firstLine="720"/>
        <w:jc w:val="both"/>
        <w:rPr>
          <w:rFonts w:ascii="Times New Roman" w:hAnsi="Times New Roman" w:cs="Times New Roman"/>
          <w:sz w:val="24"/>
          <w:szCs w:val="24"/>
        </w:rPr>
      </w:pPr>
      <w:r w:rsidRPr="00D51AD7">
        <w:rPr>
          <w:rFonts w:ascii="Times New Roman" w:hAnsi="Times New Roman" w:cs="Times New Roman"/>
          <w:b/>
          <w:sz w:val="24"/>
          <w:szCs w:val="24"/>
        </w:rPr>
        <w:t>PATEL JA</w:t>
      </w:r>
      <w:r w:rsidRPr="00D51AD7">
        <w:rPr>
          <w:rFonts w:ascii="Times New Roman" w:hAnsi="Times New Roman" w:cs="Times New Roman"/>
          <w:b/>
          <w:sz w:val="24"/>
          <w:szCs w:val="24"/>
        </w:rPr>
        <w:tab/>
      </w:r>
      <w:r w:rsidRPr="00D51AD7">
        <w:rPr>
          <w:rFonts w:ascii="Times New Roman" w:hAnsi="Times New Roman" w:cs="Times New Roman"/>
          <w:b/>
          <w:sz w:val="24"/>
          <w:szCs w:val="24"/>
        </w:rPr>
        <w:tab/>
      </w:r>
      <w:r w:rsidRPr="00D51AD7">
        <w:rPr>
          <w:rFonts w:ascii="Times New Roman" w:hAnsi="Times New Roman" w:cs="Times New Roman"/>
          <w:b/>
          <w:sz w:val="24"/>
          <w:szCs w:val="24"/>
        </w:rPr>
        <w:tab/>
      </w:r>
      <w:r w:rsidRPr="00D51AD7">
        <w:rPr>
          <w:rFonts w:ascii="Times New Roman" w:hAnsi="Times New Roman" w:cs="Times New Roman"/>
          <w:sz w:val="24"/>
          <w:szCs w:val="24"/>
        </w:rPr>
        <w:t>I agree</w:t>
      </w:r>
    </w:p>
    <w:p w:rsidR="0002122D" w:rsidRPr="00D51AD7" w:rsidRDefault="0002122D" w:rsidP="001F1577">
      <w:pPr>
        <w:spacing w:after="0"/>
        <w:jc w:val="both"/>
        <w:rPr>
          <w:rFonts w:ascii="Times New Roman" w:hAnsi="Times New Roman" w:cs="Times New Roman"/>
          <w:b/>
          <w:sz w:val="24"/>
          <w:szCs w:val="24"/>
        </w:rPr>
      </w:pPr>
    </w:p>
    <w:p w:rsidR="0002122D" w:rsidRDefault="0002122D" w:rsidP="001F1577">
      <w:pPr>
        <w:spacing w:after="0"/>
        <w:jc w:val="both"/>
        <w:rPr>
          <w:rFonts w:ascii="Times New Roman" w:hAnsi="Times New Roman" w:cs="Times New Roman"/>
          <w:b/>
          <w:sz w:val="24"/>
          <w:szCs w:val="24"/>
        </w:rPr>
      </w:pPr>
    </w:p>
    <w:p w:rsidR="00BE2785" w:rsidRPr="00D51AD7" w:rsidRDefault="00BE2785" w:rsidP="001F1577">
      <w:pPr>
        <w:spacing w:after="0"/>
        <w:jc w:val="both"/>
        <w:rPr>
          <w:rFonts w:ascii="Times New Roman" w:hAnsi="Times New Roman" w:cs="Times New Roman"/>
          <w:b/>
          <w:sz w:val="24"/>
          <w:szCs w:val="24"/>
        </w:rPr>
      </w:pPr>
    </w:p>
    <w:p w:rsidR="0002122D" w:rsidRPr="00D51AD7" w:rsidRDefault="0002122D" w:rsidP="001F1577">
      <w:pPr>
        <w:spacing w:after="0"/>
        <w:jc w:val="both"/>
        <w:rPr>
          <w:rFonts w:ascii="Times New Roman" w:hAnsi="Times New Roman" w:cs="Times New Roman"/>
          <w:b/>
          <w:sz w:val="24"/>
          <w:szCs w:val="24"/>
        </w:rPr>
      </w:pPr>
    </w:p>
    <w:p w:rsidR="0002122D" w:rsidRPr="00D51AD7" w:rsidRDefault="0002122D" w:rsidP="0002122D">
      <w:pPr>
        <w:spacing w:after="0"/>
        <w:ind w:left="720" w:firstLine="720"/>
        <w:jc w:val="both"/>
        <w:rPr>
          <w:rFonts w:ascii="Times New Roman" w:hAnsi="Times New Roman" w:cs="Times New Roman"/>
          <w:sz w:val="24"/>
          <w:szCs w:val="24"/>
        </w:rPr>
      </w:pPr>
      <w:r w:rsidRPr="00D51AD7">
        <w:rPr>
          <w:rFonts w:ascii="Times New Roman" w:hAnsi="Times New Roman" w:cs="Times New Roman"/>
          <w:b/>
          <w:sz w:val="24"/>
          <w:szCs w:val="24"/>
        </w:rPr>
        <w:t>BERE JA</w:t>
      </w:r>
      <w:r w:rsidRPr="00D51AD7">
        <w:rPr>
          <w:rFonts w:ascii="Times New Roman" w:hAnsi="Times New Roman" w:cs="Times New Roman"/>
          <w:b/>
          <w:sz w:val="24"/>
          <w:szCs w:val="24"/>
        </w:rPr>
        <w:tab/>
      </w:r>
      <w:r w:rsidRPr="00D51AD7">
        <w:rPr>
          <w:rFonts w:ascii="Times New Roman" w:hAnsi="Times New Roman" w:cs="Times New Roman"/>
          <w:b/>
          <w:sz w:val="24"/>
          <w:szCs w:val="24"/>
        </w:rPr>
        <w:tab/>
      </w:r>
      <w:r w:rsidRPr="00D51AD7">
        <w:rPr>
          <w:rFonts w:ascii="Times New Roman" w:hAnsi="Times New Roman" w:cs="Times New Roman"/>
          <w:b/>
          <w:sz w:val="24"/>
          <w:szCs w:val="24"/>
        </w:rPr>
        <w:tab/>
      </w:r>
      <w:r w:rsidRPr="00D51AD7">
        <w:rPr>
          <w:rFonts w:ascii="Times New Roman" w:hAnsi="Times New Roman" w:cs="Times New Roman"/>
          <w:sz w:val="24"/>
          <w:szCs w:val="24"/>
        </w:rPr>
        <w:t>I agree</w:t>
      </w:r>
    </w:p>
    <w:p w:rsidR="0002122D" w:rsidRPr="00D51AD7" w:rsidRDefault="0002122D" w:rsidP="0002122D">
      <w:pPr>
        <w:spacing w:after="0"/>
        <w:ind w:left="720" w:firstLine="720"/>
        <w:jc w:val="both"/>
        <w:rPr>
          <w:rFonts w:ascii="Times New Roman" w:hAnsi="Times New Roman" w:cs="Times New Roman"/>
          <w:b/>
          <w:sz w:val="24"/>
          <w:szCs w:val="24"/>
        </w:rPr>
      </w:pPr>
    </w:p>
    <w:p w:rsidR="0002122D" w:rsidRPr="00D51AD7" w:rsidRDefault="0002122D" w:rsidP="0002122D">
      <w:pPr>
        <w:spacing w:after="0"/>
        <w:ind w:left="720" w:firstLine="720"/>
        <w:jc w:val="both"/>
        <w:rPr>
          <w:rFonts w:ascii="Times New Roman" w:hAnsi="Times New Roman" w:cs="Times New Roman"/>
          <w:b/>
          <w:sz w:val="24"/>
          <w:szCs w:val="24"/>
        </w:rPr>
      </w:pPr>
    </w:p>
    <w:p w:rsidR="0002122D" w:rsidRDefault="0002122D" w:rsidP="0002122D">
      <w:pPr>
        <w:spacing w:after="0"/>
        <w:ind w:left="720" w:firstLine="720"/>
        <w:jc w:val="both"/>
        <w:rPr>
          <w:rFonts w:ascii="Times New Roman" w:hAnsi="Times New Roman" w:cs="Times New Roman"/>
          <w:b/>
          <w:sz w:val="24"/>
          <w:szCs w:val="24"/>
        </w:rPr>
      </w:pPr>
    </w:p>
    <w:p w:rsidR="002825B3" w:rsidRPr="00D51AD7" w:rsidRDefault="002825B3" w:rsidP="0002122D">
      <w:pPr>
        <w:spacing w:after="0"/>
        <w:ind w:left="720" w:firstLine="720"/>
        <w:jc w:val="both"/>
        <w:rPr>
          <w:rFonts w:ascii="Times New Roman" w:hAnsi="Times New Roman" w:cs="Times New Roman"/>
          <w:b/>
          <w:sz w:val="24"/>
          <w:szCs w:val="24"/>
        </w:rPr>
      </w:pPr>
    </w:p>
    <w:p w:rsidR="00A0239B" w:rsidRPr="00D51AD7" w:rsidRDefault="00A0239B" w:rsidP="001F1577">
      <w:pPr>
        <w:spacing w:after="0"/>
        <w:jc w:val="both"/>
        <w:rPr>
          <w:rFonts w:ascii="Times New Roman" w:hAnsi="Times New Roman" w:cs="Times New Roman"/>
          <w:b/>
          <w:sz w:val="24"/>
          <w:szCs w:val="24"/>
        </w:rPr>
      </w:pPr>
    </w:p>
    <w:p w:rsidR="001F1577" w:rsidRPr="00D51AD7" w:rsidRDefault="004F1110" w:rsidP="007877AC">
      <w:pPr>
        <w:spacing w:after="0" w:line="360" w:lineRule="auto"/>
        <w:jc w:val="both"/>
        <w:rPr>
          <w:rFonts w:ascii="Times New Roman" w:hAnsi="Times New Roman" w:cs="Times New Roman"/>
          <w:sz w:val="24"/>
          <w:szCs w:val="24"/>
        </w:rPr>
      </w:pPr>
      <w:r w:rsidRPr="00D51AD7">
        <w:rPr>
          <w:rFonts w:ascii="Times New Roman" w:hAnsi="Times New Roman" w:cs="Times New Roman"/>
          <w:i/>
          <w:sz w:val="24"/>
          <w:szCs w:val="24"/>
        </w:rPr>
        <w:t>Muzangaza Mandaza &amp; Tomana</w:t>
      </w:r>
      <w:r w:rsidRPr="00D51AD7">
        <w:rPr>
          <w:rFonts w:ascii="Times New Roman" w:hAnsi="Times New Roman" w:cs="Times New Roman"/>
          <w:sz w:val="24"/>
          <w:szCs w:val="24"/>
        </w:rPr>
        <w:t>, the Appellants’ Legal practitioners.</w:t>
      </w:r>
    </w:p>
    <w:p w:rsidR="004F1110" w:rsidRPr="00D51AD7" w:rsidRDefault="004F1110" w:rsidP="007877AC">
      <w:pPr>
        <w:spacing w:after="0" w:line="360" w:lineRule="auto"/>
        <w:jc w:val="both"/>
        <w:rPr>
          <w:rFonts w:ascii="Times New Roman" w:hAnsi="Times New Roman" w:cs="Times New Roman"/>
          <w:sz w:val="24"/>
          <w:szCs w:val="24"/>
        </w:rPr>
      </w:pPr>
      <w:r w:rsidRPr="00D51AD7">
        <w:rPr>
          <w:rFonts w:ascii="Times New Roman" w:hAnsi="Times New Roman" w:cs="Times New Roman"/>
          <w:i/>
          <w:sz w:val="24"/>
          <w:szCs w:val="24"/>
        </w:rPr>
        <w:t>Mbidzo Muchadehama &amp; Makoni</w:t>
      </w:r>
      <w:r w:rsidRPr="00D51AD7">
        <w:rPr>
          <w:rFonts w:ascii="Times New Roman" w:hAnsi="Times New Roman" w:cs="Times New Roman"/>
          <w:sz w:val="24"/>
          <w:szCs w:val="24"/>
        </w:rPr>
        <w:t>, the Respondent’s Legal Practitioners.</w:t>
      </w:r>
    </w:p>
    <w:p w:rsidR="004F1110" w:rsidRPr="00D51AD7" w:rsidRDefault="004F1110" w:rsidP="001F1577">
      <w:pPr>
        <w:spacing w:after="0"/>
        <w:jc w:val="both"/>
        <w:rPr>
          <w:rFonts w:ascii="Times New Roman" w:hAnsi="Times New Roman" w:cs="Times New Roman"/>
          <w:b/>
          <w:i/>
          <w:sz w:val="24"/>
          <w:szCs w:val="24"/>
        </w:rPr>
      </w:pPr>
    </w:p>
    <w:p w:rsidR="00C43272" w:rsidRPr="00D51AD7" w:rsidRDefault="00C43272" w:rsidP="001F1577">
      <w:pPr>
        <w:spacing w:after="0"/>
        <w:jc w:val="both"/>
        <w:rPr>
          <w:rFonts w:ascii="Times New Roman" w:hAnsi="Times New Roman" w:cs="Times New Roman"/>
          <w:b/>
          <w:i/>
          <w:sz w:val="24"/>
          <w:szCs w:val="24"/>
        </w:rPr>
      </w:pPr>
    </w:p>
    <w:sectPr w:rsidR="00C43272" w:rsidRPr="00D51AD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F73" w:rsidRDefault="00C95F73" w:rsidP="008D5AC5">
      <w:pPr>
        <w:spacing w:after="0" w:line="240" w:lineRule="auto"/>
      </w:pPr>
      <w:r>
        <w:separator/>
      </w:r>
    </w:p>
  </w:endnote>
  <w:endnote w:type="continuationSeparator" w:id="0">
    <w:p w:rsidR="00C95F73" w:rsidRDefault="00C95F73" w:rsidP="008D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F73" w:rsidRDefault="00C95F73" w:rsidP="008D5AC5">
      <w:pPr>
        <w:spacing w:after="0" w:line="240" w:lineRule="auto"/>
      </w:pPr>
      <w:r>
        <w:separator/>
      </w:r>
    </w:p>
  </w:footnote>
  <w:footnote w:type="continuationSeparator" w:id="0">
    <w:p w:rsidR="00C95F73" w:rsidRDefault="00C95F73" w:rsidP="008D5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DA" w:rsidRDefault="003416DA">
    <w:pPr>
      <w:pStyle w:val="Header"/>
    </w:pPr>
  </w:p>
  <w:p w:rsidR="008D5AC5" w:rsidRDefault="005D4FDF">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FDF" w:rsidRDefault="005D4FDF" w:rsidP="005D4FDF">
                          <w:pPr>
                            <w:spacing w:after="0" w:line="240" w:lineRule="auto"/>
                            <w:jc w:val="right"/>
                            <w:rPr>
                              <w:rFonts w:ascii="Courier New" w:hAnsi="Courier New" w:cs="Courier New"/>
                              <w:sz w:val="24"/>
                              <w:szCs w:val="24"/>
                            </w:rPr>
                          </w:pPr>
                        </w:p>
                        <w:p w:rsidR="005D4FDF" w:rsidRPr="000909A6" w:rsidRDefault="005D4FDF" w:rsidP="005D4FDF">
                          <w:pPr>
                            <w:spacing w:after="0" w:line="240" w:lineRule="auto"/>
                            <w:jc w:val="right"/>
                            <w:rPr>
                              <w:rFonts w:ascii="Courier New" w:hAnsi="Courier New" w:cs="Courier New"/>
                              <w:sz w:val="24"/>
                              <w:szCs w:val="24"/>
                            </w:rPr>
                          </w:pPr>
                          <w:r w:rsidRPr="000909A6">
                            <w:rPr>
                              <w:rFonts w:ascii="Courier New" w:hAnsi="Courier New" w:cs="Courier New"/>
                              <w:sz w:val="24"/>
                              <w:szCs w:val="24"/>
                            </w:rPr>
                            <w:t>Judgment N</w:t>
                          </w:r>
                          <w:r>
                            <w:rPr>
                              <w:rFonts w:ascii="Courier New" w:hAnsi="Courier New" w:cs="Courier New"/>
                              <w:sz w:val="24"/>
                              <w:szCs w:val="24"/>
                            </w:rPr>
                            <w:t>o</w:t>
                          </w:r>
                          <w:r w:rsidRPr="000909A6">
                            <w:rPr>
                              <w:rFonts w:ascii="Courier New" w:hAnsi="Courier New" w:cs="Courier New"/>
                              <w:sz w:val="24"/>
                              <w:szCs w:val="24"/>
                            </w:rPr>
                            <w:t xml:space="preserve"> </w:t>
                          </w:r>
                          <w:r>
                            <w:rPr>
                              <w:rFonts w:ascii="Courier New" w:hAnsi="Courier New" w:cs="Courier New"/>
                              <w:sz w:val="24"/>
                              <w:szCs w:val="24"/>
                            </w:rPr>
                            <w:t>22/20</w:t>
                          </w:r>
                        </w:p>
                        <w:p w:rsidR="005D4FDF" w:rsidRDefault="005D4FDF" w:rsidP="005D4FDF">
                          <w:pPr>
                            <w:spacing w:after="0"/>
                            <w:jc w:val="right"/>
                            <w:rPr>
                              <w:rFonts w:ascii="Courier New" w:hAnsi="Courier New" w:cs="Courier New"/>
                              <w:sz w:val="24"/>
                              <w:szCs w:val="24"/>
                            </w:rPr>
                          </w:pPr>
                          <w:r w:rsidRPr="000909A6">
                            <w:rPr>
                              <w:rFonts w:ascii="Courier New" w:hAnsi="Courier New" w:cs="Courier New"/>
                              <w:sz w:val="24"/>
                              <w:szCs w:val="24"/>
                            </w:rPr>
                            <w:t>C</w:t>
                          </w:r>
                          <w:r>
                            <w:rPr>
                              <w:rFonts w:ascii="Courier New" w:hAnsi="Courier New" w:cs="Courier New"/>
                              <w:sz w:val="24"/>
                              <w:szCs w:val="24"/>
                            </w:rPr>
                            <w:t>ivil Appeal</w:t>
                          </w:r>
                          <w:r w:rsidRPr="000909A6">
                            <w:rPr>
                              <w:rFonts w:ascii="Courier New" w:hAnsi="Courier New" w:cs="Courier New"/>
                              <w:sz w:val="24"/>
                              <w:szCs w:val="24"/>
                            </w:rPr>
                            <w:t xml:space="preserve"> N</w:t>
                          </w:r>
                          <w:r>
                            <w:rPr>
                              <w:rFonts w:ascii="Courier New" w:hAnsi="Courier New" w:cs="Courier New"/>
                              <w:sz w:val="24"/>
                              <w:szCs w:val="24"/>
                            </w:rPr>
                            <w:t>o.SC</w:t>
                          </w:r>
                          <w:r w:rsidRPr="000909A6">
                            <w:rPr>
                              <w:rFonts w:ascii="Courier New" w:hAnsi="Courier New" w:cs="Courier New"/>
                              <w:sz w:val="24"/>
                              <w:szCs w:val="24"/>
                            </w:rPr>
                            <w:t xml:space="preserve"> 825/1</w:t>
                          </w:r>
                          <w:r w:rsidR="00000D79">
                            <w:rPr>
                              <w:rFonts w:ascii="Courier New" w:hAnsi="Courier New" w:cs="Courier New"/>
                              <w:sz w:val="24"/>
                              <w:szCs w:val="24"/>
                            </w:rPr>
                            <w:t>8</w:t>
                          </w:r>
                        </w:p>
                        <w:p w:rsidR="005D4FDF" w:rsidRDefault="005D4FDF">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D4FDF" w:rsidRDefault="005D4FDF" w:rsidP="005D4FDF">
                    <w:pPr>
                      <w:spacing w:after="0" w:line="240" w:lineRule="auto"/>
                      <w:jc w:val="right"/>
                      <w:rPr>
                        <w:rFonts w:ascii="Courier New" w:hAnsi="Courier New" w:cs="Courier New"/>
                        <w:sz w:val="24"/>
                        <w:szCs w:val="24"/>
                      </w:rPr>
                    </w:pPr>
                  </w:p>
                  <w:p w:rsidR="005D4FDF" w:rsidRPr="000909A6" w:rsidRDefault="005D4FDF" w:rsidP="005D4FDF">
                    <w:pPr>
                      <w:spacing w:after="0" w:line="240" w:lineRule="auto"/>
                      <w:jc w:val="right"/>
                      <w:rPr>
                        <w:rFonts w:ascii="Courier New" w:hAnsi="Courier New" w:cs="Courier New"/>
                        <w:sz w:val="24"/>
                        <w:szCs w:val="24"/>
                      </w:rPr>
                    </w:pPr>
                    <w:r w:rsidRPr="000909A6">
                      <w:rPr>
                        <w:rFonts w:ascii="Courier New" w:hAnsi="Courier New" w:cs="Courier New"/>
                        <w:sz w:val="24"/>
                        <w:szCs w:val="24"/>
                      </w:rPr>
                      <w:t>Judgment N</w:t>
                    </w:r>
                    <w:r>
                      <w:rPr>
                        <w:rFonts w:ascii="Courier New" w:hAnsi="Courier New" w:cs="Courier New"/>
                        <w:sz w:val="24"/>
                        <w:szCs w:val="24"/>
                      </w:rPr>
                      <w:t>o</w:t>
                    </w:r>
                    <w:r w:rsidRPr="000909A6">
                      <w:rPr>
                        <w:rFonts w:ascii="Courier New" w:hAnsi="Courier New" w:cs="Courier New"/>
                        <w:sz w:val="24"/>
                        <w:szCs w:val="24"/>
                      </w:rPr>
                      <w:t xml:space="preserve"> </w:t>
                    </w:r>
                    <w:r>
                      <w:rPr>
                        <w:rFonts w:ascii="Courier New" w:hAnsi="Courier New" w:cs="Courier New"/>
                        <w:sz w:val="24"/>
                        <w:szCs w:val="24"/>
                      </w:rPr>
                      <w:t>22/20</w:t>
                    </w:r>
                  </w:p>
                  <w:p w:rsidR="005D4FDF" w:rsidRDefault="005D4FDF" w:rsidP="005D4FDF">
                    <w:pPr>
                      <w:spacing w:after="0"/>
                      <w:jc w:val="right"/>
                      <w:rPr>
                        <w:rFonts w:ascii="Courier New" w:hAnsi="Courier New" w:cs="Courier New"/>
                        <w:sz w:val="24"/>
                        <w:szCs w:val="24"/>
                      </w:rPr>
                    </w:pPr>
                    <w:r w:rsidRPr="000909A6">
                      <w:rPr>
                        <w:rFonts w:ascii="Courier New" w:hAnsi="Courier New" w:cs="Courier New"/>
                        <w:sz w:val="24"/>
                        <w:szCs w:val="24"/>
                      </w:rPr>
                      <w:t>C</w:t>
                    </w:r>
                    <w:r>
                      <w:rPr>
                        <w:rFonts w:ascii="Courier New" w:hAnsi="Courier New" w:cs="Courier New"/>
                        <w:sz w:val="24"/>
                        <w:szCs w:val="24"/>
                      </w:rPr>
                      <w:t>ivil Appeal</w:t>
                    </w:r>
                    <w:r w:rsidRPr="000909A6">
                      <w:rPr>
                        <w:rFonts w:ascii="Courier New" w:hAnsi="Courier New" w:cs="Courier New"/>
                        <w:sz w:val="24"/>
                        <w:szCs w:val="24"/>
                      </w:rPr>
                      <w:t xml:space="preserve"> N</w:t>
                    </w:r>
                    <w:r>
                      <w:rPr>
                        <w:rFonts w:ascii="Courier New" w:hAnsi="Courier New" w:cs="Courier New"/>
                        <w:sz w:val="24"/>
                        <w:szCs w:val="24"/>
                      </w:rPr>
                      <w:t>o.SC</w:t>
                    </w:r>
                    <w:r w:rsidRPr="000909A6">
                      <w:rPr>
                        <w:rFonts w:ascii="Courier New" w:hAnsi="Courier New" w:cs="Courier New"/>
                        <w:sz w:val="24"/>
                        <w:szCs w:val="24"/>
                      </w:rPr>
                      <w:t xml:space="preserve"> 825/1</w:t>
                    </w:r>
                    <w:r w:rsidR="00000D79">
                      <w:rPr>
                        <w:rFonts w:ascii="Courier New" w:hAnsi="Courier New" w:cs="Courier New"/>
                        <w:sz w:val="24"/>
                        <w:szCs w:val="24"/>
                      </w:rPr>
                      <w:t>8</w:t>
                    </w:r>
                  </w:p>
                  <w:p w:rsidR="005D4FDF" w:rsidRDefault="005D4FDF">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D4FDF" w:rsidRDefault="005D4FDF">
                          <w:pPr>
                            <w:spacing w:after="0" w:line="240" w:lineRule="auto"/>
                            <w:rPr>
                              <w:color w:val="FFFFFF" w:themeColor="background1"/>
                            </w:rPr>
                          </w:pPr>
                          <w:r>
                            <w:fldChar w:fldCharType="begin"/>
                          </w:r>
                          <w:r>
                            <w:instrText xml:space="preserve"> PAGE   \* MERGEFORMAT </w:instrText>
                          </w:r>
                          <w:r>
                            <w:fldChar w:fldCharType="separate"/>
                          </w:r>
                          <w:r w:rsidR="00C91B56" w:rsidRPr="00C91B5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D4FDF" w:rsidRDefault="005D4FDF">
                    <w:pPr>
                      <w:spacing w:after="0" w:line="240" w:lineRule="auto"/>
                      <w:rPr>
                        <w:color w:val="FFFFFF" w:themeColor="background1"/>
                      </w:rPr>
                    </w:pPr>
                    <w:r>
                      <w:fldChar w:fldCharType="begin"/>
                    </w:r>
                    <w:r>
                      <w:instrText xml:space="preserve"> PAGE   \* MERGEFORMAT </w:instrText>
                    </w:r>
                    <w:r>
                      <w:fldChar w:fldCharType="separate"/>
                    </w:r>
                    <w:r w:rsidR="00C91B56" w:rsidRPr="00C91B5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A5A0F"/>
    <w:multiLevelType w:val="hybridMultilevel"/>
    <w:tmpl w:val="17CEB1DC"/>
    <w:lvl w:ilvl="0" w:tplc="85B267C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5257913"/>
    <w:multiLevelType w:val="hybridMultilevel"/>
    <w:tmpl w:val="F6E085B2"/>
    <w:lvl w:ilvl="0" w:tplc="3D10DC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40"/>
    <w:rsid w:val="00000D79"/>
    <w:rsid w:val="0002122D"/>
    <w:rsid w:val="00030275"/>
    <w:rsid w:val="0004251A"/>
    <w:rsid w:val="00076DD9"/>
    <w:rsid w:val="0008304A"/>
    <w:rsid w:val="000909A6"/>
    <w:rsid w:val="000D35B5"/>
    <w:rsid w:val="000E67D0"/>
    <w:rsid w:val="001267D1"/>
    <w:rsid w:val="00156424"/>
    <w:rsid w:val="0018098F"/>
    <w:rsid w:val="001C1560"/>
    <w:rsid w:val="001E65CF"/>
    <w:rsid w:val="001F09AC"/>
    <w:rsid w:val="001F1577"/>
    <w:rsid w:val="00201897"/>
    <w:rsid w:val="002227EB"/>
    <w:rsid w:val="00277F1A"/>
    <w:rsid w:val="002825B3"/>
    <w:rsid w:val="002A2880"/>
    <w:rsid w:val="002E4F9D"/>
    <w:rsid w:val="0030547D"/>
    <w:rsid w:val="003263EB"/>
    <w:rsid w:val="00334B40"/>
    <w:rsid w:val="003416DA"/>
    <w:rsid w:val="0034243B"/>
    <w:rsid w:val="00367630"/>
    <w:rsid w:val="003C160E"/>
    <w:rsid w:val="003C1788"/>
    <w:rsid w:val="00403C45"/>
    <w:rsid w:val="00414D5A"/>
    <w:rsid w:val="004367F1"/>
    <w:rsid w:val="00450E11"/>
    <w:rsid w:val="00453D45"/>
    <w:rsid w:val="00470795"/>
    <w:rsid w:val="00486E60"/>
    <w:rsid w:val="004A3CB8"/>
    <w:rsid w:val="004F1110"/>
    <w:rsid w:val="005D4FDF"/>
    <w:rsid w:val="005D6536"/>
    <w:rsid w:val="005F1BAA"/>
    <w:rsid w:val="005F2EA1"/>
    <w:rsid w:val="006118AA"/>
    <w:rsid w:val="00695990"/>
    <w:rsid w:val="00697627"/>
    <w:rsid w:val="006C1689"/>
    <w:rsid w:val="006F2C3B"/>
    <w:rsid w:val="00722797"/>
    <w:rsid w:val="007877AC"/>
    <w:rsid w:val="007C4DDE"/>
    <w:rsid w:val="007F7659"/>
    <w:rsid w:val="00810AA4"/>
    <w:rsid w:val="00865B0D"/>
    <w:rsid w:val="008B5167"/>
    <w:rsid w:val="008C47B9"/>
    <w:rsid w:val="008D5AC5"/>
    <w:rsid w:val="00926874"/>
    <w:rsid w:val="0093397B"/>
    <w:rsid w:val="00994606"/>
    <w:rsid w:val="009B74E7"/>
    <w:rsid w:val="009C7571"/>
    <w:rsid w:val="009E3D01"/>
    <w:rsid w:val="00A0239B"/>
    <w:rsid w:val="00A0332B"/>
    <w:rsid w:val="00A87FEB"/>
    <w:rsid w:val="00A90578"/>
    <w:rsid w:val="00AB0E5A"/>
    <w:rsid w:val="00AD03D9"/>
    <w:rsid w:val="00B53E19"/>
    <w:rsid w:val="00B60E5B"/>
    <w:rsid w:val="00B820C7"/>
    <w:rsid w:val="00B914CA"/>
    <w:rsid w:val="00B97893"/>
    <w:rsid w:val="00B97DF1"/>
    <w:rsid w:val="00BE2785"/>
    <w:rsid w:val="00C13ED9"/>
    <w:rsid w:val="00C43272"/>
    <w:rsid w:val="00C47961"/>
    <w:rsid w:val="00C5057D"/>
    <w:rsid w:val="00C87DEF"/>
    <w:rsid w:val="00C91B56"/>
    <w:rsid w:val="00C928F0"/>
    <w:rsid w:val="00C95F73"/>
    <w:rsid w:val="00CA6C22"/>
    <w:rsid w:val="00CB2C00"/>
    <w:rsid w:val="00CE71EE"/>
    <w:rsid w:val="00D049D3"/>
    <w:rsid w:val="00D51AD7"/>
    <w:rsid w:val="00DA659C"/>
    <w:rsid w:val="00DC160F"/>
    <w:rsid w:val="00DC75EC"/>
    <w:rsid w:val="00DE11C1"/>
    <w:rsid w:val="00DE42BC"/>
    <w:rsid w:val="00DF3DBF"/>
    <w:rsid w:val="00E26551"/>
    <w:rsid w:val="00E268DA"/>
    <w:rsid w:val="00E30A5B"/>
    <w:rsid w:val="00E92509"/>
    <w:rsid w:val="00EE35F1"/>
    <w:rsid w:val="00F010FF"/>
    <w:rsid w:val="00F35EE7"/>
    <w:rsid w:val="00F558C4"/>
    <w:rsid w:val="00FB05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FDBB9B4-E951-4BE4-BDE5-1DCECF39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47D"/>
    <w:pPr>
      <w:ind w:left="720"/>
      <w:contextualSpacing/>
    </w:pPr>
  </w:style>
  <w:style w:type="paragraph" w:styleId="Header">
    <w:name w:val="header"/>
    <w:basedOn w:val="Normal"/>
    <w:link w:val="HeaderChar"/>
    <w:uiPriority w:val="99"/>
    <w:unhideWhenUsed/>
    <w:rsid w:val="008D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AC5"/>
  </w:style>
  <w:style w:type="paragraph" w:styleId="Footer">
    <w:name w:val="footer"/>
    <w:basedOn w:val="Normal"/>
    <w:link w:val="FooterChar"/>
    <w:uiPriority w:val="99"/>
    <w:unhideWhenUsed/>
    <w:rsid w:val="008D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AC5"/>
  </w:style>
  <w:style w:type="paragraph" w:styleId="BalloonText">
    <w:name w:val="Balloon Text"/>
    <w:basedOn w:val="Normal"/>
    <w:link w:val="BalloonTextChar"/>
    <w:uiPriority w:val="99"/>
    <w:semiHidden/>
    <w:unhideWhenUsed/>
    <w:rsid w:val="00926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cp:revision>
  <cp:lastPrinted>2020-02-13T08:53:00Z</cp:lastPrinted>
  <dcterms:created xsi:type="dcterms:W3CDTF">2020-05-19T07:48:00Z</dcterms:created>
  <dcterms:modified xsi:type="dcterms:W3CDTF">2020-05-19T07:48:00Z</dcterms:modified>
</cp:coreProperties>
</file>