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8E555" w14:textId="77777777" w:rsidR="0041292C" w:rsidRDefault="00000000">
      <w:pPr>
        <w:spacing w:before="171"/>
        <w:ind w:left="100"/>
        <w:rPr>
          <w:b/>
          <w:sz w:val="24"/>
        </w:rPr>
      </w:pPr>
      <w:r>
        <w:rPr>
          <w:b/>
          <w:sz w:val="24"/>
        </w:rPr>
        <w:t>IN</w:t>
      </w:r>
      <w:r>
        <w:rPr>
          <w:b/>
          <w:spacing w:val="-4"/>
          <w:sz w:val="24"/>
        </w:rPr>
        <w:t xml:space="preserve"> </w:t>
      </w:r>
      <w:r>
        <w:rPr>
          <w:b/>
          <w:sz w:val="24"/>
        </w:rPr>
        <w:t>THE</w:t>
      </w:r>
      <w:r>
        <w:rPr>
          <w:b/>
          <w:spacing w:val="-3"/>
          <w:sz w:val="24"/>
        </w:rPr>
        <w:t xml:space="preserve"> </w:t>
      </w:r>
      <w:r>
        <w:rPr>
          <w:b/>
          <w:sz w:val="24"/>
        </w:rPr>
        <w:t>LABOUR</w:t>
      </w:r>
      <w:r>
        <w:rPr>
          <w:b/>
          <w:spacing w:val="-5"/>
          <w:sz w:val="24"/>
        </w:rPr>
        <w:t xml:space="preserve"> </w:t>
      </w:r>
      <w:r>
        <w:rPr>
          <w:b/>
          <w:sz w:val="24"/>
        </w:rPr>
        <w:t>COURT</w:t>
      </w:r>
      <w:r>
        <w:rPr>
          <w:b/>
          <w:spacing w:val="-3"/>
          <w:sz w:val="24"/>
        </w:rPr>
        <w:t xml:space="preserve"> </w:t>
      </w:r>
      <w:r>
        <w:rPr>
          <w:b/>
          <w:sz w:val="24"/>
        </w:rPr>
        <w:t>OF</w:t>
      </w:r>
      <w:r>
        <w:rPr>
          <w:b/>
          <w:spacing w:val="-4"/>
          <w:sz w:val="24"/>
        </w:rPr>
        <w:t xml:space="preserve"> </w:t>
      </w:r>
      <w:r>
        <w:rPr>
          <w:b/>
          <w:spacing w:val="-2"/>
          <w:sz w:val="24"/>
        </w:rPr>
        <w:t>ZIMBABWE</w:t>
      </w:r>
    </w:p>
    <w:p w14:paraId="2FA2A879" w14:textId="77777777" w:rsidR="0041292C" w:rsidRDefault="0041292C">
      <w:pPr>
        <w:pStyle w:val="BodyText"/>
        <w:rPr>
          <w:b/>
        </w:rPr>
      </w:pPr>
    </w:p>
    <w:p w14:paraId="0E260573" w14:textId="77777777" w:rsidR="0041292C" w:rsidRDefault="00000000">
      <w:pPr>
        <w:ind w:left="100"/>
        <w:rPr>
          <w:b/>
          <w:sz w:val="24"/>
        </w:rPr>
      </w:pPr>
      <w:r>
        <w:rPr>
          <w:b/>
          <w:sz w:val="24"/>
        </w:rPr>
        <w:t>HARARE,</w:t>
      </w:r>
      <w:r>
        <w:rPr>
          <w:b/>
          <w:spacing w:val="-6"/>
          <w:sz w:val="24"/>
        </w:rPr>
        <w:t xml:space="preserve"> </w:t>
      </w:r>
      <w:r>
        <w:rPr>
          <w:b/>
          <w:sz w:val="24"/>
        </w:rPr>
        <w:t>16</w:t>
      </w:r>
      <w:r>
        <w:rPr>
          <w:b/>
          <w:spacing w:val="-6"/>
          <w:sz w:val="24"/>
        </w:rPr>
        <w:t xml:space="preserve"> </w:t>
      </w:r>
      <w:r>
        <w:rPr>
          <w:b/>
          <w:sz w:val="24"/>
        </w:rPr>
        <w:t>MAY</w:t>
      </w:r>
      <w:r>
        <w:rPr>
          <w:b/>
          <w:spacing w:val="-6"/>
          <w:sz w:val="24"/>
        </w:rPr>
        <w:t xml:space="preserve"> </w:t>
      </w:r>
      <w:r>
        <w:rPr>
          <w:b/>
          <w:spacing w:val="-4"/>
          <w:sz w:val="24"/>
        </w:rPr>
        <w:t>2024</w:t>
      </w:r>
    </w:p>
    <w:p w14:paraId="63ABB7EF" w14:textId="77777777" w:rsidR="0041292C" w:rsidRDefault="00000000">
      <w:pPr>
        <w:ind w:left="100"/>
        <w:rPr>
          <w:b/>
          <w:sz w:val="24"/>
        </w:rPr>
      </w:pPr>
      <w:r>
        <w:rPr>
          <w:b/>
          <w:sz w:val="24"/>
        </w:rPr>
        <w:t>05</w:t>
      </w:r>
      <w:r>
        <w:rPr>
          <w:b/>
          <w:spacing w:val="-4"/>
          <w:sz w:val="24"/>
        </w:rPr>
        <w:t xml:space="preserve"> </w:t>
      </w:r>
      <w:r>
        <w:rPr>
          <w:b/>
          <w:sz w:val="24"/>
        </w:rPr>
        <w:t>JULY</w:t>
      </w:r>
      <w:r>
        <w:rPr>
          <w:b/>
          <w:spacing w:val="-3"/>
          <w:sz w:val="24"/>
        </w:rPr>
        <w:t xml:space="preserve"> </w:t>
      </w:r>
      <w:r>
        <w:rPr>
          <w:b/>
          <w:spacing w:val="-4"/>
          <w:sz w:val="24"/>
        </w:rPr>
        <w:t>2024</w:t>
      </w:r>
    </w:p>
    <w:p w14:paraId="4DBC3DA4" w14:textId="77777777" w:rsidR="0041292C" w:rsidRDefault="00000000">
      <w:pPr>
        <w:spacing w:before="172" w:line="480" w:lineRule="auto"/>
        <w:ind w:left="10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LC/H/293/24 CASE NO LC/H/879/23</w:t>
      </w:r>
    </w:p>
    <w:p w14:paraId="4995930C" w14:textId="77777777" w:rsidR="0041292C" w:rsidRDefault="0041292C">
      <w:pPr>
        <w:spacing w:line="480" w:lineRule="auto"/>
        <w:rPr>
          <w:sz w:val="24"/>
        </w:rPr>
        <w:sectPr w:rsidR="0041292C">
          <w:footerReference w:type="default" r:id="rId7"/>
          <w:type w:val="continuous"/>
          <w:pgSz w:w="12240" w:h="15840"/>
          <w:pgMar w:top="1820" w:right="1320" w:bottom="1200" w:left="1340" w:header="0" w:footer="1012" w:gutter="0"/>
          <w:pgNumType w:start="1"/>
          <w:cols w:num="2" w:space="720" w:equalWidth="0">
            <w:col w:w="4811" w:space="951"/>
            <w:col w:w="3818"/>
          </w:cols>
        </w:sectPr>
      </w:pPr>
    </w:p>
    <w:p w14:paraId="0A36FE5E" w14:textId="77777777" w:rsidR="0041292C" w:rsidRDefault="0041292C">
      <w:pPr>
        <w:pStyle w:val="BodyText"/>
        <w:rPr>
          <w:b/>
          <w:sz w:val="20"/>
        </w:rPr>
      </w:pPr>
    </w:p>
    <w:p w14:paraId="7AC908CD" w14:textId="77777777" w:rsidR="0041292C" w:rsidRDefault="0041292C">
      <w:pPr>
        <w:pStyle w:val="BodyText"/>
        <w:rPr>
          <w:b/>
          <w:sz w:val="20"/>
        </w:rPr>
      </w:pPr>
    </w:p>
    <w:p w14:paraId="0D63AA92" w14:textId="77777777" w:rsidR="0041292C" w:rsidRDefault="0041292C">
      <w:pPr>
        <w:pStyle w:val="BodyText"/>
        <w:spacing w:before="1"/>
        <w:rPr>
          <w:b/>
        </w:rPr>
      </w:pPr>
    </w:p>
    <w:p w14:paraId="43934D86" w14:textId="77777777" w:rsidR="0041292C" w:rsidRDefault="00000000">
      <w:pPr>
        <w:tabs>
          <w:tab w:val="left" w:pos="6581"/>
        </w:tabs>
        <w:spacing w:before="90"/>
        <w:ind w:left="100"/>
        <w:rPr>
          <w:b/>
          <w:sz w:val="24"/>
        </w:rPr>
      </w:pPr>
      <w:r>
        <w:rPr>
          <w:b/>
          <w:sz w:val="24"/>
        </w:rPr>
        <w:t>EVARISTO</w:t>
      </w:r>
      <w:r>
        <w:rPr>
          <w:b/>
          <w:spacing w:val="-10"/>
          <w:sz w:val="24"/>
        </w:rPr>
        <w:t xml:space="preserve"> </w:t>
      </w:r>
      <w:r>
        <w:rPr>
          <w:b/>
          <w:spacing w:val="-2"/>
          <w:sz w:val="24"/>
        </w:rPr>
        <w:t>MUKURA</w:t>
      </w:r>
      <w:r>
        <w:rPr>
          <w:b/>
          <w:sz w:val="24"/>
        </w:rPr>
        <w:tab/>
      </w:r>
      <w:r>
        <w:rPr>
          <w:b/>
          <w:spacing w:val="-2"/>
          <w:sz w:val="24"/>
        </w:rPr>
        <w:t>APPELLANT</w:t>
      </w:r>
    </w:p>
    <w:p w14:paraId="0511E726" w14:textId="77777777" w:rsidR="0041292C" w:rsidRDefault="0041292C">
      <w:pPr>
        <w:pStyle w:val="BodyText"/>
        <w:rPr>
          <w:b/>
          <w:sz w:val="26"/>
        </w:rPr>
      </w:pPr>
    </w:p>
    <w:p w14:paraId="1ADD4BA3" w14:textId="77777777" w:rsidR="0041292C" w:rsidRDefault="0041292C">
      <w:pPr>
        <w:pStyle w:val="BodyText"/>
        <w:rPr>
          <w:b/>
          <w:sz w:val="26"/>
        </w:rPr>
      </w:pPr>
    </w:p>
    <w:p w14:paraId="36AB73D9" w14:textId="77777777" w:rsidR="0041292C" w:rsidRDefault="00000000">
      <w:pPr>
        <w:tabs>
          <w:tab w:val="left" w:pos="6581"/>
        </w:tabs>
        <w:spacing w:before="231"/>
        <w:ind w:left="100"/>
        <w:rPr>
          <w:b/>
          <w:sz w:val="24"/>
        </w:rPr>
      </w:pPr>
      <w:r>
        <w:rPr>
          <w:b/>
          <w:sz w:val="24"/>
        </w:rPr>
        <w:t>STANBIC</w:t>
      </w:r>
      <w:r>
        <w:rPr>
          <w:b/>
          <w:spacing w:val="-8"/>
          <w:sz w:val="24"/>
        </w:rPr>
        <w:t xml:space="preserve"> </w:t>
      </w:r>
      <w:r>
        <w:rPr>
          <w:b/>
          <w:sz w:val="24"/>
        </w:rPr>
        <w:t>BANK</w:t>
      </w:r>
      <w:r>
        <w:rPr>
          <w:b/>
          <w:spacing w:val="-11"/>
          <w:sz w:val="24"/>
        </w:rPr>
        <w:t xml:space="preserve"> </w:t>
      </w:r>
      <w:r>
        <w:rPr>
          <w:b/>
          <w:spacing w:val="-5"/>
          <w:sz w:val="24"/>
        </w:rPr>
        <w:t>LTD</w:t>
      </w:r>
      <w:r>
        <w:rPr>
          <w:b/>
          <w:sz w:val="24"/>
        </w:rPr>
        <w:tab/>
      </w:r>
      <w:r>
        <w:rPr>
          <w:b/>
          <w:spacing w:val="-2"/>
          <w:sz w:val="24"/>
        </w:rPr>
        <w:t>RESPONDENT</w:t>
      </w:r>
    </w:p>
    <w:p w14:paraId="6A88182F" w14:textId="77777777" w:rsidR="0041292C" w:rsidRDefault="0041292C">
      <w:pPr>
        <w:pStyle w:val="BodyText"/>
        <w:rPr>
          <w:b/>
          <w:sz w:val="26"/>
        </w:rPr>
      </w:pPr>
    </w:p>
    <w:p w14:paraId="0214A070" w14:textId="77777777" w:rsidR="0041292C" w:rsidRDefault="0041292C">
      <w:pPr>
        <w:pStyle w:val="BodyText"/>
        <w:rPr>
          <w:b/>
          <w:sz w:val="26"/>
        </w:rPr>
      </w:pPr>
    </w:p>
    <w:p w14:paraId="6C5BA899" w14:textId="77777777" w:rsidR="0041292C" w:rsidRDefault="00000000">
      <w:pPr>
        <w:pStyle w:val="BodyText"/>
        <w:spacing w:before="230"/>
        <w:ind w:left="100"/>
      </w:pPr>
      <w:r>
        <w:t>Before</w:t>
      </w:r>
      <w:r>
        <w:rPr>
          <w:spacing w:val="-6"/>
        </w:rPr>
        <w:t xml:space="preserve"> </w:t>
      </w:r>
      <w:r>
        <w:t>the</w:t>
      </w:r>
      <w:r>
        <w:rPr>
          <w:spacing w:val="-3"/>
        </w:rPr>
        <w:t xml:space="preserve"> </w:t>
      </w:r>
      <w:proofErr w:type="spellStart"/>
      <w:r>
        <w:t>Honourable</w:t>
      </w:r>
      <w:proofErr w:type="spellEnd"/>
      <w:r>
        <w:rPr>
          <w:spacing w:val="-2"/>
        </w:rPr>
        <w:t xml:space="preserve"> </w:t>
      </w:r>
      <w:r>
        <w:t>G.</w:t>
      </w:r>
      <w:r>
        <w:rPr>
          <w:spacing w:val="-4"/>
        </w:rPr>
        <w:t xml:space="preserve"> </w:t>
      </w:r>
      <w:r>
        <w:t>Musariri,</w:t>
      </w:r>
      <w:r>
        <w:rPr>
          <w:spacing w:val="-3"/>
        </w:rPr>
        <w:t xml:space="preserve"> </w:t>
      </w:r>
      <w:r>
        <w:rPr>
          <w:spacing w:val="-2"/>
        </w:rPr>
        <w:t>Judge:</w:t>
      </w:r>
    </w:p>
    <w:p w14:paraId="135FF378" w14:textId="77777777" w:rsidR="0041292C" w:rsidRDefault="0041292C">
      <w:pPr>
        <w:pStyle w:val="BodyText"/>
        <w:rPr>
          <w:sz w:val="26"/>
        </w:rPr>
      </w:pPr>
    </w:p>
    <w:p w14:paraId="630BECC7" w14:textId="77777777" w:rsidR="0041292C" w:rsidRDefault="0041292C">
      <w:pPr>
        <w:pStyle w:val="BodyText"/>
        <w:rPr>
          <w:sz w:val="22"/>
        </w:rPr>
      </w:pPr>
    </w:p>
    <w:p w14:paraId="5B87723F" w14:textId="77777777" w:rsidR="0041292C" w:rsidRDefault="00000000">
      <w:pPr>
        <w:tabs>
          <w:tab w:val="left" w:pos="2260"/>
        </w:tabs>
        <w:ind w:left="100"/>
        <w:rPr>
          <w:i/>
          <w:sz w:val="24"/>
        </w:rPr>
      </w:pPr>
      <w:r>
        <w:rPr>
          <w:sz w:val="24"/>
        </w:rPr>
        <w:t>For</w:t>
      </w:r>
      <w:r>
        <w:rPr>
          <w:spacing w:val="-7"/>
          <w:sz w:val="24"/>
        </w:rPr>
        <w:t xml:space="preserve"> </w:t>
      </w:r>
      <w:r>
        <w:rPr>
          <w:spacing w:val="-2"/>
          <w:sz w:val="24"/>
        </w:rPr>
        <w:t>Appellant</w:t>
      </w:r>
      <w:r>
        <w:rPr>
          <w:sz w:val="24"/>
        </w:rPr>
        <w:tab/>
        <w:t>-</w:t>
      </w:r>
      <w:r>
        <w:rPr>
          <w:spacing w:val="-3"/>
          <w:sz w:val="24"/>
        </w:rPr>
        <w:t xml:space="preserve"> </w:t>
      </w:r>
      <w:proofErr w:type="spellStart"/>
      <w:r>
        <w:rPr>
          <w:i/>
          <w:sz w:val="24"/>
        </w:rPr>
        <w:t>Mr</w:t>
      </w:r>
      <w:proofErr w:type="spellEnd"/>
      <w:r>
        <w:rPr>
          <w:i/>
          <w:spacing w:val="-1"/>
          <w:sz w:val="24"/>
        </w:rPr>
        <w:t xml:space="preserve"> </w:t>
      </w:r>
      <w:r>
        <w:rPr>
          <w:i/>
          <w:sz w:val="24"/>
        </w:rPr>
        <w:t>T.</w:t>
      </w:r>
      <w:r>
        <w:rPr>
          <w:i/>
          <w:spacing w:val="-1"/>
          <w:sz w:val="24"/>
        </w:rPr>
        <w:t xml:space="preserve"> </w:t>
      </w:r>
      <w:proofErr w:type="spellStart"/>
      <w:r>
        <w:rPr>
          <w:i/>
          <w:spacing w:val="-2"/>
          <w:sz w:val="24"/>
        </w:rPr>
        <w:t>Marimo,Unionist</w:t>
      </w:r>
      <w:proofErr w:type="spellEnd"/>
    </w:p>
    <w:p w14:paraId="7636C090" w14:textId="77777777" w:rsidR="0041292C" w:rsidRDefault="0041292C">
      <w:pPr>
        <w:pStyle w:val="BodyText"/>
        <w:rPr>
          <w:i/>
          <w:sz w:val="26"/>
        </w:rPr>
      </w:pPr>
    </w:p>
    <w:p w14:paraId="2D8640CF" w14:textId="77777777" w:rsidR="0041292C" w:rsidRDefault="0041292C">
      <w:pPr>
        <w:pStyle w:val="BodyText"/>
        <w:rPr>
          <w:i/>
          <w:sz w:val="22"/>
        </w:rPr>
      </w:pPr>
    </w:p>
    <w:p w14:paraId="12711FA4" w14:textId="77777777" w:rsidR="0041292C" w:rsidRDefault="00000000">
      <w:pPr>
        <w:tabs>
          <w:tab w:val="left" w:pos="2260"/>
        </w:tabs>
        <w:ind w:left="100"/>
        <w:rPr>
          <w:i/>
          <w:sz w:val="24"/>
        </w:rPr>
      </w:pPr>
      <w:r>
        <w:rPr>
          <w:sz w:val="24"/>
        </w:rPr>
        <w:t>For</w:t>
      </w:r>
      <w:r>
        <w:rPr>
          <w:spacing w:val="-7"/>
          <w:sz w:val="24"/>
        </w:rPr>
        <w:t xml:space="preserve"> </w:t>
      </w:r>
      <w:r>
        <w:rPr>
          <w:spacing w:val="-2"/>
          <w:sz w:val="24"/>
        </w:rPr>
        <w:t>Respondent</w:t>
      </w:r>
      <w:r>
        <w:rPr>
          <w:sz w:val="24"/>
        </w:rPr>
        <w:tab/>
        <w:t>-</w:t>
      </w:r>
      <w:r>
        <w:rPr>
          <w:spacing w:val="-3"/>
          <w:sz w:val="24"/>
        </w:rPr>
        <w:t xml:space="preserve"> </w:t>
      </w:r>
      <w:proofErr w:type="spellStart"/>
      <w:r>
        <w:rPr>
          <w:i/>
          <w:sz w:val="24"/>
        </w:rPr>
        <w:t>Mr</w:t>
      </w:r>
      <w:proofErr w:type="spellEnd"/>
      <w:r>
        <w:rPr>
          <w:i/>
          <w:spacing w:val="-1"/>
          <w:sz w:val="24"/>
        </w:rPr>
        <w:t xml:space="preserve"> </w:t>
      </w:r>
      <w:r>
        <w:rPr>
          <w:i/>
          <w:sz w:val="24"/>
        </w:rPr>
        <w:t>S.</w:t>
      </w:r>
      <w:r>
        <w:rPr>
          <w:i/>
          <w:spacing w:val="-2"/>
          <w:sz w:val="24"/>
        </w:rPr>
        <w:t xml:space="preserve"> </w:t>
      </w:r>
      <w:proofErr w:type="spellStart"/>
      <w:r>
        <w:rPr>
          <w:i/>
          <w:sz w:val="24"/>
        </w:rPr>
        <w:t>Sadomba</w:t>
      </w:r>
      <w:proofErr w:type="spellEnd"/>
      <w:r>
        <w:rPr>
          <w:i/>
          <w:sz w:val="24"/>
        </w:rPr>
        <w:t>,</w:t>
      </w:r>
      <w:r>
        <w:rPr>
          <w:i/>
          <w:spacing w:val="-1"/>
          <w:sz w:val="24"/>
        </w:rPr>
        <w:t xml:space="preserve"> </w:t>
      </w:r>
      <w:r>
        <w:rPr>
          <w:i/>
          <w:spacing w:val="-2"/>
          <w:sz w:val="24"/>
        </w:rPr>
        <w:t>Attorney</w:t>
      </w:r>
    </w:p>
    <w:p w14:paraId="18D79346" w14:textId="77777777" w:rsidR="0041292C" w:rsidRDefault="0041292C">
      <w:pPr>
        <w:pStyle w:val="BodyText"/>
        <w:rPr>
          <w:i/>
          <w:sz w:val="26"/>
        </w:rPr>
      </w:pPr>
    </w:p>
    <w:p w14:paraId="21399CDA" w14:textId="77777777" w:rsidR="0041292C" w:rsidRDefault="0041292C">
      <w:pPr>
        <w:pStyle w:val="BodyText"/>
        <w:rPr>
          <w:i/>
          <w:sz w:val="26"/>
        </w:rPr>
      </w:pPr>
    </w:p>
    <w:p w14:paraId="3A43286B" w14:textId="77777777" w:rsidR="0041292C" w:rsidRDefault="0041292C">
      <w:pPr>
        <w:pStyle w:val="BodyText"/>
        <w:spacing w:before="11"/>
        <w:rPr>
          <w:i/>
          <w:sz w:val="31"/>
        </w:rPr>
      </w:pPr>
    </w:p>
    <w:p w14:paraId="3D7266D0" w14:textId="77777777" w:rsidR="0041292C" w:rsidRDefault="00000000">
      <w:pPr>
        <w:ind w:left="100"/>
        <w:rPr>
          <w:b/>
          <w:sz w:val="24"/>
        </w:rPr>
      </w:pPr>
      <w:r>
        <w:rPr>
          <w:b/>
          <w:sz w:val="24"/>
        </w:rPr>
        <w:t>MUSARIRI,</w:t>
      </w:r>
      <w:r>
        <w:rPr>
          <w:b/>
          <w:spacing w:val="-13"/>
          <w:sz w:val="24"/>
        </w:rPr>
        <w:t xml:space="preserve"> </w:t>
      </w:r>
      <w:r>
        <w:rPr>
          <w:b/>
          <w:spacing w:val="-5"/>
          <w:sz w:val="24"/>
        </w:rPr>
        <w:t>J:</w:t>
      </w:r>
    </w:p>
    <w:p w14:paraId="68DF2083" w14:textId="77777777" w:rsidR="0041292C" w:rsidRDefault="0041292C">
      <w:pPr>
        <w:pStyle w:val="BodyText"/>
        <w:rPr>
          <w:b/>
          <w:sz w:val="26"/>
        </w:rPr>
      </w:pPr>
    </w:p>
    <w:p w14:paraId="52EF3175" w14:textId="77777777" w:rsidR="0041292C" w:rsidRDefault="0041292C">
      <w:pPr>
        <w:pStyle w:val="BodyText"/>
        <w:rPr>
          <w:b/>
          <w:sz w:val="26"/>
        </w:rPr>
      </w:pPr>
    </w:p>
    <w:p w14:paraId="3D49369D" w14:textId="77777777" w:rsidR="0041292C" w:rsidRDefault="0041292C">
      <w:pPr>
        <w:pStyle w:val="BodyText"/>
        <w:spacing w:before="1"/>
        <w:rPr>
          <w:b/>
          <w:sz w:val="32"/>
        </w:rPr>
      </w:pPr>
    </w:p>
    <w:p w14:paraId="3CC0E819" w14:textId="77777777" w:rsidR="0041292C" w:rsidRDefault="00000000">
      <w:pPr>
        <w:pStyle w:val="BodyText"/>
        <w:spacing w:line="360" w:lineRule="auto"/>
        <w:ind w:left="100" w:right="115" w:firstLine="719"/>
        <w:jc w:val="both"/>
      </w:pPr>
      <w:r>
        <w:t xml:space="preserve">Appellant appealed to this Court against his dismissal from employment by Respondent. The appeal was made in terms of Section 92D of the </w:t>
      </w:r>
      <w:proofErr w:type="spellStart"/>
      <w:r>
        <w:rPr>
          <w:b/>
          <w:u w:val="single"/>
        </w:rPr>
        <w:t>Labour</w:t>
      </w:r>
      <w:proofErr w:type="spellEnd"/>
      <w:r>
        <w:rPr>
          <w:b/>
        </w:rPr>
        <w:t xml:space="preserve"> </w:t>
      </w:r>
      <w:r>
        <w:rPr>
          <w:b/>
          <w:u w:val="single"/>
        </w:rPr>
        <w:t>Act</w:t>
      </w:r>
      <w:r>
        <w:rPr>
          <w:b/>
        </w:rPr>
        <w:t xml:space="preserve"> </w:t>
      </w:r>
      <w:r>
        <w:t>Chapter 28:01. Respondent opposed the appeal.</w:t>
      </w:r>
    </w:p>
    <w:p w14:paraId="4F94D05C" w14:textId="77777777" w:rsidR="0041292C" w:rsidRDefault="0041292C">
      <w:pPr>
        <w:pStyle w:val="BodyText"/>
        <w:spacing w:before="1"/>
        <w:rPr>
          <w:sz w:val="36"/>
        </w:rPr>
      </w:pPr>
    </w:p>
    <w:p w14:paraId="1B0A4BFD" w14:textId="77777777" w:rsidR="0041292C" w:rsidRDefault="00000000">
      <w:pPr>
        <w:pStyle w:val="BodyText"/>
        <w:spacing w:line="360" w:lineRule="auto"/>
        <w:ind w:left="100" w:right="117" w:firstLine="719"/>
        <w:jc w:val="both"/>
      </w:pPr>
      <w:r>
        <w:t>The grounds of appeal were five-fold. However, during oral argument, appellant abandoned grounds 3 and 5. The remaining grounds read thus;</w:t>
      </w:r>
    </w:p>
    <w:p w14:paraId="7511F855" w14:textId="77777777" w:rsidR="0041292C" w:rsidRDefault="0041292C">
      <w:pPr>
        <w:pStyle w:val="BodyText"/>
        <w:spacing w:before="10"/>
        <w:rPr>
          <w:sz w:val="35"/>
        </w:rPr>
      </w:pPr>
    </w:p>
    <w:p w14:paraId="4D70C366" w14:textId="77777777" w:rsidR="0041292C" w:rsidRDefault="00000000">
      <w:pPr>
        <w:pStyle w:val="BodyText"/>
        <w:spacing w:before="1" w:line="360" w:lineRule="auto"/>
        <w:ind w:left="1180" w:right="182" w:hanging="360"/>
      </w:pPr>
      <w:r>
        <w:t>‘’1. The NEC Appeal Board erred in upholding the verdict and penalty whilst disregarding</w:t>
      </w:r>
      <w:r>
        <w:rPr>
          <w:spacing w:val="-6"/>
        </w:rPr>
        <w:t xml:space="preserve"> </w:t>
      </w:r>
      <w:r>
        <w:t>the</w:t>
      </w:r>
      <w:r>
        <w:rPr>
          <w:spacing w:val="-3"/>
        </w:rPr>
        <w:t xml:space="preserve"> </w:t>
      </w:r>
      <w:r>
        <w:t>evidence</w:t>
      </w:r>
      <w:r>
        <w:rPr>
          <w:spacing w:val="-4"/>
        </w:rPr>
        <w:t xml:space="preserve"> </w:t>
      </w:r>
      <w:r>
        <w:t>on</w:t>
      </w:r>
      <w:r>
        <w:rPr>
          <w:spacing w:val="-3"/>
        </w:rPr>
        <w:t xml:space="preserve"> </w:t>
      </w:r>
      <w:r>
        <w:t>record</w:t>
      </w:r>
      <w:r>
        <w:rPr>
          <w:spacing w:val="-3"/>
        </w:rPr>
        <w:t xml:space="preserve"> </w:t>
      </w:r>
      <w:r>
        <w:t>showing</w:t>
      </w:r>
      <w:r>
        <w:rPr>
          <w:spacing w:val="-6"/>
        </w:rPr>
        <w:t xml:space="preserve"> </w:t>
      </w:r>
      <w:r>
        <w:t>that</w:t>
      </w:r>
      <w:r>
        <w:rPr>
          <w:spacing w:val="-3"/>
        </w:rPr>
        <w:t xml:space="preserve"> </w:t>
      </w:r>
      <w:r>
        <w:t>there</w:t>
      </w:r>
      <w:r>
        <w:rPr>
          <w:spacing w:val="-4"/>
        </w:rPr>
        <w:t xml:space="preserve"> </w:t>
      </w:r>
      <w:r>
        <w:t>were</w:t>
      </w:r>
      <w:r>
        <w:rPr>
          <w:spacing w:val="-3"/>
        </w:rPr>
        <w:t xml:space="preserve"> </w:t>
      </w:r>
      <w:r>
        <w:t>countrywide</w:t>
      </w:r>
      <w:r>
        <w:rPr>
          <w:spacing w:val="-4"/>
        </w:rPr>
        <w:t xml:space="preserve"> </w:t>
      </w:r>
      <w:r>
        <w:t>Eco-cash</w:t>
      </w:r>
    </w:p>
    <w:p w14:paraId="7A04F6E5" w14:textId="77777777" w:rsidR="0041292C" w:rsidRDefault="0041292C">
      <w:pPr>
        <w:spacing w:line="360" w:lineRule="auto"/>
        <w:sectPr w:rsidR="0041292C">
          <w:type w:val="continuous"/>
          <w:pgSz w:w="12240" w:h="15840"/>
          <w:pgMar w:top="1820" w:right="1320" w:bottom="1200" w:left="1340" w:header="0" w:footer="1012" w:gutter="0"/>
          <w:cols w:space="720"/>
        </w:sectPr>
      </w:pPr>
    </w:p>
    <w:p w14:paraId="2B809D0A" w14:textId="77777777" w:rsidR="0041292C" w:rsidRDefault="0041292C">
      <w:pPr>
        <w:pStyle w:val="BodyText"/>
        <w:spacing w:before="11"/>
        <w:rPr>
          <w:sz w:val="13"/>
        </w:rPr>
      </w:pPr>
    </w:p>
    <w:p w14:paraId="00154734" w14:textId="77777777" w:rsidR="0041292C" w:rsidRDefault="00000000">
      <w:pPr>
        <w:pStyle w:val="BodyText"/>
        <w:spacing w:before="90" w:line="360" w:lineRule="auto"/>
        <w:ind w:left="1120" w:right="182"/>
      </w:pPr>
      <w:r>
        <w:t>challenges</w:t>
      </w:r>
      <w:r>
        <w:rPr>
          <w:spacing w:val="-4"/>
        </w:rPr>
        <w:t xml:space="preserve"> </w:t>
      </w:r>
      <w:r>
        <w:t>during</w:t>
      </w:r>
      <w:r>
        <w:rPr>
          <w:spacing w:val="-7"/>
        </w:rPr>
        <w:t xml:space="preserve"> </w:t>
      </w:r>
      <w:r>
        <w:t>the</w:t>
      </w:r>
      <w:r>
        <w:rPr>
          <w:spacing w:val="-4"/>
        </w:rPr>
        <w:t xml:space="preserve"> </w:t>
      </w:r>
      <w:r>
        <w:t>period</w:t>
      </w:r>
      <w:r>
        <w:rPr>
          <w:spacing w:val="-4"/>
        </w:rPr>
        <w:t xml:space="preserve"> </w:t>
      </w:r>
      <w:r>
        <w:t>in</w:t>
      </w:r>
      <w:r>
        <w:rPr>
          <w:spacing w:val="-4"/>
        </w:rPr>
        <w:t xml:space="preserve"> </w:t>
      </w:r>
      <w:r>
        <w:t>question</w:t>
      </w:r>
      <w:r>
        <w:rPr>
          <w:spacing w:val="-4"/>
        </w:rPr>
        <w:t xml:space="preserve"> </w:t>
      </w:r>
      <w:r>
        <w:t>which</w:t>
      </w:r>
      <w:r>
        <w:rPr>
          <w:spacing w:val="-1"/>
        </w:rPr>
        <w:t xml:space="preserve"> </w:t>
      </w:r>
      <w:r>
        <w:t>hindered</w:t>
      </w:r>
      <w:r>
        <w:rPr>
          <w:spacing w:val="-4"/>
        </w:rPr>
        <w:t xml:space="preserve"> </w:t>
      </w:r>
      <w:r>
        <w:t>the</w:t>
      </w:r>
      <w:r>
        <w:rPr>
          <w:spacing w:val="-5"/>
        </w:rPr>
        <w:t xml:space="preserve"> </w:t>
      </w:r>
      <w:r>
        <w:t>personal</w:t>
      </w:r>
      <w:r>
        <w:rPr>
          <w:spacing w:val="-4"/>
        </w:rPr>
        <w:t xml:space="preserve"> </w:t>
      </w:r>
      <w:r>
        <w:t>Eco-cash deposits by Appellant in terms of the initial authority to deposit cash forms.</w:t>
      </w:r>
    </w:p>
    <w:p w14:paraId="4B593CB4" w14:textId="77777777" w:rsidR="0041292C" w:rsidRDefault="0041292C">
      <w:pPr>
        <w:pStyle w:val="BodyText"/>
        <w:spacing w:before="10"/>
        <w:rPr>
          <w:sz w:val="35"/>
        </w:rPr>
      </w:pPr>
    </w:p>
    <w:p w14:paraId="397AA2AE" w14:textId="77777777" w:rsidR="0041292C" w:rsidRDefault="00000000">
      <w:pPr>
        <w:pStyle w:val="BodyText"/>
        <w:spacing w:line="360" w:lineRule="auto"/>
        <w:ind w:left="1120" w:hanging="300"/>
      </w:pPr>
      <w:r>
        <w:t>2.</w:t>
      </w:r>
      <w:r>
        <w:rPr>
          <w:spacing w:val="40"/>
        </w:rPr>
        <w:t xml:space="preserve"> </w:t>
      </w:r>
      <w:r>
        <w:t>The NEC Appeal Board erred in concluding that the Appellant was dishonest and misrepresented to his supervisor contrary to the evidence on record showing that Appellant</w:t>
      </w:r>
      <w:r>
        <w:rPr>
          <w:spacing w:val="-3"/>
        </w:rPr>
        <w:t xml:space="preserve"> </w:t>
      </w:r>
      <w:r>
        <w:t>did</w:t>
      </w:r>
      <w:r>
        <w:rPr>
          <w:spacing w:val="-3"/>
        </w:rPr>
        <w:t xml:space="preserve"> </w:t>
      </w:r>
      <w:r>
        <w:t>not</w:t>
      </w:r>
      <w:r>
        <w:rPr>
          <w:spacing w:val="-1"/>
        </w:rPr>
        <w:t xml:space="preserve"> </w:t>
      </w:r>
      <w:r>
        <w:t>falsify</w:t>
      </w:r>
      <w:r>
        <w:rPr>
          <w:spacing w:val="-7"/>
        </w:rPr>
        <w:t xml:space="preserve"> </w:t>
      </w:r>
      <w:r>
        <w:t>any</w:t>
      </w:r>
      <w:r>
        <w:rPr>
          <w:spacing w:val="-7"/>
        </w:rPr>
        <w:t xml:space="preserve"> </w:t>
      </w:r>
      <w:r>
        <w:t>documents</w:t>
      </w:r>
      <w:r>
        <w:rPr>
          <w:spacing w:val="-2"/>
        </w:rPr>
        <w:t xml:space="preserve"> </w:t>
      </w:r>
      <w:r>
        <w:t>and</w:t>
      </w:r>
      <w:r>
        <w:rPr>
          <w:spacing w:val="-5"/>
        </w:rPr>
        <w:t xml:space="preserve"> </w:t>
      </w:r>
      <w:r>
        <w:t>neither</w:t>
      </w:r>
      <w:r>
        <w:rPr>
          <w:spacing w:val="-6"/>
        </w:rPr>
        <w:t xml:space="preserve"> </w:t>
      </w:r>
      <w:r>
        <w:t>did</w:t>
      </w:r>
      <w:r>
        <w:rPr>
          <w:spacing w:val="-4"/>
        </w:rPr>
        <w:t xml:space="preserve"> </w:t>
      </w:r>
      <w:r>
        <w:t>he</w:t>
      </w:r>
      <w:r>
        <w:rPr>
          <w:spacing w:val="-4"/>
        </w:rPr>
        <w:t xml:space="preserve"> </w:t>
      </w:r>
      <w:r>
        <w:t>have</w:t>
      </w:r>
      <w:r>
        <w:rPr>
          <w:spacing w:val="-3"/>
        </w:rPr>
        <w:t xml:space="preserve"> </w:t>
      </w:r>
      <w:r>
        <w:t>any</w:t>
      </w:r>
      <w:r>
        <w:rPr>
          <w:spacing w:val="-10"/>
        </w:rPr>
        <w:t xml:space="preserve"> </w:t>
      </w:r>
      <w:r>
        <w:t>intention</w:t>
      </w:r>
      <w:r>
        <w:rPr>
          <w:spacing w:val="-5"/>
        </w:rPr>
        <w:t xml:space="preserve"> </w:t>
      </w:r>
      <w:r>
        <w:t>to</w:t>
      </w:r>
      <w:r>
        <w:rPr>
          <w:spacing w:val="-4"/>
        </w:rPr>
        <w:t xml:space="preserve"> </w:t>
      </w:r>
      <w:r>
        <w:t>do</w:t>
      </w:r>
      <w:r>
        <w:rPr>
          <w:spacing w:val="-5"/>
        </w:rPr>
        <w:t xml:space="preserve"> </w:t>
      </w:r>
      <w:r>
        <w:t>so.</w:t>
      </w:r>
    </w:p>
    <w:p w14:paraId="30BFB3CB" w14:textId="77777777" w:rsidR="0041292C" w:rsidRDefault="0041292C">
      <w:pPr>
        <w:pStyle w:val="BodyText"/>
        <w:spacing w:before="1"/>
        <w:rPr>
          <w:sz w:val="36"/>
        </w:rPr>
      </w:pPr>
    </w:p>
    <w:p w14:paraId="456150A2" w14:textId="77777777" w:rsidR="0041292C" w:rsidRDefault="00000000">
      <w:pPr>
        <w:pStyle w:val="BodyText"/>
        <w:spacing w:line="360" w:lineRule="auto"/>
        <w:ind w:left="1120" w:right="182" w:hanging="300"/>
      </w:pPr>
      <w:r>
        <w:t>4.</w:t>
      </w:r>
      <w:r>
        <w:rPr>
          <w:spacing w:val="40"/>
        </w:rPr>
        <w:t xml:space="preserve"> </w:t>
      </w:r>
      <w:r>
        <w:t>The NEC Appeals Board, after concluding that the allegation of dealing with foreign currency</w:t>
      </w:r>
      <w:r>
        <w:rPr>
          <w:spacing w:val="-8"/>
        </w:rPr>
        <w:t xml:space="preserve"> </w:t>
      </w:r>
      <w:r>
        <w:t>had</w:t>
      </w:r>
      <w:r>
        <w:rPr>
          <w:spacing w:val="-3"/>
        </w:rPr>
        <w:t xml:space="preserve"> </w:t>
      </w:r>
      <w:r>
        <w:t>no</w:t>
      </w:r>
      <w:r>
        <w:rPr>
          <w:spacing w:val="-3"/>
        </w:rPr>
        <w:t xml:space="preserve"> </w:t>
      </w:r>
      <w:r>
        <w:t>bearing</w:t>
      </w:r>
      <w:r>
        <w:rPr>
          <w:spacing w:val="-6"/>
        </w:rPr>
        <w:t xml:space="preserve"> </w:t>
      </w:r>
      <w:r>
        <w:t>on</w:t>
      </w:r>
      <w:r>
        <w:rPr>
          <w:spacing w:val="-3"/>
        </w:rPr>
        <w:t xml:space="preserve"> </w:t>
      </w:r>
      <w:r>
        <w:t>the</w:t>
      </w:r>
      <w:r>
        <w:rPr>
          <w:spacing w:val="-2"/>
        </w:rPr>
        <w:t xml:space="preserve"> </w:t>
      </w:r>
      <w:proofErr w:type="spellStart"/>
      <w:r>
        <w:t>charge,erred</w:t>
      </w:r>
      <w:proofErr w:type="spellEnd"/>
      <w:r>
        <w:rPr>
          <w:spacing w:val="-3"/>
        </w:rPr>
        <w:t xml:space="preserve"> </w:t>
      </w:r>
      <w:r>
        <w:t>in</w:t>
      </w:r>
      <w:r>
        <w:rPr>
          <w:spacing w:val="-1"/>
        </w:rPr>
        <w:t xml:space="preserve"> </w:t>
      </w:r>
      <w:r>
        <w:t>upholding</w:t>
      </w:r>
      <w:r>
        <w:rPr>
          <w:spacing w:val="-6"/>
        </w:rPr>
        <w:t xml:space="preserve"> </w:t>
      </w:r>
      <w:r>
        <w:t>the</w:t>
      </w:r>
      <w:r>
        <w:rPr>
          <w:spacing w:val="-3"/>
        </w:rPr>
        <w:t xml:space="preserve"> </w:t>
      </w:r>
      <w:r>
        <w:t>dismissal</w:t>
      </w:r>
      <w:r>
        <w:rPr>
          <w:spacing w:val="-3"/>
        </w:rPr>
        <w:t xml:space="preserve"> </w:t>
      </w:r>
      <w:r>
        <w:t>that</w:t>
      </w:r>
      <w:r>
        <w:rPr>
          <w:spacing w:val="-3"/>
        </w:rPr>
        <w:t xml:space="preserve"> </w:t>
      </w:r>
      <w:r>
        <w:t>was</w:t>
      </w:r>
      <w:r>
        <w:rPr>
          <w:spacing w:val="-3"/>
        </w:rPr>
        <w:t xml:space="preserve"> </w:t>
      </w:r>
      <w:r>
        <w:t>based on that allegation.’’</w:t>
      </w:r>
    </w:p>
    <w:p w14:paraId="415F212E" w14:textId="77777777" w:rsidR="0041292C" w:rsidRDefault="0041292C">
      <w:pPr>
        <w:pStyle w:val="BodyText"/>
        <w:rPr>
          <w:sz w:val="36"/>
        </w:rPr>
      </w:pPr>
    </w:p>
    <w:p w14:paraId="7988C2BD" w14:textId="77777777" w:rsidR="0041292C" w:rsidRDefault="00000000">
      <w:pPr>
        <w:pStyle w:val="BodyText"/>
        <w:ind w:left="100"/>
      </w:pPr>
      <w:r>
        <w:t>The</w:t>
      </w:r>
      <w:r>
        <w:rPr>
          <w:spacing w:val="-4"/>
        </w:rPr>
        <w:t xml:space="preserve"> </w:t>
      </w:r>
      <w:r>
        <w:t>grounds</w:t>
      </w:r>
      <w:r>
        <w:rPr>
          <w:spacing w:val="-2"/>
        </w:rPr>
        <w:t xml:space="preserve"> </w:t>
      </w:r>
      <w:r>
        <w:t>of</w:t>
      </w:r>
      <w:r>
        <w:rPr>
          <w:spacing w:val="-2"/>
        </w:rPr>
        <w:t xml:space="preserve"> </w:t>
      </w:r>
      <w:r>
        <w:t>appeal</w:t>
      </w:r>
      <w:r>
        <w:rPr>
          <w:spacing w:val="-1"/>
        </w:rPr>
        <w:t xml:space="preserve"> </w:t>
      </w:r>
      <w:r>
        <w:t>raise</w:t>
      </w:r>
      <w:r>
        <w:rPr>
          <w:spacing w:val="-2"/>
        </w:rPr>
        <w:t xml:space="preserve"> </w:t>
      </w:r>
      <w:r>
        <w:t>3</w:t>
      </w:r>
      <w:r>
        <w:rPr>
          <w:spacing w:val="-2"/>
        </w:rPr>
        <w:t xml:space="preserve"> </w:t>
      </w:r>
      <w:r>
        <w:t>(three)</w:t>
      </w:r>
      <w:r>
        <w:rPr>
          <w:spacing w:val="-1"/>
        </w:rPr>
        <w:t xml:space="preserve"> </w:t>
      </w:r>
      <w:r>
        <w:t>issues</w:t>
      </w:r>
      <w:r>
        <w:rPr>
          <w:spacing w:val="-2"/>
        </w:rPr>
        <w:t xml:space="preserve"> </w:t>
      </w:r>
      <w:r>
        <w:t>which will</w:t>
      </w:r>
      <w:r>
        <w:rPr>
          <w:spacing w:val="-1"/>
        </w:rPr>
        <w:t xml:space="preserve"> </w:t>
      </w:r>
      <w:r>
        <w:t>be</w:t>
      </w:r>
      <w:r>
        <w:rPr>
          <w:spacing w:val="-3"/>
        </w:rPr>
        <w:t xml:space="preserve"> </w:t>
      </w:r>
      <w:r>
        <w:t>dealt</w:t>
      </w:r>
      <w:r>
        <w:rPr>
          <w:spacing w:val="-2"/>
        </w:rPr>
        <w:t xml:space="preserve"> </w:t>
      </w:r>
      <w:r>
        <w:t>with</w:t>
      </w:r>
      <w:r>
        <w:rPr>
          <w:spacing w:val="1"/>
        </w:rPr>
        <w:t xml:space="preserve"> </w:t>
      </w:r>
      <w:r>
        <w:rPr>
          <w:b/>
          <w:u w:val="single"/>
        </w:rPr>
        <w:t>ad</w:t>
      </w:r>
      <w:r>
        <w:rPr>
          <w:b/>
          <w:spacing w:val="-1"/>
          <w:u w:val="single"/>
        </w:rPr>
        <w:t xml:space="preserve"> </w:t>
      </w:r>
      <w:r>
        <w:rPr>
          <w:b/>
          <w:spacing w:val="-2"/>
          <w:u w:val="single"/>
        </w:rPr>
        <w:t>seriatim</w:t>
      </w:r>
      <w:r>
        <w:rPr>
          <w:spacing w:val="-2"/>
        </w:rPr>
        <w:t>.</w:t>
      </w:r>
    </w:p>
    <w:p w14:paraId="0EA3D57C" w14:textId="77777777" w:rsidR="0041292C" w:rsidRDefault="0041292C">
      <w:pPr>
        <w:pStyle w:val="BodyText"/>
        <w:rPr>
          <w:sz w:val="20"/>
        </w:rPr>
      </w:pPr>
    </w:p>
    <w:p w14:paraId="3E419D3C" w14:textId="77777777" w:rsidR="0041292C" w:rsidRDefault="0041292C">
      <w:pPr>
        <w:pStyle w:val="BodyText"/>
        <w:spacing w:before="2"/>
        <w:rPr>
          <w:sz w:val="20"/>
        </w:rPr>
      </w:pPr>
    </w:p>
    <w:p w14:paraId="7639E08F" w14:textId="77777777" w:rsidR="0041292C" w:rsidRDefault="00000000">
      <w:pPr>
        <w:pStyle w:val="ListParagraph"/>
        <w:numPr>
          <w:ilvl w:val="0"/>
          <w:numId w:val="2"/>
        </w:numPr>
        <w:tabs>
          <w:tab w:val="left" w:pos="525"/>
          <w:tab w:val="left" w:pos="526"/>
        </w:tabs>
        <w:spacing w:before="90"/>
        <w:ind w:hanging="426"/>
        <w:rPr>
          <w:b/>
          <w:sz w:val="24"/>
        </w:rPr>
      </w:pPr>
      <w:r>
        <w:rPr>
          <w:b/>
          <w:sz w:val="24"/>
          <w:u w:val="single"/>
        </w:rPr>
        <w:t>Whether</w:t>
      </w:r>
      <w:r>
        <w:rPr>
          <w:b/>
          <w:spacing w:val="-8"/>
          <w:sz w:val="24"/>
          <w:u w:val="single"/>
        </w:rPr>
        <w:t xml:space="preserve"> </w:t>
      </w:r>
      <w:r>
        <w:rPr>
          <w:b/>
          <w:sz w:val="24"/>
          <w:u w:val="single"/>
        </w:rPr>
        <w:t>appellant</w:t>
      </w:r>
      <w:r>
        <w:rPr>
          <w:b/>
          <w:spacing w:val="-7"/>
          <w:sz w:val="24"/>
          <w:u w:val="single"/>
        </w:rPr>
        <w:t xml:space="preserve"> </w:t>
      </w:r>
      <w:r>
        <w:rPr>
          <w:b/>
          <w:sz w:val="24"/>
          <w:u w:val="single"/>
        </w:rPr>
        <w:t>falsified</w:t>
      </w:r>
      <w:r>
        <w:rPr>
          <w:b/>
          <w:spacing w:val="-4"/>
          <w:sz w:val="24"/>
          <w:u w:val="single"/>
        </w:rPr>
        <w:t xml:space="preserve"> </w:t>
      </w:r>
      <w:r>
        <w:rPr>
          <w:b/>
          <w:sz w:val="24"/>
          <w:u w:val="single"/>
        </w:rPr>
        <w:t>documents</w:t>
      </w:r>
      <w:r>
        <w:rPr>
          <w:b/>
          <w:spacing w:val="-6"/>
          <w:sz w:val="24"/>
          <w:u w:val="single"/>
        </w:rPr>
        <w:t xml:space="preserve"> </w:t>
      </w:r>
      <w:r>
        <w:rPr>
          <w:b/>
          <w:sz w:val="24"/>
          <w:u w:val="single"/>
        </w:rPr>
        <w:t>as</w:t>
      </w:r>
      <w:r>
        <w:rPr>
          <w:b/>
          <w:spacing w:val="-7"/>
          <w:sz w:val="24"/>
          <w:u w:val="single"/>
        </w:rPr>
        <w:t xml:space="preserve"> </w:t>
      </w:r>
      <w:r>
        <w:rPr>
          <w:b/>
          <w:sz w:val="24"/>
          <w:u w:val="single"/>
        </w:rPr>
        <w:t>charged</w:t>
      </w:r>
      <w:r>
        <w:rPr>
          <w:b/>
          <w:spacing w:val="-6"/>
          <w:sz w:val="24"/>
          <w:u w:val="single"/>
        </w:rPr>
        <w:t xml:space="preserve"> </w:t>
      </w:r>
      <w:r>
        <w:rPr>
          <w:b/>
          <w:sz w:val="24"/>
          <w:u w:val="single"/>
        </w:rPr>
        <w:t>by</w:t>
      </w:r>
      <w:r>
        <w:rPr>
          <w:b/>
          <w:spacing w:val="-6"/>
          <w:sz w:val="24"/>
          <w:u w:val="single"/>
        </w:rPr>
        <w:t xml:space="preserve"> </w:t>
      </w:r>
      <w:r>
        <w:rPr>
          <w:b/>
          <w:spacing w:val="-2"/>
          <w:sz w:val="24"/>
          <w:u w:val="single"/>
        </w:rPr>
        <w:t>respondent:</w:t>
      </w:r>
    </w:p>
    <w:p w14:paraId="2568BF05" w14:textId="77777777" w:rsidR="0041292C" w:rsidRDefault="0041292C">
      <w:pPr>
        <w:pStyle w:val="BodyText"/>
        <w:rPr>
          <w:b/>
          <w:sz w:val="20"/>
        </w:rPr>
      </w:pPr>
    </w:p>
    <w:p w14:paraId="3E74DA0A" w14:textId="77777777" w:rsidR="0041292C" w:rsidRDefault="0041292C">
      <w:pPr>
        <w:pStyle w:val="BodyText"/>
        <w:spacing w:before="3"/>
        <w:rPr>
          <w:b/>
          <w:sz w:val="20"/>
        </w:rPr>
      </w:pPr>
    </w:p>
    <w:p w14:paraId="23DD8674" w14:textId="77777777" w:rsidR="0041292C" w:rsidRDefault="00000000">
      <w:pPr>
        <w:pStyle w:val="BodyText"/>
        <w:spacing w:before="90" w:line="360" w:lineRule="auto"/>
        <w:ind w:left="100" w:firstLine="62"/>
      </w:pPr>
      <w:r>
        <w:t>It is common cause that appellant was charged with “Falsification of records or any document</w:t>
      </w:r>
      <w:r>
        <w:rPr>
          <w:spacing w:val="40"/>
        </w:rPr>
        <w:t xml:space="preserve"> </w:t>
      </w:r>
      <w:r>
        <w:t>whether of a personal nature or otherwise.’’</w:t>
      </w:r>
    </w:p>
    <w:p w14:paraId="047BDB4C" w14:textId="77777777" w:rsidR="0041292C" w:rsidRDefault="0041292C">
      <w:pPr>
        <w:pStyle w:val="BodyText"/>
        <w:spacing w:before="10"/>
        <w:rPr>
          <w:sz w:val="35"/>
        </w:rPr>
      </w:pPr>
    </w:p>
    <w:p w14:paraId="1E98AD35" w14:textId="77777777" w:rsidR="0041292C" w:rsidRDefault="00000000">
      <w:pPr>
        <w:pStyle w:val="BodyText"/>
        <w:ind w:left="100"/>
      </w:pPr>
      <w:r>
        <w:rPr>
          <w:b/>
          <w:u w:val="single"/>
        </w:rPr>
        <w:t>Apropos</w:t>
      </w:r>
      <w:r>
        <w:rPr>
          <w:b/>
          <w:spacing w:val="-3"/>
        </w:rPr>
        <w:t xml:space="preserve"> </w:t>
      </w:r>
      <w:r>
        <w:t>the</w:t>
      </w:r>
      <w:r>
        <w:rPr>
          <w:spacing w:val="-3"/>
        </w:rPr>
        <w:t xml:space="preserve"> </w:t>
      </w:r>
      <w:r>
        <w:t>charge,</w:t>
      </w:r>
      <w:r>
        <w:rPr>
          <w:spacing w:val="-3"/>
        </w:rPr>
        <w:t xml:space="preserve"> </w:t>
      </w:r>
      <w:r>
        <w:t>the</w:t>
      </w:r>
      <w:r>
        <w:rPr>
          <w:spacing w:val="-1"/>
        </w:rPr>
        <w:t xml:space="preserve"> </w:t>
      </w:r>
      <w:r>
        <w:t>NEC</w:t>
      </w:r>
      <w:r>
        <w:rPr>
          <w:spacing w:val="-3"/>
        </w:rPr>
        <w:t xml:space="preserve"> </w:t>
      </w:r>
      <w:r>
        <w:t>Appeals</w:t>
      </w:r>
      <w:r>
        <w:rPr>
          <w:spacing w:val="-3"/>
        </w:rPr>
        <w:t xml:space="preserve"> </w:t>
      </w:r>
      <w:r>
        <w:t>Board</w:t>
      </w:r>
      <w:r>
        <w:rPr>
          <w:spacing w:val="-2"/>
        </w:rPr>
        <w:t xml:space="preserve"> </w:t>
      </w:r>
      <w:r>
        <w:t>opined</w:t>
      </w:r>
      <w:r>
        <w:rPr>
          <w:spacing w:val="-3"/>
        </w:rPr>
        <w:t xml:space="preserve"> </w:t>
      </w:r>
      <w:r>
        <w:rPr>
          <w:spacing w:val="-2"/>
        </w:rPr>
        <w:t>thus,</w:t>
      </w:r>
    </w:p>
    <w:p w14:paraId="62397F60" w14:textId="77777777" w:rsidR="0041292C" w:rsidRDefault="0041292C">
      <w:pPr>
        <w:pStyle w:val="BodyText"/>
        <w:rPr>
          <w:sz w:val="20"/>
        </w:rPr>
      </w:pPr>
    </w:p>
    <w:p w14:paraId="52D87DC2" w14:textId="77777777" w:rsidR="0041292C" w:rsidRDefault="0041292C">
      <w:pPr>
        <w:pStyle w:val="BodyText"/>
        <w:spacing w:before="2"/>
        <w:rPr>
          <w:sz w:val="20"/>
        </w:rPr>
      </w:pPr>
    </w:p>
    <w:p w14:paraId="565D6D4B" w14:textId="77777777" w:rsidR="0041292C" w:rsidRDefault="00000000">
      <w:pPr>
        <w:pStyle w:val="BodyText"/>
        <w:spacing w:before="90" w:line="360" w:lineRule="auto"/>
        <w:ind w:left="820" w:right="121"/>
        <w:jc w:val="both"/>
      </w:pPr>
      <w:r>
        <w:t>‘’…The Appellant was dishonest when he submitted forms for authorization to his superior, which he knew contained untrue information. This was a clear betrayal of the trust and confidence that was reposed in him by the bank. This is clearly serious and deserves a graver charge.</w:t>
      </w:r>
    </w:p>
    <w:p w14:paraId="5936ACB6" w14:textId="77777777" w:rsidR="0041292C" w:rsidRDefault="00000000">
      <w:pPr>
        <w:pStyle w:val="BodyText"/>
        <w:spacing w:before="1" w:line="360" w:lineRule="auto"/>
        <w:ind w:left="820" w:right="119"/>
        <w:jc w:val="both"/>
      </w:pPr>
      <w:r>
        <w:t>Secondly, we found the appellant's conduct to be inconsistent with the conditions of his contract. One of the implied conditions is the duty of good faith, where an employee has an</w:t>
      </w:r>
      <w:r>
        <w:rPr>
          <w:spacing w:val="40"/>
        </w:rPr>
        <w:t xml:space="preserve"> </w:t>
      </w:r>
      <w:r>
        <w:t>obligation</w:t>
      </w:r>
      <w:r>
        <w:rPr>
          <w:spacing w:val="40"/>
        </w:rPr>
        <w:t xml:space="preserve"> </w:t>
      </w:r>
      <w:r>
        <w:t>to</w:t>
      </w:r>
      <w:r>
        <w:rPr>
          <w:spacing w:val="40"/>
        </w:rPr>
        <w:t xml:space="preserve"> </w:t>
      </w:r>
      <w:r>
        <w:t>act</w:t>
      </w:r>
      <w:r>
        <w:rPr>
          <w:spacing w:val="40"/>
        </w:rPr>
        <w:t xml:space="preserve"> </w:t>
      </w:r>
      <w:r>
        <w:t>honestly</w:t>
      </w:r>
      <w:r>
        <w:rPr>
          <w:spacing w:val="40"/>
        </w:rPr>
        <w:t xml:space="preserve"> </w:t>
      </w:r>
      <w:r>
        <w:t>at</w:t>
      </w:r>
      <w:r>
        <w:rPr>
          <w:spacing w:val="40"/>
        </w:rPr>
        <w:t xml:space="preserve"> </w:t>
      </w:r>
      <w:r>
        <w:t>all</w:t>
      </w:r>
      <w:r>
        <w:rPr>
          <w:spacing w:val="40"/>
        </w:rPr>
        <w:t xml:space="preserve"> </w:t>
      </w:r>
      <w:r>
        <w:t>times.</w:t>
      </w:r>
      <w:r>
        <w:rPr>
          <w:spacing w:val="40"/>
        </w:rPr>
        <w:t xml:space="preserve"> </w:t>
      </w:r>
      <w:r>
        <w:t>As</w:t>
      </w:r>
      <w:r>
        <w:rPr>
          <w:spacing w:val="40"/>
        </w:rPr>
        <w:t xml:space="preserve"> </w:t>
      </w:r>
      <w:r>
        <w:t>a</w:t>
      </w:r>
      <w:r>
        <w:rPr>
          <w:spacing w:val="40"/>
        </w:rPr>
        <w:t xml:space="preserve"> </w:t>
      </w:r>
      <w:r>
        <w:t>banker,</w:t>
      </w:r>
      <w:r>
        <w:rPr>
          <w:spacing w:val="40"/>
        </w:rPr>
        <w:t xml:space="preserve"> </w:t>
      </w:r>
      <w:r>
        <w:t>this</w:t>
      </w:r>
      <w:r>
        <w:rPr>
          <w:spacing w:val="40"/>
        </w:rPr>
        <w:t xml:space="preserve"> </w:t>
      </w:r>
      <w:r>
        <w:t>obviously</w:t>
      </w:r>
      <w:r>
        <w:rPr>
          <w:spacing w:val="40"/>
        </w:rPr>
        <w:t xml:space="preserve"> </w:t>
      </w:r>
      <w:r>
        <w:t>formed</w:t>
      </w:r>
      <w:r>
        <w:rPr>
          <w:spacing w:val="40"/>
        </w:rPr>
        <w:t xml:space="preserve"> </w:t>
      </w:r>
      <w:r>
        <w:t>an integral part of the appellant’s implied contractual terms. Further to that there was an</w:t>
      </w:r>
    </w:p>
    <w:p w14:paraId="218CB37C" w14:textId="77777777" w:rsidR="0041292C" w:rsidRDefault="0041292C">
      <w:pPr>
        <w:spacing w:line="360" w:lineRule="auto"/>
        <w:jc w:val="both"/>
        <w:sectPr w:rsidR="0041292C">
          <w:footerReference w:type="default" r:id="rId8"/>
          <w:pgSz w:w="12240" w:h="15840"/>
          <w:pgMar w:top="1820" w:right="1320" w:bottom="1200" w:left="1340" w:header="0" w:footer="1012" w:gutter="0"/>
          <w:pgNumType w:start="2"/>
          <w:cols w:space="720"/>
        </w:sectPr>
      </w:pPr>
    </w:p>
    <w:p w14:paraId="2DCE6F12" w14:textId="77777777" w:rsidR="0041292C" w:rsidRDefault="0041292C">
      <w:pPr>
        <w:pStyle w:val="BodyText"/>
        <w:spacing w:before="11"/>
        <w:rPr>
          <w:sz w:val="13"/>
        </w:rPr>
      </w:pPr>
    </w:p>
    <w:p w14:paraId="6387C2E7" w14:textId="77777777" w:rsidR="0041292C" w:rsidRDefault="00000000">
      <w:pPr>
        <w:spacing w:before="90" w:line="360" w:lineRule="auto"/>
        <w:ind w:left="820" w:right="182"/>
        <w:rPr>
          <w:sz w:val="24"/>
        </w:rPr>
      </w:pPr>
      <w:r>
        <w:rPr>
          <w:sz w:val="24"/>
        </w:rPr>
        <w:t xml:space="preserve">express internal policy for employees to disclose the source of deposits into their accounts. </w:t>
      </w:r>
      <w:r>
        <w:rPr>
          <w:b/>
          <w:sz w:val="24"/>
          <w:u w:val="single"/>
        </w:rPr>
        <w:t>The appellant was in flagrant breach when he</w:t>
      </w:r>
      <w:r>
        <w:rPr>
          <w:b/>
          <w:spacing w:val="40"/>
          <w:sz w:val="24"/>
          <w:u w:val="single"/>
        </w:rPr>
        <w:t xml:space="preserve"> </w:t>
      </w:r>
      <w:r>
        <w:rPr>
          <w:b/>
          <w:sz w:val="24"/>
          <w:u w:val="single"/>
        </w:rPr>
        <w:t xml:space="preserve">represented on the deposit </w:t>
      </w:r>
      <w:r>
        <w:rPr>
          <w:b/>
          <w:sz w:val="24"/>
        </w:rPr>
        <w:t xml:space="preserve"> </w:t>
      </w:r>
      <w:r>
        <w:rPr>
          <w:b/>
          <w:sz w:val="24"/>
          <w:u w:val="single"/>
        </w:rPr>
        <w:t>forms</w:t>
      </w:r>
      <w:r>
        <w:rPr>
          <w:b/>
          <w:spacing w:val="-3"/>
          <w:sz w:val="24"/>
          <w:u w:val="single"/>
        </w:rPr>
        <w:t xml:space="preserve"> </w:t>
      </w:r>
      <w:r>
        <w:rPr>
          <w:b/>
          <w:sz w:val="24"/>
          <w:u w:val="single"/>
        </w:rPr>
        <w:t>that</w:t>
      </w:r>
      <w:r>
        <w:rPr>
          <w:b/>
          <w:spacing w:val="-3"/>
          <w:sz w:val="24"/>
          <w:u w:val="single"/>
        </w:rPr>
        <w:t xml:space="preserve"> </w:t>
      </w:r>
      <w:r>
        <w:rPr>
          <w:b/>
          <w:sz w:val="24"/>
          <w:u w:val="single"/>
        </w:rPr>
        <w:t>he</w:t>
      </w:r>
      <w:r>
        <w:rPr>
          <w:b/>
          <w:spacing w:val="-4"/>
          <w:sz w:val="24"/>
          <w:u w:val="single"/>
        </w:rPr>
        <w:t xml:space="preserve"> </w:t>
      </w:r>
      <w:r>
        <w:rPr>
          <w:b/>
          <w:sz w:val="24"/>
          <w:u w:val="single"/>
        </w:rPr>
        <w:t>was</w:t>
      </w:r>
      <w:r>
        <w:rPr>
          <w:b/>
          <w:spacing w:val="-3"/>
          <w:sz w:val="24"/>
          <w:u w:val="single"/>
        </w:rPr>
        <w:t xml:space="preserve"> </w:t>
      </w:r>
      <w:r>
        <w:rPr>
          <w:b/>
          <w:sz w:val="24"/>
          <w:u w:val="single"/>
        </w:rPr>
        <w:t>the</w:t>
      </w:r>
      <w:r>
        <w:rPr>
          <w:b/>
          <w:spacing w:val="-3"/>
          <w:sz w:val="24"/>
          <w:u w:val="single"/>
        </w:rPr>
        <w:t xml:space="preserve"> </w:t>
      </w:r>
      <w:r>
        <w:rPr>
          <w:b/>
          <w:sz w:val="24"/>
          <w:u w:val="single"/>
        </w:rPr>
        <w:t>one</w:t>
      </w:r>
      <w:r>
        <w:rPr>
          <w:b/>
          <w:spacing w:val="-4"/>
          <w:sz w:val="24"/>
          <w:u w:val="single"/>
        </w:rPr>
        <w:t xml:space="preserve"> </w:t>
      </w:r>
      <w:r>
        <w:rPr>
          <w:b/>
          <w:sz w:val="24"/>
          <w:u w:val="single"/>
        </w:rPr>
        <w:t>making</w:t>
      </w:r>
      <w:r>
        <w:rPr>
          <w:b/>
          <w:spacing w:val="-3"/>
          <w:sz w:val="24"/>
          <w:u w:val="single"/>
        </w:rPr>
        <w:t xml:space="preserve"> </w:t>
      </w:r>
      <w:r>
        <w:rPr>
          <w:b/>
          <w:sz w:val="24"/>
          <w:u w:val="single"/>
        </w:rPr>
        <w:t>the</w:t>
      </w:r>
      <w:r>
        <w:rPr>
          <w:b/>
          <w:spacing w:val="-3"/>
          <w:sz w:val="24"/>
          <w:u w:val="single"/>
        </w:rPr>
        <w:t xml:space="preserve"> </w:t>
      </w:r>
      <w:r>
        <w:rPr>
          <w:b/>
          <w:sz w:val="24"/>
          <w:u w:val="single"/>
        </w:rPr>
        <w:t>deposits,</w:t>
      </w:r>
      <w:r>
        <w:rPr>
          <w:b/>
          <w:spacing w:val="-3"/>
          <w:sz w:val="24"/>
          <w:u w:val="single"/>
        </w:rPr>
        <w:t xml:space="preserve"> </w:t>
      </w:r>
      <w:r>
        <w:rPr>
          <w:b/>
          <w:sz w:val="24"/>
          <w:u w:val="single"/>
        </w:rPr>
        <w:t>when</w:t>
      </w:r>
      <w:r>
        <w:rPr>
          <w:b/>
          <w:spacing w:val="-3"/>
          <w:sz w:val="24"/>
          <w:u w:val="single"/>
        </w:rPr>
        <w:t xml:space="preserve"> </w:t>
      </w:r>
      <w:r>
        <w:rPr>
          <w:b/>
          <w:sz w:val="24"/>
          <w:u w:val="single"/>
        </w:rPr>
        <w:t>in</w:t>
      </w:r>
      <w:r>
        <w:rPr>
          <w:b/>
          <w:spacing w:val="40"/>
          <w:sz w:val="24"/>
          <w:u w:val="single"/>
        </w:rPr>
        <w:t xml:space="preserve"> </w:t>
      </w:r>
      <w:r>
        <w:rPr>
          <w:b/>
          <w:sz w:val="24"/>
          <w:u w:val="single"/>
        </w:rPr>
        <w:t>actual</w:t>
      </w:r>
      <w:r>
        <w:rPr>
          <w:b/>
          <w:spacing w:val="-3"/>
          <w:sz w:val="24"/>
          <w:u w:val="single"/>
        </w:rPr>
        <w:t xml:space="preserve"> </w:t>
      </w:r>
      <w:r>
        <w:rPr>
          <w:b/>
          <w:sz w:val="24"/>
          <w:u w:val="single"/>
        </w:rPr>
        <w:t>fact</w:t>
      </w:r>
      <w:r>
        <w:rPr>
          <w:b/>
          <w:spacing w:val="-3"/>
          <w:sz w:val="24"/>
          <w:u w:val="single"/>
        </w:rPr>
        <w:t xml:space="preserve"> </w:t>
      </w:r>
      <w:r>
        <w:rPr>
          <w:b/>
          <w:sz w:val="24"/>
          <w:u w:val="single"/>
        </w:rPr>
        <w:t>they</w:t>
      </w:r>
      <w:r>
        <w:rPr>
          <w:b/>
          <w:spacing w:val="-3"/>
          <w:sz w:val="24"/>
          <w:u w:val="single"/>
        </w:rPr>
        <w:t xml:space="preserve"> </w:t>
      </w:r>
      <w:r>
        <w:rPr>
          <w:b/>
          <w:sz w:val="24"/>
          <w:u w:val="single"/>
        </w:rPr>
        <w:t>were</w:t>
      </w:r>
      <w:r>
        <w:rPr>
          <w:b/>
          <w:spacing w:val="-2"/>
          <w:sz w:val="24"/>
          <w:u w:val="single"/>
        </w:rPr>
        <w:t xml:space="preserve"> </w:t>
      </w:r>
      <w:r>
        <w:rPr>
          <w:b/>
          <w:sz w:val="24"/>
          <w:u w:val="single"/>
        </w:rPr>
        <w:t>made</w:t>
      </w:r>
      <w:r>
        <w:rPr>
          <w:b/>
          <w:spacing w:val="40"/>
          <w:sz w:val="24"/>
          <w:u w:val="single"/>
        </w:rPr>
        <w:t xml:space="preserve"> </w:t>
      </w:r>
      <w:r>
        <w:rPr>
          <w:b/>
          <w:spacing w:val="40"/>
          <w:sz w:val="24"/>
        </w:rPr>
        <w:t xml:space="preserve"> </w:t>
      </w:r>
      <w:r>
        <w:rPr>
          <w:b/>
          <w:sz w:val="24"/>
          <w:u w:val="single"/>
        </w:rPr>
        <w:t>by other people</w:t>
      </w:r>
      <w:r>
        <w:rPr>
          <w:sz w:val="24"/>
        </w:rPr>
        <w:t>. This cannot be regarded as an innocuous violation.’’</w:t>
      </w:r>
    </w:p>
    <w:p w14:paraId="6A4D0F0D" w14:textId="77777777" w:rsidR="0041292C" w:rsidRDefault="0041292C">
      <w:pPr>
        <w:pStyle w:val="BodyText"/>
        <w:spacing w:before="1"/>
        <w:rPr>
          <w:sz w:val="28"/>
        </w:rPr>
      </w:pPr>
    </w:p>
    <w:p w14:paraId="29475E95" w14:textId="77777777" w:rsidR="0041292C" w:rsidRDefault="00000000">
      <w:pPr>
        <w:pStyle w:val="BodyText"/>
        <w:spacing w:before="90"/>
        <w:ind w:left="100"/>
      </w:pPr>
      <w:r>
        <w:t>In</w:t>
      </w:r>
      <w:r>
        <w:rPr>
          <w:spacing w:val="-4"/>
        </w:rPr>
        <w:t xml:space="preserve"> </w:t>
      </w:r>
      <w:r>
        <w:t>his</w:t>
      </w:r>
      <w:r>
        <w:rPr>
          <w:spacing w:val="-2"/>
        </w:rPr>
        <w:t xml:space="preserve"> </w:t>
      </w:r>
      <w:r>
        <w:t>heads</w:t>
      </w:r>
      <w:r>
        <w:rPr>
          <w:spacing w:val="-2"/>
        </w:rPr>
        <w:t xml:space="preserve"> </w:t>
      </w:r>
      <w:r>
        <w:t>of</w:t>
      </w:r>
      <w:r>
        <w:rPr>
          <w:spacing w:val="-3"/>
        </w:rPr>
        <w:t xml:space="preserve"> </w:t>
      </w:r>
      <w:r>
        <w:t>argument</w:t>
      </w:r>
      <w:r>
        <w:rPr>
          <w:spacing w:val="-1"/>
        </w:rPr>
        <w:t xml:space="preserve"> </w:t>
      </w:r>
      <w:r>
        <w:t>appellant</w:t>
      </w:r>
      <w:r>
        <w:rPr>
          <w:spacing w:val="-2"/>
        </w:rPr>
        <w:t xml:space="preserve"> </w:t>
      </w:r>
      <w:r>
        <w:t>argued</w:t>
      </w:r>
      <w:r>
        <w:rPr>
          <w:spacing w:val="-2"/>
        </w:rPr>
        <w:t xml:space="preserve"> </w:t>
      </w:r>
      <w:r>
        <w:t>as</w:t>
      </w:r>
      <w:r>
        <w:rPr>
          <w:spacing w:val="-3"/>
        </w:rPr>
        <w:t xml:space="preserve"> </w:t>
      </w:r>
      <w:r>
        <w:rPr>
          <w:spacing w:val="-2"/>
        </w:rPr>
        <w:t>follows</w:t>
      </w:r>
    </w:p>
    <w:p w14:paraId="32045372" w14:textId="77777777" w:rsidR="0041292C" w:rsidRDefault="0041292C">
      <w:pPr>
        <w:pStyle w:val="BodyText"/>
        <w:rPr>
          <w:sz w:val="26"/>
        </w:rPr>
      </w:pPr>
    </w:p>
    <w:p w14:paraId="6B0203AB" w14:textId="77777777" w:rsidR="0041292C" w:rsidRDefault="0041292C">
      <w:pPr>
        <w:pStyle w:val="BodyText"/>
        <w:rPr>
          <w:sz w:val="22"/>
        </w:rPr>
      </w:pPr>
    </w:p>
    <w:p w14:paraId="4753AD5C" w14:textId="77777777" w:rsidR="0041292C" w:rsidRDefault="00000000">
      <w:pPr>
        <w:pStyle w:val="ListParagraph"/>
        <w:numPr>
          <w:ilvl w:val="1"/>
          <w:numId w:val="2"/>
        </w:numPr>
        <w:tabs>
          <w:tab w:val="left" w:pos="888"/>
        </w:tabs>
        <w:spacing w:before="1" w:line="360" w:lineRule="auto"/>
        <w:ind w:right="119" w:firstLine="0"/>
        <w:jc w:val="both"/>
        <w:rPr>
          <w:sz w:val="24"/>
        </w:rPr>
      </w:pP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completing</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Deposit</w:t>
      </w:r>
      <w:r>
        <w:rPr>
          <w:spacing w:val="-15"/>
          <w:sz w:val="24"/>
        </w:rPr>
        <w:t xml:space="preserve"> </w:t>
      </w:r>
      <w:r>
        <w:rPr>
          <w:sz w:val="24"/>
        </w:rPr>
        <w:t>Form,</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did</w:t>
      </w:r>
      <w:r>
        <w:rPr>
          <w:spacing w:val="-15"/>
          <w:sz w:val="24"/>
        </w:rPr>
        <w:t xml:space="preserve"> </w:t>
      </w:r>
      <w:r>
        <w:rPr>
          <w:sz w:val="24"/>
        </w:rPr>
        <w:t>not</w:t>
      </w:r>
      <w:r>
        <w:rPr>
          <w:spacing w:val="-15"/>
          <w:sz w:val="24"/>
        </w:rPr>
        <w:t xml:space="preserve"> </w:t>
      </w:r>
      <w:r>
        <w:rPr>
          <w:sz w:val="24"/>
        </w:rPr>
        <w:t>anticipate that he was going to face the Eco-cash challenges which would hinder him from making the personal</w:t>
      </w:r>
      <w:r>
        <w:rPr>
          <w:spacing w:val="-3"/>
          <w:sz w:val="24"/>
        </w:rPr>
        <w:t xml:space="preserve"> </w:t>
      </w:r>
      <w:r>
        <w:rPr>
          <w:sz w:val="24"/>
        </w:rPr>
        <w:t>deposits.</w:t>
      </w:r>
      <w:r>
        <w:rPr>
          <w:spacing w:val="-3"/>
          <w:sz w:val="24"/>
        </w:rPr>
        <w:t xml:space="preserve"> </w:t>
      </w:r>
      <w:r>
        <w:rPr>
          <w:sz w:val="24"/>
        </w:rPr>
        <w:t>At</w:t>
      </w:r>
      <w:r>
        <w:rPr>
          <w:spacing w:val="-3"/>
          <w:sz w:val="24"/>
        </w:rPr>
        <w:t xml:space="preserve"> </w:t>
      </w:r>
      <w:r>
        <w:rPr>
          <w:sz w:val="24"/>
        </w:rPr>
        <w:t>that</w:t>
      </w:r>
      <w:r>
        <w:rPr>
          <w:spacing w:val="-3"/>
          <w:sz w:val="24"/>
        </w:rPr>
        <w:t xml:space="preserve"> </w:t>
      </w:r>
      <w:r>
        <w:rPr>
          <w:sz w:val="24"/>
        </w:rPr>
        <w:t>stage</w:t>
      </w:r>
      <w:r>
        <w:rPr>
          <w:spacing w:val="-4"/>
          <w:sz w:val="24"/>
        </w:rPr>
        <w:t xml:space="preserve"> </w:t>
      </w:r>
      <w:r>
        <w:rPr>
          <w:sz w:val="24"/>
        </w:rPr>
        <w:t>before</w:t>
      </w:r>
      <w:r>
        <w:rPr>
          <w:spacing w:val="-4"/>
          <w:sz w:val="24"/>
        </w:rPr>
        <w:t xml:space="preserve"> </w:t>
      </w:r>
      <w:r>
        <w:rPr>
          <w:sz w:val="24"/>
        </w:rPr>
        <w:t>the</w:t>
      </w:r>
      <w:r>
        <w:rPr>
          <w:spacing w:val="-3"/>
          <w:sz w:val="24"/>
        </w:rPr>
        <w:t xml:space="preserve"> </w:t>
      </w:r>
      <w:r>
        <w:rPr>
          <w:sz w:val="24"/>
        </w:rPr>
        <w:t>actual</w:t>
      </w:r>
      <w:r>
        <w:rPr>
          <w:spacing w:val="-3"/>
          <w:sz w:val="24"/>
        </w:rPr>
        <w:t xml:space="preserve"> </w:t>
      </w:r>
      <w:r>
        <w:rPr>
          <w:sz w:val="24"/>
        </w:rPr>
        <w:t>challenge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Appellant</w:t>
      </w:r>
      <w:r>
        <w:rPr>
          <w:spacing w:val="-3"/>
          <w:sz w:val="24"/>
        </w:rPr>
        <w:t xml:space="preserve"> </w:t>
      </w:r>
      <w:r>
        <w:rPr>
          <w:sz w:val="24"/>
        </w:rPr>
        <w:t>faced,</w:t>
      </w:r>
      <w:r>
        <w:rPr>
          <w:spacing w:val="-3"/>
          <w:sz w:val="24"/>
        </w:rPr>
        <w:t xml:space="preserve"> </w:t>
      </w:r>
      <w:r>
        <w:rPr>
          <w:sz w:val="24"/>
        </w:rPr>
        <w:t>it</w:t>
      </w:r>
      <w:r>
        <w:rPr>
          <w:spacing w:val="-3"/>
          <w:sz w:val="24"/>
        </w:rPr>
        <w:t xml:space="preserve"> </w:t>
      </w:r>
      <w:r>
        <w:rPr>
          <w:sz w:val="24"/>
        </w:rPr>
        <w:t>cannot be concluded that the Appellant was falsifying documents as the form was completed ahead of the transaction.</w:t>
      </w:r>
    </w:p>
    <w:p w14:paraId="702E6E2C" w14:textId="77777777" w:rsidR="0041292C" w:rsidRDefault="0041292C">
      <w:pPr>
        <w:pStyle w:val="BodyText"/>
        <w:rPr>
          <w:sz w:val="36"/>
        </w:rPr>
      </w:pPr>
    </w:p>
    <w:p w14:paraId="40458053" w14:textId="77777777" w:rsidR="0041292C" w:rsidRDefault="00000000">
      <w:pPr>
        <w:pStyle w:val="ListParagraph"/>
        <w:numPr>
          <w:ilvl w:val="1"/>
          <w:numId w:val="2"/>
        </w:numPr>
        <w:tabs>
          <w:tab w:val="left" w:pos="888"/>
        </w:tabs>
        <w:spacing w:line="360" w:lineRule="auto"/>
        <w:ind w:right="121" w:firstLine="0"/>
        <w:jc w:val="both"/>
        <w:rPr>
          <w:sz w:val="24"/>
        </w:rPr>
      </w:pPr>
      <w:r>
        <w:rPr>
          <w:sz w:val="24"/>
        </w:rPr>
        <w:t>If regard is had to the Eco-cash challenges, by parity of reasoning, Appellant can’t have predicted that Eco-cash platform would not be successful. This fact rules out the element of dishonesty and misrepresentation.</w:t>
      </w:r>
    </w:p>
    <w:p w14:paraId="4558D12F" w14:textId="77777777" w:rsidR="0041292C" w:rsidRDefault="0041292C">
      <w:pPr>
        <w:pStyle w:val="BodyText"/>
        <w:rPr>
          <w:sz w:val="36"/>
        </w:rPr>
      </w:pPr>
    </w:p>
    <w:p w14:paraId="7B5DDA87" w14:textId="77777777" w:rsidR="0041292C" w:rsidRDefault="00000000">
      <w:pPr>
        <w:pStyle w:val="ListParagraph"/>
        <w:numPr>
          <w:ilvl w:val="1"/>
          <w:numId w:val="2"/>
        </w:numPr>
        <w:tabs>
          <w:tab w:val="left" w:pos="888"/>
        </w:tabs>
        <w:spacing w:line="360" w:lineRule="auto"/>
        <w:ind w:right="116" w:firstLine="0"/>
        <w:jc w:val="both"/>
        <w:rPr>
          <w:sz w:val="24"/>
        </w:rPr>
      </w:pPr>
      <w:r>
        <w:rPr>
          <w:sz w:val="24"/>
        </w:rPr>
        <w:t>Misrepresentation is only based on information and facts that have occurred or were available and known at the time of completing the form to which the subsequent Eco-cash challenges were not.’’</w:t>
      </w:r>
    </w:p>
    <w:p w14:paraId="5A9560CE" w14:textId="77777777" w:rsidR="0041292C" w:rsidRDefault="0041292C">
      <w:pPr>
        <w:pStyle w:val="BodyText"/>
        <w:rPr>
          <w:sz w:val="36"/>
        </w:rPr>
      </w:pPr>
    </w:p>
    <w:p w14:paraId="2FAFB11A" w14:textId="77777777" w:rsidR="0041292C" w:rsidRDefault="00000000">
      <w:pPr>
        <w:pStyle w:val="BodyText"/>
        <w:spacing w:line="360" w:lineRule="auto"/>
        <w:ind w:left="100" w:right="114" w:firstLine="719"/>
        <w:jc w:val="both"/>
      </w:pPr>
      <w:r>
        <w:t>This specious argument is clearly untenable. After obtaining his superior’s authority to deposit own cash, appellant proceeded to have third parties deposit the cash into his account. Clearly appellant falsified the document he submitted to his superior. Appellant’s Eco-cash alibi was discounted at the hearing at his workplace where the Hearing Officer opined,</w:t>
      </w:r>
    </w:p>
    <w:p w14:paraId="022A0C5D" w14:textId="77777777" w:rsidR="0041292C" w:rsidRDefault="0041292C">
      <w:pPr>
        <w:pStyle w:val="BodyText"/>
        <w:rPr>
          <w:sz w:val="36"/>
        </w:rPr>
      </w:pPr>
    </w:p>
    <w:p w14:paraId="2228FE10" w14:textId="77777777" w:rsidR="0041292C" w:rsidRDefault="00000000">
      <w:pPr>
        <w:spacing w:line="360" w:lineRule="auto"/>
        <w:ind w:left="820"/>
        <w:rPr>
          <w:b/>
          <w:sz w:val="24"/>
        </w:rPr>
      </w:pPr>
      <w:r>
        <w:rPr>
          <w:sz w:val="24"/>
        </w:rPr>
        <w:t xml:space="preserve">‘’In your defense you alleged that the Eco-cash system was down which prompted you to ask for these deposits from the above-mentioned people to enable you to transact. </w:t>
      </w:r>
      <w:r>
        <w:rPr>
          <w:b/>
          <w:sz w:val="24"/>
          <w:u w:val="single"/>
        </w:rPr>
        <w:t>You</w:t>
      </w:r>
      <w:r>
        <w:rPr>
          <w:b/>
          <w:sz w:val="24"/>
        </w:rPr>
        <w:t xml:space="preserve"> </w:t>
      </w:r>
      <w:r>
        <w:rPr>
          <w:sz w:val="24"/>
        </w:rPr>
        <w:t xml:space="preserve">however </w:t>
      </w:r>
      <w:r>
        <w:rPr>
          <w:b/>
          <w:sz w:val="24"/>
          <w:u w:val="single"/>
        </w:rPr>
        <w:t>failed to bring this to the attention of your Line Manager for authorization</w:t>
      </w:r>
    </w:p>
    <w:p w14:paraId="19A78116" w14:textId="77777777" w:rsidR="0041292C" w:rsidRDefault="0041292C">
      <w:pPr>
        <w:spacing w:line="360" w:lineRule="auto"/>
        <w:rPr>
          <w:sz w:val="24"/>
        </w:rPr>
        <w:sectPr w:rsidR="0041292C">
          <w:pgSz w:w="12240" w:h="15840"/>
          <w:pgMar w:top="1820" w:right="1320" w:bottom="1200" w:left="1340" w:header="0" w:footer="1012" w:gutter="0"/>
          <w:cols w:space="720"/>
        </w:sectPr>
      </w:pPr>
    </w:p>
    <w:p w14:paraId="4A0FE83B" w14:textId="77777777" w:rsidR="0041292C" w:rsidRDefault="0041292C">
      <w:pPr>
        <w:pStyle w:val="BodyText"/>
        <w:spacing w:before="11"/>
        <w:rPr>
          <w:b/>
          <w:sz w:val="13"/>
        </w:rPr>
      </w:pPr>
    </w:p>
    <w:p w14:paraId="5F4D04F6" w14:textId="77777777" w:rsidR="0041292C" w:rsidRDefault="00000000">
      <w:pPr>
        <w:pStyle w:val="BodyText"/>
        <w:spacing w:before="90" w:line="360" w:lineRule="auto"/>
        <w:ind w:left="820"/>
      </w:pPr>
      <w:r>
        <w:t>purposes</w:t>
      </w:r>
      <w:r>
        <w:rPr>
          <w:spacing w:val="-4"/>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Bank’s</w:t>
      </w:r>
      <w:r>
        <w:rPr>
          <w:spacing w:val="-3"/>
        </w:rPr>
        <w:t xml:space="preserve"> </w:t>
      </w:r>
      <w:r>
        <w:t>policy.</w:t>
      </w:r>
      <w:r>
        <w:rPr>
          <w:spacing w:val="-3"/>
        </w:rPr>
        <w:t xml:space="preserve"> </w:t>
      </w:r>
      <w:r>
        <w:t>When</w:t>
      </w:r>
      <w:r>
        <w:rPr>
          <w:spacing w:val="-3"/>
        </w:rPr>
        <w:t xml:space="preserve"> </w:t>
      </w:r>
      <w:r>
        <w:t>queried</w:t>
      </w:r>
      <w:r>
        <w:rPr>
          <w:spacing w:val="-3"/>
        </w:rPr>
        <w:t xml:space="preserve"> </w:t>
      </w:r>
      <w:r>
        <w:t>why</w:t>
      </w:r>
      <w:r>
        <w:rPr>
          <w:spacing w:val="-4"/>
        </w:rPr>
        <w:t xml:space="preserve"> </w:t>
      </w:r>
      <w:r>
        <w:t>you</w:t>
      </w:r>
      <w:r>
        <w:rPr>
          <w:spacing w:val="-3"/>
        </w:rPr>
        <w:t xml:space="preserve"> </w:t>
      </w:r>
      <w:r>
        <w:t>did</w:t>
      </w:r>
      <w:r>
        <w:rPr>
          <w:spacing w:val="-3"/>
        </w:rPr>
        <w:t xml:space="preserve"> </w:t>
      </w:r>
      <w:r>
        <w:t>not</w:t>
      </w:r>
      <w:r>
        <w:rPr>
          <w:spacing w:val="-3"/>
        </w:rPr>
        <w:t xml:space="preserve"> </w:t>
      </w:r>
      <w:r>
        <w:t>adhere</w:t>
      </w:r>
      <w:r>
        <w:rPr>
          <w:spacing w:val="-5"/>
        </w:rPr>
        <w:t xml:space="preserve"> </w:t>
      </w:r>
      <w:r>
        <w:t>to</w:t>
      </w:r>
      <w:r>
        <w:rPr>
          <w:spacing w:val="-3"/>
        </w:rPr>
        <w:t xml:space="preserve"> </w:t>
      </w:r>
      <w:r>
        <w:t xml:space="preserve">this requirement, </w:t>
      </w:r>
      <w:r>
        <w:rPr>
          <w:b/>
          <w:u w:val="single"/>
        </w:rPr>
        <w:t>you</w:t>
      </w:r>
      <w:r>
        <w:rPr>
          <w:b/>
        </w:rPr>
        <w:t xml:space="preserve"> </w:t>
      </w:r>
      <w:r>
        <w:t>indicated that it was an omission on your part in all the instances.’’</w:t>
      </w:r>
    </w:p>
    <w:p w14:paraId="28C42FEE" w14:textId="77777777" w:rsidR="0041292C" w:rsidRDefault="0041292C">
      <w:pPr>
        <w:pStyle w:val="BodyText"/>
        <w:spacing w:before="1"/>
        <w:rPr>
          <w:sz w:val="28"/>
        </w:rPr>
      </w:pPr>
    </w:p>
    <w:p w14:paraId="096F79C8" w14:textId="77777777" w:rsidR="0041292C" w:rsidRDefault="00000000">
      <w:pPr>
        <w:pStyle w:val="BodyText"/>
        <w:spacing w:before="90" w:line="360" w:lineRule="auto"/>
        <w:ind w:left="100" w:firstLine="719"/>
      </w:pPr>
      <w:r>
        <w:t>The</w:t>
      </w:r>
      <w:r>
        <w:rPr>
          <w:spacing w:val="40"/>
        </w:rPr>
        <w:t xml:space="preserve"> </w:t>
      </w:r>
      <w:r>
        <w:t>totality</w:t>
      </w:r>
      <w:r>
        <w:rPr>
          <w:spacing w:val="39"/>
        </w:rPr>
        <w:t xml:space="preserve"> </w:t>
      </w:r>
      <w:r>
        <w:t>of</w:t>
      </w:r>
      <w:r>
        <w:rPr>
          <w:spacing w:val="40"/>
        </w:rPr>
        <w:t xml:space="preserve"> </w:t>
      </w:r>
      <w:r>
        <w:t>the</w:t>
      </w:r>
      <w:r>
        <w:rPr>
          <w:spacing w:val="40"/>
        </w:rPr>
        <w:t xml:space="preserve"> </w:t>
      </w:r>
      <w:r>
        <w:t>circumstances</w:t>
      </w:r>
      <w:r>
        <w:rPr>
          <w:spacing w:val="40"/>
        </w:rPr>
        <w:t xml:space="preserve"> </w:t>
      </w:r>
      <w:r>
        <w:t>shows,</w:t>
      </w:r>
      <w:r>
        <w:rPr>
          <w:spacing w:val="40"/>
        </w:rPr>
        <w:t xml:space="preserve"> </w:t>
      </w:r>
      <w:r>
        <w:t>on</w:t>
      </w:r>
      <w:r>
        <w:rPr>
          <w:spacing w:val="40"/>
        </w:rPr>
        <w:t xml:space="preserve"> </w:t>
      </w:r>
      <w:r>
        <w:t>a</w:t>
      </w:r>
      <w:r>
        <w:rPr>
          <w:spacing w:val="40"/>
        </w:rPr>
        <w:t xml:space="preserve"> </w:t>
      </w:r>
      <w:r>
        <w:t>balance</w:t>
      </w:r>
      <w:r>
        <w:rPr>
          <w:spacing w:val="40"/>
        </w:rPr>
        <w:t xml:space="preserve"> </w:t>
      </w:r>
      <w:r>
        <w:t>of</w:t>
      </w:r>
      <w:r>
        <w:rPr>
          <w:spacing w:val="40"/>
        </w:rPr>
        <w:t xml:space="preserve"> </w:t>
      </w:r>
      <w:r>
        <w:t>probabilities,</w:t>
      </w:r>
      <w:r>
        <w:rPr>
          <w:spacing w:val="40"/>
        </w:rPr>
        <w:t xml:space="preserve"> </w:t>
      </w:r>
      <w:r>
        <w:t>that</w:t>
      </w:r>
      <w:r>
        <w:rPr>
          <w:spacing w:val="40"/>
        </w:rPr>
        <w:t xml:space="preserve"> </w:t>
      </w:r>
      <w:r>
        <w:t>appellant deliberately</w:t>
      </w:r>
      <w:r>
        <w:rPr>
          <w:spacing w:val="-2"/>
        </w:rPr>
        <w:t xml:space="preserve"> </w:t>
      </w:r>
      <w:r>
        <w:t>misrepresented the identity</w:t>
      </w:r>
      <w:r>
        <w:rPr>
          <w:spacing w:val="-2"/>
        </w:rPr>
        <w:t xml:space="preserve"> </w:t>
      </w:r>
      <w:r>
        <w:t>of the depositors of cash into his account. The finding of guilt</w:t>
      </w:r>
      <w:r>
        <w:rPr>
          <w:spacing w:val="-15"/>
        </w:rPr>
        <w:t xml:space="preserve"> </w:t>
      </w:r>
      <w:r>
        <w:t>was</w:t>
      </w:r>
      <w:r>
        <w:rPr>
          <w:spacing w:val="-15"/>
        </w:rPr>
        <w:t xml:space="preserve"> </w:t>
      </w:r>
      <w:r>
        <w:t>a</w:t>
      </w:r>
      <w:r>
        <w:rPr>
          <w:spacing w:val="-15"/>
        </w:rPr>
        <w:t xml:space="preserve"> </w:t>
      </w:r>
      <w:r>
        <w:t>factual</w:t>
      </w:r>
      <w:r>
        <w:rPr>
          <w:spacing w:val="-15"/>
        </w:rPr>
        <w:t xml:space="preserve"> </w:t>
      </w:r>
      <w:r>
        <w:t>finding</w:t>
      </w:r>
      <w:r>
        <w:rPr>
          <w:spacing w:val="-15"/>
        </w:rPr>
        <w:t xml:space="preserve"> </w:t>
      </w:r>
      <w:r>
        <w:t>which</w:t>
      </w:r>
      <w:r>
        <w:rPr>
          <w:spacing w:val="-15"/>
        </w:rPr>
        <w:t xml:space="preserve"> </w:t>
      </w:r>
      <w:r>
        <w:t>cannot</w:t>
      </w:r>
      <w:r>
        <w:rPr>
          <w:spacing w:val="-15"/>
        </w:rPr>
        <w:t xml:space="preserve"> </w:t>
      </w:r>
      <w:r>
        <w:t>be</w:t>
      </w:r>
      <w:r>
        <w:rPr>
          <w:spacing w:val="-15"/>
        </w:rPr>
        <w:t xml:space="preserve"> </w:t>
      </w:r>
      <w:r>
        <w:t>reversed</w:t>
      </w:r>
      <w:r>
        <w:rPr>
          <w:spacing w:val="-15"/>
        </w:rPr>
        <w:t xml:space="preserve"> </w:t>
      </w:r>
      <w:r>
        <w:t>on</w:t>
      </w:r>
      <w:r>
        <w:rPr>
          <w:spacing w:val="-15"/>
        </w:rPr>
        <w:t xml:space="preserve"> </w:t>
      </w:r>
      <w:r>
        <w:t>appeal</w:t>
      </w:r>
      <w:r>
        <w:rPr>
          <w:spacing w:val="-15"/>
        </w:rPr>
        <w:t xml:space="preserve"> </w:t>
      </w:r>
      <w:r>
        <w:t>in</w:t>
      </w:r>
      <w:r>
        <w:rPr>
          <w:spacing w:val="-15"/>
        </w:rPr>
        <w:t xml:space="preserve"> </w:t>
      </w:r>
      <w:r>
        <w:t>the</w:t>
      </w:r>
      <w:r>
        <w:rPr>
          <w:spacing w:val="-15"/>
        </w:rPr>
        <w:t xml:space="preserve"> </w:t>
      </w:r>
      <w:r>
        <w:t>absence</w:t>
      </w:r>
      <w:r>
        <w:rPr>
          <w:spacing w:val="-15"/>
        </w:rPr>
        <w:t xml:space="preserve"> </w:t>
      </w:r>
      <w:r>
        <w:t>of</w:t>
      </w:r>
      <w:r>
        <w:rPr>
          <w:spacing w:val="-15"/>
        </w:rPr>
        <w:t xml:space="preserve"> </w:t>
      </w:r>
      <w:r>
        <w:t>gross</w:t>
      </w:r>
      <w:r>
        <w:rPr>
          <w:spacing w:val="-15"/>
        </w:rPr>
        <w:t xml:space="preserve"> </w:t>
      </w:r>
      <w:r>
        <w:t>misdirection.</w:t>
      </w:r>
    </w:p>
    <w:p w14:paraId="149FA99A" w14:textId="77777777" w:rsidR="0041292C" w:rsidRDefault="0041292C">
      <w:pPr>
        <w:pStyle w:val="BodyText"/>
        <w:rPr>
          <w:sz w:val="36"/>
        </w:rPr>
      </w:pPr>
    </w:p>
    <w:p w14:paraId="4C3A3869" w14:textId="77777777" w:rsidR="0041292C" w:rsidRDefault="00000000">
      <w:pPr>
        <w:spacing w:before="1"/>
        <w:ind w:left="820"/>
        <w:rPr>
          <w:b/>
          <w:sz w:val="24"/>
        </w:rPr>
      </w:pPr>
      <w:r>
        <w:rPr>
          <w:sz w:val="24"/>
        </w:rPr>
        <w:t>See</w:t>
      </w:r>
      <w:r>
        <w:rPr>
          <w:spacing w:val="-6"/>
          <w:sz w:val="24"/>
        </w:rPr>
        <w:t xml:space="preserve"> </w:t>
      </w:r>
      <w:r>
        <w:rPr>
          <w:b/>
          <w:sz w:val="24"/>
          <w:u w:val="single"/>
        </w:rPr>
        <w:t>Levy</w:t>
      </w:r>
      <w:r>
        <w:rPr>
          <w:b/>
          <w:spacing w:val="-3"/>
          <w:sz w:val="24"/>
        </w:rPr>
        <w:t xml:space="preserve"> </w:t>
      </w:r>
      <w:r>
        <w:rPr>
          <w:b/>
          <w:sz w:val="24"/>
        </w:rPr>
        <w:t>vs</w:t>
      </w:r>
      <w:r>
        <w:rPr>
          <w:b/>
          <w:spacing w:val="-3"/>
          <w:sz w:val="24"/>
        </w:rPr>
        <w:t xml:space="preserve"> </w:t>
      </w:r>
      <w:r>
        <w:rPr>
          <w:b/>
          <w:sz w:val="24"/>
          <w:u w:val="single"/>
        </w:rPr>
        <w:t>Modus</w:t>
      </w:r>
      <w:r>
        <w:rPr>
          <w:b/>
          <w:spacing w:val="-2"/>
          <w:sz w:val="24"/>
        </w:rPr>
        <w:t xml:space="preserve"> </w:t>
      </w:r>
      <w:r>
        <w:rPr>
          <w:b/>
          <w:sz w:val="24"/>
        </w:rPr>
        <w:t>1998(1)</w:t>
      </w:r>
      <w:r>
        <w:rPr>
          <w:b/>
          <w:spacing w:val="-3"/>
          <w:sz w:val="24"/>
        </w:rPr>
        <w:t xml:space="preserve"> </w:t>
      </w:r>
      <w:r>
        <w:rPr>
          <w:b/>
          <w:sz w:val="24"/>
        </w:rPr>
        <w:t>ZLR229</w:t>
      </w:r>
      <w:r>
        <w:rPr>
          <w:b/>
          <w:spacing w:val="-1"/>
          <w:sz w:val="24"/>
        </w:rPr>
        <w:t xml:space="preserve"> </w:t>
      </w:r>
      <w:r>
        <w:rPr>
          <w:b/>
          <w:spacing w:val="-5"/>
          <w:sz w:val="24"/>
        </w:rPr>
        <w:t>(S)</w:t>
      </w:r>
    </w:p>
    <w:p w14:paraId="7092E836" w14:textId="77777777" w:rsidR="0041292C" w:rsidRDefault="00000000">
      <w:pPr>
        <w:pStyle w:val="BodyText"/>
        <w:spacing w:before="136"/>
        <w:ind w:left="820"/>
      </w:pPr>
      <w:r>
        <w:t>Per</w:t>
      </w:r>
      <w:r>
        <w:rPr>
          <w:spacing w:val="-3"/>
        </w:rPr>
        <w:t xml:space="preserve"> </w:t>
      </w:r>
      <w:proofErr w:type="spellStart"/>
      <w:r>
        <w:t>Korsah</w:t>
      </w:r>
      <w:proofErr w:type="spellEnd"/>
      <w:r>
        <w:rPr>
          <w:spacing w:val="-3"/>
        </w:rPr>
        <w:t xml:space="preserve"> </w:t>
      </w:r>
      <w:r>
        <w:t>JA</w:t>
      </w:r>
      <w:r>
        <w:rPr>
          <w:spacing w:val="-3"/>
        </w:rPr>
        <w:t xml:space="preserve"> </w:t>
      </w:r>
      <w:r>
        <w:t>at</w:t>
      </w:r>
      <w:r>
        <w:rPr>
          <w:spacing w:val="-2"/>
        </w:rPr>
        <w:t xml:space="preserve"> </w:t>
      </w:r>
      <w:r>
        <w:t>P</w:t>
      </w:r>
      <w:r>
        <w:rPr>
          <w:spacing w:val="-2"/>
        </w:rPr>
        <w:t xml:space="preserve"> </w:t>
      </w:r>
      <w:r>
        <w:t>247</w:t>
      </w:r>
      <w:r>
        <w:rPr>
          <w:spacing w:val="-3"/>
        </w:rPr>
        <w:t xml:space="preserve"> </w:t>
      </w:r>
      <w:r>
        <w:t>F-</w:t>
      </w:r>
      <w:r>
        <w:rPr>
          <w:spacing w:val="-10"/>
        </w:rPr>
        <w:t>G</w:t>
      </w:r>
    </w:p>
    <w:p w14:paraId="4EE3582D" w14:textId="77777777" w:rsidR="0041292C" w:rsidRDefault="00000000">
      <w:pPr>
        <w:pStyle w:val="BodyText"/>
        <w:spacing w:before="140" w:line="360" w:lineRule="auto"/>
        <w:ind w:left="820" w:right="182"/>
      </w:pPr>
      <w:r>
        <w:t>‘’ Generally speaking, an appellant court will not interfere with the decision of a trial court based purely on a finding of fact unless it is satisfied that the finding had been based on an erroneous evaluation of the facts taken as a whole; or it is satisfied that the Judge</w:t>
      </w:r>
      <w:r>
        <w:rPr>
          <w:spacing w:val="-5"/>
        </w:rPr>
        <w:t xml:space="preserve"> </w:t>
      </w:r>
      <w:r>
        <w:t>had</w:t>
      </w:r>
      <w:r>
        <w:rPr>
          <w:spacing w:val="-2"/>
        </w:rPr>
        <w:t xml:space="preserve"> </w:t>
      </w:r>
      <w:r>
        <w:t>given</w:t>
      </w:r>
      <w:r>
        <w:rPr>
          <w:spacing w:val="-4"/>
        </w:rPr>
        <w:t xml:space="preserve"> </w:t>
      </w:r>
      <w:r>
        <w:t>no</w:t>
      </w:r>
      <w:r>
        <w:rPr>
          <w:spacing w:val="-4"/>
        </w:rPr>
        <w:t xml:space="preserve"> </w:t>
      </w:r>
      <w:r>
        <w:t>weight</w:t>
      </w:r>
      <w:r>
        <w:rPr>
          <w:spacing w:val="-4"/>
        </w:rPr>
        <w:t xml:space="preserve"> </w:t>
      </w:r>
      <w:r>
        <w:t>or</w:t>
      </w:r>
      <w:r>
        <w:rPr>
          <w:spacing w:val="-4"/>
        </w:rPr>
        <w:t xml:space="preserve"> </w:t>
      </w:r>
      <w:r>
        <w:t>insufficient</w:t>
      </w:r>
      <w:r>
        <w:rPr>
          <w:spacing w:val="-4"/>
        </w:rPr>
        <w:t xml:space="preserve"> </w:t>
      </w:r>
      <w:r>
        <w:t>weight</w:t>
      </w:r>
      <w:r>
        <w:rPr>
          <w:spacing w:val="-4"/>
        </w:rPr>
        <w:t xml:space="preserve"> </w:t>
      </w:r>
      <w:r>
        <w:t>to</w:t>
      </w:r>
      <w:r>
        <w:rPr>
          <w:spacing w:val="-4"/>
        </w:rPr>
        <w:t xml:space="preserve"> </w:t>
      </w:r>
      <w:r>
        <w:t>those</w:t>
      </w:r>
      <w:r>
        <w:rPr>
          <w:spacing w:val="-5"/>
        </w:rPr>
        <w:t xml:space="preserve"> </w:t>
      </w:r>
      <w:r>
        <w:t>considerations</w:t>
      </w:r>
      <w:r>
        <w:rPr>
          <w:spacing w:val="-4"/>
        </w:rPr>
        <w:t xml:space="preserve"> </w:t>
      </w:r>
      <w:r>
        <w:t>which</w:t>
      </w:r>
      <w:r>
        <w:rPr>
          <w:spacing w:val="-4"/>
        </w:rPr>
        <w:t xml:space="preserve"> </w:t>
      </w:r>
      <w:r>
        <w:t>ought</w:t>
      </w:r>
      <w:r>
        <w:rPr>
          <w:spacing w:val="-4"/>
        </w:rPr>
        <w:t xml:space="preserve"> </w:t>
      </w:r>
      <w:r>
        <w:t>to have weighed with him; or that he has been influenced by other considerations which ought not to have weighed with him or weighed so much with him.’’</w:t>
      </w:r>
    </w:p>
    <w:p w14:paraId="02BA9A3B" w14:textId="77777777" w:rsidR="0041292C" w:rsidRDefault="0041292C">
      <w:pPr>
        <w:pStyle w:val="BodyText"/>
        <w:spacing w:before="10"/>
        <w:rPr>
          <w:sz w:val="35"/>
        </w:rPr>
      </w:pPr>
    </w:p>
    <w:p w14:paraId="4BBB81C7" w14:textId="77777777" w:rsidR="0041292C" w:rsidRDefault="00000000">
      <w:pPr>
        <w:pStyle w:val="BodyText"/>
        <w:spacing w:before="1" w:line="360" w:lineRule="auto"/>
        <w:ind w:left="100" w:firstLine="719"/>
      </w:pPr>
      <w:r>
        <w:t>No</w:t>
      </w:r>
      <w:r>
        <w:rPr>
          <w:spacing w:val="-8"/>
        </w:rPr>
        <w:t xml:space="preserve"> </w:t>
      </w:r>
      <w:r>
        <w:t>error</w:t>
      </w:r>
      <w:r>
        <w:rPr>
          <w:spacing w:val="-8"/>
        </w:rPr>
        <w:t xml:space="preserve"> </w:t>
      </w:r>
      <w:r>
        <w:t>or</w:t>
      </w:r>
      <w:r>
        <w:rPr>
          <w:spacing w:val="-8"/>
        </w:rPr>
        <w:t xml:space="preserve"> </w:t>
      </w:r>
      <w:r>
        <w:t>irrationality</w:t>
      </w:r>
      <w:r>
        <w:rPr>
          <w:spacing w:val="-10"/>
        </w:rPr>
        <w:t xml:space="preserve"> </w:t>
      </w:r>
      <w:r>
        <w:t>was</w:t>
      </w:r>
      <w:r>
        <w:rPr>
          <w:spacing w:val="-7"/>
        </w:rPr>
        <w:t xml:space="preserve"> </w:t>
      </w:r>
      <w:r>
        <w:t>shown</w:t>
      </w:r>
      <w:r>
        <w:rPr>
          <w:spacing w:val="-8"/>
        </w:rPr>
        <w:t xml:space="preserve"> </w:t>
      </w:r>
      <w:r>
        <w:t>in</w:t>
      </w:r>
      <w:r>
        <w:rPr>
          <w:spacing w:val="-7"/>
        </w:rPr>
        <w:t xml:space="preserve"> </w:t>
      </w:r>
      <w:r>
        <w:t>the</w:t>
      </w:r>
      <w:r>
        <w:rPr>
          <w:spacing w:val="-8"/>
        </w:rPr>
        <w:t xml:space="preserve"> </w:t>
      </w:r>
      <w:r>
        <w:t>findings</w:t>
      </w:r>
      <w:r>
        <w:rPr>
          <w:spacing w:val="-7"/>
        </w:rPr>
        <w:t xml:space="preserve"> </w:t>
      </w:r>
      <w:r>
        <w:t>by</w:t>
      </w:r>
      <w:r>
        <w:rPr>
          <w:spacing w:val="-12"/>
        </w:rPr>
        <w:t xml:space="preserve"> </w:t>
      </w:r>
      <w:r>
        <w:t>the</w:t>
      </w:r>
      <w:r>
        <w:rPr>
          <w:spacing w:val="-8"/>
        </w:rPr>
        <w:t xml:space="preserve"> </w:t>
      </w:r>
      <w:r>
        <w:t>both</w:t>
      </w:r>
      <w:r>
        <w:rPr>
          <w:spacing w:val="-7"/>
        </w:rPr>
        <w:t xml:space="preserve"> </w:t>
      </w:r>
      <w:r>
        <w:t>Appeals</w:t>
      </w:r>
      <w:r>
        <w:rPr>
          <w:spacing w:val="-7"/>
        </w:rPr>
        <w:t xml:space="preserve"> </w:t>
      </w:r>
      <w:r>
        <w:t>Board</w:t>
      </w:r>
      <w:r>
        <w:rPr>
          <w:spacing w:val="-8"/>
        </w:rPr>
        <w:t xml:space="preserve"> </w:t>
      </w:r>
      <w:r>
        <w:t>and</w:t>
      </w:r>
      <w:r>
        <w:rPr>
          <w:spacing w:val="-7"/>
        </w:rPr>
        <w:t xml:space="preserve"> </w:t>
      </w:r>
      <w:r>
        <w:t>Hearing Officer. Accordingly, the finding cannot be reversed.</w:t>
      </w:r>
    </w:p>
    <w:p w14:paraId="736E9FE9" w14:textId="77777777" w:rsidR="0041292C" w:rsidRDefault="0041292C">
      <w:pPr>
        <w:pStyle w:val="BodyText"/>
        <w:spacing w:before="1"/>
        <w:rPr>
          <w:sz w:val="36"/>
        </w:rPr>
      </w:pPr>
    </w:p>
    <w:p w14:paraId="75F99EB5" w14:textId="77777777" w:rsidR="0041292C" w:rsidRDefault="00000000">
      <w:pPr>
        <w:pStyle w:val="ListParagraph"/>
        <w:numPr>
          <w:ilvl w:val="0"/>
          <w:numId w:val="2"/>
        </w:numPr>
        <w:tabs>
          <w:tab w:val="left" w:pos="525"/>
          <w:tab w:val="left" w:pos="526"/>
        </w:tabs>
        <w:spacing w:line="360" w:lineRule="auto"/>
        <w:ind w:right="117"/>
        <w:rPr>
          <w:b/>
          <w:sz w:val="24"/>
        </w:rPr>
      </w:pPr>
      <w:r>
        <w:rPr>
          <w:b/>
          <w:sz w:val="24"/>
          <w:u w:val="single"/>
        </w:rPr>
        <w:t>Whether</w:t>
      </w:r>
      <w:r>
        <w:rPr>
          <w:b/>
          <w:spacing w:val="-13"/>
          <w:sz w:val="24"/>
          <w:u w:val="single"/>
        </w:rPr>
        <w:t xml:space="preserve"> </w:t>
      </w:r>
      <w:r>
        <w:rPr>
          <w:b/>
          <w:sz w:val="24"/>
          <w:u w:val="single"/>
        </w:rPr>
        <w:t>the</w:t>
      </w:r>
      <w:r>
        <w:rPr>
          <w:b/>
          <w:spacing w:val="-12"/>
          <w:sz w:val="24"/>
          <w:u w:val="single"/>
        </w:rPr>
        <w:t xml:space="preserve"> </w:t>
      </w:r>
      <w:r>
        <w:rPr>
          <w:b/>
          <w:sz w:val="24"/>
          <w:u w:val="single"/>
        </w:rPr>
        <w:t>alleged</w:t>
      </w:r>
      <w:r>
        <w:rPr>
          <w:b/>
          <w:spacing w:val="-11"/>
          <w:sz w:val="24"/>
          <w:u w:val="single"/>
        </w:rPr>
        <w:t xml:space="preserve"> </w:t>
      </w:r>
      <w:r>
        <w:rPr>
          <w:b/>
          <w:sz w:val="24"/>
          <w:u w:val="single"/>
        </w:rPr>
        <w:t>country-wide</w:t>
      </w:r>
      <w:r>
        <w:rPr>
          <w:b/>
          <w:spacing w:val="-13"/>
          <w:sz w:val="24"/>
          <w:u w:val="single"/>
        </w:rPr>
        <w:t xml:space="preserve"> </w:t>
      </w:r>
      <w:r>
        <w:rPr>
          <w:b/>
          <w:sz w:val="24"/>
          <w:u w:val="single"/>
        </w:rPr>
        <w:t>Eco-cash</w:t>
      </w:r>
      <w:r>
        <w:rPr>
          <w:b/>
          <w:spacing w:val="-11"/>
          <w:sz w:val="24"/>
          <w:u w:val="single"/>
        </w:rPr>
        <w:t xml:space="preserve"> </w:t>
      </w:r>
      <w:r>
        <w:rPr>
          <w:b/>
          <w:sz w:val="24"/>
          <w:u w:val="single"/>
        </w:rPr>
        <w:t>challenges</w:t>
      </w:r>
      <w:r>
        <w:rPr>
          <w:b/>
          <w:spacing w:val="-11"/>
          <w:sz w:val="24"/>
          <w:u w:val="single"/>
        </w:rPr>
        <w:t xml:space="preserve"> </w:t>
      </w:r>
      <w:r>
        <w:rPr>
          <w:b/>
          <w:sz w:val="24"/>
          <w:u w:val="single"/>
        </w:rPr>
        <w:t>ought</w:t>
      </w:r>
      <w:r>
        <w:rPr>
          <w:b/>
          <w:spacing w:val="-13"/>
          <w:sz w:val="24"/>
          <w:u w:val="single"/>
        </w:rPr>
        <w:t xml:space="preserve"> </w:t>
      </w:r>
      <w:r>
        <w:rPr>
          <w:b/>
          <w:sz w:val="24"/>
          <w:u w:val="single"/>
        </w:rPr>
        <w:t>to</w:t>
      </w:r>
      <w:r>
        <w:rPr>
          <w:b/>
          <w:spacing w:val="-13"/>
          <w:sz w:val="24"/>
          <w:u w:val="single"/>
        </w:rPr>
        <w:t xml:space="preserve"> </w:t>
      </w:r>
      <w:r>
        <w:rPr>
          <w:b/>
          <w:sz w:val="24"/>
          <w:u w:val="single"/>
        </w:rPr>
        <w:t>affect</w:t>
      </w:r>
      <w:r>
        <w:rPr>
          <w:b/>
          <w:spacing w:val="-13"/>
          <w:sz w:val="24"/>
          <w:u w:val="single"/>
        </w:rPr>
        <w:t xml:space="preserve"> </w:t>
      </w:r>
      <w:r>
        <w:rPr>
          <w:b/>
          <w:sz w:val="24"/>
          <w:u w:val="single"/>
        </w:rPr>
        <w:t>the</w:t>
      </w:r>
      <w:r>
        <w:rPr>
          <w:b/>
          <w:spacing w:val="-9"/>
          <w:sz w:val="24"/>
          <w:u w:val="single"/>
        </w:rPr>
        <w:t xml:space="preserve"> </w:t>
      </w:r>
      <w:r>
        <w:rPr>
          <w:b/>
          <w:sz w:val="24"/>
          <w:u w:val="single"/>
        </w:rPr>
        <w:t>determination</w:t>
      </w:r>
      <w:r>
        <w:rPr>
          <w:b/>
          <w:sz w:val="24"/>
        </w:rPr>
        <w:t xml:space="preserve"> </w:t>
      </w:r>
      <w:r>
        <w:rPr>
          <w:b/>
          <w:sz w:val="24"/>
          <w:u w:val="single"/>
        </w:rPr>
        <w:t>of the matter</w:t>
      </w:r>
      <w:r>
        <w:rPr>
          <w:b/>
          <w:sz w:val="24"/>
        </w:rPr>
        <w:t>:</w:t>
      </w:r>
    </w:p>
    <w:p w14:paraId="044A89B5" w14:textId="77777777" w:rsidR="0041292C" w:rsidRDefault="0041292C">
      <w:pPr>
        <w:pStyle w:val="BodyText"/>
        <w:spacing w:before="1"/>
        <w:rPr>
          <w:b/>
          <w:sz w:val="28"/>
        </w:rPr>
      </w:pPr>
    </w:p>
    <w:p w14:paraId="3A919349" w14:textId="77777777" w:rsidR="0041292C" w:rsidRDefault="00000000">
      <w:pPr>
        <w:pStyle w:val="BodyText"/>
        <w:spacing w:before="90" w:line="362" w:lineRule="auto"/>
        <w:ind w:left="100"/>
      </w:pPr>
      <w:r>
        <w:t>The alleged Eco-cash challenges have no bearing on the charge and its proof. The challenges are irrelevant and tantamount to a red herring as the above resolution of the first issue shows.</w:t>
      </w:r>
    </w:p>
    <w:p w14:paraId="7DCC29A3" w14:textId="77777777" w:rsidR="0041292C" w:rsidRDefault="0041292C">
      <w:pPr>
        <w:pStyle w:val="BodyText"/>
        <w:spacing w:before="7"/>
        <w:rPr>
          <w:sz w:val="35"/>
        </w:rPr>
      </w:pPr>
    </w:p>
    <w:p w14:paraId="1C66556B" w14:textId="77777777" w:rsidR="0041292C" w:rsidRDefault="00000000">
      <w:pPr>
        <w:pStyle w:val="ListParagraph"/>
        <w:numPr>
          <w:ilvl w:val="0"/>
          <w:numId w:val="2"/>
        </w:numPr>
        <w:tabs>
          <w:tab w:val="left" w:pos="525"/>
          <w:tab w:val="left" w:pos="526"/>
        </w:tabs>
        <w:spacing w:before="1" w:line="360" w:lineRule="auto"/>
        <w:ind w:right="117"/>
        <w:rPr>
          <w:sz w:val="24"/>
        </w:rPr>
      </w:pPr>
      <w:r>
        <w:rPr>
          <w:b/>
          <w:sz w:val="24"/>
          <w:u w:val="single"/>
        </w:rPr>
        <w:t>Whether</w:t>
      </w:r>
      <w:r>
        <w:rPr>
          <w:b/>
          <w:spacing w:val="77"/>
          <w:sz w:val="24"/>
          <w:u w:val="single"/>
        </w:rPr>
        <w:t xml:space="preserve"> </w:t>
      </w:r>
      <w:r>
        <w:rPr>
          <w:b/>
          <w:sz w:val="24"/>
          <w:u w:val="single"/>
        </w:rPr>
        <w:t>the</w:t>
      </w:r>
      <w:r>
        <w:rPr>
          <w:b/>
          <w:spacing w:val="77"/>
          <w:sz w:val="24"/>
          <w:u w:val="single"/>
        </w:rPr>
        <w:t xml:space="preserve"> </w:t>
      </w:r>
      <w:r>
        <w:rPr>
          <w:b/>
          <w:sz w:val="24"/>
          <w:u w:val="single"/>
        </w:rPr>
        <w:t>allegations</w:t>
      </w:r>
      <w:r>
        <w:rPr>
          <w:b/>
          <w:spacing w:val="78"/>
          <w:sz w:val="24"/>
          <w:u w:val="single"/>
        </w:rPr>
        <w:t xml:space="preserve"> </w:t>
      </w:r>
      <w:r>
        <w:rPr>
          <w:b/>
          <w:sz w:val="24"/>
          <w:u w:val="single"/>
        </w:rPr>
        <w:t>of</w:t>
      </w:r>
      <w:r>
        <w:rPr>
          <w:b/>
          <w:spacing w:val="77"/>
          <w:sz w:val="24"/>
          <w:u w:val="single"/>
        </w:rPr>
        <w:t xml:space="preserve"> </w:t>
      </w:r>
      <w:r>
        <w:rPr>
          <w:b/>
          <w:sz w:val="24"/>
          <w:u w:val="single"/>
        </w:rPr>
        <w:t>dealing</w:t>
      </w:r>
      <w:r>
        <w:rPr>
          <w:b/>
          <w:spacing w:val="75"/>
          <w:sz w:val="24"/>
          <w:u w:val="single"/>
        </w:rPr>
        <w:t xml:space="preserve"> </w:t>
      </w:r>
      <w:r>
        <w:rPr>
          <w:b/>
          <w:sz w:val="24"/>
          <w:u w:val="single"/>
        </w:rPr>
        <w:t>with</w:t>
      </w:r>
      <w:r>
        <w:rPr>
          <w:b/>
          <w:spacing w:val="76"/>
          <w:sz w:val="24"/>
          <w:u w:val="single"/>
        </w:rPr>
        <w:t xml:space="preserve"> </w:t>
      </w:r>
      <w:r>
        <w:rPr>
          <w:b/>
          <w:sz w:val="24"/>
          <w:u w:val="single"/>
        </w:rPr>
        <w:t>foreign</w:t>
      </w:r>
      <w:r>
        <w:rPr>
          <w:b/>
          <w:spacing w:val="79"/>
          <w:sz w:val="24"/>
          <w:u w:val="single"/>
        </w:rPr>
        <w:t xml:space="preserve"> </w:t>
      </w:r>
      <w:r>
        <w:rPr>
          <w:b/>
          <w:sz w:val="24"/>
          <w:u w:val="single"/>
        </w:rPr>
        <w:t>currency</w:t>
      </w:r>
      <w:r>
        <w:rPr>
          <w:b/>
          <w:spacing w:val="78"/>
          <w:sz w:val="24"/>
          <w:u w:val="single"/>
        </w:rPr>
        <w:t xml:space="preserve"> </w:t>
      </w:r>
      <w:r>
        <w:rPr>
          <w:b/>
          <w:sz w:val="24"/>
          <w:u w:val="single"/>
        </w:rPr>
        <w:t>had</w:t>
      </w:r>
      <w:r>
        <w:rPr>
          <w:b/>
          <w:spacing w:val="79"/>
          <w:sz w:val="24"/>
          <w:u w:val="single"/>
        </w:rPr>
        <w:t xml:space="preserve"> </w:t>
      </w:r>
      <w:r>
        <w:rPr>
          <w:b/>
          <w:sz w:val="24"/>
          <w:u w:val="single"/>
        </w:rPr>
        <w:t>a</w:t>
      </w:r>
      <w:r>
        <w:rPr>
          <w:b/>
          <w:spacing w:val="78"/>
          <w:sz w:val="24"/>
          <w:u w:val="single"/>
        </w:rPr>
        <w:t xml:space="preserve"> </w:t>
      </w:r>
      <w:r>
        <w:rPr>
          <w:b/>
          <w:sz w:val="24"/>
          <w:u w:val="single"/>
        </w:rPr>
        <w:t>bearing</w:t>
      </w:r>
      <w:r>
        <w:rPr>
          <w:b/>
          <w:spacing w:val="78"/>
          <w:sz w:val="24"/>
          <w:u w:val="single"/>
        </w:rPr>
        <w:t xml:space="preserve"> </w:t>
      </w:r>
      <w:r>
        <w:rPr>
          <w:b/>
          <w:sz w:val="24"/>
          <w:u w:val="single"/>
        </w:rPr>
        <w:t>on</w:t>
      </w:r>
      <w:r>
        <w:rPr>
          <w:b/>
          <w:spacing w:val="79"/>
          <w:sz w:val="24"/>
          <w:u w:val="single"/>
        </w:rPr>
        <w:t xml:space="preserve"> </w:t>
      </w:r>
      <w:r>
        <w:rPr>
          <w:b/>
          <w:sz w:val="24"/>
          <w:u w:val="single"/>
        </w:rPr>
        <w:t>the</w:t>
      </w:r>
      <w:r>
        <w:rPr>
          <w:b/>
          <w:sz w:val="24"/>
        </w:rPr>
        <w:t xml:space="preserve"> </w:t>
      </w:r>
      <w:r>
        <w:rPr>
          <w:b/>
          <w:spacing w:val="-2"/>
          <w:sz w:val="24"/>
          <w:u w:val="single"/>
        </w:rPr>
        <w:t>determination</w:t>
      </w:r>
      <w:r>
        <w:rPr>
          <w:spacing w:val="-2"/>
          <w:sz w:val="24"/>
        </w:rPr>
        <w:t>:</w:t>
      </w:r>
    </w:p>
    <w:p w14:paraId="1CE79F73" w14:textId="77777777" w:rsidR="0041292C" w:rsidRDefault="0041292C">
      <w:pPr>
        <w:spacing w:line="360" w:lineRule="auto"/>
        <w:rPr>
          <w:sz w:val="24"/>
        </w:rPr>
        <w:sectPr w:rsidR="0041292C">
          <w:pgSz w:w="12240" w:h="15840"/>
          <w:pgMar w:top="1820" w:right="1320" w:bottom="1200" w:left="1340" w:header="0" w:footer="1012" w:gutter="0"/>
          <w:cols w:space="720"/>
        </w:sectPr>
      </w:pPr>
    </w:p>
    <w:p w14:paraId="7CDCAD61" w14:textId="77777777" w:rsidR="0041292C" w:rsidRDefault="0041292C">
      <w:pPr>
        <w:pStyle w:val="BodyText"/>
        <w:spacing w:before="11"/>
        <w:rPr>
          <w:sz w:val="13"/>
        </w:rPr>
      </w:pPr>
    </w:p>
    <w:p w14:paraId="38F461B1" w14:textId="77777777" w:rsidR="0041292C" w:rsidRDefault="00000000">
      <w:pPr>
        <w:pStyle w:val="BodyText"/>
        <w:spacing w:before="90" w:line="360" w:lineRule="auto"/>
        <w:ind w:left="100" w:right="124"/>
        <w:jc w:val="both"/>
      </w:pPr>
      <w:r>
        <w:t xml:space="preserve">There was suspicion or speculation that appellant was dealing in foreign currency. However he was </w:t>
      </w:r>
      <w:r>
        <w:rPr>
          <w:b/>
          <w:u w:val="single"/>
        </w:rPr>
        <w:t>not</w:t>
      </w:r>
      <w:r>
        <w:rPr>
          <w:b/>
        </w:rPr>
        <w:t xml:space="preserve"> </w:t>
      </w:r>
      <w:r>
        <w:t>charged for unauthorized dealing in foreign currency. He was charged with falsifying records. Therefore, talk of foreign currency is yet another red herring.</w:t>
      </w:r>
    </w:p>
    <w:p w14:paraId="12549C18" w14:textId="77777777" w:rsidR="0041292C" w:rsidRDefault="0041292C">
      <w:pPr>
        <w:pStyle w:val="BodyText"/>
        <w:rPr>
          <w:sz w:val="36"/>
        </w:rPr>
      </w:pPr>
    </w:p>
    <w:p w14:paraId="52F5018F" w14:textId="77777777" w:rsidR="0041292C" w:rsidRDefault="00000000">
      <w:pPr>
        <w:ind w:left="100"/>
        <w:rPr>
          <w:b/>
          <w:sz w:val="24"/>
        </w:rPr>
      </w:pPr>
      <w:r>
        <w:rPr>
          <w:b/>
          <w:spacing w:val="-2"/>
          <w:sz w:val="24"/>
          <w:u w:val="single"/>
        </w:rPr>
        <w:t>CONCLUSION</w:t>
      </w:r>
    </w:p>
    <w:p w14:paraId="1C49B7AC" w14:textId="77777777" w:rsidR="0041292C" w:rsidRDefault="0041292C">
      <w:pPr>
        <w:pStyle w:val="BodyText"/>
        <w:rPr>
          <w:b/>
          <w:sz w:val="20"/>
        </w:rPr>
      </w:pPr>
    </w:p>
    <w:p w14:paraId="53180A77" w14:textId="77777777" w:rsidR="0041292C" w:rsidRDefault="0041292C">
      <w:pPr>
        <w:pStyle w:val="BodyText"/>
        <w:rPr>
          <w:b/>
          <w:sz w:val="20"/>
        </w:rPr>
      </w:pPr>
    </w:p>
    <w:p w14:paraId="5C564DEC" w14:textId="77777777" w:rsidR="0041292C" w:rsidRDefault="00000000">
      <w:pPr>
        <w:pStyle w:val="BodyText"/>
        <w:spacing w:before="90" w:line="362" w:lineRule="auto"/>
        <w:ind w:left="100"/>
      </w:pPr>
      <w:r>
        <w:t>All</w:t>
      </w:r>
      <w:r>
        <w:rPr>
          <w:spacing w:val="-3"/>
        </w:rPr>
        <w:t xml:space="preserve"> </w:t>
      </w:r>
      <w:r>
        <w:t>the</w:t>
      </w:r>
      <w:r>
        <w:rPr>
          <w:spacing w:val="-4"/>
        </w:rPr>
        <w:t xml:space="preserve"> </w:t>
      </w:r>
      <w:r>
        <w:t>issues</w:t>
      </w:r>
      <w:r>
        <w:rPr>
          <w:spacing w:val="-3"/>
        </w:rPr>
        <w:t xml:space="preserve"> </w:t>
      </w:r>
      <w:r>
        <w:t>raised</w:t>
      </w:r>
      <w:r>
        <w:rPr>
          <w:spacing w:val="-3"/>
        </w:rPr>
        <w:t xml:space="preserve"> </w:t>
      </w:r>
      <w:r>
        <w:t>by</w:t>
      </w:r>
      <w:r>
        <w:rPr>
          <w:spacing w:val="-8"/>
        </w:rPr>
        <w:t xml:space="preserve"> </w:t>
      </w:r>
      <w:r>
        <w:t>the</w:t>
      </w:r>
      <w:r>
        <w:rPr>
          <w:spacing w:val="-4"/>
        </w:rPr>
        <w:t xml:space="preserve"> </w:t>
      </w:r>
      <w:r>
        <w:t>appeal</w:t>
      </w:r>
      <w:r>
        <w:rPr>
          <w:spacing w:val="-3"/>
        </w:rPr>
        <w:t xml:space="preserve"> </w:t>
      </w:r>
      <w:r>
        <w:t>resolved</w:t>
      </w:r>
      <w:r>
        <w:rPr>
          <w:spacing w:val="-3"/>
        </w:rPr>
        <w:t xml:space="preserve"> </w:t>
      </w:r>
      <w:r>
        <w:t>against</w:t>
      </w:r>
      <w:r>
        <w:rPr>
          <w:spacing w:val="-3"/>
        </w:rPr>
        <w:t xml:space="preserve"> </w:t>
      </w:r>
      <w:r>
        <w:t>appellant. Accordingly,</w:t>
      </w:r>
      <w:r>
        <w:rPr>
          <w:spacing w:val="-3"/>
        </w:rPr>
        <w:t xml:space="preserve"> </w:t>
      </w:r>
      <w:r>
        <w:t>his</w:t>
      </w:r>
      <w:r>
        <w:rPr>
          <w:spacing w:val="-3"/>
        </w:rPr>
        <w:t xml:space="preserve"> </w:t>
      </w:r>
      <w:r>
        <w:t>appeal</w:t>
      </w:r>
      <w:r>
        <w:rPr>
          <w:spacing w:val="-3"/>
        </w:rPr>
        <w:t xml:space="preserve"> </w:t>
      </w:r>
      <w:r>
        <w:t>ought</w:t>
      </w:r>
      <w:r>
        <w:rPr>
          <w:spacing w:val="-3"/>
        </w:rPr>
        <w:t xml:space="preserve"> </w:t>
      </w:r>
      <w:r>
        <w:t>to</w:t>
      </w:r>
      <w:r>
        <w:rPr>
          <w:spacing w:val="-3"/>
        </w:rPr>
        <w:t xml:space="preserve"> </w:t>
      </w:r>
      <w:r>
        <w:t>be dismissed as devoid of merit.</w:t>
      </w:r>
    </w:p>
    <w:p w14:paraId="75F836A4" w14:textId="77777777" w:rsidR="0041292C" w:rsidRDefault="0041292C">
      <w:pPr>
        <w:pStyle w:val="BodyText"/>
        <w:rPr>
          <w:sz w:val="26"/>
        </w:rPr>
      </w:pPr>
    </w:p>
    <w:p w14:paraId="4E551E99" w14:textId="77777777" w:rsidR="0041292C" w:rsidRDefault="0041292C">
      <w:pPr>
        <w:pStyle w:val="BodyText"/>
        <w:rPr>
          <w:sz w:val="26"/>
        </w:rPr>
      </w:pPr>
    </w:p>
    <w:p w14:paraId="3283B883" w14:textId="77777777" w:rsidR="0041292C" w:rsidRDefault="0041292C">
      <w:pPr>
        <w:pStyle w:val="BodyText"/>
        <w:rPr>
          <w:sz w:val="26"/>
        </w:rPr>
      </w:pPr>
    </w:p>
    <w:p w14:paraId="024A46C5" w14:textId="77777777" w:rsidR="0041292C" w:rsidRDefault="0041292C">
      <w:pPr>
        <w:pStyle w:val="BodyText"/>
        <w:spacing w:before="8"/>
        <w:rPr>
          <w:sz w:val="29"/>
        </w:rPr>
      </w:pPr>
    </w:p>
    <w:p w14:paraId="7689AA7C" w14:textId="77777777" w:rsidR="0041292C" w:rsidRDefault="00000000">
      <w:pPr>
        <w:ind w:left="100"/>
        <w:rPr>
          <w:b/>
          <w:sz w:val="24"/>
        </w:rPr>
      </w:pPr>
      <w:r>
        <w:rPr>
          <w:b/>
          <w:sz w:val="24"/>
        </w:rPr>
        <w:t>Wherefore</w:t>
      </w:r>
      <w:r>
        <w:rPr>
          <w:b/>
          <w:spacing w:val="-4"/>
          <w:sz w:val="24"/>
        </w:rPr>
        <w:t xml:space="preserve"> </w:t>
      </w:r>
      <w:r>
        <w:rPr>
          <w:b/>
          <w:sz w:val="24"/>
        </w:rPr>
        <w:t>it</w:t>
      </w:r>
      <w:r>
        <w:rPr>
          <w:b/>
          <w:spacing w:val="-3"/>
          <w:sz w:val="24"/>
        </w:rPr>
        <w:t xml:space="preserve"> </w:t>
      </w:r>
      <w:r>
        <w:rPr>
          <w:b/>
          <w:sz w:val="24"/>
        </w:rPr>
        <w:t>is</w:t>
      </w:r>
      <w:r>
        <w:rPr>
          <w:b/>
          <w:spacing w:val="-2"/>
          <w:sz w:val="24"/>
        </w:rPr>
        <w:t xml:space="preserve"> </w:t>
      </w:r>
      <w:r>
        <w:rPr>
          <w:b/>
          <w:sz w:val="24"/>
        </w:rPr>
        <w:t>ordered</w:t>
      </w:r>
      <w:r>
        <w:rPr>
          <w:b/>
          <w:spacing w:val="-3"/>
          <w:sz w:val="24"/>
        </w:rPr>
        <w:t xml:space="preserve"> </w:t>
      </w:r>
      <w:r>
        <w:rPr>
          <w:b/>
          <w:spacing w:val="-2"/>
          <w:sz w:val="24"/>
        </w:rPr>
        <w:t>that;</w:t>
      </w:r>
    </w:p>
    <w:p w14:paraId="1A5E5CB9" w14:textId="77777777" w:rsidR="0041292C" w:rsidRDefault="0041292C">
      <w:pPr>
        <w:pStyle w:val="BodyText"/>
        <w:rPr>
          <w:b/>
          <w:sz w:val="26"/>
        </w:rPr>
      </w:pPr>
    </w:p>
    <w:p w14:paraId="3117F18F" w14:textId="77777777" w:rsidR="0041292C" w:rsidRDefault="0041292C">
      <w:pPr>
        <w:pStyle w:val="BodyText"/>
        <w:rPr>
          <w:b/>
          <w:sz w:val="26"/>
        </w:rPr>
      </w:pPr>
    </w:p>
    <w:p w14:paraId="7E9AD84E" w14:textId="77777777" w:rsidR="0041292C" w:rsidRDefault="0041292C">
      <w:pPr>
        <w:pStyle w:val="BodyText"/>
        <w:spacing w:before="10"/>
        <w:rPr>
          <w:b/>
          <w:sz w:val="31"/>
        </w:rPr>
      </w:pPr>
    </w:p>
    <w:p w14:paraId="156934FB" w14:textId="77777777" w:rsidR="0041292C" w:rsidRDefault="00000000">
      <w:pPr>
        <w:pStyle w:val="ListParagraph"/>
        <w:numPr>
          <w:ilvl w:val="0"/>
          <w:numId w:val="1"/>
        </w:numPr>
        <w:tabs>
          <w:tab w:val="left" w:pos="945"/>
          <w:tab w:val="left" w:pos="946"/>
        </w:tabs>
        <w:ind w:hanging="426"/>
        <w:rPr>
          <w:b/>
          <w:sz w:val="24"/>
        </w:rPr>
      </w:pPr>
      <w:r>
        <w:rPr>
          <w:b/>
          <w:sz w:val="24"/>
        </w:rPr>
        <w:t>The</w:t>
      </w:r>
      <w:r>
        <w:rPr>
          <w:b/>
          <w:spacing w:val="-6"/>
          <w:sz w:val="24"/>
        </w:rPr>
        <w:t xml:space="preserve"> </w:t>
      </w:r>
      <w:r>
        <w:rPr>
          <w:b/>
          <w:sz w:val="24"/>
        </w:rPr>
        <w:t>appeal</w:t>
      </w:r>
      <w:r>
        <w:rPr>
          <w:b/>
          <w:spacing w:val="-6"/>
          <w:sz w:val="24"/>
        </w:rPr>
        <w:t xml:space="preserve"> </w:t>
      </w:r>
      <w:r>
        <w:rPr>
          <w:b/>
          <w:sz w:val="24"/>
        </w:rPr>
        <w:t>be</w:t>
      </w:r>
      <w:r>
        <w:rPr>
          <w:b/>
          <w:spacing w:val="-5"/>
          <w:sz w:val="24"/>
        </w:rPr>
        <w:t xml:space="preserve"> </w:t>
      </w:r>
      <w:r>
        <w:rPr>
          <w:b/>
          <w:sz w:val="24"/>
        </w:rPr>
        <w:t>and</w:t>
      </w:r>
      <w:r>
        <w:rPr>
          <w:b/>
          <w:spacing w:val="-5"/>
          <w:sz w:val="24"/>
        </w:rPr>
        <w:t xml:space="preserve"> </w:t>
      </w:r>
      <w:r>
        <w:rPr>
          <w:b/>
          <w:sz w:val="24"/>
        </w:rPr>
        <w:t>is</w:t>
      </w:r>
      <w:r>
        <w:rPr>
          <w:b/>
          <w:spacing w:val="-5"/>
          <w:sz w:val="24"/>
        </w:rPr>
        <w:t xml:space="preserve"> </w:t>
      </w:r>
      <w:r>
        <w:rPr>
          <w:b/>
          <w:sz w:val="24"/>
        </w:rPr>
        <w:t>hereby</w:t>
      </w:r>
      <w:r>
        <w:rPr>
          <w:b/>
          <w:spacing w:val="-5"/>
          <w:sz w:val="24"/>
        </w:rPr>
        <w:t xml:space="preserve"> </w:t>
      </w:r>
      <w:r>
        <w:rPr>
          <w:b/>
          <w:sz w:val="24"/>
        </w:rPr>
        <w:t>dismissed;</w:t>
      </w:r>
      <w:r>
        <w:rPr>
          <w:b/>
          <w:spacing w:val="-5"/>
          <w:sz w:val="24"/>
        </w:rPr>
        <w:t xml:space="preserve"> and</w:t>
      </w:r>
    </w:p>
    <w:p w14:paraId="0022326A" w14:textId="77777777" w:rsidR="0041292C" w:rsidRDefault="0041292C">
      <w:pPr>
        <w:pStyle w:val="BodyText"/>
        <w:rPr>
          <w:b/>
          <w:sz w:val="26"/>
        </w:rPr>
      </w:pPr>
    </w:p>
    <w:p w14:paraId="3AF4CCF2" w14:textId="77777777" w:rsidR="0041292C" w:rsidRDefault="0041292C">
      <w:pPr>
        <w:pStyle w:val="BodyText"/>
        <w:rPr>
          <w:b/>
          <w:sz w:val="26"/>
        </w:rPr>
      </w:pPr>
    </w:p>
    <w:p w14:paraId="5C6741D8" w14:textId="77777777" w:rsidR="0041292C" w:rsidRDefault="0041292C">
      <w:pPr>
        <w:pStyle w:val="BodyText"/>
        <w:spacing w:before="2"/>
        <w:rPr>
          <w:b/>
          <w:sz w:val="32"/>
        </w:rPr>
      </w:pPr>
    </w:p>
    <w:p w14:paraId="0055F335" w14:textId="77777777" w:rsidR="0041292C" w:rsidRDefault="00000000">
      <w:pPr>
        <w:pStyle w:val="ListParagraph"/>
        <w:numPr>
          <w:ilvl w:val="0"/>
          <w:numId w:val="1"/>
        </w:numPr>
        <w:tabs>
          <w:tab w:val="left" w:pos="945"/>
          <w:tab w:val="left" w:pos="946"/>
        </w:tabs>
        <w:ind w:hanging="426"/>
        <w:rPr>
          <w:b/>
          <w:sz w:val="24"/>
        </w:rPr>
      </w:pPr>
      <w:r>
        <w:rPr>
          <w:b/>
          <w:sz w:val="24"/>
        </w:rPr>
        <w:t>Each</w:t>
      </w:r>
      <w:r>
        <w:rPr>
          <w:b/>
          <w:spacing w:val="-3"/>
          <w:sz w:val="24"/>
        </w:rPr>
        <w:t xml:space="preserve"> </w:t>
      </w:r>
      <w:r>
        <w:rPr>
          <w:b/>
          <w:sz w:val="24"/>
        </w:rPr>
        <w:t>party</w:t>
      </w:r>
      <w:r>
        <w:rPr>
          <w:b/>
          <w:spacing w:val="-3"/>
          <w:sz w:val="24"/>
        </w:rPr>
        <w:t xml:space="preserve"> </w:t>
      </w:r>
      <w:r>
        <w:rPr>
          <w:b/>
          <w:sz w:val="24"/>
        </w:rPr>
        <w:t>shall</w:t>
      </w:r>
      <w:r>
        <w:rPr>
          <w:b/>
          <w:spacing w:val="-2"/>
          <w:sz w:val="24"/>
        </w:rPr>
        <w:t xml:space="preserve"> </w:t>
      </w:r>
      <w:r>
        <w:rPr>
          <w:b/>
          <w:sz w:val="24"/>
        </w:rPr>
        <w:t>bear</w:t>
      </w:r>
      <w:r>
        <w:rPr>
          <w:b/>
          <w:spacing w:val="-4"/>
          <w:sz w:val="24"/>
        </w:rPr>
        <w:t xml:space="preserve"> </w:t>
      </w:r>
      <w:r>
        <w:rPr>
          <w:b/>
          <w:sz w:val="24"/>
        </w:rPr>
        <w:t>its</w:t>
      </w:r>
      <w:r>
        <w:rPr>
          <w:b/>
          <w:spacing w:val="-3"/>
          <w:sz w:val="24"/>
        </w:rPr>
        <w:t xml:space="preserve"> </w:t>
      </w:r>
      <w:r>
        <w:rPr>
          <w:b/>
          <w:sz w:val="24"/>
        </w:rPr>
        <w:t>own</w:t>
      </w:r>
      <w:r>
        <w:rPr>
          <w:b/>
          <w:spacing w:val="-2"/>
          <w:sz w:val="24"/>
        </w:rPr>
        <w:t xml:space="preserve"> costs.</w:t>
      </w:r>
    </w:p>
    <w:p w14:paraId="7C5FF5C4" w14:textId="77777777" w:rsidR="0041292C" w:rsidRDefault="0041292C">
      <w:pPr>
        <w:pStyle w:val="BodyText"/>
        <w:rPr>
          <w:b/>
          <w:sz w:val="20"/>
        </w:rPr>
      </w:pPr>
    </w:p>
    <w:p w14:paraId="08646548" w14:textId="77777777" w:rsidR="0041292C" w:rsidRDefault="0041292C">
      <w:pPr>
        <w:pStyle w:val="BodyText"/>
        <w:rPr>
          <w:b/>
          <w:sz w:val="20"/>
        </w:rPr>
      </w:pPr>
    </w:p>
    <w:p w14:paraId="0E8E2D70" w14:textId="77777777" w:rsidR="0041292C" w:rsidRDefault="0041292C">
      <w:pPr>
        <w:pStyle w:val="BodyText"/>
        <w:rPr>
          <w:b/>
          <w:sz w:val="20"/>
        </w:rPr>
      </w:pPr>
    </w:p>
    <w:p w14:paraId="7F71D097" w14:textId="77777777" w:rsidR="0041292C" w:rsidRDefault="0041292C">
      <w:pPr>
        <w:pStyle w:val="BodyText"/>
        <w:rPr>
          <w:b/>
          <w:sz w:val="20"/>
        </w:rPr>
      </w:pPr>
    </w:p>
    <w:p w14:paraId="4C5C25D1" w14:textId="77777777" w:rsidR="0041292C" w:rsidRDefault="0041292C">
      <w:pPr>
        <w:pStyle w:val="BodyText"/>
        <w:rPr>
          <w:b/>
          <w:sz w:val="20"/>
        </w:rPr>
      </w:pPr>
    </w:p>
    <w:p w14:paraId="0623B199" w14:textId="42893547" w:rsidR="0041292C" w:rsidRDefault="0041292C">
      <w:pPr>
        <w:pStyle w:val="BodyText"/>
        <w:spacing w:before="1"/>
        <w:rPr>
          <w:b/>
          <w:sz w:val="17"/>
        </w:rPr>
      </w:pPr>
    </w:p>
    <w:p w14:paraId="2260F8ED" w14:textId="77777777" w:rsidR="0041292C" w:rsidRDefault="00000000">
      <w:pPr>
        <w:spacing w:before="104" w:line="360" w:lineRule="auto"/>
        <w:ind w:left="4214" w:right="4134" w:hanging="317"/>
        <w:rPr>
          <w:b/>
          <w:sz w:val="24"/>
        </w:rPr>
      </w:pPr>
      <w:r>
        <w:rPr>
          <w:b/>
          <w:sz w:val="24"/>
        </w:rPr>
        <w:t>G.</w:t>
      </w:r>
      <w:r>
        <w:rPr>
          <w:b/>
          <w:spacing w:val="-15"/>
          <w:sz w:val="24"/>
        </w:rPr>
        <w:t xml:space="preserve"> </w:t>
      </w:r>
      <w:r>
        <w:rPr>
          <w:b/>
          <w:sz w:val="24"/>
        </w:rPr>
        <w:t xml:space="preserve">MUSARIRI </w:t>
      </w:r>
      <w:r>
        <w:rPr>
          <w:b/>
          <w:spacing w:val="-2"/>
          <w:sz w:val="24"/>
        </w:rPr>
        <w:t>J-U-D-G-E</w:t>
      </w:r>
    </w:p>
    <w:sectPr w:rsidR="0041292C">
      <w:pgSz w:w="12240" w:h="15840"/>
      <w:pgMar w:top="182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B7D44" w14:textId="77777777" w:rsidR="009F048F" w:rsidRDefault="009F048F">
      <w:r>
        <w:separator/>
      </w:r>
    </w:p>
  </w:endnote>
  <w:endnote w:type="continuationSeparator" w:id="0">
    <w:p w14:paraId="5F30A509" w14:textId="77777777" w:rsidR="009F048F" w:rsidRDefault="009F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8F9DB" w14:textId="77777777" w:rsidR="0041292C" w:rsidRDefault="00000000">
    <w:pPr>
      <w:pStyle w:val="BodyText"/>
      <w:spacing w:line="14" w:lineRule="auto"/>
      <w:rPr>
        <w:sz w:val="20"/>
      </w:rPr>
    </w:pPr>
    <w:r>
      <w:pict w14:anchorId="59B3FB58">
        <v:shapetype id="_x0000_t202" coordsize="21600,21600" o:spt="202" path="m,l,21600r21600,l21600,xe">
          <v:stroke joinstyle="miter"/>
          <v:path gradientshapeok="t" o:connecttype="rect"/>
        </v:shapetype>
        <v:shape id="docshape1" o:spid="_x0000_s1026" type="#_x0000_t202" style="position:absolute;margin-left:287.05pt;margin-top:730.4pt;width:7.6pt;height:13.05pt;z-index:-15813120;mso-position-horizontal-relative:page;mso-position-vertical-relative:page" filled="f" stroked="f">
          <v:textbox inset="0,0,0,0">
            <w:txbxContent>
              <w:p w14:paraId="690B5B87" w14:textId="77777777" w:rsidR="0041292C" w:rsidRDefault="00000000">
                <w:pPr>
                  <w:spacing w:line="245" w:lineRule="exact"/>
                  <w:ind w:left="20"/>
                  <w:rPr>
                    <w:rFonts w:ascii="Calibri"/>
                  </w:rPr>
                </w:pPr>
                <w:r>
                  <w:rPr>
                    <w:rFonts w:ascii="Calibri"/>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2882" w14:textId="77777777" w:rsidR="0041292C" w:rsidRDefault="00000000">
    <w:pPr>
      <w:pStyle w:val="BodyText"/>
      <w:spacing w:line="14" w:lineRule="auto"/>
      <w:rPr>
        <w:sz w:val="20"/>
      </w:rPr>
    </w:pPr>
    <w:r>
      <w:pict w14:anchorId="68BE568D">
        <v:shapetype id="_x0000_t202" coordsize="21600,21600" o:spt="202" path="m,l,21600r21600,l21600,xe">
          <v:stroke joinstyle="miter"/>
          <v:path gradientshapeok="t" o:connecttype="rect"/>
        </v:shapetype>
        <v:shape id="docshape2" o:spid="_x0000_s1025" type="#_x0000_t202" style="position:absolute;margin-left:300.3pt;margin-top:730.4pt;width:12.6pt;height:13.05pt;z-index:-15812608;mso-position-horizontal-relative:page;mso-position-vertical-relative:page" filled="f" stroked="f">
          <v:textbox inset="0,0,0,0">
            <w:txbxContent>
              <w:p w14:paraId="223B7025" w14:textId="77777777" w:rsidR="0041292C"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F0C4C" w14:textId="77777777" w:rsidR="009F048F" w:rsidRDefault="009F048F">
      <w:r>
        <w:separator/>
      </w:r>
    </w:p>
  </w:footnote>
  <w:footnote w:type="continuationSeparator" w:id="0">
    <w:p w14:paraId="1EC3BE55" w14:textId="77777777" w:rsidR="009F048F" w:rsidRDefault="009F0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1277B"/>
    <w:multiLevelType w:val="hybridMultilevel"/>
    <w:tmpl w:val="CC4ADF86"/>
    <w:lvl w:ilvl="0" w:tplc="A0BE231A">
      <w:start w:val="1"/>
      <w:numFmt w:val="decimal"/>
      <w:lvlText w:val="%1."/>
      <w:lvlJc w:val="left"/>
      <w:pPr>
        <w:ind w:left="945" w:hanging="425"/>
        <w:jc w:val="left"/>
      </w:pPr>
      <w:rPr>
        <w:rFonts w:ascii="Times New Roman" w:eastAsia="Times New Roman" w:hAnsi="Times New Roman" w:cs="Times New Roman" w:hint="default"/>
        <w:b/>
        <w:bCs/>
        <w:i w:val="0"/>
        <w:iCs w:val="0"/>
        <w:w w:val="100"/>
        <w:sz w:val="24"/>
        <w:szCs w:val="24"/>
        <w:lang w:val="en-US" w:eastAsia="en-US" w:bidi="ar-SA"/>
      </w:rPr>
    </w:lvl>
    <w:lvl w:ilvl="1" w:tplc="EFAC549A">
      <w:numFmt w:val="bullet"/>
      <w:lvlText w:val="•"/>
      <w:lvlJc w:val="left"/>
      <w:pPr>
        <w:ind w:left="1804" w:hanging="425"/>
      </w:pPr>
      <w:rPr>
        <w:rFonts w:hint="default"/>
        <w:lang w:val="en-US" w:eastAsia="en-US" w:bidi="ar-SA"/>
      </w:rPr>
    </w:lvl>
    <w:lvl w:ilvl="2" w:tplc="2CCABF40">
      <w:numFmt w:val="bullet"/>
      <w:lvlText w:val="•"/>
      <w:lvlJc w:val="left"/>
      <w:pPr>
        <w:ind w:left="2668" w:hanging="425"/>
      </w:pPr>
      <w:rPr>
        <w:rFonts w:hint="default"/>
        <w:lang w:val="en-US" w:eastAsia="en-US" w:bidi="ar-SA"/>
      </w:rPr>
    </w:lvl>
    <w:lvl w:ilvl="3" w:tplc="AB569690">
      <w:numFmt w:val="bullet"/>
      <w:lvlText w:val="•"/>
      <w:lvlJc w:val="left"/>
      <w:pPr>
        <w:ind w:left="3532" w:hanging="425"/>
      </w:pPr>
      <w:rPr>
        <w:rFonts w:hint="default"/>
        <w:lang w:val="en-US" w:eastAsia="en-US" w:bidi="ar-SA"/>
      </w:rPr>
    </w:lvl>
    <w:lvl w:ilvl="4" w:tplc="B1E63CBC">
      <w:numFmt w:val="bullet"/>
      <w:lvlText w:val="•"/>
      <w:lvlJc w:val="left"/>
      <w:pPr>
        <w:ind w:left="4396" w:hanging="425"/>
      </w:pPr>
      <w:rPr>
        <w:rFonts w:hint="default"/>
        <w:lang w:val="en-US" w:eastAsia="en-US" w:bidi="ar-SA"/>
      </w:rPr>
    </w:lvl>
    <w:lvl w:ilvl="5" w:tplc="7A28EB86">
      <w:numFmt w:val="bullet"/>
      <w:lvlText w:val="•"/>
      <w:lvlJc w:val="left"/>
      <w:pPr>
        <w:ind w:left="5260" w:hanging="425"/>
      </w:pPr>
      <w:rPr>
        <w:rFonts w:hint="default"/>
        <w:lang w:val="en-US" w:eastAsia="en-US" w:bidi="ar-SA"/>
      </w:rPr>
    </w:lvl>
    <w:lvl w:ilvl="6" w:tplc="12A0D70E">
      <w:numFmt w:val="bullet"/>
      <w:lvlText w:val="•"/>
      <w:lvlJc w:val="left"/>
      <w:pPr>
        <w:ind w:left="6124" w:hanging="425"/>
      </w:pPr>
      <w:rPr>
        <w:rFonts w:hint="default"/>
        <w:lang w:val="en-US" w:eastAsia="en-US" w:bidi="ar-SA"/>
      </w:rPr>
    </w:lvl>
    <w:lvl w:ilvl="7" w:tplc="ABF6A282">
      <w:numFmt w:val="bullet"/>
      <w:lvlText w:val="•"/>
      <w:lvlJc w:val="left"/>
      <w:pPr>
        <w:ind w:left="6988" w:hanging="425"/>
      </w:pPr>
      <w:rPr>
        <w:rFonts w:hint="default"/>
        <w:lang w:val="en-US" w:eastAsia="en-US" w:bidi="ar-SA"/>
      </w:rPr>
    </w:lvl>
    <w:lvl w:ilvl="8" w:tplc="C9AED198">
      <w:numFmt w:val="bullet"/>
      <w:lvlText w:val="•"/>
      <w:lvlJc w:val="left"/>
      <w:pPr>
        <w:ind w:left="7852" w:hanging="425"/>
      </w:pPr>
      <w:rPr>
        <w:rFonts w:hint="default"/>
        <w:lang w:val="en-US" w:eastAsia="en-US" w:bidi="ar-SA"/>
      </w:rPr>
    </w:lvl>
  </w:abstractNum>
  <w:abstractNum w:abstractNumId="1" w15:restartNumberingAfterBreak="0">
    <w:nsid w:val="576B647C"/>
    <w:multiLevelType w:val="hybridMultilevel"/>
    <w:tmpl w:val="7B40D472"/>
    <w:lvl w:ilvl="0" w:tplc="CDF231F6">
      <w:start w:val="1"/>
      <w:numFmt w:val="decimal"/>
      <w:lvlText w:val="%1."/>
      <w:lvlJc w:val="left"/>
      <w:pPr>
        <w:ind w:left="525" w:hanging="425"/>
        <w:jc w:val="left"/>
      </w:pPr>
      <w:rPr>
        <w:rFonts w:ascii="Times New Roman" w:eastAsia="Times New Roman" w:hAnsi="Times New Roman" w:cs="Times New Roman" w:hint="default"/>
        <w:b/>
        <w:bCs/>
        <w:i w:val="0"/>
        <w:iCs w:val="0"/>
        <w:w w:val="100"/>
        <w:sz w:val="24"/>
        <w:szCs w:val="24"/>
        <w:lang w:val="en-US" w:eastAsia="en-US" w:bidi="ar-SA"/>
      </w:rPr>
    </w:lvl>
    <w:lvl w:ilvl="1" w:tplc="26A2897C">
      <w:start w:val="11"/>
      <w:numFmt w:val="decimal"/>
      <w:lvlText w:val="%2."/>
      <w:lvlJc w:val="left"/>
      <w:pPr>
        <w:ind w:left="520" w:hanging="368"/>
        <w:jc w:val="left"/>
      </w:pPr>
      <w:rPr>
        <w:rFonts w:hint="default"/>
        <w:w w:val="100"/>
        <w:lang w:val="en-US" w:eastAsia="en-US" w:bidi="ar-SA"/>
      </w:rPr>
    </w:lvl>
    <w:lvl w:ilvl="2" w:tplc="F3466546">
      <w:numFmt w:val="bullet"/>
      <w:lvlText w:val="•"/>
      <w:lvlJc w:val="left"/>
      <w:pPr>
        <w:ind w:left="2332" w:hanging="368"/>
      </w:pPr>
      <w:rPr>
        <w:rFonts w:hint="default"/>
        <w:lang w:val="en-US" w:eastAsia="en-US" w:bidi="ar-SA"/>
      </w:rPr>
    </w:lvl>
    <w:lvl w:ilvl="3" w:tplc="A0989914">
      <w:numFmt w:val="bullet"/>
      <w:lvlText w:val="•"/>
      <w:lvlJc w:val="left"/>
      <w:pPr>
        <w:ind w:left="3238" w:hanging="368"/>
      </w:pPr>
      <w:rPr>
        <w:rFonts w:hint="default"/>
        <w:lang w:val="en-US" w:eastAsia="en-US" w:bidi="ar-SA"/>
      </w:rPr>
    </w:lvl>
    <w:lvl w:ilvl="4" w:tplc="0DA26E2C">
      <w:numFmt w:val="bullet"/>
      <w:lvlText w:val="•"/>
      <w:lvlJc w:val="left"/>
      <w:pPr>
        <w:ind w:left="4144" w:hanging="368"/>
      </w:pPr>
      <w:rPr>
        <w:rFonts w:hint="default"/>
        <w:lang w:val="en-US" w:eastAsia="en-US" w:bidi="ar-SA"/>
      </w:rPr>
    </w:lvl>
    <w:lvl w:ilvl="5" w:tplc="FFCCFB9A">
      <w:numFmt w:val="bullet"/>
      <w:lvlText w:val="•"/>
      <w:lvlJc w:val="left"/>
      <w:pPr>
        <w:ind w:left="5050" w:hanging="368"/>
      </w:pPr>
      <w:rPr>
        <w:rFonts w:hint="default"/>
        <w:lang w:val="en-US" w:eastAsia="en-US" w:bidi="ar-SA"/>
      </w:rPr>
    </w:lvl>
    <w:lvl w:ilvl="6" w:tplc="F270684E">
      <w:numFmt w:val="bullet"/>
      <w:lvlText w:val="•"/>
      <w:lvlJc w:val="left"/>
      <w:pPr>
        <w:ind w:left="5956" w:hanging="368"/>
      </w:pPr>
      <w:rPr>
        <w:rFonts w:hint="default"/>
        <w:lang w:val="en-US" w:eastAsia="en-US" w:bidi="ar-SA"/>
      </w:rPr>
    </w:lvl>
    <w:lvl w:ilvl="7" w:tplc="E662F2F8">
      <w:numFmt w:val="bullet"/>
      <w:lvlText w:val="•"/>
      <w:lvlJc w:val="left"/>
      <w:pPr>
        <w:ind w:left="6862" w:hanging="368"/>
      </w:pPr>
      <w:rPr>
        <w:rFonts w:hint="default"/>
        <w:lang w:val="en-US" w:eastAsia="en-US" w:bidi="ar-SA"/>
      </w:rPr>
    </w:lvl>
    <w:lvl w:ilvl="8" w:tplc="B566825E">
      <w:numFmt w:val="bullet"/>
      <w:lvlText w:val="•"/>
      <w:lvlJc w:val="left"/>
      <w:pPr>
        <w:ind w:left="7768" w:hanging="368"/>
      </w:pPr>
      <w:rPr>
        <w:rFonts w:hint="default"/>
        <w:lang w:val="en-US" w:eastAsia="en-US" w:bidi="ar-SA"/>
      </w:rPr>
    </w:lvl>
  </w:abstractNum>
  <w:num w:numId="1" w16cid:durableId="1059480920">
    <w:abstractNumId w:val="0"/>
  </w:num>
  <w:num w:numId="2" w16cid:durableId="11301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292C"/>
    <w:rsid w:val="0041292C"/>
    <w:rsid w:val="00546B0A"/>
    <w:rsid w:val="007051D9"/>
    <w:rsid w:val="009F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3223"/>
  <w15:docId w15:val="{284A4A87-A1BF-4628-BC74-D995436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4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2024-08-28T15:14:00Z</dcterms:created>
  <dcterms:modified xsi:type="dcterms:W3CDTF">2024-08-28T08:35:00Z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䵩捲潳潦璮⁗潲搠㈰ㄹ㬠浯摩晩敤⁵獩湧⁩呥硴′⸱⸷⁢礠ㅔ㍘吀</vt:lpwstr>
  </property>
</Properties>
</file>