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5D62" w:rsidRDefault="006059B3" w:rsidP="006059B3">
      <w:pPr>
        <w:spacing w:line="360" w:lineRule="auto"/>
        <w:jc w:val="both"/>
        <w:rPr>
          <w:b/>
          <w:sz w:val="28"/>
          <w:szCs w:val="28"/>
        </w:rPr>
      </w:pPr>
      <w:r>
        <w:rPr>
          <w:b/>
          <w:sz w:val="28"/>
          <w:szCs w:val="28"/>
        </w:rPr>
        <w:t>I</w:t>
      </w:r>
      <w:r w:rsidR="003B4BE1">
        <w:rPr>
          <w:b/>
          <w:sz w:val="28"/>
          <w:szCs w:val="28"/>
        </w:rPr>
        <w:t>N THE LABOUR COURT OF ZIMBABWE</w:t>
      </w:r>
      <w:r w:rsidR="003B4BE1">
        <w:rPr>
          <w:b/>
          <w:sz w:val="28"/>
          <w:szCs w:val="28"/>
        </w:rPr>
        <w:tab/>
        <w:t xml:space="preserve">       </w:t>
      </w:r>
      <w:r>
        <w:rPr>
          <w:b/>
          <w:sz w:val="28"/>
          <w:szCs w:val="28"/>
        </w:rPr>
        <w:t>JUDGMENT NO LC/H/</w:t>
      </w:r>
      <w:r w:rsidR="003B4BE1">
        <w:rPr>
          <w:b/>
          <w:sz w:val="28"/>
          <w:szCs w:val="28"/>
        </w:rPr>
        <w:t>315</w:t>
      </w:r>
      <w:r>
        <w:rPr>
          <w:b/>
          <w:sz w:val="28"/>
          <w:szCs w:val="28"/>
        </w:rPr>
        <w:t>/14</w:t>
      </w:r>
    </w:p>
    <w:p w:rsidR="006059B3" w:rsidRDefault="003D3ECD" w:rsidP="006059B3">
      <w:pPr>
        <w:spacing w:line="360" w:lineRule="auto"/>
        <w:jc w:val="both"/>
        <w:rPr>
          <w:b/>
          <w:sz w:val="28"/>
          <w:szCs w:val="28"/>
        </w:rPr>
      </w:pPr>
      <w:r>
        <w:rPr>
          <w:b/>
          <w:sz w:val="28"/>
          <w:szCs w:val="28"/>
        </w:rPr>
        <w:t xml:space="preserve">HELD AT HARARE </w:t>
      </w:r>
      <w:proofErr w:type="gramStart"/>
      <w:r>
        <w:rPr>
          <w:b/>
          <w:sz w:val="28"/>
          <w:szCs w:val="28"/>
        </w:rPr>
        <w:t>5</w:t>
      </w:r>
      <w:r w:rsidR="006059B3" w:rsidRPr="003D3ECD">
        <w:rPr>
          <w:b/>
          <w:sz w:val="28"/>
          <w:szCs w:val="28"/>
          <w:vertAlign w:val="superscript"/>
        </w:rPr>
        <w:t>TH</w:t>
      </w:r>
      <w:r>
        <w:rPr>
          <w:b/>
          <w:sz w:val="28"/>
          <w:szCs w:val="28"/>
        </w:rPr>
        <w:t xml:space="preserve"> </w:t>
      </w:r>
      <w:r w:rsidR="006059B3">
        <w:rPr>
          <w:b/>
          <w:sz w:val="28"/>
          <w:szCs w:val="28"/>
        </w:rPr>
        <w:t xml:space="preserve"> MAY</w:t>
      </w:r>
      <w:proofErr w:type="gramEnd"/>
      <w:r w:rsidR="006059B3">
        <w:rPr>
          <w:b/>
          <w:sz w:val="28"/>
          <w:szCs w:val="28"/>
        </w:rPr>
        <w:t xml:space="preserve"> 2014</w:t>
      </w:r>
      <w:r w:rsidR="006059B3">
        <w:rPr>
          <w:b/>
          <w:sz w:val="28"/>
          <w:szCs w:val="28"/>
        </w:rPr>
        <w:tab/>
      </w:r>
      <w:r w:rsidR="006059B3">
        <w:rPr>
          <w:b/>
          <w:sz w:val="28"/>
          <w:szCs w:val="28"/>
        </w:rPr>
        <w:tab/>
      </w:r>
      <w:r w:rsidR="006059B3">
        <w:rPr>
          <w:b/>
          <w:sz w:val="28"/>
          <w:szCs w:val="28"/>
        </w:rPr>
        <w:tab/>
        <w:t>CASE NO LC/H/179/11</w:t>
      </w:r>
    </w:p>
    <w:p w:rsidR="003D3ECD" w:rsidRDefault="003D3ECD" w:rsidP="006059B3">
      <w:pPr>
        <w:spacing w:line="360" w:lineRule="auto"/>
        <w:jc w:val="both"/>
        <w:rPr>
          <w:b/>
          <w:sz w:val="28"/>
          <w:szCs w:val="28"/>
        </w:rPr>
      </w:pPr>
      <w:r>
        <w:rPr>
          <w:b/>
          <w:sz w:val="28"/>
          <w:szCs w:val="28"/>
        </w:rPr>
        <w:t>&amp; 6</w:t>
      </w:r>
      <w:r w:rsidRPr="003D3ECD">
        <w:rPr>
          <w:b/>
          <w:sz w:val="28"/>
          <w:szCs w:val="28"/>
          <w:vertAlign w:val="superscript"/>
        </w:rPr>
        <w:t>TH</w:t>
      </w:r>
      <w:r>
        <w:rPr>
          <w:b/>
          <w:sz w:val="28"/>
          <w:szCs w:val="28"/>
        </w:rPr>
        <w:t xml:space="preserve"> JUNE 2014</w:t>
      </w:r>
    </w:p>
    <w:p w:rsidR="006059B3" w:rsidRDefault="006059B3" w:rsidP="006059B3">
      <w:pPr>
        <w:spacing w:line="360" w:lineRule="auto"/>
        <w:jc w:val="both"/>
        <w:rPr>
          <w:b/>
          <w:sz w:val="28"/>
          <w:szCs w:val="28"/>
        </w:rPr>
      </w:pPr>
      <w:r>
        <w:rPr>
          <w:b/>
          <w:sz w:val="28"/>
          <w:szCs w:val="28"/>
        </w:rPr>
        <w:t>ETH</w:t>
      </w:r>
      <w:r w:rsidR="00291BE9">
        <w:rPr>
          <w:b/>
          <w:sz w:val="28"/>
          <w:szCs w:val="28"/>
        </w:rPr>
        <w:t>I</w:t>
      </w:r>
      <w:bookmarkStart w:id="0" w:name="_GoBack"/>
      <w:bookmarkEnd w:id="0"/>
      <w:r>
        <w:rPr>
          <w:b/>
          <w:sz w:val="28"/>
          <w:szCs w:val="28"/>
        </w:rPr>
        <w:t>OPIAN AIRLINES</w:t>
      </w:r>
      <w:r>
        <w:rPr>
          <w:b/>
          <w:sz w:val="28"/>
          <w:szCs w:val="28"/>
        </w:rPr>
        <w:tab/>
      </w:r>
      <w:r>
        <w:rPr>
          <w:b/>
          <w:sz w:val="28"/>
          <w:szCs w:val="28"/>
        </w:rPr>
        <w:tab/>
      </w:r>
      <w:r w:rsidR="00F20103">
        <w:rPr>
          <w:b/>
          <w:sz w:val="28"/>
          <w:szCs w:val="28"/>
        </w:rPr>
        <w:tab/>
      </w:r>
      <w:r w:rsidR="00F20103">
        <w:rPr>
          <w:b/>
          <w:sz w:val="28"/>
          <w:szCs w:val="28"/>
        </w:rPr>
        <w:tab/>
      </w:r>
      <w:r>
        <w:rPr>
          <w:b/>
          <w:sz w:val="28"/>
          <w:szCs w:val="28"/>
        </w:rPr>
        <w:tab/>
        <w:t>Appellant</w:t>
      </w:r>
    </w:p>
    <w:p w:rsidR="006059B3" w:rsidRDefault="006059B3" w:rsidP="006059B3">
      <w:pPr>
        <w:spacing w:line="360" w:lineRule="auto"/>
        <w:jc w:val="both"/>
        <w:rPr>
          <w:b/>
          <w:sz w:val="28"/>
          <w:szCs w:val="28"/>
        </w:rPr>
      </w:pPr>
      <w:r>
        <w:rPr>
          <w:b/>
          <w:sz w:val="28"/>
          <w:szCs w:val="28"/>
        </w:rPr>
        <w:t>STANDRICK MAHACHI</w:t>
      </w:r>
      <w:r>
        <w:rPr>
          <w:b/>
          <w:sz w:val="28"/>
          <w:szCs w:val="28"/>
        </w:rPr>
        <w:tab/>
      </w:r>
      <w:r>
        <w:rPr>
          <w:b/>
          <w:sz w:val="28"/>
          <w:szCs w:val="28"/>
        </w:rPr>
        <w:tab/>
      </w:r>
      <w:r>
        <w:rPr>
          <w:b/>
          <w:sz w:val="28"/>
          <w:szCs w:val="28"/>
        </w:rPr>
        <w:tab/>
      </w:r>
      <w:r w:rsidR="00F20103">
        <w:rPr>
          <w:b/>
          <w:sz w:val="28"/>
          <w:szCs w:val="28"/>
        </w:rPr>
        <w:tab/>
      </w:r>
      <w:r w:rsidR="00F20103">
        <w:rPr>
          <w:b/>
          <w:sz w:val="28"/>
          <w:szCs w:val="28"/>
        </w:rPr>
        <w:tab/>
      </w:r>
      <w:r>
        <w:rPr>
          <w:b/>
          <w:sz w:val="28"/>
          <w:szCs w:val="28"/>
        </w:rPr>
        <w:t>Respondent</w:t>
      </w:r>
    </w:p>
    <w:p w:rsidR="00BE1B17" w:rsidRDefault="00BE1B17" w:rsidP="006059B3">
      <w:pPr>
        <w:spacing w:line="360" w:lineRule="auto"/>
        <w:jc w:val="both"/>
        <w:rPr>
          <w:b/>
          <w:sz w:val="28"/>
          <w:szCs w:val="28"/>
        </w:rPr>
      </w:pPr>
    </w:p>
    <w:p w:rsidR="006059B3" w:rsidRDefault="006059B3" w:rsidP="006059B3">
      <w:pPr>
        <w:spacing w:line="360" w:lineRule="auto"/>
        <w:jc w:val="both"/>
        <w:rPr>
          <w:sz w:val="28"/>
          <w:szCs w:val="28"/>
        </w:rPr>
      </w:pPr>
      <w:r>
        <w:rPr>
          <w:sz w:val="28"/>
          <w:szCs w:val="28"/>
        </w:rPr>
        <w:t>Before The Honourable G Musariri, Judge</w:t>
      </w:r>
    </w:p>
    <w:p w:rsidR="00BE1B17" w:rsidRDefault="00BE1B17" w:rsidP="006059B3">
      <w:pPr>
        <w:spacing w:line="360" w:lineRule="auto"/>
        <w:jc w:val="both"/>
        <w:rPr>
          <w:sz w:val="28"/>
          <w:szCs w:val="28"/>
        </w:rPr>
      </w:pPr>
    </w:p>
    <w:p w:rsidR="006059B3" w:rsidRDefault="006059B3" w:rsidP="006059B3">
      <w:pPr>
        <w:spacing w:line="360" w:lineRule="auto"/>
        <w:jc w:val="both"/>
        <w:rPr>
          <w:b/>
          <w:sz w:val="28"/>
          <w:szCs w:val="28"/>
        </w:rPr>
      </w:pPr>
      <w:r>
        <w:rPr>
          <w:b/>
          <w:sz w:val="28"/>
          <w:szCs w:val="28"/>
        </w:rPr>
        <w:t>For Appellant</w:t>
      </w:r>
      <w:r>
        <w:rPr>
          <w:b/>
          <w:sz w:val="28"/>
          <w:szCs w:val="28"/>
        </w:rPr>
        <w:tab/>
      </w:r>
      <w:r>
        <w:rPr>
          <w:b/>
          <w:sz w:val="28"/>
          <w:szCs w:val="28"/>
        </w:rPr>
        <w:tab/>
        <w:t xml:space="preserve">Ms M </w:t>
      </w:r>
      <w:proofErr w:type="spellStart"/>
      <w:r>
        <w:rPr>
          <w:b/>
          <w:sz w:val="28"/>
          <w:szCs w:val="28"/>
        </w:rPr>
        <w:t>Khumalo</w:t>
      </w:r>
      <w:proofErr w:type="spellEnd"/>
      <w:r>
        <w:rPr>
          <w:b/>
          <w:sz w:val="28"/>
          <w:szCs w:val="28"/>
        </w:rPr>
        <w:t>, Attorney</w:t>
      </w:r>
    </w:p>
    <w:p w:rsidR="006059B3" w:rsidRDefault="006059B3" w:rsidP="006059B3">
      <w:pPr>
        <w:spacing w:line="360" w:lineRule="auto"/>
        <w:jc w:val="both"/>
        <w:rPr>
          <w:b/>
          <w:sz w:val="28"/>
          <w:szCs w:val="28"/>
        </w:rPr>
      </w:pPr>
      <w:r>
        <w:rPr>
          <w:b/>
          <w:sz w:val="28"/>
          <w:szCs w:val="28"/>
        </w:rPr>
        <w:t>For Respondent</w:t>
      </w:r>
      <w:r>
        <w:rPr>
          <w:b/>
          <w:sz w:val="28"/>
          <w:szCs w:val="28"/>
        </w:rPr>
        <w:tab/>
      </w:r>
      <w:r>
        <w:rPr>
          <w:b/>
          <w:sz w:val="28"/>
          <w:szCs w:val="28"/>
        </w:rPr>
        <w:tab/>
        <w:t xml:space="preserve">Mr C </w:t>
      </w:r>
      <w:proofErr w:type="spellStart"/>
      <w:r>
        <w:rPr>
          <w:b/>
          <w:sz w:val="28"/>
          <w:szCs w:val="28"/>
        </w:rPr>
        <w:t>Mucheche</w:t>
      </w:r>
      <w:proofErr w:type="spellEnd"/>
      <w:r>
        <w:rPr>
          <w:b/>
          <w:sz w:val="28"/>
          <w:szCs w:val="28"/>
        </w:rPr>
        <w:t>, Attorney</w:t>
      </w:r>
    </w:p>
    <w:p w:rsidR="006059B3" w:rsidRDefault="006059B3" w:rsidP="006059B3">
      <w:pPr>
        <w:spacing w:line="360" w:lineRule="auto"/>
        <w:jc w:val="both"/>
        <w:rPr>
          <w:b/>
          <w:sz w:val="28"/>
          <w:szCs w:val="28"/>
        </w:rPr>
      </w:pPr>
    </w:p>
    <w:p w:rsidR="006059B3" w:rsidRDefault="006059B3" w:rsidP="006059B3">
      <w:pPr>
        <w:spacing w:line="360" w:lineRule="auto"/>
        <w:jc w:val="both"/>
        <w:rPr>
          <w:b/>
          <w:sz w:val="28"/>
          <w:szCs w:val="28"/>
        </w:rPr>
      </w:pPr>
      <w:r>
        <w:rPr>
          <w:b/>
          <w:sz w:val="28"/>
          <w:szCs w:val="28"/>
        </w:rPr>
        <w:t>MUSARIRI, G:</w:t>
      </w:r>
    </w:p>
    <w:p w:rsidR="006059B3" w:rsidRDefault="006059B3" w:rsidP="006059B3">
      <w:pPr>
        <w:spacing w:line="360" w:lineRule="auto"/>
        <w:jc w:val="both"/>
        <w:rPr>
          <w:sz w:val="28"/>
          <w:szCs w:val="28"/>
        </w:rPr>
      </w:pPr>
      <w:r>
        <w:rPr>
          <w:sz w:val="28"/>
          <w:szCs w:val="28"/>
        </w:rPr>
        <w:t>Appellant appealed to this Court against an arbitration award made in favour of Respondent.  The grounds of complained that,</w:t>
      </w:r>
    </w:p>
    <w:p w:rsidR="006059B3" w:rsidRDefault="006059B3" w:rsidP="00BE1B17">
      <w:pPr>
        <w:spacing w:line="240" w:lineRule="auto"/>
        <w:ind w:left="1440" w:hanging="720"/>
        <w:jc w:val="both"/>
        <w:rPr>
          <w:i/>
          <w:sz w:val="24"/>
          <w:szCs w:val="24"/>
        </w:rPr>
      </w:pPr>
      <w:r>
        <w:rPr>
          <w:i/>
          <w:sz w:val="24"/>
          <w:szCs w:val="24"/>
        </w:rPr>
        <w:t>“1.</w:t>
      </w:r>
      <w:r>
        <w:rPr>
          <w:i/>
          <w:sz w:val="24"/>
          <w:szCs w:val="24"/>
        </w:rPr>
        <w:tab/>
        <w:t>The Arbitrator erred and misdirected himself in law by concluding that the Respondent exercised reasonable skill, due diligence and care in the execution of his duties.</w:t>
      </w:r>
    </w:p>
    <w:p w:rsidR="006059B3" w:rsidRDefault="006059B3" w:rsidP="00BE1B17">
      <w:pPr>
        <w:spacing w:line="240" w:lineRule="auto"/>
        <w:ind w:left="1440" w:hanging="720"/>
        <w:jc w:val="both"/>
        <w:rPr>
          <w:i/>
          <w:sz w:val="24"/>
          <w:szCs w:val="24"/>
        </w:rPr>
      </w:pPr>
      <w:r>
        <w:rPr>
          <w:i/>
          <w:sz w:val="24"/>
          <w:szCs w:val="24"/>
        </w:rPr>
        <w:t>2.</w:t>
      </w:r>
      <w:r>
        <w:rPr>
          <w:i/>
          <w:sz w:val="24"/>
          <w:szCs w:val="24"/>
        </w:rPr>
        <w:tab/>
        <w:t xml:space="preserve">the Arbitrator erred </w:t>
      </w:r>
      <w:r w:rsidR="00BE1B17">
        <w:rPr>
          <w:i/>
          <w:sz w:val="24"/>
          <w:szCs w:val="24"/>
        </w:rPr>
        <w:t>and misdirected himself in law in</w:t>
      </w:r>
      <w:r>
        <w:rPr>
          <w:i/>
          <w:sz w:val="24"/>
          <w:szCs w:val="24"/>
        </w:rPr>
        <w:t xml:space="preserve"> interpreting the Respondent’s letter of promotion of 1</w:t>
      </w:r>
      <w:r w:rsidRPr="006059B3">
        <w:rPr>
          <w:i/>
          <w:sz w:val="24"/>
          <w:szCs w:val="24"/>
          <w:vertAlign w:val="superscript"/>
        </w:rPr>
        <w:t>st</w:t>
      </w:r>
      <w:r>
        <w:rPr>
          <w:i/>
          <w:sz w:val="24"/>
          <w:szCs w:val="24"/>
        </w:rPr>
        <w:t xml:space="preserve"> December</w:t>
      </w:r>
      <w:r w:rsidR="00EB4BE9">
        <w:rPr>
          <w:i/>
          <w:sz w:val="24"/>
          <w:szCs w:val="24"/>
        </w:rPr>
        <w:t>2000, in particular, by concluding that the Respondent cannot be held to have exhibited gross incompetency or inefficiency in the performance of his duties when his contract of employment did not oblige him to check in passengers.</w:t>
      </w:r>
    </w:p>
    <w:p w:rsidR="00EB4BE9" w:rsidRDefault="00EB4BE9" w:rsidP="00BE1B17">
      <w:pPr>
        <w:spacing w:line="240" w:lineRule="auto"/>
        <w:ind w:left="1440" w:hanging="720"/>
        <w:jc w:val="both"/>
        <w:rPr>
          <w:i/>
          <w:sz w:val="24"/>
          <w:szCs w:val="24"/>
        </w:rPr>
      </w:pPr>
      <w:r>
        <w:rPr>
          <w:i/>
          <w:sz w:val="24"/>
          <w:szCs w:val="24"/>
        </w:rPr>
        <w:t>3.</w:t>
      </w:r>
      <w:r>
        <w:rPr>
          <w:i/>
          <w:sz w:val="24"/>
          <w:szCs w:val="24"/>
        </w:rPr>
        <w:tab/>
        <w:t>The Arbitrator erred in law in concluding that the Disciplinary Committee’s finding of guilt was without merit.</w:t>
      </w:r>
    </w:p>
    <w:p w:rsidR="00BE1B17" w:rsidRDefault="00EB4BE9" w:rsidP="003B4BE1">
      <w:pPr>
        <w:spacing w:line="240" w:lineRule="auto"/>
        <w:ind w:firstLine="720"/>
        <w:jc w:val="both"/>
        <w:rPr>
          <w:i/>
          <w:sz w:val="24"/>
          <w:szCs w:val="24"/>
        </w:rPr>
      </w:pPr>
      <w:r>
        <w:rPr>
          <w:i/>
          <w:sz w:val="24"/>
          <w:szCs w:val="24"/>
        </w:rPr>
        <w:t>4.</w:t>
      </w:r>
      <w:r>
        <w:rPr>
          <w:i/>
          <w:sz w:val="24"/>
          <w:szCs w:val="24"/>
        </w:rPr>
        <w:tab/>
        <w:t>The Arbitrator erred and misdirected himself</w:t>
      </w:r>
      <w:r w:rsidR="003B4BE1">
        <w:rPr>
          <w:i/>
          <w:sz w:val="24"/>
          <w:szCs w:val="24"/>
        </w:rPr>
        <w:t xml:space="preserve"> in finding that the penalty of</w:t>
      </w:r>
    </w:p>
    <w:p w:rsidR="00EB4BE9" w:rsidRDefault="00EB4BE9" w:rsidP="003B4BE1">
      <w:pPr>
        <w:spacing w:line="240" w:lineRule="auto"/>
        <w:ind w:left="1440"/>
        <w:jc w:val="both"/>
        <w:rPr>
          <w:i/>
          <w:sz w:val="24"/>
          <w:szCs w:val="24"/>
        </w:rPr>
      </w:pPr>
      <w:proofErr w:type="gramStart"/>
      <w:r>
        <w:rPr>
          <w:i/>
          <w:sz w:val="24"/>
          <w:szCs w:val="24"/>
        </w:rPr>
        <w:lastRenderedPageBreak/>
        <w:t>dismissal</w:t>
      </w:r>
      <w:proofErr w:type="gramEnd"/>
      <w:r>
        <w:rPr>
          <w:i/>
          <w:sz w:val="24"/>
          <w:szCs w:val="24"/>
        </w:rPr>
        <w:t xml:space="preserve"> was inappropriate, the Disciplinary Committee should have meted out an education</w:t>
      </w:r>
      <w:r w:rsidR="00BE1B17">
        <w:rPr>
          <w:i/>
          <w:sz w:val="24"/>
          <w:szCs w:val="24"/>
        </w:rPr>
        <w:t>al</w:t>
      </w:r>
      <w:r>
        <w:rPr>
          <w:i/>
          <w:sz w:val="24"/>
          <w:szCs w:val="24"/>
        </w:rPr>
        <w:t xml:space="preserve"> disciplinary action first.”</w:t>
      </w:r>
    </w:p>
    <w:p w:rsidR="003B4BE1" w:rsidRPr="003B4BE1" w:rsidRDefault="003B4BE1" w:rsidP="003B4BE1">
      <w:pPr>
        <w:spacing w:line="240" w:lineRule="auto"/>
        <w:ind w:left="1440"/>
        <w:jc w:val="both"/>
        <w:rPr>
          <w:i/>
          <w:sz w:val="24"/>
          <w:szCs w:val="24"/>
        </w:rPr>
      </w:pPr>
    </w:p>
    <w:p w:rsidR="00EB4BE9" w:rsidRDefault="00EB4BE9" w:rsidP="00EB4BE9">
      <w:pPr>
        <w:spacing w:line="360" w:lineRule="auto"/>
        <w:jc w:val="both"/>
        <w:rPr>
          <w:sz w:val="28"/>
          <w:szCs w:val="28"/>
        </w:rPr>
      </w:pPr>
      <w:r>
        <w:rPr>
          <w:sz w:val="28"/>
          <w:szCs w:val="28"/>
        </w:rPr>
        <w:t>Respondent opposed the appeal.  The op</w:t>
      </w:r>
      <w:r w:rsidR="00BE1B17">
        <w:rPr>
          <w:sz w:val="28"/>
          <w:szCs w:val="28"/>
        </w:rPr>
        <w:t>position rested on two (2) plank</w:t>
      </w:r>
      <w:r>
        <w:rPr>
          <w:sz w:val="28"/>
          <w:szCs w:val="28"/>
        </w:rPr>
        <w:t xml:space="preserve">s.  Firstly </w:t>
      </w:r>
      <w:r w:rsidR="00F20103">
        <w:rPr>
          <w:sz w:val="28"/>
          <w:szCs w:val="28"/>
        </w:rPr>
        <w:t>it was submitted that the appeal</w:t>
      </w:r>
      <w:r>
        <w:rPr>
          <w:sz w:val="28"/>
          <w:szCs w:val="28"/>
        </w:rPr>
        <w:t xml:space="preserve"> does not raise points of law</w:t>
      </w:r>
      <w:r w:rsidR="00BE1B17">
        <w:rPr>
          <w:sz w:val="28"/>
          <w:szCs w:val="28"/>
        </w:rPr>
        <w:t xml:space="preserve"> and</w:t>
      </w:r>
      <w:r>
        <w:rPr>
          <w:sz w:val="28"/>
          <w:szCs w:val="28"/>
        </w:rPr>
        <w:t xml:space="preserve"> as such falls foul of section 98 (10) of the </w:t>
      </w:r>
      <w:r>
        <w:rPr>
          <w:sz w:val="28"/>
          <w:szCs w:val="28"/>
          <w:u w:val="single"/>
        </w:rPr>
        <w:t>Labour Act</w:t>
      </w:r>
      <w:r>
        <w:rPr>
          <w:sz w:val="28"/>
          <w:szCs w:val="28"/>
        </w:rPr>
        <w:t xml:space="preserve"> [Chapter 28:01].  Secondly it was submitted that the Arbitrator correctly found that the charge of in</w:t>
      </w:r>
      <w:r w:rsidR="00BE1B17">
        <w:rPr>
          <w:sz w:val="28"/>
          <w:szCs w:val="28"/>
        </w:rPr>
        <w:t>competence was not proven.  Thus, Respondent argued,</w:t>
      </w:r>
      <w:r>
        <w:rPr>
          <w:sz w:val="28"/>
          <w:szCs w:val="28"/>
        </w:rPr>
        <w:t xml:space="preserve"> there was no cause for </w:t>
      </w:r>
      <w:proofErr w:type="gramStart"/>
      <w:r>
        <w:rPr>
          <w:sz w:val="28"/>
          <w:szCs w:val="28"/>
        </w:rPr>
        <w:t>the  appeal</w:t>
      </w:r>
      <w:proofErr w:type="gramEnd"/>
      <w:r>
        <w:rPr>
          <w:sz w:val="28"/>
          <w:szCs w:val="28"/>
        </w:rPr>
        <w:t>.</w:t>
      </w:r>
    </w:p>
    <w:p w:rsidR="00EB4BE9" w:rsidRDefault="00EB4BE9" w:rsidP="00EB4BE9">
      <w:pPr>
        <w:spacing w:line="360" w:lineRule="auto"/>
        <w:jc w:val="both"/>
        <w:rPr>
          <w:sz w:val="28"/>
          <w:szCs w:val="28"/>
        </w:rPr>
      </w:pPr>
      <w:r>
        <w:rPr>
          <w:sz w:val="28"/>
          <w:szCs w:val="28"/>
        </w:rPr>
        <w:t>I am persuaded by Respondent’s submissions.  The grounds of appeal do not raise a point of law.  Why?  They do not invoke a statutory provision.  Neither do they rely on a point decided by our courts.  In other words they are grounded in</w:t>
      </w:r>
      <w:r w:rsidR="00BE1B17">
        <w:rPr>
          <w:sz w:val="28"/>
          <w:szCs w:val="28"/>
        </w:rPr>
        <w:t xml:space="preserve"> neither</w:t>
      </w:r>
      <w:r>
        <w:rPr>
          <w:sz w:val="28"/>
          <w:szCs w:val="28"/>
        </w:rPr>
        <w:t xml:space="preserve"> statute</w:t>
      </w:r>
      <w:r w:rsidR="00DD0986">
        <w:rPr>
          <w:sz w:val="28"/>
          <w:szCs w:val="28"/>
        </w:rPr>
        <w:t xml:space="preserve"> </w:t>
      </w:r>
      <w:r w:rsidR="00BE1B17">
        <w:rPr>
          <w:sz w:val="28"/>
          <w:szCs w:val="28"/>
        </w:rPr>
        <w:t>n</w:t>
      </w:r>
      <w:r w:rsidR="00DD0986">
        <w:rPr>
          <w:sz w:val="28"/>
          <w:szCs w:val="28"/>
        </w:rPr>
        <w:t>or precedent.  Rather they quibble abo</w:t>
      </w:r>
      <w:r w:rsidR="00BE1B17">
        <w:rPr>
          <w:sz w:val="28"/>
          <w:szCs w:val="28"/>
        </w:rPr>
        <w:t>ut factual findings.  The heart</w:t>
      </w:r>
      <w:r w:rsidR="00DD0986">
        <w:rPr>
          <w:sz w:val="28"/>
          <w:szCs w:val="28"/>
        </w:rPr>
        <w:t xml:space="preserve"> of Appellant’s case is captured in the 1</w:t>
      </w:r>
      <w:r w:rsidR="00DD0986" w:rsidRPr="00DD0986">
        <w:rPr>
          <w:sz w:val="28"/>
          <w:szCs w:val="28"/>
          <w:vertAlign w:val="superscript"/>
        </w:rPr>
        <w:t>st</w:t>
      </w:r>
      <w:r w:rsidR="00DD0986">
        <w:rPr>
          <w:sz w:val="28"/>
          <w:szCs w:val="28"/>
        </w:rPr>
        <w:t xml:space="preserve"> ground.  It complained that the Arbitrator wrongly found that Respondent exercised “reasonable skill due diligence and care in the exercise of his duties.”  The complaint relates </w:t>
      </w:r>
      <w:proofErr w:type="gramStart"/>
      <w:r w:rsidR="00DD0986">
        <w:rPr>
          <w:sz w:val="28"/>
          <w:szCs w:val="28"/>
        </w:rPr>
        <w:t>to a factual findings</w:t>
      </w:r>
      <w:proofErr w:type="gramEnd"/>
      <w:r w:rsidR="00DD0986">
        <w:rPr>
          <w:sz w:val="28"/>
          <w:szCs w:val="28"/>
        </w:rPr>
        <w:t>.  To convert such finding to a question of law requires an allegation of a “</w:t>
      </w:r>
      <w:r w:rsidR="00DD0986" w:rsidRPr="0077478C">
        <w:rPr>
          <w:sz w:val="28"/>
          <w:szCs w:val="28"/>
          <w:u w:val="single"/>
        </w:rPr>
        <w:t>gross misdirection</w:t>
      </w:r>
      <w:r w:rsidR="00DD0986">
        <w:rPr>
          <w:sz w:val="28"/>
          <w:szCs w:val="28"/>
        </w:rPr>
        <w:t>.”</w:t>
      </w:r>
      <w:r w:rsidR="0077478C">
        <w:rPr>
          <w:sz w:val="28"/>
          <w:szCs w:val="28"/>
        </w:rPr>
        <w:t xml:space="preserve">  This position is consonant with precedents like the case of </w:t>
      </w:r>
      <w:proofErr w:type="spellStart"/>
      <w:r w:rsidR="0077478C">
        <w:rPr>
          <w:b/>
          <w:sz w:val="28"/>
          <w:szCs w:val="28"/>
        </w:rPr>
        <w:t>Mutasa</w:t>
      </w:r>
      <w:proofErr w:type="spellEnd"/>
      <w:r w:rsidR="0077478C">
        <w:rPr>
          <w:b/>
          <w:sz w:val="28"/>
          <w:szCs w:val="28"/>
        </w:rPr>
        <w:t xml:space="preserve"> v </w:t>
      </w:r>
      <w:proofErr w:type="spellStart"/>
      <w:r w:rsidR="0077478C">
        <w:rPr>
          <w:b/>
          <w:sz w:val="28"/>
          <w:szCs w:val="28"/>
        </w:rPr>
        <w:t>Cagar</w:t>
      </w:r>
      <w:proofErr w:type="spellEnd"/>
      <w:r w:rsidR="0077478C">
        <w:rPr>
          <w:b/>
          <w:sz w:val="28"/>
          <w:szCs w:val="28"/>
        </w:rPr>
        <w:t xml:space="preserve"> </w:t>
      </w:r>
      <w:r w:rsidR="0077478C">
        <w:rPr>
          <w:sz w:val="28"/>
          <w:szCs w:val="28"/>
        </w:rPr>
        <w:t>2009</w:t>
      </w:r>
      <w:r w:rsidR="00F20103">
        <w:rPr>
          <w:sz w:val="28"/>
          <w:szCs w:val="28"/>
        </w:rPr>
        <w:t xml:space="preserve"> (2) ZLR 327 (S) where at p 331 </w:t>
      </w:r>
      <w:r w:rsidR="0077478C">
        <w:rPr>
          <w:sz w:val="28"/>
          <w:szCs w:val="28"/>
        </w:rPr>
        <w:t xml:space="preserve">B </w:t>
      </w:r>
      <w:proofErr w:type="spellStart"/>
      <w:r w:rsidR="0077478C">
        <w:rPr>
          <w:sz w:val="28"/>
          <w:szCs w:val="28"/>
        </w:rPr>
        <w:t>Sandura</w:t>
      </w:r>
      <w:proofErr w:type="spellEnd"/>
      <w:r w:rsidR="0077478C">
        <w:rPr>
          <w:sz w:val="28"/>
          <w:szCs w:val="28"/>
        </w:rPr>
        <w:t xml:space="preserve"> JA (a</w:t>
      </w:r>
      <w:r w:rsidR="00BE1B17">
        <w:rPr>
          <w:sz w:val="28"/>
          <w:szCs w:val="28"/>
        </w:rPr>
        <w:t>s he then was) quoted an earlier</w:t>
      </w:r>
      <w:r w:rsidR="0077478C">
        <w:rPr>
          <w:sz w:val="28"/>
          <w:szCs w:val="28"/>
        </w:rPr>
        <w:t xml:space="preserve"> case thus</w:t>
      </w:r>
      <w:r w:rsidR="00F20103">
        <w:rPr>
          <w:sz w:val="28"/>
          <w:szCs w:val="28"/>
        </w:rPr>
        <w:t>,</w:t>
      </w:r>
    </w:p>
    <w:p w:rsidR="0077478C" w:rsidRDefault="0077478C" w:rsidP="00BE1B17">
      <w:pPr>
        <w:spacing w:after="0" w:line="240" w:lineRule="auto"/>
        <w:ind w:left="720"/>
        <w:jc w:val="both"/>
        <w:rPr>
          <w:i/>
          <w:sz w:val="24"/>
          <w:szCs w:val="24"/>
        </w:rPr>
      </w:pPr>
      <w:r>
        <w:rPr>
          <w:i/>
          <w:sz w:val="24"/>
          <w:szCs w:val="24"/>
        </w:rPr>
        <w:t>“</w:t>
      </w:r>
      <w:proofErr w:type="gramStart"/>
      <w:r>
        <w:rPr>
          <w:i/>
          <w:sz w:val="24"/>
          <w:szCs w:val="24"/>
        </w:rPr>
        <w:t>it</w:t>
      </w:r>
      <w:proofErr w:type="gramEnd"/>
      <w:r>
        <w:rPr>
          <w:i/>
          <w:sz w:val="24"/>
          <w:szCs w:val="24"/>
        </w:rPr>
        <w:t xml:space="preserve"> is true that this court only has jurisdiction to hear an appeal from the Tribunal on a point of law…  But clearly if there is a </w:t>
      </w:r>
      <w:r w:rsidRPr="0077478C">
        <w:rPr>
          <w:i/>
          <w:sz w:val="24"/>
          <w:szCs w:val="24"/>
          <w:u w:val="single"/>
        </w:rPr>
        <w:t>serious</w:t>
      </w:r>
      <w:r>
        <w:rPr>
          <w:i/>
          <w:sz w:val="24"/>
          <w:szCs w:val="24"/>
        </w:rPr>
        <w:t xml:space="preserve"> </w:t>
      </w:r>
      <w:r w:rsidRPr="0077478C">
        <w:rPr>
          <w:i/>
          <w:sz w:val="24"/>
          <w:szCs w:val="24"/>
          <w:u w:val="single"/>
        </w:rPr>
        <w:t>misdirection</w:t>
      </w:r>
      <w:r>
        <w:rPr>
          <w:i/>
          <w:sz w:val="24"/>
          <w:szCs w:val="24"/>
        </w:rPr>
        <w:t xml:space="preserve"> on the facts that amounts to a misdirection in law.”</w:t>
      </w:r>
    </w:p>
    <w:p w:rsidR="0077478C" w:rsidRDefault="0077478C" w:rsidP="00BE1B17">
      <w:pPr>
        <w:spacing w:after="0" w:line="240" w:lineRule="auto"/>
        <w:ind w:firstLine="720"/>
        <w:jc w:val="both"/>
        <w:rPr>
          <w:sz w:val="28"/>
          <w:szCs w:val="28"/>
        </w:rPr>
      </w:pPr>
      <w:r>
        <w:rPr>
          <w:sz w:val="28"/>
          <w:szCs w:val="28"/>
        </w:rPr>
        <w:t>(The underlining for emphasis is mine.)</w:t>
      </w:r>
    </w:p>
    <w:p w:rsidR="0077478C" w:rsidRDefault="0077478C" w:rsidP="0077478C">
      <w:pPr>
        <w:spacing w:after="0" w:line="240" w:lineRule="auto"/>
        <w:jc w:val="both"/>
        <w:rPr>
          <w:sz w:val="28"/>
          <w:szCs w:val="28"/>
        </w:rPr>
      </w:pPr>
    </w:p>
    <w:p w:rsidR="0077478C" w:rsidRDefault="0077478C" w:rsidP="0077478C">
      <w:pPr>
        <w:spacing w:after="0" w:line="360" w:lineRule="auto"/>
        <w:jc w:val="both"/>
        <w:rPr>
          <w:sz w:val="28"/>
          <w:szCs w:val="28"/>
        </w:rPr>
      </w:pPr>
      <w:r>
        <w:rPr>
          <w:sz w:val="28"/>
          <w:szCs w:val="28"/>
        </w:rPr>
        <w:t xml:space="preserve">Respondent </w:t>
      </w:r>
      <w:r w:rsidRPr="0077478C">
        <w:rPr>
          <w:sz w:val="28"/>
          <w:szCs w:val="28"/>
          <w:u w:val="single"/>
        </w:rPr>
        <w:t>in</w:t>
      </w:r>
      <w:r>
        <w:rPr>
          <w:sz w:val="28"/>
          <w:szCs w:val="28"/>
        </w:rPr>
        <w:t xml:space="preserve"> </w:t>
      </w:r>
      <w:proofErr w:type="spellStart"/>
      <w:r w:rsidRPr="0077478C">
        <w:rPr>
          <w:sz w:val="28"/>
          <w:szCs w:val="28"/>
          <w:u w:val="single"/>
        </w:rPr>
        <w:t>cas</w:t>
      </w:r>
      <w:r>
        <w:rPr>
          <w:sz w:val="28"/>
          <w:szCs w:val="28"/>
        </w:rPr>
        <w:t>u</w:t>
      </w:r>
      <w:proofErr w:type="spellEnd"/>
      <w:r>
        <w:rPr>
          <w:sz w:val="28"/>
          <w:szCs w:val="28"/>
        </w:rPr>
        <w:t xml:space="preserve"> failed to allege a </w:t>
      </w:r>
      <w:r w:rsidRPr="00BE1B17">
        <w:rPr>
          <w:sz w:val="28"/>
          <w:szCs w:val="28"/>
          <w:u w:val="single"/>
        </w:rPr>
        <w:t>gross</w:t>
      </w:r>
      <w:r w:rsidR="00BE1B17">
        <w:rPr>
          <w:sz w:val="28"/>
          <w:szCs w:val="28"/>
        </w:rPr>
        <w:t xml:space="preserve"> or </w:t>
      </w:r>
      <w:r w:rsidR="00BE1B17" w:rsidRPr="00BE1B17">
        <w:rPr>
          <w:sz w:val="28"/>
          <w:szCs w:val="28"/>
          <w:u w:val="single"/>
        </w:rPr>
        <w:t>serious</w:t>
      </w:r>
      <w:r>
        <w:rPr>
          <w:sz w:val="28"/>
          <w:szCs w:val="28"/>
        </w:rPr>
        <w:t xml:space="preserve"> misdirection on the main issue. Grounds 2 &amp; 3 are an elaboration of the 1</w:t>
      </w:r>
      <w:r w:rsidRPr="0077478C">
        <w:rPr>
          <w:sz w:val="28"/>
          <w:szCs w:val="28"/>
          <w:vertAlign w:val="superscript"/>
        </w:rPr>
        <w:t>st</w:t>
      </w:r>
      <w:r w:rsidR="00BE1B17">
        <w:rPr>
          <w:sz w:val="28"/>
          <w:szCs w:val="28"/>
        </w:rPr>
        <w:t xml:space="preserve"> ground</w:t>
      </w:r>
      <w:r>
        <w:rPr>
          <w:sz w:val="28"/>
          <w:szCs w:val="28"/>
        </w:rPr>
        <w:t>.  Thus I consider that the first 3 grounds do not raise a point of law.</w:t>
      </w:r>
    </w:p>
    <w:p w:rsidR="0077478C" w:rsidRDefault="0077478C" w:rsidP="0077478C">
      <w:pPr>
        <w:spacing w:after="0" w:line="360" w:lineRule="auto"/>
        <w:jc w:val="both"/>
        <w:rPr>
          <w:sz w:val="28"/>
          <w:szCs w:val="28"/>
        </w:rPr>
      </w:pPr>
    </w:p>
    <w:p w:rsidR="0077478C" w:rsidRDefault="0077478C" w:rsidP="0077478C">
      <w:pPr>
        <w:spacing w:after="0" w:line="360" w:lineRule="auto"/>
        <w:jc w:val="both"/>
        <w:rPr>
          <w:sz w:val="28"/>
          <w:szCs w:val="28"/>
        </w:rPr>
      </w:pPr>
      <w:r>
        <w:rPr>
          <w:sz w:val="28"/>
          <w:szCs w:val="28"/>
        </w:rPr>
        <w:t>The last</w:t>
      </w:r>
      <w:r w:rsidR="00BE1B17">
        <w:rPr>
          <w:sz w:val="28"/>
          <w:szCs w:val="28"/>
        </w:rPr>
        <w:t xml:space="preserve"> ground of appeal is also couch</w:t>
      </w:r>
      <w:r>
        <w:rPr>
          <w:sz w:val="28"/>
          <w:szCs w:val="28"/>
        </w:rPr>
        <w:t xml:space="preserve">ed in terms which raise a matter </w:t>
      </w:r>
      <w:r w:rsidR="00BE1B17">
        <w:rPr>
          <w:sz w:val="28"/>
          <w:szCs w:val="28"/>
        </w:rPr>
        <w:t xml:space="preserve">of </w:t>
      </w:r>
      <w:r>
        <w:rPr>
          <w:sz w:val="28"/>
          <w:szCs w:val="28"/>
        </w:rPr>
        <w:t>fact.  Whether or not dismissal was the appropriate penalty is a matter of fact.  It is determined taking</w:t>
      </w:r>
      <w:r w:rsidR="00D87C68">
        <w:rPr>
          <w:sz w:val="28"/>
          <w:szCs w:val="28"/>
        </w:rPr>
        <w:t xml:space="preserve"> into account all the circumstances of a case.  In any event the q</w:t>
      </w:r>
      <w:r w:rsidR="00F20103">
        <w:rPr>
          <w:sz w:val="28"/>
          <w:szCs w:val="28"/>
        </w:rPr>
        <w:t>uestion of penalty is largely im</w:t>
      </w:r>
      <w:r w:rsidR="00D87C68">
        <w:rPr>
          <w:sz w:val="28"/>
          <w:szCs w:val="28"/>
        </w:rPr>
        <w:t>material in this case because the Arbitrator found in the main as follows,</w:t>
      </w:r>
    </w:p>
    <w:p w:rsidR="00D87C68" w:rsidRDefault="00D87C68" w:rsidP="00D87C68">
      <w:pPr>
        <w:spacing w:after="0" w:line="240" w:lineRule="auto"/>
        <w:ind w:left="1440"/>
        <w:jc w:val="both"/>
        <w:rPr>
          <w:i/>
          <w:sz w:val="24"/>
          <w:szCs w:val="24"/>
        </w:rPr>
      </w:pPr>
      <w:r>
        <w:rPr>
          <w:i/>
          <w:sz w:val="24"/>
          <w:szCs w:val="24"/>
        </w:rPr>
        <w:t>“I therefore conclude that the finding of guilt by the Disciplinary Committee was without merit.”</w:t>
      </w:r>
    </w:p>
    <w:p w:rsidR="00D87C68" w:rsidRDefault="00D87C68" w:rsidP="00D87C68">
      <w:pPr>
        <w:spacing w:after="0" w:line="240" w:lineRule="auto"/>
        <w:jc w:val="both"/>
        <w:rPr>
          <w:i/>
          <w:sz w:val="24"/>
          <w:szCs w:val="24"/>
        </w:rPr>
      </w:pPr>
    </w:p>
    <w:p w:rsidR="00D87C68" w:rsidRDefault="00D87C68" w:rsidP="00D87C68">
      <w:pPr>
        <w:spacing w:after="0" w:line="360" w:lineRule="auto"/>
        <w:jc w:val="both"/>
        <w:rPr>
          <w:sz w:val="28"/>
          <w:szCs w:val="28"/>
        </w:rPr>
      </w:pPr>
      <w:r>
        <w:rPr>
          <w:sz w:val="28"/>
          <w:szCs w:val="28"/>
        </w:rPr>
        <w:t xml:space="preserve">In the </w:t>
      </w:r>
      <w:r>
        <w:rPr>
          <w:sz w:val="28"/>
          <w:szCs w:val="28"/>
          <w:u w:val="single"/>
        </w:rPr>
        <w:t>alternative</w:t>
      </w:r>
      <w:r w:rsidRPr="00D87C68">
        <w:rPr>
          <w:sz w:val="28"/>
          <w:szCs w:val="28"/>
        </w:rPr>
        <w:t xml:space="preserve"> he found that dismissal</w:t>
      </w:r>
      <w:r>
        <w:rPr>
          <w:sz w:val="28"/>
          <w:szCs w:val="28"/>
        </w:rPr>
        <w:t xml:space="preserve"> was un</w:t>
      </w:r>
      <w:r w:rsidR="00BE1B17">
        <w:rPr>
          <w:sz w:val="28"/>
          <w:szCs w:val="28"/>
        </w:rPr>
        <w:t xml:space="preserve">warranted in this case.  </w:t>
      </w:r>
      <w:proofErr w:type="gramStart"/>
      <w:r w:rsidR="00BE1B17">
        <w:rPr>
          <w:sz w:val="28"/>
          <w:szCs w:val="28"/>
        </w:rPr>
        <w:t xml:space="preserve">Since </w:t>
      </w:r>
      <w:r>
        <w:rPr>
          <w:sz w:val="28"/>
          <w:szCs w:val="28"/>
        </w:rPr>
        <w:t xml:space="preserve"> </w:t>
      </w:r>
      <w:r w:rsidR="00BE1B17">
        <w:rPr>
          <w:sz w:val="28"/>
          <w:szCs w:val="28"/>
        </w:rPr>
        <w:t>Appellant</w:t>
      </w:r>
      <w:proofErr w:type="gramEnd"/>
      <w:r w:rsidR="00BE1B17">
        <w:rPr>
          <w:sz w:val="28"/>
          <w:szCs w:val="28"/>
        </w:rPr>
        <w:t xml:space="preserve"> failed to file a valid appeal against the main finding, it </w:t>
      </w:r>
      <w:r>
        <w:rPr>
          <w:sz w:val="28"/>
          <w:szCs w:val="28"/>
        </w:rPr>
        <w:t>unnecessary to consider the alternative scenario.</w:t>
      </w:r>
    </w:p>
    <w:p w:rsidR="00D87C68" w:rsidRDefault="00D87C68" w:rsidP="00D87C68">
      <w:pPr>
        <w:spacing w:after="0" w:line="360" w:lineRule="auto"/>
        <w:jc w:val="both"/>
        <w:rPr>
          <w:sz w:val="28"/>
          <w:szCs w:val="28"/>
        </w:rPr>
      </w:pPr>
    </w:p>
    <w:p w:rsidR="00D87C68" w:rsidRDefault="00D87C68" w:rsidP="00D87C68">
      <w:pPr>
        <w:spacing w:after="0" w:line="360" w:lineRule="auto"/>
        <w:jc w:val="both"/>
        <w:rPr>
          <w:b/>
          <w:sz w:val="28"/>
          <w:szCs w:val="28"/>
        </w:rPr>
      </w:pPr>
      <w:r>
        <w:rPr>
          <w:b/>
          <w:sz w:val="28"/>
          <w:szCs w:val="28"/>
        </w:rPr>
        <w:t>Wherefore it is ordered that,</w:t>
      </w:r>
    </w:p>
    <w:p w:rsidR="00D87C68" w:rsidRDefault="00D87C68" w:rsidP="00D87C68">
      <w:pPr>
        <w:spacing w:after="0" w:line="360" w:lineRule="auto"/>
        <w:jc w:val="both"/>
        <w:rPr>
          <w:b/>
          <w:sz w:val="28"/>
          <w:szCs w:val="28"/>
        </w:rPr>
      </w:pPr>
    </w:p>
    <w:p w:rsidR="00D87C68" w:rsidRDefault="00D87C68" w:rsidP="00D87C68">
      <w:pPr>
        <w:pStyle w:val="ListParagraph"/>
        <w:numPr>
          <w:ilvl w:val="0"/>
          <w:numId w:val="1"/>
        </w:numPr>
        <w:spacing w:after="0" w:line="360" w:lineRule="auto"/>
        <w:jc w:val="both"/>
        <w:rPr>
          <w:sz w:val="28"/>
          <w:szCs w:val="28"/>
        </w:rPr>
      </w:pPr>
      <w:r>
        <w:rPr>
          <w:sz w:val="28"/>
          <w:szCs w:val="28"/>
        </w:rPr>
        <w:t xml:space="preserve"> The appeal is hereby dismissed; and</w:t>
      </w:r>
    </w:p>
    <w:p w:rsidR="00D87C68" w:rsidRDefault="00D87C68" w:rsidP="00D87C68">
      <w:pPr>
        <w:spacing w:after="0" w:line="360" w:lineRule="auto"/>
        <w:jc w:val="both"/>
        <w:rPr>
          <w:sz w:val="28"/>
          <w:szCs w:val="28"/>
        </w:rPr>
      </w:pPr>
    </w:p>
    <w:p w:rsidR="00D87C68" w:rsidRDefault="00D87C68" w:rsidP="00D87C68">
      <w:pPr>
        <w:pStyle w:val="ListParagraph"/>
        <w:numPr>
          <w:ilvl w:val="0"/>
          <w:numId w:val="1"/>
        </w:numPr>
        <w:spacing w:after="0" w:line="360" w:lineRule="auto"/>
        <w:jc w:val="both"/>
        <w:rPr>
          <w:sz w:val="28"/>
          <w:szCs w:val="28"/>
        </w:rPr>
      </w:pPr>
      <w:r>
        <w:rPr>
          <w:sz w:val="28"/>
          <w:szCs w:val="28"/>
        </w:rPr>
        <w:t>Each party shall bear its own costs.</w:t>
      </w:r>
    </w:p>
    <w:p w:rsidR="00D87C68" w:rsidRPr="00D87C68" w:rsidRDefault="00D87C68" w:rsidP="00D87C68">
      <w:pPr>
        <w:pStyle w:val="ListParagraph"/>
        <w:rPr>
          <w:sz w:val="28"/>
          <w:szCs w:val="28"/>
        </w:rPr>
      </w:pPr>
    </w:p>
    <w:p w:rsidR="00D87C68" w:rsidRDefault="00D87C68" w:rsidP="00D87C68">
      <w:pPr>
        <w:spacing w:after="0" w:line="360" w:lineRule="auto"/>
        <w:jc w:val="both"/>
        <w:rPr>
          <w:sz w:val="28"/>
          <w:szCs w:val="28"/>
        </w:rPr>
      </w:pPr>
    </w:p>
    <w:p w:rsidR="00D87C68" w:rsidRDefault="00D87C68" w:rsidP="00D87C68">
      <w:pPr>
        <w:spacing w:after="0" w:line="360" w:lineRule="auto"/>
        <w:jc w:val="both"/>
        <w:rPr>
          <w:sz w:val="28"/>
          <w:szCs w:val="28"/>
        </w:rPr>
      </w:pPr>
    </w:p>
    <w:p w:rsidR="00D87C68" w:rsidRDefault="00D87C68" w:rsidP="00D87C68">
      <w:pPr>
        <w:spacing w:after="0" w:line="360" w:lineRule="auto"/>
        <w:ind w:left="5040"/>
        <w:jc w:val="both"/>
        <w:rPr>
          <w:b/>
          <w:sz w:val="28"/>
          <w:szCs w:val="28"/>
        </w:rPr>
      </w:pPr>
      <w:r>
        <w:rPr>
          <w:b/>
          <w:sz w:val="28"/>
          <w:szCs w:val="28"/>
        </w:rPr>
        <w:t>G MUSARIRI</w:t>
      </w:r>
    </w:p>
    <w:p w:rsidR="00D87C68" w:rsidRPr="00D87C68" w:rsidRDefault="00D87C68" w:rsidP="00D87C68">
      <w:pPr>
        <w:spacing w:after="0" w:line="360" w:lineRule="auto"/>
        <w:ind w:left="5040"/>
        <w:jc w:val="both"/>
        <w:rPr>
          <w:b/>
          <w:sz w:val="28"/>
          <w:szCs w:val="28"/>
          <w:u w:val="single"/>
        </w:rPr>
      </w:pPr>
      <w:r w:rsidRPr="00D87C68">
        <w:rPr>
          <w:b/>
          <w:sz w:val="28"/>
          <w:szCs w:val="28"/>
          <w:u w:val="single"/>
        </w:rPr>
        <w:t>J U D G E</w:t>
      </w:r>
    </w:p>
    <w:p w:rsidR="006059B3" w:rsidRPr="00D87C68" w:rsidRDefault="006059B3" w:rsidP="006059B3">
      <w:pPr>
        <w:spacing w:line="360" w:lineRule="auto"/>
        <w:jc w:val="both"/>
        <w:rPr>
          <w:b/>
          <w:sz w:val="28"/>
          <w:szCs w:val="28"/>
        </w:rPr>
      </w:pPr>
    </w:p>
    <w:p w:rsidR="006059B3" w:rsidRPr="006059B3" w:rsidRDefault="006059B3" w:rsidP="006059B3">
      <w:pPr>
        <w:spacing w:line="360" w:lineRule="auto"/>
        <w:jc w:val="both"/>
        <w:rPr>
          <w:b/>
          <w:sz w:val="28"/>
          <w:szCs w:val="28"/>
        </w:rPr>
      </w:pPr>
    </w:p>
    <w:sectPr w:rsidR="006059B3" w:rsidRPr="006059B3" w:rsidSect="00EB4BE9">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1919" w:rsidRDefault="00ED1919" w:rsidP="00EB4BE9">
      <w:pPr>
        <w:spacing w:after="0" w:line="240" w:lineRule="auto"/>
      </w:pPr>
      <w:r>
        <w:separator/>
      </w:r>
    </w:p>
  </w:endnote>
  <w:endnote w:type="continuationSeparator" w:id="0">
    <w:p w:rsidR="00ED1919" w:rsidRDefault="00ED1919" w:rsidP="00EB4B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156406"/>
      <w:docPartObj>
        <w:docPartGallery w:val="Page Numbers (Bottom of Page)"/>
        <w:docPartUnique/>
      </w:docPartObj>
    </w:sdtPr>
    <w:sdtEndPr>
      <w:rPr>
        <w:noProof/>
      </w:rPr>
    </w:sdtEndPr>
    <w:sdtContent>
      <w:p w:rsidR="0077478C" w:rsidRDefault="0077478C">
        <w:pPr>
          <w:pStyle w:val="Footer"/>
          <w:jc w:val="right"/>
        </w:pPr>
        <w:r>
          <w:fldChar w:fldCharType="begin"/>
        </w:r>
        <w:r>
          <w:instrText xml:space="preserve"> PAGE   \* MERGEFORMAT </w:instrText>
        </w:r>
        <w:r>
          <w:fldChar w:fldCharType="separate"/>
        </w:r>
        <w:r w:rsidR="00291BE9">
          <w:rPr>
            <w:noProof/>
          </w:rPr>
          <w:t>3</w:t>
        </w:r>
        <w:r>
          <w:rPr>
            <w:noProof/>
          </w:rPr>
          <w:fldChar w:fldCharType="end"/>
        </w:r>
      </w:p>
    </w:sdtContent>
  </w:sdt>
  <w:p w:rsidR="0077478C" w:rsidRDefault="007747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1919" w:rsidRDefault="00ED1919" w:rsidP="00EB4BE9">
      <w:pPr>
        <w:spacing w:after="0" w:line="240" w:lineRule="auto"/>
      </w:pPr>
      <w:r>
        <w:separator/>
      </w:r>
    </w:p>
  </w:footnote>
  <w:footnote w:type="continuationSeparator" w:id="0">
    <w:p w:rsidR="00ED1919" w:rsidRDefault="00ED1919" w:rsidP="00EB4B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78C" w:rsidRDefault="003B4BE1" w:rsidP="003B4BE1">
    <w:pPr>
      <w:spacing w:line="360" w:lineRule="auto"/>
      <w:ind w:left="5040"/>
      <w:jc w:val="both"/>
      <w:rPr>
        <w:b/>
        <w:sz w:val="28"/>
        <w:szCs w:val="28"/>
      </w:rPr>
    </w:pPr>
    <w:r>
      <w:rPr>
        <w:b/>
        <w:sz w:val="28"/>
        <w:szCs w:val="28"/>
      </w:rPr>
      <w:t xml:space="preserve">      </w:t>
    </w:r>
    <w:r w:rsidR="0077478C">
      <w:rPr>
        <w:b/>
        <w:sz w:val="28"/>
        <w:szCs w:val="28"/>
      </w:rPr>
      <w:t>JUDGMENT NO LC/H/</w:t>
    </w:r>
    <w:r>
      <w:rPr>
        <w:b/>
        <w:sz w:val="28"/>
        <w:szCs w:val="28"/>
      </w:rPr>
      <w:t>315</w:t>
    </w:r>
    <w:r w:rsidR="0077478C">
      <w:rPr>
        <w:b/>
        <w:sz w:val="28"/>
        <w:szCs w:val="28"/>
      </w:rPr>
      <w:t>/14</w:t>
    </w:r>
  </w:p>
  <w:p w:rsidR="0077478C" w:rsidRDefault="0077478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D6392A"/>
    <w:multiLevelType w:val="hybridMultilevel"/>
    <w:tmpl w:val="D2022F9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59B3"/>
    <w:rsid w:val="000631E4"/>
    <w:rsid w:val="00291BE9"/>
    <w:rsid w:val="002B01E8"/>
    <w:rsid w:val="003B4BE1"/>
    <w:rsid w:val="003D3ECD"/>
    <w:rsid w:val="006059B3"/>
    <w:rsid w:val="0077478C"/>
    <w:rsid w:val="00986E3B"/>
    <w:rsid w:val="00A473A1"/>
    <w:rsid w:val="00A50F25"/>
    <w:rsid w:val="00BE1B17"/>
    <w:rsid w:val="00CA5D62"/>
    <w:rsid w:val="00D87C68"/>
    <w:rsid w:val="00DD0986"/>
    <w:rsid w:val="00EB4BE9"/>
    <w:rsid w:val="00ED1919"/>
    <w:rsid w:val="00F2010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4B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4BE9"/>
  </w:style>
  <w:style w:type="paragraph" w:styleId="Footer">
    <w:name w:val="footer"/>
    <w:basedOn w:val="Normal"/>
    <w:link w:val="FooterChar"/>
    <w:uiPriority w:val="99"/>
    <w:unhideWhenUsed/>
    <w:rsid w:val="00EB4B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4BE9"/>
  </w:style>
  <w:style w:type="paragraph" w:styleId="ListParagraph">
    <w:name w:val="List Paragraph"/>
    <w:basedOn w:val="Normal"/>
    <w:uiPriority w:val="34"/>
    <w:qFormat/>
    <w:rsid w:val="00D87C6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4B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4BE9"/>
  </w:style>
  <w:style w:type="paragraph" w:styleId="Footer">
    <w:name w:val="footer"/>
    <w:basedOn w:val="Normal"/>
    <w:link w:val="FooterChar"/>
    <w:uiPriority w:val="99"/>
    <w:unhideWhenUsed/>
    <w:rsid w:val="00EB4B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4BE9"/>
  </w:style>
  <w:style w:type="paragraph" w:styleId="ListParagraph">
    <w:name w:val="List Paragraph"/>
    <w:basedOn w:val="Normal"/>
    <w:uiPriority w:val="34"/>
    <w:qFormat/>
    <w:rsid w:val="00D87C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562</Words>
  <Characters>3210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 Court</dc:creator>
  <cp:lastModifiedBy>Labour Court</cp:lastModifiedBy>
  <cp:revision>2</cp:revision>
  <cp:lastPrinted>2014-05-27T13:18:00Z</cp:lastPrinted>
  <dcterms:created xsi:type="dcterms:W3CDTF">2014-06-05T12:23:00Z</dcterms:created>
  <dcterms:modified xsi:type="dcterms:W3CDTF">2014-06-05T12:23:00Z</dcterms:modified>
</cp:coreProperties>
</file>