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D4062" w14:textId="77777777" w:rsidR="00CB3AAF" w:rsidRDefault="00155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A9BAE3D" w14:textId="77777777"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ZIMBABWE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JUDGMENT NO LC/H//2024</w:t>
      </w:r>
    </w:p>
    <w:p w14:paraId="717854AA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4FD49" w14:textId="44D17FF0" w:rsidR="00CB3AAF" w:rsidRDefault="000C1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HARARE, </w:t>
      </w:r>
      <w:r w:rsidR="00EC493B">
        <w:rPr>
          <w:rFonts w:ascii="Times New Roman" w:hAnsi="Times New Roman" w:cs="Times New Roman"/>
          <w:b/>
          <w:sz w:val="24"/>
          <w:szCs w:val="24"/>
        </w:rPr>
        <w:t>27</w:t>
      </w:r>
      <w:r w:rsidR="002A1C1A">
        <w:rPr>
          <w:rFonts w:ascii="Times New Roman" w:hAnsi="Times New Roman" w:cs="Times New Roman"/>
          <w:b/>
          <w:sz w:val="24"/>
          <w:szCs w:val="24"/>
        </w:rPr>
        <w:t xml:space="preserve"> SEPT</w:t>
      </w:r>
      <w:r w:rsidR="00EC493B">
        <w:rPr>
          <w:rFonts w:ascii="Times New Roman" w:hAnsi="Times New Roman" w:cs="Times New Roman"/>
          <w:b/>
          <w:sz w:val="24"/>
          <w:szCs w:val="24"/>
        </w:rPr>
        <w:t>EMBER, 2024</w:t>
      </w:r>
      <w:r w:rsidR="00EC493B">
        <w:rPr>
          <w:rFonts w:ascii="Times New Roman" w:hAnsi="Times New Roman" w:cs="Times New Roman"/>
          <w:b/>
          <w:sz w:val="24"/>
          <w:szCs w:val="24"/>
        </w:rPr>
        <w:tab/>
      </w:r>
      <w:r w:rsidR="00EC493B">
        <w:rPr>
          <w:rFonts w:ascii="Times New Roman" w:hAnsi="Times New Roman" w:cs="Times New Roman"/>
          <w:b/>
          <w:sz w:val="24"/>
          <w:szCs w:val="24"/>
        </w:rPr>
        <w:tab/>
      </w:r>
      <w:r w:rsidR="00EC493B">
        <w:rPr>
          <w:rFonts w:ascii="Times New Roman" w:hAnsi="Times New Roman" w:cs="Times New Roman"/>
          <w:b/>
          <w:sz w:val="24"/>
          <w:szCs w:val="24"/>
        </w:rPr>
        <w:tab/>
        <w:t xml:space="preserve">  CASE NO LC/H/722</w:t>
      </w:r>
      <w:r w:rsidR="00155A5F">
        <w:rPr>
          <w:rFonts w:ascii="Times New Roman" w:hAnsi="Times New Roman" w:cs="Times New Roman"/>
          <w:b/>
          <w:sz w:val="24"/>
          <w:szCs w:val="24"/>
        </w:rPr>
        <w:t>/24</w:t>
      </w:r>
    </w:p>
    <w:p w14:paraId="4785B95A" w14:textId="77777777"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02497BF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E635C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6ACB1" w14:textId="77777777"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between:-</w:t>
      </w:r>
    </w:p>
    <w:p w14:paraId="1B6BEE33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DE396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0A8CA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8292B" w14:textId="6F9C2100" w:rsidR="00F31F9B" w:rsidRDefault="00EC4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ESTER GAMBAKWE</w:t>
      </w:r>
      <w:r w:rsidR="008E444A">
        <w:rPr>
          <w:rFonts w:ascii="Times New Roman" w:hAnsi="Times New Roman" w:cs="Times New Roman"/>
          <w:b/>
          <w:sz w:val="24"/>
          <w:szCs w:val="24"/>
        </w:rPr>
        <w:tab/>
      </w:r>
      <w:r w:rsidR="008E444A">
        <w:rPr>
          <w:rFonts w:ascii="Times New Roman" w:hAnsi="Times New Roman" w:cs="Times New Roman"/>
          <w:b/>
          <w:sz w:val="24"/>
          <w:szCs w:val="24"/>
        </w:rPr>
        <w:tab/>
      </w:r>
      <w:r w:rsidR="008E444A">
        <w:rPr>
          <w:rFonts w:ascii="Times New Roman" w:hAnsi="Times New Roman" w:cs="Times New Roman"/>
          <w:b/>
          <w:sz w:val="24"/>
          <w:szCs w:val="24"/>
        </w:rPr>
        <w:tab/>
      </w:r>
      <w:r w:rsidR="008E444A">
        <w:rPr>
          <w:rFonts w:ascii="Times New Roman" w:hAnsi="Times New Roman" w:cs="Times New Roman"/>
          <w:b/>
          <w:sz w:val="24"/>
          <w:szCs w:val="24"/>
        </w:rPr>
        <w:tab/>
      </w:r>
      <w:r w:rsidR="00F31F9B">
        <w:rPr>
          <w:rFonts w:ascii="Times New Roman" w:hAnsi="Times New Roman" w:cs="Times New Roman"/>
          <w:b/>
          <w:sz w:val="24"/>
          <w:szCs w:val="24"/>
        </w:rPr>
        <w:tab/>
      </w:r>
      <w:r w:rsidR="00F31F9B">
        <w:rPr>
          <w:rFonts w:ascii="Times New Roman" w:hAnsi="Times New Roman" w:cs="Times New Roman"/>
          <w:b/>
          <w:sz w:val="24"/>
          <w:szCs w:val="24"/>
        </w:rPr>
        <w:tab/>
        <w:t>APP</w:t>
      </w:r>
      <w:r w:rsidR="00096125">
        <w:rPr>
          <w:rFonts w:ascii="Times New Roman" w:hAnsi="Times New Roman" w:cs="Times New Roman"/>
          <w:b/>
          <w:sz w:val="24"/>
          <w:szCs w:val="24"/>
        </w:rPr>
        <w:t>LICANT</w:t>
      </w:r>
      <w:r w:rsidR="00155A5F">
        <w:rPr>
          <w:rFonts w:ascii="Times New Roman" w:hAnsi="Times New Roman" w:cs="Times New Roman"/>
          <w:b/>
          <w:sz w:val="24"/>
          <w:szCs w:val="24"/>
        </w:rPr>
        <w:tab/>
      </w:r>
    </w:p>
    <w:p w14:paraId="1CE04405" w14:textId="77777777"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29E2EC8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5ACFC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A22D3" w14:textId="77777777" w:rsidR="00CB3AAF" w:rsidRDefault="00EC4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GAIN CASH AND CARRY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9B">
        <w:rPr>
          <w:rFonts w:ascii="Times New Roman" w:hAnsi="Times New Roman" w:cs="Times New Roman"/>
          <w:b/>
          <w:sz w:val="24"/>
          <w:szCs w:val="24"/>
        </w:rPr>
        <w:tab/>
      </w:r>
      <w:r w:rsidR="00FD1F25">
        <w:rPr>
          <w:rFonts w:ascii="Times New Roman" w:hAnsi="Times New Roman" w:cs="Times New Roman"/>
          <w:b/>
          <w:sz w:val="24"/>
          <w:szCs w:val="24"/>
        </w:rPr>
        <w:tab/>
      </w:r>
      <w:r w:rsidR="00FD1F25">
        <w:rPr>
          <w:rFonts w:ascii="Times New Roman" w:hAnsi="Times New Roman" w:cs="Times New Roman"/>
          <w:b/>
          <w:sz w:val="24"/>
          <w:szCs w:val="24"/>
        </w:rPr>
        <w:tab/>
      </w:r>
      <w:r w:rsidR="00FD1F25">
        <w:rPr>
          <w:rFonts w:ascii="Times New Roman" w:hAnsi="Times New Roman" w:cs="Times New Roman"/>
          <w:b/>
          <w:sz w:val="24"/>
          <w:szCs w:val="24"/>
        </w:rPr>
        <w:tab/>
      </w:r>
      <w:r w:rsidR="00155A5F">
        <w:rPr>
          <w:rFonts w:ascii="Times New Roman" w:hAnsi="Times New Roman" w:cs="Times New Roman"/>
          <w:b/>
          <w:sz w:val="24"/>
          <w:szCs w:val="24"/>
        </w:rPr>
        <w:t>RESPONDENT</w:t>
      </w:r>
    </w:p>
    <w:p w14:paraId="0296EC58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5B0D3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D8C15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3F519" w14:textId="77777777"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 Kudya J</w:t>
      </w:r>
    </w:p>
    <w:p w14:paraId="3D1E7009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CECB3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16A4B" w14:textId="380F8C63"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App</w:t>
      </w:r>
      <w:r w:rsidR="00076C74">
        <w:rPr>
          <w:rFonts w:ascii="Times New Roman" w:hAnsi="Times New Roman" w:cs="Times New Roman"/>
          <w:b/>
          <w:sz w:val="24"/>
          <w:szCs w:val="24"/>
        </w:rPr>
        <w:t>licant</w:t>
      </w:r>
      <w:r w:rsidR="00076C74">
        <w:rPr>
          <w:rFonts w:ascii="Times New Roman" w:hAnsi="Times New Roman" w:cs="Times New Roman"/>
          <w:b/>
          <w:sz w:val="24"/>
          <w:szCs w:val="24"/>
        </w:rPr>
        <w:tab/>
      </w:r>
      <w:r w:rsidR="00076C74">
        <w:rPr>
          <w:rFonts w:ascii="Times New Roman" w:hAnsi="Times New Roman" w:cs="Times New Roman"/>
          <w:b/>
          <w:sz w:val="24"/>
          <w:szCs w:val="24"/>
        </w:rPr>
        <w:tab/>
      </w:r>
      <w:r w:rsidR="00076C74">
        <w:rPr>
          <w:rFonts w:ascii="Times New Roman" w:hAnsi="Times New Roman" w:cs="Times New Roman"/>
          <w:b/>
          <w:sz w:val="24"/>
          <w:szCs w:val="24"/>
        </w:rPr>
        <w:tab/>
        <w:t>K. Tambane</w:t>
      </w:r>
      <w:r w:rsidR="00096125">
        <w:rPr>
          <w:rFonts w:ascii="Times New Roman" w:hAnsi="Times New Roman" w:cs="Times New Roman"/>
          <w:b/>
          <w:sz w:val="24"/>
          <w:szCs w:val="24"/>
        </w:rPr>
        <w:t>w</w:t>
      </w:r>
      <w:r w:rsidR="00076C74">
        <w:rPr>
          <w:rFonts w:ascii="Times New Roman" w:hAnsi="Times New Roman" w:cs="Times New Roman"/>
          <w:b/>
          <w:sz w:val="24"/>
          <w:szCs w:val="24"/>
        </w:rPr>
        <w:t xml:space="preserve">enyu (Legal </w:t>
      </w:r>
      <w:r w:rsidR="00A323CC">
        <w:rPr>
          <w:rFonts w:ascii="Times New Roman" w:hAnsi="Times New Roman" w:cs="Times New Roman"/>
          <w:b/>
          <w:sz w:val="24"/>
          <w:szCs w:val="24"/>
        </w:rPr>
        <w:t>Practitioner</w:t>
      </w:r>
      <w:r w:rsidR="00076C7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E77BDD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7A51A" w14:textId="01C72362" w:rsidR="00CB3AAF" w:rsidRDefault="00E75B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B7064F">
        <w:rPr>
          <w:rFonts w:ascii="Times New Roman" w:hAnsi="Times New Roman" w:cs="Times New Roman"/>
          <w:b/>
          <w:sz w:val="24"/>
          <w:szCs w:val="24"/>
        </w:rPr>
        <w:t>Respondent</w:t>
      </w:r>
      <w:r w:rsidR="00B7064F">
        <w:rPr>
          <w:rFonts w:ascii="Times New Roman" w:hAnsi="Times New Roman" w:cs="Times New Roman"/>
          <w:b/>
          <w:sz w:val="24"/>
          <w:szCs w:val="24"/>
        </w:rPr>
        <w:tab/>
      </w:r>
      <w:r w:rsidR="00B7064F">
        <w:rPr>
          <w:rFonts w:ascii="Times New Roman" w:hAnsi="Times New Roman" w:cs="Times New Roman"/>
          <w:b/>
          <w:sz w:val="24"/>
          <w:szCs w:val="24"/>
        </w:rPr>
        <w:tab/>
      </w:r>
      <w:r w:rsidR="00076C74">
        <w:rPr>
          <w:rFonts w:ascii="Times New Roman" w:hAnsi="Times New Roman" w:cs="Times New Roman"/>
          <w:b/>
          <w:sz w:val="24"/>
          <w:szCs w:val="24"/>
        </w:rPr>
        <w:tab/>
        <w:t>L.</w:t>
      </w:r>
      <w:r w:rsidR="00096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C74">
        <w:rPr>
          <w:rFonts w:ascii="Times New Roman" w:hAnsi="Times New Roman" w:cs="Times New Roman"/>
          <w:b/>
          <w:sz w:val="24"/>
          <w:szCs w:val="24"/>
        </w:rPr>
        <w:t>M</w:t>
      </w:r>
      <w:r w:rsidR="00096125">
        <w:rPr>
          <w:rFonts w:ascii="Times New Roman" w:hAnsi="Times New Roman" w:cs="Times New Roman"/>
          <w:b/>
          <w:sz w:val="24"/>
          <w:szCs w:val="24"/>
        </w:rPr>
        <w:t>uchanyukwa</w:t>
      </w:r>
      <w:r w:rsidR="00155A5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96125">
        <w:rPr>
          <w:rFonts w:ascii="Times New Roman" w:hAnsi="Times New Roman" w:cs="Times New Roman"/>
          <w:b/>
          <w:sz w:val="24"/>
          <w:szCs w:val="24"/>
        </w:rPr>
        <w:t>Human Resource Manager</w:t>
      </w:r>
      <w:r w:rsidR="00155A5F">
        <w:rPr>
          <w:rFonts w:ascii="Times New Roman" w:hAnsi="Times New Roman" w:cs="Times New Roman"/>
          <w:b/>
          <w:sz w:val="24"/>
          <w:szCs w:val="24"/>
        </w:rPr>
        <w:t>)</w:t>
      </w:r>
      <w:r w:rsidR="00155A5F">
        <w:rPr>
          <w:rFonts w:ascii="Times New Roman" w:hAnsi="Times New Roman" w:cs="Times New Roman"/>
          <w:b/>
          <w:sz w:val="24"/>
          <w:szCs w:val="24"/>
        </w:rPr>
        <w:tab/>
      </w:r>
    </w:p>
    <w:p w14:paraId="5ED5ABC9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C39F3" w14:textId="77777777"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B809C1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AE8DD" w14:textId="77777777"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41F27" w14:textId="77777777" w:rsidR="00CB3AAF" w:rsidRDefault="00155A5F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KUDYA, J:</w:t>
      </w:r>
    </w:p>
    <w:p w14:paraId="2F72FAA6" w14:textId="77777777" w:rsidR="00A323CC" w:rsidRDefault="00076C74" w:rsidP="00E75B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an application for condonation for late not</w:t>
      </w:r>
      <w:r w:rsidR="00A323CC">
        <w:rPr>
          <w:rFonts w:ascii="Times New Roman" w:hAnsi="Times New Roman" w:cs="Times New Roman"/>
          <w:sz w:val="24"/>
          <w:szCs w:val="24"/>
        </w:rPr>
        <w:t>ing of appeal and review of the</w:t>
      </w:r>
      <w:r>
        <w:rPr>
          <w:rFonts w:ascii="Times New Roman" w:hAnsi="Times New Roman" w:cs="Times New Roman"/>
          <w:sz w:val="24"/>
          <w:szCs w:val="24"/>
        </w:rPr>
        <w:t xml:space="preserve"> decision leading to the appellant</w:t>
      </w:r>
      <w:r w:rsidR="00A323C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loss of her job with</w:t>
      </w:r>
      <w:r w:rsidR="009A397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respondent employe</w:t>
      </w:r>
      <w:r w:rsidR="009A3974">
        <w:rPr>
          <w:rFonts w:ascii="Times New Roman" w:hAnsi="Times New Roman" w:cs="Times New Roman"/>
          <w:sz w:val="24"/>
          <w:szCs w:val="24"/>
        </w:rPr>
        <w:t>r following disciplinary proceedings where she was accused of having engaged</w:t>
      </w:r>
      <w:r w:rsidR="00A323CC">
        <w:rPr>
          <w:rFonts w:ascii="Times New Roman" w:hAnsi="Times New Roman" w:cs="Times New Roman"/>
          <w:sz w:val="24"/>
          <w:szCs w:val="24"/>
        </w:rPr>
        <w:t xml:space="preserve"> in conduct which was inconsistent</w:t>
      </w:r>
      <w:r w:rsidR="009A3974">
        <w:rPr>
          <w:rFonts w:ascii="Times New Roman" w:hAnsi="Times New Roman" w:cs="Times New Roman"/>
          <w:sz w:val="24"/>
          <w:szCs w:val="24"/>
        </w:rPr>
        <w:t xml:space="preserve"> with the dictates of her employment. </w:t>
      </w:r>
    </w:p>
    <w:p w14:paraId="64832DC4" w14:textId="77777777" w:rsidR="002C3E44" w:rsidRDefault="002C3E44" w:rsidP="00E75B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4C1632" w14:textId="28ABAC70" w:rsidR="009A3974" w:rsidRDefault="009A3974" w:rsidP="00E75B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 the date of hearing of the application</w:t>
      </w:r>
      <w:r w:rsidR="00A323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parties requested that the matter be decide</w:t>
      </w:r>
      <w:r w:rsidR="00A323CC">
        <w:rPr>
          <w:rFonts w:ascii="Times New Roman" w:hAnsi="Times New Roman" w:cs="Times New Roman"/>
          <w:sz w:val="24"/>
          <w:szCs w:val="24"/>
        </w:rPr>
        <w:t xml:space="preserve">d based on the papers filed in </w:t>
      </w:r>
      <w:r>
        <w:rPr>
          <w:rFonts w:ascii="Times New Roman" w:hAnsi="Times New Roman" w:cs="Times New Roman"/>
          <w:sz w:val="24"/>
          <w:szCs w:val="24"/>
        </w:rPr>
        <w:t>IECMS.   This judgment is therefore written based on the papers filed in IECMS.</w:t>
      </w:r>
    </w:p>
    <w:p w14:paraId="5D02FCBB" w14:textId="77777777" w:rsidR="00A323CC" w:rsidRDefault="009A3974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C8641" w14:textId="2DD5E44B" w:rsidR="00076C74" w:rsidRDefault="002C3E44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background to the </w:t>
      </w:r>
      <w:r w:rsidR="009A3974">
        <w:rPr>
          <w:rFonts w:ascii="Times New Roman" w:hAnsi="Times New Roman" w:cs="Times New Roman"/>
          <w:sz w:val="24"/>
          <w:szCs w:val="24"/>
        </w:rPr>
        <w:t>application is that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3974">
        <w:rPr>
          <w:rFonts w:ascii="Times New Roman" w:hAnsi="Times New Roman" w:cs="Times New Roman"/>
          <w:sz w:val="24"/>
          <w:szCs w:val="24"/>
        </w:rPr>
        <w:t xml:space="preserve"> applicant who was in the respond</w:t>
      </w:r>
      <w:r>
        <w:rPr>
          <w:rFonts w:ascii="Times New Roman" w:hAnsi="Times New Roman" w:cs="Times New Roman"/>
          <w:sz w:val="24"/>
          <w:szCs w:val="24"/>
        </w:rPr>
        <w:t>ent’s employment as an operations</w:t>
      </w:r>
      <w:r w:rsidR="009A3974">
        <w:rPr>
          <w:rFonts w:ascii="Times New Roman" w:hAnsi="Times New Roman" w:cs="Times New Roman"/>
          <w:sz w:val="24"/>
          <w:szCs w:val="24"/>
        </w:rPr>
        <w:t xml:space="preserve"> executive was charged with misconduct.  The conduct complained about can be summarised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B762D3" w14:textId="7FB60BC4" w:rsidR="009A3974" w:rsidRDefault="002C3E44" w:rsidP="009A39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</w:t>
      </w:r>
      <w:r w:rsidR="009A397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="009A3974">
        <w:rPr>
          <w:rFonts w:ascii="Times New Roman" w:hAnsi="Times New Roman" w:cs="Times New Roman"/>
          <w:sz w:val="24"/>
          <w:szCs w:val="24"/>
        </w:rPr>
        <w:t>on of standard operating procedures resulting in losses to the company.</w:t>
      </w:r>
    </w:p>
    <w:p w14:paraId="26571232" w14:textId="77777777" w:rsidR="009A3974" w:rsidRDefault="009A3974" w:rsidP="009A39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Creation of parallel structures</w:t>
      </w:r>
    </w:p>
    <w:p w14:paraId="7561BDF6" w14:textId="77777777" w:rsidR="009A3974" w:rsidRDefault="009A3974" w:rsidP="009A397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staff management.</w:t>
      </w:r>
    </w:p>
    <w:p w14:paraId="05EE575E" w14:textId="77777777" w:rsidR="002C3E44" w:rsidRDefault="002C3E44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CDF49" w14:textId="77777777" w:rsidR="00B1661F" w:rsidRDefault="009A3974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discip</w:t>
      </w:r>
      <w:r w:rsidR="002C3E44">
        <w:rPr>
          <w:rFonts w:ascii="Times New Roman" w:hAnsi="Times New Roman" w:cs="Times New Roman"/>
          <w:sz w:val="24"/>
          <w:szCs w:val="24"/>
        </w:rPr>
        <w:t>linary proceedings</w:t>
      </w:r>
      <w:r>
        <w:rPr>
          <w:rFonts w:ascii="Times New Roman" w:hAnsi="Times New Roman" w:cs="Times New Roman"/>
          <w:sz w:val="24"/>
          <w:szCs w:val="24"/>
        </w:rPr>
        <w:t>, she was found guilty as charged and penalise</w:t>
      </w:r>
      <w:r w:rsidR="002C3E4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with dismissal.  She appealed internally without success.  She then appealed to the Labour Court </w:t>
      </w:r>
      <w:r w:rsidR="00562F38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the prescribed time lines but the appeal could not be determined and concluded because she failed to file head</w:t>
      </w:r>
      <w:r w:rsidR="00B166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argument</w:t>
      </w:r>
      <w:r w:rsidR="00B1661F">
        <w:rPr>
          <w:rFonts w:ascii="Times New Roman" w:hAnsi="Times New Roman" w:cs="Times New Roman"/>
          <w:sz w:val="24"/>
          <w:szCs w:val="24"/>
        </w:rPr>
        <w:t xml:space="preserve"> on time. Such a delay led to a dismissal of the appeal. She attempted to resuscitate the appeal</w:t>
      </w:r>
      <w:r w:rsidR="00935852">
        <w:rPr>
          <w:rFonts w:ascii="Times New Roman" w:hAnsi="Times New Roman" w:cs="Times New Roman"/>
          <w:sz w:val="24"/>
          <w:szCs w:val="24"/>
        </w:rPr>
        <w:t xml:space="preserve"> through a condonation application</w:t>
      </w:r>
      <w:r w:rsidR="00B1661F">
        <w:rPr>
          <w:rFonts w:ascii="Times New Roman" w:hAnsi="Times New Roman" w:cs="Times New Roman"/>
          <w:sz w:val="24"/>
          <w:szCs w:val="24"/>
        </w:rPr>
        <w:t>.</w:t>
      </w:r>
    </w:p>
    <w:p w14:paraId="25E4596A" w14:textId="77777777" w:rsidR="00B1661F" w:rsidRDefault="00B1661F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F86CD" w14:textId="77777777" w:rsidR="00D45C98" w:rsidRDefault="00B1661F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Condonation relief was resisted by the employer who challenged the Union representation which applicant had then. The representation irregularity caused her to withdraw the condonation application. A</w:t>
      </w:r>
      <w:r w:rsidR="00935852">
        <w:rPr>
          <w:rFonts w:ascii="Times New Roman" w:hAnsi="Times New Roman" w:cs="Times New Roman"/>
          <w:sz w:val="24"/>
          <w:szCs w:val="24"/>
        </w:rPr>
        <w:t>n order by consent</w:t>
      </w:r>
      <w:r>
        <w:rPr>
          <w:rFonts w:ascii="Times New Roman" w:hAnsi="Times New Roman" w:cs="Times New Roman"/>
          <w:sz w:val="24"/>
          <w:szCs w:val="24"/>
        </w:rPr>
        <w:t xml:space="preserve"> was consequently handed down withdrawing the condonation application</w:t>
      </w:r>
      <w:r w:rsidR="00D45C98">
        <w:rPr>
          <w:rFonts w:ascii="Times New Roman" w:hAnsi="Times New Roman" w:cs="Times New Roman"/>
          <w:sz w:val="24"/>
          <w:szCs w:val="24"/>
        </w:rPr>
        <w:t>.</w:t>
      </w:r>
    </w:p>
    <w:p w14:paraId="34F28E38" w14:textId="77777777" w:rsidR="00D45C98" w:rsidRDefault="00D45C98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8572D" w14:textId="7C90845B" w:rsidR="004C152F" w:rsidRDefault="00D45C98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Applicant </w:t>
      </w:r>
      <w:r w:rsidR="005C0618">
        <w:rPr>
          <w:rFonts w:ascii="Times New Roman" w:hAnsi="Times New Roman" w:cs="Times New Roman"/>
          <w:sz w:val="24"/>
          <w:szCs w:val="24"/>
        </w:rPr>
        <w:t>is still k</w:t>
      </w:r>
      <w:r w:rsidR="00935852">
        <w:rPr>
          <w:rFonts w:ascii="Times New Roman" w:hAnsi="Times New Roman" w:cs="Times New Roman"/>
          <w:sz w:val="24"/>
          <w:szCs w:val="24"/>
        </w:rPr>
        <w:t>een to have h</w:t>
      </w:r>
      <w:r w:rsidR="005C0618">
        <w:rPr>
          <w:rFonts w:ascii="Times New Roman" w:hAnsi="Times New Roman" w:cs="Times New Roman"/>
          <w:sz w:val="24"/>
          <w:szCs w:val="24"/>
        </w:rPr>
        <w:t xml:space="preserve">er appeal determined. She has </w:t>
      </w:r>
      <w:r w:rsidR="00935852">
        <w:rPr>
          <w:rFonts w:ascii="Times New Roman" w:hAnsi="Times New Roman" w:cs="Times New Roman"/>
          <w:sz w:val="24"/>
          <w:szCs w:val="24"/>
        </w:rPr>
        <w:t>added</w:t>
      </w:r>
      <w:r w:rsidR="005C0618">
        <w:rPr>
          <w:rFonts w:ascii="Times New Roman" w:hAnsi="Times New Roman" w:cs="Times New Roman"/>
          <w:sz w:val="24"/>
          <w:szCs w:val="24"/>
        </w:rPr>
        <w:t xml:space="preserve"> to the appeal an application seeking to have the proceedings leading to her job loss reviewed.</w:t>
      </w:r>
      <w:r w:rsidR="00935852">
        <w:rPr>
          <w:rFonts w:ascii="Times New Roman" w:hAnsi="Times New Roman" w:cs="Times New Roman"/>
          <w:sz w:val="24"/>
          <w:szCs w:val="24"/>
        </w:rPr>
        <w:t xml:space="preserve">  To that end she filed the application for condonatio</w:t>
      </w:r>
      <w:r w:rsidR="005C0618">
        <w:rPr>
          <w:rFonts w:ascii="Times New Roman" w:hAnsi="Times New Roman" w:cs="Times New Roman"/>
          <w:sz w:val="24"/>
          <w:szCs w:val="24"/>
        </w:rPr>
        <w:t xml:space="preserve">n for late noting of an appeal and an application for review and </w:t>
      </w:r>
      <w:r w:rsidR="00935852">
        <w:rPr>
          <w:rFonts w:ascii="Times New Roman" w:hAnsi="Times New Roman" w:cs="Times New Roman"/>
          <w:sz w:val="24"/>
          <w:szCs w:val="24"/>
        </w:rPr>
        <w:t xml:space="preserve">extension of time within which to file the </w:t>
      </w:r>
      <w:r w:rsidR="004C152F">
        <w:rPr>
          <w:rFonts w:ascii="Times New Roman" w:hAnsi="Times New Roman" w:cs="Times New Roman"/>
          <w:sz w:val="24"/>
          <w:szCs w:val="24"/>
        </w:rPr>
        <w:t>same. The</w:t>
      </w:r>
      <w:r w:rsidR="00935852">
        <w:rPr>
          <w:rFonts w:ascii="Times New Roman" w:hAnsi="Times New Roman" w:cs="Times New Roman"/>
          <w:sz w:val="24"/>
          <w:szCs w:val="24"/>
        </w:rPr>
        <w:t xml:space="preserve"> respondent e</w:t>
      </w:r>
      <w:r w:rsidR="004C152F">
        <w:rPr>
          <w:rFonts w:ascii="Times New Roman" w:hAnsi="Times New Roman" w:cs="Times New Roman"/>
          <w:sz w:val="24"/>
          <w:szCs w:val="24"/>
        </w:rPr>
        <w:t>mployer is opposed to the grant</w:t>
      </w:r>
      <w:r w:rsidR="00935852">
        <w:rPr>
          <w:rFonts w:ascii="Times New Roman" w:hAnsi="Times New Roman" w:cs="Times New Roman"/>
          <w:sz w:val="24"/>
          <w:szCs w:val="24"/>
        </w:rPr>
        <w:t xml:space="preserve"> of condonation relief. </w:t>
      </w:r>
    </w:p>
    <w:p w14:paraId="77E0A4FB" w14:textId="77777777" w:rsidR="004C152F" w:rsidRDefault="004C152F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1703E" w14:textId="45AD24DE" w:rsidR="009A3974" w:rsidRDefault="00935852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parties in t</w:t>
      </w:r>
      <w:r w:rsidR="004C152F">
        <w:rPr>
          <w:rFonts w:ascii="Times New Roman" w:hAnsi="Times New Roman" w:cs="Times New Roman"/>
          <w:sz w:val="24"/>
          <w:szCs w:val="24"/>
        </w:rPr>
        <w:t>heir papers file a numerous points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 xml:space="preserve"> which they seek to h</w:t>
      </w:r>
      <w:r w:rsidR="004C152F">
        <w:rPr>
          <w:rFonts w:ascii="Times New Roman" w:hAnsi="Times New Roman" w:cs="Times New Roman"/>
          <w:sz w:val="24"/>
          <w:szCs w:val="24"/>
        </w:rPr>
        <w:t>ave the court determine.  The ne</w:t>
      </w:r>
      <w:r>
        <w:rPr>
          <w:rFonts w:ascii="Times New Roman" w:hAnsi="Times New Roman" w:cs="Times New Roman"/>
          <w:sz w:val="24"/>
          <w:szCs w:val="24"/>
        </w:rPr>
        <w:t>t import of the point</w:t>
      </w:r>
      <w:r w:rsidR="004C15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 limine</w:t>
      </w:r>
      <w:r w:rsidR="004C152F">
        <w:rPr>
          <w:rFonts w:ascii="Times New Roman" w:hAnsi="Times New Roman" w:cs="Times New Roman"/>
          <w:sz w:val="24"/>
          <w:szCs w:val="24"/>
        </w:rPr>
        <w:t xml:space="preserve"> is, as discussed below</w:t>
      </w:r>
      <w:r>
        <w:rPr>
          <w:rFonts w:ascii="Times New Roman" w:hAnsi="Times New Roman" w:cs="Times New Roman"/>
          <w:sz w:val="24"/>
          <w:szCs w:val="24"/>
        </w:rPr>
        <w:t>:-</w:t>
      </w:r>
    </w:p>
    <w:p w14:paraId="2FAF8B44" w14:textId="77777777" w:rsidR="004C152F" w:rsidRDefault="004C152F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FFCAE" w14:textId="77777777" w:rsidR="004C152F" w:rsidRDefault="004C152F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points’ ne</w:t>
      </w:r>
      <w:r w:rsidR="0094318D">
        <w:rPr>
          <w:rFonts w:ascii="Times New Roman" w:hAnsi="Times New Roman" w:cs="Times New Roman"/>
          <w:sz w:val="24"/>
          <w:szCs w:val="24"/>
        </w:rPr>
        <w:t>t result is for the court to grant the condonation application as an unopposed application.  Respondent’s point</w:t>
      </w:r>
      <w:r>
        <w:rPr>
          <w:rFonts w:ascii="Times New Roman" w:hAnsi="Times New Roman" w:cs="Times New Roman"/>
          <w:sz w:val="24"/>
          <w:szCs w:val="24"/>
        </w:rPr>
        <w:t>s’</w:t>
      </w:r>
      <w:r w:rsidR="0094318D">
        <w:rPr>
          <w:rFonts w:ascii="Times New Roman" w:hAnsi="Times New Roman" w:cs="Times New Roman"/>
          <w:sz w:val="24"/>
          <w:szCs w:val="24"/>
        </w:rPr>
        <w:t xml:space="preserve"> net result is to have the application dismissed for being in breach of the court rules. </w:t>
      </w:r>
    </w:p>
    <w:p w14:paraId="1379004A" w14:textId="77777777" w:rsidR="004C152F" w:rsidRDefault="0094318D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BC753" w14:textId="240CDF91" w:rsidR="0094318D" w:rsidRDefault="0094318D" w:rsidP="009A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summarised points from either party are set out below:-</w:t>
      </w:r>
    </w:p>
    <w:p w14:paraId="3A1A9BF6" w14:textId="7772CE23" w:rsidR="0094318D" w:rsidRDefault="00E75B24" w:rsidP="009A39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C152F">
        <w:rPr>
          <w:rFonts w:ascii="Times New Roman" w:hAnsi="Times New Roman" w:cs="Times New Roman"/>
          <w:b/>
          <w:sz w:val="24"/>
          <w:szCs w:val="24"/>
          <w:u w:val="single"/>
        </w:rPr>
        <w:t>Applicant’s points</w:t>
      </w:r>
      <w:r w:rsidR="0094318D" w:rsidRPr="004C1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152F" w:rsidRPr="004C15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in </w:t>
      </w:r>
      <w:proofErr w:type="spellStart"/>
      <w:r w:rsidR="004C152F" w:rsidRPr="004C152F">
        <w:rPr>
          <w:rFonts w:ascii="Times New Roman" w:hAnsi="Times New Roman" w:cs="Times New Roman"/>
          <w:b/>
          <w:i/>
          <w:sz w:val="24"/>
          <w:szCs w:val="24"/>
          <w:u w:val="single"/>
        </w:rPr>
        <w:t>limine</w:t>
      </w:r>
      <w:proofErr w:type="spellEnd"/>
      <w:r w:rsidR="004C152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14:paraId="29DDF9EB" w14:textId="2D7B4415" w:rsidR="0094318D" w:rsidRDefault="0094318D" w:rsidP="009431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filed a response instead of an opposition to the matter.  It did no</w:t>
      </w:r>
      <w:r w:rsidR="004C152F">
        <w:rPr>
          <w:rFonts w:ascii="Times New Roman" w:hAnsi="Times New Roman" w:cs="Times New Roman"/>
          <w:sz w:val="24"/>
          <w:szCs w:val="24"/>
        </w:rPr>
        <w:t>t use form LC3</w:t>
      </w:r>
      <w:r>
        <w:rPr>
          <w:rFonts w:ascii="Times New Roman" w:hAnsi="Times New Roman" w:cs="Times New Roman"/>
          <w:sz w:val="24"/>
          <w:szCs w:val="24"/>
        </w:rPr>
        <w:t xml:space="preserve"> of the rules</w:t>
      </w:r>
    </w:p>
    <w:p w14:paraId="43C98623" w14:textId="6CEF9C8A" w:rsidR="0094318D" w:rsidRDefault="0094318D" w:rsidP="009431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 filed 2 oppositions thus confused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applicant</w:t>
      </w:r>
      <w:proofErr w:type="gramEnd"/>
      <w:r w:rsidR="004C152F">
        <w:rPr>
          <w:rFonts w:ascii="Times New Roman" w:hAnsi="Times New Roman" w:cs="Times New Roman"/>
          <w:sz w:val="24"/>
          <w:szCs w:val="24"/>
        </w:rPr>
        <w:t>.</w:t>
      </w:r>
    </w:p>
    <w:p w14:paraId="252BB76C" w14:textId="77777777" w:rsidR="0094318D" w:rsidRDefault="0094318D" w:rsidP="009431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uncommissioned affidavit complained of by the respondent is not for the condonation application.</w:t>
      </w:r>
    </w:p>
    <w:p w14:paraId="19286162" w14:textId="77777777" w:rsidR="0094318D" w:rsidRDefault="0094318D" w:rsidP="009431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composite application for condonation and for review before the court.  It is simply a condonation application for late noting of appeal and review.</w:t>
      </w:r>
    </w:p>
    <w:p w14:paraId="3D2CBA74" w14:textId="77777777" w:rsidR="0094318D" w:rsidRDefault="0094318D" w:rsidP="009431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order on page 243 sets out clearly that applicant is seeking condonation relief only.</w:t>
      </w:r>
    </w:p>
    <w:p w14:paraId="4495C9D0" w14:textId="77777777" w:rsidR="00A86E86" w:rsidRDefault="0094318D" w:rsidP="0094318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date</w:t>
      </w:r>
      <w:r w:rsidR="00A86E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none of the applications made with the Labour Court has</w:t>
      </w:r>
      <w:r w:rsidR="00A86E86">
        <w:rPr>
          <w:rFonts w:ascii="Times New Roman" w:hAnsi="Times New Roman" w:cs="Times New Roman"/>
          <w:sz w:val="24"/>
          <w:szCs w:val="24"/>
        </w:rPr>
        <w:t xml:space="preserve"> been</w:t>
      </w:r>
      <w:r>
        <w:rPr>
          <w:rFonts w:ascii="Times New Roman" w:hAnsi="Times New Roman" w:cs="Times New Roman"/>
          <w:sz w:val="24"/>
          <w:szCs w:val="24"/>
        </w:rPr>
        <w:t xml:space="preserve"> dealt with</w:t>
      </w:r>
      <w:r w:rsidR="00A86E86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the merits of the condonation app</w:t>
      </w:r>
      <w:r w:rsidR="00A86E86">
        <w:rPr>
          <w:rFonts w:ascii="Times New Roman" w:hAnsi="Times New Roman" w:cs="Times New Roman"/>
          <w:sz w:val="24"/>
          <w:szCs w:val="24"/>
        </w:rPr>
        <w:t xml:space="preserve">lication. </w:t>
      </w:r>
    </w:p>
    <w:p w14:paraId="77F9C369" w14:textId="5A9ADD03" w:rsidR="0094318D" w:rsidRPr="00A86E86" w:rsidRDefault="00A86E86" w:rsidP="00A86E8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6E86">
        <w:rPr>
          <w:rFonts w:ascii="Times New Roman" w:hAnsi="Times New Roman" w:cs="Times New Roman"/>
          <w:b/>
          <w:sz w:val="24"/>
          <w:szCs w:val="24"/>
          <w:u w:val="single"/>
        </w:rPr>
        <w:t xml:space="preserve">  Respondents points</w:t>
      </w:r>
      <w:r w:rsidR="0094318D" w:rsidRPr="00A86E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limine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43CA9A17" w14:textId="1FBBDEC1" w:rsidR="0094318D" w:rsidRDefault="00A86E86" w:rsidP="009431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Delay from the date of</w:t>
      </w:r>
      <w:r w:rsidR="0094318D">
        <w:rPr>
          <w:rFonts w:ascii="Times New Roman" w:hAnsi="Times New Roman" w:cs="Times New Roman"/>
          <w:sz w:val="24"/>
          <w:szCs w:val="24"/>
        </w:rPr>
        <w:t xml:space="preserve"> withdrawal of the initial condonation application to the date of the instant application is a 35 day delay which has not been explained by the applicant.</w:t>
      </w:r>
    </w:p>
    <w:p w14:paraId="4E864370" w14:textId="16A169A9" w:rsidR="0094318D" w:rsidRDefault="0094318D" w:rsidP="009431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applicant’s appeal and review are out of time.  The 16 month delay should be</w:t>
      </w:r>
      <w:r w:rsidR="00464D8D">
        <w:rPr>
          <w:rFonts w:ascii="Times New Roman" w:hAnsi="Times New Roman" w:cs="Times New Roman"/>
          <w:sz w:val="24"/>
          <w:szCs w:val="24"/>
        </w:rPr>
        <w:t xml:space="preserve"> adju</w:t>
      </w:r>
      <w:r w:rsidR="00A86E86">
        <w:rPr>
          <w:rFonts w:ascii="Times New Roman" w:hAnsi="Times New Roman" w:cs="Times New Roman"/>
          <w:sz w:val="24"/>
          <w:szCs w:val="24"/>
        </w:rPr>
        <w:t>dged</w:t>
      </w:r>
      <w:r w:rsidR="00004695">
        <w:rPr>
          <w:rFonts w:ascii="Times New Roman" w:hAnsi="Times New Roman" w:cs="Times New Roman"/>
          <w:sz w:val="24"/>
          <w:szCs w:val="24"/>
        </w:rPr>
        <w:t xml:space="preserve"> sluggish on the applicant’s part.</w:t>
      </w:r>
    </w:p>
    <w:p w14:paraId="0FD60CC9" w14:textId="65243CC1" w:rsidR="00004695" w:rsidRDefault="00004695" w:rsidP="009431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is approaching the court with dirty hands.  She has </w:t>
      </w:r>
      <w:r w:rsidR="00A86E8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ot yet settled the costs of the withdrawn matter.  She should therefore not be heard until she </w:t>
      </w:r>
      <w:proofErr w:type="spellStart"/>
      <w:r>
        <w:rPr>
          <w:rFonts w:ascii="Times New Roman" w:hAnsi="Times New Roman" w:cs="Times New Roman"/>
          <w:sz w:val="24"/>
          <w:szCs w:val="24"/>
        </w:rPr>
        <w:t>pur</w:t>
      </w:r>
      <w:r w:rsidR="00A86E8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 contempt</w:t>
      </w:r>
      <w:r w:rsidR="00A86E86">
        <w:rPr>
          <w:rFonts w:ascii="Times New Roman" w:hAnsi="Times New Roman" w:cs="Times New Roman"/>
          <w:sz w:val="24"/>
          <w:szCs w:val="24"/>
        </w:rPr>
        <w:t>.</w:t>
      </w:r>
    </w:p>
    <w:p w14:paraId="21B5407B" w14:textId="77777777" w:rsidR="00004695" w:rsidRDefault="00004695" w:rsidP="009431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has lied on some of the dates so she should not be granted relief on the basis of lies.</w:t>
      </w:r>
    </w:p>
    <w:p w14:paraId="417770C5" w14:textId="77777777" w:rsidR="00004695" w:rsidRDefault="00004695" w:rsidP="009431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has sought defective relief.  She filed 2 draft orders which cannot be granted simultaneously.</w:t>
      </w:r>
    </w:p>
    <w:p w14:paraId="3A3BA73C" w14:textId="77777777" w:rsidR="00A86E86" w:rsidRDefault="00A86E86" w:rsidP="00E75B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FF07EB2" w14:textId="77777777" w:rsidR="0021159E" w:rsidRDefault="00004695" w:rsidP="0021159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settled that</w:t>
      </w:r>
      <w:r w:rsidR="0021159E">
        <w:rPr>
          <w:rFonts w:ascii="Times New Roman" w:hAnsi="Times New Roman" w:cs="Times New Roman"/>
          <w:sz w:val="24"/>
          <w:szCs w:val="24"/>
        </w:rPr>
        <w:t xml:space="preserve"> where points</w:t>
      </w:r>
      <w:r w:rsidR="00EE0937">
        <w:rPr>
          <w:rFonts w:ascii="Times New Roman" w:hAnsi="Times New Roman" w:cs="Times New Roman"/>
          <w:sz w:val="24"/>
          <w:szCs w:val="24"/>
        </w:rPr>
        <w:t xml:space="preserve"> </w:t>
      </w:r>
      <w:r w:rsidR="00375FAF">
        <w:rPr>
          <w:rFonts w:ascii="Times New Roman" w:hAnsi="Times New Roman" w:cs="Times New Roman"/>
          <w:i/>
          <w:sz w:val="24"/>
          <w:szCs w:val="24"/>
        </w:rPr>
        <w:t>in limine</w:t>
      </w:r>
      <w:r w:rsidR="00375FAF">
        <w:rPr>
          <w:rFonts w:ascii="Times New Roman" w:hAnsi="Times New Roman" w:cs="Times New Roman"/>
          <w:sz w:val="24"/>
          <w:szCs w:val="24"/>
        </w:rPr>
        <w:t xml:space="preserve"> are raised</w:t>
      </w:r>
      <w:r w:rsidR="0021159E">
        <w:rPr>
          <w:rFonts w:ascii="Times New Roman" w:hAnsi="Times New Roman" w:cs="Times New Roman"/>
          <w:sz w:val="24"/>
          <w:szCs w:val="24"/>
        </w:rPr>
        <w:t xml:space="preserve">, the court should rule on them. </w:t>
      </w:r>
      <w:r w:rsidR="0021159E" w:rsidRPr="0021159E">
        <w:rPr>
          <w:rFonts w:ascii="Times New Roman" w:hAnsi="Times New Roman" w:cs="Times New Roman"/>
          <w:b/>
          <w:sz w:val="24"/>
          <w:szCs w:val="24"/>
        </w:rPr>
        <w:t>Heywood Investments Pvt Ltd v Zakeyo 2013(2)ZLR20</w:t>
      </w:r>
      <w:r w:rsidR="0021159E">
        <w:rPr>
          <w:rFonts w:ascii="Times New Roman" w:hAnsi="Times New Roman" w:cs="Times New Roman"/>
          <w:sz w:val="24"/>
          <w:szCs w:val="24"/>
        </w:rPr>
        <w:t>.</w:t>
      </w:r>
      <w:r w:rsidR="00375FAF">
        <w:rPr>
          <w:rFonts w:ascii="Times New Roman" w:hAnsi="Times New Roman" w:cs="Times New Roman"/>
          <w:sz w:val="24"/>
          <w:szCs w:val="24"/>
        </w:rPr>
        <w:t>In the case at hand</w:t>
      </w:r>
      <w:r w:rsidR="0021159E">
        <w:rPr>
          <w:rFonts w:ascii="Times New Roman" w:hAnsi="Times New Roman" w:cs="Times New Roman"/>
          <w:sz w:val="24"/>
          <w:szCs w:val="24"/>
        </w:rPr>
        <w:t>, all the points</w:t>
      </w:r>
      <w:r w:rsidR="00375FAF">
        <w:rPr>
          <w:rFonts w:ascii="Times New Roman" w:hAnsi="Times New Roman" w:cs="Times New Roman"/>
          <w:sz w:val="24"/>
          <w:szCs w:val="24"/>
        </w:rPr>
        <w:t xml:space="preserve"> raised by either party are not dispositive of the critical issue ca</w:t>
      </w:r>
      <w:r w:rsidR="0021159E">
        <w:rPr>
          <w:rFonts w:ascii="Times New Roman" w:hAnsi="Times New Roman" w:cs="Times New Roman"/>
          <w:sz w:val="24"/>
          <w:szCs w:val="24"/>
        </w:rPr>
        <w:t>lling for determination which IS</w:t>
      </w:r>
      <w:r w:rsidR="00375FAF">
        <w:rPr>
          <w:rFonts w:ascii="Times New Roman" w:hAnsi="Times New Roman" w:cs="Times New Roman"/>
          <w:sz w:val="24"/>
          <w:szCs w:val="24"/>
        </w:rPr>
        <w:t xml:space="preserve"> whether condonation should or should not b</w:t>
      </w:r>
      <w:r w:rsidR="0021159E">
        <w:rPr>
          <w:rFonts w:ascii="Times New Roman" w:hAnsi="Times New Roman" w:cs="Times New Roman"/>
          <w:sz w:val="24"/>
          <w:szCs w:val="24"/>
        </w:rPr>
        <w:t>e granted.  The success of either set of the points</w:t>
      </w:r>
      <w:r w:rsidR="00375FAF">
        <w:rPr>
          <w:rFonts w:ascii="Times New Roman" w:hAnsi="Times New Roman" w:cs="Times New Roman"/>
          <w:sz w:val="24"/>
          <w:szCs w:val="24"/>
        </w:rPr>
        <w:t xml:space="preserve"> would only result in a technical disposal of the matter as the matter would still resurface for the determination of the critical</w:t>
      </w:r>
      <w:r w:rsidR="0021159E">
        <w:rPr>
          <w:rFonts w:ascii="Times New Roman" w:hAnsi="Times New Roman" w:cs="Times New Roman"/>
          <w:sz w:val="24"/>
          <w:szCs w:val="24"/>
        </w:rPr>
        <w:t xml:space="preserve"> issue</w:t>
      </w:r>
      <w:r w:rsidR="002B3C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8E34D" w14:textId="77777777" w:rsidR="0021159E" w:rsidRDefault="0021159E" w:rsidP="0021159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9428CBE" w14:textId="70AA38D0" w:rsidR="00375FAF" w:rsidRDefault="002B3C8C" w:rsidP="0021159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keeping with the spirit of Bhunu J</w:t>
      </w:r>
      <w:r w:rsidR="002115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’s judgment in </w:t>
      </w:r>
      <w:r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E83A0F">
        <w:rPr>
          <w:rFonts w:ascii="Times New Roman" w:hAnsi="Times New Roman" w:cs="Times New Roman"/>
          <w:b/>
          <w:i/>
          <w:sz w:val="24"/>
          <w:szCs w:val="24"/>
        </w:rPr>
        <w:t>apondera v Freda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Rebecca</w:t>
      </w:r>
      <w:r w:rsidR="0021159E" w:rsidRPr="00D86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E14" w:rsidRPr="00D86E14">
        <w:rPr>
          <w:rFonts w:ascii="Times New Roman" w:hAnsi="Times New Roman" w:cs="Times New Roman"/>
          <w:b/>
          <w:sz w:val="24"/>
          <w:szCs w:val="24"/>
        </w:rPr>
        <w:t>Gold Mine Holdings</w:t>
      </w:r>
      <w:r w:rsidR="00D86E14">
        <w:rPr>
          <w:rFonts w:ascii="Times New Roman" w:hAnsi="Times New Roman" w:cs="Times New Roman"/>
          <w:sz w:val="24"/>
          <w:szCs w:val="24"/>
        </w:rPr>
        <w:t xml:space="preserve"> </w:t>
      </w:r>
      <w:r w:rsidR="00D073CA" w:rsidRPr="00D073CA">
        <w:rPr>
          <w:rFonts w:ascii="Times New Roman" w:hAnsi="Times New Roman" w:cs="Times New Roman"/>
          <w:b/>
          <w:sz w:val="24"/>
          <w:szCs w:val="24"/>
        </w:rPr>
        <w:t>SC81/22</w:t>
      </w:r>
      <w:r w:rsidR="00D073CA">
        <w:rPr>
          <w:rFonts w:ascii="Times New Roman" w:hAnsi="Times New Roman" w:cs="Times New Roman"/>
          <w:b/>
          <w:sz w:val="24"/>
          <w:szCs w:val="24"/>
        </w:rPr>
        <w:t>,</w:t>
      </w:r>
      <w:r w:rsidR="00D073CA">
        <w:rPr>
          <w:rFonts w:ascii="Times New Roman" w:hAnsi="Times New Roman" w:cs="Times New Roman"/>
          <w:sz w:val="24"/>
          <w:szCs w:val="24"/>
        </w:rPr>
        <w:t xml:space="preserve"> it is the court’s considered</w:t>
      </w:r>
      <w:r>
        <w:rPr>
          <w:rFonts w:ascii="Times New Roman" w:hAnsi="Times New Roman" w:cs="Times New Roman"/>
          <w:sz w:val="24"/>
          <w:szCs w:val="24"/>
        </w:rPr>
        <w:t xml:space="preserve"> view that</w:t>
      </w:r>
      <w:r w:rsidR="00E83A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success of any of the points would unnecessarily lengthen a determination</w:t>
      </w:r>
      <w:r w:rsidR="0018630D">
        <w:rPr>
          <w:rFonts w:ascii="Times New Roman" w:hAnsi="Times New Roman" w:cs="Times New Roman"/>
          <w:sz w:val="24"/>
          <w:szCs w:val="24"/>
        </w:rPr>
        <w:t xml:space="preserve"> o</w:t>
      </w:r>
      <w:r w:rsidR="00D86E14">
        <w:rPr>
          <w:rFonts w:ascii="Times New Roman" w:hAnsi="Times New Roman" w:cs="Times New Roman"/>
          <w:sz w:val="24"/>
          <w:szCs w:val="24"/>
        </w:rPr>
        <w:t>f the critical issue and thus fall fou</w:t>
      </w:r>
      <w:r w:rsidR="0018630D">
        <w:rPr>
          <w:rFonts w:ascii="Times New Roman" w:hAnsi="Times New Roman" w:cs="Times New Roman"/>
          <w:sz w:val="24"/>
          <w:szCs w:val="24"/>
        </w:rPr>
        <w:t xml:space="preserve">l of the provisions of S2A of the Labour Act.  The Labour Court would be abdicating its core </w:t>
      </w:r>
      <w:r w:rsidR="0018630D">
        <w:rPr>
          <w:rFonts w:ascii="Times New Roman" w:hAnsi="Times New Roman" w:cs="Times New Roman"/>
          <w:sz w:val="24"/>
          <w:szCs w:val="24"/>
        </w:rPr>
        <w:lastRenderedPageBreak/>
        <w:t>function if it is dogged by resolving matt</w:t>
      </w:r>
      <w:r w:rsidR="00D86E14">
        <w:rPr>
          <w:rFonts w:ascii="Times New Roman" w:hAnsi="Times New Roman" w:cs="Times New Roman"/>
          <w:sz w:val="24"/>
          <w:szCs w:val="24"/>
        </w:rPr>
        <w:t>ers based on technical objections</w:t>
      </w:r>
      <w:r w:rsidR="0018630D">
        <w:rPr>
          <w:rFonts w:ascii="Times New Roman" w:hAnsi="Times New Roman" w:cs="Times New Roman"/>
          <w:sz w:val="24"/>
          <w:szCs w:val="24"/>
        </w:rPr>
        <w:t xml:space="preserve"> which have become fashionable for litigants See </w:t>
      </w:r>
      <w:r w:rsidR="00D86E14">
        <w:rPr>
          <w:rFonts w:ascii="Times New Roman" w:hAnsi="Times New Roman" w:cs="Times New Roman"/>
          <w:b/>
          <w:i/>
          <w:sz w:val="24"/>
          <w:szCs w:val="24"/>
        </w:rPr>
        <w:t>Ndebele v Ncu</w:t>
      </w:r>
      <w:r w:rsidR="0018630D">
        <w:rPr>
          <w:rFonts w:ascii="Times New Roman" w:hAnsi="Times New Roman" w:cs="Times New Roman"/>
          <w:b/>
          <w:i/>
          <w:sz w:val="24"/>
          <w:szCs w:val="24"/>
        </w:rPr>
        <w:t>be</w:t>
      </w:r>
      <w:r w:rsidR="00D86E14">
        <w:rPr>
          <w:rFonts w:ascii="Times New Roman" w:hAnsi="Times New Roman" w:cs="Times New Roman"/>
          <w:b/>
          <w:i/>
          <w:sz w:val="24"/>
          <w:szCs w:val="24"/>
        </w:rPr>
        <w:t xml:space="preserve"> 1992(1)ZLR288</w:t>
      </w:r>
      <w:r w:rsidR="00D86E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630D">
        <w:rPr>
          <w:rFonts w:ascii="Times New Roman" w:hAnsi="Times New Roman" w:cs="Times New Roman"/>
          <w:sz w:val="24"/>
          <w:szCs w:val="24"/>
        </w:rPr>
        <w:t>It is the court’s view that the justice of the cas</w:t>
      </w:r>
      <w:r w:rsidR="00D86E14">
        <w:rPr>
          <w:rFonts w:ascii="Times New Roman" w:hAnsi="Times New Roman" w:cs="Times New Roman"/>
          <w:sz w:val="24"/>
          <w:szCs w:val="24"/>
        </w:rPr>
        <w:t>e at hand dictates that the condonation application</w:t>
      </w:r>
      <w:r w:rsidR="0018630D">
        <w:rPr>
          <w:rFonts w:ascii="Times New Roman" w:hAnsi="Times New Roman" w:cs="Times New Roman"/>
          <w:sz w:val="24"/>
          <w:szCs w:val="24"/>
        </w:rPr>
        <w:t xml:space="preserve"> be determined on its merits.  In that spirit</w:t>
      </w:r>
      <w:r w:rsidR="00D86E14">
        <w:rPr>
          <w:rFonts w:ascii="Times New Roman" w:hAnsi="Times New Roman" w:cs="Times New Roman"/>
          <w:sz w:val="24"/>
          <w:szCs w:val="24"/>
        </w:rPr>
        <w:t>,</w:t>
      </w:r>
      <w:r w:rsidR="0018630D">
        <w:rPr>
          <w:rFonts w:ascii="Times New Roman" w:hAnsi="Times New Roman" w:cs="Times New Roman"/>
          <w:sz w:val="24"/>
          <w:szCs w:val="24"/>
        </w:rPr>
        <w:t xml:space="preserve"> all the points </w:t>
      </w:r>
      <w:r w:rsidR="0018630D">
        <w:rPr>
          <w:rFonts w:ascii="Times New Roman" w:hAnsi="Times New Roman" w:cs="Times New Roman"/>
          <w:i/>
          <w:sz w:val="24"/>
          <w:szCs w:val="24"/>
        </w:rPr>
        <w:t>in limine</w:t>
      </w:r>
      <w:r w:rsidR="0018630D">
        <w:rPr>
          <w:rFonts w:ascii="Times New Roman" w:hAnsi="Times New Roman" w:cs="Times New Roman"/>
          <w:sz w:val="24"/>
          <w:szCs w:val="24"/>
        </w:rPr>
        <w:t xml:space="preserve"> by either party are dismissed wit</w:t>
      </w:r>
      <w:r w:rsidR="00867924">
        <w:rPr>
          <w:rFonts w:ascii="Times New Roman" w:hAnsi="Times New Roman" w:cs="Times New Roman"/>
          <w:sz w:val="24"/>
          <w:szCs w:val="24"/>
        </w:rPr>
        <w:t>hout their singular ventilation</w:t>
      </w:r>
      <w:r w:rsidR="0018630D">
        <w:rPr>
          <w:rFonts w:ascii="Times New Roman" w:hAnsi="Times New Roman" w:cs="Times New Roman"/>
          <w:sz w:val="24"/>
          <w:szCs w:val="24"/>
        </w:rPr>
        <w:t>.  The matter is thus to be concluded based on its merits.</w:t>
      </w:r>
    </w:p>
    <w:p w14:paraId="4D527F58" w14:textId="77777777" w:rsidR="00867924" w:rsidRDefault="00867924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E45F1" w14:textId="6A7E8C66" w:rsidR="0018630D" w:rsidRDefault="0018630D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merits plane</w:t>
      </w:r>
      <w:r w:rsidR="008679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law on condonation is settled See </w:t>
      </w:r>
      <w:r w:rsidR="00867924">
        <w:rPr>
          <w:rFonts w:ascii="Times New Roman" w:hAnsi="Times New Roman" w:cs="Times New Roman"/>
          <w:b/>
          <w:i/>
          <w:sz w:val="24"/>
          <w:szCs w:val="24"/>
        </w:rPr>
        <w:t xml:space="preserve">Jansen v Acavalos 1993(1) ZLR 21 </w:t>
      </w:r>
      <w:r w:rsidR="005E784C">
        <w:rPr>
          <w:rFonts w:ascii="Times New Roman" w:hAnsi="Times New Roman" w:cs="Times New Roman"/>
          <w:sz w:val="24"/>
          <w:szCs w:val="24"/>
        </w:rPr>
        <w:t>for the tenets to be satisf</w:t>
      </w:r>
      <w:r w:rsidR="00867924">
        <w:rPr>
          <w:rFonts w:ascii="Times New Roman" w:hAnsi="Times New Roman" w:cs="Times New Roman"/>
          <w:sz w:val="24"/>
          <w:szCs w:val="24"/>
        </w:rPr>
        <w:t>ied before the success of such a</w:t>
      </w:r>
      <w:r w:rsidR="005E784C">
        <w:rPr>
          <w:rFonts w:ascii="Times New Roman" w:hAnsi="Times New Roman" w:cs="Times New Roman"/>
          <w:sz w:val="24"/>
          <w:szCs w:val="24"/>
        </w:rPr>
        <w:t>n application.</w:t>
      </w:r>
    </w:p>
    <w:p w14:paraId="5E260CF1" w14:textId="77777777" w:rsidR="00867924" w:rsidRDefault="00867924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6DFE20" w14:textId="77777777" w:rsidR="005E784C" w:rsidRDefault="005E784C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Extent of delay and reasonableness of the explanation</w:t>
      </w:r>
    </w:p>
    <w:p w14:paraId="7C24F0C5" w14:textId="77777777" w:rsidR="00867924" w:rsidRDefault="005E784C" w:rsidP="00867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case at </w:t>
      </w:r>
      <w:r w:rsidR="00867924">
        <w:rPr>
          <w:rFonts w:ascii="Times New Roman" w:hAnsi="Times New Roman" w:cs="Times New Roman"/>
          <w:sz w:val="24"/>
          <w:szCs w:val="24"/>
        </w:rPr>
        <w:t>hand, applicant</w:t>
      </w:r>
      <w:r>
        <w:rPr>
          <w:rFonts w:ascii="Times New Roman" w:hAnsi="Times New Roman" w:cs="Times New Roman"/>
          <w:sz w:val="24"/>
          <w:szCs w:val="24"/>
        </w:rPr>
        <w:t xml:space="preserve"> is out by at least 16 months to appeal and</w:t>
      </w:r>
      <w:r w:rsidR="00867924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seek review.  Such a period cannot be styled short but it was characterised by applicant seeking to </w:t>
      </w:r>
      <w:r w:rsidR="00867924">
        <w:rPr>
          <w:rFonts w:ascii="Times New Roman" w:hAnsi="Times New Roman" w:cs="Times New Roman"/>
          <w:sz w:val="24"/>
          <w:szCs w:val="24"/>
        </w:rPr>
        <w:t>enforce</w:t>
      </w:r>
      <w:r>
        <w:rPr>
          <w:rFonts w:ascii="Times New Roman" w:hAnsi="Times New Roman" w:cs="Times New Roman"/>
          <w:sz w:val="24"/>
          <w:szCs w:val="24"/>
        </w:rPr>
        <w:t xml:space="preserve"> her app</w:t>
      </w:r>
      <w:r w:rsidR="00867924">
        <w:rPr>
          <w:rFonts w:ascii="Times New Roman" w:hAnsi="Times New Roman" w:cs="Times New Roman"/>
          <w:sz w:val="24"/>
          <w:szCs w:val="24"/>
        </w:rPr>
        <w:t xml:space="preserve">ellate and review rights recourse.  She has however </w:t>
      </w:r>
      <w:r>
        <w:rPr>
          <w:rFonts w:ascii="Times New Roman" w:hAnsi="Times New Roman" w:cs="Times New Roman"/>
          <w:sz w:val="24"/>
          <w:szCs w:val="24"/>
        </w:rPr>
        <w:t>failed to do so</w:t>
      </w:r>
      <w:r w:rsidR="008679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resulting in</w:t>
      </w:r>
      <w:r w:rsidR="00867924">
        <w:rPr>
          <w:rFonts w:ascii="Times New Roman" w:hAnsi="Times New Roman" w:cs="Times New Roman"/>
          <w:sz w:val="24"/>
          <w:szCs w:val="24"/>
        </w:rPr>
        <w:t xml:space="preserve"> her previous condonation application being deemed dismissed for late filing of heads of argument </w:t>
      </w:r>
      <w:r>
        <w:rPr>
          <w:rFonts w:ascii="Times New Roman" w:hAnsi="Times New Roman" w:cs="Times New Roman"/>
          <w:sz w:val="24"/>
          <w:szCs w:val="24"/>
        </w:rPr>
        <w:t>and the withdrawal</w:t>
      </w:r>
      <w:r w:rsidR="00867924">
        <w:rPr>
          <w:rFonts w:ascii="Times New Roman" w:hAnsi="Times New Roman" w:cs="Times New Roman"/>
          <w:sz w:val="24"/>
          <w:szCs w:val="24"/>
        </w:rPr>
        <w:t xml:space="preserve"> of the same.</w:t>
      </w:r>
    </w:p>
    <w:p w14:paraId="14ED5686" w14:textId="77777777" w:rsidR="00867924" w:rsidRDefault="00867924" w:rsidP="00867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F99E0" w14:textId="66A58361" w:rsidR="00867924" w:rsidRDefault="00867924" w:rsidP="00867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E784C">
        <w:rPr>
          <w:rFonts w:ascii="Times New Roman" w:hAnsi="Times New Roman" w:cs="Times New Roman"/>
          <w:sz w:val="24"/>
          <w:szCs w:val="24"/>
        </w:rPr>
        <w:t>hat is clear is that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784C">
        <w:rPr>
          <w:rFonts w:ascii="Times New Roman" w:hAnsi="Times New Roman" w:cs="Times New Roman"/>
          <w:sz w:val="24"/>
          <w:szCs w:val="24"/>
        </w:rPr>
        <w:t xml:space="preserve"> she has not sat on her laurels to assert her rights.  It is granted that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784C">
        <w:rPr>
          <w:rFonts w:ascii="Times New Roman" w:hAnsi="Times New Roman" w:cs="Times New Roman"/>
          <w:sz w:val="24"/>
          <w:szCs w:val="24"/>
        </w:rPr>
        <w:t xml:space="preserve"> the law helps the </w:t>
      </w:r>
      <w:r>
        <w:rPr>
          <w:rFonts w:ascii="Times New Roman" w:hAnsi="Times New Roman" w:cs="Times New Roman"/>
          <w:sz w:val="24"/>
          <w:szCs w:val="24"/>
        </w:rPr>
        <w:t xml:space="preserve">vigilant but not the sluggard. </w:t>
      </w:r>
      <w:r w:rsidR="005E784C">
        <w:rPr>
          <w:rFonts w:ascii="Times New Roman" w:hAnsi="Times New Roman" w:cs="Times New Roman"/>
          <w:sz w:val="24"/>
          <w:szCs w:val="24"/>
        </w:rPr>
        <w:t xml:space="preserve">See </w:t>
      </w:r>
      <w:r w:rsidR="005E784C">
        <w:rPr>
          <w:rFonts w:ascii="Times New Roman" w:hAnsi="Times New Roman" w:cs="Times New Roman"/>
          <w:b/>
          <w:i/>
          <w:sz w:val="24"/>
          <w:szCs w:val="24"/>
        </w:rPr>
        <w:t xml:space="preserve">Ncube </w:t>
      </w:r>
      <w:r>
        <w:rPr>
          <w:rFonts w:ascii="Times New Roman" w:hAnsi="Times New Roman" w:cs="Times New Roman"/>
          <w:sz w:val="24"/>
          <w:szCs w:val="24"/>
        </w:rPr>
        <w:t>(Supra) but a</w:t>
      </w:r>
      <w:r w:rsidR="005E784C">
        <w:rPr>
          <w:rFonts w:ascii="Times New Roman" w:hAnsi="Times New Roman" w:cs="Times New Roman"/>
          <w:sz w:val="24"/>
          <w:szCs w:val="24"/>
        </w:rPr>
        <w:t>s stated above her</w:t>
      </w:r>
      <w:r w:rsidR="0026622D">
        <w:rPr>
          <w:rFonts w:ascii="Times New Roman" w:hAnsi="Times New Roman" w:cs="Times New Roman"/>
          <w:sz w:val="24"/>
          <w:szCs w:val="24"/>
        </w:rPr>
        <w:t xml:space="preserve"> effort</w:t>
      </w:r>
      <w:r>
        <w:rPr>
          <w:rFonts w:ascii="Times New Roman" w:hAnsi="Times New Roman" w:cs="Times New Roman"/>
          <w:sz w:val="24"/>
          <w:szCs w:val="24"/>
        </w:rPr>
        <w:t>s to assert her rights albe</w:t>
      </w:r>
      <w:r w:rsidR="0026622D">
        <w:rPr>
          <w:rFonts w:ascii="Times New Roman" w:hAnsi="Times New Roman" w:cs="Times New Roman"/>
          <w:sz w:val="24"/>
          <w:szCs w:val="24"/>
        </w:rPr>
        <w:t>it improp</w:t>
      </w:r>
      <w:r>
        <w:rPr>
          <w:rFonts w:ascii="Times New Roman" w:hAnsi="Times New Roman" w:cs="Times New Roman"/>
          <w:sz w:val="24"/>
          <w:szCs w:val="24"/>
        </w:rPr>
        <w:t>erly demonstrates her vigilance. Her</w:t>
      </w:r>
      <w:r w:rsidR="00D851F7">
        <w:rPr>
          <w:rFonts w:ascii="Times New Roman" w:hAnsi="Times New Roman" w:cs="Times New Roman"/>
          <w:sz w:val="24"/>
          <w:szCs w:val="24"/>
        </w:rPr>
        <w:t xml:space="preserve"> application therefore passes the 1</w:t>
      </w:r>
      <w:r w:rsidR="00D851F7" w:rsidRPr="00D851F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2 tiers of condonation tiers.</w:t>
      </w:r>
    </w:p>
    <w:p w14:paraId="1BEE0FDC" w14:textId="77777777" w:rsidR="00867924" w:rsidRDefault="00867924" w:rsidP="00867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AE7B7" w14:textId="655ED54C" w:rsidR="00D851F7" w:rsidRDefault="00D851F7" w:rsidP="008679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settled that condonation is </w:t>
      </w:r>
      <w:r w:rsidR="00A143F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 for the mere asking</w:t>
      </w:r>
      <w:r w:rsidR="00A143F6">
        <w:rPr>
          <w:rFonts w:ascii="Times New Roman" w:hAnsi="Times New Roman" w:cs="Times New Roman"/>
          <w:sz w:val="24"/>
          <w:szCs w:val="24"/>
        </w:rPr>
        <w:t>.</w:t>
      </w:r>
      <w:r w:rsidR="00A143F6" w:rsidRPr="00A143F6">
        <w:rPr>
          <w:rFonts w:ascii="Times New Roman" w:hAnsi="Times New Roman" w:cs="Times New Roman"/>
          <w:b/>
          <w:sz w:val="24"/>
          <w:szCs w:val="24"/>
        </w:rPr>
        <w:t>See Lunat v Patel SC142/21</w:t>
      </w:r>
      <w:r>
        <w:rPr>
          <w:rFonts w:ascii="Times New Roman" w:hAnsi="Times New Roman" w:cs="Times New Roman"/>
          <w:sz w:val="24"/>
          <w:szCs w:val="24"/>
        </w:rPr>
        <w:t xml:space="preserve"> and that the success of such on application is based on the cumulative su</w:t>
      </w:r>
      <w:r w:rsidR="00A143F6">
        <w:rPr>
          <w:rFonts w:ascii="Times New Roman" w:hAnsi="Times New Roman" w:cs="Times New Roman"/>
          <w:sz w:val="24"/>
          <w:szCs w:val="24"/>
        </w:rPr>
        <w:t>ccess of all the tenets.Lunat (Supra)</w:t>
      </w:r>
    </w:p>
    <w:p w14:paraId="6E19472D" w14:textId="77777777" w:rsidR="00A143F6" w:rsidRDefault="00D851F7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Prospects</w:t>
      </w:r>
    </w:p>
    <w:p w14:paraId="2B051324" w14:textId="77777777" w:rsidR="00A143F6" w:rsidRDefault="00D851F7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one of key consideration i</w:t>
      </w:r>
      <w:r w:rsidR="00A143F6">
        <w:rPr>
          <w:rFonts w:ascii="Times New Roman" w:hAnsi="Times New Roman" w:cs="Times New Roman"/>
          <w:sz w:val="24"/>
          <w:szCs w:val="24"/>
        </w:rPr>
        <w:t>n the success or failure of condonation</w:t>
      </w:r>
      <w:r>
        <w:rPr>
          <w:rFonts w:ascii="Times New Roman" w:hAnsi="Times New Roman" w:cs="Times New Roman"/>
          <w:sz w:val="24"/>
          <w:szCs w:val="24"/>
        </w:rPr>
        <w:t xml:space="preserve"> cases.  It need be stated however that at </w:t>
      </w:r>
      <w:r w:rsidR="00A143F6">
        <w:rPr>
          <w:rFonts w:ascii="Times New Roman" w:hAnsi="Times New Roman" w:cs="Times New Roman"/>
          <w:sz w:val="24"/>
          <w:szCs w:val="24"/>
        </w:rPr>
        <w:t xml:space="preserve">this point in time </w:t>
      </w:r>
      <w:r>
        <w:rPr>
          <w:rFonts w:ascii="Times New Roman" w:hAnsi="Times New Roman" w:cs="Times New Roman"/>
          <w:sz w:val="24"/>
          <w:szCs w:val="24"/>
        </w:rPr>
        <w:t>the court is not ruling conclusively that the intended review or appeal would (DEFINITELLY</w:t>
      </w:r>
      <w:r w:rsidR="00A143F6">
        <w:rPr>
          <w:rFonts w:ascii="Times New Roman" w:hAnsi="Times New Roman" w:cs="Times New Roman"/>
          <w:sz w:val="24"/>
          <w:szCs w:val="24"/>
        </w:rPr>
        <w:t xml:space="preserve"> SUCCEED) (my underling)</w:t>
      </w:r>
      <w:r>
        <w:rPr>
          <w:rFonts w:ascii="Times New Roman" w:hAnsi="Times New Roman" w:cs="Times New Roman"/>
          <w:sz w:val="24"/>
          <w:szCs w:val="24"/>
        </w:rPr>
        <w:t xml:space="preserve">.  All that the court needs is to be able to say that the intended appeal and review as set out </w:t>
      </w:r>
      <w:r w:rsidR="00A143F6">
        <w:rPr>
          <w:rFonts w:ascii="Times New Roman" w:hAnsi="Times New Roman" w:cs="Times New Roman"/>
          <w:sz w:val="24"/>
          <w:szCs w:val="24"/>
        </w:rPr>
        <w:t>has something that can detain</w:t>
      </w:r>
      <w:r>
        <w:rPr>
          <w:rFonts w:ascii="Times New Roman" w:hAnsi="Times New Roman" w:cs="Times New Roman"/>
          <w:sz w:val="24"/>
          <w:szCs w:val="24"/>
        </w:rPr>
        <w:t xml:space="preserve"> the court</w:t>
      </w:r>
      <w:r w:rsidR="00A143F6">
        <w:rPr>
          <w:rFonts w:ascii="Times New Roman" w:hAnsi="Times New Roman" w:cs="Times New Roman"/>
          <w:sz w:val="24"/>
          <w:szCs w:val="24"/>
        </w:rPr>
        <w:t>,</w:t>
      </w:r>
    </w:p>
    <w:p w14:paraId="58246442" w14:textId="77777777" w:rsidR="00A143F6" w:rsidRDefault="00A143F6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1EC53" w14:textId="77777777" w:rsidR="00A143F6" w:rsidRDefault="00A143F6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D851F7">
        <w:rPr>
          <w:rFonts w:ascii="Times New Roman" w:hAnsi="Times New Roman" w:cs="Times New Roman"/>
          <w:sz w:val="24"/>
          <w:szCs w:val="24"/>
        </w:rPr>
        <w:t xml:space="preserve">hether or not the </w:t>
      </w:r>
      <w:r>
        <w:rPr>
          <w:rFonts w:ascii="Times New Roman" w:hAnsi="Times New Roman" w:cs="Times New Roman"/>
          <w:sz w:val="24"/>
          <w:szCs w:val="24"/>
        </w:rPr>
        <w:t xml:space="preserve">review or appeal will definitely </w:t>
      </w:r>
      <w:r w:rsidR="00EA6C97">
        <w:rPr>
          <w:rFonts w:ascii="Times New Roman" w:hAnsi="Times New Roman" w:cs="Times New Roman"/>
          <w:sz w:val="24"/>
          <w:szCs w:val="24"/>
        </w:rPr>
        <w:t>succeed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6C97">
        <w:rPr>
          <w:rFonts w:ascii="Times New Roman" w:hAnsi="Times New Roman" w:cs="Times New Roman"/>
          <w:sz w:val="24"/>
          <w:szCs w:val="24"/>
        </w:rPr>
        <w:t xml:space="preserve"> is not the function of </w:t>
      </w:r>
      <w:r>
        <w:rPr>
          <w:rFonts w:ascii="Times New Roman" w:hAnsi="Times New Roman" w:cs="Times New Roman"/>
          <w:sz w:val="24"/>
          <w:szCs w:val="24"/>
        </w:rPr>
        <w:t>the court sitting to condone a party for flouting</w:t>
      </w:r>
      <w:r w:rsidR="00EA6C97">
        <w:rPr>
          <w:rFonts w:ascii="Times New Roman" w:hAnsi="Times New Roman" w:cs="Times New Roman"/>
          <w:sz w:val="24"/>
          <w:szCs w:val="24"/>
        </w:rPr>
        <w:t xml:space="preserve"> the rules.  In the case at hand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6C97">
        <w:rPr>
          <w:rFonts w:ascii="Times New Roman" w:hAnsi="Times New Roman" w:cs="Times New Roman"/>
          <w:sz w:val="24"/>
          <w:szCs w:val="24"/>
        </w:rPr>
        <w:t xml:space="preserve"> the applicant say</w:t>
      </w:r>
      <w:r>
        <w:rPr>
          <w:rFonts w:ascii="Times New Roman" w:hAnsi="Times New Roman" w:cs="Times New Roman"/>
          <w:sz w:val="24"/>
          <w:szCs w:val="24"/>
        </w:rPr>
        <w:t>s</w:t>
      </w:r>
      <w:r w:rsidR="00EA6C97">
        <w:rPr>
          <w:rFonts w:ascii="Times New Roman" w:hAnsi="Times New Roman" w:cs="Times New Roman"/>
          <w:sz w:val="24"/>
          <w:szCs w:val="24"/>
        </w:rPr>
        <w:t xml:space="preserve"> her </w:t>
      </w:r>
      <w:r w:rsidR="00EA6C97">
        <w:rPr>
          <w:rFonts w:ascii="Times New Roman" w:hAnsi="Times New Roman" w:cs="Times New Roman"/>
          <w:sz w:val="24"/>
          <w:szCs w:val="24"/>
        </w:rPr>
        <w:lastRenderedPageBreak/>
        <w:t xml:space="preserve">disquiet about the procedure adopted by the respondent is that the disciplinary committee breached her </w:t>
      </w:r>
      <w:r>
        <w:rPr>
          <w:rFonts w:ascii="Times New Roman" w:hAnsi="Times New Roman" w:cs="Times New Roman"/>
          <w:sz w:val="24"/>
          <w:szCs w:val="24"/>
        </w:rPr>
        <w:t>right to be heard by (1) Adducing</w:t>
      </w:r>
      <w:r w:rsidR="00EA6C97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urther evidence mid-hearing which</w:t>
      </w:r>
      <w:r w:rsidR="00EA6C97">
        <w:rPr>
          <w:rFonts w:ascii="Times New Roman" w:hAnsi="Times New Roman" w:cs="Times New Roman"/>
          <w:sz w:val="24"/>
          <w:szCs w:val="24"/>
        </w:rPr>
        <w:t xml:space="preserve"> evidence they had not availed her when they charged her so that she could competently</w:t>
      </w:r>
      <w:r w:rsidR="00D216CE">
        <w:rPr>
          <w:rFonts w:ascii="Times New Roman" w:hAnsi="Times New Roman" w:cs="Times New Roman"/>
          <w:sz w:val="24"/>
          <w:szCs w:val="24"/>
        </w:rPr>
        <w:t xml:space="preserve"> prepare her defence, (2) She was invited to miti</w:t>
      </w:r>
      <w:r w:rsidR="003015E9">
        <w:rPr>
          <w:rFonts w:ascii="Times New Roman" w:hAnsi="Times New Roman" w:cs="Times New Roman"/>
          <w:sz w:val="24"/>
          <w:szCs w:val="24"/>
        </w:rPr>
        <w:t>gate before</w:t>
      </w:r>
      <w:r>
        <w:rPr>
          <w:rFonts w:ascii="Times New Roman" w:hAnsi="Times New Roman" w:cs="Times New Roman"/>
          <w:sz w:val="24"/>
          <w:szCs w:val="24"/>
        </w:rPr>
        <w:t xml:space="preserve"> a determination of the matter was made, this suggested a</w:t>
      </w:r>
      <w:r w:rsidR="003015E9">
        <w:rPr>
          <w:rFonts w:ascii="Times New Roman" w:hAnsi="Times New Roman" w:cs="Times New Roman"/>
          <w:sz w:val="24"/>
          <w:szCs w:val="24"/>
        </w:rPr>
        <w:t xml:space="preserve"> predetermined outcome of the matter consistent with a biased decision. </w:t>
      </w:r>
    </w:p>
    <w:p w14:paraId="291C537B" w14:textId="77777777" w:rsidR="00A143F6" w:rsidRDefault="00A143F6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E4FD5" w14:textId="77777777" w:rsidR="0045256E" w:rsidRDefault="003015E9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substantive plane her appeal is that</w:t>
      </w:r>
      <w:r w:rsidR="00A143F6">
        <w:rPr>
          <w:rFonts w:ascii="Times New Roman" w:hAnsi="Times New Roman" w:cs="Times New Roman"/>
          <w:sz w:val="24"/>
          <w:szCs w:val="24"/>
        </w:rPr>
        <w:t xml:space="preserve"> her job loss was birthed by dearth </w:t>
      </w:r>
      <w:r>
        <w:rPr>
          <w:rFonts w:ascii="Times New Roman" w:hAnsi="Times New Roman" w:cs="Times New Roman"/>
          <w:sz w:val="24"/>
          <w:szCs w:val="24"/>
        </w:rPr>
        <w:t>of evidence as she was not favoured with the st</w:t>
      </w:r>
      <w:r w:rsidR="00A143F6">
        <w:rPr>
          <w:rFonts w:ascii="Times New Roman" w:hAnsi="Times New Roman" w:cs="Times New Roman"/>
          <w:sz w:val="24"/>
          <w:szCs w:val="24"/>
        </w:rPr>
        <w:t>andard operation procedures</w:t>
      </w:r>
      <w:r>
        <w:rPr>
          <w:rFonts w:ascii="Times New Roman" w:hAnsi="Times New Roman" w:cs="Times New Roman"/>
          <w:sz w:val="24"/>
          <w:szCs w:val="24"/>
        </w:rPr>
        <w:t xml:space="preserve"> which she was accused of  having beach</w:t>
      </w:r>
      <w:r w:rsidR="0045256E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, there was insufficient evidence to demonstrate that she created parallel structures to the detriment of the respondent and also that she managed staff poorly. </w:t>
      </w:r>
    </w:p>
    <w:p w14:paraId="7755B30E" w14:textId="77777777" w:rsidR="0045256E" w:rsidRDefault="0045256E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9B499" w14:textId="51F7BBC4" w:rsidR="0045256E" w:rsidRDefault="003015E9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 assessment of the singled out issues show</w:t>
      </w:r>
      <w:r w:rsidR="004525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if they are merited there indeed is</w:t>
      </w:r>
      <w:r w:rsidR="00AE5192">
        <w:rPr>
          <w:rFonts w:ascii="Times New Roman" w:hAnsi="Times New Roman" w:cs="Times New Roman"/>
          <w:sz w:val="24"/>
          <w:szCs w:val="24"/>
        </w:rPr>
        <w:t xml:space="preserve"> something which the appeal and review courts can engage</w:t>
      </w:r>
      <w:r w:rsidR="00167752">
        <w:rPr>
          <w:rFonts w:ascii="Times New Roman" w:hAnsi="Times New Roman" w:cs="Times New Roman"/>
          <w:sz w:val="24"/>
          <w:szCs w:val="24"/>
        </w:rPr>
        <w:t xml:space="preserve"> with.  As to whether the appeal and review will ultimately succeed is a debate for another day.  The matter having potentially good review and</w:t>
      </w:r>
      <w:r w:rsidR="0045256E">
        <w:rPr>
          <w:rFonts w:ascii="Times New Roman" w:hAnsi="Times New Roman" w:cs="Times New Roman"/>
          <w:sz w:val="24"/>
          <w:szCs w:val="24"/>
        </w:rPr>
        <w:t xml:space="preserve"> appeal issues the condonation application should succeed.</w:t>
      </w:r>
      <w:r w:rsidR="004129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CEF0D6" w14:textId="77777777" w:rsidR="0045256E" w:rsidRDefault="0045256E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2AEE4" w14:textId="76107525" w:rsidR="005E784C" w:rsidRDefault="0041295A" w:rsidP="00A14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remaining tiers of condonation</w:t>
      </w:r>
      <w:r w:rsidR="003A4E58">
        <w:rPr>
          <w:rFonts w:ascii="Times New Roman" w:hAnsi="Times New Roman" w:cs="Times New Roman"/>
          <w:sz w:val="24"/>
          <w:szCs w:val="24"/>
        </w:rPr>
        <w:t xml:space="preserve"> tenets are offshoots of the 3 principal tiers</w:t>
      </w:r>
      <w:r>
        <w:rPr>
          <w:rFonts w:ascii="Times New Roman" w:hAnsi="Times New Roman" w:cs="Times New Roman"/>
          <w:sz w:val="24"/>
          <w:szCs w:val="24"/>
        </w:rPr>
        <w:t xml:space="preserve"> discussed above.  Thes</w:t>
      </w:r>
      <w:r w:rsidR="003A4E58">
        <w:rPr>
          <w:rFonts w:ascii="Times New Roman" w:hAnsi="Times New Roman" w:cs="Times New Roman"/>
          <w:sz w:val="24"/>
          <w:szCs w:val="24"/>
        </w:rPr>
        <w:t>e are therefore just addressed i</w:t>
      </w:r>
      <w:r>
        <w:rPr>
          <w:rFonts w:ascii="Times New Roman" w:hAnsi="Times New Roman" w:cs="Times New Roman"/>
          <w:sz w:val="24"/>
          <w:szCs w:val="24"/>
        </w:rPr>
        <w:t>n very few words as below;-</w:t>
      </w:r>
    </w:p>
    <w:p w14:paraId="706AF68A" w14:textId="77777777" w:rsidR="003A4E58" w:rsidRDefault="003A4E58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70C1A" w14:textId="77777777" w:rsidR="003A4E58" w:rsidRDefault="006914C2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case</w:t>
      </w:r>
      <w:r w:rsidR="003A4E5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 important to both parties in that</w:t>
      </w:r>
      <w:r w:rsidR="003A4E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once condonation has been granted the merits of the appeal and the review can be entertained.  The issue is also important</w:t>
      </w:r>
      <w:r w:rsidR="00E44105">
        <w:rPr>
          <w:rFonts w:ascii="Times New Roman" w:hAnsi="Times New Roman" w:cs="Times New Roman"/>
          <w:sz w:val="24"/>
          <w:szCs w:val="24"/>
        </w:rPr>
        <w:t xml:space="preserve"> to both parties in that a determination of the review and appeal will put to rest the different views which the employee and employer have as to whether their relationship</w:t>
      </w:r>
      <w:r w:rsidR="003A4E58">
        <w:rPr>
          <w:rFonts w:ascii="Times New Roman" w:hAnsi="Times New Roman" w:cs="Times New Roman"/>
          <w:sz w:val="24"/>
          <w:szCs w:val="24"/>
        </w:rPr>
        <w:t xml:space="preserve"> continuation or </w:t>
      </w:r>
      <w:r w:rsidR="00E44105">
        <w:rPr>
          <w:rFonts w:ascii="Times New Roman" w:hAnsi="Times New Roman" w:cs="Times New Roman"/>
          <w:sz w:val="24"/>
          <w:szCs w:val="24"/>
        </w:rPr>
        <w:t xml:space="preserve"> of severance should be confirmed or set aside. </w:t>
      </w:r>
    </w:p>
    <w:p w14:paraId="544C7965" w14:textId="77777777" w:rsidR="003A4E58" w:rsidRDefault="003A4E58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7C032" w14:textId="77777777" w:rsidR="003A4E58" w:rsidRDefault="003A4E58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It is convenient</w:t>
      </w:r>
      <w:r w:rsidR="00E44105">
        <w:rPr>
          <w:rFonts w:ascii="Times New Roman" w:hAnsi="Times New Roman" w:cs="Times New Roman"/>
          <w:sz w:val="24"/>
          <w:szCs w:val="24"/>
        </w:rPr>
        <w:t xml:space="preserve"> for the court to put to rest the critical issue dogging the parties which is the job loss.  The court should thus put that t</w:t>
      </w:r>
      <w:r w:rsidR="00DD70C2">
        <w:rPr>
          <w:rFonts w:ascii="Times New Roman" w:hAnsi="Times New Roman" w:cs="Times New Roman"/>
          <w:sz w:val="24"/>
          <w:szCs w:val="24"/>
        </w:rPr>
        <w:t>o rest by allowing the condonation</w:t>
      </w:r>
      <w:r w:rsidR="00E44105">
        <w:rPr>
          <w:rFonts w:ascii="Times New Roman" w:hAnsi="Times New Roman" w:cs="Times New Roman"/>
          <w:sz w:val="24"/>
          <w:szCs w:val="24"/>
        </w:rPr>
        <w:t xml:space="preserve"> application.  </w:t>
      </w:r>
    </w:p>
    <w:p w14:paraId="7F101ECB" w14:textId="77777777" w:rsidR="003A4E58" w:rsidRDefault="003A4E58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DBDB2" w14:textId="77777777" w:rsidR="009D2A1F" w:rsidRDefault="009D2A1F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Finality to litigation S</w:t>
      </w:r>
      <w:r w:rsidR="00E44105">
        <w:rPr>
          <w:rFonts w:ascii="Times New Roman" w:hAnsi="Times New Roman" w:cs="Times New Roman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1F">
        <w:rPr>
          <w:rFonts w:ascii="Times New Roman" w:hAnsi="Times New Roman" w:cs="Times New Roman"/>
          <w:b/>
          <w:sz w:val="24"/>
          <w:szCs w:val="24"/>
        </w:rPr>
        <w:t>Chimpondah v Muvami HC H81/07</w:t>
      </w:r>
      <w:r>
        <w:rPr>
          <w:rFonts w:ascii="Times New Roman" w:hAnsi="Times New Roman" w:cs="Times New Roman"/>
          <w:sz w:val="24"/>
          <w:szCs w:val="24"/>
        </w:rPr>
        <w:t xml:space="preserve">.Such </w:t>
      </w:r>
      <w:r w:rsidR="00E44105">
        <w:rPr>
          <w:rFonts w:ascii="Times New Roman" w:hAnsi="Times New Roman" w:cs="Times New Roman"/>
          <w:sz w:val="24"/>
          <w:szCs w:val="24"/>
        </w:rPr>
        <w:t>can only be</w:t>
      </w:r>
      <w:r>
        <w:rPr>
          <w:rFonts w:ascii="Times New Roman" w:hAnsi="Times New Roman" w:cs="Times New Roman"/>
          <w:sz w:val="24"/>
          <w:szCs w:val="24"/>
        </w:rPr>
        <w:t xml:space="preserve"> achieved once the job loss dispute </w:t>
      </w:r>
      <w:r w:rsidR="00E44105">
        <w:rPr>
          <w:rFonts w:ascii="Times New Roman" w:hAnsi="Times New Roman" w:cs="Times New Roman"/>
          <w:sz w:val="24"/>
          <w:szCs w:val="24"/>
        </w:rPr>
        <w:t xml:space="preserve">has been put to rest.  Such </w:t>
      </w:r>
      <w:r w:rsidR="00E75B24">
        <w:rPr>
          <w:rFonts w:ascii="Times New Roman" w:hAnsi="Times New Roman" w:cs="Times New Roman"/>
          <w:sz w:val="24"/>
          <w:szCs w:val="24"/>
        </w:rPr>
        <w:t>finality</w:t>
      </w:r>
      <w:r>
        <w:rPr>
          <w:rFonts w:ascii="Times New Roman" w:hAnsi="Times New Roman" w:cs="Times New Roman"/>
          <w:sz w:val="24"/>
          <w:szCs w:val="24"/>
        </w:rPr>
        <w:t xml:space="preserve"> can</w:t>
      </w:r>
      <w:r w:rsidR="00E44105">
        <w:rPr>
          <w:rFonts w:ascii="Times New Roman" w:hAnsi="Times New Roman" w:cs="Times New Roman"/>
          <w:sz w:val="24"/>
          <w:szCs w:val="24"/>
        </w:rPr>
        <w:t>not be a</w:t>
      </w:r>
      <w:r>
        <w:rPr>
          <w:rFonts w:ascii="Times New Roman" w:hAnsi="Times New Roman" w:cs="Times New Roman"/>
          <w:sz w:val="24"/>
          <w:szCs w:val="24"/>
        </w:rPr>
        <w:t>chieved by a technical determination</w:t>
      </w:r>
      <w:r w:rsidR="00E44105">
        <w:rPr>
          <w:rFonts w:ascii="Times New Roman" w:hAnsi="Times New Roman" w:cs="Times New Roman"/>
          <w:sz w:val="24"/>
          <w:szCs w:val="24"/>
        </w:rPr>
        <w:t xml:space="preserve"> of the matter. </w:t>
      </w:r>
    </w:p>
    <w:p w14:paraId="0F2C6D92" w14:textId="77777777" w:rsidR="009D2A1F" w:rsidRDefault="009D2A1F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C3F17" w14:textId="6720F8DA" w:rsidR="0041295A" w:rsidRDefault="00E44105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interests of</w:t>
      </w:r>
      <w:r w:rsidR="00DD70C2">
        <w:rPr>
          <w:rFonts w:ascii="Times New Roman" w:hAnsi="Times New Roman" w:cs="Times New Roman"/>
          <w:sz w:val="24"/>
          <w:szCs w:val="24"/>
        </w:rPr>
        <w:t xml:space="preserve"> justice in the ultimate thus favo</w:t>
      </w:r>
      <w:r w:rsidR="009D2A1F">
        <w:rPr>
          <w:rFonts w:ascii="Times New Roman" w:hAnsi="Times New Roman" w:cs="Times New Roman"/>
          <w:sz w:val="24"/>
          <w:szCs w:val="24"/>
        </w:rPr>
        <w:t xml:space="preserve">ur the grant </w:t>
      </w:r>
      <w:r w:rsidR="00DD70C2">
        <w:rPr>
          <w:rFonts w:ascii="Times New Roman" w:hAnsi="Times New Roman" w:cs="Times New Roman"/>
          <w:sz w:val="24"/>
          <w:szCs w:val="24"/>
        </w:rPr>
        <w:t xml:space="preserve">t of </w:t>
      </w:r>
      <w:proofErr w:type="spellStart"/>
      <w:r w:rsidR="00DD70C2"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 w:rsidR="00DD70C2">
        <w:rPr>
          <w:rFonts w:ascii="Times New Roman" w:hAnsi="Times New Roman" w:cs="Times New Roman"/>
          <w:sz w:val="24"/>
          <w:szCs w:val="24"/>
        </w:rPr>
        <w:t xml:space="preserve"> relief</w:t>
      </w:r>
      <w:r w:rsidR="009D2A1F">
        <w:rPr>
          <w:rFonts w:ascii="Times New Roman" w:hAnsi="Times New Roman" w:cs="Times New Roman"/>
          <w:sz w:val="24"/>
          <w:szCs w:val="24"/>
        </w:rPr>
        <w:t>.</w:t>
      </w:r>
    </w:p>
    <w:p w14:paraId="638D1C29" w14:textId="77777777" w:rsidR="00E75B24" w:rsidRDefault="00E75B24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7E43AF" w14:textId="77777777" w:rsidR="00E75B24" w:rsidRDefault="00E75B24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F774E8" w14:textId="77777777" w:rsidR="00E75B24" w:rsidRDefault="00E75B24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4CA414" w14:textId="77777777" w:rsidR="00DD70C2" w:rsidRDefault="00DD70C2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Cost</w:t>
      </w:r>
    </w:p>
    <w:p w14:paraId="503F44CB" w14:textId="59650253" w:rsidR="00DD70C2" w:rsidRDefault="00AC433B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settled that costs follow the cause</w:t>
      </w:r>
      <w:r w:rsidR="00DD70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See</w:t>
      </w:r>
      <w:r w:rsidRPr="00AC433B">
        <w:rPr>
          <w:rFonts w:ascii="Times New Roman" w:hAnsi="Times New Roman" w:cs="Times New Roman"/>
          <w:b/>
          <w:sz w:val="24"/>
          <w:szCs w:val="24"/>
        </w:rPr>
        <w:t xml:space="preserve"> Timba v Saruchera and other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AC433B">
        <w:rPr>
          <w:rFonts w:ascii="Times New Roman" w:hAnsi="Times New Roman" w:cs="Times New Roman"/>
          <w:b/>
          <w:sz w:val="24"/>
          <w:szCs w:val="24"/>
        </w:rPr>
        <w:t>HC H 461/15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D70C2">
        <w:rPr>
          <w:rFonts w:ascii="Times New Roman" w:hAnsi="Times New Roman" w:cs="Times New Roman"/>
          <w:sz w:val="24"/>
          <w:szCs w:val="24"/>
        </w:rPr>
        <w:t xml:space="preserve"> In the case at hand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70C2">
        <w:rPr>
          <w:rFonts w:ascii="Times New Roman" w:hAnsi="Times New Roman" w:cs="Times New Roman"/>
          <w:sz w:val="24"/>
          <w:szCs w:val="24"/>
        </w:rPr>
        <w:t xml:space="preserve"> it is on record </w:t>
      </w:r>
      <w:r>
        <w:rPr>
          <w:rFonts w:ascii="Times New Roman" w:hAnsi="Times New Roman" w:cs="Times New Roman"/>
          <w:sz w:val="24"/>
          <w:szCs w:val="24"/>
        </w:rPr>
        <w:t>that;</w:t>
      </w:r>
      <w:r w:rsidR="00DD70C2">
        <w:rPr>
          <w:rFonts w:ascii="Times New Roman" w:hAnsi="Times New Roman" w:cs="Times New Roman"/>
          <w:sz w:val="24"/>
          <w:szCs w:val="24"/>
        </w:rPr>
        <w:t xml:space="preserve"> applicant has not yet made good the costs of the withdraw</w:t>
      </w:r>
      <w:r>
        <w:rPr>
          <w:rFonts w:ascii="Times New Roman" w:hAnsi="Times New Roman" w:cs="Times New Roman"/>
          <w:sz w:val="24"/>
          <w:szCs w:val="24"/>
        </w:rPr>
        <w:t>n</w:t>
      </w:r>
      <w:r w:rsidR="00DD70C2">
        <w:rPr>
          <w:rFonts w:ascii="Times New Roman" w:hAnsi="Times New Roman" w:cs="Times New Roman"/>
          <w:sz w:val="24"/>
          <w:szCs w:val="24"/>
        </w:rPr>
        <w:t xml:space="preserve"> matter.  It would therefore be unjust to award 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C2">
        <w:rPr>
          <w:rFonts w:ascii="Times New Roman" w:hAnsi="Times New Roman" w:cs="Times New Roman"/>
          <w:sz w:val="24"/>
          <w:szCs w:val="24"/>
        </w:rPr>
        <w:t xml:space="preserve"> costs on the success of the </w:t>
      </w:r>
      <w:r>
        <w:rPr>
          <w:rFonts w:ascii="Times New Roman" w:hAnsi="Times New Roman" w:cs="Times New Roman"/>
          <w:sz w:val="24"/>
          <w:szCs w:val="24"/>
        </w:rPr>
        <w:t xml:space="preserve"> instant </w:t>
      </w:r>
      <w:r w:rsidR="00DD70C2">
        <w:rPr>
          <w:rFonts w:ascii="Times New Roman" w:hAnsi="Times New Roman" w:cs="Times New Roman"/>
          <w:sz w:val="24"/>
          <w:szCs w:val="24"/>
        </w:rPr>
        <w:t>condonation  appli</w:t>
      </w:r>
      <w:r>
        <w:rPr>
          <w:rFonts w:ascii="Times New Roman" w:hAnsi="Times New Roman" w:cs="Times New Roman"/>
          <w:sz w:val="24"/>
          <w:szCs w:val="24"/>
        </w:rPr>
        <w:t>cation  In line with Rule 39(1)</w:t>
      </w:r>
      <w:r w:rsidR="00DD70C2">
        <w:rPr>
          <w:rFonts w:ascii="Times New Roman" w:hAnsi="Times New Roman" w:cs="Times New Roman"/>
          <w:sz w:val="24"/>
          <w:szCs w:val="24"/>
        </w:rPr>
        <w:t xml:space="preserve"> Labour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C2">
        <w:rPr>
          <w:rFonts w:ascii="Times New Roman" w:hAnsi="Times New Roman" w:cs="Times New Roman"/>
          <w:sz w:val="24"/>
          <w:szCs w:val="24"/>
        </w:rPr>
        <w:t>Court rules</w:t>
      </w:r>
      <w:r>
        <w:rPr>
          <w:rFonts w:ascii="Times New Roman" w:hAnsi="Times New Roman" w:cs="Times New Roman"/>
          <w:sz w:val="24"/>
          <w:szCs w:val="24"/>
        </w:rPr>
        <w:t xml:space="preserve"> SI 150/07</w:t>
      </w:r>
      <w:r w:rsidR="00DD70C2">
        <w:rPr>
          <w:rFonts w:ascii="Times New Roman" w:hAnsi="Times New Roman" w:cs="Times New Roman"/>
          <w:sz w:val="24"/>
          <w:szCs w:val="24"/>
        </w:rPr>
        <w:t xml:space="preserve"> it is just and </w:t>
      </w:r>
      <w:r>
        <w:rPr>
          <w:rFonts w:ascii="Times New Roman" w:hAnsi="Times New Roman" w:cs="Times New Roman"/>
          <w:sz w:val="24"/>
          <w:szCs w:val="24"/>
        </w:rPr>
        <w:t>equitable</w:t>
      </w:r>
      <w:r w:rsidR="00DD70C2">
        <w:rPr>
          <w:rFonts w:ascii="Times New Roman" w:hAnsi="Times New Roman" w:cs="Times New Roman"/>
          <w:sz w:val="24"/>
          <w:szCs w:val="24"/>
        </w:rPr>
        <w:t xml:space="preserve"> that each pa</w:t>
      </w:r>
      <w:r>
        <w:rPr>
          <w:rFonts w:ascii="Times New Roman" w:hAnsi="Times New Roman" w:cs="Times New Roman"/>
          <w:sz w:val="24"/>
          <w:szCs w:val="24"/>
        </w:rPr>
        <w:t>rty be made to bear own costs in</w:t>
      </w:r>
      <w:r w:rsidR="00DD70C2">
        <w:rPr>
          <w:rFonts w:ascii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hAnsi="Times New Roman" w:cs="Times New Roman"/>
          <w:sz w:val="24"/>
          <w:szCs w:val="24"/>
        </w:rPr>
        <w:t>matter</w:t>
      </w:r>
      <w:r w:rsidR="00DD70C2">
        <w:rPr>
          <w:rFonts w:ascii="Times New Roman" w:hAnsi="Times New Roman" w:cs="Times New Roman"/>
          <w:sz w:val="24"/>
          <w:szCs w:val="24"/>
        </w:rPr>
        <w:t>.  In the result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70C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D70C2"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 w:rsidR="00DD70C2">
        <w:rPr>
          <w:rFonts w:ascii="Times New Roman" w:hAnsi="Times New Roman" w:cs="Times New Roman"/>
          <w:sz w:val="24"/>
          <w:szCs w:val="24"/>
        </w:rPr>
        <w:t xml:space="preserve"> application succeeds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F130E" w14:textId="77777777" w:rsidR="005D29CC" w:rsidRDefault="005D29CC" w:rsidP="00004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AB92E" w14:textId="77777777" w:rsidR="005D29CC" w:rsidRDefault="005D29CC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IS ORDERED THAT</w:t>
      </w:r>
    </w:p>
    <w:p w14:paraId="682F0348" w14:textId="74827EA2" w:rsidR="005D29CC" w:rsidRPr="00E75B24" w:rsidRDefault="005D29CC" w:rsidP="005D29C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B24">
        <w:rPr>
          <w:rFonts w:ascii="Times New Roman" w:hAnsi="Times New Roman" w:cs="Times New Roman"/>
          <w:b/>
          <w:sz w:val="24"/>
          <w:szCs w:val="24"/>
        </w:rPr>
        <w:t>Application for condonation for late filing of an application for review and appeal and an extension of time with</w:t>
      </w:r>
      <w:r w:rsidR="00AC433B">
        <w:rPr>
          <w:rFonts w:ascii="Times New Roman" w:hAnsi="Times New Roman" w:cs="Times New Roman"/>
          <w:b/>
          <w:sz w:val="24"/>
          <w:szCs w:val="24"/>
        </w:rPr>
        <w:t>in</w:t>
      </w:r>
      <w:r w:rsidRPr="00E75B24">
        <w:rPr>
          <w:rFonts w:ascii="Times New Roman" w:hAnsi="Times New Roman" w:cs="Times New Roman"/>
          <w:b/>
          <w:sz w:val="24"/>
          <w:szCs w:val="24"/>
        </w:rPr>
        <w:t xml:space="preserve"> which to file the same be and is hereby granted.  Applicant is granted 10 days from the date of this judgment within which to file her appeal and review application.</w:t>
      </w:r>
    </w:p>
    <w:p w14:paraId="6E9DDEBC" w14:textId="77777777" w:rsidR="005D29CC" w:rsidRPr="00E75B24" w:rsidRDefault="005D29CC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6BC9F" w14:textId="77777777" w:rsidR="005D29CC" w:rsidRPr="00E75B24" w:rsidRDefault="005D29CC" w:rsidP="005D29C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B24">
        <w:rPr>
          <w:rFonts w:ascii="Times New Roman" w:hAnsi="Times New Roman" w:cs="Times New Roman"/>
          <w:b/>
          <w:sz w:val="24"/>
          <w:szCs w:val="24"/>
        </w:rPr>
        <w:t>Each party bears own costs.</w:t>
      </w:r>
      <w:r w:rsidRPr="00E75B24">
        <w:rPr>
          <w:rFonts w:ascii="Times New Roman" w:hAnsi="Times New Roman" w:cs="Times New Roman"/>
          <w:b/>
          <w:sz w:val="24"/>
          <w:szCs w:val="24"/>
        </w:rPr>
        <w:tab/>
      </w:r>
      <w:r w:rsidRPr="00E75B24">
        <w:rPr>
          <w:rFonts w:ascii="Times New Roman" w:hAnsi="Times New Roman" w:cs="Times New Roman"/>
          <w:b/>
          <w:sz w:val="24"/>
          <w:szCs w:val="24"/>
        </w:rPr>
        <w:tab/>
      </w:r>
    </w:p>
    <w:p w14:paraId="1B2EF003" w14:textId="77777777" w:rsidR="009A3974" w:rsidRPr="009A3974" w:rsidRDefault="009A3974" w:rsidP="009A39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BA6B2B" w14:textId="77777777" w:rsidR="00076C74" w:rsidRDefault="00076C74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E46C8" w14:textId="77777777" w:rsidR="00076C74" w:rsidRDefault="00076C74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E51BA" w14:textId="77777777" w:rsidR="00ED6DCB" w:rsidRDefault="00ED6D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23C23" w14:textId="77777777" w:rsidR="00076C74" w:rsidRDefault="00076C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60EB6" w14:textId="07ECDFC8" w:rsidR="00CB3AAF" w:rsidRPr="00AC433B" w:rsidRDefault="005D03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6125">
        <w:rPr>
          <w:rFonts w:ascii="Times New Roman" w:hAnsi="Times New Roman" w:cs="Times New Roman"/>
          <w:i/>
          <w:sz w:val="24"/>
          <w:szCs w:val="24"/>
        </w:rPr>
        <w:t>Chinamatira</w:t>
      </w:r>
      <w:r w:rsidR="00AC433B">
        <w:rPr>
          <w:rFonts w:ascii="Times New Roman" w:hAnsi="Times New Roman" w:cs="Times New Roman"/>
          <w:i/>
          <w:sz w:val="24"/>
          <w:szCs w:val="24"/>
        </w:rPr>
        <w:t>,</w:t>
      </w:r>
      <w:r w:rsidR="00096125">
        <w:rPr>
          <w:rFonts w:ascii="Times New Roman" w:hAnsi="Times New Roman" w:cs="Times New Roman"/>
          <w:i/>
          <w:sz w:val="24"/>
          <w:szCs w:val="24"/>
        </w:rPr>
        <w:t xml:space="preserve"> Jonasi</w:t>
      </w:r>
      <w:r w:rsidR="00BE5698">
        <w:rPr>
          <w:rFonts w:ascii="Times New Roman" w:hAnsi="Times New Roman" w:cs="Times New Roman"/>
          <w:i/>
          <w:sz w:val="24"/>
          <w:szCs w:val="24"/>
        </w:rPr>
        <w:t>,</w:t>
      </w:r>
      <w:r w:rsidR="00096125">
        <w:rPr>
          <w:rFonts w:ascii="Times New Roman" w:hAnsi="Times New Roman" w:cs="Times New Roman"/>
          <w:i/>
          <w:sz w:val="24"/>
          <w:szCs w:val="24"/>
        </w:rPr>
        <w:t xml:space="preserve"> Nyambira &amp; T</w:t>
      </w:r>
      <w:r w:rsidR="00BE5698">
        <w:rPr>
          <w:rFonts w:ascii="Times New Roman" w:hAnsi="Times New Roman" w:cs="Times New Roman"/>
          <w:i/>
          <w:sz w:val="24"/>
          <w:szCs w:val="24"/>
        </w:rPr>
        <w:t xml:space="preserve">ambanewenyu Legal Practitioners         </w:t>
      </w:r>
      <w:bookmarkStart w:id="0" w:name="_GoBack"/>
      <w:bookmarkEnd w:id="0"/>
      <w:r w:rsidR="00EE05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060D" w:rsidRPr="00DC6895">
        <w:rPr>
          <w:rFonts w:ascii="Times New Roman" w:hAnsi="Times New Roman" w:cs="Times New Roman"/>
          <w:i/>
          <w:sz w:val="24"/>
          <w:szCs w:val="24"/>
        </w:rPr>
        <w:t>App</w:t>
      </w:r>
      <w:r w:rsidR="00096125">
        <w:rPr>
          <w:rFonts w:ascii="Times New Roman" w:hAnsi="Times New Roman" w:cs="Times New Roman"/>
          <w:i/>
          <w:sz w:val="24"/>
          <w:szCs w:val="24"/>
        </w:rPr>
        <w:t>licant’s Legal Practitioners</w:t>
      </w:r>
    </w:p>
    <w:p w14:paraId="16377FB5" w14:textId="0A526C0C" w:rsidR="00CB3AAF" w:rsidRPr="00096125" w:rsidRDefault="00155A5F" w:rsidP="00096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A2AF39B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06BA3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DF607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42BA8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B9FF4" w14:textId="77777777" w:rsidR="00CB3AAF" w:rsidRDefault="00155A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51417E7" w14:textId="77777777"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5BE9B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CDF0F0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A0FC9B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07A2D9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FF1ED2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4E3CC6" w14:textId="77777777"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7E53A5" w14:textId="77777777" w:rsidR="00CB3AAF" w:rsidRDefault="00155A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</w:t>
      </w:r>
    </w:p>
    <w:sectPr w:rsidR="00CB3AAF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CDD0C" w14:textId="77777777" w:rsidR="00937548" w:rsidRDefault="00937548">
      <w:pPr>
        <w:spacing w:line="240" w:lineRule="auto"/>
      </w:pPr>
      <w:r>
        <w:separator/>
      </w:r>
    </w:p>
  </w:endnote>
  <w:endnote w:type="continuationSeparator" w:id="0">
    <w:p w14:paraId="049090A6" w14:textId="77777777" w:rsidR="00937548" w:rsidRDefault="00937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BA102" w14:textId="77777777" w:rsidR="00937548" w:rsidRDefault="00937548">
      <w:pPr>
        <w:spacing w:after="0"/>
      </w:pPr>
      <w:r>
        <w:separator/>
      </w:r>
    </w:p>
  </w:footnote>
  <w:footnote w:type="continuationSeparator" w:id="0">
    <w:p w14:paraId="0D599185" w14:textId="77777777" w:rsidR="00937548" w:rsidRDefault="009375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64410"/>
      <w:docPartObj>
        <w:docPartGallery w:val="AutoText"/>
      </w:docPartObj>
    </w:sdtPr>
    <w:sdtEndPr/>
    <w:sdtContent>
      <w:p w14:paraId="4A0731C1" w14:textId="77777777" w:rsidR="00CB3AAF" w:rsidRDefault="00155A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CF3">
          <w:rPr>
            <w:noProof/>
          </w:rPr>
          <w:t>2</w:t>
        </w:r>
        <w:r>
          <w:fldChar w:fldCharType="end"/>
        </w:r>
      </w:p>
      <w:p w14:paraId="110C84CB" w14:textId="77777777" w:rsidR="00CB3AAF" w:rsidRDefault="00155A5F">
        <w:pPr>
          <w:pStyle w:val="Header"/>
          <w:jc w:val="right"/>
        </w:pPr>
        <w:r>
          <w:t xml:space="preserve">LC/H/2024 </w:t>
        </w:r>
      </w:p>
      <w:p w14:paraId="284F24C2" w14:textId="77777777" w:rsidR="00CB3AAF" w:rsidRDefault="00155A5F">
        <w:pPr>
          <w:pStyle w:val="Header"/>
          <w:jc w:val="right"/>
        </w:pPr>
        <w:r>
          <w:t>LC/H/</w:t>
        </w:r>
      </w:p>
    </w:sdtContent>
  </w:sdt>
  <w:p w14:paraId="7F41E51D" w14:textId="77777777" w:rsidR="00CB3AAF" w:rsidRDefault="00CB3A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9733C" w14:textId="77777777" w:rsidR="00CB3AAF" w:rsidRDefault="00CB3AAF">
    <w:pPr>
      <w:pStyle w:val="Header"/>
      <w:jc w:val="right"/>
    </w:pPr>
  </w:p>
  <w:p w14:paraId="4446AB73" w14:textId="77777777" w:rsidR="00CB3AAF" w:rsidRDefault="00CB3A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2C84"/>
    <w:multiLevelType w:val="hybridMultilevel"/>
    <w:tmpl w:val="205C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14F1"/>
    <w:multiLevelType w:val="hybridMultilevel"/>
    <w:tmpl w:val="FF48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2A8C"/>
    <w:multiLevelType w:val="hybridMultilevel"/>
    <w:tmpl w:val="08D4E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F424C"/>
    <w:multiLevelType w:val="hybridMultilevel"/>
    <w:tmpl w:val="33C0C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77E19"/>
    <w:multiLevelType w:val="hybridMultilevel"/>
    <w:tmpl w:val="4368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62FEF"/>
    <w:multiLevelType w:val="hybridMultilevel"/>
    <w:tmpl w:val="BF88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68"/>
    <w:rsid w:val="00002EC2"/>
    <w:rsid w:val="00004695"/>
    <w:rsid w:val="00011FD5"/>
    <w:rsid w:val="0002060D"/>
    <w:rsid w:val="0002676F"/>
    <w:rsid w:val="00033B2D"/>
    <w:rsid w:val="00043F76"/>
    <w:rsid w:val="0004645C"/>
    <w:rsid w:val="00047AFA"/>
    <w:rsid w:val="000500F4"/>
    <w:rsid w:val="00052487"/>
    <w:rsid w:val="00053B96"/>
    <w:rsid w:val="00053EE2"/>
    <w:rsid w:val="00056998"/>
    <w:rsid w:val="00057A74"/>
    <w:rsid w:val="00060780"/>
    <w:rsid w:val="00064450"/>
    <w:rsid w:val="00065650"/>
    <w:rsid w:val="000716A0"/>
    <w:rsid w:val="00072F5C"/>
    <w:rsid w:val="00076C74"/>
    <w:rsid w:val="0007764D"/>
    <w:rsid w:val="0008264F"/>
    <w:rsid w:val="000875A4"/>
    <w:rsid w:val="00096125"/>
    <w:rsid w:val="000A0AA3"/>
    <w:rsid w:val="000A1165"/>
    <w:rsid w:val="000A1E39"/>
    <w:rsid w:val="000A37C7"/>
    <w:rsid w:val="000A4BB6"/>
    <w:rsid w:val="000A614F"/>
    <w:rsid w:val="000C155E"/>
    <w:rsid w:val="000C4BA2"/>
    <w:rsid w:val="000C5766"/>
    <w:rsid w:val="000C67B2"/>
    <w:rsid w:val="000C747C"/>
    <w:rsid w:val="000D29CD"/>
    <w:rsid w:val="000D3009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7ED6"/>
    <w:rsid w:val="00122BE0"/>
    <w:rsid w:val="00125A89"/>
    <w:rsid w:val="00130EFA"/>
    <w:rsid w:val="00132EF5"/>
    <w:rsid w:val="00133318"/>
    <w:rsid w:val="0013538F"/>
    <w:rsid w:val="001428B9"/>
    <w:rsid w:val="00145B34"/>
    <w:rsid w:val="001465B6"/>
    <w:rsid w:val="00150DE6"/>
    <w:rsid w:val="00151600"/>
    <w:rsid w:val="00155047"/>
    <w:rsid w:val="00155A5F"/>
    <w:rsid w:val="001575F2"/>
    <w:rsid w:val="00163FCD"/>
    <w:rsid w:val="00164099"/>
    <w:rsid w:val="00167752"/>
    <w:rsid w:val="00167DF1"/>
    <w:rsid w:val="00170013"/>
    <w:rsid w:val="00170060"/>
    <w:rsid w:val="001700E3"/>
    <w:rsid w:val="001710BA"/>
    <w:rsid w:val="00172108"/>
    <w:rsid w:val="0017401D"/>
    <w:rsid w:val="00174DDB"/>
    <w:rsid w:val="001776B3"/>
    <w:rsid w:val="00183AE1"/>
    <w:rsid w:val="001846D4"/>
    <w:rsid w:val="00185602"/>
    <w:rsid w:val="0018563E"/>
    <w:rsid w:val="0018630D"/>
    <w:rsid w:val="00187130"/>
    <w:rsid w:val="001871DE"/>
    <w:rsid w:val="0019182A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1CAA"/>
    <w:rsid w:val="001E269E"/>
    <w:rsid w:val="001E405F"/>
    <w:rsid w:val="001F772B"/>
    <w:rsid w:val="001F7C0D"/>
    <w:rsid w:val="00200626"/>
    <w:rsid w:val="002064D7"/>
    <w:rsid w:val="0021053B"/>
    <w:rsid w:val="0021159E"/>
    <w:rsid w:val="00212E2E"/>
    <w:rsid w:val="00216D89"/>
    <w:rsid w:val="00221900"/>
    <w:rsid w:val="0022513A"/>
    <w:rsid w:val="00227716"/>
    <w:rsid w:val="00227C9E"/>
    <w:rsid w:val="00231EEA"/>
    <w:rsid w:val="0023406F"/>
    <w:rsid w:val="00234564"/>
    <w:rsid w:val="00234FA7"/>
    <w:rsid w:val="00235501"/>
    <w:rsid w:val="00242C35"/>
    <w:rsid w:val="00244D92"/>
    <w:rsid w:val="0024726F"/>
    <w:rsid w:val="002513BC"/>
    <w:rsid w:val="00255040"/>
    <w:rsid w:val="002551F6"/>
    <w:rsid w:val="0026070D"/>
    <w:rsid w:val="00260A86"/>
    <w:rsid w:val="00261DCC"/>
    <w:rsid w:val="00262A69"/>
    <w:rsid w:val="00264FC2"/>
    <w:rsid w:val="0026622D"/>
    <w:rsid w:val="00266764"/>
    <w:rsid w:val="00270B2C"/>
    <w:rsid w:val="00272799"/>
    <w:rsid w:val="0027303A"/>
    <w:rsid w:val="00274253"/>
    <w:rsid w:val="00276041"/>
    <w:rsid w:val="002773CE"/>
    <w:rsid w:val="002844A5"/>
    <w:rsid w:val="002844F3"/>
    <w:rsid w:val="00284E7F"/>
    <w:rsid w:val="00292520"/>
    <w:rsid w:val="00293624"/>
    <w:rsid w:val="002970F1"/>
    <w:rsid w:val="00297C47"/>
    <w:rsid w:val="002A0753"/>
    <w:rsid w:val="002A1C1A"/>
    <w:rsid w:val="002B23E8"/>
    <w:rsid w:val="002B3415"/>
    <w:rsid w:val="002B3C8C"/>
    <w:rsid w:val="002B751B"/>
    <w:rsid w:val="002C2A05"/>
    <w:rsid w:val="002C31E0"/>
    <w:rsid w:val="002C3273"/>
    <w:rsid w:val="002C3480"/>
    <w:rsid w:val="002C3B04"/>
    <w:rsid w:val="002C3E44"/>
    <w:rsid w:val="002C4E0C"/>
    <w:rsid w:val="002C718B"/>
    <w:rsid w:val="002D2E31"/>
    <w:rsid w:val="002D3538"/>
    <w:rsid w:val="002D5D24"/>
    <w:rsid w:val="002E235F"/>
    <w:rsid w:val="002E3B2D"/>
    <w:rsid w:val="002F0B2E"/>
    <w:rsid w:val="002F339B"/>
    <w:rsid w:val="002F5002"/>
    <w:rsid w:val="003015E9"/>
    <w:rsid w:val="00301F18"/>
    <w:rsid w:val="003103B7"/>
    <w:rsid w:val="00310D09"/>
    <w:rsid w:val="0031174E"/>
    <w:rsid w:val="00311801"/>
    <w:rsid w:val="003137BD"/>
    <w:rsid w:val="00314B84"/>
    <w:rsid w:val="00314D9B"/>
    <w:rsid w:val="0033024C"/>
    <w:rsid w:val="003337FA"/>
    <w:rsid w:val="00335402"/>
    <w:rsid w:val="00337342"/>
    <w:rsid w:val="0034357C"/>
    <w:rsid w:val="00351728"/>
    <w:rsid w:val="00355585"/>
    <w:rsid w:val="0035669C"/>
    <w:rsid w:val="003567D7"/>
    <w:rsid w:val="003602AF"/>
    <w:rsid w:val="00361812"/>
    <w:rsid w:val="003644A7"/>
    <w:rsid w:val="00364D8B"/>
    <w:rsid w:val="003657AE"/>
    <w:rsid w:val="003750F7"/>
    <w:rsid w:val="00375FAF"/>
    <w:rsid w:val="0038092D"/>
    <w:rsid w:val="0038456C"/>
    <w:rsid w:val="003916A2"/>
    <w:rsid w:val="00391E6F"/>
    <w:rsid w:val="00393F97"/>
    <w:rsid w:val="00395BA4"/>
    <w:rsid w:val="00397441"/>
    <w:rsid w:val="003A4E58"/>
    <w:rsid w:val="003B059A"/>
    <w:rsid w:val="003B0825"/>
    <w:rsid w:val="003B38A0"/>
    <w:rsid w:val="003B6ABC"/>
    <w:rsid w:val="003B7B1C"/>
    <w:rsid w:val="003C074D"/>
    <w:rsid w:val="003C2E7D"/>
    <w:rsid w:val="003C37C6"/>
    <w:rsid w:val="003C432A"/>
    <w:rsid w:val="003D3E6A"/>
    <w:rsid w:val="003D6C59"/>
    <w:rsid w:val="003D76D4"/>
    <w:rsid w:val="003D7EFA"/>
    <w:rsid w:val="003E49BA"/>
    <w:rsid w:val="003F1469"/>
    <w:rsid w:val="003F197A"/>
    <w:rsid w:val="003F1D8F"/>
    <w:rsid w:val="003F28B7"/>
    <w:rsid w:val="003F59DC"/>
    <w:rsid w:val="003F7544"/>
    <w:rsid w:val="00402C91"/>
    <w:rsid w:val="00402FE0"/>
    <w:rsid w:val="00405FCA"/>
    <w:rsid w:val="0041295A"/>
    <w:rsid w:val="0041676B"/>
    <w:rsid w:val="00423848"/>
    <w:rsid w:val="004247AD"/>
    <w:rsid w:val="004267B9"/>
    <w:rsid w:val="00432EEF"/>
    <w:rsid w:val="00437D19"/>
    <w:rsid w:val="00441BD0"/>
    <w:rsid w:val="00445D02"/>
    <w:rsid w:val="004501DB"/>
    <w:rsid w:val="00450993"/>
    <w:rsid w:val="00450B7B"/>
    <w:rsid w:val="0045256E"/>
    <w:rsid w:val="004559D9"/>
    <w:rsid w:val="00460EB0"/>
    <w:rsid w:val="00463624"/>
    <w:rsid w:val="00464D8D"/>
    <w:rsid w:val="0046530C"/>
    <w:rsid w:val="00466CF3"/>
    <w:rsid w:val="004736BE"/>
    <w:rsid w:val="004849C5"/>
    <w:rsid w:val="00490E9B"/>
    <w:rsid w:val="00492869"/>
    <w:rsid w:val="00493418"/>
    <w:rsid w:val="004A7B89"/>
    <w:rsid w:val="004B03BE"/>
    <w:rsid w:val="004B0585"/>
    <w:rsid w:val="004B2962"/>
    <w:rsid w:val="004B6A99"/>
    <w:rsid w:val="004B71F9"/>
    <w:rsid w:val="004B73B7"/>
    <w:rsid w:val="004C152F"/>
    <w:rsid w:val="004C30A4"/>
    <w:rsid w:val="004E1ED9"/>
    <w:rsid w:val="004E2763"/>
    <w:rsid w:val="004E2E34"/>
    <w:rsid w:val="004E53E4"/>
    <w:rsid w:val="004F3A66"/>
    <w:rsid w:val="004F48EC"/>
    <w:rsid w:val="004F4FE1"/>
    <w:rsid w:val="004F5764"/>
    <w:rsid w:val="004F74F7"/>
    <w:rsid w:val="004F7D36"/>
    <w:rsid w:val="00500110"/>
    <w:rsid w:val="00501CB3"/>
    <w:rsid w:val="005040C6"/>
    <w:rsid w:val="0051348A"/>
    <w:rsid w:val="00515B1F"/>
    <w:rsid w:val="00522E99"/>
    <w:rsid w:val="00532633"/>
    <w:rsid w:val="0053757D"/>
    <w:rsid w:val="00537CA4"/>
    <w:rsid w:val="00541000"/>
    <w:rsid w:val="005415FD"/>
    <w:rsid w:val="0054182C"/>
    <w:rsid w:val="005442F1"/>
    <w:rsid w:val="005451B6"/>
    <w:rsid w:val="00547CC3"/>
    <w:rsid w:val="005520BC"/>
    <w:rsid w:val="0055641F"/>
    <w:rsid w:val="00562F38"/>
    <w:rsid w:val="00566A44"/>
    <w:rsid w:val="00574167"/>
    <w:rsid w:val="00575B21"/>
    <w:rsid w:val="00576A50"/>
    <w:rsid w:val="00576FA5"/>
    <w:rsid w:val="005804FC"/>
    <w:rsid w:val="00584695"/>
    <w:rsid w:val="00585F2B"/>
    <w:rsid w:val="00586046"/>
    <w:rsid w:val="00587B53"/>
    <w:rsid w:val="0059091E"/>
    <w:rsid w:val="005916B7"/>
    <w:rsid w:val="00592904"/>
    <w:rsid w:val="005963C2"/>
    <w:rsid w:val="005970E1"/>
    <w:rsid w:val="005978C5"/>
    <w:rsid w:val="005A14A5"/>
    <w:rsid w:val="005A47C3"/>
    <w:rsid w:val="005A6C1C"/>
    <w:rsid w:val="005B099F"/>
    <w:rsid w:val="005B4B29"/>
    <w:rsid w:val="005B5546"/>
    <w:rsid w:val="005B72D4"/>
    <w:rsid w:val="005B7B37"/>
    <w:rsid w:val="005B7F6D"/>
    <w:rsid w:val="005C0618"/>
    <w:rsid w:val="005C0B47"/>
    <w:rsid w:val="005C2CEF"/>
    <w:rsid w:val="005C511E"/>
    <w:rsid w:val="005C6817"/>
    <w:rsid w:val="005C7D04"/>
    <w:rsid w:val="005D0369"/>
    <w:rsid w:val="005D0A2C"/>
    <w:rsid w:val="005D159F"/>
    <w:rsid w:val="005D29CC"/>
    <w:rsid w:val="005D5B53"/>
    <w:rsid w:val="005D7952"/>
    <w:rsid w:val="005E1246"/>
    <w:rsid w:val="005E29BD"/>
    <w:rsid w:val="005E4E75"/>
    <w:rsid w:val="005E784C"/>
    <w:rsid w:val="005F6A54"/>
    <w:rsid w:val="00600370"/>
    <w:rsid w:val="00601044"/>
    <w:rsid w:val="00606733"/>
    <w:rsid w:val="00607A63"/>
    <w:rsid w:val="006101ED"/>
    <w:rsid w:val="0062069B"/>
    <w:rsid w:val="00621D5A"/>
    <w:rsid w:val="00623EF9"/>
    <w:rsid w:val="0062407B"/>
    <w:rsid w:val="00624D7F"/>
    <w:rsid w:val="0063216A"/>
    <w:rsid w:val="00634FB6"/>
    <w:rsid w:val="00640E53"/>
    <w:rsid w:val="0064132D"/>
    <w:rsid w:val="00643A4D"/>
    <w:rsid w:val="00655BB2"/>
    <w:rsid w:val="006566B4"/>
    <w:rsid w:val="00661F21"/>
    <w:rsid w:val="006642D7"/>
    <w:rsid w:val="00667A83"/>
    <w:rsid w:val="00667BAB"/>
    <w:rsid w:val="00670F23"/>
    <w:rsid w:val="006772B6"/>
    <w:rsid w:val="006824B5"/>
    <w:rsid w:val="00683CE4"/>
    <w:rsid w:val="00690197"/>
    <w:rsid w:val="006914C2"/>
    <w:rsid w:val="00691D20"/>
    <w:rsid w:val="00695147"/>
    <w:rsid w:val="00695DA8"/>
    <w:rsid w:val="00696BF1"/>
    <w:rsid w:val="0069729E"/>
    <w:rsid w:val="006A3056"/>
    <w:rsid w:val="006A4F40"/>
    <w:rsid w:val="006A503C"/>
    <w:rsid w:val="006A5823"/>
    <w:rsid w:val="006A6CD8"/>
    <w:rsid w:val="006B03CB"/>
    <w:rsid w:val="006B0F96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13DE"/>
    <w:rsid w:val="006D5B8A"/>
    <w:rsid w:val="006E0D6C"/>
    <w:rsid w:val="006E1672"/>
    <w:rsid w:val="006E3674"/>
    <w:rsid w:val="006E5E97"/>
    <w:rsid w:val="006E7695"/>
    <w:rsid w:val="006E7F13"/>
    <w:rsid w:val="006F110E"/>
    <w:rsid w:val="006F418B"/>
    <w:rsid w:val="006F4913"/>
    <w:rsid w:val="006F5046"/>
    <w:rsid w:val="007040D7"/>
    <w:rsid w:val="00705C31"/>
    <w:rsid w:val="00707571"/>
    <w:rsid w:val="00707AFE"/>
    <w:rsid w:val="007108EA"/>
    <w:rsid w:val="00712A13"/>
    <w:rsid w:val="00712A58"/>
    <w:rsid w:val="00714982"/>
    <w:rsid w:val="00714DEF"/>
    <w:rsid w:val="007165FE"/>
    <w:rsid w:val="007169CE"/>
    <w:rsid w:val="00717459"/>
    <w:rsid w:val="007210A7"/>
    <w:rsid w:val="00721132"/>
    <w:rsid w:val="00735C64"/>
    <w:rsid w:val="00743432"/>
    <w:rsid w:val="0074399E"/>
    <w:rsid w:val="00753A30"/>
    <w:rsid w:val="0075641B"/>
    <w:rsid w:val="00756682"/>
    <w:rsid w:val="007571B9"/>
    <w:rsid w:val="00757E91"/>
    <w:rsid w:val="00761F63"/>
    <w:rsid w:val="00762676"/>
    <w:rsid w:val="00763B0F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9F9"/>
    <w:rsid w:val="00795CC7"/>
    <w:rsid w:val="007A09F8"/>
    <w:rsid w:val="007A2CB4"/>
    <w:rsid w:val="007A73AD"/>
    <w:rsid w:val="007A7F37"/>
    <w:rsid w:val="007B1B58"/>
    <w:rsid w:val="007B4088"/>
    <w:rsid w:val="007B562D"/>
    <w:rsid w:val="007B5C06"/>
    <w:rsid w:val="007B7128"/>
    <w:rsid w:val="007C2C80"/>
    <w:rsid w:val="007C5B8A"/>
    <w:rsid w:val="007C5FF1"/>
    <w:rsid w:val="007C60A2"/>
    <w:rsid w:val="007C748B"/>
    <w:rsid w:val="007C7C11"/>
    <w:rsid w:val="007D09DD"/>
    <w:rsid w:val="007D48BE"/>
    <w:rsid w:val="007D48C8"/>
    <w:rsid w:val="007E1239"/>
    <w:rsid w:val="007E5619"/>
    <w:rsid w:val="007F0495"/>
    <w:rsid w:val="007F18F8"/>
    <w:rsid w:val="007F3039"/>
    <w:rsid w:val="007F68B0"/>
    <w:rsid w:val="00812519"/>
    <w:rsid w:val="00822B0B"/>
    <w:rsid w:val="008240A2"/>
    <w:rsid w:val="00824956"/>
    <w:rsid w:val="008257ED"/>
    <w:rsid w:val="00826C4F"/>
    <w:rsid w:val="008307E6"/>
    <w:rsid w:val="008350AF"/>
    <w:rsid w:val="00835C2B"/>
    <w:rsid w:val="008401E4"/>
    <w:rsid w:val="00843F92"/>
    <w:rsid w:val="0085545E"/>
    <w:rsid w:val="0085634D"/>
    <w:rsid w:val="00861094"/>
    <w:rsid w:val="00862280"/>
    <w:rsid w:val="00864E13"/>
    <w:rsid w:val="00866AE1"/>
    <w:rsid w:val="00867924"/>
    <w:rsid w:val="00872E7A"/>
    <w:rsid w:val="0087422C"/>
    <w:rsid w:val="00874C99"/>
    <w:rsid w:val="00875EA4"/>
    <w:rsid w:val="0088701B"/>
    <w:rsid w:val="00892726"/>
    <w:rsid w:val="00893159"/>
    <w:rsid w:val="00893693"/>
    <w:rsid w:val="0089578F"/>
    <w:rsid w:val="008967CE"/>
    <w:rsid w:val="008A1654"/>
    <w:rsid w:val="008A322C"/>
    <w:rsid w:val="008A46BC"/>
    <w:rsid w:val="008A6B28"/>
    <w:rsid w:val="008A7068"/>
    <w:rsid w:val="008A7E5F"/>
    <w:rsid w:val="008B1EEE"/>
    <w:rsid w:val="008B36A9"/>
    <w:rsid w:val="008B47C7"/>
    <w:rsid w:val="008B5301"/>
    <w:rsid w:val="008C3527"/>
    <w:rsid w:val="008C3CC5"/>
    <w:rsid w:val="008C7FDA"/>
    <w:rsid w:val="008D5856"/>
    <w:rsid w:val="008D604B"/>
    <w:rsid w:val="008D67FC"/>
    <w:rsid w:val="008D7BB5"/>
    <w:rsid w:val="008E2E93"/>
    <w:rsid w:val="008E3B71"/>
    <w:rsid w:val="008E444A"/>
    <w:rsid w:val="008F08F6"/>
    <w:rsid w:val="008F1415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5852"/>
    <w:rsid w:val="00937140"/>
    <w:rsid w:val="00937548"/>
    <w:rsid w:val="009404D7"/>
    <w:rsid w:val="00942C3F"/>
    <w:rsid w:val="0094318D"/>
    <w:rsid w:val="009434DF"/>
    <w:rsid w:val="00943702"/>
    <w:rsid w:val="00943EC5"/>
    <w:rsid w:val="009443FF"/>
    <w:rsid w:val="00945307"/>
    <w:rsid w:val="0094607E"/>
    <w:rsid w:val="009463E8"/>
    <w:rsid w:val="00953BAA"/>
    <w:rsid w:val="00955AE9"/>
    <w:rsid w:val="0096062C"/>
    <w:rsid w:val="00961246"/>
    <w:rsid w:val="00962D0C"/>
    <w:rsid w:val="00962FF1"/>
    <w:rsid w:val="0096360F"/>
    <w:rsid w:val="0096556A"/>
    <w:rsid w:val="00967366"/>
    <w:rsid w:val="009673E8"/>
    <w:rsid w:val="00967761"/>
    <w:rsid w:val="00974706"/>
    <w:rsid w:val="009760B2"/>
    <w:rsid w:val="009766EF"/>
    <w:rsid w:val="00977298"/>
    <w:rsid w:val="0098750B"/>
    <w:rsid w:val="00987E6A"/>
    <w:rsid w:val="00990EF2"/>
    <w:rsid w:val="00997775"/>
    <w:rsid w:val="009A313D"/>
    <w:rsid w:val="009A36F7"/>
    <w:rsid w:val="009A3974"/>
    <w:rsid w:val="009A7DC4"/>
    <w:rsid w:val="009B7CE1"/>
    <w:rsid w:val="009C6A7B"/>
    <w:rsid w:val="009D16B3"/>
    <w:rsid w:val="009D2A1F"/>
    <w:rsid w:val="009D4956"/>
    <w:rsid w:val="009D6F71"/>
    <w:rsid w:val="009E058D"/>
    <w:rsid w:val="009E3797"/>
    <w:rsid w:val="009F2B71"/>
    <w:rsid w:val="009F2B80"/>
    <w:rsid w:val="009F6012"/>
    <w:rsid w:val="009F66D9"/>
    <w:rsid w:val="009F6930"/>
    <w:rsid w:val="00A045FC"/>
    <w:rsid w:val="00A04BDD"/>
    <w:rsid w:val="00A0537E"/>
    <w:rsid w:val="00A110F2"/>
    <w:rsid w:val="00A13783"/>
    <w:rsid w:val="00A143F6"/>
    <w:rsid w:val="00A161E3"/>
    <w:rsid w:val="00A1714A"/>
    <w:rsid w:val="00A20641"/>
    <w:rsid w:val="00A22D64"/>
    <w:rsid w:val="00A24239"/>
    <w:rsid w:val="00A27346"/>
    <w:rsid w:val="00A31C1A"/>
    <w:rsid w:val="00A323CC"/>
    <w:rsid w:val="00A35C62"/>
    <w:rsid w:val="00A36EFB"/>
    <w:rsid w:val="00A371F9"/>
    <w:rsid w:val="00A40303"/>
    <w:rsid w:val="00A420D3"/>
    <w:rsid w:val="00A46198"/>
    <w:rsid w:val="00A577EE"/>
    <w:rsid w:val="00A62580"/>
    <w:rsid w:val="00A63147"/>
    <w:rsid w:val="00A63F52"/>
    <w:rsid w:val="00A6462B"/>
    <w:rsid w:val="00A64A96"/>
    <w:rsid w:val="00A716A0"/>
    <w:rsid w:val="00A75C12"/>
    <w:rsid w:val="00A75EC8"/>
    <w:rsid w:val="00A81CF1"/>
    <w:rsid w:val="00A86E86"/>
    <w:rsid w:val="00A90642"/>
    <w:rsid w:val="00A928FD"/>
    <w:rsid w:val="00A94A2B"/>
    <w:rsid w:val="00A96769"/>
    <w:rsid w:val="00A9678F"/>
    <w:rsid w:val="00A96F82"/>
    <w:rsid w:val="00AA2E31"/>
    <w:rsid w:val="00AA58DC"/>
    <w:rsid w:val="00AB0D33"/>
    <w:rsid w:val="00AB1E44"/>
    <w:rsid w:val="00AB464D"/>
    <w:rsid w:val="00AB56C9"/>
    <w:rsid w:val="00AB618C"/>
    <w:rsid w:val="00AC16A8"/>
    <w:rsid w:val="00AC433B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192"/>
    <w:rsid w:val="00AE5D5D"/>
    <w:rsid w:val="00AE6003"/>
    <w:rsid w:val="00AE74AF"/>
    <w:rsid w:val="00AF0863"/>
    <w:rsid w:val="00B01077"/>
    <w:rsid w:val="00B0113F"/>
    <w:rsid w:val="00B01F6C"/>
    <w:rsid w:val="00B06FB2"/>
    <w:rsid w:val="00B1278E"/>
    <w:rsid w:val="00B141E6"/>
    <w:rsid w:val="00B1661F"/>
    <w:rsid w:val="00B16D08"/>
    <w:rsid w:val="00B16E22"/>
    <w:rsid w:val="00B20AAD"/>
    <w:rsid w:val="00B20F0C"/>
    <w:rsid w:val="00B219A0"/>
    <w:rsid w:val="00B254C6"/>
    <w:rsid w:val="00B25F8A"/>
    <w:rsid w:val="00B26DC7"/>
    <w:rsid w:val="00B27D4A"/>
    <w:rsid w:val="00B30B64"/>
    <w:rsid w:val="00B339FC"/>
    <w:rsid w:val="00B34703"/>
    <w:rsid w:val="00B360C5"/>
    <w:rsid w:val="00B42427"/>
    <w:rsid w:val="00B50340"/>
    <w:rsid w:val="00B5499F"/>
    <w:rsid w:val="00B56294"/>
    <w:rsid w:val="00B57ACA"/>
    <w:rsid w:val="00B6044C"/>
    <w:rsid w:val="00B6091F"/>
    <w:rsid w:val="00B7064F"/>
    <w:rsid w:val="00B70D14"/>
    <w:rsid w:val="00B72771"/>
    <w:rsid w:val="00B757C6"/>
    <w:rsid w:val="00B77F33"/>
    <w:rsid w:val="00B81138"/>
    <w:rsid w:val="00B86101"/>
    <w:rsid w:val="00B90013"/>
    <w:rsid w:val="00BA31FB"/>
    <w:rsid w:val="00BA4B62"/>
    <w:rsid w:val="00BB0C9B"/>
    <w:rsid w:val="00BB0EBC"/>
    <w:rsid w:val="00BB5CD7"/>
    <w:rsid w:val="00BB7A13"/>
    <w:rsid w:val="00BC298D"/>
    <w:rsid w:val="00BC47AB"/>
    <w:rsid w:val="00BC5D7D"/>
    <w:rsid w:val="00BC7ADE"/>
    <w:rsid w:val="00BD0C39"/>
    <w:rsid w:val="00BD3FF7"/>
    <w:rsid w:val="00BD7184"/>
    <w:rsid w:val="00BE1BC6"/>
    <w:rsid w:val="00BE5698"/>
    <w:rsid w:val="00BF0A30"/>
    <w:rsid w:val="00BF0EE9"/>
    <w:rsid w:val="00BF2A12"/>
    <w:rsid w:val="00BF6CBF"/>
    <w:rsid w:val="00BF7284"/>
    <w:rsid w:val="00BF7C9D"/>
    <w:rsid w:val="00C03287"/>
    <w:rsid w:val="00C056BB"/>
    <w:rsid w:val="00C060EA"/>
    <w:rsid w:val="00C15D33"/>
    <w:rsid w:val="00C23EBE"/>
    <w:rsid w:val="00C31641"/>
    <w:rsid w:val="00C33733"/>
    <w:rsid w:val="00C34E20"/>
    <w:rsid w:val="00C427ED"/>
    <w:rsid w:val="00C44AE5"/>
    <w:rsid w:val="00C45563"/>
    <w:rsid w:val="00C45B68"/>
    <w:rsid w:val="00C47AD4"/>
    <w:rsid w:val="00C515F9"/>
    <w:rsid w:val="00C53CEB"/>
    <w:rsid w:val="00C53D63"/>
    <w:rsid w:val="00C54CA6"/>
    <w:rsid w:val="00C55CE0"/>
    <w:rsid w:val="00C60A9E"/>
    <w:rsid w:val="00C617C6"/>
    <w:rsid w:val="00C61AED"/>
    <w:rsid w:val="00C61EE5"/>
    <w:rsid w:val="00C63833"/>
    <w:rsid w:val="00C665F3"/>
    <w:rsid w:val="00C6701F"/>
    <w:rsid w:val="00C7105C"/>
    <w:rsid w:val="00C71B25"/>
    <w:rsid w:val="00C7378F"/>
    <w:rsid w:val="00C74CBD"/>
    <w:rsid w:val="00C8113F"/>
    <w:rsid w:val="00C8437F"/>
    <w:rsid w:val="00C8515A"/>
    <w:rsid w:val="00C85557"/>
    <w:rsid w:val="00C87CA6"/>
    <w:rsid w:val="00C9037B"/>
    <w:rsid w:val="00C934EE"/>
    <w:rsid w:val="00C9399B"/>
    <w:rsid w:val="00C953B4"/>
    <w:rsid w:val="00C9741B"/>
    <w:rsid w:val="00CA05A2"/>
    <w:rsid w:val="00CA0B80"/>
    <w:rsid w:val="00CA40AD"/>
    <w:rsid w:val="00CA4F85"/>
    <w:rsid w:val="00CA5796"/>
    <w:rsid w:val="00CB3AAF"/>
    <w:rsid w:val="00CB3CF3"/>
    <w:rsid w:val="00CB40CD"/>
    <w:rsid w:val="00CB5109"/>
    <w:rsid w:val="00CB52A4"/>
    <w:rsid w:val="00CC5A4B"/>
    <w:rsid w:val="00CD0CF7"/>
    <w:rsid w:val="00CD1E63"/>
    <w:rsid w:val="00CD237F"/>
    <w:rsid w:val="00CD43C4"/>
    <w:rsid w:val="00CD57BC"/>
    <w:rsid w:val="00CD78F2"/>
    <w:rsid w:val="00CD7B99"/>
    <w:rsid w:val="00CE0EFE"/>
    <w:rsid w:val="00CE183A"/>
    <w:rsid w:val="00CE27B1"/>
    <w:rsid w:val="00CE27F9"/>
    <w:rsid w:val="00CE2C29"/>
    <w:rsid w:val="00CE7F0B"/>
    <w:rsid w:val="00CF490D"/>
    <w:rsid w:val="00D00704"/>
    <w:rsid w:val="00D02687"/>
    <w:rsid w:val="00D073CA"/>
    <w:rsid w:val="00D134B0"/>
    <w:rsid w:val="00D14CAD"/>
    <w:rsid w:val="00D155CA"/>
    <w:rsid w:val="00D16E65"/>
    <w:rsid w:val="00D17521"/>
    <w:rsid w:val="00D216CE"/>
    <w:rsid w:val="00D247EE"/>
    <w:rsid w:val="00D26E9B"/>
    <w:rsid w:val="00D27EA6"/>
    <w:rsid w:val="00D27FC2"/>
    <w:rsid w:val="00D3111A"/>
    <w:rsid w:val="00D33C26"/>
    <w:rsid w:val="00D34F91"/>
    <w:rsid w:val="00D3551F"/>
    <w:rsid w:val="00D40F93"/>
    <w:rsid w:val="00D42FFD"/>
    <w:rsid w:val="00D456E2"/>
    <w:rsid w:val="00D45C98"/>
    <w:rsid w:val="00D5295F"/>
    <w:rsid w:val="00D63C2F"/>
    <w:rsid w:val="00D65E04"/>
    <w:rsid w:val="00D713B7"/>
    <w:rsid w:val="00D72FDB"/>
    <w:rsid w:val="00D759C5"/>
    <w:rsid w:val="00D851F7"/>
    <w:rsid w:val="00D856AD"/>
    <w:rsid w:val="00D86E14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087"/>
    <w:rsid w:val="00DB4B45"/>
    <w:rsid w:val="00DB5BE4"/>
    <w:rsid w:val="00DC0239"/>
    <w:rsid w:val="00DC0DBC"/>
    <w:rsid w:val="00DC52A7"/>
    <w:rsid w:val="00DC6895"/>
    <w:rsid w:val="00DC71F3"/>
    <w:rsid w:val="00DD2CCF"/>
    <w:rsid w:val="00DD42E7"/>
    <w:rsid w:val="00DD5441"/>
    <w:rsid w:val="00DD70C2"/>
    <w:rsid w:val="00DE65B9"/>
    <w:rsid w:val="00DF19D8"/>
    <w:rsid w:val="00DF26EF"/>
    <w:rsid w:val="00DF350F"/>
    <w:rsid w:val="00DF5FA8"/>
    <w:rsid w:val="00DF78DE"/>
    <w:rsid w:val="00E02C78"/>
    <w:rsid w:val="00E04D61"/>
    <w:rsid w:val="00E1515B"/>
    <w:rsid w:val="00E1644F"/>
    <w:rsid w:val="00E17880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417D8"/>
    <w:rsid w:val="00E44105"/>
    <w:rsid w:val="00E50BB9"/>
    <w:rsid w:val="00E53BF5"/>
    <w:rsid w:val="00E554A9"/>
    <w:rsid w:val="00E57B55"/>
    <w:rsid w:val="00E616FC"/>
    <w:rsid w:val="00E6268F"/>
    <w:rsid w:val="00E64BCB"/>
    <w:rsid w:val="00E65C15"/>
    <w:rsid w:val="00E70669"/>
    <w:rsid w:val="00E756DD"/>
    <w:rsid w:val="00E75B24"/>
    <w:rsid w:val="00E768A5"/>
    <w:rsid w:val="00E8232E"/>
    <w:rsid w:val="00E82BAF"/>
    <w:rsid w:val="00E83A0F"/>
    <w:rsid w:val="00E84D32"/>
    <w:rsid w:val="00E866D5"/>
    <w:rsid w:val="00E87B97"/>
    <w:rsid w:val="00E920AF"/>
    <w:rsid w:val="00E92483"/>
    <w:rsid w:val="00E92EF2"/>
    <w:rsid w:val="00E94A52"/>
    <w:rsid w:val="00E96D36"/>
    <w:rsid w:val="00EA1BA5"/>
    <w:rsid w:val="00EA4B9C"/>
    <w:rsid w:val="00EA6C97"/>
    <w:rsid w:val="00EB4218"/>
    <w:rsid w:val="00EB5AC3"/>
    <w:rsid w:val="00EB61B8"/>
    <w:rsid w:val="00EC06B0"/>
    <w:rsid w:val="00EC493B"/>
    <w:rsid w:val="00ED12FB"/>
    <w:rsid w:val="00ED6DCB"/>
    <w:rsid w:val="00EE0578"/>
    <w:rsid w:val="00EE0937"/>
    <w:rsid w:val="00EE49A4"/>
    <w:rsid w:val="00EE4B88"/>
    <w:rsid w:val="00EE4D26"/>
    <w:rsid w:val="00EE6F6C"/>
    <w:rsid w:val="00EF55C7"/>
    <w:rsid w:val="00F04DBB"/>
    <w:rsid w:val="00F051FB"/>
    <w:rsid w:val="00F078A8"/>
    <w:rsid w:val="00F102F4"/>
    <w:rsid w:val="00F1217D"/>
    <w:rsid w:val="00F12B83"/>
    <w:rsid w:val="00F16AF2"/>
    <w:rsid w:val="00F2056D"/>
    <w:rsid w:val="00F31F9B"/>
    <w:rsid w:val="00F32439"/>
    <w:rsid w:val="00F32632"/>
    <w:rsid w:val="00F34761"/>
    <w:rsid w:val="00F34A9A"/>
    <w:rsid w:val="00F34CF8"/>
    <w:rsid w:val="00F350C8"/>
    <w:rsid w:val="00F35907"/>
    <w:rsid w:val="00F402F8"/>
    <w:rsid w:val="00F4059A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CF4"/>
    <w:rsid w:val="00F85231"/>
    <w:rsid w:val="00F9119E"/>
    <w:rsid w:val="00F94600"/>
    <w:rsid w:val="00F97953"/>
    <w:rsid w:val="00FB0480"/>
    <w:rsid w:val="00FB1540"/>
    <w:rsid w:val="00FB4015"/>
    <w:rsid w:val="00FB7490"/>
    <w:rsid w:val="00FC29A5"/>
    <w:rsid w:val="00FC4487"/>
    <w:rsid w:val="00FD1F25"/>
    <w:rsid w:val="00FD57FD"/>
    <w:rsid w:val="00FD7C28"/>
    <w:rsid w:val="00FE21A5"/>
    <w:rsid w:val="00FE4A9E"/>
    <w:rsid w:val="00FE5843"/>
    <w:rsid w:val="00FE6B5A"/>
    <w:rsid w:val="00FF0576"/>
    <w:rsid w:val="00FF6B46"/>
    <w:rsid w:val="1BC1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E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ZW"/>
    </w:rPr>
  </w:style>
  <w:style w:type="character" w:customStyle="1" w:styleId="HeaderChar">
    <w:name w:val="Header Char"/>
    <w:basedOn w:val="DefaultParagraphFont"/>
    <w:link w:val="Header"/>
    <w:uiPriority w:val="99"/>
    <w:rPr>
      <w:lang w:val="en-ZW"/>
    </w:rPr>
  </w:style>
  <w:style w:type="character" w:customStyle="1" w:styleId="FooterChar">
    <w:name w:val="Footer Char"/>
    <w:basedOn w:val="DefaultParagraphFont"/>
    <w:link w:val="Footer"/>
    <w:uiPriority w:val="99"/>
    <w:rPr>
      <w:lang w:val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ZW"/>
    </w:rPr>
  </w:style>
  <w:style w:type="character" w:customStyle="1" w:styleId="HeaderChar">
    <w:name w:val="Header Char"/>
    <w:basedOn w:val="DefaultParagraphFont"/>
    <w:link w:val="Header"/>
    <w:uiPriority w:val="99"/>
    <w:rPr>
      <w:lang w:val="en-ZW"/>
    </w:rPr>
  </w:style>
  <w:style w:type="character" w:customStyle="1" w:styleId="FooterChar">
    <w:name w:val="Footer Char"/>
    <w:basedOn w:val="DefaultParagraphFont"/>
    <w:link w:val="Footer"/>
    <w:uiPriority w:val="99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4389-BB9E-4249-B1EA-59FA440B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Kudya J</cp:lastModifiedBy>
  <cp:revision>2</cp:revision>
  <cp:lastPrinted>2025-02-25T10:17:00Z</cp:lastPrinted>
  <dcterms:created xsi:type="dcterms:W3CDTF">2025-03-25T15:01:00Z</dcterms:created>
  <dcterms:modified xsi:type="dcterms:W3CDTF">2025-03-25T15:01:00Z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B31C67AB319F43399E7339D8B08405C7_12</vt:lpwstr>
  </property>
</Properties>
</file>