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78D" w:rsidRDefault="00653280" w:rsidP="000B6B6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ESTATE LATE TAWURAYI JOSEPH PUNUNGWE BENEFICIARIES</w:t>
      </w:r>
    </w:p>
    <w:p w:rsidR="00653280" w:rsidRDefault="00A22F87" w:rsidP="000B6B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53280" w:rsidRDefault="00653280" w:rsidP="000B6B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OLIVER MASOMERA (N.O.)</w:t>
      </w:r>
    </w:p>
    <w:p w:rsidR="00653280" w:rsidRDefault="00A22F87" w:rsidP="000B6B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53280" w:rsidRDefault="00653280" w:rsidP="000B6B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 (N.O)</w:t>
      </w:r>
    </w:p>
    <w:p w:rsidR="00653280" w:rsidRDefault="00A22F87" w:rsidP="000B6B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53280" w:rsidRDefault="00653280" w:rsidP="000B6B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IGNATIOUS MAHWITE</w:t>
      </w:r>
    </w:p>
    <w:p w:rsidR="00653280" w:rsidRDefault="00A22F87" w:rsidP="000B6B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53280" w:rsidRDefault="00653280" w:rsidP="000B6B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TAPIWA KOMBORERAI PARIRENYATWA</w:t>
      </w:r>
    </w:p>
    <w:p w:rsidR="00653280" w:rsidRDefault="00653280" w:rsidP="00653280">
      <w:pPr>
        <w:spacing w:after="0" w:line="360" w:lineRule="auto"/>
        <w:jc w:val="both"/>
        <w:rPr>
          <w:rFonts w:ascii="Times New Roman" w:hAnsi="Times New Roman" w:cs="Times New Roman"/>
          <w:sz w:val="24"/>
          <w:szCs w:val="24"/>
        </w:rPr>
      </w:pPr>
    </w:p>
    <w:p w:rsidR="00653280" w:rsidRDefault="00653280" w:rsidP="000B6B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53280" w:rsidRDefault="00653280" w:rsidP="000B6B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653280" w:rsidRDefault="00653280" w:rsidP="000B6B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221B96">
        <w:rPr>
          <w:rFonts w:ascii="Times New Roman" w:hAnsi="Times New Roman" w:cs="Times New Roman"/>
          <w:sz w:val="24"/>
          <w:szCs w:val="24"/>
        </w:rPr>
        <w:t xml:space="preserve"> </w:t>
      </w:r>
      <w:r w:rsidR="00CC2B15">
        <w:rPr>
          <w:rFonts w:ascii="Times New Roman" w:hAnsi="Times New Roman" w:cs="Times New Roman"/>
          <w:sz w:val="24"/>
          <w:szCs w:val="24"/>
        </w:rPr>
        <w:t>2 and</w:t>
      </w:r>
      <w:r w:rsidR="00221B96">
        <w:rPr>
          <w:rFonts w:ascii="Times New Roman" w:hAnsi="Times New Roman" w:cs="Times New Roman"/>
          <w:sz w:val="24"/>
          <w:szCs w:val="24"/>
        </w:rPr>
        <w:t xml:space="preserve"> 24 June 2021</w:t>
      </w:r>
    </w:p>
    <w:p w:rsidR="00653280" w:rsidRDefault="00653280" w:rsidP="00653280">
      <w:pPr>
        <w:spacing w:after="0" w:line="360" w:lineRule="auto"/>
        <w:jc w:val="both"/>
        <w:rPr>
          <w:rFonts w:ascii="Times New Roman" w:hAnsi="Times New Roman" w:cs="Times New Roman"/>
          <w:sz w:val="24"/>
          <w:szCs w:val="24"/>
        </w:rPr>
      </w:pPr>
    </w:p>
    <w:p w:rsidR="00653280" w:rsidRDefault="00653280" w:rsidP="00653280">
      <w:pPr>
        <w:spacing w:after="0" w:line="360" w:lineRule="auto"/>
        <w:jc w:val="both"/>
        <w:rPr>
          <w:rFonts w:ascii="Times New Roman" w:hAnsi="Times New Roman" w:cs="Times New Roman"/>
          <w:sz w:val="24"/>
          <w:szCs w:val="24"/>
        </w:rPr>
      </w:pPr>
    </w:p>
    <w:p w:rsidR="00653280" w:rsidRPr="000B6B69" w:rsidRDefault="00221B96" w:rsidP="006532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653280" w:rsidRDefault="00653280" w:rsidP="00653280">
      <w:pPr>
        <w:spacing w:after="0" w:line="360" w:lineRule="auto"/>
        <w:jc w:val="both"/>
        <w:rPr>
          <w:rFonts w:ascii="Times New Roman" w:hAnsi="Times New Roman" w:cs="Times New Roman"/>
          <w:sz w:val="24"/>
          <w:szCs w:val="24"/>
        </w:rPr>
      </w:pPr>
    </w:p>
    <w:p w:rsidR="00653280" w:rsidRDefault="00653280" w:rsidP="00653280">
      <w:pPr>
        <w:spacing w:after="0" w:line="360" w:lineRule="auto"/>
        <w:jc w:val="both"/>
        <w:rPr>
          <w:rFonts w:ascii="Times New Roman" w:hAnsi="Times New Roman" w:cs="Times New Roman"/>
          <w:sz w:val="24"/>
          <w:szCs w:val="24"/>
        </w:rPr>
      </w:pPr>
    </w:p>
    <w:p w:rsidR="00653280" w:rsidRDefault="00283A17" w:rsidP="000B6B69">
      <w:pPr>
        <w:spacing w:after="0" w:line="240" w:lineRule="auto"/>
        <w:jc w:val="both"/>
        <w:rPr>
          <w:rFonts w:ascii="Times New Roman" w:hAnsi="Times New Roman" w:cs="Times New Roman"/>
          <w:sz w:val="24"/>
          <w:szCs w:val="24"/>
        </w:rPr>
      </w:pPr>
      <w:r w:rsidRPr="00283A17">
        <w:rPr>
          <w:rFonts w:ascii="Times New Roman" w:hAnsi="Times New Roman" w:cs="Times New Roman"/>
          <w:i/>
          <w:sz w:val="24"/>
          <w:szCs w:val="24"/>
        </w:rPr>
        <w:t>L. Ziro</w:t>
      </w:r>
      <w:r w:rsidR="00653280">
        <w:rPr>
          <w:rFonts w:ascii="Times New Roman" w:hAnsi="Times New Roman" w:cs="Times New Roman"/>
          <w:sz w:val="24"/>
          <w:szCs w:val="24"/>
        </w:rPr>
        <w:t>,</w:t>
      </w:r>
      <w:r>
        <w:rPr>
          <w:rFonts w:ascii="Times New Roman" w:hAnsi="Times New Roman" w:cs="Times New Roman"/>
          <w:sz w:val="24"/>
          <w:szCs w:val="24"/>
        </w:rPr>
        <w:t xml:space="preserve"> </w:t>
      </w:r>
      <w:r w:rsidR="00653280">
        <w:rPr>
          <w:rFonts w:ascii="Times New Roman" w:hAnsi="Times New Roman" w:cs="Times New Roman"/>
          <w:sz w:val="24"/>
          <w:szCs w:val="24"/>
        </w:rPr>
        <w:t>for the applicants</w:t>
      </w:r>
    </w:p>
    <w:p w:rsidR="00653280" w:rsidRDefault="00283A17" w:rsidP="000B6B69">
      <w:pPr>
        <w:spacing w:after="0" w:line="240" w:lineRule="auto"/>
        <w:jc w:val="both"/>
        <w:rPr>
          <w:rFonts w:ascii="Times New Roman" w:hAnsi="Times New Roman" w:cs="Times New Roman"/>
          <w:sz w:val="24"/>
          <w:szCs w:val="24"/>
        </w:rPr>
      </w:pPr>
      <w:r w:rsidRPr="00283A17">
        <w:rPr>
          <w:rFonts w:ascii="Times New Roman" w:hAnsi="Times New Roman" w:cs="Times New Roman"/>
          <w:i/>
          <w:sz w:val="24"/>
          <w:szCs w:val="24"/>
        </w:rPr>
        <w:t>B. Maruu</w:t>
      </w:r>
      <w:r w:rsidR="00653280">
        <w:rPr>
          <w:rFonts w:ascii="Times New Roman" w:hAnsi="Times New Roman" w:cs="Times New Roman"/>
          <w:sz w:val="24"/>
          <w:szCs w:val="24"/>
        </w:rPr>
        <w:t>, for the 1</w:t>
      </w:r>
      <w:r w:rsidR="00653280" w:rsidRPr="00653280">
        <w:rPr>
          <w:rFonts w:ascii="Times New Roman" w:hAnsi="Times New Roman" w:cs="Times New Roman"/>
          <w:sz w:val="24"/>
          <w:szCs w:val="24"/>
          <w:vertAlign w:val="superscript"/>
        </w:rPr>
        <w:t>st</w:t>
      </w:r>
      <w:r w:rsidR="00653280">
        <w:rPr>
          <w:rFonts w:ascii="Times New Roman" w:hAnsi="Times New Roman" w:cs="Times New Roman"/>
          <w:sz w:val="24"/>
          <w:szCs w:val="24"/>
        </w:rPr>
        <w:t xml:space="preserve"> respondent</w:t>
      </w:r>
    </w:p>
    <w:p w:rsidR="00653280" w:rsidRDefault="00283A17" w:rsidP="000B6B69">
      <w:pPr>
        <w:spacing w:after="0" w:line="240" w:lineRule="auto"/>
        <w:jc w:val="both"/>
        <w:rPr>
          <w:rFonts w:ascii="Times New Roman" w:hAnsi="Times New Roman" w:cs="Times New Roman"/>
          <w:sz w:val="24"/>
          <w:szCs w:val="24"/>
        </w:rPr>
      </w:pPr>
      <w:r w:rsidRPr="00283A17">
        <w:rPr>
          <w:rFonts w:ascii="Times New Roman" w:hAnsi="Times New Roman" w:cs="Times New Roman"/>
          <w:i/>
          <w:sz w:val="24"/>
          <w:szCs w:val="24"/>
        </w:rPr>
        <w:t>C. Chipuru</w:t>
      </w:r>
      <w:r w:rsidR="00653280">
        <w:rPr>
          <w:rFonts w:ascii="Times New Roman" w:hAnsi="Times New Roman" w:cs="Times New Roman"/>
          <w:sz w:val="24"/>
          <w:szCs w:val="24"/>
        </w:rPr>
        <w:t>,</w:t>
      </w:r>
      <w:r>
        <w:rPr>
          <w:rFonts w:ascii="Times New Roman" w:hAnsi="Times New Roman" w:cs="Times New Roman"/>
          <w:sz w:val="24"/>
          <w:szCs w:val="24"/>
        </w:rPr>
        <w:t xml:space="preserve"> </w:t>
      </w:r>
      <w:r w:rsidR="00653280">
        <w:rPr>
          <w:rFonts w:ascii="Times New Roman" w:hAnsi="Times New Roman" w:cs="Times New Roman"/>
          <w:sz w:val="24"/>
          <w:szCs w:val="24"/>
        </w:rPr>
        <w:t>for the 4</w:t>
      </w:r>
      <w:r w:rsidR="00653280" w:rsidRPr="00653280">
        <w:rPr>
          <w:rFonts w:ascii="Times New Roman" w:hAnsi="Times New Roman" w:cs="Times New Roman"/>
          <w:sz w:val="24"/>
          <w:szCs w:val="24"/>
          <w:vertAlign w:val="superscript"/>
        </w:rPr>
        <w:t>th</w:t>
      </w:r>
      <w:r w:rsidR="00653280">
        <w:rPr>
          <w:rFonts w:ascii="Times New Roman" w:hAnsi="Times New Roman" w:cs="Times New Roman"/>
          <w:sz w:val="24"/>
          <w:szCs w:val="24"/>
        </w:rPr>
        <w:t xml:space="preserve"> respondent</w:t>
      </w:r>
    </w:p>
    <w:p w:rsidR="00653280" w:rsidRDefault="00653280" w:rsidP="00653280">
      <w:pPr>
        <w:spacing w:after="0" w:line="360" w:lineRule="auto"/>
        <w:jc w:val="both"/>
        <w:rPr>
          <w:rFonts w:ascii="Times New Roman" w:hAnsi="Times New Roman" w:cs="Times New Roman"/>
          <w:sz w:val="24"/>
          <w:szCs w:val="24"/>
        </w:rPr>
      </w:pPr>
    </w:p>
    <w:p w:rsidR="00F95123" w:rsidRDefault="00653280" w:rsidP="005C27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FOROMA J:</w:t>
      </w:r>
      <w:r w:rsidR="00725A07">
        <w:rPr>
          <w:rFonts w:ascii="Times New Roman" w:hAnsi="Times New Roman" w:cs="Times New Roman"/>
          <w:sz w:val="24"/>
          <w:szCs w:val="24"/>
        </w:rPr>
        <w:t xml:space="preserve"> This is an application for a review in terms of s 27 of the High Court Act [</w:t>
      </w:r>
      <w:r w:rsidR="00725A07" w:rsidRPr="00754ECC">
        <w:rPr>
          <w:rFonts w:ascii="Times New Roman" w:hAnsi="Times New Roman" w:cs="Times New Roman"/>
          <w:i/>
          <w:sz w:val="24"/>
          <w:szCs w:val="24"/>
        </w:rPr>
        <w:t>Chapter 7:06</w:t>
      </w:r>
      <w:r w:rsidR="00725A07">
        <w:rPr>
          <w:rFonts w:ascii="Times New Roman" w:hAnsi="Times New Roman" w:cs="Times New Roman"/>
          <w:sz w:val="24"/>
          <w:szCs w:val="24"/>
        </w:rPr>
        <w:t xml:space="preserve">]. The applicants are </w:t>
      </w:r>
      <w:r w:rsidR="00754ECC">
        <w:rPr>
          <w:rFonts w:ascii="Times New Roman" w:hAnsi="Times New Roman" w:cs="Times New Roman"/>
          <w:sz w:val="24"/>
          <w:szCs w:val="24"/>
        </w:rPr>
        <w:t>beneficiaries</w:t>
      </w:r>
      <w:r w:rsidR="00725A07">
        <w:rPr>
          <w:rFonts w:ascii="Times New Roman" w:hAnsi="Times New Roman" w:cs="Times New Roman"/>
          <w:sz w:val="24"/>
          <w:szCs w:val="24"/>
        </w:rPr>
        <w:t xml:space="preserve"> in the Estate of the Late Taurayi Joseph Punungwe wherein the first respondent was appointed an </w:t>
      </w:r>
      <w:r w:rsidR="006356E9">
        <w:rPr>
          <w:rFonts w:ascii="Times New Roman" w:hAnsi="Times New Roman" w:cs="Times New Roman"/>
          <w:sz w:val="24"/>
          <w:szCs w:val="24"/>
        </w:rPr>
        <w:t>independent Professional E</w:t>
      </w:r>
      <w:r w:rsidR="00725A07">
        <w:rPr>
          <w:rFonts w:ascii="Times New Roman" w:hAnsi="Times New Roman" w:cs="Times New Roman"/>
          <w:sz w:val="24"/>
          <w:szCs w:val="24"/>
        </w:rPr>
        <w:t xml:space="preserve">xecutor dative in terms of s 26 (ii) of the </w:t>
      </w:r>
      <w:r w:rsidR="001E4367">
        <w:rPr>
          <w:rFonts w:ascii="Times New Roman" w:hAnsi="Times New Roman" w:cs="Times New Roman"/>
          <w:sz w:val="24"/>
          <w:szCs w:val="24"/>
        </w:rPr>
        <w:t>Administration</w:t>
      </w:r>
      <w:r w:rsidR="00725A07">
        <w:rPr>
          <w:rFonts w:ascii="Times New Roman" w:hAnsi="Times New Roman" w:cs="Times New Roman"/>
          <w:sz w:val="24"/>
          <w:szCs w:val="24"/>
        </w:rPr>
        <w:t xml:space="preserve"> of </w:t>
      </w:r>
      <w:r w:rsidR="001E4367">
        <w:rPr>
          <w:rFonts w:ascii="Times New Roman" w:hAnsi="Times New Roman" w:cs="Times New Roman"/>
          <w:sz w:val="24"/>
          <w:szCs w:val="24"/>
        </w:rPr>
        <w:t>Estates</w:t>
      </w:r>
      <w:r w:rsidR="00725A07">
        <w:rPr>
          <w:rFonts w:ascii="Times New Roman" w:hAnsi="Times New Roman" w:cs="Times New Roman"/>
          <w:sz w:val="24"/>
          <w:szCs w:val="24"/>
        </w:rPr>
        <w:t xml:space="preserve"> Act [</w:t>
      </w:r>
      <w:r w:rsidR="00725A07" w:rsidRPr="001E4367">
        <w:rPr>
          <w:rFonts w:ascii="Times New Roman" w:hAnsi="Times New Roman" w:cs="Times New Roman"/>
          <w:i/>
          <w:sz w:val="24"/>
          <w:szCs w:val="24"/>
        </w:rPr>
        <w:t>Chapter 6:01</w:t>
      </w:r>
      <w:r w:rsidR="00725A07">
        <w:rPr>
          <w:rFonts w:ascii="Times New Roman" w:hAnsi="Times New Roman" w:cs="Times New Roman"/>
          <w:sz w:val="24"/>
          <w:szCs w:val="24"/>
        </w:rPr>
        <w:t xml:space="preserve">]. Applicants brought a complaint to the second respondent against the first respondent in </w:t>
      </w:r>
      <w:r w:rsidR="001E4367">
        <w:rPr>
          <w:rFonts w:ascii="Times New Roman" w:hAnsi="Times New Roman" w:cs="Times New Roman"/>
          <w:sz w:val="24"/>
          <w:szCs w:val="24"/>
        </w:rPr>
        <w:t xml:space="preserve">terms of which they sought the </w:t>
      </w:r>
      <w:r w:rsidR="00725A07">
        <w:rPr>
          <w:rFonts w:ascii="Times New Roman" w:hAnsi="Times New Roman" w:cs="Times New Roman"/>
          <w:sz w:val="24"/>
          <w:szCs w:val="24"/>
        </w:rPr>
        <w:t xml:space="preserve">removal of the first respondent on the broad </w:t>
      </w:r>
      <w:r w:rsidR="001E4367">
        <w:rPr>
          <w:rFonts w:ascii="Times New Roman" w:hAnsi="Times New Roman" w:cs="Times New Roman"/>
          <w:sz w:val="24"/>
          <w:szCs w:val="24"/>
        </w:rPr>
        <w:t xml:space="preserve">basis </w:t>
      </w:r>
      <w:r w:rsidR="00725A07">
        <w:rPr>
          <w:rFonts w:ascii="Times New Roman" w:hAnsi="Times New Roman" w:cs="Times New Roman"/>
          <w:sz w:val="24"/>
          <w:szCs w:val="24"/>
        </w:rPr>
        <w:t xml:space="preserve">that the first respondent was not acting in the interest of both the </w:t>
      </w:r>
      <w:r w:rsidR="001E4367">
        <w:rPr>
          <w:rFonts w:ascii="Times New Roman" w:hAnsi="Times New Roman" w:cs="Times New Roman"/>
          <w:sz w:val="24"/>
          <w:szCs w:val="24"/>
        </w:rPr>
        <w:t>Estate</w:t>
      </w:r>
      <w:r w:rsidR="00725A07">
        <w:rPr>
          <w:rFonts w:ascii="Times New Roman" w:hAnsi="Times New Roman" w:cs="Times New Roman"/>
          <w:sz w:val="24"/>
          <w:szCs w:val="24"/>
        </w:rPr>
        <w:t xml:space="preserve"> and the beneficiaries. The applicant</w:t>
      </w:r>
      <w:r w:rsidR="005C275C">
        <w:rPr>
          <w:rFonts w:ascii="Times New Roman" w:hAnsi="Times New Roman" w:cs="Times New Roman"/>
          <w:sz w:val="24"/>
          <w:szCs w:val="24"/>
        </w:rPr>
        <w:t>s’</w:t>
      </w:r>
      <w:r w:rsidR="00725A07">
        <w:rPr>
          <w:rFonts w:ascii="Times New Roman" w:hAnsi="Times New Roman" w:cs="Times New Roman"/>
          <w:sz w:val="24"/>
          <w:szCs w:val="24"/>
        </w:rPr>
        <w:t xml:space="preserve"> complain</w:t>
      </w:r>
      <w:r w:rsidR="005C275C">
        <w:rPr>
          <w:rFonts w:ascii="Times New Roman" w:hAnsi="Times New Roman" w:cs="Times New Roman"/>
          <w:sz w:val="24"/>
          <w:szCs w:val="24"/>
        </w:rPr>
        <w:t>t was detailed in an</w:t>
      </w:r>
      <w:r w:rsidR="00725A07">
        <w:rPr>
          <w:rFonts w:ascii="Times New Roman" w:hAnsi="Times New Roman" w:cs="Times New Roman"/>
          <w:sz w:val="24"/>
          <w:szCs w:val="24"/>
        </w:rPr>
        <w:t xml:space="preserve"> application filed with the second respondent on the 28</w:t>
      </w:r>
      <w:r w:rsidR="00725A07" w:rsidRPr="00725A07">
        <w:rPr>
          <w:rFonts w:ascii="Times New Roman" w:hAnsi="Times New Roman" w:cs="Times New Roman"/>
          <w:sz w:val="24"/>
          <w:szCs w:val="24"/>
          <w:vertAlign w:val="superscript"/>
        </w:rPr>
        <w:t>th</w:t>
      </w:r>
      <w:r w:rsidR="00725A07">
        <w:rPr>
          <w:rFonts w:ascii="Times New Roman" w:hAnsi="Times New Roman" w:cs="Times New Roman"/>
          <w:sz w:val="24"/>
          <w:szCs w:val="24"/>
        </w:rPr>
        <w:t xml:space="preserve"> August 2017 headed “Application for the removal executor</w:t>
      </w:r>
      <w:r w:rsidR="007E2479">
        <w:rPr>
          <w:rFonts w:ascii="Times New Roman" w:hAnsi="Times New Roman" w:cs="Times New Roman"/>
          <w:sz w:val="24"/>
          <w:szCs w:val="24"/>
        </w:rPr>
        <w:t>”</w:t>
      </w:r>
      <w:r w:rsidR="00725A07">
        <w:rPr>
          <w:rFonts w:ascii="Times New Roman" w:hAnsi="Times New Roman" w:cs="Times New Roman"/>
          <w:sz w:val="24"/>
          <w:szCs w:val="24"/>
        </w:rPr>
        <w:t xml:space="preserve">. </w:t>
      </w:r>
      <w:r w:rsidR="001E4367">
        <w:rPr>
          <w:rFonts w:ascii="Times New Roman" w:hAnsi="Times New Roman" w:cs="Times New Roman"/>
          <w:sz w:val="24"/>
          <w:szCs w:val="24"/>
        </w:rPr>
        <w:t>Although</w:t>
      </w:r>
      <w:r w:rsidR="00725A07">
        <w:rPr>
          <w:rFonts w:ascii="Times New Roman" w:hAnsi="Times New Roman" w:cs="Times New Roman"/>
          <w:sz w:val="24"/>
          <w:szCs w:val="24"/>
        </w:rPr>
        <w:t xml:space="preserve"> </w:t>
      </w:r>
      <w:r w:rsidR="001E4367">
        <w:rPr>
          <w:rFonts w:ascii="Times New Roman" w:hAnsi="Times New Roman" w:cs="Times New Roman"/>
          <w:sz w:val="24"/>
          <w:szCs w:val="24"/>
        </w:rPr>
        <w:t>the index t</w:t>
      </w:r>
      <w:r w:rsidR="00725A07">
        <w:rPr>
          <w:rFonts w:ascii="Times New Roman" w:hAnsi="Times New Roman" w:cs="Times New Roman"/>
          <w:sz w:val="24"/>
          <w:szCs w:val="24"/>
        </w:rPr>
        <w:t xml:space="preserve">o the application refers to the application as “Court application for removal of </w:t>
      </w:r>
      <w:r w:rsidR="001E4367">
        <w:rPr>
          <w:rFonts w:ascii="Times New Roman" w:hAnsi="Times New Roman" w:cs="Times New Roman"/>
          <w:sz w:val="24"/>
          <w:szCs w:val="24"/>
        </w:rPr>
        <w:t>Executor</w:t>
      </w:r>
      <w:r w:rsidR="007E2479">
        <w:rPr>
          <w:rFonts w:ascii="Times New Roman" w:hAnsi="Times New Roman" w:cs="Times New Roman"/>
          <w:sz w:val="24"/>
          <w:szCs w:val="24"/>
        </w:rPr>
        <w:t>”</w:t>
      </w:r>
      <w:r w:rsidR="00725A07">
        <w:rPr>
          <w:rFonts w:ascii="Times New Roman" w:hAnsi="Times New Roman" w:cs="Times New Roman"/>
          <w:sz w:val="24"/>
          <w:szCs w:val="24"/>
        </w:rPr>
        <w:t xml:space="preserve"> the official heading reflects that the application was </w:t>
      </w:r>
      <w:r w:rsidR="001E4367">
        <w:rPr>
          <w:rFonts w:ascii="Times New Roman" w:hAnsi="Times New Roman" w:cs="Times New Roman"/>
          <w:sz w:val="24"/>
          <w:szCs w:val="24"/>
        </w:rPr>
        <w:t>filed</w:t>
      </w:r>
      <w:r w:rsidR="00725A07">
        <w:rPr>
          <w:rFonts w:ascii="Times New Roman" w:hAnsi="Times New Roman" w:cs="Times New Roman"/>
          <w:sz w:val="24"/>
          <w:szCs w:val="24"/>
        </w:rPr>
        <w:t xml:space="preserve"> not in the High Court but in the Ma</w:t>
      </w:r>
      <w:r w:rsidR="00283A17">
        <w:rPr>
          <w:rFonts w:ascii="Times New Roman" w:hAnsi="Times New Roman" w:cs="Times New Roman"/>
          <w:sz w:val="24"/>
          <w:szCs w:val="24"/>
        </w:rPr>
        <w:t>s</w:t>
      </w:r>
      <w:r w:rsidR="00725A07">
        <w:rPr>
          <w:rFonts w:ascii="Times New Roman" w:hAnsi="Times New Roman" w:cs="Times New Roman"/>
          <w:sz w:val="24"/>
          <w:szCs w:val="24"/>
        </w:rPr>
        <w:t>ter of High Court’s Court. Cle</w:t>
      </w:r>
      <w:r w:rsidR="001E4367">
        <w:rPr>
          <w:rFonts w:ascii="Times New Roman" w:hAnsi="Times New Roman" w:cs="Times New Roman"/>
          <w:sz w:val="24"/>
          <w:szCs w:val="24"/>
        </w:rPr>
        <w:t>ar</w:t>
      </w:r>
      <w:r w:rsidR="00725A07">
        <w:rPr>
          <w:rFonts w:ascii="Times New Roman" w:hAnsi="Times New Roman" w:cs="Times New Roman"/>
          <w:sz w:val="24"/>
          <w:szCs w:val="24"/>
        </w:rPr>
        <w:t>ly therefore the application made to the Master cannot be regarded as an application to the High Court. Besides the case number allocated to the applican</w:t>
      </w:r>
      <w:r w:rsidR="005C275C">
        <w:rPr>
          <w:rFonts w:ascii="Times New Roman" w:hAnsi="Times New Roman" w:cs="Times New Roman"/>
          <w:sz w:val="24"/>
          <w:szCs w:val="24"/>
        </w:rPr>
        <w:t>ts’ application aforesaid is</w:t>
      </w:r>
      <w:r w:rsidR="00725A07">
        <w:rPr>
          <w:rFonts w:ascii="Times New Roman" w:hAnsi="Times New Roman" w:cs="Times New Roman"/>
          <w:sz w:val="24"/>
          <w:szCs w:val="24"/>
        </w:rPr>
        <w:t xml:space="preserve"> DR No. 2910/16 and not the norm</w:t>
      </w:r>
      <w:r w:rsidR="005C275C">
        <w:rPr>
          <w:rFonts w:ascii="Times New Roman" w:hAnsi="Times New Roman" w:cs="Times New Roman"/>
          <w:sz w:val="24"/>
          <w:szCs w:val="24"/>
        </w:rPr>
        <w:t>al</w:t>
      </w:r>
      <w:r w:rsidR="00725A07">
        <w:rPr>
          <w:rFonts w:ascii="Times New Roman" w:hAnsi="Times New Roman" w:cs="Times New Roman"/>
          <w:sz w:val="24"/>
          <w:szCs w:val="24"/>
        </w:rPr>
        <w:t xml:space="preserve"> High Court Registry </w:t>
      </w:r>
      <w:r w:rsidR="00725A07">
        <w:rPr>
          <w:rFonts w:ascii="Times New Roman" w:hAnsi="Times New Roman" w:cs="Times New Roman"/>
          <w:sz w:val="24"/>
          <w:szCs w:val="24"/>
        </w:rPr>
        <w:lastRenderedPageBreak/>
        <w:t>num</w:t>
      </w:r>
      <w:r w:rsidR="005C275C">
        <w:rPr>
          <w:rFonts w:ascii="Times New Roman" w:hAnsi="Times New Roman" w:cs="Times New Roman"/>
          <w:sz w:val="24"/>
          <w:szCs w:val="24"/>
        </w:rPr>
        <w:t xml:space="preserve">ber which is pre-fixed as </w:t>
      </w:r>
      <w:r w:rsidR="00FA317E">
        <w:rPr>
          <w:rFonts w:ascii="Times New Roman" w:hAnsi="Times New Roman" w:cs="Times New Roman"/>
          <w:sz w:val="24"/>
          <w:szCs w:val="24"/>
        </w:rPr>
        <w:t xml:space="preserve">HC. </w:t>
      </w:r>
      <w:r w:rsidR="005C275C" w:rsidRPr="00FA317E">
        <w:rPr>
          <w:rFonts w:ascii="Times New Roman" w:hAnsi="Times New Roman" w:cs="Times New Roman"/>
          <w:sz w:val="24"/>
          <w:szCs w:val="24"/>
        </w:rPr>
        <w:t>F</w:t>
      </w:r>
      <w:r w:rsidR="00725A07" w:rsidRPr="00FA317E">
        <w:rPr>
          <w:rFonts w:ascii="Times New Roman" w:hAnsi="Times New Roman" w:cs="Times New Roman"/>
          <w:sz w:val="24"/>
          <w:szCs w:val="24"/>
        </w:rPr>
        <w:t>or</w:t>
      </w:r>
      <w:r w:rsidR="00725A07">
        <w:rPr>
          <w:rFonts w:ascii="Times New Roman" w:hAnsi="Times New Roman" w:cs="Times New Roman"/>
          <w:sz w:val="24"/>
          <w:szCs w:val="24"/>
        </w:rPr>
        <w:t xml:space="preserve"> this reason among other</w:t>
      </w:r>
      <w:r w:rsidR="005C275C">
        <w:rPr>
          <w:rFonts w:ascii="Times New Roman" w:hAnsi="Times New Roman" w:cs="Times New Roman"/>
          <w:sz w:val="24"/>
          <w:szCs w:val="24"/>
        </w:rPr>
        <w:t>s</w:t>
      </w:r>
      <w:r w:rsidR="00725A07">
        <w:rPr>
          <w:rFonts w:ascii="Times New Roman" w:hAnsi="Times New Roman" w:cs="Times New Roman"/>
          <w:sz w:val="24"/>
          <w:szCs w:val="24"/>
        </w:rPr>
        <w:t xml:space="preserve"> the first respondent’s objection </w:t>
      </w:r>
      <w:r w:rsidR="00725A07" w:rsidRPr="00AE338B">
        <w:rPr>
          <w:rFonts w:ascii="Times New Roman" w:hAnsi="Times New Roman" w:cs="Times New Roman"/>
          <w:i/>
          <w:sz w:val="24"/>
          <w:szCs w:val="24"/>
        </w:rPr>
        <w:t>in limine</w:t>
      </w:r>
      <w:r w:rsidR="00725A07">
        <w:rPr>
          <w:rFonts w:ascii="Times New Roman" w:hAnsi="Times New Roman" w:cs="Times New Roman"/>
          <w:sz w:val="24"/>
          <w:szCs w:val="24"/>
        </w:rPr>
        <w:t xml:space="preserve"> </w:t>
      </w:r>
      <w:r w:rsidR="000329F6">
        <w:rPr>
          <w:rFonts w:ascii="Times New Roman" w:hAnsi="Times New Roman" w:cs="Times New Roman"/>
          <w:sz w:val="24"/>
          <w:szCs w:val="24"/>
        </w:rPr>
        <w:t xml:space="preserve">that applicants had no </w:t>
      </w:r>
      <w:r w:rsidR="000329F6" w:rsidRPr="00AE338B">
        <w:rPr>
          <w:rFonts w:ascii="Times New Roman" w:hAnsi="Times New Roman" w:cs="Times New Roman"/>
          <w:i/>
          <w:sz w:val="24"/>
          <w:szCs w:val="24"/>
        </w:rPr>
        <w:t>locu</w:t>
      </w:r>
      <w:r w:rsidR="00AE338B" w:rsidRPr="00AE338B">
        <w:rPr>
          <w:rFonts w:ascii="Times New Roman" w:hAnsi="Times New Roman" w:cs="Times New Roman"/>
          <w:i/>
          <w:sz w:val="24"/>
          <w:szCs w:val="24"/>
        </w:rPr>
        <w:t>s</w:t>
      </w:r>
      <w:r w:rsidR="000329F6" w:rsidRPr="00AE338B">
        <w:rPr>
          <w:rFonts w:ascii="Times New Roman" w:hAnsi="Times New Roman" w:cs="Times New Roman"/>
          <w:i/>
          <w:sz w:val="24"/>
          <w:szCs w:val="24"/>
        </w:rPr>
        <w:t xml:space="preserve"> standi</w:t>
      </w:r>
      <w:r w:rsidR="000329F6">
        <w:rPr>
          <w:rFonts w:ascii="Times New Roman" w:hAnsi="Times New Roman" w:cs="Times New Roman"/>
          <w:sz w:val="24"/>
          <w:szCs w:val="24"/>
        </w:rPr>
        <w:t xml:space="preserve"> to apply</w:t>
      </w:r>
      <w:r w:rsidR="005C275C">
        <w:rPr>
          <w:rFonts w:ascii="Times New Roman" w:hAnsi="Times New Roman" w:cs="Times New Roman"/>
          <w:sz w:val="24"/>
          <w:szCs w:val="24"/>
        </w:rPr>
        <w:t xml:space="preserve"> for the removal of </w:t>
      </w:r>
      <w:r w:rsidR="0050047A">
        <w:rPr>
          <w:rFonts w:ascii="Times New Roman" w:hAnsi="Times New Roman" w:cs="Times New Roman"/>
          <w:sz w:val="24"/>
          <w:szCs w:val="24"/>
        </w:rPr>
        <w:t>the Executor</w:t>
      </w:r>
      <w:r w:rsidR="005C275C">
        <w:rPr>
          <w:rFonts w:ascii="Times New Roman" w:hAnsi="Times New Roman" w:cs="Times New Roman"/>
          <w:sz w:val="24"/>
          <w:szCs w:val="24"/>
        </w:rPr>
        <w:t xml:space="preserve"> in terms of s 116 as read with 117 of the Administration of Estates act could not </w:t>
      </w:r>
      <w:r w:rsidR="000329F6">
        <w:rPr>
          <w:rFonts w:ascii="Times New Roman" w:hAnsi="Times New Roman" w:cs="Times New Roman"/>
          <w:sz w:val="24"/>
          <w:szCs w:val="24"/>
        </w:rPr>
        <w:t>be sustained.</w:t>
      </w:r>
    </w:p>
    <w:p w:rsidR="007E2479" w:rsidRDefault="00F95123" w:rsidP="00625E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Besides this argument is not legally supportable in light of the reasoning of </w:t>
      </w:r>
      <w:r w:rsidRPr="002E2C40">
        <w:rPr>
          <w:rFonts w:ascii="Times New Roman" w:hAnsi="Times New Roman" w:cs="Times New Roman"/>
          <w:szCs w:val="24"/>
        </w:rPr>
        <w:t xml:space="preserve">MAKARAU J </w:t>
      </w:r>
      <w:r>
        <w:rPr>
          <w:rFonts w:ascii="Times New Roman" w:hAnsi="Times New Roman" w:cs="Times New Roman"/>
          <w:sz w:val="24"/>
          <w:szCs w:val="24"/>
        </w:rPr>
        <w:t xml:space="preserve">as she then was in the case of </w:t>
      </w:r>
      <w:r w:rsidRPr="003F5B35">
        <w:rPr>
          <w:rFonts w:ascii="Times New Roman" w:hAnsi="Times New Roman" w:cs="Times New Roman"/>
          <w:i/>
          <w:sz w:val="24"/>
          <w:szCs w:val="24"/>
        </w:rPr>
        <w:t xml:space="preserve">Malyam Matsinde </w:t>
      </w:r>
      <w:r w:rsidRPr="003F5B35">
        <w:rPr>
          <w:rFonts w:ascii="Times New Roman" w:hAnsi="Times New Roman" w:cs="Times New Roman"/>
          <w:sz w:val="24"/>
          <w:szCs w:val="24"/>
        </w:rPr>
        <w:t>v</w:t>
      </w:r>
      <w:r w:rsidRPr="003F5B35">
        <w:rPr>
          <w:rFonts w:ascii="Times New Roman" w:hAnsi="Times New Roman" w:cs="Times New Roman"/>
          <w:i/>
          <w:sz w:val="24"/>
          <w:szCs w:val="24"/>
        </w:rPr>
        <w:t xml:space="preserve"> Patricia Nyamukapa</w:t>
      </w:r>
      <w:r>
        <w:rPr>
          <w:rFonts w:ascii="Times New Roman" w:hAnsi="Times New Roman" w:cs="Times New Roman"/>
          <w:sz w:val="24"/>
          <w:szCs w:val="24"/>
        </w:rPr>
        <w:t xml:space="preserve"> HH 102/2000 wherein she opined as follows- “I pause here to observe that the removal of an executor dative in my view should primarily be done by the Master on good grounds shown. The appointment of an executor is an administrative function in the hands of the Master. It is therefore to him that allegations of unbecoming conduct by an executor should be made in the first instance. The decision of the Master to remove or retain the executor after complaints have been lodged with him is then brought on review to this court on the recognized grounds of review of an administrative decision.” This clear procedural exposition has not to my knowledge been challenged in this jurisdiction and I have no reservations in accepting</w:t>
      </w:r>
      <w:r w:rsidR="00625E57">
        <w:rPr>
          <w:rFonts w:ascii="Times New Roman" w:hAnsi="Times New Roman" w:cs="Times New Roman"/>
          <w:sz w:val="24"/>
          <w:szCs w:val="24"/>
        </w:rPr>
        <w:t xml:space="preserve"> it</w:t>
      </w:r>
      <w:r>
        <w:rPr>
          <w:rFonts w:ascii="Times New Roman" w:hAnsi="Times New Roman" w:cs="Times New Roman"/>
          <w:sz w:val="24"/>
          <w:szCs w:val="24"/>
        </w:rPr>
        <w:t xml:space="preserve"> as</w:t>
      </w:r>
      <w:r w:rsidR="00625E57">
        <w:rPr>
          <w:rFonts w:ascii="Times New Roman" w:hAnsi="Times New Roman" w:cs="Times New Roman"/>
          <w:sz w:val="24"/>
          <w:szCs w:val="24"/>
        </w:rPr>
        <w:t xml:space="preserve"> a</w:t>
      </w:r>
      <w:r>
        <w:rPr>
          <w:rFonts w:ascii="Times New Roman" w:hAnsi="Times New Roman" w:cs="Times New Roman"/>
          <w:sz w:val="24"/>
          <w:szCs w:val="24"/>
        </w:rPr>
        <w:t xml:space="preserve"> correct statement of the law. Applicants are therefore correct in the manner they have sought to have their grievances with first respondent addressed. </w:t>
      </w:r>
      <w:r w:rsidR="000329F6">
        <w:rPr>
          <w:rFonts w:ascii="Times New Roman" w:hAnsi="Times New Roman" w:cs="Times New Roman"/>
          <w:sz w:val="24"/>
          <w:szCs w:val="24"/>
        </w:rPr>
        <w:t>Indeed the Master of the High Court (2</w:t>
      </w:r>
      <w:r w:rsidR="000329F6" w:rsidRPr="000329F6">
        <w:rPr>
          <w:rFonts w:ascii="Times New Roman" w:hAnsi="Times New Roman" w:cs="Times New Roman"/>
          <w:sz w:val="24"/>
          <w:szCs w:val="24"/>
          <w:vertAlign w:val="superscript"/>
        </w:rPr>
        <w:t>nd</w:t>
      </w:r>
      <w:r w:rsidR="000329F6">
        <w:rPr>
          <w:rFonts w:ascii="Times New Roman" w:hAnsi="Times New Roman" w:cs="Times New Roman"/>
          <w:sz w:val="24"/>
          <w:szCs w:val="24"/>
        </w:rPr>
        <w:t xml:space="preserve"> respondent) was not persuaded by the first respondent’</w:t>
      </w:r>
      <w:r w:rsidR="00AE338B">
        <w:rPr>
          <w:rFonts w:ascii="Times New Roman" w:hAnsi="Times New Roman" w:cs="Times New Roman"/>
          <w:sz w:val="24"/>
          <w:szCs w:val="24"/>
        </w:rPr>
        <w:t xml:space="preserve">s objection </w:t>
      </w:r>
      <w:r w:rsidR="00AE338B" w:rsidRPr="00AE338B">
        <w:rPr>
          <w:rFonts w:ascii="Times New Roman" w:hAnsi="Times New Roman" w:cs="Times New Roman"/>
          <w:i/>
          <w:sz w:val="24"/>
          <w:szCs w:val="24"/>
        </w:rPr>
        <w:t>in limine</w:t>
      </w:r>
      <w:r w:rsidR="00AE338B">
        <w:rPr>
          <w:rFonts w:ascii="Times New Roman" w:hAnsi="Times New Roman" w:cs="Times New Roman"/>
          <w:sz w:val="24"/>
          <w:szCs w:val="24"/>
        </w:rPr>
        <w:t xml:space="preserve"> </w:t>
      </w:r>
      <w:r w:rsidR="005C275C">
        <w:rPr>
          <w:rFonts w:ascii="Times New Roman" w:hAnsi="Times New Roman" w:cs="Times New Roman"/>
          <w:sz w:val="24"/>
          <w:szCs w:val="24"/>
        </w:rPr>
        <w:t>as he</w:t>
      </w:r>
      <w:r w:rsidR="000329F6">
        <w:rPr>
          <w:rFonts w:ascii="Times New Roman" w:hAnsi="Times New Roman" w:cs="Times New Roman"/>
          <w:sz w:val="24"/>
          <w:szCs w:val="24"/>
        </w:rPr>
        <w:t xml:space="preserve"> proceeded to conduct an inquiry into the </w:t>
      </w:r>
      <w:r w:rsidR="007E2479">
        <w:rPr>
          <w:rFonts w:ascii="Times New Roman" w:hAnsi="Times New Roman" w:cs="Times New Roman"/>
          <w:sz w:val="24"/>
          <w:szCs w:val="24"/>
        </w:rPr>
        <w:t>complai</w:t>
      </w:r>
      <w:r w:rsidR="00AE338B">
        <w:rPr>
          <w:rFonts w:ascii="Times New Roman" w:hAnsi="Times New Roman" w:cs="Times New Roman"/>
          <w:sz w:val="24"/>
          <w:szCs w:val="24"/>
        </w:rPr>
        <w:t>nts</w:t>
      </w:r>
      <w:r w:rsidR="000329F6">
        <w:rPr>
          <w:rFonts w:ascii="Times New Roman" w:hAnsi="Times New Roman" w:cs="Times New Roman"/>
          <w:sz w:val="24"/>
          <w:szCs w:val="24"/>
        </w:rPr>
        <w:t xml:space="preserve"> raised by the applicants on the 9</w:t>
      </w:r>
      <w:r w:rsidR="000329F6" w:rsidRPr="000329F6">
        <w:rPr>
          <w:rFonts w:ascii="Times New Roman" w:hAnsi="Times New Roman" w:cs="Times New Roman"/>
          <w:sz w:val="24"/>
          <w:szCs w:val="24"/>
          <w:vertAlign w:val="superscript"/>
        </w:rPr>
        <w:t>th</w:t>
      </w:r>
      <w:r w:rsidR="000329F6">
        <w:rPr>
          <w:rFonts w:ascii="Times New Roman" w:hAnsi="Times New Roman" w:cs="Times New Roman"/>
          <w:sz w:val="24"/>
          <w:szCs w:val="24"/>
        </w:rPr>
        <w:t xml:space="preserve"> October 2017 the result of which inquiry </w:t>
      </w:r>
      <w:r w:rsidR="005C275C">
        <w:rPr>
          <w:rFonts w:ascii="Times New Roman" w:hAnsi="Times New Roman" w:cs="Times New Roman"/>
          <w:sz w:val="24"/>
          <w:szCs w:val="24"/>
        </w:rPr>
        <w:t>is</w:t>
      </w:r>
      <w:r w:rsidR="000329F6">
        <w:rPr>
          <w:rFonts w:ascii="Times New Roman" w:hAnsi="Times New Roman" w:cs="Times New Roman"/>
          <w:sz w:val="24"/>
          <w:szCs w:val="24"/>
        </w:rPr>
        <w:t xml:space="preserve"> the subject of this application for a review. </w:t>
      </w:r>
      <w:r w:rsidR="00173636">
        <w:rPr>
          <w:rFonts w:ascii="Times New Roman" w:hAnsi="Times New Roman" w:cs="Times New Roman"/>
          <w:sz w:val="24"/>
          <w:szCs w:val="24"/>
        </w:rPr>
        <w:t>Pursuant to the said</w:t>
      </w:r>
      <w:r w:rsidR="000329F6">
        <w:rPr>
          <w:rFonts w:ascii="Times New Roman" w:hAnsi="Times New Roman" w:cs="Times New Roman"/>
          <w:sz w:val="24"/>
          <w:szCs w:val="24"/>
        </w:rPr>
        <w:t xml:space="preserve"> inquiry</w:t>
      </w:r>
      <w:r w:rsidR="00173636">
        <w:rPr>
          <w:rFonts w:ascii="Times New Roman" w:hAnsi="Times New Roman" w:cs="Times New Roman"/>
          <w:sz w:val="24"/>
          <w:szCs w:val="24"/>
        </w:rPr>
        <w:t>,</w:t>
      </w:r>
      <w:r w:rsidR="000329F6">
        <w:rPr>
          <w:rFonts w:ascii="Times New Roman" w:hAnsi="Times New Roman" w:cs="Times New Roman"/>
          <w:sz w:val="24"/>
          <w:szCs w:val="24"/>
        </w:rPr>
        <w:t xml:space="preserve"> </w:t>
      </w:r>
      <w:r w:rsidR="00173636">
        <w:rPr>
          <w:rFonts w:ascii="Times New Roman" w:hAnsi="Times New Roman" w:cs="Times New Roman"/>
          <w:sz w:val="24"/>
          <w:szCs w:val="24"/>
        </w:rPr>
        <w:t>s</w:t>
      </w:r>
      <w:r w:rsidR="000329F6">
        <w:rPr>
          <w:rFonts w:ascii="Times New Roman" w:hAnsi="Times New Roman" w:cs="Times New Roman"/>
          <w:sz w:val="24"/>
          <w:szCs w:val="24"/>
        </w:rPr>
        <w:t>econd respondent made the following finding</w:t>
      </w:r>
      <w:r w:rsidR="00173636">
        <w:rPr>
          <w:rFonts w:ascii="Times New Roman" w:hAnsi="Times New Roman" w:cs="Times New Roman"/>
          <w:sz w:val="24"/>
          <w:szCs w:val="24"/>
        </w:rPr>
        <w:t>s</w:t>
      </w:r>
      <w:r w:rsidR="000329F6">
        <w:rPr>
          <w:rFonts w:ascii="Times New Roman" w:hAnsi="Times New Roman" w:cs="Times New Roman"/>
          <w:sz w:val="24"/>
          <w:szCs w:val="24"/>
        </w:rPr>
        <w:t xml:space="preserve"> </w:t>
      </w:r>
      <w:r w:rsidR="005C275C">
        <w:rPr>
          <w:rFonts w:ascii="Times New Roman" w:hAnsi="Times New Roman" w:cs="Times New Roman"/>
          <w:sz w:val="24"/>
          <w:szCs w:val="24"/>
        </w:rPr>
        <w:t>“</w:t>
      </w:r>
      <w:r w:rsidR="000329F6" w:rsidRPr="005C275C">
        <w:rPr>
          <w:rFonts w:ascii="Times New Roman" w:hAnsi="Times New Roman" w:cs="Times New Roman"/>
          <w:sz w:val="24"/>
          <w:szCs w:val="24"/>
          <w:u w:val="single"/>
        </w:rPr>
        <w:t xml:space="preserve">Resolutions </w:t>
      </w:r>
      <w:r w:rsidR="000329F6">
        <w:rPr>
          <w:rFonts w:ascii="Times New Roman" w:hAnsi="Times New Roman" w:cs="Times New Roman"/>
          <w:sz w:val="24"/>
          <w:szCs w:val="24"/>
        </w:rPr>
        <w:t xml:space="preserve">– </w:t>
      </w:r>
      <w:r w:rsidR="000329F6" w:rsidRPr="000329F6">
        <w:rPr>
          <w:rFonts w:ascii="Times New Roman" w:hAnsi="Times New Roman" w:cs="Times New Roman"/>
          <w:sz w:val="24"/>
          <w:szCs w:val="24"/>
          <w:u w:val="single"/>
        </w:rPr>
        <w:t xml:space="preserve">Given the above mentioned submissions there is no </w:t>
      </w:r>
      <w:r w:rsidR="00AE338B" w:rsidRPr="000329F6">
        <w:rPr>
          <w:rFonts w:ascii="Times New Roman" w:hAnsi="Times New Roman" w:cs="Times New Roman"/>
          <w:sz w:val="24"/>
          <w:szCs w:val="24"/>
          <w:u w:val="single"/>
        </w:rPr>
        <w:t>substantial</w:t>
      </w:r>
      <w:r w:rsidR="000329F6" w:rsidRPr="000329F6">
        <w:rPr>
          <w:rFonts w:ascii="Times New Roman" w:hAnsi="Times New Roman" w:cs="Times New Roman"/>
          <w:sz w:val="24"/>
          <w:szCs w:val="24"/>
          <w:u w:val="single"/>
        </w:rPr>
        <w:t xml:space="preserve"> evidence that would warrant the removal of the executor. As such the executor should continue with the administration of the estate.</w:t>
      </w:r>
      <w:r w:rsidR="005C275C">
        <w:rPr>
          <w:rFonts w:ascii="Times New Roman" w:hAnsi="Times New Roman" w:cs="Times New Roman"/>
          <w:sz w:val="24"/>
          <w:szCs w:val="24"/>
          <w:u w:val="single"/>
        </w:rPr>
        <w:t>”</w:t>
      </w:r>
      <w:r w:rsidR="000329F6">
        <w:rPr>
          <w:rFonts w:ascii="Times New Roman" w:hAnsi="Times New Roman" w:cs="Times New Roman"/>
          <w:sz w:val="24"/>
          <w:szCs w:val="24"/>
        </w:rPr>
        <w:t xml:space="preserve"> Aggrieved </w:t>
      </w:r>
      <w:r w:rsidR="00173636">
        <w:rPr>
          <w:rFonts w:ascii="Times New Roman" w:hAnsi="Times New Roman" w:cs="Times New Roman"/>
          <w:sz w:val="24"/>
          <w:szCs w:val="24"/>
        </w:rPr>
        <w:t xml:space="preserve">by </w:t>
      </w:r>
      <w:r w:rsidR="000329F6">
        <w:rPr>
          <w:rFonts w:ascii="Times New Roman" w:hAnsi="Times New Roman" w:cs="Times New Roman"/>
          <w:sz w:val="24"/>
          <w:szCs w:val="24"/>
        </w:rPr>
        <w:t xml:space="preserve">this result to their application applicants proceeded to file this application for review whose grounds for review were given as </w:t>
      </w:r>
    </w:p>
    <w:p w:rsidR="00653280" w:rsidRDefault="000329F6" w:rsidP="005C27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The Master of High C</w:t>
      </w:r>
      <w:r w:rsidR="007E2479">
        <w:rPr>
          <w:rFonts w:ascii="Times New Roman" w:hAnsi="Times New Roman" w:cs="Times New Roman"/>
          <w:sz w:val="24"/>
          <w:szCs w:val="24"/>
        </w:rPr>
        <w:t>ourt had an interest in the ca</w:t>
      </w:r>
      <w:r>
        <w:rPr>
          <w:rFonts w:ascii="Times New Roman" w:hAnsi="Times New Roman" w:cs="Times New Roman"/>
          <w:sz w:val="24"/>
          <w:szCs w:val="24"/>
        </w:rPr>
        <w:t>u</w:t>
      </w:r>
      <w:r w:rsidR="007E2479">
        <w:rPr>
          <w:rFonts w:ascii="Times New Roman" w:hAnsi="Times New Roman" w:cs="Times New Roman"/>
          <w:sz w:val="24"/>
          <w:szCs w:val="24"/>
        </w:rPr>
        <w:t>s</w:t>
      </w:r>
      <w:r>
        <w:rPr>
          <w:rFonts w:ascii="Times New Roman" w:hAnsi="Times New Roman" w:cs="Times New Roman"/>
          <w:sz w:val="24"/>
          <w:szCs w:val="24"/>
        </w:rPr>
        <w:t>e and or was biased against the applicants.</w:t>
      </w:r>
    </w:p>
    <w:p w:rsidR="000329F6" w:rsidRDefault="000329F6" w:rsidP="005C27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There were gross irregularities in the decisions made.</w:t>
      </w:r>
    </w:p>
    <w:p w:rsidR="000329F6" w:rsidRDefault="000329F6" w:rsidP="005C27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The Master of High Court did not act in a manner that was fair to the applicants and the Estate thereby prejudicing the beneficiaries.</w:t>
      </w:r>
    </w:p>
    <w:p w:rsidR="00583401" w:rsidRPr="00003F50" w:rsidRDefault="000329F6" w:rsidP="005C27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founding affidavit in support of the application for review Muchineripi Punungwe</w:t>
      </w:r>
      <w:r w:rsidR="00173636">
        <w:rPr>
          <w:rFonts w:ascii="Times New Roman" w:hAnsi="Times New Roman" w:cs="Times New Roman"/>
          <w:sz w:val="24"/>
          <w:szCs w:val="24"/>
        </w:rPr>
        <w:t xml:space="preserve"> </w:t>
      </w:r>
      <w:r w:rsidR="00625E57">
        <w:rPr>
          <w:rFonts w:ascii="Times New Roman" w:hAnsi="Times New Roman" w:cs="Times New Roman"/>
          <w:sz w:val="24"/>
          <w:szCs w:val="24"/>
        </w:rPr>
        <w:t>(</w:t>
      </w:r>
      <w:r w:rsidR="00173636">
        <w:rPr>
          <w:rFonts w:ascii="Times New Roman" w:hAnsi="Times New Roman" w:cs="Times New Roman"/>
          <w:sz w:val="24"/>
          <w:szCs w:val="24"/>
        </w:rPr>
        <w:t>on behalf of the rest</w:t>
      </w:r>
      <w:r w:rsidR="00625E57">
        <w:rPr>
          <w:rFonts w:ascii="Times New Roman" w:hAnsi="Times New Roman" w:cs="Times New Roman"/>
          <w:sz w:val="24"/>
          <w:szCs w:val="24"/>
        </w:rPr>
        <w:t xml:space="preserve"> of the</w:t>
      </w:r>
      <w:r w:rsidR="005C275C">
        <w:rPr>
          <w:rFonts w:ascii="Times New Roman" w:hAnsi="Times New Roman" w:cs="Times New Roman"/>
          <w:sz w:val="24"/>
          <w:szCs w:val="24"/>
        </w:rPr>
        <w:t xml:space="preserve"> </w:t>
      </w:r>
      <w:r w:rsidR="00173636">
        <w:rPr>
          <w:rFonts w:ascii="Times New Roman" w:hAnsi="Times New Roman" w:cs="Times New Roman"/>
          <w:sz w:val="24"/>
          <w:szCs w:val="24"/>
        </w:rPr>
        <w:t>a</w:t>
      </w:r>
      <w:r w:rsidR="005C275C">
        <w:rPr>
          <w:rFonts w:ascii="Times New Roman" w:hAnsi="Times New Roman" w:cs="Times New Roman"/>
          <w:sz w:val="24"/>
          <w:szCs w:val="24"/>
        </w:rPr>
        <w:t>pplicants</w:t>
      </w:r>
      <w:r w:rsidR="00625E57">
        <w:rPr>
          <w:rFonts w:ascii="Times New Roman" w:hAnsi="Times New Roman" w:cs="Times New Roman"/>
          <w:sz w:val="24"/>
          <w:szCs w:val="24"/>
        </w:rPr>
        <w:t>)</w:t>
      </w:r>
      <w:r w:rsidR="005C275C">
        <w:rPr>
          <w:rFonts w:ascii="Times New Roman" w:hAnsi="Times New Roman" w:cs="Times New Roman"/>
          <w:sz w:val="24"/>
          <w:szCs w:val="24"/>
        </w:rPr>
        <w:t xml:space="preserve"> complained that F</w:t>
      </w:r>
      <w:r>
        <w:rPr>
          <w:rFonts w:ascii="Times New Roman" w:hAnsi="Times New Roman" w:cs="Times New Roman"/>
          <w:sz w:val="24"/>
          <w:szCs w:val="24"/>
        </w:rPr>
        <w:t>irst respondent sold the residential property in the estate being Stand 208 Malvern Township of Waterfalls Villa of Waterfalls</w:t>
      </w:r>
      <w:r w:rsidR="005C275C">
        <w:rPr>
          <w:rFonts w:ascii="Times New Roman" w:hAnsi="Times New Roman" w:cs="Times New Roman"/>
          <w:sz w:val="24"/>
          <w:szCs w:val="24"/>
        </w:rPr>
        <w:t xml:space="preserve"> (hereinafter called 208 Malvern Road)</w:t>
      </w:r>
      <w:r w:rsidR="00162CBA">
        <w:rPr>
          <w:rFonts w:ascii="Times New Roman" w:hAnsi="Times New Roman" w:cs="Times New Roman"/>
          <w:sz w:val="24"/>
          <w:szCs w:val="24"/>
        </w:rPr>
        <w:t xml:space="preserve"> to one Tapiwa Komborerai Parirenyatwa for the sum of $75 </w:t>
      </w:r>
      <w:r w:rsidR="00162CBA">
        <w:rPr>
          <w:rFonts w:ascii="Times New Roman" w:hAnsi="Times New Roman" w:cs="Times New Roman"/>
          <w:sz w:val="24"/>
          <w:szCs w:val="24"/>
        </w:rPr>
        <w:lastRenderedPageBreak/>
        <w:t xml:space="preserve">000.00 to the prejudice of the Estate and the beneficiaries who had come to know that one Ignatious Mahwite </w:t>
      </w:r>
      <w:r w:rsidR="005C275C">
        <w:rPr>
          <w:rFonts w:ascii="Times New Roman" w:hAnsi="Times New Roman" w:cs="Times New Roman"/>
          <w:sz w:val="24"/>
          <w:szCs w:val="24"/>
        </w:rPr>
        <w:t>(</w:t>
      </w:r>
      <w:r w:rsidR="00162CBA">
        <w:rPr>
          <w:rFonts w:ascii="Times New Roman" w:hAnsi="Times New Roman" w:cs="Times New Roman"/>
          <w:sz w:val="24"/>
          <w:szCs w:val="24"/>
        </w:rPr>
        <w:t>third respondent</w:t>
      </w:r>
      <w:r w:rsidR="005C275C">
        <w:rPr>
          <w:rFonts w:ascii="Times New Roman" w:hAnsi="Times New Roman" w:cs="Times New Roman"/>
          <w:sz w:val="24"/>
          <w:szCs w:val="24"/>
        </w:rPr>
        <w:t>)</w:t>
      </w:r>
      <w:r w:rsidR="00162CBA">
        <w:rPr>
          <w:rFonts w:ascii="Times New Roman" w:hAnsi="Times New Roman" w:cs="Times New Roman"/>
          <w:sz w:val="24"/>
          <w:szCs w:val="24"/>
        </w:rPr>
        <w:t xml:space="preserve"> had offered to buy the said property for $85 000.00. </w:t>
      </w:r>
      <w:r w:rsidR="008071AA">
        <w:rPr>
          <w:rFonts w:ascii="Times New Roman" w:hAnsi="Times New Roman" w:cs="Times New Roman"/>
          <w:sz w:val="24"/>
          <w:szCs w:val="24"/>
        </w:rPr>
        <w:t>As</w:t>
      </w:r>
      <w:r w:rsidR="00162CBA">
        <w:rPr>
          <w:rFonts w:ascii="Times New Roman" w:hAnsi="Times New Roman" w:cs="Times New Roman"/>
          <w:sz w:val="24"/>
          <w:szCs w:val="24"/>
        </w:rPr>
        <w:t xml:space="preserve"> it happened both third and </w:t>
      </w:r>
      <w:r w:rsidR="008071AA">
        <w:rPr>
          <w:rFonts w:ascii="Times New Roman" w:hAnsi="Times New Roman" w:cs="Times New Roman"/>
          <w:sz w:val="24"/>
          <w:szCs w:val="24"/>
        </w:rPr>
        <w:t>fourth</w:t>
      </w:r>
      <w:r w:rsidR="00162CBA">
        <w:rPr>
          <w:rFonts w:ascii="Times New Roman" w:hAnsi="Times New Roman" w:cs="Times New Roman"/>
          <w:sz w:val="24"/>
          <w:szCs w:val="24"/>
        </w:rPr>
        <w:t xml:space="preserve"> respondents had not been </w:t>
      </w:r>
      <w:r w:rsidR="008071AA">
        <w:rPr>
          <w:rFonts w:ascii="Times New Roman" w:hAnsi="Times New Roman" w:cs="Times New Roman"/>
          <w:sz w:val="24"/>
          <w:szCs w:val="24"/>
        </w:rPr>
        <w:t>joined</w:t>
      </w:r>
      <w:r w:rsidR="005C275C">
        <w:rPr>
          <w:rFonts w:ascii="Times New Roman" w:hAnsi="Times New Roman" w:cs="Times New Roman"/>
          <w:sz w:val="24"/>
          <w:szCs w:val="24"/>
        </w:rPr>
        <w:t xml:space="preserve"> in</w:t>
      </w:r>
      <w:r w:rsidR="00162CBA">
        <w:rPr>
          <w:rFonts w:ascii="Times New Roman" w:hAnsi="Times New Roman" w:cs="Times New Roman"/>
          <w:sz w:val="24"/>
          <w:szCs w:val="24"/>
        </w:rPr>
        <w:t xml:space="preserve"> the review proceedings</w:t>
      </w:r>
      <w:r w:rsidR="00173636">
        <w:rPr>
          <w:rFonts w:ascii="Times New Roman" w:hAnsi="Times New Roman" w:cs="Times New Roman"/>
          <w:sz w:val="24"/>
          <w:szCs w:val="24"/>
        </w:rPr>
        <w:t xml:space="preserve"> as interested parties</w:t>
      </w:r>
      <w:r w:rsidR="00162CBA">
        <w:rPr>
          <w:rFonts w:ascii="Times New Roman" w:hAnsi="Times New Roman" w:cs="Times New Roman"/>
          <w:sz w:val="24"/>
          <w:szCs w:val="24"/>
        </w:rPr>
        <w:t xml:space="preserve">. Realizing that the </w:t>
      </w:r>
      <w:r w:rsidR="008071AA">
        <w:rPr>
          <w:rFonts w:ascii="Times New Roman" w:hAnsi="Times New Roman" w:cs="Times New Roman"/>
          <w:sz w:val="24"/>
          <w:szCs w:val="24"/>
        </w:rPr>
        <w:t>third</w:t>
      </w:r>
      <w:r w:rsidR="00162CBA">
        <w:rPr>
          <w:rFonts w:ascii="Times New Roman" w:hAnsi="Times New Roman" w:cs="Times New Roman"/>
          <w:sz w:val="24"/>
          <w:szCs w:val="24"/>
        </w:rPr>
        <w:t xml:space="preserve"> and </w:t>
      </w:r>
      <w:r w:rsidR="008071AA">
        <w:rPr>
          <w:rFonts w:ascii="Times New Roman" w:hAnsi="Times New Roman" w:cs="Times New Roman"/>
          <w:sz w:val="24"/>
          <w:szCs w:val="24"/>
        </w:rPr>
        <w:t>fourth</w:t>
      </w:r>
      <w:r w:rsidR="00162CBA">
        <w:rPr>
          <w:rFonts w:ascii="Times New Roman" w:hAnsi="Times New Roman" w:cs="Times New Roman"/>
          <w:sz w:val="24"/>
          <w:szCs w:val="24"/>
        </w:rPr>
        <w:t xml:space="preserve"> respondents including Malvern Dzvairo a trustee of the Falklands Family Trust which had allegedly purchased a farm from the late Punungwe</w:t>
      </w:r>
      <w:r w:rsidR="005C275C">
        <w:rPr>
          <w:rFonts w:ascii="Times New Roman" w:hAnsi="Times New Roman" w:cs="Times New Roman"/>
          <w:sz w:val="24"/>
          <w:szCs w:val="24"/>
        </w:rPr>
        <w:t xml:space="preserve"> (the deceased)</w:t>
      </w:r>
      <w:r w:rsidR="00162CBA">
        <w:rPr>
          <w:rFonts w:ascii="Times New Roman" w:hAnsi="Times New Roman" w:cs="Times New Roman"/>
          <w:sz w:val="24"/>
          <w:szCs w:val="24"/>
        </w:rPr>
        <w:t xml:space="preserve"> but had not taken transfer were interested parties who had not </w:t>
      </w:r>
      <w:r w:rsidR="00173636">
        <w:rPr>
          <w:rFonts w:ascii="Times New Roman" w:hAnsi="Times New Roman" w:cs="Times New Roman"/>
          <w:sz w:val="24"/>
          <w:szCs w:val="24"/>
        </w:rPr>
        <w:t>been joined in</w:t>
      </w:r>
      <w:r w:rsidR="003B5240">
        <w:rPr>
          <w:rFonts w:ascii="Times New Roman" w:hAnsi="Times New Roman" w:cs="Times New Roman"/>
          <w:sz w:val="24"/>
          <w:szCs w:val="24"/>
        </w:rPr>
        <w:t xml:space="preserve"> the </w:t>
      </w:r>
      <w:r w:rsidR="00173636">
        <w:rPr>
          <w:rFonts w:ascii="Times New Roman" w:hAnsi="Times New Roman" w:cs="Times New Roman"/>
          <w:sz w:val="24"/>
          <w:szCs w:val="24"/>
        </w:rPr>
        <w:t xml:space="preserve">review </w:t>
      </w:r>
      <w:r w:rsidR="003B5240">
        <w:rPr>
          <w:rFonts w:ascii="Times New Roman" w:hAnsi="Times New Roman" w:cs="Times New Roman"/>
          <w:sz w:val="24"/>
          <w:szCs w:val="24"/>
        </w:rPr>
        <w:t xml:space="preserve">proceedings the court directed that the said interested parties be </w:t>
      </w:r>
      <w:r w:rsidR="00173636">
        <w:rPr>
          <w:rFonts w:ascii="Times New Roman" w:hAnsi="Times New Roman" w:cs="Times New Roman"/>
          <w:sz w:val="24"/>
          <w:szCs w:val="24"/>
        </w:rPr>
        <w:t>joined</w:t>
      </w:r>
      <w:r w:rsidR="005C275C">
        <w:rPr>
          <w:rFonts w:ascii="Times New Roman" w:hAnsi="Times New Roman" w:cs="Times New Roman"/>
          <w:sz w:val="24"/>
          <w:szCs w:val="24"/>
        </w:rPr>
        <w:t xml:space="preserve"> in the review proceedings</w:t>
      </w:r>
      <w:r w:rsidR="003B5240">
        <w:rPr>
          <w:rFonts w:ascii="Times New Roman" w:hAnsi="Times New Roman" w:cs="Times New Roman"/>
          <w:sz w:val="24"/>
          <w:szCs w:val="24"/>
        </w:rPr>
        <w:t xml:space="preserve"> so </w:t>
      </w:r>
      <w:r w:rsidR="008071AA">
        <w:rPr>
          <w:rFonts w:ascii="Times New Roman" w:hAnsi="Times New Roman" w:cs="Times New Roman"/>
          <w:sz w:val="24"/>
          <w:szCs w:val="24"/>
        </w:rPr>
        <w:t>that</w:t>
      </w:r>
      <w:r w:rsidR="003B5240">
        <w:rPr>
          <w:rFonts w:ascii="Times New Roman" w:hAnsi="Times New Roman" w:cs="Times New Roman"/>
          <w:sz w:val="24"/>
          <w:szCs w:val="24"/>
        </w:rPr>
        <w:t xml:space="preserve"> if advised to do so they could </w:t>
      </w:r>
      <w:r w:rsidR="008071AA">
        <w:rPr>
          <w:rFonts w:ascii="Times New Roman" w:hAnsi="Times New Roman" w:cs="Times New Roman"/>
          <w:sz w:val="24"/>
          <w:szCs w:val="24"/>
        </w:rPr>
        <w:t>each</w:t>
      </w:r>
      <w:r w:rsidR="005C275C">
        <w:rPr>
          <w:rFonts w:ascii="Times New Roman" w:hAnsi="Times New Roman" w:cs="Times New Roman"/>
          <w:sz w:val="24"/>
          <w:szCs w:val="24"/>
        </w:rPr>
        <w:t xml:space="preserve"> </w:t>
      </w:r>
      <w:r w:rsidR="003B5240">
        <w:rPr>
          <w:rFonts w:ascii="Times New Roman" w:hAnsi="Times New Roman" w:cs="Times New Roman"/>
          <w:sz w:val="24"/>
          <w:szCs w:val="24"/>
        </w:rPr>
        <w:t>file any documents to protect their interest</w:t>
      </w:r>
      <w:r w:rsidR="00460EC0">
        <w:rPr>
          <w:rFonts w:ascii="Times New Roman" w:hAnsi="Times New Roman" w:cs="Times New Roman"/>
          <w:sz w:val="24"/>
          <w:szCs w:val="24"/>
        </w:rPr>
        <w:t>.</w:t>
      </w:r>
      <w:r w:rsidR="003B5240">
        <w:rPr>
          <w:rFonts w:ascii="Times New Roman" w:hAnsi="Times New Roman" w:cs="Times New Roman"/>
          <w:sz w:val="24"/>
          <w:szCs w:val="24"/>
        </w:rPr>
        <w:t xml:space="preserve"> </w:t>
      </w:r>
      <w:r w:rsidR="00460EC0">
        <w:rPr>
          <w:rFonts w:ascii="Times New Roman" w:hAnsi="Times New Roman" w:cs="Times New Roman"/>
          <w:sz w:val="24"/>
          <w:szCs w:val="24"/>
        </w:rPr>
        <w:t>To</w:t>
      </w:r>
      <w:r w:rsidR="003B5240">
        <w:rPr>
          <w:rFonts w:ascii="Times New Roman" w:hAnsi="Times New Roman" w:cs="Times New Roman"/>
          <w:sz w:val="24"/>
          <w:szCs w:val="24"/>
        </w:rPr>
        <w:t xml:space="preserve"> this end the court postponed the review application </w:t>
      </w:r>
      <w:r w:rsidR="003B5240" w:rsidRPr="007E2479">
        <w:rPr>
          <w:rFonts w:ascii="Times New Roman" w:hAnsi="Times New Roman" w:cs="Times New Roman"/>
          <w:i/>
          <w:sz w:val="24"/>
          <w:szCs w:val="24"/>
        </w:rPr>
        <w:t>sine die</w:t>
      </w:r>
      <w:r w:rsidR="003B5240">
        <w:rPr>
          <w:rFonts w:ascii="Times New Roman" w:hAnsi="Times New Roman" w:cs="Times New Roman"/>
          <w:sz w:val="24"/>
          <w:szCs w:val="24"/>
        </w:rPr>
        <w:t xml:space="preserve"> with the direction that once the 10</w:t>
      </w:r>
      <w:r w:rsidR="00622C4A">
        <w:rPr>
          <w:rFonts w:ascii="Times New Roman" w:hAnsi="Times New Roman" w:cs="Times New Roman"/>
          <w:sz w:val="24"/>
          <w:szCs w:val="24"/>
        </w:rPr>
        <w:t xml:space="preserve"> </w:t>
      </w:r>
      <w:r w:rsidR="003B5240">
        <w:rPr>
          <w:rFonts w:ascii="Times New Roman" w:hAnsi="Times New Roman" w:cs="Times New Roman"/>
          <w:sz w:val="24"/>
          <w:szCs w:val="24"/>
        </w:rPr>
        <w:t>days dies had passed</w:t>
      </w:r>
      <w:r w:rsidR="00173636">
        <w:rPr>
          <w:rFonts w:ascii="Times New Roman" w:hAnsi="Times New Roman" w:cs="Times New Roman"/>
          <w:sz w:val="24"/>
          <w:szCs w:val="24"/>
        </w:rPr>
        <w:t xml:space="preserve"> f</w:t>
      </w:r>
      <w:r w:rsidR="00460EC0">
        <w:rPr>
          <w:rFonts w:ascii="Times New Roman" w:hAnsi="Times New Roman" w:cs="Times New Roman"/>
          <w:sz w:val="24"/>
          <w:szCs w:val="24"/>
        </w:rPr>
        <w:t xml:space="preserve">rom the date of service of the review application </w:t>
      </w:r>
      <w:r w:rsidR="00173636">
        <w:rPr>
          <w:rFonts w:ascii="Times New Roman" w:hAnsi="Times New Roman" w:cs="Times New Roman"/>
          <w:sz w:val="24"/>
          <w:szCs w:val="24"/>
        </w:rPr>
        <w:t>on each of them</w:t>
      </w:r>
      <w:r w:rsidR="00625E57">
        <w:rPr>
          <w:rFonts w:ascii="Times New Roman" w:hAnsi="Times New Roman" w:cs="Times New Roman"/>
          <w:sz w:val="24"/>
          <w:szCs w:val="24"/>
        </w:rPr>
        <w:t xml:space="preserve"> the matter</w:t>
      </w:r>
      <w:r w:rsidR="00173636">
        <w:rPr>
          <w:rFonts w:ascii="Times New Roman" w:hAnsi="Times New Roman" w:cs="Times New Roman"/>
          <w:sz w:val="24"/>
          <w:szCs w:val="24"/>
        </w:rPr>
        <w:t xml:space="preserve"> </w:t>
      </w:r>
      <w:r w:rsidR="003B5240">
        <w:rPr>
          <w:rFonts w:ascii="Times New Roman" w:hAnsi="Times New Roman" w:cs="Times New Roman"/>
          <w:sz w:val="24"/>
          <w:szCs w:val="24"/>
        </w:rPr>
        <w:t>would be re</w:t>
      </w:r>
      <w:r w:rsidR="00173636">
        <w:rPr>
          <w:rFonts w:ascii="Times New Roman" w:hAnsi="Times New Roman" w:cs="Times New Roman"/>
          <w:sz w:val="24"/>
          <w:szCs w:val="24"/>
        </w:rPr>
        <w:t>-set down for hearing.</w:t>
      </w:r>
      <w:r w:rsidR="003B5240">
        <w:rPr>
          <w:rFonts w:ascii="Times New Roman" w:hAnsi="Times New Roman" w:cs="Times New Roman"/>
          <w:sz w:val="24"/>
          <w:szCs w:val="24"/>
        </w:rPr>
        <w:t xml:space="preserve"> The interested parties were duly served with the court application for review</w:t>
      </w:r>
      <w:r w:rsidR="00460EC0">
        <w:rPr>
          <w:rFonts w:ascii="Times New Roman" w:hAnsi="Times New Roman" w:cs="Times New Roman"/>
          <w:sz w:val="24"/>
          <w:szCs w:val="24"/>
        </w:rPr>
        <w:t xml:space="preserve"> and</w:t>
      </w:r>
      <w:r w:rsidR="00173636">
        <w:rPr>
          <w:rFonts w:ascii="Times New Roman" w:hAnsi="Times New Roman" w:cs="Times New Roman"/>
          <w:sz w:val="24"/>
          <w:szCs w:val="24"/>
        </w:rPr>
        <w:t xml:space="preserve"> only</w:t>
      </w:r>
      <w:r w:rsidR="00460EC0">
        <w:rPr>
          <w:rFonts w:ascii="Times New Roman" w:hAnsi="Times New Roman" w:cs="Times New Roman"/>
          <w:sz w:val="24"/>
          <w:szCs w:val="24"/>
        </w:rPr>
        <w:t xml:space="preserve"> third and fourth respondents filed opposing documents</w:t>
      </w:r>
      <w:r w:rsidR="003B5240">
        <w:rPr>
          <w:rFonts w:ascii="Times New Roman" w:hAnsi="Times New Roman" w:cs="Times New Roman"/>
          <w:sz w:val="24"/>
          <w:szCs w:val="24"/>
        </w:rPr>
        <w:t xml:space="preserve">. The matter did not get set down until recently for reasons that are not </w:t>
      </w:r>
      <w:r w:rsidR="00460EC0">
        <w:rPr>
          <w:rFonts w:ascii="Times New Roman" w:hAnsi="Times New Roman" w:cs="Times New Roman"/>
          <w:sz w:val="24"/>
          <w:szCs w:val="24"/>
        </w:rPr>
        <w:t xml:space="preserve">germane </w:t>
      </w:r>
      <w:r w:rsidR="003B5240">
        <w:rPr>
          <w:rFonts w:ascii="Times New Roman" w:hAnsi="Times New Roman" w:cs="Times New Roman"/>
          <w:sz w:val="24"/>
          <w:szCs w:val="24"/>
        </w:rPr>
        <w:t xml:space="preserve">to this judgment. It </w:t>
      </w:r>
      <w:r w:rsidR="00B714ED">
        <w:rPr>
          <w:rFonts w:ascii="Times New Roman" w:hAnsi="Times New Roman" w:cs="Times New Roman"/>
          <w:sz w:val="24"/>
          <w:szCs w:val="24"/>
        </w:rPr>
        <w:t xml:space="preserve">is significant to note that </w:t>
      </w:r>
      <w:r w:rsidR="00173636">
        <w:rPr>
          <w:rFonts w:ascii="Times New Roman" w:hAnsi="Times New Roman" w:cs="Times New Roman"/>
          <w:sz w:val="24"/>
          <w:szCs w:val="24"/>
        </w:rPr>
        <w:t>despite being served with the court application for review</w:t>
      </w:r>
      <w:r w:rsidR="00583401" w:rsidRPr="00003F50">
        <w:rPr>
          <w:rFonts w:ascii="Times New Roman" w:hAnsi="Times New Roman" w:cs="Times New Roman"/>
          <w:sz w:val="24"/>
          <w:szCs w:val="24"/>
        </w:rPr>
        <w:t xml:space="preserve"> </w:t>
      </w:r>
      <w:r w:rsidR="00460EC0">
        <w:rPr>
          <w:rFonts w:ascii="Times New Roman" w:hAnsi="Times New Roman" w:cs="Times New Roman"/>
          <w:sz w:val="24"/>
          <w:szCs w:val="24"/>
        </w:rPr>
        <w:t>Malvern Dzvairo did not</w:t>
      </w:r>
      <w:r w:rsidR="00173636">
        <w:rPr>
          <w:rFonts w:ascii="Times New Roman" w:hAnsi="Times New Roman" w:cs="Times New Roman"/>
          <w:sz w:val="24"/>
          <w:szCs w:val="24"/>
        </w:rPr>
        <w:t xml:space="preserve"> participate in the review proceedings</w:t>
      </w:r>
      <w:r w:rsidR="00583401" w:rsidRPr="00003F50">
        <w:rPr>
          <w:rFonts w:ascii="Times New Roman" w:hAnsi="Times New Roman" w:cs="Times New Roman"/>
          <w:sz w:val="24"/>
          <w:szCs w:val="24"/>
        </w:rPr>
        <w:t xml:space="preserve">. </w:t>
      </w:r>
      <w:r w:rsidR="00173636">
        <w:rPr>
          <w:rFonts w:ascii="Times New Roman" w:hAnsi="Times New Roman" w:cs="Times New Roman"/>
          <w:sz w:val="24"/>
          <w:szCs w:val="24"/>
        </w:rPr>
        <w:t>I</w:t>
      </w:r>
      <w:r w:rsidR="00583401" w:rsidRPr="00003F50">
        <w:rPr>
          <w:rFonts w:ascii="Times New Roman" w:hAnsi="Times New Roman" w:cs="Times New Roman"/>
          <w:sz w:val="24"/>
          <w:szCs w:val="24"/>
        </w:rPr>
        <w:t xml:space="preserve">n addition to filing a notice of opposition </w:t>
      </w:r>
      <w:r w:rsidR="00625E57">
        <w:rPr>
          <w:rFonts w:ascii="Times New Roman" w:hAnsi="Times New Roman" w:cs="Times New Roman"/>
          <w:sz w:val="24"/>
          <w:szCs w:val="24"/>
        </w:rPr>
        <w:t xml:space="preserve">fourth respondent </w:t>
      </w:r>
      <w:r w:rsidR="00583401" w:rsidRPr="00003F50">
        <w:rPr>
          <w:rFonts w:ascii="Times New Roman" w:hAnsi="Times New Roman" w:cs="Times New Roman"/>
          <w:sz w:val="24"/>
          <w:szCs w:val="24"/>
        </w:rPr>
        <w:t>also filed a cou</w:t>
      </w:r>
      <w:r w:rsidR="00583401">
        <w:rPr>
          <w:rFonts w:ascii="Times New Roman" w:hAnsi="Times New Roman" w:cs="Times New Roman"/>
          <w:sz w:val="24"/>
          <w:szCs w:val="24"/>
        </w:rPr>
        <w:t>n</w:t>
      </w:r>
      <w:r w:rsidR="00583401" w:rsidRPr="00003F50">
        <w:rPr>
          <w:rFonts w:ascii="Times New Roman" w:hAnsi="Times New Roman" w:cs="Times New Roman"/>
          <w:sz w:val="24"/>
          <w:szCs w:val="24"/>
        </w:rPr>
        <w:t>ter court application in terms of which he sough</w:t>
      </w:r>
      <w:r w:rsidR="00583401">
        <w:rPr>
          <w:rFonts w:ascii="Times New Roman" w:hAnsi="Times New Roman" w:cs="Times New Roman"/>
          <w:sz w:val="24"/>
          <w:szCs w:val="24"/>
        </w:rPr>
        <w:t>t</w:t>
      </w:r>
      <w:r w:rsidR="00583401" w:rsidRPr="00003F50">
        <w:rPr>
          <w:rFonts w:ascii="Times New Roman" w:hAnsi="Times New Roman" w:cs="Times New Roman"/>
          <w:sz w:val="24"/>
          <w:szCs w:val="24"/>
        </w:rPr>
        <w:t xml:space="preserve"> to eject applicants and those claiming occupation of the stand 208 Malvern </w:t>
      </w:r>
      <w:r w:rsidR="00460EC0">
        <w:rPr>
          <w:rFonts w:ascii="Times New Roman" w:hAnsi="Times New Roman" w:cs="Times New Roman"/>
          <w:sz w:val="24"/>
          <w:szCs w:val="24"/>
        </w:rPr>
        <w:t>Road</w:t>
      </w:r>
      <w:r w:rsidR="00583401" w:rsidRPr="00003F50">
        <w:rPr>
          <w:rFonts w:ascii="Times New Roman" w:hAnsi="Times New Roman" w:cs="Times New Roman"/>
          <w:sz w:val="24"/>
          <w:szCs w:val="24"/>
        </w:rPr>
        <w:t xml:space="preserve"> through applicants from the said property. </w:t>
      </w:r>
      <w:r w:rsidR="00173636">
        <w:rPr>
          <w:rFonts w:ascii="Times New Roman" w:hAnsi="Times New Roman" w:cs="Times New Roman"/>
          <w:sz w:val="24"/>
          <w:szCs w:val="24"/>
        </w:rPr>
        <w:t>Fourth applicant eventually withdrew the</w:t>
      </w:r>
      <w:r w:rsidR="00583401" w:rsidRPr="00003F50">
        <w:rPr>
          <w:rFonts w:ascii="Times New Roman" w:hAnsi="Times New Roman" w:cs="Times New Roman"/>
          <w:sz w:val="24"/>
          <w:szCs w:val="24"/>
        </w:rPr>
        <w:t xml:space="preserve"> cou</w:t>
      </w:r>
      <w:r w:rsidR="00583401">
        <w:rPr>
          <w:rFonts w:ascii="Times New Roman" w:hAnsi="Times New Roman" w:cs="Times New Roman"/>
          <w:sz w:val="24"/>
          <w:szCs w:val="24"/>
        </w:rPr>
        <w:t>n</w:t>
      </w:r>
      <w:r w:rsidR="00583401" w:rsidRPr="00003F50">
        <w:rPr>
          <w:rFonts w:ascii="Times New Roman" w:hAnsi="Times New Roman" w:cs="Times New Roman"/>
          <w:sz w:val="24"/>
          <w:szCs w:val="24"/>
        </w:rPr>
        <w:t>ter court application which the app</w:t>
      </w:r>
      <w:r w:rsidR="00583401">
        <w:rPr>
          <w:rFonts w:ascii="Times New Roman" w:hAnsi="Times New Roman" w:cs="Times New Roman"/>
          <w:sz w:val="24"/>
          <w:szCs w:val="24"/>
        </w:rPr>
        <w:t>l</w:t>
      </w:r>
      <w:r w:rsidR="00583401" w:rsidRPr="00003F50">
        <w:rPr>
          <w:rFonts w:ascii="Times New Roman" w:hAnsi="Times New Roman" w:cs="Times New Roman"/>
          <w:sz w:val="24"/>
          <w:szCs w:val="24"/>
        </w:rPr>
        <w:t xml:space="preserve">icants </w:t>
      </w:r>
      <w:r w:rsidR="00173636">
        <w:rPr>
          <w:rFonts w:ascii="Times New Roman" w:hAnsi="Times New Roman" w:cs="Times New Roman"/>
          <w:sz w:val="24"/>
          <w:szCs w:val="24"/>
        </w:rPr>
        <w:t xml:space="preserve">had </w:t>
      </w:r>
      <w:r w:rsidR="00583401" w:rsidRPr="00003F50">
        <w:rPr>
          <w:rFonts w:ascii="Times New Roman" w:hAnsi="Times New Roman" w:cs="Times New Roman"/>
          <w:sz w:val="24"/>
          <w:szCs w:val="24"/>
        </w:rPr>
        <w:t>opposed. Third respondent filed an opposing affidavit in which he expressed disappointment for being deprived the opportunity to purchase stand 208 Malvern Road for reasons not explained to him. He had however come to know much to his disappointment that the said property had been sold to another (fourth respondent</w:t>
      </w:r>
      <w:r w:rsidR="00583401">
        <w:rPr>
          <w:rFonts w:ascii="Times New Roman" w:hAnsi="Times New Roman" w:cs="Times New Roman"/>
          <w:sz w:val="24"/>
          <w:szCs w:val="24"/>
        </w:rPr>
        <w:t>)</w:t>
      </w:r>
      <w:r w:rsidR="00583401" w:rsidRPr="00003F50">
        <w:rPr>
          <w:rFonts w:ascii="Times New Roman" w:hAnsi="Times New Roman" w:cs="Times New Roman"/>
          <w:sz w:val="24"/>
          <w:szCs w:val="24"/>
        </w:rPr>
        <w:t xml:space="preserve"> for $75 000</w:t>
      </w:r>
      <w:r w:rsidR="00173636">
        <w:rPr>
          <w:rFonts w:ascii="Times New Roman" w:hAnsi="Times New Roman" w:cs="Times New Roman"/>
          <w:sz w:val="24"/>
          <w:szCs w:val="24"/>
        </w:rPr>
        <w:t xml:space="preserve"> despite his higher offer of $85 000</w:t>
      </w:r>
      <w:r w:rsidR="00583401" w:rsidRPr="00003F50">
        <w:rPr>
          <w:rFonts w:ascii="Times New Roman" w:hAnsi="Times New Roman" w:cs="Times New Roman"/>
          <w:sz w:val="24"/>
          <w:szCs w:val="24"/>
        </w:rPr>
        <w:t>.</w:t>
      </w:r>
      <w:r w:rsidR="004E342A">
        <w:rPr>
          <w:rFonts w:ascii="Times New Roman" w:hAnsi="Times New Roman" w:cs="Times New Roman"/>
          <w:sz w:val="24"/>
          <w:szCs w:val="24"/>
        </w:rPr>
        <w:t xml:space="preserve"> Fourth respondent in its heads of argument initially raised points </w:t>
      </w:r>
      <w:r w:rsidR="004E342A" w:rsidRPr="004E342A">
        <w:rPr>
          <w:rFonts w:ascii="Times New Roman" w:hAnsi="Times New Roman" w:cs="Times New Roman"/>
          <w:i/>
          <w:sz w:val="24"/>
          <w:szCs w:val="24"/>
        </w:rPr>
        <w:t>in limine</w:t>
      </w:r>
      <w:r w:rsidR="004E342A">
        <w:rPr>
          <w:rFonts w:ascii="Times New Roman" w:hAnsi="Times New Roman" w:cs="Times New Roman"/>
          <w:sz w:val="24"/>
          <w:szCs w:val="24"/>
        </w:rPr>
        <w:t xml:space="preserve"> which </w:t>
      </w:r>
      <w:r w:rsidR="00173636">
        <w:rPr>
          <w:rFonts w:ascii="Times New Roman" w:hAnsi="Times New Roman" w:cs="Times New Roman"/>
          <w:sz w:val="24"/>
          <w:szCs w:val="24"/>
        </w:rPr>
        <w:t>it abandoned</w:t>
      </w:r>
      <w:r w:rsidR="004E342A">
        <w:rPr>
          <w:rFonts w:ascii="Times New Roman" w:hAnsi="Times New Roman" w:cs="Times New Roman"/>
          <w:sz w:val="24"/>
          <w:szCs w:val="24"/>
        </w:rPr>
        <w:t xml:space="preserve"> at</w:t>
      </w:r>
      <w:r w:rsidR="00625E57">
        <w:rPr>
          <w:rFonts w:ascii="Times New Roman" w:hAnsi="Times New Roman" w:cs="Times New Roman"/>
          <w:sz w:val="24"/>
          <w:szCs w:val="24"/>
        </w:rPr>
        <w:t xml:space="preserve"> the</w:t>
      </w:r>
      <w:r w:rsidR="004E342A">
        <w:rPr>
          <w:rFonts w:ascii="Times New Roman" w:hAnsi="Times New Roman" w:cs="Times New Roman"/>
          <w:sz w:val="24"/>
          <w:szCs w:val="24"/>
        </w:rPr>
        <w:t xml:space="preserve"> </w:t>
      </w:r>
      <w:r w:rsidR="00173636">
        <w:rPr>
          <w:rFonts w:ascii="Times New Roman" w:hAnsi="Times New Roman" w:cs="Times New Roman"/>
          <w:sz w:val="24"/>
          <w:szCs w:val="24"/>
        </w:rPr>
        <w:t xml:space="preserve">hearing </w:t>
      </w:r>
      <w:r w:rsidR="004E342A">
        <w:rPr>
          <w:rFonts w:ascii="Times New Roman" w:hAnsi="Times New Roman" w:cs="Times New Roman"/>
          <w:sz w:val="24"/>
          <w:szCs w:val="24"/>
        </w:rPr>
        <w:t>on the basis that they did not arise from the second respondent’s inquiry.</w:t>
      </w:r>
      <w:r w:rsidR="00173636">
        <w:rPr>
          <w:rFonts w:ascii="Times New Roman" w:hAnsi="Times New Roman" w:cs="Times New Roman"/>
          <w:sz w:val="24"/>
          <w:szCs w:val="24"/>
        </w:rPr>
        <w:t xml:space="preserve"> It however continued to participate in the proceedings opting to abide the decision of the </w:t>
      </w:r>
      <w:r w:rsidR="00835BA0">
        <w:rPr>
          <w:rFonts w:ascii="Times New Roman" w:hAnsi="Times New Roman" w:cs="Times New Roman"/>
          <w:sz w:val="24"/>
          <w:szCs w:val="24"/>
        </w:rPr>
        <w:t>court.</w:t>
      </w:r>
    </w:p>
    <w:p w:rsidR="00583401" w:rsidRPr="00003F50" w:rsidRDefault="00583401" w:rsidP="00583401">
      <w:pPr>
        <w:spacing w:after="0" w:line="360" w:lineRule="auto"/>
        <w:jc w:val="both"/>
        <w:rPr>
          <w:rFonts w:ascii="Times New Roman" w:hAnsi="Times New Roman" w:cs="Times New Roman"/>
          <w:sz w:val="24"/>
          <w:szCs w:val="24"/>
        </w:rPr>
      </w:pPr>
      <w:r w:rsidRPr="00003F50">
        <w:rPr>
          <w:rFonts w:ascii="Times New Roman" w:hAnsi="Times New Roman" w:cs="Times New Roman"/>
          <w:sz w:val="24"/>
          <w:szCs w:val="24"/>
        </w:rPr>
        <w:tab/>
        <w:t>A perusal of the r</w:t>
      </w:r>
      <w:r w:rsidR="00835BA0">
        <w:rPr>
          <w:rFonts w:ascii="Times New Roman" w:hAnsi="Times New Roman" w:cs="Times New Roman"/>
          <w:sz w:val="24"/>
          <w:szCs w:val="24"/>
        </w:rPr>
        <w:t>ecord of inquiry into applicant</w:t>
      </w:r>
      <w:r w:rsidRPr="00003F50">
        <w:rPr>
          <w:rFonts w:ascii="Times New Roman" w:hAnsi="Times New Roman" w:cs="Times New Roman"/>
          <w:sz w:val="24"/>
          <w:szCs w:val="24"/>
        </w:rPr>
        <w:t>s</w:t>
      </w:r>
      <w:r w:rsidR="00835BA0">
        <w:rPr>
          <w:rFonts w:ascii="Times New Roman" w:hAnsi="Times New Roman" w:cs="Times New Roman"/>
          <w:sz w:val="24"/>
          <w:szCs w:val="24"/>
        </w:rPr>
        <w:t>’</w:t>
      </w:r>
      <w:r w:rsidRPr="00003F50">
        <w:rPr>
          <w:rFonts w:ascii="Times New Roman" w:hAnsi="Times New Roman" w:cs="Times New Roman"/>
          <w:sz w:val="24"/>
          <w:szCs w:val="24"/>
        </w:rPr>
        <w:t xml:space="preserve"> application for the removal of first respondent from his po</w:t>
      </w:r>
      <w:r>
        <w:rPr>
          <w:rFonts w:ascii="Times New Roman" w:hAnsi="Times New Roman" w:cs="Times New Roman"/>
          <w:sz w:val="24"/>
          <w:szCs w:val="24"/>
        </w:rPr>
        <w:t>si</w:t>
      </w:r>
      <w:r w:rsidRPr="00003F50">
        <w:rPr>
          <w:rFonts w:ascii="Times New Roman" w:hAnsi="Times New Roman" w:cs="Times New Roman"/>
          <w:sz w:val="24"/>
          <w:szCs w:val="24"/>
        </w:rPr>
        <w:t>tion as Executor of the Estate of the late Punungwe reveals that:</w:t>
      </w:r>
      <w:r w:rsidR="00E109FD">
        <w:rPr>
          <w:rFonts w:ascii="Times New Roman" w:hAnsi="Times New Roman" w:cs="Times New Roman"/>
          <w:sz w:val="24"/>
          <w:szCs w:val="24"/>
        </w:rPr>
        <w:t xml:space="preserve"> </w:t>
      </w:r>
    </w:p>
    <w:p w:rsidR="00871F47" w:rsidRPr="00871F47" w:rsidRDefault="00E109FD" w:rsidP="00871F47">
      <w:pPr>
        <w:pStyle w:val="ListParagraph"/>
        <w:numPr>
          <w:ilvl w:val="0"/>
          <w:numId w:val="4"/>
        </w:numPr>
        <w:spacing w:after="0" w:line="360" w:lineRule="auto"/>
        <w:jc w:val="both"/>
        <w:rPr>
          <w:rFonts w:ascii="Times New Roman" w:hAnsi="Times New Roman" w:cs="Times New Roman"/>
          <w:sz w:val="24"/>
          <w:szCs w:val="24"/>
        </w:rPr>
      </w:pPr>
      <w:r w:rsidRPr="00871F47">
        <w:rPr>
          <w:rFonts w:ascii="Times New Roman" w:hAnsi="Times New Roman" w:cs="Times New Roman"/>
          <w:sz w:val="24"/>
          <w:szCs w:val="24"/>
        </w:rPr>
        <w:t>t</w:t>
      </w:r>
      <w:r w:rsidR="00583401" w:rsidRPr="00871F47">
        <w:rPr>
          <w:rFonts w:ascii="Times New Roman" w:hAnsi="Times New Roman" w:cs="Times New Roman"/>
          <w:sz w:val="24"/>
          <w:szCs w:val="24"/>
        </w:rPr>
        <w:t>he first respondent</w:t>
      </w:r>
      <w:r w:rsidR="00835BA0" w:rsidRPr="00871F47">
        <w:rPr>
          <w:rFonts w:ascii="Times New Roman" w:hAnsi="Times New Roman" w:cs="Times New Roman"/>
          <w:sz w:val="24"/>
          <w:szCs w:val="24"/>
        </w:rPr>
        <w:t xml:space="preserve"> in his opposing affidavit to the application for his removal</w:t>
      </w:r>
      <w:r w:rsidR="00583401" w:rsidRPr="00871F47">
        <w:rPr>
          <w:rFonts w:ascii="Times New Roman" w:hAnsi="Times New Roman" w:cs="Times New Roman"/>
          <w:sz w:val="24"/>
          <w:szCs w:val="24"/>
        </w:rPr>
        <w:t xml:space="preserve"> stated under oath that he sold the Waterfalls property to </w:t>
      </w:r>
      <w:r w:rsidRPr="00871F47">
        <w:rPr>
          <w:rFonts w:ascii="Times New Roman" w:hAnsi="Times New Roman" w:cs="Times New Roman"/>
          <w:sz w:val="24"/>
          <w:szCs w:val="24"/>
        </w:rPr>
        <w:t xml:space="preserve">fourth respondent ( </w:t>
      </w:r>
      <w:r w:rsidR="00583401" w:rsidRPr="00871F47">
        <w:rPr>
          <w:rFonts w:ascii="Times New Roman" w:hAnsi="Times New Roman" w:cs="Times New Roman"/>
          <w:sz w:val="24"/>
          <w:szCs w:val="24"/>
        </w:rPr>
        <w:t>Parirenyatwa</w:t>
      </w:r>
      <w:r w:rsidRPr="00871F47">
        <w:rPr>
          <w:rFonts w:ascii="Times New Roman" w:hAnsi="Times New Roman" w:cs="Times New Roman"/>
          <w:sz w:val="24"/>
          <w:szCs w:val="24"/>
        </w:rPr>
        <w:t>)</w:t>
      </w:r>
      <w:r w:rsidR="00583401" w:rsidRPr="00871F47">
        <w:rPr>
          <w:rFonts w:ascii="Times New Roman" w:hAnsi="Times New Roman" w:cs="Times New Roman"/>
          <w:sz w:val="24"/>
          <w:szCs w:val="24"/>
        </w:rPr>
        <w:t xml:space="preserve"> because the offer </w:t>
      </w:r>
      <w:r w:rsidR="00625E57">
        <w:rPr>
          <w:rFonts w:ascii="Times New Roman" w:hAnsi="Times New Roman" w:cs="Times New Roman"/>
          <w:sz w:val="24"/>
          <w:szCs w:val="24"/>
        </w:rPr>
        <w:t xml:space="preserve">that </w:t>
      </w:r>
      <w:r w:rsidR="00583401" w:rsidRPr="00871F47">
        <w:rPr>
          <w:rFonts w:ascii="Times New Roman" w:hAnsi="Times New Roman" w:cs="Times New Roman"/>
          <w:sz w:val="24"/>
          <w:szCs w:val="24"/>
        </w:rPr>
        <w:t xml:space="preserve">third respondent made to purchase the </w:t>
      </w:r>
      <w:r w:rsidRPr="00871F47">
        <w:rPr>
          <w:rFonts w:ascii="Times New Roman" w:hAnsi="Times New Roman" w:cs="Times New Roman"/>
          <w:sz w:val="24"/>
          <w:szCs w:val="24"/>
        </w:rPr>
        <w:t xml:space="preserve">Stand </w:t>
      </w:r>
      <w:r w:rsidRPr="00871F47">
        <w:rPr>
          <w:rFonts w:ascii="Times New Roman" w:hAnsi="Times New Roman" w:cs="Times New Roman"/>
          <w:sz w:val="24"/>
          <w:szCs w:val="24"/>
        </w:rPr>
        <w:lastRenderedPageBreak/>
        <w:t>208 Malvern Road</w:t>
      </w:r>
      <w:r w:rsidR="00583401" w:rsidRPr="00871F47">
        <w:rPr>
          <w:rFonts w:ascii="Times New Roman" w:hAnsi="Times New Roman" w:cs="Times New Roman"/>
          <w:sz w:val="24"/>
          <w:szCs w:val="24"/>
        </w:rPr>
        <w:t xml:space="preserve"> </w:t>
      </w:r>
      <w:r w:rsidR="00835BA0" w:rsidRPr="00871F47">
        <w:rPr>
          <w:rFonts w:ascii="Times New Roman" w:hAnsi="Times New Roman" w:cs="Times New Roman"/>
          <w:sz w:val="24"/>
          <w:szCs w:val="24"/>
        </w:rPr>
        <w:t>which was</w:t>
      </w:r>
      <w:r w:rsidR="00583401" w:rsidRPr="00871F47">
        <w:rPr>
          <w:rFonts w:ascii="Times New Roman" w:hAnsi="Times New Roman" w:cs="Times New Roman"/>
          <w:sz w:val="24"/>
          <w:szCs w:val="24"/>
        </w:rPr>
        <w:t xml:space="preserve"> made through Rawson </w:t>
      </w:r>
      <w:r w:rsidRPr="00871F47">
        <w:rPr>
          <w:rFonts w:ascii="Times New Roman" w:hAnsi="Times New Roman" w:cs="Times New Roman"/>
          <w:sz w:val="24"/>
          <w:szCs w:val="24"/>
        </w:rPr>
        <w:t>an Estate Agent</w:t>
      </w:r>
      <w:r w:rsidR="00583401" w:rsidRPr="00871F47">
        <w:rPr>
          <w:rFonts w:ascii="Times New Roman" w:hAnsi="Times New Roman" w:cs="Times New Roman"/>
          <w:sz w:val="24"/>
          <w:szCs w:val="24"/>
        </w:rPr>
        <w:t xml:space="preserve"> had not been followed </w:t>
      </w:r>
      <w:r w:rsidRPr="00871F47">
        <w:rPr>
          <w:rFonts w:ascii="Times New Roman" w:hAnsi="Times New Roman" w:cs="Times New Roman"/>
          <w:sz w:val="24"/>
          <w:szCs w:val="24"/>
        </w:rPr>
        <w:t>t</w:t>
      </w:r>
      <w:r w:rsidR="00583401" w:rsidRPr="00871F47">
        <w:rPr>
          <w:rFonts w:ascii="Times New Roman" w:hAnsi="Times New Roman" w:cs="Times New Roman"/>
          <w:sz w:val="24"/>
          <w:szCs w:val="24"/>
        </w:rPr>
        <w:t xml:space="preserve">hrough. </w:t>
      </w:r>
      <w:r w:rsidR="00835BA0" w:rsidRPr="00871F47">
        <w:rPr>
          <w:rFonts w:ascii="Times New Roman" w:hAnsi="Times New Roman" w:cs="Times New Roman"/>
          <w:sz w:val="24"/>
          <w:szCs w:val="24"/>
        </w:rPr>
        <w:t>First respondent</w:t>
      </w:r>
      <w:r w:rsidR="00583401" w:rsidRPr="00871F47">
        <w:rPr>
          <w:rFonts w:ascii="Times New Roman" w:hAnsi="Times New Roman" w:cs="Times New Roman"/>
          <w:sz w:val="24"/>
          <w:szCs w:val="24"/>
        </w:rPr>
        <w:t xml:space="preserve"> repeat</w:t>
      </w:r>
      <w:r w:rsidRPr="00871F47">
        <w:rPr>
          <w:rFonts w:ascii="Times New Roman" w:hAnsi="Times New Roman" w:cs="Times New Roman"/>
          <w:sz w:val="24"/>
          <w:szCs w:val="24"/>
        </w:rPr>
        <w:t xml:space="preserve">ed </w:t>
      </w:r>
      <w:r w:rsidR="00625E57">
        <w:rPr>
          <w:rFonts w:ascii="Times New Roman" w:hAnsi="Times New Roman" w:cs="Times New Roman"/>
          <w:sz w:val="24"/>
          <w:szCs w:val="24"/>
        </w:rPr>
        <w:t>this</w:t>
      </w:r>
      <w:r w:rsidR="00835BA0" w:rsidRPr="00871F47">
        <w:rPr>
          <w:rFonts w:ascii="Times New Roman" w:hAnsi="Times New Roman" w:cs="Times New Roman"/>
          <w:sz w:val="24"/>
          <w:szCs w:val="24"/>
        </w:rPr>
        <w:t xml:space="preserve"> contention</w:t>
      </w:r>
      <w:r w:rsidR="00583401" w:rsidRPr="00871F47">
        <w:rPr>
          <w:rFonts w:ascii="Times New Roman" w:hAnsi="Times New Roman" w:cs="Times New Roman"/>
          <w:sz w:val="24"/>
          <w:szCs w:val="24"/>
        </w:rPr>
        <w:t xml:space="preserve"> in his opposing </w:t>
      </w:r>
      <w:r w:rsidR="00871F47" w:rsidRPr="00871F47">
        <w:rPr>
          <w:rFonts w:ascii="Times New Roman" w:hAnsi="Times New Roman" w:cs="Times New Roman"/>
          <w:sz w:val="24"/>
          <w:szCs w:val="24"/>
        </w:rPr>
        <w:t>affidavit to</w:t>
      </w:r>
      <w:r w:rsidR="00835BA0" w:rsidRPr="00871F47">
        <w:rPr>
          <w:rFonts w:ascii="Times New Roman" w:hAnsi="Times New Roman" w:cs="Times New Roman"/>
          <w:sz w:val="24"/>
          <w:szCs w:val="24"/>
        </w:rPr>
        <w:t xml:space="preserve"> the application for </w:t>
      </w:r>
      <w:r w:rsidR="00B9387F">
        <w:rPr>
          <w:rFonts w:ascii="Times New Roman" w:hAnsi="Times New Roman" w:cs="Times New Roman"/>
          <w:sz w:val="24"/>
          <w:szCs w:val="24"/>
        </w:rPr>
        <w:t>review - w</w:t>
      </w:r>
      <w:r w:rsidR="00625E57">
        <w:rPr>
          <w:rFonts w:ascii="Times New Roman" w:hAnsi="Times New Roman" w:cs="Times New Roman"/>
          <w:sz w:val="24"/>
          <w:szCs w:val="24"/>
        </w:rPr>
        <w:t xml:space="preserve">hich he </w:t>
      </w:r>
      <w:r w:rsidR="00B9387F">
        <w:rPr>
          <w:rFonts w:ascii="Times New Roman" w:hAnsi="Times New Roman" w:cs="Times New Roman"/>
          <w:sz w:val="24"/>
          <w:szCs w:val="24"/>
        </w:rPr>
        <w:t>addressed</w:t>
      </w:r>
      <w:r w:rsidR="00871F47" w:rsidRPr="00871F47">
        <w:rPr>
          <w:rFonts w:ascii="Times New Roman" w:hAnsi="Times New Roman" w:cs="Times New Roman"/>
          <w:sz w:val="24"/>
          <w:szCs w:val="24"/>
        </w:rPr>
        <w:t xml:space="preserve"> as follows</w:t>
      </w:r>
      <w:r w:rsidR="00B9387F">
        <w:rPr>
          <w:rFonts w:ascii="Times New Roman" w:hAnsi="Times New Roman" w:cs="Times New Roman"/>
          <w:sz w:val="24"/>
          <w:szCs w:val="24"/>
        </w:rPr>
        <w:t>:</w:t>
      </w:r>
      <w:r w:rsidR="00583401" w:rsidRPr="00871F47">
        <w:rPr>
          <w:rFonts w:ascii="Times New Roman" w:hAnsi="Times New Roman" w:cs="Times New Roman"/>
          <w:sz w:val="24"/>
          <w:szCs w:val="24"/>
        </w:rPr>
        <w:t xml:space="preserve"> </w:t>
      </w:r>
    </w:p>
    <w:p w:rsidR="00583401" w:rsidRPr="00871F47" w:rsidRDefault="00871F47" w:rsidP="00871F47">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Ad Paragraph 3 </w:t>
      </w:r>
      <w:r w:rsidR="00E109FD" w:rsidRPr="00871F47">
        <w:rPr>
          <w:rFonts w:ascii="Times New Roman" w:hAnsi="Times New Roman" w:cs="Times New Roman"/>
          <w:sz w:val="24"/>
          <w:szCs w:val="24"/>
        </w:rPr>
        <w:t>“</w:t>
      </w:r>
      <w:r w:rsidR="00E109FD" w:rsidRPr="00871F47">
        <w:rPr>
          <w:rFonts w:ascii="Times New Roman" w:hAnsi="Times New Roman" w:cs="Times New Roman"/>
          <w:sz w:val="24"/>
          <w:szCs w:val="24"/>
          <w:u w:val="single"/>
        </w:rPr>
        <w:t>A</w:t>
      </w:r>
      <w:r w:rsidR="00583401" w:rsidRPr="00871F47">
        <w:rPr>
          <w:rFonts w:ascii="Times New Roman" w:hAnsi="Times New Roman" w:cs="Times New Roman"/>
          <w:sz w:val="24"/>
          <w:szCs w:val="24"/>
          <w:u w:val="single"/>
        </w:rPr>
        <w:t>ccording to records there was never an agreement of sale entered into between me as the executor and Mr Mahwite. The purported agreement of sale was never perfected as it never materialized by reason of Mr Mahwite not complying with the terms of the said agreement. The purported agreement was considered invalid for failure to meet the time lines stipulated in finalising the deal. Mr Mahwite did not sign the agreement and same was not forwarded to my attention and upon inquiring from the estate agents I was advised that Mr Mahwite wanted a survey plan for cluster houses which we did not have because of the existence of a caveat encumbering the property in question. The property was never for cash because Mr Mahwite wanted to purchase through a mortgage bond</w:t>
      </w:r>
      <w:r w:rsidR="00625E57">
        <w:rPr>
          <w:rFonts w:ascii="Times New Roman" w:hAnsi="Times New Roman" w:cs="Times New Roman"/>
          <w:sz w:val="24"/>
          <w:szCs w:val="24"/>
          <w:u w:val="single"/>
        </w:rPr>
        <w:t>.”</w:t>
      </w:r>
      <w:r w:rsidR="00583401" w:rsidRPr="00871F47">
        <w:rPr>
          <w:rFonts w:ascii="Times New Roman" w:hAnsi="Times New Roman" w:cs="Times New Roman"/>
          <w:sz w:val="24"/>
          <w:szCs w:val="24"/>
        </w:rPr>
        <w:t xml:space="preserve"> </w:t>
      </w:r>
      <w:r w:rsidR="00E109FD" w:rsidRPr="00871F47">
        <w:rPr>
          <w:rFonts w:ascii="Times New Roman" w:hAnsi="Times New Roman" w:cs="Times New Roman"/>
          <w:sz w:val="24"/>
          <w:szCs w:val="24"/>
        </w:rPr>
        <w:t>(</w:t>
      </w:r>
      <w:r w:rsidR="00583401" w:rsidRPr="00871F47">
        <w:rPr>
          <w:rFonts w:ascii="Times New Roman" w:hAnsi="Times New Roman" w:cs="Times New Roman"/>
          <w:sz w:val="24"/>
          <w:szCs w:val="24"/>
        </w:rPr>
        <w:t>the underlining is for emphasis</w:t>
      </w:r>
      <w:r w:rsidR="00E109FD" w:rsidRPr="00871F47">
        <w:rPr>
          <w:rFonts w:ascii="Times New Roman" w:hAnsi="Times New Roman" w:cs="Times New Roman"/>
          <w:sz w:val="24"/>
          <w:szCs w:val="24"/>
        </w:rPr>
        <w:t>)</w:t>
      </w:r>
      <w:r w:rsidR="00583401" w:rsidRPr="00871F47">
        <w:rPr>
          <w:rFonts w:ascii="Times New Roman" w:hAnsi="Times New Roman" w:cs="Times New Roman"/>
          <w:sz w:val="24"/>
          <w:szCs w:val="24"/>
        </w:rPr>
        <w:t>.</w:t>
      </w:r>
      <w:r>
        <w:rPr>
          <w:rFonts w:ascii="Times New Roman" w:hAnsi="Times New Roman" w:cs="Times New Roman"/>
          <w:sz w:val="24"/>
          <w:szCs w:val="24"/>
        </w:rPr>
        <w:t xml:space="preserve"> For the avoidance of doubt this </w:t>
      </w:r>
      <w:r w:rsidR="00583401" w:rsidRPr="00871F47">
        <w:rPr>
          <w:rFonts w:ascii="Times New Roman" w:hAnsi="Times New Roman" w:cs="Times New Roman"/>
          <w:sz w:val="24"/>
          <w:szCs w:val="24"/>
        </w:rPr>
        <w:t>response was given by the first respondent</w:t>
      </w:r>
      <w:r>
        <w:rPr>
          <w:rFonts w:ascii="Times New Roman" w:hAnsi="Times New Roman" w:cs="Times New Roman"/>
          <w:sz w:val="24"/>
          <w:szCs w:val="24"/>
        </w:rPr>
        <w:t xml:space="preserve"> in response</w:t>
      </w:r>
      <w:r w:rsidR="00583401" w:rsidRPr="00871F47">
        <w:rPr>
          <w:rFonts w:ascii="Times New Roman" w:hAnsi="Times New Roman" w:cs="Times New Roman"/>
          <w:sz w:val="24"/>
          <w:szCs w:val="24"/>
        </w:rPr>
        <w:t xml:space="preserve"> to applicants</w:t>
      </w:r>
      <w:r>
        <w:rPr>
          <w:rFonts w:ascii="Times New Roman" w:hAnsi="Times New Roman" w:cs="Times New Roman"/>
          <w:sz w:val="24"/>
          <w:szCs w:val="24"/>
        </w:rPr>
        <w:t>’</w:t>
      </w:r>
      <w:r w:rsidR="00583401" w:rsidRPr="00871F47">
        <w:rPr>
          <w:rFonts w:ascii="Times New Roman" w:hAnsi="Times New Roman" w:cs="Times New Roman"/>
          <w:sz w:val="24"/>
          <w:szCs w:val="24"/>
        </w:rPr>
        <w:t xml:space="preserve"> complaint to the second respondent framed as follows</w:t>
      </w:r>
      <w:r w:rsidR="00625E57">
        <w:rPr>
          <w:rFonts w:ascii="Times New Roman" w:hAnsi="Times New Roman" w:cs="Times New Roman"/>
          <w:sz w:val="24"/>
          <w:szCs w:val="24"/>
        </w:rPr>
        <w:t>:</w:t>
      </w:r>
    </w:p>
    <w:p w:rsidR="00583401" w:rsidRPr="00003F50" w:rsidRDefault="00583401" w:rsidP="00E109FD">
      <w:pPr>
        <w:spacing w:after="0" w:line="360" w:lineRule="auto"/>
        <w:ind w:left="720"/>
        <w:jc w:val="both"/>
        <w:rPr>
          <w:rFonts w:ascii="Times New Roman" w:hAnsi="Times New Roman" w:cs="Times New Roman"/>
          <w:sz w:val="24"/>
          <w:szCs w:val="24"/>
        </w:rPr>
      </w:pPr>
      <w:r w:rsidRPr="00003F50">
        <w:rPr>
          <w:rFonts w:ascii="Times New Roman" w:hAnsi="Times New Roman" w:cs="Times New Roman"/>
          <w:sz w:val="24"/>
          <w:szCs w:val="24"/>
        </w:rPr>
        <w:t>3(iv)</w:t>
      </w:r>
      <w:r w:rsidRPr="00003F50">
        <w:rPr>
          <w:rFonts w:ascii="Times New Roman" w:hAnsi="Times New Roman" w:cs="Times New Roman"/>
          <w:sz w:val="24"/>
          <w:szCs w:val="24"/>
        </w:rPr>
        <w:tab/>
      </w:r>
      <w:r w:rsidR="00E109FD" w:rsidRPr="00E109FD">
        <w:rPr>
          <w:rFonts w:ascii="Times New Roman" w:hAnsi="Times New Roman" w:cs="Times New Roman"/>
          <w:b/>
          <w:sz w:val="24"/>
          <w:szCs w:val="24"/>
        </w:rPr>
        <w:t>“</w:t>
      </w:r>
      <w:r w:rsidRPr="00E109FD">
        <w:rPr>
          <w:rFonts w:ascii="Times New Roman" w:hAnsi="Times New Roman" w:cs="Times New Roman"/>
          <w:b/>
          <w:sz w:val="24"/>
          <w:szCs w:val="24"/>
        </w:rPr>
        <w:t>Applicants are at a  loss as to the logic of preferring a buyer of a lesser offer on terms three days after the cash buyer of $85 000 had signed the agreement of sale. All these stage managed tactics prejudiced the applicants. Applicants on this basis cannot resist harbouring the assumption that respondent (first respondent in</w:t>
      </w:r>
      <w:r w:rsidR="00871F47">
        <w:rPr>
          <w:rFonts w:ascii="Times New Roman" w:hAnsi="Times New Roman" w:cs="Times New Roman"/>
          <w:b/>
          <w:sz w:val="24"/>
          <w:szCs w:val="24"/>
        </w:rPr>
        <w:t xml:space="preserve"> the review application</w:t>
      </w:r>
      <w:r w:rsidRPr="00E109FD">
        <w:rPr>
          <w:rFonts w:ascii="Times New Roman" w:hAnsi="Times New Roman" w:cs="Times New Roman"/>
          <w:b/>
          <w:sz w:val="24"/>
          <w:szCs w:val="24"/>
        </w:rPr>
        <w:t xml:space="preserve"> case) is connected to Tapiwa Komborera Parirenyatwa. In fact the applicant’s father’s property was sacrificed to nurture the relationship of the executor and his friends</w:t>
      </w:r>
      <w:r w:rsidR="00E109FD" w:rsidRPr="00E109FD">
        <w:rPr>
          <w:rFonts w:ascii="Times New Roman" w:hAnsi="Times New Roman" w:cs="Times New Roman"/>
          <w:b/>
          <w:sz w:val="24"/>
          <w:szCs w:val="24"/>
        </w:rPr>
        <w:t>”</w:t>
      </w:r>
      <w:r w:rsidRPr="00003F50">
        <w:rPr>
          <w:rFonts w:ascii="Times New Roman" w:hAnsi="Times New Roman" w:cs="Times New Roman"/>
          <w:sz w:val="24"/>
          <w:szCs w:val="24"/>
        </w:rPr>
        <w:t>. The respective positions apparent from the passages quoted from the first respondent and applicant</w:t>
      </w:r>
      <w:r w:rsidR="00E109FD">
        <w:rPr>
          <w:rFonts w:ascii="Times New Roman" w:hAnsi="Times New Roman" w:cs="Times New Roman"/>
          <w:sz w:val="24"/>
          <w:szCs w:val="24"/>
        </w:rPr>
        <w:t>s</w:t>
      </w:r>
      <w:r w:rsidRPr="00003F50">
        <w:rPr>
          <w:rFonts w:ascii="Times New Roman" w:hAnsi="Times New Roman" w:cs="Times New Roman"/>
          <w:sz w:val="24"/>
          <w:szCs w:val="24"/>
        </w:rPr>
        <w:t xml:space="preserve"> disclose deep rooted mistrust which second respondent needed to car</w:t>
      </w:r>
      <w:r>
        <w:rPr>
          <w:rFonts w:ascii="Times New Roman" w:hAnsi="Times New Roman" w:cs="Times New Roman"/>
          <w:sz w:val="24"/>
          <w:szCs w:val="24"/>
        </w:rPr>
        <w:t>e</w:t>
      </w:r>
      <w:r w:rsidRPr="00003F50">
        <w:rPr>
          <w:rFonts w:ascii="Times New Roman" w:hAnsi="Times New Roman" w:cs="Times New Roman"/>
          <w:sz w:val="24"/>
          <w:szCs w:val="24"/>
        </w:rPr>
        <w:t>fully investigate before he could come up with a conclusion one way or the other</w:t>
      </w:r>
      <w:r w:rsidR="00D75E58">
        <w:rPr>
          <w:rFonts w:ascii="Times New Roman" w:hAnsi="Times New Roman" w:cs="Times New Roman"/>
          <w:sz w:val="24"/>
          <w:szCs w:val="24"/>
        </w:rPr>
        <w:t xml:space="preserve"> to the inquiry</w:t>
      </w:r>
      <w:r w:rsidRPr="00003F50">
        <w:rPr>
          <w:rFonts w:ascii="Times New Roman" w:hAnsi="Times New Roman" w:cs="Times New Roman"/>
          <w:sz w:val="24"/>
          <w:szCs w:val="24"/>
        </w:rPr>
        <w:t>. There is</w:t>
      </w:r>
      <w:r w:rsidR="00E109FD">
        <w:rPr>
          <w:rFonts w:ascii="Times New Roman" w:hAnsi="Times New Roman" w:cs="Times New Roman"/>
          <w:sz w:val="24"/>
          <w:szCs w:val="24"/>
        </w:rPr>
        <w:t xml:space="preserve"> however</w:t>
      </w:r>
      <w:r w:rsidRPr="00003F50">
        <w:rPr>
          <w:rFonts w:ascii="Times New Roman" w:hAnsi="Times New Roman" w:cs="Times New Roman"/>
          <w:sz w:val="24"/>
          <w:szCs w:val="24"/>
        </w:rPr>
        <w:t xml:space="preserve"> no evidence that the parties were allowed to put questions to each other</w:t>
      </w:r>
      <w:r>
        <w:rPr>
          <w:rFonts w:ascii="Times New Roman" w:hAnsi="Times New Roman" w:cs="Times New Roman"/>
          <w:sz w:val="24"/>
          <w:szCs w:val="24"/>
        </w:rPr>
        <w:t>’</w:t>
      </w:r>
      <w:r w:rsidRPr="00003F50">
        <w:rPr>
          <w:rFonts w:ascii="Times New Roman" w:hAnsi="Times New Roman" w:cs="Times New Roman"/>
          <w:sz w:val="24"/>
          <w:szCs w:val="24"/>
        </w:rPr>
        <w:t xml:space="preserve">s witnesses in order to refute or prove the serious allegations made against </w:t>
      </w:r>
      <w:r w:rsidR="00E109FD">
        <w:rPr>
          <w:rFonts w:ascii="Times New Roman" w:hAnsi="Times New Roman" w:cs="Times New Roman"/>
          <w:sz w:val="24"/>
          <w:szCs w:val="24"/>
        </w:rPr>
        <w:t>the</w:t>
      </w:r>
      <w:r w:rsidRPr="00003F50">
        <w:rPr>
          <w:rFonts w:ascii="Times New Roman" w:hAnsi="Times New Roman" w:cs="Times New Roman"/>
          <w:sz w:val="24"/>
          <w:szCs w:val="24"/>
        </w:rPr>
        <w:t xml:space="preserve"> other. The agent whom the </w:t>
      </w:r>
      <w:r w:rsidR="00E109FD">
        <w:rPr>
          <w:rFonts w:ascii="Times New Roman" w:hAnsi="Times New Roman" w:cs="Times New Roman"/>
          <w:sz w:val="24"/>
          <w:szCs w:val="24"/>
        </w:rPr>
        <w:t xml:space="preserve">first </w:t>
      </w:r>
      <w:r w:rsidRPr="00003F50">
        <w:rPr>
          <w:rFonts w:ascii="Times New Roman" w:hAnsi="Times New Roman" w:cs="Times New Roman"/>
          <w:sz w:val="24"/>
          <w:szCs w:val="24"/>
        </w:rPr>
        <w:t>respondent cl</w:t>
      </w:r>
      <w:r>
        <w:rPr>
          <w:rFonts w:ascii="Times New Roman" w:hAnsi="Times New Roman" w:cs="Times New Roman"/>
          <w:sz w:val="24"/>
          <w:szCs w:val="24"/>
        </w:rPr>
        <w:t>a</w:t>
      </w:r>
      <w:r w:rsidRPr="00003F50">
        <w:rPr>
          <w:rFonts w:ascii="Times New Roman" w:hAnsi="Times New Roman" w:cs="Times New Roman"/>
          <w:sz w:val="24"/>
          <w:szCs w:val="24"/>
        </w:rPr>
        <w:t xml:space="preserve">imed </w:t>
      </w:r>
      <w:r w:rsidR="00D75E58">
        <w:rPr>
          <w:rFonts w:ascii="Times New Roman" w:hAnsi="Times New Roman" w:cs="Times New Roman"/>
          <w:sz w:val="24"/>
          <w:szCs w:val="24"/>
        </w:rPr>
        <w:t xml:space="preserve">he </w:t>
      </w:r>
      <w:r w:rsidRPr="00003F50">
        <w:rPr>
          <w:rFonts w:ascii="Times New Roman" w:hAnsi="Times New Roman" w:cs="Times New Roman"/>
          <w:sz w:val="24"/>
          <w:szCs w:val="24"/>
        </w:rPr>
        <w:t>was in co</w:t>
      </w:r>
      <w:r>
        <w:rPr>
          <w:rFonts w:ascii="Times New Roman" w:hAnsi="Times New Roman" w:cs="Times New Roman"/>
          <w:sz w:val="24"/>
          <w:szCs w:val="24"/>
        </w:rPr>
        <w:t>m</w:t>
      </w:r>
      <w:r w:rsidRPr="00003F50">
        <w:rPr>
          <w:rFonts w:ascii="Times New Roman" w:hAnsi="Times New Roman" w:cs="Times New Roman"/>
          <w:sz w:val="24"/>
          <w:szCs w:val="24"/>
        </w:rPr>
        <w:t>m</w:t>
      </w:r>
      <w:r>
        <w:rPr>
          <w:rFonts w:ascii="Times New Roman" w:hAnsi="Times New Roman" w:cs="Times New Roman"/>
          <w:sz w:val="24"/>
          <w:szCs w:val="24"/>
        </w:rPr>
        <w:t>unication</w:t>
      </w:r>
      <w:r w:rsidRPr="00003F50">
        <w:rPr>
          <w:rFonts w:ascii="Times New Roman" w:hAnsi="Times New Roman" w:cs="Times New Roman"/>
          <w:sz w:val="24"/>
          <w:szCs w:val="24"/>
        </w:rPr>
        <w:t xml:space="preserve"> with o</w:t>
      </w:r>
      <w:r>
        <w:rPr>
          <w:rFonts w:ascii="Times New Roman" w:hAnsi="Times New Roman" w:cs="Times New Roman"/>
          <w:sz w:val="24"/>
          <w:szCs w:val="24"/>
        </w:rPr>
        <w:t>n</w:t>
      </w:r>
      <w:r w:rsidRPr="00003F50">
        <w:rPr>
          <w:rFonts w:ascii="Times New Roman" w:hAnsi="Times New Roman" w:cs="Times New Roman"/>
          <w:sz w:val="24"/>
          <w:szCs w:val="24"/>
        </w:rPr>
        <w:t xml:space="preserve"> behalf of third respondent was not called </w:t>
      </w:r>
      <w:r w:rsidR="00D75E58">
        <w:rPr>
          <w:rFonts w:ascii="Times New Roman" w:hAnsi="Times New Roman" w:cs="Times New Roman"/>
          <w:sz w:val="24"/>
          <w:szCs w:val="24"/>
        </w:rPr>
        <w:t xml:space="preserve">at the inquiry </w:t>
      </w:r>
      <w:r w:rsidRPr="00003F50">
        <w:rPr>
          <w:rFonts w:ascii="Times New Roman" w:hAnsi="Times New Roman" w:cs="Times New Roman"/>
          <w:sz w:val="24"/>
          <w:szCs w:val="24"/>
        </w:rPr>
        <w:t xml:space="preserve">to verify what transpired in the negotiation of the </w:t>
      </w:r>
      <w:r w:rsidR="00E109FD">
        <w:rPr>
          <w:rFonts w:ascii="Times New Roman" w:hAnsi="Times New Roman" w:cs="Times New Roman"/>
          <w:sz w:val="24"/>
          <w:szCs w:val="24"/>
        </w:rPr>
        <w:t>offer</w:t>
      </w:r>
      <w:r w:rsidR="00D75E58">
        <w:rPr>
          <w:rFonts w:ascii="Times New Roman" w:hAnsi="Times New Roman" w:cs="Times New Roman"/>
          <w:sz w:val="24"/>
          <w:szCs w:val="24"/>
        </w:rPr>
        <w:t xml:space="preserve"> to purchase</w:t>
      </w:r>
      <w:r w:rsidR="00E109FD">
        <w:rPr>
          <w:rFonts w:ascii="Times New Roman" w:hAnsi="Times New Roman" w:cs="Times New Roman"/>
          <w:sz w:val="24"/>
          <w:szCs w:val="24"/>
        </w:rPr>
        <w:t xml:space="preserve"> Stand 208 Malvern Road by </w:t>
      </w:r>
      <w:r w:rsidRPr="00003F50">
        <w:rPr>
          <w:rFonts w:ascii="Times New Roman" w:hAnsi="Times New Roman" w:cs="Times New Roman"/>
          <w:sz w:val="24"/>
          <w:szCs w:val="24"/>
        </w:rPr>
        <w:t xml:space="preserve">third </w:t>
      </w:r>
      <w:r w:rsidRPr="00003F50">
        <w:rPr>
          <w:rFonts w:ascii="Times New Roman" w:hAnsi="Times New Roman" w:cs="Times New Roman"/>
          <w:sz w:val="24"/>
          <w:szCs w:val="24"/>
        </w:rPr>
        <w:lastRenderedPageBreak/>
        <w:t xml:space="preserve">respondent. There is </w:t>
      </w:r>
      <w:r>
        <w:rPr>
          <w:rFonts w:ascii="Times New Roman" w:hAnsi="Times New Roman" w:cs="Times New Roman"/>
          <w:sz w:val="24"/>
          <w:szCs w:val="24"/>
        </w:rPr>
        <w:t>n</w:t>
      </w:r>
      <w:r w:rsidRPr="00003F50">
        <w:rPr>
          <w:rFonts w:ascii="Times New Roman" w:hAnsi="Times New Roman" w:cs="Times New Roman"/>
          <w:sz w:val="24"/>
          <w:szCs w:val="24"/>
        </w:rPr>
        <w:t xml:space="preserve">o </w:t>
      </w:r>
      <w:r>
        <w:rPr>
          <w:rFonts w:ascii="Times New Roman" w:hAnsi="Times New Roman" w:cs="Times New Roman"/>
          <w:sz w:val="24"/>
          <w:szCs w:val="24"/>
        </w:rPr>
        <w:t>knowing w</w:t>
      </w:r>
      <w:r w:rsidRPr="00003F50">
        <w:rPr>
          <w:rFonts w:ascii="Times New Roman" w:hAnsi="Times New Roman" w:cs="Times New Roman"/>
          <w:sz w:val="24"/>
          <w:szCs w:val="24"/>
        </w:rPr>
        <w:t>hether what first respondent attributed to Rawson Properties was factually correct</w:t>
      </w:r>
      <w:r w:rsidR="00E109FD">
        <w:rPr>
          <w:rFonts w:ascii="Times New Roman" w:hAnsi="Times New Roman" w:cs="Times New Roman"/>
          <w:sz w:val="24"/>
          <w:szCs w:val="24"/>
        </w:rPr>
        <w:t xml:space="preserve"> or not</w:t>
      </w:r>
      <w:r w:rsidRPr="00003F50">
        <w:rPr>
          <w:rFonts w:ascii="Times New Roman" w:hAnsi="Times New Roman" w:cs="Times New Roman"/>
          <w:sz w:val="24"/>
          <w:szCs w:val="24"/>
        </w:rPr>
        <w:t>. It is worth noting that three apparently contra</w:t>
      </w:r>
      <w:r>
        <w:rPr>
          <w:rFonts w:ascii="Times New Roman" w:hAnsi="Times New Roman" w:cs="Times New Roman"/>
          <w:sz w:val="24"/>
          <w:szCs w:val="24"/>
        </w:rPr>
        <w:t>d</w:t>
      </w:r>
      <w:r w:rsidR="00D75E58">
        <w:rPr>
          <w:rFonts w:ascii="Times New Roman" w:hAnsi="Times New Roman" w:cs="Times New Roman"/>
          <w:sz w:val="24"/>
          <w:szCs w:val="24"/>
        </w:rPr>
        <w:t>ictory explanations we</w:t>
      </w:r>
      <w:r w:rsidRPr="00003F50">
        <w:rPr>
          <w:rFonts w:ascii="Times New Roman" w:hAnsi="Times New Roman" w:cs="Times New Roman"/>
          <w:sz w:val="24"/>
          <w:szCs w:val="24"/>
        </w:rPr>
        <w:t>re given in first respo</w:t>
      </w:r>
      <w:r>
        <w:rPr>
          <w:rFonts w:ascii="Times New Roman" w:hAnsi="Times New Roman" w:cs="Times New Roman"/>
          <w:sz w:val="24"/>
          <w:szCs w:val="24"/>
        </w:rPr>
        <w:t>n</w:t>
      </w:r>
      <w:r w:rsidRPr="00003F50">
        <w:rPr>
          <w:rFonts w:ascii="Times New Roman" w:hAnsi="Times New Roman" w:cs="Times New Roman"/>
          <w:sz w:val="24"/>
          <w:szCs w:val="24"/>
        </w:rPr>
        <w:t>dent’s opposing affidavit as to why the</w:t>
      </w:r>
      <w:r w:rsidR="00E109FD">
        <w:rPr>
          <w:rFonts w:ascii="Times New Roman" w:hAnsi="Times New Roman" w:cs="Times New Roman"/>
          <w:sz w:val="24"/>
          <w:szCs w:val="24"/>
        </w:rPr>
        <w:t xml:space="preserve"> </w:t>
      </w:r>
      <w:r w:rsidR="00D75E58">
        <w:rPr>
          <w:rFonts w:ascii="Times New Roman" w:hAnsi="Times New Roman" w:cs="Times New Roman"/>
          <w:sz w:val="24"/>
          <w:szCs w:val="24"/>
        </w:rPr>
        <w:t xml:space="preserve">potential </w:t>
      </w:r>
      <w:r w:rsidR="00E109FD">
        <w:rPr>
          <w:rFonts w:ascii="Times New Roman" w:hAnsi="Times New Roman" w:cs="Times New Roman"/>
          <w:sz w:val="24"/>
          <w:szCs w:val="24"/>
        </w:rPr>
        <w:t xml:space="preserve">deal with </w:t>
      </w:r>
      <w:r w:rsidR="00D75E58">
        <w:rPr>
          <w:rFonts w:ascii="Times New Roman" w:hAnsi="Times New Roman" w:cs="Times New Roman"/>
          <w:sz w:val="24"/>
          <w:szCs w:val="24"/>
        </w:rPr>
        <w:t xml:space="preserve">third respondent </w:t>
      </w:r>
      <w:r w:rsidR="00E109FD">
        <w:rPr>
          <w:rFonts w:ascii="Times New Roman" w:hAnsi="Times New Roman" w:cs="Times New Roman"/>
          <w:sz w:val="24"/>
          <w:szCs w:val="24"/>
        </w:rPr>
        <w:t>collapsed and they are-</w:t>
      </w:r>
    </w:p>
    <w:p w:rsidR="00583401" w:rsidRPr="00003F50" w:rsidRDefault="00583401" w:rsidP="00583401">
      <w:pPr>
        <w:spacing w:after="0" w:line="360" w:lineRule="auto"/>
        <w:jc w:val="both"/>
        <w:rPr>
          <w:rFonts w:ascii="Times New Roman" w:hAnsi="Times New Roman" w:cs="Times New Roman"/>
          <w:sz w:val="24"/>
          <w:szCs w:val="24"/>
        </w:rPr>
      </w:pPr>
      <w:r w:rsidRPr="00003F50">
        <w:rPr>
          <w:rFonts w:ascii="Times New Roman" w:hAnsi="Times New Roman" w:cs="Times New Roman"/>
          <w:sz w:val="24"/>
          <w:szCs w:val="24"/>
        </w:rPr>
        <w:tab/>
        <w:t>(</w:t>
      </w:r>
      <w:r>
        <w:rPr>
          <w:rFonts w:ascii="Times New Roman" w:hAnsi="Times New Roman" w:cs="Times New Roman"/>
          <w:sz w:val="24"/>
          <w:szCs w:val="24"/>
        </w:rPr>
        <w:t>i</w:t>
      </w:r>
      <w:r w:rsidRPr="00003F50">
        <w:rPr>
          <w:rFonts w:ascii="Times New Roman" w:hAnsi="Times New Roman" w:cs="Times New Roman"/>
          <w:sz w:val="24"/>
          <w:szCs w:val="24"/>
        </w:rPr>
        <w:t>)</w:t>
      </w:r>
      <w:r w:rsidRPr="00003F50">
        <w:rPr>
          <w:rFonts w:ascii="Times New Roman" w:hAnsi="Times New Roman" w:cs="Times New Roman"/>
          <w:sz w:val="24"/>
          <w:szCs w:val="24"/>
        </w:rPr>
        <w:tab/>
        <w:t>Mahwite was unable to comply with the terms of the s</w:t>
      </w:r>
      <w:r>
        <w:rPr>
          <w:rFonts w:ascii="Times New Roman" w:hAnsi="Times New Roman" w:cs="Times New Roman"/>
          <w:sz w:val="24"/>
          <w:szCs w:val="24"/>
        </w:rPr>
        <w:t>ai</w:t>
      </w:r>
      <w:r w:rsidRPr="00003F50">
        <w:rPr>
          <w:rFonts w:ascii="Times New Roman" w:hAnsi="Times New Roman" w:cs="Times New Roman"/>
          <w:sz w:val="24"/>
          <w:szCs w:val="24"/>
        </w:rPr>
        <w:t>d agr</w:t>
      </w:r>
      <w:r>
        <w:rPr>
          <w:rFonts w:ascii="Times New Roman" w:hAnsi="Times New Roman" w:cs="Times New Roman"/>
          <w:sz w:val="24"/>
          <w:szCs w:val="24"/>
        </w:rPr>
        <w:t>e</w:t>
      </w:r>
      <w:r w:rsidRPr="00003F50">
        <w:rPr>
          <w:rFonts w:ascii="Times New Roman" w:hAnsi="Times New Roman" w:cs="Times New Roman"/>
          <w:sz w:val="24"/>
          <w:szCs w:val="24"/>
        </w:rPr>
        <w:t>ement</w:t>
      </w:r>
    </w:p>
    <w:p w:rsidR="00583401" w:rsidRPr="00003F50" w:rsidRDefault="00583401" w:rsidP="00583401">
      <w:pPr>
        <w:spacing w:after="0" w:line="360" w:lineRule="auto"/>
        <w:jc w:val="both"/>
        <w:rPr>
          <w:rFonts w:ascii="Times New Roman" w:hAnsi="Times New Roman" w:cs="Times New Roman"/>
          <w:sz w:val="24"/>
          <w:szCs w:val="24"/>
        </w:rPr>
      </w:pPr>
      <w:r w:rsidRPr="00003F50">
        <w:rPr>
          <w:rFonts w:ascii="Times New Roman" w:hAnsi="Times New Roman" w:cs="Times New Roman"/>
          <w:sz w:val="24"/>
          <w:szCs w:val="24"/>
        </w:rPr>
        <w:tab/>
        <w:t>(ii)</w:t>
      </w:r>
      <w:r w:rsidRPr="00003F50">
        <w:rPr>
          <w:rFonts w:ascii="Times New Roman" w:hAnsi="Times New Roman" w:cs="Times New Roman"/>
          <w:sz w:val="24"/>
          <w:szCs w:val="24"/>
        </w:rPr>
        <w:tab/>
        <w:t xml:space="preserve">Agreement was considered invalid for failure to meet the time lines stipulated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3F50">
        <w:rPr>
          <w:rFonts w:ascii="Times New Roman" w:hAnsi="Times New Roman" w:cs="Times New Roman"/>
          <w:sz w:val="24"/>
          <w:szCs w:val="24"/>
        </w:rPr>
        <w:t>finalizing the deal</w:t>
      </w:r>
    </w:p>
    <w:p w:rsidR="00583401" w:rsidRPr="00003F50" w:rsidRDefault="00583401" w:rsidP="00E109FD">
      <w:pPr>
        <w:spacing w:after="0" w:line="360" w:lineRule="auto"/>
        <w:ind w:left="1440" w:hanging="720"/>
        <w:jc w:val="both"/>
        <w:rPr>
          <w:rFonts w:ascii="Times New Roman" w:hAnsi="Times New Roman" w:cs="Times New Roman"/>
          <w:sz w:val="24"/>
          <w:szCs w:val="24"/>
        </w:rPr>
      </w:pPr>
      <w:r w:rsidRPr="00003F50">
        <w:rPr>
          <w:rFonts w:ascii="Times New Roman" w:hAnsi="Times New Roman" w:cs="Times New Roman"/>
          <w:sz w:val="24"/>
          <w:szCs w:val="24"/>
        </w:rPr>
        <w:t>(ii)</w:t>
      </w:r>
      <w:r w:rsidRPr="00003F50">
        <w:rPr>
          <w:rFonts w:ascii="Times New Roman" w:hAnsi="Times New Roman" w:cs="Times New Roman"/>
          <w:sz w:val="24"/>
          <w:szCs w:val="24"/>
        </w:rPr>
        <w:tab/>
        <w:t>Mr Mahwite would not sign the agreement and s</w:t>
      </w:r>
      <w:r>
        <w:rPr>
          <w:rFonts w:ascii="Times New Roman" w:hAnsi="Times New Roman" w:cs="Times New Roman"/>
          <w:sz w:val="24"/>
          <w:szCs w:val="24"/>
        </w:rPr>
        <w:t>e</w:t>
      </w:r>
      <w:r w:rsidRPr="00003F50">
        <w:rPr>
          <w:rFonts w:ascii="Times New Roman" w:hAnsi="Times New Roman" w:cs="Times New Roman"/>
          <w:sz w:val="24"/>
          <w:szCs w:val="24"/>
        </w:rPr>
        <w:t xml:space="preserve">nd it to first respondent because he </w:t>
      </w:r>
      <w:r w:rsidR="00D75E58" w:rsidRPr="00003F50">
        <w:rPr>
          <w:rFonts w:ascii="Times New Roman" w:hAnsi="Times New Roman" w:cs="Times New Roman"/>
          <w:sz w:val="24"/>
          <w:szCs w:val="24"/>
        </w:rPr>
        <w:t xml:space="preserve">wanted </w:t>
      </w:r>
      <w:r w:rsidR="00D75E58">
        <w:rPr>
          <w:rFonts w:ascii="Times New Roman" w:hAnsi="Times New Roman" w:cs="Times New Roman"/>
          <w:sz w:val="24"/>
          <w:szCs w:val="24"/>
        </w:rPr>
        <w:t xml:space="preserve">first to be furnished </w:t>
      </w:r>
      <w:r w:rsidR="00E109FD">
        <w:rPr>
          <w:rFonts w:ascii="Times New Roman" w:hAnsi="Times New Roman" w:cs="Times New Roman"/>
          <w:sz w:val="24"/>
          <w:szCs w:val="24"/>
        </w:rPr>
        <w:t xml:space="preserve">with </w:t>
      </w:r>
      <w:r w:rsidRPr="00003F50">
        <w:rPr>
          <w:rFonts w:ascii="Times New Roman" w:hAnsi="Times New Roman" w:cs="Times New Roman"/>
          <w:sz w:val="24"/>
          <w:szCs w:val="24"/>
        </w:rPr>
        <w:t xml:space="preserve">a survey plan for cluster houses which </w:t>
      </w:r>
      <w:r w:rsidR="00E109FD">
        <w:rPr>
          <w:rFonts w:ascii="Times New Roman" w:hAnsi="Times New Roman" w:cs="Times New Roman"/>
          <w:sz w:val="24"/>
          <w:szCs w:val="24"/>
        </w:rPr>
        <w:t xml:space="preserve">first respondent </w:t>
      </w:r>
      <w:r w:rsidRPr="00003F50">
        <w:rPr>
          <w:rFonts w:ascii="Times New Roman" w:hAnsi="Times New Roman" w:cs="Times New Roman"/>
          <w:sz w:val="24"/>
          <w:szCs w:val="24"/>
        </w:rPr>
        <w:t>did not have because of the</w:t>
      </w:r>
      <w:r w:rsidR="00E109FD">
        <w:rPr>
          <w:rFonts w:ascii="Times New Roman" w:hAnsi="Times New Roman" w:cs="Times New Roman"/>
          <w:sz w:val="24"/>
          <w:szCs w:val="24"/>
        </w:rPr>
        <w:t xml:space="preserve"> </w:t>
      </w:r>
      <w:r w:rsidRPr="00003F50">
        <w:rPr>
          <w:rFonts w:ascii="Times New Roman" w:hAnsi="Times New Roman" w:cs="Times New Roman"/>
          <w:sz w:val="24"/>
          <w:szCs w:val="24"/>
        </w:rPr>
        <w:t>existence of a caveat e</w:t>
      </w:r>
      <w:r>
        <w:rPr>
          <w:rFonts w:ascii="Times New Roman" w:hAnsi="Times New Roman" w:cs="Times New Roman"/>
          <w:sz w:val="24"/>
          <w:szCs w:val="24"/>
        </w:rPr>
        <w:t>n</w:t>
      </w:r>
      <w:r w:rsidRPr="00003F50">
        <w:rPr>
          <w:rFonts w:ascii="Times New Roman" w:hAnsi="Times New Roman" w:cs="Times New Roman"/>
          <w:sz w:val="24"/>
          <w:szCs w:val="24"/>
        </w:rPr>
        <w:t>cumbering the property in question.</w:t>
      </w:r>
    </w:p>
    <w:p w:rsidR="00583401" w:rsidRPr="00003F50" w:rsidRDefault="00583401" w:rsidP="00583401">
      <w:pPr>
        <w:spacing w:after="0" w:line="360" w:lineRule="auto"/>
        <w:jc w:val="both"/>
        <w:rPr>
          <w:rFonts w:ascii="Times New Roman" w:hAnsi="Times New Roman" w:cs="Times New Roman"/>
          <w:sz w:val="24"/>
          <w:szCs w:val="24"/>
        </w:rPr>
      </w:pPr>
      <w:r w:rsidRPr="00003F50">
        <w:rPr>
          <w:rFonts w:ascii="Times New Roman" w:hAnsi="Times New Roman" w:cs="Times New Roman"/>
          <w:sz w:val="24"/>
          <w:szCs w:val="24"/>
        </w:rPr>
        <w:tab/>
        <w:t>A perusal of the annexu</w:t>
      </w:r>
      <w:r>
        <w:rPr>
          <w:rFonts w:ascii="Times New Roman" w:hAnsi="Times New Roman" w:cs="Times New Roman"/>
          <w:sz w:val="24"/>
          <w:szCs w:val="24"/>
        </w:rPr>
        <w:t>r</w:t>
      </w:r>
      <w:r w:rsidRPr="00003F50">
        <w:rPr>
          <w:rFonts w:ascii="Times New Roman" w:hAnsi="Times New Roman" w:cs="Times New Roman"/>
          <w:sz w:val="24"/>
          <w:szCs w:val="24"/>
        </w:rPr>
        <w:t>e C to app</w:t>
      </w:r>
      <w:r>
        <w:rPr>
          <w:rFonts w:ascii="Times New Roman" w:hAnsi="Times New Roman" w:cs="Times New Roman"/>
          <w:sz w:val="24"/>
          <w:szCs w:val="24"/>
        </w:rPr>
        <w:t>l</w:t>
      </w:r>
      <w:r w:rsidRPr="00003F50">
        <w:rPr>
          <w:rFonts w:ascii="Times New Roman" w:hAnsi="Times New Roman" w:cs="Times New Roman"/>
          <w:sz w:val="24"/>
          <w:szCs w:val="24"/>
        </w:rPr>
        <w:t>ican</w:t>
      </w:r>
      <w:r w:rsidR="00D75E58">
        <w:rPr>
          <w:rFonts w:ascii="Times New Roman" w:hAnsi="Times New Roman" w:cs="Times New Roman"/>
          <w:sz w:val="24"/>
          <w:szCs w:val="24"/>
        </w:rPr>
        <w:t>t</w:t>
      </w:r>
      <w:r w:rsidRPr="00003F50">
        <w:rPr>
          <w:rFonts w:ascii="Times New Roman" w:hAnsi="Times New Roman" w:cs="Times New Roman"/>
          <w:sz w:val="24"/>
          <w:szCs w:val="24"/>
        </w:rPr>
        <w:t>s</w:t>
      </w:r>
      <w:r w:rsidR="00D75E58">
        <w:rPr>
          <w:rFonts w:ascii="Times New Roman" w:hAnsi="Times New Roman" w:cs="Times New Roman"/>
          <w:sz w:val="24"/>
          <w:szCs w:val="24"/>
        </w:rPr>
        <w:t>’</w:t>
      </w:r>
      <w:r w:rsidRPr="00003F50">
        <w:rPr>
          <w:rFonts w:ascii="Times New Roman" w:hAnsi="Times New Roman" w:cs="Times New Roman"/>
          <w:sz w:val="24"/>
          <w:szCs w:val="24"/>
        </w:rPr>
        <w:t xml:space="preserve"> application to second </w:t>
      </w:r>
      <w:r w:rsidR="00D75E58" w:rsidRPr="00003F50">
        <w:rPr>
          <w:rFonts w:ascii="Times New Roman" w:hAnsi="Times New Roman" w:cs="Times New Roman"/>
          <w:sz w:val="24"/>
          <w:szCs w:val="24"/>
        </w:rPr>
        <w:t xml:space="preserve">respondent </w:t>
      </w:r>
      <w:r w:rsidR="00D75E58">
        <w:rPr>
          <w:rFonts w:ascii="Times New Roman" w:hAnsi="Times New Roman" w:cs="Times New Roman"/>
          <w:sz w:val="24"/>
          <w:szCs w:val="24"/>
        </w:rPr>
        <w:t xml:space="preserve">for the removal of first respondent as executor </w:t>
      </w:r>
      <w:r w:rsidRPr="00003F50">
        <w:rPr>
          <w:rFonts w:ascii="Times New Roman" w:hAnsi="Times New Roman" w:cs="Times New Roman"/>
          <w:sz w:val="24"/>
          <w:szCs w:val="24"/>
        </w:rPr>
        <w:t xml:space="preserve">raised an important point. Annexure C </w:t>
      </w:r>
      <w:r w:rsidR="00D75E58">
        <w:rPr>
          <w:rFonts w:ascii="Times New Roman" w:hAnsi="Times New Roman" w:cs="Times New Roman"/>
          <w:sz w:val="24"/>
          <w:szCs w:val="24"/>
        </w:rPr>
        <w:t>(</w:t>
      </w:r>
      <w:r>
        <w:rPr>
          <w:rFonts w:ascii="Times New Roman" w:hAnsi="Times New Roman" w:cs="Times New Roman"/>
          <w:sz w:val="24"/>
          <w:szCs w:val="24"/>
        </w:rPr>
        <w:t>o</w:t>
      </w:r>
      <w:r w:rsidRPr="00003F50">
        <w:rPr>
          <w:rFonts w:ascii="Times New Roman" w:hAnsi="Times New Roman" w:cs="Times New Roman"/>
          <w:sz w:val="24"/>
          <w:szCs w:val="24"/>
        </w:rPr>
        <w:t>n p 24 of the bundle of the application for review</w:t>
      </w:r>
      <w:r w:rsidR="00D75E58">
        <w:rPr>
          <w:rFonts w:ascii="Times New Roman" w:hAnsi="Times New Roman" w:cs="Times New Roman"/>
          <w:sz w:val="24"/>
          <w:szCs w:val="24"/>
        </w:rPr>
        <w:t>)</w:t>
      </w:r>
      <w:r w:rsidRPr="00003F50">
        <w:rPr>
          <w:rFonts w:ascii="Times New Roman" w:hAnsi="Times New Roman" w:cs="Times New Roman"/>
          <w:sz w:val="24"/>
          <w:szCs w:val="24"/>
        </w:rPr>
        <w:t xml:space="preserve"> is an </w:t>
      </w:r>
      <w:r>
        <w:rPr>
          <w:rFonts w:ascii="Times New Roman" w:hAnsi="Times New Roman" w:cs="Times New Roman"/>
          <w:sz w:val="24"/>
          <w:szCs w:val="24"/>
        </w:rPr>
        <w:t>i</w:t>
      </w:r>
      <w:r w:rsidRPr="00003F50">
        <w:rPr>
          <w:rFonts w:ascii="Times New Roman" w:hAnsi="Times New Roman" w:cs="Times New Roman"/>
          <w:sz w:val="24"/>
          <w:szCs w:val="24"/>
        </w:rPr>
        <w:t>rrevocable offer and acceptance b</w:t>
      </w:r>
      <w:r>
        <w:rPr>
          <w:rFonts w:ascii="Times New Roman" w:hAnsi="Times New Roman" w:cs="Times New Roman"/>
          <w:sz w:val="24"/>
          <w:szCs w:val="24"/>
        </w:rPr>
        <w:t>y</w:t>
      </w:r>
      <w:r w:rsidRPr="00003F50">
        <w:rPr>
          <w:rFonts w:ascii="Times New Roman" w:hAnsi="Times New Roman" w:cs="Times New Roman"/>
          <w:sz w:val="24"/>
          <w:szCs w:val="24"/>
        </w:rPr>
        <w:t xml:space="preserve"> third respondent </w:t>
      </w:r>
      <w:r w:rsidR="00D75E58">
        <w:rPr>
          <w:rFonts w:ascii="Times New Roman" w:hAnsi="Times New Roman" w:cs="Times New Roman"/>
          <w:sz w:val="24"/>
          <w:szCs w:val="24"/>
        </w:rPr>
        <w:t>to purchase</w:t>
      </w:r>
      <w:r w:rsidRPr="00003F50">
        <w:rPr>
          <w:rFonts w:ascii="Times New Roman" w:hAnsi="Times New Roman" w:cs="Times New Roman"/>
          <w:sz w:val="24"/>
          <w:szCs w:val="24"/>
        </w:rPr>
        <w:t xml:space="preserve"> an immovable property being 27 A Cassi</w:t>
      </w:r>
      <w:r>
        <w:rPr>
          <w:rFonts w:ascii="Times New Roman" w:hAnsi="Times New Roman" w:cs="Times New Roman"/>
          <w:sz w:val="24"/>
          <w:szCs w:val="24"/>
        </w:rPr>
        <w:t>n</w:t>
      </w:r>
      <w:r w:rsidRPr="00003F50">
        <w:rPr>
          <w:rFonts w:ascii="Times New Roman" w:hAnsi="Times New Roman" w:cs="Times New Roman"/>
          <w:sz w:val="24"/>
          <w:szCs w:val="24"/>
        </w:rPr>
        <w:t>o Avenue</w:t>
      </w:r>
      <w:r>
        <w:rPr>
          <w:rFonts w:ascii="Times New Roman" w:hAnsi="Times New Roman" w:cs="Times New Roman"/>
          <w:sz w:val="24"/>
          <w:szCs w:val="24"/>
        </w:rPr>
        <w:t xml:space="preserve"> </w:t>
      </w:r>
      <w:r w:rsidRPr="00003F50">
        <w:rPr>
          <w:rFonts w:ascii="Times New Roman" w:hAnsi="Times New Roman" w:cs="Times New Roman"/>
          <w:sz w:val="24"/>
          <w:szCs w:val="24"/>
        </w:rPr>
        <w:t>Waterfalls</w:t>
      </w:r>
      <w:r>
        <w:rPr>
          <w:rFonts w:ascii="Times New Roman" w:hAnsi="Times New Roman" w:cs="Times New Roman"/>
          <w:sz w:val="24"/>
          <w:szCs w:val="24"/>
        </w:rPr>
        <w:t>.</w:t>
      </w:r>
      <w:r w:rsidRPr="00003F50">
        <w:rPr>
          <w:rFonts w:ascii="Times New Roman" w:hAnsi="Times New Roman" w:cs="Times New Roman"/>
          <w:sz w:val="24"/>
          <w:szCs w:val="24"/>
        </w:rPr>
        <w:t xml:space="preserve"> </w:t>
      </w:r>
      <w:r>
        <w:rPr>
          <w:rFonts w:ascii="Times New Roman" w:hAnsi="Times New Roman" w:cs="Times New Roman"/>
          <w:sz w:val="24"/>
          <w:szCs w:val="24"/>
        </w:rPr>
        <w:t>F</w:t>
      </w:r>
      <w:r w:rsidRPr="00003F50">
        <w:rPr>
          <w:rFonts w:ascii="Times New Roman" w:hAnsi="Times New Roman" w:cs="Times New Roman"/>
          <w:sz w:val="24"/>
          <w:szCs w:val="24"/>
        </w:rPr>
        <w:t xml:space="preserve">or the avoidance of </w:t>
      </w:r>
      <w:r>
        <w:rPr>
          <w:rFonts w:ascii="Times New Roman" w:hAnsi="Times New Roman" w:cs="Times New Roman"/>
          <w:sz w:val="24"/>
          <w:szCs w:val="24"/>
        </w:rPr>
        <w:t>d</w:t>
      </w:r>
      <w:r w:rsidRPr="00003F50">
        <w:rPr>
          <w:rFonts w:ascii="Times New Roman" w:hAnsi="Times New Roman" w:cs="Times New Roman"/>
          <w:sz w:val="24"/>
          <w:szCs w:val="24"/>
        </w:rPr>
        <w:t>ou</w:t>
      </w:r>
      <w:r>
        <w:rPr>
          <w:rFonts w:ascii="Times New Roman" w:hAnsi="Times New Roman" w:cs="Times New Roman"/>
          <w:sz w:val="24"/>
          <w:szCs w:val="24"/>
        </w:rPr>
        <w:t>b</w:t>
      </w:r>
      <w:r w:rsidRPr="00003F50">
        <w:rPr>
          <w:rFonts w:ascii="Times New Roman" w:hAnsi="Times New Roman" w:cs="Times New Roman"/>
          <w:sz w:val="24"/>
          <w:szCs w:val="24"/>
        </w:rPr>
        <w:t xml:space="preserve">t 27 </w:t>
      </w:r>
      <w:r>
        <w:rPr>
          <w:rFonts w:ascii="Times New Roman" w:hAnsi="Times New Roman" w:cs="Times New Roman"/>
          <w:sz w:val="24"/>
          <w:szCs w:val="24"/>
        </w:rPr>
        <w:t>A</w:t>
      </w:r>
      <w:r w:rsidRPr="00003F50">
        <w:rPr>
          <w:rFonts w:ascii="Times New Roman" w:hAnsi="Times New Roman" w:cs="Times New Roman"/>
          <w:sz w:val="24"/>
          <w:szCs w:val="24"/>
        </w:rPr>
        <w:t xml:space="preserve"> Cassi</w:t>
      </w:r>
      <w:r>
        <w:rPr>
          <w:rFonts w:ascii="Times New Roman" w:hAnsi="Times New Roman" w:cs="Times New Roman"/>
          <w:sz w:val="24"/>
          <w:szCs w:val="24"/>
        </w:rPr>
        <w:t>n</w:t>
      </w:r>
      <w:r w:rsidRPr="00003F50">
        <w:rPr>
          <w:rFonts w:ascii="Times New Roman" w:hAnsi="Times New Roman" w:cs="Times New Roman"/>
          <w:sz w:val="24"/>
          <w:szCs w:val="24"/>
        </w:rPr>
        <w:t>o Avenue in third respondent’s irrevocable offer and acceptance is the same property referred to as Stand 208 Ma</w:t>
      </w:r>
      <w:r>
        <w:rPr>
          <w:rFonts w:ascii="Times New Roman" w:hAnsi="Times New Roman" w:cs="Times New Roman"/>
          <w:sz w:val="24"/>
          <w:szCs w:val="24"/>
        </w:rPr>
        <w:t>l</w:t>
      </w:r>
      <w:r w:rsidRPr="00003F50">
        <w:rPr>
          <w:rFonts w:ascii="Times New Roman" w:hAnsi="Times New Roman" w:cs="Times New Roman"/>
          <w:sz w:val="24"/>
          <w:szCs w:val="24"/>
        </w:rPr>
        <w:t>vern Township of S</w:t>
      </w:r>
      <w:r>
        <w:rPr>
          <w:rFonts w:ascii="Times New Roman" w:hAnsi="Times New Roman" w:cs="Times New Roman"/>
          <w:sz w:val="24"/>
          <w:szCs w:val="24"/>
        </w:rPr>
        <w:t>t</w:t>
      </w:r>
      <w:r w:rsidRPr="00003F50">
        <w:rPr>
          <w:rFonts w:ascii="Times New Roman" w:hAnsi="Times New Roman" w:cs="Times New Roman"/>
          <w:sz w:val="24"/>
          <w:szCs w:val="24"/>
        </w:rPr>
        <w:t>and 27 Malvern Townshi</w:t>
      </w:r>
      <w:r>
        <w:rPr>
          <w:rFonts w:ascii="Times New Roman" w:hAnsi="Times New Roman" w:cs="Times New Roman"/>
          <w:sz w:val="24"/>
          <w:szCs w:val="24"/>
        </w:rPr>
        <w:t>p</w:t>
      </w:r>
      <w:r w:rsidRPr="00003F50">
        <w:rPr>
          <w:rFonts w:ascii="Times New Roman" w:hAnsi="Times New Roman" w:cs="Times New Roman"/>
          <w:sz w:val="24"/>
          <w:szCs w:val="24"/>
        </w:rPr>
        <w:t xml:space="preserve"> </w:t>
      </w:r>
      <w:r>
        <w:rPr>
          <w:rFonts w:ascii="Times New Roman" w:hAnsi="Times New Roman" w:cs="Times New Roman"/>
          <w:sz w:val="24"/>
          <w:szCs w:val="24"/>
        </w:rPr>
        <w:t>o</w:t>
      </w:r>
      <w:r w:rsidRPr="00003F50">
        <w:rPr>
          <w:rFonts w:ascii="Times New Roman" w:hAnsi="Times New Roman" w:cs="Times New Roman"/>
          <w:sz w:val="24"/>
          <w:szCs w:val="24"/>
        </w:rPr>
        <w:t xml:space="preserve">f Waterfalls Villa of Waterfalls in </w:t>
      </w:r>
      <w:r w:rsidR="00E109FD">
        <w:rPr>
          <w:rFonts w:ascii="Times New Roman" w:hAnsi="Times New Roman" w:cs="Times New Roman"/>
          <w:sz w:val="24"/>
          <w:szCs w:val="24"/>
        </w:rPr>
        <w:t xml:space="preserve">the </w:t>
      </w:r>
      <w:r w:rsidR="00D75E58">
        <w:rPr>
          <w:rFonts w:ascii="Times New Roman" w:hAnsi="Times New Roman" w:cs="Times New Roman"/>
          <w:sz w:val="24"/>
          <w:szCs w:val="24"/>
        </w:rPr>
        <w:t>draft</w:t>
      </w:r>
      <w:r w:rsidRPr="00003F50">
        <w:rPr>
          <w:rFonts w:ascii="Times New Roman" w:hAnsi="Times New Roman" w:cs="Times New Roman"/>
          <w:sz w:val="24"/>
          <w:szCs w:val="24"/>
        </w:rPr>
        <w:t xml:space="preserve"> Agreement of Sale between first respondent and </w:t>
      </w:r>
      <w:r w:rsidR="00E109FD">
        <w:rPr>
          <w:rFonts w:ascii="Times New Roman" w:hAnsi="Times New Roman" w:cs="Times New Roman"/>
          <w:sz w:val="24"/>
          <w:szCs w:val="24"/>
        </w:rPr>
        <w:t>third respondent. The important</w:t>
      </w:r>
      <w:r w:rsidRPr="00003F50">
        <w:rPr>
          <w:rFonts w:ascii="Times New Roman" w:hAnsi="Times New Roman" w:cs="Times New Roman"/>
          <w:sz w:val="24"/>
          <w:szCs w:val="24"/>
        </w:rPr>
        <w:t xml:space="preserve"> point </w:t>
      </w:r>
      <w:r w:rsidR="0094243D" w:rsidRPr="00003F50">
        <w:rPr>
          <w:rFonts w:ascii="Times New Roman" w:hAnsi="Times New Roman" w:cs="Times New Roman"/>
          <w:sz w:val="24"/>
          <w:szCs w:val="24"/>
        </w:rPr>
        <w:t xml:space="preserve">raised </w:t>
      </w:r>
      <w:r w:rsidR="0094243D">
        <w:rPr>
          <w:rFonts w:ascii="Times New Roman" w:hAnsi="Times New Roman" w:cs="Times New Roman"/>
          <w:sz w:val="24"/>
          <w:szCs w:val="24"/>
        </w:rPr>
        <w:t xml:space="preserve">and </w:t>
      </w:r>
      <w:r w:rsidR="00D75E58">
        <w:rPr>
          <w:rFonts w:ascii="Times New Roman" w:hAnsi="Times New Roman" w:cs="Times New Roman"/>
          <w:sz w:val="24"/>
          <w:szCs w:val="24"/>
        </w:rPr>
        <w:t>made in Annexure C</w:t>
      </w:r>
      <w:r w:rsidRPr="00003F50">
        <w:rPr>
          <w:rFonts w:ascii="Times New Roman" w:hAnsi="Times New Roman" w:cs="Times New Roman"/>
          <w:sz w:val="24"/>
          <w:szCs w:val="24"/>
        </w:rPr>
        <w:t xml:space="preserve"> reads as foll</w:t>
      </w:r>
      <w:r>
        <w:rPr>
          <w:rFonts w:ascii="Times New Roman" w:hAnsi="Times New Roman" w:cs="Times New Roman"/>
          <w:sz w:val="24"/>
          <w:szCs w:val="24"/>
        </w:rPr>
        <w:t>o</w:t>
      </w:r>
      <w:r w:rsidRPr="00003F50">
        <w:rPr>
          <w:rFonts w:ascii="Times New Roman" w:hAnsi="Times New Roman" w:cs="Times New Roman"/>
          <w:sz w:val="24"/>
          <w:szCs w:val="24"/>
        </w:rPr>
        <w:t>ws</w:t>
      </w:r>
      <w:r>
        <w:rPr>
          <w:rFonts w:ascii="Times New Roman" w:hAnsi="Times New Roman" w:cs="Times New Roman"/>
          <w:sz w:val="24"/>
          <w:szCs w:val="24"/>
        </w:rPr>
        <w:t>:</w:t>
      </w:r>
    </w:p>
    <w:p w:rsidR="00583401" w:rsidRDefault="00583401" w:rsidP="00375ACE">
      <w:pPr>
        <w:spacing w:after="0" w:line="240" w:lineRule="auto"/>
        <w:ind w:left="720"/>
        <w:jc w:val="both"/>
        <w:rPr>
          <w:rFonts w:ascii="Times New Roman" w:hAnsi="Times New Roman" w:cs="Times New Roman"/>
        </w:rPr>
      </w:pPr>
      <w:r w:rsidRPr="006C4C0C">
        <w:rPr>
          <w:rFonts w:ascii="Times New Roman" w:hAnsi="Times New Roman" w:cs="Times New Roman"/>
        </w:rPr>
        <w:t>“The purchase price being offered is US85 000 (Eighty Five Thousand Dollars and payable as follows, (Please complete the applicable one) Conditional Mortgage/Loan from FBC within 30 working days from the date of signature of agreement of sale by both parties or full.”</w:t>
      </w:r>
    </w:p>
    <w:p w:rsidR="00583401" w:rsidRPr="006C4C0C" w:rsidRDefault="00583401" w:rsidP="00583401">
      <w:pPr>
        <w:spacing w:after="0" w:line="240" w:lineRule="auto"/>
        <w:jc w:val="both"/>
        <w:rPr>
          <w:rFonts w:ascii="Times New Roman" w:hAnsi="Times New Roman" w:cs="Times New Roman"/>
        </w:rPr>
      </w:pPr>
    </w:p>
    <w:p w:rsidR="00EC7115" w:rsidRDefault="00583401" w:rsidP="00762B9E">
      <w:pPr>
        <w:spacing w:after="0" w:line="360" w:lineRule="auto"/>
        <w:jc w:val="both"/>
        <w:rPr>
          <w:rFonts w:ascii="Times New Roman" w:hAnsi="Times New Roman" w:cs="Times New Roman"/>
          <w:sz w:val="24"/>
          <w:szCs w:val="24"/>
        </w:rPr>
      </w:pPr>
      <w:r w:rsidRPr="00003F50">
        <w:rPr>
          <w:rFonts w:ascii="Times New Roman" w:hAnsi="Times New Roman" w:cs="Times New Roman"/>
          <w:sz w:val="24"/>
          <w:szCs w:val="24"/>
        </w:rPr>
        <w:tab/>
      </w:r>
      <w:r w:rsidR="00E109FD">
        <w:rPr>
          <w:rFonts w:ascii="Times New Roman" w:hAnsi="Times New Roman" w:cs="Times New Roman"/>
          <w:sz w:val="24"/>
          <w:szCs w:val="24"/>
        </w:rPr>
        <w:t xml:space="preserve">It is </w:t>
      </w:r>
      <w:r w:rsidR="00D75E58">
        <w:rPr>
          <w:rFonts w:ascii="Times New Roman" w:hAnsi="Times New Roman" w:cs="Times New Roman"/>
          <w:sz w:val="24"/>
          <w:szCs w:val="24"/>
        </w:rPr>
        <w:t xml:space="preserve">clear </w:t>
      </w:r>
      <w:r w:rsidR="00E109FD">
        <w:rPr>
          <w:rFonts w:ascii="Times New Roman" w:hAnsi="Times New Roman" w:cs="Times New Roman"/>
          <w:sz w:val="24"/>
          <w:szCs w:val="24"/>
        </w:rPr>
        <w:t>from this clause</w:t>
      </w:r>
      <w:r w:rsidRPr="00003F50">
        <w:rPr>
          <w:rFonts w:ascii="Times New Roman" w:hAnsi="Times New Roman" w:cs="Times New Roman"/>
          <w:sz w:val="24"/>
          <w:szCs w:val="24"/>
        </w:rPr>
        <w:t xml:space="preserve"> that third respondent could not have failed to meet this condition</w:t>
      </w:r>
      <w:r w:rsidR="00E109FD">
        <w:rPr>
          <w:rFonts w:ascii="Times New Roman" w:hAnsi="Times New Roman" w:cs="Times New Roman"/>
          <w:sz w:val="24"/>
          <w:szCs w:val="24"/>
        </w:rPr>
        <w:t xml:space="preserve"> as suggested by first respondent herein above</w:t>
      </w:r>
      <w:r w:rsidR="00625E57">
        <w:rPr>
          <w:rFonts w:ascii="Times New Roman" w:hAnsi="Times New Roman" w:cs="Times New Roman"/>
          <w:sz w:val="24"/>
          <w:szCs w:val="24"/>
        </w:rPr>
        <w:t xml:space="preserve"> i.e. that third respondent failed to keep time </w:t>
      </w:r>
      <w:r w:rsidR="0094243D">
        <w:rPr>
          <w:rFonts w:ascii="Times New Roman" w:hAnsi="Times New Roman" w:cs="Times New Roman"/>
          <w:sz w:val="24"/>
          <w:szCs w:val="24"/>
        </w:rPr>
        <w:t>lines</w:t>
      </w:r>
      <w:r w:rsidR="0094243D" w:rsidRPr="00003F50">
        <w:rPr>
          <w:rFonts w:ascii="Times New Roman" w:hAnsi="Times New Roman" w:cs="Times New Roman"/>
          <w:sz w:val="24"/>
          <w:szCs w:val="24"/>
        </w:rPr>
        <w:t xml:space="preserve"> </w:t>
      </w:r>
      <w:r w:rsidR="0094243D">
        <w:rPr>
          <w:rFonts w:ascii="Times New Roman" w:hAnsi="Times New Roman" w:cs="Times New Roman"/>
          <w:sz w:val="24"/>
          <w:szCs w:val="24"/>
        </w:rPr>
        <w:t xml:space="preserve">as </w:t>
      </w:r>
      <w:r w:rsidRPr="00003F50">
        <w:rPr>
          <w:rFonts w:ascii="Times New Roman" w:hAnsi="Times New Roman" w:cs="Times New Roman"/>
          <w:sz w:val="24"/>
          <w:szCs w:val="24"/>
        </w:rPr>
        <w:t xml:space="preserve">after </w:t>
      </w:r>
      <w:r w:rsidR="0094243D">
        <w:rPr>
          <w:rFonts w:ascii="Times New Roman" w:hAnsi="Times New Roman" w:cs="Times New Roman"/>
          <w:sz w:val="24"/>
          <w:szCs w:val="24"/>
        </w:rPr>
        <w:t>third respondent</w:t>
      </w:r>
      <w:r w:rsidRPr="00003F50">
        <w:rPr>
          <w:rFonts w:ascii="Times New Roman" w:hAnsi="Times New Roman" w:cs="Times New Roman"/>
          <w:sz w:val="24"/>
          <w:szCs w:val="24"/>
        </w:rPr>
        <w:t xml:space="preserve"> signed the agreement on the 14</w:t>
      </w:r>
      <w:r w:rsidRPr="00003F50">
        <w:rPr>
          <w:rFonts w:ascii="Times New Roman" w:hAnsi="Times New Roman" w:cs="Times New Roman"/>
          <w:sz w:val="24"/>
          <w:szCs w:val="24"/>
          <w:vertAlign w:val="superscript"/>
        </w:rPr>
        <w:t xml:space="preserve"> </w:t>
      </w:r>
      <w:r w:rsidRPr="00003F50">
        <w:rPr>
          <w:rFonts w:ascii="Times New Roman" w:hAnsi="Times New Roman" w:cs="Times New Roman"/>
          <w:sz w:val="24"/>
          <w:szCs w:val="24"/>
        </w:rPr>
        <w:t xml:space="preserve">July 2017 </w:t>
      </w:r>
      <w:r w:rsidR="00413CF8">
        <w:rPr>
          <w:rFonts w:ascii="Times New Roman" w:hAnsi="Times New Roman" w:cs="Times New Roman"/>
          <w:sz w:val="24"/>
          <w:szCs w:val="24"/>
        </w:rPr>
        <w:t>as first respondent never signed the agreement of sale.</w:t>
      </w:r>
      <w:r w:rsidRPr="00003F50">
        <w:rPr>
          <w:rFonts w:ascii="Times New Roman" w:hAnsi="Times New Roman" w:cs="Times New Roman"/>
          <w:sz w:val="24"/>
          <w:szCs w:val="24"/>
        </w:rPr>
        <w:t xml:space="preserve"> </w:t>
      </w:r>
      <w:r w:rsidR="00413CF8">
        <w:rPr>
          <w:rFonts w:ascii="Times New Roman" w:hAnsi="Times New Roman" w:cs="Times New Roman"/>
          <w:sz w:val="24"/>
          <w:szCs w:val="24"/>
        </w:rPr>
        <w:t>T</w:t>
      </w:r>
      <w:r w:rsidRPr="00003F50">
        <w:rPr>
          <w:rFonts w:ascii="Times New Roman" w:hAnsi="Times New Roman" w:cs="Times New Roman"/>
          <w:sz w:val="24"/>
          <w:szCs w:val="24"/>
        </w:rPr>
        <w:t>his puts paid to any suggestion by first respondent that third respondent failed to meet time lines sti</w:t>
      </w:r>
      <w:r>
        <w:rPr>
          <w:rFonts w:ascii="Times New Roman" w:hAnsi="Times New Roman" w:cs="Times New Roman"/>
          <w:sz w:val="24"/>
          <w:szCs w:val="24"/>
        </w:rPr>
        <w:t>p</w:t>
      </w:r>
      <w:r w:rsidRPr="00003F50">
        <w:rPr>
          <w:rFonts w:ascii="Times New Roman" w:hAnsi="Times New Roman" w:cs="Times New Roman"/>
          <w:sz w:val="24"/>
          <w:szCs w:val="24"/>
        </w:rPr>
        <w:t xml:space="preserve">ulated in finalizing the deal. It is </w:t>
      </w:r>
      <w:r w:rsidR="001E1375">
        <w:rPr>
          <w:rFonts w:ascii="Times New Roman" w:hAnsi="Times New Roman" w:cs="Times New Roman"/>
          <w:sz w:val="24"/>
          <w:szCs w:val="24"/>
        </w:rPr>
        <w:t xml:space="preserve">also </w:t>
      </w:r>
      <w:r w:rsidRPr="00003F50">
        <w:rPr>
          <w:rFonts w:ascii="Times New Roman" w:hAnsi="Times New Roman" w:cs="Times New Roman"/>
          <w:sz w:val="24"/>
          <w:szCs w:val="24"/>
        </w:rPr>
        <w:t xml:space="preserve">apparent that </w:t>
      </w:r>
      <w:r w:rsidR="00D75E58">
        <w:rPr>
          <w:rFonts w:ascii="Times New Roman" w:hAnsi="Times New Roman" w:cs="Times New Roman"/>
          <w:sz w:val="24"/>
          <w:szCs w:val="24"/>
        </w:rPr>
        <w:t>reference by first respondent to</w:t>
      </w:r>
      <w:r w:rsidRPr="00003F50">
        <w:rPr>
          <w:rFonts w:ascii="Times New Roman" w:hAnsi="Times New Roman" w:cs="Times New Roman"/>
          <w:sz w:val="24"/>
          <w:szCs w:val="24"/>
        </w:rPr>
        <w:t xml:space="preserve"> time lines </w:t>
      </w:r>
      <w:r>
        <w:rPr>
          <w:rFonts w:ascii="Times New Roman" w:hAnsi="Times New Roman" w:cs="Times New Roman"/>
          <w:sz w:val="24"/>
          <w:szCs w:val="24"/>
        </w:rPr>
        <w:t>s</w:t>
      </w:r>
      <w:r w:rsidRPr="00003F50">
        <w:rPr>
          <w:rFonts w:ascii="Times New Roman" w:hAnsi="Times New Roman" w:cs="Times New Roman"/>
          <w:sz w:val="24"/>
          <w:szCs w:val="24"/>
        </w:rPr>
        <w:t>ti</w:t>
      </w:r>
      <w:r>
        <w:rPr>
          <w:rFonts w:ascii="Times New Roman" w:hAnsi="Times New Roman" w:cs="Times New Roman"/>
          <w:sz w:val="24"/>
          <w:szCs w:val="24"/>
        </w:rPr>
        <w:t>p</w:t>
      </w:r>
      <w:r w:rsidRPr="00003F50">
        <w:rPr>
          <w:rFonts w:ascii="Times New Roman" w:hAnsi="Times New Roman" w:cs="Times New Roman"/>
          <w:sz w:val="24"/>
          <w:szCs w:val="24"/>
        </w:rPr>
        <w:t xml:space="preserve">ulated in finalizing the deal </w:t>
      </w:r>
      <w:r w:rsidR="00D75E58">
        <w:rPr>
          <w:rFonts w:ascii="Times New Roman" w:hAnsi="Times New Roman" w:cs="Times New Roman"/>
          <w:sz w:val="24"/>
          <w:szCs w:val="24"/>
        </w:rPr>
        <w:t>is ample proof</w:t>
      </w:r>
      <w:r w:rsidRPr="00003F50">
        <w:rPr>
          <w:rFonts w:ascii="Times New Roman" w:hAnsi="Times New Roman" w:cs="Times New Roman"/>
          <w:sz w:val="24"/>
          <w:szCs w:val="24"/>
        </w:rPr>
        <w:t xml:space="preserve"> that first respondent was aware of the</w:t>
      </w:r>
      <w:r w:rsidR="001E1375">
        <w:rPr>
          <w:rFonts w:ascii="Times New Roman" w:hAnsi="Times New Roman" w:cs="Times New Roman"/>
          <w:sz w:val="24"/>
          <w:szCs w:val="24"/>
        </w:rPr>
        <w:t xml:space="preserve"> third respondent’s</w:t>
      </w:r>
      <w:r w:rsidRPr="00003F50">
        <w:rPr>
          <w:rFonts w:ascii="Times New Roman" w:hAnsi="Times New Roman" w:cs="Times New Roman"/>
          <w:sz w:val="24"/>
          <w:szCs w:val="24"/>
        </w:rPr>
        <w:t xml:space="preserve"> irrevocable offer and acceptance signed on the 25 June 2017</w:t>
      </w:r>
      <w:r>
        <w:rPr>
          <w:rFonts w:ascii="Times New Roman" w:hAnsi="Times New Roman" w:cs="Times New Roman"/>
          <w:sz w:val="24"/>
          <w:szCs w:val="24"/>
        </w:rPr>
        <w:t>.</w:t>
      </w:r>
      <w:r w:rsidRPr="00003F50">
        <w:rPr>
          <w:rFonts w:ascii="Times New Roman" w:hAnsi="Times New Roman" w:cs="Times New Roman"/>
          <w:sz w:val="24"/>
          <w:szCs w:val="24"/>
        </w:rPr>
        <w:t xml:space="preserve"> By parity of reasoning f</w:t>
      </w:r>
      <w:r>
        <w:rPr>
          <w:rFonts w:ascii="Times New Roman" w:hAnsi="Times New Roman" w:cs="Times New Roman"/>
          <w:sz w:val="24"/>
          <w:szCs w:val="24"/>
        </w:rPr>
        <w:t>i</w:t>
      </w:r>
      <w:r w:rsidRPr="00003F50">
        <w:rPr>
          <w:rFonts w:ascii="Times New Roman" w:hAnsi="Times New Roman" w:cs="Times New Roman"/>
          <w:sz w:val="24"/>
          <w:szCs w:val="24"/>
        </w:rPr>
        <w:t xml:space="preserve">rst respondent could not have objected to signing the agreement </w:t>
      </w:r>
      <w:r w:rsidR="001E1375">
        <w:rPr>
          <w:rFonts w:ascii="Times New Roman" w:hAnsi="Times New Roman" w:cs="Times New Roman"/>
          <w:sz w:val="24"/>
          <w:szCs w:val="24"/>
        </w:rPr>
        <w:t xml:space="preserve">with third respondent </w:t>
      </w:r>
      <w:r w:rsidRPr="00003F50">
        <w:rPr>
          <w:rFonts w:ascii="Times New Roman" w:hAnsi="Times New Roman" w:cs="Times New Roman"/>
          <w:sz w:val="24"/>
          <w:szCs w:val="24"/>
        </w:rPr>
        <w:t xml:space="preserve">on account of his alleged insistence that he be furnished with a survey plan of cluster </w:t>
      </w:r>
      <w:r w:rsidRPr="00003F50">
        <w:rPr>
          <w:rFonts w:ascii="Times New Roman" w:hAnsi="Times New Roman" w:cs="Times New Roman"/>
          <w:sz w:val="24"/>
          <w:szCs w:val="24"/>
        </w:rPr>
        <w:lastRenderedPageBreak/>
        <w:t xml:space="preserve">houses as there was no reference to such condition in the irrevocable offer and acceptance document aforesaid. It is </w:t>
      </w:r>
      <w:r w:rsidR="00D75E58">
        <w:rPr>
          <w:rFonts w:ascii="Times New Roman" w:hAnsi="Times New Roman" w:cs="Times New Roman"/>
          <w:sz w:val="24"/>
          <w:szCs w:val="24"/>
        </w:rPr>
        <w:t>not clear</w:t>
      </w:r>
      <w:r w:rsidRPr="00003F50">
        <w:rPr>
          <w:rFonts w:ascii="Times New Roman" w:hAnsi="Times New Roman" w:cs="Times New Roman"/>
          <w:sz w:val="24"/>
          <w:szCs w:val="24"/>
        </w:rPr>
        <w:t xml:space="preserve"> how the second respondent resolved the dispute of fact in relation to the positions adopted by the applicants and first respondent </w:t>
      </w:r>
      <w:r w:rsidR="001E1375">
        <w:rPr>
          <w:rFonts w:ascii="Times New Roman" w:hAnsi="Times New Roman" w:cs="Times New Roman"/>
          <w:sz w:val="24"/>
          <w:szCs w:val="24"/>
        </w:rPr>
        <w:t xml:space="preserve">regarding why sale of the Stand 208 Malvern was not made to third respondent </w:t>
      </w:r>
      <w:r w:rsidRPr="00003F50">
        <w:rPr>
          <w:rFonts w:ascii="Times New Roman" w:hAnsi="Times New Roman" w:cs="Times New Roman"/>
          <w:sz w:val="24"/>
          <w:szCs w:val="24"/>
        </w:rPr>
        <w:t>without calling further oral evidence</w:t>
      </w:r>
      <w:r w:rsidR="001E1375">
        <w:rPr>
          <w:rFonts w:ascii="Times New Roman" w:hAnsi="Times New Roman" w:cs="Times New Roman"/>
          <w:sz w:val="24"/>
          <w:szCs w:val="24"/>
        </w:rPr>
        <w:t xml:space="preserve"> </w:t>
      </w:r>
      <w:r w:rsidR="00EC7115">
        <w:rPr>
          <w:rFonts w:ascii="Times New Roman" w:hAnsi="Times New Roman" w:cs="Times New Roman"/>
          <w:sz w:val="24"/>
          <w:szCs w:val="24"/>
        </w:rPr>
        <w:t xml:space="preserve">from the Estate agent which at any rate was first respondent’s agent as is apparent from para 1 clause 14 of the draft agreement of sale on p 25 of the bundle which incidentally encompasses the condition of the irrevocable offer and acceptance quoted herein above. A reading of the </w:t>
      </w:r>
      <w:r w:rsidR="00D75E58">
        <w:rPr>
          <w:rFonts w:ascii="Times New Roman" w:hAnsi="Times New Roman" w:cs="Times New Roman"/>
          <w:sz w:val="24"/>
          <w:szCs w:val="24"/>
        </w:rPr>
        <w:t xml:space="preserve">record of </w:t>
      </w:r>
      <w:r w:rsidR="00EC7115">
        <w:rPr>
          <w:rFonts w:ascii="Times New Roman" w:hAnsi="Times New Roman" w:cs="Times New Roman"/>
          <w:sz w:val="24"/>
          <w:szCs w:val="24"/>
        </w:rPr>
        <w:t xml:space="preserve">inquiry </w:t>
      </w:r>
      <w:r w:rsidR="001E1375">
        <w:rPr>
          <w:rFonts w:ascii="Times New Roman" w:hAnsi="Times New Roman" w:cs="Times New Roman"/>
          <w:sz w:val="24"/>
          <w:szCs w:val="24"/>
        </w:rPr>
        <w:t xml:space="preserve">also </w:t>
      </w:r>
      <w:r w:rsidR="00EC7115">
        <w:rPr>
          <w:rFonts w:ascii="Times New Roman" w:hAnsi="Times New Roman" w:cs="Times New Roman"/>
          <w:sz w:val="24"/>
          <w:szCs w:val="24"/>
        </w:rPr>
        <w:t>shows clearly that the second respondent did not make any reference to or seek to comment on the</w:t>
      </w:r>
      <w:r w:rsidR="001E1375">
        <w:rPr>
          <w:rFonts w:ascii="Times New Roman" w:hAnsi="Times New Roman" w:cs="Times New Roman"/>
          <w:sz w:val="24"/>
          <w:szCs w:val="24"/>
        </w:rPr>
        <w:t xml:space="preserve"> parties</w:t>
      </w:r>
      <w:r w:rsidR="00EC7115">
        <w:rPr>
          <w:rFonts w:ascii="Times New Roman" w:hAnsi="Times New Roman" w:cs="Times New Roman"/>
          <w:sz w:val="24"/>
          <w:szCs w:val="24"/>
        </w:rPr>
        <w:t xml:space="preserve"> conflicting </w:t>
      </w:r>
      <w:r w:rsidR="00D75E58">
        <w:rPr>
          <w:rFonts w:ascii="Times New Roman" w:hAnsi="Times New Roman" w:cs="Times New Roman"/>
          <w:sz w:val="24"/>
          <w:szCs w:val="24"/>
        </w:rPr>
        <w:t>versions in</w:t>
      </w:r>
      <w:r w:rsidR="00EC7115">
        <w:rPr>
          <w:rFonts w:ascii="Times New Roman" w:hAnsi="Times New Roman" w:cs="Times New Roman"/>
          <w:sz w:val="24"/>
          <w:szCs w:val="24"/>
        </w:rPr>
        <w:t xml:space="preserve"> respect of what had </w:t>
      </w:r>
      <w:r w:rsidR="001E1375">
        <w:rPr>
          <w:rFonts w:ascii="Times New Roman" w:hAnsi="Times New Roman" w:cs="Times New Roman"/>
          <w:sz w:val="24"/>
          <w:szCs w:val="24"/>
        </w:rPr>
        <w:t xml:space="preserve">actually </w:t>
      </w:r>
      <w:r w:rsidR="00EC7115">
        <w:rPr>
          <w:rFonts w:ascii="Times New Roman" w:hAnsi="Times New Roman" w:cs="Times New Roman"/>
          <w:sz w:val="24"/>
          <w:szCs w:val="24"/>
        </w:rPr>
        <w:t xml:space="preserve">transpired in relation to the purchase of </w:t>
      </w:r>
      <w:r w:rsidR="00D75E58">
        <w:rPr>
          <w:rFonts w:ascii="Times New Roman" w:hAnsi="Times New Roman" w:cs="Times New Roman"/>
          <w:sz w:val="24"/>
          <w:szCs w:val="24"/>
        </w:rPr>
        <w:t>208 Malvern Road</w:t>
      </w:r>
      <w:r w:rsidR="00EC7115">
        <w:rPr>
          <w:rFonts w:ascii="Times New Roman" w:hAnsi="Times New Roman" w:cs="Times New Roman"/>
          <w:sz w:val="24"/>
          <w:szCs w:val="24"/>
        </w:rPr>
        <w:t xml:space="preserve"> property. In the absence of reasons </w:t>
      </w:r>
      <w:r w:rsidR="00D75E58">
        <w:rPr>
          <w:rFonts w:ascii="Times New Roman" w:hAnsi="Times New Roman" w:cs="Times New Roman"/>
          <w:sz w:val="24"/>
          <w:szCs w:val="24"/>
        </w:rPr>
        <w:t>justifying preference of one</w:t>
      </w:r>
      <w:r w:rsidR="00EC7115">
        <w:rPr>
          <w:rFonts w:ascii="Times New Roman" w:hAnsi="Times New Roman" w:cs="Times New Roman"/>
          <w:sz w:val="24"/>
          <w:szCs w:val="24"/>
        </w:rPr>
        <w:t xml:space="preserve"> party’s version </w:t>
      </w:r>
      <w:r w:rsidR="001E1375">
        <w:rPr>
          <w:rFonts w:ascii="Times New Roman" w:hAnsi="Times New Roman" w:cs="Times New Roman"/>
          <w:sz w:val="24"/>
          <w:szCs w:val="24"/>
        </w:rPr>
        <w:t xml:space="preserve">to the other </w:t>
      </w:r>
      <w:r w:rsidR="00625E57">
        <w:rPr>
          <w:rFonts w:ascii="Times New Roman" w:hAnsi="Times New Roman" w:cs="Times New Roman"/>
          <w:sz w:val="24"/>
          <w:szCs w:val="24"/>
        </w:rPr>
        <w:t>(</w:t>
      </w:r>
      <w:r w:rsidR="00D75E58">
        <w:rPr>
          <w:rFonts w:ascii="Times New Roman" w:hAnsi="Times New Roman" w:cs="Times New Roman"/>
          <w:sz w:val="24"/>
          <w:szCs w:val="24"/>
        </w:rPr>
        <w:t>rejection</w:t>
      </w:r>
      <w:r w:rsidR="00EC7115">
        <w:rPr>
          <w:rFonts w:ascii="Times New Roman" w:hAnsi="Times New Roman" w:cs="Times New Roman"/>
          <w:sz w:val="24"/>
          <w:szCs w:val="24"/>
        </w:rPr>
        <w:t xml:space="preserve"> of the other</w:t>
      </w:r>
      <w:r w:rsidR="00625E57">
        <w:rPr>
          <w:rFonts w:ascii="Times New Roman" w:hAnsi="Times New Roman" w:cs="Times New Roman"/>
          <w:sz w:val="24"/>
          <w:szCs w:val="24"/>
        </w:rPr>
        <w:t>)</w:t>
      </w:r>
      <w:r w:rsidR="00EC7115">
        <w:rPr>
          <w:rFonts w:ascii="Times New Roman" w:hAnsi="Times New Roman" w:cs="Times New Roman"/>
          <w:sz w:val="24"/>
          <w:szCs w:val="24"/>
        </w:rPr>
        <w:t xml:space="preserve"> it is difficult </w:t>
      </w:r>
      <w:r w:rsidR="001E1375">
        <w:rPr>
          <w:rFonts w:ascii="Times New Roman" w:hAnsi="Times New Roman" w:cs="Times New Roman"/>
          <w:sz w:val="24"/>
          <w:szCs w:val="24"/>
        </w:rPr>
        <w:t>to blame applicant</w:t>
      </w:r>
      <w:r w:rsidR="00D75E58">
        <w:rPr>
          <w:rFonts w:ascii="Times New Roman" w:hAnsi="Times New Roman" w:cs="Times New Roman"/>
          <w:sz w:val="24"/>
          <w:szCs w:val="24"/>
        </w:rPr>
        <w:t>s</w:t>
      </w:r>
      <w:r w:rsidR="001E1375">
        <w:rPr>
          <w:rFonts w:ascii="Times New Roman" w:hAnsi="Times New Roman" w:cs="Times New Roman"/>
          <w:sz w:val="24"/>
          <w:szCs w:val="24"/>
        </w:rPr>
        <w:t xml:space="preserve"> for</w:t>
      </w:r>
      <w:r w:rsidR="00EC7115">
        <w:rPr>
          <w:rFonts w:ascii="Times New Roman" w:hAnsi="Times New Roman" w:cs="Times New Roman"/>
          <w:sz w:val="24"/>
          <w:szCs w:val="24"/>
        </w:rPr>
        <w:t xml:space="preserve"> the inference of bias raised against the second respondent. Put differently it is grossly irregular to find in favour of one party </w:t>
      </w:r>
      <w:r w:rsidR="001E1375">
        <w:rPr>
          <w:rFonts w:ascii="Times New Roman" w:hAnsi="Times New Roman" w:cs="Times New Roman"/>
          <w:sz w:val="24"/>
          <w:szCs w:val="24"/>
        </w:rPr>
        <w:t>without</w:t>
      </w:r>
      <w:r w:rsidR="00EC7115">
        <w:rPr>
          <w:rFonts w:ascii="Times New Roman" w:hAnsi="Times New Roman" w:cs="Times New Roman"/>
          <w:sz w:val="24"/>
          <w:szCs w:val="24"/>
        </w:rPr>
        <w:t xml:space="preserve"> </w:t>
      </w:r>
      <w:r w:rsidR="001E1375">
        <w:rPr>
          <w:rFonts w:ascii="Times New Roman" w:hAnsi="Times New Roman" w:cs="Times New Roman"/>
          <w:sz w:val="24"/>
          <w:szCs w:val="24"/>
        </w:rPr>
        <w:t>giving reasons</w:t>
      </w:r>
      <w:r w:rsidR="00625E57">
        <w:rPr>
          <w:rFonts w:ascii="Times New Roman" w:hAnsi="Times New Roman" w:cs="Times New Roman"/>
          <w:sz w:val="24"/>
          <w:szCs w:val="24"/>
        </w:rPr>
        <w:t xml:space="preserve"> for</w:t>
      </w:r>
      <w:r w:rsidR="001E1375">
        <w:rPr>
          <w:rFonts w:ascii="Times New Roman" w:hAnsi="Times New Roman" w:cs="Times New Roman"/>
          <w:sz w:val="24"/>
          <w:szCs w:val="24"/>
        </w:rPr>
        <w:t xml:space="preserve"> the rejection of the evidence led by the </w:t>
      </w:r>
      <w:r w:rsidR="00762B9E">
        <w:rPr>
          <w:rFonts w:ascii="Times New Roman" w:hAnsi="Times New Roman" w:cs="Times New Roman"/>
          <w:sz w:val="24"/>
          <w:szCs w:val="24"/>
        </w:rPr>
        <w:t xml:space="preserve">party contesting </w:t>
      </w:r>
      <w:r w:rsidR="00EC7115">
        <w:rPr>
          <w:rFonts w:ascii="Times New Roman" w:hAnsi="Times New Roman" w:cs="Times New Roman"/>
          <w:sz w:val="24"/>
          <w:szCs w:val="24"/>
        </w:rPr>
        <w:t xml:space="preserve">such finding. </w:t>
      </w:r>
      <w:r w:rsidR="00EC7115" w:rsidRPr="0022006C">
        <w:rPr>
          <w:rFonts w:ascii="Times New Roman" w:hAnsi="Times New Roman" w:cs="Times New Roman"/>
          <w:i/>
          <w:sz w:val="24"/>
          <w:szCs w:val="24"/>
        </w:rPr>
        <w:t>In casu</w:t>
      </w:r>
      <w:r w:rsidR="00EC7115">
        <w:rPr>
          <w:rFonts w:ascii="Times New Roman" w:hAnsi="Times New Roman" w:cs="Times New Roman"/>
          <w:i/>
          <w:sz w:val="24"/>
          <w:szCs w:val="24"/>
        </w:rPr>
        <w:t xml:space="preserve"> </w:t>
      </w:r>
      <w:r w:rsidR="00EC7115">
        <w:rPr>
          <w:rFonts w:ascii="Times New Roman" w:hAnsi="Times New Roman" w:cs="Times New Roman"/>
          <w:sz w:val="24"/>
          <w:szCs w:val="24"/>
        </w:rPr>
        <w:t>it was</w:t>
      </w:r>
      <w:r w:rsidR="001E1375">
        <w:rPr>
          <w:rFonts w:ascii="Times New Roman" w:hAnsi="Times New Roman" w:cs="Times New Roman"/>
          <w:sz w:val="24"/>
          <w:szCs w:val="24"/>
        </w:rPr>
        <w:t xml:space="preserve"> grossly</w:t>
      </w:r>
      <w:r w:rsidR="00EC7115">
        <w:rPr>
          <w:rFonts w:ascii="Times New Roman" w:hAnsi="Times New Roman" w:cs="Times New Roman"/>
          <w:sz w:val="24"/>
          <w:szCs w:val="24"/>
        </w:rPr>
        <w:t xml:space="preserve"> </w:t>
      </w:r>
      <w:r w:rsidR="00762B9E">
        <w:rPr>
          <w:rFonts w:ascii="Times New Roman" w:hAnsi="Times New Roman" w:cs="Times New Roman"/>
          <w:sz w:val="24"/>
          <w:szCs w:val="24"/>
        </w:rPr>
        <w:t xml:space="preserve">irregular </w:t>
      </w:r>
      <w:r w:rsidR="001E1375">
        <w:rPr>
          <w:rFonts w:ascii="Times New Roman" w:hAnsi="Times New Roman" w:cs="Times New Roman"/>
          <w:sz w:val="24"/>
          <w:szCs w:val="24"/>
        </w:rPr>
        <w:t xml:space="preserve">for second respondent </w:t>
      </w:r>
      <w:r w:rsidR="00027007">
        <w:rPr>
          <w:rFonts w:ascii="Times New Roman" w:hAnsi="Times New Roman" w:cs="Times New Roman"/>
          <w:sz w:val="24"/>
          <w:szCs w:val="24"/>
        </w:rPr>
        <w:t>to find in favour of first respondent without hearing Rawsons and also</w:t>
      </w:r>
      <w:r w:rsidR="00EC7115">
        <w:rPr>
          <w:rFonts w:ascii="Times New Roman" w:hAnsi="Times New Roman" w:cs="Times New Roman"/>
          <w:sz w:val="24"/>
          <w:szCs w:val="24"/>
        </w:rPr>
        <w:t xml:space="preserve"> </w:t>
      </w:r>
      <w:r w:rsidR="001E1375">
        <w:rPr>
          <w:rFonts w:ascii="Times New Roman" w:hAnsi="Times New Roman" w:cs="Times New Roman"/>
          <w:sz w:val="24"/>
          <w:szCs w:val="24"/>
        </w:rPr>
        <w:t xml:space="preserve">without </w:t>
      </w:r>
      <w:r w:rsidR="00027007">
        <w:rPr>
          <w:rFonts w:ascii="Times New Roman" w:hAnsi="Times New Roman" w:cs="Times New Roman"/>
          <w:sz w:val="24"/>
          <w:szCs w:val="24"/>
        </w:rPr>
        <w:t xml:space="preserve">giving </w:t>
      </w:r>
      <w:r w:rsidR="001E1375">
        <w:rPr>
          <w:rFonts w:ascii="Times New Roman" w:hAnsi="Times New Roman" w:cs="Times New Roman"/>
          <w:sz w:val="24"/>
          <w:szCs w:val="24"/>
        </w:rPr>
        <w:t xml:space="preserve">the reasons for </w:t>
      </w:r>
      <w:r w:rsidR="00027007">
        <w:rPr>
          <w:rFonts w:ascii="Times New Roman" w:hAnsi="Times New Roman" w:cs="Times New Roman"/>
          <w:sz w:val="24"/>
          <w:szCs w:val="24"/>
        </w:rPr>
        <w:t>rejecting applicant</w:t>
      </w:r>
      <w:r w:rsidR="001E1375">
        <w:rPr>
          <w:rFonts w:ascii="Times New Roman" w:hAnsi="Times New Roman" w:cs="Times New Roman"/>
          <w:sz w:val="24"/>
          <w:szCs w:val="24"/>
        </w:rPr>
        <w:t>s</w:t>
      </w:r>
      <w:r w:rsidR="00027007">
        <w:rPr>
          <w:rFonts w:ascii="Times New Roman" w:hAnsi="Times New Roman" w:cs="Times New Roman"/>
          <w:sz w:val="24"/>
          <w:szCs w:val="24"/>
        </w:rPr>
        <w:t>’</w:t>
      </w:r>
      <w:r w:rsidR="001E1375">
        <w:rPr>
          <w:rFonts w:ascii="Times New Roman" w:hAnsi="Times New Roman" w:cs="Times New Roman"/>
          <w:sz w:val="24"/>
          <w:szCs w:val="24"/>
        </w:rPr>
        <w:t xml:space="preserve"> evidence</w:t>
      </w:r>
      <w:r w:rsidR="00EC7115">
        <w:rPr>
          <w:rFonts w:ascii="Times New Roman" w:hAnsi="Times New Roman" w:cs="Times New Roman"/>
          <w:sz w:val="24"/>
          <w:szCs w:val="24"/>
        </w:rPr>
        <w:t xml:space="preserve">. Applicants </w:t>
      </w:r>
      <w:r w:rsidR="00027007">
        <w:rPr>
          <w:rFonts w:ascii="Times New Roman" w:hAnsi="Times New Roman" w:cs="Times New Roman"/>
          <w:sz w:val="24"/>
          <w:szCs w:val="24"/>
        </w:rPr>
        <w:t>also argued that</w:t>
      </w:r>
      <w:r w:rsidR="00EC7115">
        <w:rPr>
          <w:rFonts w:ascii="Times New Roman" w:hAnsi="Times New Roman" w:cs="Times New Roman"/>
          <w:sz w:val="24"/>
          <w:szCs w:val="24"/>
        </w:rPr>
        <w:t xml:space="preserve"> second respondent’s decision </w:t>
      </w:r>
      <w:r w:rsidR="00027007">
        <w:rPr>
          <w:rFonts w:ascii="Times New Roman" w:hAnsi="Times New Roman" w:cs="Times New Roman"/>
          <w:sz w:val="24"/>
          <w:szCs w:val="24"/>
        </w:rPr>
        <w:t>w</w:t>
      </w:r>
      <w:r w:rsidR="00762B9E">
        <w:rPr>
          <w:rFonts w:ascii="Times New Roman" w:hAnsi="Times New Roman" w:cs="Times New Roman"/>
          <w:sz w:val="24"/>
          <w:szCs w:val="24"/>
        </w:rPr>
        <w:t>as</w:t>
      </w:r>
      <w:r w:rsidR="00EC7115">
        <w:rPr>
          <w:rFonts w:ascii="Times New Roman" w:hAnsi="Times New Roman" w:cs="Times New Roman"/>
          <w:sz w:val="24"/>
          <w:szCs w:val="24"/>
        </w:rPr>
        <w:t xml:space="preserve"> based on a total misunderstanding of the applicants’ case which is apparent from what the</w:t>
      </w:r>
      <w:r w:rsidR="001E1375">
        <w:rPr>
          <w:rFonts w:ascii="Times New Roman" w:hAnsi="Times New Roman" w:cs="Times New Roman"/>
          <w:sz w:val="24"/>
          <w:szCs w:val="24"/>
        </w:rPr>
        <w:t xml:space="preserve"> second respondent recorded as </w:t>
      </w:r>
      <w:r w:rsidR="001E1375" w:rsidRPr="00762B9E">
        <w:rPr>
          <w:rFonts w:ascii="Times New Roman" w:hAnsi="Times New Roman" w:cs="Times New Roman"/>
          <w:sz w:val="24"/>
          <w:szCs w:val="24"/>
          <w:u w:val="single"/>
        </w:rPr>
        <w:t>Surrounding C</w:t>
      </w:r>
      <w:r w:rsidR="00EC7115" w:rsidRPr="00762B9E">
        <w:rPr>
          <w:rFonts w:ascii="Times New Roman" w:hAnsi="Times New Roman" w:cs="Times New Roman"/>
          <w:sz w:val="24"/>
          <w:szCs w:val="24"/>
          <w:u w:val="single"/>
        </w:rPr>
        <w:t>ircumstances.</w:t>
      </w:r>
      <w:r w:rsidR="001E1375">
        <w:rPr>
          <w:rFonts w:ascii="Times New Roman" w:hAnsi="Times New Roman" w:cs="Times New Roman"/>
          <w:sz w:val="24"/>
          <w:szCs w:val="24"/>
        </w:rPr>
        <w:t xml:space="preserve"> </w:t>
      </w:r>
      <w:r w:rsidR="00EC7115">
        <w:rPr>
          <w:rFonts w:ascii="Times New Roman" w:hAnsi="Times New Roman" w:cs="Times New Roman"/>
          <w:sz w:val="24"/>
          <w:szCs w:val="24"/>
        </w:rPr>
        <w:t xml:space="preserve">Second respondent </w:t>
      </w:r>
      <w:r w:rsidR="00027007">
        <w:rPr>
          <w:rFonts w:ascii="Times New Roman" w:hAnsi="Times New Roman" w:cs="Times New Roman"/>
          <w:sz w:val="24"/>
          <w:szCs w:val="24"/>
        </w:rPr>
        <w:t>misunderstood one of applicant</w:t>
      </w:r>
      <w:r w:rsidR="00EC7115">
        <w:rPr>
          <w:rFonts w:ascii="Times New Roman" w:hAnsi="Times New Roman" w:cs="Times New Roman"/>
          <w:sz w:val="24"/>
          <w:szCs w:val="24"/>
        </w:rPr>
        <w:t>s</w:t>
      </w:r>
      <w:r w:rsidR="00027007">
        <w:rPr>
          <w:rFonts w:ascii="Times New Roman" w:hAnsi="Times New Roman" w:cs="Times New Roman"/>
          <w:sz w:val="24"/>
          <w:szCs w:val="24"/>
        </w:rPr>
        <w:t>’</w:t>
      </w:r>
      <w:r w:rsidR="00EC7115">
        <w:rPr>
          <w:rFonts w:ascii="Times New Roman" w:hAnsi="Times New Roman" w:cs="Times New Roman"/>
          <w:sz w:val="24"/>
          <w:szCs w:val="24"/>
        </w:rPr>
        <w:t xml:space="preserve"> complaints by finding that Hungwe Legal Practitioners acted in circumstances giving rise to a conflict of interest i.e. between thei</w:t>
      </w:r>
      <w:r w:rsidR="00801DF0">
        <w:rPr>
          <w:rFonts w:ascii="Times New Roman" w:hAnsi="Times New Roman" w:cs="Times New Roman"/>
          <w:sz w:val="24"/>
          <w:szCs w:val="24"/>
        </w:rPr>
        <w:t>r role in HC 4337/17 wherein they instituted</w:t>
      </w:r>
      <w:r w:rsidR="00EC7115">
        <w:rPr>
          <w:rFonts w:ascii="Times New Roman" w:hAnsi="Times New Roman" w:cs="Times New Roman"/>
          <w:sz w:val="24"/>
          <w:szCs w:val="24"/>
        </w:rPr>
        <w:t xml:space="preserve"> an action in the name of first respondent for the ejectment of Dzvairo</w:t>
      </w:r>
      <w:r w:rsidR="00762B9E">
        <w:rPr>
          <w:rFonts w:ascii="Times New Roman" w:hAnsi="Times New Roman" w:cs="Times New Roman"/>
          <w:sz w:val="24"/>
          <w:szCs w:val="24"/>
        </w:rPr>
        <w:t xml:space="preserve"> from the late Punungwe farm</w:t>
      </w:r>
      <w:r w:rsidR="00801DF0">
        <w:rPr>
          <w:rFonts w:ascii="Times New Roman" w:hAnsi="Times New Roman" w:cs="Times New Roman"/>
          <w:sz w:val="24"/>
          <w:szCs w:val="24"/>
        </w:rPr>
        <w:t xml:space="preserve"> </w:t>
      </w:r>
      <w:r w:rsidR="00EC7115">
        <w:rPr>
          <w:rFonts w:ascii="Times New Roman" w:hAnsi="Times New Roman" w:cs="Times New Roman"/>
          <w:sz w:val="24"/>
          <w:szCs w:val="24"/>
        </w:rPr>
        <w:t xml:space="preserve">and their representing applicants in the application for the removal of the first respondent. There is no </w:t>
      </w:r>
      <w:r w:rsidR="00762B9E">
        <w:rPr>
          <w:rFonts w:ascii="Times New Roman" w:hAnsi="Times New Roman" w:cs="Times New Roman"/>
          <w:sz w:val="24"/>
          <w:szCs w:val="24"/>
        </w:rPr>
        <w:t xml:space="preserve">conflict at all infact </w:t>
      </w:r>
      <w:r w:rsidR="00EC7115">
        <w:rPr>
          <w:rFonts w:ascii="Times New Roman" w:hAnsi="Times New Roman" w:cs="Times New Roman"/>
          <w:sz w:val="24"/>
          <w:szCs w:val="24"/>
        </w:rPr>
        <w:t>as in both cases Hungwe Legal Practitioners were acting in the interest of both the Estate of the Late Punungwe and its beneficiaries. Besides such a finding</w:t>
      </w:r>
      <w:r w:rsidR="00801DF0">
        <w:rPr>
          <w:rFonts w:ascii="Times New Roman" w:hAnsi="Times New Roman" w:cs="Times New Roman"/>
          <w:sz w:val="24"/>
          <w:szCs w:val="24"/>
        </w:rPr>
        <w:t xml:space="preserve"> </w:t>
      </w:r>
      <w:r w:rsidR="00762B9E">
        <w:rPr>
          <w:rFonts w:ascii="Times New Roman" w:hAnsi="Times New Roman" w:cs="Times New Roman"/>
          <w:sz w:val="24"/>
          <w:szCs w:val="24"/>
        </w:rPr>
        <w:t xml:space="preserve">had no </w:t>
      </w:r>
      <w:r w:rsidR="00801DF0">
        <w:rPr>
          <w:rFonts w:ascii="Times New Roman" w:hAnsi="Times New Roman" w:cs="Times New Roman"/>
          <w:sz w:val="24"/>
          <w:szCs w:val="24"/>
        </w:rPr>
        <w:t>relevance</w:t>
      </w:r>
      <w:r w:rsidR="00EC7115">
        <w:rPr>
          <w:rFonts w:ascii="Times New Roman" w:hAnsi="Times New Roman" w:cs="Times New Roman"/>
          <w:sz w:val="24"/>
          <w:szCs w:val="24"/>
        </w:rPr>
        <w:t xml:space="preserve"> to the application for the removal of first respondent nor was the issue of conflict of interest raised by first respondent. The finding of a conflict of interest when </w:t>
      </w:r>
      <w:r w:rsidR="00027007">
        <w:rPr>
          <w:rFonts w:ascii="Times New Roman" w:hAnsi="Times New Roman" w:cs="Times New Roman"/>
          <w:sz w:val="24"/>
          <w:szCs w:val="24"/>
        </w:rPr>
        <w:t>none of the parties raised it as an issue</w:t>
      </w:r>
      <w:r w:rsidR="0094243D">
        <w:rPr>
          <w:rFonts w:ascii="Times New Roman" w:hAnsi="Times New Roman" w:cs="Times New Roman"/>
          <w:sz w:val="24"/>
          <w:szCs w:val="24"/>
        </w:rPr>
        <w:t xml:space="preserve"> shows</w:t>
      </w:r>
      <w:r w:rsidR="00027007">
        <w:rPr>
          <w:rFonts w:ascii="Times New Roman" w:hAnsi="Times New Roman" w:cs="Times New Roman"/>
          <w:sz w:val="24"/>
          <w:szCs w:val="24"/>
        </w:rPr>
        <w:t xml:space="preserve"> that</w:t>
      </w:r>
      <w:r w:rsidR="00801DF0">
        <w:rPr>
          <w:rFonts w:ascii="Times New Roman" w:hAnsi="Times New Roman" w:cs="Times New Roman"/>
          <w:sz w:val="24"/>
          <w:szCs w:val="24"/>
        </w:rPr>
        <w:t xml:space="preserve"> second respondent </w:t>
      </w:r>
      <w:r w:rsidR="00027007">
        <w:rPr>
          <w:rFonts w:ascii="Times New Roman" w:hAnsi="Times New Roman" w:cs="Times New Roman"/>
          <w:sz w:val="24"/>
          <w:szCs w:val="24"/>
        </w:rPr>
        <w:t>was acting</w:t>
      </w:r>
      <w:r w:rsidR="00EC7115">
        <w:rPr>
          <w:rFonts w:ascii="Times New Roman" w:hAnsi="Times New Roman" w:cs="Times New Roman"/>
          <w:sz w:val="24"/>
          <w:szCs w:val="24"/>
        </w:rPr>
        <w:t xml:space="preserve"> on a frolic of his o</w:t>
      </w:r>
      <w:r w:rsidR="00762B9E">
        <w:rPr>
          <w:rFonts w:ascii="Times New Roman" w:hAnsi="Times New Roman" w:cs="Times New Roman"/>
          <w:sz w:val="24"/>
          <w:szCs w:val="24"/>
        </w:rPr>
        <w:t xml:space="preserve">wn which </w:t>
      </w:r>
      <w:r w:rsidR="00EC7115">
        <w:rPr>
          <w:rFonts w:ascii="Times New Roman" w:hAnsi="Times New Roman" w:cs="Times New Roman"/>
          <w:sz w:val="24"/>
          <w:szCs w:val="24"/>
        </w:rPr>
        <w:t>made it irresistible for applicants to in</w:t>
      </w:r>
      <w:r w:rsidR="00801DF0">
        <w:rPr>
          <w:rFonts w:ascii="Times New Roman" w:hAnsi="Times New Roman" w:cs="Times New Roman"/>
          <w:sz w:val="24"/>
          <w:szCs w:val="24"/>
        </w:rPr>
        <w:t>f</w:t>
      </w:r>
      <w:r w:rsidR="00EC7115">
        <w:rPr>
          <w:rFonts w:ascii="Times New Roman" w:hAnsi="Times New Roman" w:cs="Times New Roman"/>
          <w:sz w:val="24"/>
          <w:szCs w:val="24"/>
        </w:rPr>
        <w:t xml:space="preserve">er bias on the second respondent’s part. Such conduct is unfair on the part of an administrative functionary. It is also a violation of the applicants’ right to administrative justice </w:t>
      </w:r>
      <w:r w:rsidR="00EC7115">
        <w:rPr>
          <w:rFonts w:ascii="Times New Roman" w:hAnsi="Times New Roman" w:cs="Times New Roman"/>
          <w:sz w:val="24"/>
          <w:szCs w:val="24"/>
        </w:rPr>
        <w:lastRenderedPageBreak/>
        <w:t xml:space="preserve">conferred in terms of s 68 of the Constitution of Zimbabwe Amendment (No. 20) Act 2013 which </w:t>
      </w:r>
      <w:r w:rsidR="00027007">
        <w:rPr>
          <w:rFonts w:ascii="Times New Roman" w:hAnsi="Times New Roman" w:cs="Times New Roman"/>
          <w:sz w:val="24"/>
          <w:szCs w:val="24"/>
        </w:rPr>
        <w:t>reads</w:t>
      </w:r>
      <w:r w:rsidR="00EC7115">
        <w:rPr>
          <w:rFonts w:ascii="Times New Roman" w:hAnsi="Times New Roman" w:cs="Times New Roman"/>
          <w:sz w:val="24"/>
          <w:szCs w:val="24"/>
        </w:rPr>
        <w:t xml:space="preserve"> as follows:</w:t>
      </w:r>
    </w:p>
    <w:p w:rsidR="00EC7115" w:rsidRDefault="00027007" w:rsidP="00027007">
      <w:pPr>
        <w:spacing w:after="0" w:line="240" w:lineRule="auto"/>
        <w:ind w:left="720"/>
        <w:jc w:val="both"/>
        <w:rPr>
          <w:rFonts w:ascii="Times New Roman" w:hAnsi="Times New Roman" w:cs="Times New Roman"/>
        </w:rPr>
      </w:pPr>
      <w:r w:rsidRPr="00027007">
        <w:rPr>
          <w:rFonts w:ascii="Times New Roman" w:hAnsi="Times New Roman" w:cs="Times New Roman"/>
        </w:rPr>
        <w:t>“</w:t>
      </w:r>
      <w:r w:rsidR="00EC7115" w:rsidRPr="00027007">
        <w:rPr>
          <w:rFonts w:ascii="Times New Roman" w:hAnsi="Times New Roman" w:cs="Times New Roman"/>
        </w:rPr>
        <w:t>Every person has a right to administrative conduct that is lawful prompt efficient, reasonable proportionate impartial and both substantively and procedurally fair</w:t>
      </w:r>
      <w:r w:rsidRPr="00027007">
        <w:rPr>
          <w:rFonts w:ascii="Times New Roman" w:hAnsi="Times New Roman" w:cs="Times New Roman"/>
        </w:rPr>
        <w:t>”</w:t>
      </w:r>
    </w:p>
    <w:p w:rsidR="00027007" w:rsidRPr="00027007" w:rsidRDefault="00027007" w:rsidP="00027007">
      <w:pPr>
        <w:spacing w:after="0" w:line="240" w:lineRule="auto"/>
        <w:ind w:left="720"/>
        <w:jc w:val="both"/>
        <w:rPr>
          <w:rFonts w:ascii="Times New Roman" w:hAnsi="Times New Roman" w:cs="Times New Roman"/>
        </w:rPr>
      </w:pPr>
    </w:p>
    <w:p w:rsidR="00EC7115" w:rsidRPr="00027007" w:rsidRDefault="00EC7115" w:rsidP="00027007">
      <w:pPr>
        <w:spacing w:after="0" w:line="360" w:lineRule="auto"/>
        <w:ind w:firstLine="720"/>
        <w:jc w:val="both"/>
        <w:rPr>
          <w:rFonts w:ascii="Times New Roman" w:hAnsi="Times New Roman" w:cs="Times New Roman"/>
          <w:sz w:val="24"/>
          <w:szCs w:val="24"/>
        </w:rPr>
      </w:pPr>
      <w:r w:rsidRPr="00027007">
        <w:rPr>
          <w:rFonts w:ascii="Times New Roman" w:hAnsi="Times New Roman" w:cs="Times New Roman"/>
          <w:sz w:val="24"/>
          <w:szCs w:val="24"/>
        </w:rPr>
        <w:t>The second respondent</w:t>
      </w:r>
      <w:r w:rsidR="00762B9E" w:rsidRPr="00027007">
        <w:rPr>
          <w:rFonts w:ascii="Times New Roman" w:hAnsi="Times New Roman" w:cs="Times New Roman"/>
          <w:sz w:val="24"/>
          <w:szCs w:val="24"/>
        </w:rPr>
        <w:t xml:space="preserve"> also</w:t>
      </w:r>
      <w:r w:rsidRPr="00027007">
        <w:rPr>
          <w:rFonts w:ascii="Times New Roman" w:hAnsi="Times New Roman" w:cs="Times New Roman"/>
          <w:sz w:val="24"/>
          <w:szCs w:val="24"/>
        </w:rPr>
        <w:t xml:space="preserve"> found as one of the bases for the conclusion </w:t>
      </w:r>
      <w:r w:rsidR="003D1F7F" w:rsidRPr="00027007">
        <w:rPr>
          <w:rFonts w:ascii="Times New Roman" w:hAnsi="Times New Roman" w:cs="Times New Roman"/>
          <w:sz w:val="24"/>
          <w:szCs w:val="24"/>
        </w:rPr>
        <w:t>he reached at the inquiry that t</w:t>
      </w:r>
      <w:r w:rsidRPr="00027007">
        <w:rPr>
          <w:rFonts w:ascii="Times New Roman" w:hAnsi="Times New Roman" w:cs="Times New Roman"/>
          <w:sz w:val="24"/>
          <w:szCs w:val="24"/>
        </w:rPr>
        <w:t xml:space="preserve">he independent executor was not imposed on the parties </w:t>
      </w:r>
      <w:r w:rsidR="003D1F7F" w:rsidRPr="00027007">
        <w:rPr>
          <w:rFonts w:ascii="Times New Roman" w:hAnsi="Times New Roman" w:cs="Times New Roman"/>
          <w:sz w:val="24"/>
          <w:szCs w:val="24"/>
        </w:rPr>
        <w:t>as</w:t>
      </w:r>
      <w:r w:rsidRPr="00027007">
        <w:rPr>
          <w:rFonts w:ascii="Times New Roman" w:hAnsi="Times New Roman" w:cs="Times New Roman"/>
          <w:sz w:val="24"/>
          <w:szCs w:val="24"/>
        </w:rPr>
        <w:t xml:space="preserve"> the provisio</w:t>
      </w:r>
      <w:r w:rsidR="003D1F7F" w:rsidRPr="00027007">
        <w:rPr>
          <w:rFonts w:ascii="Times New Roman" w:hAnsi="Times New Roman" w:cs="Times New Roman"/>
          <w:sz w:val="24"/>
          <w:szCs w:val="24"/>
        </w:rPr>
        <w:t>ns of s 26 of the Administration</w:t>
      </w:r>
      <w:r w:rsidRPr="00027007">
        <w:rPr>
          <w:rFonts w:ascii="Times New Roman" w:hAnsi="Times New Roman" w:cs="Times New Roman"/>
          <w:sz w:val="24"/>
          <w:szCs w:val="24"/>
        </w:rPr>
        <w:t xml:space="preserve"> of Estate Act [</w:t>
      </w:r>
      <w:r w:rsidRPr="00027007">
        <w:rPr>
          <w:rFonts w:ascii="Times New Roman" w:hAnsi="Times New Roman" w:cs="Times New Roman"/>
          <w:i/>
          <w:sz w:val="24"/>
          <w:szCs w:val="24"/>
        </w:rPr>
        <w:t>Chapter 6:01</w:t>
      </w:r>
      <w:r w:rsidRPr="00027007">
        <w:rPr>
          <w:rFonts w:ascii="Times New Roman" w:hAnsi="Times New Roman" w:cs="Times New Roman"/>
          <w:sz w:val="24"/>
          <w:szCs w:val="24"/>
        </w:rPr>
        <w:t>] were the ones followed</w:t>
      </w:r>
      <w:r w:rsidR="003D1F7F" w:rsidRPr="00027007">
        <w:rPr>
          <w:rFonts w:ascii="Times New Roman" w:hAnsi="Times New Roman" w:cs="Times New Roman"/>
          <w:sz w:val="24"/>
          <w:szCs w:val="24"/>
        </w:rPr>
        <w:t xml:space="preserve"> in first respondent’s appointment</w:t>
      </w:r>
      <w:r w:rsidRPr="00027007">
        <w:rPr>
          <w:rFonts w:ascii="Times New Roman" w:hAnsi="Times New Roman" w:cs="Times New Roman"/>
          <w:sz w:val="24"/>
          <w:szCs w:val="24"/>
        </w:rPr>
        <w:t xml:space="preserve">. This finding is another </w:t>
      </w:r>
      <w:r w:rsidR="00027007">
        <w:rPr>
          <w:rFonts w:ascii="Times New Roman" w:hAnsi="Times New Roman" w:cs="Times New Roman"/>
          <w:sz w:val="24"/>
          <w:szCs w:val="24"/>
        </w:rPr>
        <w:t>illustration</w:t>
      </w:r>
      <w:r w:rsidRPr="00027007">
        <w:rPr>
          <w:rFonts w:ascii="Times New Roman" w:hAnsi="Times New Roman" w:cs="Times New Roman"/>
          <w:sz w:val="24"/>
          <w:szCs w:val="24"/>
        </w:rPr>
        <w:t xml:space="preserve"> of gross </w:t>
      </w:r>
      <w:r w:rsidR="003D1F7F" w:rsidRPr="00027007">
        <w:rPr>
          <w:rFonts w:ascii="Times New Roman" w:hAnsi="Times New Roman" w:cs="Times New Roman"/>
          <w:sz w:val="24"/>
          <w:szCs w:val="24"/>
        </w:rPr>
        <w:t>irregularities</w:t>
      </w:r>
      <w:r w:rsidR="00762B9E" w:rsidRPr="00027007">
        <w:rPr>
          <w:rFonts w:ascii="Times New Roman" w:hAnsi="Times New Roman" w:cs="Times New Roman"/>
          <w:sz w:val="24"/>
          <w:szCs w:val="24"/>
        </w:rPr>
        <w:t xml:space="preserve"> as t</w:t>
      </w:r>
      <w:r w:rsidRPr="00027007">
        <w:rPr>
          <w:rFonts w:ascii="Times New Roman" w:hAnsi="Times New Roman" w:cs="Times New Roman"/>
          <w:sz w:val="24"/>
          <w:szCs w:val="24"/>
        </w:rPr>
        <w:t xml:space="preserve">he second respondent </w:t>
      </w:r>
      <w:r w:rsidR="00762B9E" w:rsidRPr="00027007">
        <w:rPr>
          <w:rFonts w:ascii="Times New Roman" w:hAnsi="Times New Roman" w:cs="Times New Roman"/>
          <w:sz w:val="24"/>
          <w:szCs w:val="24"/>
        </w:rPr>
        <w:t>either misunderstood applicants</w:t>
      </w:r>
      <w:r w:rsidR="00AF2E04">
        <w:rPr>
          <w:rFonts w:ascii="Times New Roman" w:hAnsi="Times New Roman" w:cs="Times New Roman"/>
          <w:sz w:val="24"/>
          <w:szCs w:val="24"/>
        </w:rPr>
        <w:t>’ or again went on a</w:t>
      </w:r>
      <w:r w:rsidRPr="00027007">
        <w:rPr>
          <w:rFonts w:ascii="Times New Roman" w:hAnsi="Times New Roman" w:cs="Times New Roman"/>
          <w:sz w:val="24"/>
          <w:szCs w:val="24"/>
        </w:rPr>
        <w:t xml:space="preserve"> frolic of his own. None of the applicants </w:t>
      </w:r>
      <w:r w:rsidR="00762B9E" w:rsidRPr="00027007">
        <w:rPr>
          <w:rFonts w:ascii="Times New Roman" w:hAnsi="Times New Roman" w:cs="Times New Roman"/>
          <w:sz w:val="24"/>
          <w:szCs w:val="24"/>
        </w:rPr>
        <w:t xml:space="preserve">had </w:t>
      </w:r>
      <w:r w:rsidRPr="00027007">
        <w:rPr>
          <w:rFonts w:ascii="Times New Roman" w:hAnsi="Times New Roman" w:cs="Times New Roman"/>
          <w:sz w:val="24"/>
          <w:szCs w:val="24"/>
        </w:rPr>
        <w:t>complained that second respondent imposed first respondent on them as executor</w:t>
      </w:r>
      <w:r w:rsidR="003D1F7F" w:rsidRPr="00027007">
        <w:rPr>
          <w:rFonts w:ascii="Times New Roman" w:hAnsi="Times New Roman" w:cs="Times New Roman"/>
          <w:sz w:val="24"/>
          <w:szCs w:val="24"/>
        </w:rPr>
        <w:t xml:space="preserve"> dative</w:t>
      </w:r>
      <w:r w:rsidRPr="00027007">
        <w:rPr>
          <w:rFonts w:ascii="Times New Roman" w:hAnsi="Times New Roman" w:cs="Times New Roman"/>
          <w:sz w:val="24"/>
          <w:szCs w:val="24"/>
        </w:rPr>
        <w:t xml:space="preserve"> of the Estate Late Punungwe. A perusal of the record of the inquiry conducted by second respondent shows the following submission as having been made by applicants’ counsel (Mr Zenda). “He (Mr Zenda) also submitted that the Masters office is a statutory board (</w:t>
      </w:r>
      <w:r w:rsidRPr="00027007">
        <w:rPr>
          <w:rFonts w:ascii="Times New Roman" w:hAnsi="Times New Roman" w:cs="Times New Roman"/>
          <w:i/>
          <w:sz w:val="24"/>
          <w:szCs w:val="24"/>
        </w:rPr>
        <w:t>sic</w:t>
      </w:r>
      <w:r w:rsidRPr="00027007">
        <w:rPr>
          <w:rFonts w:ascii="Times New Roman" w:hAnsi="Times New Roman" w:cs="Times New Roman"/>
          <w:sz w:val="24"/>
          <w:szCs w:val="24"/>
        </w:rPr>
        <w:t>) created to assist vulnerable person(s) as such the Master should not impose an executor who is being refused by all beneficiaries”. It would appear that the finding under discussion was a misunderstanding of applicants’ counsel’s submission which when properly understood was a plea by counsel on behalf of his clients</w:t>
      </w:r>
      <w:r w:rsidR="00AF2E04" w:rsidRPr="00027007">
        <w:rPr>
          <w:rFonts w:ascii="Times New Roman" w:hAnsi="Times New Roman" w:cs="Times New Roman"/>
          <w:sz w:val="24"/>
          <w:szCs w:val="24"/>
        </w:rPr>
        <w:t>/ (</w:t>
      </w:r>
      <w:r w:rsidRPr="00027007">
        <w:rPr>
          <w:rFonts w:ascii="Times New Roman" w:hAnsi="Times New Roman" w:cs="Times New Roman"/>
          <w:sz w:val="24"/>
          <w:szCs w:val="24"/>
        </w:rPr>
        <w:t>beneficiaries</w:t>
      </w:r>
      <w:r w:rsidR="00762B9E" w:rsidRPr="00027007">
        <w:rPr>
          <w:rFonts w:ascii="Times New Roman" w:hAnsi="Times New Roman" w:cs="Times New Roman"/>
          <w:sz w:val="24"/>
          <w:szCs w:val="24"/>
        </w:rPr>
        <w:t>)</w:t>
      </w:r>
      <w:r w:rsidRPr="00027007">
        <w:rPr>
          <w:rFonts w:ascii="Times New Roman" w:hAnsi="Times New Roman" w:cs="Times New Roman"/>
          <w:sz w:val="24"/>
          <w:szCs w:val="24"/>
        </w:rPr>
        <w:t xml:space="preserve"> that the second respondent ought not retain the first respondent as Executor in the Estate of late Punungwe as to do so would be tantamount to imposing first respondent on the applicants when the applicants no longer found him acceptable. Clearly therefore applicants are justified in their grievance that the second respondent had committed gross irregularities by making fi</w:t>
      </w:r>
      <w:r w:rsidR="003D1F7F" w:rsidRPr="00027007">
        <w:rPr>
          <w:rFonts w:ascii="Times New Roman" w:hAnsi="Times New Roman" w:cs="Times New Roman"/>
          <w:sz w:val="24"/>
          <w:szCs w:val="24"/>
        </w:rPr>
        <w:t>ndings on matters which were non</w:t>
      </w:r>
      <w:r w:rsidRPr="00027007">
        <w:rPr>
          <w:rFonts w:ascii="Times New Roman" w:hAnsi="Times New Roman" w:cs="Times New Roman"/>
          <w:sz w:val="24"/>
          <w:szCs w:val="24"/>
        </w:rPr>
        <w:t xml:space="preserve"> issues before him.</w:t>
      </w:r>
    </w:p>
    <w:p w:rsidR="00EC7115" w:rsidRPr="00AF2E04" w:rsidRDefault="00EC7115" w:rsidP="00AF2E04">
      <w:pPr>
        <w:spacing w:after="0" w:line="360" w:lineRule="auto"/>
        <w:ind w:firstLine="720"/>
        <w:jc w:val="both"/>
        <w:rPr>
          <w:rFonts w:ascii="Times New Roman" w:hAnsi="Times New Roman" w:cs="Times New Roman"/>
          <w:sz w:val="24"/>
          <w:szCs w:val="24"/>
        </w:rPr>
      </w:pPr>
      <w:r w:rsidRPr="00AF2E04">
        <w:rPr>
          <w:rFonts w:ascii="Times New Roman" w:hAnsi="Times New Roman" w:cs="Times New Roman"/>
          <w:sz w:val="24"/>
          <w:szCs w:val="24"/>
        </w:rPr>
        <w:t>The second respondent also found that Messrs Hungwe Legal Practitioners had no mandate to institute the action for the ejectment of Dzvairo from the Late Punungwe’s farm. This</w:t>
      </w:r>
      <w:r w:rsidR="00762B9E" w:rsidRPr="00AF2E04">
        <w:rPr>
          <w:rFonts w:ascii="Times New Roman" w:hAnsi="Times New Roman" w:cs="Times New Roman"/>
          <w:sz w:val="24"/>
          <w:szCs w:val="24"/>
        </w:rPr>
        <w:t xml:space="preserve"> finding</w:t>
      </w:r>
      <w:r w:rsidRPr="00AF2E04">
        <w:rPr>
          <w:rFonts w:ascii="Times New Roman" w:hAnsi="Times New Roman" w:cs="Times New Roman"/>
          <w:sz w:val="24"/>
          <w:szCs w:val="24"/>
        </w:rPr>
        <w:t xml:space="preserve"> arose from the fact that Hungwe and Partners had instituted eviction proceedings </w:t>
      </w:r>
      <w:r w:rsidR="00762B9E" w:rsidRPr="00AF2E04">
        <w:rPr>
          <w:rFonts w:ascii="Times New Roman" w:hAnsi="Times New Roman" w:cs="Times New Roman"/>
          <w:sz w:val="24"/>
          <w:szCs w:val="24"/>
        </w:rPr>
        <w:t>against</w:t>
      </w:r>
      <w:r w:rsidRPr="00AF2E04">
        <w:rPr>
          <w:rFonts w:ascii="Times New Roman" w:hAnsi="Times New Roman" w:cs="Times New Roman"/>
          <w:sz w:val="24"/>
          <w:szCs w:val="24"/>
        </w:rPr>
        <w:t xml:space="preserve"> one Dzvairo (an interested party) who purportedly bought a farm from the Late Punungwe directly </w:t>
      </w:r>
      <w:r w:rsidR="009976D4">
        <w:rPr>
          <w:rFonts w:ascii="Times New Roman" w:hAnsi="Times New Roman" w:cs="Times New Roman"/>
          <w:sz w:val="24"/>
          <w:szCs w:val="24"/>
        </w:rPr>
        <w:t xml:space="preserve">during his life time </w:t>
      </w:r>
      <w:r w:rsidRPr="00AF2E04">
        <w:rPr>
          <w:rFonts w:ascii="Times New Roman" w:hAnsi="Times New Roman" w:cs="Times New Roman"/>
          <w:sz w:val="24"/>
          <w:szCs w:val="24"/>
        </w:rPr>
        <w:t>at</w:t>
      </w:r>
      <w:r w:rsidR="00762B9E" w:rsidRPr="00AF2E04">
        <w:rPr>
          <w:rFonts w:ascii="Times New Roman" w:hAnsi="Times New Roman" w:cs="Times New Roman"/>
          <w:sz w:val="24"/>
          <w:szCs w:val="24"/>
        </w:rPr>
        <w:t xml:space="preserve"> a</w:t>
      </w:r>
      <w:r w:rsidRPr="00AF2E04">
        <w:rPr>
          <w:rFonts w:ascii="Times New Roman" w:hAnsi="Times New Roman" w:cs="Times New Roman"/>
          <w:sz w:val="24"/>
          <w:szCs w:val="24"/>
        </w:rPr>
        <w:t xml:space="preserve"> time </w:t>
      </w:r>
      <w:r w:rsidR="00762B9E" w:rsidRPr="00AF2E04">
        <w:rPr>
          <w:rFonts w:ascii="Times New Roman" w:hAnsi="Times New Roman" w:cs="Times New Roman"/>
          <w:sz w:val="24"/>
          <w:szCs w:val="24"/>
        </w:rPr>
        <w:t xml:space="preserve">the deceased </w:t>
      </w:r>
      <w:r w:rsidRPr="00AF2E04">
        <w:rPr>
          <w:rFonts w:ascii="Times New Roman" w:hAnsi="Times New Roman" w:cs="Times New Roman"/>
          <w:sz w:val="24"/>
          <w:szCs w:val="24"/>
        </w:rPr>
        <w:t xml:space="preserve">was under a legal disability as a result of which a curator </w:t>
      </w:r>
      <w:r w:rsidRPr="00AF2E04">
        <w:rPr>
          <w:rFonts w:ascii="Times New Roman" w:hAnsi="Times New Roman" w:cs="Times New Roman"/>
          <w:i/>
          <w:sz w:val="24"/>
          <w:szCs w:val="24"/>
        </w:rPr>
        <w:t>bonis</w:t>
      </w:r>
      <w:r w:rsidRPr="00AF2E04">
        <w:rPr>
          <w:rFonts w:ascii="Times New Roman" w:hAnsi="Times New Roman" w:cs="Times New Roman"/>
          <w:sz w:val="24"/>
          <w:szCs w:val="24"/>
        </w:rPr>
        <w:t xml:space="preserve"> had been appointed to manage his affairs. Dzvairo had since moved </w:t>
      </w:r>
      <w:r w:rsidR="00ED77BD" w:rsidRPr="00AF2E04">
        <w:rPr>
          <w:rFonts w:ascii="Times New Roman" w:hAnsi="Times New Roman" w:cs="Times New Roman"/>
          <w:sz w:val="24"/>
          <w:szCs w:val="24"/>
        </w:rPr>
        <w:t>onto</w:t>
      </w:r>
      <w:r w:rsidRPr="00AF2E04">
        <w:rPr>
          <w:rFonts w:ascii="Times New Roman" w:hAnsi="Times New Roman" w:cs="Times New Roman"/>
          <w:sz w:val="24"/>
          <w:szCs w:val="24"/>
        </w:rPr>
        <w:t xml:space="preserve"> the farm and was now </w:t>
      </w:r>
      <w:r w:rsidR="00314060" w:rsidRPr="00AF2E04">
        <w:rPr>
          <w:rFonts w:ascii="Times New Roman" w:hAnsi="Times New Roman" w:cs="Times New Roman"/>
          <w:sz w:val="24"/>
          <w:szCs w:val="24"/>
        </w:rPr>
        <w:t>demanding transfer of the farm</w:t>
      </w:r>
      <w:r w:rsidRPr="00AF2E04">
        <w:rPr>
          <w:rFonts w:ascii="Times New Roman" w:hAnsi="Times New Roman" w:cs="Times New Roman"/>
          <w:sz w:val="24"/>
          <w:szCs w:val="24"/>
        </w:rPr>
        <w:t xml:space="preserve"> from first respondent </w:t>
      </w:r>
      <w:r w:rsidR="00314060" w:rsidRPr="00AF2E04">
        <w:rPr>
          <w:rFonts w:ascii="Times New Roman" w:hAnsi="Times New Roman" w:cs="Times New Roman"/>
          <w:sz w:val="24"/>
          <w:szCs w:val="24"/>
        </w:rPr>
        <w:t>as Executor. Mr Zenda had indicated</w:t>
      </w:r>
      <w:r w:rsidRPr="00AF2E04">
        <w:rPr>
          <w:rFonts w:ascii="Times New Roman" w:hAnsi="Times New Roman" w:cs="Times New Roman"/>
          <w:sz w:val="24"/>
          <w:szCs w:val="24"/>
        </w:rPr>
        <w:t xml:space="preserve"> at the inquiry that indeed </w:t>
      </w:r>
      <w:r w:rsidR="002A3935" w:rsidRPr="00AF2E04">
        <w:rPr>
          <w:rFonts w:ascii="Times New Roman" w:hAnsi="Times New Roman" w:cs="Times New Roman"/>
          <w:sz w:val="24"/>
          <w:szCs w:val="24"/>
        </w:rPr>
        <w:t>Hungwe and Partners</w:t>
      </w:r>
      <w:r w:rsidRPr="00AF2E04">
        <w:rPr>
          <w:rFonts w:ascii="Times New Roman" w:hAnsi="Times New Roman" w:cs="Times New Roman"/>
          <w:sz w:val="24"/>
          <w:szCs w:val="24"/>
        </w:rPr>
        <w:t xml:space="preserve"> had instituted the said proceedings</w:t>
      </w:r>
      <w:r w:rsidR="009976D4">
        <w:rPr>
          <w:rFonts w:ascii="Times New Roman" w:hAnsi="Times New Roman" w:cs="Times New Roman"/>
          <w:sz w:val="24"/>
          <w:szCs w:val="24"/>
        </w:rPr>
        <w:t xml:space="preserve"> in the name of the Executor</w:t>
      </w:r>
      <w:r w:rsidRPr="00AF2E04">
        <w:rPr>
          <w:rFonts w:ascii="Times New Roman" w:hAnsi="Times New Roman" w:cs="Times New Roman"/>
          <w:sz w:val="24"/>
          <w:szCs w:val="24"/>
        </w:rPr>
        <w:t xml:space="preserve"> </w:t>
      </w:r>
      <w:r w:rsidR="00E9254B" w:rsidRPr="00AF2E04">
        <w:rPr>
          <w:rFonts w:ascii="Times New Roman" w:hAnsi="Times New Roman" w:cs="Times New Roman"/>
          <w:sz w:val="24"/>
          <w:szCs w:val="24"/>
        </w:rPr>
        <w:t>on the instructions and</w:t>
      </w:r>
      <w:r w:rsidRPr="00AF2E04">
        <w:rPr>
          <w:rFonts w:ascii="Times New Roman" w:hAnsi="Times New Roman" w:cs="Times New Roman"/>
          <w:sz w:val="24"/>
          <w:szCs w:val="24"/>
        </w:rPr>
        <w:t xml:space="preserve"> at the instance of the beneficiaries as this matter had been under </w:t>
      </w:r>
      <w:r w:rsidRPr="00AF2E04">
        <w:rPr>
          <w:rFonts w:ascii="Times New Roman" w:hAnsi="Times New Roman" w:cs="Times New Roman"/>
          <w:sz w:val="24"/>
          <w:szCs w:val="24"/>
        </w:rPr>
        <w:lastRenderedPageBreak/>
        <w:t>his charge before the deceased’s death as deceased’s legal practitioners.</w:t>
      </w:r>
      <w:r w:rsidR="00762B9E" w:rsidRPr="00AF2E04">
        <w:rPr>
          <w:rFonts w:ascii="Times New Roman" w:hAnsi="Times New Roman" w:cs="Times New Roman"/>
          <w:sz w:val="24"/>
          <w:szCs w:val="24"/>
        </w:rPr>
        <w:t xml:space="preserve"> </w:t>
      </w:r>
      <w:r w:rsidRPr="00AF2E04">
        <w:rPr>
          <w:rFonts w:ascii="Times New Roman" w:hAnsi="Times New Roman" w:cs="Times New Roman"/>
          <w:sz w:val="24"/>
          <w:szCs w:val="24"/>
        </w:rPr>
        <w:t xml:space="preserve">It was common cause at the inquiry that although first respondent had not expressly instructed Hungwe Legal Practitioners </w:t>
      </w:r>
      <w:r w:rsidR="009976D4">
        <w:rPr>
          <w:rFonts w:ascii="Times New Roman" w:hAnsi="Times New Roman" w:cs="Times New Roman"/>
          <w:sz w:val="24"/>
          <w:szCs w:val="24"/>
        </w:rPr>
        <w:t xml:space="preserve">to seek Dzvairo’s eviction </w:t>
      </w:r>
      <w:r w:rsidRPr="00AF2E04">
        <w:rPr>
          <w:rFonts w:ascii="Times New Roman" w:hAnsi="Times New Roman" w:cs="Times New Roman"/>
          <w:sz w:val="24"/>
          <w:szCs w:val="24"/>
        </w:rPr>
        <w:t xml:space="preserve"> </w:t>
      </w:r>
      <w:r w:rsidR="00CD08A1" w:rsidRPr="00AF2E04">
        <w:rPr>
          <w:rFonts w:ascii="Times New Roman" w:hAnsi="Times New Roman" w:cs="Times New Roman"/>
          <w:sz w:val="24"/>
          <w:szCs w:val="24"/>
        </w:rPr>
        <w:t xml:space="preserve">first respondent </w:t>
      </w:r>
      <w:r w:rsidRPr="00AF2E04">
        <w:rPr>
          <w:rFonts w:ascii="Times New Roman" w:hAnsi="Times New Roman" w:cs="Times New Roman"/>
          <w:sz w:val="24"/>
          <w:szCs w:val="24"/>
        </w:rPr>
        <w:t>had been informed of t</w:t>
      </w:r>
      <w:r w:rsidR="00CD08A1" w:rsidRPr="00AF2E04">
        <w:rPr>
          <w:rFonts w:ascii="Times New Roman" w:hAnsi="Times New Roman" w:cs="Times New Roman"/>
          <w:sz w:val="24"/>
          <w:szCs w:val="24"/>
        </w:rPr>
        <w:t>he circumstances surrounding th</w:t>
      </w:r>
      <w:r w:rsidR="00994222" w:rsidRPr="00AF2E04">
        <w:rPr>
          <w:rFonts w:ascii="Times New Roman" w:hAnsi="Times New Roman" w:cs="Times New Roman"/>
          <w:sz w:val="24"/>
          <w:szCs w:val="24"/>
        </w:rPr>
        <w:t xml:space="preserve">e legal practitioners’ </w:t>
      </w:r>
      <w:r w:rsidRPr="00AF2E04">
        <w:rPr>
          <w:rFonts w:ascii="Times New Roman" w:hAnsi="Times New Roman" w:cs="Times New Roman"/>
          <w:sz w:val="24"/>
          <w:szCs w:val="24"/>
        </w:rPr>
        <w:t xml:space="preserve">role in the institution of the eviction proceedings which he (first respondent) </w:t>
      </w:r>
      <w:r w:rsidR="00CD08A1" w:rsidRPr="00AF2E04">
        <w:rPr>
          <w:rFonts w:ascii="Times New Roman" w:hAnsi="Times New Roman" w:cs="Times New Roman"/>
          <w:sz w:val="24"/>
          <w:szCs w:val="24"/>
        </w:rPr>
        <w:t>did not dis</w:t>
      </w:r>
      <w:r w:rsidR="00994222" w:rsidRPr="00AF2E04">
        <w:rPr>
          <w:rFonts w:ascii="Times New Roman" w:hAnsi="Times New Roman" w:cs="Times New Roman"/>
          <w:sz w:val="24"/>
          <w:szCs w:val="24"/>
        </w:rPr>
        <w:t>own</w:t>
      </w:r>
      <w:r w:rsidR="009976D4">
        <w:rPr>
          <w:rFonts w:ascii="Times New Roman" w:hAnsi="Times New Roman" w:cs="Times New Roman"/>
          <w:sz w:val="24"/>
          <w:szCs w:val="24"/>
        </w:rPr>
        <w:t xml:space="preserve">. In fact but for Hungwe and Partners legal action first respondent </w:t>
      </w:r>
      <w:r w:rsidRPr="00AF2E04">
        <w:rPr>
          <w:rFonts w:ascii="Times New Roman" w:hAnsi="Times New Roman" w:cs="Times New Roman"/>
          <w:sz w:val="24"/>
          <w:szCs w:val="24"/>
        </w:rPr>
        <w:t xml:space="preserve">would have instructed his own legal practitioners to take the same legal action against Dzvairo. Second respondent showed apparent bias by suggesting that the action taken by Hungwe </w:t>
      </w:r>
      <w:r w:rsidR="00994F2B" w:rsidRPr="00AF2E04">
        <w:rPr>
          <w:rFonts w:ascii="Times New Roman" w:hAnsi="Times New Roman" w:cs="Times New Roman"/>
          <w:sz w:val="24"/>
          <w:szCs w:val="24"/>
        </w:rPr>
        <w:t xml:space="preserve">and Partners </w:t>
      </w:r>
      <w:r w:rsidRPr="00AF2E04">
        <w:rPr>
          <w:rFonts w:ascii="Times New Roman" w:hAnsi="Times New Roman" w:cs="Times New Roman"/>
          <w:sz w:val="24"/>
          <w:szCs w:val="24"/>
        </w:rPr>
        <w:t>Legal Practitioners was not within their mandate in the circums</w:t>
      </w:r>
      <w:r w:rsidR="00994222" w:rsidRPr="00AF2E04">
        <w:rPr>
          <w:rFonts w:ascii="Times New Roman" w:hAnsi="Times New Roman" w:cs="Times New Roman"/>
          <w:sz w:val="24"/>
          <w:szCs w:val="24"/>
        </w:rPr>
        <w:t>tances as t</w:t>
      </w:r>
      <w:r w:rsidRPr="00AF2E04">
        <w:rPr>
          <w:rFonts w:ascii="Times New Roman" w:hAnsi="Times New Roman" w:cs="Times New Roman"/>
          <w:sz w:val="24"/>
          <w:szCs w:val="24"/>
        </w:rPr>
        <w:t>here was no prejudice to either first respondent</w:t>
      </w:r>
      <w:r w:rsidR="00994222" w:rsidRPr="00AF2E04">
        <w:rPr>
          <w:rFonts w:ascii="Times New Roman" w:hAnsi="Times New Roman" w:cs="Times New Roman"/>
          <w:sz w:val="24"/>
          <w:szCs w:val="24"/>
        </w:rPr>
        <w:t>,</w:t>
      </w:r>
      <w:r w:rsidRPr="00AF2E04">
        <w:rPr>
          <w:rFonts w:ascii="Times New Roman" w:hAnsi="Times New Roman" w:cs="Times New Roman"/>
          <w:sz w:val="24"/>
          <w:szCs w:val="24"/>
        </w:rPr>
        <w:t xml:space="preserve"> the Estate or the beneficiaries arising from the action taken by Hungwe Legal P</w:t>
      </w:r>
      <w:r w:rsidR="00994F2B" w:rsidRPr="00AF2E04">
        <w:rPr>
          <w:rFonts w:ascii="Times New Roman" w:hAnsi="Times New Roman" w:cs="Times New Roman"/>
          <w:sz w:val="24"/>
          <w:szCs w:val="24"/>
        </w:rPr>
        <w:t>ractitioners who at any rate had been</w:t>
      </w:r>
      <w:r w:rsidRPr="00AF2E04">
        <w:rPr>
          <w:rFonts w:ascii="Times New Roman" w:hAnsi="Times New Roman" w:cs="Times New Roman"/>
          <w:sz w:val="24"/>
          <w:szCs w:val="24"/>
        </w:rPr>
        <w:t xml:space="preserve"> authorised by the beneficiaries</w:t>
      </w:r>
      <w:r w:rsidR="00994F2B" w:rsidRPr="00AF2E04">
        <w:rPr>
          <w:rFonts w:ascii="Times New Roman" w:hAnsi="Times New Roman" w:cs="Times New Roman"/>
          <w:sz w:val="24"/>
          <w:szCs w:val="24"/>
        </w:rPr>
        <w:t xml:space="preserve"> to pr</w:t>
      </w:r>
      <w:r w:rsidR="00994222" w:rsidRPr="00AF2E04">
        <w:rPr>
          <w:rFonts w:ascii="Times New Roman" w:hAnsi="Times New Roman" w:cs="Times New Roman"/>
          <w:sz w:val="24"/>
          <w:szCs w:val="24"/>
        </w:rPr>
        <w:t>otect the interest of both the D</w:t>
      </w:r>
      <w:r w:rsidR="00994F2B" w:rsidRPr="00AF2E04">
        <w:rPr>
          <w:rFonts w:ascii="Times New Roman" w:hAnsi="Times New Roman" w:cs="Times New Roman"/>
          <w:sz w:val="24"/>
          <w:szCs w:val="24"/>
        </w:rPr>
        <w:t>eceased Estate and beneficiaries</w:t>
      </w:r>
      <w:r w:rsidRPr="00AF2E04">
        <w:rPr>
          <w:rFonts w:ascii="Times New Roman" w:hAnsi="Times New Roman" w:cs="Times New Roman"/>
          <w:sz w:val="24"/>
          <w:szCs w:val="24"/>
        </w:rPr>
        <w:t>. Beneficiaries would not have taken kindly to first respondent’s uncalled for remark in</w:t>
      </w:r>
      <w:r w:rsidR="00994222" w:rsidRPr="00AF2E04">
        <w:rPr>
          <w:rFonts w:ascii="Times New Roman" w:hAnsi="Times New Roman" w:cs="Times New Roman"/>
          <w:sz w:val="24"/>
          <w:szCs w:val="24"/>
        </w:rPr>
        <w:t xml:space="preserve"> his</w:t>
      </w:r>
      <w:r w:rsidRPr="00AF2E04">
        <w:rPr>
          <w:rFonts w:ascii="Times New Roman" w:hAnsi="Times New Roman" w:cs="Times New Roman"/>
          <w:sz w:val="24"/>
          <w:szCs w:val="24"/>
        </w:rPr>
        <w:t xml:space="preserve"> letter dated 11 August 2017</w:t>
      </w:r>
      <w:r w:rsidR="00994F2B" w:rsidRPr="00AF2E04">
        <w:rPr>
          <w:rFonts w:ascii="Times New Roman" w:hAnsi="Times New Roman" w:cs="Times New Roman"/>
          <w:sz w:val="24"/>
          <w:szCs w:val="24"/>
        </w:rPr>
        <w:t xml:space="preserve"> to Hungwe and Partners</w:t>
      </w:r>
      <w:r w:rsidR="00994222" w:rsidRPr="00AF2E04">
        <w:rPr>
          <w:rFonts w:ascii="Times New Roman" w:hAnsi="Times New Roman" w:cs="Times New Roman"/>
          <w:sz w:val="24"/>
          <w:szCs w:val="24"/>
        </w:rPr>
        <w:t xml:space="preserve"> wherein he said --- “K</w:t>
      </w:r>
      <w:r w:rsidRPr="00AF2E04">
        <w:rPr>
          <w:rFonts w:ascii="Times New Roman" w:hAnsi="Times New Roman" w:cs="Times New Roman"/>
          <w:sz w:val="24"/>
          <w:szCs w:val="24"/>
        </w:rPr>
        <w:t>indly let us have the said Court order and we put it on record that legal costs incurred during the pro</w:t>
      </w:r>
      <w:r w:rsidR="00994F2B" w:rsidRPr="00AF2E04">
        <w:rPr>
          <w:rFonts w:ascii="Times New Roman" w:hAnsi="Times New Roman" w:cs="Times New Roman"/>
          <w:sz w:val="24"/>
          <w:szCs w:val="24"/>
        </w:rPr>
        <w:t>cess shall not be borne by the Es</w:t>
      </w:r>
      <w:r w:rsidRPr="00AF2E04">
        <w:rPr>
          <w:rFonts w:ascii="Times New Roman" w:hAnsi="Times New Roman" w:cs="Times New Roman"/>
          <w:sz w:val="24"/>
          <w:szCs w:val="24"/>
        </w:rPr>
        <w:t xml:space="preserve">tate but by the beneficiaries who instructed you”- this as </w:t>
      </w:r>
      <w:r w:rsidR="00994F2B" w:rsidRPr="00AF2E04">
        <w:rPr>
          <w:rFonts w:ascii="Times New Roman" w:hAnsi="Times New Roman" w:cs="Times New Roman"/>
          <w:sz w:val="24"/>
          <w:szCs w:val="24"/>
        </w:rPr>
        <w:t>if the work done was unlawful or</w:t>
      </w:r>
      <w:r w:rsidRPr="00AF2E04">
        <w:rPr>
          <w:rFonts w:ascii="Times New Roman" w:hAnsi="Times New Roman" w:cs="Times New Roman"/>
          <w:sz w:val="24"/>
          <w:szCs w:val="24"/>
        </w:rPr>
        <w:t xml:space="preserve"> prejudicial to the</w:t>
      </w:r>
      <w:r w:rsidR="00994F2B" w:rsidRPr="00AF2E04">
        <w:rPr>
          <w:rFonts w:ascii="Times New Roman" w:hAnsi="Times New Roman" w:cs="Times New Roman"/>
          <w:sz w:val="24"/>
          <w:szCs w:val="24"/>
        </w:rPr>
        <w:t xml:space="preserve"> deceased</w:t>
      </w:r>
      <w:r w:rsidRPr="00AF2E04">
        <w:rPr>
          <w:rFonts w:ascii="Times New Roman" w:hAnsi="Times New Roman" w:cs="Times New Roman"/>
          <w:sz w:val="24"/>
          <w:szCs w:val="24"/>
        </w:rPr>
        <w:t xml:space="preserve"> estate. It was this kind of attitude on </w:t>
      </w:r>
      <w:r w:rsidR="00994222" w:rsidRPr="00AF2E04">
        <w:rPr>
          <w:rFonts w:ascii="Times New Roman" w:hAnsi="Times New Roman" w:cs="Times New Roman"/>
          <w:sz w:val="24"/>
          <w:szCs w:val="24"/>
        </w:rPr>
        <w:t xml:space="preserve">first </w:t>
      </w:r>
      <w:r w:rsidRPr="00AF2E04">
        <w:rPr>
          <w:rFonts w:ascii="Times New Roman" w:hAnsi="Times New Roman" w:cs="Times New Roman"/>
          <w:sz w:val="24"/>
          <w:szCs w:val="24"/>
        </w:rPr>
        <w:t>respondent’s part which worsened an already poisoned relationship which had developed between applicants and first respondent</w:t>
      </w:r>
      <w:r w:rsidR="00994F2B" w:rsidRPr="00AF2E04">
        <w:rPr>
          <w:rFonts w:ascii="Times New Roman" w:hAnsi="Times New Roman" w:cs="Times New Roman"/>
          <w:sz w:val="24"/>
          <w:szCs w:val="24"/>
        </w:rPr>
        <w:t xml:space="preserve"> which second respondent did not seem to have appreciated</w:t>
      </w:r>
      <w:r w:rsidRPr="00AF2E04">
        <w:rPr>
          <w:rFonts w:ascii="Times New Roman" w:hAnsi="Times New Roman" w:cs="Times New Roman"/>
          <w:sz w:val="24"/>
          <w:szCs w:val="24"/>
        </w:rPr>
        <w:t xml:space="preserve">. </w:t>
      </w:r>
    </w:p>
    <w:p w:rsidR="00EC7115" w:rsidRDefault="00EC7115" w:rsidP="00F95123">
      <w:pPr>
        <w:spacing w:after="0" w:line="360" w:lineRule="auto"/>
        <w:ind w:firstLine="720"/>
        <w:jc w:val="both"/>
        <w:rPr>
          <w:rFonts w:ascii="Times New Roman" w:hAnsi="Times New Roman" w:cs="Times New Roman"/>
          <w:sz w:val="24"/>
          <w:szCs w:val="24"/>
        </w:rPr>
      </w:pPr>
      <w:r w:rsidRPr="00994222">
        <w:rPr>
          <w:rFonts w:ascii="Times New Roman" w:hAnsi="Times New Roman" w:cs="Times New Roman"/>
          <w:sz w:val="24"/>
          <w:szCs w:val="24"/>
        </w:rPr>
        <w:t>Lastly second respondent found that the beneficiaries were i</w:t>
      </w:r>
      <w:r w:rsidR="00994222">
        <w:rPr>
          <w:rFonts w:ascii="Times New Roman" w:hAnsi="Times New Roman" w:cs="Times New Roman"/>
          <w:sz w:val="24"/>
          <w:szCs w:val="24"/>
        </w:rPr>
        <w:t xml:space="preserve">nterfering with the mandates of </w:t>
      </w:r>
      <w:r w:rsidRPr="00994222">
        <w:rPr>
          <w:rFonts w:ascii="Times New Roman" w:hAnsi="Times New Roman" w:cs="Times New Roman"/>
          <w:sz w:val="24"/>
          <w:szCs w:val="24"/>
        </w:rPr>
        <w:t>selling estate assets. This finding is not only</w:t>
      </w:r>
      <w:r w:rsidR="00614B64" w:rsidRPr="00994222">
        <w:rPr>
          <w:rFonts w:ascii="Times New Roman" w:hAnsi="Times New Roman" w:cs="Times New Roman"/>
          <w:sz w:val="24"/>
          <w:szCs w:val="24"/>
        </w:rPr>
        <w:t xml:space="preserve"> not</w:t>
      </w:r>
      <w:r w:rsidRPr="00994222">
        <w:rPr>
          <w:rFonts w:ascii="Times New Roman" w:hAnsi="Times New Roman" w:cs="Times New Roman"/>
          <w:sz w:val="24"/>
          <w:szCs w:val="24"/>
        </w:rPr>
        <w:t xml:space="preserve"> supportable on the evidence but unfortunately a misinterpretation of the position of the applicants </w:t>
      </w:r>
      <w:r w:rsidR="00994222">
        <w:rPr>
          <w:rFonts w:ascii="Times New Roman" w:hAnsi="Times New Roman" w:cs="Times New Roman"/>
          <w:sz w:val="24"/>
          <w:szCs w:val="24"/>
        </w:rPr>
        <w:t>(</w:t>
      </w:r>
      <w:r w:rsidRPr="00994222">
        <w:rPr>
          <w:rFonts w:ascii="Times New Roman" w:hAnsi="Times New Roman" w:cs="Times New Roman"/>
          <w:sz w:val="24"/>
          <w:szCs w:val="24"/>
        </w:rPr>
        <w:t>or at the very least some of them</w:t>
      </w:r>
      <w:r w:rsidR="00994222">
        <w:rPr>
          <w:rFonts w:ascii="Times New Roman" w:hAnsi="Times New Roman" w:cs="Times New Roman"/>
          <w:sz w:val="24"/>
          <w:szCs w:val="24"/>
        </w:rPr>
        <w:t>)</w:t>
      </w:r>
      <w:r w:rsidR="009976D4">
        <w:rPr>
          <w:rFonts w:ascii="Times New Roman" w:hAnsi="Times New Roman" w:cs="Times New Roman"/>
          <w:sz w:val="24"/>
          <w:szCs w:val="24"/>
        </w:rPr>
        <w:t>.</w:t>
      </w:r>
      <w:r w:rsidRPr="00994222">
        <w:rPr>
          <w:rFonts w:ascii="Times New Roman" w:hAnsi="Times New Roman" w:cs="Times New Roman"/>
          <w:sz w:val="24"/>
          <w:szCs w:val="24"/>
        </w:rPr>
        <w:t xml:space="preserve"> </w:t>
      </w:r>
      <w:r w:rsidR="009976D4">
        <w:rPr>
          <w:rFonts w:ascii="Times New Roman" w:hAnsi="Times New Roman" w:cs="Times New Roman"/>
          <w:sz w:val="24"/>
          <w:szCs w:val="24"/>
        </w:rPr>
        <w:t>B</w:t>
      </w:r>
      <w:r w:rsidRPr="00994222">
        <w:rPr>
          <w:rFonts w:ascii="Times New Roman" w:hAnsi="Times New Roman" w:cs="Times New Roman"/>
          <w:sz w:val="24"/>
          <w:szCs w:val="24"/>
        </w:rPr>
        <w:t>y insisting on the high</w:t>
      </w:r>
      <w:r w:rsidR="009976D4">
        <w:rPr>
          <w:rFonts w:ascii="Times New Roman" w:hAnsi="Times New Roman" w:cs="Times New Roman"/>
          <w:sz w:val="24"/>
          <w:szCs w:val="24"/>
        </w:rPr>
        <w:t>er</w:t>
      </w:r>
      <w:r w:rsidRPr="00994222">
        <w:rPr>
          <w:rFonts w:ascii="Times New Roman" w:hAnsi="Times New Roman" w:cs="Times New Roman"/>
          <w:sz w:val="24"/>
          <w:szCs w:val="24"/>
        </w:rPr>
        <w:t xml:space="preserve"> offer of $85 000 for the </w:t>
      </w:r>
      <w:r w:rsidR="00614B64" w:rsidRPr="00994222">
        <w:rPr>
          <w:rFonts w:ascii="Times New Roman" w:hAnsi="Times New Roman" w:cs="Times New Roman"/>
          <w:sz w:val="24"/>
          <w:szCs w:val="24"/>
        </w:rPr>
        <w:t>Stand 2008 Malvern Road</w:t>
      </w:r>
      <w:r w:rsidRPr="00994222">
        <w:rPr>
          <w:rFonts w:ascii="Times New Roman" w:hAnsi="Times New Roman" w:cs="Times New Roman"/>
          <w:sz w:val="24"/>
          <w:szCs w:val="24"/>
        </w:rPr>
        <w:t xml:space="preserve"> applicants were not interfering with first respondent’s mandate to sell the property but seeking the best deal in their interest and </w:t>
      </w:r>
      <w:r w:rsidR="009976D4">
        <w:rPr>
          <w:rFonts w:ascii="Times New Roman" w:hAnsi="Times New Roman" w:cs="Times New Roman"/>
          <w:sz w:val="24"/>
          <w:szCs w:val="24"/>
        </w:rPr>
        <w:t>that</w:t>
      </w:r>
      <w:r w:rsidR="00994222">
        <w:rPr>
          <w:rFonts w:ascii="Times New Roman" w:hAnsi="Times New Roman" w:cs="Times New Roman"/>
          <w:sz w:val="24"/>
          <w:szCs w:val="24"/>
        </w:rPr>
        <w:t xml:space="preserve"> </w:t>
      </w:r>
      <w:r w:rsidRPr="00994222">
        <w:rPr>
          <w:rFonts w:ascii="Times New Roman" w:hAnsi="Times New Roman" w:cs="Times New Roman"/>
          <w:sz w:val="24"/>
          <w:szCs w:val="24"/>
        </w:rPr>
        <w:t>of the</w:t>
      </w:r>
      <w:r w:rsidR="00994222">
        <w:rPr>
          <w:rFonts w:ascii="Times New Roman" w:hAnsi="Times New Roman" w:cs="Times New Roman"/>
          <w:sz w:val="24"/>
          <w:szCs w:val="24"/>
        </w:rPr>
        <w:t xml:space="preserve"> D</w:t>
      </w:r>
      <w:r w:rsidR="0037037D" w:rsidRPr="00994222">
        <w:rPr>
          <w:rFonts w:ascii="Times New Roman" w:hAnsi="Times New Roman" w:cs="Times New Roman"/>
          <w:sz w:val="24"/>
          <w:szCs w:val="24"/>
        </w:rPr>
        <w:t>eceased</w:t>
      </w:r>
      <w:r w:rsidRPr="00994222">
        <w:rPr>
          <w:rFonts w:ascii="Times New Roman" w:hAnsi="Times New Roman" w:cs="Times New Roman"/>
          <w:sz w:val="24"/>
          <w:szCs w:val="24"/>
        </w:rPr>
        <w:t xml:space="preserve"> </w:t>
      </w:r>
      <w:r w:rsidR="00994222">
        <w:rPr>
          <w:rFonts w:ascii="Times New Roman" w:hAnsi="Times New Roman" w:cs="Times New Roman"/>
          <w:sz w:val="24"/>
          <w:szCs w:val="24"/>
        </w:rPr>
        <w:t>E</w:t>
      </w:r>
      <w:r w:rsidRPr="00994222">
        <w:rPr>
          <w:rFonts w:ascii="Times New Roman" w:hAnsi="Times New Roman" w:cs="Times New Roman"/>
          <w:sz w:val="24"/>
          <w:szCs w:val="24"/>
        </w:rPr>
        <w:t>state. There was nothing wrong with the idea of offering to buy out other beneficiaries if that was acceptable to the rest. First respondent does not appear to have</w:t>
      </w:r>
      <w:r w:rsidR="0037037D" w:rsidRPr="00994222">
        <w:rPr>
          <w:rFonts w:ascii="Times New Roman" w:hAnsi="Times New Roman" w:cs="Times New Roman"/>
          <w:sz w:val="24"/>
          <w:szCs w:val="24"/>
        </w:rPr>
        <w:t xml:space="preserve"> appreciated the need to save so</w:t>
      </w:r>
      <w:r w:rsidRPr="00994222">
        <w:rPr>
          <w:rFonts w:ascii="Times New Roman" w:hAnsi="Times New Roman" w:cs="Times New Roman"/>
          <w:sz w:val="24"/>
          <w:szCs w:val="24"/>
        </w:rPr>
        <w:t>me of the estate assets</w:t>
      </w:r>
      <w:r w:rsidR="00994222">
        <w:rPr>
          <w:rFonts w:ascii="Times New Roman" w:hAnsi="Times New Roman" w:cs="Times New Roman"/>
          <w:sz w:val="24"/>
          <w:szCs w:val="24"/>
        </w:rPr>
        <w:t xml:space="preserve"> from disposal to 3</w:t>
      </w:r>
      <w:r w:rsidR="00994222" w:rsidRPr="00994222">
        <w:rPr>
          <w:rFonts w:ascii="Times New Roman" w:hAnsi="Times New Roman" w:cs="Times New Roman"/>
          <w:sz w:val="24"/>
          <w:szCs w:val="24"/>
          <w:vertAlign w:val="superscript"/>
        </w:rPr>
        <w:t>rd</w:t>
      </w:r>
      <w:r w:rsidR="00994222">
        <w:rPr>
          <w:rFonts w:ascii="Times New Roman" w:hAnsi="Times New Roman" w:cs="Times New Roman"/>
          <w:sz w:val="24"/>
          <w:szCs w:val="24"/>
        </w:rPr>
        <w:t xml:space="preserve"> parties</w:t>
      </w:r>
      <w:r w:rsidRPr="00994222">
        <w:rPr>
          <w:rFonts w:ascii="Times New Roman" w:hAnsi="Times New Roman" w:cs="Times New Roman"/>
          <w:sz w:val="24"/>
          <w:szCs w:val="24"/>
        </w:rPr>
        <w:t xml:space="preserve"> if that could be</w:t>
      </w:r>
      <w:r w:rsidR="0037037D" w:rsidRPr="00994222">
        <w:rPr>
          <w:rFonts w:ascii="Times New Roman" w:hAnsi="Times New Roman" w:cs="Times New Roman"/>
          <w:sz w:val="24"/>
          <w:szCs w:val="24"/>
        </w:rPr>
        <w:t xml:space="preserve"> achieved</w:t>
      </w:r>
      <w:r w:rsidRPr="00994222">
        <w:rPr>
          <w:rFonts w:ascii="Times New Roman" w:hAnsi="Times New Roman" w:cs="Times New Roman"/>
          <w:sz w:val="24"/>
          <w:szCs w:val="24"/>
        </w:rPr>
        <w:t xml:space="preserve"> by agreem</w:t>
      </w:r>
      <w:r w:rsidR="0037037D" w:rsidRPr="00994222">
        <w:rPr>
          <w:rFonts w:ascii="Times New Roman" w:hAnsi="Times New Roman" w:cs="Times New Roman"/>
          <w:sz w:val="24"/>
          <w:szCs w:val="24"/>
        </w:rPr>
        <w:t>ent of the other beneficiaries</w:t>
      </w:r>
      <w:r w:rsidR="009976D4">
        <w:rPr>
          <w:rFonts w:ascii="Times New Roman" w:hAnsi="Times New Roman" w:cs="Times New Roman"/>
          <w:sz w:val="24"/>
          <w:szCs w:val="24"/>
        </w:rPr>
        <w:t xml:space="preserve"> through buying others out as suggested</w:t>
      </w:r>
      <w:r w:rsidR="0037037D" w:rsidRPr="00994222">
        <w:rPr>
          <w:rFonts w:ascii="Times New Roman" w:hAnsi="Times New Roman" w:cs="Times New Roman"/>
          <w:sz w:val="24"/>
          <w:szCs w:val="24"/>
        </w:rPr>
        <w:t>. First respondent</w:t>
      </w:r>
      <w:r w:rsidRPr="00994222">
        <w:rPr>
          <w:rFonts w:ascii="Times New Roman" w:hAnsi="Times New Roman" w:cs="Times New Roman"/>
          <w:sz w:val="24"/>
          <w:szCs w:val="24"/>
        </w:rPr>
        <w:t xml:space="preserve"> does not appear to have</w:t>
      </w:r>
      <w:r w:rsidR="0037037D" w:rsidRPr="00994222">
        <w:rPr>
          <w:rFonts w:ascii="Times New Roman" w:hAnsi="Times New Roman" w:cs="Times New Roman"/>
          <w:sz w:val="24"/>
          <w:szCs w:val="24"/>
        </w:rPr>
        <w:t xml:space="preserve"> given any of the applicants</w:t>
      </w:r>
      <w:r w:rsidRPr="00994222">
        <w:rPr>
          <w:rFonts w:ascii="Times New Roman" w:hAnsi="Times New Roman" w:cs="Times New Roman"/>
          <w:sz w:val="24"/>
          <w:szCs w:val="24"/>
        </w:rPr>
        <w:t xml:space="preserve"> </w:t>
      </w:r>
      <w:r w:rsidR="00994222">
        <w:rPr>
          <w:rFonts w:ascii="Times New Roman" w:hAnsi="Times New Roman" w:cs="Times New Roman"/>
          <w:sz w:val="24"/>
          <w:szCs w:val="24"/>
        </w:rPr>
        <w:t>intending</w:t>
      </w:r>
      <w:r w:rsidR="009976D4">
        <w:rPr>
          <w:rFonts w:ascii="Times New Roman" w:hAnsi="Times New Roman" w:cs="Times New Roman"/>
          <w:sz w:val="24"/>
          <w:szCs w:val="24"/>
        </w:rPr>
        <w:t xml:space="preserve"> to</w:t>
      </w:r>
      <w:r w:rsidRPr="00994222">
        <w:rPr>
          <w:rFonts w:ascii="Times New Roman" w:hAnsi="Times New Roman" w:cs="Times New Roman"/>
          <w:sz w:val="24"/>
          <w:szCs w:val="24"/>
        </w:rPr>
        <w:t xml:space="preserve"> buy others out</w:t>
      </w:r>
      <w:r w:rsidR="00994222">
        <w:rPr>
          <w:rFonts w:ascii="Times New Roman" w:hAnsi="Times New Roman" w:cs="Times New Roman"/>
          <w:sz w:val="24"/>
          <w:szCs w:val="24"/>
        </w:rPr>
        <w:t xml:space="preserve"> </w:t>
      </w:r>
      <w:r w:rsidR="009976D4">
        <w:rPr>
          <w:rFonts w:ascii="Times New Roman" w:hAnsi="Times New Roman" w:cs="Times New Roman"/>
          <w:sz w:val="24"/>
          <w:szCs w:val="24"/>
        </w:rPr>
        <w:t xml:space="preserve">an </w:t>
      </w:r>
      <w:r w:rsidR="00994222">
        <w:rPr>
          <w:rFonts w:ascii="Times New Roman" w:hAnsi="Times New Roman" w:cs="Times New Roman"/>
          <w:sz w:val="24"/>
          <w:szCs w:val="24"/>
        </w:rPr>
        <w:t>opportunity</w:t>
      </w:r>
      <w:r w:rsidRPr="00994222">
        <w:rPr>
          <w:rFonts w:ascii="Times New Roman" w:hAnsi="Times New Roman" w:cs="Times New Roman"/>
          <w:sz w:val="24"/>
          <w:szCs w:val="24"/>
        </w:rPr>
        <w:t xml:space="preserve"> to provide evidence that there was no </w:t>
      </w:r>
      <w:r w:rsidR="009976D4" w:rsidRPr="00994222">
        <w:rPr>
          <w:rFonts w:ascii="Times New Roman" w:hAnsi="Times New Roman" w:cs="Times New Roman"/>
          <w:sz w:val="24"/>
          <w:szCs w:val="24"/>
        </w:rPr>
        <w:t xml:space="preserve">objection </w:t>
      </w:r>
      <w:r w:rsidR="009976D4">
        <w:rPr>
          <w:rFonts w:ascii="Times New Roman" w:hAnsi="Times New Roman" w:cs="Times New Roman"/>
          <w:sz w:val="24"/>
          <w:szCs w:val="24"/>
        </w:rPr>
        <w:t xml:space="preserve">by other beneficiaries </w:t>
      </w:r>
      <w:r w:rsidRPr="00994222">
        <w:rPr>
          <w:rFonts w:ascii="Times New Roman" w:hAnsi="Times New Roman" w:cs="Times New Roman"/>
          <w:sz w:val="24"/>
          <w:szCs w:val="24"/>
        </w:rPr>
        <w:t>to the idea before dismissively requiring them to make offers to purchase the house like any other interested 3</w:t>
      </w:r>
      <w:r w:rsidRPr="00994222">
        <w:rPr>
          <w:rFonts w:ascii="Times New Roman" w:hAnsi="Times New Roman" w:cs="Times New Roman"/>
          <w:sz w:val="24"/>
          <w:szCs w:val="24"/>
          <w:vertAlign w:val="superscript"/>
        </w:rPr>
        <w:t>rd</w:t>
      </w:r>
      <w:r w:rsidRPr="00994222">
        <w:rPr>
          <w:rFonts w:ascii="Times New Roman" w:hAnsi="Times New Roman" w:cs="Times New Roman"/>
          <w:sz w:val="24"/>
          <w:szCs w:val="24"/>
        </w:rPr>
        <w:t xml:space="preserve"> party. This finding</w:t>
      </w:r>
      <w:r w:rsidR="00361D01">
        <w:rPr>
          <w:rFonts w:ascii="Times New Roman" w:hAnsi="Times New Roman" w:cs="Times New Roman"/>
          <w:sz w:val="24"/>
          <w:szCs w:val="24"/>
        </w:rPr>
        <w:t xml:space="preserve"> by</w:t>
      </w:r>
      <w:r w:rsidR="00656DE9">
        <w:rPr>
          <w:rFonts w:ascii="Times New Roman" w:hAnsi="Times New Roman" w:cs="Times New Roman"/>
          <w:sz w:val="24"/>
          <w:szCs w:val="24"/>
        </w:rPr>
        <w:t xml:space="preserve"> </w:t>
      </w:r>
      <w:r w:rsidR="00656DE9">
        <w:rPr>
          <w:rFonts w:ascii="Times New Roman" w:hAnsi="Times New Roman" w:cs="Times New Roman"/>
          <w:sz w:val="24"/>
          <w:szCs w:val="24"/>
        </w:rPr>
        <w:lastRenderedPageBreak/>
        <w:t>second respondent</w:t>
      </w:r>
      <w:r w:rsidRPr="00994222">
        <w:rPr>
          <w:rFonts w:ascii="Times New Roman" w:hAnsi="Times New Roman" w:cs="Times New Roman"/>
          <w:sz w:val="24"/>
          <w:szCs w:val="24"/>
        </w:rPr>
        <w:t xml:space="preserve"> of interference by beneficiaries</w:t>
      </w:r>
      <w:r w:rsidR="00994222">
        <w:rPr>
          <w:rFonts w:ascii="Times New Roman" w:hAnsi="Times New Roman" w:cs="Times New Roman"/>
          <w:sz w:val="24"/>
          <w:szCs w:val="24"/>
        </w:rPr>
        <w:t xml:space="preserve"> in the disposal of state assets</w:t>
      </w:r>
      <w:r w:rsidRPr="00994222">
        <w:rPr>
          <w:rFonts w:ascii="Times New Roman" w:hAnsi="Times New Roman" w:cs="Times New Roman"/>
          <w:sz w:val="24"/>
          <w:szCs w:val="24"/>
        </w:rPr>
        <w:t xml:space="preserve"> not being supportable on</w:t>
      </w:r>
      <w:r w:rsidR="0053072F">
        <w:rPr>
          <w:rFonts w:ascii="Times New Roman" w:hAnsi="Times New Roman" w:cs="Times New Roman"/>
          <w:sz w:val="24"/>
          <w:szCs w:val="24"/>
        </w:rPr>
        <w:t xml:space="preserve"> the evidence</w:t>
      </w:r>
      <w:r w:rsidR="00994222">
        <w:rPr>
          <w:rFonts w:ascii="Times New Roman" w:hAnsi="Times New Roman" w:cs="Times New Roman"/>
          <w:sz w:val="24"/>
          <w:szCs w:val="24"/>
        </w:rPr>
        <w:t xml:space="preserve"> can well justify a</w:t>
      </w:r>
      <w:r w:rsidR="0037037D" w:rsidRPr="00994222">
        <w:rPr>
          <w:rFonts w:ascii="Times New Roman" w:hAnsi="Times New Roman" w:cs="Times New Roman"/>
          <w:sz w:val="24"/>
          <w:szCs w:val="24"/>
        </w:rPr>
        <w:t>pplicants’ feeling of being h</w:t>
      </w:r>
      <w:r w:rsidRPr="00994222">
        <w:rPr>
          <w:rFonts w:ascii="Times New Roman" w:hAnsi="Times New Roman" w:cs="Times New Roman"/>
          <w:sz w:val="24"/>
          <w:szCs w:val="24"/>
        </w:rPr>
        <w:t xml:space="preserve">ard done unfairly by the </w:t>
      </w:r>
      <w:r w:rsidR="0037037D" w:rsidRPr="00994222">
        <w:rPr>
          <w:rFonts w:ascii="Times New Roman" w:hAnsi="Times New Roman" w:cs="Times New Roman"/>
          <w:sz w:val="24"/>
          <w:szCs w:val="24"/>
        </w:rPr>
        <w:t>second respondent</w:t>
      </w:r>
      <w:r w:rsidRPr="00994222">
        <w:rPr>
          <w:rFonts w:ascii="Times New Roman" w:hAnsi="Times New Roman" w:cs="Times New Roman"/>
          <w:sz w:val="24"/>
          <w:szCs w:val="24"/>
        </w:rPr>
        <w:t xml:space="preserve"> and their suspicion that the second respondent’s findings can only be explained on the basis of bias</w:t>
      </w:r>
      <w:r w:rsidR="00624CFC" w:rsidRPr="00994222">
        <w:rPr>
          <w:rFonts w:ascii="Times New Roman" w:hAnsi="Times New Roman" w:cs="Times New Roman"/>
          <w:sz w:val="24"/>
          <w:szCs w:val="24"/>
        </w:rPr>
        <w:t xml:space="preserve"> in favour of first respondent</w:t>
      </w:r>
      <w:r w:rsidRPr="00994222">
        <w:rPr>
          <w:rFonts w:ascii="Times New Roman" w:hAnsi="Times New Roman" w:cs="Times New Roman"/>
          <w:sz w:val="24"/>
          <w:szCs w:val="24"/>
        </w:rPr>
        <w:t xml:space="preserve">. </w:t>
      </w:r>
    </w:p>
    <w:p w:rsidR="00EC7115" w:rsidRDefault="00EC7115" w:rsidP="00EC71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in his ruling </w:t>
      </w:r>
      <w:r w:rsidR="00994222">
        <w:rPr>
          <w:rFonts w:ascii="Times New Roman" w:hAnsi="Times New Roman" w:cs="Times New Roman"/>
          <w:sz w:val="24"/>
          <w:szCs w:val="24"/>
        </w:rPr>
        <w:t xml:space="preserve">at the end of the inquiry </w:t>
      </w:r>
      <w:r>
        <w:rPr>
          <w:rFonts w:ascii="Times New Roman" w:hAnsi="Times New Roman" w:cs="Times New Roman"/>
          <w:sz w:val="24"/>
          <w:szCs w:val="24"/>
        </w:rPr>
        <w:t xml:space="preserve">said the following- </w:t>
      </w:r>
      <w:r w:rsidRPr="00656DE9">
        <w:rPr>
          <w:rFonts w:ascii="Times New Roman" w:hAnsi="Times New Roman" w:cs="Times New Roman"/>
          <w:sz w:val="24"/>
          <w:szCs w:val="24"/>
          <w:u w:val="single"/>
        </w:rPr>
        <w:t>“In view of the aforesaid observations and for the purposes of s 116 of the A</w:t>
      </w:r>
      <w:r w:rsidR="00624CFC" w:rsidRPr="00656DE9">
        <w:rPr>
          <w:rFonts w:ascii="Times New Roman" w:hAnsi="Times New Roman" w:cs="Times New Roman"/>
          <w:sz w:val="24"/>
          <w:szCs w:val="24"/>
          <w:u w:val="single"/>
        </w:rPr>
        <w:t>dministration of Estates Act, f</w:t>
      </w:r>
      <w:r w:rsidRPr="00656DE9">
        <w:rPr>
          <w:rFonts w:ascii="Times New Roman" w:hAnsi="Times New Roman" w:cs="Times New Roman"/>
          <w:sz w:val="24"/>
          <w:szCs w:val="24"/>
          <w:u w:val="single"/>
        </w:rPr>
        <w:t>r</w:t>
      </w:r>
      <w:r w:rsidR="00624CFC" w:rsidRPr="00656DE9">
        <w:rPr>
          <w:rFonts w:ascii="Times New Roman" w:hAnsi="Times New Roman" w:cs="Times New Roman"/>
          <w:sz w:val="24"/>
          <w:szCs w:val="24"/>
          <w:u w:val="single"/>
        </w:rPr>
        <w:t>o</w:t>
      </w:r>
      <w:r w:rsidRPr="00656DE9">
        <w:rPr>
          <w:rFonts w:ascii="Times New Roman" w:hAnsi="Times New Roman" w:cs="Times New Roman"/>
          <w:sz w:val="24"/>
          <w:szCs w:val="24"/>
          <w:u w:val="single"/>
        </w:rPr>
        <w:t>m the submissions made there is not enough evidence to warrant the removal of the executor.”</w:t>
      </w:r>
      <w:r>
        <w:rPr>
          <w:rFonts w:ascii="Times New Roman" w:hAnsi="Times New Roman" w:cs="Times New Roman"/>
          <w:sz w:val="24"/>
          <w:szCs w:val="24"/>
        </w:rPr>
        <w:t xml:space="preserve"> Having found </w:t>
      </w:r>
      <w:r w:rsidR="00994222">
        <w:rPr>
          <w:rFonts w:ascii="Times New Roman" w:hAnsi="Times New Roman" w:cs="Times New Roman"/>
          <w:sz w:val="24"/>
          <w:szCs w:val="24"/>
        </w:rPr>
        <w:t xml:space="preserve">herein above </w:t>
      </w:r>
      <w:r>
        <w:rPr>
          <w:rFonts w:ascii="Times New Roman" w:hAnsi="Times New Roman" w:cs="Times New Roman"/>
          <w:sz w:val="24"/>
          <w:szCs w:val="24"/>
        </w:rPr>
        <w:t>that the findings by second respondent under surrounding circumstances per record of inquiry</w:t>
      </w:r>
      <w:r w:rsidR="00624CFC">
        <w:rPr>
          <w:rFonts w:ascii="Times New Roman" w:hAnsi="Times New Roman" w:cs="Times New Roman"/>
          <w:sz w:val="24"/>
          <w:szCs w:val="24"/>
        </w:rPr>
        <w:t xml:space="preserve"> to a large extent</w:t>
      </w:r>
      <w:r>
        <w:rPr>
          <w:rFonts w:ascii="Times New Roman" w:hAnsi="Times New Roman" w:cs="Times New Roman"/>
          <w:sz w:val="24"/>
          <w:szCs w:val="24"/>
        </w:rPr>
        <w:t xml:space="preserve"> are a result of the </w:t>
      </w:r>
      <w:r w:rsidR="00994222">
        <w:rPr>
          <w:rFonts w:ascii="Times New Roman" w:hAnsi="Times New Roman" w:cs="Times New Roman"/>
          <w:sz w:val="24"/>
          <w:szCs w:val="24"/>
        </w:rPr>
        <w:t>second respondents</w:t>
      </w:r>
      <w:r>
        <w:rPr>
          <w:rFonts w:ascii="Times New Roman" w:hAnsi="Times New Roman" w:cs="Times New Roman"/>
          <w:sz w:val="24"/>
          <w:szCs w:val="24"/>
        </w:rPr>
        <w:t xml:space="preserve"> </w:t>
      </w:r>
      <w:r w:rsidR="00624CFC">
        <w:rPr>
          <w:rFonts w:ascii="Times New Roman" w:hAnsi="Times New Roman" w:cs="Times New Roman"/>
          <w:sz w:val="24"/>
          <w:szCs w:val="24"/>
        </w:rPr>
        <w:t>misunderstanding of the issues and</w:t>
      </w:r>
      <w:r w:rsidR="00994222">
        <w:rPr>
          <w:rFonts w:ascii="Times New Roman" w:hAnsi="Times New Roman" w:cs="Times New Roman"/>
          <w:sz w:val="24"/>
          <w:szCs w:val="24"/>
        </w:rPr>
        <w:t>/or</w:t>
      </w:r>
      <w:r w:rsidR="00624CFC">
        <w:rPr>
          <w:rFonts w:ascii="Times New Roman" w:hAnsi="Times New Roman" w:cs="Times New Roman"/>
          <w:sz w:val="24"/>
          <w:szCs w:val="24"/>
        </w:rPr>
        <w:t xml:space="preserve"> having gone on a frolic</w:t>
      </w:r>
      <w:r>
        <w:rPr>
          <w:rFonts w:ascii="Times New Roman" w:hAnsi="Times New Roman" w:cs="Times New Roman"/>
          <w:sz w:val="24"/>
          <w:szCs w:val="24"/>
        </w:rPr>
        <w:t xml:space="preserve"> of his own the court is satisfied that applicants have successfully demonstrated that the second </w:t>
      </w:r>
      <w:r w:rsidR="00624CFC">
        <w:rPr>
          <w:rFonts w:ascii="Times New Roman" w:hAnsi="Times New Roman" w:cs="Times New Roman"/>
          <w:sz w:val="24"/>
          <w:szCs w:val="24"/>
        </w:rPr>
        <w:t xml:space="preserve">respondent’s decision </w:t>
      </w:r>
      <w:r>
        <w:rPr>
          <w:rFonts w:ascii="Times New Roman" w:hAnsi="Times New Roman" w:cs="Times New Roman"/>
          <w:sz w:val="24"/>
          <w:szCs w:val="24"/>
        </w:rPr>
        <w:t>was influenced by bias and a result of gross irregularities.</w:t>
      </w:r>
    </w:p>
    <w:p w:rsidR="00EC7115" w:rsidRDefault="00EC7115" w:rsidP="00EC71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rsidR="00EC7115" w:rsidRDefault="00EC7115" w:rsidP="00EC711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the result it is ordered that </w:t>
      </w:r>
    </w:p>
    <w:p w:rsidR="00EC7115" w:rsidRDefault="00EC7115" w:rsidP="00EC711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3F5B3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determination that 1</w:t>
      </w:r>
      <w:r w:rsidRPr="003F5B3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retained as the Executor Dative in the Estate of the late Tawurayi Joseph Punungwe DR 2910/16 be and is hereby set aside. </w:t>
      </w:r>
    </w:p>
    <w:p w:rsidR="00EC7115" w:rsidRDefault="00EC7115" w:rsidP="00EC711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3F5B3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w:t>
      </w:r>
      <w:r w:rsidR="00AF3F52">
        <w:rPr>
          <w:rFonts w:ascii="Times New Roman" w:hAnsi="Times New Roman" w:cs="Times New Roman"/>
          <w:sz w:val="24"/>
          <w:szCs w:val="24"/>
        </w:rPr>
        <w:t>eby removed as executor in the Estate of the L</w:t>
      </w:r>
      <w:r>
        <w:rPr>
          <w:rFonts w:ascii="Times New Roman" w:hAnsi="Times New Roman" w:cs="Times New Roman"/>
          <w:sz w:val="24"/>
          <w:szCs w:val="24"/>
        </w:rPr>
        <w:t>ate Tawurayi Joseph Punungwe</w:t>
      </w:r>
    </w:p>
    <w:p w:rsidR="00EC7115" w:rsidRDefault="00EC7115" w:rsidP="00EC711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3F5B3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shall appoint another independent professional executor complete the winding up of the Estate of the Late Tawurayi Joseph Punungwe </w:t>
      </w:r>
    </w:p>
    <w:p w:rsidR="00EC7115" w:rsidRPr="003F5B35" w:rsidRDefault="00EC7115" w:rsidP="00EC711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2E2C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pay the costs of this application.</w:t>
      </w:r>
    </w:p>
    <w:p w:rsidR="00EC7115" w:rsidRPr="00BF4F88" w:rsidRDefault="00EC7115" w:rsidP="00EC7115">
      <w:pPr>
        <w:spacing w:after="0" w:line="360" w:lineRule="auto"/>
        <w:jc w:val="both"/>
        <w:rPr>
          <w:rFonts w:ascii="Times New Roman" w:hAnsi="Times New Roman" w:cs="Times New Roman"/>
          <w:sz w:val="24"/>
          <w:szCs w:val="24"/>
        </w:rPr>
      </w:pPr>
    </w:p>
    <w:p w:rsidR="00EC7115" w:rsidRPr="003B6797" w:rsidRDefault="00EC7115" w:rsidP="00EC7115">
      <w:pPr>
        <w:spacing w:after="0" w:line="360" w:lineRule="auto"/>
        <w:ind w:firstLine="720"/>
        <w:jc w:val="both"/>
        <w:rPr>
          <w:rFonts w:ascii="Times New Roman" w:hAnsi="Times New Roman" w:cs="Times New Roman"/>
          <w:sz w:val="24"/>
          <w:szCs w:val="24"/>
        </w:rPr>
      </w:pPr>
    </w:p>
    <w:p w:rsidR="00FE5E7F" w:rsidRDefault="00FE5E7F" w:rsidP="00FE5E7F">
      <w:pPr>
        <w:spacing w:after="0" w:line="360" w:lineRule="auto"/>
        <w:jc w:val="both"/>
        <w:rPr>
          <w:rFonts w:ascii="Times New Roman" w:hAnsi="Times New Roman" w:cs="Times New Roman"/>
          <w:sz w:val="24"/>
          <w:szCs w:val="24"/>
        </w:rPr>
      </w:pPr>
    </w:p>
    <w:p w:rsidR="00FE5E7F" w:rsidRDefault="00FE5E7F" w:rsidP="0079257A">
      <w:pPr>
        <w:spacing w:after="0" w:line="240" w:lineRule="auto"/>
        <w:jc w:val="both"/>
        <w:rPr>
          <w:rFonts w:ascii="Times New Roman" w:hAnsi="Times New Roman" w:cs="Times New Roman"/>
          <w:sz w:val="24"/>
          <w:szCs w:val="24"/>
        </w:rPr>
      </w:pPr>
      <w:r w:rsidRPr="00AF1F15">
        <w:rPr>
          <w:rFonts w:ascii="Times New Roman" w:hAnsi="Times New Roman" w:cs="Times New Roman"/>
          <w:i/>
          <w:sz w:val="24"/>
          <w:szCs w:val="24"/>
        </w:rPr>
        <w:t>Dzoro and Partners</w:t>
      </w:r>
      <w:r>
        <w:rPr>
          <w:rFonts w:ascii="Times New Roman" w:hAnsi="Times New Roman" w:cs="Times New Roman"/>
          <w:sz w:val="24"/>
          <w:szCs w:val="24"/>
        </w:rPr>
        <w:t>, applicants’ legal practitioners</w:t>
      </w:r>
    </w:p>
    <w:p w:rsidR="00FE5E7F" w:rsidRDefault="00FE5E7F" w:rsidP="0079257A">
      <w:pPr>
        <w:spacing w:after="0" w:line="240" w:lineRule="auto"/>
        <w:jc w:val="both"/>
        <w:rPr>
          <w:rFonts w:ascii="Times New Roman" w:hAnsi="Times New Roman" w:cs="Times New Roman"/>
          <w:sz w:val="24"/>
          <w:szCs w:val="24"/>
        </w:rPr>
      </w:pPr>
      <w:r w:rsidRPr="00AF1F15">
        <w:rPr>
          <w:rFonts w:ascii="Times New Roman" w:hAnsi="Times New Roman" w:cs="Times New Roman"/>
          <w:i/>
          <w:sz w:val="24"/>
          <w:szCs w:val="24"/>
        </w:rPr>
        <w:t>Zuze Law Chambers</w:t>
      </w:r>
      <w:r>
        <w:rPr>
          <w:rFonts w:ascii="Times New Roman" w:hAnsi="Times New Roman" w:cs="Times New Roman"/>
          <w:sz w:val="24"/>
          <w:szCs w:val="24"/>
        </w:rPr>
        <w:t>, 1</w:t>
      </w:r>
      <w:r w:rsidRPr="00FE5E7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653280" w:rsidRPr="00653280" w:rsidRDefault="00FB3978" w:rsidP="002250BF">
      <w:pPr>
        <w:spacing w:after="0" w:line="240" w:lineRule="auto"/>
        <w:jc w:val="both"/>
        <w:rPr>
          <w:rFonts w:ascii="Times New Roman" w:hAnsi="Times New Roman" w:cs="Times New Roman"/>
          <w:sz w:val="24"/>
          <w:szCs w:val="24"/>
        </w:rPr>
      </w:pPr>
      <w:r w:rsidRPr="00AF1F15">
        <w:rPr>
          <w:rFonts w:ascii="Times New Roman" w:hAnsi="Times New Roman" w:cs="Times New Roman"/>
          <w:i/>
          <w:sz w:val="24"/>
          <w:szCs w:val="24"/>
        </w:rPr>
        <w:t>Messrs Charamba and Partners Legal Practitioners</w:t>
      </w:r>
      <w:r>
        <w:rPr>
          <w:rFonts w:ascii="Times New Roman" w:hAnsi="Times New Roman" w:cs="Times New Roman"/>
          <w:sz w:val="24"/>
          <w:szCs w:val="24"/>
        </w:rPr>
        <w:t>, 4</w:t>
      </w:r>
      <w:r w:rsidRPr="00FB397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sectPr w:rsidR="00653280" w:rsidRPr="006532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531" w:rsidRDefault="003E6531" w:rsidP="000B6B69">
      <w:pPr>
        <w:spacing w:after="0" w:line="240" w:lineRule="auto"/>
      </w:pPr>
      <w:r>
        <w:separator/>
      </w:r>
    </w:p>
  </w:endnote>
  <w:endnote w:type="continuationSeparator" w:id="0">
    <w:p w:rsidR="003E6531" w:rsidRDefault="003E6531" w:rsidP="000B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531" w:rsidRDefault="003E6531" w:rsidP="000B6B69">
      <w:pPr>
        <w:spacing w:after="0" w:line="240" w:lineRule="auto"/>
      </w:pPr>
      <w:r>
        <w:separator/>
      </w:r>
    </w:p>
  </w:footnote>
  <w:footnote w:type="continuationSeparator" w:id="0">
    <w:p w:rsidR="003E6531" w:rsidRDefault="003E6531" w:rsidP="000B6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564776"/>
      <w:docPartObj>
        <w:docPartGallery w:val="Page Numbers (Top of Page)"/>
        <w:docPartUnique/>
      </w:docPartObj>
    </w:sdtPr>
    <w:sdtEndPr>
      <w:rPr>
        <w:noProof/>
      </w:rPr>
    </w:sdtEndPr>
    <w:sdtContent>
      <w:p w:rsidR="000B6B69" w:rsidRDefault="000B6B69">
        <w:pPr>
          <w:pStyle w:val="Header"/>
          <w:jc w:val="right"/>
          <w:rPr>
            <w:noProof/>
          </w:rPr>
        </w:pPr>
        <w:r>
          <w:fldChar w:fldCharType="begin"/>
        </w:r>
        <w:r>
          <w:instrText xml:space="preserve"> PAGE   \* MERGEFORMAT </w:instrText>
        </w:r>
        <w:r>
          <w:fldChar w:fldCharType="separate"/>
        </w:r>
        <w:r w:rsidR="00F6140F">
          <w:rPr>
            <w:noProof/>
          </w:rPr>
          <w:t>1</w:t>
        </w:r>
        <w:r>
          <w:rPr>
            <w:noProof/>
          </w:rPr>
          <w:fldChar w:fldCharType="end"/>
        </w:r>
      </w:p>
      <w:p w:rsidR="000B6B69" w:rsidRDefault="000B6B69">
        <w:pPr>
          <w:pStyle w:val="Header"/>
          <w:jc w:val="right"/>
          <w:rPr>
            <w:noProof/>
          </w:rPr>
        </w:pPr>
        <w:r>
          <w:rPr>
            <w:noProof/>
          </w:rPr>
          <w:t>HH</w:t>
        </w:r>
        <w:r w:rsidR="006E17B2">
          <w:rPr>
            <w:noProof/>
          </w:rPr>
          <w:t xml:space="preserve"> 314-21</w:t>
        </w:r>
      </w:p>
      <w:p w:rsidR="000B6B69" w:rsidRDefault="00725A07">
        <w:pPr>
          <w:pStyle w:val="Header"/>
          <w:jc w:val="right"/>
        </w:pPr>
        <w:r>
          <w:rPr>
            <w:noProof/>
          </w:rPr>
          <w:t>HC 10012/17</w:t>
        </w:r>
      </w:p>
    </w:sdtContent>
  </w:sdt>
  <w:p w:rsidR="000B6B69" w:rsidRDefault="000B6B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437E7"/>
    <w:multiLevelType w:val="hybridMultilevel"/>
    <w:tmpl w:val="5AC6E148"/>
    <w:lvl w:ilvl="0" w:tplc="6AE4155A">
      <w:start w:val="1"/>
      <w:numFmt w:val="bullet"/>
      <w:lvlText w:val="-"/>
      <w:lvlJc w:val="left"/>
      <w:pPr>
        <w:ind w:left="1080" w:hanging="360"/>
      </w:pPr>
      <w:rPr>
        <w:rFonts w:ascii="Times New Roman" w:eastAsiaTheme="minorHAnsi" w:hAnsi="Times New Roman" w:cs="Times New Roman" w:hint="default"/>
      </w:rPr>
    </w:lvl>
    <w:lvl w:ilvl="1" w:tplc="30090003">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15:restartNumberingAfterBreak="0">
    <w:nsid w:val="19435E93"/>
    <w:multiLevelType w:val="hybridMultilevel"/>
    <w:tmpl w:val="11E03E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0C240C1"/>
    <w:multiLevelType w:val="hybridMultilevel"/>
    <w:tmpl w:val="03CE467A"/>
    <w:lvl w:ilvl="0" w:tplc="61D495D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C11543"/>
    <w:multiLevelType w:val="hybridMultilevel"/>
    <w:tmpl w:val="4B00CE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80"/>
    <w:rsid w:val="00021DF3"/>
    <w:rsid w:val="00027007"/>
    <w:rsid w:val="000329F6"/>
    <w:rsid w:val="000B6B69"/>
    <w:rsid w:val="00115607"/>
    <w:rsid w:val="00152298"/>
    <w:rsid w:val="001544E7"/>
    <w:rsid w:val="00162CBA"/>
    <w:rsid w:val="00173636"/>
    <w:rsid w:val="001C3435"/>
    <w:rsid w:val="001E1375"/>
    <w:rsid w:val="001E4367"/>
    <w:rsid w:val="001F198D"/>
    <w:rsid w:val="00221B96"/>
    <w:rsid w:val="002250BF"/>
    <w:rsid w:val="00283A17"/>
    <w:rsid w:val="002A2A7C"/>
    <w:rsid w:val="002A3935"/>
    <w:rsid w:val="002B4109"/>
    <w:rsid w:val="002C4E56"/>
    <w:rsid w:val="00314060"/>
    <w:rsid w:val="00347DDA"/>
    <w:rsid w:val="00361D01"/>
    <w:rsid w:val="0037037D"/>
    <w:rsid w:val="00375ACE"/>
    <w:rsid w:val="003B5240"/>
    <w:rsid w:val="003C5BBF"/>
    <w:rsid w:val="003D1F7F"/>
    <w:rsid w:val="003E6531"/>
    <w:rsid w:val="004001B2"/>
    <w:rsid w:val="00413CF8"/>
    <w:rsid w:val="00460EC0"/>
    <w:rsid w:val="004A3902"/>
    <w:rsid w:val="004E342A"/>
    <w:rsid w:val="004F655E"/>
    <w:rsid w:val="0050047A"/>
    <w:rsid w:val="0053072F"/>
    <w:rsid w:val="00534602"/>
    <w:rsid w:val="005346BA"/>
    <w:rsid w:val="00583401"/>
    <w:rsid w:val="005A266B"/>
    <w:rsid w:val="005C275C"/>
    <w:rsid w:val="005E5865"/>
    <w:rsid w:val="005F275A"/>
    <w:rsid w:val="00614B64"/>
    <w:rsid w:val="00622C4A"/>
    <w:rsid w:val="00624CFC"/>
    <w:rsid w:val="00625E57"/>
    <w:rsid w:val="006356E9"/>
    <w:rsid w:val="00653280"/>
    <w:rsid w:val="00656DE9"/>
    <w:rsid w:val="006D72C3"/>
    <w:rsid w:val="006E17B2"/>
    <w:rsid w:val="006F76EC"/>
    <w:rsid w:val="00725A07"/>
    <w:rsid w:val="00754ECC"/>
    <w:rsid w:val="00762B9E"/>
    <w:rsid w:val="0079257A"/>
    <w:rsid w:val="007C0227"/>
    <w:rsid w:val="007C3032"/>
    <w:rsid w:val="007E2479"/>
    <w:rsid w:val="00801DF0"/>
    <w:rsid w:val="008071AA"/>
    <w:rsid w:val="00835BA0"/>
    <w:rsid w:val="00871F47"/>
    <w:rsid w:val="0094243D"/>
    <w:rsid w:val="00994222"/>
    <w:rsid w:val="00994F2B"/>
    <w:rsid w:val="009976D4"/>
    <w:rsid w:val="009A65E1"/>
    <w:rsid w:val="009F6611"/>
    <w:rsid w:val="00A04604"/>
    <w:rsid w:val="00A22F87"/>
    <w:rsid w:val="00A403B7"/>
    <w:rsid w:val="00A43F17"/>
    <w:rsid w:val="00A5708A"/>
    <w:rsid w:val="00A8405F"/>
    <w:rsid w:val="00A845E6"/>
    <w:rsid w:val="00AB4300"/>
    <w:rsid w:val="00AC6D3C"/>
    <w:rsid w:val="00AE338B"/>
    <w:rsid w:val="00AF1F15"/>
    <w:rsid w:val="00AF2E04"/>
    <w:rsid w:val="00AF3F52"/>
    <w:rsid w:val="00AF58CF"/>
    <w:rsid w:val="00B206CD"/>
    <w:rsid w:val="00B714ED"/>
    <w:rsid w:val="00B90D58"/>
    <w:rsid w:val="00B9387F"/>
    <w:rsid w:val="00B97F8F"/>
    <w:rsid w:val="00BB3008"/>
    <w:rsid w:val="00CA43DD"/>
    <w:rsid w:val="00CC2B15"/>
    <w:rsid w:val="00CD08A1"/>
    <w:rsid w:val="00D30185"/>
    <w:rsid w:val="00D75E58"/>
    <w:rsid w:val="00D83600"/>
    <w:rsid w:val="00DD48F6"/>
    <w:rsid w:val="00DF478D"/>
    <w:rsid w:val="00E109FD"/>
    <w:rsid w:val="00E17FFE"/>
    <w:rsid w:val="00E9254B"/>
    <w:rsid w:val="00EC7115"/>
    <w:rsid w:val="00ED77BD"/>
    <w:rsid w:val="00EE0586"/>
    <w:rsid w:val="00F34A02"/>
    <w:rsid w:val="00F6140F"/>
    <w:rsid w:val="00F95123"/>
    <w:rsid w:val="00FA317E"/>
    <w:rsid w:val="00FB3978"/>
    <w:rsid w:val="00FE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62C93-9F1C-4267-A08A-FBB59B4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B69"/>
  </w:style>
  <w:style w:type="paragraph" w:styleId="Footer">
    <w:name w:val="footer"/>
    <w:basedOn w:val="Normal"/>
    <w:link w:val="FooterChar"/>
    <w:uiPriority w:val="99"/>
    <w:unhideWhenUsed/>
    <w:rsid w:val="000B6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B69"/>
  </w:style>
  <w:style w:type="paragraph" w:styleId="ListParagraph">
    <w:name w:val="List Paragraph"/>
    <w:basedOn w:val="Normal"/>
    <w:uiPriority w:val="34"/>
    <w:qFormat/>
    <w:rsid w:val="00583401"/>
    <w:pPr>
      <w:spacing w:after="200" w:line="276" w:lineRule="auto"/>
      <w:ind w:left="720"/>
      <w:contextualSpacing/>
    </w:pPr>
  </w:style>
  <w:style w:type="paragraph" w:styleId="BalloonText">
    <w:name w:val="Balloon Text"/>
    <w:basedOn w:val="Normal"/>
    <w:link w:val="BalloonTextChar"/>
    <w:uiPriority w:val="99"/>
    <w:semiHidden/>
    <w:unhideWhenUsed/>
    <w:rsid w:val="00225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0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3340</Words>
  <Characters>19041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2021-06-15T07:46:00Z</cp:lastPrinted>
  <dcterms:created xsi:type="dcterms:W3CDTF">2021-06-25T07:53:00Z</dcterms:created>
  <dcterms:modified xsi:type="dcterms:W3CDTF">2021-06-25T07:53:00Z</dcterms:modified>
</cp:coreProperties>
</file>