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AA9" w:rsidRPr="00252137" w:rsidRDefault="00045210" w:rsidP="00252137">
      <w:pPr>
        <w:spacing w:after="0" w:line="240" w:lineRule="auto"/>
        <w:rPr>
          <w:rFonts w:ascii="Times New Roman" w:hAnsi="Times New Roman" w:cs="Times New Roman"/>
          <w:sz w:val="24"/>
          <w:szCs w:val="24"/>
        </w:rPr>
      </w:pPr>
      <w:bookmarkStart w:id="0" w:name="_GoBack"/>
      <w:bookmarkEnd w:id="0"/>
      <w:r w:rsidRPr="00252137">
        <w:rPr>
          <w:rFonts w:ascii="Times New Roman" w:hAnsi="Times New Roman" w:cs="Times New Roman"/>
          <w:sz w:val="24"/>
          <w:szCs w:val="24"/>
        </w:rPr>
        <w:t>ESTATE LATE GODFREY HAVATITYE SIGOBODHLA</w:t>
      </w:r>
    </w:p>
    <w:p w:rsidR="00045210" w:rsidRPr="00252137" w:rsidRDefault="00252137" w:rsidP="00252137">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045210" w:rsidRPr="00252137">
        <w:rPr>
          <w:rFonts w:ascii="Times New Roman" w:hAnsi="Times New Roman" w:cs="Times New Roman"/>
          <w:sz w:val="24"/>
          <w:szCs w:val="24"/>
        </w:rPr>
        <w:t xml:space="preserve"> </w:t>
      </w:r>
    </w:p>
    <w:p w:rsidR="00045210" w:rsidRPr="00252137" w:rsidRDefault="00045210" w:rsidP="00252137">
      <w:pPr>
        <w:spacing w:after="0" w:line="240" w:lineRule="auto"/>
        <w:rPr>
          <w:rFonts w:ascii="Times New Roman" w:hAnsi="Times New Roman" w:cs="Times New Roman"/>
          <w:sz w:val="24"/>
          <w:szCs w:val="24"/>
        </w:rPr>
      </w:pPr>
      <w:r w:rsidRPr="00252137">
        <w:rPr>
          <w:rFonts w:ascii="Times New Roman" w:hAnsi="Times New Roman" w:cs="Times New Roman"/>
          <w:sz w:val="24"/>
          <w:szCs w:val="24"/>
        </w:rPr>
        <w:t>TERTTU ELISABET    SIGOBODHLA</w:t>
      </w:r>
    </w:p>
    <w:p w:rsidR="00045210" w:rsidRPr="00252137" w:rsidRDefault="00252137" w:rsidP="0025213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45210" w:rsidRPr="00252137" w:rsidRDefault="00045210" w:rsidP="00252137">
      <w:pPr>
        <w:spacing w:after="0" w:line="240" w:lineRule="auto"/>
        <w:rPr>
          <w:rFonts w:ascii="Times New Roman" w:hAnsi="Times New Roman" w:cs="Times New Roman"/>
          <w:sz w:val="24"/>
          <w:szCs w:val="24"/>
        </w:rPr>
      </w:pPr>
      <w:r w:rsidRPr="00252137">
        <w:rPr>
          <w:rFonts w:ascii="Times New Roman" w:hAnsi="Times New Roman" w:cs="Times New Roman"/>
          <w:sz w:val="24"/>
          <w:szCs w:val="24"/>
        </w:rPr>
        <w:t>TAKAWIRA CHAWONZA</w:t>
      </w:r>
    </w:p>
    <w:p w:rsidR="00252137" w:rsidRDefault="00252137" w:rsidP="0025213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45210" w:rsidRPr="00252137" w:rsidRDefault="00045210" w:rsidP="00252137">
      <w:pPr>
        <w:spacing w:after="0" w:line="240" w:lineRule="auto"/>
        <w:rPr>
          <w:rFonts w:ascii="Times New Roman" w:hAnsi="Times New Roman" w:cs="Times New Roman"/>
          <w:sz w:val="24"/>
          <w:szCs w:val="24"/>
        </w:rPr>
      </w:pPr>
      <w:r w:rsidRPr="00252137">
        <w:rPr>
          <w:rFonts w:ascii="Times New Roman" w:hAnsi="Times New Roman" w:cs="Times New Roman"/>
          <w:sz w:val="24"/>
          <w:szCs w:val="24"/>
        </w:rPr>
        <w:t xml:space="preserve"> MINISTER OF LANDS AGRICULTURE FISHERIES WATER AND RURAL RESETTLEMENT</w:t>
      </w:r>
    </w:p>
    <w:p w:rsidR="00045210" w:rsidRDefault="00045210">
      <w:pPr>
        <w:rPr>
          <w:rFonts w:ascii="Times New Roman" w:hAnsi="Times New Roman" w:cs="Times New Roman"/>
          <w:sz w:val="24"/>
          <w:szCs w:val="24"/>
        </w:rPr>
      </w:pPr>
    </w:p>
    <w:p w:rsidR="00252137" w:rsidRPr="00252137" w:rsidRDefault="00252137">
      <w:pPr>
        <w:rPr>
          <w:rFonts w:ascii="Times New Roman" w:hAnsi="Times New Roman" w:cs="Times New Roman"/>
          <w:sz w:val="24"/>
          <w:szCs w:val="24"/>
        </w:rPr>
      </w:pPr>
    </w:p>
    <w:p w:rsidR="00045210" w:rsidRPr="00252137" w:rsidRDefault="00045210" w:rsidP="00252137">
      <w:pPr>
        <w:spacing w:after="0"/>
        <w:rPr>
          <w:rFonts w:ascii="Times New Roman" w:hAnsi="Times New Roman" w:cs="Times New Roman"/>
          <w:sz w:val="24"/>
          <w:szCs w:val="24"/>
        </w:rPr>
      </w:pPr>
      <w:r w:rsidRPr="00252137">
        <w:rPr>
          <w:rFonts w:ascii="Times New Roman" w:hAnsi="Times New Roman" w:cs="Times New Roman"/>
          <w:sz w:val="24"/>
          <w:szCs w:val="24"/>
        </w:rPr>
        <w:t>HIGH COURT OF ZIMBABWE</w:t>
      </w:r>
    </w:p>
    <w:p w:rsidR="00045210" w:rsidRPr="00252137" w:rsidRDefault="00045210" w:rsidP="00252137">
      <w:pPr>
        <w:spacing w:after="0"/>
        <w:rPr>
          <w:rFonts w:ascii="Times New Roman" w:hAnsi="Times New Roman" w:cs="Times New Roman"/>
          <w:sz w:val="24"/>
          <w:szCs w:val="24"/>
        </w:rPr>
      </w:pPr>
      <w:r w:rsidRPr="00252137">
        <w:rPr>
          <w:rFonts w:ascii="Times New Roman" w:hAnsi="Times New Roman" w:cs="Times New Roman"/>
          <w:sz w:val="24"/>
          <w:szCs w:val="24"/>
        </w:rPr>
        <w:t>MUCHAWA J</w:t>
      </w:r>
    </w:p>
    <w:p w:rsidR="00045210" w:rsidRPr="00252137" w:rsidRDefault="00252137" w:rsidP="00252137">
      <w:pPr>
        <w:spacing w:after="0"/>
        <w:rPr>
          <w:rFonts w:ascii="Times New Roman" w:hAnsi="Times New Roman" w:cs="Times New Roman"/>
          <w:sz w:val="24"/>
          <w:szCs w:val="24"/>
        </w:rPr>
      </w:pPr>
      <w:r>
        <w:rPr>
          <w:rFonts w:ascii="Times New Roman" w:hAnsi="Times New Roman" w:cs="Times New Roman"/>
          <w:sz w:val="24"/>
          <w:szCs w:val="24"/>
        </w:rPr>
        <w:t>HARARE, 15 September</w:t>
      </w:r>
      <w:r w:rsidR="00045210" w:rsidRPr="00252137">
        <w:rPr>
          <w:rFonts w:ascii="Times New Roman" w:hAnsi="Times New Roman" w:cs="Times New Roman"/>
          <w:sz w:val="24"/>
          <w:szCs w:val="24"/>
        </w:rPr>
        <w:t xml:space="preserve"> 2021 </w:t>
      </w:r>
      <w:r>
        <w:rPr>
          <w:rFonts w:ascii="Times New Roman" w:hAnsi="Times New Roman" w:cs="Times New Roman"/>
          <w:sz w:val="24"/>
          <w:szCs w:val="24"/>
        </w:rPr>
        <w:t>and</w:t>
      </w:r>
      <w:r w:rsidR="00AF208B">
        <w:rPr>
          <w:rFonts w:ascii="Times New Roman" w:hAnsi="Times New Roman" w:cs="Times New Roman"/>
          <w:sz w:val="24"/>
          <w:szCs w:val="24"/>
        </w:rPr>
        <w:t xml:space="preserve"> 21 September 2021</w:t>
      </w:r>
    </w:p>
    <w:p w:rsidR="00045210" w:rsidRPr="00252137" w:rsidRDefault="00045210">
      <w:pPr>
        <w:rPr>
          <w:rFonts w:ascii="Times New Roman" w:hAnsi="Times New Roman" w:cs="Times New Roman"/>
          <w:sz w:val="24"/>
          <w:szCs w:val="24"/>
        </w:rPr>
      </w:pPr>
    </w:p>
    <w:p w:rsidR="00252137" w:rsidRDefault="00252137">
      <w:pPr>
        <w:rPr>
          <w:rFonts w:ascii="Times New Roman" w:hAnsi="Times New Roman" w:cs="Times New Roman"/>
          <w:b/>
          <w:sz w:val="24"/>
          <w:szCs w:val="24"/>
        </w:rPr>
      </w:pPr>
    </w:p>
    <w:p w:rsidR="00045210" w:rsidRPr="00252137" w:rsidRDefault="00045210">
      <w:pPr>
        <w:rPr>
          <w:rFonts w:ascii="Times New Roman" w:hAnsi="Times New Roman" w:cs="Times New Roman"/>
          <w:b/>
          <w:sz w:val="24"/>
          <w:szCs w:val="24"/>
        </w:rPr>
      </w:pPr>
      <w:r w:rsidRPr="00252137">
        <w:rPr>
          <w:rFonts w:ascii="Times New Roman" w:hAnsi="Times New Roman" w:cs="Times New Roman"/>
          <w:b/>
          <w:sz w:val="24"/>
          <w:szCs w:val="24"/>
        </w:rPr>
        <w:t>URGENT CHAMBER APPLICATION</w:t>
      </w:r>
    </w:p>
    <w:p w:rsidR="00045210" w:rsidRPr="00252137" w:rsidRDefault="00045210">
      <w:pPr>
        <w:rPr>
          <w:rFonts w:ascii="Times New Roman" w:hAnsi="Times New Roman" w:cs="Times New Roman"/>
          <w:b/>
          <w:sz w:val="24"/>
          <w:szCs w:val="24"/>
        </w:rPr>
      </w:pPr>
    </w:p>
    <w:p w:rsidR="00045210" w:rsidRPr="00252137" w:rsidRDefault="00045210" w:rsidP="00252137">
      <w:pPr>
        <w:spacing w:after="0"/>
        <w:rPr>
          <w:rFonts w:ascii="Times New Roman" w:hAnsi="Times New Roman" w:cs="Times New Roman"/>
          <w:i/>
          <w:sz w:val="24"/>
          <w:szCs w:val="24"/>
        </w:rPr>
      </w:pPr>
      <w:r w:rsidRPr="00252137">
        <w:rPr>
          <w:rFonts w:ascii="Times New Roman" w:hAnsi="Times New Roman" w:cs="Times New Roman"/>
          <w:i/>
          <w:sz w:val="24"/>
          <w:szCs w:val="24"/>
        </w:rPr>
        <w:t xml:space="preserve">Z Chidyausiku, </w:t>
      </w:r>
      <w:r w:rsidRPr="00252137">
        <w:rPr>
          <w:rFonts w:ascii="Times New Roman" w:hAnsi="Times New Roman" w:cs="Times New Roman"/>
          <w:sz w:val="24"/>
          <w:szCs w:val="24"/>
        </w:rPr>
        <w:t xml:space="preserve">for </w:t>
      </w:r>
      <w:r w:rsidR="00252137">
        <w:rPr>
          <w:rFonts w:ascii="Times New Roman" w:hAnsi="Times New Roman" w:cs="Times New Roman"/>
          <w:sz w:val="24"/>
          <w:szCs w:val="24"/>
        </w:rPr>
        <w:t xml:space="preserve">the </w:t>
      </w:r>
      <w:r w:rsidRPr="00252137">
        <w:rPr>
          <w:rFonts w:ascii="Times New Roman" w:hAnsi="Times New Roman" w:cs="Times New Roman"/>
          <w:sz w:val="24"/>
          <w:szCs w:val="24"/>
        </w:rPr>
        <w:t>applicants</w:t>
      </w:r>
    </w:p>
    <w:p w:rsidR="00045210" w:rsidRPr="00252137" w:rsidRDefault="00045210" w:rsidP="00252137">
      <w:pPr>
        <w:spacing w:after="0"/>
        <w:rPr>
          <w:rFonts w:ascii="Times New Roman" w:hAnsi="Times New Roman" w:cs="Times New Roman"/>
          <w:i/>
          <w:sz w:val="24"/>
          <w:szCs w:val="24"/>
        </w:rPr>
      </w:pPr>
      <w:r w:rsidRPr="00252137">
        <w:rPr>
          <w:rFonts w:ascii="Times New Roman" w:hAnsi="Times New Roman" w:cs="Times New Roman"/>
          <w:i/>
          <w:sz w:val="24"/>
          <w:szCs w:val="24"/>
        </w:rPr>
        <w:t xml:space="preserve">K. T Mukanganwi, </w:t>
      </w:r>
      <w:r w:rsidRPr="00252137">
        <w:rPr>
          <w:rFonts w:ascii="Times New Roman" w:hAnsi="Times New Roman" w:cs="Times New Roman"/>
          <w:sz w:val="24"/>
          <w:szCs w:val="24"/>
        </w:rPr>
        <w:t xml:space="preserve">for </w:t>
      </w:r>
      <w:r w:rsidR="00252137">
        <w:rPr>
          <w:rFonts w:ascii="Times New Roman" w:hAnsi="Times New Roman" w:cs="Times New Roman"/>
          <w:sz w:val="24"/>
          <w:szCs w:val="24"/>
        </w:rPr>
        <w:t>the 1</w:t>
      </w:r>
      <w:r w:rsidR="00252137" w:rsidRPr="00252137">
        <w:rPr>
          <w:rFonts w:ascii="Times New Roman" w:hAnsi="Times New Roman" w:cs="Times New Roman"/>
          <w:sz w:val="24"/>
          <w:szCs w:val="24"/>
          <w:vertAlign w:val="superscript"/>
        </w:rPr>
        <w:t>st</w:t>
      </w:r>
      <w:r w:rsidRPr="00252137">
        <w:rPr>
          <w:rFonts w:ascii="Times New Roman" w:hAnsi="Times New Roman" w:cs="Times New Roman"/>
          <w:sz w:val="24"/>
          <w:szCs w:val="24"/>
        </w:rPr>
        <w:t xml:space="preserve"> respondent</w:t>
      </w:r>
    </w:p>
    <w:p w:rsidR="00045210" w:rsidRPr="00252137" w:rsidRDefault="00045210" w:rsidP="00252137">
      <w:pPr>
        <w:spacing w:after="0"/>
        <w:rPr>
          <w:rFonts w:ascii="Times New Roman" w:hAnsi="Times New Roman" w:cs="Times New Roman"/>
          <w:i/>
          <w:sz w:val="24"/>
          <w:szCs w:val="24"/>
        </w:rPr>
      </w:pPr>
      <w:r w:rsidRPr="00252137">
        <w:rPr>
          <w:rFonts w:ascii="Times New Roman" w:hAnsi="Times New Roman" w:cs="Times New Roman"/>
          <w:i/>
          <w:sz w:val="24"/>
          <w:szCs w:val="24"/>
        </w:rPr>
        <w:t xml:space="preserve">N Chiro, </w:t>
      </w:r>
      <w:r w:rsidRPr="00252137">
        <w:rPr>
          <w:rFonts w:ascii="Times New Roman" w:hAnsi="Times New Roman" w:cs="Times New Roman"/>
          <w:sz w:val="24"/>
          <w:szCs w:val="24"/>
        </w:rPr>
        <w:t xml:space="preserve">for </w:t>
      </w:r>
      <w:r w:rsidR="00252137">
        <w:rPr>
          <w:rFonts w:ascii="Times New Roman" w:hAnsi="Times New Roman" w:cs="Times New Roman"/>
          <w:sz w:val="24"/>
          <w:szCs w:val="24"/>
        </w:rPr>
        <w:t>the 2</w:t>
      </w:r>
      <w:r w:rsidR="00252137" w:rsidRPr="00252137">
        <w:rPr>
          <w:rFonts w:ascii="Times New Roman" w:hAnsi="Times New Roman" w:cs="Times New Roman"/>
          <w:sz w:val="24"/>
          <w:szCs w:val="24"/>
          <w:vertAlign w:val="superscript"/>
        </w:rPr>
        <w:t>nd</w:t>
      </w:r>
      <w:r w:rsidRPr="00252137">
        <w:rPr>
          <w:rFonts w:ascii="Times New Roman" w:hAnsi="Times New Roman" w:cs="Times New Roman"/>
          <w:sz w:val="24"/>
          <w:szCs w:val="24"/>
        </w:rPr>
        <w:t xml:space="preserve"> respondent</w:t>
      </w:r>
    </w:p>
    <w:p w:rsidR="00045210" w:rsidRPr="00252137" w:rsidRDefault="00045210">
      <w:pPr>
        <w:rPr>
          <w:rFonts w:ascii="Times New Roman" w:hAnsi="Times New Roman" w:cs="Times New Roman"/>
          <w:i/>
          <w:sz w:val="24"/>
          <w:szCs w:val="24"/>
        </w:rPr>
      </w:pPr>
    </w:p>
    <w:p w:rsidR="00045210" w:rsidRPr="00252137" w:rsidRDefault="00045210"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MUCHAWA J: This is an urgent chamber application for </w:t>
      </w:r>
      <w:r w:rsidR="00252137">
        <w:rPr>
          <w:rFonts w:ascii="Times New Roman" w:hAnsi="Times New Roman" w:cs="Times New Roman"/>
          <w:sz w:val="24"/>
          <w:szCs w:val="24"/>
        </w:rPr>
        <w:t xml:space="preserve">a spoliation order made by the second </w:t>
      </w:r>
      <w:r w:rsidR="00252137" w:rsidRPr="00252137">
        <w:rPr>
          <w:rFonts w:ascii="Times New Roman" w:hAnsi="Times New Roman" w:cs="Times New Roman"/>
          <w:sz w:val="24"/>
          <w:szCs w:val="24"/>
        </w:rPr>
        <w:t>applicant</w:t>
      </w:r>
      <w:r w:rsidRPr="00252137">
        <w:rPr>
          <w:rFonts w:ascii="Times New Roman" w:hAnsi="Times New Roman" w:cs="Times New Roman"/>
          <w:sz w:val="24"/>
          <w:szCs w:val="24"/>
        </w:rPr>
        <w:t xml:space="preserve"> in her capacity as the surviving spouse and executrix dative of her late husband, Godfrey Havatitye Sigobodhla and in her own personal capacity</w:t>
      </w:r>
      <w:r w:rsidR="00914552" w:rsidRPr="00252137">
        <w:rPr>
          <w:rFonts w:ascii="Times New Roman" w:hAnsi="Times New Roman" w:cs="Times New Roman"/>
          <w:sz w:val="24"/>
          <w:szCs w:val="24"/>
        </w:rPr>
        <w:t>.</w:t>
      </w:r>
    </w:p>
    <w:p w:rsidR="00914552" w:rsidRPr="00252137" w:rsidRDefault="00252137" w:rsidP="00550F54">
      <w:pPr>
        <w:ind w:firstLine="720"/>
        <w:jc w:val="both"/>
        <w:rPr>
          <w:rFonts w:ascii="Times New Roman" w:hAnsi="Times New Roman" w:cs="Times New Roman"/>
          <w:sz w:val="24"/>
          <w:szCs w:val="24"/>
        </w:rPr>
      </w:pPr>
      <w:r>
        <w:rPr>
          <w:rFonts w:ascii="Times New Roman" w:hAnsi="Times New Roman" w:cs="Times New Roman"/>
          <w:sz w:val="24"/>
          <w:szCs w:val="24"/>
        </w:rPr>
        <w:t>The first</w:t>
      </w:r>
      <w:r w:rsidR="00914552" w:rsidRPr="00252137">
        <w:rPr>
          <w:rFonts w:ascii="Times New Roman" w:hAnsi="Times New Roman" w:cs="Times New Roman"/>
          <w:sz w:val="24"/>
          <w:szCs w:val="24"/>
        </w:rPr>
        <w:t xml:space="preserve"> respondent is Takawira Chaonza alleged to have disp</w:t>
      </w:r>
      <w:r>
        <w:rPr>
          <w:rFonts w:ascii="Times New Roman" w:hAnsi="Times New Roman" w:cs="Times New Roman"/>
          <w:sz w:val="24"/>
          <w:szCs w:val="24"/>
        </w:rPr>
        <w:t>ossessed the applicants whilst second</w:t>
      </w:r>
      <w:r w:rsidR="00914552" w:rsidRPr="00252137">
        <w:rPr>
          <w:rFonts w:ascii="Times New Roman" w:hAnsi="Times New Roman" w:cs="Times New Roman"/>
          <w:sz w:val="24"/>
          <w:szCs w:val="24"/>
        </w:rPr>
        <w:t xml:space="preserve"> respondent is the Minister responsible for lands and rural resettlement, amongst other things.</w:t>
      </w:r>
    </w:p>
    <w:p w:rsidR="005116F7" w:rsidRPr="00252137" w:rsidRDefault="00914552"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The common cause facts are that 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applicant was issued an offer letter on </w:t>
      </w:r>
      <w:r w:rsidR="005C6714" w:rsidRPr="00252137">
        <w:rPr>
          <w:rFonts w:ascii="Times New Roman" w:hAnsi="Times New Roman" w:cs="Times New Roman"/>
          <w:sz w:val="24"/>
          <w:szCs w:val="24"/>
        </w:rPr>
        <w:t>1</w:t>
      </w:r>
      <w:r w:rsidRPr="00252137">
        <w:rPr>
          <w:rFonts w:ascii="Times New Roman" w:hAnsi="Times New Roman" w:cs="Times New Roman"/>
          <w:sz w:val="24"/>
          <w:szCs w:val="24"/>
        </w:rPr>
        <w:t>3 June 2002, in</w:t>
      </w:r>
      <w:r w:rsidR="005116F7" w:rsidRPr="00252137">
        <w:rPr>
          <w:rFonts w:ascii="Times New Roman" w:hAnsi="Times New Roman" w:cs="Times New Roman"/>
          <w:sz w:val="24"/>
          <w:szCs w:val="24"/>
        </w:rPr>
        <w:t xml:space="preserve"> </w:t>
      </w:r>
      <w:r w:rsidRPr="00252137">
        <w:rPr>
          <w:rFonts w:ascii="Times New Roman" w:hAnsi="Times New Roman" w:cs="Times New Roman"/>
          <w:sz w:val="24"/>
          <w:szCs w:val="24"/>
        </w:rPr>
        <w:t>resp</w:t>
      </w:r>
      <w:r w:rsidR="005116F7" w:rsidRPr="00252137">
        <w:rPr>
          <w:rFonts w:ascii="Times New Roman" w:hAnsi="Times New Roman" w:cs="Times New Roman"/>
          <w:sz w:val="24"/>
          <w:szCs w:val="24"/>
        </w:rPr>
        <w:t xml:space="preserve">ect of subdivision 15 of Kildonan R/E farm in Zvimba and the farm unit is described as approximately 265.62 hectares in extent. In 2014, the </w:t>
      </w:r>
      <w:r w:rsidR="00252137">
        <w:rPr>
          <w:rFonts w:ascii="Times New Roman" w:hAnsi="Times New Roman" w:cs="Times New Roman"/>
          <w:sz w:val="24"/>
          <w:szCs w:val="24"/>
        </w:rPr>
        <w:t>first</w:t>
      </w:r>
      <w:r w:rsidR="005116F7" w:rsidRPr="00252137">
        <w:rPr>
          <w:rFonts w:ascii="Times New Roman" w:hAnsi="Times New Roman" w:cs="Times New Roman"/>
          <w:sz w:val="24"/>
          <w:szCs w:val="24"/>
        </w:rPr>
        <w:t xml:space="preserve"> applicant died and </w:t>
      </w:r>
      <w:r w:rsidR="00252137">
        <w:rPr>
          <w:rFonts w:ascii="Times New Roman" w:hAnsi="Times New Roman" w:cs="Times New Roman"/>
          <w:sz w:val="24"/>
          <w:szCs w:val="24"/>
        </w:rPr>
        <w:t xml:space="preserve">second </w:t>
      </w:r>
      <w:r w:rsidR="005116F7" w:rsidRPr="00252137">
        <w:rPr>
          <w:rFonts w:ascii="Times New Roman" w:hAnsi="Times New Roman" w:cs="Times New Roman"/>
          <w:sz w:val="24"/>
          <w:szCs w:val="24"/>
        </w:rPr>
        <w:t>applicant was appointed executrix dative to the estate and is currently winding up the estate.</w:t>
      </w:r>
    </w:p>
    <w:p w:rsidR="00914552" w:rsidRPr="00252137" w:rsidRDefault="005116F7"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It has emerged that 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 was issued with an offer letter for the same subdivision 15 of Kildonan farm in Zvimba, but the extent of the land is given as measuring approximately 130.00 hectares in extent. This was done on 21 June 2021. </w:t>
      </w:r>
      <w:r w:rsidR="00914552" w:rsidRPr="00252137">
        <w:rPr>
          <w:rFonts w:ascii="Times New Roman" w:hAnsi="Times New Roman" w:cs="Times New Roman"/>
          <w:sz w:val="24"/>
          <w:szCs w:val="24"/>
        </w:rPr>
        <w:t xml:space="preserve"> </w:t>
      </w:r>
    </w:p>
    <w:p w:rsidR="005C6714" w:rsidRPr="00252137" w:rsidRDefault="005C6714"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The </w:t>
      </w:r>
      <w:r w:rsidR="00252137">
        <w:rPr>
          <w:rFonts w:ascii="Times New Roman" w:hAnsi="Times New Roman" w:cs="Times New Roman"/>
          <w:sz w:val="24"/>
          <w:szCs w:val="24"/>
        </w:rPr>
        <w:t>second</w:t>
      </w:r>
      <w:r w:rsidRPr="00252137">
        <w:rPr>
          <w:rFonts w:ascii="Times New Roman" w:hAnsi="Times New Roman" w:cs="Times New Roman"/>
          <w:sz w:val="24"/>
          <w:szCs w:val="24"/>
        </w:rPr>
        <w:t xml:space="preserve"> applicant alleges that she was in peaceful and undisturbed pos</w:t>
      </w:r>
      <w:r w:rsidR="0081601A">
        <w:rPr>
          <w:rFonts w:ascii="Times New Roman" w:hAnsi="Times New Roman" w:cs="Times New Roman"/>
          <w:sz w:val="24"/>
          <w:szCs w:val="24"/>
        </w:rPr>
        <w:t>session of the farm when on 24 A</w:t>
      </w:r>
      <w:r w:rsidRPr="00252137">
        <w:rPr>
          <w:rFonts w:ascii="Times New Roman" w:hAnsi="Times New Roman" w:cs="Times New Roman"/>
          <w:sz w:val="24"/>
          <w:szCs w:val="24"/>
        </w:rPr>
        <w:t>ugust 2021 she was advised that the</w:t>
      </w:r>
      <w:r w:rsidR="00252137">
        <w:rPr>
          <w:rFonts w:ascii="Times New Roman" w:hAnsi="Times New Roman" w:cs="Times New Roman"/>
          <w:sz w:val="24"/>
          <w:szCs w:val="24"/>
        </w:rPr>
        <w:t xml:space="preserve"> first</w:t>
      </w:r>
      <w:r w:rsidRPr="00252137">
        <w:rPr>
          <w:rFonts w:ascii="Times New Roman" w:hAnsi="Times New Roman" w:cs="Times New Roman"/>
          <w:sz w:val="24"/>
          <w:szCs w:val="24"/>
        </w:rPr>
        <w:t xml:space="preserve"> respondent and/or his employees invaded the farm and started building structures and fencing off portions thereof. It is averred that </w:t>
      </w:r>
      <w:r w:rsidRPr="00252137">
        <w:rPr>
          <w:rFonts w:ascii="Times New Roman" w:hAnsi="Times New Roman" w:cs="Times New Roman"/>
          <w:sz w:val="24"/>
          <w:szCs w:val="24"/>
        </w:rPr>
        <w:lastRenderedPageBreak/>
        <w:t>such invasion has disturbed applicant’s farming operations particularly in relation to security of her livestock which will be exposed to various diseases</w:t>
      </w:r>
      <w:r w:rsidR="00902CF4" w:rsidRPr="00252137">
        <w:rPr>
          <w:rFonts w:ascii="Times New Roman" w:hAnsi="Times New Roman" w:cs="Times New Roman"/>
          <w:sz w:val="24"/>
          <w:szCs w:val="24"/>
        </w:rPr>
        <w:t xml:space="preserve"> resulting in her losing same</w:t>
      </w:r>
      <w:r w:rsidRPr="00252137">
        <w:rPr>
          <w:rFonts w:ascii="Times New Roman" w:hAnsi="Times New Roman" w:cs="Times New Roman"/>
          <w:sz w:val="24"/>
          <w:szCs w:val="24"/>
        </w:rPr>
        <w:t>.</w:t>
      </w:r>
      <w:r w:rsidR="00902CF4" w:rsidRPr="00252137">
        <w:rPr>
          <w:rFonts w:ascii="Times New Roman" w:hAnsi="Times New Roman" w:cs="Times New Roman"/>
          <w:sz w:val="24"/>
          <w:szCs w:val="24"/>
        </w:rPr>
        <w:t xml:space="preserve"> Another fear is that she may lose the land resulting in the livelihood of her employees and relatives who depend on the farm, being negatively affected.</w:t>
      </w:r>
    </w:p>
    <w:p w:rsidR="005C6714" w:rsidRPr="00252137" w:rsidRDefault="005C6714"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Furthermore the </w:t>
      </w:r>
      <w:r w:rsidR="00252137">
        <w:rPr>
          <w:rFonts w:ascii="Times New Roman" w:hAnsi="Times New Roman" w:cs="Times New Roman"/>
          <w:sz w:val="24"/>
          <w:szCs w:val="24"/>
        </w:rPr>
        <w:t>second</w:t>
      </w:r>
      <w:r w:rsidRPr="00252137">
        <w:rPr>
          <w:rFonts w:ascii="Times New Roman" w:hAnsi="Times New Roman" w:cs="Times New Roman"/>
          <w:sz w:val="24"/>
          <w:szCs w:val="24"/>
        </w:rPr>
        <w:t xml:space="preserve"> applicant avers that upon allocation of the farm in 2002, they immediately started utilizing the farm and engaged in animal husbandry and horticulture projects, which projects she has continued even after her husband’s death. Though she states she is ordinarily resident in Harare, she indicates she has 10 full time employees who are resident at the farm at her specific instance and request and that she also takes on seasonal contract workers as and when necessary. It is also indicated that attempts to get assistance from the Zimbabwe Republic Police</w:t>
      </w:r>
      <w:r w:rsidR="00902CF4" w:rsidRPr="00252137">
        <w:rPr>
          <w:rFonts w:ascii="Times New Roman" w:hAnsi="Times New Roman" w:cs="Times New Roman"/>
          <w:sz w:val="24"/>
          <w:szCs w:val="24"/>
        </w:rPr>
        <w:t xml:space="preserve"> on 24</w:t>
      </w:r>
      <w:r w:rsidR="00902CF4" w:rsidRPr="00252137">
        <w:rPr>
          <w:rFonts w:ascii="Times New Roman" w:hAnsi="Times New Roman" w:cs="Times New Roman"/>
          <w:sz w:val="24"/>
          <w:szCs w:val="24"/>
          <w:vertAlign w:val="superscript"/>
        </w:rPr>
        <w:t>th</w:t>
      </w:r>
      <w:r w:rsidR="00902CF4" w:rsidRPr="00252137">
        <w:rPr>
          <w:rFonts w:ascii="Times New Roman" w:hAnsi="Times New Roman" w:cs="Times New Roman"/>
          <w:sz w:val="24"/>
          <w:szCs w:val="24"/>
        </w:rPr>
        <w:t xml:space="preserve"> August to remove the </w:t>
      </w:r>
      <w:r w:rsidR="00252137">
        <w:rPr>
          <w:rFonts w:ascii="Times New Roman" w:hAnsi="Times New Roman" w:cs="Times New Roman"/>
          <w:sz w:val="24"/>
          <w:szCs w:val="24"/>
        </w:rPr>
        <w:t>first</w:t>
      </w:r>
      <w:r w:rsidR="00902CF4" w:rsidRPr="00252137">
        <w:rPr>
          <w:rFonts w:ascii="Times New Roman" w:hAnsi="Times New Roman" w:cs="Times New Roman"/>
          <w:sz w:val="24"/>
          <w:szCs w:val="24"/>
        </w:rPr>
        <w:t xml:space="preserve"> respondent were unfruitful as were direct engagements with the </w:t>
      </w:r>
      <w:r w:rsidR="00252137">
        <w:rPr>
          <w:rFonts w:ascii="Times New Roman" w:hAnsi="Times New Roman" w:cs="Times New Roman"/>
          <w:sz w:val="24"/>
          <w:szCs w:val="24"/>
        </w:rPr>
        <w:t>first</w:t>
      </w:r>
      <w:r w:rsidR="00902CF4" w:rsidRPr="00252137">
        <w:rPr>
          <w:rFonts w:ascii="Times New Roman" w:hAnsi="Times New Roman" w:cs="Times New Roman"/>
          <w:sz w:val="24"/>
          <w:szCs w:val="24"/>
        </w:rPr>
        <w:t xml:space="preserve"> respondent. Letters in respect of these actions were attached.</w:t>
      </w:r>
    </w:p>
    <w:p w:rsidR="00902CF4" w:rsidRPr="00252137" w:rsidRDefault="00902CF4"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Ms </w:t>
      </w:r>
      <w:r w:rsidRPr="00381A67">
        <w:rPr>
          <w:rFonts w:ascii="Times New Roman" w:hAnsi="Times New Roman" w:cs="Times New Roman"/>
          <w:i/>
          <w:sz w:val="24"/>
          <w:szCs w:val="24"/>
        </w:rPr>
        <w:t>Chiro</w:t>
      </w:r>
      <w:r w:rsidRPr="00252137">
        <w:rPr>
          <w:rFonts w:ascii="Times New Roman" w:hAnsi="Times New Roman" w:cs="Times New Roman"/>
          <w:sz w:val="24"/>
          <w:szCs w:val="24"/>
        </w:rPr>
        <w:t xml:space="preserve">, </w:t>
      </w:r>
      <w:r w:rsidR="00252137">
        <w:rPr>
          <w:rFonts w:ascii="Times New Roman" w:hAnsi="Times New Roman" w:cs="Times New Roman"/>
          <w:sz w:val="24"/>
          <w:szCs w:val="24"/>
        </w:rPr>
        <w:t>second</w:t>
      </w:r>
      <w:r w:rsidRPr="00252137">
        <w:rPr>
          <w:rFonts w:ascii="Times New Roman" w:hAnsi="Times New Roman" w:cs="Times New Roman"/>
          <w:sz w:val="24"/>
          <w:szCs w:val="24"/>
        </w:rPr>
        <w:t xml:space="preserve"> respondent’s counsel, submitted that they are not opposed to the granting of the application being sought as they erred in issuing out a second offer letter for the same land without first withdrawing the first offer letter. She conceded that this was a huge administrative error and the way forward would be a restoration of the status quo ante to enable their offices to rectify the error.</w:t>
      </w:r>
    </w:p>
    <w:p w:rsidR="00902CF4" w:rsidRPr="00252137" w:rsidRDefault="00252137" w:rsidP="00550F54">
      <w:pPr>
        <w:ind w:firstLine="720"/>
        <w:jc w:val="both"/>
        <w:rPr>
          <w:rFonts w:ascii="Times New Roman" w:hAnsi="Times New Roman" w:cs="Times New Roman"/>
          <w:sz w:val="24"/>
          <w:szCs w:val="24"/>
        </w:rPr>
      </w:pPr>
      <w:r>
        <w:rPr>
          <w:rFonts w:ascii="Times New Roman" w:hAnsi="Times New Roman" w:cs="Times New Roman"/>
          <w:sz w:val="24"/>
          <w:szCs w:val="24"/>
        </w:rPr>
        <w:t>First</w:t>
      </w:r>
      <w:r w:rsidR="00ED3469" w:rsidRPr="00252137">
        <w:rPr>
          <w:rFonts w:ascii="Times New Roman" w:hAnsi="Times New Roman" w:cs="Times New Roman"/>
          <w:sz w:val="24"/>
          <w:szCs w:val="24"/>
        </w:rPr>
        <w:t xml:space="preserve"> </w:t>
      </w:r>
      <w:r w:rsidR="00902CF4" w:rsidRPr="00252137">
        <w:rPr>
          <w:rFonts w:ascii="Times New Roman" w:hAnsi="Times New Roman" w:cs="Times New Roman"/>
          <w:sz w:val="24"/>
          <w:szCs w:val="24"/>
        </w:rPr>
        <w:t>respondent’s counsel</w:t>
      </w:r>
      <w:r w:rsidR="00ED3469" w:rsidRPr="00252137">
        <w:rPr>
          <w:rFonts w:ascii="Times New Roman" w:hAnsi="Times New Roman" w:cs="Times New Roman"/>
          <w:sz w:val="24"/>
          <w:szCs w:val="24"/>
        </w:rPr>
        <w:t xml:space="preserve">, Mr </w:t>
      </w:r>
      <w:r w:rsidR="00ED3469" w:rsidRPr="00381A67">
        <w:rPr>
          <w:rFonts w:ascii="Times New Roman" w:hAnsi="Times New Roman" w:cs="Times New Roman"/>
          <w:i/>
          <w:sz w:val="24"/>
          <w:szCs w:val="24"/>
        </w:rPr>
        <w:t>Mukanganwi</w:t>
      </w:r>
      <w:r w:rsidR="00ED3469" w:rsidRPr="00252137">
        <w:rPr>
          <w:rFonts w:ascii="Times New Roman" w:hAnsi="Times New Roman" w:cs="Times New Roman"/>
          <w:sz w:val="24"/>
          <w:szCs w:val="24"/>
        </w:rPr>
        <w:t>,</w:t>
      </w:r>
      <w:r w:rsidR="00902CF4" w:rsidRPr="00252137">
        <w:rPr>
          <w:rFonts w:ascii="Times New Roman" w:hAnsi="Times New Roman" w:cs="Times New Roman"/>
          <w:sz w:val="24"/>
          <w:szCs w:val="24"/>
        </w:rPr>
        <w:t xml:space="preserve"> was vehemently opposed</w:t>
      </w:r>
      <w:r w:rsidR="00ED3469" w:rsidRPr="00252137">
        <w:rPr>
          <w:rFonts w:ascii="Times New Roman" w:hAnsi="Times New Roman" w:cs="Times New Roman"/>
          <w:sz w:val="24"/>
          <w:szCs w:val="24"/>
        </w:rPr>
        <w:t xml:space="preserve"> to the granting of the application starting with raising several points </w:t>
      </w:r>
      <w:r w:rsidR="00ED3469" w:rsidRPr="00252137">
        <w:rPr>
          <w:rFonts w:ascii="Times New Roman" w:hAnsi="Times New Roman" w:cs="Times New Roman"/>
          <w:i/>
          <w:sz w:val="24"/>
          <w:szCs w:val="24"/>
        </w:rPr>
        <w:t>in limine</w:t>
      </w:r>
      <w:r w:rsidR="00ED3469" w:rsidRPr="00252137">
        <w:rPr>
          <w:rFonts w:ascii="Times New Roman" w:hAnsi="Times New Roman" w:cs="Times New Roman"/>
          <w:sz w:val="24"/>
          <w:szCs w:val="24"/>
        </w:rPr>
        <w:t xml:space="preserve"> which I dismissed.</w:t>
      </w:r>
      <w:r w:rsidR="00902CF4" w:rsidRPr="00252137">
        <w:rPr>
          <w:rFonts w:ascii="Times New Roman" w:hAnsi="Times New Roman" w:cs="Times New Roman"/>
          <w:sz w:val="24"/>
          <w:szCs w:val="24"/>
        </w:rPr>
        <w:t xml:space="preserve"> </w:t>
      </w:r>
      <w:r w:rsidR="00ED3469" w:rsidRPr="00252137">
        <w:rPr>
          <w:rFonts w:ascii="Times New Roman" w:hAnsi="Times New Roman" w:cs="Times New Roman"/>
          <w:sz w:val="24"/>
          <w:szCs w:val="24"/>
        </w:rPr>
        <w:t xml:space="preserve"> The first related to urgency and I</w:t>
      </w:r>
      <w:r w:rsidR="0081601A">
        <w:rPr>
          <w:rFonts w:ascii="Times New Roman" w:hAnsi="Times New Roman" w:cs="Times New Roman"/>
          <w:sz w:val="24"/>
          <w:szCs w:val="24"/>
        </w:rPr>
        <w:t xml:space="preserve"> found</w:t>
      </w:r>
      <w:r w:rsidR="00ED3469" w:rsidRPr="00252137">
        <w:rPr>
          <w:rFonts w:ascii="Times New Roman" w:hAnsi="Times New Roman" w:cs="Times New Roman"/>
          <w:sz w:val="24"/>
          <w:szCs w:val="24"/>
        </w:rPr>
        <w:t xml:space="preserve"> that a matter of spoliatory relief is urgent in its nature particularly where an applicant takes action as soon as the cause of action and need to act arises. I further found that the fact that the applicants had put 10 days </w:t>
      </w:r>
      <w:r w:rsidR="00ED3469" w:rsidRPr="00252137">
        <w:rPr>
          <w:rFonts w:ascii="Times New Roman" w:hAnsi="Times New Roman" w:cs="Times New Roman"/>
          <w:i/>
          <w:sz w:val="24"/>
          <w:szCs w:val="24"/>
        </w:rPr>
        <w:t xml:space="preserve">dies induciae </w:t>
      </w:r>
      <w:r w:rsidR="00ED3469" w:rsidRPr="00252137">
        <w:rPr>
          <w:rFonts w:ascii="Times New Roman" w:hAnsi="Times New Roman" w:cs="Times New Roman"/>
          <w:sz w:val="24"/>
          <w:szCs w:val="24"/>
        </w:rPr>
        <w:t xml:space="preserve">does not take away from the urgency of the matter as the court can give directions, as was done herein leading to the matter filed on 1 September being initially set down for 3 September 2021. Another issue related to the draft order which was alleged to be incompetent as it provides for a </w:t>
      </w:r>
      <w:r w:rsidR="00ED3469" w:rsidRPr="00252137">
        <w:rPr>
          <w:rFonts w:ascii="Times New Roman" w:hAnsi="Times New Roman" w:cs="Times New Roman"/>
          <w:i/>
          <w:sz w:val="24"/>
          <w:szCs w:val="24"/>
        </w:rPr>
        <w:t xml:space="preserve">rule nisi. </w:t>
      </w:r>
      <w:r w:rsidR="00ED3469" w:rsidRPr="00252137">
        <w:rPr>
          <w:rFonts w:ascii="Times New Roman" w:hAnsi="Times New Roman" w:cs="Times New Roman"/>
          <w:sz w:val="24"/>
          <w:szCs w:val="24"/>
        </w:rPr>
        <w:t xml:space="preserve">I found that where a spoliation order is granted </w:t>
      </w:r>
      <w:r w:rsidR="00ED3469" w:rsidRPr="00252137">
        <w:rPr>
          <w:rFonts w:ascii="Times New Roman" w:hAnsi="Times New Roman" w:cs="Times New Roman"/>
          <w:i/>
          <w:sz w:val="24"/>
          <w:szCs w:val="24"/>
        </w:rPr>
        <w:t xml:space="preserve">ex parte, </w:t>
      </w:r>
      <w:r w:rsidR="00ED3469" w:rsidRPr="00252137">
        <w:rPr>
          <w:rFonts w:ascii="Times New Roman" w:hAnsi="Times New Roman" w:cs="Times New Roman"/>
          <w:sz w:val="24"/>
          <w:szCs w:val="24"/>
        </w:rPr>
        <w:t>the general principles</w:t>
      </w:r>
      <w:r w:rsidR="00351535" w:rsidRPr="00252137">
        <w:rPr>
          <w:rFonts w:ascii="Times New Roman" w:hAnsi="Times New Roman" w:cs="Times New Roman"/>
          <w:sz w:val="24"/>
          <w:szCs w:val="24"/>
        </w:rPr>
        <w:t xml:space="preserve"> of law</w:t>
      </w:r>
      <w:r w:rsidR="00ED3469" w:rsidRPr="00252137">
        <w:rPr>
          <w:rFonts w:ascii="Times New Roman" w:hAnsi="Times New Roman" w:cs="Times New Roman"/>
          <w:sz w:val="24"/>
          <w:szCs w:val="24"/>
        </w:rPr>
        <w:t xml:space="preserve"> would require </w:t>
      </w:r>
      <w:r w:rsidR="00351535" w:rsidRPr="00252137">
        <w:rPr>
          <w:rFonts w:ascii="Times New Roman" w:hAnsi="Times New Roman" w:cs="Times New Roman"/>
          <w:sz w:val="24"/>
          <w:szCs w:val="24"/>
        </w:rPr>
        <w:t xml:space="preserve">the issuance of a </w:t>
      </w:r>
      <w:r w:rsidR="00351535" w:rsidRPr="00252137">
        <w:rPr>
          <w:rFonts w:ascii="Times New Roman" w:hAnsi="Times New Roman" w:cs="Times New Roman"/>
          <w:i/>
          <w:sz w:val="24"/>
          <w:szCs w:val="24"/>
        </w:rPr>
        <w:t xml:space="preserve">rule nisi. </w:t>
      </w:r>
      <w:r w:rsidR="00351535" w:rsidRPr="00252137">
        <w:rPr>
          <w:rFonts w:ascii="Times New Roman" w:hAnsi="Times New Roman" w:cs="Times New Roman"/>
          <w:sz w:val="24"/>
          <w:szCs w:val="24"/>
        </w:rPr>
        <w:t xml:space="preserve">Where, however, as in this case, the spoliator has received notice of the application and has placed his case before the court, a </w:t>
      </w:r>
      <w:r w:rsidR="00351535" w:rsidRPr="00252137">
        <w:rPr>
          <w:rFonts w:ascii="Times New Roman" w:hAnsi="Times New Roman" w:cs="Times New Roman"/>
          <w:i/>
          <w:sz w:val="24"/>
          <w:szCs w:val="24"/>
        </w:rPr>
        <w:t>rule nisi</w:t>
      </w:r>
      <w:r w:rsidR="00351535" w:rsidRPr="00252137">
        <w:rPr>
          <w:rFonts w:ascii="Times New Roman" w:hAnsi="Times New Roman" w:cs="Times New Roman"/>
          <w:sz w:val="24"/>
          <w:szCs w:val="24"/>
        </w:rPr>
        <w:t xml:space="preserve"> would be unnecessary. In this case the court will issue the appropriate order to the circumstances.</w:t>
      </w:r>
    </w:p>
    <w:p w:rsidR="00351535" w:rsidRPr="00252137" w:rsidRDefault="00351535"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I did not rule on the preliminary point raised, that the answering affidavit of the applicant is improper in that it attaches, for the first time, some supporting affidavits and pictures which could very well have been availed with the founding affidavit, thus denying 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 a chance to reply. It was argued that </w:t>
      </w:r>
      <w:r w:rsidR="00DA42D6" w:rsidRPr="00252137">
        <w:rPr>
          <w:rFonts w:ascii="Times New Roman" w:hAnsi="Times New Roman" w:cs="Times New Roman"/>
          <w:sz w:val="24"/>
          <w:szCs w:val="24"/>
        </w:rPr>
        <w:t xml:space="preserve">a case stands or falls on the founding affidavit and applicant should not be allowed to make its case as it goes. Mr </w:t>
      </w:r>
      <w:r w:rsidR="00DA42D6" w:rsidRPr="00381A67">
        <w:rPr>
          <w:rFonts w:ascii="Times New Roman" w:hAnsi="Times New Roman" w:cs="Times New Roman"/>
          <w:i/>
          <w:sz w:val="24"/>
          <w:szCs w:val="24"/>
        </w:rPr>
        <w:t>Chidyausiku</w:t>
      </w:r>
      <w:r w:rsidR="00DA42D6" w:rsidRPr="00252137">
        <w:rPr>
          <w:rFonts w:ascii="Times New Roman" w:hAnsi="Times New Roman" w:cs="Times New Roman"/>
          <w:sz w:val="24"/>
          <w:szCs w:val="24"/>
        </w:rPr>
        <w:t>, for the applicants contended that the answering affidavit and its attachments were only amplifying what was already set out in paragraphs 10 to 14 of the founding affidavit a</w:t>
      </w:r>
      <w:r w:rsidR="000C337B" w:rsidRPr="00252137">
        <w:rPr>
          <w:rFonts w:ascii="Times New Roman" w:hAnsi="Times New Roman" w:cs="Times New Roman"/>
          <w:sz w:val="24"/>
          <w:szCs w:val="24"/>
        </w:rPr>
        <w:t>nd not introducing anything new and should be allowed to stand.</w:t>
      </w:r>
      <w:r w:rsidR="007365B4" w:rsidRPr="00252137">
        <w:rPr>
          <w:rFonts w:ascii="Times New Roman" w:hAnsi="Times New Roman" w:cs="Times New Roman"/>
          <w:sz w:val="24"/>
          <w:szCs w:val="24"/>
        </w:rPr>
        <w:t xml:space="preserve"> .   I do not intend to make a determination on this point because the application can be determined without reference to the impugned answering affidavit and its attachments. </w:t>
      </w:r>
    </w:p>
    <w:p w:rsidR="00331036" w:rsidRPr="00252137" w:rsidRDefault="00493604"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lastRenderedPageBreak/>
        <w:t xml:space="preserve">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respondent’s defense is essentially that the </w:t>
      </w:r>
      <w:r w:rsidR="00252137">
        <w:rPr>
          <w:rFonts w:ascii="Times New Roman" w:hAnsi="Times New Roman" w:cs="Times New Roman"/>
          <w:sz w:val="24"/>
          <w:szCs w:val="24"/>
        </w:rPr>
        <w:t>second</w:t>
      </w:r>
      <w:r w:rsidRPr="00252137">
        <w:rPr>
          <w:rFonts w:ascii="Times New Roman" w:hAnsi="Times New Roman" w:cs="Times New Roman"/>
          <w:sz w:val="24"/>
          <w:szCs w:val="24"/>
        </w:rPr>
        <w:t xml:space="preserve"> applicant was not in peaceful and undisturbed possession of the farm as the earlier letter is not in </w:t>
      </w:r>
      <w:r w:rsidR="00252137">
        <w:rPr>
          <w:rFonts w:ascii="Times New Roman" w:hAnsi="Times New Roman" w:cs="Times New Roman"/>
          <w:sz w:val="24"/>
          <w:szCs w:val="24"/>
        </w:rPr>
        <w:t>second</w:t>
      </w:r>
      <w:r w:rsidRPr="00252137">
        <w:rPr>
          <w:rFonts w:ascii="Times New Roman" w:hAnsi="Times New Roman" w:cs="Times New Roman"/>
          <w:sz w:val="24"/>
          <w:szCs w:val="24"/>
        </w:rPr>
        <w:t xml:space="preserve"> respondent’s database. Ms </w:t>
      </w:r>
      <w:r w:rsidRPr="00381A67">
        <w:rPr>
          <w:rFonts w:ascii="Times New Roman" w:hAnsi="Times New Roman" w:cs="Times New Roman"/>
          <w:i/>
          <w:sz w:val="24"/>
          <w:szCs w:val="24"/>
        </w:rPr>
        <w:t xml:space="preserve">Chiro’s </w:t>
      </w:r>
      <w:r w:rsidRPr="00252137">
        <w:rPr>
          <w:rFonts w:ascii="Times New Roman" w:hAnsi="Times New Roman" w:cs="Times New Roman"/>
          <w:sz w:val="24"/>
          <w:szCs w:val="24"/>
        </w:rPr>
        <w:t xml:space="preserve">concession of administrative bungling deals a blow to this defense. It was also argued that when 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 took occupation of the farm in issue, it was all a thick forest with no one in occupation and no livestock or other activities taking place, particularly as the applicant did not provide the names of employees in the founding affidavit. The fact that </w:t>
      </w:r>
      <w:r w:rsidR="00252137">
        <w:rPr>
          <w:rFonts w:ascii="Times New Roman" w:hAnsi="Times New Roman" w:cs="Times New Roman"/>
          <w:sz w:val="24"/>
          <w:szCs w:val="24"/>
        </w:rPr>
        <w:t>second</w:t>
      </w:r>
      <w:r w:rsidRPr="00252137">
        <w:rPr>
          <w:rFonts w:ascii="Times New Roman" w:hAnsi="Times New Roman" w:cs="Times New Roman"/>
          <w:sz w:val="24"/>
          <w:szCs w:val="24"/>
        </w:rPr>
        <w:t xml:space="preserve"> applicant said she is ordinarily resident in Harare was harped on as an indicator of lack of physical control of the farm. I note however that the applicant lays out clearly that she has employees and is carrying out animal husbandry and horticultural projects. I am satisfied that she is in control of the farm in question</w:t>
      </w:r>
      <w:r w:rsidR="00331036" w:rsidRPr="00252137">
        <w:rPr>
          <w:rFonts w:ascii="Times New Roman" w:hAnsi="Times New Roman" w:cs="Times New Roman"/>
          <w:sz w:val="24"/>
          <w:szCs w:val="24"/>
        </w:rPr>
        <w:t>. Given that the farm is 265.62 hectares, it is understandable that a portion of the farm would be forests, particularly as explained that it is used as pastureland for the livestock.</w:t>
      </w:r>
    </w:p>
    <w:p w:rsidR="00331036" w:rsidRPr="00252137" w:rsidRDefault="00331036"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 admits to moving onto a portion of the farm and putting a 1.5 ton truck, a scotch cart, grinding mill, water pump, ox drawn plough, cultivator and six cattle, among other things and fencing off part of the farm. There are even receipts of payment of relevant taxes for the land.</w:t>
      </w:r>
    </w:p>
    <w:p w:rsidR="00331036" w:rsidRPr="00252137" w:rsidRDefault="00331036"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In as far as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 admits to having moved onto and occupied the farm and carrying out the activities detailed above, without the consent of the applicants nor a lawful court order authorizing him to do so, he is in fact, admitting to having despoiled the applicants, who through </w:t>
      </w:r>
      <w:r w:rsidR="00252137">
        <w:rPr>
          <w:rFonts w:ascii="Times New Roman" w:hAnsi="Times New Roman" w:cs="Times New Roman"/>
          <w:sz w:val="24"/>
          <w:szCs w:val="24"/>
        </w:rPr>
        <w:t>second</w:t>
      </w:r>
      <w:r w:rsidRPr="00252137">
        <w:rPr>
          <w:rFonts w:ascii="Times New Roman" w:hAnsi="Times New Roman" w:cs="Times New Roman"/>
          <w:sz w:val="24"/>
          <w:szCs w:val="24"/>
        </w:rPr>
        <w:t xml:space="preserve"> applicant were in peaceful and undisturbed possession before his arrival.</w:t>
      </w:r>
    </w:p>
    <w:p w:rsidR="00493604" w:rsidRPr="00252137" w:rsidRDefault="00331036"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The </w:t>
      </w:r>
      <w:r w:rsidRPr="00252137">
        <w:rPr>
          <w:rFonts w:ascii="Times New Roman" w:hAnsi="Times New Roman" w:cs="Times New Roman"/>
          <w:i/>
          <w:sz w:val="24"/>
          <w:szCs w:val="24"/>
        </w:rPr>
        <w:t>mandament van spoilie</w:t>
      </w:r>
      <w:r w:rsidRPr="00252137">
        <w:rPr>
          <w:rFonts w:ascii="Times New Roman" w:hAnsi="Times New Roman" w:cs="Times New Roman"/>
          <w:sz w:val="24"/>
          <w:szCs w:val="24"/>
        </w:rPr>
        <w:t xml:space="preserve"> </w:t>
      </w:r>
      <w:r w:rsidR="00B209BC" w:rsidRPr="00252137">
        <w:rPr>
          <w:rFonts w:ascii="Times New Roman" w:hAnsi="Times New Roman" w:cs="Times New Roman"/>
          <w:sz w:val="24"/>
          <w:szCs w:val="24"/>
        </w:rPr>
        <w:t xml:space="preserve">is a restitutory interdict that accrues to a possessor where another has deprived him of possession on the pretext that the latter was entitled to do so, or where dispossession is unlawful. </w:t>
      </w:r>
      <w:r w:rsidR="00B209BC" w:rsidRPr="00252137">
        <w:rPr>
          <w:rFonts w:ascii="Times New Roman" w:hAnsi="Times New Roman" w:cs="Times New Roman"/>
          <w:i/>
          <w:sz w:val="24"/>
          <w:szCs w:val="24"/>
        </w:rPr>
        <w:t>In casu</w:t>
      </w:r>
      <w:r w:rsidR="00B209BC" w:rsidRPr="00252137">
        <w:rPr>
          <w:rFonts w:ascii="Times New Roman" w:hAnsi="Times New Roman" w:cs="Times New Roman"/>
          <w:sz w:val="24"/>
          <w:szCs w:val="24"/>
        </w:rPr>
        <w:t xml:space="preserve">, the </w:t>
      </w:r>
      <w:r w:rsidR="00252137">
        <w:rPr>
          <w:rFonts w:ascii="Times New Roman" w:hAnsi="Times New Roman" w:cs="Times New Roman"/>
          <w:sz w:val="24"/>
          <w:szCs w:val="24"/>
        </w:rPr>
        <w:t>first</w:t>
      </w:r>
      <w:r w:rsidR="00B209BC" w:rsidRPr="00252137">
        <w:rPr>
          <w:rFonts w:ascii="Times New Roman" w:hAnsi="Times New Roman" w:cs="Times New Roman"/>
          <w:sz w:val="24"/>
          <w:szCs w:val="24"/>
        </w:rPr>
        <w:t xml:space="preserve"> respondent’s case is that he was entitled to act as he did.</w:t>
      </w:r>
    </w:p>
    <w:p w:rsidR="00493604" w:rsidRPr="00252137" w:rsidRDefault="00B209BC" w:rsidP="00550F54">
      <w:pPr>
        <w:ind w:firstLine="720"/>
        <w:jc w:val="both"/>
        <w:rPr>
          <w:rFonts w:ascii="Times New Roman" w:hAnsi="Times New Roman" w:cs="Times New Roman"/>
          <w:i/>
          <w:sz w:val="24"/>
          <w:szCs w:val="24"/>
        </w:rPr>
      </w:pPr>
      <w:r w:rsidRPr="00252137">
        <w:rPr>
          <w:rFonts w:ascii="Times New Roman" w:hAnsi="Times New Roman" w:cs="Times New Roman"/>
          <w:sz w:val="24"/>
          <w:szCs w:val="24"/>
        </w:rPr>
        <w:t xml:space="preserve">Public policy requires that no one may take the law into his own hand. All possessors, whether in lawful possession of an item or not, who are deprived of their possession must first have their possession restored to them before the unlawfulness of their possession is investigated. This prevents people from taking the law into their own hands. See </w:t>
      </w:r>
      <w:r w:rsidRPr="00252137">
        <w:rPr>
          <w:rFonts w:ascii="Times New Roman" w:hAnsi="Times New Roman" w:cs="Times New Roman"/>
          <w:i/>
          <w:sz w:val="24"/>
          <w:szCs w:val="24"/>
        </w:rPr>
        <w:t>Eckard’s Principles of Civil Procedure in the Magistrates Courts, 5</w:t>
      </w:r>
      <w:r w:rsidRPr="00252137">
        <w:rPr>
          <w:rFonts w:ascii="Times New Roman" w:hAnsi="Times New Roman" w:cs="Times New Roman"/>
          <w:i/>
          <w:sz w:val="24"/>
          <w:szCs w:val="24"/>
          <w:vertAlign w:val="superscript"/>
        </w:rPr>
        <w:t>th</w:t>
      </w:r>
      <w:r w:rsidRPr="00252137">
        <w:rPr>
          <w:rFonts w:ascii="Times New Roman" w:hAnsi="Times New Roman" w:cs="Times New Roman"/>
          <w:i/>
          <w:sz w:val="24"/>
          <w:szCs w:val="24"/>
        </w:rPr>
        <w:t xml:space="preserve"> ed, Juta and Company p 73.</w:t>
      </w:r>
    </w:p>
    <w:p w:rsidR="00B209BC" w:rsidRPr="00252137" w:rsidRDefault="00B209BC"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 xml:space="preserve">It is therefore fitting in this case not to go into the merits </w:t>
      </w:r>
      <w:r w:rsidR="006C44E9" w:rsidRPr="00252137">
        <w:rPr>
          <w:rFonts w:ascii="Times New Roman" w:hAnsi="Times New Roman" w:cs="Times New Roman"/>
          <w:sz w:val="24"/>
          <w:szCs w:val="24"/>
        </w:rPr>
        <w:t xml:space="preserve">of the validity or otherwise of the offer letters in issue and whether the </w:t>
      </w:r>
      <w:r w:rsidR="00252137">
        <w:rPr>
          <w:rFonts w:ascii="Times New Roman" w:hAnsi="Times New Roman" w:cs="Times New Roman"/>
          <w:sz w:val="24"/>
          <w:szCs w:val="24"/>
        </w:rPr>
        <w:t>second</w:t>
      </w:r>
      <w:r w:rsidR="006C44E9" w:rsidRPr="00252137">
        <w:rPr>
          <w:rFonts w:ascii="Times New Roman" w:hAnsi="Times New Roman" w:cs="Times New Roman"/>
          <w:sz w:val="24"/>
          <w:szCs w:val="24"/>
        </w:rPr>
        <w:t xml:space="preserve"> applicant as the widow could benefit from the offer letter issued in the name of her late husband as Mr </w:t>
      </w:r>
      <w:r w:rsidR="006C44E9" w:rsidRPr="00381A67">
        <w:rPr>
          <w:rFonts w:ascii="Times New Roman" w:hAnsi="Times New Roman" w:cs="Times New Roman"/>
          <w:i/>
          <w:sz w:val="24"/>
          <w:szCs w:val="24"/>
        </w:rPr>
        <w:t>Mukanganwi</w:t>
      </w:r>
      <w:r w:rsidR="006C44E9" w:rsidRPr="00252137">
        <w:rPr>
          <w:rFonts w:ascii="Times New Roman" w:hAnsi="Times New Roman" w:cs="Times New Roman"/>
          <w:sz w:val="24"/>
          <w:szCs w:val="24"/>
        </w:rPr>
        <w:t xml:space="preserve"> wanted to draw the court to do. I am satisfied that </w:t>
      </w:r>
      <w:r w:rsidR="00252137">
        <w:rPr>
          <w:rFonts w:ascii="Times New Roman" w:hAnsi="Times New Roman" w:cs="Times New Roman"/>
          <w:sz w:val="24"/>
          <w:szCs w:val="24"/>
        </w:rPr>
        <w:t>second</w:t>
      </w:r>
      <w:r w:rsidR="006C44E9" w:rsidRPr="00252137">
        <w:rPr>
          <w:rFonts w:ascii="Times New Roman" w:hAnsi="Times New Roman" w:cs="Times New Roman"/>
          <w:sz w:val="24"/>
          <w:szCs w:val="24"/>
        </w:rPr>
        <w:t xml:space="preserve"> applicant was in peaceful and undisturbed possession of the farm, subdivision 15 of Kildonan in Zvimba when </w:t>
      </w:r>
      <w:r w:rsidR="00252137">
        <w:rPr>
          <w:rFonts w:ascii="Times New Roman" w:hAnsi="Times New Roman" w:cs="Times New Roman"/>
          <w:sz w:val="24"/>
          <w:szCs w:val="24"/>
        </w:rPr>
        <w:t>first</w:t>
      </w:r>
      <w:r w:rsidR="006C44E9" w:rsidRPr="00252137">
        <w:rPr>
          <w:rFonts w:ascii="Times New Roman" w:hAnsi="Times New Roman" w:cs="Times New Roman"/>
          <w:sz w:val="24"/>
          <w:szCs w:val="24"/>
        </w:rPr>
        <w:t xml:space="preserve"> respondent dispossessed her of 130.00 of the 265.62 hectares.</w:t>
      </w:r>
    </w:p>
    <w:p w:rsidR="00885340" w:rsidRPr="00252137" w:rsidRDefault="00885340"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The applicant did not justify its prayer for costs on a higher scale and I will award costs on an ordinary scale, therefore.</w:t>
      </w:r>
    </w:p>
    <w:p w:rsidR="006C44E9" w:rsidRPr="00252137" w:rsidRDefault="006C44E9" w:rsidP="00550F54">
      <w:pPr>
        <w:ind w:firstLine="720"/>
        <w:jc w:val="both"/>
        <w:rPr>
          <w:rFonts w:ascii="Times New Roman" w:hAnsi="Times New Roman" w:cs="Times New Roman"/>
          <w:sz w:val="24"/>
          <w:szCs w:val="24"/>
        </w:rPr>
      </w:pPr>
      <w:r w:rsidRPr="00252137">
        <w:rPr>
          <w:rFonts w:ascii="Times New Roman" w:hAnsi="Times New Roman" w:cs="Times New Roman"/>
          <w:sz w:val="24"/>
          <w:szCs w:val="24"/>
        </w:rPr>
        <w:t>I accordingly order as follows:</w:t>
      </w:r>
    </w:p>
    <w:p w:rsidR="006C44E9" w:rsidRDefault="006C44E9" w:rsidP="00550F54">
      <w:pPr>
        <w:pStyle w:val="ListParagraph"/>
        <w:numPr>
          <w:ilvl w:val="0"/>
          <w:numId w:val="1"/>
        </w:numPr>
        <w:jc w:val="both"/>
        <w:rPr>
          <w:rFonts w:ascii="Times New Roman" w:hAnsi="Times New Roman" w:cs="Times New Roman"/>
          <w:sz w:val="24"/>
          <w:szCs w:val="24"/>
        </w:rPr>
      </w:pPr>
      <w:r w:rsidRPr="00252137">
        <w:rPr>
          <w:rFonts w:ascii="Times New Roman" w:hAnsi="Times New Roman" w:cs="Times New Roman"/>
          <w:sz w:val="24"/>
          <w:szCs w:val="24"/>
        </w:rPr>
        <w:lastRenderedPageBreak/>
        <w:t xml:space="preserve">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 and all persons claiming occupation through him or any other person occupying subdivision 15 of Kildonan farm in Zvimba shall forthwith vacate and remove all property introduced by them on the said farm so that the status quo ante is restored as before the issuing of the offer letter to 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 on 21 June 2021.</w:t>
      </w:r>
    </w:p>
    <w:p w:rsidR="00381A67" w:rsidRPr="00252137" w:rsidRDefault="00381A67" w:rsidP="00550F54">
      <w:pPr>
        <w:pStyle w:val="ListParagraph"/>
        <w:ind w:left="1080"/>
        <w:jc w:val="both"/>
        <w:rPr>
          <w:rFonts w:ascii="Times New Roman" w:hAnsi="Times New Roman" w:cs="Times New Roman"/>
          <w:sz w:val="24"/>
          <w:szCs w:val="24"/>
        </w:rPr>
      </w:pPr>
    </w:p>
    <w:p w:rsidR="006C44E9" w:rsidRDefault="006C44E9" w:rsidP="00550F54">
      <w:pPr>
        <w:pStyle w:val="ListParagraph"/>
        <w:numPr>
          <w:ilvl w:val="0"/>
          <w:numId w:val="1"/>
        </w:numPr>
        <w:jc w:val="both"/>
        <w:rPr>
          <w:rFonts w:ascii="Times New Roman" w:hAnsi="Times New Roman" w:cs="Times New Roman"/>
          <w:sz w:val="24"/>
          <w:szCs w:val="24"/>
        </w:rPr>
      </w:pPr>
      <w:r w:rsidRPr="00252137">
        <w:rPr>
          <w:rFonts w:ascii="Times New Roman" w:hAnsi="Times New Roman" w:cs="Times New Roman"/>
          <w:sz w:val="24"/>
          <w:szCs w:val="24"/>
        </w:rPr>
        <w:t>To the extent that it becomes necessary, the Deputy Sherriff is hereby authorized and empowered to attend to execution of paragraph 1 of this order and he may enlist the assistance of any member of the Zimbabwe Republic Police for that purpose.</w:t>
      </w:r>
    </w:p>
    <w:p w:rsidR="00381A67" w:rsidRPr="00381A67" w:rsidRDefault="00381A67" w:rsidP="00550F54">
      <w:pPr>
        <w:jc w:val="both"/>
        <w:rPr>
          <w:rFonts w:ascii="Times New Roman" w:hAnsi="Times New Roman" w:cs="Times New Roman"/>
          <w:sz w:val="24"/>
          <w:szCs w:val="24"/>
        </w:rPr>
      </w:pPr>
    </w:p>
    <w:p w:rsidR="006C44E9" w:rsidRDefault="006C44E9" w:rsidP="00550F54">
      <w:pPr>
        <w:pStyle w:val="ListParagraph"/>
        <w:numPr>
          <w:ilvl w:val="0"/>
          <w:numId w:val="1"/>
        </w:numPr>
        <w:jc w:val="both"/>
        <w:rPr>
          <w:rFonts w:ascii="Times New Roman" w:hAnsi="Times New Roman" w:cs="Times New Roman"/>
          <w:sz w:val="24"/>
          <w:szCs w:val="24"/>
        </w:rPr>
      </w:pPr>
      <w:r w:rsidRPr="00252137">
        <w:rPr>
          <w:rFonts w:ascii="Times New Roman" w:hAnsi="Times New Roman" w:cs="Times New Roman"/>
          <w:sz w:val="24"/>
          <w:szCs w:val="24"/>
        </w:rPr>
        <w:t xml:space="preserve">The </w:t>
      </w:r>
      <w:r w:rsidR="00252137">
        <w:rPr>
          <w:rFonts w:ascii="Times New Roman" w:hAnsi="Times New Roman" w:cs="Times New Roman"/>
          <w:sz w:val="24"/>
          <w:szCs w:val="24"/>
        </w:rPr>
        <w:t>first</w:t>
      </w:r>
      <w:r w:rsidRPr="00252137">
        <w:rPr>
          <w:rFonts w:ascii="Times New Roman" w:hAnsi="Times New Roman" w:cs="Times New Roman"/>
          <w:sz w:val="24"/>
          <w:szCs w:val="24"/>
        </w:rPr>
        <w:t xml:space="preserve"> respondent is to pay costs</w:t>
      </w:r>
      <w:r w:rsidR="00885340" w:rsidRPr="00252137">
        <w:rPr>
          <w:rFonts w:ascii="Times New Roman" w:hAnsi="Times New Roman" w:cs="Times New Roman"/>
          <w:sz w:val="24"/>
          <w:szCs w:val="24"/>
        </w:rPr>
        <w:t xml:space="preserve"> on an ordinary scale</w:t>
      </w:r>
      <w:r w:rsidRPr="00252137">
        <w:rPr>
          <w:rFonts w:ascii="Times New Roman" w:hAnsi="Times New Roman" w:cs="Times New Roman"/>
          <w:sz w:val="24"/>
          <w:szCs w:val="24"/>
        </w:rPr>
        <w:t xml:space="preserve"> </w:t>
      </w:r>
    </w:p>
    <w:p w:rsidR="00381A67" w:rsidRDefault="00381A67" w:rsidP="00381A67">
      <w:pPr>
        <w:rPr>
          <w:rFonts w:ascii="Times New Roman" w:hAnsi="Times New Roman" w:cs="Times New Roman"/>
          <w:sz w:val="24"/>
          <w:szCs w:val="24"/>
        </w:rPr>
      </w:pPr>
    </w:p>
    <w:p w:rsidR="00381A67" w:rsidRDefault="00381A67" w:rsidP="00381A67">
      <w:pPr>
        <w:rPr>
          <w:rFonts w:ascii="Times New Roman" w:hAnsi="Times New Roman" w:cs="Times New Roman"/>
          <w:sz w:val="24"/>
          <w:szCs w:val="24"/>
        </w:rPr>
      </w:pPr>
    </w:p>
    <w:p w:rsidR="00381A67" w:rsidRDefault="00381A67" w:rsidP="00381A67">
      <w:pPr>
        <w:rPr>
          <w:rFonts w:ascii="Times New Roman" w:hAnsi="Times New Roman" w:cs="Times New Roman"/>
          <w:sz w:val="24"/>
          <w:szCs w:val="24"/>
        </w:rPr>
      </w:pPr>
    </w:p>
    <w:p w:rsidR="00381A67" w:rsidRDefault="00381A67" w:rsidP="00381A67">
      <w:pPr>
        <w:spacing w:after="0"/>
        <w:rPr>
          <w:rFonts w:ascii="Times New Roman" w:hAnsi="Times New Roman" w:cs="Times New Roman"/>
          <w:sz w:val="24"/>
          <w:szCs w:val="24"/>
        </w:rPr>
      </w:pPr>
      <w:r w:rsidRPr="00381A67">
        <w:rPr>
          <w:rFonts w:ascii="Times New Roman" w:hAnsi="Times New Roman" w:cs="Times New Roman"/>
          <w:i/>
          <w:sz w:val="24"/>
          <w:szCs w:val="24"/>
        </w:rPr>
        <w:t>Madzima Chidyausiku Museta</w:t>
      </w:r>
      <w:r>
        <w:rPr>
          <w:rFonts w:ascii="Times New Roman" w:hAnsi="Times New Roman" w:cs="Times New Roman"/>
          <w:sz w:val="24"/>
          <w:szCs w:val="24"/>
        </w:rPr>
        <w:t xml:space="preserve">, applicant’s legal practitioners </w:t>
      </w:r>
    </w:p>
    <w:p w:rsidR="00381A67" w:rsidRDefault="00381A67" w:rsidP="00381A67">
      <w:pPr>
        <w:spacing w:after="0"/>
        <w:rPr>
          <w:rFonts w:ascii="Times New Roman" w:hAnsi="Times New Roman" w:cs="Times New Roman"/>
          <w:sz w:val="24"/>
          <w:szCs w:val="24"/>
        </w:rPr>
      </w:pPr>
      <w:r w:rsidRPr="00381A67">
        <w:rPr>
          <w:rFonts w:ascii="Times New Roman" w:hAnsi="Times New Roman" w:cs="Times New Roman"/>
          <w:i/>
          <w:sz w:val="24"/>
          <w:szCs w:val="24"/>
        </w:rPr>
        <w:t>Mugiya and Muvhami La</w:t>
      </w:r>
      <w:r>
        <w:rPr>
          <w:rFonts w:ascii="Times New Roman" w:hAnsi="Times New Roman" w:cs="Times New Roman"/>
          <w:i/>
          <w:sz w:val="24"/>
          <w:szCs w:val="24"/>
        </w:rPr>
        <w:t>w</w:t>
      </w:r>
      <w:r w:rsidRPr="00381A67">
        <w:rPr>
          <w:rFonts w:ascii="Times New Roman" w:hAnsi="Times New Roman" w:cs="Times New Roman"/>
          <w:i/>
          <w:sz w:val="24"/>
          <w:szCs w:val="24"/>
        </w:rPr>
        <w:t xml:space="preserve"> Chambers</w:t>
      </w:r>
      <w:r>
        <w:rPr>
          <w:rFonts w:ascii="Times New Roman" w:hAnsi="Times New Roman" w:cs="Times New Roman"/>
          <w:sz w:val="24"/>
          <w:szCs w:val="24"/>
        </w:rPr>
        <w:t>, 1</w:t>
      </w:r>
      <w:r w:rsidRPr="00381A6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AF208B" w:rsidRPr="00381A67" w:rsidRDefault="00AF208B" w:rsidP="00381A67">
      <w:pPr>
        <w:spacing w:after="0"/>
        <w:rPr>
          <w:rFonts w:ascii="Times New Roman" w:hAnsi="Times New Roman" w:cs="Times New Roman"/>
          <w:sz w:val="24"/>
          <w:szCs w:val="24"/>
        </w:rPr>
      </w:pPr>
      <w:r w:rsidRPr="00AF208B">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AF208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6C44E9" w:rsidRPr="00B209BC" w:rsidRDefault="006C44E9" w:rsidP="00B209BC">
      <w:pPr>
        <w:ind w:firstLine="720"/>
      </w:pPr>
    </w:p>
    <w:p w:rsidR="00493604" w:rsidRPr="00B209BC" w:rsidRDefault="00493604" w:rsidP="00045210">
      <w:pPr>
        <w:ind w:firstLine="720"/>
      </w:pPr>
    </w:p>
    <w:p w:rsidR="00493604" w:rsidRPr="00B209BC" w:rsidRDefault="00493604" w:rsidP="00045210">
      <w:pPr>
        <w:ind w:firstLine="720"/>
      </w:pPr>
    </w:p>
    <w:p w:rsidR="00045210" w:rsidRPr="00B209BC" w:rsidRDefault="00045210"/>
    <w:sectPr w:rsidR="00045210" w:rsidRPr="00B209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357" w:rsidRDefault="00A43357" w:rsidP="00590DC1">
      <w:pPr>
        <w:spacing w:after="0" w:line="240" w:lineRule="auto"/>
      </w:pPr>
      <w:r>
        <w:separator/>
      </w:r>
    </w:p>
  </w:endnote>
  <w:endnote w:type="continuationSeparator" w:id="0">
    <w:p w:rsidR="00A43357" w:rsidRDefault="00A43357" w:rsidP="0059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658207"/>
      <w:docPartObj>
        <w:docPartGallery w:val="Page Numbers (Bottom of Page)"/>
        <w:docPartUnique/>
      </w:docPartObj>
    </w:sdtPr>
    <w:sdtEndPr>
      <w:rPr>
        <w:noProof/>
      </w:rPr>
    </w:sdtEndPr>
    <w:sdtContent>
      <w:p w:rsidR="00590DC1" w:rsidRDefault="00590DC1">
        <w:pPr>
          <w:pStyle w:val="Footer"/>
          <w:jc w:val="center"/>
        </w:pPr>
        <w:r>
          <w:fldChar w:fldCharType="begin"/>
        </w:r>
        <w:r>
          <w:instrText xml:space="preserve"> PAGE   \* MERGEFORMAT </w:instrText>
        </w:r>
        <w:r>
          <w:fldChar w:fldCharType="separate"/>
        </w:r>
        <w:r w:rsidR="00706853">
          <w:rPr>
            <w:noProof/>
          </w:rPr>
          <w:t>1</w:t>
        </w:r>
        <w:r>
          <w:rPr>
            <w:noProof/>
          </w:rPr>
          <w:fldChar w:fldCharType="end"/>
        </w:r>
      </w:p>
    </w:sdtContent>
  </w:sdt>
  <w:p w:rsidR="00590DC1" w:rsidRDefault="00590D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357" w:rsidRDefault="00A43357" w:rsidP="00590DC1">
      <w:pPr>
        <w:spacing w:after="0" w:line="240" w:lineRule="auto"/>
      </w:pPr>
      <w:r>
        <w:separator/>
      </w:r>
    </w:p>
  </w:footnote>
  <w:footnote w:type="continuationSeparator" w:id="0">
    <w:p w:rsidR="00A43357" w:rsidRDefault="00A43357" w:rsidP="0059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739596"/>
      <w:docPartObj>
        <w:docPartGallery w:val="Page Numbers (Top of Page)"/>
        <w:docPartUnique/>
      </w:docPartObj>
    </w:sdtPr>
    <w:sdtEndPr>
      <w:rPr>
        <w:noProof/>
      </w:rPr>
    </w:sdtEndPr>
    <w:sdtContent>
      <w:p w:rsidR="00252137" w:rsidRDefault="00252137">
        <w:pPr>
          <w:pStyle w:val="Header"/>
          <w:jc w:val="right"/>
          <w:rPr>
            <w:noProof/>
          </w:rPr>
        </w:pPr>
        <w:r>
          <w:fldChar w:fldCharType="begin"/>
        </w:r>
        <w:r>
          <w:instrText xml:space="preserve"> PAGE   \* MERGEFORMAT </w:instrText>
        </w:r>
        <w:r>
          <w:fldChar w:fldCharType="separate"/>
        </w:r>
        <w:r w:rsidR="00706853">
          <w:rPr>
            <w:noProof/>
          </w:rPr>
          <w:t>1</w:t>
        </w:r>
        <w:r>
          <w:rPr>
            <w:noProof/>
          </w:rPr>
          <w:fldChar w:fldCharType="end"/>
        </w:r>
      </w:p>
      <w:p w:rsidR="00252137" w:rsidRDefault="00252137">
        <w:pPr>
          <w:pStyle w:val="Header"/>
          <w:jc w:val="right"/>
          <w:rPr>
            <w:noProof/>
          </w:rPr>
        </w:pPr>
        <w:r>
          <w:rPr>
            <w:noProof/>
          </w:rPr>
          <w:t>HH</w:t>
        </w:r>
        <w:r w:rsidR="00AF208B">
          <w:rPr>
            <w:noProof/>
          </w:rPr>
          <w:t xml:space="preserve"> 515-21</w:t>
        </w:r>
      </w:p>
      <w:p w:rsidR="00252137" w:rsidRDefault="00252137">
        <w:pPr>
          <w:pStyle w:val="Header"/>
          <w:jc w:val="right"/>
        </w:pPr>
        <w:r>
          <w:rPr>
            <w:noProof/>
          </w:rPr>
          <w:t>HC 4379/21</w:t>
        </w:r>
      </w:p>
    </w:sdtContent>
  </w:sdt>
  <w:p w:rsidR="00252137" w:rsidRDefault="0025213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C0D28"/>
    <w:multiLevelType w:val="hybridMultilevel"/>
    <w:tmpl w:val="EC38E338"/>
    <w:lvl w:ilvl="0" w:tplc="86469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10"/>
    <w:rsid w:val="00045210"/>
    <w:rsid w:val="00093026"/>
    <w:rsid w:val="000C337B"/>
    <w:rsid w:val="0013405D"/>
    <w:rsid w:val="00252137"/>
    <w:rsid w:val="00331036"/>
    <w:rsid w:val="00351535"/>
    <w:rsid w:val="00381A67"/>
    <w:rsid w:val="003C0D4D"/>
    <w:rsid w:val="00493604"/>
    <w:rsid w:val="005116F7"/>
    <w:rsid w:val="00550F54"/>
    <w:rsid w:val="00590DC1"/>
    <w:rsid w:val="005C6714"/>
    <w:rsid w:val="00616611"/>
    <w:rsid w:val="006C44E9"/>
    <w:rsid w:val="00706853"/>
    <w:rsid w:val="007365B4"/>
    <w:rsid w:val="0081601A"/>
    <w:rsid w:val="00885340"/>
    <w:rsid w:val="00902CF4"/>
    <w:rsid w:val="00914552"/>
    <w:rsid w:val="00923D7F"/>
    <w:rsid w:val="00A43357"/>
    <w:rsid w:val="00AE2AA9"/>
    <w:rsid w:val="00AF208B"/>
    <w:rsid w:val="00B209BC"/>
    <w:rsid w:val="00C03725"/>
    <w:rsid w:val="00DA42D6"/>
    <w:rsid w:val="00ED3469"/>
    <w:rsid w:val="00FF4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41814-5A75-4D65-96E6-678FC5D2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4E9"/>
    <w:pPr>
      <w:ind w:left="720"/>
      <w:contextualSpacing/>
    </w:pPr>
  </w:style>
  <w:style w:type="paragraph" w:styleId="Header">
    <w:name w:val="header"/>
    <w:basedOn w:val="Normal"/>
    <w:link w:val="HeaderChar"/>
    <w:uiPriority w:val="99"/>
    <w:unhideWhenUsed/>
    <w:rsid w:val="00590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DC1"/>
  </w:style>
  <w:style w:type="paragraph" w:styleId="Footer">
    <w:name w:val="footer"/>
    <w:basedOn w:val="Normal"/>
    <w:link w:val="FooterChar"/>
    <w:uiPriority w:val="99"/>
    <w:unhideWhenUsed/>
    <w:rsid w:val="00590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dcterms:created xsi:type="dcterms:W3CDTF">2021-09-24T10:32:00Z</dcterms:created>
  <dcterms:modified xsi:type="dcterms:W3CDTF">2021-09-24T10:32:00Z</dcterms:modified>
</cp:coreProperties>
</file>