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C1" w:rsidRPr="009F07EB" w:rsidRDefault="003A18D8">
      <w:pPr>
        <w:rPr>
          <w:rFonts w:ascii="Times New Roman" w:hAnsi="Times New Roman" w:cs="Times New Roman"/>
          <w:sz w:val="24"/>
          <w:szCs w:val="24"/>
        </w:rPr>
      </w:pPr>
      <w:bookmarkStart w:id="0" w:name="_GoBack"/>
      <w:bookmarkEnd w:id="0"/>
      <w:r w:rsidRPr="009F07EB">
        <w:rPr>
          <w:rFonts w:ascii="Times New Roman" w:hAnsi="Times New Roman" w:cs="Times New Roman"/>
          <w:sz w:val="24"/>
          <w:szCs w:val="24"/>
        </w:rPr>
        <w:t xml:space="preserve">                                                                                      </w:t>
      </w:r>
      <w:r w:rsidR="0037398B" w:rsidRPr="009F07EB">
        <w:rPr>
          <w:rFonts w:ascii="Times New Roman" w:hAnsi="Times New Roman" w:cs="Times New Roman"/>
          <w:sz w:val="24"/>
          <w:szCs w:val="24"/>
        </w:rPr>
        <w:t xml:space="preserve">                   </w:t>
      </w:r>
      <w:r w:rsidRPr="009F07EB">
        <w:rPr>
          <w:rFonts w:ascii="Times New Roman" w:hAnsi="Times New Roman" w:cs="Times New Roman"/>
          <w:sz w:val="24"/>
          <w:szCs w:val="24"/>
        </w:rPr>
        <w:t xml:space="preserve">                  </w:t>
      </w:r>
    </w:p>
    <w:p w:rsidR="003A18D8" w:rsidRPr="009F07EB" w:rsidRDefault="003A18D8" w:rsidP="009F07EB">
      <w:pPr>
        <w:pStyle w:val="NoSpacing"/>
        <w:rPr>
          <w:rFonts w:ascii="Times New Roman" w:hAnsi="Times New Roman" w:cs="Times New Roman"/>
          <w:sz w:val="24"/>
          <w:szCs w:val="24"/>
        </w:rPr>
      </w:pPr>
      <w:r w:rsidRPr="009F07EB">
        <w:rPr>
          <w:rFonts w:ascii="Times New Roman" w:hAnsi="Times New Roman" w:cs="Times New Roman"/>
          <w:sz w:val="24"/>
          <w:szCs w:val="24"/>
        </w:rPr>
        <w:t>ESTATE LATE CANAAN MOYO [being represented by</w:t>
      </w:r>
    </w:p>
    <w:p w:rsidR="00661F44" w:rsidRPr="009F07EB" w:rsidRDefault="003A18D8" w:rsidP="009F07EB">
      <w:pPr>
        <w:pStyle w:val="NoSpacing"/>
        <w:rPr>
          <w:rFonts w:ascii="Times New Roman" w:hAnsi="Times New Roman" w:cs="Times New Roman"/>
          <w:sz w:val="24"/>
          <w:szCs w:val="24"/>
        </w:rPr>
      </w:pPr>
      <w:r w:rsidRPr="009F07EB">
        <w:rPr>
          <w:rFonts w:ascii="Times New Roman" w:hAnsi="Times New Roman" w:cs="Times New Roman"/>
          <w:sz w:val="24"/>
          <w:szCs w:val="24"/>
        </w:rPr>
        <w:t xml:space="preserve">Lister </w:t>
      </w:r>
      <w:proofErr w:type="spellStart"/>
      <w:r w:rsidRPr="009F07EB">
        <w:rPr>
          <w:rFonts w:ascii="Times New Roman" w:hAnsi="Times New Roman" w:cs="Times New Roman"/>
          <w:sz w:val="24"/>
          <w:szCs w:val="24"/>
        </w:rPr>
        <w:t>Moyo</w:t>
      </w:r>
      <w:proofErr w:type="spellEnd"/>
      <w:r w:rsidRPr="009F07EB">
        <w:rPr>
          <w:rFonts w:ascii="Times New Roman" w:hAnsi="Times New Roman" w:cs="Times New Roman"/>
          <w:sz w:val="24"/>
          <w:szCs w:val="24"/>
        </w:rPr>
        <w:t xml:space="preserve"> in her capacity as the Executrix Testamentary]</w:t>
      </w:r>
    </w:p>
    <w:p w:rsidR="003A18D8" w:rsidRPr="009F07EB" w:rsidRDefault="009F07EB" w:rsidP="009F07E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A18D8" w:rsidRPr="009F07EB">
        <w:rPr>
          <w:rFonts w:ascii="Times New Roman" w:hAnsi="Times New Roman" w:cs="Times New Roman"/>
          <w:sz w:val="24"/>
          <w:szCs w:val="24"/>
        </w:rPr>
        <w:t>nd</w:t>
      </w:r>
    </w:p>
    <w:p w:rsidR="003A18D8" w:rsidRPr="009F07EB" w:rsidRDefault="003A18D8" w:rsidP="009F07EB">
      <w:pPr>
        <w:spacing w:after="0" w:line="240" w:lineRule="auto"/>
        <w:rPr>
          <w:rFonts w:ascii="Times New Roman" w:hAnsi="Times New Roman" w:cs="Times New Roman"/>
          <w:sz w:val="24"/>
          <w:szCs w:val="24"/>
        </w:rPr>
      </w:pPr>
      <w:r w:rsidRPr="009F07EB">
        <w:rPr>
          <w:rFonts w:ascii="Times New Roman" w:hAnsi="Times New Roman" w:cs="Times New Roman"/>
          <w:sz w:val="24"/>
          <w:szCs w:val="24"/>
        </w:rPr>
        <w:t>LISTER MOYO</w:t>
      </w:r>
    </w:p>
    <w:p w:rsidR="003A18D8" w:rsidRPr="009F07EB" w:rsidRDefault="009F07EB" w:rsidP="009F07EB">
      <w:pPr>
        <w:spacing w:after="0" w:line="240" w:lineRule="auto"/>
        <w:rPr>
          <w:rFonts w:ascii="Times New Roman" w:hAnsi="Times New Roman" w:cs="Times New Roman"/>
          <w:sz w:val="24"/>
          <w:szCs w:val="24"/>
        </w:rPr>
      </w:pPr>
      <w:r w:rsidRPr="009F07EB">
        <w:rPr>
          <w:rFonts w:ascii="Times New Roman" w:hAnsi="Times New Roman" w:cs="Times New Roman"/>
          <w:sz w:val="24"/>
          <w:szCs w:val="24"/>
        </w:rPr>
        <w:t>versus</w:t>
      </w:r>
    </w:p>
    <w:p w:rsidR="003A18D8" w:rsidRPr="009F07EB" w:rsidRDefault="003A18D8" w:rsidP="009F07EB">
      <w:pPr>
        <w:spacing w:after="0" w:line="240" w:lineRule="auto"/>
        <w:rPr>
          <w:rFonts w:ascii="Times New Roman" w:hAnsi="Times New Roman" w:cs="Times New Roman"/>
          <w:sz w:val="24"/>
          <w:szCs w:val="24"/>
        </w:rPr>
      </w:pPr>
      <w:r w:rsidRPr="009F07EB">
        <w:rPr>
          <w:rFonts w:ascii="Times New Roman" w:hAnsi="Times New Roman" w:cs="Times New Roman"/>
          <w:sz w:val="24"/>
          <w:szCs w:val="24"/>
        </w:rPr>
        <w:t>ENOCK MAREZVA</w:t>
      </w:r>
    </w:p>
    <w:p w:rsidR="003A18D8" w:rsidRPr="009F07EB" w:rsidRDefault="009F07EB" w:rsidP="009F07EB">
      <w:pPr>
        <w:spacing w:after="0" w:line="240" w:lineRule="auto"/>
        <w:rPr>
          <w:rFonts w:ascii="Times New Roman" w:hAnsi="Times New Roman" w:cs="Times New Roman"/>
          <w:sz w:val="24"/>
          <w:szCs w:val="24"/>
        </w:rPr>
      </w:pPr>
      <w:r w:rsidRPr="009F07EB">
        <w:rPr>
          <w:rFonts w:ascii="Times New Roman" w:hAnsi="Times New Roman" w:cs="Times New Roman"/>
          <w:sz w:val="24"/>
          <w:szCs w:val="24"/>
        </w:rPr>
        <w:t>and</w:t>
      </w:r>
    </w:p>
    <w:p w:rsidR="003A18D8" w:rsidRDefault="003A18D8" w:rsidP="009F07EB">
      <w:pPr>
        <w:spacing w:after="0" w:line="240" w:lineRule="auto"/>
        <w:rPr>
          <w:rFonts w:ascii="Times New Roman" w:hAnsi="Times New Roman" w:cs="Times New Roman"/>
          <w:sz w:val="24"/>
          <w:szCs w:val="24"/>
        </w:rPr>
      </w:pPr>
      <w:r w:rsidRPr="009F07EB">
        <w:rPr>
          <w:rFonts w:ascii="Times New Roman" w:hAnsi="Times New Roman" w:cs="Times New Roman"/>
          <w:sz w:val="24"/>
          <w:szCs w:val="24"/>
        </w:rPr>
        <w:t>STELLA BANDA</w:t>
      </w:r>
    </w:p>
    <w:p w:rsidR="009F07EB" w:rsidRDefault="009F07EB" w:rsidP="009F07EB">
      <w:pPr>
        <w:spacing w:after="0" w:line="240" w:lineRule="auto"/>
        <w:rPr>
          <w:rFonts w:ascii="Times New Roman" w:hAnsi="Times New Roman" w:cs="Times New Roman"/>
          <w:sz w:val="24"/>
          <w:szCs w:val="24"/>
        </w:rPr>
      </w:pPr>
    </w:p>
    <w:p w:rsidR="009F07EB" w:rsidRDefault="009F07EB" w:rsidP="009F07EB">
      <w:pPr>
        <w:spacing w:after="0" w:line="240" w:lineRule="auto"/>
        <w:rPr>
          <w:rFonts w:ascii="Times New Roman" w:hAnsi="Times New Roman" w:cs="Times New Roman"/>
          <w:sz w:val="24"/>
          <w:szCs w:val="24"/>
        </w:rPr>
      </w:pPr>
    </w:p>
    <w:p w:rsidR="009F07EB" w:rsidRPr="009F07EB" w:rsidRDefault="009F07EB" w:rsidP="009F07EB">
      <w:pPr>
        <w:spacing w:after="0" w:line="240" w:lineRule="auto"/>
        <w:rPr>
          <w:rFonts w:ascii="Times New Roman" w:hAnsi="Times New Roman" w:cs="Times New Roman"/>
          <w:sz w:val="24"/>
          <w:szCs w:val="24"/>
        </w:rPr>
      </w:pPr>
    </w:p>
    <w:p w:rsidR="003A18D8" w:rsidRPr="009F07EB" w:rsidRDefault="003A18D8" w:rsidP="00661F44">
      <w:pPr>
        <w:pStyle w:val="NoSpacing"/>
        <w:rPr>
          <w:rFonts w:ascii="Times New Roman" w:hAnsi="Times New Roman" w:cs="Times New Roman"/>
          <w:sz w:val="24"/>
          <w:szCs w:val="24"/>
        </w:rPr>
      </w:pPr>
      <w:r w:rsidRPr="009F07EB">
        <w:rPr>
          <w:rFonts w:ascii="Times New Roman" w:hAnsi="Times New Roman" w:cs="Times New Roman"/>
          <w:sz w:val="24"/>
          <w:szCs w:val="24"/>
        </w:rPr>
        <w:t>HIGH COURT OF ZIMBABWE</w:t>
      </w:r>
    </w:p>
    <w:p w:rsidR="003A18D8" w:rsidRPr="009F07EB" w:rsidRDefault="003A18D8" w:rsidP="00661F44">
      <w:pPr>
        <w:pStyle w:val="NoSpacing"/>
        <w:rPr>
          <w:rFonts w:ascii="Times New Roman" w:hAnsi="Times New Roman" w:cs="Times New Roman"/>
          <w:sz w:val="24"/>
          <w:szCs w:val="24"/>
        </w:rPr>
      </w:pPr>
      <w:r w:rsidRPr="009F07EB">
        <w:rPr>
          <w:rFonts w:ascii="Times New Roman" w:hAnsi="Times New Roman" w:cs="Times New Roman"/>
          <w:sz w:val="24"/>
          <w:szCs w:val="24"/>
        </w:rPr>
        <w:t>TAGU J</w:t>
      </w:r>
    </w:p>
    <w:p w:rsidR="003A18D8" w:rsidRDefault="003A18D8" w:rsidP="00661F44">
      <w:pPr>
        <w:pStyle w:val="NoSpacing"/>
        <w:rPr>
          <w:rFonts w:ascii="Times New Roman" w:hAnsi="Times New Roman" w:cs="Times New Roman"/>
          <w:sz w:val="24"/>
          <w:szCs w:val="24"/>
        </w:rPr>
      </w:pPr>
      <w:r w:rsidRPr="009F07EB">
        <w:rPr>
          <w:rFonts w:ascii="Times New Roman" w:hAnsi="Times New Roman" w:cs="Times New Roman"/>
          <w:sz w:val="24"/>
          <w:szCs w:val="24"/>
        </w:rPr>
        <w:t>HARARE</w:t>
      </w:r>
      <w:r w:rsidR="009F07EB">
        <w:rPr>
          <w:rFonts w:ascii="Times New Roman" w:hAnsi="Times New Roman" w:cs="Times New Roman"/>
          <w:sz w:val="24"/>
          <w:szCs w:val="24"/>
        </w:rPr>
        <w:t>,</w:t>
      </w:r>
      <w:r w:rsidRPr="009F07EB">
        <w:rPr>
          <w:rFonts w:ascii="Times New Roman" w:hAnsi="Times New Roman" w:cs="Times New Roman"/>
          <w:sz w:val="24"/>
          <w:szCs w:val="24"/>
        </w:rPr>
        <w:t xml:space="preserve"> 21 F</w:t>
      </w:r>
      <w:r w:rsidR="009F07EB" w:rsidRPr="009F07EB">
        <w:rPr>
          <w:rFonts w:ascii="Times New Roman" w:hAnsi="Times New Roman" w:cs="Times New Roman"/>
          <w:sz w:val="24"/>
          <w:szCs w:val="24"/>
        </w:rPr>
        <w:t>ebruary</w:t>
      </w:r>
      <w:r w:rsidRPr="009F07EB">
        <w:rPr>
          <w:rFonts w:ascii="Times New Roman" w:hAnsi="Times New Roman" w:cs="Times New Roman"/>
          <w:sz w:val="24"/>
          <w:szCs w:val="24"/>
        </w:rPr>
        <w:t>, 9, 13</w:t>
      </w:r>
      <w:r w:rsidR="00615A7A" w:rsidRPr="009F07EB">
        <w:rPr>
          <w:rFonts w:ascii="Times New Roman" w:hAnsi="Times New Roman" w:cs="Times New Roman"/>
          <w:sz w:val="24"/>
          <w:szCs w:val="24"/>
        </w:rPr>
        <w:t xml:space="preserve"> M</w:t>
      </w:r>
      <w:r w:rsidR="009F07EB" w:rsidRPr="009F07EB">
        <w:rPr>
          <w:rFonts w:ascii="Times New Roman" w:hAnsi="Times New Roman" w:cs="Times New Roman"/>
          <w:sz w:val="24"/>
          <w:szCs w:val="24"/>
        </w:rPr>
        <w:t>arch</w:t>
      </w:r>
      <w:r w:rsidRPr="009F07EB">
        <w:rPr>
          <w:rFonts w:ascii="Times New Roman" w:hAnsi="Times New Roman" w:cs="Times New Roman"/>
          <w:sz w:val="24"/>
          <w:szCs w:val="24"/>
        </w:rPr>
        <w:t xml:space="preserve"> </w:t>
      </w:r>
      <w:r w:rsidR="009F07EB">
        <w:rPr>
          <w:rFonts w:ascii="Times New Roman" w:hAnsi="Times New Roman" w:cs="Times New Roman"/>
          <w:sz w:val="24"/>
          <w:szCs w:val="24"/>
        </w:rPr>
        <w:t>and</w:t>
      </w:r>
      <w:r w:rsidRPr="009F07EB">
        <w:rPr>
          <w:rFonts w:ascii="Times New Roman" w:hAnsi="Times New Roman" w:cs="Times New Roman"/>
          <w:sz w:val="24"/>
          <w:szCs w:val="24"/>
        </w:rPr>
        <w:t xml:space="preserve"> </w:t>
      </w:r>
      <w:r w:rsidR="00B41EC6" w:rsidRPr="009F07EB">
        <w:rPr>
          <w:rFonts w:ascii="Times New Roman" w:hAnsi="Times New Roman" w:cs="Times New Roman"/>
          <w:sz w:val="24"/>
          <w:szCs w:val="24"/>
        </w:rPr>
        <w:t xml:space="preserve">5 </w:t>
      </w:r>
      <w:r w:rsidRPr="009F07EB">
        <w:rPr>
          <w:rFonts w:ascii="Times New Roman" w:hAnsi="Times New Roman" w:cs="Times New Roman"/>
          <w:sz w:val="24"/>
          <w:szCs w:val="24"/>
        </w:rPr>
        <w:t>A</w:t>
      </w:r>
      <w:r w:rsidR="009F07EB" w:rsidRPr="009F07EB">
        <w:rPr>
          <w:rFonts w:ascii="Times New Roman" w:hAnsi="Times New Roman" w:cs="Times New Roman"/>
          <w:sz w:val="24"/>
          <w:szCs w:val="24"/>
        </w:rPr>
        <w:t>pril</w:t>
      </w:r>
      <w:r w:rsidRPr="009F07EB">
        <w:rPr>
          <w:rFonts w:ascii="Times New Roman" w:hAnsi="Times New Roman" w:cs="Times New Roman"/>
          <w:sz w:val="24"/>
          <w:szCs w:val="24"/>
        </w:rPr>
        <w:t xml:space="preserve"> 2017</w:t>
      </w:r>
    </w:p>
    <w:p w:rsidR="009F07EB" w:rsidRPr="009F07EB" w:rsidRDefault="009F07EB" w:rsidP="00661F44">
      <w:pPr>
        <w:pStyle w:val="NoSpacing"/>
        <w:rPr>
          <w:rFonts w:ascii="Times New Roman" w:hAnsi="Times New Roman" w:cs="Times New Roman"/>
          <w:sz w:val="24"/>
          <w:szCs w:val="24"/>
        </w:rPr>
      </w:pPr>
    </w:p>
    <w:p w:rsidR="00661F44" w:rsidRPr="009F07EB" w:rsidRDefault="00661F44" w:rsidP="00661F44">
      <w:pPr>
        <w:pStyle w:val="NoSpacing"/>
        <w:rPr>
          <w:rFonts w:ascii="Times New Roman" w:hAnsi="Times New Roman" w:cs="Times New Roman"/>
          <w:sz w:val="24"/>
          <w:szCs w:val="24"/>
        </w:rPr>
      </w:pPr>
    </w:p>
    <w:p w:rsidR="003A18D8" w:rsidRDefault="003A18D8">
      <w:pPr>
        <w:rPr>
          <w:rFonts w:ascii="Times New Roman" w:hAnsi="Times New Roman" w:cs="Times New Roman"/>
          <w:b/>
          <w:sz w:val="24"/>
          <w:szCs w:val="24"/>
        </w:rPr>
      </w:pPr>
      <w:r w:rsidRPr="009F07EB">
        <w:rPr>
          <w:rFonts w:ascii="Times New Roman" w:hAnsi="Times New Roman" w:cs="Times New Roman"/>
          <w:b/>
          <w:sz w:val="24"/>
          <w:szCs w:val="24"/>
        </w:rPr>
        <w:t>CIVIL TRIAL</w:t>
      </w:r>
    </w:p>
    <w:p w:rsidR="009F07EB" w:rsidRPr="009F07EB" w:rsidRDefault="009F07EB">
      <w:pPr>
        <w:rPr>
          <w:rFonts w:ascii="Times New Roman" w:hAnsi="Times New Roman" w:cs="Times New Roman"/>
          <w:b/>
          <w:sz w:val="24"/>
          <w:szCs w:val="24"/>
        </w:rPr>
      </w:pPr>
    </w:p>
    <w:p w:rsidR="003A18D8" w:rsidRPr="009F07EB" w:rsidRDefault="003A18D8" w:rsidP="00661F44">
      <w:pPr>
        <w:pStyle w:val="NoSpacing"/>
        <w:rPr>
          <w:rFonts w:ascii="Times New Roman" w:hAnsi="Times New Roman" w:cs="Times New Roman"/>
          <w:sz w:val="24"/>
          <w:szCs w:val="24"/>
        </w:rPr>
      </w:pPr>
      <w:r w:rsidRPr="009F07EB">
        <w:rPr>
          <w:rFonts w:ascii="Times New Roman" w:hAnsi="Times New Roman" w:cs="Times New Roman"/>
          <w:i/>
          <w:sz w:val="24"/>
          <w:szCs w:val="24"/>
        </w:rPr>
        <w:t xml:space="preserve">D </w:t>
      </w:r>
      <w:proofErr w:type="spellStart"/>
      <w:r w:rsidRPr="009F07EB">
        <w:rPr>
          <w:rFonts w:ascii="Times New Roman" w:hAnsi="Times New Roman" w:cs="Times New Roman"/>
          <w:i/>
          <w:sz w:val="24"/>
          <w:szCs w:val="24"/>
        </w:rPr>
        <w:t>Halimani</w:t>
      </w:r>
      <w:proofErr w:type="spellEnd"/>
      <w:r w:rsidRPr="009F07EB">
        <w:rPr>
          <w:rFonts w:ascii="Times New Roman" w:hAnsi="Times New Roman" w:cs="Times New Roman"/>
          <w:sz w:val="24"/>
          <w:szCs w:val="24"/>
        </w:rPr>
        <w:t>, for</w:t>
      </w:r>
      <w:r w:rsidR="009F07EB">
        <w:rPr>
          <w:rFonts w:ascii="Times New Roman" w:hAnsi="Times New Roman" w:cs="Times New Roman"/>
          <w:sz w:val="24"/>
          <w:szCs w:val="24"/>
        </w:rPr>
        <w:t xml:space="preserve"> the </w:t>
      </w:r>
      <w:r w:rsidRPr="009F07EB">
        <w:rPr>
          <w:rFonts w:ascii="Times New Roman" w:hAnsi="Times New Roman" w:cs="Times New Roman"/>
          <w:sz w:val="24"/>
          <w:szCs w:val="24"/>
        </w:rPr>
        <w:t>plaintiffs</w:t>
      </w:r>
    </w:p>
    <w:p w:rsidR="003A18D8" w:rsidRPr="009F07EB" w:rsidRDefault="003A18D8" w:rsidP="00661F44">
      <w:pPr>
        <w:pStyle w:val="NoSpacing"/>
        <w:rPr>
          <w:rFonts w:ascii="Times New Roman" w:hAnsi="Times New Roman" w:cs="Times New Roman"/>
          <w:sz w:val="24"/>
          <w:szCs w:val="24"/>
        </w:rPr>
      </w:pPr>
      <w:r w:rsidRPr="009F07EB">
        <w:rPr>
          <w:rFonts w:ascii="Times New Roman" w:hAnsi="Times New Roman" w:cs="Times New Roman"/>
          <w:i/>
          <w:sz w:val="24"/>
          <w:szCs w:val="24"/>
        </w:rPr>
        <w:t xml:space="preserve">B </w:t>
      </w:r>
      <w:proofErr w:type="spellStart"/>
      <w:r w:rsidRPr="009F07EB">
        <w:rPr>
          <w:rFonts w:ascii="Times New Roman" w:hAnsi="Times New Roman" w:cs="Times New Roman"/>
          <w:i/>
          <w:sz w:val="24"/>
          <w:szCs w:val="24"/>
        </w:rPr>
        <w:t>Mufadza</w:t>
      </w:r>
      <w:proofErr w:type="spellEnd"/>
      <w:r w:rsidRPr="009F07EB">
        <w:rPr>
          <w:rFonts w:ascii="Times New Roman" w:hAnsi="Times New Roman" w:cs="Times New Roman"/>
          <w:sz w:val="24"/>
          <w:szCs w:val="24"/>
        </w:rPr>
        <w:t xml:space="preserve">, for </w:t>
      </w:r>
      <w:r w:rsidR="009F07EB">
        <w:rPr>
          <w:rFonts w:ascii="Times New Roman" w:hAnsi="Times New Roman" w:cs="Times New Roman"/>
          <w:sz w:val="24"/>
          <w:szCs w:val="24"/>
        </w:rPr>
        <w:t xml:space="preserve">the </w:t>
      </w:r>
      <w:r w:rsidRPr="009F07EB">
        <w:rPr>
          <w:rFonts w:ascii="Times New Roman" w:hAnsi="Times New Roman" w:cs="Times New Roman"/>
          <w:sz w:val="24"/>
          <w:szCs w:val="24"/>
        </w:rPr>
        <w:t>defendants</w:t>
      </w:r>
    </w:p>
    <w:p w:rsidR="00661F44" w:rsidRPr="009F07EB" w:rsidRDefault="00661F44" w:rsidP="00661F44">
      <w:pPr>
        <w:pStyle w:val="NoSpacing"/>
        <w:rPr>
          <w:rFonts w:ascii="Times New Roman" w:hAnsi="Times New Roman" w:cs="Times New Roman"/>
          <w:sz w:val="24"/>
          <w:szCs w:val="24"/>
        </w:rPr>
      </w:pPr>
    </w:p>
    <w:p w:rsidR="00A34DAD" w:rsidRPr="009F07EB" w:rsidRDefault="003A18D8" w:rsidP="009F07EB">
      <w:pPr>
        <w:spacing w:after="0"/>
        <w:jc w:val="both"/>
        <w:rPr>
          <w:rFonts w:ascii="Times New Roman" w:hAnsi="Times New Roman" w:cs="Times New Roman"/>
          <w:sz w:val="24"/>
          <w:szCs w:val="24"/>
        </w:rPr>
      </w:pPr>
      <w:r w:rsidRPr="009F07EB">
        <w:rPr>
          <w:rFonts w:ascii="Times New Roman" w:hAnsi="Times New Roman" w:cs="Times New Roman"/>
          <w:sz w:val="24"/>
          <w:szCs w:val="24"/>
        </w:rPr>
        <w:t xml:space="preserve">                        TAGU J:</w:t>
      </w:r>
      <w:r w:rsidR="00A34DAD" w:rsidRPr="009F07EB">
        <w:rPr>
          <w:rFonts w:ascii="Times New Roman" w:hAnsi="Times New Roman" w:cs="Times New Roman"/>
          <w:sz w:val="24"/>
          <w:szCs w:val="24"/>
        </w:rPr>
        <w:t xml:space="preserve"> The plaintiffs issued summons against the defendants claiming</w:t>
      </w:r>
      <w:r w:rsidR="009F07EB">
        <w:rPr>
          <w:rFonts w:ascii="Times New Roman" w:hAnsi="Times New Roman" w:cs="Times New Roman"/>
          <w:sz w:val="24"/>
          <w:szCs w:val="24"/>
        </w:rPr>
        <w:t>:</w:t>
      </w:r>
    </w:p>
    <w:p w:rsidR="00A34DAD" w:rsidRPr="009F07EB" w:rsidRDefault="00A34DAD" w:rsidP="009F07EB">
      <w:pPr>
        <w:pStyle w:val="ListParagraph"/>
        <w:numPr>
          <w:ilvl w:val="0"/>
          <w:numId w:val="1"/>
        </w:numPr>
        <w:spacing w:after="0"/>
        <w:jc w:val="both"/>
        <w:rPr>
          <w:rFonts w:ascii="Times New Roman" w:hAnsi="Times New Roman" w:cs="Times New Roman"/>
          <w:sz w:val="24"/>
          <w:szCs w:val="24"/>
        </w:rPr>
      </w:pPr>
      <w:r w:rsidRPr="009F07EB">
        <w:rPr>
          <w:rFonts w:ascii="Times New Roman" w:hAnsi="Times New Roman" w:cs="Times New Roman"/>
          <w:sz w:val="24"/>
          <w:szCs w:val="24"/>
        </w:rPr>
        <w:t>That the agreement of sale between the parties in respect of Lot 16 of Lot 20A of Waterfalls be and is hereby declared null and void.</w:t>
      </w:r>
    </w:p>
    <w:p w:rsidR="00A34DAD" w:rsidRPr="009F07EB" w:rsidRDefault="00A34DAD" w:rsidP="009F07EB">
      <w:pPr>
        <w:pStyle w:val="ListParagraph"/>
        <w:numPr>
          <w:ilvl w:val="0"/>
          <w:numId w:val="1"/>
        </w:numPr>
        <w:jc w:val="both"/>
        <w:rPr>
          <w:rFonts w:ascii="Times New Roman" w:hAnsi="Times New Roman" w:cs="Times New Roman"/>
          <w:sz w:val="24"/>
          <w:szCs w:val="24"/>
        </w:rPr>
      </w:pPr>
      <w:r w:rsidRPr="009F07EB">
        <w:rPr>
          <w:rFonts w:ascii="Times New Roman" w:hAnsi="Times New Roman" w:cs="Times New Roman"/>
          <w:sz w:val="24"/>
          <w:szCs w:val="24"/>
        </w:rPr>
        <w:t>That the Defendants and all those claiming right of occupation through them be and are hereby ordered to vacate the property within seven days of the service of this order upon them.</w:t>
      </w:r>
    </w:p>
    <w:p w:rsidR="004C69A5" w:rsidRPr="009F07EB" w:rsidRDefault="00A34DAD" w:rsidP="009F07EB">
      <w:pPr>
        <w:pStyle w:val="ListParagraph"/>
        <w:numPr>
          <w:ilvl w:val="0"/>
          <w:numId w:val="1"/>
        </w:numPr>
        <w:jc w:val="both"/>
        <w:rPr>
          <w:rFonts w:ascii="Times New Roman" w:hAnsi="Times New Roman" w:cs="Times New Roman"/>
          <w:sz w:val="24"/>
          <w:szCs w:val="24"/>
        </w:rPr>
      </w:pPr>
      <w:r w:rsidRPr="009F07EB">
        <w:rPr>
          <w:rFonts w:ascii="Times New Roman" w:hAnsi="Times New Roman" w:cs="Times New Roman"/>
          <w:sz w:val="24"/>
          <w:szCs w:val="24"/>
        </w:rPr>
        <w:t xml:space="preserve">That it </w:t>
      </w:r>
      <w:r w:rsidR="004C69A5" w:rsidRPr="009F07EB">
        <w:rPr>
          <w:rFonts w:ascii="Times New Roman" w:hAnsi="Times New Roman" w:cs="Times New Roman"/>
          <w:sz w:val="24"/>
          <w:szCs w:val="24"/>
        </w:rPr>
        <w:t>be declared that the Plaintiffs lawfully tendered the Defendants’ purchase price.</w:t>
      </w:r>
    </w:p>
    <w:p w:rsidR="00BE402A" w:rsidRPr="009F07EB" w:rsidRDefault="004C69A5" w:rsidP="009F07EB">
      <w:pPr>
        <w:pStyle w:val="ListParagraph"/>
        <w:numPr>
          <w:ilvl w:val="0"/>
          <w:numId w:val="1"/>
        </w:numPr>
        <w:jc w:val="both"/>
        <w:rPr>
          <w:rFonts w:ascii="Times New Roman" w:hAnsi="Times New Roman" w:cs="Times New Roman"/>
          <w:sz w:val="24"/>
          <w:szCs w:val="24"/>
        </w:rPr>
      </w:pPr>
      <w:r w:rsidRPr="009F07EB">
        <w:rPr>
          <w:rFonts w:ascii="Times New Roman" w:hAnsi="Times New Roman" w:cs="Times New Roman"/>
          <w:sz w:val="24"/>
          <w:szCs w:val="24"/>
        </w:rPr>
        <w:t>Costs of suit.</w:t>
      </w:r>
    </w:p>
    <w:p w:rsidR="0096201F" w:rsidRPr="009F07EB" w:rsidRDefault="0096201F" w:rsidP="009F07EB">
      <w:pPr>
        <w:jc w:val="both"/>
        <w:rPr>
          <w:rFonts w:ascii="Times New Roman" w:hAnsi="Times New Roman" w:cs="Times New Roman"/>
          <w:b/>
          <w:sz w:val="24"/>
          <w:szCs w:val="24"/>
        </w:rPr>
      </w:pPr>
      <w:r w:rsidRPr="009F07EB">
        <w:rPr>
          <w:rFonts w:ascii="Times New Roman" w:hAnsi="Times New Roman" w:cs="Times New Roman"/>
          <w:b/>
          <w:sz w:val="24"/>
          <w:szCs w:val="24"/>
        </w:rPr>
        <w:t>THE FACTUAL BACKGROUND</w:t>
      </w:r>
    </w:p>
    <w:p w:rsidR="0059706C" w:rsidRPr="009F07EB" w:rsidRDefault="0096201F" w:rsidP="009F07EB">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On or about the 9</w:t>
      </w:r>
      <w:r w:rsidRPr="009F07EB">
        <w:rPr>
          <w:rFonts w:ascii="Times New Roman" w:hAnsi="Times New Roman" w:cs="Times New Roman"/>
          <w:sz w:val="24"/>
          <w:szCs w:val="24"/>
          <w:vertAlign w:val="superscript"/>
        </w:rPr>
        <w:t>th</w:t>
      </w:r>
      <w:r w:rsidRPr="009F07EB">
        <w:rPr>
          <w:rFonts w:ascii="Times New Roman" w:hAnsi="Times New Roman" w:cs="Times New Roman"/>
          <w:sz w:val="24"/>
          <w:szCs w:val="24"/>
        </w:rPr>
        <w:t xml:space="preserve"> September 2005 the plaintiffs entered into an agreement for the sale of a certain piece of land called Lot 16 of Lot 20A Waterfalls </w:t>
      </w:r>
      <w:proofErr w:type="spellStart"/>
      <w:r w:rsidRPr="009F07EB">
        <w:rPr>
          <w:rFonts w:ascii="Times New Roman" w:hAnsi="Times New Roman" w:cs="Times New Roman"/>
          <w:sz w:val="24"/>
          <w:szCs w:val="24"/>
        </w:rPr>
        <w:t>Induna</w:t>
      </w:r>
      <w:proofErr w:type="spellEnd"/>
      <w:r w:rsidRPr="009F07EB">
        <w:rPr>
          <w:rFonts w:ascii="Times New Roman" w:hAnsi="Times New Roman" w:cs="Times New Roman"/>
          <w:sz w:val="24"/>
          <w:szCs w:val="24"/>
        </w:rPr>
        <w:t xml:space="preserve">, situate in the District of Salisbury, measuring 2000 square metres being subdivision of Lot 16 of Lot 20A, Waterfalls </w:t>
      </w:r>
      <w:proofErr w:type="spellStart"/>
      <w:r w:rsidRPr="009F07EB">
        <w:rPr>
          <w:rFonts w:ascii="Times New Roman" w:hAnsi="Times New Roman" w:cs="Times New Roman"/>
          <w:sz w:val="24"/>
          <w:szCs w:val="24"/>
        </w:rPr>
        <w:t>Induna</w:t>
      </w:r>
      <w:proofErr w:type="spellEnd"/>
      <w:r w:rsidRPr="009F07EB">
        <w:rPr>
          <w:rFonts w:ascii="Times New Roman" w:hAnsi="Times New Roman" w:cs="Times New Roman"/>
          <w:sz w:val="24"/>
          <w:szCs w:val="24"/>
        </w:rPr>
        <w:t xml:space="preserve">. </w:t>
      </w:r>
      <w:r w:rsidR="007D5077" w:rsidRPr="009F07EB">
        <w:rPr>
          <w:rFonts w:ascii="Times New Roman" w:hAnsi="Times New Roman" w:cs="Times New Roman"/>
          <w:sz w:val="24"/>
          <w:szCs w:val="24"/>
        </w:rPr>
        <w:t>The agreed purchase price was in the old currency sum of two hundred and sixty three million four hundred and twelve thousand five hundred dollars ($263 412 500.0</w:t>
      </w:r>
      <w:r w:rsidR="00247461" w:rsidRPr="009F07EB">
        <w:rPr>
          <w:rFonts w:ascii="Times New Roman" w:hAnsi="Times New Roman" w:cs="Times New Roman"/>
          <w:sz w:val="24"/>
          <w:szCs w:val="24"/>
        </w:rPr>
        <w:t>0). However, unbeknown to either</w:t>
      </w:r>
      <w:r w:rsidR="007D5077" w:rsidRPr="009F07EB">
        <w:rPr>
          <w:rFonts w:ascii="Times New Roman" w:hAnsi="Times New Roman" w:cs="Times New Roman"/>
          <w:sz w:val="24"/>
          <w:szCs w:val="24"/>
        </w:rPr>
        <w:t xml:space="preserve"> part</w:t>
      </w:r>
      <w:r w:rsidR="00247461" w:rsidRPr="009F07EB">
        <w:rPr>
          <w:rFonts w:ascii="Times New Roman" w:hAnsi="Times New Roman" w:cs="Times New Roman"/>
          <w:sz w:val="24"/>
          <w:szCs w:val="24"/>
        </w:rPr>
        <w:t>y</w:t>
      </w:r>
      <w:r w:rsidR="007D5077" w:rsidRPr="009F07EB">
        <w:rPr>
          <w:rFonts w:ascii="Times New Roman" w:hAnsi="Times New Roman" w:cs="Times New Roman"/>
          <w:sz w:val="24"/>
          <w:szCs w:val="24"/>
        </w:rPr>
        <w:t>, at the relevant date of the agreement of sale the plaintiffs’ subdivision permit had lapsed and had not been renewed by the re</w:t>
      </w:r>
      <w:r w:rsidR="00E14974" w:rsidRPr="009F07EB">
        <w:rPr>
          <w:rFonts w:ascii="Times New Roman" w:hAnsi="Times New Roman" w:cs="Times New Roman"/>
          <w:sz w:val="24"/>
          <w:szCs w:val="24"/>
        </w:rPr>
        <w:t>levant authorities. Apparently</w:t>
      </w:r>
      <w:r w:rsidR="007D5077" w:rsidRPr="009F07EB">
        <w:rPr>
          <w:rFonts w:ascii="Times New Roman" w:hAnsi="Times New Roman" w:cs="Times New Roman"/>
          <w:sz w:val="24"/>
          <w:szCs w:val="24"/>
        </w:rPr>
        <w:t xml:space="preserve">, the sale agreement entered into by and between the parties violated </w:t>
      </w:r>
      <w:r w:rsidR="007D5077" w:rsidRPr="009F07EB">
        <w:rPr>
          <w:rFonts w:ascii="Times New Roman" w:hAnsi="Times New Roman" w:cs="Times New Roman"/>
          <w:sz w:val="24"/>
          <w:szCs w:val="24"/>
        </w:rPr>
        <w:lastRenderedPageBreak/>
        <w:t>certain provisions of the Regional, Town and Country Planning Act [</w:t>
      </w:r>
      <w:r w:rsidR="007D5077" w:rsidRPr="009F07EB">
        <w:rPr>
          <w:rFonts w:ascii="Times New Roman" w:hAnsi="Times New Roman" w:cs="Times New Roman"/>
          <w:i/>
          <w:sz w:val="24"/>
          <w:szCs w:val="24"/>
        </w:rPr>
        <w:t>Chapter 29</w:t>
      </w:r>
      <w:r w:rsidR="009F07EB">
        <w:rPr>
          <w:rFonts w:ascii="Times New Roman" w:hAnsi="Times New Roman" w:cs="Times New Roman"/>
          <w:i/>
          <w:sz w:val="24"/>
          <w:szCs w:val="24"/>
        </w:rPr>
        <w:t>:</w:t>
      </w:r>
      <w:r w:rsidR="007D5077" w:rsidRPr="009F07EB">
        <w:rPr>
          <w:rFonts w:ascii="Times New Roman" w:hAnsi="Times New Roman" w:cs="Times New Roman"/>
          <w:i/>
          <w:sz w:val="24"/>
          <w:szCs w:val="24"/>
        </w:rPr>
        <w:t>12</w:t>
      </w:r>
      <w:r w:rsidR="007D5077" w:rsidRPr="009F07EB">
        <w:rPr>
          <w:rFonts w:ascii="Times New Roman" w:hAnsi="Times New Roman" w:cs="Times New Roman"/>
          <w:sz w:val="24"/>
          <w:szCs w:val="24"/>
        </w:rPr>
        <w:t xml:space="preserve">] in that at the date of the agreement of sale there was no valid permit. In their declaration the plaintiffs claimed that the agreement of sale between the parties was therefore null and void. </w:t>
      </w:r>
      <w:r w:rsidR="000C2AFE" w:rsidRPr="009F07EB">
        <w:rPr>
          <w:rFonts w:ascii="Times New Roman" w:hAnsi="Times New Roman" w:cs="Times New Roman"/>
          <w:sz w:val="24"/>
          <w:szCs w:val="24"/>
        </w:rPr>
        <w:t xml:space="preserve">Despite the fact that there was no valid subdivision permit at the time of the agreement, </w:t>
      </w:r>
      <w:r w:rsidR="009F07EB">
        <w:rPr>
          <w:rFonts w:ascii="Times New Roman" w:hAnsi="Times New Roman" w:cs="Times New Roman"/>
          <w:sz w:val="24"/>
          <w:szCs w:val="24"/>
        </w:rPr>
        <w:t xml:space="preserve">the </w:t>
      </w:r>
      <w:r w:rsidR="000C2AFE" w:rsidRPr="009F07EB">
        <w:rPr>
          <w:rFonts w:ascii="Times New Roman" w:hAnsi="Times New Roman" w:cs="Times New Roman"/>
          <w:sz w:val="24"/>
          <w:szCs w:val="24"/>
        </w:rPr>
        <w:t>defendants occupied plaintiffs’ property with intention to commence building without complying with the conditions of the lapsed permit being payment of 10% of the value of the land to the local authority and installation of a piped culvert to be installed by the City of Harare. On or about the 1</w:t>
      </w:r>
      <w:r w:rsidR="000C2AFE" w:rsidRPr="009F07EB">
        <w:rPr>
          <w:rFonts w:ascii="Times New Roman" w:hAnsi="Times New Roman" w:cs="Times New Roman"/>
          <w:sz w:val="24"/>
          <w:szCs w:val="24"/>
          <w:vertAlign w:val="superscript"/>
        </w:rPr>
        <w:t>st</w:t>
      </w:r>
      <w:r w:rsidR="000C2AFE" w:rsidRPr="009F07EB">
        <w:rPr>
          <w:rFonts w:ascii="Times New Roman" w:hAnsi="Times New Roman" w:cs="Times New Roman"/>
          <w:sz w:val="24"/>
          <w:szCs w:val="24"/>
        </w:rPr>
        <w:t xml:space="preserve"> of November 2006 </w:t>
      </w:r>
      <w:r w:rsidR="009F07EB">
        <w:rPr>
          <w:rFonts w:ascii="Times New Roman" w:hAnsi="Times New Roman" w:cs="Times New Roman"/>
          <w:sz w:val="24"/>
          <w:szCs w:val="24"/>
        </w:rPr>
        <w:t xml:space="preserve">the </w:t>
      </w:r>
      <w:r w:rsidR="000C2AFE" w:rsidRPr="009F07EB">
        <w:rPr>
          <w:rFonts w:ascii="Times New Roman" w:hAnsi="Times New Roman" w:cs="Times New Roman"/>
          <w:sz w:val="24"/>
          <w:szCs w:val="24"/>
        </w:rPr>
        <w:t xml:space="preserve">plaintiffs through their erstwhile legal practitioners Messrs </w:t>
      </w:r>
      <w:proofErr w:type="spellStart"/>
      <w:r w:rsidR="000C2AFE" w:rsidRPr="009F07EB">
        <w:rPr>
          <w:rFonts w:ascii="Times New Roman" w:hAnsi="Times New Roman" w:cs="Times New Roman"/>
          <w:sz w:val="24"/>
          <w:szCs w:val="24"/>
        </w:rPr>
        <w:t>Mabulala</w:t>
      </w:r>
      <w:proofErr w:type="spellEnd"/>
      <w:r w:rsidR="000C2AFE" w:rsidRPr="009F07EB">
        <w:rPr>
          <w:rFonts w:ascii="Times New Roman" w:hAnsi="Times New Roman" w:cs="Times New Roman"/>
          <w:sz w:val="24"/>
          <w:szCs w:val="24"/>
        </w:rPr>
        <w:t xml:space="preserve"> &amp; </w:t>
      </w:r>
      <w:proofErr w:type="spellStart"/>
      <w:r w:rsidR="000C2AFE" w:rsidRPr="009F07EB">
        <w:rPr>
          <w:rFonts w:ascii="Times New Roman" w:hAnsi="Times New Roman" w:cs="Times New Roman"/>
          <w:sz w:val="24"/>
          <w:szCs w:val="24"/>
        </w:rPr>
        <w:t>Motsi</w:t>
      </w:r>
      <w:proofErr w:type="spellEnd"/>
      <w:r w:rsidR="000C2AFE" w:rsidRPr="009F07EB">
        <w:rPr>
          <w:rFonts w:ascii="Times New Roman" w:hAnsi="Times New Roman" w:cs="Times New Roman"/>
          <w:sz w:val="24"/>
          <w:szCs w:val="24"/>
        </w:rPr>
        <w:t xml:space="preserve"> tendered a refund of the purchase price together with interest per annum at 30% from the date that the purchase price was paid and any proven expenses incurred by the defendants pursuant to the agreement of sale. The </w:t>
      </w:r>
      <w:r w:rsidR="00214A13" w:rsidRPr="009F07EB">
        <w:rPr>
          <w:rFonts w:ascii="Times New Roman" w:hAnsi="Times New Roman" w:cs="Times New Roman"/>
          <w:sz w:val="24"/>
          <w:szCs w:val="24"/>
        </w:rPr>
        <w:t xml:space="preserve">plaintiffs also demanded that </w:t>
      </w:r>
      <w:r w:rsidR="009F07EB">
        <w:rPr>
          <w:rFonts w:ascii="Times New Roman" w:hAnsi="Times New Roman" w:cs="Times New Roman"/>
          <w:sz w:val="24"/>
          <w:szCs w:val="24"/>
        </w:rPr>
        <w:t xml:space="preserve">the </w:t>
      </w:r>
      <w:r w:rsidR="00214A13" w:rsidRPr="009F07EB">
        <w:rPr>
          <w:rFonts w:ascii="Times New Roman" w:hAnsi="Times New Roman" w:cs="Times New Roman"/>
          <w:sz w:val="24"/>
          <w:szCs w:val="24"/>
        </w:rPr>
        <w:t xml:space="preserve">defendants vacate their property. Notwithstanding </w:t>
      </w:r>
      <w:r w:rsidR="009F07EB">
        <w:rPr>
          <w:rFonts w:ascii="Times New Roman" w:hAnsi="Times New Roman" w:cs="Times New Roman"/>
          <w:sz w:val="24"/>
          <w:szCs w:val="24"/>
        </w:rPr>
        <w:t xml:space="preserve">the </w:t>
      </w:r>
      <w:r w:rsidR="00214A13" w:rsidRPr="009F07EB">
        <w:rPr>
          <w:rFonts w:ascii="Times New Roman" w:hAnsi="Times New Roman" w:cs="Times New Roman"/>
          <w:sz w:val="24"/>
          <w:szCs w:val="24"/>
        </w:rPr>
        <w:t xml:space="preserve">plaintiffs, demand defendants have refused to vacate </w:t>
      </w:r>
      <w:r w:rsidR="009F07EB">
        <w:rPr>
          <w:rFonts w:ascii="Times New Roman" w:hAnsi="Times New Roman" w:cs="Times New Roman"/>
          <w:sz w:val="24"/>
          <w:szCs w:val="24"/>
        </w:rPr>
        <w:t xml:space="preserve">the </w:t>
      </w:r>
      <w:r w:rsidR="00214A13" w:rsidRPr="009F07EB">
        <w:rPr>
          <w:rFonts w:ascii="Times New Roman" w:hAnsi="Times New Roman" w:cs="Times New Roman"/>
          <w:sz w:val="24"/>
          <w:szCs w:val="24"/>
        </w:rPr>
        <w:t>plaintiffs</w:t>
      </w:r>
      <w:r w:rsidR="0059706C" w:rsidRPr="009F07EB">
        <w:rPr>
          <w:rFonts w:ascii="Times New Roman" w:hAnsi="Times New Roman" w:cs="Times New Roman"/>
          <w:sz w:val="24"/>
          <w:szCs w:val="24"/>
        </w:rPr>
        <w:t>’</w:t>
      </w:r>
      <w:r w:rsidR="00214A13" w:rsidRPr="009F07EB">
        <w:rPr>
          <w:rFonts w:ascii="Times New Roman" w:hAnsi="Times New Roman" w:cs="Times New Roman"/>
          <w:sz w:val="24"/>
          <w:szCs w:val="24"/>
        </w:rPr>
        <w:t xml:space="preserve"> property.</w:t>
      </w:r>
    </w:p>
    <w:p w:rsidR="009C6F31" w:rsidRPr="009F07EB" w:rsidRDefault="0059706C" w:rsidP="009F07EB">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The defendants entered appearance to defend the claim. In their plea they averred that the subdivision permit was in fact extended by the relevant authorities and denied the perceived expiration thereof. </w:t>
      </w:r>
      <w:r w:rsidR="00DF51D1" w:rsidRPr="009F07EB">
        <w:rPr>
          <w:rFonts w:ascii="Times New Roman" w:hAnsi="Times New Roman" w:cs="Times New Roman"/>
          <w:sz w:val="24"/>
          <w:szCs w:val="24"/>
        </w:rPr>
        <w:t xml:space="preserve">They denied that the plaintiffs allowed them to have access to the purchased property other than for purposes of installing various infrastructures required to allow the sold piece to stand alone. They further pleaded that non-payment of the 10% endorsement if proven would only affect the status of the purchased property as to whether independent title may be obtained or not and not the validity of the sale agreement. As to the tender of refund they denied it and alleged that it would be anomalous for the plaintiffs to demand vacation of the property against defendants who had never assumed effective occupation of the purchased property.  </w:t>
      </w:r>
    </w:p>
    <w:p w:rsidR="009C6F31" w:rsidRPr="009F07EB" w:rsidRDefault="009C6F31" w:rsidP="009F07EB">
      <w:pPr>
        <w:ind w:firstLine="720"/>
        <w:jc w:val="both"/>
        <w:rPr>
          <w:rFonts w:ascii="Times New Roman" w:hAnsi="Times New Roman" w:cs="Times New Roman"/>
          <w:sz w:val="24"/>
          <w:szCs w:val="24"/>
        </w:rPr>
      </w:pPr>
      <w:r w:rsidRPr="009F07EB">
        <w:rPr>
          <w:rFonts w:ascii="Times New Roman" w:hAnsi="Times New Roman" w:cs="Times New Roman"/>
          <w:sz w:val="24"/>
          <w:szCs w:val="24"/>
        </w:rPr>
        <w:t>At the Pre -trial conference the parties agreed on the following issues to be decided:</w:t>
      </w:r>
    </w:p>
    <w:p w:rsidR="009C6F31" w:rsidRPr="009F07EB" w:rsidRDefault="009C6F31" w:rsidP="009F07EB">
      <w:pPr>
        <w:pStyle w:val="ListParagraph"/>
        <w:numPr>
          <w:ilvl w:val="0"/>
          <w:numId w:val="2"/>
        </w:numPr>
        <w:jc w:val="both"/>
        <w:rPr>
          <w:rFonts w:ascii="Times New Roman" w:hAnsi="Times New Roman" w:cs="Times New Roman"/>
          <w:sz w:val="24"/>
          <w:szCs w:val="24"/>
        </w:rPr>
      </w:pPr>
      <w:r w:rsidRPr="009F07EB">
        <w:rPr>
          <w:rFonts w:ascii="Times New Roman" w:hAnsi="Times New Roman" w:cs="Times New Roman"/>
          <w:sz w:val="24"/>
          <w:szCs w:val="24"/>
        </w:rPr>
        <w:t>Whether or not the agreement of sale between the plaintiffs and the defendants was lawful, valid and binding?</w:t>
      </w:r>
    </w:p>
    <w:p w:rsidR="009C6F31" w:rsidRPr="009F07EB" w:rsidRDefault="009C6F31" w:rsidP="009F07EB">
      <w:pPr>
        <w:pStyle w:val="ListParagraph"/>
        <w:numPr>
          <w:ilvl w:val="0"/>
          <w:numId w:val="2"/>
        </w:numPr>
        <w:jc w:val="both"/>
        <w:rPr>
          <w:rFonts w:ascii="Times New Roman" w:hAnsi="Times New Roman" w:cs="Times New Roman"/>
          <w:sz w:val="24"/>
          <w:szCs w:val="24"/>
        </w:rPr>
      </w:pPr>
      <w:r w:rsidRPr="009F07EB">
        <w:rPr>
          <w:rFonts w:ascii="Times New Roman" w:hAnsi="Times New Roman" w:cs="Times New Roman"/>
          <w:sz w:val="24"/>
          <w:szCs w:val="24"/>
        </w:rPr>
        <w:t>Whether or not the plaintiffs lawfully tendered the purchase price?</w:t>
      </w:r>
    </w:p>
    <w:p w:rsidR="009C6F31" w:rsidRPr="009F07EB" w:rsidRDefault="009C6F31" w:rsidP="009F07EB">
      <w:pPr>
        <w:pStyle w:val="ListParagraph"/>
        <w:numPr>
          <w:ilvl w:val="0"/>
          <w:numId w:val="2"/>
        </w:numPr>
        <w:jc w:val="both"/>
        <w:rPr>
          <w:rFonts w:ascii="Times New Roman" w:hAnsi="Times New Roman" w:cs="Times New Roman"/>
          <w:sz w:val="24"/>
          <w:szCs w:val="24"/>
        </w:rPr>
      </w:pPr>
      <w:r w:rsidRPr="009F07EB">
        <w:rPr>
          <w:rFonts w:ascii="Times New Roman" w:hAnsi="Times New Roman" w:cs="Times New Roman"/>
          <w:sz w:val="24"/>
          <w:szCs w:val="24"/>
        </w:rPr>
        <w:t>Whether or not the plaintiffs are entitled to an accompanying order for the eviction of the defendants from the property?</w:t>
      </w:r>
    </w:p>
    <w:p w:rsidR="009C6F31" w:rsidRPr="009F07EB" w:rsidRDefault="009C6F31" w:rsidP="009F07EB">
      <w:pPr>
        <w:jc w:val="both"/>
        <w:rPr>
          <w:rFonts w:ascii="Times New Roman" w:hAnsi="Times New Roman" w:cs="Times New Roman"/>
          <w:b/>
          <w:sz w:val="24"/>
          <w:szCs w:val="24"/>
        </w:rPr>
      </w:pPr>
      <w:r w:rsidRPr="009F07EB">
        <w:rPr>
          <w:rFonts w:ascii="Times New Roman" w:hAnsi="Times New Roman" w:cs="Times New Roman"/>
          <w:b/>
          <w:sz w:val="24"/>
          <w:szCs w:val="24"/>
        </w:rPr>
        <w:t xml:space="preserve">THE </w:t>
      </w:r>
      <w:r w:rsidR="00D1213D" w:rsidRPr="009F07EB">
        <w:rPr>
          <w:rFonts w:ascii="Times New Roman" w:hAnsi="Times New Roman" w:cs="Times New Roman"/>
          <w:b/>
          <w:sz w:val="24"/>
          <w:szCs w:val="24"/>
        </w:rPr>
        <w:t xml:space="preserve">PLAINTIFFS’ </w:t>
      </w:r>
      <w:r w:rsidRPr="009F07EB">
        <w:rPr>
          <w:rFonts w:ascii="Times New Roman" w:hAnsi="Times New Roman" w:cs="Times New Roman"/>
          <w:b/>
          <w:sz w:val="24"/>
          <w:szCs w:val="24"/>
        </w:rPr>
        <w:t>EVIDENCE</w:t>
      </w:r>
    </w:p>
    <w:p w:rsidR="00F61618" w:rsidRPr="009F07EB" w:rsidRDefault="007D22BA" w:rsidP="009F07EB">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Lister </w:t>
      </w:r>
      <w:proofErr w:type="spellStart"/>
      <w:r w:rsidRPr="009F07EB">
        <w:rPr>
          <w:rFonts w:ascii="Times New Roman" w:hAnsi="Times New Roman" w:cs="Times New Roman"/>
          <w:sz w:val="24"/>
          <w:szCs w:val="24"/>
        </w:rPr>
        <w:t>Moyo</w:t>
      </w:r>
      <w:proofErr w:type="spellEnd"/>
      <w:r w:rsidRPr="009F07EB">
        <w:rPr>
          <w:rFonts w:ascii="Times New Roman" w:hAnsi="Times New Roman" w:cs="Times New Roman"/>
          <w:sz w:val="24"/>
          <w:szCs w:val="24"/>
        </w:rPr>
        <w:t xml:space="preserve"> was the first to testify. Her evidence was to the effect that </w:t>
      </w:r>
      <w:r w:rsidR="00184FC9" w:rsidRPr="009F07EB">
        <w:rPr>
          <w:rFonts w:ascii="Times New Roman" w:hAnsi="Times New Roman" w:cs="Times New Roman"/>
          <w:sz w:val="24"/>
          <w:szCs w:val="24"/>
        </w:rPr>
        <w:t xml:space="preserve">she is the surviving spouse to Canaan </w:t>
      </w:r>
      <w:proofErr w:type="spellStart"/>
      <w:r w:rsidR="00184FC9" w:rsidRPr="009F07EB">
        <w:rPr>
          <w:rFonts w:ascii="Times New Roman" w:hAnsi="Times New Roman" w:cs="Times New Roman"/>
          <w:sz w:val="24"/>
          <w:szCs w:val="24"/>
        </w:rPr>
        <w:t>Moyo</w:t>
      </w:r>
      <w:proofErr w:type="spellEnd"/>
      <w:r w:rsidR="00184FC9" w:rsidRPr="009F07EB">
        <w:rPr>
          <w:rFonts w:ascii="Times New Roman" w:hAnsi="Times New Roman" w:cs="Times New Roman"/>
          <w:sz w:val="24"/>
          <w:szCs w:val="24"/>
        </w:rPr>
        <w:t xml:space="preserve"> and was appointed executrix testamentary to his estate. During Canaan </w:t>
      </w:r>
      <w:proofErr w:type="spellStart"/>
      <w:r w:rsidR="00184FC9" w:rsidRPr="009F07EB">
        <w:rPr>
          <w:rFonts w:ascii="Times New Roman" w:hAnsi="Times New Roman" w:cs="Times New Roman"/>
          <w:sz w:val="24"/>
          <w:szCs w:val="24"/>
        </w:rPr>
        <w:t>Moyo’s</w:t>
      </w:r>
      <w:proofErr w:type="spellEnd"/>
      <w:r w:rsidR="00184FC9" w:rsidRPr="009F07EB">
        <w:rPr>
          <w:rFonts w:ascii="Times New Roman" w:hAnsi="Times New Roman" w:cs="Times New Roman"/>
          <w:sz w:val="24"/>
          <w:szCs w:val="24"/>
        </w:rPr>
        <w:t xml:space="preserve"> life time and as a married couple they became registered owners of </w:t>
      </w:r>
      <w:r w:rsidR="00184FC9" w:rsidRPr="009F07EB">
        <w:rPr>
          <w:rFonts w:ascii="Times New Roman" w:hAnsi="Times New Roman" w:cs="Times New Roman"/>
          <w:sz w:val="24"/>
          <w:szCs w:val="24"/>
        </w:rPr>
        <w:lastRenderedPageBreak/>
        <w:t xml:space="preserve">the property called Lot 16 of Lot 20A Waterfalls </w:t>
      </w:r>
      <w:proofErr w:type="spellStart"/>
      <w:r w:rsidR="00184FC9" w:rsidRPr="009F07EB">
        <w:rPr>
          <w:rFonts w:ascii="Times New Roman" w:hAnsi="Times New Roman" w:cs="Times New Roman"/>
          <w:sz w:val="24"/>
          <w:szCs w:val="24"/>
        </w:rPr>
        <w:t>Induna</w:t>
      </w:r>
      <w:proofErr w:type="spellEnd"/>
      <w:r w:rsidR="00184FC9" w:rsidRPr="009F07EB">
        <w:rPr>
          <w:rFonts w:ascii="Times New Roman" w:hAnsi="Times New Roman" w:cs="Times New Roman"/>
          <w:sz w:val="24"/>
          <w:szCs w:val="24"/>
        </w:rPr>
        <w:t xml:space="preserve"> measuring 4164 square metres as per </w:t>
      </w:r>
      <w:proofErr w:type="spellStart"/>
      <w:r w:rsidR="00184FC9" w:rsidRPr="009F07EB">
        <w:rPr>
          <w:rFonts w:ascii="Times New Roman" w:hAnsi="Times New Roman" w:cs="Times New Roman"/>
          <w:sz w:val="24"/>
          <w:szCs w:val="24"/>
        </w:rPr>
        <w:t>exh</w:t>
      </w:r>
      <w:proofErr w:type="spellEnd"/>
      <w:r w:rsidR="00184FC9" w:rsidRPr="009F07EB">
        <w:rPr>
          <w:rFonts w:ascii="Times New Roman" w:hAnsi="Times New Roman" w:cs="Times New Roman"/>
          <w:sz w:val="24"/>
          <w:szCs w:val="24"/>
        </w:rPr>
        <w:t xml:space="preserve"> 1. In or around the year 1999 they applied to the local planning authority for a subdivision permit for their property in question.</w:t>
      </w:r>
      <w:r w:rsidR="00F61618" w:rsidRPr="009F07EB">
        <w:rPr>
          <w:rFonts w:ascii="Times New Roman" w:hAnsi="Times New Roman" w:cs="Times New Roman"/>
          <w:sz w:val="24"/>
          <w:szCs w:val="24"/>
        </w:rPr>
        <w:t xml:space="preserve"> The subdivision permit was granted by the local planning authority on 27 July 2001. The permit contained certain terms and conditions, of which the most important one stated that</w:t>
      </w:r>
      <w:r w:rsidR="009F07EB">
        <w:rPr>
          <w:rFonts w:ascii="Times New Roman" w:hAnsi="Times New Roman" w:cs="Times New Roman"/>
          <w:sz w:val="24"/>
          <w:szCs w:val="24"/>
        </w:rPr>
        <w:t>:</w:t>
      </w:r>
    </w:p>
    <w:p w:rsidR="00F136EC" w:rsidRDefault="00F61618" w:rsidP="009F07EB">
      <w:pPr>
        <w:spacing w:after="0" w:line="240" w:lineRule="auto"/>
        <w:ind w:left="720"/>
        <w:jc w:val="both"/>
        <w:rPr>
          <w:rFonts w:ascii="Times New Roman" w:hAnsi="Times New Roman" w:cs="Times New Roman"/>
        </w:rPr>
      </w:pPr>
      <w:r w:rsidRPr="009F07EB">
        <w:rPr>
          <w:rFonts w:ascii="Times New Roman" w:hAnsi="Times New Roman" w:cs="Times New Roman"/>
        </w:rPr>
        <w:t>“C. Where applicable, this permit should be handed to the Land Surveyor as authority to carry out the required survey and it should be noted that, in terms of subsection 5 (ii) of section 40 of the Act, you shall, within twelve months of the granting of this Permit or any extension of that period granted by the Local Planning Authority in writing, lodge with the Surveyor General such documents as he may require.”</w:t>
      </w:r>
    </w:p>
    <w:p w:rsidR="009F07EB" w:rsidRPr="009F07EB" w:rsidRDefault="009F07EB" w:rsidP="009F07EB">
      <w:pPr>
        <w:spacing w:after="0" w:line="240" w:lineRule="auto"/>
        <w:ind w:left="720"/>
        <w:jc w:val="both"/>
        <w:rPr>
          <w:rFonts w:ascii="Times New Roman" w:hAnsi="Times New Roman" w:cs="Times New Roman"/>
        </w:rPr>
      </w:pPr>
    </w:p>
    <w:p w:rsidR="00250CEF" w:rsidRPr="009F07EB" w:rsidRDefault="00E772D6" w:rsidP="009F07EB">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She told the court that they did not lodge any documents with the Surveyor General for land survey within twelve months and or at all as required by the subdivision permit. Instead they instructed an estate agent called </w:t>
      </w:r>
      <w:proofErr w:type="spellStart"/>
      <w:r w:rsidRPr="009F07EB">
        <w:rPr>
          <w:rFonts w:ascii="Times New Roman" w:hAnsi="Times New Roman" w:cs="Times New Roman"/>
          <w:sz w:val="24"/>
          <w:szCs w:val="24"/>
        </w:rPr>
        <w:t>Borm</w:t>
      </w:r>
      <w:proofErr w:type="spellEnd"/>
      <w:r w:rsidRPr="009F07EB">
        <w:rPr>
          <w:rFonts w:ascii="Times New Roman" w:hAnsi="Times New Roman" w:cs="Times New Roman"/>
          <w:sz w:val="24"/>
          <w:szCs w:val="24"/>
        </w:rPr>
        <w:t xml:space="preserve"> Real Estate to sell the portion which was intended to be the subject of the subdivision. On or about the 9</w:t>
      </w:r>
      <w:r w:rsidRPr="009F07EB">
        <w:rPr>
          <w:rFonts w:ascii="Times New Roman" w:hAnsi="Times New Roman" w:cs="Times New Roman"/>
          <w:sz w:val="24"/>
          <w:szCs w:val="24"/>
          <w:vertAlign w:val="superscript"/>
        </w:rPr>
        <w:t>th</w:t>
      </w:r>
      <w:r w:rsidRPr="009F07EB">
        <w:rPr>
          <w:rFonts w:ascii="Times New Roman" w:hAnsi="Times New Roman" w:cs="Times New Roman"/>
          <w:sz w:val="24"/>
          <w:szCs w:val="24"/>
        </w:rPr>
        <w:t xml:space="preserve"> September 2005 they signed an agreement of sale with the defendants (</w:t>
      </w:r>
      <w:proofErr w:type="spellStart"/>
      <w:r w:rsidRPr="009F07EB">
        <w:rPr>
          <w:rFonts w:ascii="Times New Roman" w:hAnsi="Times New Roman" w:cs="Times New Roman"/>
          <w:sz w:val="24"/>
          <w:szCs w:val="24"/>
        </w:rPr>
        <w:t>exh</w:t>
      </w:r>
      <w:proofErr w:type="spellEnd"/>
      <w:r w:rsidRPr="009F07EB">
        <w:rPr>
          <w:rFonts w:ascii="Times New Roman" w:hAnsi="Times New Roman" w:cs="Times New Roman"/>
          <w:sz w:val="24"/>
          <w:szCs w:val="24"/>
        </w:rPr>
        <w:t xml:space="preserve"> 4). In or around April 2006 they then received </w:t>
      </w:r>
      <w:proofErr w:type="spellStart"/>
      <w:r w:rsidRPr="009F07EB">
        <w:rPr>
          <w:rFonts w:ascii="Times New Roman" w:hAnsi="Times New Roman" w:cs="Times New Roman"/>
          <w:sz w:val="24"/>
          <w:szCs w:val="24"/>
        </w:rPr>
        <w:t>exh</w:t>
      </w:r>
      <w:proofErr w:type="spellEnd"/>
      <w:r w:rsidRPr="009F07EB">
        <w:rPr>
          <w:rFonts w:ascii="Times New Roman" w:hAnsi="Times New Roman" w:cs="Times New Roman"/>
          <w:sz w:val="24"/>
          <w:szCs w:val="24"/>
        </w:rPr>
        <w:t xml:space="preserve"> 5, a letter of demand from the defendants’ legal practitioners in which the defendants </w:t>
      </w:r>
      <w:r w:rsidR="00250CEF" w:rsidRPr="009F07EB">
        <w:rPr>
          <w:rFonts w:ascii="Times New Roman" w:hAnsi="Times New Roman" w:cs="Times New Roman"/>
          <w:sz w:val="24"/>
          <w:szCs w:val="24"/>
        </w:rPr>
        <w:t>put them on notice to secure the subdivision as undertaken within 14 days failing which the defendants were either going to invoke their right to seek specific performance or consequential damages emanating from their breach of agreement.</w:t>
      </w:r>
    </w:p>
    <w:p w:rsidR="00C65ACA" w:rsidRPr="009F07EB" w:rsidRDefault="00250CEF" w:rsidP="009F07EB">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It was her evidence that upon receipt of the letter they took it to Born Real Estate which referred them to </w:t>
      </w:r>
      <w:proofErr w:type="spellStart"/>
      <w:r w:rsidRPr="009F07EB">
        <w:rPr>
          <w:rFonts w:ascii="Times New Roman" w:hAnsi="Times New Roman" w:cs="Times New Roman"/>
          <w:sz w:val="24"/>
          <w:szCs w:val="24"/>
        </w:rPr>
        <w:t>Mabulala</w:t>
      </w:r>
      <w:proofErr w:type="spellEnd"/>
      <w:r w:rsidRPr="009F07EB">
        <w:rPr>
          <w:rFonts w:ascii="Times New Roman" w:hAnsi="Times New Roman" w:cs="Times New Roman"/>
          <w:sz w:val="24"/>
          <w:szCs w:val="24"/>
        </w:rPr>
        <w:t xml:space="preserve">  </w:t>
      </w:r>
      <w:proofErr w:type="spellStart"/>
      <w:r w:rsidRPr="009F07EB">
        <w:rPr>
          <w:rFonts w:ascii="Times New Roman" w:hAnsi="Times New Roman" w:cs="Times New Roman"/>
          <w:sz w:val="24"/>
          <w:szCs w:val="24"/>
        </w:rPr>
        <w:t>Motsi</w:t>
      </w:r>
      <w:proofErr w:type="spellEnd"/>
      <w:r w:rsidRPr="009F07EB">
        <w:rPr>
          <w:rFonts w:ascii="Times New Roman" w:hAnsi="Times New Roman" w:cs="Times New Roman"/>
          <w:sz w:val="24"/>
          <w:szCs w:val="24"/>
        </w:rPr>
        <w:t xml:space="preserve"> legal practitioners. On 1 November 2006 </w:t>
      </w:r>
      <w:proofErr w:type="spellStart"/>
      <w:r w:rsidRPr="009F07EB">
        <w:rPr>
          <w:rFonts w:ascii="Times New Roman" w:hAnsi="Times New Roman" w:cs="Times New Roman"/>
          <w:sz w:val="24"/>
          <w:szCs w:val="24"/>
        </w:rPr>
        <w:t>Mabulala</w:t>
      </w:r>
      <w:proofErr w:type="spellEnd"/>
      <w:r w:rsidRPr="009F07EB">
        <w:rPr>
          <w:rFonts w:ascii="Times New Roman" w:hAnsi="Times New Roman" w:cs="Times New Roman"/>
          <w:sz w:val="24"/>
          <w:szCs w:val="24"/>
        </w:rPr>
        <w:t xml:space="preserve"> &amp; </w:t>
      </w:r>
      <w:proofErr w:type="spellStart"/>
      <w:r w:rsidRPr="009F07EB">
        <w:rPr>
          <w:rFonts w:ascii="Times New Roman" w:hAnsi="Times New Roman" w:cs="Times New Roman"/>
          <w:sz w:val="24"/>
          <w:szCs w:val="24"/>
        </w:rPr>
        <w:t>Motsi</w:t>
      </w:r>
      <w:proofErr w:type="spellEnd"/>
      <w:r w:rsidRPr="009F07EB">
        <w:rPr>
          <w:rFonts w:ascii="Times New Roman" w:hAnsi="Times New Roman" w:cs="Times New Roman"/>
          <w:sz w:val="24"/>
          <w:szCs w:val="24"/>
        </w:rPr>
        <w:t xml:space="preserve"> </w:t>
      </w:r>
      <w:r w:rsidR="00C65ACA" w:rsidRPr="009F07EB">
        <w:rPr>
          <w:rFonts w:ascii="Times New Roman" w:hAnsi="Times New Roman" w:cs="Times New Roman"/>
          <w:sz w:val="24"/>
          <w:szCs w:val="24"/>
        </w:rPr>
        <w:t xml:space="preserve">legal practitioners </w:t>
      </w:r>
      <w:r w:rsidRPr="009F07EB">
        <w:rPr>
          <w:rFonts w:ascii="Times New Roman" w:hAnsi="Times New Roman" w:cs="Times New Roman"/>
          <w:sz w:val="24"/>
          <w:szCs w:val="24"/>
        </w:rPr>
        <w:t xml:space="preserve">generated a letter </w:t>
      </w:r>
      <w:proofErr w:type="spellStart"/>
      <w:r w:rsidRPr="009F07EB">
        <w:rPr>
          <w:rFonts w:ascii="Times New Roman" w:hAnsi="Times New Roman" w:cs="Times New Roman"/>
          <w:sz w:val="24"/>
          <w:szCs w:val="24"/>
        </w:rPr>
        <w:t>exh</w:t>
      </w:r>
      <w:proofErr w:type="spellEnd"/>
      <w:r w:rsidRPr="009F07EB">
        <w:rPr>
          <w:rFonts w:ascii="Times New Roman" w:hAnsi="Times New Roman" w:cs="Times New Roman"/>
          <w:sz w:val="24"/>
          <w:szCs w:val="24"/>
        </w:rPr>
        <w:t xml:space="preserve"> 6 to the defendants wherein they stated among other things that at the time of the agreement of sale there was no valid subdivision permit in place hence the agreement was null and void. </w:t>
      </w:r>
      <w:r w:rsidR="00C65ACA" w:rsidRPr="009F07EB">
        <w:rPr>
          <w:rFonts w:ascii="Times New Roman" w:hAnsi="Times New Roman" w:cs="Times New Roman"/>
          <w:sz w:val="24"/>
          <w:szCs w:val="24"/>
        </w:rPr>
        <w:t xml:space="preserve">She said </w:t>
      </w:r>
      <w:proofErr w:type="spellStart"/>
      <w:r w:rsidR="00C65ACA" w:rsidRPr="009F07EB">
        <w:rPr>
          <w:rFonts w:ascii="Times New Roman" w:hAnsi="Times New Roman" w:cs="Times New Roman"/>
          <w:sz w:val="24"/>
          <w:szCs w:val="24"/>
        </w:rPr>
        <w:t>Mabulala</w:t>
      </w:r>
      <w:proofErr w:type="spellEnd"/>
      <w:r w:rsidR="00C65ACA" w:rsidRPr="009F07EB">
        <w:rPr>
          <w:rFonts w:ascii="Times New Roman" w:hAnsi="Times New Roman" w:cs="Times New Roman"/>
          <w:sz w:val="24"/>
          <w:szCs w:val="24"/>
        </w:rPr>
        <w:t xml:space="preserve"> and </w:t>
      </w:r>
      <w:proofErr w:type="spellStart"/>
      <w:r w:rsidR="00C65ACA" w:rsidRPr="009F07EB">
        <w:rPr>
          <w:rFonts w:ascii="Times New Roman" w:hAnsi="Times New Roman" w:cs="Times New Roman"/>
          <w:sz w:val="24"/>
          <w:szCs w:val="24"/>
        </w:rPr>
        <w:t>Motsi</w:t>
      </w:r>
      <w:proofErr w:type="spellEnd"/>
      <w:r w:rsidR="00C65ACA" w:rsidRPr="009F07EB">
        <w:rPr>
          <w:rFonts w:ascii="Times New Roman" w:hAnsi="Times New Roman" w:cs="Times New Roman"/>
          <w:sz w:val="24"/>
          <w:szCs w:val="24"/>
        </w:rPr>
        <w:t xml:space="preserve"> further tendered a refund of the purchase price together with interest per annum at 30% from the date the purchase price was paid together with any proven expenses incurred by the defendants pursuant to the agreement of sale. The defendants rejected the tender through </w:t>
      </w:r>
      <w:proofErr w:type="spellStart"/>
      <w:r w:rsidR="00C65ACA" w:rsidRPr="009F07EB">
        <w:rPr>
          <w:rFonts w:ascii="Times New Roman" w:hAnsi="Times New Roman" w:cs="Times New Roman"/>
          <w:sz w:val="24"/>
          <w:szCs w:val="24"/>
        </w:rPr>
        <w:t>exh</w:t>
      </w:r>
      <w:proofErr w:type="spellEnd"/>
      <w:r w:rsidR="00C65ACA" w:rsidRPr="009F07EB">
        <w:rPr>
          <w:rFonts w:ascii="Times New Roman" w:hAnsi="Times New Roman" w:cs="Times New Roman"/>
          <w:sz w:val="24"/>
          <w:szCs w:val="24"/>
        </w:rPr>
        <w:t xml:space="preserve"> 10 insisting on holding the parties to the agreement of sale stating that at the time that the agreement of sale was entered into there was indeed a valid subdivision permit in place.</w:t>
      </w:r>
    </w:p>
    <w:p w:rsidR="00D45372" w:rsidRPr="009F07EB" w:rsidRDefault="00C65ACA" w:rsidP="00C8621A">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Lister </w:t>
      </w:r>
      <w:proofErr w:type="spellStart"/>
      <w:r w:rsidRPr="009F07EB">
        <w:rPr>
          <w:rFonts w:ascii="Times New Roman" w:hAnsi="Times New Roman" w:cs="Times New Roman"/>
          <w:sz w:val="24"/>
          <w:szCs w:val="24"/>
        </w:rPr>
        <w:t>Moyo’s</w:t>
      </w:r>
      <w:proofErr w:type="spellEnd"/>
      <w:r w:rsidRPr="009F07EB">
        <w:rPr>
          <w:rFonts w:ascii="Times New Roman" w:hAnsi="Times New Roman" w:cs="Times New Roman"/>
          <w:sz w:val="24"/>
          <w:szCs w:val="24"/>
        </w:rPr>
        <w:t xml:space="preserve"> contention was that according to the plaintiffs at the time the agreement was signed the permit to subdivide </w:t>
      </w:r>
      <w:r w:rsidR="00EF0FBF" w:rsidRPr="009F07EB">
        <w:rPr>
          <w:rFonts w:ascii="Times New Roman" w:hAnsi="Times New Roman" w:cs="Times New Roman"/>
          <w:sz w:val="24"/>
          <w:szCs w:val="24"/>
        </w:rPr>
        <w:t xml:space="preserve">the property </w:t>
      </w:r>
      <w:r w:rsidRPr="009F07EB">
        <w:rPr>
          <w:rFonts w:ascii="Times New Roman" w:hAnsi="Times New Roman" w:cs="Times New Roman"/>
          <w:sz w:val="24"/>
          <w:szCs w:val="24"/>
        </w:rPr>
        <w:t>had lapsed while the defendants contented that the permit was extended and remained valid up to 1</w:t>
      </w:r>
      <w:r w:rsidRPr="009F07EB">
        <w:rPr>
          <w:rFonts w:ascii="Times New Roman" w:hAnsi="Times New Roman" w:cs="Times New Roman"/>
          <w:sz w:val="24"/>
          <w:szCs w:val="24"/>
          <w:vertAlign w:val="superscript"/>
        </w:rPr>
        <w:t>st</w:t>
      </w:r>
      <w:r w:rsidRPr="009F07EB">
        <w:rPr>
          <w:rFonts w:ascii="Times New Roman" w:hAnsi="Times New Roman" w:cs="Times New Roman"/>
          <w:sz w:val="24"/>
          <w:szCs w:val="24"/>
        </w:rPr>
        <w:t xml:space="preserve"> December 2007 per exhs11 and 12 </w:t>
      </w:r>
      <w:r w:rsidR="00D45372" w:rsidRPr="009F07EB">
        <w:rPr>
          <w:rFonts w:ascii="Times New Roman" w:hAnsi="Times New Roman" w:cs="Times New Roman"/>
          <w:sz w:val="24"/>
          <w:szCs w:val="24"/>
        </w:rPr>
        <w:t>respectively. Due to this disagreement they lodged this claim.</w:t>
      </w:r>
    </w:p>
    <w:p w:rsidR="0015407E" w:rsidRPr="009F07EB" w:rsidRDefault="00D45372" w:rsidP="00C8621A">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lastRenderedPageBreak/>
        <w:t xml:space="preserve">The plaintiffs called a second witness one Mr Samuel </w:t>
      </w:r>
      <w:proofErr w:type="spellStart"/>
      <w:r w:rsidRPr="009F07EB">
        <w:rPr>
          <w:rFonts w:ascii="Times New Roman" w:hAnsi="Times New Roman" w:cs="Times New Roman"/>
          <w:sz w:val="24"/>
          <w:szCs w:val="24"/>
        </w:rPr>
        <w:t>Nyabezi</w:t>
      </w:r>
      <w:proofErr w:type="spellEnd"/>
      <w:r w:rsidRPr="009F07EB">
        <w:rPr>
          <w:rFonts w:ascii="Times New Roman" w:hAnsi="Times New Roman" w:cs="Times New Roman"/>
          <w:sz w:val="24"/>
          <w:szCs w:val="24"/>
        </w:rPr>
        <w:t xml:space="preserve"> who is the Chief Town Planner for the City of Harare. He is responsible for</w:t>
      </w:r>
      <w:r w:rsidR="00F743B5" w:rsidRPr="009F07EB">
        <w:rPr>
          <w:rFonts w:ascii="Times New Roman" w:hAnsi="Times New Roman" w:cs="Times New Roman"/>
          <w:sz w:val="24"/>
          <w:szCs w:val="24"/>
        </w:rPr>
        <w:t xml:space="preserve"> the</w:t>
      </w:r>
      <w:r w:rsidRPr="009F07EB">
        <w:rPr>
          <w:rFonts w:ascii="Times New Roman" w:hAnsi="Times New Roman" w:cs="Times New Roman"/>
          <w:sz w:val="24"/>
          <w:szCs w:val="24"/>
        </w:rPr>
        <w:t xml:space="preserve"> preparation of master and local Plans, plan management and development, enforcement of town planning regulations and by-laws, providing advice to Council on town planning matters, processing of subdivisions and consolidation applications.</w:t>
      </w:r>
      <w:r w:rsidR="00393D80" w:rsidRPr="009F07EB">
        <w:rPr>
          <w:rFonts w:ascii="Times New Roman" w:hAnsi="Times New Roman" w:cs="Times New Roman"/>
          <w:sz w:val="24"/>
          <w:szCs w:val="24"/>
        </w:rPr>
        <w:t xml:space="preserve"> His evidence was to the effect that the subdivision permit granted to the plaintiffs on 27 July 2001 expired on 27 July 2002 because the plaintiffs did not lodge diagrams with the Surveyor General’s Office within the period of 12 months specified in the permit. </w:t>
      </w:r>
      <w:r w:rsidR="0015407E" w:rsidRPr="009F07EB">
        <w:rPr>
          <w:rFonts w:ascii="Times New Roman" w:hAnsi="Times New Roman" w:cs="Times New Roman"/>
          <w:sz w:val="24"/>
          <w:szCs w:val="24"/>
        </w:rPr>
        <w:t>The witness said</w:t>
      </w:r>
      <w:r w:rsidR="00393D80" w:rsidRPr="009F07EB">
        <w:rPr>
          <w:rFonts w:ascii="Times New Roman" w:hAnsi="Times New Roman" w:cs="Times New Roman"/>
          <w:sz w:val="24"/>
          <w:szCs w:val="24"/>
        </w:rPr>
        <w:t xml:space="preserve"> the 12 months period was not extended but expired. The attempt to extent the permit retrospectively in December 2005 was a nullity. </w:t>
      </w:r>
      <w:r w:rsidR="0015407E" w:rsidRPr="009F07EB">
        <w:rPr>
          <w:rFonts w:ascii="Times New Roman" w:hAnsi="Times New Roman" w:cs="Times New Roman"/>
          <w:sz w:val="24"/>
          <w:szCs w:val="24"/>
        </w:rPr>
        <w:t>According to t</w:t>
      </w:r>
      <w:r w:rsidR="00393D80" w:rsidRPr="009F07EB">
        <w:rPr>
          <w:rFonts w:ascii="Times New Roman" w:hAnsi="Times New Roman" w:cs="Times New Roman"/>
          <w:sz w:val="24"/>
          <w:szCs w:val="24"/>
        </w:rPr>
        <w:t>his witness</w:t>
      </w:r>
      <w:r w:rsidR="0015407E" w:rsidRPr="009F07EB">
        <w:rPr>
          <w:rFonts w:ascii="Times New Roman" w:hAnsi="Times New Roman" w:cs="Times New Roman"/>
          <w:sz w:val="24"/>
          <w:szCs w:val="24"/>
        </w:rPr>
        <w:t xml:space="preserve"> from a legal point</w:t>
      </w:r>
      <w:r w:rsidR="00F160C1" w:rsidRPr="009F07EB">
        <w:rPr>
          <w:rFonts w:ascii="Times New Roman" w:hAnsi="Times New Roman" w:cs="Times New Roman"/>
          <w:sz w:val="24"/>
          <w:szCs w:val="24"/>
        </w:rPr>
        <w:t xml:space="preserve"> of view</w:t>
      </w:r>
      <w:r w:rsidR="0015407E" w:rsidRPr="009F07EB">
        <w:rPr>
          <w:rFonts w:ascii="Times New Roman" w:hAnsi="Times New Roman" w:cs="Times New Roman"/>
          <w:sz w:val="24"/>
          <w:szCs w:val="24"/>
        </w:rPr>
        <w:t xml:space="preserve"> an application for extension could not be done as it had lapsed and the applicants were supposed to start afresh. He stated further that the City Council had no power to extend the life of a permit which was not there. To use his words the Council acted outside its legal limits and that its actions may be considered moral but </w:t>
      </w:r>
      <w:r w:rsidR="0015407E" w:rsidRPr="009F07EB">
        <w:rPr>
          <w:rFonts w:ascii="Times New Roman" w:hAnsi="Times New Roman" w:cs="Times New Roman"/>
          <w:i/>
          <w:sz w:val="24"/>
          <w:szCs w:val="24"/>
        </w:rPr>
        <w:t>ultra –vires</w:t>
      </w:r>
      <w:r w:rsidR="0015407E" w:rsidRPr="009F07EB">
        <w:rPr>
          <w:rFonts w:ascii="Times New Roman" w:hAnsi="Times New Roman" w:cs="Times New Roman"/>
          <w:sz w:val="24"/>
          <w:szCs w:val="24"/>
        </w:rPr>
        <w:t xml:space="preserve"> when it purportedly extended the permit in December 2005. He supported his position by referring to s 40 (5) (a) (ii) of the Regional Town and Country Planning Act which reads as follows</w:t>
      </w:r>
      <w:r w:rsidR="00C8621A">
        <w:rPr>
          <w:rFonts w:ascii="Times New Roman" w:hAnsi="Times New Roman" w:cs="Times New Roman"/>
          <w:sz w:val="24"/>
          <w:szCs w:val="24"/>
        </w:rPr>
        <w:t>:</w:t>
      </w:r>
    </w:p>
    <w:p w:rsidR="00EC2950" w:rsidRPr="00C8621A" w:rsidRDefault="0015407E" w:rsidP="00C8621A">
      <w:pPr>
        <w:spacing w:line="240" w:lineRule="auto"/>
        <w:ind w:left="720"/>
        <w:jc w:val="both"/>
        <w:rPr>
          <w:rFonts w:ascii="Times New Roman" w:hAnsi="Times New Roman" w:cs="Times New Roman"/>
        </w:rPr>
      </w:pPr>
      <w:r w:rsidRPr="00C8621A">
        <w:rPr>
          <w:rFonts w:ascii="Times New Roman" w:hAnsi="Times New Roman" w:cs="Times New Roman"/>
        </w:rPr>
        <w:t>“a permit authorizing the subdivision of any property shall require that the survey records concerned which are required in terms of the Land Survey Act [</w:t>
      </w:r>
      <w:r w:rsidRPr="00C8621A">
        <w:rPr>
          <w:rFonts w:ascii="Times New Roman" w:hAnsi="Times New Roman" w:cs="Times New Roman"/>
          <w:i/>
        </w:rPr>
        <w:t>Chapter 20.12</w:t>
      </w:r>
      <w:r w:rsidRPr="00C8621A">
        <w:rPr>
          <w:rFonts w:ascii="Times New Roman" w:hAnsi="Times New Roman" w:cs="Times New Roman"/>
        </w:rPr>
        <w:t xml:space="preserve">] shall be submitted to the Surveyor –General within the </w:t>
      </w:r>
      <w:r w:rsidR="00EC2950" w:rsidRPr="00C8621A">
        <w:rPr>
          <w:rFonts w:ascii="Times New Roman" w:hAnsi="Times New Roman" w:cs="Times New Roman"/>
        </w:rPr>
        <w:t>period specified in the permit or such extension of that period as the local planning authority may authorize.”</w:t>
      </w:r>
    </w:p>
    <w:p w:rsidR="006A3644" w:rsidRPr="009F07EB" w:rsidRDefault="00EC2950" w:rsidP="00C8621A">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Under cross examination the witness was adamant that the City Council had erred and acted outside the confines of its limits by purportedly extending the subdivision permit which was dead and was of the view that whoever extended the permit did not apply herself fully by not interrogating the law before issuing the letter of extension. The witness who is still employed by the City Council described this as a typical case of a planning authority exercising its powers outside its powers.</w:t>
      </w:r>
      <w:r w:rsidR="00081D3B" w:rsidRPr="009F07EB">
        <w:rPr>
          <w:rFonts w:ascii="Times New Roman" w:hAnsi="Times New Roman" w:cs="Times New Roman"/>
          <w:sz w:val="24"/>
          <w:szCs w:val="24"/>
        </w:rPr>
        <w:t xml:space="preserve"> He summed his evidence by saying that the act was invalid and the local planning authority did not have the power to res</w:t>
      </w:r>
      <w:r w:rsidR="00D10002" w:rsidRPr="009F07EB">
        <w:rPr>
          <w:rFonts w:ascii="Times New Roman" w:hAnsi="Times New Roman" w:cs="Times New Roman"/>
          <w:sz w:val="24"/>
          <w:szCs w:val="24"/>
        </w:rPr>
        <w:t>uscitate a permit that had long died.</w:t>
      </w:r>
    </w:p>
    <w:p w:rsidR="006A3644" w:rsidRPr="009F07EB" w:rsidRDefault="006A3644" w:rsidP="009F07EB">
      <w:pPr>
        <w:jc w:val="both"/>
        <w:rPr>
          <w:rFonts w:ascii="Times New Roman" w:hAnsi="Times New Roman" w:cs="Times New Roman"/>
          <w:b/>
          <w:sz w:val="24"/>
          <w:szCs w:val="24"/>
        </w:rPr>
      </w:pPr>
      <w:r w:rsidRPr="009F07EB">
        <w:rPr>
          <w:rFonts w:ascii="Times New Roman" w:hAnsi="Times New Roman" w:cs="Times New Roman"/>
          <w:b/>
          <w:sz w:val="24"/>
          <w:szCs w:val="24"/>
        </w:rPr>
        <w:t>THE DEFENDANTS’ EVIDENCE</w:t>
      </w:r>
    </w:p>
    <w:p w:rsidR="007202A2" w:rsidRPr="009F07EB" w:rsidRDefault="006A3644" w:rsidP="00C8621A">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The defendants led evidence from one </w:t>
      </w:r>
      <w:proofErr w:type="spellStart"/>
      <w:r w:rsidRPr="009F07EB">
        <w:rPr>
          <w:rFonts w:ascii="Times New Roman" w:hAnsi="Times New Roman" w:cs="Times New Roman"/>
          <w:sz w:val="24"/>
          <w:szCs w:val="24"/>
        </w:rPr>
        <w:t>Enock</w:t>
      </w:r>
      <w:proofErr w:type="spellEnd"/>
      <w:r w:rsidRPr="009F07EB">
        <w:rPr>
          <w:rFonts w:ascii="Times New Roman" w:hAnsi="Times New Roman" w:cs="Times New Roman"/>
          <w:sz w:val="24"/>
          <w:szCs w:val="24"/>
        </w:rPr>
        <w:t xml:space="preserve"> </w:t>
      </w:r>
      <w:proofErr w:type="spellStart"/>
      <w:r w:rsidRPr="009F07EB">
        <w:rPr>
          <w:rFonts w:ascii="Times New Roman" w:hAnsi="Times New Roman" w:cs="Times New Roman"/>
          <w:sz w:val="24"/>
          <w:szCs w:val="24"/>
        </w:rPr>
        <w:t>Marezva</w:t>
      </w:r>
      <w:proofErr w:type="spellEnd"/>
      <w:r w:rsidRPr="009F07EB">
        <w:rPr>
          <w:rFonts w:ascii="Times New Roman" w:hAnsi="Times New Roman" w:cs="Times New Roman"/>
          <w:sz w:val="24"/>
          <w:szCs w:val="24"/>
        </w:rPr>
        <w:t xml:space="preserve"> who testified on his own behalf as well as</w:t>
      </w:r>
      <w:r w:rsidR="007D1E3B" w:rsidRPr="009F07EB">
        <w:rPr>
          <w:rFonts w:ascii="Times New Roman" w:hAnsi="Times New Roman" w:cs="Times New Roman"/>
          <w:sz w:val="24"/>
          <w:szCs w:val="24"/>
        </w:rPr>
        <w:t xml:space="preserve"> that of</w:t>
      </w:r>
      <w:r w:rsidRPr="009F07EB">
        <w:rPr>
          <w:rFonts w:ascii="Times New Roman" w:hAnsi="Times New Roman" w:cs="Times New Roman"/>
          <w:sz w:val="24"/>
          <w:szCs w:val="24"/>
        </w:rPr>
        <w:t xml:space="preserve"> the second defendant who is his wife.</w:t>
      </w:r>
      <w:r w:rsidR="00BD7E8E" w:rsidRPr="009F07EB">
        <w:rPr>
          <w:rFonts w:ascii="Times New Roman" w:hAnsi="Times New Roman" w:cs="Times New Roman"/>
          <w:sz w:val="24"/>
          <w:szCs w:val="24"/>
        </w:rPr>
        <w:t xml:space="preserve"> His evidence was brief and to the effect</w:t>
      </w:r>
      <w:r w:rsidRPr="009F07EB">
        <w:rPr>
          <w:rFonts w:ascii="Times New Roman" w:hAnsi="Times New Roman" w:cs="Times New Roman"/>
          <w:sz w:val="24"/>
          <w:szCs w:val="24"/>
        </w:rPr>
        <w:t xml:space="preserve"> </w:t>
      </w:r>
      <w:r w:rsidR="00DF6286" w:rsidRPr="009F07EB">
        <w:rPr>
          <w:rFonts w:ascii="Times New Roman" w:hAnsi="Times New Roman" w:cs="Times New Roman"/>
          <w:sz w:val="24"/>
          <w:szCs w:val="24"/>
        </w:rPr>
        <w:t>that he and his wife Stella Banda entered</w:t>
      </w:r>
      <w:r w:rsidRPr="009F07EB">
        <w:rPr>
          <w:rFonts w:ascii="Times New Roman" w:hAnsi="Times New Roman" w:cs="Times New Roman"/>
          <w:sz w:val="24"/>
          <w:szCs w:val="24"/>
        </w:rPr>
        <w:t xml:space="preserve"> into an agreement of sale with the plaintiffs for the portion of Lot 16 of Lot 20A Water</w:t>
      </w:r>
      <w:r w:rsidR="00DF6286" w:rsidRPr="009F07EB">
        <w:rPr>
          <w:rFonts w:ascii="Times New Roman" w:hAnsi="Times New Roman" w:cs="Times New Roman"/>
          <w:sz w:val="24"/>
          <w:szCs w:val="24"/>
        </w:rPr>
        <w:t xml:space="preserve">falls </w:t>
      </w:r>
      <w:proofErr w:type="spellStart"/>
      <w:r w:rsidR="00DF6286" w:rsidRPr="009F07EB">
        <w:rPr>
          <w:rFonts w:ascii="Times New Roman" w:hAnsi="Times New Roman" w:cs="Times New Roman"/>
          <w:sz w:val="24"/>
          <w:szCs w:val="24"/>
        </w:rPr>
        <w:t>Induna</w:t>
      </w:r>
      <w:proofErr w:type="spellEnd"/>
      <w:r w:rsidR="00DF6286" w:rsidRPr="009F07EB">
        <w:rPr>
          <w:rFonts w:ascii="Times New Roman" w:hAnsi="Times New Roman" w:cs="Times New Roman"/>
          <w:sz w:val="24"/>
          <w:szCs w:val="24"/>
        </w:rPr>
        <w:t xml:space="preserve">. That they made full payment of the purchase price but were not able to get title to the property. It was his </w:t>
      </w:r>
      <w:r w:rsidR="00DF6286" w:rsidRPr="009F07EB">
        <w:rPr>
          <w:rFonts w:ascii="Times New Roman" w:hAnsi="Times New Roman" w:cs="Times New Roman"/>
          <w:sz w:val="24"/>
          <w:szCs w:val="24"/>
        </w:rPr>
        <w:lastRenderedPageBreak/>
        <w:t xml:space="preserve">evidence that some of the terms and conditions of sale were met such as the installation of the septic tank and the culvert. He confirmed facilitating the extension of the subdivision permit through </w:t>
      </w:r>
      <w:proofErr w:type="spellStart"/>
      <w:r w:rsidR="00DF6286" w:rsidRPr="009F07EB">
        <w:rPr>
          <w:rFonts w:ascii="Times New Roman" w:hAnsi="Times New Roman" w:cs="Times New Roman"/>
          <w:sz w:val="24"/>
          <w:szCs w:val="24"/>
        </w:rPr>
        <w:t>Borm</w:t>
      </w:r>
      <w:proofErr w:type="spellEnd"/>
      <w:r w:rsidR="00DF6286" w:rsidRPr="009F07EB">
        <w:rPr>
          <w:rFonts w:ascii="Times New Roman" w:hAnsi="Times New Roman" w:cs="Times New Roman"/>
          <w:sz w:val="24"/>
          <w:szCs w:val="24"/>
        </w:rPr>
        <w:t xml:space="preserve"> Real Estate which he described as the agent of the plaintiffs. He produced </w:t>
      </w:r>
      <w:proofErr w:type="spellStart"/>
      <w:r w:rsidR="00DF6286" w:rsidRPr="009F07EB">
        <w:rPr>
          <w:rFonts w:ascii="Times New Roman" w:hAnsi="Times New Roman" w:cs="Times New Roman"/>
          <w:sz w:val="24"/>
          <w:szCs w:val="24"/>
        </w:rPr>
        <w:t>exh</w:t>
      </w:r>
      <w:proofErr w:type="spellEnd"/>
      <w:r w:rsidR="00DF6286" w:rsidRPr="009F07EB">
        <w:rPr>
          <w:rFonts w:ascii="Times New Roman" w:hAnsi="Times New Roman" w:cs="Times New Roman"/>
          <w:sz w:val="24"/>
          <w:szCs w:val="24"/>
        </w:rPr>
        <w:t xml:space="preserve"> 15 to that effect. </w:t>
      </w:r>
      <w:r w:rsidR="004C43EC" w:rsidRPr="009F07EB">
        <w:rPr>
          <w:rFonts w:ascii="Times New Roman" w:hAnsi="Times New Roman" w:cs="Times New Roman"/>
          <w:sz w:val="24"/>
          <w:szCs w:val="24"/>
        </w:rPr>
        <w:t xml:space="preserve">He further produced </w:t>
      </w:r>
      <w:proofErr w:type="spellStart"/>
      <w:r w:rsidR="004C43EC" w:rsidRPr="009F07EB">
        <w:rPr>
          <w:rFonts w:ascii="Times New Roman" w:hAnsi="Times New Roman" w:cs="Times New Roman"/>
          <w:sz w:val="24"/>
          <w:szCs w:val="24"/>
        </w:rPr>
        <w:t>exhs</w:t>
      </w:r>
      <w:proofErr w:type="spellEnd"/>
      <w:r w:rsidR="004C43EC" w:rsidRPr="009F07EB">
        <w:rPr>
          <w:rFonts w:ascii="Times New Roman" w:hAnsi="Times New Roman" w:cs="Times New Roman"/>
          <w:sz w:val="24"/>
          <w:szCs w:val="24"/>
        </w:rPr>
        <w:t xml:space="preserve"> 16, 17 and 18 to do with survey diagrams, application for extension and approval plans respectively. He maintained that the subdivision permit was legally acquired and that it had not expired but was extended. Lastly he confirmed that the plaintiffs tendered the purchase price which they rejected because the amount tendered was not enough.</w:t>
      </w:r>
    </w:p>
    <w:p w:rsidR="007202A2" w:rsidRPr="009F07EB" w:rsidRDefault="007202A2" w:rsidP="009F07EB">
      <w:pPr>
        <w:jc w:val="both"/>
        <w:rPr>
          <w:rFonts w:ascii="Times New Roman" w:hAnsi="Times New Roman" w:cs="Times New Roman"/>
          <w:b/>
          <w:sz w:val="24"/>
          <w:szCs w:val="24"/>
        </w:rPr>
      </w:pPr>
      <w:r w:rsidRPr="009F07EB">
        <w:rPr>
          <w:rFonts w:ascii="Times New Roman" w:hAnsi="Times New Roman" w:cs="Times New Roman"/>
          <w:b/>
          <w:sz w:val="24"/>
          <w:szCs w:val="24"/>
        </w:rPr>
        <w:t>ANALYSIS OF THE EVIDENCE</w:t>
      </w:r>
    </w:p>
    <w:p w:rsidR="000563CE" w:rsidRPr="009F07EB" w:rsidRDefault="007202A2" w:rsidP="00623203">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The evidence adduced before the court showed that the circumstances of the matter were not subject of a real contest. The facts in this matter were largely common cause. It is common cause that the parties signed an agreement of sale of a property called Lot 16 of Lot 20A Waterfalls </w:t>
      </w:r>
      <w:proofErr w:type="spellStart"/>
      <w:r w:rsidRPr="009F07EB">
        <w:rPr>
          <w:rFonts w:ascii="Times New Roman" w:hAnsi="Times New Roman" w:cs="Times New Roman"/>
          <w:sz w:val="24"/>
          <w:szCs w:val="24"/>
        </w:rPr>
        <w:t>Induna</w:t>
      </w:r>
      <w:proofErr w:type="spellEnd"/>
      <w:r w:rsidRPr="009F07EB">
        <w:rPr>
          <w:rFonts w:ascii="Times New Roman" w:hAnsi="Times New Roman" w:cs="Times New Roman"/>
          <w:sz w:val="24"/>
          <w:szCs w:val="24"/>
        </w:rPr>
        <w:t xml:space="preserve"> on 9 September 2005. The full purchase price was paid by the defendants. Prior to the signing of the agreement of sale the plaintiffs had applied </w:t>
      </w:r>
      <w:r w:rsidR="00491F5D" w:rsidRPr="009F07EB">
        <w:rPr>
          <w:rFonts w:ascii="Times New Roman" w:hAnsi="Times New Roman" w:cs="Times New Roman"/>
          <w:sz w:val="24"/>
          <w:szCs w:val="24"/>
        </w:rPr>
        <w:t xml:space="preserve">to the local planning authority </w:t>
      </w:r>
      <w:r w:rsidRPr="009F07EB">
        <w:rPr>
          <w:rFonts w:ascii="Times New Roman" w:hAnsi="Times New Roman" w:cs="Times New Roman"/>
          <w:sz w:val="24"/>
          <w:szCs w:val="24"/>
        </w:rPr>
        <w:t>for</w:t>
      </w:r>
      <w:r w:rsidR="00491F5D" w:rsidRPr="009F07EB">
        <w:rPr>
          <w:rFonts w:ascii="Times New Roman" w:hAnsi="Times New Roman" w:cs="Times New Roman"/>
          <w:sz w:val="24"/>
          <w:szCs w:val="24"/>
        </w:rPr>
        <w:t xml:space="preserve"> a subdivision permit for the said property sometime in 1999. The subdivision permit was granted by the local planning authority on 27 July 2001 well before the parties signed the agreement of sale. The subdivision permit contained certain terms and conditions, the most important of which for the purpose of this trial stated that the permit should be handed to the Land Surveyor as authority to carry out the required survey and that in terms of subs 5 (ii) of s 40 of the Act shall be lodged with the Surveyor General with such documents as he may require within twelve months of the granting of the permit or any extension of that period </w:t>
      </w:r>
      <w:r w:rsidR="00347320" w:rsidRPr="009F07EB">
        <w:rPr>
          <w:rFonts w:ascii="Times New Roman" w:hAnsi="Times New Roman" w:cs="Times New Roman"/>
          <w:sz w:val="24"/>
          <w:szCs w:val="24"/>
        </w:rPr>
        <w:t xml:space="preserve">granted by the Local Planning Authority in writing. It is common cause that the plaintiffs did not lodge any documents with the Surveyor General for land survey within twelve months. It is further common cause that the defendants applied and facilitated the extension of the </w:t>
      </w:r>
      <w:r w:rsidR="00F94E51" w:rsidRPr="009F07EB">
        <w:rPr>
          <w:rFonts w:ascii="Times New Roman" w:hAnsi="Times New Roman" w:cs="Times New Roman"/>
          <w:sz w:val="24"/>
          <w:szCs w:val="24"/>
        </w:rPr>
        <w:t xml:space="preserve">subdivision permit through </w:t>
      </w:r>
      <w:proofErr w:type="spellStart"/>
      <w:r w:rsidR="00F94E51" w:rsidRPr="009F07EB">
        <w:rPr>
          <w:rFonts w:ascii="Times New Roman" w:hAnsi="Times New Roman" w:cs="Times New Roman"/>
          <w:sz w:val="24"/>
          <w:szCs w:val="24"/>
        </w:rPr>
        <w:t>Borm</w:t>
      </w:r>
      <w:proofErr w:type="spellEnd"/>
      <w:r w:rsidR="00347320" w:rsidRPr="009F07EB">
        <w:rPr>
          <w:rFonts w:ascii="Times New Roman" w:hAnsi="Times New Roman" w:cs="Times New Roman"/>
          <w:sz w:val="24"/>
          <w:szCs w:val="24"/>
        </w:rPr>
        <w:t xml:space="preserve"> Real Estate </w:t>
      </w:r>
      <w:r w:rsidR="00890C0D" w:rsidRPr="009F07EB">
        <w:rPr>
          <w:rFonts w:ascii="Times New Roman" w:hAnsi="Times New Roman" w:cs="Times New Roman"/>
          <w:sz w:val="24"/>
          <w:szCs w:val="24"/>
        </w:rPr>
        <w:t>which extension was granted by the City of Harare official on 20 December 2005.</w:t>
      </w:r>
      <w:r w:rsidR="00F94E51" w:rsidRPr="009F07EB">
        <w:rPr>
          <w:rFonts w:ascii="Times New Roman" w:hAnsi="Times New Roman" w:cs="Times New Roman"/>
          <w:sz w:val="24"/>
          <w:szCs w:val="24"/>
        </w:rPr>
        <w:t xml:space="preserve"> The defendants later put the plaintiffs to terms in order to secure the subdivision as undertaken within 14 days failing which the defendants were to invoke their right to seek specific performance or consequential damages emanating from the breach aforesaid. The plaintiffs reacted by alleging that the agreement of sale was null and void and tendered refund of the purchase price on the ground that the subdivision permit had expired by the time it was extended. The defendants </w:t>
      </w:r>
      <w:r w:rsidR="000563CE" w:rsidRPr="009F07EB">
        <w:rPr>
          <w:rFonts w:ascii="Times New Roman" w:hAnsi="Times New Roman" w:cs="Times New Roman"/>
          <w:sz w:val="24"/>
          <w:szCs w:val="24"/>
        </w:rPr>
        <w:t xml:space="preserve">declined to accept the tender and alleged that the subdivision permit was retrospectively extended. The </w:t>
      </w:r>
      <w:r w:rsidR="000563CE" w:rsidRPr="009F07EB">
        <w:rPr>
          <w:rFonts w:ascii="Times New Roman" w:hAnsi="Times New Roman" w:cs="Times New Roman"/>
          <w:sz w:val="24"/>
          <w:szCs w:val="24"/>
        </w:rPr>
        <w:lastRenderedPageBreak/>
        <w:t>parties therefore merely differed in respect of the legal conclusions commensurate with the accepted facts.</w:t>
      </w:r>
    </w:p>
    <w:p w:rsidR="003D74DA" w:rsidRPr="009F07EB" w:rsidRDefault="000563CE" w:rsidP="00623203">
      <w:pPr>
        <w:spacing w:after="0"/>
        <w:ind w:firstLine="720"/>
        <w:jc w:val="both"/>
        <w:rPr>
          <w:rFonts w:ascii="Times New Roman" w:hAnsi="Times New Roman" w:cs="Times New Roman"/>
          <w:sz w:val="24"/>
          <w:szCs w:val="24"/>
        </w:rPr>
      </w:pPr>
      <w:r w:rsidRPr="009F07EB">
        <w:rPr>
          <w:rFonts w:ascii="Times New Roman" w:hAnsi="Times New Roman" w:cs="Times New Roman"/>
          <w:sz w:val="24"/>
          <w:szCs w:val="24"/>
        </w:rPr>
        <w:t>The court will therefore address the legal issues at stake.</w:t>
      </w:r>
    </w:p>
    <w:p w:rsidR="00376EE4" w:rsidRPr="009F07EB" w:rsidRDefault="003D74DA" w:rsidP="009F07EB">
      <w:pPr>
        <w:jc w:val="both"/>
        <w:rPr>
          <w:rFonts w:ascii="Times New Roman" w:hAnsi="Times New Roman" w:cs="Times New Roman"/>
          <w:b/>
          <w:sz w:val="24"/>
          <w:szCs w:val="24"/>
          <w:u w:val="single"/>
        </w:rPr>
      </w:pPr>
      <w:r w:rsidRPr="009F07EB">
        <w:rPr>
          <w:rFonts w:ascii="Times New Roman" w:hAnsi="Times New Roman" w:cs="Times New Roman"/>
          <w:b/>
          <w:sz w:val="24"/>
          <w:szCs w:val="24"/>
          <w:u w:val="single"/>
        </w:rPr>
        <w:t>Was the Agreement of Sale by the parties lawful?</w:t>
      </w:r>
    </w:p>
    <w:p w:rsidR="00B6567E" w:rsidRPr="009F07EB" w:rsidRDefault="00741A36" w:rsidP="00623203">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It must be noted in terms of the Regional, Town and Country Planning Act </w:t>
      </w:r>
      <w:r w:rsidR="00623203">
        <w:rPr>
          <w:rFonts w:ascii="Times New Roman" w:hAnsi="Times New Roman" w:cs="Times New Roman"/>
          <w:sz w:val="24"/>
          <w:szCs w:val="24"/>
        </w:rPr>
        <w:t>[</w:t>
      </w:r>
      <w:r w:rsidR="00623203" w:rsidRPr="00623203">
        <w:rPr>
          <w:rFonts w:ascii="Times New Roman" w:hAnsi="Times New Roman" w:cs="Times New Roman"/>
          <w:i/>
          <w:sz w:val="24"/>
          <w:szCs w:val="24"/>
        </w:rPr>
        <w:t>C</w:t>
      </w:r>
      <w:r w:rsidRPr="00623203">
        <w:rPr>
          <w:rFonts w:ascii="Times New Roman" w:hAnsi="Times New Roman" w:cs="Times New Roman"/>
          <w:i/>
          <w:sz w:val="24"/>
          <w:szCs w:val="24"/>
        </w:rPr>
        <w:t>hapter 29</w:t>
      </w:r>
      <w:r w:rsidR="00623203">
        <w:rPr>
          <w:rFonts w:ascii="Times New Roman" w:hAnsi="Times New Roman" w:cs="Times New Roman"/>
          <w:i/>
          <w:sz w:val="24"/>
          <w:szCs w:val="24"/>
        </w:rPr>
        <w:t>:</w:t>
      </w:r>
      <w:r w:rsidRPr="00623203">
        <w:rPr>
          <w:rFonts w:ascii="Times New Roman" w:hAnsi="Times New Roman" w:cs="Times New Roman"/>
          <w:i/>
          <w:sz w:val="24"/>
          <w:szCs w:val="24"/>
        </w:rPr>
        <w:t>12</w:t>
      </w:r>
      <w:r w:rsidR="00623203">
        <w:rPr>
          <w:rFonts w:ascii="Times New Roman" w:hAnsi="Times New Roman" w:cs="Times New Roman"/>
          <w:sz w:val="24"/>
          <w:szCs w:val="24"/>
        </w:rPr>
        <w:t>]</w:t>
      </w:r>
      <w:r w:rsidR="004900D1" w:rsidRPr="009F07EB">
        <w:rPr>
          <w:rFonts w:ascii="Times New Roman" w:hAnsi="Times New Roman" w:cs="Times New Roman"/>
          <w:sz w:val="24"/>
          <w:szCs w:val="24"/>
        </w:rPr>
        <w:t xml:space="preserve"> that</w:t>
      </w:r>
      <w:r w:rsidRPr="009F07EB">
        <w:rPr>
          <w:rFonts w:ascii="Times New Roman" w:hAnsi="Times New Roman" w:cs="Times New Roman"/>
          <w:sz w:val="24"/>
          <w:szCs w:val="24"/>
        </w:rPr>
        <w:t xml:space="preserve"> it is a requirement that there be a subdivision permit in place for parties to lawfully enter</w:t>
      </w:r>
      <w:r w:rsidR="00632D9C" w:rsidRPr="009F07EB">
        <w:rPr>
          <w:rFonts w:ascii="Times New Roman" w:hAnsi="Times New Roman" w:cs="Times New Roman"/>
          <w:sz w:val="24"/>
          <w:szCs w:val="24"/>
        </w:rPr>
        <w:t xml:space="preserve"> into an agreement of sale. The permit is issued with conditions, the most important of which </w:t>
      </w:r>
      <w:r w:rsidR="00632D9C" w:rsidRPr="00623203">
        <w:rPr>
          <w:rFonts w:ascii="Times New Roman" w:hAnsi="Times New Roman" w:cs="Times New Roman"/>
          <w:i/>
          <w:sz w:val="24"/>
          <w:szCs w:val="24"/>
        </w:rPr>
        <w:t xml:space="preserve">in </w:t>
      </w:r>
      <w:proofErr w:type="spellStart"/>
      <w:r w:rsidR="00632D9C" w:rsidRPr="00623203">
        <w:rPr>
          <w:rFonts w:ascii="Times New Roman" w:hAnsi="Times New Roman" w:cs="Times New Roman"/>
          <w:i/>
          <w:sz w:val="24"/>
          <w:szCs w:val="24"/>
        </w:rPr>
        <w:t>casu</w:t>
      </w:r>
      <w:proofErr w:type="spellEnd"/>
      <w:r w:rsidR="00632D9C" w:rsidRPr="009F07EB">
        <w:rPr>
          <w:rFonts w:ascii="Times New Roman" w:hAnsi="Times New Roman" w:cs="Times New Roman"/>
          <w:sz w:val="24"/>
          <w:szCs w:val="24"/>
        </w:rPr>
        <w:t>, is the one requiring lodgement of the survey diagrams with the Surveyor –General‘s office within 12 (twelve) months. Crucial to observe with relation to this clause is the opportunity for the extension of the given timeline by application.</w:t>
      </w:r>
      <w:r w:rsidRPr="009F07EB">
        <w:rPr>
          <w:rFonts w:ascii="Times New Roman" w:hAnsi="Times New Roman" w:cs="Times New Roman"/>
          <w:sz w:val="24"/>
          <w:szCs w:val="24"/>
        </w:rPr>
        <w:t xml:space="preserve"> </w:t>
      </w:r>
      <w:r w:rsidR="00B6567E" w:rsidRPr="009F07EB">
        <w:rPr>
          <w:rFonts w:ascii="Times New Roman" w:hAnsi="Times New Roman" w:cs="Times New Roman"/>
          <w:sz w:val="24"/>
          <w:szCs w:val="24"/>
        </w:rPr>
        <w:t xml:space="preserve">Section </w:t>
      </w:r>
      <w:r w:rsidR="00DD4C9A" w:rsidRPr="009F07EB">
        <w:rPr>
          <w:rFonts w:ascii="Times New Roman" w:hAnsi="Times New Roman" w:cs="Times New Roman"/>
          <w:sz w:val="24"/>
          <w:szCs w:val="24"/>
        </w:rPr>
        <w:t>40 (</w:t>
      </w:r>
      <w:r w:rsidR="00B6567E" w:rsidRPr="009F07EB">
        <w:rPr>
          <w:rFonts w:ascii="Times New Roman" w:hAnsi="Times New Roman" w:cs="Times New Roman"/>
          <w:sz w:val="24"/>
          <w:szCs w:val="24"/>
        </w:rPr>
        <w:t>5</w:t>
      </w:r>
      <w:r w:rsidR="00DD4C9A" w:rsidRPr="009F07EB">
        <w:rPr>
          <w:rFonts w:ascii="Times New Roman" w:hAnsi="Times New Roman" w:cs="Times New Roman"/>
          <w:sz w:val="24"/>
          <w:szCs w:val="24"/>
        </w:rPr>
        <w:t>)</w:t>
      </w:r>
      <w:r w:rsidR="00B6567E" w:rsidRPr="009F07EB">
        <w:rPr>
          <w:rFonts w:ascii="Times New Roman" w:hAnsi="Times New Roman" w:cs="Times New Roman"/>
          <w:sz w:val="24"/>
          <w:szCs w:val="24"/>
        </w:rPr>
        <w:t xml:space="preserve"> (a) (ii) of the Regional, Town and Country Planning Act [</w:t>
      </w:r>
      <w:r w:rsidR="00B6567E" w:rsidRPr="00623203">
        <w:rPr>
          <w:rFonts w:ascii="Times New Roman" w:hAnsi="Times New Roman" w:cs="Times New Roman"/>
          <w:i/>
          <w:sz w:val="24"/>
          <w:szCs w:val="24"/>
        </w:rPr>
        <w:t>Chapter 29</w:t>
      </w:r>
      <w:r w:rsidR="00623203" w:rsidRPr="00623203">
        <w:rPr>
          <w:rFonts w:ascii="Times New Roman" w:hAnsi="Times New Roman" w:cs="Times New Roman"/>
          <w:i/>
          <w:sz w:val="24"/>
          <w:szCs w:val="24"/>
        </w:rPr>
        <w:t>:</w:t>
      </w:r>
      <w:r w:rsidR="00B6567E" w:rsidRPr="00623203">
        <w:rPr>
          <w:rFonts w:ascii="Times New Roman" w:hAnsi="Times New Roman" w:cs="Times New Roman"/>
          <w:i/>
          <w:sz w:val="24"/>
          <w:szCs w:val="24"/>
        </w:rPr>
        <w:t>12</w:t>
      </w:r>
      <w:r w:rsidR="00B6567E" w:rsidRPr="009F07EB">
        <w:rPr>
          <w:rFonts w:ascii="Times New Roman" w:hAnsi="Times New Roman" w:cs="Times New Roman"/>
          <w:sz w:val="24"/>
          <w:szCs w:val="24"/>
        </w:rPr>
        <w:t>] provides that</w:t>
      </w:r>
      <w:r w:rsidR="00623203">
        <w:rPr>
          <w:rFonts w:ascii="Times New Roman" w:hAnsi="Times New Roman" w:cs="Times New Roman"/>
          <w:sz w:val="24"/>
          <w:szCs w:val="24"/>
        </w:rPr>
        <w:t>:</w:t>
      </w:r>
    </w:p>
    <w:p w:rsidR="00741A36" w:rsidRPr="00623203" w:rsidRDefault="00B6567E" w:rsidP="00623203">
      <w:pPr>
        <w:spacing w:line="240" w:lineRule="auto"/>
        <w:ind w:left="660"/>
        <w:jc w:val="both"/>
        <w:rPr>
          <w:rFonts w:ascii="Times New Roman" w:hAnsi="Times New Roman" w:cs="Times New Roman"/>
        </w:rPr>
      </w:pPr>
      <w:r w:rsidRPr="00623203">
        <w:rPr>
          <w:rFonts w:ascii="Times New Roman" w:hAnsi="Times New Roman" w:cs="Times New Roman"/>
        </w:rPr>
        <w:t>“a permit authorising the subdivision of any property shall require that the survey records concerned</w:t>
      </w:r>
      <w:r w:rsidR="00741A36" w:rsidRPr="00623203">
        <w:rPr>
          <w:rFonts w:ascii="Times New Roman" w:hAnsi="Times New Roman" w:cs="Times New Roman"/>
        </w:rPr>
        <w:t xml:space="preserve"> which are required in terms of the Land Survey Act [Chapter 20.12] shall be submitted to the Surveyor-General within the period specified in the permit or such extension of that period as the local planning authority may authorize;”</w:t>
      </w:r>
    </w:p>
    <w:p w:rsidR="00060AB0" w:rsidRPr="009F07EB" w:rsidRDefault="00995C7B" w:rsidP="00623203">
      <w:pPr>
        <w:spacing w:line="360" w:lineRule="auto"/>
        <w:ind w:firstLine="660"/>
        <w:jc w:val="both"/>
        <w:rPr>
          <w:rFonts w:ascii="Times New Roman" w:hAnsi="Times New Roman" w:cs="Times New Roman"/>
          <w:sz w:val="24"/>
          <w:szCs w:val="24"/>
        </w:rPr>
      </w:pPr>
      <w:r w:rsidRPr="009F07EB">
        <w:rPr>
          <w:rFonts w:ascii="Times New Roman" w:hAnsi="Times New Roman" w:cs="Times New Roman"/>
          <w:sz w:val="24"/>
          <w:szCs w:val="24"/>
        </w:rPr>
        <w:t xml:space="preserve">In the present case the plaintiffs applied for a subdivision permit in 1999 before the agreement of sale was concluded. The subdivision permit was accordingly granted on 27 July 2001. </w:t>
      </w:r>
      <w:r w:rsidR="00060AB0" w:rsidRPr="009F07EB">
        <w:rPr>
          <w:rFonts w:ascii="Times New Roman" w:hAnsi="Times New Roman" w:cs="Times New Roman"/>
          <w:sz w:val="24"/>
          <w:szCs w:val="24"/>
        </w:rPr>
        <w:t xml:space="preserve">The subdivision permit </w:t>
      </w:r>
      <w:proofErr w:type="spellStart"/>
      <w:r w:rsidR="00060AB0" w:rsidRPr="009F07EB">
        <w:rPr>
          <w:rFonts w:ascii="Times New Roman" w:hAnsi="Times New Roman" w:cs="Times New Roman"/>
          <w:sz w:val="24"/>
          <w:szCs w:val="24"/>
        </w:rPr>
        <w:t>exh</w:t>
      </w:r>
      <w:proofErr w:type="spellEnd"/>
      <w:r w:rsidR="00060AB0" w:rsidRPr="009F07EB">
        <w:rPr>
          <w:rFonts w:ascii="Times New Roman" w:hAnsi="Times New Roman" w:cs="Times New Roman"/>
          <w:sz w:val="24"/>
          <w:szCs w:val="24"/>
        </w:rPr>
        <w:t xml:space="preserve"> 3 contained the following provision</w:t>
      </w:r>
      <w:r w:rsidR="00623203">
        <w:rPr>
          <w:rFonts w:ascii="Times New Roman" w:hAnsi="Times New Roman" w:cs="Times New Roman"/>
          <w:sz w:val="24"/>
          <w:szCs w:val="24"/>
        </w:rPr>
        <w:t>:</w:t>
      </w:r>
    </w:p>
    <w:p w:rsidR="00060AB0" w:rsidRPr="00623203" w:rsidRDefault="00060AB0" w:rsidP="00623203">
      <w:pPr>
        <w:spacing w:line="240" w:lineRule="auto"/>
        <w:ind w:left="660"/>
        <w:jc w:val="both"/>
        <w:rPr>
          <w:rFonts w:ascii="Times New Roman" w:hAnsi="Times New Roman" w:cs="Times New Roman"/>
        </w:rPr>
      </w:pPr>
      <w:r w:rsidRPr="00623203">
        <w:rPr>
          <w:rFonts w:ascii="Times New Roman" w:hAnsi="Times New Roman" w:cs="Times New Roman"/>
        </w:rPr>
        <w:t>“…in terms of subsection 5 (ii) of section 40 of the Act, you shall within twelve months of the granting of this permit or any extension of that period granted by the Local Planning Authority in writing, lodge with the Surveyor General such documents as he may require.”</w:t>
      </w:r>
    </w:p>
    <w:p w:rsidR="009B2739" w:rsidRPr="009F07EB" w:rsidRDefault="00060AB0" w:rsidP="00623203">
      <w:pPr>
        <w:spacing w:line="360" w:lineRule="auto"/>
        <w:ind w:firstLine="660"/>
        <w:jc w:val="both"/>
        <w:rPr>
          <w:rFonts w:ascii="Times New Roman" w:hAnsi="Times New Roman" w:cs="Times New Roman"/>
          <w:sz w:val="24"/>
          <w:szCs w:val="24"/>
        </w:rPr>
      </w:pPr>
      <w:r w:rsidRPr="009F07EB">
        <w:rPr>
          <w:rFonts w:ascii="Times New Roman" w:hAnsi="Times New Roman" w:cs="Times New Roman"/>
          <w:sz w:val="24"/>
          <w:szCs w:val="24"/>
        </w:rPr>
        <w:t>The inescapable interpretation of s 40 (5) (a) (ii) of the Act as read together with the subdivision permit is that the plaintiffs were obliged to submit requisite documents to the Surveyor General within a period of 12 months of the date of the permit and if not</w:t>
      </w:r>
      <w:r w:rsidR="00EA3E40" w:rsidRPr="009F07EB">
        <w:rPr>
          <w:rFonts w:ascii="Times New Roman" w:hAnsi="Times New Roman" w:cs="Times New Roman"/>
          <w:sz w:val="24"/>
          <w:szCs w:val="24"/>
        </w:rPr>
        <w:t>,</w:t>
      </w:r>
      <w:r w:rsidRPr="009F07EB">
        <w:rPr>
          <w:rFonts w:ascii="Times New Roman" w:hAnsi="Times New Roman" w:cs="Times New Roman"/>
          <w:sz w:val="24"/>
          <w:szCs w:val="24"/>
        </w:rPr>
        <w:t xml:space="preserve"> within an extension of the stipulated </w:t>
      </w:r>
      <w:r w:rsidR="009B2739" w:rsidRPr="009F07EB">
        <w:rPr>
          <w:rFonts w:ascii="Times New Roman" w:hAnsi="Times New Roman" w:cs="Times New Roman"/>
          <w:sz w:val="24"/>
          <w:szCs w:val="24"/>
        </w:rPr>
        <w:t>12 months period. Such extension could only be sought and granted within the 12 months of the issuing of the permit failing which the permit would be revoked for want of compliance with its conditions. See subs (9) which reads as follows</w:t>
      </w:r>
      <w:r w:rsidR="00623203">
        <w:rPr>
          <w:rFonts w:ascii="Times New Roman" w:hAnsi="Times New Roman" w:cs="Times New Roman"/>
          <w:sz w:val="24"/>
          <w:szCs w:val="24"/>
        </w:rPr>
        <w:t>:</w:t>
      </w:r>
    </w:p>
    <w:p w:rsidR="009B2739" w:rsidRPr="00623203" w:rsidRDefault="009B2739" w:rsidP="00623203">
      <w:pPr>
        <w:spacing w:line="240" w:lineRule="auto"/>
        <w:ind w:left="660"/>
        <w:jc w:val="both"/>
        <w:rPr>
          <w:rFonts w:ascii="Times New Roman" w:hAnsi="Times New Roman" w:cs="Times New Roman"/>
        </w:rPr>
      </w:pPr>
      <w:r w:rsidRPr="00623203">
        <w:rPr>
          <w:rFonts w:ascii="Times New Roman" w:hAnsi="Times New Roman" w:cs="Times New Roman"/>
        </w:rPr>
        <w:t>“(9) Where the requirements referred to in proviso (ii) to paragraph (a) of subsection (5) in relation to a permit are not complied with within the specified period or such extension of that period as the local planning authority may grant, the permit shall be deemed to be revoked.”</w:t>
      </w:r>
    </w:p>
    <w:p w:rsidR="00A951BA" w:rsidRPr="009F07EB" w:rsidRDefault="00334DA0" w:rsidP="00623203">
      <w:pPr>
        <w:spacing w:line="360" w:lineRule="auto"/>
        <w:ind w:firstLine="660"/>
        <w:jc w:val="both"/>
        <w:rPr>
          <w:rFonts w:ascii="Times New Roman" w:hAnsi="Times New Roman" w:cs="Times New Roman"/>
          <w:sz w:val="24"/>
          <w:szCs w:val="24"/>
        </w:rPr>
      </w:pPr>
      <w:r w:rsidRPr="009F07EB">
        <w:rPr>
          <w:rFonts w:ascii="Times New Roman" w:hAnsi="Times New Roman" w:cs="Times New Roman"/>
          <w:sz w:val="24"/>
          <w:szCs w:val="24"/>
        </w:rPr>
        <w:t xml:space="preserve">The counsel for the plaintiffs Mr </w:t>
      </w:r>
      <w:proofErr w:type="spellStart"/>
      <w:r w:rsidRPr="00623203">
        <w:rPr>
          <w:rFonts w:ascii="Times New Roman" w:hAnsi="Times New Roman" w:cs="Times New Roman"/>
          <w:i/>
          <w:sz w:val="24"/>
          <w:szCs w:val="24"/>
        </w:rPr>
        <w:t>Halimani</w:t>
      </w:r>
      <w:proofErr w:type="spellEnd"/>
      <w:r w:rsidRPr="009F07EB">
        <w:rPr>
          <w:rFonts w:ascii="Times New Roman" w:hAnsi="Times New Roman" w:cs="Times New Roman"/>
          <w:sz w:val="24"/>
          <w:szCs w:val="24"/>
        </w:rPr>
        <w:t xml:space="preserve"> submitted that the agreement of sale entered into by the parties on 9 September 2005 was null and void and unenforceable for a number of reasons. His argument was that</w:t>
      </w:r>
      <w:r w:rsidR="00A951BA" w:rsidRPr="009F07EB">
        <w:rPr>
          <w:rFonts w:ascii="Times New Roman" w:hAnsi="Times New Roman" w:cs="Times New Roman"/>
          <w:sz w:val="24"/>
          <w:szCs w:val="24"/>
        </w:rPr>
        <w:t xml:space="preserve"> the use of the word “shall” in s 40 (5) (a) (ii) of the Act connotes the compulsory nature of the act to be done. The sub-rule with which we are </w:t>
      </w:r>
      <w:r w:rsidR="00A951BA" w:rsidRPr="009F07EB">
        <w:rPr>
          <w:rFonts w:ascii="Times New Roman" w:hAnsi="Times New Roman" w:cs="Times New Roman"/>
          <w:sz w:val="24"/>
          <w:szCs w:val="24"/>
        </w:rPr>
        <w:lastRenderedPageBreak/>
        <w:t xml:space="preserve">concerned is couched in peremptory terms. He said if a statutory command is couched in such peremptory terms it is a strong indication, in the absence of considerations pointing to another conclusion, that the issuer of the command intended disobedience to be visited with nullity. See </w:t>
      </w:r>
      <w:proofErr w:type="spellStart"/>
      <w:r w:rsidR="00A951BA" w:rsidRPr="00623203">
        <w:rPr>
          <w:rFonts w:ascii="Times New Roman" w:hAnsi="Times New Roman" w:cs="Times New Roman"/>
          <w:i/>
          <w:sz w:val="24"/>
          <w:szCs w:val="24"/>
        </w:rPr>
        <w:t>Crispen</w:t>
      </w:r>
      <w:proofErr w:type="spellEnd"/>
      <w:r w:rsidR="00A951BA" w:rsidRPr="00623203">
        <w:rPr>
          <w:rFonts w:ascii="Times New Roman" w:hAnsi="Times New Roman" w:cs="Times New Roman"/>
          <w:i/>
          <w:sz w:val="24"/>
          <w:szCs w:val="24"/>
        </w:rPr>
        <w:t xml:space="preserve"> </w:t>
      </w:r>
      <w:proofErr w:type="spellStart"/>
      <w:r w:rsidR="00A951BA" w:rsidRPr="00623203">
        <w:rPr>
          <w:rFonts w:ascii="Times New Roman" w:hAnsi="Times New Roman" w:cs="Times New Roman"/>
          <w:i/>
          <w:sz w:val="24"/>
          <w:szCs w:val="24"/>
        </w:rPr>
        <w:t>Hativagone</w:t>
      </w:r>
      <w:proofErr w:type="spellEnd"/>
      <w:r w:rsidR="00A951BA" w:rsidRPr="009F07EB">
        <w:rPr>
          <w:rFonts w:ascii="Times New Roman" w:hAnsi="Times New Roman" w:cs="Times New Roman"/>
          <w:sz w:val="24"/>
          <w:szCs w:val="24"/>
        </w:rPr>
        <w:t xml:space="preserve"> v </w:t>
      </w:r>
      <w:r w:rsidR="00A951BA" w:rsidRPr="00623203">
        <w:rPr>
          <w:rFonts w:ascii="Times New Roman" w:hAnsi="Times New Roman" w:cs="Times New Roman"/>
          <w:i/>
          <w:sz w:val="24"/>
          <w:szCs w:val="24"/>
        </w:rPr>
        <w:t>Cag Farms (Private) Limited</w:t>
      </w:r>
      <w:r w:rsidR="00A951BA" w:rsidRPr="009F07EB">
        <w:rPr>
          <w:rFonts w:ascii="Times New Roman" w:hAnsi="Times New Roman" w:cs="Times New Roman"/>
          <w:sz w:val="24"/>
          <w:szCs w:val="24"/>
        </w:rPr>
        <w:t xml:space="preserve"> SC -42-15 at p12.</w:t>
      </w:r>
    </w:p>
    <w:p w:rsidR="009C6BAF" w:rsidRPr="009F07EB" w:rsidRDefault="00A951BA" w:rsidP="00623203">
      <w:pPr>
        <w:spacing w:after="0" w:line="360" w:lineRule="auto"/>
        <w:ind w:firstLine="660"/>
        <w:jc w:val="both"/>
        <w:rPr>
          <w:rFonts w:ascii="Times New Roman" w:hAnsi="Times New Roman" w:cs="Times New Roman"/>
          <w:sz w:val="24"/>
          <w:szCs w:val="24"/>
        </w:rPr>
      </w:pPr>
      <w:r w:rsidRPr="009F07EB">
        <w:rPr>
          <w:rFonts w:ascii="Times New Roman" w:hAnsi="Times New Roman" w:cs="Times New Roman"/>
          <w:sz w:val="24"/>
          <w:szCs w:val="24"/>
        </w:rPr>
        <w:t xml:space="preserve"> It was his contention that the diagrams for the subdivision ought to have been submitted within 12 months of the granting of the permit or an extension of that 12 months period. </w:t>
      </w:r>
      <w:r w:rsidR="009C6BAF" w:rsidRPr="009F07EB">
        <w:rPr>
          <w:rFonts w:ascii="Times New Roman" w:hAnsi="Times New Roman" w:cs="Times New Roman"/>
          <w:sz w:val="24"/>
          <w:szCs w:val="24"/>
        </w:rPr>
        <w:t>It is common cause that the plaintiffs never submitted any diagrams to the Surveyor –General within the 12 months period stipulated in the permit and never sought the extension of that period. Hence there can be no doubt that the subdivision permit was revoked by reason of failing to comply with the prescribed time limit. This meant that</w:t>
      </w:r>
      <w:r w:rsidRPr="009F07EB">
        <w:rPr>
          <w:rFonts w:ascii="Times New Roman" w:hAnsi="Times New Roman" w:cs="Times New Roman"/>
          <w:sz w:val="24"/>
          <w:szCs w:val="24"/>
        </w:rPr>
        <w:t xml:space="preserve"> </w:t>
      </w:r>
      <w:r w:rsidR="009C6BAF" w:rsidRPr="009F07EB">
        <w:rPr>
          <w:rFonts w:ascii="Times New Roman" w:hAnsi="Times New Roman" w:cs="Times New Roman"/>
          <w:sz w:val="24"/>
          <w:szCs w:val="24"/>
        </w:rPr>
        <w:t>when the parties entered into the agreement of sale, there was no valid subdivision permit in existence as it had been revoked in terms of s 40 (9) of the Regional, Town and Country Planning Act.</w:t>
      </w:r>
    </w:p>
    <w:p w:rsidR="0083035E" w:rsidRPr="009F07EB" w:rsidRDefault="009C6BAF" w:rsidP="00623203">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The subdivision permit having been revoked meant that there was no subdivision permit when the parties purportedly entered into an agreement of sale on 9 September 2005. He said the law prohibits the entering of an agreement of sale without a subdivision permit. In </w:t>
      </w:r>
      <w:r w:rsidRPr="00623203">
        <w:rPr>
          <w:rFonts w:ascii="Times New Roman" w:hAnsi="Times New Roman" w:cs="Times New Roman"/>
          <w:i/>
          <w:sz w:val="24"/>
          <w:szCs w:val="24"/>
        </w:rPr>
        <w:t>Honeycomb Hill</w:t>
      </w:r>
      <w:r w:rsidRPr="009F07EB">
        <w:rPr>
          <w:rFonts w:ascii="Times New Roman" w:hAnsi="Times New Roman" w:cs="Times New Roman"/>
          <w:sz w:val="24"/>
          <w:szCs w:val="24"/>
        </w:rPr>
        <w:t xml:space="preserve"> v </w:t>
      </w:r>
      <w:proofErr w:type="spellStart"/>
      <w:r w:rsidRPr="00623203">
        <w:rPr>
          <w:rFonts w:ascii="Times New Roman" w:hAnsi="Times New Roman" w:cs="Times New Roman"/>
          <w:i/>
          <w:sz w:val="24"/>
          <w:szCs w:val="24"/>
        </w:rPr>
        <w:t>Herentals</w:t>
      </w:r>
      <w:proofErr w:type="spellEnd"/>
      <w:r w:rsidRPr="00623203">
        <w:rPr>
          <w:rFonts w:ascii="Times New Roman" w:hAnsi="Times New Roman" w:cs="Times New Roman"/>
          <w:i/>
          <w:sz w:val="24"/>
          <w:szCs w:val="24"/>
        </w:rPr>
        <w:t xml:space="preserve"> College</w:t>
      </w:r>
      <w:r w:rsidRPr="009F07EB">
        <w:rPr>
          <w:rFonts w:ascii="Times New Roman" w:hAnsi="Times New Roman" w:cs="Times New Roman"/>
          <w:sz w:val="24"/>
          <w:szCs w:val="24"/>
        </w:rPr>
        <w:t xml:space="preserve"> HH-265-16 at p 8 of the cyclostyled judgment, </w:t>
      </w:r>
      <w:proofErr w:type="spellStart"/>
      <w:r w:rsidRPr="00623203">
        <w:rPr>
          <w:rFonts w:ascii="Times New Roman" w:hAnsi="Times New Roman" w:cs="Times New Roman"/>
          <w:smallCaps/>
          <w:sz w:val="24"/>
          <w:szCs w:val="24"/>
        </w:rPr>
        <w:t>M</w:t>
      </w:r>
      <w:r w:rsidR="00623203" w:rsidRPr="00623203">
        <w:rPr>
          <w:rFonts w:ascii="Times New Roman" w:hAnsi="Times New Roman" w:cs="Times New Roman"/>
          <w:smallCaps/>
          <w:sz w:val="24"/>
          <w:szCs w:val="24"/>
        </w:rPr>
        <w:t>afusire</w:t>
      </w:r>
      <w:proofErr w:type="spellEnd"/>
      <w:r w:rsidRPr="009F07EB">
        <w:rPr>
          <w:rFonts w:ascii="Times New Roman" w:hAnsi="Times New Roman" w:cs="Times New Roman"/>
          <w:sz w:val="24"/>
          <w:szCs w:val="24"/>
        </w:rPr>
        <w:t xml:space="preserve"> J said</w:t>
      </w:r>
      <w:r w:rsidR="0083035E" w:rsidRPr="009F07EB">
        <w:rPr>
          <w:rFonts w:ascii="Times New Roman" w:hAnsi="Times New Roman" w:cs="Times New Roman"/>
          <w:sz w:val="24"/>
          <w:szCs w:val="24"/>
        </w:rPr>
        <w:t>:</w:t>
      </w:r>
    </w:p>
    <w:p w:rsidR="0083035E" w:rsidRDefault="0083035E" w:rsidP="0027165A">
      <w:pPr>
        <w:spacing w:after="0" w:line="240" w:lineRule="auto"/>
        <w:ind w:left="720"/>
        <w:jc w:val="both"/>
        <w:rPr>
          <w:rFonts w:ascii="Times New Roman" w:hAnsi="Times New Roman" w:cs="Times New Roman"/>
        </w:rPr>
      </w:pPr>
      <w:r w:rsidRPr="0027165A">
        <w:rPr>
          <w:rFonts w:ascii="Times New Roman" w:hAnsi="Times New Roman" w:cs="Times New Roman"/>
        </w:rPr>
        <w:t>“I find that the parties had indeed entered into an agreement of sale. However, it is manifestly obvious that the agreement was contrary to section 39 of the Regional Town and Country Planning Act. The section says that, among other things, no person shall subdivide any property, or enter into any agreement for the change of ownership of any portion of a property, except in accordance with a permit issued in terms of the Act. Any contravention of this prohibition is an offence punishable by a fine or imprisonment, or both a fine and imprisonment.</w:t>
      </w:r>
    </w:p>
    <w:p w:rsidR="0027165A" w:rsidRPr="0027165A" w:rsidRDefault="0027165A" w:rsidP="0027165A">
      <w:pPr>
        <w:spacing w:after="0" w:line="240" w:lineRule="auto"/>
        <w:ind w:left="720"/>
        <w:jc w:val="both"/>
        <w:rPr>
          <w:rFonts w:ascii="Times New Roman" w:hAnsi="Times New Roman" w:cs="Times New Roman"/>
        </w:rPr>
      </w:pPr>
    </w:p>
    <w:p w:rsidR="000A0DF2" w:rsidRPr="0027165A" w:rsidRDefault="0083035E" w:rsidP="0027165A">
      <w:pPr>
        <w:ind w:left="720"/>
        <w:jc w:val="both"/>
        <w:rPr>
          <w:rFonts w:ascii="Times New Roman" w:hAnsi="Times New Roman" w:cs="Times New Roman"/>
        </w:rPr>
      </w:pPr>
      <w:r w:rsidRPr="0027165A">
        <w:rPr>
          <w:rFonts w:ascii="Times New Roman" w:hAnsi="Times New Roman" w:cs="Times New Roman"/>
        </w:rPr>
        <w:t xml:space="preserve">In </w:t>
      </w:r>
      <w:r w:rsidRPr="0027165A">
        <w:rPr>
          <w:rFonts w:ascii="Times New Roman" w:hAnsi="Times New Roman" w:cs="Times New Roman"/>
          <w:i/>
        </w:rPr>
        <w:t>X-Trend-A-Home</w:t>
      </w:r>
      <w:r w:rsidRPr="0027165A">
        <w:rPr>
          <w:rFonts w:ascii="Times New Roman" w:hAnsi="Times New Roman" w:cs="Times New Roman"/>
        </w:rPr>
        <w:t xml:space="preserve"> v </w:t>
      </w:r>
      <w:proofErr w:type="spellStart"/>
      <w:r w:rsidRPr="0027165A">
        <w:rPr>
          <w:rFonts w:ascii="Times New Roman" w:hAnsi="Times New Roman" w:cs="Times New Roman"/>
          <w:i/>
        </w:rPr>
        <w:t>Hoselaw</w:t>
      </w:r>
      <w:proofErr w:type="spellEnd"/>
      <w:r w:rsidRPr="0027165A">
        <w:rPr>
          <w:rFonts w:ascii="Times New Roman" w:hAnsi="Times New Roman" w:cs="Times New Roman"/>
          <w:i/>
        </w:rPr>
        <w:t xml:space="preserve"> Investments</w:t>
      </w:r>
      <w:r w:rsidRPr="0027165A">
        <w:rPr>
          <w:rFonts w:ascii="Times New Roman" w:hAnsi="Times New Roman" w:cs="Times New Roman"/>
        </w:rPr>
        <w:t xml:space="preserve"> 2000 (2) ZLR 348(S) the Supreme Court interpreted s 39 of the Act to mean that what is prohibited is the agreement itself that may lead to a change of ownership of any portion of a property, irrespective of the time of signing of that agreement.</w:t>
      </w:r>
    </w:p>
    <w:p w:rsidR="000A0DF2" w:rsidRPr="0027165A" w:rsidRDefault="000A0DF2" w:rsidP="0027165A">
      <w:pPr>
        <w:spacing w:line="360" w:lineRule="auto"/>
        <w:ind w:firstLine="720"/>
        <w:jc w:val="both"/>
        <w:rPr>
          <w:rFonts w:ascii="Times New Roman" w:hAnsi="Times New Roman" w:cs="Times New Roman"/>
          <w:sz w:val="24"/>
          <w:szCs w:val="24"/>
        </w:rPr>
      </w:pPr>
      <w:r w:rsidRPr="0027165A">
        <w:rPr>
          <w:rFonts w:ascii="Times New Roman" w:hAnsi="Times New Roman" w:cs="Times New Roman"/>
          <w:sz w:val="24"/>
          <w:szCs w:val="24"/>
        </w:rPr>
        <w:t xml:space="preserve">See also </w:t>
      </w:r>
      <w:proofErr w:type="spellStart"/>
      <w:r w:rsidRPr="0027165A">
        <w:rPr>
          <w:rFonts w:ascii="Times New Roman" w:hAnsi="Times New Roman" w:cs="Times New Roman"/>
          <w:i/>
          <w:sz w:val="24"/>
          <w:szCs w:val="24"/>
        </w:rPr>
        <w:t>Crispen</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Hativagone</w:t>
      </w:r>
      <w:proofErr w:type="spellEnd"/>
      <w:r w:rsidRPr="0027165A">
        <w:rPr>
          <w:rFonts w:ascii="Times New Roman" w:hAnsi="Times New Roman" w:cs="Times New Roman"/>
          <w:sz w:val="24"/>
          <w:szCs w:val="24"/>
        </w:rPr>
        <w:t xml:space="preserve"> v </w:t>
      </w:r>
      <w:r w:rsidRPr="0027165A">
        <w:rPr>
          <w:rFonts w:ascii="Times New Roman" w:hAnsi="Times New Roman" w:cs="Times New Roman"/>
          <w:i/>
          <w:sz w:val="24"/>
          <w:szCs w:val="24"/>
        </w:rPr>
        <w:t>Cag Farm (Private) Limited</w:t>
      </w:r>
      <w:r w:rsidRPr="0027165A">
        <w:rPr>
          <w:rFonts w:ascii="Times New Roman" w:hAnsi="Times New Roman" w:cs="Times New Roman"/>
          <w:sz w:val="24"/>
          <w:szCs w:val="24"/>
        </w:rPr>
        <w:t xml:space="preserve"> SC-42-15 at p 13 where it was stated as follows:</w:t>
      </w:r>
    </w:p>
    <w:p w:rsidR="000A0DF2" w:rsidRDefault="000A0DF2" w:rsidP="0027165A">
      <w:pPr>
        <w:spacing w:after="0" w:line="240" w:lineRule="auto"/>
        <w:ind w:left="720"/>
        <w:jc w:val="both"/>
        <w:rPr>
          <w:rFonts w:ascii="Times New Roman" w:hAnsi="Times New Roman" w:cs="Times New Roman"/>
        </w:rPr>
      </w:pPr>
      <w:r w:rsidRPr="0027165A">
        <w:rPr>
          <w:rFonts w:ascii="Times New Roman" w:hAnsi="Times New Roman" w:cs="Times New Roman"/>
        </w:rPr>
        <w:t xml:space="preserve">“Where such contract is proscribed by statute, it is invalid and non-compliance with the condition invalidates the whole contract. The principle is well enunciated in </w:t>
      </w:r>
      <w:r w:rsidRPr="0027165A">
        <w:rPr>
          <w:rFonts w:ascii="Times New Roman" w:hAnsi="Times New Roman" w:cs="Times New Roman"/>
          <w:i/>
        </w:rPr>
        <w:t>X-</w:t>
      </w:r>
      <w:proofErr w:type="spellStart"/>
      <w:r w:rsidRPr="0027165A">
        <w:rPr>
          <w:rFonts w:ascii="Times New Roman" w:hAnsi="Times New Roman" w:cs="Times New Roman"/>
          <w:i/>
        </w:rPr>
        <w:t>Ttrend</w:t>
      </w:r>
      <w:proofErr w:type="spellEnd"/>
      <w:r w:rsidRPr="0027165A">
        <w:rPr>
          <w:rFonts w:ascii="Times New Roman" w:hAnsi="Times New Roman" w:cs="Times New Roman"/>
          <w:i/>
        </w:rPr>
        <w:t>-A-Home (Pvt) Ltd</w:t>
      </w:r>
      <w:r w:rsidRPr="0027165A">
        <w:rPr>
          <w:rFonts w:ascii="Times New Roman" w:hAnsi="Times New Roman" w:cs="Times New Roman"/>
        </w:rPr>
        <w:t xml:space="preserve"> v </w:t>
      </w:r>
      <w:proofErr w:type="spellStart"/>
      <w:r w:rsidRPr="0027165A">
        <w:rPr>
          <w:rFonts w:ascii="Times New Roman" w:hAnsi="Times New Roman" w:cs="Times New Roman"/>
          <w:i/>
        </w:rPr>
        <w:t>Hoselaw</w:t>
      </w:r>
      <w:proofErr w:type="spellEnd"/>
      <w:r w:rsidRPr="0027165A">
        <w:rPr>
          <w:rFonts w:ascii="Times New Roman" w:hAnsi="Times New Roman" w:cs="Times New Roman"/>
          <w:i/>
        </w:rPr>
        <w:t xml:space="preserve"> Investments (Pvt) Ltd</w:t>
      </w:r>
      <w:r w:rsidRPr="0027165A">
        <w:rPr>
          <w:rFonts w:ascii="Times New Roman" w:hAnsi="Times New Roman" w:cs="Times New Roman"/>
        </w:rPr>
        <w:t xml:space="preserve"> wherein </w:t>
      </w:r>
      <w:proofErr w:type="spellStart"/>
      <w:r w:rsidRPr="0027165A">
        <w:rPr>
          <w:rFonts w:ascii="Times New Roman" w:hAnsi="Times New Roman" w:cs="Times New Roman"/>
          <w:smallCaps/>
        </w:rPr>
        <w:t>M</w:t>
      </w:r>
      <w:r w:rsidR="0027165A" w:rsidRPr="0027165A">
        <w:rPr>
          <w:rFonts w:ascii="Times New Roman" w:hAnsi="Times New Roman" w:cs="Times New Roman"/>
          <w:smallCaps/>
        </w:rPr>
        <w:t>acnally</w:t>
      </w:r>
      <w:proofErr w:type="spellEnd"/>
      <w:r w:rsidR="0027165A">
        <w:rPr>
          <w:rFonts w:ascii="Times New Roman" w:hAnsi="Times New Roman" w:cs="Times New Roman"/>
        </w:rPr>
        <w:t xml:space="preserve"> </w:t>
      </w:r>
      <w:r w:rsidRPr="0027165A">
        <w:rPr>
          <w:rFonts w:ascii="Times New Roman" w:hAnsi="Times New Roman" w:cs="Times New Roman"/>
        </w:rPr>
        <w:t xml:space="preserve">JA (as he then was) quoted with approval the words of </w:t>
      </w:r>
      <w:r w:rsidRPr="0027165A">
        <w:rPr>
          <w:rFonts w:ascii="Times New Roman" w:hAnsi="Times New Roman" w:cs="Times New Roman"/>
          <w:smallCaps/>
        </w:rPr>
        <w:t>Lewis</w:t>
      </w:r>
      <w:r w:rsidRPr="0027165A">
        <w:rPr>
          <w:rFonts w:ascii="Times New Roman" w:hAnsi="Times New Roman" w:cs="Times New Roman"/>
        </w:rPr>
        <w:t xml:space="preserve"> ACJ in York Estates Ltd Wareham 1949 SR 197who remarked as follows:</w:t>
      </w:r>
    </w:p>
    <w:p w:rsidR="0027165A" w:rsidRPr="0027165A" w:rsidRDefault="0027165A" w:rsidP="0027165A">
      <w:pPr>
        <w:spacing w:after="0" w:line="240" w:lineRule="auto"/>
        <w:ind w:left="720"/>
        <w:jc w:val="both"/>
        <w:rPr>
          <w:rFonts w:ascii="Times New Roman" w:hAnsi="Times New Roman" w:cs="Times New Roman"/>
        </w:rPr>
      </w:pPr>
    </w:p>
    <w:p w:rsidR="000A671E" w:rsidRPr="0027165A" w:rsidRDefault="000A0DF2" w:rsidP="0027165A">
      <w:pPr>
        <w:spacing w:line="240" w:lineRule="auto"/>
        <w:ind w:left="720"/>
        <w:jc w:val="both"/>
        <w:rPr>
          <w:rFonts w:ascii="Times New Roman" w:hAnsi="Times New Roman" w:cs="Times New Roman"/>
        </w:rPr>
      </w:pPr>
      <w:r w:rsidRPr="0027165A">
        <w:rPr>
          <w:rFonts w:ascii="Times New Roman" w:hAnsi="Times New Roman" w:cs="Times New Roman"/>
        </w:rPr>
        <w:lastRenderedPageBreak/>
        <w:t>“As a general rule a contract or agreement which is expressly prohibited by statute is illegal and null and void even when, as here, no declaration of nullity has been added by statute.”</w:t>
      </w:r>
    </w:p>
    <w:p w:rsidR="006C4DEB" w:rsidRPr="009F07EB" w:rsidRDefault="006C4DEB" w:rsidP="0027165A">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Mr </w:t>
      </w:r>
      <w:proofErr w:type="spellStart"/>
      <w:r w:rsidRPr="0027165A">
        <w:rPr>
          <w:rFonts w:ascii="Times New Roman" w:hAnsi="Times New Roman" w:cs="Times New Roman"/>
          <w:i/>
          <w:sz w:val="24"/>
          <w:szCs w:val="24"/>
        </w:rPr>
        <w:t>Hlimani</w:t>
      </w:r>
      <w:proofErr w:type="spellEnd"/>
      <w:r w:rsidRPr="0027165A">
        <w:rPr>
          <w:rFonts w:ascii="Times New Roman" w:hAnsi="Times New Roman" w:cs="Times New Roman"/>
          <w:i/>
          <w:sz w:val="24"/>
          <w:szCs w:val="24"/>
        </w:rPr>
        <w:t xml:space="preserve"> </w:t>
      </w:r>
      <w:r w:rsidRPr="009F07EB">
        <w:rPr>
          <w:rFonts w:ascii="Times New Roman" w:hAnsi="Times New Roman" w:cs="Times New Roman"/>
          <w:sz w:val="24"/>
          <w:szCs w:val="24"/>
        </w:rPr>
        <w:t xml:space="preserve">further cited the case of </w:t>
      </w:r>
      <w:proofErr w:type="spellStart"/>
      <w:r w:rsidRPr="0027165A">
        <w:rPr>
          <w:rFonts w:ascii="Times New Roman" w:hAnsi="Times New Roman" w:cs="Times New Roman"/>
          <w:i/>
          <w:sz w:val="24"/>
          <w:szCs w:val="24"/>
        </w:rPr>
        <w:t>Agson</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Mafuta</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Chioza</w:t>
      </w:r>
      <w:proofErr w:type="spellEnd"/>
      <w:r w:rsidRPr="009F07EB">
        <w:rPr>
          <w:rFonts w:ascii="Times New Roman" w:hAnsi="Times New Roman" w:cs="Times New Roman"/>
          <w:sz w:val="24"/>
          <w:szCs w:val="24"/>
        </w:rPr>
        <w:t xml:space="preserve"> v </w:t>
      </w:r>
      <w:proofErr w:type="spellStart"/>
      <w:r w:rsidRPr="0027165A">
        <w:rPr>
          <w:rFonts w:ascii="Times New Roman" w:hAnsi="Times New Roman" w:cs="Times New Roman"/>
          <w:i/>
          <w:sz w:val="24"/>
          <w:szCs w:val="24"/>
        </w:rPr>
        <w:t>Smokin</w:t>
      </w:r>
      <w:proofErr w:type="spellEnd"/>
      <w:r w:rsidRPr="0027165A">
        <w:rPr>
          <w:rFonts w:ascii="Times New Roman" w:hAnsi="Times New Roman" w:cs="Times New Roman"/>
          <w:i/>
          <w:sz w:val="24"/>
          <w:szCs w:val="24"/>
        </w:rPr>
        <w:t xml:space="preserve"> W </w:t>
      </w:r>
      <w:proofErr w:type="spellStart"/>
      <w:r w:rsidRPr="0027165A">
        <w:rPr>
          <w:rFonts w:ascii="Times New Roman" w:hAnsi="Times New Roman" w:cs="Times New Roman"/>
          <w:i/>
          <w:sz w:val="24"/>
          <w:szCs w:val="24"/>
        </w:rPr>
        <w:t>Siziba</w:t>
      </w:r>
      <w:proofErr w:type="spellEnd"/>
      <w:r w:rsidRPr="009F07EB">
        <w:rPr>
          <w:rFonts w:ascii="Times New Roman" w:hAnsi="Times New Roman" w:cs="Times New Roman"/>
          <w:sz w:val="24"/>
          <w:szCs w:val="24"/>
        </w:rPr>
        <w:t xml:space="preserve"> SC -04-15 at p 9 of the cyclostyled judgement where the Court held that:</w:t>
      </w:r>
    </w:p>
    <w:p w:rsidR="006C4DEB" w:rsidRDefault="006C4DEB" w:rsidP="0027165A">
      <w:pPr>
        <w:spacing w:after="0" w:line="240" w:lineRule="auto"/>
        <w:ind w:left="720"/>
        <w:jc w:val="both"/>
        <w:rPr>
          <w:rFonts w:ascii="Times New Roman" w:hAnsi="Times New Roman" w:cs="Times New Roman"/>
        </w:rPr>
      </w:pPr>
      <w:r w:rsidRPr="0027165A">
        <w:rPr>
          <w:rFonts w:ascii="Times New Roman" w:hAnsi="Times New Roman" w:cs="Times New Roman"/>
        </w:rPr>
        <w:t xml:space="preserve">“It is common cause that the agreement in </w:t>
      </w:r>
      <w:proofErr w:type="spellStart"/>
      <w:r w:rsidRPr="0027165A">
        <w:rPr>
          <w:rFonts w:ascii="Times New Roman" w:hAnsi="Times New Roman" w:cs="Times New Roman"/>
        </w:rPr>
        <w:t>casu</w:t>
      </w:r>
      <w:proofErr w:type="spellEnd"/>
      <w:r w:rsidRPr="0027165A">
        <w:rPr>
          <w:rFonts w:ascii="Times New Roman" w:hAnsi="Times New Roman" w:cs="Times New Roman"/>
        </w:rPr>
        <w:t xml:space="preserve"> was for the sale of an undivided portion of a stand and that at the date of conclusion of the agreement, there was, in existence, no permit granted in terms of section 40 of the Act. Therefore, in terms of clear authority emanating from this Court, the agreement was illegal and unenforceable at law. See </w:t>
      </w:r>
      <w:r w:rsidRPr="0027165A">
        <w:rPr>
          <w:rFonts w:ascii="Times New Roman" w:hAnsi="Times New Roman" w:cs="Times New Roman"/>
          <w:i/>
        </w:rPr>
        <w:t>X-Trend-A-Home</w:t>
      </w:r>
      <w:r w:rsidRPr="0027165A">
        <w:rPr>
          <w:rFonts w:ascii="Times New Roman" w:hAnsi="Times New Roman" w:cs="Times New Roman"/>
        </w:rPr>
        <w:t xml:space="preserve"> </w:t>
      </w:r>
      <w:r w:rsidRPr="0027165A">
        <w:rPr>
          <w:rFonts w:ascii="Times New Roman" w:hAnsi="Times New Roman" w:cs="Times New Roman"/>
          <w:i/>
        </w:rPr>
        <w:t>(Pvt) Ltd</w:t>
      </w:r>
      <w:r w:rsidRPr="0027165A">
        <w:rPr>
          <w:rFonts w:ascii="Times New Roman" w:hAnsi="Times New Roman" w:cs="Times New Roman"/>
        </w:rPr>
        <w:t xml:space="preserve"> v </w:t>
      </w:r>
      <w:proofErr w:type="spellStart"/>
      <w:r w:rsidRPr="0027165A">
        <w:rPr>
          <w:rFonts w:ascii="Times New Roman" w:hAnsi="Times New Roman" w:cs="Times New Roman"/>
          <w:i/>
        </w:rPr>
        <w:t>Hoselaw</w:t>
      </w:r>
      <w:proofErr w:type="spellEnd"/>
      <w:r w:rsidRPr="0027165A">
        <w:rPr>
          <w:rFonts w:ascii="Times New Roman" w:hAnsi="Times New Roman" w:cs="Times New Roman"/>
          <w:i/>
        </w:rPr>
        <w:t xml:space="preserve"> Investments (Pvt) Ltd</w:t>
      </w:r>
      <w:r w:rsidRPr="0027165A">
        <w:rPr>
          <w:rFonts w:ascii="Times New Roman" w:hAnsi="Times New Roman" w:cs="Times New Roman"/>
        </w:rPr>
        <w:t xml:space="preserve"> 2000 (2) ZLR 348 SC where </w:t>
      </w:r>
      <w:r w:rsidRPr="0027165A">
        <w:rPr>
          <w:rFonts w:ascii="Times New Roman" w:hAnsi="Times New Roman" w:cs="Times New Roman"/>
          <w:smallCaps/>
        </w:rPr>
        <w:t>McNally</w:t>
      </w:r>
      <w:r w:rsidRPr="0027165A">
        <w:rPr>
          <w:rFonts w:ascii="Times New Roman" w:hAnsi="Times New Roman" w:cs="Times New Roman"/>
        </w:rPr>
        <w:t xml:space="preserve"> JA at 348 stated as follows:</w:t>
      </w:r>
    </w:p>
    <w:p w:rsidR="0027165A" w:rsidRPr="0027165A" w:rsidRDefault="0027165A" w:rsidP="0027165A">
      <w:pPr>
        <w:spacing w:after="0" w:line="240" w:lineRule="auto"/>
        <w:ind w:left="720"/>
        <w:jc w:val="both"/>
        <w:rPr>
          <w:rFonts w:ascii="Times New Roman" w:hAnsi="Times New Roman" w:cs="Times New Roman"/>
        </w:rPr>
      </w:pPr>
    </w:p>
    <w:p w:rsidR="009846C0" w:rsidRPr="0027165A" w:rsidRDefault="006C4DEB" w:rsidP="0027165A">
      <w:pPr>
        <w:spacing w:line="240" w:lineRule="auto"/>
        <w:ind w:left="720"/>
        <w:jc w:val="both"/>
        <w:rPr>
          <w:rFonts w:ascii="Times New Roman" w:hAnsi="Times New Roman" w:cs="Times New Roman"/>
        </w:rPr>
      </w:pPr>
      <w:r w:rsidRPr="0027165A">
        <w:rPr>
          <w:rFonts w:ascii="Times New Roman" w:hAnsi="Times New Roman" w:cs="Times New Roman"/>
        </w:rPr>
        <w:t>“…s</w:t>
      </w:r>
      <w:r w:rsidR="0027165A" w:rsidRPr="0027165A">
        <w:rPr>
          <w:rFonts w:ascii="Times New Roman" w:hAnsi="Times New Roman" w:cs="Times New Roman"/>
        </w:rPr>
        <w:t xml:space="preserve"> </w:t>
      </w:r>
      <w:r w:rsidRPr="0027165A">
        <w:rPr>
          <w:rFonts w:ascii="Times New Roman" w:hAnsi="Times New Roman" w:cs="Times New Roman"/>
        </w:rPr>
        <w:t xml:space="preserve">39 forbids an agreement for the change of ownership of any portion of property except in accordance with </w:t>
      </w:r>
      <w:r w:rsidR="00B93658" w:rsidRPr="0027165A">
        <w:rPr>
          <w:rFonts w:ascii="Times New Roman" w:hAnsi="Times New Roman" w:cs="Times New Roman"/>
        </w:rPr>
        <w:t xml:space="preserve">a permit granted under s 40 allowing for a subdivision. The agreement under consideration was clearly an agreement for change of ownership of the </w:t>
      </w:r>
      <w:proofErr w:type="spellStart"/>
      <w:r w:rsidR="00B93658" w:rsidRPr="0027165A">
        <w:rPr>
          <w:rFonts w:ascii="Times New Roman" w:hAnsi="Times New Roman" w:cs="Times New Roman"/>
        </w:rPr>
        <w:t>unsubdivided</w:t>
      </w:r>
      <w:proofErr w:type="spellEnd"/>
      <w:r w:rsidR="00B93658" w:rsidRPr="0027165A">
        <w:rPr>
          <w:rFonts w:ascii="Times New Roman" w:hAnsi="Times New Roman" w:cs="Times New Roman"/>
        </w:rPr>
        <w:t xml:space="preserve"> portion of a stand. It was irrelevant whether the change of ownership was to take place on signing or in an agreed date, or when a </w:t>
      </w:r>
      <w:proofErr w:type="spellStart"/>
      <w:r w:rsidR="00B93658" w:rsidRPr="0027165A">
        <w:rPr>
          <w:rFonts w:ascii="Times New Roman" w:hAnsi="Times New Roman" w:cs="Times New Roman"/>
        </w:rPr>
        <w:t>suspensive</w:t>
      </w:r>
      <w:proofErr w:type="spellEnd"/>
      <w:r w:rsidR="00B93658" w:rsidRPr="0027165A">
        <w:rPr>
          <w:rFonts w:ascii="Times New Roman" w:hAnsi="Times New Roman" w:cs="Times New Roman"/>
        </w:rPr>
        <w:t xml:space="preserve"> condition was fulfilled. The agreement itself was prohibited.”</w:t>
      </w:r>
    </w:p>
    <w:p w:rsidR="00683611" w:rsidRPr="009F07EB" w:rsidRDefault="009846C0" w:rsidP="0027165A">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See also </w:t>
      </w:r>
      <w:r w:rsidRPr="0027165A">
        <w:rPr>
          <w:rFonts w:ascii="Times New Roman" w:hAnsi="Times New Roman" w:cs="Times New Roman"/>
          <w:i/>
          <w:sz w:val="24"/>
          <w:szCs w:val="24"/>
        </w:rPr>
        <w:t xml:space="preserve">Shem </w:t>
      </w:r>
      <w:proofErr w:type="spellStart"/>
      <w:r w:rsidRPr="0027165A">
        <w:rPr>
          <w:rFonts w:ascii="Times New Roman" w:hAnsi="Times New Roman" w:cs="Times New Roman"/>
          <w:i/>
          <w:sz w:val="24"/>
          <w:szCs w:val="24"/>
        </w:rPr>
        <w:t>Chivhumba</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Mlambo</w:t>
      </w:r>
      <w:proofErr w:type="spellEnd"/>
      <w:r w:rsidRPr="009F07EB">
        <w:rPr>
          <w:rFonts w:ascii="Times New Roman" w:hAnsi="Times New Roman" w:cs="Times New Roman"/>
          <w:sz w:val="24"/>
          <w:szCs w:val="24"/>
        </w:rPr>
        <w:t xml:space="preserve"> v </w:t>
      </w:r>
      <w:r w:rsidRPr="0027165A">
        <w:rPr>
          <w:rFonts w:ascii="Times New Roman" w:hAnsi="Times New Roman" w:cs="Times New Roman"/>
          <w:i/>
          <w:sz w:val="24"/>
          <w:szCs w:val="24"/>
        </w:rPr>
        <w:t xml:space="preserve">Isaac </w:t>
      </w:r>
      <w:proofErr w:type="spellStart"/>
      <w:r w:rsidRPr="0027165A">
        <w:rPr>
          <w:rFonts w:ascii="Times New Roman" w:hAnsi="Times New Roman" w:cs="Times New Roman"/>
          <w:i/>
          <w:sz w:val="24"/>
          <w:szCs w:val="24"/>
        </w:rPr>
        <w:t>Mutambi</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Phiri</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Chikata</w:t>
      </w:r>
      <w:proofErr w:type="spellEnd"/>
      <w:r w:rsidRPr="009F07EB">
        <w:rPr>
          <w:rFonts w:ascii="Times New Roman" w:hAnsi="Times New Roman" w:cs="Times New Roman"/>
          <w:sz w:val="24"/>
          <w:szCs w:val="24"/>
        </w:rPr>
        <w:t xml:space="preserve">, HH-134/15; </w:t>
      </w:r>
      <w:proofErr w:type="spellStart"/>
      <w:r w:rsidRPr="0027165A">
        <w:rPr>
          <w:rFonts w:ascii="Times New Roman" w:hAnsi="Times New Roman" w:cs="Times New Roman"/>
          <w:i/>
          <w:sz w:val="24"/>
          <w:szCs w:val="24"/>
        </w:rPr>
        <w:t>Nyasha</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Crispen</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Gwatidzo</w:t>
      </w:r>
      <w:proofErr w:type="spellEnd"/>
      <w:r w:rsidRPr="009F07EB">
        <w:rPr>
          <w:rFonts w:ascii="Times New Roman" w:hAnsi="Times New Roman" w:cs="Times New Roman"/>
          <w:sz w:val="24"/>
          <w:szCs w:val="24"/>
        </w:rPr>
        <w:t xml:space="preserve"> v </w:t>
      </w:r>
      <w:proofErr w:type="spellStart"/>
      <w:r w:rsidRPr="0027165A">
        <w:rPr>
          <w:rFonts w:ascii="Times New Roman" w:hAnsi="Times New Roman" w:cs="Times New Roman"/>
          <w:i/>
          <w:sz w:val="24"/>
          <w:szCs w:val="24"/>
        </w:rPr>
        <w:t>Munashe</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Nkomo</w:t>
      </w:r>
      <w:proofErr w:type="spellEnd"/>
      <w:r w:rsidRPr="009F07EB">
        <w:rPr>
          <w:rFonts w:ascii="Times New Roman" w:hAnsi="Times New Roman" w:cs="Times New Roman"/>
          <w:sz w:val="24"/>
          <w:szCs w:val="24"/>
        </w:rPr>
        <w:t xml:space="preserve"> HB-101/12; </w:t>
      </w:r>
      <w:proofErr w:type="spellStart"/>
      <w:r w:rsidRPr="0027165A">
        <w:rPr>
          <w:rFonts w:ascii="Times New Roman" w:hAnsi="Times New Roman" w:cs="Times New Roman"/>
          <w:i/>
          <w:sz w:val="24"/>
          <w:szCs w:val="24"/>
        </w:rPr>
        <w:t>Merjury</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Kanduru</w:t>
      </w:r>
      <w:proofErr w:type="spellEnd"/>
      <w:r w:rsidRPr="009F07EB">
        <w:rPr>
          <w:rFonts w:ascii="Times New Roman" w:hAnsi="Times New Roman" w:cs="Times New Roman"/>
          <w:sz w:val="24"/>
          <w:szCs w:val="24"/>
        </w:rPr>
        <w:t xml:space="preserve"> v </w:t>
      </w:r>
      <w:r w:rsidRPr="0027165A">
        <w:rPr>
          <w:rFonts w:ascii="Times New Roman" w:hAnsi="Times New Roman" w:cs="Times New Roman"/>
          <w:i/>
          <w:sz w:val="24"/>
          <w:szCs w:val="24"/>
        </w:rPr>
        <w:t xml:space="preserve">Charles </w:t>
      </w:r>
      <w:proofErr w:type="spellStart"/>
      <w:r w:rsidRPr="0027165A">
        <w:rPr>
          <w:rFonts w:ascii="Times New Roman" w:hAnsi="Times New Roman" w:cs="Times New Roman"/>
          <w:i/>
          <w:sz w:val="24"/>
          <w:szCs w:val="24"/>
        </w:rPr>
        <w:t>Masimba</w:t>
      </w:r>
      <w:proofErr w:type="spellEnd"/>
      <w:r w:rsidRPr="0027165A">
        <w:rPr>
          <w:rFonts w:ascii="Times New Roman" w:hAnsi="Times New Roman" w:cs="Times New Roman"/>
          <w:i/>
          <w:sz w:val="24"/>
          <w:szCs w:val="24"/>
        </w:rPr>
        <w:t xml:space="preserve"> </w:t>
      </w:r>
      <w:proofErr w:type="spellStart"/>
      <w:r w:rsidRPr="0027165A">
        <w:rPr>
          <w:rFonts w:ascii="Times New Roman" w:hAnsi="Times New Roman" w:cs="Times New Roman"/>
          <w:i/>
          <w:sz w:val="24"/>
          <w:szCs w:val="24"/>
        </w:rPr>
        <w:t>Chihumbiri</w:t>
      </w:r>
      <w:proofErr w:type="spellEnd"/>
      <w:r w:rsidRPr="0027165A">
        <w:rPr>
          <w:rFonts w:ascii="Times New Roman" w:hAnsi="Times New Roman" w:cs="Times New Roman"/>
          <w:i/>
          <w:sz w:val="24"/>
          <w:szCs w:val="24"/>
        </w:rPr>
        <w:t xml:space="preserve"> and Registrar of Deeds</w:t>
      </w:r>
      <w:r w:rsidRPr="009F07EB">
        <w:rPr>
          <w:rFonts w:ascii="Times New Roman" w:hAnsi="Times New Roman" w:cs="Times New Roman"/>
          <w:sz w:val="24"/>
          <w:szCs w:val="24"/>
        </w:rPr>
        <w:t xml:space="preserve"> HH-53/02 and </w:t>
      </w:r>
      <w:proofErr w:type="spellStart"/>
      <w:r w:rsidRPr="0027165A">
        <w:rPr>
          <w:rFonts w:ascii="Times New Roman" w:hAnsi="Times New Roman" w:cs="Times New Roman"/>
          <w:i/>
          <w:sz w:val="24"/>
          <w:szCs w:val="24"/>
        </w:rPr>
        <w:t>Mikesome</w:t>
      </w:r>
      <w:proofErr w:type="spellEnd"/>
      <w:r w:rsidRPr="0027165A">
        <w:rPr>
          <w:rFonts w:ascii="Times New Roman" w:hAnsi="Times New Roman" w:cs="Times New Roman"/>
          <w:i/>
          <w:sz w:val="24"/>
          <w:szCs w:val="24"/>
        </w:rPr>
        <w:t xml:space="preserve"> Investments (Private)</w:t>
      </w:r>
      <w:r w:rsidRPr="009F07EB">
        <w:rPr>
          <w:rFonts w:ascii="Times New Roman" w:hAnsi="Times New Roman" w:cs="Times New Roman"/>
          <w:sz w:val="24"/>
          <w:szCs w:val="24"/>
        </w:rPr>
        <w:t xml:space="preserve"> </w:t>
      </w:r>
      <w:r w:rsidRPr="0027165A">
        <w:rPr>
          <w:rFonts w:ascii="Times New Roman" w:hAnsi="Times New Roman" w:cs="Times New Roman"/>
          <w:i/>
          <w:sz w:val="24"/>
          <w:szCs w:val="24"/>
        </w:rPr>
        <w:t xml:space="preserve">Limited t/a </w:t>
      </w:r>
      <w:proofErr w:type="spellStart"/>
      <w:r w:rsidRPr="0027165A">
        <w:rPr>
          <w:rFonts w:ascii="Times New Roman" w:hAnsi="Times New Roman" w:cs="Times New Roman"/>
          <w:i/>
          <w:sz w:val="24"/>
          <w:szCs w:val="24"/>
        </w:rPr>
        <w:t>Sommerfield</w:t>
      </w:r>
      <w:proofErr w:type="spellEnd"/>
      <w:r w:rsidRPr="0027165A">
        <w:rPr>
          <w:rFonts w:ascii="Times New Roman" w:hAnsi="Times New Roman" w:cs="Times New Roman"/>
          <w:i/>
          <w:sz w:val="24"/>
          <w:szCs w:val="24"/>
        </w:rPr>
        <w:t xml:space="preserve"> Real Estate</w:t>
      </w:r>
      <w:r w:rsidRPr="009F07EB">
        <w:rPr>
          <w:rFonts w:ascii="Times New Roman" w:hAnsi="Times New Roman" w:cs="Times New Roman"/>
          <w:sz w:val="24"/>
          <w:szCs w:val="24"/>
        </w:rPr>
        <w:t xml:space="preserve"> v </w:t>
      </w:r>
      <w:proofErr w:type="spellStart"/>
      <w:r w:rsidRPr="0027165A">
        <w:rPr>
          <w:rFonts w:ascii="Times New Roman" w:hAnsi="Times New Roman" w:cs="Times New Roman"/>
          <w:i/>
          <w:sz w:val="24"/>
          <w:szCs w:val="24"/>
        </w:rPr>
        <w:t>Silcocks</w:t>
      </w:r>
      <w:proofErr w:type="spellEnd"/>
      <w:r w:rsidRPr="0027165A">
        <w:rPr>
          <w:rFonts w:ascii="Times New Roman" w:hAnsi="Times New Roman" w:cs="Times New Roman"/>
          <w:i/>
          <w:sz w:val="24"/>
          <w:szCs w:val="24"/>
        </w:rPr>
        <w:t xml:space="preserve"> Investments (Pvt</w:t>
      </w:r>
      <w:r w:rsidR="0027165A">
        <w:rPr>
          <w:rFonts w:ascii="Times New Roman" w:hAnsi="Times New Roman" w:cs="Times New Roman"/>
          <w:i/>
          <w:sz w:val="24"/>
          <w:szCs w:val="24"/>
        </w:rPr>
        <w:t>)</w:t>
      </w:r>
      <w:r w:rsidRPr="0027165A">
        <w:rPr>
          <w:rFonts w:ascii="Times New Roman" w:hAnsi="Times New Roman" w:cs="Times New Roman"/>
          <w:i/>
          <w:sz w:val="24"/>
          <w:szCs w:val="24"/>
        </w:rPr>
        <w:t xml:space="preserve"> Ltd</w:t>
      </w:r>
      <w:r w:rsidRPr="009F07EB">
        <w:rPr>
          <w:rFonts w:ascii="Times New Roman" w:hAnsi="Times New Roman" w:cs="Times New Roman"/>
          <w:sz w:val="24"/>
          <w:szCs w:val="24"/>
        </w:rPr>
        <w:t xml:space="preserve"> HH-107/03.</w:t>
      </w:r>
    </w:p>
    <w:p w:rsidR="008307DC" w:rsidRPr="009F07EB" w:rsidRDefault="00683611" w:rsidP="0027165A">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On the basis of the above authorities Mr </w:t>
      </w:r>
      <w:proofErr w:type="spellStart"/>
      <w:r w:rsidRPr="0027165A">
        <w:rPr>
          <w:rFonts w:ascii="Times New Roman" w:hAnsi="Times New Roman" w:cs="Times New Roman"/>
          <w:i/>
          <w:sz w:val="24"/>
          <w:szCs w:val="24"/>
        </w:rPr>
        <w:t>Halimani</w:t>
      </w:r>
      <w:proofErr w:type="spellEnd"/>
      <w:r w:rsidRPr="009F07EB">
        <w:rPr>
          <w:rFonts w:ascii="Times New Roman" w:hAnsi="Times New Roman" w:cs="Times New Roman"/>
          <w:sz w:val="24"/>
          <w:szCs w:val="24"/>
        </w:rPr>
        <w:t xml:space="preserve"> submitted that the court should accept the evidence of the plaintiffs, in particular that of the impeccable Samuel </w:t>
      </w:r>
      <w:proofErr w:type="spellStart"/>
      <w:r w:rsidRPr="009F07EB">
        <w:rPr>
          <w:rFonts w:ascii="Times New Roman" w:hAnsi="Times New Roman" w:cs="Times New Roman"/>
          <w:sz w:val="24"/>
          <w:szCs w:val="24"/>
        </w:rPr>
        <w:t>Nyabezi</w:t>
      </w:r>
      <w:proofErr w:type="spellEnd"/>
      <w:r w:rsidRPr="009F07EB">
        <w:rPr>
          <w:rFonts w:ascii="Times New Roman" w:hAnsi="Times New Roman" w:cs="Times New Roman"/>
          <w:sz w:val="24"/>
          <w:szCs w:val="24"/>
        </w:rPr>
        <w:t xml:space="preserve"> who is a high ranking serving official of the local planning authority ‘City of Harare’ responsible for such matters. This witness, according to him was candid and forthright in his condemnation of the actions of his own department and employer. Moreover, the defendants conceded that the subdivision permit was indeed not extended within 12 months of its granting. The defendants contended that it was retrospectively extended in December 2005 as reflected by </w:t>
      </w:r>
      <w:proofErr w:type="spellStart"/>
      <w:r w:rsidRPr="009F07EB">
        <w:rPr>
          <w:rFonts w:ascii="Times New Roman" w:hAnsi="Times New Roman" w:cs="Times New Roman"/>
          <w:sz w:val="24"/>
          <w:szCs w:val="24"/>
        </w:rPr>
        <w:t>exh</w:t>
      </w:r>
      <w:proofErr w:type="spellEnd"/>
      <w:r w:rsidRPr="009F07EB">
        <w:rPr>
          <w:rFonts w:ascii="Times New Roman" w:hAnsi="Times New Roman" w:cs="Times New Roman"/>
          <w:sz w:val="24"/>
          <w:szCs w:val="24"/>
        </w:rPr>
        <w:t xml:space="preserve"> 15. Mr </w:t>
      </w:r>
      <w:proofErr w:type="spellStart"/>
      <w:r w:rsidRPr="0027165A">
        <w:rPr>
          <w:rFonts w:ascii="Times New Roman" w:hAnsi="Times New Roman" w:cs="Times New Roman"/>
          <w:i/>
          <w:sz w:val="24"/>
          <w:szCs w:val="24"/>
        </w:rPr>
        <w:t>Halimani</w:t>
      </w:r>
      <w:proofErr w:type="spellEnd"/>
      <w:r w:rsidRPr="009F07EB">
        <w:rPr>
          <w:rFonts w:ascii="Times New Roman" w:hAnsi="Times New Roman" w:cs="Times New Roman"/>
          <w:sz w:val="24"/>
          <w:szCs w:val="24"/>
        </w:rPr>
        <w:t xml:space="preserve"> submitted that there is no provision in the Regional, Town and Country Planning Act for the retrospective extension of a subdivision </w:t>
      </w:r>
      <w:r w:rsidR="008307DC" w:rsidRPr="009F07EB">
        <w:rPr>
          <w:rFonts w:ascii="Times New Roman" w:hAnsi="Times New Roman" w:cs="Times New Roman"/>
          <w:sz w:val="24"/>
          <w:szCs w:val="24"/>
        </w:rPr>
        <w:t xml:space="preserve">permit that had been revoked. He further submitted that it was not legally competent for the local planning authority to extend that which had been revoked. The extension should have been sought whilst the original period of the permit was still running and there is no room for an </w:t>
      </w:r>
      <w:r w:rsidR="008307DC" w:rsidRPr="009F07EB">
        <w:rPr>
          <w:rFonts w:ascii="Times New Roman" w:hAnsi="Times New Roman" w:cs="Times New Roman"/>
          <w:i/>
          <w:sz w:val="24"/>
          <w:szCs w:val="24"/>
        </w:rPr>
        <w:t>ex post facto</w:t>
      </w:r>
      <w:r w:rsidR="008307DC" w:rsidRPr="009F07EB">
        <w:rPr>
          <w:rFonts w:ascii="Times New Roman" w:hAnsi="Times New Roman" w:cs="Times New Roman"/>
          <w:sz w:val="24"/>
          <w:szCs w:val="24"/>
        </w:rPr>
        <w:t xml:space="preserve"> extension. See </w:t>
      </w:r>
      <w:r w:rsidR="008307DC" w:rsidRPr="0027165A">
        <w:rPr>
          <w:rFonts w:ascii="Times New Roman" w:hAnsi="Times New Roman" w:cs="Times New Roman"/>
          <w:i/>
          <w:sz w:val="24"/>
          <w:szCs w:val="24"/>
        </w:rPr>
        <w:t>Consolidated Textile Mills Limited</w:t>
      </w:r>
      <w:r w:rsidR="008307DC" w:rsidRPr="009F07EB">
        <w:rPr>
          <w:rFonts w:ascii="Times New Roman" w:hAnsi="Times New Roman" w:cs="Times New Roman"/>
          <w:sz w:val="24"/>
          <w:szCs w:val="24"/>
        </w:rPr>
        <w:t xml:space="preserve"> v </w:t>
      </w:r>
      <w:r w:rsidR="008307DC" w:rsidRPr="0027165A">
        <w:rPr>
          <w:rFonts w:ascii="Times New Roman" w:hAnsi="Times New Roman" w:cs="Times New Roman"/>
          <w:i/>
          <w:sz w:val="24"/>
          <w:szCs w:val="24"/>
        </w:rPr>
        <w:t>President of the Industrial Court</w:t>
      </w:r>
      <w:r w:rsidR="00FD4292" w:rsidRPr="009F07EB">
        <w:rPr>
          <w:rFonts w:ascii="Times New Roman" w:hAnsi="Times New Roman" w:cs="Times New Roman"/>
          <w:sz w:val="24"/>
          <w:szCs w:val="24"/>
        </w:rPr>
        <w:t xml:space="preserve"> </w:t>
      </w:r>
      <w:r w:rsidR="008307DC" w:rsidRPr="0027165A">
        <w:rPr>
          <w:rFonts w:ascii="Times New Roman" w:hAnsi="Times New Roman" w:cs="Times New Roman"/>
          <w:i/>
          <w:sz w:val="24"/>
          <w:szCs w:val="24"/>
        </w:rPr>
        <w:t xml:space="preserve">and </w:t>
      </w:r>
      <w:proofErr w:type="spellStart"/>
      <w:r w:rsidR="008307DC" w:rsidRPr="0027165A">
        <w:rPr>
          <w:rFonts w:ascii="Times New Roman" w:hAnsi="Times New Roman" w:cs="Times New Roman"/>
          <w:i/>
          <w:sz w:val="24"/>
          <w:szCs w:val="24"/>
        </w:rPr>
        <w:t>Ors</w:t>
      </w:r>
      <w:proofErr w:type="spellEnd"/>
      <w:r w:rsidR="008307DC" w:rsidRPr="009F07EB">
        <w:rPr>
          <w:rFonts w:ascii="Times New Roman" w:hAnsi="Times New Roman" w:cs="Times New Roman"/>
          <w:sz w:val="24"/>
          <w:szCs w:val="24"/>
        </w:rPr>
        <w:t xml:space="preserve"> 1987 (4) SA 665 (E); </w:t>
      </w:r>
      <w:r w:rsidR="008307DC" w:rsidRPr="0027165A">
        <w:rPr>
          <w:rFonts w:ascii="Times New Roman" w:hAnsi="Times New Roman" w:cs="Times New Roman"/>
          <w:i/>
          <w:sz w:val="24"/>
          <w:szCs w:val="24"/>
        </w:rPr>
        <w:t>Port Elizabeth Divisional Council</w:t>
      </w:r>
      <w:r w:rsidR="008307DC" w:rsidRPr="009F07EB">
        <w:rPr>
          <w:rFonts w:ascii="Times New Roman" w:hAnsi="Times New Roman" w:cs="Times New Roman"/>
          <w:sz w:val="24"/>
          <w:szCs w:val="24"/>
        </w:rPr>
        <w:t xml:space="preserve"> v </w:t>
      </w:r>
      <w:r w:rsidR="008307DC" w:rsidRPr="0027165A">
        <w:rPr>
          <w:rFonts w:ascii="Times New Roman" w:hAnsi="Times New Roman" w:cs="Times New Roman"/>
          <w:i/>
          <w:sz w:val="24"/>
          <w:szCs w:val="24"/>
        </w:rPr>
        <w:t xml:space="preserve">Muller and </w:t>
      </w:r>
      <w:proofErr w:type="spellStart"/>
      <w:r w:rsidR="008307DC" w:rsidRPr="0027165A">
        <w:rPr>
          <w:rFonts w:ascii="Times New Roman" w:hAnsi="Times New Roman" w:cs="Times New Roman"/>
          <w:i/>
          <w:sz w:val="24"/>
          <w:szCs w:val="24"/>
        </w:rPr>
        <w:t>An</w:t>
      </w:r>
      <w:r w:rsidR="0027165A">
        <w:rPr>
          <w:rFonts w:ascii="Times New Roman" w:hAnsi="Times New Roman" w:cs="Times New Roman"/>
          <w:i/>
          <w:sz w:val="24"/>
          <w:szCs w:val="24"/>
        </w:rPr>
        <w:t>o</w:t>
      </w:r>
      <w:r w:rsidR="008307DC" w:rsidRPr="0027165A">
        <w:rPr>
          <w:rFonts w:ascii="Times New Roman" w:hAnsi="Times New Roman" w:cs="Times New Roman"/>
          <w:i/>
          <w:sz w:val="24"/>
          <w:szCs w:val="24"/>
        </w:rPr>
        <w:t>r</w:t>
      </w:r>
      <w:proofErr w:type="spellEnd"/>
      <w:r w:rsidR="008307DC" w:rsidRPr="009F07EB">
        <w:rPr>
          <w:rFonts w:ascii="Times New Roman" w:hAnsi="Times New Roman" w:cs="Times New Roman"/>
          <w:sz w:val="24"/>
          <w:szCs w:val="24"/>
        </w:rPr>
        <w:t xml:space="preserve"> 1963 (1) SA 99 (E).</w:t>
      </w:r>
    </w:p>
    <w:p w:rsidR="0050048C" w:rsidRPr="009F07EB" w:rsidRDefault="008307DC" w:rsidP="005528FF">
      <w:pPr>
        <w:ind w:firstLine="720"/>
        <w:jc w:val="both"/>
        <w:rPr>
          <w:rFonts w:ascii="Times New Roman" w:hAnsi="Times New Roman" w:cs="Times New Roman"/>
          <w:sz w:val="24"/>
          <w:szCs w:val="24"/>
        </w:rPr>
      </w:pPr>
      <w:r w:rsidRPr="009F07EB">
        <w:rPr>
          <w:rFonts w:ascii="Times New Roman" w:hAnsi="Times New Roman" w:cs="Times New Roman"/>
          <w:sz w:val="24"/>
          <w:szCs w:val="24"/>
        </w:rPr>
        <w:lastRenderedPageBreak/>
        <w:t xml:space="preserve">In </w:t>
      </w:r>
      <w:r w:rsidRPr="0027165A">
        <w:rPr>
          <w:rFonts w:ascii="Times New Roman" w:hAnsi="Times New Roman" w:cs="Times New Roman"/>
          <w:i/>
          <w:sz w:val="24"/>
          <w:szCs w:val="24"/>
        </w:rPr>
        <w:t>Walls</w:t>
      </w:r>
      <w:r w:rsidRPr="009F07EB">
        <w:rPr>
          <w:rFonts w:ascii="Times New Roman" w:hAnsi="Times New Roman" w:cs="Times New Roman"/>
          <w:sz w:val="24"/>
          <w:szCs w:val="24"/>
        </w:rPr>
        <w:t xml:space="preserve"> v </w:t>
      </w:r>
      <w:r w:rsidRPr="0027165A">
        <w:rPr>
          <w:rFonts w:ascii="Times New Roman" w:hAnsi="Times New Roman" w:cs="Times New Roman"/>
          <w:i/>
          <w:sz w:val="24"/>
          <w:szCs w:val="24"/>
        </w:rPr>
        <w:t>Walls</w:t>
      </w:r>
      <w:r w:rsidRPr="009F07EB">
        <w:rPr>
          <w:rFonts w:ascii="Times New Roman" w:hAnsi="Times New Roman" w:cs="Times New Roman"/>
          <w:sz w:val="24"/>
          <w:szCs w:val="24"/>
        </w:rPr>
        <w:t xml:space="preserve"> 1996 (2) ZLR 117 (H) at p 138 A-C </w:t>
      </w:r>
      <w:r w:rsidRPr="0027165A">
        <w:rPr>
          <w:rFonts w:ascii="Times New Roman" w:hAnsi="Times New Roman" w:cs="Times New Roman"/>
          <w:smallCaps/>
          <w:sz w:val="24"/>
          <w:szCs w:val="24"/>
        </w:rPr>
        <w:t>B</w:t>
      </w:r>
      <w:r w:rsidR="0027165A" w:rsidRPr="0027165A">
        <w:rPr>
          <w:rFonts w:ascii="Times New Roman" w:hAnsi="Times New Roman" w:cs="Times New Roman"/>
          <w:smallCaps/>
          <w:sz w:val="24"/>
          <w:szCs w:val="24"/>
        </w:rPr>
        <w:t>artlett</w:t>
      </w:r>
      <w:r w:rsidR="0027165A" w:rsidRPr="009F07EB">
        <w:rPr>
          <w:rFonts w:ascii="Times New Roman" w:hAnsi="Times New Roman" w:cs="Times New Roman"/>
          <w:sz w:val="24"/>
          <w:szCs w:val="24"/>
        </w:rPr>
        <w:t xml:space="preserve"> </w:t>
      </w:r>
      <w:r w:rsidR="0050048C" w:rsidRPr="009F07EB">
        <w:rPr>
          <w:rFonts w:ascii="Times New Roman" w:hAnsi="Times New Roman" w:cs="Times New Roman"/>
          <w:sz w:val="24"/>
          <w:szCs w:val="24"/>
        </w:rPr>
        <w:t>J (as he then was) said</w:t>
      </w:r>
      <w:r w:rsidR="005528FF">
        <w:rPr>
          <w:rFonts w:ascii="Times New Roman" w:hAnsi="Times New Roman" w:cs="Times New Roman"/>
          <w:sz w:val="24"/>
          <w:szCs w:val="24"/>
        </w:rPr>
        <w:t>:</w:t>
      </w:r>
    </w:p>
    <w:p w:rsidR="0050048C" w:rsidRPr="0027165A" w:rsidRDefault="0050048C" w:rsidP="0027165A">
      <w:pPr>
        <w:spacing w:line="240" w:lineRule="auto"/>
        <w:ind w:left="720" w:firstLine="60"/>
        <w:jc w:val="both"/>
        <w:rPr>
          <w:rFonts w:ascii="Times New Roman" w:hAnsi="Times New Roman" w:cs="Times New Roman"/>
        </w:rPr>
      </w:pPr>
      <w:r w:rsidRPr="0027165A">
        <w:rPr>
          <w:rFonts w:ascii="Times New Roman" w:hAnsi="Times New Roman" w:cs="Times New Roman"/>
        </w:rPr>
        <w:t>“…The principle that [in the absence of express provision to the contrary] no statute is presumed to operate retrospectively is one recognised by the civil law.”</w:t>
      </w:r>
    </w:p>
    <w:p w:rsidR="006E6AB8" w:rsidRPr="009F07EB" w:rsidRDefault="006E6AB8" w:rsidP="005528FF">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This means that everything that was purportedly done following the purported extension of the permit was of no force and effect and a nullity. To borrow from the enduring words of L</w:t>
      </w:r>
      <w:r w:rsidR="005528FF" w:rsidRPr="009F07EB">
        <w:rPr>
          <w:rFonts w:ascii="Times New Roman" w:hAnsi="Times New Roman" w:cs="Times New Roman"/>
          <w:sz w:val="24"/>
          <w:szCs w:val="24"/>
        </w:rPr>
        <w:t>ord</w:t>
      </w:r>
      <w:r w:rsidRPr="009F07EB">
        <w:rPr>
          <w:rFonts w:ascii="Times New Roman" w:hAnsi="Times New Roman" w:cs="Times New Roman"/>
          <w:sz w:val="24"/>
          <w:szCs w:val="24"/>
        </w:rPr>
        <w:t xml:space="preserve"> </w:t>
      </w:r>
      <w:r w:rsidRPr="005528FF">
        <w:rPr>
          <w:rFonts w:ascii="Times New Roman" w:hAnsi="Times New Roman" w:cs="Times New Roman"/>
          <w:smallCaps/>
          <w:sz w:val="24"/>
          <w:szCs w:val="24"/>
        </w:rPr>
        <w:t>D</w:t>
      </w:r>
      <w:r w:rsidR="005528FF" w:rsidRPr="005528FF">
        <w:rPr>
          <w:rFonts w:ascii="Times New Roman" w:hAnsi="Times New Roman" w:cs="Times New Roman"/>
          <w:smallCaps/>
          <w:sz w:val="24"/>
          <w:szCs w:val="24"/>
        </w:rPr>
        <w:t>enning</w:t>
      </w:r>
      <w:r w:rsidRPr="009F07EB">
        <w:rPr>
          <w:rFonts w:ascii="Times New Roman" w:hAnsi="Times New Roman" w:cs="Times New Roman"/>
          <w:sz w:val="24"/>
          <w:szCs w:val="24"/>
        </w:rPr>
        <w:t xml:space="preserve"> in </w:t>
      </w:r>
      <w:proofErr w:type="spellStart"/>
      <w:r w:rsidRPr="005528FF">
        <w:rPr>
          <w:rFonts w:ascii="Times New Roman" w:hAnsi="Times New Roman" w:cs="Times New Roman"/>
          <w:i/>
          <w:sz w:val="24"/>
          <w:szCs w:val="24"/>
        </w:rPr>
        <w:t>McFoy</w:t>
      </w:r>
      <w:proofErr w:type="spellEnd"/>
      <w:r w:rsidRPr="009F07EB">
        <w:rPr>
          <w:rFonts w:ascii="Times New Roman" w:hAnsi="Times New Roman" w:cs="Times New Roman"/>
          <w:sz w:val="24"/>
          <w:szCs w:val="24"/>
        </w:rPr>
        <w:t xml:space="preserve"> v </w:t>
      </w:r>
      <w:r w:rsidRPr="005528FF">
        <w:rPr>
          <w:rFonts w:ascii="Times New Roman" w:hAnsi="Times New Roman" w:cs="Times New Roman"/>
          <w:i/>
          <w:sz w:val="24"/>
          <w:szCs w:val="24"/>
        </w:rPr>
        <w:t>United Africa Co</w:t>
      </w:r>
      <w:r w:rsidRPr="009F07EB">
        <w:rPr>
          <w:rFonts w:ascii="Times New Roman" w:hAnsi="Times New Roman" w:cs="Times New Roman"/>
          <w:sz w:val="24"/>
          <w:szCs w:val="24"/>
        </w:rPr>
        <w:t>. Ltd [1961</w:t>
      </w:r>
      <w:r w:rsidR="005528FF">
        <w:rPr>
          <w:rFonts w:ascii="Times New Roman" w:hAnsi="Times New Roman" w:cs="Times New Roman"/>
          <w:sz w:val="24"/>
          <w:szCs w:val="24"/>
        </w:rPr>
        <w:t xml:space="preserve">] </w:t>
      </w:r>
      <w:r w:rsidRPr="009F07EB">
        <w:rPr>
          <w:rFonts w:ascii="Times New Roman" w:hAnsi="Times New Roman" w:cs="Times New Roman"/>
          <w:sz w:val="24"/>
          <w:szCs w:val="24"/>
        </w:rPr>
        <w:t>3 ALL ER 1169 (PC) at 11721</w:t>
      </w:r>
      <w:r w:rsidR="005528FF">
        <w:rPr>
          <w:rFonts w:ascii="Times New Roman" w:hAnsi="Times New Roman" w:cs="Times New Roman"/>
          <w:sz w:val="24"/>
          <w:szCs w:val="24"/>
        </w:rPr>
        <w:t>:</w:t>
      </w:r>
    </w:p>
    <w:p w:rsidR="006E6AB8" w:rsidRPr="005528FF" w:rsidRDefault="006E6AB8" w:rsidP="005528FF">
      <w:pPr>
        <w:spacing w:line="240" w:lineRule="auto"/>
        <w:ind w:left="720"/>
        <w:jc w:val="both"/>
        <w:rPr>
          <w:rFonts w:ascii="Times New Roman" w:hAnsi="Times New Roman" w:cs="Times New Roman"/>
        </w:rPr>
      </w:pPr>
      <w:r w:rsidRPr="005528FF">
        <w:rPr>
          <w:rFonts w:ascii="Times New Roman" w:hAnsi="Times New Roman" w:cs="Times New Roman"/>
        </w:rPr>
        <w:t>“every proceedings which is founded on it is also bad and incurably bad. You cannot put something on nothing and expect it to stay there. It will collapse.”</w:t>
      </w:r>
    </w:p>
    <w:p w:rsidR="002C2A4D" w:rsidRPr="009F07EB" w:rsidRDefault="006E6AB8" w:rsidP="005528FF">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Hence the subsequent lodging of the diagrams and approvals and independent water connection by the defendants are of no consequence as these were founded on nullity, which coul</w:t>
      </w:r>
      <w:r w:rsidR="002C2A4D" w:rsidRPr="009F07EB">
        <w:rPr>
          <w:rFonts w:ascii="Times New Roman" w:hAnsi="Times New Roman" w:cs="Times New Roman"/>
          <w:sz w:val="24"/>
          <w:szCs w:val="24"/>
        </w:rPr>
        <w:t>d not be rectified nor condoned since there was no subdivision permit in place to warrant such actions.</w:t>
      </w:r>
    </w:p>
    <w:p w:rsidR="003438C6" w:rsidRPr="009F07EB" w:rsidRDefault="002C2A4D" w:rsidP="005528FF">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Finally, Mr </w:t>
      </w:r>
      <w:proofErr w:type="spellStart"/>
      <w:r w:rsidRPr="005528FF">
        <w:rPr>
          <w:rFonts w:ascii="Times New Roman" w:hAnsi="Times New Roman" w:cs="Times New Roman"/>
          <w:i/>
          <w:sz w:val="24"/>
          <w:szCs w:val="24"/>
        </w:rPr>
        <w:t>Halimani</w:t>
      </w:r>
      <w:proofErr w:type="spellEnd"/>
      <w:r w:rsidRPr="009F07EB">
        <w:rPr>
          <w:rFonts w:ascii="Times New Roman" w:hAnsi="Times New Roman" w:cs="Times New Roman"/>
          <w:sz w:val="24"/>
          <w:szCs w:val="24"/>
        </w:rPr>
        <w:t xml:space="preserve"> attacked the manner in which the defendants went about seeking the extension of the subdivision permit without the consent and knowledge of the plaintiffs. He therefore prayed for an order in terms of the summons as well as costs on a higher scale because the defendants from the onset had been stubborn and refusing to accept the immutable fact that the</w:t>
      </w:r>
      <w:r w:rsidR="00475475" w:rsidRPr="009F07EB">
        <w:rPr>
          <w:rFonts w:ascii="Times New Roman" w:hAnsi="Times New Roman" w:cs="Times New Roman"/>
          <w:sz w:val="24"/>
          <w:szCs w:val="24"/>
        </w:rPr>
        <w:t>re</w:t>
      </w:r>
      <w:r w:rsidRPr="009F07EB">
        <w:rPr>
          <w:rFonts w:ascii="Times New Roman" w:hAnsi="Times New Roman" w:cs="Times New Roman"/>
          <w:sz w:val="24"/>
          <w:szCs w:val="24"/>
        </w:rPr>
        <w:t xml:space="preserve"> was no valid subdivision permit.</w:t>
      </w:r>
    </w:p>
    <w:p w:rsidR="003438C6" w:rsidRPr="009F07EB" w:rsidRDefault="003438C6" w:rsidP="005528FF">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On the other hand P </w:t>
      </w:r>
      <w:proofErr w:type="spellStart"/>
      <w:r w:rsidRPr="009F07EB">
        <w:rPr>
          <w:rFonts w:ascii="Times New Roman" w:hAnsi="Times New Roman" w:cs="Times New Roman"/>
          <w:sz w:val="24"/>
          <w:szCs w:val="24"/>
        </w:rPr>
        <w:t>Mufadza</w:t>
      </w:r>
      <w:proofErr w:type="spellEnd"/>
      <w:r w:rsidRPr="009F07EB">
        <w:rPr>
          <w:rFonts w:ascii="Times New Roman" w:hAnsi="Times New Roman" w:cs="Times New Roman"/>
          <w:sz w:val="24"/>
          <w:szCs w:val="24"/>
        </w:rPr>
        <w:t xml:space="preserve"> the counsel for the defendants submitted that two crucial aspects are </w:t>
      </w:r>
      <w:proofErr w:type="spellStart"/>
      <w:r w:rsidRPr="009F07EB">
        <w:rPr>
          <w:rFonts w:ascii="Times New Roman" w:hAnsi="Times New Roman" w:cs="Times New Roman"/>
          <w:sz w:val="24"/>
          <w:szCs w:val="24"/>
        </w:rPr>
        <w:t>discernable</w:t>
      </w:r>
      <w:proofErr w:type="spellEnd"/>
      <w:r w:rsidRPr="009F07EB">
        <w:rPr>
          <w:rFonts w:ascii="Times New Roman" w:hAnsi="Times New Roman" w:cs="Times New Roman"/>
          <w:sz w:val="24"/>
          <w:szCs w:val="24"/>
        </w:rPr>
        <w:t xml:space="preserve"> from a reading of s 40 (5) (a) (ii) of the Act, namely</w:t>
      </w:r>
      <w:r w:rsidR="005528FF">
        <w:rPr>
          <w:rFonts w:ascii="Times New Roman" w:hAnsi="Times New Roman" w:cs="Times New Roman"/>
          <w:sz w:val="24"/>
          <w:szCs w:val="24"/>
        </w:rPr>
        <w:t>:</w:t>
      </w:r>
    </w:p>
    <w:p w:rsidR="003438C6" w:rsidRPr="009F07EB" w:rsidRDefault="003438C6" w:rsidP="009F07EB">
      <w:pPr>
        <w:pStyle w:val="ListParagraph"/>
        <w:numPr>
          <w:ilvl w:val="0"/>
          <w:numId w:val="3"/>
        </w:numPr>
        <w:jc w:val="both"/>
        <w:rPr>
          <w:rFonts w:ascii="Times New Roman" w:hAnsi="Times New Roman" w:cs="Times New Roman"/>
          <w:sz w:val="24"/>
          <w:szCs w:val="24"/>
        </w:rPr>
      </w:pPr>
      <w:r w:rsidRPr="009F07EB">
        <w:rPr>
          <w:rFonts w:ascii="Times New Roman" w:hAnsi="Times New Roman" w:cs="Times New Roman"/>
          <w:sz w:val="24"/>
          <w:szCs w:val="24"/>
        </w:rPr>
        <w:t>that it is the Local Planning Authority that is empowered to consider extensions of the timeliness within which to have the survey diagram lodged, and</w:t>
      </w:r>
    </w:p>
    <w:p w:rsidR="003438C6" w:rsidRPr="009F07EB" w:rsidRDefault="003438C6" w:rsidP="009F07EB">
      <w:pPr>
        <w:pStyle w:val="ListParagraph"/>
        <w:numPr>
          <w:ilvl w:val="0"/>
          <w:numId w:val="3"/>
        </w:numPr>
        <w:jc w:val="both"/>
        <w:rPr>
          <w:rFonts w:ascii="Times New Roman" w:hAnsi="Times New Roman" w:cs="Times New Roman"/>
          <w:sz w:val="24"/>
          <w:szCs w:val="24"/>
        </w:rPr>
      </w:pPr>
      <w:r w:rsidRPr="009F07EB">
        <w:rPr>
          <w:rFonts w:ascii="Times New Roman" w:hAnsi="Times New Roman" w:cs="Times New Roman"/>
          <w:sz w:val="24"/>
          <w:szCs w:val="24"/>
        </w:rPr>
        <w:t xml:space="preserve">that the modus for such extension does not appear </w:t>
      </w:r>
      <w:r w:rsidRPr="009F07EB">
        <w:rPr>
          <w:rFonts w:ascii="Times New Roman" w:hAnsi="Times New Roman" w:cs="Times New Roman"/>
          <w:i/>
          <w:sz w:val="24"/>
          <w:szCs w:val="24"/>
        </w:rPr>
        <w:t>ex facie</w:t>
      </w:r>
      <w:r w:rsidRPr="009F07EB">
        <w:rPr>
          <w:rFonts w:ascii="Times New Roman" w:hAnsi="Times New Roman" w:cs="Times New Roman"/>
          <w:sz w:val="24"/>
          <w:szCs w:val="24"/>
        </w:rPr>
        <w:t xml:space="preserve"> the provision itself.</w:t>
      </w:r>
    </w:p>
    <w:p w:rsidR="007F0648" w:rsidRPr="009F07EB" w:rsidRDefault="003438C6" w:rsidP="005528FF">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The defendants therefore submitted that in the present matter, the Local Planning Authority actually extended the concerned permit. They said it must be noted that the Authority’s conduct in proceeding to ex</w:t>
      </w:r>
      <w:r w:rsidR="009F1575" w:rsidRPr="009F07EB">
        <w:rPr>
          <w:rFonts w:ascii="Times New Roman" w:hAnsi="Times New Roman" w:cs="Times New Roman"/>
          <w:sz w:val="24"/>
          <w:szCs w:val="24"/>
        </w:rPr>
        <w:t>ten</w:t>
      </w:r>
      <w:r w:rsidRPr="009F07EB">
        <w:rPr>
          <w:rFonts w:ascii="Times New Roman" w:hAnsi="Times New Roman" w:cs="Times New Roman"/>
          <w:sz w:val="24"/>
          <w:szCs w:val="24"/>
        </w:rPr>
        <w:t>d</w:t>
      </w:r>
      <w:r w:rsidR="009F1575" w:rsidRPr="009F07EB">
        <w:rPr>
          <w:rFonts w:ascii="Times New Roman" w:hAnsi="Times New Roman" w:cs="Times New Roman"/>
          <w:sz w:val="24"/>
          <w:szCs w:val="24"/>
        </w:rPr>
        <w:t xml:space="preserve"> the permit in the circumstances clearly assists in the determination of the procedure usable in applying the extensions envisaged. In other words, the correct approach ought to be that it is possible to grant an extension which will have a retrospective effect as obtained herein. The defendants </w:t>
      </w:r>
      <w:r w:rsidR="007F0648" w:rsidRPr="009F07EB">
        <w:rPr>
          <w:rFonts w:ascii="Times New Roman" w:hAnsi="Times New Roman" w:cs="Times New Roman"/>
          <w:sz w:val="24"/>
          <w:szCs w:val="24"/>
        </w:rPr>
        <w:t xml:space="preserve">submitted further that if the issuer of the permit could retrospectively extent the permit, the implication becomes that there was always a permit in place from </w:t>
      </w:r>
      <w:proofErr w:type="spellStart"/>
      <w:r w:rsidR="007F0648" w:rsidRPr="009F07EB">
        <w:rPr>
          <w:rFonts w:ascii="Times New Roman" w:hAnsi="Times New Roman" w:cs="Times New Roman"/>
          <w:sz w:val="24"/>
          <w:szCs w:val="24"/>
        </w:rPr>
        <w:t>whenceforth</w:t>
      </w:r>
      <w:proofErr w:type="spellEnd"/>
      <w:r w:rsidR="007F0648" w:rsidRPr="009F07EB">
        <w:rPr>
          <w:rFonts w:ascii="Times New Roman" w:hAnsi="Times New Roman" w:cs="Times New Roman"/>
          <w:sz w:val="24"/>
          <w:szCs w:val="24"/>
        </w:rPr>
        <w:t xml:space="preserve"> the original one was issued up to at least the 7</w:t>
      </w:r>
      <w:r w:rsidR="007F0648" w:rsidRPr="009F07EB">
        <w:rPr>
          <w:rFonts w:ascii="Times New Roman" w:hAnsi="Times New Roman" w:cs="Times New Roman"/>
          <w:sz w:val="24"/>
          <w:szCs w:val="24"/>
          <w:vertAlign w:val="superscript"/>
        </w:rPr>
        <w:t>th</w:t>
      </w:r>
      <w:r w:rsidR="007F0648" w:rsidRPr="009F07EB">
        <w:rPr>
          <w:rFonts w:ascii="Times New Roman" w:hAnsi="Times New Roman" w:cs="Times New Roman"/>
          <w:sz w:val="24"/>
          <w:szCs w:val="24"/>
        </w:rPr>
        <w:t xml:space="preserve"> of December 2007, the latter of which was the new deadline date. To them there </w:t>
      </w:r>
      <w:r w:rsidR="007F0648" w:rsidRPr="009F07EB">
        <w:rPr>
          <w:rFonts w:ascii="Times New Roman" w:hAnsi="Times New Roman" w:cs="Times New Roman"/>
          <w:sz w:val="24"/>
          <w:szCs w:val="24"/>
        </w:rPr>
        <w:lastRenderedPageBreak/>
        <w:t xml:space="preserve">was nothing </w:t>
      </w:r>
      <w:r w:rsidR="007F0648" w:rsidRPr="009F07EB">
        <w:rPr>
          <w:rFonts w:ascii="Times New Roman" w:hAnsi="Times New Roman" w:cs="Times New Roman"/>
          <w:i/>
          <w:sz w:val="24"/>
          <w:szCs w:val="24"/>
        </w:rPr>
        <w:t>ex post facto</w:t>
      </w:r>
      <w:r w:rsidR="007F0648" w:rsidRPr="009F07EB">
        <w:rPr>
          <w:rFonts w:ascii="Times New Roman" w:hAnsi="Times New Roman" w:cs="Times New Roman"/>
          <w:sz w:val="24"/>
          <w:szCs w:val="24"/>
        </w:rPr>
        <w:t xml:space="preserve"> about the extension concerned because it was done in terms of a pre-existing law which always provided for the possibility of these extensions being done. They argued that </w:t>
      </w:r>
      <w:r w:rsidR="007F0648" w:rsidRPr="005528FF">
        <w:rPr>
          <w:rFonts w:ascii="Times New Roman" w:hAnsi="Times New Roman" w:cs="Times New Roman"/>
          <w:i/>
          <w:sz w:val="24"/>
          <w:szCs w:val="24"/>
        </w:rPr>
        <w:t xml:space="preserve">in </w:t>
      </w:r>
      <w:proofErr w:type="spellStart"/>
      <w:r w:rsidR="007F0648" w:rsidRPr="005528FF">
        <w:rPr>
          <w:rFonts w:ascii="Times New Roman" w:hAnsi="Times New Roman" w:cs="Times New Roman"/>
          <w:i/>
          <w:sz w:val="24"/>
          <w:szCs w:val="24"/>
        </w:rPr>
        <w:t>casu</w:t>
      </w:r>
      <w:proofErr w:type="spellEnd"/>
      <w:r w:rsidR="007F0648" w:rsidRPr="009F07EB">
        <w:rPr>
          <w:rFonts w:ascii="Times New Roman" w:hAnsi="Times New Roman" w:cs="Times New Roman"/>
          <w:sz w:val="24"/>
          <w:szCs w:val="24"/>
        </w:rPr>
        <w:t xml:space="preserve"> what was given retrospective effect was the action as opposed the law and no rule of law could possibly be deemed to have been offended. This is because accepting such </w:t>
      </w:r>
      <w:proofErr w:type="spellStart"/>
      <w:r w:rsidR="007F0648" w:rsidRPr="009F07EB">
        <w:rPr>
          <w:rFonts w:ascii="Times New Roman" w:hAnsi="Times New Roman" w:cs="Times New Roman"/>
          <w:sz w:val="24"/>
          <w:szCs w:val="24"/>
        </w:rPr>
        <w:t>retrospectivity</w:t>
      </w:r>
      <w:proofErr w:type="spellEnd"/>
      <w:r w:rsidR="007F0648" w:rsidRPr="009F07EB">
        <w:rPr>
          <w:rFonts w:ascii="Times New Roman" w:hAnsi="Times New Roman" w:cs="Times New Roman"/>
          <w:sz w:val="24"/>
          <w:szCs w:val="24"/>
        </w:rPr>
        <w:t xml:space="preserve"> would not</w:t>
      </w:r>
      <w:r w:rsidR="005528FF">
        <w:rPr>
          <w:rFonts w:ascii="Times New Roman" w:hAnsi="Times New Roman" w:cs="Times New Roman"/>
          <w:sz w:val="24"/>
          <w:szCs w:val="24"/>
        </w:rPr>
        <w:t>:</w:t>
      </w:r>
    </w:p>
    <w:p w:rsidR="000A66AB" w:rsidRPr="009F07EB" w:rsidRDefault="007F0648" w:rsidP="005528FF">
      <w:pPr>
        <w:spacing w:line="240" w:lineRule="auto"/>
        <w:ind w:left="720"/>
        <w:jc w:val="both"/>
        <w:rPr>
          <w:rFonts w:ascii="Times New Roman" w:hAnsi="Times New Roman" w:cs="Times New Roman"/>
          <w:sz w:val="24"/>
          <w:szCs w:val="24"/>
        </w:rPr>
      </w:pPr>
      <w:r w:rsidRPr="005528FF">
        <w:rPr>
          <w:rFonts w:ascii="Times New Roman" w:hAnsi="Times New Roman" w:cs="Times New Roman"/>
        </w:rPr>
        <w:t>“take(s) away</w:t>
      </w:r>
      <w:r w:rsidR="000A66AB" w:rsidRPr="005528FF">
        <w:rPr>
          <w:rFonts w:ascii="Times New Roman" w:hAnsi="Times New Roman" w:cs="Times New Roman"/>
        </w:rPr>
        <w:t xml:space="preserve"> or impair(s) vested rights acquired under existing laws, or create(s) a new obligation or impose(s) a new duty, or attach(</w:t>
      </w:r>
      <w:proofErr w:type="spellStart"/>
      <w:r w:rsidR="000A66AB" w:rsidRPr="005528FF">
        <w:rPr>
          <w:rFonts w:ascii="Times New Roman" w:hAnsi="Times New Roman" w:cs="Times New Roman"/>
        </w:rPr>
        <w:t>es</w:t>
      </w:r>
      <w:proofErr w:type="spellEnd"/>
      <w:r w:rsidR="000A66AB" w:rsidRPr="005528FF">
        <w:rPr>
          <w:rFonts w:ascii="Times New Roman" w:hAnsi="Times New Roman" w:cs="Times New Roman"/>
        </w:rPr>
        <w:t>) a new disability in respect of transactions already past…”</w:t>
      </w:r>
      <w:r w:rsidR="000A66AB" w:rsidRPr="009F07EB">
        <w:rPr>
          <w:rFonts w:ascii="Times New Roman" w:hAnsi="Times New Roman" w:cs="Times New Roman"/>
          <w:sz w:val="24"/>
          <w:szCs w:val="24"/>
        </w:rPr>
        <w:t xml:space="preserve"> per Lopes L.</w:t>
      </w:r>
    </w:p>
    <w:p w:rsidR="00A94F06" w:rsidRPr="009F07EB" w:rsidRDefault="000A66AB" w:rsidP="009F07EB">
      <w:pPr>
        <w:jc w:val="both"/>
        <w:rPr>
          <w:rFonts w:ascii="Times New Roman" w:hAnsi="Times New Roman" w:cs="Times New Roman"/>
          <w:sz w:val="24"/>
          <w:szCs w:val="24"/>
        </w:rPr>
      </w:pPr>
      <w:r w:rsidRPr="009F07EB">
        <w:rPr>
          <w:rFonts w:ascii="Times New Roman" w:hAnsi="Times New Roman" w:cs="Times New Roman"/>
          <w:sz w:val="24"/>
          <w:szCs w:val="24"/>
        </w:rPr>
        <w:t xml:space="preserve"> </w:t>
      </w:r>
      <w:r w:rsidR="005528FF">
        <w:rPr>
          <w:rFonts w:ascii="Times New Roman" w:hAnsi="Times New Roman" w:cs="Times New Roman"/>
          <w:sz w:val="24"/>
          <w:szCs w:val="24"/>
        </w:rPr>
        <w:tab/>
      </w:r>
      <w:r w:rsidRPr="009F07EB">
        <w:rPr>
          <w:rFonts w:ascii="Times New Roman" w:hAnsi="Times New Roman" w:cs="Times New Roman"/>
          <w:sz w:val="24"/>
          <w:szCs w:val="24"/>
        </w:rPr>
        <w:t>They prayed that the agreement between the parties ought to be validated.</w:t>
      </w:r>
    </w:p>
    <w:p w:rsidR="00A94F06" w:rsidRPr="009F07EB" w:rsidRDefault="00A94F06" w:rsidP="009F07EB">
      <w:pPr>
        <w:jc w:val="both"/>
        <w:rPr>
          <w:rFonts w:ascii="Times New Roman" w:hAnsi="Times New Roman" w:cs="Times New Roman"/>
          <w:b/>
          <w:sz w:val="24"/>
          <w:szCs w:val="24"/>
        </w:rPr>
      </w:pPr>
      <w:r w:rsidRPr="009F07EB">
        <w:rPr>
          <w:rFonts w:ascii="Times New Roman" w:hAnsi="Times New Roman" w:cs="Times New Roman"/>
          <w:b/>
          <w:sz w:val="24"/>
          <w:szCs w:val="24"/>
        </w:rPr>
        <w:t>COURT’S FINDING</w:t>
      </w:r>
    </w:p>
    <w:p w:rsidR="00C375BB" w:rsidRPr="009F07EB" w:rsidRDefault="00A94F06" w:rsidP="005528FF">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The court found it to have been proved that in or about the year 1999 the plaintiffs applied for a subdivision permit in respect of the property in question. On 27 July 2001 the subdivision permit was granted by the local authority</w:t>
      </w:r>
      <w:r w:rsidR="00F14859" w:rsidRPr="009F07EB">
        <w:rPr>
          <w:rFonts w:ascii="Times New Roman" w:hAnsi="Times New Roman" w:cs="Times New Roman"/>
          <w:sz w:val="24"/>
          <w:szCs w:val="24"/>
        </w:rPr>
        <w:t xml:space="preserve"> with conditions</w:t>
      </w:r>
      <w:r w:rsidRPr="009F07EB">
        <w:rPr>
          <w:rFonts w:ascii="Times New Roman" w:hAnsi="Times New Roman" w:cs="Times New Roman"/>
          <w:sz w:val="24"/>
          <w:szCs w:val="24"/>
        </w:rPr>
        <w:t xml:space="preserve">. The permit in question together with the </w:t>
      </w:r>
      <w:r w:rsidR="00F14859" w:rsidRPr="009F07EB">
        <w:rPr>
          <w:rFonts w:ascii="Times New Roman" w:hAnsi="Times New Roman" w:cs="Times New Roman"/>
          <w:sz w:val="24"/>
          <w:szCs w:val="24"/>
        </w:rPr>
        <w:t>necessary documents should have</w:t>
      </w:r>
      <w:r w:rsidR="000A66AB" w:rsidRPr="009F07EB">
        <w:rPr>
          <w:rFonts w:ascii="Times New Roman" w:hAnsi="Times New Roman" w:cs="Times New Roman"/>
          <w:sz w:val="24"/>
          <w:szCs w:val="24"/>
        </w:rPr>
        <w:t xml:space="preserve"> </w:t>
      </w:r>
      <w:r w:rsidR="00F14859" w:rsidRPr="009F07EB">
        <w:rPr>
          <w:rFonts w:ascii="Times New Roman" w:hAnsi="Times New Roman" w:cs="Times New Roman"/>
          <w:sz w:val="24"/>
          <w:szCs w:val="24"/>
        </w:rPr>
        <w:t>been lodged with the Surveyor General on or about the 27</w:t>
      </w:r>
      <w:r w:rsidR="00F14859" w:rsidRPr="009F07EB">
        <w:rPr>
          <w:rFonts w:ascii="Times New Roman" w:hAnsi="Times New Roman" w:cs="Times New Roman"/>
          <w:sz w:val="24"/>
          <w:szCs w:val="24"/>
          <w:vertAlign w:val="superscript"/>
        </w:rPr>
        <w:t>th</w:t>
      </w:r>
      <w:r w:rsidR="00F14859" w:rsidRPr="009F07EB">
        <w:rPr>
          <w:rFonts w:ascii="Times New Roman" w:hAnsi="Times New Roman" w:cs="Times New Roman"/>
          <w:sz w:val="24"/>
          <w:szCs w:val="24"/>
        </w:rPr>
        <w:t xml:space="preserve"> July 2002 unless the period had been extended. No extension was made within 12 months of the date of issue of the subdivision permit by the plaintiffs. On 9 September 2005 the parties then signed the current agreement of sale. The subdivision permit was only extended on 20 December 2005 by the local authority after an application to have it extended was made and facilitated by the defendants without the consent of the plaintiffs.</w:t>
      </w:r>
      <w:r w:rsidR="00C375BB" w:rsidRPr="009F07EB">
        <w:rPr>
          <w:rFonts w:ascii="Times New Roman" w:hAnsi="Times New Roman" w:cs="Times New Roman"/>
          <w:sz w:val="24"/>
          <w:szCs w:val="24"/>
        </w:rPr>
        <w:t xml:space="preserve"> In my view the subdivision permit had been revoked in terms of s 40 (9) of the Regional, Town and Country Planning Act. Consequently, when the permit was extended with retrospective effect, it had ceased to exist. This means that when the parties signed the agreement on 9 September 2005 there was no subdivision permit in existence.</w:t>
      </w:r>
    </w:p>
    <w:p w:rsidR="00EE0889" w:rsidRPr="009F07EB" w:rsidRDefault="00C375BB" w:rsidP="005528FF">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I therefore agree with the counsel for the plaintiffs that, on the strength</w:t>
      </w:r>
      <w:r w:rsidR="00EE0889" w:rsidRPr="009F07EB">
        <w:rPr>
          <w:rFonts w:ascii="Times New Roman" w:hAnsi="Times New Roman" w:cs="Times New Roman"/>
          <w:sz w:val="24"/>
          <w:szCs w:val="24"/>
        </w:rPr>
        <w:t xml:space="preserve"> of the authorities they cited</w:t>
      </w:r>
      <w:r w:rsidRPr="009F07EB">
        <w:rPr>
          <w:rFonts w:ascii="Times New Roman" w:hAnsi="Times New Roman" w:cs="Times New Roman"/>
          <w:sz w:val="24"/>
          <w:szCs w:val="24"/>
        </w:rPr>
        <w:t xml:space="preserve"> the agreement of sale between the plaintiffs and the defendants was unlawful, null and void.</w:t>
      </w:r>
      <w:r w:rsidR="00EE0889" w:rsidRPr="009F07EB">
        <w:rPr>
          <w:rFonts w:ascii="Times New Roman" w:hAnsi="Times New Roman" w:cs="Times New Roman"/>
          <w:sz w:val="24"/>
          <w:szCs w:val="24"/>
        </w:rPr>
        <w:t xml:space="preserve"> The defendants did not cite any authorities to the effect that a</w:t>
      </w:r>
      <w:r w:rsidR="005528FF">
        <w:rPr>
          <w:rFonts w:ascii="Times New Roman" w:hAnsi="Times New Roman" w:cs="Times New Roman"/>
          <w:sz w:val="24"/>
          <w:szCs w:val="24"/>
        </w:rPr>
        <w:t xml:space="preserve"> </w:t>
      </w:r>
      <w:r w:rsidR="00EE0889" w:rsidRPr="009F07EB">
        <w:rPr>
          <w:rFonts w:ascii="Times New Roman" w:hAnsi="Times New Roman" w:cs="Times New Roman"/>
          <w:sz w:val="24"/>
          <w:szCs w:val="24"/>
        </w:rPr>
        <w:t xml:space="preserve">revoked subdivision permit could be extended. I therefore agree with Mr Samuel </w:t>
      </w:r>
      <w:proofErr w:type="spellStart"/>
      <w:r w:rsidR="00EE0889" w:rsidRPr="009F07EB">
        <w:rPr>
          <w:rFonts w:ascii="Times New Roman" w:hAnsi="Times New Roman" w:cs="Times New Roman"/>
          <w:sz w:val="24"/>
          <w:szCs w:val="24"/>
        </w:rPr>
        <w:t>Nyabezi</w:t>
      </w:r>
      <w:proofErr w:type="spellEnd"/>
      <w:r w:rsidR="00EE0889" w:rsidRPr="009F07EB">
        <w:rPr>
          <w:rFonts w:ascii="Times New Roman" w:hAnsi="Times New Roman" w:cs="Times New Roman"/>
          <w:sz w:val="24"/>
          <w:szCs w:val="24"/>
        </w:rPr>
        <w:t xml:space="preserve"> that the local authority acted outside its powers by extending a non –existent permit. The official who extended it did not apply her mind to the law.</w:t>
      </w:r>
    </w:p>
    <w:p w:rsidR="00B34256" w:rsidRPr="009F07EB" w:rsidRDefault="00B46023" w:rsidP="009F07EB">
      <w:pPr>
        <w:jc w:val="both"/>
        <w:rPr>
          <w:rFonts w:ascii="Times New Roman" w:hAnsi="Times New Roman" w:cs="Times New Roman"/>
          <w:b/>
          <w:sz w:val="24"/>
          <w:szCs w:val="24"/>
          <w:u w:val="single"/>
        </w:rPr>
      </w:pPr>
      <w:r w:rsidRPr="009F07EB">
        <w:rPr>
          <w:rFonts w:ascii="Times New Roman" w:hAnsi="Times New Roman" w:cs="Times New Roman"/>
          <w:b/>
          <w:sz w:val="24"/>
          <w:szCs w:val="24"/>
          <w:u w:val="single"/>
        </w:rPr>
        <w:t>Was the tender of the purchase price lawful?</w:t>
      </w:r>
    </w:p>
    <w:p w:rsidR="00DC1E7C" w:rsidRPr="009F07EB" w:rsidRDefault="00B34256" w:rsidP="005528FF">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The purchase price for the property in question was the old currency of Z$ 263 412 500.00. This is the amount paid by the defendants at the time of the conclusion of the </w:t>
      </w:r>
      <w:r w:rsidRPr="009F07EB">
        <w:rPr>
          <w:rFonts w:ascii="Times New Roman" w:hAnsi="Times New Roman" w:cs="Times New Roman"/>
          <w:sz w:val="24"/>
          <w:szCs w:val="24"/>
        </w:rPr>
        <w:lastRenderedPageBreak/>
        <w:t xml:space="preserve">agreement of sale. When the plaintiffs realised that the agreement of sale in question was null and void, they tendered a refund in an amount of Z$260 000.00. This tender was rejected by the defendants. The court took judicial notice of the fact that at the time the tender was made it was during the period of runaway inflation and the Governor of the Reserve Bank had slashed several zeros. </w:t>
      </w:r>
      <w:r w:rsidR="00906F77" w:rsidRPr="009F07EB">
        <w:rPr>
          <w:rFonts w:ascii="Times New Roman" w:hAnsi="Times New Roman" w:cs="Times New Roman"/>
          <w:sz w:val="24"/>
          <w:szCs w:val="24"/>
        </w:rPr>
        <w:t>It is however, not clear why an amount of Z$260 000.00 was tendered instead of Z$263 000.00. Be that as it may I am of the view that the tender was lawful given the fact that the agreement was null and void and the plaintiffs were prepared to pay it with interest per annum at 30% from the date the purchase price was paid together with any proven expenses the defendants had incurred in pursuant of the agreement of sale.</w:t>
      </w:r>
    </w:p>
    <w:p w:rsidR="00DC1E7C" w:rsidRPr="009F07EB" w:rsidRDefault="00DC1E7C" w:rsidP="009F07EB">
      <w:pPr>
        <w:jc w:val="both"/>
        <w:rPr>
          <w:rFonts w:ascii="Times New Roman" w:hAnsi="Times New Roman" w:cs="Times New Roman"/>
          <w:b/>
          <w:sz w:val="24"/>
          <w:szCs w:val="24"/>
          <w:u w:val="single"/>
        </w:rPr>
      </w:pPr>
      <w:r w:rsidRPr="009F07EB">
        <w:rPr>
          <w:rFonts w:ascii="Times New Roman" w:hAnsi="Times New Roman" w:cs="Times New Roman"/>
          <w:b/>
          <w:sz w:val="24"/>
          <w:szCs w:val="24"/>
          <w:u w:val="single"/>
        </w:rPr>
        <w:t>Are the plaintiffs entitled to an order for the eviction of the defendants from the property?</w:t>
      </w:r>
    </w:p>
    <w:p w:rsidR="00995820" w:rsidRPr="009F07EB" w:rsidRDefault="005E36D1" w:rsidP="005528FF">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The defendants in their closing submissions averred that an order for the</w:t>
      </w:r>
      <w:r w:rsidR="00327777" w:rsidRPr="009F07EB">
        <w:rPr>
          <w:rFonts w:ascii="Times New Roman" w:hAnsi="Times New Roman" w:cs="Times New Roman"/>
          <w:sz w:val="24"/>
          <w:szCs w:val="24"/>
        </w:rPr>
        <w:t xml:space="preserve"> eviction of the</w:t>
      </w:r>
      <w:r w:rsidRPr="009F07EB">
        <w:rPr>
          <w:rFonts w:ascii="Times New Roman" w:hAnsi="Times New Roman" w:cs="Times New Roman"/>
          <w:sz w:val="24"/>
          <w:szCs w:val="24"/>
        </w:rPr>
        <w:t xml:space="preserve"> defendants is not necessary as the defendants were never really in occupation of the property at the time the current proceedings were instituted. </w:t>
      </w:r>
      <w:r w:rsidR="00995820" w:rsidRPr="009F07EB">
        <w:rPr>
          <w:rFonts w:ascii="Times New Roman" w:hAnsi="Times New Roman" w:cs="Times New Roman"/>
          <w:sz w:val="24"/>
          <w:szCs w:val="24"/>
        </w:rPr>
        <w:t xml:space="preserve">However, the plaintiffs in </w:t>
      </w:r>
      <w:proofErr w:type="spellStart"/>
      <w:r w:rsidR="00995820" w:rsidRPr="009F07EB">
        <w:rPr>
          <w:rFonts w:ascii="Times New Roman" w:hAnsi="Times New Roman" w:cs="Times New Roman"/>
          <w:sz w:val="24"/>
          <w:szCs w:val="24"/>
        </w:rPr>
        <w:t>para</w:t>
      </w:r>
      <w:proofErr w:type="spellEnd"/>
      <w:r w:rsidR="00995820" w:rsidRPr="009F07EB">
        <w:rPr>
          <w:rFonts w:ascii="Times New Roman" w:hAnsi="Times New Roman" w:cs="Times New Roman"/>
          <w:sz w:val="24"/>
          <w:szCs w:val="24"/>
        </w:rPr>
        <w:t xml:space="preserve"> 10 of their declaration said</w:t>
      </w:r>
      <w:r w:rsidR="005528FF">
        <w:rPr>
          <w:rFonts w:ascii="Times New Roman" w:hAnsi="Times New Roman" w:cs="Times New Roman"/>
          <w:sz w:val="24"/>
          <w:szCs w:val="24"/>
        </w:rPr>
        <w:t>:</w:t>
      </w:r>
    </w:p>
    <w:p w:rsidR="005E57F6" w:rsidRPr="002D5710" w:rsidRDefault="00995820" w:rsidP="002D5710">
      <w:pPr>
        <w:spacing w:line="240" w:lineRule="auto"/>
        <w:ind w:left="600"/>
        <w:jc w:val="both"/>
        <w:rPr>
          <w:rFonts w:ascii="Times New Roman" w:hAnsi="Times New Roman" w:cs="Times New Roman"/>
        </w:rPr>
      </w:pPr>
      <w:r w:rsidRPr="002D5710">
        <w:rPr>
          <w:rFonts w:ascii="Times New Roman" w:hAnsi="Times New Roman" w:cs="Times New Roman"/>
        </w:rPr>
        <w:t>“</w:t>
      </w:r>
      <w:proofErr w:type="spellStart"/>
      <w:r w:rsidRPr="002D5710">
        <w:rPr>
          <w:rFonts w:ascii="Times New Roman" w:hAnsi="Times New Roman" w:cs="Times New Roman"/>
        </w:rPr>
        <w:t>Inspite</w:t>
      </w:r>
      <w:proofErr w:type="spellEnd"/>
      <w:r w:rsidRPr="002D5710">
        <w:rPr>
          <w:rFonts w:ascii="Times New Roman" w:hAnsi="Times New Roman" w:cs="Times New Roman"/>
        </w:rPr>
        <w:t xml:space="preserve"> of the fact that there was no valid subdivision permit at the time of the agreement, Defendants occupied Plaintiffs’ property with intention to commence building without complying with the conditions of the lapsed permit being payment of 10% of the value of the land to the local authority and installation of a piped culvert to be installed by the City of Harare.” </w:t>
      </w:r>
    </w:p>
    <w:p w:rsidR="00B60386" w:rsidRPr="009F07EB" w:rsidRDefault="00B60386" w:rsidP="002D5710">
      <w:pPr>
        <w:spacing w:line="360" w:lineRule="auto"/>
        <w:ind w:firstLine="600"/>
        <w:jc w:val="both"/>
        <w:rPr>
          <w:rFonts w:ascii="Times New Roman" w:hAnsi="Times New Roman" w:cs="Times New Roman"/>
          <w:sz w:val="24"/>
          <w:szCs w:val="24"/>
        </w:rPr>
      </w:pPr>
      <w:r w:rsidRPr="009F07EB">
        <w:rPr>
          <w:rFonts w:ascii="Times New Roman" w:hAnsi="Times New Roman" w:cs="Times New Roman"/>
          <w:sz w:val="24"/>
          <w:szCs w:val="24"/>
        </w:rPr>
        <w:t xml:space="preserve">However, if at all the defendants are currently physically not on the stand in question correspondences between the plaintiffs’ legal practitioners and the defendants’ legal practitioners show that the defendants actually ferried some bricks onto the land in question which are currently there for purposes of constructing a building. This is supported by </w:t>
      </w:r>
      <w:proofErr w:type="spellStart"/>
      <w:r w:rsidRPr="009F07EB">
        <w:rPr>
          <w:rFonts w:ascii="Times New Roman" w:hAnsi="Times New Roman" w:cs="Times New Roman"/>
          <w:sz w:val="24"/>
          <w:szCs w:val="24"/>
        </w:rPr>
        <w:t>exh</w:t>
      </w:r>
      <w:proofErr w:type="spellEnd"/>
      <w:r w:rsidRPr="009F07EB">
        <w:rPr>
          <w:rFonts w:ascii="Times New Roman" w:hAnsi="Times New Roman" w:cs="Times New Roman"/>
          <w:sz w:val="24"/>
          <w:szCs w:val="24"/>
        </w:rPr>
        <w:t xml:space="preserve"> 9, the letter dated 23</w:t>
      </w:r>
      <w:r w:rsidRPr="009F07EB">
        <w:rPr>
          <w:rFonts w:ascii="Times New Roman" w:hAnsi="Times New Roman" w:cs="Times New Roman"/>
          <w:sz w:val="24"/>
          <w:szCs w:val="24"/>
          <w:vertAlign w:val="superscript"/>
        </w:rPr>
        <w:t>rd</w:t>
      </w:r>
      <w:r w:rsidRPr="009F07EB">
        <w:rPr>
          <w:rFonts w:ascii="Times New Roman" w:hAnsi="Times New Roman" w:cs="Times New Roman"/>
          <w:sz w:val="24"/>
          <w:szCs w:val="24"/>
        </w:rPr>
        <w:t xml:space="preserve"> November 2006 from </w:t>
      </w:r>
      <w:proofErr w:type="spellStart"/>
      <w:r w:rsidRPr="009F07EB">
        <w:rPr>
          <w:rFonts w:ascii="Times New Roman" w:hAnsi="Times New Roman" w:cs="Times New Roman"/>
          <w:sz w:val="24"/>
          <w:szCs w:val="24"/>
        </w:rPr>
        <w:t>Mabulala</w:t>
      </w:r>
      <w:proofErr w:type="spellEnd"/>
      <w:r w:rsidRPr="009F07EB">
        <w:rPr>
          <w:rFonts w:ascii="Times New Roman" w:hAnsi="Times New Roman" w:cs="Times New Roman"/>
          <w:sz w:val="24"/>
          <w:szCs w:val="24"/>
        </w:rPr>
        <w:t xml:space="preserve"> and </w:t>
      </w:r>
      <w:proofErr w:type="spellStart"/>
      <w:r w:rsidRPr="009F07EB">
        <w:rPr>
          <w:rFonts w:ascii="Times New Roman" w:hAnsi="Times New Roman" w:cs="Times New Roman"/>
          <w:sz w:val="24"/>
          <w:szCs w:val="24"/>
        </w:rPr>
        <w:t>Partiners</w:t>
      </w:r>
      <w:proofErr w:type="spellEnd"/>
      <w:r w:rsidRPr="009F07EB">
        <w:rPr>
          <w:rFonts w:ascii="Times New Roman" w:hAnsi="Times New Roman" w:cs="Times New Roman"/>
          <w:sz w:val="24"/>
          <w:szCs w:val="24"/>
        </w:rPr>
        <w:t xml:space="preserve"> to </w:t>
      </w:r>
      <w:proofErr w:type="spellStart"/>
      <w:r w:rsidRPr="009F07EB">
        <w:rPr>
          <w:rFonts w:ascii="Times New Roman" w:hAnsi="Times New Roman" w:cs="Times New Roman"/>
          <w:sz w:val="24"/>
          <w:szCs w:val="24"/>
        </w:rPr>
        <w:t>Mufadza</w:t>
      </w:r>
      <w:proofErr w:type="spellEnd"/>
      <w:r w:rsidRPr="009F07EB">
        <w:rPr>
          <w:rFonts w:ascii="Times New Roman" w:hAnsi="Times New Roman" w:cs="Times New Roman"/>
          <w:sz w:val="24"/>
          <w:szCs w:val="24"/>
        </w:rPr>
        <w:t xml:space="preserve"> and Associates which read as follows</w:t>
      </w:r>
      <w:r w:rsidR="002D5710">
        <w:rPr>
          <w:rFonts w:ascii="Times New Roman" w:hAnsi="Times New Roman" w:cs="Times New Roman"/>
          <w:sz w:val="24"/>
          <w:szCs w:val="24"/>
        </w:rPr>
        <w:t>:</w:t>
      </w:r>
    </w:p>
    <w:p w:rsidR="00B60386" w:rsidRPr="002D5710" w:rsidRDefault="00B60386" w:rsidP="002D5710">
      <w:pPr>
        <w:spacing w:line="240" w:lineRule="auto"/>
        <w:jc w:val="both"/>
        <w:rPr>
          <w:rFonts w:ascii="Times New Roman" w:hAnsi="Times New Roman" w:cs="Times New Roman"/>
        </w:rPr>
      </w:pPr>
      <w:r w:rsidRPr="002D5710">
        <w:rPr>
          <w:rFonts w:ascii="Times New Roman" w:hAnsi="Times New Roman" w:cs="Times New Roman"/>
        </w:rPr>
        <w:t xml:space="preserve">                 “RE: E. MAREZVA AND L.C.MOYO</w:t>
      </w:r>
    </w:p>
    <w:p w:rsidR="00453A56" w:rsidRPr="009F07EB" w:rsidRDefault="00B60386" w:rsidP="002D5710">
      <w:pPr>
        <w:spacing w:line="240" w:lineRule="auto"/>
        <w:ind w:left="720"/>
        <w:jc w:val="both"/>
        <w:rPr>
          <w:rFonts w:ascii="Times New Roman" w:hAnsi="Times New Roman" w:cs="Times New Roman"/>
          <w:i/>
          <w:sz w:val="24"/>
          <w:szCs w:val="24"/>
          <w:u w:val="single"/>
        </w:rPr>
      </w:pPr>
      <w:r w:rsidRPr="002D5710">
        <w:rPr>
          <w:rFonts w:ascii="Times New Roman" w:hAnsi="Times New Roman" w:cs="Times New Roman"/>
        </w:rPr>
        <w:t>Further to our letter of the 1</w:t>
      </w:r>
      <w:r w:rsidRPr="002D5710">
        <w:rPr>
          <w:rFonts w:ascii="Times New Roman" w:hAnsi="Times New Roman" w:cs="Times New Roman"/>
          <w:vertAlign w:val="superscript"/>
        </w:rPr>
        <w:t>st</w:t>
      </w:r>
      <w:r w:rsidRPr="002D5710">
        <w:rPr>
          <w:rFonts w:ascii="Times New Roman" w:hAnsi="Times New Roman" w:cs="Times New Roman"/>
        </w:rPr>
        <w:t xml:space="preserve"> of November 2006, to which we did not get a response please be advised that our client considers the sale invalid and advises yours </w:t>
      </w:r>
      <w:r w:rsidRPr="002D5710">
        <w:rPr>
          <w:rFonts w:ascii="Times New Roman" w:hAnsi="Times New Roman" w:cs="Times New Roman"/>
          <w:u w:val="single"/>
        </w:rPr>
        <w:t>to remove his bricks which are at the premise forthwith failing which our client will have them removed by the</w:t>
      </w:r>
      <w:r w:rsidRPr="002D5710">
        <w:rPr>
          <w:rFonts w:ascii="Times New Roman" w:hAnsi="Times New Roman" w:cs="Times New Roman"/>
        </w:rPr>
        <w:t xml:space="preserve"> </w:t>
      </w:r>
      <w:r w:rsidRPr="002D5710">
        <w:rPr>
          <w:rFonts w:ascii="Times New Roman" w:hAnsi="Times New Roman" w:cs="Times New Roman"/>
          <w:u w:val="single"/>
        </w:rPr>
        <w:t>Messenger of Court.”</w:t>
      </w:r>
      <w:r w:rsidRPr="009F07EB">
        <w:rPr>
          <w:rFonts w:ascii="Times New Roman" w:hAnsi="Times New Roman" w:cs="Times New Roman"/>
          <w:i/>
          <w:sz w:val="24"/>
          <w:szCs w:val="24"/>
          <w:u w:val="single"/>
        </w:rPr>
        <w:t xml:space="preserve"> </w:t>
      </w:r>
      <w:r w:rsidR="00FB730F" w:rsidRPr="009F07EB">
        <w:rPr>
          <w:rFonts w:ascii="Times New Roman" w:hAnsi="Times New Roman" w:cs="Times New Roman"/>
          <w:i/>
          <w:sz w:val="24"/>
          <w:szCs w:val="24"/>
        </w:rPr>
        <w:t>(</w:t>
      </w:r>
      <w:r w:rsidR="00FB730F" w:rsidRPr="009F07EB">
        <w:rPr>
          <w:rFonts w:ascii="Times New Roman" w:hAnsi="Times New Roman" w:cs="Times New Roman"/>
          <w:sz w:val="24"/>
          <w:szCs w:val="24"/>
        </w:rPr>
        <w:t>my underlining</w:t>
      </w:r>
      <w:r w:rsidR="00FB730F" w:rsidRPr="002D5710">
        <w:rPr>
          <w:rFonts w:ascii="Times New Roman" w:hAnsi="Times New Roman" w:cs="Times New Roman"/>
          <w:sz w:val="24"/>
          <w:szCs w:val="24"/>
        </w:rPr>
        <w:t>)</w:t>
      </w:r>
    </w:p>
    <w:p w:rsidR="00453A56" w:rsidRPr="009F07EB" w:rsidRDefault="00453A56" w:rsidP="002D5710">
      <w:pPr>
        <w:spacing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 xml:space="preserve">In response to the above letter </w:t>
      </w:r>
      <w:proofErr w:type="spellStart"/>
      <w:r w:rsidRPr="009F07EB">
        <w:rPr>
          <w:rFonts w:ascii="Times New Roman" w:hAnsi="Times New Roman" w:cs="Times New Roman"/>
          <w:sz w:val="24"/>
          <w:szCs w:val="24"/>
        </w:rPr>
        <w:t>M</w:t>
      </w:r>
      <w:r w:rsidR="00EC441E">
        <w:rPr>
          <w:rFonts w:ascii="Times New Roman" w:hAnsi="Times New Roman" w:cs="Times New Roman"/>
          <w:sz w:val="24"/>
          <w:szCs w:val="24"/>
        </w:rPr>
        <w:t>u</w:t>
      </w:r>
      <w:r w:rsidRPr="009F07EB">
        <w:rPr>
          <w:rFonts w:ascii="Times New Roman" w:hAnsi="Times New Roman" w:cs="Times New Roman"/>
          <w:sz w:val="24"/>
          <w:szCs w:val="24"/>
        </w:rPr>
        <w:t>fadza</w:t>
      </w:r>
      <w:proofErr w:type="spellEnd"/>
      <w:r w:rsidRPr="009F07EB">
        <w:rPr>
          <w:rFonts w:ascii="Times New Roman" w:hAnsi="Times New Roman" w:cs="Times New Roman"/>
          <w:sz w:val="24"/>
          <w:szCs w:val="24"/>
        </w:rPr>
        <w:t xml:space="preserve"> and Associates said among other things, in </w:t>
      </w:r>
      <w:proofErr w:type="spellStart"/>
      <w:r w:rsidRPr="009F07EB">
        <w:rPr>
          <w:rFonts w:ascii="Times New Roman" w:hAnsi="Times New Roman" w:cs="Times New Roman"/>
          <w:sz w:val="24"/>
          <w:szCs w:val="24"/>
        </w:rPr>
        <w:t>exh</w:t>
      </w:r>
      <w:proofErr w:type="spellEnd"/>
      <w:r w:rsidRPr="009F07EB">
        <w:rPr>
          <w:rFonts w:ascii="Times New Roman" w:hAnsi="Times New Roman" w:cs="Times New Roman"/>
          <w:sz w:val="24"/>
          <w:szCs w:val="24"/>
        </w:rPr>
        <w:t xml:space="preserve"> 10, a letter dated 4</w:t>
      </w:r>
      <w:r w:rsidRPr="009F07EB">
        <w:rPr>
          <w:rFonts w:ascii="Times New Roman" w:hAnsi="Times New Roman" w:cs="Times New Roman"/>
          <w:sz w:val="24"/>
          <w:szCs w:val="24"/>
          <w:vertAlign w:val="superscript"/>
        </w:rPr>
        <w:t>th</w:t>
      </w:r>
      <w:r w:rsidRPr="009F07EB">
        <w:rPr>
          <w:rFonts w:ascii="Times New Roman" w:hAnsi="Times New Roman" w:cs="Times New Roman"/>
          <w:sz w:val="24"/>
          <w:szCs w:val="24"/>
        </w:rPr>
        <w:t xml:space="preserve"> December 2006 to </w:t>
      </w:r>
      <w:proofErr w:type="spellStart"/>
      <w:r w:rsidRPr="009F07EB">
        <w:rPr>
          <w:rFonts w:ascii="Times New Roman" w:hAnsi="Times New Roman" w:cs="Times New Roman"/>
          <w:sz w:val="24"/>
          <w:szCs w:val="24"/>
        </w:rPr>
        <w:t>Mabulala</w:t>
      </w:r>
      <w:proofErr w:type="spellEnd"/>
      <w:r w:rsidRPr="009F07EB">
        <w:rPr>
          <w:rFonts w:ascii="Times New Roman" w:hAnsi="Times New Roman" w:cs="Times New Roman"/>
          <w:sz w:val="24"/>
          <w:szCs w:val="24"/>
        </w:rPr>
        <w:t xml:space="preserve"> </w:t>
      </w:r>
      <w:r w:rsidR="00EC441E">
        <w:rPr>
          <w:rFonts w:ascii="Times New Roman" w:hAnsi="Times New Roman" w:cs="Times New Roman"/>
          <w:sz w:val="24"/>
          <w:szCs w:val="24"/>
        </w:rPr>
        <w:t>a</w:t>
      </w:r>
      <w:r w:rsidRPr="009F07EB">
        <w:rPr>
          <w:rFonts w:ascii="Times New Roman" w:hAnsi="Times New Roman" w:cs="Times New Roman"/>
          <w:sz w:val="24"/>
          <w:szCs w:val="24"/>
        </w:rPr>
        <w:t xml:space="preserve">nd </w:t>
      </w:r>
      <w:proofErr w:type="spellStart"/>
      <w:r w:rsidRPr="009F07EB">
        <w:rPr>
          <w:rFonts w:ascii="Times New Roman" w:hAnsi="Times New Roman" w:cs="Times New Roman"/>
          <w:sz w:val="24"/>
          <w:szCs w:val="24"/>
        </w:rPr>
        <w:t>Motsi</w:t>
      </w:r>
      <w:proofErr w:type="spellEnd"/>
      <w:r w:rsidRPr="009F07EB">
        <w:rPr>
          <w:rFonts w:ascii="Times New Roman" w:hAnsi="Times New Roman" w:cs="Times New Roman"/>
          <w:sz w:val="24"/>
          <w:szCs w:val="24"/>
        </w:rPr>
        <w:t xml:space="preserve"> that</w:t>
      </w:r>
      <w:r w:rsidR="002D5710">
        <w:rPr>
          <w:rFonts w:ascii="Times New Roman" w:hAnsi="Times New Roman" w:cs="Times New Roman"/>
          <w:sz w:val="24"/>
          <w:szCs w:val="24"/>
        </w:rPr>
        <w:t>:</w:t>
      </w:r>
    </w:p>
    <w:p w:rsidR="000F1622" w:rsidRPr="002D5710" w:rsidRDefault="00453A56" w:rsidP="002D5710">
      <w:pPr>
        <w:spacing w:line="240" w:lineRule="auto"/>
        <w:ind w:left="900"/>
        <w:jc w:val="both"/>
        <w:rPr>
          <w:rFonts w:ascii="Times New Roman" w:hAnsi="Times New Roman" w:cs="Times New Roman"/>
        </w:rPr>
      </w:pPr>
      <w:r w:rsidRPr="002D5710">
        <w:rPr>
          <w:rFonts w:ascii="Times New Roman" w:hAnsi="Times New Roman" w:cs="Times New Roman"/>
        </w:rPr>
        <w:lastRenderedPageBreak/>
        <w:t>“….In view of the above, may we get confirmation from you as to whether yours is prepared to allow ours to commence his constructions without impediment or not…..”</w:t>
      </w:r>
    </w:p>
    <w:p w:rsidR="00803127" w:rsidRPr="009F07EB" w:rsidRDefault="00FB4D64" w:rsidP="002D5710">
      <w:pPr>
        <w:spacing w:after="0" w:line="360" w:lineRule="auto"/>
        <w:ind w:firstLine="720"/>
        <w:jc w:val="both"/>
        <w:rPr>
          <w:rFonts w:ascii="Times New Roman" w:hAnsi="Times New Roman" w:cs="Times New Roman"/>
          <w:sz w:val="24"/>
          <w:szCs w:val="24"/>
        </w:rPr>
      </w:pPr>
      <w:r w:rsidRPr="009F07EB">
        <w:rPr>
          <w:rFonts w:ascii="Times New Roman" w:hAnsi="Times New Roman" w:cs="Times New Roman"/>
          <w:sz w:val="24"/>
          <w:szCs w:val="24"/>
        </w:rPr>
        <w:t>In view of the above exchanges it is clear that the defendant had taken occupation of the property in question and ferried brick</w:t>
      </w:r>
      <w:r w:rsidR="00555A54" w:rsidRPr="009F07EB">
        <w:rPr>
          <w:rFonts w:ascii="Times New Roman" w:hAnsi="Times New Roman" w:cs="Times New Roman"/>
          <w:sz w:val="24"/>
          <w:szCs w:val="24"/>
        </w:rPr>
        <w:t>s</w:t>
      </w:r>
      <w:r w:rsidRPr="009F07EB">
        <w:rPr>
          <w:rFonts w:ascii="Times New Roman" w:hAnsi="Times New Roman" w:cs="Times New Roman"/>
          <w:sz w:val="24"/>
          <w:szCs w:val="24"/>
        </w:rPr>
        <w:t xml:space="preserve"> with the intention of commencing construction</w:t>
      </w:r>
      <w:r w:rsidR="00803127" w:rsidRPr="009F07EB">
        <w:rPr>
          <w:rFonts w:ascii="Times New Roman" w:hAnsi="Times New Roman" w:cs="Times New Roman"/>
          <w:sz w:val="24"/>
          <w:szCs w:val="24"/>
        </w:rPr>
        <w:t xml:space="preserve">.  Since the agreement is illegal, null and void the defendants are supposed to be evicted from the said property. For these reasons the plaintiffs are entitled to an order for eviction of the defendants from the property. </w:t>
      </w:r>
    </w:p>
    <w:p w:rsidR="00803127" w:rsidRDefault="00803127" w:rsidP="002D5710">
      <w:pPr>
        <w:spacing w:after="0"/>
        <w:ind w:firstLine="720"/>
        <w:jc w:val="both"/>
        <w:rPr>
          <w:rFonts w:ascii="Times New Roman" w:hAnsi="Times New Roman" w:cs="Times New Roman"/>
          <w:sz w:val="24"/>
          <w:szCs w:val="24"/>
        </w:rPr>
      </w:pPr>
      <w:r w:rsidRPr="009F07EB">
        <w:rPr>
          <w:rFonts w:ascii="Times New Roman" w:hAnsi="Times New Roman" w:cs="Times New Roman"/>
          <w:sz w:val="24"/>
          <w:szCs w:val="24"/>
        </w:rPr>
        <w:t>In the result the following orders are granted</w:t>
      </w:r>
      <w:r w:rsidR="002D5710">
        <w:rPr>
          <w:rFonts w:ascii="Times New Roman" w:hAnsi="Times New Roman" w:cs="Times New Roman"/>
          <w:sz w:val="24"/>
          <w:szCs w:val="24"/>
        </w:rPr>
        <w:t>:</w:t>
      </w:r>
    </w:p>
    <w:p w:rsidR="002D5710" w:rsidRPr="009F07EB" w:rsidRDefault="002D5710" w:rsidP="002D5710">
      <w:pPr>
        <w:spacing w:after="0"/>
        <w:ind w:firstLine="720"/>
        <w:jc w:val="both"/>
        <w:rPr>
          <w:rFonts w:ascii="Times New Roman" w:hAnsi="Times New Roman" w:cs="Times New Roman"/>
          <w:sz w:val="24"/>
          <w:szCs w:val="24"/>
        </w:rPr>
      </w:pPr>
    </w:p>
    <w:p w:rsidR="00803127" w:rsidRPr="009F07EB" w:rsidRDefault="00803127" w:rsidP="009F07EB">
      <w:pPr>
        <w:pStyle w:val="ListParagraph"/>
        <w:numPr>
          <w:ilvl w:val="0"/>
          <w:numId w:val="4"/>
        </w:numPr>
        <w:jc w:val="both"/>
        <w:rPr>
          <w:rFonts w:ascii="Times New Roman" w:hAnsi="Times New Roman" w:cs="Times New Roman"/>
          <w:i/>
          <w:sz w:val="24"/>
          <w:szCs w:val="24"/>
        </w:rPr>
      </w:pPr>
      <w:r w:rsidRPr="009F07EB">
        <w:rPr>
          <w:rFonts w:ascii="Times New Roman" w:hAnsi="Times New Roman" w:cs="Times New Roman"/>
          <w:sz w:val="24"/>
          <w:szCs w:val="24"/>
        </w:rPr>
        <w:t xml:space="preserve"> That the agreement of sale between the parties in respect of Lot 16 of Lot 20A of Waterfalls be and is hereby declared null and void;</w:t>
      </w:r>
    </w:p>
    <w:p w:rsidR="00803127" w:rsidRPr="009F07EB" w:rsidRDefault="00803127" w:rsidP="009F07EB">
      <w:pPr>
        <w:pStyle w:val="ListParagraph"/>
        <w:numPr>
          <w:ilvl w:val="0"/>
          <w:numId w:val="4"/>
        </w:numPr>
        <w:jc w:val="both"/>
        <w:rPr>
          <w:rFonts w:ascii="Times New Roman" w:hAnsi="Times New Roman" w:cs="Times New Roman"/>
          <w:i/>
          <w:sz w:val="24"/>
          <w:szCs w:val="24"/>
        </w:rPr>
      </w:pPr>
      <w:r w:rsidRPr="009F07EB">
        <w:rPr>
          <w:rFonts w:ascii="Times New Roman" w:hAnsi="Times New Roman" w:cs="Times New Roman"/>
          <w:sz w:val="24"/>
          <w:szCs w:val="24"/>
        </w:rPr>
        <w:t>That the Defendants and all those claiming right of occupation through them be and are hereby ordered to vacate the property within seven days of the service of this order upon them;</w:t>
      </w:r>
    </w:p>
    <w:p w:rsidR="00803127" w:rsidRPr="009F07EB" w:rsidRDefault="00803127" w:rsidP="009F07EB">
      <w:pPr>
        <w:pStyle w:val="ListParagraph"/>
        <w:numPr>
          <w:ilvl w:val="0"/>
          <w:numId w:val="4"/>
        </w:numPr>
        <w:jc w:val="both"/>
        <w:rPr>
          <w:rFonts w:ascii="Times New Roman" w:hAnsi="Times New Roman" w:cs="Times New Roman"/>
          <w:i/>
          <w:sz w:val="24"/>
          <w:szCs w:val="24"/>
        </w:rPr>
      </w:pPr>
      <w:r w:rsidRPr="009F07EB">
        <w:rPr>
          <w:rFonts w:ascii="Times New Roman" w:hAnsi="Times New Roman" w:cs="Times New Roman"/>
          <w:sz w:val="24"/>
          <w:szCs w:val="24"/>
        </w:rPr>
        <w:t>That it be declared that the Plaintiffs lawfully tendered the Defendants’ purchase price;</w:t>
      </w:r>
    </w:p>
    <w:p w:rsidR="00BC7501" w:rsidRPr="009F07EB" w:rsidRDefault="00803127" w:rsidP="009F07EB">
      <w:pPr>
        <w:pStyle w:val="ListParagraph"/>
        <w:numPr>
          <w:ilvl w:val="0"/>
          <w:numId w:val="4"/>
        </w:numPr>
        <w:jc w:val="both"/>
        <w:rPr>
          <w:rFonts w:ascii="Times New Roman" w:hAnsi="Times New Roman" w:cs="Times New Roman"/>
          <w:i/>
          <w:sz w:val="24"/>
          <w:szCs w:val="24"/>
        </w:rPr>
      </w:pPr>
      <w:r w:rsidRPr="009F07EB">
        <w:rPr>
          <w:rFonts w:ascii="Times New Roman" w:hAnsi="Times New Roman" w:cs="Times New Roman"/>
          <w:sz w:val="24"/>
          <w:szCs w:val="24"/>
        </w:rPr>
        <w:t xml:space="preserve">The defendants to pay costs of suit. </w:t>
      </w:r>
    </w:p>
    <w:p w:rsidR="00BC7501" w:rsidRDefault="00BC7501" w:rsidP="009F07EB">
      <w:pPr>
        <w:jc w:val="both"/>
        <w:rPr>
          <w:rFonts w:ascii="Times New Roman" w:hAnsi="Times New Roman" w:cs="Times New Roman"/>
          <w:i/>
          <w:sz w:val="24"/>
          <w:szCs w:val="24"/>
        </w:rPr>
      </w:pPr>
    </w:p>
    <w:p w:rsidR="002D5710" w:rsidRPr="009F07EB" w:rsidRDefault="002D5710" w:rsidP="009F07EB">
      <w:pPr>
        <w:jc w:val="both"/>
        <w:rPr>
          <w:rFonts w:ascii="Times New Roman" w:hAnsi="Times New Roman" w:cs="Times New Roman"/>
          <w:i/>
          <w:sz w:val="24"/>
          <w:szCs w:val="24"/>
        </w:rPr>
      </w:pPr>
    </w:p>
    <w:p w:rsidR="00BC7501" w:rsidRPr="009F07EB" w:rsidRDefault="00BC7501" w:rsidP="009F07EB">
      <w:pPr>
        <w:pStyle w:val="NoSpacing"/>
        <w:jc w:val="both"/>
        <w:rPr>
          <w:rFonts w:ascii="Times New Roman" w:hAnsi="Times New Roman" w:cs="Times New Roman"/>
          <w:sz w:val="24"/>
          <w:szCs w:val="24"/>
        </w:rPr>
      </w:pPr>
      <w:proofErr w:type="spellStart"/>
      <w:r w:rsidRPr="002D5710">
        <w:rPr>
          <w:rFonts w:ascii="Times New Roman" w:hAnsi="Times New Roman" w:cs="Times New Roman"/>
          <w:i/>
          <w:sz w:val="24"/>
          <w:szCs w:val="24"/>
        </w:rPr>
        <w:t>Wintertons</w:t>
      </w:r>
      <w:proofErr w:type="spellEnd"/>
      <w:r w:rsidRPr="002D5710">
        <w:rPr>
          <w:rFonts w:ascii="Times New Roman" w:hAnsi="Times New Roman" w:cs="Times New Roman"/>
          <w:i/>
          <w:sz w:val="24"/>
          <w:szCs w:val="24"/>
        </w:rPr>
        <w:t>,</w:t>
      </w:r>
      <w:r w:rsidRPr="009F07EB">
        <w:rPr>
          <w:rFonts w:ascii="Times New Roman" w:hAnsi="Times New Roman" w:cs="Times New Roman"/>
          <w:sz w:val="24"/>
          <w:szCs w:val="24"/>
        </w:rPr>
        <w:t xml:space="preserve"> plaintiffs’ legal practitioners</w:t>
      </w:r>
    </w:p>
    <w:p w:rsidR="00453A56" w:rsidRPr="009F07EB" w:rsidRDefault="00BC7501" w:rsidP="009F07EB">
      <w:pPr>
        <w:pStyle w:val="NoSpacing"/>
        <w:jc w:val="both"/>
        <w:rPr>
          <w:rFonts w:ascii="Times New Roman" w:hAnsi="Times New Roman" w:cs="Times New Roman"/>
          <w:i/>
          <w:sz w:val="24"/>
          <w:szCs w:val="24"/>
        </w:rPr>
      </w:pPr>
      <w:proofErr w:type="spellStart"/>
      <w:r w:rsidRPr="002D5710">
        <w:rPr>
          <w:rFonts w:ascii="Times New Roman" w:hAnsi="Times New Roman" w:cs="Times New Roman"/>
          <w:i/>
          <w:sz w:val="24"/>
          <w:szCs w:val="24"/>
        </w:rPr>
        <w:t>Mufadza</w:t>
      </w:r>
      <w:proofErr w:type="spellEnd"/>
      <w:r w:rsidRPr="002D5710">
        <w:rPr>
          <w:rFonts w:ascii="Times New Roman" w:hAnsi="Times New Roman" w:cs="Times New Roman"/>
          <w:i/>
          <w:sz w:val="24"/>
          <w:szCs w:val="24"/>
        </w:rPr>
        <w:t xml:space="preserve"> &amp; Associates</w:t>
      </w:r>
      <w:r w:rsidRPr="009F07EB">
        <w:rPr>
          <w:rFonts w:ascii="Times New Roman" w:hAnsi="Times New Roman" w:cs="Times New Roman"/>
          <w:sz w:val="24"/>
          <w:szCs w:val="24"/>
        </w:rPr>
        <w:t>, defendants’ legal practitioners</w:t>
      </w:r>
      <w:r w:rsidR="00453A56" w:rsidRPr="009F07EB">
        <w:rPr>
          <w:rFonts w:ascii="Times New Roman" w:hAnsi="Times New Roman" w:cs="Times New Roman"/>
          <w:i/>
          <w:sz w:val="24"/>
          <w:szCs w:val="24"/>
        </w:rPr>
        <w:t xml:space="preserve"> </w:t>
      </w:r>
    </w:p>
    <w:p w:rsidR="009C6BAF" w:rsidRPr="009F07EB" w:rsidRDefault="00453A56" w:rsidP="009F07EB">
      <w:pPr>
        <w:jc w:val="both"/>
        <w:rPr>
          <w:rFonts w:ascii="Times New Roman" w:hAnsi="Times New Roman" w:cs="Times New Roman"/>
          <w:b/>
          <w:i/>
          <w:sz w:val="24"/>
          <w:szCs w:val="24"/>
        </w:rPr>
      </w:pPr>
      <w:r w:rsidRPr="009F07EB">
        <w:rPr>
          <w:rFonts w:ascii="Times New Roman" w:hAnsi="Times New Roman" w:cs="Times New Roman"/>
          <w:sz w:val="24"/>
          <w:szCs w:val="24"/>
        </w:rPr>
        <w:t xml:space="preserve">                         </w:t>
      </w:r>
      <w:r w:rsidR="00B60386" w:rsidRPr="009F07EB">
        <w:rPr>
          <w:rFonts w:ascii="Times New Roman" w:hAnsi="Times New Roman" w:cs="Times New Roman"/>
          <w:sz w:val="24"/>
          <w:szCs w:val="24"/>
        </w:rPr>
        <w:t xml:space="preserve">  </w:t>
      </w:r>
      <w:r w:rsidR="00995820" w:rsidRPr="009F07EB">
        <w:rPr>
          <w:rFonts w:ascii="Times New Roman" w:hAnsi="Times New Roman" w:cs="Times New Roman"/>
          <w:i/>
          <w:sz w:val="24"/>
          <w:szCs w:val="24"/>
        </w:rPr>
        <w:t xml:space="preserve"> </w:t>
      </w:r>
      <w:r w:rsidR="00DC1E7C" w:rsidRPr="009F07EB">
        <w:rPr>
          <w:rFonts w:ascii="Times New Roman" w:hAnsi="Times New Roman" w:cs="Times New Roman"/>
          <w:b/>
          <w:i/>
          <w:sz w:val="24"/>
          <w:szCs w:val="24"/>
        </w:rPr>
        <w:t xml:space="preserve"> </w:t>
      </w:r>
      <w:r w:rsidR="00906F77" w:rsidRPr="009F07EB">
        <w:rPr>
          <w:rFonts w:ascii="Times New Roman" w:hAnsi="Times New Roman" w:cs="Times New Roman"/>
          <w:b/>
          <w:i/>
          <w:sz w:val="24"/>
          <w:szCs w:val="24"/>
        </w:rPr>
        <w:t xml:space="preserve"> </w:t>
      </w:r>
      <w:r w:rsidR="00B34256" w:rsidRPr="009F07EB">
        <w:rPr>
          <w:rFonts w:ascii="Times New Roman" w:hAnsi="Times New Roman" w:cs="Times New Roman"/>
          <w:b/>
          <w:i/>
          <w:sz w:val="24"/>
          <w:szCs w:val="24"/>
        </w:rPr>
        <w:t xml:space="preserve">    </w:t>
      </w:r>
      <w:r w:rsidR="00C375BB" w:rsidRPr="009F07EB">
        <w:rPr>
          <w:rFonts w:ascii="Times New Roman" w:hAnsi="Times New Roman" w:cs="Times New Roman"/>
          <w:b/>
          <w:i/>
          <w:sz w:val="24"/>
          <w:szCs w:val="24"/>
        </w:rPr>
        <w:t xml:space="preserve">    </w:t>
      </w:r>
      <w:r w:rsidR="000A66AB" w:rsidRPr="009F07EB">
        <w:rPr>
          <w:rFonts w:ascii="Times New Roman" w:hAnsi="Times New Roman" w:cs="Times New Roman"/>
          <w:b/>
          <w:i/>
          <w:sz w:val="24"/>
          <w:szCs w:val="24"/>
        </w:rPr>
        <w:t xml:space="preserve"> </w:t>
      </w:r>
      <w:r w:rsidR="007F0648" w:rsidRPr="009F07EB">
        <w:rPr>
          <w:rFonts w:ascii="Times New Roman" w:hAnsi="Times New Roman" w:cs="Times New Roman"/>
          <w:b/>
          <w:i/>
          <w:sz w:val="24"/>
          <w:szCs w:val="24"/>
        </w:rPr>
        <w:t xml:space="preserve">  </w:t>
      </w:r>
      <w:r w:rsidR="003438C6" w:rsidRPr="009F07EB">
        <w:rPr>
          <w:rFonts w:ascii="Times New Roman" w:hAnsi="Times New Roman" w:cs="Times New Roman"/>
          <w:b/>
          <w:i/>
          <w:sz w:val="24"/>
          <w:szCs w:val="24"/>
        </w:rPr>
        <w:t xml:space="preserve">   </w:t>
      </w:r>
      <w:r w:rsidR="002C2A4D" w:rsidRPr="009F07EB">
        <w:rPr>
          <w:rFonts w:ascii="Times New Roman" w:hAnsi="Times New Roman" w:cs="Times New Roman"/>
          <w:b/>
          <w:i/>
          <w:sz w:val="24"/>
          <w:szCs w:val="24"/>
        </w:rPr>
        <w:t xml:space="preserve">  </w:t>
      </w:r>
      <w:r w:rsidR="0050048C" w:rsidRPr="009F07EB">
        <w:rPr>
          <w:rFonts w:ascii="Times New Roman" w:hAnsi="Times New Roman" w:cs="Times New Roman"/>
          <w:b/>
          <w:i/>
          <w:sz w:val="24"/>
          <w:szCs w:val="24"/>
        </w:rPr>
        <w:t xml:space="preserve">  </w:t>
      </w:r>
      <w:r w:rsidR="00683611" w:rsidRPr="009F07EB">
        <w:rPr>
          <w:rFonts w:ascii="Times New Roman" w:hAnsi="Times New Roman" w:cs="Times New Roman"/>
          <w:b/>
          <w:i/>
          <w:sz w:val="24"/>
          <w:szCs w:val="24"/>
        </w:rPr>
        <w:t xml:space="preserve"> </w:t>
      </w:r>
      <w:r w:rsidR="00B93658" w:rsidRPr="009F07EB">
        <w:rPr>
          <w:rFonts w:ascii="Times New Roman" w:hAnsi="Times New Roman" w:cs="Times New Roman"/>
          <w:b/>
          <w:i/>
          <w:sz w:val="24"/>
          <w:szCs w:val="24"/>
        </w:rPr>
        <w:t xml:space="preserve"> </w:t>
      </w:r>
      <w:r w:rsidR="006C4DEB" w:rsidRPr="009F07EB">
        <w:rPr>
          <w:rFonts w:ascii="Times New Roman" w:hAnsi="Times New Roman" w:cs="Times New Roman"/>
          <w:b/>
          <w:i/>
          <w:sz w:val="24"/>
          <w:szCs w:val="24"/>
        </w:rPr>
        <w:t xml:space="preserve"> </w:t>
      </w:r>
      <w:r w:rsidR="0083035E" w:rsidRPr="009F07EB">
        <w:rPr>
          <w:rFonts w:ascii="Times New Roman" w:hAnsi="Times New Roman" w:cs="Times New Roman"/>
          <w:b/>
          <w:i/>
          <w:sz w:val="24"/>
          <w:szCs w:val="24"/>
        </w:rPr>
        <w:t xml:space="preserve"> </w:t>
      </w:r>
      <w:r w:rsidR="009C6BAF" w:rsidRPr="009F07EB">
        <w:rPr>
          <w:rFonts w:ascii="Times New Roman" w:hAnsi="Times New Roman" w:cs="Times New Roman"/>
          <w:b/>
          <w:i/>
          <w:sz w:val="24"/>
          <w:szCs w:val="24"/>
        </w:rPr>
        <w:t xml:space="preserve"> </w:t>
      </w:r>
    </w:p>
    <w:p w:rsidR="00334DA0" w:rsidRPr="009F07EB" w:rsidRDefault="00334DA0" w:rsidP="009F07EB">
      <w:pPr>
        <w:jc w:val="both"/>
        <w:rPr>
          <w:rFonts w:ascii="Times New Roman" w:hAnsi="Times New Roman" w:cs="Times New Roman"/>
          <w:sz w:val="24"/>
          <w:szCs w:val="24"/>
        </w:rPr>
      </w:pPr>
      <w:r w:rsidRPr="009F07EB">
        <w:rPr>
          <w:rFonts w:ascii="Times New Roman" w:hAnsi="Times New Roman" w:cs="Times New Roman"/>
          <w:sz w:val="24"/>
          <w:szCs w:val="24"/>
        </w:rPr>
        <w:t xml:space="preserve"> </w:t>
      </w:r>
    </w:p>
    <w:p w:rsidR="00995C7B" w:rsidRPr="009F07EB" w:rsidRDefault="009B2739" w:rsidP="009F07EB">
      <w:pPr>
        <w:jc w:val="both"/>
        <w:rPr>
          <w:rFonts w:ascii="Times New Roman" w:hAnsi="Times New Roman" w:cs="Times New Roman"/>
          <w:sz w:val="24"/>
          <w:szCs w:val="24"/>
        </w:rPr>
      </w:pPr>
      <w:r w:rsidRPr="009F07EB">
        <w:rPr>
          <w:rFonts w:ascii="Times New Roman" w:hAnsi="Times New Roman" w:cs="Times New Roman"/>
          <w:sz w:val="24"/>
          <w:szCs w:val="24"/>
        </w:rPr>
        <w:t xml:space="preserve"> </w:t>
      </w:r>
      <w:r w:rsidR="00060AB0" w:rsidRPr="009F07EB">
        <w:rPr>
          <w:rFonts w:ascii="Times New Roman" w:hAnsi="Times New Roman" w:cs="Times New Roman"/>
          <w:sz w:val="24"/>
          <w:szCs w:val="24"/>
        </w:rPr>
        <w:t xml:space="preserve"> </w:t>
      </w:r>
    </w:p>
    <w:p w:rsidR="007D22BA" w:rsidRPr="009F07EB" w:rsidRDefault="00B6567E" w:rsidP="009F07EB">
      <w:pPr>
        <w:jc w:val="both"/>
        <w:rPr>
          <w:rFonts w:ascii="Times New Roman" w:hAnsi="Times New Roman" w:cs="Times New Roman"/>
          <w:b/>
          <w:sz w:val="24"/>
          <w:szCs w:val="24"/>
          <w:u w:val="single"/>
        </w:rPr>
      </w:pPr>
      <w:r w:rsidRPr="009F07EB">
        <w:rPr>
          <w:rFonts w:ascii="Times New Roman" w:hAnsi="Times New Roman" w:cs="Times New Roman"/>
          <w:sz w:val="24"/>
          <w:szCs w:val="24"/>
        </w:rPr>
        <w:t xml:space="preserve"> </w:t>
      </w:r>
      <w:r w:rsidR="000563CE" w:rsidRPr="009F07EB">
        <w:rPr>
          <w:rFonts w:ascii="Times New Roman" w:hAnsi="Times New Roman" w:cs="Times New Roman"/>
          <w:b/>
          <w:sz w:val="24"/>
          <w:szCs w:val="24"/>
          <w:u w:val="single"/>
        </w:rPr>
        <w:t xml:space="preserve"> </w:t>
      </w:r>
      <w:r w:rsidR="00491F5D" w:rsidRPr="009F07EB">
        <w:rPr>
          <w:rFonts w:ascii="Times New Roman" w:hAnsi="Times New Roman" w:cs="Times New Roman"/>
          <w:b/>
          <w:sz w:val="24"/>
          <w:szCs w:val="24"/>
          <w:u w:val="single"/>
        </w:rPr>
        <w:t xml:space="preserve"> </w:t>
      </w:r>
      <w:r w:rsidR="007202A2" w:rsidRPr="009F07EB">
        <w:rPr>
          <w:rFonts w:ascii="Times New Roman" w:hAnsi="Times New Roman" w:cs="Times New Roman"/>
          <w:b/>
          <w:sz w:val="24"/>
          <w:szCs w:val="24"/>
          <w:u w:val="single"/>
        </w:rPr>
        <w:t xml:space="preserve">    </w:t>
      </w:r>
      <w:r w:rsidR="00DF6286" w:rsidRPr="009F07EB">
        <w:rPr>
          <w:rFonts w:ascii="Times New Roman" w:hAnsi="Times New Roman" w:cs="Times New Roman"/>
          <w:b/>
          <w:sz w:val="24"/>
          <w:szCs w:val="24"/>
          <w:u w:val="single"/>
        </w:rPr>
        <w:t xml:space="preserve">   </w:t>
      </w:r>
      <w:r w:rsidR="006A3644" w:rsidRPr="009F07EB">
        <w:rPr>
          <w:rFonts w:ascii="Times New Roman" w:hAnsi="Times New Roman" w:cs="Times New Roman"/>
          <w:b/>
          <w:sz w:val="24"/>
          <w:szCs w:val="24"/>
          <w:u w:val="single"/>
        </w:rPr>
        <w:t xml:space="preserve"> </w:t>
      </w:r>
      <w:r w:rsidR="0015407E" w:rsidRPr="009F07EB">
        <w:rPr>
          <w:rFonts w:ascii="Times New Roman" w:hAnsi="Times New Roman" w:cs="Times New Roman"/>
          <w:b/>
          <w:sz w:val="24"/>
          <w:szCs w:val="24"/>
          <w:u w:val="single"/>
        </w:rPr>
        <w:t xml:space="preserve"> </w:t>
      </w:r>
      <w:r w:rsidR="00393D80" w:rsidRPr="009F07EB">
        <w:rPr>
          <w:rFonts w:ascii="Times New Roman" w:hAnsi="Times New Roman" w:cs="Times New Roman"/>
          <w:b/>
          <w:sz w:val="24"/>
          <w:szCs w:val="24"/>
          <w:u w:val="single"/>
        </w:rPr>
        <w:t xml:space="preserve">  </w:t>
      </w:r>
      <w:r w:rsidR="00D45372" w:rsidRPr="009F07EB">
        <w:rPr>
          <w:rFonts w:ascii="Times New Roman" w:hAnsi="Times New Roman" w:cs="Times New Roman"/>
          <w:b/>
          <w:sz w:val="24"/>
          <w:szCs w:val="24"/>
          <w:u w:val="single"/>
        </w:rPr>
        <w:t xml:space="preserve"> </w:t>
      </w:r>
      <w:r w:rsidR="00250CEF" w:rsidRPr="009F07EB">
        <w:rPr>
          <w:rFonts w:ascii="Times New Roman" w:hAnsi="Times New Roman" w:cs="Times New Roman"/>
          <w:b/>
          <w:sz w:val="24"/>
          <w:szCs w:val="24"/>
          <w:u w:val="single"/>
        </w:rPr>
        <w:t xml:space="preserve">  </w:t>
      </w:r>
      <w:r w:rsidR="00E772D6" w:rsidRPr="009F07EB">
        <w:rPr>
          <w:rFonts w:ascii="Times New Roman" w:hAnsi="Times New Roman" w:cs="Times New Roman"/>
          <w:b/>
          <w:sz w:val="24"/>
          <w:szCs w:val="24"/>
          <w:u w:val="single"/>
        </w:rPr>
        <w:t xml:space="preserve">  </w:t>
      </w:r>
      <w:r w:rsidR="00184FC9" w:rsidRPr="009F07EB">
        <w:rPr>
          <w:rFonts w:ascii="Times New Roman" w:hAnsi="Times New Roman" w:cs="Times New Roman"/>
          <w:b/>
          <w:sz w:val="24"/>
          <w:szCs w:val="24"/>
          <w:u w:val="single"/>
        </w:rPr>
        <w:t xml:space="preserve">  </w:t>
      </w:r>
    </w:p>
    <w:p w:rsidR="003A18D8" w:rsidRPr="009F07EB" w:rsidRDefault="009C6F31" w:rsidP="009F07EB">
      <w:pPr>
        <w:jc w:val="both"/>
        <w:rPr>
          <w:rFonts w:ascii="Times New Roman" w:hAnsi="Times New Roman" w:cs="Times New Roman"/>
          <w:sz w:val="24"/>
          <w:szCs w:val="24"/>
        </w:rPr>
      </w:pPr>
      <w:r w:rsidRPr="009F07EB">
        <w:rPr>
          <w:rFonts w:ascii="Times New Roman" w:hAnsi="Times New Roman" w:cs="Times New Roman"/>
          <w:sz w:val="24"/>
          <w:szCs w:val="24"/>
        </w:rPr>
        <w:t xml:space="preserve">    </w:t>
      </w:r>
      <w:r w:rsidR="0059706C" w:rsidRPr="009F07EB">
        <w:rPr>
          <w:rFonts w:ascii="Times New Roman" w:hAnsi="Times New Roman" w:cs="Times New Roman"/>
          <w:sz w:val="24"/>
          <w:szCs w:val="24"/>
        </w:rPr>
        <w:t xml:space="preserve"> </w:t>
      </w:r>
      <w:r w:rsidR="000C2AFE" w:rsidRPr="009F07EB">
        <w:rPr>
          <w:rFonts w:ascii="Times New Roman" w:hAnsi="Times New Roman" w:cs="Times New Roman"/>
          <w:sz w:val="24"/>
          <w:szCs w:val="24"/>
        </w:rPr>
        <w:t xml:space="preserve"> </w:t>
      </w:r>
      <w:r w:rsidR="007D5077" w:rsidRPr="009F07EB">
        <w:rPr>
          <w:rFonts w:ascii="Times New Roman" w:hAnsi="Times New Roman" w:cs="Times New Roman"/>
          <w:sz w:val="24"/>
          <w:szCs w:val="24"/>
        </w:rPr>
        <w:t xml:space="preserve">  </w:t>
      </w:r>
      <w:r w:rsidR="0096201F" w:rsidRPr="009F07EB">
        <w:rPr>
          <w:rFonts w:ascii="Times New Roman" w:hAnsi="Times New Roman" w:cs="Times New Roman"/>
          <w:sz w:val="24"/>
          <w:szCs w:val="24"/>
        </w:rPr>
        <w:t xml:space="preserve"> </w:t>
      </w:r>
      <w:r w:rsidR="00A34DAD" w:rsidRPr="009F07EB">
        <w:rPr>
          <w:rFonts w:ascii="Times New Roman" w:hAnsi="Times New Roman" w:cs="Times New Roman"/>
          <w:sz w:val="24"/>
          <w:szCs w:val="24"/>
        </w:rPr>
        <w:t xml:space="preserve"> </w:t>
      </w:r>
    </w:p>
    <w:p w:rsidR="003A18D8" w:rsidRPr="009F07EB" w:rsidRDefault="003A18D8" w:rsidP="009F07EB">
      <w:pPr>
        <w:jc w:val="both"/>
        <w:rPr>
          <w:rFonts w:ascii="Times New Roman" w:hAnsi="Times New Roman" w:cs="Times New Roman"/>
          <w:sz w:val="24"/>
          <w:szCs w:val="24"/>
        </w:rPr>
      </w:pPr>
    </w:p>
    <w:sectPr w:rsidR="003A18D8" w:rsidRPr="009F07E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26" w:rsidRDefault="00A44526" w:rsidP="006840B3">
      <w:pPr>
        <w:spacing w:after="0" w:line="240" w:lineRule="auto"/>
      </w:pPr>
      <w:r>
        <w:separator/>
      </w:r>
    </w:p>
  </w:endnote>
  <w:endnote w:type="continuationSeparator" w:id="0">
    <w:p w:rsidR="00A44526" w:rsidRDefault="00A44526" w:rsidP="0068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26" w:rsidRDefault="00A44526" w:rsidP="006840B3">
      <w:pPr>
        <w:spacing w:after="0" w:line="240" w:lineRule="auto"/>
      </w:pPr>
      <w:r>
        <w:separator/>
      </w:r>
    </w:p>
  </w:footnote>
  <w:footnote w:type="continuationSeparator" w:id="0">
    <w:p w:rsidR="00A44526" w:rsidRDefault="00A44526" w:rsidP="00684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995501"/>
      <w:docPartObj>
        <w:docPartGallery w:val="Page Numbers (Top of Page)"/>
        <w:docPartUnique/>
      </w:docPartObj>
    </w:sdtPr>
    <w:sdtEndPr>
      <w:rPr>
        <w:noProof/>
      </w:rPr>
    </w:sdtEndPr>
    <w:sdtContent>
      <w:p w:rsidR="006840B3" w:rsidRDefault="006840B3">
        <w:pPr>
          <w:pStyle w:val="Header"/>
          <w:jc w:val="right"/>
          <w:rPr>
            <w:noProof/>
          </w:rPr>
        </w:pPr>
        <w:r>
          <w:fldChar w:fldCharType="begin"/>
        </w:r>
        <w:r>
          <w:instrText xml:space="preserve"> PAGE   \* MERGEFORMAT </w:instrText>
        </w:r>
        <w:r>
          <w:fldChar w:fldCharType="separate"/>
        </w:r>
        <w:r w:rsidR="00F74737">
          <w:rPr>
            <w:noProof/>
          </w:rPr>
          <w:t>1</w:t>
        </w:r>
        <w:r>
          <w:rPr>
            <w:noProof/>
          </w:rPr>
          <w:fldChar w:fldCharType="end"/>
        </w:r>
      </w:p>
      <w:p w:rsidR="006840B3" w:rsidRDefault="006840B3">
        <w:pPr>
          <w:pStyle w:val="Header"/>
          <w:jc w:val="right"/>
          <w:rPr>
            <w:noProof/>
          </w:rPr>
        </w:pPr>
        <w:r>
          <w:rPr>
            <w:noProof/>
          </w:rPr>
          <w:t>HH</w:t>
        </w:r>
        <w:r w:rsidR="0064798E">
          <w:rPr>
            <w:noProof/>
          </w:rPr>
          <w:t xml:space="preserve"> 222-17</w:t>
        </w:r>
      </w:p>
      <w:p w:rsidR="006840B3" w:rsidRDefault="006840B3">
        <w:pPr>
          <w:pStyle w:val="Header"/>
          <w:jc w:val="right"/>
        </w:pPr>
        <w:r>
          <w:rPr>
            <w:noProof/>
          </w:rPr>
          <w:t>HC 4440/08</w:t>
        </w:r>
      </w:p>
    </w:sdtContent>
  </w:sdt>
  <w:p w:rsidR="006840B3" w:rsidRDefault="00684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4358"/>
    <w:multiLevelType w:val="hybridMultilevel"/>
    <w:tmpl w:val="5C8CB9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7FC17A9"/>
    <w:multiLevelType w:val="hybridMultilevel"/>
    <w:tmpl w:val="8D0459F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CB36B8C"/>
    <w:multiLevelType w:val="hybridMultilevel"/>
    <w:tmpl w:val="0F5C887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04A47A7"/>
    <w:multiLevelType w:val="hybridMultilevel"/>
    <w:tmpl w:val="D76E510E"/>
    <w:lvl w:ilvl="0" w:tplc="30090017">
      <w:start w:val="1"/>
      <w:numFmt w:val="low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D8"/>
    <w:rsid w:val="000563CE"/>
    <w:rsid w:val="00060AB0"/>
    <w:rsid w:val="0006654A"/>
    <w:rsid w:val="00081D3B"/>
    <w:rsid w:val="000A0DF2"/>
    <w:rsid w:val="000A66AB"/>
    <w:rsid w:val="000A671E"/>
    <w:rsid w:val="000C2AFE"/>
    <w:rsid w:val="000F1622"/>
    <w:rsid w:val="000F5B72"/>
    <w:rsid w:val="001049D8"/>
    <w:rsid w:val="0015407E"/>
    <w:rsid w:val="0016333A"/>
    <w:rsid w:val="00170BC6"/>
    <w:rsid w:val="00184FC9"/>
    <w:rsid w:val="00214A13"/>
    <w:rsid w:val="00223C45"/>
    <w:rsid w:val="00247461"/>
    <w:rsid w:val="00250CEF"/>
    <w:rsid w:val="0027165A"/>
    <w:rsid w:val="002C2A4D"/>
    <w:rsid w:val="002D5710"/>
    <w:rsid w:val="00327777"/>
    <w:rsid w:val="00334DA0"/>
    <w:rsid w:val="00341142"/>
    <w:rsid w:val="003438C6"/>
    <w:rsid w:val="00347320"/>
    <w:rsid w:val="0037398B"/>
    <w:rsid w:val="00376EE4"/>
    <w:rsid w:val="00393D80"/>
    <w:rsid w:val="003A18D8"/>
    <w:rsid w:val="003D74DA"/>
    <w:rsid w:val="00453A56"/>
    <w:rsid w:val="00475475"/>
    <w:rsid w:val="004900D1"/>
    <w:rsid w:val="00491F5D"/>
    <w:rsid w:val="004C43EC"/>
    <w:rsid w:val="004C69A5"/>
    <w:rsid w:val="0050048C"/>
    <w:rsid w:val="00530F37"/>
    <w:rsid w:val="005528FF"/>
    <w:rsid w:val="00555A54"/>
    <w:rsid w:val="00561FE8"/>
    <w:rsid w:val="0059706C"/>
    <w:rsid w:val="005E36D1"/>
    <w:rsid w:val="005E57F6"/>
    <w:rsid w:val="006141ED"/>
    <w:rsid w:val="00615A7A"/>
    <w:rsid w:val="00623203"/>
    <w:rsid w:val="00632D9C"/>
    <w:rsid w:val="0064798E"/>
    <w:rsid w:val="00661F44"/>
    <w:rsid w:val="00683611"/>
    <w:rsid w:val="006840B3"/>
    <w:rsid w:val="00690DBB"/>
    <w:rsid w:val="006A3644"/>
    <w:rsid w:val="006C4DEB"/>
    <w:rsid w:val="006E6AB8"/>
    <w:rsid w:val="007202A2"/>
    <w:rsid w:val="00741A36"/>
    <w:rsid w:val="007454DA"/>
    <w:rsid w:val="00796A35"/>
    <w:rsid w:val="007D1E3B"/>
    <w:rsid w:val="007D22BA"/>
    <w:rsid w:val="007D5077"/>
    <w:rsid w:val="007F0648"/>
    <w:rsid w:val="00803127"/>
    <w:rsid w:val="0083035E"/>
    <w:rsid w:val="008307DC"/>
    <w:rsid w:val="00862228"/>
    <w:rsid w:val="00886974"/>
    <w:rsid w:val="00890C0D"/>
    <w:rsid w:val="008A267E"/>
    <w:rsid w:val="00906F77"/>
    <w:rsid w:val="0096201F"/>
    <w:rsid w:val="00962AE8"/>
    <w:rsid w:val="009846C0"/>
    <w:rsid w:val="00995820"/>
    <w:rsid w:val="00995C7B"/>
    <w:rsid w:val="009B2739"/>
    <w:rsid w:val="009C6BAF"/>
    <w:rsid w:val="009C6F31"/>
    <w:rsid w:val="009F07EB"/>
    <w:rsid w:val="009F1575"/>
    <w:rsid w:val="00A34DAD"/>
    <w:rsid w:val="00A44526"/>
    <w:rsid w:val="00A9147E"/>
    <w:rsid w:val="00A94F06"/>
    <w:rsid w:val="00A951BA"/>
    <w:rsid w:val="00AA129D"/>
    <w:rsid w:val="00AA3B31"/>
    <w:rsid w:val="00AA3F38"/>
    <w:rsid w:val="00B34256"/>
    <w:rsid w:val="00B41EC6"/>
    <w:rsid w:val="00B46023"/>
    <w:rsid w:val="00B60386"/>
    <w:rsid w:val="00B6567E"/>
    <w:rsid w:val="00B844EB"/>
    <w:rsid w:val="00B93658"/>
    <w:rsid w:val="00BC7501"/>
    <w:rsid w:val="00BD7E8E"/>
    <w:rsid w:val="00BE402A"/>
    <w:rsid w:val="00C375BB"/>
    <w:rsid w:val="00C65ACA"/>
    <w:rsid w:val="00C8621A"/>
    <w:rsid w:val="00D10002"/>
    <w:rsid w:val="00D1213D"/>
    <w:rsid w:val="00D45372"/>
    <w:rsid w:val="00D66AE3"/>
    <w:rsid w:val="00DC1E7C"/>
    <w:rsid w:val="00DD4C9A"/>
    <w:rsid w:val="00DF51D1"/>
    <w:rsid w:val="00DF6286"/>
    <w:rsid w:val="00E05D00"/>
    <w:rsid w:val="00E14974"/>
    <w:rsid w:val="00E73ADB"/>
    <w:rsid w:val="00E772D6"/>
    <w:rsid w:val="00EA3E40"/>
    <w:rsid w:val="00EB6CD8"/>
    <w:rsid w:val="00EC2950"/>
    <w:rsid w:val="00EC441E"/>
    <w:rsid w:val="00ED61C1"/>
    <w:rsid w:val="00EE0889"/>
    <w:rsid w:val="00EF0FBF"/>
    <w:rsid w:val="00F136EC"/>
    <w:rsid w:val="00F14859"/>
    <w:rsid w:val="00F160C1"/>
    <w:rsid w:val="00F61618"/>
    <w:rsid w:val="00F743B5"/>
    <w:rsid w:val="00F74737"/>
    <w:rsid w:val="00F94E51"/>
    <w:rsid w:val="00FB4D64"/>
    <w:rsid w:val="00FB730F"/>
    <w:rsid w:val="00FD42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F44"/>
    <w:pPr>
      <w:spacing w:after="0" w:line="240" w:lineRule="auto"/>
    </w:pPr>
  </w:style>
  <w:style w:type="paragraph" w:styleId="ListParagraph">
    <w:name w:val="List Paragraph"/>
    <w:basedOn w:val="Normal"/>
    <w:uiPriority w:val="34"/>
    <w:qFormat/>
    <w:rsid w:val="00A34DAD"/>
    <w:pPr>
      <w:ind w:left="720"/>
      <w:contextualSpacing/>
    </w:pPr>
  </w:style>
  <w:style w:type="paragraph" w:styleId="Header">
    <w:name w:val="header"/>
    <w:basedOn w:val="Normal"/>
    <w:link w:val="HeaderChar"/>
    <w:uiPriority w:val="99"/>
    <w:unhideWhenUsed/>
    <w:rsid w:val="0068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0B3"/>
  </w:style>
  <w:style w:type="paragraph" w:styleId="Footer">
    <w:name w:val="footer"/>
    <w:basedOn w:val="Normal"/>
    <w:link w:val="FooterChar"/>
    <w:uiPriority w:val="99"/>
    <w:unhideWhenUsed/>
    <w:rsid w:val="00684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0B3"/>
  </w:style>
  <w:style w:type="paragraph" w:styleId="BalloonText">
    <w:name w:val="Balloon Text"/>
    <w:basedOn w:val="Normal"/>
    <w:link w:val="BalloonTextChar"/>
    <w:uiPriority w:val="99"/>
    <w:semiHidden/>
    <w:unhideWhenUsed/>
    <w:rsid w:val="0086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F44"/>
    <w:pPr>
      <w:spacing w:after="0" w:line="240" w:lineRule="auto"/>
    </w:pPr>
  </w:style>
  <w:style w:type="paragraph" w:styleId="ListParagraph">
    <w:name w:val="List Paragraph"/>
    <w:basedOn w:val="Normal"/>
    <w:uiPriority w:val="34"/>
    <w:qFormat/>
    <w:rsid w:val="00A34DAD"/>
    <w:pPr>
      <w:ind w:left="720"/>
      <w:contextualSpacing/>
    </w:pPr>
  </w:style>
  <w:style w:type="paragraph" w:styleId="Header">
    <w:name w:val="header"/>
    <w:basedOn w:val="Normal"/>
    <w:link w:val="HeaderChar"/>
    <w:uiPriority w:val="99"/>
    <w:unhideWhenUsed/>
    <w:rsid w:val="00684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0B3"/>
  </w:style>
  <w:style w:type="paragraph" w:styleId="Footer">
    <w:name w:val="footer"/>
    <w:basedOn w:val="Normal"/>
    <w:link w:val="FooterChar"/>
    <w:uiPriority w:val="99"/>
    <w:unhideWhenUsed/>
    <w:rsid w:val="00684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0B3"/>
  </w:style>
  <w:style w:type="paragraph" w:styleId="BalloonText">
    <w:name w:val="Balloon Text"/>
    <w:basedOn w:val="Normal"/>
    <w:link w:val="BalloonTextChar"/>
    <w:uiPriority w:val="99"/>
    <w:semiHidden/>
    <w:unhideWhenUsed/>
    <w:rsid w:val="0086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2017-04-03T09:02:00Z</cp:lastPrinted>
  <dcterms:created xsi:type="dcterms:W3CDTF">2017-04-07T09:59:00Z</dcterms:created>
  <dcterms:modified xsi:type="dcterms:W3CDTF">2017-04-07T09:59:00Z</dcterms:modified>
</cp:coreProperties>
</file>