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784" w:rsidRDefault="00FF4784" w:rsidP="00FF4784">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ERICA NDEWERE</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PRESIDENT OF ZIMBABWE N.O.</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JUSTICE N.O.</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JUDGE PRESIDENT OF THE HIGH COURT N.O.</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JUDICIAL SERVICE COMMISSION</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JUSTICE, LEGAL PARLIAMENTARY AFFAIRS N.O.</w:t>
      </w:r>
    </w:p>
    <w:p w:rsidR="00FF4784" w:rsidRDefault="00FF4784" w:rsidP="00FF4784">
      <w:pPr>
        <w:spacing w:after="0" w:line="240" w:lineRule="auto"/>
        <w:jc w:val="both"/>
        <w:rPr>
          <w:rFonts w:ascii="Times New Roman" w:hAnsi="Times New Roman" w:cs="Times New Roman"/>
          <w:sz w:val="24"/>
          <w:szCs w:val="24"/>
        </w:rPr>
      </w:pPr>
    </w:p>
    <w:p w:rsidR="00FF4784" w:rsidRDefault="00FF4784" w:rsidP="00FF4784">
      <w:pPr>
        <w:spacing w:after="0" w:line="240" w:lineRule="auto"/>
        <w:jc w:val="both"/>
        <w:rPr>
          <w:rFonts w:ascii="Times New Roman" w:hAnsi="Times New Roman" w:cs="Times New Roman"/>
          <w:sz w:val="24"/>
          <w:szCs w:val="24"/>
        </w:rPr>
      </w:pPr>
    </w:p>
    <w:p w:rsidR="00FF4784" w:rsidRDefault="00FF4784" w:rsidP="00FF4784">
      <w:pPr>
        <w:spacing w:after="0" w:line="240" w:lineRule="auto"/>
        <w:jc w:val="both"/>
        <w:rPr>
          <w:rFonts w:ascii="Times New Roman" w:hAnsi="Times New Roman" w:cs="Times New Roman"/>
          <w:sz w:val="24"/>
          <w:szCs w:val="24"/>
        </w:rPr>
      </w:pPr>
    </w:p>
    <w:p w:rsidR="006548C7" w:rsidRDefault="006548C7" w:rsidP="00FF4784">
      <w:pPr>
        <w:spacing w:after="0" w:line="240" w:lineRule="auto"/>
        <w:jc w:val="both"/>
        <w:rPr>
          <w:rFonts w:ascii="Times New Roman" w:hAnsi="Times New Roman" w:cs="Times New Roman"/>
          <w:sz w:val="24"/>
          <w:szCs w:val="24"/>
        </w:rPr>
      </w:pP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 J</w:t>
      </w:r>
    </w:p>
    <w:p w:rsidR="00FF4784" w:rsidRDefault="00FF4784" w:rsidP="00FF47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19 March and </w:t>
      </w:r>
      <w:r w:rsidR="00B9721C">
        <w:rPr>
          <w:rFonts w:ascii="Times New Roman" w:hAnsi="Times New Roman" w:cs="Times New Roman"/>
          <w:sz w:val="24"/>
          <w:szCs w:val="24"/>
        </w:rPr>
        <w:t>14</w:t>
      </w:r>
      <w:r>
        <w:rPr>
          <w:rFonts w:ascii="Times New Roman" w:hAnsi="Times New Roman" w:cs="Times New Roman"/>
          <w:sz w:val="24"/>
          <w:szCs w:val="24"/>
        </w:rPr>
        <w:t xml:space="preserve"> April, 2021</w:t>
      </w:r>
    </w:p>
    <w:p w:rsidR="00FF4784" w:rsidRDefault="00FF4784" w:rsidP="00FF4784">
      <w:pPr>
        <w:spacing w:after="0" w:line="240" w:lineRule="auto"/>
        <w:jc w:val="both"/>
        <w:rPr>
          <w:rFonts w:ascii="Times New Roman" w:hAnsi="Times New Roman" w:cs="Times New Roman"/>
          <w:sz w:val="24"/>
          <w:szCs w:val="24"/>
        </w:rPr>
      </w:pPr>
    </w:p>
    <w:p w:rsidR="006548C7" w:rsidRDefault="00FF4784" w:rsidP="00FF4784">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F4784" w:rsidRPr="00AA4466" w:rsidRDefault="00FF4784" w:rsidP="00AA4466">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Urgent Chamber Application</w:t>
      </w:r>
    </w:p>
    <w:p w:rsidR="00FF4784" w:rsidRDefault="00FF4784" w:rsidP="00FF4784">
      <w:pPr>
        <w:spacing w:after="0" w:line="360" w:lineRule="auto"/>
        <w:jc w:val="both"/>
        <w:rPr>
          <w:rFonts w:ascii="Times New Roman" w:hAnsi="Times New Roman" w:cs="Times New Roman"/>
          <w:b/>
          <w:sz w:val="24"/>
          <w:szCs w:val="24"/>
        </w:rPr>
      </w:pPr>
    </w:p>
    <w:p w:rsidR="00FF4784" w:rsidRDefault="00FF4784" w:rsidP="00FF4784">
      <w:pPr>
        <w:spacing w:after="0" w:line="240" w:lineRule="auto"/>
        <w:jc w:val="both"/>
        <w:rPr>
          <w:rFonts w:ascii="Times New Roman" w:hAnsi="Times New Roman" w:cs="Times New Roman"/>
          <w:b/>
          <w:sz w:val="24"/>
          <w:szCs w:val="24"/>
        </w:rPr>
      </w:pPr>
    </w:p>
    <w:p w:rsidR="00FF4784" w:rsidRPr="00431E7F" w:rsidRDefault="00FF4784" w:rsidP="00FF4784">
      <w:pPr>
        <w:spacing w:after="0" w:line="240" w:lineRule="auto"/>
        <w:jc w:val="both"/>
        <w:rPr>
          <w:rFonts w:ascii="Times New Roman" w:hAnsi="Times New Roman" w:cs="Times New Roman"/>
          <w:sz w:val="24"/>
          <w:szCs w:val="24"/>
        </w:rPr>
      </w:pPr>
      <w:r w:rsidRPr="00431E7F">
        <w:rPr>
          <w:rFonts w:ascii="Times New Roman" w:hAnsi="Times New Roman" w:cs="Times New Roman"/>
          <w:i/>
          <w:sz w:val="24"/>
          <w:szCs w:val="24"/>
        </w:rPr>
        <w:t>M</w:t>
      </w:r>
      <w:r>
        <w:rPr>
          <w:rFonts w:ascii="Times New Roman" w:hAnsi="Times New Roman" w:cs="Times New Roman"/>
          <w:i/>
          <w:sz w:val="24"/>
          <w:szCs w:val="24"/>
        </w:rPr>
        <w:t>s B. Mtetwa</w:t>
      </w:r>
      <w:r w:rsidRPr="00431E7F">
        <w:rPr>
          <w:rFonts w:ascii="Times New Roman" w:hAnsi="Times New Roman" w:cs="Times New Roman"/>
          <w:sz w:val="24"/>
          <w:szCs w:val="24"/>
        </w:rPr>
        <w:t xml:space="preserve">, for the </w:t>
      </w:r>
      <w:r>
        <w:rPr>
          <w:rFonts w:ascii="Times New Roman" w:hAnsi="Times New Roman" w:cs="Times New Roman"/>
          <w:sz w:val="24"/>
          <w:szCs w:val="24"/>
        </w:rPr>
        <w:t>a</w:t>
      </w:r>
      <w:r w:rsidRPr="00431E7F">
        <w:rPr>
          <w:rFonts w:ascii="Times New Roman" w:hAnsi="Times New Roman" w:cs="Times New Roman"/>
          <w:sz w:val="24"/>
          <w:szCs w:val="24"/>
        </w:rPr>
        <w:t>pplicant</w:t>
      </w:r>
    </w:p>
    <w:p w:rsidR="00FF4784" w:rsidRDefault="00FF4784" w:rsidP="00FF4784">
      <w:pPr>
        <w:spacing w:after="0" w:line="240" w:lineRule="auto"/>
        <w:jc w:val="both"/>
        <w:rPr>
          <w:rFonts w:ascii="Times New Roman" w:hAnsi="Times New Roman" w:cs="Times New Roman"/>
          <w:sz w:val="24"/>
          <w:szCs w:val="24"/>
        </w:rPr>
      </w:pPr>
      <w:r w:rsidRPr="00431E7F">
        <w:rPr>
          <w:rFonts w:ascii="Times New Roman" w:hAnsi="Times New Roman" w:cs="Times New Roman"/>
          <w:i/>
          <w:sz w:val="24"/>
          <w:szCs w:val="24"/>
        </w:rPr>
        <w:t xml:space="preserve">Mr </w:t>
      </w:r>
      <w:r>
        <w:rPr>
          <w:rFonts w:ascii="Times New Roman" w:hAnsi="Times New Roman" w:cs="Times New Roman"/>
          <w:i/>
          <w:sz w:val="24"/>
          <w:szCs w:val="24"/>
        </w:rPr>
        <w:t>Chimombe</w:t>
      </w:r>
      <w:r w:rsidRPr="00431E7F">
        <w:rPr>
          <w:rFonts w:ascii="Times New Roman" w:hAnsi="Times New Roman" w:cs="Times New Roman"/>
          <w:sz w:val="24"/>
          <w:szCs w:val="24"/>
        </w:rPr>
        <w:t xml:space="preserve">, for the </w:t>
      </w:r>
      <w:r>
        <w:rPr>
          <w:rFonts w:ascii="Times New Roman" w:hAnsi="Times New Roman" w:cs="Times New Roman"/>
          <w:sz w:val="24"/>
          <w:szCs w:val="24"/>
        </w:rPr>
        <w:t>1</w:t>
      </w:r>
      <w:r w:rsidRPr="00FF4784">
        <w:rPr>
          <w:rFonts w:ascii="Times New Roman" w:hAnsi="Times New Roman" w:cs="Times New Roman"/>
          <w:sz w:val="24"/>
          <w:szCs w:val="24"/>
          <w:vertAlign w:val="superscript"/>
        </w:rPr>
        <w:t>st</w:t>
      </w:r>
      <w:r>
        <w:rPr>
          <w:rFonts w:ascii="Times New Roman" w:hAnsi="Times New Roman" w:cs="Times New Roman"/>
          <w:sz w:val="24"/>
          <w:szCs w:val="24"/>
        </w:rPr>
        <w:t xml:space="preserve"> and 5</w:t>
      </w:r>
      <w:r w:rsidRPr="00D03AFC">
        <w:rPr>
          <w:rFonts w:ascii="Times New Roman" w:hAnsi="Times New Roman" w:cs="Times New Roman"/>
          <w:sz w:val="24"/>
          <w:szCs w:val="24"/>
          <w:vertAlign w:val="superscript"/>
        </w:rPr>
        <w:t>th</w:t>
      </w:r>
      <w:r>
        <w:rPr>
          <w:rFonts w:ascii="Times New Roman" w:hAnsi="Times New Roman" w:cs="Times New Roman"/>
          <w:sz w:val="24"/>
          <w:szCs w:val="24"/>
        </w:rPr>
        <w:t xml:space="preserve"> applicants </w:t>
      </w:r>
    </w:p>
    <w:p w:rsidR="00FF4784" w:rsidRPr="00431E7F" w:rsidRDefault="00FF4784" w:rsidP="00FF4784">
      <w:pPr>
        <w:spacing w:after="0" w:line="240" w:lineRule="auto"/>
        <w:jc w:val="both"/>
        <w:rPr>
          <w:rFonts w:ascii="Times New Roman" w:hAnsi="Times New Roman" w:cs="Times New Roman"/>
          <w:sz w:val="24"/>
          <w:szCs w:val="24"/>
        </w:rPr>
      </w:pPr>
      <w:r w:rsidRPr="00886C17">
        <w:rPr>
          <w:rFonts w:ascii="Times New Roman" w:hAnsi="Times New Roman" w:cs="Times New Roman"/>
          <w:i/>
          <w:sz w:val="24"/>
          <w:szCs w:val="24"/>
        </w:rPr>
        <w:t>M</w:t>
      </w:r>
      <w:r w:rsidR="00CB28EC">
        <w:rPr>
          <w:rFonts w:ascii="Times New Roman" w:hAnsi="Times New Roman" w:cs="Times New Roman"/>
          <w:i/>
          <w:sz w:val="24"/>
          <w:szCs w:val="24"/>
        </w:rPr>
        <w:t>r A.B</w:t>
      </w:r>
      <w:r>
        <w:rPr>
          <w:rFonts w:ascii="Times New Roman" w:hAnsi="Times New Roman" w:cs="Times New Roman"/>
          <w:i/>
          <w:sz w:val="24"/>
          <w:szCs w:val="24"/>
        </w:rPr>
        <w:t>.C. Chinake,</w:t>
      </w:r>
      <w:r>
        <w:rPr>
          <w:rFonts w:ascii="Times New Roman" w:hAnsi="Times New Roman" w:cs="Times New Roman"/>
          <w:sz w:val="24"/>
          <w:szCs w:val="24"/>
        </w:rPr>
        <w:t xml:space="preserve"> for the 2</w:t>
      </w:r>
      <w:r w:rsidRPr="00FF4784">
        <w:rPr>
          <w:rFonts w:ascii="Times New Roman" w:hAnsi="Times New Roman" w:cs="Times New Roman"/>
          <w:sz w:val="24"/>
          <w:szCs w:val="24"/>
          <w:vertAlign w:val="superscript"/>
        </w:rPr>
        <w:t>nd</w:t>
      </w:r>
      <w:r>
        <w:rPr>
          <w:rFonts w:ascii="Times New Roman" w:hAnsi="Times New Roman" w:cs="Times New Roman"/>
          <w:sz w:val="24"/>
          <w:szCs w:val="24"/>
        </w:rPr>
        <w:t>, 3</w:t>
      </w:r>
      <w:r w:rsidRPr="00FF4784">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FF478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t>
      </w:r>
    </w:p>
    <w:p w:rsidR="00FF4784" w:rsidRDefault="00FF4784" w:rsidP="00FF4784">
      <w:pPr>
        <w:spacing w:after="0" w:line="240" w:lineRule="auto"/>
        <w:jc w:val="both"/>
        <w:rPr>
          <w:rFonts w:ascii="Times New Roman" w:hAnsi="Times New Roman" w:cs="Times New Roman"/>
          <w:b/>
          <w:sz w:val="24"/>
          <w:szCs w:val="24"/>
        </w:rPr>
      </w:pPr>
    </w:p>
    <w:p w:rsidR="00FF4784" w:rsidRDefault="00FF4784" w:rsidP="00FF4784">
      <w:pPr>
        <w:spacing w:after="0" w:line="240" w:lineRule="auto"/>
        <w:jc w:val="both"/>
        <w:rPr>
          <w:rFonts w:ascii="Times New Roman" w:hAnsi="Times New Roman" w:cs="Times New Roman"/>
          <w:b/>
          <w:sz w:val="24"/>
          <w:szCs w:val="24"/>
        </w:rPr>
      </w:pPr>
    </w:p>
    <w:p w:rsidR="00FF4784" w:rsidRPr="004D55A9" w:rsidRDefault="00FF4784" w:rsidP="00FF4784">
      <w:pPr>
        <w:spacing w:after="0" w:line="240" w:lineRule="auto"/>
        <w:jc w:val="both"/>
        <w:rPr>
          <w:rFonts w:ascii="Times New Roman" w:hAnsi="Times New Roman" w:cs="Times New Roman"/>
          <w:b/>
          <w:sz w:val="24"/>
          <w:szCs w:val="24"/>
        </w:rPr>
      </w:pPr>
    </w:p>
    <w:p w:rsidR="00FF4784" w:rsidRDefault="00FF4784" w:rsidP="00FF4784">
      <w:pPr>
        <w:spacing w:after="0" w:line="240" w:lineRule="auto"/>
        <w:jc w:val="both"/>
        <w:rPr>
          <w:rFonts w:ascii="Times New Roman" w:hAnsi="Times New Roman" w:cs="Times New Roman"/>
          <w:sz w:val="24"/>
          <w:szCs w:val="24"/>
        </w:rPr>
      </w:pPr>
    </w:p>
    <w:p w:rsidR="00B15185" w:rsidRDefault="00FF4784" w:rsidP="00B151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 J:</w:t>
      </w:r>
      <w:r w:rsidR="005D120E">
        <w:rPr>
          <w:rFonts w:ascii="Times New Roman" w:hAnsi="Times New Roman" w:cs="Times New Roman"/>
          <w:sz w:val="24"/>
          <w:szCs w:val="24"/>
        </w:rPr>
        <w:tab/>
        <w:t xml:space="preserve">This is an application brought through the urgent chamber book wherein the applicant seeks an interim </w:t>
      </w:r>
      <w:r w:rsidR="004837C9">
        <w:rPr>
          <w:rFonts w:ascii="Times New Roman" w:hAnsi="Times New Roman" w:cs="Times New Roman"/>
          <w:sz w:val="24"/>
          <w:szCs w:val="24"/>
        </w:rPr>
        <w:t>interdict temporarily halting the referral of the question of her remov</w:t>
      </w:r>
      <w:r w:rsidR="00662D5A">
        <w:rPr>
          <w:rFonts w:ascii="Times New Roman" w:hAnsi="Times New Roman" w:cs="Times New Roman"/>
          <w:sz w:val="24"/>
          <w:szCs w:val="24"/>
        </w:rPr>
        <w:t>al as judge of the High Court to</w:t>
      </w:r>
      <w:r w:rsidR="004837C9">
        <w:rPr>
          <w:rFonts w:ascii="Times New Roman" w:hAnsi="Times New Roman" w:cs="Times New Roman"/>
          <w:sz w:val="24"/>
          <w:szCs w:val="24"/>
        </w:rPr>
        <w:t xml:space="preserve"> the 1</w:t>
      </w:r>
      <w:r w:rsidR="004837C9" w:rsidRPr="004837C9">
        <w:rPr>
          <w:rFonts w:ascii="Times New Roman" w:hAnsi="Times New Roman" w:cs="Times New Roman"/>
          <w:sz w:val="24"/>
          <w:szCs w:val="24"/>
          <w:vertAlign w:val="superscript"/>
        </w:rPr>
        <w:t>st</w:t>
      </w:r>
      <w:r w:rsidR="00662D5A">
        <w:rPr>
          <w:rFonts w:ascii="Times New Roman" w:hAnsi="Times New Roman" w:cs="Times New Roman"/>
          <w:sz w:val="24"/>
          <w:szCs w:val="24"/>
        </w:rPr>
        <w:t xml:space="preserve"> respondent in terms of s</w:t>
      </w:r>
      <w:r w:rsidR="004837C9">
        <w:rPr>
          <w:rFonts w:ascii="Times New Roman" w:hAnsi="Times New Roman" w:cs="Times New Roman"/>
          <w:sz w:val="24"/>
          <w:szCs w:val="24"/>
        </w:rPr>
        <w:t>187(3) of the Co</w:t>
      </w:r>
      <w:r w:rsidR="00662D5A">
        <w:rPr>
          <w:rFonts w:ascii="Times New Roman" w:hAnsi="Times New Roman" w:cs="Times New Roman"/>
          <w:sz w:val="24"/>
          <w:szCs w:val="24"/>
        </w:rPr>
        <w:t>nstitution</w:t>
      </w:r>
      <w:r w:rsidR="004837C9">
        <w:rPr>
          <w:rFonts w:ascii="Times New Roman" w:hAnsi="Times New Roman" w:cs="Times New Roman"/>
          <w:sz w:val="24"/>
          <w:szCs w:val="24"/>
        </w:rPr>
        <w:t>. In a nutshell the applicant’s position is that the contemplated ref</w:t>
      </w:r>
      <w:r w:rsidR="00662D5A">
        <w:rPr>
          <w:rFonts w:ascii="Times New Roman" w:hAnsi="Times New Roman" w:cs="Times New Roman"/>
          <w:sz w:val="24"/>
          <w:szCs w:val="24"/>
        </w:rPr>
        <w:t>erral is not only deeply</w:t>
      </w:r>
      <w:r w:rsidR="004837C9">
        <w:rPr>
          <w:rFonts w:ascii="Times New Roman" w:hAnsi="Times New Roman" w:cs="Times New Roman"/>
          <w:sz w:val="24"/>
          <w:szCs w:val="24"/>
        </w:rPr>
        <w:t xml:space="preserve"> flaw</w:t>
      </w:r>
      <w:r w:rsidR="00662D5A">
        <w:rPr>
          <w:rFonts w:ascii="Times New Roman" w:hAnsi="Times New Roman" w:cs="Times New Roman"/>
          <w:sz w:val="24"/>
          <w:szCs w:val="24"/>
        </w:rPr>
        <w:t>ed procedurally</w:t>
      </w:r>
      <w:r w:rsidR="004837C9">
        <w:rPr>
          <w:rFonts w:ascii="Times New Roman" w:hAnsi="Times New Roman" w:cs="Times New Roman"/>
          <w:sz w:val="24"/>
          <w:szCs w:val="24"/>
        </w:rPr>
        <w:t xml:space="preserve"> but also</w:t>
      </w:r>
      <w:r w:rsidR="00662D5A">
        <w:rPr>
          <w:rFonts w:ascii="Times New Roman" w:hAnsi="Times New Roman" w:cs="Times New Roman"/>
          <w:sz w:val="24"/>
          <w:szCs w:val="24"/>
        </w:rPr>
        <w:t xml:space="preserve"> that if allowed to stand</w:t>
      </w:r>
      <w:r w:rsidR="00254BA4">
        <w:rPr>
          <w:rFonts w:ascii="Times New Roman" w:hAnsi="Times New Roman" w:cs="Times New Roman"/>
          <w:sz w:val="24"/>
          <w:szCs w:val="24"/>
        </w:rPr>
        <w:t xml:space="preserve"> it</w:t>
      </w:r>
      <w:r w:rsidR="00662D5A">
        <w:rPr>
          <w:rFonts w:ascii="Times New Roman" w:hAnsi="Times New Roman" w:cs="Times New Roman"/>
          <w:sz w:val="24"/>
          <w:szCs w:val="24"/>
        </w:rPr>
        <w:t xml:space="preserve"> will create a dangerous precedent in that it poses a serious threat</w:t>
      </w:r>
      <w:r w:rsidR="004837C9">
        <w:rPr>
          <w:rFonts w:ascii="Times New Roman" w:hAnsi="Times New Roman" w:cs="Times New Roman"/>
          <w:sz w:val="24"/>
          <w:szCs w:val="24"/>
        </w:rPr>
        <w:t xml:space="preserve"> to the independence of the judiciary.</w:t>
      </w:r>
      <w:r w:rsidR="00662D5A">
        <w:rPr>
          <w:rFonts w:ascii="Times New Roman" w:hAnsi="Times New Roman" w:cs="Times New Roman"/>
          <w:sz w:val="24"/>
          <w:szCs w:val="24"/>
        </w:rPr>
        <w:t xml:space="preserve"> </w:t>
      </w:r>
    </w:p>
    <w:p w:rsidR="00B15185" w:rsidRDefault="00B15185" w:rsidP="00B151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main, the applicant among a litany of other compla</w:t>
      </w:r>
      <w:r w:rsidR="00662D5A">
        <w:rPr>
          <w:rFonts w:ascii="Times New Roman" w:hAnsi="Times New Roman" w:cs="Times New Roman"/>
          <w:sz w:val="24"/>
          <w:szCs w:val="24"/>
        </w:rPr>
        <w:t>ints avers that such</w:t>
      </w:r>
      <w:r>
        <w:rPr>
          <w:rFonts w:ascii="Times New Roman" w:hAnsi="Times New Roman" w:cs="Times New Roman"/>
          <w:sz w:val="24"/>
          <w:szCs w:val="24"/>
        </w:rPr>
        <w:t xml:space="preserve"> referral is unlawful, irregular and precipitate in that the provisions of Judicial Service (Code of Ethics) Regulations SI 107/2012  (</w:t>
      </w:r>
      <w:r w:rsidR="0079122B">
        <w:rPr>
          <w:rFonts w:ascii="Times New Roman" w:hAnsi="Times New Roman" w:cs="Times New Roman"/>
          <w:sz w:val="24"/>
          <w:szCs w:val="24"/>
        </w:rPr>
        <w:t>hereinafter referred to as “</w:t>
      </w:r>
      <w:r>
        <w:rPr>
          <w:rFonts w:ascii="Times New Roman" w:hAnsi="Times New Roman" w:cs="Times New Roman"/>
          <w:sz w:val="24"/>
          <w:szCs w:val="24"/>
        </w:rPr>
        <w:t xml:space="preserve">the </w:t>
      </w:r>
      <w:r w:rsidR="0079122B">
        <w:rPr>
          <w:rFonts w:ascii="Times New Roman" w:hAnsi="Times New Roman" w:cs="Times New Roman"/>
          <w:sz w:val="24"/>
          <w:szCs w:val="24"/>
        </w:rPr>
        <w:t>code of ethics”</w:t>
      </w:r>
      <w:r>
        <w:rPr>
          <w:rFonts w:ascii="Times New Roman" w:hAnsi="Times New Roman" w:cs="Times New Roman"/>
          <w:sz w:val="24"/>
          <w:szCs w:val="24"/>
        </w:rPr>
        <w:t>) which</w:t>
      </w:r>
      <w:r w:rsidR="00662D5A">
        <w:rPr>
          <w:rFonts w:ascii="Times New Roman" w:hAnsi="Times New Roman" w:cs="Times New Roman"/>
          <w:sz w:val="24"/>
          <w:szCs w:val="24"/>
        </w:rPr>
        <w:t xml:space="preserve"> in her view</w:t>
      </w:r>
      <w:r>
        <w:rPr>
          <w:rFonts w:ascii="Times New Roman" w:hAnsi="Times New Roman" w:cs="Times New Roman"/>
          <w:sz w:val="24"/>
          <w:szCs w:val="24"/>
        </w:rPr>
        <w:t xml:space="preserve"> are obligatory</w:t>
      </w:r>
      <w:r w:rsidR="0079122B">
        <w:rPr>
          <w:rFonts w:ascii="Times New Roman" w:hAnsi="Times New Roman" w:cs="Times New Roman"/>
          <w:sz w:val="24"/>
          <w:szCs w:val="24"/>
        </w:rPr>
        <w:t xml:space="preserve"> and must precede</w:t>
      </w:r>
      <w:r w:rsidR="00662D5A">
        <w:rPr>
          <w:rFonts w:ascii="Times New Roman" w:hAnsi="Times New Roman" w:cs="Times New Roman"/>
          <w:sz w:val="24"/>
          <w:szCs w:val="24"/>
        </w:rPr>
        <w:t xml:space="preserve"> any such referral</w:t>
      </w:r>
      <w:r>
        <w:rPr>
          <w:rFonts w:ascii="Times New Roman" w:hAnsi="Times New Roman" w:cs="Times New Roman"/>
          <w:sz w:val="24"/>
          <w:szCs w:val="24"/>
        </w:rPr>
        <w:t xml:space="preserve"> were not followed.</w:t>
      </w:r>
    </w:p>
    <w:p w:rsidR="00B9721C" w:rsidRDefault="00B9721C" w:rsidP="003753E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Although five </w:t>
      </w:r>
      <w:r w:rsidR="006A7232">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were cited, a reading of the papers reveals the main protagonists are the </w:t>
      </w:r>
      <w:r w:rsidR="006A7232">
        <w:rPr>
          <w:rFonts w:ascii="Times New Roman" w:hAnsi="Times New Roman" w:cs="Times New Roman"/>
          <w:sz w:val="24"/>
          <w:szCs w:val="24"/>
          <w:lang w:val="en-US"/>
        </w:rPr>
        <w:t>a</w:t>
      </w:r>
      <w:r>
        <w:rPr>
          <w:rFonts w:ascii="Times New Roman" w:hAnsi="Times New Roman" w:cs="Times New Roman"/>
          <w:sz w:val="24"/>
          <w:szCs w:val="24"/>
          <w:lang w:val="en-US"/>
        </w:rPr>
        <w:t>pplicant on one hand and the 4</w:t>
      </w:r>
      <w:r w:rsidRPr="0037500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on the other hand. This application stands sternly opposed by the 4</w:t>
      </w:r>
      <w:r w:rsidRPr="0037500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3753E0">
        <w:rPr>
          <w:rFonts w:ascii="Times New Roman" w:hAnsi="Times New Roman" w:cs="Times New Roman"/>
          <w:sz w:val="24"/>
          <w:szCs w:val="24"/>
          <w:lang w:val="en-US"/>
        </w:rPr>
        <w:t>Respond</w:t>
      </w:r>
      <w:r w:rsidR="0079122B">
        <w:rPr>
          <w:rFonts w:ascii="Times New Roman" w:hAnsi="Times New Roman" w:cs="Times New Roman"/>
          <w:sz w:val="24"/>
          <w:szCs w:val="24"/>
          <w:lang w:val="en-US"/>
        </w:rPr>
        <w:t>ent though whose representative</w:t>
      </w:r>
      <w:r w:rsidR="003753E0">
        <w:rPr>
          <w:rFonts w:ascii="Times New Roman" w:hAnsi="Times New Roman" w:cs="Times New Roman"/>
          <w:sz w:val="24"/>
          <w:szCs w:val="24"/>
          <w:lang w:val="en-US"/>
        </w:rPr>
        <w:t xml:space="preserve"> it was averred that the application is predicated on a se</w:t>
      </w:r>
      <w:r w:rsidR="00662D5A">
        <w:rPr>
          <w:rFonts w:ascii="Times New Roman" w:hAnsi="Times New Roman" w:cs="Times New Roman"/>
          <w:sz w:val="24"/>
          <w:szCs w:val="24"/>
          <w:lang w:val="en-US"/>
        </w:rPr>
        <w:t>rious misapprehension</w:t>
      </w:r>
      <w:r w:rsidR="0079122B">
        <w:rPr>
          <w:rFonts w:ascii="Times New Roman" w:hAnsi="Times New Roman" w:cs="Times New Roman"/>
          <w:sz w:val="24"/>
          <w:szCs w:val="24"/>
          <w:lang w:val="en-US"/>
        </w:rPr>
        <w:t xml:space="preserve"> on the part of the applicant</w:t>
      </w:r>
      <w:r w:rsidR="00662D5A">
        <w:rPr>
          <w:rFonts w:ascii="Times New Roman" w:hAnsi="Times New Roman" w:cs="Times New Roman"/>
          <w:sz w:val="24"/>
          <w:szCs w:val="24"/>
          <w:lang w:val="en-US"/>
        </w:rPr>
        <w:t xml:space="preserve"> of the Constitutional provision relating</w:t>
      </w:r>
      <w:r w:rsidR="003753E0">
        <w:rPr>
          <w:rFonts w:ascii="Times New Roman" w:hAnsi="Times New Roman" w:cs="Times New Roman"/>
          <w:sz w:val="24"/>
          <w:szCs w:val="24"/>
          <w:lang w:val="en-US"/>
        </w:rPr>
        <w:t xml:space="preserve"> to </w:t>
      </w:r>
      <w:r w:rsidR="00DC7F98">
        <w:rPr>
          <w:rFonts w:ascii="Times New Roman" w:hAnsi="Times New Roman" w:cs="Times New Roman"/>
          <w:sz w:val="24"/>
          <w:szCs w:val="24"/>
          <w:lang w:val="en-US"/>
        </w:rPr>
        <w:t>the removal</w:t>
      </w:r>
      <w:r>
        <w:rPr>
          <w:rFonts w:ascii="Times New Roman" w:hAnsi="Times New Roman" w:cs="Times New Roman"/>
          <w:sz w:val="24"/>
          <w:szCs w:val="24"/>
          <w:lang w:val="en-US"/>
        </w:rPr>
        <w:t xml:space="preserve"> of judges from office</w:t>
      </w:r>
      <w:r w:rsidR="00662D5A">
        <w:rPr>
          <w:rFonts w:ascii="Times New Roman" w:hAnsi="Times New Roman" w:cs="Times New Roman"/>
          <w:sz w:val="24"/>
          <w:szCs w:val="24"/>
          <w:lang w:val="en-US"/>
        </w:rPr>
        <w:t>.</w:t>
      </w:r>
    </w:p>
    <w:p w:rsidR="00B9721C" w:rsidRPr="00662D5A" w:rsidRDefault="003753E0" w:rsidP="003753E0">
      <w:pPr>
        <w:spacing w:after="0" w:line="360" w:lineRule="auto"/>
        <w:ind w:firstLine="720"/>
        <w:jc w:val="both"/>
        <w:rPr>
          <w:rFonts w:ascii="Times New Roman" w:hAnsi="Times New Roman" w:cs="Times New Roman"/>
          <w:b/>
          <w:sz w:val="24"/>
          <w:szCs w:val="24"/>
          <w:lang w:val="en-US"/>
        </w:rPr>
      </w:pPr>
      <w:r w:rsidRPr="00662D5A">
        <w:rPr>
          <w:rFonts w:ascii="Times New Roman" w:hAnsi="Times New Roman" w:cs="Times New Roman"/>
          <w:b/>
          <w:sz w:val="24"/>
          <w:szCs w:val="24"/>
          <w:lang w:val="en-US"/>
        </w:rPr>
        <w:t>The Parties</w:t>
      </w:r>
    </w:p>
    <w:p w:rsidR="003753E0" w:rsidRDefault="00662D5A" w:rsidP="003753E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stated</w:t>
      </w:r>
      <w:r w:rsidR="003753E0">
        <w:rPr>
          <w:rFonts w:ascii="Times New Roman" w:hAnsi="Times New Roman" w:cs="Times New Roman"/>
          <w:sz w:val="24"/>
          <w:szCs w:val="24"/>
          <w:lang w:val="en-US"/>
        </w:rPr>
        <w:t xml:space="preserve"> earlier, the applicant is a sitting judge of the High Court having been</w:t>
      </w:r>
      <w:r w:rsidR="008737D5">
        <w:rPr>
          <w:rFonts w:ascii="Times New Roman" w:hAnsi="Times New Roman" w:cs="Times New Roman"/>
          <w:sz w:val="24"/>
          <w:szCs w:val="24"/>
          <w:lang w:val="en-US"/>
        </w:rPr>
        <w:t xml:space="preserve"> so appointed</w:t>
      </w:r>
      <w:r w:rsidR="003753E0">
        <w:rPr>
          <w:rFonts w:ascii="Times New Roman" w:hAnsi="Times New Roman" w:cs="Times New Roman"/>
          <w:sz w:val="24"/>
          <w:szCs w:val="24"/>
          <w:lang w:val="en-US"/>
        </w:rPr>
        <w:t xml:space="preserve"> in 2013.</w:t>
      </w:r>
    </w:p>
    <w:p w:rsidR="00B9721C" w:rsidRDefault="00B9721C" w:rsidP="00262CF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1</w:t>
      </w:r>
      <w:r w:rsidRPr="00A14E6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w:t>
      </w:r>
      <w:r w:rsidR="006A7232">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is the President of the Republic in his official capacity. Not only is he </w:t>
      </w:r>
      <w:r w:rsidR="003753E0">
        <w:rPr>
          <w:rFonts w:ascii="Times New Roman" w:hAnsi="Times New Roman" w:cs="Times New Roman"/>
          <w:sz w:val="24"/>
          <w:szCs w:val="24"/>
          <w:lang w:val="en-US"/>
        </w:rPr>
        <w:t>the appointing authority of judges</w:t>
      </w:r>
      <w:r>
        <w:rPr>
          <w:rFonts w:ascii="Times New Roman" w:hAnsi="Times New Roman" w:cs="Times New Roman"/>
          <w:sz w:val="24"/>
          <w:szCs w:val="24"/>
          <w:lang w:val="en-US"/>
        </w:rPr>
        <w:t xml:space="preserve"> (s 180 of the Constitution)   but also the power </w:t>
      </w:r>
      <w:r w:rsidR="00A15EF6">
        <w:rPr>
          <w:rFonts w:ascii="Times New Roman" w:hAnsi="Times New Roman" w:cs="Times New Roman"/>
          <w:sz w:val="24"/>
          <w:szCs w:val="24"/>
          <w:lang w:val="en-US"/>
        </w:rPr>
        <w:t xml:space="preserve">to remove </w:t>
      </w:r>
      <w:r>
        <w:rPr>
          <w:rFonts w:ascii="Times New Roman" w:hAnsi="Times New Roman" w:cs="Times New Roman"/>
          <w:sz w:val="24"/>
          <w:szCs w:val="24"/>
          <w:lang w:val="en-US"/>
        </w:rPr>
        <w:t>judges fr</w:t>
      </w:r>
      <w:r w:rsidR="00A15EF6">
        <w:rPr>
          <w:rFonts w:ascii="Times New Roman" w:hAnsi="Times New Roman" w:cs="Times New Roman"/>
          <w:sz w:val="24"/>
          <w:szCs w:val="24"/>
          <w:lang w:val="en-US"/>
        </w:rPr>
        <w:t>o</w:t>
      </w:r>
      <w:r w:rsidR="008A7557">
        <w:rPr>
          <w:rFonts w:ascii="Times New Roman" w:hAnsi="Times New Roman" w:cs="Times New Roman"/>
          <w:sz w:val="24"/>
          <w:szCs w:val="24"/>
          <w:lang w:val="en-US"/>
        </w:rPr>
        <w:t>m</w:t>
      </w:r>
      <w:r>
        <w:rPr>
          <w:rFonts w:ascii="Times New Roman" w:hAnsi="Times New Roman" w:cs="Times New Roman"/>
          <w:sz w:val="24"/>
          <w:szCs w:val="24"/>
          <w:lang w:val="en-US"/>
        </w:rPr>
        <w:t xml:space="preserve"> office pursuant to the provisions of </w:t>
      </w:r>
      <w:r w:rsidR="008737D5">
        <w:rPr>
          <w:rFonts w:ascii="Times New Roman" w:hAnsi="Times New Roman" w:cs="Times New Roman"/>
          <w:sz w:val="24"/>
          <w:szCs w:val="24"/>
          <w:lang w:val="en-US"/>
        </w:rPr>
        <w:t>section 187 of the Constitution</w:t>
      </w:r>
      <w:r>
        <w:rPr>
          <w:rFonts w:ascii="Times New Roman" w:hAnsi="Times New Roman" w:cs="Times New Roman"/>
          <w:sz w:val="24"/>
          <w:szCs w:val="24"/>
          <w:lang w:val="en-US"/>
        </w:rPr>
        <w:t xml:space="preserve"> rests on him</w:t>
      </w:r>
      <w:r w:rsidR="008737D5">
        <w:rPr>
          <w:rFonts w:ascii="Times New Roman" w:hAnsi="Times New Roman" w:cs="Times New Roman"/>
          <w:sz w:val="24"/>
          <w:szCs w:val="24"/>
          <w:lang w:val="en-US"/>
        </w:rPr>
        <w:t>. It is pertinent to note for current purposes that such removal can only be done pursuant to</w:t>
      </w:r>
      <w:r w:rsidR="00262CFA">
        <w:rPr>
          <w:rFonts w:ascii="Times New Roman" w:hAnsi="Times New Roman" w:cs="Times New Roman"/>
          <w:sz w:val="24"/>
          <w:szCs w:val="24"/>
          <w:lang w:val="en-US"/>
        </w:rPr>
        <w:t xml:space="preserve"> a recommendation submitted to him to that effect by a tribunal set up in terms of s 187(3)</w:t>
      </w:r>
      <w:r w:rsidR="008737D5">
        <w:rPr>
          <w:rFonts w:ascii="Times New Roman" w:hAnsi="Times New Roman" w:cs="Times New Roman"/>
          <w:sz w:val="24"/>
          <w:szCs w:val="24"/>
          <w:lang w:val="en-US"/>
        </w:rPr>
        <w:t xml:space="preserve"> of the Constitution</w:t>
      </w:r>
      <w:r w:rsidR="00262CFA">
        <w:rPr>
          <w:rFonts w:ascii="Times New Roman" w:hAnsi="Times New Roman" w:cs="Times New Roman"/>
          <w:sz w:val="24"/>
          <w:szCs w:val="24"/>
          <w:lang w:val="en-US"/>
        </w:rPr>
        <w:t xml:space="preserve"> to</w:t>
      </w:r>
      <w:r w:rsidR="008737D5">
        <w:rPr>
          <w:rFonts w:ascii="Times New Roman" w:hAnsi="Times New Roman" w:cs="Times New Roman"/>
          <w:sz w:val="24"/>
          <w:szCs w:val="24"/>
          <w:lang w:val="en-US"/>
        </w:rPr>
        <w:t xml:space="preserve"> investigate the question of such</w:t>
      </w:r>
      <w:r w:rsidR="00262CFA">
        <w:rPr>
          <w:rFonts w:ascii="Times New Roman" w:hAnsi="Times New Roman" w:cs="Times New Roman"/>
          <w:sz w:val="24"/>
          <w:szCs w:val="24"/>
          <w:lang w:val="en-US"/>
        </w:rPr>
        <w:t xml:space="preserve"> removal.</w:t>
      </w:r>
    </w:p>
    <w:p w:rsidR="00B9721C" w:rsidRDefault="00B9721C" w:rsidP="00262CF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w:t>
      </w:r>
      <w:r w:rsidR="00262CFA">
        <w:rPr>
          <w:rFonts w:ascii="Times New Roman" w:hAnsi="Times New Roman" w:cs="Times New Roman"/>
          <w:sz w:val="24"/>
          <w:szCs w:val="24"/>
          <w:lang w:val="en-US"/>
        </w:rPr>
        <w:t>r</w:t>
      </w:r>
      <w:r>
        <w:rPr>
          <w:rFonts w:ascii="Times New Roman" w:hAnsi="Times New Roman" w:cs="Times New Roman"/>
          <w:sz w:val="24"/>
          <w:szCs w:val="24"/>
          <w:lang w:val="en-US"/>
        </w:rPr>
        <w:t>espondent is the Chief Justice of Zimbabwe in his official capacity</w:t>
      </w:r>
      <w:r w:rsidR="00262CFA">
        <w:rPr>
          <w:rFonts w:ascii="Times New Roman" w:hAnsi="Times New Roman" w:cs="Times New Roman"/>
          <w:sz w:val="24"/>
          <w:szCs w:val="24"/>
          <w:lang w:val="en-US"/>
        </w:rPr>
        <w:t xml:space="preserve">. He is </w:t>
      </w:r>
      <w:r w:rsidR="006F63D7">
        <w:rPr>
          <w:rFonts w:ascii="Times New Roman" w:hAnsi="Times New Roman" w:cs="Times New Roman"/>
          <w:sz w:val="24"/>
          <w:szCs w:val="24"/>
          <w:lang w:val="en-US"/>
        </w:rPr>
        <w:t>the head</w:t>
      </w:r>
      <w:r>
        <w:rPr>
          <w:rFonts w:ascii="Times New Roman" w:hAnsi="Times New Roman" w:cs="Times New Roman"/>
          <w:sz w:val="24"/>
          <w:szCs w:val="24"/>
          <w:lang w:val="en-US"/>
        </w:rPr>
        <w:t xml:space="preserve"> of judiciary (s 163(2) of the Constitution)</w:t>
      </w:r>
      <w:r w:rsidR="00262CFA">
        <w:rPr>
          <w:rFonts w:ascii="Times New Roman" w:hAnsi="Times New Roman" w:cs="Times New Roman"/>
          <w:sz w:val="24"/>
          <w:szCs w:val="24"/>
          <w:lang w:val="en-US"/>
        </w:rPr>
        <w:t xml:space="preserve"> and member and chairperson o</w:t>
      </w:r>
      <w:r>
        <w:rPr>
          <w:rFonts w:ascii="Times New Roman" w:hAnsi="Times New Roman" w:cs="Times New Roman"/>
          <w:sz w:val="24"/>
          <w:szCs w:val="24"/>
          <w:lang w:val="en-US"/>
        </w:rPr>
        <w:t>f the Jud</w:t>
      </w:r>
      <w:r w:rsidR="00262CFA">
        <w:rPr>
          <w:rFonts w:ascii="Times New Roman" w:hAnsi="Times New Roman" w:cs="Times New Roman"/>
          <w:sz w:val="24"/>
          <w:szCs w:val="24"/>
          <w:lang w:val="en-US"/>
        </w:rPr>
        <w:t>i</w:t>
      </w:r>
      <w:r>
        <w:rPr>
          <w:rFonts w:ascii="Times New Roman" w:hAnsi="Times New Roman" w:cs="Times New Roman"/>
          <w:sz w:val="24"/>
          <w:szCs w:val="24"/>
          <w:lang w:val="en-US"/>
        </w:rPr>
        <w:t>c</w:t>
      </w:r>
      <w:r w:rsidR="00262CFA">
        <w:rPr>
          <w:rFonts w:ascii="Times New Roman" w:hAnsi="Times New Roman" w:cs="Times New Roman"/>
          <w:sz w:val="24"/>
          <w:szCs w:val="24"/>
          <w:lang w:val="en-US"/>
        </w:rPr>
        <w:t>i</w:t>
      </w:r>
      <w:r>
        <w:rPr>
          <w:rFonts w:ascii="Times New Roman" w:hAnsi="Times New Roman" w:cs="Times New Roman"/>
          <w:sz w:val="24"/>
          <w:szCs w:val="24"/>
          <w:lang w:val="en-US"/>
        </w:rPr>
        <w:t xml:space="preserve">al Service Commission. In this application, several allegations are levelled against him by the </w:t>
      </w:r>
      <w:r w:rsidR="00262CFA">
        <w:rPr>
          <w:rFonts w:ascii="Times New Roman" w:hAnsi="Times New Roman" w:cs="Times New Roman"/>
          <w:sz w:val="24"/>
          <w:szCs w:val="24"/>
          <w:lang w:val="en-US"/>
        </w:rPr>
        <w:t>a</w:t>
      </w:r>
      <w:r>
        <w:rPr>
          <w:rFonts w:ascii="Times New Roman" w:hAnsi="Times New Roman" w:cs="Times New Roman"/>
          <w:sz w:val="24"/>
          <w:szCs w:val="24"/>
          <w:lang w:val="en-US"/>
        </w:rPr>
        <w:t>pplicant</w:t>
      </w:r>
      <w:r w:rsidR="008737D5">
        <w:rPr>
          <w:rFonts w:ascii="Times New Roman" w:hAnsi="Times New Roman" w:cs="Times New Roman"/>
          <w:sz w:val="24"/>
          <w:szCs w:val="24"/>
          <w:lang w:val="en-US"/>
        </w:rPr>
        <w:t xml:space="preserve"> regarding the</w:t>
      </w:r>
      <w:r w:rsidR="00262CFA">
        <w:rPr>
          <w:rFonts w:ascii="Times New Roman" w:hAnsi="Times New Roman" w:cs="Times New Roman"/>
          <w:sz w:val="24"/>
          <w:szCs w:val="24"/>
          <w:lang w:val="en-US"/>
        </w:rPr>
        <w:t xml:space="preserve"> events</w:t>
      </w:r>
      <w:r w:rsidR="008737D5">
        <w:rPr>
          <w:rFonts w:ascii="Times New Roman" w:hAnsi="Times New Roman" w:cs="Times New Roman"/>
          <w:sz w:val="24"/>
          <w:szCs w:val="24"/>
          <w:lang w:val="en-US"/>
        </w:rPr>
        <w:t xml:space="preserve"> (and motives)</w:t>
      </w:r>
      <w:r w:rsidR="00262CFA">
        <w:rPr>
          <w:rFonts w:ascii="Times New Roman" w:hAnsi="Times New Roman" w:cs="Times New Roman"/>
          <w:sz w:val="24"/>
          <w:szCs w:val="24"/>
          <w:lang w:val="en-US"/>
        </w:rPr>
        <w:t xml:space="preserve"> </w:t>
      </w:r>
      <w:r w:rsidR="008737D5">
        <w:rPr>
          <w:rFonts w:ascii="Times New Roman" w:hAnsi="Times New Roman" w:cs="Times New Roman"/>
          <w:sz w:val="24"/>
          <w:szCs w:val="24"/>
          <w:lang w:val="en-US"/>
        </w:rPr>
        <w:t>which culminated</w:t>
      </w:r>
      <w:r w:rsidR="00262CFA">
        <w:rPr>
          <w:rFonts w:ascii="Times New Roman" w:hAnsi="Times New Roman" w:cs="Times New Roman"/>
          <w:sz w:val="24"/>
          <w:szCs w:val="24"/>
          <w:lang w:val="en-US"/>
        </w:rPr>
        <w:t xml:space="preserve"> in the </w:t>
      </w:r>
      <w:r w:rsidR="008737D5">
        <w:rPr>
          <w:rFonts w:ascii="Times New Roman" w:hAnsi="Times New Roman" w:cs="Times New Roman"/>
          <w:sz w:val="24"/>
          <w:szCs w:val="24"/>
          <w:lang w:val="en-US"/>
        </w:rPr>
        <w:t>contested referral. His joinder</w:t>
      </w:r>
      <w:r>
        <w:rPr>
          <w:rFonts w:ascii="Times New Roman" w:hAnsi="Times New Roman" w:cs="Times New Roman"/>
          <w:sz w:val="24"/>
          <w:szCs w:val="24"/>
          <w:lang w:val="en-US"/>
        </w:rPr>
        <w:t xml:space="preserve"> </w:t>
      </w:r>
      <w:r w:rsidR="008737D5">
        <w:rPr>
          <w:rFonts w:ascii="Times New Roman" w:hAnsi="Times New Roman" w:cs="Times New Roman"/>
          <w:sz w:val="24"/>
          <w:szCs w:val="24"/>
          <w:lang w:val="en-US"/>
        </w:rPr>
        <w:t>(</w:t>
      </w:r>
      <w:r>
        <w:rPr>
          <w:rFonts w:ascii="Times New Roman" w:hAnsi="Times New Roman" w:cs="Times New Roman"/>
          <w:sz w:val="24"/>
          <w:szCs w:val="24"/>
          <w:lang w:val="en-US"/>
        </w:rPr>
        <w:t>as that of the 3</w:t>
      </w:r>
      <w:r w:rsidRPr="009F30A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00262CFA">
        <w:rPr>
          <w:rFonts w:ascii="Times New Roman" w:hAnsi="Times New Roman" w:cs="Times New Roman"/>
          <w:sz w:val="24"/>
          <w:szCs w:val="24"/>
          <w:lang w:val="en-US"/>
        </w:rPr>
        <w:t>r</w:t>
      </w:r>
      <w:r>
        <w:rPr>
          <w:rFonts w:ascii="Times New Roman" w:hAnsi="Times New Roman" w:cs="Times New Roman"/>
          <w:sz w:val="24"/>
          <w:szCs w:val="24"/>
          <w:lang w:val="en-US"/>
        </w:rPr>
        <w:t>espondent</w:t>
      </w:r>
      <w:r w:rsidR="008737D5">
        <w:rPr>
          <w:rFonts w:ascii="Times New Roman" w:hAnsi="Times New Roman" w:cs="Times New Roman"/>
          <w:sz w:val="24"/>
          <w:szCs w:val="24"/>
          <w:lang w:val="en-US"/>
        </w:rPr>
        <w:t>)</w:t>
      </w:r>
      <w:r>
        <w:rPr>
          <w:rFonts w:ascii="Times New Roman" w:hAnsi="Times New Roman" w:cs="Times New Roman"/>
          <w:sz w:val="24"/>
          <w:szCs w:val="24"/>
          <w:lang w:val="en-US"/>
        </w:rPr>
        <w:t xml:space="preserve"> is </w:t>
      </w:r>
      <w:r w:rsidR="00262CFA">
        <w:rPr>
          <w:rFonts w:ascii="Times New Roman" w:hAnsi="Times New Roman" w:cs="Times New Roman"/>
          <w:sz w:val="24"/>
          <w:szCs w:val="24"/>
          <w:lang w:val="en-US"/>
        </w:rPr>
        <w:t>questioned</w:t>
      </w:r>
      <w:r>
        <w:rPr>
          <w:rFonts w:ascii="Times New Roman" w:hAnsi="Times New Roman" w:cs="Times New Roman"/>
          <w:sz w:val="24"/>
          <w:szCs w:val="24"/>
          <w:lang w:val="en-US"/>
        </w:rPr>
        <w:t xml:space="preserve"> by the 4</w:t>
      </w:r>
      <w:r w:rsidRPr="009F30A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8737D5">
        <w:rPr>
          <w:rFonts w:ascii="Times New Roman" w:hAnsi="Times New Roman" w:cs="Times New Roman"/>
          <w:sz w:val="24"/>
          <w:szCs w:val="24"/>
          <w:lang w:val="en-US"/>
        </w:rPr>
        <w:t>respondent</w:t>
      </w:r>
      <w:r w:rsidR="00262CFA">
        <w:rPr>
          <w:rFonts w:ascii="Times New Roman" w:hAnsi="Times New Roman" w:cs="Times New Roman"/>
          <w:sz w:val="24"/>
          <w:szCs w:val="24"/>
          <w:lang w:val="en-US"/>
        </w:rPr>
        <w:t xml:space="preserve"> which attr</w:t>
      </w:r>
      <w:r w:rsidR="008737D5">
        <w:rPr>
          <w:rFonts w:ascii="Times New Roman" w:hAnsi="Times New Roman" w:cs="Times New Roman"/>
          <w:sz w:val="24"/>
          <w:szCs w:val="24"/>
          <w:lang w:val="en-US"/>
        </w:rPr>
        <w:t>ibutes such joinder to malice on the part</w:t>
      </w:r>
      <w:r w:rsidR="00262CFA">
        <w:rPr>
          <w:rFonts w:ascii="Times New Roman" w:hAnsi="Times New Roman" w:cs="Times New Roman"/>
          <w:sz w:val="24"/>
          <w:szCs w:val="24"/>
          <w:lang w:val="en-US"/>
        </w:rPr>
        <w:t xml:space="preserve"> of the a</w:t>
      </w:r>
      <w:r>
        <w:rPr>
          <w:rFonts w:ascii="Times New Roman" w:hAnsi="Times New Roman" w:cs="Times New Roman"/>
          <w:sz w:val="24"/>
          <w:szCs w:val="24"/>
          <w:lang w:val="en-US"/>
        </w:rPr>
        <w:t>pplicant</w:t>
      </w:r>
      <w:r w:rsidR="00262CFA">
        <w:rPr>
          <w:rFonts w:ascii="Times New Roman" w:hAnsi="Times New Roman" w:cs="Times New Roman"/>
          <w:sz w:val="24"/>
          <w:szCs w:val="24"/>
          <w:lang w:val="en-US"/>
        </w:rPr>
        <w:t>.</w:t>
      </w:r>
    </w:p>
    <w:p w:rsidR="00B9721C" w:rsidRDefault="00B9721C" w:rsidP="00262CFA">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3</w:t>
      </w:r>
      <w:r w:rsidRPr="009F30AE">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w:t>
      </w:r>
      <w:r w:rsidR="00262CFA">
        <w:rPr>
          <w:rFonts w:ascii="Times New Roman" w:hAnsi="Times New Roman" w:cs="Times New Roman"/>
          <w:sz w:val="24"/>
          <w:szCs w:val="24"/>
          <w:lang w:val="en-US"/>
        </w:rPr>
        <w:t>respondent is the J</w:t>
      </w:r>
      <w:r>
        <w:rPr>
          <w:rFonts w:ascii="Times New Roman" w:hAnsi="Times New Roman" w:cs="Times New Roman"/>
          <w:sz w:val="24"/>
          <w:szCs w:val="24"/>
          <w:lang w:val="en-US"/>
        </w:rPr>
        <w:t>udge President of the High of Zi</w:t>
      </w:r>
      <w:r w:rsidR="008737D5">
        <w:rPr>
          <w:rFonts w:ascii="Times New Roman" w:hAnsi="Times New Roman" w:cs="Times New Roman"/>
          <w:sz w:val="24"/>
          <w:szCs w:val="24"/>
          <w:lang w:val="en-US"/>
        </w:rPr>
        <w:t>mbabwe in his official capacity</w:t>
      </w:r>
      <w:r w:rsidR="00262CFA">
        <w:rPr>
          <w:rFonts w:ascii="Times New Roman" w:hAnsi="Times New Roman" w:cs="Times New Roman"/>
          <w:sz w:val="24"/>
          <w:szCs w:val="24"/>
          <w:lang w:val="en-US"/>
        </w:rPr>
        <w:t xml:space="preserve">. He supervises the activities of that </w:t>
      </w:r>
      <w:r>
        <w:rPr>
          <w:rFonts w:ascii="Times New Roman" w:hAnsi="Times New Roman" w:cs="Times New Roman"/>
          <w:sz w:val="24"/>
          <w:szCs w:val="24"/>
          <w:lang w:val="en-US"/>
        </w:rPr>
        <w:t>court (s 163 (</w:t>
      </w:r>
      <w:r w:rsidR="00262CFA">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673995">
        <w:rPr>
          <w:rFonts w:ascii="Times New Roman" w:hAnsi="Times New Roman" w:cs="Times New Roman"/>
          <w:sz w:val="24"/>
          <w:szCs w:val="24"/>
          <w:lang w:val="en-US"/>
        </w:rPr>
        <w:t>of the</w:t>
      </w:r>
      <w:r>
        <w:rPr>
          <w:rFonts w:ascii="Times New Roman" w:hAnsi="Times New Roman" w:cs="Times New Roman"/>
          <w:sz w:val="24"/>
          <w:szCs w:val="24"/>
          <w:lang w:val="en-US"/>
        </w:rPr>
        <w:t xml:space="preserve"> Constitution</w:t>
      </w:r>
      <w:r w:rsidR="008A7557">
        <w:rPr>
          <w:rFonts w:ascii="Times New Roman" w:hAnsi="Times New Roman" w:cs="Times New Roman"/>
          <w:sz w:val="24"/>
          <w:szCs w:val="24"/>
          <w:lang w:val="en-US"/>
        </w:rPr>
        <w:t>)</w:t>
      </w:r>
      <w:r w:rsidR="008737D5">
        <w:rPr>
          <w:rFonts w:ascii="Times New Roman" w:hAnsi="Times New Roman" w:cs="Times New Roman"/>
          <w:sz w:val="24"/>
          <w:szCs w:val="24"/>
          <w:lang w:val="en-US"/>
        </w:rPr>
        <w:t>. In that position, he</w:t>
      </w:r>
      <w:r>
        <w:rPr>
          <w:rFonts w:ascii="Times New Roman" w:hAnsi="Times New Roman" w:cs="Times New Roman"/>
          <w:sz w:val="24"/>
          <w:szCs w:val="24"/>
          <w:lang w:val="en-US"/>
        </w:rPr>
        <w:t xml:space="preserve"> is the </w:t>
      </w:r>
      <w:r w:rsidR="00262CFA">
        <w:rPr>
          <w:rFonts w:ascii="Times New Roman" w:hAnsi="Times New Roman" w:cs="Times New Roman"/>
          <w:sz w:val="24"/>
          <w:szCs w:val="24"/>
          <w:lang w:val="en-US"/>
        </w:rPr>
        <w:t>a</w:t>
      </w:r>
      <w:r>
        <w:rPr>
          <w:rFonts w:ascii="Times New Roman" w:hAnsi="Times New Roman" w:cs="Times New Roman"/>
          <w:sz w:val="24"/>
          <w:szCs w:val="24"/>
          <w:lang w:val="en-US"/>
        </w:rPr>
        <w:t>pplicant’s immediate superior.</w:t>
      </w:r>
    </w:p>
    <w:p w:rsidR="00B9721C" w:rsidRDefault="00B9721C" w:rsidP="00262CF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4</w:t>
      </w:r>
      <w:r w:rsidRPr="00894FF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262CFA">
        <w:rPr>
          <w:rFonts w:ascii="Times New Roman" w:hAnsi="Times New Roman" w:cs="Times New Roman"/>
          <w:sz w:val="24"/>
          <w:szCs w:val="24"/>
          <w:lang w:val="en-US"/>
        </w:rPr>
        <w:t>r</w:t>
      </w:r>
      <w:r>
        <w:rPr>
          <w:rFonts w:ascii="Times New Roman" w:hAnsi="Times New Roman" w:cs="Times New Roman"/>
          <w:sz w:val="24"/>
          <w:szCs w:val="24"/>
          <w:lang w:val="en-US"/>
        </w:rPr>
        <w:t>espondent i</w:t>
      </w:r>
      <w:r w:rsidR="00673995">
        <w:rPr>
          <w:rFonts w:ascii="Times New Roman" w:hAnsi="Times New Roman" w:cs="Times New Roman"/>
          <w:sz w:val="24"/>
          <w:szCs w:val="24"/>
          <w:lang w:val="en-US"/>
        </w:rPr>
        <w:t>s</w:t>
      </w:r>
      <w:r>
        <w:rPr>
          <w:rFonts w:ascii="Times New Roman" w:hAnsi="Times New Roman" w:cs="Times New Roman"/>
          <w:sz w:val="24"/>
          <w:szCs w:val="24"/>
          <w:lang w:val="en-US"/>
        </w:rPr>
        <w:t xml:space="preserve"> the Judicial Service Commission (JSC),</w:t>
      </w:r>
      <w:r w:rsidR="00271A5E">
        <w:rPr>
          <w:rFonts w:ascii="Times New Roman" w:hAnsi="Times New Roman" w:cs="Times New Roman"/>
          <w:sz w:val="24"/>
          <w:szCs w:val="24"/>
          <w:lang w:val="en-US"/>
        </w:rPr>
        <w:t xml:space="preserve"> a</w:t>
      </w:r>
      <w:r>
        <w:rPr>
          <w:rFonts w:ascii="Times New Roman" w:hAnsi="Times New Roman" w:cs="Times New Roman"/>
          <w:sz w:val="24"/>
          <w:szCs w:val="24"/>
          <w:lang w:val="en-US"/>
        </w:rPr>
        <w:t xml:space="preserve"> Constitutional body set up in terms of part 3 of the Constitution. Its </w:t>
      </w:r>
      <w:r w:rsidRPr="00B0001E">
        <w:rPr>
          <w:rFonts w:ascii="Times New Roman" w:hAnsi="Times New Roman" w:cs="Times New Roman"/>
          <w:sz w:val="24"/>
          <w:szCs w:val="24"/>
          <w:lang w:val="en-US"/>
        </w:rPr>
        <w:t>funct</w:t>
      </w:r>
      <w:r w:rsidR="00B0001E" w:rsidRPr="00B0001E">
        <w:rPr>
          <w:rFonts w:ascii="Times New Roman" w:hAnsi="Times New Roman" w:cs="Times New Roman"/>
          <w:sz w:val="24"/>
          <w:szCs w:val="24"/>
          <w:lang w:val="en-US"/>
        </w:rPr>
        <w:t>ions</w:t>
      </w:r>
      <w:r>
        <w:rPr>
          <w:rFonts w:ascii="Times New Roman" w:hAnsi="Times New Roman" w:cs="Times New Roman"/>
          <w:sz w:val="24"/>
          <w:szCs w:val="24"/>
          <w:lang w:val="en-US"/>
        </w:rPr>
        <w:t xml:space="preserve"> are located in s190 of the Constitution. Suffice </w:t>
      </w:r>
      <w:r w:rsidR="00DE7F2F">
        <w:rPr>
          <w:rFonts w:ascii="Times New Roman" w:hAnsi="Times New Roman" w:cs="Times New Roman"/>
          <w:sz w:val="24"/>
          <w:szCs w:val="24"/>
          <w:lang w:val="en-US"/>
        </w:rPr>
        <w:t xml:space="preserve">it </w:t>
      </w:r>
      <w:r>
        <w:rPr>
          <w:rFonts w:ascii="Times New Roman" w:hAnsi="Times New Roman" w:cs="Times New Roman"/>
          <w:sz w:val="24"/>
          <w:szCs w:val="24"/>
          <w:lang w:val="en-US"/>
        </w:rPr>
        <w:t>to say that the foundation of this application</w:t>
      </w:r>
      <w:r w:rsidR="00B77C74">
        <w:rPr>
          <w:rFonts w:ascii="Times New Roman" w:hAnsi="Times New Roman" w:cs="Times New Roman"/>
          <w:sz w:val="24"/>
          <w:szCs w:val="24"/>
          <w:lang w:val="en-US"/>
        </w:rPr>
        <w:t xml:space="preserve"> is a challenge of</w:t>
      </w:r>
      <w:r w:rsidR="0079122B">
        <w:rPr>
          <w:rFonts w:ascii="Times New Roman" w:hAnsi="Times New Roman" w:cs="Times New Roman"/>
          <w:sz w:val="24"/>
          <w:szCs w:val="24"/>
          <w:lang w:val="en-US"/>
        </w:rPr>
        <w:t xml:space="preserve"> the procedure regarding</w:t>
      </w:r>
      <w:r>
        <w:rPr>
          <w:rFonts w:ascii="Times New Roman" w:hAnsi="Times New Roman" w:cs="Times New Roman"/>
          <w:sz w:val="24"/>
          <w:szCs w:val="24"/>
          <w:lang w:val="en-US"/>
        </w:rPr>
        <w:t xml:space="preserve"> </w:t>
      </w:r>
      <w:r w:rsidR="00FE16C3">
        <w:rPr>
          <w:rFonts w:ascii="Times New Roman" w:hAnsi="Times New Roman" w:cs="Times New Roman"/>
          <w:sz w:val="24"/>
          <w:szCs w:val="24"/>
          <w:lang w:val="en-US"/>
        </w:rPr>
        <w:t>its</w:t>
      </w:r>
      <w:r>
        <w:rPr>
          <w:rFonts w:ascii="Times New Roman" w:hAnsi="Times New Roman" w:cs="Times New Roman"/>
          <w:sz w:val="24"/>
          <w:szCs w:val="24"/>
          <w:lang w:val="en-US"/>
        </w:rPr>
        <w:t xml:space="preserve"> referral of the </w:t>
      </w:r>
      <w:r w:rsidR="00FE16C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pplicant’s matter to the </w:t>
      </w:r>
      <w:r w:rsidR="00B77C74">
        <w:rPr>
          <w:rFonts w:ascii="Times New Roman" w:hAnsi="Times New Roman" w:cs="Times New Roman"/>
          <w:sz w:val="24"/>
          <w:szCs w:val="24"/>
          <w:lang w:val="en-US"/>
        </w:rPr>
        <w:t>1</w:t>
      </w:r>
      <w:r w:rsidR="00B77C74" w:rsidRPr="00B77C74">
        <w:rPr>
          <w:rFonts w:ascii="Times New Roman" w:hAnsi="Times New Roman" w:cs="Times New Roman"/>
          <w:sz w:val="24"/>
          <w:szCs w:val="24"/>
          <w:vertAlign w:val="superscript"/>
          <w:lang w:val="en-US"/>
        </w:rPr>
        <w:t>st</w:t>
      </w:r>
      <w:r w:rsidR="00B77C74">
        <w:rPr>
          <w:rFonts w:ascii="Times New Roman" w:hAnsi="Times New Roman" w:cs="Times New Roman"/>
          <w:sz w:val="24"/>
          <w:szCs w:val="24"/>
          <w:lang w:val="en-US"/>
        </w:rPr>
        <w:t xml:space="preserve"> respondent</w:t>
      </w:r>
      <w:r>
        <w:rPr>
          <w:rFonts w:ascii="Times New Roman" w:hAnsi="Times New Roman" w:cs="Times New Roman"/>
          <w:sz w:val="24"/>
          <w:szCs w:val="24"/>
          <w:lang w:val="en-US"/>
        </w:rPr>
        <w:t xml:space="preserve"> </w:t>
      </w:r>
      <w:r w:rsidR="00B77C74">
        <w:rPr>
          <w:rFonts w:ascii="Times New Roman" w:hAnsi="Times New Roman" w:cs="Times New Roman"/>
          <w:sz w:val="24"/>
          <w:szCs w:val="24"/>
          <w:lang w:val="en-US"/>
        </w:rPr>
        <w:t>to investi</w:t>
      </w:r>
      <w:r w:rsidR="00FE16C3">
        <w:rPr>
          <w:rFonts w:ascii="Times New Roman" w:hAnsi="Times New Roman" w:cs="Times New Roman"/>
          <w:sz w:val="24"/>
          <w:szCs w:val="24"/>
          <w:lang w:val="en-US"/>
        </w:rPr>
        <w:t xml:space="preserve">gate the question </w:t>
      </w:r>
      <w:r w:rsidR="0079122B">
        <w:rPr>
          <w:rFonts w:ascii="Times New Roman" w:hAnsi="Times New Roman" w:cs="Times New Roman"/>
          <w:sz w:val="24"/>
          <w:szCs w:val="24"/>
          <w:lang w:val="en-US"/>
        </w:rPr>
        <w:t>of her</w:t>
      </w:r>
      <w:r>
        <w:rPr>
          <w:rFonts w:ascii="Times New Roman" w:hAnsi="Times New Roman" w:cs="Times New Roman"/>
          <w:sz w:val="24"/>
          <w:szCs w:val="24"/>
          <w:lang w:val="en-US"/>
        </w:rPr>
        <w:t xml:space="preserve"> removal</w:t>
      </w:r>
      <w:r w:rsidR="00B77C74">
        <w:rPr>
          <w:rFonts w:ascii="Times New Roman" w:hAnsi="Times New Roman" w:cs="Times New Roman"/>
          <w:sz w:val="24"/>
          <w:szCs w:val="24"/>
          <w:lang w:val="en-US"/>
        </w:rPr>
        <w:t xml:space="preserve"> from office</w:t>
      </w:r>
      <w:r>
        <w:rPr>
          <w:rFonts w:ascii="Times New Roman" w:hAnsi="Times New Roman" w:cs="Times New Roman"/>
          <w:sz w:val="24"/>
          <w:szCs w:val="24"/>
          <w:lang w:val="en-US"/>
        </w:rPr>
        <w:t>.</w:t>
      </w:r>
    </w:p>
    <w:p w:rsidR="00B9721C" w:rsidRDefault="00B9721C" w:rsidP="00FE16C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5</w:t>
      </w:r>
      <w:r w:rsidRPr="006F1DC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FE16C3">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 is the </w:t>
      </w:r>
      <w:r w:rsidR="00FE16C3">
        <w:rPr>
          <w:rFonts w:ascii="Times New Roman" w:hAnsi="Times New Roman" w:cs="Times New Roman"/>
          <w:sz w:val="24"/>
          <w:szCs w:val="24"/>
          <w:lang w:val="en-US"/>
        </w:rPr>
        <w:t>M</w:t>
      </w:r>
      <w:r>
        <w:rPr>
          <w:rFonts w:ascii="Times New Roman" w:hAnsi="Times New Roman" w:cs="Times New Roman"/>
          <w:sz w:val="24"/>
          <w:szCs w:val="24"/>
          <w:lang w:val="en-US"/>
        </w:rPr>
        <w:t xml:space="preserve">inister of Justice, Legal and Parliamentary Affairs </w:t>
      </w:r>
      <w:r w:rsidR="00B77C74">
        <w:rPr>
          <w:rFonts w:ascii="Times New Roman" w:hAnsi="Times New Roman" w:cs="Times New Roman"/>
          <w:sz w:val="24"/>
          <w:szCs w:val="24"/>
          <w:lang w:val="en-US"/>
        </w:rPr>
        <w:t>in his official capacity</w:t>
      </w:r>
      <w:r w:rsidR="00FE16C3">
        <w:rPr>
          <w:rFonts w:ascii="Times New Roman" w:hAnsi="Times New Roman" w:cs="Times New Roman"/>
          <w:sz w:val="24"/>
          <w:szCs w:val="24"/>
          <w:lang w:val="en-US"/>
        </w:rPr>
        <w:t>.</w:t>
      </w:r>
    </w:p>
    <w:p w:rsidR="00AA4466" w:rsidRDefault="00AA4466" w:rsidP="00FE16C3">
      <w:pPr>
        <w:spacing w:after="0" w:line="360" w:lineRule="auto"/>
        <w:ind w:firstLine="720"/>
        <w:jc w:val="both"/>
        <w:rPr>
          <w:rFonts w:ascii="Times New Roman" w:hAnsi="Times New Roman" w:cs="Times New Roman"/>
          <w:sz w:val="24"/>
          <w:szCs w:val="24"/>
          <w:lang w:val="en-US"/>
        </w:rPr>
      </w:pPr>
    </w:p>
    <w:p w:rsidR="00B9721C" w:rsidRPr="00B77C74" w:rsidRDefault="00FE16C3" w:rsidP="00FE16C3">
      <w:pPr>
        <w:spacing w:after="0" w:line="360" w:lineRule="auto"/>
        <w:ind w:firstLine="720"/>
        <w:jc w:val="both"/>
        <w:rPr>
          <w:rFonts w:ascii="Times New Roman" w:hAnsi="Times New Roman" w:cs="Times New Roman"/>
          <w:b/>
          <w:sz w:val="24"/>
          <w:szCs w:val="24"/>
          <w:lang w:val="en-US"/>
        </w:rPr>
      </w:pPr>
      <w:r w:rsidRPr="00B77C74">
        <w:rPr>
          <w:rFonts w:ascii="Times New Roman" w:hAnsi="Times New Roman" w:cs="Times New Roman"/>
          <w:b/>
          <w:sz w:val="24"/>
          <w:szCs w:val="24"/>
          <w:lang w:val="en-US"/>
        </w:rPr>
        <w:lastRenderedPageBreak/>
        <w:t>T</w:t>
      </w:r>
      <w:r w:rsidR="00B77C74" w:rsidRPr="00B77C74">
        <w:rPr>
          <w:rFonts w:ascii="Times New Roman" w:hAnsi="Times New Roman" w:cs="Times New Roman"/>
          <w:b/>
          <w:sz w:val="24"/>
          <w:szCs w:val="24"/>
          <w:lang w:val="en-US"/>
        </w:rPr>
        <w:t>he background facts</w:t>
      </w:r>
    </w:p>
    <w:p w:rsidR="00B9721C" w:rsidRDefault="00B9721C" w:rsidP="00FE16C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led to </w:t>
      </w:r>
      <w:r w:rsidR="00CA726B">
        <w:rPr>
          <w:rFonts w:ascii="Times New Roman" w:hAnsi="Times New Roman" w:cs="Times New Roman"/>
          <w:sz w:val="24"/>
          <w:szCs w:val="24"/>
          <w:lang w:val="en-US"/>
        </w:rPr>
        <w:t xml:space="preserve">the </w:t>
      </w:r>
      <w:r>
        <w:rPr>
          <w:rFonts w:ascii="Times New Roman" w:hAnsi="Times New Roman" w:cs="Times New Roman"/>
          <w:sz w:val="24"/>
          <w:szCs w:val="24"/>
          <w:lang w:val="en-US"/>
        </w:rPr>
        <w:t>intended referral were complaints received and proc</w:t>
      </w:r>
      <w:r w:rsidR="00FE16C3">
        <w:rPr>
          <w:rFonts w:ascii="Times New Roman" w:hAnsi="Times New Roman" w:cs="Times New Roman"/>
          <w:sz w:val="24"/>
          <w:szCs w:val="24"/>
          <w:lang w:val="en-US"/>
        </w:rPr>
        <w:t>essed</w:t>
      </w:r>
      <w:r>
        <w:rPr>
          <w:rFonts w:ascii="Times New Roman" w:hAnsi="Times New Roman" w:cs="Times New Roman"/>
          <w:sz w:val="24"/>
          <w:szCs w:val="24"/>
          <w:lang w:val="en-US"/>
        </w:rPr>
        <w:t xml:space="preserve"> by the JSC concerning </w:t>
      </w:r>
      <w:r w:rsidR="00FE16C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pplicant’s performance as a judge. </w:t>
      </w:r>
      <w:r w:rsidR="00440AB4">
        <w:rPr>
          <w:rFonts w:ascii="Times New Roman" w:hAnsi="Times New Roman" w:cs="Times New Roman"/>
          <w:sz w:val="24"/>
          <w:szCs w:val="24"/>
          <w:lang w:val="en-US"/>
        </w:rPr>
        <w:t xml:space="preserve"> In particular those</w:t>
      </w:r>
      <w:r w:rsidR="00FE16C3">
        <w:rPr>
          <w:rFonts w:ascii="Times New Roman" w:hAnsi="Times New Roman" w:cs="Times New Roman"/>
          <w:sz w:val="24"/>
          <w:szCs w:val="24"/>
          <w:lang w:val="en-US"/>
        </w:rPr>
        <w:t xml:space="preserve"> complaints related to h</w:t>
      </w:r>
      <w:r>
        <w:rPr>
          <w:rFonts w:ascii="Times New Roman" w:hAnsi="Times New Roman" w:cs="Times New Roman"/>
          <w:sz w:val="24"/>
          <w:szCs w:val="24"/>
          <w:lang w:val="en-US"/>
        </w:rPr>
        <w:t>er work output which was deemed unsatisfactory and below expectations</w:t>
      </w:r>
      <w:r w:rsidR="00FE16C3">
        <w:rPr>
          <w:rFonts w:ascii="Times New Roman" w:hAnsi="Times New Roman" w:cs="Times New Roman"/>
          <w:sz w:val="24"/>
          <w:szCs w:val="24"/>
          <w:lang w:val="en-US"/>
        </w:rPr>
        <w:t xml:space="preserve"> coupled with the manner in </w:t>
      </w:r>
      <w:r w:rsidR="00CA726B">
        <w:rPr>
          <w:rFonts w:ascii="Times New Roman" w:hAnsi="Times New Roman" w:cs="Times New Roman"/>
          <w:sz w:val="24"/>
          <w:szCs w:val="24"/>
          <w:lang w:val="en-US"/>
        </w:rPr>
        <w:t>which she</w:t>
      </w:r>
      <w:r>
        <w:rPr>
          <w:rFonts w:ascii="Times New Roman" w:hAnsi="Times New Roman" w:cs="Times New Roman"/>
          <w:sz w:val="24"/>
          <w:szCs w:val="24"/>
          <w:lang w:val="en-US"/>
        </w:rPr>
        <w:t xml:space="preserve"> hand</w:t>
      </w:r>
      <w:r w:rsidR="00FE16C3">
        <w:rPr>
          <w:rFonts w:ascii="Times New Roman" w:hAnsi="Times New Roman" w:cs="Times New Roman"/>
          <w:sz w:val="24"/>
          <w:szCs w:val="24"/>
          <w:lang w:val="en-US"/>
        </w:rPr>
        <w:t>l</w:t>
      </w:r>
      <w:r>
        <w:rPr>
          <w:rFonts w:ascii="Times New Roman" w:hAnsi="Times New Roman" w:cs="Times New Roman"/>
          <w:sz w:val="24"/>
          <w:szCs w:val="24"/>
          <w:lang w:val="en-US"/>
        </w:rPr>
        <w:t xml:space="preserve">ed </w:t>
      </w:r>
      <w:r w:rsidR="00FE16C3">
        <w:rPr>
          <w:rFonts w:ascii="Times New Roman" w:hAnsi="Times New Roman" w:cs="Times New Roman"/>
          <w:sz w:val="24"/>
          <w:szCs w:val="24"/>
          <w:lang w:val="en-US"/>
        </w:rPr>
        <w:t xml:space="preserve">a particular review matter. In the latter the complaint, it </w:t>
      </w:r>
      <w:r>
        <w:rPr>
          <w:rFonts w:ascii="Times New Roman" w:hAnsi="Times New Roman" w:cs="Times New Roman"/>
          <w:sz w:val="24"/>
          <w:szCs w:val="24"/>
          <w:lang w:val="en-US"/>
        </w:rPr>
        <w:t xml:space="preserve">was alleged that she issued a review judgement in respect </w:t>
      </w:r>
      <w:r w:rsidR="00FE16C3">
        <w:rPr>
          <w:rFonts w:ascii="Times New Roman" w:hAnsi="Times New Roman" w:cs="Times New Roman"/>
          <w:sz w:val="24"/>
          <w:szCs w:val="24"/>
          <w:lang w:val="en-US"/>
        </w:rPr>
        <w:t xml:space="preserve">of </w:t>
      </w:r>
      <w:r>
        <w:rPr>
          <w:rFonts w:ascii="Times New Roman" w:hAnsi="Times New Roman" w:cs="Times New Roman"/>
          <w:sz w:val="24"/>
          <w:szCs w:val="24"/>
          <w:lang w:val="en-US"/>
        </w:rPr>
        <w:t>criminal proceedings wi</w:t>
      </w:r>
      <w:r w:rsidR="00440AB4">
        <w:rPr>
          <w:rFonts w:ascii="Times New Roman" w:hAnsi="Times New Roman" w:cs="Times New Roman"/>
          <w:sz w:val="24"/>
          <w:szCs w:val="24"/>
          <w:lang w:val="en-US"/>
        </w:rPr>
        <w:t>thout having properly perused the record of proceedings a</w:t>
      </w:r>
      <w:r>
        <w:rPr>
          <w:rFonts w:ascii="Times New Roman" w:hAnsi="Times New Roman" w:cs="Times New Roman"/>
          <w:sz w:val="24"/>
          <w:szCs w:val="24"/>
          <w:lang w:val="en-US"/>
        </w:rPr>
        <w:t>nd as a consequence</w:t>
      </w:r>
      <w:r w:rsidR="00FE16C3">
        <w:rPr>
          <w:rFonts w:ascii="Times New Roman" w:hAnsi="Times New Roman" w:cs="Times New Roman"/>
          <w:sz w:val="24"/>
          <w:szCs w:val="24"/>
          <w:lang w:val="en-US"/>
        </w:rPr>
        <w:t xml:space="preserve"> she ordered the irregular and unmerited </w:t>
      </w:r>
      <w:r>
        <w:rPr>
          <w:rFonts w:ascii="Times New Roman" w:hAnsi="Times New Roman" w:cs="Times New Roman"/>
          <w:sz w:val="24"/>
          <w:szCs w:val="24"/>
          <w:lang w:val="en-US"/>
        </w:rPr>
        <w:t xml:space="preserve">release from prison </w:t>
      </w:r>
      <w:r w:rsidR="00FE16C3">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person </w:t>
      </w:r>
      <w:r w:rsidR="00CA726B">
        <w:rPr>
          <w:rFonts w:ascii="Times New Roman" w:hAnsi="Times New Roman" w:cs="Times New Roman"/>
          <w:sz w:val="24"/>
          <w:szCs w:val="24"/>
          <w:lang w:val="en-US"/>
        </w:rPr>
        <w:t>who</w:t>
      </w:r>
      <w:r w:rsidR="0079122B">
        <w:rPr>
          <w:rFonts w:ascii="Times New Roman" w:hAnsi="Times New Roman" w:cs="Times New Roman"/>
          <w:sz w:val="24"/>
          <w:szCs w:val="24"/>
          <w:lang w:val="en-US"/>
        </w:rPr>
        <w:t xml:space="preserve"> was</w:t>
      </w:r>
      <w:r w:rsidR="00CA726B">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subject matter of </w:t>
      </w:r>
      <w:r w:rsidR="00440AB4">
        <w:rPr>
          <w:rFonts w:ascii="Times New Roman" w:hAnsi="Times New Roman" w:cs="Times New Roman"/>
          <w:sz w:val="24"/>
          <w:szCs w:val="24"/>
          <w:lang w:val="en-US"/>
        </w:rPr>
        <w:t>that case</w:t>
      </w:r>
      <w:r w:rsidR="00FE16C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import of the complaint being that had the </w:t>
      </w:r>
      <w:r w:rsidR="00FE16C3">
        <w:rPr>
          <w:rFonts w:ascii="Times New Roman" w:hAnsi="Times New Roman" w:cs="Times New Roman"/>
          <w:sz w:val="24"/>
          <w:szCs w:val="24"/>
          <w:lang w:val="en-US"/>
        </w:rPr>
        <w:t>a</w:t>
      </w:r>
      <w:r>
        <w:rPr>
          <w:rFonts w:ascii="Times New Roman" w:hAnsi="Times New Roman" w:cs="Times New Roman"/>
          <w:sz w:val="24"/>
          <w:szCs w:val="24"/>
          <w:lang w:val="en-US"/>
        </w:rPr>
        <w:t>pplicant</w:t>
      </w:r>
      <w:r w:rsidR="00440AB4">
        <w:rPr>
          <w:rFonts w:ascii="Times New Roman" w:hAnsi="Times New Roman" w:cs="Times New Roman"/>
          <w:sz w:val="24"/>
          <w:szCs w:val="24"/>
          <w:lang w:val="en-US"/>
        </w:rPr>
        <w:t xml:space="preserve">  taken time to properly peruse</w:t>
      </w:r>
      <w:r>
        <w:rPr>
          <w:rFonts w:ascii="Times New Roman" w:hAnsi="Times New Roman" w:cs="Times New Roman"/>
          <w:sz w:val="24"/>
          <w:szCs w:val="24"/>
          <w:lang w:val="en-US"/>
        </w:rPr>
        <w:t xml:space="preserve"> the record of proceedings</w:t>
      </w:r>
      <w:r w:rsidR="00440AB4">
        <w:rPr>
          <w:rFonts w:ascii="Times New Roman" w:hAnsi="Times New Roman" w:cs="Times New Roman"/>
          <w:sz w:val="24"/>
          <w:szCs w:val="24"/>
          <w:lang w:val="en-US"/>
        </w:rPr>
        <w:t xml:space="preserve"> to acquaint herself with its</w:t>
      </w:r>
      <w:r w:rsidR="00FE16C3">
        <w:rPr>
          <w:rFonts w:ascii="Times New Roman" w:hAnsi="Times New Roman" w:cs="Times New Roman"/>
          <w:sz w:val="24"/>
          <w:szCs w:val="24"/>
          <w:lang w:val="en-US"/>
        </w:rPr>
        <w:t xml:space="preserve"> contents </w:t>
      </w:r>
      <w:r w:rsidR="00440AB4">
        <w:rPr>
          <w:rFonts w:ascii="Times New Roman" w:hAnsi="Times New Roman" w:cs="Times New Roman"/>
          <w:sz w:val="24"/>
          <w:szCs w:val="24"/>
          <w:lang w:val="en-US"/>
        </w:rPr>
        <w:t>(</w:t>
      </w:r>
      <w:r w:rsidR="00FE16C3">
        <w:rPr>
          <w:rFonts w:ascii="Times New Roman" w:hAnsi="Times New Roman" w:cs="Times New Roman"/>
          <w:sz w:val="24"/>
          <w:szCs w:val="24"/>
          <w:lang w:val="en-US"/>
        </w:rPr>
        <w:t>as she was required to do</w:t>
      </w:r>
      <w:r w:rsidR="00440AB4">
        <w:rPr>
          <w:rFonts w:ascii="Times New Roman" w:hAnsi="Times New Roman" w:cs="Times New Roman"/>
          <w:sz w:val="24"/>
          <w:szCs w:val="24"/>
          <w:lang w:val="en-US"/>
        </w:rPr>
        <w:t>)</w:t>
      </w:r>
      <w:r w:rsidR="00FE16C3">
        <w:rPr>
          <w:rFonts w:ascii="Times New Roman" w:hAnsi="Times New Roman" w:cs="Times New Roman"/>
          <w:sz w:val="24"/>
          <w:szCs w:val="24"/>
          <w:lang w:val="en-US"/>
        </w:rPr>
        <w:t xml:space="preserve"> she</w:t>
      </w:r>
      <w:r w:rsidR="00440AB4">
        <w:rPr>
          <w:rFonts w:ascii="Times New Roman" w:hAnsi="Times New Roman" w:cs="Times New Roman"/>
          <w:sz w:val="24"/>
          <w:szCs w:val="24"/>
          <w:lang w:val="en-US"/>
        </w:rPr>
        <w:t xml:space="preserve"> would have observed  that that accused’s</w:t>
      </w:r>
      <w:r>
        <w:rPr>
          <w:rFonts w:ascii="Times New Roman" w:hAnsi="Times New Roman" w:cs="Times New Roman"/>
          <w:sz w:val="24"/>
          <w:szCs w:val="24"/>
          <w:lang w:val="en-US"/>
        </w:rPr>
        <w:t xml:space="preserve"> record of pr</w:t>
      </w:r>
      <w:r w:rsidR="00FE16C3">
        <w:rPr>
          <w:rFonts w:ascii="Times New Roman" w:hAnsi="Times New Roman" w:cs="Times New Roman"/>
          <w:sz w:val="24"/>
          <w:szCs w:val="24"/>
          <w:lang w:val="en-US"/>
        </w:rPr>
        <w:t>evi</w:t>
      </w:r>
      <w:r>
        <w:rPr>
          <w:rFonts w:ascii="Times New Roman" w:hAnsi="Times New Roman" w:cs="Times New Roman"/>
          <w:sz w:val="24"/>
          <w:szCs w:val="24"/>
          <w:lang w:val="en-US"/>
        </w:rPr>
        <w:t>o</w:t>
      </w:r>
      <w:r w:rsidR="00FE16C3">
        <w:rPr>
          <w:rFonts w:ascii="Times New Roman" w:hAnsi="Times New Roman" w:cs="Times New Roman"/>
          <w:sz w:val="24"/>
          <w:szCs w:val="24"/>
          <w:lang w:val="en-US"/>
        </w:rPr>
        <w:t>u</w:t>
      </w:r>
      <w:r w:rsidR="00440AB4">
        <w:rPr>
          <w:rFonts w:ascii="Times New Roman" w:hAnsi="Times New Roman" w:cs="Times New Roman"/>
          <w:sz w:val="24"/>
          <w:szCs w:val="24"/>
          <w:lang w:val="en-US"/>
        </w:rPr>
        <w:t xml:space="preserve">s convictions </w:t>
      </w:r>
      <w:r w:rsidR="0079122B">
        <w:rPr>
          <w:rFonts w:ascii="Times New Roman" w:hAnsi="Times New Roman" w:cs="Times New Roman"/>
          <w:sz w:val="24"/>
          <w:szCs w:val="24"/>
          <w:lang w:val="en-US"/>
        </w:rPr>
        <w:t>militated against his release from prison</w:t>
      </w:r>
      <w:r>
        <w:rPr>
          <w:rFonts w:ascii="Times New Roman" w:hAnsi="Times New Roman" w:cs="Times New Roman"/>
          <w:sz w:val="24"/>
          <w:szCs w:val="24"/>
          <w:lang w:val="en-US"/>
        </w:rPr>
        <w:t xml:space="preserve">. The position by the JSC </w:t>
      </w:r>
      <w:r w:rsidR="00440AB4">
        <w:rPr>
          <w:rFonts w:ascii="Times New Roman" w:hAnsi="Times New Roman" w:cs="Times New Roman"/>
          <w:sz w:val="24"/>
          <w:szCs w:val="24"/>
          <w:lang w:val="en-US"/>
        </w:rPr>
        <w:t>is therefore</w:t>
      </w:r>
      <w:r w:rsidR="00962435">
        <w:rPr>
          <w:rFonts w:ascii="Times New Roman" w:hAnsi="Times New Roman" w:cs="Times New Roman"/>
          <w:sz w:val="24"/>
          <w:szCs w:val="24"/>
          <w:lang w:val="en-US"/>
        </w:rPr>
        <w:t xml:space="preserve"> t</w:t>
      </w:r>
      <w:r>
        <w:rPr>
          <w:rFonts w:ascii="Times New Roman" w:hAnsi="Times New Roman" w:cs="Times New Roman"/>
          <w:sz w:val="24"/>
          <w:szCs w:val="24"/>
          <w:lang w:val="en-US"/>
        </w:rPr>
        <w:t xml:space="preserve">hat her </w:t>
      </w:r>
      <w:r w:rsidR="00962435">
        <w:rPr>
          <w:rFonts w:ascii="Times New Roman" w:hAnsi="Times New Roman" w:cs="Times New Roman"/>
          <w:sz w:val="24"/>
          <w:szCs w:val="24"/>
          <w:lang w:val="en-US"/>
        </w:rPr>
        <w:t xml:space="preserve">such </w:t>
      </w:r>
      <w:r>
        <w:rPr>
          <w:rFonts w:ascii="Times New Roman" w:hAnsi="Times New Roman" w:cs="Times New Roman"/>
          <w:sz w:val="24"/>
          <w:szCs w:val="24"/>
          <w:lang w:val="en-US"/>
        </w:rPr>
        <w:t>failure</w:t>
      </w:r>
      <w:r w:rsidR="00AA2AED">
        <w:rPr>
          <w:rFonts w:ascii="Times New Roman" w:hAnsi="Times New Roman" w:cs="Times New Roman"/>
          <w:sz w:val="24"/>
          <w:szCs w:val="24"/>
          <w:lang w:val="en-US"/>
        </w:rPr>
        <w:t xml:space="preserve"> </w:t>
      </w:r>
      <w:r w:rsidR="00AA2AED" w:rsidRPr="00AA2AED">
        <w:rPr>
          <w:rFonts w:ascii="Times New Roman" w:hAnsi="Times New Roman" w:cs="Times New Roman"/>
          <w:i/>
          <w:sz w:val="24"/>
          <w:szCs w:val="24"/>
          <w:lang w:val="en-US"/>
        </w:rPr>
        <w:t>inter alia</w:t>
      </w:r>
      <w:r>
        <w:rPr>
          <w:rFonts w:ascii="Times New Roman" w:hAnsi="Times New Roman" w:cs="Times New Roman"/>
          <w:sz w:val="24"/>
          <w:szCs w:val="24"/>
          <w:lang w:val="en-US"/>
        </w:rPr>
        <w:t xml:space="preserve"> amounts to gross misconduct warranting the referral.</w:t>
      </w:r>
    </w:p>
    <w:p w:rsidR="00B9721C" w:rsidRPr="00962435" w:rsidRDefault="00B9721C" w:rsidP="0096243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by letter dated 15 September 2020, the </w:t>
      </w:r>
      <w:r w:rsidR="00962435">
        <w:rPr>
          <w:rFonts w:ascii="Times New Roman" w:hAnsi="Times New Roman" w:cs="Times New Roman"/>
          <w:sz w:val="24"/>
          <w:szCs w:val="24"/>
          <w:lang w:val="en-US"/>
        </w:rPr>
        <w:t>a</w:t>
      </w:r>
      <w:r w:rsidR="00D03531">
        <w:rPr>
          <w:rFonts w:ascii="Times New Roman" w:hAnsi="Times New Roman" w:cs="Times New Roman"/>
          <w:sz w:val="24"/>
          <w:szCs w:val="24"/>
          <w:lang w:val="en-US"/>
        </w:rPr>
        <w:t>pplicant was advised</w:t>
      </w:r>
      <w:r>
        <w:rPr>
          <w:rFonts w:ascii="Times New Roman" w:hAnsi="Times New Roman" w:cs="Times New Roman"/>
          <w:sz w:val="24"/>
          <w:szCs w:val="24"/>
          <w:lang w:val="en-US"/>
        </w:rPr>
        <w:t xml:space="preserve"> that she</w:t>
      </w:r>
      <w:r w:rsidR="00AA2AED">
        <w:rPr>
          <w:rFonts w:ascii="Times New Roman" w:hAnsi="Times New Roman" w:cs="Times New Roman"/>
          <w:sz w:val="24"/>
          <w:szCs w:val="24"/>
          <w:lang w:val="en-US"/>
        </w:rPr>
        <w:t xml:space="preserve"> was under investigation for</w:t>
      </w:r>
      <w:r>
        <w:rPr>
          <w:rFonts w:ascii="Times New Roman" w:hAnsi="Times New Roman" w:cs="Times New Roman"/>
          <w:sz w:val="24"/>
          <w:szCs w:val="24"/>
          <w:lang w:val="en-US"/>
        </w:rPr>
        <w:t xml:space="preserve"> impeachable acts of misconduct. In view of the i</w:t>
      </w:r>
      <w:r w:rsidR="00AA2AED">
        <w:rPr>
          <w:rFonts w:ascii="Times New Roman" w:hAnsi="Times New Roman" w:cs="Times New Roman"/>
          <w:sz w:val="24"/>
          <w:szCs w:val="24"/>
          <w:lang w:val="en-US"/>
        </w:rPr>
        <w:t>mportance of</w:t>
      </w:r>
      <w:r w:rsidR="00D03531">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letter </w:t>
      </w:r>
      <w:r w:rsidR="00D03531">
        <w:rPr>
          <w:rFonts w:ascii="Times New Roman" w:hAnsi="Times New Roman" w:cs="Times New Roman"/>
          <w:sz w:val="24"/>
          <w:szCs w:val="24"/>
          <w:lang w:val="en-US"/>
        </w:rPr>
        <w:t>in relation to one of the preliminary points</w:t>
      </w:r>
      <w:r w:rsidRPr="005959CB">
        <w:rPr>
          <w:rFonts w:ascii="Times New Roman" w:hAnsi="Times New Roman" w:cs="Times New Roman"/>
          <w:i/>
          <w:sz w:val="24"/>
          <w:szCs w:val="24"/>
          <w:lang w:val="en-US"/>
        </w:rPr>
        <w:t xml:space="preserve"> </w:t>
      </w:r>
      <w:r>
        <w:rPr>
          <w:rFonts w:ascii="Times New Roman" w:hAnsi="Times New Roman" w:cs="Times New Roman"/>
          <w:sz w:val="24"/>
          <w:szCs w:val="24"/>
          <w:lang w:val="en-US"/>
        </w:rPr>
        <w:t>raised by the</w:t>
      </w:r>
      <w:r w:rsidR="00AA2AED">
        <w:rPr>
          <w:rFonts w:ascii="Times New Roman" w:hAnsi="Times New Roman" w:cs="Times New Roman"/>
          <w:sz w:val="24"/>
          <w:szCs w:val="24"/>
          <w:lang w:val="en-US"/>
        </w:rPr>
        <w:t xml:space="preserve"> 4</w:t>
      </w:r>
      <w:r w:rsidR="00AA2AED" w:rsidRPr="00AA2AED">
        <w:rPr>
          <w:rFonts w:ascii="Times New Roman" w:hAnsi="Times New Roman" w:cs="Times New Roman"/>
          <w:sz w:val="24"/>
          <w:szCs w:val="24"/>
          <w:vertAlign w:val="superscript"/>
          <w:lang w:val="en-US"/>
        </w:rPr>
        <w:t>th</w:t>
      </w:r>
      <w:r w:rsidR="00AA2AED">
        <w:rPr>
          <w:rFonts w:ascii="Times New Roman" w:hAnsi="Times New Roman" w:cs="Times New Roman"/>
          <w:sz w:val="24"/>
          <w:szCs w:val="24"/>
          <w:lang w:val="en-US"/>
        </w:rPr>
        <w:t xml:space="preserve"> </w:t>
      </w:r>
      <w:r w:rsidR="00962435">
        <w:rPr>
          <w:rFonts w:ascii="Times New Roman" w:hAnsi="Times New Roman" w:cs="Times New Roman"/>
          <w:sz w:val="24"/>
          <w:szCs w:val="24"/>
          <w:lang w:val="en-US"/>
        </w:rPr>
        <w:t>r</w:t>
      </w:r>
      <w:r w:rsidR="00AA2AED">
        <w:rPr>
          <w:rFonts w:ascii="Times New Roman" w:hAnsi="Times New Roman" w:cs="Times New Roman"/>
          <w:sz w:val="24"/>
          <w:szCs w:val="24"/>
          <w:lang w:val="en-US"/>
        </w:rPr>
        <w:t>espondent</w:t>
      </w:r>
      <w:r>
        <w:rPr>
          <w:rFonts w:ascii="Times New Roman" w:hAnsi="Times New Roman" w:cs="Times New Roman"/>
          <w:sz w:val="24"/>
          <w:szCs w:val="24"/>
          <w:lang w:val="en-US"/>
        </w:rPr>
        <w:t xml:space="preserve"> it</w:t>
      </w:r>
      <w:r w:rsidR="00AA2AED">
        <w:rPr>
          <w:rFonts w:ascii="Times New Roman" w:hAnsi="Times New Roman" w:cs="Times New Roman"/>
          <w:sz w:val="24"/>
          <w:szCs w:val="24"/>
          <w:lang w:val="en-US"/>
        </w:rPr>
        <w:t>s contents</w:t>
      </w:r>
      <w:r>
        <w:rPr>
          <w:rFonts w:ascii="Times New Roman" w:hAnsi="Times New Roman" w:cs="Times New Roman"/>
          <w:sz w:val="24"/>
          <w:szCs w:val="24"/>
          <w:lang w:val="en-US"/>
        </w:rPr>
        <w:t xml:space="preserve"> </w:t>
      </w:r>
      <w:r w:rsidR="00D03531">
        <w:rPr>
          <w:rFonts w:ascii="Times New Roman" w:hAnsi="Times New Roman" w:cs="Times New Roman"/>
          <w:sz w:val="24"/>
          <w:szCs w:val="24"/>
          <w:lang w:val="en-US"/>
        </w:rPr>
        <w:t>will be reproduced here</w:t>
      </w:r>
      <w:r w:rsidR="00962435">
        <w:rPr>
          <w:rFonts w:ascii="Times New Roman" w:hAnsi="Times New Roman" w:cs="Times New Roman"/>
          <w:sz w:val="24"/>
          <w:szCs w:val="24"/>
          <w:lang w:val="en-US"/>
        </w:rPr>
        <w:t>.</w:t>
      </w:r>
    </w:p>
    <w:p w:rsidR="00B9721C" w:rsidRPr="00D3375F" w:rsidRDefault="00B9721C" w:rsidP="00962435">
      <w:pPr>
        <w:spacing w:after="0" w:line="360" w:lineRule="auto"/>
        <w:ind w:firstLine="720"/>
        <w:jc w:val="both"/>
        <w:rPr>
          <w:rFonts w:ascii="Times New Roman" w:hAnsi="Times New Roman" w:cs="Times New Roman"/>
          <w:i/>
          <w:sz w:val="24"/>
          <w:szCs w:val="24"/>
          <w:u w:val="single"/>
          <w:lang w:val="en-US"/>
        </w:rPr>
      </w:pPr>
      <w:r w:rsidRPr="00D3375F">
        <w:rPr>
          <w:rFonts w:ascii="Times New Roman" w:hAnsi="Times New Roman" w:cs="Times New Roman"/>
          <w:i/>
          <w:sz w:val="24"/>
          <w:szCs w:val="24"/>
          <w:u w:val="single"/>
          <w:lang w:val="en-US"/>
        </w:rPr>
        <w:t>“</w:t>
      </w:r>
      <w:r w:rsidR="00962435" w:rsidRPr="00D3375F">
        <w:rPr>
          <w:rFonts w:ascii="Times New Roman" w:hAnsi="Times New Roman" w:cs="Times New Roman"/>
          <w:i/>
          <w:sz w:val="24"/>
          <w:szCs w:val="24"/>
          <w:u w:val="single"/>
          <w:lang w:val="en-US"/>
        </w:rPr>
        <w:t>RE</w:t>
      </w:r>
      <w:r w:rsidRPr="00D3375F">
        <w:rPr>
          <w:rFonts w:ascii="Times New Roman" w:hAnsi="Times New Roman" w:cs="Times New Roman"/>
          <w:i/>
          <w:sz w:val="24"/>
          <w:szCs w:val="24"/>
          <w:u w:val="single"/>
          <w:lang w:val="en-US"/>
        </w:rPr>
        <w:t>:</w:t>
      </w:r>
      <w:r w:rsidR="00962435" w:rsidRPr="00D3375F">
        <w:rPr>
          <w:rFonts w:ascii="Times New Roman" w:hAnsi="Times New Roman" w:cs="Times New Roman"/>
          <w:i/>
          <w:sz w:val="24"/>
          <w:szCs w:val="24"/>
          <w:u w:val="single"/>
          <w:lang w:val="en-US"/>
        </w:rPr>
        <w:t xml:space="preserve"> Complaint against yourself</w:t>
      </w:r>
    </w:p>
    <w:p w:rsidR="00B9721C" w:rsidRPr="00D3375F" w:rsidRDefault="00B9721C" w:rsidP="00D3375F">
      <w:pPr>
        <w:spacing w:after="0" w:line="240" w:lineRule="auto"/>
        <w:ind w:firstLine="720"/>
        <w:jc w:val="both"/>
        <w:rPr>
          <w:rFonts w:ascii="Times New Roman" w:hAnsi="Times New Roman" w:cs="Times New Roman"/>
          <w:i/>
          <w:sz w:val="24"/>
          <w:szCs w:val="24"/>
          <w:lang w:val="en-US"/>
        </w:rPr>
      </w:pPr>
      <w:r w:rsidRPr="00D3375F">
        <w:rPr>
          <w:rFonts w:ascii="Times New Roman" w:hAnsi="Times New Roman" w:cs="Times New Roman"/>
          <w:i/>
          <w:sz w:val="24"/>
          <w:szCs w:val="24"/>
          <w:lang w:val="en-US"/>
        </w:rPr>
        <w:t>Reference is made to the above</w:t>
      </w:r>
      <w:r w:rsidR="00D3375F" w:rsidRPr="00D3375F">
        <w:rPr>
          <w:rFonts w:ascii="Times New Roman" w:hAnsi="Times New Roman" w:cs="Times New Roman"/>
          <w:i/>
          <w:sz w:val="24"/>
          <w:szCs w:val="24"/>
          <w:lang w:val="en-US"/>
        </w:rPr>
        <w:t>.</w:t>
      </w:r>
    </w:p>
    <w:p w:rsidR="00D3375F" w:rsidRPr="00D3375F" w:rsidRDefault="00D3375F" w:rsidP="00D3375F">
      <w:pPr>
        <w:spacing w:after="0" w:line="240" w:lineRule="auto"/>
        <w:ind w:firstLine="720"/>
        <w:jc w:val="both"/>
        <w:rPr>
          <w:rFonts w:ascii="Times New Roman" w:hAnsi="Times New Roman" w:cs="Times New Roman"/>
          <w:i/>
          <w:sz w:val="24"/>
          <w:szCs w:val="24"/>
          <w:lang w:val="en-US"/>
        </w:rPr>
      </w:pPr>
    </w:p>
    <w:p w:rsidR="00B9721C" w:rsidRPr="00D3375F" w:rsidRDefault="00B9721C" w:rsidP="00D3375F">
      <w:pPr>
        <w:spacing w:after="0" w:line="240" w:lineRule="auto"/>
        <w:ind w:left="720"/>
        <w:jc w:val="both"/>
        <w:rPr>
          <w:rFonts w:ascii="Times New Roman" w:hAnsi="Times New Roman" w:cs="Times New Roman"/>
          <w:i/>
          <w:sz w:val="24"/>
          <w:szCs w:val="24"/>
          <w:lang w:val="en-US"/>
        </w:rPr>
      </w:pPr>
      <w:r w:rsidRPr="00D3375F">
        <w:rPr>
          <w:rFonts w:ascii="Times New Roman" w:hAnsi="Times New Roman" w:cs="Times New Roman"/>
          <w:i/>
          <w:sz w:val="24"/>
          <w:szCs w:val="24"/>
          <w:lang w:val="en-US"/>
        </w:rPr>
        <w:t>The documents attached to this minute contain complaints which have been made against you. The complaints have been placed before the Judicial Service Commission in terms of section 187(3) of the Constitution of Zimbabwe.</w:t>
      </w:r>
    </w:p>
    <w:p w:rsidR="00D3375F" w:rsidRPr="00D3375F" w:rsidRDefault="00D3375F" w:rsidP="00D3375F">
      <w:pPr>
        <w:spacing w:after="0" w:line="240" w:lineRule="auto"/>
        <w:ind w:left="720"/>
        <w:jc w:val="both"/>
        <w:rPr>
          <w:rFonts w:ascii="Times New Roman" w:hAnsi="Times New Roman" w:cs="Times New Roman"/>
          <w:i/>
          <w:sz w:val="24"/>
          <w:szCs w:val="24"/>
          <w:lang w:val="en-US"/>
        </w:rPr>
      </w:pPr>
    </w:p>
    <w:p w:rsidR="00B9721C" w:rsidRPr="00D3375F" w:rsidRDefault="00B9721C" w:rsidP="00D3375F">
      <w:pPr>
        <w:spacing w:line="240" w:lineRule="auto"/>
        <w:ind w:left="720"/>
        <w:jc w:val="both"/>
        <w:rPr>
          <w:rFonts w:ascii="Times New Roman" w:hAnsi="Times New Roman" w:cs="Times New Roman"/>
          <w:i/>
          <w:sz w:val="24"/>
          <w:szCs w:val="24"/>
          <w:lang w:val="en-US"/>
        </w:rPr>
      </w:pPr>
      <w:r w:rsidRPr="00D3375F">
        <w:rPr>
          <w:rFonts w:ascii="Times New Roman" w:hAnsi="Times New Roman" w:cs="Times New Roman"/>
          <w:i/>
          <w:sz w:val="24"/>
          <w:szCs w:val="24"/>
          <w:lang w:val="en-US"/>
        </w:rPr>
        <w:t>The Judicial Service Commission has resolved that you be furnished with the details of the complaints and that you reply to the same.</w:t>
      </w:r>
    </w:p>
    <w:p w:rsidR="00B9721C" w:rsidRDefault="00B9721C" w:rsidP="00E96CF3">
      <w:pPr>
        <w:spacing w:line="240" w:lineRule="auto"/>
        <w:ind w:left="720"/>
        <w:jc w:val="both"/>
        <w:rPr>
          <w:rFonts w:ascii="Times New Roman" w:hAnsi="Times New Roman" w:cs="Times New Roman"/>
          <w:i/>
          <w:sz w:val="24"/>
          <w:szCs w:val="24"/>
          <w:lang w:val="en-US"/>
        </w:rPr>
      </w:pPr>
      <w:r w:rsidRPr="00D3375F">
        <w:rPr>
          <w:rFonts w:ascii="Times New Roman" w:hAnsi="Times New Roman" w:cs="Times New Roman"/>
          <w:i/>
          <w:sz w:val="24"/>
          <w:szCs w:val="24"/>
          <w:lang w:val="en-US"/>
        </w:rPr>
        <w:t>You are requested to submit your response to us on or before the 22</w:t>
      </w:r>
      <w:r w:rsidR="006A7232" w:rsidRPr="006A7232">
        <w:rPr>
          <w:rFonts w:ascii="Times New Roman" w:hAnsi="Times New Roman" w:cs="Times New Roman"/>
          <w:i/>
          <w:sz w:val="24"/>
          <w:szCs w:val="24"/>
          <w:vertAlign w:val="superscript"/>
          <w:lang w:val="en-US"/>
        </w:rPr>
        <w:t>nd</w:t>
      </w:r>
      <w:r w:rsidR="006A7232">
        <w:rPr>
          <w:rFonts w:ascii="Times New Roman" w:hAnsi="Times New Roman" w:cs="Times New Roman"/>
          <w:i/>
          <w:sz w:val="24"/>
          <w:szCs w:val="24"/>
          <w:lang w:val="en-US"/>
        </w:rPr>
        <w:t xml:space="preserve"> </w:t>
      </w:r>
      <w:r w:rsidRPr="00D3375F">
        <w:rPr>
          <w:rFonts w:ascii="Times New Roman" w:hAnsi="Times New Roman" w:cs="Times New Roman"/>
          <w:i/>
          <w:sz w:val="24"/>
          <w:szCs w:val="24"/>
          <w:lang w:val="en-US"/>
        </w:rPr>
        <w:t>of September 2020.”</w:t>
      </w:r>
    </w:p>
    <w:p w:rsidR="00D03531" w:rsidRDefault="00D03531" w:rsidP="00E96CF3">
      <w:pPr>
        <w:spacing w:line="240" w:lineRule="auto"/>
        <w:ind w:left="720"/>
        <w:jc w:val="both"/>
        <w:rPr>
          <w:rFonts w:ascii="Times New Roman" w:hAnsi="Times New Roman" w:cs="Times New Roman"/>
          <w:sz w:val="24"/>
          <w:szCs w:val="24"/>
          <w:lang w:val="en-US"/>
        </w:rPr>
      </w:pPr>
    </w:p>
    <w:p w:rsidR="00B9721C" w:rsidRDefault="00B9721C" w:rsidP="001E55A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response, the </w:t>
      </w:r>
      <w:r w:rsidR="00E96CF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pplicant’s erstwhile </w:t>
      </w:r>
      <w:r w:rsidR="00E96CF3">
        <w:rPr>
          <w:rFonts w:ascii="Times New Roman" w:hAnsi="Times New Roman" w:cs="Times New Roman"/>
          <w:sz w:val="24"/>
          <w:szCs w:val="24"/>
          <w:lang w:val="en-US"/>
        </w:rPr>
        <w:t xml:space="preserve">legal practitioners Sawyer and Mkushi </w:t>
      </w:r>
      <w:r>
        <w:rPr>
          <w:rFonts w:ascii="Times New Roman" w:hAnsi="Times New Roman" w:cs="Times New Roman"/>
          <w:sz w:val="24"/>
          <w:szCs w:val="24"/>
          <w:lang w:val="en-US"/>
        </w:rPr>
        <w:t xml:space="preserve">in a letter dated 30 September 2020 wrote back to the JSC indicating that the </w:t>
      </w:r>
      <w:r w:rsidR="00E96CF3">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 was not obliged to respond </w:t>
      </w:r>
      <w:r w:rsidR="00E96CF3">
        <w:rPr>
          <w:rFonts w:ascii="Times New Roman" w:hAnsi="Times New Roman" w:cs="Times New Roman"/>
          <w:sz w:val="24"/>
          <w:szCs w:val="24"/>
          <w:lang w:val="en-US"/>
        </w:rPr>
        <w:t>to</w:t>
      </w:r>
      <w:r>
        <w:rPr>
          <w:rFonts w:ascii="Times New Roman" w:hAnsi="Times New Roman" w:cs="Times New Roman"/>
          <w:sz w:val="24"/>
          <w:szCs w:val="24"/>
          <w:lang w:val="en-US"/>
        </w:rPr>
        <w:t xml:space="preserve"> that matter</w:t>
      </w:r>
      <w:r w:rsidR="00E96CF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AA2AED">
        <w:rPr>
          <w:rFonts w:ascii="Times New Roman" w:hAnsi="Times New Roman" w:cs="Times New Roman"/>
          <w:sz w:val="24"/>
          <w:szCs w:val="24"/>
          <w:lang w:val="en-US"/>
        </w:rPr>
        <w:t>Their</w:t>
      </w:r>
      <w:r>
        <w:rPr>
          <w:rFonts w:ascii="Times New Roman" w:hAnsi="Times New Roman" w:cs="Times New Roman"/>
          <w:sz w:val="24"/>
          <w:szCs w:val="24"/>
          <w:lang w:val="en-US"/>
        </w:rPr>
        <w:t xml:space="preserve"> view was that the Judicial Service Commission lacked the legal authority to deal with the complaints </w:t>
      </w:r>
      <w:r w:rsidR="00E96CF3">
        <w:rPr>
          <w:rFonts w:ascii="Times New Roman" w:hAnsi="Times New Roman" w:cs="Times New Roman"/>
          <w:sz w:val="24"/>
          <w:szCs w:val="24"/>
          <w:lang w:val="en-US"/>
        </w:rPr>
        <w:t xml:space="preserve">raised </w:t>
      </w:r>
      <w:r>
        <w:rPr>
          <w:rFonts w:ascii="Times New Roman" w:hAnsi="Times New Roman" w:cs="Times New Roman"/>
          <w:sz w:val="24"/>
          <w:szCs w:val="24"/>
          <w:lang w:val="en-US"/>
        </w:rPr>
        <w:t xml:space="preserve">against the </w:t>
      </w:r>
      <w:r w:rsidR="00E96CF3">
        <w:rPr>
          <w:rFonts w:ascii="Times New Roman" w:hAnsi="Times New Roman" w:cs="Times New Roman"/>
          <w:sz w:val="24"/>
          <w:szCs w:val="24"/>
          <w:lang w:val="en-US"/>
        </w:rPr>
        <w:t>a</w:t>
      </w:r>
      <w:r>
        <w:rPr>
          <w:rFonts w:ascii="Times New Roman" w:hAnsi="Times New Roman" w:cs="Times New Roman"/>
          <w:sz w:val="24"/>
          <w:szCs w:val="24"/>
          <w:lang w:val="en-US"/>
        </w:rPr>
        <w:t>pplicant and</w:t>
      </w:r>
      <w:r w:rsidR="00F57AEB">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w:t>
      </w:r>
      <w:r w:rsidR="00F57AEB">
        <w:rPr>
          <w:rFonts w:ascii="Times New Roman" w:hAnsi="Times New Roman" w:cs="Times New Roman"/>
          <w:sz w:val="24"/>
          <w:szCs w:val="24"/>
          <w:lang w:val="en-US"/>
        </w:rPr>
        <w:t>e Chief Justice had no</w:t>
      </w:r>
      <w:r w:rsidR="00E96CF3">
        <w:rPr>
          <w:rFonts w:ascii="Times New Roman" w:hAnsi="Times New Roman" w:cs="Times New Roman"/>
          <w:sz w:val="24"/>
          <w:szCs w:val="24"/>
          <w:lang w:val="en-US"/>
        </w:rPr>
        <w:t xml:space="preserve"> authority to </w:t>
      </w:r>
      <w:r w:rsidR="00DF7080">
        <w:rPr>
          <w:rFonts w:ascii="Times New Roman" w:hAnsi="Times New Roman" w:cs="Times New Roman"/>
          <w:sz w:val="24"/>
          <w:szCs w:val="24"/>
          <w:lang w:val="en-US"/>
        </w:rPr>
        <w:t>direct the</w:t>
      </w:r>
      <w:r>
        <w:rPr>
          <w:rFonts w:ascii="Times New Roman" w:hAnsi="Times New Roman" w:cs="Times New Roman"/>
          <w:sz w:val="24"/>
          <w:szCs w:val="24"/>
          <w:lang w:val="en-US"/>
        </w:rPr>
        <w:t xml:space="preserve"> JSC </w:t>
      </w:r>
      <w:r w:rsidR="001E55A6">
        <w:rPr>
          <w:rFonts w:ascii="Times New Roman" w:hAnsi="Times New Roman" w:cs="Times New Roman"/>
          <w:sz w:val="24"/>
          <w:szCs w:val="24"/>
          <w:lang w:val="en-US"/>
        </w:rPr>
        <w:t xml:space="preserve">to </w:t>
      </w:r>
      <w:r>
        <w:rPr>
          <w:rFonts w:ascii="Times New Roman" w:hAnsi="Times New Roman" w:cs="Times New Roman"/>
          <w:sz w:val="24"/>
          <w:szCs w:val="24"/>
          <w:lang w:val="en-US"/>
        </w:rPr>
        <w:t>attend to any complaint</w:t>
      </w:r>
      <w:r w:rsidR="00F57AEB">
        <w:rPr>
          <w:rFonts w:ascii="Times New Roman" w:hAnsi="Times New Roman" w:cs="Times New Roman"/>
          <w:sz w:val="24"/>
          <w:szCs w:val="24"/>
          <w:lang w:val="en-US"/>
        </w:rPr>
        <w:t>s</w:t>
      </w:r>
      <w:r>
        <w:rPr>
          <w:rFonts w:ascii="Times New Roman" w:hAnsi="Times New Roman" w:cs="Times New Roman"/>
          <w:sz w:val="24"/>
          <w:szCs w:val="24"/>
          <w:lang w:val="en-US"/>
        </w:rPr>
        <w:t xml:space="preserve"> against </w:t>
      </w:r>
      <w:r w:rsidR="001E55A6">
        <w:rPr>
          <w:rFonts w:ascii="Times New Roman" w:hAnsi="Times New Roman" w:cs="Times New Roman"/>
          <w:sz w:val="24"/>
          <w:szCs w:val="24"/>
          <w:lang w:val="en-US"/>
        </w:rPr>
        <w:t xml:space="preserve">a sitting </w:t>
      </w:r>
      <w:r>
        <w:rPr>
          <w:rFonts w:ascii="Times New Roman" w:hAnsi="Times New Roman" w:cs="Times New Roman"/>
          <w:sz w:val="24"/>
          <w:szCs w:val="24"/>
          <w:lang w:val="en-US"/>
        </w:rPr>
        <w:t xml:space="preserve">judge </w:t>
      </w:r>
      <w:r w:rsidR="00F57AEB">
        <w:rPr>
          <w:rFonts w:ascii="Times New Roman" w:hAnsi="Times New Roman" w:cs="Times New Roman"/>
          <w:sz w:val="24"/>
          <w:szCs w:val="24"/>
          <w:lang w:val="en-US"/>
        </w:rPr>
        <w:t xml:space="preserve">of the High Court </w:t>
      </w:r>
      <w:r w:rsidR="00F57AEB">
        <w:rPr>
          <w:rFonts w:ascii="Times New Roman" w:hAnsi="Times New Roman" w:cs="Times New Roman"/>
          <w:sz w:val="24"/>
          <w:szCs w:val="24"/>
          <w:lang w:val="en-US"/>
        </w:rPr>
        <w:lastRenderedPageBreak/>
        <w:t>and that in any event</w:t>
      </w:r>
      <w:r w:rsidR="001E55A6">
        <w:rPr>
          <w:rFonts w:ascii="Times New Roman" w:hAnsi="Times New Roman" w:cs="Times New Roman"/>
          <w:sz w:val="24"/>
          <w:szCs w:val="24"/>
          <w:lang w:val="en-US"/>
        </w:rPr>
        <w:t xml:space="preserve"> it was </w:t>
      </w:r>
      <w:r>
        <w:rPr>
          <w:rFonts w:ascii="Times New Roman" w:hAnsi="Times New Roman" w:cs="Times New Roman"/>
          <w:sz w:val="24"/>
          <w:szCs w:val="24"/>
          <w:lang w:val="en-US"/>
        </w:rPr>
        <w:t>premature for the JSC to invoke s187 (3) of the Constitution before complying w</w:t>
      </w:r>
      <w:r w:rsidR="00F57AEB">
        <w:rPr>
          <w:rFonts w:ascii="Times New Roman" w:hAnsi="Times New Roman" w:cs="Times New Roman"/>
          <w:sz w:val="24"/>
          <w:szCs w:val="24"/>
          <w:lang w:val="en-US"/>
        </w:rPr>
        <w:t>ith the p</w:t>
      </w:r>
      <w:r w:rsidR="00AA2AED">
        <w:rPr>
          <w:rFonts w:ascii="Times New Roman" w:hAnsi="Times New Roman" w:cs="Times New Roman"/>
          <w:sz w:val="24"/>
          <w:szCs w:val="24"/>
          <w:lang w:val="en-US"/>
        </w:rPr>
        <w:t>rovisions of the code of ethics</w:t>
      </w:r>
      <w:r>
        <w:rPr>
          <w:rFonts w:ascii="Times New Roman" w:hAnsi="Times New Roman" w:cs="Times New Roman"/>
          <w:sz w:val="24"/>
          <w:szCs w:val="24"/>
          <w:lang w:val="en-US"/>
        </w:rPr>
        <w:t>.</w:t>
      </w:r>
    </w:p>
    <w:p w:rsidR="00B9721C" w:rsidRDefault="00AA2AED" w:rsidP="001E55A6">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w:t>
      </w:r>
      <w:r w:rsidR="00B9721C">
        <w:rPr>
          <w:rFonts w:ascii="Times New Roman" w:hAnsi="Times New Roman" w:cs="Times New Roman"/>
          <w:sz w:val="24"/>
          <w:szCs w:val="24"/>
          <w:lang w:val="en-US"/>
        </w:rPr>
        <w:t xml:space="preserve"> position adopted by the </w:t>
      </w:r>
      <w:r w:rsidR="001E55A6">
        <w:rPr>
          <w:rFonts w:ascii="Times New Roman" w:hAnsi="Times New Roman" w:cs="Times New Roman"/>
          <w:sz w:val="24"/>
          <w:szCs w:val="24"/>
          <w:lang w:val="en-US"/>
        </w:rPr>
        <w:t>a</w:t>
      </w:r>
      <w:r w:rsidR="00B9721C">
        <w:rPr>
          <w:rFonts w:ascii="Times New Roman" w:hAnsi="Times New Roman" w:cs="Times New Roman"/>
          <w:sz w:val="24"/>
          <w:szCs w:val="24"/>
          <w:lang w:val="en-US"/>
        </w:rPr>
        <w:t>pplicant</w:t>
      </w:r>
      <w:r w:rsidR="00F57AEB">
        <w:rPr>
          <w:rFonts w:ascii="Times New Roman" w:hAnsi="Times New Roman" w:cs="Times New Roman"/>
          <w:sz w:val="24"/>
          <w:szCs w:val="24"/>
          <w:lang w:val="en-US"/>
        </w:rPr>
        <w:t xml:space="preserve"> evidently did not</w:t>
      </w:r>
      <w:r w:rsidR="001E55A6">
        <w:rPr>
          <w:rFonts w:ascii="Times New Roman" w:hAnsi="Times New Roman" w:cs="Times New Roman"/>
          <w:sz w:val="24"/>
          <w:szCs w:val="24"/>
          <w:lang w:val="en-US"/>
        </w:rPr>
        <w:t xml:space="preserve"> deter the </w:t>
      </w:r>
      <w:r w:rsidR="00B9721C">
        <w:rPr>
          <w:rFonts w:ascii="Times New Roman" w:hAnsi="Times New Roman" w:cs="Times New Roman"/>
          <w:sz w:val="24"/>
          <w:szCs w:val="24"/>
          <w:lang w:val="en-US"/>
        </w:rPr>
        <w:t xml:space="preserve">JSC </w:t>
      </w:r>
      <w:r w:rsidR="001E55A6">
        <w:rPr>
          <w:rFonts w:ascii="Times New Roman" w:hAnsi="Times New Roman" w:cs="Times New Roman"/>
          <w:sz w:val="24"/>
          <w:szCs w:val="24"/>
          <w:lang w:val="en-US"/>
        </w:rPr>
        <w:t>from</w:t>
      </w:r>
      <w:r>
        <w:rPr>
          <w:rFonts w:ascii="Times New Roman" w:hAnsi="Times New Roman" w:cs="Times New Roman"/>
          <w:sz w:val="24"/>
          <w:szCs w:val="24"/>
          <w:lang w:val="en-US"/>
        </w:rPr>
        <w:t xml:space="preserve"> forging ahead with inquiry into the complaints raised the applicant as it proceeded</w:t>
      </w:r>
      <w:r w:rsidR="001E55A6">
        <w:rPr>
          <w:rFonts w:ascii="Times New Roman" w:hAnsi="Times New Roman" w:cs="Times New Roman"/>
          <w:sz w:val="24"/>
          <w:szCs w:val="24"/>
          <w:lang w:val="en-US"/>
        </w:rPr>
        <w:t xml:space="preserve"> to conve</w:t>
      </w:r>
      <w:r>
        <w:rPr>
          <w:rFonts w:ascii="Times New Roman" w:hAnsi="Times New Roman" w:cs="Times New Roman"/>
          <w:sz w:val="24"/>
          <w:szCs w:val="24"/>
          <w:lang w:val="en-US"/>
        </w:rPr>
        <w:t>ne an extra-</w:t>
      </w:r>
      <w:r w:rsidR="00F57AEB">
        <w:rPr>
          <w:rFonts w:ascii="Times New Roman" w:hAnsi="Times New Roman" w:cs="Times New Roman"/>
          <w:sz w:val="24"/>
          <w:szCs w:val="24"/>
          <w:lang w:val="en-US"/>
        </w:rPr>
        <w:t>ordinary meeting to consider</w:t>
      </w:r>
      <w:r w:rsidR="00B9721C">
        <w:rPr>
          <w:rFonts w:ascii="Times New Roman" w:hAnsi="Times New Roman" w:cs="Times New Roman"/>
          <w:sz w:val="24"/>
          <w:szCs w:val="24"/>
          <w:lang w:val="en-US"/>
        </w:rPr>
        <w:t xml:space="preserve"> </w:t>
      </w:r>
      <w:r>
        <w:rPr>
          <w:rFonts w:ascii="Times New Roman" w:hAnsi="Times New Roman" w:cs="Times New Roman"/>
          <w:sz w:val="24"/>
          <w:szCs w:val="24"/>
          <w:lang w:val="en-US"/>
        </w:rPr>
        <w:t>the same</w:t>
      </w:r>
      <w:r w:rsidR="001E55A6">
        <w:rPr>
          <w:rFonts w:ascii="Times New Roman" w:hAnsi="Times New Roman" w:cs="Times New Roman"/>
          <w:sz w:val="24"/>
          <w:szCs w:val="24"/>
          <w:lang w:val="en-US"/>
        </w:rPr>
        <w:t>. As</w:t>
      </w:r>
      <w:r w:rsidR="00F57AEB">
        <w:rPr>
          <w:rFonts w:ascii="Times New Roman" w:hAnsi="Times New Roman" w:cs="Times New Roman"/>
          <w:sz w:val="24"/>
          <w:szCs w:val="24"/>
          <w:lang w:val="en-US"/>
        </w:rPr>
        <w:t xml:space="preserve"> is apparent</w:t>
      </w:r>
      <w:r w:rsidR="001E55A6">
        <w:rPr>
          <w:rFonts w:ascii="Times New Roman" w:hAnsi="Times New Roman" w:cs="Times New Roman"/>
          <w:sz w:val="24"/>
          <w:szCs w:val="24"/>
          <w:lang w:val="en-US"/>
        </w:rPr>
        <w:t xml:space="preserve"> from its letter dated 12 October 2020 directed to the applicant, it was resolved at that meeting that t</w:t>
      </w:r>
      <w:r>
        <w:rPr>
          <w:rFonts w:ascii="Times New Roman" w:hAnsi="Times New Roman" w:cs="Times New Roman"/>
          <w:sz w:val="24"/>
          <w:szCs w:val="24"/>
          <w:lang w:val="en-US"/>
        </w:rPr>
        <w:t>he question of applicant’s</w:t>
      </w:r>
      <w:r w:rsidR="00F57AEB">
        <w:rPr>
          <w:rFonts w:ascii="Times New Roman" w:hAnsi="Times New Roman" w:cs="Times New Roman"/>
          <w:sz w:val="24"/>
          <w:szCs w:val="24"/>
          <w:lang w:val="en-US"/>
        </w:rPr>
        <w:t xml:space="preserve"> removal was to</w:t>
      </w:r>
      <w:r w:rsidR="001E55A6">
        <w:rPr>
          <w:rFonts w:ascii="Times New Roman" w:hAnsi="Times New Roman" w:cs="Times New Roman"/>
          <w:sz w:val="24"/>
          <w:szCs w:val="24"/>
          <w:lang w:val="en-US"/>
        </w:rPr>
        <w:t xml:space="preserve"> be referred </w:t>
      </w:r>
      <w:r>
        <w:rPr>
          <w:rFonts w:ascii="Times New Roman" w:hAnsi="Times New Roman" w:cs="Times New Roman"/>
          <w:sz w:val="24"/>
          <w:szCs w:val="24"/>
          <w:lang w:val="en-US"/>
        </w:rPr>
        <w:t>to the 1</w:t>
      </w:r>
      <w:r w:rsidRPr="00AA2AED">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w:t>
      </w:r>
      <w:r w:rsidR="001E55A6">
        <w:rPr>
          <w:rFonts w:ascii="Times New Roman" w:hAnsi="Times New Roman" w:cs="Times New Roman"/>
          <w:sz w:val="24"/>
          <w:szCs w:val="24"/>
          <w:lang w:val="en-US"/>
        </w:rPr>
        <w:t xml:space="preserve"> for investigation </w:t>
      </w:r>
      <w:r w:rsidR="00B9721C">
        <w:rPr>
          <w:rFonts w:ascii="Times New Roman" w:hAnsi="Times New Roman" w:cs="Times New Roman"/>
          <w:sz w:val="24"/>
          <w:szCs w:val="24"/>
          <w:lang w:val="en-US"/>
        </w:rPr>
        <w:t>in terms of s187 (3) of the Constitution.</w:t>
      </w:r>
    </w:p>
    <w:p w:rsidR="00B9721C" w:rsidRDefault="001840E4" w:rsidP="00A575E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w:t>
      </w:r>
      <w:r w:rsidR="00A575E5">
        <w:rPr>
          <w:rFonts w:ascii="Times New Roman" w:hAnsi="Times New Roman" w:cs="Times New Roman"/>
          <w:sz w:val="24"/>
          <w:szCs w:val="24"/>
          <w:lang w:val="en-US"/>
        </w:rPr>
        <w:t xml:space="preserve"> that </w:t>
      </w:r>
      <w:r w:rsidR="00B9721C">
        <w:rPr>
          <w:rFonts w:ascii="Times New Roman" w:hAnsi="Times New Roman" w:cs="Times New Roman"/>
          <w:sz w:val="24"/>
          <w:szCs w:val="24"/>
          <w:lang w:val="en-US"/>
        </w:rPr>
        <w:t>letter upon</w:t>
      </w:r>
      <w:r>
        <w:rPr>
          <w:rFonts w:ascii="Times New Roman" w:hAnsi="Times New Roman" w:cs="Times New Roman"/>
          <w:sz w:val="24"/>
          <w:szCs w:val="24"/>
          <w:lang w:val="en-US"/>
        </w:rPr>
        <w:t xml:space="preserve"> its</w:t>
      </w:r>
      <w:r w:rsidR="00AA2AED">
        <w:rPr>
          <w:rFonts w:ascii="Times New Roman" w:hAnsi="Times New Roman" w:cs="Times New Roman"/>
          <w:sz w:val="24"/>
          <w:szCs w:val="24"/>
          <w:lang w:val="en-US"/>
        </w:rPr>
        <w:t xml:space="preserve"> receipt</w:t>
      </w:r>
      <w:r w:rsidR="00B9721C">
        <w:rPr>
          <w:rFonts w:ascii="Times New Roman" w:hAnsi="Times New Roman" w:cs="Times New Roman"/>
          <w:sz w:val="24"/>
          <w:szCs w:val="24"/>
          <w:lang w:val="en-US"/>
        </w:rPr>
        <w:t xml:space="preserve"> by the </w:t>
      </w:r>
      <w:r w:rsidR="00A575E5">
        <w:rPr>
          <w:rFonts w:ascii="Times New Roman" w:hAnsi="Times New Roman" w:cs="Times New Roman"/>
          <w:sz w:val="24"/>
          <w:szCs w:val="24"/>
          <w:lang w:val="en-US"/>
        </w:rPr>
        <w:t>a</w:t>
      </w:r>
      <w:r w:rsidR="00B9721C">
        <w:rPr>
          <w:rFonts w:ascii="Times New Roman" w:hAnsi="Times New Roman" w:cs="Times New Roman"/>
          <w:sz w:val="24"/>
          <w:szCs w:val="24"/>
          <w:lang w:val="en-US"/>
        </w:rPr>
        <w:t xml:space="preserve">pplicant the very </w:t>
      </w:r>
      <w:r w:rsidR="00A575E5">
        <w:rPr>
          <w:rFonts w:ascii="Times New Roman" w:hAnsi="Times New Roman" w:cs="Times New Roman"/>
          <w:sz w:val="24"/>
          <w:szCs w:val="24"/>
          <w:lang w:val="en-US"/>
        </w:rPr>
        <w:t xml:space="preserve">next </w:t>
      </w:r>
      <w:r>
        <w:rPr>
          <w:rFonts w:ascii="Times New Roman" w:hAnsi="Times New Roman" w:cs="Times New Roman"/>
          <w:sz w:val="24"/>
          <w:szCs w:val="24"/>
          <w:lang w:val="en-US"/>
        </w:rPr>
        <w:t>day (13 October 2020) which j</w:t>
      </w:r>
      <w:r w:rsidR="00B9721C">
        <w:rPr>
          <w:rFonts w:ascii="Times New Roman" w:hAnsi="Times New Roman" w:cs="Times New Roman"/>
          <w:sz w:val="24"/>
          <w:szCs w:val="24"/>
          <w:lang w:val="en-US"/>
        </w:rPr>
        <w:t>o</w:t>
      </w:r>
      <w:r w:rsidR="00A575E5">
        <w:rPr>
          <w:rFonts w:ascii="Times New Roman" w:hAnsi="Times New Roman" w:cs="Times New Roman"/>
          <w:sz w:val="24"/>
          <w:szCs w:val="24"/>
          <w:lang w:val="en-US"/>
        </w:rPr>
        <w:t>lt</w:t>
      </w:r>
      <w:r>
        <w:rPr>
          <w:rFonts w:ascii="Times New Roman" w:hAnsi="Times New Roman" w:cs="Times New Roman"/>
          <w:sz w:val="24"/>
          <w:szCs w:val="24"/>
          <w:lang w:val="en-US"/>
        </w:rPr>
        <w:t>ed her to pursue litigation</w:t>
      </w:r>
      <w:r w:rsidR="00B9721C">
        <w:rPr>
          <w:rFonts w:ascii="Times New Roman" w:hAnsi="Times New Roman" w:cs="Times New Roman"/>
          <w:sz w:val="24"/>
          <w:szCs w:val="24"/>
          <w:lang w:val="en-US"/>
        </w:rPr>
        <w:t xml:space="preserve"> to halt the referral. She did so by filing through her erstwhile legal practitioners an urgent chamber application under case number </w:t>
      </w:r>
      <w:r w:rsidR="00A575E5">
        <w:rPr>
          <w:rFonts w:ascii="Times New Roman" w:hAnsi="Times New Roman" w:cs="Times New Roman"/>
          <w:sz w:val="24"/>
          <w:szCs w:val="24"/>
          <w:lang w:val="en-US"/>
        </w:rPr>
        <w:t xml:space="preserve">HC </w:t>
      </w:r>
      <w:r w:rsidR="00B9721C">
        <w:rPr>
          <w:rFonts w:ascii="Times New Roman" w:hAnsi="Times New Roman" w:cs="Times New Roman"/>
          <w:sz w:val="24"/>
          <w:szCs w:val="24"/>
          <w:lang w:val="en-US"/>
        </w:rPr>
        <w:t xml:space="preserve">6128/20. This was </w:t>
      </w:r>
      <w:r w:rsidR="00A575E5">
        <w:rPr>
          <w:rFonts w:ascii="Times New Roman" w:hAnsi="Times New Roman" w:cs="Times New Roman"/>
          <w:sz w:val="24"/>
          <w:szCs w:val="24"/>
          <w:lang w:val="en-US"/>
        </w:rPr>
        <w:t>on</w:t>
      </w:r>
      <w:r w:rsidR="00B9721C">
        <w:rPr>
          <w:rFonts w:ascii="Times New Roman" w:hAnsi="Times New Roman" w:cs="Times New Roman"/>
          <w:sz w:val="24"/>
          <w:szCs w:val="24"/>
          <w:lang w:val="en-US"/>
        </w:rPr>
        <w:t xml:space="preserve"> 22 October 2020. The apparent delay </w:t>
      </w:r>
      <w:r w:rsidR="00A575E5">
        <w:rPr>
          <w:rFonts w:ascii="Times New Roman" w:hAnsi="Times New Roman" w:cs="Times New Roman"/>
          <w:sz w:val="24"/>
          <w:szCs w:val="24"/>
          <w:lang w:val="en-US"/>
        </w:rPr>
        <w:t xml:space="preserve">in the filing </w:t>
      </w:r>
      <w:r w:rsidR="00B9721C">
        <w:rPr>
          <w:rFonts w:ascii="Times New Roman" w:hAnsi="Times New Roman" w:cs="Times New Roman"/>
          <w:sz w:val="24"/>
          <w:szCs w:val="24"/>
          <w:lang w:val="en-US"/>
        </w:rPr>
        <w:t>of th</w:t>
      </w:r>
      <w:r w:rsidR="00A575E5">
        <w:rPr>
          <w:rFonts w:ascii="Times New Roman" w:hAnsi="Times New Roman" w:cs="Times New Roman"/>
          <w:sz w:val="24"/>
          <w:szCs w:val="24"/>
          <w:lang w:val="en-US"/>
        </w:rPr>
        <w:t>at</w:t>
      </w:r>
      <w:r w:rsidR="00B9721C">
        <w:rPr>
          <w:rFonts w:ascii="Times New Roman" w:hAnsi="Times New Roman" w:cs="Times New Roman"/>
          <w:sz w:val="24"/>
          <w:szCs w:val="24"/>
          <w:lang w:val="en-US"/>
        </w:rPr>
        <w:t xml:space="preserve"> application </w:t>
      </w:r>
      <w:r w:rsidR="000F1FE3">
        <w:rPr>
          <w:rFonts w:ascii="Times New Roman" w:hAnsi="Times New Roman" w:cs="Times New Roman"/>
          <w:sz w:val="24"/>
          <w:szCs w:val="24"/>
          <w:lang w:val="en-US"/>
        </w:rPr>
        <w:t>will be</w:t>
      </w:r>
      <w:r w:rsidR="00B9721C">
        <w:rPr>
          <w:rFonts w:ascii="Times New Roman" w:hAnsi="Times New Roman" w:cs="Times New Roman"/>
          <w:sz w:val="24"/>
          <w:szCs w:val="24"/>
          <w:lang w:val="en-US"/>
        </w:rPr>
        <w:t xml:space="preserve"> dealt with under the question of urgency which was raised as a preliminary </w:t>
      </w:r>
      <w:r w:rsidR="00A575E5">
        <w:rPr>
          <w:rFonts w:ascii="Times New Roman" w:hAnsi="Times New Roman" w:cs="Times New Roman"/>
          <w:sz w:val="24"/>
          <w:szCs w:val="24"/>
          <w:lang w:val="en-US"/>
        </w:rPr>
        <w:t xml:space="preserve">objection in this application </w:t>
      </w:r>
      <w:r w:rsidR="00336301">
        <w:rPr>
          <w:rFonts w:ascii="Times New Roman" w:hAnsi="Times New Roman" w:cs="Times New Roman"/>
          <w:sz w:val="24"/>
          <w:szCs w:val="24"/>
          <w:lang w:val="en-US"/>
        </w:rPr>
        <w:t>by the JSC, s</w:t>
      </w:r>
      <w:r w:rsidR="00B9721C">
        <w:rPr>
          <w:rFonts w:ascii="Times New Roman" w:hAnsi="Times New Roman" w:cs="Times New Roman"/>
          <w:sz w:val="24"/>
          <w:szCs w:val="24"/>
          <w:lang w:val="en-US"/>
        </w:rPr>
        <w:t xml:space="preserve">uffice </w:t>
      </w:r>
      <w:r w:rsidR="00A575E5">
        <w:rPr>
          <w:rFonts w:ascii="Times New Roman" w:hAnsi="Times New Roman" w:cs="Times New Roman"/>
          <w:sz w:val="24"/>
          <w:szCs w:val="24"/>
          <w:lang w:val="en-US"/>
        </w:rPr>
        <w:t xml:space="preserve">it however </w:t>
      </w:r>
      <w:r w:rsidR="00B9721C">
        <w:rPr>
          <w:rFonts w:ascii="Times New Roman" w:hAnsi="Times New Roman" w:cs="Times New Roman"/>
          <w:sz w:val="24"/>
          <w:szCs w:val="24"/>
          <w:lang w:val="en-US"/>
        </w:rPr>
        <w:t xml:space="preserve">to say that the explanation proffered by the </w:t>
      </w:r>
      <w:r w:rsidR="00A575E5">
        <w:rPr>
          <w:rFonts w:ascii="Times New Roman" w:hAnsi="Times New Roman" w:cs="Times New Roman"/>
          <w:sz w:val="24"/>
          <w:szCs w:val="24"/>
          <w:lang w:val="en-US"/>
        </w:rPr>
        <w:t>a</w:t>
      </w:r>
      <w:r w:rsidR="00B9721C">
        <w:rPr>
          <w:rFonts w:ascii="Times New Roman" w:hAnsi="Times New Roman" w:cs="Times New Roman"/>
          <w:sz w:val="24"/>
          <w:szCs w:val="24"/>
          <w:lang w:val="en-US"/>
        </w:rPr>
        <w:t xml:space="preserve">pplicant </w:t>
      </w:r>
      <w:r w:rsidR="00A575E5">
        <w:rPr>
          <w:rFonts w:ascii="Times New Roman" w:hAnsi="Times New Roman" w:cs="Times New Roman"/>
          <w:sz w:val="24"/>
          <w:szCs w:val="24"/>
          <w:lang w:val="en-US"/>
        </w:rPr>
        <w:t>was</w:t>
      </w:r>
      <w:r w:rsidR="00336301">
        <w:rPr>
          <w:rFonts w:ascii="Times New Roman" w:hAnsi="Times New Roman" w:cs="Times New Roman"/>
          <w:sz w:val="24"/>
          <w:szCs w:val="24"/>
          <w:lang w:val="en-US"/>
        </w:rPr>
        <w:t xml:space="preserve"> to the effect</w:t>
      </w:r>
      <w:r w:rsidR="00B9721C">
        <w:rPr>
          <w:rFonts w:ascii="Times New Roman" w:hAnsi="Times New Roman" w:cs="Times New Roman"/>
          <w:sz w:val="24"/>
          <w:szCs w:val="24"/>
          <w:lang w:val="en-US"/>
        </w:rPr>
        <w:t xml:space="preserve"> that she suffered a bereavement of a close family member</w:t>
      </w:r>
      <w:r w:rsidR="00336301">
        <w:rPr>
          <w:rFonts w:ascii="Times New Roman" w:hAnsi="Times New Roman" w:cs="Times New Roman"/>
          <w:sz w:val="24"/>
          <w:szCs w:val="24"/>
          <w:lang w:val="en-US"/>
        </w:rPr>
        <w:t xml:space="preserve"> interrupting the legal process she had set in motion to file the said urgent chamber application.. This was because</w:t>
      </w:r>
      <w:r>
        <w:rPr>
          <w:rFonts w:ascii="Times New Roman" w:hAnsi="Times New Roman" w:cs="Times New Roman"/>
          <w:sz w:val="24"/>
          <w:szCs w:val="24"/>
          <w:lang w:val="en-US"/>
        </w:rPr>
        <w:t xml:space="preserve"> the responsibility</w:t>
      </w:r>
      <w:r w:rsidR="00A575E5">
        <w:rPr>
          <w:rFonts w:ascii="Times New Roman" w:hAnsi="Times New Roman" w:cs="Times New Roman"/>
          <w:sz w:val="24"/>
          <w:szCs w:val="24"/>
          <w:lang w:val="en-US"/>
        </w:rPr>
        <w:t xml:space="preserve"> o</w:t>
      </w:r>
      <w:r>
        <w:rPr>
          <w:rFonts w:ascii="Times New Roman" w:hAnsi="Times New Roman" w:cs="Times New Roman"/>
          <w:sz w:val="24"/>
          <w:szCs w:val="24"/>
          <w:lang w:val="en-US"/>
        </w:rPr>
        <w:t>f organizing the</w:t>
      </w:r>
      <w:r w:rsidR="00B9721C">
        <w:rPr>
          <w:rFonts w:ascii="Times New Roman" w:hAnsi="Times New Roman" w:cs="Times New Roman"/>
          <w:sz w:val="24"/>
          <w:szCs w:val="24"/>
          <w:lang w:val="en-US"/>
        </w:rPr>
        <w:t xml:space="preserve"> funeral</w:t>
      </w:r>
      <w:r>
        <w:rPr>
          <w:rFonts w:ascii="Times New Roman" w:hAnsi="Times New Roman" w:cs="Times New Roman"/>
          <w:sz w:val="24"/>
          <w:szCs w:val="24"/>
          <w:lang w:val="en-US"/>
        </w:rPr>
        <w:t xml:space="preserve"> arrangements</w:t>
      </w:r>
      <w:r w:rsidR="00B9721C">
        <w:rPr>
          <w:rFonts w:ascii="Times New Roman" w:hAnsi="Times New Roman" w:cs="Times New Roman"/>
          <w:sz w:val="24"/>
          <w:szCs w:val="24"/>
          <w:lang w:val="en-US"/>
        </w:rPr>
        <w:t xml:space="preserve"> fell squarely on her shoulders.</w:t>
      </w:r>
    </w:p>
    <w:p w:rsidR="00B9721C" w:rsidRDefault="00B9721C" w:rsidP="00331B4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 that as it may, no sooner had that application been</w:t>
      </w:r>
      <w:r w:rsidR="00336301">
        <w:rPr>
          <w:rFonts w:ascii="Times New Roman" w:hAnsi="Times New Roman" w:cs="Times New Roman"/>
          <w:sz w:val="24"/>
          <w:szCs w:val="24"/>
          <w:lang w:val="en-US"/>
        </w:rPr>
        <w:t xml:space="preserve"> subsequently</w:t>
      </w:r>
      <w:r>
        <w:rPr>
          <w:rFonts w:ascii="Times New Roman" w:hAnsi="Times New Roman" w:cs="Times New Roman"/>
          <w:sz w:val="24"/>
          <w:szCs w:val="24"/>
          <w:lang w:val="en-US"/>
        </w:rPr>
        <w:t xml:space="preserve"> filed on the 22</w:t>
      </w:r>
      <w:r w:rsidR="00336301" w:rsidRPr="00336301">
        <w:rPr>
          <w:rFonts w:ascii="Times New Roman" w:hAnsi="Times New Roman" w:cs="Times New Roman"/>
          <w:sz w:val="24"/>
          <w:szCs w:val="24"/>
          <w:vertAlign w:val="superscript"/>
          <w:lang w:val="en-US"/>
        </w:rPr>
        <w:t>nd</w:t>
      </w:r>
      <w:r w:rsidR="00336301">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October 2020 than was it withdrawn, by which time</w:t>
      </w:r>
      <w:r w:rsidR="001840E4">
        <w:rPr>
          <w:rFonts w:ascii="Times New Roman" w:hAnsi="Times New Roman" w:cs="Times New Roman"/>
          <w:sz w:val="24"/>
          <w:szCs w:val="24"/>
          <w:lang w:val="en-US"/>
        </w:rPr>
        <w:t>,</w:t>
      </w:r>
      <w:r>
        <w:rPr>
          <w:rFonts w:ascii="Times New Roman" w:hAnsi="Times New Roman" w:cs="Times New Roman"/>
          <w:sz w:val="24"/>
          <w:szCs w:val="24"/>
          <w:lang w:val="en-US"/>
        </w:rPr>
        <w:t xml:space="preserve"> however</w:t>
      </w:r>
      <w:r w:rsidR="001840E4">
        <w:rPr>
          <w:rFonts w:ascii="Times New Roman" w:hAnsi="Times New Roman" w:cs="Times New Roman"/>
          <w:sz w:val="24"/>
          <w:szCs w:val="24"/>
          <w:lang w:val="en-US"/>
        </w:rPr>
        <w:t>,</w:t>
      </w:r>
      <w:r>
        <w:rPr>
          <w:rFonts w:ascii="Times New Roman" w:hAnsi="Times New Roman" w:cs="Times New Roman"/>
          <w:sz w:val="24"/>
          <w:szCs w:val="24"/>
          <w:lang w:val="en-US"/>
        </w:rPr>
        <w:t xml:space="preserve"> the </w:t>
      </w:r>
      <w:r w:rsidR="00331B42">
        <w:rPr>
          <w:rFonts w:ascii="Times New Roman" w:hAnsi="Times New Roman" w:cs="Times New Roman"/>
          <w:sz w:val="24"/>
          <w:szCs w:val="24"/>
          <w:lang w:val="en-US"/>
        </w:rPr>
        <w:t>r</w:t>
      </w:r>
      <w:r>
        <w:rPr>
          <w:rFonts w:ascii="Times New Roman" w:hAnsi="Times New Roman" w:cs="Times New Roman"/>
          <w:sz w:val="24"/>
          <w:szCs w:val="24"/>
          <w:lang w:val="en-US"/>
        </w:rPr>
        <w:t>espondents had filed their</w:t>
      </w:r>
      <w:r w:rsidR="00336301">
        <w:rPr>
          <w:rFonts w:ascii="Times New Roman" w:hAnsi="Times New Roman" w:cs="Times New Roman"/>
          <w:sz w:val="24"/>
          <w:szCs w:val="24"/>
          <w:lang w:val="en-US"/>
        </w:rPr>
        <w:t xml:space="preserve"> respective</w:t>
      </w:r>
      <w:r>
        <w:rPr>
          <w:rFonts w:ascii="Times New Roman" w:hAnsi="Times New Roman" w:cs="Times New Roman"/>
          <w:sz w:val="24"/>
          <w:szCs w:val="24"/>
          <w:lang w:val="en-US"/>
        </w:rPr>
        <w:t xml:space="preserve"> notice</w:t>
      </w:r>
      <w:r w:rsidR="00336301">
        <w:rPr>
          <w:rFonts w:ascii="Times New Roman" w:hAnsi="Times New Roman" w:cs="Times New Roman"/>
          <w:sz w:val="24"/>
          <w:szCs w:val="24"/>
          <w:lang w:val="en-US"/>
        </w:rPr>
        <w:t>s</w:t>
      </w:r>
      <w:r>
        <w:rPr>
          <w:rFonts w:ascii="Times New Roman" w:hAnsi="Times New Roman" w:cs="Times New Roman"/>
          <w:sz w:val="24"/>
          <w:szCs w:val="24"/>
          <w:lang w:val="en-US"/>
        </w:rPr>
        <w:t xml:space="preserve"> of opposition to the same. In th</w:t>
      </w:r>
      <w:r w:rsidR="001840E4">
        <w:rPr>
          <w:rFonts w:ascii="Times New Roman" w:hAnsi="Times New Roman" w:cs="Times New Roman"/>
          <w:sz w:val="24"/>
          <w:szCs w:val="24"/>
          <w:lang w:val="en-US"/>
        </w:rPr>
        <w:t>e</w:t>
      </w:r>
      <w:r>
        <w:rPr>
          <w:rFonts w:ascii="Times New Roman" w:hAnsi="Times New Roman" w:cs="Times New Roman"/>
          <w:sz w:val="24"/>
          <w:szCs w:val="24"/>
          <w:lang w:val="en-US"/>
        </w:rPr>
        <w:t xml:space="preserve"> present </w:t>
      </w:r>
      <w:r w:rsidR="00331B42">
        <w:rPr>
          <w:rFonts w:ascii="Times New Roman" w:hAnsi="Times New Roman" w:cs="Times New Roman"/>
          <w:sz w:val="24"/>
          <w:szCs w:val="24"/>
          <w:lang w:val="en-US"/>
        </w:rPr>
        <w:t>applicant</w:t>
      </w:r>
      <w:r>
        <w:rPr>
          <w:rFonts w:ascii="Times New Roman" w:hAnsi="Times New Roman" w:cs="Times New Roman"/>
          <w:sz w:val="24"/>
          <w:szCs w:val="24"/>
          <w:lang w:val="en-US"/>
        </w:rPr>
        <w:t>, the parti</w:t>
      </w:r>
      <w:r w:rsidR="001840E4">
        <w:rPr>
          <w:rFonts w:ascii="Times New Roman" w:hAnsi="Times New Roman" w:cs="Times New Roman"/>
          <w:sz w:val="24"/>
          <w:szCs w:val="24"/>
          <w:lang w:val="en-US"/>
        </w:rPr>
        <w:t>es spar on the reasons behind</w:t>
      </w:r>
      <w:r>
        <w:rPr>
          <w:rFonts w:ascii="Times New Roman" w:hAnsi="Times New Roman" w:cs="Times New Roman"/>
          <w:sz w:val="24"/>
          <w:szCs w:val="24"/>
          <w:lang w:val="en-US"/>
        </w:rPr>
        <w:t xml:space="preserve"> the withdrawal. Whereas the</w:t>
      </w:r>
      <w:r w:rsidR="00336301">
        <w:rPr>
          <w:rFonts w:ascii="Times New Roman" w:hAnsi="Times New Roman" w:cs="Times New Roman"/>
          <w:sz w:val="24"/>
          <w:szCs w:val="24"/>
          <w:lang w:val="en-US"/>
        </w:rPr>
        <w:t xml:space="preserve"> 4th</w:t>
      </w:r>
      <w:r>
        <w:rPr>
          <w:rFonts w:ascii="Times New Roman" w:hAnsi="Times New Roman" w:cs="Times New Roman"/>
          <w:sz w:val="24"/>
          <w:szCs w:val="24"/>
          <w:lang w:val="en-US"/>
        </w:rPr>
        <w:t xml:space="preserve"> </w:t>
      </w:r>
      <w:r w:rsidR="00331B42">
        <w:rPr>
          <w:rFonts w:ascii="Times New Roman" w:hAnsi="Times New Roman" w:cs="Times New Roman"/>
          <w:sz w:val="24"/>
          <w:szCs w:val="24"/>
          <w:lang w:val="en-US"/>
        </w:rPr>
        <w:t>r</w:t>
      </w:r>
      <w:r w:rsidR="00336301">
        <w:rPr>
          <w:rFonts w:ascii="Times New Roman" w:hAnsi="Times New Roman" w:cs="Times New Roman"/>
          <w:sz w:val="24"/>
          <w:szCs w:val="24"/>
          <w:lang w:val="en-US"/>
        </w:rPr>
        <w:t>espondent</w:t>
      </w:r>
      <w:r>
        <w:rPr>
          <w:rFonts w:ascii="Times New Roman" w:hAnsi="Times New Roman" w:cs="Times New Roman"/>
          <w:sz w:val="24"/>
          <w:szCs w:val="24"/>
          <w:lang w:val="en-US"/>
        </w:rPr>
        <w:t xml:space="preserve"> attribute</w:t>
      </w:r>
      <w:r w:rsidR="00336301">
        <w:rPr>
          <w:rFonts w:ascii="Times New Roman" w:hAnsi="Times New Roman" w:cs="Times New Roman"/>
          <w:sz w:val="24"/>
          <w:szCs w:val="24"/>
          <w:lang w:val="en-US"/>
        </w:rPr>
        <w:t>s</w:t>
      </w:r>
      <w:r>
        <w:rPr>
          <w:rFonts w:ascii="Times New Roman" w:hAnsi="Times New Roman" w:cs="Times New Roman"/>
          <w:sz w:val="24"/>
          <w:szCs w:val="24"/>
          <w:lang w:val="en-US"/>
        </w:rPr>
        <w:t xml:space="preserve"> the same to a </w:t>
      </w:r>
      <w:r w:rsidR="001840E4">
        <w:rPr>
          <w:rFonts w:ascii="Times New Roman" w:hAnsi="Times New Roman" w:cs="Times New Roman"/>
          <w:sz w:val="24"/>
          <w:szCs w:val="24"/>
          <w:lang w:val="en-US"/>
        </w:rPr>
        <w:t>realization</w:t>
      </w:r>
      <w:r w:rsidR="00336301">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the </w:t>
      </w:r>
      <w:r w:rsidR="00336301">
        <w:rPr>
          <w:rFonts w:ascii="Times New Roman" w:hAnsi="Times New Roman" w:cs="Times New Roman"/>
          <w:sz w:val="24"/>
          <w:szCs w:val="24"/>
          <w:lang w:val="en-US"/>
        </w:rPr>
        <w:t xml:space="preserve">part of the </w:t>
      </w:r>
      <w:r w:rsidR="00331B42">
        <w:rPr>
          <w:rFonts w:ascii="Times New Roman" w:hAnsi="Times New Roman" w:cs="Times New Roman"/>
          <w:sz w:val="24"/>
          <w:szCs w:val="24"/>
          <w:lang w:val="en-US"/>
        </w:rPr>
        <w:t>a</w:t>
      </w:r>
      <w:r>
        <w:rPr>
          <w:rFonts w:ascii="Times New Roman" w:hAnsi="Times New Roman" w:cs="Times New Roman"/>
          <w:sz w:val="24"/>
          <w:szCs w:val="24"/>
          <w:lang w:val="en-US"/>
        </w:rPr>
        <w:t>pplicant of the defect</w:t>
      </w:r>
      <w:r w:rsidR="00336301">
        <w:rPr>
          <w:rFonts w:ascii="Times New Roman" w:hAnsi="Times New Roman" w:cs="Times New Roman"/>
          <w:sz w:val="24"/>
          <w:szCs w:val="24"/>
          <w:lang w:val="en-US"/>
        </w:rPr>
        <w:t>iveness (upon a perusal of the opposing affidavits</w:t>
      </w:r>
      <w:r>
        <w:rPr>
          <w:rFonts w:ascii="Times New Roman" w:hAnsi="Times New Roman" w:cs="Times New Roman"/>
          <w:sz w:val="24"/>
          <w:szCs w:val="24"/>
          <w:lang w:val="en-US"/>
        </w:rPr>
        <w:t>) of that initial application (a</w:t>
      </w:r>
      <w:r w:rsidR="00331B42">
        <w:rPr>
          <w:rFonts w:ascii="Times New Roman" w:hAnsi="Times New Roman" w:cs="Times New Roman"/>
          <w:sz w:val="24"/>
          <w:szCs w:val="24"/>
          <w:lang w:val="en-US"/>
        </w:rPr>
        <w:t>nd a</w:t>
      </w:r>
      <w:r>
        <w:rPr>
          <w:rFonts w:ascii="Times New Roman" w:hAnsi="Times New Roman" w:cs="Times New Roman"/>
          <w:sz w:val="24"/>
          <w:szCs w:val="24"/>
          <w:lang w:val="en-US"/>
        </w:rPr>
        <w:t xml:space="preserve"> concurrent attempt at </w:t>
      </w:r>
      <w:r w:rsidR="001840E4">
        <w:rPr>
          <w:rFonts w:ascii="Times New Roman" w:hAnsi="Times New Roman" w:cs="Times New Roman"/>
          <w:sz w:val="24"/>
          <w:szCs w:val="24"/>
          <w:lang w:val="en-US"/>
        </w:rPr>
        <w:t>the rectification of the same in</w:t>
      </w:r>
      <w:r>
        <w:rPr>
          <w:rFonts w:ascii="Times New Roman" w:hAnsi="Times New Roman" w:cs="Times New Roman"/>
          <w:sz w:val="24"/>
          <w:szCs w:val="24"/>
          <w:lang w:val="en-US"/>
        </w:rPr>
        <w:t xml:space="preserve"> the current application), the </w:t>
      </w:r>
      <w:r w:rsidR="00331B42">
        <w:rPr>
          <w:rFonts w:ascii="Times New Roman" w:hAnsi="Times New Roman" w:cs="Times New Roman"/>
          <w:sz w:val="24"/>
          <w:szCs w:val="24"/>
          <w:lang w:val="en-US"/>
        </w:rPr>
        <w:t>a</w:t>
      </w:r>
      <w:r w:rsidR="001840E4">
        <w:rPr>
          <w:rFonts w:ascii="Times New Roman" w:hAnsi="Times New Roman" w:cs="Times New Roman"/>
          <w:sz w:val="24"/>
          <w:szCs w:val="24"/>
          <w:lang w:val="en-US"/>
        </w:rPr>
        <w:t>pplicant avers contrariwise. S</w:t>
      </w:r>
      <w:r w:rsidR="00331B42">
        <w:rPr>
          <w:rFonts w:ascii="Times New Roman" w:hAnsi="Times New Roman" w:cs="Times New Roman"/>
          <w:sz w:val="24"/>
          <w:szCs w:val="24"/>
          <w:lang w:val="en-US"/>
        </w:rPr>
        <w:t xml:space="preserve">he explains that the withdrawal </w:t>
      </w:r>
      <w:r>
        <w:rPr>
          <w:rFonts w:ascii="Times New Roman" w:hAnsi="Times New Roman" w:cs="Times New Roman"/>
          <w:sz w:val="24"/>
          <w:szCs w:val="24"/>
          <w:lang w:val="en-US"/>
        </w:rPr>
        <w:t>was occasioned by the</w:t>
      </w:r>
      <w:r w:rsidR="001840E4">
        <w:rPr>
          <w:rFonts w:ascii="Times New Roman" w:hAnsi="Times New Roman" w:cs="Times New Roman"/>
          <w:sz w:val="24"/>
          <w:szCs w:val="24"/>
          <w:lang w:val="en-US"/>
        </w:rPr>
        <w:t xml:space="preserve"> unexpected</w:t>
      </w:r>
      <w:r>
        <w:rPr>
          <w:rFonts w:ascii="Times New Roman" w:hAnsi="Times New Roman" w:cs="Times New Roman"/>
          <w:sz w:val="24"/>
          <w:szCs w:val="24"/>
          <w:lang w:val="en-US"/>
        </w:rPr>
        <w:t xml:space="preserve"> unavailability of senior counsel within the </w:t>
      </w:r>
      <w:r w:rsidR="001840E4">
        <w:rPr>
          <w:rFonts w:ascii="Times New Roman" w:hAnsi="Times New Roman" w:cs="Times New Roman"/>
          <w:sz w:val="24"/>
          <w:szCs w:val="24"/>
          <w:lang w:val="en-US"/>
        </w:rPr>
        <w:t>ranks</w:t>
      </w:r>
      <w:r w:rsidR="00336301">
        <w:rPr>
          <w:rFonts w:ascii="Times New Roman" w:hAnsi="Times New Roman" w:cs="Times New Roman"/>
          <w:sz w:val="24"/>
          <w:szCs w:val="24"/>
          <w:lang w:val="en-US"/>
        </w:rPr>
        <w:t xml:space="preserve"> of her erstwhile legal practitioners</w:t>
      </w:r>
      <w:r>
        <w:rPr>
          <w:rFonts w:ascii="Times New Roman" w:hAnsi="Times New Roman" w:cs="Times New Roman"/>
          <w:sz w:val="24"/>
          <w:szCs w:val="24"/>
          <w:lang w:val="en-US"/>
        </w:rPr>
        <w:t xml:space="preserve"> </w:t>
      </w:r>
      <w:r w:rsidR="002E19B8">
        <w:rPr>
          <w:rFonts w:ascii="Times New Roman" w:hAnsi="Times New Roman" w:cs="Times New Roman"/>
          <w:sz w:val="24"/>
          <w:szCs w:val="24"/>
          <w:lang w:val="en-US"/>
        </w:rPr>
        <w:t>leading</w:t>
      </w:r>
      <w:r>
        <w:rPr>
          <w:rFonts w:ascii="Times New Roman" w:hAnsi="Times New Roman" w:cs="Times New Roman"/>
          <w:sz w:val="24"/>
          <w:szCs w:val="24"/>
          <w:lang w:val="en-US"/>
        </w:rPr>
        <w:t xml:space="preserve"> her to abandon the same and seek assistance elsewhere.</w:t>
      </w:r>
    </w:p>
    <w:p w:rsidR="002E19B8" w:rsidRDefault="002E19B8" w:rsidP="00331B42">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in the wake of the withdrawal of the first application, the applicant through her current legal practitioners filed the present application on 26 October 2020. </w:t>
      </w:r>
    </w:p>
    <w:p w:rsidR="002E19B8" w:rsidRDefault="002E19B8" w:rsidP="00331B42">
      <w:pPr>
        <w:spacing w:after="0" w:line="360" w:lineRule="auto"/>
        <w:ind w:firstLine="720"/>
        <w:jc w:val="both"/>
        <w:rPr>
          <w:rFonts w:ascii="Times New Roman" w:hAnsi="Times New Roman" w:cs="Times New Roman"/>
          <w:sz w:val="24"/>
          <w:szCs w:val="24"/>
          <w:lang w:val="en-US"/>
        </w:rPr>
      </w:pPr>
    </w:p>
    <w:p w:rsidR="001840E4" w:rsidRDefault="001840E4" w:rsidP="00331B42">
      <w:pPr>
        <w:spacing w:after="0" w:line="360" w:lineRule="auto"/>
        <w:ind w:firstLine="720"/>
        <w:jc w:val="both"/>
        <w:rPr>
          <w:rFonts w:ascii="Times New Roman" w:hAnsi="Times New Roman" w:cs="Times New Roman"/>
          <w:sz w:val="24"/>
          <w:szCs w:val="24"/>
          <w:lang w:val="en-US"/>
        </w:rPr>
      </w:pPr>
    </w:p>
    <w:p w:rsidR="001840E4" w:rsidRDefault="001840E4" w:rsidP="00331B42">
      <w:pPr>
        <w:spacing w:after="0" w:line="360" w:lineRule="auto"/>
        <w:ind w:firstLine="720"/>
        <w:jc w:val="both"/>
        <w:rPr>
          <w:rFonts w:ascii="Times New Roman" w:hAnsi="Times New Roman" w:cs="Times New Roman"/>
          <w:sz w:val="24"/>
          <w:szCs w:val="24"/>
          <w:lang w:val="en-US"/>
        </w:rPr>
      </w:pPr>
    </w:p>
    <w:p w:rsidR="00B9721C" w:rsidRPr="004B21EE" w:rsidRDefault="004B21EE" w:rsidP="006E169C">
      <w:pPr>
        <w:spacing w:after="0" w:line="360" w:lineRule="auto"/>
        <w:ind w:firstLine="720"/>
        <w:jc w:val="both"/>
        <w:rPr>
          <w:rFonts w:ascii="Times New Roman" w:hAnsi="Times New Roman" w:cs="Times New Roman"/>
          <w:b/>
          <w:sz w:val="24"/>
          <w:szCs w:val="24"/>
          <w:lang w:val="en-US"/>
        </w:rPr>
      </w:pPr>
      <w:r w:rsidRPr="004B21EE">
        <w:rPr>
          <w:rFonts w:ascii="Times New Roman" w:hAnsi="Times New Roman" w:cs="Times New Roman"/>
          <w:b/>
          <w:sz w:val="24"/>
          <w:szCs w:val="24"/>
          <w:lang w:val="en-US"/>
        </w:rPr>
        <w:lastRenderedPageBreak/>
        <w:t>4</w:t>
      </w:r>
      <w:r w:rsidRPr="004B21EE">
        <w:rPr>
          <w:rFonts w:ascii="Times New Roman" w:hAnsi="Times New Roman" w:cs="Times New Roman"/>
          <w:b/>
          <w:sz w:val="24"/>
          <w:szCs w:val="24"/>
          <w:vertAlign w:val="superscript"/>
          <w:lang w:val="en-US"/>
        </w:rPr>
        <w:t>th</w:t>
      </w:r>
      <w:r w:rsidRPr="004B21EE">
        <w:rPr>
          <w:rFonts w:ascii="Times New Roman" w:hAnsi="Times New Roman" w:cs="Times New Roman"/>
          <w:b/>
          <w:sz w:val="24"/>
          <w:szCs w:val="24"/>
          <w:lang w:val="en-US"/>
        </w:rPr>
        <w:t xml:space="preserve"> Respondent’s preliminary points</w:t>
      </w:r>
    </w:p>
    <w:p w:rsidR="00B9721C" w:rsidRDefault="00B9721C" w:rsidP="006E169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Through </w:t>
      </w:r>
      <w:r w:rsidR="006E169C">
        <w:rPr>
          <w:rFonts w:ascii="Times New Roman" w:hAnsi="Times New Roman" w:cs="Times New Roman"/>
          <w:sz w:val="24"/>
          <w:szCs w:val="24"/>
          <w:lang w:val="en-US"/>
        </w:rPr>
        <w:t>an affidavit</w:t>
      </w:r>
      <w:r>
        <w:rPr>
          <w:rFonts w:ascii="Times New Roman" w:hAnsi="Times New Roman" w:cs="Times New Roman"/>
          <w:sz w:val="24"/>
          <w:szCs w:val="24"/>
          <w:lang w:val="en-US"/>
        </w:rPr>
        <w:t xml:space="preserve"> deposed </w:t>
      </w:r>
      <w:r w:rsidR="006E169C">
        <w:rPr>
          <w:rFonts w:ascii="Times New Roman" w:hAnsi="Times New Roman" w:cs="Times New Roman"/>
          <w:sz w:val="24"/>
          <w:szCs w:val="24"/>
          <w:lang w:val="en-US"/>
        </w:rPr>
        <w:t xml:space="preserve">to </w:t>
      </w:r>
      <w:r>
        <w:rPr>
          <w:rFonts w:ascii="Times New Roman" w:hAnsi="Times New Roman" w:cs="Times New Roman"/>
          <w:sz w:val="24"/>
          <w:szCs w:val="24"/>
          <w:lang w:val="en-US"/>
        </w:rPr>
        <w:t>by the Secretary of the JSC, Mr</w:t>
      </w:r>
      <w:r w:rsidR="004B21EE">
        <w:rPr>
          <w:rFonts w:ascii="Times New Roman" w:hAnsi="Times New Roman" w:cs="Times New Roman"/>
          <w:sz w:val="24"/>
          <w:szCs w:val="24"/>
          <w:lang w:val="en-US"/>
        </w:rPr>
        <w:t>.</w:t>
      </w:r>
      <w:r>
        <w:rPr>
          <w:rFonts w:ascii="Times New Roman" w:hAnsi="Times New Roman" w:cs="Times New Roman"/>
          <w:sz w:val="24"/>
          <w:szCs w:val="24"/>
          <w:lang w:val="en-US"/>
        </w:rPr>
        <w:t xml:space="preserve"> Walter </w:t>
      </w:r>
      <w:r w:rsidR="000F1FE3">
        <w:rPr>
          <w:rFonts w:ascii="Times New Roman" w:hAnsi="Times New Roman" w:cs="Times New Roman"/>
          <w:sz w:val="24"/>
          <w:szCs w:val="24"/>
          <w:lang w:val="en-US"/>
        </w:rPr>
        <w:t>Tambudzai Chikwana</w:t>
      </w:r>
      <w:r>
        <w:rPr>
          <w:rFonts w:ascii="Times New Roman" w:hAnsi="Times New Roman" w:cs="Times New Roman"/>
          <w:sz w:val="24"/>
          <w:szCs w:val="24"/>
          <w:lang w:val="en-US"/>
        </w:rPr>
        <w:t xml:space="preserve"> the </w:t>
      </w:r>
      <w:r w:rsidR="000F1FE3">
        <w:rPr>
          <w:rFonts w:ascii="Times New Roman" w:hAnsi="Times New Roman" w:cs="Times New Roman"/>
          <w:sz w:val="24"/>
          <w:szCs w:val="24"/>
          <w:lang w:val="en-US"/>
        </w:rPr>
        <w:t>2</w:t>
      </w:r>
      <w:r w:rsidR="000F1FE3" w:rsidRPr="002627C3">
        <w:rPr>
          <w:rFonts w:ascii="Times New Roman" w:hAnsi="Times New Roman" w:cs="Times New Roman"/>
          <w:sz w:val="24"/>
          <w:szCs w:val="24"/>
          <w:vertAlign w:val="superscript"/>
          <w:lang w:val="en-US"/>
        </w:rPr>
        <w:t>nd</w:t>
      </w:r>
      <w:r w:rsidR="000F1FE3">
        <w:rPr>
          <w:rFonts w:ascii="Times New Roman" w:hAnsi="Times New Roman" w:cs="Times New Roman"/>
          <w:sz w:val="24"/>
          <w:szCs w:val="24"/>
          <w:lang w:val="en-US"/>
        </w:rPr>
        <w:t>,</w:t>
      </w:r>
      <w:r>
        <w:rPr>
          <w:rFonts w:ascii="Times New Roman" w:hAnsi="Times New Roman" w:cs="Times New Roman"/>
          <w:sz w:val="24"/>
          <w:szCs w:val="24"/>
          <w:lang w:val="en-US"/>
        </w:rPr>
        <w:t xml:space="preserve"> 3</w:t>
      </w:r>
      <w:r w:rsidRPr="002627C3">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2627C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w:t>
      </w:r>
      <w:r w:rsidR="006E169C">
        <w:rPr>
          <w:rFonts w:ascii="Times New Roman" w:hAnsi="Times New Roman" w:cs="Times New Roman"/>
          <w:sz w:val="24"/>
          <w:szCs w:val="24"/>
          <w:lang w:val="en-US"/>
        </w:rPr>
        <w:t>r</w:t>
      </w:r>
      <w:r>
        <w:rPr>
          <w:rFonts w:ascii="Times New Roman" w:hAnsi="Times New Roman" w:cs="Times New Roman"/>
          <w:sz w:val="24"/>
          <w:szCs w:val="24"/>
          <w:lang w:val="en-US"/>
        </w:rPr>
        <w:t>espondents raise</w:t>
      </w:r>
      <w:r w:rsidR="004B21EE">
        <w:rPr>
          <w:rFonts w:ascii="Times New Roman" w:hAnsi="Times New Roman" w:cs="Times New Roman"/>
          <w:sz w:val="24"/>
          <w:szCs w:val="24"/>
          <w:lang w:val="en-US"/>
        </w:rPr>
        <w:t xml:space="preserve"> several</w:t>
      </w:r>
      <w:r>
        <w:rPr>
          <w:rFonts w:ascii="Times New Roman" w:hAnsi="Times New Roman" w:cs="Times New Roman"/>
          <w:sz w:val="24"/>
          <w:szCs w:val="24"/>
          <w:lang w:val="en-US"/>
        </w:rPr>
        <w:t xml:space="preserve"> reasons for contending that the </w:t>
      </w:r>
      <w:r w:rsidR="000F1FE3">
        <w:rPr>
          <w:rFonts w:ascii="Times New Roman" w:hAnsi="Times New Roman" w:cs="Times New Roman"/>
          <w:sz w:val="24"/>
          <w:szCs w:val="24"/>
          <w:lang w:val="en-US"/>
        </w:rPr>
        <w:t>application lacks</w:t>
      </w:r>
      <w:r>
        <w:rPr>
          <w:rFonts w:ascii="Times New Roman" w:hAnsi="Times New Roman" w:cs="Times New Roman"/>
          <w:sz w:val="24"/>
          <w:szCs w:val="24"/>
          <w:lang w:val="en-US"/>
        </w:rPr>
        <w:t xml:space="preserve"> the requisite attr</w:t>
      </w:r>
      <w:r w:rsidR="002E19B8">
        <w:rPr>
          <w:rFonts w:ascii="Times New Roman" w:hAnsi="Times New Roman" w:cs="Times New Roman"/>
          <w:sz w:val="24"/>
          <w:szCs w:val="24"/>
          <w:lang w:val="en-US"/>
        </w:rPr>
        <w:t>ibutes of urgency. T</w:t>
      </w:r>
      <w:r>
        <w:rPr>
          <w:rFonts w:ascii="Times New Roman" w:hAnsi="Times New Roman" w:cs="Times New Roman"/>
          <w:sz w:val="24"/>
          <w:szCs w:val="24"/>
          <w:lang w:val="en-US"/>
        </w:rPr>
        <w:t>he point</w:t>
      </w:r>
      <w:r w:rsidR="004B21EE">
        <w:rPr>
          <w:rFonts w:ascii="Times New Roman" w:hAnsi="Times New Roman" w:cs="Times New Roman"/>
          <w:sz w:val="24"/>
          <w:szCs w:val="24"/>
          <w:lang w:val="en-US"/>
        </w:rPr>
        <w:t>s</w:t>
      </w:r>
      <w:r>
        <w:rPr>
          <w:rFonts w:ascii="Times New Roman" w:hAnsi="Times New Roman" w:cs="Times New Roman"/>
          <w:sz w:val="24"/>
          <w:szCs w:val="24"/>
          <w:lang w:val="en-US"/>
        </w:rPr>
        <w:t xml:space="preserve"> raised in this regard are</w:t>
      </w:r>
      <w:r w:rsidR="002E19B8">
        <w:rPr>
          <w:rFonts w:ascii="Times New Roman" w:hAnsi="Times New Roman" w:cs="Times New Roman"/>
          <w:sz w:val="24"/>
          <w:szCs w:val="24"/>
          <w:lang w:val="en-US"/>
        </w:rPr>
        <w:t xml:space="preserve"> chiefly the following</w:t>
      </w:r>
      <w:r>
        <w:rPr>
          <w:rFonts w:ascii="Times New Roman" w:hAnsi="Times New Roman" w:cs="Times New Roman"/>
          <w:sz w:val="24"/>
          <w:szCs w:val="24"/>
          <w:lang w:val="en-US"/>
        </w:rPr>
        <w:t>:</w:t>
      </w:r>
    </w:p>
    <w:p w:rsidR="00B9721C" w:rsidRDefault="006E169C" w:rsidP="00B9721C">
      <w:pPr>
        <w:pStyle w:val="ListParagraph"/>
        <w:numPr>
          <w:ilvl w:val="0"/>
          <w:numId w:val="9"/>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1A239D">
        <w:rPr>
          <w:rFonts w:ascii="Times New Roman" w:hAnsi="Times New Roman" w:cs="Times New Roman"/>
          <w:sz w:val="24"/>
          <w:szCs w:val="24"/>
          <w:lang w:val="en-US"/>
        </w:rPr>
        <w:t>hat</w:t>
      </w:r>
      <w:r w:rsidR="00B9721C">
        <w:rPr>
          <w:rFonts w:ascii="Times New Roman" w:hAnsi="Times New Roman" w:cs="Times New Roman"/>
          <w:sz w:val="24"/>
          <w:szCs w:val="24"/>
          <w:lang w:val="en-US"/>
        </w:rPr>
        <w:t xml:space="preserve"> </w:t>
      </w:r>
      <w:r w:rsidR="001A239D">
        <w:rPr>
          <w:rFonts w:ascii="Times New Roman" w:hAnsi="Times New Roman" w:cs="Times New Roman"/>
          <w:sz w:val="24"/>
          <w:szCs w:val="24"/>
          <w:lang w:val="en-US"/>
        </w:rPr>
        <w:t>urgency (need to act/day of reckoning) should be construed as having arisen</w:t>
      </w:r>
      <w:r w:rsidR="004B21EE">
        <w:rPr>
          <w:rFonts w:ascii="Times New Roman" w:hAnsi="Times New Roman" w:cs="Times New Roman"/>
          <w:sz w:val="24"/>
          <w:szCs w:val="24"/>
          <w:lang w:val="en-US"/>
        </w:rPr>
        <w:t xml:space="preserve"> o</w:t>
      </w:r>
      <w:r w:rsidR="00F476F0">
        <w:rPr>
          <w:rFonts w:ascii="Times New Roman" w:hAnsi="Times New Roman" w:cs="Times New Roman"/>
          <w:sz w:val="24"/>
          <w:szCs w:val="24"/>
          <w:lang w:val="en-US"/>
        </w:rPr>
        <w:t>n</w:t>
      </w:r>
      <w:r w:rsidR="004B21EE">
        <w:rPr>
          <w:rFonts w:ascii="Times New Roman" w:hAnsi="Times New Roman" w:cs="Times New Roman"/>
          <w:sz w:val="24"/>
          <w:szCs w:val="24"/>
          <w:lang w:val="en-US"/>
        </w:rPr>
        <w:t xml:space="preserve"> 15</w:t>
      </w:r>
      <w:r w:rsidR="00F476F0">
        <w:rPr>
          <w:rFonts w:ascii="Times New Roman" w:hAnsi="Times New Roman" w:cs="Times New Roman"/>
          <w:sz w:val="24"/>
          <w:szCs w:val="24"/>
          <w:lang w:val="en-US"/>
        </w:rPr>
        <w:t xml:space="preserve"> September 2020</w:t>
      </w:r>
      <w:r w:rsidR="001A239D">
        <w:rPr>
          <w:rFonts w:ascii="Times New Roman" w:hAnsi="Times New Roman" w:cs="Times New Roman"/>
          <w:sz w:val="24"/>
          <w:szCs w:val="24"/>
          <w:lang w:val="en-US"/>
        </w:rPr>
        <w:t xml:space="preserve"> when applicant received</w:t>
      </w:r>
      <w:r w:rsidR="00B9721C">
        <w:rPr>
          <w:rFonts w:ascii="Times New Roman" w:hAnsi="Times New Roman" w:cs="Times New Roman"/>
          <w:sz w:val="24"/>
          <w:szCs w:val="24"/>
          <w:lang w:val="en-US"/>
        </w:rPr>
        <w:t xml:space="preserve"> the le</w:t>
      </w:r>
      <w:r w:rsidR="004B21EE">
        <w:rPr>
          <w:rFonts w:ascii="Times New Roman" w:hAnsi="Times New Roman" w:cs="Times New Roman"/>
          <w:sz w:val="24"/>
          <w:szCs w:val="24"/>
          <w:lang w:val="en-US"/>
        </w:rPr>
        <w:t xml:space="preserve">tter advising her of the s187 (3) </w:t>
      </w:r>
      <w:r w:rsidR="002E19B8">
        <w:rPr>
          <w:rFonts w:ascii="Times New Roman" w:hAnsi="Times New Roman" w:cs="Times New Roman"/>
          <w:sz w:val="24"/>
          <w:szCs w:val="24"/>
          <w:lang w:val="en-US"/>
        </w:rPr>
        <w:t>route</w:t>
      </w:r>
      <w:r w:rsidR="00B9721C">
        <w:rPr>
          <w:rFonts w:ascii="Times New Roman" w:hAnsi="Times New Roman" w:cs="Times New Roman"/>
          <w:sz w:val="24"/>
          <w:szCs w:val="24"/>
          <w:lang w:val="en-US"/>
        </w:rPr>
        <w:t xml:space="preserve"> </w:t>
      </w:r>
      <w:r w:rsidR="001A239D">
        <w:rPr>
          <w:rFonts w:ascii="Times New Roman" w:hAnsi="Times New Roman" w:cs="Times New Roman"/>
          <w:sz w:val="24"/>
          <w:szCs w:val="24"/>
          <w:lang w:val="en-US"/>
        </w:rPr>
        <w:t>which  the JSC intended to pursue which route</w:t>
      </w:r>
      <w:r w:rsidR="00B9721C">
        <w:rPr>
          <w:rFonts w:ascii="Times New Roman" w:hAnsi="Times New Roman" w:cs="Times New Roman"/>
          <w:sz w:val="24"/>
          <w:szCs w:val="24"/>
          <w:lang w:val="en-US"/>
        </w:rPr>
        <w:t xml:space="preserve"> the </w:t>
      </w:r>
      <w:r w:rsidR="00F476F0">
        <w:rPr>
          <w:rFonts w:ascii="Times New Roman" w:hAnsi="Times New Roman" w:cs="Times New Roman"/>
          <w:sz w:val="24"/>
          <w:szCs w:val="24"/>
          <w:lang w:val="en-US"/>
        </w:rPr>
        <w:t>a</w:t>
      </w:r>
      <w:r w:rsidR="001A239D">
        <w:rPr>
          <w:rFonts w:ascii="Times New Roman" w:hAnsi="Times New Roman" w:cs="Times New Roman"/>
          <w:sz w:val="24"/>
          <w:szCs w:val="24"/>
          <w:lang w:val="en-US"/>
        </w:rPr>
        <w:t>pplicant at that stage elected to contest</w:t>
      </w:r>
      <w:r w:rsidR="00B9721C">
        <w:rPr>
          <w:rFonts w:ascii="Times New Roman" w:hAnsi="Times New Roman" w:cs="Times New Roman"/>
          <w:sz w:val="24"/>
          <w:szCs w:val="24"/>
          <w:lang w:val="en-US"/>
        </w:rPr>
        <w:t xml:space="preserve"> (as she now</w:t>
      </w:r>
      <w:r w:rsidR="001A239D">
        <w:rPr>
          <w:rFonts w:ascii="Times New Roman" w:hAnsi="Times New Roman" w:cs="Times New Roman"/>
          <w:sz w:val="24"/>
          <w:szCs w:val="24"/>
          <w:lang w:val="en-US"/>
        </w:rPr>
        <w:t xml:space="preserve"> belatedly</w:t>
      </w:r>
      <w:r w:rsidR="00B9721C">
        <w:rPr>
          <w:rFonts w:ascii="Times New Roman" w:hAnsi="Times New Roman" w:cs="Times New Roman"/>
          <w:sz w:val="24"/>
          <w:szCs w:val="24"/>
          <w:lang w:val="en-US"/>
        </w:rPr>
        <w:t xml:space="preserve"> currently does)</w:t>
      </w:r>
    </w:p>
    <w:p w:rsidR="00B9721C" w:rsidRPr="00C80919" w:rsidRDefault="00951BF7" w:rsidP="00B9721C">
      <w:pPr>
        <w:pStyle w:val="ListParagraph"/>
        <w:numPr>
          <w:ilvl w:val="0"/>
          <w:numId w:val="9"/>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B9721C" w:rsidRPr="00C80919">
        <w:rPr>
          <w:rFonts w:ascii="Times New Roman" w:hAnsi="Times New Roman" w:cs="Times New Roman"/>
          <w:sz w:val="24"/>
          <w:szCs w:val="24"/>
          <w:lang w:val="en-US"/>
        </w:rPr>
        <w:t xml:space="preserve">urther that even if </w:t>
      </w:r>
      <w:r>
        <w:rPr>
          <w:rFonts w:ascii="Times New Roman" w:hAnsi="Times New Roman" w:cs="Times New Roman"/>
          <w:sz w:val="24"/>
          <w:szCs w:val="24"/>
          <w:lang w:val="en-US"/>
        </w:rPr>
        <w:t>on</w:t>
      </w:r>
      <w:r w:rsidR="00B9721C" w:rsidRPr="00C80919">
        <w:rPr>
          <w:rFonts w:ascii="Times New Roman" w:hAnsi="Times New Roman" w:cs="Times New Roman"/>
          <w:sz w:val="24"/>
          <w:szCs w:val="24"/>
          <w:lang w:val="en-US"/>
        </w:rPr>
        <w:t>e were to take the view that the day of reckoning was the 12</w:t>
      </w:r>
      <w:r w:rsidR="00B9721C" w:rsidRPr="00C80919">
        <w:rPr>
          <w:rFonts w:ascii="Times New Roman" w:hAnsi="Times New Roman" w:cs="Times New Roman"/>
          <w:sz w:val="24"/>
          <w:szCs w:val="24"/>
          <w:vertAlign w:val="superscript"/>
          <w:lang w:val="en-US"/>
        </w:rPr>
        <w:t>th</w:t>
      </w:r>
      <w:r w:rsidR="00B9721C" w:rsidRPr="00C80919">
        <w:rPr>
          <w:rFonts w:ascii="Times New Roman" w:hAnsi="Times New Roman" w:cs="Times New Roman"/>
          <w:sz w:val="24"/>
          <w:szCs w:val="24"/>
          <w:lang w:val="en-US"/>
        </w:rPr>
        <w:t xml:space="preserve"> of October  when the </w:t>
      </w:r>
      <w:r>
        <w:rPr>
          <w:rFonts w:ascii="Times New Roman" w:hAnsi="Times New Roman" w:cs="Times New Roman"/>
          <w:sz w:val="24"/>
          <w:szCs w:val="24"/>
          <w:lang w:val="en-US"/>
        </w:rPr>
        <w:t>a</w:t>
      </w:r>
      <w:r w:rsidR="00B9721C" w:rsidRPr="00C80919">
        <w:rPr>
          <w:rFonts w:ascii="Times New Roman" w:hAnsi="Times New Roman" w:cs="Times New Roman"/>
          <w:sz w:val="24"/>
          <w:szCs w:val="24"/>
          <w:lang w:val="en-US"/>
        </w:rPr>
        <w:t xml:space="preserve">pplicant received the official notification of JSC’s intention to invoke s187 (3) of the Constitution in relation to her case, there was </w:t>
      </w:r>
      <w:r w:rsidR="00B9721C">
        <w:rPr>
          <w:rFonts w:ascii="Times New Roman" w:hAnsi="Times New Roman" w:cs="Times New Roman"/>
          <w:sz w:val="24"/>
          <w:szCs w:val="24"/>
          <w:lang w:val="en-US"/>
        </w:rPr>
        <w:t>dilatoriness</w:t>
      </w:r>
      <w:r w:rsidR="00B9721C" w:rsidRPr="00C80919">
        <w:rPr>
          <w:rFonts w:ascii="Times New Roman" w:hAnsi="Times New Roman" w:cs="Times New Roman"/>
          <w:sz w:val="24"/>
          <w:szCs w:val="24"/>
          <w:lang w:val="en-US"/>
        </w:rPr>
        <w:t xml:space="preserve"> </w:t>
      </w:r>
      <w:r w:rsidR="00B9721C">
        <w:rPr>
          <w:rFonts w:ascii="Times New Roman" w:hAnsi="Times New Roman" w:cs="Times New Roman"/>
          <w:sz w:val="24"/>
          <w:szCs w:val="24"/>
          <w:lang w:val="en-US"/>
        </w:rPr>
        <w:t>o</w:t>
      </w:r>
      <w:r w:rsidR="004B21EE">
        <w:rPr>
          <w:rFonts w:ascii="Times New Roman" w:hAnsi="Times New Roman" w:cs="Times New Roman"/>
          <w:sz w:val="24"/>
          <w:szCs w:val="24"/>
          <w:lang w:val="en-US"/>
        </w:rPr>
        <w:t>n her part in that she did not take</w:t>
      </w:r>
      <w:r w:rsidR="00B9721C" w:rsidRPr="00C80919">
        <w:rPr>
          <w:rFonts w:ascii="Times New Roman" w:hAnsi="Times New Roman" w:cs="Times New Roman"/>
          <w:sz w:val="24"/>
          <w:szCs w:val="24"/>
          <w:lang w:val="en-US"/>
        </w:rPr>
        <w:t xml:space="preserve"> any</w:t>
      </w:r>
      <w:r w:rsidR="001A239D">
        <w:rPr>
          <w:rFonts w:ascii="Times New Roman" w:hAnsi="Times New Roman" w:cs="Times New Roman"/>
          <w:sz w:val="24"/>
          <w:szCs w:val="24"/>
          <w:lang w:val="en-US"/>
        </w:rPr>
        <w:t xml:space="preserve"> prompt</w:t>
      </w:r>
      <w:r w:rsidR="00B9721C" w:rsidRPr="00C80919">
        <w:rPr>
          <w:rFonts w:ascii="Times New Roman" w:hAnsi="Times New Roman" w:cs="Times New Roman"/>
          <w:sz w:val="24"/>
          <w:szCs w:val="24"/>
          <w:lang w:val="en-US"/>
        </w:rPr>
        <w:t xml:space="preserve"> action. The passage of </w:t>
      </w:r>
      <w:r>
        <w:rPr>
          <w:rFonts w:ascii="Times New Roman" w:hAnsi="Times New Roman" w:cs="Times New Roman"/>
          <w:sz w:val="24"/>
          <w:szCs w:val="24"/>
          <w:lang w:val="en-US"/>
        </w:rPr>
        <w:t>so</w:t>
      </w:r>
      <w:r w:rsidR="00B9721C" w:rsidRPr="00C80919">
        <w:rPr>
          <w:rFonts w:ascii="Times New Roman" w:hAnsi="Times New Roman" w:cs="Times New Roman"/>
          <w:sz w:val="24"/>
          <w:szCs w:val="24"/>
          <w:lang w:val="en-US"/>
        </w:rPr>
        <w:t xml:space="preserve">me eight days before she sprang into action </w:t>
      </w:r>
      <w:r w:rsidR="004B21EE">
        <w:rPr>
          <w:rFonts w:ascii="Times New Roman" w:hAnsi="Times New Roman" w:cs="Times New Roman"/>
          <w:sz w:val="24"/>
          <w:szCs w:val="24"/>
          <w:lang w:val="en-US"/>
        </w:rPr>
        <w:t>(</w:t>
      </w:r>
      <w:r w:rsidR="00B9721C" w:rsidRPr="00C80919">
        <w:rPr>
          <w:rFonts w:ascii="Times New Roman" w:hAnsi="Times New Roman" w:cs="Times New Roman"/>
          <w:sz w:val="24"/>
          <w:szCs w:val="24"/>
          <w:lang w:val="en-US"/>
        </w:rPr>
        <w:t>so the argument goes</w:t>
      </w:r>
      <w:r w:rsidR="004B21EE">
        <w:rPr>
          <w:rFonts w:ascii="Times New Roman" w:hAnsi="Times New Roman" w:cs="Times New Roman"/>
          <w:sz w:val="24"/>
          <w:szCs w:val="24"/>
          <w:lang w:val="en-US"/>
        </w:rPr>
        <w:t>)</w:t>
      </w:r>
      <w:r w:rsidR="00B9721C" w:rsidRPr="00C80919">
        <w:rPr>
          <w:rFonts w:ascii="Times New Roman" w:hAnsi="Times New Roman" w:cs="Times New Roman"/>
          <w:sz w:val="24"/>
          <w:szCs w:val="24"/>
          <w:lang w:val="en-US"/>
        </w:rPr>
        <w:t xml:space="preserve">, negates any notion of urgency on her part. </w:t>
      </w:r>
    </w:p>
    <w:p w:rsidR="00951BF7" w:rsidRDefault="00951BF7" w:rsidP="00951BF7">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B9721C">
        <w:rPr>
          <w:rFonts w:ascii="Times New Roman" w:hAnsi="Times New Roman" w:cs="Times New Roman"/>
          <w:sz w:val="24"/>
          <w:szCs w:val="24"/>
          <w:lang w:val="en-US"/>
        </w:rPr>
        <w:t xml:space="preserve">hat by withdrawing the original urgent chamber application at the door of </w:t>
      </w:r>
      <w:r>
        <w:rPr>
          <w:rFonts w:ascii="Times New Roman" w:hAnsi="Times New Roman" w:cs="Times New Roman"/>
          <w:sz w:val="24"/>
          <w:szCs w:val="24"/>
          <w:lang w:val="en-US"/>
        </w:rPr>
        <w:t xml:space="preserve">the court, the applicant </w:t>
      </w:r>
      <w:r w:rsidR="00B9721C">
        <w:rPr>
          <w:rFonts w:ascii="Times New Roman" w:hAnsi="Times New Roman" w:cs="Times New Roman"/>
          <w:sz w:val="24"/>
          <w:szCs w:val="24"/>
          <w:lang w:val="en-US"/>
        </w:rPr>
        <w:t>effectively forfeited her one and only claim towards urgency. Further in this regard</w:t>
      </w:r>
      <w:r w:rsidR="004B21EE">
        <w:rPr>
          <w:rFonts w:ascii="Times New Roman" w:hAnsi="Times New Roman" w:cs="Times New Roman"/>
          <w:sz w:val="24"/>
          <w:szCs w:val="24"/>
          <w:lang w:val="en-US"/>
        </w:rPr>
        <w:t xml:space="preserve"> that</w:t>
      </w:r>
      <w:r w:rsidR="00B9721C">
        <w:rPr>
          <w:rFonts w:ascii="Times New Roman" w:hAnsi="Times New Roman" w:cs="Times New Roman"/>
          <w:sz w:val="24"/>
          <w:szCs w:val="24"/>
          <w:lang w:val="en-US"/>
        </w:rPr>
        <w:t xml:space="preserve"> the </w:t>
      </w:r>
      <w:r>
        <w:rPr>
          <w:rFonts w:ascii="Times New Roman" w:hAnsi="Times New Roman" w:cs="Times New Roman"/>
          <w:sz w:val="24"/>
          <w:szCs w:val="24"/>
          <w:lang w:val="en-US"/>
        </w:rPr>
        <w:t>2</w:t>
      </w:r>
      <w:r w:rsidRPr="00951BF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w:t>
      </w:r>
      <w:r w:rsidR="00B9721C">
        <w:rPr>
          <w:rFonts w:ascii="Times New Roman" w:hAnsi="Times New Roman" w:cs="Times New Roman"/>
          <w:sz w:val="24"/>
          <w:szCs w:val="24"/>
          <w:lang w:val="en-US"/>
        </w:rPr>
        <w:t xml:space="preserve">application by the </w:t>
      </w:r>
      <w:r>
        <w:rPr>
          <w:rFonts w:ascii="Times New Roman" w:hAnsi="Times New Roman" w:cs="Times New Roman"/>
          <w:sz w:val="24"/>
          <w:szCs w:val="24"/>
          <w:lang w:val="en-US"/>
        </w:rPr>
        <w:t>a</w:t>
      </w:r>
      <w:r w:rsidR="001A239D">
        <w:rPr>
          <w:rFonts w:ascii="Times New Roman" w:hAnsi="Times New Roman" w:cs="Times New Roman"/>
          <w:sz w:val="24"/>
          <w:szCs w:val="24"/>
          <w:lang w:val="en-US"/>
        </w:rPr>
        <w:t>pplicant smack</w:t>
      </w:r>
      <w:r w:rsidR="00B9721C">
        <w:rPr>
          <w:rFonts w:ascii="Times New Roman" w:hAnsi="Times New Roman" w:cs="Times New Roman"/>
          <w:sz w:val="24"/>
          <w:szCs w:val="24"/>
          <w:lang w:val="en-US"/>
        </w:rPr>
        <w:t xml:space="preserve">s of </w:t>
      </w:r>
      <w:r w:rsidR="00B9721C" w:rsidRPr="000E6CFD">
        <w:rPr>
          <w:rFonts w:ascii="Times New Roman" w:hAnsi="Times New Roman" w:cs="Times New Roman"/>
          <w:i/>
          <w:sz w:val="24"/>
          <w:szCs w:val="24"/>
          <w:lang w:val="en-US"/>
        </w:rPr>
        <w:t xml:space="preserve">mala fides </w:t>
      </w:r>
      <w:r w:rsidR="001A239D">
        <w:rPr>
          <w:rFonts w:ascii="Times New Roman" w:hAnsi="Times New Roman" w:cs="Times New Roman"/>
          <w:sz w:val="24"/>
          <w:szCs w:val="24"/>
          <w:lang w:val="en-US"/>
        </w:rPr>
        <w:t>in that she</w:t>
      </w:r>
      <w:r w:rsidR="00B9721C">
        <w:rPr>
          <w:rFonts w:ascii="Times New Roman" w:hAnsi="Times New Roman" w:cs="Times New Roman"/>
          <w:sz w:val="24"/>
          <w:szCs w:val="24"/>
          <w:lang w:val="en-US"/>
        </w:rPr>
        <w:t xml:space="preserve"> unconscionably sought to </w:t>
      </w:r>
      <w:r>
        <w:rPr>
          <w:rFonts w:ascii="Times New Roman" w:hAnsi="Times New Roman" w:cs="Times New Roman"/>
          <w:sz w:val="24"/>
          <w:szCs w:val="24"/>
          <w:lang w:val="en-US"/>
        </w:rPr>
        <w:t xml:space="preserve">fashion her new application designedly </w:t>
      </w:r>
      <w:r w:rsidR="00B9721C">
        <w:rPr>
          <w:rFonts w:ascii="Times New Roman" w:hAnsi="Times New Roman" w:cs="Times New Roman"/>
          <w:sz w:val="24"/>
          <w:szCs w:val="24"/>
          <w:lang w:val="en-US"/>
        </w:rPr>
        <w:t xml:space="preserve">to address issues raised in the </w:t>
      </w:r>
      <w:r>
        <w:rPr>
          <w:rFonts w:ascii="Times New Roman" w:hAnsi="Times New Roman" w:cs="Times New Roman"/>
          <w:sz w:val="24"/>
          <w:szCs w:val="24"/>
          <w:lang w:val="en-US"/>
        </w:rPr>
        <w:t xml:space="preserve">first </w:t>
      </w:r>
      <w:r w:rsidR="00B9721C">
        <w:rPr>
          <w:rFonts w:ascii="Times New Roman" w:hAnsi="Times New Roman" w:cs="Times New Roman"/>
          <w:sz w:val="24"/>
          <w:szCs w:val="24"/>
          <w:lang w:val="en-US"/>
        </w:rPr>
        <w:t xml:space="preserve">notice of opposition. </w:t>
      </w:r>
    </w:p>
    <w:p w:rsidR="004E6037" w:rsidRDefault="004E6037" w:rsidP="00951BF7">
      <w:pPr>
        <w:pStyle w:val="ListParagraph"/>
        <w:numPr>
          <w:ilvl w:val="0"/>
          <w:numId w:val="9"/>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certificate of urgency</w:t>
      </w:r>
      <w:r w:rsidR="001A239D">
        <w:rPr>
          <w:rFonts w:ascii="Times New Roman" w:hAnsi="Times New Roman" w:cs="Times New Roman"/>
          <w:sz w:val="24"/>
          <w:szCs w:val="24"/>
          <w:lang w:val="en-US"/>
        </w:rPr>
        <w:t xml:space="preserve"> accompanying the application i</w:t>
      </w:r>
      <w:r>
        <w:rPr>
          <w:rFonts w:ascii="Times New Roman" w:hAnsi="Times New Roman" w:cs="Times New Roman"/>
          <w:sz w:val="24"/>
          <w:szCs w:val="24"/>
          <w:lang w:val="en-US"/>
        </w:rPr>
        <w:t>s fatally def</w:t>
      </w:r>
      <w:r w:rsidR="001A239D">
        <w:rPr>
          <w:rFonts w:ascii="Times New Roman" w:hAnsi="Times New Roman" w:cs="Times New Roman"/>
          <w:sz w:val="24"/>
          <w:szCs w:val="24"/>
          <w:lang w:val="en-US"/>
        </w:rPr>
        <w:t>ective for want of certain material aver</w:t>
      </w:r>
      <w:r>
        <w:rPr>
          <w:rFonts w:ascii="Times New Roman" w:hAnsi="Times New Roman" w:cs="Times New Roman"/>
          <w:sz w:val="24"/>
          <w:szCs w:val="24"/>
          <w:lang w:val="en-US"/>
        </w:rPr>
        <w:t>ments.</w:t>
      </w:r>
    </w:p>
    <w:p w:rsidR="004B21EE" w:rsidRDefault="004B21EE" w:rsidP="004B21EE">
      <w:pPr>
        <w:pStyle w:val="ListParagraph"/>
        <w:numPr>
          <w:ilvl w:val="0"/>
          <w:numId w:val="9"/>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order sought is essentially one for a declaratur the latter which cannot be granted on an urgent basis. Alternatively;</w:t>
      </w:r>
    </w:p>
    <w:p w:rsidR="004B21EE" w:rsidRDefault="004B21EE" w:rsidP="004B21EE">
      <w:pPr>
        <w:pStyle w:val="ListParagraph"/>
        <w:numPr>
          <w:ilvl w:val="0"/>
          <w:numId w:val="9"/>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 seeks a final interdict which however can only be granted upon the establishment by the applicant of a clear right, which prerequisite the present application lacks.</w:t>
      </w:r>
    </w:p>
    <w:p w:rsidR="004B21EE" w:rsidRDefault="004B21EE" w:rsidP="004B21EE">
      <w:pPr>
        <w:pStyle w:val="ListParagraph"/>
        <w:spacing w:after="0" w:line="360" w:lineRule="auto"/>
        <w:ind w:left="1080"/>
        <w:jc w:val="both"/>
        <w:rPr>
          <w:rFonts w:ascii="Times New Roman" w:hAnsi="Times New Roman" w:cs="Times New Roman"/>
          <w:sz w:val="24"/>
          <w:szCs w:val="24"/>
          <w:lang w:val="en-US"/>
        </w:rPr>
      </w:pPr>
    </w:p>
    <w:p w:rsidR="00A456C7" w:rsidRPr="004E6037" w:rsidRDefault="004B21EE" w:rsidP="00A456C7">
      <w:pPr>
        <w:spacing w:after="16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There </w:t>
      </w:r>
      <w:r w:rsidR="00254BA4">
        <w:rPr>
          <w:rFonts w:ascii="Times New Roman" w:hAnsi="Times New Roman" w:cs="Times New Roman"/>
          <w:sz w:val="24"/>
          <w:szCs w:val="24"/>
          <w:lang w:val="en-US"/>
        </w:rPr>
        <w:t>a</w:t>
      </w:r>
      <w:r>
        <w:rPr>
          <w:rFonts w:ascii="Times New Roman" w:hAnsi="Times New Roman" w:cs="Times New Roman"/>
          <w:sz w:val="24"/>
          <w:szCs w:val="24"/>
          <w:lang w:val="en-US"/>
        </w:rPr>
        <w:t>re therefore two separate but related issues raised by the 4</w:t>
      </w:r>
      <w:r w:rsidRPr="004B21EE">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w:t>
      </w:r>
      <w:r w:rsidR="00275F4E">
        <w:rPr>
          <w:rFonts w:ascii="Times New Roman" w:hAnsi="Times New Roman" w:cs="Times New Roman"/>
          <w:sz w:val="24"/>
          <w:szCs w:val="24"/>
          <w:lang w:val="en-US"/>
        </w:rPr>
        <w:t>s</w:t>
      </w:r>
      <w:r w:rsidR="00A456C7">
        <w:rPr>
          <w:rFonts w:ascii="Times New Roman" w:hAnsi="Times New Roman" w:cs="Times New Roman"/>
          <w:sz w:val="24"/>
          <w:szCs w:val="24"/>
          <w:lang w:val="en-US"/>
        </w:rPr>
        <w:t>pondent, namely the</w:t>
      </w:r>
      <w:r w:rsidR="00275F4E">
        <w:rPr>
          <w:rFonts w:ascii="Times New Roman" w:hAnsi="Times New Roman" w:cs="Times New Roman"/>
          <w:sz w:val="24"/>
          <w:szCs w:val="24"/>
          <w:lang w:val="en-US"/>
        </w:rPr>
        <w:t xml:space="preserve"> absence of urgency given the applican</w:t>
      </w:r>
      <w:r w:rsidR="004E6037">
        <w:rPr>
          <w:rFonts w:ascii="Times New Roman" w:hAnsi="Times New Roman" w:cs="Times New Roman"/>
          <w:sz w:val="24"/>
          <w:szCs w:val="24"/>
          <w:lang w:val="en-US"/>
        </w:rPr>
        <w:t>t’s own</w:t>
      </w:r>
      <w:r w:rsidR="00A456C7">
        <w:rPr>
          <w:rFonts w:ascii="Times New Roman" w:hAnsi="Times New Roman" w:cs="Times New Roman"/>
          <w:sz w:val="24"/>
          <w:szCs w:val="24"/>
          <w:lang w:val="en-US"/>
        </w:rPr>
        <w:t xml:space="preserve"> alleged lackadaisical reaction to the contemplated referral</w:t>
      </w:r>
      <w:r w:rsidR="004E6037" w:rsidRPr="004E6037">
        <w:rPr>
          <w:rFonts w:ascii="Times New Roman" w:hAnsi="Times New Roman" w:cs="Times New Roman"/>
          <w:sz w:val="24"/>
          <w:szCs w:val="24"/>
          <w:lang w:val="en-US"/>
        </w:rPr>
        <w:t xml:space="preserve"> </w:t>
      </w:r>
      <w:r w:rsidR="00A456C7">
        <w:rPr>
          <w:rFonts w:ascii="Times New Roman" w:hAnsi="Times New Roman" w:cs="Times New Roman"/>
          <w:sz w:val="24"/>
          <w:szCs w:val="24"/>
          <w:lang w:val="en-US"/>
        </w:rPr>
        <w:t xml:space="preserve">and secondly the </w:t>
      </w:r>
      <w:r w:rsidR="004E6037">
        <w:rPr>
          <w:rFonts w:ascii="Times New Roman" w:hAnsi="Times New Roman" w:cs="Times New Roman"/>
          <w:sz w:val="24"/>
          <w:szCs w:val="24"/>
          <w:lang w:val="en-US"/>
        </w:rPr>
        <w:t>alleged defectiveness</w:t>
      </w:r>
      <w:r w:rsidR="00A456C7">
        <w:rPr>
          <w:rFonts w:ascii="Times New Roman" w:hAnsi="Times New Roman" w:cs="Times New Roman"/>
          <w:sz w:val="24"/>
          <w:szCs w:val="24"/>
          <w:lang w:val="en-US"/>
        </w:rPr>
        <w:t xml:space="preserve"> of the application in relation to its content and form.</w:t>
      </w:r>
      <w:r w:rsidR="004E6037">
        <w:rPr>
          <w:rFonts w:ascii="Times New Roman" w:hAnsi="Times New Roman" w:cs="Times New Roman"/>
          <w:sz w:val="24"/>
          <w:szCs w:val="24"/>
          <w:lang w:val="en-US"/>
        </w:rPr>
        <w:t xml:space="preserve"> </w:t>
      </w:r>
      <w:r w:rsidR="00A456C7">
        <w:rPr>
          <w:rFonts w:ascii="Times New Roman" w:hAnsi="Times New Roman" w:cs="Times New Roman"/>
          <w:sz w:val="24"/>
          <w:szCs w:val="24"/>
          <w:lang w:val="en-US"/>
        </w:rPr>
        <w:lastRenderedPageBreak/>
        <w:t>Additionally the 2nd, 3</w:t>
      </w:r>
      <w:r w:rsidR="00A456C7" w:rsidRPr="004E6037">
        <w:rPr>
          <w:rFonts w:ascii="Times New Roman" w:hAnsi="Times New Roman" w:cs="Times New Roman"/>
          <w:sz w:val="24"/>
          <w:szCs w:val="24"/>
          <w:vertAlign w:val="superscript"/>
          <w:lang w:val="en-US"/>
        </w:rPr>
        <w:t>rd</w:t>
      </w:r>
      <w:r w:rsidR="00A456C7">
        <w:rPr>
          <w:rFonts w:ascii="Times New Roman" w:hAnsi="Times New Roman" w:cs="Times New Roman"/>
          <w:sz w:val="24"/>
          <w:szCs w:val="24"/>
          <w:lang w:val="en-US"/>
        </w:rPr>
        <w:t xml:space="preserve"> and 4</w:t>
      </w:r>
      <w:r w:rsidR="00A456C7" w:rsidRPr="004E6037">
        <w:rPr>
          <w:rFonts w:ascii="Times New Roman" w:hAnsi="Times New Roman" w:cs="Times New Roman"/>
          <w:sz w:val="24"/>
          <w:szCs w:val="24"/>
          <w:vertAlign w:val="superscript"/>
          <w:lang w:val="en-US"/>
        </w:rPr>
        <w:t>th</w:t>
      </w:r>
      <w:r w:rsidR="001A239D">
        <w:rPr>
          <w:rFonts w:ascii="Times New Roman" w:hAnsi="Times New Roman" w:cs="Times New Roman"/>
          <w:sz w:val="24"/>
          <w:szCs w:val="24"/>
          <w:lang w:val="en-US"/>
        </w:rPr>
        <w:t xml:space="preserve"> respondents question</w:t>
      </w:r>
      <w:r w:rsidR="00A456C7">
        <w:rPr>
          <w:rFonts w:ascii="Times New Roman" w:hAnsi="Times New Roman" w:cs="Times New Roman"/>
          <w:sz w:val="24"/>
          <w:szCs w:val="24"/>
          <w:lang w:val="en-US"/>
        </w:rPr>
        <w:t xml:space="preserve"> as a preliminary point the joinder of the former two in these proceedings.</w:t>
      </w:r>
    </w:p>
    <w:p w:rsidR="00B9721C" w:rsidRDefault="00B9721C" w:rsidP="00951BF7">
      <w:pPr>
        <w:spacing w:after="0" w:line="360" w:lineRule="auto"/>
        <w:ind w:firstLine="720"/>
        <w:jc w:val="both"/>
        <w:rPr>
          <w:rFonts w:ascii="Times New Roman" w:hAnsi="Times New Roman" w:cs="Times New Roman"/>
          <w:sz w:val="24"/>
          <w:szCs w:val="24"/>
          <w:lang w:val="en-US"/>
        </w:rPr>
      </w:pPr>
    </w:p>
    <w:p w:rsidR="00275F4E" w:rsidRPr="001F2701" w:rsidRDefault="00275F4E" w:rsidP="001F2701">
      <w:pPr>
        <w:spacing w:after="0" w:line="360" w:lineRule="auto"/>
        <w:ind w:firstLine="720"/>
        <w:jc w:val="both"/>
        <w:rPr>
          <w:rFonts w:ascii="Times New Roman" w:hAnsi="Times New Roman" w:cs="Times New Roman"/>
          <w:b/>
          <w:sz w:val="24"/>
          <w:szCs w:val="24"/>
          <w:lang w:val="en-US"/>
        </w:rPr>
      </w:pPr>
      <w:r w:rsidRPr="00275F4E">
        <w:rPr>
          <w:rFonts w:ascii="Times New Roman" w:hAnsi="Times New Roman" w:cs="Times New Roman"/>
          <w:b/>
          <w:sz w:val="24"/>
          <w:szCs w:val="24"/>
          <w:lang w:val="en-US"/>
        </w:rPr>
        <w:t>The question of urgency</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parties referred me to copious dicta from various case law authorities on the question of urgency and what conduct on the part of an </w:t>
      </w:r>
      <w:r w:rsidR="001F2701">
        <w:rPr>
          <w:rFonts w:ascii="Times New Roman" w:hAnsi="Times New Roman" w:cs="Times New Roman"/>
          <w:sz w:val="24"/>
          <w:szCs w:val="24"/>
          <w:lang w:val="en-US"/>
        </w:rPr>
        <w:t>applicant evinces urgency</w:t>
      </w:r>
      <w:r>
        <w:rPr>
          <w:rFonts w:ascii="Times New Roman" w:hAnsi="Times New Roman" w:cs="Times New Roman"/>
          <w:sz w:val="24"/>
          <w:szCs w:val="24"/>
          <w:lang w:val="en-US"/>
        </w:rPr>
        <w:t xml:space="preserve"> and what conduct negate</w:t>
      </w:r>
      <w:r w:rsidR="001A239D">
        <w:rPr>
          <w:rFonts w:ascii="Times New Roman" w:hAnsi="Times New Roman" w:cs="Times New Roman"/>
          <w:sz w:val="24"/>
          <w:szCs w:val="24"/>
          <w:lang w:val="en-US"/>
        </w:rPr>
        <w:t>s</w:t>
      </w:r>
      <w:r>
        <w:rPr>
          <w:rFonts w:ascii="Times New Roman" w:hAnsi="Times New Roman" w:cs="Times New Roman"/>
          <w:sz w:val="24"/>
          <w:szCs w:val="24"/>
          <w:lang w:val="en-US"/>
        </w:rPr>
        <w:t xml:space="preserve"> a notion of the same.  For brevity I shall confine myself to </w:t>
      </w:r>
      <w:r w:rsidR="001F2701">
        <w:rPr>
          <w:rFonts w:ascii="Times New Roman" w:hAnsi="Times New Roman" w:cs="Times New Roman"/>
          <w:sz w:val="24"/>
          <w:szCs w:val="24"/>
          <w:lang w:val="en-US"/>
        </w:rPr>
        <w:t>the two</w:t>
      </w:r>
      <w:r>
        <w:rPr>
          <w:rFonts w:ascii="Times New Roman" w:hAnsi="Times New Roman" w:cs="Times New Roman"/>
          <w:sz w:val="24"/>
          <w:szCs w:val="24"/>
          <w:lang w:val="en-US"/>
        </w:rPr>
        <w:t xml:space="preserve"> “go</w:t>
      </w:r>
      <w:r w:rsidR="00254BA4">
        <w:rPr>
          <w:rFonts w:ascii="Times New Roman" w:hAnsi="Times New Roman" w:cs="Times New Roman"/>
          <w:sz w:val="24"/>
          <w:szCs w:val="24"/>
          <w:lang w:val="en-US"/>
        </w:rPr>
        <w:t>-</w:t>
      </w:r>
      <w:r>
        <w:rPr>
          <w:rFonts w:ascii="Times New Roman" w:hAnsi="Times New Roman" w:cs="Times New Roman"/>
          <w:sz w:val="24"/>
          <w:szCs w:val="24"/>
          <w:lang w:val="en-US"/>
        </w:rPr>
        <w:t>to</w:t>
      </w:r>
      <w:r w:rsidR="00254BA4">
        <w:rPr>
          <w:rFonts w:ascii="Times New Roman" w:hAnsi="Times New Roman" w:cs="Times New Roman"/>
          <w:sz w:val="24"/>
          <w:szCs w:val="24"/>
          <w:lang w:val="en-US"/>
        </w:rPr>
        <w:t>”</w:t>
      </w:r>
      <w:r>
        <w:rPr>
          <w:rFonts w:ascii="Times New Roman" w:hAnsi="Times New Roman" w:cs="Times New Roman"/>
          <w:sz w:val="24"/>
          <w:szCs w:val="24"/>
          <w:lang w:val="en-US"/>
        </w:rPr>
        <w:t xml:space="preserve"> case</w:t>
      </w:r>
      <w:r w:rsidR="001F2701">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1A239D">
        <w:rPr>
          <w:rFonts w:ascii="Times New Roman" w:hAnsi="Times New Roman" w:cs="Times New Roman"/>
          <w:sz w:val="24"/>
          <w:szCs w:val="24"/>
          <w:lang w:val="en-US"/>
        </w:rPr>
        <w:t>namely</w:t>
      </w:r>
      <w:r w:rsidR="001F2701">
        <w:rPr>
          <w:rFonts w:ascii="Times New Roman" w:hAnsi="Times New Roman" w:cs="Times New Roman"/>
          <w:sz w:val="24"/>
          <w:szCs w:val="24"/>
          <w:lang w:val="en-US"/>
        </w:rPr>
        <w:t xml:space="preserve"> that </w:t>
      </w:r>
      <w:r w:rsidRPr="00334322">
        <w:rPr>
          <w:rFonts w:ascii="Times New Roman" w:hAnsi="Times New Roman" w:cs="Times New Roman"/>
          <w:i/>
          <w:sz w:val="24"/>
          <w:szCs w:val="24"/>
          <w:lang w:val="en-US"/>
        </w:rPr>
        <w:t>Kuvarega</w:t>
      </w:r>
      <w:r>
        <w:rPr>
          <w:rFonts w:ascii="Times New Roman" w:hAnsi="Times New Roman" w:cs="Times New Roman"/>
          <w:sz w:val="24"/>
          <w:szCs w:val="24"/>
          <w:lang w:val="en-US"/>
        </w:rPr>
        <w:t xml:space="preserve"> vs </w:t>
      </w:r>
      <w:r w:rsidRPr="00334322">
        <w:rPr>
          <w:rFonts w:ascii="Times New Roman" w:hAnsi="Times New Roman" w:cs="Times New Roman"/>
          <w:i/>
          <w:sz w:val="24"/>
          <w:szCs w:val="24"/>
          <w:lang w:val="en-US"/>
        </w:rPr>
        <w:t>Registrar General and Another</w:t>
      </w:r>
      <w:r>
        <w:rPr>
          <w:rFonts w:ascii="Times New Roman" w:hAnsi="Times New Roman" w:cs="Times New Roman"/>
          <w:sz w:val="24"/>
          <w:szCs w:val="24"/>
          <w:lang w:val="en-US"/>
        </w:rPr>
        <w:t xml:space="preserve"> 1998 (1) ZLR 188 (H) where C</w:t>
      </w:r>
      <w:r w:rsidRPr="00257E43">
        <w:rPr>
          <w:rFonts w:ascii="Times New Roman" w:hAnsi="Times New Roman" w:cs="Times New Roman"/>
          <w:szCs w:val="24"/>
          <w:lang w:val="en-US"/>
        </w:rPr>
        <w:t>HATIKOBO</w:t>
      </w:r>
      <w:r>
        <w:rPr>
          <w:rFonts w:ascii="Times New Roman" w:hAnsi="Times New Roman" w:cs="Times New Roman"/>
          <w:sz w:val="24"/>
          <w:szCs w:val="24"/>
          <w:lang w:val="en-US"/>
        </w:rPr>
        <w:t xml:space="preserve"> J at 193 F- G had this to say;</w:t>
      </w:r>
    </w:p>
    <w:p w:rsidR="00275F4E" w:rsidRDefault="00275F4E" w:rsidP="00275F4E">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7D1EE0">
        <w:rPr>
          <w:rFonts w:ascii="Times New Roman" w:hAnsi="Times New Roman" w:cs="Times New Roman"/>
          <w:i/>
          <w:sz w:val="24"/>
          <w:szCs w:val="24"/>
          <w:lang w:val="en-US"/>
        </w:rPr>
        <w:t>what constitutes urgency is not only the imminent arrival of the day of reckoning; a matter is urgent, if at the time the need to act arises, the matter cannot wait. Urgency which stems from deliberate or careless abstention from action until the deadline draws near is not the type of urgency contemplated by the rules. It necessarily follows that the certificate of urgency or the supporting affidavit must always contain an explanation of the non- timeous action if there has been any delay</w:t>
      </w:r>
      <w:r>
        <w:rPr>
          <w:rFonts w:ascii="Times New Roman" w:hAnsi="Times New Roman" w:cs="Times New Roman"/>
          <w:sz w:val="24"/>
          <w:szCs w:val="24"/>
          <w:lang w:val="en-US"/>
        </w:rPr>
        <w:t>”</w:t>
      </w:r>
    </w:p>
    <w:p w:rsidR="00275F4E" w:rsidRDefault="00275F4E" w:rsidP="00275F4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proceeded to state as follows: </w:t>
      </w:r>
    </w:p>
    <w:p w:rsidR="00275F4E" w:rsidRDefault="00275F4E" w:rsidP="00275F4E">
      <w:pPr>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782AB7">
        <w:rPr>
          <w:rFonts w:ascii="Times New Roman" w:hAnsi="Times New Roman" w:cs="Times New Roman"/>
          <w:i/>
          <w:sz w:val="24"/>
          <w:szCs w:val="24"/>
          <w:lang w:val="en-US"/>
        </w:rPr>
        <w:t>For a court to deal with a matter on an urgent basis, it must be satisfied of a number of important aspects. The court has laid down guidelines to be followed. If by its nature the circumstances are such that the matter cannot wait in the sense that if not dealt with immediately irreparable prejudice will result, the court can be inclined to deal with it on an urgent basis. Further, it must be clear that the application did in his own part treat the matter as urgent. In other words, if the applicant does not act immediately and waits for doomsday to arrive, and does not give a reasonable explanation for that delay  in taking action, he cannot expect to convince  the court that the matter is indeed one that warrants to be dealt on an urgent basis”.</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second case that informs my decision on the question of urgency is that of </w:t>
      </w:r>
      <w:r w:rsidRPr="00571B28">
        <w:rPr>
          <w:rFonts w:ascii="Times New Roman" w:hAnsi="Times New Roman" w:cs="Times New Roman"/>
          <w:i/>
          <w:sz w:val="24"/>
          <w:szCs w:val="24"/>
          <w:lang w:val="en-US"/>
        </w:rPr>
        <w:t>Gwarada</w:t>
      </w:r>
      <w:r>
        <w:rPr>
          <w:rFonts w:ascii="Times New Roman" w:hAnsi="Times New Roman" w:cs="Times New Roman"/>
          <w:sz w:val="24"/>
          <w:szCs w:val="24"/>
          <w:lang w:val="en-US"/>
        </w:rPr>
        <w:t xml:space="preserve"> vs </w:t>
      </w:r>
      <w:r w:rsidRPr="00571B28">
        <w:rPr>
          <w:rFonts w:ascii="Times New Roman" w:hAnsi="Times New Roman" w:cs="Times New Roman"/>
          <w:i/>
          <w:sz w:val="24"/>
          <w:szCs w:val="24"/>
          <w:lang w:val="en-US"/>
        </w:rPr>
        <w:t>Johnson &amp; Ors</w:t>
      </w:r>
      <w:r>
        <w:rPr>
          <w:rFonts w:ascii="Times New Roman" w:hAnsi="Times New Roman" w:cs="Times New Roman"/>
          <w:sz w:val="24"/>
          <w:szCs w:val="24"/>
          <w:lang w:val="en-US"/>
        </w:rPr>
        <w:t xml:space="preserve"> 2009 (2) ZLR 159 (H) at 160 D - E where the following was stated; </w:t>
      </w:r>
    </w:p>
    <w:p w:rsidR="00275F4E" w:rsidRDefault="00275F4E" w:rsidP="00275F4E">
      <w:pPr>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571B28">
        <w:rPr>
          <w:rFonts w:ascii="Times New Roman" w:hAnsi="Times New Roman" w:cs="Times New Roman"/>
          <w:i/>
          <w:sz w:val="24"/>
          <w:szCs w:val="24"/>
          <w:lang w:val="en-US"/>
        </w:rPr>
        <w:t>Urgency arises when an event occurs which requires contemporaneous resolution, the absence of which would cause extreme prejudice to the applicant. The existence of circumstances which may, in their very nature, be prejudicial to the applicant is not the only factor a court has to take into account, time being of the essence in the sense that the applicant must exhibit urgency in the manner in which he has waited to the event or the threats, whatever it may be.”</w:t>
      </w:r>
    </w:p>
    <w:p w:rsidR="00275F4E" w:rsidRPr="00293CC5" w:rsidRDefault="00275F4E" w:rsidP="00275F4E">
      <w:pPr>
        <w:spacing w:after="0" w:line="240" w:lineRule="auto"/>
        <w:ind w:left="720"/>
        <w:jc w:val="both"/>
        <w:rPr>
          <w:rFonts w:ascii="Times New Roman" w:hAnsi="Times New Roman" w:cs="Times New Roman"/>
          <w:i/>
          <w:sz w:val="24"/>
          <w:szCs w:val="24"/>
          <w:lang w:val="en-US"/>
        </w:rPr>
      </w:pP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applicant acted with  promptness required  of her or she was slow on her feet is a matter</w:t>
      </w:r>
      <w:r w:rsidR="001F2701">
        <w:rPr>
          <w:rFonts w:ascii="Times New Roman" w:hAnsi="Times New Roman" w:cs="Times New Roman"/>
          <w:sz w:val="24"/>
          <w:szCs w:val="24"/>
          <w:lang w:val="en-US"/>
        </w:rPr>
        <w:t xml:space="preserve"> for</w:t>
      </w:r>
      <w:r>
        <w:rPr>
          <w:rFonts w:ascii="Times New Roman" w:hAnsi="Times New Roman" w:cs="Times New Roman"/>
          <w:sz w:val="24"/>
          <w:szCs w:val="24"/>
          <w:lang w:val="en-US"/>
        </w:rPr>
        <w:t xml:space="preserve"> the discretion of the court properly exercised , (see </w:t>
      </w:r>
      <w:r w:rsidRPr="00293CC5">
        <w:rPr>
          <w:rFonts w:ascii="Times New Roman" w:hAnsi="Times New Roman" w:cs="Times New Roman"/>
          <w:i/>
          <w:sz w:val="24"/>
          <w:szCs w:val="24"/>
          <w:lang w:val="en-US"/>
        </w:rPr>
        <w:t xml:space="preserve">Econet Wireless (Pvt) </w:t>
      </w:r>
      <w:r w:rsidRPr="00293CC5">
        <w:rPr>
          <w:rFonts w:ascii="Times New Roman" w:hAnsi="Times New Roman" w:cs="Times New Roman"/>
          <w:i/>
          <w:sz w:val="24"/>
          <w:szCs w:val="24"/>
          <w:lang w:val="en-US"/>
        </w:rPr>
        <w:lastRenderedPageBreak/>
        <w:t>Ltd</w:t>
      </w:r>
      <w:r>
        <w:rPr>
          <w:rFonts w:ascii="Times New Roman" w:hAnsi="Times New Roman" w:cs="Times New Roman"/>
          <w:sz w:val="24"/>
          <w:szCs w:val="24"/>
          <w:lang w:val="en-US"/>
        </w:rPr>
        <w:t xml:space="preserve"> vs </w:t>
      </w:r>
      <w:r w:rsidRPr="00293CC5">
        <w:rPr>
          <w:rFonts w:ascii="Times New Roman" w:hAnsi="Times New Roman" w:cs="Times New Roman"/>
          <w:i/>
          <w:sz w:val="24"/>
          <w:szCs w:val="24"/>
          <w:lang w:val="en-US"/>
        </w:rPr>
        <w:t>Trustio Mobile ( Proprietary)  Limited</w:t>
      </w:r>
      <w:r>
        <w:rPr>
          <w:rFonts w:ascii="Times New Roman" w:hAnsi="Times New Roman" w:cs="Times New Roman"/>
          <w:sz w:val="24"/>
          <w:szCs w:val="24"/>
          <w:lang w:val="en-US"/>
        </w:rPr>
        <w:t xml:space="preserve">  SC 41/13 where G</w:t>
      </w:r>
      <w:r w:rsidRPr="00257E43">
        <w:rPr>
          <w:rFonts w:ascii="Times New Roman" w:hAnsi="Times New Roman" w:cs="Times New Roman"/>
          <w:szCs w:val="24"/>
          <w:lang w:val="en-US"/>
        </w:rPr>
        <w:t>ARWE</w:t>
      </w:r>
      <w:r>
        <w:rPr>
          <w:rFonts w:ascii="Times New Roman" w:hAnsi="Times New Roman" w:cs="Times New Roman"/>
          <w:sz w:val="24"/>
          <w:szCs w:val="24"/>
          <w:lang w:val="en-US"/>
        </w:rPr>
        <w:t xml:space="preserve"> JA  had the following to say:</w:t>
      </w:r>
    </w:p>
    <w:p w:rsidR="00275F4E" w:rsidRDefault="00275F4E" w:rsidP="00275F4E">
      <w:pPr>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293CC5">
        <w:rPr>
          <w:rFonts w:ascii="Times New Roman" w:hAnsi="Times New Roman" w:cs="Times New Roman"/>
          <w:i/>
          <w:sz w:val="24"/>
          <w:szCs w:val="24"/>
          <w:lang w:val="en-US"/>
        </w:rPr>
        <w:t>It is clear that in terms of Rule 244 and 246 of the High Court Rules the decision whether to hear an application on the basis of urgency is that of the judge. The decision is one therefore that invo</w:t>
      </w:r>
      <w:r>
        <w:rPr>
          <w:rFonts w:ascii="Times New Roman" w:hAnsi="Times New Roman" w:cs="Times New Roman"/>
          <w:i/>
          <w:sz w:val="24"/>
          <w:szCs w:val="24"/>
          <w:lang w:val="en-US"/>
        </w:rPr>
        <w:t>lves the exercise of discretion.”</w:t>
      </w:r>
    </w:p>
    <w:p w:rsidR="00275F4E" w:rsidRPr="00293CC5" w:rsidRDefault="00275F4E" w:rsidP="00275F4E">
      <w:pPr>
        <w:spacing w:after="0" w:line="240" w:lineRule="auto"/>
        <w:ind w:left="720"/>
        <w:jc w:val="both"/>
        <w:rPr>
          <w:rFonts w:ascii="Times New Roman" w:hAnsi="Times New Roman" w:cs="Times New Roman"/>
          <w:i/>
          <w:sz w:val="24"/>
          <w:szCs w:val="24"/>
          <w:lang w:val="en-US"/>
        </w:rPr>
      </w:pPr>
    </w:p>
    <w:p w:rsidR="008623DD" w:rsidRDefault="00275F4E" w:rsidP="00574EF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satisfied upon a reading of the applicant’s f</w:t>
      </w:r>
      <w:r w:rsidR="008623DD">
        <w:rPr>
          <w:rFonts w:ascii="Times New Roman" w:hAnsi="Times New Roman" w:cs="Times New Roman"/>
          <w:sz w:val="24"/>
          <w:szCs w:val="24"/>
          <w:lang w:val="en-US"/>
        </w:rPr>
        <w:t>ounding affidavit of the exp</w:t>
      </w:r>
      <w:r w:rsidR="00574EFC">
        <w:rPr>
          <w:rFonts w:ascii="Times New Roman" w:hAnsi="Times New Roman" w:cs="Times New Roman"/>
          <w:sz w:val="24"/>
          <w:szCs w:val="24"/>
          <w:lang w:val="en-US"/>
        </w:rPr>
        <w:t>lanation she proffered for</w:t>
      </w:r>
      <w:r w:rsidR="008623DD">
        <w:rPr>
          <w:rFonts w:ascii="Times New Roman" w:hAnsi="Times New Roman" w:cs="Times New Roman"/>
          <w:sz w:val="24"/>
          <w:szCs w:val="24"/>
          <w:lang w:val="en-US"/>
        </w:rPr>
        <w:t xml:space="preserve"> the apparent delay</w:t>
      </w:r>
      <w:r w:rsidR="001F2701">
        <w:rPr>
          <w:rFonts w:ascii="Times New Roman" w:hAnsi="Times New Roman" w:cs="Times New Roman"/>
          <w:sz w:val="24"/>
          <w:szCs w:val="24"/>
          <w:lang w:val="en-US"/>
        </w:rPr>
        <w:t xml:space="preserve"> in i</w:t>
      </w:r>
      <w:r>
        <w:rPr>
          <w:rFonts w:ascii="Times New Roman" w:hAnsi="Times New Roman" w:cs="Times New Roman"/>
          <w:sz w:val="24"/>
          <w:szCs w:val="24"/>
          <w:lang w:val="en-US"/>
        </w:rPr>
        <w:t>nstituting the current application.</w:t>
      </w:r>
      <w:r w:rsidR="00BF6565">
        <w:rPr>
          <w:rFonts w:ascii="Times New Roman" w:hAnsi="Times New Roman" w:cs="Times New Roman"/>
          <w:sz w:val="24"/>
          <w:szCs w:val="24"/>
          <w:lang w:val="en-US"/>
        </w:rPr>
        <w:t xml:space="preserve"> In this regard</w:t>
      </w:r>
      <w:r w:rsidR="00574EFC">
        <w:rPr>
          <w:rFonts w:ascii="Times New Roman" w:hAnsi="Times New Roman" w:cs="Times New Roman"/>
          <w:sz w:val="24"/>
          <w:szCs w:val="24"/>
          <w:lang w:val="en-US"/>
        </w:rPr>
        <w:t xml:space="preserve"> </w:t>
      </w:r>
      <w:r w:rsidR="008623DD">
        <w:rPr>
          <w:rFonts w:ascii="Times New Roman" w:hAnsi="Times New Roman" w:cs="Times New Roman"/>
          <w:sz w:val="24"/>
          <w:szCs w:val="24"/>
          <w:lang w:val="en-US"/>
        </w:rPr>
        <w:t>I find</w:t>
      </w:r>
      <w:r w:rsidR="00572C8B">
        <w:rPr>
          <w:rFonts w:ascii="Times New Roman" w:hAnsi="Times New Roman" w:cs="Times New Roman"/>
          <w:sz w:val="24"/>
          <w:szCs w:val="24"/>
          <w:lang w:val="en-US"/>
        </w:rPr>
        <w:t xml:space="preserve"> quite reasonable</w:t>
      </w:r>
      <w:r w:rsidR="00574EFC">
        <w:rPr>
          <w:rFonts w:ascii="Times New Roman" w:hAnsi="Times New Roman" w:cs="Times New Roman"/>
          <w:sz w:val="24"/>
          <w:szCs w:val="24"/>
          <w:lang w:val="en-US"/>
        </w:rPr>
        <w:t xml:space="preserve"> her</w:t>
      </w:r>
      <w:r w:rsidR="008623DD">
        <w:rPr>
          <w:rFonts w:ascii="Times New Roman" w:hAnsi="Times New Roman" w:cs="Times New Roman"/>
          <w:sz w:val="24"/>
          <w:szCs w:val="24"/>
          <w:lang w:val="en-US"/>
        </w:rPr>
        <w:t xml:space="preserve"> argument that instituting an urgent chamber application</w:t>
      </w:r>
      <w:r w:rsidR="005472B4">
        <w:rPr>
          <w:rFonts w:ascii="Times New Roman" w:hAnsi="Times New Roman" w:cs="Times New Roman"/>
          <w:sz w:val="24"/>
          <w:szCs w:val="24"/>
          <w:lang w:val="en-US"/>
        </w:rPr>
        <w:t xml:space="preserve"> to halt the process</w:t>
      </w:r>
      <w:r w:rsidR="00572C8B">
        <w:rPr>
          <w:rFonts w:ascii="Times New Roman" w:hAnsi="Times New Roman" w:cs="Times New Roman"/>
          <w:sz w:val="24"/>
          <w:szCs w:val="24"/>
          <w:lang w:val="en-US"/>
        </w:rPr>
        <w:t xml:space="preserve"> at the</w:t>
      </w:r>
      <w:r w:rsidR="008623DD">
        <w:rPr>
          <w:rFonts w:ascii="Times New Roman" w:hAnsi="Times New Roman" w:cs="Times New Roman"/>
          <w:sz w:val="24"/>
          <w:szCs w:val="24"/>
          <w:lang w:val="en-US"/>
        </w:rPr>
        <w:t xml:space="preserve"> stage</w:t>
      </w:r>
      <w:r w:rsidR="00572C8B">
        <w:rPr>
          <w:rFonts w:ascii="Times New Roman" w:hAnsi="Times New Roman" w:cs="Times New Roman"/>
          <w:sz w:val="24"/>
          <w:szCs w:val="24"/>
          <w:lang w:val="en-US"/>
        </w:rPr>
        <w:t xml:space="preserve"> she received the letter dated 15 September 2020</w:t>
      </w:r>
      <w:r w:rsidR="008623DD">
        <w:rPr>
          <w:rFonts w:ascii="Times New Roman" w:hAnsi="Times New Roman" w:cs="Times New Roman"/>
          <w:sz w:val="24"/>
          <w:szCs w:val="24"/>
          <w:lang w:val="en-US"/>
        </w:rPr>
        <w:t xml:space="preserve"> wou</w:t>
      </w:r>
      <w:r w:rsidR="005472B4">
        <w:rPr>
          <w:rFonts w:ascii="Times New Roman" w:hAnsi="Times New Roman" w:cs="Times New Roman"/>
          <w:sz w:val="24"/>
          <w:szCs w:val="24"/>
          <w:lang w:val="en-US"/>
        </w:rPr>
        <w:t>ld have been premature</w:t>
      </w:r>
      <w:r>
        <w:rPr>
          <w:rFonts w:ascii="Times New Roman" w:hAnsi="Times New Roman" w:cs="Times New Roman"/>
          <w:sz w:val="24"/>
          <w:szCs w:val="24"/>
          <w:lang w:val="en-US"/>
        </w:rPr>
        <w:t>.</w:t>
      </w:r>
      <w:r w:rsidR="008623DD">
        <w:rPr>
          <w:rFonts w:ascii="Times New Roman" w:hAnsi="Times New Roman" w:cs="Times New Roman"/>
          <w:sz w:val="24"/>
          <w:szCs w:val="24"/>
          <w:lang w:val="en-US"/>
        </w:rPr>
        <w:t xml:space="preserve"> </w:t>
      </w:r>
      <w:r w:rsidR="005472B4">
        <w:rPr>
          <w:rFonts w:ascii="Times New Roman" w:hAnsi="Times New Roman" w:cs="Times New Roman"/>
          <w:sz w:val="24"/>
          <w:szCs w:val="24"/>
          <w:lang w:val="en-US"/>
        </w:rPr>
        <w:t>Whether or not applicant’s matter would</w:t>
      </w:r>
      <w:r w:rsidR="00BF6565">
        <w:rPr>
          <w:rFonts w:ascii="Times New Roman" w:hAnsi="Times New Roman" w:cs="Times New Roman"/>
          <w:sz w:val="24"/>
          <w:szCs w:val="24"/>
          <w:lang w:val="en-US"/>
        </w:rPr>
        <w:t xml:space="preserve"> subsequently</w:t>
      </w:r>
      <w:r w:rsidR="005472B4">
        <w:rPr>
          <w:rFonts w:ascii="Times New Roman" w:hAnsi="Times New Roman" w:cs="Times New Roman"/>
          <w:sz w:val="24"/>
          <w:szCs w:val="24"/>
          <w:lang w:val="en-US"/>
        </w:rPr>
        <w:t xml:space="preserve"> be referred to 1</w:t>
      </w:r>
      <w:r w:rsidR="005472B4" w:rsidRPr="005472B4">
        <w:rPr>
          <w:rFonts w:ascii="Times New Roman" w:hAnsi="Times New Roman" w:cs="Times New Roman"/>
          <w:sz w:val="24"/>
          <w:szCs w:val="24"/>
          <w:vertAlign w:val="superscript"/>
          <w:lang w:val="en-US"/>
        </w:rPr>
        <w:t>st</w:t>
      </w:r>
      <w:r w:rsidR="005472B4">
        <w:rPr>
          <w:rFonts w:ascii="Times New Roman" w:hAnsi="Times New Roman" w:cs="Times New Roman"/>
          <w:sz w:val="24"/>
          <w:szCs w:val="24"/>
          <w:lang w:val="en-US"/>
        </w:rPr>
        <w:t xml:space="preserve"> respondent in terms of s18</w:t>
      </w:r>
      <w:r w:rsidR="00BF6565">
        <w:rPr>
          <w:rFonts w:ascii="Times New Roman" w:hAnsi="Times New Roman" w:cs="Times New Roman"/>
          <w:sz w:val="24"/>
          <w:szCs w:val="24"/>
          <w:lang w:val="en-US"/>
        </w:rPr>
        <w:t>7 (3) depended to a large extent</w:t>
      </w:r>
      <w:r w:rsidR="005472B4">
        <w:rPr>
          <w:rFonts w:ascii="Times New Roman" w:hAnsi="Times New Roman" w:cs="Times New Roman"/>
          <w:sz w:val="24"/>
          <w:szCs w:val="24"/>
          <w:lang w:val="en-US"/>
        </w:rPr>
        <w:t xml:space="preserve"> on her response to that letter and JSC’s</w:t>
      </w:r>
      <w:r w:rsidR="00572C8B">
        <w:rPr>
          <w:rFonts w:ascii="Times New Roman" w:hAnsi="Times New Roman" w:cs="Times New Roman"/>
          <w:sz w:val="24"/>
          <w:szCs w:val="24"/>
          <w:lang w:val="en-US"/>
        </w:rPr>
        <w:t xml:space="preserve"> </w:t>
      </w:r>
      <w:r w:rsidR="00254BA4">
        <w:rPr>
          <w:rFonts w:ascii="Times New Roman" w:hAnsi="Times New Roman" w:cs="Times New Roman"/>
          <w:sz w:val="24"/>
          <w:szCs w:val="24"/>
          <w:lang w:val="en-US"/>
        </w:rPr>
        <w:t>subsequent</w:t>
      </w:r>
      <w:r w:rsidR="005472B4">
        <w:rPr>
          <w:rFonts w:ascii="Times New Roman" w:hAnsi="Times New Roman" w:cs="Times New Roman"/>
          <w:sz w:val="24"/>
          <w:szCs w:val="24"/>
          <w:lang w:val="en-US"/>
        </w:rPr>
        <w:t xml:space="preserve"> deliberations concerning the same.</w:t>
      </w:r>
    </w:p>
    <w:p w:rsidR="00275F4E" w:rsidRDefault="008623DD" w:rsidP="008623DD">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Further</w:t>
      </w:r>
      <w:r w:rsidR="00275F4E">
        <w:rPr>
          <w:rFonts w:ascii="Times New Roman" w:hAnsi="Times New Roman" w:cs="Times New Roman"/>
          <w:sz w:val="24"/>
          <w:szCs w:val="24"/>
          <w:lang w:val="en-US"/>
        </w:rPr>
        <w:t>,</w:t>
      </w:r>
      <w:r w:rsidR="00BF6565">
        <w:rPr>
          <w:rFonts w:ascii="Times New Roman" w:hAnsi="Times New Roman" w:cs="Times New Roman"/>
          <w:sz w:val="24"/>
          <w:szCs w:val="24"/>
          <w:lang w:val="en-US"/>
        </w:rPr>
        <w:t xml:space="preserve"> it is pertinent to note</w:t>
      </w:r>
      <w:r w:rsidR="00275F4E">
        <w:rPr>
          <w:rFonts w:ascii="Times New Roman" w:hAnsi="Times New Roman" w:cs="Times New Roman"/>
          <w:sz w:val="24"/>
          <w:szCs w:val="24"/>
          <w:lang w:val="en-US"/>
        </w:rPr>
        <w:t xml:space="preserve"> the applicant did not sit on her laurels, she sought legal counsel for the</w:t>
      </w:r>
      <w:r>
        <w:rPr>
          <w:rFonts w:ascii="Times New Roman" w:hAnsi="Times New Roman" w:cs="Times New Roman"/>
          <w:sz w:val="24"/>
          <w:szCs w:val="24"/>
          <w:lang w:val="en-US"/>
        </w:rPr>
        <w:t xml:space="preserve"> best course of action to purse to assert her rights</w:t>
      </w:r>
      <w:r w:rsidR="00275F4E">
        <w:rPr>
          <w:rFonts w:ascii="Times New Roman" w:hAnsi="Times New Roman" w:cs="Times New Roman"/>
          <w:sz w:val="24"/>
          <w:szCs w:val="24"/>
          <w:lang w:val="en-US"/>
        </w:rPr>
        <w:t>. It is apparent from the response from her erstwhile legal practitioners dated 30 September 2020, that the advice she received (rightly or wrongly) was to the effect</w:t>
      </w:r>
      <w:r w:rsidR="00572C8B">
        <w:rPr>
          <w:rFonts w:ascii="Times New Roman" w:hAnsi="Times New Roman" w:cs="Times New Roman"/>
          <w:sz w:val="24"/>
          <w:szCs w:val="24"/>
          <w:lang w:val="en-US"/>
        </w:rPr>
        <w:t xml:space="preserve"> </w:t>
      </w:r>
      <w:r w:rsidR="00572C8B" w:rsidRPr="00572C8B">
        <w:rPr>
          <w:rFonts w:ascii="Times New Roman" w:hAnsi="Times New Roman" w:cs="Times New Roman"/>
          <w:i/>
          <w:sz w:val="24"/>
          <w:szCs w:val="24"/>
          <w:lang w:val="en-US"/>
        </w:rPr>
        <w:t>inter alia</w:t>
      </w:r>
      <w:r w:rsidR="00275F4E">
        <w:rPr>
          <w:rFonts w:ascii="Times New Roman" w:hAnsi="Times New Roman" w:cs="Times New Roman"/>
          <w:sz w:val="24"/>
          <w:szCs w:val="24"/>
          <w:lang w:val="en-US"/>
        </w:rPr>
        <w:t xml:space="preserve"> that the course followed by the 4</w:t>
      </w:r>
      <w:r w:rsidR="00275F4E" w:rsidRPr="00BD7D5E">
        <w:rPr>
          <w:rFonts w:ascii="Times New Roman" w:hAnsi="Times New Roman" w:cs="Times New Roman"/>
          <w:sz w:val="24"/>
          <w:szCs w:val="24"/>
          <w:vertAlign w:val="superscript"/>
          <w:lang w:val="en-US"/>
        </w:rPr>
        <w:t>th</w:t>
      </w:r>
      <w:r w:rsidR="00275F4E">
        <w:rPr>
          <w:rFonts w:ascii="Times New Roman" w:hAnsi="Times New Roman" w:cs="Times New Roman"/>
          <w:sz w:val="24"/>
          <w:szCs w:val="24"/>
          <w:lang w:val="en-US"/>
        </w:rPr>
        <w:t xml:space="preserve"> respondent was a wrong </w:t>
      </w:r>
      <w:r w:rsidR="00BF6565">
        <w:rPr>
          <w:rFonts w:ascii="Times New Roman" w:hAnsi="Times New Roman" w:cs="Times New Roman"/>
          <w:sz w:val="24"/>
          <w:szCs w:val="24"/>
          <w:lang w:val="en-US"/>
        </w:rPr>
        <w:t>one. This cannot</w:t>
      </w:r>
      <w:r w:rsidR="00275F4E">
        <w:rPr>
          <w:rFonts w:ascii="Times New Roman" w:hAnsi="Times New Roman" w:cs="Times New Roman"/>
          <w:sz w:val="24"/>
          <w:szCs w:val="24"/>
          <w:lang w:val="en-US"/>
        </w:rPr>
        <w:t xml:space="preserve"> by any stretch of the imagination be construed on a “deliberate or careless abstention of action until the deadline draws near”. It would appear that she genuinely believed that she was on firm ground in resisting the process via the letter authored by counsel directed to the 4</w:t>
      </w:r>
      <w:r w:rsidR="00275F4E" w:rsidRPr="001D1665">
        <w:rPr>
          <w:rFonts w:ascii="Times New Roman" w:hAnsi="Times New Roman" w:cs="Times New Roman"/>
          <w:sz w:val="24"/>
          <w:szCs w:val="24"/>
          <w:vertAlign w:val="superscript"/>
          <w:lang w:val="en-US"/>
        </w:rPr>
        <w:t>th</w:t>
      </w:r>
      <w:r w:rsidR="00275F4E">
        <w:rPr>
          <w:rFonts w:ascii="Times New Roman" w:hAnsi="Times New Roman" w:cs="Times New Roman"/>
          <w:sz w:val="24"/>
          <w:szCs w:val="24"/>
          <w:lang w:val="en-US"/>
        </w:rPr>
        <w:t xml:space="preserve"> respondent.</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me the need to act arose</w:t>
      </w:r>
      <w:r w:rsidR="00BF6565">
        <w:rPr>
          <w:rFonts w:ascii="Times New Roman" w:hAnsi="Times New Roman" w:cs="Times New Roman"/>
          <w:sz w:val="24"/>
          <w:szCs w:val="24"/>
          <w:lang w:val="en-US"/>
        </w:rPr>
        <w:t xml:space="preserve"> upon her receipt of the letter dated 12</w:t>
      </w:r>
      <w:r w:rsidRPr="001D166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October 2</w:t>
      </w:r>
      <w:r w:rsidR="00BF6565">
        <w:rPr>
          <w:rFonts w:ascii="Times New Roman" w:hAnsi="Times New Roman" w:cs="Times New Roman"/>
          <w:sz w:val="24"/>
          <w:szCs w:val="24"/>
          <w:lang w:val="en-US"/>
        </w:rPr>
        <w:t>020</w:t>
      </w:r>
      <w:r>
        <w:rPr>
          <w:rFonts w:ascii="Times New Roman" w:hAnsi="Times New Roman" w:cs="Times New Roman"/>
          <w:sz w:val="24"/>
          <w:szCs w:val="24"/>
          <w:lang w:val="en-US"/>
        </w:rPr>
        <w:t xml:space="preserve"> informing her of the resolution of the JSC to </w:t>
      </w:r>
      <w:r w:rsidR="00BF6565">
        <w:rPr>
          <w:rFonts w:ascii="Times New Roman" w:hAnsi="Times New Roman" w:cs="Times New Roman"/>
          <w:sz w:val="24"/>
          <w:szCs w:val="24"/>
          <w:lang w:val="en-US"/>
        </w:rPr>
        <w:t>refer the question of her removal as judge to</w:t>
      </w:r>
      <w:r>
        <w:rPr>
          <w:rFonts w:ascii="Times New Roman" w:hAnsi="Times New Roman" w:cs="Times New Roman"/>
          <w:sz w:val="24"/>
          <w:szCs w:val="24"/>
          <w:lang w:val="en-US"/>
        </w:rPr>
        <w:t xml:space="preserve"> the 1</w:t>
      </w:r>
      <w:r w:rsidRPr="001D1665">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The only question therefore is whether she rea</w:t>
      </w:r>
      <w:r w:rsidR="00BF6565">
        <w:rPr>
          <w:rFonts w:ascii="Times New Roman" w:hAnsi="Times New Roman" w:cs="Times New Roman"/>
          <w:sz w:val="24"/>
          <w:szCs w:val="24"/>
          <w:lang w:val="en-US"/>
        </w:rPr>
        <w:t>cted with reasonable promptness</w:t>
      </w:r>
      <w:r>
        <w:rPr>
          <w:rFonts w:ascii="Times New Roman" w:hAnsi="Times New Roman" w:cs="Times New Roman"/>
          <w:sz w:val="24"/>
          <w:szCs w:val="24"/>
          <w:lang w:val="en-US"/>
        </w:rPr>
        <w:t xml:space="preserve"> in filing as she did the first urgent chamber application on 22 </w:t>
      </w:r>
      <w:r w:rsidR="00BF6565">
        <w:rPr>
          <w:rFonts w:ascii="Times New Roman" w:hAnsi="Times New Roman" w:cs="Times New Roman"/>
          <w:sz w:val="24"/>
          <w:szCs w:val="24"/>
          <w:lang w:val="en-US"/>
        </w:rPr>
        <w:t>October, some 10 Days after her</w:t>
      </w:r>
      <w:r>
        <w:rPr>
          <w:rFonts w:ascii="Times New Roman" w:hAnsi="Times New Roman" w:cs="Times New Roman"/>
          <w:sz w:val="24"/>
          <w:szCs w:val="24"/>
          <w:lang w:val="en-US"/>
        </w:rPr>
        <w:t xml:space="preserve"> receipt of the said letter. My view is that she did.</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She explained that upon receiving that letter she immediately instructed her erstwhile legal practitioners on the best way to follow. I pause here to reflect that her explanation ring</w:t>
      </w:r>
      <w:r w:rsidR="00975152">
        <w:rPr>
          <w:rFonts w:ascii="Times New Roman" w:hAnsi="Times New Roman" w:cs="Times New Roman"/>
          <w:sz w:val="24"/>
          <w:szCs w:val="24"/>
          <w:lang w:val="en-US"/>
        </w:rPr>
        <w:t>s</w:t>
      </w:r>
      <w:r>
        <w:rPr>
          <w:rFonts w:ascii="Times New Roman" w:hAnsi="Times New Roman" w:cs="Times New Roman"/>
          <w:sz w:val="24"/>
          <w:szCs w:val="24"/>
          <w:lang w:val="en-US"/>
        </w:rPr>
        <w:t xml:space="preserve"> of tru</w:t>
      </w:r>
      <w:r w:rsidR="00975152">
        <w:rPr>
          <w:rFonts w:ascii="Times New Roman" w:hAnsi="Times New Roman" w:cs="Times New Roman"/>
          <w:sz w:val="24"/>
          <w:szCs w:val="24"/>
          <w:lang w:val="en-US"/>
        </w:rPr>
        <w:t>e</w:t>
      </w:r>
      <w:r w:rsidR="00BF6565">
        <w:rPr>
          <w:rFonts w:ascii="Times New Roman" w:hAnsi="Times New Roman" w:cs="Times New Roman"/>
          <w:sz w:val="24"/>
          <w:szCs w:val="24"/>
          <w:lang w:val="en-US"/>
        </w:rPr>
        <w:t xml:space="preserve"> given her earlier conduct i</w:t>
      </w:r>
      <w:r>
        <w:rPr>
          <w:rFonts w:ascii="Times New Roman" w:hAnsi="Times New Roman" w:cs="Times New Roman"/>
          <w:sz w:val="24"/>
          <w:szCs w:val="24"/>
          <w:lang w:val="en-US"/>
        </w:rPr>
        <w:t>n seeking legal advice upon the receipt of the letter dated 15 September 2020. She is unlikely to have ignored the subsequent one dated 13</w:t>
      </w:r>
      <w:r w:rsidRPr="003A613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October 2020.</w:t>
      </w:r>
      <w:r w:rsidR="00BF6565">
        <w:rPr>
          <w:rFonts w:ascii="Times New Roman" w:hAnsi="Times New Roman" w:cs="Times New Roman"/>
          <w:sz w:val="24"/>
          <w:szCs w:val="24"/>
          <w:lang w:val="en-US"/>
        </w:rPr>
        <w:t xml:space="preserve"> The contents of latter letter were more ominous than that of the former</w:t>
      </w:r>
      <w:r w:rsidR="00975152">
        <w:rPr>
          <w:rFonts w:ascii="Times New Roman" w:hAnsi="Times New Roman" w:cs="Times New Roman"/>
          <w:sz w:val="24"/>
          <w:szCs w:val="24"/>
          <w:lang w:val="en-US"/>
        </w:rPr>
        <w:t>.</w:t>
      </w:r>
      <w:r w:rsidR="00BF6565">
        <w:rPr>
          <w:rFonts w:ascii="Times New Roman" w:hAnsi="Times New Roman" w:cs="Times New Roman"/>
          <w:sz w:val="24"/>
          <w:szCs w:val="24"/>
          <w:lang w:val="en-US"/>
        </w:rPr>
        <w:t xml:space="preserve"> </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 </w:t>
      </w:r>
      <w:r w:rsidR="00BF6565">
        <w:rPr>
          <w:rFonts w:ascii="Times New Roman" w:hAnsi="Times New Roman" w:cs="Times New Roman"/>
          <w:sz w:val="24"/>
          <w:szCs w:val="24"/>
          <w:lang w:val="en-US"/>
        </w:rPr>
        <w:t>also find her explanation regarding the</w:t>
      </w:r>
      <w:r>
        <w:rPr>
          <w:rFonts w:ascii="Times New Roman" w:hAnsi="Times New Roman" w:cs="Times New Roman"/>
          <w:sz w:val="24"/>
          <w:szCs w:val="24"/>
          <w:lang w:val="en-US"/>
        </w:rPr>
        <w:t xml:space="preserve"> unfortunate loss of her nephew whom she regarded as her v</w:t>
      </w:r>
      <w:r w:rsidR="00BF6565">
        <w:rPr>
          <w:rFonts w:ascii="Times New Roman" w:hAnsi="Times New Roman" w:cs="Times New Roman"/>
          <w:sz w:val="24"/>
          <w:szCs w:val="24"/>
          <w:lang w:val="en-US"/>
        </w:rPr>
        <w:t>ery own son plausible. It is</w:t>
      </w:r>
      <w:r>
        <w:rPr>
          <w:rFonts w:ascii="Times New Roman" w:hAnsi="Times New Roman" w:cs="Times New Roman"/>
          <w:sz w:val="24"/>
          <w:szCs w:val="24"/>
          <w:lang w:val="en-US"/>
        </w:rPr>
        <w:t xml:space="preserve"> highly improbable that she would resort to the drastic subterfuge of rel</w:t>
      </w:r>
      <w:r w:rsidR="007D52EB">
        <w:rPr>
          <w:rFonts w:ascii="Times New Roman" w:hAnsi="Times New Roman" w:cs="Times New Roman"/>
          <w:sz w:val="24"/>
          <w:szCs w:val="24"/>
          <w:lang w:val="en-US"/>
        </w:rPr>
        <w:t>ying on her</w:t>
      </w:r>
      <w:r w:rsidR="00BF6565">
        <w:rPr>
          <w:rFonts w:ascii="Times New Roman" w:hAnsi="Times New Roman" w:cs="Times New Roman"/>
          <w:sz w:val="24"/>
          <w:szCs w:val="24"/>
          <w:lang w:val="en-US"/>
        </w:rPr>
        <w:t xml:space="preserve"> bereavement</w:t>
      </w:r>
      <w:r w:rsidR="007D52EB">
        <w:rPr>
          <w:rFonts w:ascii="Times New Roman" w:hAnsi="Times New Roman" w:cs="Times New Roman"/>
          <w:sz w:val="24"/>
          <w:szCs w:val="24"/>
          <w:lang w:val="en-US"/>
        </w:rPr>
        <w:t xml:space="preserve"> to extricate</w:t>
      </w:r>
      <w:r>
        <w:rPr>
          <w:rFonts w:ascii="Times New Roman" w:hAnsi="Times New Roman" w:cs="Times New Roman"/>
          <w:sz w:val="24"/>
          <w:szCs w:val="24"/>
          <w:lang w:val="en-US"/>
        </w:rPr>
        <w:t xml:space="preserve"> herself</w:t>
      </w:r>
      <w:r w:rsidR="007D52EB">
        <w:rPr>
          <w:rFonts w:ascii="Times New Roman" w:hAnsi="Times New Roman" w:cs="Times New Roman"/>
          <w:sz w:val="24"/>
          <w:szCs w:val="24"/>
          <w:lang w:val="en-US"/>
        </w:rPr>
        <w:t xml:space="preserve"> from the legal </w:t>
      </w:r>
      <w:r w:rsidR="00975152">
        <w:rPr>
          <w:rFonts w:ascii="Times New Roman" w:hAnsi="Times New Roman" w:cs="Times New Roman"/>
          <w:sz w:val="24"/>
          <w:szCs w:val="24"/>
          <w:lang w:val="en-US"/>
        </w:rPr>
        <w:t>quandary</w:t>
      </w:r>
      <w:r w:rsidR="00BF6565">
        <w:rPr>
          <w:rFonts w:ascii="Times New Roman" w:hAnsi="Times New Roman" w:cs="Times New Roman"/>
          <w:sz w:val="24"/>
          <w:szCs w:val="24"/>
          <w:lang w:val="en-US"/>
        </w:rPr>
        <w:t xml:space="preserve"> she found herself in. Such cynicism</w:t>
      </w:r>
      <w:r>
        <w:rPr>
          <w:rFonts w:ascii="Times New Roman" w:hAnsi="Times New Roman" w:cs="Times New Roman"/>
          <w:sz w:val="24"/>
          <w:szCs w:val="24"/>
          <w:lang w:val="en-US"/>
        </w:rPr>
        <w:t xml:space="preserve"> in my view is hard to justify</w:t>
      </w:r>
      <w:r w:rsidR="00BF6565">
        <w:rPr>
          <w:rFonts w:ascii="Times New Roman" w:hAnsi="Times New Roman" w:cs="Times New Roman"/>
          <w:sz w:val="24"/>
          <w:szCs w:val="24"/>
          <w:lang w:val="en-US"/>
        </w:rPr>
        <w:t xml:space="preserve"> given the emotional toll</w:t>
      </w:r>
      <w:r w:rsidR="00AE52E6">
        <w:rPr>
          <w:rFonts w:ascii="Times New Roman" w:hAnsi="Times New Roman" w:cs="Times New Roman"/>
          <w:sz w:val="24"/>
          <w:szCs w:val="24"/>
          <w:lang w:val="en-US"/>
        </w:rPr>
        <w:t xml:space="preserve"> it</w:t>
      </w:r>
      <w:r w:rsidR="00975152">
        <w:rPr>
          <w:rFonts w:ascii="Times New Roman" w:hAnsi="Times New Roman" w:cs="Times New Roman"/>
          <w:sz w:val="24"/>
          <w:szCs w:val="24"/>
          <w:lang w:val="en-US"/>
        </w:rPr>
        <w:t xml:space="preserve"> normally</w:t>
      </w:r>
      <w:r w:rsidR="00AE52E6">
        <w:rPr>
          <w:rFonts w:ascii="Times New Roman" w:hAnsi="Times New Roman" w:cs="Times New Roman"/>
          <w:sz w:val="24"/>
          <w:szCs w:val="24"/>
          <w:lang w:val="en-US"/>
        </w:rPr>
        <w:t xml:space="preserve"> takes on someone so affected</w:t>
      </w:r>
      <w:r>
        <w:rPr>
          <w:rFonts w:ascii="Times New Roman" w:hAnsi="Times New Roman" w:cs="Times New Roman"/>
          <w:sz w:val="24"/>
          <w:szCs w:val="24"/>
          <w:lang w:val="en-US"/>
        </w:rPr>
        <w:t>. In a word therefore I find the explanation fo</w:t>
      </w:r>
      <w:r w:rsidR="00AE52E6">
        <w:rPr>
          <w:rFonts w:ascii="Times New Roman" w:hAnsi="Times New Roman" w:cs="Times New Roman"/>
          <w:sz w:val="24"/>
          <w:szCs w:val="24"/>
          <w:lang w:val="en-US"/>
        </w:rPr>
        <w:t>r the 9 day delay in instituting</w:t>
      </w:r>
      <w:r>
        <w:rPr>
          <w:rFonts w:ascii="Times New Roman" w:hAnsi="Times New Roman" w:cs="Times New Roman"/>
          <w:sz w:val="24"/>
          <w:szCs w:val="24"/>
          <w:lang w:val="en-US"/>
        </w:rPr>
        <w:t xml:space="preserve"> the first application reasonable and I accept it.</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4</w:t>
      </w:r>
      <w:r w:rsidRPr="006016B5">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questions the </w:t>
      </w:r>
      <w:r w:rsidRPr="00E34362">
        <w:rPr>
          <w:rFonts w:ascii="Times New Roman" w:hAnsi="Times New Roman" w:cs="Times New Roman"/>
          <w:i/>
          <w:sz w:val="24"/>
          <w:szCs w:val="24"/>
          <w:lang w:val="en-US"/>
        </w:rPr>
        <w:t>bona fides</w:t>
      </w:r>
      <w:r w:rsidR="00AE52E6">
        <w:rPr>
          <w:rFonts w:ascii="Times New Roman" w:hAnsi="Times New Roman" w:cs="Times New Roman"/>
          <w:sz w:val="24"/>
          <w:szCs w:val="24"/>
          <w:lang w:val="en-US"/>
        </w:rPr>
        <w:t xml:space="preserve">  of withdrawal of</w:t>
      </w:r>
      <w:r>
        <w:rPr>
          <w:rFonts w:ascii="Times New Roman" w:hAnsi="Times New Roman" w:cs="Times New Roman"/>
          <w:sz w:val="24"/>
          <w:szCs w:val="24"/>
          <w:lang w:val="en-US"/>
        </w:rPr>
        <w:t xml:space="preserve"> the first application on the day the matter was set to be argued and attribute</w:t>
      </w:r>
      <w:r w:rsidR="00AE52E6">
        <w:rPr>
          <w:rFonts w:ascii="Times New Roman" w:hAnsi="Times New Roman" w:cs="Times New Roman"/>
          <w:sz w:val="24"/>
          <w:szCs w:val="24"/>
          <w:lang w:val="en-US"/>
        </w:rPr>
        <w:t>s</w:t>
      </w:r>
      <w:r>
        <w:rPr>
          <w:rFonts w:ascii="Times New Roman" w:hAnsi="Times New Roman" w:cs="Times New Roman"/>
          <w:sz w:val="24"/>
          <w:szCs w:val="24"/>
          <w:lang w:val="en-US"/>
        </w:rPr>
        <w:t xml:space="preserve"> the same  to her quest to tailor her subsequent application (the current one ) to address the shortcomings  in that first one (upon her getting wind of the points raised in the opposing affidavit</w:t>
      </w:r>
      <w:r w:rsidR="00975152">
        <w:rPr>
          <w:rFonts w:ascii="Times New Roman" w:hAnsi="Times New Roman" w:cs="Times New Roman"/>
          <w:sz w:val="24"/>
          <w:szCs w:val="24"/>
          <w:lang w:val="en-US"/>
        </w:rPr>
        <w:t>s</w:t>
      </w:r>
      <w:r>
        <w:rPr>
          <w:rFonts w:ascii="Times New Roman" w:hAnsi="Times New Roman" w:cs="Times New Roman"/>
          <w:sz w:val="24"/>
          <w:szCs w:val="24"/>
          <w:lang w:val="en-US"/>
        </w:rPr>
        <w:t>). I was invited to draw a comparison between the first application and the subsequent one.</w:t>
      </w:r>
    </w:p>
    <w:p w:rsidR="004F376E" w:rsidRDefault="00275F4E" w:rsidP="004F376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applicant’s explanation for the withdrawal (which I find credible) is </w:t>
      </w:r>
      <w:r w:rsidR="00AE52E6">
        <w:rPr>
          <w:rFonts w:ascii="Times New Roman" w:hAnsi="Times New Roman" w:cs="Times New Roman"/>
          <w:sz w:val="24"/>
          <w:szCs w:val="24"/>
          <w:lang w:val="en-US"/>
        </w:rPr>
        <w:t xml:space="preserve">that her chosen </w:t>
      </w:r>
      <w:r>
        <w:rPr>
          <w:rFonts w:ascii="Times New Roman" w:hAnsi="Times New Roman" w:cs="Times New Roman"/>
          <w:sz w:val="24"/>
          <w:szCs w:val="24"/>
          <w:lang w:val="en-US"/>
        </w:rPr>
        <w:t>senior counsel within the ranks of her erstwhile legal practitioners was unavailable and not being satisfied with the nature of service she was receiving, she sought assistance elsewhe</w:t>
      </w:r>
      <w:r w:rsidR="00AE52E6">
        <w:rPr>
          <w:rFonts w:ascii="Times New Roman" w:hAnsi="Times New Roman" w:cs="Times New Roman"/>
          <w:sz w:val="24"/>
          <w:szCs w:val="24"/>
          <w:lang w:val="en-US"/>
        </w:rPr>
        <w:t>re and subsequently withdrew that</w:t>
      </w:r>
      <w:r>
        <w:rPr>
          <w:rFonts w:ascii="Times New Roman" w:hAnsi="Times New Roman" w:cs="Times New Roman"/>
          <w:sz w:val="24"/>
          <w:szCs w:val="24"/>
          <w:lang w:val="en-US"/>
        </w:rPr>
        <w:t xml:space="preserve"> first application. Implicit in her explanation is the fact that whatever coincidences between her amendment to the original application and the related points raised in the notice of opposition are</w:t>
      </w:r>
      <w:r w:rsidR="00AE52E6">
        <w:rPr>
          <w:rFonts w:ascii="Times New Roman" w:hAnsi="Times New Roman" w:cs="Times New Roman"/>
          <w:sz w:val="24"/>
          <w:szCs w:val="24"/>
          <w:lang w:val="en-US"/>
        </w:rPr>
        <w:t xml:space="preserve"> precisely that - a coincidence</w:t>
      </w:r>
      <w:r>
        <w:rPr>
          <w:rFonts w:ascii="Times New Roman" w:hAnsi="Times New Roman" w:cs="Times New Roman"/>
          <w:sz w:val="24"/>
          <w:szCs w:val="24"/>
          <w:lang w:val="en-US"/>
        </w:rPr>
        <w:t>.</w:t>
      </w:r>
      <w:r w:rsidR="004F376E">
        <w:rPr>
          <w:rFonts w:ascii="Times New Roman" w:hAnsi="Times New Roman" w:cs="Times New Roman"/>
          <w:sz w:val="24"/>
          <w:szCs w:val="24"/>
          <w:lang w:val="en-US"/>
        </w:rPr>
        <w:t xml:space="preserve"> </w:t>
      </w:r>
      <w:r>
        <w:rPr>
          <w:rFonts w:ascii="Times New Roman" w:hAnsi="Times New Roman" w:cs="Times New Roman"/>
          <w:sz w:val="24"/>
          <w:szCs w:val="24"/>
          <w:lang w:val="en-US"/>
        </w:rPr>
        <w:t>It was further pointed out that during oral submissions in this application that</w:t>
      </w:r>
      <w:r w:rsidR="004F376E">
        <w:rPr>
          <w:rFonts w:ascii="Times New Roman" w:hAnsi="Times New Roman" w:cs="Times New Roman"/>
          <w:sz w:val="24"/>
          <w:szCs w:val="24"/>
          <w:lang w:val="en-US"/>
        </w:rPr>
        <w:t xml:space="preserve"> in any event</w:t>
      </w:r>
      <w:r>
        <w:rPr>
          <w:rFonts w:ascii="Times New Roman" w:hAnsi="Times New Roman" w:cs="Times New Roman"/>
          <w:sz w:val="24"/>
          <w:szCs w:val="24"/>
          <w:lang w:val="en-US"/>
        </w:rPr>
        <w:t xml:space="preserve"> the new application filed on 26 October 2020 was filed before the Applicant was able to view the notice of opposition.</w:t>
      </w:r>
    </w:p>
    <w:p w:rsidR="00275F4E" w:rsidRDefault="00275F4E" w:rsidP="004F376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argument that by withdrawing her</w:t>
      </w:r>
      <w:r w:rsidR="004F376E">
        <w:rPr>
          <w:rFonts w:ascii="Times New Roman" w:hAnsi="Times New Roman" w:cs="Times New Roman"/>
          <w:sz w:val="24"/>
          <w:szCs w:val="24"/>
          <w:lang w:val="en-US"/>
        </w:rPr>
        <w:t xml:space="preserve"> first</w:t>
      </w:r>
      <w:r>
        <w:rPr>
          <w:rFonts w:ascii="Times New Roman" w:hAnsi="Times New Roman" w:cs="Times New Roman"/>
          <w:sz w:val="24"/>
          <w:szCs w:val="24"/>
          <w:lang w:val="en-US"/>
        </w:rPr>
        <w:t xml:space="preserve"> urgent chamber application at the last minute, the Applicant effectively forfeited whatever claim, towards urgency she might have enjoyed cannot be sustained. Such Applicant may for various reas</w:t>
      </w:r>
      <w:r w:rsidR="00AE52E6">
        <w:rPr>
          <w:rFonts w:ascii="Times New Roman" w:hAnsi="Times New Roman" w:cs="Times New Roman"/>
          <w:sz w:val="24"/>
          <w:szCs w:val="24"/>
          <w:lang w:val="en-US"/>
        </w:rPr>
        <w:t>ons be compelled to withdraw an</w:t>
      </w:r>
      <w:r>
        <w:rPr>
          <w:rFonts w:ascii="Times New Roman" w:hAnsi="Times New Roman" w:cs="Times New Roman"/>
          <w:sz w:val="24"/>
          <w:szCs w:val="24"/>
          <w:lang w:val="en-US"/>
        </w:rPr>
        <w:t xml:space="preserve"> application without necessarily relinquishing his or her right</w:t>
      </w:r>
      <w:r w:rsidR="00AE52E6">
        <w:rPr>
          <w:rFonts w:ascii="Times New Roman" w:hAnsi="Times New Roman" w:cs="Times New Roman"/>
          <w:sz w:val="24"/>
          <w:szCs w:val="24"/>
          <w:lang w:val="en-US"/>
        </w:rPr>
        <w:t>s</w:t>
      </w:r>
      <w:r>
        <w:rPr>
          <w:rFonts w:ascii="Times New Roman" w:hAnsi="Times New Roman" w:cs="Times New Roman"/>
          <w:sz w:val="24"/>
          <w:szCs w:val="24"/>
          <w:lang w:val="en-US"/>
        </w:rPr>
        <w:t xml:space="preserve"> to institute a fresh one on an urgent basis. Whether his or her conduct in so withdrawing should be viewed as be</w:t>
      </w:r>
      <w:r w:rsidR="00AE52E6">
        <w:rPr>
          <w:rFonts w:ascii="Times New Roman" w:hAnsi="Times New Roman" w:cs="Times New Roman"/>
          <w:sz w:val="24"/>
          <w:szCs w:val="24"/>
          <w:lang w:val="en-US"/>
        </w:rPr>
        <w:t>ing inconsistent with a claim to</w:t>
      </w:r>
      <w:r>
        <w:rPr>
          <w:rFonts w:ascii="Times New Roman" w:hAnsi="Times New Roman" w:cs="Times New Roman"/>
          <w:sz w:val="24"/>
          <w:szCs w:val="24"/>
          <w:lang w:val="en-US"/>
        </w:rPr>
        <w:t xml:space="preserve"> urgency is dependent on the circumstances attending thereto and the reasons advanced for such withdrawal and subsequent re- institution of the application.</w:t>
      </w:r>
    </w:p>
    <w:p w:rsidR="00275F4E" w:rsidRDefault="00275F4E" w:rsidP="00275F4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I hold the view</w:t>
      </w:r>
      <w:r w:rsidR="004F376E">
        <w:rPr>
          <w:rFonts w:ascii="Times New Roman" w:hAnsi="Times New Roman" w:cs="Times New Roman"/>
          <w:sz w:val="24"/>
          <w:szCs w:val="24"/>
          <w:lang w:val="en-US"/>
        </w:rPr>
        <w:t>,</w:t>
      </w:r>
      <w:r>
        <w:rPr>
          <w:rFonts w:ascii="Times New Roman" w:hAnsi="Times New Roman" w:cs="Times New Roman"/>
          <w:sz w:val="24"/>
          <w:szCs w:val="24"/>
          <w:lang w:val="en-US"/>
        </w:rPr>
        <w:t xml:space="preserve"> therefore, that a judge upon a consideration of</w:t>
      </w:r>
      <w:r w:rsidR="00AE52E6">
        <w:rPr>
          <w:rFonts w:ascii="Times New Roman" w:hAnsi="Times New Roman" w:cs="Times New Roman"/>
          <w:sz w:val="24"/>
          <w:szCs w:val="24"/>
          <w:lang w:val="en-US"/>
        </w:rPr>
        <w:t xml:space="preserve"> the reasons </w:t>
      </w:r>
      <w:r w:rsidR="004F376E">
        <w:rPr>
          <w:rFonts w:ascii="Times New Roman" w:hAnsi="Times New Roman" w:cs="Times New Roman"/>
          <w:sz w:val="24"/>
          <w:szCs w:val="24"/>
          <w:lang w:val="en-US"/>
        </w:rPr>
        <w:t>advanced therefor</w:t>
      </w:r>
      <w:r>
        <w:rPr>
          <w:rFonts w:ascii="Times New Roman" w:hAnsi="Times New Roman" w:cs="Times New Roman"/>
          <w:sz w:val="24"/>
          <w:szCs w:val="24"/>
          <w:lang w:val="en-US"/>
        </w:rPr>
        <w:t xml:space="preserve"> not </w:t>
      </w:r>
      <w:r w:rsidR="004F376E">
        <w:rPr>
          <w:rFonts w:ascii="Times New Roman" w:hAnsi="Times New Roman" w:cs="Times New Roman"/>
          <w:sz w:val="24"/>
          <w:szCs w:val="24"/>
          <w:lang w:val="en-US"/>
        </w:rPr>
        <w:t>least the</w:t>
      </w:r>
      <w:r>
        <w:rPr>
          <w:rFonts w:ascii="Times New Roman" w:hAnsi="Times New Roman" w:cs="Times New Roman"/>
          <w:sz w:val="24"/>
          <w:szCs w:val="24"/>
          <w:lang w:val="en-US"/>
        </w:rPr>
        <w:t xml:space="preserve"> bona fides of such withdrawal retains the discretion </w:t>
      </w:r>
      <w:r w:rsidR="004F376E">
        <w:rPr>
          <w:rFonts w:ascii="Times New Roman" w:hAnsi="Times New Roman" w:cs="Times New Roman"/>
          <w:sz w:val="24"/>
          <w:szCs w:val="24"/>
          <w:lang w:val="en-US"/>
        </w:rPr>
        <w:t>(referred</w:t>
      </w:r>
      <w:r>
        <w:rPr>
          <w:rFonts w:ascii="Times New Roman" w:hAnsi="Times New Roman" w:cs="Times New Roman"/>
          <w:sz w:val="24"/>
          <w:szCs w:val="24"/>
          <w:lang w:val="en-US"/>
        </w:rPr>
        <w:t xml:space="preserve"> to e</w:t>
      </w:r>
      <w:r w:rsidR="00AE52E6">
        <w:rPr>
          <w:rFonts w:ascii="Times New Roman" w:hAnsi="Times New Roman" w:cs="Times New Roman"/>
          <w:sz w:val="24"/>
          <w:szCs w:val="24"/>
          <w:lang w:val="en-US"/>
        </w:rPr>
        <w:t xml:space="preserve">arlier) whether or not </w:t>
      </w:r>
      <w:r w:rsidR="004F376E">
        <w:rPr>
          <w:rFonts w:ascii="Times New Roman" w:hAnsi="Times New Roman" w:cs="Times New Roman"/>
          <w:sz w:val="24"/>
          <w:szCs w:val="24"/>
          <w:lang w:val="en-US"/>
        </w:rPr>
        <w:t>to hear</w:t>
      </w:r>
      <w:r w:rsidR="00AE52E6">
        <w:rPr>
          <w:rFonts w:ascii="Times New Roman" w:hAnsi="Times New Roman" w:cs="Times New Roman"/>
          <w:sz w:val="24"/>
          <w:szCs w:val="24"/>
          <w:lang w:val="en-US"/>
        </w:rPr>
        <w:t xml:space="preserve"> the matter on an</w:t>
      </w:r>
      <w:r>
        <w:rPr>
          <w:rFonts w:ascii="Times New Roman" w:hAnsi="Times New Roman" w:cs="Times New Roman"/>
          <w:sz w:val="24"/>
          <w:szCs w:val="24"/>
          <w:lang w:val="en-US"/>
        </w:rPr>
        <w:t xml:space="preserve"> urgent</w:t>
      </w:r>
      <w:r w:rsidR="00AE52E6">
        <w:rPr>
          <w:rFonts w:ascii="Times New Roman" w:hAnsi="Times New Roman" w:cs="Times New Roman"/>
          <w:sz w:val="24"/>
          <w:szCs w:val="24"/>
          <w:lang w:val="en-US"/>
        </w:rPr>
        <w:t xml:space="preserve"> </w:t>
      </w:r>
      <w:r w:rsidR="004F376E">
        <w:rPr>
          <w:rFonts w:ascii="Times New Roman" w:hAnsi="Times New Roman" w:cs="Times New Roman"/>
          <w:sz w:val="24"/>
          <w:szCs w:val="24"/>
          <w:lang w:val="en-US"/>
        </w:rPr>
        <w:t>basis.</w:t>
      </w:r>
    </w:p>
    <w:p w:rsidR="00AC42C9" w:rsidRDefault="00275F4E" w:rsidP="004F376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 the present matter I am satisfied that the Applicant managed to set forth a reasonable explanation for the withdrawal, namely the unavailability of her preferred senior counsel within the firm of her erstwhile legal practitioners, Sawyer and Mkushi.</w:t>
      </w:r>
      <w:r w:rsidR="004F376E">
        <w:rPr>
          <w:rFonts w:ascii="Times New Roman" w:hAnsi="Times New Roman" w:cs="Times New Roman"/>
          <w:sz w:val="24"/>
          <w:szCs w:val="24"/>
          <w:lang w:val="en-US"/>
        </w:rPr>
        <w:t xml:space="preserve"> </w:t>
      </w:r>
      <w:r>
        <w:rPr>
          <w:rFonts w:ascii="Times New Roman" w:hAnsi="Times New Roman" w:cs="Times New Roman"/>
          <w:sz w:val="24"/>
          <w:szCs w:val="24"/>
          <w:lang w:val="en-US"/>
        </w:rPr>
        <w:t>I am not persuaded by the 4</w:t>
      </w:r>
      <w:r w:rsidRPr="00627F5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argument that the withdrawal was occasioned by a realization of the defectiveness of her original application after such defects were exposed in the notice of opposition. </w:t>
      </w:r>
    </w:p>
    <w:p w:rsidR="00275F4E" w:rsidRDefault="004F376E" w:rsidP="004F376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Ultimately therefore, the delay of some</w:t>
      </w:r>
      <w:r w:rsidR="00AC42C9">
        <w:rPr>
          <w:rFonts w:ascii="Times New Roman" w:hAnsi="Times New Roman" w:cs="Times New Roman"/>
          <w:sz w:val="24"/>
          <w:szCs w:val="24"/>
          <w:lang w:val="en-US"/>
        </w:rPr>
        <w:t xml:space="preserve"> thirteen days between 13</w:t>
      </w:r>
      <w:r w:rsidR="00AC42C9" w:rsidRPr="00AC42C9">
        <w:rPr>
          <w:rFonts w:ascii="Times New Roman" w:hAnsi="Times New Roman" w:cs="Times New Roman"/>
          <w:sz w:val="24"/>
          <w:szCs w:val="24"/>
          <w:vertAlign w:val="superscript"/>
          <w:lang w:val="en-US"/>
        </w:rPr>
        <w:t>th</w:t>
      </w:r>
      <w:r w:rsidR="00AC42C9">
        <w:rPr>
          <w:rFonts w:ascii="Times New Roman" w:hAnsi="Times New Roman" w:cs="Times New Roman"/>
          <w:sz w:val="24"/>
          <w:szCs w:val="24"/>
          <w:lang w:val="en-US"/>
        </w:rPr>
        <w:t xml:space="preserve"> of October 2020 when she received notification of the </w:t>
      </w:r>
      <w:r w:rsidR="002F5830">
        <w:rPr>
          <w:rFonts w:ascii="Times New Roman" w:hAnsi="Times New Roman" w:cs="Times New Roman"/>
          <w:sz w:val="24"/>
          <w:szCs w:val="24"/>
          <w:lang w:val="en-US"/>
        </w:rPr>
        <w:t>JSC’s resolution</w:t>
      </w:r>
      <w:r w:rsidR="00AC42C9">
        <w:rPr>
          <w:rFonts w:ascii="Times New Roman" w:hAnsi="Times New Roman" w:cs="Times New Roman"/>
          <w:sz w:val="24"/>
          <w:szCs w:val="24"/>
          <w:lang w:val="en-US"/>
        </w:rPr>
        <w:t xml:space="preserve"> to the 26</w:t>
      </w:r>
      <w:r w:rsidR="00AC42C9" w:rsidRPr="00AC42C9">
        <w:rPr>
          <w:rFonts w:ascii="Times New Roman" w:hAnsi="Times New Roman" w:cs="Times New Roman"/>
          <w:sz w:val="24"/>
          <w:szCs w:val="24"/>
          <w:vertAlign w:val="superscript"/>
          <w:lang w:val="en-US"/>
        </w:rPr>
        <w:t>th</w:t>
      </w:r>
      <w:r w:rsidR="00AC42C9">
        <w:rPr>
          <w:rFonts w:ascii="Times New Roman" w:hAnsi="Times New Roman" w:cs="Times New Roman"/>
          <w:sz w:val="24"/>
          <w:szCs w:val="24"/>
          <w:lang w:val="en-US"/>
        </w:rPr>
        <w:t xml:space="preserve"> of October when she successfully filed the current application cannot be regarded as inordinate particularly when viewed in light of the </w:t>
      </w:r>
      <w:r w:rsidR="00F57747">
        <w:rPr>
          <w:rFonts w:ascii="Times New Roman" w:hAnsi="Times New Roman" w:cs="Times New Roman"/>
          <w:sz w:val="24"/>
          <w:szCs w:val="24"/>
          <w:lang w:val="en-US"/>
        </w:rPr>
        <w:t>interruptive events</w:t>
      </w:r>
      <w:r w:rsidR="00AC42C9">
        <w:rPr>
          <w:rFonts w:ascii="Times New Roman" w:hAnsi="Times New Roman" w:cs="Times New Roman"/>
          <w:sz w:val="24"/>
          <w:szCs w:val="24"/>
          <w:lang w:val="en-US"/>
        </w:rPr>
        <w:t xml:space="preserve"> applicant </w:t>
      </w:r>
      <w:r w:rsidR="00F57747">
        <w:rPr>
          <w:rFonts w:ascii="Times New Roman" w:hAnsi="Times New Roman" w:cs="Times New Roman"/>
          <w:sz w:val="24"/>
          <w:szCs w:val="24"/>
          <w:lang w:val="en-US"/>
        </w:rPr>
        <w:t>encountered</w:t>
      </w:r>
      <w:r w:rsidR="00AC42C9">
        <w:rPr>
          <w:rFonts w:ascii="Times New Roman" w:hAnsi="Times New Roman" w:cs="Times New Roman"/>
          <w:sz w:val="24"/>
          <w:szCs w:val="24"/>
          <w:lang w:val="en-US"/>
        </w:rPr>
        <w:t xml:space="preserve"> in the interim.</w:t>
      </w:r>
      <w:r>
        <w:rPr>
          <w:rFonts w:ascii="Times New Roman" w:hAnsi="Times New Roman" w:cs="Times New Roman"/>
          <w:sz w:val="24"/>
          <w:szCs w:val="24"/>
          <w:lang w:val="en-US"/>
        </w:rPr>
        <w:t xml:space="preserve"> </w:t>
      </w:r>
      <w:r w:rsidR="00275F4E">
        <w:rPr>
          <w:rFonts w:ascii="Times New Roman" w:hAnsi="Times New Roman" w:cs="Times New Roman"/>
          <w:sz w:val="24"/>
          <w:szCs w:val="24"/>
          <w:lang w:val="en-US"/>
        </w:rPr>
        <w:t xml:space="preserve">The case of </w:t>
      </w:r>
      <w:r w:rsidR="00275F4E" w:rsidRPr="00627F52">
        <w:rPr>
          <w:rFonts w:ascii="Times New Roman" w:hAnsi="Times New Roman" w:cs="Times New Roman"/>
          <w:i/>
          <w:sz w:val="24"/>
          <w:szCs w:val="24"/>
          <w:lang w:val="en-US"/>
        </w:rPr>
        <w:t>Rev Tony Tshuma and Others</w:t>
      </w:r>
      <w:r w:rsidR="00275F4E">
        <w:rPr>
          <w:rFonts w:ascii="Times New Roman" w:hAnsi="Times New Roman" w:cs="Times New Roman"/>
          <w:sz w:val="24"/>
          <w:szCs w:val="24"/>
          <w:lang w:val="en-US"/>
        </w:rPr>
        <w:t xml:space="preserve"> v </w:t>
      </w:r>
      <w:r w:rsidR="00275F4E" w:rsidRPr="00627F52">
        <w:rPr>
          <w:rFonts w:ascii="Times New Roman" w:hAnsi="Times New Roman" w:cs="Times New Roman"/>
          <w:i/>
          <w:sz w:val="24"/>
          <w:szCs w:val="24"/>
          <w:lang w:val="en-US"/>
        </w:rPr>
        <w:t>Clement Nyathi and Another</w:t>
      </w:r>
      <w:r w:rsidR="00275F4E">
        <w:rPr>
          <w:rFonts w:ascii="Times New Roman" w:hAnsi="Times New Roman" w:cs="Times New Roman"/>
          <w:sz w:val="24"/>
          <w:szCs w:val="24"/>
          <w:lang w:val="en-US"/>
        </w:rPr>
        <w:t xml:space="preserve"> HB 133/15 which 4</w:t>
      </w:r>
      <w:r w:rsidR="00275F4E" w:rsidRPr="00627F52">
        <w:rPr>
          <w:rFonts w:ascii="Times New Roman" w:hAnsi="Times New Roman" w:cs="Times New Roman"/>
          <w:sz w:val="24"/>
          <w:szCs w:val="24"/>
          <w:vertAlign w:val="superscript"/>
          <w:lang w:val="en-US"/>
        </w:rPr>
        <w:t>th</w:t>
      </w:r>
      <w:r w:rsidR="00275F4E">
        <w:rPr>
          <w:rFonts w:ascii="Times New Roman" w:hAnsi="Times New Roman" w:cs="Times New Roman"/>
          <w:sz w:val="24"/>
          <w:szCs w:val="24"/>
          <w:lang w:val="en-US"/>
        </w:rPr>
        <w:t xml:space="preserve"> respondent seeks to rely on is </w:t>
      </w:r>
      <w:r w:rsidR="00AE52E6">
        <w:rPr>
          <w:rFonts w:ascii="Times New Roman" w:hAnsi="Times New Roman" w:cs="Times New Roman"/>
          <w:sz w:val="24"/>
          <w:szCs w:val="24"/>
          <w:lang w:val="en-US"/>
        </w:rPr>
        <w:t>cl</w:t>
      </w:r>
      <w:r w:rsidR="00275F4E">
        <w:rPr>
          <w:rFonts w:ascii="Times New Roman" w:hAnsi="Times New Roman" w:cs="Times New Roman"/>
          <w:sz w:val="24"/>
          <w:szCs w:val="24"/>
          <w:lang w:val="en-US"/>
        </w:rPr>
        <w:t xml:space="preserve">early distinguishable from the present </w:t>
      </w:r>
      <w:r w:rsidR="00AE52E6">
        <w:rPr>
          <w:rFonts w:ascii="Times New Roman" w:hAnsi="Times New Roman" w:cs="Times New Roman"/>
          <w:sz w:val="24"/>
          <w:szCs w:val="24"/>
          <w:lang w:val="en-US"/>
        </w:rPr>
        <w:t xml:space="preserve">one </w:t>
      </w:r>
      <w:r w:rsidR="00275F4E">
        <w:rPr>
          <w:rFonts w:ascii="Times New Roman" w:hAnsi="Times New Roman" w:cs="Times New Roman"/>
          <w:sz w:val="24"/>
          <w:szCs w:val="24"/>
          <w:lang w:val="en-US"/>
        </w:rPr>
        <w:t>especially when one considers that in the former case the delay spanned some seven months.</w:t>
      </w:r>
    </w:p>
    <w:p w:rsidR="007D52EB" w:rsidRPr="007D52EB" w:rsidRDefault="007D52EB" w:rsidP="00275F4E">
      <w:pPr>
        <w:spacing w:after="0" w:line="360" w:lineRule="auto"/>
        <w:ind w:firstLine="720"/>
        <w:jc w:val="both"/>
        <w:rPr>
          <w:rFonts w:ascii="Times New Roman" w:hAnsi="Times New Roman" w:cs="Times New Roman"/>
          <w:b/>
          <w:sz w:val="24"/>
          <w:szCs w:val="24"/>
          <w:lang w:val="en-US"/>
        </w:rPr>
      </w:pPr>
      <w:r w:rsidRPr="007D52EB">
        <w:rPr>
          <w:rFonts w:ascii="Times New Roman" w:hAnsi="Times New Roman" w:cs="Times New Roman"/>
          <w:b/>
          <w:sz w:val="24"/>
          <w:szCs w:val="24"/>
          <w:lang w:val="en-US"/>
        </w:rPr>
        <w:t>The certificate of urgency</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opposing affidavit filed on behalf of the 4</w:t>
      </w:r>
      <w:r w:rsidRPr="00627F5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w:t>
      </w:r>
      <w:r w:rsidR="00AE52E6">
        <w:rPr>
          <w:rFonts w:ascii="Times New Roman" w:hAnsi="Times New Roman" w:cs="Times New Roman"/>
          <w:sz w:val="24"/>
          <w:szCs w:val="24"/>
          <w:lang w:val="en-US"/>
        </w:rPr>
        <w:t xml:space="preserve">espondent, exception was taken </w:t>
      </w:r>
      <w:r>
        <w:rPr>
          <w:rFonts w:ascii="Times New Roman" w:hAnsi="Times New Roman" w:cs="Times New Roman"/>
          <w:sz w:val="24"/>
          <w:szCs w:val="24"/>
          <w:lang w:val="en-US"/>
        </w:rPr>
        <w:t>t</w:t>
      </w:r>
      <w:r w:rsidR="00AE52E6">
        <w:rPr>
          <w:rFonts w:ascii="Times New Roman" w:hAnsi="Times New Roman" w:cs="Times New Roman"/>
          <w:sz w:val="24"/>
          <w:szCs w:val="24"/>
          <w:lang w:val="en-US"/>
        </w:rPr>
        <w:t>o</w:t>
      </w:r>
      <w:r>
        <w:rPr>
          <w:rFonts w:ascii="Times New Roman" w:hAnsi="Times New Roman" w:cs="Times New Roman"/>
          <w:sz w:val="24"/>
          <w:szCs w:val="24"/>
          <w:lang w:val="en-US"/>
        </w:rPr>
        <w:t xml:space="preserve"> the certificate of urgency filed by </w:t>
      </w:r>
      <w:r w:rsidR="00AE52E6">
        <w:rPr>
          <w:rFonts w:ascii="Times New Roman" w:hAnsi="Times New Roman" w:cs="Times New Roman"/>
          <w:i/>
          <w:sz w:val="24"/>
          <w:szCs w:val="24"/>
          <w:lang w:val="en-US"/>
        </w:rPr>
        <w:t>Brighton Sadow</w:t>
      </w:r>
      <w:r w:rsidRPr="00627F52">
        <w:rPr>
          <w:rFonts w:ascii="Times New Roman" w:hAnsi="Times New Roman" w:cs="Times New Roman"/>
          <w:i/>
          <w:sz w:val="24"/>
          <w:szCs w:val="24"/>
          <w:lang w:val="en-US"/>
        </w:rPr>
        <w:t>era</w:t>
      </w:r>
      <w:r>
        <w:rPr>
          <w:rFonts w:ascii="Times New Roman" w:hAnsi="Times New Roman" w:cs="Times New Roman"/>
          <w:sz w:val="24"/>
          <w:szCs w:val="24"/>
          <w:lang w:val="en-US"/>
        </w:rPr>
        <w:t xml:space="preserve"> of Mashizha and Associates</w:t>
      </w:r>
      <w:r w:rsidR="00AC42C9">
        <w:rPr>
          <w:rFonts w:ascii="Times New Roman" w:hAnsi="Times New Roman" w:cs="Times New Roman"/>
          <w:sz w:val="24"/>
          <w:szCs w:val="24"/>
          <w:lang w:val="en-US"/>
        </w:rPr>
        <w:t xml:space="preserve"> accompanying the application</w:t>
      </w:r>
      <w:r>
        <w:rPr>
          <w:rFonts w:ascii="Times New Roman" w:hAnsi="Times New Roman" w:cs="Times New Roman"/>
          <w:sz w:val="24"/>
          <w:szCs w:val="24"/>
          <w:lang w:val="en-US"/>
        </w:rPr>
        <w:t>. In particular the 4</w:t>
      </w:r>
      <w:r w:rsidRPr="00627F5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takes issue with the fact that the certificate of urgency fails to deal with the two issues of the day of reckoning and that of the withdrawal of the first application.</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applicant did not address the question of the apparent omission on the part </w:t>
      </w:r>
      <w:r w:rsidRPr="00195EE8">
        <w:rPr>
          <w:rFonts w:ascii="Times New Roman" w:hAnsi="Times New Roman" w:cs="Times New Roman"/>
          <w:i/>
          <w:sz w:val="24"/>
          <w:szCs w:val="24"/>
          <w:lang w:val="en-US"/>
        </w:rPr>
        <w:t xml:space="preserve">Sadowera </w:t>
      </w:r>
      <w:r>
        <w:rPr>
          <w:rFonts w:ascii="Times New Roman" w:hAnsi="Times New Roman" w:cs="Times New Roman"/>
          <w:sz w:val="24"/>
          <w:szCs w:val="24"/>
          <w:lang w:val="en-US"/>
        </w:rPr>
        <w:t xml:space="preserve">to address the said issues but insisted that such omissions did not render the certificate fatally defective. In </w:t>
      </w:r>
      <w:r w:rsidRPr="00195EE8">
        <w:rPr>
          <w:rFonts w:ascii="Times New Roman" w:hAnsi="Times New Roman" w:cs="Times New Roman"/>
          <w:i/>
          <w:sz w:val="24"/>
          <w:szCs w:val="24"/>
          <w:lang w:val="en-US"/>
        </w:rPr>
        <w:t>Telecel Zimbabwe (Pvt) Ltd</w:t>
      </w:r>
      <w:r>
        <w:rPr>
          <w:rFonts w:ascii="Times New Roman" w:hAnsi="Times New Roman" w:cs="Times New Roman"/>
          <w:sz w:val="24"/>
          <w:szCs w:val="24"/>
          <w:lang w:val="en-US"/>
        </w:rPr>
        <w:t xml:space="preserve"> v </w:t>
      </w:r>
      <w:r w:rsidRPr="00195EE8">
        <w:rPr>
          <w:rFonts w:ascii="Times New Roman" w:hAnsi="Times New Roman" w:cs="Times New Roman"/>
          <w:i/>
          <w:sz w:val="24"/>
          <w:szCs w:val="24"/>
          <w:lang w:val="en-US"/>
        </w:rPr>
        <w:t>Potraz &amp; 4 Ors</w:t>
      </w:r>
      <w:r>
        <w:rPr>
          <w:rFonts w:ascii="Times New Roman" w:hAnsi="Times New Roman" w:cs="Times New Roman"/>
          <w:sz w:val="24"/>
          <w:szCs w:val="24"/>
          <w:lang w:val="en-US"/>
        </w:rPr>
        <w:t xml:space="preserve"> HH 446/20 2015 M</w:t>
      </w:r>
      <w:r w:rsidRPr="00195EE8">
        <w:rPr>
          <w:rFonts w:ascii="Times New Roman" w:hAnsi="Times New Roman" w:cs="Times New Roman"/>
          <w:szCs w:val="24"/>
          <w:lang w:val="en-US"/>
        </w:rPr>
        <w:t xml:space="preserve">ATHONSI </w:t>
      </w:r>
      <w:r>
        <w:rPr>
          <w:rFonts w:ascii="Times New Roman" w:hAnsi="Times New Roman" w:cs="Times New Roman"/>
          <w:sz w:val="24"/>
          <w:szCs w:val="24"/>
          <w:lang w:val="en-US"/>
        </w:rPr>
        <w:t>J (as he then was) was prepared to condone</w:t>
      </w:r>
      <w:r w:rsidR="003C3044">
        <w:rPr>
          <w:rFonts w:ascii="Times New Roman" w:hAnsi="Times New Roman" w:cs="Times New Roman"/>
          <w:sz w:val="24"/>
          <w:szCs w:val="24"/>
          <w:lang w:val="en-US"/>
        </w:rPr>
        <w:t>,</w:t>
      </w:r>
      <w:r>
        <w:rPr>
          <w:rFonts w:ascii="Times New Roman" w:hAnsi="Times New Roman" w:cs="Times New Roman"/>
          <w:sz w:val="24"/>
          <w:szCs w:val="24"/>
          <w:lang w:val="en-US"/>
        </w:rPr>
        <w:t xml:space="preserve"> upon application</w:t>
      </w:r>
      <w:r w:rsidR="003C3044">
        <w:rPr>
          <w:rFonts w:ascii="Times New Roman" w:hAnsi="Times New Roman" w:cs="Times New Roman"/>
          <w:sz w:val="24"/>
          <w:szCs w:val="24"/>
          <w:lang w:val="en-US"/>
        </w:rPr>
        <w:t>,</w:t>
      </w:r>
      <w:r w:rsidR="00AE52E6">
        <w:rPr>
          <w:rFonts w:ascii="Times New Roman" w:hAnsi="Times New Roman" w:cs="Times New Roman"/>
          <w:sz w:val="24"/>
          <w:szCs w:val="24"/>
          <w:lang w:val="en-US"/>
        </w:rPr>
        <w:t xml:space="preserve"> failure to observe</w:t>
      </w:r>
      <w:r>
        <w:rPr>
          <w:rFonts w:ascii="Times New Roman" w:hAnsi="Times New Roman" w:cs="Times New Roman"/>
          <w:sz w:val="24"/>
          <w:szCs w:val="24"/>
          <w:lang w:val="en-US"/>
        </w:rPr>
        <w:t xml:space="preserve"> strict compliance with rule 241 of the High Court Rules, 1971 where the certificate of urgency had omitted to contain a summary of the grounds on which the application was brought. He stated as follows;</w:t>
      </w:r>
    </w:p>
    <w:p w:rsidR="00275F4E" w:rsidRDefault="00275F4E" w:rsidP="003C3044">
      <w:pPr>
        <w:spacing w:after="0"/>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F76C10">
        <w:rPr>
          <w:rFonts w:ascii="Times New Roman" w:hAnsi="Times New Roman" w:cs="Times New Roman"/>
          <w:i/>
          <w:sz w:val="24"/>
          <w:szCs w:val="24"/>
          <w:lang w:val="en-US"/>
        </w:rPr>
        <w:t xml:space="preserve">I take the view that the rules of court are there to assist the court in the discharge of its day to day function of dispensing justice to litigants. They are certainly are not designated to impede the attainment of justice. Where there has been a substantial compliance with the rules and no prejudice is likely to be sustained by any party to the proceedings, the court should condone any minor infraction of the rules. In my view to insist on the grounds for the application being incorporated in Form 29B when they are set out in abundance in the body of the application, is to worry more about form at the expense of the substance. </w:t>
      </w:r>
      <w:r w:rsidRPr="00F76C10">
        <w:rPr>
          <w:rFonts w:ascii="Times New Roman" w:hAnsi="Times New Roman" w:cs="Times New Roman"/>
          <w:i/>
          <w:sz w:val="24"/>
          <w:szCs w:val="24"/>
          <w:lang w:val="en-US"/>
        </w:rPr>
        <w:lastRenderedPageBreak/>
        <w:t>Accordingly, by virtue of the power reposed to me by r 4C of the High Court Rules, I condone the omission.”</w:t>
      </w:r>
    </w:p>
    <w:p w:rsidR="00275F4E" w:rsidRDefault="00275F4E" w:rsidP="00275F4E">
      <w:pPr>
        <w:spacing w:after="0" w:line="240" w:lineRule="auto"/>
        <w:jc w:val="both"/>
        <w:rPr>
          <w:rFonts w:ascii="Times New Roman" w:hAnsi="Times New Roman" w:cs="Times New Roman"/>
          <w:i/>
          <w:sz w:val="24"/>
          <w:szCs w:val="24"/>
          <w:lang w:val="en-US"/>
        </w:rPr>
      </w:pP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adopt a similar approach</w:t>
      </w:r>
      <w:r w:rsidR="003C3044">
        <w:rPr>
          <w:rFonts w:ascii="Times New Roman" w:hAnsi="Times New Roman" w:cs="Times New Roman"/>
          <w:sz w:val="24"/>
          <w:szCs w:val="24"/>
          <w:lang w:val="en-US"/>
        </w:rPr>
        <w:t>.</w:t>
      </w:r>
      <w:r>
        <w:rPr>
          <w:rFonts w:ascii="Times New Roman" w:hAnsi="Times New Roman" w:cs="Times New Roman"/>
          <w:sz w:val="24"/>
          <w:szCs w:val="24"/>
          <w:lang w:val="en-US"/>
        </w:rPr>
        <w:t xml:space="preserve"> I do so mindful of course that is no similar rule 4C Application before me. The latter should not detract from the fact that the omission by Sadowera is relatively minor and that no prejudice is likely to be occasioned </w:t>
      </w:r>
      <w:r w:rsidR="003C3044">
        <w:rPr>
          <w:rFonts w:ascii="Times New Roman" w:hAnsi="Times New Roman" w:cs="Times New Roman"/>
          <w:sz w:val="24"/>
          <w:szCs w:val="24"/>
          <w:lang w:val="en-US"/>
        </w:rPr>
        <w:t>to</w:t>
      </w:r>
      <w:r>
        <w:rPr>
          <w:rFonts w:ascii="Times New Roman" w:hAnsi="Times New Roman" w:cs="Times New Roman"/>
          <w:sz w:val="24"/>
          <w:szCs w:val="24"/>
          <w:lang w:val="en-US"/>
        </w:rPr>
        <w:t xml:space="preserve"> the respondents. The facts </w:t>
      </w:r>
      <w:r w:rsidR="003C3044">
        <w:rPr>
          <w:rFonts w:ascii="Times New Roman" w:hAnsi="Times New Roman" w:cs="Times New Roman"/>
          <w:sz w:val="24"/>
          <w:szCs w:val="24"/>
          <w:lang w:val="en-US"/>
        </w:rPr>
        <w:t>relating</w:t>
      </w:r>
      <w:r>
        <w:rPr>
          <w:rFonts w:ascii="Times New Roman" w:hAnsi="Times New Roman" w:cs="Times New Roman"/>
          <w:sz w:val="24"/>
          <w:szCs w:val="24"/>
          <w:lang w:val="en-US"/>
        </w:rPr>
        <w:t xml:space="preserve"> </w:t>
      </w:r>
      <w:r w:rsidR="003C3044">
        <w:rPr>
          <w:rFonts w:ascii="Times New Roman" w:hAnsi="Times New Roman" w:cs="Times New Roman"/>
          <w:sz w:val="24"/>
          <w:szCs w:val="24"/>
          <w:lang w:val="en-US"/>
        </w:rPr>
        <w:t>to the “day of reckoning”</w:t>
      </w:r>
      <w:r>
        <w:rPr>
          <w:rFonts w:ascii="Times New Roman" w:hAnsi="Times New Roman" w:cs="Times New Roman"/>
          <w:sz w:val="24"/>
          <w:szCs w:val="24"/>
          <w:lang w:val="en-US"/>
        </w:rPr>
        <w:t xml:space="preserve"> and the explanation regarding the withdrawal of the first application were sufficiently covered in the main body of the application.</w:t>
      </w:r>
    </w:p>
    <w:p w:rsidR="00275F4E" w:rsidRDefault="00275F4E" w:rsidP="00275F4E">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Ultimately therefore, I am of the view that the applicant sufficiently set out a case for urgency</w:t>
      </w:r>
      <w:r w:rsidR="00AE52E6">
        <w:rPr>
          <w:rFonts w:ascii="Times New Roman" w:hAnsi="Times New Roman" w:cs="Times New Roman"/>
          <w:sz w:val="24"/>
          <w:szCs w:val="24"/>
          <w:lang w:val="en-US"/>
        </w:rPr>
        <w:t>. I</w:t>
      </w:r>
      <w:r>
        <w:rPr>
          <w:rFonts w:ascii="Times New Roman" w:hAnsi="Times New Roman" w:cs="Times New Roman"/>
          <w:sz w:val="24"/>
          <w:szCs w:val="24"/>
          <w:lang w:val="en-US"/>
        </w:rPr>
        <w:t xml:space="preserve">f the application is not dealt with as such, </w:t>
      </w:r>
      <w:r w:rsidR="00AE52E6">
        <w:rPr>
          <w:rFonts w:ascii="Times New Roman" w:hAnsi="Times New Roman" w:cs="Times New Roman"/>
          <w:sz w:val="24"/>
          <w:szCs w:val="24"/>
          <w:lang w:val="en-US"/>
        </w:rPr>
        <w:t xml:space="preserve">by </w:t>
      </w:r>
      <w:r>
        <w:rPr>
          <w:rFonts w:ascii="Times New Roman" w:hAnsi="Times New Roman" w:cs="Times New Roman"/>
          <w:sz w:val="24"/>
          <w:szCs w:val="24"/>
          <w:lang w:val="en-US"/>
        </w:rPr>
        <w:t>the time it is conclude</w:t>
      </w:r>
      <w:r w:rsidR="00AE52E6">
        <w:rPr>
          <w:rFonts w:ascii="Times New Roman" w:hAnsi="Times New Roman" w:cs="Times New Roman"/>
          <w:sz w:val="24"/>
          <w:szCs w:val="24"/>
          <w:lang w:val="en-US"/>
        </w:rPr>
        <w:t>d on the ordinary roll</w:t>
      </w:r>
      <w:r>
        <w:rPr>
          <w:rFonts w:ascii="Times New Roman" w:hAnsi="Times New Roman" w:cs="Times New Roman"/>
          <w:sz w:val="24"/>
          <w:szCs w:val="24"/>
          <w:lang w:val="en-US"/>
        </w:rPr>
        <w:t>, its outcome would merely be of academic interest.</w:t>
      </w:r>
    </w:p>
    <w:p w:rsidR="00F250FC" w:rsidRDefault="00F250FC" w:rsidP="00275F4E">
      <w:pPr>
        <w:spacing w:after="0" w:line="360" w:lineRule="auto"/>
        <w:ind w:firstLine="720"/>
        <w:jc w:val="both"/>
        <w:rPr>
          <w:rFonts w:ascii="Times New Roman" w:hAnsi="Times New Roman" w:cs="Times New Roman"/>
          <w:sz w:val="24"/>
          <w:szCs w:val="24"/>
          <w:lang w:val="en-US"/>
        </w:rPr>
      </w:pPr>
    </w:p>
    <w:p w:rsidR="00F250FC" w:rsidRPr="00F250FC" w:rsidRDefault="00F250FC" w:rsidP="00F250FC">
      <w:pPr>
        <w:spacing w:after="0" w:line="360" w:lineRule="auto"/>
        <w:jc w:val="both"/>
        <w:rPr>
          <w:rFonts w:ascii="Times New Roman" w:hAnsi="Times New Roman" w:cs="Times New Roman"/>
          <w:b/>
          <w:sz w:val="24"/>
          <w:szCs w:val="24"/>
          <w:lang w:val="en-US"/>
        </w:rPr>
      </w:pPr>
      <w:r w:rsidRPr="00F250FC">
        <w:rPr>
          <w:rFonts w:ascii="Times New Roman" w:hAnsi="Times New Roman" w:cs="Times New Roman"/>
          <w:b/>
          <w:sz w:val="24"/>
          <w:szCs w:val="24"/>
          <w:lang w:val="en-US"/>
        </w:rPr>
        <w:t>The alleged defectiveness of the application</w:t>
      </w:r>
    </w:p>
    <w:p w:rsidR="00ED5E5A" w:rsidRDefault="00835AF3" w:rsidP="00F250FC">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By way of recap, the 4</w:t>
      </w:r>
      <w:r w:rsidRPr="00835AF3">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contention here is that the application is fatally defective for a variety of reasons which can be summarized as follows. </w:t>
      </w:r>
      <w:r w:rsidR="003C3044">
        <w:rPr>
          <w:rFonts w:ascii="Times New Roman" w:hAnsi="Times New Roman" w:cs="Times New Roman"/>
          <w:sz w:val="24"/>
          <w:szCs w:val="24"/>
          <w:lang w:val="en-US"/>
        </w:rPr>
        <w:t>Firstly,</w:t>
      </w:r>
      <w:r>
        <w:rPr>
          <w:rFonts w:ascii="Times New Roman" w:hAnsi="Times New Roman" w:cs="Times New Roman"/>
          <w:sz w:val="24"/>
          <w:szCs w:val="24"/>
          <w:lang w:val="en-US"/>
        </w:rPr>
        <w:t xml:space="preserve"> that what the applicant seeks by way of interim relief </w:t>
      </w:r>
      <w:r w:rsidR="003C3044">
        <w:rPr>
          <w:rFonts w:ascii="Times New Roman" w:hAnsi="Times New Roman" w:cs="Times New Roman"/>
          <w:sz w:val="24"/>
          <w:szCs w:val="24"/>
          <w:lang w:val="en-US"/>
        </w:rPr>
        <w:t>amounts to</w:t>
      </w:r>
      <w:r>
        <w:rPr>
          <w:rFonts w:ascii="Times New Roman" w:hAnsi="Times New Roman" w:cs="Times New Roman"/>
          <w:sz w:val="24"/>
          <w:szCs w:val="24"/>
          <w:lang w:val="en-US"/>
        </w:rPr>
        <w:t xml:space="preserve"> a declaratory order which in terms of procedure cannot be obtained via an urgent chamber application. In the alternative it </w:t>
      </w:r>
      <w:r w:rsidR="003C3044">
        <w:rPr>
          <w:rFonts w:ascii="Times New Roman" w:hAnsi="Times New Roman" w:cs="Times New Roman"/>
          <w:sz w:val="24"/>
          <w:szCs w:val="24"/>
          <w:lang w:val="en-US"/>
        </w:rPr>
        <w:t>i</w:t>
      </w:r>
      <w:r>
        <w:rPr>
          <w:rFonts w:ascii="Times New Roman" w:hAnsi="Times New Roman" w:cs="Times New Roman"/>
          <w:sz w:val="24"/>
          <w:szCs w:val="24"/>
          <w:lang w:val="en-US"/>
        </w:rPr>
        <w:t xml:space="preserve">s contended that what the applicant seeks in fact a final order requiring of her to establish a clear right which </w:t>
      </w:r>
      <w:r w:rsidR="003C3044">
        <w:rPr>
          <w:rFonts w:ascii="Times New Roman" w:hAnsi="Times New Roman" w:cs="Times New Roman"/>
          <w:sz w:val="24"/>
          <w:szCs w:val="24"/>
          <w:lang w:val="en-US"/>
        </w:rPr>
        <w:t>she has not been able to do</w:t>
      </w:r>
      <w:r>
        <w:rPr>
          <w:rFonts w:ascii="Times New Roman" w:hAnsi="Times New Roman" w:cs="Times New Roman"/>
          <w:sz w:val="24"/>
          <w:szCs w:val="24"/>
          <w:lang w:val="en-US"/>
        </w:rPr>
        <w:t xml:space="preserve">. </w:t>
      </w:r>
      <w:r w:rsidR="00B9721C">
        <w:rPr>
          <w:rFonts w:ascii="Times New Roman" w:hAnsi="Times New Roman" w:cs="Times New Roman"/>
          <w:sz w:val="24"/>
          <w:szCs w:val="24"/>
          <w:lang w:val="en-US"/>
        </w:rPr>
        <w:t xml:space="preserve">In her answering affidavit the </w:t>
      </w:r>
      <w:r w:rsidR="00951BF7">
        <w:rPr>
          <w:rFonts w:ascii="Times New Roman" w:hAnsi="Times New Roman" w:cs="Times New Roman"/>
          <w:sz w:val="24"/>
          <w:szCs w:val="24"/>
          <w:lang w:val="en-US"/>
        </w:rPr>
        <w:t>a</w:t>
      </w:r>
      <w:r w:rsidR="00B9721C">
        <w:rPr>
          <w:rFonts w:ascii="Times New Roman" w:hAnsi="Times New Roman" w:cs="Times New Roman"/>
          <w:sz w:val="24"/>
          <w:szCs w:val="24"/>
          <w:lang w:val="en-US"/>
        </w:rPr>
        <w:t>ppli</w:t>
      </w:r>
      <w:r>
        <w:rPr>
          <w:rFonts w:ascii="Times New Roman" w:hAnsi="Times New Roman" w:cs="Times New Roman"/>
          <w:sz w:val="24"/>
          <w:szCs w:val="24"/>
          <w:lang w:val="en-US"/>
        </w:rPr>
        <w:t>cant dispute</w:t>
      </w:r>
      <w:r w:rsidR="003C3044">
        <w:rPr>
          <w:rFonts w:ascii="Times New Roman" w:hAnsi="Times New Roman" w:cs="Times New Roman"/>
          <w:sz w:val="24"/>
          <w:szCs w:val="24"/>
          <w:lang w:val="en-US"/>
        </w:rPr>
        <w:t>d</w:t>
      </w:r>
      <w:r>
        <w:rPr>
          <w:rFonts w:ascii="Times New Roman" w:hAnsi="Times New Roman" w:cs="Times New Roman"/>
          <w:sz w:val="24"/>
          <w:szCs w:val="24"/>
          <w:lang w:val="en-US"/>
        </w:rPr>
        <w:t xml:space="preserve"> both arguments. She undertook</w:t>
      </w:r>
      <w:r w:rsidR="000B305A">
        <w:rPr>
          <w:rFonts w:ascii="Times New Roman" w:hAnsi="Times New Roman" w:cs="Times New Roman"/>
          <w:sz w:val="24"/>
          <w:szCs w:val="24"/>
          <w:lang w:val="en-US"/>
        </w:rPr>
        <w:t xml:space="preserve"> to provide </w:t>
      </w:r>
      <w:r w:rsidR="003C3044">
        <w:rPr>
          <w:rFonts w:ascii="Times New Roman" w:hAnsi="Times New Roman" w:cs="Times New Roman"/>
          <w:sz w:val="24"/>
          <w:szCs w:val="24"/>
          <w:lang w:val="en-US"/>
        </w:rPr>
        <w:t xml:space="preserve">an </w:t>
      </w:r>
      <w:r w:rsidR="000B305A">
        <w:rPr>
          <w:rFonts w:ascii="Times New Roman" w:hAnsi="Times New Roman" w:cs="Times New Roman"/>
          <w:sz w:val="24"/>
          <w:szCs w:val="24"/>
          <w:lang w:val="en-US"/>
        </w:rPr>
        <w:t>extensive exposition of the same</w:t>
      </w:r>
      <w:r w:rsidR="00B9721C">
        <w:rPr>
          <w:rFonts w:ascii="Times New Roman" w:hAnsi="Times New Roman" w:cs="Times New Roman"/>
          <w:sz w:val="24"/>
          <w:szCs w:val="24"/>
          <w:lang w:val="en-US"/>
        </w:rPr>
        <w:t xml:space="preserve"> in her heads of argument. Regrettably however, the said heads dealt with other dimensions o</w:t>
      </w:r>
      <w:r w:rsidR="00ED5E5A">
        <w:rPr>
          <w:rFonts w:ascii="Times New Roman" w:hAnsi="Times New Roman" w:cs="Times New Roman"/>
          <w:sz w:val="24"/>
          <w:szCs w:val="24"/>
          <w:lang w:val="en-US"/>
        </w:rPr>
        <w:t>f</w:t>
      </w:r>
      <w:r w:rsidR="000B305A">
        <w:rPr>
          <w:rFonts w:ascii="Times New Roman" w:hAnsi="Times New Roman" w:cs="Times New Roman"/>
          <w:sz w:val="24"/>
          <w:szCs w:val="24"/>
          <w:lang w:val="en-US"/>
        </w:rPr>
        <w:t xml:space="preserve"> </w:t>
      </w:r>
      <w:r w:rsidR="00B9721C">
        <w:rPr>
          <w:rFonts w:ascii="Times New Roman" w:hAnsi="Times New Roman" w:cs="Times New Roman"/>
          <w:sz w:val="24"/>
          <w:szCs w:val="24"/>
          <w:lang w:val="en-US"/>
        </w:rPr>
        <w:t>the question of urgency but was</w:t>
      </w:r>
      <w:r w:rsidR="000B305A">
        <w:rPr>
          <w:rFonts w:ascii="Times New Roman" w:hAnsi="Times New Roman" w:cs="Times New Roman"/>
          <w:sz w:val="24"/>
          <w:szCs w:val="24"/>
          <w:lang w:val="en-US"/>
        </w:rPr>
        <w:t xml:space="preserve"> rather thin on that question.</w:t>
      </w:r>
      <w:r w:rsidR="00B9721C">
        <w:rPr>
          <w:rFonts w:ascii="Times New Roman" w:hAnsi="Times New Roman" w:cs="Times New Roman"/>
          <w:sz w:val="24"/>
          <w:szCs w:val="24"/>
          <w:lang w:val="en-US"/>
        </w:rPr>
        <w:t xml:space="preserve"> </w:t>
      </w:r>
    </w:p>
    <w:p w:rsidR="00B9721C" w:rsidRDefault="00ED5E5A" w:rsidP="00EA349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B9721C">
        <w:rPr>
          <w:rFonts w:ascii="Times New Roman" w:hAnsi="Times New Roman" w:cs="Times New Roman"/>
          <w:sz w:val="24"/>
          <w:szCs w:val="24"/>
          <w:lang w:val="en-US"/>
        </w:rPr>
        <w:t xml:space="preserve"> relief sought by </w:t>
      </w:r>
      <w:r w:rsidR="00EA3497">
        <w:rPr>
          <w:rFonts w:ascii="Times New Roman" w:hAnsi="Times New Roman" w:cs="Times New Roman"/>
          <w:sz w:val="24"/>
          <w:szCs w:val="24"/>
          <w:lang w:val="en-US"/>
        </w:rPr>
        <w:t xml:space="preserve">the applicant </w:t>
      </w:r>
      <w:r w:rsidR="00B9721C">
        <w:rPr>
          <w:rFonts w:ascii="Times New Roman" w:hAnsi="Times New Roman" w:cs="Times New Roman"/>
          <w:sz w:val="24"/>
          <w:szCs w:val="24"/>
          <w:lang w:val="en-US"/>
        </w:rPr>
        <w:t>as set out in the draft order attached to the application is couched as follows;</w:t>
      </w:r>
    </w:p>
    <w:p w:rsidR="00EA3497" w:rsidRDefault="00EA3497" w:rsidP="00EA3497">
      <w:pPr>
        <w:spacing w:after="0" w:line="360" w:lineRule="auto"/>
        <w:ind w:firstLine="720"/>
        <w:jc w:val="both"/>
        <w:rPr>
          <w:rFonts w:ascii="Times New Roman" w:hAnsi="Times New Roman" w:cs="Times New Roman"/>
          <w:sz w:val="24"/>
          <w:szCs w:val="24"/>
          <w:lang w:val="en-US"/>
        </w:rPr>
      </w:pPr>
    </w:p>
    <w:p w:rsidR="00B9721C" w:rsidRPr="007231B3" w:rsidRDefault="00B9721C" w:rsidP="00064380">
      <w:pPr>
        <w:spacing w:line="360" w:lineRule="auto"/>
        <w:ind w:firstLine="720"/>
        <w:jc w:val="both"/>
        <w:rPr>
          <w:rFonts w:ascii="Times New Roman" w:hAnsi="Times New Roman" w:cs="Times New Roman"/>
          <w:i/>
          <w:sz w:val="24"/>
          <w:szCs w:val="24"/>
          <w:u w:val="single"/>
          <w:lang w:val="en-US"/>
        </w:rPr>
      </w:pPr>
      <w:r w:rsidRPr="007231B3">
        <w:rPr>
          <w:rFonts w:ascii="Times New Roman" w:hAnsi="Times New Roman" w:cs="Times New Roman"/>
          <w:i/>
          <w:sz w:val="24"/>
          <w:szCs w:val="24"/>
          <w:u w:val="single"/>
          <w:lang w:val="en-US"/>
        </w:rPr>
        <w:t>INTERIM RELIEF GRANTED</w:t>
      </w:r>
    </w:p>
    <w:p w:rsidR="00B9721C" w:rsidRPr="007231B3" w:rsidRDefault="00B9721C" w:rsidP="00064380">
      <w:pPr>
        <w:spacing w:line="360" w:lineRule="auto"/>
        <w:ind w:firstLine="720"/>
        <w:jc w:val="both"/>
        <w:rPr>
          <w:rFonts w:ascii="Times New Roman" w:hAnsi="Times New Roman" w:cs="Times New Roman"/>
          <w:i/>
          <w:sz w:val="24"/>
          <w:szCs w:val="24"/>
          <w:lang w:val="en-US"/>
        </w:rPr>
      </w:pPr>
      <w:r w:rsidRPr="007231B3">
        <w:rPr>
          <w:rFonts w:ascii="Times New Roman" w:hAnsi="Times New Roman" w:cs="Times New Roman"/>
          <w:i/>
          <w:sz w:val="24"/>
          <w:szCs w:val="24"/>
          <w:lang w:val="en-US"/>
        </w:rPr>
        <w:t xml:space="preserve">IT IS ORDERED THAT: </w:t>
      </w:r>
    </w:p>
    <w:p w:rsidR="00B9721C" w:rsidRPr="007231B3" w:rsidRDefault="00B9721C" w:rsidP="007231B3">
      <w:pPr>
        <w:pStyle w:val="ListParagraph"/>
        <w:numPr>
          <w:ilvl w:val="0"/>
          <w:numId w:val="10"/>
        </w:numPr>
        <w:spacing w:after="160" w:line="240" w:lineRule="auto"/>
        <w:jc w:val="both"/>
        <w:rPr>
          <w:rFonts w:ascii="Times New Roman" w:hAnsi="Times New Roman" w:cs="Times New Roman"/>
          <w:i/>
          <w:sz w:val="24"/>
          <w:szCs w:val="24"/>
          <w:lang w:val="en-US"/>
        </w:rPr>
      </w:pPr>
      <w:r w:rsidRPr="007231B3">
        <w:rPr>
          <w:rFonts w:ascii="Times New Roman" w:hAnsi="Times New Roman" w:cs="Times New Roman"/>
          <w:i/>
          <w:sz w:val="24"/>
          <w:szCs w:val="24"/>
          <w:lang w:val="en-US"/>
        </w:rPr>
        <w:t>Pending the final determination of the legality of the 4</w:t>
      </w:r>
      <w:r w:rsidRPr="007231B3">
        <w:rPr>
          <w:rFonts w:ascii="Times New Roman" w:hAnsi="Times New Roman" w:cs="Times New Roman"/>
          <w:i/>
          <w:sz w:val="24"/>
          <w:szCs w:val="24"/>
          <w:vertAlign w:val="superscript"/>
          <w:lang w:val="en-US"/>
        </w:rPr>
        <w:t>th</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espondent’s decision to advise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espondent to establish a tribunal in the absence of due process,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Respondent be and is hereby interdicted from setting up a tribunal to investigate the </w:t>
      </w:r>
      <w:r w:rsidRPr="007231B3">
        <w:rPr>
          <w:rFonts w:ascii="Times New Roman" w:hAnsi="Times New Roman" w:cs="Times New Roman"/>
          <w:i/>
          <w:sz w:val="24"/>
          <w:szCs w:val="24"/>
          <w:lang w:val="en-US"/>
        </w:rPr>
        <w:lastRenderedPageBreak/>
        <w:t xml:space="preserve">question of removing the </w:t>
      </w:r>
      <w:r w:rsidR="007231B3" w:rsidRPr="007231B3">
        <w:rPr>
          <w:rFonts w:ascii="Times New Roman" w:hAnsi="Times New Roman" w:cs="Times New Roman"/>
          <w:i/>
          <w:sz w:val="24"/>
          <w:szCs w:val="24"/>
          <w:lang w:val="en-US"/>
        </w:rPr>
        <w:t>a</w:t>
      </w:r>
      <w:r w:rsidRPr="007231B3">
        <w:rPr>
          <w:rFonts w:ascii="Times New Roman" w:hAnsi="Times New Roman" w:cs="Times New Roman"/>
          <w:i/>
          <w:sz w:val="24"/>
          <w:szCs w:val="24"/>
          <w:lang w:val="en-US"/>
        </w:rPr>
        <w:t>pplicant from the office in terms of section 187 (3) of the Constitution.</w:t>
      </w:r>
    </w:p>
    <w:p w:rsidR="007231B3" w:rsidRPr="007231B3" w:rsidRDefault="007231B3" w:rsidP="007231B3">
      <w:pPr>
        <w:pStyle w:val="ListParagraph"/>
        <w:spacing w:after="160" w:line="240" w:lineRule="auto"/>
        <w:ind w:left="1080"/>
        <w:jc w:val="both"/>
        <w:rPr>
          <w:rFonts w:ascii="Times New Roman" w:hAnsi="Times New Roman" w:cs="Times New Roman"/>
          <w:i/>
          <w:sz w:val="24"/>
          <w:szCs w:val="24"/>
          <w:lang w:val="en-US"/>
        </w:rPr>
      </w:pPr>
    </w:p>
    <w:p w:rsidR="00B9721C" w:rsidRPr="007231B3" w:rsidRDefault="00B9721C" w:rsidP="007231B3">
      <w:pPr>
        <w:pStyle w:val="ListParagraph"/>
        <w:numPr>
          <w:ilvl w:val="0"/>
          <w:numId w:val="10"/>
        </w:numPr>
        <w:spacing w:after="160" w:line="240" w:lineRule="auto"/>
        <w:jc w:val="both"/>
        <w:rPr>
          <w:rFonts w:ascii="Times New Roman" w:hAnsi="Times New Roman" w:cs="Times New Roman"/>
          <w:i/>
          <w:sz w:val="24"/>
          <w:szCs w:val="24"/>
          <w:lang w:val="en-US"/>
        </w:rPr>
      </w:pPr>
      <w:r w:rsidRPr="007231B3">
        <w:rPr>
          <w:rFonts w:ascii="Times New Roman" w:hAnsi="Times New Roman" w:cs="Times New Roman"/>
          <w:i/>
          <w:sz w:val="24"/>
          <w:szCs w:val="24"/>
          <w:lang w:val="en-US"/>
        </w:rPr>
        <w:t xml:space="preserve">In the event that the tribunal referred to </w:t>
      </w:r>
      <w:r w:rsidR="00722AB3" w:rsidRPr="007231B3">
        <w:rPr>
          <w:rFonts w:ascii="Times New Roman" w:hAnsi="Times New Roman" w:cs="Times New Roman"/>
          <w:i/>
          <w:sz w:val="24"/>
          <w:szCs w:val="24"/>
          <w:lang w:val="en-US"/>
        </w:rPr>
        <w:t>here above</w:t>
      </w:r>
      <w:r w:rsidRPr="007231B3">
        <w:rPr>
          <w:rFonts w:ascii="Times New Roman" w:hAnsi="Times New Roman" w:cs="Times New Roman"/>
          <w:i/>
          <w:sz w:val="24"/>
          <w:szCs w:val="24"/>
          <w:lang w:val="en-US"/>
        </w:rPr>
        <w:t xml:space="preserve"> is already set up by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 xml:space="preserve">espondent to investigate the </w:t>
      </w:r>
      <w:r w:rsidR="007231B3" w:rsidRPr="007231B3">
        <w:rPr>
          <w:rFonts w:ascii="Times New Roman" w:hAnsi="Times New Roman" w:cs="Times New Roman"/>
          <w:i/>
          <w:sz w:val="24"/>
          <w:szCs w:val="24"/>
          <w:lang w:val="en-US"/>
        </w:rPr>
        <w:t>a</w:t>
      </w:r>
      <w:r w:rsidRPr="007231B3">
        <w:rPr>
          <w:rFonts w:ascii="Times New Roman" w:hAnsi="Times New Roman" w:cs="Times New Roman"/>
          <w:i/>
          <w:sz w:val="24"/>
          <w:szCs w:val="24"/>
          <w:lang w:val="en-US"/>
        </w:rPr>
        <w:t>pplicant’s conduct, then the tribunal’s proceedings be stayed until the determination of the legality of the 4</w:t>
      </w:r>
      <w:r w:rsidRPr="007231B3">
        <w:rPr>
          <w:rFonts w:ascii="Times New Roman" w:hAnsi="Times New Roman" w:cs="Times New Roman"/>
          <w:i/>
          <w:sz w:val="24"/>
          <w:szCs w:val="24"/>
          <w:vertAlign w:val="superscript"/>
          <w:lang w:val="en-US"/>
        </w:rPr>
        <w:t>th</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espondent’s decision to advise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espondent to establish a tribunal.</w:t>
      </w:r>
    </w:p>
    <w:p w:rsidR="00B9721C" w:rsidRPr="007231B3" w:rsidRDefault="00B9721C" w:rsidP="007231B3">
      <w:pPr>
        <w:spacing w:line="360" w:lineRule="auto"/>
        <w:ind w:left="360" w:firstLine="360"/>
        <w:jc w:val="both"/>
        <w:rPr>
          <w:rFonts w:ascii="Times New Roman" w:hAnsi="Times New Roman" w:cs="Times New Roman"/>
          <w:i/>
          <w:sz w:val="24"/>
          <w:szCs w:val="24"/>
          <w:u w:val="single"/>
          <w:lang w:val="en-US"/>
        </w:rPr>
      </w:pPr>
      <w:r w:rsidRPr="007231B3">
        <w:rPr>
          <w:rFonts w:ascii="Times New Roman" w:hAnsi="Times New Roman" w:cs="Times New Roman"/>
          <w:i/>
          <w:sz w:val="24"/>
          <w:szCs w:val="24"/>
          <w:u w:val="single"/>
          <w:lang w:val="en-US"/>
        </w:rPr>
        <w:t>TERMS OF THE FINAL ORDER SOUGHT</w:t>
      </w:r>
    </w:p>
    <w:p w:rsidR="00B9721C" w:rsidRPr="007231B3" w:rsidRDefault="00B9721C" w:rsidP="007231B3">
      <w:pPr>
        <w:spacing w:line="240" w:lineRule="auto"/>
        <w:ind w:left="720"/>
        <w:jc w:val="both"/>
        <w:rPr>
          <w:rFonts w:ascii="Times New Roman" w:hAnsi="Times New Roman" w:cs="Times New Roman"/>
          <w:i/>
          <w:sz w:val="24"/>
          <w:szCs w:val="24"/>
          <w:lang w:val="en-US"/>
        </w:rPr>
      </w:pPr>
      <w:r w:rsidRPr="007231B3">
        <w:rPr>
          <w:rFonts w:ascii="Times New Roman" w:hAnsi="Times New Roman" w:cs="Times New Roman"/>
          <w:i/>
          <w:sz w:val="24"/>
          <w:szCs w:val="24"/>
          <w:lang w:val="en-US"/>
        </w:rPr>
        <w:t>That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w:t>
      </w:r>
      <w:r w:rsidR="00722AB3" w:rsidRPr="007231B3">
        <w:rPr>
          <w:rFonts w:ascii="Times New Roman" w:hAnsi="Times New Roman" w:cs="Times New Roman"/>
          <w:i/>
          <w:sz w:val="24"/>
          <w:szCs w:val="24"/>
          <w:lang w:val="en-US"/>
        </w:rPr>
        <w:t>2</w:t>
      </w:r>
      <w:r w:rsidR="00722AB3" w:rsidRPr="007231B3">
        <w:rPr>
          <w:rFonts w:ascii="Times New Roman" w:hAnsi="Times New Roman" w:cs="Times New Roman"/>
          <w:i/>
          <w:sz w:val="24"/>
          <w:szCs w:val="24"/>
          <w:vertAlign w:val="superscript"/>
          <w:lang w:val="en-US"/>
        </w:rPr>
        <w:t>nd</w:t>
      </w:r>
      <w:r w:rsidR="00722AB3" w:rsidRPr="007231B3">
        <w:rPr>
          <w:rFonts w:ascii="Times New Roman" w:hAnsi="Times New Roman" w:cs="Times New Roman"/>
          <w:i/>
          <w:sz w:val="24"/>
          <w:szCs w:val="24"/>
          <w:lang w:val="en-US"/>
        </w:rPr>
        <w:t>,</w:t>
      </w:r>
      <w:r w:rsidRPr="007231B3">
        <w:rPr>
          <w:rFonts w:ascii="Times New Roman" w:hAnsi="Times New Roman" w:cs="Times New Roman"/>
          <w:i/>
          <w:sz w:val="24"/>
          <w:szCs w:val="24"/>
          <w:lang w:val="en-US"/>
        </w:rPr>
        <w:t xml:space="preserve"> 3</w:t>
      </w:r>
      <w:r w:rsidRPr="007231B3">
        <w:rPr>
          <w:rFonts w:ascii="Times New Roman" w:hAnsi="Times New Roman" w:cs="Times New Roman"/>
          <w:i/>
          <w:sz w:val="24"/>
          <w:szCs w:val="24"/>
          <w:vertAlign w:val="superscript"/>
          <w:lang w:val="en-US"/>
        </w:rPr>
        <w:t>rd</w:t>
      </w:r>
      <w:r w:rsidRPr="007231B3">
        <w:rPr>
          <w:rFonts w:ascii="Times New Roman" w:hAnsi="Times New Roman" w:cs="Times New Roman"/>
          <w:i/>
          <w:sz w:val="24"/>
          <w:szCs w:val="24"/>
          <w:lang w:val="en-US"/>
        </w:rPr>
        <w:t>, 4</w:t>
      </w:r>
      <w:r w:rsidRPr="007231B3">
        <w:rPr>
          <w:rFonts w:ascii="Times New Roman" w:hAnsi="Times New Roman" w:cs="Times New Roman"/>
          <w:i/>
          <w:sz w:val="24"/>
          <w:szCs w:val="24"/>
          <w:vertAlign w:val="superscript"/>
          <w:lang w:val="en-US"/>
        </w:rPr>
        <w:t>th</w:t>
      </w:r>
      <w:r w:rsidRPr="007231B3">
        <w:rPr>
          <w:rFonts w:ascii="Times New Roman" w:hAnsi="Times New Roman" w:cs="Times New Roman"/>
          <w:i/>
          <w:sz w:val="24"/>
          <w:szCs w:val="24"/>
          <w:lang w:val="en-US"/>
        </w:rPr>
        <w:t xml:space="preserve"> and 5</w:t>
      </w:r>
      <w:r w:rsidRPr="007231B3">
        <w:rPr>
          <w:rFonts w:ascii="Times New Roman" w:hAnsi="Times New Roman" w:cs="Times New Roman"/>
          <w:i/>
          <w:sz w:val="24"/>
          <w:szCs w:val="24"/>
          <w:vertAlign w:val="superscript"/>
          <w:lang w:val="en-US"/>
        </w:rPr>
        <w:t>th</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 xml:space="preserve">espondents show cause to this Honorable Court why a final order should </w:t>
      </w:r>
      <w:r w:rsidR="00722AB3" w:rsidRPr="007231B3">
        <w:rPr>
          <w:rFonts w:ascii="Times New Roman" w:hAnsi="Times New Roman" w:cs="Times New Roman"/>
          <w:i/>
          <w:sz w:val="24"/>
          <w:szCs w:val="24"/>
          <w:lang w:val="en-US"/>
        </w:rPr>
        <w:t>not be</w:t>
      </w:r>
      <w:r w:rsidRPr="007231B3">
        <w:rPr>
          <w:rFonts w:ascii="Times New Roman" w:hAnsi="Times New Roman" w:cs="Times New Roman"/>
          <w:i/>
          <w:sz w:val="24"/>
          <w:szCs w:val="24"/>
          <w:lang w:val="en-US"/>
        </w:rPr>
        <w:t xml:space="preserve"> granted in the following terms:</w:t>
      </w:r>
    </w:p>
    <w:p w:rsidR="00B9721C" w:rsidRPr="007231B3" w:rsidRDefault="00B9721C" w:rsidP="007231B3">
      <w:pPr>
        <w:pStyle w:val="ListParagraph"/>
        <w:numPr>
          <w:ilvl w:val="0"/>
          <w:numId w:val="11"/>
        </w:numPr>
        <w:spacing w:after="160" w:line="240" w:lineRule="auto"/>
        <w:jc w:val="both"/>
        <w:rPr>
          <w:rFonts w:ascii="Times New Roman" w:hAnsi="Times New Roman" w:cs="Times New Roman"/>
          <w:i/>
          <w:sz w:val="24"/>
          <w:szCs w:val="24"/>
          <w:lang w:val="en-US"/>
        </w:rPr>
      </w:pPr>
      <w:r w:rsidRPr="007231B3">
        <w:rPr>
          <w:rFonts w:ascii="Times New Roman" w:hAnsi="Times New Roman" w:cs="Times New Roman"/>
          <w:i/>
          <w:sz w:val="24"/>
          <w:szCs w:val="24"/>
          <w:lang w:val="en-US"/>
        </w:rPr>
        <w:t>The 4</w:t>
      </w:r>
      <w:r w:rsidRPr="007231B3">
        <w:rPr>
          <w:rFonts w:ascii="Times New Roman" w:hAnsi="Times New Roman" w:cs="Times New Roman"/>
          <w:i/>
          <w:sz w:val="24"/>
          <w:szCs w:val="24"/>
          <w:vertAlign w:val="superscript"/>
          <w:lang w:val="en-US"/>
        </w:rPr>
        <w:t>th</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espondent’s decision to advise the 1</w:t>
      </w:r>
      <w:r w:rsidRPr="007231B3">
        <w:rPr>
          <w:rFonts w:ascii="Times New Roman" w:hAnsi="Times New Roman" w:cs="Times New Roman"/>
          <w:i/>
          <w:sz w:val="24"/>
          <w:szCs w:val="24"/>
          <w:vertAlign w:val="superscript"/>
          <w:lang w:val="en-US"/>
        </w:rPr>
        <w:t>st</w:t>
      </w:r>
      <w:r w:rsidRPr="007231B3">
        <w:rPr>
          <w:rFonts w:ascii="Times New Roman" w:hAnsi="Times New Roman" w:cs="Times New Roman"/>
          <w:i/>
          <w:sz w:val="24"/>
          <w:szCs w:val="24"/>
          <w:lang w:val="en-US"/>
        </w:rPr>
        <w:t xml:space="preserve"> </w:t>
      </w:r>
      <w:r w:rsidR="007231B3" w:rsidRPr="007231B3">
        <w:rPr>
          <w:rFonts w:ascii="Times New Roman" w:hAnsi="Times New Roman" w:cs="Times New Roman"/>
          <w:i/>
          <w:sz w:val="24"/>
          <w:szCs w:val="24"/>
          <w:lang w:val="en-US"/>
        </w:rPr>
        <w:t>r</w:t>
      </w:r>
      <w:r w:rsidRPr="007231B3">
        <w:rPr>
          <w:rFonts w:ascii="Times New Roman" w:hAnsi="Times New Roman" w:cs="Times New Roman"/>
          <w:i/>
          <w:sz w:val="24"/>
          <w:szCs w:val="24"/>
          <w:lang w:val="en-US"/>
        </w:rPr>
        <w:t xml:space="preserve">espondent to set up a tribunal to inquire into the question of whether the </w:t>
      </w:r>
      <w:r w:rsidR="007231B3" w:rsidRPr="007231B3">
        <w:rPr>
          <w:rFonts w:ascii="Times New Roman" w:hAnsi="Times New Roman" w:cs="Times New Roman"/>
          <w:i/>
          <w:sz w:val="24"/>
          <w:szCs w:val="24"/>
          <w:lang w:val="en-US"/>
        </w:rPr>
        <w:t>a</w:t>
      </w:r>
      <w:r w:rsidRPr="007231B3">
        <w:rPr>
          <w:rFonts w:ascii="Times New Roman" w:hAnsi="Times New Roman" w:cs="Times New Roman"/>
          <w:i/>
          <w:sz w:val="24"/>
          <w:szCs w:val="24"/>
          <w:lang w:val="en-US"/>
        </w:rPr>
        <w:t>pplicant should be removed as a judge be and is hereby declared unlawful and set aside.</w:t>
      </w:r>
    </w:p>
    <w:p w:rsidR="007231B3" w:rsidRPr="007231B3" w:rsidRDefault="007231B3" w:rsidP="007231B3">
      <w:pPr>
        <w:pStyle w:val="ListParagraph"/>
        <w:spacing w:after="160" w:line="240" w:lineRule="auto"/>
        <w:ind w:left="1080"/>
        <w:jc w:val="both"/>
        <w:rPr>
          <w:rFonts w:ascii="Times New Roman" w:hAnsi="Times New Roman" w:cs="Times New Roman"/>
          <w:i/>
          <w:sz w:val="24"/>
          <w:szCs w:val="24"/>
          <w:lang w:val="en-US"/>
        </w:rPr>
      </w:pPr>
    </w:p>
    <w:p w:rsidR="00B9721C" w:rsidRDefault="00B9721C" w:rsidP="007231B3">
      <w:pPr>
        <w:pStyle w:val="ListParagraph"/>
        <w:numPr>
          <w:ilvl w:val="0"/>
          <w:numId w:val="11"/>
        </w:numPr>
        <w:spacing w:after="160" w:line="240" w:lineRule="auto"/>
        <w:jc w:val="both"/>
        <w:rPr>
          <w:rFonts w:ascii="Times New Roman" w:hAnsi="Times New Roman" w:cs="Times New Roman"/>
          <w:sz w:val="24"/>
          <w:szCs w:val="24"/>
          <w:lang w:val="en-US"/>
        </w:rPr>
      </w:pPr>
      <w:r w:rsidRPr="007231B3">
        <w:rPr>
          <w:rFonts w:ascii="Times New Roman" w:hAnsi="Times New Roman" w:cs="Times New Roman"/>
          <w:i/>
          <w:sz w:val="24"/>
          <w:szCs w:val="24"/>
          <w:lang w:val="en-US"/>
        </w:rPr>
        <w:t xml:space="preserve">It is hereby declared that any disciplinary action against the </w:t>
      </w:r>
      <w:r w:rsidR="007231B3" w:rsidRPr="007231B3">
        <w:rPr>
          <w:rFonts w:ascii="Times New Roman" w:hAnsi="Times New Roman" w:cs="Times New Roman"/>
          <w:i/>
          <w:sz w:val="24"/>
          <w:szCs w:val="24"/>
          <w:lang w:val="en-US"/>
        </w:rPr>
        <w:t>a</w:t>
      </w:r>
      <w:r w:rsidRPr="007231B3">
        <w:rPr>
          <w:rFonts w:ascii="Times New Roman" w:hAnsi="Times New Roman" w:cs="Times New Roman"/>
          <w:i/>
          <w:sz w:val="24"/>
          <w:szCs w:val="24"/>
          <w:lang w:val="en-US"/>
        </w:rPr>
        <w:t xml:space="preserve">pplicant must be done in compliance with </w:t>
      </w:r>
      <w:r w:rsidR="007231B3" w:rsidRPr="007231B3">
        <w:rPr>
          <w:rFonts w:ascii="Times New Roman" w:hAnsi="Times New Roman" w:cs="Times New Roman"/>
          <w:i/>
          <w:sz w:val="24"/>
          <w:szCs w:val="24"/>
          <w:lang w:val="en-US"/>
        </w:rPr>
        <w:t xml:space="preserve">Statutory Instrument </w:t>
      </w:r>
      <w:r w:rsidRPr="007231B3">
        <w:rPr>
          <w:rFonts w:ascii="Times New Roman" w:hAnsi="Times New Roman" w:cs="Times New Roman"/>
          <w:i/>
          <w:sz w:val="24"/>
          <w:szCs w:val="24"/>
          <w:lang w:val="en-US"/>
        </w:rPr>
        <w:t xml:space="preserve">107 of </w:t>
      </w:r>
      <w:r w:rsidR="007231B3" w:rsidRPr="007231B3">
        <w:rPr>
          <w:rFonts w:ascii="Times New Roman" w:hAnsi="Times New Roman" w:cs="Times New Roman"/>
          <w:i/>
          <w:sz w:val="24"/>
          <w:szCs w:val="24"/>
          <w:lang w:val="en-US"/>
        </w:rPr>
        <w:t xml:space="preserve">the </w:t>
      </w:r>
      <w:r w:rsidRPr="007231B3">
        <w:rPr>
          <w:rFonts w:ascii="Times New Roman" w:hAnsi="Times New Roman" w:cs="Times New Roman"/>
          <w:i/>
          <w:sz w:val="24"/>
          <w:szCs w:val="24"/>
          <w:lang w:val="en-US"/>
        </w:rPr>
        <w:t>2012 being the Judicial Service (</w:t>
      </w:r>
      <w:r w:rsidR="007231B3" w:rsidRPr="007231B3">
        <w:rPr>
          <w:rFonts w:ascii="Times New Roman" w:hAnsi="Times New Roman" w:cs="Times New Roman"/>
          <w:i/>
          <w:sz w:val="24"/>
          <w:szCs w:val="24"/>
          <w:lang w:val="en-US"/>
        </w:rPr>
        <w:t xml:space="preserve">Code </w:t>
      </w:r>
      <w:r w:rsidRPr="007231B3">
        <w:rPr>
          <w:rFonts w:ascii="Times New Roman" w:hAnsi="Times New Roman" w:cs="Times New Roman"/>
          <w:i/>
          <w:sz w:val="24"/>
          <w:szCs w:val="24"/>
          <w:lang w:val="en-US"/>
        </w:rPr>
        <w:t>of Ethics) Regulations, 2012 as read with the Constitution of Zimbabwe</w:t>
      </w:r>
      <w:r>
        <w:rPr>
          <w:rFonts w:ascii="Times New Roman" w:hAnsi="Times New Roman" w:cs="Times New Roman"/>
          <w:sz w:val="24"/>
          <w:szCs w:val="24"/>
          <w:lang w:val="en-US"/>
        </w:rPr>
        <w:t>.</w:t>
      </w:r>
    </w:p>
    <w:p w:rsidR="000B305A" w:rsidRPr="000B305A" w:rsidRDefault="000B305A" w:rsidP="000B305A">
      <w:pPr>
        <w:pStyle w:val="ListParagraph"/>
        <w:rPr>
          <w:rFonts w:ascii="Times New Roman" w:hAnsi="Times New Roman" w:cs="Times New Roman"/>
          <w:sz w:val="24"/>
          <w:szCs w:val="24"/>
          <w:lang w:val="en-US"/>
        </w:rPr>
      </w:pPr>
    </w:p>
    <w:p w:rsidR="000B305A" w:rsidRPr="00C8640C" w:rsidRDefault="000B305A" w:rsidP="000B305A">
      <w:pPr>
        <w:pStyle w:val="ListParagraph"/>
        <w:spacing w:after="160" w:line="240" w:lineRule="auto"/>
        <w:ind w:left="1080"/>
        <w:jc w:val="both"/>
        <w:rPr>
          <w:rFonts w:ascii="Times New Roman" w:hAnsi="Times New Roman" w:cs="Times New Roman"/>
          <w:sz w:val="24"/>
          <w:szCs w:val="24"/>
          <w:lang w:val="en-US"/>
        </w:rPr>
      </w:pPr>
    </w:p>
    <w:p w:rsidR="00B9721C" w:rsidRDefault="000B305A" w:rsidP="0065090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 that </w:t>
      </w:r>
      <w:r w:rsidR="00163477">
        <w:rPr>
          <w:rFonts w:ascii="Times New Roman" w:hAnsi="Times New Roman" w:cs="Times New Roman"/>
          <w:sz w:val="24"/>
          <w:szCs w:val="24"/>
          <w:lang w:val="en-US"/>
        </w:rPr>
        <w:t>arise</w:t>
      </w:r>
      <w:r>
        <w:rPr>
          <w:rFonts w:ascii="Times New Roman" w:hAnsi="Times New Roman" w:cs="Times New Roman"/>
          <w:sz w:val="24"/>
          <w:szCs w:val="24"/>
          <w:lang w:val="en-US"/>
        </w:rPr>
        <w:t>s therefore is whether the</w:t>
      </w:r>
      <w:r w:rsidR="00163477">
        <w:rPr>
          <w:rFonts w:ascii="Times New Roman" w:hAnsi="Times New Roman" w:cs="Times New Roman"/>
          <w:sz w:val="24"/>
          <w:szCs w:val="24"/>
          <w:lang w:val="en-US"/>
        </w:rPr>
        <w:t xml:space="preserve"> interim</w:t>
      </w:r>
      <w:r>
        <w:rPr>
          <w:rFonts w:ascii="Times New Roman" w:hAnsi="Times New Roman" w:cs="Times New Roman"/>
          <w:sz w:val="24"/>
          <w:szCs w:val="24"/>
          <w:lang w:val="en-US"/>
        </w:rPr>
        <w:t xml:space="preserve"> order above amounts to a declaratur.</w:t>
      </w:r>
      <w:r w:rsidR="00B9721C">
        <w:rPr>
          <w:rFonts w:ascii="Times New Roman" w:hAnsi="Times New Roman" w:cs="Times New Roman"/>
          <w:sz w:val="24"/>
          <w:szCs w:val="24"/>
          <w:lang w:val="en-US"/>
        </w:rPr>
        <w:t xml:space="preserve"> A declaratory order is one by </w:t>
      </w:r>
      <w:r w:rsidR="00650900">
        <w:rPr>
          <w:rFonts w:ascii="Times New Roman" w:hAnsi="Times New Roman" w:cs="Times New Roman"/>
          <w:sz w:val="24"/>
          <w:szCs w:val="24"/>
          <w:lang w:val="en-US"/>
        </w:rPr>
        <w:t>which a</w:t>
      </w:r>
      <w:r w:rsidR="00B9721C">
        <w:rPr>
          <w:rFonts w:ascii="Times New Roman" w:hAnsi="Times New Roman" w:cs="Times New Roman"/>
          <w:sz w:val="24"/>
          <w:szCs w:val="24"/>
          <w:lang w:val="en-US"/>
        </w:rPr>
        <w:t xml:space="preserve"> dispute over some legal right or obligation </w:t>
      </w:r>
      <w:r w:rsidR="00650900">
        <w:rPr>
          <w:rFonts w:ascii="Times New Roman" w:hAnsi="Times New Roman" w:cs="Times New Roman"/>
          <w:sz w:val="24"/>
          <w:szCs w:val="24"/>
          <w:lang w:val="en-US"/>
        </w:rPr>
        <w:t>is</w:t>
      </w:r>
      <w:r w:rsidR="00B9721C">
        <w:rPr>
          <w:rFonts w:ascii="Times New Roman" w:hAnsi="Times New Roman" w:cs="Times New Roman"/>
          <w:sz w:val="24"/>
          <w:szCs w:val="24"/>
          <w:lang w:val="en-US"/>
        </w:rPr>
        <w:t xml:space="preserve"> resolved</w:t>
      </w:r>
      <w:r>
        <w:rPr>
          <w:rFonts w:ascii="Times New Roman" w:hAnsi="Times New Roman" w:cs="Times New Roman"/>
          <w:sz w:val="24"/>
          <w:szCs w:val="24"/>
          <w:lang w:val="en-US"/>
        </w:rPr>
        <w:t>.</w:t>
      </w:r>
      <w:r w:rsidR="00B9721C">
        <w:rPr>
          <w:rFonts w:ascii="Times New Roman" w:hAnsi="Times New Roman" w:cs="Times New Roman"/>
          <w:sz w:val="24"/>
          <w:szCs w:val="24"/>
          <w:lang w:val="en-US"/>
        </w:rPr>
        <w:t xml:space="preserve"> The right or obligation can be prospective or contingent and no specific </w:t>
      </w:r>
      <w:r w:rsidR="000F1FE3">
        <w:rPr>
          <w:rFonts w:ascii="Times New Roman" w:hAnsi="Times New Roman" w:cs="Times New Roman"/>
          <w:sz w:val="24"/>
          <w:szCs w:val="24"/>
          <w:lang w:val="en-US"/>
        </w:rPr>
        <w:t>consequential relief</w:t>
      </w:r>
      <w:r w:rsidR="00B9721C">
        <w:rPr>
          <w:rFonts w:ascii="Times New Roman" w:hAnsi="Times New Roman" w:cs="Times New Roman"/>
          <w:sz w:val="24"/>
          <w:szCs w:val="24"/>
          <w:lang w:val="en-US"/>
        </w:rPr>
        <w:t xml:space="preserve"> need be </w:t>
      </w:r>
      <w:r w:rsidR="000F1FE3">
        <w:rPr>
          <w:rFonts w:ascii="Times New Roman" w:hAnsi="Times New Roman" w:cs="Times New Roman"/>
          <w:sz w:val="24"/>
          <w:szCs w:val="24"/>
          <w:lang w:val="en-US"/>
        </w:rPr>
        <w:t>claimed (</w:t>
      </w:r>
      <w:r w:rsidR="00B9721C">
        <w:rPr>
          <w:rFonts w:ascii="Times New Roman" w:hAnsi="Times New Roman" w:cs="Times New Roman"/>
          <w:sz w:val="24"/>
          <w:szCs w:val="24"/>
          <w:lang w:val="en-US"/>
        </w:rPr>
        <w:t xml:space="preserve">see </w:t>
      </w:r>
      <w:r w:rsidR="00B9721C" w:rsidRPr="00650900">
        <w:rPr>
          <w:rFonts w:ascii="Times New Roman" w:hAnsi="Times New Roman" w:cs="Times New Roman"/>
          <w:i/>
          <w:sz w:val="24"/>
          <w:szCs w:val="24"/>
          <w:lang w:val="en-US"/>
        </w:rPr>
        <w:t>Naptosa</w:t>
      </w:r>
      <w:r w:rsidR="00B9721C">
        <w:rPr>
          <w:rFonts w:ascii="Times New Roman" w:hAnsi="Times New Roman" w:cs="Times New Roman"/>
          <w:sz w:val="24"/>
          <w:szCs w:val="24"/>
          <w:lang w:val="en-US"/>
        </w:rPr>
        <w:t xml:space="preserve"> vs </w:t>
      </w:r>
      <w:r w:rsidR="00B9721C" w:rsidRPr="00650900">
        <w:rPr>
          <w:rFonts w:ascii="Times New Roman" w:hAnsi="Times New Roman" w:cs="Times New Roman"/>
          <w:i/>
          <w:sz w:val="24"/>
          <w:szCs w:val="24"/>
          <w:lang w:val="en-US"/>
        </w:rPr>
        <w:t xml:space="preserve">Minister of </w:t>
      </w:r>
      <w:r w:rsidR="000F1FE3" w:rsidRPr="00650900">
        <w:rPr>
          <w:rFonts w:ascii="Times New Roman" w:hAnsi="Times New Roman" w:cs="Times New Roman"/>
          <w:i/>
          <w:sz w:val="24"/>
          <w:szCs w:val="24"/>
          <w:lang w:val="en-US"/>
        </w:rPr>
        <w:t>Education</w:t>
      </w:r>
      <w:r w:rsidR="000F1FE3">
        <w:rPr>
          <w:rFonts w:ascii="Times New Roman" w:hAnsi="Times New Roman" w:cs="Times New Roman"/>
          <w:sz w:val="24"/>
          <w:szCs w:val="24"/>
          <w:lang w:val="en-US"/>
        </w:rPr>
        <w:t>,</w:t>
      </w:r>
      <w:r w:rsidR="00B9721C">
        <w:rPr>
          <w:rFonts w:ascii="Times New Roman" w:hAnsi="Times New Roman" w:cs="Times New Roman"/>
          <w:sz w:val="24"/>
          <w:szCs w:val="24"/>
          <w:lang w:val="en-US"/>
        </w:rPr>
        <w:t xml:space="preserve"> WC 2</w:t>
      </w:r>
      <w:r w:rsidR="00650900">
        <w:rPr>
          <w:rFonts w:ascii="Times New Roman" w:hAnsi="Times New Roman" w:cs="Times New Roman"/>
          <w:sz w:val="24"/>
          <w:szCs w:val="24"/>
          <w:lang w:val="en-US"/>
        </w:rPr>
        <w:t>0</w:t>
      </w:r>
      <w:r w:rsidR="00B9721C">
        <w:rPr>
          <w:rFonts w:ascii="Times New Roman" w:hAnsi="Times New Roman" w:cs="Times New Roman"/>
          <w:sz w:val="24"/>
          <w:szCs w:val="24"/>
          <w:lang w:val="en-US"/>
        </w:rPr>
        <w:t>01 (2) SA 112</w:t>
      </w:r>
      <w:r w:rsidR="00650900">
        <w:rPr>
          <w:rFonts w:ascii="Times New Roman" w:hAnsi="Times New Roman" w:cs="Times New Roman"/>
          <w:sz w:val="24"/>
          <w:szCs w:val="24"/>
          <w:lang w:val="en-US"/>
        </w:rPr>
        <w:t xml:space="preserve"> (C)</w:t>
      </w:r>
      <w:r w:rsidR="00B9721C">
        <w:rPr>
          <w:rFonts w:ascii="Times New Roman" w:hAnsi="Times New Roman" w:cs="Times New Roman"/>
          <w:sz w:val="24"/>
          <w:szCs w:val="24"/>
          <w:lang w:val="en-US"/>
        </w:rPr>
        <w:t xml:space="preserve"> @ </w:t>
      </w:r>
      <w:r w:rsidR="000F1FE3">
        <w:rPr>
          <w:rFonts w:ascii="Times New Roman" w:hAnsi="Times New Roman" w:cs="Times New Roman"/>
          <w:sz w:val="24"/>
          <w:szCs w:val="24"/>
          <w:lang w:val="en-US"/>
        </w:rPr>
        <w:t>125,</w:t>
      </w:r>
      <w:r w:rsidR="00B9721C">
        <w:rPr>
          <w:rFonts w:ascii="Times New Roman" w:hAnsi="Times New Roman" w:cs="Times New Roman"/>
          <w:sz w:val="24"/>
          <w:szCs w:val="24"/>
          <w:lang w:val="en-US"/>
        </w:rPr>
        <w:t xml:space="preserve"> see also </w:t>
      </w:r>
      <w:r w:rsidR="00650900">
        <w:rPr>
          <w:rFonts w:ascii="Times New Roman" w:hAnsi="Times New Roman" w:cs="Times New Roman"/>
          <w:sz w:val="24"/>
          <w:szCs w:val="24"/>
          <w:lang w:val="en-US"/>
        </w:rPr>
        <w:t>S</w:t>
      </w:r>
      <w:r w:rsidR="00B9721C">
        <w:rPr>
          <w:rFonts w:ascii="Times New Roman" w:hAnsi="Times New Roman" w:cs="Times New Roman"/>
          <w:sz w:val="24"/>
          <w:szCs w:val="24"/>
          <w:lang w:val="en-US"/>
        </w:rPr>
        <w:t xml:space="preserve">ection 14 of the High Court Act, </w:t>
      </w:r>
      <w:r w:rsidR="00650900">
        <w:rPr>
          <w:rFonts w:ascii="Times New Roman" w:hAnsi="Times New Roman" w:cs="Times New Roman"/>
          <w:sz w:val="24"/>
          <w:szCs w:val="24"/>
          <w:lang w:val="en-US"/>
        </w:rPr>
        <w:t>[</w:t>
      </w:r>
      <w:r w:rsidR="00B9721C" w:rsidRPr="00650900">
        <w:rPr>
          <w:rFonts w:ascii="Times New Roman" w:hAnsi="Times New Roman" w:cs="Times New Roman"/>
          <w:i/>
          <w:sz w:val="24"/>
          <w:szCs w:val="24"/>
          <w:lang w:val="en-US"/>
        </w:rPr>
        <w:t>Chapter 7:06</w:t>
      </w:r>
      <w:r w:rsidR="00650900">
        <w:rPr>
          <w:rFonts w:ascii="Times New Roman" w:hAnsi="Times New Roman" w:cs="Times New Roman"/>
          <w:sz w:val="24"/>
          <w:szCs w:val="24"/>
          <w:lang w:val="en-US"/>
        </w:rPr>
        <w:t>]</w:t>
      </w:r>
      <w:r w:rsidR="00B9721C">
        <w:rPr>
          <w:rFonts w:ascii="Times New Roman" w:hAnsi="Times New Roman" w:cs="Times New Roman"/>
          <w:sz w:val="24"/>
          <w:szCs w:val="24"/>
          <w:lang w:val="en-US"/>
        </w:rPr>
        <w:t>.</w:t>
      </w:r>
    </w:p>
    <w:p w:rsidR="00B9721C" w:rsidRDefault="00B9721C" w:rsidP="0065090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requirements for the granting of a declaratur were discussed by </w:t>
      </w:r>
      <w:r w:rsidR="00650900">
        <w:rPr>
          <w:rFonts w:ascii="Times New Roman" w:hAnsi="Times New Roman" w:cs="Times New Roman"/>
          <w:sz w:val="24"/>
          <w:szCs w:val="24"/>
          <w:lang w:val="en-US"/>
        </w:rPr>
        <w:t>M</w:t>
      </w:r>
      <w:r w:rsidR="00650900" w:rsidRPr="00257E43">
        <w:rPr>
          <w:rFonts w:ascii="Times New Roman" w:hAnsi="Times New Roman" w:cs="Times New Roman"/>
          <w:szCs w:val="24"/>
          <w:lang w:val="en-US"/>
        </w:rPr>
        <w:t>AKARAU</w:t>
      </w:r>
      <w:r w:rsidR="00650900">
        <w:rPr>
          <w:rFonts w:ascii="Times New Roman" w:hAnsi="Times New Roman" w:cs="Times New Roman"/>
          <w:sz w:val="24"/>
          <w:szCs w:val="24"/>
          <w:lang w:val="en-US"/>
        </w:rPr>
        <w:t xml:space="preserve"> </w:t>
      </w:r>
      <w:r>
        <w:rPr>
          <w:rFonts w:ascii="Times New Roman" w:hAnsi="Times New Roman" w:cs="Times New Roman"/>
          <w:sz w:val="24"/>
          <w:szCs w:val="24"/>
          <w:lang w:val="en-US"/>
        </w:rPr>
        <w:t>JP (</w:t>
      </w:r>
      <w:r w:rsidRPr="00650900">
        <w:rPr>
          <w:rFonts w:ascii="Times New Roman" w:hAnsi="Times New Roman" w:cs="Times New Roman"/>
          <w:i/>
          <w:sz w:val="24"/>
          <w:szCs w:val="24"/>
          <w:lang w:val="en-US"/>
        </w:rPr>
        <w:t xml:space="preserve">as she </w:t>
      </w:r>
      <w:r w:rsidR="00650900">
        <w:rPr>
          <w:rFonts w:ascii="Times New Roman" w:hAnsi="Times New Roman" w:cs="Times New Roman"/>
          <w:i/>
          <w:sz w:val="24"/>
          <w:szCs w:val="24"/>
          <w:lang w:val="en-US"/>
        </w:rPr>
        <w:t xml:space="preserve">then </w:t>
      </w:r>
      <w:r w:rsidRPr="00650900">
        <w:rPr>
          <w:rFonts w:ascii="Times New Roman" w:hAnsi="Times New Roman" w:cs="Times New Roman"/>
          <w:i/>
          <w:sz w:val="24"/>
          <w:szCs w:val="24"/>
          <w:lang w:val="en-US"/>
        </w:rPr>
        <w:t>was</w:t>
      </w:r>
      <w:r>
        <w:rPr>
          <w:rFonts w:ascii="Times New Roman" w:hAnsi="Times New Roman" w:cs="Times New Roman"/>
          <w:sz w:val="24"/>
          <w:szCs w:val="24"/>
          <w:lang w:val="en-US"/>
        </w:rPr>
        <w:t xml:space="preserve">) in </w:t>
      </w:r>
      <w:r w:rsidRPr="00650900">
        <w:rPr>
          <w:rFonts w:ascii="Times New Roman" w:hAnsi="Times New Roman" w:cs="Times New Roman"/>
          <w:i/>
          <w:sz w:val="24"/>
          <w:szCs w:val="24"/>
          <w:lang w:val="en-US"/>
        </w:rPr>
        <w:t xml:space="preserve">MDC </w:t>
      </w:r>
      <w:r>
        <w:rPr>
          <w:rFonts w:ascii="Times New Roman" w:hAnsi="Times New Roman" w:cs="Times New Roman"/>
          <w:sz w:val="24"/>
          <w:szCs w:val="24"/>
          <w:lang w:val="en-US"/>
        </w:rPr>
        <w:t xml:space="preserve">vs </w:t>
      </w:r>
      <w:r w:rsidRPr="00650900">
        <w:rPr>
          <w:rFonts w:ascii="Times New Roman" w:hAnsi="Times New Roman" w:cs="Times New Roman"/>
          <w:i/>
          <w:sz w:val="24"/>
          <w:szCs w:val="24"/>
          <w:lang w:val="en-US"/>
        </w:rPr>
        <w:t>President of the Republic of Zimbabwe and 4 Others</w:t>
      </w:r>
      <w:r w:rsidR="00650900">
        <w:rPr>
          <w:rFonts w:ascii="Times New Roman" w:hAnsi="Times New Roman" w:cs="Times New Roman"/>
          <w:sz w:val="24"/>
          <w:szCs w:val="24"/>
          <w:lang w:val="en-US"/>
        </w:rPr>
        <w:t xml:space="preserve"> HH 28/2</w:t>
      </w:r>
      <w:r w:rsidR="00734D95">
        <w:rPr>
          <w:rFonts w:ascii="Times New Roman" w:hAnsi="Times New Roman" w:cs="Times New Roman"/>
          <w:sz w:val="24"/>
          <w:szCs w:val="24"/>
          <w:lang w:val="en-US"/>
        </w:rPr>
        <w:t xml:space="preserve">007 and </w:t>
      </w:r>
      <w:r>
        <w:rPr>
          <w:rFonts w:ascii="Times New Roman" w:hAnsi="Times New Roman" w:cs="Times New Roman"/>
          <w:sz w:val="24"/>
          <w:szCs w:val="24"/>
          <w:lang w:val="en-US"/>
        </w:rPr>
        <w:t>as follows:</w:t>
      </w:r>
    </w:p>
    <w:p w:rsidR="00B9721C" w:rsidRPr="00734D95" w:rsidRDefault="00B9721C" w:rsidP="00734D95">
      <w:pPr>
        <w:spacing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00734D95" w:rsidRPr="00734D95">
        <w:rPr>
          <w:rFonts w:ascii="Times New Roman" w:hAnsi="Times New Roman" w:cs="Times New Roman"/>
          <w:i/>
          <w:sz w:val="24"/>
          <w:szCs w:val="24"/>
          <w:lang w:val="en-US"/>
        </w:rPr>
        <w:t>T</w:t>
      </w:r>
      <w:r w:rsidRPr="00734D95">
        <w:rPr>
          <w:rFonts w:ascii="Times New Roman" w:hAnsi="Times New Roman" w:cs="Times New Roman"/>
          <w:i/>
          <w:sz w:val="24"/>
          <w:szCs w:val="24"/>
          <w:lang w:val="en-US"/>
        </w:rPr>
        <w:t xml:space="preserve">he considerations </w:t>
      </w:r>
      <w:r w:rsidR="00734D95" w:rsidRPr="00734D95">
        <w:rPr>
          <w:rFonts w:ascii="Times New Roman" w:hAnsi="Times New Roman" w:cs="Times New Roman"/>
          <w:i/>
          <w:sz w:val="24"/>
          <w:szCs w:val="24"/>
          <w:lang w:val="en-US"/>
        </w:rPr>
        <w:t xml:space="preserve">that a </w:t>
      </w:r>
      <w:r w:rsidRPr="00734D95">
        <w:rPr>
          <w:rFonts w:ascii="Times New Roman" w:hAnsi="Times New Roman" w:cs="Times New Roman"/>
          <w:i/>
          <w:sz w:val="24"/>
          <w:szCs w:val="24"/>
          <w:lang w:val="en-US"/>
        </w:rPr>
        <w:t>court ha</w:t>
      </w:r>
      <w:r w:rsidR="00734D95" w:rsidRPr="00734D95">
        <w:rPr>
          <w:rFonts w:ascii="Times New Roman" w:hAnsi="Times New Roman" w:cs="Times New Roman"/>
          <w:i/>
          <w:sz w:val="24"/>
          <w:szCs w:val="24"/>
          <w:lang w:val="en-US"/>
        </w:rPr>
        <w:t>s</w:t>
      </w:r>
      <w:r w:rsidRPr="00734D95">
        <w:rPr>
          <w:rFonts w:ascii="Times New Roman" w:hAnsi="Times New Roman" w:cs="Times New Roman"/>
          <w:i/>
          <w:sz w:val="24"/>
          <w:szCs w:val="24"/>
          <w:lang w:val="en-US"/>
        </w:rPr>
        <w:t xml:space="preserve"> to take into account before issuing a certificate of declaratur were in my view further expanded and explained in Family Benefit Friendly Society vs Commissioners for Inland Revenue and A</w:t>
      </w:r>
      <w:r w:rsidR="00734D95" w:rsidRPr="00734D95">
        <w:rPr>
          <w:rFonts w:ascii="Times New Roman" w:hAnsi="Times New Roman" w:cs="Times New Roman"/>
          <w:i/>
          <w:sz w:val="24"/>
          <w:szCs w:val="24"/>
          <w:lang w:val="en-US"/>
        </w:rPr>
        <w:t>nother</w:t>
      </w:r>
      <w:r w:rsidRPr="00734D95">
        <w:rPr>
          <w:rFonts w:ascii="Times New Roman" w:hAnsi="Times New Roman" w:cs="Times New Roman"/>
          <w:i/>
          <w:sz w:val="24"/>
          <w:szCs w:val="24"/>
          <w:lang w:val="en-US"/>
        </w:rPr>
        <w:t xml:space="preserve"> 1995 (4) SA 120 (T) where in six comprehensive paragraphs, </w:t>
      </w:r>
      <w:r w:rsidR="00734D95" w:rsidRPr="00734D95">
        <w:rPr>
          <w:rFonts w:ascii="Times New Roman" w:hAnsi="Times New Roman" w:cs="Times New Roman"/>
          <w:i/>
          <w:sz w:val="24"/>
          <w:szCs w:val="24"/>
          <w:lang w:val="en-US"/>
        </w:rPr>
        <w:t>V</w:t>
      </w:r>
      <w:r w:rsidR="00734D95" w:rsidRPr="00257E43">
        <w:rPr>
          <w:rFonts w:ascii="Times New Roman" w:hAnsi="Times New Roman" w:cs="Times New Roman"/>
          <w:i/>
          <w:szCs w:val="24"/>
          <w:lang w:val="en-US"/>
        </w:rPr>
        <w:t>AN</w:t>
      </w:r>
      <w:r w:rsidR="00734D95" w:rsidRPr="00734D95">
        <w:rPr>
          <w:rFonts w:ascii="Times New Roman" w:hAnsi="Times New Roman" w:cs="Times New Roman"/>
          <w:i/>
          <w:sz w:val="24"/>
          <w:szCs w:val="24"/>
          <w:lang w:val="en-US"/>
        </w:rPr>
        <w:t xml:space="preserve"> D</w:t>
      </w:r>
      <w:r w:rsidR="00734D95" w:rsidRPr="00257E43">
        <w:rPr>
          <w:rFonts w:ascii="Times New Roman" w:hAnsi="Times New Roman" w:cs="Times New Roman"/>
          <w:i/>
          <w:szCs w:val="24"/>
          <w:lang w:val="en-US"/>
        </w:rPr>
        <w:t>IJHORST</w:t>
      </w:r>
      <w:r w:rsidR="00734D95" w:rsidRPr="00734D95">
        <w:rPr>
          <w:rFonts w:ascii="Times New Roman" w:hAnsi="Times New Roman" w:cs="Times New Roman"/>
          <w:i/>
          <w:sz w:val="24"/>
          <w:szCs w:val="24"/>
          <w:lang w:val="en-US"/>
        </w:rPr>
        <w:t xml:space="preserve"> </w:t>
      </w:r>
      <w:r w:rsidRPr="00734D95">
        <w:rPr>
          <w:rFonts w:ascii="Times New Roman" w:hAnsi="Times New Roman" w:cs="Times New Roman"/>
          <w:i/>
          <w:sz w:val="24"/>
          <w:szCs w:val="24"/>
          <w:lang w:val="en-US"/>
        </w:rPr>
        <w:t xml:space="preserve">J sets out the legal principles applicable when a declaratur is sought and </w:t>
      </w:r>
      <w:r w:rsidR="00734D95" w:rsidRPr="00734D95">
        <w:rPr>
          <w:rFonts w:ascii="Times New Roman" w:hAnsi="Times New Roman" w:cs="Times New Roman"/>
          <w:i/>
          <w:sz w:val="24"/>
          <w:szCs w:val="24"/>
          <w:lang w:val="en-US"/>
        </w:rPr>
        <w:t>the mental</w:t>
      </w:r>
      <w:r w:rsidRPr="00734D95">
        <w:rPr>
          <w:rFonts w:ascii="Times New Roman" w:hAnsi="Times New Roman" w:cs="Times New Roman"/>
          <w:i/>
          <w:sz w:val="24"/>
          <w:szCs w:val="24"/>
          <w:lang w:val="en-US"/>
        </w:rPr>
        <w:t xml:space="preserve"> steps that a court must follow on determining </w:t>
      </w:r>
      <w:r w:rsidR="00734D95" w:rsidRPr="00734D95">
        <w:rPr>
          <w:rFonts w:ascii="Times New Roman" w:hAnsi="Times New Roman" w:cs="Times New Roman"/>
          <w:i/>
          <w:sz w:val="24"/>
          <w:szCs w:val="24"/>
          <w:lang w:val="en-US"/>
        </w:rPr>
        <w:t>whether to</w:t>
      </w:r>
      <w:r w:rsidRPr="00734D95">
        <w:rPr>
          <w:rFonts w:ascii="Times New Roman" w:hAnsi="Times New Roman" w:cs="Times New Roman"/>
          <w:i/>
          <w:sz w:val="24"/>
          <w:szCs w:val="24"/>
          <w:lang w:val="en-US"/>
        </w:rPr>
        <w:t xml:space="preserve"> issue a declaratur. The </w:t>
      </w:r>
      <w:r w:rsidR="00734D95" w:rsidRPr="00734D95">
        <w:rPr>
          <w:rFonts w:ascii="Times New Roman" w:hAnsi="Times New Roman" w:cs="Times New Roman"/>
          <w:i/>
          <w:sz w:val="24"/>
          <w:szCs w:val="24"/>
          <w:lang w:val="en-US"/>
        </w:rPr>
        <w:t>a</w:t>
      </w:r>
      <w:r w:rsidRPr="00734D95">
        <w:rPr>
          <w:rFonts w:ascii="Times New Roman" w:hAnsi="Times New Roman" w:cs="Times New Roman"/>
          <w:i/>
          <w:sz w:val="24"/>
          <w:szCs w:val="24"/>
          <w:lang w:val="en-US"/>
        </w:rPr>
        <w:t xml:space="preserve">pplicant </w:t>
      </w:r>
      <w:r w:rsidR="00734D95" w:rsidRPr="00734D95">
        <w:rPr>
          <w:rFonts w:ascii="Times New Roman" w:hAnsi="Times New Roman" w:cs="Times New Roman"/>
          <w:i/>
          <w:sz w:val="24"/>
          <w:szCs w:val="24"/>
          <w:lang w:val="en-US"/>
        </w:rPr>
        <w:t xml:space="preserve">or plaintiff </w:t>
      </w:r>
      <w:r w:rsidRPr="00734D95">
        <w:rPr>
          <w:rFonts w:ascii="Times New Roman" w:hAnsi="Times New Roman" w:cs="Times New Roman"/>
          <w:i/>
          <w:sz w:val="24"/>
          <w:szCs w:val="24"/>
          <w:lang w:val="en-US"/>
        </w:rPr>
        <w:t>must show that:</w:t>
      </w:r>
    </w:p>
    <w:p w:rsidR="00B9721C" w:rsidRPr="00734D95" w:rsidRDefault="00734D95" w:rsidP="00B9721C">
      <w:pPr>
        <w:pStyle w:val="ListParagraph"/>
        <w:numPr>
          <w:ilvl w:val="0"/>
          <w:numId w:val="12"/>
        </w:numPr>
        <w:spacing w:after="160" w:line="360" w:lineRule="auto"/>
        <w:jc w:val="both"/>
        <w:rPr>
          <w:rFonts w:ascii="Times New Roman" w:hAnsi="Times New Roman" w:cs="Times New Roman"/>
          <w:i/>
          <w:sz w:val="24"/>
          <w:szCs w:val="24"/>
          <w:lang w:val="en-US"/>
        </w:rPr>
      </w:pPr>
      <w:r w:rsidRPr="00734D95">
        <w:rPr>
          <w:rFonts w:ascii="Times New Roman" w:hAnsi="Times New Roman" w:cs="Times New Roman"/>
          <w:i/>
          <w:sz w:val="24"/>
          <w:szCs w:val="24"/>
          <w:lang w:val="en-US"/>
        </w:rPr>
        <w:t>i</w:t>
      </w:r>
      <w:r w:rsidR="00B9721C" w:rsidRPr="00734D95">
        <w:rPr>
          <w:rFonts w:ascii="Times New Roman" w:hAnsi="Times New Roman" w:cs="Times New Roman"/>
          <w:i/>
          <w:sz w:val="24"/>
          <w:szCs w:val="24"/>
          <w:lang w:val="en-US"/>
        </w:rPr>
        <w:t>t is an interested person</w:t>
      </w:r>
    </w:p>
    <w:p w:rsidR="00B9721C" w:rsidRPr="00734D95" w:rsidRDefault="00734D95" w:rsidP="00B9721C">
      <w:pPr>
        <w:pStyle w:val="ListParagraph"/>
        <w:numPr>
          <w:ilvl w:val="0"/>
          <w:numId w:val="12"/>
        </w:numPr>
        <w:spacing w:after="160" w:line="360" w:lineRule="auto"/>
        <w:jc w:val="both"/>
        <w:rPr>
          <w:rFonts w:ascii="Times New Roman" w:hAnsi="Times New Roman" w:cs="Times New Roman"/>
          <w:i/>
          <w:sz w:val="24"/>
          <w:szCs w:val="24"/>
          <w:lang w:val="en-US"/>
        </w:rPr>
      </w:pPr>
      <w:r w:rsidRPr="00734D95">
        <w:rPr>
          <w:rFonts w:ascii="Times New Roman" w:hAnsi="Times New Roman" w:cs="Times New Roman"/>
          <w:i/>
          <w:sz w:val="24"/>
          <w:szCs w:val="24"/>
          <w:lang w:val="en-US"/>
        </w:rPr>
        <w:t>t</w:t>
      </w:r>
      <w:r w:rsidR="00B9721C" w:rsidRPr="00734D95">
        <w:rPr>
          <w:rFonts w:ascii="Times New Roman" w:hAnsi="Times New Roman" w:cs="Times New Roman"/>
          <w:i/>
          <w:sz w:val="24"/>
          <w:szCs w:val="24"/>
          <w:lang w:val="en-US"/>
        </w:rPr>
        <w:t>here is a right or obligation which becomes the object of the inquiry</w:t>
      </w:r>
    </w:p>
    <w:p w:rsidR="00B9721C" w:rsidRPr="00734D95" w:rsidRDefault="00734D95" w:rsidP="00734D95">
      <w:pPr>
        <w:pStyle w:val="ListParagraph"/>
        <w:numPr>
          <w:ilvl w:val="0"/>
          <w:numId w:val="12"/>
        </w:numPr>
        <w:spacing w:after="160" w:line="240" w:lineRule="auto"/>
        <w:jc w:val="both"/>
        <w:rPr>
          <w:rFonts w:ascii="Times New Roman" w:hAnsi="Times New Roman" w:cs="Times New Roman"/>
          <w:i/>
          <w:sz w:val="24"/>
          <w:szCs w:val="24"/>
          <w:lang w:val="en-US"/>
        </w:rPr>
      </w:pPr>
      <w:r w:rsidRPr="00734D95">
        <w:rPr>
          <w:rFonts w:ascii="Times New Roman" w:hAnsi="Times New Roman" w:cs="Times New Roman"/>
          <w:i/>
          <w:sz w:val="24"/>
          <w:szCs w:val="24"/>
          <w:lang w:val="en-US"/>
        </w:rPr>
        <w:lastRenderedPageBreak/>
        <w:t>i</w:t>
      </w:r>
      <w:r w:rsidR="00B9721C" w:rsidRPr="00734D95">
        <w:rPr>
          <w:rFonts w:ascii="Times New Roman" w:hAnsi="Times New Roman" w:cs="Times New Roman"/>
          <w:i/>
          <w:sz w:val="24"/>
          <w:szCs w:val="24"/>
          <w:lang w:val="en-US"/>
        </w:rPr>
        <w:t>t is not approaching the court for what amounts to a legal opinion upon an abstract or academic matter.</w:t>
      </w:r>
    </w:p>
    <w:p w:rsidR="00734D95" w:rsidRPr="00734D95" w:rsidRDefault="00734D95" w:rsidP="00734D95">
      <w:pPr>
        <w:pStyle w:val="ListParagraph"/>
        <w:spacing w:after="160" w:line="240" w:lineRule="auto"/>
        <w:ind w:left="1080"/>
        <w:jc w:val="both"/>
        <w:rPr>
          <w:rFonts w:ascii="Times New Roman" w:hAnsi="Times New Roman" w:cs="Times New Roman"/>
          <w:i/>
          <w:sz w:val="24"/>
          <w:szCs w:val="24"/>
          <w:lang w:val="en-US"/>
        </w:rPr>
      </w:pPr>
    </w:p>
    <w:p w:rsidR="00B9721C" w:rsidRPr="00734D95" w:rsidRDefault="00734D95" w:rsidP="00B9721C">
      <w:pPr>
        <w:pStyle w:val="ListParagraph"/>
        <w:numPr>
          <w:ilvl w:val="0"/>
          <w:numId w:val="12"/>
        </w:numPr>
        <w:spacing w:after="160" w:line="360" w:lineRule="auto"/>
        <w:jc w:val="both"/>
        <w:rPr>
          <w:rFonts w:ascii="Times New Roman" w:hAnsi="Times New Roman" w:cs="Times New Roman"/>
          <w:i/>
          <w:sz w:val="24"/>
          <w:szCs w:val="24"/>
          <w:lang w:val="en-US"/>
        </w:rPr>
      </w:pPr>
      <w:r w:rsidRPr="00734D95">
        <w:rPr>
          <w:rFonts w:ascii="Times New Roman" w:hAnsi="Times New Roman" w:cs="Times New Roman"/>
          <w:i/>
          <w:sz w:val="24"/>
          <w:szCs w:val="24"/>
          <w:lang w:val="en-US"/>
        </w:rPr>
        <w:t>t</w:t>
      </w:r>
      <w:r w:rsidR="00B9721C" w:rsidRPr="00734D95">
        <w:rPr>
          <w:rFonts w:ascii="Times New Roman" w:hAnsi="Times New Roman" w:cs="Times New Roman"/>
          <w:i/>
          <w:sz w:val="24"/>
          <w:szCs w:val="24"/>
          <w:lang w:val="en-US"/>
        </w:rPr>
        <w:t>here must be interested persons upon which the declaration will be binding; and</w:t>
      </w:r>
    </w:p>
    <w:p w:rsidR="00B9721C" w:rsidRPr="00753E47" w:rsidRDefault="00734D95" w:rsidP="00753E47">
      <w:pPr>
        <w:pStyle w:val="ListParagraph"/>
        <w:numPr>
          <w:ilvl w:val="0"/>
          <w:numId w:val="12"/>
        </w:numPr>
        <w:spacing w:after="160" w:line="360" w:lineRule="auto"/>
        <w:jc w:val="both"/>
        <w:rPr>
          <w:rFonts w:ascii="Times New Roman" w:hAnsi="Times New Roman" w:cs="Times New Roman"/>
          <w:sz w:val="24"/>
          <w:szCs w:val="24"/>
          <w:lang w:val="en-US"/>
        </w:rPr>
      </w:pPr>
      <w:r w:rsidRPr="00734D95">
        <w:rPr>
          <w:rFonts w:ascii="Times New Roman" w:hAnsi="Times New Roman" w:cs="Times New Roman"/>
          <w:i/>
          <w:sz w:val="24"/>
          <w:szCs w:val="24"/>
          <w:lang w:val="en-US"/>
        </w:rPr>
        <w:t>c</w:t>
      </w:r>
      <w:r w:rsidR="00B9721C" w:rsidRPr="00734D95">
        <w:rPr>
          <w:rFonts w:ascii="Times New Roman" w:hAnsi="Times New Roman" w:cs="Times New Roman"/>
          <w:i/>
          <w:sz w:val="24"/>
          <w:szCs w:val="24"/>
          <w:lang w:val="en-US"/>
        </w:rPr>
        <w:t>onsiderations of public policy favour the issuance of the declaratur</w:t>
      </w:r>
      <w:r>
        <w:rPr>
          <w:rFonts w:ascii="Times New Roman" w:hAnsi="Times New Roman" w:cs="Times New Roman"/>
          <w:sz w:val="24"/>
          <w:szCs w:val="24"/>
          <w:lang w:val="en-US"/>
        </w:rPr>
        <w:t>.”</w:t>
      </w:r>
    </w:p>
    <w:p w:rsidR="00B9721C" w:rsidRPr="00753E47" w:rsidRDefault="00B9721C" w:rsidP="00753E47">
      <w:pPr>
        <w:spacing w:line="360" w:lineRule="auto"/>
        <w:ind w:firstLine="720"/>
        <w:jc w:val="both"/>
        <w:rPr>
          <w:rFonts w:ascii="Times New Roman" w:hAnsi="Times New Roman" w:cs="Times New Roman"/>
          <w:sz w:val="24"/>
          <w:szCs w:val="24"/>
          <w:lang w:val="en-US"/>
        </w:rPr>
      </w:pPr>
      <w:r w:rsidRPr="00753E47">
        <w:rPr>
          <w:rFonts w:ascii="Times New Roman" w:hAnsi="Times New Roman" w:cs="Times New Roman"/>
          <w:sz w:val="24"/>
          <w:szCs w:val="24"/>
          <w:lang w:val="en-US"/>
        </w:rPr>
        <w:t xml:space="preserve">An interim interdict on the other hand was defined in </w:t>
      </w:r>
      <w:r w:rsidR="0087045E" w:rsidRPr="00753E47">
        <w:rPr>
          <w:rFonts w:ascii="Times New Roman" w:hAnsi="Times New Roman" w:cs="Times New Roman"/>
          <w:sz w:val="24"/>
          <w:szCs w:val="24"/>
          <w:lang w:val="en-US"/>
        </w:rPr>
        <w:t>Erasmus</w:t>
      </w:r>
      <w:r w:rsidRPr="00753E47">
        <w:rPr>
          <w:rFonts w:ascii="Times New Roman" w:hAnsi="Times New Roman" w:cs="Times New Roman"/>
          <w:sz w:val="24"/>
          <w:szCs w:val="24"/>
          <w:lang w:val="en-US"/>
        </w:rPr>
        <w:t>; Superior Court Practice Vol 2, 2</w:t>
      </w:r>
      <w:r w:rsidRPr="00753E47">
        <w:rPr>
          <w:rFonts w:ascii="Times New Roman" w:hAnsi="Times New Roman" w:cs="Times New Roman"/>
          <w:sz w:val="24"/>
          <w:szCs w:val="24"/>
          <w:vertAlign w:val="superscript"/>
          <w:lang w:val="en-US"/>
        </w:rPr>
        <w:t>nd</w:t>
      </w:r>
      <w:r w:rsidRPr="00753E47">
        <w:rPr>
          <w:rFonts w:ascii="Times New Roman" w:hAnsi="Times New Roman" w:cs="Times New Roman"/>
          <w:sz w:val="24"/>
          <w:szCs w:val="24"/>
          <w:lang w:val="en-US"/>
        </w:rPr>
        <w:t xml:space="preserve"> ed at D6-4 as follows:</w:t>
      </w:r>
    </w:p>
    <w:p w:rsidR="00B9721C" w:rsidRDefault="00B9721C" w:rsidP="00163477">
      <w:pPr>
        <w:pStyle w:val="ListParagraph"/>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753E47" w:rsidRPr="00E031F7">
        <w:rPr>
          <w:rFonts w:ascii="Times New Roman" w:hAnsi="Times New Roman" w:cs="Times New Roman"/>
          <w:i/>
          <w:sz w:val="24"/>
          <w:szCs w:val="24"/>
          <w:lang w:val="en-US"/>
        </w:rPr>
        <w:t>A</w:t>
      </w:r>
      <w:r w:rsidRPr="00E031F7">
        <w:rPr>
          <w:rFonts w:ascii="Times New Roman" w:hAnsi="Times New Roman" w:cs="Times New Roman"/>
          <w:i/>
          <w:sz w:val="24"/>
          <w:szCs w:val="24"/>
          <w:lang w:val="en-US"/>
        </w:rPr>
        <w:t>n interlocutory interdict is one which is granted pendete lite. It is a provisional order designed to protect the rights of the complainant party pending an action or application to be brought by him. It establishes the respective rights of the parties. It does not involve a final determination of the rights of the parties and does not affect such a determination. Its effect is to freeze the position until the court decides where the right lies, at which point it ceases to operate. It is aimed at ensuring, as far as it is reasonably possible, that the party who is ultimately successful will receive adequate and effective relief</w:t>
      </w:r>
      <w:r>
        <w:rPr>
          <w:rFonts w:ascii="Times New Roman" w:hAnsi="Times New Roman" w:cs="Times New Roman"/>
          <w:sz w:val="24"/>
          <w:szCs w:val="24"/>
          <w:lang w:val="en-US"/>
        </w:rPr>
        <w:t>”’</w:t>
      </w:r>
    </w:p>
    <w:p w:rsidR="00B9721C" w:rsidRDefault="00B9721C" w:rsidP="00163477">
      <w:pPr>
        <w:pStyle w:val="ListParagraph"/>
        <w:spacing w:line="360" w:lineRule="auto"/>
        <w:jc w:val="both"/>
        <w:rPr>
          <w:rFonts w:ascii="Times New Roman" w:hAnsi="Times New Roman" w:cs="Times New Roman"/>
          <w:sz w:val="24"/>
          <w:szCs w:val="24"/>
          <w:lang w:val="en-US"/>
        </w:rPr>
      </w:pPr>
    </w:p>
    <w:p w:rsidR="00B9721C" w:rsidRPr="00163477" w:rsidRDefault="006E6095" w:rsidP="00163477">
      <w:pPr>
        <w:spacing w:line="360" w:lineRule="auto"/>
        <w:ind w:firstLine="720"/>
        <w:jc w:val="both"/>
        <w:rPr>
          <w:rFonts w:ascii="Times New Roman" w:hAnsi="Times New Roman" w:cs="Times New Roman"/>
          <w:sz w:val="24"/>
          <w:szCs w:val="24"/>
          <w:lang w:val="en-US"/>
        </w:rPr>
      </w:pPr>
      <w:r w:rsidRPr="00163477">
        <w:rPr>
          <w:rFonts w:ascii="Times New Roman" w:hAnsi="Times New Roman" w:cs="Times New Roman"/>
          <w:sz w:val="24"/>
          <w:szCs w:val="24"/>
          <w:lang w:val="en-US"/>
        </w:rPr>
        <w:t xml:space="preserve">In </w:t>
      </w:r>
      <w:r w:rsidR="00163477" w:rsidRPr="00163477">
        <w:rPr>
          <w:rFonts w:ascii="Times New Roman" w:hAnsi="Times New Roman" w:cs="Times New Roman"/>
          <w:sz w:val="24"/>
          <w:szCs w:val="24"/>
          <w:lang w:val="en-US"/>
        </w:rPr>
        <w:t>general,</w:t>
      </w:r>
      <w:r w:rsidRPr="00163477">
        <w:rPr>
          <w:rFonts w:ascii="Times New Roman" w:hAnsi="Times New Roman" w:cs="Times New Roman"/>
          <w:sz w:val="24"/>
          <w:szCs w:val="24"/>
          <w:lang w:val="en-US"/>
        </w:rPr>
        <w:t xml:space="preserve"> t</w:t>
      </w:r>
      <w:r w:rsidR="00B9721C" w:rsidRPr="00163477">
        <w:rPr>
          <w:rFonts w:ascii="Times New Roman" w:hAnsi="Times New Roman" w:cs="Times New Roman"/>
          <w:sz w:val="24"/>
          <w:szCs w:val="24"/>
          <w:lang w:val="en-US"/>
        </w:rPr>
        <w:t>he requir</w:t>
      </w:r>
      <w:r w:rsidRPr="00163477">
        <w:rPr>
          <w:rFonts w:ascii="Times New Roman" w:hAnsi="Times New Roman" w:cs="Times New Roman"/>
          <w:sz w:val="24"/>
          <w:szCs w:val="24"/>
          <w:lang w:val="en-US"/>
        </w:rPr>
        <w:t>ements to be met by an applicant when seeking interim relief are as follows:</w:t>
      </w:r>
    </w:p>
    <w:p w:rsidR="006E6095" w:rsidRDefault="006E6095" w:rsidP="006E6095">
      <w:pPr>
        <w:pStyle w:val="ListParagraph"/>
        <w:numPr>
          <w:ilvl w:val="0"/>
          <w:numId w:val="13"/>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right which is subject is the subject matter of the main action and which he or she seeks to protect by means of interim relief is clear, or if not clear, is prima facie established though open to some doubt.</w:t>
      </w:r>
    </w:p>
    <w:p w:rsidR="00B9721C" w:rsidRDefault="006E6095" w:rsidP="00B9721C">
      <w:pPr>
        <w:pStyle w:val="ListParagraph"/>
        <w:numPr>
          <w:ilvl w:val="0"/>
          <w:numId w:val="13"/>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if the right is only prima facie established, there is a well-grounded apprehension of irreparable harm to the applicant if the interim relief is not granted and he or she ultimately succeeds in establishing his or her rights</w:t>
      </w:r>
    </w:p>
    <w:p w:rsidR="006E6095" w:rsidRDefault="006E6095" w:rsidP="006E6095">
      <w:pPr>
        <w:pStyle w:val="ListParagraph"/>
        <w:numPr>
          <w:ilvl w:val="0"/>
          <w:numId w:val="13"/>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balance of convenience favours the granting the interim relief</w:t>
      </w:r>
    </w:p>
    <w:p w:rsidR="006E6095" w:rsidRDefault="006E6095" w:rsidP="00B9721C">
      <w:pPr>
        <w:pStyle w:val="ListParagraph"/>
        <w:numPr>
          <w:ilvl w:val="0"/>
          <w:numId w:val="13"/>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applicant has no other satisfactory remedy</w:t>
      </w:r>
    </w:p>
    <w:p w:rsidR="00B9721C" w:rsidRPr="004A0E79" w:rsidRDefault="00B9721C" w:rsidP="00163477">
      <w:pPr>
        <w:spacing w:after="0" w:line="360" w:lineRule="auto"/>
        <w:ind w:firstLine="720"/>
        <w:jc w:val="both"/>
        <w:rPr>
          <w:rFonts w:ascii="Times New Roman" w:hAnsi="Times New Roman" w:cs="Times New Roman"/>
          <w:sz w:val="24"/>
          <w:szCs w:val="24"/>
          <w:lang w:val="en-US"/>
        </w:rPr>
      </w:pPr>
      <w:r w:rsidRPr="00C41A1A">
        <w:rPr>
          <w:rFonts w:ascii="Times New Roman" w:hAnsi="Times New Roman" w:cs="Times New Roman"/>
          <w:sz w:val="24"/>
          <w:szCs w:val="24"/>
          <w:lang w:val="en-US"/>
        </w:rPr>
        <w:t xml:space="preserve">See </w:t>
      </w:r>
      <w:r w:rsidR="006E6095">
        <w:rPr>
          <w:rFonts w:ascii="Times New Roman" w:hAnsi="Times New Roman" w:cs="Times New Roman"/>
          <w:i/>
          <w:sz w:val="24"/>
          <w:szCs w:val="24"/>
          <w:lang w:val="en-US"/>
        </w:rPr>
        <w:t>Rudolp</w:t>
      </w:r>
      <w:r w:rsidR="00C26304">
        <w:rPr>
          <w:rFonts w:ascii="Times New Roman" w:hAnsi="Times New Roman" w:cs="Times New Roman"/>
          <w:i/>
          <w:sz w:val="24"/>
          <w:szCs w:val="24"/>
          <w:lang w:val="en-US"/>
        </w:rPr>
        <w:t>h and Another v Commisioner for Inland Revenue and Others 1994 (3) SA 771</w:t>
      </w:r>
      <w:r w:rsidR="00C26304">
        <w:rPr>
          <w:rFonts w:ascii="Times New Roman" w:hAnsi="Times New Roman" w:cs="Times New Roman"/>
          <w:sz w:val="24"/>
          <w:szCs w:val="24"/>
          <w:lang w:val="en-US"/>
        </w:rPr>
        <w:t>; LF Boshoff Investments (Pty) Ltd v Cape Town Municipality 1969(2) SA 256 (C)</w:t>
      </w:r>
      <w:r w:rsidRPr="00C41A1A">
        <w:rPr>
          <w:rFonts w:ascii="Times New Roman" w:hAnsi="Times New Roman" w:cs="Times New Roman"/>
          <w:sz w:val="24"/>
          <w:szCs w:val="24"/>
          <w:lang w:val="en-US"/>
        </w:rPr>
        <w:t xml:space="preserve"> </w:t>
      </w:r>
      <w:r w:rsidR="00C26304">
        <w:rPr>
          <w:rFonts w:ascii="Times New Roman" w:hAnsi="Times New Roman" w:cs="Times New Roman"/>
          <w:i/>
          <w:sz w:val="24"/>
          <w:szCs w:val="24"/>
          <w:lang w:val="en-US"/>
        </w:rPr>
        <w:t>Airfield Investments (Pvt) Ltd</w:t>
      </w:r>
      <w:r w:rsidR="00C26304" w:rsidRPr="00C26304">
        <w:rPr>
          <w:rFonts w:ascii="Times New Roman" w:hAnsi="Times New Roman" w:cs="Times New Roman"/>
          <w:sz w:val="24"/>
          <w:szCs w:val="24"/>
          <w:lang w:val="en-US"/>
        </w:rPr>
        <w:t xml:space="preserve"> v</w:t>
      </w:r>
      <w:r w:rsidR="00C26304">
        <w:rPr>
          <w:rFonts w:ascii="Times New Roman" w:hAnsi="Times New Roman" w:cs="Times New Roman"/>
          <w:i/>
          <w:sz w:val="24"/>
          <w:szCs w:val="24"/>
          <w:lang w:val="en-US"/>
        </w:rPr>
        <w:t xml:space="preserve"> The Minister of Lands, Agriculture &amp; Rural Resettlement and 4 ors </w:t>
      </w:r>
      <w:r w:rsidR="00C26304" w:rsidRPr="00D842A7">
        <w:rPr>
          <w:rFonts w:ascii="Times New Roman" w:hAnsi="Times New Roman" w:cs="Times New Roman"/>
          <w:sz w:val="24"/>
          <w:szCs w:val="24"/>
          <w:lang w:val="en-US"/>
        </w:rPr>
        <w:t>2004(1) ZLR 511 (S)</w:t>
      </w:r>
    </w:p>
    <w:p w:rsidR="00BD321B" w:rsidRDefault="008F62AD" w:rsidP="00BD321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w:t>
      </w:r>
      <w:r w:rsidRPr="004A0E79">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nature and </w:t>
      </w:r>
      <w:r w:rsidRPr="004A0E79">
        <w:rPr>
          <w:rFonts w:ascii="Times New Roman" w:hAnsi="Times New Roman" w:cs="Times New Roman"/>
          <w:sz w:val="24"/>
          <w:szCs w:val="24"/>
          <w:lang w:val="en-US"/>
        </w:rPr>
        <w:t>effect of a declaratory order is to set out in final and definitive terms the rights of the parties</w:t>
      </w:r>
      <w:r>
        <w:rPr>
          <w:rFonts w:ascii="Times New Roman" w:hAnsi="Times New Roman" w:cs="Times New Roman"/>
          <w:sz w:val="24"/>
          <w:szCs w:val="24"/>
          <w:lang w:val="en-US"/>
        </w:rPr>
        <w:t>,</w:t>
      </w:r>
      <w:r w:rsidRPr="004A0E79">
        <w:rPr>
          <w:rFonts w:ascii="Times New Roman" w:hAnsi="Times New Roman" w:cs="Times New Roman"/>
          <w:sz w:val="24"/>
          <w:szCs w:val="24"/>
          <w:lang w:val="en-US"/>
        </w:rPr>
        <w:t xml:space="preserve"> </w:t>
      </w:r>
      <w:r>
        <w:rPr>
          <w:rFonts w:ascii="Times New Roman" w:hAnsi="Times New Roman" w:cs="Times New Roman"/>
          <w:sz w:val="24"/>
          <w:szCs w:val="24"/>
          <w:lang w:val="en-US"/>
        </w:rPr>
        <w:t>i</w:t>
      </w:r>
      <w:r w:rsidRPr="004A0E79">
        <w:rPr>
          <w:rFonts w:ascii="Times New Roman" w:hAnsi="Times New Roman" w:cs="Times New Roman"/>
          <w:sz w:val="24"/>
          <w:szCs w:val="24"/>
          <w:lang w:val="en-US"/>
        </w:rPr>
        <w:t xml:space="preserve">n the present case the </w:t>
      </w:r>
      <w:r>
        <w:rPr>
          <w:rFonts w:ascii="Times New Roman" w:hAnsi="Times New Roman" w:cs="Times New Roman"/>
          <w:sz w:val="24"/>
          <w:szCs w:val="24"/>
          <w:lang w:val="en-US"/>
        </w:rPr>
        <w:t>a</w:t>
      </w:r>
      <w:r w:rsidRPr="004A0E79">
        <w:rPr>
          <w:rFonts w:ascii="Times New Roman" w:hAnsi="Times New Roman" w:cs="Times New Roman"/>
          <w:sz w:val="24"/>
          <w:szCs w:val="24"/>
          <w:lang w:val="en-US"/>
        </w:rPr>
        <w:t xml:space="preserve">pplicant does not seek anything of the sort. </w:t>
      </w:r>
      <w:r w:rsidR="00B9721C" w:rsidRPr="004A0E79">
        <w:rPr>
          <w:rFonts w:ascii="Times New Roman" w:hAnsi="Times New Roman" w:cs="Times New Roman"/>
          <w:sz w:val="24"/>
          <w:szCs w:val="24"/>
          <w:lang w:val="en-US"/>
        </w:rPr>
        <w:t xml:space="preserve">As I see it what the </w:t>
      </w:r>
      <w:r w:rsidR="006849F0">
        <w:rPr>
          <w:rFonts w:ascii="Times New Roman" w:hAnsi="Times New Roman" w:cs="Times New Roman"/>
          <w:sz w:val="24"/>
          <w:szCs w:val="24"/>
          <w:lang w:val="en-US"/>
        </w:rPr>
        <w:t>a</w:t>
      </w:r>
      <w:r w:rsidR="00B9721C" w:rsidRPr="004A0E79">
        <w:rPr>
          <w:rFonts w:ascii="Times New Roman" w:hAnsi="Times New Roman" w:cs="Times New Roman"/>
          <w:sz w:val="24"/>
          <w:szCs w:val="24"/>
          <w:lang w:val="en-US"/>
        </w:rPr>
        <w:t xml:space="preserve">pplicant seeks </w:t>
      </w:r>
      <w:r>
        <w:rPr>
          <w:rFonts w:ascii="Times New Roman" w:hAnsi="Times New Roman" w:cs="Times New Roman"/>
          <w:sz w:val="24"/>
          <w:szCs w:val="24"/>
          <w:lang w:val="en-US"/>
        </w:rPr>
        <w:t xml:space="preserve">by way of </w:t>
      </w:r>
      <w:r w:rsidR="00D842A7">
        <w:rPr>
          <w:rFonts w:ascii="Times New Roman" w:hAnsi="Times New Roman" w:cs="Times New Roman"/>
          <w:sz w:val="24"/>
          <w:szCs w:val="24"/>
          <w:lang w:val="en-US"/>
        </w:rPr>
        <w:t xml:space="preserve">interim </w:t>
      </w:r>
      <w:r>
        <w:rPr>
          <w:rFonts w:ascii="Times New Roman" w:hAnsi="Times New Roman" w:cs="Times New Roman"/>
          <w:sz w:val="24"/>
          <w:szCs w:val="24"/>
          <w:lang w:val="en-US"/>
        </w:rPr>
        <w:t xml:space="preserve">relief is simply an </w:t>
      </w:r>
      <w:r w:rsidR="00D842A7">
        <w:rPr>
          <w:rFonts w:ascii="Times New Roman" w:hAnsi="Times New Roman" w:cs="Times New Roman"/>
          <w:sz w:val="24"/>
          <w:szCs w:val="24"/>
          <w:lang w:val="en-US"/>
        </w:rPr>
        <w:t>order freezing</w:t>
      </w:r>
      <w:r w:rsidR="00B9721C" w:rsidRPr="004A0E79">
        <w:rPr>
          <w:rFonts w:ascii="Times New Roman" w:hAnsi="Times New Roman" w:cs="Times New Roman"/>
          <w:sz w:val="24"/>
          <w:szCs w:val="24"/>
          <w:lang w:val="en-US"/>
        </w:rPr>
        <w:t xml:space="preserve"> the status quo pending the outcome of a proper determination of whether or not the provisions of the </w:t>
      </w:r>
      <w:r w:rsidR="00D842A7">
        <w:rPr>
          <w:rFonts w:ascii="Times New Roman" w:hAnsi="Times New Roman" w:cs="Times New Roman"/>
          <w:sz w:val="24"/>
          <w:szCs w:val="24"/>
          <w:lang w:val="en-US"/>
        </w:rPr>
        <w:t>Code of Ethics</w:t>
      </w:r>
      <w:r w:rsidR="00B9721C" w:rsidRPr="004A0E79">
        <w:rPr>
          <w:rFonts w:ascii="Times New Roman" w:hAnsi="Times New Roman" w:cs="Times New Roman"/>
          <w:sz w:val="24"/>
          <w:szCs w:val="24"/>
          <w:lang w:val="en-US"/>
        </w:rPr>
        <w:t xml:space="preserve"> are </w:t>
      </w:r>
      <w:r w:rsidRPr="004A0E79">
        <w:rPr>
          <w:rFonts w:ascii="Times New Roman" w:hAnsi="Times New Roman" w:cs="Times New Roman"/>
          <w:sz w:val="24"/>
          <w:szCs w:val="24"/>
          <w:lang w:val="en-US"/>
        </w:rPr>
        <w:t>obligatory before</w:t>
      </w:r>
      <w:r w:rsidR="00B9721C" w:rsidRPr="004A0E79">
        <w:rPr>
          <w:rFonts w:ascii="Times New Roman" w:hAnsi="Times New Roman" w:cs="Times New Roman"/>
          <w:sz w:val="24"/>
          <w:szCs w:val="24"/>
          <w:lang w:val="en-US"/>
        </w:rPr>
        <w:t xml:space="preserve"> a s 187(3) referral can be done. </w:t>
      </w:r>
      <w:r w:rsidR="00D842A7">
        <w:rPr>
          <w:rFonts w:ascii="Times New Roman" w:hAnsi="Times New Roman" w:cs="Times New Roman"/>
          <w:sz w:val="24"/>
          <w:szCs w:val="24"/>
          <w:lang w:val="en-US"/>
        </w:rPr>
        <w:t>Hers is merely a quest for the preservation of</w:t>
      </w:r>
      <w:r w:rsidR="00B9721C" w:rsidRPr="004A0E79">
        <w:rPr>
          <w:rFonts w:ascii="Times New Roman" w:hAnsi="Times New Roman" w:cs="Times New Roman"/>
          <w:sz w:val="24"/>
          <w:szCs w:val="24"/>
          <w:lang w:val="en-US"/>
        </w:rPr>
        <w:t xml:space="preserve"> the status quo pending the return day.</w:t>
      </w:r>
    </w:p>
    <w:p w:rsidR="008846C3" w:rsidRDefault="00B9721C" w:rsidP="00BD321B">
      <w:pPr>
        <w:spacing w:after="0" w:line="360" w:lineRule="auto"/>
        <w:ind w:firstLine="720"/>
        <w:jc w:val="both"/>
        <w:rPr>
          <w:rFonts w:ascii="Times New Roman" w:hAnsi="Times New Roman" w:cs="Times New Roman"/>
          <w:sz w:val="24"/>
          <w:szCs w:val="24"/>
          <w:lang w:val="en-US"/>
        </w:rPr>
      </w:pPr>
      <w:r w:rsidRPr="00BD321B">
        <w:rPr>
          <w:rFonts w:ascii="Times New Roman" w:hAnsi="Times New Roman" w:cs="Times New Roman"/>
          <w:sz w:val="24"/>
          <w:szCs w:val="24"/>
          <w:lang w:val="en-US"/>
        </w:rPr>
        <w:t xml:space="preserve">By qualifying the relief sought in </w:t>
      </w:r>
      <w:r w:rsidR="00BD321B" w:rsidRPr="00BD321B">
        <w:rPr>
          <w:rFonts w:ascii="Times New Roman" w:hAnsi="Times New Roman" w:cs="Times New Roman"/>
          <w:sz w:val="24"/>
          <w:szCs w:val="24"/>
          <w:lang w:val="en-US"/>
        </w:rPr>
        <w:t xml:space="preserve">Paragraph </w:t>
      </w:r>
      <w:r w:rsidRPr="00BD321B">
        <w:rPr>
          <w:rFonts w:ascii="Times New Roman" w:hAnsi="Times New Roman" w:cs="Times New Roman"/>
          <w:sz w:val="24"/>
          <w:szCs w:val="24"/>
          <w:lang w:val="en-US"/>
        </w:rPr>
        <w:t>1 of the interim order sought with the words: “</w:t>
      </w:r>
      <w:r w:rsidR="00BD321B" w:rsidRPr="00BD321B">
        <w:rPr>
          <w:rFonts w:ascii="Times New Roman" w:hAnsi="Times New Roman" w:cs="Times New Roman"/>
          <w:i/>
          <w:sz w:val="24"/>
          <w:szCs w:val="24"/>
          <w:lang w:val="en-US"/>
        </w:rPr>
        <w:t>P</w:t>
      </w:r>
      <w:r w:rsidRPr="00BD321B">
        <w:rPr>
          <w:rFonts w:ascii="Times New Roman" w:hAnsi="Times New Roman" w:cs="Times New Roman"/>
          <w:i/>
          <w:sz w:val="24"/>
          <w:szCs w:val="24"/>
          <w:lang w:val="en-US"/>
        </w:rPr>
        <w:t>ending the final determination of the legality of the 4</w:t>
      </w:r>
      <w:r w:rsidRPr="00BD321B">
        <w:rPr>
          <w:rFonts w:ascii="Times New Roman" w:hAnsi="Times New Roman" w:cs="Times New Roman"/>
          <w:i/>
          <w:sz w:val="24"/>
          <w:szCs w:val="24"/>
          <w:vertAlign w:val="superscript"/>
          <w:lang w:val="en-US"/>
        </w:rPr>
        <w:t>th</w:t>
      </w:r>
      <w:r w:rsidRPr="00BD321B">
        <w:rPr>
          <w:rFonts w:ascii="Times New Roman" w:hAnsi="Times New Roman" w:cs="Times New Roman"/>
          <w:i/>
          <w:sz w:val="24"/>
          <w:szCs w:val="24"/>
          <w:lang w:val="en-US"/>
        </w:rPr>
        <w:t xml:space="preserve"> </w:t>
      </w:r>
      <w:r w:rsidR="00BD321B" w:rsidRPr="00BD321B">
        <w:rPr>
          <w:rFonts w:ascii="Times New Roman" w:hAnsi="Times New Roman" w:cs="Times New Roman"/>
          <w:i/>
          <w:sz w:val="24"/>
          <w:szCs w:val="24"/>
          <w:lang w:val="en-US"/>
        </w:rPr>
        <w:t>r</w:t>
      </w:r>
      <w:r w:rsidRPr="00BD321B">
        <w:rPr>
          <w:rFonts w:ascii="Times New Roman" w:hAnsi="Times New Roman" w:cs="Times New Roman"/>
          <w:i/>
          <w:sz w:val="24"/>
          <w:szCs w:val="24"/>
          <w:lang w:val="en-US"/>
        </w:rPr>
        <w:t>espondent’s decision to advise the 1</w:t>
      </w:r>
      <w:r w:rsidRPr="00BD321B">
        <w:rPr>
          <w:rFonts w:ascii="Times New Roman" w:hAnsi="Times New Roman" w:cs="Times New Roman"/>
          <w:i/>
          <w:sz w:val="24"/>
          <w:szCs w:val="24"/>
          <w:vertAlign w:val="superscript"/>
          <w:lang w:val="en-US"/>
        </w:rPr>
        <w:t>st</w:t>
      </w:r>
      <w:r w:rsidRPr="00BD321B">
        <w:rPr>
          <w:rFonts w:ascii="Times New Roman" w:hAnsi="Times New Roman" w:cs="Times New Roman"/>
          <w:i/>
          <w:sz w:val="24"/>
          <w:szCs w:val="24"/>
          <w:lang w:val="en-US"/>
        </w:rPr>
        <w:t xml:space="preserve"> </w:t>
      </w:r>
      <w:r w:rsidR="00BD321B" w:rsidRPr="00BD321B">
        <w:rPr>
          <w:rFonts w:ascii="Times New Roman" w:hAnsi="Times New Roman" w:cs="Times New Roman"/>
          <w:i/>
          <w:sz w:val="24"/>
          <w:szCs w:val="24"/>
          <w:lang w:val="en-US"/>
        </w:rPr>
        <w:t>r</w:t>
      </w:r>
      <w:r w:rsidRPr="00BD321B">
        <w:rPr>
          <w:rFonts w:ascii="Times New Roman" w:hAnsi="Times New Roman" w:cs="Times New Roman"/>
          <w:i/>
          <w:sz w:val="24"/>
          <w:szCs w:val="24"/>
          <w:lang w:val="en-US"/>
        </w:rPr>
        <w:t>espondent to establish a tribunal…</w:t>
      </w:r>
      <w:r w:rsidRPr="00BD321B">
        <w:rPr>
          <w:rFonts w:ascii="Times New Roman" w:hAnsi="Times New Roman" w:cs="Times New Roman"/>
          <w:sz w:val="24"/>
          <w:szCs w:val="24"/>
          <w:lang w:val="en-US"/>
        </w:rPr>
        <w:t xml:space="preserve">”  The applicant makes it clear that the relief sought is only temporary in nature. </w:t>
      </w:r>
    </w:p>
    <w:p w:rsidR="00B9721C" w:rsidRPr="00D545FA" w:rsidRDefault="00B9721C" w:rsidP="00D545FA">
      <w:pPr>
        <w:spacing w:after="0" w:line="360" w:lineRule="auto"/>
        <w:ind w:firstLine="720"/>
        <w:jc w:val="both"/>
        <w:rPr>
          <w:rFonts w:ascii="Times New Roman" w:hAnsi="Times New Roman" w:cs="Times New Roman"/>
          <w:sz w:val="24"/>
          <w:szCs w:val="24"/>
          <w:lang w:val="en-US"/>
        </w:rPr>
      </w:pPr>
      <w:r w:rsidRPr="00BD321B">
        <w:rPr>
          <w:rFonts w:ascii="Times New Roman" w:hAnsi="Times New Roman" w:cs="Times New Roman"/>
          <w:sz w:val="24"/>
          <w:szCs w:val="24"/>
          <w:lang w:val="en-US"/>
        </w:rPr>
        <w:t>It was spiritedly argued during oral submissions that t</w:t>
      </w:r>
      <w:r w:rsidR="00D842A7">
        <w:rPr>
          <w:rFonts w:ascii="Times New Roman" w:hAnsi="Times New Roman" w:cs="Times New Roman"/>
          <w:sz w:val="24"/>
          <w:szCs w:val="24"/>
          <w:lang w:val="en-US"/>
        </w:rPr>
        <w:t>he application suffers from</w:t>
      </w:r>
      <w:r w:rsidR="008F62AD">
        <w:rPr>
          <w:rFonts w:ascii="Times New Roman" w:hAnsi="Times New Roman" w:cs="Times New Roman"/>
          <w:sz w:val="24"/>
          <w:szCs w:val="24"/>
          <w:lang w:val="en-US"/>
        </w:rPr>
        <w:t xml:space="preserve"> yet another</w:t>
      </w:r>
      <w:r w:rsidRPr="00BD321B">
        <w:rPr>
          <w:rFonts w:ascii="Times New Roman" w:hAnsi="Times New Roman" w:cs="Times New Roman"/>
          <w:sz w:val="24"/>
          <w:szCs w:val="24"/>
          <w:lang w:val="en-US"/>
        </w:rPr>
        <w:t xml:space="preserve"> incurable defect</w:t>
      </w:r>
      <w:r w:rsidR="008F62AD">
        <w:rPr>
          <w:rFonts w:ascii="Times New Roman" w:hAnsi="Times New Roman" w:cs="Times New Roman"/>
          <w:sz w:val="24"/>
          <w:szCs w:val="24"/>
          <w:lang w:val="en-US"/>
        </w:rPr>
        <w:t xml:space="preserve"> namely</w:t>
      </w:r>
      <w:r w:rsidRPr="00BD321B">
        <w:rPr>
          <w:rFonts w:ascii="Times New Roman" w:hAnsi="Times New Roman" w:cs="Times New Roman"/>
          <w:sz w:val="24"/>
          <w:szCs w:val="24"/>
          <w:lang w:val="en-US"/>
        </w:rPr>
        <w:t xml:space="preserve"> th</w:t>
      </w:r>
      <w:r w:rsidR="008F62AD">
        <w:rPr>
          <w:rFonts w:ascii="Times New Roman" w:hAnsi="Times New Roman" w:cs="Times New Roman"/>
          <w:sz w:val="24"/>
          <w:szCs w:val="24"/>
          <w:lang w:val="en-US"/>
        </w:rPr>
        <w:t>e</w:t>
      </w:r>
      <w:r w:rsidRPr="00BD321B">
        <w:rPr>
          <w:rFonts w:ascii="Times New Roman" w:hAnsi="Times New Roman" w:cs="Times New Roman"/>
          <w:sz w:val="24"/>
          <w:szCs w:val="24"/>
          <w:lang w:val="en-US"/>
        </w:rPr>
        <w:t xml:space="preserve"> absence of parallel or pending litigation between the parties (</w:t>
      </w:r>
      <w:r w:rsidRPr="008846C3">
        <w:rPr>
          <w:rFonts w:ascii="Times New Roman" w:hAnsi="Times New Roman" w:cs="Times New Roman"/>
          <w:i/>
          <w:sz w:val="24"/>
          <w:szCs w:val="24"/>
          <w:lang w:val="en-US"/>
        </w:rPr>
        <w:t>such as an application for Judicial review brought by the Applicant</w:t>
      </w:r>
      <w:r w:rsidRPr="00BD321B">
        <w:rPr>
          <w:rFonts w:ascii="Times New Roman" w:hAnsi="Times New Roman" w:cs="Times New Roman"/>
          <w:sz w:val="24"/>
          <w:szCs w:val="24"/>
          <w:lang w:val="en-US"/>
        </w:rPr>
        <w:t xml:space="preserve">) </w:t>
      </w:r>
      <w:r w:rsidR="008F62AD">
        <w:rPr>
          <w:rFonts w:ascii="Times New Roman" w:hAnsi="Times New Roman" w:cs="Times New Roman"/>
          <w:sz w:val="24"/>
          <w:szCs w:val="24"/>
          <w:lang w:val="en-US"/>
        </w:rPr>
        <w:t>wherein</w:t>
      </w:r>
      <w:r w:rsidRPr="00BD321B">
        <w:rPr>
          <w:rFonts w:ascii="Times New Roman" w:hAnsi="Times New Roman" w:cs="Times New Roman"/>
          <w:sz w:val="24"/>
          <w:szCs w:val="24"/>
          <w:lang w:val="en-US"/>
        </w:rPr>
        <w:t xml:space="preserve"> substantive relief is sought.</w:t>
      </w:r>
    </w:p>
    <w:p w:rsidR="00B9721C" w:rsidRDefault="00B9721C" w:rsidP="00F11A81">
      <w:pPr>
        <w:spacing w:after="0" w:line="360" w:lineRule="auto"/>
        <w:ind w:firstLine="720"/>
        <w:jc w:val="both"/>
        <w:rPr>
          <w:rFonts w:ascii="Times New Roman" w:hAnsi="Times New Roman" w:cs="Times New Roman"/>
          <w:sz w:val="24"/>
          <w:szCs w:val="24"/>
          <w:lang w:val="en-US"/>
        </w:rPr>
      </w:pPr>
      <w:r w:rsidRPr="00D545FA">
        <w:rPr>
          <w:rFonts w:ascii="Times New Roman" w:hAnsi="Times New Roman" w:cs="Times New Roman"/>
          <w:sz w:val="24"/>
          <w:szCs w:val="24"/>
          <w:lang w:val="en-US"/>
        </w:rPr>
        <w:t xml:space="preserve">I however believe that the </w:t>
      </w:r>
      <w:r w:rsidR="00D545FA">
        <w:rPr>
          <w:rFonts w:ascii="Times New Roman" w:hAnsi="Times New Roman" w:cs="Times New Roman"/>
          <w:sz w:val="24"/>
          <w:szCs w:val="24"/>
          <w:lang w:val="en-US"/>
        </w:rPr>
        <w:t>a</w:t>
      </w:r>
      <w:r w:rsidRPr="00D545FA">
        <w:rPr>
          <w:rFonts w:ascii="Times New Roman" w:hAnsi="Times New Roman" w:cs="Times New Roman"/>
          <w:sz w:val="24"/>
          <w:szCs w:val="24"/>
          <w:lang w:val="en-US"/>
        </w:rPr>
        <w:t>pplicant from the wording of both the interim and final orders sought makes it known that on the return da</w:t>
      </w:r>
      <w:r w:rsidR="00D545FA">
        <w:rPr>
          <w:rFonts w:ascii="Times New Roman" w:hAnsi="Times New Roman" w:cs="Times New Roman"/>
          <w:sz w:val="24"/>
          <w:szCs w:val="24"/>
          <w:lang w:val="en-US"/>
        </w:rPr>
        <w:t>y</w:t>
      </w:r>
      <w:r w:rsidRPr="00D545FA">
        <w:rPr>
          <w:rFonts w:ascii="Times New Roman" w:hAnsi="Times New Roman" w:cs="Times New Roman"/>
          <w:sz w:val="24"/>
          <w:szCs w:val="24"/>
          <w:lang w:val="en-US"/>
        </w:rPr>
        <w:t xml:space="preserve"> what falls for de</w:t>
      </w:r>
      <w:r w:rsidR="00D545FA">
        <w:rPr>
          <w:rFonts w:ascii="Times New Roman" w:hAnsi="Times New Roman" w:cs="Times New Roman"/>
          <w:sz w:val="24"/>
          <w:szCs w:val="24"/>
          <w:lang w:val="en-US"/>
        </w:rPr>
        <w:t>termination</w:t>
      </w:r>
      <w:r w:rsidRPr="00D545FA">
        <w:rPr>
          <w:rFonts w:ascii="Times New Roman" w:hAnsi="Times New Roman" w:cs="Times New Roman"/>
          <w:sz w:val="24"/>
          <w:szCs w:val="24"/>
          <w:lang w:val="en-US"/>
        </w:rPr>
        <w:t xml:space="preserve"> is the legality of the course taken by the 4</w:t>
      </w:r>
      <w:r w:rsidRPr="00D545FA">
        <w:rPr>
          <w:rFonts w:ascii="Times New Roman" w:hAnsi="Times New Roman" w:cs="Times New Roman"/>
          <w:sz w:val="24"/>
          <w:szCs w:val="24"/>
          <w:vertAlign w:val="superscript"/>
          <w:lang w:val="en-US"/>
        </w:rPr>
        <w:t>th</w:t>
      </w:r>
      <w:r w:rsidRPr="00D545FA">
        <w:rPr>
          <w:rFonts w:ascii="Times New Roman" w:hAnsi="Times New Roman" w:cs="Times New Roman"/>
          <w:sz w:val="24"/>
          <w:szCs w:val="24"/>
          <w:lang w:val="en-US"/>
        </w:rPr>
        <w:t xml:space="preserve"> </w:t>
      </w:r>
      <w:r w:rsidR="00D545FA">
        <w:rPr>
          <w:rFonts w:ascii="Times New Roman" w:hAnsi="Times New Roman" w:cs="Times New Roman"/>
          <w:sz w:val="24"/>
          <w:szCs w:val="24"/>
          <w:lang w:val="en-US"/>
        </w:rPr>
        <w:t>r</w:t>
      </w:r>
      <w:r w:rsidRPr="00D545FA">
        <w:rPr>
          <w:rFonts w:ascii="Times New Roman" w:hAnsi="Times New Roman" w:cs="Times New Roman"/>
          <w:sz w:val="24"/>
          <w:szCs w:val="24"/>
          <w:lang w:val="en-US"/>
        </w:rPr>
        <w:t xml:space="preserve">espondent in invoking  s 187 (3) at this stage. Put differently, the return </w:t>
      </w:r>
      <w:r w:rsidR="00D545FA">
        <w:rPr>
          <w:rFonts w:ascii="Times New Roman" w:hAnsi="Times New Roman" w:cs="Times New Roman"/>
          <w:sz w:val="24"/>
          <w:szCs w:val="24"/>
          <w:lang w:val="en-US"/>
        </w:rPr>
        <w:t xml:space="preserve">day </w:t>
      </w:r>
      <w:r w:rsidRPr="00D545FA">
        <w:rPr>
          <w:rFonts w:ascii="Times New Roman" w:hAnsi="Times New Roman" w:cs="Times New Roman"/>
          <w:sz w:val="24"/>
          <w:szCs w:val="24"/>
          <w:lang w:val="en-US"/>
        </w:rPr>
        <w:t>presents the very platform for parties to deliberate on the legality</w:t>
      </w:r>
      <w:r w:rsidR="008F62AD">
        <w:rPr>
          <w:rFonts w:ascii="Times New Roman" w:hAnsi="Times New Roman" w:cs="Times New Roman"/>
          <w:sz w:val="24"/>
          <w:szCs w:val="24"/>
          <w:lang w:val="en-US"/>
        </w:rPr>
        <w:t xml:space="preserve"> or otherwise</w:t>
      </w:r>
      <w:r w:rsidRPr="00D545FA">
        <w:rPr>
          <w:rFonts w:ascii="Times New Roman" w:hAnsi="Times New Roman" w:cs="Times New Roman"/>
          <w:sz w:val="24"/>
          <w:szCs w:val="24"/>
          <w:lang w:val="en-US"/>
        </w:rPr>
        <w:t xml:space="preserve"> of such referral –</w:t>
      </w:r>
      <w:r w:rsidR="00D545FA">
        <w:rPr>
          <w:rFonts w:ascii="Times New Roman" w:hAnsi="Times New Roman" w:cs="Times New Roman"/>
          <w:sz w:val="24"/>
          <w:szCs w:val="24"/>
          <w:lang w:val="en-US"/>
        </w:rPr>
        <w:t xml:space="preserve"> </w:t>
      </w:r>
      <w:r w:rsidRPr="00D545FA">
        <w:rPr>
          <w:rFonts w:ascii="Times New Roman" w:hAnsi="Times New Roman" w:cs="Times New Roman"/>
          <w:sz w:val="24"/>
          <w:szCs w:val="24"/>
          <w:lang w:val="en-US"/>
        </w:rPr>
        <w:t>the same issue that would have been the subject matter of that other suit envisaged by the 4</w:t>
      </w:r>
      <w:r w:rsidRPr="00D545FA">
        <w:rPr>
          <w:rFonts w:ascii="Times New Roman" w:hAnsi="Times New Roman" w:cs="Times New Roman"/>
          <w:sz w:val="24"/>
          <w:szCs w:val="24"/>
          <w:vertAlign w:val="superscript"/>
          <w:lang w:val="en-US"/>
        </w:rPr>
        <w:t>th</w:t>
      </w:r>
      <w:r w:rsidRPr="00D545FA">
        <w:rPr>
          <w:rFonts w:ascii="Times New Roman" w:hAnsi="Times New Roman" w:cs="Times New Roman"/>
          <w:sz w:val="24"/>
          <w:szCs w:val="24"/>
          <w:lang w:val="en-US"/>
        </w:rPr>
        <w:t xml:space="preserve"> </w:t>
      </w:r>
      <w:r w:rsidR="00D545FA">
        <w:rPr>
          <w:rFonts w:ascii="Times New Roman" w:hAnsi="Times New Roman" w:cs="Times New Roman"/>
          <w:sz w:val="24"/>
          <w:szCs w:val="24"/>
          <w:lang w:val="en-US"/>
        </w:rPr>
        <w:t>r</w:t>
      </w:r>
      <w:r w:rsidRPr="00D545FA">
        <w:rPr>
          <w:rFonts w:ascii="Times New Roman" w:hAnsi="Times New Roman" w:cs="Times New Roman"/>
          <w:sz w:val="24"/>
          <w:szCs w:val="24"/>
          <w:lang w:val="en-US"/>
        </w:rPr>
        <w:t>espondent. The only major difference, of course</w:t>
      </w:r>
      <w:r w:rsidR="008F62AD">
        <w:rPr>
          <w:rFonts w:ascii="Times New Roman" w:hAnsi="Times New Roman" w:cs="Times New Roman"/>
          <w:sz w:val="24"/>
          <w:szCs w:val="24"/>
          <w:lang w:val="en-US"/>
        </w:rPr>
        <w:t>,</w:t>
      </w:r>
      <w:r w:rsidRPr="00D545FA">
        <w:rPr>
          <w:rFonts w:ascii="Times New Roman" w:hAnsi="Times New Roman" w:cs="Times New Roman"/>
          <w:sz w:val="24"/>
          <w:szCs w:val="24"/>
          <w:lang w:val="en-US"/>
        </w:rPr>
        <w:t xml:space="preserve"> being that on that occasion the </w:t>
      </w:r>
      <w:r w:rsidR="00D545FA">
        <w:rPr>
          <w:rFonts w:ascii="Times New Roman" w:hAnsi="Times New Roman" w:cs="Times New Roman"/>
          <w:sz w:val="24"/>
          <w:szCs w:val="24"/>
          <w:lang w:val="en-US"/>
        </w:rPr>
        <w:t>a</w:t>
      </w:r>
      <w:r w:rsidRPr="00D545FA">
        <w:rPr>
          <w:rFonts w:ascii="Times New Roman" w:hAnsi="Times New Roman" w:cs="Times New Roman"/>
          <w:sz w:val="24"/>
          <w:szCs w:val="24"/>
          <w:lang w:val="en-US"/>
        </w:rPr>
        <w:t>pplicant</w:t>
      </w:r>
      <w:r w:rsidR="008F62AD">
        <w:rPr>
          <w:rFonts w:ascii="Times New Roman" w:hAnsi="Times New Roman" w:cs="Times New Roman"/>
          <w:sz w:val="24"/>
          <w:szCs w:val="24"/>
          <w:lang w:val="en-US"/>
        </w:rPr>
        <w:t xml:space="preserve"> (should she obtain the interim order)</w:t>
      </w:r>
      <w:r w:rsidRPr="00D545FA">
        <w:rPr>
          <w:rFonts w:ascii="Times New Roman" w:hAnsi="Times New Roman" w:cs="Times New Roman"/>
          <w:sz w:val="24"/>
          <w:szCs w:val="24"/>
          <w:lang w:val="en-US"/>
        </w:rPr>
        <w:t xml:space="preserve"> will be required to establish a clear right in order to succeed in obtaining a declaration of </w:t>
      </w:r>
      <w:r w:rsidR="00D545FA">
        <w:rPr>
          <w:rFonts w:ascii="Times New Roman" w:hAnsi="Times New Roman" w:cs="Times New Roman"/>
          <w:sz w:val="24"/>
          <w:szCs w:val="24"/>
          <w:lang w:val="en-US"/>
        </w:rPr>
        <w:t xml:space="preserve">the </w:t>
      </w:r>
      <w:r w:rsidRPr="00D545FA">
        <w:rPr>
          <w:rFonts w:ascii="Times New Roman" w:hAnsi="Times New Roman" w:cs="Times New Roman"/>
          <w:sz w:val="24"/>
          <w:szCs w:val="24"/>
          <w:lang w:val="en-US"/>
        </w:rPr>
        <w:t xml:space="preserve">invalidity </w:t>
      </w:r>
      <w:r w:rsidR="00D545FA">
        <w:rPr>
          <w:rFonts w:ascii="Times New Roman" w:hAnsi="Times New Roman" w:cs="Times New Roman"/>
          <w:sz w:val="24"/>
          <w:szCs w:val="24"/>
          <w:lang w:val="en-US"/>
        </w:rPr>
        <w:t xml:space="preserve">of the course taken </w:t>
      </w:r>
      <w:r w:rsidRPr="00D545FA">
        <w:rPr>
          <w:rFonts w:ascii="Times New Roman" w:hAnsi="Times New Roman" w:cs="Times New Roman"/>
          <w:sz w:val="24"/>
          <w:szCs w:val="24"/>
          <w:lang w:val="en-US"/>
        </w:rPr>
        <w:t>by the 4</w:t>
      </w:r>
      <w:r w:rsidRPr="00D545FA">
        <w:rPr>
          <w:rFonts w:ascii="Times New Roman" w:hAnsi="Times New Roman" w:cs="Times New Roman"/>
          <w:sz w:val="24"/>
          <w:szCs w:val="24"/>
          <w:vertAlign w:val="superscript"/>
          <w:lang w:val="en-US"/>
        </w:rPr>
        <w:t>th</w:t>
      </w:r>
      <w:r w:rsidRPr="00D545FA">
        <w:rPr>
          <w:rFonts w:ascii="Times New Roman" w:hAnsi="Times New Roman" w:cs="Times New Roman"/>
          <w:sz w:val="24"/>
          <w:szCs w:val="24"/>
          <w:lang w:val="en-US"/>
        </w:rPr>
        <w:t xml:space="preserve"> </w:t>
      </w:r>
      <w:r w:rsidR="00D545FA">
        <w:rPr>
          <w:rFonts w:ascii="Times New Roman" w:hAnsi="Times New Roman" w:cs="Times New Roman"/>
          <w:sz w:val="24"/>
          <w:szCs w:val="24"/>
          <w:lang w:val="en-US"/>
        </w:rPr>
        <w:t>r</w:t>
      </w:r>
      <w:r w:rsidRPr="00D545FA">
        <w:rPr>
          <w:rFonts w:ascii="Times New Roman" w:hAnsi="Times New Roman" w:cs="Times New Roman"/>
          <w:sz w:val="24"/>
          <w:szCs w:val="24"/>
          <w:lang w:val="en-US"/>
        </w:rPr>
        <w:t xml:space="preserve">espondent </w:t>
      </w:r>
      <w:r w:rsidR="005B7192">
        <w:rPr>
          <w:rFonts w:ascii="Times New Roman" w:hAnsi="Times New Roman" w:cs="Times New Roman"/>
          <w:sz w:val="24"/>
          <w:szCs w:val="24"/>
          <w:lang w:val="en-US"/>
        </w:rPr>
        <w:t xml:space="preserve">in pursuing the referral </w:t>
      </w:r>
      <w:r w:rsidRPr="00D545FA">
        <w:rPr>
          <w:rFonts w:ascii="Times New Roman" w:hAnsi="Times New Roman" w:cs="Times New Roman"/>
          <w:sz w:val="24"/>
          <w:szCs w:val="24"/>
          <w:lang w:val="en-US"/>
        </w:rPr>
        <w:t xml:space="preserve">(i.e. paragraph 1 of the final order sought and further compelling strict compliance with the provisions of the </w:t>
      </w:r>
      <w:r w:rsidR="008F62AD">
        <w:rPr>
          <w:rFonts w:ascii="Times New Roman" w:hAnsi="Times New Roman" w:cs="Times New Roman"/>
          <w:sz w:val="24"/>
          <w:szCs w:val="24"/>
          <w:lang w:val="en-US"/>
        </w:rPr>
        <w:t>code of ethics</w:t>
      </w:r>
      <w:r w:rsidRPr="00D545FA">
        <w:rPr>
          <w:rFonts w:ascii="Times New Roman" w:hAnsi="Times New Roman" w:cs="Times New Roman"/>
          <w:sz w:val="24"/>
          <w:szCs w:val="24"/>
          <w:lang w:val="en-US"/>
        </w:rPr>
        <w:t xml:space="preserve"> (paragraph 2 of the final order sought). Ultimately on this point </w:t>
      </w:r>
      <w:r w:rsidR="00EE0270" w:rsidRPr="00D545FA">
        <w:rPr>
          <w:rFonts w:ascii="Times New Roman" w:hAnsi="Times New Roman" w:cs="Times New Roman"/>
          <w:sz w:val="24"/>
          <w:szCs w:val="24"/>
          <w:lang w:val="en-US"/>
        </w:rPr>
        <w:t>therefore,</w:t>
      </w:r>
      <w:r w:rsidRPr="00D545FA">
        <w:rPr>
          <w:rFonts w:ascii="Times New Roman" w:hAnsi="Times New Roman" w:cs="Times New Roman"/>
          <w:sz w:val="24"/>
          <w:szCs w:val="24"/>
          <w:lang w:val="en-US"/>
        </w:rPr>
        <w:t xml:space="preserve"> I find nothing remiss on the </w:t>
      </w:r>
      <w:r w:rsidR="00EE0270" w:rsidRPr="00D545FA">
        <w:rPr>
          <w:rFonts w:ascii="Times New Roman" w:hAnsi="Times New Roman" w:cs="Times New Roman"/>
          <w:sz w:val="24"/>
          <w:szCs w:val="24"/>
          <w:lang w:val="en-US"/>
        </w:rPr>
        <w:t>part of</w:t>
      </w:r>
      <w:r w:rsidRPr="00D545FA">
        <w:rPr>
          <w:rFonts w:ascii="Times New Roman" w:hAnsi="Times New Roman" w:cs="Times New Roman"/>
          <w:sz w:val="24"/>
          <w:szCs w:val="24"/>
          <w:lang w:val="en-US"/>
        </w:rPr>
        <w:t xml:space="preserve"> the </w:t>
      </w:r>
      <w:r w:rsidR="00D545FA">
        <w:rPr>
          <w:rFonts w:ascii="Times New Roman" w:hAnsi="Times New Roman" w:cs="Times New Roman"/>
          <w:sz w:val="24"/>
          <w:szCs w:val="24"/>
          <w:lang w:val="en-US"/>
        </w:rPr>
        <w:t>a</w:t>
      </w:r>
      <w:r w:rsidRPr="00D545FA">
        <w:rPr>
          <w:rFonts w:ascii="Times New Roman" w:hAnsi="Times New Roman" w:cs="Times New Roman"/>
          <w:sz w:val="24"/>
          <w:szCs w:val="24"/>
          <w:lang w:val="en-US"/>
        </w:rPr>
        <w:t>pplicant i</w:t>
      </w:r>
      <w:r w:rsidR="005B7192">
        <w:rPr>
          <w:rFonts w:ascii="Times New Roman" w:hAnsi="Times New Roman" w:cs="Times New Roman"/>
          <w:sz w:val="24"/>
          <w:szCs w:val="24"/>
          <w:lang w:val="en-US"/>
        </w:rPr>
        <w:t>n</w:t>
      </w:r>
      <w:r w:rsidRPr="00D545FA">
        <w:rPr>
          <w:rFonts w:ascii="Times New Roman" w:hAnsi="Times New Roman" w:cs="Times New Roman"/>
          <w:sz w:val="24"/>
          <w:szCs w:val="24"/>
          <w:lang w:val="en-US"/>
        </w:rPr>
        <w:t xml:space="preserve"> seeking by way of a provisional order an interim interdict where after on the return date she intends </w:t>
      </w:r>
      <w:r w:rsidR="005B7192">
        <w:rPr>
          <w:rFonts w:ascii="Times New Roman" w:hAnsi="Times New Roman" w:cs="Times New Roman"/>
          <w:sz w:val="24"/>
          <w:szCs w:val="24"/>
          <w:lang w:val="en-US"/>
        </w:rPr>
        <w:t xml:space="preserve">to </w:t>
      </w:r>
      <w:r w:rsidRPr="00D545FA">
        <w:rPr>
          <w:rFonts w:ascii="Times New Roman" w:hAnsi="Times New Roman" w:cs="Times New Roman"/>
          <w:sz w:val="24"/>
          <w:szCs w:val="24"/>
          <w:lang w:val="en-US"/>
        </w:rPr>
        <w:t xml:space="preserve">pursue a final interdict upon satisfaction of </w:t>
      </w:r>
      <w:r w:rsidR="005B7192">
        <w:rPr>
          <w:rFonts w:ascii="Times New Roman" w:hAnsi="Times New Roman" w:cs="Times New Roman"/>
          <w:sz w:val="24"/>
          <w:szCs w:val="24"/>
          <w:lang w:val="en-US"/>
        </w:rPr>
        <w:t>all</w:t>
      </w:r>
      <w:r w:rsidRPr="00D545FA">
        <w:rPr>
          <w:rFonts w:ascii="Times New Roman" w:hAnsi="Times New Roman" w:cs="Times New Roman"/>
          <w:sz w:val="24"/>
          <w:szCs w:val="24"/>
          <w:lang w:val="en-US"/>
        </w:rPr>
        <w:t xml:space="preserve"> </w:t>
      </w:r>
      <w:r w:rsidR="005B7192">
        <w:rPr>
          <w:rFonts w:ascii="Times New Roman" w:hAnsi="Times New Roman" w:cs="Times New Roman"/>
          <w:sz w:val="24"/>
          <w:szCs w:val="24"/>
          <w:lang w:val="en-US"/>
        </w:rPr>
        <w:t xml:space="preserve">the </w:t>
      </w:r>
      <w:r w:rsidR="00EE0270" w:rsidRPr="00D545FA">
        <w:rPr>
          <w:rFonts w:ascii="Times New Roman" w:hAnsi="Times New Roman" w:cs="Times New Roman"/>
          <w:sz w:val="24"/>
          <w:szCs w:val="24"/>
          <w:lang w:val="en-US"/>
        </w:rPr>
        <w:t>requirements thereof not</w:t>
      </w:r>
      <w:r w:rsidRPr="00D545FA">
        <w:rPr>
          <w:rFonts w:ascii="Times New Roman" w:hAnsi="Times New Roman" w:cs="Times New Roman"/>
          <w:sz w:val="24"/>
          <w:szCs w:val="24"/>
          <w:lang w:val="en-US"/>
        </w:rPr>
        <w:t xml:space="preserve"> least proof of a clear right.</w:t>
      </w:r>
    </w:p>
    <w:p w:rsidR="00AA4466" w:rsidRDefault="00AA4466" w:rsidP="00F11A81">
      <w:pPr>
        <w:spacing w:after="0" w:line="360" w:lineRule="auto"/>
        <w:ind w:firstLine="720"/>
        <w:jc w:val="both"/>
        <w:rPr>
          <w:rFonts w:ascii="Times New Roman" w:hAnsi="Times New Roman" w:cs="Times New Roman"/>
          <w:sz w:val="24"/>
          <w:szCs w:val="24"/>
          <w:lang w:val="en-US"/>
        </w:rPr>
      </w:pPr>
    </w:p>
    <w:p w:rsidR="00AA4466" w:rsidRDefault="00AA4466" w:rsidP="00F11A81">
      <w:pPr>
        <w:spacing w:after="0" w:line="360" w:lineRule="auto"/>
        <w:ind w:firstLine="720"/>
        <w:jc w:val="both"/>
        <w:rPr>
          <w:rFonts w:ascii="Times New Roman" w:hAnsi="Times New Roman" w:cs="Times New Roman"/>
          <w:sz w:val="24"/>
          <w:szCs w:val="24"/>
          <w:lang w:val="en-US"/>
        </w:rPr>
      </w:pPr>
    </w:p>
    <w:p w:rsidR="008F62AD" w:rsidRDefault="008F62AD" w:rsidP="00F11A81">
      <w:pPr>
        <w:spacing w:after="0" w:line="360" w:lineRule="auto"/>
        <w:ind w:firstLine="720"/>
        <w:jc w:val="both"/>
        <w:rPr>
          <w:rFonts w:ascii="Times New Roman" w:hAnsi="Times New Roman" w:cs="Times New Roman"/>
          <w:sz w:val="24"/>
          <w:szCs w:val="24"/>
          <w:lang w:val="en-US"/>
        </w:rPr>
      </w:pPr>
    </w:p>
    <w:p w:rsidR="001F3794" w:rsidRDefault="001F3794" w:rsidP="00F11A81">
      <w:pPr>
        <w:spacing w:after="0" w:line="360" w:lineRule="auto"/>
        <w:ind w:firstLine="720"/>
        <w:jc w:val="both"/>
        <w:rPr>
          <w:rFonts w:ascii="Times New Roman" w:hAnsi="Times New Roman" w:cs="Times New Roman"/>
          <w:b/>
          <w:sz w:val="24"/>
          <w:szCs w:val="24"/>
          <w:lang w:val="en-US"/>
        </w:rPr>
      </w:pPr>
      <w:r w:rsidRPr="001F3794">
        <w:rPr>
          <w:rFonts w:ascii="Times New Roman" w:hAnsi="Times New Roman" w:cs="Times New Roman"/>
          <w:b/>
          <w:sz w:val="24"/>
          <w:szCs w:val="24"/>
          <w:lang w:val="en-US"/>
        </w:rPr>
        <w:lastRenderedPageBreak/>
        <w:t>The joinder of the 2</w:t>
      </w:r>
      <w:r w:rsidRPr="001F3794">
        <w:rPr>
          <w:rFonts w:ascii="Times New Roman" w:hAnsi="Times New Roman" w:cs="Times New Roman"/>
          <w:b/>
          <w:sz w:val="24"/>
          <w:szCs w:val="24"/>
          <w:vertAlign w:val="superscript"/>
          <w:lang w:val="en-US"/>
        </w:rPr>
        <w:t>nd</w:t>
      </w:r>
      <w:r w:rsidRPr="001F3794">
        <w:rPr>
          <w:rFonts w:ascii="Times New Roman" w:hAnsi="Times New Roman" w:cs="Times New Roman"/>
          <w:b/>
          <w:sz w:val="24"/>
          <w:szCs w:val="24"/>
          <w:lang w:val="en-US"/>
        </w:rPr>
        <w:t xml:space="preserve"> and third respondents</w:t>
      </w:r>
    </w:p>
    <w:p w:rsidR="001F3794" w:rsidRDefault="001F3794" w:rsidP="001F3794">
      <w:pPr>
        <w:spacing w:after="0" w:line="360" w:lineRule="auto"/>
        <w:jc w:val="both"/>
        <w:rPr>
          <w:rFonts w:ascii="Times New Roman" w:hAnsi="Times New Roman" w:cs="Times New Roman"/>
          <w:sz w:val="24"/>
          <w:szCs w:val="24"/>
          <w:lang w:val="en-US"/>
        </w:rPr>
      </w:pPr>
      <w:r w:rsidRPr="001F3794">
        <w:rPr>
          <w:rFonts w:ascii="Times New Roman" w:hAnsi="Times New Roman" w:cs="Times New Roman"/>
          <w:sz w:val="24"/>
          <w:szCs w:val="24"/>
          <w:lang w:val="en-US"/>
        </w:rPr>
        <w:t xml:space="preserve">Here the complaint is that </w:t>
      </w:r>
      <w:r>
        <w:rPr>
          <w:rFonts w:ascii="Times New Roman" w:hAnsi="Times New Roman" w:cs="Times New Roman"/>
          <w:sz w:val="24"/>
          <w:szCs w:val="24"/>
          <w:lang w:val="en-US"/>
        </w:rPr>
        <w:t>the joinder of the Judge President and the Chief Justice was improper and unnecessary as no substantive relief was sought from either of them. Reliance was placed on the</w:t>
      </w:r>
      <w:r w:rsidR="00974E41">
        <w:rPr>
          <w:rFonts w:ascii="Times New Roman" w:hAnsi="Times New Roman" w:cs="Times New Roman"/>
          <w:sz w:val="24"/>
          <w:szCs w:val="24"/>
          <w:lang w:val="en-US"/>
        </w:rPr>
        <w:t xml:space="preserve"> two</w:t>
      </w:r>
      <w:r>
        <w:rPr>
          <w:rFonts w:ascii="Times New Roman" w:hAnsi="Times New Roman" w:cs="Times New Roman"/>
          <w:sz w:val="24"/>
          <w:szCs w:val="24"/>
          <w:lang w:val="en-US"/>
        </w:rPr>
        <w:t xml:space="preserve"> case</w:t>
      </w:r>
      <w:r w:rsidR="00974E41">
        <w:rPr>
          <w:rFonts w:ascii="Times New Roman" w:hAnsi="Times New Roman" w:cs="Times New Roman"/>
          <w:sz w:val="24"/>
          <w:szCs w:val="24"/>
          <w:lang w:val="en-US"/>
        </w:rPr>
        <w:t>s</w:t>
      </w:r>
      <w:r>
        <w:rPr>
          <w:rFonts w:ascii="Times New Roman" w:hAnsi="Times New Roman" w:cs="Times New Roman"/>
          <w:sz w:val="24"/>
          <w:szCs w:val="24"/>
          <w:lang w:val="en-US"/>
        </w:rPr>
        <w:t xml:space="preserve"> of </w:t>
      </w:r>
      <w:r w:rsidRPr="001F3794">
        <w:rPr>
          <w:rFonts w:ascii="Times New Roman" w:hAnsi="Times New Roman" w:cs="Times New Roman"/>
          <w:i/>
          <w:sz w:val="24"/>
          <w:szCs w:val="24"/>
          <w:lang w:val="en-US"/>
        </w:rPr>
        <w:t>Maxwebo v Chairman, Public Service Commission</w:t>
      </w:r>
      <w:r>
        <w:rPr>
          <w:rFonts w:ascii="Times New Roman" w:hAnsi="Times New Roman" w:cs="Times New Roman"/>
          <w:sz w:val="24"/>
          <w:szCs w:val="24"/>
          <w:lang w:val="en-US"/>
        </w:rPr>
        <w:t xml:space="preserve"> HH</w:t>
      </w:r>
      <w:r w:rsidR="00974E41">
        <w:rPr>
          <w:rFonts w:ascii="Times New Roman" w:hAnsi="Times New Roman" w:cs="Times New Roman"/>
          <w:sz w:val="24"/>
          <w:szCs w:val="24"/>
          <w:lang w:val="en-US"/>
        </w:rPr>
        <w:t xml:space="preserve"> 125/97, and </w:t>
      </w:r>
      <w:r w:rsidR="00974E41" w:rsidRPr="00974E41">
        <w:rPr>
          <w:rFonts w:ascii="Times New Roman" w:hAnsi="Times New Roman" w:cs="Times New Roman"/>
          <w:i/>
          <w:sz w:val="24"/>
          <w:szCs w:val="24"/>
          <w:lang w:val="en-US"/>
        </w:rPr>
        <w:t xml:space="preserve">Matida v Chairman, Public Service Commission and Anor </w:t>
      </w:r>
      <w:r w:rsidR="00974E41">
        <w:rPr>
          <w:rFonts w:ascii="Times New Roman" w:hAnsi="Times New Roman" w:cs="Times New Roman"/>
          <w:sz w:val="24"/>
          <w:szCs w:val="24"/>
          <w:lang w:val="en-US"/>
        </w:rPr>
        <w:t>1998 (1) ZLR 504 (H) where criticism was levelled by the court at</w:t>
      </w:r>
      <w:r>
        <w:rPr>
          <w:rFonts w:ascii="Times New Roman" w:hAnsi="Times New Roman" w:cs="Times New Roman"/>
          <w:sz w:val="24"/>
          <w:szCs w:val="24"/>
          <w:lang w:val="en-US"/>
        </w:rPr>
        <w:t xml:space="preserve"> the citing of the Chairperson of the Public Service Commission as a party </w:t>
      </w:r>
      <w:r w:rsidR="00974E41">
        <w:rPr>
          <w:rFonts w:ascii="Times New Roman" w:hAnsi="Times New Roman" w:cs="Times New Roman"/>
          <w:sz w:val="24"/>
          <w:szCs w:val="24"/>
          <w:lang w:val="en-US"/>
        </w:rPr>
        <w:t>in suits</w:t>
      </w:r>
      <w:r>
        <w:rPr>
          <w:rFonts w:ascii="Times New Roman" w:hAnsi="Times New Roman" w:cs="Times New Roman"/>
          <w:sz w:val="24"/>
          <w:szCs w:val="24"/>
          <w:lang w:val="en-US"/>
        </w:rPr>
        <w:t xml:space="preserve"> </w:t>
      </w:r>
      <w:r w:rsidR="00974E41">
        <w:rPr>
          <w:rFonts w:ascii="Times New Roman" w:hAnsi="Times New Roman" w:cs="Times New Roman"/>
          <w:sz w:val="24"/>
          <w:szCs w:val="24"/>
          <w:lang w:val="en-US"/>
        </w:rPr>
        <w:t>against</w:t>
      </w:r>
      <w:r>
        <w:rPr>
          <w:rFonts w:ascii="Times New Roman" w:hAnsi="Times New Roman" w:cs="Times New Roman"/>
          <w:sz w:val="24"/>
          <w:szCs w:val="24"/>
          <w:lang w:val="en-US"/>
        </w:rPr>
        <w:t xml:space="preserve"> decision</w:t>
      </w:r>
      <w:r w:rsidR="00974E41">
        <w:rPr>
          <w:rFonts w:ascii="Times New Roman" w:hAnsi="Times New Roman" w:cs="Times New Roman"/>
          <w:sz w:val="24"/>
          <w:szCs w:val="24"/>
          <w:lang w:val="en-US"/>
        </w:rPr>
        <w:t>s</w:t>
      </w:r>
      <w:r>
        <w:rPr>
          <w:rFonts w:ascii="Times New Roman" w:hAnsi="Times New Roman" w:cs="Times New Roman"/>
          <w:sz w:val="24"/>
          <w:szCs w:val="24"/>
          <w:lang w:val="en-US"/>
        </w:rPr>
        <w:t xml:space="preserve"> of the</w:t>
      </w:r>
      <w:r w:rsidR="007839D8">
        <w:rPr>
          <w:rFonts w:ascii="Times New Roman" w:hAnsi="Times New Roman" w:cs="Times New Roman"/>
          <w:sz w:val="24"/>
          <w:szCs w:val="24"/>
          <w:lang w:val="en-US"/>
        </w:rPr>
        <w:t xml:space="preserve"> Public Service</w:t>
      </w:r>
      <w:r>
        <w:rPr>
          <w:rFonts w:ascii="Times New Roman" w:hAnsi="Times New Roman" w:cs="Times New Roman"/>
          <w:sz w:val="24"/>
          <w:szCs w:val="24"/>
          <w:lang w:val="en-US"/>
        </w:rPr>
        <w:t xml:space="preserve"> Commission as a collective.</w:t>
      </w:r>
    </w:p>
    <w:p w:rsidR="00974E41" w:rsidRDefault="00974E41" w:rsidP="001F37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839D8">
        <w:rPr>
          <w:rFonts w:ascii="Times New Roman" w:hAnsi="Times New Roman" w:cs="Times New Roman"/>
          <w:sz w:val="24"/>
          <w:szCs w:val="24"/>
          <w:lang w:val="en-US"/>
        </w:rPr>
        <w:tab/>
      </w:r>
      <w:r>
        <w:rPr>
          <w:rFonts w:ascii="Times New Roman" w:hAnsi="Times New Roman" w:cs="Times New Roman"/>
          <w:sz w:val="24"/>
          <w:szCs w:val="24"/>
          <w:lang w:val="en-US"/>
        </w:rPr>
        <w:t xml:space="preserve"> To the extent that the applicant seeks in paragraph 2 of</w:t>
      </w:r>
      <w:r w:rsidR="00F102EE">
        <w:rPr>
          <w:rFonts w:ascii="Times New Roman" w:hAnsi="Times New Roman" w:cs="Times New Roman"/>
          <w:sz w:val="24"/>
          <w:szCs w:val="24"/>
          <w:lang w:val="en-US"/>
        </w:rPr>
        <w:t xml:space="preserve"> the final an order</w:t>
      </w:r>
      <w:r>
        <w:rPr>
          <w:rFonts w:ascii="Times New Roman" w:hAnsi="Times New Roman" w:cs="Times New Roman"/>
          <w:sz w:val="24"/>
          <w:szCs w:val="24"/>
          <w:lang w:val="en-US"/>
        </w:rPr>
        <w:t xml:space="preserve"> </w:t>
      </w:r>
      <w:r w:rsidR="00937DB9">
        <w:rPr>
          <w:rFonts w:ascii="Times New Roman" w:hAnsi="Times New Roman" w:cs="Times New Roman"/>
          <w:sz w:val="24"/>
          <w:szCs w:val="24"/>
          <w:lang w:val="en-US"/>
        </w:rPr>
        <w:t xml:space="preserve">declaring that </w:t>
      </w:r>
      <w:r w:rsidR="00937DB9" w:rsidRPr="00F102EE">
        <w:rPr>
          <w:rFonts w:ascii="Times New Roman" w:hAnsi="Times New Roman" w:cs="Times New Roman"/>
          <w:i/>
          <w:sz w:val="24"/>
          <w:szCs w:val="24"/>
          <w:lang w:val="en-US"/>
        </w:rPr>
        <w:t xml:space="preserve">“…any disciplinary action against the Applicant must be done in compliance with Statutory Instrument 107 of 2012 as read with the Constitution” </w:t>
      </w:r>
      <w:r w:rsidR="00937DB9">
        <w:rPr>
          <w:rFonts w:ascii="Times New Roman" w:hAnsi="Times New Roman" w:cs="Times New Roman"/>
          <w:sz w:val="24"/>
          <w:szCs w:val="24"/>
          <w:lang w:val="en-US"/>
        </w:rPr>
        <w:t>one may</w:t>
      </w:r>
      <w:r w:rsidR="00F102EE">
        <w:rPr>
          <w:rFonts w:ascii="Times New Roman" w:hAnsi="Times New Roman" w:cs="Times New Roman"/>
          <w:sz w:val="24"/>
          <w:szCs w:val="24"/>
          <w:lang w:val="en-US"/>
        </w:rPr>
        <w:t xml:space="preserve"> legitimately</w:t>
      </w:r>
      <w:r w:rsidR="00937DB9">
        <w:rPr>
          <w:rFonts w:ascii="Times New Roman" w:hAnsi="Times New Roman" w:cs="Times New Roman"/>
          <w:sz w:val="24"/>
          <w:szCs w:val="24"/>
          <w:lang w:val="en-US"/>
        </w:rPr>
        <w:t xml:space="preserve"> argu</w:t>
      </w:r>
      <w:r w:rsidR="00F102EE">
        <w:rPr>
          <w:rFonts w:ascii="Times New Roman" w:hAnsi="Times New Roman" w:cs="Times New Roman"/>
          <w:sz w:val="24"/>
          <w:szCs w:val="24"/>
          <w:lang w:val="en-US"/>
        </w:rPr>
        <w:t>e that the joinder of the Chief Justice and the Judge President</w:t>
      </w:r>
      <w:r w:rsidR="00937DB9">
        <w:rPr>
          <w:rFonts w:ascii="Times New Roman" w:hAnsi="Times New Roman" w:cs="Times New Roman"/>
          <w:sz w:val="24"/>
          <w:szCs w:val="24"/>
          <w:lang w:val="en-US"/>
        </w:rPr>
        <w:t xml:space="preserve"> wa</w:t>
      </w:r>
      <w:r w:rsidR="00F102EE">
        <w:rPr>
          <w:rFonts w:ascii="Times New Roman" w:hAnsi="Times New Roman" w:cs="Times New Roman"/>
          <w:sz w:val="24"/>
          <w:szCs w:val="24"/>
          <w:lang w:val="en-US"/>
        </w:rPr>
        <w:t>s proper given</w:t>
      </w:r>
      <w:r w:rsidR="00937DB9">
        <w:rPr>
          <w:rFonts w:ascii="Times New Roman" w:hAnsi="Times New Roman" w:cs="Times New Roman"/>
          <w:sz w:val="24"/>
          <w:szCs w:val="24"/>
          <w:lang w:val="en-US"/>
        </w:rPr>
        <w:t xml:space="preserve"> that</w:t>
      </w:r>
      <w:r w:rsidR="00F102EE">
        <w:rPr>
          <w:rFonts w:ascii="Times New Roman" w:hAnsi="Times New Roman" w:cs="Times New Roman"/>
          <w:sz w:val="24"/>
          <w:szCs w:val="24"/>
          <w:lang w:val="en-US"/>
        </w:rPr>
        <w:t xml:space="preserve"> part III of</w:t>
      </w:r>
      <w:r w:rsidR="00937DB9">
        <w:rPr>
          <w:rFonts w:ascii="Times New Roman" w:hAnsi="Times New Roman" w:cs="Times New Roman"/>
          <w:sz w:val="24"/>
          <w:szCs w:val="24"/>
          <w:lang w:val="en-US"/>
        </w:rPr>
        <w:t xml:space="preserve"> code of</w:t>
      </w:r>
      <w:r w:rsidR="007839D8">
        <w:rPr>
          <w:rFonts w:ascii="Times New Roman" w:hAnsi="Times New Roman" w:cs="Times New Roman"/>
          <w:sz w:val="24"/>
          <w:szCs w:val="24"/>
          <w:lang w:val="en-US"/>
        </w:rPr>
        <w:t xml:space="preserve"> ethics</w:t>
      </w:r>
      <w:r w:rsidR="00F102EE">
        <w:rPr>
          <w:rFonts w:ascii="Times New Roman" w:hAnsi="Times New Roman" w:cs="Times New Roman"/>
          <w:sz w:val="24"/>
          <w:szCs w:val="24"/>
          <w:lang w:val="en-US"/>
        </w:rPr>
        <w:t xml:space="preserve"> which deals with disciplinary procedures of judges</w:t>
      </w:r>
      <w:r w:rsidR="00937DB9">
        <w:rPr>
          <w:rFonts w:ascii="Times New Roman" w:hAnsi="Times New Roman" w:cs="Times New Roman"/>
          <w:sz w:val="24"/>
          <w:szCs w:val="24"/>
          <w:lang w:val="en-US"/>
        </w:rPr>
        <w:t xml:space="preserve"> necessarily invol</w:t>
      </w:r>
      <w:r w:rsidR="00F102EE">
        <w:rPr>
          <w:rFonts w:ascii="Times New Roman" w:hAnsi="Times New Roman" w:cs="Times New Roman"/>
          <w:sz w:val="24"/>
          <w:szCs w:val="24"/>
          <w:lang w:val="en-US"/>
        </w:rPr>
        <w:t>ve the latter two</w:t>
      </w:r>
      <w:r w:rsidR="00937DB9">
        <w:rPr>
          <w:rFonts w:ascii="Times New Roman" w:hAnsi="Times New Roman" w:cs="Times New Roman"/>
          <w:sz w:val="24"/>
          <w:szCs w:val="24"/>
          <w:lang w:val="en-US"/>
        </w:rPr>
        <w:t xml:space="preserve"> in their respective official capacities.  </w:t>
      </w:r>
      <w:r w:rsidR="00F102EE">
        <w:rPr>
          <w:rFonts w:ascii="Times New Roman" w:hAnsi="Times New Roman" w:cs="Times New Roman"/>
          <w:sz w:val="24"/>
          <w:szCs w:val="24"/>
          <w:lang w:val="en-US"/>
        </w:rPr>
        <w:t>Put differently should her main argument in the present application carry the day, the applicant seeks an order on the return day</w:t>
      </w:r>
      <w:r w:rsidR="00913447">
        <w:rPr>
          <w:rFonts w:ascii="Times New Roman" w:hAnsi="Times New Roman" w:cs="Times New Roman"/>
          <w:sz w:val="24"/>
          <w:szCs w:val="24"/>
          <w:lang w:val="en-US"/>
        </w:rPr>
        <w:t xml:space="preserve"> which </w:t>
      </w:r>
      <w:r w:rsidR="00913447" w:rsidRPr="007839D8">
        <w:rPr>
          <w:rFonts w:ascii="Times New Roman" w:hAnsi="Times New Roman" w:cs="Times New Roman"/>
          <w:i/>
          <w:sz w:val="24"/>
          <w:szCs w:val="24"/>
          <w:lang w:val="en-US"/>
        </w:rPr>
        <w:t>inter alia</w:t>
      </w:r>
      <w:r w:rsidR="00913447">
        <w:rPr>
          <w:rFonts w:ascii="Times New Roman" w:hAnsi="Times New Roman" w:cs="Times New Roman"/>
          <w:sz w:val="24"/>
          <w:szCs w:val="24"/>
          <w:lang w:val="en-US"/>
        </w:rPr>
        <w:t xml:space="preserve"> binds</w:t>
      </w:r>
      <w:r w:rsidR="00F102EE">
        <w:rPr>
          <w:rFonts w:ascii="Times New Roman" w:hAnsi="Times New Roman" w:cs="Times New Roman"/>
          <w:sz w:val="24"/>
          <w:szCs w:val="24"/>
          <w:lang w:val="en-US"/>
        </w:rPr>
        <w:t xml:space="preserve"> the 2</w:t>
      </w:r>
      <w:r w:rsidR="00F102EE" w:rsidRPr="00F102EE">
        <w:rPr>
          <w:rFonts w:ascii="Times New Roman" w:hAnsi="Times New Roman" w:cs="Times New Roman"/>
          <w:sz w:val="24"/>
          <w:szCs w:val="24"/>
          <w:vertAlign w:val="superscript"/>
          <w:lang w:val="en-US"/>
        </w:rPr>
        <w:t>nd</w:t>
      </w:r>
      <w:r w:rsidR="00F102EE">
        <w:rPr>
          <w:rFonts w:ascii="Times New Roman" w:hAnsi="Times New Roman" w:cs="Times New Roman"/>
          <w:sz w:val="24"/>
          <w:szCs w:val="24"/>
          <w:lang w:val="en-US"/>
        </w:rPr>
        <w:t xml:space="preserve"> and 3</w:t>
      </w:r>
      <w:r w:rsidR="00F102EE" w:rsidRPr="00F102EE">
        <w:rPr>
          <w:rFonts w:ascii="Times New Roman" w:hAnsi="Times New Roman" w:cs="Times New Roman"/>
          <w:sz w:val="24"/>
          <w:szCs w:val="24"/>
          <w:vertAlign w:val="superscript"/>
          <w:lang w:val="en-US"/>
        </w:rPr>
        <w:t>rd</w:t>
      </w:r>
      <w:r w:rsidR="00F102EE">
        <w:rPr>
          <w:rFonts w:ascii="Times New Roman" w:hAnsi="Times New Roman" w:cs="Times New Roman"/>
          <w:sz w:val="24"/>
          <w:szCs w:val="24"/>
          <w:lang w:val="en-US"/>
        </w:rPr>
        <w:t xml:space="preserve"> respondents to follow the provisions of the Code of Ethics. </w:t>
      </w:r>
      <w:r w:rsidR="007839D8">
        <w:rPr>
          <w:rFonts w:ascii="Times New Roman" w:hAnsi="Times New Roman" w:cs="Times New Roman"/>
          <w:sz w:val="24"/>
          <w:szCs w:val="24"/>
          <w:lang w:val="en-US"/>
        </w:rPr>
        <w:t>That arguably provides sufficient justification in joining them in the current application.</w:t>
      </w:r>
    </w:p>
    <w:p w:rsidR="00913447" w:rsidRDefault="00913447" w:rsidP="001F37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7839D8">
        <w:rPr>
          <w:rFonts w:ascii="Times New Roman" w:hAnsi="Times New Roman" w:cs="Times New Roman"/>
          <w:sz w:val="24"/>
          <w:szCs w:val="24"/>
          <w:lang w:val="en-US"/>
        </w:rPr>
        <w:t>Should</w:t>
      </w:r>
      <w:r>
        <w:rPr>
          <w:rFonts w:ascii="Times New Roman" w:hAnsi="Times New Roman" w:cs="Times New Roman"/>
          <w:sz w:val="24"/>
          <w:szCs w:val="24"/>
          <w:lang w:val="en-US"/>
        </w:rPr>
        <w:t xml:space="preserve"> that nexus</w:t>
      </w:r>
      <w:r w:rsidR="007839D8">
        <w:rPr>
          <w:rFonts w:ascii="Times New Roman" w:hAnsi="Times New Roman" w:cs="Times New Roman"/>
          <w:sz w:val="24"/>
          <w:szCs w:val="24"/>
          <w:lang w:val="en-US"/>
        </w:rPr>
        <w:t xml:space="preserve"> however</w:t>
      </w:r>
      <w:r>
        <w:rPr>
          <w:rFonts w:ascii="Times New Roman" w:hAnsi="Times New Roman" w:cs="Times New Roman"/>
          <w:sz w:val="24"/>
          <w:szCs w:val="24"/>
          <w:lang w:val="en-US"/>
        </w:rPr>
        <w:t xml:space="preserve"> </w:t>
      </w:r>
      <w:r w:rsidR="003C26F6">
        <w:rPr>
          <w:rFonts w:ascii="Times New Roman" w:hAnsi="Times New Roman" w:cs="Times New Roman"/>
          <w:sz w:val="24"/>
          <w:szCs w:val="24"/>
          <w:lang w:val="en-US"/>
        </w:rPr>
        <w:t>be</w:t>
      </w:r>
      <w:r>
        <w:rPr>
          <w:rFonts w:ascii="Times New Roman" w:hAnsi="Times New Roman" w:cs="Times New Roman"/>
          <w:sz w:val="24"/>
          <w:szCs w:val="24"/>
          <w:lang w:val="en-US"/>
        </w:rPr>
        <w:t xml:space="preserve"> too tenuous to justify the joinder of the 2</w:t>
      </w:r>
      <w:r w:rsidRPr="0091344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and 3</w:t>
      </w:r>
      <w:r w:rsidRPr="00913447">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respondents to the current application, Rule 87 of the High Court Rules, 1971 provides that a matter cannot be dismissed on account of a mis-joinder or non-joinder of an interested party. See </w:t>
      </w:r>
      <w:r w:rsidRPr="00913447">
        <w:rPr>
          <w:rFonts w:ascii="Times New Roman" w:hAnsi="Times New Roman" w:cs="Times New Roman"/>
          <w:i/>
          <w:sz w:val="24"/>
          <w:szCs w:val="24"/>
          <w:lang w:val="en-US"/>
        </w:rPr>
        <w:t>Gula- Ndebele v Bhunu</w:t>
      </w:r>
      <w:r>
        <w:rPr>
          <w:rFonts w:ascii="Times New Roman" w:hAnsi="Times New Roman" w:cs="Times New Roman"/>
          <w:sz w:val="24"/>
          <w:szCs w:val="24"/>
          <w:lang w:val="en-US"/>
        </w:rPr>
        <w:t xml:space="preserve"> S.C. 29-11.</w:t>
      </w:r>
    </w:p>
    <w:p w:rsidR="00913447" w:rsidRPr="001F3794" w:rsidRDefault="00913447" w:rsidP="001F3794">
      <w:pPr>
        <w:spacing w:after="0" w:line="360" w:lineRule="auto"/>
        <w:jc w:val="both"/>
        <w:rPr>
          <w:rFonts w:ascii="Times New Roman" w:hAnsi="Times New Roman" w:cs="Times New Roman"/>
          <w:sz w:val="24"/>
          <w:szCs w:val="24"/>
          <w:lang w:val="en-US"/>
        </w:rPr>
      </w:pPr>
    </w:p>
    <w:p w:rsidR="006D2B56" w:rsidRPr="006D2B56" w:rsidRDefault="006D2B56" w:rsidP="00F11A81">
      <w:pPr>
        <w:spacing w:after="0" w:line="360" w:lineRule="auto"/>
        <w:ind w:firstLine="720"/>
        <w:jc w:val="both"/>
        <w:rPr>
          <w:rFonts w:ascii="Times New Roman" w:hAnsi="Times New Roman" w:cs="Times New Roman"/>
          <w:b/>
          <w:sz w:val="24"/>
          <w:szCs w:val="24"/>
          <w:lang w:val="en-US"/>
        </w:rPr>
      </w:pPr>
      <w:r w:rsidRPr="006D2B56">
        <w:rPr>
          <w:rFonts w:ascii="Times New Roman" w:hAnsi="Times New Roman" w:cs="Times New Roman"/>
          <w:b/>
          <w:sz w:val="24"/>
          <w:szCs w:val="24"/>
          <w:lang w:val="en-US"/>
        </w:rPr>
        <w:t>Applicant’s preliminary points</w:t>
      </w:r>
    </w:p>
    <w:p w:rsidR="006027CF" w:rsidRPr="006D2B56" w:rsidRDefault="006027CF" w:rsidP="006027CF">
      <w:pPr>
        <w:spacing w:after="0" w:line="360" w:lineRule="auto"/>
        <w:ind w:firstLine="720"/>
        <w:jc w:val="both"/>
        <w:rPr>
          <w:rFonts w:ascii="Times New Roman" w:hAnsi="Times New Roman" w:cs="Times New Roman"/>
          <w:b/>
          <w:sz w:val="24"/>
          <w:szCs w:val="24"/>
          <w:lang w:val="en-US"/>
        </w:rPr>
      </w:pPr>
      <w:r w:rsidRPr="006D2B56">
        <w:rPr>
          <w:rFonts w:ascii="Times New Roman" w:hAnsi="Times New Roman" w:cs="Times New Roman"/>
          <w:b/>
          <w:sz w:val="24"/>
          <w:szCs w:val="24"/>
          <w:lang w:val="en-US"/>
        </w:rPr>
        <w:t>The question of the validity of 4</w:t>
      </w:r>
      <w:r w:rsidRPr="006D2B56">
        <w:rPr>
          <w:rFonts w:ascii="Times New Roman" w:hAnsi="Times New Roman" w:cs="Times New Roman"/>
          <w:b/>
          <w:sz w:val="24"/>
          <w:szCs w:val="24"/>
          <w:vertAlign w:val="superscript"/>
          <w:lang w:val="en-US"/>
        </w:rPr>
        <w:t>th</w:t>
      </w:r>
      <w:r w:rsidRPr="006D2B56">
        <w:rPr>
          <w:rFonts w:ascii="Times New Roman" w:hAnsi="Times New Roman" w:cs="Times New Roman"/>
          <w:b/>
          <w:sz w:val="24"/>
          <w:szCs w:val="24"/>
          <w:lang w:val="en-US"/>
        </w:rPr>
        <w:t xml:space="preserve"> respondent’s opposing affidavit</w:t>
      </w:r>
    </w:p>
    <w:p w:rsidR="006027CF" w:rsidRDefault="006027CF" w:rsidP="006027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For her part, the applicant fired a broadside at the legal competence of the Executive Secretary of the JSC, Mr</w:t>
      </w:r>
      <w:r w:rsidR="006D2B56">
        <w:rPr>
          <w:rFonts w:ascii="Times New Roman" w:hAnsi="Times New Roman" w:cs="Times New Roman"/>
          <w:sz w:val="24"/>
          <w:szCs w:val="24"/>
          <w:lang w:val="en-US"/>
        </w:rPr>
        <w:t>.</w:t>
      </w:r>
      <w:r>
        <w:rPr>
          <w:rFonts w:ascii="Times New Roman" w:hAnsi="Times New Roman" w:cs="Times New Roman"/>
          <w:sz w:val="24"/>
          <w:szCs w:val="24"/>
          <w:lang w:val="en-US"/>
        </w:rPr>
        <w:t xml:space="preserve"> Walter Tambudzai Chikwana to depose to the former’s opposing affidavit</w:t>
      </w:r>
      <w:r w:rsidR="002E55C0">
        <w:rPr>
          <w:rFonts w:ascii="Times New Roman" w:hAnsi="Times New Roman" w:cs="Times New Roman"/>
          <w:sz w:val="24"/>
          <w:szCs w:val="24"/>
          <w:lang w:val="en-US"/>
        </w:rPr>
        <w:t xml:space="preserve"> (hereinafter referred to as “the affidavit”)</w:t>
      </w:r>
      <w:r>
        <w:rPr>
          <w:rFonts w:ascii="Times New Roman" w:hAnsi="Times New Roman" w:cs="Times New Roman"/>
          <w:sz w:val="24"/>
          <w:szCs w:val="24"/>
          <w:lang w:val="en-US"/>
        </w:rPr>
        <w:t>. In this regard 10 pages of the applicant’s heads of argument (consisting of the ‘first’ and supplementary heads of argument) were dedicated to this cause.</w:t>
      </w:r>
    </w:p>
    <w:p w:rsidR="009D1E6A" w:rsidRDefault="009D1E6A" w:rsidP="006027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common cause that Mr</w:t>
      </w:r>
      <w:r w:rsidR="006D2B56">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is the Executive Secretary of the JSC. Previously he held the position of Acting Secretary. In paragraph 2 of the impugned affidavit Mr</w:t>
      </w:r>
      <w:r w:rsidR="006D2B56">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w:t>
      </w:r>
      <w:r>
        <w:rPr>
          <w:rFonts w:ascii="Times New Roman" w:hAnsi="Times New Roman" w:cs="Times New Roman"/>
          <w:sz w:val="24"/>
          <w:szCs w:val="24"/>
          <w:lang w:val="en-US"/>
        </w:rPr>
        <w:lastRenderedPageBreak/>
        <w:t>stated that he was duly authorized to depose to the same on behalf of the JSC by virtue of its (i.e. JSC</w:t>
      </w:r>
      <w:r w:rsidR="006D2B56">
        <w:rPr>
          <w:rFonts w:ascii="Times New Roman" w:hAnsi="Times New Roman" w:cs="Times New Roman"/>
          <w:sz w:val="24"/>
          <w:szCs w:val="24"/>
          <w:lang w:val="en-US"/>
        </w:rPr>
        <w:t>’s) resolution passed in its meeting of</w:t>
      </w:r>
      <w:r>
        <w:rPr>
          <w:rFonts w:ascii="Times New Roman" w:hAnsi="Times New Roman" w:cs="Times New Roman"/>
          <w:sz w:val="24"/>
          <w:szCs w:val="24"/>
          <w:lang w:val="en-US"/>
        </w:rPr>
        <w:t xml:space="preserve"> the 6</w:t>
      </w:r>
      <w:r w:rsidRPr="009D1E6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of June, 2019.</w:t>
      </w:r>
    </w:p>
    <w:p w:rsidR="009D1E6A" w:rsidRDefault="009D1E6A" w:rsidP="006027C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relevant extract of that meeting reads;</w:t>
      </w:r>
    </w:p>
    <w:p w:rsidR="009D1E6A" w:rsidRPr="009D1E6A" w:rsidRDefault="009D1E6A" w:rsidP="009D1E6A">
      <w:pPr>
        <w:spacing w:after="0" w:line="240" w:lineRule="auto"/>
        <w:ind w:left="1440" w:hanging="720"/>
        <w:jc w:val="both"/>
        <w:rPr>
          <w:rFonts w:ascii="Times New Roman" w:hAnsi="Times New Roman" w:cs="Times New Roman"/>
          <w:i/>
          <w:sz w:val="24"/>
          <w:szCs w:val="24"/>
          <w:u w:val="single"/>
          <w:lang w:val="en-US"/>
        </w:rPr>
      </w:pPr>
      <w:r w:rsidRPr="009D1E6A">
        <w:rPr>
          <w:rFonts w:ascii="Times New Roman" w:hAnsi="Times New Roman" w:cs="Times New Roman"/>
          <w:i/>
          <w:sz w:val="24"/>
          <w:szCs w:val="24"/>
          <w:lang w:val="en-US"/>
        </w:rPr>
        <w:t>“26.</w:t>
      </w:r>
      <w:r w:rsidRPr="009D1E6A">
        <w:rPr>
          <w:rFonts w:ascii="Times New Roman" w:hAnsi="Times New Roman" w:cs="Times New Roman"/>
          <w:i/>
          <w:sz w:val="24"/>
          <w:szCs w:val="24"/>
          <w:lang w:val="en-US"/>
        </w:rPr>
        <w:tab/>
      </w:r>
      <w:r w:rsidRPr="009D1E6A">
        <w:rPr>
          <w:rFonts w:ascii="Times New Roman" w:hAnsi="Times New Roman" w:cs="Times New Roman"/>
          <w:i/>
          <w:sz w:val="24"/>
          <w:szCs w:val="24"/>
          <w:u w:val="single"/>
          <w:lang w:val="en-US"/>
        </w:rPr>
        <w:t>Recommendation to give the Secretary of the Judiciary Service Commission authority to represent the Judicial Service Commission</w:t>
      </w:r>
    </w:p>
    <w:p w:rsidR="009D1E6A" w:rsidRPr="009D1E6A" w:rsidRDefault="009D1E6A">
      <w:pPr>
        <w:spacing w:after="160" w:line="259" w:lineRule="auto"/>
        <w:rPr>
          <w:rFonts w:ascii="Times New Roman" w:hAnsi="Times New Roman" w:cs="Times New Roman"/>
          <w:i/>
          <w:sz w:val="24"/>
          <w:szCs w:val="24"/>
          <w:lang w:val="en-US"/>
        </w:rPr>
      </w:pPr>
    </w:p>
    <w:p w:rsidR="009D1E6A" w:rsidRDefault="009D1E6A" w:rsidP="009D1E6A">
      <w:pPr>
        <w:spacing w:after="160" w:line="259" w:lineRule="auto"/>
        <w:ind w:left="1440"/>
        <w:rPr>
          <w:rFonts w:ascii="Times New Roman" w:hAnsi="Times New Roman" w:cs="Times New Roman"/>
          <w:i/>
          <w:sz w:val="24"/>
          <w:szCs w:val="24"/>
          <w:lang w:val="en-US"/>
        </w:rPr>
      </w:pPr>
      <w:r w:rsidRPr="009D1E6A">
        <w:rPr>
          <w:rFonts w:ascii="Times New Roman" w:hAnsi="Times New Roman" w:cs="Times New Roman"/>
          <w:i/>
          <w:sz w:val="24"/>
          <w:szCs w:val="24"/>
          <w:lang w:val="en-US"/>
        </w:rPr>
        <w:t xml:space="preserve">After some discussions it was agreed that the following procedure should be adopted in all litigation processes involving the JSC </w:t>
      </w:r>
      <w:r w:rsidR="008D3DD2">
        <w:rPr>
          <w:rFonts w:ascii="Times New Roman" w:hAnsi="Times New Roman" w:cs="Times New Roman"/>
          <w:i/>
          <w:sz w:val="24"/>
          <w:szCs w:val="24"/>
          <w:lang w:val="en-US"/>
        </w:rPr>
        <w:t>–</w:t>
      </w:r>
      <w:r w:rsidRPr="009D1E6A">
        <w:rPr>
          <w:rFonts w:ascii="Times New Roman" w:hAnsi="Times New Roman" w:cs="Times New Roman"/>
          <w:i/>
          <w:sz w:val="24"/>
          <w:szCs w:val="24"/>
          <w:lang w:val="en-US"/>
        </w:rPr>
        <w:t xml:space="preserve"> </w:t>
      </w:r>
    </w:p>
    <w:p w:rsidR="008D3DD2" w:rsidRDefault="008D3DD2" w:rsidP="008D3DD2">
      <w:pPr>
        <w:pStyle w:val="ListParagraph"/>
        <w:numPr>
          <w:ilvl w:val="0"/>
          <w:numId w:val="14"/>
        </w:numPr>
        <w:spacing w:after="160" w:line="259" w:lineRule="auto"/>
        <w:rPr>
          <w:rFonts w:ascii="Times New Roman" w:hAnsi="Times New Roman" w:cs="Times New Roman"/>
          <w:i/>
          <w:sz w:val="24"/>
          <w:szCs w:val="24"/>
          <w:lang w:val="en-US"/>
        </w:rPr>
      </w:pPr>
      <w:r>
        <w:rPr>
          <w:rFonts w:ascii="Times New Roman" w:hAnsi="Times New Roman" w:cs="Times New Roman"/>
          <w:i/>
          <w:sz w:val="24"/>
          <w:szCs w:val="24"/>
          <w:lang w:val="en-US"/>
        </w:rPr>
        <w:t>The lawyer representing the JSC in any case should consult the Chief Justice the Deputy Chief Justice and the Acting Secretary for the purpose of preparing pleadings.</w:t>
      </w:r>
    </w:p>
    <w:p w:rsidR="008D3DD2" w:rsidRDefault="008D3DD2" w:rsidP="008D3DD2">
      <w:pPr>
        <w:pStyle w:val="ListParagraph"/>
        <w:spacing w:after="160" w:line="259" w:lineRule="auto"/>
        <w:ind w:left="1800"/>
        <w:rPr>
          <w:rFonts w:ascii="Times New Roman" w:hAnsi="Times New Roman" w:cs="Times New Roman"/>
          <w:i/>
          <w:sz w:val="24"/>
          <w:szCs w:val="24"/>
          <w:lang w:val="en-US"/>
        </w:rPr>
      </w:pPr>
    </w:p>
    <w:p w:rsidR="008D3DD2" w:rsidRDefault="008D3DD2" w:rsidP="00F409BF">
      <w:pPr>
        <w:pStyle w:val="ListParagraph"/>
        <w:numPr>
          <w:ilvl w:val="0"/>
          <w:numId w:val="14"/>
        </w:numPr>
        <w:spacing w:after="0" w:line="259" w:lineRule="auto"/>
        <w:rPr>
          <w:rFonts w:ascii="Times New Roman" w:hAnsi="Times New Roman" w:cs="Times New Roman"/>
          <w:i/>
          <w:sz w:val="24"/>
          <w:szCs w:val="24"/>
          <w:lang w:val="en-US"/>
        </w:rPr>
      </w:pPr>
      <w:r>
        <w:rPr>
          <w:rFonts w:ascii="Times New Roman" w:hAnsi="Times New Roman" w:cs="Times New Roman"/>
          <w:i/>
          <w:sz w:val="24"/>
          <w:szCs w:val="24"/>
          <w:lang w:val="en-US"/>
        </w:rPr>
        <w:t>The pleadings should be immediately communicated to all Commissioners. It was resolved to grant authority to the Acting Secretary to sign documents on behalf of the JSC in litigation matters.”</w:t>
      </w:r>
    </w:p>
    <w:p w:rsidR="008D3DD2" w:rsidRPr="008D3DD2" w:rsidRDefault="008D3DD2" w:rsidP="00F409BF">
      <w:pPr>
        <w:pStyle w:val="ListParagraph"/>
        <w:spacing w:after="0"/>
        <w:rPr>
          <w:rFonts w:ascii="Times New Roman" w:hAnsi="Times New Roman" w:cs="Times New Roman"/>
          <w:i/>
          <w:sz w:val="24"/>
          <w:szCs w:val="24"/>
          <w:lang w:val="en-US"/>
        </w:rPr>
      </w:pPr>
    </w:p>
    <w:p w:rsidR="008D3DD2" w:rsidRDefault="008D3DD2"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challenging the authority of Mr</w:t>
      </w:r>
      <w:r w:rsidR="006D2B56">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to so </w:t>
      </w:r>
      <w:r w:rsidR="00913447">
        <w:rPr>
          <w:rFonts w:ascii="Times New Roman" w:hAnsi="Times New Roman" w:cs="Times New Roman"/>
          <w:sz w:val="24"/>
          <w:szCs w:val="24"/>
          <w:lang w:val="en-US"/>
        </w:rPr>
        <w:t>depose to the affidavit (and consequently</w:t>
      </w:r>
      <w:r>
        <w:rPr>
          <w:rFonts w:ascii="Times New Roman" w:hAnsi="Times New Roman" w:cs="Times New Roman"/>
          <w:sz w:val="24"/>
          <w:szCs w:val="24"/>
          <w:lang w:val="en-US"/>
        </w:rPr>
        <w:t xml:space="preserve"> its validity) the following issues were raised on behalf of the applicant;</w:t>
      </w:r>
    </w:p>
    <w:p w:rsidR="008D3DD2" w:rsidRDefault="008D3DD2" w:rsidP="008D3DD2">
      <w:pPr>
        <w:pStyle w:val="ListParagraph"/>
        <w:numPr>
          <w:ilvl w:val="0"/>
          <w:numId w:val="1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Mr</w:t>
      </w:r>
      <w:r w:rsidR="006D2B56">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not being a JSC Commission</w:t>
      </w:r>
      <w:r w:rsidR="00E30960">
        <w:rPr>
          <w:rFonts w:ascii="Times New Roman" w:hAnsi="Times New Roman" w:cs="Times New Roman"/>
          <w:sz w:val="24"/>
          <w:szCs w:val="24"/>
          <w:lang w:val="en-US"/>
        </w:rPr>
        <w:t>er, cannot purport to act on behalf of the JSC in</w:t>
      </w:r>
      <w:r>
        <w:rPr>
          <w:rFonts w:ascii="Times New Roman" w:hAnsi="Times New Roman" w:cs="Times New Roman"/>
          <w:sz w:val="24"/>
          <w:szCs w:val="24"/>
          <w:lang w:val="en-US"/>
        </w:rPr>
        <w:t xml:space="preserve"> such matters.</w:t>
      </w:r>
    </w:p>
    <w:p w:rsidR="008D3DD2" w:rsidRDefault="008D3DD2" w:rsidP="008D3DD2">
      <w:pPr>
        <w:pStyle w:val="ListParagraph"/>
        <w:numPr>
          <w:ilvl w:val="0"/>
          <w:numId w:val="1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resolution bestowing authority on him expired simultaneously with the expiration of the term of office of the Commission that made it (</w:t>
      </w:r>
      <w:r w:rsidR="00E30960">
        <w:rPr>
          <w:rFonts w:ascii="Times New Roman" w:hAnsi="Times New Roman" w:cs="Times New Roman"/>
          <w:sz w:val="24"/>
          <w:szCs w:val="24"/>
          <w:lang w:val="en-US"/>
        </w:rPr>
        <w:t>“</w:t>
      </w:r>
      <w:r>
        <w:rPr>
          <w:rFonts w:ascii="Times New Roman" w:hAnsi="Times New Roman" w:cs="Times New Roman"/>
          <w:sz w:val="24"/>
          <w:szCs w:val="24"/>
          <w:lang w:val="en-US"/>
        </w:rPr>
        <w:t>the previous Commission</w:t>
      </w:r>
      <w:r w:rsidR="00E30960">
        <w:rPr>
          <w:rFonts w:ascii="Times New Roman" w:hAnsi="Times New Roman" w:cs="Times New Roman"/>
          <w:sz w:val="24"/>
          <w:szCs w:val="24"/>
          <w:lang w:val="en-US"/>
        </w:rPr>
        <w:t>”</w:t>
      </w:r>
      <w:r>
        <w:rPr>
          <w:rFonts w:ascii="Times New Roman" w:hAnsi="Times New Roman" w:cs="Times New Roman"/>
          <w:sz w:val="24"/>
          <w:szCs w:val="24"/>
          <w:lang w:val="en-US"/>
        </w:rPr>
        <w:t>).</w:t>
      </w:r>
    </w:p>
    <w:p w:rsidR="008D3DD2" w:rsidRDefault="008D3DD2" w:rsidP="008D3DD2">
      <w:pPr>
        <w:pStyle w:val="ListParagraph"/>
        <w:numPr>
          <w:ilvl w:val="0"/>
          <w:numId w:val="1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That the authority given to him as Acting Secretary was not transferrable to him in his new capacity as </w:t>
      </w:r>
      <w:r w:rsidR="00E30960">
        <w:rPr>
          <w:rFonts w:ascii="Times New Roman" w:hAnsi="Times New Roman" w:cs="Times New Roman"/>
          <w:sz w:val="24"/>
          <w:szCs w:val="24"/>
          <w:lang w:val="en-US"/>
        </w:rPr>
        <w:t xml:space="preserve">substantive </w:t>
      </w:r>
      <w:r>
        <w:rPr>
          <w:rFonts w:ascii="Times New Roman" w:hAnsi="Times New Roman" w:cs="Times New Roman"/>
          <w:sz w:val="24"/>
          <w:szCs w:val="24"/>
          <w:lang w:val="en-US"/>
        </w:rPr>
        <w:t>Secretary.</w:t>
      </w:r>
    </w:p>
    <w:p w:rsidR="008D3DD2" w:rsidRDefault="008D3DD2" w:rsidP="008D3DD2">
      <w:pPr>
        <w:pStyle w:val="ListParagraph"/>
        <w:numPr>
          <w:ilvl w:val="0"/>
          <w:numId w:val="1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authority granted by the resolution was a nullity as the functions of the JSC could not be delegated to a non-Commissioner.</w:t>
      </w:r>
    </w:p>
    <w:p w:rsidR="008D3DD2" w:rsidRDefault="008D3DD2" w:rsidP="008D3DD2">
      <w:pPr>
        <w:pStyle w:val="ListParagraph"/>
        <w:numPr>
          <w:ilvl w:val="0"/>
          <w:numId w:val="15"/>
        </w:numPr>
        <w:spacing w:after="16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Mr</w:t>
      </w:r>
      <w:r w:rsidR="00E30960">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Chikwana’s affidavit was non-compliant with rule 227(4) of the Rules for want of his ability to swear positively to the facts. In other words it was contended that the averments contained therein amounted to inadmissible hearsay evidence.</w:t>
      </w:r>
    </w:p>
    <w:p w:rsidR="008D3DD2" w:rsidRDefault="008D3DD2" w:rsidP="00F409BF">
      <w:pPr>
        <w:pStyle w:val="ListParagraph"/>
        <w:numPr>
          <w:ilvl w:val="0"/>
          <w:numId w:val="1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assuming that the resolution was valid, same did not encompass Mr</w:t>
      </w:r>
      <w:r w:rsidR="00E30960">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deposing t</w:t>
      </w:r>
      <w:r w:rsidR="00E30960">
        <w:rPr>
          <w:rFonts w:ascii="Times New Roman" w:hAnsi="Times New Roman" w:cs="Times New Roman"/>
          <w:sz w:val="24"/>
          <w:szCs w:val="24"/>
          <w:lang w:val="en-US"/>
        </w:rPr>
        <w:t>o affidavits as it only authorized him to</w:t>
      </w:r>
      <w:r>
        <w:rPr>
          <w:rFonts w:ascii="Times New Roman" w:hAnsi="Times New Roman" w:cs="Times New Roman"/>
          <w:sz w:val="24"/>
          <w:szCs w:val="24"/>
          <w:lang w:val="en-US"/>
        </w:rPr>
        <w:t xml:space="preserve"> the “signing of documents”.</w:t>
      </w:r>
    </w:p>
    <w:p w:rsidR="00775E4F" w:rsidRPr="00775E4F" w:rsidRDefault="00775E4F" w:rsidP="00775E4F">
      <w:pPr>
        <w:spacing w:after="0" w:line="360" w:lineRule="auto"/>
        <w:ind w:left="720"/>
        <w:jc w:val="both"/>
        <w:rPr>
          <w:rFonts w:ascii="Times New Roman" w:hAnsi="Times New Roman" w:cs="Times New Roman"/>
          <w:sz w:val="24"/>
          <w:szCs w:val="24"/>
          <w:lang w:val="en-US"/>
        </w:rPr>
      </w:pPr>
    </w:p>
    <w:p w:rsidR="008D3DD2" w:rsidRDefault="008D3DD2"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 heads of argument filed on their </w:t>
      </w:r>
      <w:r w:rsidR="003A2543">
        <w:rPr>
          <w:rFonts w:ascii="Times New Roman" w:hAnsi="Times New Roman" w:cs="Times New Roman"/>
          <w:sz w:val="24"/>
          <w:szCs w:val="24"/>
          <w:lang w:val="en-US"/>
        </w:rPr>
        <w:t>behalf the</w:t>
      </w:r>
      <w:r>
        <w:rPr>
          <w:rFonts w:ascii="Times New Roman" w:hAnsi="Times New Roman" w:cs="Times New Roman"/>
          <w:sz w:val="24"/>
          <w:szCs w:val="24"/>
          <w:lang w:val="en-US"/>
        </w:rPr>
        <w:t xml:space="preserve"> 2</w:t>
      </w:r>
      <w:r w:rsidRPr="008D3DD2">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3</w:t>
      </w:r>
      <w:r w:rsidRPr="008D3DD2">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8D3DD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insisted not only on the validity of the opposing affidavit but also on the competence and propriety of Mr</w:t>
      </w:r>
      <w:r w:rsidR="00E30960">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to depose to the same. It was pointed out in this regard that Mr</w:t>
      </w:r>
      <w:r w:rsidR="00E30960">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in his capacity as Executive Secretary of the JSC has first-hand knowledge of all activities related to it and further</w:t>
      </w:r>
      <w:r w:rsidR="003A2543">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it was not required of him to receive a fresh mandate for each case brought by as against the JSC as general</w:t>
      </w:r>
      <w:r w:rsidR="00E30960">
        <w:rPr>
          <w:rFonts w:ascii="Times New Roman" w:hAnsi="Times New Roman" w:cs="Times New Roman"/>
          <w:sz w:val="24"/>
          <w:szCs w:val="24"/>
          <w:lang w:val="en-US"/>
        </w:rPr>
        <w:t xml:space="preserve"> authority</w:t>
      </w:r>
      <w:r>
        <w:rPr>
          <w:rFonts w:ascii="Times New Roman" w:hAnsi="Times New Roman" w:cs="Times New Roman"/>
          <w:sz w:val="24"/>
          <w:szCs w:val="24"/>
          <w:lang w:val="en-US"/>
        </w:rPr>
        <w:t xml:space="preserve"> suffices.</w:t>
      </w:r>
      <w:r w:rsidR="003A2543">
        <w:rPr>
          <w:rFonts w:ascii="Times New Roman" w:hAnsi="Times New Roman" w:cs="Times New Roman"/>
          <w:sz w:val="24"/>
          <w:szCs w:val="24"/>
          <w:lang w:val="en-US"/>
        </w:rPr>
        <w:t xml:space="preserve"> Reliance</w:t>
      </w:r>
      <w:r w:rsidR="00B4619F">
        <w:rPr>
          <w:rFonts w:ascii="Times New Roman" w:hAnsi="Times New Roman" w:cs="Times New Roman"/>
          <w:sz w:val="24"/>
          <w:szCs w:val="24"/>
          <w:lang w:val="en-US"/>
        </w:rPr>
        <w:t xml:space="preserve"> in this regard</w:t>
      </w:r>
      <w:r w:rsidR="003A2543">
        <w:rPr>
          <w:rFonts w:ascii="Times New Roman" w:hAnsi="Times New Roman" w:cs="Times New Roman"/>
          <w:sz w:val="24"/>
          <w:szCs w:val="24"/>
          <w:lang w:val="en-US"/>
        </w:rPr>
        <w:t xml:space="preserve"> was placed on the case of </w:t>
      </w:r>
      <w:r w:rsidR="003A2543" w:rsidRPr="00B4619F">
        <w:rPr>
          <w:rFonts w:ascii="Times New Roman" w:hAnsi="Times New Roman" w:cs="Times New Roman"/>
          <w:i/>
          <w:sz w:val="24"/>
          <w:szCs w:val="24"/>
          <w:lang w:val="en-US"/>
        </w:rPr>
        <w:t xml:space="preserve">Air Zimbabwe Corp and 10 Ors v The Zimbabwe Revenue authority </w:t>
      </w:r>
      <w:r w:rsidR="00B4619F">
        <w:rPr>
          <w:rFonts w:ascii="Times New Roman" w:hAnsi="Times New Roman" w:cs="Times New Roman"/>
          <w:sz w:val="24"/>
          <w:szCs w:val="24"/>
          <w:lang w:val="en-US"/>
        </w:rPr>
        <w:t xml:space="preserve">HH </w:t>
      </w:r>
      <w:r w:rsidR="003A2543">
        <w:rPr>
          <w:rFonts w:ascii="Times New Roman" w:hAnsi="Times New Roman" w:cs="Times New Roman"/>
          <w:sz w:val="24"/>
          <w:szCs w:val="24"/>
          <w:lang w:val="en-US"/>
        </w:rPr>
        <w:t>96/03</w:t>
      </w:r>
      <w:r w:rsidR="00B4619F">
        <w:rPr>
          <w:rFonts w:ascii="Times New Roman" w:hAnsi="Times New Roman" w:cs="Times New Roman"/>
          <w:sz w:val="24"/>
          <w:szCs w:val="24"/>
          <w:lang w:val="en-US"/>
        </w:rPr>
        <w:t>.</w:t>
      </w:r>
    </w:p>
    <w:p w:rsidR="00F409BF" w:rsidRDefault="00F409BF" w:rsidP="00775E4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was further pointed out that the Judicial Service Act [</w:t>
      </w:r>
      <w:r w:rsidRPr="00F409BF">
        <w:rPr>
          <w:rFonts w:ascii="Times New Roman" w:hAnsi="Times New Roman" w:cs="Times New Roman"/>
          <w:i/>
          <w:sz w:val="24"/>
          <w:szCs w:val="24"/>
          <w:lang w:val="en-US"/>
        </w:rPr>
        <w:t>Chapter 7:18]</w:t>
      </w:r>
      <w:r>
        <w:rPr>
          <w:rFonts w:ascii="Times New Roman" w:hAnsi="Times New Roman" w:cs="Times New Roman"/>
          <w:sz w:val="24"/>
          <w:szCs w:val="24"/>
          <w:lang w:val="en-US"/>
        </w:rPr>
        <w:t xml:space="preserve"> in particular s 10(2) there</w:t>
      </w:r>
      <w:r w:rsidR="00E30960">
        <w:rPr>
          <w:rFonts w:ascii="Times New Roman" w:hAnsi="Times New Roman" w:cs="Times New Roman"/>
          <w:sz w:val="24"/>
          <w:szCs w:val="24"/>
          <w:lang w:val="en-US"/>
        </w:rPr>
        <w:t>of confers</w:t>
      </w:r>
      <w:r>
        <w:rPr>
          <w:rFonts w:ascii="Times New Roman" w:hAnsi="Times New Roman" w:cs="Times New Roman"/>
          <w:sz w:val="24"/>
          <w:szCs w:val="24"/>
          <w:lang w:val="en-US"/>
        </w:rPr>
        <w:t xml:space="preserve"> the Secretary with authority to perform any function on behalf of the 4</w:t>
      </w:r>
      <w:r w:rsidRPr="00F409BF">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subject to him remaining under the latter’s directions.</w:t>
      </w:r>
    </w:p>
    <w:p w:rsidR="00F409BF" w:rsidRDefault="00F409BF"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applicant has not provided authority for the proposition that a statutory body in the position of the JSC consisting</w:t>
      </w:r>
      <w:r w:rsidR="00E30960">
        <w:rPr>
          <w:rFonts w:ascii="Times New Roman" w:hAnsi="Times New Roman" w:cs="Times New Roman"/>
          <w:sz w:val="24"/>
          <w:szCs w:val="24"/>
          <w:lang w:val="en-US"/>
        </w:rPr>
        <w:t xml:space="preserve"> as it does</w:t>
      </w:r>
      <w:r>
        <w:rPr>
          <w:rFonts w:ascii="Times New Roman" w:hAnsi="Times New Roman" w:cs="Times New Roman"/>
          <w:sz w:val="24"/>
          <w:szCs w:val="24"/>
          <w:lang w:val="en-US"/>
        </w:rPr>
        <w:t xml:space="preserve"> of a number of individual</w:t>
      </w:r>
      <w:r w:rsidR="00E30960">
        <w:rPr>
          <w:rFonts w:ascii="Times New Roman" w:hAnsi="Times New Roman" w:cs="Times New Roman"/>
          <w:sz w:val="24"/>
          <w:szCs w:val="24"/>
          <w:lang w:val="en-US"/>
        </w:rPr>
        <w:t xml:space="preserve"> members drawn</w:t>
      </w:r>
      <w:r>
        <w:rPr>
          <w:rFonts w:ascii="Times New Roman" w:hAnsi="Times New Roman" w:cs="Times New Roman"/>
          <w:sz w:val="24"/>
          <w:szCs w:val="24"/>
          <w:lang w:val="en-US"/>
        </w:rPr>
        <w:t xml:space="preserve"> fr</w:t>
      </w:r>
      <w:r w:rsidR="00E30960">
        <w:rPr>
          <w:rFonts w:ascii="Times New Roman" w:hAnsi="Times New Roman" w:cs="Times New Roman"/>
          <w:sz w:val="24"/>
          <w:szCs w:val="24"/>
          <w:lang w:val="en-US"/>
        </w:rPr>
        <w:t>om different backgrounds must</w:t>
      </w:r>
      <w:r>
        <w:rPr>
          <w:rFonts w:ascii="Times New Roman" w:hAnsi="Times New Roman" w:cs="Times New Roman"/>
          <w:sz w:val="24"/>
          <w:szCs w:val="24"/>
          <w:lang w:val="en-US"/>
        </w:rPr>
        <w:t xml:space="preserve"> of necessity elect one of their number to depose to affidavits in litigat</w:t>
      </w:r>
      <w:r w:rsidR="00E30960">
        <w:rPr>
          <w:rFonts w:ascii="Times New Roman" w:hAnsi="Times New Roman" w:cs="Times New Roman"/>
          <w:sz w:val="24"/>
          <w:szCs w:val="24"/>
          <w:lang w:val="en-US"/>
        </w:rPr>
        <w:t>ion by or against it. I have</w:t>
      </w:r>
      <w:r w:rsidR="00834384">
        <w:rPr>
          <w:rFonts w:ascii="Times New Roman" w:hAnsi="Times New Roman" w:cs="Times New Roman"/>
          <w:sz w:val="24"/>
          <w:szCs w:val="24"/>
          <w:lang w:val="en-US"/>
        </w:rPr>
        <w:t xml:space="preserve"> not have </w:t>
      </w:r>
      <w:r>
        <w:rPr>
          <w:rFonts w:ascii="Times New Roman" w:hAnsi="Times New Roman" w:cs="Times New Roman"/>
          <w:sz w:val="24"/>
          <w:szCs w:val="24"/>
          <w:lang w:val="en-US"/>
        </w:rPr>
        <w:t xml:space="preserve">been able to find any such authority myself. The position of such a statutory body is analogous to that of a board of directions of a corporate entity. The standard practice is for the latter in </w:t>
      </w:r>
      <w:r w:rsidR="003D4F47">
        <w:rPr>
          <w:rFonts w:ascii="Times New Roman" w:hAnsi="Times New Roman" w:cs="Times New Roman"/>
          <w:sz w:val="24"/>
          <w:szCs w:val="24"/>
          <w:lang w:val="en-US"/>
        </w:rPr>
        <w:t>such situations</w:t>
      </w:r>
      <w:r>
        <w:rPr>
          <w:rFonts w:ascii="Times New Roman" w:hAnsi="Times New Roman" w:cs="Times New Roman"/>
          <w:sz w:val="24"/>
          <w:szCs w:val="24"/>
          <w:lang w:val="en-US"/>
        </w:rPr>
        <w:t xml:space="preserve"> to assign that responsibility to a suitable office bearer who sits in meetings of the board who usually but not invariably is the Company Secretary – a position not dissimilar to the one held by Mr</w:t>
      </w:r>
      <w:r w:rsidR="00E30960">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w:t>
      </w:r>
    </w:p>
    <w:p w:rsidR="00965586" w:rsidRDefault="00460818"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620B6">
        <w:rPr>
          <w:rFonts w:ascii="Times New Roman" w:hAnsi="Times New Roman" w:cs="Times New Roman"/>
          <w:sz w:val="24"/>
          <w:szCs w:val="24"/>
          <w:lang w:val="en-US"/>
        </w:rPr>
        <w:t xml:space="preserve">very </w:t>
      </w:r>
      <w:r>
        <w:rPr>
          <w:rFonts w:ascii="Times New Roman" w:hAnsi="Times New Roman" w:cs="Times New Roman"/>
          <w:sz w:val="24"/>
          <w:szCs w:val="24"/>
          <w:lang w:val="en-US"/>
        </w:rPr>
        <w:t>same issue arose i</w:t>
      </w:r>
      <w:r w:rsidR="00965586">
        <w:rPr>
          <w:rFonts w:ascii="Times New Roman" w:hAnsi="Times New Roman" w:cs="Times New Roman"/>
          <w:sz w:val="24"/>
          <w:szCs w:val="24"/>
          <w:lang w:val="en-US"/>
        </w:rPr>
        <w:t xml:space="preserve">n </w:t>
      </w:r>
      <w:r w:rsidR="00965586" w:rsidRPr="00965586">
        <w:rPr>
          <w:rFonts w:ascii="Times New Roman" w:hAnsi="Times New Roman" w:cs="Times New Roman"/>
          <w:i/>
          <w:sz w:val="24"/>
          <w:szCs w:val="24"/>
          <w:lang w:val="en-US"/>
        </w:rPr>
        <w:t>Francis Bere v Judicial Service Commission and 7 ors</w:t>
      </w:r>
      <w:r w:rsidR="00965586">
        <w:rPr>
          <w:rFonts w:ascii="Times New Roman" w:hAnsi="Times New Roman" w:cs="Times New Roman"/>
          <w:sz w:val="24"/>
          <w:szCs w:val="24"/>
          <w:lang w:val="en-US"/>
        </w:rPr>
        <w:t xml:space="preserve"> H</w:t>
      </w:r>
      <w:r w:rsidR="007620B6">
        <w:rPr>
          <w:rFonts w:ascii="Times New Roman" w:hAnsi="Times New Roman" w:cs="Times New Roman"/>
          <w:sz w:val="24"/>
          <w:szCs w:val="24"/>
          <w:lang w:val="en-US"/>
        </w:rPr>
        <w:t>H 510-2020</w:t>
      </w:r>
      <w:r>
        <w:rPr>
          <w:rFonts w:ascii="Times New Roman" w:hAnsi="Times New Roman" w:cs="Times New Roman"/>
          <w:sz w:val="24"/>
          <w:szCs w:val="24"/>
          <w:lang w:val="en-US"/>
        </w:rPr>
        <w:t>.</w:t>
      </w:r>
      <w:r w:rsidR="00965586">
        <w:rPr>
          <w:rFonts w:ascii="Times New Roman" w:hAnsi="Times New Roman" w:cs="Times New Roman"/>
          <w:sz w:val="24"/>
          <w:szCs w:val="24"/>
          <w:lang w:val="en-US"/>
        </w:rPr>
        <w:t xml:space="preserve"> CHIKOWERO J</w:t>
      </w:r>
      <w:r>
        <w:rPr>
          <w:rFonts w:ascii="Times New Roman" w:hAnsi="Times New Roman" w:cs="Times New Roman"/>
          <w:sz w:val="24"/>
          <w:szCs w:val="24"/>
          <w:lang w:val="en-US"/>
        </w:rPr>
        <w:t xml:space="preserve"> however</w:t>
      </w:r>
      <w:r w:rsidR="00965586">
        <w:rPr>
          <w:rFonts w:ascii="Times New Roman" w:hAnsi="Times New Roman" w:cs="Times New Roman"/>
          <w:sz w:val="24"/>
          <w:szCs w:val="24"/>
          <w:lang w:val="en-US"/>
        </w:rPr>
        <w:t xml:space="preserve"> made short shrift of t</w:t>
      </w:r>
      <w:r w:rsidR="007620B6">
        <w:rPr>
          <w:rFonts w:ascii="Times New Roman" w:hAnsi="Times New Roman" w:cs="Times New Roman"/>
          <w:sz w:val="24"/>
          <w:szCs w:val="24"/>
          <w:lang w:val="en-US"/>
        </w:rPr>
        <w:t>he</w:t>
      </w:r>
      <w:r w:rsidR="00965586">
        <w:rPr>
          <w:rFonts w:ascii="Times New Roman" w:hAnsi="Times New Roman" w:cs="Times New Roman"/>
          <w:sz w:val="24"/>
          <w:szCs w:val="24"/>
          <w:lang w:val="en-US"/>
        </w:rPr>
        <w:t xml:space="preserve"> </w:t>
      </w:r>
      <w:r w:rsidR="007620B6">
        <w:rPr>
          <w:rFonts w:ascii="Times New Roman" w:hAnsi="Times New Roman" w:cs="Times New Roman"/>
          <w:sz w:val="24"/>
          <w:szCs w:val="24"/>
          <w:lang w:val="en-US"/>
        </w:rPr>
        <w:t>challenge to</w:t>
      </w:r>
      <w:r>
        <w:rPr>
          <w:rFonts w:ascii="Times New Roman" w:hAnsi="Times New Roman" w:cs="Times New Roman"/>
          <w:sz w:val="24"/>
          <w:szCs w:val="24"/>
          <w:lang w:val="en-US"/>
        </w:rPr>
        <w:t xml:space="preserve"> Mr. Chikwana</w:t>
      </w:r>
      <w:r w:rsidR="007620B6">
        <w:rPr>
          <w:rFonts w:ascii="Times New Roman" w:hAnsi="Times New Roman" w:cs="Times New Roman"/>
          <w:sz w:val="24"/>
          <w:szCs w:val="24"/>
          <w:lang w:val="en-US"/>
        </w:rPr>
        <w:t>’s authority to depose to affidavits on behalf of the JSC in litigation between it and third parties. He</w:t>
      </w:r>
      <w:r w:rsidR="00965586">
        <w:rPr>
          <w:rFonts w:ascii="Times New Roman" w:hAnsi="Times New Roman" w:cs="Times New Roman"/>
          <w:sz w:val="24"/>
          <w:szCs w:val="24"/>
          <w:lang w:val="en-US"/>
        </w:rPr>
        <w:t xml:space="preserve"> stated as follows:</w:t>
      </w:r>
    </w:p>
    <w:p w:rsidR="00965586" w:rsidRDefault="00965586" w:rsidP="007620B6">
      <w:pPr>
        <w:spacing w:after="0" w:line="360" w:lineRule="auto"/>
        <w:ind w:left="720" w:firstLine="720"/>
        <w:jc w:val="both"/>
        <w:rPr>
          <w:rFonts w:ascii="Times New Roman" w:hAnsi="Times New Roman" w:cs="Times New Roman"/>
          <w:i/>
          <w:sz w:val="24"/>
          <w:szCs w:val="24"/>
          <w:lang w:val="en-US"/>
        </w:rPr>
      </w:pPr>
      <w:r w:rsidRPr="007620B6">
        <w:rPr>
          <w:rFonts w:ascii="Times New Roman" w:hAnsi="Times New Roman" w:cs="Times New Roman"/>
          <w:i/>
          <w:sz w:val="24"/>
          <w:szCs w:val="24"/>
          <w:lang w:val="en-US"/>
        </w:rPr>
        <w:t>“My view is that as long as there is evidence to satisfy the court that it is the JSC which is litigating and not some unauthorized person acting in its name, the JSC is properly before me. See Total Zimbabwe (Pvt) Ltd v Power Coach Express (Pvt) Ltd</w:t>
      </w:r>
      <w:r w:rsidR="00460818" w:rsidRPr="007620B6">
        <w:rPr>
          <w:rFonts w:ascii="Times New Roman" w:hAnsi="Times New Roman" w:cs="Times New Roman"/>
          <w:i/>
          <w:sz w:val="24"/>
          <w:szCs w:val="24"/>
          <w:lang w:val="en-US"/>
        </w:rPr>
        <w:t xml:space="preserve"> 2010 (2) ZLR 1 (H). I have </w:t>
      </w:r>
      <w:r w:rsidR="007620B6" w:rsidRPr="007620B6">
        <w:rPr>
          <w:rFonts w:ascii="Times New Roman" w:hAnsi="Times New Roman" w:cs="Times New Roman"/>
          <w:i/>
          <w:sz w:val="24"/>
          <w:szCs w:val="24"/>
          <w:lang w:val="en-US"/>
        </w:rPr>
        <w:t>such evidence in the form of</w:t>
      </w:r>
      <w:r w:rsidR="00460818" w:rsidRPr="007620B6">
        <w:rPr>
          <w:rFonts w:ascii="Times New Roman" w:hAnsi="Times New Roman" w:cs="Times New Roman"/>
          <w:i/>
          <w:sz w:val="24"/>
          <w:szCs w:val="24"/>
          <w:lang w:val="en-US"/>
        </w:rPr>
        <w:t xml:space="preserve"> the resolution </w:t>
      </w:r>
      <w:r w:rsidR="007620B6" w:rsidRPr="007620B6">
        <w:rPr>
          <w:rFonts w:ascii="Times New Roman" w:hAnsi="Times New Roman" w:cs="Times New Roman"/>
          <w:i/>
          <w:sz w:val="24"/>
          <w:szCs w:val="24"/>
          <w:lang w:val="en-US"/>
        </w:rPr>
        <w:t>of the JSC. I am satisfied that Mr Chikwana who sits in the meetings of the JSC to take minutes of the meetings and is knowledgeable of what he deposes to is not on a frolic of his own.”</w:t>
      </w:r>
    </w:p>
    <w:p w:rsidR="007620B6" w:rsidRPr="007620B6" w:rsidRDefault="007620B6" w:rsidP="007620B6">
      <w:pPr>
        <w:spacing w:after="0" w:line="360" w:lineRule="auto"/>
        <w:ind w:left="720" w:firstLine="720"/>
        <w:jc w:val="both"/>
        <w:rPr>
          <w:rFonts w:ascii="Times New Roman" w:hAnsi="Times New Roman" w:cs="Times New Roman"/>
          <w:i/>
          <w:sz w:val="24"/>
          <w:szCs w:val="24"/>
          <w:lang w:val="en-US"/>
        </w:rPr>
      </w:pPr>
    </w:p>
    <w:p w:rsidR="00F409BF" w:rsidRDefault="00F409BF"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argument that the resolution in question expired simultaneously with the expiration of the term of office of the Commission that made it cannot be sustained. If that argument is ta</w:t>
      </w:r>
      <w:r w:rsidR="00E30960">
        <w:rPr>
          <w:rFonts w:ascii="Times New Roman" w:hAnsi="Times New Roman" w:cs="Times New Roman"/>
          <w:sz w:val="24"/>
          <w:szCs w:val="24"/>
          <w:lang w:val="en-US"/>
        </w:rPr>
        <w:t>ken to its logical conclusion</w:t>
      </w:r>
      <w:r w:rsidR="007620B6">
        <w:rPr>
          <w:rFonts w:ascii="Times New Roman" w:hAnsi="Times New Roman" w:cs="Times New Roman"/>
          <w:sz w:val="24"/>
          <w:szCs w:val="24"/>
          <w:lang w:val="en-US"/>
        </w:rPr>
        <w:t xml:space="preserve"> it would result in the untenable position</w:t>
      </w:r>
      <w:r w:rsidR="000D795F">
        <w:rPr>
          <w:rFonts w:ascii="Times New Roman" w:hAnsi="Times New Roman" w:cs="Times New Roman"/>
          <w:sz w:val="24"/>
          <w:szCs w:val="24"/>
          <w:lang w:val="en-US"/>
        </w:rPr>
        <w:t xml:space="preserve"> that every resolution made by each preceding Commission</w:t>
      </w:r>
      <w:r w:rsidR="00834384">
        <w:rPr>
          <w:rFonts w:ascii="Times New Roman" w:hAnsi="Times New Roman" w:cs="Times New Roman"/>
          <w:sz w:val="24"/>
          <w:szCs w:val="24"/>
          <w:lang w:val="en-US"/>
        </w:rPr>
        <w:t xml:space="preserve"> s</w:t>
      </w:r>
      <w:r w:rsidR="000D795F">
        <w:rPr>
          <w:rFonts w:ascii="Times New Roman" w:hAnsi="Times New Roman" w:cs="Times New Roman"/>
          <w:sz w:val="24"/>
          <w:szCs w:val="24"/>
          <w:lang w:val="en-US"/>
        </w:rPr>
        <w:t>t</w:t>
      </w:r>
      <w:r w:rsidR="00834384">
        <w:rPr>
          <w:rFonts w:ascii="Times New Roman" w:hAnsi="Times New Roman" w:cs="Times New Roman"/>
          <w:sz w:val="24"/>
          <w:szCs w:val="24"/>
          <w:lang w:val="en-US"/>
        </w:rPr>
        <w:t>and</w:t>
      </w:r>
      <w:r w:rsidR="00B4619F">
        <w:rPr>
          <w:rFonts w:ascii="Times New Roman" w:hAnsi="Times New Roman" w:cs="Times New Roman"/>
          <w:sz w:val="24"/>
          <w:szCs w:val="24"/>
          <w:lang w:val="en-US"/>
        </w:rPr>
        <w:t>s</w:t>
      </w:r>
      <w:r w:rsidR="00834384">
        <w:rPr>
          <w:rFonts w:ascii="Times New Roman" w:hAnsi="Times New Roman" w:cs="Times New Roman"/>
          <w:sz w:val="24"/>
          <w:szCs w:val="24"/>
          <w:lang w:val="en-US"/>
        </w:rPr>
        <w:t xml:space="preserve"> u</w:t>
      </w:r>
      <w:r>
        <w:rPr>
          <w:rFonts w:ascii="Times New Roman" w:hAnsi="Times New Roman" w:cs="Times New Roman"/>
          <w:sz w:val="24"/>
          <w:szCs w:val="24"/>
          <w:lang w:val="en-US"/>
        </w:rPr>
        <w:t>ndone upon the expira</w:t>
      </w:r>
      <w:r w:rsidR="000D795F">
        <w:rPr>
          <w:rFonts w:ascii="Times New Roman" w:hAnsi="Times New Roman" w:cs="Times New Roman"/>
          <w:sz w:val="24"/>
          <w:szCs w:val="24"/>
          <w:lang w:val="en-US"/>
        </w:rPr>
        <w:t>tion of its term</w:t>
      </w:r>
      <w:r>
        <w:rPr>
          <w:rFonts w:ascii="Times New Roman" w:hAnsi="Times New Roman" w:cs="Times New Roman"/>
          <w:sz w:val="24"/>
          <w:szCs w:val="24"/>
          <w:lang w:val="en-US"/>
        </w:rPr>
        <w:t xml:space="preserve"> of office. I hold the view that every resolution made by a preceding commission re</w:t>
      </w:r>
      <w:r w:rsidR="00834384">
        <w:rPr>
          <w:rFonts w:ascii="Times New Roman" w:hAnsi="Times New Roman" w:cs="Times New Roman"/>
          <w:sz w:val="24"/>
          <w:szCs w:val="24"/>
          <w:lang w:val="en-US"/>
        </w:rPr>
        <w:t>mains binding on its successors</w:t>
      </w:r>
      <w:r w:rsidR="00B4619F">
        <w:rPr>
          <w:rFonts w:ascii="Times New Roman" w:hAnsi="Times New Roman" w:cs="Times New Roman"/>
          <w:sz w:val="24"/>
          <w:szCs w:val="24"/>
          <w:lang w:val="en-US"/>
        </w:rPr>
        <w:t xml:space="preserve"> and third parties</w:t>
      </w:r>
      <w:r>
        <w:rPr>
          <w:rFonts w:ascii="Times New Roman" w:hAnsi="Times New Roman" w:cs="Times New Roman"/>
          <w:sz w:val="24"/>
          <w:szCs w:val="24"/>
          <w:lang w:val="en-US"/>
        </w:rPr>
        <w:t xml:space="preserve"> unless</w:t>
      </w:r>
      <w:r w:rsidR="000D795F">
        <w:rPr>
          <w:rFonts w:ascii="Times New Roman" w:hAnsi="Times New Roman" w:cs="Times New Roman"/>
          <w:sz w:val="24"/>
          <w:szCs w:val="24"/>
          <w:lang w:val="en-US"/>
        </w:rPr>
        <w:t xml:space="preserve"> otherwise</w:t>
      </w:r>
      <w:r>
        <w:rPr>
          <w:rFonts w:ascii="Times New Roman" w:hAnsi="Times New Roman" w:cs="Times New Roman"/>
          <w:sz w:val="24"/>
          <w:szCs w:val="24"/>
          <w:lang w:val="en-US"/>
        </w:rPr>
        <w:t xml:space="preserve"> expressly or impliedly revoked.</w:t>
      </w:r>
    </w:p>
    <w:p w:rsidR="00F409BF" w:rsidRDefault="00F409BF" w:rsidP="00F409B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contention that the resolution passed in favor of the Acting Secretary cannot be construed as being applicable</w:t>
      </w:r>
      <w:r w:rsidR="00834384">
        <w:rPr>
          <w:rFonts w:ascii="Times New Roman" w:hAnsi="Times New Roman" w:cs="Times New Roman"/>
          <w:sz w:val="24"/>
          <w:szCs w:val="24"/>
          <w:lang w:val="en-US"/>
        </w:rPr>
        <w:t xml:space="preserve"> to a substantive secretary</w:t>
      </w:r>
      <w:r>
        <w:rPr>
          <w:rFonts w:ascii="Times New Roman" w:hAnsi="Times New Roman" w:cs="Times New Roman"/>
          <w:sz w:val="24"/>
          <w:szCs w:val="24"/>
          <w:lang w:val="en-US"/>
        </w:rPr>
        <w:t xml:space="preserve"> </w:t>
      </w:r>
      <w:r w:rsidR="00834384">
        <w:rPr>
          <w:rFonts w:ascii="Times New Roman" w:hAnsi="Times New Roman" w:cs="Times New Roman"/>
          <w:sz w:val="24"/>
          <w:szCs w:val="24"/>
          <w:lang w:val="en-US"/>
        </w:rPr>
        <w:t>a</w:t>
      </w:r>
      <w:r>
        <w:rPr>
          <w:rFonts w:ascii="Times New Roman" w:hAnsi="Times New Roman" w:cs="Times New Roman"/>
          <w:sz w:val="24"/>
          <w:szCs w:val="24"/>
          <w:lang w:val="en-US"/>
        </w:rPr>
        <w:t xml:space="preserve">mounts to splitting of hairs. Not only is the incumbent the same person as who previously occupied the position of Acting Secretary but also that he carries out the very same functions. In any event the heading of that </w:t>
      </w:r>
      <w:r w:rsidR="00834384">
        <w:rPr>
          <w:rFonts w:ascii="Times New Roman" w:hAnsi="Times New Roman" w:cs="Times New Roman"/>
          <w:sz w:val="24"/>
          <w:szCs w:val="24"/>
          <w:lang w:val="en-US"/>
        </w:rPr>
        <w:t>resolution in this respect</w:t>
      </w:r>
      <w:r>
        <w:rPr>
          <w:rFonts w:ascii="Times New Roman" w:hAnsi="Times New Roman" w:cs="Times New Roman"/>
          <w:sz w:val="24"/>
          <w:szCs w:val="24"/>
          <w:lang w:val="en-US"/>
        </w:rPr>
        <w:t xml:space="preserve"> specifically </w:t>
      </w:r>
      <w:r w:rsidR="003D4F47">
        <w:rPr>
          <w:rFonts w:ascii="Times New Roman" w:hAnsi="Times New Roman" w:cs="Times New Roman"/>
          <w:sz w:val="24"/>
          <w:szCs w:val="24"/>
          <w:lang w:val="en-US"/>
        </w:rPr>
        <w:t xml:space="preserve">refers to the </w:t>
      </w:r>
      <w:r w:rsidR="004E3C25">
        <w:rPr>
          <w:rFonts w:ascii="Times New Roman" w:hAnsi="Times New Roman" w:cs="Times New Roman"/>
          <w:sz w:val="24"/>
          <w:szCs w:val="24"/>
          <w:lang w:val="en-US"/>
        </w:rPr>
        <w:t>Secretary. As of the time of the making of the resolution, the incumbent held the position of Acting Secretary hence such specific reference. I do not think his elevation to a substantive position should be construed as stripping him of the power he enjoyed in an acting capacity.</w:t>
      </w:r>
    </w:p>
    <w:p w:rsidR="00627F52" w:rsidRDefault="004E3C25" w:rsidP="00B4619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Whilst it may be true that constitutional obligations are generally non-delegable, what was delegated in this was not the decision making process but merely “the authority to sign documents on behalf of the JSC in litigation matters.” As I understand the resolution as a whole</w:t>
      </w:r>
      <w:r w:rsidR="00B4619F">
        <w:rPr>
          <w:rFonts w:ascii="Times New Roman" w:hAnsi="Times New Roman" w:cs="Times New Roman"/>
          <w:sz w:val="24"/>
          <w:szCs w:val="24"/>
          <w:lang w:val="en-US"/>
        </w:rPr>
        <w:t>,</w:t>
      </w:r>
      <w:r>
        <w:rPr>
          <w:rFonts w:ascii="Times New Roman" w:hAnsi="Times New Roman" w:cs="Times New Roman"/>
          <w:sz w:val="24"/>
          <w:szCs w:val="24"/>
          <w:lang w:val="en-US"/>
        </w:rPr>
        <w:t xml:space="preserve"> the decisio</w:t>
      </w:r>
      <w:r w:rsidR="00834384">
        <w:rPr>
          <w:rFonts w:ascii="Times New Roman" w:hAnsi="Times New Roman" w:cs="Times New Roman"/>
          <w:sz w:val="24"/>
          <w:szCs w:val="24"/>
          <w:lang w:val="en-US"/>
        </w:rPr>
        <w:t>n</w:t>
      </w:r>
      <w:r w:rsidR="00B4619F">
        <w:rPr>
          <w:rFonts w:ascii="Times New Roman" w:hAnsi="Times New Roman" w:cs="Times New Roman"/>
          <w:sz w:val="24"/>
          <w:szCs w:val="24"/>
          <w:lang w:val="en-US"/>
        </w:rPr>
        <w:t>-</w:t>
      </w:r>
      <w:r w:rsidR="00834384">
        <w:rPr>
          <w:rFonts w:ascii="Times New Roman" w:hAnsi="Times New Roman" w:cs="Times New Roman"/>
          <w:sz w:val="24"/>
          <w:szCs w:val="24"/>
          <w:lang w:val="en-US"/>
        </w:rPr>
        <w:t>making process remains that of</w:t>
      </w:r>
      <w:r>
        <w:rPr>
          <w:rFonts w:ascii="Times New Roman" w:hAnsi="Times New Roman" w:cs="Times New Roman"/>
          <w:sz w:val="24"/>
          <w:szCs w:val="24"/>
          <w:lang w:val="en-US"/>
        </w:rPr>
        <w:t xml:space="preserve"> the JSC as a collective because of the requirement that all pleadings be immediately communicated to all Commissioners. This was </w:t>
      </w:r>
      <w:r w:rsidR="00965586">
        <w:rPr>
          <w:rFonts w:ascii="Times New Roman" w:hAnsi="Times New Roman" w:cs="Times New Roman"/>
          <w:sz w:val="24"/>
          <w:szCs w:val="24"/>
          <w:lang w:val="en-US"/>
        </w:rPr>
        <w:t xml:space="preserve">designed to ensure retention its </w:t>
      </w:r>
      <w:r>
        <w:rPr>
          <w:rFonts w:ascii="Times New Roman" w:hAnsi="Times New Roman" w:cs="Times New Roman"/>
          <w:sz w:val="24"/>
          <w:szCs w:val="24"/>
          <w:lang w:val="en-US"/>
        </w:rPr>
        <w:t>oversight</w:t>
      </w:r>
      <w:r w:rsidR="00965586">
        <w:rPr>
          <w:rFonts w:ascii="Times New Roman" w:hAnsi="Times New Roman" w:cs="Times New Roman"/>
          <w:sz w:val="24"/>
          <w:szCs w:val="24"/>
          <w:lang w:val="en-US"/>
        </w:rPr>
        <w:t xml:space="preserve"> role in</w:t>
      </w:r>
      <w:r>
        <w:rPr>
          <w:rFonts w:ascii="Times New Roman" w:hAnsi="Times New Roman" w:cs="Times New Roman"/>
          <w:sz w:val="24"/>
          <w:szCs w:val="24"/>
          <w:lang w:val="en-US"/>
        </w:rPr>
        <w:t xml:space="preserve"> litigation instituted or defended in its name.</w:t>
      </w:r>
      <w:r w:rsidR="00B4619F">
        <w:rPr>
          <w:rFonts w:ascii="Times New Roman" w:hAnsi="Times New Roman" w:cs="Times New Roman"/>
          <w:sz w:val="24"/>
          <w:szCs w:val="24"/>
          <w:lang w:val="en-US"/>
        </w:rPr>
        <w:t xml:space="preserve"> </w:t>
      </w:r>
      <w:r w:rsidR="00965586">
        <w:rPr>
          <w:rFonts w:ascii="Times New Roman" w:hAnsi="Times New Roman" w:cs="Times New Roman"/>
          <w:sz w:val="24"/>
          <w:szCs w:val="24"/>
          <w:lang w:val="en-US"/>
        </w:rPr>
        <w:t>The delegation</w:t>
      </w:r>
      <w:r w:rsidR="003955A6">
        <w:rPr>
          <w:rFonts w:ascii="Times New Roman" w:hAnsi="Times New Roman" w:cs="Times New Roman"/>
          <w:sz w:val="24"/>
          <w:szCs w:val="24"/>
          <w:lang w:val="en-US"/>
        </w:rPr>
        <w:t xml:space="preserve"> of that part of the responsibility to the Secretary did not amount, in my view</w:t>
      </w:r>
      <w:r w:rsidR="00965586">
        <w:rPr>
          <w:rFonts w:ascii="Times New Roman" w:hAnsi="Times New Roman" w:cs="Times New Roman"/>
          <w:sz w:val="24"/>
          <w:szCs w:val="24"/>
          <w:lang w:val="en-US"/>
        </w:rPr>
        <w:t>,</w:t>
      </w:r>
      <w:r w:rsidR="003955A6">
        <w:rPr>
          <w:rFonts w:ascii="Times New Roman" w:hAnsi="Times New Roman" w:cs="Times New Roman"/>
          <w:sz w:val="24"/>
          <w:szCs w:val="24"/>
          <w:lang w:val="en-US"/>
        </w:rPr>
        <w:t xml:space="preserve"> to a wholesale abdication or abandonment by the JSC of its constitutional responsibility.</w:t>
      </w:r>
    </w:p>
    <w:p w:rsidR="007E7454" w:rsidRDefault="007E7454" w:rsidP="00257E43">
      <w:pPr>
        <w:spacing w:after="0" w:line="360" w:lineRule="auto"/>
        <w:ind w:firstLine="720"/>
        <w:jc w:val="both"/>
        <w:rPr>
          <w:rFonts w:ascii="Times New Roman" w:hAnsi="Times New Roman" w:cs="Times New Roman"/>
          <w:sz w:val="24"/>
          <w:szCs w:val="24"/>
        </w:rPr>
      </w:pPr>
      <w:r w:rsidRPr="007E7454">
        <w:rPr>
          <w:rFonts w:ascii="Times New Roman" w:hAnsi="Times New Roman" w:cs="Times New Roman"/>
          <w:sz w:val="24"/>
          <w:szCs w:val="24"/>
        </w:rPr>
        <w:t>The last issue in relation to the validity of the opposing affidavit concern</w:t>
      </w:r>
      <w:r w:rsidR="00B4619F">
        <w:rPr>
          <w:rFonts w:ascii="Times New Roman" w:hAnsi="Times New Roman" w:cs="Times New Roman"/>
          <w:sz w:val="24"/>
          <w:szCs w:val="24"/>
        </w:rPr>
        <w:t>s</w:t>
      </w:r>
      <w:r w:rsidRPr="007E7454">
        <w:rPr>
          <w:rFonts w:ascii="Times New Roman" w:hAnsi="Times New Roman" w:cs="Times New Roman"/>
          <w:sz w:val="24"/>
          <w:szCs w:val="24"/>
        </w:rPr>
        <w:t xml:space="preserve"> the question of whether Mr Chikwana could legitimately swe</w:t>
      </w:r>
      <w:r>
        <w:rPr>
          <w:rFonts w:ascii="Times New Roman" w:hAnsi="Times New Roman" w:cs="Times New Roman"/>
          <w:sz w:val="24"/>
          <w:szCs w:val="24"/>
        </w:rPr>
        <w:t>a</w:t>
      </w:r>
      <w:r w:rsidRPr="007E7454">
        <w:rPr>
          <w:rFonts w:ascii="Times New Roman" w:hAnsi="Times New Roman" w:cs="Times New Roman"/>
          <w:sz w:val="24"/>
          <w:szCs w:val="24"/>
        </w:rPr>
        <w:t>r positively to the facts deposed therein as required under rule 227(4)</w:t>
      </w:r>
      <w:r w:rsidR="00817802">
        <w:rPr>
          <w:rFonts w:ascii="Times New Roman" w:hAnsi="Times New Roman" w:cs="Times New Roman"/>
          <w:sz w:val="24"/>
          <w:szCs w:val="24"/>
        </w:rPr>
        <w:t xml:space="preserve"> of the High Court Rules, 1971</w:t>
      </w:r>
      <w:r>
        <w:rPr>
          <w:rFonts w:ascii="Times New Roman" w:hAnsi="Times New Roman" w:cs="Times New Roman"/>
          <w:sz w:val="24"/>
          <w:szCs w:val="24"/>
        </w:rPr>
        <w:t>. The argument presented by the applicant being that since Mr</w:t>
      </w:r>
      <w:r w:rsidR="000D795F">
        <w:rPr>
          <w:rFonts w:ascii="Times New Roman" w:hAnsi="Times New Roman" w:cs="Times New Roman"/>
          <w:sz w:val="24"/>
          <w:szCs w:val="24"/>
        </w:rPr>
        <w:t>.</w:t>
      </w:r>
      <w:r>
        <w:rPr>
          <w:rFonts w:ascii="Times New Roman" w:hAnsi="Times New Roman" w:cs="Times New Roman"/>
          <w:sz w:val="24"/>
          <w:szCs w:val="24"/>
        </w:rPr>
        <w:t xml:space="preserve"> Chikwana was not involved in the investigations against the applicant he</w:t>
      </w:r>
      <w:r w:rsidR="00817802">
        <w:rPr>
          <w:rFonts w:ascii="Times New Roman" w:hAnsi="Times New Roman" w:cs="Times New Roman"/>
          <w:sz w:val="24"/>
          <w:szCs w:val="24"/>
        </w:rPr>
        <w:t xml:space="preserve"> therefore</w:t>
      </w:r>
      <w:r>
        <w:rPr>
          <w:rFonts w:ascii="Times New Roman" w:hAnsi="Times New Roman" w:cs="Times New Roman"/>
          <w:sz w:val="24"/>
          <w:szCs w:val="24"/>
        </w:rPr>
        <w:t xml:space="preserve"> lacked a credible basis upon which he could claim to swear positively to the facts.</w:t>
      </w:r>
    </w:p>
    <w:p w:rsidR="007E7454" w:rsidRDefault="007E7454" w:rsidP="00257E4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Reference was however made on behalf of the respondents </w:t>
      </w:r>
      <w:r w:rsidR="00F21A5C">
        <w:rPr>
          <w:rFonts w:ascii="Times New Roman" w:hAnsi="Times New Roman" w:cs="Times New Roman"/>
          <w:sz w:val="24"/>
          <w:szCs w:val="24"/>
        </w:rPr>
        <w:t>during oral arguments that Mr Chikwana’s physical presence in the JSC meetings which received and deliberated</w:t>
      </w:r>
      <w:r w:rsidR="00817802">
        <w:rPr>
          <w:rFonts w:ascii="Times New Roman" w:hAnsi="Times New Roman" w:cs="Times New Roman"/>
          <w:sz w:val="24"/>
          <w:szCs w:val="24"/>
        </w:rPr>
        <w:t xml:space="preserve"> on</w:t>
      </w:r>
      <w:r w:rsidR="00F21A5C">
        <w:rPr>
          <w:rFonts w:ascii="Times New Roman" w:hAnsi="Times New Roman" w:cs="Times New Roman"/>
          <w:sz w:val="24"/>
          <w:szCs w:val="24"/>
        </w:rPr>
        <w:t xml:space="preserve"> the </w:t>
      </w:r>
      <w:r w:rsidR="00F21A5C">
        <w:rPr>
          <w:rFonts w:ascii="Times New Roman" w:hAnsi="Times New Roman" w:cs="Times New Roman"/>
          <w:sz w:val="24"/>
          <w:szCs w:val="24"/>
        </w:rPr>
        <w:lastRenderedPageBreak/>
        <w:t xml:space="preserve">complaints in question, sufficiently clothed the latter with </w:t>
      </w:r>
      <w:r w:rsidR="00216B8D">
        <w:rPr>
          <w:rFonts w:ascii="Times New Roman" w:hAnsi="Times New Roman" w:cs="Times New Roman"/>
          <w:sz w:val="24"/>
          <w:szCs w:val="24"/>
        </w:rPr>
        <w:t>first-hand</w:t>
      </w:r>
      <w:r w:rsidR="00F21A5C">
        <w:rPr>
          <w:rFonts w:ascii="Times New Roman" w:hAnsi="Times New Roman" w:cs="Times New Roman"/>
          <w:sz w:val="24"/>
          <w:szCs w:val="24"/>
        </w:rPr>
        <w:t xml:space="preserve"> knowledge to depose to the affidavit.</w:t>
      </w:r>
    </w:p>
    <w:p w:rsidR="00F21A5C" w:rsidRDefault="00F21A5C" w:rsidP="007E74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227(4) of the Rules provides as follows;</w:t>
      </w:r>
    </w:p>
    <w:p w:rsidR="00F21A5C" w:rsidRPr="00F21A5C" w:rsidRDefault="00F21A5C" w:rsidP="00F21A5C">
      <w:pPr>
        <w:autoSpaceDE w:val="0"/>
        <w:autoSpaceDN w:val="0"/>
        <w:adjustRightInd w:val="0"/>
        <w:spacing w:after="0" w:line="240" w:lineRule="auto"/>
        <w:ind w:firstLine="720"/>
        <w:jc w:val="both"/>
        <w:rPr>
          <w:rFonts w:ascii="Times New Roman" w:hAnsi="Times New Roman" w:cs="Times New Roman"/>
          <w:i/>
          <w:sz w:val="24"/>
          <w:szCs w:val="24"/>
          <w:lang w:val="en-US"/>
        </w:rPr>
      </w:pPr>
      <w:r>
        <w:rPr>
          <w:rFonts w:ascii="Times New Roman" w:hAnsi="Times New Roman" w:cs="Times New Roman"/>
          <w:i/>
          <w:sz w:val="24"/>
          <w:szCs w:val="24"/>
          <w:lang w:val="en-US"/>
        </w:rPr>
        <w:t>“</w:t>
      </w:r>
      <w:r w:rsidRPr="00F21A5C">
        <w:rPr>
          <w:rFonts w:ascii="Times New Roman" w:hAnsi="Times New Roman" w:cs="Times New Roman"/>
          <w:i/>
          <w:sz w:val="24"/>
          <w:szCs w:val="24"/>
          <w:lang w:val="en-US"/>
        </w:rPr>
        <w:t xml:space="preserve">(4) </w:t>
      </w:r>
      <w:r w:rsidRPr="00F21A5C">
        <w:rPr>
          <w:rFonts w:ascii="Times New Roman" w:hAnsi="Times New Roman" w:cs="Times New Roman"/>
          <w:i/>
          <w:sz w:val="24"/>
          <w:szCs w:val="24"/>
          <w:lang w:val="en-US"/>
        </w:rPr>
        <w:tab/>
        <w:t>An affidavit filed with a written application—</w:t>
      </w:r>
    </w:p>
    <w:p w:rsidR="00F21A5C" w:rsidRPr="00F21A5C" w:rsidRDefault="00F21A5C" w:rsidP="00F21A5C">
      <w:pPr>
        <w:autoSpaceDE w:val="0"/>
        <w:autoSpaceDN w:val="0"/>
        <w:adjustRightInd w:val="0"/>
        <w:spacing w:after="0" w:line="240" w:lineRule="auto"/>
        <w:ind w:firstLine="720"/>
        <w:jc w:val="both"/>
        <w:rPr>
          <w:rFonts w:ascii="Times New Roman" w:hAnsi="Times New Roman" w:cs="Times New Roman"/>
          <w:i/>
          <w:sz w:val="24"/>
          <w:szCs w:val="24"/>
          <w:lang w:val="en-US"/>
        </w:rPr>
      </w:pPr>
    </w:p>
    <w:p w:rsidR="00F21A5C" w:rsidRPr="00F21A5C" w:rsidRDefault="00F21A5C" w:rsidP="00F21A5C">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F21A5C">
        <w:rPr>
          <w:rFonts w:ascii="Times New Roman" w:hAnsi="Times New Roman" w:cs="Times New Roman"/>
          <w:i/>
          <w:sz w:val="24"/>
          <w:szCs w:val="24"/>
          <w:lang w:val="en-US"/>
        </w:rPr>
        <w:t>shall be made by the applicant or respondent, as the case may be, or by a person who can swear to the facts or averments set out in therein; and</w:t>
      </w:r>
    </w:p>
    <w:p w:rsidR="00F21A5C" w:rsidRPr="00F21A5C" w:rsidRDefault="00F21A5C" w:rsidP="00F21A5C">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F21A5C" w:rsidRPr="00F21A5C" w:rsidRDefault="00F21A5C" w:rsidP="00F21A5C">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F21A5C">
        <w:rPr>
          <w:rFonts w:ascii="Times New Roman" w:hAnsi="Times New Roman" w:cs="Times New Roman"/>
          <w:i/>
          <w:sz w:val="24"/>
          <w:szCs w:val="24"/>
          <w:lang w:val="en-US"/>
        </w:rPr>
        <w:t>may be accompanied by documents verifying the facts or averments set out in the affidavit, and any reference in this Order to an affidavit shall be construed as including such documents.”</w:t>
      </w:r>
    </w:p>
    <w:p w:rsidR="00F21A5C" w:rsidRPr="00F21A5C" w:rsidRDefault="00F21A5C" w:rsidP="00F21A5C">
      <w:pPr>
        <w:pStyle w:val="ListParagraph"/>
        <w:rPr>
          <w:rFonts w:ascii="Times New Roman" w:hAnsi="Times New Roman" w:cs="Times New Roman"/>
          <w:i/>
          <w:sz w:val="24"/>
          <w:szCs w:val="24"/>
          <w:lang w:val="en-US"/>
        </w:rPr>
      </w:pPr>
    </w:p>
    <w:p w:rsidR="00F21A5C" w:rsidRDefault="00F21A5C" w:rsidP="00F21A5C">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In the first few paragraphs of the challenged affidavit, Mr Chikwana stated as follows;</w:t>
      </w:r>
    </w:p>
    <w:p w:rsidR="00F21A5C" w:rsidRDefault="00F21A5C" w:rsidP="00F21A5C">
      <w:pPr>
        <w:autoSpaceDE w:val="0"/>
        <w:autoSpaceDN w:val="0"/>
        <w:adjustRightInd w:val="0"/>
        <w:spacing w:after="0" w:line="360" w:lineRule="auto"/>
        <w:ind w:left="720"/>
        <w:jc w:val="both"/>
        <w:rPr>
          <w:rFonts w:ascii="Times New Roman" w:hAnsi="Times New Roman" w:cs="Times New Roman"/>
          <w:sz w:val="24"/>
          <w:szCs w:val="24"/>
          <w:lang w:val="en-US"/>
        </w:rPr>
      </w:pPr>
    </w:p>
    <w:p w:rsidR="00F21A5C" w:rsidRPr="00130507" w:rsidRDefault="00F21A5C" w:rsidP="00130507">
      <w:pPr>
        <w:autoSpaceDE w:val="0"/>
        <w:autoSpaceDN w:val="0"/>
        <w:adjustRightInd w:val="0"/>
        <w:spacing w:after="0" w:line="240" w:lineRule="auto"/>
        <w:ind w:left="720"/>
        <w:jc w:val="both"/>
        <w:rPr>
          <w:rFonts w:ascii="Times New Roman" w:hAnsi="Times New Roman" w:cs="Times New Roman"/>
          <w:i/>
          <w:sz w:val="24"/>
          <w:szCs w:val="24"/>
          <w:lang w:val="en-US"/>
        </w:rPr>
      </w:pPr>
      <w:r w:rsidRPr="00130507">
        <w:rPr>
          <w:rFonts w:ascii="Times New Roman" w:hAnsi="Times New Roman" w:cs="Times New Roman"/>
          <w:i/>
          <w:sz w:val="24"/>
          <w:szCs w:val="24"/>
          <w:lang w:val="en-US"/>
        </w:rPr>
        <w:t>“I, the undersigned, Walter Tambudzai Chikwana, do hereby make oath and state as follows;</w:t>
      </w:r>
    </w:p>
    <w:p w:rsidR="00130507" w:rsidRPr="00130507" w:rsidRDefault="00130507" w:rsidP="00130507">
      <w:pPr>
        <w:autoSpaceDE w:val="0"/>
        <w:autoSpaceDN w:val="0"/>
        <w:adjustRightInd w:val="0"/>
        <w:spacing w:after="0" w:line="240" w:lineRule="auto"/>
        <w:ind w:left="720"/>
        <w:jc w:val="both"/>
        <w:rPr>
          <w:rFonts w:ascii="Times New Roman" w:hAnsi="Times New Roman" w:cs="Times New Roman"/>
          <w:i/>
          <w:sz w:val="24"/>
          <w:szCs w:val="24"/>
          <w:lang w:val="en-US"/>
        </w:rPr>
      </w:pPr>
    </w:p>
    <w:p w:rsidR="00130507" w:rsidRPr="00130507" w:rsidRDefault="00130507" w:rsidP="00130507">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130507">
        <w:rPr>
          <w:rFonts w:ascii="Times New Roman" w:hAnsi="Times New Roman" w:cs="Times New Roman"/>
          <w:i/>
          <w:sz w:val="24"/>
          <w:szCs w:val="24"/>
          <w:lang w:val="en-US"/>
        </w:rPr>
        <w:t>I am the Secretary of the Judicial Service Commission (hereinafter “the JSC”), which is cited as the 4</w:t>
      </w:r>
      <w:r w:rsidRPr="00130507">
        <w:rPr>
          <w:rFonts w:ascii="Times New Roman" w:hAnsi="Times New Roman" w:cs="Times New Roman"/>
          <w:i/>
          <w:sz w:val="24"/>
          <w:szCs w:val="24"/>
          <w:vertAlign w:val="superscript"/>
          <w:lang w:val="en-US"/>
        </w:rPr>
        <w:t>th</w:t>
      </w:r>
      <w:r w:rsidRPr="00130507">
        <w:rPr>
          <w:rFonts w:ascii="Times New Roman" w:hAnsi="Times New Roman" w:cs="Times New Roman"/>
          <w:i/>
          <w:sz w:val="24"/>
          <w:szCs w:val="24"/>
          <w:lang w:val="en-US"/>
        </w:rPr>
        <w:t xml:space="preserve"> Respondent herein. I am responsible for its day to day operations.</w:t>
      </w:r>
    </w:p>
    <w:p w:rsidR="00130507" w:rsidRPr="00130507" w:rsidRDefault="00130507" w:rsidP="00130507">
      <w:pPr>
        <w:pStyle w:val="ListParagraph"/>
        <w:autoSpaceDE w:val="0"/>
        <w:autoSpaceDN w:val="0"/>
        <w:adjustRightInd w:val="0"/>
        <w:spacing w:after="0" w:line="240" w:lineRule="auto"/>
        <w:ind w:left="1080"/>
        <w:jc w:val="both"/>
        <w:rPr>
          <w:rFonts w:ascii="Times New Roman" w:hAnsi="Times New Roman" w:cs="Times New Roman"/>
          <w:i/>
          <w:sz w:val="24"/>
          <w:szCs w:val="24"/>
          <w:lang w:val="en-US"/>
        </w:rPr>
      </w:pPr>
    </w:p>
    <w:p w:rsidR="00130507" w:rsidRPr="00130507" w:rsidRDefault="00130507" w:rsidP="00130507">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130507">
        <w:rPr>
          <w:rFonts w:ascii="Times New Roman" w:hAnsi="Times New Roman" w:cs="Times New Roman"/>
          <w:i/>
          <w:sz w:val="24"/>
          <w:szCs w:val="24"/>
          <w:lang w:val="en-US"/>
        </w:rPr>
        <w:t>I am duly authorized to depose to this affidavit on behalf of the 6</w:t>
      </w:r>
      <w:r w:rsidRPr="00130507">
        <w:rPr>
          <w:rFonts w:ascii="Times New Roman" w:hAnsi="Times New Roman" w:cs="Times New Roman"/>
          <w:i/>
          <w:sz w:val="24"/>
          <w:szCs w:val="24"/>
          <w:vertAlign w:val="superscript"/>
          <w:lang w:val="en-US"/>
        </w:rPr>
        <w:t>th</w:t>
      </w:r>
      <w:r w:rsidRPr="00130507">
        <w:rPr>
          <w:rFonts w:ascii="Times New Roman" w:hAnsi="Times New Roman" w:cs="Times New Roman"/>
          <w:i/>
          <w:sz w:val="24"/>
          <w:szCs w:val="24"/>
          <w:lang w:val="en-US"/>
        </w:rPr>
        <w:t xml:space="preserve"> of June, 2019. For ease of reference, a copy of the resolution is attached hereto marked Annexure “WTC-A”. </w:t>
      </w:r>
    </w:p>
    <w:p w:rsidR="00130507" w:rsidRPr="00130507" w:rsidRDefault="00130507" w:rsidP="00130507">
      <w:pPr>
        <w:pStyle w:val="ListParagraph"/>
        <w:rPr>
          <w:rFonts w:ascii="Times New Roman" w:hAnsi="Times New Roman" w:cs="Times New Roman"/>
          <w:i/>
          <w:sz w:val="24"/>
          <w:szCs w:val="24"/>
          <w:lang w:val="en-US"/>
        </w:rPr>
      </w:pPr>
    </w:p>
    <w:p w:rsidR="00130507" w:rsidRPr="00130507" w:rsidRDefault="00130507" w:rsidP="00130507">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130507">
        <w:rPr>
          <w:rFonts w:ascii="Times New Roman" w:hAnsi="Times New Roman" w:cs="Times New Roman"/>
          <w:i/>
          <w:sz w:val="24"/>
          <w:szCs w:val="24"/>
          <w:lang w:val="en-US"/>
        </w:rPr>
        <w:t>I am familiar with the facts to this mater save where the context indicates otherwise. The fact I depose to are within my personal knowledge and where I have no personal knowledge of the facts, I have used diligence in examining the records of the 4</w:t>
      </w:r>
      <w:r w:rsidRPr="00130507">
        <w:rPr>
          <w:rFonts w:ascii="Times New Roman" w:hAnsi="Times New Roman" w:cs="Times New Roman"/>
          <w:i/>
          <w:sz w:val="24"/>
          <w:szCs w:val="24"/>
          <w:vertAlign w:val="superscript"/>
          <w:lang w:val="en-US"/>
        </w:rPr>
        <w:t>th</w:t>
      </w:r>
      <w:r w:rsidRPr="00130507">
        <w:rPr>
          <w:rFonts w:ascii="Times New Roman" w:hAnsi="Times New Roman" w:cs="Times New Roman"/>
          <w:i/>
          <w:sz w:val="24"/>
          <w:szCs w:val="24"/>
          <w:lang w:val="en-US"/>
        </w:rPr>
        <w:t xml:space="preserve"> respondent to establish the veracity of the facts deposed herein as being in all respects true and correct.</w:t>
      </w:r>
    </w:p>
    <w:p w:rsidR="00130507" w:rsidRPr="00130507" w:rsidRDefault="00130507" w:rsidP="00130507">
      <w:pPr>
        <w:pStyle w:val="ListParagraph"/>
        <w:rPr>
          <w:rFonts w:ascii="Times New Roman" w:hAnsi="Times New Roman" w:cs="Times New Roman"/>
          <w:i/>
          <w:sz w:val="24"/>
          <w:szCs w:val="24"/>
          <w:lang w:val="en-US"/>
        </w:rPr>
      </w:pPr>
    </w:p>
    <w:p w:rsidR="00130507" w:rsidRDefault="00130507" w:rsidP="00130507">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sidRPr="00130507">
        <w:rPr>
          <w:rFonts w:ascii="Times New Roman" w:hAnsi="Times New Roman" w:cs="Times New Roman"/>
          <w:i/>
          <w:sz w:val="24"/>
          <w:szCs w:val="24"/>
          <w:lang w:val="en-US"/>
        </w:rPr>
        <w:t>I must state however that the legal positions taken as a matter of law as contained herein are based on the advice of the 2</w:t>
      </w:r>
      <w:r w:rsidRPr="00130507">
        <w:rPr>
          <w:rFonts w:ascii="Times New Roman" w:hAnsi="Times New Roman" w:cs="Times New Roman"/>
          <w:i/>
          <w:sz w:val="24"/>
          <w:szCs w:val="24"/>
          <w:vertAlign w:val="superscript"/>
          <w:lang w:val="en-US"/>
        </w:rPr>
        <w:t>nd</w:t>
      </w:r>
      <w:r w:rsidRPr="00130507">
        <w:rPr>
          <w:rFonts w:ascii="Times New Roman" w:hAnsi="Times New Roman" w:cs="Times New Roman"/>
          <w:i/>
          <w:sz w:val="24"/>
          <w:szCs w:val="24"/>
          <w:lang w:val="en-US"/>
        </w:rPr>
        <w:t>, 3</w:t>
      </w:r>
      <w:r w:rsidRPr="00130507">
        <w:rPr>
          <w:rFonts w:ascii="Times New Roman" w:hAnsi="Times New Roman" w:cs="Times New Roman"/>
          <w:i/>
          <w:sz w:val="24"/>
          <w:szCs w:val="24"/>
          <w:vertAlign w:val="superscript"/>
          <w:lang w:val="en-US"/>
        </w:rPr>
        <w:t>rd</w:t>
      </w:r>
      <w:r w:rsidRPr="00130507">
        <w:rPr>
          <w:rFonts w:ascii="Times New Roman" w:hAnsi="Times New Roman" w:cs="Times New Roman"/>
          <w:i/>
          <w:sz w:val="24"/>
          <w:szCs w:val="24"/>
          <w:lang w:val="en-US"/>
        </w:rPr>
        <w:t xml:space="preserve"> and 4</w:t>
      </w:r>
      <w:r w:rsidRPr="00130507">
        <w:rPr>
          <w:rFonts w:ascii="Times New Roman" w:hAnsi="Times New Roman" w:cs="Times New Roman"/>
          <w:i/>
          <w:sz w:val="24"/>
          <w:szCs w:val="24"/>
          <w:vertAlign w:val="superscript"/>
          <w:lang w:val="en-US"/>
        </w:rPr>
        <w:t>th</w:t>
      </w:r>
      <w:r w:rsidRPr="00130507">
        <w:rPr>
          <w:rFonts w:ascii="Times New Roman" w:hAnsi="Times New Roman" w:cs="Times New Roman"/>
          <w:i/>
          <w:sz w:val="24"/>
          <w:szCs w:val="24"/>
          <w:lang w:val="en-US"/>
        </w:rPr>
        <w:t xml:space="preserve"> respondents’ legal practitioners of record, which advice are 2</w:t>
      </w:r>
      <w:r w:rsidRPr="00130507">
        <w:rPr>
          <w:rFonts w:ascii="Times New Roman" w:hAnsi="Times New Roman" w:cs="Times New Roman"/>
          <w:i/>
          <w:sz w:val="24"/>
          <w:szCs w:val="24"/>
          <w:vertAlign w:val="superscript"/>
          <w:lang w:val="en-US"/>
        </w:rPr>
        <w:t>nd</w:t>
      </w:r>
      <w:r w:rsidRPr="00130507">
        <w:rPr>
          <w:rFonts w:ascii="Times New Roman" w:hAnsi="Times New Roman" w:cs="Times New Roman"/>
          <w:i/>
          <w:sz w:val="24"/>
          <w:szCs w:val="24"/>
          <w:lang w:val="en-US"/>
        </w:rPr>
        <w:t>, 3</w:t>
      </w:r>
      <w:r w:rsidRPr="00130507">
        <w:rPr>
          <w:rFonts w:ascii="Times New Roman" w:hAnsi="Times New Roman" w:cs="Times New Roman"/>
          <w:i/>
          <w:sz w:val="24"/>
          <w:szCs w:val="24"/>
          <w:vertAlign w:val="superscript"/>
          <w:lang w:val="en-US"/>
        </w:rPr>
        <w:t>rd</w:t>
      </w:r>
      <w:r w:rsidRPr="00130507">
        <w:rPr>
          <w:rFonts w:ascii="Times New Roman" w:hAnsi="Times New Roman" w:cs="Times New Roman"/>
          <w:i/>
          <w:sz w:val="24"/>
          <w:szCs w:val="24"/>
          <w:lang w:val="en-US"/>
        </w:rPr>
        <w:t xml:space="preserve"> and 4</w:t>
      </w:r>
      <w:r w:rsidRPr="00130507">
        <w:rPr>
          <w:rFonts w:ascii="Times New Roman" w:hAnsi="Times New Roman" w:cs="Times New Roman"/>
          <w:i/>
          <w:sz w:val="24"/>
          <w:szCs w:val="24"/>
          <w:vertAlign w:val="superscript"/>
          <w:lang w:val="en-US"/>
        </w:rPr>
        <w:t>th</w:t>
      </w:r>
      <w:r w:rsidRPr="00130507">
        <w:rPr>
          <w:rFonts w:ascii="Times New Roman" w:hAnsi="Times New Roman" w:cs="Times New Roman"/>
          <w:i/>
          <w:sz w:val="24"/>
          <w:szCs w:val="24"/>
          <w:lang w:val="en-US"/>
        </w:rPr>
        <w:t xml:space="preserve"> respondents, jointly did severally accept as being true and accurate.</w:t>
      </w:r>
      <w:r>
        <w:rPr>
          <w:rFonts w:ascii="Times New Roman" w:hAnsi="Times New Roman" w:cs="Times New Roman"/>
          <w:sz w:val="24"/>
          <w:szCs w:val="24"/>
          <w:lang w:val="en-US"/>
        </w:rPr>
        <w:t>”</w:t>
      </w:r>
    </w:p>
    <w:p w:rsidR="00E346BA" w:rsidRDefault="00E346BA" w:rsidP="00E346BA">
      <w:pPr>
        <w:autoSpaceDE w:val="0"/>
        <w:autoSpaceDN w:val="0"/>
        <w:adjustRightInd w:val="0"/>
        <w:spacing w:after="0" w:line="240" w:lineRule="auto"/>
        <w:jc w:val="both"/>
        <w:rPr>
          <w:rFonts w:ascii="Times New Roman" w:hAnsi="Times New Roman" w:cs="Times New Roman"/>
          <w:sz w:val="24"/>
          <w:szCs w:val="24"/>
          <w:lang w:val="en-US"/>
        </w:rPr>
      </w:pPr>
    </w:p>
    <w:p w:rsidR="00E346BA" w:rsidRDefault="00E346BA" w:rsidP="00E346B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am of the view that Mr Chikwana provided a proper basis qualifying him to depose to the affidavit in question. The facts in </w:t>
      </w:r>
      <w:r w:rsidR="000D795F">
        <w:rPr>
          <w:rFonts w:ascii="Times New Roman" w:hAnsi="Times New Roman" w:cs="Times New Roman"/>
          <w:i/>
          <w:sz w:val="24"/>
          <w:szCs w:val="24"/>
          <w:lang w:val="en-US"/>
        </w:rPr>
        <w:t>Hiltun</w:t>
      </w:r>
      <w:r w:rsidRPr="00E346BA">
        <w:rPr>
          <w:rFonts w:ascii="Times New Roman" w:hAnsi="Times New Roman" w:cs="Times New Roman"/>
          <w:i/>
          <w:sz w:val="24"/>
          <w:szCs w:val="24"/>
          <w:lang w:val="en-US"/>
        </w:rPr>
        <w:t>en</w:t>
      </w:r>
      <w:r>
        <w:rPr>
          <w:rFonts w:ascii="Times New Roman" w:hAnsi="Times New Roman" w:cs="Times New Roman"/>
          <w:sz w:val="24"/>
          <w:szCs w:val="24"/>
          <w:lang w:val="en-US"/>
        </w:rPr>
        <w:t xml:space="preserve"> v </w:t>
      </w:r>
      <w:r w:rsidR="000D795F">
        <w:rPr>
          <w:rFonts w:ascii="Times New Roman" w:hAnsi="Times New Roman" w:cs="Times New Roman"/>
          <w:i/>
          <w:sz w:val="24"/>
          <w:szCs w:val="24"/>
          <w:lang w:val="en-US"/>
        </w:rPr>
        <w:t>Hiltun</w:t>
      </w:r>
      <w:r w:rsidRPr="00E346BA">
        <w:rPr>
          <w:rFonts w:ascii="Times New Roman" w:hAnsi="Times New Roman" w:cs="Times New Roman"/>
          <w:i/>
          <w:sz w:val="24"/>
          <w:szCs w:val="24"/>
          <w:lang w:val="en-US"/>
        </w:rPr>
        <w:t>en</w:t>
      </w:r>
      <w:r w:rsidR="000D795F">
        <w:rPr>
          <w:rFonts w:ascii="Times New Roman" w:hAnsi="Times New Roman" w:cs="Times New Roman"/>
          <w:sz w:val="24"/>
          <w:szCs w:val="24"/>
          <w:lang w:val="en-US"/>
        </w:rPr>
        <w:t xml:space="preserve"> 2008 (2) ZLR 269</w:t>
      </w:r>
      <w:r w:rsidR="00817802">
        <w:rPr>
          <w:rFonts w:ascii="Times New Roman" w:hAnsi="Times New Roman" w:cs="Times New Roman"/>
          <w:sz w:val="24"/>
          <w:szCs w:val="24"/>
          <w:lang w:val="en-US"/>
        </w:rPr>
        <w:t xml:space="preserve"> which the applicant relies on</w:t>
      </w:r>
      <w:r w:rsidR="000D795F">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clearly distinguishab</w:t>
      </w:r>
      <w:r w:rsidR="000D795F">
        <w:rPr>
          <w:rFonts w:ascii="Times New Roman" w:hAnsi="Times New Roman" w:cs="Times New Roman"/>
          <w:sz w:val="24"/>
          <w:szCs w:val="24"/>
          <w:lang w:val="en-US"/>
        </w:rPr>
        <w:t>le. In that case the deponent in</w:t>
      </w:r>
      <w:r>
        <w:rPr>
          <w:rFonts w:ascii="Times New Roman" w:hAnsi="Times New Roman" w:cs="Times New Roman"/>
          <w:sz w:val="24"/>
          <w:szCs w:val="24"/>
          <w:lang w:val="en-US"/>
        </w:rPr>
        <w:t xml:space="preserve"> a founding affidavit did so ostensibly in the basis of a general power of attorney granted to her by the applicant. All the applicant did was to peruse the record of proceedings at the Magistrate Court before satisfying herself that the </w:t>
      </w:r>
      <w:r>
        <w:rPr>
          <w:rFonts w:ascii="Times New Roman" w:hAnsi="Times New Roman" w:cs="Times New Roman"/>
          <w:sz w:val="24"/>
          <w:szCs w:val="24"/>
          <w:lang w:val="en-US"/>
        </w:rPr>
        <w:lastRenderedPageBreak/>
        <w:t>record of that matter was not yet ready and that the respondent had not furnished the clerk with the requisite security for the costs of the preparation of the record.</w:t>
      </w:r>
    </w:p>
    <w:p w:rsidR="00DB2FBA" w:rsidRDefault="00E346BA" w:rsidP="00DB2FB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What distinguishes the </w:t>
      </w:r>
      <w:r w:rsidR="00DB6AB5">
        <w:rPr>
          <w:rFonts w:ascii="Times New Roman" w:hAnsi="Times New Roman" w:cs="Times New Roman"/>
          <w:i/>
          <w:sz w:val="24"/>
          <w:szCs w:val="24"/>
          <w:lang w:val="en-US"/>
        </w:rPr>
        <w:t>Hiltun</w:t>
      </w:r>
      <w:r w:rsidRPr="007E04B4">
        <w:rPr>
          <w:rFonts w:ascii="Times New Roman" w:hAnsi="Times New Roman" w:cs="Times New Roman"/>
          <w:i/>
          <w:sz w:val="24"/>
          <w:szCs w:val="24"/>
          <w:lang w:val="en-US"/>
        </w:rPr>
        <w:t xml:space="preserve">en </w:t>
      </w:r>
      <w:r w:rsidR="000D795F">
        <w:rPr>
          <w:rFonts w:ascii="Times New Roman" w:hAnsi="Times New Roman" w:cs="Times New Roman"/>
          <w:sz w:val="24"/>
          <w:szCs w:val="24"/>
          <w:lang w:val="en-US"/>
        </w:rPr>
        <w:t>case from the present are the</w:t>
      </w:r>
      <w:r>
        <w:rPr>
          <w:rFonts w:ascii="Times New Roman" w:hAnsi="Times New Roman" w:cs="Times New Roman"/>
          <w:sz w:val="24"/>
          <w:szCs w:val="24"/>
          <w:lang w:val="en-US"/>
        </w:rPr>
        <w:t xml:space="preserve"> starkly contrasting roles of the deponents. Whereas in the former the deponent solely </w:t>
      </w:r>
      <w:r w:rsidR="007E04B4">
        <w:rPr>
          <w:rFonts w:ascii="Times New Roman" w:hAnsi="Times New Roman" w:cs="Times New Roman"/>
          <w:sz w:val="24"/>
          <w:szCs w:val="24"/>
          <w:lang w:val="en-US"/>
        </w:rPr>
        <w:t>relied</w:t>
      </w:r>
      <w:r>
        <w:rPr>
          <w:rFonts w:ascii="Times New Roman" w:hAnsi="Times New Roman" w:cs="Times New Roman"/>
          <w:sz w:val="24"/>
          <w:szCs w:val="24"/>
          <w:lang w:val="en-US"/>
        </w:rPr>
        <w:t xml:space="preserve"> on the general power of attorney coupled with her perusal of court records, in the </w:t>
      </w:r>
      <w:r w:rsidR="00216B8D">
        <w:rPr>
          <w:rFonts w:ascii="Times New Roman" w:hAnsi="Times New Roman" w:cs="Times New Roman"/>
          <w:sz w:val="24"/>
          <w:szCs w:val="24"/>
          <w:lang w:val="en-US"/>
        </w:rPr>
        <w:t>present</w:t>
      </w:r>
      <w:r w:rsidR="000D795F">
        <w:rPr>
          <w:rFonts w:ascii="Times New Roman" w:hAnsi="Times New Roman" w:cs="Times New Roman"/>
          <w:sz w:val="24"/>
          <w:szCs w:val="24"/>
          <w:lang w:val="en-US"/>
        </w:rPr>
        <w:t xml:space="preserve"> matter the deponent is not only seized with the day to day operations of the litigant (JSC) but also sits in meetings where matters such as the present are deliberated upon</w:t>
      </w:r>
      <w:r w:rsidR="00216B8D">
        <w:rPr>
          <w:rFonts w:ascii="Times New Roman" w:hAnsi="Times New Roman" w:cs="Times New Roman"/>
          <w:sz w:val="24"/>
          <w:szCs w:val="24"/>
          <w:lang w:val="en-US"/>
        </w:rPr>
        <w:t>.</w:t>
      </w:r>
      <w:r w:rsidR="00DB2FBA">
        <w:rPr>
          <w:rFonts w:ascii="Times New Roman" w:hAnsi="Times New Roman" w:cs="Times New Roman"/>
          <w:sz w:val="24"/>
          <w:szCs w:val="24"/>
          <w:lang w:val="en-US"/>
        </w:rPr>
        <w:t xml:space="preserve"> Further in the present</w:t>
      </w:r>
      <w:r w:rsidR="00DB2FBA" w:rsidRPr="00DB2FBA">
        <w:rPr>
          <w:rFonts w:ascii="Times New Roman" w:hAnsi="Times New Roman" w:cs="Times New Roman"/>
          <w:sz w:val="24"/>
          <w:szCs w:val="24"/>
          <w:lang w:val="en-US"/>
        </w:rPr>
        <w:t xml:space="preserve"> </w:t>
      </w:r>
      <w:r w:rsidR="00DB2FBA">
        <w:rPr>
          <w:rFonts w:ascii="Times New Roman" w:hAnsi="Times New Roman" w:cs="Times New Roman"/>
          <w:sz w:val="24"/>
          <w:szCs w:val="24"/>
          <w:lang w:val="en-US"/>
        </w:rPr>
        <w:t xml:space="preserve">matter the deponent goes beyond mere broad authorization coupled with verification of the records, he clearly states that the information that he supplied was within his personal knowledge and the perusal of the documents was only necessary where he lacked personal knowledge of such facts. One can only conclude that he derived such personal knowledge as the executive leader of the JSC. </w:t>
      </w:r>
      <w:r w:rsidR="002F5830">
        <w:rPr>
          <w:rFonts w:ascii="Times New Roman" w:hAnsi="Times New Roman" w:cs="Times New Roman"/>
          <w:sz w:val="24"/>
          <w:szCs w:val="24"/>
          <w:lang w:val="en-US"/>
        </w:rPr>
        <w:t xml:space="preserve">The case of </w:t>
      </w:r>
      <w:r w:rsidR="002F5830" w:rsidRPr="002F5830">
        <w:rPr>
          <w:rFonts w:ascii="Times New Roman" w:hAnsi="Times New Roman" w:cs="Times New Roman"/>
          <w:i/>
          <w:sz w:val="24"/>
          <w:szCs w:val="24"/>
          <w:lang w:val="en-US"/>
        </w:rPr>
        <w:t xml:space="preserve">Munangatire v Chikaka &amp; Ors </w:t>
      </w:r>
      <w:r w:rsidR="002F5830">
        <w:rPr>
          <w:rFonts w:ascii="Times New Roman" w:hAnsi="Times New Roman" w:cs="Times New Roman"/>
          <w:sz w:val="24"/>
          <w:szCs w:val="24"/>
          <w:lang w:val="en-US"/>
        </w:rPr>
        <w:t>HH11/2018 which the Applicant also sought to rely on is equally distinguishable for the same reason.</w:t>
      </w:r>
    </w:p>
    <w:p w:rsidR="00216B8D" w:rsidRDefault="00216B8D" w:rsidP="004E603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my view it would be untenable in a set up as that of the JSC to insist on personal knowledge on the part of the deponent of every fact constituting the cause of action or defence to a suit. I believe where t</w:t>
      </w:r>
      <w:r w:rsidR="000D795F">
        <w:rPr>
          <w:rFonts w:ascii="Times New Roman" w:hAnsi="Times New Roman" w:cs="Times New Roman"/>
          <w:sz w:val="24"/>
          <w:szCs w:val="24"/>
          <w:lang w:val="en-US"/>
        </w:rPr>
        <w:t>he applicant or respondent is a</w:t>
      </w:r>
      <w:r>
        <w:rPr>
          <w:rFonts w:ascii="Times New Roman" w:hAnsi="Times New Roman" w:cs="Times New Roman"/>
          <w:sz w:val="24"/>
          <w:szCs w:val="24"/>
          <w:lang w:val="en-US"/>
        </w:rPr>
        <w:t xml:space="preserve"> corporate entity it is not required of the deponent to have first</w:t>
      </w:r>
      <w:r w:rsidR="000D795F">
        <w:rPr>
          <w:rFonts w:ascii="Times New Roman" w:hAnsi="Times New Roman" w:cs="Times New Roman"/>
          <w:sz w:val="24"/>
          <w:szCs w:val="24"/>
          <w:lang w:val="en-US"/>
        </w:rPr>
        <w:t>-</w:t>
      </w:r>
      <w:r>
        <w:rPr>
          <w:rFonts w:ascii="Times New Roman" w:hAnsi="Times New Roman" w:cs="Times New Roman"/>
          <w:sz w:val="24"/>
          <w:szCs w:val="24"/>
          <w:lang w:val="en-US"/>
        </w:rPr>
        <w:t xml:space="preserve">hand knowledge of every fact. The deponent can legitimately rely on the records in the </w:t>
      </w:r>
      <w:r w:rsidR="00817802">
        <w:rPr>
          <w:rFonts w:ascii="Times New Roman" w:hAnsi="Times New Roman" w:cs="Times New Roman"/>
          <w:sz w:val="24"/>
          <w:szCs w:val="24"/>
          <w:lang w:val="en-US"/>
        </w:rPr>
        <w:t>organization’s</w:t>
      </w:r>
      <w:r>
        <w:rPr>
          <w:rFonts w:ascii="Times New Roman" w:hAnsi="Times New Roman" w:cs="Times New Roman"/>
          <w:sz w:val="24"/>
          <w:szCs w:val="24"/>
          <w:lang w:val="en-US"/>
        </w:rPr>
        <w:t xml:space="preserve"> possession to establish “personal” knowledge of at least certain of the relevant facts.</w:t>
      </w:r>
      <w:r w:rsidR="004E60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the context of this case the personal knowledge relates to the complaints against the applicant </w:t>
      </w:r>
      <w:r w:rsidR="003C6BB7">
        <w:rPr>
          <w:rFonts w:ascii="Times New Roman" w:hAnsi="Times New Roman" w:cs="Times New Roman"/>
          <w:sz w:val="24"/>
          <w:szCs w:val="24"/>
          <w:lang w:val="en-US"/>
        </w:rPr>
        <w:t>and the su</w:t>
      </w:r>
      <w:r w:rsidR="000D795F">
        <w:rPr>
          <w:rFonts w:ascii="Times New Roman" w:hAnsi="Times New Roman" w:cs="Times New Roman"/>
          <w:sz w:val="24"/>
          <w:szCs w:val="24"/>
          <w:lang w:val="en-US"/>
        </w:rPr>
        <w:t>bsequent deliberations and outcom</w:t>
      </w:r>
      <w:r w:rsidR="003C6BB7">
        <w:rPr>
          <w:rFonts w:ascii="Times New Roman" w:hAnsi="Times New Roman" w:cs="Times New Roman"/>
          <w:sz w:val="24"/>
          <w:szCs w:val="24"/>
          <w:lang w:val="en-US"/>
        </w:rPr>
        <w:t>es attending thereto by the JSC.</w:t>
      </w:r>
    </w:p>
    <w:p w:rsidR="003C6BB7" w:rsidRDefault="003C6BB7" w:rsidP="00E346B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therefore dismiss in its entirety the preliminary point raised by applicant challenging the authority of Mr</w:t>
      </w:r>
      <w:r w:rsidR="000D795F">
        <w:rPr>
          <w:rFonts w:ascii="Times New Roman" w:hAnsi="Times New Roman" w:cs="Times New Roman"/>
          <w:sz w:val="24"/>
          <w:szCs w:val="24"/>
          <w:lang w:val="en-US"/>
        </w:rPr>
        <w:t>.</w:t>
      </w:r>
      <w:r>
        <w:rPr>
          <w:rFonts w:ascii="Times New Roman" w:hAnsi="Times New Roman" w:cs="Times New Roman"/>
          <w:sz w:val="24"/>
          <w:szCs w:val="24"/>
          <w:lang w:val="en-US"/>
        </w:rPr>
        <w:t xml:space="preserve"> Chikwana to depose to the opposing affidavit.</w:t>
      </w:r>
    </w:p>
    <w:p w:rsidR="00555688" w:rsidRDefault="00555688" w:rsidP="00E346B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All the points raised </w:t>
      </w:r>
      <w:r w:rsidRPr="00555688">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having thus fallen by the wayside I now proceed to address the merits of the application.</w:t>
      </w:r>
    </w:p>
    <w:p w:rsidR="00775E4F" w:rsidRPr="00775E4F" w:rsidRDefault="00775E4F" w:rsidP="00E346BA">
      <w:pPr>
        <w:autoSpaceDE w:val="0"/>
        <w:autoSpaceDN w:val="0"/>
        <w:adjustRightInd w:val="0"/>
        <w:spacing w:after="0" w:line="360" w:lineRule="auto"/>
        <w:ind w:firstLine="720"/>
        <w:jc w:val="both"/>
        <w:rPr>
          <w:rFonts w:ascii="Times New Roman" w:hAnsi="Times New Roman" w:cs="Times New Roman"/>
          <w:b/>
          <w:sz w:val="24"/>
          <w:szCs w:val="24"/>
          <w:lang w:val="en-US"/>
        </w:rPr>
      </w:pPr>
      <w:r w:rsidRPr="00775E4F">
        <w:rPr>
          <w:rFonts w:ascii="Times New Roman" w:hAnsi="Times New Roman" w:cs="Times New Roman"/>
          <w:b/>
          <w:sz w:val="24"/>
          <w:szCs w:val="24"/>
          <w:lang w:val="en-US"/>
        </w:rPr>
        <w:t>ON THE MERITS</w:t>
      </w:r>
    </w:p>
    <w:p w:rsidR="00555688" w:rsidRDefault="00555688" w:rsidP="00E346BA">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application contends in the main that she has managed to satisfy all the pre-requisites for granting</w:t>
      </w:r>
      <w:r w:rsidR="00775E4F">
        <w:rPr>
          <w:rFonts w:ascii="Times New Roman" w:hAnsi="Times New Roman" w:cs="Times New Roman"/>
          <w:sz w:val="24"/>
          <w:szCs w:val="24"/>
          <w:lang w:val="en-US"/>
        </w:rPr>
        <w:t xml:space="preserve"> of an interim interdict which have already been set out above in the section dealing with the true character of this application which in short are the following:</w:t>
      </w:r>
    </w:p>
    <w:p w:rsidR="00555688" w:rsidRDefault="00555688" w:rsidP="005556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existence of a </w:t>
      </w:r>
      <w:r w:rsidRPr="00555688">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right </w:t>
      </w:r>
    </w:p>
    <w:p w:rsidR="00555688" w:rsidRDefault="00775E4F" w:rsidP="005556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apprehension</w:t>
      </w:r>
      <w:r w:rsidR="00555688">
        <w:rPr>
          <w:rFonts w:ascii="Times New Roman" w:hAnsi="Times New Roman" w:cs="Times New Roman"/>
          <w:sz w:val="24"/>
          <w:szCs w:val="24"/>
          <w:lang w:val="en-US"/>
        </w:rPr>
        <w:t xml:space="preserve"> of irreparable harm</w:t>
      </w:r>
    </w:p>
    <w:p w:rsidR="00555688" w:rsidRDefault="00555688" w:rsidP="005556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absence of an alternative remedy</w:t>
      </w:r>
    </w:p>
    <w:p w:rsidR="00555688" w:rsidRDefault="00555688" w:rsidP="00555688">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balance of convenience in favour </w:t>
      </w:r>
      <w:r w:rsidR="00775E4F">
        <w:rPr>
          <w:rFonts w:ascii="Times New Roman" w:hAnsi="Times New Roman" w:cs="Times New Roman"/>
          <w:sz w:val="24"/>
          <w:szCs w:val="24"/>
          <w:lang w:val="en-US"/>
        </w:rPr>
        <w:t>of granting the application</w:t>
      </w:r>
    </w:p>
    <w:p w:rsidR="00555688" w:rsidRDefault="00555688" w:rsidP="00555688">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however the question of the presence or otherwise of a </w:t>
      </w:r>
      <w:r w:rsidRPr="00555688">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right w</w:t>
      </w:r>
      <w:r w:rsidR="00775E4F">
        <w:rPr>
          <w:rFonts w:ascii="Times New Roman" w:hAnsi="Times New Roman" w:cs="Times New Roman"/>
          <w:sz w:val="24"/>
          <w:szCs w:val="24"/>
          <w:lang w:val="en-US"/>
        </w:rPr>
        <w:t>here the real dispute is lies</w:t>
      </w:r>
      <w:r>
        <w:rPr>
          <w:rFonts w:ascii="Times New Roman" w:hAnsi="Times New Roman" w:cs="Times New Roman"/>
          <w:sz w:val="24"/>
          <w:szCs w:val="24"/>
          <w:lang w:val="en-US"/>
        </w:rPr>
        <w:t>.</w:t>
      </w:r>
    </w:p>
    <w:p w:rsidR="00D37310" w:rsidRPr="00775E4F" w:rsidRDefault="00775E4F" w:rsidP="00D37310">
      <w:pPr>
        <w:autoSpaceDE w:val="0"/>
        <w:autoSpaceDN w:val="0"/>
        <w:adjustRightInd w:val="0"/>
        <w:spacing w:after="0" w:line="360" w:lineRule="auto"/>
        <w:ind w:firstLine="720"/>
        <w:jc w:val="both"/>
        <w:rPr>
          <w:rFonts w:ascii="Times New Roman" w:hAnsi="Times New Roman" w:cs="Times New Roman"/>
          <w:b/>
          <w:sz w:val="24"/>
          <w:szCs w:val="24"/>
          <w:lang w:val="en-US"/>
        </w:rPr>
      </w:pPr>
      <w:r w:rsidRPr="00775E4F">
        <w:rPr>
          <w:rFonts w:ascii="Times New Roman" w:hAnsi="Times New Roman" w:cs="Times New Roman"/>
          <w:b/>
          <w:sz w:val="24"/>
          <w:szCs w:val="24"/>
          <w:lang w:val="en-US"/>
        </w:rPr>
        <w:t xml:space="preserve">Whether or not applicant has managed to establish a </w:t>
      </w:r>
      <w:r w:rsidR="00D37310" w:rsidRPr="00775E4F">
        <w:rPr>
          <w:rFonts w:ascii="Times New Roman" w:hAnsi="Times New Roman" w:cs="Times New Roman"/>
          <w:b/>
          <w:sz w:val="24"/>
          <w:szCs w:val="24"/>
          <w:lang w:val="en-US"/>
        </w:rPr>
        <w:t>Prima facie</w:t>
      </w:r>
      <w:r w:rsidRPr="00775E4F">
        <w:rPr>
          <w:rFonts w:ascii="Times New Roman" w:hAnsi="Times New Roman" w:cs="Times New Roman"/>
          <w:b/>
          <w:sz w:val="24"/>
          <w:szCs w:val="24"/>
          <w:lang w:val="en-US"/>
        </w:rPr>
        <w:t xml:space="preserve"> right</w:t>
      </w:r>
    </w:p>
    <w:p w:rsidR="00D37310" w:rsidRDefault="00775E4F" w:rsidP="00D3731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When stripped to its bare</w:t>
      </w:r>
      <w:r w:rsidR="00D37310">
        <w:rPr>
          <w:rFonts w:ascii="Times New Roman" w:hAnsi="Times New Roman" w:cs="Times New Roman"/>
          <w:sz w:val="24"/>
          <w:szCs w:val="24"/>
          <w:lang w:val="en-US"/>
        </w:rPr>
        <w:t xml:space="preserve"> essentials the applicant’s main contention is that a proper construction of s 187(3) and s 190(4) of the Constitution as well as Part III of the Regulations reveals that a judge accused of any act of misconduct is entitled to be subjected to the provisions of the latter statute before any contemplated referral to the 1</w:t>
      </w:r>
      <w:r w:rsidR="00D37310" w:rsidRPr="00D37310">
        <w:rPr>
          <w:rFonts w:ascii="Times New Roman" w:hAnsi="Times New Roman" w:cs="Times New Roman"/>
          <w:sz w:val="24"/>
          <w:szCs w:val="24"/>
          <w:vertAlign w:val="superscript"/>
          <w:lang w:val="en-US"/>
        </w:rPr>
        <w:t>st</w:t>
      </w:r>
      <w:r w:rsidR="00D37310">
        <w:rPr>
          <w:rFonts w:ascii="Times New Roman" w:hAnsi="Times New Roman" w:cs="Times New Roman"/>
          <w:sz w:val="24"/>
          <w:szCs w:val="24"/>
          <w:lang w:val="en-US"/>
        </w:rPr>
        <w:t xml:space="preserve"> respondent can be done.</w:t>
      </w:r>
    </w:p>
    <w:p w:rsidR="00691FC8" w:rsidRDefault="00691FC8" w:rsidP="00D37310">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applicant, the interpretation given by 4</w:t>
      </w:r>
      <w:r w:rsidRPr="00691FC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to s 187(3) to the effect that it (i.e. 4</w:t>
      </w:r>
      <w:r w:rsidRPr="00691FC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is empowered to refer such a matter directly to 1</w:t>
      </w:r>
      <w:r w:rsidRPr="00691FC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without first referring to the regulations will have</w:t>
      </w:r>
      <w:r w:rsidR="00775E4F">
        <w:rPr>
          <w:rFonts w:ascii="Times New Roman" w:hAnsi="Times New Roman" w:cs="Times New Roman"/>
          <w:sz w:val="24"/>
          <w:szCs w:val="24"/>
          <w:lang w:val="en-US"/>
        </w:rPr>
        <w:t xml:space="preserve"> the following effect</w:t>
      </w:r>
      <w:r w:rsidR="00687900">
        <w:rPr>
          <w:rFonts w:ascii="Times New Roman" w:hAnsi="Times New Roman" w:cs="Times New Roman"/>
          <w:sz w:val="24"/>
          <w:szCs w:val="24"/>
          <w:lang w:val="en-US"/>
        </w:rPr>
        <w:t>s</w:t>
      </w:r>
      <w:r w:rsidR="00775E4F">
        <w:rPr>
          <w:rFonts w:ascii="Times New Roman" w:hAnsi="Times New Roman" w:cs="Times New Roman"/>
          <w:sz w:val="24"/>
          <w:szCs w:val="24"/>
          <w:lang w:val="en-US"/>
        </w:rPr>
        <w:t xml:space="preserve"> and implications</w:t>
      </w:r>
      <w:r w:rsidR="00817802">
        <w:rPr>
          <w:rFonts w:ascii="Times New Roman" w:hAnsi="Times New Roman" w:cs="Times New Roman"/>
          <w:sz w:val="24"/>
          <w:szCs w:val="24"/>
          <w:lang w:val="en-US"/>
        </w:rPr>
        <w:t>:</w:t>
      </w:r>
    </w:p>
    <w:p w:rsidR="00691FC8" w:rsidRDefault="00687900"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to irreparably erode</w:t>
      </w:r>
      <w:r w:rsidR="00691FC8">
        <w:rPr>
          <w:rFonts w:ascii="Times New Roman" w:hAnsi="Times New Roman" w:cs="Times New Roman"/>
          <w:sz w:val="24"/>
          <w:szCs w:val="24"/>
          <w:lang w:val="en-US"/>
        </w:rPr>
        <w:t xml:space="preserve"> the independence of the judiciary in that s 187(3) may be weaponized to intimi</w:t>
      </w:r>
      <w:r w:rsidR="00536431">
        <w:rPr>
          <w:rFonts w:ascii="Times New Roman" w:hAnsi="Times New Roman" w:cs="Times New Roman"/>
          <w:sz w:val="24"/>
          <w:szCs w:val="24"/>
          <w:lang w:val="en-US"/>
        </w:rPr>
        <w:t>date and eliminate</w:t>
      </w:r>
      <w:r w:rsidR="00007692">
        <w:rPr>
          <w:rFonts w:ascii="Times New Roman" w:hAnsi="Times New Roman" w:cs="Times New Roman"/>
          <w:sz w:val="24"/>
          <w:szCs w:val="24"/>
          <w:lang w:val="en-US"/>
        </w:rPr>
        <w:t xml:space="preserve"> non-malleable and </w:t>
      </w:r>
      <w:r w:rsidR="00536431">
        <w:rPr>
          <w:rFonts w:ascii="Times New Roman" w:hAnsi="Times New Roman" w:cs="Times New Roman"/>
          <w:sz w:val="24"/>
          <w:szCs w:val="24"/>
          <w:lang w:val="en-US"/>
        </w:rPr>
        <w:t>non-pliable</w:t>
      </w:r>
      <w:r w:rsidR="00691FC8">
        <w:rPr>
          <w:rFonts w:ascii="Times New Roman" w:hAnsi="Times New Roman" w:cs="Times New Roman"/>
          <w:sz w:val="24"/>
          <w:szCs w:val="24"/>
          <w:lang w:val="en-US"/>
        </w:rPr>
        <w:t xml:space="preserve"> judges</w:t>
      </w:r>
      <w:r w:rsidR="00691FC8" w:rsidRPr="00691FC8">
        <w:rPr>
          <w:rFonts w:ascii="Times New Roman" w:hAnsi="Times New Roman" w:cs="Times New Roman"/>
          <w:sz w:val="24"/>
          <w:szCs w:val="24"/>
          <w:lang w:val="en-US"/>
        </w:rPr>
        <w:t xml:space="preserve"> </w:t>
      </w:r>
    </w:p>
    <w:p w:rsidR="00691FC8" w:rsidRDefault="00817802"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691FC8">
        <w:rPr>
          <w:rFonts w:ascii="Times New Roman" w:hAnsi="Times New Roman" w:cs="Times New Roman"/>
          <w:sz w:val="24"/>
          <w:szCs w:val="24"/>
          <w:lang w:val="en-US"/>
        </w:rPr>
        <w:t>t</w:t>
      </w:r>
      <w:r>
        <w:rPr>
          <w:rFonts w:ascii="Times New Roman" w:hAnsi="Times New Roman" w:cs="Times New Roman"/>
          <w:sz w:val="24"/>
          <w:szCs w:val="24"/>
          <w:lang w:val="en-US"/>
        </w:rPr>
        <w:t xml:space="preserve"> would</w:t>
      </w:r>
      <w:r w:rsidR="00691FC8">
        <w:rPr>
          <w:rFonts w:ascii="Times New Roman" w:hAnsi="Times New Roman" w:cs="Times New Roman"/>
          <w:sz w:val="24"/>
          <w:szCs w:val="24"/>
          <w:lang w:val="en-US"/>
        </w:rPr>
        <w:t xml:space="preserve"> deprive her of her right to administrative justice as enshrined in s 68 of the </w:t>
      </w:r>
      <w:r w:rsidR="00536431">
        <w:rPr>
          <w:rFonts w:ascii="Times New Roman" w:hAnsi="Times New Roman" w:cs="Times New Roman"/>
          <w:sz w:val="24"/>
          <w:szCs w:val="24"/>
          <w:lang w:val="en-US"/>
        </w:rPr>
        <w:t>Constitution more particularly in</w:t>
      </w:r>
      <w:r w:rsidR="00691FC8">
        <w:rPr>
          <w:rFonts w:ascii="Times New Roman" w:hAnsi="Times New Roman" w:cs="Times New Roman"/>
          <w:sz w:val="24"/>
          <w:szCs w:val="24"/>
          <w:lang w:val="en-US"/>
        </w:rPr>
        <w:t xml:space="preserve"> that her right to be heard </w:t>
      </w:r>
      <w:r>
        <w:rPr>
          <w:rFonts w:ascii="Times New Roman" w:hAnsi="Times New Roman" w:cs="Times New Roman"/>
          <w:sz w:val="24"/>
          <w:szCs w:val="24"/>
          <w:lang w:val="en-US"/>
        </w:rPr>
        <w:t>would be</w:t>
      </w:r>
      <w:r w:rsidR="00691FC8">
        <w:rPr>
          <w:rFonts w:ascii="Times New Roman" w:hAnsi="Times New Roman" w:cs="Times New Roman"/>
          <w:sz w:val="24"/>
          <w:szCs w:val="24"/>
          <w:lang w:val="en-US"/>
        </w:rPr>
        <w:t xml:space="preserve"> unjustifiably truncated </w:t>
      </w:r>
    </w:p>
    <w:p w:rsidR="00691FC8" w:rsidRDefault="00691FC8"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would result in a negation of her right to</w:t>
      </w:r>
      <w:r w:rsidR="00536431">
        <w:rPr>
          <w:rFonts w:ascii="Times New Roman" w:hAnsi="Times New Roman" w:cs="Times New Roman"/>
          <w:sz w:val="24"/>
          <w:szCs w:val="24"/>
          <w:lang w:val="en-US"/>
        </w:rPr>
        <w:t xml:space="preserve"> protection against unfair discri</w:t>
      </w:r>
      <w:r>
        <w:rPr>
          <w:rFonts w:ascii="Times New Roman" w:hAnsi="Times New Roman" w:cs="Times New Roman"/>
          <w:sz w:val="24"/>
          <w:szCs w:val="24"/>
          <w:lang w:val="en-US"/>
        </w:rPr>
        <w:t>mination and equal protection of the law in that other judges accused of misconduct were subjected to the Regulations and no justification exists for sing</w:t>
      </w:r>
      <w:r w:rsidR="00536431">
        <w:rPr>
          <w:rFonts w:ascii="Times New Roman" w:hAnsi="Times New Roman" w:cs="Times New Roman"/>
          <w:sz w:val="24"/>
          <w:szCs w:val="24"/>
          <w:lang w:val="en-US"/>
        </w:rPr>
        <w:t>ling her ou</w:t>
      </w:r>
      <w:r>
        <w:rPr>
          <w:rFonts w:ascii="Times New Roman" w:hAnsi="Times New Roman" w:cs="Times New Roman"/>
          <w:sz w:val="24"/>
          <w:szCs w:val="24"/>
          <w:lang w:val="en-US"/>
        </w:rPr>
        <w:t xml:space="preserve">t for  a different procedure </w:t>
      </w:r>
    </w:p>
    <w:p w:rsidR="00691FC8" w:rsidRDefault="00691FC8"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a direct referral would do violence to the provisions of Part III of the regulations which are in</w:t>
      </w:r>
      <w:r w:rsidR="0053643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fact peremptory in nature </w:t>
      </w:r>
    </w:p>
    <w:p w:rsidR="00691FC8" w:rsidRDefault="00691FC8"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procedure adopted by the 4</w:t>
      </w:r>
      <w:r w:rsidRPr="00691FC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not only pose</w:t>
      </w:r>
      <w:r w:rsidR="00536431">
        <w:rPr>
          <w:rFonts w:ascii="Times New Roman" w:hAnsi="Times New Roman" w:cs="Times New Roman"/>
          <w:sz w:val="24"/>
          <w:szCs w:val="24"/>
          <w:lang w:val="en-US"/>
        </w:rPr>
        <w:t>s</w:t>
      </w:r>
      <w:r>
        <w:rPr>
          <w:rFonts w:ascii="Times New Roman" w:hAnsi="Times New Roman" w:cs="Times New Roman"/>
          <w:sz w:val="24"/>
          <w:szCs w:val="24"/>
          <w:lang w:val="en-US"/>
        </w:rPr>
        <w:t xml:space="preserve"> a serious threat to the independence of the judiciary but also negates the very notion of security of tenure of the judges </w:t>
      </w:r>
    </w:p>
    <w:p w:rsidR="00691FC8" w:rsidRDefault="00691FC8" w:rsidP="00691FC8">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procedure adopted by 4</w:t>
      </w:r>
      <w:r w:rsidRPr="00691FC8">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w:t>
      </w:r>
      <w:r w:rsidR="00156C42">
        <w:rPr>
          <w:rFonts w:ascii="Times New Roman" w:hAnsi="Times New Roman" w:cs="Times New Roman"/>
          <w:sz w:val="24"/>
          <w:szCs w:val="24"/>
          <w:lang w:val="en-US"/>
        </w:rPr>
        <w:t>attenuates</w:t>
      </w:r>
      <w:r>
        <w:rPr>
          <w:rFonts w:ascii="Times New Roman" w:hAnsi="Times New Roman" w:cs="Times New Roman"/>
          <w:sz w:val="24"/>
          <w:szCs w:val="24"/>
          <w:lang w:val="en-US"/>
        </w:rPr>
        <w:t xml:space="preserve"> the principle of certainty in that whereas some judges are first subject regulations </w:t>
      </w:r>
      <w:r w:rsidR="00536431">
        <w:rPr>
          <w:rFonts w:ascii="Times New Roman" w:hAnsi="Times New Roman" w:cs="Times New Roman"/>
          <w:sz w:val="24"/>
          <w:szCs w:val="24"/>
          <w:lang w:val="en-US"/>
        </w:rPr>
        <w:t>others like hers</w:t>
      </w:r>
      <w:r w:rsidR="00AD18C1">
        <w:rPr>
          <w:rFonts w:ascii="Times New Roman" w:hAnsi="Times New Roman" w:cs="Times New Roman"/>
          <w:sz w:val="24"/>
          <w:szCs w:val="24"/>
          <w:lang w:val="en-US"/>
        </w:rPr>
        <w:t>elf do not get to enjoy that “two-</w:t>
      </w:r>
      <w:r w:rsidR="00536431">
        <w:rPr>
          <w:rFonts w:ascii="Times New Roman" w:hAnsi="Times New Roman" w:cs="Times New Roman"/>
          <w:sz w:val="24"/>
          <w:szCs w:val="24"/>
          <w:lang w:val="en-US"/>
        </w:rPr>
        <w:t>rung</w:t>
      </w:r>
      <w:r w:rsidR="00AD18C1">
        <w:rPr>
          <w:rFonts w:ascii="Times New Roman" w:hAnsi="Times New Roman" w:cs="Times New Roman"/>
          <w:sz w:val="24"/>
          <w:szCs w:val="24"/>
          <w:lang w:val="en-US"/>
        </w:rPr>
        <w:t>”</w:t>
      </w:r>
      <w:r w:rsidR="00536431">
        <w:rPr>
          <w:rFonts w:ascii="Times New Roman" w:hAnsi="Times New Roman" w:cs="Times New Roman"/>
          <w:sz w:val="24"/>
          <w:szCs w:val="24"/>
          <w:lang w:val="en-US"/>
        </w:rPr>
        <w:t xml:space="preserve"> process.</w:t>
      </w:r>
    </w:p>
    <w:p w:rsidR="00691FC8" w:rsidRDefault="00691FC8" w:rsidP="00691FC8">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Further, according to the applicant, the </w:t>
      </w:r>
      <w:r w:rsidR="00521135">
        <w:rPr>
          <w:rFonts w:ascii="Times New Roman" w:hAnsi="Times New Roman" w:cs="Times New Roman"/>
          <w:sz w:val="24"/>
          <w:szCs w:val="24"/>
          <w:lang w:val="en-US"/>
        </w:rPr>
        <w:t xml:space="preserve">Code of Ethics </w:t>
      </w:r>
      <w:r>
        <w:rPr>
          <w:rFonts w:ascii="Times New Roman" w:hAnsi="Times New Roman" w:cs="Times New Roman"/>
          <w:sz w:val="24"/>
          <w:szCs w:val="24"/>
          <w:lang w:val="en-US"/>
        </w:rPr>
        <w:t>were a direct consequence of s 190(4) of the Constitution which reads as follows;</w:t>
      </w:r>
    </w:p>
    <w:p w:rsidR="00691FC8" w:rsidRPr="00CF30BF" w:rsidRDefault="00691FC8" w:rsidP="00691FC8">
      <w:pPr>
        <w:autoSpaceDE w:val="0"/>
        <w:autoSpaceDN w:val="0"/>
        <w:adjustRightInd w:val="0"/>
        <w:spacing w:after="0" w:line="360" w:lineRule="auto"/>
        <w:ind w:firstLine="720"/>
        <w:jc w:val="both"/>
        <w:rPr>
          <w:rFonts w:ascii="Times New Roman" w:hAnsi="Times New Roman" w:cs="Times New Roman"/>
          <w:i/>
          <w:sz w:val="24"/>
          <w:szCs w:val="24"/>
          <w:lang w:val="en-US"/>
        </w:rPr>
      </w:pPr>
      <w:r w:rsidRPr="00CF30BF">
        <w:rPr>
          <w:rFonts w:ascii="Times New Roman" w:hAnsi="Times New Roman" w:cs="Times New Roman"/>
          <w:i/>
          <w:sz w:val="24"/>
          <w:szCs w:val="24"/>
          <w:lang w:val="en-US"/>
        </w:rPr>
        <w:t xml:space="preserve">190. </w:t>
      </w:r>
      <w:r w:rsidRPr="00CF30BF">
        <w:rPr>
          <w:rFonts w:ascii="Times New Roman" w:hAnsi="Times New Roman" w:cs="Times New Roman"/>
          <w:i/>
          <w:sz w:val="24"/>
          <w:szCs w:val="24"/>
          <w:lang w:val="en-US"/>
        </w:rPr>
        <w:tab/>
        <w:t>Functions of the Judicial Service Commission.</w:t>
      </w:r>
    </w:p>
    <w:p w:rsidR="00691FC8" w:rsidRPr="00CF30BF" w:rsidRDefault="00691FC8" w:rsidP="00691FC8">
      <w:pPr>
        <w:autoSpaceDE w:val="0"/>
        <w:autoSpaceDN w:val="0"/>
        <w:adjustRightInd w:val="0"/>
        <w:spacing w:after="0" w:line="360" w:lineRule="auto"/>
        <w:ind w:firstLine="720"/>
        <w:jc w:val="both"/>
        <w:rPr>
          <w:rFonts w:ascii="Times New Roman" w:hAnsi="Times New Roman" w:cs="Times New Roman"/>
          <w:i/>
          <w:sz w:val="24"/>
          <w:szCs w:val="24"/>
          <w:lang w:val="en-US"/>
        </w:rPr>
      </w:pPr>
      <w:r w:rsidRPr="00CF30BF">
        <w:rPr>
          <w:rFonts w:ascii="Times New Roman" w:hAnsi="Times New Roman" w:cs="Times New Roman"/>
          <w:i/>
          <w:sz w:val="24"/>
          <w:szCs w:val="24"/>
          <w:lang w:val="en-US"/>
        </w:rPr>
        <w:tab/>
        <w:t>1. ……..</w:t>
      </w:r>
    </w:p>
    <w:p w:rsidR="00691FC8" w:rsidRPr="00CF30BF" w:rsidRDefault="00691FC8" w:rsidP="00691FC8">
      <w:pPr>
        <w:autoSpaceDE w:val="0"/>
        <w:autoSpaceDN w:val="0"/>
        <w:adjustRightInd w:val="0"/>
        <w:spacing w:after="0" w:line="360" w:lineRule="auto"/>
        <w:ind w:firstLine="720"/>
        <w:jc w:val="both"/>
        <w:rPr>
          <w:rFonts w:ascii="Times New Roman" w:hAnsi="Times New Roman" w:cs="Times New Roman"/>
          <w:i/>
          <w:sz w:val="24"/>
          <w:szCs w:val="24"/>
          <w:lang w:val="en-US"/>
        </w:rPr>
      </w:pPr>
      <w:r w:rsidRPr="00CF30BF">
        <w:rPr>
          <w:rFonts w:ascii="Times New Roman" w:hAnsi="Times New Roman" w:cs="Times New Roman"/>
          <w:i/>
          <w:sz w:val="24"/>
          <w:szCs w:val="24"/>
          <w:lang w:val="en-US"/>
        </w:rPr>
        <w:tab/>
        <w:t>2. ……..</w:t>
      </w:r>
    </w:p>
    <w:p w:rsidR="00691FC8" w:rsidRPr="00CF30BF" w:rsidRDefault="00691FC8" w:rsidP="00691FC8">
      <w:pPr>
        <w:autoSpaceDE w:val="0"/>
        <w:autoSpaceDN w:val="0"/>
        <w:adjustRightInd w:val="0"/>
        <w:spacing w:after="0" w:line="360" w:lineRule="auto"/>
        <w:ind w:firstLine="720"/>
        <w:jc w:val="both"/>
        <w:rPr>
          <w:rFonts w:ascii="Times New Roman" w:hAnsi="Times New Roman" w:cs="Times New Roman"/>
          <w:i/>
          <w:sz w:val="24"/>
          <w:szCs w:val="24"/>
          <w:lang w:val="en-US"/>
        </w:rPr>
      </w:pPr>
      <w:r w:rsidRPr="00CF30BF">
        <w:rPr>
          <w:rFonts w:ascii="Times New Roman" w:hAnsi="Times New Roman" w:cs="Times New Roman"/>
          <w:i/>
          <w:sz w:val="24"/>
          <w:szCs w:val="24"/>
          <w:lang w:val="en-US"/>
        </w:rPr>
        <w:tab/>
        <w:t>3. ……..</w:t>
      </w:r>
    </w:p>
    <w:p w:rsidR="00691FC8" w:rsidRDefault="00691FC8" w:rsidP="00CF30BF">
      <w:pPr>
        <w:autoSpaceDE w:val="0"/>
        <w:autoSpaceDN w:val="0"/>
        <w:adjustRightInd w:val="0"/>
        <w:spacing w:after="0" w:line="240" w:lineRule="auto"/>
        <w:ind w:left="2160" w:hanging="720"/>
        <w:jc w:val="both"/>
        <w:rPr>
          <w:rFonts w:ascii="Times New Roman" w:hAnsi="Times New Roman" w:cs="Times New Roman"/>
          <w:i/>
          <w:sz w:val="24"/>
          <w:szCs w:val="24"/>
          <w:lang w:val="en-US"/>
        </w:rPr>
      </w:pPr>
      <w:r w:rsidRPr="00CF30BF">
        <w:rPr>
          <w:rFonts w:ascii="Times New Roman" w:hAnsi="Times New Roman" w:cs="Times New Roman"/>
          <w:i/>
          <w:sz w:val="24"/>
          <w:szCs w:val="24"/>
          <w:lang w:val="en-US"/>
        </w:rPr>
        <w:t xml:space="preserve">4. </w:t>
      </w:r>
      <w:r w:rsidR="00CF30BF" w:rsidRPr="00CF30BF">
        <w:rPr>
          <w:rFonts w:ascii="Times New Roman" w:hAnsi="Times New Roman" w:cs="Times New Roman"/>
          <w:i/>
          <w:sz w:val="24"/>
          <w:szCs w:val="24"/>
          <w:lang w:val="en-US"/>
        </w:rPr>
        <w:tab/>
      </w:r>
      <w:r w:rsidRPr="00CF30BF">
        <w:rPr>
          <w:rFonts w:ascii="Times New Roman" w:hAnsi="Times New Roman" w:cs="Times New Roman"/>
          <w:i/>
          <w:sz w:val="24"/>
          <w:szCs w:val="24"/>
          <w:lang w:val="en-US"/>
        </w:rPr>
        <w:t>An act of Parliament shall confer on the Judicial Service Commission functi</w:t>
      </w:r>
      <w:r w:rsidR="00CF30BF" w:rsidRPr="00CF30BF">
        <w:rPr>
          <w:rFonts w:ascii="Times New Roman" w:hAnsi="Times New Roman" w:cs="Times New Roman"/>
          <w:i/>
          <w:sz w:val="24"/>
          <w:szCs w:val="24"/>
          <w:lang w:val="en-US"/>
        </w:rPr>
        <w:t>o</w:t>
      </w:r>
      <w:r w:rsidRPr="00CF30BF">
        <w:rPr>
          <w:rFonts w:ascii="Times New Roman" w:hAnsi="Times New Roman" w:cs="Times New Roman"/>
          <w:i/>
          <w:sz w:val="24"/>
          <w:szCs w:val="24"/>
          <w:lang w:val="en-US"/>
        </w:rPr>
        <w:t>ns in connection with the employment, discipline and conditions of service of persons employed in the Constitutional Court, the Supreme Court, the High Court, the Labour Court, the Administ</w:t>
      </w:r>
      <w:r w:rsidR="00CF30BF">
        <w:rPr>
          <w:rFonts w:ascii="Times New Roman" w:hAnsi="Times New Roman" w:cs="Times New Roman"/>
          <w:i/>
          <w:sz w:val="24"/>
          <w:szCs w:val="24"/>
          <w:lang w:val="en-US"/>
        </w:rPr>
        <w:t>r</w:t>
      </w:r>
      <w:r w:rsidRPr="00CF30BF">
        <w:rPr>
          <w:rFonts w:ascii="Times New Roman" w:hAnsi="Times New Roman" w:cs="Times New Roman"/>
          <w:i/>
          <w:sz w:val="24"/>
          <w:szCs w:val="24"/>
          <w:lang w:val="en-US"/>
        </w:rPr>
        <w:t>ative Court and other courts.</w:t>
      </w:r>
    </w:p>
    <w:p w:rsidR="00CF30BF" w:rsidRDefault="00CF30BF" w:rsidP="00CF30BF">
      <w:pPr>
        <w:autoSpaceDE w:val="0"/>
        <w:autoSpaceDN w:val="0"/>
        <w:adjustRightInd w:val="0"/>
        <w:spacing w:after="0" w:line="240" w:lineRule="auto"/>
        <w:jc w:val="both"/>
        <w:rPr>
          <w:rFonts w:ascii="Times New Roman" w:hAnsi="Times New Roman" w:cs="Times New Roman"/>
          <w:i/>
          <w:sz w:val="24"/>
          <w:szCs w:val="24"/>
          <w:lang w:val="en-US"/>
        </w:rPr>
      </w:pPr>
    </w:p>
    <w:p w:rsidR="00CF30BF" w:rsidRDefault="00CF30BF" w:rsidP="00CF30B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was also contended by the applicant that the gravity or nature of the alleged infraction is immaterial and irrelevant in so far as the procedure to be followed is concerned. According to her the provisions of the </w:t>
      </w:r>
      <w:r w:rsidR="00521135">
        <w:rPr>
          <w:rFonts w:ascii="Times New Roman" w:hAnsi="Times New Roman" w:cs="Times New Roman"/>
          <w:sz w:val="24"/>
          <w:szCs w:val="24"/>
          <w:lang w:val="en-US"/>
        </w:rPr>
        <w:t xml:space="preserve">Code of Ethics </w:t>
      </w:r>
      <w:r>
        <w:rPr>
          <w:rFonts w:ascii="Times New Roman" w:hAnsi="Times New Roman" w:cs="Times New Roman"/>
          <w:sz w:val="24"/>
          <w:szCs w:val="24"/>
          <w:lang w:val="en-US"/>
        </w:rPr>
        <w:t>are prescriptive and no departure therefrom is permissible. Further</w:t>
      </w:r>
      <w:r w:rsidR="00AD18C1">
        <w:rPr>
          <w:rFonts w:ascii="Times New Roman" w:hAnsi="Times New Roman" w:cs="Times New Roman"/>
          <w:sz w:val="24"/>
          <w:szCs w:val="24"/>
          <w:lang w:val="en-US"/>
        </w:rPr>
        <w:t>,</w:t>
      </w:r>
      <w:r>
        <w:rPr>
          <w:rFonts w:ascii="Times New Roman" w:hAnsi="Times New Roman" w:cs="Times New Roman"/>
          <w:sz w:val="24"/>
          <w:szCs w:val="24"/>
          <w:lang w:val="en-US"/>
        </w:rPr>
        <w:t xml:space="preserve"> it was </w:t>
      </w:r>
      <w:r w:rsidR="00521135">
        <w:rPr>
          <w:rFonts w:ascii="Times New Roman" w:hAnsi="Times New Roman" w:cs="Times New Roman"/>
          <w:sz w:val="24"/>
          <w:szCs w:val="24"/>
          <w:lang w:val="en-US"/>
        </w:rPr>
        <w:t>averred in this regard that no distinction is drawn in terms of the legislation and as far as procedure is co</w:t>
      </w:r>
      <w:r w:rsidR="00AD18C1">
        <w:rPr>
          <w:rFonts w:ascii="Times New Roman" w:hAnsi="Times New Roman" w:cs="Times New Roman"/>
          <w:sz w:val="24"/>
          <w:szCs w:val="24"/>
          <w:lang w:val="en-US"/>
        </w:rPr>
        <w:t>ncerned between the disciplinary action against</w:t>
      </w:r>
      <w:r w:rsidR="00521135">
        <w:rPr>
          <w:rFonts w:ascii="Times New Roman" w:hAnsi="Times New Roman" w:cs="Times New Roman"/>
          <w:sz w:val="24"/>
          <w:szCs w:val="24"/>
          <w:lang w:val="en-US"/>
        </w:rPr>
        <w:t xml:space="preserve"> judges</w:t>
      </w:r>
      <w:r w:rsidR="00AD18C1">
        <w:rPr>
          <w:rFonts w:ascii="Times New Roman" w:hAnsi="Times New Roman" w:cs="Times New Roman"/>
          <w:sz w:val="24"/>
          <w:szCs w:val="24"/>
          <w:lang w:val="en-US"/>
        </w:rPr>
        <w:t xml:space="preserve"> is concerned vis a vis</w:t>
      </w:r>
      <w:r w:rsidR="00521135">
        <w:rPr>
          <w:rFonts w:ascii="Times New Roman" w:hAnsi="Times New Roman" w:cs="Times New Roman"/>
          <w:sz w:val="24"/>
          <w:szCs w:val="24"/>
          <w:lang w:val="en-US"/>
        </w:rPr>
        <w:t xml:space="preserve"> their removal from office as the latter is merely a species of the former.</w:t>
      </w:r>
    </w:p>
    <w:p w:rsidR="007677C1" w:rsidRDefault="007677C1" w:rsidP="00CF30BF">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Section 21 of the Code of Ethics </w:t>
      </w:r>
      <w:r w:rsidR="00AD18C1">
        <w:rPr>
          <w:rFonts w:ascii="Times New Roman" w:hAnsi="Times New Roman" w:cs="Times New Roman"/>
          <w:sz w:val="24"/>
          <w:szCs w:val="24"/>
          <w:lang w:val="en-US"/>
        </w:rPr>
        <w:t>(</w:t>
      </w:r>
      <w:r>
        <w:rPr>
          <w:rFonts w:ascii="Times New Roman" w:hAnsi="Times New Roman" w:cs="Times New Roman"/>
          <w:sz w:val="24"/>
          <w:szCs w:val="24"/>
          <w:lang w:val="en-US"/>
        </w:rPr>
        <w:t>which applicant insists she should have been subjected to before any contemplated referral in terms of s 187(3) of the Constitution</w:t>
      </w:r>
      <w:r w:rsidR="00AD18C1">
        <w:rPr>
          <w:rFonts w:ascii="Times New Roman" w:hAnsi="Times New Roman" w:cs="Times New Roman"/>
          <w:sz w:val="24"/>
          <w:szCs w:val="24"/>
          <w:lang w:val="en-US"/>
        </w:rPr>
        <w:t>)</w:t>
      </w:r>
      <w:r>
        <w:rPr>
          <w:rFonts w:ascii="Times New Roman" w:hAnsi="Times New Roman" w:cs="Times New Roman"/>
          <w:sz w:val="24"/>
          <w:szCs w:val="24"/>
          <w:lang w:val="en-US"/>
        </w:rPr>
        <w:t xml:space="preserve"> reads as follows;</w:t>
      </w:r>
    </w:p>
    <w:p w:rsidR="007677C1" w:rsidRDefault="007677C1" w:rsidP="007677C1">
      <w:pPr>
        <w:autoSpaceDE w:val="0"/>
        <w:autoSpaceDN w:val="0"/>
        <w:adjustRightInd w:val="0"/>
        <w:spacing w:after="0" w:line="240" w:lineRule="auto"/>
        <w:ind w:firstLine="720"/>
        <w:jc w:val="both"/>
        <w:rPr>
          <w:rFonts w:ascii="Times New Roman" w:hAnsi="Times New Roman" w:cs="Times New Roman"/>
          <w:i/>
          <w:sz w:val="24"/>
          <w:szCs w:val="24"/>
          <w:lang w:val="en-US"/>
        </w:rPr>
      </w:pPr>
      <w:r w:rsidRPr="007677C1">
        <w:rPr>
          <w:rFonts w:ascii="Times New Roman" w:hAnsi="Times New Roman" w:cs="Times New Roman"/>
          <w:i/>
          <w:sz w:val="24"/>
          <w:szCs w:val="24"/>
          <w:lang w:val="en-US"/>
        </w:rPr>
        <w:t>21.</w:t>
      </w:r>
      <w:r w:rsidRPr="007677C1">
        <w:rPr>
          <w:rFonts w:ascii="Times New Roman" w:hAnsi="Times New Roman" w:cs="Times New Roman"/>
          <w:i/>
          <w:sz w:val="24"/>
          <w:szCs w:val="24"/>
          <w:lang w:val="en-US"/>
        </w:rPr>
        <w:tab/>
        <w:t>Disciplinary Committee</w:t>
      </w:r>
    </w:p>
    <w:p w:rsidR="007677C1" w:rsidRPr="007677C1" w:rsidRDefault="007677C1" w:rsidP="007677C1">
      <w:pPr>
        <w:autoSpaceDE w:val="0"/>
        <w:autoSpaceDN w:val="0"/>
        <w:adjustRightInd w:val="0"/>
        <w:spacing w:after="0" w:line="240" w:lineRule="auto"/>
        <w:ind w:firstLine="720"/>
        <w:jc w:val="both"/>
        <w:rPr>
          <w:rFonts w:ascii="Times New Roman" w:hAnsi="Times New Roman" w:cs="Times New Roman"/>
          <w:i/>
          <w:sz w:val="24"/>
          <w:szCs w:val="24"/>
          <w:lang w:val="en-US"/>
        </w:rPr>
      </w:pPr>
    </w:p>
    <w:p w:rsidR="007677C1" w:rsidRPr="007677C1" w:rsidRDefault="007677C1" w:rsidP="007677C1">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US"/>
        </w:rPr>
      </w:pPr>
      <w:r w:rsidRPr="007677C1">
        <w:rPr>
          <w:rFonts w:ascii="Times New Roman" w:hAnsi="Times New Roman" w:cs="Times New Roman"/>
          <w:i/>
          <w:sz w:val="24"/>
          <w:szCs w:val="24"/>
          <w:lang w:val="en-US"/>
        </w:rPr>
        <w:t>Subject to the Constitution and any other enactment if, in the opinion of the Chief Justice, a judicial officer has conducted himself or herself in a manner that appears to violate any provision of this code, the Chief Justice shall appoint a disciplinary committee, which shall investigate the acts or omissions allegedly constitution the violation and submit its findings and recommendations for the consideration of the Chief Justice.</w:t>
      </w:r>
    </w:p>
    <w:p w:rsidR="007677C1" w:rsidRDefault="007677C1" w:rsidP="007677C1">
      <w:pPr>
        <w:pStyle w:val="ListParagraph"/>
        <w:numPr>
          <w:ilvl w:val="0"/>
          <w:numId w:val="5"/>
        </w:numPr>
        <w:autoSpaceDE w:val="0"/>
        <w:autoSpaceDN w:val="0"/>
        <w:adjustRightInd w:val="0"/>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A disciplinary committee shall be appointed on an ad hoc basis, and shall be composed of three members who are sitting or retired judicial officers, and who may be sitting or retired judicial officers from Zimbabwe or any other country in which the common law is Roman-Dutch or English and English is an official language</w:t>
      </w:r>
    </w:p>
    <w:p w:rsidR="00E50619" w:rsidRDefault="00E50619" w:rsidP="00E50619">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E50619" w:rsidRDefault="00E50619" w:rsidP="00E50619">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r>
        <w:rPr>
          <w:rFonts w:ascii="Times New Roman" w:hAnsi="Times New Roman" w:cs="Times New Roman"/>
          <w:i/>
          <w:sz w:val="24"/>
          <w:szCs w:val="24"/>
          <w:lang w:val="en-US"/>
        </w:rPr>
        <w:t>Provided that two of the members shall be from Zimbabwe, and at least one member must be a sitting judicial officer serving in Zimbabwe, other than the Chief Justice</w:t>
      </w:r>
    </w:p>
    <w:p w:rsidR="00E50619" w:rsidRDefault="00E50619" w:rsidP="00E50619">
      <w:pPr>
        <w:autoSpaceDE w:val="0"/>
        <w:autoSpaceDN w:val="0"/>
        <w:adjustRightInd w:val="0"/>
        <w:spacing w:after="0" w:line="240" w:lineRule="auto"/>
        <w:jc w:val="both"/>
        <w:rPr>
          <w:rFonts w:ascii="Times New Roman" w:hAnsi="Times New Roman" w:cs="Times New Roman"/>
          <w:i/>
          <w:sz w:val="24"/>
          <w:szCs w:val="24"/>
          <w:lang w:val="en-US"/>
        </w:rPr>
      </w:pPr>
    </w:p>
    <w:p w:rsidR="00E50619" w:rsidRDefault="00E50619" w:rsidP="00E5061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4</w:t>
      </w:r>
      <w:r w:rsidRPr="00E50619">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 sternly defended the course of action it took contending as it did that it did no more than what s 187(3) entitles it to do. It disputed the interpretation given to the said provision by applicant and argued that impeachable conduct, referred to the 1</w:t>
      </w:r>
      <w:r w:rsidRPr="00E5061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does not have to be preceded by proceedings under the Code of Ethics.</w:t>
      </w:r>
    </w:p>
    <w:p w:rsidR="00E50619" w:rsidRDefault="00E50619" w:rsidP="00E5061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relevant parts of section 187 of the Constitution read as follows;</w:t>
      </w:r>
    </w:p>
    <w:p w:rsidR="00E50619" w:rsidRPr="00E50619" w:rsidRDefault="00E50619" w:rsidP="00E50619">
      <w:pPr>
        <w:autoSpaceDE w:val="0"/>
        <w:autoSpaceDN w:val="0"/>
        <w:adjustRightInd w:val="0"/>
        <w:spacing w:after="0" w:line="360" w:lineRule="auto"/>
        <w:ind w:firstLine="720"/>
        <w:jc w:val="both"/>
        <w:rPr>
          <w:rFonts w:ascii="Times New Roman" w:hAnsi="Times New Roman" w:cs="Times New Roman"/>
          <w:i/>
          <w:sz w:val="24"/>
          <w:szCs w:val="24"/>
          <w:lang w:val="en-US"/>
        </w:rPr>
      </w:pPr>
      <w:r w:rsidRPr="00E50619">
        <w:rPr>
          <w:rFonts w:ascii="Times New Roman" w:hAnsi="Times New Roman" w:cs="Times New Roman"/>
          <w:i/>
          <w:sz w:val="24"/>
          <w:szCs w:val="24"/>
          <w:lang w:val="en-US"/>
        </w:rPr>
        <w:t>187.</w:t>
      </w:r>
      <w:r w:rsidRPr="00E50619">
        <w:rPr>
          <w:rFonts w:ascii="Times New Roman" w:hAnsi="Times New Roman" w:cs="Times New Roman"/>
          <w:i/>
          <w:sz w:val="24"/>
          <w:szCs w:val="24"/>
          <w:lang w:val="en-US"/>
        </w:rPr>
        <w:tab/>
        <w:t>Removal of Judges from office</w:t>
      </w:r>
    </w:p>
    <w:p w:rsidR="00E50619" w:rsidRPr="00E50619" w:rsidRDefault="00E50619" w:rsidP="00E50619">
      <w:pPr>
        <w:pStyle w:val="Default"/>
        <w:ind w:left="720" w:firstLine="720"/>
        <w:jc w:val="both"/>
        <w:rPr>
          <w:rFonts w:ascii="Times New Roman" w:hAnsi="Times New Roman" w:cs="Times New Roman"/>
          <w:i/>
        </w:rPr>
      </w:pPr>
      <w:r w:rsidRPr="00E50619">
        <w:rPr>
          <w:rFonts w:ascii="Times New Roman" w:hAnsi="Times New Roman" w:cs="Times New Roman"/>
          <w:i/>
        </w:rPr>
        <w:t xml:space="preserve"> (1) </w:t>
      </w:r>
      <w:r w:rsidRPr="00E50619">
        <w:rPr>
          <w:rFonts w:ascii="Times New Roman" w:hAnsi="Times New Roman" w:cs="Times New Roman"/>
          <w:i/>
        </w:rPr>
        <w:tab/>
        <w:t xml:space="preserve">A judge may be removed from office only for— </w:t>
      </w:r>
    </w:p>
    <w:p w:rsidR="00E50619" w:rsidRPr="00E50619" w:rsidRDefault="00E50619" w:rsidP="00E50619">
      <w:pPr>
        <w:pStyle w:val="Default"/>
        <w:ind w:left="720" w:firstLine="720"/>
        <w:jc w:val="both"/>
        <w:rPr>
          <w:rFonts w:ascii="Times New Roman" w:hAnsi="Times New Roman" w:cs="Times New Roman"/>
          <w:i/>
        </w:rPr>
      </w:pPr>
    </w:p>
    <w:p w:rsidR="00E50619" w:rsidRPr="00E50619" w:rsidRDefault="00E50619" w:rsidP="00E50619">
      <w:pPr>
        <w:pStyle w:val="Default"/>
        <w:ind w:left="2880" w:hanging="720"/>
        <w:jc w:val="both"/>
        <w:rPr>
          <w:rFonts w:ascii="Times New Roman" w:hAnsi="Times New Roman" w:cs="Times New Roman"/>
          <w:i/>
        </w:rPr>
      </w:pPr>
      <w:r w:rsidRPr="00E50619">
        <w:rPr>
          <w:rFonts w:ascii="Times New Roman" w:hAnsi="Times New Roman" w:cs="Times New Roman"/>
          <w:i/>
        </w:rPr>
        <w:t>(</w:t>
      </w:r>
      <w:r w:rsidRPr="00E50619">
        <w:rPr>
          <w:rFonts w:ascii="Times New Roman" w:hAnsi="Times New Roman" w:cs="Times New Roman"/>
          <w:i/>
          <w:iCs/>
        </w:rPr>
        <w:t>a</w:t>
      </w:r>
      <w:r w:rsidRPr="00E50619">
        <w:rPr>
          <w:rFonts w:ascii="Times New Roman" w:hAnsi="Times New Roman" w:cs="Times New Roman"/>
          <w:i/>
        </w:rPr>
        <w:t>)</w:t>
      </w:r>
      <w:r w:rsidRPr="00E50619">
        <w:rPr>
          <w:rFonts w:ascii="Times New Roman" w:hAnsi="Times New Roman" w:cs="Times New Roman"/>
          <w:i/>
        </w:rPr>
        <w:tab/>
        <w:t xml:space="preserve"> inability to perform the functions of his or her office, due to mental or physical incapacity; </w:t>
      </w:r>
    </w:p>
    <w:p w:rsidR="00E50619" w:rsidRPr="00E50619" w:rsidRDefault="00E50619" w:rsidP="00E50619">
      <w:pPr>
        <w:pStyle w:val="Default"/>
        <w:ind w:left="1440" w:firstLine="720"/>
        <w:jc w:val="both"/>
        <w:rPr>
          <w:rFonts w:ascii="Times New Roman" w:hAnsi="Times New Roman" w:cs="Times New Roman"/>
          <w:i/>
        </w:rPr>
      </w:pPr>
      <w:r w:rsidRPr="00E50619">
        <w:rPr>
          <w:rFonts w:ascii="Times New Roman" w:hAnsi="Times New Roman" w:cs="Times New Roman"/>
          <w:i/>
        </w:rPr>
        <w:t>(</w:t>
      </w:r>
      <w:r w:rsidRPr="00E50619">
        <w:rPr>
          <w:rFonts w:ascii="Times New Roman" w:hAnsi="Times New Roman" w:cs="Times New Roman"/>
          <w:i/>
          <w:iCs/>
        </w:rPr>
        <w:t>b</w:t>
      </w:r>
      <w:r w:rsidRPr="00E50619">
        <w:rPr>
          <w:rFonts w:ascii="Times New Roman" w:hAnsi="Times New Roman" w:cs="Times New Roman"/>
          <w:i/>
        </w:rPr>
        <w:t xml:space="preserve">) </w:t>
      </w:r>
      <w:r w:rsidRPr="00E50619">
        <w:rPr>
          <w:rFonts w:ascii="Times New Roman" w:hAnsi="Times New Roman" w:cs="Times New Roman"/>
          <w:i/>
        </w:rPr>
        <w:tab/>
        <w:t xml:space="preserve">gross incompetence; or </w:t>
      </w:r>
    </w:p>
    <w:p w:rsidR="00E50619" w:rsidRPr="00E50619" w:rsidRDefault="00E50619" w:rsidP="00E50619">
      <w:pPr>
        <w:pStyle w:val="Default"/>
        <w:ind w:left="1440" w:firstLine="720"/>
        <w:jc w:val="both"/>
        <w:rPr>
          <w:rFonts w:ascii="Times New Roman" w:hAnsi="Times New Roman" w:cs="Times New Roman"/>
          <w:i/>
        </w:rPr>
      </w:pPr>
      <w:r w:rsidRPr="00E50619">
        <w:rPr>
          <w:rFonts w:ascii="Times New Roman" w:hAnsi="Times New Roman" w:cs="Times New Roman"/>
          <w:i/>
        </w:rPr>
        <w:t>(</w:t>
      </w:r>
      <w:r w:rsidRPr="00E50619">
        <w:rPr>
          <w:rFonts w:ascii="Times New Roman" w:hAnsi="Times New Roman" w:cs="Times New Roman"/>
          <w:i/>
          <w:iCs/>
        </w:rPr>
        <w:t>c</w:t>
      </w:r>
      <w:r w:rsidRPr="00E50619">
        <w:rPr>
          <w:rFonts w:ascii="Times New Roman" w:hAnsi="Times New Roman" w:cs="Times New Roman"/>
          <w:i/>
        </w:rPr>
        <w:t xml:space="preserve">) </w:t>
      </w:r>
      <w:r w:rsidRPr="00E50619">
        <w:rPr>
          <w:rFonts w:ascii="Times New Roman" w:hAnsi="Times New Roman" w:cs="Times New Roman"/>
          <w:i/>
        </w:rPr>
        <w:tab/>
        <w:t xml:space="preserve">gross misconduct; </w:t>
      </w:r>
    </w:p>
    <w:p w:rsidR="00E50619" w:rsidRPr="00E50619" w:rsidRDefault="00E50619" w:rsidP="00E50619">
      <w:pPr>
        <w:pStyle w:val="Default"/>
        <w:jc w:val="both"/>
        <w:rPr>
          <w:rFonts w:ascii="Times New Roman" w:hAnsi="Times New Roman" w:cs="Times New Roman"/>
          <w:i/>
        </w:rPr>
      </w:pPr>
    </w:p>
    <w:p w:rsidR="00E50619" w:rsidRPr="00E50619" w:rsidRDefault="00E50619" w:rsidP="00E50619">
      <w:pPr>
        <w:pStyle w:val="Default"/>
        <w:ind w:left="2880"/>
        <w:jc w:val="both"/>
        <w:rPr>
          <w:rFonts w:ascii="Times New Roman" w:hAnsi="Times New Roman" w:cs="Times New Roman"/>
          <w:i/>
        </w:rPr>
      </w:pPr>
      <w:r w:rsidRPr="00E50619">
        <w:rPr>
          <w:rFonts w:ascii="Times New Roman" w:hAnsi="Times New Roman" w:cs="Times New Roman"/>
          <w:i/>
        </w:rPr>
        <w:t xml:space="preserve">and a judge cannot be removed from office except in accordance with this section. </w:t>
      </w:r>
    </w:p>
    <w:p w:rsidR="00E50619" w:rsidRPr="00E50619" w:rsidRDefault="00E50619" w:rsidP="00E50619">
      <w:pPr>
        <w:pStyle w:val="Default"/>
        <w:ind w:left="2880"/>
        <w:jc w:val="both"/>
        <w:rPr>
          <w:rFonts w:ascii="Times New Roman" w:hAnsi="Times New Roman" w:cs="Times New Roman"/>
          <w:i/>
        </w:rPr>
      </w:pPr>
    </w:p>
    <w:p w:rsidR="00E50619" w:rsidRPr="00E50619" w:rsidRDefault="00E50619" w:rsidP="00E50619">
      <w:pPr>
        <w:pStyle w:val="Default"/>
        <w:numPr>
          <w:ilvl w:val="0"/>
          <w:numId w:val="6"/>
        </w:numPr>
        <w:jc w:val="both"/>
        <w:rPr>
          <w:rFonts w:ascii="Times New Roman" w:hAnsi="Times New Roman" w:cs="Times New Roman"/>
          <w:i/>
        </w:rPr>
      </w:pPr>
      <w:r w:rsidRPr="00E50619">
        <w:rPr>
          <w:rFonts w:ascii="Times New Roman" w:hAnsi="Times New Roman" w:cs="Times New Roman"/>
          <w:i/>
        </w:rPr>
        <w:t xml:space="preserve">      …..</w:t>
      </w:r>
    </w:p>
    <w:p w:rsidR="00E50619" w:rsidRPr="00E50619" w:rsidRDefault="00E50619" w:rsidP="00E50619">
      <w:pPr>
        <w:pStyle w:val="Default"/>
        <w:ind w:left="2160"/>
        <w:jc w:val="both"/>
        <w:rPr>
          <w:rFonts w:ascii="Times New Roman" w:hAnsi="Times New Roman" w:cs="Times New Roman"/>
          <w:i/>
        </w:rPr>
      </w:pPr>
      <w:r w:rsidRPr="00E50619">
        <w:rPr>
          <w:rFonts w:ascii="Times New Roman" w:hAnsi="Times New Roman" w:cs="Times New Roman"/>
          <w:i/>
        </w:rPr>
        <w:t xml:space="preserve"> </w:t>
      </w:r>
    </w:p>
    <w:p w:rsidR="00E50619" w:rsidRPr="00144CAC" w:rsidRDefault="00E50619" w:rsidP="00144CAC">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144CAC">
        <w:rPr>
          <w:rFonts w:ascii="Times New Roman" w:hAnsi="Times New Roman" w:cs="Times New Roman"/>
          <w:i/>
          <w:sz w:val="24"/>
          <w:szCs w:val="24"/>
        </w:rPr>
        <w:t>If the Judicial Service Commission advises the President that the question of removing any judge, including the Chief Justice, from office ought to be investigated, the President must appoint a tribunal to inquire into the matter</w:t>
      </w:r>
      <w:r w:rsidRPr="00144CAC">
        <w:rPr>
          <w:rFonts w:ascii="Times New Roman" w:hAnsi="Times New Roman" w:cs="Times New Roman"/>
          <w:sz w:val="24"/>
          <w:szCs w:val="24"/>
        </w:rPr>
        <w:t>.</w:t>
      </w:r>
    </w:p>
    <w:p w:rsidR="00144CAC" w:rsidRPr="00144CAC" w:rsidRDefault="00144CAC" w:rsidP="00144CAC">
      <w:pPr>
        <w:pStyle w:val="ListParagraph"/>
        <w:rPr>
          <w:rFonts w:ascii="Times New Roman" w:hAnsi="Times New Roman" w:cs="Times New Roman"/>
          <w:sz w:val="24"/>
          <w:szCs w:val="24"/>
          <w:lang w:val="en-US"/>
        </w:rPr>
      </w:pPr>
    </w:p>
    <w:p w:rsidR="00144CAC" w:rsidRDefault="00144CAC" w:rsidP="00296103">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my view, as far as </w:t>
      </w:r>
      <w:r w:rsidR="00296103">
        <w:rPr>
          <w:rFonts w:ascii="Times New Roman" w:hAnsi="Times New Roman" w:cs="Times New Roman"/>
          <w:sz w:val="24"/>
          <w:szCs w:val="24"/>
          <w:lang w:val="en-US"/>
        </w:rPr>
        <w:t xml:space="preserve">to </w:t>
      </w:r>
      <w:r w:rsidR="00AD18C1">
        <w:rPr>
          <w:rFonts w:ascii="Times New Roman" w:hAnsi="Times New Roman" w:cs="Times New Roman"/>
          <w:sz w:val="24"/>
          <w:szCs w:val="24"/>
          <w:lang w:val="en-US"/>
        </w:rPr>
        <w:t>the procedure for</w:t>
      </w:r>
      <w:r>
        <w:rPr>
          <w:rFonts w:ascii="Times New Roman" w:hAnsi="Times New Roman" w:cs="Times New Roman"/>
          <w:sz w:val="24"/>
          <w:szCs w:val="24"/>
          <w:lang w:val="en-US"/>
        </w:rPr>
        <w:t xml:space="preserve"> dealing with judges accused of </w:t>
      </w:r>
      <w:r w:rsidR="00296103">
        <w:rPr>
          <w:rFonts w:ascii="Times New Roman" w:hAnsi="Times New Roman" w:cs="Times New Roman"/>
          <w:sz w:val="24"/>
          <w:szCs w:val="24"/>
          <w:lang w:val="en-US"/>
        </w:rPr>
        <w:t>acts of misconduct is concerned s 187(3) of the Constitution and Part III of the Code of Ethics provide two distinctly dichotomous routes. Whereas the former is principally aimed at investigating the suitability of otherwise of the imperiled judge in continuing to hold office in light of the alleged act</w:t>
      </w:r>
      <w:r w:rsidR="00AD18C1">
        <w:rPr>
          <w:rFonts w:ascii="Times New Roman" w:hAnsi="Times New Roman" w:cs="Times New Roman"/>
          <w:sz w:val="24"/>
          <w:szCs w:val="24"/>
          <w:lang w:val="en-US"/>
        </w:rPr>
        <w:t>s</w:t>
      </w:r>
      <w:r w:rsidR="00296103">
        <w:rPr>
          <w:rFonts w:ascii="Times New Roman" w:hAnsi="Times New Roman" w:cs="Times New Roman"/>
          <w:sz w:val="24"/>
          <w:szCs w:val="24"/>
          <w:lang w:val="en-US"/>
        </w:rPr>
        <w:t xml:space="preserve"> of misconduct, the latter is</w:t>
      </w:r>
      <w:r w:rsidR="00AD18C1">
        <w:rPr>
          <w:rFonts w:ascii="Times New Roman" w:hAnsi="Times New Roman" w:cs="Times New Roman"/>
          <w:sz w:val="24"/>
          <w:szCs w:val="24"/>
          <w:lang w:val="en-US"/>
        </w:rPr>
        <w:t xml:space="preserve"> mainly</w:t>
      </w:r>
      <w:r w:rsidR="00296103">
        <w:rPr>
          <w:rFonts w:ascii="Times New Roman" w:hAnsi="Times New Roman" w:cs="Times New Roman"/>
          <w:sz w:val="24"/>
          <w:szCs w:val="24"/>
          <w:lang w:val="en-US"/>
        </w:rPr>
        <w:t xml:space="preserve"> aimed at some other disciplinary measure than removal from office. I must hasten to point out that it does not</w:t>
      </w:r>
      <w:r w:rsidR="00AA4466">
        <w:rPr>
          <w:rFonts w:ascii="Times New Roman" w:hAnsi="Times New Roman" w:cs="Times New Roman"/>
          <w:sz w:val="24"/>
          <w:szCs w:val="24"/>
          <w:lang w:val="en-US"/>
        </w:rPr>
        <w:t xml:space="preserve"> however</w:t>
      </w:r>
      <w:r w:rsidR="00296103">
        <w:rPr>
          <w:rFonts w:ascii="Times New Roman" w:hAnsi="Times New Roman" w:cs="Times New Roman"/>
          <w:sz w:val="24"/>
          <w:szCs w:val="24"/>
          <w:lang w:val="en-US"/>
        </w:rPr>
        <w:t xml:space="preserve"> follow that th</w:t>
      </w:r>
      <w:r w:rsidR="00AD18C1">
        <w:rPr>
          <w:rFonts w:ascii="Times New Roman" w:hAnsi="Times New Roman" w:cs="Times New Roman"/>
          <w:sz w:val="24"/>
          <w:szCs w:val="24"/>
          <w:lang w:val="en-US"/>
        </w:rPr>
        <w:t>e outcome of the latter process</w:t>
      </w:r>
      <w:r w:rsidR="00296103">
        <w:rPr>
          <w:rFonts w:ascii="Times New Roman" w:hAnsi="Times New Roman" w:cs="Times New Roman"/>
          <w:sz w:val="24"/>
          <w:szCs w:val="24"/>
          <w:lang w:val="en-US"/>
        </w:rPr>
        <w:t xml:space="preserve"> necessarily preclude</w:t>
      </w:r>
      <w:r w:rsidR="00AD18C1">
        <w:rPr>
          <w:rFonts w:ascii="Times New Roman" w:hAnsi="Times New Roman" w:cs="Times New Roman"/>
          <w:sz w:val="24"/>
          <w:szCs w:val="24"/>
          <w:lang w:val="en-US"/>
        </w:rPr>
        <w:t>s</w:t>
      </w:r>
      <w:r w:rsidR="00296103">
        <w:rPr>
          <w:rFonts w:ascii="Times New Roman" w:hAnsi="Times New Roman" w:cs="Times New Roman"/>
          <w:sz w:val="24"/>
          <w:szCs w:val="24"/>
          <w:lang w:val="en-US"/>
        </w:rPr>
        <w:t xml:space="preserve"> a</w:t>
      </w:r>
      <w:r w:rsidR="00AD18C1">
        <w:rPr>
          <w:rFonts w:ascii="Times New Roman" w:hAnsi="Times New Roman" w:cs="Times New Roman"/>
          <w:sz w:val="24"/>
          <w:szCs w:val="24"/>
          <w:lang w:val="en-US"/>
        </w:rPr>
        <w:t xml:space="preserve"> subsequent</w:t>
      </w:r>
      <w:r w:rsidR="00296103">
        <w:rPr>
          <w:rFonts w:ascii="Times New Roman" w:hAnsi="Times New Roman" w:cs="Times New Roman"/>
          <w:sz w:val="24"/>
          <w:szCs w:val="24"/>
          <w:lang w:val="en-US"/>
        </w:rPr>
        <w:t xml:space="preserve"> referral in terms of s 187(3)</w:t>
      </w:r>
      <w:r w:rsidR="00AD18C1">
        <w:rPr>
          <w:rFonts w:ascii="Times New Roman" w:hAnsi="Times New Roman" w:cs="Times New Roman"/>
          <w:sz w:val="24"/>
          <w:szCs w:val="24"/>
          <w:lang w:val="en-US"/>
        </w:rPr>
        <w:t xml:space="preserve"> of the Constitution</w:t>
      </w:r>
      <w:r w:rsidR="00EA304A">
        <w:rPr>
          <w:rFonts w:ascii="Times New Roman" w:hAnsi="Times New Roman" w:cs="Times New Roman"/>
          <w:sz w:val="24"/>
          <w:szCs w:val="24"/>
          <w:lang w:val="en-US"/>
        </w:rPr>
        <w:t>.</w:t>
      </w:r>
      <w:r w:rsidR="005E11A3">
        <w:rPr>
          <w:rFonts w:ascii="Times New Roman" w:hAnsi="Times New Roman" w:cs="Times New Roman"/>
          <w:sz w:val="24"/>
          <w:szCs w:val="24"/>
          <w:lang w:val="en-US"/>
        </w:rPr>
        <w:t xml:space="preserve"> This much is clear from a reading of s 24 (3) of the Code of ethics </w:t>
      </w:r>
      <w:r w:rsidR="00140C11">
        <w:rPr>
          <w:rFonts w:ascii="Times New Roman" w:hAnsi="Times New Roman" w:cs="Times New Roman"/>
          <w:sz w:val="24"/>
          <w:szCs w:val="24"/>
          <w:lang w:val="en-US"/>
        </w:rPr>
        <w:t>to which I will shortly revert</w:t>
      </w:r>
      <w:r w:rsidR="005E11A3">
        <w:rPr>
          <w:rFonts w:ascii="Times New Roman" w:hAnsi="Times New Roman" w:cs="Times New Roman"/>
          <w:sz w:val="24"/>
          <w:szCs w:val="24"/>
          <w:lang w:val="en-US"/>
        </w:rPr>
        <w:t>.</w:t>
      </w:r>
    </w:p>
    <w:p w:rsidR="00EA304A" w:rsidRDefault="00EA304A" w:rsidP="00296103">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Related to the above is the question of the gravity of the alleged infraction. The use by the legislature of the words “gross” incompetence and </w:t>
      </w:r>
      <w:r w:rsidR="00AD18C1">
        <w:rPr>
          <w:rFonts w:ascii="Times New Roman" w:hAnsi="Times New Roman" w:cs="Times New Roman"/>
          <w:sz w:val="24"/>
          <w:szCs w:val="24"/>
          <w:lang w:val="en-US"/>
        </w:rPr>
        <w:t>“</w:t>
      </w:r>
      <w:r>
        <w:rPr>
          <w:rFonts w:ascii="Times New Roman" w:hAnsi="Times New Roman" w:cs="Times New Roman"/>
          <w:sz w:val="24"/>
          <w:szCs w:val="24"/>
          <w:lang w:val="en-US"/>
        </w:rPr>
        <w:t>gross</w:t>
      </w:r>
      <w:r w:rsidR="00AD18C1">
        <w:rPr>
          <w:rFonts w:ascii="Times New Roman" w:hAnsi="Times New Roman" w:cs="Times New Roman"/>
          <w:sz w:val="24"/>
          <w:szCs w:val="24"/>
          <w:lang w:val="en-US"/>
        </w:rPr>
        <w:t>”</w:t>
      </w:r>
      <w:r>
        <w:rPr>
          <w:rFonts w:ascii="Times New Roman" w:hAnsi="Times New Roman" w:cs="Times New Roman"/>
          <w:sz w:val="24"/>
          <w:szCs w:val="24"/>
          <w:lang w:val="en-US"/>
        </w:rPr>
        <w:t xml:space="preserve"> misconduct in s 187(3) (which words are absent in s 21 of the Code of Ethics)</w:t>
      </w:r>
      <w:r w:rsidR="00BB3EEC">
        <w:rPr>
          <w:rFonts w:ascii="Times New Roman" w:hAnsi="Times New Roman" w:cs="Times New Roman"/>
          <w:sz w:val="24"/>
          <w:szCs w:val="24"/>
          <w:lang w:val="en-US"/>
        </w:rPr>
        <w:t xml:space="preserve"> convey the unmistakable meaning that s 187(3) is reserved for transgressions which are deemed serious.</w:t>
      </w:r>
    </w:p>
    <w:p w:rsidR="00BB3EEC" w:rsidRDefault="00BB3EEC" w:rsidP="00296103">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threshold for invoking s 21 is much lower; it may be invoked where </w:t>
      </w:r>
      <w:r w:rsidRPr="00BB3EEC">
        <w:rPr>
          <w:rFonts w:ascii="Times New Roman" w:hAnsi="Times New Roman" w:cs="Times New Roman"/>
          <w:i/>
          <w:sz w:val="24"/>
          <w:szCs w:val="24"/>
          <w:lang w:val="en-US"/>
        </w:rPr>
        <w:t>“…. a judicial officer has conducted himself in a manner that appears to violate any provision of the code</w:t>
      </w:r>
      <w:r>
        <w:rPr>
          <w:rFonts w:ascii="Times New Roman" w:hAnsi="Times New Roman" w:cs="Times New Roman"/>
          <w:sz w:val="24"/>
          <w:szCs w:val="24"/>
          <w:lang w:val="en-US"/>
        </w:rPr>
        <w:t>.”</w:t>
      </w:r>
      <w:r w:rsidR="00F369FC">
        <w:rPr>
          <w:rFonts w:ascii="Times New Roman" w:hAnsi="Times New Roman" w:cs="Times New Roman"/>
          <w:sz w:val="24"/>
          <w:szCs w:val="24"/>
          <w:lang w:val="en-US"/>
        </w:rPr>
        <w:t xml:space="preserve"> The applicant’s argument that no distinction can and should be drawn between “disciplin</w:t>
      </w:r>
      <w:r w:rsidR="001C7F6B">
        <w:rPr>
          <w:rFonts w:ascii="Times New Roman" w:hAnsi="Times New Roman" w:cs="Times New Roman"/>
          <w:sz w:val="24"/>
          <w:szCs w:val="24"/>
          <w:lang w:val="en-US"/>
        </w:rPr>
        <w:t>ing” of judges</w:t>
      </w:r>
      <w:r w:rsidR="00F369FC">
        <w:rPr>
          <w:rFonts w:ascii="Times New Roman" w:hAnsi="Times New Roman" w:cs="Times New Roman"/>
          <w:sz w:val="24"/>
          <w:szCs w:val="24"/>
          <w:lang w:val="en-US"/>
        </w:rPr>
        <w:t xml:space="preserve"> and </w:t>
      </w:r>
      <w:r w:rsidR="001C7F6B">
        <w:rPr>
          <w:rFonts w:ascii="Times New Roman" w:hAnsi="Times New Roman" w:cs="Times New Roman"/>
          <w:sz w:val="24"/>
          <w:szCs w:val="24"/>
          <w:lang w:val="en-US"/>
        </w:rPr>
        <w:t>“</w:t>
      </w:r>
      <w:r w:rsidR="00F369FC">
        <w:rPr>
          <w:rFonts w:ascii="Times New Roman" w:hAnsi="Times New Roman" w:cs="Times New Roman"/>
          <w:sz w:val="24"/>
          <w:szCs w:val="24"/>
          <w:lang w:val="en-US"/>
        </w:rPr>
        <w:t>removal</w:t>
      </w:r>
      <w:r w:rsidR="001C7F6B">
        <w:rPr>
          <w:rFonts w:ascii="Times New Roman" w:hAnsi="Times New Roman" w:cs="Times New Roman"/>
          <w:sz w:val="24"/>
          <w:szCs w:val="24"/>
          <w:lang w:val="en-US"/>
        </w:rPr>
        <w:t>” of judges</w:t>
      </w:r>
      <w:r w:rsidR="00F369FC">
        <w:rPr>
          <w:rFonts w:ascii="Times New Roman" w:hAnsi="Times New Roman" w:cs="Times New Roman"/>
          <w:sz w:val="24"/>
          <w:szCs w:val="24"/>
          <w:lang w:val="en-US"/>
        </w:rPr>
        <w:t xml:space="preserve"> cannot be sustained because a reading of those sections clearly convey</w:t>
      </w:r>
      <w:r w:rsidR="001C7F6B">
        <w:rPr>
          <w:rFonts w:ascii="Times New Roman" w:hAnsi="Times New Roman" w:cs="Times New Roman"/>
          <w:sz w:val="24"/>
          <w:szCs w:val="24"/>
          <w:lang w:val="en-US"/>
        </w:rPr>
        <w:t>s</w:t>
      </w:r>
      <w:r w:rsidR="00F369FC">
        <w:rPr>
          <w:rFonts w:ascii="Times New Roman" w:hAnsi="Times New Roman" w:cs="Times New Roman"/>
          <w:sz w:val="24"/>
          <w:szCs w:val="24"/>
          <w:lang w:val="en-US"/>
        </w:rPr>
        <w:t xml:space="preserve"> such a distinction.</w:t>
      </w:r>
    </w:p>
    <w:p w:rsidR="00F369FC" w:rsidRDefault="00F369FC" w:rsidP="00296103">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outcomes of the two procedures are starkly contrasting in nature leading further credence to the existence of the aforementioned dichotomy. The sole question for determination under s 187 of the Constitution on the one hand is whether or not to remove a judge from office (see subsections 7 and 8), under the Code of Ethics the</w:t>
      </w:r>
      <w:r w:rsidR="00A76665">
        <w:rPr>
          <w:rFonts w:ascii="Times New Roman" w:hAnsi="Times New Roman" w:cs="Times New Roman"/>
          <w:sz w:val="24"/>
          <w:szCs w:val="24"/>
          <w:lang w:val="en-US"/>
        </w:rPr>
        <w:t xml:space="preserve"> following are possible outcomes </w:t>
      </w:r>
      <w:r w:rsidR="005E11A3">
        <w:rPr>
          <w:rFonts w:ascii="Times New Roman" w:hAnsi="Times New Roman" w:cs="Times New Roman"/>
          <w:sz w:val="24"/>
          <w:szCs w:val="24"/>
          <w:lang w:val="en-US"/>
        </w:rPr>
        <w:t>under section</w:t>
      </w:r>
      <w:r>
        <w:rPr>
          <w:rFonts w:ascii="Times New Roman" w:hAnsi="Times New Roman" w:cs="Times New Roman"/>
          <w:sz w:val="24"/>
          <w:szCs w:val="24"/>
          <w:lang w:val="en-US"/>
        </w:rPr>
        <w:t xml:space="preserve"> 24</w:t>
      </w:r>
      <w:r w:rsidR="001C7F6B">
        <w:rPr>
          <w:rFonts w:ascii="Times New Roman" w:hAnsi="Times New Roman" w:cs="Times New Roman"/>
          <w:sz w:val="24"/>
          <w:szCs w:val="24"/>
          <w:lang w:val="en-US"/>
        </w:rPr>
        <w:t>. The said section</w:t>
      </w:r>
      <w:r>
        <w:rPr>
          <w:rFonts w:ascii="Times New Roman" w:hAnsi="Times New Roman" w:cs="Times New Roman"/>
          <w:sz w:val="24"/>
          <w:szCs w:val="24"/>
          <w:lang w:val="en-US"/>
        </w:rPr>
        <w:t xml:space="preserve"> reads;</w:t>
      </w:r>
    </w:p>
    <w:p w:rsidR="00F369FC" w:rsidRPr="00F369FC" w:rsidRDefault="00F369FC" w:rsidP="00296103">
      <w:pPr>
        <w:autoSpaceDE w:val="0"/>
        <w:autoSpaceDN w:val="0"/>
        <w:adjustRightInd w:val="0"/>
        <w:spacing w:after="0"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F369FC">
        <w:rPr>
          <w:rFonts w:ascii="Times New Roman" w:hAnsi="Times New Roman" w:cs="Times New Roman"/>
          <w:i/>
          <w:sz w:val="24"/>
          <w:szCs w:val="24"/>
          <w:lang w:val="en-US"/>
        </w:rPr>
        <w:t>24.</w:t>
      </w:r>
      <w:r w:rsidRPr="00F369FC">
        <w:rPr>
          <w:rFonts w:ascii="Times New Roman" w:hAnsi="Times New Roman" w:cs="Times New Roman"/>
          <w:i/>
          <w:sz w:val="24"/>
          <w:szCs w:val="24"/>
          <w:lang w:val="en-US"/>
        </w:rPr>
        <w:tab/>
      </w:r>
      <w:r w:rsidRPr="00F369FC">
        <w:rPr>
          <w:rFonts w:ascii="Times New Roman" w:hAnsi="Times New Roman" w:cs="Times New Roman"/>
          <w:i/>
          <w:sz w:val="24"/>
          <w:szCs w:val="24"/>
          <w:u w:val="single"/>
          <w:lang w:val="en-US"/>
        </w:rPr>
        <w:t>Disciplinary Measures</w:t>
      </w:r>
      <w:r w:rsidRPr="00F369FC">
        <w:rPr>
          <w:rFonts w:ascii="Times New Roman" w:hAnsi="Times New Roman" w:cs="Times New Roman"/>
          <w:i/>
          <w:sz w:val="24"/>
          <w:szCs w:val="24"/>
          <w:lang w:val="en-US"/>
        </w:rPr>
        <w:t xml:space="preserve">  </w:t>
      </w:r>
    </w:p>
    <w:p w:rsidR="00F369FC" w:rsidRPr="00F369FC" w:rsidRDefault="00F369FC" w:rsidP="00F369FC">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US"/>
        </w:rPr>
      </w:pPr>
      <w:r w:rsidRPr="00F369FC">
        <w:rPr>
          <w:rFonts w:ascii="Times New Roman" w:hAnsi="Times New Roman" w:cs="Times New Roman"/>
          <w:i/>
          <w:sz w:val="24"/>
          <w:szCs w:val="24"/>
          <w:lang w:val="en-US"/>
        </w:rPr>
        <w:t xml:space="preserve">Subject to the Constitution and any other enactment, the following disciplinary measures that may be imposed on a judicial officer whose conduct is found to be in violation of this code, according to the gravity or frequency of the violation </w:t>
      </w:r>
    </w:p>
    <w:p w:rsidR="00F369FC" w:rsidRPr="00F369FC" w:rsidRDefault="00F369FC" w:rsidP="00F369FC">
      <w:pPr>
        <w:autoSpaceDE w:val="0"/>
        <w:autoSpaceDN w:val="0"/>
        <w:adjustRightInd w:val="0"/>
        <w:spacing w:after="0" w:line="240" w:lineRule="auto"/>
        <w:jc w:val="both"/>
        <w:rPr>
          <w:rFonts w:ascii="Times New Roman" w:hAnsi="Times New Roman" w:cs="Times New Roman"/>
          <w:i/>
          <w:sz w:val="24"/>
          <w:szCs w:val="24"/>
          <w:lang w:val="en-US"/>
        </w:rPr>
      </w:pPr>
    </w:p>
    <w:p w:rsidR="00F369FC" w:rsidRPr="00F369FC" w:rsidRDefault="00F369FC" w:rsidP="00F369FC">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F369FC">
        <w:rPr>
          <w:rFonts w:ascii="Times New Roman" w:hAnsi="Times New Roman" w:cs="Times New Roman"/>
          <w:i/>
          <w:sz w:val="24"/>
          <w:szCs w:val="24"/>
          <w:lang w:val="en-US"/>
        </w:rPr>
        <w:t>a reprimand from the Chief Justice</w:t>
      </w:r>
    </w:p>
    <w:p w:rsidR="00F369FC" w:rsidRPr="00F369FC" w:rsidRDefault="00F369FC" w:rsidP="00F369FC">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F369FC">
        <w:rPr>
          <w:rFonts w:ascii="Times New Roman" w:hAnsi="Times New Roman" w:cs="Times New Roman"/>
          <w:i/>
          <w:sz w:val="24"/>
          <w:szCs w:val="24"/>
          <w:lang w:val="en-US"/>
        </w:rPr>
        <w:t>a severe reprimand from the Chief Justice</w:t>
      </w:r>
    </w:p>
    <w:p w:rsidR="00F369FC" w:rsidRPr="00F369FC" w:rsidRDefault="00F369FC" w:rsidP="00F369FC">
      <w:pPr>
        <w:pStyle w:val="ListParagraph"/>
        <w:numPr>
          <w:ilvl w:val="0"/>
          <w:numId w:val="8"/>
        </w:numPr>
        <w:autoSpaceDE w:val="0"/>
        <w:autoSpaceDN w:val="0"/>
        <w:adjustRightInd w:val="0"/>
        <w:spacing w:after="0" w:line="240" w:lineRule="auto"/>
        <w:jc w:val="both"/>
        <w:rPr>
          <w:rFonts w:ascii="Times New Roman" w:hAnsi="Times New Roman" w:cs="Times New Roman"/>
          <w:i/>
          <w:sz w:val="24"/>
          <w:szCs w:val="24"/>
          <w:lang w:val="en-US"/>
        </w:rPr>
      </w:pPr>
      <w:r w:rsidRPr="00F369FC">
        <w:rPr>
          <w:rFonts w:ascii="Times New Roman" w:hAnsi="Times New Roman" w:cs="Times New Roman"/>
          <w:i/>
          <w:sz w:val="24"/>
          <w:szCs w:val="24"/>
          <w:lang w:val="en-US"/>
        </w:rPr>
        <w:t>a final reprimand from the Chief Justice</w:t>
      </w:r>
    </w:p>
    <w:p w:rsidR="00F369FC" w:rsidRPr="00F369FC" w:rsidRDefault="00F369FC" w:rsidP="00F369FC">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F369FC" w:rsidRDefault="00F369FC" w:rsidP="00F369FC">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US"/>
        </w:rPr>
      </w:pPr>
      <w:r w:rsidRPr="00F369FC">
        <w:rPr>
          <w:rFonts w:ascii="Times New Roman" w:hAnsi="Times New Roman" w:cs="Times New Roman"/>
          <w:i/>
          <w:sz w:val="24"/>
          <w:szCs w:val="24"/>
          <w:lang w:val="en-US"/>
        </w:rPr>
        <w:t>All reprimands under this code shall be recorded and placed in the personal file of the judicial officer concerned.”</w:t>
      </w:r>
    </w:p>
    <w:p w:rsidR="00300FA6" w:rsidRDefault="00300FA6" w:rsidP="00F369FC">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w:t>
      </w:r>
    </w:p>
    <w:p w:rsidR="001C7F6B" w:rsidRDefault="001C7F6B" w:rsidP="001C7F6B">
      <w:pPr>
        <w:autoSpaceDE w:val="0"/>
        <w:autoSpaceDN w:val="0"/>
        <w:adjustRightInd w:val="0"/>
        <w:spacing w:after="0" w:line="360" w:lineRule="auto"/>
        <w:jc w:val="both"/>
        <w:rPr>
          <w:rFonts w:ascii="Times New Roman" w:hAnsi="Times New Roman" w:cs="Times New Roman"/>
          <w:sz w:val="24"/>
          <w:szCs w:val="24"/>
          <w:lang w:val="en-US"/>
        </w:rPr>
      </w:pPr>
      <w:r w:rsidRPr="001C7F6B">
        <w:rPr>
          <w:rFonts w:ascii="Times New Roman" w:hAnsi="Times New Roman" w:cs="Times New Roman"/>
          <w:sz w:val="24"/>
          <w:szCs w:val="24"/>
          <w:lang w:val="en-US"/>
        </w:rPr>
        <w:t xml:space="preserve">My understanding </w:t>
      </w:r>
      <w:r>
        <w:rPr>
          <w:rFonts w:ascii="Times New Roman" w:hAnsi="Times New Roman" w:cs="Times New Roman"/>
          <w:sz w:val="24"/>
          <w:szCs w:val="24"/>
          <w:lang w:val="en-US"/>
        </w:rPr>
        <w:t>as earlier stated</w:t>
      </w:r>
      <w:r w:rsidRPr="001C7F6B">
        <w:rPr>
          <w:rFonts w:ascii="Times New Roman" w:hAnsi="Times New Roman" w:cs="Times New Roman"/>
          <w:sz w:val="24"/>
          <w:szCs w:val="24"/>
          <w:lang w:val="en-US"/>
        </w:rPr>
        <w:t xml:space="preserve"> is </w:t>
      </w:r>
      <w:r>
        <w:rPr>
          <w:rFonts w:ascii="Times New Roman" w:hAnsi="Times New Roman" w:cs="Times New Roman"/>
          <w:sz w:val="24"/>
          <w:szCs w:val="24"/>
          <w:lang w:val="en-US"/>
        </w:rPr>
        <w:t>that the Code of ethics (which was made under section 190 (4) of the Constitution) is reserved for relatively minor infractions. Gross acts of misconduct amounting to impeachable conduct on the other hand</w:t>
      </w:r>
      <w:r w:rsidR="00CD4358">
        <w:rPr>
          <w:rFonts w:ascii="Times New Roman" w:hAnsi="Times New Roman" w:cs="Times New Roman"/>
          <w:sz w:val="24"/>
          <w:szCs w:val="24"/>
          <w:lang w:val="en-US"/>
        </w:rPr>
        <w:t xml:space="preserve"> invite proceedings under s187(3) of the Constitution.</w:t>
      </w:r>
    </w:p>
    <w:p w:rsidR="00BA6EBF" w:rsidRPr="001C7F6B" w:rsidRDefault="00BA6EBF" w:rsidP="001C7F6B">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Similarly, the Code of Ethics</w:t>
      </w:r>
      <w:r w:rsidR="00D74339">
        <w:rPr>
          <w:rFonts w:ascii="Times New Roman" w:hAnsi="Times New Roman" w:cs="Times New Roman"/>
          <w:sz w:val="24"/>
          <w:szCs w:val="24"/>
          <w:lang w:val="en-US"/>
        </w:rPr>
        <w:t xml:space="preserve"> (particularly in sections 21, 24, 25 and 26)</w:t>
      </w:r>
      <w:r>
        <w:rPr>
          <w:rFonts w:ascii="Times New Roman" w:hAnsi="Times New Roman" w:cs="Times New Roman"/>
          <w:sz w:val="24"/>
          <w:szCs w:val="24"/>
          <w:lang w:val="en-US"/>
        </w:rPr>
        <w:t xml:space="preserve"> makes it clear that its provisions are subject to the Constitution, in other words it subordinates itself to the Constitution.</w:t>
      </w:r>
      <w:r w:rsidR="00D74339">
        <w:rPr>
          <w:rFonts w:ascii="Times New Roman" w:hAnsi="Times New Roman" w:cs="Times New Roman"/>
          <w:sz w:val="24"/>
          <w:szCs w:val="24"/>
          <w:lang w:val="en-US"/>
        </w:rPr>
        <w:t xml:space="preserve"> </w:t>
      </w:r>
    </w:p>
    <w:p w:rsidR="001E05D0" w:rsidRDefault="001E05D0" w:rsidP="00CD4358">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Perhaps the clearest indication yet of the intention of the legislature in creating these to dich</w:t>
      </w:r>
      <w:r w:rsidR="00A76665">
        <w:rPr>
          <w:rFonts w:ascii="Times New Roman" w:hAnsi="Times New Roman" w:cs="Times New Roman"/>
          <w:sz w:val="24"/>
          <w:szCs w:val="24"/>
          <w:lang w:val="en-US"/>
        </w:rPr>
        <w:t>otomous procedures is to be foun</w:t>
      </w:r>
      <w:r>
        <w:rPr>
          <w:rFonts w:ascii="Times New Roman" w:hAnsi="Times New Roman" w:cs="Times New Roman"/>
          <w:sz w:val="24"/>
          <w:szCs w:val="24"/>
          <w:lang w:val="en-US"/>
        </w:rPr>
        <w:t>d in the Sixth Preamble to the</w:t>
      </w:r>
      <w:r w:rsidR="00CD4358">
        <w:rPr>
          <w:rFonts w:ascii="Times New Roman" w:hAnsi="Times New Roman" w:cs="Times New Roman"/>
          <w:sz w:val="24"/>
          <w:szCs w:val="24"/>
          <w:lang w:val="en-US"/>
        </w:rPr>
        <w:t xml:space="preserve"> </w:t>
      </w:r>
      <w:r>
        <w:rPr>
          <w:rFonts w:ascii="Times New Roman" w:hAnsi="Times New Roman" w:cs="Times New Roman"/>
          <w:sz w:val="24"/>
          <w:szCs w:val="24"/>
          <w:lang w:val="en-US"/>
        </w:rPr>
        <w:t>Code of Ethi</w:t>
      </w:r>
      <w:r w:rsidR="00A76665">
        <w:rPr>
          <w:rFonts w:ascii="Times New Roman" w:hAnsi="Times New Roman" w:cs="Times New Roman"/>
          <w:sz w:val="24"/>
          <w:szCs w:val="24"/>
          <w:lang w:val="en-US"/>
        </w:rPr>
        <w:t>cs. It reads:</w:t>
      </w:r>
    </w:p>
    <w:p w:rsidR="000C61B6" w:rsidRDefault="000C61B6" w:rsidP="000C61B6">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0C61B6">
        <w:rPr>
          <w:rFonts w:ascii="Times New Roman" w:hAnsi="Times New Roman" w:cs="Times New Roman"/>
          <w:i/>
          <w:sz w:val="24"/>
          <w:szCs w:val="24"/>
          <w:lang w:val="en-US"/>
        </w:rPr>
        <w:t>And whereas the Constitution provides for the impeachment of a judicial officer, it is recognized that no formal complaints mechanism is pro</w:t>
      </w:r>
      <w:r>
        <w:rPr>
          <w:rFonts w:ascii="Times New Roman" w:hAnsi="Times New Roman" w:cs="Times New Roman"/>
          <w:i/>
          <w:sz w:val="24"/>
          <w:szCs w:val="24"/>
          <w:lang w:val="en-US"/>
        </w:rPr>
        <w:t>vided to deal</w:t>
      </w:r>
      <w:r w:rsidRPr="000C61B6">
        <w:rPr>
          <w:rFonts w:ascii="Times New Roman" w:hAnsi="Times New Roman" w:cs="Times New Roman"/>
          <w:i/>
          <w:sz w:val="24"/>
          <w:szCs w:val="24"/>
          <w:lang w:val="en-US"/>
        </w:rPr>
        <w:t xml:space="preserve"> with complaints about judicial officers falling short of impeachable conduct.”</w:t>
      </w:r>
    </w:p>
    <w:p w:rsidR="000C61B6" w:rsidRDefault="000C61B6" w:rsidP="000C61B6">
      <w:pPr>
        <w:autoSpaceDE w:val="0"/>
        <w:autoSpaceDN w:val="0"/>
        <w:adjustRightInd w:val="0"/>
        <w:spacing w:after="0" w:line="240" w:lineRule="auto"/>
        <w:ind w:left="720"/>
        <w:jc w:val="both"/>
        <w:rPr>
          <w:rFonts w:ascii="Times New Roman" w:hAnsi="Times New Roman" w:cs="Times New Roman"/>
          <w:i/>
          <w:sz w:val="24"/>
          <w:szCs w:val="24"/>
          <w:lang w:val="en-US"/>
        </w:rPr>
      </w:pPr>
    </w:p>
    <w:p w:rsidR="000C61B6" w:rsidRDefault="000C61B6"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trite that the Preamble can be used to shed light on and clarify obscurity in the language of a statutory or, Constitutional provision. The clear meaning conveyed by the aforementioned preamble is that in so far as complaints against judicial offi</w:t>
      </w:r>
      <w:r w:rsidR="003127B7">
        <w:rPr>
          <w:rFonts w:ascii="Times New Roman" w:hAnsi="Times New Roman" w:cs="Times New Roman"/>
          <w:sz w:val="24"/>
          <w:szCs w:val="24"/>
          <w:lang w:val="en-US"/>
        </w:rPr>
        <w:t>c</w:t>
      </w:r>
      <w:r w:rsidR="00A76665">
        <w:rPr>
          <w:rFonts w:ascii="Times New Roman" w:hAnsi="Times New Roman" w:cs="Times New Roman"/>
          <w:sz w:val="24"/>
          <w:szCs w:val="24"/>
          <w:lang w:val="en-US"/>
        </w:rPr>
        <w:t xml:space="preserve">ers are concerned, </w:t>
      </w:r>
      <w:r w:rsidR="00CD4358">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00CD4358">
        <w:rPr>
          <w:rFonts w:ascii="Times New Roman" w:hAnsi="Times New Roman" w:cs="Times New Roman"/>
          <w:sz w:val="24"/>
          <w:szCs w:val="24"/>
          <w:lang w:val="en-US"/>
        </w:rPr>
        <w:t>code of ethics was</w:t>
      </w:r>
      <w:r>
        <w:rPr>
          <w:rFonts w:ascii="Times New Roman" w:hAnsi="Times New Roman" w:cs="Times New Roman"/>
          <w:sz w:val="24"/>
          <w:szCs w:val="24"/>
          <w:lang w:val="en-US"/>
        </w:rPr>
        <w:t xml:space="preserve"> intended t</w:t>
      </w:r>
      <w:r w:rsidR="00A76665">
        <w:rPr>
          <w:rFonts w:ascii="Times New Roman" w:hAnsi="Times New Roman" w:cs="Times New Roman"/>
          <w:sz w:val="24"/>
          <w:szCs w:val="24"/>
          <w:lang w:val="en-US"/>
        </w:rPr>
        <w:t xml:space="preserve">o plug the lacuna obtaining </w:t>
      </w:r>
      <w:r w:rsidR="00CD4358">
        <w:rPr>
          <w:rFonts w:ascii="Times New Roman" w:hAnsi="Times New Roman" w:cs="Times New Roman"/>
          <w:sz w:val="24"/>
          <w:szCs w:val="24"/>
          <w:lang w:val="en-US"/>
        </w:rPr>
        <w:t>before its promulgation</w:t>
      </w:r>
      <w:r>
        <w:rPr>
          <w:rFonts w:ascii="Times New Roman" w:hAnsi="Times New Roman" w:cs="Times New Roman"/>
          <w:sz w:val="24"/>
          <w:szCs w:val="24"/>
          <w:lang w:val="en-US"/>
        </w:rPr>
        <w:t>, namely that there was no formal complaints mechanism for conduct falling short of impeachable conduct</w:t>
      </w:r>
      <w:r w:rsidR="00CD4358">
        <w:rPr>
          <w:rFonts w:ascii="Times New Roman" w:hAnsi="Times New Roman" w:cs="Times New Roman"/>
          <w:sz w:val="24"/>
          <w:szCs w:val="24"/>
          <w:lang w:val="en-US"/>
        </w:rPr>
        <w:t xml:space="preserve"> yet the Constitution provided an elaborate procedure for conduct justifying removal of a judge from office.</w:t>
      </w:r>
    </w:p>
    <w:p w:rsidR="0007174A" w:rsidRDefault="0007174A"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Further, if the procedu</w:t>
      </w:r>
      <w:r w:rsidR="00A76665">
        <w:rPr>
          <w:rFonts w:ascii="Times New Roman" w:hAnsi="Times New Roman" w:cs="Times New Roman"/>
          <w:sz w:val="24"/>
          <w:szCs w:val="24"/>
          <w:lang w:val="en-US"/>
        </w:rPr>
        <w:t>re under the Code of Ethics was</w:t>
      </w:r>
      <w:r>
        <w:rPr>
          <w:rFonts w:ascii="Times New Roman" w:hAnsi="Times New Roman" w:cs="Times New Roman"/>
          <w:sz w:val="24"/>
          <w:szCs w:val="24"/>
          <w:lang w:val="en-US"/>
        </w:rPr>
        <w:t xml:space="preserve"> meant to be a precursor to the r</w:t>
      </w:r>
      <w:r w:rsidR="00A76665">
        <w:rPr>
          <w:rFonts w:ascii="Times New Roman" w:hAnsi="Times New Roman" w:cs="Times New Roman"/>
          <w:sz w:val="24"/>
          <w:szCs w:val="24"/>
          <w:lang w:val="en-US"/>
        </w:rPr>
        <w:t>eferral in terms of s 187(3) the</w:t>
      </w:r>
      <w:r>
        <w:rPr>
          <w:rFonts w:ascii="Times New Roman" w:hAnsi="Times New Roman" w:cs="Times New Roman"/>
          <w:sz w:val="24"/>
          <w:szCs w:val="24"/>
          <w:lang w:val="en-US"/>
        </w:rPr>
        <w:t>n either the</w:t>
      </w:r>
      <w:r w:rsidR="00A76665">
        <w:rPr>
          <w:rFonts w:ascii="Times New Roman" w:hAnsi="Times New Roman" w:cs="Times New Roman"/>
          <w:sz w:val="24"/>
          <w:szCs w:val="24"/>
          <w:lang w:val="en-US"/>
        </w:rPr>
        <w:t xml:space="preserve"> Constitution or the Code of Ethics</w:t>
      </w:r>
      <w:r>
        <w:rPr>
          <w:rFonts w:ascii="Times New Roman" w:hAnsi="Times New Roman" w:cs="Times New Roman"/>
          <w:sz w:val="24"/>
          <w:szCs w:val="24"/>
          <w:lang w:val="en-US"/>
        </w:rPr>
        <w:t xml:space="preserve"> (or both) would have said so. It seems to me that when seized with a complaint or an apparent act of misconduct, a</w:t>
      </w:r>
      <w:r w:rsidR="00A76665">
        <w:rPr>
          <w:rFonts w:ascii="Times New Roman" w:hAnsi="Times New Roman" w:cs="Times New Roman"/>
          <w:sz w:val="24"/>
          <w:szCs w:val="24"/>
          <w:lang w:val="en-US"/>
        </w:rPr>
        <w:t xml:space="preserve"> decision has to be made</w:t>
      </w:r>
      <w:r>
        <w:rPr>
          <w:rFonts w:ascii="Times New Roman" w:hAnsi="Times New Roman" w:cs="Times New Roman"/>
          <w:sz w:val="24"/>
          <w:szCs w:val="24"/>
          <w:lang w:val="en-US"/>
        </w:rPr>
        <w:t xml:space="preserve"> from its nature</w:t>
      </w:r>
      <w:r w:rsidR="00A76665">
        <w:rPr>
          <w:rFonts w:ascii="Times New Roman" w:hAnsi="Times New Roman" w:cs="Times New Roman"/>
          <w:sz w:val="24"/>
          <w:szCs w:val="24"/>
          <w:lang w:val="en-US"/>
        </w:rPr>
        <w:t xml:space="preserve"> whether</w:t>
      </w:r>
      <w:r>
        <w:rPr>
          <w:rFonts w:ascii="Times New Roman" w:hAnsi="Times New Roman" w:cs="Times New Roman"/>
          <w:sz w:val="24"/>
          <w:szCs w:val="24"/>
          <w:lang w:val="en-US"/>
        </w:rPr>
        <w:t xml:space="preserve"> same is gross </w:t>
      </w:r>
      <w:r w:rsidR="00156C42">
        <w:rPr>
          <w:rFonts w:ascii="Times New Roman" w:hAnsi="Times New Roman" w:cs="Times New Roman"/>
          <w:sz w:val="24"/>
          <w:szCs w:val="24"/>
          <w:lang w:val="en-US"/>
        </w:rPr>
        <w:t>to justify direct referral in terms of s 187(3) or</w:t>
      </w:r>
      <w:r w:rsidR="00A76665">
        <w:rPr>
          <w:rFonts w:ascii="Times New Roman" w:hAnsi="Times New Roman" w:cs="Times New Roman"/>
          <w:sz w:val="24"/>
          <w:szCs w:val="24"/>
          <w:lang w:val="en-US"/>
        </w:rPr>
        <w:t xml:space="preserve"> non-serious</w:t>
      </w:r>
      <w:r w:rsidR="00156C42">
        <w:rPr>
          <w:rFonts w:ascii="Times New Roman" w:hAnsi="Times New Roman" w:cs="Times New Roman"/>
          <w:sz w:val="24"/>
          <w:szCs w:val="24"/>
          <w:lang w:val="en-US"/>
        </w:rPr>
        <w:t xml:space="preserve"> to invoke the provisions of the Code of Ethics.</w:t>
      </w:r>
    </w:p>
    <w:p w:rsidR="00156C42" w:rsidRDefault="00156C42"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exercise of such discretion is an administrative function that can be subject to review – however that is not my task</w:t>
      </w:r>
      <w:r w:rsidR="00A76665">
        <w:rPr>
          <w:rFonts w:ascii="Times New Roman" w:hAnsi="Times New Roman" w:cs="Times New Roman"/>
          <w:sz w:val="24"/>
          <w:szCs w:val="24"/>
          <w:lang w:val="en-US"/>
        </w:rPr>
        <w:t xml:space="preserve"> (i.e. to review that decision)</w:t>
      </w:r>
      <w:r>
        <w:rPr>
          <w:rFonts w:ascii="Times New Roman" w:hAnsi="Times New Roman" w:cs="Times New Roman"/>
          <w:sz w:val="24"/>
          <w:szCs w:val="24"/>
          <w:lang w:val="en-US"/>
        </w:rPr>
        <w:t xml:space="preserve"> in the present case.</w:t>
      </w:r>
    </w:p>
    <w:p w:rsidR="00156C42" w:rsidRDefault="00156C42"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By locating the question of removal of a judge on the one hand in a separate Section of the Constitution with that of discipline on t</w:t>
      </w:r>
      <w:r w:rsidR="00A76665">
        <w:rPr>
          <w:rFonts w:ascii="Times New Roman" w:hAnsi="Times New Roman" w:cs="Times New Roman"/>
          <w:sz w:val="24"/>
          <w:szCs w:val="24"/>
          <w:lang w:val="en-US"/>
        </w:rPr>
        <w:t>he other, the Constitution maker</w:t>
      </w:r>
      <w:r>
        <w:rPr>
          <w:rFonts w:ascii="Times New Roman" w:hAnsi="Times New Roman" w:cs="Times New Roman"/>
          <w:sz w:val="24"/>
          <w:szCs w:val="24"/>
          <w:lang w:val="en-US"/>
        </w:rPr>
        <w:t xml:space="preserve"> clearly intended a differentiation of the procedures.</w:t>
      </w:r>
    </w:p>
    <w:p w:rsidR="00140C11" w:rsidRDefault="007B32C8"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Should doubts still linger </w:t>
      </w:r>
      <w:r w:rsidR="00140C11">
        <w:rPr>
          <w:rFonts w:ascii="Times New Roman" w:hAnsi="Times New Roman" w:cs="Times New Roman"/>
          <w:sz w:val="24"/>
          <w:szCs w:val="24"/>
          <w:lang w:val="en-US"/>
        </w:rPr>
        <w:t>regarding the intent</w:t>
      </w:r>
      <w:r>
        <w:rPr>
          <w:rFonts w:ascii="Times New Roman" w:hAnsi="Times New Roman" w:cs="Times New Roman"/>
          <w:sz w:val="24"/>
          <w:szCs w:val="24"/>
          <w:lang w:val="en-US"/>
        </w:rPr>
        <w:t>ion of the legislature on</w:t>
      </w:r>
      <w:r w:rsidR="00300FA6">
        <w:rPr>
          <w:rFonts w:ascii="Times New Roman" w:hAnsi="Times New Roman" w:cs="Times New Roman"/>
          <w:sz w:val="24"/>
          <w:szCs w:val="24"/>
          <w:lang w:val="en-US"/>
        </w:rPr>
        <w:t xml:space="preserve"> the dichotomy between</w:t>
      </w:r>
      <w:r w:rsidR="00140C11">
        <w:rPr>
          <w:rFonts w:ascii="Times New Roman" w:hAnsi="Times New Roman" w:cs="Times New Roman"/>
          <w:sz w:val="24"/>
          <w:szCs w:val="24"/>
          <w:lang w:val="en-US"/>
        </w:rPr>
        <w:t xml:space="preserve"> disciplinary proceedings under the Code of ethics on the one hand and</w:t>
      </w:r>
      <w:r>
        <w:rPr>
          <w:rFonts w:ascii="Times New Roman" w:hAnsi="Times New Roman" w:cs="Times New Roman"/>
          <w:sz w:val="24"/>
          <w:szCs w:val="24"/>
          <w:lang w:val="en-US"/>
        </w:rPr>
        <w:t xml:space="preserve"> removal proceedings under</w:t>
      </w:r>
      <w:r w:rsidR="00140C11">
        <w:rPr>
          <w:rFonts w:ascii="Times New Roman" w:hAnsi="Times New Roman" w:cs="Times New Roman"/>
          <w:sz w:val="24"/>
          <w:szCs w:val="24"/>
          <w:lang w:val="en-US"/>
        </w:rPr>
        <w:t xml:space="preserve"> </w:t>
      </w:r>
      <w:r>
        <w:rPr>
          <w:rFonts w:ascii="Times New Roman" w:hAnsi="Times New Roman" w:cs="Times New Roman"/>
          <w:sz w:val="24"/>
          <w:szCs w:val="24"/>
          <w:lang w:val="en-US"/>
        </w:rPr>
        <w:t>s187 of the Constitution</w:t>
      </w:r>
      <w:r w:rsidR="00300FA6">
        <w:rPr>
          <w:rFonts w:ascii="Times New Roman" w:hAnsi="Times New Roman" w:cs="Times New Roman"/>
          <w:sz w:val="24"/>
          <w:szCs w:val="24"/>
          <w:lang w:val="en-US"/>
        </w:rPr>
        <w:t xml:space="preserve"> on the other, subsection 3 of section 24 </w:t>
      </w:r>
      <w:r>
        <w:rPr>
          <w:rFonts w:ascii="Times New Roman" w:hAnsi="Times New Roman" w:cs="Times New Roman"/>
          <w:sz w:val="24"/>
          <w:szCs w:val="24"/>
          <w:lang w:val="en-US"/>
        </w:rPr>
        <w:t>of the code of Ethics puts such doubts to rest</w:t>
      </w:r>
      <w:r w:rsidR="00300FA6">
        <w:rPr>
          <w:rFonts w:ascii="Times New Roman" w:hAnsi="Times New Roman" w:cs="Times New Roman"/>
          <w:sz w:val="24"/>
          <w:szCs w:val="24"/>
          <w:lang w:val="en-US"/>
        </w:rPr>
        <w:t>. It provides:</w:t>
      </w:r>
      <w:r w:rsidR="00140C11">
        <w:rPr>
          <w:rFonts w:ascii="Times New Roman" w:hAnsi="Times New Roman" w:cs="Times New Roman"/>
          <w:sz w:val="24"/>
          <w:szCs w:val="24"/>
          <w:lang w:val="en-US"/>
        </w:rPr>
        <w:t xml:space="preserve"> </w:t>
      </w:r>
    </w:p>
    <w:p w:rsidR="00300FA6" w:rsidRPr="007B32C8" w:rsidRDefault="00300FA6" w:rsidP="00300FA6">
      <w:pPr>
        <w:pStyle w:val="ListParagraph"/>
        <w:numPr>
          <w:ilvl w:val="0"/>
          <w:numId w:val="7"/>
        </w:numPr>
        <w:autoSpaceDE w:val="0"/>
        <w:autoSpaceDN w:val="0"/>
        <w:adjustRightInd w:val="0"/>
        <w:spacing w:after="0" w:line="240" w:lineRule="auto"/>
        <w:jc w:val="both"/>
        <w:rPr>
          <w:rFonts w:ascii="Times New Roman" w:hAnsi="Times New Roman" w:cs="Times New Roman"/>
          <w:i/>
          <w:sz w:val="24"/>
          <w:szCs w:val="24"/>
          <w:u w:val="single"/>
          <w:lang w:val="en-US"/>
        </w:rPr>
      </w:pPr>
      <w:r w:rsidRPr="007B32C8">
        <w:rPr>
          <w:rFonts w:ascii="Times New Roman" w:hAnsi="Times New Roman" w:cs="Times New Roman"/>
          <w:i/>
          <w:sz w:val="24"/>
          <w:szCs w:val="24"/>
          <w:u w:val="single"/>
          <w:lang w:val="en-US"/>
        </w:rPr>
        <w:t>Nothing contained in this Code shall be construed as taking away or derogating from-</w:t>
      </w:r>
    </w:p>
    <w:p w:rsidR="00300FA6" w:rsidRDefault="00300FA6" w:rsidP="00300FA6">
      <w:pPr>
        <w:pStyle w:val="ListParagraph"/>
        <w:numPr>
          <w:ilvl w:val="0"/>
          <w:numId w:val="16"/>
        </w:numPr>
        <w:autoSpaceDE w:val="0"/>
        <w:autoSpaceDN w:val="0"/>
        <w:adjustRightInd w:val="0"/>
        <w:spacing w:after="0" w:line="240" w:lineRule="auto"/>
        <w:jc w:val="both"/>
        <w:rPr>
          <w:rFonts w:ascii="Times New Roman" w:hAnsi="Times New Roman" w:cs="Times New Roman"/>
          <w:i/>
          <w:sz w:val="24"/>
          <w:szCs w:val="24"/>
          <w:lang w:val="en-US"/>
        </w:rPr>
      </w:pPr>
      <w:r w:rsidRPr="00C54B6F">
        <w:rPr>
          <w:rFonts w:ascii="Times New Roman" w:hAnsi="Times New Roman" w:cs="Times New Roman"/>
          <w:i/>
          <w:sz w:val="24"/>
          <w:szCs w:val="24"/>
          <w:u w:val="single"/>
          <w:lang w:val="en-US"/>
        </w:rPr>
        <w:t>The powers conferred on any person by section 87 of the Constitution</w:t>
      </w:r>
      <w:r>
        <w:rPr>
          <w:rFonts w:ascii="Times New Roman" w:hAnsi="Times New Roman" w:cs="Times New Roman"/>
          <w:i/>
          <w:sz w:val="24"/>
          <w:szCs w:val="24"/>
          <w:lang w:val="en-US"/>
        </w:rPr>
        <w:t xml:space="preserve"> and, in the case of Presidents of the Labour Court or the Administrative Court, the terms and conditions of their service applicable to them at the time any action is taken under this part; or</w:t>
      </w:r>
    </w:p>
    <w:p w:rsidR="00300FA6" w:rsidRDefault="00C54B6F" w:rsidP="00300FA6">
      <w:pPr>
        <w:pStyle w:val="ListParagraph"/>
        <w:numPr>
          <w:ilvl w:val="0"/>
          <w:numId w:val="16"/>
        </w:numPr>
        <w:autoSpaceDE w:val="0"/>
        <w:autoSpaceDN w:val="0"/>
        <w:adjustRightInd w:val="0"/>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C54B6F">
        <w:rPr>
          <w:rFonts w:ascii="Times New Roman" w:hAnsi="Times New Roman" w:cs="Times New Roman"/>
          <w:sz w:val="24"/>
          <w:szCs w:val="24"/>
          <w:lang w:val="en-US"/>
        </w:rPr>
        <w:t>(emphasis added)</w:t>
      </w:r>
    </w:p>
    <w:p w:rsidR="00300FA6" w:rsidRDefault="00300FA6" w:rsidP="00300FA6">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300FA6" w:rsidRDefault="00300FA6" w:rsidP="00300FA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Code of Ethics</w:t>
      </w:r>
      <w:r w:rsidRPr="00300FA6">
        <w:rPr>
          <w:rFonts w:ascii="Times New Roman" w:hAnsi="Times New Roman" w:cs="Times New Roman"/>
          <w:sz w:val="24"/>
          <w:szCs w:val="24"/>
          <w:lang w:val="en-US"/>
        </w:rPr>
        <w:t xml:space="preserve"> was promulgated in 2012 and therefore predates the current Constitution which came into force a year later. </w:t>
      </w:r>
      <w:r>
        <w:rPr>
          <w:rFonts w:ascii="Times New Roman" w:hAnsi="Times New Roman" w:cs="Times New Roman"/>
          <w:sz w:val="24"/>
          <w:szCs w:val="24"/>
          <w:lang w:val="en-US"/>
        </w:rPr>
        <w:t>Reference in the above subsection to section 87 of the Constitution should therefore be</w:t>
      </w:r>
      <w:r w:rsidR="00C54B6F">
        <w:rPr>
          <w:rFonts w:ascii="Times New Roman" w:hAnsi="Times New Roman" w:cs="Times New Roman"/>
          <w:sz w:val="24"/>
          <w:szCs w:val="24"/>
          <w:lang w:val="en-US"/>
        </w:rPr>
        <w:t xml:space="preserve"> understood as</w:t>
      </w:r>
      <w:r w:rsidR="00723F74">
        <w:rPr>
          <w:rFonts w:ascii="Times New Roman" w:hAnsi="Times New Roman" w:cs="Times New Roman"/>
          <w:sz w:val="24"/>
          <w:szCs w:val="24"/>
          <w:lang w:val="en-US"/>
        </w:rPr>
        <w:t xml:space="preserve"> refer</w:t>
      </w:r>
      <w:r w:rsidR="00C54B6F">
        <w:rPr>
          <w:rFonts w:ascii="Times New Roman" w:hAnsi="Times New Roman" w:cs="Times New Roman"/>
          <w:sz w:val="24"/>
          <w:szCs w:val="24"/>
          <w:lang w:val="en-US"/>
        </w:rPr>
        <w:t>ring</w:t>
      </w:r>
      <w:r w:rsidR="00723F74">
        <w:rPr>
          <w:rFonts w:ascii="Times New Roman" w:hAnsi="Times New Roman" w:cs="Times New Roman"/>
          <w:sz w:val="24"/>
          <w:szCs w:val="24"/>
          <w:lang w:val="en-US"/>
        </w:rPr>
        <w:t xml:space="preserve"> to the old Constitution, i.e. the 1980 Constitution (as amended). That was the section dealing with the removal of judges from office </w:t>
      </w:r>
      <w:r w:rsidR="00723F74">
        <w:rPr>
          <w:rFonts w:ascii="Times New Roman" w:hAnsi="Times New Roman" w:cs="Times New Roman"/>
          <w:sz w:val="24"/>
          <w:szCs w:val="24"/>
          <w:lang w:val="en-US"/>
        </w:rPr>
        <w:lastRenderedPageBreak/>
        <w:t xml:space="preserve">(i.e. the equivalent of section 187 of the current Constitution). The relevant portion of section </w:t>
      </w:r>
      <w:r w:rsidR="00036819">
        <w:rPr>
          <w:rFonts w:ascii="Times New Roman" w:hAnsi="Times New Roman" w:cs="Times New Roman"/>
          <w:sz w:val="24"/>
          <w:szCs w:val="24"/>
          <w:lang w:val="en-US"/>
        </w:rPr>
        <w:t>87 of the repealed Constitution</w:t>
      </w:r>
      <w:r w:rsidR="00723F74">
        <w:rPr>
          <w:rFonts w:ascii="Times New Roman" w:hAnsi="Times New Roman" w:cs="Times New Roman"/>
          <w:sz w:val="24"/>
          <w:szCs w:val="24"/>
          <w:lang w:val="en-US"/>
        </w:rPr>
        <w:t xml:space="preserve"> read</w:t>
      </w:r>
      <w:r w:rsidR="00036819">
        <w:rPr>
          <w:rFonts w:ascii="Times New Roman" w:hAnsi="Times New Roman" w:cs="Times New Roman"/>
          <w:sz w:val="24"/>
          <w:szCs w:val="24"/>
          <w:lang w:val="en-US"/>
        </w:rPr>
        <w:t xml:space="preserve"> as follows</w:t>
      </w:r>
      <w:r w:rsidR="00723F74">
        <w:rPr>
          <w:rFonts w:ascii="Times New Roman" w:hAnsi="Times New Roman" w:cs="Times New Roman"/>
          <w:sz w:val="24"/>
          <w:szCs w:val="24"/>
          <w:lang w:val="en-US"/>
        </w:rPr>
        <w:t>:</w:t>
      </w:r>
    </w:p>
    <w:p w:rsidR="00036819" w:rsidRPr="00036819" w:rsidRDefault="00036819" w:rsidP="00036819">
      <w:pPr>
        <w:autoSpaceDE w:val="0"/>
        <w:autoSpaceDN w:val="0"/>
        <w:adjustRightInd w:val="0"/>
        <w:spacing w:after="0" w:line="360" w:lineRule="auto"/>
        <w:ind w:left="370"/>
        <w:jc w:val="both"/>
        <w:rPr>
          <w:rFonts w:ascii="Arial" w:hAnsi="Arial" w:cs="Arial"/>
          <w:i/>
          <w:color w:val="000000"/>
        </w:rPr>
      </w:pPr>
      <w:r w:rsidRPr="00036819">
        <w:rPr>
          <w:rFonts w:ascii="Arial" w:hAnsi="Arial" w:cs="Arial"/>
          <w:b/>
          <w:bCs/>
          <w:i/>
          <w:color w:val="000000"/>
        </w:rPr>
        <w:t>“87 Removal of judges from office</w:t>
      </w:r>
    </w:p>
    <w:p w:rsidR="00036819" w:rsidRPr="00036819" w:rsidRDefault="00036819" w:rsidP="00036819">
      <w:pPr>
        <w:autoSpaceDE w:val="0"/>
        <w:autoSpaceDN w:val="0"/>
        <w:adjustRightInd w:val="0"/>
        <w:spacing w:after="0" w:line="360" w:lineRule="auto"/>
        <w:ind w:left="720" w:firstLine="2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 xml:space="preserve">(1) A judge of the Supreme Court or the High Court may be removed from office only for inability to discharge the functions of his office, whether arising from infirmity of body or mind or any other cause, or for misbehaviour and shall not be so removed except in accordance with the provisions of this section. </w:t>
      </w:r>
    </w:p>
    <w:p w:rsidR="00036819" w:rsidRPr="00036819" w:rsidRDefault="00036819" w:rsidP="00036819">
      <w:pPr>
        <w:autoSpaceDE w:val="0"/>
        <w:autoSpaceDN w:val="0"/>
        <w:adjustRightInd w:val="0"/>
        <w:spacing w:after="0" w:line="360" w:lineRule="auto"/>
        <w:ind w:left="72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(2) If the President considers that the question of the removal from office of the Chief Justice ought to be inves</w:t>
      </w:r>
      <w:r w:rsidRPr="00036819">
        <w:rPr>
          <w:rFonts w:ascii="Times New Roman" w:hAnsi="Times New Roman" w:cs="Times New Roman"/>
          <w:i/>
          <w:color w:val="000000"/>
          <w:sz w:val="21"/>
          <w:szCs w:val="21"/>
        </w:rPr>
        <w:softHyphen/>
        <w:t xml:space="preserve">tigated, the President shall appoint a tribunal to inquire into the matter. </w:t>
      </w:r>
    </w:p>
    <w:p w:rsidR="00036819" w:rsidRPr="00036819" w:rsidRDefault="00036819" w:rsidP="00036819">
      <w:pPr>
        <w:autoSpaceDE w:val="0"/>
        <w:autoSpaceDN w:val="0"/>
        <w:adjustRightInd w:val="0"/>
        <w:spacing w:after="0" w:line="360" w:lineRule="auto"/>
        <w:ind w:left="720" w:firstLine="2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(3) If, in the case of a judge of the Supreme Court or the High Court other than the Chief Justice, the Chief Jus</w:t>
      </w:r>
      <w:r w:rsidRPr="00036819">
        <w:rPr>
          <w:rFonts w:ascii="Times New Roman" w:hAnsi="Times New Roman" w:cs="Times New Roman"/>
          <w:i/>
          <w:color w:val="000000"/>
          <w:sz w:val="21"/>
          <w:szCs w:val="21"/>
        </w:rPr>
        <w:softHyphen/>
        <w:t xml:space="preserve">tice advises the President that the question of removal from office of the judge concerned ought to be investigated, the President shall appoint a tribunal to inquire into the matter. </w:t>
      </w:r>
    </w:p>
    <w:p w:rsidR="00036819" w:rsidRPr="00036819" w:rsidRDefault="00036819" w:rsidP="00036819">
      <w:pPr>
        <w:autoSpaceDE w:val="0"/>
        <w:autoSpaceDN w:val="0"/>
        <w:adjustRightInd w:val="0"/>
        <w:spacing w:after="0" w:line="360" w:lineRule="auto"/>
        <w:ind w:left="720" w:firstLine="2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 xml:space="preserve">(4) A tribunal appointed under subsection (2) or (3) shall consist of not less than three members selected by the President from the following— </w:t>
      </w:r>
    </w:p>
    <w:p w:rsidR="00036819" w:rsidRPr="00036819" w:rsidRDefault="00036819" w:rsidP="00036819">
      <w:pPr>
        <w:autoSpaceDE w:val="0"/>
        <w:autoSpaceDN w:val="0"/>
        <w:adjustRightInd w:val="0"/>
        <w:spacing w:after="0" w:line="360" w:lineRule="auto"/>
        <w:ind w:left="370" w:firstLine="35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w:t>
      </w:r>
      <w:r w:rsidRPr="00036819">
        <w:rPr>
          <w:rFonts w:ascii="Times New Roman" w:hAnsi="Times New Roman" w:cs="Times New Roman"/>
          <w:i/>
          <w:iCs/>
          <w:color w:val="000000"/>
          <w:sz w:val="21"/>
          <w:szCs w:val="21"/>
        </w:rPr>
        <w:t>a</w:t>
      </w:r>
      <w:r w:rsidRPr="00036819">
        <w:rPr>
          <w:rFonts w:ascii="Times New Roman" w:hAnsi="Times New Roman" w:cs="Times New Roman"/>
          <w:i/>
          <w:color w:val="000000"/>
          <w:sz w:val="21"/>
          <w:szCs w:val="21"/>
        </w:rPr>
        <w:t xml:space="preserve">) persons who have held office as a judge of the Supreme Court or the High Court; </w:t>
      </w:r>
    </w:p>
    <w:p w:rsidR="00036819" w:rsidRDefault="00036819" w:rsidP="00036819">
      <w:pPr>
        <w:autoSpaceDE w:val="0"/>
        <w:autoSpaceDN w:val="0"/>
        <w:adjustRightInd w:val="0"/>
        <w:spacing w:after="0" w:line="360" w:lineRule="auto"/>
        <w:ind w:left="370" w:firstLine="350"/>
        <w:jc w:val="both"/>
        <w:rPr>
          <w:rFonts w:ascii="Times New Roman" w:hAnsi="Times New Roman" w:cs="Times New Roman"/>
          <w:i/>
          <w:color w:val="000000"/>
          <w:sz w:val="21"/>
          <w:szCs w:val="21"/>
        </w:rPr>
      </w:pPr>
      <w:r w:rsidRPr="00036819">
        <w:rPr>
          <w:rFonts w:ascii="Times New Roman" w:hAnsi="Times New Roman" w:cs="Times New Roman"/>
          <w:i/>
          <w:color w:val="000000"/>
          <w:sz w:val="21"/>
          <w:szCs w:val="21"/>
        </w:rPr>
        <w:t>(</w:t>
      </w:r>
      <w:r w:rsidRPr="00036819">
        <w:rPr>
          <w:rFonts w:ascii="Times New Roman" w:hAnsi="Times New Roman" w:cs="Times New Roman"/>
          <w:i/>
          <w:iCs/>
          <w:color w:val="000000"/>
          <w:sz w:val="21"/>
          <w:szCs w:val="21"/>
        </w:rPr>
        <w:t>b</w:t>
      </w:r>
      <w:r w:rsidRPr="00036819">
        <w:rPr>
          <w:rFonts w:ascii="Times New Roman" w:hAnsi="Times New Roman" w:cs="Times New Roman"/>
          <w:i/>
          <w:color w:val="000000"/>
          <w:sz w:val="21"/>
          <w:szCs w:val="21"/>
        </w:rPr>
        <w:t xml:space="preserve">) persons who hold or have held office as a judge of a court having unlimited jurisdiction….” </w:t>
      </w:r>
    </w:p>
    <w:p w:rsidR="00036819" w:rsidRDefault="00036819" w:rsidP="00036819">
      <w:pPr>
        <w:autoSpaceDE w:val="0"/>
        <w:autoSpaceDN w:val="0"/>
        <w:adjustRightInd w:val="0"/>
        <w:spacing w:after="0" w:line="360" w:lineRule="auto"/>
        <w:jc w:val="both"/>
        <w:rPr>
          <w:rFonts w:ascii="Times New Roman" w:hAnsi="Times New Roman" w:cs="Times New Roman"/>
          <w:i/>
          <w:color w:val="000000"/>
          <w:sz w:val="21"/>
          <w:szCs w:val="21"/>
        </w:rPr>
      </w:pPr>
    </w:p>
    <w:p w:rsidR="00036819" w:rsidRDefault="00036819" w:rsidP="003739B8">
      <w:pPr>
        <w:autoSpaceDE w:val="0"/>
        <w:autoSpaceDN w:val="0"/>
        <w:adjustRightInd w:val="0"/>
        <w:spacing w:after="0" w:line="360" w:lineRule="auto"/>
        <w:ind w:firstLine="370"/>
        <w:jc w:val="both"/>
        <w:rPr>
          <w:rFonts w:ascii="Times New Roman" w:hAnsi="Times New Roman" w:cs="Times New Roman"/>
          <w:sz w:val="24"/>
          <w:szCs w:val="24"/>
          <w:lang w:val="en-US"/>
        </w:rPr>
      </w:pPr>
      <w:r w:rsidRPr="00036819">
        <w:rPr>
          <w:rFonts w:ascii="Times New Roman" w:hAnsi="Times New Roman" w:cs="Times New Roman"/>
          <w:color w:val="000000"/>
          <w:sz w:val="24"/>
          <w:szCs w:val="24"/>
        </w:rPr>
        <w:t xml:space="preserve">Subsection 3 of section 24 of the Code of Ethics therefore makes it clear that </w:t>
      </w:r>
      <w:r w:rsidRPr="00036819">
        <w:rPr>
          <w:rFonts w:ascii="Times New Roman" w:hAnsi="Times New Roman" w:cs="Times New Roman"/>
          <w:sz w:val="24"/>
          <w:szCs w:val="24"/>
          <w:lang w:val="en-US"/>
        </w:rPr>
        <w:t>nothing contained in the Code shall be construed as taking away or derogating from the powers conferred on any person by sec</w:t>
      </w:r>
      <w:r>
        <w:rPr>
          <w:rFonts w:ascii="Times New Roman" w:hAnsi="Times New Roman" w:cs="Times New Roman"/>
          <w:sz w:val="24"/>
          <w:szCs w:val="24"/>
          <w:lang w:val="en-US"/>
        </w:rPr>
        <w:t>tion 87 (i.e. the current s187)</w:t>
      </w:r>
      <w:r w:rsidR="00C54B6F">
        <w:rPr>
          <w:rFonts w:ascii="Times New Roman" w:hAnsi="Times New Roman" w:cs="Times New Roman"/>
          <w:sz w:val="24"/>
          <w:szCs w:val="24"/>
          <w:lang w:val="en-US"/>
        </w:rPr>
        <w:t xml:space="preserve"> of the Constitution, p</w:t>
      </w:r>
      <w:r w:rsidR="003739B8">
        <w:rPr>
          <w:rFonts w:ascii="Times New Roman" w:hAnsi="Times New Roman" w:cs="Times New Roman"/>
          <w:sz w:val="24"/>
          <w:szCs w:val="24"/>
          <w:lang w:val="en-US"/>
        </w:rPr>
        <w:t>ertinentl</w:t>
      </w:r>
      <w:r w:rsidR="000578ED">
        <w:rPr>
          <w:rFonts w:ascii="Times New Roman" w:hAnsi="Times New Roman" w:cs="Times New Roman"/>
          <w:sz w:val="24"/>
          <w:szCs w:val="24"/>
          <w:lang w:val="en-US"/>
        </w:rPr>
        <w:t xml:space="preserve">y the power to make a direct referral </w:t>
      </w:r>
      <w:r w:rsidR="00BE6D0A">
        <w:rPr>
          <w:rFonts w:ascii="Times New Roman" w:hAnsi="Times New Roman" w:cs="Times New Roman"/>
          <w:sz w:val="24"/>
          <w:szCs w:val="24"/>
          <w:lang w:val="en-US"/>
        </w:rPr>
        <w:t>for impeachable conduct</w:t>
      </w:r>
      <w:r w:rsidR="000578ED">
        <w:rPr>
          <w:rFonts w:ascii="Times New Roman" w:hAnsi="Times New Roman" w:cs="Times New Roman"/>
          <w:sz w:val="24"/>
          <w:szCs w:val="24"/>
          <w:lang w:val="en-US"/>
        </w:rPr>
        <w:t>. The only major difference being that in the old Const</w:t>
      </w:r>
      <w:r w:rsidR="00C54B6F">
        <w:rPr>
          <w:rFonts w:ascii="Times New Roman" w:hAnsi="Times New Roman" w:cs="Times New Roman"/>
          <w:sz w:val="24"/>
          <w:szCs w:val="24"/>
          <w:lang w:val="en-US"/>
        </w:rPr>
        <w:t>itution the referral was the prerogative of</w:t>
      </w:r>
      <w:r w:rsidR="000578ED">
        <w:rPr>
          <w:rFonts w:ascii="Times New Roman" w:hAnsi="Times New Roman" w:cs="Times New Roman"/>
          <w:sz w:val="24"/>
          <w:szCs w:val="24"/>
          <w:lang w:val="en-US"/>
        </w:rPr>
        <w:t xml:space="preserve"> the Chief Justice and in the cur</w:t>
      </w:r>
      <w:r w:rsidR="00C54B6F">
        <w:rPr>
          <w:rFonts w:ascii="Times New Roman" w:hAnsi="Times New Roman" w:cs="Times New Roman"/>
          <w:sz w:val="24"/>
          <w:szCs w:val="24"/>
          <w:lang w:val="en-US"/>
        </w:rPr>
        <w:t>rent Constitution same lies with the JSC. The irrefragable position is</w:t>
      </w:r>
      <w:r w:rsidR="006B0EB5">
        <w:rPr>
          <w:rFonts w:ascii="Times New Roman" w:hAnsi="Times New Roman" w:cs="Times New Roman"/>
          <w:sz w:val="24"/>
          <w:szCs w:val="24"/>
          <w:lang w:val="en-US"/>
        </w:rPr>
        <w:t xml:space="preserve"> that disciplinary proceedings under the Code of Ethics are separate and distinct from those aimed at investigating the question of the removal of a judge from office in terms of s187(3) of the Constitution save where findings arrived at in the former may well lead to the invocation of the latter.</w:t>
      </w:r>
    </w:p>
    <w:p w:rsidR="00535122" w:rsidRPr="00535122" w:rsidRDefault="00535122" w:rsidP="003739B8">
      <w:pPr>
        <w:autoSpaceDE w:val="0"/>
        <w:autoSpaceDN w:val="0"/>
        <w:adjustRightInd w:val="0"/>
        <w:spacing w:after="0" w:line="360" w:lineRule="auto"/>
        <w:ind w:firstLine="370"/>
        <w:jc w:val="both"/>
        <w:rPr>
          <w:rFonts w:ascii="Times New Roman" w:hAnsi="Times New Roman" w:cs="Times New Roman"/>
          <w:sz w:val="24"/>
          <w:szCs w:val="24"/>
          <w:lang w:val="en-US"/>
        </w:rPr>
      </w:pPr>
      <w:r w:rsidRPr="00535122">
        <w:rPr>
          <w:rFonts w:ascii="Times New Roman" w:hAnsi="Times New Roman" w:cs="Times New Roman"/>
          <w:sz w:val="24"/>
          <w:szCs w:val="24"/>
          <w:lang w:val="en-US"/>
        </w:rPr>
        <w:t>I am constrained</w:t>
      </w:r>
      <w:r>
        <w:rPr>
          <w:rFonts w:ascii="Times New Roman" w:hAnsi="Times New Roman" w:cs="Times New Roman"/>
          <w:sz w:val="24"/>
          <w:szCs w:val="24"/>
          <w:lang w:val="en-US"/>
        </w:rPr>
        <w:t xml:space="preserve"> to briefly remark on allegations of bias, mala fides and non-observance of other principles of natural justice levelled at the 2</w:t>
      </w:r>
      <w:r w:rsidRPr="00535122">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3</w:t>
      </w:r>
      <w:r w:rsidRPr="00535122">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535122">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in handling her matter although I do not believe that same constitute the main basis of this application.</w:t>
      </w:r>
      <w:r w:rsidR="00011803">
        <w:rPr>
          <w:rFonts w:ascii="Times New Roman" w:hAnsi="Times New Roman" w:cs="Times New Roman"/>
          <w:sz w:val="24"/>
          <w:szCs w:val="24"/>
          <w:lang w:val="en-US"/>
        </w:rPr>
        <w:t xml:space="preserve"> I do not understand this current application as being an amalgam of an application for the review of the </w:t>
      </w:r>
      <w:r w:rsidR="00065EC2">
        <w:rPr>
          <w:rFonts w:ascii="Times New Roman" w:hAnsi="Times New Roman" w:cs="Times New Roman"/>
          <w:sz w:val="24"/>
          <w:szCs w:val="24"/>
          <w:lang w:val="en-US"/>
        </w:rPr>
        <w:t>decision of the JSC of the 12</w:t>
      </w:r>
      <w:r w:rsidR="00065EC2" w:rsidRPr="00065EC2">
        <w:rPr>
          <w:rFonts w:ascii="Times New Roman" w:hAnsi="Times New Roman" w:cs="Times New Roman"/>
          <w:sz w:val="24"/>
          <w:szCs w:val="24"/>
          <w:vertAlign w:val="superscript"/>
          <w:lang w:val="en-US"/>
        </w:rPr>
        <w:t>th</w:t>
      </w:r>
      <w:r w:rsidR="00065EC2">
        <w:rPr>
          <w:rFonts w:ascii="Times New Roman" w:hAnsi="Times New Roman" w:cs="Times New Roman"/>
          <w:sz w:val="24"/>
          <w:szCs w:val="24"/>
          <w:lang w:val="en-US"/>
        </w:rPr>
        <w:t xml:space="preserve"> of October 2020 merged with a challenge of the direct referral made under section 187 (3) of the Constitution. For me the position of the applicant from the beginning has been to challenge the legality of the direct referral route without prior resort to the Code of Ethics.</w:t>
      </w:r>
      <w:r>
        <w:rPr>
          <w:rFonts w:ascii="Times New Roman" w:hAnsi="Times New Roman" w:cs="Times New Roman"/>
          <w:sz w:val="24"/>
          <w:szCs w:val="24"/>
          <w:lang w:val="en-US"/>
        </w:rPr>
        <w:t xml:space="preserve"> Be the </w:t>
      </w:r>
      <w:r>
        <w:rPr>
          <w:rFonts w:ascii="Times New Roman" w:hAnsi="Times New Roman" w:cs="Times New Roman"/>
          <w:sz w:val="24"/>
          <w:szCs w:val="24"/>
          <w:lang w:val="en-US"/>
        </w:rPr>
        <w:lastRenderedPageBreak/>
        <w:t xml:space="preserve">as it may, the applicant cannot in one breath spurn the invitation to respond to the complaints against her (ostensibly on the basis that the respondents had elected to pursue the wrong procedure) and in the next breath claim that her right to be heard was violated. The invitation to respond to the complaints presented precisely such an opportunity </w:t>
      </w:r>
      <w:r w:rsidR="00011803">
        <w:rPr>
          <w:rFonts w:ascii="Times New Roman" w:hAnsi="Times New Roman" w:cs="Times New Roman"/>
          <w:sz w:val="24"/>
          <w:szCs w:val="24"/>
          <w:lang w:val="en-US"/>
        </w:rPr>
        <w:t>for</w:t>
      </w:r>
      <w:r>
        <w:rPr>
          <w:rFonts w:ascii="Times New Roman" w:hAnsi="Times New Roman" w:cs="Times New Roman"/>
          <w:sz w:val="24"/>
          <w:szCs w:val="24"/>
          <w:lang w:val="en-US"/>
        </w:rPr>
        <w:t xml:space="preserve"> her </w:t>
      </w:r>
      <w:r w:rsidR="00011803">
        <w:rPr>
          <w:rFonts w:ascii="Times New Roman" w:hAnsi="Times New Roman" w:cs="Times New Roman"/>
          <w:sz w:val="24"/>
          <w:szCs w:val="24"/>
          <w:lang w:val="en-US"/>
        </w:rPr>
        <w:t xml:space="preserve">to give her </w:t>
      </w:r>
      <w:r>
        <w:rPr>
          <w:rFonts w:ascii="Times New Roman" w:hAnsi="Times New Roman" w:cs="Times New Roman"/>
          <w:sz w:val="24"/>
          <w:szCs w:val="24"/>
          <w:lang w:val="en-US"/>
        </w:rPr>
        <w:t>side of the story</w:t>
      </w:r>
      <w:r w:rsidR="00011803">
        <w:rPr>
          <w:rFonts w:ascii="Times New Roman" w:hAnsi="Times New Roman" w:cs="Times New Roman"/>
          <w:sz w:val="24"/>
          <w:szCs w:val="24"/>
          <w:lang w:val="en-US"/>
        </w:rPr>
        <w:t xml:space="preserve"> including allegations of malice or impropriety on the part of any of the current respondents. </w:t>
      </w:r>
      <w:r>
        <w:rPr>
          <w:rFonts w:ascii="Times New Roman" w:hAnsi="Times New Roman" w:cs="Times New Roman"/>
          <w:sz w:val="24"/>
          <w:szCs w:val="24"/>
          <w:lang w:val="en-US"/>
        </w:rPr>
        <w:t xml:space="preserve">  </w:t>
      </w:r>
    </w:p>
    <w:p w:rsidR="00156C42" w:rsidRDefault="00156C42" w:rsidP="00957A68">
      <w:pPr>
        <w:autoSpaceDE w:val="0"/>
        <w:autoSpaceDN w:val="0"/>
        <w:adjustRightInd w:val="0"/>
        <w:spacing w:after="0" w:line="360" w:lineRule="auto"/>
        <w:ind w:firstLine="37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Ultimately therefore, I do not believe the applicant has managed to set out </w:t>
      </w:r>
      <w:r w:rsidR="00AA4466">
        <w:rPr>
          <w:rFonts w:ascii="Times New Roman" w:hAnsi="Times New Roman" w:cs="Times New Roman"/>
          <w:sz w:val="24"/>
          <w:szCs w:val="24"/>
          <w:lang w:val="en-US"/>
        </w:rPr>
        <w:t>a prima facie</w:t>
      </w:r>
      <w:r>
        <w:rPr>
          <w:rFonts w:ascii="Times New Roman" w:hAnsi="Times New Roman" w:cs="Times New Roman"/>
          <w:sz w:val="24"/>
          <w:szCs w:val="24"/>
          <w:lang w:val="en-US"/>
        </w:rPr>
        <w:t xml:space="preserve"> right </w:t>
      </w:r>
      <w:r w:rsidR="00A76665">
        <w:rPr>
          <w:rFonts w:ascii="Times New Roman" w:hAnsi="Times New Roman" w:cs="Times New Roman"/>
          <w:sz w:val="24"/>
          <w:szCs w:val="24"/>
          <w:lang w:val="en-US"/>
        </w:rPr>
        <w:t>let alone a clear one entitling her</w:t>
      </w:r>
      <w:r>
        <w:rPr>
          <w:rFonts w:ascii="Times New Roman" w:hAnsi="Times New Roman" w:cs="Times New Roman"/>
          <w:sz w:val="24"/>
          <w:szCs w:val="24"/>
          <w:lang w:val="en-US"/>
        </w:rPr>
        <w:t xml:space="preserve"> as of right to be subjected to the Code of Ethic</w:t>
      </w:r>
      <w:r w:rsidR="00257E43">
        <w:rPr>
          <w:rFonts w:ascii="Times New Roman" w:hAnsi="Times New Roman" w:cs="Times New Roman"/>
          <w:sz w:val="24"/>
          <w:szCs w:val="24"/>
          <w:lang w:val="en-US"/>
        </w:rPr>
        <w:t>s</w:t>
      </w:r>
      <w:r>
        <w:rPr>
          <w:rFonts w:ascii="Times New Roman" w:hAnsi="Times New Roman" w:cs="Times New Roman"/>
          <w:sz w:val="24"/>
          <w:szCs w:val="24"/>
          <w:lang w:val="en-US"/>
        </w:rPr>
        <w:t xml:space="preserve"> first before any contemplated referral under s 187(3) of the Constitution. </w:t>
      </w:r>
      <w:r w:rsidR="00957A68">
        <w:rPr>
          <w:rFonts w:ascii="Times New Roman" w:hAnsi="Times New Roman" w:cs="Times New Roman"/>
          <w:sz w:val="24"/>
          <w:szCs w:val="24"/>
          <w:lang w:val="en-US"/>
        </w:rPr>
        <w:t xml:space="preserve">The application has therefore failed to surmount the first hurdle rendering it unnecessary to interrogate the remaining requirements for </w:t>
      </w:r>
      <w:r w:rsidR="00BE6D0A">
        <w:rPr>
          <w:rFonts w:ascii="Times New Roman" w:hAnsi="Times New Roman" w:cs="Times New Roman"/>
          <w:sz w:val="24"/>
          <w:szCs w:val="24"/>
          <w:lang w:val="en-US"/>
        </w:rPr>
        <w:t>an</w:t>
      </w:r>
      <w:r w:rsidR="00957A68">
        <w:rPr>
          <w:rFonts w:ascii="Times New Roman" w:hAnsi="Times New Roman" w:cs="Times New Roman"/>
          <w:sz w:val="24"/>
          <w:szCs w:val="24"/>
          <w:lang w:val="en-US"/>
        </w:rPr>
        <w:t xml:space="preserve"> interim interdict.</w:t>
      </w:r>
    </w:p>
    <w:p w:rsidR="00957A68" w:rsidRDefault="00957A68" w:rsidP="00957A68">
      <w:pPr>
        <w:autoSpaceDE w:val="0"/>
        <w:autoSpaceDN w:val="0"/>
        <w:adjustRightInd w:val="0"/>
        <w:spacing w:after="0" w:line="360" w:lineRule="auto"/>
        <w:ind w:firstLine="370"/>
        <w:jc w:val="both"/>
        <w:rPr>
          <w:rFonts w:ascii="Times New Roman" w:hAnsi="Times New Roman" w:cs="Times New Roman"/>
          <w:b/>
          <w:sz w:val="24"/>
          <w:szCs w:val="24"/>
          <w:lang w:val="en-US"/>
        </w:rPr>
      </w:pPr>
      <w:r w:rsidRPr="00957A68">
        <w:rPr>
          <w:rFonts w:ascii="Times New Roman" w:hAnsi="Times New Roman" w:cs="Times New Roman"/>
          <w:b/>
          <w:sz w:val="24"/>
          <w:szCs w:val="24"/>
          <w:lang w:val="en-US"/>
        </w:rPr>
        <w:t>COSTS</w:t>
      </w:r>
    </w:p>
    <w:p w:rsidR="00BE6D0A" w:rsidRPr="00BE6D0A" w:rsidRDefault="00BE6D0A" w:rsidP="00957A68">
      <w:pPr>
        <w:autoSpaceDE w:val="0"/>
        <w:autoSpaceDN w:val="0"/>
        <w:adjustRightInd w:val="0"/>
        <w:spacing w:after="0" w:line="360" w:lineRule="auto"/>
        <w:ind w:firstLine="370"/>
        <w:jc w:val="both"/>
        <w:rPr>
          <w:rFonts w:ascii="Times New Roman" w:hAnsi="Times New Roman" w:cs="Times New Roman"/>
          <w:sz w:val="24"/>
          <w:szCs w:val="24"/>
          <w:lang w:val="en-US"/>
        </w:rPr>
      </w:pPr>
      <w:r w:rsidRPr="00BE6D0A">
        <w:rPr>
          <w:rFonts w:ascii="Times New Roman" w:hAnsi="Times New Roman" w:cs="Times New Roman"/>
          <w:sz w:val="24"/>
          <w:szCs w:val="24"/>
          <w:lang w:val="en-US"/>
        </w:rPr>
        <w:t>The general rule is that the successful party is entitled to his or her costs</w:t>
      </w:r>
      <w:r>
        <w:rPr>
          <w:rFonts w:ascii="Times New Roman" w:hAnsi="Times New Roman" w:cs="Times New Roman"/>
          <w:sz w:val="24"/>
          <w:szCs w:val="24"/>
          <w:lang w:val="en-US"/>
        </w:rPr>
        <w:t xml:space="preserve"> and I see no good reason for departing from the same. The 2</w:t>
      </w:r>
      <w:r w:rsidRPr="00BE6D0A">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3</w:t>
      </w:r>
      <w:r w:rsidRPr="00BE6D0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and 4</w:t>
      </w:r>
      <w:r w:rsidRPr="00BE6D0A">
        <w:rPr>
          <w:rFonts w:ascii="Times New Roman" w:hAnsi="Times New Roman" w:cs="Times New Roman"/>
          <w:sz w:val="24"/>
          <w:szCs w:val="24"/>
          <w:vertAlign w:val="superscript"/>
          <w:lang w:val="en-US"/>
        </w:rPr>
        <w:t>th</w:t>
      </w:r>
      <w:r>
        <w:rPr>
          <w:rFonts w:ascii="Times New Roman" w:hAnsi="Times New Roman" w:cs="Times New Roman"/>
          <w:sz w:val="24"/>
          <w:szCs w:val="24"/>
          <w:lang w:val="en-US"/>
        </w:rPr>
        <w:t xml:space="preserve"> respondents sought costs on a legal practitioner scale, however I don’t find any justification for granting costs on that scale.</w:t>
      </w:r>
    </w:p>
    <w:p w:rsidR="00156C42" w:rsidRDefault="00BE6D0A" w:rsidP="000C61B6">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Accordingly,</w:t>
      </w:r>
      <w:r w:rsidR="00156C42">
        <w:rPr>
          <w:rFonts w:ascii="Times New Roman" w:hAnsi="Times New Roman" w:cs="Times New Roman"/>
          <w:sz w:val="24"/>
          <w:szCs w:val="24"/>
          <w:lang w:val="en-US"/>
        </w:rPr>
        <w:t xml:space="preserve"> </w:t>
      </w:r>
      <w:r>
        <w:rPr>
          <w:rFonts w:ascii="Times New Roman" w:hAnsi="Times New Roman" w:cs="Times New Roman"/>
          <w:sz w:val="24"/>
          <w:szCs w:val="24"/>
          <w:lang w:val="en-US"/>
        </w:rPr>
        <w:t>the</w:t>
      </w:r>
      <w:r w:rsidR="00156C42">
        <w:rPr>
          <w:rFonts w:ascii="Times New Roman" w:hAnsi="Times New Roman" w:cs="Times New Roman"/>
          <w:sz w:val="24"/>
          <w:szCs w:val="24"/>
          <w:lang w:val="en-US"/>
        </w:rPr>
        <w:t xml:space="preserve"> application be and is hereby dismissed with costs.</w:t>
      </w:r>
    </w:p>
    <w:p w:rsidR="00156C42" w:rsidRDefault="00156C42" w:rsidP="00156C42">
      <w:pPr>
        <w:autoSpaceDE w:val="0"/>
        <w:autoSpaceDN w:val="0"/>
        <w:adjustRightInd w:val="0"/>
        <w:spacing w:after="0" w:line="360" w:lineRule="auto"/>
        <w:jc w:val="both"/>
        <w:rPr>
          <w:rFonts w:ascii="Times New Roman" w:hAnsi="Times New Roman" w:cs="Times New Roman"/>
          <w:sz w:val="24"/>
          <w:szCs w:val="24"/>
          <w:lang w:val="en-US"/>
        </w:rPr>
      </w:pPr>
    </w:p>
    <w:p w:rsidR="00156C42" w:rsidRDefault="00301EF0" w:rsidP="00156C42">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1236228" cy="5486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6228" cy="548640"/>
                    </a:xfrm>
                    <a:prstGeom prst="rect">
                      <a:avLst/>
                    </a:prstGeom>
                  </pic:spPr>
                </pic:pic>
              </a:graphicData>
            </a:graphic>
          </wp:inline>
        </w:drawing>
      </w:r>
    </w:p>
    <w:p w:rsidR="00156C42" w:rsidRDefault="00156C42" w:rsidP="00156C42">
      <w:pPr>
        <w:autoSpaceDE w:val="0"/>
        <w:autoSpaceDN w:val="0"/>
        <w:adjustRightInd w:val="0"/>
        <w:spacing w:after="0" w:line="360" w:lineRule="auto"/>
        <w:jc w:val="both"/>
        <w:rPr>
          <w:rFonts w:ascii="Times New Roman" w:hAnsi="Times New Roman" w:cs="Times New Roman"/>
          <w:sz w:val="24"/>
          <w:szCs w:val="24"/>
          <w:lang w:val="en-US"/>
        </w:rPr>
      </w:pPr>
    </w:p>
    <w:p w:rsidR="00156C42" w:rsidRDefault="00156C42" w:rsidP="00156C42">
      <w:pPr>
        <w:autoSpaceDE w:val="0"/>
        <w:autoSpaceDN w:val="0"/>
        <w:adjustRightInd w:val="0"/>
        <w:spacing w:after="0" w:line="360" w:lineRule="auto"/>
        <w:jc w:val="both"/>
        <w:rPr>
          <w:rFonts w:ascii="Times New Roman" w:hAnsi="Times New Roman" w:cs="Times New Roman"/>
          <w:sz w:val="24"/>
          <w:szCs w:val="24"/>
          <w:lang w:val="en-US"/>
        </w:rPr>
      </w:pPr>
    </w:p>
    <w:p w:rsidR="00156C42" w:rsidRDefault="00156C42" w:rsidP="00156C42">
      <w:pPr>
        <w:autoSpaceDE w:val="0"/>
        <w:autoSpaceDN w:val="0"/>
        <w:adjustRightInd w:val="0"/>
        <w:spacing w:after="0" w:line="240" w:lineRule="auto"/>
        <w:jc w:val="both"/>
        <w:rPr>
          <w:rFonts w:ascii="Times New Roman" w:hAnsi="Times New Roman" w:cs="Times New Roman"/>
          <w:sz w:val="24"/>
          <w:szCs w:val="24"/>
          <w:lang w:val="en-US"/>
        </w:rPr>
      </w:pPr>
      <w:r w:rsidRPr="00156C42">
        <w:rPr>
          <w:rFonts w:ascii="Times New Roman" w:hAnsi="Times New Roman" w:cs="Times New Roman"/>
          <w:i/>
          <w:sz w:val="24"/>
          <w:szCs w:val="24"/>
          <w:lang w:val="en-US"/>
        </w:rPr>
        <w:t>Mtetwa and Nyambirai</w:t>
      </w:r>
      <w:r>
        <w:rPr>
          <w:rFonts w:ascii="Times New Roman" w:hAnsi="Times New Roman" w:cs="Times New Roman"/>
          <w:sz w:val="24"/>
          <w:szCs w:val="24"/>
          <w:lang w:val="en-US"/>
        </w:rPr>
        <w:t>, applicant’s legal practitioners</w:t>
      </w:r>
    </w:p>
    <w:p w:rsidR="00156C42" w:rsidRDefault="00BF2C0E" w:rsidP="00156C42">
      <w:pPr>
        <w:autoSpaceDE w:val="0"/>
        <w:autoSpaceDN w:val="0"/>
        <w:adjustRightInd w:val="0"/>
        <w:spacing w:after="0" w:line="240" w:lineRule="auto"/>
        <w:jc w:val="both"/>
        <w:rPr>
          <w:rFonts w:ascii="Times New Roman" w:hAnsi="Times New Roman" w:cs="Times New Roman"/>
          <w:sz w:val="24"/>
          <w:szCs w:val="24"/>
          <w:lang w:val="en-US"/>
        </w:rPr>
      </w:pPr>
      <w:r w:rsidRPr="00BF2C0E">
        <w:rPr>
          <w:rFonts w:ascii="Times New Roman" w:hAnsi="Times New Roman" w:cs="Times New Roman"/>
          <w:i/>
          <w:sz w:val="24"/>
          <w:szCs w:val="24"/>
          <w:lang w:val="en-US"/>
        </w:rPr>
        <w:t>Civil Division of the Attorney General’s</w:t>
      </w:r>
      <w:r>
        <w:rPr>
          <w:rFonts w:ascii="Times New Roman" w:hAnsi="Times New Roman" w:cs="Times New Roman"/>
          <w:sz w:val="24"/>
          <w:szCs w:val="24"/>
          <w:lang w:val="en-US"/>
        </w:rPr>
        <w:t xml:space="preserve"> </w:t>
      </w:r>
      <w:r w:rsidRPr="00BF2C0E">
        <w:rPr>
          <w:rFonts w:ascii="Times New Roman" w:hAnsi="Times New Roman" w:cs="Times New Roman"/>
          <w:i/>
          <w:sz w:val="24"/>
          <w:szCs w:val="24"/>
          <w:lang w:val="en-US"/>
        </w:rPr>
        <w:t>Office,</w:t>
      </w:r>
      <w:r>
        <w:rPr>
          <w:rFonts w:ascii="Times New Roman" w:hAnsi="Times New Roman" w:cs="Times New Roman"/>
          <w:sz w:val="24"/>
          <w:szCs w:val="24"/>
          <w:lang w:val="en-US"/>
        </w:rPr>
        <w:t xml:space="preserve"> </w:t>
      </w:r>
      <w:r w:rsidR="00156C42">
        <w:rPr>
          <w:rFonts w:ascii="Times New Roman" w:hAnsi="Times New Roman" w:cs="Times New Roman"/>
          <w:sz w:val="24"/>
          <w:szCs w:val="24"/>
          <w:lang w:val="en-US"/>
        </w:rPr>
        <w:t>1</w:t>
      </w:r>
      <w:r w:rsidR="00156C42" w:rsidRPr="00156C42">
        <w:rPr>
          <w:rFonts w:ascii="Times New Roman" w:hAnsi="Times New Roman" w:cs="Times New Roman"/>
          <w:sz w:val="24"/>
          <w:szCs w:val="24"/>
          <w:vertAlign w:val="superscript"/>
          <w:lang w:val="en-US"/>
        </w:rPr>
        <w:t>st</w:t>
      </w:r>
      <w:r w:rsidR="00156C42">
        <w:rPr>
          <w:rFonts w:ascii="Times New Roman" w:hAnsi="Times New Roman" w:cs="Times New Roman"/>
          <w:sz w:val="24"/>
          <w:szCs w:val="24"/>
          <w:lang w:val="en-US"/>
        </w:rPr>
        <w:t xml:space="preserve"> and 5</w:t>
      </w:r>
      <w:r w:rsidR="00156C42" w:rsidRPr="00156C42">
        <w:rPr>
          <w:rFonts w:ascii="Times New Roman" w:hAnsi="Times New Roman" w:cs="Times New Roman"/>
          <w:sz w:val="24"/>
          <w:szCs w:val="24"/>
          <w:vertAlign w:val="superscript"/>
          <w:lang w:val="en-US"/>
        </w:rPr>
        <w:t>th</w:t>
      </w:r>
      <w:r w:rsidR="00156C42">
        <w:rPr>
          <w:rFonts w:ascii="Times New Roman" w:hAnsi="Times New Roman" w:cs="Times New Roman"/>
          <w:sz w:val="24"/>
          <w:szCs w:val="24"/>
          <w:lang w:val="en-US"/>
        </w:rPr>
        <w:t xml:space="preserve"> respondents’ legal practitioners</w:t>
      </w:r>
    </w:p>
    <w:p w:rsidR="00156C42" w:rsidRPr="000C61B6" w:rsidRDefault="00BF2C0E" w:rsidP="00156C42">
      <w:pPr>
        <w:autoSpaceDE w:val="0"/>
        <w:autoSpaceDN w:val="0"/>
        <w:adjustRightInd w:val="0"/>
        <w:spacing w:after="0" w:line="240" w:lineRule="auto"/>
        <w:jc w:val="both"/>
        <w:rPr>
          <w:rFonts w:ascii="Times New Roman" w:hAnsi="Times New Roman" w:cs="Times New Roman"/>
          <w:sz w:val="24"/>
          <w:szCs w:val="24"/>
          <w:lang w:val="en-US"/>
        </w:rPr>
      </w:pPr>
      <w:r w:rsidRPr="00BF2C0E">
        <w:rPr>
          <w:rFonts w:ascii="Times New Roman" w:hAnsi="Times New Roman" w:cs="Times New Roman"/>
          <w:i/>
          <w:sz w:val="24"/>
          <w:szCs w:val="24"/>
          <w:lang w:val="en-US"/>
        </w:rPr>
        <w:t>Kantor and Immerman,</w:t>
      </w:r>
      <w:r>
        <w:rPr>
          <w:rFonts w:ascii="Times New Roman" w:hAnsi="Times New Roman" w:cs="Times New Roman"/>
          <w:sz w:val="24"/>
          <w:szCs w:val="24"/>
          <w:lang w:val="en-US"/>
        </w:rPr>
        <w:t xml:space="preserve"> </w:t>
      </w:r>
      <w:r w:rsidR="00156C42">
        <w:rPr>
          <w:rFonts w:ascii="Times New Roman" w:hAnsi="Times New Roman" w:cs="Times New Roman"/>
          <w:sz w:val="24"/>
          <w:szCs w:val="24"/>
          <w:lang w:val="en-US"/>
        </w:rPr>
        <w:t>2</w:t>
      </w:r>
      <w:r w:rsidR="00156C42" w:rsidRPr="00156C42">
        <w:rPr>
          <w:rFonts w:ascii="Times New Roman" w:hAnsi="Times New Roman" w:cs="Times New Roman"/>
          <w:sz w:val="24"/>
          <w:szCs w:val="24"/>
          <w:vertAlign w:val="superscript"/>
          <w:lang w:val="en-US"/>
        </w:rPr>
        <w:t>nd</w:t>
      </w:r>
      <w:r w:rsidR="00156C42">
        <w:rPr>
          <w:rFonts w:ascii="Times New Roman" w:hAnsi="Times New Roman" w:cs="Times New Roman"/>
          <w:sz w:val="24"/>
          <w:szCs w:val="24"/>
          <w:lang w:val="en-US"/>
        </w:rPr>
        <w:t>, 3</w:t>
      </w:r>
      <w:r w:rsidR="00156C42" w:rsidRPr="00156C42">
        <w:rPr>
          <w:rFonts w:ascii="Times New Roman" w:hAnsi="Times New Roman" w:cs="Times New Roman"/>
          <w:sz w:val="24"/>
          <w:szCs w:val="24"/>
          <w:vertAlign w:val="superscript"/>
          <w:lang w:val="en-US"/>
        </w:rPr>
        <w:t>rd</w:t>
      </w:r>
      <w:r w:rsidR="00156C42">
        <w:rPr>
          <w:rFonts w:ascii="Times New Roman" w:hAnsi="Times New Roman" w:cs="Times New Roman"/>
          <w:sz w:val="24"/>
          <w:szCs w:val="24"/>
          <w:lang w:val="en-US"/>
        </w:rPr>
        <w:t xml:space="preserve"> and 4</w:t>
      </w:r>
      <w:r w:rsidR="00156C42" w:rsidRPr="00156C42">
        <w:rPr>
          <w:rFonts w:ascii="Times New Roman" w:hAnsi="Times New Roman" w:cs="Times New Roman"/>
          <w:sz w:val="24"/>
          <w:szCs w:val="24"/>
          <w:vertAlign w:val="superscript"/>
          <w:lang w:val="en-US"/>
        </w:rPr>
        <w:t>th</w:t>
      </w:r>
      <w:r w:rsidR="00156C42">
        <w:rPr>
          <w:rFonts w:ascii="Times New Roman" w:hAnsi="Times New Roman" w:cs="Times New Roman"/>
          <w:sz w:val="24"/>
          <w:szCs w:val="24"/>
          <w:lang w:val="en-US"/>
        </w:rPr>
        <w:t xml:space="preserve"> respondents’ legal practitioners </w:t>
      </w:r>
    </w:p>
    <w:sectPr w:rsidR="00156C42" w:rsidRPr="000C61B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213" w:rsidRDefault="007A0213" w:rsidP="00FF4784">
      <w:pPr>
        <w:spacing w:after="0" w:line="240" w:lineRule="auto"/>
      </w:pPr>
      <w:r>
        <w:separator/>
      </w:r>
    </w:p>
  </w:endnote>
  <w:endnote w:type="continuationSeparator" w:id="0">
    <w:p w:rsidR="007A0213" w:rsidRDefault="007A0213" w:rsidP="00FF4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213" w:rsidRDefault="007A0213" w:rsidP="00FF4784">
      <w:pPr>
        <w:spacing w:after="0" w:line="240" w:lineRule="auto"/>
      </w:pPr>
      <w:r>
        <w:separator/>
      </w:r>
    </w:p>
  </w:footnote>
  <w:footnote w:type="continuationSeparator" w:id="0">
    <w:p w:rsidR="007A0213" w:rsidRDefault="007A0213" w:rsidP="00FF4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259142"/>
      <w:docPartObj>
        <w:docPartGallery w:val="Page Numbers (Top of Page)"/>
        <w:docPartUnique/>
      </w:docPartObj>
    </w:sdtPr>
    <w:sdtEndPr>
      <w:rPr>
        <w:noProof/>
      </w:rPr>
    </w:sdtEndPr>
    <w:sdtContent>
      <w:p w:rsidR="00F409BF" w:rsidRDefault="00F409BF">
        <w:pPr>
          <w:pStyle w:val="Header"/>
          <w:jc w:val="right"/>
          <w:rPr>
            <w:noProof/>
          </w:rPr>
        </w:pPr>
        <w:r>
          <w:fldChar w:fldCharType="begin"/>
        </w:r>
        <w:r>
          <w:instrText xml:space="preserve"> PAGE   \* MERGEFORMAT </w:instrText>
        </w:r>
        <w:r>
          <w:fldChar w:fldCharType="separate"/>
        </w:r>
        <w:r w:rsidR="00875DD4">
          <w:rPr>
            <w:noProof/>
          </w:rPr>
          <w:t>1</w:t>
        </w:r>
        <w:r>
          <w:rPr>
            <w:noProof/>
          </w:rPr>
          <w:fldChar w:fldCharType="end"/>
        </w:r>
      </w:p>
      <w:p w:rsidR="00F409BF" w:rsidRDefault="00F409BF">
        <w:pPr>
          <w:pStyle w:val="Header"/>
          <w:jc w:val="right"/>
          <w:rPr>
            <w:noProof/>
          </w:rPr>
        </w:pPr>
        <w:r>
          <w:rPr>
            <w:noProof/>
          </w:rPr>
          <w:t xml:space="preserve">HH </w:t>
        </w:r>
        <w:r w:rsidR="009F6853">
          <w:rPr>
            <w:noProof/>
          </w:rPr>
          <w:t>161</w:t>
        </w:r>
        <w:r>
          <w:rPr>
            <w:noProof/>
          </w:rPr>
          <w:t>– 21</w:t>
        </w:r>
      </w:p>
      <w:p w:rsidR="00F409BF" w:rsidRDefault="00F409BF">
        <w:pPr>
          <w:pStyle w:val="Header"/>
          <w:jc w:val="right"/>
        </w:pPr>
        <w:r>
          <w:rPr>
            <w:noProof/>
          </w:rPr>
          <w:t>HC 6204-20</w:t>
        </w:r>
      </w:p>
    </w:sdtContent>
  </w:sdt>
  <w:p w:rsidR="00F409BF" w:rsidRDefault="00F409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78BC"/>
    <w:multiLevelType w:val="hybridMultilevel"/>
    <w:tmpl w:val="EF90071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250E36D0"/>
    <w:multiLevelType w:val="hybridMultilevel"/>
    <w:tmpl w:val="67082B7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2C421765"/>
    <w:multiLevelType w:val="hybridMultilevel"/>
    <w:tmpl w:val="85ACA3CA"/>
    <w:lvl w:ilvl="0" w:tplc="B6B851C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7A20991"/>
    <w:multiLevelType w:val="hybridMultilevel"/>
    <w:tmpl w:val="5FA0072A"/>
    <w:lvl w:ilvl="0" w:tplc="F04AEB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1E4F09"/>
    <w:multiLevelType w:val="hybridMultilevel"/>
    <w:tmpl w:val="E102897C"/>
    <w:lvl w:ilvl="0" w:tplc="52260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B071BA"/>
    <w:multiLevelType w:val="hybridMultilevel"/>
    <w:tmpl w:val="D3A85752"/>
    <w:lvl w:ilvl="0" w:tplc="77904ED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46991B29"/>
    <w:multiLevelType w:val="hybridMultilevel"/>
    <w:tmpl w:val="3CD07C2C"/>
    <w:lvl w:ilvl="0" w:tplc="14E88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7F65A5E"/>
    <w:multiLevelType w:val="hybridMultilevel"/>
    <w:tmpl w:val="B98E095E"/>
    <w:lvl w:ilvl="0" w:tplc="A57E69A0">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8" w15:restartNumberingAfterBreak="0">
    <w:nsid w:val="48FC3D05"/>
    <w:multiLevelType w:val="hybridMultilevel"/>
    <w:tmpl w:val="A1D037F6"/>
    <w:lvl w:ilvl="0" w:tplc="9CFCDAC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501B34"/>
    <w:multiLevelType w:val="hybridMultilevel"/>
    <w:tmpl w:val="F6AE323A"/>
    <w:lvl w:ilvl="0" w:tplc="8B68786A">
      <w:start w:val="1"/>
      <w:numFmt w:val="lowerLetter"/>
      <w:lvlText w:val="(%1)"/>
      <w:lvlJc w:val="left"/>
      <w:pPr>
        <w:ind w:left="2160" w:hanging="72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51E1B28"/>
    <w:multiLevelType w:val="hybridMultilevel"/>
    <w:tmpl w:val="4A702C64"/>
    <w:lvl w:ilvl="0" w:tplc="D1FC37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FE2232A"/>
    <w:multiLevelType w:val="hybridMultilevel"/>
    <w:tmpl w:val="B4BC41A6"/>
    <w:lvl w:ilvl="0" w:tplc="4320764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6E6862D6"/>
    <w:multiLevelType w:val="hybridMultilevel"/>
    <w:tmpl w:val="AA9813A4"/>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6F073934"/>
    <w:multiLevelType w:val="hybridMultilevel"/>
    <w:tmpl w:val="F3EE9F96"/>
    <w:lvl w:ilvl="0" w:tplc="7FAC92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330AA6"/>
    <w:multiLevelType w:val="hybridMultilevel"/>
    <w:tmpl w:val="32821556"/>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7CBF119B"/>
    <w:multiLevelType w:val="hybridMultilevel"/>
    <w:tmpl w:val="7E621592"/>
    <w:lvl w:ilvl="0" w:tplc="14E883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F647A21"/>
    <w:multiLevelType w:val="hybridMultilevel"/>
    <w:tmpl w:val="80D87702"/>
    <w:lvl w:ilvl="0" w:tplc="1E588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4"/>
  </w:num>
  <w:num w:numId="3">
    <w:abstractNumId w:val="13"/>
  </w:num>
  <w:num w:numId="4">
    <w:abstractNumId w:val="16"/>
  </w:num>
  <w:num w:numId="5">
    <w:abstractNumId w:val="8"/>
  </w:num>
  <w:num w:numId="6">
    <w:abstractNumId w:val="2"/>
  </w:num>
  <w:num w:numId="7">
    <w:abstractNumId w:val="6"/>
  </w:num>
  <w:num w:numId="8">
    <w:abstractNumId w:val="11"/>
  </w:num>
  <w:num w:numId="9">
    <w:abstractNumId w:val="0"/>
  </w:num>
  <w:num w:numId="10">
    <w:abstractNumId w:val="12"/>
  </w:num>
  <w:num w:numId="11">
    <w:abstractNumId w:val="14"/>
  </w:num>
  <w:num w:numId="12">
    <w:abstractNumId w:val="1"/>
  </w:num>
  <w:num w:numId="13">
    <w:abstractNumId w:val="5"/>
  </w:num>
  <w:num w:numId="14">
    <w:abstractNumId w:val="10"/>
  </w:num>
  <w:num w:numId="15">
    <w:abstractNumId w:val="3"/>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784"/>
    <w:rsid w:val="000074B2"/>
    <w:rsid w:val="00007692"/>
    <w:rsid w:val="00011803"/>
    <w:rsid w:val="000149F4"/>
    <w:rsid w:val="00015BE5"/>
    <w:rsid w:val="000349DB"/>
    <w:rsid w:val="00036819"/>
    <w:rsid w:val="000578ED"/>
    <w:rsid w:val="00064380"/>
    <w:rsid w:val="00065EC2"/>
    <w:rsid w:val="0007174A"/>
    <w:rsid w:val="000B305A"/>
    <w:rsid w:val="000B31F7"/>
    <w:rsid w:val="000C61B6"/>
    <w:rsid w:val="000D795F"/>
    <w:rsid w:val="000E1E35"/>
    <w:rsid w:val="000F1FE3"/>
    <w:rsid w:val="00130507"/>
    <w:rsid w:val="001329EF"/>
    <w:rsid w:val="00140C11"/>
    <w:rsid w:val="00144CAC"/>
    <w:rsid w:val="00156C42"/>
    <w:rsid w:val="00163477"/>
    <w:rsid w:val="001840E4"/>
    <w:rsid w:val="00195EE8"/>
    <w:rsid w:val="001A239D"/>
    <w:rsid w:val="001C7F6B"/>
    <w:rsid w:val="001E05D0"/>
    <w:rsid w:val="001E4964"/>
    <w:rsid w:val="001E55A6"/>
    <w:rsid w:val="001F2701"/>
    <w:rsid w:val="001F3794"/>
    <w:rsid w:val="00203DB3"/>
    <w:rsid w:val="00216B8D"/>
    <w:rsid w:val="00225406"/>
    <w:rsid w:val="0023436B"/>
    <w:rsid w:val="0023773A"/>
    <w:rsid w:val="00254BA4"/>
    <w:rsid w:val="00257E43"/>
    <w:rsid w:val="00262CFA"/>
    <w:rsid w:val="00271A5E"/>
    <w:rsid w:val="00275F4E"/>
    <w:rsid w:val="00281577"/>
    <w:rsid w:val="00293CC5"/>
    <w:rsid w:val="00296103"/>
    <w:rsid w:val="002D5FD7"/>
    <w:rsid w:val="002E19B8"/>
    <w:rsid w:val="002E55C0"/>
    <w:rsid w:val="002F5830"/>
    <w:rsid w:val="00300FA6"/>
    <w:rsid w:val="00301EF0"/>
    <w:rsid w:val="00305FD2"/>
    <w:rsid w:val="003127B7"/>
    <w:rsid w:val="003217F4"/>
    <w:rsid w:val="003257EB"/>
    <w:rsid w:val="00331B42"/>
    <w:rsid w:val="00334322"/>
    <w:rsid w:val="00336301"/>
    <w:rsid w:val="003739B8"/>
    <w:rsid w:val="003753E0"/>
    <w:rsid w:val="003955A6"/>
    <w:rsid w:val="003A2543"/>
    <w:rsid w:val="003C26F6"/>
    <w:rsid w:val="003C3044"/>
    <w:rsid w:val="003C6BB7"/>
    <w:rsid w:val="003D4F47"/>
    <w:rsid w:val="004165BE"/>
    <w:rsid w:val="00417D53"/>
    <w:rsid w:val="00440AB4"/>
    <w:rsid w:val="00460818"/>
    <w:rsid w:val="004837C9"/>
    <w:rsid w:val="004A0E79"/>
    <w:rsid w:val="004B21EE"/>
    <w:rsid w:val="004E3C25"/>
    <w:rsid w:val="004E6037"/>
    <w:rsid w:val="004F14B1"/>
    <w:rsid w:val="004F376E"/>
    <w:rsid w:val="0051115B"/>
    <w:rsid w:val="00521135"/>
    <w:rsid w:val="00535122"/>
    <w:rsid w:val="00536431"/>
    <w:rsid w:val="005472B4"/>
    <w:rsid w:val="00555688"/>
    <w:rsid w:val="00571B28"/>
    <w:rsid w:val="00572C8B"/>
    <w:rsid w:val="00574EFC"/>
    <w:rsid w:val="005B397E"/>
    <w:rsid w:val="005B649B"/>
    <w:rsid w:val="005B7192"/>
    <w:rsid w:val="005D0A1D"/>
    <w:rsid w:val="005D120E"/>
    <w:rsid w:val="005E11A3"/>
    <w:rsid w:val="006027CF"/>
    <w:rsid w:val="00603C35"/>
    <w:rsid w:val="00627F52"/>
    <w:rsid w:val="00650900"/>
    <w:rsid w:val="006548C7"/>
    <w:rsid w:val="00661CC7"/>
    <w:rsid w:val="00662D5A"/>
    <w:rsid w:val="00673995"/>
    <w:rsid w:val="006849F0"/>
    <w:rsid w:val="00687900"/>
    <w:rsid w:val="00691FC8"/>
    <w:rsid w:val="006A7232"/>
    <w:rsid w:val="006B0EB5"/>
    <w:rsid w:val="006C168C"/>
    <w:rsid w:val="006D2B56"/>
    <w:rsid w:val="006E169C"/>
    <w:rsid w:val="006E6095"/>
    <w:rsid w:val="006F63D7"/>
    <w:rsid w:val="00722AB3"/>
    <w:rsid w:val="007231B3"/>
    <w:rsid w:val="00723F74"/>
    <w:rsid w:val="0073195A"/>
    <w:rsid w:val="00734D95"/>
    <w:rsid w:val="00753E47"/>
    <w:rsid w:val="007620B6"/>
    <w:rsid w:val="007677C1"/>
    <w:rsid w:val="00775E4F"/>
    <w:rsid w:val="00782AB7"/>
    <w:rsid w:val="007839D8"/>
    <w:rsid w:val="0079122B"/>
    <w:rsid w:val="007A0213"/>
    <w:rsid w:val="007B32C8"/>
    <w:rsid w:val="007D1EE0"/>
    <w:rsid w:val="007D52EB"/>
    <w:rsid w:val="007E04B4"/>
    <w:rsid w:val="007E7454"/>
    <w:rsid w:val="00817802"/>
    <w:rsid w:val="0082527C"/>
    <w:rsid w:val="00834384"/>
    <w:rsid w:val="00835AF3"/>
    <w:rsid w:val="008623DD"/>
    <w:rsid w:val="0087045E"/>
    <w:rsid w:val="008737D5"/>
    <w:rsid w:val="00875DD4"/>
    <w:rsid w:val="008846C3"/>
    <w:rsid w:val="008A7557"/>
    <w:rsid w:val="008D3DD2"/>
    <w:rsid w:val="008F62AD"/>
    <w:rsid w:val="00913447"/>
    <w:rsid w:val="00930AFE"/>
    <w:rsid w:val="00937DB9"/>
    <w:rsid w:val="00951BF7"/>
    <w:rsid w:val="00957A68"/>
    <w:rsid w:val="00962435"/>
    <w:rsid w:val="00965586"/>
    <w:rsid w:val="00974E41"/>
    <w:rsid w:val="00975152"/>
    <w:rsid w:val="009D1E6A"/>
    <w:rsid w:val="009E2900"/>
    <w:rsid w:val="009F6853"/>
    <w:rsid w:val="00A15EF6"/>
    <w:rsid w:val="00A43BAE"/>
    <w:rsid w:val="00A456C7"/>
    <w:rsid w:val="00A575E5"/>
    <w:rsid w:val="00A76665"/>
    <w:rsid w:val="00A9131A"/>
    <w:rsid w:val="00AA2AED"/>
    <w:rsid w:val="00AA4466"/>
    <w:rsid w:val="00AC42C9"/>
    <w:rsid w:val="00AD18C1"/>
    <w:rsid w:val="00AE2879"/>
    <w:rsid w:val="00AE52E6"/>
    <w:rsid w:val="00B0001E"/>
    <w:rsid w:val="00B15185"/>
    <w:rsid w:val="00B4619F"/>
    <w:rsid w:val="00B77C74"/>
    <w:rsid w:val="00B9721C"/>
    <w:rsid w:val="00BA6EBF"/>
    <w:rsid w:val="00BB3EEC"/>
    <w:rsid w:val="00BD321B"/>
    <w:rsid w:val="00BE6D0A"/>
    <w:rsid w:val="00BF2C0E"/>
    <w:rsid w:val="00BF6565"/>
    <w:rsid w:val="00C26304"/>
    <w:rsid w:val="00C41A1A"/>
    <w:rsid w:val="00C54B6F"/>
    <w:rsid w:val="00C725C5"/>
    <w:rsid w:val="00C848B2"/>
    <w:rsid w:val="00CA726B"/>
    <w:rsid w:val="00CB28EC"/>
    <w:rsid w:val="00CD4358"/>
    <w:rsid w:val="00CF30BF"/>
    <w:rsid w:val="00D03531"/>
    <w:rsid w:val="00D11C2A"/>
    <w:rsid w:val="00D3375F"/>
    <w:rsid w:val="00D37310"/>
    <w:rsid w:val="00D545FA"/>
    <w:rsid w:val="00D74339"/>
    <w:rsid w:val="00D842A7"/>
    <w:rsid w:val="00DB2FBA"/>
    <w:rsid w:val="00DB6AB5"/>
    <w:rsid w:val="00DC7F98"/>
    <w:rsid w:val="00DE7F2F"/>
    <w:rsid w:val="00DF7080"/>
    <w:rsid w:val="00E031F7"/>
    <w:rsid w:val="00E30960"/>
    <w:rsid w:val="00E34362"/>
    <w:rsid w:val="00E346BA"/>
    <w:rsid w:val="00E44563"/>
    <w:rsid w:val="00E50619"/>
    <w:rsid w:val="00E96CF3"/>
    <w:rsid w:val="00EA304A"/>
    <w:rsid w:val="00EA3497"/>
    <w:rsid w:val="00EA698C"/>
    <w:rsid w:val="00ED5E5A"/>
    <w:rsid w:val="00EE0270"/>
    <w:rsid w:val="00EF3958"/>
    <w:rsid w:val="00F102EE"/>
    <w:rsid w:val="00F11A81"/>
    <w:rsid w:val="00F21A5C"/>
    <w:rsid w:val="00F24F52"/>
    <w:rsid w:val="00F250FC"/>
    <w:rsid w:val="00F31706"/>
    <w:rsid w:val="00F369FC"/>
    <w:rsid w:val="00F409BF"/>
    <w:rsid w:val="00F476F0"/>
    <w:rsid w:val="00F57747"/>
    <w:rsid w:val="00F57AEB"/>
    <w:rsid w:val="00F76C10"/>
    <w:rsid w:val="00FE16C3"/>
    <w:rsid w:val="00FF4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8AB10-0181-4973-B823-0CD9ED72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784"/>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84"/>
    <w:rPr>
      <w:lang w:val="en-ZW"/>
    </w:rPr>
  </w:style>
  <w:style w:type="paragraph" w:styleId="Footer">
    <w:name w:val="footer"/>
    <w:basedOn w:val="Normal"/>
    <w:link w:val="FooterChar"/>
    <w:uiPriority w:val="99"/>
    <w:unhideWhenUsed/>
    <w:rsid w:val="00FF4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84"/>
    <w:rPr>
      <w:lang w:val="en-ZW"/>
    </w:rPr>
  </w:style>
  <w:style w:type="paragraph" w:styleId="ListParagraph">
    <w:name w:val="List Paragraph"/>
    <w:basedOn w:val="Normal"/>
    <w:uiPriority w:val="34"/>
    <w:qFormat/>
    <w:rsid w:val="00F21A5C"/>
    <w:pPr>
      <w:ind w:left="720"/>
      <w:contextualSpacing/>
    </w:pPr>
  </w:style>
  <w:style w:type="paragraph" w:customStyle="1" w:styleId="Default">
    <w:name w:val="Default"/>
    <w:rsid w:val="00E5061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15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5BE5"/>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73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8853</Words>
  <Characters>50463</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JSC</cp:lastModifiedBy>
  <cp:revision>2</cp:revision>
  <cp:lastPrinted>2021-04-08T13:25:00Z</cp:lastPrinted>
  <dcterms:created xsi:type="dcterms:W3CDTF">2021-04-16T06:57:00Z</dcterms:created>
  <dcterms:modified xsi:type="dcterms:W3CDTF">2021-04-16T06:57:00Z</dcterms:modified>
</cp:coreProperties>
</file>