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60143" w14:textId="104A211B" w:rsidR="003365D4" w:rsidRDefault="0084299F" w:rsidP="00E523F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EPIPHENIA MUNHUNEPI</w:t>
      </w:r>
      <w:r w:rsidR="003365D4">
        <w:rPr>
          <w:rFonts w:ascii="Times New Roman" w:hAnsi="Times New Roman" w:cs="Times New Roman"/>
          <w:sz w:val="24"/>
          <w:szCs w:val="24"/>
          <w:lang w:val="en-US"/>
        </w:rPr>
        <w:t xml:space="preserve">                                                                         </w:t>
      </w:r>
    </w:p>
    <w:p w14:paraId="7D2B2514" w14:textId="06E4D1CB" w:rsidR="003365D4" w:rsidRDefault="003365D4" w:rsidP="00E523F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WOMEN’S COALITION OF ZIMBABWE                                                 </w:t>
      </w:r>
    </w:p>
    <w:p w14:paraId="7B3A63E0" w14:textId="77777777" w:rsidR="003365D4" w:rsidRDefault="003365D4" w:rsidP="00E523F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6DA75D72" w14:textId="77777777" w:rsidR="006D57B7" w:rsidRDefault="003365D4" w:rsidP="00E523F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ZIMBABWE ELECTORAL COMMISSION </w:t>
      </w:r>
    </w:p>
    <w:p w14:paraId="0A169312" w14:textId="3CC4D833" w:rsidR="003365D4" w:rsidRDefault="00E523FC" w:rsidP="00E523F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r w:rsidR="003365D4">
        <w:rPr>
          <w:rFonts w:ascii="Times New Roman" w:hAnsi="Times New Roman" w:cs="Times New Roman"/>
          <w:sz w:val="24"/>
          <w:szCs w:val="24"/>
          <w:lang w:val="en-US"/>
        </w:rPr>
        <w:t xml:space="preserve">                                                    </w:t>
      </w:r>
    </w:p>
    <w:p w14:paraId="1F14D569" w14:textId="00ACE0D0" w:rsidR="003365D4" w:rsidRDefault="003365D4" w:rsidP="00E523F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MINISTER OF JUSTICE</w:t>
      </w:r>
      <w:r w:rsidR="006D57B7">
        <w:rPr>
          <w:rFonts w:ascii="Times New Roman" w:hAnsi="Times New Roman" w:cs="Times New Roman"/>
          <w:sz w:val="24"/>
          <w:szCs w:val="24"/>
          <w:lang w:val="en-US"/>
        </w:rPr>
        <w:t>, LEGAL</w:t>
      </w:r>
      <w:r>
        <w:rPr>
          <w:rFonts w:ascii="Times New Roman" w:hAnsi="Times New Roman" w:cs="Times New Roman"/>
          <w:sz w:val="24"/>
          <w:szCs w:val="24"/>
          <w:lang w:val="en-US"/>
        </w:rPr>
        <w:t xml:space="preserve"> AND PARLIAMENTARY AFFAIRS</w:t>
      </w:r>
    </w:p>
    <w:p w14:paraId="033943D6" w14:textId="65E206B7" w:rsidR="006D57B7" w:rsidRDefault="00E523FC" w:rsidP="00E523F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7D4BD5A3" w14:textId="3758F157" w:rsidR="003365D4" w:rsidRDefault="003365D4" w:rsidP="00E523F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LAW REVISER                                                                                </w:t>
      </w:r>
    </w:p>
    <w:p w14:paraId="6669B0A7" w14:textId="77777777" w:rsidR="00E523FC" w:rsidRDefault="00E523FC" w:rsidP="003365D4">
      <w:pPr>
        <w:spacing w:after="0" w:line="240" w:lineRule="auto"/>
        <w:jc w:val="both"/>
        <w:rPr>
          <w:rFonts w:ascii="Times New Roman" w:hAnsi="Times New Roman" w:cs="Times New Roman"/>
          <w:sz w:val="24"/>
          <w:szCs w:val="24"/>
          <w:lang w:val="en-US"/>
        </w:rPr>
      </w:pPr>
    </w:p>
    <w:p w14:paraId="59EDBBCA" w14:textId="77777777" w:rsidR="00E523FC" w:rsidRDefault="00E523FC" w:rsidP="003365D4">
      <w:pPr>
        <w:spacing w:after="0" w:line="240" w:lineRule="auto"/>
        <w:jc w:val="both"/>
        <w:rPr>
          <w:rFonts w:ascii="Times New Roman" w:hAnsi="Times New Roman" w:cs="Times New Roman"/>
          <w:sz w:val="24"/>
          <w:szCs w:val="24"/>
          <w:lang w:val="en-US"/>
        </w:rPr>
      </w:pPr>
    </w:p>
    <w:p w14:paraId="614FCCC4" w14:textId="7FAAE3AF" w:rsidR="003365D4" w:rsidRDefault="003365D4" w:rsidP="003365D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HIGH COURT OF ZIMBABWE  </w:t>
      </w:r>
      <w:bookmarkStart w:id="0" w:name="_GoBack"/>
      <w:bookmarkEnd w:id="0"/>
    </w:p>
    <w:p w14:paraId="4D6F7376" w14:textId="77777777" w:rsidR="003365D4" w:rsidRDefault="003365D4" w:rsidP="003365D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MUNGWARI J</w:t>
      </w:r>
    </w:p>
    <w:p w14:paraId="47AD6429" w14:textId="21DC4553" w:rsidR="003365D4" w:rsidRDefault="00F87325" w:rsidP="003365D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HARARE</w:t>
      </w:r>
      <w:r w:rsidR="005D5B93">
        <w:rPr>
          <w:rFonts w:ascii="Times New Roman" w:hAnsi="Times New Roman" w:cs="Times New Roman"/>
          <w:sz w:val="24"/>
          <w:szCs w:val="24"/>
          <w:lang w:val="en-US"/>
        </w:rPr>
        <w:t>,</w:t>
      </w:r>
      <w:r>
        <w:rPr>
          <w:rFonts w:ascii="Times New Roman" w:hAnsi="Times New Roman" w:cs="Times New Roman"/>
          <w:sz w:val="24"/>
          <w:szCs w:val="24"/>
          <w:lang w:val="en-US"/>
        </w:rPr>
        <w:t xml:space="preserve"> 21 </w:t>
      </w:r>
      <w:r w:rsidR="00E523FC">
        <w:rPr>
          <w:rFonts w:ascii="Times New Roman" w:hAnsi="Times New Roman" w:cs="Times New Roman"/>
          <w:sz w:val="24"/>
          <w:szCs w:val="24"/>
          <w:lang w:val="en-US"/>
        </w:rPr>
        <w:t>July &amp;</w:t>
      </w:r>
      <w:r>
        <w:rPr>
          <w:rFonts w:ascii="Times New Roman" w:hAnsi="Times New Roman" w:cs="Times New Roman"/>
          <w:sz w:val="24"/>
          <w:szCs w:val="24"/>
          <w:lang w:val="en-US"/>
        </w:rPr>
        <w:t xml:space="preserve"> </w:t>
      </w:r>
      <w:r w:rsidR="00B47AA0">
        <w:rPr>
          <w:rFonts w:ascii="Times New Roman" w:hAnsi="Times New Roman" w:cs="Times New Roman"/>
          <w:sz w:val="24"/>
          <w:szCs w:val="24"/>
          <w:lang w:val="en-US"/>
        </w:rPr>
        <w:t>24 November</w:t>
      </w:r>
      <w:r w:rsidR="00E523FC">
        <w:rPr>
          <w:rFonts w:ascii="Times New Roman" w:hAnsi="Times New Roman" w:cs="Times New Roman"/>
          <w:sz w:val="24"/>
          <w:szCs w:val="24"/>
          <w:lang w:val="en-US"/>
        </w:rPr>
        <w:t xml:space="preserve"> </w:t>
      </w:r>
      <w:r w:rsidR="0084179B">
        <w:rPr>
          <w:rFonts w:ascii="Times New Roman" w:hAnsi="Times New Roman" w:cs="Times New Roman"/>
          <w:sz w:val="24"/>
          <w:szCs w:val="24"/>
          <w:lang w:val="en-US"/>
        </w:rPr>
        <w:t>2023</w:t>
      </w:r>
    </w:p>
    <w:p w14:paraId="61E8611E" w14:textId="77777777" w:rsidR="003365D4" w:rsidRDefault="003365D4" w:rsidP="003365D4">
      <w:pPr>
        <w:spacing w:after="0" w:line="240" w:lineRule="auto"/>
        <w:jc w:val="both"/>
        <w:rPr>
          <w:rFonts w:ascii="Times New Roman" w:hAnsi="Times New Roman" w:cs="Times New Roman"/>
          <w:sz w:val="24"/>
          <w:szCs w:val="24"/>
          <w:lang w:val="en-US"/>
        </w:rPr>
      </w:pPr>
    </w:p>
    <w:p w14:paraId="2AE2AF24" w14:textId="77777777" w:rsidR="003365D4" w:rsidRDefault="003365D4" w:rsidP="003365D4">
      <w:pPr>
        <w:spacing w:after="0" w:line="240" w:lineRule="auto"/>
        <w:jc w:val="both"/>
        <w:rPr>
          <w:rFonts w:ascii="Times New Roman" w:hAnsi="Times New Roman" w:cs="Times New Roman"/>
          <w:sz w:val="24"/>
          <w:szCs w:val="24"/>
          <w:lang w:val="en-US"/>
        </w:rPr>
      </w:pPr>
    </w:p>
    <w:p w14:paraId="5565B97D" w14:textId="204BAA2B" w:rsidR="003365D4" w:rsidRDefault="00E523FC" w:rsidP="003365D4">
      <w:pPr>
        <w:jc w:val="both"/>
        <w:rPr>
          <w:rFonts w:ascii="Times New Roman" w:hAnsi="Times New Roman" w:cs="Times New Roman"/>
          <w:b/>
          <w:sz w:val="24"/>
          <w:szCs w:val="24"/>
          <w:lang w:val="en-US"/>
        </w:rPr>
      </w:pPr>
      <w:r>
        <w:rPr>
          <w:rFonts w:ascii="Times New Roman" w:hAnsi="Times New Roman" w:cs="Times New Roman"/>
          <w:b/>
          <w:sz w:val="24"/>
          <w:szCs w:val="24"/>
          <w:lang w:val="en-US"/>
        </w:rPr>
        <w:t>Urgent Court Application</w:t>
      </w:r>
    </w:p>
    <w:p w14:paraId="3A89E034" w14:textId="77777777" w:rsidR="003365D4" w:rsidRDefault="003365D4" w:rsidP="003365D4">
      <w:pPr>
        <w:jc w:val="both"/>
        <w:rPr>
          <w:rFonts w:ascii="Times New Roman" w:hAnsi="Times New Roman" w:cs="Times New Roman"/>
          <w:sz w:val="24"/>
          <w:szCs w:val="24"/>
          <w:lang w:val="en-US"/>
        </w:rPr>
      </w:pPr>
    </w:p>
    <w:p w14:paraId="566B0507" w14:textId="48052313" w:rsidR="003365D4" w:rsidRDefault="001D645F" w:rsidP="00E523F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Ms</w:t>
      </w:r>
      <w:r>
        <w:rPr>
          <w:rFonts w:ascii="Times New Roman" w:hAnsi="Times New Roman" w:cs="Times New Roman"/>
          <w:i/>
          <w:sz w:val="24"/>
          <w:szCs w:val="24"/>
          <w:lang w:val="en-US"/>
        </w:rPr>
        <w:t xml:space="preserve"> C Daniso</w:t>
      </w:r>
      <w:r w:rsidR="00E523FC">
        <w:rPr>
          <w:rFonts w:ascii="Times New Roman" w:hAnsi="Times New Roman" w:cs="Times New Roman"/>
          <w:i/>
          <w:sz w:val="24"/>
          <w:szCs w:val="24"/>
          <w:lang w:val="en-US"/>
        </w:rPr>
        <w:t>,</w:t>
      </w:r>
      <w:r w:rsidR="003365D4">
        <w:rPr>
          <w:rFonts w:ascii="Times New Roman" w:hAnsi="Times New Roman" w:cs="Times New Roman"/>
          <w:i/>
          <w:sz w:val="24"/>
          <w:szCs w:val="24"/>
          <w:lang w:val="en-US"/>
        </w:rPr>
        <w:t xml:space="preserve"> </w:t>
      </w:r>
      <w:r w:rsidR="003365D4">
        <w:rPr>
          <w:rFonts w:ascii="Times New Roman" w:hAnsi="Times New Roman" w:cs="Times New Roman"/>
          <w:sz w:val="24"/>
          <w:szCs w:val="24"/>
          <w:lang w:val="en-US"/>
        </w:rPr>
        <w:t>for the applicants</w:t>
      </w:r>
    </w:p>
    <w:p w14:paraId="62ACCB16" w14:textId="081F7DE7" w:rsidR="003365D4" w:rsidRDefault="003365D4" w:rsidP="00E523F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Mr</w:t>
      </w:r>
      <w:r w:rsidR="001D645F">
        <w:rPr>
          <w:rFonts w:ascii="Times New Roman" w:hAnsi="Times New Roman" w:cs="Times New Roman"/>
          <w:i/>
          <w:sz w:val="24"/>
          <w:szCs w:val="24"/>
          <w:lang w:val="en-US"/>
        </w:rPr>
        <w:t xml:space="preserve"> T Kanengoni</w:t>
      </w:r>
      <w:r w:rsidR="00E523FC">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for the 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w:t>
      </w:r>
    </w:p>
    <w:p w14:paraId="19F7FA43" w14:textId="583BD1AD" w:rsidR="003365D4" w:rsidRDefault="001D645F" w:rsidP="00AF21D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Ms </w:t>
      </w:r>
      <w:r>
        <w:rPr>
          <w:rFonts w:ascii="Times New Roman" w:hAnsi="Times New Roman" w:cs="Times New Roman"/>
          <w:i/>
          <w:sz w:val="24"/>
          <w:szCs w:val="24"/>
          <w:lang w:val="en-US"/>
        </w:rPr>
        <w:t>J T Shumba</w:t>
      </w:r>
      <w:r w:rsidR="00E523FC">
        <w:rPr>
          <w:rFonts w:ascii="Times New Roman" w:hAnsi="Times New Roman" w:cs="Times New Roman"/>
          <w:i/>
          <w:sz w:val="24"/>
          <w:szCs w:val="24"/>
          <w:lang w:val="en-US"/>
        </w:rPr>
        <w:t>,</w:t>
      </w:r>
      <w:r w:rsidR="003365D4">
        <w:rPr>
          <w:rFonts w:ascii="Times New Roman" w:hAnsi="Times New Roman" w:cs="Times New Roman"/>
          <w:i/>
          <w:sz w:val="24"/>
          <w:szCs w:val="24"/>
          <w:lang w:val="en-US"/>
        </w:rPr>
        <w:t xml:space="preserve"> </w:t>
      </w:r>
      <w:r w:rsidR="003365D4">
        <w:rPr>
          <w:rFonts w:ascii="Times New Roman" w:hAnsi="Times New Roman" w:cs="Times New Roman"/>
          <w:sz w:val="24"/>
          <w:szCs w:val="24"/>
          <w:lang w:val="en-US"/>
        </w:rPr>
        <w:t>for the 2</w:t>
      </w:r>
      <w:r w:rsidR="003365D4">
        <w:rPr>
          <w:rFonts w:ascii="Times New Roman" w:hAnsi="Times New Roman" w:cs="Times New Roman"/>
          <w:sz w:val="24"/>
          <w:szCs w:val="24"/>
          <w:vertAlign w:val="superscript"/>
          <w:lang w:val="en-US"/>
        </w:rPr>
        <w:t xml:space="preserve">nd </w:t>
      </w:r>
      <w:r w:rsidR="00462088">
        <w:rPr>
          <w:rFonts w:ascii="Times New Roman" w:hAnsi="Times New Roman" w:cs="Times New Roman"/>
          <w:sz w:val="24"/>
          <w:szCs w:val="24"/>
          <w:vertAlign w:val="superscript"/>
          <w:lang w:val="en-US"/>
        </w:rPr>
        <w:t xml:space="preserve"> </w:t>
      </w:r>
      <w:r w:rsidR="00E523FC">
        <w:rPr>
          <w:rFonts w:ascii="Times New Roman" w:hAnsi="Times New Roman" w:cs="Times New Roman"/>
          <w:sz w:val="24"/>
          <w:szCs w:val="24"/>
          <w:lang w:val="en-US"/>
        </w:rPr>
        <w:t>&amp;</w:t>
      </w:r>
      <w:r>
        <w:rPr>
          <w:rFonts w:ascii="Times New Roman" w:hAnsi="Times New Roman" w:cs="Times New Roman"/>
          <w:sz w:val="24"/>
          <w:szCs w:val="24"/>
          <w:lang w:val="en-US"/>
        </w:rPr>
        <w:t xml:space="preserve"> 3</w:t>
      </w:r>
      <w:r w:rsidRPr="001D645F">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w:t>
      </w:r>
      <w:r w:rsidR="003365D4">
        <w:rPr>
          <w:rFonts w:ascii="Times New Roman" w:hAnsi="Times New Roman" w:cs="Times New Roman"/>
          <w:sz w:val="24"/>
          <w:szCs w:val="24"/>
          <w:lang w:val="en-US"/>
        </w:rPr>
        <w:t>respondent</w:t>
      </w:r>
    </w:p>
    <w:p w14:paraId="5948AC10" w14:textId="77777777" w:rsidR="00E20B50" w:rsidRDefault="00E20B50" w:rsidP="00AF21DD">
      <w:pPr>
        <w:spacing w:after="0" w:line="240" w:lineRule="auto"/>
        <w:jc w:val="both"/>
        <w:rPr>
          <w:rFonts w:ascii="Times New Roman" w:hAnsi="Times New Roman" w:cs="Times New Roman"/>
          <w:sz w:val="24"/>
          <w:szCs w:val="24"/>
          <w:lang w:val="en-US"/>
        </w:rPr>
      </w:pPr>
    </w:p>
    <w:p w14:paraId="59300828" w14:textId="77777777" w:rsidR="00AF21DD" w:rsidRDefault="00AF21DD" w:rsidP="00AF21DD">
      <w:pPr>
        <w:spacing w:line="240" w:lineRule="auto"/>
        <w:jc w:val="both"/>
        <w:rPr>
          <w:rFonts w:ascii="Times New Roman" w:hAnsi="Times New Roman" w:cs="Times New Roman"/>
          <w:b/>
          <w:sz w:val="24"/>
          <w:szCs w:val="24"/>
          <w:lang w:val="en-US"/>
        </w:rPr>
      </w:pPr>
    </w:p>
    <w:p w14:paraId="53FDC5D7" w14:textId="4EA98A6B" w:rsidR="00E20B50" w:rsidRDefault="003365D4" w:rsidP="00AF21DD">
      <w:pPr>
        <w:spacing w:line="360" w:lineRule="auto"/>
        <w:ind w:firstLine="720"/>
        <w:jc w:val="both"/>
        <w:rPr>
          <w:rFonts w:ascii="Times New Roman" w:hAnsi="Times New Roman" w:cs="Times New Roman"/>
          <w:sz w:val="24"/>
          <w:szCs w:val="24"/>
          <w:lang w:val="en-US"/>
        </w:rPr>
      </w:pPr>
      <w:r>
        <w:rPr>
          <w:rFonts w:ascii="Times New Roman" w:hAnsi="Times New Roman" w:cs="Times New Roman"/>
          <w:b/>
          <w:sz w:val="24"/>
          <w:szCs w:val="24"/>
          <w:lang w:val="en-US"/>
        </w:rPr>
        <w:t>MUNGWARI J:</w:t>
      </w:r>
      <w:r w:rsidR="00E20B50">
        <w:rPr>
          <w:rFonts w:ascii="Times New Roman" w:hAnsi="Times New Roman" w:cs="Times New Roman"/>
          <w:b/>
          <w:sz w:val="24"/>
          <w:szCs w:val="24"/>
          <w:lang w:val="en-US"/>
        </w:rPr>
        <w:t xml:space="preserve"> </w:t>
      </w:r>
      <w:r w:rsidR="00E20B50">
        <w:rPr>
          <w:rFonts w:ascii="Times New Roman" w:hAnsi="Times New Roman" w:cs="Times New Roman"/>
          <w:sz w:val="24"/>
          <w:szCs w:val="24"/>
          <w:lang w:val="en-US"/>
        </w:rPr>
        <w:t>This is an urgent court application in which the applicant seeks the following relief:</w:t>
      </w:r>
    </w:p>
    <w:p w14:paraId="6F93CD5D" w14:textId="22614274" w:rsidR="006F46DD" w:rsidRPr="00AF21DD" w:rsidRDefault="00E20B50" w:rsidP="00AF21DD">
      <w:pPr>
        <w:pStyle w:val="ListParagraph"/>
        <w:numPr>
          <w:ilvl w:val="0"/>
          <w:numId w:val="29"/>
        </w:numPr>
        <w:spacing w:line="240" w:lineRule="auto"/>
        <w:jc w:val="both"/>
        <w:rPr>
          <w:rFonts w:ascii="Times New Roman" w:hAnsi="Times New Roman" w:cs="Times New Roman"/>
          <w:lang w:val="en-US"/>
        </w:rPr>
      </w:pPr>
      <w:r w:rsidRPr="00AF21DD">
        <w:rPr>
          <w:rFonts w:ascii="Times New Roman" w:hAnsi="Times New Roman" w:cs="Times New Roman"/>
          <w:lang w:val="en-US"/>
        </w:rPr>
        <w:t xml:space="preserve">The Statute Law Compilation and Revision (Correction of Constitution of Zimbabwe Amendment (No. 2) Act, 2021) Notice, 2023 be and is </w:t>
      </w:r>
      <w:r w:rsidR="006F46DD" w:rsidRPr="00AF21DD">
        <w:rPr>
          <w:rFonts w:ascii="Times New Roman" w:hAnsi="Times New Roman" w:cs="Times New Roman"/>
          <w:lang w:val="en-US"/>
        </w:rPr>
        <w:t xml:space="preserve">hereby </w:t>
      </w:r>
      <w:r w:rsidRPr="00AF21DD">
        <w:rPr>
          <w:rFonts w:ascii="Times New Roman" w:hAnsi="Times New Roman" w:cs="Times New Roman"/>
          <w:lang w:val="en-US"/>
        </w:rPr>
        <w:t>declared to be unconstitutional as it offends the provisions of s</w:t>
      </w:r>
      <w:r w:rsidR="00AF21DD">
        <w:rPr>
          <w:rFonts w:ascii="Times New Roman" w:hAnsi="Times New Roman" w:cs="Times New Roman"/>
          <w:lang w:val="en-US"/>
        </w:rPr>
        <w:t xml:space="preserve"> 157</w:t>
      </w:r>
      <w:r w:rsidRPr="00AF21DD">
        <w:rPr>
          <w:rFonts w:ascii="Times New Roman" w:hAnsi="Times New Roman" w:cs="Times New Roman"/>
          <w:lang w:val="en-US"/>
        </w:rPr>
        <w:t>(5) of the Constitution of Zimbabwe</w:t>
      </w:r>
    </w:p>
    <w:p w14:paraId="75986F1F" w14:textId="143A561C" w:rsidR="00E20B50" w:rsidRPr="00AF21DD" w:rsidRDefault="00E20B50" w:rsidP="00AF21DD">
      <w:pPr>
        <w:pStyle w:val="ListParagraph"/>
        <w:numPr>
          <w:ilvl w:val="0"/>
          <w:numId w:val="29"/>
        </w:numPr>
        <w:spacing w:line="240" w:lineRule="auto"/>
        <w:jc w:val="both"/>
        <w:rPr>
          <w:rFonts w:ascii="Times New Roman" w:hAnsi="Times New Roman" w:cs="Times New Roman"/>
          <w:lang w:val="en-US"/>
        </w:rPr>
      </w:pPr>
      <w:r w:rsidRPr="00AF21DD">
        <w:rPr>
          <w:rFonts w:ascii="Times New Roman" w:hAnsi="Times New Roman" w:cs="Times New Roman"/>
          <w:lang w:val="en-US"/>
        </w:rPr>
        <w:t xml:space="preserve">That the Statute Law Compilation and Revision (Correction of Constitution of Zimbabwe Amendment (No. 2) Act, 2021) Notice, 2023 be and is hereby declared unconstitutional as it offends the provisions of s268 of the Constitution. </w:t>
      </w:r>
    </w:p>
    <w:p w14:paraId="73EBF96F" w14:textId="574B8E4C" w:rsidR="00E20B50" w:rsidRPr="00AF21DD" w:rsidRDefault="00E20B50" w:rsidP="00AF21DD">
      <w:pPr>
        <w:spacing w:line="240" w:lineRule="auto"/>
        <w:ind w:left="720"/>
        <w:jc w:val="both"/>
        <w:rPr>
          <w:rFonts w:ascii="Times New Roman" w:hAnsi="Times New Roman" w:cs="Times New Roman"/>
          <w:lang w:val="en-US"/>
        </w:rPr>
      </w:pPr>
      <w:r w:rsidRPr="00AF21DD">
        <w:rPr>
          <w:rFonts w:ascii="Times New Roman" w:hAnsi="Times New Roman" w:cs="Times New Roman"/>
          <w:lang w:val="en-US"/>
        </w:rPr>
        <w:t>c)That the Statute Law Compilation and Revision (Correction of Constitution of Zimbabwe Amendment (No. 2) Act, 2021) Notice, 2023 be declared unconstitutional in so far as it changes the text of the Constitutional Amendment No 2 and constitutes an infringement of the Applicant’s rights under s</w:t>
      </w:r>
      <w:r w:rsidR="00AF21DD">
        <w:rPr>
          <w:rFonts w:ascii="Times New Roman" w:hAnsi="Times New Roman" w:cs="Times New Roman"/>
          <w:lang w:val="en-US"/>
        </w:rPr>
        <w:t xml:space="preserve"> 56</w:t>
      </w:r>
      <w:r w:rsidRPr="00AF21DD">
        <w:rPr>
          <w:rFonts w:ascii="Times New Roman" w:hAnsi="Times New Roman" w:cs="Times New Roman"/>
          <w:lang w:val="en-US"/>
        </w:rPr>
        <w:t xml:space="preserve">(2) of the Constitution of Zimbabwe. </w:t>
      </w:r>
    </w:p>
    <w:p w14:paraId="3ECD1D39" w14:textId="521C9DB0" w:rsidR="00E20B50" w:rsidRPr="00AF21DD" w:rsidRDefault="00E20B50" w:rsidP="00AF21DD">
      <w:pPr>
        <w:spacing w:line="240" w:lineRule="auto"/>
        <w:ind w:left="720"/>
        <w:jc w:val="both"/>
        <w:rPr>
          <w:rFonts w:ascii="Times New Roman" w:hAnsi="Times New Roman" w:cs="Times New Roman"/>
          <w:lang w:val="en-US"/>
        </w:rPr>
      </w:pPr>
      <w:r w:rsidRPr="00AF21DD">
        <w:rPr>
          <w:rFonts w:ascii="Times New Roman" w:hAnsi="Times New Roman" w:cs="Times New Roman"/>
          <w:lang w:val="en-US"/>
        </w:rPr>
        <w:t>d)That the conduct of the first and third respondents of gazetting the Statute Law Compilation and Revision (Correction of Constitution of Zimbabwe Amendment (No. 2) Act, 2021) Notice, 2023 without affording the applicant an opportunity to be heard be declared unconstitutional and an affront to s</w:t>
      </w:r>
      <w:r w:rsidR="00AF21DD">
        <w:rPr>
          <w:rFonts w:ascii="Times New Roman" w:hAnsi="Times New Roman" w:cs="Times New Roman"/>
          <w:lang w:val="en-US"/>
        </w:rPr>
        <w:t xml:space="preserve"> </w:t>
      </w:r>
      <w:r w:rsidRPr="00AF21DD">
        <w:rPr>
          <w:rFonts w:ascii="Times New Roman" w:hAnsi="Times New Roman" w:cs="Times New Roman"/>
          <w:lang w:val="en-US"/>
        </w:rPr>
        <w:t>68 and s</w:t>
      </w:r>
      <w:r w:rsidR="00AF21DD">
        <w:rPr>
          <w:rFonts w:ascii="Times New Roman" w:hAnsi="Times New Roman" w:cs="Times New Roman"/>
          <w:lang w:val="en-US"/>
        </w:rPr>
        <w:t xml:space="preserve"> </w:t>
      </w:r>
      <w:r w:rsidRPr="00AF21DD">
        <w:rPr>
          <w:rFonts w:ascii="Times New Roman" w:hAnsi="Times New Roman" w:cs="Times New Roman"/>
          <w:lang w:val="en-US"/>
        </w:rPr>
        <w:t>69 of the Constitution of Zimbabwe.</w:t>
      </w:r>
    </w:p>
    <w:p w14:paraId="5DE6DDF6" w14:textId="517EE54E" w:rsidR="00E20B50" w:rsidRPr="00AF21DD" w:rsidRDefault="00E20B50" w:rsidP="00AF21DD">
      <w:pPr>
        <w:spacing w:line="240" w:lineRule="auto"/>
        <w:ind w:left="720"/>
        <w:jc w:val="both"/>
        <w:rPr>
          <w:rFonts w:ascii="Times New Roman" w:hAnsi="Times New Roman" w:cs="Times New Roman"/>
          <w:lang w:val="en-US"/>
        </w:rPr>
      </w:pPr>
      <w:r w:rsidRPr="00AF21DD">
        <w:rPr>
          <w:rFonts w:ascii="Times New Roman" w:hAnsi="Times New Roman" w:cs="Times New Roman"/>
          <w:lang w:val="en-US"/>
        </w:rPr>
        <w:t>e)</w:t>
      </w:r>
      <w:r w:rsidR="00AF21DD">
        <w:rPr>
          <w:rFonts w:ascii="Times New Roman" w:hAnsi="Times New Roman" w:cs="Times New Roman"/>
          <w:lang w:val="en-US"/>
        </w:rPr>
        <w:t xml:space="preserve">  </w:t>
      </w:r>
      <w:r w:rsidRPr="00AF21DD">
        <w:rPr>
          <w:rFonts w:ascii="Times New Roman" w:hAnsi="Times New Roman" w:cs="Times New Roman"/>
          <w:lang w:val="en-US"/>
        </w:rPr>
        <w:t xml:space="preserve">That the Statute Law Compilation and Revision (Correction of Constitution of Zimbabwe Amendment (No. 2) Act, 2021) Notice, 2023 be declared to be ultra vires s10 of the Statute Law Compilation and Revision Act </w:t>
      </w:r>
      <w:r w:rsidR="00AF21DD">
        <w:rPr>
          <w:rFonts w:ascii="Times New Roman" w:hAnsi="Times New Roman" w:cs="Times New Roman"/>
          <w:lang w:val="en-US"/>
        </w:rPr>
        <w:t>[</w:t>
      </w:r>
      <w:r w:rsidRPr="00AF21DD">
        <w:rPr>
          <w:rFonts w:ascii="Times New Roman" w:hAnsi="Times New Roman" w:cs="Times New Roman"/>
          <w:i/>
          <w:lang w:val="en-US"/>
        </w:rPr>
        <w:t>Chapter 1:03</w:t>
      </w:r>
      <w:r w:rsidR="00AF21DD">
        <w:rPr>
          <w:rFonts w:ascii="Times New Roman" w:hAnsi="Times New Roman" w:cs="Times New Roman"/>
          <w:lang w:val="en-US"/>
        </w:rPr>
        <w:t>]</w:t>
      </w:r>
      <w:r w:rsidRPr="00AF21DD">
        <w:rPr>
          <w:rFonts w:ascii="Times New Roman" w:hAnsi="Times New Roman" w:cs="Times New Roman"/>
          <w:lang w:val="en-US"/>
        </w:rPr>
        <w:t>.</w:t>
      </w:r>
    </w:p>
    <w:p w14:paraId="7CDE006D" w14:textId="0C2FC42B" w:rsidR="00E20B50" w:rsidRPr="00AF21DD" w:rsidRDefault="00E20B50" w:rsidP="00AF21DD">
      <w:pPr>
        <w:spacing w:line="240" w:lineRule="auto"/>
        <w:ind w:left="720"/>
        <w:jc w:val="both"/>
        <w:rPr>
          <w:rFonts w:ascii="Times New Roman" w:hAnsi="Times New Roman" w:cs="Times New Roman"/>
          <w:lang w:val="en-US"/>
        </w:rPr>
      </w:pPr>
      <w:r w:rsidRPr="00AF21DD">
        <w:rPr>
          <w:rFonts w:ascii="Times New Roman" w:hAnsi="Times New Roman" w:cs="Times New Roman"/>
          <w:lang w:val="en-US"/>
        </w:rPr>
        <w:t>f) The Electoral Act (Women’s Quota in Local Authorities Notice, 2023) be and is hereby declared unconstitutional and a violation of s</w:t>
      </w:r>
      <w:r w:rsidR="00AF21DD">
        <w:rPr>
          <w:rFonts w:ascii="Times New Roman" w:hAnsi="Times New Roman" w:cs="Times New Roman"/>
          <w:lang w:val="en-US"/>
        </w:rPr>
        <w:t xml:space="preserve"> </w:t>
      </w:r>
      <w:r w:rsidRPr="00AF21DD">
        <w:rPr>
          <w:rFonts w:ascii="Times New Roman" w:hAnsi="Times New Roman" w:cs="Times New Roman"/>
          <w:lang w:val="en-US"/>
        </w:rPr>
        <w:t xml:space="preserve">277 (4) of the Constitution of Zimbabwe. </w:t>
      </w:r>
    </w:p>
    <w:p w14:paraId="6BC36289" w14:textId="5D135F16" w:rsidR="00E20B50" w:rsidRPr="00AF21DD" w:rsidRDefault="00E20B50" w:rsidP="00AF21DD">
      <w:pPr>
        <w:spacing w:line="240" w:lineRule="auto"/>
        <w:ind w:left="720"/>
        <w:jc w:val="both"/>
        <w:rPr>
          <w:rFonts w:ascii="Times New Roman" w:hAnsi="Times New Roman" w:cs="Times New Roman"/>
          <w:lang w:val="en-US"/>
        </w:rPr>
      </w:pPr>
      <w:r w:rsidRPr="00AF21DD">
        <w:rPr>
          <w:rFonts w:ascii="Times New Roman" w:hAnsi="Times New Roman" w:cs="Times New Roman"/>
          <w:lang w:val="en-US"/>
        </w:rPr>
        <w:lastRenderedPageBreak/>
        <w:t xml:space="preserve">g) The conduct of the first and the third Respondents of gazetting the Electoral Act (Women’s Quota </w:t>
      </w:r>
      <w:r w:rsidR="006F46DD" w:rsidRPr="00AF21DD">
        <w:rPr>
          <w:rFonts w:ascii="Times New Roman" w:hAnsi="Times New Roman" w:cs="Times New Roman"/>
          <w:lang w:val="en-US"/>
        </w:rPr>
        <w:t>in Local</w:t>
      </w:r>
      <w:r w:rsidRPr="00AF21DD">
        <w:rPr>
          <w:rFonts w:ascii="Times New Roman" w:hAnsi="Times New Roman" w:cs="Times New Roman"/>
          <w:lang w:val="en-US"/>
        </w:rPr>
        <w:t xml:space="preserve"> Authorities Notice, 2023) without affording the applicant an opportunity to be heard be and is hereby declared unconstitutional and an affront of the Applicant’s rights as articulated in s</w:t>
      </w:r>
      <w:r w:rsidR="00AF21DD">
        <w:rPr>
          <w:rFonts w:ascii="Times New Roman" w:hAnsi="Times New Roman" w:cs="Times New Roman"/>
          <w:lang w:val="en-US"/>
        </w:rPr>
        <w:t xml:space="preserve"> </w:t>
      </w:r>
      <w:r w:rsidRPr="00AF21DD">
        <w:rPr>
          <w:rFonts w:ascii="Times New Roman" w:hAnsi="Times New Roman" w:cs="Times New Roman"/>
          <w:lang w:val="en-US"/>
        </w:rPr>
        <w:t>68 and s</w:t>
      </w:r>
      <w:r w:rsidR="00AF21DD">
        <w:rPr>
          <w:rFonts w:ascii="Times New Roman" w:hAnsi="Times New Roman" w:cs="Times New Roman"/>
          <w:lang w:val="en-US"/>
        </w:rPr>
        <w:t xml:space="preserve"> </w:t>
      </w:r>
      <w:r w:rsidRPr="00AF21DD">
        <w:rPr>
          <w:rFonts w:ascii="Times New Roman" w:hAnsi="Times New Roman" w:cs="Times New Roman"/>
          <w:lang w:val="en-US"/>
        </w:rPr>
        <w:t>69 of the Constitution of Zimbabwe.</w:t>
      </w:r>
    </w:p>
    <w:p w14:paraId="41A8153C" w14:textId="4B33A3D0" w:rsidR="00E20B50" w:rsidRPr="00AF21DD" w:rsidRDefault="00E20B50" w:rsidP="00AF21DD">
      <w:pPr>
        <w:spacing w:line="240" w:lineRule="auto"/>
        <w:ind w:left="720"/>
        <w:jc w:val="both"/>
        <w:rPr>
          <w:rFonts w:ascii="Times New Roman" w:hAnsi="Times New Roman" w:cs="Times New Roman"/>
          <w:lang w:val="en-US"/>
        </w:rPr>
      </w:pPr>
      <w:r w:rsidRPr="00AF21DD">
        <w:rPr>
          <w:rFonts w:ascii="Times New Roman" w:hAnsi="Times New Roman" w:cs="Times New Roman"/>
          <w:lang w:val="en-US"/>
        </w:rPr>
        <w:t xml:space="preserve">h) The Electoral </w:t>
      </w:r>
      <w:r w:rsidR="006F46DD" w:rsidRPr="00AF21DD">
        <w:rPr>
          <w:rFonts w:ascii="Times New Roman" w:hAnsi="Times New Roman" w:cs="Times New Roman"/>
          <w:lang w:val="en-US"/>
        </w:rPr>
        <w:t>Act (Women’s</w:t>
      </w:r>
      <w:r w:rsidRPr="00AF21DD">
        <w:rPr>
          <w:rFonts w:ascii="Times New Roman" w:hAnsi="Times New Roman" w:cs="Times New Roman"/>
          <w:lang w:val="en-US"/>
        </w:rPr>
        <w:t xml:space="preserve"> Quota in Local Authorities Notice, 2023) be and is hereby declared to be unconstitutional as if offends the provisions of s</w:t>
      </w:r>
      <w:r w:rsidR="00AF21DD">
        <w:rPr>
          <w:rFonts w:ascii="Times New Roman" w:hAnsi="Times New Roman" w:cs="Times New Roman"/>
          <w:lang w:val="en-US"/>
        </w:rPr>
        <w:t xml:space="preserve"> </w:t>
      </w:r>
      <w:r w:rsidRPr="00AF21DD">
        <w:rPr>
          <w:rFonts w:ascii="Times New Roman" w:hAnsi="Times New Roman" w:cs="Times New Roman"/>
          <w:lang w:val="en-US"/>
        </w:rPr>
        <w:t>157 (5) of the Constitution of Zimbabwe.</w:t>
      </w:r>
    </w:p>
    <w:p w14:paraId="68437530" w14:textId="1336370A" w:rsidR="00E20B50" w:rsidRPr="00AF21DD" w:rsidRDefault="00E20B50" w:rsidP="00AF21DD">
      <w:pPr>
        <w:spacing w:line="240" w:lineRule="auto"/>
        <w:ind w:left="720"/>
        <w:jc w:val="both"/>
        <w:rPr>
          <w:rFonts w:ascii="Times New Roman" w:hAnsi="Times New Roman" w:cs="Times New Roman"/>
          <w:lang w:val="en-US"/>
        </w:rPr>
      </w:pPr>
      <w:r w:rsidRPr="00AF21DD">
        <w:rPr>
          <w:rFonts w:ascii="Times New Roman" w:hAnsi="Times New Roman" w:cs="Times New Roman"/>
          <w:lang w:val="en-US"/>
        </w:rPr>
        <w:t xml:space="preserve">Consequently, is it ordered as </w:t>
      </w:r>
      <w:r w:rsidR="006F46DD" w:rsidRPr="00AF21DD">
        <w:rPr>
          <w:rFonts w:ascii="Times New Roman" w:hAnsi="Times New Roman" w:cs="Times New Roman"/>
          <w:lang w:val="en-US"/>
        </w:rPr>
        <w:t>follows:</w:t>
      </w:r>
    </w:p>
    <w:p w14:paraId="7EF39CD5" w14:textId="236F9E7B" w:rsidR="00E20B50" w:rsidRPr="009E0512" w:rsidRDefault="00E20B50" w:rsidP="009E0512">
      <w:pPr>
        <w:pStyle w:val="ListParagraph"/>
        <w:numPr>
          <w:ilvl w:val="0"/>
          <w:numId w:val="32"/>
        </w:numPr>
        <w:spacing w:line="240" w:lineRule="auto"/>
        <w:jc w:val="both"/>
        <w:rPr>
          <w:rFonts w:ascii="Times New Roman" w:hAnsi="Times New Roman" w:cs="Times New Roman"/>
          <w:lang w:val="en-US"/>
        </w:rPr>
      </w:pPr>
      <w:r w:rsidRPr="009E0512">
        <w:rPr>
          <w:rFonts w:ascii="Times New Roman" w:hAnsi="Times New Roman" w:cs="Times New Roman"/>
          <w:lang w:val="en-US"/>
        </w:rPr>
        <w:t xml:space="preserve">the nomination court be and is hereby ordered to conduct a sitting and consider the </w:t>
      </w:r>
      <w:r w:rsidR="008858A0" w:rsidRPr="009E0512">
        <w:rPr>
          <w:rFonts w:ascii="Times New Roman" w:hAnsi="Times New Roman" w:cs="Times New Roman"/>
          <w:lang w:val="en-US"/>
        </w:rPr>
        <w:t>a</w:t>
      </w:r>
      <w:r w:rsidRPr="009E0512">
        <w:rPr>
          <w:rFonts w:ascii="Times New Roman" w:hAnsi="Times New Roman" w:cs="Times New Roman"/>
          <w:lang w:val="en-US"/>
        </w:rPr>
        <w:t xml:space="preserve">pplicant’s nomination in terms of the provisions of the Constitution as at 19 June 2023 within 24 hours of this court order. </w:t>
      </w:r>
    </w:p>
    <w:p w14:paraId="62D494E2" w14:textId="3B1CB475" w:rsidR="00E20B50" w:rsidRPr="00AF21DD" w:rsidRDefault="00E20B50" w:rsidP="005D5B93">
      <w:pPr>
        <w:spacing w:line="240" w:lineRule="auto"/>
        <w:ind w:firstLine="720"/>
        <w:jc w:val="both"/>
        <w:rPr>
          <w:rFonts w:ascii="Times New Roman" w:hAnsi="Times New Roman" w:cs="Times New Roman"/>
          <w:lang w:val="en-US"/>
        </w:rPr>
      </w:pPr>
      <w:r w:rsidRPr="00AF21DD">
        <w:rPr>
          <w:rFonts w:ascii="Times New Roman" w:hAnsi="Times New Roman" w:cs="Times New Roman"/>
          <w:lang w:val="en-US"/>
        </w:rPr>
        <w:t>j</w:t>
      </w:r>
      <w:r w:rsidR="009E0512">
        <w:rPr>
          <w:rFonts w:ascii="Times New Roman" w:hAnsi="Times New Roman" w:cs="Times New Roman"/>
          <w:lang w:val="en-US"/>
        </w:rPr>
        <w:t xml:space="preserve">)  </w:t>
      </w:r>
      <w:r w:rsidRPr="00AF21DD">
        <w:rPr>
          <w:rFonts w:ascii="Times New Roman" w:hAnsi="Times New Roman" w:cs="Times New Roman"/>
          <w:lang w:val="en-US"/>
        </w:rPr>
        <w:t>Respondents shall bear costs of suit on an attorney client scale</w:t>
      </w:r>
    </w:p>
    <w:p w14:paraId="10608589" w14:textId="3070746A" w:rsidR="00E20B50" w:rsidRPr="00E20B50" w:rsidRDefault="006F46DD" w:rsidP="00E20B50">
      <w:pPr>
        <w:spacing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The parties</w:t>
      </w:r>
    </w:p>
    <w:p w14:paraId="61EF8DAB" w14:textId="040A8200" w:rsidR="00EB1A72" w:rsidRPr="00E20B50" w:rsidRDefault="00E9323C" w:rsidP="00AF21DD">
      <w:pPr>
        <w:spacing w:after="0" w:line="360" w:lineRule="auto"/>
        <w:ind w:firstLine="72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The first </w:t>
      </w:r>
      <w:r w:rsidR="00EB1A72" w:rsidRPr="00EB1A72">
        <w:rPr>
          <w:rFonts w:ascii="Times New Roman" w:hAnsi="Times New Roman" w:cs="Times New Roman"/>
          <w:sz w:val="24"/>
          <w:szCs w:val="24"/>
          <w:lang w:val="en-US"/>
        </w:rPr>
        <w:t>applicant is a</w:t>
      </w:r>
      <w:r w:rsidR="00EB1A72">
        <w:rPr>
          <w:rFonts w:ascii="Times New Roman" w:hAnsi="Times New Roman" w:cs="Times New Roman"/>
          <w:sz w:val="24"/>
          <w:szCs w:val="24"/>
          <w:lang w:val="en-US"/>
        </w:rPr>
        <w:t xml:space="preserve"> female Zimbabwean adult who</w:t>
      </w:r>
      <w:r w:rsidR="00EB1A72" w:rsidRPr="00EB1A72">
        <w:rPr>
          <w:rFonts w:ascii="Times New Roman" w:hAnsi="Times New Roman" w:cs="Times New Roman"/>
          <w:sz w:val="24"/>
          <w:szCs w:val="24"/>
          <w:lang w:val="en-US"/>
        </w:rPr>
        <w:t xml:space="preserve"> is</w:t>
      </w:r>
      <w:r w:rsidR="00794F51">
        <w:rPr>
          <w:rFonts w:ascii="Times New Roman" w:hAnsi="Times New Roman" w:cs="Times New Roman"/>
          <w:sz w:val="24"/>
          <w:szCs w:val="24"/>
          <w:lang w:val="en-US"/>
        </w:rPr>
        <w:t xml:space="preserve"> a member of </w:t>
      </w:r>
      <w:r w:rsidR="00EB1A72">
        <w:rPr>
          <w:rFonts w:ascii="Times New Roman" w:hAnsi="Times New Roman" w:cs="Times New Roman"/>
          <w:sz w:val="24"/>
          <w:szCs w:val="24"/>
          <w:lang w:val="en-US"/>
        </w:rPr>
        <w:t>the Citizens Coalition for Change, a grouping recognized as a political organization in Zimbabwe. She in her own capacity claims to have</w:t>
      </w:r>
      <w:r w:rsidR="00EB1A72" w:rsidRPr="00EB1A72">
        <w:rPr>
          <w:rFonts w:ascii="Times New Roman" w:hAnsi="Times New Roman" w:cs="Times New Roman"/>
          <w:sz w:val="24"/>
          <w:szCs w:val="24"/>
          <w:lang w:val="en-US"/>
        </w:rPr>
        <w:t xml:space="preserve"> a real interest in the resolution of the matter. </w:t>
      </w:r>
    </w:p>
    <w:p w14:paraId="3E1ABC1A" w14:textId="7D1D6DDC" w:rsidR="00EB1A72" w:rsidRDefault="00EB1A72" w:rsidP="00AF21DD">
      <w:pPr>
        <w:spacing w:after="0" w:line="360" w:lineRule="auto"/>
        <w:ind w:firstLine="720"/>
        <w:jc w:val="both"/>
        <w:rPr>
          <w:rFonts w:ascii="Times New Roman" w:hAnsi="Times New Roman" w:cs="Times New Roman"/>
          <w:sz w:val="24"/>
          <w:szCs w:val="24"/>
          <w:lang w:val="en-US"/>
        </w:rPr>
      </w:pPr>
      <w:r w:rsidRPr="00EB1A72">
        <w:rPr>
          <w:rFonts w:ascii="Times New Roman" w:hAnsi="Times New Roman" w:cs="Times New Roman"/>
          <w:sz w:val="24"/>
          <w:szCs w:val="24"/>
          <w:lang w:val="en-US"/>
        </w:rPr>
        <w:t xml:space="preserve">The second </w:t>
      </w:r>
      <w:r w:rsidR="00AF21DD">
        <w:rPr>
          <w:rFonts w:ascii="Times New Roman" w:hAnsi="Times New Roman" w:cs="Times New Roman"/>
          <w:sz w:val="24"/>
          <w:szCs w:val="24"/>
          <w:lang w:val="en-US"/>
        </w:rPr>
        <w:t>a</w:t>
      </w:r>
      <w:r w:rsidRPr="00EB1A72">
        <w:rPr>
          <w:rFonts w:ascii="Times New Roman" w:hAnsi="Times New Roman" w:cs="Times New Roman"/>
          <w:sz w:val="24"/>
          <w:szCs w:val="24"/>
          <w:lang w:val="en-US"/>
        </w:rPr>
        <w:t xml:space="preserve">pplicant is </w:t>
      </w:r>
      <w:r>
        <w:rPr>
          <w:rFonts w:ascii="Times New Roman" w:hAnsi="Times New Roman" w:cs="Times New Roman"/>
          <w:sz w:val="24"/>
          <w:szCs w:val="24"/>
          <w:lang w:val="en-US"/>
        </w:rPr>
        <w:t xml:space="preserve">the </w:t>
      </w:r>
      <w:r w:rsidRPr="00EB1A72">
        <w:rPr>
          <w:rFonts w:ascii="Times New Roman" w:hAnsi="Times New Roman" w:cs="Times New Roman"/>
          <w:sz w:val="24"/>
          <w:szCs w:val="24"/>
          <w:lang w:val="en-US"/>
        </w:rPr>
        <w:t>Women’s Coalition of Zimbabwe, a Trust organization that is registered and operates under the laws of Zimbabwe</w:t>
      </w:r>
      <w:r>
        <w:rPr>
          <w:rFonts w:ascii="Times New Roman" w:hAnsi="Times New Roman" w:cs="Times New Roman"/>
          <w:sz w:val="24"/>
          <w:szCs w:val="24"/>
          <w:lang w:val="en-US"/>
        </w:rPr>
        <w:t>.</w:t>
      </w:r>
      <w:r w:rsidR="006F46DD">
        <w:rPr>
          <w:rFonts w:ascii="Times New Roman" w:hAnsi="Times New Roman" w:cs="Times New Roman"/>
          <w:sz w:val="24"/>
          <w:szCs w:val="24"/>
          <w:lang w:val="en-US"/>
        </w:rPr>
        <w:t xml:space="preserve"> I</w:t>
      </w:r>
      <w:r w:rsidR="00A618E3">
        <w:rPr>
          <w:rFonts w:ascii="Times New Roman" w:hAnsi="Times New Roman" w:cs="Times New Roman"/>
          <w:sz w:val="24"/>
          <w:szCs w:val="24"/>
          <w:lang w:val="en-US"/>
        </w:rPr>
        <w:t xml:space="preserve">ts objectives include promoting and enhancing participation and representation of women in decision making </w:t>
      </w:r>
      <w:r w:rsidR="006F46DD">
        <w:rPr>
          <w:rFonts w:ascii="Times New Roman" w:hAnsi="Times New Roman" w:cs="Times New Roman"/>
          <w:sz w:val="24"/>
          <w:szCs w:val="24"/>
          <w:lang w:val="en-US"/>
        </w:rPr>
        <w:t>bodies, policy</w:t>
      </w:r>
      <w:r w:rsidR="00A618E3">
        <w:rPr>
          <w:rFonts w:ascii="Times New Roman" w:hAnsi="Times New Roman" w:cs="Times New Roman"/>
          <w:sz w:val="24"/>
          <w:szCs w:val="24"/>
          <w:lang w:val="en-US"/>
        </w:rPr>
        <w:t xml:space="preserve"> formulation and implementation including in provincial and metropolitan councils</w:t>
      </w:r>
      <w:r w:rsidR="00F2555E">
        <w:rPr>
          <w:rFonts w:ascii="Times New Roman" w:hAnsi="Times New Roman" w:cs="Times New Roman"/>
          <w:sz w:val="24"/>
          <w:szCs w:val="24"/>
          <w:lang w:val="en-US"/>
        </w:rPr>
        <w:t>.</w:t>
      </w:r>
    </w:p>
    <w:p w14:paraId="22AF0943" w14:textId="161CCAE4" w:rsidR="00EB1A72" w:rsidRDefault="001D645F" w:rsidP="00AF21D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first respondent is the Zimba</w:t>
      </w:r>
      <w:r w:rsidR="00EB1A72">
        <w:rPr>
          <w:rFonts w:ascii="Times New Roman" w:hAnsi="Times New Roman" w:cs="Times New Roman"/>
          <w:sz w:val="24"/>
          <w:szCs w:val="24"/>
          <w:lang w:val="en-US"/>
        </w:rPr>
        <w:t>bwe Electoral Commission a Constitutional Commission established in ter</w:t>
      </w:r>
      <w:r w:rsidR="00F87325">
        <w:rPr>
          <w:rFonts w:ascii="Times New Roman" w:hAnsi="Times New Roman" w:cs="Times New Roman"/>
          <w:sz w:val="24"/>
          <w:szCs w:val="24"/>
          <w:lang w:val="en-US"/>
        </w:rPr>
        <w:t>ms of s</w:t>
      </w:r>
      <w:r w:rsidR="00AF21DD">
        <w:rPr>
          <w:rFonts w:ascii="Times New Roman" w:hAnsi="Times New Roman" w:cs="Times New Roman"/>
          <w:sz w:val="24"/>
          <w:szCs w:val="24"/>
          <w:lang w:val="en-US"/>
        </w:rPr>
        <w:t xml:space="preserve"> </w:t>
      </w:r>
      <w:r w:rsidR="00F87325">
        <w:rPr>
          <w:rFonts w:ascii="Times New Roman" w:hAnsi="Times New Roman" w:cs="Times New Roman"/>
          <w:sz w:val="24"/>
          <w:szCs w:val="24"/>
          <w:lang w:val="en-US"/>
        </w:rPr>
        <w:t>23</w:t>
      </w:r>
      <w:r w:rsidR="00F87325" w:rsidRPr="00307885">
        <w:rPr>
          <w:rFonts w:ascii="Times New Roman" w:hAnsi="Times New Roman" w:cs="Times New Roman"/>
          <w:sz w:val="24"/>
          <w:szCs w:val="24"/>
          <w:lang w:val="en-US"/>
        </w:rPr>
        <w:t>8 of the Constitution of Zimbabwe</w:t>
      </w:r>
      <w:r w:rsidR="006F46DD">
        <w:rPr>
          <w:rFonts w:ascii="Times New Roman" w:hAnsi="Times New Roman" w:cs="Times New Roman"/>
          <w:sz w:val="24"/>
          <w:szCs w:val="24"/>
          <w:lang w:val="en-US"/>
        </w:rPr>
        <w:t>, 2013(“the C</w:t>
      </w:r>
      <w:r w:rsidR="00F87325">
        <w:rPr>
          <w:rFonts w:ascii="Times New Roman" w:hAnsi="Times New Roman" w:cs="Times New Roman"/>
          <w:sz w:val="24"/>
          <w:szCs w:val="24"/>
          <w:lang w:val="en-US"/>
        </w:rPr>
        <w:t>onstitution)</w:t>
      </w:r>
      <w:r w:rsidR="00F87325" w:rsidRPr="00307885">
        <w:rPr>
          <w:rFonts w:ascii="Times New Roman" w:hAnsi="Times New Roman" w:cs="Times New Roman"/>
          <w:sz w:val="24"/>
          <w:szCs w:val="24"/>
          <w:lang w:val="en-US"/>
        </w:rPr>
        <w:t>.</w:t>
      </w:r>
      <w:r w:rsidR="006F46DD">
        <w:rPr>
          <w:rFonts w:ascii="Times New Roman" w:hAnsi="Times New Roman" w:cs="Times New Roman"/>
          <w:sz w:val="24"/>
          <w:szCs w:val="24"/>
          <w:lang w:val="en-US"/>
        </w:rPr>
        <w:t xml:space="preserve"> </w:t>
      </w:r>
      <w:r w:rsidR="00EB1A72">
        <w:rPr>
          <w:rFonts w:ascii="Times New Roman" w:hAnsi="Times New Roman" w:cs="Times New Roman"/>
          <w:sz w:val="24"/>
          <w:szCs w:val="24"/>
          <w:lang w:val="en-US"/>
        </w:rPr>
        <w:t>Its functions are set out in s</w:t>
      </w:r>
      <w:r w:rsidR="00AF21DD">
        <w:rPr>
          <w:rFonts w:ascii="Times New Roman" w:hAnsi="Times New Roman" w:cs="Times New Roman"/>
          <w:sz w:val="24"/>
          <w:szCs w:val="24"/>
          <w:lang w:val="en-US"/>
        </w:rPr>
        <w:t xml:space="preserve"> </w:t>
      </w:r>
      <w:r w:rsidR="00EB1A72">
        <w:rPr>
          <w:rFonts w:ascii="Times New Roman" w:hAnsi="Times New Roman" w:cs="Times New Roman"/>
          <w:sz w:val="24"/>
          <w:szCs w:val="24"/>
          <w:lang w:val="en-US"/>
        </w:rPr>
        <w:t>239 of the Constitution.</w:t>
      </w:r>
      <w:r w:rsidR="007A0777">
        <w:rPr>
          <w:rFonts w:ascii="Times New Roman" w:hAnsi="Times New Roman" w:cs="Times New Roman"/>
          <w:sz w:val="24"/>
          <w:szCs w:val="24"/>
          <w:lang w:val="en-US"/>
        </w:rPr>
        <w:t xml:space="preserve"> </w:t>
      </w:r>
      <w:r w:rsidR="00EB1A72">
        <w:rPr>
          <w:rFonts w:ascii="Times New Roman" w:hAnsi="Times New Roman" w:cs="Times New Roman"/>
          <w:sz w:val="24"/>
          <w:szCs w:val="24"/>
          <w:lang w:val="en-US"/>
        </w:rPr>
        <w:t>In broad terms, it prepares for, conducts and supervises elections.</w:t>
      </w:r>
    </w:p>
    <w:p w14:paraId="300324AF" w14:textId="5635DF6F" w:rsidR="001D645F" w:rsidRDefault="001D645F" w:rsidP="00AF21DD">
      <w:pPr>
        <w:spacing w:after="0" w:line="360" w:lineRule="auto"/>
        <w:ind w:firstLine="720"/>
        <w:jc w:val="both"/>
        <w:rPr>
          <w:rFonts w:ascii="Times New Roman" w:hAnsi="Times New Roman" w:cs="Times New Roman"/>
          <w:sz w:val="24"/>
          <w:szCs w:val="24"/>
          <w:lang w:val="en-US"/>
        </w:rPr>
      </w:pPr>
      <w:r w:rsidRPr="00EB1A72">
        <w:rPr>
          <w:rFonts w:ascii="Times New Roman" w:hAnsi="Times New Roman" w:cs="Times New Roman"/>
          <w:sz w:val="24"/>
          <w:szCs w:val="24"/>
          <w:lang w:val="en-US"/>
        </w:rPr>
        <w:t>T</w:t>
      </w:r>
      <w:r w:rsidR="005D7381">
        <w:rPr>
          <w:rFonts w:ascii="Times New Roman" w:hAnsi="Times New Roman" w:cs="Times New Roman"/>
          <w:sz w:val="24"/>
          <w:szCs w:val="24"/>
          <w:lang w:val="en-US"/>
        </w:rPr>
        <w:t>he second respondent is</w:t>
      </w:r>
      <w:r w:rsidR="00B63CE2">
        <w:rPr>
          <w:rFonts w:ascii="Times New Roman" w:hAnsi="Times New Roman" w:cs="Times New Roman"/>
          <w:sz w:val="24"/>
          <w:szCs w:val="24"/>
          <w:lang w:val="en-US"/>
        </w:rPr>
        <w:t xml:space="preserve"> the</w:t>
      </w:r>
      <w:r w:rsidR="005D7381">
        <w:rPr>
          <w:rFonts w:ascii="Times New Roman" w:hAnsi="Times New Roman" w:cs="Times New Roman"/>
          <w:sz w:val="24"/>
          <w:szCs w:val="24"/>
          <w:lang w:val="en-US"/>
        </w:rPr>
        <w:t xml:space="preserve"> Minister of Justice Legal and Parliamentary Affairs.</w:t>
      </w:r>
      <w:r w:rsidR="007A0777">
        <w:rPr>
          <w:rFonts w:ascii="Times New Roman" w:hAnsi="Times New Roman" w:cs="Times New Roman"/>
          <w:sz w:val="24"/>
          <w:szCs w:val="24"/>
          <w:lang w:val="en-US"/>
        </w:rPr>
        <w:t xml:space="preserve"> </w:t>
      </w:r>
      <w:r w:rsidR="005D7381">
        <w:rPr>
          <w:rFonts w:ascii="Times New Roman" w:hAnsi="Times New Roman" w:cs="Times New Roman"/>
          <w:sz w:val="24"/>
          <w:szCs w:val="24"/>
          <w:lang w:val="en-US"/>
        </w:rPr>
        <w:t>He is the Minister</w:t>
      </w:r>
      <w:r w:rsidRPr="00EB1A72">
        <w:rPr>
          <w:rFonts w:ascii="Times New Roman" w:hAnsi="Times New Roman" w:cs="Times New Roman"/>
          <w:sz w:val="24"/>
          <w:szCs w:val="24"/>
          <w:lang w:val="en-US"/>
        </w:rPr>
        <w:t xml:space="preserve"> who supervises the implementation of the Sta</w:t>
      </w:r>
      <w:r w:rsidR="00CC31BF">
        <w:rPr>
          <w:rFonts w:ascii="Times New Roman" w:hAnsi="Times New Roman" w:cs="Times New Roman"/>
          <w:sz w:val="24"/>
          <w:szCs w:val="24"/>
          <w:lang w:val="en-US"/>
        </w:rPr>
        <w:t>tute Law Compilation and Revision Act [</w:t>
      </w:r>
      <w:r w:rsidR="00CC31BF" w:rsidRPr="00AF21DD">
        <w:rPr>
          <w:rFonts w:ascii="Times New Roman" w:hAnsi="Times New Roman" w:cs="Times New Roman"/>
          <w:i/>
          <w:sz w:val="24"/>
          <w:szCs w:val="24"/>
          <w:lang w:val="en-US"/>
        </w:rPr>
        <w:t>Chapter 1:03</w:t>
      </w:r>
      <w:r w:rsidR="00CC31BF">
        <w:rPr>
          <w:rFonts w:ascii="Times New Roman" w:hAnsi="Times New Roman" w:cs="Times New Roman"/>
          <w:sz w:val="24"/>
          <w:szCs w:val="24"/>
          <w:lang w:val="en-US"/>
        </w:rPr>
        <w:t>] (</w:t>
      </w:r>
      <w:r w:rsidRPr="00EB1A72">
        <w:rPr>
          <w:rFonts w:ascii="Times New Roman" w:hAnsi="Times New Roman" w:cs="Times New Roman"/>
          <w:sz w:val="24"/>
          <w:szCs w:val="24"/>
          <w:lang w:val="en-US"/>
        </w:rPr>
        <w:t>herein</w:t>
      </w:r>
      <w:r w:rsidR="00CC31BF">
        <w:rPr>
          <w:rFonts w:ascii="Times New Roman" w:hAnsi="Times New Roman" w:cs="Times New Roman"/>
          <w:sz w:val="24"/>
          <w:szCs w:val="24"/>
          <w:lang w:val="en-US"/>
        </w:rPr>
        <w:t>after referred to as ‘the Act’)</w:t>
      </w:r>
      <w:r w:rsidR="00BA025B">
        <w:rPr>
          <w:rFonts w:ascii="Times New Roman" w:hAnsi="Times New Roman" w:cs="Times New Roman"/>
          <w:sz w:val="24"/>
          <w:szCs w:val="24"/>
          <w:lang w:val="en-US"/>
        </w:rPr>
        <w:t xml:space="preserve">. </w:t>
      </w:r>
      <w:r w:rsidR="00F755FD">
        <w:rPr>
          <w:rFonts w:ascii="Times New Roman" w:hAnsi="Times New Roman" w:cs="Times New Roman"/>
          <w:sz w:val="24"/>
          <w:szCs w:val="24"/>
          <w:lang w:val="en-US"/>
        </w:rPr>
        <w:t>He</w:t>
      </w:r>
      <w:r w:rsidRPr="00EB1A72">
        <w:rPr>
          <w:rFonts w:ascii="Times New Roman" w:hAnsi="Times New Roman" w:cs="Times New Roman"/>
          <w:sz w:val="24"/>
          <w:szCs w:val="24"/>
          <w:lang w:val="en-US"/>
        </w:rPr>
        <w:t xml:space="preserve"> </w:t>
      </w:r>
      <w:r w:rsidR="00EB1A72">
        <w:rPr>
          <w:rFonts w:ascii="Times New Roman" w:hAnsi="Times New Roman" w:cs="Times New Roman"/>
          <w:sz w:val="24"/>
          <w:szCs w:val="24"/>
          <w:lang w:val="en-US"/>
        </w:rPr>
        <w:t xml:space="preserve">appoints the </w:t>
      </w:r>
      <w:r w:rsidR="00AF21DD">
        <w:rPr>
          <w:rFonts w:ascii="Times New Roman" w:hAnsi="Times New Roman" w:cs="Times New Roman"/>
          <w:sz w:val="24"/>
          <w:szCs w:val="24"/>
          <w:lang w:val="en-US"/>
        </w:rPr>
        <w:t xml:space="preserve">third </w:t>
      </w:r>
      <w:r w:rsidR="006F46DD" w:rsidRPr="00EB1A72">
        <w:rPr>
          <w:rFonts w:ascii="Times New Roman" w:hAnsi="Times New Roman" w:cs="Times New Roman"/>
          <w:sz w:val="24"/>
          <w:szCs w:val="24"/>
          <w:lang w:val="en-US"/>
        </w:rPr>
        <w:t>respondent</w:t>
      </w:r>
      <w:r w:rsidRPr="00EB1A72">
        <w:rPr>
          <w:rFonts w:ascii="Times New Roman" w:hAnsi="Times New Roman" w:cs="Times New Roman"/>
          <w:sz w:val="24"/>
          <w:szCs w:val="24"/>
          <w:lang w:val="en-US"/>
        </w:rPr>
        <w:t xml:space="preserve"> and is in charge of making regulations in terms of the Act</w:t>
      </w:r>
      <w:r w:rsidR="00CC31BF">
        <w:rPr>
          <w:rFonts w:ascii="Times New Roman" w:hAnsi="Times New Roman" w:cs="Times New Roman"/>
          <w:sz w:val="24"/>
          <w:szCs w:val="24"/>
          <w:lang w:val="en-US"/>
        </w:rPr>
        <w:t xml:space="preserve"> among</w:t>
      </w:r>
      <w:r w:rsidR="00F755FD">
        <w:rPr>
          <w:rFonts w:ascii="Times New Roman" w:hAnsi="Times New Roman" w:cs="Times New Roman"/>
          <w:sz w:val="24"/>
          <w:szCs w:val="24"/>
          <w:lang w:val="en-US"/>
        </w:rPr>
        <w:t xml:space="preserve"> other responsibilities</w:t>
      </w:r>
      <w:r w:rsidRPr="00EB1A72">
        <w:rPr>
          <w:rFonts w:ascii="Times New Roman" w:hAnsi="Times New Roman" w:cs="Times New Roman"/>
          <w:sz w:val="24"/>
          <w:szCs w:val="24"/>
          <w:lang w:val="en-US"/>
        </w:rPr>
        <w:t>.</w:t>
      </w:r>
    </w:p>
    <w:p w14:paraId="2488068E" w14:textId="28432452" w:rsidR="001D645F" w:rsidRDefault="00EB1A72" w:rsidP="00AF21D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AF21DD">
        <w:rPr>
          <w:rFonts w:ascii="Times New Roman" w:hAnsi="Times New Roman" w:cs="Times New Roman"/>
          <w:sz w:val="24"/>
          <w:szCs w:val="24"/>
          <w:lang w:val="en-US"/>
        </w:rPr>
        <w:t>third</w:t>
      </w:r>
      <w:r w:rsidR="006F46DD">
        <w:rPr>
          <w:rFonts w:ascii="Times New Roman" w:hAnsi="Times New Roman" w:cs="Times New Roman"/>
          <w:sz w:val="24"/>
          <w:szCs w:val="24"/>
          <w:lang w:val="en-US"/>
        </w:rPr>
        <w:t xml:space="preserve"> respondent is only cited as the L</w:t>
      </w:r>
      <w:r>
        <w:rPr>
          <w:rFonts w:ascii="Times New Roman" w:hAnsi="Times New Roman" w:cs="Times New Roman"/>
          <w:sz w:val="24"/>
          <w:szCs w:val="24"/>
          <w:lang w:val="en-US"/>
        </w:rPr>
        <w:t xml:space="preserve">aw </w:t>
      </w:r>
      <w:r w:rsidR="006F46DD">
        <w:rPr>
          <w:rFonts w:ascii="Times New Roman" w:hAnsi="Times New Roman" w:cs="Times New Roman"/>
          <w:sz w:val="24"/>
          <w:szCs w:val="24"/>
          <w:lang w:val="en-US"/>
        </w:rPr>
        <w:t>R</w:t>
      </w:r>
      <w:r w:rsidR="003B200A">
        <w:rPr>
          <w:rFonts w:ascii="Times New Roman" w:hAnsi="Times New Roman" w:cs="Times New Roman"/>
          <w:sz w:val="24"/>
          <w:szCs w:val="24"/>
          <w:lang w:val="en-US"/>
        </w:rPr>
        <w:t>eviser whose further details are unknown.</w:t>
      </w:r>
    </w:p>
    <w:p w14:paraId="11702D56" w14:textId="77777777" w:rsidR="00307885" w:rsidRDefault="00CC31BF" w:rsidP="00307885">
      <w:pPr>
        <w:spacing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Factual </w:t>
      </w:r>
      <w:r w:rsidR="00307885">
        <w:rPr>
          <w:rFonts w:ascii="Times New Roman" w:hAnsi="Times New Roman" w:cs="Times New Roman"/>
          <w:b/>
          <w:sz w:val="24"/>
          <w:szCs w:val="24"/>
          <w:u w:val="single"/>
          <w:lang w:val="en-US"/>
        </w:rPr>
        <w:t>Background</w:t>
      </w:r>
    </w:p>
    <w:p w14:paraId="1787F51E" w14:textId="3A33E7E0" w:rsidR="0031530D" w:rsidRPr="00307885" w:rsidRDefault="0031530D" w:rsidP="008858A0">
      <w:pPr>
        <w:spacing w:line="360" w:lineRule="auto"/>
        <w:ind w:firstLine="660"/>
        <w:jc w:val="both"/>
        <w:rPr>
          <w:rFonts w:ascii="Times New Roman" w:hAnsi="Times New Roman" w:cs="Times New Roman"/>
          <w:b/>
          <w:sz w:val="24"/>
          <w:szCs w:val="24"/>
          <w:u w:val="single"/>
          <w:lang w:val="en-US"/>
        </w:rPr>
      </w:pPr>
      <w:r w:rsidRPr="00307885">
        <w:rPr>
          <w:rFonts w:ascii="Times New Roman" w:hAnsi="Times New Roman" w:cs="Times New Roman"/>
          <w:sz w:val="24"/>
          <w:szCs w:val="24"/>
          <w:lang w:val="en-US"/>
        </w:rPr>
        <w:t xml:space="preserve">Sometime in April 2021, Parliament debated an amendment </w:t>
      </w:r>
      <w:r w:rsidR="006F46DD">
        <w:rPr>
          <w:rFonts w:ascii="Times New Roman" w:hAnsi="Times New Roman" w:cs="Times New Roman"/>
          <w:sz w:val="24"/>
          <w:szCs w:val="24"/>
          <w:lang w:val="en-US"/>
        </w:rPr>
        <w:t>to</w:t>
      </w:r>
      <w:r w:rsidR="00F87325" w:rsidRPr="00307885">
        <w:rPr>
          <w:rFonts w:ascii="Times New Roman" w:hAnsi="Times New Roman" w:cs="Times New Roman"/>
          <w:sz w:val="24"/>
          <w:szCs w:val="24"/>
          <w:lang w:val="en-US"/>
        </w:rPr>
        <w:t xml:space="preserve"> s</w:t>
      </w:r>
      <w:r w:rsidR="00AF21DD">
        <w:rPr>
          <w:rFonts w:ascii="Times New Roman" w:hAnsi="Times New Roman" w:cs="Times New Roman"/>
          <w:sz w:val="24"/>
          <w:szCs w:val="24"/>
          <w:lang w:val="en-US"/>
        </w:rPr>
        <w:t xml:space="preserve"> </w:t>
      </w:r>
      <w:r w:rsidR="00F87325" w:rsidRPr="00307885">
        <w:rPr>
          <w:rFonts w:ascii="Times New Roman" w:hAnsi="Times New Roman" w:cs="Times New Roman"/>
          <w:sz w:val="24"/>
          <w:szCs w:val="24"/>
          <w:lang w:val="en-US"/>
        </w:rPr>
        <w:t>268</w:t>
      </w:r>
      <w:r w:rsidR="006F46DD">
        <w:rPr>
          <w:rFonts w:ascii="Times New Roman" w:hAnsi="Times New Roman" w:cs="Times New Roman"/>
          <w:sz w:val="24"/>
          <w:szCs w:val="24"/>
          <w:lang w:val="en-US"/>
        </w:rPr>
        <w:t xml:space="preserve"> of the Constitution which resulted in the passing of Amendment N</w:t>
      </w:r>
      <w:r w:rsidRPr="00307885">
        <w:rPr>
          <w:rFonts w:ascii="Times New Roman" w:hAnsi="Times New Roman" w:cs="Times New Roman"/>
          <w:sz w:val="24"/>
          <w:szCs w:val="24"/>
          <w:lang w:val="en-US"/>
        </w:rPr>
        <w:t>o</w:t>
      </w:r>
      <w:r w:rsidR="006F46DD">
        <w:rPr>
          <w:rFonts w:ascii="Times New Roman" w:hAnsi="Times New Roman" w:cs="Times New Roman"/>
          <w:sz w:val="24"/>
          <w:szCs w:val="24"/>
          <w:lang w:val="en-US"/>
        </w:rPr>
        <w:t>. 2 which remodeled</w:t>
      </w:r>
      <w:r w:rsidRPr="00307885">
        <w:rPr>
          <w:rFonts w:ascii="Times New Roman" w:hAnsi="Times New Roman" w:cs="Times New Roman"/>
          <w:sz w:val="24"/>
          <w:szCs w:val="24"/>
          <w:lang w:val="en-US"/>
        </w:rPr>
        <w:t xml:space="preserve"> s</w:t>
      </w:r>
      <w:r w:rsidR="006F46DD">
        <w:rPr>
          <w:rFonts w:ascii="Times New Roman" w:hAnsi="Times New Roman" w:cs="Times New Roman"/>
          <w:sz w:val="24"/>
          <w:szCs w:val="24"/>
          <w:lang w:val="en-US"/>
        </w:rPr>
        <w:t xml:space="preserve"> 268 to read:</w:t>
      </w:r>
      <w:r w:rsidRPr="00307885">
        <w:rPr>
          <w:rFonts w:ascii="Times New Roman" w:hAnsi="Times New Roman" w:cs="Times New Roman"/>
          <w:sz w:val="24"/>
          <w:szCs w:val="24"/>
          <w:lang w:val="en-US"/>
        </w:rPr>
        <w:t xml:space="preserve"> </w:t>
      </w:r>
    </w:p>
    <w:p w14:paraId="55D32E34" w14:textId="77777777" w:rsidR="0031530D" w:rsidRPr="00AF21DD" w:rsidRDefault="0031530D" w:rsidP="00AF21DD">
      <w:pPr>
        <w:pStyle w:val="ListParagraph"/>
        <w:numPr>
          <w:ilvl w:val="0"/>
          <w:numId w:val="3"/>
        </w:numPr>
        <w:spacing w:line="240" w:lineRule="auto"/>
        <w:jc w:val="both"/>
        <w:rPr>
          <w:rFonts w:ascii="Times New Roman" w:hAnsi="Times New Roman" w:cs="Times New Roman"/>
          <w:lang w:val="en-US"/>
        </w:rPr>
      </w:pPr>
      <w:r w:rsidRPr="00AF21DD">
        <w:rPr>
          <w:rFonts w:ascii="Times New Roman" w:hAnsi="Times New Roman" w:cs="Times New Roman"/>
          <w:lang w:val="en-US"/>
        </w:rPr>
        <w:lastRenderedPageBreak/>
        <w:t xml:space="preserve">“There is a provincial council for each province and a metropolitan council for each metropolitan province, consisting of – </w:t>
      </w:r>
    </w:p>
    <w:p w14:paraId="21A06479" w14:textId="6A4D7FFC" w:rsidR="0031530D" w:rsidRPr="00AF21DD" w:rsidRDefault="0031530D" w:rsidP="00AF21DD">
      <w:pPr>
        <w:pStyle w:val="ListParagraph"/>
        <w:numPr>
          <w:ilvl w:val="0"/>
          <w:numId w:val="4"/>
        </w:numPr>
        <w:spacing w:line="240" w:lineRule="auto"/>
        <w:jc w:val="both"/>
        <w:rPr>
          <w:rFonts w:ascii="Times New Roman" w:hAnsi="Times New Roman" w:cs="Times New Roman"/>
          <w:lang w:val="en-US"/>
        </w:rPr>
      </w:pPr>
      <w:r w:rsidRPr="00AF21DD">
        <w:rPr>
          <w:rFonts w:ascii="Times New Roman" w:hAnsi="Times New Roman" w:cs="Times New Roman"/>
          <w:lang w:val="en-US"/>
        </w:rPr>
        <w:t>A chairperson of the council elected in terms of s</w:t>
      </w:r>
      <w:r w:rsidR="00AF21DD">
        <w:rPr>
          <w:rFonts w:ascii="Times New Roman" w:hAnsi="Times New Roman" w:cs="Times New Roman"/>
          <w:lang w:val="en-US"/>
        </w:rPr>
        <w:t xml:space="preserve"> </w:t>
      </w:r>
      <w:r w:rsidRPr="00AF21DD">
        <w:rPr>
          <w:rFonts w:ascii="Times New Roman" w:hAnsi="Times New Roman" w:cs="Times New Roman"/>
          <w:lang w:val="en-US"/>
        </w:rPr>
        <w:t xml:space="preserve"> 272; and </w:t>
      </w:r>
    </w:p>
    <w:p w14:paraId="213B38CC" w14:textId="77777777" w:rsidR="0031530D" w:rsidRPr="00AF21DD" w:rsidRDefault="0031530D" w:rsidP="00AF21DD">
      <w:pPr>
        <w:pStyle w:val="ListParagraph"/>
        <w:numPr>
          <w:ilvl w:val="0"/>
          <w:numId w:val="4"/>
        </w:numPr>
        <w:spacing w:line="240" w:lineRule="auto"/>
        <w:jc w:val="both"/>
        <w:rPr>
          <w:rFonts w:ascii="Times New Roman" w:hAnsi="Times New Roman" w:cs="Times New Roman"/>
          <w:lang w:val="en-US"/>
        </w:rPr>
      </w:pPr>
      <w:r w:rsidRPr="00AF21DD">
        <w:rPr>
          <w:rFonts w:ascii="Times New Roman" w:hAnsi="Times New Roman" w:cs="Times New Roman"/>
          <w:lang w:val="en-US"/>
        </w:rPr>
        <w:t xml:space="preserve">The mayors and chairpersons, by whatever title they are called, of all urban and rural local authorities in the province concerned; and </w:t>
      </w:r>
    </w:p>
    <w:p w14:paraId="77FE9E7B" w14:textId="672F7064" w:rsidR="0031530D" w:rsidRPr="00AF21DD" w:rsidRDefault="0031530D" w:rsidP="00AF21DD">
      <w:pPr>
        <w:pStyle w:val="ListParagraph"/>
        <w:numPr>
          <w:ilvl w:val="0"/>
          <w:numId w:val="4"/>
        </w:numPr>
        <w:spacing w:line="240" w:lineRule="auto"/>
        <w:jc w:val="both"/>
        <w:rPr>
          <w:rFonts w:ascii="Times New Roman" w:hAnsi="Times New Roman" w:cs="Times New Roman"/>
          <w:lang w:val="en-US"/>
        </w:rPr>
      </w:pPr>
      <w:r w:rsidRPr="00AF21DD">
        <w:rPr>
          <w:rFonts w:ascii="Times New Roman" w:hAnsi="Times New Roman" w:cs="Times New Roman"/>
          <w:lang w:val="en-US"/>
        </w:rPr>
        <w:t xml:space="preserve">Ten </w:t>
      </w:r>
      <w:r w:rsidRPr="00AF21DD">
        <w:rPr>
          <w:rFonts w:ascii="Times New Roman" w:hAnsi="Times New Roman" w:cs="Times New Roman"/>
          <w:b/>
          <w:lang w:val="en-US"/>
        </w:rPr>
        <w:t>women</w:t>
      </w:r>
      <w:r w:rsidRPr="00AF21DD">
        <w:rPr>
          <w:rFonts w:ascii="Times New Roman" w:hAnsi="Times New Roman" w:cs="Times New Roman"/>
          <w:lang w:val="en-US"/>
        </w:rPr>
        <w:t xml:space="preserve"> ele</w:t>
      </w:r>
      <w:r w:rsidR="006F46DD" w:rsidRPr="00AF21DD">
        <w:rPr>
          <w:rFonts w:ascii="Times New Roman" w:hAnsi="Times New Roman" w:cs="Times New Roman"/>
          <w:lang w:val="en-US"/>
        </w:rPr>
        <w:t xml:space="preserve">cted by a system of </w:t>
      </w:r>
      <w:r w:rsidR="00AF21DD" w:rsidRPr="00AF21DD">
        <w:rPr>
          <w:rFonts w:ascii="Times New Roman" w:hAnsi="Times New Roman" w:cs="Times New Roman"/>
          <w:lang w:val="en-US"/>
        </w:rPr>
        <w:t>proportional representation</w:t>
      </w:r>
      <w:r w:rsidRPr="00AF21DD">
        <w:rPr>
          <w:rFonts w:ascii="Times New Roman" w:hAnsi="Times New Roman" w:cs="Times New Roman"/>
          <w:lang w:val="en-US"/>
        </w:rPr>
        <w:t xml:space="preserve"> referred to in subsection (3) </w:t>
      </w:r>
    </w:p>
    <w:p w14:paraId="7E12D39C" w14:textId="62A5EB8E" w:rsidR="0031530D" w:rsidRPr="00AF21DD" w:rsidRDefault="006F46DD" w:rsidP="00AF21DD">
      <w:pPr>
        <w:pStyle w:val="ListParagraph"/>
        <w:numPr>
          <w:ilvl w:val="0"/>
          <w:numId w:val="3"/>
        </w:numPr>
        <w:spacing w:line="240" w:lineRule="auto"/>
        <w:jc w:val="both"/>
        <w:rPr>
          <w:rFonts w:ascii="Times New Roman" w:hAnsi="Times New Roman" w:cs="Times New Roman"/>
          <w:lang w:val="en-US"/>
        </w:rPr>
      </w:pPr>
      <w:r w:rsidRPr="00AF21DD">
        <w:rPr>
          <w:rFonts w:ascii="Times New Roman" w:hAnsi="Times New Roman" w:cs="Times New Roman"/>
          <w:lang w:val="en-US"/>
        </w:rPr>
        <w:t>A woma</w:t>
      </w:r>
      <w:r w:rsidR="0031530D" w:rsidRPr="00AF21DD">
        <w:rPr>
          <w:rFonts w:ascii="Times New Roman" w:hAnsi="Times New Roman" w:cs="Times New Roman"/>
          <w:lang w:val="en-US"/>
        </w:rPr>
        <w:t xml:space="preserve">n is qualified to be elected to a provincial or metropolitan council in terms of subsection (1)( c) if she is qualified for election as a member of the National Assembly </w:t>
      </w:r>
    </w:p>
    <w:p w14:paraId="334CFC56" w14:textId="315B805A" w:rsidR="0031530D" w:rsidRPr="00AF21DD" w:rsidRDefault="0031530D" w:rsidP="00AF21DD">
      <w:pPr>
        <w:pStyle w:val="ListParagraph"/>
        <w:numPr>
          <w:ilvl w:val="0"/>
          <w:numId w:val="3"/>
        </w:numPr>
        <w:spacing w:line="240" w:lineRule="auto"/>
        <w:jc w:val="both"/>
        <w:rPr>
          <w:rFonts w:ascii="Times New Roman" w:hAnsi="Times New Roman" w:cs="Times New Roman"/>
          <w:lang w:val="en-US"/>
        </w:rPr>
      </w:pPr>
      <w:r w:rsidRPr="00AF21DD">
        <w:rPr>
          <w:rFonts w:ascii="Times New Roman" w:hAnsi="Times New Roman" w:cs="Times New Roman"/>
          <w:lang w:val="en-US"/>
        </w:rPr>
        <w:t>Elections to provincial and metropolitan councils must be conducted in accordance with the Electoral Law, which must ensure that the wome</w:t>
      </w:r>
      <w:r w:rsidR="00AF21DD">
        <w:rPr>
          <w:rFonts w:ascii="Times New Roman" w:hAnsi="Times New Roman" w:cs="Times New Roman"/>
          <w:lang w:val="en-US"/>
        </w:rPr>
        <w:t>n referred to in subsection (1)</w:t>
      </w:r>
      <w:r w:rsidRPr="00AF21DD">
        <w:rPr>
          <w:rFonts w:ascii="Times New Roman" w:hAnsi="Times New Roman" w:cs="Times New Roman"/>
          <w:lang w:val="en-US"/>
        </w:rPr>
        <w:t xml:space="preserve">( c) are elected under a party list system of proportional representation- </w:t>
      </w:r>
    </w:p>
    <w:p w14:paraId="2B79420A" w14:textId="77777777" w:rsidR="0031530D" w:rsidRPr="00AF21DD" w:rsidRDefault="0031530D" w:rsidP="00AF21DD">
      <w:pPr>
        <w:pStyle w:val="ListParagraph"/>
        <w:numPr>
          <w:ilvl w:val="0"/>
          <w:numId w:val="5"/>
        </w:numPr>
        <w:spacing w:line="240" w:lineRule="auto"/>
        <w:jc w:val="both"/>
        <w:rPr>
          <w:rFonts w:ascii="Times New Roman" w:hAnsi="Times New Roman" w:cs="Times New Roman"/>
          <w:lang w:val="en-US"/>
        </w:rPr>
      </w:pPr>
      <w:r w:rsidRPr="00AF21DD">
        <w:rPr>
          <w:rFonts w:ascii="Times New Roman" w:hAnsi="Times New Roman" w:cs="Times New Roman"/>
          <w:lang w:val="en-US"/>
        </w:rPr>
        <w:t xml:space="preserve">which is based on the votes cast for candidates representing political parties in the province concerned in the general election for Members of the National Assembly; and </w:t>
      </w:r>
    </w:p>
    <w:p w14:paraId="65E74875" w14:textId="77777777" w:rsidR="0031530D" w:rsidRPr="00AF21DD" w:rsidRDefault="0031530D" w:rsidP="00AF21DD">
      <w:pPr>
        <w:pStyle w:val="ListParagraph"/>
        <w:numPr>
          <w:ilvl w:val="0"/>
          <w:numId w:val="5"/>
        </w:numPr>
        <w:spacing w:line="240" w:lineRule="auto"/>
        <w:jc w:val="both"/>
        <w:rPr>
          <w:rFonts w:ascii="Times New Roman" w:hAnsi="Times New Roman" w:cs="Times New Roman"/>
          <w:lang w:val="en-US"/>
        </w:rPr>
      </w:pPr>
      <w:r w:rsidRPr="00AF21DD">
        <w:rPr>
          <w:rFonts w:ascii="Times New Roman" w:hAnsi="Times New Roman" w:cs="Times New Roman"/>
          <w:lang w:val="en-US"/>
        </w:rPr>
        <w:t>in which women with disabilities are included</w:t>
      </w:r>
    </w:p>
    <w:p w14:paraId="74D38DA3" w14:textId="77777777" w:rsidR="0031530D" w:rsidRPr="00AF21DD" w:rsidRDefault="0031530D" w:rsidP="00AF21DD">
      <w:pPr>
        <w:pStyle w:val="ListParagraph"/>
        <w:numPr>
          <w:ilvl w:val="0"/>
          <w:numId w:val="3"/>
        </w:numPr>
        <w:spacing w:line="240" w:lineRule="auto"/>
        <w:jc w:val="both"/>
        <w:rPr>
          <w:rFonts w:ascii="Times New Roman" w:hAnsi="Times New Roman" w:cs="Times New Roman"/>
          <w:lang w:val="en-US"/>
        </w:rPr>
      </w:pPr>
      <w:r w:rsidRPr="00AF21DD">
        <w:rPr>
          <w:rFonts w:ascii="Times New Roman" w:hAnsi="Times New Roman" w:cs="Times New Roman"/>
          <w:lang w:val="en-US"/>
        </w:rPr>
        <w:t xml:space="preserve">the seat of a member of a provincial or metropolitan council referred to in- </w:t>
      </w:r>
    </w:p>
    <w:p w14:paraId="72ED9DF3" w14:textId="77777777" w:rsidR="0031530D" w:rsidRPr="00AF21DD" w:rsidRDefault="0031530D" w:rsidP="00AF21DD">
      <w:pPr>
        <w:pStyle w:val="ListParagraph"/>
        <w:numPr>
          <w:ilvl w:val="0"/>
          <w:numId w:val="6"/>
        </w:numPr>
        <w:spacing w:line="240" w:lineRule="auto"/>
        <w:jc w:val="both"/>
        <w:rPr>
          <w:rFonts w:ascii="Times New Roman" w:hAnsi="Times New Roman" w:cs="Times New Roman"/>
          <w:lang w:val="en-US"/>
        </w:rPr>
      </w:pPr>
      <w:r w:rsidRPr="00AF21DD">
        <w:rPr>
          <w:rFonts w:ascii="Times New Roman" w:hAnsi="Times New Roman" w:cs="Times New Roman"/>
          <w:lang w:val="en-US"/>
        </w:rPr>
        <w:t>paragraph (b) of subsection (1) becomes vacant if the member ceases to be a mayor or chairperson of a local authority in the province concerned;</w:t>
      </w:r>
    </w:p>
    <w:p w14:paraId="1A097851" w14:textId="401DF500" w:rsidR="00307885" w:rsidRPr="00AF21DD" w:rsidRDefault="0031530D" w:rsidP="00AF21DD">
      <w:pPr>
        <w:pStyle w:val="ListParagraph"/>
        <w:numPr>
          <w:ilvl w:val="0"/>
          <w:numId w:val="6"/>
        </w:numPr>
        <w:spacing w:line="240" w:lineRule="auto"/>
        <w:jc w:val="both"/>
        <w:rPr>
          <w:rFonts w:ascii="Times New Roman" w:hAnsi="Times New Roman" w:cs="Times New Roman"/>
          <w:lang w:val="en-US"/>
        </w:rPr>
      </w:pPr>
      <w:r w:rsidRPr="00AF21DD">
        <w:rPr>
          <w:rFonts w:ascii="Times New Roman" w:hAnsi="Times New Roman" w:cs="Times New Roman"/>
          <w:lang w:val="en-US"/>
        </w:rPr>
        <w:t xml:space="preserve">paragraph (c) of subsection (1) becomes vacant in the circumstances set out in s 129, as if the member were a Member of Parliament.” </w:t>
      </w:r>
      <w:r w:rsidR="00395630" w:rsidRPr="00AF21DD">
        <w:rPr>
          <w:rFonts w:ascii="Times New Roman" w:hAnsi="Times New Roman" w:cs="Times New Roman"/>
          <w:sz w:val="24"/>
          <w:szCs w:val="24"/>
          <w:lang w:val="en-US"/>
        </w:rPr>
        <w:t xml:space="preserve"> </w:t>
      </w:r>
    </w:p>
    <w:p w14:paraId="78598CA5" w14:textId="04C0EBA3" w:rsidR="00307885" w:rsidRPr="00395630" w:rsidRDefault="00F87325" w:rsidP="00AF21DD">
      <w:pPr>
        <w:spacing w:line="360" w:lineRule="auto"/>
        <w:ind w:firstLine="720"/>
        <w:jc w:val="both"/>
        <w:rPr>
          <w:rFonts w:ascii="Times New Roman" w:hAnsi="Times New Roman" w:cs="Times New Roman"/>
          <w:sz w:val="24"/>
          <w:szCs w:val="24"/>
          <w:lang w:val="en-US"/>
        </w:rPr>
      </w:pPr>
      <w:r w:rsidRPr="00307885">
        <w:rPr>
          <w:rFonts w:ascii="Times New Roman" w:hAnsi="Times New Roman" w:cs="Times New Roman"/>
          <w:sz w:val="24"/>
          <w:szCs w:val="24"/>
          <w:lang w:val="en-US"/>
        </w:rPr>
        <w:t xml:space="preserve">On 31 May 2023, the President issued a proclamation calling for an election. </w:t>
      </w:r>
      <w:r w:rsidR="00EA5D0D">
        <w:rPr>
          <w:rFonts w:ascii="Times New Roman" w:hAnsi="Times New Roman" w:cs="Times New Roman"/>
          <w:sz w:val="24"/>
          <w:szCs w:val="24"/>
          <w:lang w:val="en-US"/>
        </w:rPr>
        <w:t xml:space="preserve"> On</w:t>
      </w:r>
      <w:r w:rsidR="00E7366B">
        <w:rPr>
          <w:rFonts w:ascii="Times New Roman" w:hAnsi="Times New Roman" w:cs="Times New Roman"/>
          <w:sz w:val="24"/>
          <w:szCs w:val="24"/>
          <w:lang w:val="en-US"/>
        </w:rPr>
        <w:t xml:space="preserve"> </w:t>
      </w:r>
      <w:r w:rsidRPr="00307885">
        <w:rPr>
          <w:rFonts w:ascii="Times New Roman" w:hAnsi="Times New Roman" w:cs="Times New Roman"/>
          <w:sz w:val="24"/>
          <w:szCs w:val="24"/>
          <w:lang w:val="en-US"/>
        </w:rPr>
        <w:t>20 of J</w:t>
      </w:r>
      <w:r w:rsidR="004F3265">
        <w:rPr>
          <w:rFonts w:ascii="Times New Roman" w:hAnsi="Times New Roman" w:cs="Times New Roman"/>
          <w:sz w:val="24"/>
          <w:szCs w:val="24"/>
          <w:lang w:val="en-US"/>
        </w:rPr>
        <w:t>une 2023, the r</w:t>
      </w:r>
      <w:r w:rsidRPr="00307885">
        <w:rPr>
          <w:rFonts w:ascii="Times New Roman" w:hAnsi="Times New Roman" w:cs="Times New Roman"/>
          <w:sz w:val="24"/>
          <w:szCs w:val="24"/>
          <w:lang w:val="en-US"/>
        </w:rPr>
        <w:t xml:space="preserve">espondents caused the issuance of </w:t>
      </w:r>
      <w:r w:rsidR="00A35C67" w:rsidRPr="00EC43A9">
        <w:rPr>
          <w:rFonts w:ascii="Times New Roman" w:hAnsi="Times New Roman" w:cs="Times New Roman"/>
          <w:sz w:val="24"/>
          <w:szCs w:val="24"/>
          <w:lang w:val="en-US"/>
        </w:rPr>
        <w:t>Statute Law Compilation and Revision (Correction of Constitution of Zimbabwe Amendment (No. 2) Act, 2021) Notice, 2023 (hereinafter referred to as</w:t>
      </w:r>
      <w:r w:rsidR="00A35C67">
        <w:rPr>
          <w:rFonts w:ascii="Times New Roman" w:hAnsi="Times New Roman" w:cs="Times New Roman"/>
          <w:sz w:val="24"/>
          <w:szCs w:val="24"/>
          <w:lang w:val="en-US"/>
        </w:rPr>
        <w:t xml:space="preserve"> </w:t>
      </w:r>
      <w:r w:rsidR="00950982">
        <w:rPr>
          <w:rFonts w:ascii="Times New Roman" w:hAnsi="Times New Roman" w:cs="Times New Roman"/>
          <w:sz w:val="24"/>
          <w:szCs w:val="24"/>
          <w:lang w:val="en-US"/>
        </w:rPr>
        <w:t xml:space="preserve">SI 114/2023 and the </w:t>
      </w:r>
      <w:r w:rsidR="00A35C67" w:rsidRPr="00EC43A9">
        <w:rPr>
          <w:rFonts w:ascii="Times New Roman" w:hAnsi="Times New Roman" w:cs="Times New Roman"/>
          <w:sz w:val="24"/>
          <w:szCs w:val="24"/>
          <w:lang w:val="en-US"/>
        </w:rPr>
        <w:t>Electoral Act (Womens Quota in</w:t>
      </w:r>
      <w:r w:rsidR="00E7366B">
        <w:rPr>
          <w:rFonts w:ascii="Times New Roman" w:hAnsi="Times New Roman" w:cs="Times New Roman"/>
          <w:sz w:val="24"/>
          <w:szCs w:val="24"/>
          <w:lang w:val="en-US"/>
        </w:rPr>
        <w:t xml:space="preserve"> Local Authorities) Notice, 2023</w:t>
      </w:r>
      <w:r w:rsidR="00A35C67" w:rsidRPr="00F755FD">
        <w:rPr>
          <w:rFonts w:ascii="Times New Roman" w:hAnsi="Times New Roman" w:cs="Times New Roman"/>
          <w:b/>
          <w:sz w:val="24"/>
          <w:szCs w:val="24"/>
          <w:lang w:val="en-US"/>
        </w:rPr>
        <w:t xml:space="preserve"> </w:t>
      </w:r>
      <w:r w:rsidR="00950982">
        <w:rPr>
          <w:rFonts w:ascii="Times New Roman" w:hAnsi="Times New Roman" w:cs="Times New Roman"/>
          <w:sz w:val="24"/>
          <w:szCs w:val="24"/>
          <w:lang w:val="en-US"/>
        </w:rPr>
        <w:t>(hereinafter referred to as</w:t>
      </w:r>
      <w:r w:rsidR="00A35C67">
        <w:rPr>
          <w:rFonts w:ascii="Times New Roman" w:hAnsi="Times New Roman" w:cs="Times New Roman"/>
          <w:sz w:val="24"/>
          <w:szCs w:val="24"/>
          <w:lang w:val="en-US"/>
        </w:rPr>
        <w:t xml:space="preserve">  </w:t>
      </w:r>
      <w:r w:rsidRPr="00307885">
        <w:rPr>
          <w:rFonts w:ascii="Times New Roman" w:hAnsi="Times New Roman" w:cs="Times New Roman"/>
          <w:sz w:val="24"/>
          <w:szCs w:val="24"/>
          <w:lang w:val="en-US"/>
        </w:rPr>
        <w:t xml:space="preserve"> SI 115/2023</w:t>
      </w:r>
      <w:r w:rsidR="00E7366B">
        <w:rPr>
          <w:rFonts w:ascii="Times New Roman" w:hAnsi="Times New Roman" w:cs="Times New Roman"/>
          <w:sz w:val="24"/>
          <w:szCs w:val="24"/>
          <w:lang w:val="en-US"/>
        </w:rPr>
        <w:t>)</w:t>
      </w:r>
      <w:r w:rsidR="004F32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95630">
        <w:rPr>
          <w:rFonts w:ascii="Times New Roman" w:hAnsi="Times New Roman" w:cs="Times New Roman"/>
          <w:sz w:val="24"/>
          <w:szCs w:val="24"/>
          <w:lang w:val="en-US"/>
        </w:rPr>
        <w:t xml:space="preserve">Section </w:t>
      </w:r>
      <w:r w:rsidR="004F3265">
        <w:rPr>
          <w:rFonts w:ascii="Times New Roman" w:hAnsi="Times New Roman" w:cs="Times New Roman"/>
          <w:sz w:val="24"/>
          <w:szCs w:val="24"/>
          <w:lang w:val="en-US"/>
        </w:rPr>
        <w:t xml:space="preserve">2 of SI 114/23 effected </w:t>
      </w:r>
      <w:r w:rsidR="00307885" w:rsidRPr="00395630">
        <w:rPr>
          <w:rFonts w:ascii="Times New Roman" w:hAnsi="Times New Roman" w:cs="Times New Roman"/>
          <w:sz w:val="24"/>
          <w:szCs w:val="24"/>
          <w:lang w:val="en-US"/>
        </w:rPr>
        <w:t>change</w:t>
      </w:r>
      <w:r w:rsidR="00EA5D0D">
        <w:rPr>
          <w:rFonts w:ascii="Times New Roman" w:hAnsi="Times New Roman" w:cs="Times New Roman"/>
          <w:sz w:val="24"/>
          <w:szCs w:val="24"/>
          <w:lang w:val="en-US"/>
        </w:rPr>
        <w:t>s</w:t>
      </w:r>
      <w:r w:rsidR="00307885" w:rsidRPr="00395630">
        <w:rPr>
          <w:rFonts w:ascii="Times New Roman" w:hAnsi="Times New Roman" w:cs="Times New Roman"/>
          <w:sz w:val="24"/>
          <w:szCs w:val="24"/>
          <w:lang w:val="en-US"/>
        </w:rPr>
        <w:t xml:space="preserve"> </w:t>
      </w:r>
      <w:r w:rsidR="004F3265">
        <w:rPr>
          <w:rFonts w:ascii="Times New Roman" w:hAnsi="Times New Roman" w:cs="Times New Roman"/>
          <w:sz w:val="24"/>
          <w:szCs w:val="24"/>
          <w:lang w:val="en-US"/>
        </w:rPr>
        <w:t>to s268 of</w:t>
      </w:r>
      <w:r w:rsidR="00E7366B">
        <w:rPr>
          <w:rFonts w:ascii="Times New Roman" w:hAnsi="Times New Roman" w:cs="Times New Roman"/>
          <w:sz w:val="24"/>
          <w:szCs w:val="24"/>
          <w:lang w:val="en-US"/>
        </w:rPr>
        <w:t xml:space="preserve"> the Constitution </w:t>
      </w:r>
      <w:r w:rsidR="00EA5D0D">
        <w:rPr>
          <w:rFonts w:ascii="Times New Roman" w:hAnsi="Times New Roman" w:cs="Times New Roman"/>
          <w:sz w:val="24"/>
          <w:szCs w:val="24"/>
          <w:lang w:val="en-US"/>
        </w:rPr>
        <w:t>as stated above. I</w:t>
      </w:r>
      <w:r w:rsidR="00E7366B">
        <w:rPr>
          <w:rFonts w:ascii="Times New Roman" w:hAnsi="Times New Roman" w:cs="Times New Roman"/>
          <w:sz w:val="24"/>
          <w:szCs w:val="24"/>
          <w:lang w:val="en-US"/>
        </w:rPr>
        <w:t>t</w:t>
      </w:r>
      <w:r w:rsidR="00BA025B">
        <w:rPr>
          <w:rFonts w:ascii="Times New Roman" w:hAnsi="Times New Roman" w:cs="Times New Roman"/>
          <w:sz w:val="24"/>
          <w:szCs w:val="24"/>
          <w:lang w:val="en-US"/>
        </w:rPr>
        <w:t xml:space="preserve"> now provides as follows</w:t>
      </w:r>
      <w:r w:rsidR="00DB7CE8">
        <w:rPr>
          <w:rFonts w:ascii="Times New Roman" w:hAnsi="Times New Roman" w:cs="Times New Roman"/>
          <w:sz w:val="24"/>
          <w:szCs w:val="24"/>
          <w:lang w:val="en-US"/>
        </w:rPr>
        <w:t>:</w:t>
      </w:r>
    </w:p>
    <w:p w14:paraId="1E759240" w14:textId="77777777" w:rsidR="00307885" w:rsidRPr="00AF21DD" w:rsidRDefault="00307885" w:rsidP="008858A0">
      <w:pPr>
        <w:pStyle w:val="ListParagraph"/>
        <w:spacing w:line="240" w:lineRule="auto"/>
        <w:jc w:val="both"/>
        <w:rPr>
          <w:rFonts w:ascii="Times New Roman" w:hAnsi="Times New Roman" w:cs="Times New Roman"/>
          <w:lang w:val="en-US"/>
        </w:rPr>
      </w:pPr>
      <w:r w:rsidRPr="00AF21DD">
        <w:rPr>
          <w:rFonts w:ascii="Times New Roman" w:hAnsi="Times New Roman" w:cs="Times New Roman"/>
          <w:lang w:val="en-US"/>
        </w:rPr>
        <w:t>“The provisions of the Constitution of Zimbabwe Amendment (No. 2) Act, 2021 specified in the first column of the schedule are corrected to the extent set out opposite thereto in the second column.</w:t>
      </w:r>
    </w:p>
    <w:p w14:paraId="1F7861EA" w14:textId="77777777" w:rsidR="00307885" w:rsidRPr="00AF21DD" w:rsidRDefault="00307885" w:rsidP="008858A0">
      <w:pPr>
        <w:pStyle w:val="ListParagraph"/>
        <w:spacing w:line="360" w:lineRule="auto"/>
        <w:ind w:left="370" w:firstLine="350"/>
        <w:jc w:val="both"/>
        <w:rPr>
          <w:rFonts w:ascii="Times New Roman" w:hAnsi="Times New Roman" w:cs="Times New Roman"/>
          <w:b/>
          <w:lang w:val="en-US"/>
        </w:rPr>
      </w:pPr>
      <w:r w:rsidRPr="00AF21DD">
        <w:rPr>
          <w:rFonts w:ascii="Times New Roman" w:hAnsi="Times New Roman" w:cs="Times New Roman"/>
          <w:b/>
          <w:lang w:val="en-US"/>
        </w:rPr>
        <w:t xml:space="preserve">Provision                                          Extent of correction </w:t>
      </w:r>
    </w:p>
    <w:p w14:paraId="68511E7B" w14:textId="77777777" w:rsidR="00307885" w:rsidRPr="00AF21DD" w:rsidRDefault="00307885" w:rsidP="008858A0">
      <w:pPr>
        <w:pStyle w:val="ListParagraph"/>
        <w:spacing w:line="360" w:lineRule="auto"/>
        <w:ind w:left="370" w:firstLine="350"/>
        <w:jc w:val="both"/>
        <w:rPr>
          <w:rFonts w:ascii="Times New Roman" w:hAnsi="Times New Roman" w:cs="Times New Roman"/>
          <w:lang w:val="en-US"/>
        </w:rPr>
      </w:pPr>
      <w:r w:rsidRPr="00AF21DD">
        <w:rPr>
          <w:rFonts w:ascii="Times New Roman" w:hAnsi="Times New Roman" w:cs="Times New Roman"/>
          <w:lang w:val="en-US"/>
        </w:rPr>
        <w:t xml:space="preserve">Section 268 (“Provincial and metropolitan councils”) </w:t>
      </w:r>
    </w:p>
    <w:p w14:paraId="0B0B31AC" w14:textId="1A35F160" w:rsidR="00307885" w:rsidRPr="00AF21DD" w:rsidRDefault="00307885" w:rsidP="00307885">
      <w:pPr>
        <w:pStyle w:val="ListParagraph"/>
        <w:spacing w:line="360" w:lineRule="auto"/>
        <w:ind w:left="370"/>
        <w:jc w:val="both"/>
        <w:rPr>
          <w:rFonts w:ascii="Times New Roman" w:hAnsi="Times New Roman" w:cs="Times New Roman"/>
          <w:lang w:val="en-US"/>
        </w:rPr>
      </w:pPr>
      <w:r w:rsidRPr="00AF21DD">
        <w:rPr>
          <w:rFonts w:ascii="Times New Roman" w:hAnsi="Times New Roman" w:cs="Times New Roman"/>
          <w:lang w:val="en-US"/>
        </w:rPr>
        <w:t xml:space="preserve">                                            </w:t>
      </w:r>
      <w:r w:rsidR="00AF21DD">
        <w:rPr>
          <w:rFonts w:ascii="Times New Roman" w:hAnsi="Times New Roman" w:cs="Times New Roman"/>
          <w:lang w:val="en-US"/>
        </w:rPr>
        <w:t xml:space="preserve">              In subsection (1)</w:t>
      </w:r>
      <w:r w:rsidRPr="00AF21DD">
        <w:rPr>
          <w:rFonts w:ascii="Times New Roman" w:hAnsi="Times New Roman" w:cs="Times New Roman"/>
          <w:lang w:val="en-US"/>
        </w:rPr>
        <w:t xml:space="preserve">(c ) by the deletion of “ten women” </w:t>
      </w:r>
    </w:p>
    <w:p w14:paraId="477D56EB" w14:textId="77777777" w:rsidR="00307885" w:rsidRPr="00AF21DD" w:rsidRDefault="00307885" w:rsidP="00307885">
      <w:pPr>
        <w:pStyle w:val="ListParagraph"/>
        <w:spacing w:line="360" w:lineRule="auto"/>
        <w:ind w:left="370"/>
        <w:jc w:val="both"/>
        <w:rPr>
          <w:rFonts w:ascii="Times New Roman" w:hAnsi="Times New Roman" w:cs="Times New Roman"/>
          <w:lang w:val="en-US"/>
        </w:rPr>
      </w:pPr>
      <w:r w:rsidRPr="00AF21DD">
        <w:rPr>
          <w:rFonts w:ascii="Times New Roman" w:hAnsi="Times New Roman" w:cs="Times New Roman"/>
          <w:lang w:val="en-US"/>
        </w:rPr>
        <w:t xml:space="preserve">                                                          and the substitution of “ten persons”</w:t>
      </w:r>
    </w:p>
    <w:p w14:paraId="2E7C617E" w14:textId="5DB9EBBB" w:rsidR="00307885" w:rsidRPr="00AF21DD" w:rsidRDefault="00307885" w:rsidP="008858A0">
      <w:pPr>
        <w:pStyle w:val="ListParagraph"/>
        <w:spacing w:line="360" w:lineRule="auto"/>
        <w:ind w:left="370" w:firstLine="350"/>
        <w:jc w:val="both"/>
        <w:rPr>
          <w:rFonts w:ascii="Times New Roman" w:hAnsi="Times New Roman" w:cs="Times New Roman"/>
          <w:lang w:val="en-US"/>
        </w:rPr>
      </w:pPr>
      <w:r w:rsidRPr="00AF21DD">
        <w:rPr>
          <w:rFonts w:ascii="Times New Roman" w:hAnsi="Times New Roman" w:cs="Times New Roman"/>
          <w:lang w:val="en-US"/>
        </w:rPr>
        <w:t xml:space="preserve">Section 268                                      in subsection (2) by the deletion of </w:t>
      </w:r>
      <w:r w:rsidR="008858A0" w:rsidRPr="00AF21DD">
        <w:rPr>
          <w:rFonts w:ascii="Times New Roman" w:hAnsi="Times New Roman" w:cs="Times New Roman"/>
          <w:lang w:val="en-US"/>
        </w:rPr>
        <w:t>“a</w:t>
      </w:r>
      <w:r w:rsidRPr="00AF21DD">
        <w:rPr>
          <w:rFonts w:ascii="Times New Roman" w:hAnsi="Times New Roman" w:cs="Times New Roman"/>
          <w:lang w:val="en-US"/>
        </w:rPr>
        <w:t xml:space="preserve"> woman” and the</w:t>
      </w:r>
    </w:p>
    <w:p w14:paraId="74B4FCBB" w14:textId="4CFC8E34" w:rsidR="00307885" w:rsidRPr="00AF21DD" w:rsidRDefault="00307885" w:rsidP="00307885">
      <w:pPr>
        <w:pStyle w:val="ListParagraph"/>
        <w:spacing w:line="360" w:lineRule="auto"/>
        <w:ind w:left="370"/>
        <w:jc w:val="both"/>
        <w:rPr>
          <w:rFonts w:ascii="Times New Roman" w:hAnsi="Times New Roman" w:cs="Times New Roman"/>
          <w:lang w:val="en-US"/>
        </w:rPr>
      </w:pPr>
      <w:r w:rsidRPr="00AF21DD">
        <w:rPr>
          <w:rFonts w:ascii="Times New Roman" w:hAnsi="Times New Roman" w:cs="Times New Roman"/>
          <w:lang w:val="en-US"/>
        </w:rPr>
        <w:t xml:space="preserve">                                                        Substitution of </w:t>
      </w:r>
      <w:r w:rsidR="008858A0" w:rsidRPr="00AF21DD">
        <w:rPr>
          <w:rFonts w:ascii="Times New Roman" w:hAnsi="Times New Roman" w:cs="Times New Roman"/>
          <w:lang w:val="en-US"/>
        </w:rPr>
        <w:t>“a</w:t>
      </w:r>
      <w:r w:rsidRPr="00AF21DD">
        <w:rPr>
          <w:rFonts w:ascii="Times New Roman" w:hAnsi="Times New Roman" w:cs="Times New Roman"/>
          <w:lang w:val="en-US"/>
        </w:rPr>
        <w:t xml:space="preserve"> person” </w:t>
      </w:r>
    </w:p>
    <w:p w14:paraId="5E508998" w14:textId="77777777" w:rsidR="00307885" w:rsidRPr="00AF21DD" w:rsidRDefault="00307885" w:rsidP="008858A0">
      <w:pPr>
        <w:pStyle w:val="ListParagraph"/>
        <w:spacing w:line="360" w:lineRule="auto"/>
        <w:ind w:left="370" w:firstLine="350"/>
        <w:jc w:val="both"/>
        <w:rPr>
          <w:rFonts w:ascii="Times New Roman" w:hAnsi="Times New Roman" w:cs="Times New Roman"/>
          <w:lang w:val="en-US"/>
        </w:rPr>
      </w:pPr>
      <w:r w:rsidRPr="00AF21DD">
        <w:rPr>
          <w:rFonts w:ascii="Times New Roman" w:hAnsi="Times New Roman" w:cs="Times New Roman"/>
          <w:lang w:val="en-US"/>
        </w:rPr>
        <w:t xml:space="preserve">Section 268                                     in subsection 3 by the deletion of “the women” and the </w:t>
      </w:r>
    </w:p>
    <w:p w14:paraId="52BB6934" w14:textId="77777777" w:rsidR="00307885" w:rsidRPr="00AF21DD" w:rsidRDefault="00307885" w:rsidP="00307885">
      <w:pPr>
        <w:pStyle w:val="ListParagraph"/>
        <w:spacing w:line="360" w:lineRule="auto"/>
        <w:ind w:left="370"/>
        <w:jc w:val="both"/>
        <w:rPr>
          <w:rFonts w:ascii="Times New Roman" w:hAnsi="Times New Roman" w:cs="Times New Roman"/>
          <w:lang w:val="en-US"/>
        </w:rPr>
      </w:pPr>
      <w:r w:rsidRPr="00AF21DD">
        <w:rPr>
          <w:rFonts w:ascii="Times New Roman" w:hAnsi="Times New Roman" w:cs="Times New Roman"/>
          <w:lang w:val="en-US"/>
        </w:rPr>
        <w:t xml:space="preserve">                                                        substitution of “the persons” </w:t>
      </w:r>
    </w:p>
    <w:p w14:paraId="7ABFD9B0" w14:textId="55125265" w:rsidR="00307885" w:rsidRPr="00AF21DD" w:rsidRDefault="00307885" w:rsidP="008858A0">
      <w:pPr>
        <w:pStyle w:val="ListParagraph"/>
        <w:spacing w:line="360" w:lineRule="auto"/>
        <w:ind w:left="370" w:firstLine="350"/>
        <w:jc w:val="both"/>
        <w:rPr>
          <w:rFonts w:ascii="Times New Roman" w:hAnsi="Times New Roman" w:cs="Times New Roman"/>
          <w:lang w:val="en-US"/>
        </w:rPr>
      </w:pPr>
      <w:r w:rsidRPr="00AF21DD">
        <w:rPr>
          <w:rFonts w:ascii="Times New Roman" w:hAnsi="Times New Roman" w:cs="Times New Roman"/>
          <w:lang w:val="en-US"/>
        </w:rPr>
        <w:t xml:space="preserve">Section 268                        </w:t>
      </w:r>
      <w:r w:rsidR="00AF21DD">
        <w:rPr>
          <w:rFonts w:ascii="Times New Roman" w:hAnsi="Times New Roman" w:cs="Times New Roman"/>
          <w:lang w:val="en-US"/>
        </w:rPr>
        <w:t xml:space="preserve">              in subsection (3)</w:t>
      </w:r>
      <w:r w:rsidRPr="00AF21DD">
        <w:rPr>
          <w:rFonts w:ascii="Times New Roman" w:hAnsi="Times New Roman" w:cs="Times New Roman"/>
          <w:lang w:val="en-US"/>
        </w:rPr>
        <w:t xml:space="preserve">(b) by the deletion of “in which women </w:t>
      </w:r>
    </w:p>
    <w:p w14:paraId="2D0F210F" w14:textId="77777777" w:rsidR="00307885" w:rsidRPr="00AF21DD" w:rsidRDefault="00307885" w:rsidP="00307885">
      <w:pPr>
        <w:pStyle w:val="ListParagraph"/>
        <w:spacing w:line="360" w:lineRule="auto"/>
        <w:ind w:left="370"/>
        <w:jc w:val="both"/>
        <w:rPr>
          <w:rFonts w:ascii="Times New Roman" w:hAnsi="Times New Roman" w:cs="Times New Roman"/>
          <w:lang w:val="en-US"/>
        </w:rPr>
      </w:pPr>
      <w:r w:rsidRPr="00AF21DD">
        <w:rPr>
          <w:rFonts w:ascii="Times New Roman" w:hAnsi="Times New Roman" w:cs="Times New Roman"/>
          <w:lang w:val="en-US"/>
        </w:rPr>
        <w:t xml:space="preserve">                                                        disabilities are included” and the substitution of “in</w:t>
      </w:r>
    </w:p>
    <w:p w14:paraId="38741A7C" w14:textId="77777777" w:rsidR="00307885" w:rsidRPr="00AF21DD" w:rsidRDefault="00307885" w:rsidP="00307885">
      <w:pPr>
        <w:pStyle w:val="ListParagraph"/>
        <w:spacing w:line="360" w:lineRule="auto"/>
        <w:ind w:left="370"/>
        <w:jc w:val="both"/>
        <w:rPr>
          <w:rFonts w:ascii="Times New Roman" w:hAnsi="Times New Roman" w:cs="Times New Roman"/>
          <w:lang w:val="en-US"/>
        </w:rPr>
      </w:pPr>
      <w:r w:rsidRPr="00AF21DD">
        <w:rPr>
          <w:rFonts w:ascii="Times New Roman" w:hAnsi="Times New Roman" w:cs="Times New Roman"/>
          <w:lang w:val="en-US"/>
        </w:rPr>
        <w:t xml:space="preserve">                                                        which male and female candidates are listed </w:t>
      </w:r>
    </w:p>
    <w:p w14:paraId="5928DF50" w14:textId="77777777" w:rsidR="00307885" w:rsidRPr="00AF21DD" w:rsidRDefault="00307885" w:rsidP="00307885">
      <w:pPr>
        <w:pStyle w:val="ListParagraph"/>
        <w:spacing w:line="360" w:lineRule="auto"/>
        <w:ind w:left="370"/>
        <w:jc w:val="both"/>
        <w:rPr>
          <w:rFonts w:ascii="Times New Roman" w:hAnsi="Times New Roman" w:cs="Times New Roman"/>
          <w:lang w:val="en-US"/>
        </w:rPr>
      </w:pPr>
      <w:r w:rsidRPr="00AF21DD">
        <w:rPr>
          <w:rFonts w:ascii="Times New Roman" w:hAnsi="Times New Roman" w:cs="Times New Roman"/>
          <w:lang w:val="en-US"/>
        </w:rPr>
        <w:t xml:space="preserve">                                                         alternatively, every list being headed by a female </w:t>
      </w:r>
    </w:p>
    <w:p w14:paraId="100BD8DB" w14:textId="77777777" w:rsidR="00307885" w:rsidRPr="00AF21DD" w:rsidRDefault="00307885" w:rsidP="00307885">
      <w:pPr>
        <w:pStyle w:val="ListParagraph"/>
        <w:spacing w:line="360" w:lineRule="auto"/>
        <w:ind w:left="370"/>
        <w:jc w:val="both"/>
        <w:rPr>
          <w:rFonts w:ascii="Times New Roman" w:hAnsi="Times New Roman" w:cs="Times New Roman"/>
          <w:lang w:val="en-US"/>
        </w:rPr>
      </w:pPr>
      <w:r w:rsidRPr="00AF21DD">
        <w:rPr>
          <w:rFonts w:ascii="Times New Roman" w:hAnsi="Times New Roman" w:cs="Times New Roman"/>
          <w:lang w:val="en-US"/>
        </w:rPr>
        <w:t xml:space="preserve">                                                          candidate.”</w:t>
      </w:r>
    </w:p>
    <w:p w14:paraId="318B0667" w14:textId="77777777" w:rsidR="00307885" w:rsidRPr="00395630" w:rsidRDefault="00395630" w:rsidP="0039563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w:t>
      </w:r>
      <w:r w:rsidR="00307885" w:rsidRPr="00395630">
        <w:rPr>
          <w:rFonts w:ascii="Times New Roman" w:hAnsi="Times New Roman" w:cs="Times New Roman"/>
          <w:sz w:val="24"/>
          <w:szCs w:val="24"/>
          <w:lang w:val="en-US"/>
        </w:rPr>
        <w:t>he explanatory note at the foot of SI 114/23 provides thus,</w:t>
      </w:r>
    </w:p>
    <w:p w14:paraId="3D8163C7" w14:textId="5F79D76D" w:rsidR="00307885" w:rsidRPr="00AF21DD" w:rsidRDefault="00307885" w:rsidP="00AF21DD">
      <w:pPr>
        <w:spacing w:line="240" w:lineRule="auto"/>
        <w:ind w:left="720"/>
        <w:jc w:val="both"/>
        <w:rPr>
          <w:rFonts w:ascii="Times New Roman" w:hAnsi="Times New Roman" w:cs="Times New Roman"/>
          <w:lang w:val="en-US"/>
        </w:rPr>
      </w:pPr>
      <w:r w:rsidRPr="00AF21DD">
        <w:rPr>
          <w:rFonts w:ascii="Times New Roman" w:hAnsi="Times New Roman" w:cs="Times New Roman"/>
          <w:lang w:val="en-US"/>
        </w:rPr>
        <w:t>“(This note does not form part of the notice, but merely explains its contents) The Constitution of Zimbabwe (No. 2) Act, 2021 as gazetted on 7 May, 2021, contained errors in provisions amending section 268 on Provincial and Metropolitan councils.</w:t>
      </w:r>
      <w:r w:rsidR="00AF21DD" w:rsidRPr="00AF21DD">
        <w:rPr>
          <w:rFonts w:ascii="Times New Roman" w:hAnsi="Times New Roman" w:cs="Times New Roman"/>
          <w:lang w:val="en-US"/>
        </w:rPr>
        <w:t xml:space="preserve"> </w:t>
      </w:r>
      <w:r w:rsidR="00395630" w:rsidRPr="00AF21DD">
        <w:rPr>
          <w:rFonts w:ascii="Times New Roman" w:hAnsi="Times New Roman" w:cs="Times New Roman"/>
          <w:lang w:val="en-US"/>
        </w:rPr>
        <w:t xml:space="preserve">The Hansard and Zoom audio recordings of the day do not reflect the gazetted </w:t>
      </w:r>
      <w:r w:rsidR="00EA5D0D" w:rsidRPr="00AF21DD">
        <w:rPr>
          <w:rFonts w:ascii="Times New Roman" w:hAnsi="Times New Roman" w:cs="Times New Roman"/>
          <w:lang w:val="en-US"/>
        </w:rPr>
        <w:t>amendments. The</w:t>
      </w:r>
      <w:r w:rsidR="00395630" w:rsidRPr="00AF21DD">
        <w:rPr>
          <w:rFonts w:ascii="Times New Roman" w:hAnsi="Times New Roman" w:cs="Times New Roman"/>
          <w:lang w:val="en-US"/>
        </w:rPr>
        <w:t xml:space="preserve"> amendments </w:t>
      </w:r>
      <w:r w:rsidR="00EA5D0D" w:rsidRPr="00AF21DD">
        <w:rPr>
          <w:rFonts w:ascii="Times New Roman" w:hAnsi="Times New Roman" w:cs="Times New Roman"/>
          <w:lang w:val="en-US"/>
        </w:rPr>
        <w:t>appeared by</w:t>
      </w:r>
      <w:r w:rsidR="00395630" w:rsidRPr="00AF21DD">
        <w:rPr>
          <w:rFonts w:ascii="Times New Roman" w:hAnsi="Times New Roman" w:cs="Times New Roman"/>
          <w:lang w:val="en-US"/>
        </w:rPr>
        <w:t xml:space="preserve"> </w:t>
      </w:r>
      <w:r w:rsidR="00EA5D0D" w:rsidRPr="00AF21DD">
        <w:rPr>
          <w:rFonts w:ascii="Times New Roman" w:hAnsi="Times New Roman" w:cs="Times New Roman"/>
          <w:lang w:val="en-US"/>
        </w:rPr>
        <w:t>error, on</w:t>
      </w:r>
      <w:r w:rsidR="00395630" w:rsidRPr="00AF21DD">
        <w:rPr>
          <w:rFonts w:ascii="Times New Roman" w:hAnsi="Times New Roman" w:cs="Times New Roman"/>
          <w:lang w:val="en-US"/>
        </w:rPr>
        <w:t xml:space="preserve"> the Votes and Proceedings of 15</w:t>
      </w:r>
      <w:r w:rsidR="00395630" w:rsidRPr="00AF21DD">
        <w:rPr>
          <w:rFonts w:ascii="Times New Roman" w:hAnsi="Times New Roman" w:cs="Times New Roman"/>
          <w:vertAlign w:val="superscript"/>
          <w:lang w:val="en-US"/>
        </w:rPr>
        <w:t>th</w:t>
      </w:r>
      <w:r w:rsidR="00395630" w:rsidRPr="00AF21DD">
        <w:rPr>
          <w:rFonts w:ascii="Times New Roman" w:hAnsi="Times New Roman" w:cs="Times New Roman"/>
          <w:lang w:val="en-US"/>
        </w:rPr>
        <w:t xml:space="preserve"> April </w:t>
      </w:r>
      <w:r w:rsidR="00EA5D0D" w:rsidRPr="00AF21DD">
        <w:rPr>
          <w:rFonts w:ascii="Times New Roman" w:hAnsi="Times New Roman" w:cs="Times New Roman"/>
          <w:lang w:val="en-US"/>
        </w:rPr>
        <w:t>2021 which</w:t>
      </w:r>
      <w:r w:rsidR="00395630" w:rsidRPr="00AF21DD">
        <w:rPr>
          <w:rFonts w:ascii="Times New Roman" w:hAnsi="Times New Roman" w:cs="Times New Roman"/>
          <w:lang w:val="en-US"/>
        </w:rPr>
        <w:t xml:space="preserve"> are titled “Advance Copy Uncorrecte</w:t>
      </w:r>
      <w:r w:rsidR="00EA5D0D" w:rsidRPr="00AF21DD">
        <w:rPr>
          <w:rFonts w:ascii="Times New Roman" w:hAnsi="Times New Roman" w:cs="Times New Roman"/>
          <w:lang w:val="en-US"/>
        </w:rPr>
        <w:t xml:space="preserve">d”and are subject to correction </w:t>
      </w:r>
      <w:r w:rsidR="00395630" w:rsidRPr="00AF21DD">
        <w:rPr>
          <w:rFonts w:ascii="Times New Roman" w:hAnsi="Times New Roman" w:cs="Times New Roman"/>
          <w:lang w:val="en-US"/>
        </w:rPr>
        <w:t>Ref</w:t>
      </w:r>
      <w:r w:rsidR="00EA5D0D" w:rsidRPr="00AF21DD">
        <w:rPr>
          <w:rFonts w:ascii="Times New Roman" w:hAnsi="Times New Roman" w:cs="Times New Roman"/>
          <w:lang w:val="en-US"/>
        </w:rPr>
        <w:t xml:space="preserve">: </w:t>
      </w:r>
      <w:r w:rsidR="00EA5D0D" w:rsidRPr="008858A0">
        <w:rPr>
          <w:rFonts w:ascii="Times New Roman" w:hAnsi="Times New Roman" w:cs="Times New Roman"/>
          <w:i/>
          <w:lang w:val="en-US"/>
        </w:rPr>
        <w:t>National</w:t>
      </w:r>
      <w:r w:rsidR="00395630" w:rsidRPr="008858A0">
        <w:rPr>
          <w:rFonts w:ascii="Times New Roman" w:hAnsi="Times New Roman" w:cs="Times New Roman"/>
          <w:i/>
          <w:lang w:val="en-US"/>
        </w:rPr>
        <w:t xml:space="preserve"> Assembly Hansard</w:t>
      </w:r>
      <w:r w:rsidR="00395630" w:rsidRPr="00AF21DD">
        <w:rPr>
          <w:rFonts w:ascii="Times New Roman" w:hAnsi="Times New Roman" w:cs="Times New Roman"/>
          <w:lang w:val="en-US"/>
        </w:rPr>
        <w:t xml:space="preserve"> Vol</w:t>
      </w:r>
      <w:r w:rsidR="00EA5D0D" w:rsidRPr="00AF21DD">
        <w:rPr>
          <w:rFonts w:ascii="Times New Roman" w:hAnsi="Times New Roman" w:cs="Times New Roman"/>
          <w:lang w:val="en-US"/>
        </w:rPr>
        <w:t xml:space="preserve">. </w:t>
      </w:r>
      <w:r w:rsidR="00395630" w:rsidRPr="00AF21DD">
        <w:rPr>
          <w:rFonts w:ascii="Times New Roman" w:hAnsi="Times New Roman" w:cs="Times New Roman"/>
          <w:lang w:val="en-US"/>
        </w:rPr>
        <w:t xml:space="preserve"> 47 No</w:t>
      </w:r>
      <w:r w:rsidR="00AF21DD">
        <w:rPr>
          <w:rFonts w:ascii="Times New Roman" w:hAnsi="Times New Roman" w:cs="Times New Roman"/>
          <w:lang w:val="en-US"/>
        </w:rPr>
        <w:t xml:space="preserve"> </w:t>
      </w:r>
      <w:r w:rsidR="00395630" w:rsidRPr="00AF21DD">
        <w:rPr>
          <w:rFonts w:ascii="Times New Roman" w:hAnsi="Times New Roman" w:cs="Times New Roman"/>
          <w:lang w:val="en-US"/>
        </w:rPr>
        <w:t>41 of 15</w:t>
      </w:r>
      <w:r w:rsidR="00395630" w:rsidRPr="00AF21DD">
        <w:rPr>
          <w:rFonts w:ascii="Times New Roman" w:hAnsi="Times New Roman" w:cs="Times New Roman"/>
          <w:vertAlign w:val="superscript"/>
          <w:lang w:val="en-US"/>
        </w:rPr>
        <w:t>th</w:t>
      </w:r>
      <w:r w:rsidR="00395630" w:rsidRPr="00AF21DD">
        <w:rPr>
          <w:rFonts w:ascii="Times New Roman" w:hAnsi="Times New Roman" w:cs="Times New Roman"/>
          <w:lang w:val="en-US"/>
        </w:rPr>
        <w:t xml:space="preserve"> April</w:t>
      </w:r>
      <w:r w:rsidR="00EA5D0D" w:rsidRPr="00AF21DD">
        <w:rPr>
          <w:rFonts w:ascii="Times New Roman" w:hAnsi="Times New Roman" w:cs="Times New Roman"/>
          <w:lang w:val="en-US"/>
        </w:rPr>
        <w:t>, 2021, pgs.5161</w:t>
      </w:r>
      <w:r w:rsidR="00395630" w:rsidRPr="00AF21DD">
        <w:rPr>
          <w:rFonts w:ascii="Times New Roman" w:hAnsi="Times New Roman" w:cs="Times New Roman"/>
          <w:lang w:val="en-US"/>
        </w:rPr>
        <w:t>-5164.</w:t>
      </w:r>
      <w:r w:rsidR="00EA5D0D" w:rsidRPr="00AF21DD">
        <w:rPr>
          <w:rFonts w:ascii="Times New Roman" w:hAnsi="Times New Roman" w:cs="Times New Roman"/>
          <w:lang w:val="en-US"/>
        </w:rPr>
        <w:t xml:space="preserve"> </w:t>
      </w:r>
      <w:r w:rsidR="00395630" w:rsidRPr="00AF21DD">
        <w:rPr>
          <w:rFonts w:ascii="Times New Roman" w:hAnsi="Times New Roman" w:cs="Times New Roman"/>
          <w:lang w:val="en-US"/>
        </w:rPr>
        <w:t>The object of this notice is to the identified errors”</w:t>
      </w:r>
    </w:p>
    <w:p w14:paraId="27DD9246" w14:textId="39B16548" w:rsidR="00CC07F7" w:rsidRPr="00095F61" w:rsidRDefault="00095F61" w:rsidP="00AF21DD">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the other hand SI 115/23</w:t>
      </w:r>
      <w:r w:rsidR="00E9323C">
        <w:rPr>
          <w:rFonts w:ascii="Times New Roman" w:hAnsi="Times New Roman" w:cs="Times New Roman"/>
          <w:sz w:val="24"/>
          <w:szCs w:val="24"/>
          <w:lang w:val="en-US"/>
        </w:rPr>
        <w:t xml:space="preserve"> relates to the thirty percent women’s</w:t>
      </w:r>
      <w:r w:rsidR="00842B75">
        <w:rPr>
          <w:rFonts w:ascii="Times New Roman" w:hAnsi="Times New Roman" w:cs="Times New Roman"/>
          <w:sz w:val="24"/>
          <w:szCs w:val="24"/>
          <w:lang w:val="en-US"/>
        </w:rPr>
        <w:t xml:space="preserve"> quota in provincial councils which was introduced by the insertion of subsection</w:t>
      </w:r>
      <w:r w:rsidR="00EA5D0D">
        <w:rPr>
          <w:rFonts w:ascii="Times New Roman" w:hAnsi="Times New Roman" w:cs="Times New Roman"/>
          <w:sz w:val="24"/>
          <w:szCs w:val="24"/>
          <w:lang w:val="en-US"/>
        </w:rPr>
        <w:t>s</w:t>
      </w:r>
      <w:r w:rsidR="00842B75">
        <w:rPr>
          <w:rFonts w:ascii="Times New Roman" w:hAnsi="Times New Roman" w:cs="Times New Roman"/>
          <w:sz w:val="24"/>
          <w:szCs w:val="24"/>
          <w:lang w:val="en-US"/>
        </w:rPr>
        <w:t xml:space="preserve"> 4 and 5 into s</w:t>
      </w:r>
      <w:r w:rsidR="00AF21DD">
        <w:rPr>
          <w:rFonts w:ascii="Times New Roman" w:hAnsi="Times New Roman" w:cs="Times New Roman"/>
          <w:sz w:val="24"/>
          <w:szCs w:val="24"/>
          <w:lang w:val="en-US"/>
        </w:rPr>
        <w:t xml:space="preserve"> </w:t>
      </w:r>
      <w:r w:rsidR="00842B75">
        <w:rPr>
          <w:rFonts w:ascii="Times New Roman" w:hAnsi="Times New Roman" w:cs="Times New Roman"/>
          <w:sz w:val="24"/>
          <w:szCs w:val="24"/>
          <w:lang w:val="en-US"/>
        </w:rPr>
        <w:t xml:space="preserve">277 </w:t>
      </w:r>
      <w:r w:rsidR="00DB7CE8">
        <w:rPr>
          <w:rFonts w:ascii="Times New Roman" w:hAnsi="Times New Roman" w:cs="Times New Roman"/>
          <w:sz w:val="24"/>
          <w:szCs w:val="24"/>
          <w:lang w:val="en-US"/>
        </w:rPr>
        <w:t xml:space="preserve">of the </w:t>
      </w:r>
      <w:r w:rsidR="00EA5D0D">
        <w:rPr>
          <w:rFonts w:ascii="Times New Roman" w:hAnsi="Times New Roman" w:cs="Times New Roman"/>
          <w:sz w:val="24"/>
          <w:szCs w:val="24"/>
          <w:lang w:val="en-US"/>
        </w:rPr>
        <w:t>Constitution through Amendment N</w:t>
      </w:r>
      <w:r w:rsidR="00DB7CE8">
        <w:rPr>
          <w:rFonts w:ascii="Times New Roman" w:hAnsi="Times New Roman" w:cs="Times New Roman"/>
          <w:sz w:val="24"/>
          <w:szCs w:val="24"/>
          <w:lang w:val="en-US"/>
        </w:rPr>
        <w:t>o</w:t>
      </w:r>
      <w:r w:rsidR="00EA5D0D">
        <w:rPr>
          <w:rFonts w:ascii="Times New Roman" w:hAnsi="Times New Roman" w:cs="Times New Roman"/>
          <w:sz w:val="24"/>
          <w:szCs w:val="24"/>
          <w:lang w:val="en-US"/>
        </w:rPr>
        <w:t xml:space="preserve">. </w:t>
      </w:r>
      <w:r w:rsidR="00842B75">
        <w:rPr>
          <w:rFonts w:ascii="Times New Roman" w:hAnsi="Times New Roman" w:cs="Times New Roman"/>
          <w:sz w:val="24"/>
          <w:szCs w:val="24"/>
          <w:lang w:val="en-US"/>
        </w:rPr>
        <w:t>2 of 2021.</w:t>
      </w:r>
      <w:r w:rsidR="00CC07F7">
        <w:rPr>
          <w:rFonts w:ascii="Times New Roman" w:hAnsi="Times New Roman" w:cs="Times New Roman"/>
          <w:sz w:val="24"/>
          <w:szCs w:val="24"/>
          <w:lang w:val="en-US"/>
        </w:rPr>
        <w:t xml:space="preserve"> In terms of </w:t>
      </w:r>
      <w:r w:rsidR="005C62CB">
        <w:rPr>
          <w:rFonts w:ascii="Times New Roman" w:hAnsi="Times New Roman" w:cs="Times New Roman"/>
          <w:sz w:val="24"/>
          <w:szCs w:val="24"/>
          <w:lang w:val="en-US"/>
        </w:rPr>
        <w:t>s</w:t>
      </w:r>
      <w:r w:rsidR="00AF21DD">
        <w:rPr>
          <w:rFonts w:ascii="Times New Roman" w:hAnsi="Times New Roman" w:cs="Times New Roman"/>
          <w:sz w:val="24"/>
          <w:szCs w:val="24"/>
          <w:lang w:val="en-US"/>
        </w:rPr>
        <w:t xml:space="preserve"> 277</w:t>
      </w:r>
      <w:r w:rsidR="005C62CB">
        <w:rPr>
          <w:rFonts w:ascii="Times New Roman" w:hAnsi="Times New Roman" w:cs="Times New Roman"/>
          <w:sz w:val="24"/>
          <w:szCs w:val="24"/>
          <w:lang w:val="en-US"/>
        </w:rPr>
        <w:t xml:space="preserve">(5) </w:t>
      </w:r>
      <w:r w:rsidR="00E9323C">
        <w:rPr>
          <w:rFonts w:ascii="Times New Roman" w:hAnsi="Times New Roman" w:cs="Times New Roman"/>
          <w:sz w:val="24"/>
          <w:szCs w:val="24"/>
          <w:lang w:val="en-US"/>
        </w:rPr>
        <w:t>e</w:t>
      </w:r>
      <w:r w:rsidR="00CC07F7">
        <w:rPr>
          <w:rFonts w:ascii="Times New Roman" w:hAnsi="Times New Roman" w:cs="Times New Roman"/>
          <w:sz w:val="24"/>
          <w:szCs w:val="24"/>
          <w:lang w:val="en-US"/>
        </w:rPr>
        <w:t xml:space="preserve">lections to local authority councils must be conducted in accordance with the Electoral Law, which must ensure that the persons referred to in subsection (4) are elected under a party list system of proportional representation which is based on the votes cast for candidates representing political parties in the local authority concerned in the general election for members of the local authority. </w:t>
      </w:r>
    </w:p>
    <w:p w14:paraId="7A415E1E" w14:textId="67C55CFA" w:rsidR="002D037E" w:rsidRPr="008858A0" w:rsidRDefault="00804FF7" w:rsidP="00E30BBE">
      <w:pPr>
        <w:pStyle w:val="Heading2"/>
        <w:rPr>
          <w:rFonts w:ascii="Times New Roman" w:hAnsi="Times New Roman" w:cs="Times New Roman"/>
          <w:b/>
          <w:color w:val="auto"/>
          <w:sz w:val="24"/>
          <w:szCs w:val="24"/>
          <w:lang w:val="en-US"/>
        </w:rPr>
      </w:pPr>
      <w:r w:rsidRPr="008858A0">
        <w:rPr>
          <w:rFonts w:ascii="Times New Roman" w:hAnsi="Times New Roman" w:cs="Times New Roman"/>
          <w:b/>
          <w:color w:val="auto"/>
          <w:sz w:val="24"/>
          <w:szCs w:val="24"/>
          <w:lang w:val="en-US"/>
        </w:rPr>
        <w:t>First and</w:t>
      </w:r>
      <w:r w:rsidR="002D037E" w:rsidRPr="008858A0">
        <w:rPr>
          <w:rFonts w:ascii="Times New Roman" w:hAnsi="Times New Roman" w:cs="Times New Roman"/>
          <w:b/>
          <w:color w:val="auto"/>
          <w:sz w:val="24"/>
          <w:szCs w:val="24"/>
          <w:lang w:val="en-US"/>
        </w:rPr>
        <w:t xml:space="preserve"> </w:t>
      </w:r>
      <w:r w:rsidR="00AF21DD" w:rsidRPr="008858A0">
        <w:rPr>
          <w:rFonts w:ascii="Times New Roman" w:hAnsi="Times New Roman" w:cs="Times New Roman"/>
          <w:b/>
          <w:color w:val="auto"/>
          <w:sz w:val="24"/>
          <w:szCs w:val="24"/>
          <w:lang w:val="en-US"/>
        </w:rPr>
        <w:t>second</w:t>
      </w:r>
      <w:r w:rsidR="002D037E" w:rsidRPr="008858A0">
        <w:rPr>
          <w:rFonts w:ascii="Times New Roman" w:hAnsi="Times New Roman" w:cs="Times New Roman"/>
          <w:b/>
          <w:color w:val="auto"/>
          <w:sz w:val="24"/>
          <w:szCs w:val="24"/>
          <w:lang w:val="en-US"/>
        </w:rPr>
        <w:t xml:space="preserve"> </w:t>
      </w:r>
      <w:r w:rsidR="008858A0">
        <w:rPr>
          <w:rFonts w:ascii="Times New Roman" w:hAnsi="Times New Roman" w:cs="Times New Roman"/>
          <w:b/>
          <w:color w:val="auto"/>
          <w:sz w:val="24"/>
          <w:szCs w:val="24"/>
          <w:lang w:val="en-US"/>
        </w:rPr>
        <w:t>a</w:t>
      </w:r>
      <w:r w:rsidR="002D037E" w:rsidRPr="008858A0">
        <w:rPr>
          <w:rFonts w:ascii="Times New Roman" w:hAnsi="Times New Roman" w:cs="Times New Roman"/>
          <w:b/>
          <w:color w:val="auto"/>
          <w:sz w:val="24"/>
          <w:szCs w:val="24"/>
          <w:lang w:val="en-US"/>
        </w:rPr>
        <w:t>pplicants’ case</w:t>
      </w:r>
      <w:r w:rsidR="00E30BBE" w:rsidRPr="008858A0">
        <w:rPr>
          <w:rFonts w:ascii="Times New Roman" w:hAnsi="Times New Roman" w:cs="Times New Roman"/>
          <w:b/>
          <w:color w:val="auto"/>
          <w:sz w:val="24"/>
          <w:szCs w:val="24"/>
          <w:lang w:val="en-US"/>
        </w:rPr>
        <w:t>s</w:t>
      </w:r>
    </w:p>
    <w:p w14:paraId="38C4AB2C" w14:textId="4B45F101" w:rsidR="00D96561" w:rsidRDefault="0020410F" w:rsidP="00804FF7">
      <w:pPr>
        <w:spacing w:after="0" w:line="360" w:lineRule="auto"/>
        <w:ind w:firstLine="720"/>
        <w:jc w:val="both"/>
        <w:rPr>
          <w:rFonts w:ascii="Times New Roman" w:hAnsi="Times New Roman" w:cs="Times New Roman"/>
          <w:sz w:val="24"/>
          <w:szCs w:val="24"/>
          <w:lang w:val="en-US"/>
        </w:rPr>
      </w:pPr>
      <w:r w:rsidRPr="009F01CB">
        <w:rPr>
          <w:rFonts w:ascii="Times New Roman" w:hAnsi="Times New Roman" w:cs="Times New Roman"/>
          <w:sz w:val="24"/>
          <w:szCs w:val="24"/>
          <w:lang w:val="en-US"/>
        </w:rPr>
        <w:t xml:space="preserve">Pursuant to the President’s </w:t>
      </w:r>
      <w:r w:rsidR="005C62CB">
        <w:rPr>
          <w:rFonts w:ascii="Times New Roman" w:hAnsi="Times New Roman" w:cs="Times New Roman"/>
          <w:sz w:val="24"/>
          <w:szCs w:val="24"/>
          <w:lang w:val="en-US"/>
        </w:rPr>
        <w:t>proclamation of the</w:t>
      </w:r>
      <w:r w:rsidR="00133169" w:rsidRPr="009F01CB">
        <w:rPr>
          <w:rFonts w:ascii="Times New Roman" w:hAnsi="Times New Roman" w:cs="Times New Roman"/>
          <w:sz w:val="24"/>
          <w:szCs w:val="24"/>
          <w:lang w:val="en-US"/>
        </w:rPr>
        <w:t xml:space="preserve"> election, the </w:t>
      </w:r>
      <w:r w:rsidR="00AF21DD">
        <w:rPr>
          <w:rFonts w:ascii="Times New Roman" w:hAnsi="Times New Roman" w:cs="Times New Roman"/>
          <w:sz w:val="24"/>
          <w:szCs w:val="24"/>
          <w:lang w:val="en-US"/>
        </w:rPr>
        <w:t xml:space="preserve">first </w:t>
      </w:r>
      <w:r w:rsidR="00133169" w:rsidRPr="009F01CB">
        <w:rPr>
          <w:rFonts w:ascii="Times New Roman" w:hAnsi="Times New Roman" w:cs="Times New Roman"/>
          <w:sz w:val="24"/>
          <w:szCs w:val="24"/>
          <w:lang w:val="en-US"/>
        </w:rPr>
        <w:t>applicant claims to have registered her desire to be considered for the provincial and metropolitan council under the proportional representation list of her party.</w:t>
      </w:r>
      <w:r w:rsidR="00D54F59">
        <w:rPr>
          <w:rFonts w:ascii="Times New Roman" w:hAnsi="Times New Roman" w:cs="Times New Roman"/>
          <w:sz w:val="24"/>
          <w:szCs w:val="24"/>
          <w:lang w:val="en-US"/>
        </w:rPr>
        <w:t xml:space="preserve"> In her foundi</w:t>
      </w:r>
      <w:r w:rsidR="005C62CB">
        <w:rPr>
          <w:rFonts w:ascii="Times New Roman" w:hAnsi="Times New Roman" w:cs="Times New Roman"/>
          <w:sz w:val="24"/>
          <w:szCs w:val="24"/>
          <w:lang w:val="en-US"/>
        </w:rPr>
        <w:t>ng affidavit she narrated that</w:t>
      </w:r>
      <w:r w:rsidR="00D54F59">
        <w:rPr>
          <w:rFonts w:ascii="Times New Roman" w:hAnsi="Times New Roman" w:cs="Times New Roman"/>
          <w:sz w:val="24"/>
          <w:szCs w:val="24"/>
          <w:lang w:val="en-US"/>
        </w:rPr>
        <w:t xml:space="preserve"> o</w:t>
      </w:r>
      <w:r w:rsidR="001D3CBB" w:rsidRPr="009F01CB">
        <w:rPr>
          <w:rFonts w:ascii="Times New Roman" w:hAnsi="Times New Roman" w:cs="Times New Roman"/>
          <w:sz w:val="24"/>
          <w:szCs w:val="24"/>
          <w:lang w:val="en-US"/>
        </w:rPr>
        <w:t>n 20 June 20</w:t>
      </w:r>
      <w:r w:rsidR="00B63CE2" w:rsidRPr="009F01CB">
        <w:rPr>
          <w:rFonts w:ascii="Times New Roman" w:hAnsi="Times New Roman" w:cs="Times New Roman"/>
          <w:sz w:val="24"/>
          <w:szCs w:val="24"/>
          <w:lang w:val="en-US"/>
        </w:rPr>
        <w:t>23, late in t</w:t>
      </w:r>
      <w:r w:rsidR="00D54F59">
        <w:rPr>
          <w:rFonts w:ascii="Times New Roman" w:hAnsi="Times New Roman" w:cs="Times New Roman"/>
          <w:sz w:val="24"/>
          <w:szCs w:val="24"/>
          <w:lang w:val="en-US"/>
        </w:rPr>
        <w:t xml:space="preserve">he afternoon, </w:t>
      </w:r>
      <w:r w:rsidR="005C62CB">
        <w:rPr>
          <w:rFonts w:ascii="Times New Roman" w:hAnsi="Times New Roman" w:cs="Times New Roman"/>
          <w:sz w:val="24"/>
          <w:szCs w:val="24"/>
          <w:lang w:val="en-US"/>
        </w:rPr>
        <w:t>she got</w:t>
      </w:r>
      <w:r w:rsidR="00B63CE2" w:rsidRPr="009F01CB">
        <w:rPr>
          <w:rFonts w:ascii="Times New Roman" w:hAnsi="Times New Roman" w:cs="Times New Roman"/>
          <w:sz w:val="24"/>
          <w:szCs w:val="24"/>
          <w:lang w:val="en-US"/>
        </w:rPr>
        <w:t xml:space="preserve"> </w:t>
      </w:r>
      <w:r w:rsidR="009875BF">
        <w:rPr>
          <w:rFonts w:ascii="Times New Roman" w:hAnsi="Times New Roman" w:cs="Times New Roman"/>
          <w:sz w:val="24"/>
          <w:szCs w:val="24"/>
          <w:lang w:val="en-US"/>
        </w:rPr>
        <w:t>wind of the fact that</w:t>
      </w:r>
      <w:r w:rsidR="00416FFD">
        <w:rPr>
          <w:rFonts w:ascii="Times New Roman" w:hAnsi="Times New Roman" w:cs="Times New Roman"/>
          <w:sz w:val="24"/>
          <w:szCs w:val="24"/>
          <w:lang w:val="en-US"/>
        </w:rPr>
        <w:t xml:space="preserve"> </w:t>
      </w:r>
      <w:r w:rsidR="001D3CBB" w:rsidRPr="009F01CB">
        <w:rPr>
          <w:rFonts w:ascii="Times New Roman" w:hAnsi="Times New Roman" w:cs="Times New Roman"/>
          <w:sz w:val="24"/>
          <w:szCs w:val="24"/>
          <w:lang w:val="en-US"/>
        </w:rPr>
        <w:t>the respondents had c</w:t>
      </w:r>
      <w:r w:rsidR="009875BF">
        <w:rPr>
          <w:rFonts w:ascii="Times New Roman" w:hAnsi="Times New Roman" w:cs="Times New Roman"/>
          <w:sz w:val="24"/>
          <w:szCs w:val="24"/>
          <w:lang w:val="en-US"/>
        </w:rPr>
        <w:t>aused the issuance of SI 114/2023 and SI 115/202</w:t>
      </w:r>
      <w:r w:rsidR="001D3CBB" w:rsidRPr="009F01CB">
        <w:rPr>
          <w:rFonts w:ascii="Times New Roman" w:hAnsi="Times New Roman" w:cs="Times New Roman"/>
          <w:sz w:val="24"/>
          <w:szCs w:val="24"/>
          <w:lang w:val="en-US"/>
        </w:rPr>
        <w:t xml:space="preserve">3. </w:t>
      </w:r>
      <w:r w:rsidR="00133169" w:rsidRPr="009F01CB">
        <w:rPr>
          <w:rFonts w:ascii="Times New Roman" w:hAnsi="Times New Roman" w:cs="Times New Roman"/>
          <w:sz w:val="24"/>
          <w:szCs w:val="24"/>
          <w:lang w:val="en-US"/>
        </w:rPr>
        <w:t>She states that as a resul</w:t>
      </w:r>
      <w:r w:rsidR="005C62CB">
        <w:rPr>
          <w:rFonts w:ascii="Times New Roman" w:hAnsi="Times New Roman" w:cs="Times New Roman"/>
          <w:sz w:val="24"/>
          <w:szCs w:val="24"/>
          <w:lang w:val="en-US"/>
        </w:rPr>
        <w:t>t of these pieces of legislation</w:t>
      </w:r>
      <w:r w:rsidR="001D3CBB" w:rsidRPr="009F01CB">
        <w:rPr>
          <w:rFonts w:ascii="Times New Roman" w:hAnsi="Times New Roman" w:cs="Times New Roman"/>
          <w:sz w:val="24"/>
          <w:szCs w:val="24"/>
          <w:lang w:val="en-US"/>
        </w:rPr>
        <w:t xml:space="preserve"> the nomination landscape in the preface of the upcoming harmonized elections changed significantly in a manner that adversely affected her rights under the proportional representation system provided in the constitution.</w:t>
      </w:r>
      <w:r w:rsidR="00B63CE2" w:rsidRPr="009F01CB">
        <w:rPr>
          <w:rFonts w:ascii="Times New Roman" w:hAnsi="Times New Roman" w:cs="Times New Roman"/>
          <w:sz w:val="24"/>
          <w:szCs w:val="24"/>
          <w:lang w:val="en-US"/>
        </w:rPr>
        <w:t xml:space="preserve"> </w:t>
      </w:r>
      <w:r w:rsidR="004861C8" w:rsidRPr="009F01CB">
        <w:rPr>
          <w:rFonts w:ascii="Times New Roman" w:hAnsi="Times New Roman" w:cs="Times New Roman"/>
          <w:sz w:val="24"/>
          <w:szCs w:val="24"/>
          <w:lang w:val="en-US"/>
        </w:rPr>
        <w:t xml:space="preserve">The applicant contends that with the gazetting of </w:t>
      </w:r>
      <w:r w:rsidR="00E67037" w:rsidRPr="009F01CB">
        <w:rPr>
          <w:rFonts w:ascii="Times New Roman" w:hAnsi="Times New Roman" w:cs="Times New Roman"/>
          <w:sz w:val="24"/>
          <w:szCs w:val="24"/>
          <w:lang w:val="en-US"/>
        </w:rPr>
        <w:t>SI 114/23</w:t>
      </w:r>
      <w:r w:rsidR="003B200A" w:rsidRPr="009F01CB">
        <w:rPr>
          <w:rFonts w:ascii="Times New Roman" w:hAnsi="Times New Roman" w:cs="Times New Roman"/>
          <w:sz w:val="24"/>
          <w:szCs w:val="24"/>
          <w:lang w:val="en-US"/>
        </w:rPr>
        <w:t xml:space="preserve"> the law promoting</w:t>
      </w:r>
      <w:r w:rsidR="00B63CE2" w:rsidRPr="009F01CB">
        <w:rPr>
          <w:rFonts w:ascii="Times New Roman" w:hAnsi="Times New Roman" w:cs="Times New Roman"/>
          <w:sz w:val="24"/>
          <w:szCs w:val="24"/>
          <w:lang w:val="en-US"/>
        </w:rPr>
        <w:t xml:space="preserve"> gender balance has</w:t>
      </w:r>
      <w:r w:rsidR="003B200A" w:rsidRPr="009F01CB">
        <w:rPr>
          <w:rFonts w:ascii="Times New Roman" w:hAnsi="Times New Roman" w:cs="Times New Roman"/>
          <w:sz w:val="24"/>
          <w:szCs w:val="24"/>
          <w:lang w:val="en-US"/>
        </w:rPr>
        <w:t xml:space="preserve"> been blatantly disregarded</w:t>
      </w:r>
      <w:r w:rsidR="002D037E">
        <w:rPr>
          <w:rFonts w:ascii="Times New Roman" w:hAnsi="Times New Roman" w:cs="Times New Roman"/>
          <w:sz w:val="24"/>
          <w:szCs w:val="24"/>
          <w:lang w:val="en-US"/>
        </w:rPr>
        <w:t xml:space="preserve">, in particular S17 of the Constitution </w:t>
      </w:r>
      <w:r w:rsidR="007A4C67" w:rsidRPr="009F01CB">
        <w:rPr>
          <w:rFonts w:ascii="Times New Roman" w:hAnsi="Times New Roman" w:cs="Times New Roman"/>
          <w:sz w:val="24"/>
          <w:szCs w:val="24"/>
          <w:lang w:val="en-US"/>
        </w:rPr>
        <w:t>which advocates for the promotion of full participation by women in all spheres of Zimbabwean society on the basis of equality.</w:t>
      </w:r>
      <w:r w:rsidR="003B200A" w:rsidRPr="009F01CB">
        <w:rPr>
          <w:rFonts w:ascii="Times New Roman" w:hAnsi="Times New Roman" w:cs="Times New Roman"/>
          <w:sz w:val="24"/>
          <w:szCs w:val="24"/>
          <w:lang w:val="en-US"/>
        </w:rPr>
        <w:t xml:space="preserve"> </w:t>
      </w:r>
      <w:r w:rsidR="007A4C67" w:rsidRPr="009F01CB">
        <w:rPr>
          <w:rFonts w:ascii="Times New Roman" w:hAnsi="Times New Roman" w:cs="Times New Roman"/>
          <w:sz w:val="24"/>
          <w:szCs w:val="24"/>
          <w:lang w:val="en-US"/>
        </w:rPr>
        <w:t>She argued that s</w:t>
      </w:r>
      <w:r w:rsidR="00804FF7">
        <w:rPr>
          <w:rFonts w:ascii="Times New Roman" w:hAnsi="Times New Roman" w:cs="Times New Roman"/>
          <w:sz w:val="24"/>
          <w:szCs w:val="24"/>
          <w:lang w:val="en-US"/>
        </w:rPr>
        <w:t xml:space="preserve"> </w:t>
      </w:r>
      <w:r w:rsidR="007A4C67" w:rsidRPr="009F01CB">
        <w:rPr>
          <w:rFonts w:ascii="Times New Roman" w:hAnsi="Times New Roman" w:cs="Times New Roman"/>
          <w:sz w:val="24"/>
          <w:szCs w:val="24"/>
          <w:lang w:val="en-US"/>
        </w:rPr>
        <w:t>268 introduced a party list system which specifically referred to women.</w:t>
      </w:r>
      <w:r w:rsidR="009875BF">
        <w:rPr>
          <w:rFonts w:ascii="Times New Roman" w:hAnsi="Times New Roman" w:cs="Times New Roman"/>
          <w:sz w:val="24"/>
          <w:szCs w:val="24"/>
          <w:lang w:val="en-US"/>
        </w:rPr>
        <w:t xml:space="preserve"> </w:t>
      </w:r>
      <w:r w:rsidR="007A4C67" w:rsidRPr="009F01CB">
        <w:rPr>
          <w:rFonts w:ascii="Times New Roman" w:hAnsi="Times New Roman" w:cs="Times New Roman"/>
          <w:sz w:val="24"/>
          <w:szCs w:val="24"/>
          <w:lang w:val="en-US"/>
        </w:rPr>
        <w:t>According to her</w:t>
      </w:r>
      <w:r w:rsidR="00B63CE2" w:rsidRPr="009F01CB">
        <w:rPr>
          <w:rFonts w:ascii="Times New Roman" w:hAnsi="Times New Roman" w:cs="Times New Roman"/>
          <w:sz w:val="24"/>
          <w:szCs w:val="24"/>
          <w:lang w:val="en-US"/>
        </w:rPr>
        <w:t>,</w:t>
      </w:r>
      <w:r w:rsidR="007A4C67" w:rsidRPr="009F01CB">
        <w:rPr>
          <w:rFonts w:ascii="Times New Roman" w:hAnsi="Times New Roman" w:cs="Times New Roman"/>
          <w:sz w:val="24"/>
          <w:szCs w:val="24"/>
          <w:lang w:val="en-US"/>
        </w:rPr>
        <w:t xml:space="preserve"> the Hansard of 15 April 2021 reflects that there was a debate on the issue of seats for women and a suggestion that</w:t>
      </w:r>
      <w:r w:rsidR="00B63CE2" w:rsidRPr="009F01CB">
        <w:rPr>
          <w:rFonts w:ascii="Times New Roman" w:hAnsi="Times New Roman" w:cs="Times New Roman"/>
          <w:sz w:val="24"/>
          <w:szCs w:val="24"/>
          <w:lang w:val="en-US"/>
        </w:rPr>
        <w:t xml:space="preserve"> there</w:t>
      </w:r>
      <w:r w:rsidR="00E9323C">
        <w:rPr>
          <w:rFonts w:ascii="Times New Roman" w:hAnsi="Times New Roman" w:cs="Times New Roman"/>
          <w:sz w:val="24"/>
          <w:szCs w:val="24"/>
          <w:lang w:val="en-US"/>
        </w:rPr>
        <w:t xml:space="preserve"> be a thirty percent</w:t>
      </w:r>
      <w:r w:rsidR="005C62CB">
        <w:rPr>
          <w:rFonts w:ascii="Times New Roman" w:hAnsi="Times New Roman" w:cs="Times New Roman"/>
          <w:sz w:val="24"/>
          <w:szCs w:val="24"/>
          <w:lang w:val="en-US"/>
        </w:rPr>
        <w:t xml:space="preserve"> </w:t>
      </w:r>
      <w:r w:rsidR="007A4C67" w:rsidRPr="009F01CB">
        <w:rPr>
          <w:rFonts w:ascii="Times New Roman" w:hAnsi="Times New Roman" w:cs="Times New Roman"/>
          <w:sz w:val="24"/>
          <w:szCs w:val="24"/>
          <w:lang w:val="en-US"/>
        </w:rPr>
        <w:t>quota for local government seats.</w:t>
      </w:r>
    </w:p>
    <w:p w14:paraId="6F2949C5" w14:textId="77777777" w:rsidR="00EB33AF" w:rsidRDefault="00CF0762" w:rsidP="00862B0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E9323C">
        <w:rPr>
          <w:rFonts w:ascii="Times New Roman" w:hAnsi="Times New Roman" w:cs="Times New Roman"/>
          <w:sz w:val="24"/>
          <w:szCs w:val="24"/>
          <w:lang w:val="en-US"/>
        </w:rPr>
        <w:t>first</w:t>
      </w:r>
      <w:r w:rsidR="005C62CB">
        <w:rPr>
          <w:rFonts w:ascii="Times New Roman" w:hAnsi="Times New Roman" w:cs="Times New Roman"/>
          <w:sz w:val="24"/>
          <w:szCs w:val="24"/>
          <w:lang w:val="en-US"/>
        </w:rPr>
        <w:t xml:space="preserve"> </w:t>
      </w:r>
      <w:r>
        <w:rPr>
          <w:rFonts w:ascii="Times New Roman" w:hAnsi="Times New Roman" w:cs="Times New Roman"/>
          <w:sz w:val="24"/>
          <w:szCs w:val="24"/>
          <w:lang w:val="en-US"/>
        </w:rPr>
        <w:t>applicant stated that t</w:t>
      </w:r>
      <w:r w:rsidR="007A4C67" w:rsidRPr="009F01CB">
        <w:rPr>
          <w:rFonts w:ascii="Times New Roman" w:hAnsi="Times New Roman" w:cs="Times New Roman"/>
          <w:sz w:val="24"/>
          <w:szCs w:val="24"/>
          <w:lang w:val="en-US"/>
        </w:rPr>
        <w:t>he Hansard and zoom audio record</w:t>
      </w:r>
      <w:r>
        <w:rPr>
          <w:rFonts w:ascii="Times New Roman" w:hAnsi="Times New Roman" w:cs="Times New Roman"/>
          <w:sz w:val="24"/>
          <w:szCs w:val="24"/>
          <w:lang w:val="en-US"/>
        </w:rPr>
        <w:t xml:space="preserve">ings do not reflect the gazetted </w:t>
      </w:r>
      <w:r w:rsidR="007A4C67" w:rsidRPr="009F01CB">
        <w:rPr>
          <w:rFonts w:ascii="Times New Roman" w:hAnsi="Times New Roman" w:cs="Times New Roman"/>
          <w:sz w:val="24"/>
          <w:szCs w:val="24"/>
          <w:lang w:val="en-US"/>
        </w:rPr>
        <w:t>amendments.</w:t>
      </w:r>
      <w:r w:rsidR="00B63CE2" w:rsidRPr="009F01CB">
        <w:rPr>
          <w:rFonts w:ascii="Times New Roman" w:hAnsi="Times New Roman" w:cs="Times New Roman"/>
          <w:sz w:val="24"/>
          <w:szCs w:val="24"/>
          <w:lang w:val="en-US"/>
        </w:rPr>
        <w:t xml:space="preserve"> </w:t>
      </w:r>
      <w:r w:rsidR="00416FFD">
        <w:rPr>
          <w:rFonts w:ascii="Times New Roman" w:hAnsi="Times New Roman" w:cs="Times New Roman"/>
          <w:sz w:val="24"/>
          <w:szCs w:val="24"/>
          <w:lang w:val="en-US"/>
        </w:rPr>
        <w:t xml:space="preserve">She avers that, the claim </w:t>
      </w:r>
      <w:r w:rsidR="00071BAD">
        <w:rPr>
          <w:rFonts w:ascii="Times New Roman" w:hAnsi="Times New Roman" w:cs="Times New Roman"/>
          <w:sz w:val="24"/>
          <w:szCs w:val="24"/>
          <w:lang w:val="en-US"/>
        </w:rPr>
        <w:t xml:space="preserve">by the respondents </w:t>
      </w:r>
      <w:r w:rsidR="00416FFD">
        <w:rPr>
          <w:rFonts w:ascii="Times New Roman" w:hAnsi="Times New Roman" w:cs="Times New Roman"/>
          <w:sz w:val="24"/>
          <w:szCs w:val="24"/>
          <w:lang w:val="en-US"/>
        </w:rPr>
        <w:t>that</w:t>
      </w:r>
      <w:r w:rsidR="007A4C67" w:rsidRPr="009F01CB">
        <w:rPr>
          <w:rFonts w:ascii="Times New Roman" w:hAnsi="Times New Roman" w:cs="Times New Roman"/>
          <w:sz w:val="24"/>
          <w:szCs w:val="24"/>
          <w:lang w:val="en-US"/>
        </w:rPr>
        <w:t xml:space="preserve"> SI 114</w:t>
      </w:r>
      <w:r w:rsidR="00416FFD">
        <w:rPr>
          <w:rFonts w:ascii="Times New Roman" w:hAnsi="Times New Roman" w:cs="Times New Roman"/>
          <w:sz w:val="24"/>
          <w:szCs w:val="24"/>
          <w:lang w:val="en-US"/>
        </w:rPr>
        <w:t>/2023</w:t>
      </w:r>
      <w:r w:rsidR="007A4C67" w:rsidRPr="009F01CB">
        <w:rPr>
          <w:rFonts w:ascii="Times New Roman" w:hAnsi="Times New Roman" w:cs="Times New Roman"/>
          <w:sz w:val="24"/>
          <w:szCs w:val="24"/>
          <w:lang w:val="en-US"/>
        </w:rPr>
        <w:t xml:space="preserve"> steps in to correct what it terms to be errors in provisions amending s</w:t>
      </w:r>
      <w:r w:rsidR="00804FF7">
        <w:rPr>
          <w:rFonts w:ascii="Times New Roman" w:hAnsi="Times New Roman" w:cs="Times New Roman"/>
          <w:sz w:val="24"/>
          <w:szCs w:val="24"/>
          <w:lang w:val="en-US"/>
        </w:rPr>
        <w:t xml:space="preserve"> </w:t>
      </w:r>
      <w:r w:rsidR="007A4C67" w:rsidRPr="009F01CB">
        <w:rPr>
          <w:rFonts w:ascii="Times New Roman" w:hAnsi="Times New Roman" w:cs="Times New Roman"/>
          <w:sz w:val="24"/>
          <w:szCs w:val="24"/>
          <w:lang w:val="en-US"/>
        </w:rPr>
        <w:t>268 on Provi</w:t>
      </w:r>
      <w:r w:rsidR="00071BAD">
        <w:rPr>
          <w:rFonts w:ascii="Times New Roman" w:hAnsi="Times New Roman" w:cs="Times New Roman"/>
          <w:sz w:val="24"/>
          <w:szCs w:val="24"/>
          <w:lang w:val="en-US"/>
        </w:rPr>
        <w:t>ncial and Metropolitan councils cannot be true as it changes</w:t>
      </w:r>
      <w:r w:rsidR="003963E1" w:rsidRPr="009F01CB">
        <w:rPr>
          <w:rFonts w:ascii="Times New Roman" w:hAnsi="Times New Roman" w:cs="Times New Roman"/>
          <w:sz w:val="24"/>
          <w:szCs w:val="24"/>
          <w:lang w:val="en-US"/>
        </w:rPr>
        <w:t xml:space="preserve"> the word women </w:t>
      </w:r>
      <w:r w:rsidR="005C62CB">
        <w:rPr>
          <w:rFonts w:ascii="Times New Roman" w:hAnsi="Times New Roman" w:cs="Times New Roman"/>
          <w:sz w:val="24"/>
          <w:szCs w:val="24"/>
          <w:lang w:val="en-US"/>
        </w:rPr>
        <w:t>wherever it appeared</w:t>
      </w:r>
      <w:r w:rsidR="003963E1" w:rsidRPr="009F01CB">
        <w:rPr>
          <w:rFonts w:ascii="Times New Roman" w:hAnsi="Times New Roman" w:cs="Times New Roman"/>
          <w:sz w:val="24"/>
          <w:szCs w:val="24"/>
          <w:lang w:val="en-US"/>
        </w:rPr>
        <w:t xml:space="preserve"> to indicate </w:t>
      </w:r>
      <w:r w:rsidR="005C62CB" w:rsidRPr="009F01CB">
        <w:rPr>
          <w:rFonts w:ascii="Times New Roman" w:hAnsi="Times New Roman" w:cs="Times New Roman"/>
          <w:sz w:val="24"/>
          <w:szCs w:val="24"/>
          <w:lang w:val="en-US"/>
        </w:rPr>
        <w:t>“person</w:t>
      </w:r>
      <w:r w:rsidR="005C62CB">
        <w:rPr>
          <w:rFonts w:ascii="Times New Roman" w:hAnsi="Times New Roman" w:cs="Times New Roman"/>
          <w:sz w:val="24"/>
          <w:szCs w:val="24"/>
          <w:lang w:val="en-US"/>
        </w:rPr>
        <w:t>.</w:t>
      </w:r>
      <w:r w:rsidR="003963E1" w:rsidRPr="009F01CB">
        <w:rPr>
          <w:rFonts w:ascii="Times New Roman" w:hAnsi="Times New Roman" w:cs="Times New Roman"/>
          <w:sz w:val="24"/>
          <w:szCs w:val="24"/>
          <w:lang w:val="en-US"/>
        </w:rPr>
        <w:t>”</w:t>
      </w:r>
      <w:r w:rsidR="001D3CBB" w:rsidRPr="009F01CB">
        <w:rPr>
          <w:rFonts w:ascii="Times New Roman" w:hAnsi="Times New Roman" w:cs="Times New Roman"/>
          <w:sz w:val="24"/>
          <w:szCs w:val="24"/>
          <w:lang w:val="en-US"/>
        </w:rPr>
        <w:t xml:space="preserve"> </w:t>
      </w:r>
      <w:r w:rsidR="00E9323C">
        <w:rPr>
          <w:rFonts w:ascii="Times New Roman" w:hAnsi="Times New Roman" w:cs="Times New Roman"/>
          <w:sz w:val="24"/>
          <w:szCs w:val="24"/>
          <w:lang w:val="en-US"/>
        </w:rPr>
        <w:t>The first</w:t>
      </w:r>
      <w:r w:rsidR="005C62CB">
        <w:rPr>
          <w:rFonts w:ascii="Times New Roman" w:hAnsi="Times New Roman" w:cs="Times New Roman"/>
          <w:sz w:val="24"/>
          <w:szCs w:val="24"/>
          <w:lang w:val="en-US"/>
        </w:rPr>
        <w:t xml:space="preserve"> a</w:t>
      </w:r>
      <w:r w:rsidR="009F01CB" w:rsidRPr="009F01CB">
        <w:rPr>
          <w:rFonts w:ascii="Times New Roman" w:hAnsi="Times New Roman" w:cs="Times New Roman"/>
          <w:sz w:val="24"/>
          <w:szCs w:val="24"/>
          <w:lang w:val="en-US"/>
        </w:rPr>
        <w:t>ppl</w:t>
      </w:r>
      <w:r w:rsidR="00A42BCC">
        <w:rPr>
          <w:rFonts w:ascii="Times New Roman" w:hAnsi="Times New Roman" w:cs="Times New Roman"/>
          <w:sz w:val="24"/>
          <w:szCs w:val="24"/>
          <w:lang w:val="en-US"/>
        </w:rPr>
        <w:t>icant</w:t>
      </w:r>
      <w:r w:rsidR="009F01CB">
        <w:rPr>
          <w:rFonts w:ascii="Times New Roman" w:hAnsi="Times New Roman" w:cs="Times New Roman"/>
          <w:sz w:val="24"/>
          <w:szCs w:val="24"/>
          <w:lang w:val="en-US"/>
        </w:rPr>
        <w:t xml:space="preserve"> challenges the same a</w:t>
      </w:r>
      <w:r w:rsidR="005C62CB">
        <w:rPr>
          <w:rFonts w:ascii="Times New Roman" w:hAnsi="Times New Roman" w:cs="Times New Roman"/>
          <w:sz w:val="24"/>
          <w:szCs w:val="24"/>
          <w:lang w:val="en-US"/>
        </w:rPr>
        <w:t xml:space="preserve">s unconstitutional because </w:t>
      </w:r>
      <w:r w:rsidR="009F01CB" w:rsidRPr="009F01CB">
        <w:rPr>
          <w:rFonts w:ascii="Times New Roman" w:hAnsi="Times New Roman" w:cs="Times New Roman"/>
          <w:sz w:val="24"/>
          <w:szCs w:val="24"/>
          <w:lang w:val="en-US"/>
        </w:rPr>
        <w:t xml:space="preserve">the ‘correction’ </w:t>
      </w:r>
      <w:r w:rsidR="009F01CB" w:rsidRPr="009F01CB">
        <w:rPr>
          <w:rFonts w:ascii="Times New Roman" w:hAnsi="Times New Roman" w:cs="Times New Roman"/>
          <w:sz w:val="24"/>
          <w:szCs w:val="24"/>
          <w:lang w:val="en-US"/>
        </w:rPr>
        <w:lastRenderedPageBreak/>
        <w:t xml:space="preserve">goes beyond the powers granted to the third </w:t>
      </w:r>
      <w:r w:rsidR="005C62CB">
        <w:rPr>
          <w:rFonts w:ascii="Times New Roman" w:hAnsi="Times New Roman" w:cs="Times New Roman"/>
          <w:sz w:val="24"/>
          <w:szCs w:val="24"/>
          <w:lang w:val="en-US"/>
        </w:rPr>
        <w:t>r</w:t>
      </w:r>
      <w:r w:rsidR="009F01CB" w:rsidRPr="009F01CB">
        <w:rPr>
          <w:rFonts w:ascii="Times New Roman" w:hAnsi="Times New Roman" w:cs="Times New Roman"/>
          <w:sz w:val="24"/>
          <w:szCs w:val="24"/>
          <w:lang w:val="en-US"/>
        </w:rPr>
        <w:t>espondent</w:t>
      </w:r>
      <w:r w:rsidR="00797113">
        <w:rPr>
          <w:rFonts w:ascii="Times New Roman" w:hAnsi="Times New Roman" w:cs="Times New Roman"/>
          <w:sz w:val="24"/>
          <w:szCs w:val="24"/>
          <w:lang w:val="en-US"/>
        </w:rPr>
        <w:t xml:space="preserve"> by the </w:t>
      </w:r>
      <w:r w:rsidR="005C62CB">
        <w:rPr>
          <w:rFonts w:ascii="Times New Roman" w:hAnsi="Times New Roman" w:cs="Times New Roman"/>
          <w:sz w:val="24"/>
          <w:szCs w:val="24"/>
          <w:lang w:val="en-US"/>
        </w:rPr>
        <w:t>Act and</w:t>
      </w:r>
      <w:r w:rsidR="009875BF">
        <w:rPr>
          <w:rFonts w:ascii="Times New Roman" w:hAnsi="Times New Roman" w:cs="Times New Roman"/>
          <w:sz w:val="24"/>
          <w:szCs w:val="24"/>
          <w:lang w:val="en-US"/>
        </w:rPr>
        <w:t xml:space="preserve"> </w:t>
      </w:r>
      <w:r w:rsidR="009F01CB" w:rsidRPr="009F01CB">
        <w:rPr>
          <w:rFonts w:ascii="Times New Roman" w:hAnsi="Times New Roman" w:cs="Times New Roman"/>
          <w:sz w:val="24"/>
          <w:szCs w:val="24"/>
          <w:lang w:val="en-US"/>
        </w:rPr>
        <w:t>amount</w:t>
      </w:r>
      <w:r w:rsidR="009875BF">
        <w:rPr>
          <w:rFonts w:ascii="Times New Roman" w:hAnsi="Times New Roman" w:cs="Times New Roman"/>
          <w:sz w:val="24"/>
          <w:szCs w:val="24"/>
          <w:lang w:val="en-US"/>
        </w:rPr>
        <w:t>s</w:t>
      </w:r>
      <w:r w:rsidR="005C62CB">
        <w:rPr>
          <w:rFonts w:ascii="Times New Roman" w:hAnsi="Times New Roman" w:cs="Times New Roman"/>
          <w:sz w:val="24"/>
          <w:szCs w:val="24"/>
          <w:lang w:val="en-US"/>
        </w:rPr>
        <w:t xml:space="preserve"> to a constitutional amendment which</w:t>
      </w:r>
      <w:r w:rsidR="009875BF">
        <w:rPr>
          <w:rFonts w:ascii="Times New Roman" w:hAnsi="Times New Roman" w:cs="Times New Roman"/>
          <w:sz w:val="24"/>
          <w:szCs w:val="24"/>
          <w:lang w:val="en-US"/>
        </w:rPr>
        <w:t xml:space="preserve"> </w:t>
      </w:r>
      <w:r w:rsidR="009F01CB" w:rsidRPr="009F01CB">
        <w:rPr>
          <w:rFonts w:ascii="Times New Roman" w:hAnsi="Times New Roman" w:cs="Times New Roman"/>
          <w:sz w:val="24"/>
          <w:szCs w:val="24"/>
          <w:lang w:val="en-US"/>
        </w:rPr>
        <w:t xml:space="preserve">was done without hearing the affected parties and </w:t>
      </w:r>
      <w:r w:rsidR="009875BF">
        <w:rPr>
          <w:rFonts w:ascii="Times New Roman" w:hAnsi="Times New Roman" w:cs="Times New Roman"/>
          <w:sz w:val="24"/>
          <w:szCs w:val="24"/>
          <w:lang w:val="en-US"/>
        </w:rPr>
        <w:t xml:space="preserve">which in effect </w:t>
      </w:r>
      <w:r w:rsidR="009F01CB" w:rsidRPr="009F01CB">
        <w:rPr>
          <w:rFonts w:ascii="Times New Roman" w:hAnsi="Times New Roman" w:cs="Times New Roman"/>
          <w:sz w:val="24"/>
          <w:szCs w:val="24"/>
          <w:lang w:val="en-US"/>
        </w:rPr>
        <w:t>changes the rules of the elect</w:t>
      </w:r>
      <w:r>
        <w:rPr>
          <w:rFonts w:ascii="Times New Roman" w:hAnsi="Times New Roman" w:cs="Times New Roman"/>
          <w:sz w:val="24"/>
          <w:szCs w:val="24"/>
          <w:lang w:val="en-US"/>
        </w:rPr>
        <w:t>ion process</w:t>
      </w:r>
      <w:r w:rsidR="009F01CB" w:rsidRPr="009F01CB">
        <w:rPr>
          <w:rFonts w:ascii="Times New Roman" w:hAnsi="Times New Roman" w:cs="Times New Roman"/>
          <w:sz w:val="24"/>
          <w:szCs w:val="24"/>
          <w:lang w:val="en-US"/>
        </w:rPr>
        <w:t xml:space="preserve"> in a manner </w:t>
      </w:r>
      <w:r w:rsidR="005C62CB">
        <w:rPr>
          <w:rFonts w:ascii="Times New Roman" w:hAnsi="Times New Roman" w:cs="Times New Roman"/>
          <w:sz w:val="24"/>
          <w:szCs w:val="24"/>
          <w:lang w:val="en-US"/>
        </w:rPr>
        <w:t xml:space="preserve">that is adverse to the </w:t>
      </w:r>
      <w:r w:rsidR="009F01CB" w:rsidRPr="009F01CB">
        <w:rPr>
          <w:rFonts w:ascii="Times New Roman" w:hAnsi="Times New Roman" w:cs="Times New Roman"/>
          <w:sz w:val="24"/>
          <w:szCs w:val="24"/>
          <w:lang w:val="en-US"/>
        </w:rPr>
        <w:t>rights of women.</w:t>
      </w:r>
      <w:r w:rsidR="005C62CB">
        <w:rPr>
          <w:rFonts w:ascii="Times New Roman" w:hAnsi="Times New Roman" w:cs="Times New Roman"/>
          <w:sz w:val="24"/>
          <w:szCs w:val="24"/>
          <w:lang w:val="en-US"/>
        </w:rPr>
        <w:t xml:space="preserve"> </w:t>
      </w:r>
      <w:r w:rsidR="005C62CB" w:rsidRPr="005C62CB">
        <w:rPr>
          <w:rFonts w:ascii="Times New Roman" w:hAnsi="Times New Roman" w:cs="Times New Roman"/>
          <w:sz w:val="24"/>
          <w:szCs w:val="24"/>
          <w:lang w:val="en-US"/>
        </w:rPr>
        <w:t>She argued that</w:t>
      </w:r>
      <w:r w:rsidR="005C62CB">
        <w:rPr>
          <w:rFonts w:ascii="Times New Roman" w:hAnsi="Times New Roman" w:cs="Times New Roman"/>
          <w:sz w:val="24"/>
          <w:szCs w:val="24"/>
          <w:u w:val="single"/>
          <w:lang w:val="en-US"/>
        </w:rPr>
        <w:t xml:space="preserve"> </w:t>
      </w:r>
      <w:r w:rsidR="00E9323C">
        <w:rPr>
          <w:rFonts w:ascii="Times New Roman" w:hAnsi="Times New Roman" w:cs="Times New Roman"/>
          <w:sz w:val="24"/>
          <w:szCs w:val="24"/>
          <w:lang w:val="en-US"/>
        </w:rPr>
        <w:t>the duties of the third</w:t>
      </w:r>
      <w:r w:rsidR="003963E1">
        <w:rPr>
          <w:rFonts w:ascii="Times New Roman" w:hAnsi="Times New Roman" w:cs="Times New Roman"/>
          <w:sz w:val="24"/>
          <w:szCs w:val="24"/>
          <w:lang w:val="en-US"/>
        </w:rPr>
        <w:t xml:space="preserve"> respondent do not extend to alteration of substantive portions of the law as it changes the </w:t>
      </w:r>
      <w:r w:rsidR="00B63CE2">
        <w:rPr>
          <w:rFonts w:ascii="Times New Roman" w:hAnsi="Times New Roman" w:cs="Times New Roman"/>
          <w:sz w:val="24"/>
          <w:szCs w:val="24"/>
          <w:lang w:val="en-US"/>
        </w:rPr>
        <w:t>tenor</w:t>
      </w:r>
      <w:r w:rsidR="003963E1">
        <w:rPr>
          <w:rFonts w:ascii="Times New Roman" w:hAnsi="Times New Roman" w:cs="Times New Roman"/>
          <w:sz w:val="24"/>
          <w:szCs w:val="24"/>
          <w:lang w:val="en-US"/>
        </w:rPr>
        <w:t xml:space="preserve"> of the provision to the extent that it alters the nomination process</w:t>
      </w:r>
      <w:r w:rsidR="00A52E58">
        <w:rPr>
          <w:rFonts w:ascii="Times New Roman" w:hAnsi="Times New Roman" w:cs="Times New Roman"/>
          <w:sz w:val="24"/>
          <w:szCs w:val="24"/>
          <w:lang w:val="en-US"/>
        </w:rPr>
        <w:t xml:space="preserve"> and negates her rights to equality and non-discrimination</w:t>
      </w:r>
      <w:r w:rsidR="003963E1">
        <w:rPr>
          <w:rFonts w:ascii="Times New Roman" w:hAnsi="Times New Roman" w:cs="Times New Roman"/>
          <w:sz w:val="24"/>
          <w:szCs w:val="24"/>
          <w:lang w:val="en-US"/>
        </w:rPr>
        <w:t>.</w:t>
      </w:r>
      <w:r w:rsidR="00561377">
        <w:rPr>
          <w:rFonts w:ascii="Times New Roman" w:hAnsi="Times New Roman" w:cs="Times New Roman"/>
          <w:sz w:val="24"/>
          <w:szCs w:val="24"/>
          <w:lang w:val="en-US"/>
        </w:rPr>
        <w:t xml:space="preserve"> </w:t>
      </w:r>
      <w:r w:rsidR="00A52E58">
        <w:rPr>
          <w:rFonts w:ascii="Times New Roman" w:hAnsi="Times New Roman" w:cs="Times New Roman"/>
          <w:sz w:val="24"/>
          <w:szCs w:val="24"/>
          <w:lang w:val="en-US"/>
        </w:rPr>
        <w:t xml:space="preserve">The </w:t>
      </w:r>
      <w:r w:rsidR="00E9323C">
        <w:rPr>
          <w:rFonts w:ascii="Times New Roman" w:hAnsi="Times New Roman" w:cs="Times New Roman"/>
          <w:sz w:val="24"/>
          <w:szCs w:val="24"/>
          <w:lang w:val="en-US"/>
        </w:rPr>
        <w:t xml:space="preserve">first </w:t>
      </w:r>
      <w:r w:rsidR="00A52E58">
        <w:rPr>
          <w:rFonts w:ascii="Times New Roman" w:hAnsi="Times New Roman" w:cs="Times New Roman"/>
          <w:sz w:val="24"/>
          <w:szCs w:val="24"/>
          <w:lang w:val="en-US"/>
        </w:rPr>
        <w:t xml:space="preserve">applicant </w:t>
      </w:r>
      <w:r w:rsidR="005C62CB">
        <w:rPr>
          <w:rFonts w:ascii="Times New Roman" w:hAnsi="Times New Roman" w:cs="Times New Roman"/>
          <w:sz w:val="24"/>
          <w:szCs w:val="24"/>
          <w:lang w:val="en-US"/>
        </w:rPr>
        <w:t xml:space="preserve">further </w:t>
      </w:r>
      <w:r w:rsidR="00A52E58">
        <w:rPr>
          <w:rFonts w:ascii="Times New Roman" w:hAnsi="Times New Roman" w:cs="Times New Roman"/>
          <w:sz w:val="24"/>
          <w:szCs w:val="24"/>
          <w:lang w:val="en-US"/>
        </w:rPr>
        <w:t>con</w:t>
      </w:r>
      <w:r w:rsidR="005C62CB">
        <w:rPr>
          <w:rFonts w:ascii="Times New Roman" w:hAnsi="Times New Roman" w:cs="Times New Roman"/>
          <w:sz w:val="24"/>
          <w:szCs w:val="24"/>
          <w:lang w:val="en-US"/>
        </w:rPr>
        <w:t>tended</w:t>
      </w:r>
      <w:r w:rsidR="00E9323C">
        <w:rPr>
          <w:rFonts w:ascii="Times New Roman" w:hAnsi="Times New Roman" w:cs="Times New Roman"/>
          <w:sz w:val="24"/>
          <w:szCs w:val="24"/>
          <w:lang w:val="en-US"/>
        </w:rPr>
        <w:t xml:space="preserve"> that the response of the first</w:t>
      </w:r>
      <w:r w:rsidR="00A52E58">
        <w:rPr>
          <w:rFonts w:ascii="Times New Roman" w:hAnsi="Times New Roman" w:cs="Times New Roman"/>
          <w:sz w:val="24"/>
          <w:szCs w:val="24"/>
          <w:lang w:val="en-US"/>
        </w:rPr>
        <w:t xml:space="preserve"> respondent</w:t>
      </w:r>
      <w:r w:rsidR="005C62CB">
        <w:rPr>
          <w:rFonts w:ascii="Times New Roman" w:hAnsi="Times New Roman" w:cs="Times New Roman"/>
          <w:sz w:val="24"/>
          <w:szCs w:val="24"/>
          <w:lang w:val="en-US"/>
        </w:rPr>
        <w:t xml:space="preserve"> to the implementation of S</w:t>
      </w:r>
      <w:r w:rsidR="00914D4D">
        <w:rPr>
          <w:rFonts w:ascii="Times New Roman" w:hAnsi="Times New Roman" w:cs="Times New Roman"/>
          <w:sz w:val="24"/>
          <w:szCs w:val="24"/>
          <w:lang w:val="en-US"/>
        </w:rPr>
        <w:t>I 114/2023</w:t>
      </w:r>
      <w:r w:rsidR="00A52E58">
        <w:rPr>
          <w:rFonts w:ascii="Times New Roman" w:hAnsi="Times New Roman" w:cs="Times New Roman"/>
          <w:sz w:val="24"/>
          <w:szCs w:val="24"/>
          <w:lang w:val="en-US"/>
        </w:rPr>
        <w:t xml:space="preserve"> was to issue SI 115/23 whic</w:t>
      </w:r>
      <w:r w:rsidR="00C2591E">
        <w:rPr>
          <w:rFonts w:ascii="Times New Roman" w:hAnsi="Times New Roman" w:cs="Times New Roman"/>
          <w:sz w:val="24"/>
          <w:szCs w:val="24"/>
          <w:lang w:val="en-US"/>
        </w:rPr>
        <w:t xml:space="preserve">h in itself is unlawful as the </w:t>
      </w:r>
      <w:r w:rsidR="00E9323C">
        <w:rPr>
          <w:rFonts w:ascii="Times New Roman" w:hAnsi="Times New Roman" w:cs="Times New Roman"/>
          <w:sz w:val="24"/>
          <w:szCs w:val="24"/>
          <w:lang w:val="en-US"/>
        </w:rPr>
        <w:t xml:space="preserve">first </w:t>
      </w:r>
      <w:r w:rsidR="005C62CB">
        <w:rPr>
          <w:rFonts w:ascii="Times New Roman" w:hAnsi="Times New Roman" w:cs="Times New Roman"/>
          <w:sz w:val="24"/>
          <w:szCs w:val="24"/>
          <w:lang w:val="en-US"/>
        </w:rPr>
        <w:t>respondent</w:t>
      </w:r>
      <w:r w:rsidR="00A52E58">
        <w:rPr>
          <w:rFonts w:ascii="Times New Roman" w:hAnsi="Times New Roman" w:cs="Times New Roman"/>
          <w:sz w:val="24"/>
          <w:szCs w:val="24"/>
          <w:lang w:val="en-US"/>
        </w:rPr>
        <w:t xml:space="preserve"> does not have the power to make law and change goal posts </w:t>
      </w:r>
      <w:r w:rsidR="005C62CB">
        <w:rPr>
          <w:rFonts w:ascii="Times New Roman" w:hAnsi="Times New Roman" w:cs="Times New Roman"/>
          <w:sz w:val="24"/>
          <w:szCs w:val="24"/>
          <w:lang w:val="en-US"/>
        </w:rPr>
        <w:t>mid-stream</w:t>
      </w:r>
      <w:r w:rsidR="00A52E58">
        <w:rPr>
          <w:rFonts w:ascii="Times New Roman" w:hAnsi="Times New Roman" w:cs="Times New Roman"/>
          <w:sz w:val="24"/>
          <w:szCs w:val="24"/>
          <w:lang w:val="en-US"/>
        </w:rPr>
        <w:t>.</w:t>
      </w:r>
      <w:r w:rsidR="005C62CB">
        <w:rPr>
          <w:rFonts w:ascii="Times New Roman" w:hAnsi="Times New Roman" w:cs="Times New Roman"/>
          <w:sz w:val="24"/>
          <w:szCs w:val="24"/>
          <w:lang w:val="en-US"/>
        </w:rPr>
        <w:t xml:space="preserve"> </w:t>
      </w:r>
      <w:r w:rsidR="00A52E58">
        <w:rPr>
          <w:rFonts w:ascii="Times New Roman" w:hAnsi="Times New Roman" w:cs="Times New Roman"/>
          <w:sz w:val="24"/>
          <w:szCs w:val="24"/>
          <w:lang w:val="en-US"/>
        </w:rPr>
        <w:t xml:space="preserve">Because of these changes </w:t>
      </w:r>
      <w:r w:rsidR="00133169">
        <w:rPr>
          <w:rFonts w:ascii="Times New Roman" w:hAnsi="Times New Roman" w:cs="Times New Roman"/>
          <w:sz w:val="24"/>
          <w:szCs w:val="24"/>
          <w:lang w:val="en-US"/>
        </w:rPr>
        <w:t xml:space="preserve">her party </w:t>
      </w:r>
      <w:r w:rsidR="00133169" w:rsidRPr="00DF0905">
        <w:rPr>
          <w:rFonts w:ascii="Times New Roman" w:hAnsi="Times New Roman" w:cs="Times New Roman"/>
          <w:sz w:val="24"/>
          <w:szCs w:val="24"/>
          <w:lang w:val="en-US"/>
        </w:rPr>
        <w:t>indicat</w:t>
      </w:r>
      <w:r w:rsidR="00133169">
        <w:rPr>
          <w:rFonts w:ascii="Times New Roman" w:hAnsi="Times New Roman" w:cs="Times New Roman"/>
          <w:sz w:val="24"/>
          <w:szCs w:val="24"/>
          <w:lang w:val="en-US"/>
        </w:rPr>
        <w:t>ed that her</w:t>
      </w:r>
      <w:r w:rsidR="00133169" w:rsidRPr="00DF0905">
        <w:rPr>
          <w:rFonts w:ascii="Times New Roman" w:hAnsi="Times New Roman" w:cs="Times New Roman"/>
          <w:sz w:val="24"/>
          <w:szCs w:val="24"/>
          <w:lang w:val="en-US"/>
        </w:rPr>
        <w:t xml:space="preserve"> cand</w:t>
      </w:r>
      <w:r w:rsidR="00133169">
        <w:rPr>
          <w:rFonts w:ascii="Times New Roman" w:hAnsi="Times New Roman" w:cs="Times New Roman"/>
          <w:sz w:val="24"/>
          <w:szCs w:val="24"/>
          <w:lang w:val="en-US"/>
        </w:rPr>
        <w:t>idature was no longer available and she</w:t>
      </w:r>
      <w:r w:rsidR="00133169" w:rsidRPr="007067E6">
        <w:rPr>
          <w:rFonts w:ascii="Times New Roman" w:hAnsi="Times New Roman" w:cs="Times New Roman"/>
          <w:sz w:val="24"/>
          <w:szCs w:val="24"/>
          <w:lang w:val="en-US"/>
        </w:rPr>
        <w:t xml:space="preserve"> was supposed to be considered for nomination under other na</w:t>
      </w:r>
      <w:r w:rsidR="00133169">
        <w:rPr>
          <w:rFonts w:ascii="Times New Roman" w:hAnsi="Times New Roman" w:cs="Times New Roman"/>
          <w:sz w:val="24"/>
          <w:szCs w:val="24"/>
          <w:lang w:val="en-US"/>
        </w:rPr>
        <w:t>mes as the law upon which she had</w:t>
      </w:r>
      <w:r w:rsidR="00B2548F">
        <w:rPr>
          <w:rFonts w:ascii="Times New Roman" w:hAnsi="Times New Roman" w:cs="Times New Roman"/>
          <w:sz w:val="24"/>
          <w:szCs w:val="24"/>
          <w:lang w:val="en-US"/>
        </w:rPr>
        <w:t xml:space="preserve"> been</w:t>
      </w:r>
      <w:r w:rsidR="00133169">
        <w:rPr>
          <w:rFonts w:ascii="Times New Roman" w:hAnsi="Times New Roman" w:cs="Times New Roman"/>
          <w:sz w:val="24"/>
          <w:szCs w:val="24"/>
          <w:lang w:val="en-US"/>
        </w:rPr>
        <w:t xml:space="preserve"> </w:t>
      </w:r>
      <w:r w:rsidR="0019550D">
        <w:rPr>
          <w:rFonts w:ascii="Times New Roman" w:hAnsi="Times New Roman" w:cs="Times New Roman"/>
          <w:sz w:val="24"/>
          <w:szCs w:val="24"/>
          <w:lang w:val="en-US"/>
        </w:rPr>
        <w:t>considered had lapsed.</w:t>
      </w:r>
      <w:r w:rsidR="0019550D" w:rsidRPr="00EF5B1B">
        <w:rPr>
          <w:rFonts w:ascii="Times New Roman" w:hAnsi="Times New Roman" w:cs="Times New Roman"/>
          <w:b/>
          <w:sz w:val="24"/>
          <w:szCs w:val="24"/>
          <w:lang w:val="en-US"/>
        </w:rPr>
        <w:t xml:space="preserve"> </w:t>
      </w:r>
      <w:r w:rsidR="0019550D" w:rsidRPr="00A52E58">
        <w:rPr>
          <w:rFonts w:ascii="Times New Roman" w:hAnsi="Times New Roman" w:cs="Times New Roman"/>
          <w:sz w:val="24"/>
          <w:szCs w:val="24"/>
          <w:lang w:val="en-US"/>
        </w:rPr>
        <w:t xml:space="preserve"> </w:t>
      </w:r>
    </w:p>
    <w:p w14:paraId="75C8053E" w14:textId="317EF928" w:rsidR="005C62CB" w:rsidRPr="00862B0B" w:rsidRDefault="00CE3FBB" w:rsidP="00862B0B">
      <w:pPr>
        <w:spacing w:after="0" w:line="360" w:lineRule="auto"/>
        <w:ind w:firstLine="720"/>
        <w:jc w:val="both"/>
        <w:rPr>
          <w:rFonts w:ascii="Times New Roman" w:hAnsi="Times New Roman" w:cs="Times New Roman"/>
          <w:sz w:val="24"/>
          <w:szCs w:val="24"/>
          <w:u w:val="single"/>
          <w:lang w:val="en-US"/>
        </w:rPr>
      </w:pPr>
      <w:r>
        <w:rPr>
          <w:rFonts w:ascii="Times New Roman" w:hAnsi="Times New Roman" w:cs="Times New Roman"/>
          <w:sz w:val="24"/>
          <w:szCs w:val="24"/>
          <w:lang w:val="en-US"/>
        </w:rPr>
        <w:t>The</w:t>
      </w:r>
      <w:r w:rsidR="00B2548F">
        <w:rPr>
          <w:rFonts w:ascii="Times New Roman" w:hAnsi="Times New Roman" w:cs="Times New Roman"/>
          <w:sz w:val="24"/>
          <w:szCs w:val="24"/>
          <w:lang w:val="en-US"/>
        </w:rPr>
        <w:t xml:space="preserve"> second applicant </w:t>
      </w:r>
      <w:r w:rsidR="005C62CB">
        <w:rPr>
          <w:rFonts w:ascii="Times New Roman" w:hAnsi="Times New Roman" w:cs="Times New Roman"/>
          <w:sz w:val="24"/>
          <w:szCs w:val="24"/>
          <w:lang w:val="en-US"/>
        </w:rPr>
        <w:t>through Charity Mandishona its vice-c</w:t>
      </w:r>
      <w:r w:rsidR="00B2548F">
        <w:rPr>
          <w:rFonts w:ascii="Times New Roman" w:hAnsi="Times New Roman" w:cs="Times New Roman"/>
          <w:sz w:val="24"/>
          <w:szCs w:val="24"/>
          <w:lang w:val="en-US"/>
        </w:rPr>
        <w:t>hairperson</w:t>
      </w:r>
      <w:r w:rsidR="00561377">
        <w:rPr>
          <w:rFonts w:ascii="Times New Roman" w:hAnsi="Times New Roman" w:cs="Times New Roman"/>
          <w:sz w:val="24"/>
          <w:szCs w:val="24"/>
          <w:lang w:val="en-US"/>
        </w:rPr>
        <w:t>,</w:t>
      </w:r>
      <w:r w:rsidR="00B2548F">
        <w:rPr>
          <w:rFonts w:ascii="Times New Roman" w:hAnsi="Times New Roman" w:cs="Times New Roman"/>
          <w:sz w:val="24"/>
          <w:szCs w:val="24"/>
          <w:lang w:val="en-US"/>
        </w:rPr>
        <w:t xml:space="preserve"> deposed to a supporting affidavit</w:t>
      </w:r>
      <w:r w:rsidR="00561377">
        <w:rPr>
          <w:rFonts w:ascii="Times New Roman" w:hAnsi="Times New Roman" w:cs="Times New Roman"/>
          <w:sz w:val="24"/>
          <w:szCs w:val="24"/>
          <w:lang w:val="en-US"/>
        </w:rPr>
        <w:t xml:space="preserve"> and together with the first applicant concluded </w:t>
      </w:r>
      <w:r w:rsidR="00804FF7">
        <w:rPr>
          <w:rFonts w:ascii="Times New Roman" w:hAnsi="Times New Roman" w:cs="Times New Roman"/>
          <w:sz w:val="24"/>
          <w:szCs w:val="24"/>
          <w:lang w:val="en-US"/>
        </w:rPr>
        <w:t>that the</w:t>
      </w:r>
      <w:r w:rsidR="00133169" w:rsidRPr="007067E6">
        <w:rPr>
          <w:rFonts w:ascii="Times New Roman" w:hAnsi="Times New Roman" w:cs="Times New Roman"/>
          <w:sz w:val="24"/>
          <w:szCs w:val="24"/>
          <w:lang w:val="en-US"/>
        </w:rPr>
        <w:t xml:space="preserve"> pieces of legislation are both </w:t>
      </w:r>
      <w:r w:rsidR="00133169">
        <w:rPr>
          <w:rFonts w:ascii="Times New Roman" w:hAnsi="Times New Roman" w:cs="Times New Roman"/>
          <w:sz w:val="24"/>
          <w:szCs w:val="24"/>
          <w:lang w:val="en-US"/>
        </w:rPr>
        <w:t>draconian and unconstitutional and have no place</w:t>
      </w:r>
      <w:r w:rsidR="00133169" w:rsidRPr="007067E6">
        <w:rPr>
          <w:rFonts w:ascii="Times New Roman" w:hAnsi="Times New Roman" w:cs="Times New Roman"/>
          <w:sz w:val="24"/>
          <w:szCs w:val="24"/>
          <w:lang w:val="en-US"/>
        </w:rPr>
        <w:t xml:space="preserve"> in a</w:t>
      </w:r>
      <w:r w:rsidR="005C62CB">
        <w:rPr>
          <w:rFonts w:ascii="Times New Roman" w:hAnsi="Times New Roman" w:cs="Times New Roman"/>
          <w:sz w:val="24"/>
          <w:szCs w:val="24"/>
          <w:lang w:val="en-US"/>
        </w:rPr>
        <w:t xml:space="preserve">n all-inclusive </w:t>
      </w:r>
      <w:r w:rsidR="00133169">
        <w:rPr>
          <w:rFonts w:ascii="Times New Roman" w:hAnsi="Times New Roman" w:cs="Times New Roman"/>
          <w:sz w:val="24"/>
          <w:szCs w:val="24"/>
          <w:lang w:val="en-US"/>
        </w:rPr>
        <w:t>democratic society.</w:t>
      </w:r>
      <w:r w:rsidR="00561377">
        <w:rPr>
          <w:rFonts w:ascii="Times New Roman" w:hAnsi="Times New Roman" w:cs="Times New Roman"/>
          <w:sz w:val="24"/>
          <w:szCs w:val="24"/>
          <w:lang w:val="en-US"/>
        </w:rPr>
        <w:t xml:space="preserve"> </w:t>
      </w:r>
      <w:r w:rsidR="005C62CB">
        <w:rPr>
          <w:rFonts w:ascii="Times New Roman" w:hAnsi="Times New Roman" w:cs="Times New Roman"/>
          <w:sz w:val="24"/>
          <w:szCs w:val="24"/>
          <w:lang w:val="en-US"/>
        </w:rPr>
        <w:t>The a</w:t>
      </w:r>
      <w:r w:rsidR="00133169" w:rsidRPr="00F755FD">
        <w:rPr>
          <w:rFonts w:ascii="Times New Roman" w:hAnsi="Times New Roman" w:cs="Times New Roman"/>
          <w:sz w:val="24"/>
          <w:szCs w:val="24"/>
          <w:lang w:val="en-US"/>
        </w:rPr>
        <w:t>pplicants</w:t>
      </w:r>
      <w:r w:rsidR="00133169">
        <w:rPr>
          <w:rFonts w:ascii="Times New Roman" w:hAnsi="Times New Roman" w:cs="Times New Roman"/>
          <w:sz w:val="24"/>
          <w:szCs w:val="24"/>
          <w:lang w:val="en-US"/>
        </w:rPr>
        <w:t xml:space="preserve"> therefore</w:t>
      </w:r>
      <w:r w:rsidR="00133169" w:rsidRPr="00F755FD">
        <w:rPr>
          <w:rFonts w:ascii="Times New Roman" w:hAnsi="Times New Roman" w:cs="Times New Roman"/>
          <w:sz w:val="24"/>
          <w:szCs w:val="24"/>
          <w:lang w:val="en-US"/>
        </w:rPr>
        <w:t xml:space="preserve"> approach</w:t>
      </w:r>
      <w:r w:rsidR="00133169">
        <w:rPr>
          <w:rFonts w:ascii="Times New Roman" w:hAnsi="Times New Roman" w:cs="Times New Roman"/>
          <w:sz w:val="24"/>
          <w:szCs w:val="24"/>
          <w:lang w:val="en-US"/>
        </w:rPr>
        <w:t>ed</w:t>
      </w:r>
      <w:r w:rsidR="00133169" w:rsidRPr="00F755FD">
        <w:rPr>
          <w:rFonts w:ascii="Times New Roman" w:hAnsi="Times New Roman" w:cs="Times New Roman"/>
          <w:sz w:val="24"/>
          <w:szCs w:val="24"/>
          <w:lang w:val="en-US"/>
        </w:rPr>
        <w:t xml:space="preserve"> this court challenging</w:t>
      </w:r>
      <w:r w:rsidR="00133169">
        <w:rPr>
          <w:rFonts w:ascii="Times New Roman" w:hAnsi="Times New Roman" w:cs="Times New Roman"/>
          <w:sz w:val="24"/>
          <w:szCs w:val="24"/>
          <w:lang w:val="en-US"/>
        </w:rPr>
        <w:t xml:space="preserve"> the</w:t>
      </w:r>
      <w:r w:rsidR="00133169" w:rsidRPr="00F755FD">
        <w:rPr>
          <w:rFonts w:ascii="Times New Roman" w:hAnsi="Times New Roman" w:cs="Times New Roman"/>
          <w:sz w:val="24"/>
          <w:szCs w:val="24"/>
          <w:lang w:val="en-US"/>
        </w:rPr>
        <w:t xml:space="preserve"> </w:t>
      </w:r>
      <w:r w:rsidR="005C62CB">
        <w:rPr>
          <w:rFonts w:ascii="Times New Roman" w:hAnsi="Times New Roman" w:cs="Times New Roman"/>
          <w:sz w:val="24"/>
          <w:szCs w:val="24"/>
          <w:lang w:val="en-US"/>
        </w:rPr>
        <w:t>constitutionality of SI 114/23 and</w:t>
      </w:r>
      <w:r w:rsidR="00133169" w:rsidRPr="00F755FD">
        <w:rPr>
          <w:rFonts w:ascii="Times New Roman" w:hAnsi="Times New Roman" w:cs="Times New Roman"/>
          <w:sz w:val="24"/>
          <w:szCs w:val="24"/>
          <w:lang w:val="en-US"/>
        </w:rPr>
        <w:t xml:space="preserve"> SI 115/23</w:t>
      </w:r>
      <w:r w:rsidR="00133169">
        <w:rPr>
          <w:rFonts w:ascii="Times New Roman" w:hAnsi="Times New Roman" w:cs="Times New Roman"/>
          <w:sz w:val="24"/>
          <w:szCs w:val="24"/>
          <w:lang w:val="en-US"/>
        </w:rPr>
        <w:t>.</w:t>
      </w:r>
      <w:r w:rsidR="005C62CB">
        <w:rPr>
          <w:rFonts w:ascii="Times New Roman" w:hAnsi="Times New Roman" w:cs="Times New Roman"/>
          <w:sz w:val="24"/>
          <w:szCs w:val="24"/>
          <w:lang w:val="en-US"/>
        </w:rPr>
        <w:t xml:space="preserve"> They </w:t>
      </w:r>
      <w:r w:rsidR="00561377">
        <w:rPr>
          <w:rFonts w:ascii="Times New Roman" w:hAnsi="Times New Roman" w:cs="Times New Roman"/>
          <w:sz w:val="24"/>
          <w:szCs w:val="24"/>
          <w:lang w:val="en-US"/>
        </w:rPr>
        <w:t>further contend</w:t>
      </w:r>
      <w:r w:rsidR="005C62CB">
        <w:rPr>
          <w:rFonts w:ascii="Times New Roman" w:hAnsi="Times New Roman" w:cs="Times New Roman"/>
          <w:sz w:val="24"/>
          <w:szCs w:val="24"/>
          <w:lang w:val="en-US"/>
        </w:rPr>
        <w:t>ed</w:t>
      </w:r>
      <w:r w:rsidR="00133169" w:rsidRPr="00F755FD">
        <w:rPr>
          <w:rFonts w:ascii="Times New Roman" w:hAnsi="Times New Roman" w:cs="Times New Roman"/>
          <w:sz w:val="24"/>
          <w:szCs w:val="24"/>
          <w:lang w:val="en-US"/>
        </w:rPr>
        <w:t xml:space="preserve"> that SI 114/23 is </w:t>
      </w:r>
      <w:r w:rsidR="00133169" w:rsidRPr="005C62CB">
        <w:rPr>
          <w:rFonts w:ascii="Times New Roman" w:hAnsi="Times New Roman" w:cs="Times New Roman"/>
          <w:i/>
          <w:sz w:val="24"/>
          <w:szCs w:val="24"/>
          <w:lang w:val="en-US"/>
        </w:rPr>
        <w:t>ultra vires</w:t>
      </w:r>
      <w:r w:rsidR="00133169" w:rsidRPr="00F755FD">
        <w:rPr>
          <w:rFonts w:ascii="Times New Roman" w:hAnsi="Times New Roman" w:cs="Times New Roman"/>
          <w:sz w:val="24"/>
          <w:szCs w:val="24"/>
          <w:lang w:val="en-US"/>
        </w:rPr>
        <w:t xml:space="preserve"> the enabli</w:t>
      </w:r>
      <w:r w:rsidR="005C62CB">
        <w:rPr>
          <w:rFonts w:ascii="Times New Roman" w:hAnsi="Times New Roman" w:cs="Times New Roman"/>
          <w:sz w:val="24"/>
          <w:szCs w:val="24"/>
          <w:lang w:val="en-US"/>
        </w:rPr>
        <w:t xml:space="preserve">ng legislation. In the result, the </w:t>
      </w:r>
      <w:r w:rsidR="005C62CB" w:rsidRPr="00F755FD">
        <w:rPr>
          <w:rFonts w:ascii="Times New Roman" w:hAnsi="Times New Roman" w:cs="Times New Roman"/>
          <w:sz w:val="24"/>
          <w:szCs w:val="24"/>
          <w:lang w:val="en-US"/>
        </w:rPr>
        <w:t>applicants</w:t>
      </w:r>
      <w:r w:rsidR="00133169" w:rsidRPr="00F755FD">
        <w:rPr>
          <w:rFonts w:ascii="Times New Roman" w:hAnsi="Times New Roman" w:cs="Times New Roman"/>
          <w:sz w:val="24"/>
          <w:szCs w:val="24"/>
          <w:lang w:val="en-US"/>
        </w:rPr>
        <w:t xml:space="preserve"> pray</w:t>
      </w:r>
      <w:r w:rsidR="005C62CB">
        <w:rPr>
          <w:rFonts w:ascii="Times New Roman" w:hAnsi="Times New Roman" w:cs="Times New Roman"/>
          <w:sz w:val="24"/>
          <w:szCs w:val="24"/>
          <w:lang w:val="en-US"/>
        </w:rPr>
        <w:t>ed</w:t>
      </w:r>
      <w:r w:rsidR="00133169" w:rsidRPr="00F755FD">
        <w:rPr>
          <w:rFonts w:ascii="Times New Roman" w:hAnsi="Times New Roman" w:cs="Times New Roman"/>
          <w:sz w:val="24"/>
          <w:szCs w:val="24"/>
          <w:lang w:val="en-US"/>
        </w:rPr>
        <w:t xml:space="preserve"> for </w:t>
      </w:r>
      <w:r w:rsidR="00561377">
        <w:rPr>
          <w:rFonts w:ascii="Times New Roman" w:hAnsi="Times New Roman" w:cs="Times New Roman"/>
          <w:sz w:val="24"/>
          <w:szCs w:val="24"/>
          <w:lang w:val="en-US"/>
        </w:rPr>
        <w:t>an o</w:t>
      </w:r>
      <w:r w:rsidR="005C62CB">
        <w:rPr>
          <w:rFonts w:ascii="Times New Roman" w:hAnsi="Times New Roman" w:cs="Times New Roman"/>
          <w:sz w:val="24"/>
          <w:szCs w:val="24"/>
          <w:lang w:val="en-US"/>
        </w:rPr>
        <w:t>rder stated in the terms already outlined above</w:t>
      </w:r>
      <w:r w:rsidR="00561377">
        <w:rPr>
          <w:rFonts w:ascii="Times New Roman" w:hAnsi="Times New Roman" w:cs="Times New Roman"/>
          <w:sz w:val="24"/>
          <w:szCs w:val="24"/>
          <w:lang w:val="en-US"/>
        </w:rPr>
        <w:t>.</w:t>
      </w:r>
    </w:p>
    <w:p w14:paraId="6A942588" w14:textId="2816BC5D" w:rsidR="00B77328" w:rsidRPr="00862B0B" w:rsidRDefault="00804FF7" w:rsidP="00BD6885">
      <w:pPr>
        <w:pStyle w:val="Heading2"/>
        <w:rPr>
          <w:rFonts w:ascii="Times New Roman" w:hAnsi="Times New Roman" w:cs="Times New Roman"/>
          <w:b/>
          <w:color w:val="auto"/>
          <w:sz w:val="24"/>
          <w:szCs w:val="24"/>
          <w:lang w:val="en-US"/>
        </w:rPr>
      </w:pPr>
      <w:r w:rsidRPr="00862B0B">
        <w:rPr>
          <w:rFonts w:ascii="Times New Roman" w:eastAsia="Calibri" w:hAnsi="Times New Roman" w:cs="Times New Roman"/>
          <w:b/>
          <w:color w:val="auto"/>
          <w:sz w:val="24"/>
          <w:szCs w:val="24"/>
          <w:lang w:val="en-US"/>
        </w:rPr>
        <w:t>First</w:t>
      </w:r>
      <w:r w:rsidR="00B77328" w:rsidRPr="00862B0B">
        <w:rPr>
          <w:rFonts w:ascii="Times New Roman" w:eastAsia="Calibri" w:hAnsi="Times New Roman" w:cs="Times New Roman"/>
          <w:b/>
          <w:color w:val="auto"/>
          <w:sz w:val="24"/>
          <w:szCs w:val="24"/>
          <w:lang w:val="en-US"/>
        </w:rPr>
        <w:t xml:space="preserve"> respondent’s case</w:t>
      </w:r>
    </w:p>
    <w:p w14:paraId="6D3F144B" w14:textId="67ED7A5D" w:rsidR="00AF7D04" w:rsidRPr="008557A4" w:rsidRDefault="008557A4" w:rsidP="00804FF7">
      <w:pPr>
        <w:spacing w:line="360" w:lineRule="auto"/>
        <w:ind w:firstLine="720"/>
        <w:jc w:val="both"/>
        <w:rPr>
          <w:rStyle w:val="s1"/>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first</w:t>
      </w:r>
      <w:r w:rsidR="00345234">
        <w:rPr>
          <w:rFonts w:ascii="Times New Roman" w:eastAsia="Calibri" w:hAnsi="Times New Roman" w:cs="Times New Roman"/>
          <w:sz w:val="24"/>
          <w:szCs w:val="24"/>
          <w:lang w:val="en-US"/>
        </w:rPr>
        <w:t xml:space="preserve"> respondent</w:t>
      </w:r>
      <w:r w:rsidR="00BF6AA8">
        <w:rPr>
          <w:rFonts w:ascii="Times New Roman" w:eastAsia="Calibri" w:hAnsi="Times New Roman" w:cs="Times New Roman"/>
          <w:sz w:val="24"/>
          <w:szCs w:val="24"/>
          <w:lang w:val="en-US"/>
        </w:rPr>
        <w:t>,</w:t>
      </w:r>
      <w:r w:rsidR="00345234">
        <w:rPr>
          <w:rFonts w:ascii="Times New Roman" w:eastAsia="Calibri" w:hAnsi="Times New Roman" w:cs="Times New Roman"/>
          <w:sz w:val="24"/>
          <w:szCs w:val="24"/>
          <w:lang w:val="en-US"/>
        </w:rPr>
        <w:t xml:space="preserve"> </w:t>
      </w:r>
      <w:r w:rsidR="00B77328">
        <w:rPr>
          <w:rFonts w:ascii="Times New Roman" w:eastAsia="Calibri" w:hAnsi="Times New Roman" w:cs="Times New Roman"/>
          <w:sz w:val="24"/>
          <w:szCs w:val="24"/>
          <w:lang w:val="en-US"/>
        </w:rPr>
        <w:t>through its chief elections officer Utloile Silaigwana deposed to a</w:t>
      </w:r>
      <w:r w:rsidR="005C62CB">
        <w:rPr>
          <w:rFonts w:ascii="Times New Roman" w:eastAsia="Calibri" w:hAnsi="Times New Roman" w:cs="Times New Roman"/>
          <w:sz w:val="24"/>
          <w:szCs w:val="24"/>
          <w:lang w:val="en-US"/>
        </w:rPr>
        <w:t>n opposing affidavit in which it</w:t>
      </w:r>
      <w:r w:rsidR="00B77328">
        <w:rPr>
          <w:rFonts w:ascii="Times New Roman" w:eastAsia="Calibri" w:hAnsi="Times New Roman" w:cs="Times New Roman"/>
          <w:sz w:val="24"/>
          <w:szCs w:val="24"/>
          <w:lang w:val="en-US"/>
        </w:rPr>
        <w:t xml:space="preserve"> </w:t>
      </w:r>
      <w:r w:rsidR="00D31BB6">
        <w:rPr>
          <w:rFonts w:ascii="Times New Roman" w:eastAsia="Calibri" w:hAnsi="Times New Roman" w:cs="Times New Roman"/>
          <w:sz w:val="24"/>
          <w:szCs w:val="24"/>
          <w:lang w:val="en-US"/>
        </w:rPr>
        <w:t>argued that following case management in the matter the issue of urgency was no longer live.</w:t>
      </w:r>
      <w:r w:rsidR="0088462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In addition</w:t>
      </w:r>
      <w:r w:rsidR="00345234">
        <w:rPr>
          <w:rFonts w:ascii="Times New Roman" w:eastAsia="Calibri" w:hAnsi="Times New Roman" w:cs="Times New Roman"/>
          <w:sz w:val="24"/>
          <w:szCs w:val="24"/>
          <w:lang w:val="en-US"/>
        </w:rPr>
        <w:t xml:space="preserve">, </w:t>
      </w:r>
      <w:r w:rsidR="00D31BB6">
        <w:rPr>
          <w:rFonts w:ascii="Times New Roman" w:eastAsia="Calibri" w:hAnsi="Times New Roman" w:cs="Times New Roman"/>
          <w:sz w:val="24"/>
          <w:szCs w:val="24"/>
          <w:lang w:val="en-US"/>
        </w:rPr>
        <w:t>Silaigwana was</w:t>
      </w:r>
      <w:r w:rsidR="005C62CB">
        <w:rPr>
          <w:rFonts w:ascii="Times New Roman" w:eastAsia="Calibri" w:hAnsi="Times New Roman" w:cs="Times New Roman"/>
          <w:sz w:val="24"/>
          <w:szCs w:val="24"/>
          <w:lang w:val="en-US"/>
        </w:rPr>
        <w:t xml:space="preserve"> adamant that SI 115/23 neither changed the political landscape nor</w:t>
      </w:r>
      <w:r w:rsidR="00884629">
        <w:rPr>
          <w:rFonts w:ascii="Times New Roman" w:eastAsia="Calibri" w:hAnsi="Times New Roman" w:cs="Times New Roman"/>
          <w:sz w:val="24"/>
          <w:szCs w:val="24"/>
          <w:lang w:val="en-US"/>
        </w:rPr>
        <w:t xml:space="preserve"> violate</w:t>
      </w:r>
      <w:r w:rsidR="005C62CB">
        <w:rPr>
          <w:rFonts w:ascii="Times New Roman" w:eastAsia="Calibri" w:hAnsi="Times New Roman" w:cs="Times New Roman"/>
          <w:sz w:val="24"/>
          <w:szCs w:val="24"/>
          <w:lang w:val="en-US"/>
        </w:rPr>
        <w:t>d</w:t>
      </w:r>
      <w:r w:rsidR="00884629">
        <w:rPr>
          <w:rFonts w:ascii="Times New Roman" w:eastAsia="Calibri" w:hAnsi="Times New Roman" w:cs="Times New Roman"/>
          <w:sz w:val="24"/>
          <w:szCs w:val="24"/>
          <w:lang w:val="en-US"/>
        </w:rPr>
        <w:t xml:space="preserve"> </w:t>
      </w:r>
      <w:r w:rsidR="005C62CB">
        <w:rPr>
          <w:rFonts w:ascii="Times New Roman" w:eastAsia="Calibri" w:hAnsi="Times New Roman" w:cs="Times New Roman"/>
          <w:sz w:val="24"/>
          <w:szCs w:val="24"/>
          <w:lang w:val="en-US"/>
        </w:rPr>
        <w:t>s157 (</w:t>
      </w:r>
      <w:r w:rsidR="00884629">
        <w:rPr>
          <w:rFonts w:ascii="Times New Roman" w:eastAsia="Calibri" w:hAnsi="Times New Roman" w:cs="Times New Roman"/>
          <w:sz w:val="24"/>
          <w:szCs w:val="24"/>
          <w:lang w:val="en-US"/>
        </w:rPr>
        <w:t>5) of the C</w:t>
      </w:r>
      <w:r w:rsidR="00D31BB6">
        <w:rPr>
          <w:rFonts w:ascii="Times New Roman" w:eastAsia="Calibri" w:hAnsi="Times New Roman" w:cs="Times New Roman"/>
          <w:sz w:val="24"/>
          <w:szCs w:val="24"/>
          <w:lang w:val="en-US"/>
        </w:rPr>
        <w:t>onstitution.</w:t>
      </w:r>
      <w:r w:rsidR="00884629">
        <w:rPr>
          <w:rFonts w:ascii="Times New Roman" w:eastAsia="Calibri" w:hAnsi="Times New Roman" w:cs="Times New Roman"/>
          <w:sz w:val="24"/>
          <w:szCs w:val="24"/>
          <w:lang w:val="en-US"/>
        </w:rPr>
        <w:t xml:space="preserve"> </w:t>
      </w:r>
      <w:r w:rsidR="005C62CB">
        <w:rPr>
          <w:rStyle w:val="s1"/>
          <w:rFonts w:ascii="Times New Roman" w:hAnsi="Times New Roman" w:cs="Times New Roman"/>
          <w:sz w:val="24"/>
          <w:szCs w:val="24"/>
        </w:rPr>
        <w:t>As to the allegation that S</w:t>
      </w:r>
      <w:r w:rsidR="00125B85" w:rsidRPr="00CF73F1">
        <w:rPr>
          <w:rStyle w:val="s1"/>
          <w:rFonts w:ascii="Times New Roman" w:hAnsi="Times New Roman" w:cs="Times New Roman"/>
          <w:sz w:val="24"/>
          <w:szCs w:val="24"/>
        </w:rPr>
        <w:t>I 115/23 is in breach of</w:t>
      </w:r>
      <w:r w:rsidR="00BC5E67">
        <w:rPr>
          <w:rStyle w:val="s1"/>
          <w:rFonts w:ascii="Times New Roman" w:hAnsi="Times New Roman" w:cs="Times New Roman"/>
          <w:sz w:val="24"/>
          <w:szCs w:val="24"/>
        </w:rPr>
        <w:t xml:space="preserve"> s</w:t>
      </w:r>
      <w:r w:rsidR="00804FF7">
        <w:rPr>
          <w:rStyle w:val="s1"/>
          <w:rFonts w:ascii="Times New Roman" w:hAnsi="Times New Roman" w:cs="Times New Roman"/>
          <w:sz w:val="24"/>
          <w:szCs w:val="24"/>
        </w:rPr>
        <w:t xml:space="preserve"> </w:t>
      </w:r>
      <w:r w:rsidR="00BC5E67">
        <w:rPr>
          <w:rStyle w:val="s1"/>
          <w:rFonts w:ascii="Times New Roman" w:hAnsi="Times New Roman" w:cs="Times New Roman"/>
          <w:sz w:val="24"/>
          <w:szCs w:val="24"/>
        </w:rPr>
        <w:t xml:space="preserve">157(5) of the Constitution, he averred that </w:t>
      </w:r>
      <w:r w:rsidR="00125B85" w:rsidRPr="00CF73F1">
        <w:rPr>
          <w:rStyle w:val="s1"/>
          <w:rFonts w:ascii="Times New Roman" w:hAnsi="Times New Roman" w:cs="Times New Roman"/>
          <w:sz w:val="24"/>
          <w:szCs w:val="24"/>
        </w:rPr>
        <w:t>the applicants erroneously assumed</w:t>
      </w:r>
      <w:r w:rsidR="00125B85" w:rsidRPr="00CF73F1">
        <w:rPr>
          <w:rFonts w:ascii="Times New Roman" w:hAnsi="Times New Roman" w:cs="Times New Roman"/>
          <w:sz w:val="24"/>
          <w:szCs w:val="24"/>
        </w:rPr>
        <w:t xml:space="preserve"> </w:t>
      </w:r>
      <w:r w:rsidR="005C62CB">
        <w:rPr>
          <w:rStyle w:val="s1"/>
          <w:rFonts w:ascii="Times New Roman" w:hAnsi="Times New Roman" w:cs="Times New Roman"/>
          <w:sz w:val="24"/>
          <w:szCs w:val="24"/>
        </w:rPr>
        <w:t>that both S</w:t>
      </w:r>
      <w:r w:rsidR="00125B85" w:rsidRPr="00CF73F1">
        <w:rPr>
          <w:rStyle w:val="s1"/>
          <w:rFonts w:ascii="Times New Roman" w:hAnsi="Times New Roman" w:cs="Times New Roman"/>
          <w:sz w:val="24"/>
          <w:szCs w:val="24"/>
        </w:rPr>
        <w:t xml:space="preserve">I </w:t>
      </w:r>
      <w:r w:rsidR="005C62CB">
        <w:rPr>
          <w:rStyle w:val="s1"/>
          <w:rFonts w:ascii="Times New Roman" w:hAnsi="Times New Roman" w:cs="Times New Roman"/>
          <w:sz w:val="24"/>
          <w:szCs w:val="24"/>
        </w:rPr>
        <w:t>114/23 and S</w:t>
      </w:r>
      <w:r w:rsidR="00125B85">
        <w:rPr>
          <w:rStyle w:val="s1"/>
          <w:rFonts w:ascii="Times New Roman" w:hAnsi="Times New Roman" w:cs="Times New Roman"/>
          <w:sz w:val="24"/>
          <w:szCs w:val="24"/>
        </w:rPr>
        <w:t>I 115/23 arise from</w:t>
      </w:r>
      <w:r w:rsidR="00125B85" w:rsidRPr="00CF73F1">
        <w:rPr>
          <w:rStyle w:val="s1"/>
          <w:rFonts w:ascii="Times New Roman" w:hAnsi="Times New Roman" w:cs="Times New Roman"/>
          <w:sz w:val="24"/>
          <w:szCs w:val="24"/>
        </w:rPr>
        <w:t xml:space="preserve"> the same provision of the Constitution and relate to the same party-list election</w:t>
      </w:r>
      <w:r w:rsidR="005C62CB">
        <w:rPr>
          <w:rStyle w:val="s1"/>
          <w:rFonts w:ascii="Times New Roman" w:hAnsi="Times New Roman" w:cs="Times New Roman"/>
          <w:sz w:val="24"/>
          <w:szCs w:val="24"/>
        </w:rPr>
        <w:t xml:space="preserve">.  That assumption </w:t>
      </w:r>
      <w:r w:rsidR="00AF7D04">
        <w:rPr>
          <w:rStyle w:val="s1"/>
          <w:rFonts w:ascii="Times New Roman" w:hAnsi="Times New Roman" w:cs="Times New Roman"/>
          <w:sz w:val="24"/>
          <w:szCs w:val="24"/>
        </w:rPr>
        <w:t xml:space="preserve">is not correct. </w:t>
      </w:r>
      <w:r w:rsidR="00D31BB6">
        <w:rPr>
          <w:rFonts w:ascii="Times New Roman" w:eastAsia="Calibri" w:hAnsi="Times New Roman" w:cs="Times New Roman"/>
          <w:sz w:val="24"/>
          <w:szCs w:val="24"/>
          <w:lang w:val="en-US"/>
        </w:rPr>
        <w:t>He insisted that</w:t>
      </w:r>
      <w:r w:rsidR="005A74A7">
        <w:rPr>
          <w:rFonts w:ascii="Times New Roman" w:eastAsia="Calibri" w:hAnsi="Times New Roman" w:cs="Times New Roman"/>
          <w:sz w:val="24"/>
          <w:szCs w:val="24"/>
          <w:lang w:val="en-US"/>
        </w:rPr>
        <w:t xml:space="preserve"> the applicant’s attack on</w:t>
      </w:r>
      <w:r w:rsidR="00D31BB6">
        <w:rPr>
          <w:rFonts w:ascii="Times New Roman" w:eastAsia="Calibri" w:hAnsi="Times New Roman" w:cs="Times New Roman"/>
          <w:sz w:val="24"/>
          <w:szCs w:val="24"/>
          <w:lang w:val="en-US"/>
        </w:rPr>
        <w:t xml:space="preserve"> SI </w:t>
      </w:r>
      <w:r w:rsidR="005A74A7">
        <w:rPr>
          <w:rFonts w:ascii="Times New Roman" w:eastAsia="Calibri" w:hAnsi="Times New Roman" w:cs="Times New Roman"/>
          <w:sz w:val="24"/>
          <w:szCs w:val="24"/>
          <w:lang w:val="en-US"/>
        </w:rPr>
        <w:t xml:space="preserve">115/23 </w:t>
      </w:r>
      <w:r w:rsidR="00AF7D04">
        <w:rPr>
          <w:rFonts w:ascii="Times New Roman" w:eastAsia="Calibri" w:hAnsi="Times New Roman" w:cs="Times New Roman"/>
          <w:sz w:val="24"/>
          <w:szCs w:val="24"/>
          <w:lang w:val="en-US"/>
        </w:rPr>
        <w:t xml:space="preserve">as being founded out of </w:t>
      </w:r>
      <w:r w:rsidR="005C62CB">
        <w:rPr>
          <w:rFonts w:ascii="Times New Roman" w:eastAsia="Calibri" w:hAnsi="Times New Roman" w:cs="Times New Roman"/>
          <w:sz w:val="24"/>
          <w:szCs w:val="24"/>
          <w:lang w:val="en-US"/>
        </w:rPr>
        <w:t>a response</w:t>
      </w:r>
      <w:r w:rsidR="00D31BB6">
        <w:rPr>
          <w:rFonts w:ascii="Times New Roman" w:eastAsia="Calibri" w:hAnsi="Times New Roman" w:cs="Times New Roman"/>
          <w:sz w:val="24"/>
          <w:szCs w:val="24"/>
          <w:lang w:val="en-US"/>
        </w:rPr>
        <w:t xml:space="preserve"> to SI 114/23</w:t>
      </w:r>
      <w:r w:rsidR="00B77328" w:rsidRPr="00B77328">
        <w:rPr>
          <w:rFonts w:ascii="Times New Roman" w:eastAsia="Calibri" w:hAnsi="Times New Roman" w:cs="Times New Roman"/>
          <w:b/>
          <w:sz w:val="24"/>
          <w:szCs w:val="24"/>
          <w:lang w:val="en-US"/>
        </w:rPr>
        <w:t xml:space="preserve"> </w:t>
      </w:r>
      <w:r w:rsidR="005A74A7">
        <w:rPr>
          <w:rFonts w:ascii="Times New Roman" w:eastAsia="Calibri" w:hAnsi="Times New Roman" w:cs="Times New Roman"/>
          <w:sz w:val="24"/>
          <w:szCs w:val="24"/>
          <w:lang w:val="en-US"/>
        </w:rPr>
        <w:t>is a wrong position which arises from a misunderstanding of the different constitutional provisions to which SI</w:t>
      </w:r>
      <w:r w:rsidR="005C62CB">
        <w:rPr>
          <w:rFonts w:ascii="Times New Roman" w:eastAsia="Calibri" w:hAnsi="Times New Roman" w:cs="Times New Roman"/>
          <w:sz w:val="24"/>
          <w:szCs w:val="24"/>
          <w:lang w:val="en-US"/>
        </w:rPr>
        <w:t xml:space="preserve"> 1</w:t>
      </w:r>
      <w:r w:rsidR="005A74A7">
        <w:rPr>
          <w:rFonts w:ascii="Times New Roman" w:eastAsia="Calibri" w:hAnsi="Times New Roman" w:cs="Times New Roman"/>
          <w:sz w:val="24"/>
          <w:szCs w:val="24"/>
          <w:lang w:val="en-US"/>
        </w:rPr>
        <w:t>14/23 and SI</w:t>
      </w:r>
      <w:r w:rsidR="005C62CB">
        <w:rPr>
          <w:rFonts w:ascii="Times New Roman" w:eastAsia="Calibri" w:hAnsi="Times New Roman" w:cs="Times New Roman"/>
          <w:sz w:val="24"/>
          <w:szCs w:val="24"/>
          <w:lang w:val="en-US"/>
        </w:rPr>
        <w:t xml:space="preserve"> </w:t>
      </w:r>
      <w:r w:rsidR="005A74A7">
        <w:rPr>
          <w:rFonts w:ascii="Times New Roman" w:eastAsia="Calibri" w:hAnsi="Times New Roman" w:cs="Times New Roman"/>
          <w:sz w:val="24"/>
          <w:szCs w:val="24"/>
          <w:lang w:val="en-US"/>
        </w:rPr>
        <w:t>115/23 relat</w:t>
      </w:r>
      <w:r w:rsidR="005C62CB">
        <w:rPr>
          <w:rFonts w:ascii="Times New Roman" w:eastAsia="Calibri" w:hAnsi="Times New Roman" w:cs="Times New Roman"/>
          <w:sz w:val="24"/>
          <w:szCs w:val="24"/>
          <w:lang w:val="en-US"/>
        </w:rPr>
        <w:t>e</w:t>
      </w:r>
      <w:r w:rsidR="005A74A7">
        <w:rPr>
          <w:rFonts w:ascii="Times New Roman" w:eastAsia="Calibri" w:hAnsi="Times New Roman" w:cs="Times New Roman"/>
          <w:sz w:val="24"/>
          <w:szCs w:val="24"/>
          <w:lang w:val="en-US"/>
        </w:rPr>
        <w:t>.</w:t>
      </w:r>
      <w:r w:rsidR="005C62CB">
        <w:rPr>
          <w:rFonts w:ascii="Times New Roman" w:eastAsia="Calibri" w:hAnsi="Times New Roman" w:cs="Times New Roman"/>
          <w:sz w:val="24"/>
          <w:szCs w:val="24"/>
          <w:lang w:val="en-US"/>
        </w:rPr>
        <w:t xml:space="preserve"> </w:t>
      </w:r>
      <w:r w:rsidR="005A74A7">
        <w:rPr>
          <w:rFonts w:ascii="Times New Roman" w:eastAsia="Calibri" w:hAnsi="Times New Roman" w:cs="Times New Roman"/>
          <w:sz w:val="24"/>
          <w:szCs w:val="24"/>
          <w:lang w:val="en-US"/>
        </w:rPr>
        <w:t>SI 115/23 relates to the pro</w:t>
      </w:r>
      <w:r w:rsidR="00884629">
        <w:rPr>
          <w:rFonts w:ascii="Times New Roman" w:eastAsia="Calibri" w:hAnsi="Times New Roman" w:cs="Times New Roman"/>
          <w:sz w:val="24"/>
          <w:szCs w:val="24"/>
          <w:lang w:val="en-US"/>
        </w:rPr>
        <w:t>visions of s</w:t>
      </w:r>
      <w:r w:rsidR="00804FF7">
        <w:rPr>
          <w:rFonts w:ascii="Times New Roman" w:eastAsia="Calibri" w:hAnsi="Times New Roman" w:cs="Times New Roman"/>
          <w:sz w:val="24"/>
          <w:szCs w:val="24"/>
          <w:lang w:val="en-US"/>
        </w:rPr>
        <w:t xml:space="preserve"> </w:t>
      </w:r>
      <w:r w:rsidR="00884629">
        <w:rPr>
          <w:rFonts w:ascii="Times New Roman" w:eastAsia="Calibri" w:hAnsi="Times New Roman" w:cs="Times New Roman"/>
          <w:sz w:val="24"/>
          <w:szCs w:val="24"/>
          <w:lang w:val="en-US"/>
        </w:rPr>
        <w:t>277 of the constitu</w:t>
      </w:r>
      <w:r w:rsidR="005A74A7">
        <w:rPr>
          <w:rFonts w:ascii="Times New Roman" w:eastAsia="Calibri" w:hAnsi="Times New Roman" w:cs="Times New Roman"/>
          <w:sz w:val="24"/>
          <w:szCs w:val="24"/>
          <w:lang w:val="en-US"/>
        </w:rPr>
        <w:t>tion as opposed to those of s</w:t>
      </w:r>
      <w:r w:rsidR="00804FF7">
        <w:rPr>
          <w:rFonts w:ascii="Times New Roman" w:eastAsia="Calibri" w:hAnsi="Times New Roman" w:cs="Times New Roman"/>
          <w:sz w:val="24"/>
          <w:szCs w:val="24"/>
          <w:lang w:val="en-US"/>
        </w:rPr>
        <w:t xml:space="preserve"> </w:t>
      </w:r>
      <w:r w:rsidR="005A74A7">
        <w:rPr>
          <w:rFonts w:ascii="Times New Roman" w:eastAsia="Calibri" w:hAnsi="Times New Roman" w:cs="Times New Roman"/>
          <w:sz w:val="24"/>
          <w:szCs w:val="24"/>
          <w:lang w:val="en-US"/>
        </w:rPr>
        <w:t>268.</w:t>
      </w:r>
      <w:r w:rsidR="008F2B3F">
        <w:rPr>
          <w:rFonts w:ascii="Times New Roman" w:eastAsia="Calibri" w:hAnsi="Times New Roman" w:cs="Times New Roman"/>
          <w:sz w:val="24"/>
          <w:szCs w:val="24"/>
          <w:lang w:val="en-US"/>
        </w:rPr>
        <w:t xml:space="preserve"> </w:t>
      </w:r>
      <w:r w:rsidR="00345234">
        <w:rPr>
          <w:rFonts w:ascii="Times New Roman" w:eastAsia="Calibri" w:hAnsi="Times New Roman" w:cs="Times New Roman"/>
          <w:sz w:val="24"/>
          <w:szCs w:val="24"/>
          <w:lang w:val="en-US"/>
        </w:rPr>
        <w:t xml:space="preserve">According to Silaigwana, </w:t>
      </w:r>
      <w:r w:rsidR="005C62CB">
        <w:rPr>
          <w:rFonts w:ascii="Times New Roman" w:eastAsia="Calibri" w:hAnsi="Times New Roman" w:cs="Times New Roman"/>
          <w:sz w:val="24"/>
          <w:szCs w:val="24"/>
          <w:lang w:val="en-US"/>
        </w:rPr>
        <w:t>unpacking that</w:t>
      </w:r>
      <w:r w:rsidR="005C62CB">
        <w:rPr>
          <w:rStyle w:val="s1"/>
          <w:rFonts w:ascii="Times New Roman" w:eastAsia="Times New Roman" w:hAnsi="Times New Roman" w:cs="Times New Roman"/>
          <w:sz w:val="24"/>
          <w:szCs w:val="24"/>
        </w:rPr>
        <w:t xml:space="preserve"> misunderstanding was crucial because it formed</w:t>
      </w:r>
      <w:r w:rsidR="008F2B3F" w:rsidRPr="00CF73F1">
        <w:rPr>
          <w:rStyle w:val="s1"/>
          <w:rFonts w:ascii="Times New Roman" w:eastAsia="Times New Roman" w:hAnsi="Times New Roman" w:cs="Times New Roman"/>
          <w:sz w:val="24"/>
          <w:szCs w:val="24"/>
        </w:rPr>
        <w:t xml:space="preserve"> the bedrock of the challen</w:t>
      </w:r>
      <w:r w:rsidR="00514700">
        <w:rPr>
          <w:rStyle w:val="s1"/>
          <w:rFonts w:ascii="Times New Roman" w:eastAsia="Times New Roman" w:hAnsi="Times New Roman" w:cs="Times New Roman"/>
          <w:sz w:val="24"/>
          <w:szCs w:val="24"/>
        </w:rPr>
        <w:t xml:space="preserve">ge mounted by the applicants against </w:t>
      </w:r>
      <w:r w:rsidR="005C62CB">
        <w:rPr>
          <w:rStyle w:val="s1"/>
          <w:rFonts w:ascii="Times New Roman" w:eastAsia="Times New Roman" w:hAnsi="Times New Roman" w:cs="Times New Roman"/>
          <w:sz w:val="24"/>
          <w:szCs w:val="24"/>
        </w:rPr>
        <w:t>S</w:t>
      </w:r>
      <w:r w:rsidR="008F2B3F" w:rsidRPr="00CF73F1">
        <w:rPr>
          <w:rStyle w:val="s1"/>
          <w:rFonts w:ascii="Times New Roman" w:eastAsia="Times New Roman" w:hAnsi="Times New Roman" w:cs="Times New Roman"/>
          <w:sz w:val="24"/>
          <w:szCs w:val="24"/>
        </w:rPr>
        <w:t>I 115/23.</w:t>
      </w:r>
    </w:p>
    <w:p w14:paraId="27FA7550" w14:textId="00D1BDE8" w:rsidR="00BF6AA8" w:rsidRDefault="00514700" w:rsidP="00804FF7">
      <w:pPr>
        <w:spacing w:after="0" w:line="360" w:lineRule="auto"/>
        <w:ind w:firstLine="720"/>
        <w:jc w:val="both"/>
        <w:rPr>
          <w:rStyle w:val="s1"/>
          <w:rFonts w:ascii="Times New Roman" w:eastAsia="Times New Roman" w:hAnsi="Times New Roman" w:cs="Times New Roman"/>
          <w:sz w:val="24"/>
          <w:szCs w:val="24"/>
        </w:rPr>
      </w:pPr>
      <w:r>
        <w:rPr>
          <w:rStyle w:val="s1"/>
          <w:rFonts w:ascii="Times New Roman" w:eastAsia="Times New Roman" w:hAnsi="Times New Roman" w:cs="Times New Roman"/>
          <w:sz w:val="24"/>
          <w:szCs w:val="24"/>
        </w:rPr>
        <w:lastRenderedPageBreak/>
        <w:t xml:space="preserve">Silaigwana </w:t>
      </w:r>
      <w:r w:rsidR="005C62CB">
        <w:rPr>
          <w:rStyle w:val="s1"/>
          <w:rFonts w:ascii="Times New Roman" w:eastAsia="Times New Roman" w:hAnsi="Times New Roman" w:cs="Times New Roman"/>
          <w:sz w:val="24"/>
          <w:szCs w:val="24"/>
        </w:rPr>
        <w:t>further asserted that the applicant</w:t>
      </w:r>
      <w:r>
        <w:rPr>
          <w:rStyle w:val="s1"/>
          <w:rFonts w:ascii="Times New Roman" w:eastAsia="Times New Roman" w:hAnsi="Times New Roman" w:cs="Times New Roman"/>
          <w:sz w:val="24"/>
          <w:szCs w:val="24"/>
        </w:rPr>
        <w:t>s</w:t>
      </w:r>
      <w:r w:rsidR="00804FF7">
        <w:rPr>
          <w:rStyle w:val="s1"/>
          <w:rFonts w:ascii="Times New Roman" w:eastAsia="Times New Roman" w:hAnsi="Times New Roman" w:cs="Times New Roman"/>
          <w:sz w:val="24"/>
          <w:szCs w:val="24"/>
        </w:rPr>
        <w:t xml:space="preserve">’ </w:t>
      </w:r>
      <w:r w:rsidR="00804FF7" w:rsidRPr="00CF73F1">
        <w:rPr>
          <w:rStyle w:val="s1"/>
          <w:rFonts w:ascii="Times New Roman" w:eastAsia="Times New Roman" w:hAnsi="Times New Roman" w:cs="Times New Roman"/>
          <w:sz w:val="24"/>
          <w:szCs w:val="24"/>
        </w:rPr>
        <w:t>founding</w:t>
      </w:r>
      <w:r w:rsidR="008F2B3F" w:rsidRPr="00CF73F1">
        <w:rPr>
          <w:rStyle w:val="s1"/>
          <w:rFonts w:ascii="Times New Roman" w:eastAsia="Times New Roman" w:hAnsi="Times New Roman" w:cs="Times New Roman"/>
          <w:sz w:val="24"/>
          <w:szCs w:val="24"/>
        </w:rPr>
        <w:t xml:space="preserve"> papers are grounded on the submission that the two statutory instruments led to an unfair reduction in the representation of women in government, wh</w:t>
      </w:r>
      <w:r w:rsidR="00AF7D04">
        <w:rPr>
          <w:rStyle w:val="s1"/>
          <w:rFonts w:ascii="Times New Roman" w:eastAsia="Times New Roman" w:hAnsi="Times New Roman" w:cs="Times New Roman"/>
          <w:sz w:val="24"/>
          <w:szCs w:val="24"/>
        </w:rPr>
        <w:t>i</w:t>
      </w:r>
      <w:r w:rsidR="008557A4">
        <w:rPr>
          <w:rStyle w:val="s1"/>
          <w:rFonts w:ascii="Times New Roman" w:eastAsia="Times New Roman" w:hAnsi="Times New Roman" w:cs="Times New Roman"/>
          <w:sz w:val="24"/>
          <w:szCs w:val="24"/>
        </w:rPr>
        <w:t xml:space="preserve">ch reduction in turn caused </w:t>
      </w:r>
      <w:r w:rsidR="00804FF7">
        <w:rPr>
          <w:rStyle w:val="s1"/>
          <w:rFonts w:ascii="Times New Roman" w:eastAsia="Times New Roman" w:hAnsi="Times New Roman" w:cs="Times New Roman"/>
          <w:sz w:val="24"/>
          <w:szCs w:val="24"/>
        </w:rPr>
        <w:t xml:space="preserve">first </w:t>
      </w:r>
      <w:r w:rsidR="00804FF7" w:rsidRPr="00CF73F1">
        <w:rPr>
          <w:rStyle w:val="s1"/>
          <w:rFonts w:ascii="Times New Roman" w:eastAsia="Times New Roman" w:hAnsi="Times New Roman" w:cs="Times New Roman"/>
          <w:sz w:val="24"/>
          <w:szCs w:val="24"/>
        </w:rPr>
        <w:t>applicant’s</w:t>
      </w:r>
      <w:r w:rsidR="008F2B3F" w:rsidRPr="00CF73F1">
        <w:rPr>
          <w:rStyle w:val="s1"/>
          <w:rFonts w:ascii="Times New Roman" w:eastAsia="Times New Roman" w:hAnsi="Times New Roman" w:cs="Times New Roman"/>
          <w:sz w:val="24"/>
          <w:szCs w:val="24"/>
        </w:rPr>
        <w:t xml:space="preserve"> political party to drop her from its party-list.</w:t>
      </w:r>
      <w:r w:rsidR="005C62CB">
        <w:rPr>
          <w:rStyle w:val="s1"/>
          <w:rFonts w:ascii="Times New Roman" w:eastAsia="Times New Roman" w:hAnsi="Times New Roman" w:cs="Times New Roman"/>
          <w:sz w:val="24"/>
          <w:szCs w:val="24"/>
        </w:rPr>
        <w:t xml:space="preserve"> In his view the</w:t>
      </w:r>
      <w:r w:rsidR="00AF7D04">
        <w:rPr>
          <w:rStyle w:val="s1"/>
          <w:rFonts w:ascii="Times New Roman" w:eastAsia="Times New Roman" w:hAnsi="Times New Roman" w:cs="Times New Roman"/>
          <w:sz w:val="24"/>
          <w:szCs w:val="24"/>
        </w:rPr>
        <w:t xml:space="preserve"> challenge cannot be </w:t>
      </w:r>
      <w:r w:rsidR="000A7D21">
        <w:rPr>
          <w:rStyle w:val="s1"/>
          <w:rFonts w:ascii="Times New Roman" w:eastAsia="Times New Roman" w:hAnsi="Times New Roman" w:cs="Times New Roman"/>
          <w:sz w:val="24"/>
          <w:szCs w:val="24"/>
        </w:rPr>
        <w:t xml:space="preserve">sustained </w:t>
      </w:r>
      <w:r w:rsidR="000A7D21">
        <w:rPr>
          <w:rStyle w:val="s1"/>
          <w:rFonts w:ascii="Times New Roman" w:hAnsi="Times New Roman" w:cs="Times New Roman"/>
          <w:sz w:val="24"/>
          <w:szCs w:val="24"/>
        </w:rPr>
        <w:t>as</w:t>
      </w:r>
      <w:r w:rsidR="00AF7D04">
        <w:rPr>
          <w:rStyle w:val="s1"/>
          <w:rFonts w:ascii="Times New Roman" w:hAnsi="Times New Roman" w:cs="Times New Roman"/>
          <w:sz w:val="24"/>
          <w:szCs w:val="24"/>
        </w:rPr>
        <w:t xml:space="preserve"> SI 115/23 relates</w:t>
      </w:r>
      <w:r w:rsidR="008F2B3F" w:rsidRPr="00CF73F1">
        <w:rPr>
          <w:rStyle w:val="s1"/>
          <w:rFonts w:ascii="Times New Roman" w:eastAsia="Times New Roman" w:hAnsi="Times New Roman" w:cs="Times New Roman"/>
          <w:sz w:val="24"/>
          <w:szCs w:val="24"/>
        </w:rPr>
        <w:t xml:space="preserve"> to an election that</w:t>
      </w:r>
      <w:r w:rsidR="008F2B3F">
        <w:rPr>
          <w:rFonts w:ascii="Times New Roman" w:eastAsia="Times New Roman" w:hAnsi="Times New Roman" w:cs="Times New Roman"/>
          <w:sz w:val="24"/>
          <w:szCs w:val="24"/>
        </w:rPr>
        <w:t xml:space="preserve"> </w:t>
      </w:r>
      <w:r w:rsidR="008F2B3F" w:rsidRPr="00CF73F1">
        <w:rPr>
          <w:rStyle w:val="s1"/>
          <w:rFonts w:ascii="Times New Roman" w:eastAsia="Times New Roman" w:hAnsi="Times New Roman" w:cs="Times New Roman"/>
          <w:sz w:val="24"/>
          <w:szCs w:val="24"/>
        </w:rPr>
        <w:t>has neve</w:t>
      </w:r>
      <w:r w:rsidR="000A7D21">
        <w:rPr>
          <w:rStyle w:val="s1"/>
          <w:rFonts w:ascii="Times New Roman" w:eastAsia="Times New Roman" w:hAnsi="Times New Roman" w:cs="Times New Roman"/>
          <w:sz w:val="24"/>
          <w:szCs w:val="24"/>
        </w:rPr>
        <w:t>r been taken prior to 2023 i.e.</w:t>
      </w:r>
      <w:r w:rsidR="008557A4">
        <w:rPr>
          <w:rStyle w:val="s1"/>
          <w:rFonts w:ascii="Times New Roman" w:eastAsia="Times New Roman" w:hAnsi="Times New Roman" w:cs="Times New Roman"/>
          <w:sz w:val="24"/>
          <w:szCs w:val="24"/>
        </w:rPr>
        <w:t xml:space="preserve"> the thirty percent</w:t>
      </w:r>
      <w:r w:rsidR="008F2B3F" w:rsidRPr="00CF73F1">
        <w:rPr>
          <w:rStyle w:val="s1"/>
          <w:rFonts w:ascii="Times New Roman" w:eastAsia="Times New Roman" w:hAnsi="Times New Roman" w:cs="Times New Roman"/>
          <w:sz w:val="24"/>
          <w:szCs w:val="24"/>
        </w:rPr>
        <w:t xml:space="preserve"> women's quota party-list for</w:t>
      </w:r>
      <w:r w:rsidR="008F2B3F">
        <w:rPr>
          <w:rFonts w:ascii="Times New Roman" w:eastAsia="Times New Roman" w:hAnsi="Times New Roman" w:cs="Times New Roman"/>
          <w:sz w:val="24"/>
          <w:szCs w:val="24"/>
        </w:rPr>
        <w:t xml:space="preserve"> </w:t>
      </w:r>
      <w:r w:rsidR="008F2B3F" w:rsidRPr="00CF73F1">
        <w:rPr>
          <w:rStyle w:val="s1"/>
          <w:rFonts w:ascii="Times New Roman" w:eastAsia="Times New Roman" w:hAnsi="Times New Roman" w:cs="Times New Roman"/>
          <w:sz w:val="24"/>
          <w:szCs w:val="24"/>
        </w:rPr>
        <w:t>local authorities. This was introduced by the insert</w:t>
      </w:r>
      <w:r w:rsidR="000A7D21">
        <w:rPr>
          <w:rStyle w:val="s1"/>
          <w:rFonts w:ascii="Times New Roman" w:eastAsia="Times New Roman" w:hAnsi="Times New Roman" w:cs="Times New Roman"/>
          <w:sz w:val="24"/>
          <w:szCs w:val="24"/>
        </w:rPr>
        <w:t xml:space="preserve">ion of subsections </w:t>
      </w:r>
      <w:r w:rsidR="008557A4">
        <w:rPr>
          <w:rStyle w:val="s1"/>
          <w:rFonts w:ascii="Times New Roman" w:eastAsia="Times New Roman" w:hAnsi="Times New Roman" w:cs="Times New Roman"/>
          <w:sz w:val="24"/>
          <w:szCs w:val="24"/>
        </w:rPr>
        <w:t>(</w:t>
      </w:r>
      <w:r w:rsidR="000A7D21">
        <w:rPr>
          <w:rStyle w:val="s1"/>
          <w:rFonts w:ascii="Times New Roman" w:eastAsia="Times New Roman" w:hAnsi="Times New Roman" w:cs="Times New Roman"/>
          <w:sz w:val="24"/>
          <w:szCs w:val="24"/>
        </w:rPr>
        <w:t>4</w:t>
      </w:r>
      <w:r w:rsidR="008557A4">
        <w:rPr>
          <w:rStyle w:val="s1"/>
          <w:rFonts w:ascii="Times New Roman" w:eastAsia="Times New Roman" w:hAnsi="Times New Roman" w:cs="Times New Roman"/>
          <w:sz w:val="24"/>
          <w:szCs w:val="24"/>
        </w:rPr>
        <w:t>)</w:t>
      </w:r>
      <w:r w:rsidR="000A7D21">
        <w:rPr>
          <w:rStyle w:val="s1"/>
          <w:rFonts w:ascii="Times New Roman" w:eastAsia="Times New Roman" w:hAnsi="Times New Roman" w:cs="Times New Roman"/>
          <w:sz w:val="24"/>
          <w:szCs w:val="24"/>
        </w:rPr>
        <w:t xml:space="preserve"> and </w:t>
      </w:r>
      <w:r w:rsidR="008557A4">
        <w:rPr>
          <w:rStyle w:val="s1"/>
          <w:rFonts w:ascii="Times New Roman" w:eastAsia="Times New Roman" w:hAnsi="Times New Roman" w:cs="Times New Roman"/>
          <w:sz w:val="24"/>
          <w:szCs w:val="24"/>
        </w:rPr>
        <w:t>(</w:t>
      </w:r>
      <w:r w:rsidR="000A7D21">
        <w:rPr>
          <w:rStyle w:val="s1"/>
          <w:rFonts w:ascii="Times New Roman" w:eastAsia="Times New Roman" w:hAnsi="Times New Roman" w:cs="Times New Roman"/>
          <w:sz w:val="24"/>
          <w:szCs w:val="24"/>
        </w:rPr>
        <w:t>5</w:t>
      </w:r>
      <w:r w:rsidR="008557A4">
        <w:rPr>
          <w:rStyle w:val="s1"/>
          <w:rFonts w:ascii="Times New Roman" w:eastAsia="Times New Roman" w:hAnsi="Times New Roman" w:cs="Times New Roman"/>
          <w:sz w:val="24"/>
          <w:szCs w:val="24"/>
        </w:rPr>
        <w:t>)</w:t>
      </w:r>
      <w:r w:rsidR="000A7D21">
        <w:rPr>
          <w:rStyle w:val="s1"/>
          <w:rFonts w:ascii="Times New Roman" w:eastAsia="Times New Roman" w:hAnsi="Times New Roman" w:cs="Times New Roman"/>
          <w:sz w:val="24"/>
          <w:szCs w:val="24"/>
        </w:rPr>
        <w:t xml:space="preserve"> of </w:t>
      </w:r>
      <w:r w:rsidR="008F2B3F" w:rsidRPr="00CF73F1">
        <w:rPr>
          <w:rStyle w:val="s1"/>
          <w:rFonts w:ascii="Times New Roman" w:eastAsia="Times New Roman" w:hAnsi="Times New Roman" w:cs="Times New Roman"/>
          <w:sz w:val="24"/>
          <w:szCs w:val="24"/>
        </w:rPr>
        <w:t>s</w:t>
      </w:r>
      <w:r w:rsidR="000A7D21">
        <w:rPr>
          <w:rStyle w:val="s1"/>
          <w:rFonts w:ascii="Times New Roman" w:eastAsia="Times New Roman" w:hAnsi="Times New Roman" w:cs="Times New Roman"/>
          <w:sz w:val="24"/>
          <w:szCs w:val="24"/>
        </w:rPr>
        <w:t xml:space="preserve"> </w:t>
      </w:r>
      <w:r w:rsidR="008F2B3F" w:rsidRPr="00CF73F1">
        <w:rPr>
          <w:rStyle w:val="s1"/>
          <w:rFonts w:ascii="Times New Roman" w:eastAsia="Times New Roman" w:hAnsi="Times New Roman" w:cs="Times New Roman"/>
          <w:sz w:val="24"/>
          <w:szCs w:val="24"/>
        </w:rPr>
        <w:t>277 of the Con</w:t>
      </w:r>
      <w:r w:rsidR="00AF7D04">
        <w:rPr>
          <w:rStyle w:val="s1"/>
          <w:rFonts w:ascii="Times New Roman" w:eastAsia="Times New Roman" w:hAnsi="Times New Roman" w:cs="Times New Roman"/>
          <w:sz w:val="24"/>
          <w:szCs w:val="24"/>
        </w:rPr>
        <w:t xml:space="preserve">stitution through Amendment </w:t>
      </w:r>
      <w:r w:rsidR="00125B85">
        <w:rPr>
          <w:rStyle w:val="s1"/>
          <w:rFonts w:ascii="Times New Roman" w:eastAsia="Times New Roman" w:hAnsi="Times New Roman" w:cs="Times New Roman"/>
          <w:sz w:val="24"/>
          <w:szCs w:val="24"/>
        </w:rPr>
        <w:t>2 of 2021</w:t>
      </w:r>
      <w:r w:rsidR="00BC5E67">
        <w:rPr>
          <w:rStyle w:val="s1"/>
          <w:rFonts w:ascii="Times New Roman" w:eastAsia="Times New Roman" w:hAnsi="Times New Roman" w:cs="Times New Roman"/>
          <w:sz w:val="24"/>
          <w:szCs w:val="24"/>
        </w:rPr>
        <w:t>.</w:t>
      </w:r>
      <w:r w:rsidR="00BC5E67" w:rsidRPr="00BC5E67">
        <w:rPr>
          <w:rStyle w:val="s1"/>
          <w:rFonts w:ascii="Times New Roman" w:eastAsia="Times New Roman" w:hAnsi="Times New Roman" w:cs="Times New Roman"/>
          <w:sz w:val="24"/>
          <w:szCs w:val="24"/>
        </w:rPr>
        <w:t xml:space="preserve"> </w:t>
      </w:r>
      <w:r w:rsidR="00BF6AA8">
        <w:rPr>
          <w:rStyle w:val="s1"/>
          <w:rFonts w:ascii="Times New Roman" w:eastAsia="Times New Roman" w:hAnsi="Times New Roman" w:cs="Times New Roman"/>
          <w:sz w:val="24"/>
          <w:szCs w:val="24"/>
        </w:rPr>
        <w:t>Because this is the first time this poll is to be taken, there has never been an electoral landscape different to that created by</w:t>
      </w:r>
      <w:r w:rsidR="00804FF7">
        <w:rPr>
          <w:rStyle w:val="s1"/>
          <w:rFonts w:ascii="Times New Roman" w:eastAsia="Times New Roman" w:hAnsi="Times New Roman" w:cs="Times New Roman"/>
          <w:sz w:val="24"/>
          <w:szCs w:val="24"/>
        </w:rPr>
        <w:t xml:space="preserve">             </w:t>
      </w:r>
      <w:r w:rsidR="00BF6AA8">
        <w:rPr>
          <w:rStyle w:val="s1"/>
          <w:rFonts w:ascii="Times New Roman" w:eastAsia="Times New Roman" w:hAnsi="Times New Roman" w:cs="Times New Roman"/>
          <w:sz w:val="24"/>
          <w:szCs w:val="24"/>
        </w:rPr>
        <w:t xml:space="preserve"> </w:t>
      </w:r>
      <w:r w:rsidR="00804FF7">
        <w:rPr>
          <w:rStyle w:val="s1"/>
          <w:rFonts w:ascii="Times New Roman" w:eastAsia="Times New Roman" w:hAnsi="Times New Roman" w:cs="Times New Roman"/>
          <w:sz w:val="24"/>
          <w:szCs w:val="24"/>
        </w:rPr>
        <w:t>s 277</w:t>
      </w:r>
      <w:r w:rsidR="000A7D21">
        <w:rPr>
          <w:rStyle w:val="s1"/>
          <w:rFonts w:ascii="Times New Roman" w:eastAsia="Times New Roman" w:hAnsi="Times New Roman" w:cs="Times New Roman"/>
          <w:sz w:val="24"/>
          <w:szCs w:val="24"/>
        </w:rPr>
        <w:t>(</w:t>
      </w:r>
      <w:r w:rsidR="00BF6AA8">
        <w:rPr>
          <w:rStyle w:val="s1"/>
          <w:rFonts w:ascii="Times New Roman" w:eastAsia="Times New Roman" w:hAnsi="Times New Roman" w:cs="Times New Roman"/>
          <w:sz w:val="24"/>
          <w:szCs w:val="24"/>
        </w:rPr>
        <w:t>4) and (5) of the Constitution as read with the Electoral Act [</w:t>
      </w:r>
      <w:r w:rsidR="00BF6AA8" w:rsidRPr="00804FF7">
        <w:rPr>
          <w:rStyle w:val="s1"/>
          <w:rFonts w:ascii="Times New Roman" w:eastAsia="Times New Roman" w:hAnsi="Times New Roman" w:cs="Times New Roman"/>
          <w:i/>
          <w:sz w:val="24"/>
          <w:szCs w:val="24"/>
        </w:rPr>
        <w:t>C</w:t>
      </w:r>
      <w:r w:rsidR="00804FF7" w:rsidRPr="00804FF7">
        <w:rPr>
          <w:rStyle w:val="s1"/>
          <w:rFonts w:ascii="Times New Roman" w:eastAsia="Times New Roman" w:hAnsi="Times New Roman" w:cs="Times New Roman"/>
          <w:i/>
          <w:sz w:val="24"/>
          <w:szCs w:val="24"/>
        </w:rPr>
        <w:t>h</w:t>
      </w:r>
      <w:r w:rsidR="00BF6AA8" w:rsidRPr="00804FF7">
        <w:rPr>
          <w:rStyle w:val="s1"/>
          <w:rFonts w:ascii="Times New Roman" w:eastAsia="Times New Roman" w:hAnsi="Times New Roman" w:cs="Times New Roman"/>
          <w:i/>
          <w:sz w:val="24"/>
          <w:szCs w:val="24"/>
        </w:rPr>
        <w:t>ap</w:t>
      </w:r>
      <w:r w:rsidR="00804FF7" w:rsidRPr="00804FF7">
        <w:rPr>
          <w:rStyle w:val="s1"/>
          <w:rFonts w:ascii="Times New Roman" w:eastAsia="Times New Roman" w:hAnsi="Times New Roman" w:cs="Times New Roman"/>
          <w:i/>
          <w:sz w:val="24"/>
          <w:szCs w:val="24"/>
        </w:rPr>
        <w:t>ter</w:t>
      </w:r>
      <w:r w:rsidR="00BF6AA8" w:rsidRPr="00804FF7">
        <w:rPr>
          <w:rStyle w:val="s1"/>
          <w:rFonts w:ascii="Times New Roman" w:eastAsia="Times New Roman" w:hAnsi="Times New Roman" w:cs="Times New Roman"/>
          <w:i/>
          <w:sz w:val="24"/>
          <w:szCs w:val="24"/>
        </w:rPr>
        <w:t xml:space="preserve"> 2:13</w:t>
      </w:r>
      <w:r w:rsidR="00BF6AA8">
        <w:rPr>
          <w:rStyle w:val="s1"/>
          <w:rFonts w:ascii="Times New Roman" w:eastAsia="Times New Roman" w:hAnsi="Times New Roman" w:cs="Times New Roman"/>
          <w:sz w:val="24"/>
          <w:szCs w:val="24"/>
        </w:rPr>
        <w:t xml:space="preserve">]. The </w:t>
      </w:r>
      <w:r w:rsidR="000A7D21">
        <w:rPr>
          <w:rStyle w:val="s1"/>
          <w:rFonts w:ascii="Times New Roman" w:eastAsia="Times New Roman" w:hAnsi="Times New Roman" w:cs="Times New Roman"/>
          <w:sz w:val="24"/>
          <w:szCs w:val="24"/>
        </w:rPr>
        <w:t>electoral landscape relating to</w:t>
      </w:r>
      <w:r w:rsidR="00AF7D04">
        <w:rPr>
          <w:rStyle w:val="s1"/>
          <w:rFonts w:ascii="Times New Roman" w:eastAsia="Times New Roman" w:hAnsi="Times New Roman" w:cs="Times New Roman"/>
          <w:sz w:val="24"/>
          <w:szCs w:val="24"/>
        </w:rPr>
        <w:t xml:space="preserve"> </w:t>
      </w:r>
      <w:r w:rsidR="008557A4">
        <w:rPr>
          <w:rStyle w:val="s1"/>
          <w:rFonts w:ascii="Times New Roman" w:eastAsia="Times New Roman" w:hAnsi="Times New Roman" w:cs="Times New Roman"/>
          <w:sz w:val="24"/>
          <w:szCs w:val="24"/>
        </w:rPr>
        <w:t>the thirty percent</w:t>
      </w:r>
      <w:r w:rsidR="00BF6AA8">
        <w:rPr>
          <w:rStyle w:val="s1"/>
          <w:rFonts w:ascii="Times New Roman" w:eastAsia="Times New Roman" w:hAnsi="Times New Roman" w:cs="Times New Roman"/>
          <w:sz w:val="24"/>
          <w:szCs w:val="24"/>
        </w:rPr>
        <w:t xml:space="preserve"> women’ s quota that exis</w:t>
      </w:r>
      <w:r w:rsidR="000A7D21">
        <w:rPr>
          <w:rStyle w:val="s1"/>
          <w:rFonts w:ascii="Times New Roman" w:eastAsia="Times New Roman" w:hAnsi="Times New Roman" w:cs="Times New Roman"/>
          <w:sz w:val="24"/>
          <w:szCs w:val="24"/>
        </w:rPr>
        <w:t>ted as of 30 May 2023 when the p</w:t>
      </w:r>
      <w:r w:rsidR="00BF6AA8">
        <w:rPr>
          <w:rStyle w:val="s1"/>
          <w:rFonts w:ascii="Times New Roman" w:eastAsia="Times New Roman" w:hAnsi="Times New Roman" w:cs="Times New Roman"/>
          <w:sz w:val="24"/>
          <w:szCs w:val="24"/>
        </w:rPr>
        <w:t xml:space="preserve">roclamation was made remains the </w:t>
      </w:r>
      <w:r w:rsidR="008557A4">
        <w:rPr>
          <w:rStyle w:val="s1"/>
          <w:rFonts w:ascii="Times New Roman" w:eastAsia="Times New Roman" w:hAnsi="Times New Roman" w:cs="Times New Roman"/>
          <w:sz w:val="24"/>
          <w:szCs w:val="24"/>
        </w:rPr>
        <w:t xml:space="preserve">same </w:t>
      </w:r>
      <w:r w:rsidR="00BF6AA8">
        <w:rPr>
          <w:rStyle w:val="s1"/>
          <w:rFonts w:ascii="Times New Roman" w:eastAsia="Times New Roman" w:hAnsi="Times New Roman" w:cs="Times New Roman"/>
          <w:sz w:val="24"/>
          <w:szCs w:val="24"/>
        </w:rPr>
        <w:t>electoral landscape under which nomination was carried out and under which the gene</w:t>
      </w:r>
      <w:r w:rsidR="008557A4">
        <w:rPr>
          <w:rStyle w:val="s1"/>
          <w:rFonts w:ascii="Times New Roman" w:eastAsia="Times New Roman" w:hAnsi="Times New Roman" w:cs="Times New Roman"/>
          <w:sz w:val="24"/>
          <w:szCs w:val="24"/>
        </w:rPr>
        <w:t>ral election will be held</w:t>
      </w:r>
      <w:r w:rsidR="00BF6AA8">
        <w:rPr>
          <w:rStyle w:val="s1"/>
          <w:rFonts w:ascii="Times New Roman" w:eastAsia="Times New Roman" w:hAnsi="Times New Roman" w:cs="Times New Roman"/>
          <w:sz w:val="24"/>
          <w:szCs w:val="24"/>
        </w:rPr>
        <w:t xml:space="preserve">. </w:t>
      </w:r>
    </w:p>
    <w:p w14:paraId="4E733F79" w14:textId="5F4AE68F" w:rsidR="00E85F3C" w:rsidRDefault="00BC5E67" w:rsidP="00804FF7">
      <w:pPr>
        <w:spacing w:after="0" w:line="360" w:lineRule="auto"/>
        <w:ind w:firstLine="720"/>
        <w:jc w:val="both"/>
        <w:rPr>
          <w:rStyle w:val="s1"/>
          <w:rFonts w:ascii="Times New Roman" w:eastAsia="Times New Roman" w:hAnsi="Times New Roman" w:cs="Times New Roman"/>
          <w:sz w:val="24"/>
          <w:szCs w:val="24"/>
        </w:rPr>
      </w:pPr>
      <w:r>
        <w:rPr>
          <w:rStyle w:val="s1"/>
          <w:rFonts w:ascii="Times New Roman" w:eastAsia="Times New Roman" w:hAnsi="Times New Roman" w:cs="Times New Roman"/>
          <w:sz w:val="24"/>
          <w:szCs w:val="24"/>
        </w:rPr>
        <w:t>T</w:t>
      </w:r>
      <w:r w:rsidRPr="00CF73F1">
        <w:rPr>
          <w:rStyle w:val="s1"/>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w:t>
      </w:r>
      <w:r w:rsidRPr="00CF73F1">
        <w:rPr>
          <w:rStyle w:val="s1"/>
          <w:rFonts w:ascii="Times New Roman" w:eastAsia="Times New Roman" w:hAnsi="Times New Roman" w:cs="Times New Roman"/>
          <w:sz w:val="24"/>
          <w:szCs w:val="24"/>
        </w:rPr>
        <w:t xml:space="preserve">allegation of removal of women from government cannot be </w:t>
      </w:r>
      <w:r w:rsidR="000A7D21">
        <w:rPr>
          <w:rStyle w:val="s1"/>
          <w:rFonts w:ascii="Times New Roman" w:eastAsia="Times New Roman" w:hAnsi="Times New Roman" w:cs="Times New Roman"/>
          <w:sz w:val="24"/>
          <w:szCs w:val="24"/>
        </w:rPr>
        <w:t xml:space="preserve">made in reference to SI 115/23 </w:t>
      </w:r>
      <w:r>
        <w:rPr>
          <w:rStyle w:val="s1"/>
          <w:rFonts w:ascii="Times New Roman" w:eastAsia="Times New Roman" w:hAnsi="Times New Roman" w:cs="Times New Roman"/>
          <w:sz w:val="24"/>
          <w:szCs w:val="24"/>
        </w:rPr>
        <w:t>as it</w:t>
      </w:r>
      <w:r w:rsidR="00125B85">
        <w:rPr>
          <w:rStyle w:val="s1"/>
          <w:rFonts w:ascii="Times New Roman" w:eastAsia="Times New Roman" w:hAnsi="Times New Roman" w:cs="Times New Roman"/>
          <w:sz w:val="24"/>
          <w:szCs w:val="24"/>
        </w:rPr>
        <w:t xml:space="preserve"> in effect</w:t>
      </w:r>
      <w:r w:rsidR="000A7D21">
        <w:rPr>
          <w:rStyle w:val="s1"/>
          <w:rFonts w:ascii="Times New Roman" w:eastAsia="Times New Roman" w:hAnsi="Times New Roman" w:cs="Times New Roman"/>
          <w:sz w:val="24"/>
          <w:szCs w:val="24"/>
        </w:rPr>
        <w:t>,</w:t>
      </w:r>
      <w:r w:rsidR="00125B85">
        <w:rPr>
          <w:rStyle w:val="s1"/>
          <w:rFonts w:ascii="Times New Roman" w:eastAsia="Times New Roman" w:hAnsi="Times New Roman" w:cs="Times New Roman"/>
          <w:sz w:val="24"/>
          <w:szCs w:val="24"/>
        </w:rPr>
        <w:t xml:space="preserve"> introduce</w:t>
      </w:r>
      <w:r>
        <w:rPr>
          <w:rStyle w:val="s1"/>
          <w:rFonts w:ascii="Times New Roman" w:eastAsia="Times New Roman" w:hAnsi="Times New Roman" w:cs="Times New Roman"/>
          <w:sz w:val="24"/>
          <w:szCs w:val="24"/>
        </w:rPr>
        <w:t>s women rights and recognition.</w:t>
      </w:r>
      <w:r w:rsidR="00AF7D04">
        <w:rPr>
          <w:rStyle w:val="s1"/>
          <w:rFonts w:ascii="Times New Roman" w:eastAsia="Times New Roman" w:hAnsi="Times New Roman" w:cs="Times New Roman"/>
          <w:sz w:val="24"/>
          <w:szCs w:val="24"/>
        </w:rPr>
        <w:t xml:space="preserve"> He concluded that</w:t>
      </w:r>
      <w:r w:rsidR="00BF6AA8" w:rsidRPr="00BF6AA8">
        <w:rPr>
          <w:rStyle w:val="s1"/>
          <w:rFonts w:ascii="Times New Roman" w:eastAsia="Times New Roman" w:hAnsi="Times New Roman" w:cs="Times New Roman"/>
          <w:sz w:val="24"/>
          <w:szCs w:val="24"/>
        </w:rPr>
        <w:t xml:space="preserve"> </w:t>
      </w:r>
      <w:r w:rsidR="00AF7D04">
        <w:rPr>
          <w:rStyle w:val="s1"/>
          <w:rFonts w:ascii="Times New Roman" w:eastAsia="Times New Roman" w:hAnsi="Times New Roman" w:cs="Times New Roman"/>
          <w:sz w:val="24"/>
          <w:szCs w:val="24"/>
        </w:rPr>
        <w:t>n</w:t>
      </w:r>
      <w:r w:rsidR="00BF6AA8">
        <w:rPr>
          <w:rStyle w:val="s1"/>
          <w:rFonts w:ascii="Times New Roman" w:eastAsia="Times New Roman" w:hAnsi="Times New Roman" w:cs="Times New Roman"/>
          <w:sz w:val="24"/>
          <w:szCs w:val="24"/>
        </w:rPr>
        <w:t xml:space="preserve">o </w:t>
      </w:r>
      <w:r w:rsidR="000A7D21">
        <w:rPr>
          <w:rStyle w:val="s1"/>
          <w:rFonts w:ascii="Times New Roman" w:eastAsia="Times New Roman" w:hAnsi="Times New Roman" w:cs="Times New Roman"/>
          <w:sz w:val="24"/>
          <w:szCs w:val="24"/>
        </w:rPr>
        <w:t>proper basis had</w:t>
      </w:r>
      <w:r w:rsidR="00AF7D04">
        <w:rPr>
          <w:rStyle w:val="s1"/>
          <w:rFonts w:ascii="Times New Roman" w:eastAsia="Times New Roman" w:hAnsi="Times New Roman" w:cs="Times New Roman"/>
          <w:sz w:val="24"/>
          <w:szCs w:val="24"/>
        </w:rPr>
        <w:t xml:space="preserve"> been established for the relief sought against </w:t>
      </w:r>
      <w:r w:rsidR="000A7D21">
        <w:rPr>
          <w:rStyle w:val="s1"/>
          <w:rFonts w:ascii="Times New Roman" w:eastAsia="Times New Roman" w:hAnsi="Times New Roman" w:cs="Times New Roman"/>
          <w:sz w:val="24"/>
          <w:szCs w:val="24"/>
        </w:rPr>
        <w:t>S</w:t>
      </w:r>
      <w:r w:rsidR="00BF6AA8">
        <w:rPr>
          <w:rStyle w:val="s1"/>
          <w:rFonts w:ascii="Times New Roman" w:eastAsia="Times New Roman" w:hAnsi="Times New Roman" w:cs="Times New Roman"/>
          <w:sz w:val="24"/>
          <w:szCs w:val="24"/>
        </w:rPr>
        <w:t>I 115/23</w:t>
      </w:r>
      <w:r w:rsidR="00AF7D04">
        <w:rPr>
          <w:rStyle w:val="s1"/>
          <w:rFonts w:ascii="Times New Roman" w:eastAsia="Times New Roman" w:hAnsi="Times New Roman" w:cs="Times New Roman"/>
          <w:sz w:val="24"/>
          <w:szCs w:val="24"/>
        </w:rPr>
        <w:t xml:space="preserve"> and prayed for the dismissal of the application.</w:t>
      </w:r>
    </w:p>
    <w:p w14:paraId="3656F4C0" w14:textId="25706C3E" w:rsidR="00FD190C" w:rsidRPr="008557A4" w:rsidRDefault="00804FF7" w:rsidP="00FD190C">
      <w:pPr>
        <w:spacing w:line="256"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Second</w:t>
      </w:r>
      <w:r w:rsidR="00FD190C" w:rsidRPr="008557A4">
        <w:rPr>
          <w:rFonts w:ascii="Times New Roman" w:eastAsia="Calibri" w:hAnsi="Times New Roman" w:cs="Times New Roman"/>
          <w:b/>
          <w:sz w:val="24"/>
          <w:szCs w:val="24"/>
          <w:vertAlign w:val="superscript"/>
          <w:lang w:val="en-US"/>
        </w:rPr>
        <w:t xml:space="preserve"> </w:t>
      </w:r>
      <w:r w:rsidR="00FD190C" w:rsidRPr="008557A4">
        <w:rPr>
          <w:rFonts w:ascii="Times New Roman" w:eastAsia="Calibri" w:hAnsi="Times New Roman" w:cs="Times New Roman"/>
          <w:b/>
          <w:sz w:val="24"/>
          <w:szCs w:val="24"/>
          <w:lang w:val="en-US"/>
        </w:rPr>
        <w:t xml:space="preserve">and </w:t>
      </w:r>
      <w:r>
        <w:rPr>
          <w:rFonts w:ascii="Times New Roman" w:eastAsia="Calibri" w:hAnsi="Times New Roman" w:cs="Times New Roman"/>
          <w:b/>
          <w:sz w:val="24"/>
          <w:szCs w:val="24"/>
          <w:lang w:val="en-US"/>
        </w:rPr>
        <w:t>third r</w:t>
      </w:r>
      <w:r w:rsidR="000A7D21" w:rsidRPr="008557A4">
        <w:rPr>
          <w:rFonts w:ascii="Times New Roman" w:eastAsia="Calibri" w:hAnsi="Times New Roman" w:cs="Times New Roman"/>
          <w:b/>
          <w:sz w:val="24"/>
          <w:szCs w:val="24"/>
          <w:lang w:val="en-US"/>
        </w:rPr>
        <w:t>espondent</w:t>
      </w:r>
      <w:r w:rsidR="00FD190C" w:rsidRPr="008557A4">
        <w:rPr>
          <w:rFonts w:ascii="Times New Roman" w:eastAsia="Calibri" w:hAnsi="Times New Roman" w:cs="Times New Roman"/>
          <w:b/>
          <w:sz w:val="24"/>
          <w:szCs w:val="24"/>
          <w:lang w:val="en-US"/>
        </w:rPr>
        <w:t>s</w:t>
      </w:r>
      <w:r w:rsidR="000A7D21" w:rsidRPr="008557A4">
        <w:rPr>
          <w:rFonts w:ascii="Times New Roman" w:eastAsia="Calibri" w:hAnsi="Times New Roman" w:cs="Times New Roman"/>
          <w:b/>
          <w:sz w:val="24"/>
          <w:szCs w:val="24"/>
          <w:lang w:val="en-US"/>
        </w:rPr>
        <w:t>’</w:t>
      </w:r>
      <w:r w:rsidR="00FD190C" w:rsidRPr="008557A4">
        <w:rPr>
          <w:rFonts w:ascii="Times New Roman" w:eastAsia="Calibri" w:hAnsi="Times New Roman" w:cs="Times New Roman"/>
          <w:b/>
          <w:sz w:val="24"/>
          <w:szCs w:val="24"/>
          <w:lang w:val="en-US"/>
        </w:rPr>
        <w:t xml:space="preserve"> case</w:t>
      </w:r>
    </w:p>
    <w:p w14:paraId="0F514903" w14:textId="2FD4B1E7" w:rsidR="00FD190C" w:rsidRDefault="008557A4" w:rsidP="00804FF7">
      <w:pPr>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second and third</w:t>
      </w:r>
      <w:r w:rsidR="000A7D21">
        <w:rPr>
          <w:rFonts w:ascii="Times New Roman" w:eastAsia="Calibri" w:hAnsi="Times New Roman" w:cs="Times New Roman"/>
          <w:sz w:val="24"/>
          <w:szCs w:val="24"/>
          <w:lang w:val="en-US"/>
        </w:rPr>
        <w:t xml:space="preserve"> respondents</w:t>
      </w:r>
      <w:r w:rsidR="00FD190C" w:rsidRPr="00794F51">
        <w:rPr>
          <w:rFonts w:ascii="Times New Roman" w:eastAsia="Calibri" w:hAnsi="Times New Roman" w:cs="Times New Roman"/>
          <w:sz w:val="24"/>
          <w:szCs w:val="24"/>
          <w:lang w:val="en-US"/>
        </w:rPr>
        <w:t xml:space="preserve"> filed a notice of opposition in which</w:t>
      </w:r>
      <w:r w:rsidR="00FD190C">
        <w:rPr>
          <w:rFonts w:ascii="Times New Roman" w:eastAsia="Calibri" w:hAnsi="Times New Roman" w:cs="Times New Roman"/>
          <w:sz w:val="24"/>
          <w:szCs w:val="24"/>
          <w:lang w:val="en-US"/>
        </w:rPr>
        <w:t xml:space="preserve"> Ziyambi </w:t>
      </w:r>
      <w:r w:rsidR="00804FF7">
        <w:rPr>
          <w:rFonts w:ascii="Times New Roman" w:eastAsia="Calibri" w:hAnsi="Times New Roman" w:cs="Times New Roman"/>
          <w:sz w:val="24"/>
          <w:szCs w:val="24"/>
          <w:lang w:val="en-US"/>
        </w:rPr>
        <w:t>Ziyambi the</w:t>
      </w:r>
      <w:r w:rsidR="00FD190C">
        <w:rPr>
          <w:rFonts w:ascii="Times New Roman" w:eastAsia="Calibri" w:hAnsi="Times New Roman" w:cs="Times New Roman"/>
          <w:sz w:val="24"/>
          <w:szCs w:val="24"/>
          <w:lang w:val="en-US"/>
        </w:rPr>
        <w:t xml:space="preserve"> Minister of </w:t>
      </w:r>
      <w:r w:rsidR="000A7D21">
        <w:rPr>
          <w:rFonts w:ascii="Times New Roman" w:eastAsia="Calibri" w:hAnsi="Times New Roman" w:cs="Times New Roman"/>
          <w:sz w:val="24"/>
          <w:szCs w:val="24"/>
          <w:lang w:val="en-US"/>
        </w:rPr>
        <w:t>Justice, Legal</w:t>
      </w:r>
      <w:r w:rsidR="00FD190C">
        <w:rPr>
          <w:rFonts w:ascii="Times New Roman" w:eastAsia="Calibri" w:hAnsi="Times New Roman" w:cs="Times New Roman"/>
          <w:sz w:val="24"/>
          <w:szCs w:val="24"/>
          <w:lang w:val="en-US"/>
        </w:rPr>
        <w:t xml:space="preserve"> and </w:t>
      </w:r>
      <w:r w:rsidR="000A7D21">
        <w:rPr>
          <w:rFonts w:ascii="Times New Roman" w:eastAsia="Calibri" w:hAnsi="Times New Roman" w:cs="Times New Roman"/>
          <w:sz w:val="24"/>
          <w:szCs w:val="24"/>
          <w:lang w:val="en-US"/>
        </w:rPr>
        <w:t>Parliamentary</w:t>
      </w:r>
      <w:r w:rsidR="00FD190C">
        <w:rPr>
          <w:rFonts w:ascii="Times New Roman" w:eastAsia="Calibri" w:hAnsi="Times New Roman" w:cs="Times New Roman"/>
          <w:sz w:val="24"/>
          <w:szCs w:val="24"/>
          <w:lang w:val="en-US"/>
        </w:rPr>
        <w:t xml:space="preserve"> Affairs </w:t>
      </w:r>
      <w:r>
        <w:rPr>
          <w:rFonts w:ascii="Times New Roman" w:eastAsia="Calibri" w:hAnsi="Times New Roman" w:cs="Times New Roman"/>
          <w:sz w:val="24"/>
          <w:szCs w:val="24"/>
          <w:lang w:val="en-US"/>
        </w:rPr>
        <w:t xml:space="preserve">(the Minister), </w:t>
      </w:r>
      <w:r w:rsidR="00FD190C">
        <w:rPr>
          <w:rFonts w:ascii="Times New Roman" w:eastAsia="Calibri" w:hAnsi="Times New Roman" w:cs="Times New Roman"/>
          <w:sz w:val="24"/>
          <w:szCs w:val="24"/>
          <w:lang w:val="en-US"/>
        </w:rPr>
        <w:t>deposed to</w:t>
      </w:r>
      <w:r>
        <w:rPr>
          <w:rFonts w:ascii="Times New Roman" w:eastAsia="Calibri" w:hAnsi="Times New Roman" w:cs="Times New Roman"/>
          <w:sz w:val="24"/>
          <w:szCs w:val="24"/>
          <w:lang w:val="en-US"/>
        </w:rPr>
        <w:t xml:space="preserve"> an affidavit on behalf of the second</w:t>
      </w:r>
      <w:r w:rsidR="00FD190C">
        <w:rPr>
          <w:rFonts w:ascii="Times New Roman" w:eastAsia="Calibri" w:hAnsi="Times New Roman" w:cs="Times New Roman"/>
          <w:sz w:val="24"/>
          <w:szCs w:val="24"/>
          <w:lang w:val="en-US"/>
        </w:rPr>
        <w:t xml:space="preserve"> respondent.</w:t>
      </w:r>
      <w:r w:rsidR="000A7D21">
        <w:rPr>
          <w:rFonts w:ascii="Times New Roman" w:eastAsia="Calibri" w:hAnsi="Times New Roman" w:cs="Times New Roman"/>
          <w:sz w:val="24"/>
          <w:szCs w:val="24"/>
          <w:lang w:val="en-US"/>
        </w:rPr>
        <w:t xml:space="preserve"> </w:t>
      </w:r>
      <w:r w:rsidR="00FD190C">
        <w:rPr>
          <w:rFonts w:ascii="Times New Roman" w:eastAsia="Calibri" w:hAnsi="Times New Roman" w:cs="Times New Roman"/>
          <w:sz w:val="24"/>
          <w:szCs w:val="24"/>
          <w:lang w:val="en-US"/>
        </w:rPr>
        <w:t xml:space="preserve">He </w:t>
      </w:r>
      <w:r w:rsidR="00FD190C" w:rsidRPr="00794F51">
        <w:rPr>
          <w:rFonts w:ascii="Times New Roman" w:eastAsia="Calibri" w:hAnsi="Times New Roman" w:cs="Times New Roman"/>
          <w:sz w:val="24"/>
          <w:szCs w:val="24"/>
          <w:lang w:val="en-US"/>
        </w:rPr>
        <w:t>argued that the</w:t>
      </w:r>
      <w:r w:rsidR="00FD190C">
        <w:rPr>
          <w:rFonts w:ascii="Times New Roman" w:eastAsia="Calibri" w:hAnsi="Times New Roman" w:cs="Times New Roman"/>
          <w:sz w:val="24"/>
          <w:szCs w:val="24"/>
          <w:lang w:val="en-US"/>
        </w:rPr>
        <w:t xml:space="preserve"> cause of action for </w:t>
      </w:r>
      <w:r w:rsidR="000A7D21">
        <w:rPr>
          <w:rFonts w:ascii="Times New Roman" w:eastAsia="Calibri" w:hAnsi="Times New Roman" w:cs="Times New Roman"/>
          <w:sz w:val="24"/>
          <w:szCs w:val="24"/>
          <w:lang w:val="en-US"/>
        </w:rPr>
        <w:t>a declaration of constitutional invalidity</w:t>
      </w:r>
      <w:r w:rsidR="00FD190C">
        <w:rPr>
          <w:rFonts w:ascii="Times New Roman" w:eastAsia="Calibri" w:hAnsi="Times New Roman" w:cs="Times New Roman"/>
          <w:sz w:val="24"/>
          <w:szCs w:val="24"/>
          <w:lang w:val="en-US"/>
        </w:rPr>
        <w:t xml:space="preserve"> was misplaced as the matter does not constitute a constitutional matter as defined in s 332 of the Constitution of Zimbabwe. </w:t>
      </w:r>
      <w:r w:rsidR="000A7D21">
        <w:rPr>
          <w:rFonts w:ascii="Times New Roman" w:eastAsia="Calibri" w:hAnsi="Times New Roman" w:cs="Times New Roman"/>
          <w:sz w:val="24"/>
          <w:szCs w:val="24"/>
          <w:lang w:val="en-US"/>
        </w:rPr>
        <w:t>Furthermore, that</w:t>
      </w:r>
      <w:r w:rsidR="00FD190C">
        <w:rPr>
          <w:rFonts w:ascii="Times New Roman" w:eastAsia="Calibri" w:hAnsi="Times New Roman" w:cs="Times New Roman"/>
          <w:sz w:val="24"/>
          <w:szCs w:val="24"/>
          <w:lang w:val="en-US"/>
        </w:rPr>
        <w:t xml:space="preserve"> the Law Reviser acted within his prescribed </w:t>
      </w:r>
      <w:r w:rsidR="000A7D21">
        <w:rPr>
          <w:rFonts w:ascii="Times New Roman" w:eastAsia="Calibri" w:hAnsi="Times New Roman" w:cs="Times New Roman"/>
          <w:sz w:val="24"/>
          <w:szCs w:val="24"/>
          <w:lang w:val="en-US"/>
        </w:rPr>
        <w:t xml:space="preserve">mandate in initiating the promulgation of </w:t>
      </w:r>
      <w:r w:rsidR="00FD190C">
        <w:rPr>
          <w:rFonts w:ascii="Times New Roman" w:eastAsia="Calibri" w:hAnsi="Times New Roman" w:cs="Times New Roman"/>
          <w:sz w:val="24"/>
          <w:szCs w:val="24"/>
          <w:lang w:val="en-US"/>
        </w:rPr>
        <w:t xml:space="preserve">SI </w:t>
      </w:r>
      <w:r w:rsidR="000A7D21">
        <w:rPr>
          <w:rFonts w:ascii="Times New Roman" w:eastAsia="Calibri" w:hAnsi="Times New Roman" w:cs="Times New Roman"/>
          <w:sz w:val="24"/>
          <w:szCs w:val="24"/>
          <w:lang w:val="en-US"/>
        </w:rPr>
        <w:t>114/23 because</w:t>
      </w:r>
      <w:r w:rsidR="00FD190C">
        <w:rPr>
          <w:rFonts w:ascii="Times New Roman" w:eastAsia="Calibri" w:hAnsi="Times New Roman" w:cs="Times New Roman"/>
          <w:sz w:val="24"/>
          <w:szCs w:val="24"/>
          <w:lang w:val="en-US"/>
        </w:rPr>
        <w:t xml:space="preserve"> it wa</w:t>
      </w:r>
      <w:r w:rsidR="000A7D21">
        <w:rPr>
          <w:rFonts w:ascii="Times New Roman" w:eastAsia="Calibri" w:hAnsi="Times New Roman" w:cs="Times New Roman"/>
          <w:sz w:val="24"/>
          <w:szCs w:val="24"/>
          <w:lang w:val="en-US"/>
        </w:rPr>
        <w:t>s Parliament through the Clerk of Parliament which</w:t>
      </w:r>
      <w:r w:rsidR="00FD190C">
        <w:rPr>
          <w:rFonts w:ascii="Times New Roman" w:eastAsia="Calibri" w:hAnsi="Times New Roman" w:cs="Times New Roman"/>
          <w:sz w:val="24"/>
          <w:szCs w:val="24"/>
          <w:lang w:val="en-US"/>
        </w:rPr>
        <w:t xml:space="preserve"> on 15 June </w:t>
      </w:r>
      <w:r w:rsidR="000A7D21">
        <w:rPr>
          <w:rFonts w:ascii="Times New Roman" w:eastAsia="Calibri" w:hAnsi="Times New Roman" w:cs="Times New Roman"/>
          <w:sz w:val="24"/>
          <w:szCs w:val="24"/>
          <w:lang w:val="en-US"/>
        </w:rPr>
        <w:t>2023 formally wrote to the Law R</w:t>
      </w:r>
      <w:r w:rsidR="00FD190C">
        <w:rPr>
          <w:rFonts w:ascii="Times New Roman" w:eastAsia="Calibri" w:hAnsi="Times New Roman" w:cs="Times New Roman"/>
          <w:sz w:val="24"/>
          <w:szCs w:val="24"/>
          <w:lang w:val="en-US"/>
        </w:rPr>
        <w:t>eviser requesting that he exercises his statutory powers to effect the nece</w:t>
      </w:r>
      <w:r w:rsidR="000A7D21">
        <w:rPr>
          <w:rFonts w:ascii="Times New Roman" w:eastAsia="Calibri" w:hAnsi="Times New Roman" w:cs="Times New Roman"/>
          <w:sz w:val="24"/>
          <w:szCs w:val="24"/>
          <w:lang w:val="en-US"/>
        </w:rPr>
        <w:t>ssary corrections of errors which had been</w:t>
      </w:r>
      <w:r w:rsidR="00FD190C">
        <w:rPr>
          <w:rFonts w:ascii="Times New Roman" w:eastAsia="Calibri" w:hAnsi="Times New Roman" w:cs="Times New Roman"/>
          <w:sz w:val="24"/>
          <w:szCs w:val="24"/>
          <w:lang w:val="en-US"/>
        </w:rPr>
        <w:t xml:space="preserve"> discovered as reflected in the Constitution of Zimbabwe </w:t>
      </w:r>
      <w:r w:rsidR="000A7D21">
        <w:rPr>
          <w:rFonts w:ascii="Times New Roman" w:eastAsia="Calibri" w:hAnsi="Times New Roman" w:cs="Times New Roman"/>
          <w:sz w:val="24"/>
          <w:szCs w:val="24"/>
          <w:lang w:val="en-US"/>
        </w:rPr>
        <w:t>Amendment (N</w:t>
      </w:r>
      <w:r w:rsidR="00FD190C">
        <w:rPr>
          <w:rFonts w:ascii="Times New Roman" w:eastAsia="Calibri" w:hAnsi="Times New Roman" w:cs="Times New Roman"/>
          <w:sz w:val="24"/>
          <w:szCs w:val="24"/>
          <w:lang w:val="en-US"/>
        </w:rPr>
        <w:t>o</w:t>
      </w:r>
      <w:r w:rsidR="000A7D21">
        <w:rPr>
          <w:rFonts w:ascii="Times New Roman" w:eastAsia="Calibri" w:hAnsi="Times New Roman" w:cs="Times New Roman"/>
          <w:sz w:val="24"/>
          <w:szCs w:val="24"/>
          <w:lang w:val="en-US"/>
        </w:rPr>
        <w:t>.</w:t>
      </w:r>
      <w:r w:rsidR="00FD190C">
        <w:rPr>
          <w:rFonts w:ascii="Times New Roman" w:eastAsia="Calibri" w:hAnsi="Times New Roman" w:cs="Times New Roman"/>
          <w:sz w:val="24"/>
          <w:szCs w:val="24"/>
          <w:lang w:val="en-US"/>
        </w:rPr>
        <w:t xml:space="preserve"> 2) Act 2021 as gazetted on 7 May 2021.</w:t>
      </w:r>
      <w:r w:rsidR="000A7D21">
        <w:rPr>
          <w:rFonts w:ascii="Times New Roman" w:eastAsia="Calibri" w:hAnsi="Times New Roman" w:cs="Times New Roman"/>
          <w:sz w:val="24"/>
          <w:szCs w:val="24"/>
          <w:lang w:val="en-US"/>
        </w:rPr>
        <w:t xml:space="preserve"> In particular in s</w:t>
      </w:r>
      <w:r w:rsidR="00804FF7">
        <w:rPr>
          <w:rFonts w:ascii="Times New Roman" w:eastAsia="Calibri" w:hAnsi="Times New Roman" w:cs="Times New Roman"/>
          <w:sz w:val="24"/>
          <w:szCs w:val="24"/>
          <w:lang w:val="en-US"/>
        </w:rPr>
        <w:t xml:space="preserve"> </w:t>
      </w:r>
      <w:r w:rsidR="000A7D21">
        <w:rPr>
          <w:rFonts w:ascii="Times New Roman" w:eastAsia="Calibri" w:hAnsi="Times New Roman" w:cs="Times New Roman"/>
          <w:sz w:val="24"/>
          <w:szCs w:val="24"/>
          <w:lang w:val="en-US"/>
        </w:rPr>
        <w:t>268(1)(c)</w:t>
      </w:r>
      <w:r w:rsidR="00FD190C">
        <w:rPr>
          <w:rFonts w:ascii="Times New Roman" w:eastAsia="Calibri" w:hAnsi="Times New Roman" w:cs="Times New Roman"/>
          <w:sz w:val="24"/>
          <w:szCs w:val="24"/>
          <w:lang w:val="en-US"/>
        </w:rPr>
        <w:t>,</w:t>
      </w:r>
      <w:r w:rsidR="000A7D21">
        <w:rPr>
          <w:rFonts w:ascii="Times New Roman" w:eastAsia="Calibri" w:hAnsi="Times New Roman" w:cs="Times New Roman"/>
          <w:sz w:val="24"/>
          <w:szCs w:val="24"/>
          <w:lang w:val="en-US"/>
        </w:rPr>
        <w:t xml:space="preserve"> </w:t>
      </w:r>
      <w:r w:rsidR="00FD190C">
        <w:rPr>
          <w:rFonts w:ascii="Times New Roman" w:eastAsia="Calibri" w:hAnsi="Times New Roman" w:cs="Times New Roman"/>
          <w:sz w:val="24"/>
          <w:szCs w:val="24"/>
          <w:lang w:val="en-US"/>
        </w:rPr>
        <w:t>(2) and (3) where the word “persons” was deleted and substituted with the word “women” and in s 268(3)(b) where the section was purportedly amended “to include women wit</w:t>
      </w:r>
      <w:r w:rsidR="000A7D21">
        <w:rPr>
          <w:rFonts w:ascii="Times New Roman" w:eastAsia="Calibri" w:hAnsi="Times New Roman" w:cs="Times New Roman"/>
          <w:sz w:val="24"/>
          <w:szCs w:val="24"/>
          <w:lang w:val="en-US"/>
        </w:rPr>
        <w:t>h disabilities.”</w:t>
      </w:r>
      <w:r w:rsidR="00FD190C">
        <w:rPr>
          <w:rFonts w:ascii="Times New Roman" w:eastAsia="Calibri" w:hAnsi="Times New Roman" w:cs="Times New Roman"/>
          <w:sz w:val="24"/>
          <w:szCs w:val="24"/>
          <w:lang w:val="en-US"/>
        </w:rPr>
        <w:t xml:space="preserve"> </w:t>
      </w:r>
      <w:r w:rsidR="004F7E4D">
        <w:rPr>
          <w:rFonts w:ascii="Times New Roman" w:eastAsia="Calibri" w:hAnsi="Times New Roman" w:cs="Times New Roman"/>
          <w:sz w:val="24"/>
          <w:szCs w:val="24"/>
          <w:lang w:val="en-US"/>
        </w:rPr>
        <w:t>The respondents attached a</w:t>
      </w:r>
      <w:r w:rsidR="00FD190C">
        <w:rPr>
          <w:rFonts w:ascii="Times New Roman" w:eastAsia="Calibri" w:hAnsi="Times New Roman" w:cs="Times New Roman"/>
          <w:sz w:val="24"/>
          <w:szCs w:val="24"/>
          <w:lang w:val="en-US"/>
        </w:rPr>
        <w:t xml:space="preserve"> letter with accompanying document</w:t>
      </w:r>
      <w:r w:rsidR="004F7E4D">
        <w:rPr>
          <w:rFonts w:ascii="Times New Roman" w:eastAsia="Calibri" w:hAnsi="Times New Roman" w:cs="Times New Roman"/>
          <w:sz w:val="24"/>
          <w:szCs w:val="24"/>
          <w:lang w:val="en-US"/>
        </w:rPr>
        <w:t>s as Annexure A1-A4</w:t>
      </w:r>
      <w:r w:rsidR="00FD190C">
        <w:rPr>
          <w:rFonts w:ascii="Times New Roman" w:eastAsia="Calibri" w:hAnsi="Times New Roman" w:cs="Times New Roman"/>
          <w:sz w:val="24"/>
          <w:szCs w:val="24"/>
          <w:lang w:val="en-US"/>
        </w:rPr>
        <w:t xml:space="preserve">. The attachments include the National Assembly Hansard Volume 47 no 41 of 15 April </w:t>
      </w:r>
      <w:r w:rsidR="000A7D21">
        <w:rPr>
          <w:rFonts w:ascii="Times New Roman" w:eastAsia="Calibri" w:hAnsi="Times New Roman" w:cs="Times New Roman"/>
          <w:sz w:val="24"/>
          <w:szCs w:val="24"/>
          <w:lang w:val="en-US"/>
        </w:rPr>
        <w:t>2021, the Constitution Amendment (No.</w:t>
      </w:r>
      <w:r w:rsidR="00FD190C">
        <w:rPr>
          <w:rFonts w:ascii="Times New Roman" w:eastAsia="Calibri" w:hAnsi="Times New Roman" w:cs="Times New Roman"/>
          <w:sz w:val="24"/>
          <w:szCs w:val="24"/>
          <w:lang w:val="en-US"/>
        </w:rPr>
        <w:t xml:space="preserve"> 2</w:t>
      </w:r>
      <w:r w:rsidR="000A7D21">
        <w:rPr>
          <w:rFonts w:ascii="Times New Roman" w:eastAsia="Calibri" w:hAnsi="Times New Roman" w:cs="Times New Roman"/>
          <w:sz w:val="24"/>
          <w:szCs w:val="24"/>
          <w:lang w:val="en-US"/>
        </w:rPr>
        <w:t>) Bill</w:t>
      </w:r>
      <w:r w:rsidR="00FD190C">
        <w:rPr>
          <w:rFonts w:ascii="Times New Roman" w:eastAsia="Calibri" w:hAnsi="Times New Roman" w:cs="Times New Roman"/>
          <w:sz w:val="24"/>
          <w:szCs w:val="24"/>
          <w:lang w:val="en-US"/>
        </w:rPr>
        <w:t>,</w:t>
      </w:r>
      <w:r w:rsidR="000A7D21">
        <w:rPr>
          <w:rFonts w:ascii="Times New Roman" w:eastAsia="Calibri" w:hAnsi="Times New Roman" w:cs="Times New Roman"/>
          <w:sz w:val="24"/>
          <w:szCs w:val="24"/>
          <w:lang w:val="en-US"/>
        </w:rPr>
        <w:t xml:space="preserve"> </w:t>
      </w:r>
      <w:r w:rsidR="00FD190C">
        <w:rPr>
          <w:rFonts w:ascii="Times New Roman" w:eastAsia="Calibri" w:hAnsi="Times New Roman" w:cs="Times New Roman"/>
          <w:sz w:val="24"/>
          <w:szCs w:val="24"/>
          <w:lang w:val="en-US"/>
        </w:rPr>
        <w:t>2019 and the votes and proceedings of 15 April 2021.</w:t>
      </w:r>
      <w:r w:rsidR="000A7D21">
        <w:rPr>
          <w:rFonts w:ascii="Times New Roman" w:eastAsia="Calibri" w:hAnsi="Times New Roman" w:cs="Times New Roman"/>
          <w:sz w:val="24"/>
          <w:szCs w:val="24"/>
          <w:lang w:val="en-US"/>
        </w:rPr>
        <w:t xml:space="preserve"> The Minister</w:t>
      </w:r>
      <w:r w:rsidR="00FD190C">
        <w:rPr>
          <w:rFonts w:ascii="Times New Roman" w:eastAsia="Calibri" w:hAnsi="Times New Roman" w:cs="Times New Roman"/>
          <w:sz w:val="24"/>
          <w:szCs w:val="24"/>
          <w:lang w:val="en-US"/>
        </w:rPr>
        <w:t xml:space="preserve"> explained that the law reviser satisfied himself that there was a glaring contradiction between </w:t>
      </w:r>
      <w:r w:rsidR="00FD190C">
        <w:rPr>
          <w:rFonts w:ascii="Times New Roman" w:eastAsia="Calibri" w:hAnsi="Times New Roman" w:cs="Times New Roman"/>
          <w:sz w:val="24"/>
          <w:szCs w:val="24"/>
          <w:lang w:val="en-US"/>
        </w:rPr>
        <w:lastRenderedPageBreak/>
        <w:t xml:space="preserve">what transpired during the parliamentary deliberation on the then clause 20 of the </w:t>
      </w:r>
      <w:r w:rsidR="000A7D21">
        <w:rPr>
          <w:rFonts w:ascii="Times New Roman" w:eastAsia="Calibri" w:hAnsi="Times New Roman" w:cs="Times New Roman"/>
          <w:sz w:val="24"/>
          <w:szCs w:val="24"/>
          <w:lang w:val="en-US"/>
        </w:rPr>
        <w:t>Amendment (</w:t>
      </w:r>
      <w:r w:rsidR="00FD190C">
        <w:rPr>
          <w:rFonts w:ascii="Times New Roman" w:eastAsia="Calibri" w:hAnsi="Times New Roman" w:cs="Times New Roman"/>
          <w:sz w:val="24"/>
          <w:szCs w:val="24"/>
          <w:lang w:val="en-US"/>
        </w:rPr>
        <w:t>No 2</w:t>
      </w:r>
      <w:r w:rsidR="000A7D21">
        <w:rPr>
          <w:rFonts w:ascii="Times New Roman" w:eastAsia="Calibri" w:hAnsi="Times New Roman" w:cs="Times New Roman"/>
          <w:sz w:val="24"/>
          <w:szCs w:val="24"/>
          <w:lang w:val="en-US"/>
        </w:rPr>
        <w:t>) Bill</w:t>
      </w:r>
      <w:r w:rsidR="00FD190C">
        <w:rPr>
          <w:rFonts w:ascii="Times New Roman" w:eastAsia="Calibri" w:hAnsi="Times New Roman" w:cs="Times New Roman"/>
          <w:sz w:val="24"/>
          <w:szCs w:val="24"/>
          <w:lang w:val="en-US"/>
        </w:rPr>
        <w:t xml:space="preserve"> as recorded in the National Assembly Hansard Volume 47 no 41 of 15 April 2021 at p</w:t>
      </w:r>
      <w:r w:rsidR="00804FF7">
        <w:rPr>
          <w:rFonts w:ascii="Times New Roman" w:eastAsia="Calibri" w:hAnsi="Times New Roman" w:cs="Times New Roman"/>
          <w:sz w:val="24"/>
          <w:szCs w:val="24"/>
          <w:lang w:val="en-US"/>
        </w:rPr>
        <w:t xml:space="preserve">p </w:t>
      </w:r>
      <w:r w:rsidR="00FD190C">
        <w:rPr>
          <w:rFonts w:ascii="Times New Roman" w:eastAsia="Calibri" w:hAnsi="Times New Roman" w:cs="Times New Roman"/>
          <w:sz w:val="24"/>
          <w:szCs w:val="24"/>
          <w:lang w:val="en-US"/>
        </w:rPr>
        <w:t>5161-5164 and what was reflected in the votes and proceedings document of the same date.</w:t>
      </w:r>
      <w:r w:rsidR="00EF58DB">
        <w:rPr>
          <w:rFonts w:ascii="Times New Roman" w:eastAsia="Calibri" w:hAnsi="Times New Roman" w:cs="Times New Roman"/>
          <w:sz w:val="24"/>
          <w:szCs w:val="24"/>
          <w:lang w:val="en-US"/>
        </w:rPr>
        <w:t xml:space="preserve"> </w:t>
      </w:r>
      <w:r w:rsidR="00FD190C">
        <w:rPr>
          <w:rFonts w:ascii="Times New Roman" w:eastAsia="Calibri" w:hAnsi="Times New Roman" w:cs="Times New Roman"/>
          <w:sz w:val="24"/>
          <w:szCs w:val="24"/>
          <w:lang w:val="en-US"/>
        </w:rPr>
        <w:t>In particular the Hansard at p</w:t>
      </w:r>
      <w:r w:rsidR="00804FF7">
        <w:rPr>
          <w:rFonts w:ascii="Times New Roman" w:eastAsia="Calibri" w:hAnsi="Times New Roman" w:cs="Times New Roman"/>
          <w:sz w:val="24"/>
          <w:szCs w:val="24"/>
          <w:lang w:val="en-US"/>
        </w:rPr>
        <w:t xml:space="preserve"> </w:t>
      </w:r>
      <w:r w:rsidR="00FD190C">
        <w:rPr>
          <w:rFonts w:ascii="Times New Roman" w:eastAsia="Calibri" w:hAnsi="Times New Roman" w:cs="Times New Roman"/>
          <w:sz w:val="24"/>
          <w:szCs w:val="24"/>
          <w:lang w:val="en-US"/>
        </w:rPr>
        <w:t>5164 recorded that the proposed clause 20 was put and agreed to without change whereas the votes and proceedings purport</w:t>
      </w:r>
      <w:r w:rsidR="000A7D21">
        <w:rPr>
          <w:rFonts w:ascii="Times New Roman" w:eastAsia="Calibri" w:hAnsi="Times New Roman" w:cs="Times New Roman"/>
          <w:sz w:val="24"/>
          <w:szCs w:val="24"/>
          <w:lang w:val="en-US"/>
        </w:rPr>
        <w:t>ed that the Minister of Justice, Legal and Parliamentary A</w:t>
      </w:r>
      <w:r w:rsidR="00FD190C">
        <w:rPr>
          <w:rFonts w:ascii="Times New Roman" w:eastAsia="Calibri" w:hAnsi="Times New Roman" w:cs="Times New Roman"/>
          <w:sz w:val="24"/>
          <w:szCs w:val="24"/>
          <w:lang w:val="en-US"/>
        </w:rPr>
        <w:t xml:space="preserve">ffairs moved </w:t>
      </w:r>
      <w:r w:rsidR="000A7D21">
        <w:rPr>
          <w:rFonts w:ascii="Times New Roman" w:eastAsia="Calibri" w:hAnsi="Times New Roman" w:cs="Times New Roman"/>
          <w:sz w:val="24"/>
          <w:szCs w:val="24"/>
          <w:lang w:val="en-US"/>
        </w:rPr>
        <w:t xml:space="preserve">that </w:t>
      </w:r>
      <w:r w:rsidR="00FD190C">
        <w:rPr>
          <w:rFonts w:ascii="Times New Roman" w:eastAsia="Calibri" w:hAnsi="Times New Roman" w:cs="Times New Roman"/>
          <w:sz w:val="24"/>
          <w:szCs w:val="24"/>
          <w:lang w:val="en-US"/>
        </w:rPr>
        <w:t>t</w:t>
      </w:r>
      <w:r w:rsidR="000A7D21">
        <w:rPr>
          <w:rFonts w:ascii="Times New Roman" w:eastAsia="Calibri" w:hAnsi="Times New Roman" w:cs="Times New Roman"/>
          <w:sz w:val="24"/>
          <w:szCs w:val="24"/>
          <w:lang w:val="en-US"/>
        </w:rPr>
        <w:t>he word “persons” in clause 20 o</w:t>
      </w:r>
      <w:r w:rsidR="00FD190C">
        <w:rPr>
          <w:rFonts w:ascii="Times New Roman" w:eastAsia="Calibri" w:hAnsi="Times New Roman" w:cs="Times New Roman"/>
          <w:sz w:val="24"/>
          <w:szCs w:val="24"/>
          <w:lang w:val="en-US"/>
        </w:rPr>
        <w:t>f the amendment</w:t>
      </w:r>
      <w:r w:rsidR="000A7D21">
        <w:rPr>
          <w:rFonts w:ascii="Times New Roman" w:eastAsia="Calibri" w:hAnsi="Times New Roman" w:cs="Times New Roman"/>
          <w:sz w:val="24"/>
          <w:szCs w:val="24"/>
          <w:lang w:val="en-US"/>
        </w:rPr>
        <w:t xml:space="preserve"> </w:t>
      </w:r>
      <w:r w:rsidR="00FD190C">
        <w:rPr>
          <w:rFonts w:ascii="Times New Roman" w:eastAsia="Calibri" w:hAnsi="Times New Roman" w:cs="Times New Roman"/>
          <w:sz w:val="24"/>
          <w:szCs w:val="24"/>
          <w:lang w:val="en-US"/>
        </w:rPr>
        <w:t xml:space="preserve">(No 2) </w:t>
      </w:r>
      <w:r w:rsidR="000A7D21">
        <w:rPr>
          <w:rFonts w:ascii="Times New Roman" w:eastAsia="Calibri" w:hAnsi="Times New Roman" w:cs="Times New Roman"/>
          <w:sz w:val="24"/>
          <w:szCs w:val="24"/>
          <w:lang w:val="en-US"/>
        </w:rPr>
        <w:t>Bill 2019</w:t>
      </w:r>
      <w:r w:rsidR="00FD190C">
        <w:rPr>
          <w:rFonts w:ascii="Times New Roman" w:eastAsia="Calibri" w:hAnsi="Times New Roman" w:cs="Times New Roman"/>
          <w:sz w:val="24"/>
          <w:szCs w:val="24"/>
          <w:lang w:val="en-US"/>
        </w:rPr>
        <w:t xml:space="preserve"> be deleted and substituted with “women</w:t>
      </w:r>
      <w:r w:rsidR="000A7D21">
        <w:rPr>
          <w:rFonts w:ascii="Times New Roman" w:eastAsia="Calibri" w:hAnsi="Times New Roman" w:cs="Times New Roman"/>
          <w:sz w:val="24"/>
          <w:szCs w:val="24"/>
          <w:lang w:val="en-US"/>
        </w:rPr>
        <w:t>.</w:t>
      </w:r>
      <w:r w:rsidR="00FD190C">
        <w:rPr>
          <w:rFonts w:ascii="Times New Roman" w:eastAsia="Calibri" w:hAnsi="Times New Roman" w:cs="Times New Roman"/>
          <w:sz w:val="24"/>
          <w:szCs w:val="24"/>
          <w:lang w:val="en-US"/>
        </w:rPr>
        <w:t xml:space="preserve">” </w:t>
      </w:r>
    </w:p>
    <w:p w14:paraId="3C6AC0FF" w14:textId="336E388F" w:rsidR="007B737A" w:rsidRDefault="000A7D21" w:rsidP="00804FF7">
      <w:pPr>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Minister further</w:t>
      </w:r>
      <w:r w:rsidR="00FD190C">
        <w:rPr>
          <w:rFonts w:ascii="Times New Roman" w:eastAsia="Calibri" w:hAnsi="Times New Roman" w:cs="Times New Roman"/>
          <w:sz w:val="24"/>
          <w:szCs w:val="24"/>
          <w:lang w:val="en-US"/>
        </w:rPr>
        <w:t xml:space="preserve"> claimed that</w:t>
      </w:r>
      <w:r w:rsidR="00AA532C">
        <w:rPr>
          <w:rFonts w:ascii="Times New Roman" w:eastAsia="Calibri" w:hAnsi="Times New Roman" w:cs="Times New Roman"/>
          <w:sz w:val="24"/>
          <w:szCs w:val="24"/>
          <w:lang w:val="en-US"/>
        </w:rPr>
        <w:t xml:space="preserve"> after</w:t>
      </w:r>
      <w:r>
        <w:rPr>
          <w:rFonts w:ascii="Times New Roman" w:eastAsia="Calibri" w:hAnsi="Times New Roman" w:cs="Times New Roman"/>
          <w:sz w:val="24"/>
          <w:szCs w:val="24"/>
          <w:lang w:val="en-US"/>
        </w:rPr>
        <w:t xml:space="preserve"> the Clerk of P</w:t>
      </w:r>
      <w:r w:rsidR="00FD190C">
        <w:rPr>
          <w:rFonts w:ascii="Times New Roman" w:eastAsia="Calibri" w:hAnsi="Times New Roman" w:cs="Times New Roman"/>
          <w:sz w:val="24"/>
          <w:szCs w:val="24"/>
          <w:lang w:val="en-US"/>
        </w:rPr>
        <w:t>arliament bro</w:t>
      </w:r>
      <w:r w:rsidR="00E15D4B">
        <w:rPr>
          <w:rFonts w:ascii="Times New Roman" w:eastAsia="Calibri" w:hAnsi="Times New Roman" w:cs="Times New Roman"/>
          <w:sz w:val="24"/>
          <w:szCs w:val="24"/>
          <w:lang w:val="en-US"/>
        </w:rPr>
        <w:t xml:space="preserve">ught this to his attention </w:t>
      </w:r>
      <w:r w:rsidR="008557A4">
        <w:rPr>
          <w:rFonts w:ascii="Times New Roman" w:eastAsia="Calibri" w:hAnsi="Times New Roman" w:cs="Times New Roman"/>
          <w:sz w:val="24"/>
          <w:szCs w:val="24"/>
          <w:lang w:val="en-US"/>
        </w:rPr>
        <w:t xml:space="preserve">and to the attention of the Law Reviser </w:t>
      </w:r>
      <w:r w:rsidR="00FD190C">
        <w:rPr>
          <w:rFonts w:ascii="Times New Roman" w:eastAsia="Calibri" w:hAnsi="Times New Roman" w:cs="Times New Roman"/>
          <w:sz w:val="24"/>
          <w:szCs w:val="24"/>
          <w:lang w:val="en-US"/>
        </w:rPr>
        <w:t xml:space="preserve">he caused a meeting to be convened on </w:t>
      </w:r>
      <w:r w:rsidR="00862B0B">
        <w:rPr>
          <w:rFonts w:ascii="Times New Roman" w:eastAsia="Calibri" w:hAnsi="Times New Roman" w:cs="Times New Roman"/>
          <w:sz w:val="24"/>
          <w:szCs w:val="24"/>
          <w:lang w:val="en-US"/>
        </w:rPr>
        <w:t xml:space="preserve">            </w:t>
      </w:r>
      <w:r w:rsidR="00FD190C">
        <w:rPr>
          <w:rFonts w:ascii="Times New Roman" w:eastAsia="Calibri" w:hAnsi="Times New Roman" w:cs="Times New Roman"/>
          <w:sz w:val="24"/>
          <w:szCs w:val="24"/>
          <w:lang w:val="en-US"/>
        </w:rPr>
        <w:t>20 Jun</w:t>
      </w:r>
      <w:r>
        <w:rPr>
          <w:rFonts w:ascii="Times New Roman" w:eastAsia="Calibri" w:hAnsi="Times New Roman" w:cs="Times New Roman"/>
          <w:sz w:val="24"/>
          <w:szCs w:val="24"/>
          <w:lang w:val="en-US"/>
        </w:rPr>
        <w:t>e 2023 between himself and the Clerk of P</w:t>
      </w:r>
      <w:r w:rsidR="00FD190C">
        <w:rPr>
          <w:rFonts w:ascii="Times New Roman" w:eastAsia="Calibri" w:hAnsi="Times New Roman" w:cs="Times New Roman"/>
          <w:sz w:val="24"/>
          <w:szCs w:val="24"/>
          <w:lang w:val="en-US"/>
        </w:rPr>
        <w:t>arliament,</w:t>
      </w:r>
      <w:r w:rsidR="00E15D4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the Law Reviser and two</w:t>
      </w:r>
      <w:r w:rsidR="00FD190C">
        <w:rPr>
          <w:rFonts w:ascii="Times New Roman" w:eastAsia="Calibri" w:hAnsi="Times New Roman" w:cs="Times New Roman"/>
          <w:sz w:val="24"/>
          <w:szCs w:val="24"/>
          <w:lang w:val="en-US"/>
        </w:rPr>
        <w:t xml:space="preserve"> legal officers from parliament. A</w:t>
      </w:r>
      <w:r>
        <w:rPr>
          <w:rFonts w:ascii="Times New Roman" w:eastAsia="Calibri" w:hAnsi="Times New Roman" w:cs="Times New Roman"/>
          <w:sz w:val="24"/>
          <w:szCs w:val="24"/>
          <w:lang w:val="en-US"/>
        </w:rPr>
        <w:t>t the meeting the clerk of parliament</w:t>
      </w:r>
      <w:r w:rsidR="00FD190C">
        <w:rPr>
          <w:rFonts w:ascii="Times New Roman" w:eastAsia="Calibri" w:hAnsi="Times New Roman" w:cs="Times New Roman"/>
          <w:sz w:val="24"/>
          <w:szCs w:val="24"/>
          <w:lang w:val="en-US"/>
        </w:rPr>
        <w:t xml:space="preserve"> explained that what is termed votes and proceedings are manually written notes by parliamentary clerical staff during deliberations and do not form part of the parliamentary records of proceedings.</w:t>
      </w:r>
      <w:r w:rsidR="00E15D4B">
        <w:rPr>
          <w:rFonts w:ascii="Times New Roman" w:eastAsia="Calibri" w:hAnsi="Times New Roman" w:cs="Times New Roman"/>
          <w:sz w:val="24"/>
          <w:szCs w:val="24"/>
          <w:lang w:val="en-US"/>
        </w:rPr>
        <w:t xml:space="preserve"> </w:t>
      </w:r>
      <w:r w:rsidR="00FD190C">
        <w:rPr>
          <w:rFonts w:ascii="Times New Roman" w:eastAsia="Calibri" w:hAnsi="Times New Roman" w:cs="Times New Roman"/>
          <w:sz w:val="24"/>
          <w:szCs w:val="24"/>
          <w:lang w:val="en-US"/>
        </w:rPr>
        <w:t>They simply reflect the makers</w:t>
      </w:r>
      <w:r>
        <w:rPr>
          <w:rFonts w:ascii="Times New Roman" w:eastAsia="Calibri" w:hAnsi="Times New Roman" w:cs="Times New Roman"/>
          <w:sz w:val="24"/>
          <w:szCs w:val="24"/>
          <w:lang w:val="en-US"/>
        </w:rPr>
        <w:t>’</w:t>
      </w:r>
      <w:r w:rsidR="00FD190C">
        <w:rPr>
          <w:rFonts w:ascii="Times New Roman" w:eastAsia="Calibri" w:hAnsi="Times New Roman" w:cs="Times New Roman"/>
          <w:sz w:val="24"/>
          <w:szCs w:val="24"/>
          <w:lang w:val="en-US"/>
        </w:rPr>
        <w:t xml:space="preserve"> understanding of the essence of the deliberations.</w:t>
      </w:r>
      <w:r w:rsidR="00E15D4B">
        <w:rPr>
          <w:rFonts w:ascii="Times New Roman" w:eastAsia="Calibri" w:hAnsi="Times New Roman" w:cs="Times New Roman"/>
          <w:sz w:val="24"/>
          <w:szCs w:val="24"/>
          <w:lang w:val="en-US"/>
        </w:rPr>
        <w:t xml:space="preserve"> </w:t>
      </w:r>
      <w:r w:rsidR="00FD190C">
        <w:rPr>
          <w:rFonts w:ascii="Times New Roman" w:eastAsia="Calibri" w:hAnsi="Times New Roman" w:cs="Times New Roman"/>
          <w:sz w:val="24"/>
          <w:szCs w:val="24"/>
          <w:lang w:val="en-US"/>
        </w:rPr>
        <w:t xml:space="preserve">To </w:t>
      </w:r>
      <w:r>
        <w:rPr>
          <w:rFonts w:ascii="Times New Roman" w:eastAsia="Calibri" w:hAnsi="Times New Roman" w:cs="Times New Roman"/>
          <w:sz w:val="24"/>
          <w:szCs w:val="24"/>
          <w:lang w:val="en-US"/>
        </w:rPr>
        <w:t>demonstrate that</w:t>
      </w:r>
      <w:r w:rsidR="00AB31B5">
        <w:rPr>
          <w:rFonts w:ascii="Times New Roman" w:eastAsia="Calibri" w:hAnsi="Times New Roman" w:cs="Times New Roman"/>
          <w:sz w:val="24"/>
          <w:szCs w:val="24"/>
          <w:lang w:val="en-US"/>
        </w:rPr>
        <w:t xml:space="preserve"> what was </w:t>
      </w:r>
      <w:r>
        <w:rPr>
          <w:rFonts w:ascii="Times New Roman" w:eastAsia="Calibri" w:hAnsi="Times New Roman" w:cs="Times New Roman"/>
          <w:sz w:val="24"/>
          <w:szCs w:val="24"/>
          <w:lang w:val="en-US"/>
        </w:rPr>
        <w:t>gazetted is</w:t>
      </w:r>
      <w:r w:rsidR="00AB31B5">
        <w:rPr>
          <w:rFonts w:ascii="Times New Roman" w:eastAsia="Calibri" w:hAnsi="Times New Roman" w:cs="Times New Roman"/>
          <w:sz w:val="24"/>
          <w:szCs w:val="24"/>
          <w:lang w:val="en-US"/>
        </w:rPr>
        <w:t xml:space="preserve"> not correct </w:t>
      </w:r>
      <w:r w:rsidR="00FD190C">
        <w:rPr>
          <w:rFonts w:ascii="Times New Roman" w:eastAsia="Calibri" w:hAnsi="Times New Roman" w:cs="Times New Roman"/>
          <w:sz w:val="24"/>
          <w:szCs w:val="24"/>
          <w:lang w:val="en-US"/>
        </w:rPr>
        <w:t>the clerk of parliament brought with him a zoom audio recording of the deliber</w:t>
      </w:r>
      <w:r>
        <w:rPr>
          <w:rFonts w:ascii="Times New Roman" w:eastAsia="Calibri" w:hAnsi="Times New Roman" w:cs="Times New Roman"/>
          <w:sz w:val="24"/>
          <w:szCs w:val="24"/>
          <w:lang w:val="en-US"/>
        </w:rPr>
        <w:t>ations which were congruent to</w:t>
      </w:r>
      <w:r w:rsidR="00FD190C">
        <w:rPr>
          <w:rFonts w:ascii="Times New Roman" w:eastAsia="Calibri" w:hAnsi="Times New Roman" w:cs="Times New Roman"/>
          <w:sz w:val="24"/>
          <w:szCs w:val="24"/>
          <w:lang w:val="en-US"/>
        </w:rPr>
        <w:t xml:space="preserve"> what was recorded in the Hansard.</w:t>
      </w:r>
      <w:r w:rsidR="00AB31B5">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Based on the above the Law R</w:t>
      </w:r>
      <w:r w:rsidR="00FD190C">
        <w:rPr>
          <w:rFonts w:ascii="Times New Roman" w:eastAsia="Calibri" w:hAnsi="Times New Roman" w:cs="Times New Roman"/>
          <w:sz w:val="24"/>
          <w:szCs w:val="24"/>
          <w:lang w:val="en-US"/>
        </w:rPr>
        <w:t>eviser satisfied himself that the Amendmen</w:t>
      </w:r>
      <w:r w:rsidR="008557A4">
        <w:rPr>
          <w:rFonts w:ascii="Times New Roman" w:eastAsia="Calibri" w:hAnsi="Times New Roman" w:cs="Times New Roman"/>
          <w:sz w:val="24"/>
          <w:szCs w:val="24"/>
          <w:lang w:val="en-US"/>
        </w:rPr>
        <w:t>t N</w:t>
      </w:r>
      <w:r w:rsidR="00AB31B5">
        <w:rPr>
          <w:rFonts w:ascii="Times New Roman" w:eastAsia="Calibri" w:hAnsi="Times New Roman" w:cs="Times New Roman"/>
          <w:sz w:val="24"/>
          <w:szCs w:val="24"/>
          <w:lang w:val="en-US"/>
        </w:rPr>
        <w:t>o 2 contained a latent error</w:t>
      </w:r>
      <w:r w:rsidR="00FD190C">
        <w:rPr>
          <w:rFonts w:ascii="Times New Roman" w:eastAsia="Calibri" w:hAnsi="Times New Roman" w:cs="Times New Roman"/>
          <w:sz w:val="24"/>
          <w:szCs w:val="24"/>
          <w:lang w:val="en-US"/>
        </w:rPr>
        <w:t>,</w:t>
      </w:r>
      <w:r w:rsidR="00AB31B5">
        <w:rPr>
          <w:rFonts w:ascii="Times New Roman" w:eastAsia="Calibri" w:hAnsi="Times New Roman" w:cs="Times New Roman"/>
          <w:sz w:val="24"/>
          <w:szCs w:val="24"/>
          <w:lang w:val="en-US"/>
        </w:rPr>
        <w:t xml:space="preserve"> the nature of which was not</w:t>
      </w:r>
      <w:r>
        <w:rPr>
          <w:rFonts w:ascii="Times New Roman" w:eastAsia="Calibri" w:hAnsi="Times New Roman" w:cs="Times New Roman"/>
          <w:sz w:val="24"/>
          <w:szCs w:val="24"/>
          <w:lang w:val="en-US"/>
        </w:rPr>
        <w:t xml:space="preserve"> made by parliament</w:t>
      </w:r>
      <w:r w:rsidR="00AB31B5">
        <w:rPr>
          <w:rFonts w:ascii="Times New Roman" w:eastAsia="Calibri" w:hAnsi="Times New Roman" w:cs="Times New Roman"/>
          <w:sz w:val="24"/>
          <w:szCs w:val="24"/>
          <w:lang w:val="en-US"/>
        </w:rPr>
        <w:t xml:space="preserve"> </w:t>
      </w:r>
      <w:r w:rsidR="007B737A">
        <w:rPr>
          <w:rFonts w:ascii="Times New Roman" w:eastAsia="Calibri" w:hAnsi="Times New Roman" w:cs="Times New Roman"/>
          <w:sz w:val="24"/>
          <w:szCs w:val="24"/>
          <w:lang w:val="en-US"/>
        </w:rPr>
        <w:t xml:space="preserve">as the </w:t>
      </w:r>
      <w:r>
        <w:rPr>
          <w:rFonts w:ascii="Times New Roman" w:eastAsia="Calibri" w:hAnsi="Times New Roman" w:cs="Times New Roman"/>
          <w:sz w:val="24"/>
          <w:szCs w:val="24"/>
          <w:lang w:val="en-US"/>
        </w:rPr>
        <w:t>lawmakers, but</w:t>
      </w:r>
      <w:r w:rsidR="008557A4">
        <w:rPr>
          <w:rFonts w:ascii="Times New Roman" w:eastAsia="Calibri" w:hAnsi="Times New Roman" w:cs="Times New Roman"/>
          <w:sz w:val="24"/>
          <w:szCs w:val="24"/>
          <w:lang w:val="en-US"/>
        </w:rPr>
        <w:t xml:space="preserve"> by staff from</w:t>
      </w:r>
      <w:r w:rsidR="00FD190C">
        <w:rPr>
          <w:rFonts w:ascii="Times New Roman" w:eastAsia="Calibri" w:hAnsi="Times New Roman" w:cs="Times New Roman"/>
          <w:sz w:val="24"/>
          <w:szCs w:val="24"/>
          <w:lang w:val="en-US"/>
        </w:rPr>
        <w:t xml:space="preserve"> the parliamentary secretariat.</w:t>
      </w:r>
      <w:r w:rsidR="00AB31B5">
        <w:rPr>
          <w:rFonts w:ascii="Times New Roman" w:eastAsia="Calibri" w:hAnsi="Times New Roman" w:cs="Times New Roman"/>
          <w:sz w:val="24"/>
          <w:szCs w:val="24"/>
          <w:lang w:val="en-US"/>
        </w:rPr>
        <w:t xml:space="preserve"> </w:t>
      </w:r>
      <w:r w:rsidR="00FD190C">
        <w:rPr>
          <w:rFonts w:ascii="Times New Roman" w:eastAsia="Calibri" w:hAnsi="Times New Roman" w:cs="Times New Roman"/>
          <w:sz w:val="24"/>
          <w:szCs w:val="24"/>
          <w:lang w:val="en-US"/>
        </w:rPr>
        <w:t>In short the nature of the error was a drafting error which could not be attributed to Parliament and</w:t>
      </w:r>
      <w:r w:rsidR="007B737A">
        <w:rPr>
          <w:rFonts w:ascii="Times New Roman" w:eastAsia="Calibri" w:hAnsi="Times New Roman" w:cs="Times New Roman"/>
          <w:sz w:val="24"/>
          <w:szCs w:val="24"/>
          <w:lang w:val="en-US"/>
        </w:rPr>
        <w:t xml:space="preserve"> is</w:t>
      </w:r>
      <w:r w:rsidR="00FD190C">
        <w:rPr>
          <w:rFonts w:ascii="Times New Roman" w:eastAsia="Calibri" w:hAnsi="Times New Roman" w:cs="Times New Roman"/>
          <w:sz w:val="24"/>
          <w:szCs w:val="24"/>
          <w:lang w:val="en-US"/>
        </w:rPr>
        <w:t xml:space="preserve"> therefore </w:t>
      </w:r>
      <w:r>
        <w:rPr>
          <w:rFonts w:ascii="Times New Roman" w:eastAsia="Calibri" w:hAnsi="Times New Roman" w:cs="Times New Roman"/>
          <w:sz w:val="24"/>
          <w:szCs w:val="24"/>
          <w:lang w:val="en-US"/>
        </w:rPr>
        <w:t>the type of error that the Law R</w:t>
      </w:r>
      <w:r w:rsidR="00FD190C">
        <w:rPr>
          <w:rFonts w:ascii="Times New Roman" w:eastAsia="Calibri" w:hAnsi="Times New Roman" w:cs="Times New Roman"/>
          <w:sz w:val="24"/>
          <w:szCs w:val="24"/>
          <w:lang w:val="en-US"/>
        </w:rPr>
        <w:t>eviser is empowered to correct.</w:t>
      </w:r>
    </w:p>
    <w:p w14:paraId="0F189B74" w14:textId="1B4EC77E" w:rsidR="00FD190C" w:rsidRPr="00964922" w:rsidRDefault="000A7D21" w:rsidP="00A3140C">
      <w:pPr>
        <w:spacing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Minister </w:t>
      </w:r>
      <w:r w:rsidR="007B737A">
        <w:rPr>
          <w:rFonts w:ascii="Times New Roman" w:eastAsia="Calibri" w:hAnsi="Times New Roman" w:cs="Times New Roman"/>
          <w:sz w:val="24"/>
          <w:szCs w:val="24"/>
          <w:lang w:val="en-US"/>
        </w:rPr>
        <w:t>concluded that t</w:t>
      </w:r>
      <w:r w:rsidR="00FD190C">
        <w:rPr>
          <w:rFonts w:ascii="Times New Roman" w:eastAsia="Calibri" w:hAnsi="Times New Roman" w:cs="Times New Roman"/>
          <w:sz w:val="24"/>
          <w:szCs w:val="24"/>
          <w:lang w:val="en-US"/>
        </w:rPr>
        <w:t>he correction</w:t>
      </w:r>
      <w:r w:rsidR="00727DE1">
        <w:rPr>
          <w:rFonts w:ascii="Times New Roman" w:eastAsia="Calibri" w:hAnsi="Times New Roman" w:cs="Times New Roman"/>
          <w:sz w:val="24"/>
          <w:szCs w:val="24"/>
          <w:lang w:val="en-US"/>
        </w:rPr>
        <w:t xml:space="preserve"> of errors made through SI</w:t>
      </w:r>
      <w:r>
        <w:rPr>
          <w:rFonts w:ascii="Times New Roman" w:eastAsia="Calibri" w:hAnsi="Times New Roman" w:cs="Times New Roman"/>
          <w:sz w:val="24"/>
          <w:szCs w:val="24"/>
          <w:lang w:val="en-US"/>
        </w:rPr>
        <w:t xml:space="preserve"> </w:t>
      </w:r>
      <w:r w:rsidR="00727DE1">
        <w:rPr>
          <w:rFonts w:ascii="Times New Roman" w:eastAsia="Calibri" w:hAnsi="Times New Roman" w:cs="Times New Roman"/>
          <w:sz w:val="24"/>
          <w:szCs w:val="24"/>
          <w:lang w:val="en-US"/>
        </w:rPr>
        <w:t>114/</w:t>
      </w:r>
      <w:r w:rsidR="00FD190C">
        <w:rPr>
          <w:rFonts w:ascii="Times New Roman" w:eastAsia="Calibri" w:hAnsi="Times New Roman" w:cs="Times New Roman"/>
          <w:sz w:val="24"/>
          <w:szCs w:val="24"/>
          <w:lang w:val="en-US"/>
        </w:rPr>
        <w:t>23 do</w:t>
      </w:r>
      <w:r>
        <w:rPr>
          <w:rFonts w:ascii="Times New Roman" w:eastAsia="Calibri" w:hAnsi="Times New Roman" w:cs="Times New Roman"/>
          <w:sz w:val="24"/>
          <w:szCs w:val="24"/>
          <w:lang w:val="en-US"/>
        </w:rPr>
        <w:t>es</w:t>
      </w:r>
      <w:r w:rsidR="00FD190C">
        <w:rPr>
          <w:rFonts w:ascii="Times New Roman" w:eastAsia="Calibri" w:hAnsi="Times New Roman" w:cs="Times New Roman"/>
          <w:sz w:val="24"/>
          <w:szCs w:val="24"/>
          <w:lang w:val="en-US"/>
        </w:rPr>
        <w:t xml:space="preserve"> not</w:t>
      </w:r>
      <w:r w:rsidR="00727DE1">
        <w:rPr>
          <w:rFonts w:ascii="Times New Roman" w:eastAsia="Calibri" w:hAnsi="Times New Roman" w:cs="Times New Roman"/>
          <w:sz w:val="24"/>
          <w:szCs w:val="24"/>
          <w:lang w:val="en-US"/>
        </w:rPr>
        <w:t xml:space="preserve"> violate the provisions</w:t>
      </w:r>
      <w:r w:rsidR="00FD190C">
        <w:rPr>
          <w:rFonts w:ascii="Times New Roman" w:eastAsia="Calibri" w:hAnsi="Times New Roman" w:cs="Times New Roman"/>
          <w:sz w:val="24"/>
          <w:szCs w:val="24"/>
          <w:lang w:val="en-US"/>
        </w:rPr>
        <w:t xml:space="preserve"> of s 10(3) of the Act in the sen</w:t>
      </w:r>
      <w:r w:rsidR="008557A4">
        <w:rPr>
          <w:rFonts w:ascii="Times New Roman" w:eastAsia="Calibri" w:hAnsi="Times New Roman" w:cs="Times New Roman"/>
          <w:sz w:val="24"/>
          <w:szCs w:val="24"/>
          <w:lang w:val="en-US"/>
        </w:rPr>
        <w:t>se that the Law Reviser</w:t>
      </w:r>
      <w:r>
        <w:rPr>
          <w:rFonts w:ascii="Times New Roman" w:eastAsia="Calibri" w:hAnsi="Times New Roman" w:cs="Times New Roman"/>
          <w:sz w:val="24"/>
          <w:szCs w:val="24"/>
          <w:lang w:val="en-US"/>
        </w:rPr>
        <w:t xml:space="preserve"> neither made any alteration</w:t>
      </w:r>
      <w:r w:rsidR="00727DE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nor any amendment</w:t>
      </w:r>
      <w:r w:rsidR="00FD190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which</w:t>
      </w:r>
      <w:r w:rsidR="004413D6">
        <w:rPr>
          <w:rFonts w:ascii="Times New Roman" w:eastAsia="Calibri" w:hAnsi="Times New Roman" w:cs="Times New Roman"/>
          <w:sz w:val="24"/>
          <w:szCs w:val="24"/>
          <w:lang w:val="en-US"/>
        </w:rPr>
        <w:t xml:space="preserve"> went against that which was passed </w:t>
      </w:r>
      <w:r w:rsidR="00FD190C">
        <w:rPr>
          <w:rFonts w:ascii="Times New Roman" w:eastAsia="Calibri" w:hAnsi="Times New Roman" w:cs="Times New Roman"/>
          <w:sz w:val="24"/>
          <w:szCs w:val="24"/>
          <w:lang w:val="en-US"/>
        </w:rPr>
        <w:t>by parliament.</w:t>
      </w:r>
      <w:r w:rsidR="00CF7D87">
        <w:rPr>
          <w:rFonts w:ascii="Times New Roman" w:eastAsia="Calibri" w:hAnsi="Times New Roman" w:cs="Times New Roman"/>
          <w:sz w:val="24"/>
          <w:szCs w:val="24"/>
          <w:lang w:val="en-US"/>
        </w:rPr>
        <w:t xml:space="preserve"> </w:t>
      </w:r>
      <w:r w:rsidR="00A3140C">
        <w:rPr>
          <w:rFonts w:ascii="Times New Roman" w:eastAsia="Calibri" w:hAnsi="Times New Roman" w:cs="Times New Roman"/>
          <w:sz w:val="24"/>
          <w:szCs w:val="24"/>
          <w:lang w:val="en-US"/>
        </w:rPr>
        <w:t xml:space="preserve">            </w:t>
      </w:r>
      <w:r w:rsidR="00CF7D87">
        <w:rPr>
          <w:rFonts w:ascii="Times New Roman" w:eastAsia="Calibri" w:hAnsi="Times New Roman" w:cs="Times New Roman"/>
          <w:sz w:val="24"/>
          <w:szCs w:val="24"/>
          <w:lang w:val="en-US"/>
        </w:rPr>
        <w:t>SI 114/</w:t>
      </w:r>
      <w:r w:rsidR="003D043C">
        <w:rPr>
          <w:rFonts w:ascii="Times New Roman" w:eastAsia="Calibri" w:hAnsi="Times New Roman" w:cs="Times New Roman"/>
          <w:sz w:val="24"/>
          <w:szCs w:val="24"/>
          <w:lang w:val="en-US"/>
        </w:rPr>
        <w:t>23</w:t>
      </w:r>
      <w:r w:rsidR="00FD190C">
        <w:rPr>
          <w:rFonts w:ascii="Times New Roman" w:eastAsia="Calibri" w:hAnsi="Times New Roman" w:cs="Times New Roman"/>
          <w:sz w:val="24"/>
          <w:szCs w:val="24"/>
          <w:lang w:val="en-US"/>
        </w:rPr>
        <w:t xml:space="preserve"> reflect</w:t>
      </w:r>
      <w:r w:rsidR="003D043C">
        <w:rPr>
          <w:rFonts w:ascii="Times New Roman" w:eastAsia="Calibri" w:hAnsi="Times New Roman" w:cs="Times New Roman"/>
          <w:sz w:val="24"/>
          <w:szCs w:val="24"/>
          <w:lang w:val="en-US"/>
        </w:rPr>
        <w:t>s</w:t>
      </w:r>
      <w:r w:rsidR="00FD190C">
        <w:rPr>
          <w:rFonts w:ascii="Times New Roman" w:eastAsia="Calibri" w:hAnsi="Times New Roman" w:cs="Times New Roman"/>
          <w:sz w:val="24"/>
          <w:szCs w:val="24"/>
          <w:lang w:val="en-US"/>
        </w:rPr>
        <w:t xml:space="preserve"> that which parliament actually passed as the amendment to s</w:t>
      </w:r>
      <w:r>
        <w:rPr>
          <w:rFonts w:ascii="Times New Roman" w:eastAsia="Calibri" w:hAnsi="Times New Roman" w:cs="Times New Roman"/>
          <w:sz w:val="24"/>
          <w:szCs w:val="24"/>
          <w:lang w:val="en-US"/>
        </w:rPr>
        <w:t xml:space="preserve"> 268 of the Constitution. As such the revision is</w:t>
      </w:r>
      <w:r w:rsidR="00FD190C">
        <w:rPr>
          <w:rFonts w:ascii="Times New Roman" w:eastAsia="Calibri" w:hAnsi="Times New Roman" w:cs="Times New Roman"/>
          <w:sz w:val="24"/>
          <w:szCs w:val="24"/>
          <w:lang w:val="en-US"/>
        </w:rPr>
        <w:t xml:space="preserve"> not a new law but a mere correction</w:t>
      </w:r>
      <w:r w:rsidR="00CF7D87">
        <w:rPr>
          <w:rFonts w:ascii="Times New Roman" w:eastAsia="Calibri" w:hAnsi="Times New Roman" w:cs="Times New Roman"/>
          <w:sz w:val="24"/>
          <w:szCs w:val="24"/>
          <w:lang w:val="en-US"/>
        </w:rPr>
        <w:t>. The</w:t>
      </w:r>
      <w:r w:rsidR="008557A4">
        <w:rPr>
          <w:rFonts w:ascii="Times New Roman" w:eastAsia="Calibri" w:hAnsi="Times New Roman" w:cs="Times New Roman"/>
          <w:sz w:val="24"/>
          <w:szCs w:val="24"/>
          <w:lang w:val="en-US"/>
        </w:rPr>
        <w:t xml:space="preserve"> third </w:t>
      </w:r>
      <w:r w:rsidR="003D043C">
        <w:rPr>
          <w:rFonts w:ascii="Times New Roman" w:eastAsia="Calibri" w:hAnsi="Times New Roman" w:cs="Times New Roman"/>
          <w:sz w:val="24"/>
          <w:szCs w:val="24"/>
          <w:lang w:val="en-US"/>
        </w:rPr>
        <w:t>respondent</w:t>
      </w:r>
      <w:r w:rsidR="00FD190C">
        <w:rPr>
          <w:rFonts w:ascii="Times New Roman" w:eastAsia="Calibri" w:hAnsi="Times New Roman" w:cs="Times New Roman"/>
          <w:sz w:val="24"/>
          <w:szCs w:val="24"/>
          <w:lang w:val="en-US"/>
        </w:rPr>
        <w:t>,</w:t>
      </w:r>
      <w:r w:rsidR="003D043C">
        <w:rPr>
          <w:rFonts w:ascii="Times New Roman" w:eastAsia="Calibri" w:hAnsi="Times New Roman" w:cs="Times New Roman"/>
          <w:sz w:val="24"/>
          <w:szCs w:val="24"/>
          <w:lang w:val="en-US"/>
        </w:rPr>
        <w:t xml:space="preserve"> Rex Tapfuma</w:t>
      </w:r>
      <w:r w:rsidR="00FD190C">
        <w:rPr>
          <w:rFonts w:ascii="Times New Roman" w:eastAsia="Calibri" w:hAnsi="Times New Roman" w:cs="Times New Roman"/>
          <w:sz w:val="24"/>
          <w:szCs w:val="24"/>
          <w:lang w:val="en-US"/>
        </w:rPr>
        <w:t>,</w:t>
      </w:r>
      <w:r w:rsidR="00CF7D87">
        <w:rPr>
          <w:rFonts w:ascii="Times New Roman" w:eastAsia="Calibri" w:hAnsi="Times New Roman" w:cs="Times New Roman"/>
          <w:sz w:val="24"/>
          <w:szCs w:val="24"/>
          <w:lang w:val="en-US"/>
        </w:rPr>
        <w:t xml:space="preserve"> the Law Reviser</w:t>
      </w:r>
      <w:r w:rsidR="003D043C">
        <w:rPr>
          <w:rFonts w:ascii="Times New Roman" w:eastAsia="Calibri" w:hAnsi="Times New Roman" w:cs="Times New Roman"/>
          <w:sz w:val="24"/>
          <w:szCs w:val="24"/>
          <w:lang w:val="en-US"/>
        </w:rPr>
        <w:t xml:space="preserve"> </w:t>
      </w:r>
      <w:r w:rsidR="00FD190C">
        <w:rPr>
          <w:rFonts w:ascii="Times New Roman" w:eastAsia="Calibri" w:hAnsi="Times New Roman" w:cs="Times New Roman"/>
          <w:sz w:val="24"/>
          <w:szCs w:val="24"/>
          <w:lang w:val="en-US"/>
        </w:rPr>
        <w:t xml:space="preserve">deposed to a supporting affidavit associating </w:t>
      </w:r>
      <w:r w:rsidR="008557A4">
        <w:rPr>
          <w:rFonts w:ascii="Times New Roman" w:eastAsia="Calibri" w:hAnsi="Times New Roman" w:cs="Times New Roman"/>
          <w:sz w:val="24"/>
          <w:szCs w:val="24"/>
          <w:lang w:val="en-US"/>
        </w:rPr>
        <w:t xml:space="preserve">himself </w:t>
      </w:r>
      <w:r>
        <w:rPr>
          <w:rFonts w:ascii="Times New Roman" w:eastAsia="Calibri" w:hAnsi="Times New Roman" w:cs="Times New Roman"/>
          <w:sz w:val="24"/>
          <w:szCs w:val="24"/>
          <w:lang w:val="en-US"/>
        </w:rPr>
        <w:t xml:space="preserve">with </w:t>
      </w:r>
      <w:r w:rsidR="00FD190C">
        <w:rPr>
          <w:rFonts w:ascii="Times New Roman" w:eastAsia="Calibri" w:hAnsi="Times New Roman" w:cs="Times New Roman"/>
          <w:sz w:val="24"/>
          <w:szCs w:val="24"/>
          <w:lang w:val="en-US"/>
        </w:rPr>
        <w:t>and confirming</w:t>
      </w:r>
      <w:r w:rsidR="008557A4">
        <w:rPr>
          <w:rFonts w:ascii="Times New Roman" w:eastAsia="Calibri" w:hAnsi="Times New Roman" w:cs="Times New Roman"/>
          <w:sz w:val="24"/>
          <w:szCs w:val="24"/>
          <w:lang w:val="en-US"/>
        </w:rPr>
        <w:t xml:space="preserve"> the opposing affidavit of the second </w:t>
      </w:r>
      <w:r w:rsidR="00FD190C">
        <w:rPr>
          <w:rFonts w:ascii="Times New Roman" w:eastAsia="Calibri" w:hAnsi="Times New Roman" w:cs="Times New Roman"/>
          <w:sz w:val="24"/>
          <w:szCs w:val="24"/>
          <w:lang w:val="en-US"/>
        </w:rPr>
        <w:t xml:space="preserve">respondent. </w:t>
      </w:r>
      <w:r w:rsidR="00CF7D87">
        <w:rPr>
          <w:rFonts w:ascii="Times New Roman" w:eastAsia="Calibri" w:hAnsi="Times New Roman" w:cs="Times New Roman"/>
          <w:sz w:val="24"/>
          <w:szCs w:val="24"/>
          <w:lang w:val="en-US"/>
        </w:rPr>
        <w:t xml:space="preserve">The two respondents therefore concluded that the relief being sought is incompetent as the correction was </w:t>
      </w:r>
      <w:r w:rsidR="00CF7D87">
        <w:rPr>
          <w:rFonts w:ascii="Times New Roman" w:eastAsia="Calibri" w:hAnsi="Times New Roman" w:cs="Times New Roman"/>
          <w:i/>
          <w:sz w:val="24"/>
          <w:szCs w:val="24"/>
          <w:lang w:val="en-US"/>
        </w:rPr>
        <w:t>intra-vires</w:t>
      </w:r>
      <w:r w:rsidR="00CF7D87">
        <w:rPr>
          <w:rFonts w:ascii="Times New Roman" w:eastAsia="Calibri" w:hAnsi="Times New Roman" w:cs="Times New Roman"/>
          <w:sz w:val="24"/>
          <w:szCs w:val="24"/>
          <w:lang w:val="en-US"/>
        </w:rPr>
        <w:t xml:space="preserve"> </w:t>
      </w:r>
      <w:r w:rsidR="008557A4">
        <w:rPr>
          <w:rFonts w:ascii="Times New Roman" w:eastAsia="Calibri" w:hAnsi="Times New Roman" w:cs="Times New Roman"/>
          <w:sz w:val="24"/>
          <w:szCs w:val="24"/>
          <w:lang w:val="en-US"/>
        </w:rPr>
        <w:t>the enabling statute.</w:t>
      </w:r>
    </w:p>
    <w:p w14:paraId="43F25D7F" w14:textId="77777777" w:rsidR="00EB33AF" w:rsidRDefault="00EB33AF" w:rsidP="00FD190C">
      <w:pPr>
        <w:spacing w:line="256" w:lineRule="auto"/>
        <w:jc w:val="both"/>
        <w:rPr>
          <w:rFonts w:ascii="Times New Roman" w:eastAsia="Calibri" w:hAnsi="Times New Roman" w:cs="Times New Roman"/>
          <w:b/>
          <w:sz w:val="24"/>
          <w:szCs w:val="24"/>
          <w:lang w:val="en-US"/>
        </w:rPr>
      </w:pPr>
    </w:p>
    <w:p w14:paraId="17900291" w14:textId="77777777" w:rsidR="00EB33AF" w:rsidRDefault="00EB33AF" w:rsidP="00FD190C">
      <w:pPr>
        <w:spacing w:line="256" w:lineRule="auto"/>
        <w:jc w:val="both"/>
        <w:rPr>
          <w:rFonts w:ascii="Times New Roman" w:eastAsia="Calibri" w:hAnsi="Times New Roman" w:cs="Times New Roman"/>
          <w:b/>
          <w:sz w:val="24"/>
          <w:szCs w:val="24"/>
          <w:lang w:val="en-US"/>
        </w:rPr>
      </w:pPr>
    </w:p>
    <w:p w14:paraId="3E10776C" w14:textId="7AA142E3" w:rsidR="00FD190C" w:rsidRPr="00CF7D87" w:rsidRDefault="00522BBC" w:rsidP="00FD190C">
      <w:pPr>
        <w:spacing w:line="25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 xml:space="preserve">Arguments </w:t>
      </w:r>
    </w:p>
    <w:p w14:paraId="38B02110" w14:textId="3442C8AB" w:rsidR="000170B9" w:rsidRDefault="002E35CB" w:rsidP="00A3140C">
      <w:pPr>
        <w:spacing w:line="360" w:lineRule="auto"/>
        <w:ind w:firstLine="720"/>
        <w:jc w:val="both"/>
        <w:rPr>
          <w:rFonts w:ascii="Times New Roman" w:eastAsia="Calibri" w:hAnsi="Times New Roman" w:cs="Times New Roman"/>
          <w:sz w:val="24"/>
          <w:szCs w:val="24"/>
          <w:lang w:val="en-US"/>
        </w:rPr>
      </w:pPr>
      <w:r w:rsidRPr="002E35CB">
        <w:rPr>
          <w:rFonts w:ascii="Times New Roman" w:eastAsia="Calibri" w:hAnsi="Times New Roman" w:cs="Times New Roman"/>
          <w:sz w:val="24"/>
          <w:szCs w:val="24"/>
          <w:lang w:val="en-US"/>
        </w:rPr>
        <w:t>On 18 July 2023, the pa</w:t>
      </w:r>
      <w:r w:rsidR="008557A4">
        <w:rPr>
          <w:rFonts w:ascii="Times New Roman" w:eastAsia="Calibri" w:hAnsi="Times New Roman" w:cs="Times New Roman"/>
          <w:sz w:val="24"/>
          <w:szCs w:val="24"/>
          <w:lang w:val="en-US"/>
        </w:rPr>
        <w:t>rties appeared before me</w:t>
      </w:r>
      <w:r w:rsidRPr="002E35CB">
        <w:rPr>
          <w:rFonts w:ascii="Times New Roman" w:eastAsia="Calibri" w:hAnsi="Times New Roman" w:cs="Times New Roman"/>
          <w:sz w:val="24"/>
          <w:szCs w:val="24"/>
          <w:lang w:val="en-US"/>
        </w:rPr>
        <w:t xml:space="preserve"> for argument of the matter.</w:t>
      </w:r>
      <w:r w:rsidR="003D043C">
        <w:rPr>
          <w:rFonts w:ascii="Times New Roman" w:eastAsia="Calibri" w:hAnsi="Times New Roman" w:cs="Times New Roman"/>
          <w:sz w:val="24"/>
          <w:szCs w:val="24"/>
          <w:lang w:val="en-US"/>
        </w:rPr>
        <w:t xml:space="preserve"> </w:t>
      </w:r>
      <w:r w:rsidRPr="002E35CB">
        <w:rPr>
          <w:rFonts w:ascii="Times New Roman" w:eastAsia="Calibri" w:hAnsi="Times New Roman" w:cs="Times New Roman"/>
          <w:sz w:val="24"/>
          <w:szCs w:val="24"/>
          <w:lang w:val="en-US"/>
        </w:rPr>
        <w:t>The applicant</w:t>
      </w:r>
      <w:r w:rsidR="00CF7D87">
        <w:rPr>
          <w:rFonts w:ascii="Times New Roman" w:eastAsia="Calibri" w:hAnsi="Times New Roman" w:cs="Times New Roman"/>
          <w:sz w:val="24"/>
          <w:szCs w:val="24"/>
          <w:lang w:val="en-US"/>
        </w:rPr>
        <w:t>s</w:t>
      </w:r>
      <w:r w:rsidR="000170B9">
        <w:rPr>
          <w:rFonts w:ascii="Times New Roman" w:eastAsia="Calibri" w:hAnsi="Times New Roman" w:cs="Times New Roman"/>
          <w:sz w:val="24"/>
          <w:szCs w:val="24"/>
          <w:lang w:val="en-US"/>
        </w:rPr>
        <w:t>’</w:t>
      </w:r>
      <w:r w:rsidRPr="002E35CB">
        <w:rPr>
          <w:rFonts w:ascii="Times New Roman" w:eastAsia="Calibri" w:hAnsi="Times New Roman" w:cs="Times New Roman"/>
          <w:sz w:val="24"/>
          <w:szCs w:val="24"/>
          <w:lang w:val="en-US"/>
        </w:rPr>
        <w:t xml:space="preserve"> legal representative Ms </w:t>
      </w:r>
      <w:r w:rsidR="000170B9">
        <w:rPr>
          <w:rFonts w:ascii="Times New Roman" w:eastAsia="Calibri" w:hAnsi="Times New Roman" w:cs="Times New Roman"/>
          <w:i/>
          <w:sz w:val="24"/>
          <w:szCs w:val="24"/>
          <w:lang w:val="en-US"/>
        </w:rPr>
        <w:t>Dam</w:t>
      </w:r>
      <w:r w:rsidRPr="002E35CB">
        <w:rPr>
          <w:rFonts w:ascii="Times New Roman" w:eastAsia="Calibri" w:hAnsi="Times New Roman" w:cs="Times New Roman"/>
          <w:i/>
          <w:sz w:val="24"/>
          <w:szCs w:val="24"/>
          <w:lang w:val="en-US"/>
        </w:rPr>
        <w:t xml:space="preserve">iso </w:t>
      </w:r>
      <w:r w:rsidRPr="002E35CB">
        <w:rPr>
          <w:rFonts w:ascii="Times New Roman" w:eastAsia="Calibri" w:hAnsi="Times New Roman" w:cs="Times New Roman"/>
          <w:sz w:val="24"/>
          <w:szCs w:val="24"/>
          <w:lang w:val="en-US"/>
        </w:rPr>
        <w:t xml:space="preserve">informed the court that she was </w:t>
      </w:r>
      <w:r w:rsidR="00CF7D87">
        <w:rPr>
          <w:rFonts w:ascii="Times New Roman" w:eastAsia="Calibri" w:hAnsi="Times New Roman" w:cs="Times New Roman"/>
          <w:sz w:val="24"/>
          <w:szCs w:val="24"/>
          <w:lang w:val="en-US"/>
        </w:rPr>
        <w:t>under instructions to withdraw</w:t>
      </w:r>
      <w:r w:rsidR="008557A4">
        <w:rPr>
          <w:rFonts w:ascii="Times New Roman" w:eastAsia="Calibri" w:hAnsi="Times New Roman" w:cs="Times New Roman"/>
          <w:sz w:val="24"/>
          <w:szCs w:val="24"/>
          <w:lang w:val="en-US"/>
        </w:rPr>
        <w:t xml:space="preserve"> the application against the first</w:t>
      </w:r>
      <w:r w:rsidR="00CF7D87">
        <w:rPr>
          <w:rFonts w:ascii="Times New Roman" w:eastAsia="Calibri" w:hAnsi="Times New Roman" w:cs="Times New Roman"/>
          <w:sz w:val="24"/>
          <w:szCs w:val="24"/>
          <w:lang w:val="en-US"/>
        </w:rPr>
        <w:t xml:space="preserve"> respondent which </w:t>
      </w:r>
      <w:r w:rsidRPr="002E35CB">
        <w:rPr>
          <w:rFonts w:ascii="Times New Roman" w:eastAsia="Calibri" w:hAnsi="Times New Roman" w:cs="Times New Roman"/>
          <w:sz w:val="24"/>
          <w:szCs w:val="24"/>
          <w:lang w:val="en-US"/>
        </w:rPr>
        <w:t>re</w:t>
      </w:r>
      <w:r w:rsidR="000170B9">
        <w:rPr>
          <w:rFonts w:ascii="Times New Roman" w:eastAsia="Calibri" w:hAnsi="Times New Roman" w:cs="Times New Roman"/>
          <w:sz w:val="24"/>
          <w:szCs w:val="24"/>
          <w:lang w:val="en-US"/>
        </w:rPr>
        <w:t>lated</w:t>
      </w:r>
      <w:r w:rsidR="007A0777">
        <w:rPr>
          <w:rFonts w:ascii="Times New Roman" w:eastAsia="Calibri" w:hAnsi="Times New Roman" w:cs="Times New Roman"/>
          <w:sz w:val="24"/>
          <w:szCs w:val="24"/>
          <w:lang w:val="en-US"/>
        </w:rPr>
        <w:t xml:space="preserve"> to SI 115/23.</w:t>
      </w:r>
      <w:r w:rsidR="00CF7D87">
        <w:rPr>
          <w:rFonts w:ascii="Times New Roman" w:eastAsia="Calibri" w:hAnsi="Times New Roman" w:cs="Times New Roman"/>
          <w:sz w:val="24"/>
          <w:szCs w:val="24"/>
          <w:lang w:val="en-US"/>
        </w:rPr>
        <w:t xml:space="preserve"> </w:t>
      </w:r>
      <w:r w:rsidR="008557A4">
        <w:rPr>
          <w:rFonts w:ascii="Times New Roman" w:eastAsia="Calibri" w:hAnsi="Times New Roman" w:cs="Times New Roman"/>
          <w:sz w:val="24"/>
          <w:szCs w:val="24"/>
          <w:lang w:val="en-US"/>
        </w:rPr>
        <w:t>In her</w:t>
      </w:r>
      <w:r w:rsidR="000170B9">
        <w:rPr>
          <w:rFonts w:ascii="Times New Roman" w:eastAsia="Calibri" w:hAnsi="Times New Roman" w:cs="Times New Roman"/>
          <w:sz w:val="24"/>
          <w:szCs w:val="24"/>
          <w:lang w:val="en-US"/>
        </w:rPr>
        <w:t xml:space="preserve"> </w:t>
      </w:r>
      <w:r w:rsidR="008557A4">
        <w:rPr>
          <w:rFonts w:ascii="Times New Roman" w:eastAsia="Calibri" w:hAnsi="Times New Roman" w:cs="Times New Roman"/>
          <w:sz w:val="24"/>
          <w:szCs w:val="24"/>
          <w:lang w:val="en-US"/>
        </w:rPr>
        <w:t>own</w:t>
      </w:r>
      <w:r w:rsidR="000170B9">
        <w:rPr>
          <w:rFonts w:ascii="Times New Roman" w:eastAsia="Calibri" w:hAnsi="Times New Roman" w:cs="Times New Roman"/>
          <w:sz w:val="24"/>
          <w:szCs w:val="24"/>
          <w:lang w:val="en-US"/>
        </w:rPr>
        <w:t xml:space="preserve"> words she said:</w:t>
      </w:r>
    </w:p>
    <w:p w14:paraId="18C2529D" w14:textId="1B54A322" w:rsidR="002E35CB" w:rsidRPr="00A3140C" w:rsidRDefault="007A0777" w:rsidP="008557A4">
      <w:pPr>
        <w:spacing w:line="240" w:lineRule="auto"/>
        <w:ind w:left="720"/>
        <w:jc w:val="both"/>
        <w:rPr>
          <w:rFonts w:ascii="Times New Roman" w:eastAsia="Calibri" w:hAnsi="Times New Roman" w:cs="Times New Roman"/>
          <w:lang w:val="en-US"/>
        </w:rPr>
      </w:pPr>
      <w:r w:rsidRPr="00A3140C">
        <w:rPr>
          <w:rFonts w:ascii="Times New Roman" w:eastAsia="Calibri" w:hAnsi="Times New Roman" w:cs="Times New Roman"/>
          <w:lang w:val="en-US"/>
        </w:rPr>
        <w:t xml:space="preserve"> “</w:t>
      </w:r>
      <w:r w:rsidR="002E35CB" w:rsidRPr="00A3140C">
        <w:rPr>
          <w:rFonts w:ascii="Times New Roman" w:eastAsia="Calibri" w:hAnsi="Times New Roman" w:cs="Times New Roman"/>
          <w:lang w:val="en-US"/>
        </w:rPr>
        <w:t xml:space="preserve">I am under instructions to apply for an amendment of the draft </w:t>
      </w:r>
      <w:r w:rsidR="000170B9" w:rsidRPr="00A3140C">
        <w:rPr>
          <w:rFonts w:ascii="Times New Roman" w:eastAsia="Calibri" w:hAnsi="Times New Roman" w:cs="Times New Roman"/>
          <w:lang w:val="en-US"/>
        </w:rPr>
        <w:t>order that</w:t>
      </w:r>
      <w:r w:rsidR="00DA12C9" w:rsidRPr="00A3140C">
        <w:rPr>
          <w:rFonts w:ascii="Times New Roman" w:eastAsia="Calibri" w:hAnsi="Times New Roman" w:cs="Times New Roman"/>
          <w:lang w:val="en-US"/>
        </w:rPr>
        <w:t xml:space="preserve"> is before </w:t>
      </w:r>
      <w:r w:rsidR="000170B9" w:rsidRPr="00A3140C">
        <w:rPr>
          <w:rFonts w:ascii="Times New Roman" w:eastAsia="Calibri" w:hAnsi="Times New Roman" w:cs="Times New Roman"/>
          <w:lang w:val="en-US"/>
        </w:rPr>
        <w:t>you, to</w:t>
      </w:r>
      <w:r w:rsidR="002E35CB" w:rsidRPr="00A3140C">
        <w:rPr>
          <w:rFonts w:ascii="Times New Roman" w:eastAsia="Calibri" w:hAnsi="Times New Roman" w:cs="Times New Roman"/>
          <w:lang w:val="en-US"/>
        </w:rPr>
        <w:t xml:space="preserve"> exorcise the portions of the draft </w:t>
      </w:r>
      <w:r w:rsidR="00DA12C9" w:rsidRPr="00A3140C">
        <w:rPr>
          <w:rFonts w:ascii="Times New Roman" w:eastAsia="Calibri" w:hAnsi="Times New Roman" w:cs="Times New Roman"/>
          <w:lang w:val="en-US"/>
        </w:rPr>
        <w:t xml:space="preserve">order </w:t>
      </w:r>
      <w:r w:rsidR="002E35CB" w:rsidRPr="00A3140C">
        <w:rPr>
          <w:rFonts w:ascii="Times New Roman" w:eastAsia="Calibri" w:hAnsi="Times New Roman" w:cs="Times New Roman"/>
          <w:lang w:val="en-US"/>
        </w:rPr>
        <w:t>that relate to SI 115/23</w:t>
      </w:r>
      <w:r w:rsidR="00AB02CE" w:rsidRPr="00A3140C">
        <w:rPr>
          <w:rFonts w:ascii="Times New Roman" w:eastAsia="Calibri" w:hAnsi="Times New Roman" w:cs="Times New Roman"/>
          <w:lang w:val="en-US"/>
        </w:rPr>
        <w:t xml:space="preserve"> from the founding affid</w:t>
      </w:r>
      <w:r w:rsidR="000170B9" w:rsidRPr="00A3140C">
        <w:rPr>
          <w:rFonts w:ascii="Times New Roman" w:eastAsia="Calibri" w:hAnsi="Times New Roman" w:cs="Times New Roman"/>
          <w:lang w:val="en-US"/>
        </w:rPr>
        <w:t>avit right through to the order</w:t>
      </w:r>
      <w:r w:rsidR="002E35CB" w:rsidRPr="00A3140C">
        <w:rPr>
          <w:rFonts w:ascii="Times New Roman" w:eastAsia="Calibri" w:hAnsi="Times New Roman" w:cs="Times New Roman"/>
          <w:lang w:val="en-US"/>
        </w:rPr>
        <w:t xml:space="preserve"> but the submissions that we have made in relation</w:t>
      </w:r>
      <w:r w:rsidR="00AB02CE" w:rsidRPr="00A3140C">
        <w:rPr>
          <w:rFonts w:ascii="Times New Roman" w:eastAsia="Calibri" w:hAnsi="Times New Roman" w:cs="Times New Roman"/>
          <w:lang w:val="en-US"/>
        </w:rPr>
        <w:t xml:space="preserve"> to SI 114/23</w:t>
      </w:r>
      <w:r w:rsidR="00DA12C9" w:rsidRPr="00A3140C">
        <w:rPr>
          <w:rFonts w:ascii="Times New Roman" w:eastAsia="Calibri" w:hAnsi="Times New Roman" w:cs="Times New Roman"/>
          <w:lang w:val="en-US"/>
        </w:rPr>
        <w:t xml:space="preserve"> remain intact”</w:t>
      </w:r>
      <w:r w:rsidR="003C1136" w:rsidRPr="00A3140C">
        <w:rPr>
          <w:rFonts w:ascii="Times New Roman" w:eastAsia="Calibri" w:hAnsi="Times New Roman" w:cs="Times New Roman"/>
          <w:lang w:val="en-US"/>
        </w:rPr>
        <w:t xml:space="preserve">. </w:t>
      </w:r>
    </w:p>
    <w:p w14:paraId="71E8057B" w14:textId="54874AEA" w:rsidR="003C1136" w:rsidRDefault="00794F51" w:rsidP="00A3140C">
      <w:pPr>
        <w:spacing w:line="360" w:lineRule="auto"/>
        <w:ind w:firstLine="720"/>
        <w:jc w:val="both"/>
        <w:rPr>
          <w:rFonts w:ascii="Times New Roman" w:eastAsia="Calibri" w:hAnsi="Times New Roman" w:cs="Times New Roman"/>
          <w:sz w:val="24"/>
          <w:szCs w:val="24"/>
          <w:lang w:val="en-US"/>
        </w:rPr>
      </w:pPr>
      <w:r w:rsidRPr="00794F51">
        <w:rPr>
          <w:rFonts w:ascii="Times New Roman" w:eastAsia="Calibri" w:hAnsi="Times New Roman" w:cs="Times New Roman"/>
          <w:sz w:val="24"/>
          <w:szCs w:val="24"/>
          <w:lang w:val="en-US"/>
        </w:rPr>
        <w:t xml:space="preserve">Mr </w:t>
      </w:r>
      <w:r w:rsidR="00343F7C">
        <w:rPr>
          <w:rFonts w:ascii="Times New Roman" w:eastAsia="Calibri" w:hAnsi="Times New Roman" w:cs="Times New Roman"/>
          <w:i/>
          <w:sz w:val="24"/>
          <w:szCs w:val="24"/>
          <w:lang w:val="en-US"/>
        </w:rPr>
        <w:t>Kanengoni</w:t>
      </w:r>
      <w:r w:rsidR="00F35772">
        <w:rPr>
          <w:rFonts w:ascii="Times New Roman" w:eastAsia="Calibri" w:hAnsi="Times New Roman" w:cs="Times New Roman"/>
          <w:i/>
          <w:sz w:val="24"/>
          <w:szCs w:val="24"/>
          <w:lang w:val="en-US"/>
        </w:rPr>
        <w:t xml:space="preserve"> </w:t>
      </w:r>
      <w:r w:rsidR="008557A4">
        <w:rPr>
          <w:rFonts w:ascii="Times New Roman" w:eastAsia="Calibri" w:hAnsi="Times New Roman" w:cs="Times New Roman"/>
          <w:sz w:val="24"/>
          <w:szCs w:val="24"/>
          <w:lang w:val="en-US"/>
        </w:rPr>
        <w:t>for the first</w:t>
      </w:r>
      <w:r w:rsidR="00F35772" w:rsidRPr="00F35772">
        <w:rPr>
          <w:rFonts w:ascii="Times New Roman" w:eastAsia="Calibri" w:hAnsi="Times New Roman" w:cs="Times New Roman"/>
          <w:sz w:val="24"/>
          <w:szCs w:val="24"/>
          <w:lang w:val="en-US"/>
        </w:rPr>
        <w:t xml:space="preserve"> respondent</w:t>
      </w:r>
      <w:r w:rsidRPr="00794F51">
        <w:rPr>
          <w:rFonts w:ascii="Times New Roman" w:eastAsia="Calibri" w:hAnsi="Times New Roman" w:cs="Times New Roman"/>
          <w:i/>
          <w:sz w:val="24"/>
          <w:szCs w:val="24"/>
          <w:lang w:val="en-US"/>
        </w:rPr>
        <w:t xml:space="preserve"> </w:t>
      </w:r>
      <w:r w:rsidRPr="00794F51">
        <w:rPr>
          <w:rFonts w:ascii="Times New Roman" w:eastAsia="Calibri" w:hAnsi="Times New Roman" w:cs="Times New Roman"/>
          <w:sz w:val="24"/>
          <w:szCs w:val="24"/>
          <w:lang w:val="en-US"/>
        </w:rPr>
        <w:t>indicated that they were not opposed to the application</w:t>
      </w:r>
      <w:r w:rsidR="00B142B8">
        <w:rPr>
          <w:rFonts w:ascii="Times New Roman" w:eastAsia="Calibri" w:hAnsi="Times New Roman" w:cs="Times New Roman"/>
          <w:sz w:val="24"/>
          <w:szCs w:val="24"/>
          <w:lang w:val="en-US"/>
        </w:rPr>
        <w:t xml:space="preserve"> to withdraw </w:t>
      </w:r>
      <w:r w:rsidR="000170B9">
        <w:rPr>
          <w:rFonts w:ascii="Times New Roman" w:eastAsia="Calibri" w:hAnsi="Times New Roman" w:cs="Times New Roman"/>
          <w:sz w:val="24"/>
          <w:szCs w:val="24"/>
          <w:lang w:val="en-US"/>
        </w:rPr>
        <w:t xml:space="preserve">the challenge against SI 115/23 </w:t>
      </w:r>
      <w:r w:rsidR="00B142B8">
        <w:rPr>
          <w:rFonts w:ascii="Times New Roman" w:eastAsia="Calibri" w:hAnsi="Times New Roman" w:cs="Times New Roman"/>
          <w:sz w:val="24"/>
          <w:szCs w:val="24"/>
          <w:lang w:val="en-US"/>
        </w:rPr>
        <w:t>as there had been prior discussions with counsel to that effect.</w:t>
      </w:r>
      <w:r w:rsidR="00514700">
        <w:rPr>
          <w:rFonts w:ascii="Times New Roman" w:eastAsia="Calibri" w:hAnsi="Times New Roman" w:cs="Times New Roman"/>
          <w:sz w:val="24"/>
          <w:szCs w:val="24"/>
          <w:lang w:val="en-US"/>
        </w:rPr>
        <w:t xml:space="preserve"> </w:t>
      </w:r>
      <w:r w:rsidR="000170B9">
        <w:rPr>
          <w:rFonts w:ascii="Times New Roman" w:eastAsia="Calibri" w:hAnsi="Times New Roman" w:cs="Times New Roman"/>
          <w:sz w:val="24"/>
          <w:szCs w:val="24"/>
          <w:lang w:val="en-US"/>
        </w:rPr>
        <w:t xml:space="preserve">I subsequently directed the </w:t>
      </w:r>
      <w:r w:rsidR="00200803">
        <w:rPr>
          <w:rFonts w:ascii="Times New Roman" w:eastAsia="Calibri" w:hAnsi="Times New Roman" w:cs="Times New Roman"/>
          <w:sz w:val="24"/>
          <w:szCs w:val="24"/>
          <w:lang w:val="en-US"/>
        </w:rPr>
        <w:t>deletion of all issues relating to it and the expunging from the draft order of para 6 in its entirety. It stated the following:</w:t>
      </w:r>
    </w:p>
    <w:p w14:paraId="6D274594" w14:textId="2DC0B868" w:rsidR="003C1136" w:rsidRPr="00A3140C" w:rsidRDefault="00F35772" w:rsidP="003C1136">
      <w:pPr>
        <w:spacing w:line="360" w:lineRule="auto"/>
        <w:ind w:left="360"/>
        <w:jc w:val="both"/>
        <w:rPr>
          <w:rFonts w:ascii="Times New Roman" w:hAnsi="Times New Roman" w:cs="Times New Roman"/>
          <w:lang w:val="en-US"/>
        </w:rPr>
      </w:pPr>
      <w:r>
        <w:rPr>
          <w:rFonts w:ascii="Times New Roman" w:eastAsia="Calibri" w:hAnsi="Times New Roman" w:cs="Times New Roman"/>
          <w:sz w:val="24"/>
          <w:szCs w:val="24"/>
          <w:lang w:val="en-US"/>
        </w:rPr>
        <w:t xml:space="preserve"> </w:t>
      </w:r>
      <w:r w:rsidR="003C1136" w:rsidRPr="00A3140C">
        <w:rPr>
          <w:rFonts w:ascii="Times New Roman" w:hAnsi="Times New Roman" w:cs="Times New Roman"/>
          <w:lang w:val="en-US"/>
        </w:rPr>
        <w:t>6.</w:t>
      </w:r>
      <w:r w:rsidR="00200803" w:rsidRPr="00A3140C">
        <w:rPr>
          <w:rFonts w:ascii="Times New Roman" w:hAnsi="Times New Roman" w:cs="Times New Roman"/>
          <w:lang w:val="en-US"/>
        </w:rPr>
        <w:t xml:space="preserve"> </w:t>
      </w:r>
      <w:r w:rsidR="003C1136" w:rsidRPr="00A3140C">
        <w:rPr>
          <w:rFonts w:ascii="Times New Roman" w:hAnsi="Times New Roman" w:cs="Times New Roman"/>
          <w:lang w:val="en-US"/>
        </w:rPr>
        <w:t>Applicant also prays that:</w:t>
      </w:r>
    </w:p>
    <w:p w14:paraId="16A52F63" w14:textId="2F58370A" w:rsidR="003C1136" w:rsidRPr="00A3140C" w:rsidRDefault="00200803" w:rsidP="00200803">
      <w:pPr>
        <w:pStyle w:val="ListParagraph"/>
        <w:numPr>
          <w:ilvl w:val="0"/>
          <w:numId w:val="30"/>
        </w:numPr>
        <w:spacing w:line="360" w:lineRule="auto"/>
        <w:jc w:val="both"/>
        <w:rPr>
          <w:rFonts w:ascii="Times New Roman" w:hAnsi="Times New Roman" w:cs="Times New Roman"/>
          <w:lang w:val="en-US"/>
        </w:rPr>
      </w:pPr>
      <w:r w:rsidRPr="00A3140C">
        <w:rPr>
          <w:rFonts w:ascii="Times New Roman" w:hAnsi="Times New Roman" w:cs="Times New Roman"/>
          <w:lang w:val="en-US"/>
        </w:rPr>
        <w:t>The</w:t>
      </w:r>
      <w:r w:rsidR="003C1136" w:rsidRPr="00A3140C">
        <w:rPr>
          <w:rFonts w:ascii="Times New Roman" w:hAnsi="Times New Roman" w:cs="Times New Roman"/>
          <w:lang w:val="en-US"/>
        </w:rPr>
        <w:t xml:space="preserve"> Electoral Act (Women’s Quota in Local Authorities Notice, 2023) be declared unconstitutional and a violation of s</w:t>
      </w:r>
      <w:r w:rsidR="00862B0B">
        <w:rPr>
          <w:rFonts w:ascii="Times New Roman" w:hAnsi="Times New Roman" w:cs="Times New Roman"/>
          <w:lang w:val="en-US"/>
        </w:rPr>
        <w:t xml:space="preserve"> 277</w:t>
      </w:r>
      <w:r w:rsidR="003C1136" w:rsidRPr="00A3140C">
        <w:rPr>
          <w:rFonts w:ascii="Times New Roman" w:hAnsi="Times New Roman" w:cs="Times New Roman"/>
          <w:lang w:val="en-US"/>
        </w:rPr>
        <w:t>(4) of the Constitution of Zimbabwe.</w:t>
      </w:r>
    </w:p>
    <w:p w14:paraId="5A179CBD" w14:textId="567A1698" w:rsidR="003C1136" w:rsidRPr="00A3140C" w:rsidRDefault="003C1136" w:rsidP="00200803">
      <w:pPr>
        <w:pStyle w:val="ListParagraph"/>
        <w:numPr>
          <w:ilvl w:val="0"/>
          <w:numId w:val="30"/>
        </w:numPr>
        <w:spacing w:line="360" w:lineRule="auto"/>
        <w:jc w:val="both"/>
        <w:rPr>
          <w:rFonts w:ascii="Times New Roman" w:hAnsi="Times New Roman" w:cs="Times New Roman"/>
          <w:lang w:val="en-US"/>
        </w:rPr>
      </w:pPr>
      <w:r w:rsidRPr="00A3140C">
        <w:rPr>
          <w:rFonts w:ascii="Times New Roman" w:hAnsi="Times New Roman" w:cs="Times New Roman"/>
          <w:lang w:val="en-US"/>
        </w:rPr>
        <w:t>That the conduct of the first and third respondents of gazetting the Electoral Act (Womens Quota in Local Authorities Notice,2023) without affording the applicant an opportunity to be heard to be declared unconstitutional and an affront to s</w:t>
      </w:r>
      <w:r w:rsidR="00862B0B">
        <w:rPr>
          <w:rFonts w:ascii="Times New Roman" w:hAnsi="Times New Roman" w:cs="Times New Roman"/>
          <w:lang w:val="en-US"/>
        </w:rPr>
        <w:t xml:space="preserve"> </w:t>
      </w:r>
      <w:r w:rsidRPr="00A3140C">
        <w:rPr>
          <w:rFonts w:ascii="Times New Roman" w:hAnsi="Times New Roman" w:cs="Times New Roman"/>
          <w:lang w:val="en-US"/>
        </w:rPr>
        <w:t>68 and s</w:t>
      </w:r>
      <w:r w:rsidR="00862B0B">
        <w:rPr>
          <w:rFonts w:ascii="Times New Roman" w:hAnsi="Times New Roman" w:cs="Times New Roman"/>
          <w:lang w:val="en-US"/>
        </w:rPr>
        <w:t xml:space="preserve"> </w:t>
      </w:r>
      <w:r w:rsidRPr="00A3140C">
        <w:rPr>
          <w:rFonts w:ascii="Times New Roman" w:hAnsi="Times New Roman" w:cs="Times New Roman"/>
          <w:lang w:val="en-US"/>
        </w:rPr>
        <w:t xml:space="preserve">69 of the Constitution of Zimbabwe. </w:t>
      </w:r>
    </w:p>
    <w:p w14:paraId="56E4EC34" w14:textId="357E8982" w:rsidR="003C1136" w:rsidRPr="00A3140C" w:rsidRDefault="003C1136" w:rsidP="00200803">
      <w:pPr>
        <w:pStyle w:val="ListParagraph"/>
        <w:numPr>
          <w:ilvl w:val="0"/>
          <w:numId w:val="30"/>
        </w:numPr>
        <w:spacing w:line="360" w:lineRule="auto"/>
        <w:jc w:val="both"/>
        <w:rPr>
          <w:rFonts w:ascii="Times New Roman" w:hAnsi="Times New Roman" w:cs="Times New Roman"/>
          <w:lang w:val="en-US"/>
        </w:rPr>
      </w:pPr>
      <w:r w:rsidRPr="00A3140C">
        <w:rPr>
          <w:rFonts w:ascii="Times New Roman" w:hAnsi="Times New Roman" w:cs="Times New Roman"/>
          <w:lang w:val="en-US"/>
        </w:rPr>
        <w:t>That the Electoral Act (Womens Quota in Local Authorities Notice, 2023) be declared to be           unconstitutional as if offends the provisions of s</w:t>
      </w:r>
      <w:r w:rsidR="00A3140C">
        <w:rPr>
          <w:rFonts w:ascii="Times New Roman" w:hAnsi="Times New Roman" w:cs="Times New Roman"/>
          <w:lang w:val="en-US"/>
        </w:rPr>
        <w:t xml:space="preserve"> 15</w:t>
      </w:r>
      <w:r w:rsidRPr="00A3140C">
        <w:rPr>
          <w:rFonts w:ascii="Times New Roman" w:hAnsi="Times New Roman" w:cs="Times New Roman"/>
          <w:lang w:val="en-US"/>
        </w:rPr>
        <w:t xml:space="preserve"> (5) of the Constitution of Zimbabwe.</w:t>
      </w:r>
    </w:p>
    <w:p w14:paraId="3EC157D3" w14:textId="77777777" w:rsidR="00200803" w:rsidRPr="00A3140C" w:rsidRDefault="00200803" w:rsidP="00200803">
      <w:pPr>
        <w:pStyle w:val="ListParagraph"/>
        <w:numPr>
          <w:ilvl w:val="0"/>
          <w:numId w:val="30"/>
        </w:numPr>
        <w:spacing w:line="360" w:lineRule="auto"/>
        <w:jc w:val="both"/>
        <w:rPr>
          <w:rFonts w:ascii="Times New Roman" w:hAnsi="Times New Roman" w:cs="Times New Roman"/>
          <w:lang w:val="en-US"/>
        </w:rPr>
      </w:pPr>
      <w:r w:rsidRPr="00A3140C">
        <w:rPr>
          <w:rFonts w:ascii="Times New Roman" w:hAnsi="Times New Roman" w:cs="Times New Roman"/>
          <w:lang w:val="en-US"/>
        </w:rPr>
        <w:t>Consequently, the</w:t>
      </w:r>
      <w:r w:rsidR="003C1136" w:rsidRPr="00A3140C">
        <w:rPr>
          <w:rFonts w:ascii="Times New Roman" w:hAnsi="Times New Roman" w:cs="Times New Roman"/>
          <w:lang w:val="en-US"/>
        </w:rPr>
        <w:t xml:space="preserve"> applicant’s prays that the court grants the following relief</w:t>
      </w:r>
    </w:p>
    <w:p w14:paraId="26AFDB6E" w14:textId="6C79F6BF" w:rsidR="003C1136" w:rsidRPr="00A3140C" w:rsidRDefault="003C1136" w:rsidP="00794F51">
      <w:pPr>
        <w:pStyle w:val="ListParagraph"/>
        <w:numPr>
          <w:ilvl w:val="0"/>
          <w:numId w:val="30"/>
        </w:numPr>
        <w:spacing w:line="360" w:lineRule="auto"/>
        <w:jc w:val="both"/>
        <w:rPr>
          <w:rFonts w:ascii="Times New Roman" w:hAnsi="Times New Roman" w:cs="Times New Roman"/>
          <w:lang w:val="en-US"/>
        </w:rPr>
      </w:pPr>
      <w:r w:rsidRPr="00A3140C">
        <w:rPr>
          <w:rFonts w:ascii="Times New Roman" w:hAnsi="Times New Roman" w:cs="Times New Roman"/>
          <w:lang w:val="en-US"/>
        </w:rPr>
        <w:t>The nomination court be and is hereby ordered to conduct a sitting and consider the Applicants nomination in terms of the provisions of the constitution as at 19 June 2023 within 24 hours of this court order</w:t>
      </w:r>
    </w:p>
    <w:p w14:paraId="4381D13E" w14:textId="0888BE15" w:rsidR="00794F51" w:rsidRPr="00343F7C" w:rsidRDefault="00794F51" w:rsidP="00A3140C">
      <w:pPr>
        <w:spacing w:line="360" w:lineRule="auto"/>
        <w:ind w:firstLine="720"/>
        <w:jc w:val="both"/>
        <w:rPr>
          <w:rFonts w:ascii="Times New Roman" w:hAnsi="Times New Roman" w:cs="Times New Roman"/>
          <w:sz w:val="20"/>
          <w:szCs w:val="20"/>
          <w:lang w:val="en-US"/>
        </w:rPr>
      </w:pPr>
      <w:r w:rsidRPr="00794F51">
        <w:rPr>
          <w:rFonts w:ascii="Times New Roman" w:eastAsia="Calibri" w:hAnsi="Times New Roman" w:cs="Times New Roman"/>
          <w:sz w:val="24"/>
          <w:szCs w:val="24"/>
          <w:lang w:val="en-US"/>
        </w:rPr>
        <w:t>Th</w:t>
      </w:r>
      <w:r w:rsidR="00200803">
        <w:rPr>
          <w:rFonts w:ascii="Times New Roman" w:eastAsia="Calibri" w:hAnsi="Times New Roman" w:cs="Times New Roman"/>
          <w:sz w:val="24"/>
          <w:szCs w:val="24"/>
          <w:lang w:val="en-US"/>
        </w:rPr>
        <w:t>e withdrawal of the challenge against SI 115/23 came with significant implications which the applicants had no gripe with. It</w:t>
      </w:r>
      <w:r w:rsidR="00343F7C">
        <w:rPr>
          <w:rFonts w:ascii="Times New Roman" w:eastAsia="Calibri" w:hAnsi="Times New Roman" w:cs="Times New Roman"/>
          <w:sz w:val="24"/>
          <w:szCs w:val="24"/>
          <w:lang w:val="en-US"/>
        </w:rPr>
        <w:t xml:space="preserve"> meant that</w:t>
      </w:r>
      <w:r w:rsidR="00343F7C">
        <w:rPr>
          <w:rFonts w:ascii="Times New Roman" w:hAnsi="Times New Roman" w:cs="Times New Roman"/>
          <w:sz w:val="24"/>
          <w:szCs w:val="24"/>
          <w:lang w:val="en-US"/>
        </w:rPr>
        <w:t xml:space="preserve"> the urgency </w:t>
      </w:r>
      <w:r w:rsidR="00200803">
        <w:rPr>
          <w:rFonts w:ascii="Times New Roman" w:hAnsi="Times New Roman" w:cs="Times New Roman"/>
          <w:sz w:val="24"/>
          <w:szCs w:val="24"/>
          <w:lang w:val="en-US"/>
        </w:rPr>
        <w:t>with which the applicants desired the application to be heard had been doused. The court was only left to deliberate on the alleged constitutional invalidity</w:t>
      </w:r>
      <w:r w:rsidR="00343F7C">
        <w:rPr>
          <w:rFonts w:ascii="Times New Roman" w:hAnsi="Times New Roman" w:cs="Times New Roman"/>
          <w:sz w:val="24"/>
          <w:szCs w:val="24"/>
          <w:lang w:val="en-US"/>
        </w:rPr>
        <w:t xml:space="preserve"> of SI 114/23.</w:t>
      </w:r>
      <w:r w:rsidR="00E82FDD">
        <w:rPr>
          <w:rFonts w:ascii="Times New Roman" w:hAnsi="Times New Roman" w:cs="Times New Roman"/>
          <w:sz w:val="24"/>
          <w:szCs w:val="24"/>
          <w:lang w:val="en-US"/>
        </w:rPr>
        <w:t xml:space="preserve"> </w:t>
      </w:r>
      <w:r w:rsidR="00200803">
        <w:rPr>
          <w:rFonts w:ascii="Times New Roman" w:hAnsi="Times New Roman" w:cs="Times New Roman"/>
          <w:sz w:val="24"/>
          <w:szCs w:val="24"/>
          <w:lang w:val="en-US"/>
        </w:rPr>
        <w:t>The climb-down equally meant that the</w:t>
      </w:r>
      <w:r w:rsidR="008557A4">
        <w:rPr>
          <w:rFonts w:ascii="Times New Roman" w:hAnsi="Times New Roman" w:cs="Times New Roman"/>
          <w:sz w:val="24"/>
          <w:szCs w:val="24"/>
          <w:lang w:val="en-US"/>
        </w:rPr>
        <w:t xml:space="preserve"> first</w:t>
      </w:r>
      <w:r w:rsidR="00200803">
        <w:rPr>
          <w:rFonts w:ascii="Times New Roman" w:hAnsi="Times New Roman" w:cs="Times New Roman"/>
          <w:sz w:val="24"/>
          <w:szCs w:val="24"/>
          <w:lang w:val="en-US"/>
        </w:rPr>
        <w:t xml:space="preserve"> respondent, the Electoral Commission’s interes</w:t>
      </w:r>
      <w:r w:rsidR="008557A4">
        <w:rPr>
          <w:rFonts w:ascii="Times New Roman" w:hAnsi="Times New Roman" w:cs="Times New Roman"/>
          <w:sz w:val="24"/>
          <w:szCs w:val="24"/>
          <w:lang w:val="en-US"/>
        </w:rPr>
        <w:t>t in the application was</w:t>
      </w:r>
      <w:r w:rsidR="00200803">
        <w:rPr>
          <w:rFonts w:ascii="Times New Roman" w:hAnsi="Times New Roman" w:cs="Times New Roman"/>
          <w:sz w:val="24"/>
          <w:szCs w:val="24"/>
          <w:lang w:val="en-US"/>
        </w:rPr>
        <w:t xml:space="preserve"> extinguished.  T</w:t>
      </w:r>
      <w:r w:rsidR="00343F7C">
        <w:rPr>
          <w:rFonts w:ascii="Times New Roman" w:hAnsi="Times New Roman" w:cs="Times New Roman"/>
          <w:sz w:val="24"/>
          <w:szCs w:val="24"/>
          <w:lang w:val="en-US"/>
        </w:rPr>
        <w:t xml:space="preserve">he applicants and </w:t>
      </w:r>
      <w:r w:rsidR="00200803">
        <w:rPr>
          <w:rFonts w:ascii="Times New Roman" w:hAnsi="Times New Roman" w:cs="Times New Roman"/>
          <w:sz w:val="24"/>
          <w:szCs w:val="24"/>
          <w:lang w:val="en-US"/>
        </w:rPr>
        <w:t xml:space="preserve">the </w:t>
      </w:r>
      <w:r w:rsidR="008557A4">
        <w:rPr>
          <w:rFonts w:ascii="Times New Roman" w:hAnsi="Times New Roman" w:cs="Times New Roman"/>
          <w:sz w:val="24"/>
          <w:szCs w:val="24"/>
          <w:lang w:val="en-US"/>
        </w:rPr>
        <w:t>second and third</w:t>
      </w:r>
      <w:r w:rsidR="00343F7C">
        <w:rPr>
          <w:rFonts w:ascii="Times New Roman" w:hAnsi="Times New Roman" w:cs="Times New Roman"/>
          <w:sz w:val="24"/>
          <w:szCs w:val="24"/>
          <w:lang w:val="en-US"/>
        </w:rPr>
        <w:t xml:space="preserve"> respondents </w:t>
      </w:r>
      <w:r w:rsidRPr="00794F51">
        <w:rPr>
          <w:rFonts w:ascii="Times New Roman" w:eastAsia="Calibri" w:hAnsi="Times New Roman" w:cs="Times New Roman"/>
          <w:sz w:val="24"/>
          <w:szCs w:val="24"/>
          <w:lang w:val="en-US"/>
        </w:rPr>
        <w:t>r</w:t>
      </w:r>
      <w:r w:rsidR="00200803">
        <w:rPr>
          <w:rFonts w:ascii="Times New Roman" w:eastAsia="Calibri" w:hAnsi="Times New Roman" w:cs="Times New Roman"/>
          <w:sz w:val="24"/>
          <w:szCs w:val="24"/>
          <w:lang w:val="en-US"/>
        </w:rPr>
        <w:t>emained as the warring parties</w:t>
      </w:r>
      <w:r w:rsidRPr="00794F51">
        <w:rPr>
          <w:rFonts w:ascii="Times New Roman" w:eastAsia="Calibri" w:hAnsi="Times New Roman" w:cs="Times New Roman"/>
          <w:sz w:val="24"/>
          <w:szCs w:val="24"/>
          <w:lang w:val="en-US"/>
        </w:rPr>
        <w:t>.</w:t>
      </w:r>
    </w:p>
    <w:p w14:paraId="66451FE6" w14:textId="77777777" w:rsidR="00794F51" w:rsidRPr="00A3140C" w:rsidRDefault="00794F51" w:rsidP="00902A99">
      <w:pPr>
        <w:pStyle w:val="Heading2"/>
        <w:rPr>
          <w:rFonts w:ascii="Times New Roman" w:eastAsia="Calibri" w:hAnsi="Times New Roman" w:cs="Times New Roman"/>
          <w:b/>
          <w:color w:val="auto"/>
          <w:sz w:val="24"/>
          <w:szCs w:val="24"/>
          <w:lang w:val="en-US"/>
        </w:rPr>
      </w:pPr>
      <w:r w:rsidRPr="00A3140C">
        <w:rPr>
          <w:rFonts w:ascii="Times New Roman" w:eastAsia="Calibri" w:hAnsi="Times New Roman" w:cs="Times New Roman"/>
          <w:b/>
          <w:color w:val="auto"/>
          <w:sz w:val="24"/>
          <w:szCs w:val="24"/>
          <w:lang w:val="en-US"/>
        </w:rPr>
        <w:lastRenderedPageBreak/>
        <w:t>Preliminary Issues and Objections</w:t>
      </w:r>
    </w:p>
    <w:p w14:paraId="76A016AE" w14:textId="0CBFAD1B" w:rsidR="009B5356" w:rsidRPr="00EB33AF" w:rsidRDefault="00794F51" w:rsidP="00EB33AF">
      <w:pPr>
        <w:pStyle w:val="p1"/>
        <w:spacing w:line="360" w:lineRule="auto"/>
        <w:ind w:firstLine="720"/>
        <w:jc w:val="both"/>
        <w:rPr>
          <w:rFonts w:ascii="Times New Roman" w:eastAsia="Calibri" w:hAnsi="Times New Roman"/>
          <w:sz w:val="24"/>
          <w:szCs w:val="24"/>
          <w:lang w:val="en-US"/>
        </w:rPr>
      </w:pPr>
      <w:r w:rsidRPr="00794F51">
        <w:rPr>
          <w:rFonts w:ascii="Times New Roman" w:eastAsia="Calibri" w:hAnsi="Times New Roman"/>
          <w:sz w:val="24"/>
          <w:szCs w:val="24"/>
          <w:lang w:val="en-US"/>
        </w:rPr>
        <w:t>I was not spared the r</w:t>
      </w:r>
      <w:r w:rsidR="00747AFC">
        <w:rPr>
          <w:rFonts w:ascii="Times New Roman" w:eastAsia="Calibri" w:hAnsi="Times New Roman"/>
          <w:sz w:val="24"/>
          <w:szCs w:val="24"/>
          <w:lang w:val="en-US"/>
        </w:rPr>
        <w:t>itual of commencing the</w:t>
      </w:r>
      <w:r w:rsidRPr="00794F51">
        <w:rPr>
          <w:rFonts w:ascii="Times New Roman" w:eastAsia="Calibri" w:hAnsi="Times New Roman"/>
          <w:sz w:val="24"/>
          <w:szCs w:val="24"/>
          <w:lang w:val="en-US"/>
        </w:rPr>
        <w:t xml:space="preserve"> app</w:t>
      </w:r>
      <w:r w:rsidR="002E7A2E">
        <w:rPr>
          <w:rFonts w:ascii="Times New Roman" w:eastAsia="Calibri" w:hAnsi="Times New Roman"/>
          <w:sz w:val="24"/>
          <w:szCs w:val="24"/>
          <w:lang w:val="en-US"/>
        </w:rPr>
        <w:t xml:space="preserve">lication with the raising of </w:t>
      </w:r>
      <w:r w:rsidRPr="00794F51">
        <w:rPr>
          <w:rFonts w:ascii="Times New Roman" w:eastAsia="Calibri" w:hAnsi="Times New Roman"/>
          <w:sz w:val="24"/>
          <w:szCs w:val="24"/>
          <w:lang w:val="en-US"/>
        </w:rPr>
        <w:t>objection</w:t>
      </w:r>
      <w:r w:rsidR="002E7A2E">
        <w:rPr>
          <w:rFonts w:ascii="Times New Roman" w:eastAsia="Calibri" w:hAnsi="Times New Roman"/>
          <w:sz w:val="24"/>
          <w:szCs w:val="24"/>
          <w:lang w:val="en-US"/>
        </w:rPr>
        <w:t>s</w:t>
      </w:r>
      <w:r w:rsidRPr="00794F51">
        <w:rPr>
          <w:rFonts w:ascii="Times New Roman" w:eastAsia="Calibri" w:hAnsi="Times New Roman"/>
          <w:sz w:val="24"/>
          <w:szCs w:val="24"/>
          <w:lang w:val="en-US"/>
        </w:rPr>
        <w:t xml:space="preserve"> </w:t>
      </w:r>
      <w:r w:rsidR="00902A99">
        <w:rPr>
          <w:rFonts w:ascii="Times New Roman" w:eastAsia="Calibri" w:hAnsi="Times New Roman"/>
          <w:i/>
          <w:sz w:val="24"/>
          <w:szCs w:val="24"/>
          <w:lang w:val="en-US"/>
        </w:rPr>
        <w:t xml:space="preserve">in limine. </w:t>
      </w:r>
      <w:r w:rsidR="008557A4">
        <w:rPr>
          <w:rFonts w:ascii="Times New Roman" w:eastAsia="Calibri" w:hAnsi="Times New Roman"/>
          <w:sz w:val="24"/>
          <w:szCs w:val="24"/>
          <w:lang w:val="en-US"/>
        </w:rPr>
        <w:t>The second and third</w:t>
      </w:r>
      <w:r w:rsidR="00D12F9E">
        <w:rPr>
          <w:rFonts w:ascii="Times New Roman" w:eastAsia="Calibri" w:hAnsi="Times New Roman"/>
          <w:sz w:val="24"/>
          <w:szCs w:val="24"/>
          <w:lang w:val="en-US"/>
        </w:rPr>
        <w:t xml:space="preserve"> </w:t>
      </w:r>
      <w:r w:rsidRPr="00794F51">
        <w:rPr>
          <w:rFonts w:ascii="Times New Roman" w:eastAsia="Calibri" w:hAnsi="Times New Roman"/>
          <w:sz w:val="24"/>
          <w:szCs w:val="24"/>
          <w:lang w:val="en-US"/>
        </w:rPr>
        <w:t>respondent</w:t>
      </w:r>
      <w:r w:rsidR="00D12F9E">
        <w:rPr>
          <w:rFonts w:ascii="Times New Roman" w:eastAsia="Calibri" w:hAnsi="Times New Roman"/>
          <w:sz w:val="24"/>
          <w:szCs w:val="24"/>
          <w:lang w:val="en-US"/>
        </w:rPr>
        <w:t>s</w:t>
      </w:r>
      <w:r w:rsidRPr="00794F51">
        <w:rPr>
          <w:rFonts w:ascii="Times New Roman" w:eastAsia="Calibri" w:hAnsi="Times New Roman"/>
          <w:sz w:val="24"/>
          <w:szCs w:val="24"/>
          <w:lang w:val="en-US"/>
        </w:rPr>
        <w:t xml:space="preserve"> argued that</w:t>
      </w:r>
      <w:r w:rsidR="002E7A2E">
        <w:rPr>
          <w:rFonts w:ascii="Times New Roman" w:eastAsia="Calibri" w:hAnsi="Times New Roman"/>
          <w:sz w:val="24"/>
          <w:szCs w:val="24"/>
          <w:lang w:val="en-US"/>
        </w:rPr>
        <w:t xml:space="preserve"> the applicants have no </w:t>
      </w:r>
      <w:r w:rsidR="002E7A2E" w:rsidRPr="002E7A2E">
        <w:rPr>
          <w:rFonts w:ascii="Times New Roman" w:eastAsia="Calibri" w:hAnsi="Times New Roman"/>
          <w:i/>
          <w:sz w:val="24"/>
          <w:szCs w:val="24"/>
          <w:lang w:val="en-US"/>
        </w:rPr>
        <w:t>locus standi in judicio</w:t>
      </w:r>
      <w:r w:rsidR="002E7A2E">
        <w:rPr>
          <w:rFonts w:ascii="Times New Roman" w:eastAsia="Calibri" w:hAnsi="Times New Roman"/>
          <w:i/>
          <w:sz w:val="24"/>
          <w:szCs w:val="24"/>
          <w:lang w:val="en-US"/>
        </w:rPr>
        <w:t xml:space="preserve"> </w:t>
      </w:r>
      <w:r w:rsidR="002E7A2E" w:rsidRPr="002E7A2E">
        <w:rPr>
          <w:rFonts w:ascii="Times New Roman" w:eastAsia="Calibri" w:hAnsi="Times New Roman"/>
          <w:sz w:val="24"/>
          <w:szCs w:val="24"/>
          <w:lang w:val="en-US"/>
        </w:rPr>
        <w:t>and further that they had omitted to join their political party to the proceedings</w:t>
      </w:r>
      <w:r w:rsidR="002E7A2E">
        <w:rPr>
          <w:rFonts w:ascii="Times New Roman" w:eastAsia="Calibri" w:hAnsi="Times New Roman"/>
          <w:i/>
          <w:sz w:val="24"/>
          <w:szCs w:val="24"/>
          <w:lang w:val="en-US"/>
        </w:rPr>
        <w:t xml:space="preserve">. </w:t>
      </w:r>
      <w:r w:rsidR="002E7A2E" w:rsidRPr="002E7A2E">
        <w:rPr>
          <w:rFonts w:ascii="Times New Roman" w:eastAsia="Calibri" w:hAnsi="Times New Roman"/>
          <w:sz w:val="24"/>
          <w:szCs w:val="24"/>
          <w:lang w:val="en-US"/>
        </w:rPr>
        <w:t xml:space="preserve">I will deal with each of the issues as raised. </w:t>
      </w:r>
    </w:p>
    <w:p w14:paraId="769301C0" w14:textId="77777777" w:rsidR="00514700" w:rsidRPr="00A3140C" w:rsidRDefault="00D70C59" w:rsidP="00902A99">
      <w:pPr>
        <w:pStyle w:val="Subtitle"/>
        <w:rPr>
          <w:rStyle w:val="s1"/>
          <w:rFonts w:ascii="Times New Roman" w:hAnsi="Times New Roman"/>
          <w:b/>
          <w:color w:val="auto"/>
          <w:sz w:val="24"/>
          <w:szCs w:val="24"/>
        </w:rPr>
      </w:pPr>
      <w:r w:rsidRPr="00A3140C">
        <w:rPr>
          <w:rStyle w:val="s1"/>
          <w:rFonts w:ascii="Times New Roman" w:hAnsi="Times New Roman"/>
          <w:b/>
          <w:i/>
          <w:color w:val="auto"/>
          <w:sz w:val="24"/>
          <w:szCs w:val="24"/>
        </w:rPr>
        <w:t>Locus standi</w:t>
      </w:r>
      <w:r w:rsidRPr="00A3140C">
        <w:rPr>
          <w:rStyle w:val="s1"/>
          <w:rFonts w:ascii="Times New Roman" w:hAnsi="Times New Roman"/>
          <w:b/>
          <w:color w:val="auto"/>
          <w:sz w:val="24"/>
          <w:szCs w:val="24"/>
        </w:rPr>
        <w:t xml:space="preserve"> in judicio.</w:t>
      </w:r>
    </w:p>
    <w:p w14:paraId="00B71C37" w14:textId="1E9E4BC2" w:rsidR="0053397D" w:rsidRPr="00514700" w:rsidRDefault="00514700" w:rsidP="00514700">
      <w:pPr>
        <w:pStyle w:val="p1"/>
        <w:spacing w:line="360" w:lineRule="auto"/>
        <w:ind w:left="60"/>
        <w:jc w:val="both"/>
        <w:rPr>
          <w:rFonts w:ascii="Times New Roman" w:hAnsi="Times New Roman"/>
          <w:sz w:val="24"/>
          <w:szCs w:val="24"/>
        </w:rPr>
      </w:pPr>
      <w:r>
        <w:rPr>
          <w:rStyle w:val="s1"/>
          <w:rFonts w:ascii="Times New Roman" w:hAnsi="Times New Roman"/>
          <w:sz w:val="24"/>
          <w:szCs w:val="24"/>
        </w:rPr>
        <w:t xml:space="preserve">The respondents argued </w:t>
      </w:r>
      <w:r w:rsidR="00D70C59" w:rsidRPr="00514700">
        <w:rPr>
          <w:rStyle w:val="s1"/>
          <w:rFonts w:ascii="Times New Roman" w:hAnsi="Times New Roman"/>
          <w:sz w:val="24"/>
          <w:szCs w:val="24"/>
        </w:rPr>
        <w:t>that</w:t>
      </w:r>
      <w:r w:rsidR="0053397D" w:rsidRPr="00514700">
        <w:rPr>
          <w:rStyle w:val="s1"/>
          <w:rFonts w:ascii="Times New Roman" w:hAnsi="Times New Roman"/>
          <w:sz w:val="24"/>
          <w:szCs w:val="24"/>
        </w:rPr>
        <w:t xml:space="preserve"> the</w:t>
      </w:r>
      <w:r w:rsidR="00D70C59" w:rsidRPr="00514700">
        <w:rPr>
          <w:rStyle w:val="s1"/>
          <w:rFonts w:ascii="Times New Roman" w:hAnsi="Times New Roman"/>
          <w:sz w:val="24"/>
          <w:szCs w:val="24"/>
        </w:rPr>
        <w:t xml:space="preserve"> applicant has no </w:t>
      </w:r>
      <w:r w:rsidR="00D70C59" w:rsidRPr="00902A99">
        <w:rPr>
          <w:rStyle w:val="s1"/>
          <w:rFonts w:ascii="Times New Roman" w:hAnsi="Times New Roman"/>
          <w:i/>
          <w:sz w:val="24"/>
          <w:szCs w:val="24"/>
        </w:rPr>
        <w:t>locus standi</w:t>
      </w:r>
      <w:r w:rsidR="00D70C59" w:rsidRPr="00514700">
        <w:rPr>
          <w:rStyle w:val="s1"/>
          <w:rFonts w:ascii="Times New Roman" w:hAnsi="Times New Roman"/>
          <w:sz w:val="24"/>
          <w:szCs w:val="24"/>
        </w:rPr>
        <w:t xml:space="preserve"> </w:t>
      </w:r>
      <w:r w:rsidR="002E7A2E">
        <w:rPr>
          <w:rStyle w:val="s1"/>
          <w:rFonts w:ascii="Times New Roman" w:hAnsi="Times New Roman"/>
          <w:sz w:val="24"/>
          <w:szCs w:val="24"/>
        </w:rPr>
        <w:t>to institute t</w:t>
      </w:r>
      <w:r w:rsidR="00902A99">
        <w:rPr>
          <w:rStyle w:val="s1"/>
          <w:rFonts w:ascii="Times New Roman" w:hAnsi="Times New Roman"/>
          <w:sz w:val="24"/>
          <w:szCs w:val="24"/>
        </w:rPr>
        <w:t>hese proceedings because she</w:t>
      </w:r>
      <w:r w:rsidR="002E7A2E">
        <w:rPr>
          <w:rStyle w:val="s1"/>
          <w:rFonts w:ascii="Times New Roman" w:hAnsi="Times New Roman"/>
          <w:sz w:val="24"/>
          <w:szCs w:val="24"/>
        </w:rPr>
        <w:t xml:space="preserve"> failed to show</w:t>
      </w:r>
      <w:r w:rsidR="00902A99">
        <w:rPr>
          <w:rStyle w:val="s1"/>
          <w:rFonts w:ascii="Times New Roman" w:hAnsi="Times New Roman"/>
          <w:sz w:val="24"/>
          <w:szCs w:val="24"/>
        </w:rPr>
        <w:t xml:space="preserve"> that she had</w:t>
      </w:r>
      <w:r w:rsidR="009B5356" w:rsidRPr="00514700">
        <w:rPr>
          <w:rStyle w:val="s1"/>
          <w:rFonts w:ascii="Times New Roman" w:hAnsi="Times New Roman"/>
          <w:sz w:val="24"/>
          <w:szCs w:val="24"/>
        </w:rPr>
        <w:t xml:space="preserve"> authority from her political party (CCC) to institute </w:t>
      </w:r>
      <w:r w:rsidR="0053397D" w:rsidRPr="00514700">
        <w:rPr>
          <w:rStyle w:val="s1"/>
          <w:rFonts w:ascii="Times New Roman" w:hAnsi="Times New Roman"/>
          <w:sz w:val="24"/>
          <w:szCs w:val="24"/>
        </w:rPr>
        <w:t>proceedings in this matt</w:t>
      </w:r>
      <w:r w:rsidR="00902A99">
        <w:rPr>
          <w:rStyle w:val="s1"/>
          <w:rFonts w:ascii="Times New Roman" w:hAnsi="Times New Roman"/>
          <w:sz w:val="24"/>
          <w:szCs w:val="24"/>
        </w:rPr>
        <w:t>er.</w:t>
      </w:r>
      <w:r w:rsidR="0053397D" w:rsidRPr="00514700">
        <w:rPr>
          <w:rStyle w:val="s1"/>
          <w:rFonts w:ascii="Times New Roman" w:hAnsi="Times New Roman"/>
          <w:sz w:val="24"/>
          <w:szCs w:val="24"/>
        </w:rPr>
        <w:t xml:space="preserve"> </w:t>
      </w:r>
      <w:r w:rsidR="00902A99" w:rsidRPr="00514700">
        <w:rPr>
          <w:rStyle w:val="s1"/>
          <w:rFonts w:ascii="Times New Roman" w:hAnsi="Times New Roman"/>
          <w:sz w:val="24"/>
          <w:szCs w:val="24"/>
        </w:rPr>
        <w:t>The</w:t>
      </w:r>
      <w:r w:rsidR="0053397D" w:rsidRPr="00514700">
        <w:rPr>
          <w:rStyle w:val="s1"/>
          <w:rFonts w:ascii="Times New Roman" w:hAnsi="Times New Roman"/>
          <w:sz w:val="24"/>
          <w:szCs w:val="24"/>
        </w:rPr>
        <w:t xml:space="preserve"> a</w:t>
      </w:r>
      <w:r w:rsidR="009B5356" w:rsidRPr="00514700">
        <w:rPr>
          <w:rStyle w:val="s1"/>
          <w:rFonts w:ascii="Times New Roman" w:hAnsi="Times New Roman"/>
          <w:sz w:val="24"/>
          <w:szCs w:val="24"/>
        </w:rPr>
        <w:t>pplication</w:t>
      </w:r>
      <w:r w:rsidR="00902A99">
        <w:rPr>
          <w:rStyle w:val="s1"/>
          <w:rFonts w:ascii="Times New Roman" w:hAnsi="Times New Roman"/>
          <w:sz w:val="24"/>
          <w:szCs w:val="24"/>
        </w:rPr>
        <w:t>, so the respondents alleged, arises</w:t>
      </w:r>
      <w:r w:rsidR="009B5356" w:rsidRPr="00514700">
        <w:rPr>
          <w:rStyle w:val="s1"/>
          <w:rFonts w:ascii="Times New Roman" w:hAnsi="Times New Roman"/>
          <w:sz w:val="24"/>
          <w:szCs w:val="24"/>
        </w:rPr>
        <w:t xml:space="preserve"> from the proportional representation clauses contained in s 268 of the Constitution which resulted</w:t>
      </w:r>
      <w:r w:rsidR="008557A4">
        <w:rPr>
          <w:rStyle w:val="s1"/>
          <w:rFonts w:ascii="Times New Roman" w:hAnsi="Times New Roman"/>
          <w:sz w:val="24"/>
          <w:szCs w:val="24"/>
        </w:rPr>
        <w:t xml:space="preserve"> in the first </w:t>
      </w:r>
      <w:r w:rsidR="00902A99">
        <w:rPr>
          <w:rStyle w:val="s1"/>
          <w:rFonts w:ascii="Times New Roman" w:hAnsi="Times New Roman"/>
          <w:sz w:val="24"/>
          <w:szCs w:val="24"/>
        </w:rPr>
        <w:t>applicant’s</w:t>
      </w:r>
      <w:r w:rsidR="009B5356" w:rsidRPr="00514700">
        <w:rPr>
          <w:rStyle w:val="s1"/>
          <w:rFonts w:ascii="Times New Roman" w:hAnsi="Times New Roman"/>
          <w:sz w:val="24"/>
          <w:szCs w:val="24"/>
        </w:rPr>
        <w:t xml:space="preserve"> political party dropping her name from </w:t>
      </w:r>
      <w:r w:rsidR="0053397D" w:rsidRPr="00514700">
        <w:rPr>
          <w:rStyle w:val="s1"/>
          <w:rFonts w:ascii="Times New Roman" w:hAnsi="Times New Roman"/>
          <w:sz w:val="24"/>
          <w:szCs w:val="24"/>
        </w:rPr>
        <w:t>the party list. It is</w:t>
      </w:r>
      <w:r w:rsidR="009B5356" w:rsidRPr="00514700">
        <w:rPr>
          <w:rStyle w:val="s1"/>
          <w:rFonts w:ascii="Times New Roman" w:hAnsi="Times New Roman"/>
          <w:sz w:val="24"/>
          <w:szCs w:val="24"/>
        </w:rPr>
        <w:t xml:space="preserve"> her party and not the cited respondents </w:t>
      </w:r>
      <w:r w:rsidR="0053397D" w:rsidRPr="00514700">
        <w:rPr>
          <w:rStyle w:val="s1"/>
          <w:rFonts w:ascii="Times New Roman" w:hAnsi="Times New Roman"/>
          <w:sz w:val="24"/>
          <w:szCs w:val="24"/>
        </w:rPr>
        <w:t xml:space="preserve">therefore that </w:t>
      </w:r>
      <w:r w:rsidR="009B5356" w:rsidRPr="00514700">
        <w:rPr>
          <w:rStyle w:val="s1"/>
          <w:rFonts w:ascii="Times New Roman" w:hAnsi="Times New Roman"/>
          <w:sz w:val="24"/>
          <w:szCs w:val="24"/>
        </w:rPr>
        <w:t>dropped her from the party list.</w:t>
      </w:r>
      <w:r w:rsidR="00D55E1B" w:rsidRPr="00514700">
        <w:rPr>
          <w:rStyle w:val="s1"/>
          <w:rFonts w:ascii="Times New Roman" w:hAnsi="Times New Roman"/>
          <w:sz w:val="24"/>
          <w:szCs w:val="24"/>
        </w:rPr>
        <w:t xml:space="preserve"> In response t</w:t>
      </w:r>
      <w:r w:rsidR="002002DB" w:rsidRPr="00514700">
        <w:rPr>
          <w:rStyle w:val="s1"/>
          <w:rFonts w:ascii="Times New Roman" w:hAnsi="Times New Roman"/>
          <w:sz w:val="24"/>
          <w:szCs w:val="24"/>
        </w:rPr>
        <w:t>he</w:t>
      </w:r>
      <w:r w:rsidR="001B42CF" w:rsidRPr="00514700">
        <w:rPr>
          <w:rStyle w:val="s1"/>
          <w:rFonts w:ascii="Times New Roman" w:hAnsi="Times New Roman"/>
          <w:sz w:val="24"/>
          <w:szCs w:val="24"/>
        </w:rPr>
        <w:t xml:space="preserve"> first</w:t>
      </w:r>
      <w:r w:rsidR="002002DB" w:rsidRPr="00514700">
        <w:rPr>
          <w:rStyle w:val="s1"/>
          <w:rFonts w:ascii="Times New Roman" w:hAnsi="Times New Roman"/>
          <w:sz w:val="24"/>
          <w:szCs w:val="24"/>
        </w:rPr>
        <w:t xml:space="preserve"> appl</w:t>
      </w:r>
      <w:r w:rsidR="00D70C59" w:rsidRPr="00514700">
        <w:rPr>
          <w:rStyle w:val="s1"/>
          <w:rFonts w:ascii="Times New Roman" w:hAnsi="Times New Roman"/>
          <w:sz w:val="24"/>
          <w:szCs w:val="24"/>
        </w:rPr>
        <w:t>icant insist</w:t>
      </w:r>
      <w:r w:rsidR="00902A99">
        <w:rPr>
          <w:rStyle w:val="s1"/>
          <w:rFonts w:ascii="Times New Roman" w:hAnsi="Times New Roman"/>
          <w:sz w:val="24"/>
          <w:szCs w:val="24"/>
        </w:rPr>
        <w:t>ed</w:t>
      </w:r>
      <w:r w:rsidR="00D70C59" w:rsidRPr="00514700">
        <w:rPr>
          <w:rStyle w:val="s1"/>
          <w:rFonts w:ascii="Times New Roman" w:hAnsi="Times New Roman"/>
          <w:sz w:val="24"/>
          <w:szCs w:val="24"/>
        </w:rPr>
        <w:t xml:space="preserve"> that</w:t>
      </w:r>
      <w:r w:rsidR="00700031" w:rsidRPr="00514700">
        <w:rPr>
          <w:rStyle w:val="s1"/>
          <w:rFonts w:ascii="Times New Roman" w:hAnsi="Times New Roman"/>
          <w:sz w:val="24"/>
          <w:szCs w:val="24"/>
        </w:rPr>
        <w:t xml:space="preserve"> she is representing her own interests as a woman in politics </w:t>
      </w:r>
      <w:r w:rsidR="001B42CF" w:rsidRPr="00514700">
        <w:rPr>
          <w:rStyle w:val="s1"/>
          <w:rFonts w:ascii="Times New Roman" w:hAnsi="Times New Roman"/>
          <w:sz w:val="24"/>
          <w:szCs w:val="24"/>
        </w:rPr>
        <w:t xml:space="preserve">and has approached the court in her own right. She therefore </w:t>
      </w:r>
      <w:r w:rsidR="00700031" w:rsidRPr="00514700">
        <w:rPr>
          <w:rStyle w:val="s1"/>
          <w:rFonts w:ascii="Times New Roman" w:hAnsi="Times New Roman"/>
          <w:sz w:val="24"/>
          <w:szCs w:val="24"/>
        </w:rPr>
        <w:t xml:space="preserve">has a direct </w:t>
      </w:r>
      <w:r w:rsidR="00902A99">
        <w:rPr>
          <w:rStyle w:val="s1"/>
          <w:rFonts w:ascii="Times New Roman" w:hAnsi="Times New Roman"/>
          <w:sz w:val="24"/>
          <w:szCs w:val="24"/>
        </w:rPr>
        <w:t xml:space="preserve">and substantial </w:t>
      </w:r>
      <w:r w:rsidR="00700031" w:rsidRPr="00514700">
        <w:rPr>
          <w:rStyle w:val="s1"/>
          <w:rFonts w:ascii="Times New Roman" w:hAnsi="Times New Roman"/>
          <w:sz w:val="24"/>
          <w:szCs w:val="24"/>
        </w:rPr>
        <w:t>interest</w:t>
      </w:r>
      <w:r w:rsidR="002002DB" w:rsidRPr="00514700">
        <w:rPr>
          <w:rStyle w:val="s1"/>
          <w:rFonts w:ascii="Times New Roman" w:hAnsi="Times New Roman"/>
          <w:sz w:val="24"/>
          <w:szCs w:val="24"/>
        </w:rPr>
        <w:t>.</w:t>
      </w:r>
      <w:r w:rsidR="00640EEC">
        <w:rPr>
          <w:rStyle w:val="s1"/>
          <w:rFonts w:ascii="Times New Roman" w:hAnsi="Times New Roman"/>
          <w:sz w:val="24"/>
          <w:szCs w:val="24"/>
        </w:rPr>
        <w:t xml:space="preserve"> </w:t>
      </w:r>
      <w:r w:rsidR="001B42CF" w:rsidRPr="00514700">
        <w:rPr>
          <w:rStyle w:val="s1"/>
          <w:rFonts w:ascii="Times New Roman" w:hAnsi="Times New Roman"/>
          <w:sz w:val="24"/>
          <w:szCs w:val="24"/>
        </w:rPr>
        <w:t xml:space="preserve">The second applicant </w:t>
      </w:r>
      <w:r w:rsidR="00902A99">
        <w:rPr>
          <w:rStyle w:val="s1"/>
          <w:rFonts w:ascii="Times New Roman" w:hAnsi="Times New Roman"/>
          <w:sz w:val="24"/>
          <w:szCs w:val="24"/>
        </w:rPr>
        <w:t>also claimed</w:t>
      </w:r>
      <w:r w:rsidR="00765491">
        <w:rPr>
          <w:rStyle w:val="s1"/>
          <w:rFonts w:ascii="Times New Roman" w:hAnsi="Times New Roman"/>
          <w:sz w:val="24"/>
          <w:szCs w:val="24"/>
        </w:rPr>
        <w:t xml:space="preserve"> </w:t>
      </w:r>
      <w:r w:rsidR="004836AF">
        <w:rPr>
          <w:rStyle w:val="s1"/>
          <w:rFonts w:ascii="Times New Roman" w:hAnsi="Times New Roman"/>
          <w:sz w:val="24"/>
          <w:szCs w:val="24"/>
        </w:rPr>
        <w:t xml:space="preserve">to have </w:t>
      </w:r>
      <w:r w:rsidR="001B42CF" w:rsidRPr="00514700">
        <w:rPr>
          <w:rStyle w:val="s1"/>
          <w:rFonts w:ascii="Times New Roman" w:hAnsi="Times New Roman"/>
          <w:sz w:val="24"/>
          <w:szCs w:val="24"/>
        </w:rPr>
        <w:t>approached the court as a repr</w:t>
      </w:r>
      <w:r w:rsidR="004836AF">
        <w:rPr>
          <w:rStyle w:val="s1"/>
          <w:rFonts w:ascii="Times New Roman" w:hAnsi="Times New Roman"/>
          <w:sz w:val="24"/>
          <w:szCs w:val="24"/>
        </w:rPr>
        <w:t>esentative of a class of women and also</w:t>
      </w:r>
      <w:r w:rsidR="001B42CF" w:rsidRPr="00514700">
        <w:rPr>
          <w:rStyle w:val="s1"/>
          <w:rFonts w:ascii="Times New Roman" w:hAnsi="Times New Roman"/>
          <w:sz w:val="24"/>
          <w:szCs w:val="24"/>
        </w:rPr>
        <w:t xml:space="preserve"> in the interests of the public,</w:t>
      </w:r>
      <w:r w:rsidR="004836AF">
        <w:rPr>
          <w:rStyle w:val="s1"/>
          <w:rFonts w:ascii="Times New Roman" w:hAnsi="Times New Roman"/>
          <w:sz w:val="24"/>
          <w:szCs w:val="24"/>
        </w:rPr>
        <w:t xml:space="preserve"> </w:t>
      </w:r>
      <w:r w:rsidR="001B42CF" w:rsidRPr="00514700">
        <w:rPr>
          <w:rStyle w:val="s1"/>
          <w:rFonts w:ascii="Times New Roman" w:hAnsi="Times New Roman"/>
          <w:sz w:val="24"/>
          <w:szCs w:val="24"/>
        </w:rPr>
        <w:t>challenging a law and conduct it deems unconstitu</w:t>
      </w:r>
      <w:r w:rsidR="004836AF">
        <w:rPr>
          <w:rStyle w:val="s1"/>
          <w:rFonts w:ascii="Times New Roman" w:hAnsi="Times New Roman"/>
          <w:sz w:val="24"/>
          <w:szCs w:val="24"/>
        </w:rPr>
        <w:t>t</w:t>
      </w:r>
      <w:r w:rsidR="001B42CF" w:rsidRPr="00514700">
        <w:rPr>
          <w:rStyle w:val="s1"/>
          <w:rFonts w:ascii="Times New Roman" w:hAnsi="Times New Roman"/>
          <w:sz w:val="24"/>
          <w:szCs w:val="24"/>
        </w:rPr>
        <w:t>ional.</w:t>
      </w:r>
      <w:r w:rsidR="0053397D" w:rsidRPr="00514700">
        <w:rPr>
          <w:rFonts w:ascii="Times New Roman" w:hAnsi="Times New Roman"/>
          <w:b/>
          <w:sz w:val="24"/>
          <w:szCs w:val="24"/>
          <w:lang w:val="en-US"/>
        </w:rPr>
        <w:t xml:space="preserve"> </w:t>
      </w:r>
    </w:p>
    <w:p w14:paraId="4CF530B9" w14:textId="39CD1690" w:rsidR="008557A4" w:rsidRDefault="0053397D" w:rsidP="00A3140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am of the view that the objection is ill taken in light of the provisions of s</w:t>
      </w:r>
      <w:r w:rsidR="00A3140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85 </w:t>
      </w:r>
      <w:r w:rsidR="008557A4">
        <w:rPr>
          <w:rFonts w:ascii="Times New Roman" w:hAnsi="Times New Roman" w:cs="Times New Roman"/>
          <w:sz w:val="24"/>
          <w:szCs w:val="24"/>
          <w:lang w:val="en-US"/>
        </w:rPr>
        <w:t>of the Constitution which state</w:t>
      </w:r>
      <w:r>
        <w:rPr>
          <w:rFonts w:ascii="Times New Roman" w:hAnsi="Times New Roman" w:cs="Times New Roman"/>
          <w:sz w:val="24"/>
          <w:szCs w:val="24"/>
          <w:lang w:val="en-US"/>
        </w:rPr>
        <w:t xml:space="preserve"> that</w:t>
      </w:r>
      <w:r w:rsidR="008557A4">
        <w:rPr>
          <w:rFonts w:ascii="Times New Roman" w:hAnsi="Times New Roman" w:cs="Times New Roman"/>
          <w:sz w:val="24"/>
          <w:szCs w:val="24"/>
          <w:lang w:val="en-US"/>
        </w:rPr>
        <w:t>:</w:t>
      </w:r>
    </w:p>
    <w:p w14:paraId="0BC20808" w14:textId="755AF601" w:rsidR="0053397D" w:rsidRPr="00A3140C" w:rsidRDefault="0053397D" w:rsidP="008557A4">
      <w:pPr>
        <w:spacing w:line="240" w:lineRule="auto"/>
        <w:ind w:left="720"/>
        <w:jc w:val="both"/>
        <w:rPr>
          <w:rFonts w:ascii="Times New Roman" w:hAnsi="Times New Roman" w:cs="Times New Roman"/>
          <w:lang w:val="en-US"/>
        </w:rPr>
      </w:pPr>
      <w:r w:rsidRPr="00A3140C">
        <w:rPr>
          <w:rFonts w:ascii="Times New Roman" w:hAnsi="Times New Roman" w:cs="Times New Roman"/>
          <w:lang w:val="en-US"/>
        </w:rPr>
        <w:t xml:space="preserve"> </w:t>
      </w:r>
      <w:r w:rsidR="00CD74CE" w:rsidRPr="00A3140C">
        <w:rPr>
          <w:rFonts w:ascii="Times New Roman" w:hAnsi="Times New Roman" w:cs="Times New Roman"/>
          <w:lang w:val="en-US"/>
        </w:rPr>
        <w:t>“</w:t>
      </w:r>
      <w:r w:rsidRPr="00A3140C">
        <w:rPr>
          <w:rFonts w:ascii="Times New Roman" w:hAnsi="Times New Roman" w:cs="Times New Roman"/>
          <w:lang w:val="en-US"/>
        </w:rPr>
        <w:t xml:space="preserve">any person acting in their own interests is entitled to approach a court, alleging that a fundamental right or freedom enshrined in this Chapter has been, is being or is likely to be infringed, and the court may grant appropriate relief, including a declaration of rights and an award of compensation.” </w:t>
      </w:r>
    </w:p>
    <w:p w14:paraId="719DCD82" w14:textId="2F369404" w:rsidR="00A023A0" w:rsidRPr="008557A4" w:rsidRDefault="00E20B50" w:rsidP="00A3140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 understanding of </w:t>
      </w:r>
      <w:r w:rsidR="006B0A72">
        <w:rPr>
          <w:rFonts w:ascii="Times New Roman" w:hAnsi="Times New Roman" w:cs="Times New Roman"/>
          <w:sz w:val="24"/>
          <w:szCs w:val="24"/>
          <w:lang w:val="en-US"/>
        </w:rPr>
        <w:t>S 85(1) of the Constitution</w:t>
      </w:r>
      <w:r>
        <w:rPr>
          <w:rFonts w:ascii="Times New Roman" w:hAnsi="Times New Roman" w:cs="Times New Roman"/>
          <w:sz w:val="24"/>
          <w:szCs w:val="24"/>
          <w:lang w:val="en-US"/>
        </w:rPr>
        <w:t xml:space="preserve"> is that it</w:t>
      </w:r>
      <w:r w:rsidR="006B0A72">
        <w:rPr>
          <w:rFonts w:ascii="Times New Roman" w:hAnsi="Times New Roman" w:cs="Times New Roman"/>
          <w:sz w:val="24"/>
          <w:szCs w:val="24"/>
          <w:lang w:val="en-US"/>
        </w:rPr>
        <w:t xml:space="preserve"> allows not only persons acting in their own interests but also any person acting on behalf of another person who cannot </w:t>
      </w:r>
      <w:r>
        <w:rPr>
          <w:rFonts w:ascii="Times New Roman" w:hAnsi="Times New Roman" w:cs="Times New Roman"/>
          <w:sz w:val="24"/>
          <w:szCs w:val="24"/>
          <w:lang w:val="en-US"/>
        </w:rPr>
        <w:t xml:space="preserve">act for themselves, any person acting as a member, or in the interests, of a group or class of persons and any person acting in the public interest. </w:t>
      </w:r>
      <w:r w:rsidR="008557A4">
        <w:rPr>
          <w:rFonts w:ascii="Times New Roman" w:hAnsi="Times New Roman"/>
          <w:sz w:val="24"/>
          <w:szCs w:val="24"/>
        </w:rPr>
        <w:t xml:space="preserve">In addition, </w:t>
      </w:r>
      <w:r w:rsidR="002002DB">
        <w:rPr>
          <w:rFonts w:ascii="Times New Roman" w:hAnsi="Times New Roman"/>
          <w:sz w:val="24"/>
          <w:szCs w:val="24"/>
        </w:rPr>
        <w:t>the case</w:t>
      </w:r>
      <w:r w:rsidR="0053397D" w:rsidRPr="00526057">
        <w:rPr>
          <w:rFonts w:ascii="Times New Roman" w:hAnsi="Times New Roman"/>
          <w:sz w:val="24"/>
          <w:szCs w:val="24"/>
        </w:rPr>
        <w:t xml:space="preserve"> </w:t>
      </w:r>
      <w:r w:rsidR="0053397D" w:rsidRPr="002002DB">
        <w:rPr>
          <w:rFonts w:ascii="Times New Roman" w:hAnsi="Times New Roman"/>
          <w:i/>
          <w:sz w:val="24"/>
          <w:szCs w:val="24"/>
        </w:rPr>
        <w:t xml:space="preserve">Denhere </w:t>
      </w:r>
      <w:r w:rsidR="0053397D" w:rsidRPr="00A3140C">
        <w:rPr>
          <w:rFonts w:ascii="Times New Roman" w:hAnsi="Times New Roman"/>
          <w:sz w:val="24"/>
          <w:szCs w:val="24"/>
        </w:rPr>
        <w:t>v</w:t>
      </w:r>
      <w:r w:rsidR="0053397D" w:rsidRPr="002002DB">
        <w:rPr>
          <w:rFonts w:ascii="Times New Roman" w:hAnsi="Times New Roman"/>
          <w:i/>
          <w:sz w:val="24"/>
          <w:szCs w:val="24"/>
        </w:rPr>
        <w:t xml:space="preserve"> Denhere CCZ 9-19</w:t>
      </w:r>
      <w:r w:rsidR="0053397D" w:rsidRPr="00526057">
        <w:rPr>
          <w:rFonts w:ascii="Times New Roman" w:hAnsi="Times New Roman"/>
          <w:sz w:val="24"/>
          <w:szCs w:val="24"/>
        </w:rPr>
        <w:t xml:space="preserve"> </w:t>
      </w:r>
      <w:r w:rsidR="00080AFC">
        <w:rPr>
          <w:rFonts w:ascii="Times New Roman" w:hAnsi="Times New Roman"/>
          <w:sz w:val="24"/>
          <w:szCs w:val="24"/>
        </w:rPr>
        <w:t xml:space="preserve">advocates for </w:t>
      </w:r>
      <w:r w:rsidR="007877FD">
        <w:rPr>
          <w:rFonts w:ascii="Times New Roman" w:hAnsi="Times New Roman"/>
          <w:sz w:val="24"/>
          <w:szCs w:val="24"/>
        </w:rPr>
        <w:t xml:space="preserve">the broad approach to </w:t>
      </w:r>
      <w:r w:rsidR="007877FD" w:rsidRPr="0005355F">
        <w:rPr>
          <w:rFonts w:ascii="Times New Roman" w:hAnsi="Times New Roman"/>
          <w:i/>
          <w:sz w:val="24"/>
          <w:szCs w:val="24"/>
        </w:rPr>
        <w:t xml:space="preserve">locus </w:t>
      </w:r>
      <w:r w:rsidR="008557A4" w:rsidRPr="0005355F">
        <w:rPr>
          <w:rFonts w:ascii="Times New Roman" w:hAnsi="Times New Roman"/>
          <w:i/>
          <w:sz w:val="24"/>
          <w:szCs w:val="24"/>
        </w:rPr>
        <w:t>standi</w:t>
      </w:r>
      <w:r w:rsidR="008557A4">
        <w:rPr>
          <w:rFonts w:ascii="Times New Roman" w:hAnsi="Times New Roman"/>
          <w:sz w:val="24"/>
          <w:szCs w:val="24"/>
        </w:rPr>
        <w:t xml:space="preserve"> in</w:t>
      </w:r>
      <w:r w:rsidR="007877FD">
        <w:rPr>
          <w:rFonts w:ascii="Times New Roman" w:hAnsi="Times New Roman"/>
          <w:sz w:val="24"/>
          <w:szCs w:val="24"/>
        </w:rPr>
        <w:t xml:space="preserve"> </w:t>
      </w:r>
      <w:r w:rsidR="0005355F">
        <w:rPr>
          <w:rFonts w:ascii="Times New Roman" w:hAnsi="Times New Roman"/>
          <w:sz w:val="24"/>
          <w:szCs w:val="24"/>
        </w:rPr>
        <w:t>constitutional</w:t>
      </w:r>
      <w:r w:rsidR="007877FD">
        <w:rPr>
          <w:rFonts w:ascii="Times New Roman" w:hAnsi="Times New Roman"/>
          <w:sz w:val="24"/>
          <w:szCs w:val="24"/>
        </w:rPr>
        <w:t xml:space="preserve"> matters.</w:t>
      </w:r>
      <w:r w:rsidR="002002DB">
        <w:rPr>
          <w:rFonts w:ascii="Times New Roman" w:hAnsi="Times New Roman"/>
          <w:sz w:val="24"/>
          <w:szCs w:val="24"/>
        </w:rPr>
        <w:t xml:space="preserve"> </w:t>
      </w:r>
      <w:r w:rsidR="00A023A0" w:rsidRPr="003025EB">
        <w:rPr>
          <w:rStyle w:val="s1"/>
          <w:rFonts w:ascii="Times New Roman" w:hAnsi="Times New Roman"/>
          <w:sz w:val="24"/>
          <w:szCs w:val="24"/>
        </w:rPr>
        <w:t xml:space="preserve"> Recently, in </w:t>
      </w:r>
      <w:r w:rsidR="00A023A0" w:rsidRPr="0056230C">
        <w:rPr>
          <w:rStyle w:val="s1"/>
          <w:rFonts w:ascii="Times New Roman" w:hAnsi="Times New Roman"/>
          <w:i/>
          <w:sz w:val="24"/>
          <w:szCs w:val="24"/>
        </w:rPr>
        <w:t>Mupungu</w:t>
      </w:r>
      <w:r w:rsidR="00A023A0" w:rsidRPr="00A3140C">
        <w:rPr>
          <w:rStyle w:val="s1"/>
          <w:rFonts w:ascii="Times New Roman" w:hAnsi="Times New Roman"/>
          <w:sz w:val="24"/>
          <w:szCs w:val="24"/>
        </w:rPr>
        <w:t xml:space="preserve"> v</w:t>
      </w:r>
      <w:r w:rsidR="00A023A0" w:rsidRPr="0056230C">
        <w:rPr>
          <w:rStyle w:val="s1"/>
          <w:rFonts w:ascii="Times New Roman" w:hAnsi="Times New Roman"/>
          <w:i/>
          <w:sz w:val="24"/>
          <w:szCs w:val="24"/>
        </w:rPr>
        <w:t xml:space="preserve"> Minister of Justice, Legal and Parliamentary Affairs </w:t>
      </w:r>
      <w:r w:rsidR="0056230C" w:rsidRPr="0056230C">
        <w:rPr>
          <w:rStyle w:val="s1"/>
          <w:rFonts w:ascii="Times New Roman" w:hAnsi="Times New Roman"/>
          <w:i/>
          <w:sz w:val="24"/>
          <w:szCs w:val="24"/>
        </w:rPr>
        <w:t>and</w:t>
      </w:r>
      <w:r w:rsidR="00A023A0" w:rsidRPr="0056230C">
        <w:rPr>
          <w:rStyle w:val="s1"/>
          <w:rFonts w:ascii="Times New Roman" w:hAnsi="Times New Roman"/>
          <w:i/>
          <w:sz w:val="24"/>
          <w:szCs w:val="24"/>
        </w:rPr>
        <w:t xml:space="preserve"> 6 Others</w:t>
      </w:r>
      <w:r w:rsidR="00A023A0" w:rsidRPr="003025EB">
        <w:rPr>
          <w:rStyle w:val="s1"/>
          <w:rFonts w:ascii="Times New Roman" w:hAnsi="Times New Roman"/>
          <w:sz w:val="24"/>
          <w:szCs w:val="24"/>
        </w:rPr>
        <w:t xml:space="preserve"> CCZ-7/21, the position was reiter</w:t>
      </w:r>
      <w:r w:rsidR="008557A4">
        <w:rPr>
          <w:rStyle w:val="s1"/>
          <w:rFonts w:ascii="Times New Roman" w:hAnsi="Times New Roman"/>
          <w:sz w:val="24"/>
          <w:szCs w:val="24"/>
        </w:rPr>
        <w:t>ated in the following words:</w:t>
      </w:r>
    </w:p>
    <w:p w14:paraId="4DE1D90B" w14:textId="1E0E51BF" w:rsidR="00A023A0" w:rsidRPr="00A3140C" w:rsidRDefault="00A023A0" w:rsidP="008557A4">
      <w:pPr>
        <w:pStyle w:val="p1"/>
        <w:ind w:left="720"/>
        <w:jc w:val="both"/>
        <w:rPr>
          <w:rFonts w:ascii="Times New Roman" w:hAnsi="Times New Roman"/>
          <w:iCs/>
          <w:sz w:val="22"/>
          <w:szCs w:val="22"/>
        </w:rPr>
      </w:pPr>
      <w:r w:rsidRPr="00A3140C">
        <w:rPr>
          <w:rFonts w:ascii="Times New Roman" w:hAnsi="Times New Roman"/>
          <w:i/>
          <w:iCs/>
          <w:sz w:val="22"/>
          <w:szCs w:val="22"/>
        </w:rPr>
        <w:t xml:space="preserve">     </w:t>
      </w:r>
      <w:r w:rsidRPr="00A3140C">
        <w:rPr>
          <w:rFonts w:ascii="Times New Roman" w:hAnsi="Times New Roman"/>
          <w:iCs/>
          <w:sz w:val="22"/>
          <w:szCs w:val="22"/>
        </w:rPr>
        <w:t xml:space="preserve">"Under the common law, legal standing in civil suits is ordinarily confined to persons who can demonstrate a direct or substantial interest in the matter. See </w:t>
      </w:r>
      <w:r w:rsidRPr="00A3140C">
        <w:rPr>
          <w:rFonts w:ascii="Times New Roman" w:hAnsi="Times New Roman"/>
          <w:i/>
          <w:iCs/>
          <w:sz w:val="22"/>
          <w:szCs w:val="22"/>
        </w:rPr>
        <w:t>Zimbabwe Teachers</w:t>
      </w:r>
      <w:r w:rsidRPr="00A3140C">
        <w:rPr>
          <w:rFonts w:ascii="Times New Roman" w:hAnsi="Times New Roman"/>
          <w:iCs/>
          <w:sz w:val="22"/>
          <w:szCs w:val="22"/>
        </w:rPr>
        <w:t xml:space="preserve"> </w:t>
      </w:r>
      <w:r w:rsidRPr="00A3140C">
        <w:rPr>
          <w:rFonts w:ascii="Times New Roman" w:hAnsi="Times New Roman"/>
          <w:i/>
          <w:iCs/>
          <w:sz w:val="22"/>
          <w:szCs w:val="22"/>
        </w:rPr>
        <w:t>Association &amp; Ors</w:t>
      </w:r>
      <w:r w:rsidRPr="00A3140C">
        <w:rPr>
          <w:rFonts w:ascii="Times New Roman" w:hAnsi="Times New Roman"/>
          <w:iCs/>
          <w:sz w:val="22"/>
          <w:szCs w:val="22"/>
        </w:rPr>
        <w:t xml:space="preserve"> v </w:t>
      </w:r>
      <w:r w:rsidRPr="00A3140C">
        <w:rPr>
          <w:rFonts w:ascii="Times New Roman" w:hAnsi="Times New Roman"/>
          <w:i/>
          <w:iCs/>
          <w:sz w:val="22"/>
          <w:szCs w:val="22"/>
        </w:rPr>
        <w:t>Minister of Education</w:t>
      </w:r>
      <w:r w:rsidRPr="00A3140C">
        <w:rPr>
          <w:rFonts w:ascii="Times New Roman" w:hAnsi="Times New Roman"/>
          <w:iCs/>
          <w:sz w:val="22"/>
          <w:szCs w:val="22"/>
        </w:rPr>
        <w:t xml:space="preserve"> 1990 (2) ZLR 48 (HC), at 52F-53B. However, it is now well established that the test for </w:t>
      </w:r>
      <w:r w:rsidRPr="00A3140C">
        <w:rPr>
          <w:rFonts w:ascii="Times New Roman" w:hAnsi="Times New Roman"/>
          <w:i/>
          <w:iCs/>
          <w:sz w:val="22"/>
          <w:szCs w:val="22"/>
        </w:rPr>
        <w:t>locus stand</w:t>
      </w:r>
      <w:r w:rsidR="0056230C" w:rsidRPr="00A3140C">
        <w:rPr>
          <w:rFonts w:ascii="Times New Roman" w:hAnsi="Times New Roman"/>
          <w:i/>
          <w:iCs/>
          <w:sz w:val="22"/>
          <w:szCs w:val="22"/>
        </w:rPr>
        <w:t>i</w:t>
      </w:r>
      <w:r w:rsidRPr="00A3140C">
        <w:rPr>
          <w:rFonts w:ascii="Times New Roman" w:hAnsi="Times New Roman"/>
          <w:iCs/>
          <w:sz w:val="22"/>
          <w:szCs w:val="22"/>
        </w:rPr>
        <w:t xml:space="preserve"> in constitutional cases is not as restrictive but </w:t>
      </w:r>
      <w:r w:rsidRPr="00A3140C">
        <w:rPr>
          <w:rFonts w:ascii="Times New Roman" w:hAnsi="Times New Roman"/>
          <w:iCs/>
          <w:sz w:val="22"/>
          <w:szCs w:val="22"/>
        </w:rPr>
        <w:lastRenderedPageBreak/>
        <w:t>significantly wider. This approach was</w:t>
      </w:r>
      <w:r w:rsidRPr="00A3140C">
        <w:rPr>
          <w:rStyle w:val="s1"/>
          <w:rFonts w:ascii="Times New Roman" w:hAnsi="Times New Roman"/>
          <w:iCs/>
          <w:sz w:val="22"/>
          <w:szCs w:val="22"/>
        </w:rPr>
        <w:t xml:space="preserve"> aptly articulated in </w:t>
      </w:r>
      <w:r w:rsidR="008557A4" w:rsidRPr="00A3140C">
        <w:rPr>
          <w:rStyle w:val="s1"/>
          <w:rFonts w:ascii="Times New Roman" w:hAnsi="Times New Roman"/>
          <w:i/>
          <w:iCs/>
          <w:sz w:val="22"/>
          <w:szCs w:val="22"/>
        </w:rPr>
        <w:t>Ferreira</w:t>
      </w:r>
      <w:r w:rsidR="008557A4" w:rsidRPr="00A3140C">
        <w:rPr>
          <w:rStyle w:val="s1"/>
          <w:rFonts w:ascii="Times New Roman" w:hAnsi="Times New Roman"/>
          <w:iCs/>
          <w:sz w:val="22"/>
          <w:szCs w:val="22"/>
        </w:rPr>
        <w:t xml:space="preserve"> v</w:t>
      </w:r>
      <w:r w:rsidRPr="00A3140C">
        <w:rPr>
          <w:rStyle w:val="s1"/>
          <w:rFonts w:ascii="Times New Roman" w:hAnsi="Times New Roman"/>
          <w:i/>
          <w:iCs/>
          <w:sz w:val="22"/>
          <w:szCs w:val="22"/>
        </w:rPr>
        <w:t xml:space="preserve"> Levin</w:t>
      </w:r>
      <w:r w:rsidRPr="00A3140C">
        <w:rPr>
          <w:rStyle w:val="s1"/>
          <w:rFonts w:ascii="Times New Roman" w:hAnsi="Times New Roman"/>
          <w:iCs/>
          <w:sz w:val="22"/>
          <w:szCs w:val="22"/>
        </w:rPr>
        <w:t xml:space="preserve"> </w:t>
      </w:r>
      <w:r w:rsidRPr="00A3140C">
        <w:rPr>
          <w:rStyle w:val="s1"/>
          <w:rFonts w:ascii="Times New Roman" w:hAnsi="Times New Roman"/>
          <w:i/>
          <w:iCs/>
          <w:sz w:val="22"/>
          <w:szCs w:val="22"/>
        </w:rPr>
        <w:t>N.O. &amp; Others</w:t>
      </w:r>
      <w:r w:rsidRPr="00A3140C">
        <w:rPr>
          <w:rStyle w:val="s1"/>
          <w:rFonts w:ascii="Times New Roman" w:hAnsi="Times New Roman"/>
          <w:iCs/>
          <w:sz w:val="22"/>
          <w:szCs w:val="22"/>
        </w:rPr>
        <w:t xml:space="preserve"> 1996 (1) SA 984 (CC), at 1082</w:t>
      </w:r>
      <w:r w:rsidRPr="00A3140C">
        <w:rPr>
          <w:rFonts w:ascii="Times New Roman" w:hAnsi="Times New Roman"/>
          <w:iCs/>
          <w:sz w:val="22"/>
          <w:szCs w:val="22"/>
        </w:rPr>
        <w:t xml:space="preserve"> </w:t>
      </w:r>
      <w:r w:rsidRPr="00A3140C">
        <w:rPr>
          <w:rStyle w:val="s1"/>
          <w:rFonts w:ascii="Times New Roman" w:hAnsi="Times New Roman"/>
          <w:iCs/>
          <w:sz w:val="22"/>
          <w:szCs w:val="22"/>
        </w:rPr>
        <w:t>G-H:</w:t>
      </w:r>
    </w:p>
    <w:p w14:paraId="6C5050F0" w14:textId="77777777" w:rsidR="00A023A0" w:rsidRPr="00A3140C" w:rsidRDefault="00A023A0" w:rsidP="008557A4">
      <w:pPr>
        <w:pStyle w:val="p1"/>
        <w:ind w:left="720"/>
        <w:jc w:val="both"/>
        <w:rPr>
          <w:rFonts w:ascii="Times New Roman" w:hAnsi="Times New Roman"/>
          <w:iCs/>
          <w:sz w:val="22"/>
          <w:szCs w:val="22"/>
        </w:rPr>
      </w:pPr>
      <w:r w:rsidRPr="00A3140C">
        <w:rPr>
          <w:rStyle w:val="s1"/>
          <w:rFonts w:ascii="Times New Roman" w:hAnsi="Times New Roman"/>
          <w:iCs/>
          <w:sz w:val="22"/>
          <w:szCs w:val="22"/>
        </w:rPr>
        <w:t>“... I can see no good reason for adopting a narrow approach to the issue of standing in constitutional cases. On the contrary, it is my view that we should rather adopt a broad approach to standing. This would be consistent with the mandate given to this court to uphold the Constitution and would serve to ensure that constitutional rights enjoy the full measure of the protection to which they are entitled."</w:t>
      </w:r>
    </w:p>
    <w:p w14:paraId="603DEE23" w14:textId="77777777" w:rsidR="00A023A0" w:rsidRPr="00A3140C" w:rsidRDefault="00A023A0" w:rsidP="008557A4">
      <w:pPr>
        <w:pStyle w:val="p1"/>
        <w:ind w:left="720"/>
        <w:jc w:val="both"/>
        <w:rPr>
          <w:rStyle w:val="s1"/>
          <w:rFonts w:ascii="Times New Roman" w:hAnsi="Times New Roman"/>
          <w:sz w:val="22"/>
          <w:szCs w:val="22"/>
        </w:rPr>
      </w:pPr>
    </w:p>
    <w:p w14:paraId="42E5A495" w14:textId="213B3E5E" w:rsidR="00A023A0" w:rsidRPr="00A3140C" w:rsidRDefault="00A023A0" w:rsidP="008557A4">
      <w:pPr>
        <w:pStyle w:val="p1"/>
        <w:ind w:left="720"/>
        <w:jc w:val="both"/>
        <w:rPr>
          <w:rFonts w:ascii="Times New Roman" w:hAnsi="Times New Roman"/>
          <w:iCs/>
          <w:sz w:val="22"/>
          <w:szCs w:val="22"/>
        </w:rPr>
      </w:pPr>
      <w:r w:rsidRPr="00A3140C">
        <w:rPr>
          <w:rStyle w:val="s1"/>
          <w:rFonts w:ascii="Times New Roman" w:hAnsi="Times New Roman"/>
          <w:iCs/>
          <w:sz w:val="22"/>
          <w:szCs w:val="22"/>
        </w:rPr>
        <w:t xml:space="preserve">The broad approach to </w:t>
      </w:r>
      <w:r w:rsidRPr="00A3140C">
        <w:rPr>
          <w:rStyle w:val="s1"/>
          <w:rFonts w:ascii="Times New Roman" w:hAnsi="Times New Roman"/>
          <w:i/>
          <w:iCs/>
          <w:sz w:val="22"/>
          <w:szCs w:val="22"/>
        </w:rPr>
        <w:t>locus stand</w:t>
      </w:r>
      <w:r w:rsidR="0056230C" w:rsidRPr="00A3140C">
        <w:rPr>
          <w:rStyle w:val="s1"/>
          <w:rFonts w:ascii="Times New Roman" w:hAnsi="Times New Roman"/>
          <w:i/>
          <w:iCs/>
          <w:sz w:val="22"/>
          <w:szCs w:val="22"/>
        </w:rPr>
        <w:t>i</w:t>
      </w:r>
      <w:r w:rsidRPr="00A3140C">
        <w:rPr>
          <w:rStyle w:val="s1"/>
          <w:rFonts w:ascii="Times New Roman" w:hAnsi="Times New Roman"/>
          <w:iCs/>
          <w:sz w:val="22"/>
          <w:szCs w:val="22"/>
        </w:rPr>
        <w:t xml:space="preserve"> in constitutional cases was also affi</w:t>
      </w:r>
      <w:r w:rsidR="008557A4" w:rsidRPr="00A3140C">
        <w:rPr>
          <w:rStyle w:val="s1"/>
          <w:rFonts w:ascii="Times New Roman" w:hAnsi="Times New Roman"/>
          <w:iCs/>
          <w:sz w:val="22"/>
          <w:szCs w:val="22"/>
        </w:rPr>
        <w:t xml:space="preserve">rmed by this Court in </w:t>
      </w:r>
      <w:r w:rsidR="008557A4" w:rsidRPr="00A3140C">
        <w:rPr>
          <w:rStyle w:val="s1"/>
          <w:rFonts w:ascii="Times New Roman" w:hAnsi="Times New Roman"/>
          <w:i/>
          <w:iCs/>
          <w:sz w:val="22"/>
          <w:szCs w:val="22"/>
        </w:rPr>
        <w:t xml:space="preserve">Mawarire </w:t>
      </w:r>
      <w:r w:rsidR="008557A4" w:rsidRPr="00A3140C">
        <w:rPr>
          <w:rStyle w:val="s1"/>
          <w:rFonts w:ascii="Times New Roman" w:hAnsi="Times New Roman"/>
          <w:iCs/>
          <w:sz w:val="22"/>
          <w:szCs w:val="22"/>
        </w:rPr>
        <w:t>v</w:t>
      </w:r>
      <w:r w:rsidRPr="00A3140C">
        <w:rPr>
          <w:rStyle w:val="s1"/>
          <w:rFonts w:ascii="Times New Roman" w:hAnsi="Times New Roman"/>
          <w:i/>
          <w:iCs/>
          <w:sz w:val="22"/>
          <w:szCs w:val="22"/>
        </w:rPr>
        <w:t xml:space="preserve"> Mugabe N.O. &amp; Ors </w:t>
      </w:r>
      <w:r w:rsidRPr="00A3140C">
        <w:rPr>
          <w:rStyle w:val="s1"/>
          <w:rFonts w:ascii="Times New Roman" w:hAnsi="Times New Roman"/>
          <w:iCs/>
          <w:sz w:val="22"/>
          <w:szCs w:val="22"/>
        </w:rPr>
        <w:t>2013 (1) ZLR 469 (CC), where the applicant's standing was endorsed on the basis that he had invoked the jurisdiction of the Court on a matter of public importance. The position advanced on behalf of the fourth and fifth respondents is that the applicant lacks the requisite sufficient interest in casu because he was not a litigant in or party to the proceedings a quo. This position is palpably unsustainable for several very compelling reasons</w:t>
      </w:r>
      <w:r w:rsidR="008557A4" w:rsidRPr="00A3140C">
        <w:rPr>
          <w:rStyle w:val="s1"/>
          <w:rFonts w:ascii="Times New Roman" w:hAnsi="Times New Roman"/>
          <w:iCs/>
          <w:sz w:val="22"/>
          <w:szCs w:val="22"/>
        </w:rPr>
        <w:t>.”</w:t>
      </w:r>
    </w:p>
    <w:p w14:paraId="7EE7C93C" w14:textId="77777777" w:rsidR="00A023A0" w:rsidRPr="00C87125" w:rsidRDefault="00A023A0" w:rsidP="00A023A0">
      <w:pPr>
        <w:pStyle w:val="p1"/>
        <w:rPr>
          <w:rStyle w:val="s1"/>
          <w:rFonts w:ascii="Times New Roman" w:hAnsi="Times New Roman"/>
          <w:i/>
          <w:iCs/>
          <w:sz w:val="20"/>
          <w:szCs w:val="20"/>
        </w:rPr>
      </w:pPr>
    </w:p>
    <w:p w14:paraId="35256733" w14:textId="564292DE" w:rsidR="00A023A0" w:rsidRPr="00A3140C" w:rsidRDefault="008557A4" w:rsidP="00A3140C">
      <w:pPr>
        <w:pStyle w:val="p1"/>
        <w:spacing w:line="360" w:lineRule="auto"/>
        <w:ind w:firstLine="720"/>
        <w:jc w:val="both"/>
        <w:rPr>
          <w:rStyle w:val="s1"/>
          <w:rFonts w:ascii="Times New Roman" w:hAnsi="Times New Roman"/>
          <w:sz w:val="24"/>
          <w:szCs w:val="24"/>
          <w:lang w:val="en-US"/>
        </w:rPr>
      </w:pPr>
      <w:r>
        <w:rPr>
          <w:rFonts w:ascii="Times New Roman" w:hAnsi="Times New Roman"/>
          <w:sz w:val="24"/>
          <w:szCs w:val="24"/>
        </w:rPr>
        <w:t>The principle which runs through these</w:t>
      </w:r>
      <w:r w:rsidR="00A023A0">
        <w:rPr>
          <w:rFonts w:ascii="Times New Roman" w:hAnsi="Times New Roman"/>
          <w:sz w:val="24"/>
          <w:szCs w:val="24"/>
        </w:rPr>
        <w:t xml:space="preserve"> cases</w:t>
      </w:r>
      <w:r w:rsidR="00A023A0">
        <w:rPr>
          <w:rFonts w:ascii="Times New Roman" w:hAnsi="Times New Roman"/>
          <w:i/>
          <w:sz w:val="20"/>
          <w:szCs w:val="20"/>
        </w:rPr>
        <w:t xml:space="preserve"> </w:t>
      </w:r>
      <w:r>
        <w:rPr>
          <w:rFonts w:ascii="Times New Roman" w:hAnsi="Times New Roman"/>
          <w:sz w:val="24"/>
          <w:szCs w:val="24"/>
        </w:rPr>
        <w:t>is</w:t>
      </w:r>
      <w:r w:rsidR="00A023A0" w:rsidRPr="007877FD">
        <w:rPr>
          <w:rFonts w:ascii="Times New Roman" w:hAnsi="Times New Roman"/>
          <w:sz w:val="24"/>
          <w:szCs w:val="24"/>
        </w:rPr>
        <w:t xml:space="preserve"> that the test for </w:t>
      </w:r>
      <w:r w:rsidR="00A023A0" w:rsidRPr="008557A4">
        <w:rPr>
          <w:rFonts w:ascii="Times New Roman" w:hAnsi="Times New Roman"/>
          <w:i/>
          <w:sz w:val="24"/>
          <w:szCs w:val="24"/>
        </w:rPr>
        <w:t>locus stand</w:t>
      </w:r>
      <w:r>
        <w:rPr>
          <w:rFonts w:ascii="Times New Roman" w:hAnsi="Times New Roman"/>
          <w:i/>
          <w:sz w:val="24"/>
          <w:szCs w:val="24"/>
        </w:rPr>
        <w:t>i</w:t>
      </w:r>
      <w:r w:rsidR="00A023A0" w:rsidRPr="007877FD">
        <w:rPr>
          <w:rFonts w:ascii="Times New Roman" w:hAnsi="Times New Roman"/>
          <w:sz w:val="24"/>
          <w:szCs w:val="24"/>
        </w:rPr>
        <w:t xml:space="preserve"> in co</w:t>
      </w:r>
      <w:r>
        <w:rPr>
          <w:rFonts w:ascii="Times New Roman" w:hAnsi="Times New Roman"/>
          <w:sz w:val="24"/>
          <w:szCs w:val="24"/>
        </w:rPr>
        <w:t xml:space="preserve">nstitutional cases is not </w:t>
      </w:r>
      <w:r w:rsidR="00EB33AF">
        <w:rPr>
          <w:rFonts w:ascii="Times New Roman" w:hAnsi="Times New Roman"/>
          <w:sz w:val="24"/>
          <w:szCs w:val="24"/>
        </w:rPr>
        <w:t xml:space="preserve">and </w:t>
      </w:r>
      <w:r>
        <w:rPr>
          <w:rFonts w:ascii="Times New Roman" w:hAnsi="Times New Roman"/>
          <w:sz w:val="24"/>
          <w:szCs w:val="24"/>
        </w:rPr>
        <w:t>must not be restricted. Rather it must be widened</w:t>
      </w:r>
      <w:r w:rsidR="00A023A0" w:rsidRPr="007877FD">
        <w:rPr>
          <w:rFonts w:ascii="Times New Roman" w:hAnsi="Times New Roman"/>
          <w:sz w:val="24"/>
          <w:szCs w:val="24"/>
        </w:rPr>
        <w:t>.</w:t>
      </w:r>
      <w:r w:rsidR="00A023A0" w:rsidRPr="001322F6">
        <w:rPr>
          <w:rFonts w:ascii="Times New Roman" w:hAnsi="Times New Roman"/>
          <w:i/>
          <w:sz w:val="20"/>
          <w:szCs w:val="20"/>
        </w:rPr>
        <w:t xml:space="preserve"> </w:t>
      </w:r>
      <w:r w:rsidR="00A023A0">
        <w:rPr>
          <w:rFonts w:ascii="Times New Roman" w:hAnsi="Times New Roman"/>
          <w:sz w:val="24"/>
          <w:szCs w:val="24"/>
          <w:lang w:val="en-US"/>
        </w:rPr>
        <w:t xml:space="preserve"> </w:t>
      </w:r>
      <w:r w:rsidR="00BD4072">
        <w:rPr>
          <w:rFonts w:ascii="Times New Roman" w:hAnsi="Times New Roman"/>
          <w:i/>
          <w:sz w:val="24"/>
          <w:szCs w:val="24"/>
          <w:lang w:val="en-US"/>
        </w:rPr>
        <w:t>In casu,</w:t>
      </w:r>
      <w:r w:rsidR="00B36382">
        <w:rPr>
          <w:rFonts w:ascii="Times New Roman" w:hAnsi="Times New Roman"/>
          <w:i/>
          <w:sz w:val="24"/>
          <w:szCs w:val="24"/>
          <w:lang w:val="en-US"/>
        </w:rPr>
        <w:t xml:space="preserve"> </w:t>
      </w:r>
      <w:r w:rsidR="00BD4072">
        <w:rPr>
          <w:rFonts w:ascii="Times New Roman" w:hAnsi="Times New Roman"/>
          <w:sz w:val="24"/>
          <w:szCs w:val="24"/>
          <w:lang w:val="en-US"/>
        </w:rPr>
        <w:t xml:space="preserve">the first </w:t>
      </w:r>
      <w:r w:rsidR="005E1300">
        <w:rPr>
          <w:rFonts w:ascii="Times New Roman" w:hAnsi="Times New Roman"/>
          <w:sz w:val="24"/>
          <w:szCs w:val="24"/>
          <w:lang w:val="en-US"/>
        </w:rPr>
        <w:t xml:space="preserve">applicant </w:t>
      </w:r>
      <w:r w:rsidR="005E1300" w:rsidRPr="009E4D98">
        <w:rPr>
          <w:rFonts w:ascii="Times New Roman" w:hAnsi="Times New Roman"/>
          <w:sz w:val="24"/>
          <w:szCs w:val="24"/>
          <w:lang w:val="en-US"/>
        </w:rPr>
        <w:t>has</w:t>
      </w:r>
      <w:r w:rsidR="00BD4072">
        <w:rPr>
          <w:rFonts w:ascii="Times New Roman" w:hAnsi="Times New Roman"/>
          <w:sz w:val="24"/>
          <w:szCs w:val="24"/>
          <w:lang w:val="en-US"/>
        </w:rPr>
        <w:t xml:space="preserve"> approached this court in her own right, alleging an infringement of her own rights. The second applicant has approached the court as a representative of a cla</w:t>
      </w:r>
      <w:r w:rsidR="001D6A41">
        <w:rPr>
          <w:rFonts w:ascii="Times New Roman" w:hAnsi="Times New Roman"/>
          <w:sz w:val="24"/>
          <w:szCs w:val="24"/>
          <w:lang w:val="en-US"/>
        </w:rPr>
        <w:t xml:space="preserve">ss of persons’ </w:t>
      </w:r>
      <w:r w:rsidR="00B36382">
        <w:rPr>
          <w:rFonts w:ascii="Times New Roman" w:hAnsi="Times New Roman"/>
          <w:sz w:val="24"/>
          <w:szCs w:val="24"/>
          <w:lang w:val="en-US"/>
        </w:rPr>
        <w:t>and</w:t>
      </w:r>
      <w:r w:rsidR="00BD4072">
        <w:rPr>
          <w:rFonts w:ascii="Times New Roman" w:hAnsi="Times New Roman"/>
          <w:sz w:val="24"/>
          <w:szCs w:val="24"/>
          <w:lang w:val="en-US"/>
        </w:rPr>
        <w:t xml:space="preserve"> in the interests of the public, challenging a law and conduct that it deems unconstitutional</w:t>
      </w:r>
      <w:r w:rsidR="00B36382">
        <w:rPr>
          <w:rStyle w:val="s1"/>
          <w:rFonts w:ascii="Times New Roman" w:eastAsia="Times New Roman" w:hAnsi="Times New Roman"/>
          <w:sz w:val="24"/>
          <w:szCs w:val="24"/>
        </w:rPr>
        <w:t xml:space="preserve">. </w:t>
      </w:r>
      <w:r w:rsidR="00BD4072" w:rsidRPr="007C5AB7">
        <w:rPr>
          <w:rStyle w:val="s1"/>
          <w:rFonts w:ascii="Times New Roman" w:eastAsia="Times New Roman" w:hAnsi="Times New Roman"/>
          <w:sz w:val="24"/>
          <w:szCs w:val="24"/>
        </w:rPr>
        <w:t>The parties who must answer to the issues are before</w:t>
      </w:r>
      <w:r w:rsidR="00BD4072">
        <w:rPr>
          <w:rStyle w:val="s1"/>
          <w:rFonts w:ascii="Times New Roman" w:eastAsia="Times New Roman" w:hAnsi="Times New Roman"/>
          <w:sz w:val="24"/>
          <w:szCs w:val="24"/>
        </w:rPr>
        <w:t xml:space="preserve"> the court and they have answered to the issues raised in the application. </w:t>
      </w:r>
      <w:r w:rsidR="00BD4072">
        <w:rPr>
          <w:rFonts w:ascii="Times New Roman" w:hAnsi="Times New Roman"/>
          <w:sz w:val="24"/>
          <w:szCs w:val="24"/>
          <w:lang w:val="en-US"/>
        </w:rPr>
        <w:t>The question of locus does not arise and t</w:t>
      </w:r>
      <w:r w:rsidR="00BD4072">
        <w:rPr>
          <w:rStyle w:val="s1"/>
          <w:rFonts w:ascii="Times New Roman" w:eastAsia="Times New Roman" w:hAnsi="Times New Roman"/>
          <w:sz w:val="24"/>
          <w:szCs w:val="24"/>
        </w:rPr>
        <w:t xml:space="preserve">his court will therefore proceed to hear the parties. </w:t>
      </w:r>
      <w:r w:rsidR="00A023A0">
        <w:rPr>
          <w:rFonts w:ascii="Times New Roman" w:hAnsi="Times New Roman"/>
          <w:sz w:val="24"/>
          <w:szCs w:val="24"/>
          <w:lang w:val="en-US"/>
        </w:rPr>
        <w:t xml:space="preserve">The point </w:t>
      </w:r>
      <w:r w:rsidR="00A023A0">
        <w:rPr>
          <w:rFonts w:ascii="Times New Roman" w:hAnsi="Times New Roman"/>
          <w:i/>
          <w:sz w:val="24"/>
          <w:szCs w:val="24"/>
          <w:lang w:val="en-US"/>
        </w:rPr>
        <w:t>in limine</w:t>
      </w:r>
      <w:r w:rsidR="00A023A0">
        <w:rPr>
          <w:rFonts w:ascii="Times New Roman" w:hAnsi="Times New Roman"/>
          <w:sz w:val="24"/>
          <w:szCs w:val="24"/>
          <w:lang w:val="en-US"/>
        </w:rPr>
        <w:t xml:space="preserve"> is without merit and must accordingly fail.</w:t>
      </w:r>
      <w:r w:rsidR="00A023A0" w:rsidRPr="00A023A0">
        <w:rPr>
          <w:rStyle w:val="s1"/>
          <w:rFonts w:ascii="Times New Roman" w:hAnsi="Times New Roman"/>
          <w:b/>
          <w:bCs/>
          <w:sz w:val="24"/>
          <w:szCs w:val="24"/>
        </w:rPr>
        <w:t xml:space="preserve"> </w:t>
      </w:r>
    </w:p>
    <w:p w14:paraId="76F4D3EF" w14:textId="77777777" w:rsidR="004C22B8" w:rsidRDefault="004C22B8" w:rsidP="004C22B8">
      <w:pPr>
        <w:pStyle w:val="p1"/>
        <w:spacing w:line="360" w:lineRule="auto"/>
        <w:jc w:val="both"/>
        <w:rPr>
          <w:rFonts w:ascii="Times New Roman" w:hAnsi="Times New Roman"/>
          <w:b/>
          <w:sz w:val="24"/>
          <w:szCs w:val="24"/>
        </w:rPr>
      </w:pPr>
      <w:r w:rsidRPr="004C22B8">
        <w:rPr>
          <w:rStyle w:val="s1"/>
          <w:rFonts w:ascii="Times New Roman" w:hAnsi="Times New Roman"/>
          <w:sz w:val="24"/>
          <w:szCs w:val="24"/>
        </w:rPr>
        <w:t>(b)</w:t>
      </w:r>
      <w:r w:rsidR="00F51D12">
        <w:rPr>
          <w:rFonts w:ascii="Times New Roman" w:hAnsi="Times New Roman"/>
          <w:b/>
          <w:sz w:val="24"/>
          <w:szCs w:val="24"/>
        </w:rPr>
        <w:t>Non joinder</w:t>
      </w:r>
    </w:p>
    <w:p w14:paraId="4CE1E0F3" w14:textId="68F6F0C9" w:rsidR="00924A8C" w:rsidRDefault="008557A4" w:rsidP="00A3140C">
      <w:pPr>
        <w:pStyle w:val="p1"/>
        <w:spacing w:line="360" w:lineRule="auto"/>
        <w:ind w:firstLine="720"/>
        <w:jc w:val="both"/>
        <w:rPr>
          <w:rStyle w:val="s1"/>
          <w:rFonts w:ascii="Times New Roman" w:eastAsia="Times New Roman" w:hAnsi="Times New Roman"/>
          <w:sz w:val="24"/>
          <w:szCs w:val="24"/>
        </w:rPr>
      </w:pPr>
      <w:r>
        <w:rPr>
          <w:rFonts w:ascii="Times New Roman" w:hAnsi="Times New Roman"/>
          <w:sz w:val="24"/>
          <w:szCs w:val="24"/>
        </w:rPr>
        <w:t xml:space="preserve">The respondents contend that the applicants ought </w:t>
      </w:r>
      <w:r w:rsidR="00F51D12">
        <w:rPr>
          <w:rFonts w:ascii="Times New Roman" w:hAnsi="Times New Roman"/>
          <w:sz w:val="24"/>
          <w:szCs w:val="24"/>
        </w:rPr>
        <w:t>to have cited</w:t>
      </w:r>
      <w:r w:rsidR="00B356E5">
        <w:rPr>
          <w:rFonts w:ascii="Times New Roman" w:hAnsi="Times New Roman"/>
          <w:sz w:val="24"/>
          <w:szCs w:val="24"/>
        </w:rPr>
        <w:t xml:space="preserve"> the</w:t>
      </w:r>
      <w:r w:rsidR="00F51D12">
        <w:rPr>
          <w:rFonts w:ascii="Times New Roman" w:hAnsi="Times New Roman"/>
          <w:sz w:val="24"/>
          <w:szCs w:val="24"/>
        </w:rPr>
        <w:t>ir</w:t>
      </w:r>
      <w:r w:rsidR="00B356E5">
        <w:rPr>
          <w:rFonts w:ascii="Times New Roman" w:hAnsi="Times New Roman"/>
          <w:sz w:val="24"/>
          <w:szCs w:val="24"/>
        </w:rPr>
        <w:t xml:space="preserve"> p</w:t>
      </w:r>
      <w:r w:rsidR="00F51D12">
        <w:rPr>
          <w:rFonts w:ascii="Times New Roman" w:hAnsi="Times New Roman"/>
          <w:sz w:val="24"/>
          <w:szCs w:val="24"/>
        </w:rPr>
        <w:t xml:space="preserve">olitical party </w:t>
      </w:r>
      <w:r w:rsidR="00B356E5">
        <w:rPr>
          <w:rFonts w:ascii="Times New Roman" w:hAnsi="Times New Roman"/>
          <w:sz w:val="24"/>
          <w:szCs w:val="24"/>
        </w:rPr>
        <w:t xml:space="preserve">because </w:t>
      </w:r>
      <w:r w:rsidR="00D420C4">
        <w:rPr>
          <w:rStyle w:val="s1"/>
          <w:rFonts w:ascii="Times New Roman" w:hAnsi="Times New Roman"/>
          <w:sz w:val="24"/>
          <w:szCs w:val="24"/>
        </w:rPr>
        <w:t>the</w:t>
      </w:r>
      <w:r w:rsidR="009B5356" w:rsidRPr="007634F9">
        <w:rPr>
          <w:rStyle w:val="s1"/>
          <w:rFonts w:ascii="Times New Roman" w:hAnsi="Times New Roman"/>
          <w:sz w:val="24"/>
          <w:szCs w:val="24"/>
        </w:rPr>
        <w:t xml:space="preserve"> number of candidates which are forwarded for proportional representation </w:t>
      </w:r>
      <w:r w:rsidR="00D420C4">
        <w:rPr>
          <w:rStyle w:val="s1"/>
          <w:rFonts w:ascii="Times New Roman" w:hAnsi="Times New Roman"/>
          <w:sz w:val="24"/>
          <w:szCs w:val="24"/>
        </w:rPr>
        <w:t>are drawn from political party</w:t>
      </w:r>
      <w:r w:rsidR="00B356E5">
        <w:rPr>
          <w:rStyle w:val="s1"/>
          <w:rFonts w:ascii="Times New Roman" w:hAnsi="Times New Roman"/>
          <w:sz w:val="24"/>
          <w:szCs w:val="24"/>
        </w:rPr>
        <w:t xml:space="preserve"> list</w:t>
      </w:r>
      <w:r w:rsidR="00F51D12">
        <w:rPr>
          <w:rStyle w:val="s1"/>
          <w:rFonts w:ascii="Times New Roman" w:hAnsi="Times New Roman"/>
          <w:sz w:val="24"/>
          <w:szCs w:val="24"/>
        </w:rPr>
        <w:t xml:space="preserve">s. </w:t>
      </w:r>
      <w:r w:rsidR="0042573D">
        <w:rPr>
          <w:rStyle w:val="s1"/>
          <w:rFonts w:ascii="Times New Roman" w:hAnsi="Times New Roman"/>
          <w:sz w:val="24"/>
          <w:szCs w:val="24"/>
        </w:rPr>
        <w:t>They further stated that if the applicant</w:t>
      </w:r>
      <w:r w:rsidR="009B5356" w:rsidRPr="007634F9">
        <w:rPr>
          <w:rStyle w:val="s1"/>
          <w:rFonts w:ascii="Times New Roman" w:hAnsi="Times New Roman"/>
          <w:sz w:val="24"/>
          <w:szCs w:val="24"/>
        </w:rPr>
        <w:t xml:space="preserve"> failed to be listed by her political party, </w:t>
      </w:r>
      <w:r w:rsidR="0042573D">
        <w:rPr>
          <w:rStyle w:val="s1"/>
          <w:rFonts w:ascii="Times New Roman" w:hAnsi="Times New Roman"/>
          <w:sz w:val="24"/>
          <w:szCs w:val="24"/>
        </w:rPr>
        <w:t xml:space="preserve">then </w:t>
      </w:r>
      <w:r>
        <w:rPr>
          <w:rStyle w:val="s1"/>
          <w:rFonts w:ascii="Times New Roman" w:hAnsi="Times New Roman"/>
          <w:sz w:val="24"/>
          <w:szCs w:val="24"/>
        </w:rPr>
        <w:t>she must have sought</w:t>
      </w:r>
      <w:r w:rsidR="009B5356" w:rsidRPr="007634F9">
        <w:rPr>
          <w:rStyle w:val="s1"/>
          <w:rFonts w:ascii="Times New Roman" w:hAnsi="Times New Roman"/>
          <w:sz w:val="24"/>
          <w:szCs w:val="24"/>
        </w:rPr>
        <w:t xml:space="preserve"> redress from the political party (CCC) and not any of the cited respondents as alleged. </w:t>
      </w:r>
      <w:r w:rsidR="00B356E5">
        <w:rPr>
          <w:rStyle w:val="s1"/>
          <w:rFonts w:ascii="Times New Roman" w:hAnsi="Times New Roman"/>
          <w:sz w:val="24"/>
          <w:szCs w:val="24"/>
        </w:rPr>
        <w:t>According to the respondents</w:t>
      </w:r>
      <w:r w:rsidR="00D420C4">
        <w:rPr>
          <w:rStyle w:val="s1"/>
          <w:rFonts w:ascii="Times New Roman" w:hAnsi="Times New Roman"/>
          <w:sz w:val="24"/>
          <w:szCs w:val="24"/>
        </w:rPr>
        <w:t>,</w:t>
      </w:r>
      <w:r w:rsidR="0042573D">
        <w:rPr>
          <w:rStyle w:val="s1"/>
          <w:rFonts w:ascii="Times New Roman" w:hAnsi="Times New Roman"/>
          <w:sz w:val="24"/>
          <w:szCs w:val="24"/>
        </w:rPr>
        <w:t xml:space="preserve"> </w:t>
      </w:r>
      <w:r w:rsidR="00D420C4">
        <w:rPr>
          <w:rStyle w:val="s1"/>
          <w:rFonts w:ascii="Times New Roman" w:hAnsi="Times New Roman"/>
          <w:sz w:val="24"/>
          <w:szCs w:val="24"/>
        </w:rPr>
        <w:t>t</w:t>
      </w:r>
      <w:r w:rsidR="009B5356" w:rsidRPr="007634F9">
        <w:rPr>
          <w:rStyle w:val="s1"/>
          <w:rFonts w:ascii="Times New Roman" w:hAnsi="Times New Roman"/>
          <w:sz w:val="24"/>
          <w:szCs w:val="24"/>
        </w:rPr>
        <w:t xml:space="preserve">his is a dispute between </w:t>
      </w:r>
      <w:r w:rsidR="0042573D">
        <w:rPr>
          <w:rStyle w:val="s1"/>
          <w:rFonts w:ascii="Times New Roman" w:hAnsi="Times New Roman"/>
          <w:sz w:val="24"/>
          <w:szCs w:val="24"/>
        </w:rPr>
        <w:t xml:space="preserve">the </w:t>
      </w:r>
      <w:r w:rsidR="009B5356" w:rsidRPr="007634F9">
        <w:rPr>
          <w:rStyle w:val="s1"/>
          <w:rFonts w:ascii="Times New Roman" w:hAnsi="Times New Roman"/>
          <w:sz w:val="24"/>
          <w:szCs w:val="24"/>
        </w:rPr>
        <w:t>applicant and her political party. The applicant's fate was not caused by the correction of the law but by internal party politics.</w:t>
      </w:r>
      <w:r w:rsidR="00DB657E">
        <w:rPr>
          <w:rStyle w:val="s1"/>
          <w:rFonts w:ascii="Times New Roman" w:hAnsi="Times New Roman"/>
          <w:sz w:val="24"/>
          <w:szCs w:val="24"/>
        </w:rPr>
        <w:t xml:space="preserve"> </w:t>
      </w:r>
      <w:r w:rsidR="00D420C4">
        <w:rPr>
          <w:rStyle w:val="s1"/>
          <w:rFonts w:ascii="Times New Roman" w:eastAsia="Times New Roman" w:hAnsi="Times New Roman"/>
          <w:sz w:val="24"/>
          <w:szCs w:val="24"/>
        </w:rPr>
        <w:t>I</w:t>
      </w:r>
      <w:r w:rsidR="00DB657E">
        <w:rPr>
          <w:rStyle w:val="s1"/>
          <w:rFonts w:ascii="Times New Roman" w:eastAsia="Times New Roman" w:hAnsi="Times New Roman"/>
          <w:sz w:val="24"/>
          <w:szCs w:val="24"/>
        </w:rPr>
        <w:t>n response</w:t>
      </w:r>
      <w:r w:rsidR="00D420C4">
        <w:rPr>
          <w:rStyle w:val="s1"/>
          <w:rFonts w:ascii="Times New Roman" w:eastAsia="Times New Roman" w:hAnsi="Times New Roman"/>
          <w:sz w:val="24"/>
          <w:szCs w:val="24"/>
        </w:rPr>
        <w:t>,</w:t>
      </w:r>
      <w:r w:rsidR="00DB657E">
        <w:rPr>
          <w:rStyle w:val="s1"/>
          <w:rFonts w:ascii="Times New Roman" w:eastAsia="Times New Roman" w:hAnsi="Times New Roman"/>
          <w:sz w:val="24"/>
          <w:szCs w:val="24"/>
        </w:rPr>
        <w:t xml:space="preserve"> </w:t>
      </w:r>
      <w:r w:rsidR="00D420C4">
        <w:rPr>
          <w:rStyle w:val="s1"/>
          <w:rFonts w:ascii="Times New Roman" w:eastAsia="Times New Roman" w:hAnsi="Times New Roman"/>
          <w:sz w:val="24"/>
          <w:szCs w:val="24"/>
        </w:rPr>
        <w:t>the applicant</w:t>
      </w:r>
      <w:r w:rsidR="00DB657E">
        <w:rPr>
          <w:rStyle w:val="s1"/>
          <w:rFonts w:ascii="Times New Roman" w:eastAsia="Times New Roman" w:hAnsi="Times New Roman"/>
          <w:sz w:val="24"/>
          <w:szCs w:val="24"/>
        </w:rPr>
        <w:t xml:space="preserve"> reiterated that </w:t>
      </w:r>
      <w:r w:rsidR="00D420C4">
        <w:rPr>
          <w:rStyle w:val="s1"/>
          <w:rFonts w:ascii="Times New Roman" w:eastAsia="Times New Roman" w:hAnsi="Times New Roman"/>
          <w:sz w:val="24"/>
          <w:szCs w:val="24"/>
        </w:rPr>
        <w:t>she</w:t>
      </w:r>
      <w:r w:rsidR="004C2266" w:rsidRPr="005D3E42">
        <w:rPr>
          <w:rStyle w:val="s1"/>
          <w:rFonts w:ascii="Times New Roman" w:eastAsia="Times New Roman" w:hAnsi="Times New Roman"/>
          <w:sz w:val="24"/>
          <w:szCs w:val="24"/>
        </w:rPr>
        <w:t xml:space="preserve"> has not approached this court as a represe</w:t>
      </w:r>
      <w:r w:rsidR="00DB657E">
        <w:rPr>
          <w:rStyle w:val="s1"/>
          <w:rFonts w:ascii="Times New Roman" w:eastAsia="Times New Roman" w:hAnsi="Times New Roman"/>
          <w:sz w:val="24"/>
          <w:szCs w:val="24"/>
        </w:rPr>
        <w:t>ntative of her political party and n</w:t>
      </w:r>
      <w:r w:rsidR="004C2266" w:rsidRPr="005D3E42">
        <w:rPr>
          <w:rStyle w:val="s1"/>
          <w:rFonts w:ascii="Times New Roman" w:eastAsia="Times New Roman" w:hAnsi="Times New Roman"/>
          <w:sz w:val="24"/>
          <w:szCs w:val="24"/>
        </w:rPr>
        <w:t xml:space="preserve">either does she allege infringement of </w:t>
      </w:r>
      <w:r>
        <w:rPr>
          <w:rStyle w:val="s1"/>
          <w:rFonts w:ascii="Times New Roman" w:eastAsia="Times New Roman" w:hAnsi="Times New Roman"/>
          <w:sz w:val="24"/>
          <w:szCs w:val="24"/>
        </w:rPr>
        <w:t>the</w:t>
      </w:r>
      <w:r w:rsidR="005E1300">
        <w:rPr>
          <w:rStyle w:val="s1"/>
          <w:rFonts w:ascii="Times New Roman" w:eastAsia="Times New Roman" w:hAnsi="Times New Roman"/>
          <w:sz w:val="24"/>
          <w:szCs w:val="24"/>
        </w:rPr>
        <w:t xml:space="preserve"> </w:t>
      </w:r>
      <w:r>
        <w:rPr>
          <w:rStyle w:val="s1"/>
          <w:rFonts w:ascii="Times New Roman" w:eastAsia="Times New Roman" w:hAnsi="Times New Roman"/>
          <w:sz w:val="24"/>
          <w:szCs w:val="24"/>
        </w:rPr>
        <w:t>rights by</w:t>
      </w:r>
      <w:r w:rsidR="004C2266" w:rsidRPr="005D3E42">
        <w:rPr>
          <w:rStyle w:val="s1"/>
          <w:rFonts w:ascii="Times New Roman" w:eastAsia="Times New Roman" w:hAnsi="Times New Roman"/>
          <w:sz w:val="24"/>
          <w:szCs w:val="24"/>
        </w:rPr>
        <w:t xml:space="preserve"> h</w:t>
      </w:r>
      <w:r>
        <w:rPr>
          <w:rStyle w:val="s1"/>
          <w:rFonts w:ascii="Times New Roman" w:eastAsia="Times New Roman" w:hAnsi="Times New Roman"/>
          <w:sz w:val="24"/>
          <w:szCs w:val="24"/>
        </w:rPr>
        <w:t>er political party</w:t>
      </w:r>
      <w:r w:rsidR="00D420C4">
        <w:rPr>
          <w:rStyle w:val="s1"/>
          <w:rFonts w:ascii="Times New Roman" w:eastAsia="Times New Roman" w:hAnsi="Times New Roman"/>
          <w:sz w:val="24"/>
          <w:szCs w:val="24"/>
        </w:rPr>
        <w:t xml:space="preserve"> but of herself.</w:t>
      </w:r>
      <w:r w:rsidR="00924A8C">
        <w:rPr>
          <w:rStyle w:val="s1"/>
          <w:rFonts w:ascii="Times New Roman" w:eastAsia="Times New Roman" w:hAnsi="Times New Roman"/>
          <w:sz w:val="24"/>
          <w:szCs w:val="24"/>
        </w:rPr>
        <w:t xml:space="preserve"> C</w:t>
      </w:r>
      <w:r w:rsidR="00580E23">
        <w:rPr>
          <w:rStyle w:val="s1"/>
          <w:rFonts w:ascii="Times New Roman" w:eastAsia="Times New Roman" w:hAnsi="Times New Roman"/>
          <w:sz w:val="24"/>
          <w:szCs w:val="24"/>
        </w:rPr>
        <w:t xml:space="preserve">iting the Minister of the relevant ministry and the law reviser </w:t>
      </w:r>
      <w:r w:rsidR="00A023A0">
        <w:rPr>
          <w:rStyle w:val="s1"/>
          <w:rFonts w:ascii="Times New Roman" w:eastAsia="Times New Roman" w:hAnsi="Times New Roman"/>
          <w:sz w:val="24"/>
          <w:szCs w:val="24"/>
        </w:rPr>
        <w:t>i</w:t>
      </w:r>
      <w:r w:rsidR="00924A8C">
        <w:rPr>
          <w:rStyle w:val="s1"/>
          <w:rFonts w:ascii="Times New Roman" w:eastAsia="Times New Roman" w:hAnsi="Times New Roman"/>
          <w:sz w:val="24"/>
          <w:szCs w:val="24"/>
        </w:rPr>
        <w:t>s sufficient because</w:t>
      </w:r>
      <w:r w:rsidR="00FA09D2">
        <w:rPr>
          <w:rStyle w:val="s1"/>
          <w:rFonts w:ascii="Times New Roman" w:eastAsia="Times New Roman" w:hAnsi="Times New Roman"/>
          <w:sz w:val="24"/>
          <w:szCs w:val="24"/>
        </w:rPr>
        <w:t xml:space="preserve"> they are the ones that misapplied the law</w:t>
      </w:r>
      <w:r w:rsidR="00924A8C">
        <w:rPr>
          <w:rStyle w:val="s1"/>
          <w:rFonts w:ascii="Times New Roman" w:eastAsia="Times New Roman" w:hAnsi="Times New Roman"/>
          <w:sz w:val="24"/>
          <w:szCs w:val="24"/>
        </w:rPr>
        <w:t xml:space="preserve"> and overstepped their mandate. The applicant insisted that t</w:t>
      </w:r>
      <w:r>
        <w:rPr>
          <w:rStyle w:val="s1"/>
          <w:rFonts w:ascii="Times New Roman" w:eastAsia="Times New Roman" w:hAnsi="Times New Roman"/>
          <w:sz w:val="24"/>
          <w:szCs w:val="24"/>
        </w:rPr>
        <w:t>his suit has</w:t>
      </w:r>
      <w:r w:rsidR="00FA09D2">
        <w:rPr>
          <w:rStyle w:val="s1"/>
          <w:rFonts w:ascii="Times New Roman" w:eastAsia="Times New Roman" w:hAnsi="Times New Roman"/>
          <w:sz w:val="24"/>
          <w:szCs w:val="24"/>
        </w:rPr>
        <w:t xml:space="preserve"> nothing to do with their political party. </w:t>
      </w:r>
    </w:p>
    <w:p w14:paraId="107FA073" w14:textId="77777777" w:rsidR="00FA09D2" w:rsidRDefault="00FA09D2" w:rsidP="00A3140C">
      <w:pPr>
        <w:pStyle w:val="p1"/>
        <w:spacing w:line="360" w:lineRule="auto"/>
        <w:ind w:firstLine="720"/>
        <w:jc w:val="both"/>
        <w:rPr>
          <w:rStyle w:val="s1"/>
          <w:rFonts w:ascii="Times New Roman" w:eastAsia="Times New Roman" w:hAnsi="Times New Roman"/>
          <w:sz w:val="24"/>
          <w:szCs w:val="24"/>
        </w:rPr>
      </w:pPr>
      <w:r>
        <w:rPr>
          <w:rStyle w:val="s1"/>
          <w:rFonts w:ascii="Times New Roman" w:eastAsia="Times New Roman" w:hAnsi="Times New Roman"/>
          <w:sz w:val="24"/>
          <w:szCs w:val="24"/>
        </w:rPr>
        <w:t xml:space="preserve">The law provides that non-joinder does not impede a court from determining a matter. Rule 32(11) of </w:t>
      </w:r>
      <w:r w:rsidR="00D041EC">
        <w:rPr>
          <w:rStyle w:val="s1"/>
          <w:rFonts w:ascii="Times New Roman" w:eastAsia="Times New Roman" w:hAnsi="Times New Roman"/>
          <w:sz w:val="24"/>
          <w:szCs w:val="24"/>
        </w:rPr>
        <w:t xml:space="preserve">the High Court Rules state the following: </w:t>
      </w:r>
    </w:p>
    <w:p w14:paraId="0B3B0AE9" w14:textId="77777777" w:rsidR="00FA09D2" w:rsidRPr="00A3140C" w:rsidRDefault="00FA09D2" w:rsidP="00A3140C">
      <w:pPr>
        <w:pStyle w:val="p1"/>
        <w:ind w:left="720"/>
        <w:jc w:val="both"/>
        <w:rPr>
          <w:rStyle w:val="s1"/>
          <w:rFonts w:ascii="Times New Roman" w:eastAsia="Times New Roman" w:hAnsi="Times New Roman"/>
          <w:sz w:val="22"/>
          <w:szCs w:val="22"/>
        </w:rPr>
      </w:pPr>
      <w:r w:rsidRPr="00A3140C">
        <w:rPr>
          <w:rStyle w:val="s1"/>
          <w:rFonts w:ascii="Times New Roman" w:eastAsia="Times New Roman" w:hAnsi="Times New Roman"/>
          <w:sz w:val="22"/>
          <w:szCs w:val="22"/>
        </w:rPr>
        <w:lastRenderedPageBreak/>
        <w:t>“no cause or matter shall be defeated by reason of the misjoinder or non-joinder of any party and the court may in any cause or matter determine the issues or questions in dispute so far as they affect the rights and interests of the persons who are parties to the cause or matter”</w:t>
      </w:r>
    </w:p>
    <w:p w14:paraId="731E49C9" w14:textId="77777777" w:rsidR="00D041EC" w:rsidRDefault="00D041EC" w:rsidP="00B356E5">
      <w:pPr>
        <w:pStyle w:val="p1"/>
        <w:spacing w:line="360" w:lineRule="auto"/>
        <w:jc w:val="both"/>
        <w:rPr>
          <w:rStyle w:val="s1"/>
          <w:rFonts w:ascii="Times New Roman" w:eastAsia="Times New Roman" w:hAnsi="Times New Roman"/>
          <w:sz w:val="24"/>
          <w:szCs w:val="24"/>
        </w:rPr>
      </w:pPr>
      <w:r>
        <w:rPr>
          <w:rStyle w:val="s1"/>
          <w:rFonts w:ascii="Times New Roman" w:eastAsia="Times New Roman" w:hAnsi="Times New Roman"/>
          <w:sz w:val="24"/>
          <w:szCs w:val="24"/>
        </w:rPr>
        <w:t xml:space="preserve"> </w:t>
      </w:r>
    </w:p>
    <w:p w14:paraId="6C018640" w14:textId="6EE4C30E" w:rsidR="00456B30" w:rsidRDefault="00FA09D2" w:rsidP="00A3140C">
      <w:pPr>
        <w:pStyle w:val="p1"/>
        <w:spacing w:line="360" w:lineRule="auto"/>
        <w:ind w:firstLine="720"/>
        <w:jc w:val="both"/>
        <w:rPr>
          <w:rStyle w:val="s1"/>
          <w:rFonts w:ascii="Times New Roman" w:eastAsia="Times New Roman" w:hAnsi="Times New Roman"/>
          <w:sz w:val="24"/>
          <w:szCs w:val="24"/>
        </w:rPr>
      </w:pPr>
      <w:r>
        <w:rPr>
          <w:rStyle w:val="s1"/>
          <w:rFonts w:ascii="Times New Roman" w:eastAsia="Times New Roman" w:hAnsi="Times New Roman"/>
          <w:sz w:val="24"/>
          <w:szCs w:val="24"/>
        </w:rPr>
        <w:t>Cognisant of this rule I decided that it was not necessary for the matter to be stalled on the issue of whether or not the political party by the moniker CCC ought to have been joined to the proceedings.</w:t>
      </w:r>
      <w:r w:rsidR="008557A4">
        <w:rPr>
          <w:rStyle w:val="s1"/>
          <w:rFonts w:ascii="Times New Roman" w:eastAsia="Times New Roman" w:hAnsi="Times New Roman"/>
          <w:sz w:val="24"/>
          <w:szCs w:val="24"/>
        </w:rPr>
        <w:t xml:space="preserve"> As with the first objection the challenge regarding non-joinder equally ought to fail. I dismiss it. </w:t>
      </w:r>
    </w:p>
    <w:p w14:paraId="53C3E594" w14:textId="77777777" w:rsidR="008557A4" w:rsidRPr="008557A4" w:rsidRDefault="008557A4" w:rsidP="008557A4">
      <w:pPr>
        <w:pStyle w:val="p1"/>
        <w:spacing w:line="360" w:lineRule="auto"/>
        <w:jc w:val="both"/>
        <w:rPr>
          <w:rStyle w:val="s1"/>
          <w:rFonts w:ascii="Times New Roman" w:eastAsia="Times New Roman" w:hAnsi="Times New Roman"/>
          <w:b/>
          <w:sz w:val="24"/>
          <w:szCs w:val="24"/>
        </w:rPr>
      </w:pPr>
      <w:r w:rsidRPr="008557A4">
        <w:rPr>
          <w:rStyle w:val="s1"/>
          <w:rFonts w:ascii="Times New Roman" w:eastAsia="Times New Roman" w:hAnsi="Times New Roman"/>
          <w:b/>
          <w:sz w:val="24"/>
          <w:szCs w:val="24"/>
        </w:rPr>
        <w:t>The merits</w:t>
      </w:r>
    </w:p>
    <w:p w14:paraId="115D76C6" w14:textId="677D5698" w:rsidR="00B03A52" w:rsidRPr="00862B0B" w:rsidRDefault="008557A4" w:rsidP="00862B0B">
      <w:pPr>
        <w:pStyle w:val="p1"/>
        <w:spacing w:line="360" w:lineRule="auto"/>
        <w:ind w:firstLine="720"/>
        <w:jc w:val="both"/>
        <w:rPr>
          <w:rStyle w:val="s1"/>
          <w:rFonts w:ascii="Times New Roman" w:eastAsia="Times New Roman" w:hAnsi="Times New Roman"/>
          <w:sz w:val="24"/>
          <w:szCs w:val="24"/>
        </w:rPr>
      </w:pPr>
      <w:r>
        <w:rPr>
          <w:rStyle w:val="s1"/>
          <w:rFonts w:ascii="Times New Roman" w:eastAsia="Times New Roman" w:hAnsi="Times New Roman"/>
          <w:sz w:val="24"/>
          <w:szCs w:val="24"/>
        </w:rPr>
        <w:t xml:space="preserve">Turning to the merits of the application </w:t>
      </w:r>
      <w:r w:rsidR="00456B30">
        <w:rPr>
          <w:rStyle w:val="s1"/>
          <w:rFonts w:ascii="Times New Roman" w:eastAsia="Times New Roman" w:hAnsi="Times New Roman"/>
          <w:sz w:val="24"/>
          <w:szCs w:val="24"/>
        </w:rPr>
        <w:t xml:space="preserve">Ms </w:t>
      </w:r>
      <w:r w:rsidR="00456B30" w:rsidRPr="00CE3FBB">
        <w:rPr>
          <w:rStyle w:val="s1"/>
          <w:rFonts w:ascii="Times New Roman" w:eastAsia="Times New Roman" w:hAnsi="Times New Roman"/>
          <w:i/>
          <w:sz w:val="24"/>
          <w:szCs w:val="24"/>
        </w:rPr>
        <w:t>Daniso</w:t>
      </w:r>
      <w:r>
        <w:rPr>
          <w:rStyle w:val="s1"/>
          <w:rFonts w:ascii="Times New Roman" w:eastAsia="Times New Roman" w:hAnsi="Times New Roman"/>
          <w:sz w:val="24"/>
          <w:szCs w:val="24"/>
        </w:rPr>
        <w:t xml:space="preserve"> for the applicants argued that </w:t>
      </w:r>
      <w:r w:rsidR="004D009E">
        <w:rPr>
          <w:rStyle w:val="s1"/>
          <w:rFonts w:ascii="Times New Roman" w:eastAsia="Times New Roman" w:hAnsi="Times New Roman"/>
          <w:sz w:val="24"/>
          <w:szCs w:val="24"/>
        </w:rPr>
        <w:t>the powers of the law reviser are specific and are limited to correcting errors of a grammatical or typographical nature.</w:t>
      </w:r>
      <w:r w:rsidR="005378DF">
        <w:rPr>
          <w:rStyle w:val="s1"/>
          <w:rFonts w:ascii="Times New Roman" w:eastAsia="Times New Roman" w:hAnsi="Times New Roman"/>
          <w:sz w:val="24"/>
          <w:szCs w:val="24"/>
        </w:rPr>
        <w:t xml:space="preserve"> </w:t>
      </w:r>
      <w:r w:rsidR="004D009E">
        <w:rPr>
          <w:rStyle w:val="s1"/>
          <w:rFonts w:ascii="Times New Roman" w:eastAsia="Times New Roman" w:hAnsi="Times New Roman"/>
          <w:sz w:val="24"/>
          <w:szCs w:val="24"/>
        </w:rPr>
        <w:t>He is also empowered to arrange the statutes in sequence.</w:t>
      </w:r>
      <w:r w:rsidR="005378DF">
        <w:rPr>
          <w:rStyle w:val="s1"/>
          <w:rFonts w:ascii="Times New Roman" w:eastAsia="Times New Roman" w:hAnsi="Times New Roman"/>
          <w:sz w:val="24"/>
          <w:szCs w:val="24"/>
        </w:rPr>
        <w:t xml:space="preserve"> </w:t>
      </w:r>
      <w:r w:rsidR="004D009E">
        <w:rPr>
          <w:rStyle w:val="s1"/>
          <w:rFonts w:ascii="Times New Roman" w:eastAsia="Times New Roman" w:hAnsi="Times New Roman"/>
          <w:sz w:val="24"/>
          <w:szCs w:val="24"/>
        </w:rPr>
        <w:t xml:space="preserve">She gave an analogy of the error in the citation of </w:t>
      </w:r>
      <w:r w:rsidR="00260DD2">
        <w:rPr>
          <w:rStyle w:val="s1"/>
          <w:rFonts w:ascii="Times New Roman" w:eastAsia="Times New Roman" w:hAnsi="Times New Roman"/>
          <w:sz w:val="24"/>
          <w:szCs w:val="24"/>
        </w:rPr>
        <w:t xml:space="preserve">the Marriage Act which was </w:t>
      </w:r>
      <w:r w:rsidR="004D009E">
        <w:rPr>
          <w:rStyle w:val="s1"/>
          <w:rFonts w:ascii="Times New Roman" w:eastAsia="Times New Roman" w:hAnsi="Times New Roman"/>
          <w:sz w:val="24"/>
          <w:szCs w:val="24"/>
        </w:rPr>
        <w:t xml:space="preserve">rectified and corrected according to the </w:t>
      </w:r>
      <w:r w:rsidR="00260DD2">
        <w:rPr>
          <w:rStyle w:val="s1"/>
          <w:rFonts w:ascii="Times New Roman" w:eastAsia="Times New Roman" w:hAnsi="Times New Roman"/>
          <w:sz w:val="24"/>
          <w:szCs w:val="24"/>
        </w:rPr>
        <w:t xml:space="preserve">numbering </w:t>
      </w:r>
      <w:r w:rsidR="004D009E">
        <w:rPr>
          <w:rStyle w:val="s1"/>
          <w:rFonts w:ascii="Times New Roman" w:eastAsia="Times New Roman" w:hAnsi="Times New Roman"/>
          <w:sz w:val="24"/>
          <w:szCs w:val="24"/>
        </w:rPr>
        <w:t>sequence of that Act.</w:t>
      </w:r>
      <w:r w:rsidR="005378DF">
        <w:rPr>
          <w:rStyle w:val="s1"/>
          <w:rFonts w:ascii="Times New Roman" w:eastAsia="Times New Roman" w:hAnsi="Times New Roman"/>
          <w:sz w:val="24"/>
          <w:szCs w:val="24"/>
        </w:rPr>
        <w:t xml:space="preserve"> </w:t>
      </w:r>
      <w:r w:rsidR="00260DD2">
        <w:rPr>
          <w:rStyle w:val="s1"/>
          <w:rFonts w:ascii="Times New Roman" w:eastAsia="Times New Roman" w:hAnsi="Times New Roman"/>
          <w:sz w:val="24"/>
          <w:szCs w:val="24"/>
        </w:rPr>
        <w:t xml:space="preserve">She stated </w:t>
      </w:r>
      <w:r>
        <w:rPr>
          <w:rStyle w:val="s1"/>
          <w:rFonts w:ascii="Times New Roman" w:eastAsia="Times New Roman" w:hAnsi="Times New Roman"/>
          <w:sz w:val="24"/>
          <w:szCs w:val="24"/>
        </w:rPr>
        <w:t>that</w:t>
      </w:r>
      <w:r w:rsidR="00D041EC">
        <w:rPr>
          <w:rStyle w:val="s1"/>
          <w:rFonts w:ascii="Times New Roman" w:eastAsia="Times New Roman" w:hAnsi="Times New Roman"/>
          <w:sz w:val="24"/>
          <w:szCs w:val="24"/>
        </w:rPr>
        <w:t xml:space="preserve"> that</w:t>
      </w:r>
      <w:r>
        <w:rPr>
          <w:rStyle w:val="s1"/>
          <w:rFonts w:ascii="Times New Roman" w:eastAsia="Times New Roman" w:hAnsi="Times New Roman"/>
          <w:sz w:val="24"/>
          <w:szCs w:val="24"/>
        </w:rPr>
        <w:t xml:space="preserve"> is the nature of</w:t>
      </w:r>
      <w:r w:rsidR="004D009E">
        <w:rPr>
          <w:rStyle w:val="s1"/>
          <w:rFonts w:ascii="Times New Roman" w:eastAsia="Times New Roman" w:hAnsi="Times New Roman"/>
          <w:sz w:val="24"/>
          <w:szCs w:val="24"/>
        </w:rPr>
        <w:t xml:space="preserve"> error</w:t>
      </w:r>
      <w:r>
        <w:rPr>
          <w:rStyle w:val="s1"/>
          <w:rFonts w:ascii="Times New Roman" w:eastAsia="Times New Roman" w:hAnsi="Times New Roman"/>
          <w:sz w:val="24"/>
          <w:szCs w:val="24"/>
        </w:rPr>
        <w:t>s</w:t>
      </w:r>
      <w:r w:rsidR="004D009E">
        <w:rPr>
          <w:rStyle w:val="s1"/>
          <w:rFonts w:ascii="Times New Roman" w:eastAsia="Times New Roman" w:hAnsi="Times New Roman"/>
          <w:sz w:val="24"/>
          <w:szCs w:val="24"/>
        </w:rPr>
        <w:t xml:space="preserve"> which is contemplated in section 10</w:t>
      </w:r>
      <w:r w:rsidR="00D041EC">
        <w:rPr>
          <w:rStyle w:val="s1"/>
          <w:rFonts w:ascii="Times New Roman" w:eastAsia="Times New Roman" w:hAnsi="Times New Roman"/>
          <w:sz w:val="24"/>
          <w:szCs w:val="24"/>
        </w:rPr>
        <w:t xml:space="preserve"> The Act</w:t>
      </w:r>
      <w:r w:rsidR="004D009E">
        <w:rPr>
          <w:rStyle w:val="s1"/>
          <w:rFonts w:ascii="Times New Roman" w:eastAsia="Times New Roman" w:hAnsi="Times New Roman"/>
          <w:sz w:val="24"/>
          <w:szCs w:val="24"/>
        </w:rPr>
        <w:t>.</w:t>
      </w:r>
      <w:r w:rsidR="00D041EC">
        <w:rPr>
          <w:rStyle w:val="s1"/>
          <w:rFonts w:ascii="Times New Roman" w:eastAsia="Times New Roman" w:hAnsi="Times New Roman"/>
          <w:sz w:val="24"/>
          <w:szCs w:val="24"/>
        </w:rPr>
        <w:t xml:space="preserve"> </w:t>
      </w:r>
      <w:r w:rsidR="00862B0B">
        <w:rPr>
          <w:rStyle w:val="s1"/>
          <w:rFonts w:ascii="Times New Roman" w:eastAsia="Times New Roman" w:hAnsi="Times New Roman"/>
          <w:sz w:val="24"/>
          <w:szCs w:val="24"/>
        </w:rPr>
        <w:t xml:space="preserve"> </w:t>
      </w:r>
      <w:r w:rsidR="004D009E">
        <w:rPr>
          <w:rStyle w:val="s1"/>
          <w:rFonts w:ascii="Times New Roman" w:eastAsia="Times New Roman" w:hAnsi="Times New Roman"/>
          <w:sz w:val="24"/>
          <w:szCs w:val="24"/>
        </w:rPr>
        <w:t>However SI 114/23 goes beyond the ambit of the powers delegated by legislation to the law reviser especially when one has regard to s 10(3)</w:t>
      </w:r>
      <w:r w:rsidR="00F521ED">
        <w:rPr>
          <w:rStyle w:val="s1"/>
          <w:rFonts w:ascii="Times New Roman" w:eastAsia="Times New Roman" w:hAnsi="Times New Roman"/>
          <w:sz w:val="24"/>
          <w:szCs w:val="24"/>
        </w:rPr>
        <w:t xml:space="preserve"> which states that the powers conferr</w:t>
      </w:r>
      <w:r>
        <w:rPr>
          <w:rStyle w:val="s1"/>
          <w:rFonts w:ascii="Times New Roman" w:eastAsia="Times New Roman" w:hAnsi="Times New Roman"/>
          <w:sz w:val="24"/>
          <w:szCs w:val="24"/>
        </w:rPr>
        <w:t xml:space="preserve">ed upon the law reviser by that </w:t>
      </w:r>
      <w:r w:rsidR="00F521ED">
        <w:rPr>
          <w:rStyle w:val="s1"/>
          <w:rFonts w:ascii="Times New Roman" w:eastAsia="Times New Roman" w:hAnsi="Times New Roman"/>
          <w:sz w:val="24"/>
          <w:szCs w:val="24"/>
        </w:rPr>
        <w:t>section shall not be taken to imply any power to make major alterations or amendments in the matter or substance of any statute.</w:t>
      </w:r>
      <w:r w:rsidR="00D041EC">
        <w:rPr>
          <w:rStyle w:val="s1"/>
          <w:rFonts w:ascii="Times New Roman" w:eastAsia="Times New Roman" w:hAnsi="Times New Roman"/>
          <w:sz w:val="24"/>
          <w:szCs w:val="24"/>
        </w:rPr>
        <w:t xml:space="preserve"> </w:t>
      </w:r>
      <w:r>
        <w:rPr>
          <w:rStyle w:val="s1"/>
          <w:rFonts w:ascii="Times New Roman" w:eastAsia="Times New Roman" w:hAnsi="Times New Roman"/>
          <w:sz w:val="24"/>
          <w:szCs w:val="24"/>
        </w:rPr>
        <w:t>The errors which the third</w:t>
      </w:r>
      <w:r w:rsidR="00260DD2">
        <w:rPr>
          <w:rStyle w:val="s1"/>
          <w:rFonts w:ascii="Times New Roman" w:eastAsia="Times New Roman" w:hAnsi="Times New Roman"/>
          <w:sz w:val="24"/>
          <w:szCs w:val="24"/>
        </w:rPr>
        <w:t xml:space="preserve"> respondent </w:t>
      </w:r>
      <w:r>
        <w:rPr>
          <w:rStyle w:val="s1"/>
          <w:rFonts w:ascii="Times New Roman" w:eastAsia="Times New Roman" w:hAnsi="Times New Roman"/>
          <w:sz w:val="24"/>
          <w:szCs w:val="24"/>
        </w:rPr>
        <w:t>purported to correct resulted in</w:t>
      </w:r>
      <w:r w:rsidR="00260DD2">
        <w:rPr>
          <w:rStyle w:val="s1"/>
          <w:rFonts w:ascii="Times New Roman" w:eastAsia="Times New Roman" w:hAnsi="Times New Roman"/>
          <w:sz w:val="24"/>
          <w:szCs w:val="24"/>
        </w:rPr>
        <w:t xml:space="preserve"> major</w:t>
      </w:r>
      <w:r>
        <w:rPr>
          <w:rStyle w:val="s1"/>
          <w:rFonts w:ascii="Times New Roman" w:eastAsia="Times New Roman" w:hAnsi="Times New Roman"/>
          <w:sz w:val="24"/>
          <w:szCs w:val="24"/>
        </w:rPr>
        <w:t xml:space="preserve"> alterations which seek to change</w:t>
      </w:r>
      <w:r w:rsidR="00260DD2">
        <w:rPr>
          <w:rStyle w:val="s1"/>
          <w:rFonts w:ascii="Times New Roman" w:eastAsia="Times New Roman" w:hAnsi="Times New Roman"/>
          <w:sz w:val="24"/>
          <w:szCs w:val="24"/>
        </w:rPr>
        <w:t xml:space="preserve"> the gender or sex </w:t>
      </w:r>
      <w:r>
        <w:rPr>
          <w:rStyle w:val="s1"/>
          <w:rFonts w:ascii="Times New Roman" w:eastAsia="Times New Roman" w:hAnsi="Times New Roman"/>
          <w:sz w:val="24"/>
          <w:szCs w:val="24"/>
        </w:rPr>
        <w:t xml:space="preserve">of the persons </w:t>
      </w:r>
      <w:r w:rsidR="00260DD2">
        <w:rPr>
          <w:rStyle w:val="s1"/>
          <w:rFonts w:ascii="Times New Roman" w:eastAsia="Times New Roman" w:hAnsi="Times New Roman"/>
          <w:sz w:val="24"/>
          <w:szCs w:val="24"/>
        </w:rPr>
        <w:t>upon whom the right has been conferre</w:t>
      </w:r>
      <w:r>
        <w:rPr>
          <w:rStyle w:val="s1"/>
          <w:rFonts w:ascii="Times New Roman" w:eastAsia="Times New Roman" w:hAnsi="Times New Roman"/>
          <w:sz w:val="24"/>
          <w:szCs w:val="24"/>
        </w:rPr>
        <w:t>d as well as to alter what the P</w:t>
      </w:r>
      <w:r w:rsidR="00260DD2">
        <w:rPr>
          <w:rStyle w:val="s1"/>
          <w:rFonts w:ascii="Times New Roman" w:eastAsia="Times New Roman" w:hAnsi="Times New Roman"/>
          <w:sz w:val="24"/>
          <w:szCs w:val="24"/>
        </w:rPr>
        <w:t xml:space="preserve">resident did in the exercise of his executive </w:t>
      </w:r>
      <w:r w:rsidR="00EB33AF">
        <w:rPr>
          <w:rStyle w:val="s1"/>
          <w:rFonts w:ascii="Times New Roman" w:eastAsia="Times New Roman" w:hAnsi="Times New Roman"/>
          <w:sz w:val="24"/>
          <w:szCs w:val="24"/>
        </w:rPr>
        <w:t>functions</w:t>
      </w:r>
      <w:r w:rsidR="00260DD2">
        <w:rPr>
          <w:rStyle w:val="s1"/>
          <w:rFonts w:ascii="Times New Roman" w:eastAsia="Times New Roman" w:hAnsi="Times New Roman"/>
          <w:sz w:val="24"/>
          <w:szCs w:val="24"/>
        </w:rPr>
        <w:t>.</w:t>
      </w:r>
      <w:r w:rsidR="00EB33AF">
        <w:rPr>
          <w:rStyle w:val="s1"/>
          <w:rFonts w:ascii="Times New Roman" w:eastAsia="Times New Roman" w:hAnsi="Times New Roman"/>
          <w:sz w:val="24"/>
          <w:szCs w:val="24"/>
        </w:rPr>
        <w:t xml:space="preserve"> </w:t>
      </w:r>
      <w:r w:rsidR="009A5D0B">
        <w:rPr>
          <w:rStyle w:val="s1"/>
          <w:rFonts w:ascii="Times New Roman" w:eastAsia="Times New Roman" w:hAnsi="Times New Roman"/>
          <w:sz w:val="24"/>
          <w:szCs w:val="24"/>
        </w:rPr>
        <w:t>When called upon to comment</w:t>
      </w:r>
      <w:r>
        <w:rPr>
          <w:rStyle w:val="s1"/>
          <w:rFonts w:ascii="Times New Roman" w:eastAsia="Times New Roman" w:hAnsi="Times New Roman"/>
          <w:sz w:val="24"/>
          <w:szCs w:val="24"/>
        </w:rPr>
        <w:t xml:space="preserve"> on s</w:t>
      </w:r>
      <w:r w:rsidR="00862B0B">
        <w:rPr>
          <w:rStyle w:val="s1"/>
          <w:rFonts w:ascii="Times New Roman" w:eastAsia="Times New Roman" w:hAnsi="Times New Roman"/>
          <w:sz w:val="24"/>
          <w:szCs w:val="24"/>
        </w:rPr>
        <w:t xml:space="preserve"> </w:t>
      </w:r>
      <w:r>
        <w:rPr>
          <w:rStyle w:val="s1"/>
          <w:rFonts w:ascii="Times New Roman" w:eastAsia="Times New Roman" w:hAnsi="Times New Roman"/>
          <w:sz w:val="24"/>
          <w:szCs w:val="24"/>
        </w:rPr>
        <w:t>10(3) of the Act which provides</w:t>
      </w:r>
      <w:r w:rsidR="009A5D0B">
        <w:rPr>
          <w:rStyle w:val="s1"/>
          <w:rFonts w:ascii="Times New Roman" w:eastAsia="Times New Roman" w:hAnsi="Times New Roman"/>
          <w:sz w:val="24"/>
          <w:szCs w:val="24"/>
        </w:rPr>
        <w:t xml:space="preserve"> that the law </w:t>
      </w:r>
      <w:r>
        <w:rPr>
          <w:rStyle w:val="s1"/>
          <w:rFonts w:ascii="Times New Roman" w:eastAsia="Times New Roman" w:hAnsi="Times New Roman"/>
          <w:sz w:val="24"/>
          <w:szCs w:val="24"/>
        </w:rPr>
        <w:t>reviser’s</w:t>
      </w:r>
      <w:r w:rsidR="009A5D0B">
        <w:rPr>
          <w:rStyle w:val="s1"/>
          <w:rFonts w:ascii="Times New Roman" w:eastAsia="Times New Roman" w:hAnsi="Times New Roman"/>
          <w:sz w:val="24"/>
          <w:szCs w:val="24"/>
        </w:rPr>
        <w:t xml:space="preserve"> powers shall include powers to make such amendments as are necessary to bring out more clearly what the law reviser considers to have been the intention of </w:t>
      </w:r>
      <w:r w:rsidR="00C31DD3">
        <w:rPr>
          <w:rStyle w:val="s1"/>
          <w:rFonts w:ascii="Times New Roman" w:eastAsia="Times New Roman" w:hAnsi="Times New Roman"/>
          <w:sz w:val="24"/>
          <w:szCs w:val="24"/>
        </w:rPr>
        <w:t>parliament, Ms</w:t>
      </w:r>
      <w:r w:rsidR="009A5D0B">
        <w:rPr>
          <w:rStyle w:val="s1"/>
          <w:rFonts w:ascii="Times New Roman" w:eastAsia="Times New Roman" w:hAnsi="Times New Roman"/>
          <w:sz w:val="24"/>
          <w:szCs w:val="24"/>
        </w:rPr>
        <w:t xml:space="preserve"> Daniso stated that the procedu</w:t>
      </w:r>
      <w:r>
        <w:rPr>
          <w:rStyle w:val="s1"/>
          <w:rFonts w:ascii="Times New Roman" w:eastAsia="Times New Roman" w:hAnsi="Times New Roman"/>
          <w:sz w:val="24"/>
          <w:szCs w:val="24"/>
        </w:rPr>
        <w:t>re that was adopted by the Law R</w:t>
      </w:r>
      <w:r w:rsidR="009A5D0B">
        <w:rPr>
          <w:rStyle w:val="s1"/>
          <w:rFonts w:ascii="Times New Roman" w:eastAsia="Times New Roman" w:hAnsi="Times New Roman"/>
          <w:sz w:val="24"/>
          <w:szCs w:val="24"/>
        </w:rPr>
        <w:t xml:space="preserve">eviser in doing so was </w:t>
      </w:r>
      <w:r w:rsidR="00C31DD3">
        <w:rPr>
          <w:rStyle w:val="s1"/>
          <w:rFonts w:ascii="Times New Roman" w:eastAsia="Times New Roman" w:hAnsi="Times New Roman"/>
          <w:sz w:val="24"/>
          <w:szCs w:val="24"/>
        </w:rPr>
        <w:t>wrong. The</w:t>
      </w:r>
      <w:r w:rsidR="009A5D0B">
        <w:rPr>
          <w:rStyle w:val="s1"/>
          <w:rFonts w:ascii="Times New Roman" w:eastAsia="Times New Roman" w:hAnsi="Times New Roman"/>
          <w:sz w:val="24"/>
          <w:szCs w:val="24"/>
        </w:rPr>
        <w:t xml:space="preserve"> correct procedure would have been to bring the matter to parliament for correction rather than leave it to a delegated authority to correct the provisions of a </w:t>
      </w:r>
      <w:r w:rsidR="00C31DD3">
        <w:rPr>
          <w:rStyle w:val="s1"/>
          <w:rFonts w:ascii="Times New Roman" w:eastAsia="Times New Roman" w:hAnsi="Times New Roman"/>
          <w:sz w:val="24"/>
          <w:szCs w:val="24"/>
        </w:rPr>
        <w:t>constitutional</w:t>
      </w:r>
      <w:r w:rsidR="009A5D0B">
        <w:rPr>
          <w:rStyle w:val="s1"/>
          <w:rFonts w:ascii="Times New Roman" w:eastAsia="Times New Roman" w:hAnsi="Times New Roman"/>
          <w:sz w:val="24"/>
          <w:szCs w:val="24"/>
        </w:rPr>
        <w:t xml:space="preserve"> </w:t>
      </w:r>
      <w:r w:rsidR="00C31DD3">
        <w:rPr>
          <w:rStyle w:val="s1"/>
          <w:rFonts w:ascii="Times New Roman" w:eastAsia="Times New Roman" w:hAnsi="Times New Roman"/>
          <w:sz w:val="24"/>
          <w:szCs w:val="24"/>
        </w:rPr>
        <w:t>bill. The</w:t>
      </w:r>
      <w:r w:rsidR="009A5D0B">
        <w:rPr>
          <w:rStyle w:val="s1"/>
          <w:rFonts w:ascii="Times New Roman" w:eastAsia="Times New Roman" w:hAnsi="Times New Roman"/>
          <w:sz w:val="24"/>
          <w:szCs w:val="24"/>
        </w:rPr>
        <w:t xml:space="preserve"> procedure adopted is contrary to </w:t>
      </w:r>
      <w:r>
        <w:rPr>
          <w:rStyle w:val="s1"/>
          <w:rFonts w:ascii="Times New Roman" w:eastAsia="Times New Roman" w:hAnsi="Times New Roman"/>
          <w:sz w:val="24"/>
          <w:szCs w:val="24"/>
        </w:rPr>
        <w:t xml:space="preserve">the doctrine of </w:t>
      </w:r>
      <w:r w:rsidR="009A5D0B">
        <w:rPr>
          <w:rStyle w:val="s1"/>
          <w:rFonts w:ascii="Times New Roman" w:eastAsia="Times New Roman" w:hAnsi="Times New Roman"/>
          <w:sz w:val="24"/>
          <w:szCs w:val="24"/>
        </w:rPr>
        <w:t>separation of powers.</w:t>
      </w:r>
      <w:r w:rsidR="00B03A52">
        <w:rPr>
          <w:rStyle w:val="s1"/>
          <w:rFonts w:ascii="Times New Roman" w:eastAsia="Times New Roman" w:hAnsi="Times New Roman"/>
          <w:sz w:val="24"/>
          <w:szCs w:val="24"/>
        </w:rPr>
        <w:t xml:space="preserve"> </w:t>
      </w:r>
      <w:r w:rsidR="009A5D0B">
        <w:rPr>
          <w:rStyle w:val="s1"/>
          <w:rFonts w:ascii="Times New Roman" w:eastAsia="Times New Roman" w:hAnsi="Times New Roman"/>
          <w:sz w:val="24"/>
          <w:szCs w:val="24"/>
        </w:rPr>
        <w:t xml:space="preserve">It is also contrary to the principle of </w:t>
      </w:r>
      <w:r w:rsidR="00C31DD3">
        <w:rPr>
          <w:rStyle w:val="s1"/>
          <w:rFonts w:ascii="Times New Roman" w:eastAsia="Times New Roman" w:hAnsi="Times New Roman"/>
          <w:sz w:val="24"/>
          <w:szCs w:val="24"/>
        </w:rPr>
        <w:t>sovereignty</w:t>
      </w:r>
      <w:r w:rsidR="009A5D0B">
        <w:rPr>
          <w:rStyle w:val="s1"/>
          <w:rFonts w:ascii="Times New Roman" w:eastAsia="Times New Roman" w:hAnsi="Times New Roman"/>
          <w:sz w:val="24"/>
          <w:szCs w:val="24"/>
        </w:rPr>
        <w:t xml:space="preserve"> of parliament and most importantly is </w:t>
      </w:r>
      <w:r w:rsidR="009A5D0B" w:rsidRPr="008557A4">
        <w:rPr>
          <w:rStyle w:val="s1"/>
          <w:rFonts w:ascii="Times New Roman" w:eastAsia="Times New Roman" w:hAnsi="Times New Roman"/>
          <w:i/>
          <w:sz w:val="24"/>
          <w:szCs w:val="24"/>
        </w:rPr>
        <w:t>ultra vires</w:t>
      </w:r>
      <w:r>
        <w:rPr>
          <w:rStyle w:val="s1"/>
          <w:rFonts w:ascii="Times New Roman" w:eastAsia="Times New Roman" w:hAnsi="Times New Roman"/>
          <w:sz w:val="24"/>
          <w:szCs w:val="24"/>
        </w:rPr>
        <w:t xml:space="preserve"> the enabling legislation</w:t>
      </w:r>
      <w:r w:rsidR="009A5D0B">
        <w:rPr>
          <w:rStyle w:val="s1"/>
          <w:rFonts w:ascii="Times New Roman" w:eastAsia="Times New Roman" w:hAnsi="Times New Roman"/>
          <w:sz w:val="24"/>
          <w:szCs w:val="24"/>
        </w:rPr>
        <w:t>.</w:t>
      </w:r>
    </w:p>
    <w:p w14:paraId="71718237" w14:textId="4624CE32" w:rsidR="00D420C4" w:rsidRPr="00862B0B" w:rsidRDefault="0067576B" w:rsidP="00862B0B">
      <w:pPr>
        <w:pStyle w:val="p1"/>
        <w:spacing w:line="360" w:lineRule="auto"/>
        <w:ind w:firstLine="720"/>
        <w:jc w:val="both"/>
        <w:rPr>
          <w:rStyle w:val="s1"/>
          <w:rFonts w:ascii="Times New Roman" w:eastAsia="Times New Roman" w:hAnsi="Times New Roman"/>
          <w:sz w:val="24"/>
          <w:szCs w:val="24"/>
        </w:rPr>
      </w:pPr>
      <w:r w:rsidRPr="00B03A52">
        <w:rPr>
          <w:rStyle w:val="s1"/>
          <w:rFonts w:ascii="Times New Roman" w:eastAsia="Times New Roman" w:hAnsi="Times New Roman"/>
          <w:i/>
          <w:sz w:val="24"/>
          <w:szCs w:val="24"/>
        </w:rPr>
        <w:t>Ms</w:t>
      </w:r>
      <w:r>
        <w:rPr>
          <w:rStyle w:val="s1"/>
          <w:rFonts w:ascii="Times New Roman" w:eastAsia="Times New Roman" w:hAnsi="Times New Roman"/>
          <w:sz w:val="24"/>
          <w:szCs w:val="24"/>
        </w:rPr>
        <w:t xml:space="preserve"> </w:t>
      </w:r>
      <w:r w:rsidR="008557A4" w:rsidRPr="00CE3FBB">
        <w:rPr>
          <w:rStyle w:val="s1"/>
          <w:rFonts w:ascii="Times New Roman" w:eastAsia="Times New Roman" w:hAnsi="Times New Roman"/>
          <w:i/>
          <w:sz w:val="24"/>
          <w:szCs w:val="24"/>
        </w:rPr>
        <w:t>Shumba</w:t>
      </w:r>
      <w:r w:rsidR="008557A4">
        <w:rPr>
          <w:rStyle w:val="s1"/>
          <w:rFonts w:ascii="Times New Roman" w:eastAsia="Times New Roman" w:hAnsi="Times New Roman"/>
          <w:sz w:val="24"/>
          <w:szCs w:val="24"/>
        </w:rPr>
        <w:t>,</w:t>
      </w:r>
      <w:r w:rsidR="00CE3FBB">
        <w:rPr>
          <w:rStyle w:val="s1"/>
          <w:rFonts w:ascii="Times New Roman" w:eastAsia="Times New Roman" w:hAnsi="Times New Roman"/>
          <w:sz w:val="24"/>
          <w:szCs w:val="24"/>
        </w:rPr>
        <w:t xml:space="preserve"> for </w:t>
      </w:r>
      <w:r w:rsidR="008557A4">
        <w:rPr>
          <w:rStyle w:val="s1"/>
          <w:rFonts w:ascii="Times New Roman" w:eastAsia="Times New Roman" w:hAnsi="Times New Roman"/>
          <w:sz w:val="24"/>
          <w:szCs w:val="24"/>
        </w:rPr>
        <w:t>the second and third</w:t>
      </w:r>
      <w:r w:rsidR="00C31DD3">
        <w:rPr>
          <w:rStyle w:val="s1"/>
          <w:rFonts w:ascii="Times New Roman" w:eastAsia="Times New Roman" w:hAnsi="Times New Roman"/>
          <w:sz w:val="24"/>
          <w:szCs w:val="24"/>
        </w:rPr>
        <w:t xml:space="preserve"> respondents</w:t>
      </w:r>
      <w:r w:rsidR="007E0711">
        <w:rPr>
          <w:rStyle w:val="s1"/>
          <w:rFonts w:ascii="Times New Roman" w:eastAsia="Times New Roman" w:hAnsi="Times New Roman"/>
          <w:sz w:val="24"/>
          <w:szCs w:val="24"/>
        </w:rPr>
        <w:t xml:space="preserve"> opted to abide by the heads of argument file</w:t>
      </w:r>
      <w:r w:rsidR="00B03A52">
        <w:rPr>
          <w:rStyle w:val="s1"/>
          <w:rFonts w:ascii="Times New Roman" w:eastAsia="Times New Roman" w:hAnsi="Times New Roman"/>
          <w:sz w:val="24"/>
          <w:szCs w:val="24"/>
        </w:rPr>
        <w:t>d</w:t>
      </w:r>
      <w:r w:rsidR="008557A4">
        <w:rPr>
          <w:rStyle w:val="s1"/>
          <w:rFonts w:ascii="Times New Roman" w:eastAsia="Times New Roman" w:hAnsi="Times New Roman"/>
          <w:sz w:val="24"/>
          <w:szCs w:val="24"/>
        </w:rPr>
        <w:t xml:space="preserve"> and added that the third </w:t>
      </w:r>
      <w:r w:rsidR="007E0711">
        <w:rPr>
          <w:rStyle w:val="s1"/>
          <w:rFonts w:ascii="Times New Roman" w:eastAsia="Times New Roman" w:hAnsi="Times New Roman"/>
          <w:sz w:val="24"/>
          <w:szCs w:val="24"/>
        </w:rPr>
        <w:t>respondent</w:t>
      </w:r>
      <w:r w:rsidR="00C31DD3">
        <w:rPr>
          <w:rStyle w:val="s1"/>
          <w:rFonts w:ascii="Times New Roman" w:eastAsia="Times New Roman" w:hAnsi="Times New Roman"/>
          <w:sz w:val="24"/>
          <w:szCs w:val="24"/>
        </w:rPr>
        <w:t xml:space="preserve"> did not unil</w:t>
      </w:r>
      <w:r w:rsidR="008557A4">
        <w:rPr>
          <w:rStyle w:val="s1"/>
          <w:rFonts w:ascii="Times New Roman" w:eastAsia="Times New Roman" w:hAnsi="Times New Roman"/>
          <w:sz w:val="24"/>
          <w:szCs w:val="24"/>
        </w:rPr>
        <w:t xml:space="preserve">aterally initiate the correction of the </w:t>
      </w:r>
      <w:r w:rsidR="00C31DD3">
        <w:rPr>
          <w:rStyle w:val="s1"/>
          <w:rFonts w:ascii="Times New Roman" w:eastAsia="Times New Roman" w:hAnsi="Times New Roman"/>
          <w:sz w:val="24"/>
          <w:szCs w:val="24"/>
        </w:rPr>
        <w:t>error</w:t>
      </w:r>
      <w:r w:rsidR="008557A4">
        <w:rPr>
          <w:rStyle w:val="s1"/>
          <w:rFonts w:ascii="Times New Roman" w:eastAsia="Times New Roman" w:hAnsi="Times New Roman"/>
          <w:sz w:val="24"/>
          <w:szCs w:val="24"/>
        </w:rPr>
        <w:t>s</w:t>
      </w:r>
      <w:r w:rsidR="00C31DD3">
        <w:rPr>
          <w:rStyle w:val="s1"/>
          <w:rFonts w:ascii="Times New Roman" w:eastAsia="Times New Roman" w:hAnsi="Times New Roman"/>
          <w:sz w:val="24"/>
          <w:szCs w:val="24"/>
        </w:rPr>
        <w:t xml:space="preserve"> but that it was parliament which did so.</w:t>
      </w:r>
      <w:r w:rsidR="00B03A52">
        <w:rPr>
          <w:rStyle w:val="s1"/>
          <w:rFonts w:ascii="Times New Roman" w:eastAsia="Times New Roman" w:hAnsi="Times New Roman"/>
          <w:sz w:val="24"/>
          <w:szCs w:val="24"/>
        </w:rPr>
        <w:t xml:space="preserve"> </w:t>
      </w:r>
      <w:r w:rsidR="008557A4">
        <w:rPr>
          <w:rStyle w:val="s1"/>
          <w:rFonts w:ascii="Times New Roman" w:eastAsia="Times New Roman" w:hAnsi="Times New Roman"/>
          <w:sz w:val="24"/>
          <w:szCs w:val="24"/>
        </w:rPr>
        <w:t xml:space="preserve">Further, she said </w:t>
      </w:r>
      <w:r w:rsidR="007E0711">
        <w:rPr>
          <w:rStyle w:val="s1"/>
          <w:rFonts w:ascii="Times New Roman" w:eastAsia="Times New Roman" w:hAnsi="Times New Roman"/>
          <w:sz w:val="24"/>
          <w:szCs w:val="24"/>
        </w:rPr>
        <w:t>the use of parliamentary law making material in establishing the intention of the legislature is accepted in this jurisdiction in terms of s</w:t>
      </w:r>
      <w:r w:rsidR="00862B0B">
        <w:rPr>
          <w:rStyle w:val="s1"/>
          <w:rFonts w:ascii="Times New Roman" w:eastAsia="Times New Roman" w:hAnsi="Times New Roman"/>
          <w:sz w:val="24"/>
          <w:szCs w:val="24"/>
        </w:rPr>
        <w:t xml:space="preserve"> </w:t>
      </w:r>
      <w:r w:rsidR="007E0711">
        <w:rPr>
          <w:rStyle w:val="s1"/>
          <w:rFonts w:ascii="Times New Roman" w:eastAsia="Times New Roman" w:hAnsi="Times New Roman"/>
          <w:sz w:val="24"/>
          <w:szCs w:val="24"/>
        </w:rPr>
        <w:t>15(b) of the Interpretation of Statutes Act.</w:t>
      </w:r>
      <w:r>
        <w:rPr>
          <w:rStyle w:val="s1"/>
          <w:rFonts w:ascii="Times New Roman" w:eastAsia="Times New Roman" w:hAnsi="Times New Roman"/>
          <w:sz w:val="24"/>
          <w:szCs w:val="24"/>
        </w:rPr>
        <w:t xml:space="preserve"> </w:t>
      </w:r>
    </w:p>
    <w:p w14:paraId="750A40FA" w14:textId="67B06BB5" w:rsidR="00927F67" w:rsidRPr="00862B0B" w:rsidRDefault="00D420C4" w:rsidP="00862B0B">
      <w:pPr>
        <w:pStyle w:val="p1"/>
        <w:spacing w:line="360" w:lineRule="auto"/>
        <w:jc w:val="both"/>
        <w:rPr>
          <w:rFonts w:ascii="Times New Roman" w:hAnsi="Times New Roman"/>
          <w:b/>
          <w:sz w:val="24"/>
          <w:szCs w:val="24"/>
        </w:rPr>
      </w:pPr>
      <w:r>
        <w:rPr>
          <w:rStyle w:val="s1"/>
          <w:rFonts w:ascii="Times New Roman" w:hAnsi="Times New Roman"/>
          <w:b/>
          <w:sz w:val="24"/>
          <w:szCs w:val="24"/>
        </w:rPr>
        <w:lastRenderedPageBreak/>
        <w:t>I</w:t>
      </w:r>
      <w:r w:rsidR="008557A4">
        <w:rPr>
          <w:rStyle w:val="s1"/>
          <w:rFonts w:ascii="Times New Roman" w:hAnsi="Times New Roman"/>
          <w:b/>
          <w:sz w:val="24"/>
          <w:szCs w:val="24"/>
        </w:rPr>
        <w:t>ssue</w:t>
      </w:r>
      <w:r w:rsidRPr="00D420C4">
        <w:rPr>
          <w:rStyle w:val="s1"/>
          <w:rFonts w:ascii="Times New Roman" w:hAnsi="Times New Roman"/>
          <w:b/>
          <w:sz w:val="24"/>
          <w:szCs w:val="24"/>
        </w:rPr>
        <w:t xml:space="preserve"> for determination</w:t>
      </w:r>
    </w:p>
    <w:p w14:paraId="2C23435A" w14:textId="64316416" w:rsidR="00927F67" w:rsidRPr="008557A4" w:rsidRDefault="008557A4" w:rsidP="008557A4">
      <w:pPr>
        <w:pStyle w:val="li1"/>
        <w:numPr>
          <w:ilvl w:val="0"/>
          <w:numId w:val="16"/>
        </w:numPr>
        <w:spacing w:line="360" w:lineRule="auto"/>
        <w:jc w:val="both"/>
        <w:rPr>
          <w:rStyle w:val="s1"/>
          <w:rFonts w:ascii="Times New Roman" w:eastAsia="Times New Roman" w:hAnsi="Times New Roman"/>
          <w:sz w:val="24"/>
          <w:szCs w:val="24"/>
        </w:rPr>
      </w:pPr>
      <w:r>
        <w:rPr>
          <w:rStyle w:val="s1"/>
          <w:rFonts w:ascii="Times New Roman" w:eastAsia="Times New Roman" w:hAnsi="Times New Roman"/>
          <w:sz w:val="24"/>
          <w:szCs w:val="24"/>
        </w:rPr>
        <w:t>Whether the third r</w:t>
      </w:r>
      <w:r w:rsidR="00927F67" w:rsidRPr="00C37355">
        <w:rPr>
          <w:rStyle w:val="s1"/>
          <w:rFonts w:ascii="Times New Roman" w:eastAsia="Times New Roman" w:hAnsi="Times New Roman"/>
          <w:sz w:val="24"/>
          <w:szCs w:val="24"/>
        </w:rPr>
        <w:t xml:space="preserve">espondent </w:t>
      </w:r>
      <w:r>
        <w:rPr>
          <w:rStyle w:val="s1"/>
          <w:rFonts w:ascii="Times New Roman" w:eastAsia="Times New Roman" w:hAnsi="Times New Roman"/>
          <w:sz w:val="24"/>
          <w:szCs w:val="24"/>
        </w:rPr>
        <w:t xml:space="preserve">in effecting the changes which he made </w:t>
      </w:r>
      <w:r w:rsidR="00927F67" w:rsidRPr="00C37355">
        <w:rPr>
          <w:rStyle w:val="s1"/>
          <w:rFonts w:ascii="Times New Roman" w:eastAsia="Times New Roman" w:hAnsi="Times New Roman"/>
          <w:sz w:val="24"/>
          <w:szCs w:val="24"/>
        </w:rPr>
        <w:t>acted within the confines of the enabling Act.</w:t>
      </w:r>
      <w:r>
        <w:rPr>
          <w:rStyle w:val="s1"/>
          <w:rFonts w:ascii="Times New Roman" w:eastAsia="Times New Roman" w:hAnsi="Times New Roman"/>
          <w:sz w:val="24"/>
          <w:szCs w:val="24"/>
        </w:rPr>
        <w:t xml:space="preserve"> In other words the issue is whether the law reviser’s actions were intra vires the enabling legislation. </w:t>
      </w:r>
      <w:r>
        <w:rPr>
          <w:rFonts w:ascii="Times New Roman" w:eastAsia="Times New Roman" w:hAnsi="Times New Roman"/>
          <w:sz w:val="24"/>
          <w:szCs w:val="24"/>
        </w:rPr>
        <w:t xml:space="preserve">Put in another way the question is do </w:t>
      </w:r>
      <w:r>
        <w:rPr>
          <w:rStyle w:val="s1"/>
          <w:rFonts w:ascii="Times New Roman" w:eastAsia="Times New Roman" w:hAnsi="Times New Roman"/>
          <w:sz w:val="24"/>
          <w:szCs w:val="24"/>
        </w:rPr>
        <w:t>the second and third respondent</w:t>
      </w:r>
      <w:r w:rsidR="00927F67" w:rsidRPr="008557A4">
        <w:rPr>
          <w:rStyle w:val="s1"/>
          <w:rFonts w:ascii="Times New Roman" w:eastAsia="Times New Roman" w:hAnsi="Times New Roman"/>
          <w:sz w:val="24"/>
          <w:szCs w:val="24"/>
        </w:rPr>
        <w:t>s</w:t>
      </w:r>
      <w:r>
        <w:rPr>
          <w:rStyle w:val="s1"/>
          <w:rFonts w:ascii="Times New Roman" w:eastAsia="Times New Roman" w:hAnsi="Times New Roman"/>
          <w:sz w:val="24"/>
          <w:szCs w:val="24"/>
        </w:rPr>
        <w:t>’</w:t>
      </w:r>
      <w:r w:rsidR="00927F67" w:rsidRPr="008557A4">
        <w:rPr>
          <w:rStyle w:val="s1"/>
          <w:rFonts w:ascii="Times New Roman" w:eastAsia="Times New Roman" w:hAnsi="Times New Roman"/>
          <w:sz w:val="24"/>
          <w:szCs w:val="24"/>
        </w:rPr>
        <w:t xml:space="preserve"> corrections or alterations amount </w:t>
      </w:r>
      <w:r>
        <w:rPr>
          <w:rStyle w:val="s1"/>
          <w:rFonts w:ascii="Times New Roman" w:eastAsia="Times New Roman" w:hAnsi="Times New Roman"/>
          <w:sz w:val="24"/>
          <w:szCs w:val="24"/>
        </w:rPr>
        <w:t xml:space="preserve">to </w:t>
      </w:r>
      <w:r w:rsidR="00B03A52" w:rsidRPr="008557A4">
        <w:rPr>
          <w:rStyle w:val="s1"/>
          <w:rFonts w:ascii="Times New Roman" w:eastAsia="Times New Roman" w:hAnsi="Times New Roman"/>
          <w:sz w:val="24"/>
          <w:szCs w:val="24"/>
        </w:rPr>
        <w:t>amendment</w:t>
      </w:r>
      <w:r>
        <w:rPr>
          <w:rStyle w:val="s1"/>
          <w:rFonts w:ascii="Times New Roman" w:eastAsia="Times New Roman" w:hAnsi="Times New Roman"/>
          <w:sz w:val="24"/>
          <w:szCs w:val="24"/>
        </w:rPr>
        <w:t>s</w:t>
      </w:r>
      <w:r w:rsidR="00B03A52" w:rsidRPr="008557A4">
        <w:rPr>
          <w:rStyle w:val="s1"/>
          <w:rFonts w:ascii="Times New Roman" w:eastAsia="Times New Roman" w:hAnsi="Times New Roman"/>
          <w:sz w:val="24"/>
          <w:szCs w:val="24"/>
        </w:rPr>
        <w:t xml:space="preserve"> </w:t>
      </w:r>
      <w:r>
        <w:rPr>
          <w:rStyle w:val="s1"/>
          <w:rFonts w:ascii="Times New Roman" w:eastAsia="Times New Roman" w:hAnsi="Times New Roman"/>
          <w:sz w:val="24"/>
          <w:szCs w:val="24"/>
        </w:rPr>
        <w:t xml:space="preserve">and resulted in the enactment of </w:t>
      </w:r>
      <w:r w:rsidR="00862228" w:rsidRPr="008557A4">
        <w:rPr>
          <w:rStyle w:val="s1"/>
          <w:rFonts w:ascii="Times New Roman" w:eastAsia="Times New Roman" w:hAnsi="Times New Roman"/>
          <w:sz w:val="24"/>
          <w:szCs w:val="24"/>
        </w:rPr>
        <w:t xml:space="preserve">new law </w:t>
      </w:r>
    </w:p>
    <w:p w14:paraId="056D02AF" w14:textId="1FC2CBD9" w:rsidR="008A429D" w:rsidRPr="008557A4" w:rsidRDefault="008557A4" w:rsidP="00862B0B">
      <w:pPr>
        <w:pStyle w:val="li1"/>
        <w:spacing w:line="360" w:lineRule="auto"/>
        <w:ind w:firstLine="720"/>
        <w:jc w:val="both"/>
        <w:rPr>
          <w:rFonts w:ascii="Times New Roman" w:eastAsia="Times New Roman" w:hAnsi="Times New Roman"/>
          <w:sz w:val="24"/>
          <w:szCs w:val="24"/>
        </w:rPr>
      </w:pPr>
      <w:r>
        <w:rPr>
          <w:rStyle w:val="s1"/>
          <w:rFonts w:ascii="Times New Roman" w:eastAsia="Times New Roman" w:hAnsi="Times New Roman"/>
          <w:sz w:val="24"/>
          <w:szCs w:val="24"/>
        </w:rPr>
        <w:t xml:space="preserve">I proceed to deal with the issue. </w:t>
      </w:r>
      <w:r w:rsidR="008A429D" w:rsidRPr="008557A4">
        <w:rPr>
          <w:rFonts w:ascii="Arial" w:hAnsi="Arial" w:cs="Arial"/>
          <w:b/>
          <w:bCs/>
          <w:sz w:val="21"/>
          <w:szCs w:val="21"/>
        </w:rPr>
        <w:t xml:space="preserve"> </w:t>
      </w:r>
    </w:p>
    <w:p w14:paraId="420CA939" w14:textId="77777777" w:rsidR="00CE3FBB" w:rsidRDefault="00CE3FBB" w:rsidP="008A429D">
      <w:pPr>
        <w:autoSpaceDE w:val="0"/>
        <w:autoSpaceDN w:val="0"/>
        <w:adjustRightInd w:val="0"/>
        <w:spacing w:after="0" w:line="240" w:lineRule="auto"/>
        <w:rPr>
          <w:rFonts w:ascii="Arial" w:hAnsi="Arial" w:cs="Arial"/>
          <w:b/>
          <w:bCs/>
          <w:sz w:val="21"/>
          <w:szCs w:val="21"/>
        </w:rPr>
      </w:pPr>
    </w:p>
    <w:p w14:paraId="704FEDC1" w14:textId="77777777" w:rsidR="008557A4" w:rsidRDefault="008557A4" w:rsidP="00862B0B">
      <w:pPr>
        <w:pStyle w:val="li1"/>
        <w:ind w:firstLine="720"/>
        <w:jc w:val="both"/>
        <w:rPr>
          <w:rStyle w:val="s1"/>
          <w:rFonts w:ascii="Times New Roman" w:eastAsia="Times New Roman" w:hAnsi="Times New Roman"/>
          <w:sz w:val="24"/>
          <w:szCs w:val="24"/>
        </w:rPr>
      </w:pPr>
      <w:r>
        <w:rPr>
          <w:rStyle w:val="s1"/>
          <w:rFonts w:ascii="Times New Roman" w:eastAsia="Times New Roman" w:hAnsi="Times New Roman"/>
          <w:sz w:val="24"/>
          <w:szCs w:val="24"/>
        </w:rPr>
        <w:t>The office of the third re</w:t>
      </w:r>
      <w:r w:rsidR="00A209CA" w:rsidRPr="005D3E42">
        <w:rPr>
          <w:rStyle w:val="s1"/>
          <w:rFonts w:ascii="Times New Roman" w:eastAsia="Times New Roman" w:hAnsi="Times New Roman"/>
          <w:sz w:val="24"/>
          <w:szCs w:val="24"/>
        </w:rPr>
        <w:t xml:space="preserve">spondent is established by s9 of </w:t>
      </w:r>
      <w:r>
        <w:rPr>
          <w:rStyle w:val="s1"/>
          <w:rFonts w:ascii="Times New Roman" w:eastAsia="Times New Roman" w:hAnsi="Times New Roman"/>
          <w:sz w:val="24"/>
          <w:szCs w:val="24"/>
        </w:rPr>
        <w:t>the Act in the following terms:</w:t>
      </w:r>
      <w:r w:rsidR="00A209CA" w:rsidRPr="005D3E42">
        <w:rPr>
          <w:rFonts w:ascii="Times New Roman" w:eastAsia="Times New Roman" w:hAnsi="Times New Roman"/>
          <w:sz w:val="24"/>
          <w:szCs w:val="24"/>
        </w:rPr>
        <w:br/>
      </w:r>
      <w:r w:rsidR="00A209CA">
        <w:rPr>
          <w:rStyle w:val="s1"/>
          <w:rFonts w:ascii="Times New Roman" w:eastAsia="Times New Roman" w:hAnsi="Times New Roman"/>
          <w:sz w:val="24"/>
          <w:szCs w:val="24"/>
        </w:rPr>
        <w:t xml:space="preserve">             </w:t>
      </w:r>
    </w:p>
    <w:p w14:paraId="7AC4CBA4" w14:textId="0EDEF404" w:rsidR="00A209CA" w:rsidRPr="00862B0B" w:rsidRDefault="00A209CA" w:rsidP="008557A4">
      <w:pPr>
        <w:pStyle w:val="li1"/>
        <w:ind w:left="720"/>
        <w:jc w:val="both"/>
        <w:rPr>
          <w:rStyle w:val="s1"/>
          <w:rFonts w:ascii="Times New Roman" w:eastAsia="Times New Roman" w:hAnsi="Times New Roman"/>
          <w:sz w:val="22"/>
          <w:szCs w:val="22"/>
        </w:rPr>
      </w:pPr>
      <w:r w:rsidRPr="00862B0B">
        <w:rPr>
          <w:rStyle w:val="s1"/>
          <w:rFonts w:ascii="Times New Roman" w:eastAsia="Times New Roman" w:hAnsi="Times New Roman"/>
          <w:sz w:val="22"/>
          <w:szCs w:val="22"/>
        </w:rPr>
        <w:t xml:space="preserve"> </w:t>
      </w:r>
      <w:r w:rsidR="00862B0B">
        <w:rPr>
          <w:rStyle w:val="s1"/>
          <w:rFonts w:ascii="Times New Roman" w:eastAsia="Times New Roman" w:hAnsi="Times New Roman"/>
          <w:sz w:val="22"/>
          <w:szCs w:val="22"/>
        </w:rPr>
        <w:t>“</w:t>
      </w:r>
      <w:r w:rsidRPr="00862B0B">
        <w:rPr>
          <w:rStyle w:val="s1"/>
          <w:rFonts w:ascii="Times New Roman" w:eastAsia="Times New Roman" w:hAnsi="Times New Roman"/>
          <w:sz w:val="22"/>
          <w:szCs w:val="22"/>
        </w:rPr>
        <w:t>(1) There shall be a Law Reviser appointed for his ability and experience in the drafting and compilation of enactments and for his knowledge of the operation of enactments.</w:t>
      </w:r>
      <w:r w:rsidR="00862B0B">
        <w:rPr>
          <w:rStyle w:val="s1"/>
          <w:rFonts w:ascii="Times New Roman" w:eastAsia="Times New Roman" w:hAnsi="Times New Roman"/>
          <w:sz w:val="22"/>
          <w:szCs w:val="22"/>
        </w:rPr>
        <w:t>”</w:t>
      </w:r>
    </w:p>
    <w:p w14:paraId="6AC54DE8" w14:textId="77777777" w:rsidR="00A209CA" w:rsidRPr="005D3E42" w:rsidRDefault="00A209CA" w:rsidP="008557A4">
      <w:pPr>
        <w:pStyle w:val="li1"/>
        <w:spacing w:line="360" w:lineRule="auto"/>
        <w:ind w:left="720"/>
        <w:jc w:val="both"/>
        <w:rPr>
          <w:rFonts w:ascii="Times New Roman" w:eastAsia="Times New Roman" w:hAnsi="Times New Roman"/>
          <w:sz w:val="24"/>
          <w:szCs w:val="24"/>
        </w:rPr>
      </w:pPr>
    </w:p>
    <w:p w14:paraId="2E4ABCBC" w14:textId="4BDCA0A4" w:rsidR="00CE3FBB" w:rsidRDefault="008557A4" w:rsidP="00862B0B">
      <w:pPr>
        <w:autoSpaceDE w:val="0"/>
        <w:autoSpaceDN w:val="0"/>
        <w:adjustRightInd w:val="0"/>
        <w:spacing w:after="0" w:line="240" w:lineRule="auto"/>
        <w:ind w:firstLine="720"/>
        <w:rPr>
          <w:rFonts w:ascii="Arial" w:hAnsi="Arial" w:cs="Arial"/>
          <w:b/>
          <w:bCs/>
          <w:sz w:val="21"/>
          <w:szCs w:val="21"/>
        </w:rPr>
      </w:pPr>
      <w:r>
        <w:rPr>
          <w:rStyle w:val="s1"/>
          <w:rFonts w:ascii="Times New Roman" w:eastAsia="Times New Roman" w:hAnsi="Times New Roman"/>
          <w:sz w:val="24"/>
          <w:szCs w:val="24"/>
        </w:rPr>
        <w:t xml:space="preserve">Section 10 of the </w:t>
      </w:r>
      <w:r w:rsidR="00CE3FBB" w:rsidRPr="003021A4">
        <w:rPr>
          <w:rStyle w:val="s1"/>
          <w:rFonts w:ascii="Times New Roman" w:eastAsia="Times New Roman" w:hAnsi="Times New Roman"/>
          <w:sz w:val="24"/>
          <w:szCs w:val="24"/>
        </w:rPr>
        <w:t>Act creates the functions of the Law Reviser</w:t>
      </w:r>
      <w:r w:rsidR="00CE3FBB">
        <w:rPr>
          <w:rStyle w:val="s1"/>
          <w:rFonts w:ascii="Times New Roman" w:eastAsia="Times New Roman" w:hAnsi="Times New Roman"/>
          <w:sz w:val="24"/>
          <w:szCs w:val="24"/>
        </w:rPr>
        <w:t xml:space="preserve"> as follows:</w:t>
      </w:r>
    </w:p>
    <w:p w14:paraId="04375117" w14:textId="77777777" w:rsidR="00CE3FBB" w:rsidRDefault="00CE3FBB" w:rsidP="008A429D">
      <w:pPr>
        <w:autoSpaceDE w:val="0"/>
        <w:autoSpaceDN w:val="0"/>
        <w:adjustRightInd w:val="0"/>
        <w:spacing w:after="0" w:line="240" w:lineRule="auto"/>
        <w:rPr>
          <w:rFonts w:ascii="Arial" w:hAnsi="Arial" w:cs="Arial"/>
          <w:b/>
          <w:bCs/>
          <w:sz w:val="21"/>
          <w:szCs w:val="21"/>
        </w:rPr>
      </w:pPr>
    </w:p>
    <w:p w14:paraId="592E9C32" w14:textId="32300E03" w:rsidR="008A429D" w:rsidRPr="00862B0B" w:rsidRDefault="00862B0B" w:rsidP="008557A4">
      <w:pPr>
        <w:autoSpaceDE w:val="0"/>
        <w:autoSpaceDN w:val="0"/>
        <w:adjustRightInd w:val="0"/>
        <w:spacing w:after="0" w:line="240" w:lineRule="auto"/>
        <w:ind w:left="720"/>
        <w:jc w:val="both"/>
        <w:rPr>
          <w:rFonts w:ascii="Times New Roman" w:hAnsi="Times New Roman" w:cs="Times New Roman"/>
          <w:b/>
          <w:bCs/>
        </w:rPr>
      </w:pPr>
      <w:r>
        <w:rPr>
          <w:rFonts w:ascii="Times New Roman" w:hAnsi="Times New Roman" w:cs="Times New Roman"/>
          <w:b/>
          <w:bCs/>
        </w:rPr>
        <w:t>“</w:t>
      </w:r>
      <w:r w:rsidR="008A429D" w:rsidRPr="00862B0B">
        <w:rPr>
          <w:rFonts w:ascii="Times New Roman" w:hAnsi="Times New Roman" w:cs="Times New Roman"/>
          <w:b/>
          <w:bCs/>
        </w:rPr>
        <w:t>10 Functions of Law Reviser</w:t>
      </w:r>
    </w:p>
    <w:p w14:paraId="6C2B16E2" w14:textId="77777777" w:rsidR="008A429D" w:rsidRPr="00862B0B" w:rsidRDefault="008A429D" w:rsidP="008557A4">
      <w:pPr>
        <w:autoSpaceDE w:val="0"/>
        <w:autoSpaceDN w:val="0"/>
        <w:adjustRightInd w:val="0"/>
        <w:spacing w:after="0" w:line="240" w:lineRule="auto"/>
        <w:ind w:left="720"/>
        <w:jc w:val="both"/>
        <w:rPr>
          <w:rFonts w:ascii="Times New Roman" w:hAnsi="Times New Roman" w:cs="Times New Roman"/>
        </w:rPr>
      </w:pPr>
      <w:r w:rsidRPr="00862B0B">
        <w:rPr>
          <w:rFonts w:ascii="Times New Roman" w:hAnsi="Times New Roman" w:cs="Times New Roman"/>
        </w:rPr>
        <w:t>(1) Subject to this Act, it shall be the function of the Law Reviser to compile the statutes in revised form,</w:t>
      </w:r>
    </w:p>
    <w:p w14:paraId="4C19CB72" w14:textId="77777777" w:rsidR="008A429D" w:rsidRPr="00862B0B" w:rsidRDefault="008A429D" w:rsidP="008557A4">
      <w:pPr>
        <w:autoSpaceDE w:val="0"/>
        <w:autoSpaceDN w:val="0"/>
        <w:adjustRightInd w:val="0"/>
        <w:spacing w:after="0" w:line="240" w:lineRule="auto"/>
        <w:ind w:left="720"/>
        <w:jc w:val="both"/>
        <w:rPr>
          <w:rFonts w:ascii="Times New Roman" w:hAnsi="Times New Roman" w:cs="Times New Roman"/>
        </w:rPr>
      </w:pPr>
      <w:r w:rsidRPr="00862B0B">
        <w:rPr>
          <w:rFonts w:ascii="Times New Roman" w:hAnsi="Times New Roman" w:cs="Times New Roman"/>
        </w:rPr>
        <w:t>whether loose-leaf or otherwise, and to ensure that each statute is continuously revised in such a manner that an up-to-date text of each statute is available as a single document.</w:t>
      </w:r>
    </w:p>
    <w:p w14:paraId="149EAB1C" w14:textId="77777777" w:rsidR="008A429D" w:rsidRPr="00862B0B" w:rsidRDefault="008A429D" w:rsidP="008557A4">
      <w:pPr>
        <w:autoSpaceDE w:val="0"/>
        <w:autoSpaceDN w:val="0"/>
        <w:adjustRightInd w:val="0"/>
        <w:spacing w:after="0" w:line="240" w:lineRule="auto"/>
        <w:ind w:left="720"/>
        <w:jc w:val="both"/>
        <w:rPr>
          <w:rFonts w:ascii="Times New Roman" w:hAnsi="Times New Roman" w:cs="Times New Roman"/>
        </w:rPr>
      </w:pPr>
      <w:r w:rsidRPr="00862B0B">
        <w:rPr>
          <w:rFonts w:ascii="Times New Roman" w:hAnsi="Times New Roman" w:cs="Times New Roman"/>
        </w:rPr>
        <w:t>(2) In the discharge of his function in terms of subsection (1) the Law Reviser may—</w:t>
      </w:r>
    </w:p>
    <w:p w14:paraId="26170AB8" w14:textId="77777777" w:rsidR="008A429D" w:rsidRPr="00862B0B" w:rsidRDefault="008A429D" w:rsidP="008557A4">
      <w:pPr>
        <w:autoSpaceDE w:val="0"/>
        <w:autoSpaceDN w:val="0"/>
        <w:adjustRightInd w:val="0"/>
        <w:spacing w:after="0" w:line="240" w:lineRule="auto"/>
        <w:ind w:left="720"/>
        <w:jc w:val="both"/>
        <w:rPr>
          <w:rFonts w:ascii="Times New Roman" w:hAnsi="Times New Roman" w:cs="Times New Roman"/>
        </w:rPr>
      </w:pPr>
      <w:r w:rsidRPr="00862B0B">
        <w:rPr>
          <w:rFonts w:ascii="Times New Roman" w:hAnsi="Times New Roman" w:cs="Times New Roman"/>
        </w:rPr>
        <w:t>(</w:t>
      </w:r>
      <w:r w:rsidRPr="00862B0B">
        <w:rPr>
          <w:rFonts w:ascii="Times New Roman" w:hAnsi="Times New Roman" w:cs="Times New Roman"/>
          <w:i/>
          <w:iCs/>
        </w:rPr>
        <w:t>a</w:t>
      </w:r>
      <w:r w:rsidRPr="00862B0B">
        <w:rPr>
          <w:rFonts w:ascii="Times New Roman" w:hAnsi="Times New Roman" w:cs="Times New Roman"/>
        </w:rPr>
        <w:t>) in the case of a statute compiled in loose-leaf form, prepare and issue a replacement page or replacement pages for any statute affected by—</w:t>
      </w:r>
    </w:p>
    <w:p w14:paraId="5D02FB80" w14:textId="77777777" w:rsidR="008A429D" w:rsidRPr="00862B0B" w:rsidRDefault="008A429D" w:rsidP="008557A4">
      <w:pPr>
        <w:autoSpaceDE w:val="0"/>
        <w:autoSpaceDN w:val="0"/>
        <w:adjustRightInd w:val="0"/>
        <w:spacing w:after="0" w:line="240" w:lineRule="auto"/>
        <w:ind w:left="720"/>
        <w:jc w:val="both"/>
        <w:rPr>
          <w:rFonts w:ascii="Times New Roman" w:hAnsi="Times New Roman" w:cs="Times New Roman"/>
        </w:rPr>
      </w:pPr>
      <w:r w:rsidRPr="00862B0B">
        <w:rPr>
          <w:rFonts w:ascii="Times New Roman" w:hAnsi="Times New Roman" w:cs="Times New Roman"/>
        </w:rPr>
        <w:t>(i) grammatical or typographical errors; or</w:t>
      </w:r>
    </w:p>
    <w:p w14:paraId="5677425A" w14:textId="77777777" w:rsidR="008A429D" w:rsidRPr="00862B0B" w:rsidRDefault="008A429D" w:rsidP="008557A4">
      <w:pPr>
        <w:autoSpaceDE w:val="0"/>
        <w:autoSpaceDN w:val="0"/>
        <w:adjustRightInd w:val="0"/>
        <w:spacing w:after="0" w:line="240" w:lineRule="auto"/>
        <w:ind w:left="720"/>
        <w:jc w:val="both"/>
        <w:rPr>
          <w:rFonts w:ascii="Times New Roman" w:hAnsi="Times New Roman" w:cs="Times New Roman"/>
        </w:rPr>
      </w:pPr>
      <w:r w:rsidRPr="00862B0B">
        <w:rPr>
          <w:rFonts w:ascii="Times New Roman" w:hAnsi="Times New Roman" w:cs="Times New Roman"/>
        </w:rPr>
        <w:t>(ii) amendment or repeal, whether such amendment or repeal is express or implied;</w:t>
      </w:r>
    </w:p>
    <w:p w14:paraId="0CA2091D" w14:textId="1874A13C" w:rsidR="008A429D" w:rsidRPr="00862B0B" w:rsidRDefault="008A429D" w:rsidP="00322736">
      <w:pPr>
        <w:autoSpaceDE w:val="0"/>
        <w:autoSpaceDN w:val="0"/>
        <w:adjustRightInd w:val="0"/>
        <w:spacing w:after="0" w:line="240" w:lineRule="auto"/>
        <w:ind w:left="720"/>
        <w:jc w:val="both"/>
        <w:rPr>
          <w:rFonts w:ascii="Times New Roman" w:hAnsi="Times New Roman" w:cs="Times New Roman"/>
        </w:rPr>
      </w:pPr>
      <w:r w:rsidRPr="00862B0B">
        <w:rPr>
          <w:rFonts w:ascii="Times New Roman" w:hAnsi="Times New Roman" w:cs="Times New Roman"/>
        </w:rPr>
        <w:t>(</w:t>
      </w:r>
      <w:r w:rsidRPr="00862B0B">
        <w:rPr>
          <w:rFonts w:ascii="Times New Roman" w:hAnsi="Times New Roman" w:cs="Times New Roman"/>
          <w:i/>
          <w:iCs/>
        </w:rPr>
        <w:t>a</w:t>
      </w:r>
      <w:r w:rsidRPr="00862B0B">
        <w:rPr>
          <w:rFonts w:ascii="Times New Roman" w:hAnsi="Times New Roman" w:cs="Times New Roman"/>
        </w:rPr>
        <w:t>1) arrange statutes in any sequence or groups that may be convenient, irrespective of the dates when they</w:t>
      </w:r>
      <w:r w:rsidR="00322736" w:rsidRPr="00862B0B">
        <w:rPr>
          <w:rFonts w:ascii="Times New Roman" w:hAnsi="Times New Roman" w:cs="Times New Roman"/>
        </w:rPr>
        <w:t xml:space="preserve"> </w:t>
      </w:r>
      <w:r w:rsidRPr="00862B0B">
        <w:rPr>
          <w:rFonts w:ascii="Times New Roman" w:hAnsi="Times New Roman" w:cs="Times New Roman"/>
        </w:rPr>
        <w:t>came into operation, and assign identifying numbers to the statutes so arranged;</w:t>
      </w:r>
    </w:p>
    <w:p w14:paraId="3F44561B" w14:textId="3924BF47" w:rsidR="008A429D" w:rsidRPr="00862B0B" w:rsidRDefault="008A429D" w:rsidP="008557A4">
      <w:pPr>
        <w:autoSpaceDE w:val="0"/>
        <w:autoSpaceDN w:val="0"/>
        <w:adjustRightInd w:val="0"/>
        <w:spacing w:after="0" w:line="240" w:lineRule="auto"/>
        <w:ind w:left="720"/>
        <w:jc w:val="both"/>
        <w:rPr>
          <w:rFonts w:ascii="Times New Roman" w:hAnsi="Times New Roman" w:cs="Times New Roman"/>
        </w:rPr>
      </w:pPr>
      <w:r w:rsidRPr="00862B0B">
        <w:rPr>
          <w:rFonts w:ascii="Times New Roman" w:hAnsi="Times New Roman" w:cs="Times New Roman"/>
        </w:rPr>
        <w:t>[Paragraph as inserted by s</w:t>
      </w:r>
      <w:r w:rsidR="00862B0B">
        <w:rPr>
          <w:rFonts w:ascii="Times New Roman" w:hAnsi="Times New Roman" w:cs="Times New Roman"/>
        </w:rPr>
        <w:t xml:space="preserve"> </w:t>
      </w:r>
      <w:r w:rsidRPr="00862B0B">
        <w:rPr>
          <w:rFonts w:ascii="Times New Roman" w:hAnsi="Times New Roman" w:cs="Times New Roman"/>
        </w:rPr>
        <w:t xml:space="preserve"> 4 of Act No. 1 of 1999.]</w:t>
      </w:r>
    </w:p>
    <w:p w14:paraId="3BA828F8" w14:textId="77777777" w:rsidR="008A429D" w:rsidRPr="00862B0B" w:rsidRDefault="008A429D" w:rsidP="008557A4">
      <w:pPr>
        <w:autoSpaceDE w:val="0"/>
        <w:autoSpaceDN w:val="0"/>
        <w:adjustRightInd w:val="0"/>
        <w:spacing w:after="0" w:line="240" w:lineRule="auto"/>
        <w:ind w:left="720"/>
        <w:jc w:val="both"/>
        <w:rPr>
          <w:rFonts w:ascii="Times New Roman" w:hAnsi="Times New Roman" w:cs="Times New Roman"/>
        </w:rPr>
      </w:pPr>
      <w:r w:rsidRPr="00862B0B">
        <w:rPr>
          <w:rFonts w:ascii="Times New Roman" w:hAnsi="Times New Roman" w:cs="Times New Roman"/>
        </w:rPr>
        <w:t>(</w:t>
      </w:r>
      <w:r w:rsidRPr="00862B0B">
        <w:rPr>
          <w:rFonts w:ascii="Times New Roman" w:hAnsi="Times New Roman" w:cs="Times New Roman"/>
          <w:i/>
          <w:iCs/>
        </w:rPr>
        <w:t>b</w:t>
      </w:r>
      <w:r w:rsidRPr="00862B0B">
        <w:rPr>
          <w:rFonts w:ascii="Times New Roman" w:hAnsi="Times New Roman" w:cs="Times New Roman"/>
        </w:rPr>
        <w:t xml:space="preserve">) consolidate into one statute any two or more statutes </w:t>
      </w:r>
      <w:r w:rsidRPr="00862B0B">
        <w:rPr>
          <w:rFonts w:ascii="Times New Roman" w:hAnsi="Times New Roman" w:cs="Times New Roman"/>
          <w:i/>
          <w:iCs/>
        </w:rPr>
        <w:t xml:space="preserve">in pari materia, </w:t>
      </w:r>
      <w:r w:rsidRPr="00862B0B">
        <w:rPr>
          <w:rFonts w:ascii="Times New Roman" w:hAnsi="Times New Roman" w:cs="Times New Roman"/>
        </w:rPr>
        <w:t>making the alterations thereby</w:t>
      </w:r>
    </w:p>
    <w:p w14:paraId="3D387FCB" w14:textId="77777777" w:rsidR="008A429D" w:rsidRPr="00862B0B" w:rsidRDefault="008A429D" w:rsidP="008557A4">
      <w:pPr>
        <w:autoSpaceDE w:val="0"/>
        <w:autoSpaceDN w:val="0"/>
        <w:adjustRightInd w:val="0"/>
        <w:spacing w:after="0" w:line="240" w:lineRule="auto"/>
        <w:ind w:left="720"/>
        <w:jc w:val="both"/>
        <w:rPr>
          <w:rFonts w:ascii="Times New Roman" w:hAnsi="Times New Roman" w:cs="Times New Roman"/>
        </w:rPr>
      </w:pPr>
      <w:r w:rsidRPr="00862B0B">
        <w:rPr>
          <w:rFonts w:ascii="Times New Roman" w:hAnsi="Times New Roman" w:cs="Times New Roman"/>
        </w:rPr>
        <w:t>rendered necessary;</w:t>
      </w:r>
    </w:p>
    <w:p w14:paraId="294CEE6C" w14:textId="7B0B3BC6" w:rsidR="008A429D" w:rsidRPr="00862B0B" w:rsidRDefault="008A429D" w:rsidP="007E527A">
      <w:pPr>
        <w:autoSpaceDE w:val="0"/>
        <w:autoSpaceDN w:val="0"/>
        <w:adjustRightInd w:val="0"/>
        <w:spacing w:after="0" w:line="240" w:lineRule="auto"/>
        <w:ind w:left="720"/>
        <w:jc w:val="both"/>
        <w:rPr>
          <w:rFonts w:ascii="Times New Roman" w:hAnsi="Times New Roman" w:cs="Times New Roman"/>
        </w:rPr>
      </w:pPr>
      <w:r w:rsidRPr="00862B0B">
        <w:rPr>
          <w:rFonts w:ascii="Times New Roman" w:hAnsi="Times New Roman" w:cs="Times New Roman"/>
        </w:rPr>
        <w:t>(</w:t>
      </w:r>
      <w:r w:rsidRPr="00862B0B">
        <w:rPr>
          <w:rFonts w:ascii="Times New Roman" w:hAnsi="Times New Roman" w:cs="Times New Roman"/>
          <w:i/>
          <w:iCs/>
        </w:rPr>
        <w:t>c</w:t>
      </w:r>
      <w:r w:rsidRPr="00862B0B">
        <w:rPr>
          <w:rFonts w:ascii="Times New Roman" w:hAnsi="Times New Roman" w:cs="Times New Roman"/>
        </w:rPr>
        <w:t>) supply or alter marginal notes or headings in any statute and insert a table showing the arrangement of</w:t>
      </w:r>
      <w:r w:rsidR="00322736" w:rsidRPr="00862B0B">
        <w:rPr>
          <w:rFonts w:ascii="Times New Roman" w:hAnsi="Times New Roman" w:cs="Times New Roman"/>
        </w:rPr>
        <w:t xml:space="preserve"> </w:t>
      </w:r>
      <w:r w:rsidRPr="00862B0B">
        <w:rPr>
          <w:rFonts w:ascii="Times New Roman" w:hAnsi="Times New Roman" w:cs="Times New Roman"/>
        </w:rPr>
        <w:t>sections where, in the opinion of the Law Reviser, such a course is desirable;</w:t>
      </w:r>
    </w:p>
    <w:p w14:paraId="055720A2" w14:textId="5EB7E7AE" w:rsidR="008A429D" w:rsidRPr="00862B0B" w:rsidRDefault="008A429D" w:rsidP="00322736">
      <w:pPr>
        <w:autoSpaceDE w:val="0"/>
        <w:autoSpaceDN w:val="0"/>
        <w:adjustRightInd w:val="0"/>
        <w:spacing w:after="0" w:line="240" w:lineRule="auto"/>
        <w:ind w:left="720"/>
        <w:jc w:val="both"/>
        <w:rPr>
          <w:rFonts w:ascii="Times New Roman" w:hAnsi="Times New Roman" w:cs="Times New Roman"/>
        </w:rPr>
      </w:pPr>
      <w:r w:rsidRPr="00862B0B">
        <w:rPr>
          <w:rFonts w:ascii="Times New Roman" w:hAnsi="Times New Roman" w:cs="Times New Roman"/>
        </w:rPr>
        <w:t>(</w:t>
      </w:r>
      <w:r w:rsidRPr="00862B0B">
        <w:rPr>
          <w:rFonts w:ascii="Times New Roman" w:hAnsi="Times New Roman" w:cs="Times New Roman"/>
          <w:i/>
          <w:iCs/>
        </w:rPr>
        <w:t>d</w:t>
      </w:r>
      <w:r w:rsidRPr="00862B0B">
        <w:rPr>
          <w:rFonts w:ascii="Times New Roman" w:hAnsi="Times New Roman" w:cs="Times New Roman"/>
        </w:rPr>
        <w:t xml:space="preserve">) </w:t>
      </w:r>
      <w:r w:rsidR="00322736" w:rsidRPr="00862B0B">
        <w:rPr>
          <w:rFonts w:ascii="Times New Roman" w:hAnsi="Times New Roman" w:cs="Times New Roman"/>
        </w:rPr>
        <w:t xml:space="preserve">–(j) not relevant </w:t>
      </w:r>
    </w:p>
    <w:p w14:paraId="7A8B9C80" w14:textId="77777777" w:rsidR="008A429D" w:rsidRPr="00862B0B" w:rsidRDefault="008A429D" w:rsidP="008557A4">
      <w:pPr>
        <w:autoSpaceDE w:val="0"/>
        <w:autoSpaceDN w:val="0"/>
        <w:adjustRightInd w:val="0"/>
        <w:spacing w:after="0" w:line="240" w:lineRule="auto"/>
        <w:ind w:left="720"/>
        <w:jc w:val="both"/>
        <w:rPr>
          <w:rFonts w:ascii="Times New Roman" w:hAnsi="Times New Roman" w:cs="Times New Roman"/>
        </w:rPr>
      </w:pPr>
      <w:r w:rsidRPr="00862B0B">
        <w:rPr>
          <w:rFonts w:ascii="Times New Roman" w:hAnsi="Times New Roman" w:cs="Times New Roman"/>
        </w:rPr>
        <w:t>(</w:t>
      </w:r>
      <w:r w:rsidRPr="00862B0B">
        <w:rPr>
          <w:rFonts w:ascii="Times New Roman" w:hAnsi="Times New Roman" w:cs="Times New Roman"/>
          <w:i/>
          <w:iCs/>
        </w:rPr>
        <w:t>k</w:t>
      </w:r>
      <w:r w:rsidRPr="00862B0B">
        <w:rPr>
          <w:rFonts w:ascii="Times New Roman" w:hAnsi="Times New Roman" w:cs="Times New Roman"/>
        </w:rPr>
        <w:t>) alter the order of sections, subsections, paragraphs or other subdivisions in any law and in all cases</w:t>
      </w:r>
    </w:p>
    <w:p w14:paraId="58FFCD6F" w14:textId="77777777" w:rsidR="008A429D" w:rsidRPr="00862B0B" w:rsidRDefault="008A429D" w:rsidP="008557A4">
      <w:pPr>
        <w:autoSpaceDE w:val="0"/>
        <w:autoSpaceDN w:val="0"/>
        <w:adjustRightInd w:val="0"/>
        <w:spacing w:after="0" w:line="240" w:lineRule="auto"/>
        <w:ind w:left="720"/>
        <w:jc w:val="both"/>
        <w:rPr>
          <w:rFonts w:ascii="Times New Roman" w:hAnsi="Times New Roman" w:cs="Times New Roman"/>
        </w:rPr>
      </w:pPr>
      <w:r w:rsidRPr="00862B0B">
        <w:rPr>
          <w:rFonts w:ascii="Times New Roman" w:hAnsi="Times New Roman" w:cs="Times New Roman"/>
        </w:rPr>
        <w:t>where it may be necessary to do so renumber the sections, subsections, paragraphs or other subdivisions;</w:t>
      </w:r>
    </w:p>
    <w:p w14:paraId="05E600F7" w14:textId="37DD46A9" w:rsidR="008A429D" w:rsidRPr="00862B0B" w:rsidRDefault="008A429D" w:rsidP="00322736">
      <w:pPr>
        <w:autoSpaceDE w:val="0"/>
        <w:autoSpaceDN w:val="0"/>
        <w:adjustRightInd w:val="0"/>
        <w:spacing w:after="0" w:line="240" w:lineRule="auto"/>
        <w:ind w:left="720"/>
        <w:jc w:val="both"/>
        <w:rPr>
          <w:rFonts w:ascii="Times New Roman" w:hAnsi="Times New Roman" w:cs="Times New Roman"/>
        </w:rPr>
      </w:pPr>
      <w:r w:rsidRPr="00862B0B">
        <w:rPr>
          <w:rFonts w:ascii="Times New Roman" w:hAnsi="Times New Roman" w:cs="Times New Roman"/>
        </w:rPr>
        <w:t>(</w:t>
      </w:r>
      <w:r w:rsidRPr="00862B0B">
        <w:rPr>
          <w:rFonts w:ascii="Times New Roman" w:hAnsi="Times New Roman" w:cs="Times New Roman"/>
          <w:i/>
          <w:iCs/>
        </w:rPr>
        <w:t>l</w:t>
      </w:r>
      <w:r w:rsidRPr="00862B0B">
        <w:rPr>
          <w:rFonts w:ascii="Times New Roman" w:hAnsi="Times New Roman" w:cs="Times New Roman"/>
        </w:rPr>
        <w:t>) alter the form or arrangement of any section by transferring words, by combining it in whole or in part</w:t>
      </w:r>
      <w:r w:rsidR="00322736" w:rsidRPr="00862B0B">
        <w:rPr>
          <w:rFonts w:ascii="Times New Roman" w:hAnsi="Times New Roman" w:cs="Times New Roman"/>
        </w:rPr>
        <w:t xml:space="preserve"> </w:t>
      </w:r>
      <w:r w:rsidRPr="00862B0B">
        <w:rPr>
          <w:rFonts w:ascii="Times New Roman" w:hAnsi="Times New Roman" w:cs="Times New Roman"/>
        </w:rPr>
        <w:t>with another section or other sections or by dividing it into two or more subsections; and</w:t>
      </w:r>
    </w:p>
    <w:p w14:paraId="4C7702D7" w14:textId="43405D4A" w:rsidR="008A429D" w:rsidRPr="00862B0B" w:rsidRDefault="008A429D" w:rsidP="00322736">
      <w:pPr>
        <w:autoSpaceDE w:val="0"/>
        <w:autoSpaceDN w:val="0"/>
        <w:adjustRightInd w:val="0"/>
        <w:spacing w:after="0" w:line="240" w:lineRule="auto"/>
        <w:ind w:left="720"/>
        <w:jc w:val="both"/>
        <w:rPr>
          <w:rFonts w:ascii="Times New Roman" w:hAnsi="Times New Roman" w:cs="Times New Roman"/>
        </w:rPr>
      </w:pPr>
      <w:r w:rsidRPr="00862B0B">
        <w:rPr>
          <w:rFonts w:ascii="Times New Roman" w:hAnsi="Times New Roman" w:cs="Times New Roman"/>
        </w:rPr>
        <w:t>(</w:t>
      </w:r>
      <w:r w:rsidRPr="00862B0B">
        <w:rPr>
          <w:rFonts w:ascii="Times New Roman" w:hAnsi="Times New Roman" w:cs="Times New Roman"/>
          <w:i/>
          <w:iCs/>
        </w:rPr>
        <w:t>m</w:t>
      </w:r>
      <w:r w:rsidRPr="00862B0B">
        <w:rPr>
          <w:rFonts w:ascii="Times New Roman" w:hAnsi="Times New Roman" w:cs="Times New Roman"/>
        </w:rPr>
        <w:t>) do all other things pertaining to form and method which may be necessary to achieve the objects stated</w:t>
      </w:r>
      <w:r w:rsidR="00322736" w:rsidRPr="00862B0B">
        <w:rPr>
          <w:rFonts w:ascii="Times New Roman" w:hAnsi="Times New Roman" w:cs="Times New Roman"/>
        </w:rPr>
        <w:t xml:space="preserve"> </w:t>
      </w:r>
      <w:r w:rsidRPr="00862B0B">
        <w:rPr>
          <w:rFonts w:ascii="Times New Roman" w:hAnsi="Times New Roman" w:cs="Times New Roman"/>
        </w:rPr>
        <w:t>in subsection (1).</w:t>
      </w:r>
    </w:p>
    <w:p w14:paraId="0CB4CEA5" w14:textId="485BBB06" w:rsidR="008A429D" w:rsidRPr="00862B0B" w:rsidRDefault="008A429D" w:rsidP="008557A4">
      <w:pPr>
        <w:autoSpaceDE w:val="0"/>
        <w:autoSpaceDN w:val="0"/>
        <w:adjustRightInd w:val="0"/>
        <w:spacing w:after="0" w:line="240" w:lineRule="auto"/>
        <w:ind w:left="720"/>
        <w:jc w:val="both"/>
        <w:rPr>
          <w:rFonts w:ascii="Times New Roman" w:hAnsi="Times New Roman" w:cs="Times New Roman"/>
        </w:rPr>
      </w:pPr>
      <w:r w:rsidRPr="00862B0B">
        <w:rPr>
          <w:rFonts w:ascii="Times New Roman" w:hAnsi="Times New Roman" w:cs="Times New Roman"/>
        </w:rPr>
        <w:t xml:space="preserve">(3) The powers conferred upon the Law Reviser by this section shall not be taken to imply any power in the Law Reviser to make major alteration or amendment in the matter or substance of any statute, but shall include powers to make such alterations in the language of statutes as are requisite in order to preserve a uniform mode of expression and to make such amendments as </w:t>
      </w:r>
      <w:r w:rsidRPr="00862B0B">
        <w:rPr>
          <w:rFonts w:ascii="Times New Roman" w:hAnsi="Times New Roman" w:cs="Times New Roman"/>
        </w:rPr>
        <w:lastRenderedPageBreak/>
        <w:t>are necessary to bring out more clearly what the Law Reviser considers to have been the intention of Parliament.</w:t>
      </w:r>
      <w:r w:rsidR="00862B0B">
        <w:rPr>
          <w:rFonts w:ascii="Times New Roman" w:hAnsi="Times New Roman" w:cs="Times New Roman"/>
        </w:rPr>
        <w:t>”</w:t>
      </w:r>
    </w:p>
    <w:p w14:paraId="0F684FEF" w14:textId="77777777" w:rsidR="0087235F" w:rsidRDefault="0087235F" w:rsidP="008A429D">
      <w:pPr>
        <w:autoSpaceDE w:val="0"/>
        <w:autoSpaceDN w:val="0"/>
        <w:adjustRightInd w:val="0"/>
        <w:spacing w:after="0" w:line="240" w:lineRule="auto"/>
        <w:rPr>
          <w:rFonts w:ascii="Times New Roman" w:hAnsi="Times New Roman" w:cs="Times New Roman"/>
          <w:sz w:val="21"/>
          <w:szCs w:val="21"/>
        </w:rPr>
      </w:pPr>
    </w:p>
    <w:p w14:paraId="37C37EB5" w14:textId="3F5E04B6" w:rsidR="007E527A" w:rsidRDefault="007E527A" w:rsidP="00862B0B">
      <w:pPr>
        <w:autoSpaceDE w:val="0"/>
        <w:autoSpaceDN w:val="0"/>
        <w:adjustRightInd w:val="0"/>
        <w:spacing w:after="0" w:line="360" w:lineRule="auto"/>
        <w:ind w:firstLine="720"/>
        <w:jc w:val="both"/>
        <w:rPr>
          <w:rFonts w:ascii="Times New Roman" w:hAnsi="Times New Roman" w:cs="Times New Roman"/>
          <w:sz w:val="24"/>
          <w:szCs w:val="24"/>
        </w:rPr>
      </w:pPr>
      <w:r w:rsidRPr="007E527A">
        <w:rPr>
          <w:rFonts w:ascii="Times New Roman" w:hAnsi="Times New Roman" w:cs="Times New Roman"/>
          <w:sz w:val="24"/>
          <w:szCs w:val="24"/>
        </w:rPr>
        <w:t xml:space="preserve">As can be seen from the above provision, the powers of the law reviser though circumscribed are </w:t>
      </w:r>
      <w:r>
        <w:rPr>
          <w:rFonts w:ascii="Times New Roman" w:hAnsi="Times New Roman" w:cs="Times New Roman"/>
          <w:sz w:val="24"/>
          <w:szCs w:val="24"/>
        </w:rPr>
        <w:t xml:space="preserve">varied and extensive. What he cannot do is also apparent. It is best to start with what he is not permitted to do. He is not allowed to make major alterations or amendments in the matter or substance of any statute. My reading of the language used in subsection (3) is therefore that firstly the law reviser is not disqualified from making amendments or alterations. What he cannot do is to effect major alterations or amendments. The English Oxford Dictionary, 2020 defines the word major to mean something important, serious or significant. </w:t>
      </w:r>
      <w:r w:rsidR="002B0F0B">
        <w:rPr>
          <w:rStyle w:val="FootnoteReference"/>
          <w:rFonts w:ascii="Times New Roman" w:hAnsi="Times New Roman" w:cs="Times New Roman"/>
          <w:sz w:val="24"/>
          <w:szCs w:val="24"/>
        </w:rPr>
        <w:footnoteReference w:id="1"/>
      </w:r>
      <w:r w:rsidR="002B0F0B">
        <w:rPr>
          <w:rFonts w:ascii="Times New Roman" w:hAnsi="Times New Roman" w:cs="Times New Roman"/>
          <w:sz w:val="24"/>
          <w:szCs w:val="24"/>
        </w:rPr>
        <w:t xml:space="preserve"> In other words the amendment must not be substantial or extensive. The antonyms of major are unimportant, trivial or minor. The law reviser can therefore only make unimportant, trivial or minor amendments to a statute. Secondly, where such alterations are not major they can be made to the substance or matter of the statute. Needless to say the substance of a statute is its materiality or its fabric. It follows that there is no part of a statute which the law reviser cannot alter as long as his amendments do not amount to significant changes to the statute.  What matters is whether or not the alterations are profound. Subsection (2) is equally critical. It permits the law reviser to effect changes where a statute has been affected by an amendment or repeal regardless of whether such amendment or repeal is implied or express. </w:t>
      </w:r>
    </w:p>
    <w:p w14:paraId="14E78220" w14:textId="7588E483" w:rsidR="002B0F0B" w:rsidRDefault="002B0F0B" w:rsidP="008941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the applicants argued that the third respondent exceeded his mandate as a law reviser and made significant changes to </w:t>
      </w:r>
      <w:r w:rsidR="008941EF">
        <w:rPr>
          <w:rFonts w:ascii="Times New Roman" w:hAnsi="Times New Roman" w:cs="Times New Roman"/>
          <w:sz w:val="24"/>
          <w:szCs w:val="24"/>
        </w:rPr>
        <w:t xml:space="preserve">the </w:t>
      </w:r>
      <w:r>
        <w:rPr>
          <w:rFonts w:ascii="Times New Roman" w:hAnsi="Times New Roman" w:cs="Times New Roman"/>
          <w:sz w:val="24"/>
          <w:szCs w:val="24"/>
        </w:rPr>
        <w:t xml:space="preserve">Constitution. </w:t>
      </w:r>
      <w:r w:rsidR="008941EF">
        <w:rPr>
          <w:rFonts w:ascii="Times New Roman" w:hAnsi="Times New Roman" w:cs="Times New Roman"/>
          <w:sz w:val="24"/>
          <w:szCs w:val="24"/>
        </w:rPr>
        <w:t xml:space="preserve">In other words they alleged that he effected amendments to the Constitution. </w:t>
      </w:r>
      <w:r>
        <w:rPr>
          <w:rFonts w:ascii="Times New Roman" w:hAnsi="Times New Roman" w:cs="Times New Roman"/>
          <w:sz w:val="24"/>
          <w:szCs w:val="24"/>
        </w:rPr>
        <w:t xml:space="preserve">They however omitted to address the issues raised by the second and third respondents that what was corrected were patent errors which appeared in the amendment. </w:t>
      </w:r>
      <w:r w:rsidR="008941EF">
        <w:rPr>
          <w:rFonts w:ascii="Times New Roman" w:hAnsi="Times New Roman" w:cs="Times New Roman"/>
          <w:sz w:val="24"/>
          <w:szCs w:val="24"/>
        </w:rPr>
        <w:t xml:space="preserve">The respondents tendered evidence of what was passed by Parliament. They also substantiated their allegation that some clerical staffers had misheard what parliament had passed. Instead of the word persons they typed in the word women. The substance of what parliament intended then got lost in those typographical mistakes. The rationale for the rectification of formal errors which occur in legislation is to ensure expeditious correction of such mistakes. It would be cumbersome and almost meaningless that wherever such a mistake occurred the statute ought to be referred back to parliament for it to effect the corrections. The applicants did not therefore dispute the assertion by the respondents that the words women appeared in the concerned sections by reason of error and when in effect the law which </w:t>
      </w:r>
      <w:r w:rsidR="008941EF">
        <w:rPr>
          <w:rFonts w:ascii="Times New Roman" w:hAnsi="Times New Roman" w:cs="Times New Roman"/>
          <w:sz w:val="24"/>
          <w:szCs w:val="24"/>
        </w:rPr>
        <w:lastRenderedPageBreak/>
        <w:t>parliament had passed made reference to persons. It is not practical that at every such turn parliament must reconvene to correct the clearly unintended error.</w:t>
      </w:r>
      <w:r w:rsidR="008941EF">
        <w:rPr>
          <w:rStyle w:val="FootnoteReference"/>
          <w:rFonts w:ascii="Times New Roman" w:hAnsi="Times New Roman" w:cs="Times New Roman"/>
          <w:sz w:val="24"/>
          <w:szCs w:val="24"/>
        </w:rPr>
        <w:footnoteReference w:id="2"/>
      </w:r>
      <w:r w:rsidR="008941EF">
        <w:rPr>
          <w:rFonts w:ascii="Times New Roman" w:hAnsi="Times New Roman" w:cs="Times New Roman"/>
          <w:sz w:val="24"/>
          <w:szCs w:val="24"/>
        </w:rPr>
        <w:t xml:space="preserve"> In other jurisdictions such as the USA, the courts have themselves gone ahead and corrected the errors. I do not propose that this court takes that approach but to simply illustrate that there is nothing wrong with an institution or an officer specifically tasked with such responsibility to correct patent mistakes appearing </w:t>
      </w:r>
      <w:r w:rsidR="00EB33AF">
        <w:rPr>
          <w:rFonts w:ascii="Times New Roman" w:hAnsi="Times New Roman" w:cs="Times New Roman"/>
          <w:sz w:val="24"/>
          <w:szCs w:val="24"/>
        </w:rPr>
        <w:t xml:space="preserve">in </w:t>
      </w:r>
      <w:r w:rsidR="008941EF">
        <w:rPr>
          <w:rFonts w:ascii="Times New Roman" w:hAnsi="Times New Roman" w:cs="Times New Roman"/>
          <w:sz w:val="24"/>
          <w:szCs w:val="24"/>
        </w:rPr>
        <w:t xml:space="preserve">a statute. </w:t>
      </w:r>
      <w:r w:rsidR="002A5B5A">
        <w:rPr>
          <w:rFonts w:ascii="Times New Roman" w:hAnsi="Times New Roman" w:cs="Times New Roman"/>
          <w:sz w:val="24"/>
          <w:szCs w:val="24"/>
        </w:rPr>
        <w:t xml:space="preserve">In reality the language used by parliament in passing legislation is the authoritative text. Where parliament itself raises alarm that what appears in a statute is not what parliament passed, there can be very little debate if any that the words or text complained of amount to the type of error which the law reviser is allowed to correct. It is insignificant because it does not change the authoritative text as enacted by parliament. That scenario is what obtained in this case. I find therefore that the law reiser’s actions conformed to the powers given to him under s 10 of the Act. </w:t>
      </w:r>
    </w:p>
    <w:p w14:paraId="4EC6DDC4" w14:textId="77777777" w:rsidR="00BC772C" w:rsidRDefault="00E1331B" w:rsidP="00862B0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doctrine of </w:t>
      </w:r>
      <w:r w:rsidRPr="00E1331B">
        <w:rPr>
          <w:rFonts w:ascii="Times New Roman" w:hAnsi="Times New Roman" w:cs="Times New Roman"/>
          <w:i/>
          <w:sz w:val="24"/>
          <w:szCs w:val="24"/>
        </w:rPr>
        <w:t>ulta vires</w:t>
      </w:r>
      <w:r>
        <w:rPr>
          <w:rFonts w:ascii="Times New Roman" w:hAnsi="Times New Roman" w:cs="Times New Roman"/>
          <w:sz w:val="24"/>
          <w:szCs w:val="24"/>
        </w:rPr>
        <w:t xml:space="preserve"> generally refers to situations where a party exceeds the limits of discretionary power conferred on them or where subordinate legislation falls outside the purview of the powers conferred.  </w:t>
      </w:r>
      <w:r w:rsidRPr="00862B0B">
        <w:rPr>
          <w:rFonts w:ascii="Times New Roman" w:hAnsi="Times New Roman" w:cs="Times New Roman"/>
          <w:color w:val="272727"/>
          <w:sz w:val="24"/>
          <w:szCs w:val="24"/>
          <w:shd w:val="clear" w:color="auto" w:fill="FFFFFF"/>
        </w:rPr>
        <w:t>If the consequences of the subsidiary legislation adversely affect the fundamental rights of the citizenry, it must follow that such subordinate legislation is unconstitutional. Conversely where the secondary</w:t>
      </w:r>
      <w:r>
        <w:rPr>
          <w:rFonts w:ascii="Jost" w:hAnsi="Jost"/>
          <w:color w:val="272727"/>
          <w:sz w:val="27"/>
          <w:szCs w:val="27"/>
          <w:shd w:val="clear" w:color="auto" w:fill="FFFFFF"/>
        </w:rPr>
        <w:t xml:space="preserve"> legislation</w:t>
      </w:r>
      <w:r>
        <w:rPr>
          <w:rFonts w:ascii="Times New Roman" w:hAnsi="Times New Roman" w:cs="Times New Roman"/>
          <w:sz w:val="24"/>
          <w:szCs w:val="24"/>
        </w:rPr>
        <w:t xml:space="preserve"> conforms to the enabling legislation that law or the actions of an official acting in terms of that law are said to be </w:t>
      </w:r>
      <w:r>
        <w:rPr>
          <w:rFonts w:ascii="Times New Roman" w:hAnsi="Times New Roman" w:cs="Times New Roman"/>
          <w:i/>
          <w:sz w:val="24"/>
          <w:szCs w:val="24"/>
        </w:rPr>
        <w:t>intra</w:t>
      </w:r>
      <w:r w:rsidRPr="00E1331B">
        <w:rPr>
          <w:rFonts w:ascii="Times New Roman" w:hAnsi="Times New Roman" w:cs="Times New Roman"/>
          <w:i/>
          <w:sz w:val="24"/>
          <w:szCs w:val="24"/>
        </w:rPr>
        <w:t xml:space="preserve"> vires.</w:t>
      </w:r>
      <w:r>
        <w:rPr>
          <w:rFonts w:ascii="Times New Roman" w:hAnsi="Times New Roman" w:cs="Times New Roman"/>
          <w:sz w:val="24"/>
          <w:szCs w:val="24"/>
        </w:rPr>
        <w:t xml:space="preserve"> In this case, the court has made the finding that the law reviser exercised his discretion by correcting the patent errors which appeared in the amendment </w:t>
      </w:r>
      <w:r w:rsidRPr="00E1331B">
        <w:rPr>
          <w:rFonts w:ascii="Times New Roman" w:hAnsi="Times New Roman" w:cs="Times New Roman"/>
          <w:sz w:val="24"/>
          <w:szCs w:val="24"/>
        </w:rPr>
        <w:t xml:space="preserve">within the framework provided by the Act. </w:t>
      </w:r>
      <w:r>
        <w:rPr>
          <w:rFonts w:ascii="Times New Roman" w:hAnsi="Times New Roman" w:cs="Times New Roman"/>
          <w:sz w:val="24"/>
          <w:szCs w:val="24"/>
        </w:rPr>
        <w:t xml:space="preserve">He then recommended the enactment of </w:t>
      </w:r>
      <w:r w:rsidRPr="00E1331B">
        <w:rPr>
          <w:rFonts w:ascii="Times New Roman" w:hAnsi="Times New Roman" w:cs="Times New Roman"/>
          <w:sz w:val="24"/>
          <w:szCs w:val="24"/>
          <w:lang w:val="en-US"/>
        </w:rPr>
        <w:t>The Statute Law Compilation and Revision (Correction of Constitution of Zimbabwe Amendment (No. 2) Act, 2021) Notice, 2023</w:t>
      </w:r>
      <w:r>
        <w:rPr>
          <w:rFonts w:ascii="Times New Roman" w:hAnsi="Times New Roman" w:cs="Times New Roman"/>
          <w:sz w:val="24"/>
          <w:szCs w:val="24"/>
          <w:lang w:val="en-US"/>
        </w:rPr>
        <w:t>.</w:t>
      </w:r>
      <w:r w:rsidRPr="00E1331B">
        <w:rPr>
          <w:rFonts w:ascii="Times New Roman" w:hAnsi="Times New Roman" w:cs="Times New Roman"/>
          <w:sz w:val="24"/>
          <w:szCs w:val="24"/>
          <w:lang w:val="en-US"/>
        </w:rPr>
        <w:t xml:space="preserve"> </w:t>
      </w:r>
      <w:r w:rsidRPr="00E1331B">
        <w:rPr>
          <w:rFonts w:ascii="Times New Roman" w:hAnsi="Times New Roman" w:cs="Times New Roman"/>
          <w:sz w:val="24"/>
          <w:szCs w:val="24"/>
        </w:rPr>
        <w:t xml:space="preserve">The question of his actions being </w:t>
      </w:r>
      <w:r>
        <w:rPr>
          <w:rFonts w:ascii="Times New Roman" w:hAnsi="Times New Roman" w:cs="Times New Roman"/>
          <w:sz w:val="24"/>
          <w:szCs w:val="24"/>
        </w:rPr>
        <w:t xml:space="preserve">unconstitutional cannot arise without a challenge to the constitutionality of s 10 of the Act which confers those powers on him. </w:t>
      </w:r>
      <w:r w:rsidR="00BC772C">
        <w:rPr>
          <w:rFonts w:ascii="Times New Roman" w:hAnsi="Times New Roman" w:cs="Times New Roman"/>
          <w:sz w:val="24"/>
          <w:szCs w:val="24"/>
        </w:rPr>
        <w:t xml:space="preserve">It is for that reason that I found it unnecessary to deal with the question whether the corrections done by the third respondent were unconstitutional in the respects mentioned by the applications.  </w:t>
      </w:r>
    </w:p>
    <w:p w14:paraId="5A323FD2" w14:textId="5F176A28" w:rsidR="00E1331B" w:rsidRDefault="00BC772C" w:rsidP="008941EF">
      <w:pPr>
        <w:autoSpaceDE w:val="0"/>
        <w:autoSpaceDN w:val="0"/>
        <w:adjustRightInd w:val="0"/>
        <w:spacing w:after="0" w:line="360" w:lineRule="auto"/>
        <w:jc w:val="both"/>
        <w:rPr>
          <w:rFonts w:ascii="Times New Roman" w:hAnsi="Times New Roman" w:cs="Times New Roman"/>
          <w:sz w:val="24"/>
          <w:szCs w:val="24"/>
        </w:rPr>
      </w:pPr>
      <w:r w:rsidRPr="00BC772C">
        <w:rPr>
          <w:rFonts w:ascii="Times New Roman" w:hAnsi="Times New Roman" w:cs="Times New Roman"/>
          <w:b/>
          <w:sz w:val="24"/>
          <w:szCs w:val="24"/>
        </w:rPr>
        <w:t>Disposition</w:t>
      </w:r>
      <w:r w:rsidR="00E1331B" w:rsidRPr="00BC772C">
        <w:rPr>
          <w:rFonts w:ascii="Times New Roman" w:hAnsi="Times New Roman" w:cs="Times New Roman"/>
          <w:b/>
          <w:sz w:val="24"/>
          <w:szCs w:val="24"/>
        </w:rPr>
        <w:t xml:space="preserve"> </w:t>
      </w:r>
    </w:p>
    <w:p w14:paraId="76593085" w14:textId="77777777" w:rsidR="00BC772C" w:rsidRDefault="00BC772C" w:rsidP="00862B0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Clearly, the applicants have not made out a case for the grant of the relief which they seek. The third respondent was entitled to correct the errors as he did. The correction culminated in the second respondent promulgating the</w:t>
      </w:r>
      <w:r w:rsidRPr="00E1331B">
        <w:rPr>
          <w:rFonts w:ascii="Times New Roman" w:hAnsi="Times New Roman" w:cs="Times New Roman"/>
          <w:sz w:val="24"/>
          <w:szCs w:val="24"/>
          <w:lang w:val="en-US"/>
        </w:rPr>
        <w:t xml:space="preserve"> Statute Law Compilation and Revision </w:t>
      </w:r>
      <w:r w:rsidRPr="00E1331B">
        <w:rPr>
          <w:rFonts w:ascii="Times New Roman" w:hAnsi="Times New Roman" w:cs="Times New Roman"/>
          <w:sz w:val="24"/>
          <w:szCs w:val="24"/>
          <w:lang w:val="en-US"/>
        </w:rPr>
        <w:lastRenderedPageBreak/>
        <w:t>(Correction of Constitution of Zimbabwe Amendment (No. 2) Act, 2021) Notice, 2023</w:t>
      </w:r>
      <w:r>
        <w:rPr>
          <w:rFonts w:ascii="Times New Roman" w:hAnsi="Times New Roman" w:cs="Times New Roman"/>
          <w:sz w:val="24"/>
          <w:szCs w:val="24"/>
          <w:lang w:val="en-US"/>
        </w:rPr>
        <w:t xml:space="preserve">. That conduct was impeachable. In the circumstances the application cannot succeed. </w:t>
      </w:r>
    </w:p>
    <w:p w14:paraId="32F14C64" w14:textId="77777777" w:rsidR="00BC772C" w:rsidRDefault="00BC772C" w:rsidP="008941EF">
      <w:pPr>
        <w:autoSpaceDE w:val="0"/>
        <w:autoSpaceDN w:val="0"/>
        <w:adjustRightInd w:val="0"/>
        <w:spacing w:after="0" w:line="360" w:lineRule="auto"/>
        <w:jc w:val="both"/>
        <w:rPr>
          <w:rFonts w:ascii="Times New Roman" w:hAnsi="Times New Roman" w:cs="Times New Roman"/>
          <w:b/>
          <w:sz w:val="24"/>
          <w:szCs w:val="24"/>
          <w:lang w:val="en-US"/>
        </w:rPr>
      </w:pPr>
      <w:r w:rsidRPr="00BC772C">
        <w:rPr>
          <w:rFonts w:ascii="Times New Roman" w:hAnsi="Times New Roman" w:cs="Times New Roman"/>
          <w:b/>
          <w:sz w:val="24"/>
          <w:szCs w:val="24"/>
          <w:lang w:val="en-US"/>
        </w:rPr>
        <w:t>Costs</w:t>
      </w:r>
    </w:p>
    <w:p w14:paraId="6AA4F9E8" w14:textId="456667B0" w:rsidR="00BC772C" w:rsidRPr="00BC772C" w:rsidRDefault="00BC772C" w:rsidP="00862B0B">
      <w:pPr>
        <w:autoSpaceDE w:val="0"/>
        <w:autoSpaceDN w:val="0"/>
        <w:adjustRightInd w:val="0"/>
        <w:spacing w:after="0" w:line="360" w:lineRule="auto"/>
        <w:ind w:firstLine="720"/>
        <w:jc w:val="both"/>
        <w:rPr>
          <w:rFonts w:ascii="Times New Roman" w:hAnsi="Times New Roman" w:cs="Times New Roman"/>
          <w:sz w:val="24"/>
          <w:szCs w:val="24"/>
          <w:lang w:val="en-US"/>
        </w:rPr>
      </w:pPr>
      <w:r w:rsidRPr="00BC772C">
        <w:rPr>
          <w:rFonts w:ascii="Times New Roman" w:hAnsi="Times New Roman" w:cs="Times New Roman"/>
          <w:sz w:val="24"/>
          <w:szCs w:val="24"/>
          <w:lang w:val="en-US"/>
        </w:rPr>
        <w:t xml:space="preserve">The accepted standard is that costs must follow the cause. In this case, I have no reason to depart from that rule. </w:t>
      </w:r>
    </w:p>
    <w:p w14:paraId="47796B3C" w14:textId="035ECCEE" w:rsidR="00BC772C" w:rsidRPr="00BC772C" w:rsidRDefault="00BC772C" w:rsidP="00862B0B">
      <w:pPr>
        <w:autoSpaceDE w:val="0"/>
        <w:autoSpaceDN w:val="0"/>
        <w:adjustRightInd w:val="0"/>
        <w:spacing w:after="0" w:line="360" w:lineRule="auto"/>
        <w:ind w:firstLine="720"/>
        <w:jc w:val="both"/>
        <w:rPr>
          <w:rFonts w:ascii="Times New Roman" w:hAnsi="Times New Roman" w:cs="Times New Roman"/>
          <w:b/>
          <w:sz w:val="24"/>
          <w:szCs w:val="24"/>
        </w:rPr>
      </w:pPr>
      <w:r w:rsidRPr="00BC772C">
        <w:rPr>
          <w:rFonts w:ascii="Times New Roman" w:hAnsi="Times New Roman" w:cs="Times New Roman"/>
          <w:b/>
          <w:sz w:val="24"/>
          <w:szCs w:val="24"/>
          <w:lang w:val="en-US"/>
        </w:rPr>
        <w:t xml:space="preserve">I accordingly direct that the application be and is hereby dismissed with costs.  </w:t>
      </w:r>
    </w:p>
    <w:p w14:paraId="20506683" w14:textId="77777777" w:rsidR="00BC772C" w:rsidRPr="00BC772C" w:rsidRDefault="00BC772C" w:rsidP="008941EF">
      <w:pPr>
        <w:autoSpaceDE w:val="0"/>
        <w:autoSpaceDN w:val="0"/>
        <w:adjustRightInd w:val="0"/>
        <w:spacing w:after="0" w:line="360" w:lineRule="auto"/>
        <w:jc w:val="both"/>
        <w:rPr>
          <w:rFonts w:ascii="Times New Roman" w:hAnsi="Times New Roman" w:cs="Times New Roman"/>
          <w:b/>
          <w:sz w:val="24"/>
          <w:szCs w:val="24"/>
        </w:rPr>
      </w:pPr>
    </w:p>
    <w:p w14:paraId="05E97E7B" w14:textId="77777777" w:rsidR="007E527A" w:rsidRPr="007E527A" w:rsidRDefault="007E527A" w:rsidP="008941EF">
      <w:pPr>
        <w:autoSpaceDE w:val="0"/>
        <w:autoSpaceDN w:val="0"/>
        <w:adjustRightInd w:val="0"/>
        <w:spacing w:after="0" w:line="360" w:lineRule="auto"/>
        <w:jc w:val="both"/>
        <w:rPr>
          <w:rFonts w:ascii="Times New Roman" w:hAnsi="Times New Roman" w:cs="Times New Roman"/>
          <w:sz w:val="24"/>
          <w:szCs w:val="24"/>
        </w:rPr>
      </w:pPr>
    </w:p>
    <w:p w14:paraId="69A5ED67" w14:textId="77777777" w:rsidR="007E527A" w:rsidRDefault="007E527A" w:rsidP="008941EF">
      <w:pPr>
        <w:autoSpaceDE w:val="0"/>
        <w:autoSpaceDN w:val="0"/>
        <w:adjustRightInd w:val="0"/>
        <w:spacing w:after="0" w:line="360" w:lineRule="auto"/>
        <w:jc w:val="both"/>
        <w:rPr>
          <w:rFonts w:ascii="Times New Roman" w:hAnsi="Times New Roman" w:cs="Times New Roman"/>
          <w:sz w:val="21"/>
          <w:szCs w:val="21"/>
        </w:rPr>
      </w:pPr>
    </w:p>
    <w:p w14:paraId="1D917584" w14:textId="282E87DD" w:rsidR="007E527A" w:rsidRPr="001D6A41" w:rsidRDefault="001D6A41" w:rsidP="008A429D">
      <w:pPr>
        <w:autoSpaceDE w:val="0"/>
        <w:autoSpaceDN w:val="0"/>
        <w:adjustRightInd w:val="0"/>
        <w:spacing w:after="0" w:line="240" w:lineRule="auto"/>
        <w:rPr>
          <w:rFonts w:ascii="Times New Roman" w:hAnsi="Times New Roman" w:cs="Times New Roman"/>
          <w:sz w:val="24"/>
          <w:szCs w:val="24"/>
        </w:rPr>
      </w:pPr>
      <w:r w:rsidRPr="001D6A41">
        <w:rPr>
          <w:rFonts w:ascii="Times New Roman" w:hAnsi="Times New Roman" w:cs="Times New Roman"/>
          <w:i/>
          <w:sz w:val="24"/>
          <w:szCs w:val="24"/>
        </w:rPr>
        <w:t>Zimbabwe Women Lawyers Association</w:t>
      </w:r>
      <w:r w:rsidRPr="001D6A41">
        <w:rPr>
          <w:rFonts w:ascii="Times New Roman" w:hAnsi="Times New Roman" w:cs="Times New Roman"/>
          <w:sz w:val="24"/>
          <w:szCs w:val="24"/>
        </w:rPr>
        <w:t>, applicant’s legal practitioners</w:t>
      </w:r>
    </w:p>
    <w:p w14:paraId="70560E69" w14:textId="2C0EC22B" w:rsidR="007E527A" w:rsidRPr="001D6A41" w:rsidRDefault="001D6A41" w:rsidP="008A429D">
      <w:pPr>
        <w:autoSpaceDE w:val="0"/>
        <w:autoSpaceDN w:val="0"/>
        <w:adjustRightInd w:val="0"/>
        <w:spacing w:after="0" w:line="240" w:lineRule="auto"/>
        <w:rPr>
          <w:rFonts w:ascii="Times New Roman" w:hAnsi="Times New Roman" w:cs="Times New Roman"/>
          <w:sz w:val="24"/>
          <w:szCs w:val="24"/>
        </w:rPr>
      </w:pPr>
      <w:r w:rsidRPr="001D6A41">
        <w:rPr>
          <w:rFonts w:ascii="Times New Roman" w:hAnsi="Times New Roman" w:cs="Times New Roman"/>
          <w:i/>
          <w:sz w:val="24"/>
          <w:szCs w:val="24"/>
        </w:rPr>
        <w:t>Nyika Kanengoni &amp; Partners,</w:t>
      </w:r>
      <w:r w:rsidRPr="001D6A41">
        <w:rPr>
          <w:rFonts w:ascii="Times New Roman" w:hAnsi="Times New Roman" w:cs="Times New Roman"/>
          <w:sz w:val="24"/>
          <w:szCs w:val="24"/>
        </w:rPr>
        <w:t xml:space="preserve"> first respondent’s legal practitioners</w:t>
      </w:r>
    </w:p>
    <w:p w14:paraId="4D3BB44D" w14:textId="4D472752" w:rsidR="001D6A41" w:rsidRPr="001D6A41" w:rsidRDefault="001D6A41" w:rsidP="008A429D">
      <w:pPr>
        <w:autoSpaceDE w:val="0"/>
        <w:autoSpaceDN w:val="0"/>
        <w:adjustRightInd w:val="0"/>
        <w:spacing w:after="0" w:line="240" w:lineRule="auto"/>
        <w:rPr>
          <w:rFonts w:ascii="Times New Roman" w:hAnsi="Times New Roman" w:cs="Times New Roman"/>
          <w:sz w:val="24"/>
          <w:szCs w:val="24"/>
        </w:rPr>
      </w:pPr>
      <w:r w:rsidRPr="001D6A41">
        <w:rPr>
          <w:rFonts w:ascii="Times New Roman" w:hAnsi="Times New Roman" w:cs="Times New Roman"/>
          <w:i/>
          <w:sz w:val="24"/>
          <w:szCs w:val="24"/>
        </w:rPr>
        <w:t>Civil Division of the Attorney General’s Office</w:t>
      </w:r>
      <w:r w:rsidRPr="001D6A41">
        <w:rPr>
          <w:rFonts w:ascii="Times New Roman" w:hAnsi="Times New Roman" w:cs="Times New Roman"/>
          <w:sz w:val="24"/>
          <w:szCs w:val="24"/>
        </w:rPr>
        <w:t>, second and third respondent is legal practitioners</w:t>
      </w:r>
    </w:p>
    <w:p w14:paraId="04F7E216" w14:textId="77777777" w:rsidR="00927F67" w:rsidRPr="001D6A41" w:rsidRDefault="00927F67" w:rsidP="00927F67">
      <w:pPr>
        <w:pStyle w:val="p1"/>
        <w:spacing w:line="360" w:lineRule="auto"/>
        <w:jc w:val="both"/>
        <w:rPr>
          <w:rFonts w:ascii="Times New Roman" w:hAnsi="Times New Roman"/>
          <w:sz w:val="24"/>
          <w:szCs w:val="24"/>
        </w:rPr>
      </w:pPr>
    </w:p>
    <w:p w14:paraId="34A92682" w14:textId="77777777" w:rsidR="004D26C1" w:rsidRPr="005D3E42" w:rsidRDefault="004D26C1" w:rsidP="005D3E42">
      <w:pPr>
        <w:pStyle w:val="p1"/>
        <w:spacing w:line="360" w:lineRule="auto"/>
        <w:jc w:val="both"/>
        <w:rPr>
          <w:rFonts w:ascii="Times New Roman" w:hAnsi="Times New Roman"/>
          <w:sz w:val="24"/>
          <w:szCs w:val="24"/>
        </w:rPr>
      </w:pPr>
    </w:p>
    <w:sectPr w:rsidR="004D26C1" w:rsidRPr="005D3E4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DF48D" w14:textId="77777777" w:rsidR="00861B48" w:rsidRDefault="00861B48" w:rsidP="002B0F0B">
      <w:pPr>
        <w:spacing w:after="0" w:line="240" w:lineRule="auto"/>
      </w:pPr>
      <w:r>
        <w:separator/>
      </w:r>
    </w:p>
  </w:endnote>
  <w:endnote w:type="continuationSeparator" w:id="0">
    <w:p w14:paraId="7BADABA0" w14:textId="77777777" w:rsidR="00861B48" w:rsidRDefault="00861B48" w:rsidP="002B0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Jos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F52C3" w14:textId="77777777" w:rsidR="00861B48" w:rsidRDefault="00861B48" w:rsidP="002B0F0B">
      <w:pPr>
        <w:spacing w:after="0" w:line="240" w:lineRule="auto"/>
      </w:pPr>
      <w:r>
        <w:separator/>
      </w:r>
    </w:p>
  </w:footnote>
  <w:footnote w:type="continuationSeparator" w:id="0">
    <w:p w14:paraId="6B6AA974" w14:textId="77777777" w:rsidR="00861B48" w:rsidRDefault="00861B48" w:rsidP="002B0F0B">
      <w:pPr>
        <w:spacing w:after="0" w:line="240" w:lineRule="auto"/>
      </w:pPr>
      <w:r>
        <w:continuationSeparator/>
      </w:r>
    </w:p>
  </w:footnote>
  <w:footnote w:id="1">
    <w:p w14:paraId="6A369636" w14:textId="36149BD1" w:rsidR="002B0F0B" w:rsidRDefault="002B0F0B">
      <w:pPr>
        <w:pStyle w:val="FootnoteText"/>
      </w:pPr>
      <w:r>
        <w:rPr>
          <w:rStyle w:val="FootnoteReference"/>
        </w:rPr>
        <w:footnoteRef/>
      </w:r>
      <w:hyperlink r:id="rId1" w:history="1">
        <w:r w:rsidRPr="00A854B6">
          <w:rPr>
            <w:rStyle w:val="Hyperlink"/>
          </w:rPr>
          <w:t>https://www.google.com/search?q=major+meaning&amp;oq=major+mea&amp;gs</w:t>
        </w:r>
      </w:hyperlink>
      <w:r>
        <w:t xml:space="preserve">  </w:t>
      </w:r>
    </w:p>
  </w:footnote>
  <w:footnote w:id="2">
    <w:p w14:paraId="2911F228" w14:textId="67A6059E" w:rsidR="008941EF" w:rsidRDefault="008941EF">
      <w:pPr>
        <w:pStyle w:val="FootnoteText"/>
      </w:pPr>
      <w:r>
        <w:rPr>
          <w:rStyle w:val="FootnoteReference"/>
        </w:rPr>
        <w:footnoteRef/>
      </w:r>
      <w:r>
        <w:t xml:space="preserve"> </w:t>
      </w:r>
      <w:r w:rsidRPr="008941EF">
        <w:t>http://www.ussc.gov/2004guid/7b1_3.htm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617440"/>
      <w:docPartObj>
        <w:docPartGallery w:val="Page Numbers (Top of Page)"/>
        <w:docPartUnique/>
      </w:docPartObj>
    </w:sdtPr>
    <w:sdtEndPr>
      <w:rPr>
        <w:noProof/>
      </w:rPr>
    </w:sdtEndPr>
    <w:sdtContent>
      <w:p w14:paraId="25D1489D" w14:textId="2A112691" w:rsidR="008858A0" w:rsidRDefault="008858A0">
        <w:pPr>
          <w:pStyle w:val="Header"/>
          <w:jc w:val="right"/>
          <w:rPr>
            <w:noProof/>
          </w:rPr>
        </w:pPr>
        <w:r>
          <w:fldChar w:fldCharType="begin"/>
        </w:r>
        <w:r>
          <w:instrText xml:space="preserve"> PAGE   \* MERGEFORMAT </w:instrText>
        </w:r>
        <w:r>
          <w:fldChar w:fldCharType="separate"/>
        </w:r>
        <w:r w:rsidR="00755CA7">
          <w:rPr>
            <w:noProof/>
          </w:rPr>
          <w:t>1</w:t>
        </w:r>
        <w:r>
          <w:rPr>
            <w:noProof/>
          </w:rPr>
          <w:fldChar w:fldCharType="end"/>
        </w:r>
      </w:p>
      <w:p w14:paraId="07378C25" w14:textId="44E8E689" w:rsidR="008858A0" w:rsidRDefault="008858A0">
        <w:pPr>
          <w:pStyle w:val="Header"/>
          <w:jc w:val="right"/>
          <w:rPr>
            <w:noProof/>
          </w:rPr>
        </w:pPr>
        <w:r>
          <w:rPr>
            <w:noProof/>
          </w:rPr>
          <w:t>HH</w:t>
        </w:r>
        <w:r w:rsidR="00705B32">
          <w:rPr>
            <w:noProof/>
          </w:rPr>
          <w:t xml:space="preserve"> 631-23</w:t>
        </w:r>
      </w:p>
      <w:p w14:paraId="4B8320B9" w14:textId="233A57F8" w:rsidR="008858A0" w:rsidRDefault="008858A0">
        <w:pPr>
          <w:pStyle w:val="Header"/>
          <w:jc w:val="right"/>
        </w:pPr>
        <w:r>
          <w:rPr>
            <w:noProof/>
          </w:rPr>
          <w:t>HC 4145/23</w:t>
        </w:r>
      </w:p>
    </w:sdtContent>
  </w:sdt>
  <w:p w14:paraId="66009970" w14:textId="77777777" w:rsidR="008858A0" w:rsidRDefault="008858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D7A"/>
    <w:multiLevelType w:val="multilevel"/>
    <w:tmpl w:val="4AD4062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F75133"/>
    <w:multiLevelType w:val="hybridMultilevel"/>
    <w:tmpl w:val="0D32BB78"/>
    <w:lvl w:ilvl="0" w:tplc="ADA8744C">
      <w:start w:val="1"/>
      <w:numFmt w:val="decimal"/>
      <w:lvlText w:val="%1."/>
      <w:lvlJc w:val="left"/>
      <w:pPr>
        <w:ind w:left="720" w:hanging="360"/>
      </w:pPr>
      <w:rPr>
        <w:rFonts w:ascii="Times New Roman" w:eastAsia="Times New Roman" w:hAnsi="Times New Roman" w:cstheme="minorBidi"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0A056E"/>
    <w:multiLevelType w:val="hybridMultilevel"/>
    <w:tmpl w:val="5F22FE88"/>
    <w:lvl w:ilvl="0" w:tplc="9C3E69EE">
      <w:start w:val="1"/>
      <w:numFmt w:val="decimal"/>
      <w:lvlText w:val="(%1)"/>
      <w:lvlJc w:val="left"/>
      <w:pPr>
        <w:ind w:left="1020" w:hanging="360"/>
      </w:pPr>
      <w:rPr>
        <w:rFonts w:hint="default"/>
      </w:rPr>
    </w:lvl>
    <w:lvl w:ilvl="1" w:tplc="30090019" w:tentative="1">
      <w:start w:val="1"/>
      <w:numFmt w:val="lowerLetter"/>
      <w:lvlText w:val="%2."/>
      <w:lvlJc w:val="left"/>
      <w:pPr>
        <w:ind w:left="1740" w:hanging="360"/>
      </w:pPr>
    </w:lvl>
    <w:lvl w:ilvl="2" w:tplc="3009001B" w:tentative="1">
      <w:start w:val="1"/>
      <w:numFmt w:val="lowerRoman"/>
      <w:lvlText w:val="%3."/>
      <w:lvlJc w:val="right"/>
      <w:pPr>
        <w:ind w:left="2460" w:hanging="180"/>
      </w:pPr>
    </w:lvl>
    <w:lvl w:ilvl="3" w:tplc="3009000F" w:tentative="1">
      <w:start w:val="1"/>
      <w:numFmt w:val="decimal"/>
      <w:lvlText w:val="%4."/>
      <w:lvlJc w:val="left"/>
      <w:pPr>
        <w:ind w:left="3180" w:hanging="360"/>
      </w:pPr>
    </w:lvl>
    <w:lvl w:ilvl="4" w:tplc="30090019" w:tentative="1">
      <w:start w:val="1"/>
      <w:numFmt w:val="lowerLetter"/>
      <w:lvlText w:val="%5."/>
      <w:lvlJc w:val="left"/>
      <w:pPr>
        <w:ind w:left="3900" w:hanging="360"/>
      </w:pPr>
    </w:lvl>
    <w:lvl w:ilvl="5" w:tplc="3009001B" w:tentative="1">
      <w:start w:val="1"/>
      <w:numFmt w:val="lowerRoman"/>
      <w:lvlText w:val="%6."/>
      <w:lvlJc w:val="right"/>
      <w:pPr>
        <w:ind w:left="4620" w:hanging="180"/>
      </w:pPr>
    </w:lvl>
    <w:lvl w:ilvl="6" w:tplc="3009000F" w:tentative="1">
      <w:start w:val="1"/>
      <w:numFmt w:val="decimal"/>
      <w:lvlText w:val="%7."/>
      <w:lvlJc w:val="left"/>
      <w:pPr>
        <w:ind w:left="5340" w:hanging="360"/>
      </w:pPr>
    </w:lvl>
    <w:lvl w:ilvl="7" w:tplc="30090019" w:tentative="1">
      <w:start w:val="1"/>
      <w:numFmt w:val="lowerLetter"/>
      <w:lvlText w:val="%8."/>
      <w:lvlJc w:val="left"/>
      <w:pPr>
        <w:ind w:left="6060" w:hanging="360"/>
      </w:pPr>
    </w:lvl>
    <w:lvl w:ilvl="8" w:tplc="3009001B" w:tentative="1">
      <w:start w:val="1"/>
      <w:numFmt w:val="lowerRoman"/>
      <w:lvlText w:val="%9."/>
      <w:lvlJc w:val="right"/>
      <w:pPr>
        <w:ind w:left="6780" w:hanging="180"/>
      </w:pPr>
    </w:lvl>
  </w:abstractNum>
  <w:abstractNum w:abstractNumId="3" w15:restartNumberingAfterBreak="0">
    <w:nsid w:val="0B6A1D5E"/>
    <w:multiLevelType w:val="multilevel"/>
    <w:tmpl w:val="4A9EFAD8"/>
    <w:lvl w:ilvl="0">
      <w:start w:val="1"/>
      <w:numFmt w:val="decimal"/>
      <w:lvlText w:val="%1."/>
      <w:lvlJc w:val="left"/>
      <w:pPr>
        <w:tabs>
          <w:tab w:val="num" w:pos="720"/>
        </w:tabs>
        <w:ind w:left="720" w:hanging="360"/>
      </w:pPr>
      <w:rPr>
        <w:rFonts w:ascii="Tahoma" w:eastAsia="Times New Roman" w:hAnsi="Tahoma" w:cs="Tahom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C1F3368"/>
    <w:multiLevelType w:val="hybridMultilevel"/>
    <w:tmpl w:val="8C980C06"/>
    <w:lvl w:ilvl="0" w:tplc="BC88268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06061"/>
    <w:multiLevelType w:val="multilevel"/>
    <w:tmpl w:val="4A18D21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150D9"/>
    <w:multiLevelType w:val="hybridMultilevel"/>
    <w:tmpl w:val="99640214"/>
    <w:lvl w:ilvl="0" w:tplc="661234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B763AC3"/>
    <w:multiLevelType w:val="hybridMultilevel"/>
    <w:tmpl w:val="B5E00362"/>
    <w:lvl w:ilvl="0" w:tplc="9000E6B0">
      <w:start w:val="1"/>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8" w15:restartNumberingAfterBreak="0">
    <w:nsid w:val="1E0D0262"/>
    <w:multiLevelType w:val="multilevel"/>
    <w:tmpl w:val="BD7016E4"/>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0A3A24"/>
    <w:multiLevelType w:val="hybridMultilevel"/>
    <w:tmpl w:val="CA129212"/>
    <w:lvl w:ilvl="0" w:tplc="5146659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92D626C"/>
    <w:multiLevelType w:val="hybridMultilevel"/>
    <w:tmpl w:val="7870DFCC"/>
    <w:lvl w:ilvl="0" w:tplc="E88A8728">
      <w:start w:val="1"/>
      <w:numFmt w:val="lowerLetter"/>
      <w:lvlText w:val="(%1)"/>
      <w:lvlJc w:val="left"/>
      <w:pPr>
        <w:ind w:left="1380" w:hanging="36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abstractNum w:abstractNumId="11" w15:restartNumberingAfterBreak="0">
    <w:nsid w:val="2AD161B9"/>
    <w:multiLevelType w:val="hybridMultilevel"/>
    <w:tmpl w:val="64EE9C88"/>
    <w:lvl w:ilvl="0" w:tplc="23D4EEA8">
      <w:start w:val="1"/>
      <w:numFmt w:val="lowerLetter"/>
      <w:lvlText w:val="(%1)"/>
      <w:lvlJc w:val="left"/>
      <w:pPr>
        <w:ind w:left="1380" w:hanging="36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abstractNum w:abstractNumId="12" w15:restartNumberingAfterBreak="0">
    <w:nsid w:val="2CEB5CDE"/>
    <w:multiLevelType w:val="multilevel"/>
    <w:tmpl w:val="BDC840F6"/>
    <w:lvl w:ilvl="0">
      <w:start w:val="14"/>
      <w:numFmt w:val="decimal"/>
      <w:lvlText w:val="%1"/>
      <w:lvlJc w:val="left"/>
      <w:pPr>
        <w:ind w:left="360" w:hanging="360"/>
      </w:pPr>
      <w:rPr>
        <w:rFonts w:eastAsia="Times New Roman" w:hint="default"/>
      </w:rPr>
    </w:lvl>
    <w:lvl w:ilvl="1">
      <w:start w:val="6"/>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3" w15:restartNumberingAfterBreak="0">
    <w:nsid w:val="2F993FD3"/>
    <w:multiLevelType w:val="multilevel"/>
    <w:tmpl w:val="701E8E14"/>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31DE5F1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347225"/>
    <w:multiLevelType w:val="multilevel"/>
    <w:tmpl w:val="CB1A1DDA"/>
    <w:lvl w:ilvl="0">
      <w:start w:val="1"/>
      <w:numFmt w:val="lowerLetter"/>
      <w:lvlText w:val="(%1)"/>
      <w:lvlJc w:val="left"/>
      <w:pPr>
        <w:tabs>
          <w:tab w:val="num" w:pos="720"/>
        </w:tabs>
        <w:ind w:left="720" w:hanging="360"/>
      </w:pPr>
      <w:rPr>
        <w:rFonts w:ascii="Tahoma" w:eastAsia="Times New Roman" w:hAnsi="Tahoma" w:cs="Tahoma"/>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B154A2"/>
    <w:multiLevelType w:val="hybridMultilevel"/>
    <w:tmpl w:val="548CFE2A"/>
    <w:lvl w:ilvl="0" w:tplc="3C063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CF0041F"/>
    <w:multiLevelType w:val="hybridMultilevel"/>
    <w:tmpl w:val="DD9415FE"/>
    <w:lvl w:ilvl="0" w:tplc="FFFFFFFF">
      <w:start w:val="13"/>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F51BE9"/>
    <w:multiLevelType w:val="multilevel"/>
    <w:tmpl w:val="FFFFFFFF"/>
    <w:lvl w:ilvl="0">
      <w:start w:val="1"/>
      <w:numFmt w:val="decimal"/>
      <w:lvlText w:val="%1."/>
      <w:lvlJc w:val="left"/>
      <w:pPr>
        <w:tabs>
          <w:tab w:val="num" w:pos="5888"/>
        </w:tabs>
        <w:ind w:left="588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756EFE"/>
    <w:multiLevelType w:val="hybridMultilevel"/>
    <w:tmpl w:val="0610FB0C"/>
    <w:lvl w:ilvl="0" w:tplc="04090017">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597C3B"/>
    <w:multiLevelType w:val="multilevel"/>
    <w:tmpl w:val="7002A112"/>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621E78"/>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E9263C4"/>
    <w:multiLevelType w:val="multilevel"/>
    <w:tmpl w:val="19649986"/>
    <w:lvl w:ilvl="0">
      <w:start w:val="1"/>
      <w:numFmt w:val="decimal"/>
      <w:lvlText w:val="%1."/>
      <w:lvlJc w:val="left"/>
      <w:pPr>
        <w:tabs>
          <w:tab w:val="num" w:pos="720"/>
        </w:tabs>
        <w:ind w:left="720" w:hanging="360"/>
      </w:pPr>
    </w:lvl>
    <w:lvl w:ilvl="1">
      <w:start w:val="6"/>
      <w:numFmt w:val="decimal"/>
      <w:lvlText w:val="(%2)"/>
      <w:lvlJc w:val="left"/>
      <w:pPr>
        <w:ind w:left="1440" w:hanging="360"/>
      </w:pPr>
      <w:rPr>
        <w:rFonts w:ascii="Tahoma" w:hAnsi="Tahoma" w:cs="Tahom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EA1DF8"/>
    <w:multiLevelType w:val="hybridMultilevel"/>
    <w:tmpl w:val="A73A0D64"/>
    <w:lvl w:ilvl="0" w:tplc="69E2A01A">
      <w:start w:val="1"/>
      <w:numFmt w:val="lowerLetter"/>
      <w:lvlText w:val="(%1)"/>
      <w:lvlJc w:val="left"/>
      <w:pPr>
        <w:ind w:left="1380" w:hanging="36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abstractNum w:abstractNumId="24" w15:restartNumberingAfterBreak="0">
    <w:nsid w:val="6B1A0DD3"/>
    <w:multiLevelType w:val="hybridMultilevel"/>
    <w:tmpl w:val="307C877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B3C1EE2"/>
    <w:multiLevelType w:val="hybridMultilevel"/>
    <w:tmpl w:val="CA20A684"/>
    <w:lvl w:ilvl="0" w:tplc="30090017">
      <w:start w:val="1"/>
      <w:numFmt w:val="lowerLetter"/>
      <w:lvlText w:val="%1)"/>
      <w:lvlJc w:val="left"/>
      <w:pPr>
        <w:ind w:left="766" w:hanging="360"/>
      </w:pPr>
    </w:lvl>
    <w:lvl w:ilvl="1" w:tplc="30090019" w:tentative="1">
      <w:start w:val="1"/>
      <w:numFmt w:val="lowerLetter"/>
      <w:lvlText w:val="%2."/>
      <w:lvlJc w:val="left"/>
      <w:pPr>
        <w:ind w:left="1486" w:hanging="360"/>
      </w:pPr>
    </w:lvl>
    <w:lvl w:ilvl="2" w:tplc="3009001B" w:tentative="1">
      <w:start w:val="1"/>
      <w:numFmt w:val="lowerRoman"/>
      <w:lvlText w:val="%3."/>
      <w:lvlJc w:val="right"/>
      <w:pPr>
        <w:ind w:left="2206" w:hanging="180"/>
      </w:pPr>
    </w:lvl>
    <w:lvl w:ilvl="3" w:tplc="3009000F" w:tentative="1">
      <w:start w:val="1"/>
      <w:numFmt w:val="decimal"/>
      <w:lvlText w:val="%4."/>
      <w:lvlJc w:val="left"/>
      <w:pPr>
        <w:ind w:left="2926" w:hanging="360"/>
      </w:pPr>
    </w:lvl>
    <w:lvl w:ilvl="4" w:tplc="30090019" w:tentative="1">
      <w:start w:val="1"/>
      <w:numFmt w:val="lowerLetter"/>
      <w:lvlText w:val="%5."/>
      <w:lvlJc w:val="left"/>
      <w:pPr>
        <w:ind w:left="3646" w:hanging="360"/>
      </w:pPr>
    </w:lvl>
    <w:lvl w:ilvl="5" w:tplc="3009001B" w:tentative="1">
      <w:start w:val="1"/>
      <w:numFmt w:val="lowerRoman"/>
      <w:lvlText w:val="%6."/>
      <w:lvlJc w:val="right"/>
      <w:pPr>
        <w:ind w:left="4366" w:hanging="180"/>
      </w:pPr>
    </w:lvl>
    <w:lvl w:ilvl="6" w:tplc="3009000F" w:tentative="1">
      <w:start w:val="1"/>
      <w:numFmt w:val="decimal"/>
      <w:lvlText w:val="%7."/>
      <w:lvlJc w:val="left"/>
      <w:pPr>
        <w:ind w:left="5086" w:hanging="360"/>
      </w:pPr>
    </w:lvl>
    <w:lvl w:ilvl="7" w:tplc="30090019" w:tentative="1">
      <w:start w:val="1"/>
      <w:numFmt w:val="lowerLetter"/>
      <w:lvlText w:val="%8."/>
      <w:lvlJc w:val="left"/>
      <w:pPr>
        <w:ind w:left="5806" w:hanging="360"/>
      </w:pPr>
    </w:lvl>
    <w:lvl w:ilvl="8" w:tplc="3009001B" w:tentative="1">
      <w:start w:val="1"/>
      <w:numFmt w:val="lowerRoman"/>
      <w:lvlText w:val="%9."/>
      <w:lvlJc w:val="right"/>
      <w:pPr>
        <w:ind w:left="6526" w:hanging="180"/>
      </w:pPr>
    </w:lvl>
  </w:abstractNum>
  <w:abstractNum w:abstractNumId="26" w15:restartNumberingAfterBreak="0">
    <w:nsid w:val="6DB63C0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910B4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3570C8"/>
    <w:multiLevelType w:val="hybridMultilevel"/>
    <w:tmpl w:val="EFC280AA"/>
    <w:lvl w:ilvl="0" w:tplc="FFFFFFFF">
      <w:start w:val="6"/>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9" w15:restartNumberingAfterBreak="0">
    <w:nsid w:val="7A1F4B37"/>
    <w:multiLevelType w:val="multilevel"/>
    <w:tmpl w:val="3A08C10C"/>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B18236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597D97"/>
    <w:multiLevelType w:val="hybridMultilevel"/>
    <w:tmpl w:val="C178A3A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9"/>
  </w:num>
  <w:num w:numId="2">
    <w:abstractNumId w:val="20"/>
  </w:num>
  <w:num w:numId="3">
    <w:abstractNumId w:val="2"/>
  </w:num>
  <w:num w:numId="4">
    <w:abstractNumId w:val="23"/>
  </w:num>
  <w:num w:numId="5">
    <w:abstractNumId w:val="11"/>
  </w:num>
  <w:num w:numId="6">
    <w:abstractNumId w:val="10"/>
  </w:num>
  <w:num w:numId="7">
    <w:abstractNumId w:val="16"/>
  </w:num>
  <w:num w:numId="8">
    <w:abstractNumId w:val="22"/>
  </w:num>
  <w:num w:numId="9">
    <w:abstractNumId w:val="15"/>
  </w:num>
  <w:num w:numId="10">
    <w:abstractNumId w:val="26"/>
  </w:num>
  <w:num w:numId="11">
    <w:abstractNumId w:val="14"/>
  </w:num>
  <w:num w:numId="12">
    <w:abstractNumId w:val="13"/>
  </w:num>
  <w:num w:numId="13">
    <w:abstractNumId w:val="5"/>
  </w:num>
  <w:num w:numId="14">
    <w:abstractNumId w:val="0"/>
  </w:num>
  <w:num w:numId="15">
    <w:abstractNumId w:val="30"/>
  </w:num>
  <w:num w:numId="16">
    <w:abstractNumId w:val="3"/>
  </w:num>
  <w:num w:numId="17">
    <w:abstractNumId w:val="27"/>
  </w:num>
  <w:num w:numId="18">
    <w:abstractNumId w:val="21"/>
  </w:num>
  <w:num w:numId="19">
    <w:abstractNumId w:val="12"/>
  </w:num>
  <w:num w:numId="20">
    <w:abstractNumId w:val="1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8"/>
  </w:num>
  <w:num w:numId="24">
    <w:abstractNumId w:val="28"/>
  </w:num>
  <w:num w:numId="25">
    <w:abstractNumId w:val="17"/>
  </w:num>
  <w:num w:numId="26">
    <w:abstractNumId w:val="7"/>
  </w:num>
  <w:num w:numId="27">
    <w:abstractNumId w:val="9"/>
  </w:num>
  <w:num w:numId="28">
    <w:abstractNumId w:val="1"/>
  </w:num>
  <w:num w:numId="29">
    <w:abstractNumId w:val="24"/>
  </w:num>
  <w:num w:numId="30">
    <w:abstractNumId w:val="25"/>
  </w:num>
  <w:num w:numId="31">
    <w:abstractNumId w:val="19"/>
  </w:num>
  <w:num w:numId="32">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9F"/>
    <w:rsid w:val="00015EB6"/>
    <w:rsid w:val="000170B9"/>
    <w:rsid w:val="00036499"/>
    <w:rsid w:val="0005355F"/>
    <w:rsid w:val="00071BAD"/>
    <w:rsid w:val="00080AFC"/>
    <w:rsid w:val="00081EA5"/>
    <w:rsid w:val="00094D40"/>
    <w:rsid w:val="00095F61"/>
    <w:rsid w:val="000A7D21"/>
    <w:rsid w:val="000B71C3"/>
    <w:rsid w:val="000C3962"/>
    <w:rsid w:val="00121A55"/>
    <w:rsid w:val="00125B85"/>
    <w:rsid w:val="001322F6"/>
    <w:rsid w:val="00133169"/>
    <w:rsid w:val="001439A2"/>
    <w:rsid w:val="00163F02"/>
    <w:rsid w:val="001640E5"/>
    <w:rsid w:val="00180E59"/>
    <w:rsid w:val="0019550D"/>
    <w:rsid w:val="001A040B"/>
    <w:rsid w:val="001B42CF"/>
    <w:rsid w:val="001B547A"/>
    <w:rsid w:val="001C5088"/>
    <w:rsid w:val="001D3CBB"/>
    <w:rsid w:val="001D645F"/>
    <w:rsid w:val="001D6A41"/>
    <w:rsid w:val="001E415B"/>
    <w:rsid w:val="002002DB"/>
    <w:rsid w:val="00200803"/>
    <w:rsid w:val="0020410F"/>
    <w:rsid w:val="00210A1A"/>
    <w:rsid w:val="00225731"/>
    <w:rsid w:val="00230175"/>
    <w:rsid w:val="002302BF"/>
    <w:rsid w:val="00241DA8"/>
    <w:rsid w:val="00260DD2"/>
    <w:rsid w:val="00275BED"/>
    <w:rsid w:val="002A5B5A"/>
    <w:rsid w:val="002B0F0B"/>
    <w:rsid w:val="002B3B64"/>
    <w:rsid w:val="002C3184"/>
    <w:rsid w:val="002D037E"/>
    <w:rsid w:val="002E35CB"/>
    <w:rsid w:val="002E3F7A"/>
    <w:rsid w:val="002E7A2E"/>
    <w:rsid w:val="002F06A8"/>
    <w:rsid w:val="003021A4"/>
    <w:rsid w:val="00302CB7"/>
    <w:rsid w:val="00307885"/>
    <w:rsid w:val="0031530D"/>
    <w:rsid w:val="003176DC"/>
    <w:rsid w:val="00322736"/>
    <w:rsid w:val="003350D6"/>
    <w:rsid w:val="003365D4"/>
    <w:rsid w:val="00343F7C"/>
    <w:rsid w:val="00345234"/>
    <w:rsid w:val="00363203"/>
    <w:rsid w:val="003671EE"/>
    <w:rsid w:val="00386062"/>
    <w:rsid w:val="00395630"/>
    <w:rsid w:val="003963E1"/>
    <w:rsid w:val="003A60FA"/>
    <w:rsid w:val="003B200A"/>
    <w:rsid w:val="003B408E"/>
    <w:rsid w:val="003C1136"/>
    <w:rsid w:val="003C3DE7"/>
    <w:rsid w:val="003C7FD9"/>
    <w:rsid w:val="003D043C"/>
    <w:rsid w:val="003F0B45"/>
    <w:rsid w:val="00416FFD"/>
    <w:rsid w:val="0042573D"/>
    <w:rsid w:val="00427BA4"/>
    <w:rsid w:val="004413D6"/>
    <w:rsid w:val="0045215A"/>
    <w:rsid w:val="00456B30"/>
    <w:rsid w:val="00460A51"/>
    <w:rsid w:val="00462088"/>
    <w:rsid w:val="00462C46"/>
    <w:rsid w:val="00465F02"/>
    <w:rsid w:val="0047483A"/>
    <w:rsid w:val="004836AF"/>
    <w:rsid w:val="004861C8"/>
    <w:rsid w:val="004A41F8"/>
    <w:rsid w:val="004B094B"/>
    <w:rsid w:val="004C2266"/>
    <w:rsid w:val="004C22B8"/>
    <w:rsid w:val="004C7E0E"/>
    <w:rsid w:val="004D009E"/>
    <w:rsid w:val="004D26C1"/>
    <w:rsid w:val="004E3EE9"/>
    <w:rsid w:val="004F3265"/>
    <w:rsid w:val="004F7E4D"/>
    <w:rsid w:val="00514700"/>
    <w:rsid w:val="00522BBC"/>
    <w:rsid w:val="00526057"/>
    <w:rsid w:val="0053397D"/>
    <w:rsid w:val="005378DF"/>
    <w:rsid w:val="005452D9"/>
    <w:rsid w:val="00550B7A"/>
    <w:rsid w:val="005540AA"/>
    <w:rsid w:val="00561377"/>
    <w:rsid w:val="0056230C"/>
    <w:rsid w:val="00567BA6"/>
    <w:rsid w:val="00580E23"/>
    <w:rsid w:val="00581B45"/>
    <w:rsid w:val="0058542E"/>
    <w:rsid w:val="005A4619"/>
    <w:rsid w:val="005A74A7"/>
    <w:rsid w:val="005C62CB"/>
    <w:rsid w:val="005D3E42"/>
    <w:rsid w:val="005D5B93"/>
    <w:rsid w:val="005D7381"/>
    <w:rsid w:val="005E1300"/>
    <w:rsid w:val="005F0395"/>
    <w:rsid w:val="00633FDB"/>
    <w:rsid w:val="00640EEC"/>
    <w:rsid w:val="0064212C"/>
    <w:rsid w:val="006432B9"/>
    <w:rsid w:val="006724EB"/>
    <w:rsid w:val="0067576B"/>
    <w:rsid w:val="006800FC"/>
    <w:rsid w:val="006836FC"/>
    <w:rsid w:val="00691484"/>
    <w:rsid w:val="006A57ED"/>
    <w:rsid w:val="006B0A72"/>
    <w:rsid w:val="006D4244"/>
    <w:rsid w:val="006D57B7"/>
    <w:rsid w:val="006F46DD"/>
    <w:rsid w:val="00700031"/>
    <w:rsid w:val="00705B32"/>
    <w:rsid w:val="007067E6"/>
    <w:rsid w:val="00727DE1"/>
    <w:rsid w:val="00747AFC"/>
    <w:rsid w:val="007551C0"/>
    <w:rsid w:val="00755CA7"/>
    <w:rsid w:val="007634F9"/>
    <w:rsid w:val="00765491"/>
    <w:rsid w:val="007877FD"/>
    <w:rsid w:val="00794F51"/>
    <w:rsid w:val="00797113"/>
    <w:rsid w:val="007A0777"/>
    <w:rsid w:val="007A4C67"/>
    <w:rsid w:val="007B737A"/>
    <w:rsid w:val="007D612F"/>
    <w:rsid w:val="007E0711"/>
    <w:rsid w:val="007E527A"/>
    <w:rsid w:val="00804FF7"/>
    <w:rsid w:val="00810358"/>
    <w:rsid w:val="0084179B"/>
    <w:rsid w:val="0084299F"/>
    <w:rsid w:val="00842B75"/>
    <w:rsid w:val="00844C92"/>
    <w:rsid w:val="008557A4"/>
    <w:rsid w:val="00861B48"/>
    <w:rsid w:val="00862228"/>
    <w:rsid w:val="00862B0B"/>
    <w:rsid w:val="00866167"/>
    <w:rsid w:val="0087235F"/>
    <w:rsid w:val="00884629"/>
    <w:rsid w:val="008858A0"/>
    <w:rsid w:val="008941EF"/>
    <w:rsid w:val="008A429D"/>
    <w:rsid w:val="008B31B5"/>
    <w:rsid w:val="008B343D"/>
    <w:rsid w:val="008C3C71"/>
    <w:rsid w:val="008F2B3F"/>
    <w:rsid w:val="00902A99"/>
    <w:rsid w:val="00903C1F"/>
    <w:rsid w:val="00904857"/>
    <w:rsid w:val="00914D4D"/>
    <w:rsid w:val="009158A1"/>
    <w:rsid w:val="00917087"/>
    <w:rsid w:val="00924A8C"/>
    <w:rsid w:val="00927F67"/>
    <w:rsid w:val="00936DE4"/>
    <w:rsid w:val="00950982"/>
    <w:rsid w:val="00964922"/>
    <w:rsid w:val="00970D89"/>
    <w:rsid w:val="009875BF"/>
    <w:rsid w:val="009A5D0B"/>
    <w:rsid w:val="009B5356"/>
    <w:rsid w:val="009E0512"/>
    <w:rsid w:val="009E4D98"/>
    <w:rsid w:val="009F01CB"/>
    <w:rsid w:val="00A023A0"/>
    <w:rsid w:val="00A209CA"/>
    <w:rsid w:val="00A3140C"/>
    <w:rsid w:val="00A35C67"/>
    <w:rsid w:val="00A42BCC"/>
    <w:rsid w:val="00A4620A"/>
    <w:rsid w:val="00A52E58"/>
    <w:rsid w:val="00A618E3"/>
    <w:rsid w:val="00A748B1"/>
    <w:rsid w:val="00AA532C"/>
    <w:rsid w:val="00AA6913"/>
    <w:rsid w:val="00AB02CE"/>
    <w:rsid w:val="00AB31B5"/>
    <w:rsid w:val="00AE7B1F"/>
    <w:rsid w:val="00AF21DD"/>
    <w:rsid w:val="00AF47B6"/>
    <w:rsid w:val="00AF7D04"/>
    <w:rsid w:val="00B03A52"/>
    <w:rsid w:val="00B04377"/>
    <w:rsid w:val="00B12FF3"/>
    <w:rsid w:val="00B142B8"/>
    <w:rsid w:val="00B17732"/>
    <w:rsid w:val="00B17BFC"/>
    <w:rsid w:val="00B241D3"/>
    <w:rsid w:val="00B2548F"/>
    <w:rsid w:val="00B275AA"/>
    <w:rsid w:val="00B356E5"/>
    <w:rsid w:val="00B36382"/>
    <w:rsid w:val="00B40518"/>
    <w:rsid w:val="00B42F2B"/>
    <w:rsid w:val="00B47AA0"/>
    <w:rsid w:val="00B52885"/>
    <w:rsid w:val="00B63CE2"/>
    <w:rsid w:val="00B63E76"/>
    <w:rsid w:val="00B74FFB"/>
    <w:rsid w:val="00B77328"/>
    <w:rsid w:val="00BA025B"/>
    <w:rsid w:val="00BB576C"/>
    <w:rsid w:val="00BC5E67"/>
    <w:rsid w:val="00BC772C"/>
    <w:rsid w:val="00BD26C8"/>
    <w:rsid w:val="00BD4072"/>
    <w:rsid w:val="00BD6885"/>
    <w:rsid w:val="00BE73CD"/>
    <w:rsid w:val="00BF10E8"/>
    <w:rsid w:val="00BF6AA8"/>
    <w:rsid w:val="00C11A3C"/>
    <w:rsid w:val="00C2591E"/>
    <w:rsid w:val="00C31DD3"/>
    <w:rsid w:val="00C327A7"/>
    <w:rsid w:val="00C37355"/>
    <w:rsid w:val="00C43ABF"/>
    <w:rsid w:val="00C627ED"/>
    <w:rsid w:val="00C745CF"/>
    <w:rsid w:val="00C750D6"/>
    <w:rsid w:val="00C800E9"/>
    <w:rsid w:val="00C9042E"/>
    <w:rsid w:val="00CA089A"/>
    <w:rsid w:val="00CC07F7"/>
    <w:rsid w:val="00CC31BF"/>
    <w:rsid w:val="00CC59AB"/>
    <w:rsid w:val="00CC6184"/>
    <w:rsid w:val="00CD74CE"/>
    <w:rsid w:val="00CE3FBB"/>
    <w:rsid w:val="00CF0762"/>
    <w:rsid w:val="00CF7D87"/>
    <w:rsid w:val="00D041EC"/>
    <w:rsid w:val="00D12F9E"/>
    <w:rsid w:val="00D207E6"/>
    <w:rsid w:val="00D23F83"/>
    <w:rsid w:val="00D31BB6"/>
    <w:rsid w:val="00D35B18"/>
    <w:rsid w:val="00D41B89"/>
    <w:rsid w:val="00D420C4"/>
    <w:rsid w:val="00D54F59"/>
    <w:rsid w:val="00D55E1B"/>
    <w:rsid w:val="00D63154"/>
    <w:rsid w:val="00D70C59"/>
    <w:rsid w:val="00D77ED7"/>
    <w:rsid w:val="00D96561"/>
    <w:rsid w:val="00DA12C9"/>
    <w:rsid w:val="00DB1CF2"/>
    <w:rsid w:val="00DB657E"/>
    <w:rsid w:val="00DB7CE8"/>
    <w:rsid w:val="00DC3343"/>
    <w:rsid w:val="00DD058A"/>
    <w:rsid w:val="00DF0905"/>
    <w:rsid w:val="00E1331B"/>
    <w:rsid w:val="00E1457B"/>
    <w:rsid w:val="00E15D4B"/>
    <w:rsid w:val="00E20B50"/>
    <w:rsid w:val="00E30BBE"/>
    <w:rsid w:val="00E37D0F"/>
    <w:rsid w:val="00E523FC"/>
    <w:rsid w:val="00E67037"/>
    <w:rsid w:val="00E7366B"/>
    <w:rsid w:val="00E8165F"/>
    <w:rsid w:val="00E82FDD"/>
    <w:rsid w:val="00E85F3C"/>
    <w:rsid w:val="00E9323C"/>
    <w:rsid w:val="00EA5D0D"/>
    <w:rsid w:val="00EB1A72"/>
    <w:rsid w:val="00EB33AF"/>
    <w:rsid w:val="00EC43A9"/>
    <w:rsid w:val="00EC6146"/>
    <w:rsid w:val="00EF58DB"/>
    <w:rsid w:val="00EF5B1B"/>
    <w:rsid w:val="00F058BC"/>
    <w:rsid w:val="00F13F23"/>
    <w:rsid w:val="00F1405F"/>
    <w:rsid w:val="00F2555E"/>
    <w:rsid w:val="00F2684B"/>
    <w:rsid w:val="00F35772"/>
    <w:rsid w:val="00F4116C"/>
    <w:rsid w:val="00F51D12"/>
    <w:rsid w:val="00F521ED"/>
    <w:rsid w:val="00F755FD"/>
    <w:rsid w:val="00F75EF1"/>
    <w:rsid w:val="00F80DCE"/>
    <w:rsid w:val="00F87325"/>
    <w:rsid w:val="00F97324"/>
    <w:rsid w:val="00FA09D2"/>
    <w:rsid w:val="00FD190C"/>
    <w:rsid w:val="00FE167D"/>
    <w:rsid w:val="00FF1F2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FE39"/>
  <w15:chartTrackingRefBased/>
  <w15:docId w15:val="{6AEC2364-5F70-4839-8B1B-2B01E095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02A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932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FD9"/>
    <w:pPr>
      <w:ind w:left="720"/>
      <w:contextualSpacing/>
    </w:pPr>
  </w:style>
  <w:style w:type="paragraph" w:customStyle="1" w:styleId="p1">
    <w:name w:val="p1"/>
    <w:basedOn w:val="Normal"/>
    <w:rsid w:val="00526057"/>
    <w:pPr>
      <w:spacing w:after="0" w:line="240" w:lineRule="auto"/>
    </w:pPr>
    <w:rPr>
      <w:rFonts w:ascii="Helvetica" w:eastAsiaTheme="minorEastAsia" w:hAnsi="Helvetica" w:cs="Times New Roman"/>
      <w:sz w:val="18"/>
      <w:szCs w:val="18"/>
      <w:lang w:eastAsia="en-GB"/>
    </w:rPr>
  </w:style>
  <w:style w:type="character" w:customStyle="1" w:styleId="s1">
    <w:name w:val="s1"/>
    <w:basedOn w:val="DefaultParagraphFont"/>
    <w:rsid w:val="00526057"/>
    <w:rPr>
      <w:rFonts w:ascii="Helvetica" w:hAnsi="Helvetica" w:hint="default"/>
      <w:b w:val="0"/>
      <w:bCs w:val="0"/>
      <w:i w:val="0"/>
      <w:iCs w:val="0"/>
      <w:sz w:val="18"/>
      <w:szCs w:val="18"/>
    </w:rPr>
  </w:style>
  <w:style w:type="paragraph" w:customStyle="1" w:styleId="li1">
    <w:name w:val="li1"/>
    <w:basedOn w:val="Normal"/>
    <w:rsid w:val="00526057"/>
    <w:pPr>
      <w:spacing w:after="0" w:line="240" w:lineRule="auto"/>
    </w:pPr>
    <w:rPr>
      <w:rFonts w:ascii="Helvetica" w:eastAsiaTheme="minorEastAsia" w:hAnsi="Helvetica" w:cs="Times New Roman"/>
      <w:sz w:val="18"/>
      <w:szCs w:val="18"/>
      <w:lang w:eastAsia="en-GB"/>
    </w:rPr>
  </w:style>
  <w:style w:type="paragraph" w:styleId="NoSpacing">
    <w:name w:val="No Spacing"/>
    <w:uiPriority w:val="1"/>
    <w:qFormat/>
    <w:rsid w:val="008A429D"/>
    <w:pPr>
      <w:spacing w:after="0" w:line="240" w:lineRule="auto"/>
    </w:pPr>
  </w:style>
  <w:style w:type="character" w:customStyle="1" w:styleId="Heading2Char">
    <w:name w:val="Heading 2 Char"/>
    <w:basedOn w:val="DefaultParagraphFont"/>
    <w:link w:val="Heading2"/>
    <w:uiPriority w:val="9"/>
    <w:rsid w:val="00902A99"/>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902A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02A99"/>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E9323C"/>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2B0F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0F0B"/>
    <w:rPr>
      <w:sz w:val="20"/>
      <w:szCs w:val="20"/>
    </w:rPr>
  </w:style>
  <w:style w:type="character" w:styleId="FootnoteReference">
    <w:name w:val="footnote reference"/>
    <w:basedOn w:val="DefaultParagraphFont"/>
    <w:uiPriority w:val="99"/>
    <w:semiHidden/>
    <w:unhideWhenUsed/>
    <w:rsid w:val="002B0F0B"/>
    <w:rPr>
      <w:vertAlign w:val="superscript"/>
    </w:rPr>
  </w:style>
  <w:style w:type="character" w:styleId="Hyperlink">
    <w:name w:val="Hyperlink"/>
    <w:basedOn w:val="DefaultParagraphFont"/>
    <w:uiPriority w:val="99"/>
    <w:unhideWhenUsed/>
    <w:rsid w:val="002B0F0B"/>
    <w:rPr>
      <w:color w:val="0563C1" w:themeColor="hyperlink"/>
      <w:u w:val="single"/>
    </w:rPr>
  </w:style>
  <w:style w:type="paragraph" w:styleId="BalloonText">
    <w:name w:val="Balloon Text"/>
    <w:basedOn w:val="Normal"/>
    <w:link w:val="BalloonTextChar"/>
    <w:uiPriority w:val="99"/>
    <w:semiHidden/>
    <w:unhideWhenUsed/>
    <w:rsid w:val="00E52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3FC"/>
    <w:rPr>
      <w:rFonts w:ascii="Segoe UI" w:hAnsi="Segoe UI" w:cs="Segoe UI"/>
      <w:sz w:val="18"/>
      <w:szCs w:val="18"/>
    </w:rPr>
  </w:style>
  <w:style w:type="paragraph" w:styleId="Header">
    <w:name w:val="header"/>
    <w:basedOn w:val="Normal"/>
    <w:link w:val="HeaderChar"/>
    <w:uiPriority w:val="99"/>
    <w:unhideWhenUsed/>
    <w:rsid w:val="00885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8A0"/>
  </w:style>
  <w:style w:type="paragraph" w:styleId="Footer">
    <w:name w:val="footer"/>
    <w:basedOn w:val="Normal"/>
    <w:link w:val="FooterChar"/>
    <w:uiPriority w:val="99"/>
    <w:unhideWhenUsed/>
    <w:rsid w:val="00885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15101">
      <w:bodyDiv w:val="1"/>
      <w:marLeft w:val="0"/>
      <w:marRight w:val="0"/>
      <w:marTop w:val="0"/>
      <w:marBottom w:val="0"/>
      <w:divBdr>
        <w:top w:val="none" w:sz="0" w:space="0" w:color="auto"/>
        <w:left w:val="none" w:sz="0" w:space="0" w:color="auto"/>
        <w:bottom w:val="none" w:sz="0" w:space="0" w:color="auto"/>
        <w:right w:val="none" w:sz="0" w:space="0" w:color="auto"/>
      </w:divBdr>
    </w:div>
    <w:div w:id="1340699263">
      <w:bodyDiv w:val="1"/>
      <w:marLeft w:val="0"/>
      <w:marRight w:val="0"/>
      <w:marTop w:val="0"/>
      <w:marBottom w:val="0"/>
      <w:divBdr>
        <w:top w:val="none" w:sz="0" w:space="0" w:color="auto"/>
        <w:left w:val="none" w:sz="0" w:space="0" w:color="auto"/>
        <w:bottom w:val="none" w:sz="0" w:space="0" w:color="auto"/>
        <w:right w:val="none" w:sz="0" w:space="0" w:color="auto"/>
      </w:divBdr>
    </w:div>
    <w:div w:id="1645546934">
      <w:bodyDiv w:val="1"/>
      <w:marLeft w:val="0"/>
      <w:marRight w:val="0"/>
      <w:marTop w:val="0"/>
      <w:marBottom w:val="0"/>
      <w:divBdr>
        <w:top w:val="none" w:sz="0" w:space="0" w:color="auto"/>
        <w:left w:val="none" w:sz="0" w:space="0" w:color="auto"/>
        <w:bottom w:val="none" w:sz="0" w:space="0" w:color="auto"/>
        <w:right w:val="none" w:sz="0" w:space="0" w:color="auto"/>
      </w:divBdr>
    </w:div>
    <w:div w:id="1764229839">
      <w:bodyDiv w:val="1"/>
      <w:marLeft w:val="0"/>
      <w:marRight w:val="0"/>
      <w:marTop w:val="0"/>
      <w:marBottom w:val="0"/>
      <w:divBdr>
        <w:top w:val="none" w:sz="0" w:space="0" w:color="auto"/>
        <w:left w:val="none" w:sz="0" w:space="0" w:color="auto"/>
        <w:bottom w:val="none" w:sz="0" w:space="0" w:color="auto"/>
        <w:right w:val="none" w:sz="0" w:space="0" w:color="auto"/>
      </w:divBdr>
    </w:div>
    <w:div w:id="204736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search?q=major+meaning&amp;oq=major+mea&amp;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8FDDE-F3D2-4CD8-91B7-397F4EE0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5906</Words>
  <Characters>33668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2023-11-24T08:18:00Z</cp:lastPrinted>
  <dcterms:created xsi:type="dcterms:W3CDTF">2023-11-24T14:36:00Z</dcterms:created>
  <dcterms:modified xsi:type="dcterms:W3CDTF">2023-11-24T14:36:00Z</dcterms:modified>
</cp:coreProperties>
</file>