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DC5" w:rsidRPr="004708FE" w:rsidRDefault="00446DC5" w:rsidP="00037D40">
      <w:pPr>
        <w:spacing w:line="240" w:lineRule="auto"/>
        <w:rPr>
          <w:rFonts w:ascii="Tahoma" w:hAnsi="Tahoma" w:cs="Tahoma"/>
          <w:b/>
          <w:sz w:val="24"/>
          <w:szCs w:val="24"/>
        </w:rPr>
      </w:pPr>
      <w:r w:rsidRPr="004708FE">
        <w:rPr>
          <w:rFonts w:ascii="Tahoma" w:hAnsi="Tahoma" w:cs="Tahoma"/>
          <w:b/>
          <w:sz w:val="24"/>
          <w:szCs w:val="24"/>
        </w:rPr>
        <w:t xml:space="preserve">IN THE LABOUR COURT OF </w:t>
      </w:r>
      <w:r w:rsidR="002F10D6">
        <w:rPr>
          <w:rFonts w:ascii="Tahoma" w:hAnsi="Tahoma" w:cs="Tahoma"/>
          <w:b/>
          <w:sz w:val="24"/>
          <w:szCs w:val="24"/>
        </w:rPr>
        <w:t>ZIMBABWE</w:t>
      </w:r>
      <w:r w:rsidR="0099394C">
        <w:rPr>
          <w:rFonts w:ascii="Tahoma" w:hAnsi="Tahoma" w:cs="Tahoma"/>
          <w:b/>
          <w:sz w:val="24"/>
          <w:szCs w:val="24"/>
        </w:rPr>
        <w:t xml:space="preserve"> </w:t>
      </w:r>
      <w:r w:rsidR="00BA1F25">
        <w:rPr>
          <w:rFonts w:ascii="Tahoma" w:hAnsi="Tahoma" w:cs="Tahoma"/>
          <w:b/>
          <w:sz w:val="24"/>
          <w:szCs w:val="24"/>
        </w:rPr>
        <w:t xml:space="preserve">    </w:t>
      </w:r>
      <w:r w:rsidR="0047503B">
        <w:rPr>
          <w:rFonts w:ascii="Tahoma" w:hAnsi="Tahoma" w:cs="Tahoma"/>
          <w:b/>
          <w:sz w:val="24"/>
          <w:szCs w:val="24"/>
        </w:rPr>
        <w:t xml:space="preserve">    </w:t>
      </w:r>
      <w:r w:rsidR="0099394C">
        <w:rPr>
          <w:rFonts w:ascii="Tahoma" w:hAnsi="Tahoma" w:cs="Tahoma"/>
          <w:b/>
          <w:sz w:val="24"/>
          <w:szCs w:val="24"/>
        </w:rPr>
        <w:t>JUDGMENT NO.</w:t>
      </w:r>
      <w:r w:rsidR="002F10D6">
        <w:rPr>
          <w:rFonts w:ascii="Tahoma" w:hAnsi="Tahoma" w:cs="Tahoma"/>
          <w:b/>
          <w:sz w:val="24"/>
          <w:szCs w:val="24"/>
        </w:rPr>
        <w:t>LC/H/</w:t>
      </w:r>
      <w:r w:rsidR="005B017F">
        <w:rPr>
          <w:rFonts w:ascii="Tahoma" w:hAnsi="Tahoma" w:cs="Tahoma"/>
          <w:b/>
          <w:sz w:val="24"/>
          <w:szCs w:val="24"/>
        </w:rPr>
        <w:t>66</w:t>
      </w:r>
      <w:r w:rsidR="006862A5">
        <w:rPr>
          <w:rFonts w:ascii="Tahoma" w:hAnsi="Tahoma" w:cs="Tahoma"/>
          <w:b/>
          <w:sz w:val="24"/>
          <w:szCs w:val="24"/>
        </w:rPr>
        <w:t>/</w:t>
      </w:r>
      <w:r w:rsidR="00041465">
        <w:rPr>
          <w:rFonts w:ascii="Tahoma" w:hAnsi="Tahoma" w:cs="Tahoma"/>
          <w:b/>
          <w:sz w:val="24"/>
          <w:szCs w:val="24"/>
        </w:rPr>
        <w:t>22</w:t>
      </w:r>
    </w:p>
    <w:p w:rsidR="005E1315" w:rsidRDefault="00446DC5" w:rsidP="00037D40">
      <w:pPr>
        <w:spacing w:line="240" w:lineRule="auto"/>
        <w:jc w:val="both"/>
        <w:rPr>
          <w:rFonts w:ascii="Tahoma" w:hAnsi="Tahoma" w:cs="Tahoma"/>
          <w:b/>
          <w:sz w:val="24"/>
          <w:szCs w:val="24"/>
        </w:rPr>
      </w:pPr>
      <w:r w:rsidRPr="004708FE">
        <w:rPr>
          <w:rFonts w:ascii="Tahoma" w:hAnsi="Tahoma" w:cs="Tahoma"/>
          <w:b/>
          <w:sz w:val="24"/>
          <w:szCs w:val="24"/>
        </w:rPr>
        <w:t>HARARE,</w:t>
      </w:r>
      <w:r w:rsidR="00B57477">
        <w:rPr>
          <w:rFonts w:ascii="Tahoma" w:hAnsi="Tahoma" w:cs="Tahoma"/>
          <w:b/>
          <w:sz w:val="24"/>
          <w:szCs w:val="24"/>
        </w:rPr>
        <w:t xml:space="preserve"> </w:t>
      </w:r>
      <w:r w:rsidR="002927D2">
        <w:rPr>
          <w:rFonts w:ascii="Tahoma" w:hAnsi="Tahoma" w:cs="Tahoma"/>
          <w:b/>
          <w:sz w:val="24"/>
          <w:szCs w:val="24"/>
        </w:rPr>
        <w:t>02</w:t>
      </w:r>
      <w:r w:rsidR="006F3A78">
        <w:rPr>
          <w:rFonts w:ascii="Tahoma" w:hAnsi="Tahoma" w:cs="Tahoma"/>
          <w:b/>
          <w:sz w:val="24"/>
          <w:szCs w:val="24"/>
        </w:rPr>
        <w:t xml:space="preserve"> MARCH</w:t>
      </w:r>
      <w:r w:rsidR="001914F0">
        <w:rPr>
          <w:rFonts w:ascii="Tahoma" w:hAnsi="Tahoma" w:cs="Tahoma"/>
          <w:b/>
          <w:sz w:val="24"/>
          <w:szCs w:val="24"/>
        </w:rPr>
        <w:t>,</w:t>
      </w:r>
      <w:r w:rsidR="005E1315">
        <w:rPr>
          <w:rFonts w:ascii="Tahoma" w:hAnsi="Tahoma" w:cs="Tahoma"/>
          <w:b/>
          <w:sz w:val="24"/>
          <w:szCs w:val="24"/>
        </w:rPr>
        <w:t xml:space="preserve"> 2022</w:t>
      </w:r>
      <w:r w:rsidR="00CE71FE">
        <w:rPr>
          <w:rFonts w:ascii="Tahoma" w:hAnsi="Tahoma" w:cs="Tahoma"/>
          <w:b/>
          <w:sz w:val="24"/>
          <w:szCs w:val="24"/>
        </w:rPr>
        <w:t xml:space="preserve">                 </w:t>
      </w:r>
      <w:r w:rsidR="005E1315">
        <w:rPr>
          <w:rFonts w:ascii="Tahoma" w:hAnsi="Tahoma" w:cs="Tahoma"/>
          <w:b/>
          <w:sz w:val="24"/>
          <w:szCs w:val="24"/>
        </w:rPr>
        <w:t xml:space="preserve">     </w:t>
      </w:r>
      <w:r w:rsidR="0047503B">
        <w:rPr>
          <w:rFonts w:ascii="Tahoma" w:hAnsi="Tahoma" w:cs="Tahoma"/>
          <w:b/>
          <w:sz w:val="24"/>
          <w:szCs w:val="24"/>
        </w:rPr>
        <w:t xml:space="preserve"> </w:t>
      </w:r>
      <w:r w:rsidR="006F3A78">
        <w:rPr>
          <w:rFonts w:ascii="Tahoma" w:hAnsi="Tahoma" w:cs="Tahoma"/>
          <w:b/>
          <w:sz w:val="24"/>
          <w:szCs w:val="24"/>
        </w:rPr>
        <w:t xml:space="preserve">    </w:t>
      </w:r>
      <w:r w:rsidR="006D27A8">
        <w:rPr>
          <w:rFonts w:ascii="Tahoma" w:hAnsi="Tahoma" w:cs="Tahoma"/>
          <w:b/>
          <w:sz w:val="24"/>
          <w:szCs w:val="24"/>
        </w:rPr>
        <w:t xml:space="preserve"> </w:t>
      </w:r>
      <w:r w:rsidR="006F3A78">
        <w:rPr>
          <w:rFonts w:ascii="Tahoma" w:hAnsi="Tahoma" w:cs="Tahoma"/>
          <w:b/>
          <w:sz w:val="24"/>
          <w:szCs w:val="24"/>
        </w:rPr>
        <w:t xml:space="preserve"> </w:t>
      </w:r>
      <w:r w:rsidRPr="004708FE">
        <w:rPr>
          <w:rFonts w:ascii="Tahoma" w:hAnsi="Tahoma" w:cs="Tahoma"/>
          <w:b/>
          <w:sz w:val="24"/>
          <w:szCs w:val="24"/>
        </w:rPr>
        <w:t>CASE NO. LC/H/</w:t>
      </w:r>
      <w:r w:rsidR="006F3A78">
        <w:rPr>
          <w:rFonts w:ascii="Tahoma" w:hAnsi="Tahoma" w:cs="Tahoma"/>
          <w:b/>
          <w:sz w:val="24"/>
          <w:szCs w:val="24"/>
        </w:rPr>
        <w:t>189</w:t>
      </w:r>
      <w:r w:rsidR="00E82F40">
        <w:rPr>
          <w:rFonts w:ascii="Tahoma" w:hAnsi="Tahoma" w:cs="Tahoma"/>
          <w:b/>
          <w:sz w:val="24"/>
          <w:szCs w:val="24"/>
        </w:rPr>
        <w:t>/21</w:t>
      </w:r>
    </w:p>
    <w:p w:rsidR="00446DC5" w:rsidRPr="004708FE" w:rsidRDefault="002F5C75" w:rsidP="00037D40">
      <w:pPr>
        <w:spacing w:line="240" w:lineRule="auto"/>
        <w:jc w:val="both"/>
        <w:rPr>
          <w:rFonts w:ascii="Tahoma" w:hAnsi="Tahoma" w:cs="Tahoma"/>
          <w:b/>
          <w:sz w:val="24"/>
          <w:szCs w:val="24"/>
        </w:rPr>
      </w:pPr>
      <w:r>
        <w:rPr>
          <w:rFonts w:ascii="Tahoma" w:hAnsi="Tahoma" w:cs="Tahoma"/>
          <w:b/>
          <w:sz w:val="24"/>
          <w:szCs w:val="24"/>
        </w:rPr>
        <w:t>AND 11 MARCH, 2022</w:t>
      </w:r>
    </w:p>
    <w:p w:rsidR="00BA1F25" w:rsidRDefault="00BA1F25" w:rsidP="00446DC5">
      <w:pPr>
        <w:jc w:val="both"/>
        <w:rPr>
          <w:rFonts w:ascii="Tahoma" w:hAnsi="Tahoma" w:cs="Tahoma"/>
          <w:sz w:val="24"/>
          <w:szCs w:val="24"/>
        </w:rPr>
      </w:pPr>
    </w:p>
    <w:p w:rsidR="00CE71FE" w:rsidRDefault="004038B5" w:rsidP="00CE71FE">
      <w:pPr>
        <w:spacing w:line="240" w:lineRule="auto"/>
        <w:jc w:val="both"/>
        <w:rPr>
          <w:rFonts w:ascii="Tahoma" w:hAnsi="Tahoma" w:cs="Tahoma"/>
          <w:b/>
          <w:sz w:val="24"/>
          <w:szCs w:val="24"/>
        </w:rPr>
      </w:pPr>
      <w:r>
        <w:rPr>
          <w:rFonts w:ascii="Tahoma" w:hAnsi="Tahoma" w:cs="Tahoma"/>
          <w:b/>
          <w:sz w:val="24"/>
          <w:szCs w:val="24"/>
        </w:rPr>
        <w:t>ENOCK MUTERO</w:t>
      </w:r>
      <w:r w:rsidR="00BA1F25">
        <w:rPr>
          <w:rFonts w:ascii="Tahoma" w:hAnsi="Tahoma" w:cs="Tahoma"/>
          <w:b/>
          <w:sz w:val="24"/>
          <w:szCs w:val="24"/>
        </w:rPr>
        <w:tab/>
      </w:r>
      <w:r w:rsidR="00041E71">
        <w:rPr>
          <w:rFonts w:ascii="Tahoma" w:hAnsi="Tahoma" w:cs="Tahoma"/>
          <w:b/>
          <w:sz w:val="24"/>
          <w:szCs w:val="24"/>
        </w:rPr>
        <w:tab/>
      </w:r>
      <w:r w:rsidR="00041E71">
        <w:rPr>
          <w:rFonts w:ascii="Tahoma" w:hAnsi="Tahoma" w:cs="Tahoma"/>
          <w:b/>
          <w:sz w:val="24"/>
          <w:szCs w:val="24"/>
        </w:rPr>
        <w:tab/>
      </w:r>
      <w:r w:rsidR="00B57477">
        <w:rPr>
          <w:rFonts w:ascii="Tahoma" w:hAnsi="Tahoma" w:cs="Tahoma"/>
          <w:b/>
          <w:sz w:val="24"/>
          <w:szCs w:val="24"/>
        </w:rPr>
        <w:tab/>
      </w:r>
      <w:r w:rsidR="00B57477">
        <w:rPr>
          <w:rFonts w:ascii="Tahoma" w:hAnsi="Tahoma" w:cs="Tahoma"/>
          <w:b/>
          <w:sz w:val="24"/>
          <w:szCs w:val="24"/>
        </w:rPr>
        <w:tab/>
      </w:r>
      <w:r w:rsidR="00BA1F25">
        <w:rPr>
          <w:rFonts w:ascii="Tahoma" w:hAnsi="Tahoma" w:cs="Tahoma"/>
          <w:b/>
          <w:sz w:val="24"/>
          <w:szCs w:val="24"/>
        </w:rPr>
        <w:tab/>
      </w:r>
      <w:r w:rsidR="00BF44BD">
        <w:rPr>
          <w:rFonts w:ascii="Tahoma" w:hAnsi="Tahoma" w:cs="Tahoma"/>
          <w:b/>
          <w:sz w:val="24"/>
          <w:szCs w:val="24"/>
        </w:rPr>
        <w:t xml:space="preserve">         </w:t>
      </w:r>
      <w:r>
        <w:rPr>
          <w:rFonts w:ascii="Tahoma" w:hAnsi="Tahoma" w:cs="Tahoma"/>
          <w:b/>
          <w:sz w:val="24"/>
          <w:szCs w:val="24"/>
        </w:rPr>
        <w:t xml:space="preserve">         </w:t>
      </w:r>
      <w:r w:rsidR="00BF44BD">
        <w:rPr>
          <w:rFonts w:ascii="Tahoma" w:hAnsi="Tahoma" w:cs="Tahoma"/>
          <w:b/>
          <w:sz w:val="24"/>
          <w:szCs w:val="24"/>
        </w:rPr>
        <w:t>Appellant</w:t>
      </w:r>
    </w:p>
    <w:p w:rsidR="00CE71FE" w:rsidRDefault="00CE71FE" w:rsidP="00CE71FE">
      <w:pPr>
        <w:spacing w:line="240" w:lineRule="auto"/>
        <w:jc w:val="both"/>
        <w:rPr>
          <w:rFonts w:ascii="Tahoma" w:hAnsi="Tahoma" w:cs="Tahoma"/>
          <w:b/>
          <w:sz w:val="24"/>
          <w:szCs w:val="24"/>
        </w:rPr>
      </w:pPr>
    </w:p>
    <w:p w:rsidR="00446DC5" w:rsidRPr="00CE71FE" w:rsidRDefault="004038B5" w:rsidP="00CE71FE">
      <w:pPr>
        <w:spacing w:line="240" w:lineRule="auto"/>
        <w:jc w:val="both"/>
        <w:rPr>
          <w:rFonts w:ascii="Tahoma" w:hAnsi="Tahoma" w:cs="Tahoma"/>
          <w:b/>
          <w:sz w:val="24"/>
          <w:szCs w:val="24"/>
        </w:rPr>
      </w:pPr>
      <w:r>
        <w:rPr>
          <w:rFonts w:ascii="Tahoma" w:hAnsi="Tahoma" w:cs="Tahoma"/>
          <w:b/>
          <w:sz w:val="24"/>
          <w:szCs w:val="24"/>
        </w:rPr>
        <w:t xml:space="preserve">CITY OF HARARE    </w:t>
      </w:r>
      <w:r w:rsidR="00054830">
        <w:rPr>
          <w:rFonts w:ascii="Tahoma" w:hAnsi="Tahoma" w:cs="Tahoma"/>
          <w:b/>
          <w:sz w:val="24"/>
          <w:szCs w:val="24"/>
        </w:rPr>
        <w:t xml:space="preserve">   </w:t>
      </w:r>
      <w:r w:rsidR="00B57477">
        <w:rPr>
          <w:rFonts w:ascii="Tahoma" w:hAnsi="Tahoma" w:cs="Tahoma"/>
          <w:b/>
          <w:sz w:val="24"/>
          <w:szCs w:val="24"/>
        </w:rPr>
        <w:tab/>
      </w:r>
      <w:r w:rsidR="00BA1F25">
        <w:rPr>
          <w:rFonts w:ascii="Tahoma" w:hAnsi="Tahoma" w:cs="Tahoma"/>
          <w:b/>
          <w:sz w:val="24"/>
          <w:szCs w:val="24"/>
        </w:rPr>
        <w:tab/>
      </w:r>
      <w:r w:rsidR="00054830">
        <w:rPr>
          <w:rFonts w:ascii="Tahoma" w:hAnsi="Tahoma" w:cs="Tahoma"/>
          <w:b/>
          <w:sz w:val="24"/>
          <w:szCs w:val="24"/>
        </w:rPr>
        <w:t xml:space="preserve">                  </w:t>
      </w:r>
      <w:r>
        <w:rPr>
          <w:rFonts w:ascii="Tahoma" w:hAnsi="Tahoma" w:cs="Tahoma"/>
          <w:b/>
          <w:sz w:val="24"/>
          <w:szCs w:val="24"/>
        </w:rPr>
        <w:t xml:space="preserve">                            </w:t>
      </w:r>
      <w:r w:rsidR="00054830">
        <w:rPr>
          <w:rFonts w:ascii="Tahoma" w:hAnsi="Tahoma" w:cs="Tahoma"/>
          <w:b/>
          <w:sz w:val="24"/>
          <w:szCs w:val="24"/>
        </w:rPr>
        <w:t xml:space="preserve"> </w:t>
      </w:r>
      <w:r w:rsidR="00446DC5" w:rsidRPr="004708FE">
        <w:rPr>
          <w:rFonts w:ascii="Tahoma" w:hAnsi="Tahoma" w:cs="Tahoma"/>
          <w:b/>
          <w:sz w:val="24"/>
          <w:szCs w:val="24"/>
        </w:rPr>
        <w:t>Respondent</w:t>
      </w:r>
    </w:p>
    <w:p w:rsidR="005B56E6" w:rsidRDefault="005B56E6" w:rsidP="00446DC5">
      <w:pPr>
        <w:jc w:val="both"/>
        <w:rPr>
          <w:rFonts w:ascii="Tahoma" w:hAnsi="Tahoma" w:cs="Tahoma"/>
          <w:sz w:val="24"/>
          <w:szCs w:val="24"/>
        </w:rPr>
      </w:pPr>
    </w:p>
    <w:p w:rsidR="00446DC5" w:rsidRPr="004708FE" w:rsidRDefault="00446DC5" w:rsidP="00446DC5">
      <w:pPr>
        <w:jc w:val="both"/>
        <w:rPr>
          <w:rFonts w:ascii="Tahoma" w:hAnsi="Tahoma" w:cs="Tahoma"/>
          <w:sz w:val="24"/>
          <w:szCs w:val="24"/>
        </w:rPr>
      </w:pPr>
      <w:r w:rsidRPr="004708FE">
        <w:rPr>
          <w:rFonts w:ascii="Tahoma" w:hAnsi="Tahoma" w:cs="Tahoma"/>
          <w:sz w:val="24"/>
          <w:szCs w:val="24"/>
        </w:rPr>
        <w:t xml:space="preserve">Before </w:t>
      </w:r>
      <w:r w:rsidR="0029084A">
        <w:rPr>
          <w:rFonts w:ascii="Tahoma" w:hAnsi="Tahoma" w:cs="Tahoma"/>
          <w:sz w:val="24"/>
          <w:szCs w:val="24"/>
        </w:rPr>
        <w:t xml:space="preserve">the </w:t>
      </w:r>
      <w:r w:rsidRPr="004708FE">
        <w:rPr>
          <w:rFonts w:ascii="Tahoma" w:hAnsi="Tahoma" w:cs="Tahoma"/>
          <w:sz w:val="24"/>
          <w:szCs w:val="24"/>
        </w:rPr>
        <w:t xml:space="preserve">Honourable </w:t>
      </w:r>
      <w:r w:rsidR="0029084A">
        <w:rPr>
          <w:rFonts w:ascii="Tahoma" w:hAnsi="Tahoma" w:cs="Tahoma"/>
          <w:sz w:val="24"/>
          <w:szCs w:val="24"/>
        </w:rPr>
        <w:t xml:space="preserve">G. </w:t>
      </w:r>
      <w:proofErr w:type="spellStart"/>
      <w:r w:rsidR="00E82F40">
        <w:rPr>
          <w:rFonts w:ascii="Tahoma" w:hAnsi="Tahoma" w:cs="Tahoma"/>
          <w:sz w:val="24"/>
          <w:szCs w:val="24"/>
        </w:rPr>
        <w:t>Musariri</w:t>
      </w:r>
      <w:proofErr w:type="spellEnd"/>
      <w:r w:rsidRPr="004708FE">
        <w:rPr>
          <w:rFonts w:ascii="Tahoma" w:hAnsi="Tahoma" w:cs="Tahoma"/>
          <w:sz w:val="24"/>
          <w:szCs w:val="24"/>
        </w:rPr>
        <w:t>, Judge</w:t>
      </w:r>
      <w:r w:rsidR="00054830">
        <w:rPr>
          <w:rFonts w:ascii="Tahoma" w:hAnsi="Tahoma" w:cs="Tahoma"/>
          <w:sz w:val="24"/>
          <w:szCs w:val="24"/>
        </w:rPr>
        <w:t>;</w:t>
      </w:r>
      <w:r w:rsidRPr="004708FE">
        <w:rPr>
          <w:rFonts w:ascii="Tahoma" w:hAnsi="Tahoma" w:cs="Tahoma"/>
          <w:sz w:val="24"/>
          <w:szCs w:val="24"/>
        </w:rPr>
        <w:t xml:space="preserve">                            </w:t>
      </w:r>
    </w:p>
    <w:p w:rsidR="00446DC5" w:rsidRPr="004708FE" w:rsidRDefault="00446DC5" w:rsidP="00037D40">
      <w:pPr>
        <w:spacing w:line="240" w:lineRule="auto"/>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B56AFC" w:rsidRDefault="00875054" w:rsidP="00446DC5">
      <w:pPr>
        <w:pStyle w:val="NoSpacing"/>
        <w:spacing w:line="360" w:lineRule="auto"/>
        <w:rPr>
          <w:rFonts w:ascii="Tahoma" w:hAnsi="Tahoma" w:cs="Tahoma"/>
          <w:b/>
          <w:sz w:val="24"/>
          <w:szCs w:val="24"/>
        </w:rPr>
      </w:pPr>
      <w:r>
        <w:rPr>
          <w:rFonts w:ascii="Tahoma" w:hAnsi="Tahoma" w:cs="Tahoma"/>
          <w:b/>
          <w:sz w:val="24"/>
          <w:szCs w:val="24"/>
        </w:rPr>
        <w:t>For App</w:t>
      </w:r>
      <w:r w:rsidR="00BF44BD">
        <w:rPr>
          <w:rFonts w:ascii="Tahoma" w:hAnsi="Tahoma" w:cs="Tahoma"/>
          <w:b/>
          <w:sz w:val="24"/>
          <w:szCs w:val="24"/>
        </w:rPr>
        <w:t>ellant</w:t>
      </w:r>
      <w:r w:rsidR="00B57477">
        <w:rPr>
          <w:rFonts w:ascii="Tahoma" w:hAnsi="Tahoma" w:cs="Tahoma"/>
          <w:b/>
          <w:sz w:val="24"/>
          <w:szCs w:val="24"/>
        </w:rPr>
        <w:tab/>
      </w:r>
      <w:r w:rsidR="00B57477">
        <w:rPr>
          <w:rFonts w:ascii="Tahoma" w:hAnsi="Tahoma" w:cs="Tahoma"/>
          <w:b/>
          <w:sz w:val="24"/>
          <w:szCs w:val="24"/>
        </w:rPr>
        <w:tab/>
      </w:r>
      <w:r w:rsidR="00BF44BD">
        <w:rPr>
          <w:rFonts w:ascii="Tahoma" w:hAnsi="Tahoma" w:cs="Tahoma"/>
          <w:b/>
          <w:sz w:val="24"/>
          <w:szCs w:val="24"/>
        </w:rPr>
        <w:t xml:space="preserve">      </w:t>
      </w:r>
      <w:r w:rsidR="00CA3994">
        <w:rPr>
          <w:rFonts w:ascii="Tahoma" w:hAnsi="Tahoma" w:cs="Tahoma"/>
          <w:b/>
          <w:sz w:val="24"/>
          <w:szCs w:val="24"/>
        </w:rPr>
        <w:t xml:space="preserve">  </w:t>
      </w:r>
      <w:r w:rsidR="005021ED">
        <w:rPr>
          <w:rFonts w:ascii="Tahoma" w:hAnsi="Tahoma" w:cs="Tahoma"/>
          <w:b/>
          <w:sz w:val="24"/>
          <w:szCs w:val="24"/>
        </w:rPr>
        <w:t xml:space="preserve">- Mr L. </w:t>
      </w:r>
      <w:proofErr w:type="spellStart"/>
      <w:r w:rsidR="005021ED">
        <w:rPr>
          <w:rFonts w:ascii="Tahoma" w:hAnsi="Tahoma" w:cs="Tahoma"/>
          <w:b/>
          <w:sz w:val="24"/>
          <w:szCs w:val="24"/>
        </w:rPr>
        <w:t>Seremani</w:t>
      </w:r>
      <w:proofErr w:type="spellEnd"/>
      <w:r w:rsidR="005021ED">
        <w:rPr>
          <w:rFonts w:ascii="Tahoma" w:hAnsi="Tahoma" w:cs="Tahoma"/>
          <w:b/>
          <w:sz w:val="24"/>
          <w:szCs w:val="24"/>
        </w:rPr>
        <w:t xml:space="preserve"> (Unionist)</w:t>
      </w:r>
    </w:p>
    <w:p w:rsidR="000E2F6A" w:rsidRDefault="000E2F6A" w:rsidP="00446DC5">
      <w:pPr>
        <w:pStyle w:val="NoSpacing"/>
        <w:spacing w:line="360" w:lineRule="auto"/>
        <w:rPr>
          <w:rFonts w:ascii="Tahoma" w:hAnsi="Tahoma" w:cs="Tahoma"/>
          <w:b/>
          <w:sz w:val="24"/>
          <w:szCs w:val="24"/>
        </w:rPr>
      </w:pPr>
    </w:p>
    <w:p w:rsidR="00446DC5" w:rsidRDefault="00446DC5" w:rsidP="00446DC5">
      <w:pPr>
        <w:pStyle w:val="NoSpacing"/>
        <w:spacing w:line="360" w:lineRule="auto"/>
        <w:rPr>
          <w:rFonts w:ascii="Tahoma" w:hAnsi="Tahoma" w:cs="Tahoma"/>
          <w:b/>
          <w:sz w:val="24"/>
          <w:szCs w:val="24"/>
        </w:rPr>
      </w:pPr>
      <w:r w:rsidRPr="008C4120">
        <w:rPr>
          <w:rFonts w:ascii="Tahoma" w:hAnsi="Tahoma" w:cs="Tahoma"/>
          <w:b/>
          <w:sz w:val="24"/>
          <w:szCs w:val="24"/>
        </w:rPr>
        <w:t>For Respondent</w:t>
      </w:r>
      <w:r w:rsidR="005021ED">
        <w:rPr>
          <w:rFonts w:ascii="Tahoma" w:hAnsi="Tahoma" w:cs="Tahoma"/>
          <w:b/>
          <w:sz w:val="24"/>
          <w:szCs w:val="24"/>
        </w:rPr>
        <w:t xml:space="preserve">  </w:t>
      </w:r>
      <w:r w:rsidR="00CA3994">
        <w:rPr>
          <w:rFonts w:ascii="Tahoma" w:hAnsi="Tahoma" w:cs="Tahoma"/>
          <w:b/>
          <w:sz w:val="24"/>
          <w:szCs w:val="24"/>
        </w:rPr>
        <w:t xml:space="preserve">  </w:t>
      </w:r>
      <w:r w:rsidR="00B56AFC">
        <w:rPr>
          <w:rFonts w:ascii="Tahoma" w:hAnsi="Tahoma" w:cs="Tahoma"/>
          <w:b/>
          <w:sz w:val="24"/>
          <w:szCs w:val="24"/>
        </w:rPr>
        <w:tab/>
      </w:r>
      <w:r w:rsidR="00604565">
        <w:rPr>
          <w:rFonts w:ascii="Tahoma" w:hAnsi="Tahoma" w:cs="Tahoma"/>
          <w:b/>
          <w:sz w:val="24"/>
          <w:szCs w:val="24"/>
        </w:rPr>
        <w:t xml:space="preserve">         -</w:t>
      </w:r>
      <w:r w:rsidR="005021ED">
        <w:rPr>
          <w:rFonts w:ascii="Tahoma" w:hAnsi="Tahoma" w:cs="Tahoma"/>
          <w:b/>
          <w:sz w:val="24"/>
          <w:szCs w:val="24"/>
        </w:rPr>
        <w:t xml:space="preserve">Mr R. </w:t>
      </w:r>
      <w:proofErr w:type="spellStart"/>
      <w:r w:rsidR="005021ED">
        <w:rPr>
          <w:rFonts w:ascii="Tahoma" w:hAnsi="Tahoma" w:cs="Tahoma"/>
          <w:b/>
          <w:sz w:val="24"/>
          <w:szCs w:val="24"/>
        </w:rPr>
        <w:t>Zinhema</w:t>
      </w:r>
      <w:proofErr w:type="spellEnd"/>
      <w:r w:rsidR="005021ED">
        <w:rPr>
          <w:rFonts w:ascii="Tahoma" w:hAnsi="Tahoma" w:cs="Tahoma"/>
          <w:b/>
          <w:sz w:val="24"/>
          <w:szCs w:val="24"/>
        </w:rPr>
        <w:t xml:space="preserve"> (Attorney)</w:t>
      </w:r>
      <w:r w:rsidR="00987FE3">
        <w:rPr>
          <w:rFonts w:ascii="Tahoma" w:hAnsi="Tahoma" w:cs="Tahoma"/>
          <w:b/>
          <w:sz w:val="24"/>
          <w:szCs w:val="24"/>
        </w:rPr>
        <w:tab/>
      </w:r>
    </w:p>
    <w:p w:rsidR="003047D5" w:rsidRDefault="003047D5" w:rsidP="00446DC5">
      <w:pPr>
        <w:pStyle w:val="NoSpacing"/>
        <w:spacing w:line="360" w:lineRule="auto"/>
        <w:rPr>
          <w:rFonts w:ascii="Tahoma" w:hAnsi="Tahoma" w:cs="Tahoma"/>
          <w:b/>
          <w:sz w:val="24"/>
          <w:szCs w:val="24"/>
        </w:rPr>
      </w:pPr>
    </w:p>
    <w:p w:rsidR="00CA3994" w:rsidRDefault="00CA3994" w:rsidP="00446DC5">
      <w:pPr>
        <w:spacing w:line="360" w:lineRule="auto"/>
        <w:jc w:val="both"/>
        <w:rPr>
          <w:rFonts w:ascii="Tahoma" w:hAnsi="Tahoma" w:cs="Tahoma"/>
          <w:b/>
          <w:sz w:val="24"/>
          <w:szCs w:val="24"/>
        </w:rPr>
      </w:pPr>
    </w:p>
    <w:p w:rsidR="00391890" w:rsidRDefault="00E82F40" w:rsidP="00446DC5">
      <w:pPr>
        <w:spacing w:line="360" w:lineRule="auto"/>
        <w:jc w:val="both"/>
        <w:rPr>
          <w:rFonts w:ascii="Tahoma" w:hAnsi="Tahoma" w:cs="Tahoma"/>
          <w:b/>
          <w:sz w:val="24"/>
          <w:szCs w:val="24"/>
        </w:rPr>
      </w:pPr>
      <w:r>
        <w:rPr>
          <w:rFonts w:ascii="Tahoma" w:hAnsi="Tahoma" w:cs="Tahoma"/>
          <w:b/>
          <w:sz w:val="24"/>
          <w:szCs w:val="24"/>
        </w:rPr>
        <w:t>MUSARIRI</w:t>
      </w:r>
      <w:r w:rsidR="00446DC5" w:rsidRPr="004708FE">
        <w:rPr>
          <w:rFonts w:ascii="Tahoma" w:hAnsi="Tahoma" w:cs="Tahoma"/>
          <w:b/>
          <w:sz w:val="24"/>
          <w:szCs w:val="24"/>
        </w:rPr>
        <w:t>, J:</w:t>
      </w:r>
    </w:p>
    <w:p w:rsidR="00604565" w:rsidRDefault="00604565" w:rsidP="002225CE">
      <w:pPr>
        <w:spacing w:line="360" w:lineRule="auto"/>
        <w:ind w:firstLine="720"/>
        <w:jc w:val="both"/>
        <w:rPr>
          <w:rFonts w:ascii="Tahoma" w:hAnsi="Tahoma" w:cs="Tahoma"/>
          <w:sz w:val="24"/>
          <w:szCs w:val="24"/>
        </w:rPr>
      </w:pPr>
      <w:r>
        <w:rPr>
          <w:rFonts w:ascii="Tahoma" w:hAnsi="Tahoma" w:cs="Tahoma"/>
          <w:sz w:val="24"/>
          <w:szCs w:val="24"/>
        </w:rPr>
        <w:t>On the 6</w:t>
      </w:r>
      <w:r w:rsidRPr="00604565">
        <w:rPr>
          <w:rFonts w:ascii="Tahoma" w:hAnsi="Tahoma" w:cs="Tahoma"/>
          <w:sz w:val="24"/>
          <w:szCs w:val="24"/>
          <w:vertAlign w:val="superscript"/>
        </w:rPr>
        <w:t>th</w:t>
      </w:r>
      <w:r>
        <w:rPr>
          <w:rFonts w:ascii="Tahoma" w:hAnsi="Tahoma" w:cs="Tahoma"/>
          <w:sz w:val="24"/>
          <w:szCs w:val="24"/>
        </w:rPr>
        <w:t xml:space="preserve"> May 2021 at Harare the Designated Agent (DA) A. </w:t>
      </w:r>
      <w:proofErr w:type="spellStart"/>
      <w:r>
        <w:rPr>
          <w:rFonts w:ascii="Tahoma" w:hAnsi="Tahoma" w:cs="Tahoma"/>
          <w:sz w:val="24"/>
          <w:szCs w:val="24"/>
        </w:rPr>
        <w:t>Masiya</w:t>
      </w:r>
      <w:proofErr w:type="spellEnd"/>
      <w:r>
        <w:rPr>
          <w:rFonts w:ascii="Tahoma" w:hAnsi="Tahoma" w:cs="Tahoma"/>
          <w:sz w:val="24"/>
          <w:szCs w:val="24"/>
        </w:rPr>
        <w:t xml:space="preserve"> made a determination.  He ruled that Appellant had been fairly dismissed from employment by Respondent.  Appellant then appealed to this Court against the </w:t>
      </w:r>
      <w:proofErr w:type="gramStart"/>
      <w:r>
        <w:rPr>
          <w:rFonts w:ascii="Tahoma" w:hAnsi="Tahoma" w:cs="Tahoma"/>
          <w:sz w:val="24"/>
          <w:szCs w:val="24"/>
        </w:rPr>
        <w:t>determination .</w:t>
      </w:r>
      <w:proofErr w:type="gramEnd"/>
      <w:r>
        <w:rPr>
          <w:rFonts w:ascii="Tahoma" w:hAnsi="Tahoma" w:cs="Tahoma"/>
          <w:sz w:val="24"/>
          <w:szCs w:val="24"/>
        </w:rPr>
        <w:t xml:space="preserve"> Such an appeal is provided for by Section 92D of the </w:t>
      </w:r>
      <w:r>
        <w:rPr>
          <w:rFonts w:ascii="Tahoma" w:hAnsi="Tahoma" w:cs="Tahoma"/>
          <w:sz w:val="24"/>
          <w:szCs w:val="24"/>
          <w:u w:val="single"/>
        </w:rPr>
        <w:t>Labour Act</w:t>
      </w:r>
      <w:r>
        <w:rPr>
          <w:rFonts w:ascii="Tahoma" w:hAnsi="Tahoma" w:cs="Tahoma"/>
          <w:sz w:val="24"/>
          <w:szCs w:val="24"/>
        </w:rPr>
        <w:t xml:space="preserve"> Chapter 28:01.  The grounds of appeal were two-fold as follows,</w:t>
      </w:r>
    </w:p>
    <w:p w:rsidR="00604565" w:rsidRPr="00B07E1D" w:rsidRDefault="00604565" w:rsidP="00B07E1D">
      <w:pPr>
        <w:spacing w:line="240" w:lineRule="auto"/>
        <w:ind w:left="1440" w:hanging="720"/>
        <w:jc w:val="both"/>
        <w:rPr>
          <w:rFonts w:ascii="Tahoma" w:hAnsi="Tahoma" w:cs="Tahoma"/>
          <w:i/>
        </w:rPr>
      </w:pPr>
      <w:r w:rsidRPr="00B07E1D">
        <w:rPr>
          <w:rFonts w:ascii="Tahoma" w:hAnsi="Tahoma" w:cs="Tahoma"/>
          <w:i/>
        </w:rPr>
        <w:t>“1.</w:t>
      </w:r>
      <w:r w:rsidRPr="00B07E1D">
        <w:rPr>
          <w:rFonts w:ascii="Tahoma" w:hAnsi="Tahoma" w:cs="Tahoma"/>
          <w:i/>
        </w:rPr>
        <w:tab/>
        <w:t>The Designated Agent grossly erred and misdirected himself which misdirection amounts to a question of law by making a finding that the Disciplinary Committee was correct in finding the Appellant guilty of misconduct on a balance of probability despite the glaring inconsistences in the evidence.</w:t>
      </w:r>
    </w:p>
    <w:p w:rsidR="00604565" w:rsidRPr="00B07E1D" w:rsidRDefault="00604565" w:rsidP="00B07E1D">
      <w:pPr>
        <w:spacing w:line="240" w:lineRule="auto"/>
        <w:ind w:left="1440" w:hanging="720"/>
        <w:jc w:val="both"/>
        <w:rPr>
          <w:rFonts w:ascii="Tahoma" w:hAnsi="Tahoma" w:cs="Tahoma"/>
          <w:i/>
        </w:rPr>
      </w:pPr>
      <w:r w:rsidRPr="00B07E1D">
        <w:rPr>
          <w:rFonts w:ascii="Tahoma" w:hAnsi="Tahoma" w:cs="Tahoma"/>
          <w:i/>
        </w:rPr>
        <w:t>2.</w:t>
      </w:r>
      <w:r w:rsidRPr="00B07E1D">
        <w:rPr>
          <w:rFonts w:ascii="Tahoma" w:hAnsi="Tahoma" w:cs="Tahoma"/>
          <w:i/>
        </w:rPr>
        <w:tab/>
        <w:t>The Designated</w:t>
      </w:r>
      <w:r w:rsidR="00DF2907" w:rsidRPr="00B07E1D">
        <w:rPr>
          <w:rFonts w:ascii="Tahoma" w:hAnsi="Tahoma" w:cs="Tahoma"/>
          <w:i/>
        </w:rPr>
        <w:t xml:space="preserve"> Agent grossly erred by siding with the evidence of third witness who was an accomplice without corroboration or taking caution on his evidence.”</w:t>
      </w:r>
    </w:p>
    <w:p w:rsidR="002225CE" w:rsidRDefault="002225CE" w:rsidP="00DF2907">
      <w:pPr>
        <w:spacing w:line="360" w:lineRule="auto"/>
        <w:jc w:val="both"/>
        <w:rPr>
          <w:rFonts w:ascii="Tahoma" w:hAnsi="Tahoma" w:cs="Tahoma"/>
          <w:sz w:val="24"/>
          <w:szCs w:val="24"/>
        </w:rPr>
      </w:pPr>
    </w:p>
    <w:p w:rsidR="00B07E1D" w:rsidRDefault="00B07E1D" w:rsidP="00DF2907">
      <w:pPr>
        <w:spacing w:line="360" w:lineRule="auto"/>
        <w:jc w:val="both"/>
        <w:rPr>
          <w:rFonts w:ascii="Tahoma" w:hAnsi="Tahoma" w:cs="Tahoma"/>
          <w:sz w:val="24"/>
          <w:szCs w:val="24"/>
        </w:rPr>
      </w:pPr>
    </w:p>
    <w:p w:rsidR="00B07E1D" w:rsidRDefault="00B07E1D" w:rsidP="00DF2907">
      <w:pPr>
        <w:spacing w:line="360" w:lineRule="auto"/>
        <w:jc w:val="both"/>
        <w:rPr>
          <w:rFonts w:ascii="Tahoma" w:hAnsi="Tahoma" w:cs="Tahoma"/>
          <w:sz w:val="24"/>
          <w:szCs w:val="24"/>
        </w:rPr>
      </w:pPr>
    </w:p>
    <w:p w:rsidR="00DF2907" w:rsidRDefault="00DF2907" w:rsidP="00B07E1D">
      <w:pPr>
        <w:spacing w:line="360" w:lineRule="auto"/>
        <w:ind w:firstLine="720"/>
        <w:jc w:val="both"/>
        <w:rPr>
          <w:rFonts w:ascii="Tahoma" w:hAnsi="Tahoma" w:cs="Tahoma"/>
          <w:sz w:val="24"/>
          <w:szCs w:val="24"/>
        </w:rPr>
      </w:pPr>
      <w:r>
        <w:rPr>
          <w:rFonts w:ascii="Tahoma" w:hAnsi="Tahoma" w:cs="Tahoma"/>
          <w:sz w:val="24"/>
          <w:szCs w:val="24"/>
        </w:rPr>
        <w:t>Minutes of the disciplinary hearing are filed of record.  The 2</w:t>
      </w:r>
      <w:r w:rsidRPr="00DF2907">
        <w:rPr>
          <w:rFonts w:ascii="Tahoma" w:hAnsi="Tahoma" w:cs="Tahoma"/>
          <w:sz w:val="24"/>
          <w:szCs w:val="24"/>
          <w:vertAlign w:val="superscript"/>
        </w:rPr>
        <w:t>nd</w:t>
      </w:r>
      <w:r>
        <w:rPr>
          <w:rFonts w:ascii="Tahoma" w:hAnsi="Tahoma" w:cs="Tahoma"/>
          <w:sz w:val="24"/>
          <w:szCs w:val="24"/>
        </w:rPr>
        <w:t xml:space="preserve"> witness (</w:t>
      </w:r>
      <w:proofErr w:type="spellStart"/>
      <w:r>
        <w:rPr>
          <w:rFonts w:ascii="Tahoma" w:hAnsi="Tahoma" w:cs="Tahoma"/>
          <w:sz w:val="24"/>
          <w:szCs w:val="24"/>
        </w:rPr>
        <w:t>Chivazve</w:t>
      </w:r>
      <w:proofErr w:type="spellEnd"/>
      <w:r>
        <w:rPr>
          <w:rFonts w:ascii="Tahoma" w:hAnsi="Tahoma" w:cs="Tahoma"/>
          <w:sz w:val="24"/>
          <w:szCs w:val="24"/>
        </w:rPr>
        <w:t>) stated that</w:t>
      </w:r>
    </w:p>
    <w:p w:rsidR="00DF2907" w:rsidRPr="00B07E1D" w:rsidRDefault="00DF2907" w:rsidP="00B07E1D">
      <w:pPr>
        <w:spacing w:line="240" w:lineRule="auto"/>
        <w:ind w:left="2160" w:hanging="1440"/>
        <w:jc w:val="both"/>
        <w:rPr>
          <w:rFonts w:ascii="Tahoma" w:hAnsi="Tahoma" w:cs="Tahoma"/>
          <w:i/>
        </w:rPr>
      </w:pPr>
      <w:r w:rsidRPr="00B07E1D">
        <w:rPr>
          <w:rFonts w:ascii="Tahoma" w:hAnsi="Tahoma" w:cs="Tahoma"/>
          <w:b/>
          <w:i/>
        </w:rPr>
        <w:t>“</w:t>
      </w:r>
      <w:proofErr w:type="spellStart"/>
      <w:r w:rsidRPr="00B07E1D">
        <w:rPr>
          <w:rFonts w:ascii="Tahoma" w:hAnsi="Tahoma" w:cs="Tahoma"/>
          <w:b/>
          <w:i/>
        </w:rPr>
        <w:t>Dept</w:t>
      </w:r>
      <w:proofErr w:type="spellEnd"/>
      <w:r w:rsidRPr="00B07E1D">
        <w:rPr>
          <w:rFonts w:ascii="Tahoma" w:hAnsi="Tahoma" w:cs="Tahoma"/>
          <w:i/>
        </w:rPr>
        <w:t>:</w:t>
      </w:r>
      <w:r w:rsidR="00D03148" w:rsidRPr="00B07E1D">
        <w:rPr>
          <w:rFonts w:ascii="Tahoma" w:hAnsi="Tahoma" w:cs="Tahoma"/>
          <w:i/>
        </w:rPr>
        <w:t xml:space="preserve">        </w:t>
      </w:r>
      <w:r w:rsidRPr="00B07E1D">
        <w:rPr>
          <w:rFonts w:ascii="Tahoma" w:hAnsi="Tahoma" w:cs="Tahoma"/>
          <w:i/>
        </w:rPr>
        <w:t xml:space="preserve">Did you then pay the cash on the day in question to the City of </w:t>
      </w:r>
      <w:r w:rsidR="00D03148" w:rsidRPr="00B07E1D">
        <w:rPr>
          <w:rFonts w:ascii="Tahoma" w:hAnsi="Tahoma" w:cs="Tahoma"/>
          <w:i/>
        </w:rPr>
        <w:t xml:space="preserve">    </w:t>
      </w:r>
      <w:r w:rsidRPr="00B07E1D">
        <w:rPr>
          <w:rFonts w:ascii="Tahoma" w:hAnsi="Tahoma" w:cs="Tahoma"/>
          <w:i/>
        </w:rPr>
        <w:t>Harare?</w:t>
      </w:r>
    </w:p>
    <w:p w:rsidR="00DF2907" w:rsidRPr="00B07E1D" w:rsidRDefault="00DF2907" w:rsidP="00B07E1D">
      <w:pPr>
        <w:spacing w:line="240" w:lineRule="auto"/>
        <w:ind w:left="2160" w:hanging="1440"/>
        <w:jc w:val="both"/>
        <w:rPr>
          <w:rFonts w:ascii="Tahoma" w:hAnsi="Tahoma" w:cs="Tahoma"/>
          <w:i/>
        </w:rPr>
      </w:pPr>
      <w:r w:rsidRPr="00B07E1D">
        <w:rPr>
          <w:rFonts w:ascii="Tahoma" w:hAnsi="Tahoma" w:cs="Tahoma"/>
          <w:b/>
          <w:i/>
        </w:rPr>
        <w:t>Witness 2</w:t>
      </w:r>
      <w:r w:rsidRPr="00B07E1D">
        <w:rPr>
          <w:rFonts w:ascii="Tahoma" w:hAnsi="Tahoma" w:cs="Tahoma"/>
          <w:i/>
        </w:rPr>
        <w:t>:</w:t>
      </w:r>
      <w:r w:rsidRPr="00B07E1D">
        <w:rPr>
          <w:rFonts w:ascii="Tahoma" w:hAnsi="Tahoma" w:cs="Tahoma"/>
          <w:i/>
        </w:rPr>
        <w:tab/>
        <w:t xml:space="preserve">No I paid the cash to Mr </w:t>
      </w:r>
      <w:proofErr w:type="spellStart"/>
      <w:r w:rsidRPr="00B07E1D">
        <w:rPr>
          <w:rFonts w:ascii="Tahoma" w:hAnsi="Tahoma" w:cs="Tahoma"/>
          <w:i/>
        </w:rPr>
        <w:t>Mutero</w:t>
      </w:r>
      <w:proofErr w:type="spellEnd"/>
      <w:r w:rsidRPr="00B07E1D">
        <w:rPr>
          <w:rFonts w:ascii="Tahoma" w:hAnsi="Tahoma" w:cs="Tahoma"/>
          <w:i/>
        </w:rPr>
        <w:t xml:space="preserve"> after he had convinced me that if I give him</w:t>
      </w:r>
      <w:r w:rsidR="003E11BE">
        <w:rPr>
          <w:rFonts w:ascii="Tahoma" w:hAnsi="Tahoma" w:cs="Tahoma"/>
          <w:i/>
        </w:rPr>
        <w:t xml:space="preserve"> </w:t>
      </w:r>
      <w:r w:rsidR="003E11BE" w:rsidRPr="003E11BE">
        <w:rPr>
          <w:rFonts w:ascii="Tahoma" w:hAnsi="Tahoma" w:cs="Tahoma"/>
          <w:b/>
          <w:i/>
        </w:rPr>
        <w:t>US $</w:t>
      </w:r>
      <w:proofErr w:type="gramStart"/>
      <w:r w:rsidR="003E11BE" w:rsidRPr="003E11BE">
        <w:rPr>
          <w:rFonts w:ascii="Tahoma" w:hAnsi="Tahoma" w:cs="Tahoma"/>
          <w:b/>
          <w:i/>
        </w:rPr>
        <w:t>1000</w:t>
      </w:r>
      <w:r w:rsidR="008B672D">
        <w:rPr>
          <w:rFonts w:ascii="Tahoma" w:hAnsi="Tahoma" w:cs="Tahoma"/>
          <w:i/>
        </w:rPr>
        <w:t xml:space="preserve"> </w:t>
      </w:r>
      <w:r w:rsidR="003E11BE">
        <w:rPr>
          <w:rFonts w:ascii="Tahoma" w:hAnsi="Tahoma" w:cs="Tahoma"/>
        </w:rPr>
        <w:t xml:space="preserve"> my</w:t>
      </w:r>
      <w:proofErr w:type="gramEnd"/>
      <w:r w:rsidR="003E11BE">
        <w:rPr>
          <w:rFonts w:ascii="Tahoma" w:hAnsi="Tahoma" w:cs="Tahoma"/>
        </w:rPr>
        <w:t xml:space="preserve"> account would appear as if </w:t>
      </w:r>
      <w:r w:rsidR="001B4374">
        <w:rPr>
          <w:rFonts w:ascii="Tahoma" w:hAnsi="Tahoma" w:cs="Tahoma"/>
          <w:b/>
          <w:i/>
        </w:rPr>
        <w:t>US</w:t>
      </w:r>
      <w:r w:rsidRPr="00B07E1D">
        <w:rPr>
          <w:rFonts w:ascii="Tahoma" w:hAnsi="Tahoma" w:cs="Tahoma"/>
          <w:b/>
          <w:i/>
        </w:rPr>
        <w:t>$2000</w:t>
      </w:r>
      <w:r w:rsidRPr="00B07E1D">
        <w:rPr>
          <w:rFonts w:ascii="Tahoma" w:hAnsi="Tahoma" w:cs="Tahoma"/>
          <w:i/>
        </w:rPr>
        <w:t xml:space="preserve"> would have been paid</w:t>
      </w:r>
      <w:r w:rsidR="00D03148" w:rsidRPr="00B07E1D">
        <w:rPr>
          <w:rFonts w:ascii="Tahoma" w:hAnsi="Tahoma" w:cs="Tahoma"/>
          <w:i/>
        </w:rPr>
        <w:t>.</w:t>
      </w:r>
    </w:p>
    <w:p w:rsidR="00D03148" w:rsidRPr="00B07E1D" w:rsidRDefault="00D03148" w:rsidP="00B07E1D">
      <w:pPr>
        <w:spacing w:line="240" w:lineRule="auto"/>
        <w:ind w:left="2160" w:hanging="1440"/>
        <w:jc w:val="both"/>
        <w:rPr>
          <w:rFonts w:ascii="Tahoma" w:hAnsi="Tahoma" w:cs="Tahoma"/>
          <w:i/>
        </w:rPr>
      </w:pPr>
      <w:proofErr w:type="spellStart"/>
      <w:r w:rsidRPr="00B07E1D">
        <w:rPr>
          <w:rFonts w:ascii="Tahoma" w:hAnsi="Tahoma" w:cs="Tahoma"/>
          <w:b/>
          <w:i/>
        </w:rPr>
        <w:t>Dept</w:t>
      </w:r>
      <w:proofErr w:type="spellEnd"/>
      <w:r w:rsidRPr="00B07E1D">
        <w:rPr>
          <w:rFonts w:ascii="Tahoma" w:hAnsi="Tahoma" w:cs="Tahoma"/>
          <w:b/>
          <w:i/>
        </w:rPr>
        <w:t>:</w:t>
      </w:r>
      <w:r w:rsidRPr="00B07E1D">
        <w:rPr>
          <w:rFonts w:ascii="Tahoma" w:hAnsi="Tahoma" w:cs="Tahoma"/>
          <w:i/>
        </w:rPr>
        <w:tab/>
        <w:t>Did you then give the accused the cash?</w:t>
      </w:r>
    </w:p>
    <w:p w:rsidR="00D03148" w:rsidRPr="00B07E1D" w:rsidRDefault="00D03148" w:rsidP="00B07E1D">
      <w:pPr>
        <w:spacing w:line="240" w:lineRule="auto"/>
        <w:ind w:left="2160" w:hanging="1440"/>
        <w:jc w:val="both"/>
        <w:rPr>
          <w:rFonts w:ascii="Tahoma" w:hAnsi="Tahoma" w:cs="Tahoma"/>
          <w:i/>
        </w:rPr>
      </w:pPr>
      <w:r w:rsidRPr="00B07E1D">
        <w:rPr>
          <w:rFonts w:ascii="Tahoma" w:hAnsi="Tahoma" w:cs="Tahoma"/>
          <w:b/>
          <w:i/>
        </w:rPr>
        <w:t>Witness:</w:t>
      </w:r>
      <w:r w:rsidRPr="00B07E1D">
        <w:rPr>
          <w:rFonts w:ascii="Tahoma" w:hAnsi="Tahoma" w:cs="Tahoma"/>
          <w:i/>
        </w:rPr>
        <w:tab/>
        <w:t>Yes I did.</w:t>
      </w:r>
    </w:p>
    <w:p w:rsidR="00D03148" w:rsidRPr="00B07E1D" w:rsidRDefault="00D03148" w:rsidP="00B07E1D">
      <w:pPr>
        <w:spacing w:line="240" w:lineRule="auto"/>
        <w:ind w:left="2160" w:hanging="1440"/>
        <w:jc w:val="both"/>
        <w:rPr>
          <w:rFonts w:ascii="Tahoma" w:hAnsi="Tahoma" w:cs="Tahoma"/>
          <w:i/>
        </w:rPr>
      </w:pPr>
      <w:proofErr w:type="spellStart"/>
      <w:r w:rsidRPr="00B07E1D">
        <w:rPr>
          <w:rFonts w:ascii="Tahoma" w:hAnsi="Tahoma" w:cs="Tahoma"/>
          <w:b/>
          <w:i/>
        </w:rPr>
        <w:t>Dept</w:t>
      </w:r>
      <w:proofErr w:type="spellEnd"/>
      <w:r w:rsidRPr="00B07E1D">
        <w:rPr>
          <w:rFonts w:ascii="Tahoma" w:hAnsi="Tahoma" w:cs="Tahoma"/>
          <w:b/>
          <w:i/>
        </w:rPr>
        <w:t>:</w:t>
      </w:r>
      <w:r w:rsidRPr="00B07E1D">
        <w:rPr>
          <w:rFonts w:ascii="Tahoma" w:hAnsi="Tahoma" w:cs="Tahoma"/>
          <w:i/>
        </w:rPr>
        <w:tab/>
        <w:t>Who else was there when you handed the cash?</w:t>
      </w:r>
    </w:p>
    <w:p w:rsidR="00D03148" w:rsidRPr="00B07E1D" w:rsidRDefault="00D03148" w:rsidP="00B07E1D">
      <w:pPr>
        <w:spacing w:line="240" w:lineRule="auto"/>
        <w:ind w:left="2160" w:hanging="1440"/>
        <w:jc w:val="both"/>
        <w:rPr>
          <w:rFonts w:ascii="Tahoma" w:hAnsi="Tahoma" w:cs="Tahoma"/>
          <w:i/>
        </w:rPr>
      </w:pPr>
      <w:r w:rsidRPr="00B07E1D">
        <w:rPr>
          <w:rFonts w:ascii="Tahoma" w:hAnsi="Tahoma" w:cs="Tahoma"/>
          <w:b/>
          <w:i/>
        </w:rPr>
        <w:t>Witness 1:</w:t>
      </w:r>
      <w:r w:rsidRPr="00B07E1D">
        <w:rPr>
          <w:rFonts w:ascii="Tahoma" w:hAnsi="Tahoma" w:cs="Tahoma"/>
          <w:i/>
        </w:rPr>
        <w:tab/>
      </w:r>
      <w:proofErr w:type="spellStart"/>
      <w:r w:rsidRPr="00B07E1D">
        <w:rPr>
          <w:rFonts w:ascii="Tahoma" w:hAnsi="Tahoma" w:cs="Tahoma"/>
          <w:i/>
        </w:rPr>
        <w:t>Chirimuuta</w:t>
      </w:r>
      <w:proofErr w:type="spellEnd"/>
      <w:r w:rsidRPr="00B07E1D">
        <w:rPr>
          <w:rFonts w:ascii="Tahoma" w:hAnsi="Tahoma" w:cs="Tahoma"/>
          <w:i/>
        </w:rPr>
        <w:t xml:space="preserve"> was there.”</w:t>
      </w:r>
    </w:p>
    <w:p w:rsidR="00D03148" w:rsidRDefault="00D03148" w:rsidP="00D03148">
      <w:pPr>
        <w:spacing w:line="360" w:lineRule="auto"/>
        <w:jc w:val="both"/>
        <w:rPr>
          <w:rFonts w:ascii="Tahoma" w:hAnsi="Tahoma" w:cs="Tahoma"/>
          <w:sz w:val="24"/>
          <w:szCs w:val="24"/>
        </w:rPr>
      </w:pPr>
      <w:proofErr w:type="spellStart"/>
      <w:r>
        <w:rPr>
          <w:rFonts w:ascii="Tahoma" w:hAnsi="Tahoma" w:cs="Tahoma"/>
          <w:sz w:val="24"/>
          <w:szCs w:val="24"/>
        </w:rPr>
        <w:t>Chivazve’s</w:t>
      </w:r>
      <w:proofErr w:type="spellEnd"/>
      <w:r>
        <w:rPr>
          <w:rFonts w:ascii="Tahoma" w:hAnsi="Tahoma" w:cs="Tahoma"/>
          <w:sz w:val="24"/>
          <w:szCs w:val="24"/>
        </w:rPr>
        <w:t xml:space="preserve"> evidence was confirmed by the 1</w:t>
      </w:r>
      <w:r w:rsidRPr="00D03148">
        <w:rPr>
          <w:rFonts w:ascii="Tahoma" w:hAnsi="Tahoma" w:cs="Tahoma"/>
          <w:sz w:val="24"/>
          <w:szCs w:val="24"/>
          <w:vertAlign w:val="superscript"/>
        </w:rPr>
        <w:t>st</w:t>
      </w:r>
      <w:r>
        <w:rPr>
          <w:rFonts w:ascii="Tahoma" w:hAnsi="Tahoma" w:cs="Tahoma"/>
          <w:sz w:val="24"/>
          <w:szCs w:val="24"/>
        </w:rPr>
        <w:t xml:space="preserve"> witness thus</w:t>
      </w:r>
    </w:p>
    <w:p w:rsidR="00D03148" w:rsidRPr="00B07E1D" w:rsidRDefault="00D03148" w:rsidP="00B07E1D">
      <w:pPr>
        <w:spacing w:line="240" w:lineRule="auto"/>
        <w:ind w:left="2160" w:hanging="1440"/>
        <w:jc w:val="both"/>
        <w:rPr>
          <w:rFonts w:ascii="Tahoma" w:hAnsi="Tahoma" w:cs="Tahoma"/>
          <w:i/>
        </w:rPr>
      </w:pPr>
      <w:r w:rsidRPr="00B07E1D">
        <w:rPr>
          <w:rFonts w:ascii="Tahoma" w:hAnsi="Tahoma" w:cs="Tahoma"/>
          <w:b/>
          <w:i/>
        </w:rPr>
        <w:t>“</w:t>
      </w:r>
      <w:proofErr w:type="spellStart"/>
      <w:r w:rsidRPr="00B07E1D">
        <w:rPr>
          <w:rFonts w:ascii="Tahoma" w:hAnsi="Tahoma" w:cs="Tahoma"/>
          <w:b/>
          <w:i/>
        </w:rPr>
        <w:t>Dept</w:t>
      </w:r>
      <w:proofErr w:type="spellEnd"/>
      <w:r w:rsidRPr="00B07E1D">
        <w:rPr>
          <w:rFonts w:ascii="Tahoma" w:hAnsi="Tahoma" w:cs="Tahoma"/>
          <w:b/>
          <w:i/>
        </w:rPr>
        <w:t>:</w:t>
      </w:r>
      <w:r w:rsidRPr="00B07E1D">
        <w:rPr>
          <w:rFonts w:ascii="Tahoma" w:hAnsi="Tahoma" w:cs="Tahoma"/>
          <w:i/>
        </w:rPr>
        <w:tab/>
        <w:t xml:space="preserve">Confirm the accused is the person who submitted the RTGS voucher of </w:t>
      </w:r>
      <w:r w:rsidR="001B4374">
        <w:rPr>
          <w:rFonts w:ascii="Tahoma" w:hAnsi="Tahoma" w:cs="Tahoma"/>
          <w:b/>
          <w:i/>
        </w:rPr>
        <w:t>US</w:t>
      </w:r>
      <w:r w:rsidRPr="00B07E1D">
        <w:rPr>
          <w:rFonts w:ascii="Tahoma" w:hAnsi="Tahoma" w:cs="Tahoma"/>
          <w:b/>
          <w:i/>
        </w:rPr>
        <w:t>$2000</w:t>
      </w:r>
      <w:r w:rsidRPr="00B07E1D">
        <w:rPr>
          <w:rFonts w:ascii="Tahoma" w:hAnsi="Tahoma" w:cs="Tahoma"/>
          <w:i/>
        </w:rPr>
        <w:t xml:space="preserve"> to Credit Control for processing?</w:t>
      </w:r>
    </w:p>
    <w:p w:rsidR="00D03148" w:rsidRPr="00B07E1D" w:rsidRDefault="00D03148" w:rsidP="00B07E1D">
      <w:pPr>
        <w:spacing w:line="240" w:lineRule="auto"/>
        <w:ind w:left="2160" w:hanging="1440"/>
        <w:jc w:val="both"/>
        <w:rPr>
          <w:rFonts w:ascii="Tahoma" w:hAnsi="Tahoma" w:cs="Tahoma"/>
          <w:i/>
        </w:rPr>
      </w:pPr>
      <w:r w:rsidRPr="00B07E1D">
        <w:rPr>
          <w:rFonts w:ascii="Tahoma" w:hAnsi="Tahoma" w:cs="Tahoma"/>
          <w:b/>
          <w:i/>
        </w:rPr>
        <w:t>Witness 1:</w:t>
      </w:r>
      <w:r w:rsidRPr="00B07E1D">
        <w:rPr>
          <w:rFonts w:ascii="Tahoma" w:hAnsi="Tahoma" w:cs="Tahoma"/>
          <w:i/>
        </w:rPr>
        <w:tab/>
        <w:t>Confirmed</w:t>
      </w:r>
    </w:p>
    <w:p w:rsidR="00D03148" w:rsidRPr="00B07E1D" w:rsidRDefault="00D03148" w:rsidP="00B07E1D">
      <w:pPr>
        <w:spacing w:line="240" w:lineRule="auto"/>
        <w:ind w:left="2160" w:hanging="1440"/>
        <w:jc w:val="both"/>
        <w:rPr>
          <w:rFonts w:ascii="Tahoma" w:hAnsi="Tahoma" w:cs="Tahoma"/>
          <w:i/>
        </w:rPr>
      </w:pPr>
      <w:proofErr w:type="spellStart"/>
      <w:r w:rsidRPr="00B07E1D">
        <w:rPr>
          <w:rFonts w:ascii="Tahoma" w:hAnsi="Tahoma" w:cs="Tahoma"/>
          <w:b/>
          <w:i/>
        </w:rPr>
        <w:t>Dept</w:t>
      </w:r>
      <w:proofErr w:type="spellEnd"/>
      <w:r w:rsidRPr="00B07E1D">
        <w:rPr>
          <w:rFonts w:ascii="Tahoma" w:hAnsi="Tahoma" w:cs="Tahoma"/>
          <w:b/>
          <w:i/>
        </w:rPr>
        <w:t>:</w:t>
      </w:r>
      <w:r w:rsidRPr="00B07E1D">
        <w:rPr>
          <w:rFonts w:ascii="Tahoma" w:hAnsi="Tahoma" w:cs="Tahoma"/>
          <w:i/>
        </w:rPr>
        <w:tab/>
        <w:t xml:space="preserve">Did the accused person confirm submitting the </w:t>
      </w:r>
      <w:r w:rsidR="001B4374">
        <w:rPr>
          <w:rFonts w:ascii="Tahoma" w:hAnsi="Tahoma" w:cs="Tahoma"/>
          <w:b/>
          <w:i/>
        </w:rPr>
        <w:t>US</w:t>
      </w:r>
      <w:r w:rsidRPr="001B4374">
        <w:rPr>
          <w:rFonts w:ascii="Tahoma" w:hAnsi="Tahoma" w:cs="Tahoma"/>
          <w:b/>
          <w:i/>
        </w:rPr>
        <w:t>$2000</w:t>
      </w:r>
      <w:r w:rsidRPr="00B07E1D">
        <w:rPr>
          <w:rFonts w:ascii="Tahoma" w:hAnsi="Tahoma" w:cs="Tahoma"/>
          <w:i/>
        </w:rPr>
        <w:t xml:space="preserve"> RTGS voucher?</w:t>
      </w:r>
    </w:p>
    <w:p w:rsidR="00D03148" w:rsidRPr="00B07E1D" w:rsidRDefault="00D03148" w:rsidP="00B07E1D">
      <w:pPr>
        <w:spacing w:line="240" w:lineRule="auto"/>
        <w:ind w:left="2160" w:hanging="1440"/>
        <w:jc w:val="both"/>
        <w:rPr>
          <w:rFonts w:ascii="Tahoma" w:hAnsi="Tahoma" w:cs="Tahoma"/>
          <w:i/>
        </w:rPr>
      </w:pPr>
      <w:r w:rsidRPr="00B07E1D">
        <w:rPr>
          <w:rFonts w:ascii="Tahoma" w:hAnsi="Tahoma" w:cs="Tahoma"/>
          <w:b/>
          <w:i/>
        </w:rPr>
        <w:t>Witness 1:</w:t>
      </w:r>
      <w:r w:rsidRPr="00B07E1D">
        <w:rPr>
          <w:rFonts w:ascii="Tahoma" w:hAnsi="Tahoma" w:cs="Tahoma"/>
          <w:i/>
        </w:rPr>
        <w:tab/>
        <w:t>He confirmed”</w:t>
      </w:r>
    </w:p>
    <w:p w:rsidR="00D03148" w:rsidRDefault="00D03148" w:rsidP="00D03148">
      <w:pPr>
        <w:spacing w:line="360" w:lineRule="auto"/>
        <w:jc w:val="both"/>
        <w:rPr>
          <w:rFonts w:ascii="Tahoma" w:hAnsi="Tahoma" w:cs="Tahoma"/>
          <w:sz w:val="24"/>
          <w:szCs w:val="24"/>
        </w:rPr>
      </w:pPr>
      <w:proofErr w:type="spellStart"/>
      <w:r>
        <w:rPr>
          <w:rFonts w:ascii="Tahoma" w:hAnsi="Tahoma" w:cs="Tahoma"/>
          <w:sz w:val="24"/>
          <w:szCs w:val="24"/>
        </w:rPr>
        <w:t>Chirimuuta</w:t>
      </w:r>
      <w:proofErr w:type="spellEnd"/>
      <w:r>
        <w:rPr>
          <w:rFonts w:ascii="Tahoma" w:hAnsi="Tahoma" w:cs="Tahoma"/>
          <w:sz w:val="24"/>
          <w:szCs w:val="24"/>
        </w:rPr>
        <w:t xml:space="preserve"> the 3</w:t>
      </w:r>
      <w:r w:rsidRPr="00D03148">
        <w:rPr>
          <w:rFonts w:ascii="Tahoma" w:hAnsi="Tahoma" w:cs="Tahoma"/>
          <w:sz w:val="24"/>
          <w:szCs w:val="24"/>
          <w:vertAlign w:val="superscript"/>
        </w:rPr>
        <w:t>rd</w:t>
      </w:r>
      <w:r w:rsidR="00C85666">
        <w:rPr>
          <w:rFonts w:ascii="Tahoma" w:hAnsi="Tahoma" w:cs="Tahoma"/>
          <w:sz w:val="24"/>
          <w:szCs w:val="24"/>
        </w:rPr>
        <w:t xml:space="preserve"> wi</w:t>
      </w:r>
      <w:r w:rsidR="001C2B2D">
        <w:rPr>
          <w:rFonts w:ascii="Tahoma" w:hAnsi="Tahoma" w:cs="Tahoma"/>
          <w:sz w:val="24"/>
          <w:szCs w:val="24"/>
        </w:rPr>
        <w:t>tness</w:t>
      </w:r>
      <w:r>
        <w:rPr>
          <w:rFonts w:ascii="Tahoma" w:hAnsi="Tahoma" w:cs="Tahoma"/>
          <w:sz w:val="24"/>
          <w:szCs w:val="24"/>
        </w:rPr>
        <w:t xml:space="preserve"> further corroborated the first 2 witnesses as follows,</w:t>
      </w:r>
    </w:p>
    <w:p w:rsidR="00D03148" w:rsidRPr="00454790" w:rsidRDefault="00D03148" w:rsidP="00454790">
      <w:pPr>
        <w:spacing w:line="240" w:lineRule="auto"/>
        <w:ind w:left="2160" w:hanging="1440"/>
        <w:jc w:val="both"/>
        <w:rPr>
          <w:rFonts w:ascii="Tahoma" w:hAnsi="Tahoma" w:cs="Tahoma"/>
          <w:i/>
        </w:rPr>
      </w:pPr>
      <w:r w:rsidRPr="00454790">
        <w:rPr>
          <w:rFonts w:ascii="Tahoma" w:hAnsi="Tahoma" w:cs="Tahoma"/>
          <w:b/>
          <w:i/>
        </w:rPr>
        <w:t>“Witness 3</w:t>
      </w:r>
      <w:proofErr w:type="gramStart"/>
      <w:r w:rsidRPr="00454790">
        <w:rPr>
          <w:rFonts w:ascii="Tahoma" w:hAnsi="Tahoma" w:cs="Tahoma"/>
          <w:b/>
          <w:i/>
        </w:rPr>
        <w:t>:</w:t>
      </w:r>
      <w:r w:rsidRPr="00454790">
        <w:rPr>
          <w:rFonts w:ascii="Tahoma" w:hAnsi="Tahoma" w:cs="Tahoma"/>
          <w:i/>
        </w:rPr>
        <w:tab/>
        <w:t>…….</w:t>
      </w:r>
      <w:proofErr w:type="gramEnd"/>
      <w:r w:rsidRPr="00454790">
        <w:rPr>
          <w:rFonts w:ascii="Tahoma" w:hAnsi="Tahoma" w:cs="Tahoma"/>
          <w:i/>
        </w:rPr>
        <w:t xml:space="preserve"> After explaining to him in detail Mr </w:t>
      </w:r>
      <w:proofErr w:type="spellStart"/>
      <w:r w:rsidRPr="00454790">
        <w:rPr>
          <w:rFonts w:ascii="Tahoma" w:hAnsi="Tahoma" w:cs="Tahoma"/>
          <w:i/>
        </w:rPr>
        <w:t>Chivazve</w:t>
      </w:r>
      <w:proofErr w:type="spellEnd"/>
      <w:r w:rsidRPr="00454790">
        <w:rPr>
          <w:rFonts w:ascii="Tahoma" w:hAnsi="Tahoma" w:cs="Tahoma"/>
          <w:i/>
        </w:rPr>
        <w:t xml:space="preserve"> agreed to the idea and he gave </w:t>
      </w:r>
      <w:proofErr w:type="spellStart"/>
      <w:r w:rsidRPr="00454790">
        <w:rPr>
          <w:rFonts w:ascii="Tahoma" w:hAnsi="Tahoma" w:cs="Tahoma"/>
          <w:i/>
        </w:rPr>
        <w:t>Mutero</w:t>
      </w:r>
      <w:proofErr w:type="spellEnd"/>
      <w:r w:rsidRPr="00454790">
        <w:rPr>
          <w:rFonts w:ascii="Tahoma" w:hAnsi="Tahoma" w:cs="Tahoma"/>
          <w:i/>
        </w:rPr>
        <w:t xml:space="preserve"> a thousand dollars (</w:t>
      </w:r>
      <w:r w:rsidR="001B4374" w:rsidRPr="00454790">
        <w:rPr>
          <w:rFonts w:ascii="Tahoma" w:hAnsi="Tahoma" w:cs="Tahoma"/>
          <w:b/>
          <w:i/>
        </w:rPr>
        <w:t>US</w:t>
      </w:r>
      <w:r w:rsidRPr="00454790">
        <w:rPr>
          <w:rFonts w:ascii="Tahoma" w:hAnsi="Tahoma" w:cs="Tahoma"/>
          <w:b/>
          <w:i/>
        </w:rPr>
        <w:t>$1000</w:t>
      </w:r>
      <w:r w:rsidRPr="00454790">
        <w:rPr>
          <w:rFonts w:ascii="Tahoma" w:hAnsi="Tahoma" w:cs="Tahoma"/>
          <w:i/>
        </w:rPr>
        <w:t xml:space="preserve">).  After Mr </w:t>
      </w:r>
      <w:proofErr w:type="spellStart"/>
      <w:r w:rsidRPr="00454790">
        <w:rPr>
          <w:rFonts w:ascii="Tahoma" w:hAnsi="Tahoma" w:cs="Tahoma"/>
          <w:i/>
        </w:rPr>
        <w:t>Chivazve</w:t>
      </w:r>
      <w:proofErr w:type="spellEnd"/>
      <w:r w:rsidRPr="00454790">
        <w:rPr>
          <w:rFonts w:ascii="Tahoma" w:hAnsi="Tahoma" w:cs="Tahoma"/>
          <w:i/>
        </w:rPr>
        <w:t xml:space="preserve"> had left Mr </w:t>
      </w:r>
      <w:proofErr w:type="spellStart"/>
      <w:r w:rsidRPr="00454790">
        <w:rPr>
          <w:rFonts w:ascii="Tahoma" w:hAnsi="Tahoma" w:cs="Tahoma"/>
          <w:i/>
        </w:rPr>
        <w:t>Mutero</w:t>
      </w:r>
      <w:proofErr w:type="spellEnd"/>
      <w:r w:rsidRPr="00454790">
        <w:rPr>
          <w:rFonts w:ascii="Tahoma" w:hAnsi="Tahoma" w:cs="Tahoma"/>
          <w:i/>
        </w:rPr>
        <w:t xml:space="preserve"> deci</w:t>
      </w:r>
      <w:r w:rsidR="008B672D">
        <w:rPr>
          <w:rFonts w:ascii="Tahoma" w:hAnsi="Tahoma" w:cs="Tahoma"/>
          <w:i/>
        </w:rPr>
        <w:t xml:space="preserve">ded to swipe Mr </w:t>
      </w:r>
      <w:proofErr w:type="spellStart"/>
      <w:r w:rsidR="008B672D">
        <w:rPr>
          <w:rFonts w:ascii="Tahoma" w:hAnsi="Tahoma" w:cs="Tahoma"/>
          <w:i/>
        </w:rPr>
        <w:t>Chivazve’s</w:t>
      </w:r>
      <w:proofErr w:type="spellEnd"/>
      <w:r w:rsidR="008B672D">
        <w:rPr>
          <w:rFonts w:ascii="Tahoma" w:hAnsi="Tahoma" w:cs="Tahoma"/>
          <w:i/>
        </w:rPr>
        <w:t xml:space="preserve"> rates</w:t>
      </w:r>
      <w:r w:rsidRPr="00454790">
        <w:rPr>
          <w:rFonts w:ascii="Tahoma" w:hAnsi="Tahoma" w:cs="Tahoma"/>
          <w:i/>
        </w:rPr>
        <w:t xml:space="preserve"> using his card but later he had a change of mind, he decided to approach Mrs </w:t>
      </w:r>
      <w:proofErr w:type="spellStart"/>
      <w:r w:rsidRPr="00454790">
        <w:rPr>
          <w:rFonts w:ascii="Tahoma" w:hAnsi="Tahoma" w:cs="Tahoma"/>
          <w:i/>
        </w:rPr>
        <w:t>Mananavire</w:t>
      </w:r>
      <w:proofErr w:type="spellEnd"/>
      <w:r w:rsidRPr="00454790">
        <w:rPr>
          <w:rFonts w:ascii="Tahoma" w:hAnsi="Tahoma" w:cs="Tahoma"/>
          <w:i/>
        </w:rPr>
        <w:t xml:space="preserve"> who had introduced us to this scum so Mr </w:t>
      </w:r>
      <w:proofErr w:type="spellStart"/>
      <w:r w:rsidRPr="00454790">
        <w:rPr>
          <w:rFonts w:ascii="Tahoma" w:hAnsi="Tahoma" w:cs="Tahoma"/>
          <w:i/>
        </w:rPr>
        <w:t>Mutero</w:t>
      </w:r>
      <w:proofErr w:type="spellEnd"/>
      <w:r w:rsidRPr="00454790">
        <w:rPr>
          <w:rFonts w:ascii="Tahoma" w:hAnsi="Tahoma" w:cs="Tahoma"/>
          <w:i/>
        </w:rPr>
        <w:t xml:space="preserve"> went ahead to fill the RTGS Forms then we contacted Mrs </w:t>
      </w:r>
      <w:proofErr w:type="spellStart"/>
      <w:r w:rsidRPr="00454790">
        <w:rPr>
          <w:rFonts w:ascii="Tahoma" w:hAnsi="Tahoma" w:cs="Tahoma"/>
          <w:i/>
        </w:rPr>
        <w:t>Mananavire</w:t>
      </w:r>
      <w:proofErr w:type="spellEnd"/>
      <w:r w:rsidRPr="00454790">
        <w:rPr>
          <w:rFonts w:ascii="Tahoma" w:hAnsi="Tahoma" w:cs="Tahoma"/>
          <w:i/>
        </w:rPr>
        <w:t xml:space="preserve"> who came and took the fake RTGS from for processing.  The figure on the RTGS had reflected </w:t>
      </w:r>
      <w:r w:rsidR="001B4374" w:rsidRPr="00454790">
        <w:rPr>
          <w:rFonts w:ascii="Tahoma" w:hAnsi="Tahoma" w:cs="Tahoma"/>
          <w:b/>
          <w:i/>
        </w:rPr>
        <w:t>US</w:t>
      </w:r>
      <w:r w:rsidRPr="00454790">
        <w:rPr>
          <w:rFonts w:ascii="Tahoma" w:hAnsi="Tahoma" w:cs="Tahoma"/>
          <w:b/>
          <w:i/>
        </w:rPr>
        <w:t>$2000</w:t>
      </w:r>
      <w:r w:rsidR="00A4107D" w:rsidRPr="00454790">
        <w:rPr>
          <w:rFonts w:ascii="Tahoma" w:hAnsi="Tahoma" w:cs="Tahoma"/>
          <w:i/>
        </w:rPr>
        <w:t xml:space="preserve">.  The </w:t>
      </w:r>
      <w:r w:rsidR="001B4374" w:rsidRPr="00454790">
        <w:rPr>
          <w:rFonts w:ascii="Tahoma" w:hAnsi="Tahoma" w:cs="Tahoma"/>
          <w:b/>
          <w:i/>
        </w:rPr>
        <w:t>US</w:t>
      </w:r>
      <w:r w:rsidR="00A4107D" w:rsidRPr="00454790">
        <w:rPr>
          <w:rFonts w:ascii="Tahoma" w:hAnsi="Tahoma" w:cs="Tahoma"/>
          <w:b/>
          <w:i/>
        </w:rPr>
        <w:t>$1000</w:t>
      </w:r>
      <w:r w:rsidR="00A4107D" w:rsidRPr="00454790">
        <w:rPr>
          <w:rFonts w:ascii="Tahoma" w:hAnsi="Tahoma" w:cs="Tahoma"/>
          <w:i/>
        </w:rPr>
        <w:t xml:space="preserve"> wa</w:t>
      </w:r>
      <w:r w:rsidR="002225CE" w:rsidRPr="00454790">
        <w:rPr>
          <w:rFonts w:ascii="Tahoma" w:hAnsi="Tahoma" w:cs="Tahoma"/>
          <w:i/>
        </w:rPr>
        <w:t xml:space="preserve">s shared among us on the ratio </w:t>
      </w:r>
      <w:r w:rsidR="00A4107D" w:rsidRPr="00454790">
        <w:rPr>
          <w:rFonts w:ascii="Tahoma" w:hAnsi="Tahoma" w:cs="Tahoma"/>
          <w:i/>
        </w:rPr>
        <w:t xml:space="preserve">of 2:1:1, Mrs </w:t>
      </w:r>
      <w:proofErr w:type="spellStart"/>
      <w:r w:rsidR="00A4107D" w:rsidRPr="00454790">
        <w:rPr>
          <w:rFonts w:ascii="Tahoma" w:hAnsi="Tahoma" w:cs="Tahoma"/>
          <w:i/>
        </w:rPr>
        <w:t>Mananavire</w:t>
      </w:r>
      <w:proofErr w:type="spellEnd"/>
      <w:r w:rsidR="00A4107D" w:rsidRPr="00454790">
        <w:rPr>
          <w:rFonts w:ascii="Tahoma" w:hAnsi="Tahoma" w:cs="Tahoma"/>
          <w:i/>
        </w:rPr>
        <w:t xml:space="preserve"> getting the lion’s share.”</w:t>
      </w:r>
    </w:p>
    <w:p w:rsidR="00A4107D" w:rsidRDefault="00A4107D" w:rsidP="00D87ABA">
      <w:pPr>
        <w:spacing w:line="360" w:lineRule="auto"/>
        <w:ind w:firstLine="720"/>
        <w:jc w:val="both"/>
        <w:rPr>
          <w:rFonts w:ascii="Tahoma" w:hAnsi="Tahoma" w:cs="Tahoma"/>
          <w:sz w:val="24"/>
          <w:szCs w:val="24"/>
        </w:rPr>
      </w:pPr>
      <w:r>
        <w:rPr>
          <w:rFonts w:ascii="Tahoma" w:hAnsi="Tahoma" w:cs="Tahoma"/>
          <w:sz w:val="24"/>
          <w:szCs w:val="24"/>
        </w:rPr>
        <w:t>Lastly a statement</w:t>
      </w:r>
      <w:r w:rsidR="001C2B2D">
        <w:rPr>
          <w:rFonts w:ascii="Tahoma" w:hAnsi="Tahoma" w:cs="Tahoma"/>
          <w:sz w:val="24"/>
          <w:szCs w:val="24"/>
        </w:rPr>
        <w:t xml:space="preserve"> of</w:t>
      </w:r>
      <w:r>
        <w:rPr>
          <w:rFonts w:ascii="Tahoma" w:hAnsi="Tahoma" w:cs="Tahoma"/>
          <w:sz w:val="24"/>
          <w:szCs w:val="24"/>
        </w:rPr>
        <w:t xml:space="preserve"> </w:t>
      </w:r>
      <w:proofErr w:type="spellStart"/>
      <w:r>
        <w:rPr>
          <w:rFonts w:ascii="Tahoma" w:hAnsi="Tahoma" w:cs="Tahoma"/>
          <w:sz w:val="24"/>
          <w:szCs w:val="24"/>
        </w:rPr>
        <w:t>Chivazve’s</w:t>
      </w:r>
      <w:proofErr w:type="spellEnd"/>
      <w:r>
        <w:rPr>
          <w:rFonts w:ascii="Tahoma" w:hAnsi="Tahoma" w:cs="Tahoma"/>
          <w:sz w:val="24"/>
          <w:szCs w:val="24"/>
        </w:rPr>
        <w:t xml:space="preserve"> account in the name Braeside Motors showed the credit of the said amount of </w:t>
      </w:r>
      <w:r w:rsidR="001B4374">
        <w:rPr>
          <w:rFonts w:ascii="Tahoma" w:hAnsi="Tahoma" w:cs="Tahoma"/>
          <w:b/>
          <w:sz w:val="24"/>
          <w:szCs w:val="24"/>
        </w:rPr>
        <w:t>US</w:t>
      </w:r>
      <w:r w:rsidRPr="001B4374">
        <w:rPr>
          <w:rFonts w:ascii="Tahoma" w:hAnsi="Tahoma" w:cs="Tahoma"/>
          <w:b/>
          <w:sz w:val="24"/>
          <w:szCs w:val="24"/>
        </w:rPr>
        <w:t>$2000</w:t>
      </w:r>
      <w:r w:rsidR="001C2B2D">
        <w:rPr>
          <w:rFonts w:ascii="Tahoma" w:hAnsi="Tahoma" w:cs="Tahoma"/>
          <w:sz w:val="24"/>
          <w:szCs w:val="24"/>
        </w:rPr>
        <w:t xml:space="preserve">.  </w:t>
      </w:r>
      <w:r>
        <w:rPr>
          <w:rFonts w:ascii="Tahoma" w:hAnsi="Tahoma" w:cs="Tahoma"/>
          <w:sz w:val="24"/>
          <w:szCs w:val="24"/>
        </w:rPr>
        <w:t xml:space="preserve">The Designated Agent (DA) opined thus </w:t>
      </w:r>
    </w:p>
    <w:p w:rsidR="00490E62" w:rsidRDefault="00A4107D" w:rsidP="001B4374">
      <w:pPr>
        <w:spacing w:line="240" w:lineRule="auto"/>
        <w:ind w:left="720"/>
        <w:jc w:val="both"/>
        <w:rPr>
          <w:rFonts w:ascii="Tahoma" w:hAnsi="Tahoma" w:cs="Tahoma"/>
          <w:i/>
        </w:rPr>
      </w:pPr>
      <w:r w:rsidRPr="001B4374">
        <w:rPr>
          <w:rFonts w:ascii="Tahoma" w:hAnsi="Tahoma" w:cs="Tahoma"/>
          <w:i/>
        </w:rPr>
        <w:t xml:space="preserve">“…..it is clear that witness 3 testified that Claimant was given </w:t>
      </w:r>
      <w:r w:rsidR="001B4374">
        <w:rPr>
          <w:rFonts w:ascii="Tahoma" w:hAnsi="Tahoma" w:cs="Tahoma"/>
          <w:b/>
          <w:i/>
        </w:rPr>
        <w:t>US</w:t>
      </w:r>
      <w:r w:rsidRPr="001B4374">
        <w:rPr>
          <w:rFonts w:ascii="Tahoma" w:hAnsi="Tahoma" w:cs="Tahoma"/>
          <w:b/>
          <w:i/>
        </w:rPr>
        <w:t>$1000</w:t>
      </w:r>
      <w:r w:rsidRPr="001B4374">
        <w:rPr>
          <w:rFonts w:ascii="Tahoma" w:hAnsi="Tahoma" w:cs="Tahoma"/>
          <w:i/>
        </w:rPr>
        <w:t xml:space="preserve"> by witness 2 in his presence, which fact was highlighted earlier on by witness 2.  The mere fact that witness 2 paid </w:t>
      </w:r>
      <w:r w:rsidR="001B4374">
        <w:rPr>
          <w:rFonts w:ascii="Tahoma" w:hAnsi="Tahoma" w:cs="Tahoma"/>
          <w:b/>
          <w:i/>
        </w:rPr>
        <w:t>US</w:t>
      </w:r>
      <w:r w:rsidRPr="001B4374">
        <w:rPr>
          <w:rFonts w:ascii="Tahoma" w:hAnsi="Tahoma" w:cs="Tahoma"/>
          <w:b/>
          <w:i/>
        </w:rPr>
        <w:t>$1000</w:t>
      </w:r>
      <w:r w:rsidRPr="001B4374">
        <w:rPr>
          <w:rFonts w:ascii="Tahoma" w:hAnsi="Tahoma" w:cs="Tahoma"/>
          <w:i/>
        </w:rPr>
        <w:t xml:space="preserve"> to Claimant clearly showed that in as much as witness </w:t>
      </w:r>
    </w:p>
    <w:p w:rsidR="00490E62" w:rsidRDefault="00490E62" w:rsidP="001B4374">
      <w:pPr>
        <w:spacing w:line="240" w:lineRule="auto"/>
        <w:ind w:left="720"/>
        <w:jc w:val="both"/>
        <w:rPr>
          <w:rFonts w:ascii="Tahoma" w:hAnsi="Tahoma" w:cs="Tahoma"/>
          <w:i/>
        </w:rPr>
      </w:pPr>
    </w:p>
    <w:p w:rsidR="00A4107D" w:rsidRPr="001B4374" w:rsidRDefault="00A4107D" w:rsidP="00490E62">
      <w:pPr>
        <w:spacing w:line="240" w:lineRule="auto"/>
        <w:ind w:left="720"/>
        <w:jc w:val="both"/>
        <w:rPr>
          <w:rFonts w:ascii="Tahoma" w:hAnsi="Tahoma" w:cs="Tahoma"/>
          <w:i/>
        </w:rPr>
      </w:pPr>
      <w:r w:rsidRPr="001B4374">
        <w:rPr>
          <w:rFonts w:ascii="Tahoma" w:hAnsi="Tahoma" w:cs="Tahoma"/>
          <w:i/>
        </w:rPr>
        <w:t>3 was an accomplice his evidence was corroborated by that of witness 2.  A close analysis of the evidence of the witnesses on a balance of probabilities clearly shows that it is probable that Claimant committed an offence and the Disciplinary Committee was correct in finding Claimant guilty of misconduct and on a balance of probabilities.”</w:t>
      </w:r>
    </w:p>
    <w:p w:rsidR="00A4107D" w:rsidRDefault="00A4107D" w:rsidP="001B4374">
      <w:pPr>
        <w:spacing w:line="360" w:lineRule="auto"/>
        <w:ind w:firstLine="720"/>
        <w:jc w:val="both"/>
        <w:rPr>
          <w:rFonts w:ascii="Tahoma" w:hAnsi="Tahoma" w:cs="Tahoma"/>
          <w:sz w:val="24"/>
          <w:szCs w:val="24"/>
        </w:rPr>
      </w:pPr>
      <w:r>
        <w:rPr>
          <w:rFonts w:ascii="Tahoma" w:hAnsi="Tahoma" w:cs="Tahoma"/>
          <w:sz w:val="24"/>
          <w:szCs w:val="24"/>
        </w:rPr>
        <w:t xml:space="preserve">The Designated Agent’s analysis accords with the critical evidence excerpted above.  The inconsistences in the evidence flagged by Appellant were minor or inconsequential.  The Designated Agent’s analysis showed that he was conscious </w:t>
      </w:r>
      <w:r w:rsidR="001B4374">
        <w:rPr>
          <w:rFonts w:ascii="Tahoma" w:hAnsi="Tahoma" w:cs="Tahoma"/>
          <w:sz w:val="24"/>
          <w:szCs w:val="24"/>
        </w:rPr>
        <w:t xml:space="preserve">that </w:t>
      </w:r>
      <w:r>
        <w:rPr>
          <w:rFonts w:ascii="Tahoma" w:hAnsi="Tahoma" w:cs="Tahoma"/>
          <w:sz w:val="24"/>
          <w:szCs w:val="24"/>
        </w:rPr>
        <w:t>accomplice evidence (3</w:t>
      </w:r>
      <w:r w:rsidRPr="00A4107D">
        <w:rPr>
          <w:rFonts w:ascii="Tahoma" w:hAnsi="Tahoma" w:cs="Tahoma"/>
          <w:sz w:val="24"/>
          <w:szCs w:val="24"/>
          <w:vertAlign w:val="superscript"/>
        </w:rPr>
        <w:t>rd</w:t>
      </w:r>
      <w:r>
        <w:rPr>
          <w:rFonts w:ascii="Tahoma" w:hAnsi="Tahoma" w:cs="Tahoma"/>
          <w:sz w:val="24"/>
          <w:szCs w:val="24"/>
        </w:rPr>
        <w:t xml:space="preserve"> witness) should be treated with caution.  The accomplice’s evidence was corroborated by 2</w:t>
      </w:r>
      <w:r w:rsidRPr="00A4107D">
        <w:rPr>
          <w:rFonts w:ascii="Tahoma" w:hAnsi="Tahoma" w:cs="Tahoma"/>
          <w:sz w:val="24"/>
          <w:szCs w:val="24"/>
          <w:vertAlign w:val="superscript"/>
        </w:rPr>
        <w:t>nd</w:t>
      </w:r>
      <w:r>
        <w:rPr>
          <w:rFonts w:ascii="Tahoma" w:hAnsi="Tahoma" w:cs="Tahoma"/>
          <w:sz w:val="24"/>
          <w:szCs w:val="24"/>
        </w:rPr>
        <w:t xml:space="preserve"> witness and the statement from Braeside Motor’s account.  In any event Section 52 of the </w:t>
      </w:r>
      <w:r>
        <w:rPr>
          <w:rFonts w:ascii="Tahoma" w:hAnsi="Tahoma" w:cs="Tahoma"/>
          <w:sz w:val="24"/>
          <w:szCs w:val="24"/>
          <w:u w:val="single"/>
        </w:rPr>
        <w:t>Civil E</w:t>
      </w:r>
      <w:r w:rsidR="007423E7">
        <w:rPr>
          <w:rFonts w:ascii="Tahoma" w:hAnsi="Tahoma" w:cs="Tahoma"/>
          <w:sz w:val="24"/>
          <w:szCs w:val="24"/>
          <w:u w:val="single"/>
        </w:rPr>
        <w:t xml:space="preserve">vidence Act </w:t>
      </w:r>
      <w:r w:rsidR="007423E7">
        <w:rPr>
          <w:rFonts w:ascii="Tahoma" w:hAnsi="Tahoma" w:cs="Tahoma"/>
          <w:sz w:val="24"/>
          <w:szCs w:val="24"/>
        </w:rPr>
        <w:t>Chapter 8:01 provides that</w:t>
      </w:r>
    </w:p>
    <w:p w:rsidR="007423E7" w:rsidRPr="001B4374" w:rsidRDefault="007423E7" w:rsidP="001B4374">
      <w:pPr>
        <w:spacing w:line="240" w:lineRule="auto"/>
        <w:ind w:left="720"/>
        <w:jc w:val="both"/>
        <w:rPr>
          <w:rFonts w:ascii="Tahoma" w:hAnsi="Tahoma" w:cs="Tahoma"/>
          <w:i/>
        </w:rPr>
      </w:pPr>
      <w:r w:rsidRPr="001B4374">
        <w:rPr>
          <w:rFonts w:ascii="Tahoma" w:hAnsi="Tahoma" w:cs="Tahoma"/>
          <w:i/>
        </w:rPr>
        <w:t xml:space="preserve">“Subject to any other law, a Court may make a finding and base its decision on the evidence of a </w:t>
      </w:r>
      <w:r w:rsidRPr="001B4374">
        <w:rPr>
          <w:rFonts w:ascii="Tahoma" w:hAnsi="Tahoma" w:cs="Tahoma"/>
          <w:i/>
          <w:u w:val="single"/>
        </w:rPr>
        <w:t>single competent and credible witness</w:t>
      </w:r>
      <w:r w:rsidRPr="001B4374">
        <w:rPr>
          <w:rFonts w:ascii="Tahoma" w:hAnsi="Tahoma" w:cs="Tahoma"/>
          <w:i/>
        </w:rPr>
        <w:t>.”</w:t>
      </w:r>
    </w:p>
    <w:p w:rsidR="007423E7" w:rsidRDefault="007423E7" w:rsidP="00CA6EF8">
      <w:pPr>
        <w:spacing w:line="360" w:lineRule="auto"/>
        <w:ind w:firstLine="720"/>
        <w:jc w:val="both"/>
        <w:rPr>
          <w:rFonts w:ascii="Tahoma" w:hAnsi="Tahoma" w:cs="Tahoma"/>
          <w:sz w:val="24"/>
          <w:szCs w:val="24"/>
        </w:rPr>
      </w:pPr>
      <w:r>
        <w:rPr>
          <w:rFonts w:ascii="Tahoma" w:hAnsi="Tahoma" w:cs="Tahoma"/>
          <w:sz w:val="24"/>
          <w:szCs w:val="24"/>
        </w:rPr>
        <w:t>The 2</w:t>
      </w:r>
      <w:r w:rsidRPr="007423E7">
        <w:rPr>
          <w:rFonts w:ascii="Tahoma" w:hAnsi="Tahoma" w:cs="Tahoma"/>
          <w:sz w:val="24"/>
          <w:szCs w:val="24"/>
          <w:vertAlign w:val="superscript"/>
        </w:rPr>
        <w:t>nd</w:t>
      </w:r>
      <w:r>
        <w:rPr>
          <w:rFonts w:ascii="Tahoma" w:hAnsi="Tahoma" w:cs="Tahoma"/>
          <w:sz w:val="24"/>
          <w:szCs w:val="24"/>
        </w:rPr>
        <w:t xml:space="preserve"> witness (</w:t>
      </w:r>
      <w:proofErr w:type="spellStart"/>
      <w:r>
        <w:rPr>
          <w:rFonts w:ascii="Tahoma" w:hAnsi="Tahoma" w:cs="Tahoma"/>
          <w:sz w:val="24"/>
          <w:szCs w:val="24"/>
        </w:rPr>
        <w:t>Chivazve</w:t>
      </w:r>
      <w:proofErr w:type="spellEnd"/>
      <w:r>
        <w:rPr>
          <w:rFonts w:ascii="Tahoma" w:hAnsi="Tahoma" w:cs="Tahoma"/>
          <w:sz w:val="24"/>
          <w:szCs w:val="24"/>
        </w:rPr>
        <w:t>) was such single competent and credible witness.</w:t>
      </w:r>
    </w:p>
    <w:p w:rsidR="007423E7" w:rsidRDefault="007423E7" w:rsidP="00A410A6">
      <w:pPr>
        <w:spacing w:line="360" w:lineRule="auto"/>
        <w:ind w:firstLine="720"/>
        <w:jc w:val="both"/>
        <w:rPr>
          <w:rFonts w:ascii="Tahoma" w:hAnsi="Tahoma" w:cs="Tahoma"/>
          <w:sz w:val="24"/>
          <w:szCs w:val="24"/>
        </w:rPr>
      </w:pPr>
      <w:r>
        <w:rPr>
          <w:rFonts w:ascii="Tahoma" w:hAnsi="Tahoma" w:cs="Tahoma"/>
          <w:sz w:val="24"/>
          <w:szCs w:val="24"/>
        </w:rPr>
        <w:t>In the circumstances I conclude that the appeal is devoid of merit.  It needs be dismissed.</w:t>
      </w:r>
    </w:p>
    <w:p w:rsidR="007423E7" w:rsidRDefault="007423E7" w:rsidP="007423E7">
      <w:pPr>
        <w:spacing w:line="360" w:lineRule="auto"/>
        <w:jc w:val="both"/>
        <w:rPr>
          <w:rFonts w:ascii="Tahoma" w:hAnsi="Tahoma" w:cs="Tahoma"/>
          <w:sz w:val="24"/>
          <w:szCs w:val="24"/>
        </w:rPr>
      </w:pPr>
    </w:p>
    <w:p w:rsidR="00C31C91" w:rsidRPr="00C24B62" w:rsidRDefault="00C31C91" w:rsidP="007423E7">
      <w:pPr>
        <w:spacing w:line="360" w:lineRule="auto"/>
        <w:jc w:val="both"/>
        <w:rPr>
          <w:rFonts w:ascii="Tahoma" w:hAnsi="Tahoma" w:cs="Tahoma"/>
          <w:sz w:val="24"/>
          <w:szCs w:val="24"/>
        </w:rPr>
      </w:pPr>
      <w:r w:rsidRPr="00C31C91">
        <w:rPr>
          <w:rFonts w:ascii="Tahoma" w:hAnsi="Tahoma" w:cs="Tahoma"/>
          <w:b/>
          <w:sz w:val="24"/>
          <w:szCs w:val="24"/>
        </w:rPr>
        <w:t>Wherefore it is ordered that:</w:t>
      </w:r>
    </w:p>
    <w:p w:rsidR="006438AB" w:rsidRDefault="006438AB" w:rsidP="00C3739F">
      <w:pPr>
        <w:spacing w:line="360" w:lineRule="auto"/>
        <w:jc w:val="both"/>
        <w:rPr>
          <w:rFonts w:ascii="Tahoma" w:hAnsi="Tahoma" w:cs="Tahoma"/>
          <w:b/>
          <w:sz w:val="24"/>
          <w:szCs w:val="24"/>
        </w:rPr>
      </w:pPr>
    </w:p>
    <w:p w:rsidR="00872033" w:rsidRDefault="00C3739F" w:rsidP="00C3739F">
      <w:pPr>
        <w:spacing w:line="360" w:lineRule="auto"/>
        <w:jc w:val="both"/>
        <w:rPr>
          <w:rFonts w:ascii="Tahoma" w:hAnsi="Tahoma" w:cs="Tahoma"/>
          <w:b/>
          <w:sz w:val="24"/>
          <w:szCs w:val="24"/>
        </w:rPr>
      </w:pPr>
      <w:r>
        <w:rPr>
          <w:rFonts w:ascii="Tahoma" w:hAnsi="Tahoma" w:cs="Tahoma"/>
          <w:b/>
          <w:sz w:val="24"/>
          <w:szCs w:val="24"/>
        </w:rPr>
        <w:tab/>
      </w:r>
      <w:r>
        <w:rPr>
          <w:rFonts w:ascii="Tahoma" w:hAnsi="Tahoma" w:cs="Tahoma"/>
          <w:sz w:val="24"/>
          <w:szCs w:val="24"/>
        </w:rPr>
        <w:t>1</w:t>
      </w:r>
      <w:r w:rsidR="006116B3">
        <w:rPr>
          <w:rFonts w:ascii="Tahoma" w:hAnsi="Tahoma" w:cs="Tahoma"/>
          <w:sz w:val="24"/>
          <w:szCs w:val="24"/>
        </w:rPr>
        <w:t>.</w:t>
      </w:r>
      <w:r w:rsidR="00872033">
        <w:rPr>
          <w:rFonts w:ascii="Tahoma" w:hAnsi="Tahoma" w:cs="Tahoma"/>
          <w:sz w:val="24"/>
          <w:szCs w:val="24"/>
        </w:rPr>
        <w:t xml:space="preserve"> </w:t>
      </w:r>
      <w:r w:rsidR="00872033" w:rsidRPr="004521E9">
        <w:rPr>
          <w:rFonts w:ascii="Tahoma" w:hAnsi="Tahoma" w:cs="Tahoma"/>
          <w:b/>
          <w:sz w:val="24"/>
          <w:szCs w:val="24"/>
        </w:rPr>
        <w:t>The a</w:t>
      </w:r>
      <w:r w:rsidR="00273BC2">
        <w:rPr>
          <w:rFonts w:ascii="Tahoma" w:hAnsi="Tahoma" w:cs="Tahoma"/>
          <w:b/>
          <w:sz w:val="24"/>
          <w:szCs w:val="24"/>
        </w:rPr>
        <w:t>ppeal be</w:t>
      </w:r>
      <w:r w:rsidR="00932313">
        <w:rPr>
          <w:rFonts w:ascii="Tahoma" w:hAnsi="Tahoma" w:cs="Tahoma"/>
          <w:b/>
          <w:sz w:val="24"/>
          <w:szCs w:val="24"/>
        </w:rPr>
        <w:t xml:space="preserve"> and is hereby dismissed; and</w:t>
      </w:r>
    </w:p>
    <w:p w:rsidR="00CA6EF8" w:rsidRPr="004521E9" w:rsidRDefault="00CA6EF8" w:rsidP="00C3739F">
      <w:pPr>
        <w:spacing w:line="360" w:lineRule="auto"/>
        <w:jc w:val="both"/>
        <w:rPr>
          <w:rFonts w:ascii="Tahoma" w:hAnsi="Tahoma" w:cs="Tahoma"/>
          <w:b/>
          <w:sz w:val="24"/>
          <w:szCs w:val="24"/>
        </w:rPr>
      </w:pPr>
    </w:p>
    <w:p w:rsidR="00EA4833" w:rsidRPr="004521E9" w:rsidRDefault="00024428" w:rsidP="00EA4833">
      <w:pPr>
        <w:spacing w:line="360" w:lineRule="auto"/>
        <w:jc w:val="both"/>
        <w:rPr>
          <w:rFonts w:ascii="Tahoma" w:hAnsi="Tahoma" w:cs="Tahoma"/>
          <w:b/>
          <w:sz w:val="24"/>
          <w:szCs w:val="24"/>
        </w:rPr>
      </w:pPr>
      <w:r>
        <w:rPr>
          <w:rFonts w:ascii="Tahoma" w:hAnsi="Tahoma" w:cs="Tahoma"/>
          <w:sz w:val="24"/>
          <w:szCs w:val="24"/>
        </w:rPr>
        <w:t xml:space="preserve">         </w:t>
      </w:r>
      <w:r w:rsidR="00C3739F">
        <w:rPr>
          <w:rFonts w:ascii="Tahoma" w:hAnsi="Tahoma" w:cs="Tahoma"/>
          <w:sz w:val="24"/>
          <w:szCs w:val="24"/>
        </w:rPr>
        <w:t xml:space="preserve"> 2</w:t>
      </w:r>
      <w:r w:rsidR="006116B3" w:rsidRPr="004521E9">
        <w:rPr>
          <w:rFonts w:ascii="Tahoma" w:hAnsi="Tahoma" w:cs="Tahoma"/>
          <w:b/>
          <w:sz w:val="24"/>
          <w:szCs w:val="24"/>
        </w:rPr>
        <w:t>.</w:t>
      </w:r>
      <w:r w:rsidR="00932313">
        <w:rPr>
          <w:rFonts w:ascii="Tahoma" w:hAnsi="Tahoma" w:cs="Tahoma"/>
          <w:b/>
          <w:sz w:val="24"/>
          <w:szCs w:val="24"/>
        </w:rPr>
        <w:t xml:space="preserve">  Appellan</w:t>
      </w:r>
      <w:r w:rsidR="003B4CCC">
        <w:rPr>
          <w:rFonts w:ascii="Tahoma" w:hAnsi="Tahoma" w:cs="Tahoma"/>
          <w:b/>
          <w:sz w:val="24"/>
          <w:szCs w:val="24"/>
        </w:rPr>
        <w:t>t shall pay 50% of Respondent’s costs.</w:t>
      </w:r>
    </w:p>
    <w:p w:rsidR="00EA4833" w:rsidRDefault="00EA4833" w:rsidP="00EA4833">
      <w:pPr>
        <w:spacing w:after="0" w:line="240" w:lineRule="auto"/>
        <w:jc w:val="both"/>
        <w:rPr>
          <w:rFonts w:ascii="Tahoma" w:hAnsi="Tahoma" w:cs="Tahoma"/>
          <w:sz w:val="24"/>
          <w:szCs w:val="24"/>
        </w:rPr>
      </w:pPr>
      <w:r>
        <w:rPr>
          <w:rFonts w:ascii="Tahoma" w:hAnsi="Tahoma" w:cs="Tahoma"/>
          <w:sz w:val="24"/>
          <w:szCs w:val="24"/>
        </w:rPr>
        <w:t xml:space="preserve">                                           </w:t>
      </w:r>
    </w:p>
    <w:p w:rsidR="00EA4833" w:rsidRDefault="00EA4833" w:rsidP="00EA4833">
      <w:pPr>
        <w:spacing w:after="0" w:line="240" w:lineRule="auto"/>
        <w:jc w:val="both"/>
        <w:rPr>
          <w:rFonts w:ascii="Tahoma" w:hAnsi="Tahoma" w:cs="Tahoma"/>
          <w:sz w:val="24"/>
          <w:szCs w:val="24"/>
        </w:rPr>
      </w:pPr>
      <w:r>
        <w:rPr>
          <w:rFonts w:ascii="Tahoma" w:hAnsi="Tahoma" w:cs="Tahoma"/>
          <w:sz w:val="24"/>
          <w:szCs w:val="24"/>
        </w:rPr>
        <w:t xml:space="preserve">                                               </w:t>
      </w:r>
    </w:p>
    <w:p w:rsidR="00EA4833" w:rsidRDefault="00EA4833" w:rsidP="00EA4833">
      <w:pPr>
        <w:spacing w:after="0" w:line="240" w:lineRule="auto"/>
        <w:jc w:val="both"/>
        <w:rPr>
          <w:rFonts w:ascii="Tahoma" w:hAnsi="Tahoma" w:cs="Tahoma"/>
          <w:sz w:val="24"/>
          <w:szCs w:val="24"/>
        </w:rPr>
      </w:pPr>
      <w:r>
        <w:rPr>
          <w:rFonts w:ascii="Tahoma" w:hAnsi="Tahoma" w:cs="Tahoma"/>
          <w:sz w:val="24"/>
          <w:szCs w:val="24"/>
        </w:rPr>
        <w:t xml:space="preserve">                                            </w:t>
      </w:r>
    </w:p>
    <w:p w:rsidR="00CA6EF8" w:rsidRDefault="00EA4833" w:rsidP="00C24B62">
      <w:pPr>
        <w:spacing w:after="0" w:line="240" w:lineRule="auto"/>
        <w:jc w:val="both"/>
        <w:rPr>
          <w:rFonts w:ascii="Tahoma" w:hAnsi="Tahoma" w:cs="Tahoma"/>
          <w:sz w:val="24"/>
          <w:szCs w:val="24"/>
        </w:rPr>
      </w:pPr>
      <w:r>
        <w:rPr>
          <w:rFonts w:ascii="Tahoma" w:hAnsi="Tahoma" w:cs="Tahoma"/>
          <w:sz w:val="24"/>
          <w:szCs w:val="24"/>
        </w:rPr>
        <w:t xml:space="preserve">               </w:t>
      </w:r>
      <w:r w:rsidR="00C24B62">
        <w:rPr>
          <w:rFonts w:ascii="Tahoma" w:hAnsi="Tahoma" w:cs="Tahoma"/>
          <w:sz w:val="24"/>
          <w:szCs w:val="24"/>
        </w:rPr>
        <w:t xml:space="preserve">                          </w:t>
      </w:r>
    </w:p>
    <w:p w:rsidR="00CA6EF8" w:rsidRDefault="00CA6EF8" w:rsidP="00C24B62">
      <w:pPr>
        <w:spacing w:after="0" w:line="240" w:lineRule="auto"/>
        <w:jc w:val="both"/>
        <w:rPr>
          <w:rFonts w:ascii="Tahoma" w:hAnsi="Tahoma" w:cs="Tahoma"/>
          <w:sz w:val="24"/>
          <w:szCs w:val="24"/>
        </w:rPr>
      </w:pPr>
    </w:p>
    <w:p w:rsidR="00C24B62" w:rsidRDefault="00CA6EF8" w:rsidP="00B923BA">
      <w:pPr>
        <w:spacing w:after="0" w:line="240" w:lineRule="auto"/>
        <w:ind w:left="720" w:firstLine="720"/>
        <w:jc w:val="both"/>
        <w:rPr>
          <w:rFonts w:ascii="Tahoma" w:hAnsi="Tahoma" w:cs="Tahoma"/>
          <w:sz w:val="24"/>
          <w:szCs w:val="24"/>
        </w:rPr>
      </w:pPr>
      <w:r>
        <w:rPr>
          <w:rFonts w:ascii="Tahoma" w:hAnsi="Tahoma" w:cs="Tahoma"/>
          <w:sz w:val="24"/>
          <w:szCs w:val="24"/>
        </w:rPr>
        <w:t xml:space="preserve">             </w:t>
      </w:r>
      <w:r w:rsidR="00B923BA">
        <w:rPr>
          <w:rFonts w:ascii="Tahoma" w:hAnsi="Tahoma" w:cs="Tahoma"/>
          <w:sz w:val="24"/>
          <w:szCs w:val="24"/>
        </w:rPr>
        <w:t xml:space="preserve">         </w:t>
      </w:r>
      <w:r w:rsidR="00C31C91" w:rsidRPr="00C31C91">
        <w:rPr>
          <w:rFonts w:ascii="Tahoma" w:hAnsi="Tahoma" w:cs="Tahoma"/>
          <w:b/>
          <w:sz w:val="24"/>
          <w:szCs w:val="24"/>
        </w:rPr>
        <w:t>G. MUSARIRI</w:t>
      </w:r>
    </w:p>
    <w:p w:rsidR="00C31C91" w:rsidRPr="00C24B62" w:rsidRDefault="00C24B62" w:rsidP="00C24B62">
      <w:pPr>
        <w:spacing w:after="0" w:line="240" w:lineRule="auto"/>
        <w:jc w:val="both"/>
        <w:rPr>
          <w:rFonts w:ascii="Tahoma" w:hAnsi="Tahoma" w:cs="Tahoma"/>
          <w:sz w:val="24"/>
          <w:szCs w:val="24"/>
        </w:rPr>
      </w:pPr>
      <w:r>
        <w:rPr>
          <w:rFonts w:ascii="Tahoma" w:hAnsi="Tahoma" w:cs="Tahoma"/>
          <w:sz w:val="24"/>
          <w:szCs w:val="24"/>
        </w:rPr>
        <w:t xml:space="preserve">                                             </w:t>
      </w:r>
      <w:r w:rsidR="00C31C91" w:rsidRPr="00C31C91">
        <w:rPr>
          <w:rFonts w:ascii="Tahoma" w:hAnsi="Tahoma" w:cs="Tahoma"/>
          <w:b/>
          <w:sz w:val="24"/>
          <w:szCs w:val="24"/>
        </w:rPr>
        <w:t>J-U-D-G-E</w:t>
      </w:r>
    </w:p>
    <w:p w:rsidR="00906CB1" w:rsidRPr="005B56E6" w:rsidRDefault="00906CB1" w:rsidP="00EA4833">
      <w:pPr>
        <w:spacing w:line="240" w:lineRule="auto"/>
        <w:jc w:val="both"/>
        <w:rPr>
          <w:rFonts w:ascii="Tahoma" w:hAnsi="Tahoma" w:cs="Tahoma"/>
          <w:sz w:val="24"/>
          <w:szCs w:val="24"/>
        </w:rPr>
      </w:pPr>
      <w:r>
        <w:rPr>
          <w:rFonts w:ascii="Tahoma" w:hAnsi="Tahoma" w:cs="Tahoma"/>
          <w:sz w:val="24"/>
          <w:szCs w:val="24"/>
        </w:rPr>
        <w:tab/>
      </w:r>
    </w:p>
    <w:sectPr w:rsidR="00906CB1" w:rsidRPr="005B56E6" w:rsidSect="00CB145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511" w:rsidRDefault="006C7511" w:rsidP="00CB145F">
      <w:pPr>
        <w:spacing w:after="0" w:line="240" w:lineRule="auto"/>
      </w:pPr>
      <w:r>
        <w:separator/>
      </w:r>
    </w:p>
  </w:endnote>
  <w:endnote w:type="continuationSeparator" w:id="0">
    <w:p w:rsidR="006C7511" w:rsidRDefault="006C7511" w:rsidP="00CB1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17F" w:rsidRDefault="005B01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108742"/>
      <w:docPartObj>
        <w:docPartGallery w:val="Page Numbers (Bottom of Page)"/>
        <w:docPartUnique/>
      </w:docPartObj>
    </w:sdtPr>
    <w:sdtEndPr>
      <w:rPr>
        <w:noProof/>
      </w:rPr>
    </w:sdtEndPr>
    <w:sdtContent>
      <w:p w:rsidR="00CB145F" w:rsidRDefault="00CB145F">
        <w:pPr>
          <w:pStyle w:val="Footer"/>
          <w:jc w:val="center"/>
        </w:pPr>
        <w:r>
          <w:fldChar w:fldCharType="begin"/>
        </w:r>
        <w:r>
          <w:instrText xml:space="preserve"> PAGE   \* MERGEFORMAT </w:instrText>
        </w:r>
        <w:r>
          <w:fldChar w:fldCharType="separate"/>
        </w:r>
        <w:r w:rsidR="005B017F">
          <w:rPr>
            <w:noProof/>
          </w:rPr>
          <w:t>2</w:t>
        </w:r>
        <w:r>
          <w:rPr>
            <w:noProof/>
          </w:rPr>
          <w:fldChar w:fldCharType="end"/>
        </w:r>
      </w:p>
    </w:sdtContent>
  </w:sdt>
  <w:p w:rsidR="00CB145F" w:rsidRDefault="00CB14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17F" w:rsidRDefault="005B01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511" w:rsidRDefault="006C7511" w:rsidP="00CB145F">
      <w:pPr>
        <w:spacing w:after="0" w:line="240" w:lineRule="auto"/>
      </w:pPr>
      <w:r>
        <w:separator/>
      </w:r>
    </w:p>
  </w:footnote>
  <w:footnote w:type="continuationSeparator" w:id="0">
    <w:p w:rsidR="006C7511" w:rsidRDefault="006C7511" w:rsidP="00CB14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17F" w:rsidRDefault="005B01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45F" w:rsidRDefault="002F10D6">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 xml:space="preserve">JUDGMENT NO. </w:t>
    </w:r>
    <w:r>
      <w:rPr>
        <w:rFonts w:ascii="Tahoma" w:hAnsi="Tahoma" w:cs="Tahoma"/>
        <w:sz w:val="24"/>
        <w:szCs w:val="24"/>
      </w:rPr>
      <w:t>LC/H</w:t>
    </w:r>
    <w:r w:rsidR="006862A5">
      <w:rPr>
        <w:rFonts w:ascii="Tahoma" w:hAnsi="Tahoma" w:cs="Tahoma"/>
        <w:sz w:val="24"/>
        <w:szCs w:val="24"/>
      </w:rPr>
      <w:t>/</w:t>
    </w:r>
    <w:r w:rsidR="005B017F">
      <w:rPr>
        <w:rFonts w:ascii="Tahoma" w:hAnsi="Tahoma" w:cs="Tahoma"/>
        <w:sz w:val="24"/>
        <w:szCs w:val="24"/>
      </w:rPr>
      <w:t>66</w:t>
    </w:r>
    <w:bookmarkStart w:id="0" w:name="_GoBack"/>
    <w:bookmarkEnd w:id="0"/>
    <w:r w:rsidR="0047503B">
      <w:rPr>
        <w:rFonts w:ascii="Tahoma" w:hAnsi="Tahoma" w:cs="Tahoma"/>
        <w:sz w:val="24"/>
        <w:szCs w:val="24"/>
      </w:rPr>
      <w:t>/2022</w:t>
    </w:r>
  </w:p>
  <w:p w:rsidR="00525115" w:rsidRPr="00CB145F" w:rsidRDefault="007423E7">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CASE NO. LC/H/189</w:t>
    </w:r>
    <w:r w:rsidR="00034F32">
      <w:rPr>
        <w:rFonts w:ascii="Tahoma" w:hAnsi="Tahoma" w:cs="Tahoma"/>
        <w:sz w:val="24"/>
        <w:szCs w:val="24"/>
      </w:rPr>
      <w:t>/21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17F" w:rsidRDefault="005B01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03DF8"/>
    <w:multiLevelType w:val="hybridMultilevel"/>
    <w:tmpl w:val="ABF2DAF6"/>
    <w:lvl w:ilvl="0" w:tplc="2188AF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367167B"/>
    <w:multiLevelType w:val="hybridMultilevel"/>
    <w:tmpl w:val="712AC390"/>
    <w:lvl w:ilvl="0" w:tplc="1ED0855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8152263"/>
    <w:multiLevelType w:val="hybridMultilevel"/>
    <w:tmpl w:val="CCAC5AC8"/>
    <w:lvl w:ilvl="0" w:tplc="D3F6012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1446806"/>
    <w:multiLevelType w:val="hybridMultilevel"/>
    <w:tmpl w:val="20F0EE18"/>
    <w:lvl w:ilvl="0" w:tplc="9EA24D70">
      <w:start w:val="1"/>
      <w:numFmt w:val="lowerRoman"/>
      <w:lvlText w:val="(%1)"/>
      <w:lvlJc w:val="left"/>
      <w:pPr>
        <w:ind w:left="1080" w:hanging="360"/>
      </w:pPr>
      <w:rPr>
        <w:rFonts w:ascii="Tahoma" w:eastAsiaTheme="minorHAnsi" w:hAnsi="Tahoma" w:cs="Tahoma"/>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23147EBA"/>
    <w:multiLevelType w:val="hybridMultilevel"/>
    <w:tmpl w:val="A1AA9860"/>
    <w:lvl w:ilvl="0" w:tplc="70C83DD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23E9680C"/>
    <w:multiLevelType w:val="hybridMultilevel"/>
    <w:tmpl w:val="57443B52"/>
    <w:lvl w:ilvl="0" w:tplc="D3C6D5A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27F35C55"/>
    <w:multiLevelType w:val="hybridMultilevel"/>
    <w:tmpl w:val="B060D058"/>
    <w:lvl w:ilvl="0" w:tplc="D84EE2C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30933190"/>
    <w:multiLevelType w:val="hybridMultilevel"/>
    <w:tmpl w:val="EDBA8C0C"/>
    <w:lvl w:ilvl="0" w:tplc="0902F8F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32FE00FF"/>
    <w:multiLevelType w:val="hybridMultilevel"/>
    <w:tmpl w:val="1DF0F200"/>
    <w:lvl w:ilvl="0" w:tplc="3186614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45C31F62"/>
    <w:multiLevelType w:val="hybridMultilevel"/>
    <w:tmpl w:val="30A22566"/>
    <w:lvl w:ilvl="0" w:tplc="E36E9C0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4F872797"/>
    <w:multiLevelType w:val="hybridMultilevel"/>
    <w:tmpl w:val="23C0FD20"/>
    <w:lvl w:ilvl="0" w:tplc="DBEC7E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5EC740AD"/>
    <w:multiLevelType w:val="hybridMultilevel"/>
    <w:tmpl w:val="FD28A506"/>
    <w:lvl w:ilvl="0" w:tplc="2B023558">
      <w:start w:val="1"/>
      <w:numFmt w:val="lowerRoman"/>
      <w:lvlText w:val="(%1)"/>
      <w:lvlJc w:val="left"/>
      <w:pPr>
        <w:ind w:left="2070" w:hanging="720"/>
      </w:pPr>
      <w:rPr>
        <w:rFonts w:hint="default"/>
      </w:rPr>
    </w:lvl>
    <w:lvl w:ilvl="1" w:tplc="30090019" w:tentative="1">
      <w:start w:val="1"/>
      <w:numFmt w:val="lowerLetter"/>
      <w:lvlText w:val="%2."/>
      <w:lvlJc w:val="left"/>
      <w:pPr>
        <w:ind w:left="2430" w:hanging="360"/>
      </w:pPr>
    </w:lvl>
    <w:lvl w:ilvl="2" w:tplc="3009001B" w:tentative="1">
      <w:start w:val="1"/>
      <w:numFmt w:val="lowerRoman"/>
      <w:lvlText w:val="%3."/>
      <w:lvlJc w:val="right"/>
      <w:pPr>
        <w:ind w:left="3150" w:hanging="180"/>
      </w:pPr>
    </w:lvl>
    <w:lvl w:ilvl="3" w:tplc="3009000F" w:tentative="1">
      <w:start w:val="1"/>
      <w:numFmt w:val="decimal"/>
      <w:lvlText w:val="%4."/>
      <w:lvlJc w:val="left"/>
      <w:pPr>
        <w:ind w:left="3870" w:hanging="360"/>
      </w:pPr>
    </w:lvl>
    <w:lvl w:ilvl="4" w:tplc="30090019" w:tentative="1">
      <w:start w:val="1"/>
      <w:numFmt w:val="lowerLetter"/>
      <w:lvlText w:val="%5."/>
      <w:lvlJc w:val="left"/>
      <w:pPr>
        <w:ind w:left="4590" w:hanging="360"/>
      </w:pPr>
    </w:lvl>
    <w:lvl w:ilvl="5" w:tplc="3009001B" w:tentative="1">
      <w:start w:val="1"/>
      <w:numFmt w:val="lowerRoman"/>
      <w:lvlText w:val="%6."/>
      <w:lvlJc w:val="right"/>
      <w:pPr>
        <w:ind w:left="5310" w:hanging="180"/>
      </w:pPr>
    </w:lvl>
    <w:lvl w:ilvl="6" w:tplc="3009000F" w:tentative="1">
      <w:start w:val="1"/>
      <w:numFmt w:val="decimal"/>
      <w:lvlText w:val="%7."/>
      <w:lvlJc w:val="left"/>
      <w:pPr>
        <w:ind w:left="6030" w:hanging="360"/>
      </w:pPr>
    </w:lvl>
    <w:lvl w:ilvl="7" w:tplc="30090019" w:tentative="1">
      <w:start w:val="1"/>
      <w:numFmt w:val="lowerLetter"/>
      <w:lvlText w:val="%8."/>
      <w:lvlJc w:val="left"/>
      <w:pPr>
        <w:ind w:left="6750" w:hanging="360"/>
      </w:pPr>
    </w:lvl>
    <w:lvl w:ilvl="8" w:tplc="3009001B" w:tentative="1">
      <w:start w:val="1"/>
      <w:numFmt w:val="lowerRoman"/>
      <w:lvlText w:val="%9."/>
      <w:lvlJc w:val="right"/>
      <w:pPr>
        <w:ind w:left="7470" w:hanging="180"/>
      </w:pPr>
    </w:lvl>
  </w:abstractNum>
  <w:abstractNum w:abstractNumId="12">
    <w:nsid w:val="63310ECE"/>
    <w:multiLevelType w:val="hybridMultilevel"/>
    <w:tmpl w:val="4476D802"/>
    <w:lvl w:ilvl="0" w:tplc="19A8C92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67E331BE"/>
    <w:multiLevelType w:val="hybridMultilevel"/>
    <w:tmpl w:val="82AA57A0"/>
    <w:lvl w:ilvl="0" w:tplc="AE4C0628">
      <w:start w:val="1"/>
      <w:numFmt w:val="lowerRoman"/>
      <w:lvlText w:val="(%1)"/>
      <w:lvlJc w:val="left"/>
      <w:pPr>
        <w:ind w:left="1515" w:hanging="720"/>
      </w:pPr>
      <w:rPr>
        <w:rFonts w:hint="default"/>
      </w:rPr>
    </w:lvl>
    <w:lvl w:ilvl="1" w:tplc="30090019" w:tentative="1">
      <w:start w:val="1"/>
      <w:numFmt w:val="lowerLetter"/>
      <w:lvlText w:val="%2."/>
      <w:lvlJc w:val="left"/>
      <w:pPr>
        <w:ind w:left="1875" w:hanging="360"/>
      </w:pPr>
    </w:lvl>
    <w:lvl w:ilvl="2" w:tplc="3009001B" w:tentative="1">
      <w:start w:val="1"/>
      <w:numFmt w:val="lowerRoman"/>
      <w:lvlText w:val="%3."/>
      <w:lvlJc w:val="right"/>
      <w:pPr>
        <w:ind w:left="2595" w:hanging="180"/>
      </w:pPr>
    </w:lvl>
    <w:lvl w:ilvl="3" w:tplc="3009000F" w:tentative="1">
      <w:start w:val="1"/>
      <w:numFmt w:val="decimal"/>
      <w:lvlText w:val="%4."/>
      <w:lvlJc w:val="left"/>
      <w:pPr>
        <w:ind w:left="3315" w:hanging="360"/>
      </w:pPr>
    </w:lvl>
    <w:lvl w:ilvl="4" w:tplc="30090019" w:tentative="1">
      <w:start w:val="1"/>
      <w:numFmt w:val="lowerLetter"/>
      <w:lvlText w:val="%5."/>
      <w:lvlJc w:val="left"/>
      <w:pPr>
        <w:ind w:left="4035" w:hanging="360"/>
      </w:pPr>
    </w:lvl>
    <w:lvl w:ilvl="5" w:tplc="3009001B" w:tentative="1">
      <w:start w:val="1"/>
      <w:numFmt w:val="lowerRoman"/>
      <w:lvlText w:val="%6."/>
      <w:lvlJc w:val="right"/>
      <w:pPr>
        <w:ind w:left="4755" w:hanging="180"/>
      </w:pPr>
    </w:lvl>
    <w:lvl w:ilvl="6" w:tplc="3009000F" w:tentative="1">
      <w:start w:val="1"/>
      <w:numFmt w:val="decimal"/>
      <w:lvlText w:val="%7."/>
      <w:lvlJc w:val="left"/>
      <w:pPr>
        <w:ind w:left="5475" w:hanging="360"/>
      </w:pPr>
    </w:lvl>
    <w:lvl w:ilvl="7" w:tplc="30090019" w:tentative="1">
      <w:start w:val="1"/>
      <w:numFmt w:val="lowerLetter"/>
      <w:lvlText w:val="%8."/>
      <w:lvlJc w:val="left"/>
      <w:pPr>
        <w:ind w:left="6195" w:hanging="360"/>
      </w:pPr>
    </w:lvl>
    <w:lvl w:ilvl="8" w:tplc="3009001B" w:tentative="1">
      <w:start w:val="1"/>
      <w:numFmt w:val="lowerRoman"/>
      <w:lvlText w:val="%9."/>
      <w:lvlJc w:val="right"/>
      <w:pPr>
        <w:ind w:left="6915" w:hanging="180"/>
      </w:pPr>
    </w:lvl>
  </w:abstractNum>
  <w:abstractNum w:abstractNumId="14">
    <w:nsid w:val="7DCD6E99"/>
    <w:multiLevelType w:val="hybridMultilevel"/>
    <w:tmpl w:val="B4CECBE2"/>
    <w:lvl w:ilvl="0" w:tplc="F2900B9C">
      <w:start w:val="1"/>
      <w:numFmt w:val="lowerRoman"/>
      <w:lvlText w:val="(%1)"/>
      <w:lvlJc w:val="left"/>
      <w:pPr>
        <w:ind w:left="2070" w:hanging="720"/>
      </w:pPr>
      <w:rPr>
        <w:rFonts w:hint="default"/>
      </w:rPr>
    </w:lvl>
    <w:lvl w:ilvl="1" w:tplc="30090019" w:tentative="1">
      <w:start w:val="1"/>
      <w:numFmt w:val="lowerLetter"/>
      <w:lvlText w:val="%2."/>
      <w:lvlJc w:val="left"/>
      <w:pPr>
        <w:ind w:left="2430" w:hanging="360"/>
      </w:pPr>
    </w:lvl>
    <w:lvl w:ilvl="2" w:tplc="3009001B" w:tentative="1">
      <w:start w:val="1"/>
      <w:numFmt w:val="lowerRoman"/>
      <w:lvlText w:val="%3."/>
      <w:lvlJc w:val="right"/>
      <w:pPr>
        <w:ind w:left="3150" w:hanging="180"/>
      </w:pPr>
    </w:lvl>
    <w:lvl w:ilvl="3" w:tplc="3009000F" w:tentative="1">
      <w:start w:val="1"/>
      <w:numFmt w:val="decimal"/>
      <w:lvlText w:val="%4."/>
      <w:lvlJc w:val="left"/>
      <w:pPr>
        <w:ind w:left="3870" w:hanging="360"/>
      </w:pPr>
    </w:lvl>
    <w:lvl w:ilvl="4" w:tplc="30090019" w:tentative="1">
      <w:start w:val="1"/>
      <w:numFmt w:val="lowerLetter"/>
      <w:lvlText w:val="%5."/>
      <w:lvlJc w:val="left"/>
      <w:pPr>
        <w:ind w:left="4590" w:hanging="360"/>
      </w:pPr>
    </w:lvl>
    <w:lvl w:ilvl="5" w:tplc="3009001B" w:tentative="1">
      <w:start w:val="1"/>
      <w:numFmt w:val="lowerRoman"/>
      <w:lvlText w:val="%6."/>
      <w:lvlJc w:val="right"/>
      <w:pPr>
        <w:ind w:left="5310" w:hanging="180"/>
      </w:pPr>
    </w:lvl>
    <w:lvl w:ilvl="6" w:tplc="3009000F" w:tentative="1">
      <w:start w:val="1"/>
      <w:numFmt w:val="decimal"/>
      <w:lvlText w:val="%7."/>
      <w:lvlJc w:val="left"/>
      <w:pPr>
        <w:ind w:left="6030" w:hanging="360"/>
      </w:pPr>
    </w:lvl>
    <w:lvl w:ilvl="7" w:tplc="30090019" w:tentative="1">
      <w:start w:val="1"/>
      <w:numFmt w:val="lowerLetter"/>
      <w:lvlText w:val="%8."/>
      <w:lvlJc w:val="left"/>
      <w:pPr>
        <w:ind w:left="6750" w:hanging="360"/>
      </w:pPr>
    </w:lvl>
    <w:lvl w:ilvl="8" w:tplc="3009001B" w:tentative="1">
      <w:start w:val="1"/>
      <w:numFmt w:val="lowerRoman"/>
      <w:lvlText w:val="%9."/>
      <w:lvlJc w:val="right"/>
      <w:pPr>
        <w:ind w:left="7470" w:hanging="180"/>
      </w:pPr>
    </w:lvl>
  </w:abstractNum>
  <w:num w:numId="1">
    <w:abstractNumId w:val="12"/>
  </w:num>
  <w:num w:numId="2">
    <w:abstractNumId w:val="7"/>
  </w:num>
  <w:num w:numId="3">
    <w:abstractNumId w:val="6"/>
  </w:num>
  <w:num w:numId="4">
    <w:abstractNumId w:val="10"/>
  </w:num>
  <w:num w:numId="5">
    <w:abstractNumId w:val="5"/>
  </w:num>
  <w:num w:numId="6">
    <w:abstractNumId w:val="1"/>
  </w:num>
  <w:num w:numId="7">
    <w:abstractNumId w:val="9"/>
  </w:num>
  <w:num w:numId="8">
    <w:abstractNumId w:val="0"/>
  </w:num>
  <w:num w:numId="9">
    <w:abstractNumId w:val="2"/>
  </w:num>
  <w:num w:numId="10">
    <w:abstractNumId w:val="8"/>
  </w:num>
  <w:num w:numId="11">
    <w:abstractNumId w:val="3"/>
  </w:num>
  <w:num w:numId="12">
    <w:abstractNumId w:val="14"/>
  </w:num>
  <w:num w:numId="13">
    <w:abstractNumId w:val="11"/>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C5"/>
    <w:rsid w:val="00013A67"/>
    <w:rsid w:val="00024428"/>
    <w:rsid w:val="0003115C"/>
    <w:rsid w:val="00034F32"/>
    <w:rsid w:val="00037D40"/>
    <w:rsid w:val="00041465"/>
    <w:rsid w:val="00041E71"/>
    <w:rsid w:val="000431A8"/>
    <w:rsid w:val="000532B6"/>
    <w:rsid w:val="00054830"/>
    <w:rsid w:val="00063264"/>
    <w:rsid w:val="00065D2D"/>
    <w:rsid w:val="000850FC"/>
    <w:rsid w:val="00097A81"/>
    <w:rsid w:val="000A096C"/>
    <w:rsid w:val="000A2A9E"/>
    <w:rsid w:val="000C2C87"/>
    <w:rsid w:val="000C6221"/>
    <w:rsid w:val="000E2F6A"/>
    <w:rsid w:val="000F08CA"/>
    <w:rsid w:val="000F428D"/>
    <w:rsid w:val="001004AC"/>
    <w:rsid w:val="0010711F"/>
    <w:rsid w:val="00151A29"/>
    <w:rsid w:val="00156544"/>
    <w:rsid w:val="00173D10"/>
    <w:rsid w:val="001830E8"/>
    <w:rsid w:val="001914F0"/>
    <w:rsid w:val="001929EF"/>
    <w:rsid w:val="001A45C3"/>
    <w:rsid w:val="001B05A4"/>
    <w:rsid w:val="001B4374"/>
    <w:rsid w:val="001C2B2D"/>
    <w:rsid w:val="001F5FA3"/>
    <w:rsid w:val="002019F4"/>
    <w:rsid w:val="00217A34"/>
    <w:rsid w:val="00220242"/>
    <w:rsid w:val="002223F9"/>
    <w:rsid w:val="002225CE"/>
    <w:rsid w:val="002411DC"/>
    <w:rsid w:val="00244498"/>
    <w:rsid w:val="002729FA"/>
    <w:rsid w:val="00273BC2"/>
    <w:rsid w:val="00274B7B"/>
    <w:rsid w:val="00275981"/>
    <w:rsid w:val="00277C76"/>
    <w:rsid w:val="00286A0B"/>
    <w:rsid w:val="002875B6"/>
    <w:rsid w:val="0029084A"/>
    <w:rsid w:val="002927D2"/>
    <w:rsid w:val="002A36A9"/>
    <w:rsid w:val="002A4BC6"/>
    <w:rsid w:val="002B0045"/>
    <w:rsid w:val="002F10D6"/>
    <w:rsid w:val="002F5C75"/>
    <w:rsid w:val="003047D5"/>
    <w:rsid w:val="00311A30"/>
    <w:rsid w:val="003219F2"/>
    <w:rsid w:val="00324C07"/>
    <w:rsid w:val="00332591"/>
    <w:rsid w:val="003415F8"/>
    <w:rsid w:val="00367162"/>
    <w:rsid w:val="00372831"/>
    <w:rsid w:val="00375B5D"/>
    <w:rsid w:val="003765C1"/>
    <w:rsid w:val="00382C51"/>
    <w:rsid w:val="00384FAC"/>
    <w:rsid w:val="00391890"/>
    <w:rsid w:val="003A5D5F"/>
    <w:rsid w:val="003A6EEC"/>
    <w:rsid w:val="003B4CCC"/>
    <w:rsid w:val="003D75AD"/>
    <w:rsid w:val="003E11BE"/>
    <w:rsid w:val="004038B5"/>
    <w:rsid w:val="00403FEA"/>
    <w:rsid w:val="00413059"/>
    <w:rsid w:val="00414B04"/>
    <w:rsid w:val="00421244"/>
    <w:rsid w:val="00440AB7"/>
    <w:rsid w:val="00444017"/>
    <w:rsid w:val="00446DC5"/>
    <w:rsid w:val="00451159"/>
    <w:rsid w:val="004521E9"/>
    <w:rsid w:val="00452ACF"/>
    <w:rsid w:val="00454790"/>
    <w:rsid w:val="00467D1F"/>
    <w:rsid w:val="00471935"/>
    <w:rsid w:val="00473215"/>
    <w:rsid w:val="00473E1E"/>
    <w:rsid w:val="00473EF5"/>
    <w:rsid w:val="0047503B"/>
    <w:rsid w:val="00480FF0"/>
    <w:rsid w:val="00485AE7"/>
    <w:rsid w:val="00490E62"/>
    <w:rsid w:val="004A6633"/>
    <w:rsid w:val="004B632E"/>
    <w:rsid w:val="004C5E43"/>
    <w:rsid w:val="004D7C05"/>
    <w:rsid w:val="004E4AF9"/>
    <w:rsid w:val="004E63FC"/>
    <w:rsid w:val="004F24C9"/>
    <w:rsid w:val="004F3805"/>
    <w:rsid w:val="005021ED"/>
    <w:rsid w:val="00525115"/>
    <w:rsid w:val="0053745B"/>
    <w:rsid w:val="00576768"/>
    <w:rsid w:val="005872F9"/>
    <w:rsid w:val="00590F0E"/>
    <w:rsid w:val="005A1A94"/>
    <w:rsid w:val="005A74B7"/>
    <w:rsid w:val="005B017F"/>
    <w:rsid w:val="005B5011"/>
    <w:rsid w:val="005B56E6"/>
    <w:rsid w:val="005C6174"/>
    <w:rsid w:val="005D002D"/>
    <w:rsid w:val="005E1315"/>
    <w:rsid w:val="005E6E86"/>
    <w:rsid w:val="005F3A8C"/>
    <w:rsid w:val="005F502F"/>
    <w:rsid w:val="005F7946"/>
    <w:rsid w:val="006034E3"/>
    <w:rsid w:val="0060430A"/>
    <w:rsid w:val="00604565"/>
    <w:rsid w:val="006116B3"/>
    <w:rsid w:val="00612355"/>
    <w:rsid w:val="006438AB"/>
    <w:rsid w:val="00644783"/>
    <w:rsid w:val="00670EB4"/>
    <w:rsid w:val="00676D93"/>
    <w:rsid w:val="00681062"/>
    <w:rsid w:val="006862A5"/>
    <w:rsid w:val="00694247"/>
    <w:rsid w:val="00695F58"/>
    <w:rsid w:val="006A7C10"/>
    <w:rsid w:val="006C7511"/>
    <w:rsid w:val="006D27A8"/>
    <w:rsid w:val="006D31FC"/>
    <w:rsid w:val="006D48EA"/>
    <w:rsid w:val="006E705B"/>
    <w:rsid w:val="006F3A78"/>
    <w:rsid w:val="00702132"/>
    <w:rsid w:val="00704139"/>
    <w:rsid w:val="007402C8"/>
    <w:rsid w:val="007423E7"/>
    <w:rsid w:val="00742E06"/>
    <w:rsid w:val="0074307F"/>
    <w:rsid w:val="007509A0"/>
    <w:rsid w:val="00760ED3"/>
    <w:rsid w:val="00761FA3"/>
    <w:rsid w:val="00763A12"/>
    <w:rsid w:val="00765392"/>
    <w:rsid w:val="00770B2B"/>
    <w:rsid w:val="0077793E"/>
    <w:rsid w:val="007809E1"/>
    <w:rsid w:val="007B068D"/>
    <w:rsid w:val="007C4535"/>
    <w:rsid w:val="007F1CE3"/>
    <w:rsid w:val="00803671"/>
    <w:rsid w:val="00812686"/>
    <w:rsid w:val="00812F76"/>
    <w:rsid w:val="008223E9"/>
    <w:rsid w:val="008241E3"/>
    <w:rsid w:val="00846B7F"/>
    <w:rsid w:val="00854C01"/>
    <w:rsid w:val="008553FE"/>
    <w:rsid w:val="008627D8"/>
    <w:rsid w:val="00865CD7"/>
    <w:rsid w:val="00866826"/>
    <w:rsid w:val="00872033"/>
    <w:rsid w:val="00875054"/>
    <w:rsid w:val="00885F10"/>
    <w:rsid w:val="0089247B"/>
    <w:rsid w:val="00896729"/>
    <w:rsid w:val="008A38F7"/>
    <w:rsid w:val="008B672D"/>
    <w:rsid w:val="008C3229"/>
    <w:rsid w:val="008C474B"/>
    <w:rsid w:val="008C5317"/>
    <w:rsid w:val="008C5AD9"/>
    <w:rsid w:val="008D6FF9"/>
    <w:rsid w:val="008E4A44"/>
    <w:rsid w:val="00906CB1"/>
    <w:rsid w:val="0091681E"/>
    <w:rsid w:val="00932313"/>
    <w:rsid w:val="009335BC"/>
    <w:rsid w:val="00946BEF"/>
    <w:rsid w:val="00951A42"/>
    <w:rsid w:val="00952F6C"/>
    <w:rsid w:val="0095437A"/>
    <w:rsid w:val="00954552"/>
    <w:rsid w:val="00965CF6"/>
    <w:rsid w:val="00970198"/>
    <w:rsid w:val="00983005"/>
    <w:rsid w:val="00987FE3"/>
    <w:rsid w:val="0099394C"/>
    <w:rsid w:val="00995B68"/>
    <w:rsid w:val="009A2932"/>
    <w:rsid w:val="009C2BF9"/>
    <w:rsid w:val="009E56ED"/>
    <w:rsid w:val="009F0B2D"/>
    <w:rsid w:val="009F5BCA"/>
    <w:rsid w:val="00A0161F"/>
    <w:rsid w:val="00A25045"/>
    <w:rsid w:val="00A27083"/>
    <w:rsid w:val="00A31E59"/>
    <w:rsid w:val="00A4107D"/>
    <w:rsid w:val="00A410A6"/>
    <w:rsid w:val="00A418B7"/>
    <w:rsid w:val="00A55384"/>
    <w:rsid w:val="00A65F03"/>
    <w:rsid w:val="00A71605"/>
    <w:rsid w:val="00A72B58"/>
    <w:rsid w:val="00A9014D"/>
    <w:rsid w:val="00A91C6D"/>
    <w:rsid w:val="00A96C8A"/>
    <w:rsid w:val="00AB0179"/>
    <w:rsid w:val="00AC045F"/>
    <w:rsid w:val="00AC3C5B"/>
    <w:rsid w:val="00AD2800"/>
    <w:rsid w:val="00AD4092"/>
    <w:rsid w:val="00AE61C5"/>
    <w:rsid w:val="00AF53A9"/>
    <w:rsid w:val="00B01B53"/>
    <w:rsid w:val="00B02893"/>
    <w:rsid w:val="00B07E1D"/>
    <w:rsid w:val="00B12349"/>
    <w:rsid w:val="00B14A7C"/>
    <w:rsid w:val="00B56AFC"/>
    <w:rsid w:val="00B57477"/>
    <w:rsid w:val="00B5786F"/>
    <w:rsid w:val="00B71FD0"/>
    <w:rsid w:val="00B923BA"/>
    <w:rsid w:val="00BA1F25"/>
    <w:rsid w:val="00BA573B"/>
    <w:rsid w:val="00BA76FA"/>
    <w:rsid w:val="00BB1A51"/>
    <w:rsid w:val="00BB60C6"/>
    <w:rsid w:val="00BB7F81"/>
    <w:rsid w:val="00BC46F6"/>
    <w:rsid w:val="00BF022F"/>
    <w:rsid w:val="00BF339C"/>
    <w:rsid w:val="00BF44BD"/>
    <w:rsid w:val="00BF76D5"/>
    <w:rsid w:val="00C1173F"/>
    <w:rsid w:val="00C175B6"/>
    <w:rsid w:val="00C24B62"/>
    <w:rsid w:val="00C31C91"/>
    <w:rsid w:val="00C3707F"/>
    <w:rsid w:val="00C3739F"/>
    <w:rsid w:val="00C40CD9"/>
    <w:rsid w:val="00C43D12"/>
    <w:rsid w:val="00C441D5"/>
    <w:rsid w:val="00C4529C"/>
    <w:rsid w:val="00C61402"/>
    <w:rsid w:val="00C646C7"/>
    <w:rsid w:val="00C67B08"/>
    <w:rsid w:val="00C754FC"/>
    <w:rsid w:val="00C7752A"/>
    <w:rsid w:val="00C85666"/>
    <w:rsid w:val="00C919B2"/>
    <w:rsid w:val="00C94579"/>
    <w:rsid w:val="00C964EE"/>
    <w:rsid w:val="00CA3994"/>
    <w:rsid w:val="00CA52B4"/>
    <w:rsid w:val="00CA6EF8"/>
    <w:rsid w:val="00CB145F"/>
    <w:rsid w:val="00CB1766"/>
    <w:rsid w:val="00CC4853"/>
    <w:rsid w:val="00CE0983"/>
    <w:rsid w:val="00CE200B"/>
    <w:rsid w:val="00CE71FE"/>
    <w:rsid w:val="00D03148"/>
    <w:rsid w:val="00D214A2"/>
    <w:rsid w:val="00D32166"/>
    <w:rsid w:val="00D61550"/>
    <w:rsid w:val="00D66950"/>
    <w:rsid w:val="00D83928"/>
    <w:rsid w:val="00D86C8A"/>
    <w:rsid w:val="00D87ABA"/>
    <w:rsid w:val="00DD02F0"/>
    <w:rsid w:val="00DF2907"/>
    <w:rsid w:val="00DF7301"/>
    <w:rsid w:val="00E22C55"/>
    <w:rsid w:val="00E25EA0"/>
    <w:rsid w:val="00E427CE"/>
    <w:rsid w:val="00E50F67"/>
    <w:rsid w:val="00E648E5"/>
    <w:rsid w:val="00E712D3"/>
    <w:rsid w:val="00E74459"/>
    <w:rsid w:val="00E82F40"/>
    <w:rsid w:val="00EA4833"/>
    <w:rsid w:val="00EB40ED"/>
    <w:rsid w:val="00EE0702"/>
    <w:rsid w:val="00EE5830"/>
    <w:rsid w:val="00EF1C31"/>
    <w:rsid w:val="00EF30DD"/>
    <w:rsid w:val="00EF6AAF"/>
    <w:rsid w:val="00F02F2E"/>
    <w:rsid w:val="00F03814"/>
    <w:rsid w:val="00F12B2D"/>
    <w:rsid w:val="00F35F0F"/>
    <w:rsid w:val="00F3741E"/>
    <w:rsid w:val="00F50555"/>
    <w:rsid w:val="00F55310"/>
    <w:rsid w:val="00F559E3"/>
    <w:rsid w:val="00F60AB6"/>
    <w:rsid w:val="00F63036"/>
    <w:rsid w:val="00F71F3E"/>
    <w:rsid w:val="00F76AC1"/>
    <w:rsid w:val="00F95E37"/>
    <w:rsid w:val="00FA2A26"/>
    <w:rsid w:val="00FA66AB"/>
    <w:rsid w:val="00FB0FE8"/>
    <w:rsid w:val="00FB7C78"/>
    <w:rsid w:val="00FC6DB6"/>
    <w:rsid w:val="00FF0A7E"/>
    <w:rsid w:val="00FF3415"/>
    <w:rsid w:val="00FF79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 w:type="paragraph" w:styleId="BalloonText">
    <w:name w:val="Balloon Text"/>
    <w:basedOn w:val="Normal"/>
    <w:link w:val="BalloonTextChar"/>
    <w:uiPriority w:val="99"/>
    <w:semiHidden/>
    <w:unhideWhenUsed/>
    <w:rsid w:val="00467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D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 w:type="paragraph" w:styleId="BalloonText">
    <w:name w:val="Balloon Text"/>
    <w:basedOn w:val="Normal"/>
    <w:link w:val="BalloonTextChar"/>
    <w:uiPriority w:val="99"/>
    <w:semiHidden/>
    <w:unhideWhenUsed/>
    <w:rsid w:val="00467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D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389D9446-E52D-47BD-8E77-EFE3B95CF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library</cp:lastModifiedBy>
  <cp:revision>32</cp:revision>
  <cp:lastPrinted>2022-03-04T06:26:00Z</cp:lastPrinted>
  <dcterms:created xsi:type="dcterms:W3CDTF">2022-03-03T06:33:00Z</dcterms:created>
  <dcterms:modified xsi:type="dcterms:W3CDTF">2022-03-04T08:23:00Z</dcterms:modified>
</cp:coreProperties>
</file>