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37E57" w14:textId="77777777" w:rsidR="00754178" w:rsidRDefault="001C255F">
      <w:pPr>
        <w:ind w:firstLine="0"/>
        <w:rPr>
          <w:rFonts w:ascii="Times New Roman" w:hAnsi="Times New Roman" w:cs="Times New Roman"/>
          <w:b/>
          <w:bCs/>
          <w:sz w:val="24"/>
          <w:szCs w:val="24"/>
        </w:rPr>
      </w:pPr>
      <w:r>
        <w:rPr>
          <w:rFonts w:ascii="Times New Roman" w:hAnsi="Times New Roman" w:cs="Times New Roman"/>
          <w:b/>
          <w:bCs/>
          <w:sz w:val="24"/>
          <w:szCs w:val="24"/>
        </w:rPr>
        <w:t>IN THE LABOUR COURT OF ZIMBABWE</w:t>
      </w:r>
      <w:r>
        <w:rPr>
          <w:rFonts w:ascii="Times New Roman" w:hAnsi="Times New Roman" w:cs="Times New Roman"/>
          <w:b/>
          <w:bCs/>
          <w:sz w:val="24"/>
          <w:szCs w:val="24"/>
        </w:rPr>
        <w:tab/>
        <w:t xml:space="preserve">        </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rPr>
        <w:tab/>
        <w:t>JUDGMENT NO LC/H//2024</w:t>
      </w:r>
    </w:p>
    <w:p w14:paraId="0F32845C" w14:textId="77777777" w:rsidR="00754178" w:rsidRDefault="00754178">
      <w:pPr>
        <w:rPr>
          <w:rFonts w:ascii="Times New Roman" w:hAnsi="Times New Roman" w:cs="Times New Roman"/>
          <w:b/>
          <w:bCs/>
          <w:sz w:val="24"/>
          <w:szCs w:val="24"/>
        </w:rPr>
      </w:pPr>
    </w:p>
    <w:p w14:paraId="2735F01E" w14:textId="77777777" w:rsidR="004A0798" w:rsidRDefault="001C255F">
      <w:pPr>
        <w:ind w:firstLine="0"/>
        <w:rPr>
          <w:rFonts w:ascii="Times New Roman" w:hAnsi="Times New Roman" w:cs="Times New Roman"/>
          <w:b/>
          <w:bCs/>
          <w:sz w:val="24"/>
          <w:szCs w:val="24"/>
        </w:rPr>
      </w:pPr>
      <w:r>
        <w:rPr>
          <w:rFonts w:ascii="Times New Roman" w:hAnsi="Times New Roman" w:cs="Times New Roman"/>
          <w:b/>
          <w:bCs/>
          <w:sz w:val="24"/>
          <w:szCs w:val="24"/>
        </w:rPr>
        <w:t xml:space="preserve">HARARE, </w:t>
      </w:r>
      <w:r w:rsidR="00EA0EA0">
        <w:rPr>
          <w:rFonts w:ascii="Times New Roman" w:hAnsi="Times New Roman" w:cs="Times New Roman"/>
          <w:b/>
          <w:bCs/>
          <w:sz w:val="24"/>
          <w:szCs w:val="24"/>
          <w:lang w:val="en-US"/>
        </w:rPr>
        <w:t>18 FEBRUARY</w:t>
      </w:r>
      <w:r w:rsidR="00623778">
        <w:rPr>
          <w:rFonts w:ascii="Times New Roman" w:hAnsi="Times New Roman" w:cs="Times New Roman"/>
          <w:b/>
          <w:bCs/>
          <w:sz w:val="24"/>
          <w:szCs w:val="24"/>
          <w:lang w:val="en-US"/>
        </w:rPr>
        <w:t>,</w:t>
      </w:r>
      <w:r w:rsidR="00EA0EA0">
        <w:rPr>
          <w:rFonts w:ascii="Times New Roman" w:hAnsi="Times New Roman" w:cs="Times New Roman"/>
          <w:b/>
          <w:bCs/>
          <w:sz w:val="24"/>
          <w:szCs w:val="24"/>
          <w:lang w:val="en-US"/>
        </w:rPr>
        <w:t xml:space="preserve"> 2025</w:t>
      </w:r>
      <w:r>
        <w:rPr>
          <w:rFonts w:ascii="Times New Roman" w:hAnsi="Times New Roman" w:cs="Times New Roman"/>
          <w:b/>
          <w:bCs/>
          <w:sz w:val="24"/>
          <w:szCs w:val="24"/>
        </w:rPr>
        <w:t xml:space="preserve">   </w:t>
      </w:r>
      <w:r w:rsidR="004A0798">
        <w:rPr>
          <w:rFonts w:ascii="Times New Roman" w:hAnsi="Times New Roman" w:cs="Times New Roman"/>
          <w:b/>
          <w:bCs/>
          <w:sz w:val="24"/>
          <w:szCs w:val="24"/>
        </w:rPr>
        <w:t xml:space="preserve">AND </w:t>
      </w:r>
    </w:p>
    <w:p w14:paraId="200C6C1B" w14:textId="2CB00279" w:rsidR="00754178" w:rsidRDefault="004A0798">
      <w:pPr>
        <w:ind w:firstLine="0"/>
        <w:rPr>
          <w:rFonts w:ascii="Times New Roman" w:hAnsi="Times New Roman" w:cs="Times New Roman"/>
          <w:b/>
          <w:bCs/>
          <w:sz w:val="24"/>
          <w:szCs w:val="24"/>
          <w:lang w:val="en-US"/>
        </w:rPr>
      </w:pPr>
      <w:r>
        <w:rPr>
          <w:rFonts w:ascii="Times New Roman" w:hAnsi="Times New Roman" w:cs="Times New Roman"/>
          <w:b/>
          <w:bCs/>
          <w:sz w:val="24"/>
          <w:szCs w:val="24"/>
        </w:rPr>
        <w:t>27 FEBRUARY 2025</w:t>
      </w:r>
      <w:r w:rsidR="001C255F">
        <w:rPr>
          <w:rFonts w:ascii="Times New Roman" w:hAnsi="Times New Roman" w:cs="Times New Roman"/>
          <w:b/>
          <w:bCs/>
          <w:sz w:val="24"/>
          <w:szCs w:val="24"/>
        </w:rPr>
        <w:t xml:space="preserve">                   </w:t>
      </w:r>
      <w:r w:rsidR="001C255F">
        <w:rPr>
          <w:rFonts w:ascii="Times New Roman" w:hAnsi="Times New Roman" w:cs="Times New Roman"/>
          <w:b/>
          <w:bCs/>
          <w:sz w:val="24"/>
          <w:szCs w:val="24"/>
        </w:rPr>
        <w:tab/>
      </w:r>
      <w:r w:rsidR="001C255F">
        <w:rPr>
          <w:rFonts w:ascii="Times New Roman" w:hAnsi="Times New Roman" w:cs="Times New Roman"/>
          <w:b/>
          <w:bCs/>
          <w:sz w:val="24"/>
          <w:szCs w:val="24"/>
          <w:lang w:val="en-US"/>
        </w:rPr>
        <w:tab/>
        <w:t xml:space="preserve">               </w:t>
      </w:r>
      <w:r>
        <w:rPr>
          <w:rFonts w:ascii="Times New Roman" w:hAnsi="Times New Roman" w:cs="Times New Roman"/>
          <w:b/>
          <w:bCs/>
          <w:sz w:val="24"/>
          <w:szCs w:val="24"/>
          <w:lang w:val="en-US"/>
        </w:rPr>
        <w:t xml:space="preserve">        </w:t>
      </w:r>
      <w:r w:rsidR="001C255F">
        <w:rPr>
          <w:rFonts w:ascii="Times New Roman" w:hAnsi="Times New Roman" w:cs="Times New Roman"/>
          <w:b/>
          <w:bCs/>
          <w:sz w:val="24"/>
          <w:szCs w:val="24"/>
          <w:lang w:val="en-US"/>
        </w:rPr>
        <w:t xml:space="preserve">  </w:t>
      </w:r>
      <w:r w:rsidR="001C255F">
        <w:rPr>
          <w:rFonts w:ascii="Times New Roman" w:hAnsi="Times New Roman" w:cs="Times New Roman"/>
          <w:b/>
          <w:bCs/>
          <w:sz w:val="24"/>
          <w:szCs w:val="24"/>
        </w:rPr>
        <w:t>CASE NO LC/H/</w:t>
      </w:r>
      <w:r>
        <w:rPr>
          <w:rFonts w:ascii="Times New Roman" w:hAnsi="Times New Roman" w:cs="Times New Roman"/>
          <w:b/>
          <w:bCs/>
          <w:sz w:val="24"/>
          <w:szCs w:val="24"/>
        </w:rPr>
        <w:t>1291</w:t>
      </w:r>
      <w:r w:rsidR="001C255F">
        <w:rPr>
          <w:rFonts w:ascii="Times New Roman" w:hAnsi="Times New Roman" w:cs="Times New Roman"/>
          <w:b/>
          <w:bCs/>
          <w:sz w:val="24"/>
          <w:szCs w:val="24"/>
        </w:rPr>
        <w:t>/</w:t>
      </w:r>
      <w:r>
        <w:rPr>
          <w:rFonts w:ascii="Times New Roman" w:hAnsi="Times New Roman" w:cs="Times New Roman"/>
          <w:b/>
          <w:bCs/>
          <w:sz w:val="24"/>
          <w:szCs w:val="24"/>
        </w:rPr>
        <w:t>24</w:t>
      </w:r>
    </w:p>
    <w:p w14:paraId="179C0182" w14:textId="77777777" w:rsidR="00754178" w:rsidRDefault="001C255F">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56F28675" w14:textId="77777777" w:rsidR="00754178" w:rsidRDefault="001C255F">
      <w:pPr>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311D131E" w14:textId="77777777" w:rsidR="00754178" w:rsidRDefault="00EA0EA0">
      <w:pPr>
        <w:spacing w:line="240" w:lineRule="auto"/>
        <w:ind w:firstLine="0"/>
        <w:rPr>
          <w:rFonts w:ascii="Times New Roman" w:hAnsi="Times New Roman" w:cs="Times New Roman"/>
          <w:b/>
          <w:bCs/>
          <w:sz w:val="24"/>
          <w:szCs w:val="24"/>
          <w:lang w:val="en-US"/>
        </w:rPr>
      </w:pPr>
      <w:r>
        <w:rPr>
          <w:rFonts w:ascii="Times New Roman" w:hAnsi="Times New Roman" w:cs="Times New Roman"/>
          <w:b/>
          <w:bCs/>
          <w:sz w:val="24"/>
          <w:szCs w:val="24"/>
          <w:lang w:val="en-US"/>
        </w:rPr>
        <w:t>ENGINET (PVT) LTD</w:t>
      </w:r>
      <w:r w:rsidR="001C255F">
        <w:rPr>
          <w:rFonts w:ascii="Times New Roman" w:hAnsi="Times New Roman" w:cs="Times New Roman"/>
          <w:b/>
          <w:bCs/>
          <w:sz w:val="24"/>
          <w:szCs w:val="24"/>
          <w:lang w:val="en-US"/>
        </w:rPr>
        <w:t xml:space="preserve">                                                 </w:t>
      </w:r>
      <w:r w:rsidR="001C255F">
        <w:rPr>
          <w:rFonts w:ascii="Times New Roman" w:hAnsi="Times New Roman" w:cs="Times New Roman"/>
          <w:b/>
          <w:bCs/>
          <w:sz w:val="24"/>
          <w:szCs w:val="24"/>
          <w:lang w:val="en-US"/>
        </w:rPr>
        <w:tab/>
        <w:t xml:space="preserve">        </w:t>
      </w:r>
      <w:r w:rsidR="001C255F">
        <w:rPr>
          <w:rFonts w:ascii="Times New Roman" w:hAnsi="Times New Roman" w:cs="Times New Roman"/>
          <w:b/>
          <w:bCs/>
          <w:sz w:val="24"/>
          <w:szCs w:val="24"/>
          <w:lang w:val="en-US"/>
        </w:rPr>
        <w:tab/>
      </w:r>
      <w:r w:rsidR="00623778">
        <w:rPr>
          <w:rFonts w:ascii="Times New Roman" w:hAnsi="Times New Roman" w:cs="Times New Roman"/>
          <w:b/>
          <w:bCs/>
          <w:sz w:val="24"/>
          <w:szCs w:val="24"/>
          <w:lang w:val="en-US"/>
        </w:rPr>
        <w:t xml:space="preserve">        </w:t>
      </w:r>
      <w:r w:rsidR="001C255F">
        <w:rPr>
          <w:rFonts w:ascii="Times New Roman" w:hAnsi="Times New Roman" w:cs="Times New Roman"/>
          <w:b/>
          <w:bCs/>
          <w:sz w:val="24"/>
          <w:szCs w:val="24"/>
          <w:lang w:val="en-US"/>
        </w:rPr>
        <w:t xml:space="preserve"> APPLICANT</w:t>
      </w:r>
    </w:p>
    <w:p w14:paraId="43732CDB" w14:textId="77777777" w:rsidR="00754178" w:rsidRDefault="00754178">
      <w:pPr>
        <w:spacing w:line="240" w:lineRule="auto"/>
        <w:ind w:firstLine="0"/>
        <w:rPr>
          <w:rFonts w:ascii="Times New Roman" w:hAnsi="Times New Roman" w:cs="Times New Roman"/>
          <w:b/>
          <w:bCs/>
          <w:sz w:val="24"/>
          <w:szCs w:val="24"/>
          <w:lang w:val="en-US"/>
        </w:rPr>
      </w:pPr>
    </w:p>
    <w:p w14:paraId="348CA7EC" w14:textId="77777777" w:rsidR="00754178" w:rsidRDefault="00754178">
      <w:pPr>
        <w:rPr>
          <w:rFonts w:ascii="Times New Roman" w:hAnsi="Times New Roman" w:cs="Times New Roman"/>
          <w:b/>
          <w:bCs/>
          <w:sz w:val="24"/>
          <w:szCs w:val="24"/>
          <w:lang w:val="en-US"/>
        </w:rPr>
      </w:pPr>
    </w:p>
    <w:p w14:paraId="1312E4D3" w14:textId="77777777" w:rsidR="00754178" w:rsidRDefault="00754178">
      <w:pPr>
        <w:rPr>
          <w:rFonts w:ascii="Times New Roman" w:hAnsi="Times New Roman" w:cs="Times New Roman"/>
          <w:b/>
          <w:bCs/>
          <w:sz w:val="24"/>
          <w:szCs w:val="24"/>
          <w:lang w:val="en-US"/>
        </w:rPr>
      </w:pPr>
    </w:p>
    <w:p w14:paraId="56E12F31" w14:textId="77777777" w:rsidR="00754178" w:rsidRDefault="00754178">
      <w:pPr>
        <w:rPr>
          <w:rFonts w:ascii="Times New Roman" w:hAnsi="Times New Roman" w:cs="Times New Roman"/>
          <w:b/>
          <w:bCs/>
          <w:sz w:val="24"/>
          <w:szCs w:val="24"/>
          <w:lang w:val="en-US"/>
        </w:rPr>
      </w:pPr>
    </w:p>
    <w:p w14:paraId="17DC6204" w14:textId="77777777" w:rsidR="00754178" w:rsidRDefault="00EA0EA0">
      <w:pPr>
        <w:spacing w:line="240" w:lineRule="auto"/>
        <w:ind w:firstLine="0"/>
        <w:rPr>
          <w:rFonts w:ascii="Times New Roman" w:hAnsi="Times New Roman" w:cs="Times New Roman"/>
          <w:b/>
          <w:bCs/>
          <w:sz w:val="24"/>
          <w:szCs w:val="24"/>
          <w:lang w:val="en-US"/>
        </w:rPr>
      </w:pPr>
      <w:r>
        <w:rPr>
          <w:rFonts w:ascii="Times New Roman" w:hAnsi="Times New Roman" w:cs="Times New Roman"/>
          <w:b/>
          <w:bCs/>
          <w:sz w:val="24"/>
          <w:szCs w:val="24"/>
          <w:lang w:val="en-US"/>
        </w:rPr>
        <w:t>PHILLIP KATIVHU AND 9 OTHERS</w:t>
      </w:r>
      <w:r w:rsidR="00623778">
        <w:rPr>
          <w:rFonts w:ascii="Times New Roman" w:hAnsi="Times New Roman" w:cs="Times New Roman"/>
          <w:b/>
          <w:bCs/>
          <w:sz w:val="24"/>
          <w:szCs w:val="24"/>
          <w:lang w:val="en-US"/>
        </w:rPr>
        <w:t xml:space="preserve">   </w:t>
      </w:r>
      <w:r w:rsidR="00623778">
        <w:rPr>
          <w:rFonts w:ascii="Times New Roman" w:hAnsi="Times New Roman" w:cs="Times New Roman"/>
          <w:b/>
          <w:bCs/>
          <w:sz w:val="24"/>
          <w:szCs w:val="24"/>
          <w:lang w:val="en-US"/>
        </w:rPr>
        <w:tab/>
      </w:r>
      <w:r w:rsidR="00623778">
        <w:rPr>
          <w:rFonts w:ascii="Times New Roman" w:hAnsi="Times New Roman" w:cs="Times New Roman"/>
          <w:b/>
          <w:bCs/>
          <w:sz w:val="24"/>
          <w:szCs w:val="24"/>
          <w:lang w:val="en-US"/>
        </w:rPr>
        <w:tab/>
      </w:r>
      <w:r w:rsidR="00623778">
        <w:rPr>
          <w:rFonts w:ascii="Times New Roman" w:hAnsi="Times New Roman" w:cs="Times New Roman"/>
          <w:b/>
          <w:bCs/>
          <w:sz w:val="24"/>
          <w:szCs w:val="24"/>
          <w:lang w:val="en-US"/>
        </w:rPr>
        <w:tab/>
        <w:t xml:space="preserve">        </w:t>
      </w:r>
      <w:r>
        <w:rPr>
          <w:rFonts w:ascii="Times New Roman" w:hAnsi="Times New Roman" w:cs="Times New Roman"/>
          <w:b/>
          <w:bCs/>
          <w:sz w:val="24"/>
          <w:szCs w:val="24"/>
          <w:lang w:val="en-US"/>
        </w:rPr>
        <w:t xml:space="preserve">           </w:t>
      </w:r>
      <w:r w:rsidR="001C255F">
        <w:rPr>
          <w:rFonts w:ascii="Times New Roman" w:hAnsi="Times New Roman" w:cs="Times New Roman"/>
          <w:b/>
          <w:bCs/>
          <w:sz w:val="24"/>
          <w:szCs w:val="24"/>
        </w:rPr>
        <w:t>RESPONDENT</w:t>
      </w:r>
    </w:p>
    <w:p w14:paraId="7CA8E68D" w14:textId="77777777" w:rsidR="00754178" w:rsidRDefault="001C255F">
      <w:pPr>
        <w:spacing w:line="240" w:lineRule="auto"/>
        <w:ind w:firstLine="0"/>
        <w:rPr>
          <w:rFonts w:ascii="Times New Roman" w:hAnsi="Times New Roman" w:cs="Times New Roman"/>
          <w:b/>
          <w:bCs/>
          <w:sz w:val="24"/>
          <w:szCs w:val="24"/>
        </w:rPr>
      </w:pPr>
      <w:r>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 xml:space="preserve">  </w:t>
      </w:r>
    </w:p>
    <w:p w14:paraId="76A1AAC7" w14:textId="77777777" w:rsidR="00754178" w:rsidRDefault="00754178">
      <w:pPr>
        <w:spacing w:line="240" w:lineRule="auto"/>
        <w:ind w:firstLine="0"/>
        <w:rPr>
          <w:rFonts w:ascii="Times New Roman" w:hAnsi="Times New Roman" w:cs="Times New Roman"/>
          <w:b/>
          <w:bCs/>
          <w:sz w:val="24"/>
          <w:szCs w:val="24"/>
          <w:lang w:val="en-US"/>
        </w:rPr>
      </w:pPr>
    </w:p>
    <w:p w14:paraId="3321825D" w14:textId="77777777" w:rsidR="00754178" w:rsidRDefault="00754178">
      <w:pPr>
        <w:rPr>
          <w:rFonts w:ascii="Times New Roman" w:hAnsi="Times New Roman" w:cs="Times New Roman"/>
          <w:sz w:val="24"/>
          <w:szCs w:val="24"/>
        </w:rPr>
      </w:pPr>
    </w:p>
    <w:p w14:paraId="2792FD2F" w14:textId="77777777" w:rsidR="00754178" w:rsidRDefault="001C255F">
      <w:pPr>
        <w:ind w:firstLine="0"/>
        <w:rPr>
          <w:rFonts w:ascii="Times New Roman" w:hAnsi="Times New Roman" w:cs="Times New Roman"/>
          <w:sz w:val="24"/>
          <w:szCs w:val="24"/>
          <w:lang w:val="en-US"/>
        </w:rPr>
      </w:pPr>
      <w:r>
        <w:rPr>
          <w:rFonts w:ascii="Times New Roman" w:hAnsi="Times New Roman" w:cs="Times New Roman"/>
          <w:sz w:val="24"/>
          <w:szCs w:val="24"/>
        </w:rPr>
        <w:t>Before the Honourable G. Musariri, Judge:</w:t>
      </w:r>
    </w:p>
    <w:p w14:paraId="4D07ADEB" w14:textId="77777777" w:rsidR="00754178" w:rsidRDefault="00754178">
      <w:pPr>
        <w:rPr>
          <w:rFonts w:ascii="Times New Roman" w:hAnsi="Times New Roman" w:cs="Times New Roman"/>
          <w:sz w:val="24"/>
          <w:szCs w:val="24"/>
        </w:rPr>
      </w:pPr>
    </w:p>
    <w:p w14:paraId="3AA7F2E7" w14:textId="77777777" w:rsidR="00754178" w:rsidRDefault="001C255F">
      <w:pPr>
        <w:ind w:firstLine="0"/>
        <w:rPr>
          <w:rFonts w:ascii="Times New Roman" w:hAnsi="Times New Roman" w:cs="Times New Roman"/>
          <w:sz w:val="24"/>
          <w:szCs w:val="24"/>
          <w:lang w:val="en-US"/>
        </w:rPr>
      </w:pPr>
      <w:r>
        <w:rPr>
          <w:rFonts w:ascii="Times New Roman" w:hAnsi="Times New Roman" w:cs="Times New Roman"/>
          <w:sz w:val="24"/>
          <w:szCs w:val="24"/>
        </w:rPr>
        <w:t>For A</w:t>
      </w:r>
      <w:proofErr w:type="spellStart"/>
      <w:r>
        <w:rPr>
          <w:rFonts w:ascii="Times New Roman" w:hAnsi="Times New Roman" w:cs="Times New Roman"/>
          <w:sz w:val="24"/>
          <w:szCs w:val="24"/>
          <w:lang w:val="en-US"/>
        </w:rPr>
        <w:t>pplicant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hAnsi="Times New Roman" w:cs="Times New Roman"/>
          <w:sz w:val="24"/>
          <w:szCs w:val="24"/>
        </w:rPr>
        <w:t xml:space="preserve">- </w:t>
      </w:r>
      <w:r w:rsidR="00AB1F95">
        <w:rPr>
          <w:rFonts w:ascii="Times New Roman" w:hAnsi="Times New Roman" w:cs="Times New Roman"/>
          <w:sz w:val="24"/>
          <w:szCs w:val="24"/>
          <w:lang w:val="en-US"/>
        </w:rPr>
        <w:t>K. Mugabe</w:t>
      </w:r>
      <w:r w:rsidR="00FC72D8">
        <w:rPr>
          <w:rFonts w:ascii="Times New Roman" w:hAnsi="Times New Roman" w:cs="Times New Roman"/>
          <w:sz w:val="24"/>
          <w:szCs w:val="24"/>
          <w:lang w:val="en-US"/>
        </w:rPr>
        <w:t xml:space="preserve">, </w:t>
      </w:r>
      <w:r w:rsidR="00AB1F95">
        <w:rPr>
          <w:rFonts w:ascii="Times New Roman" w:hAnsi="Times New Roman" w:cs="Times New Roman"/>
          <w:sz w:val="24"/>
          <w:szCs w:val="24"/>
          <w:lang w:val="en-US"/>
        </w:rPr>
        <w:t>Officer</w:t>
      </w:r>
    </w:p>
    <w:p w14:paraId="581E5C49" w14:textId="77777777" w:rsidR="004F38BB" w:rsidRDefault="004F38BB">
      <w:pPr>
        <w:ind w:firstLine="0"/>
        <w:rPr>
          <w:rFonts w:ascii="Times New Roman" w:hAnsi="Times New Roman" w:cs="Times New Roman"/>
          <w:sz w:val="24"/>
          <w:szCs w:val="24"/>
          <w:lang w:val="en-US"/>
        </w:rPr>
      </w:pPr>
    </w:p>
    <w:p w14:paraId="1FC74A97" w14:textId="77777777" w:rsidR="00FC72D8" w:rsidRDefault="00FC72D8">
      <w:pPr>
        <w:ind w:firstLine="0"/>
        <w:rPr>
          <w:rFonts w:ascii="Times New Roman" w:hAnsi="Times New Roman" w:cs="Times New Roman"/>
          <w:sz w:val="24"/>
          <w:szCs w:val="24"/>
          <w:lang w:val="en-US"/>
        </w:rPr>
      </w:pPr>
    </w:p>
    <w:p w14:paraId="3B85562D" w14:textId="77777777" w:rsidR="00754178" w:rsidRDefault="001C255F">
      <w:pPr>
        <w:ind w:firstLine="0"/>
        <w:rPr>
          <w:rFonts w:ascii="Times New Roman" w:hAnsi="Times New Roman" w:cs="Times New Roman"/>
          <w:sz w:val="24"/>
          <w:szCs w:val="24"/>
        </w:rPr>
      </w:pPr>
      <w:r>
        <w:rPr>
          <w:rFonts w:ascii="Times New Roman" w:hAnsi="Times New Roman" w:cs="Times New Roman"/>
          <w:sz w:val="24"/>
          <w:szCs w:val="24"/>
          <w:lang w:val="en-US"/>
        </w:rPr>
        <w:t xml:space="preserve">For </w:t>
      </w:r>
      <w:r>
        <w:rPr>
          <w:rFonts w:ascii="Times New Roman" w:hAnsi="Times New Roman" w:cs="Times New Roman"/>
          <w:sz w:val="24"/>
          <w:szCs w:val="24"/>
        </w:rPr>
        <w:t>Respondent</w:t>
      </w:r>
      <w:r>
        <w:rPr>
          <w:rFonts w:ascii="Times New Roman" w:hAnsi="Times New Roman" w:cs="Times New Roman"/>
          <w:sz w:val="24"/>
          <w:szCs w:val="24"/>
        </w:rPr>
        <w:tab/>
      </w:r>
      <w:r>
        <w:rPr>
          <w:rFonts w:ascii="Times New Roman" w:hAnsi="Times New Roman" w:cs="Times New Roman"/>
          <w:sz w:val="24"/>
          <w:szCs w:val="24"/>
        </w:rPr>
        <w:tab/>
        <w:t xml:space="preserve">- </w:t>
      </w:r>
      <w:r w:rsidR="00AB1F95">
        <w:rPr>
          <w:rFonts w:ascii="Times New Roman" w:hAnsi="Times New Roman" w:cs="Times New Roman"/>
          <w:sz w:val="24"/>
          <w:szCs w:val="24"/>
          <w:lang w:val="en-US"/>
        </w:rPr>
        <w:t>L.C. Ndoro</w:t>
      </w:r>
      <w:r w:rsidR="00FC72D8">
        <w:rPr>
          <w:rFonts w:ascii="Times New Roman" w:hAnsi="Times New Roman" w:cs="Times New Roman"/>
          <w:sz w:val="24"/>
          <w:szCs w:val="24"/>
          <w:lang w:val="en-US"/>
        </w:rPr>
        <w:t>,</w:t>
      </w:r>
      <w:r>
        <w:rPr>
          <w:rFonts w:ascii="Times New Roman" w:hAnsi="Times New Roman" w:cs="Times New Roman"/>
          <w:sz w:val="24"/>
          <w:szCs w:val="24"/>
          <w:lang w:val="en-US"/>
        </w:rPr>
        <w:t xml:space="preserve"> Attorney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0547D597" w14:textId="77777777" w:rsidR="00754178" w:rsidRDefault="001C255F">
      <w:pPr>
        <w:ind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FD9C225" w14:textId="77777777" w:rsidR="00754178" w:rsidRDefault="001C255F">
      <w:pPr>
        <w:ind w:firstLine="0"/>
        <w:rPr>
          <w:rFonts w:ascii="Times New Roman" w:hAnsi="Times New Roman" w:cs="Times New Roman"/>
          <w:b/>
          <w:bCs/>
          <w:sz w:val="24"/>
          <w:szCs w:val="24"/>
        </w:rPr>
      </w:pPr>
      <w:r>
        <w:rPr>
          <w:rFonts w:ascii="Times New Roman" w:hAnsi="Times New Roman" w:cs="Times New Roman"/>
          <w:b/>
          <w:bCs/>
          <w:sz w:val="24"/>
          <w:szCs w:val="24"/>
        </w:rPr>
        <w:t>MUSARIRI, J:</w:t>
      </w:r>
    </w:p>
    <w:p w14:paraId="4FF9D96F" w14:textId="77777777" w:rsidR="00AB1F95" w:rsidRDefault="00AB1F95" w:rsidP="000363C2">
      <w:pPr>
        <w:rPr>
          <w:rFonts w:ascii="Times New Roman" w:hAnsi="Times New Roman" w:cs="Times New Roman"/>
          <w:bCs/>
          <w:sz w:val="24"/>
          <w:szCs w:val="24"/>
        </w:rPr>
      </w:pPr>
      <w:r>
        <w:rPr>
          <w:rFonts w:ascii="Times New Roman" w:hAnsi="Times New Roman" w:cs="Times New Roman"/>
          <w:bCs/>
          <w:sz w:val="24"/>
          <w:szCs w:val="24"/>
        </w:rPr>
        <w:t xml:space="preserve">Applicant applied to this Court for the rescission of a default judgment.  The application was made in terms of </w:t>
      </w:r>
      <w:r>
        <w:rPr>
          <w:rFonts w:ascii="Times New Roman" w:hAnsi="Times New Roman" w:cs="Times New Roman"/>
          <w:b/>
          <w:bCs/>
          <w:sz w:val="24"/>
          <w:szCs w:val="24"/>
        </w:rPr>
        <w:t xml:space="preserve">Section 92C </w:t>
      </w:r>
      <w:r>
        <w:rPr>
          <w:rFonts w:ascii="Times New Roman" w:hAnsi="Times New Roman" w:cs="Times New Roman"/>
          <w:bCs/>
          <w:sz w:val="24"/>
          <w:szCs w:val="24"/>
        </w:rPr>
        <w:t>of the</w:t>
      </w:r>
      <w:r>
        <w:rPr>
          <w:rFonts w:ascii="Times New Roman" w:hAnsi="Times New Roman" w:cs="Times New Roman"/>
          <w:b/>
          <w:bCs/>
          <w:sz w:val="24"/>
          <w:szCs w:val="24"/>
        </w:rPr>
        <w:t xml:space="preserve"> Labour Act Chapter 28:01 </w:t>
      </w:r>
      <w:r>
        <w:rPr>
          <w:rFonts w:ascii="Times New Roman" w:hAnsi="Times New Roman" w:cs="Times New Roman"/>
          <w:bCs/>
          <w:sz w:val="24"/>
          <w:szCs w:val="24"/>
        </w:rPr>
        <w:t xml:space="preserve">as read with </w:t>
      </w:r>
      <w:r>
        <w:rPr>
          <w:rFonts w:ascii="Times New Roman" w:hAnsi="Times New Roman" w:cs="Times New Roman"/>
          <w:b/>
          <w:bCs/>
          <w:sz w:val="24"/>
          <w:szCs w:val="24"/>
        </w:rPr>
        <w:t>Rule 40</w:t>
      </w:r>
      <w:r>
        <w:rPr>
          <w:rFonts w:ascii="Times New Roman" w:hAnsi="Times New Roman" w:cs="Times New Roman"/>
          <w:bCs/>
          <w:sz w:val="24"/>
          <w:szCs w:val="24"/>
        </w:rPr>
        <w:t xml:space="preserve"> of the</w:t>
      </w:r>
      <w:r>
        <w:rPr>
          <w:rFonts w:ascii="Times New Roman" w:hAnsi="Times New Roman" w:cs="Times New Roman"/>
          <w:b/>
          <w:bCs/>
          <w:sz w:val="24"/>
          <w:szCs w:val="24"/>
        </w:rPr>
        <w:t xml:space="preserve"> Labour Court Rules, 2017</w:t>
      </w:r>
      <w:r>
        <w:rPr>
          <w:rFonts w:ascii="Times New Roman" w:hAnsi="Times New Roman" w:cs="Times New Roman"/>
          <w:bCs/>
          <w:sz w:val="24"/>
          <w:szCs w:val="24"/>
        </w:rPr>
        <w:t>.  Respondents opposed the application.</w:t>
      </w:r>
    </w:p>
    <w:p w14:paraId="3F1768EA" w14:textId="77777777" w:rsidR="00AB1F95" w:rsidRDefault="00AB1F95">
      <w:pPr>
        <w:ind w:firstLine="0"/>
        <w:rPr>
          <w:rFonts w:ascii="Times New Roman" w:hAnsi="Times New Roman" w:cs="Times New Roman"/>
          <w:bCs/>
          <w:sz w:val="24"/>
          <w:szCs w:val="24"/>
        </w:rPr>
      </w:pPr>
      <w:r>
        <w:rPr>
          <w:rFonts w:ascii="Times New Roman" w:hAnsi="Times New Roman" w:cs="Times New Roman"/>
          <w:bCs/>
          <w:sz w:val="24"/>
          <w:szCs w:val="24"/>
        </w:rPr>
        <w:t xml:space="preserve">After hearing oral argument the court upheld respondent’s point </w:t>
      </w:r>
      <w:r>
        <w:rPr>
          <w:rFonts w:ascii="Times New Roman" w:hAnsi="Times New Roman" w:cs="Times New Roman"/>
          <w:bCs/>
          <w:i/>
          <w:sz w:val="24"/>
          <w:szCs w:val="24"/>
        </w:rPr>
        <w:t xml:space="preserve">in </w:t>
      </w:r>
      <w:proofErr w:type="spellStart"/>
      <w:r>
        <w:rPr>
          <w:rFonts w:ascii="Times New Roman" w:hAnsi="Times New Roman" w:cs="Times New Roman"/>
          <w:bCs/>
          <w:i/>
          <w:sz w:val="24"/>
          <w:szCs w:val="24"/>
        </w:rPr>
        <w:t>limine</w:t>
      </w:r>
      <w:proofErr w:type="spellEnd"/>
      <w:r>
        <w:rPr>
          <w:rFonts w:ascii="Times New Roman" w:hAnsi="Times New Roman" w:cs="Times New Roman"/>
          <w:bCs/>
          <w:sz w:val="24"/>
          <w:szCs w:val="24"/>
        </w:rPr>
        <w:t xml:space="preserve"> and struck out applicant’s answering affidavit which had been filed without the Court’s leave per </w:t>
      </w:r>
      <w:r>
        <w:rPr>
          <w:rFonts w:ascii="Times New Roman" w:hAnsi="Times New Roman" w:cs="Times New Roman"/>
          <w:b/>
          <w:bCs/>
          <w:sz w:val="24"/>
          <w:szCs w:val="24"/>
        </w:rPr>
        <w:t>Rule 14 (5)</w:t>
      </w:r>
      <w:r>
        <w:rPr>
          <w:rFonts w:ascii="Times New Roman" w:hAnsi="Times New Roman" w:cs="Times New Roman"/>
          <w:bCs/>
          <w:sz w:val="24"/>
          <w:szCs w:val="24"/>
        </w:rPr>
        <w:t>.</w:t>
      </w:r>
    </w:p>
    <w:p w14:paraId="0020C0F0" w14:textId="77777777" w:rsidR="00CB6C6D" w:rsidRDefault="00CB6C6D">
      <w:pPr>
        <w:ind w:firstLine="0"/>
        <w:rPr>
          <w:rFonts w:ascii="Times New Roman" w:hAnsi="Times New Roman" w:cs="Times New Roman"/>
          <w:bCs/>
          <w:sz w:val="24"/>
          <w:szCs w:val="24"/>
        </w:rPr>
      </w:pPr>
      <w:r>
        <w:rPr>
          <w:rFonts w:ascii="Times New Roman" w:hAnsi="Times New Roman" w:cs="Times New Roman"/>
          <w:bCs/>
          <w:sz w:val="24"/>
          <w:szCs w:val="24"/>
        </w:rPr>
        <w:t>The pertinent part of applicant’s founding affidavit deposed by its Chief Executive Officer (CEO) stated that</w:t>
      </w:r>
    </w:p>
    <w:p w14:paraId="03966832" w14:textId="77777777" w:rsidR="00CB6C6D" w:rsidRDefault="00CB6C6D">
      <w:pPr>
        <w:ind w:firstLine="0"/>
        <w:rPr>
          <w:rFonts w:ascii="Times New Roman" w:hAnsi="Times New Roman" w:cs="Times New Roman"/>
          <w:bCs/>
          <w:sz w:val="24"/>
          <w:szCs w:val="24"/>
        </w:rPr>
      </w:pPr>
      <w:r>
        <w:rPr>
          <w:rFonts w:ascii="Times New Roman" w:hAnsi="Times New Roman" w:cs="Times New Roman"/>
          <w:bCs/>
          <w:sz w:val="24"/>
          <w:szCs w:val="24"/>
        </w:rPr>
        <w:tab/>
      </w:r>
    </w:p>
    <w:p w14:paraId="3C27F1B3" w14:textId="77777777" w:rsidR="00CB6C6D" w:rsidRDefault="00CB6C6D" w:rsidP="00933B29">
      <w:pPr>
        <w:spacing w:line="240" w:lineRule="auto"/>
        <w:ind w:left="1440" w:hanging="720"/>
        <w:rPr>
          <w:rFonts w:ascii="Times New Roman" w:hAnsi="Times New Roman" w:cs="Times New Roman"/>
          <w:bCs/>
          <w:i/>
        </w:rPr>
      </w:pPr>
      <w:r>
        <w:rPr>
          <w:rFonts w:ascii="Times New Roman" w:hAnsi="Times New Roman" w:cs="Times New Roman"/>
          <w:bCs/>
          <w:sz w:val="24"/>
          <w:szCs w:val="24"/>
        </w:rPr>
        <w:lastRenderedPageBreak/>
        <w:t>“</w:t>
      </w:r>
      <w:r w:rsidR="00933B29">
        <w:rPr>
          <w:rFonts w:ascii="Times New Roman" w:hAnsi="Times New Roman" w:cs="Times New Roman"/>
          <w:bCs/>
          <w:sz w:val="24"/>
          <w:szCs w:val="24"/>
        </w:rPr>
        <w:t>10.</w:t>
      </w:r>
      <w:r w:rsidR="00933B29">
        <w:rPr>
          <w:rFonts w:ascii="Times New Roman" w:hAnsi="Times New Roman" w:cs="Times New Roman"/>
          <w:bCs/>
          <w:sz w:val="24"/>
          <w:szCs w:val="24"/>
        </w:rPr>
        <w:tab/>
      </w:r>
      <w:r>
        <w:rPr>
          <w:rFonts w:ascii="Times New Roman" w:hAnsi="Times New Roman" w:cs="Times New Roman"/>
          <w:bCs/>
          <w:i/>
        </w:rPr>
        <w:t>The matter was set down for hearing on 25</w:t>
      </w:r>
      <w:r w:rsidRPr="00CB6C6D">
        <w:rPr>
          <w:rFonts w:ascii="Times New Roman" w:hAnsi="Times New Roman" w:cs="Times New Roman"/>
          <w:bCs/>
          <w:i/>
          <w:vertAlign w:val="superscript"/>
        </w:rPr>
        <w:t>th</w:t>
      </w:r>
      <w:r>
        <w:rPr>
          <w:rFonts w:ascii="Times New Roman" w:hAnsi="Times New Roman" w:cs="Times New Roman"/>
          <w:bCs/>
          <w:i/>
        </w:rPr>
        <w:t xml:space="preserve"> November 2024 and the reason for me not attending is that I had travelled to the Republic of South Africa for routine medical checks.  I departed on 27</w:t>
      </w:r>
      <w:r w:rsidRPr="00CB6C6D">
        <w:rPr>
          <w:rFonts w:ascii="Times New Roman" w:hAnsi="Times New Roman" w:cs="Times New Roman"/>
          <w:bCs/>
          <w:i/>
          <w:vertAlign w:val="superscript"/>
        </w:rPr>
        <w:t>th</w:t>
      </w:r>
      <w:r>
        <w:rPr>
          <w:rFonts w:ascii="Times New Roman" w:hAnsi="Times New Roman" w:cs="Times New Roman"/>
          <w:bCs/>
          <w:i/>
        </w:rPr>
        <w:t xml:space="preserve"> of October 2024 with the hope that Mr King Mugabe who was then the Company Legal and Corporate Service Advisor would attend to the matter as had earlier on been resolved.  However, </w:t>
      </w:r>
      <w:r w:rsidR="00A074CA">
        <w:rPr>
          <w:rFonts w:ascii="Times New Roman" w:hAnsi="Times New Roman" w:cs="Times New Roman"/>
          <w:bCs/>
          <w:i/>
        </w:rPr>
        <w:t>Mr King Dube resigned from the company on the eve of the matter.  In that regard I would not be able to travel and attend to the matter.  I only managed to travel on 27</w:t>
      </w:r>
      <w:r w:rsidR="00A074CA" w:rsidRPr="00A074CA">
        <w:rPr>
          <w:rFonts w:ascii="Times New Roman" w:hAnsi="Times New Roman" w:cs="Times New Roman"/>
          <w:bCs/>
          <w:i/>
          <w:vertAlign w:val="superscript"/>
        </w:rPr>
        <w:t>th</w:t>
      </w:r>
      <w:r w:rsidR="00A074CA">
        <w:rPr>
          <w:rFonts w:ascii="Times New Roman" w:hAnsi="Times New Roman" w:cs="Times New Roman"/>
          <w:bCs/>
          <w:i/>
        </w:rPr>
        <w:t xml:space="preserve"> of November 2024.  However, I had phoned the Court Registrar on 25</w:t>
      </w:r>
      <w:r w:rsidR="00A074CA" w:rsidRPr="00A074CA">
        <w:rPr>
          <w:rFonts w:ascii="Times New Roman" w:hAnsi="Times New Roman" w:cs="Times New Roman"/>
          <w:bCs/>
          <w:i/>
          <w:vertAlign w:val="superscript"/>
        </w:rPr>
        <w:t>th</w:t>
      </w:r>
      <w:r w:rsidR="00A074CA">
        <w:rPr>
          <w:rFonts w:ascii="Times New Roman" w:hAnsi="Times New Roman" w:cs="Times New Roman"/>
          <w:bCs/>
          <w:i/>
        </w:rPr>
        <w:t xml:space="preserve"> of November, 2024 who indicated that it was a bit late as the matter had been heard earlier on the day.  The reason for default is therefore not wilful but a result of the above inconveniences.  I have att</w:t>
      </w:r>
      <w:r w:rsidR="00156594">
        <w:rPr>
          <w:rFonts w:ascii="Times New Roman" w:hAnsi="Times New Roman" w:cs="Times New Roman"/>
          <w:bCs/>
          <w:i/>
        </w:rPr>
        <w:t>ached copies of my passport pages showing when I crossed the borders to and from South Africa as Annexture……. Mr Mugabe’s resignation letter is attached ….</w:t>
      </w:r>
    </w:p>
    <w:p w14:paraId="63703654" w14:textId="77777777" w:rsidR="00156594" w:rsidRDefault="00156594" w:rsidP="00CB6C6D">
      <w:pPr>
        <w:spacing w:line="240" w:lineRule="auto"/>
        <w:ind w:left="2160" w:hanging="1440"/>
        <w:rPr>
          <w:rFonts w:ascii="Times New Roman" w:hAnsi="Times New Roman" w:cs="Times New Roman"/>
          <w:bCs/>
          <w:i/>
        </w:rPr>
      </w:pPr>
    </w:p>
    <w:p w14:paraId="62E12774" w14:textId="77777777" w:rsidR="00156594" w:rsidRDefault="00933B29" w:rsidP="00933B29">
      <w:pPr>
        <w:spacing w:line="240" w:lineRule="auto"/>
        <w:ind w:left="1440" w:hanging="720"/>
        <w:rPr>
          <w:rFonts w:ascii="Times New Roman" w:hAnsi="Times New Roman" w:cs="Times New Roman"/>
          <w:bCs/>
          <w:i/>
        </w:rPr>
      </w:pPr>
      <w:r>
        <w:rPr>
          <w:rFonts w:ascii="Times New Roman" w:hAnsi="Times New Roman" w:cs="Times New Roman"/>
          <w:bCs/>
          <w:i/>
        </w:rPr>
        <w:t>11.</w:t>
      </w:r>
      <w:r>
        <w:rPr>
          <w:rFonts w:ascii="Times New Roman" w:hAnsi="Times New Roman" w:cs="Times New Roman"/>
          <w:bCs/>
          <w:i/>
        </w:rPr>
        <w:tab/>
      </w:r>
      <w:r w:rsidR="00156594">
        <w:rPr>
          <w:rFonts w:ascii="Times New Roman" w:hAnsi="Times New Roman" w:cs="Times New Roman"/>
          <w:bCs/>
          <w:i/>
        </w:rPr>
        <w:t>The Applicant has bona fides in the main matter of challenging t</w:t>
      </w:r>
      <w:r>
        <w:rPr>
          <w:rFonts w:ascii="Times New Roman" w:hAnsi="Times New Roman" w:cs="Times New Roman"/>
          <w:bCs/>
          <w:i/>
        </w:rPr>
        <w:t xml:space="preserve">he arbitral award issued by the </w:t>
      </w:r>
      <w:r w:rsidR="00156594">
        <w:rPr>
          <w:rFonts w:ascii="Times New Roman" w:hAnsi="Times New Roman" w:cs="Times New Roman"/>
          <w:bCs/>
          <w:i/>
        </w:rPr>
        <w:t xml:space="preserve">tenth Respondent, which award is </w:t>
      </w:r>
      <w:r w:rsidR="004B030E">
        <w:rPr>
          <w:rFonts w:ascii="Times New Roman" w:hAnsi="Times New Roman" w:cs="Times New Roman"/>
          <w:bCs/>
          <w:i/>
        </w:rPr>
        <w:t>susceptible</w:t>
      </w:r>
      <w:r w:rsidR="00156594">
        <w:rPr>
          <w:rFonts w:ascii="Times New Roman" w:hAnsi="Times New Roman" w:cs="Times New Roman"/>
          <w:bCs/>
          <w:i/>
        </w:rPr>
        <w:t xml:space="preserve"> to be set aside on many grounds one of wh</w:t>
      </w:r>
      <w:r>
        <w:rPr>
          <w:rFonts w:ascii="Times New Roman" w:hAnsi="Times New Roman" w:cs="Times New Roman"/>
          <w:bCs/>
          <w:i/>
        </w:rPr>
        <w:t xml:space="preserve">ich is that it was issued on the </w:t>
      </w:r>
      <w:r w:rsidR="004B030E">
        <w:rPr>
          <w:rFonts w:ascii="Times New Roman" w:hAnsi="Times New Roman" w:cs="Times New Roman"/>
          <w:bCs/>
          <w:i/>
        </w:rPr>
        <w:t>basis other than that sought by the 1</w:t>
      </w:r>
      <w:r w:rsidR="004B030E" w:rsidRPr="004B030E">
        <w:rPr>
          <w:rFonts w:ascii="Times New Roman" w:hAnsi="Times New Roman" w:cs="Times New Roman"/>
          <w:bCs/>
          <w:i/>
          <w:vertAlign w:val="superscript"/>
        </w:rPr>
        <w:t>st</w:t>
      </w:r>
      <w:r w:rsidR="004B030E">
        <w:rPr>
          <w:rFonts w:ascii="Times New Roman" w:hAnsi="Times New Roman" w:cs="Times New Roman"/>
          <w:bCs/>
          <w:i/>
        </w:rPr>
        <w:t xml:space="preserve"> to 9</w:t>
      </w:r>
      <w:r w:rsidR="004B030E" w:rsidRPr="004B030E">
        <w:rPr>
          <w:rFonts w:ascii="Times New Roman" w:hAnsi="Times New Roman" w:cs="Times New Roman"/>
          <w:bCs/>
          <w:i/>
          <w:vertAlign w:val="superscript"/>
        </w:rPr>
        <w:t>th</w:t>
      </w:r>
      <w:r w:rsidR="004B030E">
        <w:rPr>
          <w:rFonts w:ascii="Times New Roman" w:hAnsi="Times New Roman" w:cs="Times New Roman"/>
          <w:bCs/>
          <w:i/>
        </w:rPr>
        <w:t xml:space="preserve"> Respondent who were claimants before the arbitrator.  The Applicant does not need to unnecessarily inundate the present application with issues that are contained in the appeal against the Arbitral Award under </w:t>
      </w:r>
      <w:r w:rsidR="004B030E" w:rsidRPr="00933B29">
        <w:rPr>
          <w:rFonts w:ascii="Times New Roman" w:hAnsi="Times New Roman" w:cs="Times New Roman"/>
          <w:b/>
          <w:bCs/>
          <w:i/>
        </w:rPr>
        <w:t>LC/H/859/24</w:t>
      </w:r>
      <w:r w:rsidR="004B030E">
        <w:rPr>
          <w:rFonts w:ascii="Times New Roman" w:hAnsi="Times New Roman" w:cs="Times New Roman"/>
          <w:bCs/>
          <w:i/>
        </w:rPr>
        <w:t xml:space="preserve">.  In that regard, Applicant asks this Honourable </w:t>
      </w:r>
      <w:r>
        <w:rPr>
          <w:rFonts w:ascii="Times New Roman" w:hAnsi="Times New Roman" w:cs="Times New Roman"/>
          <w:bCs/>
          <w:i/>
        </w:rPr>
        <w:t>C</w:t>
      </w:r>
      <w:r w:rsidR="004B030E">
        <w:rPr>
          <w:rFonts w:ascii="Times New Roman" w:hAnsi="Times New Roman" w:cs="Times New Roman"/>
          <w:bCs/>
          <w:i/>
        </w:rPr>
        <w:t>ourt to consider the contents of the Appeal matter including the heads of arguments therein as if they are contained in this matter as demonstration of prospects of success in the main matter.”</w:t>
      </w:r>
    </w:p>
    <w:p w14:paraId="72B37F67" w14:textId="77777777" w:rsidR="00933B29" w:rsidRDefault="00933B29" w:rsidP="00CB6C6D">
      <w:pPr>
        <w:spacing w:line="240" w:lineRule="auto"/>
        <w:ind w:left="2160" w:hanging="1440"/>
        <w:rPr>
          <w:rFonts w:ascii="Times New Roman" w:hAnsi="Times New Roman" w:cs="Times New Roman"/>
          <w:bCs/>
          <w:i/>
        </w:rPr>
      </w:pPr>
    </w:p>
    <w:p w14:paraId="6B2B92B1" w14:textId="77777777" w:rsidR="00933B29" w:rsidRDefault="00933B29" w:rsidP="00933B29">
      <w:pPr>
        <w:ind w:firstLine="0"/>
        <w:rPr>
          <w:rFonts w:ascii="Times New Roman" w:hAnsi="Times New Roman" w:cs="Times New Roman"/>
          <w:bCs/>
          <w:sz w:val="24"/>
          <w:szCs w:val="24"/>
        </w:rPr>
      </w:pPr>
      <w:r>
        <w:rPr>
          <w:rFonts w:ascii="Times New Roman" w:hAnsi="Times New Roman" w:cs="Times New Roman"/>
          <w:bCs/>
          <w:sz w:val="24"/>
          <w:szCs w:val="24"/>
        </w:rPr>
        <w:t>In their opposing affidavit, respondents countered that,</w:t>
      </w:r>
    </w:p>
    <w:p w14:paraId="01A78F4F" w14:textId="77777777" w:rsidR="00933B29" w:rsidRDefault="00933B29" w:rsidP="00933B29">
      <w:pPr>
        <w:ind w:firstLine="0"/>
        <w:rPr>
          <w:rFonts w:ascii="Times New Roman" w:hAnsi="Times New Roman" w:cs="Times New Roman"/>
          <w:bCs/>
          <w:sz w:val="24"/>
          <w:szCs w:val="24"/>
        </w:rPr>
      </w:pPr>
      <w:r>
        <w:rPr>
          <w:rFonts w:ascii="Times New Roman" w:hAnsi="Times New Roman" w:cs="Times New Roman"/>
          <w:bCs/>
          <w:sz w:val="24"/>
          <w:szCs w:val="24"/>
        </w:rPr>
        <w:tab/>
      </w:r>
    </w:p>
    <w:p w14:paraId="143178AF" w14:textId="77777777" w:rsidR="00933B29" w:rsidRDefault="00933B29" w:rsidP="00285395">
      <w:pPr>
        <w:spacing w:line="240" w:lineRule="auto"/>
        <w:ind w:firstLine="0"/>
        <w:rPr>
          <w:rFonts w:ascii="Times New Roman" w:hAnsi="Times New Roman" w:cs="Times New Roman"/>
          <w:bCs/>
          <w:i/>
        </w:rPr>
      </w:pPr>
      <w:r>
        <w:rPr>
          <w:rFonts w:ascii="Times New Roman" w:hAnsi="Times New Roman" w:cs="Times New Roman"/>
          <w:bCs/>
          <w:sz w:val="24"/>
          <w:szCs w:val="24"/>
        </w:rPr>
        <w:tab/>
        <w:t>“5.1.</w:t>
      </w:r>
      <w:r>
        <w:rPr>
          <w:rFonts w:ascii="Times New Roman" w:hAnsi="Times New Roman" w:cs="Times New Roman"/>
          <w:bCs/>
          <w:sz w:val="24"/>
          <w:szCs w:val="24"/>
        </w:rPr>
        <w:tab/>
      </w:r>
      <w:r w:rsidR="00285395">
        <w:rPr>
          <w:rFonts w:ascii="Times New Roman" w:hAnsi="Times New Roman" w:cs="Times New Roman"/>
          <w:bCs/>
          <w:i/>
        </w:rPr>
        <w:t>The (</w:t>
      </w:r>
      <w:proofErr w:type="gramStart"/>
      <w:r w:rsidR="00285395">
        <w:rPr>
          <w:rFonts w:ascii="Times New Roman" w:hAnsi="Times New Roman" w:cs="Times New Roman"/>
          <w:bCs/>
          <w:i/>
        </w:rPr>
        <w:t>Mugabe</w:t>
      </w:r>
      <w:r w:rsidR="00ED63E4">
        <w:rPr>
          <w:rFonts w:ascii="Times New Roman" w:hAnsi="Times New Roman" w:cs="Times New Roman"/>
          <w:bCs/>
          <w:i/>
        </w:rPr>
        <w:t xml:space="preserve">) </w:t>
      </w:r>
      <w:r w:rsidR="00285395">
        <w:rPr>
          <w:rFonts w:ascii="Times New Roman" w:hAnsi="Times New Roman" w:cs="Times New Roman"/>
          <w:bCs/>
          <w:i/>
        </w:rPr>
        <w:t xml:space="preserve"> resignation</w:t>
      </w:r>
      <w:proofErr w:type="gramEnd"/>
      <w:r w:rsidR="00285395">
        <w:rPr>
          <w:rFonts w:ascii="Times New Roman" w:hAnsi="Times New Roman" w:cs="Times New Roman"/>
          <w:bCs/>
          <w:i/>
        </w:rPr>
        <w:t xml:space="preserve"> is alleged to have been tendered on the 24</w:t>
      </w:r>
      <w:r w:rsidR="00285395" w:rsidRPr="00285395">
        <w:rPr>
          <w:rFonts w:ascii="Times New Roman" w:hAnsi="Times New Roman" w:cs="Times New Roman"/>
          <w:bCs/>
          <w:i/>
          <w:vertAlign w:val="superscript"/>
        </w:rPr>
        <w:t>th</w:t>
      </w:r>
      <w:r w:rsidR="00285395">
        <w:rPr>
          <w:rFonts w:ascii="Times New Roman" w:hAnsi="Times New Roman" w:cs="Times New Roman"/>
          <w:bCs/>
          <w:i/>
        </w:rPr>
        <w:t xml:space="preserve"> of November 2024 </w:t>
      </w:r>
    </w:p>
    <w:p w14:paraId="48EF80C8" w14:textId="77777777" w:rsidR="00285395" w:rsidRDefault="00ED63E4" w:rsidP="00285395">
      <w:pPr>
        <w:spacing w:line="240" w:lineRule="auto"/>
        <w:ind w:left="1440" w:firstLine="0"/>
        <w:rPr>
          <w:rFonts w:ascii="Times New Roman" w:hAnsi="Times New Roman" w:cs="Times New Roman"/>
          <w:bCs/>
          <w:i/>
        </w:rPr>
      </w:pPr>
      <w:r>
        <w:rPr>
          <w:rFonts w:ascii="Times New Roman" w:hAnsi="Times New Roman" w:cs="Times New Roman"/>
          <w:bCs/>
          <w:i/>
        </w:rPr>
        <w:t>w</w:t>
      </w:r>
      <w:r w:rsidR="00285395">
        <w:rPr>
          <w:rFonts w:ascii="Times New Roman" w:hAnsi="Times New Roman" w:cs="Times New Roman"/>
          <w:bCs/>
          <w:i/>
        </w:rPr>
        <w:t>hich was a Sunday.  There is no way that Mugabe could have tendered his resignation on a Sunday being a non-working day.</w:t>
      </w:r>
    </w:p>
    <w:p w14:paraId="272C4845" w14:textId="77777777" w:rsidR="00285395" w:rsidRDefault="00285395" w:rsidP="00285395">
      <w:pPr>
        <w:spacing w:line="240" w:lineRule="auto"/>
        <w:rPr>
          <w:rFonts w:ascii="Times New Roman" w:hAnsi="Times New Roman" w:cs="Times New Roman"/>
          <w:bCs/>
          <w:i/>
        </w:rPr>
      </w:pPr>
    </w:p>
    <w:p w14:paraId="68DD457F" w14:textId="77777777" w:rsidR="00285395" w:rsidRDefault="00285395" w:rsidP="00285395">
      <w:pPr>
        <w:spacing w:line="240" w:lineRule="auto"/>
        <w:ind w:left="1440" w:hanging="720"/>
        <w:rPr>
          <w:rFonts w:ascii="Times New Roman" w:hAnsi="Times New Roman" w:cs="Times New Roman"/>
          <w:bCs/>
          <w:i/>
        </w:rPr>
      </w:pPr>
      <w:r>
        <w:rPr>
          <w:rFonts w:ascii="Times New Roman" w:hAnsi="Times New Roman" w:cs="Times New Roman"/>
          <w:bCs/>
          <w:i/>
        </w:rPr>
        <w:t>5.2.</w:t>
      </w:r>
      <w:r>
        <w:rPr>
          <w:rFonts w:ascii="Times New Roman" w:hAnsi="Times New Roman" w:cs="Times New Roman"/>
          <w:bCs/>
          <w:i/>
        </w:rPr>
        <w:tab/>
        <w:t>There is no proof to show that the resignation was received at the Applicant’s offices on the date alleged.</w:t>
      </w:r>
    </w:p>
    <w:p w14:paraId="0BC00F74" w14:textId="77777777" w:rsidR="00285395" w:rsidRDefault="00285395" w:rsidP="00285395">
      <w:pPr>
        <w:spacing w:line="240" w:lineRule="auto"/>
        <w:ind w:left="1440" w:hanging="720"/>
        <w:rPr>
          <w:rFonts w:ascii="Times New Roman" w:hAnsi="Times New Roman" w:cs="Times New Roman"/>
          <w:bCs/>
          <w:i/>
        </w:rPr>
      </w:pPr>
    </w:p>
    <w:p w14:paraId="621D8159" w14:textId="77777777" w:rsidR="00285395" w:rsidRDefault="00285395" w:rsidP="00285395">
      <w:pPr>
        <w:spacing w:line="240" w:lineRule="auto"/>
        <w:ind w:left="1440" w:hanging="720"/>
        <w:rPr>
          <w:rFonts w:ascii="Times New Roman" w:hAnsi="Times New Roman" w:cs="Times New Roman"/>
          <w:bCs/>
          <w:i/>
        </w:rPr>
      </w:pPr>
      <w:r>
        <w:rPr>
          <w:rFonts w:ascii="Times New Roman" w:hAnsi="Times New Roman" w:cs="Times New Roman"/>
          <w:bCs/>
          <w:i/>
        </w:rPr>
        <w:t>5.3.</w:t>
      </w:r>
      <w:r>
        <w:rPr>
          <w:rFonts w:ascii="Times New Roman" w:hAnsi="Times New Roman" w:cs="Times New Roman"/>
          <w:bCs/>
          <w:i/>
        </w:rPr>
        <w:tab/>
      </w:r>
      <w:r w:rsidR="00BF425F">
        <w:rPr>
          <w:rFonts w:ascii="Times New Roman" w:hAnsi="Times New Roman" w:cs="Times New Roman"/>
          <w:bCs/>
          <w:i/>
        </w:rPr>
        <w:t>The same King Mugabe who is alleged to have resigned on the 24</w:t>
      </w:r>
      <w:r w:rsidR="00BF425F" w:rsidRPr="00BF425F">
        <w:rPr>
          <w:rFonts w:ascii="Times New Roman" w:hAnsi="Times New Roman" w:cs="Times New Roman"/>
          <w:bCs/>
          <w:i/>
          <w:vertAlign w:val="superscript"/>
        </w:rPr>
        <w:t>th</w:t>
      </w:r>
      <w:r w:rsidR="00BF425F">
        <w:rPr>
          <w:rFonts w:ascii="Times New Roman" w:hAnsi="Times New Roman" w:cs="Times New Roman"/>
          <w:bCs/>
          <w:i/>
        </w:rPr>
        <w:t xml:space="preserve"> of November 2024 is the one who served the Application for rescission on the 1</w:t>
      </w:r>
      <w:r w:rsidR="00BF425F" w:rsidRPr="00BF425F">
        <w:rPr>
          <w:rFonts w:ascii="Times New Roman" w:hAnsi="Times New Roman" w:cs="Times New Roman"/>
          <w:bCs/>
          <w:i/>
          <w:vertAlign w:val="superscript"/>
        </w:rPr>
        <w:t>st</w:t>
      </w:r>
      <w:r w:rsidR="00BF425F">
        <w:rPr>
          <w:rFonts w:ascii="Times New Roman" w:hAnsi="Times New Roman" w:cs="Times New Roman"/>
          <w:bCs/>
          <w:i/>
        </w:rPr>
        <w:t xml:space="preserve"> to 9</w:t>
      </w:r>
      <w:r w:rsidR="00BF425F" w:rsidRPr="00BF425F">
        <w:rPr>
          <w:rFonts w:ascii="Times New Roman" w:hAnsi="Times New Roman" w:cs="Times New Roman"/>
          <w:bCs/>
          <w:i/>
          <w:vertAlign w:val="superscript"/>
        </w:rPr>
        <w:t>th</w:t>
      </w:r>
      <w:r w:rsidR="00BF425F">
        <w:rPr>
          <w:rFonts w:ascii="Times New Roman" w:hAnsi="Times New Roman" w:cs="Times New Roman"/>
          <w:bCs/>
          <w:i/>
        </w:rPr>
        <w:t xml:space="preserve"> Respondent’s Legal Counsel Mr L.C Ndoro on behalf of the Applicant ….. Clearly, the Applicant is playing games with the court.</w:t>
      </w:r>
    </w:p>
    <w:p w14:paraId="20F8139E" w14:textId="77777777" w:rsidR="00BF425F" w:rsidRDefault="00BF425F" w:rsidP="00285395">
      <w:pPr>
        <w:spacing w:line="240" w:lineRule="auto"/>
        <w:ind w:left="1440" w:hanging="720"/>
        <w:rPr>
          <w:rFonts w:ascii="Times New Roman" w:hAnsi="Times New Roman" w:cs="Times New Roman"/>
          <w:bCs/>
          <w:i/>
        </w:rPr>
      </w:pPr>
    </w:p>
    <w:p w14:paraId="68155788" w14:textId="77777777" w:rsidR="00BF425F" w:rsidRDefault="00BF425F" w:rsidP="00285395">
      <w:pPr>
        <w:spacing w:line="240" w:lineRule="auto"/>
        <w:ind w:left="1440" w:hanging="720"/>
        <w:rPr>
          <w:rFonts w:ascii="Times New Roman" w:hAnsi="Times New Roman" w:cs="Times New Roman"/>
          <w:bCs/>
          <w:i/>
        </w:rPr>
      </w:pPr>
      <w:r>
        <w:rPr>
          <w:rFonts w:ascii="Times New Roman" w:hAnsi="Times New Roman" w:cs="Times New Roman"/>
          <w:bCs/>
          <w:i/>
        </w:rPr>
        <w:t>6.</w:t>
      </w:r>
      <w:r>
        <w:rPr>
          <w:rFonts w:ascii="Times New Roman" w:hAnsi="Times New Roman" w:cs="Times New Roman"/>
          <w:bCs/>
          <w:i/>
        </w:rPr>
        <w:tab/>
        <w:t>In light of the above, it is submitted that there is no acceptable explanation for the default.</w:t>
      </w:r>
    </w:p>
    <w:p w14:paraId="15CBF305" w14:textId="77777777" w:rsidR="00BF425F" w:rsidRDefault="00BF425F" w:rsidP="00285395">
      <w:pPr>
        <w:spacing w:line="240" w:lineRule="auto"/>
        <w:ind w:left="1440" w:hanging="720"/>
        <w:rPr>
          <w:rFonts w:ascii="Times New Roman" w:hAnsi="Times New Roman" w:cs="Times New Roman"/>
          <w:bCs/>
          <w:i/>
        </w:rPr>
      </w:pPr>
    </w:p>
    <w:p w14:paraId="4C36CEE6" w14:textId="77777777" w:rsidR="00BF425F" w:rsidRDefault="00BF425F" w:rsidP="00285395">
      <w:pPr>
        <w:spacing w:line="240" w:lineRule="auto"/>
        <w:ind w:left="1440" w:hanging="720"/>
        <w:rPr>
          <w:rFonts w:ascii="Times New Roman" w:hAnsi="Times New Roman" w:cs="Times New Roman"/>
          <w:bCs/>
          <w:i/>
        </w:rPr>
      </w:pPr>
      <w:r>
        <w:rPr>
          <w:rFonts w:ascii="Times New Roman" w:hAnsi="Times New Roman" w:cs="Times New Roman"/>
          <w:bCs/>
          <w:i/>
        </w:rPr>
        <w:t>7.</w:t>
      </w:r>
      <w:r>
        <w:rPr>
          <w:rFonts w:ascii="Times New Roman" w:hAnsi="Times New Roman" w:cs="Times New Roman"/>
          <w:bCs/>
          <w:i/>
        </w:rPr>
        <w:tab/>
        <w:t xml:space="preserve">…. In </w:t>
      </w:r>
      <w:proofErr w:type="spellStart"/>
      <w:r>
        <w:rPr>
          <w:rFonts w:ascii="Times New Roman" w:hAnsi="Times New Roman" w:cs="Times New Roman"/>
          <w:bCs/>
          <w:i/>
        </w:rPr>
        <w:t>casu</w:t>
      </w:r>
      <w:proofErr w:type="spellEnd"/>
      <w:r>
        <w:rPr>
          <w:rFonts w:ascii="Times New Roman" w:hAnsi="Times New Roman" w:cs="Times New Roman"/>
          <w:bCs/>
          <w:i/>
        </w:rPr>
        <w:t xml:space="preserve">, the Applicant has not in any way addressed the merits in </w:t>
      </w:r>
      <w:r>
        <w:rPr>
          <w:rFonts w:ascii="Times New Roman" w:hAnsi="Times New Roman" w:cs="Times New Roman"/>
          <w:b/>
          <w:bCs/>
          <w:i/>
        </w:rPr>
        <w:t xml:space="preserve">LC/H/859/24 </w:t>
      </w:r>
      <w:r>
        <w:rPr>
          <w:rFonts w:ascii="Times New Roman" w:hAnsi="Times New Roman" w:cs="Times New Roman"/>
          <w:bCs/>
          <w:i/>
        </w:rPr>
        <w:t>as is required in terms of the law.  The merits of the dispute are not addressed by making reference to submissions made in another matter.  Same should have been addressed in the instant matter.  It is trite that an application</w:t>
      </w:r>
      <w:r>
        <w:rPr>
          <w:rFonts w:ascii="Times New Roman" w:hAnsi="Times New Roman" w:cs="Times New Roman"/>
          <w:b/>
          <w:bCs/>
          <w:i/>
        </w:rPr>
        <w:t xml:space="preserve"> </w:t>
      </w:r>
      <w:r>
        <w:rPr>
          <w:rFonts w:ascii="Times New Roman" w:hAnsi="Times New Roman" w:cs="Times New Roman"/>
          <w:bCs/>
          <w:i/>
        </w:rPr>
        <w:t>stands or falls on its founding affidavit.  With the Applicant not having addressed the merits, the application cannot succeed.”</w:t>
      </w:r>
    </w:p>
    <w:p w14:paraId="6DAC1D5A" w14:textId="77777777" w:rsidR="00BF425F" w:rsidRDefault="00BF425F" w:rsidP="00BF425F">
      <w:pPr>
        <w:spacing w:line="240" w:lineRule="auto"/>
        <w:ind w:firstLine="0"/>
        <w:rPr>
          <w:rFonts w:ascii="Times New Roman" w:hAnsi="Times New Roman" w:cs="Times New Roman"/>
          <w:bCs/>
          <w:i/>
        </w:rPr>
      </w:pPr>
    </w:p>
    <w:p w14:paraId="7EEEF0B0" w14:textId="77777777" w:rsidR="00455F83" w:rsidRDefault="00455F83" w:rsidP="00BF425F">
      <w:pPr>
        <w:spacing w:line="240" w:lineRule="auto"/>
        <w:ind w:firstLine="0"/>
        <w:rPr>
          <w:rFonts w:ascii="Times New Roman" w:hAnsi="Times New Roman" w:cs="Times New Roman"/>
          <w:bCs/>
          <w:i/>
        </w:rPr>
      </w:pPr>
    </w:p>
    <w:p w14:paraId="2F949ED4" w14:textId="77777777" w:rsidR="00BF425F" w:rsidRPr="004033F6" w:rsidRDefault="004033F6" w:rsidP="004033F6">
      <w:pPr>
        <w:ind w:firstLine="0"/>
        <w:rPr>
          <w:rFonts w:ascii="Times New Roman" w:hAnsi="Times New Roman" w:cs="Times New Roman"/>
          <w:bCs/>
          <w:sz w:val="24"/>
          <w:szCs w:val="24"/>
          <w:u w:val="single"/>
        </w:rPr>
      </w:pPr>
      <w:r>
        <w:rPr>
          <w:rFonts w:ascii="Times New Roman" w:hAnsi="Times New Roman" w:cs="Times New Roman"/>
          <w:bCs/>
          <w:sz w:val="24"/>
          <w:szCs w:val="24"/>
          <w:u w:val="single"/>
        </w:rPr>
        <w:lastRenderedPageBreak/>
        <w:t>Analysis</w:t>
      </w:r>
    </w:p>
    <w:p w14:paraId="739DED79" w14:textId="77777777" w:rsidR="004033F6" w:rsidRDefault="004033F6" w:rsidP="004033F6">
      <w:pPr>
        <w:ind w:firstLine="0"/>
        <w:rPr>
          <w:rFonts w:ascii="Times New Roman" w:hAnsi="Times New Roman" w:cs="Times New Roman"/>
          <w:bCs/>
          <w:sz w:val="24"/>
          <w:szCs w:val="24"/>
        </w:rPr>
      </w:pPr>
      <w:r>
        <w:rPr>
          <w:rFonts w:ascii="Times New Roman" w:hAnsi="Times New Roman" w:cs="Times New Roman"/>
          <w:bCs/>
          <w:sz w:val="24"/>
          <w:szCs w:val="24"/>
        </w:rPr>
        <w:t>The requirements for rescission of a default</w:t>
      </w:r>
      <w:r w:rsidR="00455F83">
        <w:rPr>
          <w:rFonts w:ascii="Times New Roman" w:hAnsi="Times New Roman" w:cs="Times New Roman"/>
          <w:bCs/>
          <w:sz w:val="24"/>
          <w:szCs w:val="24"/>
        </w:rPr>
        <w:t xml:space="preserve"> judgment were set in the case </w:t>
      </w:r>
      <w:r>
        <w:rPr>
          <w:rFonts w:ascii="Times New Roman" w:hAnsi="Times New Roman" w:cs="Times New Roman"/>
          <w:bCs/>
          <w:sz w:val="24"/>
          <w:szCs w:val="24"/>
        </w:rPr>
        <w:t xml:space="preserve">of </w:t>
      </w:r>
    </w:p>
    <w:p w14:paraId="0CAC3F95" w14:textId="77777777" w:rsidR="00455F83" w:rsidRDefault="00455F83" w:rsidP="004033F6">
      <w:pPr>
        <w:ind w:firstLine="0"/>
        <w:rPr>
          <w:rFonts w:ascii="Times New Roman" w:hAnsi="Times New Roman" w:cs="Times New Roman"/>
          <w:b/>
          <w:bCs/>
          <w:i/>
          <w:sz w:val="24"/>
          <w:szCs w:val="24"/>
        </w:rPr>
      </w:pPr>
      <w:r>
        <w:rPr>
          <w:rFonts w:ascii="Times New Roman" w:hAnsi="Times New Roman" w:cs="Times New Roman"/>
          <w:bCs/>
          <w:sz w:val="24"/>
          <w:szCs w:val="24"/>
        </w:rPr>
        <w:tab/>
      </w:r>
      <w:proofErr w:type="spellStart"/>
      <w:r>
        <w:rPr>
          <w:rFonts w:ascii="Times New Roman" w:hAnsi="Times New Roman" w:cs="Times New Roman"/>
          <w:b/>
          <w:bCs/>
          <w:i/>
          <w:sz w:val="24"/>
          <w:szCs w:val="24"/>
        </w:rPr>
        <w:t>Chihwayi</w:t>
      </w:r>
      <w:proofErr w:type="spellEnd"/>
      <w:r>
        <w:rPr>
          <w:rFonts w:ascii="Times New Roman" w:hAnsi="Times New Roman" w:cs="Times New Roman"/>
          <w:b/>
          <w:bCs/>
          <w:i/>
          <w:sz w:val="24"/>
          <w:szCs w:val="24"/>
        </w:rPr>
        <w:t xml:space="preserve"> v Atish 2007 (2) ZLR 89</w:t>
      </w:r>
    </w:p>
    <w:p w14:paraId="470FFE16" w14:textId="77777777" w:rsidR="00455F83" w:rsidRDefault="00455F83" w:rsidP="00455F83">
      <w:pPr>
        <w:spacing w:line="240" w:lineRule="auto"/>
        <w:ind w:firstLine="0"/>
        <w:rPr>
          <w:rFonts w:ascii="Times New Roman" w:hAnsi="Times New Roman" w:cs="Times New Roman"/>
          <w:b/>
          <w:bCs/>
          <w:i/>
          <w:sz w:val="24"/>
          <w:szCs w:val="24"/>
        </w:rPr>
      </w:pPr>
      <w:r>
        <w:rPr>
          <w:rFonts w:ascii="Times New Roman" w:hAnsi="Times New Roman" w:cs="Times New Roman"/>
          <w:b/>
          <w:bCs/>
          <w:i/>
          <w:sz w:val="24"/>
          <w:szCs w:val="24"/>
        </w:rPr>
        <w:tab/>
        <w:t>Per Sandura JA at PP 94H-95A</w:t>
      </w:r>
    </w:p>
    <w:p w14:paraId="4B936C5B" w14:textId="77777777" w:rsidR="000363C2" w:rsidRDefault="000363C2" w:rsidP="00455F83">
      <w:pPr>
        <w:spacing w:line="240" w:lineRule="auto"/>
        <w:ind w:firstLine="0"/>
        <w:rPr>
          <w:rFonts w:ascii="Times New Roman" w:hAnsi="Times New Roman" w:cs="Times New Roman"/>
          <w:b/>
          <w:bCs/>
          <w:i/>
          <w:sz w:val="24"/>
          <w:szCs w:val="24"/>
        </w:rPr>
      </w:pPr>
    </w:p>
    <w:p w14:paraId="71B0BB25" w14:textId="77777777" w:rsidR="00455F83" w:rsidRDefault="00455F83" w:rsidP="00455F83">
      <w:pPr>
        <w:spacing w:line="240" w:lineRule="auto"/>
        <w:ind w:left="720" w:firstLine="0"/>
        <w:rPr>
          <w:rFonts w:ascii="Times New Roman" w:hAnsi="Times New Roman" w:cs="Times New Roman"/>
          <w:bCs/>
          <w:i/>
        </w:rPr>
      </w:pPr>
      <w:r>
        <w:rPr>
          <w:rFonts w:ascii="Times New Roman" w:hAnsi="Times New Roman" w:cs="Times New Roman"/>
          <w:bCs/>
          <w:i/>
        </w:rPr>
        <w:t>“ But it is clear in principle and in long standing practice of our courts two essential elements of ‘sufficient cause’ for rescission of a judgment</w:t>
      </w:r>
      <w:r w:rsidR="00A94E02">
        <w:rPr>
          <w:rFonts w:ascii="Times New Roman" w:hAnsi="Times New Roman" w:cs="Times New Roman"/>
          <w:bCs/>
          <w:i/>
        </w:rPr>
        <w:t xml:space="preserve"> by default are:</w:t>
      </w:r>
    </w:p>
    <w:p w14:paraId="24085D59" w14:textId="77777777" w:rsidR="000363C2" w:rsidRDefault="000363C2" w:rsidP="00455F83">
      <w:pPr>
        <w:spacing w:line="240" w:lineRule="auto"/>
        <w:ind w:left="720" w:firstLine="0"/>
        <w:rPr>
          <w:rFonts w:ascii="Times New Roman" w:hAnsi="Times New Roman" w:cs="Times New Roman"/>
          <w:bCs/>
          <w:i/>
        </w:rPr>
      </w:pPr>
    </w:p>
    <w:p w14:paraId="6FF1F02D" w14:textId="77777777" w:rsidR="00A94E02" w:rsidRDefault="00A94E02" w:rsidP="00A94E02">
      <w:pPr>
        <w:pStyle w:val="ListParagraph"/>
        <w:numPr>
          <w:ilvl w:val="0"/>
          <w:numId w:val="6"/>
        </w:numPr>
        <w:spacing w:line="240" w:lineRule="auto"/>
        <w:rPr>
          <w:rFonts w:ascii="Times New Roman" w:hAnsi="Times New Roman" w:cs="Times New Roman"/>
          <w:bCs/>
          <w:i/>
        </w:rPr>
      </w:pPr>
      <w:r>
        <w:rPr>
          <w:rFonts w:ascii="Times New Roman" w:hAnsi="Times New Roman" w:cs="Times New Roman"/>
          <w:bCs/>
          <w:i/>
        </w:rPr>
        <w:t>that the party seeking relief must present a reasonable and acceptable explanation for his default; and</w:t>
      </w:r>
    </w:p>
    <w:p w14:paraId="2F97EE2D" w14:textId="77777777" w:rsidR="00A94E02" w:rsidRDefault="00A94E02" w:rsidP="00A94E02">
      <w:pPr>
        <w:pStyle w:val="ListParagraph"/>
        <w:spacing w:line="240" w:lineRule="auto"/>
        <w:ind w:left="1440" w:firstLine="0"/>
        <w:rPr>
          <w:rFonts w:ascii="Times New Roman" w:hAnsi="Times New Roman" w:cs="Times New Roman"/>
          <w:bCs/>
          <w:i/>
        </w:rPr>
      </w:pPr>
    </w:p>
    <w:p w14:paraId="729909B0" w14:textId="77777777" w:rsidR="00A94E02" w:rsidRDefault="00A94E02" w:rsidP="00A94E02">
      <w:pPr>
        <w:pStyle w:val="ListParagraph"/>
        <w:numPr>
          <w:ilvl w:val="0"/>
          <w:numId w:val="6"/>
        </w:numPr>
        <w:spacing w:line="240" w:lineRule="auto"/>
        <w:rPr>
          <w:rFonts w:ascii="Times New Roman" w:hAnsi="Times New Roman" w:cs="Times New Roman"/>
          <w:bCs/>
          <w:i/>
        </w:rPr>
      </w:pPr>
      <w:r w:rsidRPr="00A94E02">
        <w:rPr>
          <w:rFonts w:ascii="Times New Roman" w:hAnsi="Times New Roman" w:cs="Times New Roman"/>
          <w:bCs/>
          <w:i/>
        </w:rPr>
        <w:t>that on the merits such party has a bona fide defence which, prima facie, carries some prospect of success.”</w:t>
      </w:r>
    </w:p>
    <w:p w14:paraId="7415A0DE" w14:textId="77777777" w:rsidR="00A94E02" w:rsidRPr="00A94E02" w:rsidRDefault="00A94E02" w:rsidP="00A94E02">
      <w:pPr>
        <w:pStyle w:val="ListParagraph"/>
        <w:rPr>
          <w:rFonts w:ascii="Times New Roman" w:hAnsi="Times New Roman" w:cs="Times New Roman"/>
          <w:bCs/>
          <w:i/>
        </w:rPr>
      </w:pPr>
    </w:p>
    <w:p w14:paraId="7CC94F45" w14:textId="77777777" w:rsidR="00A94E02" w:rsidRDefault="00A94E02" w:rsidP="000363C2">
      <w:pPr>
        <w:rPr>
          <w:rFonts w:ascii="Times New Roman" w:hAnsi="Times New Roman" w:cs="Times New Roman"/>
          <w:bCs/>
          <w:sz w:val="24"/>
          <w:szCs w:val="24"/>
        </w:rPr>
      </w:pPr>
      <w:r>
        <w:rPr>
          <w:rFonts w:ascii="Times New Roman" w:hAnsi="Times New Roman" w:cs="Times New Roman"/>
          <w:bCs/>
          <w:i/>
          <w:sz w:val="24"/>
          <w:szCs w:val="24"/>
        </w:rPr>
        <w:t xml:space="preserve">In </w:t>
      </w:r>
      <w:proofErr w:type="spellStart"/>
      <w:r>
        <w:rPr>
          <w:rFonts w:ascii="Times New Roman" w:hAnsi="Times New Roman" w:cs="Times New Roman"/>
          <w:bCs/>
          <w:i/>
          <w:sz w:val="24"/>
          <w:szCs w:val="24"/>
        </w:rPr>
        <w:t>casu</w:t>
      </w:r>
      <w:proofErr w:type="spellEnd"/>
      <w:r>
        <w:rPr>
          <w:rFonts w:ascii="Times New Roman" w:hAnsi="Times New Roman" w:cs="Times New Roman"/>
          <w:bCs/>
          <w:i/>
          <w:sz w:val="24"/>
          <w:szCs w:val="24"/>
        </w:rPr>
        <w:t xml:space="preserve"> </w:t>
      </w:r>
      <w:r>
        <w:rPr>
          <w:rFonts w:ascii="Times New Roman" w:hAnsi="Times New Roman" w:cs="Times New Roman"/>
          <w:bCs/>
          <w:sz w:val="24"/>
          <w:szCs w:val="24"/>
        </w:rPr>
        <w:t xml:space="preserve">applicant states that the reason for their non- appearance at Court was the resignation </w:t>
      </w:r>
      <w:proofErr w:type="gramStart"/>
      <w:r>
        <w:rPr>
          <w:rFonts w:ascii="Times New Roman" w:hAnsi="Times New Roman" w:cs="Times New Roman"/>
          <w:bCs/>
          <w:sz w:val="24"/>
          <w:szCs w:val="24"/>
        </w:rPr>
        <w:t>of  K.</w:t>
      </w:r>
      <w:proofErr w:type="gramEnd"/>
      <w:r>
        <w:rPr>
          <w:rFonts w:ascii="Times New Roman" w:hAnsi="Times New Roman" w:cs="Times New Roman"/>
          <w:bCs/>
          <w:sz w:val="24"/>
          <w:szCs w:val="24"/>
        </w:rPr>
        <w:t xml:space="preserve"> Mugabe their Advisor.  In the founding affidavit the CEO talks of the resignation but does not mention Mugabe’s re-engagement.  In their Response the respondents disputed the alleged resignation because Mugabe served this application on them.  Then this year applicant puts in an answer (not authorised by the Court) claiming that Mugabe was re-engaged.  N</w:t>
      </w:r>
      <w:r w:rsidR="00FF789B">
        <w:rPr>
          <w:rFonts w:ascii="Times New Roman" w:hAnsi="Times New Roman" w:cs="Times New Roman"/>
          <w:bCs/>
          <w:sz w:val="24"/>
          <w:szCs w:val="24"/>
        </w:rPr>
        <w:t>o proper explanation is given for the sudden resignation or the re-engagement.  The explanation for default smells fishy as indicated by Respondents.</w:t>
      </w:r>
    </w:p>
    <w:p w14:paraId="51F2F630" w14:textId="77777777" w:rsidR="00FF789B" w:rsidRDefault="00FF789B" w:rsidP="00A94E02">
      <w:pPr>
        <w:ind w:firstLine="0"/>
        <w:rPr>
          <w:rFonts w:ascii="Times New Roman" w:hAnsi="Times New Roman" w:cs="Times New Roman"/>
          <w:bCs/>
          <w:sz w:val="24"/>
          <w:szCs w:val="24"/>
        </w:rPr>
      </w:pPr>
      <w:r>
        <w:rPr>
          <w:rFonts w:ascii="Times New Roman" w:hAnsi="Times New Roman" w:cs="Times New Roman"/>
          <w:bCs/>
          <w:sz w:val="24"/>
          <w:szCs w:val="24"/>
        </w:rPr>
        <w:t>As regard</w:t>
      </w:r>
      <w:r w:rsidR="00ED63E4">
        <w:rPr>
          <w:rFonts w:ascii="Times New Roman" w:hAnsi="Times New Roman" w:cs="Times New Roman"/>
          <w:bCs/>
          <w:sz w:val="24"/>
          <w:szCs w:val="24"/>
        </w:rPr>
        <w:t>s</w:t>
      </w:r>
      <w:r>
        <w:rPr>
          <w:rFonts w:ascii="Times New Roman" w:hAnsi="Times New Roman" w:cs="Times New Roman"/>
          <w:bCs/>
          <w:sz w:val="24"/>
          <w:szCs w:val="24"/>
        </w:rPr>
        <w:t xml:space="preserve"> the prospects of suc</w:t>
      </w:r>
      <w:r w:rsidR="00ED63E4">
        <w:rPr>
          <w:rFonts w:ascii="Times New Roman" w:hAnsi="Times New Roman" w:cs="Times New Roman"/>
          <w:bCs/>
          <w:sz w:val="24"/>
          <w:szCs w:val="24"/>
        </w:rPr>
        <w:t>cess, applicant just referred the</w:t>
      </w:r>
      <w:r>
        <w:rPr>
          <w:rFonts w:ascii="Times New Roman" w:hAnsi="Times New Roman" w:cs="Times New Roman"/>
          <w:bCs/>
          <w:sz w:val="24"/>
          <w:szCs w:val="24"/>
        </w:rPr>
        <w:t xml:space="preserve"> Court to its heads of argument filed in its dismissed appeal </w:t>
      </w:r>
      <w:r w:rsidRPr="0000458F">
        <w:rPr>
          <w:rFonts w:ascii="Times New Roman" w:hAnsi="Times New Roman" w:cs="Times New Roman"/>
          <w:b/>
          <w:bCs/>
          <w:sz w:val="24"/>
          <w:szCs w:val="24"/>
        </w:rPr>
        <w:t>LC/</w:t>
      </w:r>
      <w:r w:rsidR="0000458F" w:rsidRPr="0000458F">
        <w:rPr>
          <w:rFonts w:ascii="Times New Roman" w:hAnsi="Times New Roman" w:cs="Times New Roman"/>
          <w:b/>
          <w:bCs/>
          <w:sz w:val="24"/>
          <w:szCs w:val="24"/>
        </w:rPr>
        <w:t>H/859/24</w:t>
      </w:r>
      <w:r w:rsidR="0000458F">
        <w:rPr>
          <w:rFonts w:ascii="Times New Roman" w:hAnsi="Times New Roman" w:cs="Times New Roman"/>
          <w:bCs/>
          <w:sz w:val="24"/>
          <w:szCs w:val="24"/>
        </w:rPr>
        <w:t>.  In other words the applicant expects the Court to seek the heads and find prospects of success on its behalf.  That would amount to the Court descending into the arena to act as an attorney for the applicant.  That is clearly impermissible.  The Court is fortified in this view by the case of</w:t>
      </w:r>
    </w:p>
    <w:p w14:paraId="70DB6D78" w14:textId="77777777" w:rsidR="0000458F" w:rsidRDefault="0000458F" w:rsidP="00A94E02">
      <w:pPr>
        <w:ind w:firstLine="0"/>
        <w:rPr>
          <w:rFonts w:ascii="Times New Roman" w:hAnsi="Times New Roman" w:cs="Times New Roman"/>
          <w:bCs/>
          <w:sz w:val="24"/>
          <w:szCs w:val="24"/>
        </w:rPr>
      </w:pPr>
    </w:p>
    <w:p w14:paraId="2D039339" w14:textId="77777777" w:rsidR="0000458F" w:rsidRDefault="0000458F" w:rsidP="00A94E02">
      <w:pPr>
        <w:ind w:firstLine="0"/>
        <w:rPr>
          <w:rFonts w:ascii="Times New Roman" w:hAnsi="Times New Roman" w:cs="Times New Roman"/>
          <w:b/>
          <w:bCs/>
          <w:i/>
          <w:sz w:val="24"/>
          <w:szCs w:val="24"/>
        </w:rPr>
      </w:pPr>
      <w:r>
        <w:rPr>
          <w:rFonts w:ascii="Times New Roman" w:hAnsi="Times New Roman" w:cs="Times New Roman"/>
          <w:bCs/>
          <w:sz w:val="24"/>
          <w:szCs w:val="24"/>
        </w:rPr>
        <w:tab/>
      </w:r>
      <w:r>
        <w:rPr>
          <w:rFonts w:ascii="Times New Roman" w:hAnsi="Times New Roman" w:cs="Times New Roman"/>
          <w:b/>
          <w:bCs/>
          <w:i/>
          <w:sz w:val="24"/>
          <w:szCs w:val="24"/>
        </w:rPr>
        <w:t>Lunat v Patel SC 142/21</w:t>
      </w:r>
    </w:p>
    <w:p w14:paraId="7D33CAA5" w14:textId="77777777" w:rsidR="0000458F" w:rsidRDefault="0000458F" w:rsidP="00A94E02">
      <w:pPr>
        <w:ind w:firstLine="0"/>
        <w:rPr>
          <w:rFonts w:ascii="Times New Roman" w:hAnsi="Times New Roman" w:cs="Times New Roman"/>
          <w:bCs/>
          <w:i/>
          <w:sz w:val="24"/>
          <w:szCs w:val="24"/>
        </w:rPr>
      </w:pPr>
      <w:r>
        <w:rPr>
          <w:rFonts w:ascii="Times New Roman" w:hAnsi="Times New Roman" w:cs="Times New Roman"/>
          <w:b/>
          <w:bCs/>
          <w:i/>
          <w:sz w:val="24"/>
          <w:szCs w:val="24"/>
        </w:rPr>
        <w:tab/>
      </w:r>
      <w:r w:rsidRPr="0000458F">
        <w:rPr>
          <w:rFonts w:ascii="Times New Roman" w:hAnsi="Times New Roman" w:cs="Times New Roman"/>
          <w:bCs/>
          <w:i/>
          <w:sz w:val="24"/>
          <w:szCs w:val="24"/>
        </w:rPr>
        <w:t>Per Mathonsi JA</w:t>
      </w:r>
    </w:p>
    <w:p w14:paraId="46F20D15" w14:textId="77777777" w:rsidR="0000458F" w:rsidRDefault="0000458F" w:rsidP="0000458F">
      <w:pPr>
        <w:spacing w:line="240" w:lineRule="auto"/>
        <w:ind w:left="720" w:firstLine="0"/>
        <w:rPr>
          <w:rFonts w:ascii="Times New Roman" w:hAnsi="Times New Roman" w:cs="Times New Roman"/>
          <w:bCs/>
          <w:i/>
        </w:rPr>
      </w:pPr>
      <w:r>
        <w:rPr>
          <w:rFonts w:ascii="Times New Roman" w:hAnsi="Times New Roman" w:cs="Times New Roman"/>
          <w:bCs/>
          <w:i/>
        </w:rPr>
        <w:t xml:space="preserve">“The passages in the founding affidavit I have reproduced above do not even begin to show prospects of success.  It is not enough for the applicant to refer to the </w:t>
      </w:r>
      <w:r w:rsidR="00F862CA">
        <w:rPr>
          <w:rFonts w:ascii="Times New Roman" w:hAnsi="Times New Roman" w:cs="Times New Roman"/>
          <w:bCs/>
          <w:i/>
        </w:rPr>
        <w:t>grounds</w:t>
      </w:r>
      <w:r>
        <w:rPr>
          <w:rFonts w:ascii="Times New Roman" w:hAnsi="Times New Roman" w:cs="Times New Roman"/>
          <w:bCs/>
          <w:i/>
        </w:rPr>
        <w:t xml:space="preserve"> of appeal and expect the court to extrapolate what the prospects of success are.  The founding affidavit presents the applicant with an opportunity to set out his case.  I cannot piece it together for him.”</w:t>
      </w:r>
    </w:p>
    <w:p w14:paraId="4EECC342" w14:textId="77777777" w:rsidR="0000458F" w:rsidRDefault="0000458F" w:rsidP="0000458F">
      <w:pPr>
        <w:spacing w:line="240" w:lineRule="auto"/>
        <w:ind w:firstLine="0"/>
        <w:rPr>
          <w:rFonts w:ascii="Times New Roman" w:hAnsi="Times New Roman" w:cs="Times New Roman"/>
          <w:bCs/>
          <w:i/>
        </w:rPr>
      </w:pPr>
    </w:p>
    <w:p w14:paraId="6C0B92A4" w14:textId="77777777" w:rsidR="0000458F" w:rsidRDefault="00F862CA" w:rsidP="00F862CA">
      <w:pPr>
        <w:ind w:firstLine="0"/>
        <w:rPr>
          <w:rFonts w:ascii="Times New Roman" w:hAnsi="Times New Roman" w:cs="Times New Roman"/>
          <w:bCs/>
          <w:sz w:val="24"/>
          <w:szCs w:val="24"/>
          <w:u w:val="single"/>
        </w:rPr>
      </w:pPr>
      <w:r>
        <w:rPr>
          <w:rFonts w:ascii="Times New Roman" w:hAnsi="Times New Roman" w:cs="Times New Roman"/>
          <w:bCs/>
          <w:sz w:val="24"/>
          <w:szCs w:val="24"/>
          <w:u w:val="single"/>
        </w:rPr>
        <w:t>Conclusion</w:t>
      </w:r>
    </w:p>
    <w:p w14:paraId="13058B5A" w14:textId="77777777" w:rsidR="0070192D" w:rsidRPr="00F862CA" w:rsidRDefault="00F862CA" w:rsidP="000363C2">
      <w:pPr>
        <w:rPr>
          <w:rFonts w:ascii="Times New Roman" w:hAnsi="Times New Roman" w:cs="Times New Roman"/>
          <w:bCs/>
          <w:sz w:val="24"/>
          <w:szCs w:val="24"/>
        </w:rPr>
      </w:pPr>
      <w:r>
        <w:rPr>
          <w:rFonts w:ascii="Times New Roman" w:hAnsi="Times New Roman" w:cs="Times New Roman"/>
          <w:bCs/>
          <w:sz w:val="24"/>
          <w:szCs w:val="24"/>
        </w:rPr>
        <w:lastRenderedPageBreak/>
        <w:t xml:space="preserve">It is concluded that the application fails the test set out in the </w:t>
      </w:r>
      <w:proofErr w:type="spellStart"/>
      <w:r w:rsidRPr="00F862CA">
        <w:rPr>
          <w:rFonts w:ascii="Times New Roman" w:hAnsi="Times New Roman" w:cs="Times New Roman"/>
          <w:b/>
          <w:bCs/>
          <w:i/>
          <w:sz w:val="24"/>
          <w:szCs w:val="24"/>
        </w:rPr>
        <w:t>Chikwayi</w:t>
      </w:r>
      <w:proofErr w:type="spellEnd"/>
      <w:r>
        <w:rPr>
          <w:rFonts w:ascii="Times New Roman" w:hAnsi="Times New Roman" w:cs="Times New Roman"/>
          <w:b/>
          <w:bCs/>
          <w:i/>
          <w:sz w:val="24"/>
          <w:szCs w:val="24"/>
        </w:rPr>
        <w:t xml:space="preserve"> </w:t>
      </w:r>
      <w:r>
        <w:rPr>
          <w:rFonts w:ascii="Times New Roman" w:hAnsi="Times New Roman" w:cs="Times New Roman"/>
          <w:bCs/>
          <w:sz w:val="24"/>
          <w:szCs w:val="24"/>
        </w:rPr>
        <w:t>case</w:t>
      </w:r>
      <w:r>
        <w:rPr>
          <w:rFonts w:ascii="Times New Roman" w:hAnsi="Times New Roman" w:cs="Times New Roman"/>
          <w:b/>
          <w:bCs/>
          <w:i/>
          <w:sz w:val="24"/>
          <w:szCs w:val="24"/>
        </w:rPr>
        <w:t xml:space="preserve"> supra</w:t>
      </w:r>
      <w:r>
        <w:rPr>
          <w:rFonts w:ascii="Times New Roman" w:hAnsi="Times New Roman" w:cs="Times New Roman"/>
          <w:bCs/>
          <w:sz w:val="24"/>
          <w:szCs w:val="24"/>
        </w:rPr>
        <w:t>.  The explanation for default is unsatisfactory and the prospect</w:t>
      </w:r>
      <w:r w:rsidR="00ED63E4">
        <w:rPr>
          <w:rFonts w:ascii="Times New Roman" w:hAnsi="Times New Roman" w:cs="Times New Roman"/>
          <w:bCs/>
          <w:sz w:val="24"/>
          <w:szCs w:val="24"/>
        </w:rPr>
        <w:t>s of success have not been set out</w:t>
      </w:r>
      <w:r w:rsidR="00025F3E">
        <w:rPr>
          <w:rFonts w:ascii="Times New Roman" w:hAnsi="Times New Roman" w:cs="Times New Roman"/>
          <w:bCs/>
          <w:sz w:val="24"/>
          <w:szCs w:val="24"/>
        </w:rPr>
        <w:t xml:space="preserve">. </w:t>
      </w:r>
      <w:r>
        <w:rPr>
          <w:rFonts w:ascii="Times New Roman" w:hAnsi="Times New Roman" w:cs="Times New Roman"/>
          <w:bCs/>
          <w:sz w:val="24"/>
          <w:szCs w:val="24"/>
        </w:rPr>
        <w:t>Therefore the application stands to be dismissed as devoid of merit,</w:t>
      </w:r>
    </w:p>
    <w:p w14:paraId="56BFB337" w14:textId="77777777" w:rsidR="00F862CA" w:rsidRDefault="00F862CA" w:rsidP="001C09E4">
      <w:pPr>
        <w:ind w:firstLine="0"/>
        <w:rPr>
          <w:rFonts w:ascii="Times New Roman" w:hAnsi="Times New Roman" w:cs="Times New Roman"/>
          <w:bCs/>
          <w:sz w:val="24"/>
          <w:szCs w:val="24"/>
        </w:rPr>
      </w:pPr>
    </w:p>
    <w:p w14:paraId="134B35AD" w14:textId="77777777" w:rsidR="00F862CA" w:rsidRDefault="00F862CA" w:rsidP="001C09E4">
      <w:pPr>
        <w:ind w:firstLine="0"/>
        <w:rPr>
          <w:rFonts w:ascii="Times New Roman" w:hAnsi="Times New Roman" w:cs="Times New Roman"/>
          <w:bCs/>
          <w:sz w:val="24"/>
          <w:szCs w:val="24"/>
        </w:rPr>
      </w:pPr>
    </w:p>
    <w:p w14:paraId="4756E884" w14:textId="77777777" w:rsidR="00ED63E4" w:rsidRDefault="00ED63E4" w:rsidP="001C09E4">
      <w:pPr>
        <w:ind w:firstLine="0"/>
        <w:rPr>
          <w:rFonts w:ascii="Times New Roman" w:hAnsi="Times New Roman" w:cs="Times New Roman"/>
          <w:bCs/>
          <w:sz w:val="24"/>
          <w:szCs w:val="24"/>
        </w:rPr>
      </w:pPr>
    </w:p>
    <w:p w14:paraId="6C22F268" w14:textId="77777777" w:rsidR="0070192D" w:rsidRDefault="0070192D" w:rsidP="001C09E4">
      <w:pPr>
        <w:ind w:firstLine="0"/>
        <w:rPr>
          <w:rFonts w:ascii="Times New Roman" w:hAnsi="Times New Roman" w:cs="Times New Roman"/>
          <w:b/>
          <w:bCs/>
          <w:sz w:val="24"/>
          <w:szCs w:val="24"/>
        </w:rPr>
      </w:pPr>
      <w:r w:rsidRPr="0070192D">
        <w:rPr>
          <w:rFonts w:ascii="Times New Roman" w:hAnsi="Times New Roman" w:cs="Times New Roman"/>
          <w:b/>
          <w:bCs/>
          <w:sz w:val="24"/>
          <w:szCs w:val="24"/>
        </w:rPr>
        <w:t>Wherefore it is ordered that:</w:t>
      </w:r>
    </w:p>
    <w:p w14:paraId="13BA738C" w14:textId="77777777" w:rsidR="00F862CA" w:rsidRDefault="00F862CA" w:rsidP="001C09E4">
      <w:pPr>
        <w:ind w:firstLine="0"/>
        <w:rPr>
          <w:rFonts w:ascii="Times New Roman" w:hAnsi="Times New Roman" w:cs="Times New Roman"/>
          <w:b/>
          <w:bCs/>
          <w:sz w:val="24"/>
          <w:szCs w:val="24"/>
        </w:rPr>
      </w:pPr>
    </w:p>
    <w:p w14:paraId="72EF8DC2" w14:textId="77777777" w:rsidR="00F862CA" w:rsidRDefault="00F862CA" w:rsidP="001C09E4">
      <w:pPr>
        <w:ind w:firstLine="0"/>
        <w:rPr>
          <w:rFonts w:ascii="Times New Roman" w:hAnsi="Times New Roman" w:cs="Times New Roman"/>
          <w:b/>
          <w:bCs/>
          <w:sz w:val="24"/>
          <w:szCs w:val="24"/>
        </w:rPr>
      </w:pPr>
    </w:p>
    <w:p w14:paraId="6B1E4BC0" w14:textId="77777777" w:rsidR="00ED63E4" w:rsidRDefault="00ED63E4" w:rsidP="001C09E4">
      <w:pPr>
        <w:ind w:firstLine="0"/>
        <w:rPr>
          <w:rFonts w:ascii="Times New Roman" w:hAnsi="Times New Roman" w:cs="Times New Roman"/>
          <w:b/>
          <w:bCs/>
          <w:sz w:val="24"/>
          <w:szCs w:val="24"/>
        </w:rPr>
      </w:pPr>
    </w:p>
    <w:p w14:paraId="044D03C2" w14:textId="77777777" w:rsidR="00F862CA" w:rsidRDefault="00F862CA" w:rsidP="00F862CA">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The application for rescission of judgment be and is hereby dismissed; and</w:t>
      </w:r>
    </w:p>
    <w:p w14:paraId="1995D876" w14:textId="77777777" w:rsidR="00F862CA" w:rsidRDefault="00F862CA" w:rsidP="00F862CA">
      <w:pPr>
        <w:rPr>
          <w:rFonts w:ascii="Times New Roman" w:hAnsi="Times New Roman" w:cs="Times New Roman"/>
          <w:b/>
          <w:bCs/>
          <w:sz w:val="24"/>
          <w:szCs w:val="24"/>
        </w:rPr>
      </w:pPr>
    </w:p>
    <w:p w14:paraId="249DD613" w14:textId="77777777" w:rsidR="00F862CA" w:rsidRDefault="00F862CA" w:rsidP="00F862CA">
      <w:pPr>
        <w:rPr>
          <w:rFonts w:ascii="Times New Roman" w:hAnsi="Times New Roman" w:cs="Times New Roman"/>
          <w:b/>
          <w:bCs/>
          <w:sz w:val="24"/>
          <w:szCs w:val="24"/>
        </w:rPr>
      </w:pPr>
    </w:p>
    <w:p w14:paraId="562A5B03" w14:textId="77777777" w:rsidR="00F862CA" w:rsidRDefault="00F862CA" w:rsidP="00F862CA">
      <w:pPr>
        <w:rPr>
          <w:rFonts w:ascii="Times New Roman" w:hAnsi="Times New Roman" w:cs="Times New Roman"/>
          <w:b/>
          <w:bCs/>
          <w:sz w:val="24"/>
          <w:szCs w:val="24"/>
        </w:rPr>
      </w:pPr>
    </w:p>
    <w:p w14:paraId="31F26033" w14:textId="77777777" w:rsidR="00ED63E4" w:rsidRDefault="00ED63E4" w:rsidP="00F862CA">
      <w:pPr>
        <w:rPr>
          <w:rFonts w:ascii="Times New Roman" w:hAnsi="Times New Roman" w:cs="Times New Roman"/>
          <w:b/>
          <w:bCs/>
          <w:sz w:val="24"/>
          <w:szCs w:val="24"/>
        </w:rPr>
      </w:pPr>
    </w:p>
    <w:p w14:paraId="3A6163C3" w14:textId="77777777" w:rsidR="00ED63E4" w:rsidRDefault="00ED63E4" w:rsidP="00F862CA">
      <w:pPr>
        <w:rPr>
          <w:rFonts w:ascii="Times New Roman" w:hAnsi="Times New Roman" w:cs="Times New Roman"/>
          <w:b/>
          <w:bCs/>
          <w:sz w:val="24"/>
          <w:szCs w:val="24"/>
        </w:rPr>
      </w:pPr>
    </w:p>
    <w:p w14:paraId="453D0482" w14:textId="77777777" w:rsidR="00ED63E4" w:rsidRPr="00F862CA" w:rsidRDefault="00ED63E4" w:rsidP="00F862CA">
      <w:pPr>
        <w:rPr>
          <w:rFonts w:ascii="Times New Roman" w:hAnsi="Times New Roman" w:cs="Times New Roman"/>
          <w:b/>
          <w:bCs/>
          <w:sz w:val="24"/>
          <w:szCs w:val="24"/>
        </w:rPr>
      </w:pPr>
    </w:p>
    <w:p w14:paraId="50E2D2CE" w14:textId="77777777" w:rsidR="00F862CA" w:rsidRPr="00F862CA" w:rsidRDefault="00F862CA" w:rsidP="00F862CA">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Applicant shall pay half of Respondents’ costs of suit.</w:t>
      </w:r>
    </w:p>
    <w:p w14:paraId="28BE1209" w14:textId="77777777" w:rsidR="0070192D" w:rsidRDefault="0070192D" w:rsidP="001C09E4">
      <w:pPr>
        <w:ind w:firstLine="0"/>
        <w:rPr>
          <w:rFonts w:ascii="Times New Roman" w:hAnsi="Times New Roman" w:cs="Times New Roman"/>
          <w:b/>
          <w:bCs/>
          <w:sz w:val="24"/>
          <w:szCs w:val="24"/>
        </w:rPr>
      </w:pPr>
    </w:p>
    <w:p w14:paraId="1EC6BE03" w14:textId="77777777" w:rsidR="0070192D" w:rsidRPr="0070192D" w:rsidRDefault="0070192D" w:rsidP="001C09E4">
      <w:pPr>
        <w:ind w:firstLine="0"/>
        <w:rPr>
          <w:rFonts w:ascii="Times New Roman" w:hAnsi="Times New Roman" w:cs="Times New Roman"/>
          <w:b/>
          <w:bCs/>
          <w:sz w:val="24"/>
          <w:szCs w:val="24"/>
        </w:rPr>
      </w:pPr>
      <w:r>
        <w:rPr>
          <w:rFonts w:ascii="Times New Roman" w:hAnsi="Times New Roman" w:cs="Times New Roman"/>
          <w:b/>
          <w:bCs/>
          <w:sz w:val="24"/>
          <w:szCs w:val="24"/>
        </w:rPr>
        <w:tab/>
      </w:r>
    </w:p>
    <w:p w14:paraId="49742B4B" w14:textId="77777777" w:rsidR="00754178" w:rsidRPr="00FC72D8" w:rsidRDefault="001C255F" w:rsidP="00FC72D8">
      <w:pPr>
        <w:ind w:firstLine="0"/>
        <w:rPr>
          <w:rFonts w:ascii="Times New Roman" w:hAnsi="Times New Roman" w:cs="Times New Roman"/>
          <w:i/>
          <w:iCs/>
          <w:lang w:val="en-US"/>
        </w:rPr>
      </w:pPr>
      <w:r w:rsidRPr="00414FEF">
        <w:rPr>
          <w:rFonts w:ascii="Times New Roman" w:hAnsi="Times New Roman" w:cs="Times New Roman"/>
          <w:i/>
          <w:iCs/>
          <w:lang w:val="en-US"/>
        </w:rPr>
        <w:tab/>
      </w:r>
      <w:r w:rsidRPr="00414FEF">
        <w:rPr>
          <w:rFonts w:ascii="Times New Roman" w:hAnsi="Times New Roman" w:cs="Times New Roman"/>
          <w:i/>
          <w:iCs/>
          <w:lang w:val="en-US"/>
        </w:rPr>
        <w:tab/>
      </w:r>
    </w:p>
    <w:p w14:paraId="08ADAA8D" w14:textId="77777777" w:rsidR="00754178" w:rsidRDefault="00754178">
      <w:pPr>
        <w:ind w:firstLine="0"/>
        <w:rPr>
          <w:rFonts w:ascii="Times New Roman" w:hAnsi="Times New Roman" w:cs="Times New Roman"/>
          <w:b/>
          <w:bCs/>
          <w:sz w:val="24"/>
          <w:szCs w:val="24"/>
          <w:lang w:val="en-US"/>
        </w:rPr>
      </w:pPr>
    </w:p>
    <w:p w14:paraId="09748F95" w14:textId="77777777" w:rsidR="00754178" w:rsidRDefault="001C255F">
      <w:pPr>
        <w:ind w:firstLine="0"/>
        <w:rPr>
          <w:rFonts w:ascii="Times New Roman" w:hAnsi="Times New Roman" w:cs="Times New Roman"/>
          <w:b/>
          <w:bCs/>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p>
    <w:p w14:paraId="57B50EFC" w14:textId="77777777" w:rsidR="00754178" w:rsidRDefault="00754178">
      <w:pPr>
        <w:ind w:firstLine="0"/>
        <w:rPr>
          <w:rFonts w:ascii="Times New Roman" w:hAnsi="Times New Roman" w:cs="Times New Roman"/>
          <w:b/>
          <w:bCs/>
          <w:sz w:val="24"/>
          <w:szCs w:val="24"/>
          <w:lang w:val="en-US"/>
        </w:rPr>
      </w:pPr>
    </w:p>
    <w:p w14:paraId="580CBACD" w14:textId="77777777" w:rsidR="00754178" w:rsidRDefault="001C255F">
      <w:pPr>
        <w:ind w:firstLine="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7B6741D5" w14:textId="77777777" w:rsidR="00754178" w:rsidRDefault="001C255F">
      <w:pPr>
        <w:ind w:left="3600"/>
        <w:rPr>
          <w:rFonts w:ascii="Times New Roman" w:hAnsi="Times New Roman" w:cs="Times New Roman"/>
          <w:b/>
          <w:bCs/>
          <w:sz w:val="24"/>
          <w:szCs w:val="24"/>
        </w:rPr>
      </w:pPr>
      <w:r>
        <w:rPr>
          <w:rFonts w:ascii="Times New Roman" w:hAnsi="Times New Roman" w:cs="Times New Roman"/>
          <w:b/>
          <w:bCs/>
          <w:sz w:val="24"/>
          <w:szCs w:val="24"/>
        </w:rPr>
        <w:t>G. MUSARIRI</w:t>
      </w:r>
    </w:p>
    <w:p w14:paraId="43556FC8" w14:textId="77777777" w:rsidR="00754178" w:rsidRDefault="001C255F">
      <w:pPr>
        <w:jc w:val="center"/>
        <w:rPr>
          <w:rFonts w:ascii="Times New Roman" w:hAnsi="Times New Roman" w:cs="Times New Roman"/>
          <w:b/>
          <w:bCs/>
          <w:sz w:val="24"/>
          <w:szCs w:val="24"/>
        </w:rPr>
      </w:pPr>
      <w:r>
        <w:rPr>
          <w:rFonts w:ascii="Times New Roman" w:hAnsi="Times New Roman" w:cs="Times New Roman"/>
          <w:b/>
          <w:bCs/>
          <w:sz w:val="24"/>
          <w:szCs w:val="24"/>
        </w:rPr>
        <w:t>J-U-D-G-E</w:t>
      </w:r>
    </w:p>
    <w:sectPr w:rsidR="00754178">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ED08" w14:textId="77777777" w:rsidR="005D6296" w:rsidRDefault="005D6296">
      <w:pPr>
        <w:spacing w:line="240" w:lineRule="auto"/>
      </w:pPr>
      <w:r>
        <w:separator/>
      </w:r>
    </w:p>
  </w:endnote>
  <w:endnote w:type="continuationSeparator" w:id="0">
    <w:p w14:paraId="458A510B" w14:textId="77777777" w:rsidR="005D6296" w:rsidRDefault="005D62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660F" w14:textId="77777777" w:rsidR="00754178" w:rsidRDefault="001C255F">
    <w:pPr>
      <w:pStyle w:val="Footer"/>
    </w:pPr>
    <w:r>
      <w:rPr>
        <w:noProof/>
        <w:lang w:val="en-US"/>
      </w:rPr>
      <mc:AlternateContent>
        <mc:Choice Requires="wps">
          <w:drawing>
            <wp:anchor distT="0" distB="0" distL="114300" distR="114300" simplePos="0" relativeHeight="251659264" behindDoc="0" locked="0" layoutInCell="1" allowOverlap="1" wp14:anchorId="5D8471DA" wp14:editId="3D10A36B">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159"/>
                          </w:sdtPr>
                          <w:sdtEndPr/>
                          <w:sdtContent>
                            <w:p w14:paraId="402ACCD1" w14:textId="77777777" w:rsidR="00754178" w:rsidRDefault="001C255F">
                              <w:pPr>
                                <w:pStyle w:val="Footer"/>
                              </w:pPr>
                              <w:r>
                                <w:fldChar w:fldCharType="begin"/>
                              </w:r>
                              <w:r>
                                <w:instrText xml:space="preserve"> PAGE   \* MERGEFORMAT </w:instrText>
                              </w:r>
                              <w:r>
                                <w:fldChar w:fldCharType="separate"/>
                              </w:r>
                              <w:r w:rsidR="00025F3E">
                                <w:rPr>
                                  <w:noProof/>
                                </w:rPr>
                                <w:t>4</w:t>
                              </w:r>
                              <w:r>
                                <w:fldChar w:fldCharType="end"/>
                              </w:r>
                            </w:p>
                          </w:sdtContent>
                        </w:sdt>
                        <w:p w14:paraId="450054A7" w14:textId="77777777" w:rsidR="00754178" w:rsidRDefault="0075417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sdt>
                    <w:sdtPr>
                      <w:id w:val="147456159"/>
                    </w:sdtPr>
                    <w:sdtEndPr/>
                    <w:sdtContent>
                      <w:p w:rsidR="00754178" w:rsidRDefault="001C255F">
                        <w:pPr>
                          <w:pStyle w:val="Footer"/>
                        </w:pPr>
                        <w:r>
                          <w:fldChar w:fldCharType="begin"/>
                        </w:r>
                        <w:r>
                          <w:instrText xml:space="preserve"> PAGE   \* MERGEFORMAT </w:instrText>
                        </w:r>
                        <w:r>
                          <w:fldChar w:fldCharType="separate"/>
                        </w:r>
                        <w:r w:rsidR="00025F3E">
                          <w:rPr>
                            <w:noProof/>
                          </w:rPr>
                          <w:t>4</w:t>
                        </w:r>
                        <w:r>
                          <w:fldChar w:fldCharType="end"/>
                        </w:r>
                      </w:p>
                    </w:sdtContent>
                  </w:sdt>
                  <w:p w:rsidR="00754178" w:rsidRDefault="00754178"/>
                </w:txbxContent>
              </v:textbox>
              <w10:wrap anchorx="margin"/>
            </v:shape>
          </w:pict>
        </mc:Fallback>
      </mc:AlternateContent>
    </w:r>
  </w:p>
  <w:p w14:paraId="1E773FCB" w14:textId="77777777" w:rsidR="00754178" w:rsidRDefault="00754178">
    <w:pPr>
      <w:pStyle w:val="Footer"/>
    </w:pPr>
  </w:p>
  <w:p w14:paraId="5FD70943" w14:textId="77777777" w:rsidR="00754178" w:rsidRDefault="007541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425A" w14:textId="77777777" w:rsidR="00754178" w:rsidRDefault="001C255F">
    <w:pPr>
      <w:pStyle w:val="Footer"/>
    </w:pPr>
    <w:r>
      <w:rPr>
        <w:noProof/>
        <w:lang w:val="en-US"/>
      </w:rPr>
      <mc:AlternateContent>
        <mc:Choice Requires="wps">
          <w:drawing>
            <wp:anchor distT="0" distB="0" distL="114300" distR="114300" simplePos="0" relativeHeight="251660288" behindDoc="0" locked="0" layoutInCell="1" allowOverlap="1" wp14:anchorId="425A16F0" wp14:editId="152ED194">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599"/>
                          </w:sdtPr>
                          <w:sdtEndPr/>
                          <w:sdtContent>
                            <w:p w14:paraId="2E93BEF6" w14:textId="77777777" w:rsidR="00754178" w:rsidRDefault="001C255F">
                              <w:pPr>
                                <w:pStyle w:val="Footer"/>
                              </w:pPr>
                              <w:r>
                                <w:fldChar w:fldCharType="begin"/>
                              </w:r>
                              <w:r>
                                <w:instrText xml:space="preserve"> PAGE   \* MERGEFORMAT </w:instrText>
                              </w:r>
                              <w:r>
                                <w:fldChar w:fldCharType="separate"/>
                              </w:r>
                              <w:r w:rsidR="00025F3E">
                                <w:rPr>
                                  <w:noProof/>
                                </w:rPr>
                                <w:t>1</w:t>
                              </w:r>
                              <w:r>
                                <w:fldChar w:fldCharType="end"/>
                              </w:r>
                            </w:p>
                          </w:sdtContent>
                        </w:sdt>
                        <w:p w14:paraId="7511A54D" w14:textId="77777777" w:rsidR="00754178" w:rsidRDefault="0075417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3XvSylQCAAAQBQAADgAAAAAAAAAAAAAAAAAuAgAAZHJzL2Uyb0RvYy54bWxQSwECLQAUAAYACAAA&#10;ACEAcarRudcAAAAFAQAADwAAAAAAAAAAAAAAAACuBAAAZHJzL2Rvd25yZXYueG1sUEsFBgAAAAAE&#10;AAQA8wAAALIFAAAAAA==&#10;" filled="f" stroked="f" strokeweight=".5pt">
              <v:textbox style="mso-fit-shape-to-text:t" inset="0,0,0,0">
                <w:txbxContent>
                  <w:sdt>
                    <w:sdtPr>
                      <w:id w:val="147471599"/>
                    </w:sdtPr>
                    <w:sdtEndPr/>
                    <w:sdtContent>
                      <w:p w:rsidR="00754178" w:rsidRDefault="001C255F">
                        <w:pPr>
                          <w:pStyle w:val="Footer"/>
                        </w:pPr>
                        <w:r>
                          <w:fldChar w:fldCharType="begin"/>
                        </w:r>
                        <w:r>
                          <w:instrText xml:space="preserve"> PAGE   \* MERGEFORMAT </w:instrText>
                        </w:r>
                        <w:r>
                          <w:fldChar w:fldCharType="separate"/>
                        </w:r>
                        <w:r w:rsidR="00025F3E">
                          <w:rPr>
                            <w:noProof/>
                          </w:rPr>
                          <w:t>1</w:t>
                        </w:r>
                        <w:r>
                          <w:fldChar w:fldCharType="end"/>
                        </w:r>
                      </w:p>
                    </w:sdtContent>
                  </w:sdt>
                  <w:p w:rsidR="00754178" w:rsidRDefault="00754178"/>
                </w:txbxContent>
              </v:textbox>
              <w10:wrap anchorx="margin"/>
            </v:shape>
          </w:pict>
        </mc:Fallback>
      </mc:AlternateContent>
    </w:r>
  </w:p>
  <w:p w14:paraId="661D41C5" w14:textId="77777777" w:rsidR="00754178" w:rsidRDefault="00754178">
    <w:pPr>
      <w:pStyle w:val="Footer"/>
    </w:pPr>
  </w:p>
  <w:p w14:paraId="0B7122EC" w14:textId="77777777" w:rsidR="00754178" w:rsidRDefault="007541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98F0" w14:textId="77777777" w:rsidR="005D6296" w:rsidRDefault="005D6296">
      <w:r>
        <w:separator/>
      </w:r>
    </w:p>
  </w:footnote>
  <w:footnote w:type="continuationSeparator" w:id="0">
    <w:p w14:paraId="7A6D85AB" w14:textId="77777777" w:rsidR="005D6296" w:rsidRDefault="005D6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A9FF" w14:textId="77777777" w:rsidR="00754178" w:rsidRDefault="001C255F">
    <w:pPr>
      <w:pStyle w:val="Header"/>
    </w:pPr>
    <w:r>
      <w:t>JUDGMENT NO LC/H//</w:t>
    </w:r>
  </w:p>
  <w:p w14:paraId="4E8AB389" w14:textId="7182061F" w:rsidR="004A0798" w:rsidRDefault="004A0798">
    <w:pPr>
      <w:pStyle w:val="Header"/>
    </w:pPr>
    <w:r>
      <w:t>CASE NO LC/H/1291/24</w:t>
    </w:r>
  </w:p>
  <w:p w14:paraId="7E934BD0" w14:textId="77777777" w:rsidR="00754178" w:rsidRDefault="00754178">
    <w:pPr>
      <w:pStyle w:val="Header"/>
    </w:pPr>
  </w:p>
  <w:p w14:paraId="73D062E5" w14:textId="77777777" w:rsidR="00754178" w:rsidRDefault="007541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A99546"/>
    <w:multiLevelType w:val="singleLevel"/>
    <w:tmpl w:val="A4A99546"/>
    <w:lvl w:ilvl="0">
      <w:start w:val="36"/>
      <w:numFmt w:val="decimal"/>
      <w:lvlText w:val="%1."/>
      <w:lvlJc w:val="left"/>
      <w:pPr>
        <w:ind w:left="720" w:firstLine="0"/>
      </w:pPr>
    </w:lvl>
  </w:abstractNum>
  <w:abstractNum w:abstractNumId="1" w15:restartNumberingAfterBreak="0">
    <w:nsid w:val="C9F5D1CC"/>
    <w:multiLevelType w:val="singleLevel"/>
    <w:tmpl w:val="C9F5D1CC"/>
    <w:lvl w:ilvl="0">
      <w:start w:val="1"/>
      <w:numFmt w:val="lowerLetter"/>
      <w:lvlText w:val="(%1)"/>
      <w:lvlJc w:val="left"/>
      <w:pPr>
        <w:ind w:left="720" w:firstLine="0"/>
      </w:pPr>
    </w:lvl>
  </w:abstractNum>
  <w:abstractNum w:abstractNumId="2" w15:restartNumberingAfterBreak="0">
    <w:nsid w:val="081A6DE3"/>
    <w:multiLevelType w:val="hybridMultilevel"/>
    <w:tmpl w:val="ADF88DA8"/>
    <w:lvl w:ilvl="0" w:tplc="4FF6E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995A61"/>
    <w:multiLevelType w:val="singleLevel"/>
    <w:tmpl w:val="0C995A61"/>
    <w:lvl w:ilvl="0">
      <w:start w:val="1"/>
      <w:numFmt w:val="decimal"/>
      <w:lvlText w:val="%1."/>
      <w:lvlJc w:val="left"/>
    </w:lvl>
  </w:abstractNum>
  <w:abstractNum w:abstractNumId="4" w15:restartNumberingAfterBreak="0">
    <w:nsid w:val="192138BB"/>
    <w:multiLevelType w:val="hybridMultilevel"/>
    <w:tmpl w:val="517A2C26"/>
    <w:lvl w:ilvl="0" w:tplc="6762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1E6D61"/>
    <w:multiLevelType w:val="singleLevel"/>
    <w:tmpl w:val="261E6D61"/>
    <w:lvl w:ilvl="0">
      <w:start w:val="27"/>
      <w:numFmt w:val="decimal"/>
      <w:lvlText w:val="%1."/>
      <w:lvlJc w:val="left"/>
      <w:pPr>
        <w:ind w:left="720" w:firstLine="0"/>
      </w:pPr>
    </w:lvl>
  </w:abstractNum>
  <w:abstractNum w:abstractNumId="6" w15:restartNumberingAfterBreak="0">
    <w:nsid w:val="67EE69AA"/>
    <w:multiLevelType w:val="hybridMultilevel"/>
    <w:tmpl w:val="887EED7C"/>
    <w:lvl w:ilvl="0" w:tplc="F79A81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9426794">
    <w:abstractNumId w:val="5"/>
  </w:num>
  <w:num w:numId="2" w16cid:durableId="123161789">
    <w:abstractNumId w:val="0"/>
  </w:num>
  <w:num w:numId="3" w16cid:durableId="588930228">
    <w:abstractNumId w:val="1"/>
  </w:num>
  <w:num w:numId="4" w16cid:durableId="1831286103">
    <w:abstractNumId w:val="3"/>
  </w:num>
  <w:num w:numId="5" w16cid:durableId="1398748056">
    <w:abstractNumId w:val="4"/>
  </w:num>
  <w:num w:numId="6" w16cid:durableId="2079133507">
    <w:abstractNumId w:val="6"/>
  </w:num>
  <w:num w:numId="7" w16cid:durableId="1565875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62"/>
    <w:rsid w:val="00003E5E"/>
    <w:rsid w:val="0000458F"/>
    <w:rsid w:val="00004E19"/>
    <w:rsid w:val="00025F3E"/>
    <w:rsid w:val="00027466"/>
    <w:rsid w:val="000363C2"/>
    <w:rsid w:val="00036B7D"/>
    <w:rsid w:val="00041ADD"/>
    <w:rsid w:val="000441F8"/>
    <w:rsid w:val="00045E60"/>
    <w:rsid w:val="00046814"/>
    <w:rsid w:val="00051ADF"/>
    <w:rsid w:val="00057AD5"/>
    <w:rsid w:val="000652DF"/>
    <w:rsid w:val="0006636C"/>
    <w:rsid w:val="0008548B"/>
    <w:rsid w:val="00093281"/>
    <w:rsid w:val="00093C4E"/>
    <w:rsid w:val="00097096"/>
    <w:rsid w:val="000A0430"/>
    <w:rsid w:val="000A33CC"/>
    <w:rsid w:val="000B2092"/>
    <w:rsid w:val="000B2306"/>
    <w:rsid w:val="000B4E76"/>
    <w:rsid w:val="000B705E"/>
    <w:rsid w:val="000C55DB"/>
    <w:rsid w:val="000C5F52"/>
    <w:rsid w:val="000D0FB6"/>
    <w:rsid w:val="000D33BE"/>
    <w:rsid w:val="000E090B"/>
    <w:rsid w:val="000F0C7E"/>
    <w:rsid w:val="000F13C7"/>
    <w:rsid w:val="000F4BB3"/>
    <w:rsid w:val="000F5BC9"/>
    <w:rsid w:val="00113080"/>
    <w:rsid w:val="00116D3F"/>
    <w:rsid w:val="00122571"/>
    <w:rsid w:val="00125667"/>
    <w:rsid w:val="0012620C"/>
    <w:rsid w:val="00130E64"/>
    <w:rsid w:val="00131132"/>
    <w:rsid w:val="00142C76"/>
    <w:rsid w:val="00142D04"/>
    <w:rsid w:val="00156594"/>
    <w:rsid w:val="00157E6C"/>
    <w:rsid w:val="001629AB"/>
    <w:rsid w:val="00163081"/>
    <w:rsid w:val="00182CA8"/>
    <w:rsid w:val="00190E73"/>
    <w:rsid w:val="00197596"/>
    <w:rsid w:val="001A1DC8"/>
    <w:rsid w:val="001A3198"/>
    <w:rsid w:val="001A4637"/>
    <w:rsid w:val="001A7F8A"/>
    <w:rsid w:val="001C073A"/>
    <w:rsid w:val="001C09E4"/>
    <w:rsid w:val="001C255F"/>
    <w:rsid w:val="001C67BE"/>
    <w:rsid w:val="001E641E"/>
    <w:rsid w:val="001F6842"/>
    <w:rsid w:val="00200354"/>
    <w:rsid w:val="002105A3"/>
    <w:rsid w:val="002115E2"/>
    <w:rsid w:val="00213738"/>
    <w:rsid w:val="00220840"/>
    <w:rsid w:val="00221738"/>
    <w:rsid w:val="002235E7"/>
    <w:rsid w:val="002263C2"/>
    <w:rsid w:val="00227C3B"/>
    <w:rsid w:val="00234383"/>
    <w:rsid w:val="0023730C"/>
    <w:rsid w:val="002429FE"/>
    <w:rsid w:val="00245D44"/>
    <w:rsid w:val="0025119D"/>
    <w:rsid w:val="00251210"/>
    <w:rsid w:val="00256FB6"/>
    <w:rsid w:val="0026115C"/>
    <w:rsid w:val="0026403A"/>
    <w:rsid w:val="00266473"/>
    <w:rsid w:val="00285395"/>
    <w:rsid w:val="002917CD"/>
    <w:rsid w:val="002B4A9B"/>
    <w:rsid w:val="003030BF"/>
    <w:rsid w:val="003109DB"/>
    <w:rsid w:val="00324D5B"/>
    <w:rsid w:val="00360E1F"/>
    <w:rsid w:val="00371867"/>
    <w:rsid w:val="0037614F"/>
    <w:rsid w:val="00382C58"/>
    <w:rsid w:val="003854E8"/>
    <w:rsid w:val="003857AA"/>
    <w:rsid w:val="00385AC9"/>
    <w:rsid w:val="00392C4A"/>
    <w:rsid w:val="003938BA"/>
    <w:rsid w:val="003A72CE"/>
    <w:rsid w:val="003B3C78"/>
    <w:rsid w:val="003B498F"/>
    <w:rsid w:val="003C2A08"/>
    <w:rsid w:val="003C51C0"/>
    <w:rsid w:val="003C52A7"/>
    <w:rsid w:val="003D19FC"/>
    <w:rsid w:val="003D4D04"/>
    <w:rsid w:val="003E4C90"/>
    <w:rsid w:val="003E7C53"/>
    <w:rsid w:val="004033CC"/>
    <w:rsid w:val="004033F6"/>
    <w:rsid w:val="00411FB7"/>
    <w:rsid w:val="00414FEF"/>
    <w:rsid w:val="00427DF9"/>
    <w:rsid w:val="00434FC7"/>
    <w:rsid w:val="00435A1D"/>
    <w:rsid w:val="00436AF8"/>
    <w:rsid w:val="00441D61"/>
    <w:rsid w:val="00447141"/>
    <w:rsid w:val="00450135"/>
    <w:rsid w:val="00455F83"/>
    <w:rsid w:val="00456A6F"/>
    <w:rsid w:val="00457B9D"/>
    <w:rsid w:val="0046116B"/>
    <w:rsid w:val="004659BC"/>
    <w:rsid w:val="00466CB7"/>
    <w:rsid w:val="00474334"/>
    <w:rsid w:val="004824F3"/>
    <w:rsid w:val="00482C2F"/>
    <w:rsid w:val="004832DF"/>
    <w:rsid w:val="00496F52"/>
    <w:rsid w:val="004A0798"/>
    <w:rsid w:val="004A3B02"/>
    <w:rsid w:val="004B030E"/>
    <w:rsid w:val="004B23CE"/>
    <w:rsid w:val="004B24B2"/>
    <w:rsid w:val="004D22FB"/>
    <w:rsid w:val="004E7053"/>
    <w:rsid w:val="004E7461"/>
    <w:rsid w:val="004F38BB"/>
    <w:rsid w:val="00521C3D"/>
    <w:rsid w:val="0052343D"/>
    <w:rsid w:val="005252C1"/>
    <w:rsid w:val="00530147"/>
    <w:rsid w:val="00533A80"/>
    <w:rsid w:val="0054717D"/>
    <w:rsid w:val="00550B1F"/>
    <w:rsid w:val="00551D48"/>
    <w:rsid w:val="00565F36"/>
    <w:rsid w:val="00574C13"/>
    <w:rsid w:val="0058393A"/>
    <w:rsid w:val="00587331"/>
    <w:rsid w:val="0059609F"/>
    <w:rsid w:val="005B261F"/>
    <w:rsid w:val="005C5568"/>
    <w:rsid w:val="005C658E"/>
    <w:rsid w:val="005D10BF"/>
    <w:rsid w:val="005D6296"/>
    <w:rsid w:val="005E1DA5"/>
    <w:rsid w:val="005F0982"/>
    <w:rsid w:val="005F0A2A"/>
    <w:rsid w:val="005F514A"/>
    <w:rsid w:val="005F534A"/>
    <w:rsid w:val="005F55ED"/>
    <w:rsid w:val="006004D3"/>
    <w:rsid w:val="00605007"/>
    <w:rsid w:val="00623778"/>
    <w:rsid w:val="00641BC0"/>
    <w:rsid w:val="00654657"/>
    <w:rsid w:val="006546CA"/>
    <w:rsid w:val="006706D8"/>
    <w:rsid w:val="006750F9"/>
    <w:rsid w:val="00680903"/>
    <w:rsid w:val="006828BA"/>
    <w:rsid w:val="00685FFB"/>
    <w:rsid w:val="006977A4"/>
    <w:rsid w:val="006A4A67"/>
    <w:rsid w:val="006A53D5"/>
    <w:rsid w:val="006C4BCB"/>
    <w:rsid w:val="006D0846"/>
    <w:rsid w:val="006D1E2E"/>
    <w:rsid w:val="006E0827"/>
    <w:rsid w:val="006F37DC"/>
    <w:rsid w:val="00700B24"/>
    <w:rsid w:val="0070192D"/>
    <w:rsid w:val="00711C80"/>
    <w:rsid w:val="007208A1"/>
    <w:rsid w:val="007264EE"/>
    <w:rsid w:val="00733B22"/>
    <w:rsid w:val="00736A85"/>
    <w:rsid w:val="00737126"/>
    <w:rsid w:val="007375F5"/>
    <w:rsid w:val="00740285"/>
    <w:rsid w:val="00742CB2"/>
    <w:rsid w:val="007540A2"/>
    <w:rsid w:val="00754178"/>
    <w:rsid w:val="00761506"/>
    <w:rsid w:val="0076348B"/>
    <w:rsid w:val="0077699A"/>
    <w:rsid w:val="00784E9D"/>
    <w:rsid w:val="0078508C"/>
    <w:rsid w:val="00790FB0"/>
    <w:rsid w:val="007A1135"/>
    <w:rsid w:val="007B1661"/>
    <w:rsid w:val="007B728A"/>
    <w:rsid w:val="007C2D77"/>
    <w:rsid w:val="007C3403"/>
    <w:rsid w:val="007C3517"/>
    <w:rsid w:val="007C4E01"/>
    <w:rsid w:val="007D2C86"/>
    <w:rsid w:val="007D391C"/>
    <w:rsid w:val="007D647C"/>
    <w:rsid w:val="007E1525"/>
    <w:rsid w:val="007E29E0"/>
    <w:rsid w:val="007E4BFB"/>
    <w:rsid w:val="00805176"/>
    <w:rsid w:val="00805D00"/>
    <w:rsid w:val="008066A6"/>
    <w:rsid w:val="00806E46"/>
    <w:rsid w:val="008123D6"/>
    <w:rsid w:val="00815257"/>
    <w:rsid w:val="00841511"/>
    <w:rsid w:val="00842003"/>
    <w:rsid w:val="00847262"/>
    <w:rsid w:val="0085096F"/>
    <w:rsid w:val="00853FD0"/>
    <w:rsid w:val="0086053D"/>
    <w:rsid w:val="008646BC"/>
    <w:rsid w:val="00885E9F"/>
    <w:rsid w:val="00896BCE"/>
    <w:rsid w:val="008A0096"/>
    <w:rsid w:val="008A4E8C"/>
    <w:rsid w:val="008A5E8C"/>
    <w:rsid w:val="008A7088"/>
    <w:rsid w:val="008B4585"/>
    <w:rsid w:val="008C0384"/>
    <w:rsid w:val="008C41B6"/>
    <w:rsid w:val="008C5C1B"/>
    <w:rsid w:val="008D35C7"/>
    <w:rsid w:val="008D39E6"/>
    <w:rsid w:val="008E4DAF"/>
    <w:rsid w:val="008E7CCD"/>
    <w:rsid w:val="008F3BB2"/>
    <w:rsid w:val="009049E3"/>
    <w:rsid w:val="00907F8C"/>
    <w:rsid w:val="00911487"/>
    <w:rsid w:val="0093009E"/>
    <w:rsid w:val="009314CB"/>
    <w:rsid w:val="00933B29"/>
    <w:rsid w:val="0094259D"/>
    <w:rsid w:val="00946C89"/>
    <w:rsid w:val="0094750B"/>
    <w:rsid w:val="00952232"/>
    <w:rsid w:val="00953A65"/>
    <w:rsid w:val="00957508"/>
    <w:rsid w:val="00957509"/>
    <w:rsid w:val="00981ACD"/>
    <w:rsid w:val="009823F4"/>
    <w:rsid w:val="00987DE2"/>
    <w:rsid w:val="009914C5"/>
    <w:rsid w:val="009A2B3C"/>
    <w:rsid w:val="009A36EC"/>
    <w:rsid w:val="009A5672"/>
    <w:rsid w:val="009A63BB"/>
    <w:rsid w:val="009A6C0C"/>
    <w:rsid w:val="009C3038"/>
    <w:rsid w:val="009E3379"/>
    <w:rsid w:val="00A074CA"/>
    <w:rsid w:val="00A12E32"/>
    <w:rsid w:val="00A1376A"/>
    <w:rsid w:val="00A139E1"/>
    <w:rsid w:val="00A26032"/>
    <w:rsid w:val="00A34F39"/>
    <w:rsid w:val="00A35C67"/>
    <w:rsid w:val="00A4388C"/>
    <w:rsid w:val="00A450C0"/>
    <w:rsid w:val="00A47B82"/>
    <w:rsid w:val="00A63116"/>
    <w:rsid w:val="00A664DF"/>
    <w:rsid w:val="00A94E02"/>
    <w:rsid w:val="00A956EA"/>
    <w:rsid w:val="00A969BE"/>
    <w:rsid w:val="00AA347A"/>
    <w:rsid w:val="00AA3A24"/>
    <w:rsid w:val="00AA41A4"/>
    <w:rsid w:val="00AA549B"/>
    <w:rsid w:val="00AB1F95"/>
    <w:rsid w:val="00AC3934"/>
    <w:rsid w:val="00AD3FF1"/>
    <w:rsid w:val="00AD7442"/>
    <w:rsid w:val="00AE6575"/>
    <w:rsid w:val="00AF5916"/>
    <w:rsid w:val="00AF69D9"/>
    <w:rsid w:val="00AF73CF"/>
    <w:rsid w:val="00B05E8F"/>
    <w:rsid w:val="00B10E8C"/>
    <w:rsid w:val="00B11C09"/>
    <w:rsid w:val="00B20EC8"/>
    <w:rsid w:val="00B250AA"/>
    <w:rsid w:val="00B34E4D"/>
    <w:rsid w:val="00B36EB5"/>
    <w:rsid w:val="00B43A85"/>
    <w:rsid w:val="00B43E83"/>
    <w:rsid w:val="00B71AB0"/>
    <w:rsid w:val="00B76D07"/>
    <w:rsid w:val="00B807C5"/>
    <w:rsid w:val="00B817EF"/>
    <w:rsid w:val="00B85991"/>
    <w:rsid w:val="00B85C7A"/>
    <w:rsid w:val="00BB0EC8"/>
    <w:rsid w:val="00BB3747"/>
    <w:rsid w:val="00BB53F9"/>
    <w:rsid w:val="00BC1B02"/>
    <w:rsid w:val="00BC5AE6"/>
    <w:rsid w:val="00BD1827"/>
    <w:rsid w:val="00BD32CE"/>
    <w:rsid w:val="00BD6A9A"/>
    <w:rsid w:val="00BF34FE"/>
    <w:rsid w:val="00BF425F"/>
    <w:rsid w:val="00C0670D"/>
    <w:rsid w:val="00C07E82"/>
    <w:rsid w:val="00C15773"/>
    <w:rsid w:val="00C2529F"/>
    <w:rsid w:val="00C30422"/>
    <w:rsid w:val="00C339ED"/>
    <w:rsid w:val="00C57915"/>
    <w:rsid w:val="00C60D9B"/>
    <w:rsid w:val="00C61B7B"/>
    <w:rsid w:val="00C665D7"/>
    <w:rsid w:val="00C742FF"/>
    <w:rsid w:val="00C90F56"/>
    <w:rsid w:val="00C94AFF"/>
    <w:rsid w:val="00CA18C9"/>
    <w:rsid w:val="00CA4B60"/>
    <w:rsid w:val="00CB1B10"/>
    <w:rsid w:val="00CB6C6D"/>
    <w:rsid w:val="00CC1936"/>
    <w:rsid w:val="00CC4DE4"/>
    <w:rsid w:val="00CC5831"/>
    <w:rsid w:val="00CD2384"/>
    <w:rsid w:val="00CD48F6"/>
    <w:rsid w:val="00CE1F33"/>
    <w:rsid w:val="00CE412F"/>
    <w:rsid w:val="00CE7D8F"/>
    <w:rsid w:val="00CF35F8"/>
    <w:rsid w:val="00CF6EA6"/>
    <w:rsid w:val="00D05925"/>
    <w:rsid w:val="00D0750A"/>
    <w:rsid w:val="00D2099D"/>
    <w:rsid w:val="00D3152A"/>
    <w:rsid w:val="00D5205C"/>
    <w:rsid w:val="00D61292"/>
    <w:rsid w:val="00D62291"/>
    <w:rsid w:val="00D7122C"/>
    <w:rsid w:val="00D74878"/>
    <w:rsid w:val="00D761EE"/>
    <w:rsid w:val="00D80EBA"/>
    <w:rsid w:val="00D84C9D"/>
    <w:rsid w:val="00D95A25"/>
    <w:rsid w:val="00D97078"/>
    <w:rsid w:val="00DA5508"/>
    <w:rsid w:val="00DC05D9"/>
    <w:rsid w:val="00DC4003"/>
    <w:rsid w:val="00DE222A"/>
    <w:rsid w:val="00DE6100"/>
    <w:rsid w:val="00E2016C"/>
    <w:rsid w:val="00E20181"/>
    <w:rsid w:val="00E23ACC"/>
    <w:rsid w:val="00E26086"/>
    <w:rsid w:val="00E27565"/>
    <w:rsid w:val="00E3042F"/>
    <w:rsid w:val="00E553DD"/>
    <w:rsid w:val="00E7180A"/>
    <w:rsid w:val="00E8016C"/>
    <w:rsid w:val="00E857E3"/>
    <w:rsid w:val="00E871DC"/>
    <w:rsid w:val="00E96986"/>
    <w:rsid w:val="00EA0EA0"/>
    <w:rsid w:val="00EA3F2E"/>
    <w:rsid w:val="00EB7C42"/>
    <w:rsid w:val="00EC01C1"/>
    <w:rsid w:val="00EC3959"/>
    <w:rsid w:val="00ED3513"/>
    <w:rsid w:val="00ED63E4"/>
    <w:rsid w:val="00EE24C3"/>
    <w:rsid w:val="00EE4BFA"/>
    <w:rsid w:val="00EF30C1"/>
    <w:rsid w:val="00EF5E36"/>
    <w:rsid w:val="00F048C3"/>
    <w:rsid w:val="00F1482C"/>
    <w:rsid w:val="00F23F08"/>
    <w:rsid w:val="00F5225A"/>
    <w:rsid w:val="00F654E5"/>
    <w:rsid w:val="00F65E89"/>
    <w:rsid w:val="00F75437"/>
    <w:rsid w:val="00F75F6F"/>
    <w:rsid w:val="00F766EC"/>
    <w:rsid w:val="00F76B88"/>
    <w:rsid w:val="00F76BE3"/>
    <w:rsid w:val="00F80706"/>
    <w:rsid w:val="00F862CA"/>
    <w:rsid w:val="00F9578E"/>
    <w:rsid w:val="00F975FF"/>
    <w:rsid w:val="00FA276B"/>
    <w:rsid w:val="00FA6318"/>
    <w:rsid w:val="00FB0A2B"/>
    <w:rsid w:val="00FB2794"/>
    <w:rsid w:val="00FC1E61"/>
    <w:rsid w:val="00FC72D8"/>
    <w:rsid w:val="00FD1595"/>
    <w:rsid w:val="00FF03DB"/>
    <w:rsid w:val="00FF3014"/>
    <w:rsid w:val="00FF5630"/>
    <w:rsid w:val="00FF789B"/>
    <w:rsid w:val="0119565C"/>
    <w:rsid w:val="011C00A0"/>
    <w:rsid w:val="0184051B"/>
    <w:rsid w:val="018A4696"/>
    <w:rsid w:val="02352754"/>
    <w:rsid w:val="02365B56"/>
    <w:rsid w:val="028E123E"/>
    <w:rsid w:val="02AF1F3F"/>
    <w:rsid w:val="03064EF7"/>
    <w:rsid w:val="03D55951"/>
    <w:rsid w:val="03DB6A27"/>
    <w:rsid w:val="040B4EAE"/>
    <w:rsid w:val="040F6AA2"/>
    <w:rsid w:val="04512A3D"/>
    <w:rsid w:val="046A5B6D"/>
    <w:rsid w:val="047A628F"/>
    <w:rsid w:val="05206E0D"/>
    <w:rsid w:val="05801FB9"/>
    <w:rsid w:val="058B29A1"/>
    <w:rsid w:val="05F37EA5"/>
    <w:rsid w:val="06AF30A0"/>
    <w:rsid w:val="06F40C0C"/>
    <w:rsid w:val="07F92AD1"/>
    <w:rsid w:val="08073396"/>
    <w:rsid w:val="086D0592"/>
    <w:rsid w:val="08801E7F"/>
    <w:rsid w:val="08913E9F"/>
    <w:rsid w:val="098C67E3"/>
    <w:rsid w:val="09BE45E6"/>
    <w:rsid w:val="09D24653"/>
    <w:rsid w:val="0A7B1544"/>
    <w:rsid w:val="0A822948"/>
    <w:rsid w:val="0AA57E9A"/>
    <w:rsid w:val="0AA72764"/>
    <w:rsid w:val="0B350A51"/>
    <w:rsid w:val="0B6D7050"/>
    <w:rsid w:val="0B7E45B8"/>
    <w:rsid w:val="0C0D3D7B"/>
    <w:rsid w:val="0C9D3D4C"/>
    <w:rsid w:val="0CD13CE3"/>
    <w:rsid w:val="0CD445BC"/>
    <w:rsid w:val="0CDA3224"/>
    <w:rsid w:val="0D502515"/>
    <w:rsid w:val="0D7A2E7E"/>
    <w:rsid w:val="0DC859E4"/>
    <w:rsid w:val="0DFC074D"/>
    <w:rsid w:val="0E5A088F"/>
    <w:rsid w:val="0E8A5EB8"/>
    <w:rsid w:val="0E98447E"/>
    <w:rsid w:val="0EC3343F"/>
    <w:rsid w:val="0EE71C91"/>
    <w:rsid w:val="0F184B7F"/>
    <w:rsid w:val="0F253B07"/>
    <w:rsid w:val="0F832E79"/>
    <w:rsid w:val="10984E45"/>
    <w:rsid w:val="10A27D57"/>
    <w:rsid w:val="10E53C52"/>
    <w:rsid w:val="113A0A77"/>
    <w:rsid w:val="113C7F55"/>
    <w:rsid w:val="11464D2B"/>
    <w:rsid w:val="11D5166C"/>
    <w:rsid w:val="12282B13"/>
    <w:rsid w:val="12344C6A"/>
    <w:rsid w:val="12FA1031"/>
    <w:rsid w:val="131258BB"/>
    <w:rsid w:val="13C11145"/>
    <w:rsid w:val="13DE7224"/>
    <w:rsid w:val="13DF4CA5"/>
    <w:rsid w:val="13FE78A6"/>
    <w:rsid w:val="14123C2A"/>
    <w:rsid w:val="14234011"/>
    <w:rsid w:val="144511D2"/>
    <w:rsid w:val="144A5989"/>
    <w:rsid w:val="14553B17"/>
    <w:rsid w:val="14874311"/>
    <w:rsid w:val="1766116D"/>
    <w:rsid w:val="17701526"/>
    <w:rsid w:val="17A553DC"/>
    <w:rsid w:val="180169EF"/>
    <w:rsid w:val="1809187D"/>
    <w:rsid w:val="18290C86"/>
    <w:rsid w:val="18603AFE"/>
    <w:rsid w:val="18B13D96"/>
    <w:rsid w:val="195526B0"/>
    <w:rsid w:val="195775A0"/>
    <w:rsid w:val="196F3573"/>
    <w:rsid w:val="197E13DE"/>
    <w:rsid w:val="1A2C0AB1"/>
    <w:rsid w:val="1A39332D"/>
    <w:rsid w:val="1A931C66"/>
    <w:rsid w:val="1AB64489"/>
    <w:rsid w:val="1B050E03"/>
    <w:rsid w:val="1B067A70"/>
    <w:rsid w:val="1B2B2B54"/>
    <w:rsid w:val="1B3D393E"/>
    <w:rsid w:val="1B4520C1"/>
    <w:rsid w:val="1BAD187A"/>
    <w:rsid w:val="1BC352E5"/>
    <w:rsid w:val="1C013A26"/>
    <w:rsid w:val="1C274BC0"/>
    <w:rsid w:val="1C2E6B7F"/>
    <w:rsid w:val="1C3B7FDD"/>
    <w:rsid w:val="1D1327CD"/>
    <w:rsid w:val="1D2A0271"/>
    <w:rsid w:val="1DA25285"/>
    <w:rsid w:val="1DB6017A"/>
    <w:rsid w:val="1DBA2D7E"/>
    <w:rsid w:val="1DD51334"/>
    <w:rsid w:val="1E241786"/>
    <w:rsid w:val="1E3B4A46"/>
    <w:rsid w:val="1ED11802"/>
    <w:rsid w:val="1F1A3B61"/>
    <w:rsid w:val="1F2F3EA0"/>
    <w:rsid w:val="1F4A39CD"/>
    <w:rsid w:val="1F4E7545"/>
    <w:rsid w:val="1F6300CC"/>
    <w:rsid w:val="20726449"/>
    <w:rsid w:val="20923B7F"/>
    <w:rsid w:val="20EB3184"/>
    <w:rsid w:val="20FC3B24"/>
    <w:rsid w:val="215F7249"/>
    <w:rsid w:val="23193E1E"/>
    <w:rsid w:val="232A48F9"/>
    <w:rsid w:val="238A2F2C"/>
    <w:rsid w:val="2446022B"/>
    <w:rsid w:val="2476428E"/>
    <w:rsid w:val="248633FB"/>
    <w:rsid w:val="24BC2F37"/>
    <w:rsid w:val="24CB6F90"/>
    <w:rsid w:val="25132104"/>
    <w:rsid w:val="25AC31DE"/>
    <w:rsid w:val="260A0FF9"/>
    <w:rsid w:val="265832F6"/>
    <w:rsid w:val="266322F3"/>
    <w:rsid w:val="26834EEE"/>
    <w:rsid w:val="269468CC"/>
    <w:rsid w:val="271E783C"/>
    <w:rsid w:val="27495A23"/>
    <w:rsid w:val="27524A83"/>
    <w:rsid w:val="27651E6B"/>
    <w:rsid w:val="277B27E0"/>
    <w:rsid w:val="27A959B7"/>
    <w:rsid w:val="27E22DFD"/>
    <w:rsid w:val="28371EDF"/>
    <w:rsid w:val="288F421B"/>
    <w:rsid w:val="29692C59"/>
    <w:rsid w:val="29A107E8"/>
    <w:rsid w:val="29C4731D"/>
    <w:rsid w:val="2A3224EB"/>
    <w:rsid w:val="2A6B6C9C"/>
    <w:rsid w:val="2A9A0622"/>
    <w:rsid w:val="2A9D7E50"/>
    <w:rsid w:val="2BF30787"/>
    <w:rsid w:val="2C2D6471"/>
    <w:rsid w:val="2C37319A"/>
    <w:rsid w:val="2C6C546F"/>
    <w:rsid w:val="2C99503A"/>
    <w:rsid w:val="2C997601"/>
    <w:rsid w:val="2CA94063"/>
    <w:rsid w:val="2D1C729C"/>
    <w:rsid w:val="2D3C4843"/>
    <w:rsid w:val="2D8C2776"/>
    <w:rsid w:val="2DA72AB7"/>
    <w:rsid w:val="2DF52CAD"/>
    <w:rsid w:val="2E383AEE"/>
    <w:rsid w:val="2E91728E"/>
    <w:rsid w:val="2F516A1E"/>
    <w:rsid w:val="2F5571B1"/>
    <w:rsid w:val="2F6A2B3A"/>
    <w:rsid w:val="2F746D58"/>
    <w:rsid w:val="2F8604F3"/>
    <w:rsid w:val="2F8D111C"/>
    <w:rsid w:val="2F8F33C5"/>
    <w:rsid w:val="2FE905B8"/>
    <w:rsid w:val="303C73AF"/>
    <w:rsid w:val="306E3D58"/>
    <w:rsid w:val="3075789D"/>
    <w:rsid w:val="30971B5B"/>
    <w:rsid w:val="30B362CA"/>
    <w:rsid w:val="3192194D"/>
    <w:rsid w:val="319D3425"/>
    <w:rsid w:val="31BB11E7"/>
    <w:rsid w:val="31E61696"/>
    <w:rsid w:val="324E3917"/>
    <w:rsid w:val="32642528"/>
    <w:rsid w:val="326957C5"/>
    <w:rsid w:val="32746EF1"/>
    <w:rsid w:val="32B1069F"/>
    <w:rsid w:val="32D27F79"/>
    <w:rsid w:val="33F922F5"/>
    <w:rsid w:val="345A419C"/>
    <w:rsid w:val="345A4B29"/>
    <w:rsid w:val="34654B7D"/>
    <w:rsid w:val="347A3AC0"/>
    <w:rsid w:val="349A1798"/>
    <w:rsid w:val="349E6319"/>
    <w:rsid w:val="34C943ED"/>
    <w:rsid w:val="34E33814"/>
    <w:rsid w:val="34FB0B33"/>
    <w:rsid w:val="351346C8"/>
    <w:rsid w:val="3538685D"/>
    <w:rsid w:val="353942DE"/>
    <w:rsid w:val="35614940"/>
    <w:rsid w:val="35642069"/>
    <w:rsid w:val="35D963E6"/>
    <w:rsid w:val="35F73632"/>
    <w:rsid w:val="36822687"/>
    <w:rsid w:val="368546E0"/>
    <w:rsid w:val="36DB148C"/>
    <w:rsid w:val="37362065"/>
    <w:rsid w:val="37A51F5A"/>
    <w:rsid w:val="37AD5859"/>
    <w:rsid w:val="37D050DF"/>
    <w:rsid w:val="38664C72"/>
    <w:rsid w:val="3888024E"/>
    <w:rsid w:val="38CE690D"/>
    <w:rsid w:val="38D34FF7"/>
    <w:rsid w:val="38FE0C6B"/>
    <w:rsid w:val="39306EFC"/>
    <w:rsid w:val="397C3D0A"/>
    <w:rsid w:val="397E380B"/>
    <w:rsid w:val="39EE26CC"/>
    <w:rsid w:val="3A761B04"/>
    <w:rsid w:val="3ABC3817"/>
    <w:rsid w:val="3AC752C1"/>
    <w:rsid w:val="3AE8589D"/>
    <w:rsid w:val="3B016226"/>
    <w:rsid w:val="3B0527E0"/>
    <w:rsid w:val="3B710993"/>
    <w:rsid w:val="3BCC4052"/>
    <w:rsid w:val="3BEC505C"/>
    <w:rsid w:val="3C0551C5"/>
    <w:rsid w:val="3C1B0C2C"/>
    <w:rsid w:val="3C36050A"/>
    <w:rsid w:val="3C6061E1"/>
    <w:rsid w:val="3CA21308"/>
    <w:rsid w:val="3CB04212"/>
    <w:rsid w:val="3D187C01"/>
    <w:rsid w:val="3D2D15A6"/>
    <w:rsid w:val="3D937DD9"/>
    <w:rsid w:val="3D9D2D2C"/>
    <w:rsid w:val="3DDD580C"/>
    <w:rsid w:val="3DEC6760"/>
    <w:rsid w:val="3E06199E"/>
    <w:rsid w:val="3E311DED"/>
    <w:rsid w:val="3E5C262E"/>
    <w:rsid w:val="3E694D09"/>
    <w:rsid w:val="3E6F439C"/>
    <w:rsid w:val="3EAD4D9F"/>
    <w:rsid w:val="3ECC1CC8"/>
    <w:rsid w:val="3F4F01D1"/>
    <w:rsid w:val="3F6F01A1"/>
    <w:rsid w:val="3F8C5D4D"/>
    <w:rsid w:val="3FF46F01"/>
    <w:rsid w:val="401A69DB"/>
    <w:rsid w:val="404F4B8D"/>
    <w:rsid w:val="40CF3C2D"/>
    <w:rsid w:val="40EC3557"/>
    <w:rsid w:val="413761CE"/>
    <w:rsid w:val="42387590"/>
    <w:rsid w:val="42764AD5"/>
    <w:rsid w:val="429B2DBD"/>
    <w:rsid w:val="429D0A5D"/>
    <w:rsid w:val="42A85AFC"/>
    <w:rsid w:val="437054D2"/>
    <w:rsid w:val="43796B87"/>
    <w:rsid w:val="43DB4A94"/>
    <w:rsid w:val="446631C8"/>
    <w:rsid w:val="44BA1176"/>
    <w:rsid w:val="462644DB"/>
    <w:rsid w:val="463A6B14"/>
    <w:rsid w:val="46BD43B9"/>
    <w:rsid w:val="46D0453B"/>
    <w:rsid w:val="46E74160"/>
    <w:rsid w:val="470041B9"/>
    <w:rsid w:val="4743487A"/>
    <w:rsid w:val="47B70FB5"/>
    <w:rsid w:val="480E1207"/>
    <w:rsid w:val="48981928"/>
    <w:rsid w:val="49015398"/>
    <w:rsid w:val="49256949"/>
    <w:rsid w:val="497133DF"/>
    <w:rsid w:val="4AB9715B"/>
    <w:rsid w:val="4AE56CF0"/>
    <w:rsid w:val="4AEB2D8F"/>
    <w:rsid w:val="4B0312CA"/>
    <w:rsid w:val="4B315D69"/>
    <w:rsid w:val="4B426443"/>
    <w:rsid w:val="4B427980"/>
    <w:rsid w:val="4B730479"/>
    <w:rsid w:val="4BAF171E"/>
    <w:rsid w:val="4BF21F96"/>
    <w:rsid w:val="4C4D0DB6"/>
    <w:rsid w:val="4C831E93"/>
    <w:rsid w:val="4CD13297"/>
    <w:rsid w:val="4CE332A2"/>
    <w:rsid w:val="4CE566B4"/>
    <w:rsid w:val="4D1B0752"/>
    <w:rsid w:val="4D420696"/>
    <w:rsid w:val="4D75318E"/>
    <w:rsid w:val="4DCA3AD6"/>
    <w:rsid w:val="4DFA620E"/>
    <w:rsid w:val="4E314D77"/>
    <w:rsid w:val="4E5021F1"/>
    <w:rsid w:val="4EA317D6"/>
    <w:rsid w:val="4F195FF9"/>
    <w:rsid w:val="4F951821"/>
    <w:rsid w:val="4FC7696F"/>
    <w:rsid w:val="4FCC502D"/>
    <w:rsid w:val="4FE2612B"/>
    <w:rsid w:val="4FF52B78"/>
    <w:rsid w:val="504562C7"/>
    <w:rsid w:val="505F34D0"/>
    <w:rsid w:val="51480E67"/>
    <w:rsid w:val="521F2FAF"/>
    <w:rsid w:val="52242E92"/>
    <w:rsid w:val="524C38A5"/>
    <w:rsid w:val="52C44692"/>
    <w:rsid w:val="52FB70E4"/>
    <w:rsid w:val="530B345A"/>
    <w:rsid w:val="532050F0"/>
    <w:rsid w:val="53EC6025"/>
    <w:rsid w:val="54B946F1"/>
    <w:rsid w:val="54C35392"/>
    <w:rsid w:val="55234615"/>
    <w:rsid w:val="55686301"/>
    <w:rsid w:val="55882196"/>
    <w:rsid w:val="55B15523"/>
    <w:rsid w:val="55C91004"/>
    <w:rsid w:val="55F81451"/>
    <w:rsid w:val="560D1D7E"/>
    <w:rsid w:val="56635D08"/>
    <w:rsid w:val="56F5420F"/>
    <w:rsid w:val="56FE780D"/>
    <w:rsid w:val="574D66D0"/>
    <w:rsid w:val="577C54C6"/>
    <w:rsid w:val="5790468A"/>
    <w:rsid w:val="57D8072B"/>
    <w:rsid w:val="57F55CFE"/>
    <w:rsid w:val="58180B1D"/>
    <w:rsid w:val="5877229A"/>
    <w:rsid w:val="58C91339"/>
    <w:rsid w:val="59204C49"/>
    <w:rsid w:val="59D65867"/>
    <w:rsid w:val="5A3C5D30"/>
    <w:rsid w:val="5A4D5620"/>
    <w:rsid w:val="5A835D8B"/>
    <w:rsid w:val="5AEC407C"/>
    <w:rsid w:val="5B8D38CA"/>
    <w:rsid w:val="5BE32889"/>
    <w:rsid w:val="5BE34A4E"/>
    <w:rsid w:val="5BEE2DDF"/>
    <w:rsid w:val="5C440154"/>
    <w:rsid w:val="5C620B9F"/>
    <w:rsid w:val="5D1646C3"/>
    <w:rsid w:val="5D370DA2"/>
    <w:rsid w:val="5D3A0146"/>
    <w:rsid w:val="5E176F6C"/>
    <w:rsid w:val="5E42537D"/>
    <w:rsid w:val="5E7768A9"/>
    <w:rsid w:val="5ED715A9"/>
    <w:rsid w:val="5EEA7B6B"/>
    <w:rsid w:val="5EEE4DF0"/>
    <w:rsid w:val="5EFE2F33"/>
    <w:rsid w:val="5F213C9C"/>
    <w:rsid w:val="5F495C22"/>
    <w:rsid w:val="5F5006CC"/>
    <w:rsid w:val="5F603C78"/>
    <w:rsid w:val="5F806739"/>
    <w:rsid w:val="5F855DE0"/>
    <w:rsid w:val="5FA07832"/>
    <w:rsid w:val="61720EED"/>
    <w:rsid w:val="618F61FC"/>
    <w:rsid w:val="61C607CA"/>
    <w:rsid w:val="620B3669"/>
    <w:rsid w:val="621E6E07"/>
    <w:rsid w:val="626671FB"/>
    <w:rsid w:val="62A50A9C"/>
    <w:rsid w:val="62AF414C"/>
    <w:rsid w:val="63995268"/>
    <w:rsid w:val="63BC6393"/>
    <w:rsid w:val="63DC29E0"/>
    <w:rsid w:val="64B92B25"/>
    <w:rsid w:val="64C657EA"/>
    <w:rsid w:val="653E50C0"/>
    <w:rsid w:val="65CA5027"/>
    <w:rsid w:val="660A60F8"/>
    <w:rsid w:val="66306507"/>
    <w:rsid w:val="66B43CB4"/>
    <w:rsid w:val="66E64663"/>
    <w:rsid w:val="678C2D71"/>
    <w:rsid w:val="67DF2B34"/>
    <w:rsid w:val="67F325A4"/>
    <w:rsid w:val="680E4808"/>
    <w:rsid w:val="6814385F"/>
    <w:rsid w:val="682262D8"/>
    <w:rsid w:val="68540EE4"/>
    <w:rsid w:val="68852679"/>
    <w:rsid w:val="691A6E99"/>
    <w:rsid w:val="69274715"/>
    <w:rsid w:val="69434468"/>
    <w:rsid w:val="695D5B0A"/>
    <w:rsid w:val="69B45330"/>
    <w:rsid w:val="6A6C75A6"/>
    <w:rsid w:val="6AA4047A"/>
    <w:rsid w:val="6AA53C1F"/>
    <w:rsid w:val="6AEE123A"/>
    <w:rsid w:val="6B266F95"/>
    <w:rsid w:val="6B4A37AC"/>
    <w:rsid w:val="6B7D68CD"/>
    <w:rsid w:val="6BA36F61"/>
    <w:rsid w:val="6C143856"/>
    <w:rsid w:val="6C7E422E"/>
    <w:rsid w:val="6DE144A2"/>
    <w:rsid w:val="6E89174D"/>
    <w:rsid w:val="6E911361"/>
    <w:rsid w:val="6E9B4B82"/>
    <w:rsid w:val="6EA10F98"/>
    <w:rsid w:val="6ED77165"/>
    <w:rsid w:val="6ED829E8"/>
    <w:rsid w:val="6EEA6DAD"/>
    <w:rsid w:val="6F570D38"/>
    <w:rsid w:val="6F671839"/>
    <w:rsid w:val="6F8922A7"/>
    <w:rsid w:val="6FAC7D2B"/>
    <w:rsid w:val="6FAD26BF"/>
    <w:rsid w:val="6FB04B48"/>
    <w:rsid w:val="6FE476A3"/>
    <w:rsid w:val="70776C11"/>
    <w:rsid w:val="70CB0993"/>
    <w:rsid w:val="71586198"/>
    <w:rsid w:val="71B1125A"/>
    <w:rsid w:val="71D96935"/>
    <w:rsid w:val="71F13EFF"/>
    <w:rsid w:val="72390589"/>
    <w:rsid w:val="72942ABA"/>
    <w:rsid w:val="735C4D9E"/>
    <w:rsid w:val="73917324"/>
    <w:rsid w:val="73BD63FA"/>
    <w:rsid w:val="73DC7F28"/>
    <w:rsid w:val="73E24C94"/>
    <w:rsid w:val="743A0CFF"/>
    <w:rsid w:val="74476F64"/>
    <w:rsid w:val="744F4568"/>
    <w:rsid w:val="74E22DB6"/>
    <w:rsid w:val="74E65115"/>
    <w:rsid w:val="75011B53"/>
    <w:rsid w:val="7522622B"/>
    <w:rsid w:val="753F089A"/>
    <w:rsid w:val="75650054"/>
    <w:rsid w:val="758D7946"/>
    <w:rsid w:val="759B4CA8"/>
    <w:rsid w:val="75D83E8B"/>
    <w:rsid w:val="76036776"/>
    <w:rsid w:val="7617718E"/>
    <w:rsid w:val="763D5322"/>
    <w:rsid w:val="7698644C"/>
    <w:rsid w:val="76AC3C60"/>
    <w:rsid w:val="771976F5"/>
    <w:rsid w:val="772C4AE5"/>
    <w:rsid w:val="77371DAB"/>
    <w:rsid w:val="77411970"/>
    <w:rsid w:val="774C288A"/>
    <w:rsid w:val="77550F24"/>
    <w:rsid w:val="77580902"/>
    <w:rsid w:val="77A45FD4"/>
    <w:rsid w:val="77AE4449"/>
    <w:rsid w:val="785D7890"/>
    <w:rsid w:val="78711EA5"/>
    <w:rsid w:val="788A6943"/>
    <w:rsid w:val="78B85320"/>
    <w:rsid w:val="78BD7CB2"/>
    <w:rsid w:val="79285283"/>
    <w:rsid w:val="792D2270"/>
    <w:rsid w:val="799A57A0"/>
    <w:rsid w:val="79C07DDF"/>
    <w:rsid w:val="7A210E8A"/>
    <w:rsid w:val="7A271D2A"/>
    <w:rsid w:val="7A6F196A"/>
    <w:rsid w:val="7A912BC0"/>
    <w:rsid w:val="7AAB5463"/>
    <w:rsid w:val="7AB001D5"/>
    <w:rsid w:val="7AFC51D8"/>
    <w:rsid w:val="7B202FA5"/>
    <w:rsid w:val="7B553327"/>
    <w:rsid w:val="7BE25A96"/>
    <w:rsid w:val="7BEA5FD0"/>
    <w:rsid w:val="7C395326"/>
    <w:rsid w:val="7C63309F"/>
    <w:rsid w:val="7C816C8F"/>
    <w:rsid w:val="7CC558BE"/>
    <w:rsid w:val="7CCE5B11"/>
    <w:rsid w:val="7D5B715B"/>
    <w:rsid w:val="7D680A70"/>
    <w:rsid w:val="7D764D3B"/>
    <w:rsid w:val="7E065CCE"/>
    <w:rsid w:val="7E9678DE"/>
    <w:rsid w:val="7ECC6D87"/>
    <w:rsid w:val="7F2A68E9"/>
    <w:rsid w:val="7F511CD6"/>
    <w:rsid w:val="7F917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A2526"/>
  <w15:docId w15:val="{3CB958FF-475E-427F-ABF4-ECCCCB2D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spacing w:line="360" w:lineRule="auto"/>
      <w:ind w:firstLine="720"/>
      <w:jc w:val="both"/>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line="240" w:lineRule="auto"/>
    </w:pPr>
    <w:rPr>
      <w:rFonts w:ascii="Segoe UI" w:hAnsi="Segoe UI" w:cs="Segoe UI"/>
      <w:sz w:val="18"/>
      <w:szCs w:val="18"/>
    </w:rPr>
  </w:style>
  <w:style w:type="paragraph" w:styleId="Footer">
    <w:name w:val="footer"/>
    <w:basedOn w:val="Normal"/>
    <w:link w:val="FooterChar"/>
    <w:autoRedefine/>
    <w:uiPriority w:val="99"/>
    <w:unhideWhenUsed/>
    <w:qFormat/>
    <w:pPr>
      <w:tabs>
        <w:tab w:val="center" w:pos="4680"/>
        <w:tab w:val="right" w:pos="9360"/>
      </w:tabs>
      <w:spacing w:line="240" w:lineRule="auto"/>
    </w:pPr>
  </w:style>
  <w:style w:type="paragraph" w:styleId="Header">
    <w:name w:val="header"/>
    <w:basedOn w:val="Normal"/>
    <w:link w:val="HeaderChar"/>
    <w:autoRedefine/>
    <w:uiPriority w:val="99"/>
    <w:unhideWhenUsed/>
    <w:qFormat/>
    <w:pPr>
      <w:tabs>
        <w:tab w:val="center" w:pos="4680"/>
        <w:tab w:val="right" w:pos="9360"/>
      </w:tabs>
      <w:spacing w:line="240" w:lineRule="auto"/>
    </w:pPr>
  </w:style>
  <w:style w:type="character" w:styleId="Hyperlink">
    <w:name w:val="Hyperlink"/>
    <w:basedOn w:val="DefaultParagraphFont"/>
    <w:uiPriority w:val="99"/>
    <w:semiHidden/>
    <w:unhideWhenUsed/>
    <w:qFormat/>
    <w:rPr>
      <w:color w:val="0000FF"/>
      <w:u w:val="single"/>
    </w:rPr>
  </w:style>
  <w:style w:type="character" w:customStyle="1" w:styleId="HeaderChar">
    <w:name w:val="Header Char"/>
    <w:basedOn w:val="DefaultParagraphFont"/>
    <w:link w:val="Header"/>
    <w:autoRedefine/>
    <w:uiPriority w:val="99"/>
    <w:qFormat/>
    <w:rPr>
      <w:lang w:val="en-ZW"/>
    </w:rPr>
  </w:style>
  <w:style w:type="character" w:customStyle="1" w:styleId="FooterChar">
    <w:name w:val="Footer Char"/>
    <w:basedOn w:val="DefaultParagraphFont"/>
    <w:link w:val="Footer"/>
    <w:autoRedefine/>
    <w:uiPriority w:val="99"/>
    <w:qFormat/>
    <w:rPr>
      <w:lang w:val="en-ZW"/>
    </w:rPr>
  </w:style>
  <w:style w:type="paragraph" w:styleId="ListParagraph">
    <w:name w:val="List Paragraph"/>
    <w:basedOn w:val="Normal"/>
    <w:autoRedefine/>
    <w:uiPriority w:val="34"/>
    <w:qFormat/>
    <w:pPr>
      <w:ind w:left="720"/>
      <w:contextualSpacing/>
    </w:p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1062</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Ophiliah Tokowoyo</cp:lastModifiedBy>
  <cp:revision>2</cp:revision>
  <cp:lastPrinted>2025-02-27T10:08:00Z</cp:lastPrinted>
  <dcterms:created xsi:type="dcterms:W3CDTF">2025-02-28T12:31:00Z</dcterms:created>
  <dcterms:modified xsi:type="dcterms:W3CDTF">2025-02-28T12:31:00Z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027208D26C9B4A48963F8E79852B01A8_13</vt:lpwstr>
  </property>
  <property fmtid="{D5CDD505-2E9C-101B-9397-08002B2CF9AE}" pid="4" name="GrammarlyDocumentId">
    <vt:lpwstr>ab7c2c8656a15dd159d0a0ceba5a1e50dc2c76919e027eb0d527ba78d8e053bb</vt:lpwstr>
  </property>
</Properties>
</file>