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1530D" w:rsidRPr="00A70728" w:rsidRDefault="0011530D" w:rsidP="0011530D">
      <w:pPr>
        <w:spacing w:after="0" w:line="360" w:lineRule="auto"/>
        <w:rPr>
          <w:rFonts w:ascii="Tahoma" w:hAnsi="Tahoma" w:cs="Tahoma"/>
          <w:b/>
          <w:sz w:val="24"/>
          <w:szCs w:val="24"/>
        </w:rPr>
      </w:pPr>
      <w:proofErr w:type="gramStart"/>
      <w:r w:rsidRPr="00A70728">
        <w:rPr>
          <w:rFonts w:ascii="Tahoma" w:hAnsi="Tahoma" w:cs="Tahoma"/>
          <w:b/>
          <w:sz w:val="24"/>
          <w:szCs w:val="24"/>
        </w:rPr>
        <w:t>IN THE LABOUR COURT OF ZIMBABWE</w:t>
      </w:r>
      <w:r w:rsidRPr="00A70728">
        <w:rPr>
          <w:rFonts w:ascii="Tahoma" w:hAnsi="Tahoma" w:cs="Tahoma"/>
          <w:b/>
          <w:sz w:val="24"/>
          <w:szCs w:val="24"/>
        </w:rPr>
        <w:tab/>
      </w:r>
      <w:r w:rsidR="00761EF7" w:rsidRPr="00A70728">
        <w:rPr>
          <w:rFonts w:ascii="Tahoma" w:hAnsi="Tahoma" w:cs="Tahoma"/>
          <w:b/>
          <w:sz w:val="24"/>
          <w:szCs w:val="24"/>
        </w:rPr>
        <w:t xml:space="preserve">  </w:t>
      </w:r>
      <w:r w:rsidR="000449EA" w:rsidRPr="00A70728">
        <w:rPr>
          <w:rFonts w:ascii="Tahoma" w:hAnsi="Tahoma" w:cs="Tahoma"/>
          <w:b/>
          <w:sz w:val="24"/>
          <w:szCs w:val="24"/>
        </w:rPr>
        <w:t xml:space="preserve"> </w:t>
      </w:r>
      <w:r w:rsidR="00A70728" w:rsidRPr="00A70728">
        <w:rPr>
          <w:rFonts w:ascii="Tahoma" w:hAnsi="Tahoma" w:cs="Tahoma"/>
          <w:b/>
          <w:sz w:val="24"/>
          <w:szCs w:val="24"/>
        </w:rPr>
        <w:t xml:space="preserve"> </w:t>
      </w:r>
      <w:r w:rsidRPr="00A70728">
        <w:rPr>
          <w:rFonts w:ascii="Tahoma" w:hAnsi="Tahoma" w:cs="Tahoma"/>
          <w:b/>
          <w:sz w:val="24"/>
          <w:szCs w:val="24"/>
        </w:rPr>
        <w:t>JUDGMENT NO.</w:t>
      </w:r>
      <w:proofErr w:type="gramEnd"/>
      <w:r w:rsidRPr="00A70728">
        <w:rPr>
          <w:rFonts w:ascii="Tahoma" w:hAnsi="Tahoma" w:cs="Tahoma"/>
          <w:b/>
          <w:sz w:val="24"/>
          <w:szCs w:val="24"/>
        </w:rPr>
        <w:t xml:space="preserve"> LC/H/</w:t>
      </w:r>
      <w:r w:rsidR="002F4E63">
        <w:rPr>
          <w:rFonts w:ascii="Tahoma" w:hAnsi="Tahoma" w:cs="Tahoma"/>
          <w:b/>
          <w:sz w:val="24"/>
          <w:szCs w:val="24"/>
        </w:rPr>
        <w:t>631</w:t>
      </w:r>
      <w:r w:rsidR="00BD43C4" w:rsidRPr="00A70728">
        <w:rPr>
          <w:rFonts w:ascii="Tahoma" w:hAnsi="Tahoma" w:cs="Tahoma"/>
          <w:b/>
          <w:sz w:val="24"/>
          <w:szCs w:val="24"/>
        </w:rPr>
        <w:t>/16</w:t>
      </w:r>
    </w:p>
    <w:p w:rsidR="0011530D" w:rsidRPr="00A70728" w:rsidRDefault="0011530D" w:rsidP="0011530D">
      <w:pPr>
        <w:spacing w:after="0" w:line="360" w:lineRule="auto"/>
        <w:rPr>
          <w:rFonts w:ascii="Tahoma" w:hAnsi="Tahoma" w:cs="Tahoma"/>
          <w:b/>
          <w:sz w:val="24"/>
          <w:szCs w:val="24"/>
        </w:rPr>
      </w:pPr>
      <w:r w:rsidRPr="00A70728">
        <w:rPr>
          <w:rFonts w:ascii="Tahoma" w:hAnsi="Tahoma" w:cs="Tahoma"/>
          <w:b/>
          <w:sz w:val="24"/>
          <w:szCs w:val="24"/>
        </w:rPr>
        <w:t xml:space="preserve">HELD AT HARARE ON </w:t>
      </w:r>
      <w:r w:rsidR="002F4E63">
        <w:rPr>
          <w:rFonts w:ascii="Tahoma" w:hAnsi="Tahoma" w:cs="Tahoma"/>
          <w:b/>
          <w:sz w:val="24"/>
          <w:szCs w:val="24"/>
        </w:rPr>
        <w:t>7</w:t>
      </w:r>
      <w:r w:rsidR="002F4E63" w:rsidRPr="008160DC">
        <w:rPr>
          <w:rFonts w:ascii="Tahoma" w:hAnsi="Tahoma" w:cs="Tahoma"/>
          <w:b/>
          <w:sz w:val="24"/>
          <w:szCs w:val="24"/>
          <w:vertAlign w:val="superscript"/>
        </w:rPr>
        <w:t>TH</w:t>
      </w:r>
      <w:r w:rsidR="002F4E63">
        <w:rPr>
          <w:rFonts w:ascii="Tahoma" w:hAnsi="Tahoma" w:cs="Tahoma"/>
          <w:b/>
          <w:sz w:val="24"/>
          <w:szCs w:val="24"/>
        </w:rPr>
        <w:t xml:space="preserve"> OCTOBER</w:t>
      </w:r>
      <w:r w:rsidR="002F4E63" w:rsidRPr="00A70728">
        <w:rPr>
          <w:rFonts w:ascii="Tahoma" w:hAnsi="Tahoma" w:cs="Tahoma"/>
          <w:b/>
          <w:sz w:val="24"/>
          <w:szCs w:val="24"/>
        </w:rPr>
        <w:t>, 2016</w:t>
      </w:r>
      <w:r w:rsidR="00A70728" w:rsidRPr="00A70728">
        <w:rPr>
          <w:rFonts w:ascii="Tahoma" w:hAnsi="Tahoma" w:cs="Tahoma"/>
          <w:b/>
          <w:sz w:val="24"/>
          <w:szCs w:val="24"/>
        </w:rPr>
        <w:t xml:space="preserve"> </w:t>
      </w:r>
      <w:r w:rsidR="00127584">
        <w:rPr>
          <w:rFonts w:ascii="Tahoma" w:hAnsi="Tahoma" w:cs="Tahoma"/>
          <w:b/>
          <w:sz w:val="24"/>
          <w:szCs w:val="24"/>
        </w:rPr>
        <w:tab/>
        <w:t xml:space="preserve">    </w:t>
      </w:r>
      <w:r w:rsidR="00F2481E" w:rsidRPr="00A70728">
        <w:rPr>
          <w:rFonts w:ascii="Tahoma" w:hAnsi="Tahoma" w:cs="Tahoma"/>
          <w:b/>
          <w:sz w:val="24"/>
          <w:szCs w:val="24"/>
        </w:rPr>
        <w:t>CASE NO.</w:t>
      </w:r>
      <w:r w:rsidR="001B7DFE" w:rsidRPr="00A70728">
        <w:rPr>
          <w:rFonts w:ascii="Tahoma" w:hAnsi="Tahoma" w:cs="Tahoma"/>
          <w:b/>
          <w:sz w:val="24"/>
          <w:szCs w:val="24"/>
        </w:rPr>
        <w:t xml:space="preserve"> </w:t>
      </w:r>
      <w:r w:rsidR="00A70728" w:rsidRPr="00A70728">
        <w:rPr>
          <w:rFonts w:ascii="Tahoma" w:hAnsi="Tahoma" w:cs="Tahoma"/>
          <w:b/>
          <w:sz w:val="24"/>
          <w:szCs w:val="24"/>
        </w:rPr>
        <w:t>LC/H/</w:t>
      </w:r>
      <w:r w:rsidR="00176651">
        <w:rPr>
          <w:rFonts w:ascii="Tahoma" w:hAnsi="Tahoma" w:cs="Tahoma"/>
          <w:b/>
          <w:sz w:val="24"/>
          <w:szCs w:val="24"/>
        </w:rPr>
        <w:t>13</w:t>
      </w:r>
      <w:r w:rsidR="002F4E63">
        <w:rPr>
          <w:rFonts w:ascii="Tahoma" w:hAnsi="Tahoma" w:cs="Tahoma"/>
          <w:b/>
          <w:sz w:val="24"/>
          <w:szCs w:val="24"/>
        </w:rPr>
        <w:t>4</w:t>
      </w:r>
      <w:r w:rsidR="00A70728" w:rsidRPr="00A70728">
        <w:rPr>
          <w:rFonts w:ascii="Tahoma" w:hAnsi="Tahoma" w:cs="Tahoma"/>
          <w:b/>
          <w:sz w:val="24"/>
          <w:szCs w:val="24"/>
        </w:rPr>
        <w:t>/</w:t>
      </w:r>
      <w:r w:rsidR="002F4E63">
        <w:rPr>
          <w:rFonts w:ascii="Tahoma" w:hAnsi="Tahoma" w:cs="Tahoma"/>
          <w:b/>
          <w:sz w:val="24"/>
          <w:szCs w:val="24"/>
        </w:rPr>
        <w:t>14</w:t>
      </w:r>
    </w:p>
    <w:p w:rsidR="002E229C" w:rsidRPr="00A70728" w:rsidRDefault="0011530D" w:rsidP="00F2481E">
      <w:pPr>
        <w:spacing w:after="0" w:line="360" w:lineRule="auto"/>
        <w:rPr>
          <w:rFonts w:ascii="Tahoma" w:hAnsi="Tahoma" w:cs="Tahoma"/>
          <w:b/>
          <w:sz w:val="24"/>
          <w:szCs w:val="24"/>
        </w:rPr>
      </w:pPr>
      <w:r w:rsidRPr="00A70728">
        <w:rPr>
          <w:rFonts w:ascii="Tahoma" w:hAnsi="Tahoma" w:cs="Tahoma"/>
          <w:b/>
          <w:sz w:val="24"/>
          <w:szCs w:val="24"/>
        </w:rPr>
        <w:t xml:space="preserve">AND </w:t>
      </w:r>
      <w:r w:rsidR="002F4E63">
        <w:rPr>
          <w:rFonts w:ascii="Tahoma" w:hAnsi="Tahoma" w:cs="Tahoma"/>
          <w:b/>
          <w:sz w:val="24"/>
          <w:szCs w:val="24"/>
        </w:rPr>
        <w:t>21</w:t>
      </w:r>
      <w:r w:rsidR="002F4E63" w:rsidRPr="002F4E63">
        <w:rPr>
          <w:rFonts w:ascii="Tahoma" w:hAnsi="Tahoma" w:cs="Tahoma"/>
          <w:b/>
          <w:sz w:val="24"/>
          <w:szCs w:val="24"/>
          <w:vertAlign w:val="superscript"/>
        </w:rPr>
        <w:t>ST</w:t>
      </w:r>
      <w:r w:rsidR="008160DC">
        <w:rPr>
          <w:rFonts w:ascii="Tahoma" w:hAnsi="Tahoma" w:cs="Tahoma"/>
          <w:b/>
          <w:sz w:val="24"/>
          <w:szCs w:val="24"/>
        </w:rPr>
        <w:t xml:space="preserve"> OCTOBER</w:t>
      </w:r>
      <w:r w:rsidR="00BD43C4" w:rsidRPr="00A70728">
        <w:rPr>
          <w:rFonts w:ascii="Tahoma" w:hAnsi="Tahoma" w:cs="Tahoma"/>
          <w:b/>
          <w:sz w:val="24"/>
          <w:szCs w:val="24"/>
        </w:rPr>
        <w:t>, 2016</w:t>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r w:rsidR="00127584">
        <w:rPr>
          <w:rFonts w:ascii="Tahoma" w:hAnsi="Tahoma" w:cs="Tahoma"/>
          <w:b/>
          <w:sz w:val="24"/>
          <w:szCs w:val="24"/>
        </w:rPr>
        <w:tab/>
      </w:r>
    </w:p>
    <w:p w:rsidR="00A71E87" w:rsidRPr="00A71E87" w:rsidRDefault="00F2481E" w:rsidP="00176651">
      <w:pPr>
        <w:spacing w:after="0" w:line="240" w:lineRule="auto"/>
        <w:rPr>
          <w:rFonts w:ascii="Tahoma" w:hAnsi="Tahoma" w:cs="Tahoma"/>
          <w:b/>
          <w:sz w:val="25"/>
          <w:szCs w:val="25"/>
        </w:rPr>
      </w:pPr>
      <w:r w:rsidRPr="00D95B8F">
        <w:rPr>
          <w:rFonts w:ascii="Tahoma" w:hAnsi="Tahoma" w:cs="Tahoma"/>
          <w:sz w:val="25"/>
          <w:szCs w:val="25"/>
        </w:rPr>
        <w:t>In</w:t>
      </w:r>
      <w:r w:rsidR="0011530D" w:rsidRPr="00D95B8F">
        <w:rPr>
          <w:rFonts w:ascii="Tahoma" w:hAnsi="Tahoma" w:cs="Tahoma"/>
          <w:sz w:val="25"/>
          <w:szCs w:val="25"/>
        </w:rPr>
        <w:t xml:space="preserve"> the matter between:-</w:t>
      </w:r>
    </w:p>
    <w:p w:rsidR="0011530D" w:rsidRPr="00D95B8F" w:rsidRDefault="0011530D" w:rsidP="00176651">
      <w:pPr>
        <w:spacing w:after="0" w:line="240" w:lineRule="auto"/>
        <w:rPr>
          <w:rFonts w:ascii="Tahoma" w:hAnsi="Tahoma" w:cs="Tahoma"/>
          <w:sz w:val="25"/>
          <w:szCs w:val="25"/>
        </w:rPr>
      </w:pPr>
    </w:p>
    <w:p w:rsidR="0011530D" w:rsidRDefault="0011530D"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2F4E63" w:rsidP="00772D5C">
      <w:pPr>
        <w:spacing w:after="0" w:line="360" w:lineRule="auto"/>
        <w:rPr>
          <w:rFonts w:ascii="Tahoma" w:hAnsi="Tahoma" w:cs="Tahoma"/>
          <w:b/>
          <w:sz w:val="25"/>
          <w:szCs w:val="25"/>
        </w:rPr>
      </w:pPr>
      <w:r>
        <w:rPr>
          <w:rFonts w:ascii="Tahoma" w:hAnsi="Tahoma" w:cs="Tahoma"/>
          <w:b/>
          <w:sz w:val="25"/>
          <w:szCs w:val="25"/>
        </w:rPr>
        <w:t>EMMANUEL MUSONA</w:t>
      </w:r>
      <w:r w:rsidR="00A15B90">
        <w:rPr>
          <w:rFonts w:ascii="Tahoma" w:hAnsi="Tahoma" w:cs="Tahoma"/>
          <w:b/>
          <w:sz w:val="25"/>
          <w:szCs w:val="25"/>
        </w:rPr>
        <w:tab/>
      </w:r>
      <w:r w:rsidR="00A15B90">
        <w:rPr>
          <w:rFonts w:ascii="Tahoma" w:hAnsi="Tahoma" w:cs="Tahoma"/>
          <w:b/>
          <w:sz w:val="25"/>
          <w:szCs w:val="25"/>
        </w:rPr>
        <w:tab/>
      </w:r>
      <w:r w:rsidR="00A15B90">
        <w:rPr>
          <w:rFonts w:ascii="Tahoma" w:hAnsi="Tahoma" w:cs="Tahoma"/>
          <w:b/>
          <w:sz w:val="25"/>
          <w:szCs w:val="25"/>
        </w:rPr>
        <w:tab/>
      </w:r>
      <w:r w:rsidR="00772D5C">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BB724E">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App</w:t>
      </w:r>
      <w:r w:rsidR="00772D5C">
        <w:rPr>
          <w:rFonts w:ascii="Tahoma" w:hAnsi="Tahoma" w:cs="Tahoma"/>
          <w:b/>
          <w:sz w:val="25"/>
          <w:szCs w:val="25"/>
        </w:rPr>
        <w:t>ell</w:t>
      </w:r>
      <w:r w:rsidR="0011530D" w:rsidRPr="00D95B8F">
        <w:rPr>
          <w:rFonts w:ascii="Tahoma" w:hAnsi="Tahoma" w:cs="Tahoma"/>
          <w:b/>
          <w:sz w:val="25"/>
          <w:szCs w:val="25"/>
        </w:rPr>
        <w:t>ant</w:t>
      </w:r>
    </w:p>
    <w:p w:rsidR="0011530D" w:rsidRPr="00D95B8F" w:rsidRDefault="0011530D" w:rsidP="0011530D">
      <w:pPr>
        <w:spacing w:after="0" w:line="360" w:lineRule="auto"/>
        <w:rPr>
          <w:rFonts w:ascii="Tahoma" w:hAnsi="Tahoma" w:cs="Tahoma"/>
          <w:b/>
          <w:sz w:val="25"/>
          <w:szCs w:val="25"/>
        </w:rPr>
      </w:pPr>
      <w:r w:rsidRPr="00D95B8F">
        <w:rPr>
          <w:rFonts w:ascii="Tahoma" w:hAnsi="Tahoma" w:cs="Tahoma"/>
          <w:b/>
          <w:sz w:val="25"/>
          <w:szCs w:val="25"/>
        </w:rPr>
        <w:t>And</w:t>
      </w:r>
    </w:p>
    <w:p w:rsidR="002F4E63" w:rsidRDefault="002F4E63" w:rsidP="00743501">
      <w:pPr>
        <w:spacing w:after="0" w:line="240" w:lineRule="auto"/>
        <w:rPr>
          <w:rFonts w:ascii="Tahoma" w:hAnsi="Tahoma" w:cs="Tahoma"/>
          <w:b/>
          <w:sz w:val="25"/>
          <w:szCs w:val="25"/>
        </w:rPr>
      </w:pPr>
      <w:r>
        <w:rPr>
          <w:rFonts w:ascii="Tahoma" w:hAnsi="Tahoma" w:cs="Tahoma"/>
          <w:b/>
          <w:sz w:val="25"/>
          <w:szCs w:val="25"/>
        </w:rPr>
        <w:t>JOHN MACK &amp; COMPANY</w:t>
      </w:r>
      <w:r w:rsidR="00E304B8">
        <w:rPr>
          <w:rFonts w:ascii="Tahoma" w:hAnsi="Tahoma" w:cs="Tahoma"/>
          <w:b/>
          <w:sz w:val="25"/>
          <w:szCs w:val="25"/>
        </w:rPr>
        <w:tab/>
      </w:r>
      <w:r w:rsidR="009E7D2A">
        <w:rPr>
          <w:rFonts w:ascii="Tahoma" w:hAnsi="Tahoma" w:cs="Tahoma"/>
          <w:b/>
          <w:sz w:val="25"/>
          <w:szCs w:val="25"/>
        </w:rPr>
        <w:tab/>
      </w:r>
      <w:r w:rsidR="009E7D2A">
        <w:rPr>
          <w:rFonts w:ascii="Tahoma" w:hAnsi="Tahoma" w:cs="Tahoma"/>
          <w:b/>
          <w:sz w:val="25"/>
          <w:szCs w:val="25"/>
        </w:rPr>
        <w:tab/>
      </w:r>
    </w:p>
    <w:p w:rsidR="0011530D" w:rsidRPr="009111D0" w:rsidRDefault="002F4E63" w:rsidP="00743501">
      <w:pPr>
        <w:spacing w:after="0" w:line="240" w:lineRule="auto"/>
        <w:rPr>
          <w:rFonts w:ascii="Tahoma" w:hAnsi="Tahoma" w:cs="Tahoma"/>
          <w:b/>
          <w:sz w:val="25"/>
          <w:szCs w:val="25"/>
        </w:rPr>
      </w:pPr>
      <w:proofErr w:type="gramStart"/>
      <w:r>
        <w:rPr>
          <w:rFonts w:ascii="Tahoma" w:hAnsi="Tahoma" w:cs="Tahoma"/>
          <w:b/>
          <w:sz w:val="25"/>
          <w:szCs w:val="25"/>
        </w:rPr>
        <w:t>t/</w:t>
      </w:r>
      <w:proofErr w:type="gramEnd"/>
      <w:r>
        <w:rPr>
          <w:rFonts w:ascii="Tahoma" w:hAnsi="Tahoma" w:cs="Tahoma"/>
          <w:b/>
          <w:sz w:val="25"/>
          <w:szCs w:val="25"/>
        </w:rPr>
        <w:t>a GOLDEN VALLEY MINE</w:t>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Pr>
          <w:rFonts w:ascii="Tahoma" w:hAnsi="Tahoma" w:cs="Tahoma"/>
          <w:b/>
          <w:sz w:val="25"/>
          <w:szCs w:val="25"/>
        </w:rPr>
        <w:tab/>
      </w:r>
      <w:r w:rsidR="00D95B8F">
        <w:rPr>
          <w:rFonts w:ascii="Tahoma" w:hAnsi="Tahoma" w:cs="Tahoma"/>
          <w:b/>
          <w:sz w:val="25"/>
          <w:szCs w:val="25"/>
        </w:rPr>
        <w:t xml:space="preserve">    </w:t>
      </w:r>
      <w:r w:rsidR="0011530D" w:rsidRPr="00D95B8F">
        <w:rPr>
          <w:rFonts w:ascii="Tahoma" w:hAnsi="Tahoma" w:cs="Tahoma"/>
          <w:b/>
          <w:sz w:val="25"/>
          <w:szCs w:val="25"/>
        </w:rPr>
        <w:t>Respondent</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7548C0" w:rsidP="0011530D">
      <w:pPr>
        <w:spacing w:after="0" w:line="360" w:lineRule="auto"/>
        <w:rPr>
          <w:rFonts w:ascii="Tahoma" w:hAnsi="Tahoma" w:cs="Tahoma"/>
          <w:sz w:val="25"/>
          <w:szCs w:val="25"/>
        </w:rPr>
      </w:pPr>
      <w:proofErr w:type="gramStart"/>
      <w:r w:rsidRPr="00D95B8F">
        <w:rPr>
          <w:rFonts w:ascii="Tahoma" w:hAnsi="Tahoma" w:cs="Tahoma"/>
          <w:sz w:val="25"/>
          <w:szCs w:val="25"/>
        </w:rPr>
        <w:t>Before the Honourable</w:t>
      </w:r>
      <w:r w:rsidR="0011530D" w:rsidRPr="00D95B8F">
        <w:rPr>
          <w:rFonts w:ascii="Tahoma" w:hAnsi="Tahoma" w:cs="Tahoma"/>
          <w:sz w:val="25"/>
          <w:szCs w:val="25"/>
        </w:rPr>
        <w:t xml:space="preserve"> </w:t>
      </w:r>
      <w:proofErr w:type="spellStart"/>
      <w:r w:rsidR="0011530D" w:rsidRPr="00D95B8F">
        <w:rPr>
          <w:rFonts w:ascii="Tahoma" w:hAnsi="Tahoma" w:cs="Tahoma"/>
          <w:sz w:val="25"/>
          <w:szCs w:val="25"/>
        </w:rPr>
        <w:t>Mhuri</w:t>
      </w:r>
      <w:proofErr w:type="spellEnd"/>
      <w:r w:rsidR="0011530D" w:rsidRPr="00D95B8F">
        <w:rPr>
          <w:rFonts w:ascii="Tahoma" w:hAnsi="Tahoma" w:cs="Tahoma"/>
          <w:sz w:val="25"/>
          <w:szCs w:val="25"/>
        </w:rPr>
        <w:t xml:space="preserve">, </w:t>
      </w:r>
      <w:r w:rsidRPr="00D95B8F">
        <w:rPr>
          <w:rFonts w:ascii="Tahoma" w:hAnsi="Tahoma" w:cs="Tahoma"/>
          <w:sz w:val="25"/>
          <w:szCs w:val="25"/>
        </w:rPr>
        <w:t>J.</w:t>
      </w:r>
      <w:proofErr w:type="gramEnd"/>
    </w:p>
    <w:p w:rsidR="0011530D" w:rsidRPr="00D95B8F" w:rsidRDefault="00C0238D" w:rsidP="00652B98">
      <w:pPr>
        <w:tabs>
          <w:tab w:val="left" w:pos="2160"/>
        </w:tabs>
        <w:spacing w:after="0" w:line="240" w:lineRule="auto"/>
        <w:rPr>
          <w:rFonts w:ascii="Tahoma" w:hAnsi="Tahoma" w:cs="Tahoma"/>
          <w:b/>
          <w:sz w:val="25"/>
          <w:szCs w:val="25"/>
        </w:rPr>
      </w:pPr>
      <w:r>
        <w:rPr>
          <w:rFonts w:ascii="Tahoma" w:hAnsi="Tahoma" w:cs="Tahoma"/>
          <w:b/>
          <w:sz w:val="25"/>
          <w:szCs w:val="25"/>
        </w:rPr>
        <w:t>(IN CHAMBERS)</w:t>
      </w:r>
    </w:p>
    <w:p w:rsidR="00176651" w:rsidRPr="00D95B8F" w:rsidRDefault="00176651" w:rsidP="00176651">
      <w:pPr>
        <w:spacing w:after="0" w:line="240" w:lineRule="auto"/>
        <w:rPr>
          <w:rFonts w:ascii="Tahoma" w:hAnsi="Tahoma" w:cs="Tahoma"/>
          <w:sz w:val="25"/>
          <w:szCs w:val="25"/>
        </w:rPr>
      </w:pPr>
    </w:p>
    <w:p w:rsidR="00176651" w:rsidRDefault="00176651" w:rsidP="00176651">
      <w:pPr>
        <w:spacing w:after="0" w:line="240" w:lineRule="auto"/>
        <w:rPr>
          <w:rFonts w:ascii="Tahoma" w:hAnsi="Tahoma" w:cs="Tahoma"/>
          <w:sz w:val="25"/>
          <w:szCs w:val="25"/>
        </w:rPr>
      </w:pPr>
    </w:p>
    <w:p w:rsidR="00176651" w:rsidRPr="00D95B8F" w:rsidRDefault="00176651" w:rsidP="00176651">
      <w:pPr>
        <w:spacing w:after="0" w:line="240" w:lineRule="auto"/>
        <w:rPr>
          <w:rFonts w:ascii="Tahoma" w:hAnsi="Tahoma" w:cs="Tahoma"/>
          <w:sz w:val="25"/>
          <w:szCs w:val="25"/>
        </w:rPr>
      </w:pPr>
    </w:p>
    <w:p w:rsidR="0011530D" w:rsidRPr="00D95B8F" w:rsidRDefault="0011530D" w:rsidP="0011530D">
      <w:pPr>
        <w:spacing w:after="120" w:line="240" w:lineRule="auto"/>
        <w:rPr>
          <w:rFonts w:ascii="Tahoma" w:hAnsi="Tahoma" w:cs="Tahoma"/>
          <w:b/>
          <w:sz w:val="25"/>
          <w:szCs w:val="25"/>
        </w:rPr>
      </w:pPr>
      <w:r w:rsidRPr="00D95B8F">
        <w:rPr>
          <w:rFonts w:ascii="Tahoma" w:hAnsi="Tahoma" w:cs="Tahoma"/>
          <w:b/>
          <w:sz w:val="25"/>
          <w:szCs w:val="25"/>
        </w:rPr>
        <w:t>MHURI J</w:t>
      </w:r>
      <w:r w:rsidR="00680357" w:rsidRPr="00D95B8F">
        <w:rPr>
          <w:rFonts w:ascii="Tahoma" w:hAnsi="Tahoma" w:cs="Tahoma"/>
          <w:b/>
          <w:sz w:val="25"/>
          <w:szCs w:val="25"/>
        </w:rPr>
        <w:t>.</w:t>
      </w:r>
    </w:p>
    <w:p w:rsidR="0011530D" w:rsidRPr="00D95B8F" w:rsidRDefault="0011530D" w:rsidP="00B10417">
      <w:pPr>
        <w:spacing w:after="0" w:line="360" w:lineRule="auto"/>
        <w:rPr>
          <w:rFonts w:ascii="Tahoma" w:hAnsi="Tahoma" w:cs="Tahoma"/>
          <w:b/>
          <w:sz w:val="25"/>
          <w:szCs w:val="25"/>
        </w:rPr>
      </w:pPr>
    </w:p>
    <w:p w:rsidR="009E7D2A" w:rsidRDefault="001F2A28" w:rsidP="00A42E04">
      <w:pPr>
        <w:spacing w:after="0" w:line="360" w:lineRule="auto"/>
        <w:jc w:val="both"/>
        <w:rPr>
          <w:rFonts w:ascii="Tahoma" w:hAnsi="Tahoma" w:cs="Tahoma"/>
          <w:sz w:val="25"/>
          <w:szCs w:val="25"/>
        </w:rPr>
      </w:pPr>
      <w:r w:rsidRPr="00D95B8F">
        <w:rPr>
          <w:rFonts w:ascii="Tahoma" w:hAnsi="Tahoma" w:cs="Tahoma"/>
          <w:b/>
          <w:sz w:val="25"/>
          <w:szCs w:val="25"/>
        </w:rPr>
        <w:tab/>
      </w:r>
      <w:r w:rsidR="00207CCE">
        <w:rPr>
          <w:rFonts w:ascii="Tahoma" w:hAnsi="Tahoma" w:cs="Tahoma"/>
          <w:sz w:val="25"/>
          <w:szCs w:val="25"/>
        </w:rPr>
        <w:t>This appeal has been decided on the record in terms of Section 89 2(a</w:t>
      </w:r>
      <w:proofErr w:type="gramStart"/>
      <w:r w:rsidR="00207CCE">
        <w:rPr>
          <w:rFonts w:ascii="Tahoma" w:hAnsi="Tahoma" w:cs="Tahoma"/>
          <w:sz w:val="25"/>
          <w:szCs w:val="25"/>
        </w:rPr>
        <w:t>)(</w:t>
      </w:r>
      <w:proofErr w:type="spellStart"/>
      <w:proofErr w:type="gramEnd"/>
      <w:r w:rsidR="00207CCE">
        <w:rPr>
          <w:rFonts w:ascii="Tahoma" w:hAnsi="Tahoma" w:cs="Tahoma"/>
          <w:sz w:val="25"/>
          <w:szCs w:val="25"/>
        </w:rPr>
        <w:t>i</w:t>
      </w:r>
      <w:proofErr w:type="spellEnd"/>
      <w:r w:rsidR="00207CCE">
        <w:rPr>
          <w:rFonts w:ascii="Tahoma" w:hAnsi="Tahoma" w:cs="Tahoma"/>
          <w:sz w:val="25"/>
          <w:szCs w:val="25"/>
        </w:rPr>
        <w:t>) of the Labour Act [</w:t>
      </w:r>
      <w:r w:rsidR="00207CCE">
        <w:rPr>
          <w:rFonts w:ascii="Tahoma" w:hAnsi="Tahoma" w:cs="Tahoma"/>
          <w:i/>
          <w:sz w:val="25"/>
          <w:szCs w:val="25"/>
        </w:rPr>
        <w:t>Chapter 28:01</w:t>
      </w:r>
      <w:r w:rsidR="000238EA">
        <w:rPr>
          <w:rFonts w:ascii="Tahoma" w:hAnsi="Tahoma" w:cs="Tahoma"/>
          <w:sz w:val="25"/>
          <w:szCs w:val="25"/>
        </w:rPr>
        <w:t>].</w:t>
      </w:r>
    </w:p>
    <w:p w:rsidR="000238EA" w:rsidRDefault="000238EA" w:rsidP="00C77D12">
      <w:pPr>
        <w:spacing w:after="0" w:line="240" w:lineRule="auto"/>
        <w:jc w:val="both"/>
        <w:rPr>
          <w:rFonts w:ascii="Tahoma" w:hAnsi="Tahoma" w:cs="Tahoma"/>
          <w:sz w:val="25"/>
          <w:szCs w:val="25"/>
        </w:rPr>
      </w:pPr>
    </w:p>
    <w:p w:rsidR="000238EA" w:rsidRDefault="000238EA" w:rsidP="00A42E04">
      <w:pPr>
        <w:spacing w:after="0" w:line="360" w:lineRule="auto"/>
        <w:jc w:val="both"/>
        <w:rPr>
          <w:rFonts w:ascii="Tahoma" w:hAnsi="Tahoma" w:cs="Tahoma"/>
          <w:sz w:val="25"/>
          <w:szCs w:val="25"/>
        </w:rPr>
      </w:pPr>
      <w:r>
        <w:rPr>
          <w:rFonts w:ascii="Tahoma" w:hAnsi="Tahoma" w:cs="Tahoma"/>
          <w:sz w:val="25"/>
          <w:szCs w:val="25"/>
        </w:rPr>
        <w:tab/>
        <w:t xml:space="preserve">Appellant was in Respondent’s </w:t>
      </w:r>
      <w:proofErr w:type="gramStart"/>
      <w:r>
        <w:rPr>
          <w:rFonts w:ascii="Tahoma" w:hAnsi="Tahoma" w:cs="Tahoma"/>
          <w:sz w:val="25"/>
          <w:szCs w:val="25"/>
        </w:rPr>
        <w:t>employ</w:t>
      </w:r>
      <w:proofErr w:type="gramEnd"/>
      <w:r>
        <w:rPr>
          <w:rFonts w:ascii="Tahoma" w:hAnsi="Tahoma" w:cs="Tahoma"/>
          <w:sz w:val="25"/>
          <w:szCs w:val="25"/>
        </w:rPr>
        <w:t xml:space="preserve"> as a gang leader before his dismissal on allegations of theft of gold ore. </w:t>
      </w:r>
    </w:p>
    <w:p w:rsidR="000238EA" w:rsidRDefault="000238EA" w:rsidP="00C77D12">
      <w:pPr>
        <w:spacing w:after="0" w:line="240" w:lineRule="auto"/>
        <w:jc w:val="both"/>
        <w:rPr>
          <w:rFonts w:ascii="Tahoma" w:hAnsi="Tahoma" w:cs="Tahoma"/>
          <w:sz w:val="25"/>
          <w:szCs w:val="25"/>
        </w:rPr>
      </w:pPr>
    </w:p>
    <w:p w:rsidR="000238EA" w:rsidRDefault="000238EA" w:rsidP="00A42E04">
      <w:pPr>
        <w:spacing w:after="0" w:line="360" w:lineRule="auto"/>
        <w:jc w:val="both"/>
        <w:rPr>
          <w:rFonts w:ascii="Tahoma" w:hAnsi="Tahoma" w:cs="Tahoma"/>
          <w:sz w:val="25"/>
          <w:szCs w:val="25"/>
        </w:rPr>
      </w:pPr>
      <w:r>
        <w:rPr>
          <w:rFonts w:ascii="Tahoma" w:hAnsi="Tahoma" w:cs="Tahoma"/>
          <w:sz w:val="25"/>
          <w:szCs w:val="25"/>
        </w:rPr>
        <w:tab/>
        <w:t>Appellant filed this appeal on the foll</w:t>
      </w:r>
      <w:r w:rsidR="003616AD">
        <w:rPr>
          <w:rFonts w:ascii="Tahoma" w:hAnsi="Tahoma" w:cs="Tahoma"/>
          <w:sz w:val="25"/>
          <w:szCs w:val="25"/>
        </w:rPr>
        <w:t xml:space="preserve">owing grounds which he termed </w:t>
      </w:r>
      <w:r>
        <w:rPr>
          <w:rFonts w:ascii="Tahoma" w:hAnsi="Tahoma" w:cs="Tahoma"/>
          <w:sz w:val="25"/>
          <w:szCs w:val="25"/>
        </w:rPr>
        <w:t>reasons for the appeal:-</w:t>
      </w:r>
    </w:p>
    <w:p w:rsidR="000238EA" w:rsidRDefault="000238EA" w:rsidP="00C77D12">
      <w:pPr>
        <w:spacing w:after="0" w:line="240" w:lineRule="auto"/>
        <w:jc w:val="both"/>
        <w:rPr>
          <w:rFonts w:ascii="Tahoma" w:hAnsi="Tahoma" w:cs="Tahoma"/>
          <w:sz w:val="25"/>
          <w:szCs w:val="25"/>
        </w:rPr>
      </w:pPr>
    </w:p>
    <w:p w:rsidR="000238EA" w:rsidRPr="001276A0" w:rsidRDefault="001276A0" w:rsidP="001276A0">
      <w:pPr>
        <w:spacing w:after="0" w:line="360" w:lineRule="auto"/>
        <w:ind w:left="720" w:hanging="450"/>
        <w:jc w:val="both"/>
        <w:rPr>
          <w:rFonts w:ascii="Times New Roman" w:hAnsi="Times New Roman" w:cs="Times New Roman"/>
          <w:i/>
          <w:sz w:val="24"/>
          <w:szCs w:val="24"/>
        </w:rPr>
      </w:pPr>
      <w:r w:rsidRPr="001276A0">
        <w:rPr>
          <w:rFonts w:ascii="Times New Roman" w:hAnsi="Times New Roman" w:cs="Times New Roman"/>
          <w:i/>
          <w:sz w:val="24"/>
          <w:szCs w:val="24"/>
        </w:rPr>
        <w:t>“1.</w:t>
      </w:r>
      <w:r w:rsidRPr="001276A0">
        <w:rPr>
          <w:rFonts w:ascii="Times New Roman" w:hAnsi="Times New Roman" w:cs="Times New Roman"/>
          <w:i/>
          <w:sz w:val="24"/>
          <w:szCs w:val="24"/>
        </w:rPr>
        <w:tab/>
      </w:r>
      <w:r w:rsidR="000238EA" w:rsidRPr="001276A0">
        <w:rPr>
          <w:rFonts w:ascii="Times New Roman" w:hAnsi="Times New Roman" w:cs="Times New Roman"/>
          <w:i/>
          <w:sz w:val="24"/>
          <w:szCs w:val="24"/>
        </w:rPr>
        <w:t xml:space="preserve">The charge of theft is </w:t>
      </w:r>
      <w:proofErr w:type="gramStart"/>
      <w:r w:rsidR="000238EA" w:rsidRPr="001276A0">
        <w:rPr>
          <w:rFonts w:ascii="Times New Roman" w:hAnsi="Times New Roman" w:cs="Times New Roman"/>
          <w:i/>
          <w:sz w:val="24"/>
          <w:szCs w:val="24"/>
        </w:rPr>
        <w:t>wrong,</w:t>
      </w:r>
      <w:proofErr w:type="gramEnd"/>
      <w:r w:rsidR="000238EA" w:rsidRPr="001276A0">
        <w:rPr>
          <w:rFonts w:ascii="Times New Roman" w:hAnsi="Times New Roman" w:cs="Times New Roman"/>
          <w:i/>
          <w:sz w:val="24"/>
          <w:szCs w:val="24"/>
        </w:rPr>
        <w:t xml:space="preserve"> it stated that he was panning at 23 L whilst he was not at that place. </w:t>
      </w:r>
    </w:p>
    <w:p w:rsidR="000238EA" w:rsidRPr="001276A0" w:rsidRDefault="000238EA" w:rsidP="00C77D12">
      <w:pPr>
        <w:pStyle w:val="ListParagraph"/>
        <w:spacing w:after="0" w:line="240" w:lineRule="auto"/>
        <w:jc w:val="both"/>
        <w:rPr>
          <w:rFonts w:ascii="Times New Roman" w:hAnsi="Times New Roman" w:cs="Times New Roman"/>
          <w:i/>
          <w:sz w:val="24"/>
          <w:szCs w:val="24"/>
        </w:rPr>
      </w:pPr>
    </w:p>
    <w:p w:rsidR="000238EA" w:rsidRPr="001276A0" w:rsidRDefault="000238EA" w:rsidP="001276A0">
      <w:pPr>
        <w:pStyle w:val="ListParagraph"/>
        <w:numPr>
          <w:ilvl w:val="0"/>
          <w:numId w:val="5"/>
        </w:numPr>
        <w:spacing w:after="0" w:line="360" w:lineRule="auto"/>
        <w:jc w:val="both"/>
        <w:rPr>
          <w:rFonts w:ascii="Times New Roman" w:hAnsi="Times New Roman" w:cs="Times New Roman"/>
          <w:i/>
          <w:sz w:val="24"/>
          <w:szCs w:val="24"/>
        </w:rPr>
      </w:pPr>
      <w:r w:rsidRPr="001276A0">
        <w:rPr>
          <w:rFonts w:ascii="Times New Roman" w:hAnsi="Times New Roman" w:cs="Times New Roman"/>
          <w:i/>
          <w:sz w:val="24"/>
          <w:szCs w:val="24"/>
        </w:rPr>
        <w:t xml:space="preserve">Management fired one of the security guards from </w:t>
      </w:r>
      <w:proofErr w:type="gramStart"/>
      <w:r w:rsidRPr="001276A0">
        <w:rPr>
          <w:rFonts w:ascii="Times New Roman" w:hAnsi="Times New Roman" w:cs="Times New Roman"/>
          <w:i/>
          <w:sz w:val="24"/>
          <w:szCs w:val="24"/>
        </w:rPr>
        <w:t>contract company</w:t>
      </w:r>
      <w:proofErr w:type="gramEnd"/>
      <w:r w:rsidRPr="001276A0">
        <w:rPr>
          <w:rFonts w:ascii="Times New Roman" w:hAnsi="Times New Roman" w:cs="Times New Roman"/>
          <w:i/>
          <w:sz w:val="24"/>
          <w:szCs w:val="24"/>
        </w:rPr>
        <w:t xml:space="preserve"> because he denied that a bag of ore was found with Emmanuel. </w:t>
      </w:r>
    </w:p>
    <w:p w:rsidR="00C77D12" w:rsidRPr="001276A0" w:rsidRDefault="00C77D12" w:rsidP="00C77D12">
      <w:pPr>
        <w:pStyle w:val="ListParagraph"/>
        <w:rPr>
          <w:rFonts w:ascii="Times New Roman" w:hAnsi="Times New Roman" w:cs="Times New Roman"/>
          <w:i/>
          <w:sz w:val="24"/>
          <w:szCs w:val="24"/>
        </w:rPr>
      </w:pPr>
    </w:p>
    <w:p w:rsidR="000238EA" w:rsidRPr="001276A0" w:rsidRDefault="000238EA" w:rsidP="00C77D12">
      <w:pPr>
        <w:spacing w:after="0" w:line="360" w:lineRule="auto"/>
        <w:ind w:left="720"/>
        <w:jc w:val="both"/>
        <w:rPr>
          <w:rFonts w:ascii="Times New Roman" w:hAnsi="Times New Roman" w:cs="Times New Roman"/>
          <w:i/>
          <w:sz w:val="24"/>
          <w:szCs w:val="24"/>
        </w:rPr>
      </w:pPr>
      <w:r w:rsidRPr="001276A0">
        <w:rPr>
          <w:rFonts w:ascii="Times New Roman" w:hAnsi="Times New Roman" w:cs="Times New Roman"/>
          <w:i/>
          <w:sz w:val="24"/>
          <w:szCs w:val="24"/>
        </w:rPr>
        <w:t xml:space="preserve">The company guard called </w:t>
      </w:r>
      <w:proofErr w:type="spellStart"/>
      <w:r w:rsidRPr="001276A0">
        <w:rPr>
          <w:rFonts w:ascii="Times New Roman" w:hAnsi="Times New Roman" w:cs="Times New Roman"/>
          <w:i/>
          <w:sz w:val="24"/>
          <w:szCs w:val="24"/>
        </w:rPr>
        <w:t>Dumisani</w:t>
      </w:r>
      <w:proofErr w:type="spellEnd"/>
      <w:r w:rsidRPr="001276A0">
        <w:rPr>
          <w:rFonts w:ascii="Times New Roman" w:hAnsi="Times New Roman" w:cs="Times New Roman"/>
          <w:i/>
          <w:sz w:val="24"/>
          <w:szCs w:val="24"/>
        </w:rPr>
        <w:t xml:space="preserve"> was also suspended for saying the same. </w:t>
      </w:r>
    </w:p>
    <w:p w:rsidR="000238EA" w:rsidRPr="001276A0" w:rsidRDefault="000238EA" w:rsidP="00C77D12">
      <w:pPr>
        <w:spacing w:after="0" w:line="240" w:lineRule="auto"/>
        <w:ind w:left="360"/>
        <w:jc w:val="both"/>
        <w:rPr>
          <w:rFonts w:ascii="Times New Roman" w:hAnsi="Times New Roman" w:cs="Times New Roman"/>
          <w:i/>
          <w:sz w:val="24"/>
          <w:szCs w:val="24"/>
        </w:rPr>
      </w:pPr>
    </w:p>
    <w:p w:rsidR="000238EA" w:rsidRPr="001276A0" w:rsidRDefault="000238EA" w:rsidP="00C77D12">
      <w:pPr>
        <w:spacing w:after="0" w:line="360" w:lineRule="auto"/>
        <w:ind w:left="360" w:firstLine="360"/>
        <w:jc w:val="both"/>
        <w:rPr>
          <w:rFonts w:ascii="Times New Roman" w:hAnsi="Times New Roman" w:cs="Times New Roman"/>
          <w:i/>
          <w:sz w:val="24"/>
          <w:szCs w:val="24"/>
        </w:rPr>
      </w:pPr>
      <w:r w:rsidRPr="001276A0">
        <w:rPr>
          <w:rFonts w:ascii="Times New Roman" w:hAnsi="Times New Roman" w:cs="Times New Roman"/>
          <w:i/>
          <w:sz w:val="24"/>
          <w:szCs w:val="24"/>
        </w:rPr>
        <w:t xml:space="preserve">These were the guards who were on patrol that very day. </w:t>
      </w:r>
    </w:p>
    <w:p w:rsidR="00C77D12" w:rsidRPr="001276A0" w:rsidRDefault="00C77D12" w:rsidP="00C77D12">
      <w:pPr>
        <w:spacing w:after="0" w:line="240" w:lineRule="auto"/>
        <w:jc w:val="both"/>
        <w:rPr>
          <w:rFonts w:ascii="Times New Roman" w:hAnsi="Times New Roman" w:cs="Times New Roman"/>
          <w:i/>
          <w:sz w:val="24"/>
          <w:szCs w:val="24"/>
        </w:rPr>
      </w:pPr>
    </w:p>
    <w:p w:rsidR="00C77D12" w:rsidRPr="001276A0" w:rsidRDefault="00C77D12" w:rsidP="001276A0">
      <w:pPr>
        <w:pStyle w:val="ListParagraph"/>
        <w:numPr>
          <w:ilvl w:val="0"/>
          <w:numId w:val="5"/>
        </w:numPr>
        <w:spacing w:after="0" w:line="360" w:lineRule="auto"/>
        <w:jc w:val="both"/>
        <w:rPr>
          <w:rFonts w:ascii="Times New Roman" w:hAnsi="Times New Roman" w:cs="Times New Roman"/>
          <w:i/>
          <w:sz w:val="24"/>
          <w:szCs w:val="24"/>
        </w:rPr>
      </w:pPr>
      <w:r w:rsidRPr="001276A0">
        <w:rPr>
          <w:rFonts w:ascii="Times New Roman" w:hAnsi="Times New Roman" w:cs="Times New Roman"/>
          <w:i/>
          <w:sz w:val="24"/>
          <w:szCs w:val="24"/>
        </w:rPr>
        <w:t>Presiding officer wrote a verdict on complaint form before deliberations were done meaning to say it was a predetermined case.</w:t>
      </w:r>
      <w:r w:rsidR="001276A0" w:rsidRPr="001276A0">
        <w:rPr>
          <w:rFonts w:ascii="Times New Roman" w:hAnsi="Times New Roman" w:cs="Times New Roman"/>
          <w:i/>
          <w:sz w:val="24"/>
          <w:szCs w:val="24"/>
        </w:rPr>
        <w:t>”</w:t>
      </w:r>
      <w:r w:rsidRPr="001276A0">
        <w:rPr>
          <w:rFonts w:ascii="Times New Roman" w:hAnsi="Times New Roman" w:cs="Times New Roman"/>
          <w:i/>
          <w:sz w:val="24"/>
          <w:szCs w:val="24"/>
        </w:rPr>
        <w:t xml:space="preserve"> </w:t>
      </w:r>
    </w:p>
    <w:p w:rsidR="000238EA" w:rsidRDefault="000238EA" w:rsidP="00C77D12">
      <w:pPr>
        <w:spacing w:after="0" w:line="360" w:lineRule="auto"/>
        <w:jc w:val="both"/>
        <w:rPr>
          <w:rFonts w:ascii="Tahoma" w:hAnsi="Tahoma" w:cs="Tahoma"/>
          <w:sz w:val="25"/>
          <w:szCs w:val="25"/>
        </w:rPr>
      </w:pPr>
    </w:p>
    <w:p w:rsidR="00C77D12" w:rsidRDefault="00C77D12" w:rsidP="00C77D12">
      <w:pPr>
        <w:spacing w:after="0" w:line="360" w:lineRule="auto"/>
        <w:ind w:firstLine="720"/>
        <w:jc w:val="both"/>
        <w:rPr>
          <w:rFonts w:ascii="Tahoma" w:hAnsi="Tahoma" w:cs="Tahoma"/>
          <w:sz w:val="25"/>
          <w:szCs w:val="25"/>
        </w:rPr>
      </w:pPr>
      <w:r>
        <w:rPr>
          <w:rFonts w:ascii="Tahoma" w:hAnsi="Tahoma" w:cs="Tahoma"/>
          <w:sz w:val="25"/>
          <w:szCs w:val="25"/>
        </w:rPr>
        <w:t>As regards the first ground it is not in dispute that on the relevant day i.e. 3</w:t>
      </w:r>
      <w:r w:rsidRPr="00C77D12">
        <w:rPr>
          <w:rFonts w:ascii="Tahoma" w:hAnsi="Tahoma" w:cs="Tahoma"/>
          <w:sz w:val="25"/>
          <w:szCs w:val="25"/>
          <w:vertAlign w:val="superscript"/>
        </w:rPr>
        <w:t>rd</w:t>
      </w:r>
      <w:r>
        <w:rPr>
          <w:rFonts w:ascii="Tahoma" w:hAnsi="Tahoma" w:cs="Tahoma"/>
          <w:sz w:val="25"/>
          <w:szCs w:val="25"/>
        </w:rPr>
        <w:t xml:space="preserve"> January, 2014</w:t>
      </w:r>
      <w:r w:rsidR="001276A0">
        <w:rPr>
          <w:rFonts w:ascii="Tahoma" w:hAnsi="Tahoma" w:cs="Tahoma"/>
          <w:sz w:val="25"/>
          <w:szCs w:val="25"/>
        </w:rPr>
        <w:t xml:space="preserve"> Appellant proceeded to the 23 level</w:t>
      </w:r>
      <w:r>
        <w:rPr>
          <w:rFonts w:ascii="Tahoma" w:hAnsi="Tahoma" w:cs="Tahoma"/>
          <w:sz w:val="25"/>
          <w:szCs w:val="25"/>
        </w:rPr>
        <w:t xml:space="preserve"> in a skip leaving his other crew members behind. </w:t>
      </w:r>
    </w:p>
    <w:p w:rsidR="00C77D12" w:rsidRDefault="00C77D12" w:rsidP="00C77D12">
      <w:pPr>
        <w:spacing w:after="0" w:line="360" w:lineRule="auto"/>
        <w:jc w:val="both"/>
        <w:rPr>
          <w:rFonts w:ascii="Tahoma" w:hAnsi="Tahoma" w:cs="Tahoma"/>
          <w:sz w:val="25"/>
          <w:szCs w:val="25"/>
        </w:rPr>
      </w:pPr>
    </w:p>
    <w:p w:rsidR="00C77D12" w:rsidRDefault="00C77D12" w:rsidP="00C77D12">
      <w:pPr>
        <w:spacing w:after="0" w:line="360" w:lineRule="auto"/>
        <w:jc w:val="both"/>
        <w:rPr>
          <w:rFonts w:ascii="Tahoma" w:hAnsi="Tahoma" w:cs="Tahoma"/>
          <w:sz w:val="25"/>
          <w:szCs w:val="25"/>
        </w:rPr>
      </w:pPr>
      <w:r>
        <w:rPr>
          <w:rFonts w:ascii="Tahoma" w:hAnsi="Tahoma" w:cs="Tahoma"/>
          <w:sz w:val="25"/>
          <w:szCs w:val="25"/>
        </w:rPr>
        <w:tab/>
        <w:t xml:space="preserve">It was his submission before the disciplinary committee that he left his crew members behind because the skip was full. </w:t>
      </w:r>
    </w:p>
    <w:p w:rsidR="00C77D12" w:rsidRDefault="00C77D12" w:rsidP="00C77D12">
      <w:pPr>
        <w:spacing w:after="0" w:line="360" w:lineRule="auto"/>
        <w:jc w:val="both"/>
        <w:rPr>
          <w:rFonts w:ascii="Tahoma" w:hAnsi="Tahoma" w:cs="Tahoma"/>
          <w:sz w:val="25"/>
          <w:szCs w:val="25"/>
        </w:rPr>
      </w:pPr>
    </w:p>
    <w:p w:rsidR="00C77D12" w:rsidRDefault="00C77D12" w:rsidP="00C77D12">
      <w:pPr>
        <w:spacing w:after="0" w:line="360" w:lineRule="auto"/>
        <w:jc w:val="both"/>
        <w:rPr>
          <w:rFonts w:ascii="Tahoma" w:hAnsi="Tahoma" w:cs="Tahoma"/>
          <w:sz w:val="25"/>
          <w:szCs w:val="25"/>
        </w:rPr>
      </w:pPr>
      <w:r>
        <w:rPr>
          <w:rFonts w:ascii="Tahoma" w:hAnsi="Tahoma" w:cs="Tahoma"/>
          <w:sz w:val="25"/>
          <w:szCs w:val="25"/>
        </w:rPr>
        <w:tab/>
        <w:t xml:space="preserve">It was not in issue that the bag containing the gold ore was found on this level.  Appellant did not deny that by proceeding into the skip leaving his crew behind this was a contravention of procedures. </w:t>
      </w:r>
    </w:p>
    <w:p w:rsidR="00C77D12" w:rsidRDefault="00C77D12" w:rsidP="00C77D12">
      <w:pPr>
        <w:spacing w:after="0" w:line="360" w:lineRule="auto"/>
        <w:jc w:val="both"/>
        <w:rPr>
          <w:rFonts w:ascii="Tahoma" w:hAnsi="Tahoma" w:cs="Tahoma"/>
          <w:sz w:val="25"/>
          <w:szCs w:val="25"/>
        </w:rPr>
      </w:pPr>
    </w:p>
    <w:p w:rsidR="00C77D12" w:rsidRDefault="00C77D12" w:rsidP="00C77D12">
      <w:pPr>
        <w:spacing w:after="0" w:line="360" w:lineRule="auto"/>
        <w:jc w:val="both"/>
        <w:rPr>
          <w:rFonts w:ascii="Tahoma" w:hAnsi="Tahoma" w:cs="Tahoma"/>
          <w:sz w:val="25"/>
          <w:szCs w:val="25"/>
        </w:rPr>
      </w:pPr>
      <w:r>
        <w:rPr>
          <w:rFonts w:ascii="Tahoma" w:hAnsi="Tahoma" w:cs="Tahoma"/>
          <w:sz w:val="25"/>
          <w:szCs w:val="25"/>
        </w:rPr>
        <w:tab/>
        <w:t>On the basis of the evidence before it, and on a balance of probabilities the Disciplinary Committee found Appellant guilty on the findings that:-</w:t>
      </w:r>
    </w:p>
    <w:p w:rsidR="00C77D12" w:rsidRDefault="00C77D12" w:rsidP="00C77D12">
      <w:pPr>
        <w:spacing w:after="0" w:line="360" w:lineRule="auto"/>
        <w:jc w:val="both"/>
        <w:rPr>
          <w:rFonts w:ascii="Tahoma" w:hAnsi="Tahoma" w:cs="Tahoma"/>
          <w:sz w:val="25"/>
          <w:szCs w:val="25"/>
        </w:rPr>
      </w:pPr>
    </w:p>
    <w:p w:rsidR="00C77D12" w:rsidRDefault="00C77D12" w:rsidP="00C77D12">
      <w:pPr>
        <w:spacing w:after="0" w:line="360" w:lineRule="auto"/>
        <w:ind w:left="720"/>
        <w:jc w:val="both"/>
        <w:rPr>
          <w:rFonts w:ascii="Tahoma" w:hAnsi="Tahoma" w:cs="Tahoma"/>
          <w:sz w:val="25"/>
          <w:szCs w:val="25"/>
        </w:rPr>
      </w:pPr>
      <w:r>
        <w:rPr>
          <w:rFonts w:ascii="Tahoma" w:hAnsi="Tahoma" w:cs="Tahoma"/>
          <w:sz w:val="25"/>
          <w:szCs w:val="25"/>
        </w:rPr>
        <w:t xml:space="preserve">Appellant was a gang leader who was aware of the re=entry procedures from the surface to underground.  He went underground alone leaving his crew behind. </w:t>
      </w:r>
    </w:p>
    <w:p w:rsidR="00C77D12" w:rsidRDefault="00C77D12" w:rsidP="00C77D12">
      <w:pPr>
        <w:spacing w:after="0" w:line="360" w:lineRule="auto"/>
        <w:jc w:val="both"/>
        <w:rPr>
          <w:rFonts w:ascii="Tahoma" w:hAnsi="Tahoma" w:cs="Tahoma"/>
          <w:sz w:val="25"/>
          <w:szCs w:val="25"/>
        </w:rPr>
      </w:pPr>
    </w:p>
    <w:p w:rsidR="00C77D12" w:rsidRDefault="00C77D12" w:rsidP="00C77D12">
      <w:pPr>
        <w:spacing w:after="0" w:line="360" w:lineRule="auto"/>
        <w:ind w:left="720"/>
        <w:jc w:val="both"/>
        <w:rPr>
          <w:rFonts w:ascii="Tahoma" w:hAnsi="Tahoma" w:cs="Tahoma"/>
          <w:sz w:val="25"/>
          <w:szCs w:val="25"/>
        </w:rPr>
      </w:pPr>
      <w:r>
        <w:rPr>
          <w:rFonts w:ascii="Tahoma" w:hAnsi="Tahoma" w:cs="Tahoma"/>
          <w:sz w:val="25"/>
          <w:szCs w:val="25"/>
        </w:rPr>
        <w:t>He did not wait for his supervisor to be given instructions on where he was going to work.</w:t>
      </w:r>
    </w:p>
    <w:p w:rsidR="00C77D12" w:rsidRDefault="00C77D12" w:rsidP="00C77D12">
      <w:pPr>
        <w:spacing w:after="0" w:line="360" w:lineRule="auto"/>
        <w:ind w:left="720"/>
        <w:jc w:val="both"/>
        <w:rPr>
          <w:rFonts w:ascii="Tahoma" w:hAnsi="Tahoma" w:cs="Tahoma"/>
          <w:sz w:val="25"/>
          <w:szCs w:val="25"/>
        </w:rPr>
      </w:pPr>
    </w:p>
    <w:p w:rsidR="00C77D12" w:rsidRDefault="00C77D12" w:rsidP="00C77D12">
      <w:pPr>
        <w:spacing w:after="0" w:line="360" w:lineRule="auto"/>
        <w:ind w:left="720"/>
        <w:jc w:val="both"/>
        <w:rPr>
          <w:rFonts w:ascii="Tahoma" w:hAnsi="Tahoma" w:cs="Tahoma"/>
          <w:sz w:val="25"/>
          <w:szCs w:val="25"/>
        </w:rPr>
      </w:pPr>
      <w:r>
        <w:rPr>
          <w:rFonts w:ascii="Tahoma" w:hAnsi="Tahoma" w:cs="Tahoma"/>
          <w:sz w:val="25"/>
          <w:szCs w:val="25"/>
        </w:rPr>
        <w:t xml:space="preserve">There were inconsistences in his evidence and that of the crew members. </w:t>
      </w:r>
    </w:p>
    <w:p w:rsidR="00C77D12" w:rsidRDefault="00C77D12" w:rsidP="00C77D12">
      <w:pPr>
        <w:spacing w:after="0" w:line="360" w:lineRule="auto"/>
        <w:ind w:left="720"/>
        <w:jc w:val="both"/>
        <w:rPr>
          <w:rFonts w:ascii="Tahoma" w:hAnsi="Tahoma" w:cs="Tahoma"/>
          <w:sz w:val="25"/>
          <w:szCs w:val="25"/>
        </w:rPr>
      </w:pPr>
    </w:p>
    <w:p w:rsidR="00C77D12" w:rsidRDefault="00C77D12" w:rsidP="00746EE5">
      <w:pPr>
        <w:spacing w:after="0" w:line="360" w:lineRule="auto"/>
        <w:ind w:firstLine="720"/>
        <w:jc w:val="both"/>
        <w:rPr>
          <w:rFonts w:ascii="Tahoma" w:hAnsi="Tahoma" w:cs="Tahoma"/>
          <w:sz w:val="25"/>
          <w:szCs w:val="25"/>
        </w:rPr>
      </w:pPr>
      <w:r>
        <w:rPr>
          <w:rFonts w:ascii="Tahoma" w:hAnsi="Tahoma" w:cs="Tahoma"/>
          <w:sz w:val="25"/>
          <w:szCs w:val="25"/>
        </w:rPr>
        <w:t>T</w:t>
      </w:r>
      <w:r w:rsidR="00746EE5">
        <w:rPr>
          <w:rFonts w:ascii="Tahoma" w:hAnsi="Tahoma" w:cs="Tahoma"/>
          <w:sz w:val="25"/>
          <w:szCs w:val="25"/>
        </w:rPr>
        <w:t xml:space="preserve">he Disciplinary Committee discredited his evidence and found as credible the crew members evidence.  It is trite that an Appellant Court cannot interfere with the Court </w:t>
      </w:r>
      <w:proofErr w:type="spellStart"/>
      <w:r w:rsidR="00746EE5">
        <w:rPr>
          <w:rFonts w:ascii="Tahoma" w:hAnsi="Tahoma" w:cs="Tahoma"/>
          <w:sz w:val="25"/>
          <w:szCs w:val="25"/>
        </w:rPr>
        <w:t>aquo’s</w:t>
      </w:r>
      <w:proofErr w:type="spellEnd"/>
      <w:r w:rsidR="00746EE5">
        <w:rPr>
          <w:rFonts w:ascii="Tahoma" w:hAnsi="Tahoma" w:cs="Tahoma"/>
          <w:sz w:val="25"/>
          <w:szCs w:val="25"/>
        </w:rPr>
        <w:t xml:space="preserve"> finding on issues of credibility. </w:t>
      </w:r>
    </w:p>
    <w:p w:rsidR="00746EE5" w:rsidRDefault="00746EE5" w:rsidP="00746EE5">
      <w:pPr>
        <w:spacing w:after="0" w:line="360" w:lineRule="auto"/>
        <w:ind w:firstLine="720"/>
        <w:jc w:val="both"/>
        <w:rPr>
          <w:rFonts w:ascii="Tahoma" w:hAnsi="Tahoma" w:cs="Tahoma"/>
          <w:sz w:val="25"/>
          <w:szCs w:val="25"/>
        </w:rPr>
      </w:pPr>
    </w:p>
    <w:p w:rsidR="00746EE5" w:rsidRDefault="00746EE5" w:rsidP="00746EE5">
      <w:pPr>
        <w:spacing w:after="0" w:line="360" w:lineRule="auto"/>
        <w:ind w:firstLine="720"/>
        <w:jc w:val="both"/>
        <w:rPr>
          <w:rFonts w:ascii="Tahoma" w:hAnsi="Tahoma" w:cs="Tahoma"/>
          <w:sz w:val="25"/>
          <w:szCs w:val="25"/>
        </w:rPr>
      </w:pPr>
      <w:r>
        <w:rPr>
          <w:rFonts w:ascii="Tahoma" w:hAnsi="Tahoma" w:cs="Tahoma"/>
          <w:sz w:val="25"/>
          <w:szCs w:val="25"/>
        </w:rPr>
        <w:t xml:space="preserve">As regards the second ground of appeal, my finding is that this is not a proper ground of appeal.  It is difficult to comprehend, </w:t>
      </w:r>
      <w:r w:rsidR="001276A0">
        <w:rPr>
          <w:rFonts w:ascii="Tahoma" w:hAnsi="Tahoma" w:cs="Tahoma"/>
          <w:sz w:val="25"/>
          <w:szCs w:val="25"/>
        </w:rPr>
        <w:t xml:space="preserve">it is </w:t>
      </w:r>
      <w:r>
        <w:rPr>
          <w:rFonts w:ascii="Tahoma" w:hAnsi="Tahoma" w:cs="Tahoma"/>
          <w:sz w:val="25"/>
          <w:szCs w:val="25"/>
        </w:rPr>
        <w:t>not precise</w:t>
      </w:r>
      <w:r w:rsidR="001276A0">
        <w:rPr>
          <w:rFonts w:ascii="Tahoma" w:hAnsi="Tahoma" w:cs="Tahoma"/>
          <w:sz w:val="25"/>
          <w:szCs w:val="25"/>
        </w:rPr>
        <w:t>,</w:t>
      </w:r>
      <w:r>
        <w:rPr>
          <w:rFonts w:ascii="Tahoma" w:hAnsi="Tahoma" w:cs="Tahoma"/>
          <w:sz w:val="25"/>
          <w:szCs w:val="25"/>
        </w:rPr>
        <w:t xml:space="preserve"> </w:t>
      </w:r>
      <w:proofErr w:type="gramStart"/>
      <w:r w:rsidR="001276A0">
        <w:rPr>
          <w:rFonts w:ascii="Tahoma" w:hAnsi="Tahoma" w:cs="Tahoma"/>
          <w:sz w:val="25"/>
          <w:szCs w:val="25"/>
        </w:rPr>
        <w:t>it</w:t>
      </w:r>
      <w:proofErr w:type="gramEnd"/>
      <w:r w:rsidR="001276A0">
        <w:rPr>
          <w:rFonts w:ascii="Tahoma" w:hAnsi="Tahoma" w:cs="Tahoma"/>
          <w:sz w:val="25"/>
          <w:szCs w:val="25"/>
        </w:rPr>
        <w:t xml:space="preserve"> is not</w:t>
      </w:r>
      <w:r>
        <w:rPr>
          <w:rFonts w:ascii="Tahoma" w:hAnsi="Tahoma" w:cs="Tahoma"/>
          <w:sz w:val="25"/>
          <w:szCs w:val="25"/>
        </w:rPr>
        <w:t xml:space="preserve"> concise.  I will therefore not allow it to stand. </w:t>
      </w:r>
    </w:p>
    <w:p w:rsidR="00746EE5" w:rsidRDefault="00746EE5" w:rsidP="00746EE5">
      <w:pPr>
        <w:spacing w:after="0" w:line="360" w:lineRule="auto"/>
        <w:ind w:firstLine="720"/>
        <w:jc w:val="both"/>
        <w:rPr>
          <w:rFonts w:ascii="Tahoma" w:hAnsi="Tahoma" w:cs="Tahoma"/>
          <w:sz w:val="25"/>
          <w:szCs w:val="25"/>
        </w:rPr>
      </w:pPr>
    </w:p>
    <w:p w:rsidR="00746EE5" w:rsidRDefault="00746EE5" w:rsidP="00746EE5">
      <w:pPr>
        <w:spacing w:after="0" w:line="360" w:lineRule="auto"/>
        <w:ind w:firstLine="720"/>
        <w:jc w:val="both"/>
        <w:rPr>
          <w:rFonts w:ascii="Tahoma" w:hAnsi="Tahoma" w:cs="Tahoma"/>
          <w:sz w:val="25"/>
          <w:szCs w:val="25"/>
        </w:rPr>
      </w:pPr>
      <w:r>
        <w:rPr>
          <w:rFonts w:ascii="Tahoma" w:hAnsi="Tahoma" w:cs="Tahoma"/>
          <w:sz w:val="25"/>
          <w:szCs w:val="25"/>
        </w:rPr>
        <w:t>As for the third ground</w:t>
      </w:r>
      <w:r w:rsidR="003616AD">
        <w:rPr>
          <w:rFonts w:ascii="Tahoma" w:hAnsi="Tahoma" w:cs="Tahoma"/>
          <w:sz w:val="25"/>
          <w:szCs w:val="25"/>
        </w:rPr>
        <w:t>,</w:t>
      </w:r>
      <w:bookmarkStart w:id="0" w:name="_GoBack"/>
      <w:bookmarkEnd w:id="0"/>
      <w:r>
        <w:rPr>
          <w:rFonts w:ascii="Tahoma" w:hAnsi="Tahoma" w:cs="Tahoma"/>
          <w:sz w:val="25"/>
          <w:szCs w:val="25"/>
        </w:rPr>
        <w:t xml:space="preserve"> the record does not support Appellant’s averment.  The record shows that the verdict was read to the parties on the last day after the adjournments.  </w:t>
      </w:r>
      <w:proofErr w:type="gramStart"/>
      <w:r>
        <w:rPr>
          <w:rFonts w:ascii="Tahoma" w:hAnsi="Tahoma" w:cs="Tahoma"/>
          <w:sz w:val="25"/>
          <w:szCs w:val="25"/>
        </w:rPr>
        <w:t>Page 16 of the record are</w:t>
      </w:r>
      <w:proofErr w:type="gramEnd"/>
      <w:r>
        <w:rPr>
          <w:rFonts w:ascii="Tahoma" w:hAnsi="Tahoma" w:cs="Tahoma"/>
          <w:sz w:val="25"/>
          <w:szCs w:val="25"/>
        </w:rPr>
        <w:t xml:space="preserve"> the findings by the presiding officer.</w:t>
      </w:r>
    </w:p>
    <w:p w:rsidR="00746EE5" w:rsidRDefault="00746EE5" w:rsidP="00746EE5">
      <w:pPr>
        <w:spacing w:after="0" w:line="360" w:lineRule="auto"/>
        <w:ind w:firstLine="720"/>
        <w:jc w:val="both"/>
        <w:rPr>
          <w:rFonts w:ascii="Tahoma" w:hAnsi="Tahoma" w:cs="Tahoma"/>
          <w:sz w:val="25"/>
          <w:szCs w:val="25"/>
        </w:rPr>
      </w:pPr>
    </w:p>
    <w:p w:rsidR="00746EE5" w:rsidRPr="000238EA" w:rsidRDefault="00746EE5" w:rsidP="00746EE5">
      <w:pPr>
        <w:spacing w:after="0" w:line="360" w:lineRule="auto"/>
        <w:ind w:firstLine="720"/>
        <w:jc w:val="both"/>
        <w:rPr>
          <w:rFonts w:ascii="Tahoma" w:hAnsi="Tahoma" w:cs="Tahoma"/>
          <w:sz w:val="25"/>
          <w:szCs w:val="25"/>
        </w:rPr>
      </w:pPr>
      <w:proofErr w:type="spellStart"/>
      <w:r>
        <w:rPr>
          <w:rFonts w:ascii="Tahoma" w:hAnsi="Tahoma" w:cs="Tahoma"/>
          <w:sz w:val="25"/>
          <w:szCs w:val="25"/>
        </w:rPr>
        <w:t>Overally</w:t>
      </w:r>
      <w:proofErr w:type="spellEnd"/>
      <w:r>
        <w:rPr>
          <w:rFonts w:ascii="Tahoma" w:hAnsi="Tahoma" w:cs="Tahoma"/>
          <w:sz w:val="25"/>
          <w:szCs w:val="25"/>
        </w:rPr>
        <w:t xml:space="preserve"> I find that the appeal is without merit and accordingly dismiss it in its entirety.</w:t>
      </w:r>
    </w:p>
    <w:p w:rsidR="00B8682C" w:rsidRDefault="00B8682C" w:rsidP="00B10417">
      <w:pPr>
        <w:spacing w:after="0" w:line="360" w:lineRule="auto"/>
        <w:rPr>
          <w:rFonts w:ascii="Tahoma" w:hAnsi="Tahoma" w:cs="Tahoma"/>
          <w:sz w:val="25"/>
          <w:szCs w:val="25"/>
        </w:rPr>
      </w:pPr>
    </w:p>
    <w:p w:rsidR="001276A0" w:rsidRPr="00D95B8F" w:rsidRDefault="001276A0" w:rsidP="00B10417">
      <w:pPr>
        <w:spacing w:after="0" w:line="360" w:lineRule="auto"/>
        <w:rPr>
          <w:rFonts w:ascii="Tahoma" w:hAnsi="Tahoma" w:cs="Tahoma"/>
          <w:b/>
          <w:i/>
          <w:sz w:val="25"/>
          <w:szCs w:val="25"/>
        </w:rPr>
      </w:pPr>
    </w:p>
    <w:p w:rsidR="00025B6C" w:rsidRPr="001276A0" w:rsidRDefault="001276A0" w:rsidP="00B10417">
      <w:pPr>
        <w:spacing w:after="0" w:line="360" w:lineRule="auto"/>
        <w:rPr>
          <w:rFonts w:ascii="Tahoma" w:hAnsi="Tahoma" w:cs="Tahoma"/>
          <w:b/>
          <w:i/>
        </w:rPr>
      </w:pPr>
      <w:r w:rsidRPr="001276A0">
        <w:rPr>
          <w:rFonts w:ascii="Tahoma" w:hAnsi="Tahoma" w:cs="Tahoma"/>
          <w:b/>
          <w:i/>
        </w:rPr>
        <w:t xml:space="preserve">NATIONAL MINE WORKERS UNION OF ZIMBABWE </w:t>
      </w:r>
      <w:r w:rsidR="00025B6C" w:rsidRPr="001276A0">
        <w:rPr>
          <w:rFonts w:ascii="Tahoma" w:hAnsi="Tahoma" w:cs="Tahoma"/>
          <w:b/>
          <w:i/>
        </w:rPr>
        <w:t>–</w:t>
      </w:r>
      <w:r w:rsidRPr="001276A0">
        <w:rPr>
          <w:rFonts w:ascii="Tahoma" w:hAnsi="Tahoma" w:cs="Tahoma"/>
          <w:b/>
          <w:i/>
        </w:rPr>
        <w:t xml:space="preserve"> Appellant’s representatives</w:t>
      </w:r>
    </w:p>
    <w:p w:rsidR="00093A54" w:rsidRPr="001276A0" w:rsidRDefault="001276A0" w:rsidP="00B10417">
      <w:pPr>
        <w:spacing w:after="0" w:line="360" w:lineRule="auto"/>
        <w:rPr>
          <w:rFonts w:ascii="Tahoma" w:hAnsi="Tahoma" w:cs="Tahoma"/>
          <w:b/>
          <w:i/>
        </w:rPr>
      </w:pPr>
      <w:r w:rsidRPr="001276A0">
        <w:rPr>
          <w:rFonts w:ascii="Tahoma" w:hAnsi="Tahoma" w:cs="Tahoma"/>
          <w:b/>
          <w:i/>
        </w:rPr>
        <w:t xml:space="preserve">GILL, GODLONTON &amp; GERRANS </w:t>
      </w:r>
      <w:r w:rsidR="00093A54" w:rsidRPr="001276A0">
        <w:rPr>
          <w:rFonts w:ascii="Tahoma" w:hAnsi="Tahoma" w:cs="Tahoma"/>
          <w:b/>
          <w:i/>
        </w:rPr>
        <w:t>– Respondent’s legal practitioners</w:t>
      </w:r>
    </w:p>
    <w:sectPr w:rsidR="00093A54" w:rsidRPr="001276A0" w:rsidSect="00777CDC">
      <w:headerReference w:type="default" r:id="rId8"/>
      <w:footerReference w:type="default" r:id="rId9"/>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43F0" w:rsidRDefault="000343F0" w:rsidP="007C5CA3">
      <w:pPr>
        <w:spacing w:after="0" w:line="240" w:lineRule="auto"/>
      </w:pPr>
      <w:r>
        <w:separator/>
      </w:r>
    </w:p>
  </w:endnote>
  <w:endnote w:type="continuationSeparator" w:id="0">
    <w:p w:rsidR="000343F0" w:rsidRDefault="000343F0" w:rsidP="007C5C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559048"/>
      <w:docPartObj>
        <w:docPartGallery w:val="Page Numbers (Bottom of Page)"/>
        <w:docPartUnique/>
      </w:docPartObj>
    </w:sdtPr>
    <w:sdtEndPr/>
    <w:sdtContent>
      <w:p w:rsidR="00777CDC" w:rsidRDefault="00F00961">
        <w:pPr>
          <w:pStyle w:val="Footer"/>
          <w:jc w:val="right"/>
        </w:pPr>
        <w:r>
          <w:fldChar w:fldCharType="begin"/>
        </w:r>
        <w:r>
          <w:instrText xml:space="preserve"> PAGE   \* MERGEFORMAT </w:instrText>
        </w:r>
        <w:r>
          <w:fldChar w:fldCharType="separate"/>
        </w:r>
        <w:r w:rsidR="003616AD">
          <w:rPr>
            <w:noProof/>
          </w:rPr>
          <w:t>3</w:t>
        </w:r>
        <w:r>
          <w:rPr>
            <w:noProof/>
          </w:rPr>
          <w:fldChar w:fldCharType="end"/>
        </w:r>
      </w:p>
    </w:sdtContent>
  </w:sdt>
  <w:p w:rsidR="00777CDC" w:rsidRDefault="00777C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43F0" w:rsidRDefault="000343F0" w:rsidP="007C5CA3">
      <w:pPr>
        <w:spacing w:after="0" w:line="240" w:lineRule="auto"/>
      </w:pPr>
      <w:r>
        <w:separator/>
      </w:r>
    </w:p>
  </w:footnote>
  <w:footnote w:type="continuationSeparator" w:id="0">
    <w:p w:rsidR="000343F0" w:rsidRDefault="000343F0" w:rsidP="007C5CA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C5CA3" w:rsidRPr="000E1A24" w:rsidRDefault="007C5CA3" w:rsidP="007C5CA3">
    <w:pPr>
      <w:spacing w:after="0" w:line="360" w:lineRule="auto"/>
      <w:jc w:val="right"/>
      <w:rPr>
        <w:rFonts w:ascii="Tahoma" w:hAnsi="Tahoma" w:cs="Tahoma"/>
        <w:b/>
        <w:sz w:val="24"/>
        <w:szCs w:val="24"/>
      </w:rPr>
    </w:pPr>
    <w:r w:rsidRPr="000E1A24">
      <w:rPr>
        <w:rFonts w:ascii="Tahoma" w:hAnsi="Tahoma" w:cs="Tahoma"/>
        <w:b/>
        <w:sz w:val="24"/>
        <w:szCs w:val="24"/>
      </w:rPr>
      <w:t>JUDGMENT NO. LC/H/</w:t>
    </w:r>
    <w:r w:rsidR="00746EE5">
      <w:rPr>
        <w:rFonts w:ascii="Tahoma" w:hAnsi="Tahoma" w:cs="Tahoma"/>
        <w:b/>
        <w:sz w:val="24"/>
        <w:szCs w:val="24"/>
      </w:rPr>
      <w:t>631</w:t>
    </w:r>
    <w:r w:rsidR="000E1A24" w:rsidRPr="000E1A24">
      <w:rPr>
        <w:rFonts w:ascii="Tahoma" w:hAnsi="Tahoma" w:cs="Tahoma"/>
        <w:b/>
        <w:sz w:val="24"/>
        <w:szCs w:val="24"/>
      </w:rPr>
      <w:t>/16</w:t>
    </w:r>
  </w:p>
  <w:p w:rsidR="007C5CA3" w:rsidRPr="000E1A24" w:rsidRDefault="007C5CA3">
    <w:pPr>
      <w:pStyle w:val="Header"/>
      <w:rPr>
        <w:rFonts w:ascii="Tahoma" w:hAnsi="Tahoma" w:cs="Tahoma"/>
        <w:sz w:val="24"/>
        <w:szCs w:val="24"/>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057FD"/>
    <w:multiLevelType w:val="hybridMultilevel"/>
    <w:tmpl w:val="4CC0CCCE"/>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2A21767D"/>
    <w:multiLevelType w:val="hybridMultilevel"/>
    <w:tmpl w:val="B7DC114A"/>
    <w:lvl w:ilvl="0" w:tplc="8FE0EEE0">
      <w:numFmt w:val="bullet"/>
      <w:lvlText w:val="-"/>
      <w:lvlJc w:val="left"/>
      <w:pPr>
        <w:ind w:left="720" w:hanging="360"/>
      </w:pPr>
      <w:rPr>
        <w:rFonts w:ascii="Courier New" w:eastAsiaTheme="minorHAnsi" w:hAnsi="Courier New" w:cs="Courier New"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abstractNum w:abstractNumId="2">
    <w:nsid w:val="31FC3C71"/>
    <w:multiLevelType w:val="hybridMultilevel"/>
    <w:tmpl w:val="F2648E14"/>
    <w:lvl w:ilvl="0" w:tplc="E948FA5A">
      <w:start w:val="1"/>
      <w:numFmt w:val="bullet"/>
      <w:lvlText w:val="-"/>
      <w:lvlJc w:val="left"/>
      <w:pPr>
        <w:ind w:left="1080" w:hanging="360"/>
      </w:pPr>
      <w:rPr>
        <w:rFonts w:ascii="Tahoma" w:eastAsiaTheme="minorHAnsi" w:hAnsi="Tahoma" w:cs="Tahoma" w:hint="default"/>
      </w:rPr>
    </w:lvl>
    <w:lvl w:ilvl="1" w:tplc="30090003" w:tentative="1">
      <w:start w:val="1"/>
      <w:numFmt w:val="bullet"/>
      <w:lvlText w:val="o"/>
      <w:lvlJc w:val="left"/>
      <w:pPr>
        <w:ind w:left="1800" w:hanging="360"/>
      </w:pPr>
      <w:rPr>
        <w:rFonts w:ascii="Courier New" w:hAnsi="Courier New" w:cs="Courier New" w:hint="default"/>
      </w:rPr>
    </w:lvl>
    <w:lvl w:ilvl="2" w:tplc="30090005" w:tentative="1">
      <w:start w:val="1"/>
      <w:numFmt w:val="bullet"/>
      <w:lvlText w:val=""/>
      <w:lvlJc w:val="left"/>
      <w:pPr>
        <w:ind w:left="2520" w:hanging="360"/>
      </w:pPr>
      <w:rPr>
        <w:rFonts w:ascii="Wingdings" w:hAnsi="Wingdings" w:hint="default"/>
      </w:rPr>
    </w:lvl>
    <w:lvl w:ilvl="3" w:tplc="30090001" w:tentative="1">
      <w:start w:val="1"/>
      <w:numFmt w:val="bullet"/>
      <w:lvlText w:val=""/>
      <w:lvlJc w:val="left"/>
      <w:pPr>
        <w:ind w:left="3240" w:hanging="360"/>
      </w:pPr>
      <w:rPr>
        <w:rFonts w:ascii="Symbol" w:hAnsi="Symbol" w:hint="default"/>
      </w:rPr>
    </w:lvl>
    <w:lvl w:ilvl="4" w:tplc="30090003" w:tentative="1">
      <w:start w:val="1"/>
      <w:numFmt w:val="bullet"/>
      <w:lvlText w:val="o"/>
      <w:lvlJc w:val="left"/>
      <w:pPr>
        <w:ind w:left="3960" w:hanging="360"/>
      </w:pPr>
      <w:rPr>
        <w:rFonts w:ascii="Courier New" w:hAnsi="Courier New" w:cs="Courier New" w:hint="default"/>
      </w:rPr>
    </w:lvl>
    <w:lvl w:ilvl="5" w:tplc="30090005" w:tentative="1">
      <w:start w:val="1"/>
      <w:numFmt w:val="bullet"/>
      <w:lvlText w:val=""/>
      <w:lvlJc w:val="left"/>
      <w:pPr>
        <w:ind w:left="4680" w:hanging="360"/>
      </w:pPr>
      <w:rPr>
        <w:rFonts w:ascii="Wingdings" w:hAnsi="Wingdings" w:hint="default"/>
      </w:rPr>
    </w:lvl>
    <w:lvl w:ilvl="6" w:tplc="30090001" w:tentative="1">
      <w:start w:val="1"/>
      <w:numFmt w:val="bullet"/>
      <w:lvlText w:val=""/>
      <w:lvlJc w:val="left"/>
      <w:pPr>
        <w:ind w:left="5400" w:hanging="360"/>
      </w:pPr>
      <w:rPr>
        <w:rFonts w:ascii="Symbol" w:hAnsi="Symbol" w:hint="default"/>
      </w:rPr>
    </w:lvl>
    <w:lvl w:ilvl="7" w:tplc="30090003" w:tentative="1">
      <w:start w:val="1"/>
      <w:numFmt w:val="bullet"/>
      <w:lvlText w:val="o"/>
      <w:lvlJc w:val="left"/>
      <w:pPr>
        <w:ind w:left="6120" w:hanging="360"/>
      </w:pPr>
      <w:rPr>
        <w:rFonts w:ascii="Courier New" w:hAnsi="Courier New" w:cs="Courier New" w:hint="default"/>
      </w:rPr>
    </w:lvl>
    <w:lvl w:ilvl="8" w:tplc="30090005" w:tentative="1">
      <w:start w:val="1"/>
      <w:numFmt w:val="bullet"/>
      <w:lvlText w:val=""/>
      <w:lvlJc w:val="left"/>
      <w:pPr>
        <w:ind w:left="6840" w:hanging="360"/>
      </w:pPr>
      <w:rPr>
        <w:rFonts w:ascii="Wingdings" w:hAnsi="Wingdings" w:hint="default"/>
      </w:rPr>
    </w:lvl>
  </w:abstractNum>
  <w:abstractNum w:abstractNumId="3">
    <w:nsid w:val="38263C1C"/>
    <w:multiLevelType w:val="hybridMultilevel"/>
    <w:tmpl w:val="525CF840"/>
    <w:lvl w:ilvl="0" w:tplc="3009000F">
      <w:start w:val="2"/>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nsid w:val="657169C8"/>
    <w:multiLevelType w:val="hybridMultilevel"/>
    <w:tmpl w:val="05A85030"/>
    <w:lvl w:ilvl="0" w:tplc="1C5E9EB4">
      <w:start w:val="1"/>
      <w:numFmt w:val="lowerLetter"/>
      <w:lvlText w:val="(%1)"/>
      <w:lvlJc w:val="left"/>
      <w:pPr>
        <w:ind w:left="1440" w:hanging="720"/>
      </w:pPr>
      <w:rPr>
        <w:rFonts w:hint="default"/>
      </w:rPr>
    </w:lvl>
    <w:lvl w:ilvl="1" w:tplc="30090019" w:tentative="1">
      <w:start w:val="1"/>
      <w:numFmt w:val="lowerLetter"/>
      <w:lvlText w:val="%2."/>
      <w:lvlJc w:val="left"/>
      <w:pPr>
        <w:ind w:left="1800" w:hanging="360"/>
      </w:pPr>
    </w:lvl>
    <w:lvl w:ilvl="2" w:tplc="3009001B" w:tentative="1">
      <w:start w:val="1"/>
      <w:numFmt w:val="lowerRoman"/>
      <w:lvlText w:val="%3."/>
      <w:lvlJc w:val="right"/>
      <w:pPr>
        <w:ind w:left="2520" w:hanging="180"/>
      </w:pPr>
    </w:lvl>
    <w:lvl w:ilvl="3" w:tplc="3009000F" w:tentative="1">
      <w:start w:val="1"/>
      <w:numFmt w:val="decimal"/>
      <w:lvlText w:val="%4."/>
      <w:lvlJc w:val="left"/>
      <w:pPr>
        <w:ind w:left="3240" w:hanging="360"/>
      </w:pPr>
    </w:lvl>
    <w:lvl w:ilvl="4" w:tplc="30090019" w:tentative="1">
      <w:start w:val="1"/>
      <w:numFmt w:val="lowerLetter"/>
      <w:lvlText w:val="%5."/>
      <w:lvlJc w:val="left"/>
      <w:pPr>
        <w:ind w:left="3960" w:hanging="360"/>
      </w:pPr>
    </w:lvl>
    <w:lvl w:ilvl="5" w:tplc="3009001B" w:tentative="1">
      <w:start w:val="1"/>
      <w:numFmt w:val="lowerRoman"/>
      <w:lvlText w:val="%6."/>
      <w:lvlJc w:val="right"/>
      <w:pPr>
        <w:ind w:left="4680" w:hanging="180"/>
      </w:pPr>
    </w:lvl>
    <w:lvl w:ilvl="6" w:tplc="3009000F" w:tentative="1">
      <w:start w:val="1"/>
      <w:numFmt w:val="decimal"/>
      <w:lvlText w:val="%7."/>
      <w:lvlJc w:val="left"/>
      <w:pPr>
        <w:ind w:left="5400" w:hanging="360"/>
      </w:pPr>
    </w:lvl>
    <w:lvl w:ilvl="7" w:tplc="30090019" w:tentative="1">
      <w:start w:val="1"/>
      <w:numFmt w:val="lowerLetter"/>
      <w:lvlText w:val="%8."/>
      <w:lvlJc w:val="left"/>
      <w:pPr>
        <w:ind w:left="6120" w:hanging="360"/>
      </w:pPr>
    </w:lvl>
    <w:lvl w:ilvl="8" w:tplc="3009001B" w:tentative="1">
      <w:start w:val="1"/>
      <w:numFmt w:val="lowerRoman"/>
      <w:lvlText w:val="%9."/>
      <w:lvlJc w:val="right"/>
      <w:pPr>
        <w:ind w:left="6840" w:hanging="180"/>
      </w:pPr>
    </w:lvl>
  </w:abstractNum>
  <w:num w:numId="1">
    <w:abstractNumId w:val="1"/>
  </w:num>
  <w:num w:numId="2">
    <w:abstractNumId w:val="4"/>
  </w:num>
  <w:num w:numId="3">
    <w:abstractNumId w:val="2"/>
  </w:num>
  <w:num w:numId="4">
    <w:abstractNumId w:val="0"/>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grammar="clean"/>
  <w:defaultTabStop w:val="720"/>
  <w:drawingGridHorizontalSpacing w:val="110"/>
  <w:displayHorizontalDrawingGridEvery w:val="2"/>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2223"/>
    <w:rsid w:val="00011069"/>
    <w:rsid w:val="00017EFA"/>
    <w:rsid w:val="000238EA"/>
    <w:rsid w:val="00025B6C"/>
    <w:rsid w:val="000330C0"/>
    <w:rsid w:val="000343F0"/>
    <w:rsid w:val="00040041"/>
    <w:rsid w:val="00043BB2"/>
    <w:rsid w:val="000449EA"/>
    <w:rsid w:val="000501E6"/>
    <w:rsid w:val="00062DEC"/>
    <w:rsid w:val="00073B99"/>
    <w:rsid w:val="00074C1D"/>
    <w:rsid w:val="00093A54"/>
    <w:rsid w:val="000A0351"/>
    <w:rsid w:val="000A07BC"/>
    <w:rsid w:val="000D6E56"/>
    <w:rsid w:val="000E1A24"/>
    <w:rsid w:val="000E1D81"/>
    <w:rsid w:val="000E5A35"/>
    <w:rsid w:val="001059DC"/>
    <w:rsid w:val="0011530D"/>
    <w:rsid w:val="00127584"/>
    <w:rsid w:val="001276A0"/>
    <w:rsid w:val="00176651"/>
    <w:rsid w:val="0018688E"/>
    <w:rsid w:val="00192EC2"/>
    <w:rsid w:val="001A037B"/>
    <w:rsid w:val="001B520A"/>
    <w:rsid w:val="001B5CA8"/>
    <w:rsid w:val="001B7DFE"/>
    <w:rsid w:val="001E59E3"/>
    <w:rsid w:val="001F2A28"/>
    <w:rsid w:val="001F6C80"/>
    <w:rsid w:val="00207CCE"/>
    <w:rsid w:val="00250097"/>
    <w:rsid w:val="00257D13"/>
    <w:rsid w:val="00257EAA"/>
    <w:rsid w:val="002708FC"/>
    <w:rsid w:val="00276D4A"/>
    <w:rsid w:val="002813AD"/>
    <w:rsid w:val="002972ED"/>
    <w:rsid w:val="002A3347"/>
    <w:rsid w:val="002A4EA4"/>
    <w:rsid w:val="002B042E"/>
    <w:rsid w:val="002B2681"/>
    <w:rsid w:val="002C7EF3"/>
    <w:rsid w:val="002D0332"/>
    <w:rsid w:val="002E1FE1"/>
    <w:rsid w:val="002E229C"/>
    <w:rsid w:val="002F4E63"/>
    <w:rsid w:val="002F5298"/>
    <w:rsid w:val="002F5836"/>
    <w:rsid w:val="003102CF"/>
    <w:rsid w:val="00320D70"/>
    <w:rsid w:val="00333A04"/>
    <w:rsid w:val="00345C9C"/>
    <w:rsid w:val="00352819"/>
    <w:rsid w:val="003571DC"/>
    <w:rsid w:val="003616AD"/>
    <w:rsid w:val="003732BA"/>
    <w:rsid w:val="003744B2"/>
    <w:rsid w:val="003B073C"/>
    <w:rsid w:val="003B2DAE"/>
    <w:rsid w:val="003C4704"/>
    <w:rsid w:val="003C673B"/>
    <w:rsid w:val="003E58BF"/>
    <w:rsid w:val="003E7494"/>
    <w:rsid w:val="00421D94"/>
    <w:rsid w:val="00435CF9"/>
    <w:rsid w:val="004403C4"/>
    <w:rsid w:val="00443D09"/>
    <w:rsid w:val="00450F2A"/>
    <w:rsid w:val="00452BD6"/>
    <w:rsid w:val="0046134D"/>
    <w:rsid w:val="00471F6B"/>
    <w:rsid w:val="004770D4"/>
    <w:rsid w:val="004905CF"/>
    <w:rsid w:val="004927A7"/>
    <w:rsid w:val="004C0E8D"/>
    <w:rsid w:val="004C3334"/>
    <w:rsid w:val="004D303B"/>
    <w:rsid w:val="004E2B68"/>
    <w:rsid w:val="004E6DBC"/>
    <w:rsid w:val="00521048"/>
    <w:rsid w:val="00535E77"/>
    <w:rsid w:val="00542814"/>
    <w:rsid w:val="005A3B8C"/>
    <w:rsid w:val="005B403F"/>
    <w:rsid w:val="005B6B07"/>
    <w:rsid w:val="005E4CBF"/>
    <w:rsid w:val="005F3C09"/>
    <w:rsid w:val="006135AB"/>
    <w:rsid w:val="00637CA0"/>
    <w:rsid w:val="006462FD"/>
    <w:rsid w:val="00652B98"/>
    <w:rsid w:val="006676CB"/>
    <w:rsid w:val="006766B6"/>
    <w:rsid w:val="00680357"/>
    <w:rsid w:val="00694322"/>
    <w:rsid w:val="006A098A"/>
    <w:rsid w:val="006E73F7"/>
    <w:rsid w:val="00736501"/>
    <w:rsid w:val="00740E8A"/>
    <w:rsid w:val="00743501"/>
    <w:rsid w:val="00746EE5"/>
    <w:rsid w:val="007548C0"/>
    <w:rsid w:val="00756DFE"/>
    <w:rsid w:val="0076164C"/>
    <w:rsid w:val="00761EF7"/>
    <w:rsid w:val="007659C9"/>
    <w:rsid w:val="00772D5C"/>
    <w:rsid w:val="00777CDC"/>
    <w:rsid w:val="0078151B"/>
    <w:rsid w:val="007866AA"/>
    <w:rsid w:val="00792B78"/>
    <w:rsid w:val="007A10E9"/>
    <w:rsid w:val="007A3E60"/>
    <w:rsid w:val="007B3902"/>
    <w:rsid w:val="007B655A"/>
    <w:rsid w:val="007C3A03"/>
    <w:rsid w:val="007C3B6F"/>
    <w:rsid w:val="007C5CA3"/>
    <w:rsid w:val="007D717D"/>
    <w:rsid w:val="007E274A"/>
    <w:rsid w:val="007E544C"/>
    <w:rsid w:val="007F16D4"/>
    <w:rsid w:val="007F7ECE"/>
    <w:rsid w:val="008160DC"/>
    <w:rsid w:val="0083632A"/>
    <w:rsid w:val="00853204"/>
    <w:rsid w:val="00857174"/>
    <w:rsid w:val="00867C88"/>
    <w:rsid w:val="008710BD"/>
    <w:rsid w:val="008759B5"/>
    <w:rsid w:val="00876084"/>
    <w:rsid w:val="008C57F8"/>
    <w:rsid w:val="008F1680"/>
    <w:rsid w:val="00904DDA"/>
    <w:rsid w:val="009111D0"/>
    <w:rsid w:val="00912EF0"/>
    <w:rsid w:val="00914FC6"/>
    <w:rsid w:val="00940DD4"/>
    <w:rsid w:val="0095112E"/>
    <w:rsid w:val="0095114C"/>
    <w:rsid w:val="00970BED"/>
    <w:rsid w:val="00974217"/>
    <w:rsid w:val="0098286B"/>
    <w:rsid w:val="0098406A"/>
    <w:rsid w:val="009951A3"/>
    <w:rsid w:val="009A1F2F"/>
    <w:rsid w:val="009D6239"/>
    <w:rsid w:val="009E0CF2"/>
    <w:rsid w:val="009E7D2A"/>
    <w:rsid w:val="009E7D49"/>
    <w:rsid w:val="00A05445"/>
    <w:rsid w:val="00A15B90"/>
    <w:rsid w:val="00A350A1"/>
    <w:rsid w:val="00A42E04"/>
    <w:rsid w:val="00A70728"/>
    <w:rsid w:val="00A71E87"/>
    <w:rsid w:val="00A91A79"/>
    <w:rsid w:val="00AA1557"/>
    <w:rsid w:val="00AA3A3C"/>
    <w:rsid w:val="00AA452E"/>
    <w:rsid w:val="00AD315B"/>
    <w:rsid w:val="00AD7621"/>
    <w:rsid w:val="00AD7FC8"/>
    <w:rsid w:val="00B03EED"/>
    <w:rsid w:val="00B10417"/>
    <w:rsid w:val="00B1158D"/>
    <w:rsid w:val="00B13D4D"/>
    <w:rsid w:val="00B2519C"/>
    <w:rsid w:val="00B3048B"/>
    <w:rsid w:val="00B40117"/>
    <w:rsid w:val="00B45562"/>
    <w:rsid w:val="00B56A25"/>
    <w:rsid w:val="00B621A5"/>
    <w:rsid w:val="00B630AF"/>
    <w:rsid w:val="00B6717B"/>
    <w:rsid w:val="00B819ED"/>
    <w:rsid w:val="00B841C4"/>
    <w:rsid w:val="00B8682C"/>
    <w:rsid w:val="00B8731A"/>
    <w:rsid w:val="00B91278"/>
    <w:rsid w:val="00BA5626"/>
    <w:rsid w:val="00BB724E"/>
    <w:rsid w:val="00BD43C4"/>
    <w:rsid w:val="00BE7503"/>
    <w:rsid w:val="00C0238D"/>
    <w:rsid w:val="00C279F3"/>
    <w:rsid w:val="00C41ABD"/>
    <w:rsid w:val="00C469DD"/>
    <w:rsid w:val="00C63A75"/>
    <w:rsid w:val="00C77D12"/>
    <w:rsid w:val="00CA5589"/>
    <w:rsid w:val="00CB2223"/>
    <w:rsid w:val="00CE61E0"/>
    <w:rsid w:val="00CF7FB6"/>
    <w:rsid w:val="00D13C45"/>
    <w:rsid w:val="00D34EA0"/>
    <w:rsid w:val="00D35D61"/>
    <w:rsid w:val="00D66B99"/>
    <w:rsid w:val="00D6717B"/>
    <w:rsid w:val="00D95B8F"/>
    <w:rsid w:val="00DA5F18"/>
    <w:rsid w:val="00DD7258"/>
    <w:rsid w:val="00E04088"/>
    <w:rsid w:val="00E304B8"/>
    <w:rsid w:val="00E40848"/>
    <w:rsid w:val="00E5115D"/>
    <w:rsid w:val="00E576F4"/>
    <w:rsid w:val="00E86E3D"/>
    <w:rsid w:val="00E93740"/>
    <w:rsid w:val="00EA5CF8"/>
    <w:rsid w:val="00EC3B90"/>
    <w:rsid w:val="00EC678A"/>
    <w:rsid w:val="00ED3B87"/>
    <w:rsid w:val="00ED5019"/>
    <w:rsid w:val="00ED5A02"/>
    <w:rsid w:val="00ED5DF9"/>
    <w:rsid w:val="00EE2051"/>
    <w:rsid w:val="00EE43D8"/>
    <w:rsid w:val="00F00961"/>
    <w:rsid w:val="00F034A3"/>
    <w:rsid w:val="00F06F4E"/>
    <w:rsid w:val="00F10308"/>
    <w:rsid w:val="00F11DA5"/>
    <w:rsid w:val="00F2481E"/>
    <w:rsid w:val="00F2770F"/>
    <w:rsid w:val="00F562A7"/>
    <w:rsid w:val="00F84242"/>
    <w:rsid w:val="00FA6517"/>
    <w:rsid w:val="00FC68ED"/>
    <w:rsid w:val="00FE1FE8"/>
    <w:rsid w:val="00FF68E9"/>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ZW" w:eastAsia="en-ZW"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B2223"/>
    <w:pPr>
      <w:spacing w:after="0" w:line="240" w:lineRule="auto"/>
    </w:pPr>
    <w:rPr>
      <w:lang w:val="en-US"/>
    </w:rPr>
  </w:style>
  <w:style w:type="paragraph" w:styleId="Header">
    <w:name w:val="header"/>
    <w:basedOn w:val="Normal"/>
    <w:link w:val="HeaderChar"/>
    <w:uiPriority w:val="99"/>
    <w:unhideWhenUsed/>
    <w:rsid w:val="007C5CA3"/>
    <w:pPr>
      <w:tabs>
        <w:tab w:val="center" w:pos="4513"/>
        <w:tab w:val="right" w:pos="9026"/>
      </w:tabs>
      <w:spacing w:after="0" w:line="240" w:lineRule="auto"/>
    </w:pPr>
  </w:style>
  <w:style w:type="character" w:customStyle="1" w:styleId="HeaderChar">
    <w:name w:val="Header Char"/>
    <w:basedOn w:val="DefaultParagraphFont"/>
    <w:link w:val="Header"/>
    <w:uiPriority w:val="99"/>
    <w:rsid w:val="007C5CA3"/>
    <w:rPr>
      <w:lang w:val="en-US"/>
    </w:rPr>
  </w:style>
  <w:style w:type="paragraph" w:styleId="Footer">
    <w:name w:val="footer"/>
    <w:basedOn w:val="Normal"/>
    <w:link w:val="FooterChar"/>
    <w:uiPriority w:val="99"/>
    <w:unhideWhenUsed/>
    <w:rsid w:val="007C5CA3"/>
    <w:pPr>
      <w:tabs>
        <w:tab w:val="center" w:pos="4513"/>
        <w:tab w:val="right" w:pos="9026"/>
      </w:tabs>
      <w:spacing w:after="0" w:line="240" w:lineRule="auto"/>
    </w:pPr>
  </w:style>
  <w:style w:type="character" w:customStyle="1" w:styleId="FooterChar">
    <w:name w:val="Footer Char"/>
    <w:basedOn w:val="DefaultParagraphFont"/>
    <w:link w:val="Footer"/>
    <w:uiPriority w:val="99"/>
    <w:rsid w:val="007C5CA3"/>
    <w:rPr>
      <w:lang w:val="en-US"/>
    </w:rPr>
  </w:style>
  <w:style w:type="paragraph" w:styleId="ListParagraph">
    <w:name w:val="List Paragraph"/>
    <w:basedOn w:val="Normal"/>
    <w:uiPriority w:val="34"/>
    <w:qFormat/>
    <w:rsid w:val="000330C0"/>
    <w:pPr>
      <w:ind w:left="720"/>
      <w:contextualSpacing/>
    </w:pPr>
  </w:style>
  <w:style w:type="paragraph" w:styleId="BalloonText">
    <w:name w:val="Balloon Text"/>
    <w:basedOn w:val="Normal"/>
    <w:link w:val="BalloonTextChar"/>
    <w:uiPriority w:val="99"/>
    <w:semiHidden/>
    <w:unhideWhenUsed/>
    <w:rsid w:val="006803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80357"/>
    <w:rPr>
      <w:rFonts w:ascii="Tahoma"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455</TotalTime>
  <Pages>3</Pages>
  <Words>454</Words>
  <Characters>2588</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JSC</cp:lastModifiedBy>
  <cp:revision>5</cp:revision>
  <cp:lastPrinted>2016-10-18T13:08:00Z</cp:lastPrinted>
  <dcterms:created xsi:type="dcterms:W3CDTF">2016-10-12T08:22:00Z</dcterms:created>
  <dcterms:modified xsi:type="dcterms:W3CDTF">2016-10-18T13:11:00Z</dcterms:modified>
</cp:coreProperties>
</file>