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0244" w14:textId="77777777" w:rsidR="0069474D" w:rsidRDefault="004108EA">
      <w:pPr>
        <w:spacing w:before="73" w:line="480"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 8 MAY 2025</w:t>
      </w:r>
    </w:p>
    <w:p w14:paraId="2ABBBAA7" w14:textId="77777777" w:rsidR="0069474D" w:rsidRDefault="004108EA">
      <w:pPr>
        <w:tabs>
          <w:tab w:val="left" w:pos="1657"/>
        </w:tabs>
        <w:spacing w:before="110" w:line="496" w:lineRule="auto"/>
        <w:ind w:left="23" w:right="458"/>
        <w:rPr>
          <w:b/>
          <w:sz w:val="20"/>
        </w:rPr>
      </w:pPr>
      <w:r>
        <w:br w:type="column"/>
      </w:r>
      <w:r>
        <w:rPr>
          <w:b/>
          <w:sz w:val="20"/>
        </w:rPr>
        <w:t>JUDGEMENT</w:t>
      </w:r>
      <w:r>
        <w:rPr>
          <w:b/>
          <w:spacing w:val="-13"/>
          <w:sz w:val="20"/>
        </w:rPr>
        <w:t xml:space="preserve"> </w:t>
      </w:r>
      <w:r>
        <w:rPr>
          <w:b/>
          <w:sz w:val="20"/>
        </w:rPr>
        <w:t>NO.</w:t>
      </w:r>
      <w:r>
        <w:rPr>
          <w:b/>
          <w:spacing w:val="-12"/>
          <w:sz w:val="20"/>
        </w:rPr>
        <w:t xml:space="preserve"> </w:t>
      </w:r>
      <w:r>
        <w:rPr>
          <w:b/>
          <w:sz w:val="20"/>
        </w:rPr>
        <w:t>LC/H/298/25 CASE NO.</w:t>
      </w:r>
      <w:r>
        <w:rPr>
          <w:b/>
          <w:sz w:val="20"/>
        </w:rPr>
        <w:tab/>
      </w:r>
      <w:r>
        <w:rPr>
          <w:b/>
          <w:spacing w:val="-2"/>
          <w:sz w:val="20"/>
        </w:rPr>
        <w:t>LC/H/137/25</w:t>
      </w:r>
    </w:p>
    <w:p w14:paraId="7EF46B3C" w14:textId="77777777" w:rsidR="0069474D" w:rsidRDefault="0069474D">
      <w:pPr>
        <w:spacing w:line="496" w:lineRule="auto"/>
        <w:rPr>
          <w:b/>
          <w:sz w:val="20"/>
        </w:rPr>
        <w:sectPr w:rsidR="0069474D">
          <w:type w:val="continuous"/>
          <w:pgSz w:w="11910" w:h="16840"/>
          <w:pgMar w:top="1900" w:right="1417" w:bottom="280" w:left="1417" w:header="720" w:footer="720" w:gutter="0"/>
          <w:cols w:num="2" w:space="720" w:equalWidth="0">
            <w:col w:w="4697" w:space="1064"/>
            <w:col w:w="3315"/>
          </w:cols>
        </w:sectPr>
      </w:pPr>
    </w:p>
    <w:p w14:paraId="01C2E372" w14:textId="77777777" w:rsidR="0069474D" w:rsidRDefault="0069474D">
      <w:pPr>
        <w:pStyle w:val="BodyText"/>
        <w:rPr>
          <w:b/>
          <w:sz w:val="24"/>
        </w:rPr>
      </w:pPr>
    </w:p>
    <w:p w14:paraId="2C9C4FA0" w14:textId="77777777" w:rsidR="0069474D" w:rsidRDefault="0069474D">
      <w:pPr>
        <w:pStyle w:val="BodyText"/>
        <w:rPr>
          <w:b/>
          <w:sz w:val="24"/>
        </w:rPr>
      </w:pPr>
    </w:p>
    <w:p w14:paraId="03A78459" w14:textId="77777777" w:rsidR="0069474D" w:rsidRDefault="0069474D">
      <w:pPr>
        <w:pStyle w:val="BodyText"/>
        <w:rPr>
          <w:b/>
          <w:sz w:val="24"/>
        </w:rPr>
      </w:pPr>
    </w:p>
    <w:p w14:paraId="4C8CFEEE" w14:textId="77777777" w:rsidR="0069474D" w:rsidRDefault="0069474D">
      <w:pPr>
        <w:pStyle w:val="BodyText"/>
        <w:rPr>
          <w:b/>
          <w:sz w:val="24"/>
        </w:rPr>
      </w:pPr>
    </w:p>
    <w:p w14:paraId="581CDDEE" w14:textId="77777777" w:rsidR="0069474D" w:rsidRDefault="004108EA">
      <w:pPr>
        <w:tabs>
          <w:tab w:val="left" w:pos="5784"/>
        </w:tabs>
        <w:ind w:left="23"/>
        <w:rPr>
          <w:b/>
          <w:sz w:val="24"/>
        </w:rPr>
      </w:pPr>
      <w:r>
        <w:rPr>
          <w:b/>
          <w:sz w:val="24"/>
        </w:rPr>
        <w:t>EMMANUEL</w:t>
      </w:r>
      <w:r>
        <w:rPr>
          <w:b/>
          <w:spacing w:val="-3"/>
          <w:sz w:val="24"/>
        </w:rPr>
        <w:t xml:space="preserve"> </w:t>
      </w:r>
      <w:r>
        <w:rPr>
          <w:b/>
          <w:spacing w:val="-2"/>
          <w:sz w:val="24"/>
        </w:rPr>
        <w:t>MUPUTISI</w:t>
      </w:r>
      <w:r>
        <w:rPr>
          <w:b/>
          <w:sz w:val="24"/>
        </w:rPr>
        <w:tab/>
      </w:r>
      <w:r>
        <w:rPr>
          <w:b/>
          <w:spacing w:val="-2"/>
          <w:sz w:val="24"/>
        </w:rPr>
        <w:t>APPLICANT</w:t>
      </w:r>
    </w:p>
    <w:p w14:paraId="667ADBC2" w14:textId="77777777" w:rsidR="0069474D" w:rsidRDefault="0069474D">
      <w:pPr>
        <w:pStyle w:val="BodyText"/>
        <w:rPr>
          <w:b/>
          <w:sz w:val="20"/>
        </w:rPr>
      </w:pPr>
    </w:p>
    <w:p w14:paraId="124D9BB0" w14:textId="77777777" w:rsidR="0069474D" w:rsidRDefault="0069474D">
      <w:pPr>
        <w:pStyle w:val="BodyText"/>
        <w:rPr>
          <w:b/>
          <w:sz w:val="20"/>
        </w:rPr>
      </w:pPr>
    </w:p>
    <w:p w14:paraId="465A6C3B" w14:textId="77777777" w:rsidR="0069474D" w:rsidRDefault="0069474D">
      <w:pPr>
        <w:pStyle w:val="BodyText"/>
        <w:rPr>
          <w:b/>
          <w:sz w:val="20"/>
        </w:rPr>
      </w:pPr>
    </w:p>
    <w:p w14:paraId="15F6DD3E" w14:textId="77777777" w:rsidR="0069474D" w:rsidRDefault="0069474D">
      <w:pPr>
        <w:pStyle w:val="BodyText"/>
        <w:rPr>
          <w:b/>
          <w:sz w:val="20"/>
        </w:rPr>
      </w:pPr>
    </w:p>
    <w:p w14:paraId="3A9243C7" w14:textId="77777777" w:rsidR="0069474D" w:rsidRDefault="0069474D">
      <w:pPr>
        <w:pStyle w:val="BodyText"/>
        <w:spacing w:before="141"/>
        <w:rPr>
          <w:b/>
          <w:sz w:val="20"/>
        </w:rPr>
      </w:pPr>
    </w:p>
    <w:p w14:paraId="183F023C" w14:textId="77777777" w:rsidR="0069474D" w:rsidRDefault="0069474D">
      <w:pPr>
        <w:pStyle w:val="BodyText"/>
        <w:rPr>
          <w:b/>
          <w:sz w:val="20"/>
        </w:rPr>
        <w:sectPr w:rsidR="0069474D">
          <w:type w:val="continuous"/>
          <w:pgSz w:w="11910" w:h="16840"/>
          <w:pgMar w:top="1900" w:right="1417" w:bottom="280" w:left="1417" w:header="720" w:footer="720" w:gutter="0"/>
          <w:cols w:space="720"/>
        </w:sectPr>
      </w:pPr>
    </w:p>
    <w:p w14:paraId="44458293" w14:textId="77777777" w:rsidR="0069474D" w:rsidRDefault="004108EA">
      <w:pPr>
        <w:spacing w:before="90"/>
        <w:ind w:left="23"/>
        <w:rPr>
          <w:b/>
          <w:sz w:val="24"/>
        </w:rPr>
      </w:pPr>
      <w:r>
        <w:rPr>
          <w:b/>
          <w:sz w:val="24"/>
        </w:rPr>
        <w:t>STRONGDOOR</w:t>
      </w:r>
      <w:r>
        <w:rPr>
          <w:b/>
          <w:spacing w:val="-13"/>
          <w:sz w:val="24"/>
        </w:rPr>
        <w:t xml:space="preserve"> </w:t>
      </w:r>
      <w:r>
        <w:rPr>
          <w:b/>
          <w:sz w:val="24"/>
        </w:rPr>
        <w:t>INVESTMENTS</w:t>
      </w:r>
      <w:r>
        <w:rPr>
          <w:b/>
          <w:spacing w:val="-13"/>
          <w:sz w:val="24"/>
        </w:rPr>
        <w:t xml:space="preserve"> </w:t>
      </w:r>
      <w:r>
        <w:rPr>
          <w:b/>
          <w:sz w:val="24"/>
        </w:rPr>
        <w:t>(PVT)</w:t>
      </w:r>
      <w:r>
        <w:rPr>
          <w:b/>
          <w:spacing w:val="-13"/>
          <w:sz w:val="24"/>
        </w:rPr>
        <w:t xml:space="preserve"> </w:t>
      </w:r>
      <w:r>
        <w:rPr>
          <w:b/>
          <w:sz w:val="24"/>
        </w:rPr>
        <w:t>LTD T/A DM SECURITY</w:t>
      </w:r>
    </w:p>
    <w:p w14:paraId="39AF25E2" w14:textId="77777777" w:rsidR="0069474D" w:rsidRDefault="0069474D">
      <w:pPr>
        <w:pStyle w:val="BodyText"/>
        <w:rPr>
          <w:b/>
          <w:sz w:val="24"/>
        </w:rPr>
      </w:pPr>
    </w:p>
    <w:p w14:paraId="0F4D18D6" w14:textId="77777777" w:rsidR="0069474D" w:rsidRDefault="0069474D">
      <w:pPr>
        <w:pStyle w:val="BodyText"/>
        <w:rPr>
          <w:b/>
          <w:sz w:val="24"/>
        </w:rPr>
      </w:pPr>
    </w:p>
    <w:p w14:paraId="1BBE7308" w14:textId="77777777" w:rsidR="0069474D" w:rsidRDefault="0069474D">
      <w:pPr>
        <w:pStyle w:val="BodyText"/>
        <w:rPr>
          <w:b/>
          <w:sz w:val="24"/>
        </w:rPr>
      </w:pPr>
    </w:p>
    <w:p w14:paraId="744FB09A" w14:textId="77777777" w:rsidR="0069474D" w:rsidRDefault="004108EA">
      <w:pPr>
        <w:ind w:left="23"/>
        <w:rPr>
          <w:sz w:val="24"/>
        </w:rPr>
      </w:pPr>
      <w:r>
        <w:rPr>
          <w:sz w:val="24"/>
        </w:rPr>
        <w:t>Before</w:t>
      </w:r>
      <w:r>
        <w:rPr>
          <w:spacing w:val="-2"/>
          <w:sz w:val="24"/>
        </w:rPr>
        <w:t xml:space="preserve"> </w:t>
      </w:r>
      <w:r>
        <w:rPr>
          <w:sz w:val="24"/>
        </w:rPr>
        <w:t>the</w:t>
      </w:r>
      <w:r>
        <w:rPr>
          <w:spacing w:val="-1"/>
          <w:sz w:val="24"/>
        </w:rPr>
        <w:t xml:space="preserve"> </w:t>
      </w:r>
      <w:r>
        <w:rPr>
          <w:sz w:val="24"/>
        </w:rPr>
        <w:t>Honourable</w:t>
      </w:r>
      <w:r>
        <w:rPr>
          <w:spacing w:val="1"/>
          <w:sz w:val="24"/>
        </w:rPr>
        <w:t xml:space="preserve"> </w:t>
      </w:r>
      <w:r>
        <w:rPr>
          <w:sz w:val="24"/>
        </w:rPr>
        <w:t>G.</w:t>
      </w:r>
      <w:r>
        <w:rPr>
          <w:spacing w:val="-1"/>
          <w:sz w:val="24"/>
        </w:rPr>
        <w:t xml:space="preserve"> </w:t>
      </w:r>
      <w:r>
        <w:rPr>
          <w:sz w:val="24"/>
        </w:rPr>
        <w:t>Musariri</w:t>
      </w:r>
      <w:r>
        <w:rPr>
          <w:spacing w:val="59"/>
          <w:sz w:val="24"/>
        </w:rPr>
        <w:t xml:space="preserve"> </w:t>
      </w:r>
      <w:r>
        <w:rPr>
          <w:spacing w:val="-2"/>
          <w:sz w:val="24"/>
        </w:rPr>
        <w:t>Judge:</w:t>
      </w:r>
    </w:p>
    <w:p w14:paraId="3036F4B7" w14:textId="77777777" w:rsidR="0069474D" w:rsidRDefault="0069474D">
      <w:pPr>
        <w:pStyle w:val="BodyText"/>
        <w:rPr>
          <w:sz w:val="24"/>
        </w:rPr>
      </w:pPr>
    </w:p>
    <w:p w14:paraId="4756D231" w14:textId="77777777" w:rsidR="0069474D" w:rsidRDefault="004108EA">
      <w:pPr>
        <w:tabs>
          <w:tab w:val="left" w:pos="2903"/>
        </w:tabs>
        <w:ind w:left="23"/>
        <w:rPr>
          <w:sz w:val="24"/>
        </w:rPr>
      </w:pPr>
      <w:r>
        <w:rPr>
          <w:sz w:val="24"/>
        </w:rPr>
        <w:t>For</w:t>
      </w:r>
      <w:r>
        <w:rPr>
          <w:spacing w:val="58"/>
          <w:sz w:val="24"/>
        </w:rPr>
        <w:t xml:space="preserve"> </w:t>
      </w:r>
      <w:r>
        <w:rPr>
          <w:spacing w:val="-2"/>
          <w:sz w:val="24"/>
        </w:rPr>
        <w:t>Applicant</w:t>
      </w:r>
      <w:r>
        <w:rPr>
          <w:sz w:val="24"/>
        </w:rPr>
        <w:tab/>
        <w:t>G.</w:t>
      </w:r>
      <w:r>
        <w:rPr>
          <w:spacing w:val="-4"/>
          <w:sz w:val="24"/>
        </w:rPr>
        <w:t xml:space="preserve"> </w:t>
      </w:r>
      <w:r>
        <w:rPr>
          <w:sz w:val="24"/>
        </w:rPr>
        <w:t xml:space="preserve">Togara, </w:t>
      </w:r>
      <w:r>
        <w:rPr>
          <w:spacing w:val="-2"/>
          <w:sz w:val="24"/>
        </w:rPr>
        <w:t>Unionist</w:t>
      </w:r>
    </w:p>
    <w:p w14:paraId="68CA871A" w14:textId="77777777" w:rsidR="0069474D" w:rsidRDefault="004108EA">
      <w:pPr>
        <w:tabs>
          <w:tab w:val="left" w:pos="2903"/>
        </w:tabs>
        <w:spacing w:before="137"/>
        <w:ind w:left="23"/>
        <w:rPr>
          <w:sz w:val="24"/>
        </w:rPr>
      </w:pPr>
      <w:r>
        <w:rPr>
          <w:sz w:val="24"/>
        </w:rPr>
        <w:t>For</w:t>
      </w:r>
      <w:r>
        <w:rPr>
          <w:spacing w:val="57"/>
          <w:sz w:val="24"/>
        </w:rPr>
        <w:t xml:space="preserve"> </w:t>
      </w:r>
      <w:r>
        <w:rPr>
          <w:spacing w:val="-2"/>
          <w:sz w:val="24"/>
        </w:rPr>
        <w:t>Respondent</w:t>
      </w:r>
      <w:r>
        <w:rPr>
          <w:sz w:val="24"/>
        </w:rPr>
        <w:tab/>
        <w:t>T.</w:t>
      </w:r>
      <w:r>
        <w:rPr>
          <w:spacing w:val="-4"/>
          <w:sz w:val="24"/>
        </w:rPr>
        <w:t xml:space="preserve"> </w:t>
      </w:r>
      <w:r>
        <w:rPr>
          <w:sz w:val="24"/>
        </w:rPr>
        <w:t>Magaya,</w:t>
      </w:r>
      <w:r>
        <w:rPr>
          <w:spacing w:val="-1"/>
          <w:sz w:val="24"/>
        </w:rPr>
        <w:t xml:space="preserve"> </w:t>
      </w:r>
      <w:r>
        <w:rPr>
          <w:spacing w:val="-2"/>
          <w:sz w:val="24"/>
        </w:rPr>
        <w:t>Attorney</w:t>
      </w:r>
    </w:p>
    <w:p w14:paraId="3CADE077" w14:textId="77777777" w:rsidR="0069474D" w:rsidRDefault="0069474D">
      <w:pPr>
        <w:pStyle w:val="BodyText"/>
        <w:rPr>
          <w:sz w:val="24"/>
        </w:rPr>
      </w:pPr>
    </w:p>
    <w:p w14:paraId="7588FDE8" w14:textId="77777777" w:rsidR="0069474D" w:rsidRDefault="0069474D">
      <w:pPr>
        <w:pStyle w:val="BodyText"/>
        <w:spacing w:before="139"/>
        <w:rPr>
          <w:sz w:val="24"/>
        </w:rPr>
      </w:pPr>
    </w:p>
    <w:p w14:paraId="2381B4D4" w14:textId="77777777" w:rsidR="0069474D" w:rsidRDefault="004108EA">
      <w:pPr>
        <w:ind w:left="23"/>
        <w:rPr>
          <w:b/>
          <w:sz w:val="24"/>
        </w:rPr>
      </w:pPr>
      <w:r>
        <w:rPr>
          <w:b/>
          <w:sz w:val="24"/>
        </w:rPr>
        <w:t>MUSARIRI,</w:t>
      </w:r>
      <w:r>
        <w:rPr>
          <w:b/>
          <w:spacing w:val="-2"/>
          <w:sz w:val="24"/>
        </w:rPr>
        <w:t xml:space="preserve"> </w:t>
      </w:r>
      <w:r>
        <w:rPr>
          <w:b/>
          <w:spacing w:val="-5"/>
          <w:sz w:val="24"/>
        </w:rPr>
        <w:t>J:</w:t>
      </w:r>
    </w:p>
    <w:p w14:paraId="4202F31F" w14:textId="77777777" w:rsidR="0069474D" w:rsidRDefault="004108EA">
      <w:pPr>
        <w:spacing w:before="90"/>
        <w:ind w:left="23"/>
        <w:rPr>
          <w:b/>
          <w:sz w:val="24"/>
        </w:rPr>
      </w:pPr>
      <w:r>
        <w:br w:type="column"/>
      </w:r>
      <w:r>
        <w:rPr>
          <w:b/>
          <w:spacing w:val="-2"/>
          <w:sz w:val="24"/>
        </w:rPr>
        <w:t>RESPONDENT</w:t>
      </w:r>
    </w:p>
    <w:p w14:paraId="0635B865" w14:textId="77777777" w:rsidR="0069474D" w:rsidRDefault="0069474D">
      <w:pPr>
        <w:rPr>
          <w:b/>
          <w:sz w:val="24"/>
        </w:rPr>
        <w:sectPr w:rsidR="0069474D">
          <w:type w:val="continuous"/>
          <w:pgSz w:w="11910" w:h="16840"/>
          <w:pgMar w:top="1900" w:right="1417" w:bottom="280" w:left="1417" w:header="720" w:footer="720" w:gutter="0"/>
          <w:cols w:num="2" w:space="720" w:equalWidth="0">
            <w:col w:w="4915" w:space="846"/>
            <w:col w:w="3315"/>
          </w:cols>
        </w:sectPr>
      </w:pPr>
    </w:p>
    <w:p w14:paraId="55EF9CC8" w14:textId="77777777" w:rsidR="0069474D" w:rsidRDefault="0069474D">
      <w:pPr>
        <w:pStyle w:val="BodyText"/>
        <w:spacing w:before="137"/>
        <w:rPr>
          <w:b/>
          <w:sz w:val="24"/>
        </w:rPr>
      </w:pPr>
    </w:p>
    <w:p w14:paraId="645E974B" w14:textId="77777777" w:rsidR="0069474D" w:rsidRDefault="004108EA">
      <w:pPr>
        <w:spacing w:line="360" w:lineRule="auto"/>
        <w:ind w:left="23" w:right="19" w:firstLine="719"/>
        <w:jc w:val="both"/>
        <w:rPr>
          <w:sz w:val="24"/>
        </w:rPr>
      </w:pPr>
      <w:r>
        <w:rPr>
          <w:sz w:val="24"/>
        </w:rPr>
        <w:t>Appellant appealed to this Court against his dismissal from employment by Respondent.</w:t>
      </w:r>
      <w:r>
        <w:rPr>
          <w:spacing w:val="40"/>
          <w:sz w:val="24"/>
        </w:rPr>
        <w:t xml:space="preserve"> </w:t>
      </w:r>
      <w:r>
        <w:rPr>
          <w:sz w:val="24"/>
        </w:rPr>
        <w:t>The</w:t>
      </w:r>
      <w:r>
        <w:rPr>
          <w:spacing w:val="-8"/>
          <w:sz w:val="24"/>
        </w:rPr>
        <w:t xml:space="preserve"> </w:t>
      </w:r>
      <w:r>
        <w:rPr>
          <w:sz w:val="24"/>
        </w:rPr>
        <w:t>appeal</w:t>
      </w:r>
      <w:r>
        <w:rPr>
          <w:spacing w:val="-7"/>
          <w:sz w:val="24"/>
        </w:rPr>
        <w:t xml:space="preserve"> </w:t>
      </w:r>
      <w:r>
        <w:rPr>
          <w:sz w:val="24"/>
        </w:rPr>
        <w:t>was</w:t>
      </w:r>
      <w:r>
        <w:rPr>
          <w:spacing w:val="-7"/>
          <w:sz w:val="24"/>
        </w:rPr>
        <w:t xml:space="preserve"> </w:t>
      </w:r>
      <w:r>
        <w:rPr>
          <w:sz w:val="24"/>
        </w:rPr>
        <w:t>made</w:t>
      </w:r>
      <w:r>
        <w:rPr>
          <w:spacing w:val="-9"/>
          <w:sz w:val="24"/>
        </w:rPr>
        <w:t xml:space="preserve"> </w:t>
      </w:r>
      <w:r>
        <w:rPr>
          <w:sz w:val="24"/>
        </w:rPr>
        <w:t>in</w:t>
      </w:r>
      <w:r>
        <w:rPr>
          <w:spacing w:val="-5"/>
          <w:sz w:val="24"/>
        </w:rPr>
        <w:t xml:space="preserve"> </w:t>
      </w:r>
      <w:r>
        <w:rPr>
          <w:sz w:val="24"/>
        </w:rPr>
        <w:t>terms</w:t>
      </w:r>
      <w:r>
        <w:rPr>
          <w:spacing w:val="-7"/>
          <w:sz w:val="24"/>
        </w:rPr>
        <w:t xml:space="preserve"> </w:t>
      </w:r>
      <w:r>
        <w:rPr>
          <w:sz w:val="24"/>
        </w:rPr>
        <w:t>of</w:t>
      </w:r>
      <w:r>
        <w:rPr>
          <w:spacing w:val="-8"/>
          <w:sz w:val="24"/>
        </w:rPr>
        <w:t xml:space="preserve"> </w:t>
      </w:r>
      <w:r>
        <w:rPr>
          <w:sz w:val="24"/>
        </w:rPr>
        <w:t>Section</w:t>
      </w:r>
      <w:r>
        <w:rPr>
          <w:spacing w:val="-7"/>
          <w:sz w:val="24"/>
        </w:rPr>
        <w:t xml:space="preserve"> </w:t>
      </w:r>
      <w:r>
        <w:rPr>
          <w:sz w:val="24"/>
        </w:rPr>
        <w:t>92D</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u w:val="single"/>
        </w:rPr>
        <w:t>Labour</w:t>
      </w:r>
      <w:r>
        <w:rPr>
          <w:spacing w:val="-8"/>
          <w:sz w:val="24"/>
          <w:u w:val="single"/>
        </w:rPr>
        <w:t xml:space="preserve"> </w:t>
      </w:r>
      <w:r>
        <w:rPr>
          <w:sz w:val="24"/>
          <w:u w:val="single"/>
        </w:rPr>
        <w:t>Act</w:t>
      </w:r>
      <w:r>
        <w:rPr>
          <w:spacing w:val="40"/>
          <w:sz w:val="24"/>
        </w:rPr>
        <w:t xml:space="preserve"> </w:t>
      </w:r>
      <w:r>
        <w:rPr>
          <w:sz w:val="24"/>
        </w:rPr>
        <w:t>Chapter</w:t>
      </w:r>
      <w:r>
        <w:rPr>
          <w:spacing w:val="40"/>
          <w:sz w:val="24"/>
        </w:rPr>
        <w:t xml:space="preserve"> </w:t>
      </w:r>
      <w:r>
        <w:rPr>
          <w:sz w:val="24"/>
        </w:rPr>
        <w:t>28:01. The grounds of appeal were four-fold as follows,</w:t>
      </w:r>
    </w:p>
    <w:p w14:paraId="1BDF1501" w14:textId="77777777" w:rsidR="0069474D" w:rsidRDefault="004108EA">
      <w:pPr>
        <w:pStyle w:val="BodyText"/>
        <w:spacing w:before="2"/>
        <w:ind w:left="743"/>
      </w:pPr>
      <w:r>
        <w:rPr>
          <w:sz w:val="24"/>
        </w:rPr>
        <w:t>“</w:t>
      </w:r>
      <w:r>
        <w:t>1a. The Respondent erred in proceeding to entertain a dismissal by the Designated Officer</w:t>
      </w:r>
      <w:r>
        <w:rPr>
          <w:spacing w:val="40"/>
        </w:rPr>
        <w:t xml:space="preserve"> </w:t>
      </w:r>
      <w:r>
        <w:t>without proper hearing.</w:t>
      </w:r>
    </w:p>
    <w:p w14:paraId="58358B66" w14:textId="77777777" w:rsidR="0069474D" w:rsidRDefault="004108EA">
      <w:pPr>
        <w:pStyle w:val="ListParagraph"/>
        <w:numPr>
          <w:ilvl w:val="0"/>
          <w:numId w:val="3"/>
        </w:numPr>
        <w:tabs>
          <w:tab w:val="left" w:pos="963"/>
        </w:tabs>
        <w:spacing w:line="251" w:lineRule="exact"/>
        <w:ind w:left="963" w:hanging="220"/>
      </w:pPr>
      <w:r>
        <w:t>The</w:t>
      </w:r>
      <w:r>
        <w:rPr>
          <w:spacing w:val="-3"/>
        </w:rPr>
        <w:t xml:space="preserve"> </w:t>
      </w:r>
      <w:r>
        <w:t>Appellant</w:t>
      </w:r>
      <w:r>
        <w:rPr>
          <w:spacing w:val="-1"/>
        </w:rPr>
        <w:t xml:space="preserve"> </w:t>
      </w:r>
      <w:r>
        <w:t>was</w:t>
      </w:r>
      <w:r>
        <w:rPr>
          <w:spacing w:val="53"/>
        </w:rPr>
        <w:t xml:space="preserve"> </w:t>
      </w:r>
      <w:r>
        <w:t>at</w:t>
      </w:r>
      <w:r>
        <w:rPr>
          <w:spacing w:val="-1"/>
        </w:rPr>
        <w:t xml:space="preserve"> </w:t>
      </w:r>
      <w:r>
        <w:t>no</w:t>
      </w:r>
      <w:r>
        <w:rPr>
          <w:spacing w:val="-5"/>
        </w:rPr>
        <w:t xml:space="preserve"> </w:t>
      </w:r>
      <w:r>
        <w:t>point</w:t>
      </w:r>
      <w:r>
        <w:rPr>
          <w:spacing w:val="-1"/>
        </w:rPr>
        <w:t xml:space="preserve"> </w:t>
      </w:r>
      <w:r>
        <w:t>invited</w:t>
      </w:r>
      <w:r>
        <w:rPr>
          <w:spacing w:val="-4"/>
        </w:rPr>
        <w:t xml:space="preserve"> </w:t>
      </w:r>
      <w:r>
        <w:t>for</w:t>
      </w:r>
      <w:r>
        <w:rPr>
          <w:spacing w:val="-4"/>
        </w:rPr>
        <w:t xml:space="preserve"> </w:t>
      </w:r>
      <w:r>
        <w:t>the</w:t>
      </w:r>
      <w:r>
        <w:rPr>
          <w:spacing w:val="-3"/>
        </w:rPr>
        <w:t xml:space="preserve"> </w:t>
      </w:r>
      <w:r>
        <w:rPr>
          <w:spacing w:val="-2"/>
        </w:rPr>
        <w:t>hearing.</w:t>
      </w:r>
    </w:p>
    <w:p w14:paraId="19319F33" w14:textId="77777777" w:rsidR="0069474D" w:rsidRDefault="004108EA">
      <w:pPr>
        <w:pStyle w:val="ListParagraph"/>
        <w:numPr>
          <w:ilvl w:val="0"/>
          <w:numId w:val="3"/>
        </w:numPr>
        <w:tabs>
          <w:tab w:val="left" w:pos="951"/>
        </w:tabs>
        <w:spacing w:line="252" w:lineRule="exact"/>
        <w:ind w:left="951" w:hanging="208"/>
      </w:pPr>
      <w:r>
        <w:t>There</w:t>
      </w:r>
      <w:r>
        <w:rPr>
          <w:spacing w:val="-3"/>
        </w:rPr>
        <w:t xml:space="preserve"> </w:t>
      </w:r>
      <w:r>
        <w:t>are</w:t>
      </w:r>
      <w:r>
        <w:rPr>
          <w:spacing w:val="-2"/>
        </w:rPr>
        <w:t xml:space="preserve"> </w:t>
      </w:r>
      <w:r>
        <w:t>no</w:t>
      </w:r>
      <w:r>
        <w:rPr>
          <w:spacing w:val="-4"/>
        </w:rPr>
        <w:t xml:space="preserve"> </w:t>
      </w:r>
      <w:r>
        <w:t>records</w:t>
      </w:r>
      <w:r>
        <w:rPr>
          <w:spacing w:val="-2"/>
        </w:rPr>
        <w:t xml:space="preserve"> </w:t>
      </w:r>
      <w:r>
        <w:t>of</w:t>
      </w:r>
      <w:r>
        <w:rPr>
          <w:spacing w:val="-5"/>
        </w:rPr>
        <w:t xml:space="preserve"> </w:t>
      </w:r>
      <w:r>
        <w:t>proceedings</w:t>
      </w:r>
      <w:r>
        <w:rPr>
          <w:spacing w:val="-2"/>
        </w:rPr>
        <w:t xml:space="preserve"> </w:t>
      </w:r>
      <w:r>
        <w:t>on</w:t>
      </w:r>
      <w:r>
        <w:rPr>
          <w:spacing w:val="-4"/>
        </w:rPr>
        <w:t xml:space="preserve"> </w:t>
      </w:r>
      <w:r>
        <w:t>the</w:t>
      </w:r>
      <w:r>
        <w:rPr>
          <w:spacing w:val="-2"/>
        </w:rPr>
        <w:t xml:space="preserve"> </w:t>
      </w:r>
      <w:r>
        <w:t>whole</w:t>
      </w:r>
      <w:r>
        <w:rPr>
          <w:spacing w:val="-4"/>
        </w:rPr>
        <w:t xml:space="preserve"> </w:t>
      </w:r>
      <w:r>
        <w:rPr>
          <w:spacing w:val="-2"/>
        </w:rPr>
        <w:t>process.</w:t>
      </w:r>
    </w:p>
    <w:p w14:paraId="1FB52485" w14:textId="77777777" w:rsidR="0069474D" w:rsidRDefault="004108EA">
      <w:pPr>
        <w:pStyle w:val="ListParagraph"/>
        <w:numPr>
          <w:ilvl w:val="0"/>
          <w:numId w:val="3"/>
        </w:numPr>
        <w:tabs>
          <w:tab w:val="left" w:pos="963"/>
        </w:tabs>
        <w:spacing w:before="1" w:line="253" w:lineRule="exact"/>
        <w:ind w:left="963" w:hanging="220"/>
      </w:pPr>
      <w:r>
        <w:t>The</w:t>
      </w:r>
      <w:r>
        <w:rPr>
          <w:spacing w:val="-4"/>
        </w:rPr>
        <w:t xml:space="preserve"> </w:t>
      </w:r>
      <w:r>
        <w:t>decision</w:t>
      </w:r>
      <w:r>
        <w:rPr>
          <w:spacing w:val="-5"/>
        </w:rPr>
        <w:t xml:space="preserve"> </w:t>
      </w:r>
      <w:r>
        <w:t>of</w:t>
      </w:r>
      <w:r>
        <w:rPr>
          <w:spacing w:val="-4"/>
        </w:rPr>
        <w:t xml:space="preserve"> </w:t>
      </w:r>
      <w:r>
        <w:t>the</w:t>
      </w:r>
      <w:r>
        <w:rPr>
          <w:spacing w:val="-2"/>
        </w:rPr>
        <w:t xml:space="preserve"> </w:t>
      </w:r>
      <w:r>
        <w:t>Respondent</w:t>
      </w:r>
      <w:r>
        <w:rPr>
          <w:spacing w:val="-3"/>
        </w:rPr>
        <w:t xml:space="preserve"> </w:t>
      </w:r>
      <w:r>
        <w:t>to</w:t>
      </w:r>
      <w:r>
        <w:rPr>
          <w:spacing w:val="-5"/>
        </w:rPr>
        <w:t xml:space="preserve"> </w:t>
      </w:r>
      <w:r>
        <w:t>dismiss</w:t>
      </w:r>
      <w:r>
        <w:rPr>
          <w:spacing w:val="-4"/>
        </w:rPr>
        <w:t xml:space="preserve"> </w:t>
      </w:r>
      <w:r>
        <w:t>the</w:t>
      </w:r>
      <w:r>
        <w:rPr>
          <w:spacing w:val="-2"/>
        </w:rPr>
        <w:t xml:space="preserve"> </w:t>
      </w:r>
      <w:r>
        <w:t>Applicant</w:t>
      </w:r>
      <w:r>
        <w:rPr>
          <w:spacing w:val="-4"/>
        </w:rPr>
        <w:t xml:space="preserve"> </w:t>
      </w:r>
      <w:r>
        <w:t>is</w:t>
      </w:r>
      <w:r>
        <w:rPr>
          <w:spacing w:val="-4"/>
        </w:rPr>
        <w:t xml:space="preserve"> </w:t>
      </w:r>
      <w:r>
        <w:t>a</w:t>
      </w:r>
      <w:r>
        <w:rPr>
          <w:spacing w:val="-2"/>
        </w:rPr>
        <w:t xml:space="preserve"> </w:t>
      </w:r>
      <w:r>
        <w:t>nullity</w:t>
      </w:r>
      <w:r>
        <w:rPr>
          <w:spacing w:val="-5"/>
        </w:rPr>
        <w:t xml:space="preserve"> </w:t>
      </w:r>
      <w:r>
        <w:t>at</w:t>
      </w:r>
      <w:r>
        <w:rPr>
          <w:spacing w:val="-3"/>
        </w:rPr>
        <w:t xml:space="preserve"> </w:t>
      </w:r>
      <w:r>
        <w:rPr>
          <w:spacing w:val="-4"/>
        </w:rPr>
        <w:t>law.</w:t>
      </w:r>
    </w:p>
    <w:p w14:paraId="0346D69D" w14:textId="77777777" w:rsidR="0069474D" w:rsidRDefault="004108EA">
      <w:pPr>
        <w:pStyle w:val="ListParagraph"/>
        <w:numPr>
          <w:ilvl w:val="0"/>
          <w:numId w:val="3"/>
        </w:numPr>
        <w:tabs>
          <w:tab w:val="left" w:pos="951"/>
        </w:tabs>
        <w:ind w:left="951" w:hanging="208"/>
      </w:pPr>
      <w:r>
        <w:t>The</w:t>
      </w:r>
      <w:r>
        <w:rPr>
          <w:spacing w:val="-2"/>
        </w:rPr>
        <w:t xml:space="preserve"> </w:t>
      </w:r>
      <w:r>
        <w:t>code</w:t>
      </w:r>
      <w:r>
        <w:rPr>
          <w:spacing w:val="-2"/>
        </w:rPr>
        <w:t xml:space="preserve"> </w:t>
      </w:r>
      <w:r>
        <w:t>was</w:t>
      </w:r>
      <w:r>
        <w:rPr>
          <w:spacing w:val="-4"/>
        </w:rPr>
        <w:t xml:space="preserve"> </w:t>
      </w:r>
      <w:r>
        <w:t>not</w:t>
      </w:r>
      <w:r>
        <w:rPr>
          <w:spacing w:val="-4"/>
        </w:rPr>
        <w:t xml:space="preserve"> </w:t>
      </w:r>
      <w:r>
        <w:t>followed</w:t>
      </w:r>
      <w:r>
        <w:rPr>
          <w:spacing w:val="-1"/>
        </w:rPr>
        <w:t xml:space="preserve"> </w:t>
      </w:r>
      <w:r>
        <w:t>properly</w:t>
      </w:r>
      <w:r>
        <w:rPr>
          <w:spacing w:val="-2"/>
        </w:rPr>
        <w:t xml:space="preserve"> </w:t>
      </w:r>
      <w:r>
        <w:t>by</w:t>
      </w:r>
      <w:r>
        <w:rPr>
          <w:spacing w:val="-5"/>
        </w:rPr>
        <w:t xml:space="preserve"> </w:t>
      </w:r>
      <w:r>
        <w:t>the</w:t>
      </w:r>
      <w:r>
        <w:rPr>
          <w:spacing w:val="-3"/>
        </w:rPr>
        <w:t xml:space="preserve"> </w:t>
      </w:r>
      <w:r>
        <w:rPr>
          <w:spacing w:val="-2"/>
        </w:rPr>
        <w:t>Respondent.</w:t>
      </w:r>
    </w:p>
    <w:p w14:paraId="4FA405C6" w14:textId="77777777" w:rsidR="0069474D" w:rsidRDefault="004108EA">
      <w:pPr>
        <w:pStyle w:val="ListParagraph"/>
        <w:numPr>
          <w:ilvl w:val="0"/>
          <w:numId w:val="2"/>
        </w:numPr>
        <w:tabs>
          <w:tab w:val="left" w:pos="963"/>
        </w:tabs>
        <w:spacing w:before="1" w:line="252" w:lineRule="exact"/>
        <w:ind w:left="963" w:hanging="220"/>
      </w:pPr>
      <w:r>
        <w:t>The</w:t>
      </w:r>
      <w:r>
        <w:rPr>
          <w:spacing w:val="-6"/>
        </w:rPr>
        <w:t xml:space="preserve"> </w:t>
      </w:r>
      <w:r>
        <w:t>aggrieved</w:t>
      </w:r>
      <w:r>
        <w:rPr>
          <w:spacing w:val="-5"/>
        </w:rPr>
        <w:t xml:space="preserve"> </w:t>
      </w:r>
      <w:r>
        <w:t>party</w:t>
      </w:r>
      <w:r>
        <w:rPr>
          <w:spacing w:val="-6"/>
        </w:rPr>
        <w:t xml:space="preserve"> </w:t>
      </w:r>
      <w:r>
        <w:t>first</w:t>
      </w:r>
      <w:r>
        <w:rPr>
          <w:spacing w:val="-5"/>
        </w:rPr>
        <w:t xml:space="preserve"> </w:t>
      </w:r>
      <w:r>
        <w:t>approached</w:t>
      </w:r>
      <w:r>
        <w:rPr>
          <w:spacing w:val="-3"/>
        </w:rPr>
        <w:t xml:space="preserve"> </w:t>
      </w:r>
      <w:r>
        <w:t>the</w:t>
      </w:r>
      <w:r>
        <w:rPr>
          <w:spacing w:val="-3"/>
        </w:rPr>
        <w:t xml:space="preserve"> </w:t>
      </w:r>
      <w:r>
        <w:t>Labour</w:t>
      </w:r>
      <w:r>
        <w:rPr>
          <w:spacing w:val="-3"/>
        </w:rPr>
        <w:t xml:space="preserve"> </w:t>
      </w:r>
      <w:r>
        <w:t>Court</w:t>
      </w:r>
      <w:r>
        <w:rPr>
          <w:spacing w:val="-5"/>
        </w:rPr>
        <w:t xml:space="preserve"> </w:t>
      </w:r>
      <w:r>
        <w:t>for</w:t>
      </w:r>
      <w:r>
        <w:rPr>
          <w:spacing w:val="-5"/>
        </w:rPr>
        <w:t xml:space="preserve"> </w:t>
      </w:r>
      <w:r>
        <w:t>condonation.</w:t>
      </w:r>
      <w:r>
        <w:rPr>
          <w:spacing w:val="-3"/>
        </w:rPr>
        <w:t xml:space="preserve"> </w:t>
      </w:r>
      <w:r>
        <w:t>See</w:t>
      </w:r>
      <w:r>
        <w:rPr>
          <w:spacing w:val="-4"/>
        </w:rPr>
        <w:t xml:space="preserve"> </w:t>
      </w:r>
      <w:r>
        <w:t>Annexure</w:t>
      </w:r>
      <w:r>
        <w:rPr>
          <w:spacing w:val="-4"/>
        </w:rPr>
        <w:t xml:space="preserve"> </w:t>
      </w:r>
      <w:r>
        <w:rPr>
          <w:spacing w:val="-5"/>
        </w:rPr>
        <w:t>A.</w:t>
      </w:r>
    </w:p>
    <w:p w14:paraId="627E545F" w14:textId="77777777" w:rsidR="0069474D" w:rsidRDefault="004108EA">
      <w:pPr>
        <w:pStyle w:val="ListParagraph"/>
        <w:numPr>
          <w:ilvl w:val="0"/>
          <w:numId w:val="2"/>
        </w:numPr>
        <w:tabs>
          <w:tab w:val="left" w:pos="963"/>
        </w:tabs>
        <w:spacing w:line="252" w:lineRule="exact"/>
        <w:ind w:left="963" w:hanging="220"/>
      </w:pPr>
      <w:r>
        <w:t>The</w:t>
      </w:r>
      <w:r>
        <w:rPr>
          <w:spacing w:val="-3"/>
        </w:rPr>
        <w:t xml:space="preserve"> </w:t>
      </w:r>
      <w:r>
        <w:t>Appellant</w:t>
      </w:r>
      <w:r>
        <w:rPr>
          <w:spacing w:val="-4"/>
        </w:rPr>
        <w:t xml:space="preserve"> </w:t>
      </w:r>
      <w:r>
        <w:t>received</w:t>
      </w:r>
      <w:r>
        <w:rPr>
          <w:spacing w:val="-5"/>
        </w:rPr>
        <w:t xml:space="preserve"> </w:t>
      </w:r>
      <w:r>
        <w:t>the</w:t>
      </w:r>
      <w:r>
        <w:rPr>
          <w:spacing w:val="-2"/>
        </w:rPr>
        <w:t xml:space="preserve"> </w:t>
      </w:r>
      <w:r>
        <w:t>dismissal</w:t>
      </w:r>
      <w:r>
        <w:rPr>
          <w:spacing w:val="-5"/>
        </w:rPr>
        <w:t xml:space="preserve"> </w:t>
      </w:r>
      <w:r>
        <w:t>on</w:t>
      </w:r>
      <w:r>
        <w:rPr>
          <w:spacing w:val="-2"/>
        </w:rPr>
        <w:t xml:space="preserve"> </w:t>
      </w:r>
      <w:r>
        <w:t>the</w:t>
      </w:r>
      <w:r>
        <w:rPr>
          <w:spacing w:val="-3"/>
        </w:rPr>
        <w:t xml:space="preserve"> </w:t>
      </w:r>
      <w:r>
        <w:t>12</w:t>
      </w:r>
      <w:r>
        <w:rPr>
          <w:vertAlign w:val="superscript"/>
        </w:rPr>
        <w:t>th</w:t>
      </w:r>
      <w:r>
        <w:rPr>
          <w:spacing w:val="-2"/>
        </w:rPr>
        <w:t xml:space="preserve"> </w:t>
      </w:r>
      <w:r>
        <w:t>of</w:t>
      </w:r>
      <w:r>
        <w:rPr>
          <w:spacing w:val="-5"/>
        </w:rPr>
        <w:t xml:space="preserve"> </w:t>
      </w:r>
      <w:r>
        <w:t>May</w:t>
      </w:r>
      <w:r>
        <w:rPr>
          <w:spacing w:val="-2"/>
        </w:rPr>
        <w:t xml:space="preserve"> </w:t>
      </w:r>
      <w:r>
        <w:t>2023.</w:t>
      </w:r>
      <w:r>
        <w:rPr>
          <w:spacing w:val="-3"/>
        </w:rPr>
        <w:t xml:space="preserve"> </w:t>
      </w:r>
      <w:r>
        <w:t>See</w:t>
      </w:r>
      <w:r>
        <w:rPr>
          <w:spacing w:val="-4"/>
        </w:rPr>
        <w:t xml:space="preserve"> </w:t>
      </w:r>
      <w:r>
        <w:t>Annexture</w:t>
      </w:r>
      <w:r>
        <w:rPr>
          <w:spacing w:val="-5"/>
        </w:rPr>
        <w:t xml:space="preserve"> B.</w:t>
      </w:r>
    </w:p>
    <w:p w14:paraId="2377B062" w14:textId="77777777" w:rsidR="0069474D" w:rsidRDefault="004108EA">
      <w:pPr>
        <w:pStyle w:val="ListParagraph"/>
        <w:numPr>
          <w:ilvl w:val="0"/>
          <w:numId w:val="2"/>
        </w:numPr>
        <w:tabs>
          <w:tab w:val="left" w:pos="970"/>
        </w:tabs>
        <w:spacing w:before="2"/>
        <w:ind w:left="743" w:right="23" w:firstLine="0"/>
        <w:jc w:val="both"/>
      </w:pPr>
      <w:r>
        <w:t>Put simply the Respondent is hiding behind a finger, jumping from one tree to another in a manner designed to subterfuge and disguise the truth of the matter.</w:t>
      </w:r>
      <w:r>
        <w:rPr>
          <w:spacing w:val="40"/>
        </w:rPr>
        <w:t xml:space="preserve"> </w:t>
      </w:r>
      <w:r>
        <w:t>See attached copies c, d and e purported minutes of the hearing.”</w:t>
      </w:r>
    </w:p>
    <w:p w14:paraId="41B65A58" w14:textId="77777777" w:rsidR="0069474D" w:rsidRDefault="004108EA">
      <w:pPr>
        <w:spacing w:before="252"/>
        <w:ind w:left="23"/>
        <w:rPr>
          <w:sz w:val="24"/>
        </w:rPr>
      </w:pPr>
      <w:r>
        <w:rPr>
          <w:sz w:val="24"/>
        </w:rPr>
        <w:t>Respondent’s</w:t>
      </w:r>
      <w:r>
        <w:rPr>
          <w:spacing w:val="-4"/>
          <w:sz w:val="24"/>
        </w:rPr>
        <w:t xml:space="preserve"> </w:t>
      </w:r>
      <w:r>
        <w:rPr>
          <w:sz w:val="24"/>
        </w:rPr>
        <w:t>opposing</w:t>
      </w:r>
      <w:r>
        <w:rPr>
          <w:spacing w:val="-2"/>
          <w:sz w:val="24"/>
        </w:rPr>
        <w:t xml:space="preserve"> </w:t>
      </w:r>
      <w:r>
        <w:rPr>
          <w:sz w:val="24"/>
        </w:rPr>
        <w:t>affidavit</w:t>
      </w:r>
      <w:r>
        <w:rPr>
          <w:spacing w:val="-2"/>
          <w:sz w:val="24"/>
        </w:rPr>
        <w:t xml:space="preserve"> </w:t>
      </w:r>
      <w:r>
        <w:rPr>
          <w:sz w:val="24"/>
        </w:rPr>
        <w:t>mainly</w:t>
      </w:r>
      <w:r>
        <w:rPr>
          <w:spacing w:val="-2"/>
          <w:sz w:val="24"/>
        </w:rPr>
        <w:t xml:space="preserve"> </w:t>
      </w:r>
      <w:r>
        <w:rPr>
          <w:sz w:val="24"/>
        </w:rPr>
        <w:t xml:space="preserve">countered </w:t>
      </w:r>
      <w:r>
        <w:rPr>
          <w:spacing w:val="-2"/>
          <w:sz w:val="24"/>
        </w:rPr>
        <w:t>thus,</w:t>
      </w:r>
    </w:p>
    <w:p w14:paraId="0BB4CB65" w14:textId="77777777" w:rsidR="0069474D" w:rsidRDefault="0069474D">
      <w:pPr>
        <w:rPr>
          <w:sz w:val="24"/>
        </w:rPr>
        <w:sectPr w:rsidR="0069474D">
          <w:type w:val="continuous"/>
          <w:pgSz w:w="11910" w:h="16840"/>
          <w:pgMar w:top="1900" w:right="1417" w:bottom="280" w:left="1417" w:header="720" w:footer="720" w:gutter="0"/>
          <w:cols w:space="720"/>
        </w:sectPr>
      </w:pPr>
    </w:p>
    <w:p w14:paraId="31EBAAF9" w14:textId="77777777" w:rsidR="0069474D" w:rsidRDefault="004108EA">
      <w:pPr>
        <w:pStyle w:val="BodyText"/>
        <w:spacing w:before="41"/>
        <w:ind w:right="17"/>
        <w:jc w:val="right"/>
        <w:rPr>
          <w:rFonts w:ascii="Calibri"/>
        </w:rPr>
      </w:pPr>
      <w:r>
        <w:rPr>
          <w:rFonts w:ascii="Calibri"/>
          <w:spacing w:val="-10"/>
        </w:rPr>
        <w:lastRenderedPageBreak/>
        <w:t>2</w:t>
      </w:r>
    </w:p>
    <w:p w14:paraId="390ADEA9" w14:textId="77777777" w:rsidR="0069474D" w:rsidRDefault="004108EA">
      <w:pPr>
        <w:pStyle w:val="BodyText"/>
        <w:tabs>
          <w:tab w:val="left" w:pos="7397"/>
        </w:tabs>
        <w:ind w:left="5957" w:right="532" w:hanging="104"/>
        <w:rPr>
          <w:rFonts w:ascii="Calibri"/>
        </w:rPr>
      </w:pPr>
      <w:r>
        <w:rPr>
          <w:rFonts w:ascii="Calibri"/>
        </w:rPr>
        <w:t>JUDGEMENT</w:t>
      </w:r>
      <w:r>
        <w:rPr>
          <w:rFonts w:ascii="Calibri"/>
          <w:spacing w:val="-13"/>
        </w:rPr>
        <w:t xml:space="preserve"> </w:t>
      </w:r>
      <w:r>
        <w:rPr>
          <w:rFonts w:ascii="Calibri"/>
        </w:rPr>
        <w:t>NO.LC/H/298/25 CASE</w:t>
      </w:r>
      <w:r>
        <w:rPr>
          <w:rFonts w:ascii="Calibri"/>
          <w:spacing w:val="-3"/>
        </w:rPr>
        <w:t xml:space="preserve"> </w:t>
      </w:r>
      <w:r>
        <w:rPr>
          <w:rFonts w:ascii="Calibri"/>
          <w:spacing w:val="-5"/>
        </w:rPr>
        <w:t>NO.</w:t>
      </w:r>
      <w:r>
        <w:rPr>
          <w:rFonts w:ascii="Calibri"/>
        </w:rPr>
        <w:tab/>
      </w:r>
      <w:r>
        <w:rPr>
          <w:rFonts w:ascii="Calibri"/>
          <w:spacing w:val="-4"/>
        </w:rPr>
        <w:t>LC/H/137/25</w:t>
      </w:r>
    </w:p>
    <w:p w14:paraId="710CC8D1" w14:textId="77777777" w:rsidR="0069474D" w:rsidRDefault="0069474D">
      <w:pPr>
        <w:pStyle w:val="BodyText"/>
        <w:rPr>
          <w:rFonts w:ascii="Calibri"/>
        </w:rPr>
      </w:pPr>
    </w:p>
    <w:p w14:paraId="1280E873" w14:textId="77777777" w:rsidR="0069474D" w:rsidRDefault="0069474D">
      <w:pPr>
        <w:pStyle w:val="BodyText"/>
        <w:rPr>
          <w:rFonts w:ascii="Calibri"/>
        </w:rPr>
      </w:pPr>
    </w:p>
    <w:p w14:paraId="76623441" w14:textId="77777777" w:rsidR="0069474D" w:rsidRDefault="0069474D">
      <w:pPr>
        <w:pStyle w:val="BodyText"/>
        <w:rPr>
          <w:rFonts w:ascii="Calibri"/>
        </w:rPr>
      </w:pPr>
    </w:p>
    <w:p w14:paraId="307B8F76" w14:textId="77777777" w:rsidR="0069474D" w:rsidRDefault="0069474D">
      <w:pPr>
        <w:pStyle w:val="BodyText"/>
        <w:rPr>
          <w:rFonts w:ascii="Calibri"/>
        </w:rPr>
      </w:pPr>
    </w:p>
    <w:p w14:paraId="0F3B6070" w14:textId="77777777" w:rsidR="0069474D" w:rsidRDefault="0069474D">
      <w:pPr>
        <w:pStyle w:val="BodyText"/>
        <w:rPr>
          <w:rFonts w:ascii="Calibri"/>
        </w:rPr>
      </w:pPr>
    </w:p>
    <w:p w14:paraId="73EF4F7F" w14:textId="77777777" w:rsidR="0069474D" w:rsidRDefault="0069474D">
      <w:pPr>
        <w:pStyle w:val="BodyText"/>
        <w:rPr>
          <w:rFonts w:ascii="Calibri"/>
        </w:rPr>
      </w:pPr>
    </w:p>
    <w:p w14:paraId="3EC9BEC9" w14:textId="77777777" w:rsidR="0069474D" w:rsidRDefault="0069474D">
      <w:pPr>
        <w:pStyle w:val="BodyText"/>
        <w:rPr>
          <w:rFonts w:ascii="Calibri"/>
        </w:rPr>
      </w:pPr>
    </w:p>
    <w:p w14:paraId="5CA90467" w14:textId="77777777" w:rsidR="0069474D" w:rsidRDefault="0069474D">
      <w:pPr>
        <w:pStyle w:val="BodyText"/>
        <w:spacing w:before="53"/>
        <w:rPr>
          <w:rFonts w:ascii="Calibri"/>
        </w:rPr>
      </w:pPr>
    </w:p>
    <w:p w14:paraId="5B1AC606" w14:textId="77777777" w:rsidR="0069474D" w:rsidRDefault="004108EA">
      <w:pPr>
        <w:pStyle w:val="BodyText"/>
        <w:ind w:left="743" w:right="19"/>
        <w:jc w:val="both"/>
      </w:pPr>
      <w:r>
        <w:rPr>
          <w:sz w:val="24"/>
        </w:rPr>
        <w:t>“</w:t>
      </w:r>
      <w:r>
        <w:t>5.1…The</w:t>
      </w:r>
      <w:r>
        <w:rPr>
          <w:spacing w:val="-16"/>
        </w:rPr>
        <w:t xml:space="preserve"> </w:t>
      </w:r>
      <w:r>
        <w:t>Appeals</w:t>
      </w:r>
      <w:r>
        <w:rPr>
          <w:spacing w:val="-14"/>
        </w:rPr>
        <w:t xml:space="preserve"> </w:t>
      </w:r>
      <w:r>
        <w:t>Authority</w:t>
      </w:r>
      <w:r>
        <w:rPr>
          <w:spacing w:val="-14"/>
        </w:rPr>
        <w:t xml:space="preserve"> </w:t>
      </w:r>
      <w:r>
        <w:t>correctly</w:t>
      </w:r>
      <w:r>
        <w:rPr>
          <w:spacing w:val="-13"/>
        </w:rPr>
        <w:t xml:space="preserve"> </w:t>
      </w:r>
      <w:r>
        <w:t>upheld</w:t>
      </w:r>
      <w:r>
        <w:rPr>
          <w:spacing w:val="-14"/>
        </w:rPr>
        <w:t xml:space="preserve"> </w:t>
      </w:r>
      <w:r>
        <w:t>the</w:t>
      </w:r>
      <w:r>
        <w:rPr>
          <w:spacing w:val="-14"/>
        </w:rPr>
        <w:t xml:space="preserve"> </w:t>
      </w:r>
      <w:r>
        <w:t>decision</w:t>
      </w:r>
      <w:r>
        <w:rPr>
          <w:spacing w:val="-14"/>
        </w:rPr>
        <w:t xml:space="preserve"> </w:t>
      </w:r>
      <w:r>
        <w:t>of</w:t>
      </w:r>
      <w:r>
        <w:rPr>
          <w:spacing w:val="-13"/>
        </w:rPr>
        <w:t xml:space="preserve"> </w:t>
      </w:r>
      <w:r>
        <w:t>the</w:t>
      </w:r>
      <w:r>
        <w:rPr>
          <w:spacing w:val="-14"/>
        </w:rPr>
        <w:t xml:space="preserve"> </w:t>
      </w:r>
      <w:r>
        <w:t>Designated</w:t>
      </w:r>
      <w:r>
        <w:rPr>
          <w:spacing w:val="-14"/>
        </w:rPr>
        <w:t xml:space="preserve"> </w:t>
      </w:r>
      <w:r>
        <w:t>Officer</w:t>
      </w:r>
      <w:r>
        <w:rPr>
          <w:spacing w:val="-14"/>
        </w:rPr>
        <w:t xml:space="preserve"> </w:t>
      </w:r>
      <w:r>
        <w:t>of</w:t>
      </w:r>
      <w:r>
        <w:rPr>
          <w:spacing w:val="-13"/>
        </w:rPr>
        <w:t xml:space="preserve"> </w:t>
      </w:r>
      <w:r>
        <w:t>finding the Appellant guilty (sic) the charges against him.</w:t>
      </w:r>
      <w:r>
        <w:rPr>
          <w:spacing w:val="40"/>
        </w:rPr>
        <w:t xml:space="preserve"> </w:t>
      </w:r>
      <w:r>
        <w:t>The</w:t>
      </w:r>
      <w:r>
        <w:rPr>
          <w:spacing w:val="-3"/>
        </w:rPr>
        <w:t xml:space="preserve"> </w:t>
      </w:r>
      <w:r>
        <w:t>Appellant was properly notified of the hearing</w:t>
      </w:r>
      <w:r>
        <w:rPr>
          <w:spacing w:val="-7"/>
        </w:rPr>
        <w:t xml:space="preserve"> </w:t>
      </w:r>
      <w:r>
        <w:t>and</w:t>
      </w:r>
      <w:r>
        <w:rPr>
          <w:spacing w:val="-7"/>
        </w:rPr>
        <w:t xml:space="preserve"> </w:t>
      </w:r>
      <w:r>
        <w:t>he</w:t>
      </w:r>
      <w:r>
        <w:rPr>
          <w:spacing w:val="-7"/>
        </w:rPr>
        <w:t xml:space="preserve"> </w:t>
      </w:r>
      <w:r>
        <w:t>appeared</w:t>
      </w:r>
      <w:r>
        <w:rPr>
          <w:spacing w:val="-7"/>
        </w:rPr>
        <w:t xml:space="preserve"> </w:t>
      </w:r>
      <w:r>
        <w:t>on</w:t>
      </w:r>
      <w:r>
        <w:rPr>
          <w:spacing w:val="-10"/>
        </w:rPr>
        <w:t xml:space="preserve"> </w:t>
      </w:r>
      <w:r>
        <w:t>the</w:t>
      </w:r>
      <w:r>
        <w:rPr>
          <w:spacing w:val="-7"/>
        </w:rPr>
        <w:t xml:space="preserve"> </w:t>
      </w:r>
      <w:r>
        <w:t>date</w:t>
      </w:r>
      <w:r>
        <w:rPr>
          <w:spacing w:val="-7"/>
        </w:rPr>
        <w:t xml:space="preserve"> </w:t>
      </w:r>
      <w:r>
        <w:t>of</w:t>
      </w:r>
      <w:r>
        <w:rPr>
          <w:spacing w:val="-6"/>
        </w:rPr>
        <w:t xml:space="preserve"> </w:t>
      </w:r>
      <w:r>
        <w:t>hearing</w:t>
      </w:r>
      <w:r>
        <w:rPr>
          <w:spacing w:val="-7"/>
        </w:rPr>
        <w:t xml:space="preserve"> </w:t>
      </w:r>
      <w:r>
        <w:t>and</w:t>
      </w:r>
      <w:r>
        <w:rPr>
          <w:spacing w:val="-7"/>
        </w:rPr>
        <w:t xml:space="preserve"> </w:t>
      </w:r>
      <w:r>
        <w:t>actually</w:t>
      </w:r>
      <w:r>
        <w:rPr>
          <w:spacing w:val="-7"/>
        </w:rPr>
        <w:t xml:space="preserve"> </w:t>
      </w:r>
      <w:r>
        <w:t>outlined</w:t>
      </w:r>
      <w:r>
        <w:rPr>
          <w:spacing w:val="-7"/>
        </w:rPr>
        <w:t xml:space="preserve"> </w:t>
      </w:r>
      <w:r>
        <w:t>his</w:t>
      </w:r>
      <w:r>
        <w:rPr>
          <w:spacing w:val="-6"/>
        </w:rPr>
        <w:t xml:space="preserve"> </w:t>
      </w:r>
      <w:r>
        <w:t>defence.</w:t>
      </w:r>
      <w:r>
        <w:rPr>
          <w:spacing w:val="-7"/>
        </w:rPr>
        <w:t xml:space="preserve"> </w:t>
      </w:r>
      <w:r>
        <w:t>Find</w:t>
      </w:r>
      <w:r>
        <w:rPr>
          <w:spacing w:val="-7"/>
        </w:rPr>
        <w:t xml:space="preserve"> </w:t>
      </w:r>
      <w:r>
        <w:t>attached a copy of the Notice marked as Annexure B.</w:t>
      </w:r>
    </w:p>
    <w:p w14:paraId="2D2BAF85" w14:textId="77777777" w:rsidR="0069474D" w:rsidRDefault="004108EA">
      <w:pPr>
        <w:pStyle w:val="BodyText"/>
        <w:ind w:left="743" w:right="17"/>
        <w:jc w:val="both"/>
      </w:pPr>
      <w:r>
        <w:t>6…The decision to dismiss the Appellant was properly arrived at after consideration of the evidence which was presented during the disciplinary hearing. The Appellant addresses the propriety</w:t>
      </w:r>
      <w:r>
        <w:rPr>
          <w:spacing w:val="-14"/>
        </w:rPr>
        <w:t xml:space="preserve"> </w:t>
      </w:r>
      <w:r>
        <w:t>of</w:t>
      </w:r>
      <w:r>
        <w:rPr>
          <w:spacing w:val="-14"/>
        </w:rPr>
        <w:t xml:space="preserve"> </w:t>
      </w:r>
      <w:r>
        <w:t>the</w:t>
      </w:r>
      <w:r>
        <w:rPr>
          <w:spacing w:val="-14"/>
        </w:rPr>
        <w:t xml:space="preserve"> </w:t>
      </w:r>
      <w:r>
        <w:t>minutes</w:t>
      </w:r>
      <w:r>
        <w:rPr>
          <w:spacing w:val="-13"/>
        </w:rPr>
        <w:t xml:space="preserve"> </w:t>
      </w:r>
      <w:r>
        <w:t>of</w:t>
      </w:r>
      <w:r>
        <w:rPr>
          <w:spacing w:val="-14"/>
        </w:rPr>
        <w:t xml:space="preserve"> </w:t>
      </w:r>
      <w:r>
        <w:t>the</w:t>
      </w:r>
      <w:r>
        <w:rPr>
          <w:spacing w:val="-14"/>
        </w:rPr>
        <w:t xml:space="preserve"> </w:t>
      </w:r>
      <w:r>
        <w:t>hearing</w:t>
      </w:r>
      <w:r>
        <w:rPr>
          <w:spacing w:val="-14"/>
        </w:rPr>
        <w:t xml:space="preserve"> </w:t>
      </w:r>
      <w:r>
        <w:t>but</w:t>
      </w:r>
      <w:r>
        <w:rPr>
          <w:spacing w:val="-13"/>
        </w:rPr>
        <w:t xml:space="preserve"> </w:t>
      </w:r>
      <w:r>
        <w:t>does</w:t>
      </w:r>
      <w:r>
        <w:rPr>
          <w:spacing w:val="-14"/>
        </w:rPr>
        <w:t xml:space="preserve"> </w:t>
      </w:r>
      <w:r>
        <w:t>not</w:t>
      </w:r>
      <w:r>
        <w:rPr>
          <w:spacing w:val="-14"/>
        </w:rPr>
        <w:t xml:space="preserve"> </w:t>
      </w:r>
      <w:r>
        <w:t>challenge</w:t>
      </w:r>
      <w:r>
        <w:rPr>
          <w:spacing w:val="-14"/>
        </w:rPr>
        <w:t xml:space="preserve"> </w:t>
      </w:r>
      <w:r>
        <w:t>his</w:t>
      </w:r>
      <w:r>
        <w:rPr>
          <w:spacing w:val="-13"/>
        </w:rPr>
        <w:t xml:space="preserve"> </w:t>
      </w:r>
      <w:r>
        <w:t>dismissal</w:t>
      </w:r>
      <w:r>
        <w:rPr>
          <w:spacing w:val="-14"/>
        </w:rPr>
        <w:t xml:space="preserve"> </w:t>
      </w:r>
      <w:r>
        <w:t>which</w:t>
      </w:r>
      <w:r>
        <w:rPr>
          <w:spacing w:val="-14"/>
        </w:rPr>
        <w:t xml:space="preserve"> </w:t>
      </w:r>
      <w:r>
        <w:t>clearly</w:t>
      </w:r>
      <w:r>
        <w:rPr>
          <w:spacing w:val="-14"/>
        </w:rPr>
        <w:t xml:space="preserve"> </w:t>
      </w:r>
      <w:r>
        <w:t>proves that the decision to dismiss the Appellant was properly arrived at.</w:t>
      </w:r>
    </w:p>
    <w:p w14:paraId="7FF944E6" w14:textId="77777777" w:rsidR="0069474D" w:rsidRDefault="004108EA">
      <w:pPr>
        <w:pStyle w:val="BodyText"/>
        <w:ind w:left="743" w:right="17"/>
        <w:jc w:val="both"/>
      </w:pPr>
      <w:r>
        <w:t>6.2</w:t>
      </w:r>
      <w:r>
        <w:rPr>
          <w:spacing w:val="-14"/>
        </w:rPr>
        <w:t xml:space="preserve"> </w:t>
      </w:r>
      <w:r>
        <w:t>The</w:t>
      </w:r>
      <w:r>
        <w:rPr>
          <w:spacing w:val="-14"/>
        </w:rPr>
        <w:t xml:space="preserve"> </w:t>
      </w:r>
      <w:r>
        <w:t>Appellant</w:t>
      </w:r>
      <w:r>
        <w:rPr>
          <w:spacing w:val="-12"/>
        </w:rPr>
        <w:t xml:space="preserve"> </w:t>
      </w:r>
      <w:r>
        <w:t>alleges</w:t>
      </w:r>
      <w:r>
        <w:rPr>
          <w:spacing w:val="-13"/>
        </w:rPr>
        <w:t xml:space="preserve"> </w:t>
      </w:r>
      <w:r>
        <w:t>that</w:t>
      </w:r>
      <w:r>
        <w:rPr>
          <w:spacing w:val="-10"/>
        </w:rPr>
        <w:t xml:space="preserve"> </w:t>
      </w:r>
      <w:r>
        <w:t>the</w:t>
      </w:r>
      <w:r>
        <w:rPr>
          <w:spacing w:val="-13"/>
        </w:rPr>
        <w:t xml:space="preserve"> </w:t>
      </w:r>
      <w:r>
        <w:t>code</w:t>
      </w:r>
      <w:r>
        <w:rPr>
          <w:spacing w:val="-13"/>
        </w:rPr>
        <w:t xml:space="preserve"> </w:t>
      </w:r>
      <w:r>
        <w:t>was</w:t>
      </w:r>
      <w:r>
        <w:rPr>
          <w:spacing w:val="-13"/>
        </w:rPr>
        <w:t xml:space="preserve"> </w:t>
      </w:r>
      <w:r>
        <w:t>not</w:t>
      </w:r>
      <w:r>
        <w:rPr>
          <w:spacing w:val="-12"/>
        </w:rPr>
        <w:t xml:space="preserve"> </w:t>
      </w:r>
      <w:r>
        <w:t>followed</w:t>
      </w:r>
      <w:r>
        <w:rPr>
          <w:spacing w:val="-13"/>
        </w:rPr>
        <w:t xml:space="preserve"> </w:t>
      </w:r>
      <w:r>
        <w:t>but</w:t>
      </w:r>
      <w:r>
        <w:rPr>
          <w:spacing w:val="-12"/>
        </w:rPr>
        <w:t xml:space="preserve"> </w:t>
      </w:r>
      <w:r>
        <w:t>fails</w:t>
      </w:r>
      <w:r>
        <w:rPr>
          <w:spacing w:val="-14"/>
        </w:rPr>
        <w:t xml:space="preserve"> </w:t>
      </w:r>
      <w:r>
        <w:t>to</w:t>
      </w:r>
      <w:r>
        <w:rPr>
          <w:spacing w:val="-13"/>
        </w:rPr>
        <w:t xml:space="preserve"> </w:t>
      </w:r>
      <w:r>
        <w:t>outline</w:t>
      </w:r>
      <w:r>
        <w:rPr>
          <w:spacing w:val="-13"/>
        </w:rPr>
        <w:t xml:space="preserve"> </w:t>
      </w:r>
      <w:r>
        <w:t>in</w:t>
      </w:r>
      <w:r>
        <w:rPr>
          <w:spacing w:val="-13"/>
        </w:rPr>
        <w:t xml:space="preserve"> </w:t>
      </w:r>
      <w:r>
        <w:t>what</w:t>
      </w:r>
      <w:r>
        <w:rPr>
          <w:spacing w:val="-14"/>
        </w:rPr>
        <w:t xml:space="preserve"> </w:t>
      </w:r>
      <w:r>
        <w:t>way</w:t>
      </w:r>
      <w:r>
        <w:rPr>
          <w:spacing w:val="-13"/>
        </w:rPr>
        <w:t xml:space="preserve"> </w:t>
      </w:r>
      <w:r>
        <w:t>exactly was the code not followed.</w:t>
      </w:r>
      <w:r>
        <w:rPr>
          <w:spacing w:val="40"/>
        </w:rPr>
        <w:t xml:space="preserve"> </w:t>
      </w:r>
      <w:r>
        <w:t>In any event in labour matters tribunals are not obliged to follow the rules of evidence as is prescribed in formal court.</w:t>
      </w:r>
    </w:p>
    <w:p w14:paraId="18D5259E" w14:textId="77777777" w:rsidR="0069474D" w:rsidRDefault="004108EA">
      <w:pPr>
        <w:pStyle w:val="BodyText"/>
        <w:ind w:left="743" w:right="17"/>
        <w:jc w:val="both"/>
      </w:pPr>
      <w:r>
        <w:t>7.1 There are no issues arising save to state that the two grounds are not grounds of appeal as they do not challenge the findings of the Council nor the Designated Officer.</w:t>
      </w:r>
    </w:p>
    <w:p w14:paraId="4410CDD4" w14:textId="77777777" w:rsidR="0069474D" w:rsidRDefault="004108EA">
      <w:pPr>
        <w:pStyle w:val="BodyText"/>
        <w:ind w:left="743" w:right="23"/>
        <w:jc w:val="both"/>
      </w:pPr>
      <w:r>
        <w:t>8.1… The Council correctly upheld the conviction as the Respondent had managed to prove the charge against the Appellant.”</w:t>
      </w:r>
    </w:p>
    <w:p w14:paraId="53B51708" w14:textId="77777777" w:rsidR="0069474D" w:rsidRDefault="0069474D">
      <w:pPr>
        <w:pStyle w:val="BodyText"/>
      </w:pPr>
    </w:p>
    <w:p w14:paraId="65415FA7" w14:textId="77777777" w:rsidR="0069474D" w:rsidRDefault="004108EA">
      <w:pPr>
        <w:ind w:left="23"/>
        <w:rPr>
          <w:b/>
          <w:sz w:val="24"/>
        </w:rPr>
      </w:pPr>
      <w:r>
        <w:rPr>
          <w:b/>
          <w:spacing w:val="-2"/>
          <w:sz w:val="24"/>
          <w:u w:val="single"/>
        </w:rPr>
        <w:t>ANALYSIS</w:t>
      </w:r>
    </w:p>
    <w:p w14:paraId="17FF6A07" w14:textId="77777777" w:rsidR="0069474D" w:rsidRDefault="004108EA">
      <w:pPr>
        <w:spacing w:before="137"/>
        <w:ind w:left="23"/>
        <w:jc w:val="both"/>
        <w:rPr>
          <w:sz w:val="24"/>
        </w:rPr>
      </w:pPr>
      <w:r>
        <w:rPr>
          <w:sz w:val="24"/>
        </w:rPr>
        <w:t>The</w:t>
      </w:r>
      <w:r>
        <w:rPr>
          <w:spacing w:val="-6"/>
          <w:sz w:val="24"/>
        </w:rPr>
        <w:t xml:space="preserve"> </w:t>
      </w:r>
      <w:r>
        <w:rPr>
          <w:sz w:val="24"/>
        </w:rPr>
        <w:t>appeal</w:t>
      </w:r>
      <w:r>
        <w:rPr>
          <w:spacing w:val="-1"/>
          <w:sz w:val="24"/>
        </w:rPr>
        <w:t xml:space="preserve"> </w:t>
      </w:r>
      <w:r>
        <w:rPr>
          <w:sz w:val="24"/>
        </w:rPr>
        <w:t>and</w:t>
      </w:r>
      <w:r>
        <w:rPr>
          <w:spacing w:val="-1"/>
          <w:sz w:val="24"/>
        </w:rPr>
        <w:t xml:space="preserve"> </w:t>
      </w:r>
      <w:r>
        <w:rPr>
          <w:sz w:val="24"/>
        </w:rPr>
        <w:t>response</w:t>
      </w:r>
      <w:r>
        <w:rPr>
          <w:spacing w:val="-1"/>
          <w:sz w:val="24"/>
        </w:rPr>
        <w:t xml:space="preserve"> </w:t>
      </w:r>
      <w:r>
        <w:rPr>
          <w:sz w:val="24"/>
        </w:rPr>
        <w:t>thereto</w:t>
      </w:r>
      <w:r>
        <w:rPr>
          <w:spacing w:val="1"/>
          <w:sz w:val="24"/>
        </w:rPr>
        <w:t xml:space="preserve"> </w:t>
      </w:r>
      <w:r>
        <w:rPr>
          <w:sz w:val="24"/>
        </w:rPr>
        <w:t>raise a</w:t>
      </w:r>
      <w:r>
        <w:rPr>
          <w:spacing w:val="-2"/>
          <w:sz w:val="24"/>
        </w:rPr>
        <w:t xml:space="preserve"> </w:t>
      </w:r>
      <w:r>
        <w:rPr>
          <w:sz w:val="24"/>
        </w:rPr>
        <w:t>single-</w:t>
      </w:r>
      <w:r>
        <w:rPr>
          <w:spacing w:val="-2"/>
          <w:sz w:val="24"/>
        </w:rPr>
        <w:t>issue.</w:t>
      </w:r>
    </w:p>
    <w:p w14:paraId="3C9358A6" w14:textId="77777777" w:rsidR="0069474D" w:rsidRDefault="004108EA">
      <w:pPr>
        <w:spacing w:before="139"/>
        <w:ind w:left="23"/>
        <w:jc w:val="both"/>
        <w:rPr>
          <w:b/>
          <w:sz w:val="24"/>
        </w:rPr>
      </w:pPr>
      <w:r>
        <w:rPr>
          <w:b/>
          <w:sz w:val="24"/>
          <w:u w:val="single"/>
        </w:rPr>
        <w:t>Whether</w:t>
      </w:r>
      <w:r>
        <w:rPr>
          <w:b/>
          <w:spacing w:val="-2"/>
          <w:sz w:val="24"/>
          <w:u w:val="single"/>
        </w:rPr>
        <w:t xml:space="preserve"> </w:t>
      </w:r>
      <w:r>
        <w:rPr>
          <w:b/>
          <w:sz w:val="24"/>
          <w:u w:val="single"/>
        </w:rPr>
        <w:t>the</w:t>
      </w:r>
      <w:r>
        <w:rPr>
          <w:b/>
          <w:spacing w:val="-1"/>
          <w:sz w:val="24"/>
          <w:u w:val="single"/>
        </w:rPr>
        <w:t xml:space="preserve"> </w:t>
      </w:r>
      <w:r>
        <w:rPr>
          <w:b/>
          <w:sz w:val="24"/>
          <w:u w:val="single"/>
        </w:rPr>
        <w:t>appeal raises</w:t>
      </w:r>
      <w:r>
        <w:rPr>
          <w:b/>
          <w:spacing w:val="-1"/>
          <w:sz w:val="24"/>
          <w:u w:val="single"/>
        </w:rPr>
        <w:t xml:space="preserve"> </w:t>
      </w:r>
      <w:r>
        <w:rPr>
          <w:b/>
          <w:sz w:val="24"/>
          <w:u w:val="single"/>
        </w:rPr>
        <w:t>valid</w:t>
      </w:r>
      <w:r>
        <w:rPr>
          <w:b/>
          <w:spacing w:val="1"/>
          <w:sz w:val="24"/>
          <w:u w:val="single"/>
        </w:rPr>
        <w:t xml:space="preserve"> </w:t>
      </w:r>
      <w:r>
        <w:rPr>
          <w:b/>
          <w:sz w:val="24"/>
          <w:u w:val="single"/>
        </w:rPr>
        <w:t>grounds</w:t>
      </w:r>
      <w:r>
        <w:rPr>
          <w:b/>
          <w:spacing w:val="-1"/>
          <w:sz w:val="24"/>
          <w:u w:val="single"/>
        </w:rPr>
        <w:t xml:space="preserve"> </w:t>
      </w:r>
      <w:r>
        <w:rPr>
          <w:b/>
          <w:sz w:val="24"/>
          <w:u w:val="single"/>
        </w:rPr>
        <w:t xml:space="preserve">of </w:t>
      </w:r>
      <w:r>
        <w:rPr>
          <w:b/>
          <w:spacing w:val="-2"/>
          <w:sz w:val="24"/>
          <w:u w:val="single"/>
        </w:rPr>
        <w:t>appeal:</w:t>
      </w:r>
    </w:p>
    <w:p w14:paraId="7BBCA46E" w14:textId="77777777" w:rsidR="0069474D" w:rsidRDefault="004108EA">
      <w:pPr>
        <w:spacing w:before="138" w:line="360" w:lineRule="auto"/>
        <w:ind w:left="23" w:right="17"/>
        <w:jc w:val="both"/>
        <w:rPr>
          <w:sz w:val="24"/>
        </w:rPr>
      </w:pPr>
      <w:r>
        <w:rPr>
          <w:sz w:val="24"/>
        </w:rPr>
        <w:t>The</w:t>
      </w:r>
      <w:r>
        <w:rPr>
          <w:spacing w:val="-4"/>
          <w:sz w:val="24"/>
        </w:rPr>
        <w:t xml:space="preserve"> </w:t>
      </w:r>
      <w:r>
        <w:rPr>
          <w:sz w:val="24"/>
        </w:rPr>
        <w:t>1</w:t>
      </w:r>
      <w:r>
        <w:rPr>
          <w:sz w:val="24"/>
          <w:vertAlign w:val="superscript"/>
        </w:rPr>
        <w:t>st</w:t>
      </w:r>
      <w:r>
        <w:rPr>
          <w:spacing w:val="-3"/>
          <w:sz w:val="24"/>
        </w:rPr>
        <w:t xml:space="preserve"> </w:t>
      </w:r>
      <w:r>
        <w:rPr>
          <w:sz w:val="24"/>
        </w:rPr>
        <w:t>ground</w:t>
      </w:r>
      <w:r>
        <w:rPr>
          <w:spacing w:val="-3"/>
          <w:sz w:val="24"/>
        </w:rPr>
        <w:t xml:space="preserve"> </w:t>
      </w:r>
      <w:r>
        <w:rPr>
          <w:sz w:val="24"/>
        </w:rPr>
        <w:t>raise</w:t>
      </w:r>
      <w:r>
        <w:rPr>
          <w:spacing w:val="-3"/>
          <w:sz w:val="24"/>
        </w:rPr>
        <w:t xml:space="preserve"> </w:t>
      </w:r>
      <w:r>
        <w:rPr>
          <w:sz w:val="24"/>
        </w:rPr>
        <w:t>issues</w:t>
      </w:r>
      <w:r>
        <w:rPr>
          <w:spacing w:val="-3"/>
          <w:sz w:val="24"/>
        </w:rPr>
        <w:t xml:space="preserve"> </w:t>
      </w:r>
      <w:r>
        <w:rPr>
          <w:sz w:val="24"/>
        </w:rPr>
        <w:t>of</w:t>
      </w:r>
      <w:r>
        <w:rPr>
          <w:spacing w:val="-3"/>
          <w:sz w:val="24"/>
        </w:rPr>
        <w:t xml:space="preserve"> </w:t>
      </w:r>
      <w:r>
        <w:rPr>
          <w:sz w:val="24"/>
        </w:rPr>
        <w:t>procedure</w:t>
      </w:r>
      <w:r>
        <w:rPr>
          <w:spacing w:val="-4"/>
          <w:sz w:val="24"/>
        </w:rPr>
        <w:t xml:space="preserve"> </w:t>
      </w:r>
      <w:r>
        <w:rPr>
          <w:sz w:val="24"/>
        </w:rPr>
        <w:t>save</w:t>
      </w:r>
      <w:r>
        <w:rPr>
          <w:spacing w:val="-2"/>
          <w:sz w:val="24"/>
        </w:rPr>
        <w:t xml:space="preserve"> </w:t>
      </w:r>
      <w:r>
        <w:rPr>
          <w:sz w:val="24"/>
        </w:rPr>
        <w:t>for</w:t>
      </w:r>
      <w:r>
        <w:rPr>
          <w:spacing w:val="-4"/>
          <w:sz w:val="24"/>
        </w:rPr>
        <w:t xml:space="preserve"> </w:t>
      </w:r>
      <w:r>
        <w:rPr>
          <w:sz w:val="24"/>
        </w:rPr>
        <w:t>paragraph</w:t>
      </w:r>
      <w:r>
        <w:rPr>
          <w:spacing w:val="-3"/>
          <w:sz w:val="24"/>
        </w:rPr>
        <w:t xml:space="preserve"> </w:t>
      </w:r>
      <w:r>
        <w:rPr>
          <w:sz w:val="24"/>
        </w:rPr>
        <w:t>1(d)</w:t>
      </w:r>
      <w:r>
        <w:rPr>
          <w:spacing w:val="-3"/>
          <w:sz w:val="24"/>
        </w:rPr>
        <w:t xml:space="preserve"> </w:t>
      </w:r>
      <w:r>
        <w:rPr>
          <w:sz w:val="24"/>
        </w:rPr>
        <w:t>which</w:t>
      </w:r>
      <w:r>
        <w:rPr>
          <w:spacing w:val="-3"/>
          <w:sz w:val="24"/>
        </w:rPr>
        <w:t xml:space="preserve"> </w:t>
      </w:r>
      <w:r>
        <w:rPr>
          <w:sz w:val="24"/>
        </w:rPr>
        <w:t>deals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decision to</w:t>
      </w:r>
      <w:r>
        <w:rPr>
          <w:spacing w:val="-13"/>
          <w:sz w:val="24"/>
        </w:rPr>
        <w:t xml:space="preserve"> </w:t>
      </w:r>
      <w:r>
        <w:rPr>
          <w:sz w:val="24"/>
        </w:rPr>
        <w:t>dismiss</w:t>
      </w:r>
      <w:r>
        <w:rPr>
          <w:spacing w:val="-12"/>
          <w:sz w:val="24"/>
        </w:rPr>
        <w:t xml:space="preserve"> </w:t>
      </w:r>
      <w:r>
        <w:rPr>
          <w:sz w:val="24"/>
        </w:rPr>
        <w:t>appellant.</w:t>
      </w:r>
      <w:r>
        <w:rPr>
          <w:spacing w:val="-13"/>
          <w:sz w:val="24"/>
        </w:rPr>
        <w:t xml:space="preserve"> </w:t>
      </w:r>
      <w:r>
        <w:rPr>
          <w:sz w:val="24"/>
        </w:rPr>
        <w:t>However</w:t>
      </w:r>
      <w:r>
        <w:rPr>
          <w:spacing w:val="-14"/>
          <w:sz w:val="24"/>
        </w:rPr>
        <w:t xml:space="preserve"> </w:t>
      </w:r>
      <w:r>
        <w:rPr>
          <w:sz w:val="24"/>
        </w:rPr>
        <w:t>the</w:t>
      </w:r>
      <w:r>
        <w:rPr>
          <w:spacing w:val="-14"/>
          <w:sz w:val="24"/>
        </w:rPr>
        <w:t xml:space="preserve"> </w:t>
      </w:r>
      <w:r>
        <w:rPr>
          <w:sz w:val="24"/>
        </w:rPr>
        <w:t>paragraph</w:t>
      </w:r>
      <w:r>
        <w:rPr>
          <w:spacing w:val="-13"/>
          <w:sz w:val="24"/>
        </w:rPr>
        <w:t xml:space="preserve"> </w:t>
      </w:r>
      <w:r>
        <w:rPr>
          <w:sz w:val="24"/>
        </w:rPr>
        <w:t>simply</w:t>
      </w:r>
      <w:r>
        <w:rPr>
          <w:spacing w:val="-13"/>
          <w:sz w:val="24"/>
        </w:rPr>
        <w:t xml:space="preserve"> </w:t>
      </w:r>
      <w:r>
        <w:rPr>
          <w:sz w:val="24"/>
        </w:rPr>
        <w:t>states</w:t>
      </w:r>
      <w:r>
        <w:rPr>
          <w:spacing w:val="-13"/>
          <w:sz w:val="24"/>
        </w:rPr>
        <w:t xml:space="preserve"> </w:t>
      </w:r>
      <w:r>
        <w:rPr>
          <w:sz w:val="24"/>
        </w:rPr>
        <w:t>that</w:t>
      </w:r>
      <w:r>
        <w:rPr>
          <w:spacing w:val="-13"/>
          <w:sz w:val="24"/>
        </w:rPr>
        <w:t xml:space="preserve"> </w:t>
      </w:r>
      <w:r>
        <w:rPr>
          <w:sz w:val="24"/>
        </w:rPr>
        <w:t>the</w:t>
      </w:r>
      <w:r>
        <w:rPr>
          <w:spacing w:val="-14"/>
          <w:sz w:val="24"/>
        </w:rPr>
        <w:t xml:space="preserve"> </w:t>
      </w:r>
      <w:r>
        <w:rPr>
          <w:sz w:val="24"/>
        </w:rPr>
        <w:t>decision</w:t>
      </w:r>
      <w:r>
        <w:rPr>
          <w:spacing w:val="-13"/>
          <w:sz w:val="24"/>
        </w:rPr>
        <w:t xml:space="preserve"> </w:t>
      </w:r>
      <w:r>
        <w:rPr>
          <w:sz w:val="24"/>
        </w:rPr>
        <w:t>is</w:t>
      </w:r>
      <w:r>
        <w:rPr>
          <w:spacing w:val="-12"/>
          <w:sz w:val="24"/>
        </w:rPr>
        <w:t xml:space="preserve"> </w:t>
      </w:r>
      <w:r>
        <w:rPr>
          <w:sz w:val="24"/>
        </w:rPr>
        <w:t>‘a</w:t>
      </w:r>
      <w:r>
        <w:rPr>
          <w:spacing w:val="-13"/>
          <w:sz w:val="24"/>
        </w:rPr>
        <w:t xml:space="preserve"> </w:t>
      </w:r>
      <w:r>
        <w:rPr>
          <w:sz w:val="24"/>
        </w:rPr>
        <w:t>nullity</w:t>
      </w:r>
      <w:r>
        <w:rPr>
          <w:spacing w:val="-12"/>
          <w:sz w:val="24"/>
        </w:rPr>
        <w:t xml:space="preserve"> </w:t>
      </w:r>
      <w:r>
        <w:rPr>
          <w:sz w:val="24"/>
        </w:rPr>
        <w:t>without elaborating.</w:t>
      </w:r>
      <w:r>
        <w:rPr>
          <w:spacing w:val="40"/>
          <w:sz w:val="24"/>
        </w:rPr>
        <w:t xml:space="preserve"> </w:t>
      </w:r>
      <w:r>
        <w:rPr>
          <w:sz w:val="24"/>
        </w:rPr>
        <w:t>It is vague and embarrassing and thus void.</w:t>
      </w:r>
    </w:p>
    <w:p w14:paraId="0EFCFEC9" w14:textId="77777777" w:rsidR="0069474D" w:rsidRDefault="004108EA">
      <w:pPr>
        <w:spacing w:before="1" w:line="360" w:lineRule="auto"/>
        <w:ind w:left="23" w:right="19"/>
        <w:jc w:val="both"/>
        <w:rPr>
          <w:sz w:val="24"/>
        </w:rPr>
      </w:pPr>
      <w:r>
        <w:rPr>
          <w:sz w:val="24"/>
        </w:rPr>
        <w:t>The</w:t>
      </w:r>
      <w:r>
        <w:rPr>
          <w:spacing w:val="-15"/>
          <w:sz w:val="24"/>
        </w:rPr>
        <w:t xml:space="preserve"> </w:t>
      </w:r>
      <w:r>
        <w:rPr>
          <w:sz w:val="24"/>
        </w:rPr>
        <w:t>2</w:t>
      </w:r>
      <w:r>
        <w:rPr>
          <w:sz w:val="24"/>
          <w:vertAlign w:val="superscript"/>
        </w:rPr>
        <w:t>nd</w:t>
      </w:r>
      <w:r>
        <w:rPr>
          <w:spacing w:val="-15"/>
          <w:sz w:val="24"/>
        </w:rPr>
        <w:t xml:space="preserve"> </w:t>
      </w:r>
      <w:r>
        <w:rPr>
          <w:sz w:val="24"/>
        </w:rPr>
        <w:t>ground</w:t>
      </w:r>
      <w:r>
        <w:rPr>
          <w:spacing w:val="-15"/>
          <w:sz w:val="24"/>
        </w:rPr>
        <w:t xml:space="preserve"> </w:t>
      </w:r>
      <w:r>
        <w:rPr>
          <w:sz w:val="24"/>
        </w:rPr>
        <w:t>simply</w:t>
      </w:r>
      <w:r>
        <w:rPr>
          <w:spacing w:val="-15"/>
          <w:sz w:val="24"/>
        </w:rPr>
        <w:t xml:space="preserve"> </w:t>
      </w:r>
      <w:r>
        <w:rPr>
          <w:sz w:val="24"/>
        </w:rPr>
        <w:t>states</w:t>
      </w:r>
      <w:r>
        <w:rPr>
          <w:spacing w:val="-9"/>
          <w:sz w:val="24"/>
        </w:rPr>
        <w:t xml:space="preserve"> </w:t>
      </w:r>
      <w:r>
        <w:rPr>
          <w:sz w:val="24"/>
        </w:rPr>
        <w:t>that</w:t>
      </w:r>
      <w:r>
        <w:rPr>
          <w:spacing w:val="-11"/>
          <w:sz w:val="24"/>
        </w:rPr>
        <w:t xml:space="preserve"> </w:t>
      </w:r>
      <w:r>
        <w:rPr>
          <w:sz w:val="24"/>
        </w:rPr>
        <w:t>appellant</w:t>
      </w:r>
      <w:r>
        <w:rPr>
          <w:spacing w:val="-10"/>
          <w:sz w:val="24"/>
        </w:rPr>
        <w:t xml:space="preserve"> </w:t>
      </w:r>
      <w:r>
        <w:rPr>
          <w:sz w:val="24"/>
        </w:rPr>
        <w:t>approached</w:t>
      </w:r>
      <w:r>
        <w:rPr>
          <w:spacing w:val="-11"/>
          <w:sz w:val="24"/>
        </w:rPr>
        <w:t xml:space="preserve"> </w:t>
      </w:r>
      <w:r>
        <w:rPr>
          <w:sz w:val="24"/>
        </w:rPr>
        <w:t>the</w:t>
      </w:r>
      <w:r>
        <w:rPr>
          <w:spacing w:val="-11"/>
          <w:sz w:val="24"/>
        </w:rPr>
        <w:t xml:space="preserve"> </w:t>
      </w:r>
      <w:r>
        <w:rPr>
          <w:sz w:val="24"/>
        </w:rPr>
        <w:t>Labour</w:t>
      </w:r>
      <w:r>
        <w:rPr>
          <w:spacing w:val="-11"/>
          <w:sz w:val="24"/>
        </w:rPr>
        <w:t xml:space="preserve"> </w:t>
      </w:r>
      <w:r>
        <w:rPr>
          <w:sz w:val="24"/>
        </w:rPr>
        <w:t>Court</w:t>
      </w:r>
      <w:r>
        <w:rPr>
          <w:spacing w:val="-11"/>
          <w:sz w:val="24"/>
        </w:rPr>
        <w:t xml:space="preserve"> </w:t>
      </w:r>
      <w:r>
        <w:rPr>
          <w:sz w:val="24"/>
        </w:rPr>
        <w:t>for</w:t>
      </w:r>
      <w:r>
        <w:rPr>
          <w:spacing w:val="-10"/>
          <w:sz w:val="24"/>
        </w:rPr>
        <w:t xml:space="preserve"> </w:t>
      </w:r>
      <w:r>
        <w:rPr>
          <w:sz w:val="24"/>
        </w:rPr>
        <w:t>condonation.</w:t>
      </w:r>
      <w:r>
        <w:rPr>
          <w:spacing w:val="-11"/>
          <w:sz w:val="24"/>
        </w:rPr>
        <w:t xml:space="preserve"> </w:t>
      </w:r>
      <w:r>
        <w:rPr>
          <w:sz w:val="24"/>
        </w:rPr>
        <w:t>That is not a valid ground of appeal. The 3</w:t>
      </w:r>
      <w:r>
        <w:rPr>
          <w:sz w:val="24"/>
          <w:vertAlign w:val="superscript"/>
        </w:rPr>
        <w:t>rd</w:t>
      </w:r>
      <w:r>
        <w:rPr>
          <w:sz w:val="24"/>
        </w:rPr>
        <w:t xml:space="preserve"> ground states that appellant received the dismissal on the</w:t>
      </w:r>
      <w:r>
        <w:rPr>
          <w:spacing w:val="-15"/>
          <w:sz w:val="24"/>
        </w:rPr>
        <w:t xml:space="preserve"> </w:t>
      </w:r>
      <w:r>
        <w:rPr>
          <w:sz w:val="24"/>
        </w:rPr>
        <w:t>12</w:t>
      </w:r>
      <w:r>
        <w:rPr>
          <w:sz w:val="24"/>
          <w:vertAlign w:val="superscript"/>
        </w:rPr>
        <w:t>th</w:t>
      </w:r>
      <w:r>
        <w:rPr>
          <w:spacing w:val="-13"/>
          <w:sz w:val="24"/>
        </w:rPr>
        <w:t xml:space="preserve"> </w:t>
      </w:r>
      <w:r>
        <w:rPr>
          <w:sz w:val="24"/>
        </w:rPr>
        <w:t>of</w:t>
      </w:r>
      <w:r>
        <w:rPr>
          <w:spacing w:val="-15"/>
          <w:sz w:val="24"/>
        </w:rPr>
        <w:t xml:space="preserve"> </w:t>
      </w:r>
      <w:r>
        <w:rPr>
          <w:sz w:val="24"/>
        </w:rPr>
        <w:t>May</w:t>
      </w:r>
      <w:r>
        <w:rPr>
          <w:spacing w:val="-14"/>
          <w:sz w:val="24"/>
        </w:rPr>
        <w:t xml:space="preserve"> </w:t>
      </w:r>
      <w:r>
        <w:rPr>
          <w:sz w:val="24"/>
        </w:rPr>
        <w:t>2023.</w:t>
      </w:r>
      <w:r>
        <w:rPr>
          <w:spacing w:val="36"/>
          <w:sz w:val="24"/>
        </w:rPr>
        <w:t xml:space="preserve"> </w:t>
      </w:r>
      <w:r>
        <w:rPr>
          <w:sz w:val="24"/>
        </w:rPr>
        <w:t>It</w:t>
      </w:r>
      <w:r>
        <w:rPr>
          <w:spacing w:val="-14"/>
          <w:sz w:val="24"/>
        </w:rPr>
        <w:t xml:space="preserve"> </w:t>
      </w:r>
      <w:r>
        <w:rPr>
          <w:sz w:val="24"/>
        </w:rPr>
        <w:t>is</w:t>
      </w:r>
      <w:r>
        <w:rPr>
          <w:spacing w:val="-14"/>
          <w:sz w:val="24"/>
        </w:rPr>
        <w:t xml:space="preserve"> </w:t>
      </w:r>
      <w:r>
        <w:rPr>
          <w:sz w:val="24"/>
        </w:rPr>
        <w:t>not</w:t>
      </w:r>
      <w:r>
        <w:rPr>
          <w:spacing w:val="-14"/>
          <w:sz w:val="24"/>
        </w:rPr>
        <w:t xml:space="preserve"> </w:t>
      </w:r>
      <w:r>
        <w:rPr>
          <w:sz w:val="24"/>
        </w:rPr>
        <w:t>a</w:t>
      </w:r>
      <w:r>
        <w:rPr>
          <w:spacing w:val="-15"/>
          <w:sz w:val="24"/>
        </w:rPr>
        <w:t xml:space="preserve"> </w:t>
      </w:r>
      <w:r>
        <w:rPr>
          <w:sz w:val="24"/>
        </w:rPr>
        <w:t>ground</w:t>
      </w:r>
      <w:r>
        <w:rPr>
          <w:spacing w:val="-12"/>
          <w:sz w:val="24"/>
        </w:rPr>
        <w:t xml:space="preserve"> </w:t>
      </w:r>
      <w:r>
        <w:rPr>
          <w:sz w:val="24"/>
        </w:rPr>
        <w:t>of</w:t>
      </w:r>
      <w:r>
        <w:rPr>
          <w:spacing w:val="-13"/>
          <w:sz w:val="24"/>
        </w:rPr>
        <w:t xml:space="preserve"> </w:t>
      </w:r>
      <w:r>
        <w:rPr>
          <w:sz w:val="24"/>
        </w:rPr>
        <w:t>appeal.</w:t>
      </w:r>
      <w:r>
        <w:rPr>
          <w:spacing w:val="-8"/>
          <w:sz w:val="24"/>
        </w:rPr>
        <w:t xml:space="preserve"> </w:t>
      </w:r>
      <w:r>
        <w:rPr>
          <w:sz w:val="24"/>
        </w:rPr>
        <w:t>The</w:t>
      </w:r>
      <w:r>
        <w:rPr>
          <w:spacing w:val="-15"/>
          <w:sz w:val="24"/>
        </w:rPr>
        <w:t xml:space="preserve"> </w:t>
      </w:r>
      <w:r>
        <w:rPr>
          <w:sz w:val="24"/>
        </w:rPr>
        <w:t>4</w:t>
      </w:r>
      <w:r>
        <w:rPr>
          <w:sz w:val="24"/>
          <w:vertAlign w:val="superscript"/>
        </w:rPr>
        <w:t>th</w:t>
      </w:r>
      <w:r>
        <w:rPr>
          <w:spacing w:val="-13"/>
          <w:sz w:val="24"/>
        </w:rPr>
        <w:t xml:space="preserve"> </w:t>
      </w:r>
      <w:r>
        <w:rPr>
          <w:sz w:val="24"/>
        </w:rPr>
        <w:t>ground</w:t>
      </w:r>
      <w:r>
        <w:rPr>
          <w:spacing w:val="-14"/>
          <w:sz w:val="24"/>
        </w:rPr>
        <w:t xml:space="preserve"> </w:t>
      </w:r>
      <w:r>
        <w:rPr>
          <w:sz w:val="24"/>
        </w:rPr>
        <w:t>accuses</w:t>
      </w:r>
      <w:r>
        <w:rPr>
          <w:spacing w:val="-12"/>
          <w:sz w:val="24"/>
        </w:rPr>
        <w:t xml:space="preserve"> </w:t>
      </w:r>
      <w:r>
        <w:rPr>
          <w:sz w:val="24"/>
        </w:rPr>
        <w:t>respondent</w:t>
      </w:r>
      <w:r>
        <w:rPr>
          <w:spacing w:val="-14"/>
          <w:sz w:val="24"/>
        </w:rPr>
        <w:t xml:space="preserve"> </w:t>
      </w:r>
      <w:r>
        <w:rPr>
          <w:sz w:val="24"/>
        </w:rPr>
        <w:t>of</w:t>
      </w:r>
      <w:r>
        <w:rPr>
          <w:spacing w:val="-15"/>
          <w:sz w:val="24"/>
        </w:rPr>
        <w:t xml:space="preserve"> </w:t>
      </w:r>
      <w:r>
        <w:rPr>
          <w:sz w:val="24"/>
        </w:rPr>
        <w:t>‘hiding behind a finger’ and ’jumping from one tree to another’ in order to disguise the ‘truth of the matter.’</w:t>
      </w:r>
      <w:r>
        <w:rPr>
          <w:spacing w:val="40"/>
          <w:sz w:val="24"/>
        </w:rPr>
        <w:t xml:space="preserve"> </w:t>
      </w:r>
      <w:r>
        <w:rPr>
          <w:sz w:val="24"/>
        </w:rPr>
        <w:t>It</w:t>
      </w:r>
      <w:r>
        <w:rPr>
          <w:spacing w:val="-7"/>
          <w:sz w:val="24"/>
        </w:rPr>
        <w:t xml:space="preserve"> </w:t>
      </w:r>
      <w:r>
        <w:rPr>
          <w:sz w:val="24"/>
        </w:rPr>
        <w:t>does</w:t>
      </w:r>
      <w:r>
        <w:rPr>
          <w:spacing w:val="-5"/>
          <w:sz w:val="24"/>
        </w:rPr>
        <w:t xml:space="preserve"> </w:t>
      </w:r>
      <w:r>
        <w:rPr>
          <w:sz w:val="24"/>
        </w:rPr>
        <w:t>not</w:t>
      </w:r>
      <w:r>
        <w:rPr>
          <w:spacing w:val="-7"/>
          <w:sz w:val="24"/>
        </w:rPr>
        <w:t xml:space="preserve"> </w:t>
      </w:r>
      <w:r>
        <w:rPr>
          <w:sz w:val="24"/>
        </w:rPr>
        <w:t>deal</w:t>
      </w:r>
      <w:r>
        <w:rPr>
          <w:spacing w:val="-4"/>
          <w:sz w:val="24"/>
        </w:rPr>
        <w:t xml:space="preserve"> </w:t>
      </w:r>
      <w:r>
        <w:rPr>
          <w:sz w:val="24"/>
        </w:rPr>
        <w:t>with</w:t>
      </w:r>
      <w:r>
        <w:rPr>
          <w:spacing w:val="-7"/>
          <w:sz w:val="24"/>
        </w:rPr>
        <w:t xml:space="preserve"> </w:t>
      </w:r>
      <w:r>
        <w:rPr>
          <w:sz w:val="24"/>
        </w:rPr>
        <w:t>the</w:t>
      </w:r>
      <w:r>
        <w:rPr>
          <w:spacing w:val="-8"/>
          <w:sz w:val="24"/>
        </w:rPr>
        <w:t xml:space="preserve"> </w:t>
      </w:r>
      <w:r>
        <w:rPr>
          <w:sz w:val="24"/>
        </w:rPr>
        <w:t>merits</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impugned</w:t>
      </w:r>
      <w:r>
        <w:rPr>
          <w:spacing w:val="-7"/>
          <w:sz w:val="24"/>
        </w:rPr>
        <w:t xml:space="preserve"> </w:t>
      </w:r>
      <w:r>
        <w:rPr>
          <w:sz w:val="24"/>
        </w:rPr>
        <w:t>decision/dismissal.</w:t>
      </w:r>
      <w:r>
        <w:rPr>
          <w:spacing w:val="-7"/>
          <w:sz w:val="24"/>
        </w:rPr>
        <w:t xml:space="preserve"> </w:t>
      </w:r>
      <w:r>
        <w:rPr>
          <w:sz w:val="24"/>
        </w:rPr>
        <w:t>Instead</w:t>
      </w:r>
      <w:r>
        <w:rPr>
          <w:spacing w:val="-7"/>
          <w:sz w:val="24"/>
        </w:rPr>
        <w:t xml:space="preserve"> </w:t>
      </w:r>
      <w:r>
        <w:rPr>
          <w:sz w:val="24"/>
        </w:rPr>
        <w:t>it</w:t>
      </w:r>
      <w:r>
        <w:rPr>
          <w:spacing w:val="-4"/>
          <w:sz w:val="24"/>
        </w:rPr>
        <w:t xml:space="preserve"> </w:t>
      </w:r>
      <w:r>
        <w:rPr>
          <w:sz w:val="24"/>
        </w:rPr>
        <w:t>focuses on the conduct of respondent.</w:t>
      </w:r>
    </w:p>
    <w:p w14:paraId="1AC70B03" w14:textId="77777777" w:rsidR="0069474D" w:rsidRDefault="004108EA">
      <w:pPr>
        <w:spacing w:line="360" w:lineRule="auto"/>
        <w:ind w:left="23" w:right="19"/>
        <w:jc w:val="both"/>
        <w:rPr>
          <w:sz w:val="24"/>
        </w:rPr>
      </w:pPr>
      <w:r>
        <w:rPr>
          <w:sz w:val="24"/>
        </w:rPr>
        <w:t>The grounds of ‘appeal’ raise issues concerning the conduct of the disciplinary proceedings. Those</w:t>
      </w:r>
      <w:r>
        <w:rPr>
          <w:spacing w:val="-2"/>
          <w:sz w:val="24"/>
        </w:rPr>
        <w:t xml:space="preserve"> </w:t>
      </w:r>
      <w:r>
        <w:rPr>
          <w:sz w:val="24"/>
        </w:rPr>
        <w:t>are</w:t>
      </w:r>
      <w:r>
        <w:rPr>
          <w:spacing w:val="-2"/>
          <w:sz w:val="24"/>
        </w:rPr>
        <w:t xml:space="preserve"> </w:t>
      </w:r>
      <w:r>
        <w:rPr>
          <w:sz w:val="24"/>
        </w:rPr>
        <w:t xml:space="preserve">matters for </w:t>
      </w:r>
      <w:r>
        <w:rPr>
          <w:sz w:val="24"/>
          <w:u w:val="single"/>
        </w:rPr>
        <w:t>review</w:t>
      </w:r>
      <w:r>
        <w:rPr>
          <w:spacing w:val="-1"/>
          <w:sz w:val="24"/>
        </w:rPr>
        <w:t xml:space="preserve"> </w:t>
      </w:r>
      <w:r>
        <w:rPr>
          <w:sz w:val="24"/>
        </w:rPr>
        <w:t>rather</w:t>
      </w:r>
      <w:r>
        <w:rPr>
          <w:spacing w:val="-1"/>
          <w:sz w:val="24"/>
        </w:rPr>
        <w:t xml:space="preserve"> </w:t>
      </w:r>
      <w:r>
        <w:rPr>
          <w:sz w:val="24"/>
        </w:rPr>
        <w:t>than appeal. An</w:t>
      </w:r>
      <w:r>
        <w:rPr>
          <w:spacing w:val="-1"/>
          <w:sz w:val="24"/>
        </w:rPr>
        <w:t xml:space="preserve"> </w:t>
      </w:r>
      <w:r>
        <w:rPr>
          <w:sz w:val="24"/>
        </w:rPr>
        <w:t>appeal focuses</w:t>
      </w:r>
      <w:r>
        <w:rPr>
          <w:spacing w:val="-1"/>
          <w:sz w:val="24"/>
        </w:rPr>
        <w:t xml:space="preserve"> </w:t>
      </w:r>
      <w:r>
        <w:rPr>
          <w:sz w:val="24"/>
        </w:rPr>
        <w:t>on the</w:t>
      </w:r>
      <w:r>
        <w:rPr>
          <w:spacing w:val="-2"/>
          <w:sz w:val="24"/>
        </w:rPr>
        <w:t xml:space="preserve"> </w:t>
      </w:r>
      <w:r>
        <w:rPr>
          <w:sz w:val="24"/>
        </w:rPr>
        <w:t>findings</w:t>
      </w:r>
      <w:r>
        <w:rPr>
          <w:spacing w:val="-1"/>
          <w:sz w:val="24"/>
        </w:rPr>
        <w:t xml:space="preserve"> </w:t>
      </w:r>
      <w:r>
        <w:rPr>
          <w:sz w:val="24"/>
        </w:rPr>
        <w:t>and merits of the impugned decision.</w:t>
      </w:r>
      <w:r>
        <w:rPr>
          <w:spacing w:val="40"/>
          <w:sz w:val="24"/>
        </w:rPr>
        <w:t xml:space="preserve"> </w:t>
      </w:r>
      <w:r>
        <w:rPr>
          <w:sz w:val="24"/>
        </w:rPr>
        <w:t>A review focusses of procedural aspects up to the decision. See</w:t>
      </w:r>
    </w:p>
    <w:p w14:paraId="60FE2916" w14:textId="77777777" w:rsidR="0069474D" w:rsidRDefault="0069474D">
      <w:pPr>
        <w:spacing w:line="360" w:lineRule="auto"/>
        <w:jc w:val="both"/>
        <w:rPr>
          <w:sz w:val="24"/>
        </w:rPr>
        <w:sectPr w:rsidR="0069474D">
          <w:pgSz w:w="11910" w:h="16840"/>
          <w:pgMar w:top="660" w:right="1417" w:bottom="280" w:left="1417" w:header="720" w:footer="720" w:gutter="0"/>
          <w:cols w:space="720"/>
        </w:sectPr>
      </w:pPr>
    </w:p>
    <w:p w14:paraId="117B1746" w14:textId="77777777" w:rsidR="0069474D" w:rsidRDefault="004108EA">
      <w:pPr>
        <w:pStyle w:val="BodyText"/>
        <w:spacing w:before="41"/>
        <w:ind w:right="17"/>
        <w:jc w:val="right"/>
        <w:rPr>
          <w:rFonts w:ascii="Calibri"/>
        </w:rPr>
      </w:pPr>
      <w:r>
        <w:rPr>
          <w:rFonts w:ascii="Calibri"/>
          <w:spacing w:val="-10"/>
        </w:rPr>
        <w:lastRenderedPageBreak/>
        <w:t>3</w:t>
      </w:r>
    </w:p>
    <w:p w14:paraId="3A388995" w14:textId="77777777" w:rsidR="0069474D" w:rsidRDefault="004108EA">
      <w:pPr>
        <w:spacing w:before="5"/>
        <w:ind w:left="6225"/>
        <w:rPr>
          <w:rFonts w:ascii="Calibri"/>
          <w:sz w:val="20"/>
        </w:rPr>
      </w:pPr>
      <w:r>
        <w:rPr>
          <w:rFonts w:ascii="Calibri"/>
          <w:sz w:val="20"/>
        </w:rPr>
        <w:t>JUDGEMENT</w:t>
      </w:r>
      <w:r>
        <w:rPr>
          <w:rFonts w:ascii="Calibri"/>
          <w:spacing w:val="-6"/>
          <w:sz w:val="20"/>
        </w:rPr>
        <w:t xml:space="preserve"> </w:t>
      </w:r>
      <w:r>
        <w:rPr>
          <w:rFonts w:ascii="Calibri"/>
          <w:sz w:val="20"/>
        </w:rPr>
        <w:t>NO.</w:t>
      </w:r>
      <w:r>
        <w:rPr>
          <w:rFonts w:ascii="Calibri"/>
          <w:spacing w:val="-6"/>
          <w:sz w:val="20"/>
        </w:rPr>
        <w:t xml:space="preserve"> </w:t>
      </w:r>
      <w:r>
        <w:rPr>
          <w:rFonts w:ascii="Calibri"/>
          <w:spacing w:val="-2"/>
          <w:sz w:val="20"/>
        </w:rPr>
        <w:t>LC/H/298/25</w:t>
      </w:r>
    </w:p>
    <w:p w14:paraId="2602F8F7" w14:textId="77777777" w:rsidR="0069474D" w:rsidRDefault="004108EA">
      <w:pPr>
        <w:spacing w:before="45"/>
        <w:ind w:left="6274"/>
        <w:rPr>
          <w:rFonts w:ascii="Calibri"/>
          <w:sz w:val="20"/>
        </w:rPr>
      </w:pPr>
      <w:r>
        <w:rPr>
          <w:rFonts w:ascii="Calibri"/>
          <w:sz w:val="20"/>
        </w:rPr>
        <w:t>CASE</w:t>
      </w:r>
      <w:r>
        <w:rPr>
          <w:rFonts w:ascii="Calibri"/>
          <w:spacing w:val="-3"/>
          <w:sz w:val="20"/>
        </w:rPr>
        <w:t xml:space="preserve"> </w:t>
      </w:r>
      <w:r>
        <w:rPr>
          <w:rFonts w:ascii="Calibri"/>
          <w:sz w:val="20"/>
        </w:rPr>
        <w:t>NO.</w:t>
      </w:r>
      <w:r>
        <w:rPr>
          <w:rFonts w:ascii="Calibri"/>
          <w:spacing w:val="42"/>
          <w:sz w:val="20"/>
        </w:rPr>
        <w:t xml:space="preserve"> </w:t>
      </w:r>
      <w:r>
        <w:rPr>
          <w:rFonts w:ascii="Calibri"/>
          <w:spacing w:val="-2"/>
          <w:sz w:val="20"/>
        </w:rPr>
        <w:t>LC/H/137/25</w:t>
      </w:r>
    </w:p>
    <w:p w14:paraId="5B15DB6B" w14:textId="77777777" w:rsidR="0069474D" w:rsidRDefault="0069474D">
      <w:pPr>
        <w:pStyle w:val="BodyText"/>
        <w:rPr>
          <w:rFonts w:ascii="Calibri"/>
          <w:sz w:val="24"/>
        </w:rPr>
      </w:pPr>
    </w:p>
    <w:p w14:paraId="708F80D8" w14:textId="77777777" w:rsidR="0069474D" w:rsidRDefault="0069474D">
      <w:pPr>
        <w:pStyle w:val="BodyText"/>
        <w:rPr>
          <w:rFonts w:ascii="Calibri"/>
          <w:sz w:val="24"/>
        </w:rPr>
      </w:pPr>
    </w:p>
    <w:p w14:paraId="4C4ECAAA" w14:textId="77777777" w:rsidR="0069474D" w:rsidRDefault="0069474D">
      <w:pPr>
        <w:pStyle w:val="BodyText"/>
        <w:rPr>
          <w:rFonts w:ascii="Calibri"/>
          <w:sz w:val="24"/>
        </w:rPr>
      </w:pPr>
    </w:p>
    <w:p w14:paraId="05C1C0B1" w14:textId="77777777" w:rsidR="0069474D" w:rsidRDefault="0069474D">
      <w:pPr>
        <w:pStyle w:val="BodyText"/>
        <w:rPr>
          <w:rFonts w:ascii="Calibri"/>
          <w:sz w:val="24"/>
        </w:rPr>
      </w:pPr>
    </w:p>
    <w:p w14:paraId="7509ED1C" w14:textId="77777777" w:rsidR="0069474D" w:rsidRDefault="0069474D">
      <w:pPr>
        <w:pStyle w:val="BodyText"/>
        <w:spacing w:before="44"/>
        <w:rPr>
          <w:rFonts w:ascii="Calibri"/>
          <w:sz w:val="24"/>
        </w:rPr>
      </w:pPr>
    </w:p>
    <w:p w14:paraId="18DA4ED3" w14:textId="77777777" w:rsidR="0069474D" w:rsidRDefault="004108EA">
      <w:pPr>
        <w:ind w:right="3406"/>
        <w:jc w:val="right"/>
        <w:rPr>
          <w:sz w:val="24"/>
        </w:rPr>
      </w:pPr>
      <w:r>
        <w:rPr>
          <w:sz w:val="24"/>
          <w:u w:val="single"/>
        </w:rPr>
        <w:t>Charumbira</w:t>
      </w:r>
      <w:r>
        <w:rPr>
          <w:spacing w:val="58"/>
          <w:sz w:val="24"/>
        </w:rPr>
        <w:t xml:space="preserve"> </w:t>
      </w:r>
      <w:r>
        <w:rPr>
          <w:sz w:val="24"/>
        </w:rPr>
        <w:t>v</w:t>
      </w:r>
      <w:r>
        <w:rPr>
          <w:spacing w:val="-1"/>
          <w:sz w:val="24"/>
        </w:rPr>
        <w:t xml:space="preserve"> </w:t>
      </w:r>
      <w:r>
        <w:rPr>
          <w:sz w:val="24"/>
          <w:u w:val="single"/>
        </w:rPr>
        <w:t xml:space="preserve">Taxes </w:t>
      </w:r>
      <w:r>
        <w:rPr>
          <w:spacing w:val="-2"/>
          <w:sz w:val="24"/>
          <w:u w:val="single"/>
        </w:rPr>
        <w:t>Commissioner</w:t>
      </w:r>
    </w:p>
    <w:p w14:paraId="0A0EADAD" w14:textId="77777777" w:rsidR="0069474D" w:rsidRDefault="004108EA">
      <w:pPr>
        <w:spacing w:before="139"/>
        <w:ind w:right="3461"/>
        <w:jc w:val="right"/>
        <w:rPr>
          <w:sz w:val="24"/>
        </w:rPr>
      </w:pPr>
      <w:r>
        <w:rPr>
          <w:sz w:val="24"/>
        </w:rPr>
        <w:t>1998(1)</w:t>
      </w:r>
      <w:r>
        <w:rPr>
          <w:spacing w:val="-1"/>
          <w:sz w:val="24"/>
        </w:rPr>
        <w:t xml:space="preserve"> </w:t>
      </w:r>
      <w:r>
        <w:rPr>
          <w:sz w:val="24"/>
        </w:rPr>
        <w:t>ZLR</w:t>
      </w:r>
      <w:r>
        <w:rPr>
          <w:spacing w:val="-1"/>
          <w:sz w:val="24"/>
        </w:rPr>
        <w:t xml:space="preserve"> </w:t>
      </w:r>
      <w:r>
        <w:rPr>
          <w:spacing w:val="-2"/>
          <w:sz w:val="24"/>
        </w:rPr>
        <w:t>584(S)</w:t>
      </w:r>
    </w:p>
    <w:p w14:paraId="70298216" w14:textId="77777777" w:rsidR="0069474D" w:rsidRDefault="004108EA">
      <w:pPr>
        <w:spacing w:line="276" w:lineRule="exact"/>
        <w:ind w:left="743"/>
        <w:rPr>
          <w:sz w:val="24"/>
        </w:rPr>
      </w:pPr>
      <w:r>
        <w:rPr>
          <w:sz w:val="24"/>
        </w:rPr>
        <w:t>Per</w:t>
      </w:r>
      <w:r>
        <w:rPr>
          <w:spacing w:val="-4"/>
          <w:sz w:val="24"/>
        </w:rPr>
        <w:t xml:space="preserve"> </w:t>
      </w:r>
      <w:r>
        <w:rPr>
          <w:sz w:val="24"/>
        </w:rPr>
        <w:t>McNally</w:t>
      </w:r>
      <w:r>
        <w:rPr>
          <w:spacing w:val="58"/>
          <w:sz w:val="24"/>
        </w:rPr>
        <w:t xml:space="preserve"> </w:t>
      </w:r>
      <w:r>
        <w:rPr>
          <w:sz w:val="24"/>
        </w:rPr>
        <w:t>JA</w:t>
      </w:r>
      <w:r>
        <w:rPr>
          <w:spacing w:val="-1"/>
          <w:sz w:val="24"/>
        </w:rPr>
        <w:t xml:space="preserve"> </w:t>
      </w:r>
      <w:r>
        <w:rPr>
          <w:sz w:val="24"/>
        </w:rPr>
        <w:t>at</w:t>
      </w:r>
      <w:r>
        <w:rPr>
          <w:spacing w:val="58"/>
          <w:sz w:val="24"/>
        </w:rPr>
        <w:t xml:space="preserve"> </w:t>
      </w:r>
      <w:r>
        <w:rPr>
          <w:spacing w:val="-4"/>
          <w:sz w:val="24"/>
        </w:rPr>
        <w:t>585D</w:t>
      </w:r>
    </w:p>
    <w:p w14:paraId="037087B2" w14:textId="77777777" w:rsidR="0069474D" w:rsidRDefault="004108EA">
      <w:pPr>
        <w:pStyle w:val="BodyText"/>
        <w:ind w:left="743"/>
      </w:pPr>
      <w:r>
        <w:t>“Judicial</w:t>
      </w:r>
      <w:r>
        <w:rPr>
          <w:spacing w:val="-4"/>
        </w:rPr>
        <w:t xml:space="preserve"> </w:t>
      </w:r>
      <w:r>
        <w:t>Review</w:t>
      </w:r>
      <w:r>
        <w:rPr>
          <w:spacing w:val="-8"/>
        </w:rPr>
        <w:t xml:space="preserve"> </w:t>
      </w:r>
      <w:r>
        <w:t>…is</w:t>
      </w:r>
      <w:r>
        <w:rPr>
          <w:spacing w:val="-7"/>
        </w:rPr>
        <w:t xml:space="preserve"> </w:t>
      </w:r>
      <w:r>
        <w:t>concerned</w:t>
      </w:r>
      <w:r>
        <w:rPr>
          <w:spacing w:val="-7"/>
        </w:rPr>
        <w:t xml:space="preserve"> </w:t>
      </w:r>
      <w:r>
        <w:t>not</w:t>
      </w:r>
      <w:r>
        <w:rPr>
          <w:spacing w:val="-4"/>
        </w:rPr>
        <w:t xml:space="preserve"> </w:t>
      </w:r>
      <w:r>
        <w:t>with</w:t>
      </w:r>
      <w:r>
        <w:rPr>
          <w:spacing w:val="-7"/>
        </w:rPr>
        <w:t xml:space="preserve"> </w:t>
      </w:r>
      <w:r>
        <w:t>the</w:t>
      </w:r>
      <w:r>
        <w:rPr>
          <w:spacing w:val="-4"/>
        </w:rPr>
        <w:t xml:space="preserve"> </w:t>
      </w:r>
      <w:r>
        <w:t>correctness</w:t>
      </w:r>
      <w:r>
        <w:rPr>
          <w:spacing w:val="-4"/>
        </w:rPr>
        <w:t xml:space="preserve"> </w:t>
      </w:r>
      <w:r>
        <w:t>of</w:t>
      </w:r>
      <w:r>
        <w:rPr>
          <w:spacing w:val="-4"/>
        </w:rPr>
        <w:t xml:space="preserve"> </w:t>
      </w:r>
      <w:r>
        <w:t>the</w:t>
      </w:r>
      <w:r>
        <w:rPr>
          <w:spacing w:val="-4"/>
        </w:rPr>
        <w:t xml:space="preserve"> </w:t>
      </w:r>
      <w:r>
        <w:t>decision,</w:t>
      </w:r>
      <w:r>
        <w:rPr>
          <w:spacing w:val="-7"/>
        </w:rPr>
        <w:t xml:space="preserve"> </w:t>
      </w:r>
      <w:r>
        <w:t>but</w:t>
      </w:r>
      <w:r>
        <w:rPr>
          <w:spacing w:val="-4"/>
        </w:rPr>
        <w:t xml:space="preserve"> </w:t>
      </w:r>
      <w:r>
        <w:t>with</w:t>
      </w:r>
      <w:r>
        <w:rPr>
          <w:spacing w:val="-7"/>
        </w:rPr>
        <w:t xml:space="preserve"> </w:t>
      </w:r>
      <w:r>
        <w:t>the</w:t>
      </w:r>
      <w:r>
        <w:rPr>
          <w:spacing w:val="-4"/>
        </w:rPr>
        <w:t xml:space="preserve"> </w:t>
      </w:r>
      <w:r>
        <w:t>decision making process.”</w:t>
      </w:r>
    </w:p>
    <w:p w14:paraId="0F127B54" w14:textId="77777777" w:rsidR="0069474D" w:rsidRDefault="0069474D">
      <w:pPr>
        <w:pStyle w:val="BodyText"/>
        <w:spacing w:before="22"/>
      </w:pPr>
    </w:p>
    <w:p w14:paraId="5311F9D1" w14:textId="77777777" w:rsidR="0069474D" w:rsidRDefault="004108EA">
      <w:pPr>
        <w:spacing w:line="362" w:lineRule="auto"/>
        <w:ind w:left="23"/>
        <w:rPr>
          <w:sz w:val="24"/>
        </w:rPr>
      </w:pPr>
      <w:r>
        <w:rPr>
          <w:sz w:val="24"/>
        </w:rPr>
        <w:t>It</w:t>
      </w:r>
      <w:r>
        <w:rPr>
          <w:spacing w:val="19"/>
          <w:sz w:val="24"/>
        </w:rPr>
        <w:t xml:space="preserve"> </w:t>
      </w:r>
      <w:r>
        <w:rPr>
          <w:sz w:val="24"/>
        </w:rPr>
        <w:t>is</w:t>
      </w:r>
      <w:r>
        <w:rPr>
          <w:spacing w:val="20"/>
          <w:sz w:val="24"/>
        </w:rPr>
        <w:t xml:space="preserve"> </w:t>
      </w:r>
      <w:r>
        <w:rPr>
          <w:sz w:val="24"/>
        </w:rPr>
        <w:t>concluded</w:t>
      </w:r>
      <w:r>
        <w:rPr>
          <w:spacing w:val="18"/>
          <w:sz w:val="24"/>
        </w:rPr>
        <w:t xml:space="preserve"> </w:t>
      </w:r>
      <w:r>
        <w:rPr>
          <w:sz w:val="24"/>
        </w:rPr>
        <w:t>that</w:t>
      </w:r>
      <w:r>
        <w:rPr>
          <w:spacing w:val="19"/>
          <w:sz w:val="24"/>
        </w:rPr>
        <w:t xml:space="preserve"> </w:t>
      </w:r>
      <w:r>
        <w:rPr>
          <w:sz w:val="24"/>
        </w:rPr>
        <w:t>the</w:t>
      </w:r>
      <w:r>
        <w:rPr>
          <w:spacing w:val="20"/>
          <w:sz w:val="24"/>
        </w:rPr>
        <w:t xml:space="preserve"> </w:t>
      </w:r>
      <w:r>
        <w:rPr>
          <w:sz w:val="24"/>
        </w:rPr>
        <w:t>‘appeal’</w:t>
      </w:r>
      <w:r>
        <w:rPr>
          <w:spacing w:val="18"/>
          <w:sz w:val="24"/>
        </w:rPr>
        <w:t xml:space="preserve"> </w:t>
      </w:r>
      <w:r>
        <w:rPr>
          <w:sz w:val="24"/>
          <w:u w:val="single"/>
        </w:rPr>
        <w:t>in</w:t>
      </w:r>
      <w:r>
        <w:rPr>
          <w:spacing w:val="19"/>
          <w:sz w:val="24"/>
        </w:rPr>
        <w:t xml:space="preserve"> </w:t>
      </w:r>
      <w:r>
        <w:rPr>
          <w:sz w:val="24"/>
          <w:u w:val="single"/>
        </w:rPr>
        <w:t>casu</w:t>
      </w:r>
      <w:r>
        <w:rPr>
          <w:spacing w:val="20"/>
          <w:sz w:val="24"/>
        </w:rPr>
        <w:t xml:space="preserve"> </w:t>
      </w:r>
      <w:r>
        <w:rPr>
          <w:sz w:val="24"/>
        </w:rPr>
        <w:t>amounts</w:t>
      </w:r>
      <w:r>
        <w:rPr>
          <w:spacing w:val="21"/>
          <w:sz w:val="24"/>
        </w:rPr>
        <w:t xml:space="preserve"> </w:t>
      </w:r>
      <w:r>
        <w:rPr>
          <w:sz w:val="24"/>
        </w:rPr>
        <w:t>to</w:t>
      </w:r>
      <w:r>
        <w:rPr>
          <w:spacing w:val="19"/>
          <w:sz w:val="24"/>
        </w:rPr>
        <w:t xml:space="preserve"> </w:t>
      </w:r>
      <w:r>
        <w:rPr>
          <w:sz w:val="24"/>
        </w:rPr>
        <w:t>a</w:t>
      </w:r>
      <w:r>
        <w:rPr>
          <w:spacing w:val="18"/>
          <w:sz w:val="24"/>
        </w:rPr>
        <w:t xml:space="preserve"> </w:t>
      </w:r>
      <w:r>
        <w:rPr>
          <w:sz w:val="24"/>
        </w:rPr>
        <w:t>nullity</w:t>
      </w:r>
      <w:r>
        <w:rPr>
          <w:spacing w:val="19"/>
          <w:sz w:val="24"/>
        </w:rPr>
        <w:t xml:space="preserve"> </w:t>
      </w:r>
      <w:r>
        <w:rPr>
          <w:sz w:val="24"/>
        </w:rPr>
        <w:t>as</w:t>
      </w:r>
      <w:r>
        <w:rPr>
          <w:spacing w:val="19"/>
          <w:sz w:val="24"/>
        </w:rPr>
        <w:t xml:space="preserve"> </w:t>
      </w:r>
      <w:r>
        <w:rPr>
          <w:sz w:val="24"/>
        </w:rPr>
        <w:t>it</w:t>
      </w:r>
      <w:r>
        <w:rPr>
          <w:spacing w:val="20"/>
          <w:sz w:val="24"/>
        </w:rPr>
        <w:t xml:space="preserve"> </w:t>
      </w:r>
      <w:r>
        <w:rPr>
          <w:sz w:val="24"/>
        </w:rPr>
        <w:t>does</w:t>
      </w:r>
      <w:r>
        <w:rPr>
          <w:spacing w:val="19"/>
          <w:sz w:val="24"/>
        </w:rPr>
        <w:t xml:space="preserve"> </w:t>
      </w:r>
      <w:r>
        <w:rPr>
          <w:sz w:val="24"/>
        </w:rPr>
        <w:t>not</w:t>
      </w:r>
      <w:r>
        <w:rPr>
          <w:spacing w:val="19"/>
          <w:sz w:val="24"/>
        </w:rPr>
        <w:t xml:space="preserve"> </w:t>
      </w:r>
      <w:r>
        <w:rPr>
          <w:sz w:val="24"/>
        </w:rPr>
        <w:t>raise</w:t>
      </w:r>
      <w:r>
        <w:rPr>
          <w:spacing w:val="19"/>
          <w:sz w:val="24"/>
        </w:rPr>
        <w:t xml:space="preserve"> </w:t>
      </w:r>
      <w:r>
        <w:rPr>
          <w:sz w:val="24"/>
        </w:rPr>
        <w:t>cognisable grounds of appeal.</w:t>
      </w:r>
      <w:r>
        <w:rPr>
          <w:spacing w:val="40"/>
          <w:sz w:val="24"/>
        </w:rPr>
        <w:t xml:space="preserve"> </w:t>
      </w:r>
      <w:r>
        <w:rPr>
          <w:sz w:val="24"/>
        </w:rPr>
        <w:t>It ought to be struck off on that basis.</w:t>
      </w:r>
    </w:p>
    <w:p w14:paraId="73A99885" w14:textId="77777777" w:rsidR="0069474D" w:rsidRDefault="0069474D">
      <w:pPr>
        <w:pStyle w:val="BodyText"/>
        <w:rPr>
          <w:sz w:val="24"/>
        </w:rPr>
      </w:pPr>
    </w:p>
    <w:p w14:paraId="4C4D1F1A" w14:textId="77777777" w:rsidR="0069474D" w:rsidRDefault="0069474D">
      <w:pPr>
        <w:pStyle w:val="BodyText"/>
        <w:rPr>
          <w:sz w:val="24"/>
        </w:rPr>
      </w:pPr>
    </w:p>
    <w:p w14:paraId="45AEFACB" w14:textId="77777777" w:rsidR="0069474D" w:rsidRDefault="0069474D">
      <w:pPr>
        <w:pStyle w:val="BodyText"/>
        <w:rPr>
          <w:sz w:val="24"/>
        </w:rPr>
      </w:pPr>
    </w:p>
    <w:p w14:paraId="64D8091F" w14:textId="77777777" w:rsidR="0069474D" w:rsidRDefault="0069474D">
      <w:pPr>
        <w:pStyle w:val="BodyText"/>
        <w:rPr>
          <w:sz w:val="24"/>
        </w:rPr>
      </w:pPr>
    </w:p>
    <w:p w14:paraId="4EE2E020" w14:textId="77777777" w:rsidR="0069474D" w:rsidRDefault="0069474D">
      <w:pPr>
        <w:pStyle w:val="BodyText"/>
        <w:rPr>
          <w:sz w:val="24"/>
        </w:rPr>
      </w:pPr>
    </w:p>
    <w:p w14:paraId="70BCFABF" w14:textId="77777777" w:rsidR="0069474D" w:rsidRDefault="0069474D">
      <w:pPr>
        <w:pStyle w:val="BodyText"/>
        <w:spacing w:before="271"/>
        <w:rPr>
          <w:sz w:val="24"/>
        </w:rPr>
      </w:pPr>
    </w:p>
    <w:p w14:paraId="1CEC6A66" w14:textId="77777777" w:rsidR="0069474D" w:rsidRDefault="004108EA">
      <w:pPr>
        <w:ind w:left="23"/>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34BA8C05" w14:textId="77777777" w:rsidR="0069474D" w:rsidRDefault="0069474D">
      <w:pPr>
        <w:pStyle w:val="BodyText"/>
        <w:rPr>
          <w:b/>
          <w:sz w:val="24"/>
        </w:rPr>
      </w:pPr>
    </w:p>
    <w:p w14:paraId="739A61CC" w14:textId="77777777" w:rsidR="0069474D" w:rsidRDefault="0069474D">
      <w:pPr>
        <w:pStyle w:val="BodyText"/>
        <w:rPr>
          <w:b/>
          <w:sz w:val="24"/>
        </w:rPr>
      </w:pPr>
    </w:p>
    <w:p w14:paraId="04A6C1FA" w14:textId="77777777" w:rsidR="0069474D" w:rsidRDefault="0069474D">
      <w:pPr>
        <w:pStyle w:val="BodyText"/>
        <w:rPr>
          <w:b/>
          <w:sz w:val="24"/>
        </w:rPr>
      </w:pPr>
    </w:p>
    <w:p w14:paraId="0C6C58D5" w14:textId="77777777" w:rsidR="0069474D" w:rsidRDefault="0069474D">
      <w:pPr>
        <w:pStyle w:val="BodyText"/>
        <w:rPr>
          <w:b/>
          <w:sz w:val="24"/>
        </w:rPr>
      </w:pPr>
    </w:p>
    <w:p w14:paraId="3398A205" w14:textId="77777777" w:rsidR="0069474D" w:rsidRDefault="0069474D">
      <w:pPr>
        <w:pStyle w:val="BodyText"/>
        <w:rPr>
          <w:b/>
          <w:sz w:val="24"/>
        </w:rPr>
      </w:pPr>
    </w:p>
    <w:p w14:paraId="018C6DF7" w14:textId="77777777" w:rsidR="0069474D" w:rsidRDefault="004108EA">
      <w:pPr>
        <w:pStyle w:val="ListParagraph"/>
        <w:numPr>
          <w:ilvl w:val="0"/>
          <w:numId w:val="1"/>
        </w:numPr>
        <w:tabs>
          <w:tab w:val="left" w:pos="742"/>
        </w:tabs>
        <w:spacing w:before="1"/>
        <w:ind w:left="742" w:hanging="359"/>
        <w:rPr>
          <w:b/>
          <w:sz w:val="24"/>
        </w:rPr>
      </w:pPr>
      <w:r>
        <w:rPr>
          <w:b/>
          <w:sz w:val="24"/>
        </w:rPr>
        <w:t>The</w:t>
      </w:r>
      <w:r>
        <w:rPr>
          <w:b/>
          <w:spacing w:val="-2"/>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1"/>
          <w:sz w:val="24"/>
        </w:rPr>
        <w:t xml:space="preserve"> </w:t>
      </w:r>
      <w:r>
        <w:rPr>
          <w:b/>
          <w:sz w:val="24"/>
        </w:rPr>
        <w:t>struck off</w:t>
      </w:r>
      <w:r>
        <w:rPr>
          <w:b/>
          <w:spacing w:val="-1"/>
          <w:sz w:val="24"/>
        </w:rPr>
        <w:t xml:space="preserve"> </w:t>
      </w:r>
      <w:r>
        <w:rPr>
          <w:b/>
          <w:sz w:val="24"/>
        </w:rPr>
        <w:t>the</w:t>
      </w:r>
      <w:r>
        <w:rPr>
          <w:b/>
          <w:spacing w:val="-2"/>
          <w:sz w:val="24"/>
        </w:rPr>
        <w:t xml:space="preserve"> </w:t>
      </w:r>
      <w:r>
        <w:rPr>
          <w:b/>
          <w:sz w:val="24"/>
        </w:rPr>
        <w:t>roll</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nullity;</w:t>
      </w:r>
      <w:r>
        <w:rPr>
          <w:b/>
          <w:spacing w:val="-1"/>
          <w:sz w:val="24"/>
        </w:rPr>
        <w:t xml:space="preserve"> </w:t>
      </w:r>
      <w:r>
        <w:rPr>
          <w:b/>
          <w:spacing w:val="-5"/>
          <w:sz w:val="24"/>
        </w:rPr>
        <w:t>and</w:t>
      </w:r>
    </w:p>
    <w:p w14:paraId="03634F89" w14:textId="77777777" w:rsidR="0069474D" w:rsidRDefault="0069474D">
      <w:pPr>
        <w:pStyle w:val="BodyText"/>
        <w:rPr>
          <w:b/>
          <w:sz w:val="24"/>
        </w:rPr>
      </w:pPr>
    </w:p>
    <w:p w14:paraId="13EEF418" w14:textId="77777777" w:rsidR="0069474D" w:rsidRDefault="0069474D">
      <w:pPr>
        <w:pStyle w:val="BodyText"/>
        <w:rPr>
          <w:b/>
          <w:sz w:val="24"/>
        </w:rPr>
      </w:pPr>
    </w:p>
    <w:p w14:paraId="5116F9F8" w14:textId="77777777" w:rsidR="0069474D" w:rsidRDefault="0069474D">
      <w:pPr>
        <w:pStyle w:val="BodyText"/>
        <w:rPr>
          <w:b/>
          <w:sz w:val="24"/>
        </w:rPr>
      </w:pPr>
    </w:p>
    <w:p w14:paraId="798070F8" w14:textId="77777777" w:rsidR="0069474D" w:rsidRDefault="0069474D">
      <w:pPr>
        <w:pStyle w:val="BodyText"/>
        <w:rPr>
          <w:b/>
          <w:sz w:val="24"/>
        </w:rPr>
      </w:pPr>
    </w:p>
    <w:p w14:paraId="4F7AD041" w14:textId="77777777" w:rsidR="0069474D" w:rsidRDefault="0069474D">
      <w:pPr>
        <w:pStyle w:val="BodyText"/>
        <w:rPr>
          <w:b/>
          <w:sz w:val="24"/>
        </w:rPr>
      </w:pPr>
    </w:p>
    <w:p w14:paraId="359438B0" w14:textId="77777777" w:rsidR="0069474D" w:rsidRDefault="0069474D">
      <w:pPr>
        <w:pStyle w:val="BodyText"/>
        <w:rPr>
          <w:b/>
          <w:sz w:val="24"/>
        </w:rPr>
      </w:pPr>
    </w:p>
    <w:p w14:paraId="124F8112" w14:textId="77777777" w:rsidR="0069474D" w:rsidRDefault="004108EA">
      <w:pPr>
        <w:pStyle w:val="ListParagraph"/>
        <w:numPr>
          <w:ilvl w:val="0"/>
          <w:numId w:val="1"/>
        </w:numPr>
        <w:tabs>
          <w:tab w:val="left" w:pos="742"/>
        </w:tabs>
        <w:ind w:left="742" w:hanging="359"/>
        <w:rPr>
          <w:b/>
          <w:sz w:val="24"/>
        </w:rPr>
      </w:pPr>
      <w:r>
        <w:rPr>
          <w:b/>
          <w:sz w:val="24"/>
        </w:rPr>
        <w:t>Each</w:t>
      </w:r>
      <w:r>
        <w:rPr>
          <w:b/>
          <w:spacing w:val="-1"/>
          <w:sz w:val="24"/>
        </w:rPr>
        <w:t xml:space="preserve"> </w:t>
      </w:r>
      <w:r>
        <w:rPr>
          <w:b/>
          <w:sz w:val="24"/>
        </w:rPr>
        <w:t>party shall bear</w:t>
      </w:r>
      <w:r>
        <w:rPr>
          <w:b/>
          <w:spacing w:val="-2"/>
          <w:sz w:val="24"/>
        </w:rPr>
        <w:t xml:space="preserve"> </w:t>
      </w:r>
      <w:r>
        <w:rPr>
          <w:b/>
          <w:sz w:val="24"/>
        </w:rPr>
        <w:t xml:space="preserve">its own </w:t>
      </w:r>
      <w:r>
        <w:rPr>
          <w:b/>
          <w:spacing w:val="-2"/>
          <w:sz w:val="24"/>
        </w:rPr>
        <w:t>costs.</w:t>
      </w:r>
    </w:p>
    <w:p w14:paraId="0F174DCF" w14:textId="12BAF1B3" w:rsidR="0069474D" w:rsidRDefault="0069474D">
      <w:pPr>
        <w:pStyle w:val="BodyText"/>
        <w:spacing w:before="199"/>
        <w:rPr>
          <w:b/>
          <w:sz w:val="20"/>
        </w:rPr>
      </w:pPr>
    </w:p>
    <w:p w14:paraId="0C10AF81" w14:textId="77777777" w:rsidR="0069474D" w:rsidRDefault="004108EA">
      <w:pPr>
        <w:spacing w:before="192" w:line="360" w:lineRule="auto"/>
        <w:ind w:left="3969" w:right="3900"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69474D">
      <w:pgSz w:w="11910" w:h="16840"/>
      <w:pgMar w:top="6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69A"/>
    <w:multiLevelType w:val="hybridMultilevel"/>
    <w:tmpl w:val="E960ABA8"/>
    <w:lvl w:ilvl="0" w:tplc="FD8ECD5C">
      <w:start w:val="2"/>
      <w:numFmt w:val="lowerLetter"/>
      <w:lvlText w:val="%1."/>
      <w:lvlJc w:val="left"/>
      <w:pPr>
        <w:ind w:left="96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AA6A84C">
      <w:numFmt w:val="bullet"/>
      <w:lvlText w:val="•"/>
      <w:lvlJc w:val="left"/>
      <w:pPr>
        <w:ind w:left="1771" w:hanging="221"/>
      </w:pPr>
      <w:rPr>
        <w:rFonts w:hint="default"/>
        <w:lang w:val="en-US" w:eastAsia="en-US" w:bidi="ar-SA"/>
      </w:rPr>
    </w:lvl>
    <w:lvl w:ilvl="2" w:tplc="EAEE66E0">
      <w:numFmt w:val="bullet"/>
      <w:lvlText w:val="•"/>
      <w:lvlJc w:val="left"/>
      <w:pPr>
        <w:ind w:left="2582" w:hanging="221"/>
      </w:pPr>
      <w:rPr>
        <w:rFonts w:hint="default"/>
        <w:lang w:val="en-US" w:eastAsia="en-US" w:bidi="ar-SA"/>
      </w:rPr>
    </w:lvl>
    <w:lvl w:ilvl="3" w:tplc="2A80C2EA">
      <w:numFmt w:val="bullet"/>
      <w:lvlText w:val="•"/>
      <w:lvlJc w:val="left"/>
      <w:pPr>
        <w:ind w:left="3393" w:hanging="221"/>
      </w:pPr>
      <w:rPr>
        <w:rFonts w:hint="default"/>
        <w:lang w:val="en-US" w:eastAsia="en-US" w:bidi="ar-SA"/>
      </w:rPr>
    </w:lvl>
    <w:lvl w:ilvl="4" w:tplc="0B7028A8">
      <w:numFmt w:val="bullet"/>
      <w:lvlText w:val="•"/>
      <w:lvlJc w:val="left"/>
      <w:pPr>
        <w:ind w:left="4204" w:hanging="221"/>
      </w:pPr>
      <w:rPr>
        <w:rFonts w:hint="default"/>
        <w:lang w:val="en-US" w:eastAsia="en-US" w:bidi="ar-SA"/>
      </w:rPr>
    </w:lvl>
    <w:lvl w:ilvl="5" w:tplc="008A2EA6">
      <w:numFmt w:val="bullet"/>
      <w:lvlText w:val="•"/>
      <w:lvlJc w:val="left"/>
      <w:pPr>
        <w:ind w:left="5016" w:hanging="221"/>
      </w:pPr>
      <w:rPr>
        <w:rFonts w:hint="default"/>
        <w:lang w:val="en-US" w:eastAsia="en-US" w:bidi="ar-SA"/>
      </w:rPr>
    </w:lvl>
    <w:lvl w:ilvl="6" w:tplc="DCA416E6">
      <w:numFmt w:val="bullet"/>
      <w:lvlText w:val="•"/>
      <w:lvlJc w:val="left"/>
      <w:pPr>
        <w:ind w:left="5827" w:hanging="221"/>
      </w:pPr>
      <w:rPr>
        <w:rFonts w:hint="default"/>
        <w:lang w:val="en-US" w:eastAsia="en-US" w:bidi="ar-SA"/>
      </w:rPr>
    </w:lvl>
    <w:lvl w:ilvl="7" w:tplc="B4605FC0">
      <w:numFmt w:val="bullet"/>
      <w:lvlText w:val="•"/>
      <w:lvlJc w:val="left"/>
      <w:pPr>
        <w:ind w:left="6638" w:hanging="221"/>
      </w:pPr>
      <w:rPr>
        <w:rFonts w:hint="default"/>
        <w:lang w:val="en-US" w:eastAsia="en-US" w:bidi="ar-SA"/>
      </w:rPr>
    </w:lvl>
    <w:lvl w:ilvl="8" w:tplc="C6321EDC">
      <w:numFmt w:val="bullet"/>
      <w:lvlText w:val="•"/>
      <w:lvlJc w:val="left"/>
      <w:pPr>
        <w:ind w:left="7449" w:hanging="221"/>
      </w:pPr>
      <w:rPr>
        <w:rFonts w:hint="default"/>
        <w:lang w:val="en-US" w:eastAsia="en-US" w:bidi="ar-SA"/>
      </w:rPr>
    </w:lvl>
  </w:abstractNum>
  <w:abstractNum w:abstractNumId="1" w15:restartNumberingAfterBreak="0">
    <w:nsid w:val="33DE1B17"/>
    <w:multiLevelType w:val="hybridMultilevel"/>
    <w:tmpl w:val="988A5FEE"/>
    <w:lvl w:ilvl="0" w:tplc="877AE3FA">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1421510">
      <w:numFmt w:val="bullet"/>
      <w:lvlText w:val="•"/>
      <w:lvlJc w:val="left"/>
      <w:pPr>
        <w:ind w:left="1573" w:hanging="360"/>
      </w:pPr>
      <w:rPr>
        <w:rFonts w:hint="default"/>
        <w:lang w:val="en-US" w:eastAsia="en-US" w:bidi="ar-SA"/>
      </w:rPr>
    </w:lvl>
    <w:lvl w:ilvl="2" w:tplc="6770CB4A">
      <w:numFmt w:val="bullet"/>
      <w:lvlText w:val="•"/>
      <w:lvlJc w:val="left"/>
      <w:pPr>
        <w:ind w:left="2406" w:hanging="360"/>
      </w:pPr>
      <w:rPr>
        <w:rFonts w:hint="default"/>
        <w:lang w:val="en-US" w:eastAsia="en-US" w:bidi="ar-SA"/>
      </w:rPr>
    </w:lvl>
    <w:lvl w:ilvl="3" w:tplc="5504EDCC">
      <w:numFmt w:val="bullet"/>
      <w:lvlText w:val="•"/>
      <w:lvlJc w:val="left"/>
      <w:pPr>
        <w:ind w:left="3239" w:hanging="360"/>
      </w:pPr>
      <w:rPr>
        <w:rFonts w:hint="default"/>
        <w:lang w:val="en-US" w:eastAsia="en-US" w:bidi="ar-SA"/>
      </w:rPr>
    </w:lvl>
    <w:lvl w:ilvl="4" w:tplc="54BC2E44">
      <w:numFmt w:val="bullet"/>
      <w:lvlText w:val="•"/>
      <w:lvlJc w:val="left"/>
      <w:pPr>
        <w:ind w:left="4072" w:hanging="360"/>
      </w:pPr>
      <w:rPr>
        <w:rFonts w:hint="default"/>
        <w:lang w:val="en-US" w:eastAsia="en-US" w:bidi="ar-SA"/>
      </w:rPr>
    </w:lvl>
    <w:lvl w:ilvl="5" w:tplc="360AA936">
      <w:numFmt w:val="bullet"/>
      <w:lvlText w:val="•"/>
      <w:lvlJc w:val="left"/>
      <w:pPr>
        <w:ind w:left="4906" w:hanging="360"/>
      </w:pPr>
      <w:rPr>
        <w:rFonts w:hint="default"/>
        <w:lang w:val="en-US" w:eastAsia="en-US" w:bidi="ar-SA"/>
      </w:rPr>
    </w:lvl>
    <w:lvl w:ilvl="6" w:tplc="F3EE89D6">
      <w:numFmt w:val="bullet"/>
      <w:lvlText w:val="•"/>
      <w:lvlJc w:val="left"/>
      <w:pPr>
        <w:ind w:left="5739" w:hanging="360"/>
      </w:pPr>
      <w:rPr>
        <w:rFonts w:hint="default"/>
        <w:lang w:val="en-US" w:eastAsia="en-US" w:bidi="ar-SA"/>
      </w:rPr>
    </w:lvl>
    <w:lvl w:ilvl="7" w:tplc="77CC492E">
      <w:numFmt w:val="bullet"/>
      <w:lvlText w:val="•"/>
      <w:lvlJc w:val="left"/>
      <w:pPr>
        <w:ind w:left="6572" w:hanging="360"/>
      </w:pPr>
      <w:rPr>
        <w:rFonts w:hint="default"/>
        <w:lang w:val="en-US" w:eastAsia="en-US" w:bidi="ar-SA"/>
      </w:rPr>
    </w:lvl>
    <w:lvl w:ilvl="8" w:tplc="D2AA730E">
      <w:numFmt w:val="bullet"/>
      <w:lvlText w:val="•"/>
      <w:lvlJc w:val="left"/>
      <w:pPr>
        <w:ind w:left="7405" w:hanging="360"/>
      </w:pPr>
      <w:rPr>
        <w:rFonts w:hint="default"/>
        <w:lang w:val="en-US" w:eastAsia="en-US" w:bidi="ar-SA"/>
      </w:rPr>
    </w:lvl>
  </w:abstractNum>
  <w:abstractNum w:abstractNumId="2" w15:restartNumberingAfterBreak="0">
    <w:nsid w:val="560241E8"/>
    <w:multiLevelType w:val="hybridMultilevel"/>
    <w:tmpl w:val="36909E5A"/>
    <w:lvl w:ilvl="0" w:tplc="5920A4E6">
      <w:start w:val="2"/>
      <w:numFmt w:val="decimal"/>
      <w:lvlText w:val="%1."/>
      <w:lvlJc w:val="left"/>
      <w:pPr>
        <w:ind w:left="96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23A0E5E">
      <w:numFmt w:val="bullet"/>
      <w:lvlText w:val="•"/>
      <w:lvlJc w:val="left"/>
      <w:pPr>
        <w:ind w:left="1771" w:hanging="221"/>
      </w:pPr>
      <w:rPr>
        <w:rFonts w:hint="default"/>
        <w:lang w:val="en-US" w:eastAsia="en-US" w:bidi="ar-SA"/>
      </w:rPr>
    </w:lvl>
    <w:lvl w:ilvl="2" w:tplc="A350C754">
      <w:numFmt w:val="bullet"/>
      <w:lvlText w:val="•"/>
      <w:lvlJc w:val="left"/>
      <w:pPr>
        <w:ind w:left="2582" w:hanging="221"/>
      </w:pPr>
      <w:rPr>
        <w:rFonts w:hint="default"/>
        <w:lang w:val="en-US" w:eastAsia="en-US" w:bidi="ar-SA"/>
      </w:rPr>
    </w:lvl>
    <w:lvl w:ilvl="3" w:tplc="71FE76B6">
      <w:numFmt w:val="bullet"/>
      <w:lvlText w:val="•"/>
      <w:lvlJc w:val="left"/>
      <w:pPr>
        <w:ind w:left="3393" w:hanging="221"/>
      </w:pPr>
      <w:rPr>
        <w:rFonts w:hint="default"/>
        <w:lang w:val="en-US" w:eastAsia="en-US" w:bidi="ar-SA"/>
      </w:rPr>
    </w:lvl>
    <w:lvl w:ilvl="4" w:tplc="A73E9186">
      <w:numFmt w:val="bullet"/>
      <w:lvlText w:val="•"/>
      <w:lvlJc w:val="left"/>
      <w:pPr>
        <w:ind w:left="4204" w:hanging="221"/>
      </w:pPr>
      <w:rPr>
        <w:rFonts w:hint="default"/>
        <w:lang w:val="en-US" w:eastAsia="en-US" w:bidi="ar-SA"/>
      </w:rPr>
    </w:lvl>
    <w:lvl w:ilvl="5" w:tplc="432C55CC">
      <w:numFmt w:val="bullet"/>
      <w:lvlText w:val="•"/>
      <w:lvlJc w:val="left"/>
      <w:pPr>
        <w:ind w:left="5016" w:hanging="221"/>
      </w:pPr>
      <w:rPr>
        <w:rFonts w:hint="default"/>
        <w:lang w:val="en-US" w:eastAsia="en-US" w:bidi="ar-SA"/>
      </w:rPr>
    </w:lvl>
    <w:lvl w:ilvl="6" w:tplc="DC02E2FE">
      <w:numFmt w:val="bullet"/>
      <w:lvlText w:val="•"/>
      <w:lvlJc w:val="left"/>
      <w:pPr>
        <w:ind w:left="5827" w:hanging="221"/>
      </w:pPr>
      <w:rPr>
        <w:rFonts w:hint="default"/>
        <w:lang w:val="en-US" w:eastAsia="en-US" w:bidi="ar-SA"/>
      </w:rPr>
    </w:lvl>
    <w:lvl w:ilvl="7" w:tplc="C6424AF0">
      <w:numFmt w:val="bullet"/>
      <w:lvlText w:val="•"/>
      <w:lvlJc w:val="left"/>
      <w:pPr>
        <w:ind w:left="6638" w:hanging="221"/>
      </w:pPr>
      <w:rPr>
        <w:rFonts w:hint="default"/>
        <w:lang w:val="en-US" w:eastAsia="en-US" w:bidi="ar-SA"/>
      </w:rPr>
    </w:lvl>
    <w:lvl w:ilvl="8" w:tplc="54A6E5F0">
      <w:numFmt w:val="bullet"/>
      <w:lvlText w:val="•"/>
      <w:lvlJc w:val="left"/>
      <w:pPr>
        <w:ind w:left="7449" w:hanging="221"/>
      </w:pPr>
      <w:rPr>
        <w:rFonts w:hint="default"/>
        <w:lang w:val="en-US" w:eastAsia="en-US" w:bidi="ar-SA"/>
      </w:rPr>
    </w:lvl>
  </w:abstractNum>
  <w:num w:numId="1" w16cid:durableId="1938512889">
    <w:abstractNumId w:val="1"/>
  </w:num>
  <w:num w:numId="2" w16cid:durableId="2092575943">
    <w:abstractNumId w:val="2"/>
  </w:num>
  <w:num w:numId="3" w16cid:durableId="187296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474D"/>
    <w:rsid w:val="004108EA"/>
    <w:rsid w:val="0069474D"/>
    <w:rsid w:val="006C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2DAA"/>
  <w15:docId w15:val="{A5C43153-6E95-49A0-A8A4-6DF62DC0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3"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2025-08-22T09:12:00Z</dcterms:created>
  <dcterms:modified xsi:type="dcterms:W3CDTF">2025-08-22T09:19:00Z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LTSC</vt:lpwstr>
  </property>
  <property fmtid="{D5CDD505-2E9C-101B-9397-08002B2CF9AE}" pid="4" name="LastSaved">
    <vt:filetime>2025-08-22T00:00:00Z</vt:filetime>
  </property>
  <property fmtid="{D5CDD505-2E9C-101B-9397-08002B2CF9AE}" pid="5" name="Producer">
    <vt:lpwstr>䵩捲潳潦璮⁗潲搠䱔千㬠浯摩晩敤⁵獩湧⁩呥硴′⸱⸷⁢礠ㅔ㍘吀</vt:lpwstr>
  </property>
</Properties>
</file>