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150FD" w14:textId="77777777" w:rsidR="00737023" w:rsidRPr="0056130B" w:rsidRDefault="00954B64" w:rsidP="00737023">
      <w:pPr>
        <w:spacing w:after="0" w:line="240" w:lineRule="auto"/>
        <w:jc w:val="both"/>
        <w:rPr>
          <w:rFonts w:ascii="Times New Roman" w:eastAsia="Calibri" w:hAnsi="Times New Roman" w:cs="Times New Roman"/>
          <w:sz w:val="24"/>
          <w:szCs w:val="24"/>
          <w:lang w:val="fr-CA"/>
        </w:rPr>
      </w:pPr>
      <w:bookmarkStart w:id="0" w:name="_GoBack"/>
      <w:bookmarkEnd w:id="0"/>
      <w:r w:rsidRPr="0056130B">
        <w:rPr>
          <w:rFonts w:ascii="Times New Roman" w:eastAsia="Calibri" w:hAnsi="Times New Roman" w:cs="Times New Roman"/>
          <w:sz w:val="24"/>
          <w:szCs w:val="24"/>
          <w:lang w:val="fr-CA"/>
        </w:rPr>
        <w:t>EMMANUEL MUKWEWA</w:t>
      </w:r>
    </w:p>
    <w:p w14:paraId="650CF4A4" w14:textId="10F060C7" w:rsidR="00737023" w:rsidRPr="00964CE0" w:rsidRDefault="00567CD0" w:rsidP="00737023">
      <w:pPr>
        <w:spacing w:after="0" w:line="240" w:lineRule="auto"/>
        <w:jc w:val="both"/>
        <w:rPr>
          <w:rFonts w:ascii="Times New Roman" w:eastAsia="Calibri" w:hAnsi="Times New Roman" w:cs="Times New Roman"/>
          <w:sz w:val="24"/>
          <w:szCs w:val="24"/>
        </w:rPr>
      </w:pPr>
      <w:r w:rsidRPr="00964CE0">
        <w:rPr>
          <w:rFonts w:ascii="Times New Roman" w:eastAsia="Calibri" w:hAnsi="Times New Roman" w:cs="Times New Roman"/>
          <w:sz w:val="24"/>
          <w:szCs w:val="24"/>
        </w:rPr>
        <w:t>versus</w:t>
      </w:r>
    </w:p>
    <w:p w14:paraId="3D1225CC" w14:textId="77777777" w:rsidR="00737023" w:rsidRPr="00964CE0" w:rsidRDefault="00954B64" w:rsidP="00737023">
      <w:pPr>
        <w:spacing w:after="0" w:line="240" w:lineRule="auto"/>
        <w:jc w:val="both"/>
        <w:rPr>
          <w:rFonts w:ascii="Times New Roman" w:eastAsia="Calibri" w:hAnsi="Times New Roman" w:cs="Times New Roman"/>
          <w:sz w:val="24"/>
          <w:szCs w:val="24"/>
        </w:rPr>
      </w:pPr>
      <w:r w:rsidRPr="00964CE0">
        <w:rPr>
          <w:rFonts w:ascii="Times New Roman" w:eastAsia="Calibri" w:hAnsi="Times New Roman" w:cs="Times New Roman"/>
          <w:sz w:val="24"/>
          <w:szCs w:val="24"/>
        </w:rPr>
        <w:t>HUANG LI QIANG</w:t>
      </w:r>
    </w:p>
    <w:p w14:paraId="6085BB25" w14:textId="77777777" w:rsidR="00737023" w:rsidRPr="00964CE0" w:rsidRDefault="00737023" w:rsidP="00737023">
      <w:pPr>
        <w:spacing w:after="0" w:line="240" w:lineRule="auto"/>
        <w:jc w:val="both"/>
        <w:rPr>
          <w:rFonts w:ascii="Times New Roman" w:eastAsia="Calibri" w:hAnsi="Times New Roman" w:cs="Times New Roman"/>
          <w:sz w:val="24"/>
          <w:szCs w:val="24"/>
        </w:rPr>
      </w:pPr>
    </w:p>
    <w:p w14:paraId="056961EC" w14:textId="77777777" w:rsidR="00737023" w:rsidRPr="00964CE0" w:rsidRDefault="00737023" w:rsidP="00737023">
      <w:pPr>
        <w:spacing w:after="0" w:line="240" w:lineRule="auto"/>
        <w:jc w:val="both"/>
        <w:rPr>
          <w:rFonts w:ascii="Times New Roman" w:eastAsia="Calibri" w:hAnsi="Times New Roman" w:cs="Times New Roman"/>
          <w:sz w:val="24"/>
          <w:szCs w:val="24"/>
        </w:rPr>
      </w:pPr>
    </w:p>
    <w:p w14:paraId="36DE484B" w14:textId="77777777" w:rsidR="00737023" w:rsidRPr="00737023" w:rsidRDefault="00737023" w:rsidP="00737023">
      <w:pPr>
        <w:spacing w:after="0" w:line="240" w:lineRule="auto"/>
        <w:jc w:val="both"/>
        <w:rPr>
          <w:rFonts w:ascii="Times New Roman" w:eastAsia="Calibri" w:hAnsi="Times New Roman" w:cs="Times New Roman"/>
          <w:sz w:val="24"/>
          <w:szCs w:val="24"/>
        </w:rPr>
      </w:pPr>
      <w:r w:rsidRPr="00737023">
        <w:rPr>
          <w:rFonts w:ascii="Times New Roman" w:eastAsia="Calibri" w:hAnsi="Times New Roman" w:cs="Times New Roman"/>
          <w:sz w:val="24"/>
          <w:szCs w:val="24"/>
        </w:rPr>
        <w:t>HIGH COURT OF ZIMBABWE</w:t>
      </w:r>
    </w:p>
    <w:p w14:paraId="08882982" w14:textId="77777777" w:rsidR="00737023" w:rsidRPr="00567CD0" w:rsidRDefault="00737023" w:rsidP="00737023">
      <w:pPr>
        <w:spacing w:after="0" w:line="240" w:lineRule="auto"/>
        <w:jc w:val="both"/>
        <w:rPr>
          <w:rFonts w:ascii="Times New Roman" w:eastAsia="Calibri" w:hAnsi="Times New Roman" w:cs="Times New Roman"/>
          <w:b/>
          <w:sz w:val="24"/>
          <w:szCs w:val="24"/>
        </w:rPr>
      </w:pPr>
      <w:r w:rsidRPr="00567CD0">
        <w:rPr>
          <w:rFonts w:ascii="Times New Roman" w:eastAsia="Calibri" w:hAnsi="Times New Roman" w:cs="Times New Roman"/>
          <w:b/>
          <w:sz w:val="24"/>
          <w:szCs w:val="24"/>
        </w:rPr>
        <w:t>MUSITHU J</w:t>
      </w:r>
    </w:p>
    <w:p w14:paraId="6AAD25E8" w14:textId="7F1A95E2" w:rsidR="00737023" w:rsidRPr="00737023" w:rsidRDefault="00737023" w:rsidP="00737023">
      <w:pPr>
        <w:spacing w:after="0" w:line="240" w:lineRule="auto"/>
        <w:jc w:val="both"/>
        <w:rPr>
          <w:rFonts w:ascii="Times New Roman" w:eastAsia="Calibri" w:hAnsi="Times New Roman" w:cs="Times New Roman"/>
          <w:sz w:val="24"/>
          <w:szCs w:val="24"/>
          <w:lang w:val="en-US"/>
        </w:rPr>
      </w:pPr>
      <w:r w:rsidRPr="00737023">
        <w:rPr>
          <w:rFonts w:ascii="Times New Roman" w:eastAsia="Calibri" w:hAnsi="Times New Roman" w:cs="Times New Roman"/>
          <w:sz w:val="24"/>
          <w:szCs w:val="24"/>
        </w:rPr>
        <w:t xml:space="preserve">HARARE: </w:t>
      </w:r>
      <w:r w:rsidR="00B42BFE">
        <w:rPr>
          <w:rFonts w:ascii="Times New Roman" w:eastAsia="Calibri" w:hAnsi="Times New Roman" w:cs="Times New Roman"/>
          <w:sz w:val="24"/>
          <w:szCs w:val="24"/>
          <w:lang w:val="en-US"/>
        </w:rPr>
        <w:t xml:space="preserve">4 </w:t>
      </w:r>
      <w:r w:rsidR="00E0519B">
        <w:rPr>
          <w:rFonts w:ascii="Times New Roman" w:eastAsia="Calibri" w:hAnsi="Times New Roman" w:cs="Times New Roman"/>
          <w:sz w:val="24"/>
          <w:szCs w:val="24"/>
          <w:lang w:val="en-US"/>
        </w:rPr>
        <w:t xml:space="preserve">July </w:t>
      </w:r>
      <w:r w:rsidR="003A5FF4">
        <w:rPr>
          <w:rFonts w:ascii="Times New Roman" w:eastAsia="Calibri" w:hAnsi="Times New Roman" w:cs="Times New Roman"/>
          <w:sz w:val="24"/>
          <w:szCs w:val="24"/>
          <w:lang w:val="en-US"/>
        </w:rPr>
        <w:t xml:space="preserve">&amp; 2 September </w:t>
      </w:r>
      <w:r w:rsidRPr="00737023">
        <w:rPr>
          <w:rFonts w:ascii="Times New Roman" w:eastAsia="Calibri" w:hAnsi="Times New Roman" w:cs="Times New Roman"/>
          <w:sz w:val="24"/>
          <w:szCs w:val="24"/>
          <w:lang w:val="en-US"/>
        </w:rPr>
        <w:t>2025</w:t>
      </w:r>
    </w:p>
    <w:p w14:paraId="0F9432A4" w14:textId="77777777" w:rsidR="00737023" w:rsidRPr="00737023" w:rsidRDefault="00737023" w:rsidP="00737023">
      <w:pPr>
        <w:spacing w:after="0" w:line="240" w:lineRule="auto"/>
        <w:jc w:val="both"/>
        <w:rPr>
          <w:rFonts w:ascii="Times New Roman" w:eastAsia="Calibri" w:hAnsi="Times New Roman" w:cs="Times New Roman"/>
          <w:sz w:val="24"/>
          <w:szCs w:val="24"/>
        </w:rPr>
      </w:pPr>
    </w:p>
    <w:p w14:paraId="43676CA2" w14:textId="77777777" w:rsidR="00737023" w:rsidRPr="00737023" w:rsidRDefault="00737023" w:rsidP="00737023">
      <w:pPr>
        <w:spacing w:after="0" w:line="240" w:lineRule="auto"/>
        <w:jc w:val="both"/>
        <w:rPr>
          <w:rFonts w:ascii="Times New Roman" w:eastAsia="Calibri" w:hAnsi="Times New Roman" w:cs="Times New Roman"/>
          <w:sz w:val="24"/>
          <w:szCs w:val="24"/>
        </w:rPr>
      </w:pPr>
    </w:p>
    <w:p w14:paraId="71BF5F63" w14:textId="77777777" w:rsidR="00737023" w:rsidRPr="00567CD0" w:rsidRDefault="00737023" w:rsidP="00567CD0">
      <w:pPr>
        <w:spacing w:after="0" w:line="240" w:lineRule="auto"/>
        <w:jc w:val="both"/>
        <w:rPr>
          <w:rFonts w:ascii="Times New Roman" w:eastAsia="Calibri" w:hAnsi="Times New Roman" w:cs="Times New Roman"/>
          <w:b/>
          <w:i/>
          <w:sz w:val="24"/>
          <w:szCs w:val="24"/>
        </w:rPr>
      </w:pPr>
      <w:r w:rsidRPr="00567CD0">
        <w:rPr>
          <w:rFonts w:ascii="Times New Roman" w:eastAsia="Calibri" w:hAnsi="Times New Roman" w:cs="Times New Roman"/>
          <w:b/>
          <w:i/>
          <w:sz w:val="24"/>
          <w:szCs w:val="24"/>
        </w:rPr>
        <w:t xml:space="preserve">Opposed </w:t>
      </w:r>
      <w:r w:rsidRPr="00567CD0">
        <w:rPr>
          <w:rFonts w:ascii="Times New Roman" w:eastAsia="Calibri" w:hAnsi="Times New Roman" w:cs="Times New Roman"/>
          <w:b/>
          <w:i/>
          <w:sz w:val="24"/>
          <w:szCs w:val="24"/>
          <w:lang w:val="en-US"/>
        </w:rPr>
        <w:t xml:space="preserve">Application-Rescission of </w:t>
      </w:r>
      <w:r w:rsidR="00B42BFE" w:rsidRPr="00567CD0">
        <w:rPr>
          <w:rFonts w:ascii="Times New Roman" w:eastAsia="Calibri" w:hAnsi="Times New Roman" w:cs="Times New Roman"/>
          <w:b/>
          <w:i/>
          <w:sz w:val="24"/>
          <w:szCs w:val="24"/>
          <w:lang w:val="en-US"/>
        </w:rPr>
        <w:t>a default judgment</w:t>
      </w:r>
    </w:p>
    <w:p w14:paraId="55BB3F51" w14:textId="77777777" w:rsidR="00737023" w:rsidRDefault="00737023" w:rsidP="00737023">
      <w:pPr>
        <w:spacing w:after="0" w:line="240" w:lineRule="auto"/>
        <w:jc w:val="both"/>
        <w:rPr>
          <w:rFonts w:ascii="Times New Roman" w:eastAsia="Calibri" w:hAnsi="Times New Roman" w:cs="Times New Roman"/>
          <w:sz w:val="24"/>
          <w:szCs w:val="24"/>
        </w:rPr>
      </w:pPr>
    </w:p>
    <w:p w14:paraId="122E4736" w14:textId="77777777" w:rsidR="00567CD0" w:rsidRPr="00737023" w:rsidRDefault="00567CD0" w:rsidP="00737023">
      <w:pPr>
        <w:spacing w:after="0" w:line="240" w:lineRule="auto"/>
        <w:jc w:val="both"/>
        <w:rPr>
          <w:rFonts w:ascii="Times New Roman" w:eastAsia="Calibri" w:hAnsi="Times New Roman" w:cs="Times New Roman"/>
          <w:sz w:val="24"/>
          <w:szCs w:val="24"/>
        </w:rPr>
      </w:pPr>
    </w:p>
    <w:p w14:paraId="0B78E510" w14:textId="77777777" w:rsidR="00737023" w:rsidRPr="00737023" w:rsidRDefault="00737023" w:rsidP="00737023">
      <w:pPr>
        <w:spacing w:after="0" w:line="240" w:lineRule="auto"/>
        <w:jc w:val="both"/>
        <w:rPr>
          <w:rFonts w:ascii="Times New Roman" w:eastAsia="Calibri" w:hAnsi="Times New Roman" w:cs="Times New Roman"/>
          <w:sz w:val="24"/>
          <w:szCs w:val="24"/>
        </w:rPr>
      </w:pPr>
      <w:r w:rsidRPr="00567CD0">
        <w:rPr>
          <w:rFonts w:ascii="Times New Roman" w:eastAsia="Calibri" w:hAnsi="Times New Roman" w:cs="Times New Roman"/>
          <w:sz w:val="24"/>
          <w:szCs w:val="24"/>
        </w:rPr>
        <w:t xml:space="preserve">Mr </w:t>
      </w:r>
      <w:r w:rsidR="00B42BFE" w:rsidRPr="00B42BFE">
        <w:rPr>
          <w:rFonts w:ascii="Times New Roman" w:eastAsia="Calibri" w:hAnsi="Times New Roman" w:cs="Times New Roman"/>
          <w:i/>
          <w:sz w:val="24"/>
          <w:szCs w:val="24"/>
          <w:lang w:val="en-US"/>
        </w:rPr>
        <w:t>F</w:t>
      </w:r>
      <w:r w:rsidR="00B42BFE">
        <w:rPr>
          <w:rFonts w:ascii="Times New Roman" w:eastAsia="Calibri" w:hAnsi="Times New Roman" w:cs="Times New Roman"/>
          <w:i/>
          <w:sz w:val="24"/>
          <w:szCs w:val="24"/>
          <w:lang w:val="en-US"/>
        </w:rPr>
        <w:t xml:space="preserve"> Murisi</w:t>
      </w:r>
      <w:r w:rsidRPr="00737023">
        <w:rPr>
          <w:rFonts w:ascii="Times New Roman" w:eastAsia="Calibri" w:hAnsi="Times New Roman" w:cs="Times New Roman"/>
          <w:sz w:val="24"/>
          <w:szCs w:val="24"/>
        </w:rPr>
        <w:t xml:space="preserve">, for the </w:t>
      </w:r>
      <w:r w:rsidRPr="00737023">
        <w:rPr>
          <w:rFonts w:ascii="Times New Roman" w:eastAsia="Calibri" w:hAnsi="Times New Roman" w:cs="Times New Roman"/>
          <w:sz w:val="24"/>
          <w:szCs w:val="24"/>
          <w:lang w:val="en-US"/>
        </w:rPr>
        <w:t>applicant</w:t>
      </w:r>
    </w:p>
    <w:p w14:paraId="37F85A19" w14:textId="77777777" w:rsidR="00737023" w:rsidRPr="00737023" w:rsidRDefault="00737023" w:rsidP="00737023">
      <w:pPr>
        <w:spacing w:after="0" w:line="240" w:lineRule="auto"/>
        <w:jc w:val="both"/>
        <w:rPr>
          <w:rFonts w:ascii="Times New Roman" w:eastAsia="Calibri" w:hAnsi="Times New Roman" w:cs="Times New Roman"/>
          <w:sz w:val="24"/>
          <w:szCs w:val="24"/>
        </w:rPr>
      </w:pPr>
      <w:r w:rsidRPr="00567CD0">
        <w:rPr>
          <w:rFonts w:ascii="Times New Roman" w:eastAsia="Calibri" w:hAnsi="Times New Roman" w:cs="Times New Roman"/>
          <w:sz w:val="24"/>
          <w:szCs w:val="24"/>
        </w:rPr>
        <w:t>M</w:t>
      </w:r>
      <w:r w:rsidR="00B42BFE" w:rsidRPr="00567CD0">
        <w:rPr>
          <w:rFonts w:ascii="Times New Roman" w:eastAsia="Calibri" w:hAnsi="Times New Roman" w:cs="Times New Roman"/>
          <w:sz w:val="24"/>
          <w:szCs w:val="24"/>
        </w:rPr>
        <w:t>s</w:t>
      </w:r>
      <w:r w:rsidR="00B42BFE" w:rsidRPr="00B42BFE">
        <w:rPr>
          <w:rFonts w:ascii="Times New Roman" w:eastAsia="Calibri" w:hAnsi="Times New Roman" w:cs="Times New Roman"/>
          <w:i/>
          <w:sz w:val="24"/>
          <w:szCs w:val="24"/>
        </w:rPr>
        <w:t xml:space="preserve"> N G Maphosa</w:t>
      </w:r>
      <w:r w:rsidRPr="00737023">
        <w:rPr>
          <w:rFonts w:ascii="Times New Roman" w:eastAsia="Calibri" w:hAnsi="Times New Roman" w:cs="Times New Roman"/>
          <w:i/>
          <w:sz w:val="24"/>
          <w:szCs w:val="24"/>
        </w:rPr>
        <w:t xml:space="preserve">, </w:t>
      </w:r>
      <w:r w:rsidRPr="00737023">
        <w:rPr>
          <w:rFonts w:ascii="Times New Roman" w:eastAsia="Calibri" w:hAnsi="Times New Roman" w:cs="Times New Roman"/>
          <w:sz w:val="24"/>
          <w:szCs w:val="24"/>
        </w:rPr>
        <w:t>for the</w:t>
      </w:r>
      <w:r w:rsidRPr="00737023">
        <w:rPr>
          <w:rFonts w:ascii="Times New Roman" w:eastAsia="Calibri" w:hAnsi="Times New Roman" w:cs="Times New Roman"/>
          <w:sz w:val="24"/>
          <w:szCs w:val="24"/>
          <w:lang w:val="en-US"/>
        </w:rPr>
        <w:t xml:space="preserve"> </w:t>
      </w:r>
      <w:r w:rsidRPr="00737023">
        <w:rPr>
          <w:rFonts w:ascii="Times New Roman" w:eastAsia="Calibri" w:hAnsi="Times New Roman" w:cs="Times New Roman"/>
          <w:sz w:val="24"/>
          <w:szCs w:val="24"/>
        </w:rPr>
        <w:t xml:space="preserve">respondent  </w:t>
      </w:r>
    </w:p>
    <w:p w14:paraId="4DA54F44" w14:textId="77777777" w:rsidR="00737023" w:rsidRPr="00737023" w:rsidRDefault="00737023" w:rsidP="00737023">
      <w:pPr>
        <w:spacing w:after="0" w:line="240" w:lineRule="auto"/>
        <w:jc w:val="both"/>
        <w:rPr>
          <w:rFonts w:ascii="Times New Roman" w:eastAsia="Calibri" w:hAnsi="Times New Roman" w:cs="Times New Roman"/>
          <w:sz w:val="24"/>
          <w:szCs w:val="24"/>
        </w:rPr>
      </w:pPr>
    </w:p>
    <w:p w14:paraId="59DEC9E7" w14:textId="77777777" w:rsidR="00737023" w:rsidRPr="00737023" w:rsidRDefault="00737023" w:rsidP="00737023">
      <w:pPr>
        <w:spacing w:after="0" w:line="240" w:lineRule="auto"/>
        <w:jc w:val="both"/>
        <w:rPr>
          <w:rFonts w:ascii="Times New Roman" w:eastAsia="Calibri" w:hAnsi="Times New Roman" w:cs="Times New Roman"/>
          <w:sz w:val="24"/>
          <w:szCs w:val="24"/>
        </w:rPr>
      </w:pPr>
    </w:p>
    <w:p w14:paraId="52F499D4" w14:textId="36355908" w:rsidR="00737023" w:rsidRDefault="00737023" w:rsidP="00737023">
      <w:pPr>
        <w:spacing w:line="360" w:lineRule="auto"/>
        <w:ind w:firstLine="720"/>
        <w:jc w:val="both"/>
        <w:rPr>
          <w:rFonts w:ascii="Times New Roman" w:eastAsia="Calibri" w:hAnsi="Times New Roman" w:cs="Times New Roman"/>
          <w:b/>
          <w:sz w:val="24"/>
          <w:szCs w:val="24"/>
        </w:rPr>
      </w:pPr>
      <w:r w:rsidRPr="00567CD0">
        <w:rPr>
          <w:rFonts w:ascii="Times New Roman" w:eastAsia="Calibri" w:hAnsi="Times New Roman" w:cs="Times New Roman"/>
          <w:sz w:val="24"/>
          <w:szCs w:val="24"/>
        </w:rPr>
        <w:t>MUSITHU J:</w:t>
      </w:r>
      <w:r w:rsidR="00567CD0">
        <w:rPr>
          <w:rFonts w:ascii="Times New Roman" w:eastAsia="Calibri" w:hAnsi="Times New Roman" w:cs="Times New Roman"/>
          <w:sz w:val="24"/>
          <w:szCs w:val="24"/>
        </w:rPr>
        <w:t xml:space="preserve">    </w:t>
      </w:r>
      <w:r w:rsidR="00C22C54" w:rsidRPr="0055309E">
        <w:rPr>
          <w:rFonts w:ascii="Times New Roman" w:eastAsia="Calibri" w:hAnsi="Times New Roman" w:cs="Times New Roman"/>
          <w:sz w:val="24"/>
          <w:szCs w:val="24"/>
        </w:rPr>
        <w:t xml:space="preserve">This is an application for </w:t>
      </w:r>
      <w:r w:rsidR="0056130B">
        <w:rPr>
          <w:rFonts w:ascii="Times New Roman" w:eastAsia="Calibri" w:hAnsi="Times New Roman" w:cs="Times New Roman"/>
          <w:sz w:val="24"/>
          <w:szCs w:val="24"/>
        </w:rPr>
        <w:t xml:space="preserve">the </w:t>
      </w:r>
      <w:r w:rsidR="00C22C54" w:rsidRPr="0055309E">
        <w:rPr>
          <w:rFonts w:ascii="Times New Roman" w:eastAsia="Calibri" w:hAnsi="Times New Roman" w:cs="Times New Roman"/>
          <w:sz w:val="24"/>
          <w:szCs w:val="24"/>
        </w:rPr>
        <w:t>rescission of a default judgement granted by</w:t>
      </w:r>
      <w:r w:rsidR="00B74636" w:rsidRPr="0055309E">
        <w:rPr>
          <w:rFonts w:ascii="Times New Roman" w:eastAsia="Calibri" w:hAnsi="Times New Roman" w:cs="Times New Roman"/>
          <w:sz w:val="24"/>
          <w:szCs w:val="24"/>
        </w:rPr>
        <w:t xml:space="preserve"> </w:t>
      </w:r>
      <w:r w:rsidR="00C22C54" w:rsidRPr="0055309E">
        <w:rPr>
          <w:rFonts w:ascii="Times New Roman" w:eastAsia="Calibri" w:hAnsi="Times New Roman" w:cs="Times New Roman"/>
          <w:sz w:val="24"/>
          <w:szCs w:val="24"/>
        </w:rPr>
        <w:t xml:space="preserve">this court </w:t>
      </w:r>
      <w:r w:rsidR="00B74636" w:rsidRPr="0055309E">
        <w:rPr>
          <w:rFonts w:ascii="Times New Roman" w:eastAsia="Calibri" w:hAnsi="Times New Roman" w:cs="Times New Roman"/>
          <w:sz w:val="24"/>
          <w:szCs w:val="24"/>
        </w:rPr>
        <w:t xml:space="preserve">per </w:t>
      </w:r>
      <w:r w:rsidR="00567CD0" w:rsidRPr="00567CD0">
        <w:rPr>
          <w:rFonts w:ascii="Times New Roman" w:eastAsia="Calibri" w:hAnsi="Times New Roman" w:cs="Times New Roman"/>
          <w:smallCaps/>
          <w:sz w:val="24"/>
          <w:szCs w:val="24"/>
        </w:rPr>
        <w:t>Dembure J</w:t>
      </w:r>
      <w:r w:rsidR="00567CD0" w:rsidRPr="0055309E">
        <w:rPr>
          <w:rFonts w:ascii="Times New Roman" w:eastAsia="Calibri" w:hAnsi="Times New Roman" w:cs="Times New Roman"/>
          <w:sz w:val="24"/>
          <w:szCs w:val="24"/>
        </w:rPr>
        <w:t xml:space="preserve"> </w:t>
      </w:r>
      <w:r w:rsidR="00B74636" w:rsidRPr="0055309E">
        <w:rPr>
          <w:rFonts w:ascii="Times New Roman" w:eastAsia="Calibri" w:hAnsi="Times New Roman" w:cs="Times New Roman"/>
          <w:sz w:val="24"/>
          <w:szCs w:val="24"/>
        </w:rPr>
        <w:t>under</w:t>
      </w:r>
      <w:r w:rsidR="00C22C54" w:rsidRPr="0055309E">
        <w:rPr>
          <w:rFonts w:ascii="Times New Roman" w:eastAsia="Calibri" w:hAnsi="Times New Roman" w:cs="Times New Roman"/>
          <w:sz w:val="24"/>
          <w:szCs w:val="24"/>
        </w:rPr>
        <w:t xml:space="preserve"> HCH 2383/24</w:t>
      </w:r>
      <w:r w:rsidR="00B74636" w:rsidRPr="0055309E">
        <w:rPr>
          <w:rFonts w:ascii="Times New Roman" w:eastAsia="Calibri" w:hAnsi="Times New Roman" w:cs="Times New Roman"/>
          <w:sz w:val="24"/>
          <w:szCs w:val="24"/>
        </w:rPr>
        <w:t xml:space="preserve"> on 31 July 2024. The applicant </w:t>
      </w:r>
      <w:r w:rsidR="0055309E" w:rsidRPr="0055309E">
        <w:rPr>
          <w:rFonts w:ascii="Times New Roman" w:eastAsia="Calibri" w:hAnsi="Times New Roman" w:cs="Times New Roman"/>
          <w:sz w:val="24"/>
          <w:szCs w:val="24"/>
        </w:rPr>
        <w:t xml:space="preserve">seeks </w:t>
      </w:r>
      <w:r w:rsidR="00AF4880">
        <w:rPr>
          <w:rFonts w:ascii="Times New Roman" w:eastAsia="Calibri" w:hAnsi="Times New Roman" w:cs="Times New Roman"/>
          <w:sz w:val="24"/>
          <w:szCs w:val="24"/>
        </w:rPr>
        <w:t>an order couched in the</w:t>
      </w:r>
      <w:r w:rsidR="0055309E" w:rsidRPr="0055309E">
        <w:rPr>
          <w:rFonts w:ascii="Times New Roman" w:eastAsia="Calibri" w:hAnsi="Times New Roman" w:cs="Times New Roman"/>
          <w:sz w:val="24"/>
          <w:szCs w:val="24"/>
        </w:rPr>
        <w:t xml:space="preserve"> following </w:t>
      </w:r>
      <w:r w:rsidR="00AF4880">
        <w:rPr>
          <w:rFonts w:ascii="Times New Roman" w:eastAsia="Calibri" w:hAnsi="Times New Roman" w:cs="Times New Roman"/>
          <w:sz w:val="24"/>
          <w:szCs w:val="24"/>
        </w:rPr>
        <w:t>terms;</w:t>
      </w:r>
    </w:p>
    <w:p w14:paraId="0CBE3DF9" w14:textId="37A55D66" w:rsidR="009321F4" w:rsidRPr="00C22C54" w:rsidRDefault="00567CD0" w:rsidP="00C22C54">
      <w:pPr>
        <w:spacing w:line="240" w:lineRule="auto"/>
        <w:ind w:left="360"/>
        <w:jc w:val="both"/>
        <w:rPr>
          <w:rFonts w:ascii="Times New Roman" w:hAnsi="Times New Roman" w:cs="Times New Roman"/>
        </w:rPr>
      </w:pPr>
      <w:r>
        <w:rPr>
          <w:rFonts w:ascii="Times New Roman" w:hAnsi="Times New Roman" w:cs="Times New Roman"/>
        </w:rPr>
        <w:tab/>
      </w:r>
      <w:r w:rsidR="0056130B">
        <w:rPr>
          <w:rFonts w:ascii="Times New Roman" w:hAnsi="Times New Roman" w:cs="Times New Roman"/>
        </w:rPr>
        <w:t>“</w:t>
      </w:r>
      <w:r w:rsidR="009321F4" w:rsidRPr="00C22C54">
        <w:rPr>
          <w:rFonts w:ascii="Times New Roman" w:hAnsi="Times New Roman" w:cs="Times New Roman"/>
        </w:rPr>
        <w:t>IT IS ORDERED THAT: -</w:t>
      </w:r>
    </w:p>
    <w:p w14:paraId="795C38C5" w14:textId="77777777" w:rsidR="009321F4" w:rsidRPr="00C22C54" w:rsidRDefault="009321F4" w:rsidP="00C22C54">
      <w:pPr>
        <w:pStyle w:val="ListParagraph"/>
        <w:numPr>
          <w:ilvl w:val="0"/>
          <w:numId w:val="1"/>
        </w:numPr>
        <w:spacing w:line="240" w:lineRule="auto"/>
        <w:ind w:left="1080"/>
        <w:jc w:val="both"/>
        <w:rPr>
          <w:rFonts w:ascii="Times New Roman" w:hAnsi="Times New Roman" w:cs="Times New Roman"/>
        </w:rPr>
      </w:pPr>
      <w:r w:rsidRPr="00C22C54">
        <w:rPr>
          <w:rFonts w:ascii="Times New Roman" w:hAnsi="Times New Roman" w:cs="Times New Roman"/>
        </w:rPr>
        <w:t>The application succeeds.</w:t>
      </w:r>
    </w:p>
    <w:p w14:paraId="61FACA10" w14:textId="77777777" w:rsidR="009321F4" w:rsidRPr="00C22C54" w:rsidRDefault="009321F4" w:rsidP="00C22C54">
      <w:pPr>
        <w:pStyle w:val="ListParagraph"/>
        <w:numPr>
          <w:ilvl w:val="0"/>
          <w:numId w:val="1"/>
        </w:numPr>
        <w:spacing w:line="240" w:lineRule="auto"/>
        <w:ind w:left="1080"/>
        <w:jc w:val="both"/>
        <w:rPr>
          <w:rFonts w:ascii="Times New Roman" w:hAnsi="Times New Roman" w:cs="Times New Roman"/>
        </w:rPr>
      </w:pPr>
      <w:r w:rsidRPr="00C22C54">
        <w:rPr>
          <w:rFonts w:ascii="Times New Roman" w:hAnsi="Times New Roman" w:cs="Times New Roman"/>
        </w:rPr>
        <w:t xml:space="preserve">The default judgment in Case Number HCH 2383/24 be and is hereby set aside. </w:t>
      </w:r>
    </w:p>
    <w:p w14:paraId="6D26A240" w14:textId="77777777" w:rsidR="009321F4" w:rsidRPr="00C22C54" w:rsidRDefault="009321F4" w:rsidP="00C22C54">
      <w:pPr>
        <w:pStyle w:val="ListParagraph"/>
        <w:numPr>
          <w:ilvl w:val="0"/>
          <w:numId w:val="1"/>
        </w:numPr>
        <w:spacing w:line="240" w:lineRule="auto"/>
        <w:ind w:left="1080"/>
        <w:jc w:val="both"/>
        <w:rPr>
          <w:rFonts w:ascii="Times New Roman" w:hAnsi="Times New Roman" w:cs="Times New Roman"/>
        </w:rPr>
      </w:pPr>
      <w:r w:rsidRPr="00C22C54">
        <w:rPr>
          <w:rFonts w:ascii="Times New Roman" w:hAnsi="Times New Roman" w:cs="Times New Roman"/>
        </w:rPr>
        <w:t>The applicant to filer his appearance to defend and plea in HCH 2383/24 within 5 days from the date of this order.</w:t>
      </w:r>
    </w:p>
    <w:p w14:paraId="7E2B544D" w14:textId="45253A06" w:rsidR="009321F4" w:rsidRDefault="009321F4" w:rsidP="00C22C54">
      <w:pPr>
        <w:pStyle w:val="ListParagraph"/>
        <w:numPr>
          <w:ilvl w:val="0"/>
          <w:numId w:val="1"/>
        </w:numPr>
        <w:spacing w:line="240" w:lineRule="auto"/>
        <w:ind w:left="1080"/>
        <w:jc w:val="both"/>
        <w:rPr>
          <w:rFonts w:ascii="Times New Roman" w:hAnsi="Times New Roman" w:cs="Times New Roman"/>
        </w:rPr>
      </w:pPr>
      <w:r w:rsidRPr="00C22C54">
        <w:rPr>
          <w:rFonts w:ascii="Times New Roman" w:hAnsi="Times New Roman" w:cs="Times New Roman"/>
        </w:rPr>
        <w:t>The respondent to pay costs of suit if opposed to the application.</w:t>
      </w:r>
      <w:r w:rsidR="0056130B">
        <w:rPr>
          <w:rFonts w:ascii="Times New Roman" w:hAnsi="Times New Roman" w:cs="Times New Roman"/>
        </w:rPr>
        <w:t>”</w:t>
      </w:r>
    </w:p>
    <w:p w14:paraId="5F4E1345" w14:textId="49C907B3" w:rsidR="0055309E" w:rsidRPr="00567CD0" w:rsidRDefault="004500B2" w:rsidP="00915307">
      <w:pPr>
        <w:spacing w:after="0" w:line="36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 xml:space="preserve">Background and </w:t>
      </w:r>
      <w:r w:rsidR="00915307" w:rsidRPr="00567CD0">
        <w:rPr>
          <w:rFonts w:ascii="Times New Roman" w:hAnsi="Times New Roman" w:cs="Times New Roman"/>
          <w:b/>
          <w:sz w:val="24"/>
          <w:szCs w:val="24"/>
          <w:u w:val="single"/>
        </w:rPr>
        <w:t xml:space="preserve">the </w:t>
      </w:r>
      <w:r w:rsidRPr="00567CD0">
        <w:rPr>
          <w:rFonts w:ascii="Times New Roman" w:hAnsi="Times New Roman" w:cs="Times New Roman"/>
          <w:b/>
          <w:sz w:val="24"/>
          <w:szCs w:val="24"/>
          <w:u w:val="single"/>
        </w:rPr>
        <w:t>a</w:t>
      </w:r>
      <w:r w:rsidR="00550C8C" w:rsidRPr="00567CD0">
        <w:rPr>
          <w:rFonts w:ascii="Times New Roman" w:hAnsi="Times New Roman" w:cs="Times New Roman"/>
          <w:b/>
          <w:sz w:val="24"/>
          <w:szCs w:val="24"/>
          <w:u w:val="single"/>
        </w:rPr>
        <w:t>pplicant’s case</w:t>
      </w:r>
    </w:p>
    <w:p w14:paraId="51461D4D" w14:textId="179C293C" w:rsidR="0014199D" w:rsidRDefault="00B43C74" w:rsidP="009153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background to the matter </w:t>
      </w:r>
      <w:r w:rsidR="004500B2">
        <w:rPr>
          <w:rFonts w:ascii="Times New Roman" w:hAnsi="Times New Roman" w:cs="Times New Roman"/>
          <w:sz w:val="24"/>
          <w:szCs w:val="24"/>
        </w:rPr>
        <w:t>is</w:t>
      </w:r>
      <w:r>
        <w:rPr>
          <w:rFonts w:ascii="Times New Roman" w:hAnsi="Times New Roman" w:cs="Times New Roman"/>
          <w:sz w:val="24"/>
          <w:szCs w:val="24"/>
        </w:rPr>
        <w:t xml:space="preserve"> as follows. </w:t>
      </w:r>
      <w:r w:rsidR="004500B2">
        <w:rPr>
          <w:rFonts w:ascii="Times New Roman" w:hAnsi="Times New Roman" w:cs="Times New Roman"/>
          <w:sz w:val="24"/>
          <w:szCs w:val="24"/>
        </w:rPr>
        <w:t>The applicant is a legal practitioner</w:t>
      </w:r>
      <w:r w:rsidR="00AF4880">
        <w:rPr>
          <w:rFonts w:ascii="Times New Roman" w:hAnsi="Times New Roman" w:cs="Times New Roman"/>
          <w:sz w:val="24"/>
          <w:szCs w:val="24"/>
        </w:rPr>
        <w:t xml:space="preserve"> registered in terms of the Legal Practitioners Act, [</w:t>
      </w:r>
      <w:r w:rsidR="00567CD0">
        <w:rPr>
          <w:rFonts w:ascii="Times New Roman" w:hAnsi="Times New Roman" w:cs="Times New Roman"/>
          <w:i/>
          <w:iCs/>
          <w:sz w:val="24"/>
          <w:szCs w:val="24"/>
        </w:rPr>
        <w:t>Chapter 27:</w:t>
      </w:r>
      <w:r w:rsidR="00AF4880" w:rsidRPr="0056130B">
        <w:rPr>
          <w:rFonts w:ascii="Times New Roman" w:hAnsi="Times New Roman" w:cs="Times New Roman"/>
          <w:i/>
          <w:iCs/>
          <w:sz w:val="24"/>
          <w:szCs w:val="24"/>
        </w:rPr>
        <w:t>07</w:t>
      </w:r>
      <w:r w:rsidR="00AF4880">
        <w:rPr>
          <w:rFonts w:ascii="Times New Roman" w:hAnsi="Times New Roman" w:cs="Times New Roman"/>
          <w:sz w:val="24"/>
          <w:szCs w:val="24"/>
        </w:rPr>
        <w:t>]</w:t>
      </w:r>
      <w:r w:rsidR="0056130B">
        <w:rPr>
          <w:rFonts w:ascii="Times New Roman" w:hAnsi="Times New Roman" w:cs="Times New Roman"/>
          <w:sz w:val="24"/>
          <w:szCs w:val="24"/>
        </w:rPr>
        <w:t xml:space="preserve">, while </w:t>
      </w:r>
      <w:r w:rsidR="004500B2">
        <w:rPr>
          <w:rFonts w:ascii="Times New Roman" w:hAnsi="Times New Roman" w:cs="Times New Roman"/>
          <w:sz w:val="24"/>
          <w:szCs w:val="24"/>
        </w:rPr>
        <w:t xml:space="preserve">the respondent is a Chinese national. Sometime in September 2023, the respondent and a certain Mr </w:t>
      </w:r>
      <w:r w:rsidR="0014199D">
        <w:rPr>
          <w:rFonts w:ascii="Times New Roman" w:hAnsi="Times New Roman" w:cs="Times New Roman"/>
          <w:sz w:val="24"/>
          <w:szCs w:val="24"/>
        </w:rPr>
        <w:t xml:space="preserve">Richard </w:t>
      </w:r>
      <w:r w:rsidR="004500B2">
        <w:rPr>
          <w:rFonts w:ascii="Times New Roman" w:hAnsi="Times New Roman" w:cs="Times New Roman"/>
          <w:sz w:val="24"/>
          <w:szCs w:val="24"/>
        </w:rPr>
        <w:t>Paswa entered into a</w:t>
      </w:r>
      <w:r w:rsidR="00ED19FE">
        <w:rPr>
          <w:rFonts w:ascii="Times New Roman" w:hAnsi="Times New Roman" w:cs="Times New Roman"/>
          <w:sz w:val="24"/>
          <w:szCs w:val="24"/>
        </w:rPr>
        <w:t xml:space="preserve">n </w:t>
      </w:r>
      <w:r w:rsidR="00E12F57">
        <w:rPr>
          <w:rFonts w:ascii="Times New Roman" w:hAnsi="Times New Roman" w:cs="Times New Roman"/>
          <w:sz w:val="24"/>
          <w:szCs w:val="24"/>
        </w:rPr>
        <w:t xml:space="preserve">agreement described as </w:t>
      </w:r>
      <w:r w:rsidR="00F01D3C">
        <w:rPr>
          <w:rFonts w:ascii="Times New Roman" w:hAnsi="Times New Roman" w:cs="Times New Roman"/>
          <w:sz w:val="24"/>
          <w:szCs w:val="24"/>
        </w:rPr>
        <w:t>“</w:t>
      </w:r>
      <w:r w:rsidR="004500B2">
        <w:rPr>
          <w:rFonts w:ascii="Times New Roman" w:hAnsi="Times New Roman" w:cs="Times New Roman"/>
          <w:sz w:val="24"/>
          <w:szCs w:val="24"/>
        </w:rPr>
        <w:t xml:space="preserve">Agreement of Consultancy of Immovable Property” </w:t>
      </w:r>
      <w:r w:rsidR="005E6801">
        <w:rPr>
          <w:rFonts w:ascii="Times New Roman" w:hAnsi="Times New Roman" w:cs="Times New Roman"/>
          <w:sz w:val="24"/>
          <w:szCs w:val="24"/>
        </w:rPr>
        <w:t xml:space="preserve">(the agreement) </w:t>
      </w:r>
      <w:r w:rsidR="004500B2">
        <w:rPr>
          <w:rFonts w:ascii="Times New Roman" w:hAnsi="Times New Roman" w:cs="Times New Roman"/>
          <w:sz w:val="24"/>
          <w:szCs w:val="24"/>
        </w:rPr>
        <w:t>for the sale of a stand known as Stand No. 403737 H.T. 431/2018</w:t>
      </w:r>
      <w:r w:rsidR="00E12F57">
        <w:rPr>
          <w:rFonts w:ascii="Times New Roman" w:hAnsi="Times New Roman" w:cs="Times New Roman"/>
          <w:sz w:val="24"/>
          <w:szCs w:val="24"/>
        </w:rPr>
        <w:t xml:space="preserve"> Coca Cola area measuring 20 000 square metres</w:t>
      </w:r>
      <w:r w:rsidR="004500B2">
        <w:rPr>
          <w:rFonts w:ascii="Times New Roman" w:hAnsi="Times New Roman" w:cs="Times New Roman"/>
          <w:sz w:val="24"/>
          <w:szCs w:val="24"/>
        </w:rPr>
        <w:t xml:space="preserve"> (the property).</w:t>
      </w:r>
      <w:r w:rsidR="0014199D">
        <w:rPr>
          <w:rFonts w:ascii="Times New Roman" w:hAnsi="Times New Roman" w:cs="Times New Roman"/>
          <w:sz w:val="24"/>
          <w:szCs w:val="24"/>
        </w:rPr>
        <w:t xml:space="preserve"> The said agreement was drafted by the applicant in his capacity as the legal practitioner representing both the respondent </w:t>
      </w:r>
      <w:r w:rsidR="005E6801">
        <w:rPr>
          <w:rFonts w:ascii="Times New Roman" w:hAnsi="Times New Roman" w:cs="Times New Roman"/>
          <w:sz w:val="24"/>
          <w:szCs w:val="24"/>
        </w:rPr>
        <w:t>(</w:t>
      </w:r>
      <w:r w:rsidR="00ED19FE">
        <w:rPr>
          <w:rFonts w:ascii="Times New Roman" w:hAnsi="Times New Roman" w:cs="Times New Roman"/>
          <w:sz w:val="24"/>
          <w:szCs w:val="24"/>
        </w:rPr>
        <w:t xml:space="preserve">as </w:t>
      </w:r>
      <w:r w:rsidR="005E6801">
        <w:rPr>
          <w:rFonts w:ascii="Times New Roman" w:hAnsi="Times New Roman" w:cs="Times New Roman"/>
          <w:sz w:val="24"/>
          <w:szCs w:val="24"/>
        </w:rPr>
        <w:t xml:space="preserve">the purchaser) </w:t>
      </w:r>
      <w:r w:rsidR="0014199D">
        <w:rPr>
          <w:rFonts w:ascii="Times New Roman" w:hAnsi="Times New Roman" w:cs="Times New Roman"/>
          <w:sz w:val="24"/>
          <w:szCs w:val="24"/>
        </w:rPr>
        <w:t>and Mr Paswa</w:t>
      </w:r>
      <w:r w:rsidR="005E6801">
        <w:rPr>
          <w:rFonts w:ascii="Times New Roman" w:hAnsi="Times New Roman" w:cs="Times New Roman"/>
          <w:sz w:val="24"/>
          <w:szCs w:val="24"/>
        </w:rPr>
        <w:t xml:space="preserve"> (</w:t>
      </w:r>
      <w:r w:rsidR="00ED19FE">
        <w:rPr>
          <w:rFonts w:ascii="Times New Roman" w:hAnsi="Times New Roman" w:cs="Times New Roman"/>
          <w:sz w:val="24"/>
          <w:szCs w:val="24"/>
        </w:rPr>
        <w:t xml:space="preserve">as </w:t>
      </w:r>
      <w:r w:rsidR="005E6801">
        <w:rPr>
          <w:rFonts w:ascii="Times New Roman" w:hAnsi="Times New Roman" w:cs="Times New Roman"/>
          <w:sz w:val="24"/>
          <w:szCs w:val="24"/>
        </w:rPr>
        <w:t>the consultant and</w:t>
      </w:r>
      <w:r w:rsidR="00ED19FE">
        <w:rPr>
          <w:rFonts w:ascii="Times New Roman" w:hAnsi="Times New Roman" w:cs="Times New Roman"/>
          <w:sz w:val="24"/>
          <w:szCs w:val="24"/>
        </w:rPr>
        <w:t xml:space="preserve"> the</w:t>
      </w:r>
      <w:r w:rsidR="005E6801">
        <w:rPr>
          <w:rFonts w:ascii="Times New Roman" w:hAnsi="Times New Roman" w:cs="Times New Roman"/>
          <w:sz w:val="24"/>
          <w:szCs w:val="24"/>
        </w:rPr>
        <w:t xml:space="preserve"> seller)</w:t>
      </w:r>
      <w:r w:rsidR="0014199D">
        <w:rPr>
          <w:rFonts w:ascii="Times New Roman" w:hAnsi="Times New Roman" w:cs="Times New Roman"/>
          <w:sz w:val="24"/>
          <w:szCs w:val="24"/>
        </w:rPr>
        <w:t>.</w:t>
      </w:r>
      <w:r w:rsidR="004500B2">
        <w:rPr>
          <w:rFonts w:ascii="Times New Roman" w:hAnsi="Times New Roman" w:cs="Times New Roman"/>
          <w:sz w:val="24"/>
          <w:szCs w:val="24"/>
        </w:rPr>
        <w:t xml:space="preserve"> In terms of the agreement</w:t>
      </w:r>
      <w:r w:rsidR="005E6801">
        <w:rPr>
          <w:rFonts w:ascii="Times New Roman" w:hAnsi="Times New Roman" w:cs="Times New Roman"/>
          <w:sz w:val="24"/>
          <w:szCs w:val="24"/>
        </w:rPr>
        <w:t xml:space="preserve"> </w:t>
      </w:r>
      <w:r w:rsidR="004500B2">
        <w:rPr>
          <w:rFonts w:ascii="Times New Roman" w:hAnsi="Times New Roman" w:cs="Times New Roman"/>
          <w:sz w:val="24"/>
          <w:szCs w:val="24"/>
        </w:rPr>
        <w:t>Mr Paswa sold to the respondent his rights, title and interest in the property. The respondent proceeded to pay a total of US$ 170</w:t>
      </w:r>
      <w:r w:rsidR="0056130B">
        <w:rPr>
          <w:rFonts w:ascii="Times New Roman" w:hAnsi="Times New Roman" w:cs="Times New Roman"/>
          <w:sz w:val="24"/>
          <w:szCs w:val="24"/>
        </w:rPr>
        <w:t>,</w:t>
      </w:r>
      <w:r w:rsidR="004500B2">
        <w:rPr>
          <w:rFonts w:ascii="Times New Roman" w:hAnsi="Times New Roman" w:cs="Times New Roman"/>
          <w:sz w:val="24"/>
          <w:szCs w:val="24"/>
        </w:rPr>
        <w:t xml:space="preserve"> 000</w:t>
      </w:r>
      <w:r w:rsidR="0056130B">
        <w:rPr>
          <w:rFonts w:ascii="Times New Roman" w:hAnsi="Times New Roman" w:cs="Times New Roman"/>
          <w:sz w:val="24"/>
          <w:szCs w:val="24"/>
        </w:rPr>
        <w:t>.00,</w:t>
      </w:r>
      <w:r w:rsidR="0063724B">
        <w:rPr>
          <w:rFonts w:ascii="Times New Roman" w:hAnsi="Times New Roman" w:cs="Times New Roman"/>
          <w:sz w:val="24"/>
          <w:szCs w:val="24"/>
        </w:rPr>
        <w:t xml:space="preserve"> being</w:t>
      </w:r>
      <w:r w:rsidR="002941FD">
        <w:rPr>
          <w:rFonts w:ascii="Times New Roman" w:hAnsi="Times New Roman" w:cs="Times New Roman"/>
          <w:sz w:val="24"/>
          <w:szCs w:val="24"/>
        </w:rPr>
        <w:t xml:space="preserve"> part of</w:t>
      </w:r>
      <w:r w:rsidR="0063724B">
        <w:rPr>
          <w:rFonts w:ascii="Times New Roman" w:hAnsi="Times New Roman" w:cs="Times New Roman"/>
          <w:sz w:val="24"/>
          <w:szCs w:val="24"/>
        </w:rPr>
        <w:t xml:space="preserve"> the purchase</w:t>
      </w:r>
      <w:r w:rsidR="007B0FAB">
        <w:rPr>
          <w:rFonts w:ascii="Times New Roman" w:hAnsi="Times New Roman" w:cs="Times New Roman"/>
          <w:sz w:val="24"/>
          <w:szCs w:val="24"/>
        </w:rPr>
        <w:t xml:space="preserve"> price</w:t>
      </w:r>
      <w:r w:rsidR="0014199D">
        <w:rPr>
          <w:rFonts w:ascii="Times New Roman" w:hAnsi="Times New Roman" w:cs="Times New Roman"/>
          <w:sz w:val="24"/>
          <w:szCs w:val="24"/>
        </w:rPr>
        <w:t xml:space="preserve"> for the property.</w:t>
      </w:r>
    </w:p>
    <w:p w14:paraId="09DEE7A5" w14:textId="4DEE6DA4" w:rsidR="0014199D" w:rsidRDefault="0014199D" w:rsidP="001419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w:t>
      </w:r>
      <w:r w:rsidR="0056130B">
        <w:rPr>
          <w:rFonts w:ascii="Times New Roman" w:hAnsi="Times New Roman" w:cs="Times New Roman"/>
          <w:sz w:val="24"/>
          <w:szCs w:val="24"/>
        </w:rPr>
        <w:t xml:space="preserve">the </w:t>
      </w:r>
      <w:r>
        <w:rPr>
          <w:rFonts w:ascii="Times New Roman" w:hAnsi="Times New Roman" w:cs="Times New Roman"/>
          <w:sz w:val="24"/>
          <w:szCs w:val="24"/>
        </w:rPr>
        <w:t>failure by Mr Paswa</w:t>
      </w:r>
      <w:r w:rsidR="0022458E">
        <w:rPr>
          <w:rFonts w:ascii="Times New Roman" w:hAnsi="Times New Roman" w:cs="Times New Roman"/>
          <w:sz w:val="24"/>
          <w:szCs w:val="24"/>
        </w:rPr>
        <w:t xml:space="preserve"> </w:t>
      </w:r>
      <w:r>
        <w:rPr>
          <w:rFonts w:ascii="Times New Roman" w:hAnsi="Times New Roman" w:cs="Times New Roman"/>
          <w:sz w:val="24"/>
          <w:szCs w:val="24"/>
        </w:rPr>
        <w:t xml:space="preserve">to make </w:t>
      </w:r>
      <w:r w:rsidR="0056130B">
        <w:rPr>
          <w:rFonts w:ascii="Times New Roman" w:hAnsi="Times New Roman" w:cs="Times New Roman"/>
          <w:sz w:val="24"/>
          <w:szCs w:val="24"/>
        </w:rPr>
        <w:t xml:space="preserve">the property </w:t>
      </w:r>
      <w:r>
        <w:rPr>
          <w:rFonts w:ascii="Times New Roman" w:hAnsi="Times New Roman" w:cs="Times New Roman"/>
          <w:sz w:val="24"/>
          <w:szCs w:val="24"/>
        </w:rPr>
        <w:t>available as per the agreement, the respondent</w:t>
      </w:r>
      <w:r w:rsidR="005F4F10">
        <w:rPr>
          <w:rFonts w:ascii="Times New Roman" w:hAnsi="Times New Roman" w:cs="Times New Roman"/>
          <w:sz w:val="24"/>
          <w:szCs w:val="24"/>
        </w:rPr>
        <w:t xml:space="preserve"> caused summons to be</w:t>
      </w:r>
      <w:r>
        <w:rPr>
          <w:rFonts w:ascii="Times New Roman" w:hAnsi="Times New Roman" w:cs="Times New Roman"/>
          <w:sz w:val="24"/>
          <w:szCs w:val="24"/>
        </w:rPr>
        <w:t xml:space="preserve"> issued out </w:t>
      </w:r>
      <w:r w:rsidR="007B0FAB">
        <w:rPr>
          <w:rFonts w:ascii="Times New Roman" w:hAnsi="Times New Roman" w:cs="Times New Roman"/>
          <w:sz w:val="24"/>
          <w:szCs w:val="24"/>
        </w:rPr>
        <w:t xml:space="preserve">against Mr Paswa and the applicant </w:t>
      </w:r>
      <w:r w:rsidR="00A2746D">
        <w:rPr>
          <w:rFonts w:ascii="Times New Roman" w:hAnsi="Times New Roman" w:cs="Times New Roman"/>
          <w:sz w:val="24"/>
          <w:szCs w:val="24"/>
        </w:rPr>
        <w:t xml:space="preserve">(herein) </w:t>
      </w:r>
      <w:r>
        <w:rPr>
          <w:rFonts w:ascii="Times New Roman" w:hAnsi="Times New Roman" w:cs="Times New Roman"/>
          <w:sz w:val="24"/>
          <w:szCs w:val="24"/>
        </w:rPr>
        <w:t>under HCH 2383/24 for the payment of US$ 176</w:t>
      </w:r>
      <w:r w:rsidR="0056130B">
        <w:rPr>
          <w:rFonts w:ascii="Times New Roman" w:hAnsi="Times New Roman" w:cs="Times New Roman"/>
          <w:sz w:val="24"/>
          <w:szCs w:val="24"/>
        </w:rPr>
        <w:t>,</w:t>
      </w:r>
      <w:r>
        <w:rPr>
          <w:rFonts w:ascii="Times New Roman" w:hAnsi="Times New Roman" w:cs="Times New Roman"/>
          <w:sz w:val="24"/>
          <w:szCs w:val="24"/>
        </w:rPr>
        <w:t xml:space="preserve"> 000</w:t>
      </w:r>
      <w:r w:rsidR="0056130B">
        <w:rPr>
          <w:rFonts w:ascii="Times New Roman" w:hAnsi="Times New Roman" w:cs="Times New Roman"/>
          <w:sz w:val="24"/>
          <w:szCs w:val="24"/>
        </w:rPr>
        <w:t>.00</w:t>
      </w:r>
      <w:r>
        <w:rPr>
          <w:rFonts w:ascii="Times New Roman" w:hAnsi="Times New Roman" w:cs="Times New Roman"/>
          <w:sz w:val="24"/>
          <w:szCs w:val="24"/>
        </w:rPr>
        <w:t xml:space="preserve">, </w:t>
      </w:r>
      <w:r w:rsidR="0056130B">
        <w:rPr>
          <w:rFonts w:ascii="Times New Roman" w:hAnsi="Times New Roman" w:cs="Times New Roman"/>
          <w:sz w:val="24"/>
          <w:szCs w:val="24"/>
        </w:rPr>
        <w:t xml:space="preserve">with </w:t>
      </w:r>
      <w:r>
        <w:rPr>
          <w:rFonts w:ascii="Times New Roman" w:hAnsi="Times New Roman" w:cs="Times New Roman"/>
          <w:sz w:val="24"/>
          <w:szCs w:val="24"/>
        </w:rPr>
        <w:t xml:space="preserve">US$ 170 000 being the </w:t>
      </w:r>
      <w:r w:rsidR="00156CDC">
        <w:rPr>
          <w:rFonts w:ascii="Times New Roman" w:hAnsi="Times New Roman" w:cs="Times New Roman"/>
          <w:sz w:val="24"/>
          <w:szCs w:val="24"/>
        </w:rPr>
        <w:t>purchase price and US$ 6</w:t>
      </w:r>
      <w:r w:rsidR="0056130B">
        <w:rPr>
          <w:rFonts w:ascii="Times New Roman" w:hAnsi="Times New Roman" w:cs="Times New Roman"/>
          <w:sz w:val="24"/>
          <w:szCs w:val="24"/>
        </w:rPr>
        <w:t>,</w:t>
      </w:r>
      <w:r w:rsidR="00156CDC">
        <w:rPr>
          <w:rFonts w:ascii="Times New Roman" w:hAnsi="Times New Roman" w:cs="Times New Roman"/>
          <w:sz w:val="24"/>
          <w:szCs w:val="24"/>
        </w:rPr>
        <w:t>000</w:t>
      </w:r>
      <w:r w:rsidR="0056130B">
        <w:rPr>
          <w:rFonts w:ascii="Times New Roman" w:hAnsi="Times New Roman" w:cs="Times New Roman"/>
          <w:sz w:val="24"/>
          <w:szCs w:val="24"/>
        </w:rPr>
        <w:t>.00,</w:t>
      </w:r>
      <w:r w:rsidR="00156CDC">
        <w:rPr>
          <w:rFonts w:ascii="Times New Roman" w:hAnsi="Times New Roman" w:cs="Times New Roman"/>
          <w:sz w:val="24"/>
          <w:szCs w:val="24"/>
        </w:rPr>
        <w:t xml:space="preserve"> being damages for </w:t>
      </w:r>
      <w:r w:rsidR="00156CDC" w:rsidRPr="00156CDC">
        <w:rPr>
          <w:rFonts w:ascii="Times New Roman" w:hAnsi="Times New Roman" w:cs="Times New Roman"/>
          <w:i/>
          <w:sz w:val="24"/>
          <w:szCs w:val="24"/>
        </w:rPr>
        <w:t>inter alia</w:t>
      </w:r>
      <w:r w:rsidR="00156CDC">
        <w:rPr>
          <w:rFonts w:ascii="Times New Roman" w:hAnsi="Times New Roman" w:cs="Times New Roman"/>
          <w:sz w:val="24"/>
          <w:szCs w:val="24"/>
        </w:rPr>
        <w:t xml:space="preserve"> capital expenses, loss of business and bank charges</w:t>
      </w:r>
      <w:r w:rsidR="001711E2">
        <w:rPr>
          <w:rFonts w:ascii="Times New Roman" w:hAnsi="Times New Roman" w:cs="Times New Roman"/>
          <w:sz w:val="24"/>
          <w:szCs w:val="24"/>
        </w:rPr>
        <w:t xml:space="preserve"> together with</w:t>
      </w:r>
      <w:r>
        <w:rPr>
          <w:rFonts w:ascii="Times New Roman" w:hAnsi="Times New Roman" w:cs="Times New Roman"/>
          <w:sz w:val="24"/>
          <w:szCs w:val="24"/>
        </w:rPr>
        <w:t xml:space="preserve"> interest. </w:t>
      </w:r>
      <w:r w:rsidR="00C10674">
        <w:rPr>
          <w:rFonts w:ascii="Times New Roman" w:hAnsi="Times New Roman" w:cs="Times New Roman"/>
          <w:sz w:val="24"/>
          <w:szCs w:val="24"/>
        </w:rPr>
        <w:t xml:space="preserve">Despite being served with the summons, </w:t>
      </w:r>
      <w:r w:rsidR="0022458E">
        <w:rPr>
          <w:rFonts w:ascii="Times New Roman" w:hAnsi="Times New Roman" w:cs="Times New Roman"/>
          <w:sz w:val="24"/>
          <w:szCs w:val="24"/>
        </w:rPr>
        <w:t xml:space="preserve">both Mr Paswa and </w:t>
      </w:r>
      <w:r w:rsidR="001711E2">
        <w:rPr>
          <w:rFonts w:ascii="Times New Roman" w:hAnsi="Times New Roman" w:cs="Times New Roman"/>
          <w:sz w:val="24"/>
          <w:szCs w:val="24"/>
        </w:rPr>
        <w:t xml:space="preserve">the applicant </w:t>
      </w:r>
      <w:r w:rsidR="0022458E">
        <w:rPr>
          <w:rFonts w:ascii="Times New Roman" w:hAnsi="Times New Roman" w:cs="Times New Roman"/>
          <w:sz w:val="24"/>
          <w:szCs w:val="24"/>
        </w:rPr>
        <w:t xml:space="preserve">failed </w:t>
      </w:r>
      <w:r w:rsidR="001711E2">
        <w:rPr>
          <w:rFonts w:ascii="Times New Roman" w:hAnsi="Times New Roman" w:cs="Times New Roman"/>
          <w:sz w:val="24"/>
          <w:szCs w:val="24"/>
        </w:rPr>
        <w:t>to enter appearance to defend</w:t>
      </w:r>
      <w:r w:rsidR="005F4F10">
        <w:rPr>
          <w:rFonts w:ascii="Times New Roman" w:hAnsi="Times New Roman" w:cs="Times New Roman"/>
          <w:sz w:val="24"/>
          <w:szCs w:val="24"/>
        </w:rPr>
        <w:t>,</w:t>
      </w:r>
      <w:r w:rsidR="0022458E">
        <w:rPr>
          <w:rFonts w:ascii="Times New Roman" w:hAnsi="Times New Roman" w:cs="Times New Roman"/>
          <w:sz w:val="24"/>
          <w:szCs w:val="24"/>
        </w:rPr>
        <w:t xml:space="preserve"> </w:t>
      </w:r>
      <w:r w:rsidR="00C10674">
        <w:rPr>
          <w:rFonts w:ascii="Times New Roman" w:hAnsi="Times New Roman" w:cs="Times New Roman"/>
          <w:sz w:val="24"/>
          <w:szCs w:val="24"/>
        </w:rPr>
        <w:t>and on 31 July 2024, a default j</w:t>
      </w:r>
      <w:r w:rsidR="001711E2">
        <w:rPr>
          <w:rFonts w:ascii="Times New Roman" w:hAnsi="Times New Roman" w:cs="Times New Roman"/>
          <w:sz w:val="24"/>
          <w:szCs w:val="24"/>
        </w:rPr>
        <w:t>udgment was granted</w:t>
      </w:r>
      <w:r w:rsidR="00D5637E">
        <w:rPr>
          <w:rFonts w:ascii="Times New Roman" w:hAnsi="Times New Roman" w:cs="Times New Roman"/>
          <w:sz w:val="24"/>
          <w:szCs w:val="24"/>
        </w:rPr>
        <w:t xml:space="preserve"> </w:t>
      </w:r>
      <w:r w:rsidR="00C10674">
        <w:rPr>
          <w:rFonts w:ascii="Times New Roman" w:hAnsi="Times New Roman" w:cs="Times New Roman"/>
          <w:sz w:val="24"/>
          <w:szCs w:val="24"/>
        </w:rPr>
        <w:t xml:space="preserve">in favour of the respondent </w:t>
      </w:r>
      <w:r w:rsidR="00D5637E">
        <w:rPr>
          <w:rFonts w:ascii="Times New Roman" w:hAnsi="Times New Roman" w:cs="Times New Roman"/>
          <w:sz w:val="24"/>
          <w:szCs w:val="24"/>
        </w:rPr>
        <w:t>in the following terms.</w:t>
      </w:r>
    </w:p>
    <w:p w14:paraId="47696228" w14:textId="5CE68E41" w:rsidR="00D5637E" w:rsidRPr="00C22B98" w:rsidRDefault="00567CD0" w:rsidP="00C22B98">
      <w:pPr>
        <w:spacing w:line="240" w:lineRule="auto"/>
        <w:ind w:left="360"/>
        <w:jc w:val="both"/>
        <w:rPr>
          <w:rFonts w:ascii="Times New Roman" w:hAnsi="Times New Roman" w:cs="Times New Roman"/>
        </w:rPr>
      </w:pPr>
      <w:r>
        <w:rPr>
          <w:rFonts w:ascii="Times New Roman" w:hAnsi="Times New Roman" w:cs="Times New Roman"/>
        </w:rPr>
        <w:tab/>
      </w:r>
      <w:r w:rsidR="00C10674">
        <w:rPr>
          <w:rFonts w:ascii="Times New Roman" w:hAnsi="Times New Roman" w:cs="Times New Roman"/>
        </w:rPr>
        <w:t>“</w:t>
      </w:r>
      <w:r w:rsidR="00D5637E" w:rsidRPr="00C22B98">
        <w:rPr>
          <w:rFonts w:ascii="Times New Roman" w:hAnsi="Times New Roman" w:cs="Times New Roman"/>
        </w:rPr>
        <w:t xml:space="preserve">IT IS ORDERED THAT </w:t>
      </w:r>
    </w:p>
    <w:p w14:paraId="30E781BB" w14:textId="77777777" w:rsidR="00D5637E" w:rsidRPr="00C22B98" w:rsidRDefault="00D5637E" w:rsidP="00C22B98">
      <w:pPr>
        <w:pStyle w:val="ListParagraph"/>
        <w:numPr>
          <w:ilvl w:val="0"/>
          <w:numId w:val="2"/>
        </w:numPr>
        <w:spacing w:line="240" w:lineRule="auto"/>
        <w:ind w:left="1080"/>
        <w:jc w:val="both"/>
        <w:rPr>
          <w:rFonts w:ascii="Times New Roman" w:hAnsi="Times New Roman" w:cs="Times New Roman"/>
        </w:rPr>
      </w:pPr>
      <w:r w:rsidRPr="00C22B98">
        <w:rPr>
          <w:rFonts w:ascii="Times New Roman" w:hAnsi="Times New Roman" w:cs="Times New Roman"/>
        </w:rPr>
        <w:t>The defendants shall pay the plaintiff the sum of US$ 170 000 or the equivalent thereof in local currency at the interbank rate applicable on the date of payment together with interest on the sum at the rate of 5% per annum calculated from the date of issue of summons to the date of payment. The defendants’ liability to pay this amount is joint and several, the one paying the other to be absolved.</w:t>
      </w:r>
    </w:p>
    <w:p w14:paraId="3C68BDAC" w14:textId="77777777" w:rsidR="00D5637E" w:rsidRPr="00C22B98" w:rsidRDefault="00D5637E" w:rsidP="00C22B98">
      <w:pPr>
        <w:pStyle w:val="ListParagraph"/>
        <w:numPr>
          <w:ilvl w:val="0"/>
          <w:numId w:val="2"/>
        </w:numPr>
        <w:spacing w:line="240" w:lineRule="auto"/>
        <w:ind w:left="1080"/>
        <w:jc w:val="both"/>
        <w:rPr>
          <w:rFonts w:ascii="Times New Roman" w:hAnsi="Times New Roman" w:cs="Times New Roman"/>
        </w:rPr>
      </w:pPr>
      <w:r w:rsidRPr="00C22B98">
        <w:rPr>
          <w:rFonts w:ascii="Times New Roman" w:hAnsi="Times New Roman" w:cs="Times New Roman"/>
        </w:rPr>
        <w:t>The defendants shall pay the costs of suit jointly and severally, the one paying, the other to be absolved.</w:t>
      </w:r>
    </w:p>
    <w:p w14:paraId="1941480D" w14:textId="2EF63380" w:rsidR="00E574B2" w:rsidRDefault="001711E2" w:rsidP="00C10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B43C74">
        <w:rPr>
          <w:rFonts w:ascii="Times New Roman" w:hAnsi="Times New Roman" w:cs="Times New Roman"/>
          <w:sz w:val="24"/>
          <w:szCs w:val="24"/>
        </w:rPr>
        <w:t xml:space="preserve"> applicant averred that he </w:t>
      </w:r>
      <w:r>
        <w:rPr>
          <w:rFonts w:ascii="Times New Roman" w:hAnsi="Times New Roman" w:cs="Times New Roman"/>
          <w:sz w:val="24"/>
          <w:szCs w:val="24"/>
        </w:rPr>
        <w:t xml:space="preserve">only </w:t>
      </w:r>
      <w:r w:rsidR="00B43C74">
        <w:rPr>
          <w:rFonts w:ascii="Times New Roman" w:hAnsi="Times New Roman" w:cs="Times New Roman"/>
          <w:sz w:val="24"/>
          <w:szCs w:val="24"/>
        </w:rPr>
        <w:t xml:space="preserve">became </w:t>
      </w:r>
      <w:r>
        <w:rPr>
          <w:rFonts w:ascii="Times New Roman" w:hAnsi="Times New Roman" w:cs="Times New Roman"/>
          <w:sz w:val="24"/>
          <w:szCs w:val="24"/>
        </w:rPr>
        <w:t>aware</w:t>
      </w:r>
      <w:r w:rsidR="00B43C74">
        <w:rPr>
          <w:rFonts w:ascii="Times New Roman" w:hAnsi="Times New Roman" w:cs="Times New Roman"/>
          <w:sz w:val="24"/>
          <w:szCs w:val="24"/>
        </w:rPr>
        <w:t xml:space="preserve"> of the </w:t>
      </w:r>
      <w:r>
        <w:rPr>
          <w:rFonts w:ascii="Times New Roman" w:hAnsi="Times New Roman" w:cs="Times New Roman"/>
          <w:sz w:val="24"/>
          <w:szCs w:val="24"/>
        </w:rPr>
        <w:t>default judgment</w:t>
      </w:r>
      <w:r w:rsidR="00B43C74">
        <w:rPr>
          <w:rFonts w:ascii="Times New Roman" w:hAnsi="Times New Roman" w:cs="Times New Roman"/>
          <w:sz w:val="24"/>
          <w:szCs w:val="24"/>
        </w:rPr>
        <w:t xml:space="preserve"> </w:t>
      </w:r>
      <w:r>
        <w:rPr>
          <w:rFonts w:ascii="Times New Roman" w:hAnsi="Times New Roman" w:cs="Times New Roman"/>
          <w:sz w:val="24"/>
          <w:szCs w:val="24"/>
        </w:rPr>
        <w:t>o</w:t>
      </w:r>
      <w:r w:rsidR="00B43C74">
        <w:rPr>
          <w:rFonts w:ascii="Times New Roman" w:hAnsi="Times New Roman" w:cs="Times New Roman"/>
          <w:sz w:val="24"/>
          <w:szCs w:val="24"/>
        </w:rPr>
        <w:t xml:space="preserve">n 11 November 2024 </w:t>
      </w:r>
      <w:r w:rsidR="00B7618B">
        <w:rPr>
          <w:rFonts w:ascii="Times New Roman" w:hAnsi="Times New Roman" w:cs="Times New Roman"/>
          <w:sz w:val="24"/>
          <w:szCs w:val="24"/>
        </w:rPr>
        <w:t xml:space="preserve">after he was advised of its existence by a certain Detective </w:t>
      </w:r>
      <w:r w:rsidR="00C10674">
        <w:rPr>
          <w:rFonts w:ascii="Times New Roman" w:hAnsi="Times New Roman" w:cs="Times New Roman"/>
          <w:sz w:val="24"/>
          <w:szCs w:val="24"/>
        </w:rPr>
        <w:t>S</w:t>
      </w:r>
      <w:r w:rsidR="00B7618B">
        <w:rPr>
          <w:rFonts w:ascii="Times New Roman" w:hAnsi="Times New Roman" w:cs="Times New Roman"/>
          <w:sz w:val="24"/>
          <w:szCs w:val="24"/>
        </w:rPr>
        <w:t xml:space="preserve">ergeant Chikonyora who was the investigating officer in </w:t>
      </w:r>
      <w:r w:rsidR="00C10674">
        <w:rPr>
          <w:rFonts w:ascii="Times New Roman" w:hAnsi="Times New Roman" w:cs="Times New Roman"/>
          <w:sz w:val="24"/>
          <w:szCs w:val="24"/>
        </w:rPr>
        <w:t xml:space="preserve">the </w:t>
      </w:r>
      <w:r w:rsidR="00B7618B">
        <w:rPr>
          <w:rFonts w:ascii="Times New Roman" w:hAnsi="Times New Roman" w:cs="Times New Roman"/>
          <w:sz w:val="24"/>
          <w:szCs w:val="24"/>
        </w:rPr>
        <w:t xml:space="preserve">criminal matter that involved the applicant and the respondent. </w:t>
      </w:r>
      <w:r w:rsidR="00C10674">
        <w:rPr>
          <w:rFonts w:ascii="Times New Roman" w:hAnsi="Times New Roman" w:cs="Times New Roman"/>
          <w:sz w:val="24"/>
          <w:szCs w:val="24"/>
        </w:rPr>
        <w:t>W</w:t>
      </w:r>
      <w:r w:rsidR="006155D9">
        <w:rPr>
          <w:rFonts w:ascii="Times New Roman" w:hAnsi="Times New Roman" w:cs="Times New Roman"/>
          <w:sz w:val="24"/>
          <w:szCs w:val="24"/>
        </w:rPr>
        <w:t xml:space="preserve">hen he became </w:t>
      </w:r>
      <w:r w:rsidR="00F1582D">
        <w:rPr>
          <w:rFonts w:ascii="Times New Roman" w:hAnsi="Times New Roman" w:cs="Times New Roman"/>
          <w:sz w:val="24"/>
          <w:szCs w:val="24"/>
        </w:rPr>
        <w:t>aware</w:t>
      </w:r>
      <w:r w:rsidR="006155D9">
        <w:rPr>
          <w:rFonts w:ascii="Times New Roman" w:hAnsi="Times New Roman" w:cs="Times New Roman"/>
          <w:sz w:val="24"/>
          <w:szCs w:val="24"/>
        </w:rPr>
        <w:t xml:space="preserve"> of the default </w:t>
      </w:r>
      <w:r w:rsidR="00F1582D">
        <w:rPr>
          <w:rFonts w:ascii="Times New Roman" w:hAnsi="Times New Roman" w:cs="Times New Roman"/>
          <w:sz w:val="24"/>
          <w:szCs w:val="24"/>
        </w:rPr>
        <w:t>judgment</w:t>
      </w:r>
      <w:r w:rsidR="006155D9">
        <w:rPr>
          <w:rFonts w:ascii="Times New Roman" w:hAnsi="Times New Roman" w:cs="Times New Roman"/>
          <w:sz w:val="24"/>
          <w:szCs w:val="24"/>
        </w:rPr>
        <w:t>,</w:t>
      </w:r>
      <w:r w:rsidR="00E574B2">
        <w:rPr>
          <w:rFonts w:ascii="Times New Roman" w:hAnsi="Times New Roman" w:cs="Times New Roman"/>
          <w:sz w:val="24"/>
          <w:szCs w:val="24"/>
        </w:rPr>
        <w:t xml:space="preserve"> he</w:t>
      </w:r>
      <w:r w:rsidR="00B7618B">
        <w:rPr>
          <w:rFonts w:ascii="Times New Roman" w:hAnsi="Times New Roman" w:cs="Times New Roman"/>
          <w:sz w:val="24"/>
          <w:szCs w:val="24"/>
        </w:rPr>
        <w:t xml:space="preserve"> </w:t>
      </w:r>
      <w:r w:rsidR="00E574B2">
        <w:rPr>
          <w:rFonts w:ascii="Times New Roman" w:hAnsi="Times New Roman" w:cs="Times New Roman"/>
          <w:sz w:val="24"/>
          <w:szCs w:val="24"/>
        </w:rPr>
        <w:t xml:space="preserve">immediately </w:t>
      </w:r>
      <w:r w:rsidR="00B7618B">
        <w:rPr>
          <w:rFonts w:ascii="Times New Roman" w:hAnsi="Times New Roman" w:cs="Times New Roman"/>
          <w:sz w:val="24"/>
          <w:szCs w:val="24"/>
        </w:rPr>
        <w:t>engaged his legal practitioners on 13 November</w:t>
      </w:r>
      <w:r w:rsidR="00E574B2">
        <w:rPr>
          <w:rFonts w:ascii="Times New Roman" w:hAnsi="Times New Roman" w:cs="Times New Roman"/>
          <w:sz w:val="24"/>
          <w:szCs w:val="24"/>
        </w:rPr>
        <w:t xml:space="preserve"> 2024</w:t>
      </w:r>
      <w:r w:rsidR="00B7618B">
        <w:rPr>
          <w:rFonts w:ascii="Times New Roman" w:hAnsi="Times New Roman" w:cs="Times New Roman"/>
          <w:sz w:val="24"/>
          <w:szCs w:val="24"/>
        </w:rPr>
        <w:t xml:space="preserve"> to </w:t>
      </w:r>
      <w:r w:rsidR="00E574B2">
        <w:rPr>
          <w:rFonts w:ascii="Times New Roman" w:hAnsi="Times New Roman" w:cs="Times New Roman"/>
          <w:sz w:val="24"/>
          <w:szCs w:val="24"/>
        </w:rPr>
        <w:t>institute</w:t>
      </w:r>
      <w:r w:rsidR="00B7618B">
        <w:rPr>
          <w:rFonts w:ascii="Times New Roman" w:hAnsi="Times New Roman" w:cs="Times New Roman"/>
          <w:sz w:val="24"/>
          <w:szCs w:val="24"/>
        </w:rPr>
        <w:t xml:space="preserve"> the current application for rescission of the</w:t>
      </w:r>
      <w:r w:rsidR="005F4F10">
        <w:rPr>
          <w:rFonts w:ascii="Times New Roman" w:hAnsi="Times New Roman" w:cs="Times New Roman"/>
          <w:sz w:val="24"/>
          <w:szCs w:val="24"/>
        </w:rPr>
        <w:t xml:space="preserve"> said</w:t>
      </w:r>
      <w:r w:rsidR="00B7618B">
        <w:rPr>
          <w:rFonts w:ascii="Times New Roman" w:hAnsi="Times New Roman" w:cs="Times New Roman"/>
          <w:sz w:val="24"/>
          <w:szCs w:val="24"/>
        </w:rPr>
        <w:t xml:space="preserve"> default judgment. </w:t>
      </w:r>
    </w:p>
    <w:p w14:paraId="7875E905" w14:textId="4F65ACEB" w:rsidR="00B7618B" w:rsidRDefault="00B7618B" w:rsidP="00C10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w:t>
      </w:r>
      <w:r w:rsidR="008458E8">
        <w:rPr>
          <w:rFonts w:ascii="Times New Roman" w:hAnsi="Times New Roman" w:cs="Times New Roman"/>
          <w:sz w:val="24"/>
          <w:szCs w:val="24"/>
        </w:rPr>
        <w:t>t</w:t>
      </w:r>
      <w:r>
        <w:rPr>
          <w:rFonts w:ascii="Times New Roman" w:hAnsi="Times New Roman" w:cs="Times New Roman"/>
          <w:sz w:val="24"/>
          <w:szCs w:val="24"/>
        </w:rPr>
        <w:t xml:space="preserve"> averred that for an application</w:t>
      </w:r>
      <w:r w:rsidR="00D5637E">
        <w:rPr>
          <w:rFonts w:ascii="Times New Roman" w:hAnsi="Times New Roman" w:cs="Times New Roman"/>
          <w:sz w:val="24"/>
          <w:szCs w:val="24"/>
        </w:rPr>
        <w:t xml:space="preserve"> </w:t>
      </w:r>
      <w:r>
        <w:rPr>
          <w:rFonts w:ascii="Times New Roman" w:hAnsi="Times New Roman" w:cs="Times New Roman"/>
          <w:sz w:val="24"/>
          <w:szCs w:val="24"/>
        </w:rPr>
        <w:t>of this nature</w:t>
      </w:r>
      <w:r w:rsidR="00C10674">
        <w:rPr>
          <w:rFonts w:ascii="Times New Roman" w:hAnsi="Times New Roman" w:cs="Times New Roman"/>
          <w:sz w:val="24"/>
          <w:szCs w:val="24"/>
        </w:rPr>
        <w:t xml:space="preserve"> to succeed</w:t>
      </w:r>
      <w:r w:rsidR="008458E8">
        <w:rPr>
          <w:rFonts w:ascii="Times New Roman" w:hAnsi="Times New Roman" w:cs="Times New Roman"/>
          <w:sz w:val="24"/>
          <w:szCs w:val="24"/>
        </w:rPr>
        <w:t>,</w:t>
      </w:r>
      <w:r>
        <w:rPr>
          <w:rFonts w:ascii="Times New Roman" w:hAnsi="Times New Roman" w:cs="Times New Roman"/>
          <w:sz w:val="24"/>
          <w:szCs w:val="24"/>
        </w:rPr>
        <w:t xml:space="preserve"> he ha</w:t>
      </w:r>
      <w:r w:rsidR="00C10674">
        <w:rPr>
          <w:rFonts w:ascii="Times New Roman" w:hAnsi="Times New Roman" w:cs="Times New Roman"/>
          <w:sz w:val="24"/>
          <w:szCs w:val="24"/>
        </w:rPr>
        <w:t>d</w:t>
      </w:r>
      <w:r>
        <w:rPr>
          <w:rFonts w:ascii="Times New Roman" w:hAnsi="Times New Roman" w:cs="Times New Roman"/>
          <w:sz w:val="24"/>
          <w:szCs w:val="24"/>
        </w:rPr>
        <w:t xml:space="preserve"> to satisfy two requirements which are that he was not in wilful default and that he ha</w:t>
      </w:r>
      <w:r w:rsidR="00C10674">
        <w:rPr>
          <w:rFonts w:ascii="Times New Roman" w:hAnsi="Times New Roman" w:cs="Times New Roman"/>
          <w:sz w:val="24"/>
          <w:szCs w:val="24"/>
        </w:rPr>
        <w:t>d</w:t>
      </w:r>
      <w:r>
        <w:rPr>
          <w:rFonts w:ascii="Times New Roman" w:hAnsi="Times New Roman" w:cs="Times New Roman"/>
          <w:sz w:val="24"/>
          <w:szCs w:val="24"/>
        </w:rPr>
        <w:t xml:space="preserve"> prospects of success in the main matter. </w:t>
      </w:r>
      <w:r w:rsidR="00C10674">
        <w:rPr>
          <w:rFonts w:ascii="Times New Roman" w:hAnsi="Times New Roman" w:cs="Times New Roman"/>
          <w:sz w:val="24"/>
          <w:szCs w:val="24"/>
        </w:rPr>
        <w:t xml:space="preserve">The applicant </w:t>
      </w:r>
      <w:r>
        <w:rPr>
          <w:rFonts w:ascii="Times New Roman" w:hAnsi="Times New Roman" w:cs="Times New Roman"/>
          <w:sz w:val="24"/>
          <w:szCs w:val="24"/>
        </w:rPr>
        <w:t>averred that he was not in wilful default. The summons was not served</w:t>
      </w:r>
      <w:r w:rsidR="00C10674">
        <w:rPr>
          <w:rFonts w:ascii="Times New Roman" w:hAnsi="Times New Roman" w:cs="Times New Roman"/>
          <w:sz w:val="24"/>
          <w:szCs w:val="24"/>
        </w:rPr>
        <w:t xml:space="preserve"> on him</w:t>
      </w:r>
      <w:r>
        <w:rPr>
          <w:rFonts w:ascii="Times New Roman" w:hAnsi="Times New Roman" w:cs="Times New Roman"/>
          <w:sz w:val="24"/>
          <w:szCs w:val="24"/>
        </w:rPr>
        <w:t xml:space="preserve"> personally</w:t>
      </w:r>
      <w:r w:rsidRPr="00CA48E0">
        <w:rPr>
          <w:rFonts w:ascii="Times New Roman" w:hAnsi="Times New Roman" w:cs="Times New Roman"/>
          <w:color w:val="000000" w:themeColor="text1"/>
          <w:sz w:val="24"/>
          <w:szCs w:val="24"/>
        </w:rPr>
        <w:t>. The summons was served by affixing</w:t>
      </w:r>
      <w:r w:rsidR="001D5ED2" w:rsidRPr="00CA48E0">
        <w:rPr>
          <w:rFonts w:ascii="Times New Roman" w:hAnsi="Times New Roman" w:cs="Times New Roman"/>
          <w:color w:val="000000" w:themeColor="text1"/>
          <w:sz w:val="24"/>
          <w:szCs w:val="24"/>
        </w:rPr>
        <w:t xml:space="preserve"> a copy</w:t>
      </w:r>
      <w:r w:rsidRPr="00CA48E0">
        <w:rPr>
          <w:rFonts w:ascii="Times New Roman" w:hAnsi="Times New Roman" w:cs="Times New Roman"/>
          <w:color w:val="000000" w:themeColor="text1"/>
          <w:sz w:val="24"/>
          <w:szCs w:val="24"/>
        </w:rPr>
        <w:t xml:space="preserve"> on </w:t>
      </w:r>
      <w:r w:rsidR="00C10674" w:rsidRPr="00CA48E0">
        <w:rPr>
          <w:rFonts w:ascii="Times New Roman" w:hAnsi="Times New Roman" w:cs="Times New Roman"/>
          <w:color w:val="000000" w:themeColor="text1"/>
          <w:sz w:val="24"/>
          <w:szCs w:val="24"/>
        </w:rPr>
        <w:t xml:space="preserve">an </w:t>
      </w:r>
      <w:r w:rsidRPr="00CA48E0">
        <w:rPr>
          <w:rFonts w:ascii="Times New Roman" w:hAnsi="Times New Roman" w:cs="Times New Roman"/>
          <w:color w:val="000000" w:themeColor="text1"/>
          <w:sz w:val="24"/>
          <w:szCs w:val="24"/>
        </w:rPr>
        <w:t xml:space="preserve">outer principal gate. </w:t>
      </w:r>
      <w:r>
        <w:rPr>
          <w:rFonts w:ascii="Times New Roman" w:hAnsi="Times New Roman" w:cs="Times New Roman"/>
          <w:sz w:val="24"/>
          <w:szCs w:val="24"/>
        </w:rPr>
        <w:t xml:space="preserve">The applicant </w:t>
      </w:r>
      <w:r w:rsidR="00C10674">
        <w:rPr>
          <w:rFonts w:ascii="Times New Roman" w:hAnsi="Times New Roman" w:cs="Times New Roman"/>
          <w:sz w:val="24"/>
          <w:szCs w:val="24"/>
        </w:rPr>
        <w:t xml:space="preserve">claimed </w:t>
      </w:r>
      <w:r>
        <w:rPr>
          <w:rFonts w:ascii="Times New Roman" w:hAnsi="Times New Roman" w:cs="Times New Roman"/>
          <w:sz w:val="24"/>
          <w:szCs w:val="24"/>
        </w:rPr>
        <w:t>that he never had sight of the summons</w:t>
      </w:r>
      <w:r w:rsidR="00A92641">
        <w:rPr>
          <w:rFonts w:ascii="Times New Roman" w:hAnsi="Times New Roman" w:cs="Times New Roman"/>
          <w:sz w:val="24"/>
          <w:szCs w:val="24"/>
        </w:rPr>
        <w:t xml:space="preserve"> because on the date of the attempted service, he had </w:t>
      </w:r>
      <w:r w:rsidR="00E574B2">
        <w:rPr>
          <w:rFonts w:ascii="Times New Roman" w:hAnsi="Times New Roman" w:cs="Times New Roman"/>
          <w:sz w:val="24"/>
          <w:szCs w:val="24"/>
        </w:rPr>
        <w:t>already</w:t>
      </w:r>
      <w:r w:rsidR="00A92641">
        <w:rPr>
          <w:rFonts w:ascii="Times New Roman" w:hAnsi="Times New Roman" w:cs="Times New Roman"/>
          <w:sz w:val="24"/>
          <w:szCs w:val="24"/>
        </w:rPr>
        <w:t xml:space="preserve"> moved from that address and had put a notice advising all clients and stakeholders to reach his law firm through Messrs Thomas Nelson Attorneys. The applicant</w:t>
      </w:r>
      <w:r w:rsidR="004B5928">
        <w:rPr>
          <w:rFonts w:ascii="Times New Roman" w:hAnsi="Times New Roman" w:cs="Times New Roman"/>
          <w:sz w:val="24"/>
          <w:szCs w:val="24"/>
        </w:rPr>
        <w:t xml:space="preserve"> asserted </w:t>
      </w:r>
      <w:r w:rsidR="00A92641">
        <w:rPr>
          <w:rFonts w:ascii="Times New Roman" w:hAnsi="Times New Roman" w:cs="Times New Roman"/>
          <w:sz w:val="24"/>
          <w:szCs w:val="24"/>
        </w:rPr>
        <w:t>that there was no way he would have seen the summon</w:t>
      </w:r>
      <w:r w:rsidR="00E574B2">
        <w:rPr>
          <w:rFonts w:ascii="Times New Roman" w:hAnsi="Times New Roman" w:cs="Times New Roman"/>
          <w:sz w:val="24"/>
          <w:szCs w:val="24"/>
        </w:rPr>
        <w:t>s</w:t>
      </w:r>
      <w:r w:rsidR="004B5928">
        <w:rPr>
          <w:rFonts w:ascii="Times New Roman" w:hAnsi="Times New Roman" w:cs="Times New Roman"/>
          <w:sz w:val="24"/>
          <w:szCs w:val="24"/>
        </w:rPr>
        <w:t xml:space="preserve"> under the circumstances</w:t>
      </w:r>
      <w:r w:rsidR="001D5ED2">
        <w:rPr>
          <w:rFonts w:ascii="Times New Roman" w:hAnsi="Times New Roman" w:cs="Times New Roman"/>
          <w:sz w:val="24"/>
          <w:szCs w:val="24"/>
        </w:rPr>
        <w:t>. There</w:t>
      </w:r>
      <w:r w:rsidR="00A92641">
        <w:rPr>
          <w:rFonts w:ascii="Times New Roman" w:hAnsi="Times New Roman" w:cs="Times New Roman"/>
          <w:sz w:val="24"/>
          <w:szCs w:val="24"/>
        </w:rPr>
        <w:t xml:space="preserve"> was</w:t>
      </w:r>
      <w:r w:rsidR="001D5ED2">
        <w:rPr>
          <w:rFonts w:ascii="Times New Roman" w:hAnsi="Times New Roman" w:cs="Times New Roman"/>
          <w:sz w:val="24"/>
          <w:szCs w:val="24"/>
        </w:rPr>
        <w:t xml:space="preserve"> therefore</w:t>
      </w:r>
      <w:r w:rsidR="00A92641">
        <w:rPr>
          <w:rFonts w:ascii="Times New Roman" w:hAnsi="Times New Roman" w:cs="Times New Roman"/>
          <w:sz w:val="24"/>
          <w:szCs w:val="24"/>
        </w:rPr>
        <w:t xml:space="preserve"> no proper service </w:t>
      </w:r>
      <w:r w:rsidR="005F4F10">
        <w:rPr>
          <w:rFonts w:ascii="Times New Roman" w:hAnsi="Times New Roman" w:cs="Times New Roman"/>
          <w:sz w:val="24"/>
          <w:szCs w:val="24"/>
        </w:rPr>
        <w:t xml:space="preserve">of the summons </w:t>
      </w:r>
      <w:r w:rsidR="00A92641">
        <w:rPr>
          <w:rFonts w:ascii="Times New Roman" w:hAnsi="Times New Roman" w:cs="Times New Roman"/>
          <w:sz w:val="24"/>
          <w:szCs w:val="24"/>
        </w:rPr>
        <w:t xml:space="preserve">on him. </w:t>
      </w:r>
    </w:p>
    <w:p w14:paraId="5E795DE6" w14:textId="7007AB3B" w:rsidR="00A92641" w:rsidRDefault="00BC7F3A" w:rsidP="00ED0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according to the applicant, he ha</w:t>
      </w:r>
      <w:r w:rsidR="00DB5B90">
        <w:rPr>
          <w:rFonts w:ascii="Times New Roman" w:hAnsi="Times New Roman" w:cs="Times New Roman"/>
          <w:sz w:val="24"/>
          <w:szCs w:val="24"/>
        </w:rPr>
        <w:t>d</w:t>
      </w:r>
      <w:r>
        <w:rPr>
          <w:rFonts w:ascii="Times New Roman" w:hAnsi="Times New Roman" w:cs="Times New Roman"/>
          <w:sz w:val="24"/>
          <w:szCs w:val="24"/>
        </w:rPr>
        <w:t xml:space="preserve"> a solid defence against the respondent. </w:t>
      </w:r>
      <w:r w:rsidR="00501667">
        <w:rPr>
          <w:rFonts w:ascii="Times New Roman" w:hAnsi="Times New Roman" w:cs="Times New Roman"/>
          <w:sz w:val="24"/>
          <w:szCs w:val="24"/>
        </w:rPr>
        <w:t xml:space="preserve">He had </w:t>
      </w:r>
      <w:r w:rsidR="001D5ED2">
        <w:rPr>
          <w:rFonts w:ascii="Times New Roman" w:hAnsi="Times New Roman" w:cs="Times New Roman"/>
          <w:sz w:val="24"/>
          <w:szCs w:val="24"/>
        </w:rPr>
        <w:t>performed</w:t>
      </w:r>
      <w:r>
        <w:rPr>
          <w:rFonts w:ascii="Times New Roman" w:hAnsi="Times New Roman" w:cs="Times New Roman"/>
          <w:sz w:val="24"/>
          <w:szCs w:val="24"/>
        </w:rPr>
        <w:t xml:space="preserve"> his job professionally when he drafted the agreement between the parties and </w:t>
      </w:r>
      <w:r>
        <w:rPr>
          <w:rFonts w:ascii="Times New Roman" w:hAnsi="Times New Roman" w:cs="Times New Roman"/>
          <w:sz w:val="24"/>
          <w:szCs w:val="24"/>
        </w:rPr>
        <w:lastRenderedPageBreak/>
        <w:t xml:space="preserve">could not be sued when one of the parties breached the contract. The applicant also </w:t>
      </w:r>
      <w:r w:rsidR="00ED0CE2">
        <w:rPr>
          <w:rFonts w:ascii="Times New Roman" w:hAnsi="Times New Roman" w:cs="Times New Roman"/>
          <w:sz w:val="24"/>
          <w:szCs w:val="24"/>
        </w:rPr>
        <w:t xml:space="preserve">contended </w:t>
      </w:r>
      <w:r>
        <w:rPr>
          <w:rFonts w:ascii="Times New Roman" w:hAnsi="Times New Roman" w:cs="Times New Roman"/>
          <w:sz w:val="24"/>
          <w:szCs w:val="24"/>
        </w:rPr>
        <w:t>that</w:t>
      </w:r>
      <w:r w:rsidR="005F4F10">
        <w:rPr>
          <w:rFonts w:ascii="Times New Roman" w:hAnsi="Times New Roman" w:cs="Times New Roman"/>
          <w:sz w:val="24"/>
          <w:szCs w:val="24"/>
        </w:rPr>
        <w:t xml:space="preserve"> the averments made by the respondent that</w:t>
      </w:r>
      <w:r>
        <w:rPr>
          <w:rFonts w:ascii="Times New Roman" w:hAnsi="Times New Roman" w:cs="Times New Roman"/>
          <w:sz w:val="24"/>
          <w:szCs w:val="24"/>
        </w:rPr>
        <w:t xml:space="preserve"> he was aware that the </w:t>
      </w:r>
      <w:r w:rsidR="005F3CC2">
        <w:rPr>
          <w:rFonts w:ascii="Times New Roman" w:hAnsi="Times New Roman" w:cs="Times New Roman"/>
          <w:sz w:val="24"/>
          <w:szCs w:val="24"/>
        </w:rPr>
        <w:t>purported</w:t>
      </w:r>
      <w:r>
        <w:rPr>
          <w:rFonts w:ascii="Times New Roman" w:hAnsi="Times New Roman" w:cs="Times New Roman"/>
          <w:sz w:val="24"/>
          <w:szCs w:val="24"/>
        </w:rPr>
        <w:t xml:space="preserve"> stand on sale was non-</w:t>
      </w:r>
      <w:r w:rsidR="005F3CC2">
        <w:rPr>
          <w:rFonts w:ascii="Times New Roman" w:hAnsi="Times New Roman" w:cs="Times New Roman"/>
          <w:sz w:val="24"/>
          <w:szCs w:val="24"/>
        </w:rPr>
        <w:t>existent and</w:t>
      </w:r>
      <w:r>
        <w:rPr>
          <w:rFonts w:ascii="Times New Roman" w:hAnsi="Times New Roman" w:cs="Times New Roman"/>
          <w:sz w:val="24"/>
          <w:szCs w:val="24"/>
        </w:rPr>
        <w:t xml:space="preserve"> that he colluded with Mr Paswa to make him pay </w:t>
      </w:r>
      <w:r w:rsidR="00ED0CE2">
        <w:rPr>
          <w:rFonts w:ascii="Times New Roman" w:hAnsi="Times New Roman" w:cs="Times New Roman"/>
          <w:sz w:val="24"/>
          <w:szCs w:val="24"/>
        </w:rPr>
        <w:t xml:space="preserve">the purchase price had to be </w:t>
      </w:r>
      <w:r>
        <w:rPr>
          <w:rFonts w:ascii="Times New Roman" w:hAnsi="Times New Roman" w:cs="Times New Roman"/>
          <w:sz w:val="24"/>
          <w:szCs w:val="24"/>
        </w:rPr>
        <w:t>proved by the respondent through evidence. That automatically sp</w:t>
      </w:r>
      <w:r w:rsidR="00ED0CE2">
        <w:rPr>
          <w:rFonts w:ascii="Times New Roman" w:hAnsi="Times New Roman" w:cs="Times New Roman"/>
          <w:sz w:val="24"/>
          <w:szCs w:val="24"/>
        </w:rPr>
        <w:t xml:space="preserve">oke </w:t>
      </w:r>
      <w:r>
        <w:rPr>
          <w:rFonts w:ascii="Times New Roman" w:hAnsi="Times New Roman" w:cs="Times New Roman"/>
          <w:sz w:val="24"/>
          <w:szCs w:val="24"/>
        </w:rPr>
        <w:t xml:space="preserve">to the existence of a </w:t>
      </w:r>
      <w:r w:rsidR="005F3CC2">
        <w:rPr>
          <w:rFonts w:ascii="Times New Roman" w:hAnsi="Times New Roman" w:cs="Times New Roman"/>
          <w:sz w:val="24"/>
          <w:szCs w:val="24"/>
        </w:rPr>
        <w:t>reasonable</w:t>
      </w:r>
      <w:r>
        <w:rPr>
          <w:rFonts w:ascii="Times New Roman" w:hAnsi="Times New Roman" w:cs="Times New Roman"/>
          <w:sz w:val="24"/>
          <w:szCs w:val="24"/>
        </w:rPr>
        <w:t xml:space="preserve"> defence on his</w:t>
      </w:r>
      <w:r w:rsidR="005C2D69">
        <w:rPr>
          <w:rFonts w:ascii="Times New Roman" w:hAnsi="Times New Roman" w:cs="Times New Roman"/>
          <w:sz w:val="24"/>
          <w:szCs w:val="24"/>
        </w:rPr>
        <w:t xml:space="preserve"> part </w:t>
      </w:r>
      <w:r w:rsidR="00ED0CE2">
        <w:rPr>
          <w:rFonts w:ascii="Times New Roman" w:hAnsi="Times New Roman" w:cs="Times New Roman"/>
          <w:sz w:val="24"/>
          <w:szCs w:val="24"/>
        </w:rPr>
        <w:t xml:space="preserve">that </w:t>
      </w:r>
      <w:r w:rsidR="005C2D69">
        <w:rPr>
          <w:rFonts w:ascii="Times New Roman" w:hAnsi="Times New Roman" w:cs="Times New Roman"/>
          <w:sz w:val="24"/>
          <w:szCs w:val="24"/>
        </w:rPr>
        <w:t xml:space="preserve">would </w:t>
      </w:r>
      <w:r w:rsidR="00ED0CE2">
        <w:rPr>
          <w:rFonts w:ascii="Times New Roman" w:hAnsi="Times New Roman" w:cs="Times New Roman"/>
          <w:sz w:val="24"/>
          <w:szCs w:val="24"/>
        </w:rPr>
        <w:t>require the respondent to prove his claims o</w:t>
      </w:r>
      <w:r w:rsidR="005C2D69">
        <w:rPr>
          <w:rFonts w:ascii="Times New Roman" w:hAnsi="Times New Roman" w:cs="Times New Roman"/>
          <w:sz w:val="24"/>
          <w:szCs w:val="24"/>
        </w:rPr>
        <w:t xml:space="preserve">n a </w:t>
      </w:r>
      <w:r w:rsidR="005F3CC2">
        <w:rPr>
          <w:rFonts w:ascii="Times New Roman" w:hAnsi="Times New Roman" w:cs="Times New Roman"/>
          <w:sz w:val="24"/>
          <w:szCs w:val="24"/>
        </w:rPr>
        <w:t>balance</w:t>
      </w:r>
      <w:r w:rsidR="005C2D69">
        <w:rPr>
          <w:rFonts w:ascii="Times New Roman" w:hAnsi="Times New Roman" w:cs="Times New Roman"/>
          <w:sz w:val="24"/>
          <w:szCs w:val="24"/>
        </w:rPr>
        <w:t xml:space="preserve"> of probabilities. </w:t>
      </w:r>
    </w:p>
    <w:p w14:paraId="71142EC6" w14:textId="2A790C5F" w:rsidR="005C2D69" w:rsidRDefault="005C2D69" w:rsidP="00ED0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denied </w:t>
      </w:r>
      <w:r w:rsidR="005F3CC2">
        <w:rPr>
          <w:rFonts w:ascii="Times New Roman" w:hAnsi="Times New Roman" w:cs="Times New Roman"/>
          <w:sz w:val="24"/>
          <w:szCs w:val="24"/>
        </w:rPr>
        <w:t>drafting</w:t>
      </w:r>
      <w:r>
        <w:rPr>
          <w:rFonts w:ascii="Times New Roman" w:hAnsi="Times New Roman" w:cs="Times New Roman"/>
          <w:sz w:val="24"/>
          <w:szCs w:val="24"/>
        </w:rPr>
        <w:t xml:space="preserve"> </w:t>
      </w:r>
      <w:r w:rsidR="005F3CC2">
        <w:rPr>
          <w:rFonts w:ascii="Times New Roman" w:hAnsi="Times New Roman" w:cs="Times New Roman"/>
          <w:sz w:val="24"/>
          <w:szCs w:val="24"/>
        </w:rPr>
        <w:t xml:space="preserve">the </w:t>
      </w:r>
      <w:r>
        <w:rPr>
          <w:rFonts w:ascii="Times New Roman" w:hAnsi="Times New Roman" w:cs="Times New Roman"/>
          <w:sz w:val="24"/>
          <w:szCs w:val="24"/>
        </w:rPr>
        <w:t xml:space="preserve">agreement </w:t>
      </w:r>
      <w:r w:rsidR="005F3CC2">
        <w:rPr>
          <w:rFonts w:ascii="Times New Roman" w:hAnsi="Times New Roman" w:cs="Times New Roman"/>
          <w:sz w:val="24"/>
          <w:szCs w:val="24"/>
        </w:rPr>
        <w:t xml:space="preserve">which </w:t>
      </w:r>
      <w:r w:rsidR="00501667">
        <w:rPr>
          <w:rFonts w:ascii="Times New Roman" w:hAnsi="Times New Roman" w:cs="Times New Roman"/>
          <w:sz w:val="24"/>
          <w:szCs w:val="24"/>
        </w:rPr>
        <w:t xml:space="preserve">formed </w:t>
      </w:r>
      <w:r w:rsidR="005F3CC2">
        <w:rPr>
          <w:rFonts w:ascii="Times New Roman" w:hAnsi="Times New Roman" w:cs="Times New Roman"/>
          <w:sz w:val="24"/>
          <w:szCs w:val="24"/>
        </w:rPr>
        <w:t>the basis of th</w:t>
      </w:r>
      <w:r w:rsidR="00501667">
        <w:rPr>
          <w:rFonts w:ascii="Times New Roman" w:hAnsi="Times New Roman" w:cs="Times New Roman"/>
          <w:sz w:val="24"/>
          <w:szCs w:val="24"/>
        </w:rPr>
        <w:t>is</w:t>
      </w:r>
      <w:r w:rsidR="005F3CC2">
        <w:rPr>
          <w:rFonts w:ascii="Times New Roman" w:hAnsi="Times New Roman" w:cs="Times New Roman"/>
          <w:sz w:val="24"/>
          <w:szCs w:val="24"/>
        </w:rPr>
        <w:t xml:space="preserve"> dispute</w:t>
      </w:r>
      <w:r>
        <w:rPr>
          <w:rFonts w:ascii="Times New Roman" w:hAnsi="Times New Roman" w:cs="Times New Roman"/>
          <w:sz w:val="24"/>
          <w:szCs w:val="24"/>
        </w:rPr>
        <w:t xml:space="preserve"> with an intention to commit fraud against the respondent</w:t>
      </w:r>
      <w:r w:rsidR="00ED0CE2">
        <w:rPr>
          <w:rFonts w:ascii="Times New Roman" w:hAnsi="Times New Roman" w:cs="Times New Roman"/>
          <w:sz w:val="24"/>
          <w:szCs w:val="24"/>
        </w:rPr>
        <w:t xml:space="preserve">. He also </w:t>
      </w:r>
      <w:r>
        <w:rPr>
          <w:rFonts w:ascii="Times New Roman" w:hAnsi="Times New Roman" w:cs="Times New Roman"/>
          <w:sz w:val="24"/>
          <w:szCs w:val="24"/>
        </w:rPr>
        <w:t>denied colluding with Mr Paswa or misrepresent</w:t>
      </w:r>
      <w:r w:rsidR="005F3CC2">
        <w:rPr>
          <w:rFonts w:ascii="Times New Roman" w:hAnsi="Times New Roman" w:cs="Times New Roman"/>
          <w:sz w:val="24"/>
          <w:szCs w:val="24"/>
        </w:rPr>
        <w:t>ing</w:t>
      </w:r>
      <w:r>
        <w:rPr>
          <w:rFonts w:ascii="Times New Roman" w:hAnsi="Times New Roman" w:cs="Times New Roman"/>
          <w:sz w:val="24"/>
          <w:szCs w:val="24"/>
        </w:rPr>
        <w:t xml:space="preserve"> to the </w:t>
      </w:r>
      <w:r w:rsidR="005F3CC2">
        <w:rPr>
          <w:rFonts w:ascii="Times New Roman" w:hAnsi="Times New Roman" w:cs="Times New Roman"/>
          <w:sz w:val="24"/>
          <w:szCs w:val="24"/>
        </w:rPr>
        <w:t>respondent</w:t>
      </w:r>
      <w:r>
        <w:rPr>
          <w:rFonts w:ascii="Times New Roman" w:hAnsi="Times New Roman" w:cs="Times New Roman"/>
          <w:sz w:val="24"/>
          <w:szCs w:val="24"/>
        </w:rPr>
        <w:t xml:space="preserve"> in any way. </w:t>
      </w:r>
      <w:r w:rsidR="005F3CC2">
        <w:rPr>
          <w:rFonts w:ascii="Times New Roman" w:hAnsi="Times New Roman" w:cs="Times New Roman"/>
          <w:sz w:val="24"/>
          <w:szCs w:val="24"/>
        </w:rPr>
        <w:t>Further according to the applicant, th</w:t>
      </w:r>
      <w:r>
        <w:rPr>
          <w:rFonts w:ascii="Times New Roman" w:hAnsi="Times New Roman" w:cs="Times New Roman"/>
          <w:sz w:val="24"/>
          <w:szCs w:val="24"/>
        </w:rPr>
        <w:t xml:space="preserve">ere </w:t>
      </w:r>
      <w:r w:rsidR="005F3CC2">
        <w:rPr>
          <w:rFonts w:ascii="Times New Roman" w:hAnsi="Times New Roman" w:cs="Times New Roman"/>
          <w:sz w:val="24"/>
          <w:szCs w:val="24"/>
        </w:rPr>
        <w:t>wa</w:t>
      </w:r>
      <w:r>
        <w:rPr>
          <w:rFonts w:ascii="Times New Roman" w:hAnsi="Times New Roman" w:cs="Times New Roman"/>
          <w:sz w:val="24"/>
          <w:szCs w:val="24"/>
        </w:rPr>
        <w:t xml:space="preserve">s a criminal matter against him and Mr Paswa </w:t>
      </w:r>
      <w:r w:rsidR="005F3CC2">
        <w:rPr>
          <w:rFonts w:ascii="Times New Roman" w:hAnsi="Times New Roman" w:cs="Times New Roman"/>
          <w:sz w:val="24"/>
          <w:szCs w:val="24"/>
        </w:rPr>
        <w:t xml:space="preserve">that was </w:t>
      </w:r>
      <w:r>
        <w:rPr>
          <w:rFonts w:ascii="Times New Roman" w:hAnsi="Times New Roman" w:cs="Times New Roman"/>
          <w:sz w:val="24"/>
          <w:szCs w:val="24"/>
        </w:rPr>
        <w:t>pending before the</w:t>
      </w:r>
      <w:r w:rsidR="005F3CC2">
        <w:rPr>
          <w:rFonts w:ascii="Times New Roman" w:hAnsi="Times New Roman" w:cs="Times New Roman"/>
          <w:sz w:val="24"/>
          <w:szCs w:val="24"/>
        </w:rPr>
        <w:t xml:space="preserve"> Magistrate</w:t>
      </w:r>
      <w:r w:rsidR="001D5ED2">
        <w:rPr>
          <w:rFonts w:ascii="Times New Roman" w:hAnsi="Times New Roman" w:cs="Times New Roman"/>
          <w:sz w:val="24"/>
          <w:szCs w:val="24"/>
        </w:rPr>
        <w:t>s</w:t>
      </w:r>
      <w:r>
        <w:rPr>
          <w:rFonts w:ascii="Times New Roman" w:hAnsi="Times New Roman" w:cs="Times New Roman"/>
          <w:sz w:val="24"/>
          <w:szCs w:val="24"/>
        </w:rPr>
        <w:t xml:space="preserve"> court. The applicant </w:t>
      </w:r>
      <w:r w:rsidR="00ED0CE2">
        <w:rPr>
          <w:rFonts w:ascii="Times New Roman" w:hAnsi="Times New Roman" w:cs="Times New Roman"/>
          <w:sz w:val="24"/>
          <w:szCs w:val="24"/>
        </w:rPr>
        <w:t xml:space="preserve">maintained </w:t>
      </w:r>
      <w:r>
        <w:rPr>
          <w:rFonts w:ascii="Times New Roman" w:hAnsi="Times New Roman" w:cs="Times New Roman"/>
          <w:sz w:val="24"/>
          <w:szCs w:val="24"/>
        </w:rPr>
        <w:t xml:space="preserve">that he only drafted the consultancy agreement between the parties and received his fees as a legal practitioner for the job he did. </w:t>
      </w:r>
      <w:r w:rsidR="00ED0CE2">
        <w:rPr>
          <w:rFonts w:ascii="Times New Roman" w:hAnsi="Times New Roman" w:cs="Times New Roman"/>
          <w:sz w:val="24"/>
          <w:szCs w:val="24"/>
        </w:rPr>
        <w:t xml:space="preserve">He proceeded on the understanding that the parties had conducted their </w:t>
      </w:r>
      <w:r>
        <w:rPr>
          <w:rFonts w:ascii="Times New Roman" w:hAnsi="Times New Roman" w:cs="Times New Roman"/>
          <w:sz w:val="24"/>
          <w:szCs w:val="24"/>
        </w:rPr>
        <w:t xml:space="preserve">due </w:t>
      </w:r>
      <w:r w:rsidR="00ED0CE2">
        <w:rPr>
          <w:rFonts w:ascii="Times New Roman" w:hAnsi="Times New Roman" w:cs="Times New Roman"/>
          <w:sz w:val="24"/>
          <w:szCs w:val="24"/>
        </w:rPr>
        <w:t>diligence,</w:t>
      </w:r>
      <w:r>
        <w:rPr>
          <w:rFonts w:ascii="Times New Roman" w:hAnsi="Times New Roman" w:cs="Times New Roman"/>
          <w:sz w:val="24"/>
          <w:szCs w:val="24"/>
        </w:rPr>
        <w:t xml:space="preserve"> and </w:t>
      </w:r>
      <w:r w:rsidR="00ED0CE2">
        <w:rPr>
          <w:rFonts w:ascii="Times New Roman" w:hAnsi="Times New Roman" w:cs="Times New Roman"/>
          <w:sz w:val="24"/>
          <w:szCs w:val="24"/>
        </w:rPr>
        <w:t xml:space="preserve">they </w:t>
      </w:r>
      <w:r>
        <w:rPr>
          <w:rFonts w:ascii="Times New Roman" w:hAnsi="Times New Roman" w:cs="Times New Roman"/>
          <w:sz w:val="24"/>
          <w:szCs w:val="24"/>
        </w:rPr>
        <w:t>assured him so. The parties w</w:t>
      </w:r>
      <w:r w:rsidR="001D5ED2">
        <w:rPr>
          <w:rFonts w:ascii="Times New Roman" w:hAnsi="Times New Roman" w:cs="Times New Roman"/>
          <w:sz w:val="24"/>
          <w:szCs w:val="24"/>
        </w:rPr>
        <w:t>ere</w:t>
      </w:r>
      <w:r>
        <w:rPr>
          <w:rFonts w:ascii="Times New Roman" w:hAnsi="Times New Roman" w:cs="Times New Roman"/>
          <w:sz w:val="24"/>
          <w:szCs w:val="24"/>
        </w:rPr>
        <w:t xml:space="preserve"> happy with the agreement and the</w:t>
      </w:r>
      <w:r w:rsidR="00F46935">
        <w:rPr>
          <w:rFonts w:ascii="Times New Roman" w:hAnsi="Times New Roman" w:cs="Times New Roman"/>
          <w:sz w:val="24"/>
          <w:szCs w:val="24"/>
        </w:rPr>
        <w:t xml:space="preserve"> alleged</w:t>
      </w:r>
      <w:r>
        <w:rPr>
          <w:rFonts w:ascii="Times New Roman" w:hAnsi="Times New Roman" w:cs="Times New Roman"/>
          <w:sz w:val="24"/>
          <w:szCs w:val="24"/>
        </w:rPr>
        <w:t xml:space="preserve"> breach by Mr Paswa could not </w:t>
      </w:r>
      <w:r w:rsidR="00ED0CE2">
        <w:rPr>
          <w:rFonts w:ascii="Times New Roman" w:hAnsi="Times New Roman" w:cs="Times New Roman"/>
          <w:sz w:val="24"/>
          <w:szCs w:val="24"/>
        </w:rPr>
        <w:t>form a basis to sue him as the legal practitioner involved.</w:t>
      </w:r>
      <w:r w:rsidR="00BD1DE4">
        <w:rPr>
          <w:rFonts w:ascii="Times New Roman" w:hAnsi="Times New Roman" w:cs="Times New Roman"/>
          <w:sz w:val="24"/>
          <w:szCs w:val="24"/>
        </w:rPr>
        <w:t xml:space="preserve"> </w:t>
      </w:r>
    </w:p>
    <w:p w14:paraId="2E534330" w14:textId="097A0766" w:rsidR="00BD1DE4" w:rsidRDefault="005F3CC2" w:rsidP="00ED0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BD1DE4">
        <w:rPr>
          <w:rFonts w:ascii="Times New Roman" w:hAnsi="Times New Roman" w:cs="Times New Roman"/>
          <w:sz w:val="24"/>
          <w:szCs w:val="24"/>
        </w:rPr>
        <w:t xml:space="preserve">he agreement provided remedies available against a party in breach and not against him as </w:t>
      </w:r>
      <w:r w:rsidR="00ED0CE2">
        <w:rPr>
          <w:rFonts w:ascii="Times New Roman" w:hAnsi="Times New Roman" w:cs="Times New Roman"/>
          <w:sz w:val="24"/>
          <w:szCs w:val="24"/>
        </w:rPr>
        <w:t>the legal practitioner who prepared the agreement</w:t>
      </w:r>
      <w:r w:rsidR="00BD1DE4">
        <w:rPr>
          <w:rFonts w:ascii="Times New Roman" w:hAnsi="Times New Roman" w:cs="Times New Roman"/>
          <w:sz w:val="24"/>
          <w:szCs w:val="24"/>
        </w:rPr>
        <w:t xml:space="preserve">. The essence of the consultancy </w:t>
      </w:r>
      <w:r>
        <w:rPr>
          <w:rFonts w:ascii="Times New Roman" w:hAnsi="Times New Roman" w:cs="Times New Roman"/>
          <w:sz w:val="24"/>
          <w:szCs w:val="24"/>
        </w:rPr>
        <w:t xml:space="preserve">agreement </w:t>
      </w:r>
      <w:r w:rsidR="00BD1DE4">
        <w:rPr>
          <w:rFonts w:ascii="Times New Roman" w:hAnsi="Times New Roman" w:cs="Times New Roman"/>
          <w:sz w:val="24"/>
          <w:szCs w:val="24"/>
        </w:rPr>
        <w:t>was that Mr Paswa</w:t>
      </w:r>
      <w:r w:rsidR="00ED0CE2">
        <w:rPr>
          <w:rFonts w:ascii="Times New Roman" w:hAnsi="Times New Roman" w:cs="Times New Roman"/>
          <w:sz w:val="24"/>
          <w:szCs w:val="24"/>
        </w:rPr>
        <w:t>, as the</w:t>
      </w:r>
      <w:r w:rsidR="00BD1DE4">
        <w:rPr>
          <w:rFonts w:ascii="Times New Roman" w:hAnsi="Times New Roman" w:cs="Times New Roman"/>
          <w:sz w:val="24"/>
          <w:szCs w:val="24"/>
        </w:rPr>
        <w:t xml:space="preserve"> consultant was going to make </w:t>
      </w:r>
      <w:r w:rsidR="00ED0CE2">
        <w:rPr>
          <w:rFonts w:ascii="Times New Roman" w:hAnsi="Times New Roman" w:cs="Times New Roman"/>
          <w:sz w:val="24"/>
          <w:szCs w:val="24"/>
        </w:rPr>
        <w:t xml:space="preserve">the property </w:t>
      </w:r>
      <w:r w:rsidR="00BD1DE4">
        <w:rPr>
          <w:rFonts w:ascii="Times New Roman" w:hAnsi="Times New Roman" w:cs="Times New Roman"/>
          <w:sz w:val="24"/>
          <w:szCs w:val="24"/>
        </w:rPr>
        <w:t xml:space="preserve">available </w:t>
      </w:r>
      <w:r w:rsidR="00ED0CE2">
        <w:rPr>
          <w:rFonts w:ascii="Times New Roman" w:hAnsi="Times New Roman" w:cs="Times New Roman"/>
          <w:sz w:val="24"/>
          <w:szCs w:val="24"/>
        </w:rPr>
        <w:t xml:space="preserve">to </w:t>
      </w:r>
      <w:r w:rsidR="00BD1DE4">
        <w:rPr>
          <w:rFonts w:ascii="Times New Roman" w:hAnsi="Times New Roman" w:cs="Times New Roman"/>
          <w:sz w:val="24"/>
          <w:szCs w:val="24"/>
        </w:rPr>
        <w:t>the respondent. Mr Paswa was going to play two roles</w:t>
      </w:r>
      <w:r w:rsidR="005F54A2">
        <w:rPr>
          <w:rFonts w:ascii="Times New Roman" w:hAnsi="Times New Roman" w:cs="Times New Roman"/>
          <w:sz w:val="24"/>
          <w:szCs w:val="24"/>
        </w:rPr>
        <w:t xml:space="preserve">; </w:t>
      </w:r>
      <w:r w:rsidR="00ED0CE2">
        <w:rPr>
          <w:rFonts w:ascii="Times New Roman" w:hAnsi="Times New Roman" w:cs="Times New Roman"/>
          <w:sz w:val="24"/>
          <w:szCs w:val="24"/>
        </w:rPr>
        <w:t xml:space="preserve">firstly, to </w:t>
      </w:r>
      <w:r>
        <w:rPr>
          <w:rFonts w:ascii="Times New Roman" w:hAnsi="Times New Roman" w:cs="Times New Roman"/>
          <w:sz w:val="24"/>
          <w:szCs w:val="24"/>
        </w:rPr>
        <w:t>provide</w:t>
      </w:r>
      <w:r w:rsidR="00BD1DE4">
        <w:rPr>
          <w:rFonts w:ascii="Times New Roman" w:hAnsi="Times New Roman" w:cs="Times New Roman"/>
          <w:sz w:val="24"/>
          <w:szCs w:val="24"/>
        </w:rPr>
        <w:t xml:space="preserve"> consultancy services </w:t>
      </w:r>
      <w:r>
        <w:rPr>
          <w:rFonts w:ascii="Times New Roman" w:hAnsi="Times New Roman" w:cs="Times New Roman"/>
          <w:sz w:val="24"/>
          <w:szCs w:val="24"/>
        </w:rPr>
        <w:t>where</w:t>
      </w:r>
      <w:r w:rsidR="00BD1DE4">
        <w:rPr>
          <w:rFonts w:ascii="Times New Roman" w:hAnsi="Times New Roman" w:cs="Times New Roman"/>
          <w:sz w:val="24"/>
          <w:szCs w:val="24"/>
        </w:rPr>
        <w:t xml:space="preserve"> he would make available the property to the </w:t>
      </w:r>
      <w:r>
        <w:rPr>
          <w:rFonts w:ascii="Times New Roman" w:hAnsi="Times New Roman" w:cs="Times New Roman"/>
          <w:sz w:val="24"/>
          <w:szCs w:val="24"/>
        </w:rPr>
        <w:t>purchaser</w:t>
      </w:r>
      <w:r w:rsidR="00BD1DE4">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D0CE2">
        <w:rPr>
          <w:rFonts w:ascii="Times New Roman" w:hAnsi="Times New Roman" w:cs="Times New Roman"/>
          <w:sz w:val="24"/>
          <w:szCs w:val="24"/>
        </w:rPr>
        <w:t xml:space="preserve">secondly, to act </w:t>
      </w:r>
      <w:r w:rsidR="00BD1DE4">
        <w:rPr>
          <w:rFonts w:ascii="Times New Roman" w:hAnsi="Times New Roman" w:cs="Times New Roman"/>
          <w:sz w:val="24"/>
          <w:szCs w:val="24"/>
        </w:rPr>
        <w:t xml:space="preserve">as the seller of the property. The respondent was agreeable to </w:t>
      </w:r>
      <w:r w:rsidR="00ED0CE2">
        <w:rPr>
          <w:rFonts w:ascii="Times New Roman" w:hAnsi="Times New Roman" w:cs="Times New Roman"/>
          <w:sz w:val="24"/>
          <w:szCs w:val="24"/>
        </w:rPr>
        <w:t>the arrangement,</w:t>
      </w:r>
      <w:r w:rsidR="00BD1DE4">
        <w:rPr>
          <w:rFonts w:ascii="Times New Roman" w:hAnsi="Times New Roman" w:cs="Times New Roman"/>
          <w:sz w:val="24"/>
          <w:szCs w:val="24"/>
        </w:rPr>
        <w:t xml:space="preserve"> </w:t>
      </w:r>
      <w:r w:rsidR="00ED0CE2">
        <w:rPr>
          <w:rFonts w:ascii="Times New Roman" w:hAnsi="Times New Roman" w:cs="Times New Roman"/>
          <w:sz w:val="24"/>
          <w:szCs w:val="24"/>
        </w:rPr>
        <w:t xml:space="preserve">and </w:t>
      </w:r>
      <w:r w:rsidR="00BD1DE4">
        <w:rPr>
          <w:rFonts w:ascii="Times New Roman" w:hAnsi="Times New Roman" w:cs="Times New Roman"/>
          <w:sz w:val="24"/>
          <w:szCs w:val="24"/>
        </w:rPr>
        <w:t>he</w:t>
      </w:r>
      <w:r w:rsidR="005F54A2">
        <w:rPr>
          <w:rFonts w:ascii="Times New Roman" w:hAnsi="Times New Roman" w:cs="Times New Roman"/>
          <w:sz w:val="24"/>
          <w:szCs w:val="24"/>
        </w:rPr>
        <w:t xml:space="preserve"> </w:t>
      </w:r>
      <w:r w:rsidR="00BD1DE4">
        <w:rPr>
          <w:rFonts w:ascii="Times New Roman" w:hAnsi="Times New Roman" w:cs="Times New Roman"/>
          <w:sz w:val="24"/>
          <w:szCs w:val="24"/>
        </w:rPr>
        <w:t>freely and voluntarily</w:t>
      </w:r>
      <w:r w:rsidR="005F54A2">
        <w:rPr>
          <w:rFonts w:ascii="Times New Roman" w:hAnsi="Times New Roman" w:cs="Times New Roman"/>
          <w:sz w:val="24"/>
          <w:szCs w:val="24"/>
        </w:rPr>
        <w:t xml:space="preserve"> signed the agreement.</w:t>
      </w:r>
    </w:p>
    <w:p w14:paraId="4B455996" w14:textId="4C8EE3AD" w:rsidR="00A30F4A" w:rsidRDefault="00A30F4A" w:rsidP="00ED0C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according to the applicant, clause 4.1 of the agreement </w:t>
      </w:r>
      <w:r w:rsidR="00EA7329">
        <w:rPr>
          <w:rFonts w:ascii="Times New Roman" w:hAnsi="Times New Roman" w:cs="Times New Roman"/>
          <w:sz w:val="24"/>
          <w:szCs w:val="24"/>
        </w:rPr>
        <w:t xml:space="preserve">made it </w:t>
      </w:r>
      <w:r>
        <w:rPr>
          <w:rFonts w:ascii="Times New Roman" w:hAnsi="Times New Roman" w:cs="Times New Roman"/>
          <w:sz w:val="24"/>
          <w:szCs w:val="24"/>
        </w:rPr>
        <w:t>very clear that US$70</w:t>
      </w:r>
      <w:r w:rsidR="00EA7329">
        <w:rPr>
          <w:rFonts w:ascii="Times New Roman" w:hAnsi="Times New Roman" w:cs="Times New Roman"/>
          <w:sz w:val="24"/>
          <w:szCs w:val="24"/>
        </w:rPr>
        <w:t>,</w:t>
      </w:r>
      <w:r>
        <w:rPr>
          <w:rFonts w:ascii="Times New Roman" w:hAnsi="Times New Roman" w:cs="Times New Roman"/>
          <w:sz w:val="24"/>
          <w:szCs w:val="24"/>
        </w:rPr>
        <w:t>000</w:t>
      </w:r>
      <w:r w:rsidR="00EA7329">
        <w:rPr>
          <w:rFonts w:ascii="Times New Roman" w:hAnsi="Times New Roman" w:cs="Times New Roman"/>
          <w:sz w:val="24"/>
          <w:szCs w:val="24"/>
        </w:rPr>
        <w:t>.00</w:t>
      </w:r>
      <w:r>
        <w:rPr>
          <w:rFonts w:ascii="Times New Roman" w:hAnsi="Times New Roman" w:cs="Times New Roman"/>
          <w:sz w:val="24"/>
          <w:szCs w:val="24"/>
        </w:rPr>
        <w:t xml:space="preserve"> was paid as a deposit and that a further US$</w:t>
      </w:r>
      <w:r w:rsidR="00595B5B">
        <w:rPr>
          <w:rFonts w:ascii="Times New Roman" w:hAnsi="Times New Roman" w:cs="Times New Roman"/>
          <w:sz w:val="24"/>
          <w:szCs w:val="24"/>
        </w:rPr>
        <w:t>100</w:t>
      </w:r>
      <w:r w:rsidR="00EA7329">
        <w:rPr>
          <w:rFonts w:ascii="Times New Roman" w:hAnsi="Times New Roman" w:cs="Times New Roman"/>
          <w:sz w:val="24"/>
          <w:szCs w:val="24"/>
        </w:rPr>
        <w:t>,</w:t>
      </w:r>
      <w:r w:rsidR="00595B5B">
        <w:rPr>
          <w:rFonts w:ascii="Times New Roman" w:hAnsi="Times New Roman" w:cs="Times New Roman"/>
          <w:sz w:val="24"/>
          <w:szCs w:val="24"/>
        </w:rPr>
        <w:t>000</w:t>
      </w:r>
      <w:r w:rsidR="00EA7329">
        <w:rPr>
          <w:rFonts w:ascii="Times New Roman" w:hAnsi="Times New Roman" w:cs="Times New Roman"/>
          <w:sz w:val="24"/>
          <w:szCs w:val="24"/>
        </w:rPr>
        <w:t>.00</w:t>
      </w:r>
      <w:r w:rsidR="00595B5B">
        <w:rPr>
          <w:rFonts w:ascii="Times New Roman" w:hAnsi="Times New Roman" w:cs="Times New Roman"/>
          <w:sz w:val="24"/>
          <w:szCs w:val="24"/>
        </w:rPr>
        <w:t xml:space="preserve"> would be paid upon production of diagrams and circulars from </w:t>
      </w:r>
      <w:r w:rsidR="00EA7329">
        <w:rPr>
          <w:rFonts w:ascii="Times New Roman" w:hAnsi="Times New Roman" w:cs="Times New Roman"/>
          <w:sz w:val="24"/>
          <w:szCs w:val="24"/>
        </w:rPr>
        <w:t xml:space="preserve">the </w:t>
      </w:r>
      <w:r w:rsidR="00595B5B">
        <w:rPr>
          <w:rFonts w:ascii="Times New Roman" w:hAnsi="Times New Roman" w:cs="Times New Roman"/>
          <w:sz w:val="24"/>
          <w:szCs w:val="24"/>
        </w:rPr>
        <w:t xml:space="preserve">City of Harare. Clearly, the parties knew from the </w:t>
      </w:r>
      <w:r w:rsidR="00827720">
        <w:rPr>
          <w:rFonts w:ascii="Times New Roman" w:hAnsi="Times New Roman" w:cs="Times New Roman"/>
          <w:sz w:val="24"/>
          <w:szCs w:val="24"/>
        </w:rPr>
        <w:t>beginning</w:t>
      </w:r>
      <w:r w:rsidR="00595B5B">
        <w:rPr>
          <w:rFonts w:ascii="Times New Roman" w:hAnsi="Times New Roman" w:cs="Times New Roman"/>
          <w:sz w:val="24"/>
          <w:szCs w:val="24"/>
        </w:rPr>
        <w:t xml:space="preserve"> that the property which was subject to the sale</w:t>
      </w:r>
      <w:r w:rsidR="00827720">
        <w:rPr>
          <w:rFonts w:ascii="Times New Roman" w:hAnsi="Times New Roman" w:cs="Times New Roman"/>
          <w:sz w:val="24"/>
          <w:szCs w:val="24"/>
        </w:rPr>
        <w:t xml:space="preserve"> would only be</w:t>
      </w:r>
      <w:r w:rsidR="00595B5B">
        <w:rPr>
          <w:rFonts w:ascii="Times New Roman" w:hAnsi="Times New Roman" w:cs="Times New Roman"/>
          <w:sz w:val="24"/>
          <w:szCs w:val="24"/>
        </w:rPr>
        <w:t xml:space="preserve"> available at a future date. There </w:t>
      </w:r>
      <w:r w:rsidR="00EA7329">
        <w:rPr>
          <w:rFonts w:ascii="Times New Roman" w:hAnsi="Times New Roman" w:cs="Times New Roman"/>
          <w:sz w:val="24"/>
          <w:szCs w:val="24"/>
        </w:rPr>
        <w:t>was therefore</w:t>
      </w:r>
      <w:r w:rsidR="00595B5B">
        <w:rPr>
          <w:rFonts w:ascii="Times New Roman" w:hAnsi="Times New Roman" w:cs="Times New Roman"/>
          <w:sz w:val="24"/>
          <w:szCs w:val="24"/>
        </w:rPr>
        <w:t xml:space="preserve"> no basis to </w:t>
      </w:r>
      <w:r w:rsidR="00827720">
        <w:rPr>
          <w:rFonts w:ascii="Times New Roman" w:hAnsi="Times New Roman" w:cs="Times New Roman"/>
          <w:sz w:val="24"/>
          <w:szCs w:val="24"/>
        </w:rPr>
        <w:t>conclude</w:t>
      </w:r>
      <w:r w:rsidR="00595B5B">
        <w:rPr>
          <w:rFonts w:ascii="Times New Roman" w:hAnsi="Times New Roman" w:cs="Times New Roman"/>
          <w:sz w:val="24"/>
          <w:szCs w:val="24"/>
        </w:rPr>
        <w:t xml:space="preserve"> that there was collusion to sell a non-existent stand. </w:t>
      </w:r>
      <w:r w:rsidR="00FD7115">
        <w:rPr>
          <w:rFonts w:ascii="Times New Roman" w:hAnsi="Times New Roman" w:cs="Times New Roman"/>
          <w:sz w:val="24"/>
          <w:szCs w:val="24"/>
        </w:rPr>
        <w:t>Further, clause 4.3 ha</w:t>
      </w:r>
      <w:r w:rsidR="00EA7329">
        <w:rPr>
          <w:rFonts w:ascii="Times New Roman" w:hAnsi="Times New Roman" w:cs="Times New Roman"/>
          <w:sz w:val="24"/>
          <w:szCs w:val="24"/>
        </w:rPr>
        <w:t>d</w:t>
      </w:r>
      <w:r w:rsidR="00FD7115">
        <w:rPr>
          <w:rFonts w:ascii="Times New Roman" w:hAnsi="Times New Roman" w:cs="Times New Roman"/>
          <w:sz w:val="24"/>
          <w:szCs w:val="24"/>
        </w:rPr>
        <w:t xml:space="preserve"> a provision for the refund of the purchase price to the respondent if the seller failed to produce </w:t>
      </w:r>
      <w:r w:rsidR="00EA7329">
        <w:rPr>
          <w:rFonts w:ascii="Times New Roman" w:hAnsi="Times New Roman" w:cs="Times New Roman"/>
          <w:sz w:val="24"/>
          <w:szCs w:val="24"/>
        </w:rPr>
        <w:t xml:space="preserve">the relevant </w:t>
      </w:r>
      <w:r w:rsidR="00FD7115">
        <w:rPr>
          <w:rFonts w:ascii="Times New Roman" w:hAnsi="Times New Roman" w:cs="Times New Roman"/>
          <w:sz w:val="24"/>
          <w:szCs w:val="24"/>
        </w:rPr>
        <w:t xml:space="preserve">papers within sixty days. </w:t>
      </w:r>
    </w:p>
    <w:p w14:paraId="3E8A9E78" w14:textId="32EF0029" w:rsidR="00FD7115" w:rsidRDefault="00FD7115" w:rsidP="00803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an application for a lease with the municipality of Harare was </w:t>
      </w:r>
      <w:r w:rsidR="00EA7329">
        <w:rPr>
          <w:rFonts w:ascii="Times New Roman" w:hAnsi="Times New Roman" w:cs="Times New Roman"/>
          <w:sz w:val="24"/>
          <w:szCs w:val="24"/>
        </w:rPr>
        <w:t>made</w:t>
      </w:r>
      <w:r>
        <w:rPr>
          <w:rFonts w:ascii="Times New Roman" w:hAnsi="Times New Roman" w:cs="Times New Roman"/>
          <w:sz w:val="24"/>
          <w:szCs w:val="24"/>
        </w:rPr>
        <w:t xml:space="preserve"> through his law firm as was mandated by the seller. This demonstrate</w:t>
      </w:r>
      <w:r w:rsidR="00EA7329">
        <w:rPr>
          <w:rFonts w:ascii="Times New Roman" w:hAnsi="Times New Roman" w:cs="Times New Roman"/>
          <w:sz w:val="24"/>
          <w:szCs w:val="24"/>
        </w:rPr>
        <w:t>d</w:t>
      </w:r>
      <w:r>
        <w:rPr>
          <w:rFonts w:ascii="Times New Roman" w:hAnsi="Times New Roman" w:cs="Times New Roman"/>
          <w:sz w:val="24"/>
          <w:szCs w:val="24"/>
        </w:rPr>
        <w:t xml:space="preserve"> Mr Paswa</w:t>
      </w:r>
      <w:r w:rsidR="00EA7329">
        <w:rPr>
          <w:rFonts w:ascii="Times New Roman" w:hAnsi="Times New Roman" w:cs="Times New Roman"/>
          <w:sz w:val="24"/>
          <w:szCs w:val="24"/>
        </w:rPr>
        <w:t>’s willingness</w:t>
      </w:r>
      <w:r>
        <w:rPr>
          <w:rFonts w:ascii="Times New Roman" w:hAnsi="Times New Roman" w:cs="Times New Roman"/>
          <w:sz w:val="24"/>
          <w:szCs w:val="24"/>
        </w:rPr>
        <w:t xml:space="preserve"> to </w:t>
      </w:r>
      <w:r w:rsidR="00827720">
        <w:rPr>
          <w:rFonts w:ascii="Times New Roman" w:hAnsi="Times New Roman" w:cs="Times New Roman"/>
          <w:sz w:val="24"/>
          <w:szCs w:val="24"/>
        </w:rPr>
        <w:t>ma</w:t>
      </w:r>
      <w:r>
        <w:rPr>
          <w:rFonts w:ascii="Times New Roman" w:hAnsi="Times New Roman" w:cs="Times New Roman"/>
          <w:sz w:val="24"/>
          <w:szCs w:val="24"/>
        </w:rPr>
        <w:t xml:space="preserve">ke </w:t>
      </w:r>
      <w:r w:rsidR="00EA7329">
        <w:rPr>
          <w:rFonts w:ascii="Times New Roman" w:hAnsi="Times New Roman" w:cs="Times New Roman"/>
          <w:sz w:val="24"/>
          <w:szCs w:val="24"/>
        </w:rPr>
        <w:t xml:space="preserve">the property </w:t>
      </w:r>
      <w:r>
        <w:rPr>
          <w:rFonts w:ascii="Times New Roman" w:hAnsi="Times New Roman" w:cs="Times New Roman"/>
          <w:sz w:val="24"/>
          <w:szCs w:val="24"/>
        </w:rPr>
        <w:t xml:space="preserve">available as per the agreement. The applicant also averred </w:t>
      </w:r>
      <w:r>
        <w:rPr>
          <w:rFonts w:ascii="Times New Roman" w:hAnsi="Times New Roman" w:cs="Times New Roman"/>
          <w:sz w:val="24"/>
          <w:szCs w:val="24"/>
        </w:rPr>
        <w:lastRenderedPageBreak/>
        <w:t xml:space="preserve">that he wrote a letter to the </w:t>
      </w:r>
      <w:r w:rsidR="00526B24">
        <w:rPr>
          <w:rFonts w:ascii="Times New Roman" w:hAnsi="Times New Roman" w:cs="Times New Roman"/>
          <w:sz w:val="24"/>
          <w:szCs w:val="24"/>
        </w:rPr>
        <w:t>V</w:t>
      </w:r>
      <w:r>
        <w:rPr>
          <w:rFonts w:ascii="Times New Roman" w:hAnsi="Times New Roman" w:cs="Times New Roman"/>
          <w:sz w:val="24"/>
          <w:szCs w:val="24"/>
        </w:rPr>
        <w:t xml:space="preserve">aluation </w:t>
      </w:r>
      <w:r w:rsidR="00526B24">
        <w:rPr>
          <w:rFonts w:ascii="Times New Roman" w:hAnsi="Times New Roman" w:cs="Times New Roman"/>
          <w:sz w:val="24"/>
          <w:szCs w:val="24"/>
        </w:rPr>
        <w:t>and</w:t>
      </w:r>
      <w:r>
        <w:rPr>
          <w:rFonts w:ascii="Times New Roman" w:hAnsi="Times New Roman" w:cs="Times New Roman"/>
          <w:sz w:val="24"/>
          <w:szCs w:val="24"/>
        </w:rPr>
        <w:t xml:space="preserve"> </w:t>
      </w:r>
      <w:r w:rsidR="00827720">
        <w:rPr>
          <w:rFonts w:ascii="Times New Roman" w:hAnsi="Times New Roman" w:cs="Times New Roman"/>
          <w:sz w:val="24"/>
          <w:szCs w:val="24"/>
        </w:rPr>
        <w:t>Estates</w:t>
      </w:r>
      <w:r>
        <w:rPr>
          <w:rFonts w:ascii="Times New Roman" w:hAnsi="Times New Roman" w:cs="Times New Roman"/>
          <w:sz w:val="24"/>
          <w:szCs w:val="24"/>
        </w:rPr>
        <w:t xml:space="preserve"> Manager at</w:t>
      </w:r>
      <w:r w:rsidR="00827720">
        <w:rPr>
          <w:rFonts w:ascii="Times New Roman" w:hAnsi="Times New Roman" w:cs="Times New Roman"/>
          <w:sz w:val="24"/>
          <w:szCs w:val="24"/>
        </w:rPr>
        <w:t xml:space="preserve"> the</w:t>
      </w:r>
      <w:r>
        <w:rPr>
          <w:rFonts w:ascii="Times New Roman" w:hAnsi="Times New Roman" w:cs="Times New Roman"/>
          <w:sz w:val="24"/>
          <w:szCs w:val="24"/>
        </w:rPr>
        <w:t xml:space="preserve"> City </w:t>
      </w:r>
      <w:r w:rsidR="00EA7329">
        <w:rPr>
          <w:rFonts w:ascii="Times New Roman" w:hAnsi="Times New Roman" w:cs="Times New Roman"/>
          <w:sz w:val="24"/>
          <w:szCs w:val="24"/>
        </w:rPr>
        <w:t xml:space="preserve">of </w:t>
      </w:r>
      <w:r w:rsidR="00827720">
        <w:rPr>
          <w:rFonts w:ascii="Times New Roman" w:hAnsi="Times New Roman" w:cs="Times New Roman"/>
          <w:sz w:val="24"/>
          <w:szCs w:val="24"/>
        </w:rPr>
        <w:t xml:space="preserve">Harare </w:t>
      </w:r>
      <w:r>
        <w:rPr>
          <w:rFonts w:ascii="Times New Roman" w:hAnsi="Times New Roman" w:cs="Times New Roman"/>
          <w:sz w:val="24"/>
          <w:szCs w:val="24"/>
        </w:rPr>
        <w:t xml:space="preserve">wherein he advised them to also copy the respondent in all correspondences relating to the property in </w:t>
      </w:r>
      <w:r w:rsidR="00827720">
        <w:rPr>
          <w:rFonts w:ascii="Times New Roman" w:hAnsi="Times New Roman" w:cs="Times New Roman"/>
          <w:sz w:val="24"/>
          <w:szCs w:val="24"/>
        </w:rPr>
        <w:t>question</w:t>
      </w:r>
      <w:r>
        <w:rPr>
          <w:rFonts w:ascii="Times New Roman" w:hAnsi="Times New Roman" w:cs="Times New Roman"/>
          <w:sz w:val="24"/>
          <w:szCs w:val="24"/>
        </w:rPr>
        <w:t xml:space="preserve">. </w:t>
      </w:r>
      <w:r w:rsidR="00CE0B23">
        <w:rPr>
          <w:rFonts w:ascii="Times New Roman" w:hAnsi="Times New Roman" w:cs="Times New Roman"/>
          <w:sz w:val="24"/>
          <w:szCs w:val="24"/>
        </w:rPr>
        <w:t xml:space="preserve">Mr Paswa </w:t>
      </w:r>
      <w:r w:rsidR="00827720">
        <w:rPr>
          <w:rFonts w:ascii="Times New Roman" w:hAnsi="Times New Roman" w:cs="Times New Roman"/>
          <w:sz w:val="24"/>
          <w:szCs w:val="24"/>
        </w:rPr>
        <w:t xml:space="preserve">made efforts </w:t>
      </w:r>
      <w:r w:rsidR="00CE0B23">
        <w:rPr>
          <w:rFonts w:ascii="Times New Roman" w:hAnsi="Times New Roman" w:cs="Times New Roman"/>
          <w:sz w:val="24"/>
          <w:szCs w:val="24"/>
        </w:rPr>
        <w:t xml:space="preserve">to make the property </w:t>
      </w:r>
      <w:r w:rsidR="00803193">
        <w:rPr>
          <w:rFonts w:ascii="Times New Roman" w:hAnsi="Times New Roman" w:cs="Times New Roman"/>
          <w:sz w:val="24"/>
          <w:szCs w:val="24"/>
        </w:rPr>
        <w:t>available,</w:t>
      </w:r>
      <w:r w:rsidR="00CE0B23">
        <w:rPr>
          <w:rFonts w:ascii="Times New Roman" w:hAnsi="Times New Roman" w:cs="Times New Roman"/>
          <w:sz w:val="24"/>
          <w:szCs w:val="24"/>
        </w:rPr>
        <w:t xml:space="preserve"> and the respondent was </w:t>
      </w:r>
      <w:r w:rsidR="00827720">
        <w:rPr>
          <w:rFonts w:ascii="Times New Roman" w:hAnsi="Times New Roman" w:cs="Times New Roman"/>
          <w:sz w:val="24"/>
          <w:szCs w:val="24"/>
        </w:rPr>
        <w:t>aware</w:t>
      </w:r>
      <w:r w:rsidR="00CE0B23">
        <w:rPr>
          <w:rFonts w:ascii="Times New Roman" w:hAnsi="Times New Roman" w:cs="Times New Roman"/>
          <w:sz w:val="24"/>
          <w:szCs w:val="24"/>
        </w:rPr>
        <w:t xml:space="preserve"> of all the steps that were being taken</w:t>
      </w:r>
      <w:r w:rsidR="00803193">
        <w:rPr>
          <w:rFonts w:ascii="Times New Roman" w:hAnsi="Times New Roman" w:cs="Times New Roman"/>
          <w:sz w:val="24"/>
          <w:szCs w:val="24"/>
        </w:rPr>
        <w:t xml:space="preserve"> in this regard</w:t>
      </w:r>
      <w:r w:rsidR="00CE0B23">
        <w:rPr>
          <w:rFonts w:ascii="Times New Roman" w:hAnsi="Times New Roman" w:cs="Times New Roman"/>
          <w:sz w:val="24"/>
          <w:szCs w:val="24"/>
        </w:rPr>
        <w:t xml:space="preserve">. </w:t>
      </w:r>
    </w:p>
    <w:p w14:paraId="66EE264D" w14:textId="6F7582B0" w:rsidR="00CE0B23" w:rsidRPr="003F1642" w:rsidRDefault="00CE0B23" w:rsidP="00803193">
      <w:pPr>
        <w:spacing w:after="0" w:line="360" w:lineRule="auto"/>
        <w:ind w:firstLine="720"/>
        <w:jc w:val="both"/>
        <w:rPr>
          <w:rFonts w:ascii="Times New Roman" w:hAnsi="Times New Roman" w:cs="Times New Roman"/>
          <w:color w:val="EE0000"/>
          <w:sz w:val="24"/>
          <w:szCs w:val="24"/>
        </w:rPr>
      </w:pPr>
      <w:r>
        <w:rPr>
          <w:rFonts w:ascii="Times New Roman" w:hAnsi="Times New Roman" w:cs="Times New Roman"/>
          <w:sz w:val="24"/>
          <w:szCs w:val="24"/>
        </w:rPr>
        <w:t xml:space="preserve">The applicant </w:t>
      </w:r>
      <w:r w:rsidR="00415D65">
        <w:rPr>
          <w:rFonts w:ascii="Times New Roman" w:hAnsi="Times New Roman" w:cs="Times New Roman"/>
          <w:sz w:val="24"/>
          <w:szCs w:val="24"/>
        </w:rPr>
        <w:t xml:space="preserve">further </w:t>
      </w:r>
      <w:r w:rsidR="00D73AC8">
        <w:rPr>
          <w:rFonts w:ascii="Times New Roman" w:hAnsi="Times New Roman" w:cs="Times New Roman"/>
          <w:sz w:val="24"/>
          <w:szCs w:val="24"/>
        </w:rPr>
        <w:t>averred</w:t>
      </w:r>
      <w:r>
        <w:rPr>
          <w:rFonts w:ascii="Times New Roman" w:hAnsi="Times New Roman" w:cs="Times New Roman"/>
          <w:sz w:val="24"/>
          <w:szCs w:val="24"/>
        </w:rPr>
        <w:t xml:space="preserve"> that the parties had agreed that the respondent was </w:t>
      </w:r>
      <w:r w:rsidR="00827720">
        <w:rPr>
          <w:rFonts w:ascii="Times New Roman" w:hAnsi="Times New Roman" w:cs="Times New Roman"/>
          <w:sz w:val="24"/>
          <w:szCs w:val="24"/>
        </w:rPr>
        <w:t>buying</w:t>
      </w:r>
      <w:r>
        <w:rPr>
          <w:rFonts w:ascii="Times New Roman" w:hAnsi="Times New Roman" w:cs="Times New Roman"/>
          <w:sz w:val="24"/>
          <w:szCs w:val="24"/>
        </w:rPr>
        <w:t xml:space="preserve"> a property that </w:t>
      </w:r>
      <w:r w:rsidR="00803193">
        <w:rPr>
          <w:rFonts w:ascii="Times New Roman" w:hAnsi="Times New Roman" w:cs="Times New Roman"/>
          <w:sz w:val="24"/>
          <w:szCs w:val="24"/>
        </w:rPr>
        <w:t>was not yet available</w:t>
      </w:r>
      <w:r>
        <w:rPr>
          <w:rFonts w:ascii="Times New Roman" w:hAnsi="Times New Roman" w:cs="Times New Roman"/>
          <w:sz w:val="24"/>
          <w:szCs w:val="24"/>
        </w:rPr>
        <w:t xml:space="preserve"> in anticipation of the property being secured </w:t>
      </w:r>
      <w:r w:rsidR="00803193">
        <w:rPr>
          <w:rFonts w:ascii="Times New Roman" w:hAnsi="Times New Roman" w:cs="Times New Roman"/>
          <w:sz w:val="24"/>
          <w:szCs w:val="24"/>
        </w:rPr>
        <w:t>in the future. The seller guaranteed a</w:t>
      </w:r>
      <w:r>
        <w:rPr>
          <w:rFonts w:ascii="Times New Roman" w:hAnsi="Times New Roman" w:cs="Times New Roman"/>
          <w:sz w:val="24"/>
          <w:szCs w:val="24"/>
        </w:rPr>
        <w:t xml:space="preserve"> refund of monies paid by the respondent</w:t>
      </w:r>
      <w:r w:rsidR="00803193">
        <w:rPr>
          <w:rFonts w:ascii="Times New Roman" w:hAnsi="Times New Roman" w:cs="Times New Roman"/>
          <w:sz w:val="24"/>
          <w:szCs w:val="24"/>
        </w:rPr>
        <w:t>,</w:t>
      </w:r>
      <w:r>
        <w:rPr>
          <w:rFonts w:ascii="Times New Roman" w:hAnsi="Times New Roman" w:cs="Times New Roman"/>
          <w:sz w:val="24"/>
          <w:szCs w:val="24"/>
        </w:rPr>
        <w:t xml:space="preserve"> and it was the seller who was to </w:t>
      </w:r>
      <w:r w:rsidR="00803193">
        <w:rPr>
          <w:rFonts w:ascii="Times New Roman" w:hAnsi="Times New Roman" w:cs="Times New Roman"/>
          <w:sz w:val="24"/>
          <w:szCs w:val="24"/>
        </w:rPr>
        <w:t xml:space="preserve">make the </w:t>
      </w:r>
      <w:r>
        <w:rPr>
          <w:rFonts w:ascii="Times New Roman" w:hAnsi="Times New Roman" w:cs="Times New Roman"/>
          <w:sz w:val="24"/>
          <w:szCs w:val="24"/>
        </w:rPr>
        <w:t xml:space="preserve">refund </w:t>
      </w:r>
      <w:r w:rsidR="00803193">
        <w:rPr>
          <w:rFonts w:ascii="Times New Roman" w:hAnsi="Times New Roman" w:cs="Times New Roman"/>
          <w:sz w:val="24"/>
          <w:szCs w:val="24"/>
        </w:rPr>
        <w:t xml:space="preserve">and </w:t>
      </w:r>
      <w:r>
        <w:rPr>
          <w:rFonts w:ascii="Times New Roman" w:hAnsi="Times New Roman" w:cs="Times New Roman"/>
          <w:sz w:val="24"/>
          <w:szCs w:val="24"/>
        </w:rPr>
        <w:t xml:space="preserve">not the applicant. </w:t>
      </w:r>
      <w:r w:rsidRPr="00CA48E0">
        <w:rPr>
          <w:rFonts w:ascii="Times New Roman" w:hAnsi="Times New Roman" w:cs="Times New Roman"/>
          <w:color w:val="000000" w:themeColor="text1"/>
          <w:sz w:val="24"/>
          <w:szCs w:val="24"/>
        </w:rPr>
        <w:t xml:space="preserve">The applicant </w:t>
      </w:r>
      <w:r w:rsidR="00053BAC" w:rsidRPr="00CA48E0">
        <w:rPr>
          <w:rFonts w:ascii="Times New Roman" w:hAnsi="Times New Roman" w:cs="Times New Roman"/>
          <w:color w:val="000000" w:themeColor="text1"/>
          <w:sz w:val="24"/>
          <w:szCs w:val="24"/>
        </w:rPr>
        <w:t>averred</w:t>
      </w:r>
      <w:r w:rsidRPr="00CA48E0">
        <w:rPr>
          <w:rFonts w:ascii="Times New Roman" w:hAnsi="Times New Roman" w:cs="Times New Roman"/>
          <w:color w:val="000000" w:themeColor="text1"/>
          <w:sz w:val="24"/>
          <w:szCs w:val="24"/>
        </w:rPr>
        <w:t xml:space="preserve"> that he </w:t>
      </w:r>
      <w:r w:rsidR="00803193" w:rsidRPr="00CA48E0">
        <w:rPr>
          <w:rFonts w:ascii="Times New Roman" w:hAnsi="Times New Roman" w:cs="Times New Roman"/>
          <w:color w:val="000000" w:themeColor="text1"/>
          <w:sz w:val="24"/>
          <w:szCs w:val="24"/>
        </w:rPr>
        <w:t xml:space="preserve">performed </w:t>
      </w:r>
      <w:r w:rsidRPr="00CA48E0">
        <w:rPr>
          <w:rFonts w:ascii="Times New Roman" w:hAnsi="Times New Roman" w:cs="Times New Roman"/>
          <w:color w:val="000000" w:themeColor="text1"/>
          <w:sz w:val="24"/>
          <w:szCs w:val="24"/>
        </w:rPr>
        <w:t xml:space="preserve">his part and could not be faulted for having released funds </w:t>
      </w:r>
      <w:r w:rsidR="00803193" w:rsidRPr="00CA48E0">
        <w:rPr>
          <w:rFonts w:ascii="Times New Roman" w:hAnsi="Times New Roman" w:cs="Times New Roman"/>
          <w:color w:val="000000" w:themeColor="text1"/>
          <w:sz w:val="24"/>
          <w:szCs w:val="24"/>
        </w:rPr>
        <w:t>to the seller when he did so in accordance with the re</w:t>
      </w:r>
      <w:r w:rsidR="003F1642" w:rsidRPr="00CA48E0">
        <w:rPr>
          <w:rFonts w:ascii="Times New Roman" w:hAnsi="Times New Roman" w:cs="Times New Roman"/>
          <w:color w:val="000000" w:themeColor="text1"/>
          <w:sz w:val="24"/>
          <w:szCs w:val="24"/>
        </w:rPr>
        <w:t xml:space="preserve">lease </w:t>
      </w:r>
      <w:r w:rsidR="00803193" w:rsidRPr="00CA48E0">
        <w:rPr>
          <w:rFonts w:ascii="Times New Roman" w:hAnsi="Times New Roman" w:cs="Times New Roman"/>
          <w:color w:val="000000" w:themeColor="text1"/>
          <w:sz w:val="24"/>
          <w:szCs w:val="24"/>
        </w:rPr>
        <w:t xml:space="preserve">clause </w:t>
      </w:r>
      <w:r w:rsidRPr="00CA48E0">
        <w:rPr>
          <w:rFonts w:ascii="Times New Roman" w:hAnsi="Times New Roman" w:cs="Times New Roman"/>
          <w:color w:val="000000" w:themeColor="text1"/>
          <w:sz w:val="24"/>
          <w:szCs w:val="24"/>
        </w:rPr>
        <w:t xml:space="preserve">of the agreement. </w:t>
      </w:r>
    </w:p>
    <w:p w14:paraId="59404777" w14:textId="1A2D5568" w:rsidR="00C4272E" w:rsidRDefault="00CE0B23" w:rsidP="00803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according to the applicant, he </w:t>
      </w:r>
      <w:r w:rsidR="00803193">
        <w:rPr>
          <w:rFonts w:ascii="Times New Roman" w:hAnsi="Times New Roman" w:cs="Times New Roman"/>
          <w:sz w:val="24"/>
          <w:szCs w:val="24"/>
        </w:rPr>
        <w:t xml:space="preserve">carried out </w:t>
      </w:r>
      <w:r>
        <w:rPr>
          <w:rFonts w:ascii="Times New Roman" w:hAnsi="Times New Roman" w:cs="Times New Roman"/>
          <w:sz w:val="24"/>
          <w:szCs w:val="24"/>
        </w:rPr>
        <w:t>due diligence by enquiring from the parties if they had understood the nature of the agreement</w:t>
      </w:r>
      <w:r w:rsidR="00803193">
        <w:rPr>
          <w:rFonts w:ascii="Times New Roman" w:hAnsi="Times New Roman" w:cs="Times New Roman"/>
          <w:sz w:val="24"/>
          <w:szCs w:val="24"/>
        </w:rPr>
        <w:t xml:space="preserve">, as the terms were agreed upon before his engagement. </w:t>
      </w:r>
      <w:r w:rsidR="00F70BE1">
        <w:rPr>
          <w:rFonts w:ascii="Times New Roman" w:hAnsi="Times New Roman" w:cs="Times New Roman"/>
          <w:sz w:val="24"/>
          <w:szCs w:val="24"/>
        </w:rPr>
        <w:t xml:space="preserve">The applicant also </w:t>
      </w:r>
      <w:r w:rsidR="00803193">
        <w:rPr>
          <w:rFonts w:ascii="Times New Roman" w:hAnsi="Times New Roman" w:cs="Times New Roman"/>
          <w:sz w:val="24"/>
          <w:szCs w:val="24"/>
        </w:rPr>
        <w:t xml:space="preserve">claimed </w:t>
      </w:r>
      <w:r w:rsidR="00F70BE1">
        <w:rPr>
          <w:rFonts w:ascii="Times New Roman" w:hAnsi="Times New Roman" w:cs="Times New Roman"/>
          <w:sz w:val="24"/>
          <w:szCs w:val="24"/>
        </w:rPr>
        <w:t>that the respondent was in the company of his agent who was interpreting for him. The agent assured him that he had understood the nature of the agreement. The</w:t>
      </w:r>
      <w:r w:rsidR="00053BAC">
        <w:rPr>
          <w:rFonts w:ascii="Times New Roman" w:hAnsi="Times New Roman" w:cs="Times New Roman"/>
          <w:sz w:val="24"/>
          <w:szCs w:val="24"/>
        </w:rPr>
        <w:t>re</w:t>
      </w:r>
      <w:r w:rsidR="00F70BE1">
        <w:rPr>
          <w:rFonts w:ascii="Times New Roman" w:hAnsi="Times New Roman" w:cs="Times New Roman"/>
          <w:sz w:val="24"/>
          <w:szCs w:val="24"/>
        </w:rPr>
        <w:t xml:space="preserve"> </w:t>
      </w:r>
      <w:r w:rsidR="00D73AC8">
        <w:rPr>
          <w:rFonts w:ascii="Times New Roman" w:hAnsi="Times New Roman" w:cs="Times New Roman"/>
          <w:sz w:val="24"/>
          <w:szCs w:val="24"/>
        </w:rPr>
        <w:t xml:space="preserve">was </w:t>
      </w:r>
      <w:r w:rsidR="00F70BE1">
        <w:rPr>
          <w:rFonts w:ascii="Times New Roman" w:hAnsi="Times New Roman" w:cs="Times New Roman"/>
          <w:sz w:val="24"/>
          <w:szCs w:val="24"/>
        </w:rPr>
        <w:t xml:space="preserve">therefore no basis </w:t>
      </w:r>
      <w:r w:rsidR="00327B6D">
        <w:rPr>
          <w:rFonts w:ascii="Times New Roman" w:hAnsi="Times New Roman" w:cs="Times New Roman"/>
          <w:sz w:val="24"/>
          <w:szCs w:val="24"/>
        </w:rPr>
        <w:t>for</w:t>
      </w:r>
      <w:r w:rsidR="00F70BE1">
        <w:rPr>
          <w:rFonts w:ascii="Times New Roman" w:hAnsi="Times New Roman" w:cs="Times New Roman"/>
          <w:sz w:val="24"/>
          <w:szCs w:val="24"/>
        </w:rPr>
        <w:t xml:space="preserve"> the respondent to claim </w:t>
      </w:r>
      <w:r w:rsidR="00803193">
        <w:rPr>
          <w:rFonts w:ascii="Times New Roman" w:hAnsi="Times New Roman" w:cs="Times New Roman"/>
          <w:sz w:val="24"/>
          <w:szCs w:val="24"/>
        </w:rPr>
        <w:t xml:space="preserve">a </w:t>
      </w:r>
      <w:r w:rsidR="00F70BE1">
        <w:rPr>
          <w:rFonts w:ascii="Times New Roman" w:hAnsi="Times New Roman" w:cs="Times New Roman"/>
          <w:sz w:val="24"/>
          <w:szCs w:val="24"/>
        </w:rPr>
        <w:t xml:space="preserve">refund from him. </w:t>
      </w:r>
    </w:p>
    <w:p w14:paraId="120284DD" w14:textId="3AC0E833" w:rsidR="00CE0B23" w:rsidRDefault="00327B6D" w:rsidP="00803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averred that the order granted by the court </w:t>
      </w:r>
      <w:r w:rsidR="00053BAC">
        <w:rPr>
          <w:rFonts w:ascii="Times New Roman" w:hAnsi="Times New Roman" w:cs="Times New Roman"/>
          <w:sz w:val="24"/>
          <w:szCs w:val="24"/>
        </w:rPr>
        <w:t>under</w:t>
      </w:r>
      <w:r>
        <w:rPr>
          <w:rFonts w:ascii="Times New Roman" w:hAnsi="Times New Roman" w:cs="Times New Roman"/>
          <w:sz w:val="24"/>
          <w:szCs w:val="24"/>
        </w:rPr>
        <w:t xml:space="preserve"> HC 2383/24 had a clause that stated that he should pay interest on the capital sum from the date of the summons but in the summons the interest was claimed from 1 April 2023. The issue of when interest would start to run </w:t>
      </w:r>
      <w:r w:rsidR="00A06BAD">
        <w:rPr>
          <w:rFonts w:ascii="Times New Roman" w:hAnsi="Times New Roman" w:cs="Times New Roman"/>
          <w:sz w:val="24"/>
          <w:szCs w:val="24"/>
        </w:rPr>
        <w:t>was</w:t>
      </w:r>
      <w:r>
        <w:rPr>
          <w:rFonts w:ascii="Times New Roman" w:hAnsi="Times New Roman" w:cs="Times New Roman"/>
          <w:sz w:val="24"/>
          <w:szCs w:val="24"/>
        </w:rPr>
        <w:t xml:space="preserve"> something that would have to be resolved after hearing evidence. </w:t>
      </w:r>
      <w:r w:rsidR="007A446C">
        <w:rPr>
          <w:rFonts w:ascii="Times New Roman" w:hAnsi="Times New Roman" w:cs="Times New Roman"/>
          <w:sz w:val="24"/>
          <w:szCs w:val="24"/>
        </w:rPr>
        <w:t xml:space="preserve">Fraud </w:t>
      </w:r>
      <w:r w:rsidR="00803193">
        <w:rPr>
          <w:rFonts w:ascii="Times New Roman" w:hAnsi="Times New Roman" w:cs="Times New Roman"/>
          <w:sz w:val="24"/>
          <w:szCs w:val="24"/>
        </w:rPr>
        <w:t>was</w:t>
      </w:r>
      <w:r w:rsidR="007A446C">
        <w:rPr>
          <w:rFonts w:ascii="Times New Roman" w:hAnsi="Times New Roman" w:cs="Times New Roman"/>
          <w:sz w:val="24"/>
          <w:szCs w:val="24"/>
        </w:rPr>
        <w:t xml:space="preserve"> a criminal offence which c</w:t>
      </w:r>
      <w:r w:rsidR="00803193">
        <w:rPr>
          <w:rFonts w:ascii="Times New Roman" w:hAnsi="Times New Roman" w:cs="Times New Roman"/>
          <w:sz w:val="24"/>
          <w:szCs w:val="24"/>
        </w:rPr>
        <w:t xml:space="preserve">ould </w:t>
      </w:r>
      <w:r w:rsidR="007A446C">
        <w:rPr>
          <w:rFonts w:ascii="Times New Roman" w:hAnsi="Times New Roman" w:cs="Times New Roman"/>
          <w:sz w:val="24"/>
          <w:szCs w:val="24"/>
        </w:rPr>
        <w:t xml:space="preserve">only be proved beyond reasonable doubt and the civil court would have to hear evidence and determine if the fraud was proved to the required standard. The applicant prayed that the application succeeds with costs. </w:t>
      </w:r>
    </w:p>
    <w:p w14:paraId="05AFC398" w14:textId="689DF588" w:rsidR="00041ED2" w:rsidRPr="00567CD0" w:rsidRDefault="00803193" w:rsidP="00803193">
      <w:pPr>
        <w:spacing w:after="0" w:line="36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 xml:space="preserve">The </w:t>
      </w:r>
      <w:r w:rsidR="00041ED2" w:rsidRPr="00567CD0">
        <w:rPr>
          <w:rFonts w:ascii="Times New Roman" w:hAnsi="Times New Roman" w:cs="Times New Roman"/>
          <w:b/>
          <w:sz w:val="24"/>
          <w:szCs w:val="24"/>
          <w:u w:val="single"/>
        </w:rPr>
        <w:t xml:space="preserve">Respondent’s </w:t>
      </w:r>
      <w:r w:rsidR="00567CD0" w:rsidRPr="00567CD0">
        <w:rPr>
          <w:rFonts w:ascii="Times New Roman" w:hAnsi="Times New Roman" w:cs="Times New Roman"/>
          <w:b/>
          <w:sz w:val="24"/>
          <w:szCs w:val="24"/>
          <w:u w:val="single"/>
        </w:rPr>
        <w:t>Case</w:t>
      </w:r>
    </w:p>
    <w:p w14:paraId="42EF3F43" w14:textId="691C4254" w:rsidR="00A81DD5" w:rsidRDefault="00041ED2" w:rsidP="00803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averred that the </w:t>
      </w:r>
      <w:r w:rsidR="00A81DD5">
        <w:rPr>
          <w:rFonts w:ascii="Times New Roman" w:hAnsi="Times New Roman" w:cs="Times New Roman"/>
          <w:sz w:val="24"/>
          <w:szCs w:val="24"/>
        </w:rPr>
        <w:t>applicant</w:t>
      </w:r>
      <w:r>
        <w:rPr>
          <w:rFonts w:ascii="Times New Roman" w:hAnsi="Times New Roman" w:cs="Times New Roman"/>
          <w:sz w:val="24"/>
          <w:szCs w:val="24"/>
        </w:rPr>
        <w:t xml:space="preserve"> was in wilful default as the summons was duly served by the sheriff at his offices at No. 276 Samora Machel Avenue</w:t>
      </w:r>
      <w:r w:rsidR="008050E0">
        <w:rPr>
          <w:rFonts w:ascii="Times New Roman" w:hAnsi="Times New Roman" w:cs="Times New Roman"/>
          <w:sz w:val="24"/>
          <w:szCs w:val="24"/>
        </w:rPr>
        <w:t>,</w:t>
      </w:r>
      <w:r>
        <w:rPr>
          <w:rFonts w:ascii="Times New Roman" w:hAnsi="Times New Roman" w:cs="Times New Roman"/>
          <w:sz w:val="24"/>
          <w:szCs w:val="24"/>
        </w:rPr>
        <w:t xml:space="preserve"> Harare as demonstrated by the sheriff’s return of service. The respondent further averred that the current matter </w:t>
      </w:r>
      <w:r w:rsidR="00A81DD5">
        <w:rPr>
          <w:rFonts w:ascii="Times New Roman" w:hAnsi="Times New Roman" w:cs="Times New Roman"/>
          <w:sz w:val="24"/>
          <w:szCs w:val="24"/>
        </w:rPr>
        <w:t>was</w:t>
      </w:r>
      <w:r>
        <w:rPr>
          <w:rFonts w:ascii="Times New Roman" w:hAnsi="Times New Roman" w:cs="Times New Roman"/>
          <w:sz w:val="24"/>
          <w:szCs w:val="24"/>
        </w:rPr>
        <w:t xml:space="preserve"> not a matrimonial </w:t>
      </w:r>
      <w:r w:rsidR="00303E40">
        <w:rPr>
          <w:rFonts w:ascii="Times New Roman" w:hAnsi="Times New Roman" w:cs="Times New Roman"/>
          <w:sz w:val="24"/>
          <w:szCs w:val="24"/>
        </w:rPr>
        <w:t>dispute</w:t>
      </w:r>
      <w:r>
        <w:rPr>
          <w:rFonts w:ascii="Times New Roman" w:hAnsi="Times New Roman" w:cs="Times New Roman"/>
          <w:sz w:val="24"/>
          <w:szCs w:val="24"/>
        </w:rPr>
        <w:t xml:space="preserve"> or some </w:t>
      </w:r>
      <w:r w:rsidR="00303E40">
        <w:rPr>
          <w:rFonts w:ascii="Times New Roman" w:hAnsi="Times New Roman" w:cs="Times New Roman"/>
          <w:sz w:val="24"/>
          <w:szCs w:val="24"/>
        </w:rPr>
        <w:t xml:space="preserve">other </w:t>
      </w:r>
      <w:r>
        <w:rPr>
          <w:rFonts w:ascii="Times New Roman" w:hAnsi="Times New Roman" w:cs="Times New Roman"/>
          <w:sz w:val="24"/>
          <w:szCs w:val="24"/>
        </w:rPr>
        <w:t>case that require</w:t>
      </w:r>
      <w:r w:rsidR="00303E40">
        <w:rPr>
          <w:rFonts w:ascii="Times New Roman" w:hAnsi="Times New Roman" w:cs="Times New Roman"/>
          <w:sz w:val="24"/>
          <w:szCs w:val="24"/>
        </w:rPr>
        <w:t>d</w:t>
      </w:r>
      <w:r>
        <w:rPr>
          <w:rFonts w:ascii="Times New Roman" w:hAnsi="Times New Roman" w:cs="Times New Roman"/>
          <w:sz w:val="24"/>
          <w:szCs w:val="24"/>
        </w:rPr>
        <w:t xml:space="preserve"> personal service</w:t>
      </w:r>
      <w:r w:rsidR="00303E40">
        <w:rPr>
          <w:rFonts w:ascii="Times New Roman" w:hAnsi="Times New Roman" w:cs="Times New Roman"/>
          <w:sz w:val="24"/>
          <w:szCs w:val="24"/>
        </w:rPr>
        <w:t xml:space="preserve">, and </w:t>
      </w:r>
      <w:r w:rsidR="00A81DD5">
        <w:rPr>
          <w:rFonts w:ascii="Times New Roman" w:hAnsi="Times New Roman" w:cs="Times New Roman"/>
          <w:sz w:val="24"/>
          <w:szCs w:val="24"/>
        </w:rPr>
        <w:t>hence</w:t>
      </w:r>
      <w:r>
        <w:rPr>
          <w:rFonts w:ascii="Times New Roman" w:hAnsi="Times New Roman" w:cs="Times New Roman"/>
          <w:sz w:val="24"/>
          <w:szCs w:val="24"/>
        </w:rPr>
        <w:t xml:space="preserve"> </w:t>
      </w:r>
      <w:r w:rsidR="00303E40">
        <w:rPr>
          <w:rFonts w:ascii="Times New Roman" w:hAnsi="Times New Roman" w:cs="Times New Roman"/>
          <w:sz w:val="24"/>
          <w:szCs w:val="24"/>
        </w:rPr>
        <w:t xml:space="preserve">service of the summons by </w:t>
      </w:r>
      <w:r>
        <w:rPr>
          <w:rFonts w:ascii="Times New Roman" w:hAnsi="Times New Roman" w:cs="Times New Roman"/>
          <w:sz w:val="24"/>
          <w:szCs w:val="24"/>
        </w:rPr>
        <w:t xml:space="preserve">affixing </w:t>
      </w:r>
      <w:r w:rsidR="00303E40">
        <w:rPr>
          <w:rFonts w:ascii="Times New Roman" w:hAnsi="Times New Roman" w:cs="Times New Roman"/>
          <w:sz w:val="24"/>
          <w:szCs w:val="24"/>
        </w:rPr>
        <w:t xml:space="preserve">a copy on the outer principal gate </w:t>
      </w:r>
      <w:r>
        <w:rPr>
          <w:rFonts w:ascii="Times New Roman" w:hAnsi="Times New Roman" w:cs="Times New Roman"/>
          <w:sz w:val="24"/>
          <w:szCs w:val="24"/>
        </w:rPr>
        <w:t>was proper service in terms of the rules</w:t>
      </w:r>
      <w:r w:rsidR="00340D8B">
        <w:rPr>
          <w:rFonts w:ascii="Times New Roman" w:hAnsi="Times New Roman" w:cs="Times New Roman"/>
          <w:sz w:val="24"/>
          <w:szCs w:val="24"/>
        </w:rPr>
        <w:t xml:space="preserve">. </w:t>
      </w:r>
      <w:r w:rsidR="00A638C4">
        <w:rPr>
          <w:rFonts w:ascii="Times New Roman" w:hAnsi="Times New Roman" w:cs="Times New Roman"/>
          <w:sz w:val="24"/>
          <w:szCs w:val="24"/>
        </w:rPr>
        <w:t>Further, t</w:t>
      </w:r>
      <w:r w:rsidR="00340D8B">
        <w:rPr>
          <w:rFonts w:ascii="Times New Roman" w:hAnsi="Times New Roman" w:cs="Times New Roman"/>
          <w:sz w:val="24"/>
          <w:szCs w:val="24"/>
        </w:rPr>
        <w:t xml:space="preserve">hat </w:t>
      </w:r>
      <w:r w:rsidR="00303E40">
        <w:rPr>
          <w:rFonts w:ascii="Times New Roman" w:hAnsi="Times New Roman" w:cs="Times New Roman"/>
          <w:sz w:val="24"/>
          <w:szCs w:val="24"/>
        </w:rPr>
        <w:t xml:space="preserve">form of service </w:t>
      </w:r>
      <w:r w:rsidR="00340D8B">
        <w:rPr>
          <w:rFonts w:ascii="Times New Roman" w:hAnsi="Times New Roman" w:cs="Times New Roman"/>
          <w:sz w:val="24"/>
          <w:szCs w:val="24"/>
        </w:rPr>
        <w:t xml:space="preserve">could not be challenged as faulty unless there </w:t>
      </w:r>
      <w:r w:rsidR="00A81DD5">
        <w:rPr>
          <w:rFonts w:ascii="Times New Roman" w:hAnsi="Times New Roman" w:cs="Times New Roman"/>
          <w:sz w:val="24"/>
          <w:szCs w:val="24"/>
        </w:rPr>
        <w:t>was</w:t>
      </w:r>
      <w:r w:rsidR="00340D8B">
        <w:rPr>
          <w:rFonts w:ascii="Times New Roman" w:hAnsi="Times New Roman" w:cs="Times New Roman"/>
          <w:sz w:val="24"/>
          <w:szCs w:val="24"/>
        </w:rPr>
        <w:t xml:space="preserve"> proof that the sheriff acted unlawfully. The applicant must be held to have been in wilful default.</w:t>
      </w:r>
    </w:p>
    <w:p w14:paraId="6F5ACB26" w14:textId="07DDBCA7" w:rsidR="00041ED2" w:rsidRDefault="00340D8B" w:rsidP="00303E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averred that the </w:t>
      </w:r>
      <w:r w:rsidR="00A81DD5">
        <w:rPr>
          <w:rFonts w:ascii="Times New Roman" w:hAnsi="Times New Roman" w:cs="Times New Roman"/>
          <w:sz w:val="24"/>
          <w:szCs w:val="24"/>
        </w:rPr>
        <w:t>applicant</w:t>
      </w:r>
      <w:r>
        <w:rPr>
          <w:rFonts w:ascii="Times New Roman" w:hAnsi="Times New Roman" w:cs="Times New Roman"/>
          <w:sz w:val="24"/>
          <w:szCs w:val="24"/>
        </w:rPr>
        <w:t xml:space="preserve"> did not have a solid defence</w:t>
      </w:r>
      <w:r w:rsidR="00A81DD5">
        <w:rPr>
          <w:rFonts w:ascii="Times New Roman" w:hAnsi="Times New Roman" w:cs="Times New Roman"/>
          <w:sz w:val="24"/>
          <w:szCs w:val="24"/>
        </w:rPr>
        <w:t>.</w:t>
      </w:r>
      <w:r>
        <w:rPr>
          <w:rFonts w:ascii="Times New Roman" w:hAnsi="Times New Roman" w:cs="Times New Roman"/>
          <w:sz w:val="24"/>
          <w:szCs w:val="24"/>
        </w:rPr>
        <w:t xml:space="preserve"> </w:t>
      </w:r>
      <w:r w:rsidR="00A81DD5">
        <w:rPr>
          <w:rFonts w:ascii="Times New Roman" w:hAnsi="Times New Roman" w:cs="Times New Roman"/>
          <w:sz w:val="24"/>
          <w:szCs w:val="24"/>
        </w:rPr>
        <w:t>H</w:t>
      </w:r>
      <w:r>
        <w:rPr>
          <w:rFonts w:ascii="Times New Roman" w:hAnsi="Times New Roman" w:cs="Times New Roman"/>
          <w:sz w:val="24"/>
          <w:szCs w:val="24"/>
        </w:rPr>
        <w:t xml:space="preserve">e </w:t>
      </w:r>
      <w:r w:rsidR="00A81DD5">
        <w:rPr>
          <w:rFonts w:ascii="Times New Roman" w:hAnsi="Times New Roman" w:cs="Times New Roman"/>
          <w:sz w:val="24"/>
          <w:szCs w:val="24"/>
        </w:rPr>
        <w:t>was</w:t>
      </w:r>
      <w:r>
        <w:rPr>
          <w:rFonts w:ascii="Times New Roman" w:hAnsi="Times New Roman" w:cs="Times New Roman"/>
          <w:sz w:val="24"/>
          <w:szCs w:val="24"/>
        </w:rPr>
        <w:t xml:space="preserve"> a habitual fraudster involved in so many fraud cases.</w:t>
      </w:r>
      <w:r w:rsidR="00A81DD5">
        <w:rPr>
          <w:rFonts w:ascii="Times New Roman" w:hAnsi="Times New Roman" w:cs="Times New Roman"/>
          <w:sz w:val="24"/>
          <w:szCs w:val="24"/>
        </w:rPr>
        <w:t xml:space="preserve"> The</w:t>
      </w:r>
      <w:r>
        <w:rPr>
          <w:rFonts w:ascii="Times New Roman" w:hAnsi="Times New Roman" w:cs="Times New Roman"/>
          <w:sz w:val="24"/>
          <w:szCs w:val="24"/>
        </w:rPr>
        <w:t xml:space="preserve"> respondent</w:t>
      </w:r>
      <w:r w:rsidR="00A81DD5">
        <w:rPr>
          <w:rFonts w:ascii="Times New Roman" w:hAnsi="Times New Roman" w:cs="Times New Roman"/>
          <w:sz w:val="24"/>
          <w:szCs w:val="24"/>
        </w:rPr>
        <w:t xml:space="preserve"> h</w:t>
      </w:r>
      <w:r w:rsidR="00B12C67">
        <w:rPr>
          <w:rFonts w:ascii="Times New Roman" w:hAnsi="Times New Roman" w:cs="Times New Roman"/>
          <w:sz w:val="24"/>
          <w:szCs w:val="24"/>
        </w:rPr>
        <w:t xml:space="preserve">ad </w:t>
      </w:r>
      <w:r>
        <w:rPr>
          <w:rFonts w:ascii="Times New Roman" w:hAnsi="Times New Roman" w:cs="Times New Roman"/>
          <w:sz w:val="24"/>
          <w:szCs w:val="24"/>
        </w:rPr>
        <w:t>placed before the court</w:t>
      </w:r>
      <w:r w:rsidR="00A81DD5">
        <w:rPr>
          <w:rFonts w:ascii="Times New Roman" w:hAnsi="Times New Roman" w:cs="Times New Roman"/>
          <w:sz w:val="24"/>
          <w:szCs w:val="24"/>
        </w:rPr>
        <w:t xml:space="preserve"> in HC 2383/2</w:t>
      </w:r>
      <w:r w:rsidR="00B12C67">
        <w:rPr>
          <w:rFonts w:ascii="Times New Roman" w:hAnsi="Times New Roman" w:cs="Times New Roman"/>
          <w:sz w:val="24"/>
          <w:szCs w:val="24"/>
        </w:rPr>
        <w:t>4</w:t>
      </w:r>
      <w:r w:rsidR="00303E40">
        <w:rPr>
          <w:rFonts w:ascii="Times New Roman" w:hAnsi="Times New Roman" w:cs="Times New Roman"/>
          <w:sz w:val="24"/>
          <w:szCs w:val="24"/>
        </w:rPr>
        <w:t>,</w:t>
      </w:r>
      <w:r>
        <w:rPr>
          <w:rFonts w:ascii="Times New Roman" w:hAnsi="Times New Roman" w:cs="Times New Roman"/>
          <w:sz w:val="24"/>
          <w:szCs w:val="24"/>
        </w:rPr>
        <w:t xml:space="preserve"> evidence which satisfied the court that </w:t>
      </w:r>
      <w:r w:rsidR="00303E40">
        <w:rPr>
          <w:rFonts w:ascii="Times New Roman" w:hAnsi="Times New Roman" w:cs="Times New Roman"/>
          <w:sz w:val="24"/>
          <w:szCs w:val="24"/>
        </w:rPr>
        <w:t>he</w:t>
      </w:r>
      <w:r>
        <w:rPr>
          <w:rFonts w:ascii="Times New Roman" w:hAnsi="Times New Roman" w:cs="Times New Roman"/>
          <w:sz w:val="24"/>
          <w:szCs w:val="24"/>
        </w:rPr>
        <w:t xml:space="preserve"> had a genuine claim before</w:t>
      </w:r>
      <w:r w:rsidR="00214D3E">
        <w:rPr>
          <w:rFonts w:ascii="Times New Roman" w:hAnsi="Times New Roman" w:cs="Times New Roman"/>
          <w:sz w:val="24"/>
          <w:szCs w:val="24"/>
        </w:rPr>
        <w:t xml:space="preserve"> </w:t>
      </w:r>
      <w:r w:rsidR="00303E40">
        <w:rPr>
          <w:rFonts w:ascii="Times New Roman" w:hAnsi="Times New Roman" w:cs="Times New Roman"/>
          <w:sz w:val="24"/>
          <w:szCs w:val="24"/>
        </w:rPr>
        <w:t>default judgment was granted.</w:t>
      </w:r>
      <w:r>
        <w:rPr>
          <w:rFonts w:ascii="Times New Roman" w:hAnsi="Times New Roman" w:cs="Times New Roman"/>
          <w:sz w:val="24"/>
          <w:szCs w:val="24"/>
        </w:rPr>
        <w:t xml:space="preserve"> The documents relied upon by the applicant in this current application</w:t>
      </w:r>
      <w:r w:rsidR="00214D3E">
        <w:rPr>
          <w:rFonts w:ascii="Times New Roman" w:hAnsi="Times New Roman" w:cs="Times New Roman"/>
          <w:sz w:val="24"/>
          <w:szCs w:val="24"/>
        </w:rPr>
        <w:t xml:space="preserve"> that were</w:t>
      </w:r>
      <w:r>
        <w:rPr>
          <w:rFonts w:ascii="Times New Roman" w:hAnsi="Times New Roman" w:cs="Times New Roman"/>
          <w:sz w:val="24"/>
          <w:szCs w:val="24"/>
        </w:rPr>
        <w:t xml:space="preserve"> placed </w:t>
      </w:r>
      <w:r w:rsidRPr="00CA48E0">
        <w:rPr>
          <w:rFonts w:ascii="Times New Roman" w:hAnsi="Times New Roman" w:cs="Times New Roman"/>
          <w:sz w:val="24"/>
          <w:szCs w:val="24"/>
        </w:rPr>
        <w:t xml:space="preserve">before </w:t>
      </w:r>
      <w:r w:rsidRPr="00CA48E0">
        <w:rPr>
          <w:rFonts w:ascii="Times New Roman" w:hAnsi="Times New Roman" w:cs="Times New Roman"/>
          <w:color w:val="000000" w:themeColor="text1"/>
          <w:sz w:val="24"/>
          <w:szCs w:val="24"/>
        </w:rPr>
        <w:t xml:space="preserve">the court as </w:t>
      </w:r>
      <w:r w:rsidR="0020678C" w:rsidRPr="00CA48E0">
        <w:rPr>
          <w:rFonts w:ascii="Times New Roman" w:hAnsi="Times New Roman" w:cs="Times New Roman"/>
          <w:color w:val="000000" w:themeColor="text1"/>
          <w:sz w:val="24"/>
          <w:szCs w:val="24"/>
        </w:rPr>
        <w:t>annexures</w:t>
      </w:r>
      <w:r w:rsidRPr="00CA48E0">
        <w:rPr>
          <w:rFonts w:ascii="Times New Roman" w:hAnsi="Times New Roman" w:cs="Times New Roman"/>
          <w:color w:val="000000" w:themeColor="text1"/>
          <w:sz w:val="24"/>
          <w:szCs w:val="24"/>
        </w:rPr>
        <w:t xml:space="preserve"> F to L </w:t>
      </w:r>
      <w:r w:rsidR="00A81DD5" w:rsidRPr="00CA48E0">
        <w:rPr>
          <w:rFonts w:ascii="Times New Roman" w:hAnsi="Times New Roman" w:cs="Times New Roman"/>
          <w:color w:val="000000" w:themeColor="text1"/>
          <w:sz w:val="24"/>
          <w:szCs w:val="24"/>
        </w:rPr>
        <w:t>were</w:t>
      </w:r>
      <w:r w:rsidRPr="00CA48E0">
        <w:rPr>
          <w:rFonts w:ascii="Times New Roman" w:hAnsi="Times New Roman" w:cs="Times New Roman"/>
          <w:color w:val="000000" w:themeColor="text1"/>
          <w:sz w:val="24"/>
          <w:szCs w:val="24"/>
        </w:rPr>
        <w:t xml:space="preserve"> fake</w:t>
      </w:r>
      <w:r w:rsidR="00303E40">
        <w:rPr>
          <w:rFonts w:ascii="Times New Roman" w:hAnsi="Times New Roman" w:cs="Times New Roman"/>
          <w:sz w:val="24"/>
          <w:szCs w:val="24"/>
        </w:rPr>
        <w:t>, and</w:t>
      </w:r>
      <w:r>
        <w:rPr>
          <w:rFonts w:ascii="Times New Roman" w:hAnsi="Times New Roman" w:cs="Times New Roman"/>
          <w:sz w:val="24"/>
          <w:szCs w:val="24"/>
        </w:rPr>
        <w:t xml:space="preserve"> hence criminal</w:t>
      </w:r>
      <w:r w:rsidR="00303E40">
        <w:rPr>
          <w:rFonts w:ascii="Times New Roman" w:hAnsi="Times New Roman" w:cs="Times New Roman"/>
          <w:sz w:val="24"/>
          <w:szCs w:val="24"/>
        </w:rPr>
        <w:t xml:space="preserve"> proceedings were initiated. </w:t>
      </w:r>
    </w:p>
    <w:p w14:paraId="09305A88" w14:textId="5F85E189" w:rsidR="00340D8B" w:rsidRDefault="00340D8B" w:rsidP="00CC1E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w:t>
      </w:r>
      <w:r w:rsidR="0020678C">
        <w:rPr>
          <w:rFonts w:ascii="Times New Roman" w:hAnsi="Times New Roman" w:cs="Times New Roman"/>
          <w:sz w:val="24"/>
          <w:szCs w:val="24"/>
        </w:rPr>
        <w:t>nt</w:t>
      </w:r>
      <w:r>
        <w:rPr>
          <w:rFonts w:ascii="Times New Roman" w:hAnsi="Times New Roman" w:cs="Times New Roman"/>
          <w:sz w:val="24"/>
          <w:szCs w:val="24"/>
        </w:rPr>
        <w:t xml:space="preserve"> </w:t>
      </w:r>
      <w:r w:rsidR="00B12C67">
        <w:rPr>
          <w:rFonts w:ascii="Times New Roman" w:hAnsi="Times New Roman" w:cs="Times New Roman"/>
          <w:sz w:val="24"/>
          <w:szCs w:val="24"/>
        </w:rPr>
        <w:t>further</w:t>
      </w:r>
      <w:r>
        <w:rPr>
          <w:rFonts w:ascii="Times New Roman" w:hAnsi="Times New Roman" w:cs="Times New Roman"/>
          <w:sz w:val="24"/>
          <w:szCs w:val="24"/>
        </w:rPr>
        <w:t xml:space="preserve"> a</w:t>
      </w:r>
      <w:r w:rsidR="00303E40">
        <w:rPr>
          <w:rFonts w:ascii="Times New Roman" w:hAnsi="Times New Roman" w:cs="Times New Roman"/>
          <w:sz w:val="24"/>
          <w:szCs w:val="24"/>
        </w:rPr>
        <w:t xml:space="preserve">sserted </w:t>
      </w:r>
      <w:r>
        <w:rPr>
          <w:rFonts w:ascii="Times New Roman" w:hAnsi="Times New Roman" w:cs="Times New Roman"/>
          <w:sz w:val="24"/>
          <w:szCs w:val="24"/>
        </w:rPr>
        <w:t xml:space="preserve">that the applicant was a habitual fraudster as demonstrated by two newspaper articles </w:t>
      </w:r>
      <w:r w:rsidR="006573DB">
        <w:rPr>
          <w:rFonts w:ascii="Times New Roman" w:hAnsi="Times New Roman" w:cs="Times New Roman"/>
          <w:sz w:val="24"/>
          <w:szCs w:val="24"/>
        </w:rPr>
        <w:t xml:space="preserve">and a letter from the </w:t>
      </w:r>
      <w:r w:rsidR="00303E40">
        <w:rPr>
          <w:rFonts w:ascii="Times New Roman" w:hAnsi="Times New Roman" w:cs="Times New Roman"/>
          <w:sz w:val="24"/>
          <w:szCs w:val="24"/>
        </w:rPr>
        <w:t>L</w:t>
      </w:r>
      <w:r w:rsidR="006573DB">
        <w:rPr>
          <w:rFonts w:ascii="Times New Roman" w:hAnsi="Times New Roman" w:cs="Times New Roman"/>
          <w:sz w:val="24"/>
          <w:szCs w:val="24"/>
        </w:rPr>
        <w:t xml:space="preserve">aw </w:t>
      </w:r>
      <w:r w:rsidR="00303E40">
        <w:rPr>
          <w:rFonts w:ascii="Times New Roman" w:hAnsi="Times New Roman" w:cs="Times New Roman"/>
          <w:sz w:val="24"/>
          <w:szCs w:val="24"/>
        </w:rPr>
        <w:t>S</w:t>
      </w:r>
      <w:r w:rsidR="006573DB">
        <w:rPr>
          <w:rFonts w:ascii="Times New Roman" w:hAnsi="Times New Roman" w:cs="Times New Roman"/>
          <w:sz w:val="24"/>
          <w:szCs w:val="24"/>
        </w:rPr>
        <w:t>ociety</w:t>
      </w:r>
      <w:r w:rsidR="00303E40">
        <w:rPr>
          <w:rFonts w:ascii="Times New Roman" w:hAnsi="Times New Roman" w:cs="Times New Roman"/>
          <w:sz w:val="24"/>
          <w:szCs w:val="24"/>
        </w:rPr>
        <w:t xml:space="preserve">, </w:t>
      </w:r>
      <w:r w:rsidR="006573DB">
        <w:rPr>
          <w:rFonts w:ascii="Times New Roman" w:hAnsi="Times New Roman" w:cs="Times New Roman"/>
          <w:sz w:val="24"/>
          <w:szCs w:val="24"/>
        </w:rPr>
        <w:t>where</w:t>
      </w:r>
      <w:r w:rsidR="0020678C">
        <w:rPr>
          <w:rFonts w:ascii="Times New Roman" w:hAnsi="Times New Roman" w:cs="Times New Roman"/>
          <w:sz w:val="24"/>
          <w:szCs w:val="24"/>
        </w:rPr>
        <w:t>in</w:t>
      </w:r>
      <w:r w:rsidR="006573DB">
        <w:rPr>
          <w:rFonts w:ascii="Times New Roman" w:hAnsi="Times New Roman" w:cs="Times New Roman"/>
          <w:sz w:val="24"/>
          <w:szCs w:val="24"/>
        </w:rPr>
        <w:t xml:space="preserve"> the applicant failed to respond to </w:t>
      </w:r>
      <w:r w:rsidR="00303E40">
        <w:rPr>
          <w:rFonts w:ascii="Times New Roman" w:hAnsi="Times New Roman" w:cs="Times New Roman"/>
          <w:sz w:val="24"/>
          <w:szCs w:val="24"/>
        </w:rPr>
        <w:t xml:space="preserve">an </w:t>
      </w:r>
      <w:r w:rsidR="006573DB">
        <w:rPr>
          <w:rFonts w:ascii="Times New Roman" w:hAnsi="Times New Roman" w:cs="Times New Roman"/>
          <w:sz w:val="24"/>
          <w:szCs w:val="24"/>
        </w:rPr>
        <w:t xml:space="preserve">enquiry by the Law Society </w:t>
      </w:r>
      <w:r w:rsidR="00214D3E">
        <w:rPr>
          <w:rFonts w:ascii="Times New Roman" w:hAnsi="Times New Roman" w:cs="Times New Roman"/>
          <w:sz w:val="24"/>
          <w:szCs w:val="24"/>
        </w:rPr>
        <w:t>regarding</w:t>
      </w:r>
      <w:r w:rsidR="006573DB">
        <w:rPr>
          <w:rFonts w:ascii="Times New Roman" w:hAnsi="Times New Roman" w:cs="Times New Roman"/>
          <w:sz w:val="24"/>
          <w:szCs w:val="24"/>
        </w:rPr>
        <w:t xml:space="preserve"> the case of fraud involving him and the respondent. The respondent </w:t>
      </w:r>
      <w:r w:rsidR="00303E40">
        <w:rPr>
          <w:rFonts w:ascii="Times New Roman" w:hAnsi="Times New Roman" w:cs="Times New Roman"/>
          <w:sz w:val="24"/>
          <w:szCs w:val="24"/>
        </w:rPr>
        <w:t xml:space="preserve">also </w:t>
      </w:r>
      <w:r w:rsidR="006573DB">
        <w:rPr>
          <w:rFonts w:ascii="Times New Roman" w:hAnsi="Times New Roman" w:cs="Times New Roman"/>
          <w:sz w:val="24"/>
          <w:szCs w:val="24"/>
        </w:rPr>
        <w:t>averred that there was nothing called “Consultancy of Immovable Property” at law and even if it existed</w:t>
      </w:r>
      <w:r w:rsidR="00B12C67">
        <w:rPr>
          <w:rFonts w:ascii="Times New Roman" w:hAnsi="Times New Roman" w:cs="Times New Roman"/>
          <w:sz w:val="24"/>
          <w:szCs w:val="24"/>
        </w:rPr>
        <w:t xml:space="preserve">, </w:t>
      </w:r>
      <w:r w:rsidR="006573DB">
        <w:rPr>
          <w:rFonts w:ascii="Times New Roman" w:hAnsi="Times New Roman" w:cs="Times New Roman"/>
          <w:sz w:val="24"/>
          <w:szCs w:val="24"/>
        </w:rPr>
        <w:t xml:space="preserve">the contents of the agreement </w:t>
      </w:r>
      <w:r w:rsidR="00303E40">
        <w:rPr>
          <w:rFonts w:ascii="Times New Roman" w:hAnsi="Times New Roman" w:cs="Times New Roman"/>
          <w:sz w:val="24"/>
          <w:szCs w:val="24"/>
        </w:rPr>
        <w:t xml:space="preserve">pointed to </w:t>
      </w:r>
      <w:r w:rsidR="007A7454">
        <w:rPr>
          <w:rFonts w:ascii="Times New Roman" w:hAnsi="Times New Roman" w:cs="Times New Roman"/>
          <w:sz w:val="24"/>
          <w:szCs w:val="24"/>
        </w:rPr>
        <w:t>a</w:t>
      </w:r>
      <w:r w:rsidR="006573DB">
        <w:rPr>
          <w:rFonts w:ascii="Times New Roman" w:hAnsi="Times New Roman" w:cs="Times New Roman"/>
          <w:sz w:val="24"/>
          <w:szCs w:val="24"/>
        </w:rPr>
        <w:t xml:space="preserve"> sale. The applicant as a legal practitioner </w:t>
      </w:r>
      <w:r w:rsidR="007A7454">
        <w:rPr>
          <w:rFonts w:ascii="Times New Roman" w:hAnsi="Times New Roman" w:cs="Times New Roman"/>
          <w:sz w:val="24"/>
          <w:szCs w:val="24"/>
        </w:rPr>
        <w:t>with</w:t>
      </w:r>
      <w:r w:rsidR="006573DB">
        <w:rPr>
          <w:rFonts w:ascii="Times New Roman" w:hAnsi="Times New Roman" w:cs="Times New Roman"/>
          <w:sz w:val="24"/>
          <w:szCs w:val="24"/>
        </w:rPr>
        <w:t xml:space="preserve"> 19 years’ experience</w:t>
      </w:r>
      <w:r w:rsidR="00303E40">
        <w:rPr>
          <w:rFonts w:ascii="Times New Roman" w:hAnsi="Times New Roman" w:cs="Times New Roman"/>
          <w:sz w:val="24"/>
          <w:szCs w:val="24"/>
        </w:rPr>
        <w:t xml:space="preserve">, ought to have known </w:t>
      </w:r>
      <w:r w:rsidR="006573DB">
        <w:rPr>
          <w:rFonts w:ascii="Times New Roman" w:hAnsi="Times New Roman" w:cs="Times New Roman"/>
          <w:sz w:val="24"/>
          <w:szCs w:val="24"/>
        </w:rPr>
        <w:t xml:space="preserve">that the agreement was </w:t>
      </w:r>
      <w:r w:rsidR="006573DB" w:rsidRPr="00C67258">
        <w:rPr>
          <w:rFonts w:ascii="Times New Roman" w:hAnsi="Times New Roman" w:cs="Times New Roman"/>
          <w:sz w:val="24"/>
          <w:szCs w:val="24"/>
        </w:rPr>
        <w:t>void</w:t>
      </w:r>
      <w:r w:rsidR="006573DB" w:rsidRPr="007A7454">
        <w:rPr>
          <w:rFonts w:ascii="Times New Roman" w:hAnsi="Times New Roman" w:cs="Times New Roman"/>
          <w:i/>
          <w:sz w:val="24"/>
          <w:szCs w:val="24"/>
        </w:rPr>
        <w:t xml:space="preserve"> ab </w:t>
      </w:r>
      <w:r w:rsidR="00303E40" w:rsidRPr="007A7454">
        <w:rPr>
          <w:rFonts w:ascii="Times New Roman" w:hAnsi="Times New Roman" w:cs="Times New Roman"/>
          <w:i/>
          <w:sz w:val="24"/>
          <w:szCs w:val="24"/>
        </w:rPr>
        <w:t>initio,</w:t>
      </w:r>
      <w:r w:rsidR="006573DB">
        <w:rPr>
          <w:rFonts w:ascii="Times New Roman" w:hAnsi="Times New Roman" w:cs="Times New Roman"/>
          <w:sz w:val="24"/>
          <w:szCs w:val="24"/>
        </w:rPr>
        <w:t xml:space="preserve"> </w:t>
      </w:r>
      <w:r w:rsidR="007A7454">
        <w:rPr>
          <w:rFonts w:ascii="Times New Roman" w:hAnsi="Times New Roman" w:cs="Times New Roman"/>
          <w:sz w:val="24"/>
          <w:szCs w:val="24"/>
        </w:rPr>
        <w:t>but</w:t>
      </w:r>
      <w:r w:rsidR="006573DB">
        <w:rPr>
          <w:rFonts w:ascii="Times New Roman" w:hAnsi="Times New Roman" w:cs="Times New Roman"/>
          <w:sz w:val="24"/>
          <w:szCs w:val="24"/>
        </w:rPr>
        <w:t xml:space="preserve"> he proceeded to craft it with the intention of fleecing the respondent. </w:t>
      </w:r>
      <w:r w:rsidR="00A36ED9">
        <w:rPr>
          <w:rFonts w:ascii="Times New Roman" w:hAnsi="Times New Roman" w:cs="Times New Roman"/>
          <w:sz w:val="24"/>
          <w:szCs w:val="24"/>
        </w:rPr>
        <w:t xml:space="preserve">The applicant received the full amount in his trust account and when asked </w:t>
      </w:r>
      <w:r w:rsidR="00CC1ED5">
        <w:rPr>
          <w:rFonts w:ascii="Times New Roman" w:hAnsi="Times New Roman" w:cs="Times New Roman"/>
          <w:sz w:val="24"/>
          <w:szCs w:val="24"/>
        </w:rPr>
        <w:t xml:space="preserve">for a refund, he failed to account for </w:t>
      </w:r>
      <w:r w:rsidR="00A36ED9">
        <w:rPr>
          <w:rFonts w:ascii="Times New Roman" w:hAnsi="Times New Roman" w:cs="Times New Roman"/>
          <w:sz w:val="24"/>
          <w:szCs w:val="24"/>
        </w:rPr>
        <w:t>it.</w:t>
      </w:r>
    </w:p>
    <w:p w14:paraId="1F0DD246" w14:textId="60503FEE" w:rsidR="00A36ED9" w:rsidRPr="00521076" w:rsidRDefault="00A36ED9" w:rsidP="00CC1ED5">
      <w:pPr>
        <w:spacing w:after="0" w:line="360" w:lineRule="auto"/>
        <w:ind w:firstLine="720"/>
        <w:jc w:val="both"/>
        <w:rPr>
          <w:rFonts w:ascii="Times New Roman" w:hAnsi="Times New Roman" w:cs="Times New Roman"/>
          <w:color w:val="EE0000"/>
          <w:sz w:val="24"/>
          <w:szCs w:val="24"/>
        </w:rPr>
      </w:pPr>
      <w:r>
        <w:rPr>
          <w:rFonts w:ascii="Times New Roman" w:hAnsi="Times New Roman" w:cs="Times New Roman"/>
          <w:sz w:val="24"/>
          <w:szCs w:val="24"/>
        </w:rPr>
        <w:t xml:space="preserve">The respondent further averred that the applicant as a practising lawyer was a danger to the society. He could not purport to make Mr Paswa a seller of a property </w:t>
      </w:r>
      <w:r w:rsidR="00521076">
        <w:rPr>
          <w:rFonts w:ascii="Times New Roman" w:hAnsi="Times New Roman" w:cs="Times New Roman"/>
          <w:sz w:val="24"/>
          <w:szCs w:val="24"/>
        </w:rPr>
        <w:t xml:space="preserve">which </w:t>
      </w:r>
      <w:r>
        <w:rPr>
          <w:rFonts w:ascii="Times New Roman" w:hAnsi="Times New Roman" w:cs="Times New Roman"/>
          <w:sz w:val="24"/>
          <w:szCs w:val="24"/>
        </w:rPr>
        <w:t xml:space="preserve">the latter was yet to apply for from </w:t>
      </w:r>
      <w:r w:rsidR="00521076">
        <w:rPr>
          <w:rFonts w:ascii="Times New Roman" w:hAnsi="Times New Roman" w:cs="Times New Roman"/>
          <w:sz w:val="24"/>
          <w:szCs w:val="24"/>
        </w:rPr>
        <w:t xml:space="preserve">the </w:t>
      </w:r>
      <w:r>
        <w:rPr>
          <w:rFonts w:ascii="Times New Roman" w:hAnsi="Times New Roman" w:cs="Times New Roman"/>
          <w:sz w:val="24"/>
          <w:szCs w:val="24"/>
        </w:rPr>
        <w:t>City Council</w:t>
      </w:r>
      <w:r w:rsidR="00521076">
        <w:rPr>
          <w:rFonts w:ascii="Times New Roman" w:hAnsi="Times New Roman" w:cs="Times New Roman"/>
          <w:sz w:val="24"/>
          <w:szCs w:val="24"/>
        </w:rPr>
        <w:t>,</w:t>
      </w:r>
      <w:r>
        <w:rPr>
          <w:rFonts w:ascii="Times New Roman" w:hAnsi="Times New Roman" w:cs="Times New Roman"/>
          <w:sz w:val="24"/>
          <w:szCs w:val="24"/>
        </w:rPr>
        <w:t xml:space="preserve"> and which property the applicant knew was not in Mr Paswa’s name. It was the applicant’s duty to </w:t>
      </w:r>
      <w:r w:rsidR="00521076">
        <w:rPr>
          <w:rFonts w:ascii="Times New Roman" w:hAnsi="Times New Roman" w:cs="Times New Roman"/>
          <w:sz w:val="24"/>
          <w:szCs w:val="24"/>
        </w:rPr>
        <w:t xml:space="preserve">verify the </w:t>
      </w:r>
      <w:r>
        <w:rPr>
          <w:rFonts w:ascii="Times New Roman" w:hAnsi="Times New Roman" w:cs="Times New Roman"/>
          <w:sz w:val="24"/>
          <w:szCs w:val="24"/>
        </w:rPr>
        <w:t>genuineness of the ownership of the property.</w:t>
      </w:r>
      <w:r w:rsidR="00AF7239">
        <w:rPr>
          <w:rFonts w:ascii="Times New Roman" w:hAnsi="Times New Roman" w:cs="Times New Roman"/>
          <w:sz w:val="24"/>
          <w:szCs w:val="24"/>
        </w:rPr>
        <w:t xml:space="preserve"> </w:t>
      </w:r>
      <w:r>
        <w:rPr>
          <w:rFonts w:ascii="Times New Roman" w:hAnsi="Times New Roman" w:cs="Times New Roman"/>
          <w:sz w:val="24"/>
          <w:szCs w:val="24"/>
        </w:rPr>
        <w:t>The respondent being a lay person needed guidance from the</w:t>
      </w:r>
      <w:r w:rsidR="00521076">
        <w:rPr>
          <w:rFonts w:ascii="Times New Roman" w:hAnsi="Times New Roman" w:cs="Times New Roman"/>
          <w:sz w:val="24"/>
          <w:szCs w:val="24"/>
        </w:rPr>
        <w:t xml:space="preserve"> applicant as a legal practitioner</w:t>
      </w:r>
      <w:r w:rsidR="00A514B7">
        <w:rPr>
          <w:rFonts w:ascii="Times New Roman" w:hAnsi="Times New Roman" w:cs="Times New Roman"/>
          <w:sz w:val="24"/>
          <w:szCs w:val="24"/>
        </w:rPr>
        <w:t xml:space="preserve">. Regarding the application to the City Council, the respondent </w:t>
      </w:r>
      <w:r w:rsidR="00AF7239">
        <w:rPr>
          <w:rFonts w:ascii="Times New Roman" w:hAnsi="Times New Roman" w:cs="Times New Roman"/>
          <w:sz w:val="24"/>
          <w:szCs w:val="24"/>
        </w:rPr>
        <w:t>averred</w:t>
      </w:r>
      <w:r w:rsidR="00A514B7">
        <w:rPr>
          <w:rFonts w:ascii="Times New Roman" w:hAnsi="Times New Roman" w:cs="Times New Roman"/>
          <w:sz w:val="24"/>
          <w:szCs w:val="24"/>
        </w:rPr>
        <w:t xml:space="preserve"> that it was a ruse,</w:t>
      </w:r>
      <w:r w:rsidR="00AF7239">
        <w:rPr>
          <w:rFonts w:ascii="Times New Roman" w:hAnsi="Times New Roman" w:cs="Times New Roman"/>
          <w:sz w:val="24"/>
          <w:szCs w:val="24"/>
        </w:rPr>
        <w:t xml:space="preserve"> m</w:t>
      </w:r>
      <w:r w:rsidR="00A514B7">
        <w:rPr>
          <w:rFonts w:ascii="Times New Roman" w:hAnsi="Times New Roman" w:cs="Times New Roman"/>
          <w:sz w:val="24"/>
          <w:szCs w:val="24"/>
        </w:rPr>
        <w:t xml:space="preserve">eant to </w:t>
      </w:r>
      <w:r w:rsidR="00521076">
        <w:rPr>
          <w:rFonts w:ascii="Times New Roman" w:hAnsi="Times New Roman" w:cs="Times New Roman"/>
          <w:sz w:val="24"/>
          <w:szCs w:val="24"/>
        </w:rPr>
        <w:t xml:space="preserve">entice </w:t>
      </w:r>
      <w:r w:rsidR="00A514B7">
        <w:rPr>
          <w:rFonts w:ascii="Times New Roman" w:hAnsi="Times New Roman" w:cs="Times New Roman"/>
          <w:sz w:val="24"/>
          <w:szCs w:val="24"/>
        </w:rPr>
        <w:t>the respondent to release a further US$100</w:t>
      </w:r>
      <w:r w:rsidR="00521076">
        <w:rPr>
          <w:rFonts w:ascii="Times New Roman" w:hAnsi="Times New Roman" w:cs="Times New Roman"/>
          <w:sz w:val="24"/>
          <w:szCs w:val="24"/>
        </w:rPr>
        <w:t>,</w:t>
      </w:r>
      <w:r w:rsidR="00A514B7">
        <w:rPr>
          <w:rFonts w:ascii="Times New Roman" w:hAnsi="Times New Roman" w:cs="Times New Roman"/>
          <w:sz w:val="24"/>
          <w:szCs w:val="24"/>
        </w:rPr>
        <w:t xml:space="preserve"> 000</w:t>
      </w:r>
      <w:r w:rsidR="00521076">
        <w:rPr>
          <w:rFonts w:ascii="Times New Roman" w:hAnsi="Times New Roman" w:cs="Times New Roman"/>
          <w:sz w:val="24"/>
          <w:szCs w:val="24"/>
        </w:rPr>
        <w:t>.00</w:t>
      </w:r>
      <w:r w:rsidR="00A514B7">
        <w:rPr>
          <w:rFonts w:ascii="Times New Roman" w:hAnsi="Times New Roman" w:cs="Times New Roman"/>
          <w:sz w:val="24"/>
          <w:szCs w:val="24"/>
        </w:rPr>
        <w:t xml:space="preserve"> </w:t>
      </w:r>
      <w:r w:rsidR="00A514B7" w:rsidRPr="00CA48E0">
        <w:rPr>
          <w:rFonts w:ascii="Times New Roman" w:hAnsi="Times New Roman" w:cs="Times New Roman"/>
          <w:color w:val="000000" w:themeColor="text1"/>
          <w:sz w:val="24"/>
          <w:szCs w:val="24"/>
        </w:rPr>
        <w:t xml:space="preserve">after </w:t>
      </w:r>
      <w:r w:rsidR="00521076" w:rsidRPr="00CA48E0">
        <w:rPr>
          <w:rFonts w:ascii="Times New Roman" w:hAnsi="Times New Roman" w:cs="Times New Roman"/>
          <w:color w:val="000000" w:themeColor="text1"/>
          <w:sz w:val="24"/>
          <w:szCs w:val="24"/>
        </w:rPr>
        <w:t xml:space="preserve">payment of the </w:t>
      </w:r>
      <w:r w:rsidR="00A514B7" w:rsidRPr="00CA48E0">
        <w:rPr>
          <w:rFonts w:ascii="Times New Roman" w:hAnsi="Times New Roman" w:cs="Times New Roman"/>
          <w:color w:val="000000" w:themeColor="text1"/>
          <w:sz w:val="24"/>
          <w:szCs w:val="24"/>
        </w:rPr>
        <w:t>initial deposit of US$</w:t>
      </w:r>
      <w:r w:rsidR="00521076" w:rsidRPr="00CA48E0">
        <w:rPr>
          <w:rFonts w:ascii="Times New Roman" w:hAnsi="Times New Roman" w:cs="Times New Roman"/>
          <w:color w:val="000000" w:themeColor="text1"/>
          <w:sz w:val="24"/>
          <w:szCs w:val="24"/>
        </w:rPr>
        <w:t>1</w:t>
      </w:r>
      <w:r w:rsidR="00A514B7" w:rsidRPr="00CA48E0">
        <w:rPr>
          <w:rFonts w:ascii="Times New Roman" w:hAnsi="Times New Roman" w:cs="Times New Roman"/>
          <w:color w:val="000000" w:themeColor="text1"/>
          <w:sz w:val="24"/>
          <w:szCs w:val="24"/>
        </w:rPr>
        <w:t>70</w:t>
      </w:r>
      <w:r w:rsidR="00521076" w:rsidRPr="00CA48E0">
        <w:rPr>
          <w:rFonts w:ascii="Times New Roman" w:hAnsi="Times New Roman" w:cs="Times New Roman"/>
          <w:color w:val="000000" w:themeColor="text1"/>
          <w:sz w:val="24"/>
          <w:szCs w:val="24"/>
        </w:rPr>
        <w:t>,</w:t>
      </w:r>
      <w:r w:rsidR="00A514B7" w:rsidRPr="00CA48E0">
        <w:rPr>
          <w:rFonts w:ascii="Times New Roman" w:hAnsi="Times New Roman" w:cs="Times New Roman"/>
          <w:color w:val="000000" w:themeColor="text1"/>
          <w:sz w:val="24"/>
          <w:szCs w:val="24"/>
        </w:rPr>
        <w:t xml:space="preserve"> 000.</w:t>
      </w:r>
      <w:r w:rsidR="00521076" w:rsidRPr="00CA48E0">
        <w:rPr>
          <w:rFonts w:ascii="Times New Roman" w:hAnsi="Times New Roman" w:cs="Times New Roman"/>
          <w:color w:val="000000" w:themeColor="text1"/>
          <w:sz w:val="24"/>
          <w:szCs w:val="24"/>
        </w:rPr>
        <w:t xml:space="preserve">00. </w:t>
      </w:r>
    </w:p>
    <w:p w14:paraId="70488A1D" w14:textId="324FFB83" w:rsidR="00161192" w:rsidRDefault="00A514B7" w:rsidP="00154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according to the </w:t>
      </w:r>
      <w:r w:rsidR="00D565E0">
        <w:rPr>
          <w:rFonts w:ascii="Times New Roman" w:hAnsi="Times New Roman" w:cs="Times New Roman"/>
          <w:sz w:val="24"/>
          <w:szCs w:val="24"/>
        </w:rPr>
        <w:t>respondent,</w:t>
      </w:r>
      <w:r>
        <w:rPr>
          <w:rFonts w:ascii="Times New Roman" w:hAnsi="Times New Roman" w:cs="Times New Roman"/>
          <w:sz w:val="24"/>
          <w:szCs w:val="24"/>
        </w:rPr>
        <w:t xml:space="preserve"> the City Council disowned the letters </w:t>
      </w:r>
      <w:r w:rsidR="0015487F">
        <w:rPr>
          <w:rFonts w:ascii="Times New Roman" w:hAnsi="Times New Roman" w:cs="Times New Roman"/>
          <w:sz w:val="24"/>
          <w:szCs w:val="24"/>
        </w:rPr>
        <w:t xml:space="preserve">which </w:t>
      </w:r>
      <w:r>
        <w:rPr>
          <w:rFonts w:ascii="Times New Roman" w:hAnsi="Times New Roman" w:cs="Times New Roman"/>
          <w:sz w:val="24"/>
          <w:szCs w:val="24"/>
        </w:rPr>
        <w:t>purportedly c</w:t>
      </w:r>
      <w:r w:rsidR="0015487F">
        <w:rPr>
          <w:rFonts w:ascii="Times New Roman" w:hAnsi="Times New Roman" w:cs="Times New Roman"/>
          <w:sz w:val="24"/>
          <w:szCs w:val="24"/>
        </w:rPr>
        <w:t xml:space="preserve">ame from its </w:t>
      </w:r>
      <w:r w:rsidR="00D565E0">
        <w:rPr>
          <w:rFonts w:ascii="Times New Roman" w:hAnsi="Times New Roman" w:cs="Times New Roman"/>
          <w:sz w:val="24"/>
          <w:szCs w:val="24"/>
        </w:rPr>
        <w:t>offices.</w:t>
      </w:r>
      <w:r>
        <w:rPr>
          <w:rFonts w:ascii="Times New Roman" w:hAnsi="Times New Roman" w:cs="Times New Roman"/>
          <w:sz w:val="24"/>
          <w:szCs w:val="24"/>
        </w:rPr>
        <w:t xml:space="preserve"> The letters did not cite the property mentioned by the applicant in his founding </w:t>
      </w:r>
      <w:r w:rsidR="0015487F">
        <w:rPr>
          <w:rFonts w:ascii="Times New Roman" w:hAnsi="Times New Roman" w:cs="Times New Roman"/>
          <w:sz w:val="24"/>
          <w:szCs w:val="24"/>
        </w:rPr>
        <w:t>affidavit,</w:t>
      </w:r>
      <w:r>
        <w:rPr>
          <w:rFonts w:ascii="Times New Roman" w:hAnsi="Times New Roman" w:cs="Times New Roman"/>
          <w:sz w:val="24"/>
          <w:szCs w:val="24"/>
        </w:rPr>
        <w:t xml:space="preserve"> but it was an application to operate a service station along Glennara</w:t>
      </w:r>
      <w:r w:rsidR="0015487F">
        <w:rPr>
          <w:rFonts w:ascii="Times New Roman" w:hAnsi="Times New Roman" w:cs="Times New Roman"/>
          <w:sz w:val="24"/>
          <w:szCs w:val="24"/>
        </w:rPr>
        <w:t xml:space="preserve"> road</w:t>
      </w:r>
      <w:r>
        <w:rPr>
          <w:rFonts w:ascii="Times New Roman" w:hAnsi="Times New Roman" w:cs="Times New Roman"/>
          <w:sz w:val="24"/>
          <w:szCs w:val="24"/>
        </w:rPr>
        <w:t xml:space="preserve">. This was meant to confuse the respondent as it had nothing to do with the property that was purportedly sold to him. The </w:t>
      </w:r>
      <w:r w:rsidR="00214D3E">
        <w:rPr>
          <w:rFonts w:ascii="Times New Roman" w:hAnsi="Times New Roman" w:cs="Times New Roman"/>
          <w:sz w:val="24"/>
          <w:szCs w:val="24"/>
        </w:rPr>
        <w:t xml:space="preserve">respondent </w:t>
      </w:r>
      <w:r>
        <w:rPr>
          <w:rFonts w:ascii="Times New Roman" w:hAnsi="Times New Roman" w:cs="Times New Roman"/>
          <w:sz w:val="24"/>
          <w:szCs w:val="24"/>
        </w:rPr>
        <w:t>also averred that the agent that the applicant referred to in his founding affidavit was a mere translator, a lay person who would not know the import of such</w:t>
      </w:r>
      <w:r w:rsidR="00D67FB0">
        <w:rPr>
          <w:rFonts w:ascii="Times New Roman" w:hAnsi="Times New Roman" w:cs="Times New Roman"/>
          <w:sz w:val="24"/>
          <w:szCs w:val="24"/>
        </w:rPr>
        <w:t xml:space="preserve"> an</w:t>
      </w:r>
      <w:r>
        <w:rPr>
          <w:rFonts w:ascii="Times New Roman" w:hAnsi="Times New Roman" w:cs="Times New Roman"/>
          <w:sz w:val="24"/>
          <w:szCs w:val="24"/>
        </w:rPr>
        <w:t xml:space="preserve"> agreement. </w:t>
      </w:r>
      <w:r w:rsidR="0015487F">
        <w:rPr>
          <w:rFonts w:ascii="Times New Roman" w:hAnsi="Times New Roman" w:cs="Times New Roman"/>
          <w:sz w:val="24"/>
          <w:szCs w:val="24"/>
        </w:rPr>
        <w:t xml:space="preserve">To prove his innocence, the </w:t>
      </w:r>
      <w:r>
        <w:rPr>
          <w:rFonts w:ascii="Times New Roman" w:hAnsi="Times New Roman" w:cs="Times New Roman"/>
          <w:sz w:val="24"/>
          <w:szCs w:val="24"/>
        </w:rPr>
        <w:t xml:space="preserve">agent even </w:t>
      </w:r>
      <w:r w:rsidR="0015487F">
        <w:rPr>
          <w:rFonts w:ascii="Times New Roman" w:hAnsi="Times New Roman" w:cs="Times New Roman"/>
          <w:sz w:val="24"/>
          <w:szCs w:val="24"/>
        </w:rPr>
        <w:t xml:space="preserve">refunded </w:t>
      </w:r>
      <w:r>
        <w:rPr>
          <w:rFonts w:ascii="Times New Roman" w:hAnsi="Times New Roman" w:cs="Times New Roman"/>
          <w:sz w:val="24"/>
          <w:szCs w:val="24"/>
        </w:rPr>
        <w:t xml:space="preserve">what he had been paid after </w:t>
      </w:r>
      <w:r w:rsidR="0015487F">
        <w:rPr>
          <w:rFonts w:ascii="Times New Roman" w:hAnsi="Times New Roman" w:cs="Times New Roman"/>
          <w:sz w:val="24"/>
          <w:szCs w:val="24"/>
        </w:rPr>
        <w:t xml:space="preserve">becoming aware of </w:t>
      </w:r>
      <w:r>
        <w:rPr>
          <w:rFonts w:ascii="Times New Roman" w:hAnsi="Times New Roman" w:cs="Times New Roman"/>
          <w:sz w:val="24"/>
          <w:szCs w:val="24"/>
        </w:rPr>
        <w:t xml:space="preserve">the fraud. The respondent could not even disclose what he received as legal fees nor offer to pay </w:t>
      </w:r>
      <w:r w:rsidR="0015487F">
        <w:rPr>
          <w:rFonts w:ascii="Times New Roman" w:hAnsi="Times New Roman" w:cs="Times New Roman"/>
          <w:sz w:val="24"/>
          <w:szCs w:val="24"/>
        </w:rPr>
        <w:t xml:space="preserve">the amounts </w:t>
      </w:r>
      <w:r>
        <w:rPr>
          <w:rFonts w:ascii="Times New Roman" w:hAnsi="Times New Roman" w:cs="Times New Roman"/>
          <w:sz w:val="24"/>
          <w:szCs w:val="24"/>
        </w:rPr>
        <w:t xml:space="preserve">back. </w:t>
      </w:r>
    </w:p>
    <w:p w14:paraId="29E76DB4" w14:textId="084FE6EC" w:rsidR="00A36ED9" w:rsidRPr="00041ED2" w:rsidRDefault="005231D7" w:rsidP="001548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according to the respondent, </w:t>
      </w:r>
      <w:r w:rsidR="00D565E0">
        <w:rPr>
          <w:rFonts w:ascii="Times New Roman" w:hAnsi="Times New Roman" w:cs="Times New Roman"/>
          <w:sz w:val="24"/>
          <w:szCs w:val="24"/>
        </w:rPr>
        <w:t xml:space="preserve">the issue of interest was resolved by the court. </w:t>
      </w:r>
      <w:r>
        <w:rPr>
          <w:rFonts w:ascii="Times New Roman" w:hAnsi="Times New Roman" w:cs="Times New Roman"/>
          <w:sz w:val="24"/>
          <w:szCs w:val="24"/>
        </w:rPr>
        <w:t>The respondent also averred that</w:t>
      </w:r>
      <w:r w:rsidRPr="005231D7">
        <w:rPr>
          <w:rFonts w:ascii="Times New Roman" w:hAnsi="Times New Roman" w:cs="Times New Roman"/>
          <w:sz w:val="24"/>
          <w:szCs w:val="24"/>
        </w:rPr>
        <w:t xml:space="preserve"> </w:t>
      </w:r>
      <w:r w:rsidR="00D565E0">
        <w:rPr>
          <w:rFonts w:ascii="Times New Roman" w:hAnsi="Times New Roman" w:cs="Times New Roman"/>
          <w:sz w:val="24"/>
          <w:szCs w:val="24"/>
        </w:rPr>
        <w:t xml:space="preserve">the fact that a criminal matter was pending at the Magistrates Court would not bar this Court from granting the respondent a civil remedy that would allow him to recover his loss. The applicant did not have any defence at </w:t>
      </w:r>
      <w:r w:rsidR="0015487F">
        <w:rPr>
          <w:rFonts w:ascii="Times New Roman" w:hAnsi="Times New Roman" w:cs="Times New Roman"/>
          <w:sz w:val="24"/>
          <w:szCs w:val="24"/>
        </w:rPr>
        <w:t>all,</w:t>
      </w:r>
      <w:r w:rsidR="00D565E0">
        <w:rPr>
          <w:rFonts w:ascii="Times New Roman" w:hAnsi="Times New Roman" w:cs="Times New Roman"/>
          <w:sz w:val="24"/>
          <w:szCs w:val="24"/>
        </w:rPr>
        <w:t xml:space="preserve"> and </w:t>
      </w:r>
      <w:r w:rsidR="0015487F">
        <w:rPr>
          <w:rFonts w:ascii="Times New Roman" w:hAnsi="Times New Roman" w:cs="Times New Roman"/>
          <w:sz w:val="24"/>
          <w:szCs w:val="24"/>
        </w:rPr>
        <w:t xml:space="preserve">he brought the reputation of the </w:t>
      </w:r>
      <w:r w:rsidR="00D565E0">
        <w:rPr>
          <w:rFonts w:ascii="Times New Roman" w:hAnsi="Times New Roman" w:cs="Times New Roman"/>
          <w:sz w:val="24"/>
          <w:szCs w:val="24"/>
        </w:rPr>
        <w:t xml:space="preserve">legal fraternity </w:t>
      </w:r>
      <w:r w:rsidR="0015487F">
        <w:rPr>
          <w:rFonts w:ascii="Times New Roman" w:hAnsi="Times New Roman" w:cs="Times New Roman"/>
          <w:sz w:val="24"/>
          <w:szCs w:val="24"/>
        </w:rPr>
        <w:t>into disrepute</w:t>
      </w:r>
      <w:r w:rsidR="00D565E0">
        <w:rPr>
          <w:rFonts w:ascii="Times New Roman" w:hAnsi="Times New Roman" w:cs="Times New Roman"/>
          <w:sz w:val="24"/>
          <w:szCs w:val="24"/>
        </w:rPr>
        <w:t xml:space="preserve">. The respondent </w:t>
      </w:r>
      <w:r w:rsidR="0015487F">
        <w:rPr>
          <w:rFonts w:ascii="Times New Roman" w:hAnsi="Times New Roman" w:cs="Times New Roman"/>
          <w:sz w:val="24"/>
          <w:szCs w:val="24"/>
        </w:rPr>
        <w:t>wa</w:t>
      </w:r>
      <w:r w:rsidR="00D565E0">
        <w:rPr>
          <w:rFonts w:ascii="Times New Roman" w:hAnsi="Times New Roman" w:cs="Times New Roman"/>
          <w:sz w:val="24"/>
          <w:szCs w:val="24"/>
        </w:rPr>
        <w:t>s a Chinese National who trusted his office as a l</w:t>
      </w:r>
      <w:r w:rsidR="0015487F">
        <w:rPr>
          <w:rFonts w:ascii="Times New Roman" w:hAnsi="Times New Roman" w:cs="Times New Roman"/>
          <w:sz w:val="24"/>
          <w:szCs w:val="24"/>
        </w:rPr>
        <w:t xml:space="preserve">egal practitioner, but the </w:t>
      </w:r>
      <w:r w:rsidR="00D565E0">
        <w:rPr>
          <w:rFonts w:ascii="Times New Roman" w:hAnsi="Times New Roman" w:cs="Times New Roman"/>
          <w:sz w:val="24"/>
          <w:szCs w:val="24"/>
        </w:rPr>
        <w:t xml:space="preserve">applicant abused his office. The respondent prayed for the dismissal of the application with costs on a higher scale. </w:t>
      </w:r>
    </w:p>
    <w:p w14:paraId="2E684CE9" w14:textId="5777BF9F" w:rsidR="00B43C74" w:rsidRPr="00567CD0" w:rsidRDefault="0015487F" w:rsidP="0015487F">
      <w:pPr>
        <w:spacing w:after="0" w:line="36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 xml:space="preserve">The </w:t>
      </w:r>
      <w:r w:rsidR="00A30F4A" w:rsidRPr="00567CD0">
        <w:rPr>
          <w:rFonts w:ascii="Times New Roman" w:hAnsi="Times New Roman" w:cs="Times New Roman"/>
          <w:b/>
          <w:sz w:val="24"/>
          <w:szCs w:val="24"/>
          <w:u w:val="single"/>
        </w:rPr>
        <w:t>Submissions</w:t>
      </w:r>
    </w:p>
    <w:p w14:paraId="725B5B29" w14:textId="62F02297" w:rsidR="009C77B4" w:rsidRDefault="00167723" w:rsidP="0015487F">
      <w:pPr>
        <w:spacing w:after="0" w:line="360" w:lineRule="auto"/>
        <w:ind w:firstLine="720"/>
        <w:jc w:val="both"/>
        <w:rPr>
          <w:rFonts w:ascii="Times New Roman" w:hAnsi="Times New Roman" w:cs="Times New Roman"/>
          <w:sz w:val="24"/>
          <w:szCs w:val="24"/>
        </w:rPr>
      </w:pPr>
      <w:r w:rsidRPr="0015487F">
        <w:rPr>
          <w:rFonts w:ascii="Times New Roman" w:hAnsi="Times New Roman" w:cs="Times New Roman"/>
          <w:iCs/>
          <w:sz w:val="24"/>
          <w:szCs w:val="24"/>
        </w:rPr>
        <w:t xml:space="preserve">Mr </w:t>
      </w:r>
      <w:r w:rsidR="00114EFB" w:rsidRPr="00114EFB">
        <w:rPr>
          <w:rFonts w:ascii="Times New Roman" w:hAnsi="Times New Roman" w:cs="Times New Roman"/>
          <w:i/>
          <w:sz w:val="24"/>
          <w:szCs w:val="24"/>
        </w:rPr>
        <w:t>Murisi</w:t>
      </w:r>
      <w:r>
        <w:rPr>
          <w:rFonts w:ascii="Times New Roman" w:hAnsi="Times New Roman" w:cs="Times New Roman"/>
          <w:sz w:val="24"/>
          <w:szCs w:val="24"/>
        </w:rPr>
        <w:t xml:space="preserve"> </w:t>
      </w:r>
      <w:r w:rsidR="0015487F">
        <w:rPr>
          <w:rFonts w:ascii="Times New Roman" w:hAnsi="Times New Roman" w:cs="Times New Roman"/>
          <w:sz w:val="24"/>
          <w:szCs w:val="24"/>
        </w:rPr>
        <w:t xml:space="preserve">for the applicant </w:t>
      </w:r>
      <w:r w:rsidR="00114EFB">
        <w:rPr>
          <w:rFonts w:ascii="Times New Roman" w:hAnsi="Times New Roman" w:cs="Times New Roman"/>
          <w:sz w:val="24"/>
          <w:szCs w:val="24"/>
        </w:rPr>
        <w:t>submitted</w:t>
      </w:r>
      <w:r>
        <w:rPr>
          <w:rFonts w:ascii="Times New Roman" w:hAnsi="Times New Roman" w:cs="Times New Roman"/>
          <w:sz w:val="24"/>
          <w:szCs w:val="24"/>
        </w:rPr>
        <w:t xml:space="preserve"> that the current application was </w:t>
      </w:r>
      <w:r w:rsidR="0015487F">
        <w:rPr>
          <w:rFonts w:ascii="Times New Roman" w:hAnsi="Times New Roman" w:cs="Times New Roman"/>
          <w:sz w:val="24"/>
          <w:szCs w:val="24"/>
        </w:rPr>
        <w:t xml:space="preserve">one </w:t>
      </w:r>
      <w:r>
        <w:rPr>
          <w:rFonts w:ascii="Times New Roman" w:hAnsi="Times New Roman" w:cs="Times New Roman"/>
          <w:sz w:val="24"/>
          <w:szCs w:val="24"/>
        </w:rPr>
        <w:t xml:space="preserve">for rescission of a default judgment in terms of r 29 of the High Court Rules. </w:t>
      </w:r>
      <w:r w:rsidR="00EE496A">
        <w:rPr>
          <w:rFonts w:ascii="Times New Roman" w:hAnsi="Times New Roman" w:cs="Times New Roman"/>
          <w:sz w:val="24"/>
          <w:szCs w:val="24"/>
        </w:rPr>
        <w:t xml:space="preserve">When the court </w:t>
      </w:r>
      <w:r w:rsidR="00114EFB">
        <w:rPr>
          <w:rFonts w:ascii="Times New Roman" w:hAnsi="Times New Roman" w:cs="Times New Roman"/>
          <w:sz w:val="24"/>
          <w:szCs w:val="24"/>
        </w:rPr>
        <w:t>queried</w:t>
      </w:r>
      <w:r w:rsidR="00EE496A">
        <w:rPr>
          <w:rFonts w:ascii="Times New Roman" w:hAnsi="Times New Roman" w:cs="Times New Roman"/>
          <w:sz w:val="24"/>
          <w:szCs w:val="24"/>
        </w:rPr>
        <w:t xml:space="preserve"> if the application was properly before the court with regards to the </w:t>
      </w:r>
      <w:r w:rsidR="0015487F">
        <w:rPr>
          <w:rFonts w:ascii="Times New Roman" w:hAnsi="Times New Roman" w:cs="Times New Roman"/>
          <w:sz w:val="24"/>
          <w:szCs w:val="24"/>
        </w:rPr>
        <w:t xml:space="preserve">provision </w:t>
      </w:r>
      <w:r w:rsidR="00114EFB">
        <w:rPr>
          <w:rFonts w:ascii="Times New Roman" w:hAnsi="Times New Roman" w:cs="Times New Roman"/>
          <w:sz w:val="24"/>
          <w:szCs w:val="24"/>
        </w:rPr>
        <w:t>in terms</w:t>
      </w:r>
      <w:r w:rsidR="00EE496A">
        <w:rPr>
          <w:rFonts w:ascii="Times New Roman" w:hAnsi="Times New Roman" w:cs="Times New Roman"/>
          <w:sz w:val="24"/>
          <w:szCs w:val="24"/>
        </w:rPr>
        <w:t xml:space="preserve"> of which the application was brought before the court, </w:t>
      </w:r>
      <w:r w:rsidR="00EE496A" w:rsidRPr="0015487F">
        <w:rPr>
          <w:rFonts w:ascii="Times New Roman" w:hAnsi="Times New Roman" w:cs="Times New Roman"/>
          <w:iCs/>
          <w:sz w:val="24"/>
          <w:szCs w:val="24"/>
        </w:rPr>
        <w:t>Mr</w:t>
      </w:r>
      <w:r w:rsidR="00EE496A" w:rsidRPr="00114EFB">
        <w:rPr>
          <w:rFonts w:ascii="Times New Roman" w:hAnsi="Times New Roman" w:cs="Times New Roman"/>
          <w:i/>
          <w:sz w:val="24"/>
          <w:szCs w:val="24"/>
        </w:rPr>
        <w:t xml:space="preserve"> Murisi</w:t>
      </w:r>
      <w:r w:rsidR="00EE496A">
        <w:rPr>
          <w:rFonts w:ascii="Times New Roman" w:hAnsi="Times New Roman" w:cs="Times New Roman"/>
          <w:sz w:val="24"/>
          <w:szCs w:val="24"/>
        </w:rPr>
        <w:t xml:space="preserve"> apologised </w:t>
      </w:r>
      <w:r w:rsidR="00114EFB">
        <w:rPr>
          <w:rFonts w:ascii="Times New Roman" w:hAnsi="Times New Roman" w:cs="Times New Roman"/>
          <w:sz w:val="24"/>
          <w:szCs w:val="24"/>
        </w:rPr>
        <w:t xml:space="preserve">to the court </w:t>
      </w:r>
      <w:r w:rsidR="00EE496A">
        <w:rPr>
          <w:rFonts w:ascii="Times New Roman" w:hAnsi="Times New Roman" w:cs="Times New Roman"/>
          <w:sz w:val="24"/>
          <w:szCs w:val="24"/>
        </w:rPr>
        <w:t xml:space="preserve">for the error and averred that what </w:t>
      </w:r>
      <w:r w:rsidR="00114EFB">
        <w:rPr>
          <w:rFonts w:ascii="Times New Roman" w:hAnsi="Times New Roman" w:cs="Times New Roman"/>
          <w:sz w:val="24"/>
          <w:szCs w:val="24"/>
        </w:rPr>
        <w:t>was</w:t>
      </w:r>
      <w:r w:rsidR="00EE496A">
        <w:rPr>
          <w:rFonts w:ascii="Times New Roman" w:hAnsi="Times New Roman" w:cs="Times New Roman"/>
          <w:sz w:val="24"/>
          <w:szCs w:val="24"/>
        </w:rPr>
        <w:t xml:space="preserve"> pleaded in the papers </w:t>
      </w:r>
      <w:r w:rsidR="00114EFB">
        <w:rPr>
          <w:rFonts w:ascii="Times New Roman" w:hAnsi="Times New Roman" w:cs="Times New Roman"/>
          <w:sz w:val="24"/>
          <w:szCs w:val="24"/>
        </w:rPr>
        <w:t>was</w:t>
      </w:r>
      <w:r w:rsidR="00EE496A">
        <w:rPr>
          <w:rFonts w:ascii="Times New Roman" w:hAnsi="Times New Roman" w:cs="Times New Roman"/>
          <w:sz w:val="24"/>
          <w:szCs w:val="24"/>
        </w:rPr>
        <w:t xml:space="preserve"> a rule 27 application. </w:t>
      </w:r>
      <w:r w:rsidRPr="0015487F">
        <w:rPr>
          <w:rFonts w:ascii="Times New Roman" w:hAnsi="Times New Roman" w:cs="Times New Roman"/>
          <w:iCs/>
          <w:sz w:val="24"/>
          <w:szCs w:val="24"/>
        </w:rPr>
        <w:t>Mr</w:t>
      </w:r>
      <w:r w:rsidRPr="00114EFB">
        <w:rPr>
          <w:rFonts w:ascii="Times New Roman" w:hAnsi="Times New Roman" w:cs="Times New Roman"/>
          <w:i/>
          <w:sz w:val="24"/>
          <w:szCs w:val="24"/>
        </w:rPr>
        <w:t xml:space="preserve"> </w:t>
      </w:r>
      <w:r w:rsidR="00114EFB" w:rsidRPr="00114EFB">
        <w:rPr>
          <w:rFonts w:ascii="Times New Roman" w:hAnsi="Times New Roman" w:cs="Times New Roman"/>
          <w:i/>
          <w:sz w:val="24"/>
          <w:szCs w:val="24"/>
        </w:rPr>
        <w:t>Murisi</w:t>
      </w:r>
      <w:r>
        <w:rPr>
          <w:rFonts w:ascii="Times New Roman" w:hAnsi="Times New Roman" w:cs="Times New Roman"/>
          <w:sz w:val="24"/>
          <w:szCs w:val="24"/>
        </w:rPr>
        <w:t xml:space="preserve"> submitted that for an application of th</w:t>
      </w:r>
      <w:r w:rsidR="00214D3E">
        <w:rPr>
          <w:rFonts w:ascii="Times New Roman" w:hAnsi="Times New Roman" w:cs="Times New Roman"/>
          <w:sz w:val="24"/>
          <w:szCs w:val="24"/>
        </w:rPr>
        <w:t>is</w:t>
      </w:r>
      <w:r>
        <w:rPr>
          <w:rFonts w:ascii="Times New Roman" w:hAnsi="Times New Roman" w:cs="Times New Roman"/>
          <w:sz w:val="24"/>
          <w:szCs w:val="24"/>
        </w:rPr>
        <w:t xml:space="preserve"> nature</w:t>
      </w:r>
      <w:r w:rsidR="0015487F">
        <w:rPr>
          <w:rFonts w:ascii="Times New Roman" w:hAnsi="Times New Roman" w:cs="Times New Roman"/>
          <w:sz w:val="24"/>
          <w:szCs w:val="24"/>
        </w:rPr>
        <w:t xml:space="preserve"> to succeed,</w:t>
      </w:r>
      <w:r>
        <w:rPr>
          <w:rFonts w:ascii="Times New Roman" w:hAnsi="Times New Roman" w:cs="Times New Roman"/>
          <w:sz w:val="24"/>
          <w:szCs w:val="24"/>
        </w:rPr>
        <w:t xml:space="preserve"> the applicant </w:t>
      </w:r>
      <w:r w:rsidR="0015487F">
        <w:rPr>
          <w:rFonts w:ascii="Times New Roman" w:hAnsi="Times New Roman" w:cs="Times New Roman"/>
          <w:sz w:val="24"/>
          <w:szCs w:val="24"/>
        </w:rPr>
        <w:t>had to</w:t>
      </w:r>
      <w:r w:rsidR="00114EFB">
        <w:rPr>
          <w:rFonts w:ascii="Times New Roman" w:hAnsi="Times New Roman" w:cs="Times New Roman"/>
          <w:sz w:val="24"/>
          <w:szCs w:val="24"/>
        </w:rPr>
        <w:t xml:space="preserve"> </w:t>
      </w:r>
      <w:r>
        <w:rPr>
          <w:rFonts w:ascii="Times New Roman" w:hAnsi="Times New Roman" w:cs="Times New Roman"/>
          <w:sz w:val="24"/>
          <w:szCs w:val="24"/>
        </w:rPr>
        <w:t xml:space="preserve">satisfy two requirements </w:t>
      </w:r>
      <w:r w:rsidR="0015487F">
        <w:rPr>
          <w:rFonts w:ascii="Times New Roman" w:hAnsi="Times New Roman" w:cs="Times New Roman"/>
          <w:sz w:val="24"/>
          <w:szCs w:val="24"/>
        </w:rPr>
        <w:t xml:space="preserve">which were </w:t>
      </w:r>
      <w:r>
        <w:rPr>
          <w:rFonts w:ascii="Times New Roman" w:hAnsi="Times New Roman" w:cs="Times New Roman"/>
          <w:sz w:val="24"/>
          <w:szCs w:val="24"/>
        </w:rPr>
        <w:t>that the applicant was not in wilful default and that the applicant ha</w:t>
      </w:r>
      <w:r w:rsidR="0015487F">
        <w:rPr>
          <w:rFonts w:ascii="Times New Roman" w:hAnsi="Times New Roman" w:cs="Times New Roman"/>
          <w:sz w:val="24"/>
          <w:szCs w:val="24"/>
        </w:rPr>
        <w:t>d</w:t>
      </w:r>
      <w:r>
        <w:rPr>
          <w:rFonts w:ascii="Times New Roman" w:hAnsi="Times New Roman" w:cs="Times New Roman"/>
          <w:sz w:val="24"/>
          <w:szCs w:val="24"/>
        </w:rPr>
        <w:t xml:space="preserve"> prospects of success in the main matter. </w:t>
      </w:r>
    </w:p>
    <w:p w14:paraId="12C4C810" w14:textId="77777777" w:rsidR="00B545C7" w:rsidRDefault="0015487F" w:rsidP="00B54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67723">
        <w:rPr>
          <w:rFonts w:ascii="Times New Roman" w:hAnsi="Times New Roman" w:cs="Times New Roman"/>
          <w:sz w:val="24"/>
          <w:szCs w:val="24"/>
        </w:rPr>
        <w:t>ounsel submitted that the applicant was not in wilful default</w:t>
      </w:r>
      <w:r w:rsidR="00EE496A">
        <w:rPr>
          <w:rFonts w:ascii="Times New Roman" w:hAnsi="Times New Roman" w:cs="Times New Roman"/>
          <w:sz w:val="24"/>
          <w:szCs w:val="24"/>
        </w:rPr>
        <w:t xml:space="preserve"> as the </w:t>
      </w:r>
      <w:bookmarkStart w:id="1" w:name="_Hlk201497378"/>
      <w:r w:rsidR="00EE496A">
        <w:rPr>
          <w:rFonts w:ascii="Times New Roman" w:hAnsi="Times New Roman" w:cs="Times New Roman"/>
          <w:sz w:val="24"/>
          <w:szCs w:val="24"/>
        </w:rPr>
        <w:t xml:space="preserve">summons was served by affixing on the gate where the applicant no longer </w:t>
      </w:r>
      <w:r>
        <w:rPr>
          <w:rFonts w:ascii="Times New Roman" w:hAnsi="Times New Roman" w:cs="Times New Roman"/>
          <w:sz w:val="24"/>
          <w:szCs w:val="24"/>
        </w:rPr>
        <w:t>operated from</w:t>
      </w:r>
      <w:r w:rsidR="00EE496A">
        <w:rPr>
          <w:rFonts w:ascii="Times New Roman" w:hAnsi="Times New Roman" w:cs="Times New Roman"/>
          <w:sz w:val="24"/>
          <w:szCs w:val="24"/>
        </w:rPr>
        <w:t xml:space="preserve">. </w:t>
      </w:r>
      <w:r w:rsidR="00167723">
        <w:rPr>
          <w:rFonts w:ascii="Times New Roman" w:hAnsi="Times New Roman" w:cs="Times New Roman"/>
          <w:sz w:val="24"/>
          <w:szCs w:val="24"/>
        </w:rPr>
        <w:t>There was no proper service of the summons on the applicant.</w:t>
      </w:r>
      <w:r w:rsidR="003D0C9E">
        <w:rPr>
          <w:rFonts w:ascii="Times New Roman" w:hAnsi="Times New Roman" w:cs="Times New Roman"/>
          <w:sz w:val="24"/>
          <w:szCs w:val="24"/>
        </w:rPr>
        <w:t xml:space="preserve"> </w:t>
      </w:r>
      <w:bookmarkEnd w:id="1"/>
      <w:r w:rsidR="003D0C9E">
        <w:rPr>
          <w:rFonts w:ascii="Times New Roman" w:hAnsi="Times New Roman" w:cs="Times New Roman"/>
          <w:sz w:val="24"/>
          <w:szCs w:val="24"/>
        </w:rPr>
        <w:t xml:space="preserve">Counsel averred that the applicant had moved from the address </w:t>
      </w:r>
      <w:r w:rsidR="00B545C7">
        <w:rPr>
          <w:rFonts w:ascii="Times New Roman" w:hAnsi="Times New Roman" w:cs="Times New Roman"/>
          <w:sz w:val="24"/>
          <w:szCs w:val="24"/>
        </w:rPr>
        <w:t xml:space="preserve">where service was made, as confirmed by the </w:t>
      </w:r>
      <w:r w:rsidR="00EE496A">
        <w:rPr>
          <w:rFonts w:ascii="Times New Roman" w:hAnsi="Times New Roman" w:cs="Times New Roman"/>
          <w:sz w:val="24"/>
          <w:szCs w:val="24"/>
        </w:rPr>
        <w:t xml:space="preserve">notice advising the public that the applicant had moved to new offices. </w:t>
      </w:r>
    </w:p>
    <w:p w14:paraId="68CB7C12" w14:textId="2E41584A" w:rsidR="009068BE" w:rsidRDefault="00B545C7" w:rsidP="00B545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Considering</w:t>
      </w:r>
      <w:r w:rsidR="003D0C9E">
        <w:rPr>
          <w:rFonts w:ascii="Times New Roman" w:hAnsi="Times New Roman" w:cs="Times New Roman"/>
          <w:sz w:val="24"/>
          <w:szCs w:val="24"/>
        </w:rPr>
        <w:t xml:space="preserve"> that</w:t>
      </w:r>
      <w:r w:rsidR="009C77B4">
        <w:rPr>
          <w:rFonts w:ascii="Times New Roman" w:hAnsi="Times New Roman" w:cs="Times New Roman"/>
          <w:sz w:val="24"/>
          <w:szCs w:val="24"/>
        </w:rPr>
        <w:t>,</w:t>
      </w:r>
      <w:r w:rsidR="003D0C9E">
        <w:rPr>
          <w:rFonts w:ascii="Times New Roman" w:hAnsi="Times New Roman" w:cs="Times New Roman"/>
          <w:sz w:val="24"/>
          <w:szCs w:val="24"/>
        </w:rPr>
        <w:t xml:space="preserve"> even if </w:t>
      </w:r>
      <w:r w:rsidR="009C77B4">
        <w:rPr>
          <w:rFonts w:ascii="Times New Roman" w:hAnsi="Times New Roman" w:cs="Times New Roman"/>
          <w:sz w:val="24"/>
          <w:szCs w:val="24"/>
        </w:rPr>
        <w:t xml:space="preserve">the </w:t>
      </w:r>
      <w:r w:rsidR="003D0C9E">
        <w:rPr>
          <w:rFonts w:ascii="Times New Roman" w:hAnsi="Times New Roman" w:cs="Times New Roman"/>
          <w:sz w:val="24"/>
          <w:szCs w:val="24"/>
        </w:rPr>
        <w:t>nature of service was proper</w:t>
      </w:r>
      <w:r w:rsidR="009C77B4">
        <w:rPr>
          <w:rFonts w:ascii="Times New Roman" w:hAnsi="Times New Roman" w:cs="Times New Roman"/>
          <w:sz w:val="24"/>
          <w:szCs w:val="24"/>
        </w:rPr>
        <w:t>, it was</w:t>
      </w:r>
      <w:r w:rsidR="003D0C9E">
        <w:rPr>
          <w:rFonts w:ascii="Times New Roman" w:hAnsi="Times New Roman" w:cs="Times New Roman"/>
          <w:sz w:val="24"/>
          <w:szCs w:val="24"/>
        </w:rPr>
        <w:t xml:space="preserve"> clear that he was not in wilful default. </w:t>
      </w:r>
      <w:r w:rsidR="009068BE">
        <w:rPr>
          <w:rFonts w:ascii="Times New Roman" w:hAnsi="Times New Roman" w:cs="Times New Roman"/>
          <w:sz w:val="24"/>
          <w:szCs w:val="24"/>
        </w:rPr>
        <w:t xml:space="preserve">Notice </w:t>
      </w:r>
      <w:r w:rsidR="009C77B4">
        <w:rPr>
          <w:rFonts w:ascii="Times New Roman" w:hAnsi="Times New Roman" w:cs="Times New Roman"/>
          <w:sz w:val="24"/>
          <w:szCs w:val="24"/>
        </w:rPr>
        <w:t xml:space="preserve">was </w:t>
      </w:r>
      <w:r w:rsidR="009068BE">
        <w:rPr>
          <w:rFonts w:ascii="Times New Roman" w:hAnsi="Times New Roman" w:cs="Times New Roman"/>
          <w:sz w:val="24"/>
          <w:szCs w:val="24"/>
        </w:rPr>
        <w:t xml:space="preserve">also put on the notice board at the High Court. When </w:t>
      </w:r>
      <w:r w:rsidR="0045546B">
        <w:rPr>
          <w:rFonts w:ascii="Times New Roman" w:hAnsi="Times New Roman" w:cs="Times New Roman"/>
          <w:sz w:val="24"/>
          <w:szCs w:val="24"/>
        </w:rPr>
        <w:t>queried</w:t>
      </w:r>
      <w:r w:rsidR="009068BE">
        <w:rPr>
          <w:rFonts w:ascii="Times New Roman" w:hAnsi="Times New Roman" w:cs="Times New Roman"/>
          <w:sz w:val="24"/>
          <w:szCs w:val="24"/>
        </w:rPr>
        <w:t xml:space="preserve"> by the court if the sheriff had</w:t>
      </w:r>
      <w:r w:rsidR="00C1260F">
        <w:rPr>
          <w:rFonts w:ascii="Times New Roman" w:hAnsi="Times New Roman" w:cs="Times New Roman"/>
          <w:sz w:val="24"/>
          <w:szCs w:val="24"/>
        </w:rPr>
        <w:t xml:space="preserve"> had</w:t>
      </w:r>
      <w:r w:rsidR="009068BE">
        <w:rPr>
          <w:rFonts w:ascii="Times New Roman" w:hAnsi="Times New Roman" w:cs="Times New Roman"/>
          <w:sz w:val="24"/>
          <w:szCs w:val="24"/>
        </w:rPr>
        <w:t xml:space="preserve"> sight of the notice, </w:t>
      </w:r>
      <w:r w:rsidR="009C77B4">
        <w:rPr>
          <w:rFonts w:ascii="Times New Roman" w:hAnsi="Times New Roman" w:cs="Times New Roman"/>
          <w:sz w:val="24"/>
          <w:szCs w:val="24"/>
        </w:rPr>
        <w:t>c</w:t>
      </w:r>
      <w:r w:rsidR="009068BE">
        <w:rPr>
          <w:rFonts w:ascii="Times New Roman" w:hAnsi="Times New Roman" w:cs="Times New Roman"/>
          <w:sz w:val="24"/>
          <w:szCs w:val="24"/>
        </w:rPr>
        <w:t xml:space="preserve">ounsel admitted that the sheriff might not have had sight of the notice. </w:t>
      </w:r>
      <w:r w:rsidR="009068BE" w:rsidRPr="00B545C7">
        <w:rPr>
          <w:rFonts w:ascii="Times New Roman" w:hAnsi="Times New Roman" w:cs="Times New Roman"/>
          <w:iCs/>
          <w:sz w:val="24"/>
          <w:szCs w:val="24"/>
        </w:rPr>
        <w:t>Mr</w:t>
      </w:r>
      <w:r w:rsidR="009068BE" w:rsidRPr="009C77B4">
        <w:rPr>
          <w:rFonts w:ascii="Times New Roman" w:hAnsi="Times New Roman" w:cs="Times New Roman"/>
          <w:i/>
          <w:sz w:val="24"/>
          <w:szCs w:val="24"/>
        </w:rPr>
        <w:t xml:space="preserve"> </w:t>
      </w:r>
      <w:r w:rsidR="00114EFB" w:rsidRPr="009C77B4">
        <w:rPr>
          <w:rFonts w:ascii="Times New Roman" w:hAnsi="Times New Roman" w:cs="Times New Roman"/>
          <w:i/>
          <w:sz w:val="24"/>
          <w:szCs w:val="24"/>
        </w:rPr>
        <w:t>Murisi</w:t>
      </w:r>
      <w:r w:rsidR="0045546B">
        <w:rPr>
          <w:rFonts w:ascii="Times New Roman" w:hAnsi="Times New Roman" w:cs="Times New Roman"/>
          <w:sz w:val="24"/>
          <w:szCs w:val="24"/>
        </w:rPr>
        <w:t xml:space="preserve"> </w:t>
      </w:r>
      <w:r w:rsidR="009068BE">
        <w:rPr>
          <w:rFonts w:ascii="Times New Roman" w:hAnsi="Times New Roman" w:cs="Times New Roman"/>
          <w:sz w:val="24"/>
          <w:szCs w:val="24"/>
        </w:rPr>
        <w:t xml:space="preserve">submitted that </w:t>
      </w:r>
      <w:r>
        <w:rPr>
          <w:rFonts w:ascii="Times New Roman" w:hAnsi="Times New Roman" w:cs="Times New Roman"/>
          <w:sz w:val="24"/>
          <w:szCs w:val="24"/>
        </w:rPr>
        <w:t xml:space="preserve">the applicant could not deny that the sheriff may not have been aware of the notice, but he had proffered a reasonable notice as to why he was not in wilful default. </w:t>
      </w:r>
      <w:r w:rsidR="000505C4">
        <w:rPr>
          <w:rFonts w:ascii="Times New Roman" w:hAnsi="Times New Roman" w:cs="Times New Roman"/>
          <w:sz w:val="24"/>
          <w:szCs w:val="24"/>
        </w:rPr>
        <w:t xml:space="preserve"> </w:t>
      </w:r>
    </w:p>
    <w:p w14:paraId="61639F7F" w14:textId="0BA181B6" w:rsidR="00084DA7" w:rsidRDefault="00B50C53" w:rsidP="00B545C7">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Regarding p</w:t>
      </w:r>
      <w:r w:rsidR="000505C4">
        <w:rPr>
          <w:rFonts w:ascii="Times New Roman" w:hAnsi="Times New Roman" w:cs="Times New Roman"/>
          <w:sz w:val="24"/>
          <w:szCs w:val="24"/>
        </w:rPr>
        <w:t>rospects of success</w:t>
      </w:r>
      <w:r>
        <w:rPr>
          <w:rFonts w:ascii="Times New Roman" w:hAnsi="Times New Roman" w:cs="Times New Roman"/>
          <w:sz w:val="24"/>
          <w:szCs w:val="24"/>
        </w:rPr>
        <w:t xml:space="preserve">, </w:t>
      </w:r>
      <w:r w:rsidRPr="00B545C7">
        <w:rPr>
          <w:rFonts w:ascii="Times New Roman" w:hAnsi="Times New Roman" w:cs="Times New Roman"/>
          <w:iCs/>
          <w:sz w:val="24"/>
          <w:szCs w:val="24"/>
        </w:rPr>
        <w:t>Mr</w:t>
      </w:r>
      <w:r w:rsidRPr="009C77B4">
        <w:rPr>
          <w:rFonts w:ascii="Times New Roman" w:hAnsi="Times New Roman" w:cs="Times New Roman"/>
          <w:i/>
          <w:sz w:val="24"/>
          <w:szCs w:val="24"/>
        </w:rPr>
        <w:t xml:space="preserve"> Murisi</w:t>
      </w:r>
      <w:r>
        <w:rPr>
          <w:rFonts w:ascii="Times New Roman" w:hAnsi="Times New Roman" w:cs="Times New Roman"/>
          <w:sz w:val="24"/>
          <w:szCs w:val="24"/>
        </w:rPr>
        <w:t xml:space="preserve"> submitted that </w:t>
      </w:r>
      <w:r w:rsidR="009C77B4">
        <w:rPr>
          <w:rFonts w:ascii="Times New Roman" w:hAnsi="Times New Roman" w:cs="Times New Roman"/>
          <w:sz w:val="24"/>
          <w:szCs w:val="24"/>
        </w:rPr>
        <w:t xml:space="preserve">it was the </w:t>
      </w:r>
      <w:r w:rsidR="000505C4">
        <w:rPr>
          <w:rFonts w:ascii="Times New Roman" w:hAnsi="Times New Roman" w:cs="Times New Roman"/>
          <w:sz w:val="24"/>
          <w:szCs w:val="24"/>
        </w:rPr>
        <w:t xml:space="preserve">parties </w:t>
      </w:r>
      <w:r w:rsidR="009C77B4">
        <w:rPr>
          <w:rFonts w:ascii="Times New Roman" w:hAnsi="Times New Roman" w:cs="Times New Roman"/>
          <w:sz w:val="24"/>
          <w:szCs w:val="24"/>
        </w:rPr>
        <w:t xml:space="preserve">that looked for </w:t>
      </w:r>
      <w:r w:rsidR="009D1A6B">
        <w:rPr>
          <w:rFonts w:ascii="Times New Roman" w:hAnsi="Times New Roman" w:cs="Times New Roman"/>
          <w:sz w:val="24"/>
          <w:szCs w:val="24"/>
        </w:rPr>
        <w:t>the applicant</w:t>
      </w:r>
      <w:r w:rsidR="00B545C7">
        <w:rPr>
          <w:rFonts w:ascii="Times New Roman" w:hAnsi="Times New Roman" w:cs="Times New Roman"/>
          <w:sz w:val="24"/>
          <w:szCs w:val="24"/>
        </w:rPr>
        <w:t>, and not the other way round.</w:t>
      </w:r>
      <w:r w:rsidR="000505C4">
        <w:rPr>
          <w:rFonts w:ascii="Times New Roman" w:hAnsi="Times New Roman" w:cs="Times New Roman"/>
          <w:sz w:val="24"/>
          <w:szCs w:val="24"/>
        </w:rPr>
        <w:t xml:space="preserve"> The basis for the </w:t>
      </w:r>
      <w:r w:rsidR="00B545C7">
        <w:rPr>
          <w:rFonts w:ascii="Times New Roman" w:hAnsi="Times New Roman" w:cs="Times New Roman"/>
          <w:sz w:val="24"/>
          <w:szCs w:val="24"/>
        </w:rPr>
        <w:t xml:space="preserve">claim </w:t>
      </w:r>
      <w:r w:rsidR="009C77B4">
        <w:rPr>
          <w:rFonts w:ascii="Times New Roman" w:hAnsi="Times New Roman" w:cs="Times New Roman"/>
          <w:sz w:val="24"/>
          <w:szCs w:val="24"/>
        </w:rPr>
        <w:t xml:space="preserve">was the </w:t>
      </w:r>
      <w:r w:rsidR="000505C4">
        <w:rPr>
          <w:rFonts w:ascii="Times New Roman" w:hAnsi="Times New Roman" w:cs="Times New Roman"/>
          <w:sz w:val="24"/>
          <w:szCs w:val="24"/>
        </w:rPr>
        <w:t>alleged coll</w:t>
      </w:r>
      <w:r w:rsidR="004B2EFF">
        <w:rPr>
          <w:rFonts w:ascii="Times New Roman" w:hAnsi="Times New Roman" w:cs="Times New Roman"/>
          <w:sz w:val="24"/>
          <w:szCs w:val="24"/>
        </w:rPr>
        <w:t>us</w:t>
      </w:r>
      <w:r w:rsidR="000505C4">
        <w:rPr>
          <w:rFonts w:ascii="Times New Roman" w:hAnsi="Times New Roman" w:cs="Times New Roman"/>
          <w:sz w:val="24"/>
          <w:szCs w:val="24"/>
        </w:rPr>
        <w:t xml:space="preserve">ion </w:t>
      </w:r>
      <w:r w:rsidR="00B545C7">
        <w:rPr>
          <w:rFonts w:ascii="Times New Roman" w:hAnsi="Times New Roman" w:cs="Times New Roman"/>
          <w:sz w:val="24"/>
          <w:szCs w:val="24"/>
        </w:rPr>
        <w:t xml:space="preserve">between the applicant and </w:t>
      </w:r>
      <w:r w:rsidR="000505C4">
        <w:rPr>
          <w:rFonts w:ascii="Times New Roman" w:hAnsi="Times New Roman" w:cs="Times New Roman"/>
          <w:sz w:val="24"/>
          <w:szCs w:val="24"/>
        </w:rPr>
        <w:t xml:space="preserve">Mr </w:t>
      </w:r>
      <w:r w:rsidR="00084DA7">
        <w:rPr>
          <w:rFonts w:ascii="Times New Roman" w:hAnsi="Times New Roman" w:cs="Times New Roman"/>
          <w:sz w:val="24"/>
          <w:szCs w:val="24"/>
        </w:rPr>
        <w:t xml:space="preserve">Paswa </w:t>
      </w:r>
      <w:r w:rsidR="000505C4">
        <w:rPr>
          <w:rFonts w:ascii="Times New Roman" w:hAnsi="Times New Roman" w:cs="Times New Roman"/>
          <w:sz w:val="24"/>
          <w:szCs w:val="24"/>
        </w:rPr>
        <w:t xml:space="preserve">and this </w:t>
      </w:r>
      <w:r w:rsidR="009C77B4">
        <w:rPr>
          <w:rFonts w:ascii="Times New Roman" w:hAnsi="Times New Roman" w:cs="Times New Roman"/>
          <w:sz w:val="24"/>
          <w:szCs w:val="24"/>
        </w:rPr>
        <w:t>wa</w:t>
      </w:r>
      <w:r w:rsidR="000505C4">
        <w:rPr>
          <w:rFonts w:ascii="Times New Roman" w:hAnsi="Times New Roman" w:cs="Times New Roman"/>
          <w:sz w:val="24"/>
          <w:szCs w:val="24"/>
        </w:rPr>
        <w:t xml:space="preserve">s a triable issue. </w:t>
      </w:r>
      <w:r w:rsidR="009C77B4">
        <w:rPr>
          <w:rFonts w:ascii="Times New Roman" w:hAnsi="Times New Roman" w:cs="Times New Roman"/>
          <w:sz w:val="24"/>
          <w:szCs w:val="24"/>
        </w:rPr>
        <w:t xml:space="preserve">Counsel submitted that there was </w:t>
      </w:r>
      <w:r w:rsidR="000505C4">
        <w:rPr>
          <w:rFonts w:ascii="Times New Roman" w:hAnsi="Times New Roman" w:cs="Times New Roman"/>
          <w:sz w:val="24"/>
          <w:szCs w:val="24"/>
        </w:rPr>
        <w:t>a criminal matter</w:t>
      </w:r>
      <w:r w:rsidR="009C77B4">
        <w:rPr>
          <w:rFonts w:ascii="Times New Roman" w:hAnsi="Times New Roman" w:cs="Times New Roman"/>
          <w:sz w:val="24"/>
          <w:szCs w:val="24"/>
        </w:rPr>
        <w:t xml:space="preserve"> and a c</w:t>
      </w:r>
      <w:r w:rsidR="000505C4">
        <w:rPr>
          <w:rFonts w:ascii="Times New Roman" w:hAnsi="Times New Roman" w:cs="Times New Roman"/>
          <w:sz w:val="24"/>
          <w:szCs w:val="24"/>
        </w:rPr>
        <w:t>omplain</w:t>
      </w:r>
      <w:r w:rsidR="00774AD3">
        <w:rPr>
          <w:rFonts w:ascii="Times New Roman" w:hAnsi="Times New Roman" w:cs="Times New Roman"/>
          <w:sz w:val="24"/>
          <w:szCs w:val="24"/>
        </w:rPr>
        <w:t>t</w:t>
      </w:r>
      <w:r w:rsidR="000505C4">
        <w:rPr>
          <w:rFonts w:ascii="Times New Roman" w:hAnsi="Times New Roman" w:cs="Times New Roman"/>
          <w:sz w:val="24"/>
          <w:szCs w:val="24"/>
        </w:rPr>
        <w:t xml:space="preserve"> </w:t>
      </w:r>
      <w:r w:rsidR="00B545C7">
        <w:rPr>
          <w:rFonts w:ascii="Times New Roman" w:hAnsi="Times New Roman" w:cs="Times New Roman"/>
          <w:sz w:val="24"/>
          <w:szCs w:val="24"/>
        </w:rPr>
        <w:t xml:space="preserve">made </w:t>
      </w:r>
      <w:r w:rsidR="000505C4">
        <w:rPr>
          <w:rFonts w:ascii="Times New Roman" w:hAnsi="Times New Roman" w:cs="Times New Roman"/>
          <w:sz w:val="24"/>
          <w:szCs w:val="24"/>
        </w:rPr>
        <w:t>to the Law Society of Zimbabwe</w:t>
      </w:r>
      <w:r w:rsidR="009C77B4">
        <w:rPr>
          <w:rFonts w:ascii="Times New Roman" w:hAnsi="Times New Roman" w:cs="Times New Roman"/>
          <w:sz w:val="24"/>
          <w:szCs w:val="24"/>
        </w:rPr>
        <w:t xml:space="preserve"> by the respondent</w:t>
      </w:r>
      <w:r w:rsidR="000505C4">
        <w:rPr>
          <w:rFonts w:ascii="Times New Roman" w:hAnsi="Times New Roman" w:cs="Times New Roman"/>
          <w:sz w:val="24"/>
          <w:szCs w:val="24"/>
        </w:rPr>
        <w:t xml:space="preserve">. </w:t>
      </w:r>
      <w:r w:rsidR="009C77B4">
        <w:rPr>
          <w:rFonts w:ascii="Times New Roman" w:hAnsi="Times New Roman" w:cs="Times New Roman"/>
          <w:sz w:val="24"/>
          <w:szCs w:val="24"/>
        </w:rPr>
        <w:t>The c</w:t>
      </w:r>
      <w:r w:rsidR="000505C4">
        <w:rPr>
          <w:rFonts w:ascii="Times New Roman" w:hAnsi="Times New Roman" w:cs="Times New Roman"/>
          <w:sz w:val="24"/>
          <w:szCs w:val="24"/>
        </w:rPr>
        <w:t xml:space="preserve">ases </w:t>
      </w:r>
      <w:r w:rsidR="009C77B4">
        <w:rPr>
          <w:rFonts w:ascii="Times New Roman" w:hAnsi="Times New Roman" w:cs="Times New Roman"/>
          <w:sz w:val="24"/>
          <w:szCs w:val="24"/>
        </w:rPr>
        <w:t xml:space="preserve">were </w:t>
      </w:r>
      <w:r w:rsidR="000505C4">
        <w:rPr>
          <w:rFonts w:ascii="Times New Roman" w:hAnsi="Times New Roman" w:cs="Times New Roman"/>
          <w:sz w:val="24"/>
          <w:szCs w:val="24"/>
        </w:rPr>
        <w:t xml:space="preserve">still pending. </w:t>
      </w:r>
      <w:r w:rsidR="009C77B4" w:rsidRPr="00B545C7">
        <w:rPr>
          <w:rFonts w:ascii="Times New Roman" w:hAnsi="Times New Roman" w:cs="Times New Roman"/>
          <w:iCs/>
          <w:sz w:val="24"/>
          <w:szCs w:val="24"/>
        </w:rPr>
        <w:t xml:space="preserve">Mr </w:t>
      </w:r>
      <w:r w:rsidR="009C77B4" w:rsidRPr="009C77B4">
        <w:rPr>
          <w:rFonts w:ascii="Times New Roman" w:hAnsi="Times New Roman" w:cs="Times New Roman"/>
          <w:i/>
          <w:sz w:val="24"/>
          <w:szCs w:val="24"/>
        </w:rPr>
        <w:t>Murisi</w:t>
      </w:r>
      <w:r w:rsidR="009C77B4">
        <w:rPr>
          <w:rFonts w:ascii="Times New Roman" w:hAnsi="Times New Roman" w:cs="Times New Roman"/>
          <w:sz w:val="24"/>
          <w:szCs w:val="24"/>
        </w:rPr>
        <w:t xml:space="preserve"> averred that there was no fraud on </w:t>
      </w:r>
      <w:r w:rsidR="009C77B4">
        <w:rPr>
          <w:rFonts w:ascii="Times New Roman" w:hAnsi="Times New Roman" w:cs="Times New Roman"/>
          <w:sz w:val="24"/>
          <w:szCs w:val="24"/>
        </w:rPr>
        <w:lastRenderedPageBreak/>
        <w:t>the part of the applicant.</w:t>
      </w:r>
      <w:r w:rsidR="000505C4">
        <w:rPr>
          <w:rFonts w:ascii="Times New Roman" w:hAnsi="Times New Roman" w:cs="Times New Roman"/>
          <w:sz w:val="24"/>
          <w:szCs w:val="24"/>
        </w:rPr>
        <w:t xml:space="preserve"> </w:t>
      </w:r>
      <w:r w:rsidR="009C77B4">
        <w:rPr>
          <w:rFonts w:ascii="Times New Roman" w:hAnsi="Times New Roman" w:cs="Times New Roman"/>
          <w:sz w:val="24"/>
          <w:szCs w:val="24"/>
        </w:rPr>
        <w:t>T</w:t>
      </w:r>
      <w:r w:rsidR="004B2EFF">
        <w:rPr>
          <w:rFonts w:ascii="Times New Roman" w:hAnsi="Times New Roman" w:cs="Times New Roman"/>
          <w:sz w:val="24"/>
          <w:szCs w:val="24"/>
        </w:rPr>
        <w:t xml:space="preserve">he applicant did his job. He drafted an agreement that suited the parties. </w:t>
      </w:r>
      <w:r w:rsidR="00B04CAA">
        <w:rPr>
          <w:rFonts w:ascii="Times New Roman" w:hAnsi="Times New Roman" w:cs="Times New Roman"/>
          <w:sz w:val="24"/>
          <w:szCs w:val="24"/>
        </w:rPr>
        <w:t xml:space="preserve">When the court queried the propriety of referring to the agreement of sale as ‘Consultancy Agreement’, counsel conceded that it was </w:t>
      </w:r>
      <w:r w:rsidR="00B545C7">
        <w:rPr>
          <w:rFonts w:ascii="Times New Roman" w:hAnsi="Times New Roman" w:cs="Times New Roman"/>
          <w:sz w:val="24"/>
          <w:szCs w:val="24"/>
        </w:rPr>
        <w:t xml:space="preserve">improper but still </w:t>
      </w:r>
      <w:r w:rsidR="00B04CAA">
        <w:rPr>
          <w:rFonts w:ascii="Times New Roman" w:hAnsi="Times New Roman" w:cs="Times New Roman"/>
          <w:sz w:val="24"/>
          <w:szCs w:val="24"/>
        </w:rPr>
        <w:t>submitted that the name d</w:t>
      </w:r>
      <w:r w:rsidR="00D22F1C">
        <w:rPr>
          <w:rFonts w:ascii="Times New Roman" w:hAnsi="Times New Roman" w:cs="Times New Roman"/>
          <w:sz w:val="24"/>
          <w:szCs w:val="24"/>
        </w:rPr>
        <w:t>id</w:t>
      </w:r>
      <w:r w:rsidR="00B04CAA">
        <w:rPr>
          <w:rFonts w:ascii="Times New Roman" w:hAnsi="Times New Roman" w:cs="Times New Roman"/>
          <w:sz w:val="24"/>
          <w:szCs w:val="24"/>
        </w:rPr>
        <w:t xml:space="preserve"> not suggest that there was fraud</w:t>
      </w:r>
      <w:r w:rsidR="00B04CAA" w:rsidRPr="00D22F1C">
        <w:rPr>
          <w:rFonts w:ascii="Times New Roman" w:hAnsi="Times New Roman" w:cs="Times New Roman"/>
          <w:i/>
          <w:sz w:val="24"/>
          <w:szCs w:val="24"/>
        </w:rPr>
        <w:t>.</w:t>
      </w:r>
    </w:p>
    <w:p w14:paraId="45EAA6A0" w14:textId="4E899FBD" w:rsidR="000505C4" w:rsidRDefault="00B04CAA" w:rsidP="00B545C7">
      <w:pPr>
        <w:spacing w:after="0" w:line="360" w:lineRule="auto"/>
        <w:ind w:firstLine="720"/>
        <w:jc w:val="both"/>
        <w:rPr>
          <w:rFonts w:ascii="Times New Roman" w:hAnsi="Times New Roman" w:cs="Times New Roman"/>
          <w:sz w:val="24"/>
          <w:szCs w:val="24"/>
        </w:rPr>
      </w:pPr>
      <w:r w:rsidRPr="00D22F1C">
        <w:rPr>
          <w:rFonts w:ascii="Times New Roman" w:hAnsi="Times New Roman" w:cs="Times New Roman"/>
          <w:i/>
          <w:sz w:val="24"/>
          <w:szCs w:val="24"/>
        </w:rPr>
        <w:t xml:space="preserve"> </w:t>
      </w:r>
      <w:r w:rsidRPr="00B545C7">
        <w:rPr>
          <w:rFonts w:ascii="Times New Roman" w:hAnsi="Times New Roman" w:cs="Times New Roman"/>
          <w:iCs/>
          <w:sz w:val="24"/>
          <w:szCs w:val="24"/>
        </w:rPr>
        <w:t>Mr</w:t>
      </w:r>
      <w:r w:rsidRPr="00D22F1C">
        <w:rPr>
          <w:rFonts w:ascii="Times New Roman" w:hAnsi="Times New Roman" w:cs="Times New Roman"/>
          <w:i/>
          <w:sz w:val="24"/>
          <w:szCs w:val="24"/>
        </w:rPr>
        <w:t xml:space="preserve"> </w:t>
      </w:r>
      <w:r w:rsidR="00114EFB" w:rsidRPr="00D22F1C">
        <w:rPr>
          <w:rFonts w:ascii="Times New Roman" w:hAnsi="Times New Roman" w:cs="Times New Roman"/>
          <w:i/>
          <w:sz w:val="24"/>
          <w:szCs w:val="24"/>
        </w:rPr>
        <w:t>Murisi</w:t>
      </w:r>
      <w:r>
        <w:rPr>
          <w:rFonts w:ascii="Times New Roman" w:hAnsi="Times New Roman" w:cs="Times New Roman"/>
          <w:sz w:val="24"/>
          <w:szCs w:val="24"/>
        </w:rPr>
        <w:t xml:space="preserve"> </w:t>
      </w:r>
      <w:r w:rsidR="00084DA7">
        <w:rPr>
          <w:rFonts w:ascii="Times New Roman" w:hAnsi="Times New Roman" w:cs="Times New Roman"/>
          <w:sz w:val="24"/>
          <w:szCs w:val="24"/>
        </w:rPr>
        <w:t xml:space="preserve">also </w:t>
      </w:r>
      <w:r>
        <w:rPr>
          <w:rFonts w:ascii="Times New Roman" w:hAnsi="Times New Roman" w:cs="Times New Roman"/>
          <w:sz w:val="24"/>
          <w:szCs w:val="24"/>
        </w:rPr>
        <w:t>submitted that the respondent was aw</w:t>
      </w:r>
      <w:r w:rsidR="00D22F1C">
        <w:rPr>
          <w:rFonts w:ascii="Times New Roman" w:hAnsi="Times New Roman" w:cs="Times New Roman"/>
          <w:sz w:val="24"/>
          <w:szCs w:val="24"/>
        </w:rPr>
        <w:t>a</w:t>
      </w:r>
      <w:r>
        <w:rPr>
          <w:rFonts w:ascii="Times New Roman" w:hAnsi="Times New Roman" w:cs="Times New Roman"/>
          <w:sz w:val="24"/>
          <w:szCs w:val="24"/>
        </w:rPr>
        <w:t>re that the property in question</w:t>
      </w:r>
      <w:r w:rsidR="00A560C0">
        <w:rPr>
          <w:rFonts w:ascii="Times New Roman" w:hAnsi="Times New Roman" w:cs="Times New Roman"/>
          <w:sz w:val="24"/>
          <w:szCs w:val="24"/>
        </w:rPr>
        <w:t xml:space="preserve"> was not </w:t>
      </w:r>
      <w:r w:rsidR="00876E90">
        <w:rPr>
          <w:rFonts w:ascii="Times New Roman" w:hAnsi="Times New Roman" w:cs="Times New Roman"/>
          <w:sz w:val="24"/>
          <w:szCs w:val="24"/>
        </w:rPr>
        <w:t>available</w:t>
      </w:r>
      <w:r w:rsidR="00A560C0">
        <w:rPr>
          <w:rFonts w:ascii="Times New Roman" w:hAnsi="Times New Roman" w:cs="Times New Roman"/>
          <w:sz w:val="24"/>
          <w:szCs w:val="24"/>
        </w:rPr>
        <w:t xml:space="preserve"> when he entered into </w:t>
      </w:r>
      <w:r w:rsidR="001D3A93">
        <w:rPr>
          <w:rFonts w:ascii="Times New Roman" w:hAnsi="Times New Roman" w:cs="Times New Roman"/>
          <w:sz w:val="24"/>
          <w:szCs w:val="24"/>
        </w:rPr>
        <w:t>the agreement</w:t>
      </w:r>
      <w:r w:rsidR="00D22F1C">
        <w:rPr>
          <w:rFonts w:ascii="Times New Roman" w:hAnsi="Times New Roman" w:cs="Times New Roman"/>
          <w:sz w:val="24"/>
          <w:szCs w:val="24"/>
        </w:rPr>
        <w:t>.</w:t>
      </w:r>
      <w:r w:rsidR="001D3A93">
        <w:rPr>
          <w:rFonts w:ascii="Times New Roman" w:hAnsi="Times New Roman" w:cs="Times New Roman"/>
          <w:sz w:val="24"/>
          <w:szCs w:val="24"/>
        </w:rPr>
        <w:t xml:space="preserve"> From the </w:t>
      </w:r>
      <w:r w:rsidR="00DB19FA">
        <w:rPr>
          <w:rFonts w:ascii="Times New Roman" w:hAnsi="Times New Roman" w:cs="Times New Roman"/>
          <w:sz w:val="24"/>
          <w:szCs w:val="24"/>
        </w:rPr>
        <w:t>evidence</w:t>
      </w:r>
      <w:r w:rsidR="001D3A93">
        <w:rPr>
          <w:rFonts w:ascii="Times New Roman" w:hAnsi="Times New Roman" w:cs="Times New Roman"/>
          <w:sz w:val="24"/>
          <w:szCs w:val="24"/>
        </w:rPr>
        <w:t xml:space="preserve"> placed before the court, it </w:t>
      </w:r>
      <w:r w:rsidR="00D22F1C">
        <w:rPr>
          <w:rFonts w:ascii="Times New Roman" w:hAnsi="Times New Roman" w:cs="Times New Roman"/>
          <w:sz w:val="24"/>
          <w:szCs w:val="24"/>
        </w:rPr>
        <w:t>wa</w:t>
      </w:r>
      <w:r w:rsidR="001D3A93">
        <w:rPr>
          <w:rFonts w:ascii="Times New Roman" w:hAnsi="Times New Roman" w:cs="Times New Roman"/>
          <w:sz w:val="24"/>
          <w:szCs w:val="24"/>
        </w:rPr>
        <w:t xml:space="preserve">s clear that Mr </w:t>
      </w:r>
      <w:r w:rsidR="00C1260F">
        <w:rPr>
          <w:rFonts w:ascii="Times New Roman" w:hAnsi="Times New Roman" w:cs="Times New Roman"/>
          <w:sz w:val="24"/>
          <w:szCs w:val="24"/>
        </w:rPr>
        <w:t xml:space="preserve">Paswa </w:t>
      </w:r>
      <w:r w:rsidR="001D3A93">
        <w:rPr>
          <w:rFonts w:ascii="Times New Roman" w:hAnsi="Times New Roman" w:cs="Times New Roman"/>
          <w:sz w:val="24"/>
          <w:szCs w:val="24"/>
        </w:rPr>
        <w:t xml:space="preserve">made efforts to regularise the </w:t>
      </w:r>
      <w:r w:rsidR="00B545C7">
        <w:rPr>
          <w:rFonts w:ascii="Times New Roman" w:hAnsi="Times New Roman" w:cs="Times New Roman"/>
          <w:sz w:val="24"/>
          <w:szCs w:val="24"/>
        </w:rPr>
        <w:t>issues concerning the land in question.</w:t>
      </w:r>
      <w:r w:rsidR="001D3A93">
        <w:rPr>
          <w:rFonts w:ascii="Times New Roman" w:hAnsi="Times New Roman" w:cs="Times New Roman"/>
          <w:sz w:val="24"/>
          <w:szCs w:val="24"/>
        </w:rPr>
        <w:t xml:space="preserve"> It was a lease to buy agreement</w:t>
      </w:r>
      <w:r w:rsidR="00D22F1C">
        <w:rPr>
          <w:rFonts w:ascii="Times New Roman" w:hAnsi="Times New Roman" w:cs="Times New Roman"/>
          <w:sz w:val="24"/>
          <w:szCs w:val="24"/>
        </w:rPr>
        <w:t xml:space="preserve"> and there was p</w:t>
      </w:r>
      <w:r w:rsidR="001D3A93">
        <w:rPr>
          <w:rFonts w:ascii="Times New Roman" w:hAnsi="Times New Roman" w:cs="Times New Roman"/>
          <w:sz w:val="24"/>
          <w:szCs w:val="24"/>
        </w:rPr>
        <w:t xml:space="preserve">roof of payments done pursuant to application. </w:t>
      </w:r>
      <w:r w:rsidR="005A1FFD">
        <w:rPr>
          <w:rFonts w:ascii="Times New Roman" w:hAnsi="Times New Roman" w:cs="Times New Roman"/>
          <w:sz w:val="24"/>
          <w:szCs w:val="24"/>
        </w:rPr>
        <w:t>The b</w:t>
      </w:r>
      <w:r w:rsidR="001D3A93">
        <w:rPr>
          <w:rFonts w:ascii="Times New Roman" w:hAnsi="Times New Roman" w:cs="Times New Roman"/>
          <w:sz w:val="24"/>
          <w:szCs w:val="24"/>
        </w:rPr>
        <w:t xml:space="preserve">reach by </w:t>
      </w:r>
      <w:r w:rsidR="005A1FFD">
        <w:rPr>
          <w:rFonts w:ascii="Times New Roman" w:hAnsi="Times New Roman" w:cs="Times New Roman"/>
          <w:sz w:val="24"/>
          <w:szCs w:val="24"/>
        </w:rPr>
        <w:t xml:space="preserve">Mr </w:t>
      </w:r>
      <w:r w:rsidR="00C1260F">
        <w:rPr>
          <w:rFonts w:ascii="Times New Roman" w:hAnsi="Times New Roman" w:cs="Times New Roman"/>
          <w:sz w:val="24"/>
          <w:szCs w:val="24"/>
        </w:rPr>
        <w:t xml:space="preserve">Paswa </w:t>
      </w:r>
      <w:r w:rsidR="005A1FFD">
        <w:rPr>
          <w:rFonts w:ascii="Times New Roman" w:hAnsi="Times New Roman" w:cs="Times New Roman"/>
          <w:sz w:val="24"/>
          <w:szCs w:val="24"/>
        </w:rPr>
        <w:t xml:space="preserve">could </w:t>
      </w:r>
      <w:r w:rsidR="001D3A93">
        <w:rPr>
          <w:rFonts w:ascii="Times New Roman" w:hAnsi="Times New Roman" w:cs="Times New Roman"/>
          <w:sz w:val="24"/>
          <w:szCs w:val="24"/>
        </w:rPr>
        <w:t>not</w:t>
      </w:r>
      <w:r w:rsidR="005A1FFD">
        <w:rPr>
          <w:rFonts w:ascii="Times New Roman" w:hAnsi="Times New Roman" w:cs="Times New Roman"/>
          <w:sz w:val="24"/>
          <w:szCs w:val="24"/>
        </w:rPr>
        <w:t xml:space="preserve"> be</w:t>
      </w:r>
      <w:r w:rsidR="001D3A93">
        <w:rPr>
          <w:rFonts w:ascii="Times New Roman" w:hAnsi="Times New Roman" w:cs="Times New Roman"/>
          <w:sz w:val="24"/>
          <w:szCs w:val="24"/>
        </w:rPr>
        <w:t xml:space="preserve"> attributed to</w:t>
      </w:r>
      <w:r w:rsidR="00084DA7">
        <w:rPr>
          <w:rFonts w:ascii="Times New Roman" w:hAnsi="Times New Roman" w:cs="Times New Roman"/>
          <w:sz w:val="24"/>
          <w:szCs w:val="24"/>
        </w:rPr>
        <w:t xml:space="preserve"> the</w:t>
      </w:r>
      <w:r w:rsidR="001D3A93">
        <w:rPr>
          <w:rFonts w:ascii="Times New Roman" w:hAnsi="Times New Roman" w:cs="Times New Roman"/>
          <w:sz w:val="24"/>
          <w:szCs w:val="24"/>
        </w:rPr>
        <w:t xml:space="preserve"> applicant. Both parties were </w:t>
      </w:r>
      <w:r w:rsidR="00B545C7">
        <w:rPr>
          <w:rFonts w:ascii="Times New Roman" w:hAnsi="Times New Roman" w:cs="Times New Roman"/>
          <w:sz w:val="24"/>
          <w:szCs w:val="24"/>
        </w:rPr>
        <w:t xml:space="preserve">the </w:t>
      </w:r>
      <w:r w:rsidR="001D3A93">
        <w:rPr>
          <w:rFonts w:ascii="Times New Roman" w:hAnsi="Times New Roman" w:cs="Times New Roman"/>
          <w:sz w:val="24"/>
          <w:szCs w:val="24"/>
        </w:rPr>
        <w:t xml:space="preserve">applicant’s clients. Counsel further submitted that remedies available to the respondent </w:t>
      </w:r>
      <w:r w:rsidR="00084DA7">
        <w:rPr>
          <w:rFonts w:ascii="Times New Roman" w:hAnsi="Times New Roman" w:cs="Times New Roman"/>
          <w:sz w:val="24"/>
          <w:szCs w:val="24"/>
        </w:rPr>
        <w:t>were</w:t>
      </w:r>
      <w:r w:rsidR="00B545C7">
        <w:rPr>
          <w:rFonts w:ascii="Times New Roman" w:hAnsi="Times New Roman" w:cs="Times New Roman"/>
          <w:sz w:val="24"/>
          <w:szCs w:val="24"/>
        </w:rPr>
        <w:t xml:space="preserve"> part of the</w:t>
      </w:r>
      <w:r w:rsidR="001D3A93">
        <w:rPr>
          <w:rFonts w:ascii="Times New Roman" w:hAnsi="Times New Roman" w:cs="Times New Roman"/>
          <w:sz w:val="24"/>
          <w:szCs w:val="24"/>
        </w:rPr>
        <w:t xml:space="preserve"> agreement</w:t>
      </w:r>
      <w:r w:rsidR="00B545C7">
        <w:rPr>
          <w:rFonts w:ascii="Times New Roman" w:hAnsi="Times New Roman" w:cs="Times New Roman"/>
          <w:sz w:val="24"/>
          <w:szCs w:val="24"/>
        </w:rPr>
        <w:t xml:space="preserve">, </w:t>
      </w:r>
      <w:r w:rsidR="004B0116">
        <w:rPr>
          <w:rFonts w:ascii="Times New Roman" w:hAnsi="Times New Roman" w:cs="Times New Roman"/>
          <w:sz w:val="24"/>
          <w:szCs w:val="24"/>
        </w:rPr>
        <w:t>and p</w:t>
      </w:r>
      <w:r w:rsidR="001D3A93">
        <w:rPr>
          <w:rFonts w:ascii="Times New Roman" w:hAnsi="Times New Roman" w:cs="Times New Roman"/>
          <w:sz w:val="24"/>
          <w:szCs w:val="24"/>
        </w:rPr>
        <w:t>roceeding against the applicant</w:t>
      </w:r>
      <w:r w:rsidR="00084DA7">
        <w:rPr>
          <w:rFonts w:ascii="Times New Roman" w:hAnsi="Times New Roman" w:cs="Times New Roman"/>
          <w:sz w:val="24"/>
          <w:szCs w:val="24"/>
        </w:rPr>
        <w:t xml:space="preserve"> was</w:t>
      </w:r>
      <w:r w:rsidR="001D3A93">
        <w:rPr>
          <w:rFonts w:ascii="Times New Roman" w:hAnsi="Times New Roman" w:cs="Times New Roman"/>
          <w:sz w:val="24"/>
          <w:szCs w:val="24"/>
        </w:rPr>
        <w:t xml:space="preserve"> not one of them. </w:t>
      </w:r>
    </w:p>
    <w:p w14:paraId="560719A5" w14:textId="2DA0053D" w:rsidR="00A52454" w:rsidRDefault="00A52454" w:rsidP="00FC64DA">
      <w:pPr>
        <w:spacing w:after="0" w:line="360" w:lineRule="auto"/>
        <w:ind w:firstLine="720"/>
        <w:jc w:val="both"/>
        <w:rPr>
          <w:rFonts w:ascii="Times New Roman" w:hAnsi="Times New Roman" w:cs="Times New Roman"/>
          <w:sz w:val="24"/>
          <w:szCs w:val="24"/>
        </w:rPr>
      </w:pPr>
      <w:r w:rsidRPr="00B545C7">
        <w:rPr>
          <w:rFonts w:ascii="Times New Roman" w:hAnsi="Times New Roman" w:cs="Times New Roman"/>
          <w:iCs/>
          <w:sz w:val="24"/>
          <w:szCs w:val="24"/>
        </w:rPr>
        <w:t xml:space="preserve">Ms </w:t>
      </w:r>
      <w:r w:rsidR="001D3A93" w:rsidRPr="00A52454">
        <w:rPr>
          <w:rFonts w:ascii="Times New Roman" w:hAnsi="Times New Roman" w:cs="Times New Roman"/>
          <w:i/>
          <w:sz w:val="24"/>
          <w:szCs w:val="24"/>
        </w:rPr>
        <w:t>Maphosa</w:t>
      </w:r>
      <w:r w:rsidR="001D3A93">
        <w:rPr>
          <w:rFonts w:ascii="Times New Roman" w:hAnsi="Times New Roman" w:cs="Times New Roman"/>
          <w:sz w:val="24"/>
          <w:szCs w:val="24"/>
        </w:rPr>
        <w:t xml:space="preserve"> for the respondent submitted that </w:t>
      </w:r>
      <w:r w:rsidR="00B545C7">
        <w:rPr>
          <w:rFonts w:ascii="Times New Roman" w:hAnsi="Times New Roman" w:cs="Times New Roman"/>
          <w:sz w:val="24"/>
          <w:szCs w:val="24"/>
        </w:rPr>
        <w:t xml:space="preserve">a legal practitioner’s career was </w:t>
      </w:r>
      <w:r w:rsidR="001D3A93">
        <w:rPr>
          <w:rFonts w:ascii="Times New Roman" w:hAnsi="Times New Roman" w:cs="Times New Roman"/>
          <w:sz w:val="24"/>
          <w:szCs w:val="24"/>
        </w:rPr>
        <w:t xml:space="preserve">dependent on upholding professional integrity. </w:t>
      </w:r>
      <w:r w:rsidR="00B942F0">
        <w:rPr>
          <w:rFonts w:ascii="Times New Roman" w:hAnsi="Times New Roman" w:cs="Times New Roman"/>
          <w:sz w:val="24"/>
          <w:szCs w:val="24"/>
        </w:rPr>
        <w:t xml:space="preserve">The respondent </w:t>
      </w:r>
      <w:r w:rsidR="00B545C7">
        <w:rPr>
          <w:rFonts w:ascii="Times New Roman" w:hAnsi="Times New Roman" w:cs="Times New Roman"/>
          <w:sz w:val="24"/>
          <w:szCs w:val="24"/>
        </w:rPr>
        <w:t xml:space="preserve">was </w:t>
      </w:r>
      <w:r w:rsidR="00B942F0">
        <w:rPr>
          <w:rFonts w:ascii="Times New Roman" w:hAnsi="Times New Roman" w:cs="Times New Roman"/>
          <w:sz w:val="24"/>
          <w:szCs w:val="24"/>
        </w:rPr>
        <w:t>a Chinese national who operated through an interpreter who was not a legal p</w:t>
      </w:r>
      <w:r w:rsidR="00B545C7">
        <w:rPr>
          <w:rFonts w:ascii="Times New Roman" w:hAnsi="Times New Roman" w:cs="Times New Roman"/>
          <w:sz w:val="24"/>
          <w:szCs w:val="24"/>
        </w:rPr>
        <w:t>erson</w:t>
      </w:r>
      <w:r w:rsidR="00B942F0">
        <w:rPr>
          <w:rFonts w:ascii="Times New Roman" w:hAnsi="Times New Roman" w:cs="Times New Roman"/>
          <w:sz w:val="24"/>
          <w:szCs w:val="24"/>
        </w:rPr>
        <w:t xml:space="preserve">. The applicant ought to have treated the matter as a </w:t>
      </w:r>
      <w:r w:rsidR="00DB19FA">
        <w:rPr>
          <w:rFonts w:ascii="Times New Roman" w:hAnsi="Times New Roman" w:cs="Times New Roman"/>
          <w:sz w:val="24"/>
          <w:szCs w:val="24"/>
        </w:rPr>
        <w:t>peculiar</w:t>
      </w:r>
      <w:r w:rsidR="00B545C7">
        <w:rPr>
          <w:rFonts w:ascii="Times New Roman" w:hAnsi="Times New Roman" w:cs="Times New Roman"/>
          <w:sz w:val="24"/>
          <w:szCs w:val="24"/>
        </w:rPr>
        <w:t xml:space="preserve">, which called for higher levels </w:t>
      </w:r>
      <w:r w:rsidR="00B942F0">
        <w:rPr>
          <w:rFonts w:ascii="Times New Roman" w:hAnsi="Times New Roman" w:cs="Times New Roman"/>
          <w:sz w:val="24"/>
          <w:szCs w:val="24"/>
        </w:rPr>
        <w:t xml:space="preserve">of responsibility. </w:t>
      </w:r>
      <w:r w:rsidR="00DB19FA">
        <w:rPr>
          <w:rFonts w:ascii="Times New Roman" w:hAnsi="Times New Roman" w:cs="Times New Roman"/>
          <w:sz w:val="24"/>
          <w:szCs w:val="24"/>
        </w:rPr>
        <w:t>Summons</w:t>
      </w:r>
      <w:r w:rsidR="00084DA7">
        <w:rPr>
          <w:rFonts w:ascii="Times New Roman" w:hAnsi="Times New Roman" w:cs="Times New Roman"/>
          <w:sz w:val="24"/>
          <w:szCs w:val="24"/>
        </w:rPr>
        <w:t xml:space="preserve"> were</w:t>
      </w:r>
      <w:r w:rsidR="00B942F0">
        <w:rPr>
          <w:rFonts w:ascii="Times New Roman" w:hAnsi="Times New Roman" w:cs="Times New Roman"/>
          <w:sz w:val="24"/>
          <w:szCs w:val="24"/>
        </w:rPr>
        <w:t xml:space="preserve"> issued and </w:t>
      </w:r>
      <w:r w:rsidR="00B545C7">
        <w:rPr>
          <w:rFonts w:ascii="Times New Roman" w:hAnsi="Times New Roman" w:cs="Times New Roman"/>
          <w:sz w:val="24"/>
          <w:szCs w:val="24"/>
        </w:rPr>
        <w:t xml:space="preserve">the </w:t>
      </w:r>
      <w:r w:rsidR="00B942F0">
        <w:rPr>
          <w:rFonts w:ascii="Times New Roman" w:hAnsi="Times New Roman" w:cs="Times New Roman"/>
          <w:sz w:val="24"/>
          <w:szCs w:val="24"/>
        </w:rPr>
        <w:t>sheriff requested for</w:t>
      </w:r>
      <w:r w:rsidR="00084DA7">
        <w:rPr>
          <w:rFonts w:ascii="Times New Roman" w:hAnsi="Times New Roman" w:cs="Times New Roman"/>
          <w:sz w:val="24"/>
          <w:szCs w:val="24"/>
        </w:rPr>
        <w:t xml:space="preserve"> the</w:t>
      </w:r>
      <w:r w:rsidR="00B942F0">
        <w:rPr>
          <w:rFonts w:ascii="Times New Roman" w:hAnsi="Times New Roman" w:cs="Times New Roman"/>
          <w:sz w:val="24"/>
          <w:szCs w:val="24"/>
        </w:rPr>
        <w:t xml:space="preserve"> applicant’s address.</w:t>
      </w:r>
      <w:r>
        <w:rPr>
          <w:rFonts w:ascii="Times New Roman" w:hAnsi="Times New Roman" w:cs="Times New Roman"/>
          <w:sz w:val="24"/>
          <w:szCs w:val="24"/>
        </w:rPr>
        <w:t xml:space="preserve"> When the sheriff effected service,</w:t>
      </w:r>
      <w:r w:rsidR="00B942F0">
        <w:rPr>
          <w:rFonts w:ascii="Times New Roman" w:hAnsi="Times New Roman" w:cs="Times New Roman"/>
          <w:sz w:val="24"/>
          <w:szCs w:val="24"/>
        </w:rPr>
        <w:t xml:space="preserve"> </w:t>
      </w:r>
      <w:r>
        <w:rPr>
          <w:rFonts w:ascii="Times New Roman" w:hAnsi="Times New Roman" w:cs="Times New Roman"/>
          <w:sz w:val="24"/>
          <w:szCs w:val="24"/>
        </w:rPr>
        <w:t>t</w:t>
      </w:r>
      <w:r w:rsidR="00B942F0">
        <w:rPr>
          <w:rFonts w:ascii="Times New Roman" w:hAnsi="Times New Roman" w:cs="Times New Roman"/>
          <w:sz w:val="24"/>
          <w:szCs w:val="24"/>
        </w:rPr>
        <w:t xml:space="preserve">he applicant’s </w:t>
      </w:r>
      <w:r w:rsidR="00CE599E">
        <w:rPr>
          <w:rFonts w:ascii="Times New Roman" w:hAnsi="Times New Roman" w:cs="Times New Roman"/>
          <w:sz w:val="24"/>
          <w:szCs w:val="24"/>
        </w:rPr>
        <w:t xml:space="preserve">signage </w:t>
      </w:r>
      <w:r w:rsidR="00B942F0">
        <w:rPr>
          <w:rFonts w:ascii="Times New Roman" w:hAnsi="Times New Roman" w:cs="Times New Roman"/>
          <w:sz w:val="24"/>
          <w:szCs w:val="24"/>
        </w:rPr>
        <w:t xml:space="preserve">was still at the address. The sheriff did everything to alert whoever was present. </w:t>
      </w:r>
    </w:p>
    <w:p w14:paraId="696FC0C1" w14:textId="12C59172" w:rsidR="001D3A93" w:rsidRDefault="00A52454" w:rsidP="00FC6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there was a n</w:t>
      </w:r>
      <w:r w:rsidR="00B942F0">
        <w:rPr>
          <w:rFonts w:ascii="Times New Roman" w:hAnsi="Times New Roman" w:cs="Times New Roman"/>
          <w:sz w:val="24"/>
          <w:szCs w:val="24"/>
        </w:rPr>
        <w:t>otice inside the gate</w:t>
      </w:r>
      <w:r w:rsidR="00084DA7">
        <w:rPr>
          <w:rFonts w:ascii="Times New Roman" w:hAnsi="Times New Roman" w:cs="Times New Roman"/>
          <w:sz w:val="24"/>
          <w:szCs w:val="24"/>
        </w:rPr>
        <w:t>,</w:t>
      </w:r>
      <w:r w:rsidR="00B942F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942F0">
        <w:rPr>
          <w:rFonts w:ascii="Times New Roman" w:hAnsi="Times New Roman" w:cs="Times New Roman"/>
          <w:sz w:val="24"/>
          <w:szCs w:val="24"/>
        </w:rPr>
        <w:t>sheriff would have seen that. Even if the notice was placed on the notice board</w:t>
      </w:r>
      <w:r w:rsidR="00FC64DA">
        <w:rPr>
          <w:rFonts w:ascii="Times New Roman" w:hAnsi="Times New Roman" w:cs="Times New Roman"/>
          <w:sz w:val="24"/>
          <w:szCs w:val="24"/>
        </w:rPr>
        <w:t xml:space="preserve"> it </w:t>
      </w:r>
      <w:r w:rsidR="00B942F0">
        <w:rPr>
          <w:rFonts w:ascii="Times New Roman" w:hAnsi="Times New Roman" w:cs="Times New Roman"/>
          <w:sz w:val="24"/>
          <w:szCs w:val="24"/>
        </w:rPr>
        <w:t>was not adequate to notify all l</w:t>
      </w:r>
      <w:r w:rsidR="00FC64DA">
        <w:rPr>
          <w:rFonts w:ascii="Times New Roman" w:hAnsi="Times New Roman" w:cs="Times New Roman"/>
          <w:sz w:val="24"/>
          <w:szCs w:val="24"/>
        </w:rPr>
        <w:t>egal practitioners</w:t>
      </w:r>
      <w:r w:rsidR="00B942F0">
        <w:rPr>
          <w:rFonts w:ascii="Times New Roman" w:hAnsi="Times New Roman" w:cs="Times New Roman"/>
          <w:sz w:val="24"/>
          <w:szCs w:val="24"/>
        </w:rPr>
        <w:t xml:space="preserve">. There was nothing in the media to advise of the change of address. The </w:t>
      </w:r>
      <w:r w:rsidR="00FA79AD">
        <w:rPr>
          <w:rFonts w:ascii="Times New Roman" w:hAnsi="Times New Roman" w:cs="Times New Roman"/>
          <w:sz w:val="24"/>
          <w:szCs w:val="24"/>
        </w:rPr>
        <w:t>High Court and the sheriff w</w:t>
      </w:r>
      <w:r w:rsidR="00FC64DA">
        <w:rPr>
          <w:rFonts w:ascii="Times New Roman" w:hAnsi="Times New Roman" w:cs="Times New Roman"/>
          <w:sz w:val="24"/>
          <w:szCs w:val="24"/>
        </w:rPr>
        <w:t xml:space="preserve">ere not </w:t>
      </w:r>
      <w:r w:rsidR="00FA79AD">
        <w:rPr>
          <w:rFonts w:ascii="Times New Roman" w:hAnsi="Times New Roman" w:cs="Times New Roman"/>
          <w:sz w:val="24"/>
          <w:szCs w:val="24"/>
        </w:rPr>
        <w:t xml:space="preserve">notified as well. Counsel </w:t>
      </w:r>
      <w:r w:rsidR="00FC64DA">
        <w:rPr>
          <w:rFonts w:ascii="Times New Roman" w:hAnsi="Times New Roman" w:cs="Times New Roman"/>
          <w:sz w:val="24"/>
          <w:szCs w:val="24"/>
        </w:rPr>
        <w:t xml:space="preserve">further </w:t>
      </w:r>
      <w:r w:rsidR="00FA79AD">
        <w:rPr>
          <w:rFonts w:ascii="Times New Roman" w:hAnsi="Times New Roman" w:cs="Times New Roman"/>
          <w:sz w:val="24"/>
          <w:szCs w:val="24"/>
        </w:rPr>
        <w:t>submitted that the current case was not a matrimonial</w:t>
      </w:r>
      <w:r w:rsidR="00FC64DA">
        <w:rPr>
          <w:rFonts w:ascii="Times New Roman" w:hAnsi="Times New Roman" w:cs="Times New Roman"/>
          <w:sz w:val="24"/>
          <w:szCs w:val="24"/>
        </w:rPr>
        <w:t xml:space="preserve"> matter </w:t>
      </w:r>
      <w:r w:rsidR="00FA79AD">
        <w:rPr>
          <w:rFonts w:ascii="Times New Roman" w:hAnsi="Times New Roman" w:cs="Times New Roman"/>
          <w:sz w:val="24"/>
          <w:szCs w:val="24"/>
        </w:rPr>
        <w:t>that require</w:t>
      </w:r>
      <w:r w:rsidR="009F55DA">
        <w:rPr>
          <w:rFonts w:ascii="Times New Roman" w:hAnsi="Times New Roman" w:cs="Times New Roman"/>
          <w:sz w:val="24"/>
          <w:szCs w:val="24"/>
        </w:rPr>
        <w:t>d</w:t>
      </w:r>
      <w:r w:rsidR="00FA79AD">
        <w:rPr>
          <w:rFonts w:ascii="Times New Roman" w:hAnsi="Times New Roman" w:cs="Times New Roman"/>
          <w:sz w:val="24"/>
          <w:szCs w:val="24"/>
        </w:rPr>
        <w:t xml:space="preserve"> personal service</w:t>
      </w:r>
      <w:r w:rsidR="00FC64DA">
        <w:rPr>
          <w:rFonts w:ascii="Times New Roman" w:hAnsi="Times New Roman" w:cs="Times New Roman"/>
          <w:sz w:val="24"/>
          <w:szCs w:val="24"/>
        </w:rPr>
        <w:t xml:space="preserve">, and service in the manner effected </w:t>
      </w:r>
      <w:r w:rsidR="00FA79AD">
        <w:rPr>
          <w:rFonts w:ascii="Times New Roman" w:hAnsi="Times New Roman" w:cs="Times New Roman"/>
          <w:sz w:val="24"/>
          <w:szCs w:val="24"/>
        </w:rPr>
        <w:t xml:space="preserve">by the sheriff was sufficient. </w:t>
      </w:r>
      <w:r w:rsidRPr="00FC64DA">
        <w:rPr>
          <w:rFonts w:ascii="Times New Roman" w:hAnsi="Times New Roman" w:cs="Times New Roman"/>
          <w:iCs/>
          <w:sz w:val="24"/>
          <w:szCs w:val="24"/>
        </w:rPr>
        <w:t>Ms</w:t>
      </w:r>
      <w:r w:rsidRPr="00464C20">
        <w:rPr>
          <w:rFonts w:ascii="Times New Roman" w:hAnsi="Times New Roman" w:cs="Times New Roman"/>
          <w:i/>
          <w:sz w:val="24"/>
          <w:szCs w:val="24"/>
        </w:rPr>
        <w:t xml:space="preserve"> Maphosa</w:t>
      </w:r>
      <w:r>
        <w:rPr>
          <w:rFonts w:ascii="Times New Roman" w:hAnsi="Times New Roman" w:cs="Times New Roman"/>
          <w:sz w:val="24"/>
          <w:szCs w:val="24"/>
        </w:rPr>
        <w:t xml:space="preserve"> also subm</w:t>
      </w:r>
      <w:r w:rsidR="0069163B">
        <w:rPr>
          <w:rFonts w:ascii="Times New Roman" w:hAnsi="Times New Roman" w:cs="Times New Roman"/>
          <w:sz w:val="24"/>
          <w:szCs w:val="24"/>
        </w:rPr>
        <w:t>it</w:t>
      </w:r>
      <w:r>
        <w:rPr>
          <w:rFonts w:ascii="Times New Roman" w:hAnsi="Times New Roman" w:cs="Times New Roman"/>
          <w:sz w:val="24"/>
          <w:szCs w:val="24"/>
        </w:rPr>
        <w:t>ted that s</w:t>
      </w:r>
      <w:r w:rsidR="00FA79AD">
        <w:rPr>
          <w:rFonts w:ascii="Times New Roman" w:hAnsi="Times New Roman" w:cs="Times New Roman"/>
          <w:sz w:val="24"/>
          <w:szCs w:val="24"/>
        </w:rPr>
        <w:t xml:space="preserve">ervice was effected on 11 </w:t>
      </w:r>
      <w:r>
        <w:rPr>
          <w:rFonts w:ascii="Times New Roman" w:hAnsi="Times New Roman" w:cs="Times New Roman"/>
          <w:sz w:val="24"/>
          <w:szCs w:val="24"/>
        </w:rPr>
        <w:t>J</w:t>
      </w:r>
      <w:r w:rsidR="00FA79AD">
        <w:rPr>
          <w:rFonts w:ascii="Times New Roman" w:hAnsi="Times New Roman" w:cs="Times New Roman"/>
          <w:sz w:val="24"/>
          <w:szCs w:val="24"/>
        </w:rPr>
        <w:t xml:space="preserve">une </w:t>
      </w:r>
      <w:r>
        <w:rPr>
          <w:rFonts w:ascii="Times New Roman" w:hAnsi="Times New Roman" w:cs="Times New Roman"/>
          <w:sz w:val="24"/>
          <w:szCs w:val="24"/>
        </w:rPr>
        <w:t xml:space="preserve">2024 </w:t>
      </w:r>
      <w:r w:rsidR="00FA79AD">
        <w:rPr>
          <w:rFonts w:ascii="Times New Roman" w:hAnsi="Times New Roman" w:cs="Times New Roman"/>
          <w:sz w:val="24"/>
          <w:szCs w:val="24"/>
        </w:rPr>
        <w:t xml:space="preserve">and the applicant </w:t>
      </w:r>
      <w:r w:rsidR="00FC64DA">
        <w:rPr>
          <w:rFonts w:ascii="Times New Roman" w:hAnsi="Times New Roman" w:cs="Times New Roman"/>
          <w:sz w:val="24"/>
          <w:szCs w:val="24"/>
        </w:rPr>
        <w:t xml:space="preserve">conveniently prepared the </w:t>
      </w:r>
      <w:r w:rsidR="00FA79AD">
        <w:rPr>
          <w:rFonts w:ascii="Times New Roman" w:hAnsi="Times New Roman" w:cs="Times New Roman"/>
          <w:sz w:val="24"/>
          <w:szCs w:val="24"/>
        </w:rPr>
        <w:t xml:space="preserve">notice </w:t>
      </w:r>
      <w:r w:rsidR="00FC64DA">
        <w:rPr>
          <w:rFonts w:ascii="Times New Roman" w:hAnsi="Times New Roman" w:cs="Times New Roman"/>
          <w:sz w:val="24"/>
          <w:szCs w:val="24"/>
        </w:rPr>
        <w:t xml:space="preserve">of change of address </w:t>
      </w:r>
      <w:r w:rsidR="00FA79AD">
        <w:rPr>
          <w:rFonts w:ascii="Times New Roman" w:hAnsi="Times New Roman" w:cs="Times New Roman"/>
          <w:sz w:val="24"/>
          <w:szCs w:val="24"/>
        </w:rPr>
        <w:t xml:space="preserve">and </w:t>
      </w:r>
      <w:r w:rsidR="00FC64DA">
        <w:rPr>
          <w:rFonts w:ascii="Times New Roman" w:hAnsi="Times New Roman" w:cs="Times New Roman"/>
          <w:sz w:val="24"/>
          <w:szCs w:val="24"/>
        </w:rPr>
        <w:t>backdated</w:t>
      </w:r>
      <w:r w:rsidR="00FA79AD">
        <w:rPr>
          <w:rFonts w:ascii="Times New Roman" w:hAnsi="Times New Roman" w:cs="Times New Roman"/>
          <w:sz w:val="24"/>
          <w:szCs w:val="24"/>
        </w:rPr>
        <w:t xml:space="preserve"> it to 3 June 2024. </w:t>
      </w:r>
    </w:p>
    <w:p w14:paraId="7F42A8F1" w14:textId="36FDCBCE" w:rsidR="00FA79AD" w:rsidRDefault="00FA79AD" w:rsidP="00FC64DA">
      <w:pPr>
        <w:spacing w:after="0" w:line="360" w:lineRule="auto"/>
        <w:ind w:firstLine="720"/>
        <w:jc w:val="both"/>
        <w:rPr>
          <w:rFonts w:ascii="Times New Roman" w:hAnsi="Times New Roman" w:cs="Times New Roman"/>
          <w:sz w:val="24"/>
          <w:szCs w:val="24"/>
        </w:rPr>
      </w:pPr>
      <w:r w:rsidRPr="00FC64DA">
        <w:rPr>
          <w:rFonts w:ascii="Times New Roman" w:hAnsi="Times New Roman" w:cs="Times New Roman"/>
          <w:iCs/>
          <w:sz w:val="24"/>
          <w:szCs w:val="24"/>
        </w:rPr>
        <w:t>Ms</w:t>
      </w:r>
      <w:r w:rsidRPr="00464C20">
        <w:rPr>
          <w:rFonts w:ascii="Times New Roman" w:hAnsi="Times New Roman" w:cs="Times New Roman"/>
          <w:i/>
          <w:sz w:val="24"/>
          <w:szCs w:val="24"/>
        </w:rPr>
        <w:t xml:space="preserve"> Maphosa</w:t>
      </w:r>
      <w:r>
        <w:rPr>
          <w:rFonts w:ascii="Times New Roman" w:hAnsi="Times New Roman" w:cs="Times New Roman"/>
          <w:sz w:val="24"/>
          <w:szCs w:val="24"/>
        </w:rPr>
        <w:t xml:space="preserve"> </w:t>
      </w:r>
      <w:r w:rsidR="00464C20">
        <w:rPr>
          <w:rFonts w:ascii="Times New Roman" w:hAnsi="Times New Roman" w:cs="Times New Roman"/>
          <w:sz w:val="24"/>
          <w:szCs w:val="24"/>
        </w:rPr>
        <w:t xml:space="preserve">further </w:t>
      </w:r>
      <w:r>
        <w:rPr>
          <w:rFonts w:ascii="Times New Roman" w:hAnsi="Times New Roman" w:cs="Times New Roman"/>
          <w:sz w:val="24"/>
          <w:szCs w:val="24"/>
        </w:rPr>
        <w:t xml:space="preserve">submitted that she believed that the notice was contrived to the </w:t>
      </w:r>
      <w:r w:rsidR="00464C20">
        <w:rPr>
          <w:rFonts w:ascii="Times New Roman" w:hAnsi="Times New Roman" w:cs="Times New Roman"/>
          <w:sz w:val="24"/>
          <w:szCs w:val="24"/>
        </w:rPr>
        <w:t>extent</w:t>
      </w:r>
      <w:r>
        <w:rPr>
          <w:rFonts w:ascii="Times New Roman" w:hAnsi="Times New Roman" w:cs="Times New Roman"/>
          <w:sz w:val="24"/>
          <w:szCs w:val="24"/>
        </w:rPr>
        <w:t xml:space="preserve"> th</w:t>
      </w:r>
      <w:r w:rsidR="009F55DA">
        <w:rPr>
          <w:rFonts w:ascii="Times New Roman" w:hAnsi="Times New Roman" w:cs="Times New Roman"/>
          <w:sz w:val="24"/>
          <w:szCs w:val="24"/>
        </w:rPr>
        <w:t xml:space="preserve">at it </w:t>
      </w:r>
      <w:r>
        <w:rPr>
          <w:rFonts w:ascii="Times New Roman" w:hAnsi="Times New Roman" w:cs="Times New Roman"/>
          <w:sz w:val="24"/>
          <w:szCs w:val="24"/>
        </w:rPr>
        <w:t>was not stamped to acknowledge serv</w:t>
      </w:r>
      <w:r w:rsidR="00464C20">
        <w:rPr>
          <w:rFonts w:ascii="Times New Roman" w:hAnsi="Times New Roman" w:cs="Times New Roman"/>
          <w:sz w:val="24"/>
          <w:szCs w:val="24"/>
        </w:rPr>
        <w:t>ice</w:t>
      </w:r>
      <w:r w:rsidR="00FC64DA">
        <w:rPr>
          <w:rFonts w:ascii="Times New Roman" w:hAnsi="Times New Roman" w:cs="Times New Roman"/>
          <w:sz w:val="24"/>
          <w:szCs w:val="24"/>
        </w:rPr>
        <w:t xml:space="preserve"> by whoever received service</w:t>
      </w:r>
      <w:r>
        <w:rPr>
          <w:rFonts w:ascii="Times New Roman" w:hAnsi="Times New Roman" w:cs="Times New Roman"/>
          <w:sz w:val="24"/>
          <w:szCs w:val="24"/>
        </w:rPr>
        <w:t xml:space="preserve">. </w:t>
      </w:r>
      <w:r w:rsidR="00964CE0">
        <w:rPr>
          <w:rFonts w:ascii="Times New Roman" w:hAnsi="Times New Roman" w:cs="Times New Roman"/>
          <w:sz w:val="24"/>
          <w:szCs w:val="24"/>
        </w:rPr>
        <w:t xml:space="preserve">The date </w:t>
      </w:r>
      <w:r>
        <w:rPr>
          <w:rFonts w:ascii="Times New Roman" w:hAnsi="Times New Roman" w:cs="Times New Roman"/>
          <w:sz w:val="24"/>
          <w:szCs w:val="24"/>
        </w:rPr>
        <w:t xml:space="preserve">of the notice was not </w:t>
      </w:r>
      <w:r w:rsidR="00FC64DA">
        <w:rPr>
          <w:rFonts w:ascii="Times New Roman" w:hAnsi="Times New Roman" w:cs="Times New Roman"/>
          <w:sz w:val="24"/>
          <w:szCs w:val="24"/>
        </w:rPr>
        <w:t xml:space="preserve">the </w:t>
      </w:r>
      <w:r>
        <w:rPr>
          <w:rFonts w:ascii="Times New Roman" w:hAnsi="Times New Roman" w:cs="Times New Roman"/>
          <w:sz w:val="24"/>
          <w:szCs w:val="24"/>
        </w:rPr>
        <w:t xml:space="preserve">issue but whether the </w:t>
      </w:r>
      <w:r w:rsidR="00464C20">
        <w:rPr>
          <w:rFonts w:ascii="Times New Roman" w:hAnsi="Times New Roman" w:cs="Times New Roman"/>
          <w:sz w:val="24"/>
          <w:szCs w:val="24"/>
        </w:rPr>
        <w:t>n</w:t>
      </w:r>
      <w:r>
        <w:rPr>
          <w:rFonts w:ascii="Times New Roman" w:hAnsi="Times New Roman" w:cs="Times New Roman"/>
          <w:sz w:val="24"/>
          <w:szCs w:val="24"/>
        </w:rPr>
        <w:t>otice was served</w:t>
      </w:r>
      <w:r w:rsidR="00464C20">
        <w:rPr>
          <w:rFonts w:ascii="Times New Roman" w:hAnsi="Times New Roman" w:cs="Times New Roman"/>
          <w:sz w:val="24"/>
          <w:szCs w:val="24"/>
        </w:rPr>
        <w:t xml:space="preserve"> on the relevant stakeholders</w:t>
      </w:r>
      <w:r w:rsidR="00964CE0">
        <w:rPr>
          <w:rFonts w:ascii="Times New Roman" w:hAnsi="Times New Roman" w:cs="Times New Roman"/>
          <w:sz w:val="24"/>
          <w:szCs w:val="24"/>
        </w:rPr>
        <w:t>,</w:t>
      </w:r>
      <w:r w:rsidR="00FC64DA">
        <w:rPr>
          <w:rFonts w:ascii="Times New Roman" w:hAnsi="Times New Roman" w:cs="Times New Roman"/>
          <w:sz w:val="24"/>
          <w:szCs w:val="24"/>
        </w:rPr>
        <w:t xml:space="preserve"> became the critical issue at this stage</w:t>
      </w:r>
      <w:r>
        <w:rPr>
          <w:rFonts w:ascii="Times New Roman" w:hAnsi="Times New Roman" w:cs="Times New Roman"/>
          <w:sz w:val="24"/>
          <w:szCs w:val="24"/>
        </w:rPr>
        <w:t>. The record must show that rescission of the default judgment</w:t>
      </w:r>
      <w:r w:rsidR="00084DA7">
        <w:rPr>
          <w:rFonts w:ascii="Times New Roman" w:hAnsi="Times New Roman" w:cs="Times New Roman"/>
          <w:sz w:val="24"/>
          <w:szCs w:val="24"/>
        </w:rPr>
        <w:t xml:space="preserve"> was</w:t>
      </w:r>
      <w:r>
        <w:rPr>
          <w:rFonts w:ascii="Times New Roman" w:hAnsi="Times New Roman" w:cs="Times New Roman"/>
          <w:sz w:val="24"/>
          <w:szCs w:val="24"/>
        </w:rPr>
        <w:t xml:space="preserve"> sought </w:t>
      </w:r>
      <w:r w:rsidRPr="00CA48E0">
        <w:rPr>
          <w:rFonts w:ascii="Times New Roman" w:hAnsi="Times New Roman" w:cs="Times New Roman"/>
          <w:color w:val="000000" w:themeColor="text1"/>
          <w:sz w:val="24"/>
          <w:szCs w:val="24"/>
        </w:rPr>
        <w:t>o</w:t>
      </w:r>
      <w:r w:rsidR="006B3FB3" w:rsidRPr="00CA48E0">
        <w:rPr>
          <w:rFonts w:ascii="Times New Roman" w:hAnsi="Times New Roman" w:cs="Times New Roman"/>
          <w:color w:val="000000" w:themeColor="text1"/>
          <w:sz w:val="24"/>
          <w:szCs w:val="24"/>
        </w:rPr>
        <w:t>n</w:t>
      </w:r>
      <w:r w:rsidRPr="00CA48E0">
        <w:rPr>
          <w:rFonts w:ascii="Times New Roman" w:hAnsi="Times New Roman" w:cs="Times New Roman"/>
          <w:color w:val="000000" w:themeColor="text1"/>
          <w:sz w:val="24"/>
          <w:szCs w:val="24"/>
        </w:rPr>
        <w:t xml:space="preserve"> 26 November</w:t>
      </w:r>
      <w:r w:rsidR="006B3FB3" w:rsidRPr="00CA48E0">
        <w:rPr>
          <w:rFonts w:ascii="Times New Roman" w:hAnsi="Times New Roman" w:cs="Times New Roman"/>
          <w:color w:val="000000" w:themeColor="text1"/>
          <w:sz w:val="24"/>
          <w:szCs w:val="24"/>
        </w:rPr>
        <w:t>,</w:t>
      </w:r>
      <w:r w:rsidRPr="00CA48E0">
        <w:rPr>
          <w:rFonts w:ascii="Times New Roman" w:hAnsi="Times New Roman" w:cs="Times New Roman"/>
          <w:color w:val="000000" w:themeColor="text1"/>
          <w:sz w:val="24"/>
          <w:szCs w:val="24"/>
        </w:rPr>
        <w:t xml:space="preserve"> t</w:t>
      </w:r>
      <w:r w:rsidR="00464C20" w:rsidRPr="00CA48E0">
        <w:rPr>
          <w:rFonts w:ascii="Times New Roman" w:hAnsi="Times New Roman" w:cs="Times New Roman"/>
          <w:color w:val="000000" w:themeColor="text1"/>
          <w:sz w:val="24"/>
          <w:szCs w:val="24"/>
        </w:rPr>
        <w:t>h</w:t>
      </w:r>
      <w:r w:rsidRPr="00CA48E0">
        <w:rPr>
          <w:rFonts w:ascii="Times New Roman" w:hAnsi="Times New Roman" w:cs="Times New Roman"/>
          <w:color w:val="000000" w:themeColor="text1"/>
          <w:sz w:val="24"/>
          <w:szCs w:val="24"/>
        </w:rPr>
        <w:t xml:space="preserve">ough stay of execution was sought on 4 </w:t>
      </w:r>
      <w:r w:rsidR="006B3FB3" w:rsidRPr="00CA48E0">
        <w:rPr>
          <w:rFonts w:ascii="Times New Roman" w:hAnsi="Times New Roman" w:cs="Times New Roman"/>
          <w:color w:val="000000" w:themeColor="text1"/>
          <w:sz w:val="24"/>
          <w:szCs w:val="24"/>
        </w:rPr>
        <w:t xml:space="preserve">April </w:t>
      </w:r>
      <w:r w:rsidR="006B3FB3">
        <w:rPr>
          <w:rFonts w:ascii="Times New Roman" w:hAnsi="Times New Roman" w:cs="Times New Roman"/>
          <w:sz w:val="24"/>
          <w:szCs w:val="24"/>
        </w:rPr>
        <w:t>some</w:t>
      </w:r>
      <w:r>
        <w:rPr>
          <w:rFonts w:ascii="Times New Roman" w:hAnsi="Times New Roman" w:cs="Times New Roman"/>
          <w:sz w:val="24"/>
          <w:szCs w:val="24"/>
        </w:rPr>
        <w:t xml:space="preserve"> </w:t>
      </w:r>
      <w:r>
        <w:rPr>
          <w:rFonts w:ascii="Times New Roman" w:hAnsi="Times New Roman" w:cs="Times New Roman"/>
          <w:sz w:val="24"/>
          <w:szCs w:val="24"/>
        </w:rPr>
        <w:lastRenderedPageBreak/>
        <w:t>five months later when the sheriff wanted to execute. Counsel further submitted that the applicant</w:t>
      </w:r>
      <w:r w:rsidR="00964CE0">
        <w:rPr>
          <w:rFonts w:ascii="Times New Roman" w:hAnsi="Times New Roman" w:cs="Times New Roman"/>
          <w:sz w:val="24"/>
          <w:szCs w:val="24"/>
        </w:rPr>
        <w:t xml:space="preserve">’s conduct was tantamount to </w:t>
      </w:r>
      <w:r>
        <w:rPr>
          <w:rFonts w:ascii="Times New Roman" w:hAnsi="Times New Roman" w:cs="Times New Roman"/>
          <w:sz w:val="24"/>
          <w:szCs w:val="24"/>
        </w:rPr>
        <w:t xml:space="preserve">gross negligence. </w:t>
      </w:r>
    </w:p>
    <w:p w14:paraId="3B5816EB" w14:textId="01F6CBC6" w:rsidR="006B3FB3" w:rsidRDefault="005844A3" w:rsidP="00FC64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w:t>
      </w:r>
      <w:r w:rsidR="00FC64DA">
        <w:rPr>
          <w:rFonts w:ascii="Times New Roman" w:hAnsi="Times New Roman" w:cs="Times New Roman"/>
          <w:sz w:val="24"/>
          <w:szCs w:val="24"/>
        </w:rPr>
        <w:t xml:space="preserve"> the second requirement of</w:t>
      </w:r>
      <w:r>
        <w:rPr>
          <w:rFonts w:ascii="Times New Roman" w:hAnsi="Times New Roman" w:cs="Times New Roman"/>
          <w:sz w:val="24"/>
          <w:szCs w:val="24"/>
        </w:rPr>
        <w:t xml:space="preserve"> good and </w:t>
      </w:r>
      <w:r w:rsidR="006B3FB3">
        <w:rPr>
          <w:rFonts w:ascii="Times New Roman" w:hAnsi="Times New Roman" w:cs="Times New Roman"/>
          <w:sz w:val="24"/>
          <w:szCs w:val="24"/>
        </w:rPr>
        <w:t>sufficient</w:t>
      </w:r>
      <w:r>
        <w:rPr>
          <w:rFonts w:ascii="Times New Roman" w:hAnsi="Times New Roman" w:cs="Times New Roman"/>
          <w:sz w:val="24"/>
          <w:szCs w:val="24"/>
        </w:rPr>
        <w:t xml:space="preserve"> cause, </w:t>
      </w:r>
      <w:r w:rsidR="006B3FB3" w:rsidRPr="00FC64DA">
        <w:rPr>
          <w:rFonts w:ascii="Times New Roman" w:hAnsi="Times New Roman" w:cs="Times New Roman"/>
          <w:iCs/>
          <w:sz w:val="24"/>
          <w:szCs w:val="24"/>
        </w:rPr>
        <w:t>M</w:t>
      </w:r>
      <w:r w:rsidRPr="00FC64DA">
        <w:rPr>
          <w:rFonts w:ascii="Times New Roman" w:hAnsi="Times New Roman" w:cs="Times New Roman"/>
          <w:iCs/>
          <w:sz w:val="24"/>
          <w:szCs w:val="24"/>
        </w:rPr>
        <w:t xml:space="preserve">s </w:t>
      </w:r>
      <w:r w:rsidRPr="006B3FB3">
        <w:rPr>
          <w:rFonts w:ascii="Times New Roman" w:hAnsi="Times New Roman" w:cs="Times New Roman"/>
          <w:i/>
          <w:sz w:val="24"/>
          <w:szCs w:val="24"/>
        </w:rPr>
        <w:t>Maphosa</w:t>
      </w:r>
      <w:r>
        <w:rPr>
          <w:rFonts w:ascii="Times New Roman" w:hAnsi="Times New Roman" w:cs="Times New Roman"/>
          <w:sz w:val="24"/>
          <w:szCs w:val="24"/>
        </w:rPr>
        <w:t xml:space="preserve"> submitted that there was nothing at law called an ‘Agreement of Consultancy of Immovable Property’. </w:t>
      </w:r>
      <w:r w:rsidR="006B3FB3">
        <w:rPr>
          <w:rFonts w:ascii="Times New Roman" w:hAnsi="Times New Roman" w:cs="Times New Roman"/>
          <w:sz w:val="24"/>
          <w:szCs w:val="24"/>
        </w:rPr>
        <w:t>The c</w:t>
      </w:r>
      <w:r>
        <w:rPr>
          <w:rFonts w:ascii="Times New Roman" w:hAnsi="Times New Roman" w:cs="Times New Roman"/>
          <w:sz w:val="24"/>
          <w:szCs w:val="24"/>
        </w:rPr>
        <w:t xml:space="preserve">onsultant </w:t>
      </w:r>
      <w:r w:rsidR="006B3FB3">
        <w:rPr>
          <w:rFonts w:ascii="Times New Roman" w:hAnsi="Times New Roman" w:cs="Times New Roman"/>
          <w:sz w:val="24"/>
          <w:szCs w:val="24"/>
        </w:rPr>
        <w:t>was</w:t>
      </w:r>
      <w:r>
        <w:rPr>
          <w:rFonts w:ascii="Times New Roman" w:hAnsi="Times New Roman" w:cs="Times New Roman"/>
          <w:sz w:val="24"/>
          <w:szCs w:val="24"/>
        </w:rPr>
        <w:t xml:space="preserve"> said to be selling rights, title and interest </w:t>
      </w:r>
      <w:r w:rsidR="003B648B">
        <w:rPr>
          <w:rFonts w:ascii="Times New Roman" w:hAnsi="Times New Roman" w:cs="Times New Roman"/>
          <w:sz w:val="24"/>
          <w:szCs w:val="24"/>
        </w:rPr>
        <w:t xml:space="preserve">in a </w:t>
      </w:r>
      <w:r>
        <w:rPr>
          <w:rFonts w:ascii="Times New Roman" w:hAnsi="Times New Roman" w:cs="Times New Roman"/>
          <w:sz w:val="24"/>
          <w:szCs w:val="24"/>
        </w:rPr>
        <w:t>certain immovable property. The moment one ta</w:t>
      </w:r>
      <w:r w:rsidR="00084DA7">
        <w:rPr>
          <w:rFonts w:ascii="Times New Roman" w:hAnsi="Times New Roman" w:cs="Times New Roman"/>
          <w:sz w:val="24"/>
          <w:szCs w:val="24"/>
        </w:rPr>
        <w:t>l</w:t>
      </w:r>
      <w:r>
        <w:rPr>
          <w:rFonts w:ascii="Times New Roman" w:hAnsi="Times New Roman" w:cs="Times New Roman"/>
          <w:sz w:val="24"/>
          <w:szCs w:val="24"/>
        </w:rPr>
        <w:t>ks of title, it mean</w:t>
      </w:r>
      <w:r w:rsidR="003B648B">
        <w:rPr>
          <w:rFonts w:ascii="Times New Roman" w:hAnsi="Times New Roman" w:cs="Times New Roman"/>
          <w:sz w:val="24"/>
          <w:szCs w:val="24"/>
        </w:rPr>
        <w:t>t</w:t>
      </w:r>
      <w:r>
        <w:rPr>
          <w:rFonts w:ascii="Times New Roman" w:hAnsi="Times New Roman" w:cs="Times New Roman"/>
          <w:sz w:val="24"/>
          <w:szCs w:val="24"/>
        </w:rPr>
        <w:t xml:space="preserve"> ownership. That property actually belonged to another person.</w:t>
      </w:r>
      <w:r w:rsidR="006B3FB3">
        <w:rPr>
          <w:rFonts w:ascii="Times New Roman" w:hAnsi="Times New Roman" w:cs="Times New Roman"/>
          <w:sz w:val="24"/>
          <w:szCs w:val="24"/>
        </w:rPr>
        <w:t xml:space="preserve"> </w:t>
      </w:r>
      <w:r>
        <w:rPr>
          <w:rFonts w:ascii="Times New Roman" w:hAnsi="Times New Roman" w:cs="Times New Roman"/>
          <w:sz w:val="24"/>
          <w:szCs w:val="24"/>
        </w:rPr>
        <w:t xml:space="preserve"> </w:t>
      </w:r>
      <w:r w:rsidR="003B648B">
        <w:rPr>
          <w:rFonts w:ascii="Times New Roman" w:hAnsi="Times New Roman" w:cs="Times New Roman"/>
          <w:sz w:val="24"/>
          <w:szCs w:val="24"/>
        </w:rPr>
        <w:t xml:space="preserve">What was the respondent paying for? </w:t>
      </w:r>
      <w:r>
        <w:rPr>
          <w:rFonts w:ascii="Times New Roman" w:hAnsi="Times New Roman" w:cs="Times New Roman"/>
          <w:sz w:val="24"/>
          <w:szCs w:val="24"/>
        </w:rPr>
        <w:t>What diagrams and</w:t>
      </w:r>
      <w:r w:rsidR="006B3FB3">
        <w:rPr>
          <w:rFonts w:ascii="Times New Roman" w:hAnsi="Times New Roman" w:cs="Times New Roman"/>
          <w:sz w:val="24"/>
          <w:szCs w:val="24"/>
        </w:rPr>
        <w:t xml:space="preserve"> circulars were being referred to?</w:t>
      </w:r>
      <w:r>
        <w:rPr>
          <w:rFonts w:ascii="Times New Roman" w:hAnsi="Times New Roman" w:cs="Times New Roman"/>
          <w:sz w:val="24"/>
          <w:szCs w:val="24"/>
        </w:rPr>
        <w:t xml:space="preserve"> The vagueness in </w:t>
      </w:r>
      <w:r w:rsidR="003B648B">
        <w:rPr>
          <w:rFonts w:ascii="Times New Roman" w:hAnsi="Times New Roman" w:cs="Times New Roman"/>
          <w:sz w:val="24"/>
          <w:szCs w:val="24"/>
        </w:rPr>
        <w:t xml:space="preserve">of </w:t>
      </w:r>
      <w:r>
        <w:rPr>
          <w:rFonts w:ascii="Times New Roman" w:hAnsi="Times New Roman" w:cs="Times New Roman"/>
          <w:sz w:val="24"/>
          <w:szCs w:val="24"/>
        </w:rPr>
        <w:t xml:space="preserve">the agreement </w:t>
      </w:r>
      <w:r w:rsidR="003B648B">
        <w:rPr>
          <w:rFonts w:ascii="Times New Roman" w:hAnsi="Times New Roman" w:cs="Times New Roman"/>
          <w:sz w:val="24"/>
          <w:szCs w:val="24"/>
        </w:rPr>
        <w:t xml:space="preserve">pointed </w:t>
      </w:r>
      <w:r>
        <w:rPr>
          <w:rFonts w:ascii="Times New Roman" w:hAnsi="Times New Roman" w:cs="Times New Roman"/>
          <w:sz w:val="24"/>
          <w:szCs w:val="24"/>
        </w:rPr>
        <w:t>to the fraudulent intent.</w:t>
      </w:r>
    </w:p>
    <w:p w14:paraId="3D740878" w14:textId="43DD51AC" w:rsidR="003D7C5E" w:rsidRPr="00CA48E0" w:rsidRDefault="006B3FB3" w:rsidP="003B648B">
      <w:pPr>
        <w:spacing w:after="0" w:line="360" w:lineRule="auto"/>
        <w:ind w:firstLine="720"/>
        <w:jc w:val="both"/>
        <w:rPr>
          <w:rFonts w:ascii="Times New Roman" w:hAnsi="Times New Roman" w:cs="Times New Roman"/>
          <w:color w:val="000000" w:themeColor="text1"/>
          <w:sz w:val="24"/>
          <w:szCs w:val="24"/>
        </w:rPr>
      </w:pPr>
      <w:r w:rsidRPr="003B648B">
        <w:rPr>
          <w:rFonts w:ascii="Times New Roman" w:hAnsi="Times New Roman" w:cs="Times New Roman"/>
          <w:iCs/>
          <w:sz w:val="24"/>
          <w:szCs w:val="24"/>
        </w:rPr>
        <w:t>Ms</w:t>
      </w:r>
      <w:r w:rsidRPr="006B3FB3">
        <w:rPr>
          <w:rFonts w:ascii="Times New Roman" w:hAnsi="Times New Roman" w:cs="Times New Roman"/>
          <w:i/>
          <w:sz w:val="24"/>
          <w:szCs w:val="24"/>
        </w:rPr>
        <w:t xml:space="preserve"> Maphosa</w:t>
      </w:r>
      <w:r>
        <w:rPr>
          <w:rFonts w:ascii="Times New Roman" w:hAnsi="Times New Roman" w:cs="Times New Roman"/>
          <w:sz w:val="24"/>
          <w:szCs w:val="24"/>
        </w:rPr>
        <w:t xml:space="preserve"> submitted that</w:t>
      </w:r>
      <w:r w:rsidR="005844A3">
        <w:rPr>
          <w:rFonts w:ascii="Times New Roman" w:hAnsi="Times New Roman" w:cs="Times New Roman"/>
          <w:sz w:val="24"/>
          <w:szCs w:val="24"/>
        </w:rPr>
        <w:t xml:space="preserve"> </w:t>
      </w:r>
      <w:r>
        <w:rPr>
          <w:rFonts w:ascii="Times New Roman" w:hAnsi="Times New Roman" w:cs="Times New Roman"/>
          <w:sz w:val="24"/>
          <w:szCs w:val="24"/>
        </w:rPr>
        <w:t>t</w:t>
      </w:r>
      <w:r w:rsidR="005844A3">
        <w:rPr>
          <w:rFonts w:ascii="Times New Roman" w:hAnsi="Times New Roman" w:cs="Times New Roman"/>
          <w:sz w:val="24"/>
          <w:szCs w:val="24"/>
        </w:rPr>
        <w:t>he agreement d</w:t>
      </w:r>
      <w:r w:rsidR="003B648B">
        <w:rPr>
          <w:rFonts w:ascii="Times New Roman" w:hAnsi="Times New Roman" w:cs="Times New Roman"/>
          <w:sz w:val="24"/>
          <w:szCs w:val="24"/>
        </w:rPr>
        <w:t>id</w:t>
      </w:r>
      <w:r w:rsidR="005844A3">
        <w:rPr>
          <w:rFonts w:ascii="Times New Roman" w:hAnsi="Times New Roman" w:cs="Times New Roman"/>
          <w:sz w:val="24"/>
          <w:szCs w:val="24"/>
        </w:rPr>
        <w:t xml:space="preserve"> not clearly state what</w:t>
      </w:r>
      <w:r w:rsidR="009F55DA">
        <w:rPr>
          <w:rFonts w:ascii="Times New Roman" w:hAnsi="Times New Roman" w:cs="Times New Roman"/>
          <w:sz w:val="24"/>
          <w:szCs w:val="24"/>
        </w:rPr>
        <w:t xml:space="preserve"> sort of</w:t>
      </w:r>
      <w:r w:rsidR="005844A3">
        <w:rPr>
          <w:rFonts w:ascii="Times New Roman" w:hAnsi="Times New Roman" w:cs="Times New Roman"/>
          <w:sz w:val="24"/>
          <w:szCs w:val="24"/>
        </w:rPr>
        <w:t xml:space="preserve"> diagrams and</w:t>
      </w:r>
      <w:r>
        <w:rPr>
          <w:rFonts w:ascii="Times New Roman" w:hAnsi="Times New Roman" w:cs="Times New Roman"/>
          <w:sz w:val="24"/>
          <w:szCs w:val="24"/>
        </w:rPr>
        <w:t xml:space="preserve"> circulars</w:t>
      </w:r>
      <w:r w:rsidR="005844A3">
        <w:rPr>
          <w:rFonts w:ascii="Times New Roman" w:hAnsi="Times New Roman" w:cs="Times New Roman"/>
          <w:sz w:val="24"/>
          <w:szCs w:val="24"/>
        </w:rPr>
        <w:t xml:space="preserve"> </w:t>
      </w:r>
      <w:r w:rsidR="009F55DA">
        <w:rPr>
          <w:rFonts w:ascii="Times New Roman" w:hAnsi="Times New Roman" w:cs="Times New Roman"/>
          <w:sz w:val="24"/>
          <w:szCs w:val="24"/>
        </w:rPr>
        <w:t xml:space="preserve">would </w:t>
      </w:r>
      <w:r w:rsidR="005844A3">
        <w:rPr>
          <w:rFonts w:ascii="Times New Roman" w:hAnsi="Times New Roman" w:cs="Times New Roman"/>
          <w:sz w:val="24"/>
          <w:szCs w:val="24"/>
        </w:rPr>
        <w:t>come from the City of Harare where the seller sa</w:t>
      </w:r>
      <w:r w:rsidR="003B648B">
        <w:rPr>
          <w:rFonts w:ascii="Times New Roman" w:hAnsi="Times New Roman" w:cs="Times New Roman"/>
          <w:sz w:val="24"/>
          <w:szCs w:val="24"/>
        </w:rPr>
        <w:t xml:space="preserve">id </w:t>
      </w:r>
      <w:r w:rsidR="005844A3">
        <w:rPr>
          <w:rFonts w:ascii="Times New Roman" w:hAnsi="Times New Roman" w:cs="Times New Roman"/>
          <w:sz w:val="24"/>
          <w:szCs w:val="24"/>
        </w:rPr>
        <w:t>he ha</w:t>
      </w:r>
      <w:r w:rsidR="003B648B">
        <w:rPr>
          <w:rFonts w:ascii="Times New Roman" w:hAnsi="Times New Roman" w:cs="Times New Roman"/>
          <w:sz w:val="24"/>
          <w:szCs w:val="24"/>
        </w:rPr>
        <w:t>d</w:t>
      </w:r>
      <w:r w:rsidR="005844A3">
        <w:rPr>
          <w:rFonts w:ascii="Times New Roman" w:hAnsi="Times New Roman" w:cs="Times New Roman"/>
          <w:sz w:val="24"/>
          <w:szCs w:val="24"/>
        </w:rPr>
        <w:t xml:space="preserve"> title. The submission by the applicant that the property was not available at the time of signing the agreement</w:t>
      </w:r>
      <w:r w:rsidR="00E53619">
        <w:rPr>
          <w:rFonts w:ascii="Times New Roman" w:hAnsi="Times New Roman" w:cs="Times New Roman"/>
          <w:sz w:val="24"/>
          <w:szCs w:val="24"/>
        </w:rPr>
        <w:t xml:space="preserve"> and</w:t>
      </w:r>
      <w:r>
        <w:rPr>
          <w:rFonts w:ascii="Times New Roman" w:hAnsi="Times New Roman" w:cs="Times New Roman"/>
          <w:sz w:val="24"/>
          <w:szCs w:val="24"/>
        </w:rPr>
        <w:t xml:space="preserve"> that</w:t>
      </w:r>
      <w:r w:rsidR="00E53619">
        <w:rPr>
          <w:rFonts w:ascii="Times New Roman" w:hAnsi="Times New Roman" w:cs="Times New Roman"/>
          <w:sz w:val="24"/>
          <w:szCs w:val="24"/>
        </w:rPr>
        <w:t xml:space="preserve"> the parties knew</w:t>
      </w:r>
      <w:r w:rsidR="005844A3">
        <w:rPr>
          <w:rFonts w:ascii="Times New Roman" w:hAnsi="Times New Roman" w:cs="Times New Roman"/>
          <w:sz w:val="24"/>
          <w:szCs w:val="24"/>
        </w:rPr>
        <w:t xml:space="preserve"> </w:t>
      </w:r>
      <w:r w:rsidR="003B648B">
        <w:rPr>
          <w:rFonts w:ascii="Times New Roman" w:hAnsi="Times New Roman" w:cs="Times New Roman"/>
          <w:sz w:val="24"/>
          <w:szCs w:val="24"/>
        </w:rPr>
        <w:t xml:space="preserve">the position </w:t>
      </w:r>
      <w:r w:rsidR="0064499D">
        <w:rPr>
          <w:rFonts w:ascii="Times New Roman" w:hAnsi="Times New Roman" w:cs="Times New Roman"/>
          <w:sz w:val="24"/>
          <w:szCs w:val="24"/>
        </w:rPr>
        <w:t>was</w:t>
      </w:r>
      <w:r w:rsidR="005844A3">
        <w:rPr>
          <w:rFonts w:ascii="Times New Roman" w:hAnsi="Times New Roman" w:cs="Times New Roman"/>
          <w:sz w:val="24"/>
          <w:szCs w:val="24"/>
        </w:rPr>
        <w:t xml:space="preserve"> not true </w:t>
      </w:r>
      <w:r w:rsidR="00E53619">
        <w:rPr>
          <w:rFonts w:ascii="Times New Roman" w:hAnsi="Times New Roman" w:cs="Times New Roman"/>
          <w:sz w:val="24"/>
          <w:szCs w:val="24"/>
        </w:rPr>
        <w:t>because clause one of the agreement s</w:t>
      </w:r>
      <w:r>
        <w:rPr>
          <w:rFonts w:ascii="Times New Roman" w:hAnsi="Times New Roman" w:cs="Times New Roman"/>
          <w:sz w:val="24"/>
          <w:szCs w:val="24"/>
        </w:rPr>
        <w:t>tate</w:t>
      </w:r>
      <w:r w:rsidR="003B648B">
        <w:rPr>
          <w:rFonts w:ascii="Times New Roman" w:hAnsi="Times New Roman" w:cs="Times New Roman"/>
          <w:sz w:val="24"/>
          <w:szCs w:val="24"/>
        </w:rPr>
        <w:t>d</w:t>
      </w:r>
      <w:r w:rsidR="00E53619">
        <w:rPr>
          <w:rFonts w:ascii="Times New Roman" w:hAnsi="Times New Roman" w:cs="Times New Roman"/>
          <w:sz w:val="24"/>
          <w:szCs w:val="24"/>
        </w:rPr>
        <w:t xml:space="preserve"> that the property existed</w:t>
      </w:r>
      <w:r>
        <w:rPr>
          <w:rFonts w:ascii="Times New Roman" w:hAnsi="Times New Roman" w:cs="Times New Roman"/>
          <w:sz w:val="24"/>
          <w:szCs w:val="24"/>
        </w:rPr>
        <w:t xml:space="preserve"> </w:t>
      </w:r>
      <w:r w:rsidR="003B648B">
        <w:rPr>
          <w:rFonts w:ascii="Times New Roman" w:hAnsi="Times New Roman" w:cs="Times New Roman"/>
          <w:sz w:val="24"/>
          <w:szCs w:val="24"/>
        </w:rPr>
        <w:t xml:space="preserve">as </w:t>
      </w:r>
      <w:r>
        <w:rPr>
          <w:rFonts w:ascii="Times New Roman" w:hAnsi="Times New Roman" w:cs="Times New Roman"/>
          <w:sz w:val="24"/>
          <w:szCs w:val="24"/>
        </w:rPr>
        <w:t>at the time of signing of the agreement</w:t>
      </w:r>
      <w:r w:rsidR="00E53619" w:rsidRPr="00CA48E0">
        <w:rPr>
          <w:rFonts w:ascii="Times New Roman" w:hAnsi="Times New Roman" w:cs="Times New Roman"/>
          <w:color w:val="000000" w:themeColor="text1"/>
          <w:sz w:val="24"/>
          <w:szCs w:val="24"/>
        </w:rPr>
        <w:t xml:space="preserve">. </w:t>
      </w:r>
    </w:p>
    <w:p w14:paraId="4E96388D" w14:textId="78F7F067" w:rsidR="007A3E77" w:rsidRDefault="003D7C5E" w:rsidP="003B648B">
      <w:pPr>
        <w:spacing w:after="0" w:line="360" w:lineRule="auto"/>
        <w:ind w:firstLine="720"/>
        <w:jc w:val="both"/>
        <w:rPr>
          <w:rFonts w:ascii="Times New Roman" w:hAnsi="Times New Roman" w:cs="Times New Roman"/>
          <w:sz w:val="24"/>
          <w:szCs w:val="24"/>
        </w:rPr>
      </w:pPr>
      <w:r w:rsidRPr="003B648B">
        <w:rPr>
          <w:rFonts w:ascii="Times New Roman" w:hAnsi="Times New Roman" w:cs="Times New Roman"/>
          <w:iCs/>
          <w:sz w:val="24"/>
          <w:szCs w:val="24"/>
        </w:rPr>
        <w:t xml:space="preserve">Ms </w:t>
      </w:r>
      <w:r w:rsidRPr="003D7C5E">
        <w:rPr>
          <w:rFonts w:ascii="Times New Roman" w:hAnsi="Times New Roman" w:cs="Times New Roman"/>
          <w:i/>
          <w:sz w:val="24"/>
          <w:szCs w:val="24"/>
        </w:rPr>
        <w:t>Maphosa</w:t>
      </w:r>
      <w:r>
        <w:rPr>
          <w:rFonts w:ascii="Times New Roman" w:hAnsi="Times New Roman" w:cs="Times New Roman"/>
          <w:sz w:val="24"/>
          <w:szCs w:val="24"/>
        </w:rPr>
        <w:t xml:space="preserve"> further submitted that so</w:t>
      </w:r>
      <w:r w:rsidR="00E53619">
        <w:rPr>
          <w:rFonts w:ascii="Times New Roman" w:hAnsi="Times New Roman" w:cs="Times New Roman"/>
          <w:sz w:val="24"/>
          <w:szCs w:val="24"/>
        </w:rPr>
        <w:t xml:space="preserve">me </w:t>
      </w:r>
      <w:r w:rsidR="003B648B">
        <w:rPr>
          <w:rFonts w:ascii="Times New Roman" w:hAnsi="Times New Roman" w:cs="Times New Roman"/>
          <w:sz w:val="24"/>
          <w:szCs w:val="24"/>
        </w:rPr>
        <w:t xml:space="preserve">of the </w:t>
      </w:r>
      <w:r w:rsidR="00ED1D45">
        <w:rPr>
          <w:rFonts w:ascii="Times New Roman" w:hAnsi="Times New Roman" w:cs="Times New Roman"/>
          <w:sz w:val="24"/>
          <w:szCs w:val="24"/>
        </w:rPr>
        <w:t xml:space="preserve">evidence </w:t>
      </w:r>
      <w:r>
        <w:rPr>
          <w:rFonts w:ascii="Times New Roman" w:hAnsi="Times New Roman" w:cs="Times New Roman"/>
          <w:sz w:val="24"/>
          <w:szCs w:val="24"/>
        </w:rPr>
        <w:t xml:space="preserve">placed before the court </w:t>
      </w:r>
      <w:r w:rsidR="00E53619">
        <w:rPr>
          <w:rFonts w:ascii="Times New Roman" w:hAnsi="Times New Roman" w:cs="Times New Roman"/>
          <w:sz w:val="24"/>
          <w:szCs w:val="24"/>
        </w:rPr>
        <w:t>in support of the application for rescission</w:t>
      </w:r>
      <w:r>
        <w:rPr>
          <w:rFonts w:ascii="Times New Roman" w:hAnsi="Times New Roman" w:cs="Times New Roman"/>
          <w:sz w:val="24"/>
          <w:szCs w:val="24"/>
        </w:rPr>
        <w:t xml:space="preserve"> </w:t>
      </w:r>
      <w:r w:rsidR="003B648B">
        <w:rPr>
          <w:rFonts w:ascii="Times New Roman" w:hAnsi="Times New Roman" w:cs="Times New Roman"/>
          <w:sz w:val="24"/>
          <w:szCs w:val="24"/>
        </w:rPr>
        <w:t xml:space="preserve">clearly </w:t>
      </w:r>
      <w:r>
        <w:rPr>
          <w:rFonts w:ascii="Times New Roman" w:hAnsi="Times New Roman" w:cs="Times New Roman"/>
          <w:sz w:val="24"/>
          <w:szCs w:val="24"/>
        </w:rPr>
        <w:t>show</w:t>
      </w:r>
      <w:r w:rsidR="0064499D">
        <w:rPr>
          <w:rFonts w:ascii="Times New Roman" w:hAnsi="Times New Roman" w:cs="Times New Roman"/>
          <w:sz w:val="24"/>
          <w:szCs w:val="24"/>
        </w:rPr>
        <w:t>ed</w:t>
      </w:r>
      <w:r>
        <w:rPr>
          <w:rFonts w:ascii="Times New Roman" w:hAnsi="Times New Roman" w:cs="Times New Roman"/>
          <w:sz w:val="24"/>
          <w:szCs w:val="24"/>
        </w:rPr>
        <w:t xml:space="preserve"> the applicant’s intention.</w:t>
      </w:r>
      <w:r w:rsidR="00D95DF9">
        <w:rPr>
          <w:rFonts w:ascii="Times New Roman" w:hAnsi="Times New Roman" w:cs="Times New Roman"/>
          <w:sz w:val="24"/>
          <w:szCs w:val="24"/>
        </w:rPr>
        <w:t xml:space="preserve"> </w:t>
      </w:r>
      <w:r w:rsidR="003B648B">
        <w:rPr>
          <w:rFonts w:ascii="Times New Roman" w:hAnsi="Times New Roman" w:cs="Times New Roman"/>
          <w:sz w:val="24"/>
          <w:szCs w:val="24"/>
        </w:rPr>
        <w:t xml:space="preserve">There was </w:t>
      </w:r>
      <w:r w:rsidR="00E53619">
        <w:rPr>
          <w:rFonts w:ascii="Times New Roman" w:hAnsi="Times New Roman" w:cs="Times New Roman"/>
          <w:sz w:val="24"/>
          <w:szCs w:val="24"/>
        </w:rPr>
        <w:t>a letter to Mu</w:t>
      </w:r>
      <w:r w:rsidR="00D873D5">
        <w:rPr>
          <w:rFonts w:ascii="Times New Roman" w:hAnsi="Times New Roman" w:cs="Times New Roman"/>
          <w:sz w:val="24"/>
          <w:szCs w:val="24"/>
        </w:rPr>
        <w:t>kwewa Law Chambers</w:t>
      </w:r>
      <w:r>
        <w:rPr>
          <w:rFonts w:ascii="Times New Roman" w:hAnsi="Times New Roman" w:cs="Times New Roman"/>
          <w:sz w:val="24"/>
          <w:szCs w:val="24"/>
        </w:rPr>
        <w:t>, in response to an a</w:t>
      </w:r>
      <w:r w:rsidR="00D873D5">
        <w:rPr>
          <w:rFonts w:ascii="Times New Roman" w:hAnsi="Times New Roman" w:cs="Times New Roman"/>
          <w:sz w:val="24"/>
          <w:szCs w:val="24"/>
        </w:rPr>
        <w:t xml:space="preserve">pplication for lease of land in Glennara and </w:t>
      </w:r>
      <w:r w:rsidR="003B648B">
        <w:rPr>
          <w:rFonts w:ascii="Times New Roman" w:hAnsi="Times New Roman" w:cs="Times New Roman"/>
          <w:sz w:val="24"/>
          <w:szCs w:val="24"/>
        </w:rPr>
        <w:t xml:space="preserve">the </w:t>
      </w:r>
      <w:r w:rsidR="00D873D5">
        <w:rPr>
          <w:rFonts w:ascii="Times New Roman" w:hAnsi="Times New Roman" w:cs="Times New Roman"/>
          <w:sz w:val="24"/>
          <w:szCs w:val="24"/>
        </w:rPr>
        <w:t>Coca Cola</w:t>
      </w:r>
      <w:r w:rsidR="003B648B">
        <w:rPr>
          <w:rFonts w:ascii="Times New Roman" w:hAnsi="Times New Roman" w:cs="Times New Roman"/>
          <w:sz w:val="24"/>
          <w:szCs w:val="24"/>
        </w:rPr>
        <w:t xml:space="preserve"> area</w:t>
      </w:r>
      <w:r w:rsidR="00D873D5">
        <w:rPr>
          <w:rFonts w:ascii="Times New Roman" w:hAnsi="Times New Roman" w:cs="Times New Roman"/>
          <w:sz w:val="24"/>
          <w:szCs w:val="24"/>
        </w:rPr>
        <w:t xml:space="preserve">. </w:t>
      </w:r>
      <w:r>
        <w:rPr>
          <w:rFonts w:ascii="Times New Roman" w:hAnsi="Times New Roman" w:cs="Times New Roman"/>
          <w:sz w:val="24"/>
          <w:szCs w:val="24"/>
        </w:rPr>
        <w:t xml:space="preserve">The letter </w:t>
      </w:r>
      <w:r w:rsidR="003B648B">
        <w:rPr>
          <w:rFonts w:ascii="Times New Roman" w:hAnsi="Times New Roman" w:cs="Times New Roman"/>
          <w:sz w:val="24"/>
          <w:szCs w:val="24"/>
        </w:rPr>
        <w:t xml:space="preserve">referred </w:t>
      </w:r>
      <w:r w:rsidR="0064499D">
        <w:rPr>
          <w:rFonts w:ascii="Times New Roman" w:hAnsi="Times New Roman" w:cs="Times New Roman"/>
          <w:sz w:val="24"/>
          <w:szCs w:val="24"/>
        </w:rPr>
        <w:t>to a</w:t>
      </w:r>
      <w:r w:rsidR="00D873D5">
        <w:rPr>
          <w:rFonts w:ascii="Times New Roman" w:hAnsi="Times New Roman" w:cs="Times New Roman"/>
          <w:sz w:val="24"/>
          <w:szCs w:val="24"/>
        </w:rPr>
        <w:t xml:space="preserve"> service station, yet </w:t>
      </w:r>
      <w:r>
        <w:rPr>
          <w:rFonts w:ascii="Times New Roman" w:hAnsi="Times New Roman" w:cs="Times New Roman"/>
          <w:sz w:val="24"/>
          <w:szCs w:val="24"/>
        </w:rPr>
        <w:t xml:space="preserve">the agreement between the parties </w:t>
      </w:r>
      <w:r w:rsidR="00D873D5">
        <w:rPr>
          <w:rFonts w:ascii="Times New Roman" w:hAnsi="Times New Roman" w:cs="Times New Roman"/>
          <w:sz w:val="24"/>
          <w:szCs w:val="24"/>
        </w:rPr>
        <w:t xml:space="preserve">was </w:t>
      </w:r>
      <w:r>
        <w:rPr>
          <w:rFonts w:ascii="Times New Roman" w:hAnsi="Times New Roman" w:cs="Times New Roman"/>
          <w:sz w:val="24"/>
          <w:szCs w:val="24"/>
        </w:rPr>
        <w:t xml:space="preserve">an </w:t>
      </w:r>
      <w:r w:rsidR="00D873D5">
        <w:rPr>
          <w:rFonts w:ascii="Times New Roman" w:hAnsi="Times New Roman" w:cs="Times New Roman"/>
          <w:sz w:val="24"/>
          <w:szCs w:val="24"/>
        </w:rPr>
        <w:t xml:space="preserve">agreement for </w:t>
      </w:r>
      <w:r w:rsidR="003B648B">
        <w:rPr>
          <w:rFonts w:ascii="Times New Roman" w:hAnsi="Times New Roman" w:cs="Times New Roman"/>
          <w:sz w:val="24"/>
          <w:szCs w:val="24"/>
        </w:rPr>
        <w:t xml:space="preserve">an </w:t>
      </w:r>
      <w:r w:rsidR="00D873D5">
        <w:rPr>
          <w:rFonts w:ascii="Times New Roman" w:hAnsi="Times New Roman" w:cs="Times New Roman"/>
          <w:sz w:val="24"/>
          <w:szCs w:val="24"/>
        </w:rPr>
        <w:t>immovable property.</w:t>
      </w:r>
      <w:r w:rsidR="00AF1B01">
        <w:rPr>
          <w:rFonts w:ascii="Times New Roman" w:hAnsi="Times New Roman" w:cs="Times New Roman"/>
          <w:sz w:val="24"/>
          <w:szCs w:val="24"/>
        </w:rPr>
        <w:t xml:space="preserve"> Counsel also submitted that the e</w:t>
      </w:r>
      <w:r w:rsidR="00D873D5">
        <w:rPr>
          <w:rFonts w:ascii="Times New Roman" w:hAnsi="Times New Roman" w:cs="Times New Roman"/>
          <w:sz w:val="24"/>
          <w:szCs w:val="24"/>
        </w:rPr>
        <w:t xml:space="preserve">vidence </w:t>
      </w:r>
      <w:r w:rsidR="00AF1B01">
        <w:rPr>
          <w:rFonts w:ascii="Times New Roman" w:hAnsi="Times New Roman" w:cs="Times New Roman"/>
          <w:sz w:val="24"/>
          <w:szCs w:val="24"/>
        </w:rPr>
        <w:t>placed</w:t>
      </w:r>
      <w:r w:rsidR="00D873D5">
        <w:rPr>
          <w:rFonts w:ascii="Times New Roman" w:hAnsi="Times New Roman" w:cs="Times New Roman"/>
          <w:sz w:val="24"/>
          <w:szCs w:val="24"/>
        </w:rPr>
        <w:t xml:space="preserve"> before the court sp</w:t>
      </w:r>
      <w:r w:rsidR="003B648B">
        <w:rPr>
          <w:rFonts w:ascii="Times New Roman" w:hAnsi="Times New Roman" w:cs="Times New Roman"/>
          <w:sz w:val="24"/>
          <w:szCs w:val="24"/>
        </w:rPr>
        <w:t xml:space="preserve">oke </w:t>
      </w:r>
      <w:r w:rsidR="00D873D5">
        <w:rPr>
          <w:rFonts w:ascii="Times New Roman" w:hAnsi="Times New Roman" w:cs="Times New Roman"/>
          <w:sz w:val="24"/>
          <w:szCs w:val="24"/>
        </w:rPr>
        <w:t xml:space="preserve">of </w:t>
      </w:r>
      <w:r w:rsidR="00D95DF9">
        <w:rPr>
          <w:rFonts w:ascii="Times New Roman" w:hAnsi="Times New Roman" w:cs="Times New Roman"/>
          <w:sz w:val="24"/>
          <w:szCs w:val="24"/>
        </w:rPr>
        <w:t xml:space="preserve">a </w:t>
      </w:r>
      <w:r w:rsidR="00D873D5">
        <w:rPr>
          <w:rFonts w:ascii="Times New Roman" w:hAnsi="Times New Roman" w:cs="Times New Roman"/>
          <w:sz w:val="24"/>
          <w:szCs w:val="24"/>
        </w:rPr>
        <w:t xml:space="preserve">service </w:t>
      </w:r>
      <w:r w:rsidR="007A3E77">
        <w:rPr>
          <w:rFonts w:ascii="Times New Roman" w:hAnsi="Times New Roman" w:cs="Times New Roman"/>
          <w:sz w:val="24"/>
          <w:szCs w:val="24"/>
        </w:rPr>
        <w:t>station,</w:t>
      </w:r>
      <w:r w:rsidR="00D873D5">
        <w:rPr>
          <w:rFonts w:ascii="Times New Roman" w:hAnsi="Times New Roman" w:cs="Times New Roman"/>
          <w:sz w:val="24"/>
          <w:szCs w:val="24"/>
        </w:rPr>
        <w:t xml:space="preserve"> yet th</w:t>
      </w:r>
      <w:r w:rsidR="00AF1B01">
        <w:rPr>
          <w:rFonts w:ascii="Times New Roman" w:hAnsi="Times New Roman" w:cs="Times New Roman"/>
          <w:sz w:val="24"/>
          <w:szCs w:val="24"/>
        </w:rPr>
        <w:t>is ha</w:t>
      </w:r>
      <w:r w:rsidR="007A3E77">
        <w:rPr>
          <w:rFonts w:ascii="Times New Roman" w:hAnsi="Times New Roman" w:cs="Times New Roman"/>
          <w:sz w:val="24"/>
          <w:szCs w:val="24"/>
        </w:rPr>
        <w:t>d</w:t>
      </w:r>
      <w:r w:rsidR="00D873D5">
        <w:rPr>
          <w:rFonts w:ascii="Times New Roman" w:hAnsi="Times New Roman" w:cs="Times New Roman"/>
          <w:sz w:val="24"/>
          <w:szCs w:val="24"/>
        </w:rPr>
        <w:t xml:space="preserve"> no link </w:t>
      </w:r>
      <w:r w:rsidR="007A3E77">
        <w:rPr>
          <w:rFonts w:ascii="Times New Roman" w:hAnsi="Times New Roman" w:cs="Times New Roman"/>
          <w:sz w:val="24"/>
          <w:szCs w:val="24"/>
        </w:rPr>
        <w:t xml:space="preserve">to the </w:t>
      </w:r>
      <w:r w:rsidR="00D873D5">
        <w:rPr>
          <w:rFonts w:ascii="Times New Roman" w:hAnsi="Times New Roman" w:cs="Times New Roman"/>
          <w:sz w:val="24"/>
          <w:szCs w:val="24"/>
        </w:rPr>
        <w:t>property</w:t>
      </w:r>
      <w:r w:rsidR="007A3E77">
        <w:rPr>
          <w:rFonts w:ascii="Times New Roman" w:hAnsi="Times New Roman" w:cs="Times New Roman"/>
          <w:sz w:val="24"/>
          <w:szCs w:val="24"/>
        </w:rPr>
        <w:t xml:space="preserve"> being</w:t>
      </w:r>
      <w:r w:rsidR="00D873D5">
        <w:rPr>
          <w:rFonts w:ascii="Times New Roman" w:hAnsi="Times New Roman" w:cs="Times New Roman"/>
          <w:sz w:val="24"/>
          <w:szCs w:val="24"/>
        </w:rPr>
        <w:t xml:space="preserve"> sold. </w:t>
      </w:r>
    </w:p>
    <w:p w14:paraId="2775A7EE" w14:textId="6C2800AF" w:rsidR="00FA79AD" w:rsidRDefault="00D873D5" w:rsidP="003B648B">
      <w:pPr>
        <w:spacing w:after="0" w:line="360" w:lineRule="auto"/>
        <w:ind w:firstLine="720"/>
        <w:jc w:val="both"/>
        <w:rPr>
          <w:rFonts w:ascii="Times New Roman" w:hAnsi="Times New Roman" w:cs="Times New Roman"/>
          <w:sz w:val="24"/>
          <w:szCs w:val="24"/>
        </w:rPr>
      </w:pPr>
      <w:r w:rsidRPr="007A3E77">
        <w:rPr>
          <w:rFonts w:ascii="Times New Roman" w:hAnsi="Times New Roman" w:cs="Times New Roman"/>
          <w:iCs/>
          <w:sz w:val="24"/>
          <w:szCs w:val="24"/>
        </w:rPr>
        <w:t xml:space="preserve">Ms </w:t>
      </w:r>
      <w:r w:rsidRPr="00220390">
        <w:rPr>
          <w:rFonts w:ascii="Times New Roman" w:hAnsi="Times New Roman" w:cs="Times New Roman"/>
          <w:i/>
          <w:sz w:val="24"/>
          <w:szCs w:val="24"/>
        </w:rPr>
        <w:t xml:space="preserve">Maphosa </w:t>
      </w:r>
      <w:r>
        <w:rPr>
          <w:rFonts w:ascii="Times New Roman" w:hAnsi="Times New Roman" w:cs="Times New Roman"/>
          <w:sz w:val="24"/>
          <w:szCs w:val="24"/>
        </w:rPr>
        <w:t xml:space="preserve">further submitted that </w:t>
      </w:r>
      <w:r w:rsidR="00D95DF9">
        <w:rPr>
          <w:rFonts w:ascii="Times New Roman" w:hAnsi="Times New Roman" w:cs="Times New Roman"/>
          <w:sz w:val="24"/>
          <w:szCs w:val="24"/>
        </w:rPr>
        <w:t>one</w:t>
      </w:r>
      <w:r>
        <w:rPr>
          <w:rFonts w:ascii="Times New Roman" w:hAnsi="Times New Roman" w:cs="Times New Roman"/>
          <w:sz w:val="24"/>
          <w:szCs w:val="24"/>
        </w:rPr>
        <w:t xml:space="preserve"> could only breach a contract that exist</w:t>
      </w:r>
      <w:r w:rsidR="00853EC4">
        <w:rPr>
          <w:rFonts w:ascii="Times New Roman" w:hAnsi="Times New Roman" w:cs="Times New Roman"/>
          <w:sz w:val="24"/>
          <w:szCs w:val="24"/>
        </w:rPr>
        <w:t>ed</w:t>
      </w:r>
      <w:r>
        <w:rPr>
          <w:rFonts w:ascii="Times New Roman" w:hAnsi="Times New Roman" w:cs="Times New Roman"/>
          <w:sz w:val="24"/>
          <w:szCs w:val="24"/>
        </w:rPr>
        <w:t xml:space="preserve">. </w:t>
      </w:r>
      <w:r w:rsidR="00220390">
        <w:rPr>
          <w:rFonts w:ascii="Times New Roman" w:hAnsi="Times New Roman" w:cs="Times New Roman"/>
          <w:sz w:val="24"/>
          <w:szCs w:val="24"/>
        </w:rPr>
        <w:t>Counsel also a</w:t>
      </w:r>
      <w:r w:rsidR="00853EC4">
        <w:rPr>
          <w:rFonts w:ascii="Times New Roman" w:hAnsi="Times New Roman" w:cs="Times New Roman"/>
          <w:sz w:val="24"/>
          <w:szCs w:val="24"/>
        </w:rPr>
        <w:t xml:space="preserve">rgued </w:t>
      </w:r>
      <w:r w:rsidR="00220390">
        <w:rPr>
          <w:rFonts w:ascii="Times New Roman" w:hAnsi="Times New Roman" w:cs="Times New Roman"/>
          <w:sz w:val="24"/>
          <w:szCs w:val="24"/>
        </w:rPr>
        <w:t xml:space="preserve">that the </w:t>
      </w:r>
      <w:r>
        <w:rPr>
          <w:rFonts w:ascii="Times New Roman" w:hAnsi="Times New Roman" w:cs="Times New Roman"/>
          <w:sz w:val="24"/>
          <w:szCs w:val="24"/>
        </w:rPr>
        <w:t>present case</w:t>
      </w:r>
      <w:r w:rsidR="00853EC4">
        <w:rPr>
          <w:rFonts w:ascii="Times New Roman" w:hAnsi="Times New Roman" w:cs="Times New Roman"/>
          <w:sz w:val="24"/>
          <w:szCs w:val="24"/>
        </w:rPr>
        <w:t xml:space="preserve"> was not one concerned with a </w:t>
      </w:r>
      <w:r>
        <w:rPr>
          <w:rFonts w:ascii="Times New Roman" w:hAnsi="Times New Roman" w:cs="Times New Roman"/>
          <w:sz w:val="24"/>
          <w:szCs w:val="24"/>
        </w:rPr>
        <w:t xml:space="preserve">breach of contract but </w:t>
      </w:r>
      <w:r w:rsidR="00853EC4">
        <w:rPr>
          <w:rFonts w:ascii="Times New Roman" w:hAnsi="Times New Roman" w:cs="Times New Roman"/>
          <w:sz w:val="24"/>
          <w:szCs w:val="24"/>
        </w:rPr>
        <w:t xml:space="preserve">clear </w:t>
      </w:r>
      <w:r>
        <w:rPr>
          <w:rFonts w:ascii="Times New Roman" w:hAnsi="Times New Roman" w:cs="Times New Roman"/>
          <w:sz w:val="24"/>
          <w:szCs w:val="24"/>
        </w:rPr>
        <w:t xml:space="preserve">fraud. The claim was substantiated </w:t>
      </w:r>
      <w:r w:rsidR="00853EC4">
        <w:rPr>
          <w:rFonts w:ascii="Times New Roman" w:hAnsi="Times New Roman" w:cs="Times New Roman"/>
          <w:sz w:val="24"/>
          <w:szCs w:val="24"/>
        </w:rPr>
        <w:t xml:space="preserve">in </w:t>
      </w:r>
      <w:r>
        <w:rPr>
          <w:rFonts w:ascii="Times New Roman" w:hAnsi="Times New Roman" w:cs="Times New Roman"/>
          <w:sz w:val="24"/>
          <w:szCs w:val="24"/>
        </w:rPr>
        <w:t>HC</w:t>
      </w:r>
      <w:r w:rsidR="00AD24ED">
        <w:rPr>
          <w:rFonts w:ascii="Times New Roman" w:hAnsi="Times New Roman" w:cs="Times New Roman"/>
          <w:sz w:val="24"/>
          <w:szCs w:val="24"/>
        </w:rPr>
        <w:t xml:space="preserve"> 2383</w:t>
      </w:r>
      <w:r w:rsidR="00220390">
        <w:rPr>
          <w:rFonts w:ascii="Times New Roman" w:hAnsi="Times New Roman" w:cs="Times New Roman"/>
          <w:sz w:val="24"/>
          <w:szCs w:val="24"/>
        </w:rPr>
        <w:t>/24</w:t>
      </w:r>
      <w:r>
        <w:rPr>
          <w:rFonts w:ascii="Times New Roman" w:hAnsi="Times New Roman" w:cs="Times New Roman"/>
          <w:sz w:val="24"/>
          <w:szCs w:val="24"/>
        </w:rPr>
        <w:t xml:space="preserve"> before the default </w:t>
      </w:r>
      <w:r w:rsidR="00853EC4">
        <w:rPr>
          <w:rFonts w:ascii="Times New Roman" w:hAnsi="Times New Roman" w:cs="Times New Roman"/>
          <w:sz w:val="24"/>
          <w:szCs w:val="24"/>
        </w:rPr>
        <w:t>judgment w</w:t>
      </w:r>
      <w:r>
        <w:rPr>
          <w:rFonts w:ascii="Times New Roman" w:hAnsi="Times New Roman" w:cs="Times New Roman"/>
          <w:sz w:val="24"/>
          <w:szCs w:val="24"/>
        </w:rPr>
        <w:t>as granted. The court was satisfied on the merits</w:t>
      </w:r>
      <w:r w:rsidR="00220390">
        <w:rPr>
          <w:rFonts w:ascii="Times New Roman" w:hAnsi="Times New Roman" w:cs="Times New Roman"/>
          <w:sz w:val="24"/>
          <w:szCs w:val="24"/>
        </w:rPr>
        <w:t xml:space="preserve"> </w:t>
      </w:r>
      <w:r w:rsidR="00853EC4">
        <w:rPr>
          <w:rFonts w:ascii="Times New Roman" w:hAnsi="Times New Roman" w:cs="Times New Roman"/>
          <w:sz w:val="24"/>
          <w:szCs w:val="24"/>
        </w:rPr>
        <w:t xml:space="preserve">of the case </w:t>
      </w:r>
      <w:r w:rsidR="00220390">
        <w:rPr>
          <w:rFonts w:ascii="Times New Roman" w:hAnsi="Times New Roman" w:cs="Times New Roman"/>
          <w:sz w:val="24"/>
          <w:szCs w:val="24"/>
        </w:rPr>
        <w:t xml:space="preserve">before granting the </w:t>
      </w:r>
      <w:r w:rsidR="00853EC4">
        <w:rPr>
          <w:rFonts w:ascii="Times New Roman" w:hAnsi="Times New Roman" w:cs="Times New Roman"/>
          <w:sz w:val="24"/>
          <w:szCs w:val="24"/>
        </w:rPr>
        <w:t>default judgment</w:t>
      </w:r>
      <w:r>
        <w:rPr>
          <w:rFonts w:ascii="Times New Roman" w:hAnsi="Times New Roman" w:cs="Times New Roman"/>
          <w:sz w:val="24"/>
          <w:szCs w:val="24"/>
        </w:rPr>
        <w:t xml:space="preserve">. </w:t>
      </w:r>
      <w:r w:rsidRPr="00220390">
        <w:rPr>
          <w:rFonts w:ascii="Times New Roman" w:hAnsi="Times New Roman" w:cs="Times New Roman"/>
          <w:i/>
          <w:sz w:val="24"/>
          <w:szCs w:val="24"/>
        </w:rPr>
        <w:t>Ms Maphosa</w:t>
      </w:r>
      <w:r>
        <w:rPr>
          <w:rFonts w:ascii="Times New Roman" w:hAnsi="Times New Roman" w:cs="Times New Roman"/>
          <w:sz w:val="24"/>
          <w:szCs w:val="24"/>
        </w:rPr>
        <w:t xml:space="preserve"> </w:t>
      </w:r>
      <w:r w:rsidR="00220390">
        <w:rPr>
          <w:rFonts w:ascii="Times New Roman" w:hAnsi="Times New Roman" w:cs="Times New Roman"/>
          <w:sz w:val="24"/>
          <w:szCs w:val="24"/>
        </w:rPr>
        <w:t xml:space="preserve">also </w:t>
      </w:r>
      <w:r>
        <w:rPr>
          <w:rFonts w:ascii="Times New Roman" w:hAnsi="Times New Roman" w:cs="Times New Roman"/>
          <w:sz w:val="24"/>
          <w:szCs w:val="24"/>
        </w:rPr>
        <w:t>submitted that it was clear that the applicant created fake documents</w:t>
      </w:r>
      <w:r w:rsidR="005F4536">
        <w:rPr>
          <w:rFonts w:ascii="Times New Roman" w:hAnsi="Times New Roman" w:cs="Times New Roman"/>
          <w:sz w:val="24"/>
          <w:szCs w:val="24"/>
        </w:rPr>
        <w:t>. Any l</w:t>
      </w:r>
      <w:r w:rsidR="00853EC4">
        <w:rPr>
          <w:rFonts w:ascii="Times New Roman" w:hAnsi="Times New Roman" w:cs="Times New Roman"/>
          <w:sz w:val="24"/>
          <w:szCs w:val="24"/>
        </w:rPr>
        <w:t xml:space="preserve">egal practitioner </w:t>
      </w:r>
      <w:r w:rsidR="005F4536">
        <w:rPr>
          <w:rFonts w:ascii="Times New Roman" w:hAnsi="Times New Roman" w:cs="Times New Roman"/>
          <w:sz w:val="24"/>
          <w:szCs w:val="24"/>
        </w:rPr>
        <w:t>who produce</w:t>
      </w:r>
      <w:r w:rsidR="00853EC4">
        <w:rPr>
          <w:rFonts w:ascii="Times New Roman" w:hAnsi="Times New Roman" w:cs="Times New Roman"/>
          <w:sz w:val="24"/>
          <w:szCs w:val="24"/>
        </w:rPr>
        <w:t>d</w:t>
      </w:r>
      <w:r w:rsidR="005F4536">
        <w:rPr>
          <w:rFonts w:ascii="Times New Roman" w:hAnsi="Times New Roman" w:cs="Times New Roman"/>
          <w:sz w:val="24"/>
          <w:szCs w:val="24"/>
        </w:rPr>
        <w:t xml:space="preserve"> documents </w:t>
      </w:r>
      <w:r w:rsidR="00853EC4">
        <w:rPr>
          <w:rFonts w:ascii="Times New Roman" w:hAnsi="Times New Roman" w:cs="Times New Roman"/>
          <w:sz w:val="24"/>
          <w:szCs w:val="24"/>
        </w:rPr>
        <w:t>like those placed b</w:t>
      </w:r>
      <w:r w:rsidR="005F4536">
        <w:rPr>
          <w:rFonts w:ascii="Times New Roman" w:hAnsi="Times New Roman" w:cs="Times New Roman"/>
          <w:sz w:val="24"/>
          <w:szCs w:val="24"/>
        </w:rPr>
        <w:t>efore th</w:t>
      </w:r>
      <w:r w:rsidR="00220390">
        <w:rPr>
          <w:rFonts w:ascii="Times New Roman" w:hAnsi="Times New Roman" w:cs="Times New Roman"/>
          <w:sz w:val="24"/>
          <w:szCs w:val="24"/>
        </w:rPr>
        <w:t>e</w:t>
      </w:r>
      <w:r w:rsidR="005F4536">
        <w:rPr>
          <w:rFonts w:ascii="Times New Roman" w:hAnsi="Times New Roman" w:cs="Times New Roman"/>
          <w:sz w:val="24"/>
          <w:szCs w:val="24"/>
        </w:rPr>
        <w:t xml:space="preserve"> court </w:t>
      </w:r>
      <w:r w:rsidR="00853EC4">
        <w:rPr>
          <w:rFonts w:ascii="Times New Roman" w:hAnsi="Times New Roman" w:cs="Times New Roman"/>
          <w:sz w:val="24"/>
          <w:szCs w:val="24"/>
        </w:rPr>
        <w:t>was not fit to practice law.</w:t>
      </w:r>
      <w:r w:rsidR="005F4536">
        <w:rPr>
          <w:rFonts w:ascii="Times New Roman" w:hAnsi="Times New Roman" w:cs="Times New Roman"/>
          <w:sz w:val="24"/>
          <w:szCs w:val="24"/>
        </w:rPr>
        <w:t xml:space="preserve"> </w:t>
      </w:r>
    </w:p>
    <w:p w14:paraId="67B8221C" w14:textId="1F12C80C" w:rsidR="005F4536" w:rsidRDefault="005F4536" w:rsidP="00567C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853EC4">
        <w:rPr>
          <w:rFonts w:ascii="Times New Roman" w:hAnsi="Times New Roman" w:cs="Times New Roman"/>
          <w:sz w:val="24"/>
          <w:szCs w:val="24"/>
        </w:rPr>
        <w:t xml:space="preserve">his brief </w:t>
      </w:r>
      <w:r>
        <w:rPr>
          <w:rFonts w:ascii="Times New Roman" w:hAnsi="Times New Roman" w:cs="Times New Roman"/>
          <w:sz w:val="24"/>
          <w:szCs w:val="24"/>
        </w:rPr>
        <w:t>reply</w:t>
      </w:r>
      <w:r w:rsidR="00C02A2A">
        <w:rPr>
          <w:rFonts w:ascii="Times New Roman" w:hAnsi="Times New Roman" w:cs="Times New Roman"/>
          <w:sz w:val="24"/>
          <w:szCs w:val="24"/>
        </w:rPr>
        <w:t>,</w:t>
      </w:r>
      <w:r>
        <w:rPr>
          <w:rFonts w:ascii="Times New Roman" w:hAnsi="Times New Roman" w:cs="Times New Roman"/>
          <w:sz w:val="24"/>
          <w:szCs w:val="24"/>
        </w:rPr>
        <w:t xml:space="preserve"> </w:t>
      </w:r>
      <w:r w:rsidRPr="00853EC4">
        <w:rPr>
          <w:rFonts w:ascii="Times New Roman" w:hAnsi="Times New Roman" w:cs="Times New Roman"/>
          <w:iCs/>
          <w:sz w:val="24"/>
          <w:szCs w:val="24"/>
        </w:rPr>
        <w:t>Mr</w:t>
      </w:r>
      <w:r w:rsidRPr="00C02A2A">
        <w:rPr>
          <w:rFonts w:ascii="Times New Roman" w:hAnsi="Times New Roman" w:cs="Times New Roman"/>
          <w:i/>
          <w:sz w:val="24"/>
          <w:szCs w:val="24"/>
        </w:rPr>
        <w:t xml:space="preserve"> Murisi</w:t>
      </w:r>
      <w:r>
        <w:rPr>
          <w:rFonts w:ascii="Times New Roman" w:hAnsi="Times New Roman" w:cs="Times New Roman"/>
          <w:sz w:val="24"/>
          <w:szCs w:val="24"/>
        </w:rPr>
        <w:t xml:space="preserve"> submitted that the court must look at the standard of negligence.</w:t>
      </w:r>
      <w:r w:rsidR="00DA320C">
        <w:rPr>
          <w:rFonts w:ascii="Times New Roman" w:hAnsi="Times New Roman" w:cs="Times New Roman"/>
          <w:sz w:val="24"/>
          <w:szCs w:val="24"/>
        </w:rPr>
        <w:t xml:space="preserve"> </w:t>
      </w:r>
      <w:r>
        <w:rPr>
          <w:rFonts w:ascii="Times New Roman" w:hAnsi="Times New Roman" w:cs="Times New Roman"/>
          <w:sz w:val="24"/>
          <w:szCs w:val="24"/>
        </w:rPr>
        <w:t xml:space="preserve">The respondent focused more on the agreement </w:t>
      </w:r>
      <w:r w:rsidR="00853EC4">
        <w:rPr>
          <w:rFonts w:ascii="Times New Roman" w:hAnsi="Times New Roman" w:cs="Times New Roman"/>
          <w:sz w:val="24"/>
          <w:szCs w:val="24"/>
        </w:rPr>
        <w:t>itself,</w:t>
      </w:r>
      <w:r>
        <w:rPr>
          <w:rFonts w:ascii="Times New Roman" w:hAnsi="Times New Roman" w:cs="Times New Roman"/>
          <w:sz w:val="24"/>
          <w:szCs w:val="24"/>
        </w:rPr>
        <w:t xml:space="preserve"> </w:t>
      </w:r>
      <w:r w:rsidR="00DA320C">
        <w:rPr>
          <w:rFonts w:ascii="Times New Roman" w:hAnsi="Times New Roman" w:cs="Times New Roman"/>
          <w:sz w:val="24"/>
          <w:szCs w:val="24"/>
        </w:rPr>
        <w:t xml:space="preserve">yet the </w:t>
      </w:r>
      <w:r>
        <w:rPr>
          <w:rFonts w:ascii="Times New Roman" w:hAnsi="Times New Roman" w:cs="Times New Roman"/>
          <w:sz w:val="24"/>
          <w:szCs w:val="24"/>
        </w:rPr>
        <w:t xml:space="preserve">summons </w:t>
      </w:r>
      <w:r w:rsidR="00DA320C">
        <w:rPr>
          <w:rFonts w:ascii="Times New Roman" w:hAnsi="Times New Roman" w:cs="Times New Roman"/>
          <w:sz w:val="24"/>
          <w:szCs w:val="24"/>
        </w:rPr>
        <w:t>reveal</w:t>
      </w:r>
      <w:r w:rsidR="00853EC4">
        <w:rPr>
          <w:rFonts w:ascii="Times New Roman" w:hAnsi="Times New Roman" w:cs="Times New Roman"/>
          <w:sz w:val="24"/>
          <w:szCs w:val="24"/>
        </w:rPr>
        <w:t>ed</w:t>
      </w:r>
      <w:r w:rsidR="00DA320C">
        <w:rPr>
          <w:rFonts w:ascii="Times New Roman" w:hAnsi="Times New Roman" w:cs="Times New Roman"/>
          <w:sz w:val="24"/>
          <w:szCs w:val="24"/>
        </w:rPr>
        <w:t xml:space="preserve"> that </w:t>
      </w:r>
      <w:r>
        <w:rPr>
          <w:rFonts w:ascii="Times New Roman" w:hAnsi="Times New Roman" w:cs="Times New Roman"/>
          <w:sz w:val="24"/>
          <w:szCs w:val="24"/>
        </w:rPr>
        <w:t xml:space="preserve">parties </w:t>
      </w:r>
      <w:r w:rsidR="00853EC4">
        <w:rPr>
          <w:rFonts w:ascii="Times New Roman" w:hAnsi="Times New Roman" w:cs="Times New Roman"/>
          <w:sz w:val="24"/>
          <w:szCs w:val="24"/>
        </w:rPr>
        <w:t xml:space="preserve">had </w:t>
      </w:r>
      <w:r>
        <w:rPr>
          <w:rFonts w:ascii="Times New Roman" w:hAnsi="Times New Roman" w:cs="Times New Roman"/>
          <w:sz w:val="24"/>
          <w:szCs w:val="24"/>
        </w:rPr>
        <w:t>met and discussed the</w:t>
      </w:r>
      <w:r w:rsidR="00853EC4">
        <w:rPr>
          <w:rFonts w:ascii="Times New Roman" w:hAnsi="Times New Roman" w:cs="Times New Roman"/>
          <w:sz w:val="24"/>
          <w:szCs w:val="24"/>
        </w:rPr>
        <w:t xml:space="preserve"> transaction </w:t>
      </w:r>
      <w:r>
        <w:rPr>
          <w:rFonts w:ascii="Times New Roman" w:hAnsi="Times New Roman" w:cs="Times New Roman"/>
          <w:sz w:val="24"/>
          <w:szCs w:val="24"/>
        </w:rPr>
        <w:t xml:space="preserve">in the absence of the applicant. </w:t>
      </w:r>
    </w:p>
    <w:p w14:paraId="3B67BC93" w14:textId="3BBB6176" w:rsidR="006C5B7D" w:rsidRPr="00567CD0" w:rsidRDefault="00853EC4" w:rsidP="00567CD0">
      <w:pPr>
        <w:spacing w:after="0" w:line="36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 xml:space="preserve">The </w:t>
      </w:r>
      <w:r w:rsidR="006C5B7D" w:rsidRPr="00567CD0">
        <w:rPr>
          <w:rFonts w:ascii="Times New Roman" w:hAnsi="Times New Roman" w:cs="Times New Roman"/>
          <w:b/>
          <w:sz w:val="24"/>
          <w:szCs w:val="24"/>
          <w:u w:val="single"/>
        </w:rPr>
        <w:t>Analysis</w:t>
      </w:r>
    </w:p>
    <w:p w14:paraId="15BA2C6C" w14:textId="397595B1" w:rsidR="006E2C1E" w:rsidRDefault="00567CD0" w:rsidP="001677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6E2C1E">
        <w:rPr>
          <w:rFonts w:ascii="Times New Roman" w:hAnsi="Times New Roman" w:cs="Times New Roman"/>
          <w:sz w:val="24"/>
          <w:szCs w:val="24"/>
        </w:rPr>
        <w:t xml:space="preserve">Rule 27 of the High Court rules, 2021 </w:t>
      </w:r>
      <w:r w:rsidR="00853EC4">
        <w:rPr>
          <w:rFonts w:ascii="Times New Roman" w:hAnsi="Times New Roman" w:cs="Times New Roman"/>
          <w:sz w:val="24"/>
          <w:szCs w:val="24"/>
        </w:rPr>
        <w:t xml:space="preserve">states </w:t>
      </w:r>
      <w:r w:rsidR="006E2C1E">
        <w:rPr>
          <w:rFonts w:ascii="Times New Roman" w:hAnsi="Times New Roman" w:cs="Times New Roman"/>
          <w:sz w:val="24"/>
          <w:szCs w:val="24"/>
        </w:rPr>
        <w:t>as follows</w:t>
      </w:r>
      <w:r w:rsidR="00853EC4">
        <w:rPr>
          <w:rFonts w:ascii="Times New Roman" w:hAnsi="Times New Roman" w:cs="Times New Roman"/>
          <w:sz w:val="24"/>
          <w:szCs w:val="24"/>
        </w:rPr>
        <w:t>:</w:t>
      </w:r>
    </w:p>
    <w:p w14:paraId="2246D69F" w14:textId="1031883A" w:rsidR="007E205B" w:rsidRPr="006E2C1E" w:rsidRDefault="00853EC4" w:rsidP="00853EC4">
      <w:pPr>
        <w:spacing w:line="240" w:lineRule="auto"/>
        <w:ind w:firstLine="720"/>
        <w:jc w:val="both"/>
        <w:rPr>
          <w:rFonts w:ascii="Times New Roman" w:hAnsi="Times New Roman" w:cs="Times New Roman"/>
          <w:i/>
        </w:rPr>
      </w:pPr>
      <w:r>
        <w:rPr>
          <w:rFonts w:ascii="Times New Roman" w:hAnsi="Times New Roman" w:cs="Times New Roman"/>
          <w:i/>
        </w:rPr>
        <w:t>“</w:t>
      </w:r>
      <w:r w:rsidR="007E205B" w:rsidRPr="006E2C1E">
        <w:rPr>
          <w:rFonts w:ascii="Times New Roman" w:hAnsi="Times New Roman" w:cs="Times New Roman"/>
          <w:i/>
        </w:rPr>
        <w:t xml:space="preserve">Court may set aside judgment given in default </w:t>
      </w:r>
    </w:p>
    <w:p w14:paraId="12A44BC2" w14:textId="5743DA2F" w:rsidR="006E2C1E" w:rsidRDefault="007E205B" w:rsidP="006E2C1E">
      <w:pPr>
        <w:spacing w:line="240" w:lineRule="auto"/>
        <w:ind w:left="720"/>
        <w:jc w:val="both"/>
        <w:rPr>
          <w:rFonts w:ascii="Times New Roman" w:hAnsi="Times New Roman" w:cs="Times New Roman"/>
        </w:rPr>
      </w:pPr>
      <w:r w:rsidRPr="006E2C1E">
        <w:rPr>
          <w:rFonts w:ascii="Times New Roman" w:hAnsi="Times New Roman" w:cs="Times New Roman"/>
        </w:rPr>
        <w:t>27. (1) A party against whom judgment has been given in default, whether under these rules or under any other law, may make a court application, not later than one month after he has had knowledge of the judgment for the judgment to be set aside, and thereafter the rules of court relating to the filing of opposition, heads of argum</w:t>
      </w:r>
      <w:r w:rsidR="006E2C1E">
        <w:rPr>
          <w:rFonts w:ascii="Times New Roman" w:hAnsi="Times New Roman" w:cs="Times New Roman"/>
        </w:rPr>
        <w:t xml:space="preserve">ent </w:t>
      </w:r>
      <w:r w:rsidR="006E2C1E" w:rsidRPr="006E2C1E">
        <w:rPr>
          <w:rFonts w:ascii="Times New Roman" w:hAnsi="Times New Roman" w:cs="Times New Roman"/>
        </w:rPr>
        <w:t xml:space="preserve">and the set down of opposed matters, if opposed, shall apply. </w:t>
      </w:r>
    </w:p>
    <w:p w14:paraId="43FB1B95" w14:textId="77777777" w:rsidR="000505C4" w:rsidRDefault="006E2C1E" w:rsidP="006E2C1E">
      <w:pPr>
        <w:spacing w:line="240" w:lineRule="auto"/>
        <w:ind w:left="720"/>
        <w:jc w:val="both"/>
        <w:rPr>
          <w:rFonts w:ascii="Times New Roman" w:hAnsi="Times New Roman" w:cs="Times New Roman"/>
        </w:rPr>
      </w:pPr>
      <w:r w:rsidRPr="006E2C1E">
        <w:rPr>
          <w:rFonts w:ascii="Times New Roman" w:hAnsi="Times New Roman" w:cs="Times New Roman"/>
        </w:rPr>
        <w:t>(2</w:t>
      </w:r>
      <w:r w:rsidRPr="00774AD3">
        <w:rPr>
          <w:rFonts w:ascii="Times New Roman" w:hAnsi="Times New Roman" w:cs="Times New Roman"/>
          <w:u w:val="single"/>
        </w:rPr>
        <w:t>) If the court is satisfied on an application in terms of subrule (1) that there is good and sufficient cause to do so, the court may set aside the judgment concerned</w:t>
      </w:r>
      <w:r w:rsidRPr="006E2C1E">
        <w:rPr>
          <w:rFonts w:ascii="Times New Roman" w:hAnsi="Times New Roman" w:cs="Times New Roman"/>
        </w:rPr>
        <w:t xml:space="preserve"> and give leave to the defendant to defend or to the plaintiff to prosecute the action, on such terms as to costs and otherwise as the court considers just.</w:t>
      </w:r>
      <w:r>
        <w:rPr>
          <w:rFonts w:ascii="Times New Roman" w:hAnsi="Times New Roman" w:cs="Times New Roman"/>
        </w:rPr>
        <w:t>”</w:t>
      </w:r>
      <w:r w:rsidR="00774AD3">
        <w:rPr>
          <w:rFonts w:ascii="Times New Roman" w:hAnsi="Times New Roman" w:cs="Times New Roman"/>
        </w:rPr>
        <w:t xml:space="preserve"> (</w:t>
      </w:r>
      <w:r w:rsidR="00774AD3" w:rsidRPr="00774AD3">
        <w:rPr>
          <w:rFonts w:ascii="Times New Roman" w:hAnsi="Times New Roman" w:cs="Times New Roman"/>
        </w:rPr>
        <w:t>My emphasis</w:t>
      </w:r>
      <w:r w:rsidR="00774AD3">
        <w:rPr>
          <w:rFonts w:ascii="Times New Roman" w:hAnsi="Times New Roman" w:cs="Times New Roman"/>
        </w:rPr>
        <w:t>)</w:t>
      </w:r>
    </w:p>
    <w:p w14:paraId="135DEF42" w14:textId="6E12D226" w:rsidR="00C4272E" w:rsidRDefault="006E2C1E" w:rsidP="00567CD0">
      <w:pPr>
        <w:spacing w:line="360" w:lineRule="auto"/>
        <w:ind w:firstLine="720"/>
        <w:jc w:val="both"/>
        <w:rPr>
          <w:rFonts w:ascii="Times New Roman" w:hAnsi="Times New Roman" w:cs="Times New Roman"/>
          <w:sz w:val="24"/>
          <w:szCs w:val="24"/>
        </w:rPr>
      </w:pPr>
      <w:r w:rsidRPr="006E2C1E">
        <w:rPr>
          <w:rFonts w:ascii="Times New Roman" w:hAnsi="Times New Roman" w:cs="Times New Roman"/>
          <w:sz w:val="24"/>
          <w:szCs w:val="24"/>
        </w:rPr>
        <w:t xml:space="preserve">The court </w:t>
      </w:r>
      <w:r w:rsidR="00853EC4">
        <w:rPr>
          <w:rFonts w:ascii="Times New Roman" w:hAnsi="Times New Roman" w:cs="Times New Roman"/>
          <w:sz w:val="24"/>
          <w:szCs w:val="24"/>
        </w:rPr>
        <w:t xml:space="preserve">was invited </w:t>
      </w:r>
      <w:r w:rsidRPr="006E2C1E">
        <w:rPr>
          <w:rFonts w:ascii="Times New Roman" w:hAnsi="Times New Roman" w:cs="Times New Roman"/>
          <w:sz w:val="24"/>
          <w:szCs w:val="24"/>
        </w:rPr>
        <w:t>to determine whether the facts as pleaded by the applicant disclose</w:t>
      </w:r>
      <w:r w:rsidR="00853EC4">
        <w:rPr>
          <w:rFonts w:ascii="Times New Roman" w:hAnsi="Times New Roman" w:cs="Times New Roman"/>
          <w:sz w:val="24"/>
          <w:szCs w:val="24"/>
        </w:rPr>
        <w:t>d</w:t>
      </w:r>
      <w:r w:rsidRPr="006E2C1E">
        <w:rPr>
          <w:rFonts w:ascii="Times New Roman" w:hAnsi="Times New Roman" w:cs="Times New Roman"/>
          <w:sz w:val="24"/>
          <w:szCs w:val="24"/>
        </w:rPr>
        <w:t xml:space="preserve"> a good and sufficient cause to rescind the judgment granted in default.</w:t>
      </w:r>
      <w:r w:rsidR="00C4272E">
        <w:rPr>
          <w:rFonts w:ascii="Times New Roman" w:hAnsi="Times New Roman" w:cs="Times New Roman"/>
          <w:sz w:val="24"/>
          <w:szCs w:val="24"/>
        </w:rPr>
        <w:t xml:space="preserve"> </w:t>
      </w:r>
      <w:r w:rsidR="00C4272E" w:rsidRPr="00C4272E">
        <w:rPr>
          <w:rFonts w:ascii="Times New Roman" w:hAnsi="Times New Roman" w:cs="Times New Roman"/>
          <w:sz w:val="24"/>
          <w:szCs w:val="24"/>
        </w:rPr>
        <w:t xml:space="preserve">In </w:t>
      </w:r>
      <w:r w:rsidR="00C4272E" w:rsidRPr="00A9176E">
        <w:rPr>
          <w:rFonts w:ascii="Times New Roman" w:hAnsi="Times New Roman" w:cs="Times New Roman"/>
          <w:i/>
          <w:sz w:val="24"/>
          <w:szCs w:val="24"/>
        </w:rPr>
        <w:t>Stockil v Griffiths</w:t>
      </w:r>
      <w:r w:rsidR="00C4272E" w:rsidRPr="00C4272E">
        <w:rPr>
          <w:rFonts w:ascii="Times New Roman" w:hAnsi="Times New Roman" w:cs="Times New Roman"/>
          <w:sz w:val="24"/>
          <w:szCs w:val="24"/>
        </w:rPr>
        <w:t xml:space="preserve"> 1992(1) ZLR 172(SC) </w:t>
      </w:r>
      <w:r w:rsidR="00166ACD">
        <w:rPr>
          <w:rFonts w:ascii="Times New Roman" w:hAnsi="Times New Roman" w:cs="Times New Roman"/>
          <w:sz w:val="24"/>
          <w:szCs w:val="24"/>
        </w:rPr>
        <w:t xml:space="preserve">at 173D-F </w:t>
      </w:r>
      <w:r w:rsidR="00567CD0" w:rsidRPr="00567CD0">
        <w:rPr>
          <w:rFonts w:ascii="Times New Roman" w:hAnsi="Times New Roman" w:cs="Times New Roman"/>
          <w:smallCaps/>
          <w:sz w:val="24"/>
          <w:szCs w:val="24"/>
        </w:rPr>
        <w:t>Gubbay Cj</w:t>
      </w:r>
      <w:r w:rsidR="00567CD0">
        <w:rPr>
          <w:rFonts w:ascii="Times New Roman" w:hAnsi="Times New Roman" w:cs="Times New Roman"/>
          <w:sz w:val="24"/>
          <w:szCs w:val="24"/>
        </w:rPr>
        <w:t xml:space="preserve"> </w:t>
      </w:r>
      <w:r w:rsidR="00C4272E" w:rsidRPr="00C4272E">
        <w:rPr>
          <w:rFonts w:ascii="Times New Roman" w:hAnsi="Times New Roman" w:cs="Times New Roman"/>
          <w:sz w:val="24"/>
          <w:szCs w:val="24"/>
        </w:rPr>
        <w:t>had the occa</w:t>
      </w:r>
      <w:r w:rsidR="00C4272E">
        <w:rPr>
          <w:rFonts w:ascii="Times New Roman" w:hAnsi="Times New Roman" w:cs="Times New Roman"/>
          <w:sz w:val="24"/>
          <w:szCs w:val="24"/>
        </w:rPr>
        <w:t>s</w:t>
      </w:r>
      <w:r w:rsidR="00C4272E" w:rsidRPr="00C4272E">
        <w:rPr>
          <w:rFonts w:ascii="Times New Roman" w:hAnsi="Times New Roman" w:cs="Times New Roman"/>
          <w:sz w:val="24"/>
          <w:szCs w:val="24"/>
        </w:rPr>
        <w:t xml:space="preserve">ion to deal with the requirements that an applicant must satisfy in </w:t>
      </w:r>
      <w:r w:rsidR="00853EC4">
        <w:rPr>
          <w:rFonts w:ascii="Times New Roman" w:hAnsi="Times New Roman" w:cs="Times New Roman"/>
          <w:sz w:val="24"/>
          <w:szCs w:val="24"/>
        </w:rPr>
        <w:t xml:space="preserve">an application of this nature. </w:t>
      </w:r>
      <w:r w:rsidR="00166ACD">
        <w:rPr>
          <w:rFonts w:ascii="Times New Roman" w:hAnsi="Times New Roman" w:cs="Times New Roman"/>
          <w:sz w:val="24"/>
          <w:szCs w:val="24"/>
        </w:rPr>
        <w:t>He held as follows</w:t>
      </w:r>
      <w:r w:rsidR="00853EC4">
        <w:rPr>
          <w:rFonts w:ascii="Times New Roman" w:hAnsi="Times New Roman" w:cs="Times New Roman"/>
          <w:sz w:val="24"/>
          <w:szCs w:val="24"/>
        </w:rPr>
        <w:t>:</w:t>
      </w:r>
    </w:p>
    <w:p w14:paraId="710872CF" w14:textId="125F7140" w:rsidR="00166ACD" w:rsidRDefault="00166ACD" w:rsidP="00166ACD">
      <w:pPr>
        <w:spacing w:after="0" w:line="240" w:lineRule="auto"/>
        <w:ind w:left="720"/>
        <w:jc w:val="both"/>
        <w:rPr>
          <w:rFonts w:ascii="Times New Roman" w:hAnsi="Times New Roman" w:cs="Times New Roman"/>
        </w:rPr>
      </w:pPr>
      <w:r w:rsidRPr="00141FCA">
        <w:rPr>
          <w:rFonts w:ascii="Times New Roman" w:hAnsi="Times New Roman" w:cs="Times New Roman"/>
        </w:rPr>
        <w:t xml:space="preserve">“The factors which a court will take into account in determining whether an applicant for rescission has discharged the onus of proving “good and sufficient cause”, as required to be shown by Rule 63 of the High Court of Zimbabwe Rules 1971, are well established. They have been discussed and applied in many decided cases in this country. See for instance, </w:t>
      </w:r>
      <w:r w:rsidRPr="00141FCA">
        <w:rPr>
          <w:rFonts w:ascii="Times New Roman" w:hAnsi="Times New Roman" w:cs="Times New Roman"/>
          <w:i/>
        </w:rPr>
        <w:t>Barclays Bank of Zimbabwe Ltd v CC International (Pvt) Ltd</w:t>
      </w:r>
      <w:r w:rsidRPr="00141FCA">
        <w:rPr>
          <w:rFonts w:ascii="Times New Roman" w:hAnsi="Times New Roman" w:cs="Times New Roman"/>
        </w:rPr>
        <w:t xml:space="preserve"> S-16-86(not reported); </w:t>
      </w:r>
      <w:r w:rsidRPr="00141FCA">
        <w:rPr>
          <w:rFonts w:ascii="Times New Roman" w:hAnsi="Times New Roman" w:cs="Times New Roman"/>
          <w:i/>
        </w:rPr>
        <w:t>Roland and</w:t>
      </w:r>
      <w:r w:rsidRPr="00141FCA">
        <w:rPr>
          <w:rFonts w:ascii="Times New Roman" w:hAnsi="Times New Roman" w:cs="Times New Roman"/>
        </w:rPr>
        <w:t xml:space="preserve"> </w:t>
      </w:r>
      <w:r w:rsidRPr="00141FCA">
        <w:rPr>
          <w:rFonts w:ascii="Times New Roman" w:hAnsi="Times New Roman" w:cs="Times New Roman"/>
          <w:i/>
        </w:rPr>
        <w:t xml:space="preserve">Another </w:t>
      </w:r>
      <w:r w:rsidRPr="00567CD0">
        <w:rPr>
          <w:rFonts w:ascii="Times New Roman" w:hAnsi="Times New Roman" w:cs="Times New Roman"/>
        </w:rPr>
        <w:t>v</w:t>
      </w:r>
      <w:r w:rsidRPr="00141FCA">
        <w:rPr>
          <w:rFonts w:ascii="Times New Roman" w:hAnsi="Times New Roman" w:cs="Times New Roman"/>
          <w:i/>
        </w:rPr>
        <w:t xml:space="preserve"> McDonnell</w:t>
      </w:r>
      <w:r w:rsidRPr="00141FCA">
        <w:rPr>
          <w:rFonts w:ascii="Times New Roman" w:hAnsi="Times New Roman" w:cs="Times New Roman"/>
        </w:rPr>
        <w:t xml:space="preserve"> 1986 (2) ZLR 216(S) at 226E-H; </w:t>
      </w:r>
      <w:r w:rsidRPr="00141FCA">
        <w:rPr>
          <w:rFonts w:ascii="Times New Roman" w:hAnsi="Times New Roman" w:cs="Times New Roman"/>
          <w:i/>
        </w:rPr>
        <w:t xml:space="preserve">Songore </w:t>
      </w:r>
      <w:r w:rsidRPr="00567CD0">
        <w:rPr>
          <w:rFonts w:ascii="Times New Roman" w:hAnsi="Times New Roman" w:cs="Times New Roman"/>
        </w:rPr>
        <w:t>v</w:t>
      </w:r>
      <w:r w:rsidRPr="00141FCA">
        <w:rPr>
          <w:rFonts w:ascii="Times New Roman" w:hAnsi="Times New Roman" w:cs="Times New Roman"/>
          <w:i/>
        </w:rPr>
        <w:t xml:space="preserve"> Olivine Industries (Pvt) Ltd</w:t>
      </w:r>
      <w:r w:rsidRPr="00141FCA">
        <w:rPr>
          <w:rFonts w:ascii="Times New Roman" w:hAnsi="Times New Roman" w:cs="Times New Roman"/>
        </w:rPr>
        <w:t xml:space="preserve"> 1988(2) ZLR210(S) at 211C-F. They are: (i) </w:t>
      </w:r>
      <w:r w:rsidRPr="00CA48E0">
        <w:rPr>
          <w:rFonts w:ascii="Times New Roman" w:hAnsi="Times New Roman" w:cs="Times New Roman"/>
          <w:color w:val="000000" w:themeColor="text1"/>
        </w:rPr>
        <w:t>the reasonableness of the applicant’s explanation for the default;</w:t>
      </w:r>
      <w:r w:rsidR="00AA1735" w:rsidRPr="00CA48E0">
        <w:rPr>
          <w:rFonts w:ascii="Times New Roman" w:hAnsi="Times New Roman" w:cs="Times New Roman"/>
          <w:color w:val="000000" w:themeColor="text1"/>
        </w:rPr>
        <w:t xml:space="preserve"> </w:t>
      </w:r>
      <w:r w:rsidRPr="00CA48E0">
        <w:rPr>
          <w:rFonts w:ascii="Times New Roman" w:hAnsi="Times New Roman" w:cs="Times New Roman"/>
          <w:color w:val="000000" w:themeColor="text1"/>
        </w:rPr>
        <w:t xml:space="preserve">(ii) </w:t>
      </w:r>
      <w:bookmarkStart w:id="2" w:name="_Hlk207445228"/>
      <w:r w:rsidRPr="00CA48E0">
        <w:rPr>
          <w:rFonts w:ascii="Times New Roman" w:hAnsi="Times New Roman" w:cs="Times New Roman"/>
          <w:color w:val="000000" w:themeColor="text1"/>
        </w:rPr>
        <w:t xml:space="preserve">the bona fides of the application to rescind the judgement; and (iii) the bona fides of the defence on the merits of the case which carries some prospect of success. </w:t>
      </w:r>
      <w:bookmarkEnd w:id="2"/>
      <w:r w:rsidRPr="00CA48E0">
        <w:rPr>
          <w:rFonts w:ascii="Times New Roman" w:hAnsi="Times New Roman" w:cs="Times New Roman"/>
          <w:color w:val="000000" w:themeColor="text1"/>
        </w:rPr>
        <w:t xml:space="preserve">These </w:t>
      </w:r>
      <w:r w:rsidRPr="00141FCA">
        <w:rPr>
          <w:rFonts w:ascii="Times New Roman" w:hAnsi="Times New Roman" w:cs="Times New Roman"/>
        </w:rPr>
        <w:t xml:space="preserve">factors must be considered not only individually but in conjunction with one another and with the application as a whole.” </w:t>
      </w:r>
    </w:p>
    <w:p w14:paraId="6C295600" w14:textId="77777777" w:rsidR="00166ACD" w:rsidRPr="00141FCA" w:rsidRDefault="00166ACD" w:rsidP="00166ACD">
      <w:pPr>
        <w:spacing w:after="0" w:line="240" w:lineRule="auto"/>
        <w:ind w:left="720"/>
        <w:jc w:val="both"/>
        <w:rPr>
          <w:rFonts w:ascii="Times New Roman" w:hAnsi="Times New Roman" w:cs="Times New Roman"/>
        </w:rPr>
      </w:pPr>
    </w:p>
    <w:p w14:paraId="0AA71529" w14:textId="07DDC13F" w:rsidR="00166ACD" w:rsidRDefault="00166ACD" w:rsidP="00166A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associates itself with the sentiments of the court in the above authority. With that it mind, the court will proceed to interrogate these requirements in the context of the parties’ respective cases herein. </w:t>
      </w:r>
    </w:p>
    <w:p w14:paraId="5EDDA8A4" w14:textId="77777777" w:rsidR="00C4272E" w:rsidRPr="00567CD0" w:rsidRDefault="00C4272E" w:rsidP="00166ACD">
      <w:pPr>
        <w:spacing w:line="24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The reasonableness of the applicant’s explanation for the default</w:t>
      </w:r>
    </w:p>
    <w:p w14:paraId="789B72B7" w14:textId="5C385898" w:rsidR="00C4272E" w:rsidRDefault="00C4272E" w:rsidP="00567CD0">
      <w:pPr>
        <w:spacing w:line="360" w:lineRule="auto"/>
        <w:ind w:firstLine="720"/>
        <w:jc w:val="both"/>
        <w:rPr>
          <w:rFonts w:ascii="Times New Roman" w:hAnsi="Times New Roman" w:cs="Times New Roman"/>
          <w:sz w:val="24"/>
          <w:szCs w:val="24"/>
        </w:rPr>
      </w:pPr>
      <w:r w:rsidRPr="004F3326">
        <w:rPr>
          <w:rFonts w:ascii="Times New Roman" w:hAnsi="Times New Roman" w:cs="Times New Roman"/>
          <w:sz w:val="24"/>
          <w:szCs w:val="24"/>
        </w:rPr>
        <w:t>The applicant averred that the summons</w:t>
      </w:r>
      <w:r w:rsidR="004F3326" w:rsidRPr="004F3326">
        <w:rPr>
          <w:rFonts w:ascii="Times New Roman" w:hAnsi="Times New Roman" w:cs="Times New Roman"/>
          <w:sz w:val="24"/>
          <w:szCs w:val="24"/>
        </w:rPr>
        <w:t xml:space="preserve"> in HC 2383/24</w:t>
      </w:r>
      <w:r w:rsidRPr="004F3326">
        <w:rPr>
          <w:rFonts w:ascii="Times New Roman" w:hAnsi="Times New Roman" w:cs="Times New Roman"/>
          <w:sz w:val="24"/>
          <w:szCs w:val="24"/>
        </w:rPr>
        <w:t xml:space="preserve"> was not served personally on him. </w:t>
      </w:r>
      <w:r w:rsidR="0088595B">
        <w:rPr>
          <w:rFonts w:ascii="Times New Roman" w:hAnsi="Times New Roman" w:cs="Times New Roman"/>
          <w:sz w:val="24"/>
          <w:szCs w:val="24"/>
        </w:rPr>
        <w:t xml:space="preserve">He </w:t>
      </w:r>
      <w:r w:rsidR="00166ACD">
        <w:rPr>
          <w:rFonts w:ascii="Times New Roman" w:hAnsi="Times New Roman" w:cs="Times New Roman"/>
          <w:sz w:val="24"/>
          <w:szCs w:val="24"/>
        </w:rPr>
        <w:t xml:space="preserve">averred that </w:t>
      </w:r>
      <w:r w:rsidR="0088595B" w:rsidRPr="004F3326">
        <w:rPr>
          <w:rFonts w:ascii="Times New Roman" w:hAnsi="Times New Roman" w:cs="Times New Roman"/>
          <w:sz w:val="24"/>
          <w:szCs w:val="24"/>
        </w:rPr>
        <w:t>on the date of the attempted service, he had already moved from that address and had put a notice advising clients and stakeholders to reach his law firm through Messrs Thomas Nelson Attorneys.</w:t>
      </w:r>
      <w:r w:rsidR="004A4C9A">
        <w:rPr>
          <w:rFonts w:ascii="Times New Roman" w:hAnsi="Times New Roman" w:cs="Times New Roman"/>
          <w:sz w:val="24"/>
          <w:szCs w:val="24"/>
        </w:rPr>
        <w:t xml:space="preserve"> </w:t>
      </w:r>
      <w:r w:rsidR="0088595B">
        <w:rPr>
          <w:rFonts w:ascii="Times New Roman" w:hAnsi="Times New Roman" w:cs="Times New Roman"/>
          <w:sz w:val="24"/>
          <w:szCs w:val="24"/>
        </w:rPr>
        <w:t>The applicant pointed to the sheriff’s return of service</w:t>
      </w:r>
      <w:r w:rsidR="00C60980">
        <w:rPr>
          <w:rFonts w:ascii="Times New Roman" w:hAnsi="Times New Roman" w:cs="Times New Roman"/>
          <w:sz w:val="24"/>
          <w:szCs w:val="24"/>
        </w:rPr>
        <w:t xml:space="preserve"> which show</w:t>
      </w:r>
      <w:r w:rsidR="00994C20">
        <w:rPr>
          <w:rFonts w:ascii="Times New Roman" w:hAnsi="Times New Roman" w:cs="Times New Roman"/>
          <w:sz w:val="24"/>
          <w:szCs w:val="24"/>
        </w:rPr>
        <w:t>ed</w:t>
      </w:r>
      <w:r w:rsidR="00C60980">
        <w:rPr>
          <w:rFonts w:ascii="Times New Roman" w:hAnsi="Times New Roman" w:cs="Times New Roman"/>
          <w:sz w:val="24"/>
          <w:szCs w:val="24"/>
        </w:rPr>
        <w:t xml:space="preserve"> that service was done by affixing the summons on the outer principal gate</w:t>
      </w:r>
      <w:r w:rsidR="0088595B">
        <w:rPr>
          <w:rFonts w:ascii="Times New Roman" w:hAnsi="Times New Roman" w:cs="Times New Roman"/>
          <w:sz w:val="24"/>
          <w:szCs w:val="24"/>
        </w:rPr>
        <w:t>. The sheriff made the followi</w:t>
      </w:r>
      <w:r w:rsidR="00C60980">
        <w:rPr>
          <w:rFonts w:ascii="Times New Roman" w:hAnsi="Times New Roman" w:cs="Times New Roman"/>
          <w:sz w:val="24"/>
          <w:szCs w:val="24"/>
        </w:rPr>
        <w:t>n</w:t>
      </w:r>
      <w:r w:rsidR="0088595B">
        <w:rPr>
          <w:rFonts w:ascii="Times New Roman" w:hAnsi="Times New Roman" w:cs="Times New Roman"/>
          <w:sz w:val="24"/>
          <w:szCs w:val="24"/>
        </w:rPr>
        <w:t>g remarks on the return of service</w:t>
      </w:r>
      <w:r w:rsidR="00166ACD">
        <w:rPr>
          <w:rFonts w:ascii="Times New Roman" w:hAnsi="Times New Roman" w:cs="Times New Roman"/>
          <w:sz w:val="24"/>
          <w:szCs w:val="24"/>
        </w:rPr>
        <w:t>:</w:t>
      </w:r>
    </w:p>
    <w:p w14:paraId="21E71544" w14:textId="518D87EE" w:rsidR="00166ACD" w:rsidRPr="0088595B" w:rsidRDefault="0088595B" w:rsidP="00567CD0">
      <w:pPr>
        <w:spacing w:line="240" w:lineRule="auto"/>
        <w:ind w:left="720"/>
        <w:jc w:val="both"/>
        <w:rPr>
          <w:rFonts w:ascii="Times New Roman" w:hAnsi="Times New Roman" w:cs="Times New Roman"/>
        </w:rPr>
      </w:pPr>
      <w:r w:rsidRPr="0088595B">
        <w:rPr>
          <w:rFonts w:ascii="Times New Roman" w:hAnsi="Times New Roman" w:cs="Times New Roman"/>
        </w:rPr>
        <w:lastRenderedPageBreak/>
        <w:t>“Copy of Summons and plaintiff’s declaration for the 2</w:t>
      </w:r>
      <w:r w:rsidRPr="0088595B">
        <w:rPr>
          <w:rFonts w:ascii="Times New Roman" w:hAnsi="Times New Roman" w:cs="Times New Roman"/>
          <w:vertAlign w:val="superscript"/>
        </w:rPr>
        <w:t>nd</w:t>
      </w:r>
      <w:r w:rsidRPr="0088595B">
        <w:rPr>
          <w:rFonts w:ascii="Times New Roman" w:hAnsi="Times New Roman" w:cs="Times New Roman"/>
        </w:rPr>
        <w:t xml:space="preserve"> defendant served by manner of affixing at 11</w:t>
      </w:r>
      <w:r w:rsidR="00166ACD">
        <w:rPr>
          <w:rFonts w:ascii="Times New Roman" w:hAnsi="Times New Roman" w:cs="Times New Roman"/>
        </w:rPr>
        <w:t>:</w:t>
      </w:r>
      <w:r w:rsidRPr="0088595B">
        <w:rPr>
          <w:rFonts w:ascii="Times New Roman" w:hAnsi="Times New Roman" w:cs="Times New Roman"/>
        </w:rPr>
        <w:t xml:space="preserve">09 Hrs on the outer principal gate at the address for service after the sheriff received no response from the address, despite hooting and knocking persistently several times on the gate.” </w:t>
      </w:r>
    </w:p>
    <w:p w14:paraId="7D81D8F8" w14:textId="35068C7A" w:rsidR="0088595B" w:rsidRPr="00901D62" w:rsidRDefault="00E36D6A" w:rsidP="00AB6478">
      <w:pPr>
        <w:spacing w:line="360" w:lineRule="auto"/>
        <w:ind w:firstLine="720"/>
        <w:jc w:val="both"/>
        <w:rPr>
          <w:rFonts w:ascii="Times New Roman" w:hAnsi="Times New Roman" w:cs="Times New Roman"/>
          <w:sz w:val="24"/>
          <w:szCs w:val="24"/>
        </w:rPr>
      </w:pPr>
      <w:r w:rsidRPr="004A4C9A">
        <w:rPr>
          <w:rFonts w:ascii="Times New Roman" w:hAnsi="Times New Roman" w:cs="Times New Roman"/>
          <w:sz w:val="24"/>
          <w:szCs w:val="24"/>
        </w:rPr>
        <w:t xml:space="preserve">In terms of </w:t>
      </w:r>
      <w:r w:rsidRPr="005D3515">
        <w:rPr>
          <w:rFonts w:ascii="Times New Roman" w:hAnsi="Times New Roman" w:cs="Times New Roman"/>
          <w:sz w:val="24"/>
          <w:szCs w:val="24"/>
        </w:rPr>
        <w:t>rule</w:t>
      </w:r>
      <w:r w:rsidR="00F85497">
        <w:rPr>
          <w:rFonts w:ascii="Times New Roman" w:hAnsi="Times New Roman" w:cs="Times New Roman"/>
          <w:sz w:val="24"/>
          <w:szCs w:val="24"/>
        </w:rPr>
        <w:t xml:space="preserve"> 15</w:t>
      </w:r>
      <w:r w:rsidR="00093693">
        <w:rPr>
          <w:rFonts w:ascii="Times New Roman" w:hAnsi="Times New Roman" w:cs="Times New Roman"/>
          <w:sz w:val="24"/>
          <w:szCs w:val="24"/>
        </w:rPr>
        <w:t xml:space="preserve"> of the High Court rules, 2021</w:t>
      </w:r>
      <w:r w:rsidRPr="005D3515">
        <w:rPr>
          <w:rFonts w:ascii="Times New Roman" w:hAnsi="Times New Roman" w:cs="Times New Roman"/>
          <w:sz w:val="24"/>
          <w:szCs w:val="24"/>
        </w:rPr>
        <w:t xml:space="preserve">, </w:t>
      </w:r>
      <w:r w:rsidR="004A4C9A" w:rsidRPr="005D3515">
        <w:rPr>
          <w:rFonts w:ascii="Times New Roman" w:hAnsi="Times New Roman" w:cs="Times New Roman"/>
          <w:sz w:val="24"/>
          <w:szCs w:val="24"/>
        </w:rPr>
        <w:t xml:space="preserve">service </w:t>
      </w:r>
      <w:r w:rsidR="005D3515" w:rsidRPr="005D3515">
        <w:rPr>
          <w:rFonts w:ascii="Times New Roman" w:hAnsi="Times New Roman" w:cs="Times New Roman"/>
          <w:sz w:val="24"/>
          <w:szCs w:val="24"/>
        </w:rPr>
        <w:t xml:space="preserve">by </w:t>
      </w:r>
      <w:r w:rsidR="001F699C" w:rsidRPr="005D3515">
        <w:rPr>
          <w:rFonts w:ascii="Times New Roman" w:hAnsi="Times New Roman" w:cs="Times New Roman"/>
          <w:sz w:val="24"/>
          <w:szCs w:val="24"/>
        </w:rPr>
        <w:t>affix</w:t>
      </w:r>
      <w:r w:rsidR="005D3515" w:rsidRPr="005D3515">
        <w:rPr>
          <w:rFonts w:ascii="Times New Roman" w:hAnsi="Times New Roman" w:cs="Times New Roman"/>
          <w:sz w:val="24"/>
          <w:szCs w:val="24"/>
        </w:rPr>
        <w:t>ing a copy of the summons</w:t>
      </w:r>
      <w:r w:rsidR="001F699C" w:rsidRPr="005D3515">
        <w:rPr>
          <w:rFonts w:ascii="Times New Roman" w:hAnsi="Times New Roman" w:cs="Times New Roman"/>
          <w:sz w:val="24"/>
          <w:szCs w:val="24"/>
        </w:rPr>
        <w:t xml:space="preserve"> to the outer principal door of</w:t>
      </w:r>
      <w:r w:rsidR="005D3515" w:rsidRPr="005D3515">
        <w:rPr>
          <w:rFonts w:ascii="Times New Roman" w:hAnsi="Times New Roman" w:cs="Times New Roman"/>
          <w:sz w:val="24"/>
          <w:szCs w:val="24"/>
        </w:rPr>
        <w:t xml:space="preserve"> the</w:t>
      </w:r>
      <w:r w:rsidR="001F699C" w:rsidRPr="005D3515">
        <w:rPr>
          <w:rFonts w:ascii="Times New Roman" w:hAnsi="Times New Roman" w:cs="Times New Roman"/>
          <w:sz w:val="24"/>
          <w:szCs w:val="24"/>
        </w:rPr>
        <w:t xml:space="preserve"> </w:t>
      </w:r>
      <w:r w:rsidR="004A4C9A" w:rsidRPr="005D3515">
        <w:rPr>
          <w:rFonts w:ascii="Times New Roman" w:hAnsi="Times New Roman" w:cs="Times New Roman"/>
          <w:sz w:val="24"/>
          <w:szCs w:val="24"/>
        </w:rPr>
        <w:t xml:space="preserve">office or place of business </w:t>
      </w:r>
      <w:r w:rsidRPr="005D3515">
        <w:rPr>
          <w:rFonts w:ascii="Times New Roman" w:hAnsi="Times New Roman" w:cs="Times New Roman"/>
          <w:sz w:val="24"/>
          <w:szCs w:val="24"/>
        </w:rPr>
        <w:t>constitutes proper service.</w:t>
      </w:r>
      <w:r>
        <w:rPr>
          <w:rFonts w:ascii="Times New Roman" w:hAnsi="Times New Roman" w:cs="Times New Roman"/>
          <w:sz w:val="24"/>
          <w:szCs w:val="24"/>
        </w:rPr>
        <w:t xml:space="preserve"> </w:t>
      </w:r>
      <w:r w:rsidR="00EB4C38">
        <w:rPr>
          <w:rFonts w:ascii="Times New Roman" w:hAnsi="Times New Roman" w:cs="Times New Roman"/>
          <w:sz w:val="24"/>
          <w:szCs w:val="24"/>
        </w:rPr>
        <w:t xml:space="preserve">The applicant’s contention that </w:t>
      </w:r>
      <w:r w:rsidR="00EB4C38" w:rsidRPr="00901D62">
        <w:rPr>
          <w:rFonts w:ascii="Times New Roman" w:hAnsi="Times New Roman" w:cs="Times New Roman"/>
          <w:sz w:val="24"/>
          <w:szCs w:val="24"/>
        </w:rPr>
        <w:t>service was</w:t>
      </w:r>
      <w:r w:rsidR="00166ACD">
        <w:rPr>
          <w:rFonts w:ascii="Times New Roman" w:hAnsi="Times New Roman" w:cs="Times New Roman"/>
          <w:sz w:val="24"/>
          <w:szCs w:val="24"/>
        </w:rPr>
        <w:t xml:space="preserve"> not</w:t>
      </w:r>
      <w:r w:rsidR="00EB4C38" w:rsidRPr="00901D62">
        <w:rPr>
          <w:rFonts w:ascii="Times New Roman" w:hAnsi="Times New Roman" w:cs="Times New Roman"/>
          <w:sz w:val="24"/>
          <w:szCs w:val="24"/>
        </w:rPr>
        <w:t xml:space="preserve"> </w:t>
      </w:r>
      <w:r w:rsidR="00166ACD">
        <w:rPr>
          <w:rFonts w:ascii="Times New Roman" w:hAnsi="Times New Roman" w:cs="Times New Roman"/>
          <w:sz w:val="24"/>
          <w:szCs w:val="24"/>
        </w:rPr>
        <w:t>made</w:t>
      </w:r>
      <w:r w:rsidR="00EB4C38" w:rsidRPr="00901D62">
        <w:rPr>
          <w:rFonts w:ascii="Times New Roman" w:hAnsi="Times New Roman" w:cs="Times New Roman"/>
          <w:sz w:val="24"/>
          <w:szCs w:val="24"/>
        </w:rPr>
        <w:t xml:space="preserve"> personally on </w:t>
      </w:r>
      <w:r w:rsidR="003E17F5" w:rsidRPr="00901D62">
        <w:rPr>
          <w:rFonts w:ascii="Times New Roman" w:hAnsi="Times New Roman" w:cs="Times New Roman"/>
          <w:sz w:val="24"/>
          <w:szCs w:val="24"/>
        </w:rPr>
        <w:t>him,</w:t>
      </w:r>
      <w:r w:rsidR="00EB4C38" w:rsidRPr="00901D62">
        <w:rPr>
          <w:rFonts w:ascii="Times New Roman" w:hAnsi="Times New Roman" w:cs="Times New Roman"/>
          <w:sz w:val="24"/>
          <w:szCs w:val="24"/>
        </w:rPr>
        <w:t xml:space="preserve"> </w:t>
      </w:r>
      <w:r w:rsidR="005463C8">
        <w:rPr>
          <w:rFonts w:ascii="Times New Roman" w:hAnsi="Times New Roman" w:cs="Times New Roman"/>
          <w:sz w:val="24"/>
          <w:szCs w:val="24"/>
        </w:rPr>
        <w:t xml:space="preserve">therefore, </w:t>
      </w:r>
      <w:r w:rsidR="006E3641">
        <w:rPr>
          <w:rFonts w:ascii="Times New Roman" w:hAnsi="Times New Roman" w:cs="Times New Roman"/>
          <w:sz w:val="24"/>
          <w:szCs w:val="24"/>
        </w:rPr>
        <w:t>does not have a sound legal basis</w:t>
      </w:r>
      <w:r w:rsidR="00C60980" w:rsidRPr="00901D62">
        <w:rPr>
          <w:rFonts w:ascii="Times New Roman" w:hAnsi="Times New Roman" w:cs="Times New Roman"/>
          <w:sz w:val="24"/>
          <w:szCs w:val="24"/>
        </w:rPr>
        <w:t xml:space="preserve">. </w:t>
      </w:r>
      <w:r w:rsidR="006E3641">
        <w:rPr>
          <w:rFonts w:ascii="Times New Roman" w:hAnsi="Times New Roman" w:cs="Times New Roman"/>
          <w:sz w:val="24"/>
          <w:szCs w:val="24"/>
        </w:rPr>
        <w:t xml:space="preserve">The present matter </w:t>
      </w:r>
      <w:r w:rsidR="003E17F5" w:rsidRPr="00901D62">
        <w:rPr>
          <w:rFonts w:ascii="Times New Roman" w:hAnsi="Times New Roman" w:cs="Times New Roman"/>
          <w:sz w:val="24"/>
          <w:szCs w:val="24"/>
        </w:rPr>
        <w:t>does not qualify</w:t>
      </w:r>
      <w:r w:rsidR="00EB4C38" w:rsidRPr="00901D62">
        <w:rPr>
          <w:rFonts w:ascii="Times New Roman" w:hAnsi="Times New Roman" w:cs="Times New Roman"/>
          <w:sz w:val="24"/>
          <w:szCs w:val="24"/>
        </w:rPr>
        <w:t xml:space="preserve"> as </w:t>
      </w:r>
      <w:r w:rsidR="00A9176E" w:rsidRPr="00901D62">
        <w:rPr>
          <w:rFonts w:ascii="Times New Roman" w:hAnsi="Times New Roman" w:cs="Times New Roman"/>
          <w:sz w:val="24"/>
          <w:szCs w:val="24"/>
        </w:rPr>
        <w:t>one</w:t>
      </w:r>
      <w:r w:rsidR="00EB4C38" w:rsidRPr="00901D62">
        <w:rPr>
          <w:rFonts w:ascii="Times New Roman" w:hAnsi="Times New Roman" w:cs="Times New Roman"/>
          <w:sz w:val="24"/>
          <w:szCs w:val="24"/>
        </w:rPr>
        <w:t xml:space="preserve"> that require</w:t>
      </w:r>
      <w:r w:rsidR="003E17F5">
        <w:rPr>
          <w:rFonts w:ascii="Times New Roman" w:hAnsi="Times New Roman" w:cs="Times New Roman"/>
          <w:sz w:val="24"/>
          <w:szCs w:val="24"/>
        </w:rPr>
        <w:t>d</w:t>
      </w:r>
      <w:r w:rsidR="00EB4C38" w:rsidRPr="00901D62">
        <w:rPr>
          <w:rFonts w:ascii="Times New Roman" w:hAnsi="Times New Roman" w:cs="Times New Roman"/>
          <w:sz w:val="24"/>
          <w:szCs w:val="24"/>
        </w:rPr>
        <w:t xml:space="preserve"> personal service in terms of r 15 (12). </w:t>
      </w:r>
      <w:r w:rsidR="00DB1A3B" w:rsidRPr="00901D62">
        <w:rPr>
          <w:rFonts w:ascii="Times New Roman" w:hAnsi="Times New Roman" w:cs="Times New Roman"/>
          <w:sz w:val="24"/>
          <w:szCs w:val="24"/>
        </w:rPr>
        <w:t xml:space="preserve">There was nothing irregular about the manner in which service of the summons was done by the sheriff. </w:t>
      </w:r>
      <w:r w:rsidR="003327F5" w:rsidRPr="00901D62">
        <w:rPr>
          <w:rFonts w:ascii="Times New Roman" w:hAnsi="Times New Roman" w:cs="Times New Roman"/>
          <w:sz w:val="24"/>
          <w:szCs w:val="24"/>
        </w:rPr>
        <w:t>It is therefore my view that the applicant</w:t>
      </w:r>
      <w:r w:rsidR="008C2F53" w:rsidRPr="00901D62">
        <w:rPr>
          <w:rFonts w:ascii="Times New Roman" w:hAnsi="Times New Roman" w:cs="Times New Roman"/>
          <w:sz w:val="24"/>
          <w:szCs w:val="24"/>
        </w:rPr>
        <w:t xml:space="preserve"> has failed to give a reasonable explanation for his failure to enter an appearance to defend the principal matter. </w:t>
      </w:r>
    </w:p>
    <w:p w14:paraId="796D9734" w14:textId="17D9C3A2" w:rsidR="00A92D9C" w:rsidRPr="00901D62" w:rsidRDefault="0042129C" w:rsidP="00C74E93">
      <w:pPr>
        <w:spacing w:after="0" w:line="360" w:lineRule="auto"/>
        <w:jc w:val="both"/>
        <w:rPr>
          <w:rFonts w:ascii="Times New Roman" w:hAnsi="Times New Roman" w:cs="Times New Roman"/>
          <w:sz w:val="24"/>
          <w:szCs w:val="24"/>
        </w:rPr>
      </w:pPr>
      <w:r w:rsidRPr="00901D62">
        <w:rPr>
          <w:rFonts w:ascii="Times New Roman" w:hAnsi="Times New Roman" w:cs="Times New Roman"/>
          <w:sz w:val="24"/>
          <w:szCs w:val="24"/>
        </w:rPr>
        <w:tab/>
      </w:r>
      <w:r w:rsidR="00AB6478">
        <w:rPr>
          <w:rFonts w:ascii="Times New Roman" w:hAnsi="Times New Roman" w:cs="Times New Roman"/>
          <w:sz w:val="24"/>
          <w:szCs w:val="24"/>
        </w:rPr>
        <w:t>Further, the</w:t>
      </w:r>
      <w:r w:rsidR="00A92D9C" w:rsidRPr="00901D62">
        <w:rPr>
          <w:rFonts w:ascii="Times New Roman" w:hAnsi="Times New Roman" w:cs="Times New Roman"/>
          <w:sz w:val="24"/>
          <w:szCs w:val="24"/>
        </w:rPr>
        <w:t xml:space="preserve"> applicant</w:t>
      </w:r>
      <w:r w:rsidR="003327F5" w:rsidRPr="00901D62">
        <w:rPr>
          <w:rFonts w:ascii="Times New Roman" w:hAnsi="Times New Roman" w:cs="Times New Roman"/>
          <w:sz w:val="24"/>
          <w:szCs w:val="24"/>
        </w:rPr>
        <w:t xml:space="preserve"> </w:t>
      </w:r>
      <w:r w:rsidR="00A92D9C" w:rsidRPr="00901D62">
        <w:rPr>
          <w:rFonts w:ascii="Times New Roman" w:hAnsi="Times New Roman" w:cs="Times New Roman"/>
          <w:sz w:val="24"/>
          <w:szCs w:val="24"/>
        </w:rPr>
        <w:t>averred that the time service was done, he was no longer operating from the address</w:t>
      </w:r>
      <w:r w:rsidR="00E224C7" w:rsidRPr="00901D62">
        <w:rPr>
          <w:rFonts w:ascii="Times New Roman" w:hAnsi="Times New Roman" w:cs="Times New Roman"/>
          <w:sz w:val="24"/>
          <w:szCs w:val="24"/>
        </w:rPr>
        <w:t xml:space="preserve"> given in the sheriff’s return of service</w:t>
      </w:r>
      <w:r w:rsidR="00A92D9C" w:rsidRPr="00901D62">
        <w:rPr>
          <w:rFonts w:ascii="Times New Roman" w:hAnsi="Times New Roman" w:cs="Times New Roman"/>
          <w:sz w:val="24"/>
          <w:szCs w:val="24"/>
        </w:rPr>
        <w:t xml:space="preserve">. He pointed to the Notice of Change of address </w:t>
      </w:r>
      <w:r w:rsidR="003E17F5">
        <w:rPr>
          <w:rFonts w:ascii="Times New Roman" w:hAnsi="Times New Roman" w:cs="Times New Roman"/>
          <w:sz w:val="24"/>
          <w:szCs w:val="24"/>
        </w:rPr>
        <w:t xml:space="preserve">which was part of the record. </w:t>
      </w:r>
      <w:r w:rsidR="00A92D9C" w:rsidRPr="00901D62">
        <w:rPr>
          <w:rFonts w:ascii="Times New Roman" w:hAnsi="Times New Roman" w:cs="Times New Roman"/>
          <w:sz w:val="24"/>
          <w:szCs w:val="24"/>
        </w:rPr>
        <w:t>The notice is dated 3 June 2024. Service was said to have been done on 11 June 2024</w:t>
      </w:r>
      <w:r w:rsidR="003E17F5">
        <w:rPr>
          <w:rFonts w:ascii="Times New Roman" w:hAnsi="Times New Roman" w:cs="Times New Roman"/>
          <w:sz w:val="24"/>
          <w:szCs w:val="24"/>
        </w:rPr>
        <w:t>,</w:t>
      </w:r>
      <w:r w:rsidR="00A92D9C" w:rsidRPr="00901D62">
        <w:rPr>
          <w:rFonts w:ascii="Times New Roman" w:hAnsi="Times New Roman" w:cs="Times New Roman"/>
          <w:sz w:val="24"/>
          <w:szCs w:val="24"/>
        </w:rPr>
        <w:t xml:space="preserve"> a week after the applicant had moved from the address. </w:t>
      </w:r>
      <w:r w:rsidR="003E17F5">
        <w:rPr>
          <w:rFonts w:ascii="Times New Roman" w:hAnsi="Times New Roman" w:cs="Times New Roman"/>
          <w:sz w:val="24"/>
          <w:szCs w:val="24"/>
        </w:rPr>
        <w:t xml:space="preserve">Counsel for the applicant conceded </w:t>
      </w:r>
      <w:r w:rsidR="00E224C7" w:rsidRPr="00901D62">
        <w:rPr>
          <w:rFonts w:ascii="Times New Roman" w:hAnsi="Times New Roman" w:cs="Times New Roman"/>
          <w:sz w:val="24"/>
          <w:szCs w:val="24"/>
        </w:rPr>
        <w:t>that the sheriff might not have had sight of the notice as</w:t>
      </w:r>
      <w:r w:rsidR="003E17F5">
        <w:rPr>
          <w:rFonts w:ascii="Times New Roman" w:hAnsi="Times New Roman" w:cs="Times New Roman"/>
          <w:sz w:val="24"/>
          <w:szCs w:val="24"/>
        </w:rPr>
        <w:t xml:space="preserve">suming </w:t>
      </w:r>
      <w:r w:rsidR="00E224C7" w:rsidRPr="00901D62">
        <w:rPr>
          <w:rFonts w:ascii="Times New Roman" w:hAnsi="Times New Roman" w:cs="Times New Roman"/>
          <w:sz w:val="24"/>
          <w:szCs w:val="24"/>
        </w:rPr>
        <w:t xml:space="preserve">it was affixed </w:t>
      </w:r>
      <w:r w:rsidR="003E17F5">
        <w:rPr>
          <w:rFonts w:ascii="Times New Roman" w:hAnsi="Times New Roman" w:cs="Times New Roman"/>
          <w:sz w:val="24"/>
          <w:szCs w:val="24"/>
        </w:rPr>
        <w:t>to the H</w:t>
      </w:r>
      <w:r w:rsidR="00E224C7" w:rsidRPr="00901D62">
        <w:rPr>
          <w:rFonts w:ascii="Times New Roman" w:hAnsi="Times New Roman" w:cs="Times New Roman"/>
          <w:sz w:val="24"/>
          <w:szCs w:val="24"/>
        </w:rPr>
        <w:t>igh Court notice board</w:t>
      </w:r>
      <w:r w:rsidR="003E17F5">
        <w:rPr>
          <w:rFonts w:ascii="Times New Roman" w:hAnsi="Times New Roman" w:cs="Times New Roman"/>
          <w:sz w:val="24"/>
          <w:szCs w:val="24"/>
        </w:rPr>
        <w:t xml:space="preserve"> as claimed by the applicant</w:t>
      </w:r>
      <w:r w:rsidR="00E224C7" w:rsidRPr="00901D62">
        <w:rPr>
          <w:rFonts w:ascii="Times New Roman" w:hAnsi="Times New Roman" w:cs="Times New Roman"/>
          <w:sz w:val="24"/>
          <w:szCs w:val="24"/>
        </w:rPr>
        <w:t xml:space="preserve">. </w:t>
      </w:r>
      <w:r w:rsidR="003E17F5">
        <w:rPr>
          <w:rFonts w:ascii="Times New Roman" w:hAnsi="Times New Roman" w:cs="Times New Roman"/>
          <w:sz w:val="24"/>
          <w:szCs w:val="24"/>
        </w:rPr>
        <w:t xml:space="preserve">I agree with the submission by the respondent’s counsel that the mode of communicating the change of address </w:t>
      </w:r>
      <w:r w:rsidR="00C74E93">
        <w:rPr>
          <w:rFonts w:ascii="Times New Roman" w:hAnsi="Times New Roman" w:cs="Times New Roman"/>
          <w:sz w:val="24"/>
          <w:szCs w:val="24"/>
        </w:rPr>
        <w:t xml:space="preserve">was not sufficient to inform all the stakeholders that were supposed to benefit from the notification. The applicant’s legal practitioners needed to identify a mode of communication with wider circulation such as a daily publication which reached out to a larger audience than the mere use of a court notice board. </w:t>
      </w:r>
    </w:p>
    <w:p w14:paraId="4516CC14" w14:textId="77777777" w:rsidR="00AA1735" w:rsidRDefault="00954CC5" w:rsidP="00C74E93">
      <w:pPr>
        <w:spacing w:after="0" w:line="360" w:lineRule="auto"/>
        <w:jc w:val="both"/>
        <w:rPr>
          <w:rFonts w:ascii="Times New Roman" w:hAnsi="Times New Roman" w:cs="Times New Roman"/>
          <w:sz w:val="24"/>
          <w:szCs w:val="24"/>
        </w:rPr>
      </w:pPr>
      <w:r w:rsidRPr="00901D62">
        <w:rPr>
          <w:rFonts w:ascii="Times New Roman" w:hAnsi="Times New Roman" w:cs="Times New Roman"/>
          <w:sz w:val="24"/>
          <w:szCs w:val="24"/>
        </w:rPr>
        <w:tab/>
      </w:r>
      <w:r w:rsidR="00592F8C" w:rsidRPr="00901D62">
        <w:rPr>
          <w:rFonts w:ascii="Times New Roman" w:hAnsi="Times New Roman" w:cs="Times New Roman"/>
          <w:sz w:val="24"/>
          <w:szCs w:val="24"/>
        </w:rPr>
        <w:t>Even assuming that a notice</w:t>
      </w:r>
      <w:r w:rsidR="00E85FB9" w:rsidRPr="00E85FB9">
        <w:rPr>
          <w:rFonts w:ascii="Times New Roman" w:hAnsi="Times New Roman" w:cs="Times New Roman"/>
          <w:sz w:val="24"/>
          <w:szCs w:val="24"/>
        </w:rPr>
        <w:t xml:space="preserve"> </w:t>
      </w:r>
      <w:r w:rsidR="00C74E93">
        <w:rPr>
          <w:rFonts w:ascii="Times New Roman" w:hAnsi="Times New Roman" w:cs="Times New Roman"/>
          <w:sz w:val="24"/>
          <w:szCs w:val="24"/>
        </w:rPr>
        <w:t xml:space="preserve">was placed </w:t>
      </w:r>
      <w:r w:rsidR="00E85FB9" w:rsidRPr="00901D62">
        <w:rPr>
          <w:rFonts w:ascii="Times New Roman" w:hAnsi="Times New Roman" w:cs="Times New Roman"/>
          <w:sz w:val="24"/>
          <w:szCs w:val="24"/>
        </w:rPr>
        <w:t xml:space="preserve">on the </w:t>
      </w:r>
      <w:r w:rsidR="00E85FB9">
        <w:rPr>
          <w:rFonts w:ascii="Times New Roman" w:hAnsi="Times New Roman" w:cs="Times New Roman"/>
          <w:sz w:val="24"/>
          <w:szCs w:val="24"/>
        </w:rPr>
        <w:t xml:space="preserve">High Court </w:t>
      </w:r>
      <w:r w:rsidR="00E85FB9" w:rsidRPr="00901D62">
        <w:rPr>
          <w:rFonts w:ascii="Times New Roman" w:hAnsi="Times New Roman" w:cs="Times New Roman"/>
          <w:sz w:val="24"/>
          <w:szCs w:val="24"/>
        </w:rPr>
        <w:t>notice board</w:t>
      </w:r>
      <w:r w:rsidR="00AB6478">
        <w:rPr>
          <w:rFonts w:ascii="Times New Roman" w:hAnsi="Times New Roman" w:cs="Times New Roman"/>
          <w:sz w:val="24"/>
          <w:szCs w:val="24"/>
        </w:rPr>
        <w:t xml:space="preserve"> advising of the change of </w:t>
      </w:r>
      <w:r w:rsidR="00FC3F69">
        <w:rPr>
          <w:rFonts w:ascii="Times New Roman" w:hAnsi="Times New Roman" w:cs="Times New Roman"/>
          <w:sz w:val="24"/>
          <w:szCs w:val="24"/>
        </w:rPr>
        <w:t>address</w:t>
      </w:r>
      <w:r w:rsidR="00592F8C" w:rsidRPr="00901D62">
        <w:rPr>
          <w:rFonts w:ascii="Times New Roman" w:hAnsi="Times New Roman" w:cs="Times New Roman"/>
          <w:sz w:val="24"/>
          <w:szCs w:val="24"/>
        </w:rPr>
        <w:t xml:space="preserve">, the applicant ought to have gone a step further by </w:t>
      </w:r>
      <w:r w:rsidR="00C74E93">
        <w:rPr>
          <w:rFonts w:ascii="Times New Roman" w:hAnsi="Times New Roman" w:cs="Times New Roman"/>
          <w:sz w:val="24"/>
          <w:szCs w:val="24"/>
        </w:rPr>
        <w:t xml:space="preserve">serving the notice of change of address on key stakeholders such as the </w:t>
      </w:r>
      <w:r w:rsidR="00592F8C" w:rsidRPr="00901D62">
        <w:rPr>
          <w:rFonts w:ascii="Times New Roman" w:hAnsi="Times New Roman" w:cs="Times New Roman"/>
          <w:sz w:val="24"/>
          <w:szCs w:val="24"/>
        </w:rPr>
        <w:t xml:space="preserve">Registrar </w:t>
      </w:r>
      <w:r w:rsidR="00C74E93">
        <w:rPr>
          <w:rFonts w:ascii="Times New Roman" w:hAnsi="Times New Roman" w:cs="Times New Roman"/>
          <w:sz w:val="24"/>
          <w:szCs w:val="24"/>
        </w:rPr>
        <w:t xml:space="preserve">of the High Court </w:t>
      </w:r>
      <w:r w:rsidR="00592F8C" w:rsidRPr="00901D62">
        <w:rPr>
          <w:rFonts w:ascii="Times New Roman" w:hAnsi="Times New Roman" w:cs="Times New Roman"/>
          <w:sz w:val="24"/>
          <w:szCs w:val="24"/>
        </w:rPr>
        <w:t>as well as the sheriff</w:t>
      </w:r>
      <w:r w:rsidR="00C74E93">
        <w:rPr>
          <w:rFonts w:ascii="Times New Roman" w:hAnsi="Times New Roman" w:cs="Times New Roman"/>
          <w:sz w:val="24"/>
          <w:szCs w:val="24"/>
        </w:rPr>
        <w:t xml:space="preserve">. No proof of such service on these key stakeholders was placed before the court. </w:t>
      </w:r>
      <w:r w:rsidRPr="00901D62">
        <w:rPr>
          <w:rFonts w:ascii="Times New Roman" w:hAnsi="Times New Roman" w:cs="Times New Roman"/>
          <w:sz w:val="24"/>
          <w:szCs w:val="24"/>
        </w:rPr>
        <w:t xml:space="preserve">In the absence of </w:t>
      </w:r>
      <w:r w:rsidR="00C74E93">
        <w:rPr>
          <w:rFonts w:ascii="Times New Roman" w:hAnsi="Times New Roman" w:cs="Times New Roman"/>
          <w:sz w:val="24"/>
          <w:szCs w:val="24"/>
        </w:rPr>
        <w:t xml:space="preserve">such which </w:t>
      </w:r>
      <w:r w:rsidR="00810CFF" w:rsidRPr="00901D62">
        <w:rPr>
          <w:rFonts w:ascii="Times New Roman" w:hAnsi="Times New Roman" w:cs="Times New Roman"/>
          <w:sz w:val="24"/>
          <w:szCs w:val="24"/>
        </w:rPr>
        <w:t>demonstrate</w:t>
      </w:r>
      <w:r w:rsidR="00C74E93">
        <w:rPr>
          <w:rFonts w:ascii="Times New Roman" w:hAnsi="Times New Roman" w:cs="Times New Roman"/>
          <w:sz w:val="24"/>
          <w:szCs w:val="24"/>
        </w:rPr>
        <w:t xml:space="preserve">d that the critical </w:t>
      </w:r>
      <w:r w:rsidRPr="00901D62">
        <w:rPr>
          <w:rFonts w:ascii="Times New Roman" w:hAnsi="Times New Roman" w:cs="Times New Roman"/>
          <w:sz w:val="24"/>
          <w:szCs w:val="24"/>
        </w:rPr>
        <w:t xml:space="preserve">stakeholders </w:t>
      </w:r>
      <w:r w:rsidR="00C74E93">
        <w:rPr>
          <w:rFonts w:ascii="Times New Roman" w:hAnsi="Times New Roman" w:cs="Times New Roman"/>
          <w:sz w:val="24"/>
          <w:szCs w:val="24"/>
        </w:rPr>
        <w:t xml:space="preserve">were aware of the change of address, then the service of process </w:t>
      </w:r>
      <w:r w:rsidR="00592F8C" w:rsidRPr="00901D62">
        <w:rPr>
          <w:rFonts w:ascii="Times New Roman" w:hAnsi="Times New Roman" w:cs="Times New Roman"/>
          <w:sz w:val="24"/>
          <w:szCs w:val="24"/>
        </w:rPr>
        <w:t xml:space="preserve">at the applicant’s last known address for service, which </w:t>
      </w:r>
      <w:r w:rsidR="00C74E93">
        <w:rPr>
          <w:rFonts w:ascii="Times New Roman" w:hAnsi="Times New Roman" w:cs="Times New Roman"/>
          <w:sz w:val="24"/>
          <w:szCs w:val="24"/>
        </w:rPr>
        <w:t>was</w:t>
      </w:r>
      <w:r w:rsidR="00592F8C" w:rsidRPr="00901D62">
        <w:rPr>
          <w:rFonts w:ascii="Times New Roman" w:hAnsi="Times New Roman" w:cs="Times New Roman"/>
          <w:sz w:val="24"/>
          <w:szCs w:val="24"/>
        </w:rPr>
        <w:t xml:space="preserve"> number 276 Samora Machel Ave, Eas</w:t>
      </w:r>
      <w:r w:rsidR="00FC3F69">
        <w:rPr>
          <w:rFonts w:ascii="Times New Roman" w:hAnsi="Times New Roman" w:cs="Times New Roman"/>
          <w:sz w:val="24"/>
          <w:szCs w:val="24"/>
        </w:rPr>
        <w:t>t</w:t>
      </w:r>
      <w:r w:rsidR="00592F8C" w:rsidRPr="00901D62">
        <w:rPr>
          <w:rFonts w:ascii="Times New Roman" w:hAnsi="Times New Roman" w:cs="Times New Roman"/>
          <w:sz w:val="24"/>
          <w:szCs w:val="24"/>
        </w:rPr>
        <w:t>lea, Harare</w:t>
      </w:r>
      <w:r w:rsidR="00C74E93">
        <w:rPr>
          <w:rFonts w:ascii="Times New Roman" w:hAnsi="Times New Roman" w:cs="Times New Roman"/>
          <w:sz w:val="24"/>
          <w:szCs w:val="24"/>
        </w:rPr>
        <w:t>,</w:t>
      </w:r>
      <w:r w:rsidR="00592F8C" w:rsidRPr="00901D62">
        <w:rPr>
          <w:rFonts w:ascii="Times New Roman" w:hAnsi="Times New Roman" w:cs="Times New Roman"/>
          <w:sz w:val="24"/>
          <w:szCs w:val="24"/>
        </w:rPr>
        <w:t xml:space="preserve"> was therefore proper service.</w:t>
      </w:r>
      <w:r w:rsidR="00AB6478" w:rsidRPr="00AB6478">
        <w:rPr>
          <w:rFonts w:ascii="Times New Roman" w:hAnsi="Times New Roman" w:cs="Times New Roman"/>
          <w:sz w:val="24"/>
          <w:szCs w:val="24"/>
        </w:rPr>
        <w:t xml:space="preserve"> </w:t>
      </w:r>
      <w:r w:rsidR="00AB6478">
        <w:rPr>
          <w:rFonts w:ascii="Times New Roman" w:hAnsi="Times New Roman" w:cs="Times New Roman"/>
          <w:sz w:val="24"/>
          <w:szCs w:val="24"/>
        </w:rPr>
        <w:t xml:space="preserve">The </w:t>
      </w:r>
      <w:r w:rsidR="00C74E93">
        <w:rPr>
          <w:rFonts w:ascii="Times New Roman" w:hAnsi="Times New Roman" w:cs="Times New Roman"/>
          <w:sz w:val="24"/>
          <w:szCs w:val="24"/>
        </w:rPr>
        <w:t xml:space="preserve">court determines that the </w:t>
      </w:r>
      <w:r w:rsidR="009A764B">
        <w:rPr>
          <w:rFonts w:ascii="Times New Roman" w:hAnsi="Times New Roman" w:cs="Times New Roman"/>
          <w:sz w:val="24"/>
          <w:szCs w:val="24"/>
        </w:rPr>
        <w:t xml:space="preserve">applicant’s </w:t>
      </w:r>
      <w:r w:rsidR="00AB6478" w:rsidRPr="00901D62">
        <w:rPr>
          <w:rFonts w:ascii="Times New Roman" w:hAnsi="Times New Roman" w:cs="Times New Roman"/>
          <w:sz w:val="24"/>
          <w:szCs w:val="24"/>
        </w:rPr>
        <w:t xml:space="preserve">contention that he was not in wilful default because there was no proper service of the summons on him </w:t>
      </w:r>
      <w:r w:rsidR="00C74E93">
        <w:rPr>
          <w:rFonts w:ascii="Times New Roman" w:hAnsi="Times New Roman" w:cs="Times New Roman"/>
          <w:sz w:val="24"/>
          <w:szCs w:val="24"/>
        </w:rPr>
        <w:t xml:space="preserve">was </w:t>
      </w:r>
      <w:r w:rsidR="00AB6478" w:rsidRPr="00901D62">
        <w:rPr>
          <w:rFonts w:ascii="Times New Roman" w:hAnsi="Times New Roman" w:cs="Times New Roman"/>
          <w:sz w:val="24"/>
          <w:szCs w:val="24"/>
        </w:rPr>
        <w:t xml:space="preserve">without merit. </w:t>
      </w:r>
    </w:p>
    <w:p w14:paraId="7C4EA27E" w14:textId="3C24DD6E" w:rsidR="00954CC5" w:rsidRPr="00567CD0" w:rsidRDefault="002A3E40" w:rsidP="00C74E93">
      <w:pPr>
        <w:spacing w:after="0" w:line="360" w:lineRule="auto"/>
        <w:jc w:val="both"/>
        <w:rPr>
          <w:rFonts w:ascii="Times New Roman" w:hAnsi="Times New Roman" w:cs="Times New Roman"/>
          <w:b/>
          <w:bCs/>
          <w:sz w:val="28"/>
          <w:szCs w:val="24"/>
          <w:u w:val="single"/>
        </w:rPr>
      </w:pPr>
      <w:r w:rsidRPr="00567CD0">
        <w:rPr>
          <w:rFonts w:ascii="Times New Roman" w:hAnsi="Times New Roman" w:cs="Times New Roman"/>
          <w:b/>
          <w:bCs/>
          <w:sz w:val="24"/>
          <w:u w:val="single"/>
        </w:rPr>
        <w:lastRenderedPageBreak/>
        <w:t>T</w:t>
      </w:r>
      <w:r w:rsidR="00AA1735" w:rsidRPr="00567CD0">
        <w:rPr>
          <w:rFonts w:ascii="Times New Roman" w:hAnsi="Times New Roman" w:cs="Times New Roman"/>
          <w:b/>
          <w:bCs/>
          <w:sz w:val="24"/>
          <w:u w:val="single"/>
        </w:rPr>
        <w:t xml:space="preserve">he </w:t>
      </w:r>
      <w:r w:rsidR="00AA1735" w:rsidRPr="00567CD0">
        <w:rPr>
          <w:rFonts w:ascii="Times New Roman" w:hAnsi="Times New Roman" w:cs="Times New Roman"/>
          <w:b/>
          <w:bCs/>
          <w:i/>
          <w:iCs/>
          <w:sz w:val="24"/>
          <w:u w:val="single"/>
        </w:rPr>
        <w:t>bona fides</w:t>
      </w:r>
      <w:r w:rsidR="00AA1735" w:rsidRPr="00567CD0">
        <w:rPr>
          <w:rFonts w:ascii="Times New Roman" w:hAnsi="Times New Roman" w:cs="Times New Roman"/>
          <w:b/>
          <w:bCs/>
          <w:sz w:val="24"/>
          <w:u w:val="single"/>
        </w:rPr>
        <w:t xml:space="preserve"> of the application </w:t>
      </w:r>
      <w:r w:rsidRPr="00567CD0">
        <w:rPr>
          <w:rFonts w:ascii="Times New Roman" w:hAnsi="Times New Roman" w:cs="Times New Roman"/>
          <w:b/>
          <w:bCs/>
          <w:sz w:val="24"/>
          <w:u w:val="single"/>
        </w:rPr>
        <w:t xml:space="preserve">and </w:t>
      </w:r>
      <w:r w:rsidR="00AA1735" w:rsidRPr="00567CD0">
        <w:rPr>
          <w:rFonts w:ascii="Times New Roman" w:hAnsi="Times New Roman" w:cs="Times New Roman"/>
          <w:b/>
          <w:bCs/>
          <w:sz w:val="24"/>
          <w:u w:val="single"/>
        </w:rPr>
        <w:t>the defence on the merits which carries some prospect</w:t>
      </w:r>
      <w:r w:rsidRPr="00567CD0">
        <w:rPr>
          <w:rFonts w:ascii="Times New Roman" w:hAnsi="Times New Roman" w:cs="Times New Roman"/>
          <w:b/>
          <w:bCs/>
          <w:sz w:val="24"/>
          <w:u w:val="single"/>
        </w:rPr>
        <w:t>s</w:t>
      </w:r>
      <w:r w:rsidR="00AA1735" w:rsidRPr="00567CD0">
        <w:rPr>
          <w:rFonts w:ascii="Times New Roman" w:hAnsi="Times New Roman" w:cs="Times New Roman"/>
          <w:b/>
          <w:bCs/>
          <w:sz w:val="24"/>
          <w:u w:val="single"/>
        </w:rPr>
        <w:t xml:space="preserve"> of success</w:t>
      </w:r>
    </w:p>
    <w:p w14:paraId="6FBCBEAC" w14:textId="0A238E9B" w:rsidR="002466F8" w:rsidRPr="00901D62" w:rsidRDefault="007C7E7E" w:rsidP="002466F8">
      <w:pPr>
        <w:spacing w:line="360" w:lineRule="auto"/>
        <w:jc w:val="both"/>
        <w:rPr>
          <w:rFonts w:ascii="Times New Roman" w:hAnsi="Times New Roman" w:cs="Times New Roman"/>
          <w:sz w:val="24"/>
          <w:szCs w:val="24"/>
        </w:rPr>
      </w:pPr>
      <w:r w:rsidRPr="00901D62">
        <w:rPr>
          <w:rFonts w:ascii="Times New Roman" w:hAnsi="Times New Roman" w:cs="Times New Roman"/>
          <w:sz w:val="24"/>
          <w:szCs w:val="24"/>
        </w:rPr>
        <w:tab/>
      </w:r>
      <w:r w:rsidR="002A3E40">
        <w:rPr>
          <w:rFonts w:ascii="Times New Roman" w:hAnsi="Times New Roman" w:cs="Times New Roman"/>
          <w:sz w:val="24"/>
          <w:szCs w:val="24"/>
        </w:rPr>
        <w:t xml:space="preserve">The second leg is for the court to determine whether the application is </w:t>
      </w:r>
      <w:r w:rsidR="002A3E40" w:rsidRPr="002A3E40">
        <w:rPr>
          <w:rFonts w:ascii="Times New Roman" w:hAnsi="Times New Roman" w:cs="Times New Roman"/>
          <w:i/>
          <w:iCs/>
          <w:sz w:val="24"/>
          <w:szCs w:val="24"/>
        </w:rPr>
        <w:t>bona fide</w:t>
      </w:r>
      <w:r w:rsidR="002A3E40">
        <w:rPr>
          <w:rFonts w:ascii="Times New Roman" w:hAnsi="Times New Roman" w:cs="Times New Roman"/>
          <w:sz w:val="24"/>
          <w:szCs w:val="24"/>
        </w:rPr>
        <w:t xml:space="preserve"> and that there exists a </w:t>
      </w:r>
      <w:r w:rsidRPr="00901D62">
        <w:rPr>
          <w:rFonts w:ascii="Times New Roman" w:hAnsi="Times New Roman" w:cs="Times New Roman"/>
          <w:sz w:val="24"/>
          <w:szCs w:val="24"/>
        </w:rPr>
        <w:t>defence on the merits of the case which carries some prospects of success</w:t>
      </w:r>
      <w:r w:rsidR="00034461" w:rsidRPr="00901D62">
        <w:rPr>
          <w:rFonts w:ascii="Times New Roman" w:hAnsi="Times New Roman" w:cs="Times New Roman"/>
          <w:sz w:val="24"/>
          <w:szCs w:val="24"/>
        </w:rPr>
        <w:t xml:space="preserve">. The applicant averred that </w:t>
      </w:r>
      <w:r w:rsidR="001E098A" w:rsidRPr="00901D62">
        <w:rPr>
          <w:rFonts w:ascii="Times New Roman" w:hAnsi="Times New Roman" w:cs="Times New Roman"/>
          <w:sz w:val="24"/>
          <w:szCs w:val="24"/>
        </w:rPr>
        <w:t xml:space="preserve">his role </w:t>
      </w:r>
      <w:r w:rsidR="002A3E40">
        <w:rPr>
          <w:rFonts w:ascii="Times New Roman" w:hAnsi="Times New Roman" w:cs="Times New Roman"/>
          <w:sz w:val="24"/>
          <w:szCs w:val="24"/>
        </w:rPr>
        <w:t xml:space="preserve">in the transaction </w:t>
      </w:r>
      <w:r w:rsidR="001E098A" w:rsidRPr="00901D62">
        <w:rPr>
          <w:rFonts w:ascii="Times New Roman" w:hAnsi="Times New Roman" w:cs="Times New Roman"/>
          <w:sz w:val="24"/>
          <w:szCs w:val="24"/>
        </w:rPr>
        <w:t xml:space="preserve">was merely </w:t>
      </w:r>
      <w:r w:rsidR="002A3E40">
        <w:rPr>
          <w:rFonts w:ascii="Times New Roman" w:hAnsi="Times New Roman" w:cs="Times New Roman"/>
          <w:sz w:val="24"/>
          <w:szCs w:val="24"/>
        </w:rPr>
        <w:t xml:space="preserve">limited to the </w:t>
      </w:r>
      <w:r w:rsidR="001E098A" w:rsidRPr="00901D62">
        <w:rPr>
          <w:rFonts w:ascii="Times New Roman" w:hAnsi="Times New Roman" w:cs="Times New Roman"/>
          <w:sz w:val="24"/>
          <w:szCs w:val="24"/>
        </w:rPr>
        <w:t>drafting of the agreement</w:t>
      </w:r>
      <w:r w:rsidR="002A3E40">
        <w:rPr>
          <w:rFonts w:ascii="Times New Roman" w:hAnsi="Times New Roman" w:cs="Times New Roman"/>
          <w:sz w:val="24"/>
          <w:szCs w:val="24"/>
        </w:rPr>
        <w:t xml:space="preserve">. For that reason, he averred that </w:t>
      </w:r>
      <w:r w:rsidR="001E098A" w:rsidRPr="00901D62">
        <w:rPr>
          <w:rFonts w:ascii="Times New Roman" w:hAnsi="Times New Roman" w:cs="Times New Roman"/>
          <w:sz w:val="24"/>
          <w:szCs w:val="24"/>
        </w:rPr>
        <w:t xml:space="preserve">he could not be sued </w:t>
      </w:r>
      <w:r w:rsidR="002A3E40">
        <w:rPr>
          <w:rFonts w:ascii="Times New Roman" w:hAnsi="Times New Roman" w:cs="Times New Roman"/>
          <w:sz w:val="24"/>
          <w:szCs w:val="24"/>
        </w:rPr>
        <w:t xml:space="preserve">for a breach that was committed </w:t>
      </w:r>
      <w:r w:rsidR="00936D16" w:rsidRPr="00901D62">
        <w:rPr>
          <w:rFonts w:ascii="Times New Roman" w:hAnsi="Times New Roman" w:cs="Times New Roman"/>
          <w:sz w:val="24"/>
          <w:szCs w:val="24"/>
        </w:rPr>
        <w:t>by Mr Paswa.</w:t>
      </w:r>
      <w:r w:rsidR="00300046">
        <w:rPr>
          <w:rFonts w:ascii="Times New Roman" w:hAnsi="Times New Roman" w:cs="Times New Roman"/>
          <w:sz w:val="24"/>
          <w:szCs w:val="24"/>
        </w:rPr>
        <w:t xml:space="preserve"> The court</w:t>
      </w:r>
      <w:r w:rsidR="002466F8">
        <w:rPr>
          <w:rFonts w:ascii="Times New Roman" w:hAnsi="Times New Roman" w:cs="Times New Roman"/>
          <w:sz w:val="24"/>
          <w:szCs w:val="24"/>
        </w:rPr>
        <w:t xml:space="preserve"> here</w:t>
      </w:r>
      <w:r w:rsidR="00300046">
        <w:rPr>
          <w:rFonts w:ascii="Times New Roman" w:hAnsi="Times New Roman" w:cs="Times New Roman"/>
          <w:sz w:val="24"/>
          <w:szCs w:val="24"/>
        </w:rPr>
        <w:t xml:space="preserve"> is being called to </w:t>
      </w:r>
      <w:r w:rsidR="00271044">
        <w:rPr>
          <w:rFonts w:ascii="Times New Roman" w:hAnsi="Times New Roman" w:cs="Times New Roman"/>
          <w:sz w:val="24"/>
          <w:szCs w:val="24"/>
        </w:rPr>
        <w:t xml:space="preserve">interrogate whether </w:t>
      </w:r>
      <w:r w:rsidR="00300046">
        <w:rPr>
          <w:rFonts w:ascii="Times New Roman" w:hAnsi="Times New Roman" w:cs="Times New Roman"/>
          <w:sz w:val="24"/>
          <w:szCs w:val="24"/>
        </w:rPr>
        <w:t xml:space="preserve">the conduct of the applicant </w:t>
      </w:r>
      <w:r w:rsidR="00271044">
        <w:rPr>
          <w:rFonts w:ascii="Times New Roman" w:hAnsi="Times New Roman" w:cs="Times New Roman"/>
          <w:sz w:val="24"/>
          <w:szCs w:val="24"/>
        </w:rPr>
        <w:t xml:space="preserve">in the whole transaction made him susceptible to a claim at the instance of the respondent. </w:t>
      </w:r>
      <w:r w:rsidR="002466F8" w:rsidRPr="00901D62">
        <w:rPr>
          <w:rFonts w:ascii="Times New Roman" w:hAnsi="Times New Roman" w:cs="Times New Roman"/>
          <w:sz w:val="24"/>
          <w:szCs w:val="24"/>
        </w:rPr>
        <w:t xml:space="preserve">In </w:t>
      </w:r>
      <w:r w:rsidR="00093693" w:rsidRPr="00093693">
        <w:rPr>
          <w:rFonts w:ascii="Times New Roman" w:hAnsi="Times New Roman" w:cs="Times New Roman"/>
          <w:i/>
          <w:sz w:val="24"/>
          <w:szCs w:val="24"/>
        </w:rPr>
        <w:t>Addenbrooke</w:t>
      </w:r>
      <w:r w:rsidR="00093693" w:rsidRPr="00567CD0">
        <w:rPr>
          <w:rFonts w:ascii="Times New Roman" w:hAnsi="Times New Roman" w:cs="Times New Roman"/>
          <w:sz w:val="24"/>
          <w:szCs w:val="24"/>
        </w:rPr>
        <w:t xml:space="preserve"> v</w:t>
      </w:r>
      <w:r w:rsidR="00093693" w:rsidRPr="00093693">
        <w:rPr>
          <w:rFonts w:ascii="Times New Roman" w:hAnsi="Times New Roman" w:cs="Times New Roman"/>
          <w:i/>
          <w:sz w:val="24"/>
          <w:szCs w:val="24"/>
        </w:rPr>
        <w:t xml:space="preserve"> Pattison &amp; 2 Ors </w:t>
      </w:r>
      <w:r w:rsidR="002466F8" w:rsidRPr="00901D62">
        <w:rPr>
          <w:rFonts w:ascii="Times New Roman" w:hAnsi="Times New Roman" w:cs="Times New Roman"/>
          <w:sz w:val="24"/>
          <w:szCs w:val="24"/>
        </w:rPr>
        <w:t xml:space="preserve">HB 118/18 the court </w:t>
      </w:r>
      <w:r w:rsidR="00271044">
        <w:rPr>
          <w:rFonts w:ascii="Times New Roman" w:hAnsi="Times New Roman" w:cs="Times New Roman"/>
          <w:sz w:val="24"/>
          <w:szCs w:val="24"/>
        </w:rPr>
        <w:t>made the following apposite remarks:</w:t>
      </w:r>
    </w:p>
    <w:p w14:paraId="36EBB2EA" w14:textId="76F1F475" w:rsidR="002466F8" w:rsidRDefault="002466F8" w:rsidP="007A5F59">
      <w:pPr>
        <w:spacing w:line="240" w:lineRule="auto"/>
        <w:ind w:left="720"/>
        <w:jc w:val="both"/>
        <w:rPr>
          <w:rFonts w:ascii="Times New Roman" w:hAnsi="Times New Roman" w:cs="Times New Roman"/>
        </w:rPr>
      </w:pPr>
      <w:r>
        <w:rPr>
          <w:rFonts w:ascii="Times New Roman" w:hAnsi="Times New Roman" w:cs="Times New Roman"/>
        </w:rPr>
        <w:t xml:space="preserve">“In dealing with the liability of an attorney I find the following remarks by </w:t>
      </w:r>
      <w:r w:rsidR="00567CD0" w:rsidRPr="00567CD0">
        <w:rPr>
          <w:rFonts w:ascii="Times New Roman" w:hAnsi="Times New Roman" w:cs="Times New Roman"/>
          <w:smallCaps/>
        </w:rPr>
        <w:t>Mokgoathle J</w:t>
      </w:r>
      <w:r w:rsidR="00567CD0">
        <w:rPr>
          <w:rFonts w:ascii="Times New Roman" w:hAnsi="Times New Roman" w:cs="Times New Roman"/>
        </w:rPr>
        <w:t xml:space="preserve"> </w:t>
      </w:r>
      <w:r>
        <w:rPr>
          <w:rFonts w:ascii="Times New Roman" w:hAnsi="Times New Roman" w:cs="Times New Roman"/>
        </w:rPr>
        <w:t>in the case of Elizabeth Mokgothu Ramoyi and L. P. Malope Attorneys (a case referred to me courtesy of plaintiff’s counsel) to be apposite:</w:t>
      </w:r>
    </w:p>
    <w:p w14:paraId="0B3B7A2D" w14:textId="77777777" w:rsidR="002466F8" w:rsidRDefault="002466F8" w:rsidP="007A5F59">
      <w:pPr>
        <w:spacing w:line="240" w:lineRule="auto"/>
        <w:ind w:left="1440"/>
        <w:jc w:val="both"/>
        <w:rPr>
          <w:rFonts w:ascii="Times New Roman" w:hAnsi="Times New Roman" w:cs="Times New Roman"/>
        </w:rPr>
      </w:pPr>
      <w:r>
        <w:rPr>
          <w:rFonts w:ascii="Times New Roman" w:hAnsi="Times New Roman" w:cs="Times New Roman"/>
        </w:rPr>
        <w:t>‘Professional negligence is the failure by an attorney to act with the competence reasonably expected of ordinary members of the attorney’s profession. An attorney must be meticulous, accountable.</w:t>
      </w:r>
      <w:r w:rsidR="003C2AF9">
        <w:rPr>
          <w:rFonts w:ascii="Times New Roman" w:hAnsi="Times New Roman" w:cs="Times New Roman"/>
        </w:rPr>
        <w:t xml:space="preserve"> ...</w:t>
      </w:r>
      <w:r>
        <w:rPr>
          <w:rFonts w:ascii="Times New Roman" w:hAnsi="Times New Roman" w:cs="Times New Roman"/>
        </w:rPr>
        <w:t>He or she must serve his client faithfully and diligently. An attorney who fails to explain, his or her precise instructions and lays possum invites an adverse inference against him or herself.’</w:t>
      </w:r>
    </w:p>
    <w:p w14:paraId="03CAC88C" w14:textId="77777777" w:rsidR="002466F8" w:rsidRPr="002466F8" w:rsidRDefault="002466F8" w:rsidP="007A5F59">
      <w:pPr>
        <w:spacing w:line="240" w:lineRule="auto"/>
        <w:ind w:left="1440"/>
        <w:jc w:val="both"/>
        <w:rPr>
          <w:rFonts w:ascii="Times New Roman" w:hAnsi="Times New Roman" w:cs="Times New Roman"/>
        </w:rPr>
      </w:pPr>
      <w:r>
        <w:rPr>
          <w:rFonts w:ascii="Times New Roman" w:hAnsi="Times New Roman" w:cs="Times New Roman"/>
        </w:rPr>
        <w:t>“…An attorney is liable for the consequence of gross negligence if he or she displays a lack of reasonable skill and diligence in the performance of his or her duties in matters within his or her field of practice, expertise or knowledge.”</w:t>
      </w:r>
    </w:p>
    <w:p w14:paraId="7A254E84" w14:textId="265844E4" w:rsidR="002108E1" w:rsidRDefault="003609C4" w:rsidP="002108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271044">
        <w:rPr>
          <w:rFonts w:ascii="Times New Roman" w:hAnsi="Times New Roman" w:cs="Times New Roman"/>
          <w:i/>
          <w:iCs/>
          <w:sz w:val="24"/>
          <w:szCs w:val="24"/>
        </w:rPr>
        <w:t>casu,</w:t>
      </w:r>
      <w:r>
        <w:rPr>
          <w:rFonts w:ascii="Times New Roman" w:hAnsi="Times New Roman" w:cs="Times New Roman"/>
          <w:sz w:val="24"/>
          <w:szCs w:val="24"/>
        </w:rPr>
        <w:t xml:space="preserve"> the applicant is a legal practitioner with considerable </w:t>
      </w:r>
      <w:r w:rsidR="00271044">
        <w:rPr>
          <w:rFonts w:ascii="Times New Roman" w:hAnsi="Times New Roman" w:cs="Times New Roman"/>
          <w:sz w:val="24"/>
          <w:szCs w:val="24"/>
        </w:rPr>
        <w:t xml:space="preserve">work </w:t>
      </w:r>
      <w:r>
        <w:rPr>
          <w:rFonts w:ascii="Times New Roman" w:hAnsi="Times New Roman" w:cs="Times New Roman"/>
          <w:sz w:val="24"/>
          <w:szCs w:val="24"/>
        </w:rPr>
        <w:t>experience</w:t>
      </w:r>
      <w:r w:rsidR="00271044">
        <w:rPr>
          <w:rFonts w:ascii="Times New Roman" w:hAnsi="Times New Roman" w:cs="Times New Roman"/>
          <w:sz w:val="24"/>
          <w:szCs w:val="24"/>
        </w:rPr>
        <w:t xml:space="preserve"> in the field of law</w:t>
      </w:r>
      <w:r>
        <w:rPr>
          <w:rFonts w:ascii="Times New Roman" w:hAnsi="Times New Roman" w:cs="Times New Roman"/>
          <w:sz w:val="24"/>
          <w:szCs w:val="24"/>
        </w:rPr>
        <w:t xml:space="preserve">. </w:t>
      </w:r>
      <w:r w:rsidR="00271044">
        <w:rPr>
          <w:rFonts w:ascii="Times New Roman" w:hAnsi="Times New Roman" w:cs="Times New Roman"/>
          <w:sz w:val="24"/>
          <w:szCs w:val="24"/>
        </w:rPr>
        <w:t xml:space="preserve">He was approached by the parties because of his professional skill in matters of law. None of the parties who approached him </w:t>
      </w:r>
      <w:r w:rsidR="002108E1">
        <w:rPr>
          <w:rFonts w:ascii="Times New Roman" w:hAnsi="Times New Roman" w:cs="Times New Roman"/>
          <w:sz w:val="24"/>
          <w:szCs w:val="24"/>
        </w:rPr>
        <w:t>possessed the same legal skills for which he was approached. The respondent was not represented by any legal practitioner of his own. Both parties were therefore looking up to him as the legal expert to provide the relevant expert advice that would protect their respective interests. Even if the applicant were to argue that his involvement in the transaction was confined to the preparation of the agreement, as he claimed, still that does not make his conduct immune from scrutiny.</w:t>
      </w:r>
      <w:r w:rsidR="00AE0F56">
        <w:rPr>
          <w:rFonts w:ascii="Times New Roman" w:hAnsi="Times New Roman" w:cs="Times New Roman"/>
          <w:sz w:val="24"/>
          <w:szCs w:val="24"/>
        </w:rPr>
        <w:t xml:space="preserve"> The applicant’s conduct must therefore be considered from an appraisal of the entirety of the circumstances of the case, and whether it measured up to the level of performance expected of a legal practitioner in similar circumstances. </w:t>
      </w:r>
    </w:p>
    <w:p w14:paraId="157C5F2E" w14:textId="1D72E84A" w:rsidR="00285247" w:rsidRDefault="00C84233" w:rsidP="00567CD0">
      <w:pPr>
        <w:spacing w:line="360" w:lineRule="auto"/>
        <w:ind w:firstLine="720"/>
        <w:jc w:val="both"/>
        <w:rPr>
          <w:rFonts w:ascii="Times New Roman" w:hAnsi="Times New Roman" w:cs="Times New Roman"/>
          <w:sz w:val="24"/>
          <w:szCs w:val="24"/>
        </w:rPr>
      </w:pPr>
      <w:r w:rsidRPr="00285247">
        <w:rPr>
          <w:rFonts w:ascii="Times New Roman" w:hAnsi="Times New Roman" w:cs="Times New Roman"/>
          <w:sz w:val="24"/>
          <w:szCs w:val="24"/>
        </w:rPr>
        <w:t xml:space="preserve">A </w:t>
      </w:r>
      <w:r w:rsidR="002108E1">
        <w:rPr>
          <w:rFonts w:ascii="Times New Roman" w:hAnsi="Times New Roman" w:cs="Times New Roman"/>
          <w:sz w:val="24"/>
          <w:szCs w:val="24"/>
        </w:rPr>
        <w:t xml:space="preserve">perusal of the agreement that he prepared reveals some disturbing details. </w:t>
      </w:r>
      <w:r w:rsidRPr="00285247">
        <w:rPr>
          <w:rFonts w:ascii="Times New Roman" w:hAnsi="Times New Roman" w:cs="Times New Roman"/>
          <w:sz w:val="24"/>
          <w:szCs w:val="24"/>
        </w:rPr>
        <w:t xml:space="preserve">The agreement </w:t>
      </w:r>
      <w:r w:rsidR="002108E1">
        <w:rPr>
          <w:rFonts w:ascii="Times New Roman" w:hAnsi="Times New Roman" w:cs="Times New Roman"/>
          <w:sz w:val="24"/>
          <w:szCs w:val="24"/>
        </w:rPr>
        <w:t xml:space="preserve">was styled as an </w:t>
      </w:r>
      <w:r w:rsidR="002466F8" w:rsidRPr="00285247">
        <w:rPr>
          <w:rFonts w:ascii="Times New Roman" w:hAnsi="Times New Roman" w:cs="Times New Roman"/>
          <w:sz w:val="24"/>
          <w:szCs w:val="24"/>
          <w:u w:val="single"/>
        </w:rPr>
        <w:t xml:space="preserve">“AGREEMENT OF CONSULTANCY OF IMMOVABLE </w:t>
      </w:r>
      <w:r w:rsidR="002466F8" w:rsidRPr="00285247">
        <w:rPr>
          <w:rFonts w:ascii="Times New Roman" w:hAnsi="Times New Roman" w:cs="Times New Roman"/>
          <w:sz w:val="24"/>
          <w:szCs w:val="24"/>
          <w:u w:val="single"/>
        </w:rPr>
        <w:lastRenderedPageBreak/>
        <w:t>PROPERTY”</w:t>
      </w:r>
      <w:r w:rsidR="003C2AF9" w:rsidRPr="00285247">
        <w:rPr>
          <w:rFonts w:ascii="Times New Roman" w:hAnsi="Times New Roman" w:cs="Times New Roman"/>
          <w:sz w:val="24"/>
          <w:szCs w:val="24"/>
          <w:u w:val="single"/>
        </w:rPr>
        <w:t>.</w:t>
      </w:r>
      <w:r w:rsidR="003C2AF9" w:rsidRPr="00285247">
        <w:rPr>
          <w:rFonts w:ascii="Times New Roman" w:hAnsi="Times New Roman" w:cs="Times New Roman"/>
          <w:sz w:val="24"/>
          <w:szCs w:val="24"/>
        </w:rPr>
        <w:t xml:space="preserve"> Clause 1 of the agreement</w:t>
      </w:r>
      <w:r w:rsidR="00285247">
        <w:rPr>
          <w:rFonts w:ascii="Times New Roman" w:hAnsi="Times New Roman" w:cs="Times New Roman"/>
          <w:sz w:val="24"/>
          <w:szCs w:val="24"/>
        </w:rPr>
        <w:t xml:space="preserve"> implie</w:t>
      </w:r>
      <w:r w:rsidR="002108E1">
        <w:rPr>
          <w:rFonts w:ascii="Times New Roman" w:hAnsi="Times New Roman" w:cs="Times New Roman"/>
          <w:sz w:val="24"/>
          <w:szCs w:val="24"/>
        </w:rPr>
        <w:t>d</w:t>
      </w:r>
      <w:r w:rsidR="00285247">
        <w:rPr>
          <w:rFonts w:ascii="Times New Roman" w:hAnsi="Times New Roman" w:cs="Times New Roman"/>
          <w:sz w:val="24"/>
          <w:szCs w:val="24"/>
        </w:rPr>
        <w:t xml:space="preserve"> that it was </w:t>
      </w:r>
      <w:r w:rsidR="002108E1">
        <w:rPr>
          <w:rFonts w:ascii="Times New Roman" w:hAnsi="Times New Roman" w:cs="Times New Roman"/>
          <w:sz w:val="24"/>
          <w:szCs w:val="24"/>
        </w:rPr>
        <w:t xml:space="preserve">one for the </w:t>
      </w:r>
      <w:r w:rsidR="00285247">
        <w:rPr>
          <w:rFonts w:ascii="Times New Roman" w:hAnsi="Times New Roman" w:cs="Times New Roman"/>
          <w:sz w:val="24"/>
          <w:szCs w:val="24"/>
        </w:rPr>
        <w:t xml:space="preserve">sale of an immovable property. It </w:t>
      </w:r>
      <w:r w:rsidR="00285247" w:rsidRPr="00285247">
        <w:rPr>
          <w:rFonts w:ascii="Times New Roman" w:hAnsi="Times New Roman" w:cs="Times New Roman"/>
          <w:sz w:val="24"/>
          <w:szCs w:val="24"/>
        </w:rPr>
        <w:t>reads</w:t>
      </w:r>
      <w:r w:rsidR="00285247">
        <w:rPr>
          <w:rFonts w:ascii="Times New Roman" w:hAnsi="Times New Roman" w:cs="Times New Roman"/>
          <w:sz w:val="24"/>
          <w:szCs w:val="24"/>
        </w:rPr>
        <w:t xml:space="preserve"> as follows</w:t>
      </w:r>
      <w:r w:rsidR="002108E1">
        <w:rPr>
          <w:rFonts w:ascii="Times New Roman" w:hAnsi="Times New Roman" w:cs="Times New Roman"/>
          <w:sz w:val="24"/>
          <w:szCs w:val="24"/>
        </w:rPr>
        <w:t>:</w:t>
      </w:r>
    </w:p>
    <w:p w14:paraId="5F5C23A7" w14:textId="2067FDC3" w:rsidR="00285247" w:rsidRDefault="00285247" w:rsidP="007A5F59">
      <w:pPr>
        <w:spacing w:line="240" w:lineRule="auto"/>
        <w:ind w:left="720"/>
        <w:jc w:val="both"/>
        <w:rPr>
          <w:rFonts w:ascii="Times New Roman" w:hAnsi="Times New Roman" w:cs="Times New Roman"/>
        </w:rPr>
      </w:pPr>
      <w:r>
        <w:rPr>
          <w:rFonts w:ascii="Times New Roman" w:hAnsi="Times New Roman" w:cs="Times New Roman"/>
        </w:rPr>
        <w:t>“</w:t>
      </w:r>
      <w:r w:rsidR="003C2AF9" w:rsidRPr="00285247">
        <w:rPr>
          <w:rFonts w:ascii="Times New Roman" w:hAnsi="Times New Roman" w:cs="Times New Roman"/>
        </w:rPr>
        <w:t xml:space="preserve">The Consultant hereby sells to the Purchasers its rights, title and interest in a certain piece of land in the District of </w:t>
      </w:r>
      <w:r w:rsidRPr="00285247">
        <w:rPr>
          <w:rFonts w:ascii="Times New Roman" w:hAnsi="Times New Roman" w:cs="Times New Roman"/>
        </w:rPr>
        <w:t>Salisbury</w:t>
      </w:r>
      <w:r w:rsidR="003C2AF9" w:rsidRPr="00285247">
        <w:rPr>
          <w:rFonts w:ascii="Times New Roman" w:hAnsi="Times New Roman" w:cs="Times New Roman"/>
        </w:rPr>
        <w:t xml:space="preserve"> </w:t>
      </w:r>
      <w:bookmarkStart w:id="3" w:name="_Hlk202953406"/>
      <w:r w:rsidR="003C2AF9" w:rsidRPr="00285247">
        <w:rPr>
          <w:rFonts w:ascii="Times New Roman" w:hAnsi="Times New Roman" w:cs="Times New Roman"/>
        </w:rPr>
        <w:t>stand number 407</w:t>
      </w:r>
      <w:r w:rsidRPr="00285247">
        <w:rPr>
          <w:rFonts w:ascii="Times New Roman" w:hAnsi="Times New Roman" w:cs="Times New Roman"/>
        </w:rPr>
        <w:t>37 H</w:t>
      </w:r>
      <w:r>
        <w:rPr>
          <w:rFonts w:ascii="Times New Roman" w:hAnsi="Times New Roman" w:cs="Times New Roman"/>
        </w:rPr>
        <w:t>.</w:t>
      </w:r>
      <w:r w:rsidRPr="00285247">
        <w:rPr>
          <w:rFonts w:ascii="Times New Roman" w:hAnsi="Times New Roman" w:cs="Times New Roman"/>
        </w:rPr>
        <w:t>T 431/2018 Coca Cola area measuring 20000 square metres, Harare</w:t>
      </w:r>
      <w:bookmarkEnd w:id="3"/>
      <w:r>
        <w:rPr>
          <w:rFonts w:ascii="Times New Roman" w:hAnsi="Times New Roman" w:cs="Times New Roman"/>
        </w:rPr>
        <w:t>”</w:t>
      </w:r>
      <w:r w:rsidRPr="00285247">
        <w:rPr>
          <w:rFonts w:ascii="Times New Roman" w:hAnsi="Times New Roman" w:cs="Times New Roman"/>
        </w:rPr>
        <w:t xml:space="preserve"> </w:t>
      </w:r>
    </w:p>
    <w:p w14:paraId="6CD0A37E" w14:textId="07F96320" w:rsidR="002466F8" w:rsidRPr="00C83BE1" w:rsidRDefault="002108E1" w:rsidP="00AE0F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citation of the </w:t>
      </w:r>
      <w:r w:rsidRPr="002108E1">
        <w:rPr>
          <w:rFonts w:ascii="Times New Roman" w:hAnsi="Times New Roman" w:cs="Times New Roman"/>
          <w:i/>
          <w:iCs/>
          <w:sz w:val="24"/>
          <w:szCs w:val="24"/>
        </w:rPr>
        <w:t xml:space="preserve">merx </w:t>
      </w:r>
      <w:r>
        <w:rPr>
          <w:rFonts w:ascii="Times New Roman" w:hAnsi="Times New Roman" w:cs="Times New Roman"/>
          <w:sz w:val="24"/>
          <w:szCs w:val="24"/>
        </w:rPr>
        <w:t xml:space="preserve">was misleading. It gave the impression that the property was in existence at the time the applicant prepared the agreement of sale. Yet as it turns out, and going by the applicant’s own admission, the property did not exist at the material time. </w:t>
      </w:r>
      <w:r w:rsidR="00AE0F56">
        <w:rPr>
          <w:rFonts w:ascii="Times New Roman" w:hAnsi="Times New Roman" w:cs="Times New Roman"/>
          <w:sz w:val="24"/>
          <w:szCs w:val="24"/>
        </w:rPr>
        <w:t xml:space="preserve">What also makes the applicant’s conduct inexcusable was the appellation that accompanied the agreement. Counsel for the applicant was at pains to explain whether in law there exists such an agreement as one “Of Consultancy of Immovable Property”, whatever that meant. The content showed that what the transaction concerned the sale of an immovable property. </w:t>
      </w:r>
      <w:r w:rsidR="000E77D8" w:rsidRPr="00C83BE1">
        <w:rPr>
          <w:rFonts w:ascii="Times New Roman" w:hAnsi="Times New Roman" w:cs="Times New Roman"/>
          <w:sz w:val="24"/>
          <w:szCs w:val="24"/>
        </w:rPr>
        <w:t xml:space="preserve"> </w:t>
      </w:r>
      <w:r w:rsidR="00AE0F56">
        <w:rPr>
          <w:rFonts w:ascii="Times New Roman" w:hAnsi="Times New Roman" w:cs="Times New Roman"/>
          <w:sz w:val="24"/>
          <w:szCs w:val="24"/>
        </w:rPr>
        <w:t xml:space="preserve">If that was the clear intention of the parties, then why give the agreement some strange name that does not even exist in legal parlance? </w:t>
      </w:r>
    </w:p>
    <w:p w14:paraId="1B1D1335" w14:textId="4E88F582" w:rsidR="00C84233" w:rsidRPr="00C83BE1" w:rsidRDefault="00FC3F69" w:rsidP="00C83BE1">
      <w:pPr>
        <w:spacing w:line="360" w:lineRule="auto"/>
        <w:ind w:firstLine="720"/>
        <w:jc w:val="both"/>
        <w:rPr>
          <w:rFonts w:ascii="Times New Roman" w:hAnsi="Times New Roman" w:cs="Times New Roman"/>
        </w:rPr>
      </w:pPr>
      <w:r>
        <w:rPr>
          <w:rFonts w:ascii="Times New Roman" w:hAnsi="Times New Roman" w:cs="Times New Roman"/>
          <w:sz w:val="24"/>
          <w:szCs w:val="24"/>
        </w:rPr>
        <w:t xml:space="preserve">Further, </w:t>
      </w:r>
      <w:r w:rsidR="00C83BE1">
        <w:rPr>
          <w:rFonts w:ascii="Times New Roman" w:hAnsi="Times New Roman" w:cs="Times New Roman"/>
          <w:sz w:val="24"/>
          <w:szCs w:val="24"/>
        </w:rPr>
        <w:t>the applicant averred that the respondent was aware that the property was not available at the time of signing of the agreement</w:t>
      </w:r>
      <w:r w:rsidR="00C83BE1">
        <w:rPr>
          <w:rFonts w:ascii="Times New Roman" w:hAnsi="Times New Roman" w:cs="Times New Roman"/>
        </w:rPr>
        <w:t xml:space="preserve">. </w:t>
      </w:r>
      <w:r w:rsidR="00AE0F56">
        <w:rPr>
          <w:rFonts w:ascii="Times New Roman" w:hAnsi="Times New Roman" w:cs="Times New Roman"/>
          <w:sz w:val="24"/>
          <w:szCs w:val="24"/>
        </w:rPr>
        <w:t xml:space="preserve">However, </w:t>
      </w:r>
      <w:r w:rsidR="004A6CEE">
        <w:rPr>
          <w:rFonts w:ascii="Times New Roman" w:hAnsi="Times New Roman" w:cs="Times New Roman"/>
          <w:sz w:val="24"/>
          <w:szCs w:val="24"/>
        </w:rPr>
        <w:t xml:space="preserve">a reading </w:t>
      </w:r>
      <w:r w:rsidR="00AE0F56">
        <w:rPr>
          <w:rFonts w:ascii="Times New Roman" w:hAnsi="Times New Roman" w:cs="Times New Roman"/>
          <w:sz w:val="24"/>
          <w:szCs w:val="24"/>
        </w:rPr>
        <w:t xml:space="preserve">of clause 1 of the agreement suggests otherwise. </w:t>
      </w:r>
      <w:r w:rsidR="004A6CEE">
        <w:rPr>
          <w:rFonts w:ascii="Times New Roman" w:hAnsi="Times New Roman" w:cs="Times New Roman"/>
          <w:sz w:val="24"/>
          <w:szCs w:val="24"/>
        </w:rPr>
        <w:t>It showed that the parties signed an agreement</w:t>
      </w:r>
      <w:r w:rsidR="00A6409B">
        <w:rPr>
          <w:rFonts w:ascii="Times New Roman" w:hAnsi="Times New Roman" w:cs="Times New Roman"/>
          <w:sz w:val="24"/>
          <w:szCs w:val="24"/>
        </w:rPr>
        <w:t xml:space="preserve"> of sale</w:t>
      </w:r>
      <w:r w:rsidR="004A6CEE">
        <w:rPr>
          <w:rFonts w:ascii="Times New Roman" w:hAnsi="Times New Roman" w:cs="Times New Roman"/>
          <w:sz w:val="24"/>
          <w:szCs w:val="24"/>
        </w:rPr>
        <w:t xml:space="preserve"> for a property that existed at the time. The applicant ought to have satisfied himself about the legality of the transaction before he committed himself to providing the service for which he was approached. </w:t>
      </w:r>
      <w:r w:rsidR="00DF6CE1">
        <w:rPr>
          <w:rFonts w:ascii="Times New Roman" w:hAnsi="Times New Roman" w:cs="Times New Roman"/>
          <w:sz w:val="24"/>
          <w:szCs w:val="24"/>
        </w:rPr>
        <w:t xml:space="preserve">For him to satisfy himself about the legality of the transaction, then he ought to have conducted his own due diligence instead of relying on the word of the parties. Strange enough, in </w:t>
      </w:r>
      <w:r w:rsidR="00893315">
        <w:rPr>
          <w:rFonts w:ascii="Times New Roman" w:hAnsi="Times New Roman" w:cs="Times New Roman"/>
          <w:sz w:val="24"/>
          <w:szCs w:val="24"/>
        </w:rPr>
        <w:t>a letter dated 11 October 2023, the applicant wrote a letter to the City of Harare’s Estate Evaluation Manager</w:t>
      </w:r>
      <w:r w:rsidR="00DF6CE1">
        <w:rPr>
          <w:rFonts w:ascii="Times New Roman" w:hAnsi="Times New Roman" w:cs="Times New Roman"/>
          <w:sz w:val="24"/>
          <w:szCs w:val="24"/>
        </w:rPr>
        <w:t xml:space="preserve"> as follows:</w:t>
      </w:r>
    </w:p>
    <w:p w14:paraId="4576AA9A" w14:textId="77777777" w:rsidR="00C84233" w:rsidRDefault="00BC59D9" w:rsidP="007A5F59">
      <w:pPr>
        <w:spacing w:line="240" w:lineRule="auto"/>
        <w:ind w:left="720"/>
        <w:jc w:val="both"/>
        <w:rPr>
          <w:rFonts w:ascii="Times New Roman" w:hAnsi="Times New Roman" w:cs="Times New Roman"/>
        </w:rPr>
      </w:pPr>
      <w:r>
        <w:rPr>
          <w:rFonts w:ascii="Times New Roman" w:hAnsi="Times New Roman" w:cs="Times New Roman"/>
        </w:rPr>
        <w:t>“</w:t>
      </w:r>
      <w:r w:rsidR="00C84233">
        <w:rPr>
          <w:rFonts w:ascii="Times New Roman" w:hAnsi="Times New Roman" w:cs="Times New Roman"/>
        </w:rPr>
        <w:t>RE: APPLICATION FOR A SERVICE STATION-STAND NO. 40737 H.T 431/2018 COCA COLA ALONG SEKE ROAD</w:t>
      </w:r>
    </w:p>
    <w:p w14:paraId="747BA152" w14:textId="77777777" w:rsidR="00C84233" w:rsidRDefault="00C84233" w:rsidP="007A5F59">
      <w:pPr>
        <w:spacing w:line="240" w:lineRule="auto"/>
        <w:ind w:left="720"/>
        <w:jc w:val="both"/>
        <w:rPr>
          <w:rFonts w:ascii="Times New Roman" w:hAnsi="Times New Roman" w:cs="Times New Roman"/>
        </w:rPr>
      </w:pPr>
      <w:r>
        <w:rPr>
          <w:rFonts w:ascii="Times New Roman" w:hAnsi="Times New Roman" w:cs="Times New Roman"/>
        </w:rPr>
        <w:t>WE REFER TO THE ABOVE.</w:t>
      </w:r>
    </w:p>
    <w:p w14:paraId="45E8BCA7" w14:textId="31878170" w:rsidR="00C84233" w:rsidRDefault="00C84233" w:rsidP="007A5F59">
      <w:pPr>
        <w:spacing w:line="240" w:lineRule="auto"/>
        <w:ind w:left="720"/>
        <w:jc w:val="both"/>
        <w:rPr>
          <w:rFonts w:ascii="Times New Roman" w:hAnsi="Times New Roman" w:cs="Times New Roman"/>
        </w:rPr>
      </w:pPr>
      <w:r w:rsidRPr="00433156">
        <w:rPr>
          <w:rFonts w:ascii="Times New Roman" w:hAnsi="Times New Roman" w:cs="Times New Roman"/>
          <w:u w:val="single"/>
        </w:rPr>
        <w:t xml:space="preserve">We made an application for the </w:t>
      </w:r>
      <w:r w:rsidR="00DF6CE1" w:rsidRPr="00433156">
        <w:rPr>
          <w:rFonts w:ascii="Times New Roman" w:hAnsi="Times New Roman" w:cs="Times New Roman"/>
          <w:u w:val="single"/>
        </w:rPr>
        <w:t>above-mentioned</w:t>
      </w:r>
      <w:r w:rsidRPr="00433156">
        <w:rPr>
          <w:rFonts w:ascii="Times New Roman" w:hAnsi="Times New Roman" w:cs="Times New Roman"/>
          <w:u w:val="single"/>
        </w:rPr>
        <w:t xml:space="preserve"> land</w:t>
      </w:r>
      <w:r>
        <w:rPr>
          <w:rFonts w:ascii="Times New Roman" w:hAnsi="Times New Roman" w:cs="Times New Roman"/>
        </w:rPr>
        <w:t>. Kindly note that in the papers? correspondence in this application going forward you add HUANG LI QUANG care of Mukwewa Law Chambers, 276 Samora Machel Avenue, Harare</w:t>
      </w:r>
      <w:r w:rsidR="00BC59D9">
        <w:rPr>
          <w:rFonts w:ascii="Times New Roman" w:hAnsi="Times New Roman" w:cs="Times New Roman"/>
        </w:rPr>
        <w:t>”</w:t>
      </w:r>
    </w:p>
    <w:p w14:paraId="3CF81EE3" w14:textId="6A4DCC20" w:rsidR="00DF6CE1" w:rsidRDefault="00433156" w:rsidP="00DF6CE1">
      <w:pPr>
        <w:spacing w:after="0" w:line="360" w:lineRule="auto"/>
        <w:ind w:firstLine="720"/>
        <w:jc w:val="both"/>
        <w:rPr>
          <w:rFonts w:ascii="Times New Roman" w:hAnsi="Times New Roman" w:cs="Times New Roman"/>
          <w:sz w:val="24"/>
          <w:szCs w:val="24"/>
        </w:rPr>
      </w:pPr>
      <w:r w:rsidRPr="00433156">
        <w:rPr>
          <w:rFonts w:ascii="Times New Roman" w:hAnsi="Times New Roman" w:cs="Times New Roman"/>
          <w:sz w:val="24"/>
          <w:szCs w:val="24"/>
        </w:rPr>
        <w:t xml:space="preserve">It is not clear why the applicant was making an application for </w:t>
      </w:r>
      <w:r w:rsidR="00C83BE1">
        <w:rPr>
          <w:rFonts w:ascii="Times New Roman" w:hAnsi="Times New Roman" w:cs="Times New Roman"/>
          <w:sz w:val="24"/>
          <w:szCs w:val="24"/>
        </w:rPr>
        <w:t xml:space="preserve">a service station </w:t>
      </w:r>
      <w:r w:rsidRPr="00433156">
        <w:rPr>
          <w:rFonts w:ascii="Times New Roman" w:hAnsi="Times New Roman" w:cs="Times New Roman"/>
          <w:sz w:val="24"/>
          <w:szCs w:val="24"/>
        </w:rPr>
        <w:t>to</w:t>
      </w:r>
      <w:r w:rsidR="00A63E5B">
        <w:rPr>
          <w:rFonts w:ascii="Times New Roman" w:hAnsi="Times New Roman" w:cs="Times New Roman"/>
          <w:sz w:val="24"/>
          <w:szCs w:val="24"/>
        </w:rPr>
        <w:t xml:space="preserve"> the</w:t>
      </w:r>
      <w:r w:rsidRPr="00433156">
        <w:rPr>
          <w:rFonts w:ascii="Times New Roman" w:hAnsi="Times New Roman" w:cs="Times New Roman"/>
          <w:sz w:val="24"/>
          <w:szCs w:val="24"/>
        </w:rPr>
        <w:t xml:space="preserve"> City of Harare</w:t>
      </w:r>
      <w:r w:rsidR="00C83BE1">
        <w:rPr>
          <w:rFonts w:ascii="Times New Roman" w:hAnsi="Times New Roman" w:cs="Times New Roman"/>
          <w:sz w:val="24"/>
          <w:szCs w:val="24"/>
        </w:rPr>
        <w:t xml:space="preserve"> yet the agreement between the parties was not </w:t>
      </w:r>
      <w:r w:rsidR="00DF6CE1">
        <w:rPr>
          <w:rFonts w:ascii="Times New Roman" w:hAnsi="Times New Roman" w:cs="Times New Roman"/>
          <w:sz w:val="24"/>
          <w:szCs w:val="24"/>
        </w:rPr>
        <w:t xml:space="preserve">one for </w:t>
      </w:r>
      <w:r w:rsidR="00C83BE1">
        <w:rPr>
          <w:rFonts w:ascii="Times New Roman" w:hAnsi="Times New Roman" w:cs="Times New Roman"/>
          <w:sz w:val="24"/>
          <w:szCs w:val="24"/>
        </w:rPr>
        <w:t xml:space="preserve">a service station. </w:t>
      </w:r>
      <w:r w:rsidR="00DF6CE1">
        <w:rPr>
          <w:rFonts w:ascii="Times New Roman" w:hAnsi="Times New Roman" w:cs="Times New Roman"/>
          <w:sz w:val="24"/>
          <w:szCs w:val="24"/>
        </w:rPr>
        <w:t>Having earlier averred that his duties were merely confined to the preparation of the agreement</w:t>
      </w:r>
      <w:r w:rsidR="00D27369">
        <w:rPr>
          <w:rFonts w:ascii="Times New Roman" w:hAnsi="Times New Roman" w:cs="Times New Roman"/>
          <w:sz w:val="24"/>
          <w:szCs w:val="24"/>
        </w:rPr>
        <w:t xml:space="preserve">, </w:t>
      </w:r>
      <w:r w:rsidR="00DF6CE1">
        <w:rPr>
          <w:rFonts w:ascii="Times New Roman" w:hAnsi="Times New Roman" w:cs="Times New Roman"/>
          <w:sz w:val="24"/>
          <w:szCs w:val="24"/>
        </w:rPr>
        <w:t xml:space="preserve">seeing as the parties had already reached agreement between themselves, the </w:t>
      </w:r>
      <w:r w:rsidRPr="00433156">
        <w:rPr>
          <w:rFonts w:ascii="Times New Roman" w:hAnsi="Times New Roman" w:cs="Times New Roman"/>
          <w:sz w:val="24"/>
          <w:szCs w:val="24"/>
        </w:rPr>
        <w:lastRenderedPageBreak/>
        <w:t xml:space="preserve">applicant failed to proffer a reasonable explanation as to why he was writing </w:t>
      </w:r>
      <w:r w:rsidR="00BB683D">
        <w:rPr>
          <w:rFonts w:ascii="Times New Roman" w:hAnsi="Times New Roman" w:cs="Times New Roman"/>
          <w:sz w:val="24"/>
          <w:szCs w:val="24"/>
        </w:rPr>
        <w:t xml:space="preserve">such </w:t>
      </w:r>
      <w:r w:rsidR="00DF6CE1">
        <w:rPr>
          <w:rFonts w:ascii="Times New Roman" w:hAnsi="Times New Roman" w:cs="Times New Roman"/>
          <w:sz w:val="24"/>
          <w:szCs w:val="24"/>
        </w:rPr>
        <w:t xml:space="preserve">a </w:t>
      </w:r>
      <w:r w:rsidRPr="00433156">
        <w:rPr>
          <w:rFonts w:ascii="Times New Roman" w:hAnsi="Times New Roman" w:cs="Times New Roman"/>
          <w:sz w:val="24"/>
          <w:szCs w:val="24"/>
        </w:rPr>
        <w:t>letter to</w:t>
      </w:r>
      <w:r w:rsidR="00E85FB9">
        <w:rPr>
          <w:rFonts w:ascii="Times New Roman" w:hAnsi="Times New Roman" w:cs="Times New Roman"/>
          <w:sz w:val="24"/>
          <w:szCs w:val="24"/>
        </w:rPr>
        <w:t xml:space="preserve"> the</w:t>
      </w:r>
      <w:r w:rsidRPr="00433156">
        <w:rPr>
          <w:rFonts w:ascii="Times New Roman" w:hAnsi="Times New Roman" w:cs="Times New Roman"/>
          <w:sz w:val="24"/>
          <w:szCs w:val="24"/>
        </w:rPr>
        <w:t xml:space="preserve"> City of Harare.  </w:t>
      </w:r>
    </w:p>
    <w:p w14:paraId="393B5F7E" w14:textId="1E9F6A4C" w:rsidR="00165679" w:rsidRDefault="003B7041" w:rsidP="00DF6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DF6CE1">
        <w:rPr>
          <w:rFonts w:ascii="Times New Roman" w:hAnsi="Times New Roman" w:cs="Times New Roman"/>
          <w:sz w:val="24"/>
          <w:szCs w:val="24"/>
        </w:rPr>
        <w:t xml:space="preserve">agree with </w:t>
      </w:r>
      <w:r w:rsidRPr="00BC59D9">
        <w:rPr>
          <w:rFonts w:ascii="Times New Roman" w:hAnsi="Times New Roman" w:cs="Times New Roman"/>
          <w:i/>
          <w:sz w:val="24"/>
          <w:szCs w:val="24"/>
        </w:rPr>
        <w:t>Ms Maphosa</w:t>
      </w:r>
      <w:r>
        <w:rPr>
          <w:rFonts w:ascii="Times New Roman" w:hAnsi="Times New Roman" w:cs="Times New Roman"/>
          <w:sz w:val="24"/>
          <w:szCs w:val="24"/>
        </w:rPr>
        <w:t xml:space="preserve"> </w:t>
      </w:r>
      <w:r w:rsidR="00DF6CE1">
        <w:rPr>
          <w:rFonts w:ascii="Times New Roman" w:hAnsi="Times New Roman" w:cs="Times New Roman"/>
          <w:sz w:val="24"/>
          <w:szCs w:val="24"/>
        </w:rPr>
        <w:t xml:space="preserve">submission </w:t>
      </w:r>
      <w:r>
        <w:rPr>
          <w:rFonts w:ascii="Times New Roman" w:hAnsi="Times New Roman" w:cs="Times New Roman"/>
          <w:sz w:val="24"/>
          <w:szCs w:val="24"/>
        </w:rPr>
        <w:t xml:space="preserve">that in terms of the agreement, the property </w:t>
      </w:r>
      <w:r w:rsidR="00DF6CE1">
        <w:rPr>
          <w:rFonts w:ascii="Times New Roman" w:hAnsi="Times New Roman" w:cs="Times New Roman"/>
          <w:sz w:val="24"/>
          <w:szCs w:val="24"/>
        </w:rPr>
        <w:t>existed</w:t>
      </w:r>
      <w:r>
        <w:rPr>
          <w:rFonts w:ascii="Times New Roman" w:hAnsi="Times New Roman" w:cs="Times New Roman"/>
          <w:sz w:val="24"/>
          <w:szCs w:val="24"/>
        </w:rPr>
        <w:t xml:space="preserve"> and </w:t>
      </w:r>
      <w:r w:rsidR="00DF6CE1">
        <w:rPr>
          <w:rFonts w:ascii="Times New Roman" w:hAnsi="Times New Roman" w:cs="Times New Roman"/>
          <w:sz w:val="24"/>
          <w:szCs w:val="24"/>
        </w:rPr>
        <w:t>there was no reason to make such an application to the City of Harare.</w:t>
      </w:r>
      <w:r>
        <w:rPr>
          <w:rFonts w:ascii="Times New Roman" w:hAnsi="Times New Roman" w:cs="Times New Roman"/>
          <w:sz w:val="24"/>
          <w:szCs w:val="24"/>
        </w:rPr>
        <w:t xml:space="preserve"> </w:t>
      </w:r>
      <w:r w:rsidR="00DF6CE1">
        <w:rPr>
          <w:rFonts w:ascii="Times New Roman" w:hAnsi="Times New Roman" w:cs="Times New Roman"/>
          <w:sz w:val="24"/>
          <w:szCs w:val="24"/>
        </w:rPr>
        <w:t xml:space="preserve">Further, the applicant also failed to explain why and how, given the circumstances of the case, the sum of US$170, 000.00 was released to the Mr Paswa. </w:t>
      </w:r>
      <w:r w:rsidR="003F1642">
        <w:rPr>
          <w:rFonts w:ascii="Times New Roman" w:hAnsi="Times New Roman" w:cs="Times New Roman"/>
          <w:sz w:val="24"/>
          <w:szCs w:val="24"/>
        </w:rPr>
        <w:t>At the time that he released the funds, the applicant knew or ought to have known whether the property existed not.  As already stated, the applicant o</w:t>
      </w:r>
      <w:r w:rsidR="00775649">
        <w:rPr>
          <w:rFonts w:ascii="Times New Roman" w:hAnsi="Times New Roman" w:cs="Times New Roman"/>
          <w:sz w:val="24"/>
          <w:szCs w:val="24"/>
        </w:rPr>
        <w:t>wed</w:t>
      </w:r>
      <w:r w:rsidR="003F1642">
        <w:rPr>
          <w:rFonts w:ascii="Times New Roman" w:hAnsi="Times New Roman" w:cs="Times New Roman"/>
          <w:sz w:val="24"/>
          <w:szCs w:val="24"/>
        </w:rPr>
        <w:t xml:space="preserve"> a duty of care and skill to the parties who appeared before</w:t>
      </w:r>
      <w:r w:rsidR="00775649">
        <w:rPr>
          <w:rFonts w:ascii="Times New Roman" w:hAnsi="Times New Roman" w:cs="Times New Roman"/>
          <w:sz w:val="24"/>
          <w:szCs w:val="24"/>
        </w:rPr>
        <w:t xml:space="preserve"> him</w:t>
      </w:r>
      <w:r w:rsidR="003F1642">
        <w:rPr>
          <w:rFonts w:ascii="Times New Roman" w:hAnsi="Times New Roman" w:cs="Times New Roman"/>
          <w:sz w:val="24"/>
          <w:szCs w:val="24"/>
        </w:rPr>
        <w:t xml:space="preserve"> because of his professions skill which the parties did not possess. He ought to have released the funds, only upon satisfying himself that the respondent’s rights had been protected. </w:t>
      </w:r>
    </w:p>
    <w:p w14:paraId="731853D8" w14:textId="35C1B72A" w:rsidR="003F1642" w:rsidRDefault="003F1642" w:rsidP="00DF6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mere fact that there was a clause which permitted the release of funds in the manner he did, does not make the applicant’s conduct less culpable. He is the one who prepared the agreement that placed one of the parties at risk. </w:t>
      </w:r>
      <w:r w:rsidR="00165679">
        <w:rPr>
          <w:rFonts w:ascii="Times New Roman" w:hAnsi="Times New Roman" w:cs="Times New Roman"/>
          <w:sz w:val="24"/>
          <w:szCs w:val="24"/>
        </w:rPr>
        <w:t xml:space="preserve">He owed it to the parties to explain to them the risk of releasing funds prior to the transfer of title to the purchaser, and worse still in respect of a property which he knew did not exist. </w:t>
      </w:r>
    </w:p>
    <w:p w14:paraId="47669387" w14:textId="26DBD541" w:rsidR="00DF6CE1" w:rsidRDefault="003F1642" w:rsidP="00DF6C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chose not to explain how much he received by way of legal fees in the transaction, and at what point he billed the respondent for the legal work. </w:t>
      </w:r>
      <w:r w:rsidR="00165679">
        <w:rPr>
          <w:rFonts w:ascii="Times New Roman" w:hAnsi="Times New Roman" w:cs="Times New Roman"/>
          <w:sz w:val="24"/>
          <w:szCs w:val="24"/>
        </w:rPr>
        <w:t xml:space="preserve">The </w:t>
      </w:r>
      <w:r w:rsidR="009F5A0F">
        <w:rPr>
          <w:rFonts w:ascii="Times New Roman" w:hAnsi="Times New Roman" w:cs="Times New Roman"/>
          <w:sz w:val="24"/>
          <w:szCs w:val="24"/>
        </w:rPr>
        <w:t>way</w:t>
      </w:r>
      <w:r w:rsidR="00165679">
        <w:rPr>
          <w:rFonts w:ascii="Times New Roman" w:hAnsi="Times New Roman" w:cs="Times New Roman"/>
          <w:sz w:val="24"/>
          <w:szCs w:val="24"/>
        </w:rPr>
        <w:t xml:space="preserve"> the applicant handled the transaction, </w:t>
      </w:r>
      <w:r w:rsidR="009F5A0F">
        <w:rPr>
          <w:rFonts w:ascii="Times New Roman" w:hAnsi="Times New Roman" w:cs="Times New Roman"/>
          <w:sz w:val="24"/>
          <w:szCs w:val="24"/>
        </w:rPr>
        <w:t xml:space="preserve">as well as </w:t>
      </w:r>
      <w:r w:rsidR="00165679">
        <w:rPr>
          <w:rFonts w:ascii="Times New Roman" w:hAnsi="Times New Roman" w:cs="Times New Roman"/>
          <w:sz w:val="24"/>
          <w:szCs w:val="24"/>
        </w:rPr>
        <w:t xml:space="preserve">the movement of the funds, was all shrouded in </w:t>
      </w:r>
      <w:r w:rsidR="009F5A0F">
        <w:rPr>
          <w:rFonts w:ascii="Times New Roman" w:hAnsi="Times New Roman" w:cs="Times New Roman"/>
          <w:sz w:val="24"/>
          <w:szCs w:val="24"/>
        </w:rPr>
        <w:t xml:space="preserve">secrecy. It bears all the hallmarks of a fraudulent transaction, and regrettably, with the applicant as the main facilitator. </w:t>
      </w:r>
    </w:p>
    <w:p w14:paraId="479D5BA1" w14:textId="77777777" w:rsidR="009F5A0F" w:rsidRDefault="00433156" w:rsidP="009F5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9F5A0F">
        <w:rPr>
          <w:rFonts w:ascii="Times New Roman" w:hAnsi="Times New Roman" w:cs="Times New Roman"/>
          <w:sz w:val="24"/>
          <w:szCs w:val="24"/>
        </w:rPr>
        <w:t xml:space="preserve">arent lack of care exhibited by the applicant in the manner he handled the transaction and performed his duties makes him susceptible to a claim of this nature. The mere fact that there are other parallel proceedings that may be pending elsewhere does not impinge upon the jurisdiction of this court to deal with the matter. </w:t>
      </w:r>
    </w:p>
    <w:p w14:paraId="421CED20" w14:textId="2AFF309B" w:rsidR="009F5A0F" w:rsidRDefault="009F5A0F" w:rsidP="009F5A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above reasons that the application to rescind the default judgment was not </w:t>
      </w:r>
      <w:r w:rsidRPr="00CE35CC">
        <w:rPr>
          <w:rFonts w:ascii="Times New Roman" w:hAnsi="Times New Roman" w:cs="Times New Roman"/>
          <w:i/>
          <w:iCs/>
          <w:sz w:val="24"/>
          <w:szCs w:val="24"/>
        </w:rPr>
        <w:t>bona fide</w:t>
      </w:r>
      <w:r>
        <w:rPr>
          <w:rFonts w:ascii="Times New Roman" w:hAnsi="Times New Roman" w:cs="Times New Roman"/>
          <w:sz w:val="24"/>
          <w:szCs w:val="24"/>
        </w:rPr>
        <w:t xml:space="preserve">, and that the purported defence on the merits bears no prospects of success. </w:t>
      </w:r>
      <w:r w:rsidR="00CE35CC">
        <w:rPr>
          <w:rFonts w:ascii="Times New Roman" w:hAnsi="Times New Roman" w:cs="Times New Roman"/>
          <w:sz w:val="24"/>
          <w:szCs w:val="24"/>
        </w:rPr>
        <w:t xml:space="preserve">The applicant therefore failed to satisfy the requirements for the setting aside of the default judgment. </w:t>
      </w:r>
    </w:p>
    <w:p w14:paraId="21ACBC79" w14:textId="77777777" w:rsidR="00537937" w:rsidRPr="00567CD0" w:rsidRDefault="00537937" w:rsidP="00CE35CC">
      <w:pPr>
        <w:spacing w:after="0" w:line="360" w:lineRule="auto"/>
        <w:jc w:val="both"/>
        <w:rPr>
          <w:rFonts w:ascii="Times New Roman" w:hAnsi="Times New Roman" w:cs="Times New Roman"/>
          <w:b/>
          <w:sz w:val="24"/>
          <w:szCs w:val="24"/>
          <w:u w:val="single"/>
        </w:rPr>
      </w:pPr>
      <w:r w:rsidRPr="00567CD0">
        <w:rPr>
          <w:rFonts w:ascii="Times New Roman" w:hAnsi="Times New Roman" w:cs="Times New Roman"/>
          <w:b/>
          <w:sz w:val="24"/>
          <w:szCs w:val="24"/>
          <w:u w:val="single"/>
        </w:rPr>
        <w:t>Costs</w:t>
      </w:r>
    </w:p>
    <w:p w14:paraId="7AC72D58" w14:textId="7B038EDD" w:rsidR="00596144" w:rsidRPr="003368EA" w:rsidRDefault="00362164" w:rsidP="00CE35CC">
      <w:pPr>
        <w:spacing w:after="0" w:line="360" w:lineRule="auto"/>
        <w:ind w:firstLine="720"/>
        <w:jc w:val="both"/>
        <w:rPr>
          <w:rFonts w:ascii="Times New Roman" w:hAnsi="Times New Roman" w:cs="Times New Roman"/>
          <w:sz w:val="24"/>
          <w:szCs w:val="24"/>
        </w:rPr>
      </w:pPr>
      <w:r w:rsidRPr="003368EA">
        <w:rPr>
          <w:rFonts w:ascii="Times New Roman" w:hAnsi="Times New Roman" w:cs="Times New Roman"/>
          <w:sz w:val="24"/>
          <w:szCs w:val="24"/>
        </w:rPr>
        <w:t xml:space="preserve">The general rule is that costs follow the event. I find no reason to deny the respondent as the </w:t>
      </w:r>
      <w:r w:rsidR="003368EA" w:rsidRPr="003368EA">
        <w:rPr>
          <w:rFonts w:ascii="Times New Roman" w:hAnsi="Times New Roman" w:cs="Times New Roman"/>
          <w:sz w:val="24"/>
          <w:szCs w:val="24"/>
        </w:rPr>
        <w:t xml:space="preserve">successful </w:t>
      </w:r>
      <w:r w:rsidRPr="003368EA">
        <w:rPr>
          <w:rFonts w:ascii="Times New Roman" w:hAnsi="Times New Roman" w:cs="Times New Roman"/>
          <w:sz w:val="24"/>
          <w:szCs w:val="24"/>
        </w:rPr>
        <w:t xml:space="preserve">party </w:t>
      </w:r>
      <w:r w:rsidR="003368EA" w:rsidRPr="003368EA">
        <w:rPr>
          <w:rFonts w:ascii="Times New Roman" w:hAnsi="Times New Roman" w:cs="Times New Roman"/>
          <w:sz w:val="24"/>
          <w:szCs w:val="24"/>
        </w:rPr>
        <w:t>its costs</w:t>
      </w:r>
      <w:r w:rsidR="009976EE">
        <w:rPr>
          <w:rFonts w:ascii="Times New Roman" w:hAnsi="Times New Roman" w:cs="Times New Roman"/>
          <w:sz w:val="24"/>
          <w:szCs w:val="24"/>
        </w:rPr>
        <w:t>.</w:t>
      </w:r>
      <w:r w:rsidR="00CE35CC">
        <w:rPr>
          <w:rFonts w:ascii="Times New Roman" w:hAnsi="Times New Roman" w:cs="Times New Roman"/>
          <w:sz w:val="24"/>
          <w:szCs w:val="24"/>
        </w:rPr>
        <w:t xml:space="preserve"> I also found no basis to mulct the applicant with an order of costs on the punitive scale. </w:t>
      </w:r>
    </w:p>
    <w:p w14:paraId="46237C6F" w14:textId="367D8692" w:rsidR="00537937" w:rsidRDefault="00567CD0" w:rsidP="00CE3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CE35CC">
        <w:rPr>
          <w:rFonts w:ascii="Times New Roman" w:hAnsi="Times New Roman" w:cs="Times New Roman"/>
          <w:b/>
          <w:sz w:val="24"/>
          <w:szCs w:val="24"/>
        </w:rPr>
        <w:t>Resultantly, it is ordered that</w:t>
      </w:r>
      <w:r w:rsidR="00596144">
        <w:rPr>
          <w:rFonts w:ascii="Times New Roman" w:hAnsi="Times New Roman" w:cs="Times New Roman"/>
          <w:b/>
          <w:sz w:val="24"/>
          <w:szCs w:val="24"/>
        </w:rPr>
        <w:t>:</w:t>
      </w:r>
    </w:p>
    <w:p w14:paraId="5A6984B7" w14:textId="5FBC8C3C" w:rsidR="00537937" w:rsidRPr="00967333" w:rsidRDefault="00537937" w:rsidP="00CE35CC">
      <w:pPr>
        <w:pStyle w:val="ListParagraph"/>
        <w:numPr>
          <w:ilvl w:val="0"/>
          <w:numId w:val="3"/>
        </w:numPr>
        <w:spacing w:after="0" w:line="360" w:lineRule="auto"/>
        <w:jc w:val="both"/>
        <w:rPr>
          <w:rFonts w:ascii="Times New Roman" w:hAnsi="Times New Roman" w:cs="Times New Roman"/>
          <w:sz w:val="24"/>
          <w:szCs w:val="24"/>
        </w:rPr>
      </w:pPr>
      <w:r w:rsidRPr="00967333">
        <w:rPr>
          <w:rFonts w:ascii="Times New Roman" w:hAnsi="Times New Roman" w:cs="Times New Roman"/>
          <w:sz w:val="24"/>
          <w:szCs w:val="24"/>
        </w:rPr>
        <w:t xml:space="preserve">The application </w:t>
      </w:r>
      <w:r w:rsidR="00A52BDD">
        <w:rPr>
          <w:rFonts w:ascii="Times New Roman" w:hAnsi="Times New Roman" w:cs="Times New Roman"/>
          <w:sz w:val="24"/>
          <w:szCs w:val="24"/>
        </w:rPr>
        <w:t xml:space="preserve">for rescission of judgment </w:t>
      </w:r>
      <w:r w:rsidRPr="00967333">
        <w:rPr>
          <w:rFonts w:ascii="Times New Roman" w:hAnsi="Times New Roman" w:cs="Times New Roman"/>
          <w:sz w:val="24"/>
          <w:szCs w:val="24"/>
        </w:rPr>
        <w:t>is hereby dismissed</w:t>
      </w:r>
      <w:r w:rsidR="00A52BDD">
        <w:rPr>
          <w:rFonts w:ascii="Times New Roman" w:hAnsi="Times New Roman" w:cs="Times New Roman"/>
          <w:sz w:val="24"/>
          <w:szCs w:val="24"/>
        </w:rPr>
        <w:t>.</w:t>
      </w:r>
    </w:p>
    <w:p w14:paraId="1D154AE2" w14:textId="17108E43" w:rsidR="00A37910" w:rsidRPr="009976EE" w:rsidRDefault="00537937" w:rsidP="003255E0">
      <w:pPr>
        <w:pStyle w:val="ListParagraph"/>
        <w:numPr>
          <w:ilvl w:val="0"/>
          <w:numId w:val="3"/>
        </w:numPr>
        <w:spacing w:line="360" w:lineRule="auto"/>
        <w:jc w:val="both"/>
        <w:rPr>
          <w:rFonts w:ascii="Times New Roman" w:hAnsi="Times New Roman" w:cs="Times New Roman"/>
          <w:sz w:val="24"/>
          <w:szCs w:val="24"/>
        </w:rPr>
      </w:pPr>
      <w:r w:rsidRPr="00967333">
        <w:rPr>
          <w:rFonts w:ascii="Times New Roman" w:hAnsi="Times New Roman" w:cs="Times New Roman"/>
          <w:sz w:val="24"/>
          <w:szCs w:val="24"/>
        </w:rPr>
        <w:t>The applicant shall pay the respondent costs</w:t>
      </w:r>
      <w:r w:rsidR="009976EE">
        <w:rPr>
          <w:rFonts w:ascii="Times New Roman" w:hAnsi="Times New Roman" w:cs="Times New Roman"/>
          <w:sz w:val="24"/>
          <w:szCs w:val="24"/>
        </w:rPr>
        <w:t xml:space="preserve"> on the </w:t>
      </w:r>
      <w:r w:rsidR="00D27369">
        <w:rPr>
          <w:rFonts w:ascii="Times New Roman" w:hAnsi="Times New Roman" w:cs="Times New Roman"/>
          <w:sz w:val="24"/>
          <w:szCs w:val="24"/>
        </w:rPr>
        <w:t>ordinary scale.</w:t>
      </w:r>
    </w:p>
    <w:p w14:paraId="54E670E1" w14:textId="77777777" w:rsidR="009976EE" w:rsidRDefault="009976EE" w:rsidP="009976EE">
      <w:pPr>
        <w:spacing w:after="0" w:line="240" w:lineRule="auto"/>
        <w:rPr>
          <w:rFonts w:ascii="Times New Roman" w:hAnsi="Times New Roman" w:cs="Times New Roman"/>
          <w:i/>
          <w:sz w:val="24"/>
          <w:szCs w:val="24"/>
        </w:rPr>
      </w:pPr>
    </w:p>
    <w:p w14:paraId="27854B18" w14:textId="77777777" w:rsidR="001F4B43" w:rsidRDefault="001F4B43" w:rsidP="009976EE">
      <w:pPr>
        <w:spacing w:after="0" w:line="240" w:lineRule="auto"/>
        <w:rPr>
          <w:rFonts w:ascii="Times New Roman" w:hAnsi="Times New Roman" w:cs="Times New Roman"/>
          <w:i/>
          <w:sz w:val="24"/>
          <w:szCs w:val="24"/>
        </w:rPr>
      </w:pPr>
    </w:p>
    <w:p w14:paraId="3F9EAC03" w14:textId="3725DD18" w:rsidR="009976EE" w:rsidRPr="00567CD0" w:rsidRDefault="00567CD0" w:rsidP="00567CD0">
      <w:pPr>
        <w:spacing w:line="240" w:lineRule="auto"/>
        <w:rPr>
          <w:rFonts w:ascii="Times New Roman" w:eastAsia="Calibri" w:hAnsi="Times New Roman" w:cs="Times New Roman"/>
          <w:iCs/>
          <w:kern w:val="2"/>
          <w:sz w:val="24"/>
          <w:szCs w:val="24"/>
          <w14:ligatures w14:val="standardContextual"/>
        </w:rPr>
      </w:pPr>
      <w:r w:rsidRPr="00567CD0">
        <w:rPr>
          <w:rFonts w:ascii="Times New Roman" w:eastAsia="Calibri" w:hAnsi="Times New Roman" w:cs="Times New Roman"/>
          <w:b/>
          <w:iCs/>
          <w:smallCaps/>
          <w:kern w:val="2"/>
          <w:sz w:val="24"/>
          <w:szCs w:val="24"/>
          <w14:ligatures w14:val="standardContextual"/>
        </w:rPr>
        <w:t>Musithu J</w:t>
      </w:r>
      <w:r w:rsidRPr="00567CD0">
        <w:rPr>
          <w:rFonts w:ascii="Times New Roman" w:eastAsia="Calibri" w:hAnsi="Times New Roman" w:cs="Times New Roman"/>
          <w:iCs/>
          <w:kern w:val="2"/>
          <w:sz w:val="24"/>
          <w:szCs w:val="24"/>
          <w14:ligatures w14:val="standardContextual"/>
        </w:rPr>
        <w:t>: ……………………………………………………….</w:t>
      </w:r>
    </w:p>
    <w:p w14:paraId="4539D631" w14:textId="66502189" w:rsidR="009976EE" w:rsidRPr="009976EE" w:rsidRDefault="009976EE" w:rsidP="009976EE">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iCs/>
          <w:kern w:val="2"/>
          <w:sz w:val="24"/>
          <w:szCs w:val="24"/>
          <w14:ligatures w14:val="standardContextual"/>
        </w:rPr>
        <w:t>Murisi and Associates</w:t>
      </w:r>
      <w:r w:rsidRPr="009976EE">
        <w:rPr>
          <w:rFonts w:ascii="Times New Roman" w:eastAsia="Calibri" w:hAnsi="Times New Roman" w:cs="Times New Roman"/>
          <w:kern w:val="2"/>
          <w:sz w:val="24"/>
          <w:szCs w:val="24"/>
          <w14:ligatures w14:val="standardContextual"/>
        </w:rPr>
        <w:t xml:space="preserve">, </w:t>
      </w:r>
      <w:r w:rsidR="00567CD0" w:rsidRPr="009976EE">
        <w:rPr>
          <w:rFonts w:ascii="Times New Roman" w:eastAsia="Calibri" w:hAnsi="Times New Roman" w:cs="Times New Roman"/>
          <w:kern w:val="2"/>
          <w:sz w:val="24"/>
          <w:szCs w:val="24"/>
          <w14:ligatures w14:val="standardContextual"/>
        </w:rPr>
        <w:t>applicant</w:t>
      </w:r>
      <w:r w:rsidR="00567CD0">
        <w:rPr>
          <w:rFonts w:ascii="Times New Roman" w:eastAsia="Calibri" w:hAnsi="Times New Roman" w:cs="Times New Roman"/>
          <w:kern w:val="2"/>
          <w:sz w:val="24"/>
          <w:szCs w:val="24"/>
          <w14:ligatures w14:val="standardContextual"/>
        </w:rPr>
        <w:t xml:space="preserve">’s </w:t>
      </w:r>
      <w:r w:rsidRPr="009976EE">
        <w:rPr>
          <w:rFonts w:ascii="Times New Roman" w:eastAsia="Calibri" w:hAnsi="Times New Roman" w:cs="Times New Roman"/>
          <w:kern w:val="2"/>
          <w:sz w:val="24"/>
          <w:szCs w:val="24"/>
          <w14:ligatures w14:val="standardContextual"/>
        </w:rPr>
        <w:t xml:space="preserve">legal practitioners </w:t>
      </w:r>
    </w:p>
    <w:p w14:paraId="56DAED3E" w14:textId="54E94513" w:rsidR="00362164" w:rsidRPr="001F4B43" w:rsidRDefault="009976EE" w:rsidP="001F4B43">
      <w:pPr>
        <w:spacing w:after="0" w:line="24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i/>
          <w:iCs/>
          <w:kern w:val="2"/>
          <w:sz w:val="24"/>
          <w:szCs w:val="24"/>
          <w14:ligatures w14:val="standardContextual"/>
        </w:rPr>
        <w:t>Messrs Sawyer and Mukushi</w:t>
      </w:r>
      <w:r w:rsidRPr="009976EE">
        <w:rPr>
          <w:rFonts w:ascii="Times New Roman" w:eastAsia="Calibri" w:hAnsi="Times New Roman" w:cs="Times New Roman"/>
          <w:kern w:val="2"/>
          <w:sz w:val="24"/>
          <w:szCs w:val="24"/>
          <w14:ligatures w14:val="standardContextual"/>
        </w:rPr>
        <w:t xml:space="preserve">, </w:t>
      </w:r>
      <w:r w:rsidR="00567CD0">
        <w:rPr>
          <w:rFonts w:ascii="Times New Roman" w:eastAsia="Calibri" w:hAnsi="Times New Roman" w:cs="Times New Roman"/>
          <w:kern w:val="2"/>
          <w:sz w:val="24"/>
          <w:szCs w:val="24"/>
          <w14:ligatures w14:val="standardContextual"/>
        </w:rPr>
        <w:t xml:space="preserve">respondent’s </w:t>
      </w:r>
      <w:r w:rsidRPr="009976EE">
        <w:rPr>
          <w:rFonts w:ascii="Times New Roman" w:eastAsia="Calibri" w:hAnsi="Times New Roman" w:cs="Times New Roman"/>
          <w:kern w:val="2"/>
          <w:sz w:val="24"/>
          <w:szCs w:val="24"/>
          <w14:ligatures w14:val="standardContextual"/>
        </w:rPr>
        <w:t xml:space="preserve">legal practitioners </w:t>
      </w:r>
    </w:p>
    <w:sectPr w:rsidR="00362164" w:rsidRPr="001F4B4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51F60" w14:textId="77777777" w:rsidR="0029398A" w:rsidRDefault="0029398A" w:rsidP="00737023">
      <w:pPr>
        <w:spacing w:after="0" w:line="240" w:lineRule="auto"/>
      </w:pPr>
      <w:r>
        <w:separator/>
      </w:r>
    </w:p>
  </w:endnote>
  <w:endnote w:type="continuationSeparator" w:id="0">
    <w:p w14:paraId="6F41BC4F" w14:textId="77777777" w:rsidR="0029398A" w:rsidRDefault="0029398A" w:rsidP="00737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904A6" w14:textId="77777777" w:rsidR="0029398A" w:rsidRDefault="0029398A" w:rsidP="00737023">
      <w:pPr>
        <w:spacing w:after="0" w:line="240" w:lineRule="auto"/>
      </w:pPr>
      <w:r>
        <w:separator/>
      </w:r>
    </w:p>
  </w:footnote>
  <w:footnote w:type="continuationSeparator" w:id="0">
    <w:p w14:paraId="355FDA19" w14:textId="77777777" w:rsidR="0029398A" w:rsidRDefault="0029398A" w:rsidP="007370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507410785"/>
      <w:docPartObj>
        <w:docPartGallery w:val="Page Numbers (Top of Page)"/>
        <w:docPartUnique/>
      </w:docPartObj>
    </w:sdtPr>
    <w:sdtEndPr>
      <w:rPr>
        <w:noProof/>
      </w:rPr>
    </w:sdtEndPr>
    <w:sdtContent>
      <w:p w14:paraId="7A1ECFA4" w14:textId="77777777" w:rsidR="009C354F" w:rsidRDefault="009C354F">
        <w:pPr>
          <w:pStyle w:val="Header"/>
          <w:jc w:val="right"/>
          <w:rPr>
            <w:rFonts w:cstheme="minorHAnsi"/>
            <w:noProof/>
          </w:rPr>
        </w:pPr>
        <w:r w:rsidRPr="00567CD0">
          <w:rPr>
            <w:rFonts w:cstheme="minorHAnsi"/>
          </w:rPr>
          <w:fldChar w:fldCharType="begin"/>
        </w:r>
        <w:r w:rsidRPr="00567CD0">
          <w:rPr>
            <w:rFonts w:cstheme="minorHAnsi"/>
          </w:rPr>
          <w:instrText xml:space="preserve"> PAGE   \* MERGEFORMAT </w:instrText>
        </w:r>
        <w:r w:rsidRPr="00567CD0">
          <w:rPr>
            <w:rFonts w:cstheme="minorHAnsi"/>
          </w:rPr>
          <w:fldChar w:fldCharType="separate"/>
        </w:r>
        <w:r w:rsidR="0014012D">
          <w:rPr>
            <w:rFonts w:cstheme="minorHAnsi"/>
            <w:noProof/>
          </w:rPr>
          <w:t>1</w:t>
        </w:r>
        <w:r w:rsidRPr="00567CD0">
          <w:rPr>
            <w:rFonts w:cstheme="minorHAnsi"/>
            <w:noProof/>
          </w:rPr>
          <w:fldChar w:fldCharType="end"/>
        </w:r>
      </w:p>
      <w:p w14:paraId="52D912ED" w14:textId="1D7DE91E" w:rsidR="00221FC5" w:rsidRPr="00567CD0" w:rsidRDefault="00221FC5">
        <w:pPr>
          <w:pStyle w:val="Header"/>
          <w:jc w:val="right"/>
          <w:rPr>
            <w:rFonts w:cstheme="minorHAnsi"/>
            <w:noProof/>
          </w:rPr>
        </w:pPr>
        <w:r>
          <w:rPr>
            <w:rFonts w:cstheme="minorHAnsi"/>
            <w:noProof/>
          </w:rPr>
          <w:t>HH 489 - 25</w:t>
        </w:r>
      </w:p>
      <w:p w14:paraId="0B10BDB8" w14:textId="2192FFB6" w:rsidR="009C354F" w:rsidRPr="00567CD0" w:rsidRDefault="009C354F">
        <w:pPr>
          <w:pStyle w:val="Header"/>
          <w:jc w:val="right"/>
          <w:rPr>
            <w:rFonts w:cstheme="minorHAnsi"/>
          </w:rPr>
        </w:pPr>
        <w:r w:rsidRPr="00567CD0">
          <w:rPr>
            <w:rFonts w:cstheme="minorHAnsi"/>
          </w:rPr>
          <w:t>HCH</w:t>
        </w:r>
        <w:r w:rsidR="00567CD0" w:rsidRPr="00567CD0">
          <w:rPr>
            <w:rFonts w:cstheme="minorHAnsi"/>
          </w:rPr>
          <w:t xml:space="preserve"> </w:t>
        </w:r>
        <w:r w:rsidRPr="00567CD0">
          <w:rPr>
            <w:rFonts w:cstheme="minorHAnsi"/>
          </w:rPr>
          <w:t>5341/24</w:t>
        </w:r>
      </w:p>
      <w:p w14:paraId="1C4AE821" w14:textId="77777777" w:rsidR="009C354F" w:rsidRPr="00567CD0" w:rsidRDefault="009C354F" w:rsidP="00954B64">
        <w:pPr>
          <w:pStyle w:val="Header"/>
          <w:jc w:val="right"/>
          <w:rPr>
            <w:rFonts w:cstheme="minorHAnsi"/>
          </w:rPr>
        </w:pPr>
        <w:r w:rsidRPr="00567CD0">
          <w:rPr>
            <w:rFonts w:cstheme="minorHAnsi"/>
          </w:rPr>
          <w:t>REF HCH 2383/24</w:t>
        </w:r>
      </w:p>
    </w:sdtContent>
  </w:sdt>
  <w:p w14:paraId="00B7FAE1" w14:textId="77777777" w:rsidR="009C354F" w:rsidRPr="00C10674" w:rsidRDefault="009C354F">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91B"/>
    <w:multiLevelType w:val="hybridMultilevel"/>
    <w:tmpl w:val="A85439B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CA1E56"/>
    <w:multiLevelType w:val="hybridMultilevel"/>
    <w:tmpl w:val="0484B9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FC57218"/>
    <w:multiLevelType w:val="hybridMultilevel"/>
    <w:tmpl w:val="0B6EC5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23"/>
    <w:rsid w:val="00030431"/>
    <w:rsid w:val="00034461"/>
    <w:rsid w:val="00041ED2"/>
    <w:rsid w:val="000505C4"/>
    <w:rsid w:val="00053BAC"/>
    <w:rsid w:val="00084DA7"/>
    <w:rsid w:val="00093693"/>
    <w:rsid w:val="000E77D8"/>
    <w:rsid w:val="00114EFB"/>
    <w:rsid w:val="00116715"/>
    <w:rsid w:val="0013136E"/>
    <w:rsid w:val="0014012D"/>
    <w:rsid w:val="0014199D"/>
    <w:rsid w:val="0015487F"/>
    <w:rsid w:val="00156CDC"/>
    <w:rsid w:val="00161192"/>
    <w:rsid w:val="00165679"/>
    <w:rsid w:val="00166ACD"/>
    <w:rsid w:val="00167723"/>
    <w:rsid w:val="001711E2"/>
    <w:rsid w:val="001B72F3"/>
    <w:rsid w:val="001D3A93"/>
    <w:rsid w:val="001D5ED2"/>
    <w:rsid w:val="001E098A"/>
    <w:rsid w:val="001F2DEC"/>
    <w:rsid w:val="001F4B43"/>
    <w:rsid w:val="001F699C"/>
    <w:rsid w:val="001F7610"/>
    <w:rsid w:val="002036EF"/>
    <w:rsid w:val="0020678C"/>
    <w:rsid w:val="002108E1"/>
    <w:rsid w:val="00214D3E"/>
    <w:rsid w:val="00220390"/>
    <w:rsid w:val="002204B6"/>
    <w:rsid w:val="00221727"/>
    <w:rsid w:val="00221FC5"/>
    <w:rsid w:val="0022458E"/>
    <w:rsid w:val="002466F8"/>
    <w:rsid w:val="00271044"/>
    <w:rsid w:val="00285247"/>
    <w:rsid w:val="0029398A"/>
    <w:rsid w:val="002941FD"/>
    <w:rsid w:val="002A3E40"/>
    <w:rsid w:val="00300046"/>
    <w:rsid w:val="00303E40"/>
    <w:rsid w:val="003255E0"/>
    <w:rsid w:val="00327B6D"/>
    <w:rsid w:val="003327F5"/>
    <w:rsid w:val="003367D4"/>
    <w:rsid w:val="003368EA"/>
    <w:rsid w:val="00340D8B"/>
    <w:rsid w:val="003609C4"/>
    <w:rsid w:val="00362164"/>
    <w:rsid w:val="003A0269"/>
    <w:rsid w:val="003A5FF4"/>
    <w:rsid w:val="003B2D6A"/>
    <w:rsid w:val="003B648B"/>
    <w:rsid w:val="003B7041"/>
    <w:rsid w:val="003C2AF9"/>
    <w:rsid w:val="003D0C9E"/>
    <w:rsid w:val="003D7C5E"/>
    <w:rsid w:val="003E17F5"/>
    <w:rsid w:val="003F1642"/>
    <w:rsid w:val="00415D65"/>
    <w:rsid w:val="0042129C"/>
    <w:rsid w:val="00433156"/>
    <w:rsid w:val="00444D79"/>
    <w:rsid w:val="004500B2"/>
    <w:rsid w:val="0045546B"/>
    <w:rsid w:val="004638E1"/>
    <w:rsid w:val="00464C20"/>
    <w:rsid w:val="004877BD"/>
    <w:rsid w:val="0049235E"/>
    <w:rsid w:val="004A4C9A"/>
    <w:rsid w:val="004A6CEE"/>
    <w:rsid w:val="004B0116"/>
    <w:rsid w:val="004B2EFF"/>
    <w:rsid w:val="004B5928"/>
    <w:rsid w:val="004F3326"/>
    <w:rsid w:val="004F41F2"/>
    <w:rsid w:val="00501667"/>
    <w:rsid w:val="005017BC"/>
    <w:rsid w:val="005134D4"/>
    <w:rsid w:val="00521076"/>
    <w:rsid w:val="005231D7"/>
    <w:rsid w:val="00526B24"/>
    <w:rsid w:val="00537937"/>
    <w:rsid w:val="005463C8"/>
    <w:rsid w:val="00550C8C"/>
    <w:rsid w:val="0055309E"/>
    <w:rsid w:val="00553570"/>
    <w:rsid w:val="0056130B"/>
    <w:rsid w:val="00567CD0"/>
    <w:rsid w:val="00573D00"/>
    <w:rsid w:val="00576B1A"/>
    <w:rsid w:val="005844A3"/>
    <w:rsid w:val="00592F8C"/>
    <w:rsid w:val="00595B5B"/>
    <w:rsid w:val="00596144"/>
    <w:rsid w:val="005A1FFD"/>
    <w:rsid w:val="005B3BF1"/>
    <w:rsid w:val="005C233D"/>
    <w:rsid w:val="005C2D69"/>
    <w:rsid w:val="005D2D3B"/>
    <w:rsid w:val="005D33EE"/>
    <w:rsid w:val="005D3515"/>
    <w:rsid w:val="005E6801"/>
    <w:rsid w:val="005F3CC2"/>
    <w:rsid w:val="005F4536"/>
    <w:rsid w:val="005F4F10"/>
    <w:rsid w:val="005F54A2"/>
    <w:rsid w:val="006155D9"/>
    <w:rsid w:val="00625DCF"/>
    <w:rsid w:val="0063724B"/>
    <w:rsid w:val="0064499D"/>
    <w:rsid w:val="006573DB"/>
    <w:rsid w:val="00666130"/>
    <w:rsid w:val="0069163B"/>
    <w:rsid w:val="006B3FB3"/>
    <w:rsid w:val="006C5B7D"/>
    <w:rsid w:val="006E2C1E"/>
    <w:rsid w:val="006E3641"/>
    <w:rsid w:val="006E3DDB"/>
    <w:rsid w:val="006E5C2D"/>
    <w:rsid w:val="00737023"/>
    <w:rsid w:val="00774AD3"/>
    <w:rsid w:val="00775649"/>
    <w:rsid w:val="007A3E77"/>
    <w:rsid w:val="007A406C"/>
    <w:rsid w:val="007A446C"/>
    <w:rsid w:val="007A5F59"/>
    <w:rsid w:val="007A7454"/>
    <w:rsid w:val="007A76FB"/>
    <w:rsid w:val="007B0FAB"/>
    <w:rsid w:val="007C7E7E"/>
    <w:rsid w:val="007E205B"/>
    <w:rsid w:val="007E4FA6"/>
    <w:rsid w:val="007F5F89"/>
    <w:rsid w:val="00803193"/>
    <w:rsid w:val="008050E0"/>
    <w:rsid w:val="00810CFF"/>
    <w:rsid w:val="0081285F"/>
    <w:rsid w:val="00827720"/>
    <w:rsid w:val="00836044"/>
    <w:rsid w:val="008458E8"/>
    <w:rsid w:val="00853EC4"/>
    <w:rsid w:val="00876E90"/>
    <w:rsid w:val="0088595B"/>
    <w:rsid w:val="00893315"/>
    <w:rsid w:val="008C2F53"/>
    <w:rsid w:val="008D02DE"/>
    <w:rsid w:val="008D2D9B"/>
    <w:rsid w:val="00901D62"/>
    <w:rsid w:val="009068BE"/>
    <w:rsid w:val="00915307"/>
    <w:rsid w:val="00922ED3"/>
    <w:rsid w:val="009321F4"/>
    <w:rsid w:val="00936D16"/>
    <w:rsid w:val="00954B64"/>
    <w:rsid w:val="00954CC5"/>
    <w:rsid w:val="00964CE0"/>
    <w:rsid w:val="00967333"/>
    <w:rsid w:val="00981F77"/>
    <w:rsid w:val="00994C20"/>
    <w:rsid w:val="009966AE"/>
    <w:rsid w:val="009976EE"/>
    <w:rsid w:val="009A74C8"/>
    <w:rsid w:val="009A764B"/>
    <w:rsid w:val="009B7152"/>
    <w:rsid w:val="009C354F"/>
    <w:rsid w:val="009C77B4"/>
    <w:rsid w:val="009D1A6B"/>
    <w:rsid w:val="009F55DA"/>
    <w:rsid w:val="009F5A0F"/>
    <w:rsid w:val="00A02199"/>
    <w:rsid w:val="00A06BAD"/>
    <w:rsid w:val="00A2746D"/>
    <w:rsid w:val="00A30F4A"/>
    <w:rsid w:val="00A36ED9"/>
    <w:rsid w:val="00A37910"/>
    <w:rsid w:val="00A414A9"/>
    <w:rsid w:val="00A4671A"/>
    <w:rsid w:val="00A514B7"/>
    <w:rsid w:val="00A52454"/>
    <w:rsid w:val="00A52BDD"/>
    <w:rsid w:val="00A560C0"/>
    <w:rsid w:val="00A638C4"/>
    <w:rsid w:val="00A63E5B"/>
    <w:rsid w:val="00A6409B"/>
    <w:rsid w:val="00A81DD5"/>
    <w:rsid w:val="00A9176E"/>
    <w:rsid w:val="00A92641"/>
    <w:rsid w:val="00A92D9C"/>
    <w:rsid w:val="00A97684"/>
    <w:rsid w:val="00AA1735"/>
    <w:rsid w:val="00AB31EF"/>
    <w:rsid w:val="00AB6478"/>
    <w:rsid w:val="00AD24ED"/>
    <w:rsid w:val="00AE0F56"/>
    <w:rsid w:val="00AF1B01"/>
    <w:rsid w:val="00AF4880"/>
    <w:rsid w:val="00AF7239"/>
    <w:rsid w:val="00B04CAA"/>
    <w:rsid w:val="00B12C67"/>
    <w:rsid w:val="00B34860"/>
    <w:rsid w:val="00B42BFE"/>
    <w:rsid w:val="00B43C74"/>
    <w:rsid w:val="00B50C53"/>
    <w:rsid w:val="00B50E79"/>
    <w:rsid w:val="00B545C7"/>
    <w:rsid w:val="00B74636"/>
    <w:rsid w:val="00B75E13"/>
    <w:rsid w:val="00B7618B"/>
    <w:rsid w:val="00B942F0"/>
    <w:rsid w:val="00BA3004"/>
    <w:rsid w:val="00BB683D"/>
    <w:rsid w:val="00BC59D9"/>
    <w:rsid w:val="00BC7F3A"/>
    <w:rsid w:val="00BD1DE4"/>
    <w:rsid w:val="00C02A2A"/>
    <w:rsid w:val="00C10674"/>
    <w:rsid w:val="00C1260F"/>
    <w:rsid w:val="00C17E1B"/>
    <w:rsid w:val="00C22B98"/>
    <w:rsid w:val="00C22C54"/>
    <w:rsid w:val="00C26C63"/>
    <w:rsid w:val="00C4272E"/>
    <w:rsid w:val="00C56E03"/>
    <w:rsid w:val="00C60980"/>
    <w:rsid w:val="00C67258"/>
    <w:rsid w:val="00C74E93"/>
    <w:rsid w:val="00C83BE1"/>
    <w:rsid w:val="00C84233"/>
    <w:rsid w:val="00CA055F"/>
    <w:rsid w:val="00CA48E0"/>
    <w:rsid w:val="00CC1ED5"/>
    <w:rsid w:val="00CE0B23"/>
    <w:rsid w:val="00CE35CC"/>
    <w:rsid w:val="00CE599E"/>
    <w:rsid w:val="00CF0B0E"/>
    <w:rsid w:val="00D01672"/>
    <w:rsid w:val="00D06E6E"/>
    <w:rsid w:val="00D22F1C"/>
    <w:rsid w:val="00D27369"/>
    <w:rsid w:val="00D34B4F"/>
    <w:rsid w:val="00D552BD"/>
    <w:rsid w:val="00D5637E"/>
    <w:rsid w:val="00D565E0"/>
    <w:rsid w:val="00D6315A"/>
    <w:rsid w:val="00D67FB0"/>
    <w:rsid w:val="00D73AC8"/>
    <w:rsid w:val="00D873D5"/>
    <w:rsid w:val="00D94CE0"/>
    <w:rsid w:val="00D95D72"/>
    <w:rsid w:val="00D95DF9"/>
    <w:rsid w:val="00DA320C"/>
    <w:rsid w:val="00DB19FA"/>
    <w:rsid w:val="00DB1A3B"/>
    <w:rsid w:val="00DB5B90"/>
    <w:rsid w:val="00DD5FA7"/>
    <w:rsid w:val="00DE686F"/>
    <w:rsid w:val="00DF6CE1"/>
    <w:rsid w:val="00E0519B"/>
    <w:rsid w:val="00E12F57"/>
    <w:rsid w:val="00E21432"/>
    <w:rsid w:val="00E21E76"/>
    <w:rsid w:val="00E224C7"/>
    <w:rsid w:val="00E36D6A"/>
    <w:rsid w:val="00E53619"/>
    <w:rsid w:val="00E574B2"/>
    <w:rsid w:val="00E85FB9"/>
    <w:rsid w:val="00E937E8"/>
    <w:rsid w:val="00E97D0A"/>
    <w:rsid w:val="00EA5F14"/>
    <w:rsid w:val="00EA7329"/>
    <w:rsid w:val="00EB4C38"/>
    <w:rsid w:val="00ED0CE2"/>
    <w:rsid w:val="00ED19FE"/>
    <w:rsid w:val="00ED1D45"/>
    <w:rsid w:val="00ED2B07"/>
    <w:rsid w:val="00EE496A"/>
    <w:rsid w:val="00F01D3C"/>
    <w:rsid w:val="00F1582D"/>
    <w:rsid w:val="00F20439"/>
    <w:rsid w:val="00F46935"/>
    <w:rsid w:val="00F51A1A"/>
    <w:rsid w:val="00F61437"/>
    <w:rsid w:val="00F70BE1"/>
    <w:rsid w:val="00F85497"/>
    <w:rsid w:val="00FA79AD"/>
    <w:rsid w:val="00FB16E9"/>
    <w:rsid w:val="00FC3F69"/>
    <w:rsid w:val="00FC64DA"/>
    <w:rsid w:val="00FD7115"/>
    <w:rsid w:val="00FE59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23"/>
  </w:style>
  <w:style w:type="paragraph" w:styleId="Footer">
    <w:name w:val="footer"/>
    <w:basedOn w:val="Normal"/>
    <w:link w:val="FooterChar"/>
    <w:uiPriority w:val="99"/>
    <w:unhideWhenUsed/>
    <w:rsid w:val="00737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23"/>
  </w:style>
  <w:style w:type="paragraph" w:styleId="ListParagraph">
    <w:name w:val="List Paragraph"/>
    <w:basedOn w:val="Normal"/>
    <w:uiPriority w:val="34"/>
    <w:qFormat/>
    <w:rsid w:val="009321F4"/>
    <w:pPr>
      <w:ind w:left="720"/>
      <w:contextualSpacing/>
    </w:pPr>
  </w:style>
  <w:style w:type="character" w:styleId="CommentReference">
    <w:name w:val="annotation reference"/>
    <w:basedOn w:val="DefaultParagraphFont"/>
    <w:uiPriority w:val="99"/>
    <w:semiHidden/>
    <w:unhideWhenUsed/>
    <w:rsid w:val="003B648B"/>
    <w:rPr>
      <w:sz w:val="16"/>
      <w:szCs w:val="16"/>
    </w:rPr>
  </w:style>
  <w:style w:type="paragraph" w:styleId="CommentText">
    <w:name w:val="annotation text"/>
    <w:basedOn w:val="Normal"/>
    <w:link w:val="CommentTextChar"/>
    <w:uiPriority w:val="99"/>
    <w:unhideWhenUsed/>
    <w:rsid w:val="003B648B"/>
    <w:pPr>
      <w:spacing w:line="240" w:lineRule="auto"/>
    </w:pPr>
    <w:rPr>
      <w:sz w:val="20"/>
      <w:szCs w:val="20"/>
    </w:rPr>
  </w:style>
  <w:style w:type="character" w:customStyle="1" w:styleId="CommentTextChar">
    <w:name w:val="Comment Text Char"/>
    <w:basedOn w:val="DefaultParagraphFont"/>
    <w:link w:val="CommentText"/>
    <w:uiPriority w:val="99"/>
    <w:rsid w:val="003B648B"/>
    <w:rPr>
      <w:sz w:val="20"/>
      <w:szCs w:val="20"/>
    </w:rPr>
  </w:style>
  <w:style w:type="paragraph" w:styleId="CommentSubject">
    <w:name w:val="annotation subject"/>
    <w:basedOn w:val="CommentText"/>
    <w:next w:val="CommentText"/>
    <w:link w:val="CommentSubjectChar"/>
    <w:uiPriority w:val="99"/>
    <w:semiHidden/>
    <w:unhideWhenUsed/>
    <w:rsid w:val="003B648B"/>
    <w:rPr>
      <w:b/>
      <w:bCs/>
    </w:rPr>
  </w:style>
  <w:style w:type="character" w:customStyle="1" w:styleId="CommentSubjectChar">
    <w:name w:val="Comment Subject Char"/>
    <w:basedOn w:val="CommentTextChar"/>
    <w:link w:val="CommentSubject"/>
    <w:uiPriority w:val="99"/>
    <w:semiHidden/>
    <w:rsid w:val="003B64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0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023"/>
  </w:style>
  <w:style w:type="paragraph" w:styleId="Footer">
    <w:name w:val="footer"/>
    <w:basedOn w:val="Normal"/>
    <w:link w:val="FooterChar"/>
    <w:uiPriority w:val="99"/>
    <w:unhideWhenUsed/>
    <w:rsid w:val="00737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023"/>
  </w:style>
  <w:style w:type="paragraph" w:styleId="ListParagraph">
    <w:name w:val="List Paragraph"/>
    <w:basedOn w:val="Normal"/>
    <w:uiPriority w:val="34"/>
    <w:qFormat/>
    <w:rsid w:val="009321F4"/>
    <w:pPr>
      <w:ind w:left="720"/>
      <w:contextualSpacing/>
    </w:pPr>
  </w:style>
  <w:style w:type="character" w:styleId="CommentReference">
    <w:name w:val="annotation reference"/>
    <w:basedOn w:val="DefaultParagraphFont"/>
    <w:uiPriority w:val="99"/>
    <w:semiHidden/>
    <w:unhideWhenUsed/>
    <w:rsid w:val="003B648B"/>
    <w:rPr>
      <w:sz w:val="16"/>
      <w:szCs w:val="16"/>
    </w:rPr>
  </w:style>
  <w:style w:type="paragraph" w:styleId="CommentText">
    <w:name w:val="annotation text"/>
    <w:basedOn w:val="Normal"/>
    <w:link w:val="CommentTextChar"/>
    <w:uiPriority w:val="99"/>
    <w:unhideWhenUsed/>
    <w:rsid w:val="003B648B"/>
    <w:pPr>
      <w:spacing w:line="240" w:lineRule="auto"/>
    </w:pPr>
    <w:rPr>
      <w:sz w:val="20"/>
      <w:szCs w:val="20"/>
    </w:rPr>
  </w:style>
  <w:style w:type="character" w:customStyle="1" w:styleId="CommentTextChar">
    <w:name w:val="Comment Text Char"/>
    <w:basedOn w:val="DefaultParagraphFont"/>
    <w:link w:val="CommentText"/>
    <w:uiPriority w:val="99"/>
    <w:rsid w:val="003B648B"/>
    <w:rPr>
      <w:sz w:val="20"/>
      <w:szCs w:val="20"/>
    </w:rPr>
  </w:style>
  <w:style w:type="paragraph" w:styleId="CommentSubject">
    <w:name w:val="annotation subject"/>
    <w:basedOn w:val="CommentText"/>
    <w:next w:val="CommentText"/>
    <w:link w:val="CommentSubjectChar"/>
    <w:uiPriority w:val="99"/>
    <w:semiHidden/>
    <w:unhideWhenUsed/>
    <w:rsid w:val="003B648B"/>
    <w:rPr>
      <w:b/>
      <w:bCs/>
    </w:rPr>
  </w:style>
  <w:style w:type="character" w:customStyle="1" w:styleId="CommentSubjectChar">
    <w:name w:val="Comment Subject Char"/>
    <w:basedOn w:val="CommentTextChar"/>
    <w:link w:val="CommentSubject"/>
    <w:uiPriority w:val="99"/>
    <w:semiHidden/>
    <w:rsid w:val="003B6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9EF9-B616-4D17-B866-890672DF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Beneniah S Choronga</dc:creator>
  <cp:lastModifiedBy>User</cp:lastModifiedBy>
  <cp:revision>2</cp:revision>
  <dcterms:created xsi:type="dcterms:W3CDTF">2025-09-19T10:02:00Z</dcterms:created>
  <dcterms:modified xsi:type="dcterms:W3CDTF">2025-09-19T10:02:00Z</dcterms:modified>
</cp:coreProperties>
</file>