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4D462" w14:textId="77777777" w:rsidR="0006743C" w:rsidRDefault="0006743C" w:rsidP="00FA5D56">
      <w:pPr>
        <w:spacing w:after="0" w:line="240" w:lineRule="auto"/>
        <w:rPr>
          <w:rFonts w:ascii="Times New Roman" w:hAnsi="Times New Roman" w:cs="Times New Roman"/>
          <w:sz w:val="24"/>
          <w:szCs w:val="24"/>
        </w:rPr>
      </w:pPr>
    </w:p>
    <w:p w14:paraId="04747B16" w14:textId="77777777" w:rsidR="0006743C" w:rsidRPr="00E47748" w:rsidRDefault="0006743C" w:rsidP="00FA5D56">
      <w:pPr>
        <w:spacing w:after="0" w:line="240" w:lineRule="auto"/>
        <w:rPr>
          <w:rFonts w:ascii="Times New Roman" w:hAnsi="Times New Roman" w:cs="Times New Roman"/>
          <w:sz w:val="24"/>
          <w:szCs w:val="24"/>
        </w:rPr>
      </w:pPr>
    </w:p>
    <w:p w14:paraId="7EA5277C" w14:textId="42EFC8D3" w:rsidR="00B5385D" w:rsidRPr="00E47748" w:rsidRDefault="0006743C" w:rsidP="00FA5D56">
      <w:pPr>
        <w:spacing w:after="0" w:line="240" w:lineRule="auto"/>
        <w:rPr>
          <w:rFonts w:ascii="Times New Roman" w:hAnsi="Times New Roman" w:cs="Times New Roman"/>
          <w:sz w:val="24"/>
          <w:szCs w:val="24"/>
        </w:rPr>
      </w:pPr>
      <w:r w:rsidRPr="00E47748">
        <w:rPr>
          <w:rFonts w:ascii="Times New Roman" w:hAnsi="Times New Roman" w:cs="Times New Roman"/>
          <w:sz w:val="24"/>
          <w:szCs w:val="24"/>
        </w:rPr>
        <w:t xml:space="preserve">EMMANUEL MANDIPA CHIGUBA </w:t>
      </w:r>
      <w:r w:rsidR="00D9335A" w:rsidRPr="00E47748">
        <w:rPr>
          <w:rFonts w:ascii="Times New Roman" w:hAnsi="Times New Roman" w:cs="Times New Roman"/>
          <w:sz w:val="24"/>
          <w:szCs w:val="24"/>
        </w:rPr>
        <w:t xml:space="preserve"> </w:t>
      </w:r>
      <w:r w:rsidR="00041543" w:rsidRPr="00E47748">
        <w:rPr>
          <w:rFonts w:ascii="Times New Roman" w:hAnsi="Times New Roman" w:cs="Times New Roman"/>
          <w:sz w:val="24"/>
          <w:szCs w:val="24"/>
        </w:rPr>
        <w:t xml:space="preserve"> </w:t>
      </w:r>
    </w:p>
    <w:p w14:paraId="20E8AE32" w14:textId="77777777" w:rsidR="00B5385D" w:rsidRPr="00E47748" w:rsidRDefault="00B33663" w:rsidP="00FA5D56">
      <w:pPr>
        <w:spacing w:after="0" w:line="240" w:lineRule="auto"/>
        <w:rPr>
          <w:rFonts w:ascii="Times New Roman" w:hAnsi="Times New Roman" w:cs="Times New Roman"/>
          <w:sz w:val="24"/>
          <w:szCs w:val="24"/>
        </w:rPr>
      </w:pPr>
      <w:r w:rsidRPr="00E47748">
        <w:rPr>
          <w:rFonts w:ascii="Times New Roman" w:hAnsi="Times New Roman" w:cs="Times New Roman"/>
          <w:sz w:val="24"/>
          <w:szCs w:val="24"/>
        </w:rPr>
        <w:t>versus</w:t>
      </w:r>
    </w:p>
    <w:p w14:paraId="4B9A292F" w14:textId="77777777" w:rsidR="0006743C" w:rsidRPr="00E47748" w:rsidRDefault="0006743C" w:rsidP="00FA5D56">
      <w:pPr>
        <w:spacing w:after="0" w:line="240" w:lineRule="auto"/>
        <w:rPr>
          <w:rFonts w:ascii="Times New Roman" w:hAnsi="Times New Roman" w:cs="Times New Roman"/>
          <w:sz w:val="24"/>
          <w:szCs w:val="24"/>
        </w:rPr>
      </w:pPr>
      <w:r w:rsidRPr="00E47748">
        <w:rPr>
          <w:rFonts w:ascii="Times New Roman" w:hAnsi="Times New Roman" w:cs="Times New Roman"/>
          <w:sz w:val="24"/>
          <w:szCs w:val="24"/>
        </w:rPr>
        <w:t xml:space="preserve">DAVID KADZERE </w:t>
      </w:r>
    </w:p>
    <w:p w14:paraId="277A143A" w14:textId="77777777" w:rsidR="0006743C" w:rsidRPr="00E47748" w:rsidRDefault="0006743C" w:rsidP="00FA5D56">
      <w:pPr>
        <w:spacing w:after="0" w:line="240" w:lineRule="auto"/>
        <w:rPr>
          <w:rFonts w:ascii="Times New Roman" w:hAnsi="Times New Roman" w:cs="Times New Roman"/>
          <w:sz w:val="24"/>
          <w:szCs w:val="24"/>
        </w:rPr>
      </w:pPr>
      <w:r w:rsidRPr="00E47748">
        <w:rPr>
          <w:rFonts w:ascii="Times New Roman" w:hAnsi="Times New Roman" w:cs="Times New Roman"/>
          <w:sz w:val="24"/>
          <w:szCs w:val="24"/>
        </w:rPr>
        <w:t xml:space="preserve">and </w:t>
      </w:r>
    </w:p>
    <w:p w14:paraId="2CB87960" w14:textId="77777777" w:rsidR="0006743C" w:rsidRPr="00E47748" w:rsidRDefault="0006743C" w:rsidP="00FA5D56">
      <w:pPr>
        <w:spacing w:after="0" w:line="240" w:lineRule="auto"/>
        <w:rPr>
          <w:rFonts w:ascii="Times New Roman" w:hAnsi="Times New Roman" w:cs="Times New Roman"/>
          <w:sz w:val="24"/>
          <w:szCs w:val="24"/>
        </w:rPr>
      </w:pPr>
      <w:r w:rsidRPr="00E47748">
        <w:rPr>
          <w:rFonts w:ascii="Times New Roman" w:hAnsi="Times New Roman" w:cs="Times New Roman"/>
          <w:sz w:val="24"/>
          <w:szCs w:val="24"/>
        </w:rPr>
        <w:t>DORREN KADZERE</w:t>
      </w:r>
    </w:p>
    <w:p w14:paraId="10D9B0EB" w14:textId="77777777" w:rsidR="0006743C" w:rsidRPr="00E47748" w:rsidRDefault="0006743C" w:rsidP="00FA5D56">
      <w:pPr>
        <w:spacing w:after="0" w:line="240" w:lineRule="auto"/>
        <w:rPr>
          <w:rFonts w:ascii="Times New Roman" w:hAnsi="Times New Roman" w:cs="Times New Roman"/>
          <w:sz w:val="24"/>
          <w:szCs w:val="24"/>
        </w:rPr>
      </w:pPr>
      <w:r w:rsidRPr="00E47748">
        <w:rPr>
          <w:rFonts w:ascii="Times New Roman" w:hAnsi="Times New Roman" w:cs="Times New Roman"/>
          <w:sz w:val="24"/>
          <w:szCs w:val="24"/>
        </w:rPr>
        <w:t>and</w:t>
      </w:r>
    </w:p>
    <w:p w14:paraId="21B66142" w14:textId="3A20B61B" w:rsidR="00041543" w:rsidRPr="00E47748" w:rsidRDefault="0006743C" w:rsidP="00FA5D56">
      <w:pPr>
        <w:spacing w:after="0" w:line="240" w:lineRule="auto"/>
        <w:rPr>
          <w:rFonts w:ascii="Times New Roman" w:hAnsi="Times New Roman" w:cs="Times New Roman"/>
          <w:sz w:val="24"/>
          <w:szCs w:val="24"/>
        </w:rPr>
      </w:pPr>
      <w:r w:rsidRPr="00E47748">
        <w:rPr>
          <w:rFonts w:ascii="Times New Roman" w:hAnsi="Times New Roman" w:cs="Times New Roman"/>
          <w:sz w:val="24"/>
          <w:szCs w:val="24"/>
        </w:rPr>
        <w:t xml:space="preserve">RODWELL CHITIYO </w:t>
      </w:r>
      <w:r w:rsidR="00791FD2" w:rsidRPr="00E47748">
        <w:rPr>
          <w:rFonts w:ascii="Times New Roman" w:hAnsi="Times New Roman" w:cs="Times New Roman"/>
          <w:sz w:val="24"/>
          <w:szCs w:val="24"/>
        </w:rPr>
        <w:t>N.O.</w:t>
      </w:r>
      <w:r w:rsidR="0020541C" w:rsidRPr="00E47748">
        <w:rPr>
          <w:rFonts w:ascii="Times New Roman" w:hAnsi="Times New Roman" w:cs="Times New Roman"/>
          <w:sz w:val="24"/>
          <w:szCs w:val="24"/>
        </w:rPr>
        <w:t xml:space="preserve"> </w:t>
      </w:r>
      <w:r w:rsidR="00041543" w:rsidRPr="00E47748">
        <w:rPr>
          <w:rFonts w:ascii="Times New Roman" w:hAnsi="Times New Roman" w:cs="Times New Roman"/>
          <w:sz w:val="24"/>
          <w:szCs w:val="24"/>
        </w:rPr>
        <w:t xml:space="preserve"> </w:t>
      </w:r>
    </w:p>
    <w:p w14:paraId="196F683E" w14:textId="13F6EF7F" w:rsidR="000652A4" w:rsidRPr="003F3BA7" w:rsidRDefault="00A15094" w:rsidP="00FA5D56">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ab/>
      </w:r>
      <w:r w:rsidRPr="003F3BA7">
        <w:rPr>
          <w:rFonts w:ascii="Times New Roman" w:hAnsi="Times New Roman" w:cs="Times New Roman"/>
          <w:sz w:val="24"/>
          <w:szCs w:val="24"/>
        </w:rPr>
        <w:tab/>
      </w:r>
    </w:p>
    <w:p w14:paraId="17CF7E9C" w14:textId="77777777" w:rsidR="00041543" w:rsidRPr="005F15C1" w:rsidRDefault="00041543" w:rsidP="0000054D">
      <w:pPr>
        <w:spacing w:after="0"/>
        <w:rPr>
          <w:rFonts w:ascii="Times New Roman" w:hAnsi="Times New Roman" w:cs="Times New Roman"/>
          <w:sz w:val="24"/>
          <w:szCs w:val="24"/>
        </w:rPr>
      </w:pPr>
    </w:p>
    <w:p w14:paraId="0CC36880"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HIGH COURT OF ZIMBABWE</w:t>
      </w:r>
    </w:p>
    <w:p w14:paraId="3F8CB13E"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M</w:t>
      </w:r>
      <w:r w:rsidR="0060607A" w:rsidRPr="005F15C1">
        <w:rPr>
          <w:rFonts w:ascii="Times New Roman" w:hAnsi="Times New Roman" w:cs="Times New Roman"/>
          <w:sz w:val="24"/>
          <w:szCs w:val="24"/>
        </w:rPr>
        <w:t xml:space="preserve">USITHU </w:t>
      </w:r>
      <w:r w:rsidRPr="005F15C1">
        <w:rPr>
          <w:rFonts w:ascii="Times New Roman" w:hAnsi="Times New Roman" w:cs="Times New Roman"/>
          <w:sz w:val="24"/>
          <w:szCs w:val="24"/>
        </w:rPr>
        <w:t>J</w:t>
      </w:r>
    </w:p>
    <w:p w14:paraId="137880F3" w14:textId="7AD233BF"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HARARE,</w:t>
      </w:r>
      <w:r w:rsidR="00B10942" w:rsidRPr="005F15C1">
        <w:rPr>
          <w:rFonts w:ascii="Times New Roman" w:hAnsi="Times New Roman" w:cs="Times New Roman"/>
          <w:sz w:val="24"/>
          <w:szCs w:val="24"/>
        </w:rPr>
        <w:t xml:space="preserve"> </w:t>
      </w:r>
      <w:r w:rsidR="006133D2">
        <w:rPr>
          <w:rFonts w:ascii="Times New Roman" w:hAnsi="Times New Roman" w:cs="Times New Roman"/>
          <w:sz w:val="24"/>
          <w:szCs w:val="24"/>
        </w:rPr>
        <w:t>2</w:t>
      </w:r>
      <w:r w:rsidR="00C04B9F">
        <w:rPr>
          <w:rFonts w:ascii="Times New Roman" w:hAnsi="Times New Roman" w:cs="Times New Roman"/>
          <w:sz w:val="24"/>
          <w:szCs w:val="24"/>
        </w:rPr>
        <w:t xml:space="preserve">6 &amp; 27 May </w:t>
      </w:r>
      <w:r w:rsidR="00377FCE" w:rsidRPr="005F15C1">
        <w:rPr>
          <w:rFonts w:ascii="Times New Roman" w:hAnsi="Times New Roman" w:cs="Times New Roman"/>
          <w:sz w:val="24"/>
          <w:szCs w:val="24"/>
        </w:rPr>
        <w:t>2021</w:t>
      </w:r>
      <w:r w:rsidR="005E3098">
        <w:rPr>
          <w:rFonts w:ascii="Times New Roman" w:hAnsi="Times New Roman" w:cs="Times New Roman"/>
          <w:sz w:val="24"/>
          <w:szCs w:val="24"/>
        </w:rPr>
        <w:t xml:space="preserve"> </w:t>
      </w:r>
      <w:r w:rsidR="00D55A24">
        <w:rPr>
          <w:rFonts w:ascii="Times New Roman" w:hAnsi="Times New Roman" w:cs="Times New Roman"/>
          <w:sz w:val="24"/>
          <w:szCs w:val="24"/>
        </w:rPr>
        <w:t xml:space="preserve">and </w:t>
      </w:r>
      <w:bookmarkStart w:id="0" w:name="_GoBack"/>
      <w:bookmarkEnd w:id="0"/>
      <w:r w:rsidR="00763132">
        <w:rPr>
          <w:rFonts w:ascii="Times New Roman" w:hAnsi="Times New Roman" w:cs="Times New Roman"/>
          <w:sz w:val="24"/>
          <w:szCs w:val="24"/>
        </w:rPr>
        <w:t xml:space="preserve">20 </w:t>
      </w:r>
      <w:r w:rsidR="00C04B9F">
        <w:rPr>
          <w:rFonts w:ascii="Times New Roman" w:hAnsi="Times New Roman" w:cs="Times New Roman"/>
          <w:sz w:val="24"/>
          <w:szCs w:val="24"/>
        </w:rPr>
        <w:t>July 2022</w:t>
      </w:r>
    </w:p>
    <w:p w14:paraId="10F7B38F" w14:textId="77777777" w:rsidR="0000054D" w:rsidRPr="005F15C1" w:rsidRDefault="0000054D" w:rsidP="0000054D">
      <w:pPr>
        <w:spacing w:after="0"/>
        <w:rPr>
          <w:rFonts w:ascii="Times New Roman" w:hAnsi="Times New Roman" w:cs="Times New Roman"/>
          <w:sz w:val="24"/>
          <w:szCs w:val="24"/>
        </w:rPr>
      </w:pPr>
    </w:p>
    <w:p w14:paraId="49C04497" w14:textId="57AC93F7" w:rsidR="0000054D" w:rsidRPr="005F15C1" w:rsidRDefault="0006743C" w:rsidP="0000054D">
      <w:pPr>
        <w:spacing w:after="0"/>
        <w:rPr>
          <w:rFonts w:ascii="Times New Roman" w:hAnsi="Times New Roman" w:cs="Times New Roman"/>
          <w:b/>
          <w:sz w:val="24"/>
          <w:szCs w:val="24"/>
        </w:rPr>
      </w:pPr>
      <w:r>
        <w:rPr>
          <w:rFonts w:ascii="Times New Roman" w:hAnsi="Times New Roman" w:cs="Times New Roman"/>
          <w:b/>
          <w:sz w:val="24"/>
          <w:szCs w:val="24"/>
        </w:rPr>
        <w:t xml:space="preserve">Civil Trial </w:t>
      </w:r>
      <w:r w:rsidR="00791FD2">
        <w:rPr>
          <w:rFonts w:ascii="Times New Roman" w:hAnsi="Times New Roman" w:cs="Times New Roman"/>
          <w:b/>
          <w:sz w:val="24"/>
          <w:szCs w:val="24"/>
        </w:rPr>
        <w:t xml:space="preserve"> </w:t>
      </w:r>
      <w:r w:rsidR="00500406">
        <w:rPr>
          <w:rFonts w:ascii="Times New Roman" w:hAnsi="Times New Roman" w:cs="Times New Roman"/>
          <w:b/>
          <w:sz w:val="24"/>
          <w:szCs w:val="24"/>
        </w:rPr>
        <w:t xml:space="preserve"> </w:t>
      </w:r>
    </w:p>
    <w:p w14:paraId="7014435F" w14:textId="77777777" w:rsidR="0000054D" w:rsidRPr="005F15C1" w:rsidRDefault="0000054D" w:rsidP="0000054D">
      <w:pPr>
        <w:spacing w:after="0"/>
        <w:rPr>
          <w:rFonts w:ascii="Times New Roman" w:hAnsi="Times New Roman" w:cs="Times New Roman"/>
          <w:sz w:val="24"/>
          <w:szCs w:val="24"/>
        </w:rPr>
      </w:pPr>
    </w:p>
    <w:p w14:paraId="70DECA9A" w14:textId="2BD8BF2C" w:rsidR="0000054D" w:rsidRPr="005F15C1" w:rsidRDefault="00951EEC"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B. </w:t>
      </w:r>
      <w:r w:rsidR="00C04B9F">
        <w:rPr>
          <w:rFonts w:ascii="Times New Roman" w:hAnsi="Times New Roman" w:cs="Times New Roman"/>
          <w:i/>
          <w:sz w:val="24"/>
          <w:szCs w:val="24"/>
        </w:rPr>
        <w:t>T. Mudhara</w:t>
      </w:r>
      <w:r w:rsidR="00CC6961" w:rsidRPr="005F15C1">
        <w:rPr>
          <w:rFonts w:ascii="Times New Roman" w:hAnsi="Times New Roman" w:cs="Times New Roman"/>
          <w:i/>
          <w:sz w:val="24"/>
          <w:szCs w:val="24"/>
        </w:rPr>
        <w:t xml:space="preserve">, </w:t>
      </w:r>
      <w:r w:rsidR="0000054D" w:rsidRPr="005F15C1">
        <w:rPr>
          <w:rFonts w:ascii="Times New Roman" w:hAnsi="Times New Roman" w:cs="Times New Roman"/>
          <w:sz w:val="24"/>
          <w:szCs w:val="24"/>
        </w:rPr>
        <w:t xml:space="preserve">for the </w:t>
      </w:r>
      <w:r w:rsidR="00C04B9F">
        <w:rPr>
          <w:rFonts w:ascii="Times New Roman" w:hAnsi="Times New Roman" w:cs="Times New Roman"/>
          <w:sz w:val="24"/>
          <w:szCs w:val="24"/>
        </w:rPr>
        <w:t>plaintiff</w:t>
      </w:r>
    </w:p>
    <w:p w14:paraId="2E0F6CC8" w14:textId="2BC1C95C" w:rsidR="0000054D" w:rsidRDefault="00951EEC"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W. Mabhaudi</w:t>
      </w:r>
      <w:r w:rsidR="0000054D" w:rsidRPr="005F15C1">
        <w:rPr>
          <w:rFonts w:ascii="Times New Roman" w:hAnsi="Times New Roman" w:cs="Times New Roman"/>
          <w:sz w:val="24"/>
          <w:szCs w:val="24"/>
        </w:rPr>
        <w:t xml:space="preserve">, for the </w:t>
      </w:r>
      <w:r w:rsidR="00C04B9F">
        <w:rPr>
          <w:rFonts w:ascii="Times New Roman" w:hAnsi="Times New Roman" w:cs="Times New Roman"/>
          <w:sz w:val="24"/>
          <w:szCs w:val="24"/>
        </w:rPr>
        <w:t>defendants</w:t>
      </w:r>
    </w:p>
    <w:p w14:paraId="039F4C7A" w14:textId="77777777" w:rsidR="00506B27" w:rsidRPr="005F15C1" w:rsidRDefault="00506B27" w:rsidP="00B10942">
      <w:pPr>
        <w:spacing w:after="0" w:line="240" w:lineRule="auto"/>
        <w:rPr>
          <w:rFonts w:ascii="Times New Roman" w:hAnsi="Times New Roman" w:cs="Times New Roman"/>
          <w:sz w:val="24"/>
          <w:szCs w:val="24"/>
        </w:rPr>
      </w:pPr>
    </w:p>
    <w:p w14:paraId="4C23F493" w14:textId="77777777" w:rsidR="002957F8" w:rsidRPr="005F15C1" w:rsidRDefault="002957F8" w:rsidP="002957F8">
      <w:pPr>
        <w:spacing w:after="0" w:line="360" w:lineRule="auto"/>
        <w:jc w:val="both"/>
        <w:rPr>
          <w:rFonts w:ascii="Times New Roman" w:hAnsi="Times New Roman" w:cs="Times New Roman"/>
          <w:sz w:val="24"/>
          <w:szCs w:val="24"/>
        </w:rPr>
      </w:pPr>
      <w:r w:rsidRPr="005F15C1">
        <w:rPr>
          <w:rFonts w:ascii="Times New Roman" w:hAnsi="Times New Roman" w:cs="Times New Roman"/>
          <w:b/>
          <w:sz w:val="24"/>
          <w:szCs w:val="24"/>
        </w:rPr>
        <w:t>MUSITHU J:</w:t>
      </w:r>
      <w:r w:rsidRPr="005F15C1">
        <w:rPr>
          <w:rFonts w:ascii="Times New Roman" w:hAnsi="Times New Roman" w:cs="Times New Roman"/>
          <w:sz w:val="24"/>
          <w:szCs w:val="24"/>
        </w:rPr>
        <w:t xml:space="preserve"> </w:t>
      </w:r>
    </w:p>
    <w:p w14:paraId="4E36CAAD" w14:textId="66CE8405" w:rsidR="00B765E2" w:rsidRDefault="00CB269C"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instituted</w:t>
      </w:r>
      <w:r w:rsidR="002A4D5B">
        <w:rPr>
          <w:rFonts w:ascii="Times New Roman" w:hAnsi="Times New Roman" w:cs="Times New Roman"/>
          <w:sz w:val="24"/>
          <w:szCs w:val="24"/>
        </w:rPr>
        <w:t xml:space="preserve"> an</w:t>
      </w:r>
      <w:r>
        <w:rPr>
          <w:rFonts w:ascii="Times New Roman" w:hAnsi="Times New Roman" w:cs="Times New Roman"/>
          <w:sz w:val="24"/>
          <w:szCs w:val="24"/>
        </w:rPr>
        <w:t xml:space="preserve"> </w:t>
      </w:r>
      <w:r w:rsidRPr="002A4D5B">
        <w:rPr>
          <w:rFonts w:ascii="Times New Roman" w:hAnsi="Times New Roman" w:cs="Times New Roman"/>
          <w:i/>
          <w:sz w:val="24"/>
          <w:szCs w:val="24"/>
        </w:rPr>
        <w:t>a</w:t>
      </w:r>
      <w:r w:rsidR="002A4D5B" w:rsidRPr="002A4D5B">
        <w:rPr>
          <w:rFonts w:ascii="Times New Roman" w:hAnsi="Times New Roman" w:cs="Times New Roman"/>
          <w:i/>
          <w:sz w:val="24"/>
          <w:szCs w:val="24"/>
        </w:rPr>
        <w:t>ctio</w:t>
      </w:r>
      <w:r>
        <w:rPr>
          <w:rFonts w:ascii="Times New Roman" w:hAnsi="Times New Roman" w:cs="Times New Roman"/>
          <w:sz w:val="24"/>
          <w:szCs w:val="24"/>
        </w:rPr>
        <w:t xml:space="preserve"> </w:t>
      </w:r>
      <w:r w:rsidRPr="00CB269C">
        <w:rPr>
          <w:rFonts w:ascii="Times New Roman" w:hAnsi="Times New Roman" w:cs="Times New Roman"/>
          <w:i/>
          <w:sz w:val="24"/>
          <w:szCs w:val="24"/>
        </w:rPr>
        <w:t>rei vindicatio</w:t>
      </w:r>
      <w:r>
        <w:rPr>
          <w:rFonts w:ascii="Times New Roman" w:hAnsi="Times New Roman" w:cs="Times New Roman"/>
          <w:sz w:val="24"/>
          <w:szCs w:val="24"/>
        </w:rPr>
        <w:t xml:space="preserve"> </w:t>
      </w:r>
      <w:r w:rsidR="002A4D5B">
        <w:rPr>
          <w:rFonts w:ascii="Times New Roman" w:hAnsi="Times New Roman" w:cs="Times New Roman"/>
          <w:sz w:val="24"/>
          <w:szCs w:val="24"/>
        </w:rPr>
        <w:t xml:space="preserve">action </w:t>
      </w:r>
      <w:r>
        <w:rPr>
          <w:rFonts w:ascii="Times New Roman" w:hAnsi="Times New Roman" w:cs="Times New Roman"/>
          <w:sz w:val="24"/>
          <w:szCs w:val="24"/>
        </w:rPr>
        <w:t xml:space="preserve">and consequential relief in the form of holding over </w:t>
      </w:r>
      <w:r w:rsidR="004C415B">
        <w:rPr>
          <w:rFonts w:ascii="Times New Roman" w:hAnsi="Times New Roman" w:cs="Times New Roman"/>
          <w:sz w:val="24"/>
          <w:szCs w:val="24"/>
        </w:rPr>
        <w:t xml:space="preserve">damages initially against the first and second defendants. The original summons and declaration were issued on 28 October 2016. By way of an amendment to the summons and declaration issued on 31 October 2018, the third defendant was added as a </w:t>
      </w:r>
      <w:r w:rsidR="005F020D">
        <w:rPr>
          <w:rFonts w:ascii="Times New Roman" w:hAnsi="Times New Roman" w:cs="Times New Roman"/>
          <w:sz w:val="24"/>
          <w:szCs w:val="24"/>
        </w:rPr>
        <w:t>party</w:t>
      </w:r>
      <w:r w:rsidR="004C415B">
        <w:rPr>
          <w:rFonts w:ascii="Times New Roman" w:hAnsi="Times New Roman" w:cs="Times New Roman"/>
          <w:sz w:val="24"/>
          <w:szCs w:val="24"/>
        </w:rPr>
        <w:t xml:space="preserve"> to the proceedings</w:t>
      </w:r>
      <w:r w:rsidR="005F020D">
        <w:rPr>
          <w:rFonts w:ascii="Times New Roman" w:hAnsi="Times New Roman" w:cs="Times New Roman"/>
          <w:sz w:val="24"/>
          <w:szCs w:val="24"/>
        </w:rPr>
        <w:t xml:space="preserve"> in his capacity as the Executor Dative to the estate of the Late Edmore Tererai Chitiyo</w:t>
      </w:r>
      <w:r w:rsidR="0083587E">
        <w:rPr>
          <w:rFonts w:ascii="Times New Roman" w:hAnsi="Times New Roman" w:cs="Times New Roman"/>
          <w:sz w:val="24"/>
          <w:szCs w:val="24"/>
        </w:rPr>
        <w:t xml:space="preserve"> (the late Chitiyo)</w:t>
      </w:r>
      <w:r w:rsidR="004C415B">
        <w:rPr>
          <w:rFonts w:ascii="Times New Roman" w:hAnsi="Times New Roman" w:cs="Times New Roman"/>
          <w:sz w:val="24"/>
          <w:szCs w:val="24"/>
        </w:rPr>
        <w:t xml:space="preserve">. </w:t>
      </w:r>
      <w:r>
        <w:rPr>
          <w:rFonts w:ascii="Times New Roman" w:hAnsi="Times New Roman" w:cs="Times New Roman"/>
          <w:sz w:val="24"/>
          <w:szCs w:val="24"/>
        </w:rPr>
        <w:t xml:space="preserve">The relief sought </w:t>
      </w:r>
      <w:r w:rsidR="004C415B">
        <w:rPr>
          <w:rFonts w:ascii="Times New Roman" w:hAnsi="Times New Roman" w:cs="Times New Roman"/>
          <w:sz w:val="24"/>
          <w:szCs w:val="24"/>
        </w:rPr>
        <w:t xml:space="preserve">as set out in the amended </w:t>
      </w:r>
      <w:r w:rsidR="005F020D">
        <w:rPr>
          <w:rFonts w:ascii="Times New Roman" w:hAnsi="Times New Roman" w:cs="Times New Roman"/>
          <w:sz w:val="24"/>
          <w:szCs w:val="24"/>
        </w:rPr>
        <w:t xml:space="preserve">summons and declaration reads </w:t>
      </w:r>
      <w:r w:rsidR="00B4239B">
        <w:rPr>
          <w:rFonts w:ascii="Times New Roman" w:hAnsi="Times New Roman" w:cs="Times New Roman"/>
          <w:sz w:val="24"/>
          <w:szCs w:val="24"/>
        </w:rPr>
        <w:t>as follows</w:t>
      </w:r>
      <w:r>
        <w:rPr>
          <w:rFonts w:ascii="Times New Roman" w:hAnsi="Times New Roman" w:cs="Times New Roman"/>
          <w:sz w:val="24"/>
          <w:szCs w:val="24"/>
        </w:rPr>
        <w:t xml:space="preserve">: </w:t>
      </w:r>
    </w:p>
    <w:p w14:paraId="3A63E4C7" w14:textId="69553640" w:rsidR="00164780" w:rsidRPr="00E47748" w:rsidRDefault="00772BA7" w:rsidP="00E47748">
      <w:pPr>
        <w:spacing w:after="0" w:line="240" w:lineRule="auto"/>
        <w:ind w:left="273" w:firstLine="720"/>
        <w:jc w:val="both"/>
        <w:rPr>
          <w:rFonts w:ascii="Times New Roman" w:hAnsi="Times New Roman" w:cs="Times New Roman"/>
          <w:u w:val="single"/>
        </w:rPr>
      </w:pPr>
      <w:r w:rsidRPr="00B4239B">
        <w:rPr>
          <w:rFonts w:ascii="Times New Roman" w:hAnsi="Times New Roman" w:cs="Times New Roman"/>
        </w:rPr>
        <w:t xml:space="preserve"> </w:t>
      </w:r>
      <w:r w:rsidR="009E3A23" w:rsidRPr="00E47748">
        <w:rPr>
          <w:rFonts w:ascii="Times New Roman" w:hAnsi="Times New Roman" w:cs="Times New Roman"/>
        </w:rPr>
        <w:t>“</w:t>
      </w:r>
      <w:r w:rsidR="00B4239B" w:rsidRPr="00E47748">
        <w:rPr>
          <w:rFonts w:ascii="Times New Roman" w:hAnsi="Times New Roman" w:cs="Times New Roman"/>
        </w:rPr>
        <w:t>Plaintiff claims</w:t>
      </w:r>
      <w:r w:rsidR="007B6889" w:rsidRPr="00E47748">
        <w:rPr>
          <w:rFonts w:ascii="Times New Roman" w:hAnsi="Times New Roman" w:cs="Times New Roman"/>
        </w:rPr>
        <w:t>:</w:t>
      </w:r>
      <w:r w:rsidR="00CD6B9E" w:rsidRPr="00E47748">
        <w:rPr>
          <w:rFonts w:ascii="Times New Roman" w:hAnsi="Times New Roman" w:cs="Times New Roman"/>
          <w:u w:val="single"/>
        </w:rPr>
        <w:t xml:space="preserve"> </w:t>
      </w:r>
    </w:p>
    <w:p w14:paraId="050F275F" w14:textId="6272075F" w:rsidR="00B4239B" w:rsidRPr="00E47748" w:rsidRDefault="00B4239B" w:rsidP="00E47748">
      <w:pPr>
        <w:pStyle w:val="ListParagraph"/>
        <w:numPr>
          <w:ilvl w:val="0"/>
          <w:numId w:val="3"/>
        </w:numPr>
        <w:tabs>
          <w:tab w:val="left" w:pos="1276"/>
        </w:tabs>
        <w:spacing w:after="0" w:line="240" w:lineRule="auto"/>
        <w:ind w:left="1276" w:hanging="283"/>
        <w:jc w:val="both"/>
        <w:rPr>
          <w:rFonts w:ascii="Times New Roman" w:hAnsi="Times New Roman" w:cs="Times New Roman"/>
        </w:rPr>
      </w:pPr>
      <w:r w:rsidRPr="00E47748">
        <w:rPr>
          <w:rFonts w:ascii="Times New Roman" w:hAnsi="Times New Roman" w:cs="Times New Roman"/>
        </w:rPr>
        <w:t>Against First</w:t>
      </w:r>
      <w:r w:rsidR="005F020D" w:rsidRPr="00E47748">
        <w:rPr>
          <w:rFonts w:ascii="Times New Roman" w:hAnsi="Times New Roman" w:cs="Times New Roman"/>
        </w:rPr>
        <w:t xml:space="preserve">, </w:t>
      </w:r>
      <w:r w:rsidRPr="00E47748">
        <w:rPr>
          <w:rFonts w:ascii="Times New Roman" w:hAnsi="Times New Roman" w:cs="Times New Roman"/>
        </w:rPr>
        <w:t xml:space="preserve">Second </w:t>
      </w:r>
      <w:r w:rsidR="005F020D" w:rsidRPr="00E47748">
        <w:rPr>
          <w:rFonts w:ascii="Times New Roman" w:hAnsi="Times New Roman" w:cs="Times New Roman"/>
        </w:rPr>
        <w:t xml:space="preserve">and Third </w:t>
      </w:r>
      <w:r w:rsidRPr="00E47748">
        <w:rPr>
          <w:rFonts w:ascii="Times New Roman" w:hAnsi="Times New Roman" w:cs="Times New Roman"/>
        </w:rPr>
        <w:t>Defendants jointly and severally, the one paying, the other to be absolved:</w:t>
      </w:r>
    </w:p>
    <w:p w14:paraId="33126582" w14:textId="4A307238" w:rsidR="00B4239B" w:rsidRPr="00E47748" w:rsidRDefault="00B4239B" w:rsidP="00E47748">
      <w:pPr>
        <w:pStyle w:val="ListParagraph"/>
        <w:numPr>
          <w:ilvl w:val="1"/>
          <w:numId w:val="21"/>
        </w:numPr>
        <w:tabs>
          <w:tab w:val="left" w:pos="1276"/>
        </w:tabs>
        <w:spacing w:after="0" w:line="240" w:lineRule="auto"/>
        <w:jc w:val="both"/>
        <w:rPr>
          <w:rFonts w:ascii="Times New Roman" w:hAnsi="Times New Roman" w:cs="Times New Roman"/>
        </w:rPr>
      </w:pPr>
      <w:r w:rsidRPr="00E47748">
        <w:rPr>
          <w:rFonts w:ascii="Times New Roman" w:hAnsi="Times New Roman" w:cs="Times New Roman"/>
        </w:rPr>
        <w:t>Payment of holding over damages in the sum of US</w:t>
      </w:r>
      <w:r w:rsidR="005F020D" w:rsidRPr="00E47748">
        <w:rPr>
          <w:rFonts w:ascii="Times New Roman" w:hAnsi="Times New Roman" w:cs="Times New Roman"/>
        </w:rPr>
        <w:t>$</w:t>
      </w:r>
      <w:r w:rsidRPr="00E47748">
        <w:rPr>
          <w:rFonts w:ascii="Times New Roman" w:hAnsi="Times New Roman" w:cs="Times New Roman"/>
        </w:rPr>
        <w:t xml:space="preserve"> 800 per month for each month that the First</w:t>
      </w:r>
      <w:r w:rsidR="005F020D" w:rsidRPr="00E47748">
        <w:rPr>
          <w:rFonts w:ascii="Times New Roman" w:hAnsi="Times New Roman" w:cs="Times New Roman"/>
        </w:rPr>
        <w:t xml:space="preserve">, </w:t>
      </w:r>
      <w:r w:rsidRPr="00E47748">
        <w:rPr>
          <w:rFonts w:ascii="Times New Roman" w:hAnsi="Times New Roman" w:cs="Times New Roman"/>
        </w:rPr>
        <w:t>Second Defendants</w:t>
      </w:r>
      <w:r w:rsidR="005F020D" w:rsidRPr="00E47748">
        <w:rPr>
          <w:rFonts w:ascii="Times New Roman" w:hAnsi="Times New Roman" w:cs="Times New Roman"/>
        </w:rPr>
        <w:t xml:space="preserve"> and Third Defendants</w:t>
      </w:r>
      <w:r w:rsidRPr="00E47748">
        <w:rPr>
          <w:rFonts w:ascii="Times New Roman" w:hAnsi="Times New Roman" w:cs="Times New Roman"/>
        </w:rPr>
        <w:t>, or any persons claiming right of occupation through them, remain in occupation</w:t>
      </w:r>
      <w:r w:rsidR="005F020D" w:rsidRPr="00E47748">
        <w:rPr>
          <w:rFonts w:ascii="Times New Roman" w:hAnsi="Times New Roman" w:cs="Times New Roman"/>
        </w:rPr>
        <w:t xml:space="preserve"> of Plaintiff’s premises being 182 Bradley Road, Waterfalls, Harare, </w:t>
      </w:r>
      <w:r w:rsidRPr="00E47748">
        <w:rPr>
          <w:rFonts w:ascii="Times New Roman" w:hAnsi="Times New Roman" w:cs="Times New Roman"/>
        </w:rPr>
        <w:t>calculated with effect from 1 October 2016, to date of eviction.</w:t>
      </w:r>
    </w:p>
    <w:p w14:paraId="0FDA24F1" w14:textId="59F930D8" w:rsidR="00B4239B" w:rsidRPr="00E47748" w:rsidRDefault="00E47748" w:rsidP="00E47748">
      <w:pPr>
        <w:pStyle w:val="ListParagraph"/>
        <w:numPr>
          <w:ilvl w:val="1"/>
          <w:numId w:val="21"/>
        </w:numPr>
        <w:tabs>
          <w:tab w:val="left" w:pos="1276"/>
        </w:tabs>
        <w:spacing w:after="0" w:line="240" w:lineRule="auto"/>
        <w:jc w:val="both"/>
        <w:rPr>
          <w:rFonts w:ascii="Times New Roman" w:hAnsi="Times New Roman" w:cs="Times New Roman"/>
        </w:rPr>
      </w:pPr>
      <w:r w:rsidRPr="00E47748">
        <w:rPr>
          <w:rFonts w:ascii="Times New Roman" w:hAnsi="Times New Roman" w:cs="Times New Roman"/>
        </w:rPr>
        <w:t xml:space="preserve">Interest on amounts in para </w:t>
      </w:r>
      <w:r w:rsidR="00B4239B" w:rsidRPr="00E47748">
        <w:rPr>
          <w:rFonts w:ascii="Times New Roman" w:hAnsi="Times New Roman" w:cs="Times New Roman"/>
        </w:rPr>
        <w:t xml:space="preserve"> 1.1 at the prescribed rate of interest calculated from due dates to date of payment in full.</w:t>
      </w:r>
    </w:p>
    <w:p w14:paraId="55230813" w14:textId="2EE92C8D" w:rsidR="005F020D" w:rsidRPr="00E47748" w:rsidRDefault="0004287E" w:rsidP="00E47748">
      <w:pPr>
        <w:pStyle w:val="ListParagraph"/>
        <w:numPr>
          <w:ilvl w:val="1"/>
          <w:numId w:val="21"/>
        </w:numPr>
        <w:tabs>
          <w:tab w:val="left" w:pos="1276"/>
        </w:tabs>
        <w:spacing w:after="0" w:line="240" w:lineRule="auto"/>
        <w:jc w:val="both"/>
        <w:rPr>
          <w:rFonts w:ascii="Times New Roman" w:hAnsi="Times New Roman" w:cs="Times New Roman"/>
        </w:rPr>
      </w:pPr>
      <w:r w:rsidRPr="00E47748">
        <w:rPr>
          <w:rFonts w:ascii="Times New Roman" w:hAnsi="Times New Roman" w:cs="Times New Roman"/>
        </w:rPr>
        <w:t>Costs of suit.</w:t>
      </w:r>
    </w:p>
    <w:p w14:paraId="56512305" w14:textId="42834FB2" w:rsidR="00B4239B" w:rsidRPr="00E47748" w:rsidRDefault="00B4239B" w:rsidP="00E47748">
      <w:pPr>
        <w:pStyle w:val="ListParagraph"/>
        <w:numPr>
          <w:ilvl w:val="0"/>
          <w:numId w:val="3"/>
        </w:numPr>
        <w:tabs>
          <w:tab w:val="left" w:pos="1276"/>
        </w:tabs>
        <w:spacing w:after="0" w:line="240" w:lineRule="auto"/>
        <w:jc w:val="both"/>
        <w:rPr>
          <w:rFonts w:ascii="Times New Roman" w:hAnsi="Times New Roman" w:cs="Times New Roman"/>
        </w:rPr>
      </w:pPr>
      <w:r w:rsidRPr="00E47748">
        <w:rPr>
          <w:rFonts w:ascii="Times New Roman" w:hAnsi="Times New Roman" w:cs="Times New Roman"/>
        </w:rPr>
        <w:t xml:space="preserve">Eviction of </w:t>
      </w:r>
      <w:r w:rsidR="005F020D" w:rsidRPr="00E47748">
        <w:rPr>
          <w:rFonts w:ascii="Times New Roman" w:hAnsi="Times New Roman" w:cs="Times New Roman"/>
        </w:rPr>
        <w:t xml:space="preserve">the </w:t>
      </w:r>
      <w:r w:rsidRPr="00E47748">
        <w:rPr>
          <w:rFonts w:ascii="Times New Roman" w:hAnsi="Times New Roman" w:cs="Times New Roman"/>
        </w:rPr>
        <w:t>First</w:t>
      </w:r>
      <w:r w:rsidR="005F020D" w:rsidRPr="00E47748">
        <w:rPr>
          <w:rFonts w:ascii="Times New Roman" w:hAnsi="Times New Roman" w:cs="Times New Roman"/>
        </w:rPr>
        <w:t>,</w:t>
      </w:r>
      <w:r w:rsidRPr="00E47748">
        <w:rPr>
          <w:rFonts w:ascii="Times New Roman" w:hAnsi="Times New Roman" w:cs="Times New Roman"/>
        </w:rPr>
        <w:t xml:space="preserve"> Second </w:t>
      </w:r>
      <w:r w:rsidR="005F020D" w:rsidRPr="00E47748">
        <w:rPr>
          <w:rFonts w:ascii="Times New Roman" w:hAnsi="Times New Roman" w:cs="Times New Roman"/>
        </w:rPr>
        <w:t xml:space="preserve">and Third Defendants </w:t>
      </w:r>
      <w:r w:rsidRPr="00E47748">
        <w:rPr>
          <w:rFonts w:ascii="Times New Roman" w:hAnsi="Times New Roman" w:cs="Times New Roman"/>
        </w:rPr>
        <w:t>and all persons claiming right of occupation through them, from Plaintiff’s premises being 182 B</w:t>
      </w:r>
      <w:r w:rsidR="0004287E" w:rsidRPr="00E47748">
        <w:rPr>
          <w:rFonts w:ascii="Times New Roman" w:hAnsi="Times New Roman" w:cs="Times New Roman"/>
        </w:rPr>
        <w:t>radley Road, Waterfalls, Harare</w:t>
      </w:r>
      <w:r w:rsidRPr="00E47748">
        <w:rPr>
          <w:rFonts w:ascii="Times New Roman" w:hAnsi="Times New Roman" w:cs="Times New Roman"/>
        </w:rPr>
        <w:t>.”</w:t>
      </w:r>
    </w:p>
    <w:p w14:paraId="108BC83A" w14:textId="77777777" w:rsidR="001C5492" w:rsidRDefault="001C5492" w:rsidP="00E47748">
      <w:pPr>
        <w:tabs>
          <w:tab w:val="left" w:pos="1276"/>
        </w:tabs>
        <w:spacing w:after="0" w:line="360" w:lineRule="auto"/>
        <w:jc w:val="both"/>
        <w:rPr>
          <w:rFonts w:ascii="Times New Roman" w:hAnsi="Times New Roman" w:cs="Times New Roman"/>
        </w:rPr>
      </w:pPr>
    </w:p>
    <w:p w14:paraId="5D8D1CE1" w14:textId="738FF70C" w:rsidR="001C5492" w:rsidRDefault="001C5492" w:rsidP="00E47748">
      <w:pPr>
        <w:tabs>
          <w:tab w:val="left" w:pos="1276"/>
        </w:tabs>
        <w:spacing w:line="360" w:lineRule="auto"/>
        <w:jc w:val="both"/>
        <w:rPr>
          <w:rFonts w:ascii="Times New Roman" w:hAnsi="Times New Roman" w:cs="Times New Roman"/>
          <w:sz w:val="24"/>
          <w:szCs w:val="24"/>
        </w:rPr>
      </w:pPr>
      <w:r w:rsidRPr="001C5492">
        <w:rPr>
          <w:rFonts w:ascii="Times New Roman" w:hAnsi="Times New Roman" w:cs="Times New Roman"/>
          <w:sz w:val="24"/>
          <w:szCs w:val="24"/>
        </w:rPr>
        <w:t xml:space="preserve">The defendants duly entered appearance following the service of the summons and declaration. </w:t>
      </w:r>
    </w:p>
    <w:p w14:paraId="469D251D" w14:textId="77777777" w:rsidR="00F61870" w:rsidRPr="001C5492" w:rsidRDefault="00F61870" w:rsidP="00E47748">
      <w:pPr>
        <w:tabs>
          <w:tab w:val="left" w:pos="1276"/>
        </w:tabs>
        <w:spacing w:line="360" w:lineRule="auto"/>
        <w:jc w:val="both"/>
        <w:rPr>
          <w:rFonts w:ascii="Times New Roman" w:hAnsi="Times New Roman" w:cs="Times New Roman"/>
          <w:sz w:val="24"/>
          <w:szCs w:val="24"/>
        </w:rPr>
      </w:pPr>
    </w:p>
    <w:p w14:paraId="3618C811" w14:textId="13C3E917" w:rsidR="003112DE" w:rsidRDefault="003112DE" w:rsidP="00E47748">
      <w:pPr>
        <w:spacing w:after="0" w:line="360" w:lineRule="auto"/>
        <w:jc w:val="both"/>
        <w:rPr>
          <w:rFonts w:ascii="Times New Roman" w:hAnsi="Times New Roman" w:cs="Times New Roman"/>
          <w:b/>
          <w:sz w:val="24"/>
          <w:szCs w:val="24"/>
        </w:rPr>
      </w:pPr>
      <w:r w:rsidRPr="003112DE">
        <w:rPr>
          <w:rFonts w:ascii="Times New Roman" w:hAnsi="Times New Roman" w:cs="Times New Roman"/>
          <w:b/>
          <w:sz w:val="24"/>
          <w:szCs w:val="24"/>
        </w:rPr>
        <w:t>BACKGROUND</w:t>
      </w:r>
      <w:r w:rsidR="00721124">
        <w:rPr>
          <w:rFonts w:ascii="Times New Roman" w:hAnsi="Times New Roman" w:cs="Times New Roman"/>
          <w:b/>
          <w:sz w:val="24"/>
          <w:szCs w:val="24"/>
        </w:rPr>
        <w:t xml:space="preserve"> TO THE </w:t>
      </w:r>
      <w:r w:rsidR="00F30C2F">
        <w:rPr>
          <w:rFonts w:ascii="Times New Roman" w:hAnsi="Times New Roman" w:cs="Times New Roman"/>
          <w:b/>
          <w:sz w:val="24"/>
          <w:szCs w:val="24"/>
        </w:rPr>
        <w:t xml:space="preserve">PLAINTIFF’S </w:t>
      </w:r>
      <w:r w:rsidR="00721124">
        <w:rPr>
          <w:rFonts w:ascii="Times New Roman" w:hAnsi="Times New Roman" w:cs="Times New Roman"/>
          <w:b/>
          <w:sz w:val="24"/>
          <w:szCs w:val="24"/>
        </w:rPr>
        <w:t>CLAIMS</w:t>
      </w:r>
    </w:p>
    <w:p w14:paraId="66ACF4D1" w14:textId="3C0FC77A" w:rsidR="002A4887" w:rsidRPr="00F95926" w:rsidRDefault="00064FEA" w:rsidP="00E47748">
      <w:pPr>
        <w:spacing w:after="0" w:line="360" w:lineRule="auto"/>
        <w:jc w:val="both"/>
        <w:rPr>
          <w:rFonts w:ascii="Times New Roman" w:hAnsi="Times New Roman" w:cs="Times New Roman"/>
          <w:sz w:val="24"/>
          <w:szCs w:val="24"/>
        </w:rPr>
      </w:pPr>
      <w:r w:rsidRPr="00064FEA">
        <w:rPr>
          <w:rFonts w:ascii="Times New Roman" w:hAnsi="Times New Roman" w:cs="Times New Roman"/>
          <w:sz w:val="24"/>
          <w:szCs w:val="24"/>
        </w:rPr>
        <w:tab/>
        <w:t xml:space="preserve">The </w:t>
      </w:r>
      <w:r>
        <w:rPr>
          <w:rFonts w:ascii="Times New Roman" w:hAnsi="Times New Roman" w:cs="Times New Roman"/>
          <w:sz w:val="24"/>
          <w:szCs w:val="24"/>
        </w:rPr>
        <w:t xml:space="preserve">background to the claim as set out in the plaintiff’s declaration is as follows. </w:t>
      </w:r>
      <w:r w:rsidR="008F6E96">
        <w:rPr>
          <w:rFonts w:ascii="Times New Roman" w:hAnsi="Times New Roman" w:cs="Times New Roman"/>
          <w:sz w:val="24"/>
          <w:szCs w:val="24"/>
        </w:rPr>
        <w:t xml:space="preserve">The plaintiff purchased an immovable described as a CERTAIN piece of land situate in the District of SALISBURY, CALLED STAND 182 MIDLANDS TOWNSHIP 2 of UPPER WATERFALL ESTATE, MEASURING 4144, also known as 182 Bradley Road, Waterfalls, Harare (hereinafter referred to as the property), from a public </w:t>
      </w:r>
      <w:r w:rsidR="008F6E96" w:rsidRPr="00F95926">
        <w:rPr>
          <w:rFonts w:ascii="Times New Roman" w:hAnsi="Times New Roman" w:cs="Times New Roman"/>
          <w:sz w:val="24"/>
          <w:szCs w:val="24"/>
        </w:rPr>
        <w:t xml:space="preserve">auction conducted at the instance of the Sheriff of the High Court. </w:t>
      </w:r>
      <w:r w:rsidR="00233AB2" w:rsidRPr="00F95926">
        <w:rPr>
          <w:rFonts w:ascii="Times New Roman" w:hAnsi="Times New Roman" w:cs="Times New Roman"/>
          <w:sz w:val="24"/>
          <w:szCs w:val="24"/>
        </w:rPr>
        <w:t xml:space="preserve">The property was transferred to the plaintiff on 30 September 2016 under Deed of Transfer 4810/16. </w:t>
      </w:r>
    </w:p>
    <w:p w14:paraId="16346362" w14:textId="20508E59" w:rsidR="00F30C2F" w:rsidRDefault="004C4D3C" w:rsidP="00E477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averred that the first</w:t>
      </w:r>
      <w:r w:rsidR="002A4D5B">
        <w:rPr>
          <w:rFonts w:ascii="Times New Roman" w:hAnsi="Times New Roman" w:cs="Times New Roman"/>
          <w:sz w:val="24"/>
          <w:szCs w:val="24"/>
        </w:rPr>
        <w:t>, second</w:t>
      </w:r>
      <w:r>
        <w:rPr>
          <w:rFonts w:ascii="Times New Roman" w:hAnsi="Times New Roman" w:cs="Times New Roman"/>
          <w:sz w:val="24"/>
          <w:szCs w:val="24"/>
        </w:rPr>
        <w:t xml:space="preserve"> and </w:t>
      </w:r>
      <w:r w:rsidR="002A4D5B">
        <w:rPr>
          <w:rFonts w:ascii="Times New Roman" w:hAnsi="Times New Roman" w:cs="Times New Roman"/>
          <w:sz w:val="24"/>
          <w:szCs w:val="24"/>
        </w:rPr>
        <w:t xml:space="preserve">third </w:t>
      </w:r>
      <w:r>
        <w:rPr>
          <w:rFonts w:ascii="Times New Roman" w:hAnsi="Times New Roman" w:cs="Times New Roman"/>
          <w:sz w:val="24"/>
          <w:szCs w:val="24"/>
        </w:rPr>
        <w:t>defendant</w:t>
      </w:r>
      <w:r w:rsidR="002A4D5B">
        <w:rPr>
          <w:rFonts w:ascii="Times New Roman" w:hAnsi="Times New Roman" w:cs="Times New Roman"/>
          <w:sz w:val="24"/>
          <w:szCs w:val="24"/>
        </w:rPr>
        <w:t>s</w:t>
      </w:r>
      <w:r>
        <w:rPr>
          <w:rFonts w:ascii="Times New Roman" w:hAnsi="Times New Roman" w:cs="Times New Roman"/>
          <w:sz w:val="24"/>
          <w:szCs w:val="24"/>
        </w:rPr>
        <w:t xml:space="preserve"> were in occupation of the property without his consent as the owner. </w:t>
      </w:r>
      <w:r w:rsidR="002A4D5B">
        <w:rPr>
          <w:rFonts w:ascii="Times New Roman" w:hAnsi="Times New Roman" w:cs="Times New Roman"/>
          <w:sz w:val="24"/>
          <w:szCs w:val="24"/>
        </w:rPr>
        <w:t xml:space="preserve">As a result of the first, </w:t>
      </w:r>
      <w:r w:rsidR="004D3F73">
        <w:rPr>
          <w:rFonts w:ascii="Times New Roman" w:hAnsi="Times New Roman" w:cs="Times New Roman"/>
          <w:sz w:val="24"/>
          <w:szCs w:val="24"/>
        </w:rPr>
        <w:t xml:space="preserve">second </w:t>
      </w:r>
      <w:r w:rsidR="002A4D5B">
        <w:rPr>
          <w:rFonts w:ascii="Times New Roman" w:hAnsi="Times New Roman" w:cs="Times New Roman"/>
          <w:sz w:val="24"/>
          <w:szCs w:val="24"/>
        </w:rPr>
        <w:t xml:space="preserve">and third </w:t>
      </w:r>
      <w:r w:rsidR="004D3F73">
        <w:rPr>
          <w:rFonts w:ascii="Times New Roman" w:hAnsi="Times New Roman" w:cs="Times New Roman"/>
          <w:sz w:val="24"/>
          <w:szCs w:val="24"/>
        </w:rPr>
        <w:t>defendant</w:t>
      </w:r>
      <w:r w:rsidR="002A4D5B">
        <w:rPr>
          <w:rFonts w:ascii="Times New Roman" w:hAnsi="Times New Roman" w:cs="Times New Roman"/>
          <w:sz w:val="24"/>
          <w:szCs w:val="24"/>
        </w:rPr>
        <w:t>s</w:t>
      </w:r>
      <w:r w:rsidR="004D3F73">
        <w:rPr>
          <w:rFonts w:ascii="Times New Roman" w:hAnsi="Times New Roman" w:cs="Times New Roman"/>
          <w:sz w:val="24"/>
          <w:szCs w:val="24"/>
        </w:rPr>
        <w:t>’</w:t>
      </w:r>
      <w:r w:rsidR="002A4D5B">
        <w:rPr>
          <w:rFonts w:ascii="Times New Roman" w:hAnsi="Times New Roman" w:cs="Times New Roman"/>
          <w:sz w:val="24"/>
          <w:szCs w:val="24"/>
        </w:rPr>
        <w:t xml:space="preserve"> </w:t>
      </w:r>
      <w:r w:rsidR="004D3F73">
        <w:rPr>
          <w:rFonts w:ascii="Times New Roman" w:hAnsi="Times New Roman" w:cs="Times New Roman"/>
          <w:sz w:val="24"/>
          <w:szCs w:val="24"/>
        </w:rPr>
        <w:t xml:space="preserve">unlawful occupation, the plaintiff claimed that he was suffering holding over damages of US$800.00 per month for as long </w:t>
      </w:r>
      <w:r w:rsidR="00F30C2F">
        <w:rPr>
          <w:rFonts w:ascii="Times New Roman" w:hAnsi="Times New Roman" w:cs="Times New Roman"/>
          <w:sz w:val="24"/>
          <w:szCs w:val="24"/>
        </w:rPr>
        <w:t xml:space="preserve">as the defendants remained in occupation. That amount represented a fair and reasonable rental that the plaintiff would had earned had that property been leased out. </w:t>
      </w:r>
    </w:p>
    <w:p w14:paraId="3E75F9B8" w14:textId="6D4CD5B2" w:rsidR="004C4D3C" w:rsidRDefault="00F30C2F"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in view of the forgoing that the plaintiff approached this court for the relief sought herein. </w:t>
      </w:r>
    </w:p>
    <w:p w14:paraId="74188564" w14:textId="101C09B4" w:rsidR="00064FEA" w:rsidRPr="004E758B" w:rsidRDefault="004E758B" w:rsidP="00E47748">
      <w:pPr>
        <w:spacing w:after="0" w:line="360" w:lineRule="auto"/>
        <w:jc w:val="both"/>
        <w:rPr>
          <w:rFonts w:ascii="Times New Roman" w:hAnsi="Times New Roman" w:cs="Times New Roman"/>
          <w:b/>
          <w:sz w:val="24"/>
          <w:szCs w:val="24"/>
        </w:rPr>
      </w:pPr>
      <w:r w:rsidRPr="004E758B">
        <w:rPr>
          <w:rFonts w:ascii="Times New Roman" w:hAnsi="Times New Roman" w:cs="Times New Roman"/>
          <w:b/>
          <w:sz w:val="24"/>
          <w:szCs w:val="24"/>
        </w:rPr>
        <w:t xml:space="preserve">THE DEFENDANTS’ DEFENCE </w:t>
      </w:r>
    </w:p>
    <w:p w14:paraId="34D2F303" w14:textId="21F00EA6" w:rsidR="0083587E" w:rsidRDefault="004E758B" w:rsidP="00E477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plea was prepared on behalf of the third defendant in his capacity as the Executor Dative to the estate of the </w:t>
      </w:r>
      <w:r w:rsidR="007D4C92">
        <w:rPr>
          <w:rFonts w:ascii="Times New Roman" w:hAnsi="Times New Roman" w:cs="Times New Roman"/>
          <w:sz w:val="24"/>
          <w:szCs w:val="24"/>
        </w:rPr>
        <w:t>l</w:t>
      </w:r>
      <w:r>
        <w:rPr>
          <w:rFonts w:ascii="Times New Roman" w:hAnsi="Times New Roman" w:cs="Times New Roman"/>
          <w:sz w:val="24"/>
          <w:szCs w:val="24"/>
        </w:rPr>
        <w:t>ate Chitiyo, who alleged</w:t>
      </w:r>
      <w:r w:rsidR="00C428C9">
        <w:rPr>
          <w:rFonts w:ascii="Times New Roman" w:hAnsi="Times New Roman" w:cs="Times New Roman"/>
          <w:sz w:val="24"/>
          <w:szCs w:val="24"/>
        </w:rPr>
        <w:t>ly</w:t>
      </w:r>
      <w:r>
        <w:rPr>
          <w:rFonts w:ascii="Times New Roman" w:hAnsi="Times New Roman" w:cs="Times New Roman"/>
          <w:sz w:val="24"/>
          <w:szCs w:val="24"/>
        </w:rPr>
        <w:t xml:space="preserve"> </w:t>
      </w:r>
      <w:r w:rsidR="007D4C92">
        <w:rPr>
          <w:rFonts w:ascii="Times New Roman" w:hAnsi="Times New Roman" w:cs="Times New Roman"/>
          <w:sz w:val="24"/>
          <w:szCs w:val="24"/>
        </w:rPr>
        <w:t>purchased the property from the first and second defendants in 2004. In terms of the agreement</w:t>
      </w:r>
      <w:r w:rsidR="00C428C9">
        <w:rPr>
          <w:rFonts w:ascii="Times New Roman" w:hAnsi="Times New Roman" w:cs="Times New Roman"/>
          <w:sz w:val="24"/>
          <w:szCs w:val="24"/>
        </w:rPr>
        <w:t xml:space="preserve"> of sale</w:t>
      </w:r>
      <w:r w:rsidR="007D4C92">
        <w:rPr>
          <w:rFonts w:ascii="Times New Roman" w:hAnsi="Times New Roman" w:cs="Times New Roman"/>
          <w:sz w:val="24"/>
          <w:szCs w:val="24"/>
        </w:rPr>
        <w:t xml:space="preserve">, the late Edmore Tererai Chitiyo took occupation of the property and paid the purchase price in full. </w:t>
      </w:r>
      <w:r w:rsidR="00C428C9">
        <w:rPr>
          <w:rFonts w:ascii="Times New Roman" w:hAnsi="Times New Roman" w:cs="Times New Roman"/>
          <w:sz w:val="24"/>
          <w:szCs w:val="24"/>
        </w:rPr>
        <w:t xml:space="preserve">The </w:t>
      </w:r>
      <w:r w:rsidR="001938BB">
        <w:rPr>
          <w:rFonts w:ascii="Times New Roman" w:hAnsi="Times New Roman" w:cs="Times New Roman"/>
          <w:sz w:val="24"/>
          <w:szCs w:val="24"/>
        </w:rPr>
        <w:t xml:space="preserve">late Chitiyo </w:t>
      </w:r>
      <w:r w:rsidR="00C428C9">
        <w:rPr>
          <w:rFonts w:ascii="Times New Roman" w:hAnsi="Times New Roman" w:cs="Times New Roman"/>
          <w:sz w:val="24"/>
          <w:szCs w:val="24"/>
        </w:rPr>
        <w:t xml:space="preserve">allegedly </w:t>
      </w:r>
      <w:r w:rsidR="001938BB">
        <w:rPr>
          <w:rFonts w:ascii="Times New Roman" w:hAnsi="Times New Roman" w:cs="Times New Roman"/>
          <w:sz w:val="24"/>
          <w:szCs w:val="24"/>
        </w:rPr>
        <w:t xml:space="preserve">fell ill and subsequently passed on before title in the property was registered in his name. </w:t>
      </w:r>
    </w:p>
    <w:p w14:paraId="6A3C2805" w14:textId="7EBCF1DA" w:rsidR="00F63797" w:rsidRDefault="00F63797" w:rsidP="00E477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defendant denied that the plaintiff legitimately purchased the property, since it had always belonged to the late Chitiyo who never put it up for sale. Further, the late Chitiyo never had any judgment debt in favour of the plaintiff. </w:t>
      </w:r>
    </w:p>
    <w:p w14:paraId="197A5619" w14:textId="4B9BB2FA" w:rsidR="001938BB" w:rsidRDefault="001938BB" w:rsidP="00E477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defendant averred that the first and second defendants always recognized the late Chitiyo’s ownership of the property. They had no real and material interest in the property from 2004 to date. The third defendant further averred that at the time of the late Chitiyo’s demise, the plaintiff was aware of the deceased’s occupation, interest in and claim to the property. For that reason, the plaintiff allegedly had no right at law to seek the eviction of the third defendant in his </w:t>
      </w:r>
      <w:r>
        <w:rPr>
          <w:rFonts w:ascii="Times New Roman" w:hAnsi="Times New Roman" w:cs="Times New Roman"/>
          <w:sz w:val="24"/>
          <w:szCs w:val="24"/>
        </w:rPr>
        <w:lastRenderedPageBreak/>
        <w:t xml:space="preserve">capacity as the representative of the estate, together with the other beneficiaries of the said estate. The third defendant also contended that the plaintiff had no right at law to seek holding over damages against the third representative and the other beneficiaries of the estate. </w:t>
      </w:r>
    </w:p>
    <w:p w14:paraId="2176C889" w14:textId="562B9014" w:rsidR="00CA2C38" w:rsidRPr="00CA2C38" w:rsidRDefault="00CA2C38" w:rsidP="00E47748">
      <w:pPr>
        <w:spacing w:after="0" w:line="360" w:lineRule="auto"/>
        <w:jc w:val="both"/>
        <w:rPr>
          <w:rFonts w:ascii="Times New Roman" w:hAnsi="Times New Roman" w:cs="Times New Roman"/>
          <w:b/>
          <w:sz w:val="24"/>
          <w:szCs w:val="24"/>
        </w:rPr>
      </w:pPr>
      <w:r w:rsidRPr="00CA2C38">
        <w:rPr>
          <w:rFonts w:ascii="Times New Roman" w:hAnsi="Times New Roman" w:cs="Times New Roman"/>
          <w:b/>
          <w:sz w:val="24"/>
          <w:szCs w:val="24"/>
        </w:rPr>
        <w:t>THE REPLICATION</w:t>
      </w:r>
    </w:p>
    <w:p w14:paraId="1C9785BD" w14:textId="4EF01C62" w:rsidR="000528F9" w:rsidRDefault="00CA2C38" w:rsidP="00E477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replication, the plaintiff denied that the late Chitiyo was the owner of the property. The property was registered in the names of the first and second defendants at the time that the plaintiff acquired it. </w:t>
      </w:r>
      <w:r w:rsidR="00074B56">
        <w:rPr>
          <w:rFonts w:ascii="Times New Roman" w:hAnsi="Times New Roman" w:cs="Times New Roman"/>
          <w:sz w:val="24"/>
          <w:szCs w:val="24"/>
        </w:rPr>
        <w:t xml:space="preserve">He purchased it at a public auction pursuant to a judgment in execution in case number HC 9225/14. </w:t>
      </w:r>
      <w:r w:rsidR="00C97174">
        <w:rPr>
          <w:rFonts w:ascii="Times New Roman" w:hAnsi="Times New Roman" w:cs="Times New Roman"/>
          <w:sz w:val="24"/>
          <w:szCs w:val="24"/>
        </w:rPr>
        <w:t xml:space="preserve">The plaintiff averred that when the Sheriff </w:t>
      </w:r>
      <w:r w:rsidR="00C54DB4">
        <w:rPr>
          <w:rFonts w:ascii="Times New Roman" w:hAnsi="Times New Roman" w:cs="Times New Roman"/>
          <w:sz w:val="24"/>
          <w:szCs w:val="24"/>
        </w:rPr>
        <w:t xml:space="preserve">proceeded with </w:t>
      </w:r>
      <w:r w:rsidR="00C428C9">
        <w:rPr>
          <w:rFonts w:ascii="Times New Roman" w:hAnsi="Times New Roman" w:cs="Times New Roman"/>
          <w:sz w:val="24"/>
          <w:szCs w:val="24"/>
        </w:rPr>
        <w:t xml:space="preserve">the </w:t>
      </w:r>
      <w:r w:rsidR="00C97174">
        <w:rPr>
          <w:rFonts w:ascii="Times New Roman" w:hAnsi="Times New Roman" w:cs="Times New Roman"/>
          <w:sz w:val="24"/>
          <w:szCs w:val="24"/>
        </w:rPr>
        <w:t>execut</w:t>
      </w:r>
      <w:r w:rsidR="00C54DB4">
        <w:rPr>
          <w:rFonts w:ascii="Times New Roman" w:hAnsi="Times New Roman" w:cs="Times New Roman"/>
          <w:sz w:val="24"/>
          <w:szCs w:val="24"/>
        </w:rPr>
        <w:t xml:space="preserve">ion of the </w:t>
      </w:r>
      <w:r w:rsidR="00C97174">
        <w:rPr>
          <w:rFonts w:ascii="Times New Roman" w:hAnsi="Times New Roman" w:cs="Times New Roman"/>
          <w:sz w:val="24"/>
          <w:szCs w:val="24"/>
        </w:rPr>
        <w:t xml:space="preserve">property, the late Chitiyo claimed rights to the property </w:t>
      </w:r>
      <w:r w:rsidR="00C428C9">
        <w:rPr>
          <w:rFonts w:ascii="Times New Roman" w:hAnsi="Times New Roman" w:cs="Times New Roman"/>
          <w:sz w:val="24"/>
          <w:szCs w:val="24"/>
        </w:rPr>
        <w:t xml:space="preserve">by way of </w:t>
      </w:r>
      <w:r w:rsidR="00C97174">
        <w:rPr>
          <w:rFonts w:ascii="Times New Roman" w:hAnsi="Times New Roman" w:cs="Times New Roman"/>
          <w:sz w:val="24"/>
          <w:szCs w:val="24"/>
        </w:rPr>
        <w:t xml:space="preserve">interpleader proceedings in HC 11577/15. That claim was dismissed on </w:t>
      </w:r>
      <w:r w:rsidR="00C54DB4">
        <w:rPr>
          <w:rFonts w:ascii="Times New Roman" w:hAnsi="Times New Roman" w:cs="Times New Roman"/>
          <w:sz w:val="24"/>
          <w:szCs w:val="24"/>
        </w:rPr>
        <w:t xml:space="preserve">3 February 2016. </w:t>
      </w:r>
    </w:p>
    <w:p w14:paraId="69162881" w14:textId="1E0528DC" w:rsidR="0083587E" w:rsidRDefault="00C54DB4"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late Chitiyo </w:t>
      </w:r>
      <w:r w:rsidR="000528F9">
        <w:rPr>
          <w:rFonts w:ascii="Times New Roman" w:hAnsi="Times New Roman" w:cs="Times New Roman"/>
          <w:sz w:val="24"/>
          <w:szCs w:val="24"/>
        </w:rPr>
        <w:t xml:space="preserve">also </w:t>
      </w:r>
      <w:r>
        <w:rPr>
          <w:rFonts w:ascii="Times New Roman" w:hAnsi="Times New Roman" w:cs="Times New Roman"/>
          <w:sz w:val="24"/>
          <w:szCs w:val="24"/>
        </w:rPr>
        <w:t xml:space="preserve">filed an urgent chamber application under HC 9225/16. That application was also dismissed. The plaintiff contended that the dispute over the ownership of the property was settled on 3 February 2016. </w:t>
      </w:r>
      <w:r w:rsidR="00D11294">
        <w:rPr>
          <w:rFonts w:ascii="Times New Roman" w:hAnsi="Times New Roman" w:cs="Times New Roman"/>
          <w:sz w:val="24"/>
          <w:szCs w:val="24"/>
        </w:rPr>
        <w:t xml:space="preserve">For that reason, the third respondent’s rights, if he had any, were exercisable as against the first and second defendants and not the plaintiff. </w:t>
      </w:r>
    </w:p>
    <w:p w14:paraId="32FAA165" w14:textId="1C480C39" w:rsidR="00CF3F9A" w:rsidRDefault="006D5A5D"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was referred to trial on two issues</w:t>
      </w:r>
      <w:r w:rsidR="00C428C9">
        <w:rPr>
          <w:rFonts w:ascii="Times New Roman" w:hAnsi="Times New Roman" w:cs="Times New Roman"/>
          <w:sz w:val="24"/>
          <w:szCs w:val="24"/>
        </w:rPr>
        <w:t>, which</w:t>
      </w:r>
      <w:r>
        <w:rPr>
          <w:rFonts w:ascii="Times New Roman" w:hAnsi="Times New Roman" w:cs="Times New Roman"/>
          <w:sz w:val="24"/>
          <w:szCs w:val="24"/>
        </w:rPr>
        <w:t>:</w:t>
      </w:r>
    </w:p>
    <w:p w14:paraId="5F6BC100" w14:textId="6BE76EAA" w:rsidR="006D5A5D" w:rsidRDefault="006D5A5D" w:rsidP="00E47748">
      <w:pPr>
        <w:pStyle w:val="ListParagraph"/>
        <w:numPr>
          <w:ilvl w:val="0"/>
          <w:numId w:val="22"/>
        </w:numPr>
        <w:spacing w:after="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Whether or not the first, second and third defendants have any legal defence to the plaintiff’s claim for eviction and holding over damages.</w:t>
      </w:r>
    </w:p>
    <w:p w14:paraId="3B81F810" w14:textId="5E85D320" w:rsidR="006D5A5D" w:rsidRPr="006D5A5D" w:rsidRDefault="006D5A5D" w:rsidP="00E47748">
      <w:pPr>
        <w:pStyle w:val="ListParagraph"/>
        <w:numPr>
          <w:ilvl w:val="0"/>
          <w:numId w:val="22"/>
        </w:numPr>
        <w:spacing w:after="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The quantum of the plaintiff’s holding over damages. </w:t>
      </w:r>
    </w:p>
    <w:p w14:paraId="667E38D1" w14:textId="77777777" w:rsidR="00332C35" w:rsidRDefault="00332C35" w:rsidP="00E47748">
      <w:pPr>
        <w:spacing w:after="0" w:line="360" w:lineRule="auto"/>
        <w:jc w:val="both"/>
        <w:rPr>
          <w:rFonts w:ascii="Times New Roman" w:hAnsi="Times New Roman" w:cs="Times New Roman"/>
          <w:b/>
          <w:sz w:val="24"/>
          <w:szCs w:val="24"/>
        </w:rPr>
      </w:pPr>
      <w:r w:rsidRPr="00332C35">
        <w:rPr>
          <w:rFonts w:ascii="Times New Roman" w:hAnsi="Times New Roman" w:cs="Times New Roman"/>
          <w:b/>
          <w:sz w:val="24"/>
          <w:szCs w:val="24"/>
        </w:rPr>
        <w:t xml:space="preserve">THE </w:t>
      </w:r>
      <w:r>
        <w:rPr>
          <w:rFonts w:ascii="Times New Roman" w:hAnsi="Times New Roman" w:cs="Times New Roman"/>
          <w:b/>
          <w:sz w:val="24"/>
          <w:szCs w:val="24"/>
        </w:rPr>
        <w:t>PLAINTIFF’S CASE</w:t>
      </w:r>
    </w:p>
    <w:p w14:paraId="28DD0396" w14:textId="0EDAF2A6" w:rsidR="00332C35" w:rsidRDefault="00774451" w:rsidP="00E47748">
      <w:pPr>
        <w:spacing w:after="0" w:line="360" w:lineRule="auto"/>
        <w:ind w:firstLine="720"/>
        <w:jc w:val="both"/>
        <w:rPr>
          <w:rFonts w:ascii="Times New Roman" w:hAnsi="Times New Roman" w:cs="Times New Roman"/>
          <w:sz w:val="24"/>
          <w:szCs w:val="24"/>
        </w:rPr>
      </w:pPr>
      <w:r w:rsidRPr="00332C35">
        <w:rPr>
          <w:rFonts w:ascii="Times New Roman" w:hAnsi="Times New Roman" w:cs="Times New Roman"/>
          <w:sz w:val="24"/>
          <w:szCs w:val="24"/>
        </w:rPr>
        <w:t>The plaintiff</w:t>
      </w:r>
      <w:r w:rsidR="00332C35">
        <w:rPr>
          <w:rFonts w:ascii="Times New Roman" w:hAnsi="Times New Roman" w:cs="Times New Roman"/>
          <w:sz w:val="24"/>
          <w:szCs w:val="24"/>
        </w:rPr>
        <w:t xml:space="preserve"> </w:t>
      </w:r>
      <w:r w:rsidR="00C428C9">
        <w:rPr>
          <w:rFonts w:ascii="Times New Roman" w:hAnsi="Times New Roman" w:cs="Times New Roman"/>
          <w:sz w:val="24"/>
          <w:szCs w:val="24"/>
        </w:rPr>
        <w:t>was the sole witness in his case</w:t>
      </w:r>
      <w:r w:rsidR="00332C35">
        <w:rPr>
          <w:rFonts w:ascii="Times New Roman" w:hAnsi="Times New Roman" w:cs="Times New Roman"/>
          <w:sz w:val="24"/>
          <w:szCs w:val="24"/>
        </w:rPr>
        <w:t xml:space="preserve">. </w:t>
      </w:r>
      <w:r w:rsidR="00C428C9">
        <w:rPr>
          <w:rFonts w:ascii="Times New Roman" w:hAnsi="Times New Roman" w:cs="Times New Roman"/>
          <w:sz w:val="24"/>
          <w:szCs w:val="24"/>
        </w:rPr>
        <w:t xml:space="preserve">His evidence was as follows. </w:t>
      </w:r>
      <w:r w:rsidR="00FC0CF4">
        <w:rPr>
          <w:rFonts w:ascii="Times New Roman" w:hAnsi="Times New Roman" w:cs="Times New Roman"/>
          <w:sz w:val="24"/>
          <w:szCs w:val="24"/>
        </w:rPr>
        <w:t xml:space="preserve">He purchased the property </w:t>
      </w:r>
      <w:r w:rsidR="005A4C33">
        <w:rPr>
          <w:rFonts w:ascii="Times New Roman" w:hAnsi="Times New Roman" w:cs="Times New Roman"/>
          <w:sz w:val="24"/>
          <w:szCs w:val="24"/>
        </w:rPr>
        <w:t>at a</w:t>
      </w:r>
      <w:r w:rsidR="00FC0CF4">
        <w:rPr>
          <w:rFonts w:ascii="Times New Roman" w:hAnsi="Times New Roman" w:cs="Times New Roman"/>
          <w:sz w:val="24"/>
          <w:szCs w:val="24"/>
        </w:rPr>
        <w:t xml:space="preserve"> public auction</w:t>
      </w:r>
      <w:r w:rsidR="00026785">
        <w:rPr>
          <w:rFonts w:ascii="Times New Roman" w:hAnsi="Times New Roman" w:cs="Times New Roman"/>
          <w:sz w:val="24"/>
          <w:szCs w:val="24"/>
        </w:rPr>
        <w:t xml:space="preserve"> for US$48, 000.00</w:t>
      </w:r>
      <w:r w:rsidR="00FC0CF4">
        <w:rPr>
          <w:rFonts w:ascii="Times New Roman" w:hAnsi="Times New Roman" w:cs="Times New Roman"/>
          <w:sz w:val="24"/>
          <w:szCs w:val="24"/>
        </w:rPr>
        <w:t xml:space="preserve">. </w:t>
      </w:r>
      <w:r w:rsidR="005005B9">
        <w:rPr>
          <w:rFonts w:ascii="Times New Roman" w:hAnsi="Times New Roman" w:cs="Times New Roman"/>
          <w:sz w:val="24"/>
          <w:szCs w:val="24"/>
        </w:rPr>
        <w:t xml:space="preserve">The property was in the names of the first and second defendants at the time he purchased it. He did not know the previous owners. </w:t>
      </w:r>
      <w:r w:rsidR="00FC0CF4">
        <w:rPr>
          <w:rFonts w:ascii="Times New Roman" w:hAnsi="Times New Roman" w:cs="Times New Roman"/>
          <w:sz w:val="24"/>
          <w:szCs w:val="24"/>
        </w:rPr>
        <w:t xml:space="preserve">All processes were completed leading to the transfer of the property into his name. </w:t>
      </w:r>
      <w:r w:rsidR="00026785">
        <w:rPr>
          <w:rFonts w:ascii="Times New Roman" w:hAnsi="Times New Roman" w:cs="Times New Roman"/>
          <w:sz w:val="24"/>
          <w:szCs w:val="24"/>
        </w:rPr>
        <w:t>He was denied access to the property by the occupants</w:t>
      </w:r>
      <w:r w:rsidR="005005B9">
        <w:rPr>
          <w:rFonts w:ascii="Times New Roman" w:hAnsi="Times New Roman" w:cs="Times New Roman"/>
          <w:sz w:val="24"/>
          <w:szCs w:val="24"/>
        </w:rPr>
        <w:t xml:space="preserve"> as the new owner.</w:t>
      </w:r>
      <w:r w:rsidR="00026785">
        <w:rPr>
          <w:rFonts w:ascii="Times New Roman" w:hAnsi="Times New Roman" w:cs="Times New Roman"/>
          <w:sz w:val="24"/>
          <w:szCs w:val="24"/>
        </w:rPr>
        <w:t xml:space="preserve"> </w:t>
      </w:r>
      <w:r w:rsidR="00530304">
        <w:rPr>
          <w:rFonts w:ascii="Times New Roman" w:hAnsi="Times New Roman" w:cs="Times New Roman"/>
          <w:sz w:val="24"/>
          <w:szCs w:val="24"/>
        </w:rPr>
        <w:t xml:space="preserve">Even </w:t>
      </w:r>
      <w:r w:rsidR="00D92ED7">
        <w:rPr>
          <w:rFonts w:ascii="Times New Roman" w:hAnsi="Times New Roman" w:cs="Times New Roman"/>
          <w:sz w:val="24"/>
          <w:szCs w:val="24"/>
        </w:rPr>
        <w:t xml:space="preserve">after identifying </w:t>
      </w:r>
      <w:r w:rsidR="00530304">
        <w:rPr>
          <w:rFonts w:ascii="Times New Roman" w:hAnsi="Times New Roman" w:cs="Times New Roman"/>
          <w:sz w:val="24"/>
          <w:szCs w:val="24"/>
        </w:rPr>
        <w:t xml:space="preserve">himself as the new owner, the occupants still refused to vacate the property. That left him with no choice but to approach the court for the relief he now seeks. </w:t>
      </w:r>
    </w:p>
    <w:p w14:paraId="48602733" w14:textId="19F95B21" w:rsidR="00530304" w:rsidRDefault="00530304"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told the court that following the defendants</w:t>
      </w:r>
      <w:r w:rsidR="00D92ED7">
        <w:rPr>
          <w:rFonts w:ascii="Times New Roman" w:hAnsi="Times New Roman" w:cs="Times New Roman"/>
          <w:sz w:val="24"/>
          <w:szCs w:val="24"/>
        </w:rPr>
        <w:t>’</w:t>
      </w:r>
      <w:r>
        <w:rPr>
          <w:rFonts w:ascii="Times New Roman" w:hAnsi="Times New Roman" w:cs="Times New Roman"/>
          <w:sz w:val="24"/>
          <w:szCs w:val="24"/>
        </w:rPr>
        <w:t xml:space="preserve"> refusal to vacate the property, and in preparation of launching a claim for their eviction and ancillary relief, he caused a valuation of the property to be carried out by property valuation experts. </w:t>
      </w:r>
      <w:r w:rsidR="00033931">
        <w:rPr>
          <w:rFonts w:ascii="Times New Roman" w:hAnsi="Times New Roman" w:cs="Times New Roman"/>
          <w:sz w:val="24"/>
          <w:szCs w:val="24"/>
        </w:rPr>
        <w:t xml:space="preserve">The property consultants, Neville Property Consultants </w:t>
      </w:r>
      <w:r w:rsidR="00D92ED7" w:rsidRPr="00D92ED7">
        <w:rPr>
          <w:rFonts w:ascii="Times New Roman" w:hAnsi="Times New Roman" w:cs="Times New Roman"/>
          <w:color w:val="FF0000"/>
          <w:sz w:val="24"/>
          <w:szCs w:val="24"/>
        </w:rPr>
        <w:t>(the Property Consultants)</w:t>
      </w:r>
      <w:r w:rsidR="00D92ED7">
        <w:rPr>
          <w:rFonts w:ascii="Times New Roman" w:hAnsi="Times New Roman" w:cs="Times New Roman"/>
          <w:sz w:val="24"/>
          <w:szCs w:val="24"/>
        </w:rPr>
        <w:t xml:space="preserve">, </w:t>
      </w:r>
      <w:r w:rsidR="00033931">
        <w:rPr>
          <w:rFonts w:ascii="Times New Roman" w:hAnsi="Times New Roman" w:cs="Times New Roman"/>
          <w:sz w:val="24"/>
          <w:szCs w:val="24"/>
        </w:rPr>
        <w:t>opined that the property would fetch rental income of US$</w:t>
      </w:r>
      <w:r w:rsidR="00037D3D">
        <w:rPr>
          <w:rFonts w:ascii="Times New Roman" w:hAnsi="Times New Roman" w:cs="Times New Roman"/>
          <w:sz w:val="24"/>
          <w:szCs w:val="24"/>
        </w:rPr>
        <w:t>750</w:t>
      </w:r>
      <w:r w:rsidR="00033931">
        <w:rPr>
          <w:rFonts w:ascii="Times New Roman" w:hAnsi="Times New Roman" w:cs="Times New Roman"/>
          <w:sz w:val="24"/>
          <w:szCs w:val="24"/>
        </w:rPr>
        <w:t xml:space="preserve">.00 per month. The valuation report was tendered in court as an exhibit by </w:t>
      </w:r>
      <w:r w:rsidR="00033931">
        <w:rPr>
          <w:rFonts w:ascii="Times New Roman" w:hAnsi="Times New Roman" w:cs="Times New Roman"/>
          <w:sz w:val="24"/>
          <w:szCs w:val="24"/>
        </w:rPr>
        <w:lastRenderedPageBreak/>
        <w:t xml:space="preserve">consent. </w:t>
      </w:r>
      <w:r w:rsidR="00037D3D">
        <w:rPr>
          <w:rFonts w:ascii="Times New Roman" w:hAnsi="Times New Roman" w:cs="Times New Roman"/>
          <w:sz w:val="24"/>
          <w:szCs w:val="24"/>
        </w:rPr>
        <w:t xml:space="preserve">The plaintiff stated that he was currently staying in a rented property, and he needed to move into his own property without delay. It was for that reason that he was seeking holding over damages, plus interest against the defendants. He was prepared </w:t>
      </w:r>
      <w:r w:rsidR="00D92ED7">
        <w:rPr>
          <w:rFonts w:ascii="Times New Roman" w:hAnsi="Times New Roman" w:cs="Times New Roman"/>
          <w:sz w:val="24"/>
          <w:szCs w:val="24"/>
        </w:rPr>
        <w:t xml:space="preserve">to </w:t>
      </w:r>
      <w:r w:rsidR="00037D3D">
        <w:rPr>
          <w:rFonts w:ascii="Times New Roman" w:hAnsi="Times New Roman" w:cs="Times New Roman"/>
          <w:sz w:val="24"/>
          <w:szCs w:val="24"/>
        </w:rPr>
        <w:t xml:space="preserve">forgo the interest claim for as long he was paid his rentals. </w:t>
      </w:r>
    </w:p>
    <w:p w14:paraId="443BA7C8" w14:textId="5CDE5053" w:rsidR="00037D3D" w:rsidRDefault="00394997"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witness insisted that he </w:t>
      </w:r>
      <w:r w:rsidR="00D92ED7">
        <w:rPr>
          <w:rFonts w:ascii="Times New Roman" w:hAnsi="Times New Roman" w:cs="Times New Roman"/>
          <w:sz w:val="24"/>
          <w:szCs w:val="24"/>
        </w:rPr>
        <w:t xml:space="preserve">did not </w:t>
      </w:r>
      <w:r>
        <w:rPr>
          <w:rFonts w:ascii="Times New Roman" w:hAnsi="Times New Roman" w:cs="Times New Roman"/>
          <w:sz w:val="24"/>
          <w:szCs w:val="24"/>
        </w:rPr>
        <w:t xml:space="preserve">know of the </w:t>
      </w:r>
      <w:r w:rsidR="00D92ED7">
        <w:rPr>
          <w:rFonts w:ascii="Times New Roman" w:hAnsi="Times New Roman" w:cs="Times New Roman"/>
          <w:sz w:val="24"/>
          <w:szCs w:val="24"/>
        </w:rPr>
        <w:t xml:space="preserve">late Chitiyo’s </w:t>
      </w:r>
      <w:r>
        <w:rPr>
          <w:rFonts w:ascii="Times New Roman" w:hAnsi="Times New Roman" w:cs="Times New Roman"/>
          <w:sz w:val="24"/>
          <w:szCs w:val="24"/>
        </w:rPr>
        <w:t>agreement with the first and second defendants because he purchased the property from an auction.</w:t>
      </w:r>
      <w:r w:rsidR="00AF242B">
        <w:rPr>
          <w:rFonts w:ascii="Times New Roman" w:hAnsi="Times New Roman" w:cs="Times New Roman"/>
          <w:sz w:val="24"/>
          <w:szCs w:val="24"/>
        </w:rPr>
        <w:t xml:space="preserve"> The witness was further prodded to concede that the third respondent and other beneficiaries had a right to occupy the property by virtue of the transaction between the late Chitiyo and the first and second defendants</w:t>
      </w:r>
      <w:r w:rsidR="00D92ED7">
        <w:rPr>
          <w:rFonts w:ascii="Times New Roman" w:hAnsi="Times New Roman" w:cs="Times New Roman"/>
          <w:sz w:val="24"/>
          <w:szCs w:val="24"/>
        </w:rPr>
        <w:t xml:space="preserve">. In response, the witness </w:t>
      </w:r>
      <w:r w:rsidR="00AF242B">
        <w:rPr>
          <w:rFonts w:ascii="Times New Roman" w:hAnsi="Times New Roman" w:cs="Times New Roman"/>
          <w:sz w:val="24"/>
          <w:szCs w:val="24"/>
        </w:rPr>
        <w:t xml:space="preserve">insisted that what gave one rights to claim occupation was legal </w:t>
      </w:r>
      <w:r w:rsidR="00186847">
        <w:rPr>
          <w:rFonts w:ascii="Times New Roman" w:hAnsi="Times New Roman" w:cs="Times New Roman"/>
          <w:sz w:val="24"/>
          <w:szCs w:val="24"/>
        </w:rPr>
        <w:t xml:space="preserve">title which the defendants did not have. </w:t>
      </w:r>
    </w:p>
    <w:p w14:paraId="472CCD18" w14:textId="5EDBD243" w:rsidR="00186847" w:rsidRDefault="00186847"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case was closed following his testimony. </w:t>
      </w:r>
    </w:p>
    <w:p w14:paraId="74AE5410" w14:textId="00F3E867" w:rsidR="00186847" w:rsidRPr="00186847" w:rsidRDefault="00186847" w:rsidP="00E47748">
      <w:pPr>
        <w:spacing w:after="0" w:line="360" w:lineRule="auto"/>
        <w:jc w:val="both"/>
        <w:rPr>
          <w:rFonts w:ascii="Times New Roman" w:hAnsi="Times New Roman" w:cs="Times New Roman"/>
          <w:b/>
          <w:sz w:val="24"/>
          <w:szCs w:val="24"/>
        </w:rPr>
      </w:pPr>
      <w:r w:rsidRPr="00186847">
        <w:rPr>
          <w:rFonts w:ascii="Times New Roman" w:hAnsi="Times New Roman" w:cs="Times New Roman"/>
          <w:b/>
          <w:sz w:val="24"/>
          <w:szCs w:val="24"/>
        </w:rPr>
        <w:t>THE DEFENDANT’S CASE</w:t>
      </w:r>
    </w:p>
    <w:p w14:paraId="3C42BD1F" w14:textId="563A9DC4" w:rsidR="00814076" w:rsidRDefault="00186847" w:rsidP="00E477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71A6">
        <w:rPr>
          <w:rFonts w:ascii="Times New Roman" w:hAnsi="Times New Roman" w:cs="Times New Roman"/>
          <w:sz w:val="24"/>
          <w:szCs w:val="24"/>
        </w:rPr>
        <w:t xml:space="preserve">Rodwell Chitiyo was the estate’s first witness. He was the Executor of the late Chitiyo’s estate having been issued with letters of administration on 4 April 2017. </w:t>
      </w:r>
      <w:r w:rsidR="005A2E88">
        <w:rPr>
          <w:rFonts w:ascii="Times New Roman" w:hAnsi="Times New Roman" w:cs="Times New Roman"/>
          <w:sz w:val="24"/>
          <w:szCs w:val="24"/>
        </w:rPr>
        <w:t xml:space="preserve">The late Chitiyo was his uncle. He told the court that the late Chitiyo took occupation of the property following what he called a swap deal </w:t>
      </w:r>
      <w:r w:rsidR="00D92ED7">
        <w:rPr>
          <w:rFonts w:ascii="Times New Roman" w:hAnsi="Times New Roman" w:cs="Times New Roman"/>
          <w:sz w:val="24"/>
          <w:szCs w:val="24"/>
        </w:rPr>
        <w:t>between the late Chitiyo and t</w:t>
      </w:r>
      <w:r w:rsidR="005A2E88">
        <w:rPr>
          <w:rFonts w:ascii="Times New Roman" w:hAnsi="Times New Roman" w:cs="Times New Roman"/>
          <w:sz w:val="24"/>
          <w:szCs w:val="24"/>
        </w:rPr>
        <w:t xml:space="preserve">he first and second defendants. The late Chitiyo owned a </w:t>
      </w:r>
      <w:r w:rsidR="003E1540">
        <w:rPr>
          <w:rFonts w:ascii="Times New Roman" w:hAnsi="Times New Roman" w:cs="Times New Roman"/>
          <w:sz w:val="24"/>
          <w:szCs w:val="24"/>
        </w:rPr>
        <w:t xml:space="preserve">piece of land </w:t>
      </w:r>
      <w:r w:rsidR="005A2E88">
        <w:rPr>
          <w:rFonts w:ascii="Times New Roman" w:hAnsi="Times New Roman" w:cs="Times New Roman"/>
          <w:sz w:val="24"/>
          <w:szCs w:val="24"/>
        </w:rPr>
        <w:t>in Loch</w:t>
      </w:r>
      <w:r w:rsidR="00F17977">
        <w:rPr>
          <w:rFonts w:ascii="Times New Roman" w:hAnsi="Times New Roman" w:cs="Times New Roman"/>
          <w:sz w:val="24"/>
          <w:szCs w:val="24"/>
        </w:rPr>
        <w:t>i</w:t>
      </w:r>
      <w:r w:rsidR="005A2E88">
        <w:rPr>
          <w:rFonts w:ascii="Times New Roman" w:hAnsi="Times New Roman" w:cs="Times New Roman"/>
          <w:sz w:val="24"/>
          <w:szCs w:val="24"/>
        </w:rPr>
        <w:t>nvar</w:t>
      </w:r>
      <w:r w:rsidR="003E1540">
        <w:rPr>
          <w:rFonts w:ascii="Times New Roman" w:hAnsi="Times New Roman" w:cs="Times New Roman"/>
          <w:sz w:val="24"/>
          <w:szCs w:val="24"/>
        </w:rPr>
        <w:t xml:space="preserve">, which he </w:t>
      </w:r>
      <w:r w:rsidR="00D92ED7">
        <w:rPr>
          <w:rFonts w:ascii="Times New Roman" w:hAnsi="Times New Roman" w:cs="Times New Roman"/>
          <w:sz w:val="24"/>
          <w:szCs w:val="24"/>
        </w:rPr>
        <w:t xml:space="preserve">purchased from </w:t>
      </w:r>
      <w:r w:rsidR="003E1540">
        <w:rPr>
          <w:rFonts w:ascii="Times New Roman" w:hAnsi="Times New Roman" w:cs="Times New Roman"/>
          <w:sz w:val="24"/>
          <w:szCs w:val="24"/>
        </w:rPr>
        <w:t>his former employer, the National Railways of Zimbabwe</w:t>
      </w:r>
      <w:r w:rsidR="001B4832">
        <w:rPr>
          <w:rFonts w:ascii="Times New Roman" w:hAnsi="Times New Roman" w:cs="Times New Roman"/>
          <w:sz w:val="24"/>
          <w:szCs w:val="24"/>
        </w:rPr>
        <w:t xml:space="preserve"> (NRZ)</w:t>
      </w:r>
      <w:r w:rsidR="003E1540">
        <w:rPr>
          <w:rFonts w:ascii="Times New Roman" w:hAnsi="Times New Roman" w:cs="Times New Roman"/>
          <w:sz w:val="24"/>
          <w:szCs w:val="24"/>
        </w:rPr>
        <w:t>.</w:t>
      </w:r>
      <w:r w:rsidR="001B4832">
        <w:rPr>
          <w:rFonts w:ascii="Times New Roman" w:hAnsi="Times New Roman" w:cs="Times New Roman"/>
          <w:sz w:val="24"/>
          <w:szCs w:val="24"/>
        </w:rPr>
        <w:t xml:space="preserve"> </w:t>
      </w:r>
      <w:r w:rsidR="003E1540">
        <w:rPr>
          <w:rFonts w:ascii="Times New Roman" w:hAnsi="Times New Roman" w:cs="Times New Roman"/>
          <w:sz w:val="24"/>
          <w:szCs w:val="24"/>
        </w:rPr>
        <w:t xml:space="preserve">The area where the land was located was later zoned as an industrial area by the City of Harare. The late Chitiyo desired to relocate to an area zoned for residential purposes. Coincidentally, the first and second defendants </w:t>
      </w:r>
      <w:r w:rsidR="00CC4E11">
        <w:rPr>
          <w:rFonts w:ascii="Times New Roman" w:hAnsi="Times New Roman" w:cs="Times New Roman"/>
          <w:sz w:val="24"/>
          <w:szCs w:val="24"/>
        </w:rPr>
        <w:t>were operating a transport business from their Waterfalls property</w:t>
      </w:r>
      <w:r w:rsidR="003E5567">
        <w:rPr>
          <w:rFonts w:ascii="Times New Roman" w:hAnsi="Times New Roman" w:cs="Times New Roman"/>
          <w:sz w:val="24"/>
          <w:szCs w:val="24"/>
        </w:rPr>
        <w:t xml:space="preserve"> (the property herein)</w:t>
      </w:r>
      <w:r w:rsidR="00CC4E11">
        <w:rPr>
          <w:rFonts w:ascii="Times New Roman" w:hAnsi="Times New Roman" w:cs="Times New Roman"/>
          <w:sz w:val="24"/>
          <w:szCs w:val="24"/>
        </w:rPr>
        <w:t xml:space="preserve">, </w:t>
      </w:r>
      <w:r w:rsidR="00D92ED7">
        <w:rPr>
          <w:rFonts w:ascii="Times New Roman" w:hAnsi="Times New Roman" w:cs="Times New Roman"/>
          <w:sz w:val="24"/>
          <w:szCs w:val="24"/>
        </w:rPr>
        <w:t xml:space="preserve">which </w:t>
      </w:r>
      <w:r w:rsidR="00CC4E11">
        <w:rPr>
          <w:rFonts w:ascii="Times New Roman" w:hAnsi="Times New Roman" w:cs="Times New Roman"/>
          <w:sz w:val="24"/>
          <w:szCs w:val="24"/>
        </w:rPr>
        <w:t xml:space="preserve">was zoned as a residential area. </w:t>
      </w:r>
      <w:r w:rsidR="00DD55E7">
        <w:rPr>
          <w:rFonts w:ascii="Times New Roman" w:hAnsi="Times New Roman" w:cs="Times New Roman"/>
          <w:sz w:val="24"/>
          <w:szCs w:val="24"/>
        </w:rPr>
        <w:t>The</w:t>
      </w:r>
      <w:r w:rsidR="00D92ED7">
        <w:rPr>
          <w:rFonts w:ascii="Times New Roman" w:hAnsi="Times New Roman" w:cs="Times New Roman"/>
          <w:sz w:val="24"/>
          <w:szCs w:val="24"/>
        </w:rPr>
        <w:t xml:space="preserve">y needed to relocate to an area zoned for industrial purposes. </w:t>
      </w:r>
      <w:r w:rsidR="008C2FB2">
        <w:rPr>
          <w:rFonts w:ascii="Times New Roman" w:hAnsi="Times New Roman" w:cs="Times New Roman"/>
          <w:sz w:val="24"/>
          <w:szCs w:val="24"/>
        </w:rPr>
        <w:t xml:space="preserve"> </w:t>
      </w:r>
    </w:p>
    <w:p w14:paraId="0C9223C2" w14:textId="0077D9D4" w:rsidR="009B7385" w:rsidRDefault="00814076" w:rsidP="00E477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late Chitiyo and the first and second respondents met and agreed to swap their properties. The late Chitiyo </w:t>
      </w:r>
      <w:r w:rsidR="0065275B">
        <w:rPr>
          <w:rFonts w:ascii="Times New Roman" w:hAnsi="Times New Roman" w:cs="Times New Roman"/>
          <w:sz w:val="24"/>
          <w:szCs w:val="24"/>
        </w:rPr>
        <w:t>took over</w:t>
      </w:r>
      <w:r>
        <w:rPr>
          <w:rFonts w:ascii="Times New Roman" w:hAnsi="Times New Roman" w:cs="Times New Roman"/>
          <w:sz w:val="24"/>
          <w:szCs w:val="24"/>
        </w:rPr>
        <w:t xml:space="preserve"> the Waterfalls property while the first and second defendants</w:t>
      </w:r>
      <w:r w:rsidR="00DD55E7">
        <w:rPr>
          <w:rFonts w:ascii="Times New Roman" w:hAnsi="Times New Roman" w:cs="Times New Roman"/>
          <w:sz w:val="24"/>
          <w:szCs w:val="24"/>
        </w:rPr>
        <w:t xml:space="preserve"> </w:t>
      </w:r>
      <w:r w:rsidR="0065275B">
        <w:rPr>
          <w:rFonts w:ascii="Times New Roman" w:hAnsi="Times New Roman" w:cs="Times New Roman"/>
          <w:sz w:val="24"/>
          <w:szCs w:val="24"/>
        </w:rPr>
        <w:t xml:space="preserve">received </w:t>
      </w:r>
      <w:r>
        <w:rPr>
          <w:rFonts w:ascii="Times New Roman" w:hAnsi="Times New Roman" w:cs="Times New Roman"/>
          <w:sz w:val="24"/>
          <w:szCs w:val="24"/>
        </w:rPr>
        <w:t>the Loch</w:t>
      </w:r>
      <w:r w:rsidR="00F17977">
        <w:rPr>
          <w:rFonts w:ascii="Times New Roman" w:hAnsi="Times New Roman" w:cs="Times New Roman"/>
          <w:sz w:val="24"/>
          <w:szCs w:val="24"/>
        </w:rPr>
        <w:t>i</w:t>
      </w:r>
      <w:r>
        <w:rPr>
          <w:rFonts w:ascii="Times New Roman" w:hAnsi="Times New Roman" w:cs="Times New Roman"/>
          <w:sz w:val="24"/>
          <w:szCs w:val="24"/>
        </w:rPr>
        <w:t xml:space="preserve">nvar property. </w:t>
      </w:r>
      <w:r w:rsidR="001B4832">
        <w:rPr>
          <w:rFonts w:ascii="Times New Roman" w:hAnsi="Times New Roman" w:cs="Times New Roman"/>
          <w:sz w:val="24"/>
          <w:szCs w:val="24"/>
        </w:rPr>
        <w:t xml:space="preserve">At the time the swap deal was agreed to, the </w:t>
      </w:r>
      <w:r w:rsidR="0065275B">
        <w:rPr>
          <w:rFonts w:ascii="Times New Roman" w:hAnsi="Times New Roman" w:cs="Times New Roman"/>
          <w:sz w:val="24"/>
          <w:szCs w:val="24"/>
        </w:rPr>
        <w:t xml:space="preserve">late </w:t>
      </w:r>
      <w:r w:rsidR="001B4832">
        <w:rPr>
          <w:rFonts w:ascii="Times New Roman" w:hAnsi="Times New Roman" w:cs="Times New Roman"/>
          <w:sz w:val="24"/>
          <w:szCs w:val="24"/>
        </w:rPr>
        <w:t>Chitiyo had not yet been issued with title deeds in respect of the Loch</w:t>
      </w:r>
      <w:r w:rsidR="0065275B">
        <w:rPr>
          <w:rFonts w:ascii="Times New Roman" w:hAnsi="Times New Roman" w:cs="Times New Roman"/>
          <w:sz w:val="24"/>
          <w:szCs w:val="24"/>
        </w:rPr>
        <w:t>i</w:t>
      </w:r>
      <w:r w:rsidR="001B4832">
        <w:rPr>
          <w:rFonts w:ascii="Times New Roman" w:hAnsi="Times New Roman" w:cs="Times New Roman"/>
          <w:sz w:val="24"/>
          <w:szCs w:val="24"/>
        </w:rPr>
        <w:t xml:space="preserve">nvar property by NRZ. </w:t>
      </w:r>
      <w:r w:rsidR="00F17977">
        <w:rPr>
          <w:rFonts w:ascii="Times New Roman" w:hAnsi="Times New Roman" w:cs="Times New Roman"/>
          <w:sz w:val="24"/>
          <w:szCs w:val="24"/>
        </w:rPr>
        <w:t>For that reason, and as some form of security, the first and second defendants held on to their title deed</w:t>
      </w:r>
      <w:r w:rsidR="00DD006E">
        <w:rPr>
          <w:rFonts w:ascii="Times New Roman" w:hAnsi="Times New Roman" w:cs="Times New Roman"/>
          <w:sz w:val="24"/>
          <w:szCs w:val="24"/>
        </w:rPr>
        <w:t>. The title deed was only going to be rel</w:t>
      </w:r>
      <w:r w:rsidR="0065275B">
        <w:rPr>
          <w:rFonts w:ascii="Times New Roman" w:hAnsi="Times New Roman" w:cs="Times New Roman"/>
          <w:sz w:val="24"/>
          <w:szCs w:val="24"/>
        </w:rPr>
        <w:t xml:space="preserve">eased to the late Chitiyo once </w:t>
      </w:r>
      <w:r w:rsidR="00DD006E">
        <w:rPr>
          <w:rFonts w:ascii="Times New Roman" w:hAnsi="Times New Roman" w:cs="Times New Roman"/>
          <w:sz w:val="24"/>
          <w:szCs w:val="24"/>
        </w:rPr>
        <w:t xml:space="preserve">he obtained </w:t>
      </w:r>
      <w:r w:rsidR="0065275B">
        <w:rPr>
          <w:rFonts w:ascii="Times New Roman" w:hAnsi="Times New Roman" w:cs="Times New Roman"/>
          <w:sz w:val="24"/>
          <w:szCs w:val="24"/>
        </w:rPr>
        <w:t xml:space="preserve">his own </w:t>
      </w:r>
      <w:r w:rsidR="00DD006E">
        <w:rPr>
          <w:rFonts w:ascii="Times New Roman" w:hAnsi="Times New Roman" w:cs="Times New Roman"/>
          <w:sz w:val="24"/>
          <w:szCs w:val="24"/>
        </w:rPr>
        <w:t>is title deed</w:t>
      </w:r>
      <w:r w:rsidR="0065275B">
        <w:rPr>
          <w:rFonts w:ascii="Times New Roman" w:hAnsi="Times New Roman" w:cs="Times New Roman"/>
          <w:sz w:val="24"/>
          <w:szCs w:val="24"/>
        </w:rPr>
        <w:t xml:space="preserve"> in respect of </w:t>
      </w:r>
      <w:r w:rsidR="00DD006E">
        <w:rPr>
          <w:rFonts w:ascii="Times New Roman" w:hAnsi="Times New Roman" w:cs="Times New Roman"/>
          <w:sz w:val="24"/>
          <w:szCs w:val="24"/>
        </w:rPr>
        <w:t xml:space="preserve">the Lochinvar property. </w:t>
      </w:r>
    </w:p>
    <w:p w14:paraId="121CDE58" w14:textId="3C30E825" w:rsidR="0083587E" w:rsidRDefault="00DD006E"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late Chitiyo obtained his title deed in 2009. It was at that stage that the parties commenced the processes to formalize their transaction. They applied for </w:t>
      </w:r>
      <w:r w:rsidR="0065275B">
        <w:rPr>
          <w:rFonts w:ascii="Times New Roman" w:hAnsi="Times New Roman" w:cs="Times New Roman"/>
          <w:sz w:val="24"/>
          <w:szCs w:val="24"/>
        </w:rPr>
        <w:t>a</w:t>
      </w:r>
      <w:r>
        <w:rPr>
          <w:rFonts w:ascii="Times New Roman" w:hAnsi="Times New Roman" w:cs="Times New Roman"/>
          <w:sz w:val="24"/>
          <w:szCs w:val="24"/>
        </w:rPr>
        <w:t xml:space="preserve"> C</w:t>
      </w:r>
      <w:r w:rsidR="002A2DAF">
        <w:rPr>
          <w:rFonts w:ascii="Times New Roman" w:hAnsi="Times New Roman" w:cs="Times New Roman"/>
          <w:sz w:val="24"/>
          <w:szCs w:val="24"/>
        </w:rPr>
        <w:t>a</w:t>
      </w:r>
      <w:r>
        <w:rPr>
          <w:rFonts w:ascii="Times New Roman" w:hAnsi="Times New Roman" w:cs="Times New Roman"/>
          <w:sz w:val="24"/>
          <w:szCs w:val="24"/>
        </w:rPr>
        <w:t xml:space="preserve">pital Gains Tax </w:t>
      </w:r>
      <w:r>
        <w:rPr>
          <w:rFonts w:ascii="Times New Roman" w:hAnsi="Times New Roman" w:cs="Times New Roman"/>
          <w:sz w:val="24"/>
          <w:szCs w:val="24"/>
        </w:rPr>
        <w:lastRenderedPageBreak/>
        <w:t>Clearance Certificate</w:t>
      </w:r>
      <w:r w:rsidR="002A2DAF">
        <w:rPr>
          <w:rFonts w:ascii="Times New Roman" w:hAnsi="Times New Roman" w:cs="Times New Roman"/>
          <w:sz w:val="24"/>
          <w:szCs w:val="24"/>
        </w:rPr>
        <w:t xml:space="preserve"> (</w:t>
      </w:r>
      <w:r w:rsidR="0065275B">
        <w:rPr>
          <w:rFonts w:ascii="Times New Roman" w:hAnsi="Times New Roman" w:cs="Times New Roman"/>
          <w:sz w:val="24"/>
          <w:szCs w:val="24"/>
        </w:rPr>
        <w:t xml:space="preserve">the </w:t>
      </w:r>
      <w:r w:rsidR="002A2DAF">
        <w:rPr>
          <w:rFonts w:ascii="Times New Roman" w:hAnsi="Times New Roman" w:cs="Times New Roman"/>
          <w:sz w:val="24"/>
          <w:szCs w:val="24"/>
        </w:rPr>
        <w:t>CGT Certificate</w:t>
      </w:r>
      <w:r w:rsidR="003E5567">
        <w:rPr>
          <w:rFonts w:ascii="Times New Roman" w:hAnsi="Times New Roman" w:cs="Times New Roman"/>
          <w:sz w:val="24"/>
          <w:szCs w:val="24"/>
        </w:rPr>
        <w:t>) from</w:t>
      </w:r>
      <w:r w:rsidR="002A2DAF">
        <w:rPr>
          <w:rFonts w:ascii="Times New Roman" w:hAnsi="Times New Roman" w:cs="Times New Roman"/>
          <w:sz w:val="24"/>
          <w:szCs w:val="24"/>
        </w:rPr>
        <w:t xml:space="preserve"> the </w:t>
      </w:r>
      <w:r>
        <w:rPr>
          <w:rFonts w:ascii="Times New Roman" w:hAnsi="Times New Roman" w:cs="Times New Roman"/>
          <w:sz w:val="24"/>
          <w:szCs w:val="24"/>
        </w:rPr>
        <w:t>Zim</w:t>
      </w:r>
      <w:r w:rsidR="002A2DAF">
        <w:rPr>
          <w:rFonts w:ascii="Times New Roman" w:hAnsi="Times New Roman" w:cs="Times New Roman"/>
          <w:sz w:val="24"/>
          <w:szCs w:val="24"/>
        </w:rPr>
        <w:t>babwe Revenue Authority (ZIMRA) around February 2019.</w:t>
      </w:r>
      <w:r w:rsidR="0065275B">
        <w:rPr>
          <w:rFonts w:ascii="Times New Roman" w:hAnsi="Times New Roman" w:cs="Times New Roman"/>
          <w:sz w:val="24"/>
          <w:szCs w:val="24"/>
        </w:rPr>
        <w:t xml:space="preserve"> The CGT Certificate </w:t>
      </w:r>
      <w:r w:rsidR="002A2DAF">
        <w:rPr>
          <w:rFonts w:ascii="Times New Roman" w:hAnsi="Times New Roman" w:cs="Times New Roman"/>
          <w:sz w:val="24"/>
          <w:szCs w:val="24"/>
        </w:rPr>
        <w:t xml:space="preserve">showed that the first and second defendants were transferring the Waterfalls property to the late Chitiyo. </w:t>
      </w:r>
      <w:r w:rsidR="009B7385">
        <w:rPr>
          <w:rFonts w:ascii="Times New Roman" w:hAnsi="Times New Roman" w:cs="Times New Roman"/>
          <w:sz w:val="24"/>
          <w:szCs w:val="24"/>
        </w:rPr>
        <w:t xml:space="preserve">The reason for disposal </w:t>
      </w:r>
      <w:r w:rsidR="00344EE4">
        <w:rPr>
          <w:rFonts w:ascii="Times New Roman" w:hAnsi="Times New Roman" w:cs="Times New Roman"/>
          <w:sz w:val="24"/>
          <w:szCs w:val="24"/>
        </w:rPr>
        <w:t>w</w:t>
      </w:r>
      <w:r w:rsidR="009B7385">
        <w:rPr>
          <w:rFonts w:ascii="Times New Roman" w:hAnsi="Times New Roman" w:cs="Times New Roman"/>
          <w:sz w:val="24"/>
          <w:szCs w:val="24"/>
        </w:rPr>
        <w:t xml:space="preserve">as stated in the CGT Certificate </w:t>
      </w:r>
      <w:r w:rsidR="00344EE4">
        <w:rPr>
          <w:rFonts w:ascii="Times New Roman" w:hAnsi="Times New Roman" w:cs="Times New Roman"/>
          <w:sz w:val="24"/>
          <w:szCs w:val="24"/>
        </w:rPr>
        <w:t xml:space="preserve">as a sale. The purchase price was reflected as one hundred and sixty million dollars only (ZW$160 000 000-00). </w:t>
      </w:r>
      <w:r w:rsidR="009B7385">
        <w:rPr>
          <w:rFonts w:ascii="Times New Roman" w:hAnsi="Times New Roman" w:cs="Times New Roman"/>
          <w:sz w:val="24"/>
          <w:szCs w:val="24"/>
        </w:rPr>
        <w:t xml:space="preserve"> </w:t>
      </w:r>
    </w:p>
    <w:p w14:paraId="387C2FAC" w14:textId="7F5DE2E3" w:rsidR="00795B8F" w:rsidRDefault="005C4635"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witness, the deceased fell seriously ill in 2009. It was around the same time that </w:t>
      </w:r>
      <w:r w:rsidR="006E7E59">
        <w:rPr>
          <w:rFonts w:ascii="Times New Roman" w:hAnsi="Times New Roman" w:cs="Times New Roman"/>
          <w:sz w:val="24"/>
          <w:szCs w:val="24"/>
        </w:rPr>
        <w:t>first and second defendants took occupation of the Lochi</w:t>
      </w:r>
      <w:r w:rsidR="0065275B">
        <w:rPr>
          <w:rFonts w:ascii="Times New Roman" w:hAnsi="Times New Roman" w:cs="Times New Roman"/>
          <w:sz w:val="24"/>
          <w:szCs w:val="24"/>
        </w:rPr>
        <w:t>n</w:t>
      </w:r>
      <w:r w:rsidR="006E7E59">
        <w:rPr>
          <w:rFonts w:ascii="Times New Roman" w:hAnsi="Times New Roman" w:cs="Times New Roman"/>
          <w:sz w:val="24"/>
          <w:szCs w:val="24"/>
        </w:rPr>
        <w:t xml:space="preserve">var property. The late Chitiyo could not attend to the transfer of the property as he became completely incapacitated because of ill-health. He had already lost his wife, and his children were too young to pursue the </w:t>
      </w:r>
      <w:r w:rsidR="00CD633A">
        <w:rPr>
          <w:rFonts w:ascii="Times New Roman" w:hAnsi="Times New Roman" w:cs="Times New Roman"/>
          <w:sz w:val="24"/>
          <w:szCs w:val="24"/>
        </w:rPr>
        <w:t>transaction</w:t>
      </w:r>
      <w:r w:rsidR="006E7E59">
        <w:rPr>
          <w:rFonts w:ascii="Times New Roman" w:hAnsi="Times New Roman" w:cs="Times New Roman"/>
          <w:sz w:val="24"/>
          <w:szCs w:val="24"/>
        </w:rPr>
        <w:t xml:space="preserve">. </w:t>
      </w:r>
      <w:r w:rsidR="004A7042">
        <w:rPr>
          <w:rFonts w:ascii="Times New Roman" w:hAnsi="Times New Roman" w:cs="Times New Roman"/>
          <w:sz w:val="24"/>
          <w:szCs w:val="24"/>
        </w:rPr>
        <w:t xml:space="preserve">The witness told the court that the late Chitiyo challenged the sale of the property in execution through the interpleader process because he had nothing to do with the debt owed to </w:t>
      </w:r>
      <w:r w:rsidR="005A4803">
        <w:rPr>
          <w:rFonts w:ascii="Times New Roman" w:hAnsi="Times New Roman" w:cs="Times New Roman"/>
          <w:sz w:val="24"/>
          <w:szCs w:val="24"/>
        </w:rPr>
        <w:t xml:space="preserve">a </w:t>
      </w:r>
      <w:r w:rsidR="004A7042">
        <w:rPr>
          <w:rFonts w:ascii="Times New Roman" w:hAnsi="Times New Roman" w:cs="Times New Roman"/>
          <w:sz w:val="24"/>
          <w:szCs w:val="24"/>
        </w:rPr>
        <w:t>judgment creditor</w:t>
      </w:r>
      <w:r w:rsidR="005A4803">
        <w:rPr>
          <w:rFonts w:ascii="Times New Roman" w:hAnsi="Times New Roman" w:cs="Times New Roman"/>
          <w:sz w:val="24"/>
          <w:szCs w:val="24"/>
        </w:rPr>
        <w:t>, one Efious Mugwagwa</w:t>
      </w:r>
      <w:r w:rsidR="007E4C28">
        <w:rPr>
          <w:rFonts w:ascii="Times New Roman" w:hAnsi="Times New Roman" w:cs="Times New Roman"/>
          <w:sz w:val="24"/>
          <w:szCs w:val="24"/>
        </w:rPr>
        <w:t xml:space="preserve"> (Mugwagwa)</w:t>
      </w:r>
      <w:r w:rsidR="005A4803">
        <w:rPr>
          <w:rFonts w:ascii="Times New Roman" w:hAnsi="Times New Roman" w:cs="Times New Roman"/>
          <w:sz w:val="24"/>
          <w:szCs w:val="24"/>
        </w:rPr>
        <w:t>,</w:t>
      </w:r>
      <w:r w:rsidR="004A7042">
        <w:rPr>
          <w:rFonts w:ascii="Times New Roman" w:hAnsi="Times New Roman" w:cs="Times New Roman"/>
          <w:sz w:val="24"/>
          <w:szCs w:val="24"/>
        </w:rPr>
        <w:t xml:space="preserve"> by the first and second defendants. The judgment creditor had </w:t>
      </w:r>
      <w:r w:rsidR="00CD633A">
        <w:rPr>
          <w:rFonts w:ascii="Times New Roman" w:hAnsi="Times New Roman" w:cs="Times New Roman"/>
          <w:sz w:val="24"/>
          <w:szCs w:val="24"/>
        </w:rPr>
        <w:t xml:space="preserve">visited </w:t>
      </w:r>
      <w:r w:rsidR="004A7042">
        <w:rPr>
          <w:rFonts w:ascii="Times New Roman" w:hAnsi="Times New Roman" w:cs="Times New Roman"/>
          <w:sz w:val="24"/>
          <w:szCs w:val="24"/>
        </w:rPr>
        <w:t>the Deeds Registry and discovered that the</w:t>
      </w:r>
      <w:r w:rsidR="00CD633A">
        <w:rPr>
          <w:rFonts w:ascii="Times New Roman" w:hAnsi="Times New Roman" w:cs="Times New Roman"/>
          <w:sz w:val="24"/>
          <w:szCs w:val="24"/>
        </w:rPr>
        <w:t>re was</w:t>
      </w:r>
      <w:r w:rsidR="004A7042">
        <w:rPr>
          <w:rFonts w:ascii="Times New Roman" w:hAnsi="Times New Roman" w:cs="Times New Roman"/>
          <w:sz w:val="24"/>
          <w:szCs w:val="24"/>
        </w:rPr>
        <w:t xml:space="preserve"> property registered in the names of the first and second defendants who happened to be </w:t>
      </w:r>
      <w:r w:rsidR="00CD633A">
        <w:rPr>
          <w:rFonts w:ascii="Times New Roman" w:hAnsi="Times New Roman" w:cs="Times New Roman"/>
          <w:sz w:val="24"/>
          <w:szCs w:val="24"/>
        </w:rPr>
        <w:t>his</w:t>
      </w:r>
      <w:r w:rsidR="004A7042">
        <w:rPr>
          <w:rFonts w:ascii="Times New Roman" w:hAnsi="Times New Roman" w:cs="Times New Roman"/>
          <w:sz w:val="24"/>
          <w:szCs w:val="24"/>
        </w:rPr>
        <w:t xml:space="preserve"> debtors. </w:t>
      </w:r>
      <w:r w:rsidR="007E4C28">
        <w:rPr>
          <w:rFonts w:ascii="Times New Roman" w:hAnsi="Times New Roman" w:cs="Times New Roman"/>
          <w:sz w:val="24"/>
          <w:szCs w:val="24"/>
        </w:rPr>
        <w:t>This was despite the</w:t>
      </w:r>
      <w:r w:rsidR="00CD633A">
        <w:rPr>
          <w:rFonts w:ascii="Times New Roman" w:hAnsi="Times New Roman" w:cs="Times New Roman"/>
          <w:sz w:val="24"/>
          <w:szCs w:val="24"/>
        </w:rPr>
        <w:t xml:space="preserve"> fact that the</w:t>
      </w:r>
      <w:r w:rsidR="007E4C28">
        <w:rPr>
          <w:rFonts w:ascii="Times New Roman" w:hAnsi="Times New Roman" w:cs="Times New Roman"/>
          <w:sz w:val="24"/>
          <w:szCs w:val="24"/>
        </w:rPr>
        <w:t xml:space="preserve"> first an</w:t>
      </w:r>
      <w:r w:rsidR="00CD633A">
        <w:rPr>
          <w:rFonts w:ascii="Times New Roman" w:hAnsi="Times New Roman" w:cs="Times New Roman"/>
          <w:sz w:val="24"/>
          <w:szCs w:val="24"/>
        </w:rPr>
        <w:t>d second defendants had</w:t>
      </w:r>
      <w:r w:rsidR="007E4C28">
        <w:rPr>
          <w:rFonts w:ascii="Times New Roman" w:hAnsi="Times New Roman" w:cs="Times New Roman"/>
          <w:sz w:val="24"/>
          <w:szCs w:val="24"/>
        </w:rPr>
        <w:t xml:space="preserve"> advised Mugwagwa’s legal practitioners that they no longer had an immovable properties in Zimbabwe</w:t>
      </w:r>
      <w:r w:rsidR="00670E3A">
        <w:rPr>
          <w:rFonts w:ascii="Times New Roman" w:hAnsi="Times New Roman" w:cs="Times New Roman"/>
          <w:sz w:val="24"/>
          <w:szCs w:val="24"/>
        </w:rPr>
        <w:t>, and had since relocated to South Africa.</w:t>
      </w:r>
    </w:p>
    <w:p w14:paraId="405503B2" w14:textId="676BD8A1" w:rsidR="005C3977" w:rsidRDefault="00795B8F"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stated that the late Chitiyo’s interpleader claim in HC</w:t>
      </w:r>
      <w:r w:rsidR="00E47748">
        <w:rPr>
          <w:rFonts w:ascii="Times New Roman" w:hAnsi="Times New Roman" w:cs="Times New Roman"/>
          <w:sz w:val="24"/>
          <w:szCs w:val="24"/>
        </w:rPr>
        <w:t xml:space="preserve"> </w:t>
      </w:r>
      <w:r>
        <w:rPr>
          <w:rFonts w:ascii="Times New Roman" w:hAnsi="Times New Roman" w:cs="Times New Roman"/>
          <w:sz w:val="24"/>
          <w:szCs w:val="24"/>
        </w:rPr>
        <w:t xml:space="preserve">11577/15 was dismissed by the court after their chosen legal practitioner, Mr Manyurureni defaulted court. They ended up reporting him to the Law Society of Zimbabwe. </w:t>
      </w:r>
      <w:r w:rsidR="007E4C28">
        <w:rPr>
          <w:rFonts w:ascii="Times New Roman" w:hAnsi="Times New Roman" w:cs="Times New Roman"/>
          <w:sz w:val="24"/>
          <w:szCs w:val="24"/>
        </w:rPr>
        <w:t xml:space="preserve">  </w:t>
      </w:r>
    </w:p>
    <w:p w14:paraId="43E4AE68" w14:textId="02E292C3" w:rsidR="006A787E" w:rsidRDefault="00BF74AA" w:rsidP="00E477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averred that he and the beneficiaries were legally entitled to remain </w:t>
      </w:r>
      <w:r w:rsidR="00B85457">
        <w:rPr>
          <w:rFonts w:ascii="Times New Roman" w:hAnsi="Times New Roman" w:cs="Times New Roman"/>
          <w:sz w:val="24"/>
          <w:szCs w:val="24"/>
        </w:rPr>
        <w:t xml:space="preserve">in occupation of </w:t>
      </w:r>
      <w:r>
        <w:rPr>
          <w:rFonts w:ascii="Times New Roman" w:hAnsi="Times New Roman" w:cs="Times New Roman"/>
          <w:sz w:val="24"/>
          <w:szCs w:val="24"/>
        </w:rPr>
        <w:t xml:space="preserve">the property </w:t>
      </w:r>
      <w:r w:rsidR="00B85457">
        <w:rPr>
          <w:rFonts w:ascii="Times New Roman" w:hAnsi="Times New Roman" w:cs="Times New Roman"/>
          <w:sz w:val="24"/>
          <w:szCs w:val="24"/>
        </w:rPr>
        <w:t xml:space="preserve">since </w:t>
      </w:r>
      <w:r>
        <w:rPr>
          <w:rFonts w:ascii="Times New Roman" w:hAnsi="Times New Roman" w:cs="Times New Roman"/>
          <w:sz w:val="24"/>
          <w:szCs w:val="24"/>
        </w:rPr>
        <w:t>the late Chitiyo had</w:t>
      </w:r>
      <w:r w:rsidR="00B85457">
        <w:rPr>
          <w:rFonts w:ascii="Times New Roman" w:hAnsi="Times New Roman" w:cs="Times New Roman"/>
          <w:sz w:val="24"/>
          <w:szCs w:val="24"/>
        </w:rPr>
        <w:t xml:space="preserve"> parted ways with </w:t>
      </w:r>
      <w:r>
        <w:rPr>
          <w:rFonts w:ascii="Times New Roman" w:hAnsi="Times New Roman" w:cs="Times New Roman"/>
          <w:sz w:val="24"/>
          <w:szCs w:val="24"/>
        </w:rPr>
        <w:t>his Lochinvar property in a swap deal involving the Waterfalls property. He passed on while</w:t>
      </w:r>
      <w:r w:rsidR="00B85457">
        <w:rPr>
          <w:rFonts w:ascii="Times New Roman" w:hAnsi="Times New Roman" w:cs="Times New Roman"/>
          <w:sz w:val="24"/>
          <w:szCs w:val="24"/>
        </w:rPr>
        <w:t xml:space="preserve"> processing the transfer of title </w:t>
      </w:r>
      <w:r>
        <w:rPr>
          <w:rFonts w:ascii="Times New Roman" w:hAnsi="Times New Roman" w:cs="Times New Roman"/>
          <w:sz w:val="24"/>
          <w:szCs w:val="24"/>
        </w:rPr>
        <w:t xml:space="preserve">into his name. </w:t>
      </w:r>
      <w:r w:rsidR="006A787E">
        <w:rPr>
          <w:rFonts w:ascii="Times New Roman" w:hAnsi="Times New Roman" w:cs="Times New Roman"/>
          <w:sz w:val="24"/>
          <w:szCs w:val="24"/>
        </w:rPr>
        <w:t xml:space="preserve">The late Chitiyo was the first purchaser. The Lochnivar property that he </w:t>
      </w:r>
      <w:r w:rsidR="00B85457">
        <w:rPr>
          <w:rFonts w:ascii="Times New Roman" w:hAnsi="Times New Roman" w:cs="Times New Roman"/>
          <w:sz w:val="24"/>
          <w:szCs w:val="24"/>
        </w:rPr>
        <w:t xml:space="preserve">used </w:t>
      </w:r>
      <w:r w:rsidR="006A787E">
        <w:rPr>
          <w:rFonts w:ascii="Times New Roman" w:hAnsi="Times New Roman" w:cs="Times New Roman"/>
          <w:sz w:val="24"/>
          <w:szCs w:val="24"/>
        </w:rPr>
        <w:t>in the swap deal was in excess of 8 000m</w:t>
      </w:r>
      <w:r w:rsidR="006A787E">
        <w:rPr>
          <w:rFonts w:ascii="Times New Roman" w:hAnsi="Times New Roman" w:cs="Times New Roman"/>
          <w:sz w:val="24"/>
          <w:szCs w:val="24"/>
          <w:vertAlign w:val="superscript"/>
        </w:rPr>
        <w:t>2</w:t>
      </w:r>
      <w:r w:rsidR="00B85457">
        <w:rPr>
          <w:rFonts w:ascii="Times New Roman" w:hAnsi="Times New Roman" w:cs="Times New Roman"/>
          <w:sz w:val="24"/>
          <w:szCs w:val="24"/>
        </w:rPr>
        <w:t xml:space="preserve">. Its value was much </w:t>
      </w:r>
      <w:r w:rsidR="006A787E">
        <w:rPr>
          <w:rFonts w:ascii="Times New Roman" w:hAnsi="Times New Roman" w:cs="Times New Roman"/>
          <w:sz w:val="24"/>
          <w:szCs w:val="24"/>
        </w:rPr>
        <w:t>higher than what the plaintiff paid</w:t>
      </w:r>
      <w:r w:rsidR="00B85457">
        <w:rPr>
          <w:rFonts w:ascii="Times New Roman" w:hAnsi="Times New Roman" w:cs="Times New Roman"/>
          <w:sz w:val="24"/>
          <w:szCs w:val="24"/>
        </w:rPr>
        <w:t xml:space="preserve"> for the Waterfalls property which the late </w:t>
      </w:r>
      <w:r w:rsidR="00726139">
        <w:rPr>
          <w:rFonts w:ascii="Times New Roman" w:hAnsi="Times New Roman" w:cs="Times New Roman"/>
          <w:sz w:val="24"/>
          <w:szCs w:val="24"/>
        </w:rPr>
        <w:t>Chitiyo had received as part of the swap deal</w:t>
      </w:r>
      <w:r w:rsidR="006A787E">
        <w:rPr>
          <w:rFonts w:ascii="Times New Roman" w:hAnsi="Times New Roman" w:cs="Times New Roman"/>
          <w:sz w:val="24"/>
          <w:szCs w:val="24"/>
        </w:rPr>
        <w:t>.</w:t>
      </w:r>
    </w:p>
    <w:p w14:paraId="33066CA4" w14:textId="4A379165" w:rsidR="00AF00D0" w:rsidRDefault="00BF74AA"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w:t>
      </w:r>
      <w:r w:rsidR="006A787E">
        <w:rPr>
          <w:rFonts w:ascii="Times New Roman" w:hAnsi="Times New Roman" w:cs="Times New Roman"/>
          <w:sz w:val="24"/>
          <w:szCs w:val="24"/>
        </w:rPr>
        <w:t xml:space="preserve">also </w:t>
      </w:r>
      <w:r>
        <w:rPr>
          <w:rFonts w:ascii="Times New Roman" w:hAnsi="Times New Roman" w:cs="Times New Roman"/>
          <w:sz w:val="24"/>
          <w:szCs w:val="24"/>
        </w:rPr>
        <w:t xml:space="preserve">stated that at one point </w:t>
      </w:r>
      <w:r w:rsidR="000E1294">
        <w:rPr>
          <w:rFonts w:ascii="Times New Roman" w:hAnsi="Times New Roman" w:cs="Times New Roman"/>
          <w:sz w:val="24"/>
          <w:szCs w:val="24"/>
        </w:rPr>
        <w:t xml:space="preserve">he </w:t>
      </w:r>
      <w:r>
        <w:rPr>
          <w:rFonts w:ascii="Times New Roman" w:hAnsi="Times New Roman" w:cs="Times New Roman"/>
          <w:sz w:val="24"/>
          <w:szCs w:val="24"/>
        </w:rPr>
        <w:t>actually h</w:t>
      </w:r>
      <w:r w:rsidR="000E1294">
        <w:rPr>
          <w:rFonts w:ascii="Times New Roman" w:hAnsi="Times New Roman" w:cs="Times New Roman"/>
          <w:sz w:val="24"/>
          <w:szCs w:val="24"/>
        </w:rPr>
        <w:t>eld</w:t>
      </w:r>
      <w:r>
        <w:rPr>
          <w:rFonts w:ascii="Times New Roman" w:hAnsi="Times New Roman" w:cs="Times New Roman"/>
          <w:sz w:val="24"/>
          <w:szCs w:val="24"/>
        </w:rPr>
        <w:t xml:space="preserve"> a meeting with Mugwagwa’s legal practitioners, who also happen to be the plaintiff’s legal practitioners</w:t>
      </w:r>
      <w:r w:rsidR="000E1294">
        <w:rPr>
          <w:rFonts w:ascii="Times New Roman" w:hAnsi="Times New Roman" w:cs="Times New Roman"/>
          <w:sz w:val="24"/>
          <w:szCs w:val="24"/>
        </w:rPr>
        <w:t xml:space="preserve">. The legal practitioners apparently </w:t>
      </w:r>
      <w:r>
        <w:rPr>
          <w:rFonts w:ascii="Times New Roman" w:hAnsi="Times New Roman" w:cs="Times New Roman"/>
          <w:sz w:val="24"/>
          <w:szCs w:val="24"/>
        </w:rPr>
        <w:t xml:space="preserve">demanded that </w:t>
      </w:r>
      <w:r w:rsidR="000E1294">
        <w:rPr>
          <w:rFonts w:ascii="Times New Roman" w:hAnsi="Times New Roman" w:cs="Times New Roman"/>
          <w:sz w:val="24"/>
          <w:szCs w:val="24"/>
        </w:rPr>
        <w:t xml:space="preserve">he </w:t>
      </w:r>
      <w:r>
        <w:rPr>
          <w:rFonts w:ascii="Times New Roman" w:hAnsi="Times New Roman" w:cs="Times New Roman"/>
          <w:sz w:val="24"/>
          <w:szCs w:val="24"/>
        </w:rPr>
        <w:t>pay</w:t>
      </w:r>
      <w:r w:rsidR="000E1294">
        <w:rPr>
          <w:rFonts w:ascii="Times New Roman" w:hAnsi="Times New Roman" w:cs="Times New Roman"/>
          <w:sz w:val="24"/>
          <w:szCs w:val="24"/>
        </w:rPr>
        <w:t>s</w:t>
      </w:r>
      <w:r>
        <w:rPr>
          <w:rFonts w:ascii="Times New Roman" w:hAnsi="Times New Roman" w:cs="Times New Roman"/>
          <w:sz w:val="24"/>
          <w:szCs w:val="24"/>
        </w:rPr>
        <w:t xml:space="preserve"> the debt owed by the first and second defendants</w:t>
      </w:r>
      <w:r w:rsidR="000E1294">
        <w:rPr>
          <w:rFonts w:ascii="Times New Roman" w:hAnsi="Times New Roman" w:cs="Times New Roman"/>
          <w:sz w:val="24"/>
          <w:szCs w:val="24"/>
        </w:rPr>
        <w:t xml:space="preserve"> to Mugwagwa</w:t>
      </w:r>
      <w:r>
        <w:rPr>
          <w:rFonts w:ascii="Times New Roman" w:hAnsi="Times New Roman" w:cs="Times New Roman"/>
          <w:sz w:val="24"/>
          <w:szCs w:val="24"/>
        </w:rPr>
        <w:t xml:space="preserve">, failing which </w:t>
      </w:r>
      <w:r w:rsidR="000E1294">
        <w:rPr>
          <w:rFonts w:ascii="Times New Roman" w:hAnsi="Times New Roman" w:cs="Times New Roman"/>
          <w:sz w:val="24"/>
          <w:szCs w:val="24"/>
        </w:rPr>
        <w:t>he was going to lose t</w:t>
      </w:r>
      <w:r>
        <w:rPr>
          <w:rFonts w:ascii="Times New Roman" w:hAnsi="Times New Roman" w:cs="Times New Roman"/>
          <w:sz w:val="24"/>
          <w:szCs w:val="24"/>
        </w:rPr>
        <w:t xml:space="preserve">he property. The witness further alleged that the same legal practitioners also approached another </w:t>
      </w:r>
      <w:r w:rsidR="000E1294">
        <w:rPr>
          <w:rFonts w:ascii="Times New Roman" w:hAnsi="Times New Roman" w:cs="Times New Roman"/>
          <w:sz w:val="24"/>
          <w:szCs w:val="24"/>
        </w:rPr>
        <w:t xml:space="preserve">third party </w:t>
      </w:r>
      <w:r>
        <w:rPr>
          <w:rFonts w:ascii="Times New Roman" w:hAnsi="Times New Roman" w:cs="Times New Roman"/>
          <w:sz w:val="24"/>
          <w:szCs w:val="24"/>
        </w:rPr>
        <w:t xml:space="preserve">who had purchased another property owned by the first and second defendants demanding payment for the debt owed to Mugwagwa. That third </w:t>
      </w:r>
      <w:r>
        <w:rPr>
          <w:rFonts w:ascii="Times New Roman" w:hAnsi="Times New Roman" w:cs="Times New Roman"/>
          <w:sz w:val="24"/>
          <w:szCs w:val="24"/>
        </w:rPr>
        <w:lastRenderedPageBreak/>
        <w:t>party al</w:t>
      </w:r>
      <w:r w:rsidR="000E1294">
        <w:rPr>
          <w:rFonts w:ascii="Times New Roman" w:hAnsi="Times New Roman" w:cs="Times New Roman"/>
          <w:sz w:val="24"/>
          <w:szCs w:val="24"/>
        </w:rPr>
        <w:t xml:space="preserve">legedly paid US$16,000.00 towards that debt. That meant </w:t>
      </w:r>
      <w:r>
        <w:rPr>
          <w:rFonts w:ascii="Times New Roman" w:hAnsi="Times New Roman" w:cs="Times New Roman"/>
          <w:sz w:val="24"/>
          <w:szCs w:val="24"/>
        </w:rPr>
        <w:t>that from the US$26,000.00 outstanding in respect of the capital (US$20,000.00) and legal fees (US$6,000.00)</w:t>
      </w:r>
      <w:r w:rsidR="000E1294">
        <w:rPr>
          <w:rFonts w:ascii="Times New Roman" w:hAnsi="Times New Roman" w:cs="Times New Roman"/>
          <w:sz w:val="24"/>
          <w:szCs w:val="24"/>
        </w:rPr>
        <w:t xml:space="preserve"> owed to Mugwagwa</w:t>
      </w:r>
      <w:r>
        <w:rPr>
          <w:rFonts w:ascii="Times New Roman" w:hAnsi="Times New Roman" w:cs="Times New Roman"/>
          <w:sz w:val="24"/>
          <w:szCs w:val="24"/>
        </w:rPr>
        <w:t xml:space="preserve">, only US$10,000.00 remained outstanding. </w:t>
      </w:r>
      <w:r w:rsidR="000E1294">
        <w:rPr>
          <w:rFonts w:ascii="Times New Roman" w:hAnsi="Times New Roman" w:cs="Times New Roman"/>
          <w:sz w:val="24"/>
          <w:szCs w:val="24"/>
        </w:rPr>
        <w:t xml:space="preserve">But </w:t>
      </w:r>
      <w:r>
        <w:rPr>
          <w:rFonts w:ascii="Times New Roman" w:hAnsi="Times New Roman" w:cs="Times New Roman"/>
          <w:sz w:val="24"/>
          <w:szCs w:val="24"/>
        </w:rPr>
        <w:t xml:space="preserve">Mugwagwa’s legal practitioners still insisted on being paid </w:t>
      </w:r>
      <w:r w:rsidR="000E1294">
        <w:rPr>
          <w:rFonts w:ascii="Times New Roman" w:hAnsi="Times New Roman" w:cs="Times New Roman"/>
          <w:sz w:val="24"/>
          <w:szCs w:val="24"/>
        </w:rPr>
        <w:t xml:space="preserve">the full </w:t>
      </w:r>
      <w:r>
        <w:rPr>
          <w:rFonts w:ascii="Times New Roman" w:hAnsi="Times New Roman" w:cs="Times New Roman"/>
          <w:sz w:val="24"/>
          <w:szCs w:val="24"/>
        </w:rPr>
        <w:t xml:space="preserve">US$26,000.00. </w:t>
      </w:r>
    </w:p>
    <w:p w14:paraId="24BC65E4" w14:textId="7A721043" w:rsidR="00804E28" w:rsidRDefault="00804E28"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stated that the plaintiff’s legal practitioners were aware that the late Chitiyo was in occupation </w:t>
      </w:r>
      <w:r w:rsidR="000E1294">
        <w:rPr>
          <w:rFonts w:ascii="Times New Roman" w:hAnsi="Times New Roman" w:cs="Times New Roman"/>
          <w:sz w:val="24"/>
          <w:szCs w:val="24"/>
        </w:rPr>
        <w:t xml:space="preserve">of the property </w:t>
      </w:r>
      <w:r>
        <w:rPr>
          <w:rFonts w:ascii="Times New Roman" w:hAnsi="Times New Roman" w:cs="Times New Roman"/>
          <w:sz w:val="24"/>
          <w:szCs w:val="24"/>
        </w:rPr>
        <w:t xml:space="preserve">at all material times, </w:t>
      </w:r>
      <w:r w:rsidR="000E1294">
        <w:rPr>
          <w:rFonts w:ascii="Times New Roman" w:hAnsi="Times New Roman" w:cs="Times New Roman"/>
          <w:sz w:val="24"/>
          <w:szCs w:val="24"/>
        </w:rPr>
        <w:t xml:space="preserve">in light </w:t>
      </w:r>
      <w:r>
        <w:rPr>
          <w:rFonts w:ascii="Times New Roman" w:hAnsi="Times New Roman" w:cs="Times New Roman"/>
          <w:sz w:val="24"/>
          <w:szCs w:val="24"/>
        </w:rPr>
        <w:t xml:space="preserve">of the past engagements the parties had. </w:t>
      </w:r>
    </w:p>
    <w:p w14:paraId="64ADA1F1" w14:textId="104BF607" w:rsidR="00AF00D0" w:rsidRDefault="00AF00D0"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witnesses insisted that </w:t>
      </w:r>
      <w:r w:rsidR="000E1294">
        <w:rPr>
          <w:rFonts w:ascii="Times New Roman" w:hAnsi="Times New Roman" w:cs="Times New Roman"/>
          <w:sz w:val="24"/>
          <w:szCs w:val="24"/>
        </w:rPr>
        <w:t>al</w:t>
      </w:r>
      <w:r>
        <w:rPr>
          <w:rFonts w:ascii="Times New Roman" w:hAnsi="Times New Roman" w:cs="Times New Roman"/>
          <w:sz w:val="24"/>
          <w:szCs w:val="24"/>
        </w:rPr>
        <w:t>though the agreement of sale for the Lochinvar property cited the seller as the late Chitiyo and the purchaser as D.K. Transport (Private) Limited</w:t>
      </w:r>
      <w:r w:rsidR="000E1294">
        <w:rPr>
          <w:rFonts w:ascii="Times New Roman" w:hAnsi="Times New Roman" w:cs="Times New Roman"/>
          <w:sz w:val="24"/>
          <w:szCs w:val="24"/>
        </w:rPr>
        <w:t xml:space="preserve"> (D.K. Transport)</w:t>
      </w:r>
      <w:r>
        <w:rPr>
          <w:rFonts w:ascii="Times New Roman" w:hAnsi="Times New Roman" w:cs="Times New Roman"/>
          <w:sz w:val="24"/>
          <w:szCs w:val="24"/>
        </w:rPr>
        <w:t xml:space="preserve">, the actual purchasers were the first and second defendants </w:t>
      </w:r>
      <w:r w:rsidR="006E5CDE">
        <w:rPr>
          <w:rFonts w:ascii="Times New Roman" w:hAnsi="Times New Roman" w:cs="Times New Roman"/>
          <w:sz w:val="24"/>
          <w:szCs w:val="24"/>
        </w:rPr>
        <w:t xml:space="preserve">since they were the owners of that company. The witness also insisted that </w:t>
      </w:r>
      <w:r w:rsidR="006F2FB8">
        <w:rPr>
          <w:rFonts w:ascii="Times New Roman" w:hAnsi="Times New Roman" w:cs="Times New Roman"/>
          <w:sz w:val="24"/>
          <w:szCs w:val="24"/>
        </w:rPr>
        <w:t xml:space="preserve">the </w:t>
      </w:r>
      <w:r w:rsidR="000E1294">
        <w:rPr>
          <w:rFonts w:ascii="Times New Roman" w:hAnsi="Times New Roman" w:cs="Times New Roman"/>
          <w:sz w:val="24"/>
          <w:szCs w:val="24"/>
        </w:rPr>
        <w:t xml:space="preserve">late </w:t>
      </w:r>
      <w:r w:rsidR="006F2FB8">
        <w:rPr>
          <w:rFonts w:ascii="Times New Roman" w:hAnsi="Times New Roman" w:cs="Times New Roman"/>
          <w:sz w:val="24"/>
          <w:szCs w:val="24"/>
        </w:rPr>
        <w:t xml:space="preserve">Chitiyo was the legal owner of the property by virtue of his agreement of sale with the first and second defendants. That was the reason why the third respondent and those claiming through him remained in occupation and were not going to vacate </w:t>
      </w:r>
      <w:r w:rsidR="007440A5">
        <w:rPr>
          <w:rFonts w:ascii="Times New Roman" w:hAnsi="Times New Roman" w:cs="Times New Roman"/>
          <w:sz w:val="24"/>
          <w:szCs w:val="24"/>
        </w:rPr>
        <w:t xml:space="preserve">the property. He believed that the plaintiff had acquired ownership unprocedurally because of the failure by the late Chitiyo’s </w:t>
      </w:r>
      <w:r w:rsidR="006B7EEB">
        <w:rPr>
          <w:rFonts w:ascii="Times New Roman" w:hAnsi="Times New Roman" w:cs="Times New Roman"/>
          <w:sz w:val="24"/>
          <w:szCs w:val="24"/>
        </w:rPr>
        <w:t xml:space="preserve">then </w:t>
      </w:r>
      <w:r w:rsidR="007440A5">
        <w:rPr>
          <w:rFonts w:ascii="Times New Roman" w:hAnsi="Times New Roman" w:cs="Times New Roman"/>
          <w:sz w:val="24"/>
          <w:szCs w:val="24"/>
        </w:rPr>
        <w:t xml:space="preserve">lawyer to attend court. </w:t>
      </w:r>
    </w:p>
    <w:p w14:paraId="51F22421" w14:textId="1D04B4A9" w:rsidR="005A3808" w:rsidRDefault="005A3808"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defendant’s other witness was Dorren Kadzere, the second defendant herein. Her testimony was essentially similar to that of the third defendant. She and the first defendant sold the property to the late Chitiyo in 2004. On his part the late Chitiyo sol</w:t>
      </w:r>
      <w:r w:rsidR="000E1294">
        <w:rPr>
          <w:rFonts w:ascii="Times New Roman" w:hAnsi="Times New Roman" w:cs="Times New Roman"/>
          <w:sz w:val="24"/>
          <w:szCs w:val="24"/>
        </w:rPr>
        <w:t>d</w:t>
      </w:r>
      <w:r>
        <w:rPr>
          <w:rFonts w:ascii="Times New Roman" w:hAnsi="Times New Roman" w:cs="Times New Roman"/>
          <w:sz w:val="24"/>
          <w:szCs w:val="24"/>
        </w:rPr>
        <w:t xml:space="preserve"> his Lochinvar property to them. They were delays in the transfer of title of their property to Chitiyo, The late Chitiyo had since retired and had no money to process transfer. He had also fallen very sick. The Lochnivar property was eventually </w:t>
      </w:r>
      <w:r w:rsidR="00204E57">
        <w:rPr>
          <w:rFonts w:ascii="Times New Roman" w:hAnsi="Times New Roman" w:cs="Times New Roman"/>
          <w:sz w:val="24"/>
          <w:szCs w:val="24"/>
        </w:rPr>
        <w:t>transferred</w:t>
      </w:r>
      <w:r>
        <w:rPr>
          <w:rFonts w:ascii="Times New Roman" w:hAnsi="Times New Roman" w:cs="Times New Roman"/>
          <w:sz w:val="24"/>
          <w:szCs w:val="24"/>
        </w:rPr>
        <w:t xml:space="preserve"> into the</w:t>
      </w:r>
      <w:r w:rsidR="000E1294">
        <w:rPr>
          <w:rFonts w:ascii="Times New Roman" w:hAnsi="Times New Roman" w:cs="Times New Roman"/>
          <w:sz w:val="24"/>
          <w:szCs w:val="24"/>
        </w:rPr>
        <w:t xml:space="preserve">ir </w:t>
      </w:r>
      <w:r>
        <w:rPr>
          <w:rFonts w:ascii="Times New Roman" w:hAnsi="Times New Roman" w:cs="Times New Roman"/>
          <w:sz w:val="24"/>
          <w:szCs w:val="24"/>
        </w:rPr>
        <w:t xml:space="preserve">names around 2007-8. </w:t>
      </w:r>
    </w:p>
    <w:p w14:paraId="19B7783E" w14:textId="04658650" w:rsidR="00F33E20" w:rsidRDefault="00302416"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told the court that at the time the plaintiff purchased the property </w:t>
      </w:r>
      <w:r w:rsidR="000E1294">
        <w:rPr>
          <w:rFonts w:ascii="Times New Roman" w:hAnsi="Times New Roman" w:cs="Times New Roman"/>
          <w:sz w:val="24"/>
          <w:szCs w:val="24"/>
        </w:rPr>
        <w:t>at</w:t>
      </w:r>
      <w:r>
        <w:rPr>
          <w:rFonts w:ascii="Times New Roman" w:hAnsi="Times New Roman" w:cs="Times New Roman"/>
          <w:sz w:val="24"/>
          <w:szCs w:val="24"/>
        </w:rPr>
        <w:t xml:space="preserve"> an auction in 2016, the property was no longer theirs as they had since sold it to the late Chitiyo.  </w:t>
      </w:r>
      <w:r w:rsidR="009C682E">
        <w:rPr>
          <w:rFonts w:ascii="Times New Roman" w:hAnsi="Times New Roman" w:cs="Times New Roman"/>
          <w:sz w:val="24"/>
          <w:szCs w:val="24"/>
        </w:rPr>
        <w:t xml:space="preserve">This was confirmed by the CGT Certificate issued by ZIMRA after the parties attended ZIMRA interviews as part of the process to facilitate the transfer of the property to the </w:t>
      </w:r>
      <w:r w:rsidR="00DD49BC">
        <w:rPr>
          <w:rFonts w:ascii="Times New Roman" w:hAnsi="Times New Roman" w:cs="Times New Roman"/>
          <w:sz w:val="24"/>
          <w:szCs w:val="24"/>
        </w:rPr>
        <w:t xml:space="preserve">late Chitiyo. </w:t>
      </w:r>
      <w:r w:rsidR="00EA044E">
        <w:rPr>
          <w:rFonts w:ascii="Times New Roman" w:hAnsi="Times New Roman" w:cs="Times New Roman"/>
          <w:sz w:val="24"/>
          <w:szCs w:val="24"/>
        </w:rPr>
        <w:t xml:space="preserve">The witness insisted that although the agreement of sale of the Lochinvar property was between the late Chitiyo and D.K. Transport, the actual purchasers were the witness and the first defendant, and not the company. </w:t>
      </w:r>
    </w:p>
    <w:p w14:paraId="273815AF" w14:textId="78BF88EB" w:rsidR="00302416" w:rsidRDefault="00F33E20"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confirmed that at some stage, she and the first defendant owed Mugwagwa some money.</w:t>
      </w:r>
      <w:r w:rsidR="00EA044E">
        <w:rPr>
          <w:rFonts w:ascii="Times New Roman" w:hAnsi="Times New Roman" w:cs="Times New Roman"/>
          <w:sz w:val="24"/>
          <w:szCs w:val="24"/>
        </w:rPr>
        <w:t xml:space="preserve"> </w:t>
      </w:r>
      <w:r>
        <w:rPr>
          <w:rFonts w:ascii="Times New Roman" w:hAnsi="Times New Roman" w:cs="Times New Roman"/>
          <w:sz w:val="24"/>
          <w:szCs w:val="24"/>
        </w:rPr>
        <w:t xml:space="preserve">She however had no idea about the court case in HC9225/14 in which Mugwagwa obtained judgment against the two. She was also aware that the property was attached in </w:t>
      </w:r>
      <w:r w:rsidR="008D5C00">
        <w:rPr>
          <w:rFonts w:ascii="Times New Roman" w:hAnsi="Times New Roman" w:cs="Times New Roman"/>
          <w:sz w:val="24"/>
          <w:szCs w:val="24"/>
        </w:rPr>
        <w:t xml:space="preserve">execution </w:t>
      </w:r>
      <w:r w:rsidR="008D5C00">
        <w:rPr>
          <w:rFonts w:ascii="Times New Roman" w:hAnsi="Times New Roman" w:cs="Times New Roman"/>
          <w:sz w:val="24"/>
          <w:szCs w:val="24"/>
        </w:rPr>
        <w:lastRenderedPageBreak/>
        <w:t xml:space="preserve">of that </w:t>
      </w:r>
      <w:r>
        <w:rPr>
          <w:rFonts w:ascii="Times New Roman" w:hAnsi="Times New Roman" w:cs="Times New Roman"/>
          <w:sz w:val="24"/>
          <w:szCs w:val="24"/>
        </w:rPr>
        <w:t xml:space="preserve">judgment debt. At the time </w:t>
      </w:r>
      <w:r w:rsidR="008D5C00">
        <w:rPr>
          <w:rFonts w:ascii="Times New Roman" w:hAnsi="Times New Roman" w:cs="Times New Roman"/>
          <w:sz w:val="24"/>
          <w:szCs w:val="24"/>
        </w:rPr>
        <w:t xml:space="preserve">of the attachment, </w:t>
      </w:r>
      <w:r>
        <w:rPr>
          <w:rFonts w:ascii="Times New Roman" w:hAnsi="Times New Roman" w:cs="Times New Roman"/>
          <w:sz w:val="24"/>
          <w:szCs w:val="24"/>
        </w:rPr>
        <w:t xml:space="preserve">she and the first defendant had long vacated the property after the sale to the late Chitiyo. </w:t>
      </w:r>
    </w:p>
    <w:p w14:paraId="7A7C5B65" w14:textId="0922B761" w:rsidR="00F33E20" w:rsidRDefault="00F33E20"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asked by the court to explain the nature of the transaction involving the two properties and the late Chitiyo, the witness stated that it was swap deal. Although she could not remember the exact dates when she and the first defendant gave the late Chitiyo vacant possession, her recollection was that it was soon after the transaction was concluded as they </w:t>
      </w:r>
      <w:r w:rsidR="00E52F30">
        <w:rPr>
          <w:rFonts w:ascii="Times New Roman" w:hAnsi="Times New Roman" w:cs="Times New Roman"/>
          <w:sz w:val="24"/>
          <w:szCs w:val="24"/>
        </w:rPr>
        <w:t xml:space="preserve">needed </w:t>
      </w:r>
      <w:r>
        <w:rPr>
          <w:rFonts w:ascii="Times New Roman" w:hAnsi="Times New Roman" w:cs="Times New Roman"/>
          <w:sz w:val="24"/>
          <w:szCs w:val="24"/>
        </w:rPr>
        <w:t>to relocate to Lochinvar</w:t>
      </w:r>
      <w:r w:rsidR="00E52F30">
        <w:rPr>
          <w:rFonts w:ascii="Times New Roman" w:hAnsi="Times New Roman" w:cs="Times New Roman"/>
          <w:sz w:val="24"/>
          <w:szCs w:val="24"/>
        </w:rPr>
        <w:t xml:space="preserve"> without delay</w:t>
      </w:r>
      <w:r>
        <w:rPr>
          <w:rFonts w:ascii="Times New Roman" w:hAnsi="Times New Roman" w:cs="Times New Roman"/>
          <w:sz w:val="24"/>
          <w:szCs w:val="24"/>
        </w:rPr>
        <w:t xml:space="preserve">. </w:t>
      </w:r>
      <w:r w:rsidR="002306F2">
        <w:rPr>
          <w:rFonts w:ascii="Times New Roman" w:hAnsi="Times New Roman" w:cs="Times New Roman"/>
          <w:sz w:val="24"/>
          <w:szCs w:val="24"/>
        </w:rPr>
        <w:t>She also confirmed that the Loch</w:t>
      </w:r>
      <w:r w:rsidR="00F95926">
        <w:rPr>
          <w:rFonts w:ascii="Times New Roman" w:hAnsi="Times New Roman" w:cs="Times New Roman"/>
          <w:sz w:val="24"/>
          <w:szCs w:val="24"/>
        </w:rPr>
        <w:t>i</w:t>
      </w:r>
      <w:r w:rsidR="002306F2">
        <w:rPr>
          <w:rFonts w:ascii="Times New Roman" w:hAnsi="Times New Roman" w:cs="Times New Roman"/>
          <w:sz w:val="24"/>
          <w:szCs w:val="24"/>
        </w:rPr>
        <w:t>nvar property was transferred into the</w:t>
      </w:r>
      <w:r w:rsidR="00E52F30">
        <w:rPr>
          <w:rFonts w:ascii="Times New Roman" w:hAnsi="Times New Roman" w:cs="Times New Roman"/>
          <w:sz w:val="24"/>
          <w:szCs w:val="24"/>
        </w:rPr>
        <w:t xml:space="preserve">ir company’s name, </w:t>
      </w:r>
      <w:r w:rsidR="002306F2">
        <w:rPr>
          <w:rFonts w:ascii="Times New Roman" w:hAnsi="Times New Roman" w:cs="Times New Roman"/>
          <w:sz w:val="24"/>
          <w:szCs w:val="24"/>
        </w:rPr>
        <w:t xml:space="preserve">D.K. Transport. </w:t>
      </w:r>
    </w:p>
    <w:p w14:paraId="3F98F3A0" w14:textId="69C705AF" w:rsidR="001B70FF" w:rsidRDefault="001B70FF" w:rsidP="00E47748">
      <w:pPr>
        <w:spacing w:after="0" w:line="360" w:lineRule="auto"/>
        <w:jc w:val="both"/>
        <w:rPr>
          <w:rFonts w:ascii="Times New Roman" w:hAnsi="Times New Roman" w:cs="Times New Roman"/>
          <w:b/>
          <w:sz w:val="24"/>
          <w:szCs w:val="24"/>
        </w:rPr>
      </w:pPr>
      <w:r w:rsidRPr="001B70FF">
        <w:rPr>
          <w:rFonts w:ascii="Times New Roman" w:hAnsi="Times New Roman" w:cs="Times New Roman"/>
          <w:b/>
          <w:sz w:val="24"/>
          <w:szCs w:val="24"/>
        </w:rPr>
        <w:t xml:space="preserve">THE ANALYSIS </w:t>
      </w:r>
    </w:p>
    <w:p w14:paraId="1331EC22" w14:textId="1D2E67D1" w:rsidR="001B70FF" w:rsidRPr="000F5041" w:rsidRDefault="000F5041" w:rsidP="00E47748">
      <w:pPr>
        <w:spacing w:after="0" w:line="360" w:lineRule="auto"/>
        <w:ind w:firstLine="720"/>
        <w:jc w:val="both"/>
        <w:rPr>
          <w:rFonts w:ascii="Times New Roman" w:hAnsi="Times New Roman" w:cs="Times New Roman"/>
          <w:sz w:val="24"/>
          <w:szCs w:val="24"/>
        </w:rPr>
      </w:pPr>
      <w:r w:rsidRPr="000F5041">
        <w:rPr>
          <w:rFonts w:ascii="Times New Roman" w:hAnsi="Times New Roman" w:cs="Times New Roman"/>
          <w:sz w:val="24"/>
          <w:szCs w:val="24"/>
        </w:rPr>
        <w:t>I</w:t>
      </w:r>
      <w:r>
        <w:rPr>
          <w:rFonts w:ascii="Times New Roman" w:hAnsi="Times New Roman" w:cs="Times New Roman"/>
          <w:sz w:val="24"/>
          <w:szCs w:val="24"/>
        </w:rPr>
        <w:t xml:space="preserve"> now turn to determine the issues before the court in the </w:t>
      </w:r>
      <w:r w:rsidR="005B3A83">
        <w:rPr>
          <w:rFonts w:ascii="Times New Roman" w:hAnsi="Times New Roman" w:cs="Times New Roman"/>
          <w:sz w:val="24"/>
          <w:szCs w:val="24"/>
        </w:rPr>
        <w:t xml:space="preserve">context of the evidence </w:t>
      </w:r>
      <w:r w:rsidR="00F95926">
        <w:rPr>
          <w:rFonts w:ascii="Times New Roman" w:hAnsi="Times New Roman" w:cs="Times New Roman"/>
          <w:sz w:val="24"/>
          <w:szCs w:val="24"/>
        </w:rPr>
        <w:t xml:space="preserve">adduced by the </w:t>
      </w:r>
      <w:r w:rsidR="005B3A83">
        <w:rPr>
          <w:rFonts w:ascii="Times New Roman" w:hAnsi="Times New Roman" w:cs="Times New Roman"/>
          <w:sz w:val="24"/>
          <w:szCs w:val="24"/>
        </w:rPr>
        <w:t xml:space="preserve">parties. </w:t>
      </w:r>
      <w:r w:rsidRPr="000F5041">
        <w:rPr>
          <w:rFonts w:ascii="Times New Roman" w:hAnsi="Times New Roman" w:cs="Times New Roman"/>
          <w:sz w:val="24"/>
          <w:szCs w:val="24"/>
        </w:rPr>
        <w:tab/>
      </w:r>
    </w:p>
    <w:p w14:paraId="2BBC2315" w14:textId="2054FA7F" w:rsidR="005B3A83" w:rsidRPr="00F95926" w:rsidRDefault="005B3A83" w:rsidP="00E47748">
      <w:pPr>
        <w:spacing w:after="0" w:line="360" w:lineRule="auto"/>
        <w:jc w:val="both"/>
        <w:rPr>
          <w:rFonts w:ascii="Times New Roman" w:hAnsi="Times New Roman" w:cs="Times New Roman"/>
          <w:b/>
          <w:sz w:val="24"/>
          <w:szCs w:val="24"/>
        </w:rPr>
      </w:pPr>
      <w:r w:rsidRPr="0065623A">
        <w:rPr>
          <w:rFonts w:ascii="Times New Roman" w:hAnsi="Times New Roman" w:cs="Times New Roman"/>
          <w:sz w:val="24"/>
          <w:szCs w:val="24"/>
        </w:rPr>
        <w:t>Whether the first, second and third defendants have any legal defence to the plaintiff’s claim for eviction and holding over damages</w:t>
      </w:r>
      <w:r w:rsidRPr="00F95926">
        <w:rPr>
          <w:rFonts w:ascii="Times New Roman" w:hAnsi="Times New Roman" w:cs="Times New Roman"/>
          <w:b/>
          <w:sz w:val="24"/>
          <w:szCs w:val="24"/>
        </w:rPr>
        <w:t>.</w:t>
      </w:r>
    </w:p>
    <w:p w14:paraId="585D57C2" w14:textId="04179235" w:rsidR="00BC281B" w:rsidRDefault="005B3A83" w:rsidP="00E477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from the evidence that it is the third defendant and those claiming through him who remain in occupation of the property. It </w:t>
      </w:r>
      <w:r w:rsidR="00390BFA">
        <w:rPr>
          <w:rFonts w:ascii="Times New Roman" w:hAnsi="Times New Roman" w:cs="Times New Roman"/>
          <w:sz w:val="24"/>
          <w:szCs w:val="24"/>
        </w:rPr>
        <w:t xml:space="preserve">is </w:t>
      </w:r>
      <w:r>
        <w:rPr>
          <w:rFonts w:ascii="Times New Roman" w:hAnsi="Times New Roman" w:cs="Times New Roman"/>
          <w:sz w:val="24"/>
          <w:szCs w:val="24"/>
        </w:rPr>
        <w:t xml:space="preserve">not in dispute that the first and second defendants relinquished possession </w:t>
      </w:r>
      <w:r w:rsidR="00077F17">
        <w:rPr>
          <w:rFonts w:ascii="Times New Roman" w:hAnsi="Times New Roman" w:cs="Times New Roman"/>
          <w:sz w:val="24"/>
          <w:szCs w:val="24"/>
        </w:rPr>
        <w:t xml:space="preserve">of the property soon after concluding the swap deal with the late Chitiyo. The late Chitiyo was in possession of the property at the time of his demise. </w:t>
      </w:r>
      <w:r w:rsidR="00F5337C">
        <w:rPr>
          <w:rFonts w:ascii="Times New Roman" w:hAnsi="Times New Roman" w:cs="Times New Roman"/>
          <w:sz w:val="24"/>
          <w:szCs w:val="24"/>
        </w:rPr>
        <w:t xml:space="preserve">It is also on the basis that the late Chitiyo was in possession of the property having </w:t>
      </w:r>
      <w:r w:rsidR="00390BFA">
        <w:rPr>
          <w:rFonts w:ascii="Times New Roman" w:hAnsi="Times New Roman" w:cs="Times New Roman"/>
          <w:sz w:val="24"/>
          <w:szCs w:val="24"/>
        </w:rPr>
        <w:t xml:space="preserve">acquired </w:t>
      </w:r>
      <w:r w:rsidR="00F5337C">
        <w:rPr>
          <w:rFonts w:ascii="Times New Roman" w:hAnsi="Times New Roman" w:cs="Times New Roman"/>
          <w:sz w:val="24"/>
          <w:szCs w:val="24"/>
        </w:rPr>
        <w:t xml:space="preserve">it from the first and second defendants that the third defendant, and those claiming through him insist they have a legal right to remain in occupation. </w:t>
      </w:r>
    </w:p>
    <w:p w14:paraId="4B9F2AE3" w14:textId="01A4DA69" w:rsidR="00BC281B" w:rsidRDefault="00BC281B"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also </w:t>
      </w:r>
      <w:r w:rsidR="00390BFA">
        <w:rPr>
          <w:rFonts w:ascii="Times New Roman" w:hAnsi="Times New Roman" w:cs="Times New Roman"/>
          <w:sz w:val="24"/>
          <w:szCs w:val="24"/>
        </w:rPr>
        <w:t xml:space="preserve">emerged in </w:t>
      </w:r>
      <w:r>
        <w:rPr>
          <w:rFonts w:ascii="Times New Roman" w:hAnsi="Times New Roman" w:cs="Times New Roman"/>
          <w:sz w:val="24"/>
          <w:szCs w:val="24"/>
        </w:rPr>
        <w:t xml:space="preserve">evidence that the first and second defendants had since relocated to South Africa by the time the late Chitiyo became entangled in litigation with the Sheriff and Mugwagwa. No plea was filed on behalf the first and second defendants. In his evidence, the third defendant was clear that it was him in occupation of the property together with the other beneficiaries of the estate. Even in his closing submissions, Mr </w:t>
      </w:r>
      <w:r w:rsidRPr="00BC281B">
        <w:rPr>
          <w:rFonts w:ascii="Times New Roman" w:hAnsi="Times New Roman" w:cs="Times New Roman"/>
          <w:i/>
          <w:sz w:val="24"/>
          <w:szCs w:val="24"/>
        </w:rPr>
        <w:t>Mudhara</w:t>
      </w:r>
      <w:r>
        <w:rPr>
          <w:rFonts w:ascii="Times New Roman" w:hAnsi="Times New Roman" w:cs="Times New Roman"/>
          <w:sz w:val="24"/>
          <w:szCs w:val="24"/>
        </w:rPr>
        <w:t xml:space="preserve"> for the plaintiff directed his attenti</w:t>
      </w:r>
      <w:r w:rsidR="00811CD7">
        <w:rPr>
          <w:rFonts w:ascii="Times New Roman" w:hAnsi="Times New Roman" w:cs="Times New Roman"/>
          <w:sz w:val="24"/>
          <w:szCs w:val="24"/>
        </w:rPr>
        <w:t xml:space="preserve">on towards the third defendant as the party in occupation of the property. </w:t>
      </w:r>
      <w:r w:rsidR="003D5480">
        <w:rPr>
          <w:rFonts w:ascii="Times New Roman" w:hAnsi="Times New Roman" w:cs="Times New Roman"/>
          <w:sz w:val="24"/>
          <w:szCs w:val="24"/>
        </w:rPr>
        <w:t xml:space="preserve">For the going reasons, the court will proceed on the basis that it is the third defendant in occupation of the property. </w:t>
      </w:r>
      <w:r w:rsidR="0073120E">
        <w:rPr>
          <w:rFonts w:ascii="Times New Roman" w:hAnsi="Times New Roman" w:cs="Times New Roman"/>
          <w:sz w:val="24"/>
          <w:szCs w:val="24"/>
        </w:rPr>
        <w:t xml:space="preserve">The first and second defendant should not to have cited at all. </w:t>
      </w:r>
    </w:p>
    <w:p w14:paraId="7DA84005" w14:textId="0AECD8D6" w:rsidR="003D5480" w:rsidRDefault="003D5480"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closing submissions, Mr </w:t>
      </w:r>
      <w:r w:rsidRPr="003D5480">
        <w:rPr>
          <w:rFonts w:ascii="Times New Roman" w:hAnsi="Times New Roman" w:cs="Times New Roman"/>
          <w:i/>
          <w:sz w:val="24"/>
          <w:szCs w:val="24"/>
        </w:rPr>
        <w:t>Mudhara</w:t>
      </w:r>
      <w:r>
        <w:rPr>
          <w:rFonts w:ascii="Times New Roman" w:hAnsi="Times New Roman" w:cs="Times New Roman"/>
          <w:sz w:val="24"/>
          <w:szCs w:val="24"/>
        </w:rPr>
        <w:t xml:space="preserve"> </w:t>
      </w:r>
      <w:r w:rsidR="00387CDB">
        <w:rPr>
          <w:rFonts w:ascii="Times New Roman" w:hAnsi="Times New Roman" w:cs="Times New Roman"/>
          <w:sz w:val="24"/>
          <w:szCs w:val="24"/>
        </w:rPr>
        <w:t>submitted that the following common cause facts were clearly supportive of the plaintiff’s claim herein. These are that: it was not in dispute that the plaintiff purchased the property at a sale in execution conducted at the instance of the Sheriff</w:t>
      </w:r>
      <w:r w:rsidR="00C653AD">
        <w:rPr>
          <w:rFonts w:ascii="Times New Roman" w:hAnsi="Times New Roman" w:cs="Times New Roman"/>
          <w:sz w:val="24"/>
          <w:szCs w:val="24"/>
        </w:rPr>
        <w:t xml:space="preserve">; the </w:t>
      </w:r>
      <w:r w:rsidR="00C653AD">
        <w:rPr>
          <w:rFonts w:ascii="Times New Roman" w:hAnsi="Times New Roman" w:cs="Times New Roman"/>
          <w:sz w:val="24"/>
          <w:szCs w:val="24"/>
        </w:rPr>
        <w:lastRenderedPageBreak/>
        <w:t xml:space="preserve">plaintiff is the registered owner of the property under Deed of Transfer 4810/16; the third defendant is in occupation of the property and does not dispute that the property is registered in the plaintiff’s name; the late Chitiyo’s claim to the property was dismissed by this court in HC 11577/15 on 3 February 2016. Lastly, counsel also submitted that it was not in dispute that the average rental expected from the property was US750.00, per month. </w:t>
      </w:r>
    </w:p>
    <w:p w14:paraId="2504404C" w14:textId="029FC91C" w:rsidR="00E43576" w:rsidRDefault="00DE6082"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DE6082">
        <w:rPr>
          <w:rFonts w:ascii="Times New Roman" w:hAnsi="Times New Roman" w:cs="Times New Roman"/>
          <w:i/>
          <w:sz w:val="24"/>
          <w:szCs w:val="24"/>
        </w:rPr>
        <w:t>Mudhara</w:t>
      </w:r>
      <w:r>
        <w:rPr>
          <w:rFonts w:ascii="Times New Roman" w:hAnsi="Times New Roman" w:cs="Times New Roman"/>
          <w:sz w:val="24"/>
          <w:szCs w:val="24"/>
        </w:rPr>
        <w:t xml:space="preserve"> further submitted that the plaintiff’s title to the property was not challenged. He remained the owner of the property until his title was impeached. </w:t>
      </w:r>
      <w:r w:rsidR="001D2F64">
        <w:rPr>
          <w:rFonts w:ascii="Times New Roman" w:hAnsi="Times New Roman" w:cs="Times New Roman"/>
          <w:sz w:val="24"/>
          <w:szCs w:val="24"/>
        </w:rPr>
        <w:t xml:space="preserve">As the owner, his was entitled to </w:t>
      </w:r>
      <w:r w:rsidR="00E326E2">
        <w:rPr>
          <w:rFonts w:ascii="Times New Roman" w:hAnsi="Times New Roman" w:cs="Times New Roman"/>
          <w:sz w:val="24"/>
          <w:szCs w:val="24"/>
        </w:rPr>
        <w:t xml:space="preserve">full </w:t>
      </w:r>
      <w:r w:rsidR="001D2F64">
        <w:rPr>
          <w:rFonts w:ascii="Times New Roman" w:hAnsi="Times New Roman" w:cs="Times New Roman"/>
          <w:sz w:val="24"/>
          <w:szCs w:val="24"/>
        </w:rPr>
        <w:t xml:space="preserve">enjoyment of possession and the fruits </w:t>
      </w:r>
      <w:r w:rsidR="00E326E2">
        <w:rPr>
          <w:rFonts w:ascii="Times New Roman" w:hAnsi="Times New Roman" w:cs="Times New Roman"/>
          <w:sz w:val="24"/>
          <w:szCs w:val="24"/>
        </w:rPr>
        <w:t>thereof. He had b</w:t>
      </w:r>
      <w:r w:rsidR="001D2F64">
        <w:rPr>
          <w:rFonts w:ascii="Times New Roman" w:hAnsi="Times New Roman" w:cs="Times New Roman"/>
          <w:sz w:val="24"/>
          <w:szCs w:val="24"/>
        </w:rPr>
        <w:t>een deprived of</w:t>
      </w:r>
      <w:r w:rsidR="00E326E2">
        <w:rPr>
          <w:rFonts w:ascii="Times New Roman" w:hAnsi="Times New Roman" w:cs="Times New Roman"/>
          <w:sz w:val="24"/>
          <w:szCs w:val="24"/>
        </w:rPr>
        <w:t xml:space="preserve"> all that</w:t>
      </w:r>
      <w:r w:rsidR="001D2F64">
        <w:rPr>
          <w:rFonts w:ascii="Times New Roman" w:hAnsi="Times New Roman" w:cs="Times New Roman"/>
          <w:sz w:val="24"/>
          <w:szCs w:val="24"/>
        </w:rPr>
        <w:t xml:space="preserve"> since acquiring ownership. His real right</w:t>
      </w:r>
      <w:r w:rsidR="003C02C4">
        <w:rPr>
          <w:rFonts w:ascii="Times New Roman" w:hAnsi="Times New Roman" w:cs="Times New Roman"/>
          <w:sz w:val="24"/>
          <w:szCs w:val="24"/>
        </w:rPr>
        <w:t>s</w:t>
      </w:r>
      <w:r w:rsidR="001D2F64">
        <w:rPr>
          <w:rFonts w:ascii="Times New Roman" w:hAnsi="Times New Roman" w:cs="Times New Roman"/>
          <w:sz w:val="24"/>
          <w:szCs w:val="24"/>
        </w:rPr>
        <w:t xml:space="preserve"> w</w:t>
      </w:r>
      <w:r w:rsidR="003C02C4">
        <w:rPr>
          <w:rFonts w:ascii="Times New Roman" w:hAnsi="Times New Roman" w:cs="Times New Roman"/>
          <w:sz w:val="24"/>
          <w:szCs w:val="24"/>
        </w:rPr>
        <w:t xml:space="preserve">ere </w:t>
      </w:r>
      <w:r w:rsidR="001D2F64">
        <w:rPr>
          <w:rFonts w:ascii="Times New Roman" w:hAnsi="Times New Roman" w:cs="Times New Roman"/>
          <w:sz w:val="24"/>
          <w:szCs w:val="24"/>
        </w:rPr>
        <w:t xml:space="preserve">enforceable against the world. To support his submission counsel referred to </w:t>
      </w:r>
      <w:r w:rsidR="00CF73D8">
        <w:rPr>
          <w:rFonts w:ascii="Times New Roman" w:hAnsi="Times New Roman" w:cs="Times New Roman"/>
          <w:sz w:val="24"/>
          <w:szCs w:val="24"/>
        </w:rPr>
        <w:t xml:space="preserve">section 14 of the </w:t>
      </w:r>
      <w:r w:rsidR="00733AAC">
        <w:rPr>
          <w:rFonts w:ascii="Times New Roman" w:hAnsi="Times New Roman" w:cs="Times New Roman"/>
          <w:sz w:val="24"/>
          <w:szCs w:val="24"/>
        </w:rPr>
        <w:t>Deeds Registries Act (the Act)</w:t>
      </w:r>
      <w:r w:rsidR="00733AAC">
        <w:rPr>
          <w:rStyle w:val="FootnoteReference"/>
          <w:rFonts w:ascii="Times New Roman" w:hAnsi="Times New Roman" w:cs="Times New Roman"/>
          <w:sz w:val="24"/>
          <w:szCs w:val="24"/>
        </w:rPr>
        <w:footnoteReference w:id="1"/>
      </w:r>
      <w:r w:rsidR="00733AAC">
        <w:rPr>
          <w:rFonts w:ascii="Times New Roman" w:hAnsi="Times New Roman" w:cs="Times New Roman"/>
          <w:sz w:val="24"/>
          <w:szCs w:val="24"/>
        </w:rPr>
        <w:t xml:space="preserve">, and the case of </w:t>
      </w:r>
      <w:r w:rsidR="00733AAC" w:rsidRPr="00733AAC">
        <w:rPr>
          <w:rFonts w:ascii="Times New Roman" w:hAnsi="Times New Roman" w:cs="Times New Roman"/>
          <w:i/>
          <w:sz w:val="24"/>
          <w:szCs w:val="24"/>
        </w:rPr>
        <w:t xml:space="preserve">Efrolou </w:t>
      </w:r>
      <w:r w:rsidR="00733AAC" w:rsidRPr="00A3111F">
        <w:rPr>
          <w:rFonts w:ascii="Times New Roman" w:hAnsi="Times New Roman" w:cs="Times New Roman"/>
          <w:sz w:val="24"/>
          <w:szCs w:val="24"/>
        </w:rPr>
        <w:t>v</w:t>
      </w:r>
      <w:r w:rsidR="00733AAC" w:rsidRPr="00733AAC">
        <w:rPr>
          <w:rFonts w:ascii="Times New Roman" w:hAnsi="Times New Roman" w:cs="Times New Roman"/>
          <w:i/>
          <w:sz w:val="24"/>
          <w:szCs w:val="24"/>
        </w:rPr>
        <w:t xml:space="preserve"> Muringani</w:t>
      </w:r>
      <w:r w:rsidR="00733AAC">
        <w:rPr>
          <w:rStyle w:val="FootnoteReference"/>
          <w:rFonts w:ascii="Times New Roman" w:hAnsi="Times New Roman" w:cs="Times New Roman"/>
          <w:i/>
          <w:sz w:val="24"/>
          <w:szCs w:val="24"/>
        </w:rPr>
        <w:footnoteReference w:id="2"/>
      </w:r>
      <w:r w:rsidR="00733AAC">
        <w:rPr>
          <w:rFonts w:ascii="Times New Roman" w:hAnsi="Times New Roman" w:cs="Times New Roman"/>
          <w:sz w:val="24"/>
          <w:szCs w:val="24"/>
        </w:rPr>
        <w:t xml:space="preserve">. </w:t>
      </w:r>
      <w:r w:rsidR="00E43576">
        <w:rPr>
          <w:rFonts w:ascii="Times New Roman" w:hAnsi="Times New Roman" w:cs="Times New Roman"/>
          <w:sz w:val="24"/>
          <w:szCs w:val="24"/>
        </w:rPr>
        <w:t xml:space="preserve">The plaintiff’s title </w:t>
      </w:r>
      <w:r w:rsidR="00C33582">
        <w:rPr>
          <w:rFonts w:ascii="Times New Roman" w:hAnsi="Times New Roman" w:cs="Times New Roman"/>
          <w:sz w:val="24"/>
          <w:szCs w:val="24"/>
        </w:rPr>
        <w:t xml:space="preserve">had </w:t>
      </w:r>
      <w:r w:rsidR="00E43576">
        <w:rPr>
          <w:rFonts w:ascii="Times New Roman" w:hAnsi="Times New Roman" w:cs="Times New Roman"/>
          <w:sz w:val="24"/>
          <w:szCs w:val="24"/>
        </w:rPr>
        <w:t>not</w:t>
      </w:r>
      <w:r w:rsidR="00C33582">
        <w:rPr>
          <w:rFonts w:ascii="Times New Roman" w:hAnsi="Times New Roman" w:cs="Times New Roman"/>
          <w:sz w:val="24"/>
          <w:szCs w:val="24"/>
        </w:rPr>
        <w:t xml:space="preserve"> been</w:t>
      </w:r>
      <w:r w:rsidR="00E43576">
        <w:rPr>
          <w:rFonts w:ascii="Times New Roman" w:hAnsi="Times New Roman" w:cs="Times New Roman"/>
          <w:sz w:val="24"/>
          <w:szCs w:val="24"/>
        </w:rPr>
        <w:t xml:space="preserve"> revoked in terms of s8 of the Act. </w:t>
      </w:r>
    </w:p>
    <w:p w14:paraId="1074BB14" w14:textId="4236F2D2" w:rsidR="0008764C" w:rsidRDefault="00733AAC"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further submitted that the evidence placed before the court by the third defendant merely confirmed that while the late Chitiyo tried to get title as alleged, he never obtained it. His agreement of sale for the Lochinvar property was not even with the first and second defendants, but with D.K. Transport. That property was subsequently registered in the name of D.K. </w:t>
      </w:r>
      <w:r w:rsidR="00C33582">
        <w:rPr>
          <w:rFonts w:ascii="Times New Roman" w:hAnsi="Times New Roman" w:cs="Times New Roman"/>
          <w:sz w:val="24"/>
          <w:szCs w:val="24"/>
        </w:rPr>
        <w:t>Transport</w:t>
      </w:r>
      <w:r>
        <w:rPr>
          <w:rFonts w:ascii="Times New Roman" w:hAnsi="Times New Roman" w:cs="Times New Roman"/>
          <w:sz w:val="24"/>
          <w:szCs w:val="24"/>
        </w:rPr>
        <w:t>.</w:t>
      </w:r>
      <w:r w:rsidR="00A959CC">
        <w:rPr>
          <w:rFonts w:ascii="Times New Roman" w:hAnsi="Times New Roman" w:cs="Times New Roman"/>
          <w:sz w:val="24"/>
          <w:szCs w:val="24"/>
        </w:rPr>
        <w:t xml:space="preserve"> Counsel further submitted that in view of the evidence placed before the court, the third defendant had no reason to remain in occupation of the property. </w:t>
      </w:r>
    </w:p>
    <w:p w14:paraId="50A783C6" w14:textId="0ED0F6A7" w:rsidR="00353A2D" w:rsidRDefault="0008764C" w:rsidP="00E47748">
      <w:pPr>
        <w:spacing w:after="0" w:line="360" w:lineRule="auto"/>
        <w:ind w:firstLine="720"/>
        <w:jc w:val="both"/>
        <w:rPr>
          <w:rStyle w:val="SubtleEmphasis"/>
          <w:rFonts w:ascii="Times New Roman" w:hAnsi="Times New Roman" w:cs="Times New Roman"/>
          <w:i w:val="0"/>
          <w:color w:val="auto"/>
          <w:sz w:val="24"/>
          <w:szCs w:val="24"/>
        </w:rPr>
      </w:pPr>
      <w:r>
        <w:rPr>
          <w:rFonts w:ascii="Times New Roman" w:hAnsi="Times New Roman" w:cs="Times New Roman"/>
          <w:sz w:val="24"/>
          <w:szCs w:val="24"/>
        </w:rPr>
        <w:t xml:space="preserve">In her response, Ms </w:t>
      </w:r>
      <w:r w:rsidRPr="0008764C">
        <w:rPr>
          <w:rFonts w:ascii="Times New Roman" w:hAnsi="Times New Roman" w:cs="Times New Roman"/>
          <w:i/>
          <w:sz w:val="24"/>
          <w:szCs w:val="24"/>
        </w:rPr>
        <w:t xml:space="preserve">Jakara </w:t>
      </w:r>
      <w:r>
        <w:rPr>
          <w:rFonts w:ascii="Times New Roman" w:hAnsi="Times New Roman" w:cs="Times New Roman"/>
          <w:sz w:val="24"/>
          <w:szCs w:val="24"/>
        </w:rPr>
        <w:t xml:space="preserve">for the third defendant </w:t>
      </w:r>
      <w:r w:rsidR="005840CF">
        <w:rPr>
          <w:rFonts w:ascii="Times New Roman" w:hAnsi="Times New Roman" w:cs="Times New Roman"/>
          <w:sz w:val="24"/>
          <w:szCs w:val="24"/>
        </w:rPr>
        <w:t xml:space="preserve">argued that the </w:t>
      </w:r>
      <w:r w:rsidR="00215EE2">
        <w:rPr>
          <w:rFonts w:ascii="Times New Roman" w:hAnsi="Times New Roman" w:cs="Times New Roman"/>
          <w:sz w:val="24"/>
          <w:szCs w:val="24"/>
        </w:rPr>
        <w:t xml:space="preserve">third </w:t>
      </w:r>
      <w:r w:rsidR="005840CF">
        <w:rPr>
          <w:rFonts w:ascii="Times New Roman" w:hAnsi="Times New Roman" w:cs="Times New Roman"/>
          <w:sz w:val="24"/>
          <w:szCs w:val="24"/>
        </w:rPr>
        <w:t xml:space="preserve">defendant was a lawful possessor of the property. Lawful possession was one of the defences available to a claim for the </w:t>
      </w:r>
      <w:r w:rsidR="005840CF" w:rsidRPr="005840CF">
        <w:rPr>
          <w:rFonts w:ascii="Times New Roman" w:hAnsi="Times New Roman" w:cs="Times New Roman"/>
          <w:i/>
          <w:sz w:val="24"/>
          <w:szCs w:val="24"/>
        </w:rPr>
        <w:t>rei vindicatio</w:t>
      </w:r>
      <w:r w:rsidR="005840CF">
        <w:rPr>
          <w:rFonts w:ascii="Times New Roman" w:hAnsi="Times New Roman" w:cs="Times New Roman"/>
          <w:sz w:val="24"/>
          <w:szCs w:val="24"/>
        </w:rPr>
        <w:t xml:space="preserve">. To support this argument, counsel referred to the </w:t>
      </w:r>
      <w:r w:rsidR="00215EE2">
        <w:rPr>
          <w:rFonts w:ascii="Times New Roman" w:hAnsi="Times New Roman" w:cs="Times New Roman"/>
          <w:sz w:val="24"/>
          <w:szCs w:val="24"/>
        </w:rPr>
        <w:t xml:space="preserve">case </w:t>
      </w:r>
      <w:r w:rsidR="005840CF">
        <w:rPr>
          <w:rFonts w:ascii="Times New Roman" w:hAnsi="Times New Roman" w:cs="Times New Roman"/>
          <w:sz w:val="24"/>
          <w:szCs w:val="24"/>
        </w:rPr>
        <w:t xml:space="preserve">of </w:t>
      </w:r>
      <w:r w:rsidR="00A3111F">
        <w:rPr>
          <w:rStyle w:val="SubtleEmphasis"/>
          <w:rFonts w:ascii="Times New Roman" w:hAnsi="Times New Roman" w:cs="Times New Roman"/>
          <w:color w:val="auto"/>
          <w:sz w:val="24"/>
          <w:szCs w:val="24"/>
        </w:rPr>
        <w:t>January </w:t>
      </w:r>
      <w:r w:rsidR="00A3111F">
        <w:rPr>
          <w:rStyle w:val="SubtleEmphasis"/>
          <w:rFonts w:ascii="Times New Roman" w:hAnsi="Times New Roman" w:cs="Times New Roman"/>
          <w:i w:val="0"/>
          <w:color w:val="auto"/>
          <w:sz w:val="24"/>
          <w:szCs w:val="24"/>
        </w:rPr>
        <w:t>v </w:t>
      </w:r>
      <w:r w:rsidR="005840CF" w:rsidRPr="005840CF">
        <w:rPr>
          <w:rStyle w:val="SubtleEmphasis"/>
          <w:rFonts w:ascii="Times New Roman" w:hAnsi="Times New Roman" w:cs="Times New Roman"/>
          <w:color w:val="auto"/>
          <w:sz w:val="24"/>
          <w:szCs w:val="24"/>
        </w:rPr>
        <w:t>Maferefu</w:t>
      </w:r>
      <w:r w:rsidR="005840CF" w:rsidRPr="005840CF">
        <w:rPr>
          <w:rStyle w:val="FootnoteReference"/>
          <w:rFonts w:ascii="Times New Roman" w:hAnsi="Times New Roman" w:cs="Times New Roman"/>
          <w:i/>
          <w:iCs/>
          <w:sz w:val="24"/>
          <w:szCs w:val="24"/>
        </w:rPr>
        <w:footnoteReference w:id="3"/>
      </w:r>
      <w:r w:rsidR="005840CF" w:rsidRPr="005840CF">
        <w:rPr>
          <w:rStyle w:val="SubtleEmphasis"/>
          <w:rFonts w:ascii="Times New Roman" w:hAnsi="Times New Roman" w:cs="Times New Roman"/>
          <w:color w:val="auto"/>
          <w:sz w:val="24"/>
          <w:szCs w:val="24"/>
        </w:rPr>
        <w:t xml:space="preserve">. </w:t>
      </w:r>
      <w:r w:rsidR="005840CF" w:rsidRPr="005840CF">
        <w:rPr>
          <w:rStyle w:val="SubtleEmphasis"/>
          <w:rFonts w:ascii="Times New Roman" w:hAnsi="Times New Roman" w:cs="Times New Roman"/>
          <w:i w:val="0"/>
          <w:color w:val="auto"/>
          <w:sz w:val="24"/>
          <w:szCs w:val="24"/>
        </w:rPr>
        <w:t xml:space="preserve">Counsel </w:t>
      </w:r>
      <w:r w:rsidR="003C62F2">
        <w:rPr>
          <w:rStyle w:val="SubtleEmphasis"/>
          <w:rFonts w:ascii="Times New Roman" w:hAnsi="Times New Roman" w:cs="Times New Roman"/>
          <w:i w:val="0"/>
          <w:color w:val="auto"/>
          <w:sz w:val="24"/>
          <w:szCs w:val="24"/>
        </w:rPr>
        <w:t xml:space="preserve">further submitted that the third defendant’s claim to lawful possession was based on the swap deal between the late Chitiyo and the first and second defendants. </w:t>
      </w:r>
      <w:r w:rsidR="00AF5195">
        <w:rPr>
          <w:rStyle w:val="SubtleEmphasis"/>
          <w:rFonts w:ascii="Times New Roman" w:hAnsi="Times New Roman" w:cs="Times New Roman"/>
          <w:i w:val="0"/>
          <w:color w:val="auto"/>
          <w:sz w:val="24"/>
          <w:szCs w:val="24"/>
        </w:rPr>
        <w:t>It did not matter that the property was now registered in</w:t>
      </w:r>
      <w:r w:rsidR="009C44A1">
        <w:rPr>
          <w:rStyle w:val="SubtleEmphasis"/>
          <w:rFonts w:ascii="Times New Roman" w:hAnsi="Times New Roman" w:cs="Times New Roman"/>
          <w:i w:val="0"/>
          <w:color w:val="auto"/>
          <w:sz w:val="24"/>
          <w:szCs w:val="24"/>
        </w:rPr>
        <w:t xml:space="preserve"> the name of the plaintiff. The court was further referred to the case of </w:t>
      </w:r>
      <w:r w:rsidR="009C44A1" w:rsidRPr="009C44A1">
        <w:rPr>
          <w:rStyle w:val="SubtleEmphasis"/>
          <w:rFonts w:ascii="Times New Roman" w:hAnsi="Times New Roman" w:cs="Times New Roman"/>
          <w:color w:val="auto"/>
          <w:sz w:val="24"/>
          <w:szCs w:val="24"/>
        </w:rPr>
        <w:t xml:space="preserve">CBZ Bank Limited </w:t>
      </w:r>
      <w:r w:rsidR="009C44A1" w:rsidRPr="00160F9B">
        <w:rPr>
          <w:rStyle w:val="SubtleEmphasis"/>
          <w:rFonts w:ascii="Times New Roman" w:hAnsi="Times New Roman" w:cs="Times New Roman"/>
          <w:i w:val="0"/>
          <w:color w:val="auto"/>
          <w:sz w:val="24"/>
          <w:szCs w:val="24"/>
        </w:rPr>
        <w:t>v</w:t>
      </w:r>
      <w:r w:rsidR="009C44A1" w:rsidRPr="009C44A1">
        <w:rPr>
          <w:rStyle w:val="SubtleEmphasis"/>
          <w:rFonts w:ascii="Times New Roman" w:hAnsi="Times New Roman" w:cs="Times New Roman"/>
          <w:color w:val="auto"/>
          <w:sz w:val="24"/>
          <w:szCs w:val="24"/>
        </w:rPr>
        <w:t xml:space="preserve"> Moyo</w:t>
      </w:r>
      <w:r w:rsidR="009C44A1">
        <w:rPr>
          <w:rStyle w:val="FootnoteReference"/>
          <w:rFonts w:ascii="Times New Roman" w:hAnsi="Times New Roman" w:cs="Times New Roman"/>
          <w:i/>
          <w:iCs/>
          <w:sz w:val="24"/>
          <w:szCs w:val="24"/>
        </w:rPr>
        <w:footnoteReference w:id="4"/>
      </w:r>
      <w:r w:rsidR="009C44A1">
        <w:rPr>
          <w:rStyle w:val="SubtleEmphasis"/>
          <w:rFonts w:ascii="Times New Roman" w:hAnsi="Times New Roman" w:cs="Times New Roman"/>
          <w:i w:val="0"/>
          <w:color w:val="auto"/>
          <w:sz w:val="24"/>
          <w:szCs w:val="24"/>
        </w:rPr>
        <w:t xml:space="preserve"> </w:t>
      </w:r>
      <w:r w:rsidR="00215EE2">
        <w:rPr>
          <w:rStyle w:val="SubtleEmphasis"/>
          <w:rFonts w:ascii="Times New Roman" w:hAnsi="Times New Roman" w:cs="Times New Roman"/>
          <w:i w:val="0"/>
          <w:color w:val="auto"/>
          <w:sz w:val="24"/>
          <w:szCs w:val="24"/>
        </w:rPr>
        <w:t xml:space="preserve">to support the </w:t>
      </w:r>
      <w:r w:rsidR="009C44A1">
        <w:rPr>
          <w:rStyle w:val="SubtleEmphasis"/>
          <w:rFonts w:ascii="Times New Roman" w:hAnsi="Times New Roman" w:cs="Times New Roman"/>
          <w:i w:val="0"/>
          <w:color w:val="auto"/>
          <w:sz w:val="24"/>
          <w:szCs w:val="24"/>
        </w:rPr>
        <w:t xml:space="preserve">third defendant’s </w:t>
      </w:r>
      <w:r w:rsidR="00215EE2">
        <w:rPr>
          <w:rStyle w:val="SubtleEmphasis"/>
          <w:rFonts w:ascii="Times New Roman" w:hAnsi="Times New Roman" w:cs="Times New Roman"/>
          <w:i w:val="0"/>
          <w:color w:val="auto"/>
          <w:sz w:val="24"/>
          <w:szCs w:val="24"/>
        </w:rPr>
        <w:t xml:space="preserve">contention that there were special circumstances that justified his continued </w:t>
      </w:r>
      <w:r w:rsidR="003241BC">
        <w:rPr>
          <w:rStyle w:val="SubtleEmphasis"/>
          <w:rFonts w:ascii="Times New Roman" w:hAnsi="Times New Roman" w:cs="Times New Roman"/>
          <w:i w:val="0"/>
          <w:color w:val="auto"/>
          <w:sz w:val="24"/>
          <w:szCs w:val="24"/>
        </w:rPr>
        <w:t xml:space="preserve">possession </w:t>
      </w:r>
      <w:r w:rsidR="009C44A1">
        <w:rPr>
          <w:rStyle w:val="SubtleEmphasis"/>
          <w:rFonts w:ascii="Times New Roman" w:hAnsi="Times New Roman" w:cs="Times New Roman"/>
          <w:i w:val="0"/>
          <w:color w:val="auto"/>
          <w:sz w:val="24"/>
          <w:szCs w:val="24"/>
        </w:rPr>
        <w:t xml:space="preserve">of the property. </w:t>
      </w:r>
    </w:p>
    <w:p w14:paraId="04D1A77F" w14:textId="1B565FD2" w:rsidR="00C8289A" w:rsidRDefault="00C8289A" w:rsidP="00E47748">
      <w:pPr>
        <w:spacing w:after="0" w:line="360" w:lineRule="auto"/>
        <w:ind w:firstLine="720"/>
        <w:jc w:val="both"/>
        <w:rPr>
          <w:rStyle w:val="SubtleEmphasis"/>
          <w:rFonts w:ascii="Times New Roman" w:hAnsi="Times New Roman" w:cs="Times New Roman"/>
          <w:i w:val="0"/>
          <w:color w:val="auto"/>
          <w:sz w:val="24"/>
          <w:szCs w:val="24"/>
        </w:rPr>
      </w:pPr>
      <w:r>
        <w:rPr>
          <w:rStyle w:val="SubtleEmphasis"/>
          <w:rFonts w:ascii="Times New Roman" w:hAnsi="Times New Roman" w:cs="Times New Roman"/>
          <w:i w:val="0"/>
          <w:color w:val="auto"/>
          <w:sz w:val="24"/>
          <w:szCs w:val="24"/>
        </w:rPr>
        <w:t xml:space="preserve">Ms </w:t>
      </w:r>
      <w:r w:rsidRPr="00C8289A">
        <w:rPr>
          <w:rStyle w:val="SubtleEmphasis"/>
          <w:rFonts w:ascii="Times New Roman" w:hAnsi="Times New Roman" w:cs="Times New Roman"/>
          <w:color w:val="auto"/>
          <w:sz w:val="24"/>
          <w:szCs w:val="24"/>
        </w:rPr>
        <w:t>Jakara</w:t>
      </w:r>
      <w:r>
        <w:rPr>
          <w:rStyle w:val="SubtleEmphasis"/>
          <w:rFonts w:ascii="Times New Roman" w:hAnsi="Times New Roman" w:cs="Times New Roman"/>
          <w:i w:val="0"/>
          <w:color w:val="auto"/>
          <w:sz w:val="24"/>
          <w:szCs w:val="24"/>
        </w:rPr>
        <w:t xml:space="preserve"> further submitted that </w:t>
      </w:r>
      <w:r w:rsidR="00D1611B">
        <w:rPr>
          <w:rStyle w:val="SubtleEmphasis"/>
          <w:rFonts w:ascii="Times New Roman" w:hAnsi="Times New Roman" w:cs="Times New Roman"/>
          <w:i w:val="0"/>
          <w:color w:val="auto"/>
          <w:sz w:val="24"/>
          <w:szCs w:val="24"/>
        </w:rPr>
        <w:t xml:space="preserve">what made the </w:t>
      </w:r>
      <w:r w:rsidR="009456BB">
        <w:rPr>
          <w:rStyle w:val="SubtleEmphasis"/>
          <w:rFonts w:ascii="Times New Roman" w:hAnsi="Times New Roman" w:cs="Times New Roman"/>
          <w:i w:val="0"/>
          <w:color w:val="auto"/>
          <w:sz w:val="24"/>
          <w:szCs w:val="24"/>
        </w:rPr>
        <w:t xml:space="preserve">third respondent’s </w:t>
      </w:r>
      <w:r w:rsidR="00D1611B">
        <w:rPr>
          <w:rStyle w:val="SubtleEmphasis"/>
          <w:rFonts w:ascii="Times New Roman" w:hAnsi="Times New Roman" w:cs="Times New Roman"/>
          <w:i w:val="0"/>
          <w:color w:val="auto"/>
          <w:sz w:val="24"/>
          <w:szCs w:val="24"/>
        </w:rPr>
        <w:t xml:space="preserve">position </w:t>
      </w:r>
      <w:r w:rsidR="009456BB">
        <w:rPr>
          <w:rStyle w:val="SubtleEmphasis"/>
          <w:rFonts w:ascii="Times New Roman" w:hAnsi="Times New Roman" w:cs="Times New Roman"/>
          <w:i w:val="0"/>
          <w:color w:val="auto"/>
          <w:sz w:val="24"/>
          <w:szCs w:val="24"/>
        </w:rPr>
        <w:t xml:space="preserve">unassailable was that the late Chitiyo took occupation in 2004. Attempts to transfer the property into the </w:t>
      </w:r>
      <w:r w:rsidR="009456BB">
        <w:rPr>
          <w:rStyle w:val="SubtleEmphasis"/>
          <w:rFonts w:ascii="Times New Roman" w:hAnsi="Times New Roman" w:cs="Times New Roman"/>
          <w:i w:val="0"/>
          <w:color w:val="auto"/>
          <w:sz w:val="24"/>
          <w:szCs w:val="24"/>
        </w:rPr>
        <w:lastRenderedPageBreak/>
        <w:t xml:space="preserve">deceased’s name were made as far back as 2009, as confirmed by the CGT Certificate. </w:t>
      </w:r>
      <w:r w:rsidR="004C4883">
        <w:rPr>
          <w:rStyle w:val="SubtleEmphasis"/>
          <w:rFonts w:ascii="Times New Roman" w:hAnsi="Times New Roman" w:cs="Times New Roman"/>
          <w:i w:val="0"/>
          <w:color w:val="auto"/>
          <w:sz w:val="24"/>
          <w:szCs w:val="24"/>
        </w:rPr>
        <w:t xml:space="preserve">At the time the property was attached, the first and second defendants were no longer the owners of the property. </w:t>
      </w:r>
      <w:r w:rsidR="00794BA0">
        <w:rPr>
          <w:rStyle w:val="SubtleEmphasis"/>
          <w:rFonts w:ascii="Times New Roman" w:hAnsi="Times New Roman" w:cs="Times New Roman"/>
          <w:i w:val="0"/>
          <w:color w:val="auto"/>
          <w:sz w:val="24"/>
          <w:szCs w:val="24"/>
        </w:rPr>
        <w:t xml:space="preserve">Counsel further submitted that there existed special circumstances in the form of legal impediments that hindered the transfer of the property to the late Chitiyo. That was the import of the </w:t>
      </w:r>
      <w:r w:rsidR="00794BA0" w:rsidRPr="00794BA0">
        <w:rPr>
          <w:rStyle w:val="SubtleEmphasis"/>
          <w:rFonts w:ascii="Times New Roman" w:hAnsi="Times New Roman" w:cs="Times New Roman"/>
          <w:color w:val="auto"/>
          <w:sz w:val="24"/>
          <w:szCs w:val="24"/>
        </w:rPr>
        <w:t>CBZ Bank v Moyo</w:t>
      </w:r>
      <w:r w:rsidR="00794BA0">
        <w:rPr>
          <w:rStyle w:val="SubtleEmphasis"/>
          <w:rFonts w:ascii="Times New Roman" w:hAnsi="Times New Roman" w:cs="Times New Roman"/>
          <w:i w:val="0"/>
          <w:color w:val="auto"/>
          <w:sz w:val="24"/>
          <w:szCs w:val="24"/>
        </w:rPr>
        <w:t xml:space="preserve"> judgment.</w:t>
      </w:r>
      <w:r w:rsidR="00E72CBA">
        <w:rPr>
          <w:rStyle w:val="SubtleEmphasis"/>
          <w:rFonts w:ascii="Times New Roman" w:hAnsi="Times New Roman" w:cs="Times New Roman"/>
          <w:i w:val="0"/>
          <w:color w:val="auto"/>
          <w:sz w:val="24"/>
          <w:szCs w:val="24"/>
        </w:rPr>
        <w:t xml:space="preserve"> The second defendant had all but confirmed that </w:t>
      </w:r>
      <w:r w:rsidR="00B22E27">
        <w:rPr>
          <w:rStyle w:val="SubtleEmphasis"/>
          <w:rFonts w:ascii="Times New Roman" w:hAnsi="Times New Roman" w:cs="Times New Roman"/>
          <w:i w:val="0"/>
          <w:color w:val="auto"/>
          <w:sz w:val="24"/>
          <w:szCs w:val="24"/>
        </w:rPr>
        <w:t>they had surrendered the property to the late Chitiyo</w:t>
      </w:r>
      <w:r w:rsidR="00E17BEF">
        <w:rPr>
          <w:rStyle w:val="SubtleEmphasis"/>
          <w:rFonts w:ascii="Times New Roman" w:hAnsi="Times New Roman" w:cs="Times New Roman"/>
          <w:i w:val="0"/>
          <w:color w:val="auto"/>
          <w:sz w:val="24"/>
          <w:szCs w:val="24"/>
        </w:rPr>
        <w:t xml:space="preserve">, and what remained was the transfer of title. </w:t>
      </w:r>
    </w:p>
    <w:p w14:paraId="0AAAB032" w14:textId="4B835F7B" w:rsidR="00C52420" w:rsidRDefault="00C52420" w:rsidP="00E47748">
      <w:pPr>
        <w:spacing w:after="0" w:line="360" w:lineRule="auto"/>
        <w:ind w:firstLine="720"/>
        <w:jc w:val="both"/>
        <w:rPr>
          <w:rFonts w:ascii="Times New Roman" w:hAnsi="Times New Roman" w:cs="Times New Roman"/>
          <w:sz w:val="24"/>
          <w:szCs w:val="24"/>
        </w:rPr>
      </w:pPr>
      <w:r>
        <w:rPr>
          <w:rStyle w:val="SubtleEmphasis"/>
          <w:rFonts w:ascii="Times New Roman" w:hAnsi="Times New Roman" w:cs="Times New Roman"/>
          <w:i w:val="0"/>
          <w:color w:val="auto"/>
          <w:sz w:val="24"/>
          <w:szCs w:val="24"/>
        </w:rPr>
        <w:t xml:space="preserve">The requirements of the </w:t>
      </w:r>
      <w:r w:rsidRPr="00C52420">
        <w:rPr>
          <w:rStyle w:val="SubtleEmphasis"/>
          <w:rFonts w:ascii="Times New Roman" w:hAnsi="Times New Roman" w:cs="Times New Roman"/>
          <w:color w:val="auto"/>
          <w:sz w:val="24"/>
          <w:szCs w:val="24"/>
        </w:rPr>
        <w:t xml:space="preserve">rei </w:t>
      </w:r>
      <w:r>
        <w:rPr>
          <w:rStyle w:val="SubtleEmphasis"/>
          <w:rFonts w:ascii="Times New Roman" w:hAnsi="Times New Roman" w:cs="Times New Roman"/>
          <w:color w:val="auto"/>
          <w:sz w:val="24"/>
          <w:szCs w:val="24"/>
        </w:rPr>
        <w:t xml:space="preserve">vindication </w:t>
      </w:r>
      <w:r>
        <w:rPr>
          <w:rStyle w:val="SubtleEmphasis"/>
          <w:rFonts w:ascii="Times New Roman" w:hAnsi="Times New Roman" w:cs="Times New Roman"/>
          <w:i w:val="0"/>
          <w:color w:val="auto"/>
          <w:sz w:val="24"/>
          <w:szCs w:val="24"/>
        </w:rPr>
        <w:t xml:space="preserve">were aptly set out in the case of </w:t>
      </w:r>
      <w:r w:rsidR="0058693F" w:rsidRPr="00BE0D12">
        <w:rPr>
          <w:rFonts w:ascii="Times New Roman" w:hAnsi="Times New Roman" w:cs="Times New Roman"/>
          <w:i/>
          <w:sz w:val="24"/>
          <w:szCs w:val="24"/>
        </w:rPr>
        <w:t xml:space="preserve">Savanhu </w:t>
      </w:r>
      <w:r w:rsidR="0058693F" w:rsidRPr="001E5FD9">
        <w:rPr>
          <w:rFonts w:ascii="Times New Roman" w:hAnsi="Times New Roman" w:cs="Times New Roman"/>
          <w:iCs/>
          <w:sz w:val="24"/>
          <w:szCs w:val="24"/>
        </w:rPr>
        <w:t>v</w:t>
      </w:r>
      <w:r w:rsidR="0058693F" w:rsidRPr="00BE0D12">
        <w:rPr>
          <w:rFonts w:ascii="Times New Roman" w:hAnsi="Times New Roman" w:cs="Times New Roman"/>
          <w:i/>
          <w:sz w:val="24"/>
          <w:szCs w:val="24"/>
        </w:rPr>
        <w:t xml:space="preserve"> Hwange Colliery Company</w:t>
      </w:r>
      <w:r w:rsidR="00470E8A">
        <w:rPr>
          <w:rStyle w:val="FootnoteReference"/>
          <w:rFonts w:ascii="Times New Roman" w:hAnsi="Times New Roman" w:cs="Times New Roman"/>
          <w:i/>
          <w:sz w:val="24"/>
          <w:szCs w:val="24"/>
        </w:rPr>
        <w:footnoteReference w:id="5"/>
      </w:r>
      <w:r w:rsidR="0058693F">
        <w:rPr>
          <w:rFonts w:ascii="Times New Roman" w:hAnsi="Times New Roman" w:cs="Times New Roman"/>
          <w:sz w:val="24"/>
          <w:szCs w:val="24"/>
        </w:rPr>
        <w:t>, where ZIYAMBI JA said:</w:t>
      </w:r>
    </w:p>
    <w:p w14:paraId="55050D87" w14:textId="77777777" w:rsidR="00496CCC" w:rsidRPr="00A3111F" w:rsidRDefault="00496CCC" w:rsidP="004B7AF1">
      <w:pPr>
        <w:spacing w:after="0" w:line="240" w:lineRule="auto"/>
        <w:ind w:left="720"/>
        <w:jc w:val="both"/>
        <w:rPr>
          <w:rFonts w:ascii="Times New Roman" w:hAnsi="Times New Roman" w:cs="Times New Roman"/>
        </w:rPr>
      </w:pPr>
      <w:r w:rsidRPr="00204E57">
        <w:rPr>
          <w:rFonts w:ascii="Times New Roman" w:hAnsi="Times New Roman" w:cs="Times New Roman"/>
          <w:sz w:val="24"/>
          <w:szCs w:val="24"/>
        </w:rPr>
        <w:t>“</w:t>
      </w:r>
      <w:r w:rsidRPr="00A3111F">
        <w:rPr>
          <w:rFonts w:ascii="Times New Roman" w:hAnsi="Times New Roman" w:cs="Times New Roman"/>
        </w:rPr>
        <w:t xml:space="preserve">The </w:t>
      </w:r>
      <w:r w:rsidRPr="00A3111F">
        <w:rPr>
          <w:rFonts w:ascii="Times New Roman" w:hAnsi="Times New Roman" w:cs="Times New Roman"/>
          <w:i/>
        </w:rPr>
        <w:t>actio rei vindicatio</w:t>
      </w:r>
      <w:r w:rsidRPr="00A3111F">
        <w:rPr>
          <w:rFonts w:ascii="Times New Roman" w:hAnsi="Times New Roman" w:cs="Times New Roman"/>
        </w:rPr>
        <w:t xml:space="preserve"> is an action brought by an owner of property to recover it from any person who retains possession of it without his consent.  It derives from the principle that an owner cannot be deprived of his property without his consent.  As it was put in </w:t>
      </w:r>
      <w:r w:rsidRPr="00A3111F">
        <w:rPr>
          <w:rFonts w:ascii="Times New Roman" w:hAnsi="Times New Roman" w:cs="Times New Roman"/>
          <w:i/>
        </w:rPr>
        <w:t>Chetty v Naidoo</w:t>
      </w:r>
      <w:r w:rsidRPr="00A3111F">
        <w:rPr>
          <w:rStyle w:val="FootnoteReference"/>
          <w:rFonts w:ascii="Times New Roman" w:hAnsi="Times New Roman" w:cs="Times New Roman"/>
        </w:rPr>
        <w:footnoteReference w:id="6"/>
      </w:r>
      <w:r w:rsidRPr="00A3111F">
        <w:rPr>
          <w:rFonts w:ascii="Times New Roman" w:hAnsi="Times New Roman" w:cs="Times New Roman"/>
        </w:rPr>
        <w:t>:</w:t>
      </w:r>
    </w:p>
    <w:p w14:paraId="3DE4E470" w14:textId="5BA6B7D4" w:rsidR="00496CCC" w:rsidRPr="00A3111F" w:rsidRDefault="00496CCC" w:rsidP="004B7AF1">
      <w:pPr>
        <w:spacing w:after="0" w:line="240" w:lineRule="auto"/>
        <w:ind w:left="720"/>
        <w:jc w:val="both"/>
        <w:rPr>
          <w:rFonts w:ascii="Times New Roman" w:hAnsi="Times New Roman" w:cs="Times New Roman"/>
        </w:rPr>
      </w:pPr>
      <w:r w:rsidRPr="00A3111F">
        <w:rPr>
          <w:rFonts w:ascii="Times New Roman" w:hAnsi="Times New Roman" w:cs="Times New Roman"/>
        </w:rPr>
        <w:t xml:space="preserve">“It is inherent in the nature of ownership that possession of the </w:t>
      </w:r>
      <w:r w:rsidRPr="00A3111F">
        <w:rPr>
          <w:rFonts w:ascii="Times New Roman" w:hAnsi="Times New Roman" w:cs="Times New Roman"/>
          <w:i/>
        </w:rPr>
        <w:t xml:space="preserve">res </w:t>
      </w:r>
      <w:r w:rsidRPr="00A3111F">
        <w:rPr>
          <w:rFonts w:ascii="Times New Roman" w:hAnsi="Times New Roman" w:cs="Times New Roman"/>
        </w:rPr>
        <w:t>should normally be with the owner, and it follows that no other person  may withhold it from the owner unless he is vested with some right enforceable against the owner (e.g., a right of retention or a contractual right).</w:t>
      </w:r>
    </w:p>
    <w:p w14:paraId="111C61D9" w14:textId="77777777" w:rsidR="00496CCC" w:rsidRPr="00A3111F" w:rsidRDefault="00496CCC" w:rsidP="004B7AF1">
      <w:pPr>
        <w:spacing w:after="0" w:line="240" w:lineRule="auto"/>
        <w:ind w:left="720"/>
        <w:jc w:val="both"/>
        <w:rPr>
          <w:rFonts w:ascii="Times New Roman" w:hAnsi="Times New Roman" w:cs="Times New Roman"/>
        </w:rPr>
      </w:pPr>
    </w:p>
    <w:p w14:paraId="08E28E6A" w14:textId="1E2541EB" w:rsidR="00496CCC" w:rsidRPr="00204E57" w:rsidRDefault="00496CCC" w:rsidP="004B7AF1">
      <w:pPr>
        <w:spacing w:line="240" w:lineRule="auto"/>
        <w:ind w:left="720"/>
        <w:jc w:val="both"/>
        <w:rPr>
          <w:rFonts w:ascii="Times New Roman" w:hAnsi="Times New Roman" w:cs="Times New Roman"/>
        </w:rPr>
      </w:pPr>
      <w:r w:rsidRPr="00A3111F">
        <w:rPr>
          <w:rFonts w:ascii="Times New Roman" w:hAnsi="Times New Roman" w:cs="Times New Roman"/>
        </w:rPr>
        <w:t xml:space="preserve">The owner, in instituting a </w:t>
      </w:r>
      <w:r w:rsidRPr="00A3111F">
        <w:rPr>
          <w:rFonts w:ascii="Times New Roman" w:hAnsi="Times New Roman" w:cs="Times New Roman"/>
          <w:i/>
        </w:rPr>
        <w:t>rei vindicatio</w:t>
      </w:r>
      <w:r w:rsidRPr="00A3111F">
        <w:rPr>
          <w:rFonts w:ascii="Times New Roman" w:hAnsi="Times New Roman" w:cs="Times New Roman"/>
        </w:rPr>
        <w:t xml:space="preserve">, need, therefore, do no more than allege and prove that he is the owner and that the defendant is holding the </w:t>
      </w:r>
      <w:r w:rsidRPr="00A3111F">
        <w:rPr>
          <w:rFonts w:ascii="Times New Roman" w:hAnsi="Times New Roman" w:cs="Times New Roman"/>
          <w:i/>
        </w:rPr>
        <w:t>res</w:t>
      </w:r>
      <w:r w:rsidRPr="00A3111F">
        <w:rPr>
          <w:rFonts w:ascii="Times New Roman" w:hAnsi="Times New Roman" w:cs="Times New Roman"/>
        </w:rPr>
        <w:t xml:space="preserve"> - the onus being on the defendant to allege and establish any right to continue to hold against the owner… (cf. </w:t>
      </w:r>
      <w:r w:rsidRPr="00A3111F">
        <w:rPr>
          <w:rFonts w:ascii="Times New Roman" w:hAnsi="Times New Roman" w:cs="Times New Roman"/>
          <w:i/>
        </w:rPr>
        <w:t>Jeena v Minister</w:t>
      </w:r>
      <w:r w:rsidRPr="00A3111F">
        <w:rPr>
          <w:rFonts w:ascii="Times New Roman" w:hAnsi="Times New Roman" w:cs="Times New Roman"/>
        </w:rPr>
        <w:t xml:space="preserve"> </w:t>
      </w:r>
      <w:r w:rsidRPr="00A3111F">
        <w:rPr>
          <w:rFonts w:ascii="Times New Roman" w:hAnsi="Times New Roman" w:cs="Times New Roman"/>
          <w:i/>
        </w:rPr>
        <w:t>of Lands</w:t>
      </w:r>
      <w:r w:rsidRPr="00A3111F">
        <w:rPr>
          <w:rFonts w:ascii="Times New Roman" w:hAnsi="Times New Roman" w:cs="Times New Roman"/>
        </w:rPr>
        <w:t>, 1955 (2) SA 380 (AD) at pp 382E, 383)…</w:t>
      </w:r>
      <w:r w:rsidRPr="00204E57">
        <w:rPr>
          <w:rFonts w:ascii="Times New Roman" w:hAnsi="Times New Roman" w:cs="Times New Roman"/>
        </w:rPr>
        <w:t>”</w:t>
      </w:r>
      <w:r w:rsidR="00D7386C" w:rsidRPr="00204E57">
        <w:rPr>
          <w:rStyle w:val="FootnoteReference"/>
          <w:rFonts w:ascii="Times New Roman" w:hAnsi="Times New Roman" w:cs="Times New Roman"/>
        </w:rPr>
        <w:footnoteReference w:id="7"/>
      </w:r>
    </w:p>
    <w:p w14:paraId="423CCC5B" w14:textId="1295AFE8" w:rsidR="00496CCC" w:rsidRDefault="00D7386C" w:rsidP="00E47748">
      <w:pPr>
        <w:spacing w:after="0" w:line="360" w:lineRule="auto"/>
        <w:ind w:firstLine="720"/>
        <w:jc w:val="both"/>
        <w:rPr>
          <w:rFonts w:ascii="Times New Roman" w:eastAsia="Calibri" w:hAnsi="Times New Roman" w:cs="Times New Roman"/>
          <w:sz w:val="24"/>
          <w:szCs w:val="24"/>
          <w:lang w:val="en-ZA"/>
        </w:rPr>
      </w:pPr>
      <w:r>
        <w:rPr>
          <w:rFonts w:ascii="Times New Roman" w:hAnsi="Times New Roman" w:cs="Times New Roman"/>
          <w:sz w:val="24"/>
          <w:szCs w:val="24"/>
        </w:rPr>
        <w:t xml:space="preserve">The law jealously guards the rights of an owner and sanctions what has been described as </w:t>
      </w:r>
      <w:r w:rsidRPr="004B395B">
        <w:rPr>
          <w:rFonts w:ascii="Times New Roman" w:hAnsi="Times New Roman" w:cs="Times New Roman"/>
          <w:sz w:val="24"/>
          <w:szCs w:val="24"/>
        </w:rPr>
        <w:t xml:space="preserve">a </w:t>
      </w:r>
      <w:r>
        <w:rPr>
          <w:rFonts w:ascii="Times New Roman" w:hAnsi="Times New Roman" w:cs="Times New Roman"/>
          <w:sz w:val="24"/>
          <w:szCs w:val="24"/>
        </w:rPr>
        <w:t>“</w:t>
      </w:r>
      <w:r w:rsidRPr="004B395B">
        <w:rPr>
          <w:rFonts w:ascii="Times New Roman" w:hAnsi="Times New Roman" w:cs="Times New Roman"/>
          <w:sz w:val="24"/>
          <w:szCs w:val="24"/>
        </w:rPr>
        <w:t>ruthless vindication of the owners’ rights</w:t>
      </w:r>
      <w:r>
        <w:rPr>
          <w:rFonts w:ascii="Times New Roman" w:hAnsi="Times New Roman" w:cs="Times New Roman"/>
          <w:sz w:val="24"/>
          <w:szCs w:val="24"/>
        </w:rPr>
        <w:t>”</w:t>
      </w:r>
      <w:r w:rsidRPr="004B395B">
        <w:rPr>
          <w:rFonts w:ascii="Times New Roman" w:hAnsi="Times New Roman" w:cs="Times New Roman"/>
          <w:sz w:val="24"/>
          <w:szCs w:val="24"/>
        </w:rPr>
        <w:t>.</w:t>
      </w:r>
      <w:r w:rsidRPr="004B395B">
        <w:rPr>
          <w:rStyle w:val="FootnoteReference"/>
          <w:rFonts w:ascii="Times New Roman" w:hAnsi="Times New Roman" w:cs="Times New Roman"/>
          <w:sz w:val="24"/>
          <w:szCs w:val="24"/>
        </w:rPr>
        <w:footnoteReference w:id="8"/>
      </w:r>
      <w:r w:rsidRPr="004B395B">
        <w:rPr>
          <w:rFonts w:ascii="Times New Roman" w:eastAsia="Calibri" w:hAnsi="Times New Roman" w:cs="Times New Roman"/>
          <w:sz w:val="24"/>
          <w:szCs w:val="24"/>
        </w:rPr>
        <w:t xml:space="preserve"> The requirements </w:t>
      </w:r>
      <w:r w:rsidRPr="00021740">
        <w:rPr>
          <w:rFonts w:ascii="Times New Roman" w:eastAsia="Calibri" w:hAnsi="Times New Roman" w:cs="Times New Roman"/>
          <w:sz w:val="24"/>
          <w:szCs w:val="24"/>
        </w:rPr>
        <w:t>of the common law action of</w:t>
      </w:r>
      <w:r>
        <w:rPr>
          <w:rFonts w:ascii="Times New Roman" w:eastAsia="Calibri" w:hAnsi="Times New Roman" w:cs="Times New Roman"/>
          <w:sz w:val="24"/>
          <w:szCs w:val="24"/>
        </w:rPr>
        <w:t xml:space="preserve"> the</w:t>
      </w:r>
      <w:r w:rsidRPr="00021740">
        <w:rPr>
          <w:rFonts w:ascii="Times New Roman" w:eastAsia="Calibri" w:hAnsi="Times New Roman" w:cs="Times New Roman"/>
          <w:sz w:val="24"/>
          <w:szCs w:val="24"/>
        </w:rPr>
        <w:t xml:space="preserve"> </w:t>
      </w:r>
      <w:r w:rsidRPr="00021740">
        <w:rPr>
          <w:rFonts w:ascii="Times New Roman" w:eastAsia="Calibri" w:hAnsi="Times New Roman" w:cs="Times New Roman"/>
          <w:i/>
          <w:sz w:val="24"/>
          <w:szCs w:val="24"/>
        </w:rPr>
        <w:t>rei vindicatio</w:t>
      </w:r>
      <w:r w:rsidRPr="00021740">
        <w:rPr>
          <w:rFonts w:ascii="Times New Roman" w:eastAsia="Calibri" w:hAnsi="Times New Roman" w:cs="Times New Roman"/>
          <w:sz w:val="24"/>
          <w:szCs w:val="24"/>
        </w:rPr>
        <w:t xml:space="preserve"> are twofold</w:t>
      </w:r>
      <w:r>
        <w:rPr>
          <w:rFonts w:ascii="Times New Roman" w:eastAsia="Calibri" w:hAnsi="Times New Roman" w:cs="Times New Roman"/>
          <w:sz w:val="24"/>
          <w:szCs w:val="24"/>
        </w:rPr>
        <w:t xml:space="preserve">. The </w:t>
      </w:r>
      <w:r w:rsidRPr="00021740">
        <w:rPr>
          <w:rFonts w:ascii="Times New Roman" w:eastAsia="Calibri" w:hAnsi="Times New Roman" w:cs="Times New Roman"/>
          <w:sz w:val="24"/>
          <w:szCs w:val="24"/>
        </w:rPr>
        <w:t xml:space="preserve">plaintiff must prove ownership of the property and that the defendant was in possession of the </w:t>
      </w:r>
      <w:r w:rsidR="00215EE2">
        <w:rPr>
          <w:rFonts w:ascii="Times New Roman" w:eastAsia="Calibri" w:hAnsi="Times New Roman" w:cs="Times New Roman"/>
          <w:sz w:val="24"/>
          <w:szCs w:val="24"/>
        </w:rPr>
        <w:t>property w</w:t>
      </w:r>
      <w:r w:rsidRPr="00021740">
        <w:rPr>
          <w:rFonts w:ascii="Times New Roman" w:eastAsia="Calibri" w:hAnsi="Times New Roman" w:cs="Times New Roman"/>
          <w:sz w:val="24"/>
          <w:szCs w:val="24"/>
        </w:rPr>
        <w:t>hen the action was instituted</w:t>
      </w:r>
      <w:r>
        <w:rPr>
          <w:rFonts w:ascii="Times New Roman" w:eastAsia="Calibri" w:hAnsi="Times New Roman" w:cs="Times New Roman"/>
          <w:sz w:val="24"/>
          <w:szCs w:val="24"/>
        </w:rPr>
        <w:t xml:space="preserve">. </w:t>
      </w:r>
      <w:r w:rsidR="00B2743A">
        <w:rPr>
          <w:rFonts w:ascii="Times New Roman" w:eastAsia="Calibri" w:hAnsi="Times New Roman" w:cs="Times New Roman"/>
          <w:sz w:val="24"/>
          <w:szCs w:val="24"/>
        </w:rPr>
        <w:t xml:space="preserve">In </w:t>
      </w:r>
      <w:r w:rsidR="00B2743A" w:rsidRPr="00B2743A">
        <w:rPr>
          <w:rFonts w:ascii="Times New Roman" w:eastAsia="Calibri" w:hAnsi="Times New Roman" w:cs="Times New Roman"/>
          <w:i/>
          <w:sz w:val="24"/>
          <w:szCs w:val="24"/>
        </w:rPr>
        <w:t xml:space="preserve">CBZ Bank Limited v Moyo </w:t>
      </w:r>
      <w:r w:rsidR="00B2743A">
        <w:rPr>
          <w:rFonts w:ascii="Times New Roman" w:eastAsia="Calibri" w:hAnsi="Times New Roman" w:cs="Times New Roman"/>
          <w:sz w:val="24"/>
          <w:szCs w:val="24"/>
          <w:lang w:val="en-ZA"/>
        </w:rPr>
        <w:t xml:space="preserve">the court held that </w:t>
      </w:r>
      <w:r w:rsidR="00B2743A" w:rsidRPr="00373C82">
        <w:rPr>
          <w:rFonts w:ascii="Times New Roman" w:eastAsia="Calibri" w:hAnsi="Times New Roman" w:cs="Times New Roman"/>
          <w:sz w:val="24"/>
          <w:szCs w:val="24"/>
          <w:lang w:val="en-ZA"/>
        </w:rPr>
        <w:t>a deed of transfer is not conclusive proof of ownership</w:t>
      </w:r>
      <w:r w:rsidR="00B2743A">
        <w:rPr>
          <w:rFonts w:ascii="Times New Roman" w:eastAsia="Calibri" w:hAnsi="Times New Roman" w:cs="Times New Roman"/>
          <w:sz w:val="24"/>
          <w:szCs w:val="24"/>
          <w:lang w:val="en-ZA"/>
        </w:rPr>
        <w:t>.</w:t>
      </w:r>
      <w:r w:rsidR="008F29C9">
        <w:rPr>
          <w:rFonts w:ascii="Times New Roman" w:eastAsia="Calibri" w:hAnsi="Times New Roman" w:cs="Times New Roman"/>
          <w:sz w:val="24"/>
          <w:szCs w:val="24"/>
          <w:lang w:val="en-ZA"/>
        </w:rPr>
        <w:t xml:space="preserve"> The court discussed the point further as follows:</w:t>
      </w:r>
    </w:p>
    <w:p w14:paraId="4A2F969F" w14:textId="4030FC7D" w:rsidR="008F29C9" w:rsidRPr="00D55C52" w:rsidRDefault="008F29C9" w:rsidP="004A75C3">
      <w:pPr>
        <w:spacing w:after="0" w:line="240" w:lineRule="auto"/>
        <w:ind w:left="709"/>
        <w:jc w:val="both"/>
        <w:rPr>
          <w:rFonts w:ascii="Times New Roman" w:eastAsia="Calibri" w:hAnsi="Times New Roman" w:cs="Times New Roman"/>
          <w:lang w:val="en-ZA"/>
        </w:rPr>
      </w:pPr>
      <w:r w:rsidRPr="008F29C9">
        <w:rPr>
          <w:rFonts w:ascii="Times New Roman" w:eastAsia="Calibri" w:hAnsi="Times New Roman" w:cs="Times New Roman"/>
          <w:lang w:val="en-ZA"/>
        </w:rPr>
        <w:t>“</w:t>
      </w:r>
      <w:r w:rsidRPr="00D55C52">
        <w:rPr>
          <w:rFonts w:ascii="Times New Roman" w:eastAsia="Calibri" w:hAnsi="Times New Roman" w:cs="Times New Roman"/>
          <w:lang w:val="en-ZA"/>
        </w:rPr>
        <w:t xml:space="preserve">A title deed or registered cession is therefore </w:t>
      </w:r>
      <w:r w:rsidRPr="00D55C52">
        <w:rPr>
          <w:rFonts w:ascii="Times New Roman" w:eastAsia="Calibri" w:hAnsi="Times New Roman" w:cs="Times New Roman"/>
          <w:i/>
          <w:lang w:val="en-ZA"/>
        </w:rPr>
        <w:t>prima facie</w:t>
      </w:r>
      <w:r w:rsidRPr="00D55C52">
        <w:rPr>
          <w:rFonts w:ascii="Times New Roman" w:eastAsia="Calibri" w:hAnsi="Times New Roman" w:cs="Times New Roman"/>
          <w:lang w:val="en-ZA"/>
        </w:rPr>
        <w:t xml:space="preserve"> proof of ownership or cessionary rights which can be successfully challenged. When the validity of title or registered cession is challenged, it is the duty of the court to determine its validity in order to make a ruling which is just and equitable. </w:t>
      </w:r>
      <w:r w:rsidR="007946B5" w:rsidRPr="00D55C52">
        <w:rPr>
          <w:rFonts w:ascii="Times New Roman" w:eastAsia="Calibri" w:hAnsi="Times New Roman" w:cs="Times New Roman"/>
          <w:lang w:val="en-ZA"/>
        </w:rPr>
        <w:t>……………………………….</w:t>
      </w:r>
      <w:r w:rsidRPr="00D55C52">
        <w:rPr>
          <w:rFonts w:ascii="Times New Roman" w:eastAsia="Calibri" w:hAnsi="Times New Roman" w:cs="Times New Roman"/>
          <w:lang w:val="en-ZA"/>
        </w:rPr>
        <w:t>.</w:t>
      </w:r>
    </w:p>
    <w:p w14:paraId="1EB23B43" w14:textId="77777777" w:rsidR="008F29C9" w:rsidRPr="00D55C52" w:rsidRDefault="008F29C9" w:rsidP="004A75C3">
      <w:pPr>
        <w:spacing w:after="0" w:line="240" w:lineRule="auto"/>
        <w:ind w:firstLine="720"/>
        <w:jc w:val="both"/>
        <w:rPr>
          <w:rFonts w:ascii="Times New Roman" w:eastAsia="Calibri" w:hAnsi="Times New Roman" w:cs="Times New Roman"/>
          <w:lang w:val="en-ZA"/>
        </w:rPr>
      </w:pPr>
    </w:p>
    <w:p w14:paraId="36984997" w14:textId="77777777" w:rsidR="008F29C9" w:rsidRPr="00D55C52" w:rsidRDefault="008F29C9" w:rsidP="004A75C3">
      <w:pPr>
        <w:spacing w:after="0" w:line="240" w:lineRule="auto"/>
        <w:ind w:left="709"/>
        <w:jc w:val="both"/>
        <w:rPr>
          <w:rFonts w:ascii="Times New Roman" w:eastAsia="Calibri" w:hAnsi="Times New Roman" w:cs="Times New Roman"/>
          <w:lang w:val="en-ZA"/>
        </w:rPr>
      </w:pPr>
      <w:r w:rsidRPr="00D55C52">
        <w:rPr>
          <w:rFonts w:ascii="Times New Roman" w:eastAsia="Calibri" w:hAnsi="Times New Roman" w:cs="Times New Roman"/>
          <w:lang w:val="en-ZA"/>
        </w:rPr>
        <w:t xml:space="preserve">Once it is accepted that a title deed or registered cession is not conclusive proof of ownership or cessionary rights, it follows that the appellant merely has a </w:t>
      </w:r>
      <w:r w:rsidRPr="00D55C52">
        <w:rPr>
          <w:rFonts w:ascii="Times New Roman" w:eastAsia="Calibri" w:hAnsi="Times New Roman" w:cs="Times New Roman"/>
          <w:i/>
          <w:lang w:val="en-ZA"/>
        </w:rPr>
        <w:t>prima facie</w:t>
      </w:r>
      <w:r w:rsidRPr="00D55C52">
        <w:rPr>
          <w:rFonts w:ascii="Times New Roman" w:eastAsia="Calibri" w:hAnsi="Times New Roman" w:cs="Times New Roman"/>
          <w:lang w:val="en-ZA"/>
        </w:rPr>
        <w:t xml:space="preserve"> right to execute against the attached property registered in the names of the judgment debtor, Nompiliso Maphosa, and her husband, Tarisai Matsveru. The </w:t>
      </w:r>
      <w:r w:rsidRPr="00D55C52">
        <w:rPr>
          <w:rFonts w:ascii="Times New Roman" w:eastAsia="Calibri" w:hAnsi="Times New Roman" w:cs="Times New Roman"/>
          <w:i/>
          <w:lang w:val="en-ZA"/>
        </w:rPr>
        <w:t xml:space="preserve">prima facie </w:t>
      </w:r>
      <w:r w:rsidRPr="00D55C52">
        <w:rPr>
          <w:rFonts w:ascii="Times New Roman" w:eastAsia="Calibri" w:hAnsi="Times New Roman" w:cs="Times New Roman"/>
          <w:lang w:val="en-ZA"/>
        </w:rPr>
        <w:t>right is open to rebuttal. This may therefore be a basis for setting aside the sale in execution if the first respondent proves the existence of special circumstances.</w:t>
      </w:r>
    </w:p>
    <w:p w14:paraId="0B4BEDF1" w14:textId="77777777" w:rsidR="008F29C9" w:rsidRPr="008F29C9" w:rsidRDefault="008F29C9" w:rsidP="004A75C3">
      <w:pPr>
        <w:spacing w:after="0" w:line="240" w:lineRule="auto"/>
        <w:ind w:firstLine="1134"/>
        <w:jc w:val="both"/>
        <w:rPr>
          <w:rFonts w:ascii="Times New Roman" w:eastAsia="Calibri" w:hAnsi="Times New Roman" w:cs="Times New Roman"/>
          <w:lang w:val="en-ZA"/>
        </w:rPr>
      </w:pPr>
    </w:p>
    <w:p w14:paraId="7AF3DFFC" w14:textId="44EEBFC7" w:rsidR="008F29C9" w:rsidRPr="008F29C9" w:rsidRDefault="008F29C9" w:rsidP="004A75C3">
      <w:pPr>
        <w:spacing w:line="240" w:lineRule="auto"/>
        <w:ind w:left="709"/>
        <w:jc w:val="both"/>
        <w:rPr>
          <w:rFonts w:ascii="Times New Roman" w:eastAsia="Calibri" w:hAnsi="Times New Roman" w:cs="Times New Roman"/>
          <w:sz w:val="24"/>
          <w:szCs w:val="24"/>
          <w:lang w:val="en-ZA"/>
        </w:rPr>
      </w:pPr>
      <w:r w:rsidRPr="008F29C9">
        <w:rPr>
          <w:rFonts w:ascii="Times New Roman" w:eastAsia="Calibri" w:hAnsi="Times New Roman" w:cs="Times New Roman"/>
          <w:lang w:val="en-ZA"/>
        </w:rPr>
        <w:t>Special circumstances exist where a purchaser has failed to have the property registered in his name, when he and the seller have demonstrated a clear intention to effect transfer and when there was no legal impediment to such transfer or the impediment does not justify the refusal to grant protection to the purchaser.</w:t>
      </w:r>
      <w:r>
        <w:rPr>
          <w:rFonts w:ascii="Times New Roman" w:eastAsia="Calibri" w:hAnsi="Times New Roman" w:cs="Times New Roman"/>
          <w:lang w:val="en-ZA"/>
        </w:rPr>
        <w:t>”</w:t>
      </w:r>
      <w:r>
        <w:rPr>
          <w:rStyle w:val="FootnoteReference"/>
          <w:rFonts w:ascii="Times New Roman" w:eastAsia="Calibri" w:hAnsi="Times New Roman" w:cs="Times New Roman"/>
          <w:lang w:val="en-ZA"/>
        </w:rPr>
        <w:footnoteReference w:id="9"/>
      </w:r>
    </w:p>
    <w:p w14:paraId="47C8FADE" w14:textId="77777777" w:rsidR="00741547" w:rsidRDefault="007946B5" w:rsidP="00E47748">
      <w:pPr>
        <w:spacing w:after="0" w:line="360" w:lineRule="auto"/>
        <w:ind w:firstLine="709"/>
        <w:jc w:val="both"/>
        <w:rPr>
          <w:rFonts w:ascii="Times New Roman" w:eastAsia="Calibri" w:hAnsi="Times New Roman" w:cs="Times New Roman"/>
          <w:sz w:val="24"/>
          <w:szCs w:val="24"/>
          <w:lang w:val="en-ZA"/>
        </w:rPr>
      </w:pPr>
      <w:r w:rsidRPr="00B51753">
        <w:rPr>
          <w:rFonts w:ascii="Times New Roman" w:eastAsia="Calibri" w:hAnsi="Times New Roman" w:cs="Times New Roman"/>
          <w:sz w:val="24"/>
          <w:szCs w:val="24"/>
          <w:lang w:val="en-ZA"/>
        </w:rPr>
        <w:t xml:space="preserve">While the </w:t>
      </w:r>
      <w:r w:rsidRPr="00B51753">
        <w:rPr>
          <w:rFonts w:ascii="Times New Roman" w:eastAsia="Calibri" w:hAnsi="Times New Roman" w:cs="Times New Roman"/>
          <w:i/>
          <w:sz w:val="24"/>
          <w:szCs w:val="24"/>
          <w:lang w:val="en-ZA"/>
        </w:rPr>
        <w:t>CBZ Bank Limited v Moyo</w:t>
      </w:r>
      <w:r w:rsidRPr="00B51753">
        <w:rPr>
          <w:rFonts w:ascii="Times New Roman" w:eastAsia="Calibri" w:hAnsi="Times New Roman" w:cs="Times New Roman"/>
          <w:sz w:val="24"/>
          <w:szCs w:val="24"/>
          <w:lang w:val="en-ZA"/>
        </w:rPr>
        <w:t xml:space="preserve"> case has settled the position of the law that special circumstances can defeat an owner’s claim for the </w:t>
      </w:r>
      <w:r w:rsidRPr="00B51753">
        <w:rPr>
          <w:rFonts w:ascii="Times New Roman" w:eastAsia="Calibri" w:hAnsi="Times New Roman" w:cs="Times New Roman"/>
          <w:i/>
          <w:sz w:val="24"/>
          <w:szCs w:val="24"/>
          <w:lang w:val="en-ZA"/>
        </w:rPr>
        <w:t>rei vindicatio</w:t>
      </w:r>
      <w:r w:rsidRPr="00B51753">
        <w:rPr>
          <w:rFonts w:ascii="Times New Roman" w:eastAsia="Calibri" w:hAnsi="Times New Roman" w:cs="Times New Roman"/>
          <w:sz w:val="24"/>
          <w:szCs w:val="24"/>
          <w:lang w:val="en-ZA"/>
        </w:rPr>
        <w:t xml:space="preserve"> or the attachment of </w:t>
      </w:r>
      <w:r w:rsidR="00741547">
        <w:rPr>
          <w:rFonts w:ascii="Times New Roman" w:eastAsia="Calibri" w:hAnsi="Times New Roman" w:cs="Times New Roman"/>
          <w:sz w:val="24"/>
          <w:szCs w:val="24"/>
          <w:lang w:val="en-ZA"/>
        </w:rPr>
        <w:t>a</w:t>
      </w:r>
      <w:r w:rsidRPr="00B51753">
        <w:rPr>
          <w:rFonts w:ascii="Times New Roman" w:eastAsia="Calibri" w:hAnsi="Times New Roman" w:cs="Times New Roman"/>
          <w:sz w:val="24"/>
          <w:szCs w:val="24"/>
          <w:lang w:val="en-ZA"/>
        </w:rPr>
        <w:t xml:space="preserve"> property in execution on account of a claim by a purchaser who bought the property</w:t>
      </w:r>
      <w:r w:rsidR="00B51753" w:rsidRPr="00B51753">
        <w:rPr>
          <w:rFonts w:ascii="Times New Roman" w:eastAsia="Calibri" w:hAnsi="Times New Roman" w:cs="Times New Roman"/>
          <w:sz w:val="24"/>
          <w:szCs w:val="24"/>
          <w:lang w:val="en-ZA"/>
        </w:rPr>
        <w:t xml:space="preserve"> at a time </w:t>
      </w:r>
      <w:r w:rsidRPr="00B51753">
        <w:rPr>
          <w:rFonts w:ascii="Times New Roman" w:eastAsia="Calibri" w:hAnsi="Times New Roman" w:cs="Times New Roman"/>
          <w:sz w:val="24"/>
          <w:szCs w:val="24"/>
          <w:lang w:val="en-ZA"/>
        </w:rPr>
        <w:t xml:space="preserve">when </w:t>
      </w:r>
      <w:r w:rsidR="00B51753" w:rsidRPr="00B51753">
        <w:rPr>
          <w:rFonts w:ascii="Times New Roman" w:eastAsia="Calibri" w:hAnsi="Times New Roman" w:cs="Times New Roman"/>
          <w:sz w:val="24"/>
          <w:szCs w:val="24"/>
          <w:lang w:val="en-ZA"/>
        </w:rPr>
        <w:t xml:space="preserve">it </w:t>
      </w:r>
      <w:r w:rsidRPr="00B51753">
        <w:rPr>
          <w:rFonts w:ascii="Times New Roman" w:eastAsia="Calibri" w:hAnsi="Times New Roman" w:cs="Times New Roman"/>
          <w:sz w:val="24"/>
          <w:szCs w:val="24"/>
          <w:lang w:val="en-ZA"/>
        </w:rPr>
        <w:t xml:space="preserve">was free from any </w:t>
      </w:r>
      <w:r w:rsidR="00B51753" w:rsidRPr="00B51753">
        <w:rPr>
          <w:rFonts w:ascii="Times New Roman" w:eastAsia="Calibri" w:hAnsi="Times New Roman" w:cs="Times New Roman"/>
          <w:sz w:val="24"/>
          <w:szCs w:val="24"/>
          <w:lang w:val="en-ZA"/>
        </w:rPr>
        <w:t xml:space="preserve">encumbrance, the circumstances in that case are distinguishable from the present case. </w:t>
      </w:r>
      <w:r w:rsidRPr="00B51753">
        <w:rPr>
          <w:rFonts w:ascii="Times New Roman" w:eastAsia="Calibri" w:hAnsi="Times New Roman" w:cs="Times New Roman"/>
          <w:sz w:val="24"/>
          <w:szCs w:val="24"/>
          <w:lang w:val="en-ZA"/>
        </w:rPr>
        <w:t xml:space="preserve"> </w:t>
      </w:r>
    </w:p>
    <w:p w14:paraId="5AD6345B" w14:textId="34BA6123" w:rsidR="006D68F0" w:rsidRPr="00204E57" w:rsidRDefault="00FE27A7" w:rsidP="00E47748">
      <w:pPr>
        <w:spacing w:after="0" w:line="360" w:lineRule="auto"/>
        <w:ind w:firstLine="709"/>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 xml:space="preserve">In the </w:t>
      </w:r>
      <w:r w:rsidRPr="00FE27A7">
        <w:rPr>
          <w:rFonts w:ascii="Times New Roman" w:eastAsia="Calibri" w:hAnsi="Times New Roman" w:cs="Times New Roman"/>
          <w:i/>
          <w:sz w:val="24"/>
          <w:szCs w:val="24"/>
          <w:lang w:val="en-ZA"/>
        </w:rPr>
        <w:t>CBZ Bank Limited</w:t>
      </w:r>
      <w:r>
        <w:rPr>
          <w:rFonts w:ascii="Times New Roman" w:eastAsia="Calibri" w:hAnsi="Times New Roman" w:cs="Times New Roman"/>
          <w:sz w:val="24"/>
          <w:szCs w:val="24"/>
          <w:lang w:val="en-ZA"/>
        </w:rPr>
        <w:t xml:space="preserve"> case, the purchaser approached the court </w:t>
      </w:r>
      <w:r w:rsidR="00741547">
        <w:rPr>
          <w:rFonts w:ascii="Times New Roman" w:eastAsia="Calibri" w:hAnsi="Times New Roman" w:cs="Times New Roman"/>
          <w:sz w:val="24"/>
          <w:szCs w:val="24"/>
          <w:lang w:val="en-ZA"/>
        </w:rPr>
        <w:t xml:space="preserve">for </w:t>
      </w:r>
      <w:r>
        <w:rPr>
          <w:rFonts w:ascii="Times New Roman" w:eastAsia="Calibri" w:hAnsi="Times New Roman" w:cs="Times New Roman"/>
          <w:sz w:val="24"/>
          <w:szCs w:val="24"/>
          <w:lang w:val="en-ZA"/>
        </w:rPr>
        <w:t xml:space="preserve">an order staying execution pending the institution and finalisation of interpleader proceedings. The court granted the order for stay of execution pending the institution and finalisation of </w:t>
      </w:r>
      <w:r w:rsidR="002A2077">
        <w:rPr>
          <w:rFonts w:ascii="Times New Roman" w:eastAsia="Calibri" w:hAnsi="Times New Roman" w:cs="Times New Roman"/>
          <w:sz w:val="24"/>
          <w:szCs w:val="24"/>
          <w:lang w:val="en-ZA"/>
        </w:rPr>
        <w:t>those proceedings</w:t>
      </w:r>
      <w:r>
        <w:rPr>
          <w:rFonts w:ascii="Times New Roman" w:eastAsia="Calibri" w:hAnsi="Times New Roman" w:cs="Times New Roman"/>
          <w:sz w:val="24"/>
          <w:szCs w:val="24"/>
          <w:lang w:val="en-ZA"/>
        </w:rPr>
        <w:t xml:space="preserve">. </w:t>
      </w:r>
      <w:r w:rsidR="006D68F0">
        <w:rPr>
          <w:rFonts w:ascii="Times New Roman" w:eastAsia="Calibri" w:hAnsi="Times New Roman" w:cs="Times New Roman"/>
          <w:sz w:val="24"/>
          <w:szCs w:val="24"/>
          <w:lang w:val="en-ZA"/>
        </w:rPr>
        <w:t xml:space="preserve">It was that order that the judgment creditors </w:t>
      </w:r>
      <w:r w:rsidR="006D68F0" w:rsidRPr="00204E57">
        <w:rPr>
          <w:rFonts w:ascii="Times New Roman" w:eastAsia="Calibri" w:hAnsi="Times New Roman" w:cs="Times New Roman"/>
          <w:sz w:val="24"/>
          <w:szCs w:val="24"/>
          <w:lang w:val="en-ZA"/>
        </w:rPr>
        <w:t xml:space="preserve">appealed against to the Supreme Court. </w:t>
      </w:r>
      <w:r w:rsidRPr="00204E57">
        <w:rPr>
          <w:rFonts w:ascii="Times New Roman" w:eastAsia="Calibri" w:hAnsi="Times New Roman" w:cs="Times New Roman"/>
          <w:sz w:val="24"/>
          <w:szCs w:val="24"/>
          <w:lang w:val="en-ZA"/>
        </w:rPr>
        <w:t xml:space="preserve">Before that, </w:t>
      </w:r>
      <w:r w:rsidR="006D68F0" w:rsidRPr="00204E57">
        <w:rPr>
          <w:rFonts w:ascii="Times New Roman" w:eastAsia="Calibri" w:hAnsi="Times New Roman" w:cs="Times New Roman"/>
          <w:sz w:val="24"/>
          <w:szCs w:val="24"/>
          <w:lang w:val="en-ZA"/>
        </w:rPr>
        <w:t>the purchaser had previously obtained a provisional order staying execution of the same property by Lizhibowa Real Estate (Pvt) Ltd, which had registered a caveat o</w:t>
      </w:r>
      <w:r w:rsidR="002A2077">
        <w:rPr>
          <w:rFonts w:ascii="Times New Roman" w:eastAsia="Calibri" w:hAnsi="Times New Roman" w:cs="Times New Roman"/>
          <w:sz w:val="24"/>
          <w:szCs w:val="24"/>
          <w:lang w:val="en-ZA"/>
        </w:rPr>
        <w:t>n</w:t>
      </w:r>
      <w:r w:rsidR="006D68F0" w:rsidRPr="00204E57">
        <w:rPr>
          <w:rFonts w:ascii="Times New Roman" w:eastAsia="Calibri" w:hAnsi="Times New Roman" w:cs="Times New Roman"/>
          <w:sz w:val="24"/>
          <w:szCs w:val="24"/>
          <w:lang w:val="en-ZA"/>
        </w:rPr>
        <w:t xml:space="preserve"> the same property in respect of a debt owed by one of the sellers</w:t>
      </w:r>
    </w:p>
    <w:p w14:paraId="55692FD3" w14:textId="77777777" w:rsidR="00A0345F" w:rsidRDefault="006D68F0" w:rsidP="00E47748">
      <w:pPr>
        <w:spacing w:after="0" w:line="360" w:lineRule="auto"/>
        <w:ind w:firstLine="709"/>
        <w:jc w:val="both"/>
        <w:rPr>
          <w:rFonts w:ascii="Times New Roman" w:eastAsia="Calibri" w:hAnsi="Times New Roman" w:cs="Times New Roman"/>
          <w:sz w:val="24"/>
          <w:szCs w:val="24"/>
          <w:lang w:val="en-ZA"/>
        </w:rPr>
      </w:pPr>
      <w:r w:rsidRPr="00204E57">
        <w:rPr>
          <w:rFonts w:ascii="Times New Roman" w:eastAsia="Calibri" w:hAnsi="Times New Roman" w:cs="Times New Roman"/>
          <w:sz w:val="24"/>
          <w:szCs w:val="24"/>
          <w:lang w:val="en-ZA"/>
        </w:rPr>
        <w:t xml:space="preserve">In the present matter, the late Chitiyo instituted interpleader proceedings against the judgment creditor, Mugwagwa. </w:t>
      </w:r>
      <w:r w:rsidR="002A2077">
        <w:rPr>
          <w:rFonts w:ascii="Times New Roman" w:eastAsia="Calibri" w:hAnsi="Times New Roman" w:cs="Times New Roman"/>
          <w:sz w:val="24"/>
          <w:szCs w:val="24"/>
          <w:lang w:val="en-ZA"/>
        </w:rPr>
        <w:t>He and his legal practitioners were</w:t>
      </w:r>
      <w:r w:rsidRPr="00204E57">
        <w:rPr>
          <w:rFonts w:ascii="Times New Roman" w:eastAsia="Calibri" w:hAnsi="Times New Roman" w:cs="Times New Roman"/>
          <w:sz w:val="24"/>
          <w:szCs w:val="24"/>
          <w:lang w:val="en-ZA"/>
        </w:rPr>
        <w:t xml:space="preserve"> in default on 3 February 2016 when the matter was heard before FOROMA J. It meant that there was nothing to forestall </w:t>
      </w:r>
      <w:r w:rsidR="00DB2344" w:rsidRPr="00204E57">
        <w:rPr>
          <w:rFonts w:ascii="Times New Roman" w:eastAsia="Calibri" w:hAnsi="Times New Roman" w:cs="Times New Roman"/>
          <w:sz w:val="24"/>
          <w:szCs w:val="24"/>
          <w:lang w:val="en-ZA"/>
        </w:rPr>
        <w:t>the impending</w:t>
      </w:r>
      <w:r w:rsidRPr="00204E57">
        <w:rPr>
          <w:rFonts w:ascii="Times New Roman" w:eastAsia="Calibri" w:hAnsi="Times New Roman" w:cs="Times New Roman"/>
          <w:sz w:val="24"/>
          <w:szCs w:val="24"/>
          <w:lang w:val="en-ZA"/>
        </w:rPr>
        <w:t xml:space="preserve"> execution</w:t>
      </w:r>
      <w:r w:rsidR="002A2077">
        <w:rPr>
          <w:rFonts w:ascii="Times New Roman" w:eastAsia="Calibri" w:hAnsi="Times New Roman" w:cs="Times New Roman"/>
          <w:sz w:val="24"/>
          <w:szCs w:val="24"/>
          <w:lang w:val="en-ZA"/>
        </w:rPr>
        <w:t>, once his claim was dismissed.</w:t>
      </w:r>
      <w:r w:rsidRPr="00204E57">
        <w:rPr>
          <w:rFonts w:ascii="Times New Roman" w:eastAsia="Calibri" w:hAnsi="Times New Roman" w:cs="Times New Roman"/>
          <w:sz w:val="24"/>
          <w:szCs w:val="24"/>
          <w:lang w:val="en-ZA"/>
        </w:rPr>
        <w:t xml:space="preserve"> </w:t>
      </w:r>
      <w:r w:rsidR="00DB2344" w:rsidRPr="00204E57">
        <w:rPr>
          <w:rFonts w:ascii="Times New Roman" w:eastAsia="Calibri" w:hAnsi="Times New Roman" w:cs="Times New Roman"/>
          <w:sz w:val="24"/>
          <w:szCs w:val="24"/>
          <w:lang w:val="en-ZA"/>
        </w:rPr>
        <w:t>The sheriff declared and confirmed the plaintiff as the highest bidder on 20 April 2016. The property was transferred to the plaint</w:t>
      </w:r>
      <w:r w:rsidR="00DB2344">
        <w:rPr>
          <w:rFonts w:ascii="Times New Roman" w:eastAsia="Calibri" w:hAnsi="Times New Roman" w:cs="Times New Roman"/>
          <w:sz w:val="24"/>
          <w:szCs w:val="24"/>
          <w:lang w:val="en-ZA"/>
        </w:rPr>
        <w:t xml:space="preserve">iff on </w:t>
      </w:r>
      <w:r w:rsidR="00DB2344" w:rsidRPr="00B419F6">
        <w:rPr>
          <w:rFonts w:ascii="Times New Roman" w:eastAsia="Calibri" w:hAnsi="Times New Roman" w:cs="Times New Roman"/>
          <w:color w:val="FF0000"/>
          <w:sz w:val="24"/>
          <w:szCs w:val="24"/>
          <w:lang w:val="en-ZA"/>
        </w:rPr>
        <w:t>30 September 2016</w:t>
      </w:r>
      <w:r w:rsidR="00DB2344">
        <w:rPr>
          <w:rFonts w:ascii="Times New Roman" w:eastAsia="Calibri" w:hAnsi="Times New Roman" w:cs="Times New Roman"/>
          <w:sz w:val="24"/>
          <w:szCs w:val="24"/>
          <w:lang w:val="en-ZA"/>
        </w:rPr>
        <w:t xml:space="preserve">, some </w:t>
      </w:r>
      <w:r w:rsidR="00A0345F">
        <w:rPr>
          <w:rFonts w:ascii="Times New Roman" w:eastAsia="Calibri" w:hAnsi="Times New Roman" w:cs="Times New Roman"/>
          <w:sz w:val="24"/>
          <w:szCs w:val="24"/>
          <w:lang w:val="en-ZA"/>
        </w:rPr>
        <w:t>six</w:t>
      </w:r>
      <w:r w:rsidR="00DB2344">
        <w:rPr>
          <w:rFonts w:ascii="Times New Roman" w:eastAsia="Calibri" w:hAnsi="Times New Roman" w:cs="Times New Roman"/>
          <w:sz w:val="24"/>
          <w:szCs w:val="24"/>
          <w:lang w:val="en-ZA"/>
        </w:rPr>
        <w:t xml:space="preserve"> months </w:t>
      </w:r>
      <w:r w:rsidR="00192121">
        <w:rPr>
          <w:rFonts w:ascii="Times New Roman" w:eastAsia="Calibri" w:hAnsi="Times New Roman" w:cs="Times New Roman"/>
          <w:sz w:val="24"/>
          <w:szCs w:val="24"/>
          <w:lang w:val="en-ZA"/>
        </w:rPr>
        <w:t>later</w:t>
      </w:r>
      <w:r w:rsidR="00DB2344">
        <w:rPr>
          <w:rFonts w:ascii="Times New Roman" w:eastAsia="Calibri" w:hAnsi="Times New Roman" w:cs="Times New Roman"/>
          <w:sz w:val="24"/>
          <w:szCs w:val="24"/>
          <w:lang w:val="en-ZA"/>
        </w:rPr>
        <w:t>.</w:t>
      </w:r>
      <w:r w:rsidR="00192121">
        <w:rPr>
          <w:rFonts w:ascii="Times New Roman" w:eastAsia="Calibri" w:hAnsi="Times New Roman" w:cs="Times New Roman"/>
          <w:sz w:val="24"/>
          <w:szCs w:val="24"/>
          <w:lang w:val="en-ZA"/>
        </w:rPr>
        <w:t xml:space="preserve"> </w:t>
      </w:r>
    </w:p>
    <w:p w14:paraId="07D3A360" w14:textId="3F5C9E73" w:rsidR="007946B5" w:rsidRDefault="00192121" w:rsidP="00E47748">
      <w:pPr>
        <w:spacing w:after="0" w:line="360" w:lineRule="auto"/>
        <w:ind w:firstLine="709"/>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 xml:space="preserve">The current proceedings were instituted on 28 October 2016. </w:t>
      </w:r>
      <w:r w:rsidR="00C6608A">
        <w:rPr>
          <w:rFonts w:ascii="Times New Roman" w:eastAsia="Calibri" w:hAnsi="Times New Roman" w:cs="Times New Roman"/>
          <w:sz w:val="24"/>
          <w:szCs w:val="24"/>
          <w:lang w:val="en-ZA"/>
        </w:rPr>
        <w:t xml:space="preserve">The third defendant was appointed Executor to the estate of the late Chitiyo on 4 April 2017. He was subsequently joined to these proceedings. At that point he became aware, if he was already not aware before then, of the circumstances under which the plaintiff had acquired title in the property. Through his legal practitioners of record, he filed his plea, but did not </w:t>
      </w:r>
      <w:r w:rsidR="00ED4B42">
        <w:rPr>
          <w:rFonts w:ascii="Times New Roman" w:eastAsia="Calibri" w:hAnsi="Times New Roman" w:cs="Times New Roman"/>
          <w:sz w:val="24"/>
          <w:szCs w:val="24"/>
          <w:lang w:val="en-ZA"/>
        </w:rPr>
        <w:t xml:space="preserve">lodge a counterclaim to challenge the plaintiff’s title. </w:t>
      </w:r>
      <w:r w:rsidR="00DB2344">
        <w:rPr>
          <w:rFonts w:ascii="Times New Roman" w:eastAsia="Calibri" w:hAnsi="Times New Roman" w:cs="Times New Roman"/>
          <w:sz w:val="24"/>
          <w:szCs w:val="24"/>
          <w:lang w:val="en-ZA"/>
        </w:rPr>
        <w:t xml:space="preserve"> </w:t>
      </w:r>
    </w:p>
    <w:p w14:paraId="5F3771B9" w14:textId="77777777" w:rsidR="00A0345F" w:rsidRDefault="00CB09A9" w:rsidP="00E47748">
      <w:pPr>
        <w:spacing w:after="0" w:line="360" w:lineRule="auto"/>
        <w:ind w:firstLine="720"/>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 xml:space="preserve">The swap deal involving the late Chitiyo and the first and second defendants is shrouded in secrecy. Both the second and third defendants confirmed there was a swap deal. The agreement of sale for the Lochinvar property cited D.K. Transport as the purchaser. From the evidence led in </w:t>
      </w:r>
      <w:r>
        <w:rPr>
          <w:rFonts w:ascii="Times New Roman" w:eastAsia="Calibri" w:hAnsi="Times New Roman" w:cs="Times New Roman"/>
          <w:sz w:val="24"/>
          <w:szCs w:val="24"/>
          <w:lang w:val="en-ZA"/>
        </w:rPr>
        <w:lastRenderedPageBreak/>
        <w:t xml:space="preserve">court, that property was subsequently registered in that entity’s name. That agreement of sale does not refer to a swap deal. </w:t>
      </w:r>
      <w:r w:rsidR="00387686">
        <w:rPr>
          <w:rFonts w:ascii="Times New Roman" w:eastAsia="Calibri" w:hAnsi="Times New Roman" w:cs="Times New Roman"/>
          <w:sz w:val="24"/>
          <w:szCs w:val="24"/>
          <w:lang w:val="en-ZA"/>
        </w:rPr>
        <w:t xml:space="preserve">It was a direct sale, with the purchase price of $160 000 000.00 payable on terms. That agreement of sale was actually prepared by a firm of lawyers who would have been alive to the need to recite, by way of preamble, the fact that the arrangement was a swap deal. </w:t>
      </w:r>
    </w:p>
    <w:p w14:paraId="23813219" w14:textId="57104D3C" w:rsidR="00B2743A" w:rsidRDefault="00CB09A9" w:rsidP="00E47748">
      <w:pPr>
        <w:spacing w:after="0" w:line="360" w:lineRule="auto"/>
        <w:ind w:firstLine="720"/>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 xml:space="preserve">No agreement of sale was placed before the court to confirm the sale of the Waterfalls property to the late Chitiyo. </w:t>
      </w:r>
      <w:r w:rsidR="00387686">
        <w:rPr>
          <w:rFonts w:ascii="Times New Roman" w:eastAsia="Calibri" w:hAnsi="Times New Roman" w:cs="Times New Roman"/>
          <w:sz w:val="24"/>
          <w:szCs w:val="24"/>
          <w:lang w:val="en-ZA"/>
        </w:rPr>
        <w:t xml:space="preserve">The ZIMRA CGT certificate cited as </w:t>
      </w:r>
      <w:r w:rsidR="00A0345F">
        <w:rPr>
          <w:rFonts w:ascii="Times New Roman" w:eastAsia="Calibri" w:hAnsi="Times New Roman" w:cs="Times New Roman"/>
          <w:sz w:val="24"/>
          <w:szCs w:val="24"/>
          <w:lang w:val="en-ZA"/>
        </w:rPr>
        <w:t xml:space="preserve">the </w:t>
      </w:r>
      <w:r w:rsidR="00387686">
        <w:rPr>
          <w:rFonts w:ascii="Times New Roman" w:eastAsia="Calibri" w:hAnsi="Times New Roman" w:cs="Times New Roman"/>
          <w:sz w:val="24"/>
          <w:szCs w:val="24"/>
          <w:lang w:val="en-ZA"/>
        </w:rPr>
        <w:t>reason for disposal</w:t>
      </w:r>
      <w:r w:rsidR="00A0345F">
        <w:rPr>
          <w:rFonts w:ascii="Times New Roman" w:eastAsia="Calibri" w:hAnsi="Times New Roman" w:cs="Times New Roman"/>
          <w:sz w:val="24"/>
          <w:szCs w:val="24"/>
          <w:lang w:val="en-ZA"/>
        </w:rPr>
        <w:t>,</w:t>
      </w:r>
      <w:r w:rsidR="00387686">
        <w:rPr>
          <w:rFonts w:ascii="Times New Roman" w:eastAsia="Calibri" w:hAnsi="Times New Roman" w:cs="Times New Roman"/>
          <w:sz w:val="24"/>
          <w:szCs w:val="24"/>
          <w:lang w:val="en-ZA"/>
        </w:rPr>
        <w:t xml:space="preserve"> “SALE-CGT-PAID NIL”. The value of the property is </w:t>
      </w:r>
      <w:r w:rsidR="00A0345F">
        <w:rPr>
          <w:rFonts w:ascii="Times New Roman" w:eastAsia="Calibri" w:hAnsi="Times New Roman" w:cs="Times New Roman"/>
          <w:sz w:val="24"/>
          <w:szCs w:val="24"/>
          <w:lang w:val="en-ZA"/>
        </w:rPr>
        <w:t xml:space="preserve">stated </w:t>
      </w:r>
      <w:r w:rsidR="00387686">
        <w:rPr>
          <w:rFonts w:ascii="Times New Roman" w:eastAsia="Calibri" w:hAnsi="Times New Roman" w:cs="Times New Roman"/>
          <w:sz w:val="24"/>
          <w:szCs w:val="24"/>
          <w:lang w:val="en-ZA"/>
        </w:rPr>
        <w:t xml:space="preserve">as $160 000 000.00. That certificate was generated as far back as February 2009. If the reason for the disposal was a swap deal, one fails to fathom why that was not stated. </w:t>
      </w:r>
    </w:p>
    <w:p w14:paraId="6D8379B1" w14:textId="3DF90227" w:rsidR="00A0345F" w:rsidRDefault="00387686" w:rsidP="00E47748">
      <w:pPr>
        <w:spacing w:after="0" w:line="360" w:lineRule="auto"/>
        <w:ind w:firstLine="720"/>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 xml:space="preserve">The </w:t>
      </w:r>
      <w:r w:rsidR="00316C7E">
        <w:rPr>
          <w:rFonts w:ascii="Times New Roman" w:eastAsia="Calibri" w:hAnsi="Times New Roman" w:cs="Times New Roman"/>
          <w:sz w:val="24"/>
          <w:szCs w:val="24"/>
          <w:lang w:val="en-ZA"/>
        </w:rPr>
        <w:t xml:space="preserve">manner in </w:t>
      </w:r>
      <w:r w:rsidR="00A0345F">
        <w:rPr>
          <w:rFonts w:ascii="Times New Roman" w:eastAsia="Calibri" w:hAnsi="Times New Roman" w:cs="Times New Roman"/>
          <w:sz w:val="24"/>
          <w:szCs w:val="24"/>
          <w:lang w:val="en-ZA"/>
        </w:rPr>
        <w:t>which the late Chitiyo</w:t>
      </w:r>
      <w:r>
        <w:rPr>
          <w:rFonts w:ascii="Times New Roman" w:eastAsia="Calibri" w:hAnsi="Times New Roman" w:cs="Times New Roman"/>
          <w:sz w:val="24"/>
          <w:szCs w:val="24"/>
          <w:lang w:val="en-ZA"/>
        </w:rPr>
        <w:t xml:space="preserve"> and the third respondent treated this matter left them in a very </w:t>
      </w:r>
      <w:r w:rsidR="00316C7E">
        <w:rPr>
          <w:rFonts w:ascii="Times New Roman" w:eastAsia="Calibri" w:hAnsi="Times New Roman" w:cs="Times New Roman"/>
          <w:sz w:val="24"/>
          <w:szCs w:val="24"/>
          <w:lang w:val="en-ZA"/>
        </w:rPr>
        <w:t xml:space="preserve">precarious position. The agreement of sale for the Lochinvar property was signed on 24 March 2004 by the late Chitiyo himself. Following his demise, the third respondent did not attempt to have the order granted in default by </w:t>
      </w:r>
      <w:r w:rsidR="00D55C52" w:rsidRPr="00D55C52">
        <w:rPr>
          <w:rFonts w:ascii="Times New Roman" w:eastAsia="Calibri" w:hAnsi="Times New Roman" w:cs="Times New Roman"/>
          <w:smallCaps/>
          <w:sz w:val="24"/>
          <w:szCs w:val="24"/>
          <w:lang w:val="en-ZA"/>
        </w:rPr>
        <w:t>foroma j</w:t>
      </w:r>
      <w:r w:rsidR="00316C7E">
        <w:rPr>
          <w:rFonts w:ascii="Times New Roman" w:eastAsia="Calibri" w:hAnsi="Times New Roman" w:cs="Times New Roman"/>
          <w:sz w:val="24"/>
          <w:szCs w:val="24"/>
          <w:lang w:val="en-ZA"/>
        </w:rPr>
        <w:t xml:space="preserve"> set aside. That order confirmed the Sheriff’s notice of seizure and attachment and declared the property executable at the instance of the judgment creditor. That paved the way for the sale of the property to the plaintiff. </w:t>
      </w:r>
    </w:p>
    <w:p w14:paraId="21758E84" w14:textId="480A8124" w:rsidR="00387686" w:rsidRPr="00F95926" w:rsidRDefault="00316C7E" w:rsidP="00E47748">
      <w:pPr>
        <w:spacing w:after="0" w:line="360" w:lineRule="auto"/>
        <w:ind w:firstLine="720"/>
        <w:jc w:val="both"/>
        <w:rPr>
          <w:rFonts w:ascii="Times New Roman" w:hAnsi="Times New Roman" w:cs="Times New Roman"/>
          <w:sz w:val="24"/>
          <w:szCs w:val="24"/>
        </w:rPr>
      </w:pPr>
      <w:r>
        <w:rPr>
          <w:rFonts w:ascii="Times New Roman" w:eastAsia="Calibri" w:hAnsi="Times New Roman" w:cs="Times New Roman"/>
          <w:sz w:val="24"/>
          <w:szCs w:val="24"/>
          <w:lang w:val="en-ZA"/>
        </w:rPr>
        <w:t>The t</w:t>
      </w:r>
      <w:r w:rsidR="00A0345F">
        <w:rPr>
          <w:rFonts w:ascii="Times New Roman" w:eastAsia="Calibri" w:hAnsi="Times New Roman" w:cs="Times New Roman"/>
          <w:sz w:val="24"/>
          <w:szCs w:val="24"/>
          <w:lang w:val="en-ZA"/>
        </w:rPr>
        <w:t>hird defendant appears content o</w:t>
      </w:r>
      <w:r>
        <w:rPr>
          <w:rFonts w:ascii="Times New Roman" w:eastAsia="Calibri" w:hAnsi="Times New Roman" w:cs="Times New Roman"/>
          <w:sz w:val="24"/>
          <w:szCs w:val="24"/>
          <w:lang w:val="en-ZA"/>
        </w:rPr>
        <w:t xml:space="preserve">n simply seeking </w:t>
      </w:r>
      <w:r w:rsidR="0020531F">
        <w:rPr>
          <w:rFonts w:ascii="Times New Roman" w:eastAsia="Calibri" w:hAnsi="Times New Roman" w:cs="Times New Roman"/>
          <w:sz w:val="24"/>
          <w:szCs w:val="24"/>
          <w:lang w:val="en-ZA"/>
        </w:rPr>
        <w:t>refuge in the swap deal between the late Chitiyo and the first and second defendants. That is the basis on which he sought to impeach the plaintiff’s title herein</w:t>
      </w:r>
      <w:r w:rsidR="00A0345F">
        <w:rPr>
          <w:rFonts w:ascii="Times New Roman" w:eastAsia="Calibri" w:hAnsi="Times New Roman" w:cs="Times New Roman"/>
          <w:sz w:val="24"/>
          <w:szCs w:val="24"/>
          <w:lang w:val="en-ZA"/>
        </w:rPr>
        <w:t>, in his plea and his testimony before the court</w:t>
      </w:r>
      <w:r w:rsidR="0020531F">
        <w:rPr>
          <w:rFonts w:ascii="Times New Roman" w:eastAsia="Calibri" w:hAnsi="Times New Roman" w:cs="Times New Roman"/>
          <w:sz w:val="24"/>
          <w:szCs w:val="24"/>
          <w:lang w:val="en-ZA"/>
        </w:rPr>
        <w:t xml:space="preserve">. </w:t>
      </w:r>
      <w:r w:rsidR="00301639">
        <w:rPr>
          <w:rFonts w:ascii="Times New Roman" w:eastAsia="Calibri" w:hAnsi="Times New Roman" w:cs="Times New Roman"/>
          <w:sz w:val="24"/>
          <w:szCs w:val="24"/>
          <w:lang w:val="en-ZA"/>
        </w:rPr>
        <w:t xml:space="preserve">But then a </w:t>
      </w:r>
      <w:r w:rsidR="00301639" w:rsidRPr="00F95926">
        <w:rPr>
          <w:rFonts w:ascii="Times New Roman" w:hAnsi="Times New Roman" w:cs="Times New Roman"/>
          <w:sz w:val="24"/>
          <w:szCs w:val="24"/>
        </w:rPr>
        <w:t xml:space="preserve">plea is a defence and akin to a shield.  It is not a weapon through which a defendant can assert some form of relief against </w:t>
      </w:r>
      <w:r w:rsidR="00A0345F">
        <w:rPr>
          <w:rFonts w:ascii="Times New Roman" w:hAnsi="Times New Roman" w:cs="Times New Roman"/>
          <w:sz w:val="24"/>
          <w:szCs w:val="24"/>
        </w:rPr>
        <w:t xml:space="preserve">a </w:t>
      </w:r>
      <w:r w:rsidR="00301639" w:rsidRPr="00F95926">
        <w:rPr>
          <w:rFonts w:ascii="Times New Roman" w:hAnsi="Times New Roman" w:cs="Times New Roman"/>
          <w:sz w:val="24"/>
          <w:szCs w:val="24"/>
        </w:rPr>
        <w:t>plaintiff.</w:t>
      </w:r>
      <w:r w:rsidR="00301639" w:rsidRPr="00F95926">
        <w:rPr>
          <w:rStyle w:val="FootnoteReference"/>
          <w:rFonts w:ascii="Times New Roman" w:hAnsi="Times New Roman" w:cs="Times New Roman"/>
          <w:sz w:val="24"/>
          <w:szCs w:val="24"/>
        </w:rPr>
        <w:footnoteReference w:id="10"/>
      </w:r>
      <w:r w:rsidR="00301639" w:rsidRPr="00F95926">
        <w:rPr>
          <w:rFonts w:ascii="Times New Roman" w:hAnsi="Times New Roman" w:cs="Times New Roman"/>
          <w:sz w:val="24"/>
          <w:szCs w:val="24"/>
        </w:rPr>
        <w:t xml:space="preserve"> </w:t>
      </w:r>
      <w:r w:rsidR="00A0345F">
        <w:rPr>
          <w:rFonts w:ascii="Times New Roman" w:hAnsi="Times New Roman" w:cs="Times New Roman"/>
          <w:sz w:val="24"/>
          <w:szCs w:val="24"/>
        </w:rPr>
        <w:t xml:space="preserve">The third respondent ought to have instituted separate proceedings </w:t>
      </w:r>
      <w:r w:rsidR="00C161F6">
        <w:rPr>
          <w:rFonts w:ascii="Times New Roman" w:hAnsi="Times New Roman" w:cs="Times New Roman"/>
          <w:sz w:val="24"/>
          <w:szCs w:val="24"/>
        </w:rPr>
        <w:t xml:space="preserve">of his own to </w:t>
      </w:r>
      <w:r w:rsidR="00A0345F">
        <w:rPr>
          <w:rFonts w:ascii="Times New Roman" w:hAnsi="Times New Roman" w:cs="Times New Roman"/>
          <w:sz w:val="24"/>
          <w:szCs w:val="24"/>
        </w:rPr>
        <w:t>challeng</w:t>
      </w:r>
      <w:r w:rsidR="00C161F6">
        <w:rPr>
          <w:rFonts w:ascii="Times New Roman" w:hAnsi="Times New Roman" w:cs="Times New Roman"/>
          <w:sz w:val="24"/>
          <w:szCs w:val="24"/>
        </w:rPr>
        <w:t>e</w:t>
      </w:r>
      <w:r w:rsidR="00A0345F">
        <w:rPr>
          <w:rFonts w:ascii="Times New Roman" w:hAnsi="Times New Roman" w:cs="Times New Roman"/>
          <w:sz w:val="24"/>
          <w:szCs w:val="24"/>
        </w:rPr>
        <w:t xml:space="preserve"> the plaintiff’s title for the same reasons that he sought to advance in his defence. </w:t>
      </w:r>
      <w:r w:rsidR="00C161F6">
        <w:rPr>
          <w:rFonts w:ascii="Times New Roman" w:hAnsi="Times New Roman" w:cs="Times New Roman"/>
          <w:sz w:val="24"/>
          <w:szCs w:val="24"/>
        </w:rPr>
        <w:t xml:space="preserve">This court cannot decline the plaintiff’s relief herein when there is no such challenge pending before any court and the property still remains registered in the plaintiff’s name. </w:t>
      </w:r>
    </w:p>
    <w:p w14:paraId="06CAD127" w14:textId="626491C4" w:rsidR="002A2430" w:rsidRDefault="002A2430" w:rsidP="00E47748">
      <w:pPr>
        <w:spacing w:after="0" w:line="360" w:lineRule="auto"/>
        <w:ind w:firstLine="720"/>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In view of the foregoing, the court finds that there exist no special circumstances to deny the relief sought by the plaintiff</w:t>
      </w:r>
      <w:r w:rsidR="00C161F6">
        <w:rPr>
          <w:rFonts w:ascii="Times New Roman" w:eastAsia="Calibri" w:hAnsi="Times New Roman" w:cs="Times New Roman"/>
          <w:sz w:val="24"/>
          <w:szCs w:val="24"/>
          <w:lang w:val="en-ZA"/>
        </w:rPr>
        <w:t xml:space="preserve"> herein</w:t>
      </w:r>
      <w:r>
        <w:rPr>
          <w:rFonts w:ascii="Times New Roman" w:eastAsia="Calibri" w:hAnsi="Times New Roman" w:cs="Times New Roman"/>
          <w:sz w:val="24"/>
          <w:szCs w:val="24"/>
          <w:lang w:val="en-ZA"/>
        </w:rPr>
        <w:t xml:space="preserve">. The third respondent has failed to demonstrate that he is in lawful possession </w:t>
      </w:r>
      <w:r w:rsidR="00C161F6">
        <w:rPr>
          <w:rFonts w:ascii="Times New Roman" w:eastAsia="Calibri" w:hAnsi="Times New Roman" w:cs="Times New Roman"/>
          <w:sz w:val="24"/>
          <w:szCs w:val="24"/>
          <w:lang w:val="en-ZA"/>
        </w:rPr>
        <w:t xml:space="preserve">and occupation </w:t>
      </w:r>
      <w:r>
        <w:rPr>
          <w:rFonts w:ascii="Times New Roman" w:eastAsia="Calibri" w:hAnsi="Times New Roman" w:cs="Times New Roman"/>
          <w:sz w:val="24"/>
          <w:szCs w:val="24"/>
          <w:lang w:val="en-ZA"/>
        </w:rPr>
        <w:t xml:space="preserve">of the property. He has also failed to demonstrate that the plaintiff’s title is impeachable, having failed to take any steps to assert the late Chitiyo’s rights in the property. </w:t>
      </w:r>
      <w:r w:rsidR="00067888">
        <w:rPr>
          <w:rFonts w:ascii="Times New Roman" w:eastAsia="Calibri" w:hAnsi="Times New Roman" w:cs="Times New Roman"/>
          <w:sz w:val="24"/>
          <w:szCs w:val="24"/>
          <w:lang w:val="en-ZA"/>
        </w:rPr>
        <w:t>The third defendant and those claiming through him have no lawful basis to re</w:t>
      </w:r>
      <w:r w:rsidR="00C161F6">
        <w:rPr>
          <w:rFonts w:ascii="Times New Roman" w:eastAsia="Calibri" w:hAnsi="Times New Roman" w:cs="Times New Roman"/>
          <w:sz w:val="24"/>
          <w:szCs w:val="24"/>
          <w:lang w:val="en-ZA"/>
        </w:rPr>
        <w:t xml:space="preserve">tain </w:t>
      </w:r>
      <w:r w:rsidR="00067888">
        <w:rPr>
          <w:rFonts w:ascii="Times New Roman" w:eastAsia="Calibri" w:hAnsi="Times New Roman" w:cs="Times New Roman"/>
          <w:sz w:val="24"/>
          <w:szCs w:val="24"/>
          <w:lang w:val="en-ZA"/>
        </w:rPr>
        <w:t xml:space="preserve">occupation </w:t>
      </w:r>
      <w:r w:rsidR="00C161F6">
        <w:rPr>
          <w:rFonts w:ascii="Times New Roman" w:eastAsia="Calibri" w:hAnsi="Times New Roman" w:cs="Times New Roman"/>
          <w:sz w:val="24"/>
          <w:szCs w:val="24"/>
          <w:lang w:val="en-ZA"/>
        </w:rPr>
        <w:t xml:space="preserve">and possession </w:t>
      </w:r>
      <w:r w:rsidR="00067888">
        <w:rPr>
          <w:rFonts w:ascii="Times New Roman" w:eastAsia="Calibri" w:hAnsi="Times New Roman" w:cs="Times New Roman"/>
          <w:sz w:val="24"/>
          <w:szCs w:val="24"/>
          <w:lang w:val="en-ZA"/>
        </w:rPr>
        <w:t xml:space="preserve">of the property. </w:t>
      </w:r>
    </w:p>
    <w:p w14:paraId="4738FF71" w14:textId="77777777" w:rsidR="00C161F6" w:rsidRDefault="00C161F6" w:rsidP="00E47748">
      <w:pPr>
        <w:spacing w:after="0" w:line="360" w:lineRule="auto"/>
        <w:ind w:firstLine="720"/>
        <w:jc w:val="both"/>
        <w:rPr>
          <w:rFonts w:ascii="Times New Roman" w:eastAsia="Calibri" w:hAnsi="Times New Roman" w:cs="Times New Roman"/>
          <w:sz w:val="24"/>
          <w:szCs w:val="24"/>
          <w:lang w:val="en-ZA"/>
        </w:rPr>
      </w:pPr>
    </w:p>
    <w:p w14:paraId="70AC79D3" w14:textId="77777777" w:rsidR="00C161F6" w:rsidRDefault="00C161F6" w:rsidP="00E47748">
      <w:pPr>
        <w:spacing w:after="0" w:line="360" w:lineRule="auto"/>
        <w:ind w:firstLine="720"/>
        <w:jc w:val="both"/>
        <w:rPr>
          <w:rFonts w:ascii="Times New Roman" w:eastAsia="Calibri" w:hAnsi="Times New Roman" w:cs="Times New Roman"/>
          <w:sz w:val="24"/>
          <w:szCs w:val="24"/>
          <w:lang w:val="en-ZA"/>
        </w:rPr>
      </w:pPr>
    </w:p>
    <w:p w14:paraId="6B9AAF92" w14:textId="377D0121" w:rsidR="005B3A83" w:rsidRPr="00067888" w:rsidRDefault="005B3A83" w:rsidP="00E47748">
      <w:pPr>
        <w:spacing w:after="0" w:line="360" w:lineRule="auto"/>
        <w:jc w:val="both"/>
        <w:rPr>
          <w:rFonts w:ascii="Times New Roman" w:hAnsi="Times New Roman" w:cs="Times New Roman"/>
          <w:b/>
          <w:sz w:val="24"/>
          <w:szCs w:val="24"/>
        </w:rPr>
      </w:pPr>
      <w:r w:rsidRPr="00067888">
        <w:rPr>
          <w:rFonts w:ascii="Times New Roman" w:hAnsi="Times New Roman" w:cs="Times New Roman"/>
          <w:b/>
          <w:sz w:val="24"/>
          <w:szCs w:val="24"/>
        </w:rPr>
        <w:t xml:space="preserve">The quantum of the </w:t>
      </w:r>
      <w:r w:rsidR="00067888" w:rsidRPr="00067888">
        <w:rPr>
          <w:rFonts w:ascii="Times New Roman" w:hAnsi="Times New Roman" w:cs="Times New Roman"/>
          <w:b/>
          <w:sz w:val="24"/>
          <w:szCs w:val="24"/>
        </w:rPr>
        <w:t>holding over damages</w:t>
      </w:r>
    </w:p>
    <w:p w14:paraId="5EFCB8E5" w14:textId="77777777" w:rsidR="00C161F6" w:rsidRDefault="00067888" w:rsidP="00E47748">
      <w:pPr>
        <w:spacing w:after="0" w:line="360" w:lineRule="auto"/>
        <w:jc w:val="both"/>
        <w:rPr>
          <w:rFonts w:ascii="Times New Roman" w:hAnsi="Times New Roman" w:cs="Times New Roman"/>
          <w:sz w:val="24"/>
          <w:szCs w:val="24"/>
        </w:rPr>
      </w:pPr>
      <w:r w:rsidRPr="00067888">
        <w:rPr>
          <w:rFonts w:ascii="Times New Roman" w:hAnsi="Times New Roman" w:cs="Times New Roman"/>
          <w:sz w:val="24"/>
          <w:szCs w:val="24"/>
        </w:rPr>
        <w:tab/>
        <w:t>H</w:t>
      </w:r>
      <w:r>
        <w:rPr>
          <w:rFonts w:ascii="Times New Roman" w:hAnsi="Times New Roman" w:cs="Times New Roman"/>
          <w:sz w:val="24"/>
          <w:szCs w:val="24"/>
        </w:rPr>
        <w:t xml:space="preserve">aving determined that the third defendant and those claiming </w:t>
      </w:r>
      <w:r w:rsidR="00C161F6">
        <w:rPr>
          <w:rFonts w:ascii="Times New Roman" w:hAnsi="Times New Roman" w:cs="Times New Roman"/>
          <w:sz w:val="24"/>
          <w:szCs w:val="24"/>
        </w:rPr>
        <w:t xml:space="preserve">through </w:t>
      </w:r>
      <w:r>
        <w:rPr>
          <w:rFonts w:ascii="Times New Roman" w:hAnsi="Times New Roman" w:cs="Times New Roman"/>
          <w:sz w:val="24"/>
          <w:szCs w:val="24"/>
        </w:rPr>
        <w:t xml:space="preserve">him have no legal basis to remain in occupation of the property, what remains to be resolved is the quantum of the holding over damages that the plaintiff is entitled </w:t>
      </w:r>
      <w:r w:rsidR="00C161F6">
        <w:rPr>
          <w:rFonts w:ascii="Times New Roman" w:hAnsi="Times New Roman" w:cs="Times New Roman"/>
          <w:sz w:val="24"/>
          <w:szCs w:val="24"/>
        </w:rPr>
        <w:t xml:space="preserve">to </w:t>
      </w:r>
      <w:r>
        <w:rPr>
          <w:rFonts w:ascii="Times New Roman" w:hAnsi="Times New Roman" w:cs="Times New Roman"/>
          <w:sz w:val="24"/>
          <w:szCs w:val="24"/>
        </w:rPr>
        <w:t xml:space="preserve">as rental income. </w:t>
      </w:r>
      <w:r w:rsidR="00F7451D">
        <w:rPr>
          <w:rFonts w:ascii="Times New Roman" w:hAnsi="Times New Roman" w:cs="Times New Roman"/>
          <w:sz w:val="24"/>
          <w:szCs w:val="24"/>
        </w:rPr>
        <w:t xml:space="preserve">In support of his claim, the plaintiff produced a rental valuation report prepared by Neville Property Valuers and Consultants. That evidence was not challenged by the third defendant. The third defendant’s counsel did not address that issue in her closing submissions either. </w:t>
      </w:r>
    </w:p>
    <w:p w14:paraId="57F382AD" w14:textId="5F19D956" w:rsidR="00823056" w:rsidRDefault="00F7451D"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report was based on a market survey that involved comparable properties within the </w:t>
      </w:r>
      <w:r w:rsidR="00C161F6">
        <w:rPr>
          <w:rFonts w:ascii="Times New Roman" w:hAnsi="Times New Roman" w:cs="Times New Roman"/>
          <w:sz w:val="24"/>
          <w:szCs w:val="24"/>
        </w:rPr>
        <w:t>same locality</w:t>
      </w:r>
      <w:r>
        <w:rPr>
          <w:rFonts w:ascii="Times New Roman" w:hAnsi="Times New Roman" w:cs="Times New Roman"/>
          <w:sz w:val="24"/>
          <w:szCs w:val="24"/>
        </w:rPr>
        <w:t>. It considered the rentals being</w:t>
      </w:r>
      <w:r w:rsidR="00D40631">
        <w:rPr>
          <w:rFonts w:ascii="Times New Roman" w:hAnsi="Times New Roman" w:cs="Times New Roman"/>
          <w:sz w:val="24"/>
          <w:szCs w:val="24"/>
        </w:rPr>
        <w:t xml:space="preserve"> asked for in res</w:t>
      </w:r>
      <w:r w:rsidR="00AD43F5">
        <w:rPr>
          <w:rFonts w:ascii="Times New Roman" w:hAnsi="Times New Roman" w:cs="Times New Roman"/>
          <w:sz w:val="24"/>
          <w:szCs w:val="24"/>
        </w:rPr>
        <w:t>p</w:t>
      </w:r>
      <w:r w:rsidR="00D40631">
        <w:rPr>
          <w:rFonts w:ascii="Times New Roman" w:hAnsi="Times New Roman" w:cs="Times New Roman"/>
          <w:sz w:val="24"/>
          <w:szCs w:val="24"/>
        </w:rPr>
        <w:t>ect of similar properties on the market</w:t>
      </w:r>
      <w:r w:rsidR="00AD43F5">
        <w:rPr>
          <w:rFonts w:ascii="Times New Roman" w:hAnsi="Times New Roman" w:cs="Times New Roman"/>
          <w:sz w:val="24"/>
          <w:szCs w:val="24"/>
        </w:rPr>
        <w:t xml:space="preserve"> within </w:t>
      </w:r>
      <w:r w:rsidR="00823056">
        <w:rPr>
          <w:rFonts w:ascii="Times New Roman" w:hAnsi="Times New Roman" w:cs="Times New Roman"/>
          <w:sz w:val="24"/>
          <w:szCs w:val="24"/>
        </w:rPr>
        <w:t xml:space="preserve">that low density </w:t>
      </w:r>
      <w:r w:rsidR="00AD43F5">
        <w:rPr>
          <w:rFonts w:ascii="Times New Roman" w:hAnsi="Times New Roman" w:cs="Times New Roman"/>
          <w:sz w:val="24"/>
          <w:szCs w:val="24"/>
        </w:rPr>
        <w:t>area. That evaluation took cognizance of the fact that the properties considered differed in terms of size, location and quality</w:t>
      </w:r>
      <w:r w:rsidR="00C161F6">
        <w:rPr>
          <w:rFonts w:ascii="Times New Roman" w:hAnsi="Times New Roman" w:cs="Times New Roman"/>
          <w:sz w:val="24"/>
          <w:szCs w:val="24"/>
        </w:rPr>
        <w:t xml:space="preserve"> amongst other factors</w:t>
      </w:r>
      <w:r w:rsidR="00D40631">
        <w:rPr>
          <w:rFonts w:ascii="Times New Roman" w:hAnsi="Times New Roman" w:cs="Times New Roman"/>
          <w:sz w:val="24"/>
          <w:szCs w:val="24"/>
        </w:rPr>
        <w:t xml:space="preserve">. </w:t>
      </w:r>
      <w:r w:rsidR="00AD43F5">
        <w:rPr>
          <w:rFonts w:ascii="Times New Roman" w:hAnsi="Times New Roman" w:cs="Times New Roman"/>
          <w:sz w:val="24"/>
          <w:szCs w:val="24"/>
        </w:rPr>
        <w:t xml:space="preserve">The report </w:t>
      </w:r>
      <w:r w:rsidR="00823056">
        <w:rPr>
          <w:rFonts w:ascii="Times New Roman" w:hAnsi="Times New Roman" w:cs="Times New Roman"/>
          <w:sz w:val="24"/>
          <w:szCs w:val="24"/>
        </w:rPr>
        <w:t>was prepared in March 2017</w:t>
      </w:r>
      <w:r w:rsidR="00C161F6">
        <w:rPr>
          <w:rFonts w:ascii="Times New Roman" w:hAnsi="Times New Roman" w:cs="Times New Roman"/>
          <w:sz w:val="24"/>
          <w:szCs w:val="24"/>
        </w:rPr>
        <w:t>. It</w:t>
      </w:r>
      <w:r w:rsidR="00823056">
        <w:rPr>
          <w:rFonts w:ascii="Times New Roman" w:hAnsi="Times New Roman" w:cs="Times New Roman"/>
          <w:sz w:val="24"/>
          <w:szCs w:val="24"/>
        </w:rPr>
        <w:t xml:space="preserve"> focused on four properties within the same locality whose </w:t>
      </w:r>
      <w:r w:rsidR="007546BC">
        <w:rPr>
          <w:rFonts w:ascii="Times New Roman" w:hAnsi="Times New Roman" w:cs="Times New Roman"/>
          <w:sz w:val="24"/>
          <w:szCs w:val="24"/>
        </w:rPr>
        <w:t xml:space="preserve">actual </w:t>
      </w:r>
      <w:r w:rsidR="00823056">
        <w:rPr>
          <w:rFonts w:ascii="Times New Roman" w:hAnsi="Times New Roman" w:cs="Times New Roman"/>
          <w:sz w:val="24"/>
          <w:szCs w:val="24"/>
        </w:rPr>
        <w:t>rentals as at January and February 2017 ranged between US$400.00 – US$</w:t>
      </w:r>
      <w:r w:rsidR="007546BC">
        <w:rPr>
          <w:rFonts w:ascii="Times New Roman" w:hAnsi="Times New Roman" w:cs="Times New Roman"/>
          <w:sz w:val="24"/>
          <w:szCs w:val="24"/>
        </w:rPr>
        <w:t>550</w:t>
      </w:r>
      <w:r w:rsidR="00823056">
        <w:rPr>
          <w:rFonts w:ascii="Times New Roman" w:hAnsi="Times New Roman" w:cs="Times New Roman"/>
          <w:sz w:val="24"/>
          <w:szCs w:val="24"/>
        </w:rPr>
        <w:t xml:space="preserve">.00. </w:t>
      </w:r>
      <w:r w:rsidR="007546BC">
        <w:rPr>
          <w:rFonts w:ascii="Times New Roman" w:hAnsi="Times New Roman" w:cs="Times New Roman"/>
          <w:sz w:val="24"/>
          <w:szCs w:val="24"/>
        </w:rPr>
        <w:t>The asking rental ranged between US$400.00 and US$600.00.</w:t>
      </w:r>
    </w:p>
    <w:p w14:paraId="6B6692AC" w14:textId="3B688953" w:rsidR="00067888" w:rsidRDefault="00823056"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report stated that:</w:t>
      </w:r>
    </w:p>
    <w:p w14:paraId="0FDA0E70" w14:textId="79DD4444" w:rsidR="00823056" w:rsidRPr="009D0DC4" w:rsidRDefault="00823056" w:rsidP="004A75C3">
      <w:pPr>
        <w:spacing w:after="0" w:line="240" w:lineRule="auto"/>
        <w:ind w:left="851"/>
        <w:jc w:val="both"/>
        <w:rPr>
          <w:rFonts w:ascii="Times New Roman" w:hAnsi="Times New Roman" w:cs="Times New Roman"/>
        </w:rPr>
      </w:pPr>
      <w:r w:rsidRPr="00823056">
        <w:rPr>
          <w:rFonts w:ascii="Times New Roman" w:hAnsi="Times New Roman" w:cs="Times New Roman"/>
        </w:rPr>
        <w:t>“</w:t>
      </w:r>
      <w:r w:rsidRPr="009D0DC4">
        <w:rPr>
          <w:rFonts w:ascii="Times New Roman" w:hAnsi="Times New Roman" w:cs="Times New Roman"/>
        </w:rPr>
        <w:t>We certify that on the basis of our inspection and the description of the property</w:t>
      </w:r>
      <w:r w:rsidR="00547333" w:rsidRPr="009D0DC4">
        <w:rPr>
          <w:rFonts w:ascii="Times New Roman" w:hAnsi="Times New Roman" w:cs="Times New Roman"/>
        </w:rPr>
        <w:t xml:space="preserve"> </w:t>
      </w:r>
      <w:r w:rsidRPr="009D0DC4">
        <w:rPr>
          <w:rFonts w:ascii="Times New Roman" w:hAnsi="Times New Roman" w:cs="Times New Roman"/>
        </w:rPr>
        <w:t xml:space="preserve">provided below and that having considered all the relevant factors pertaining to the property market and from our knowledge and experience of the market, we are of the opinion that the realistic assessment of the Market Rent of Stand 182 Midlands Township, known as, No.182 Bradley Road, Midlands, Harare, as at 14 March 2017, can be fairly represented in the following sum: Market </w:t>
      </w:r>
      <w:r w:rsidR="00547333" w:rsidRPr="009D0DC4">
        <w:rPr>
          <w:rFonts w:ascii="Times New Roman" w:hAnsi="Times New Roman" w:cs="Times New Roman"/>
        </w:rPr>
        <w:t>R</w:t>
      </w:r>
      <w:r w:rsidRPr="009D0DC4">
        <w:rPr>
          <w:rFonts w:ascii="Times New Roman" w:hAnsi="Times New Roman" w:cs="Times New Roman"/>
        </w:rPr>
        <w:t>ent US$750 (Seven Hundred and Fifty United States Dollars).”</w:t>
      </w:r>
      <w:r w:rsidR="007546BC" w:rsidRPr="009D0DC4">
        <w:rPr>
          <w:rStyle w:val="FootnoteReference"/>
          <w:rFonts w:ascii="Times New Roman" w:hAnsi="Times New Roman" w:cs="Times New Roman"/>
        </w:rPr>
        <w:footnoteReference w:id="11"/>
      </w:r>
    </w:p>
    <w:p w14:paraId="750FB45C" w14:textId="4D182A93" w:rsidR="0083587E" w:rsidRDefault="0083587E" w:rsidP="00E47748">
      <w:pPr>
        <w:spacing w:after="0" w:line="360" w:lineRule="auto"/>
        <w:jc w:val="both"/>
        <w:rPr>
          <w:rFonts w:ascii="Times New Roman" w:hAnsi="Times New Roman" w:cs="Times New Roman"/>
          <w:sz w:val="24"/>
          <w:szCs w:val="24"/>
        </w:rPr>
      </w:pPr>
    </w:p>
    <w:p w14:paraId="5B074FD6" w14:textId="77777777" w:rsidR="00C161F6" w:rsidRDefault="007546BC"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clear why the amount of rentals for this property was pitched higher than the other four properties that were considered in the survey. It seems the property has the added advantage of having a cottage, which the other properties did not have. The report states that access could not be gained in order to view the interior of the cottage. Having considered </w:t>
      </w:r>
      <w:r w:rsidR="00C161F6">
        <w:rPr>
          <w:rFonts w:ascii="Times New Roman" w:hAnsi="Times New Roman" w:cs="Times New Roman"/>
          <w:sz w:val="24"/>
          <w:szCs w:val="24"/>
        </w:rPr>
        <w:t xml:space="preserve">that </w:t>
      </w:r>
      <w:r>
        <w:rPr>
          <w:rFonts w:ascii="Times New Roman" w:hAnsi="Times New Roman" w:cs="Times New Roman"/>
          <w:sz w:val="24"/>
          <w:szCs w:val="24"/>
        </w:rPr>
        <w:t xml:space="preserve">the actual maximum rental for similar premises was </w:t>
      </w:r>
      <w:r w:rsidR="00C161F6">
        <w:rPr>
          <w:rFonts w:ascii="Times New Roman" w:hAnsi="Times New Roman" w:cs="Times New Roman"/>
          <w:sz w:val="24"/>
          <w:szCs w:val="24"/>
        </w:rPr>
        <w:t xml:space="preserve">pegged at </w:t>
      </w:r>
      <w:r>
        <w:rPr>
          <w:rFonts w:ascii="Times New Roman" w:hAnsi="Times New Roman" w:cs="Times New Roman"/>
          <w:sz w:val="24"/>
          <w:szCs w:val="24"/>
        </w:rPr>
        <w:t>US$550.00, I find no justification from the report to place rentals for the property at US$750.00</w:t>
      </w:r>
      <w:r w:rsidR="00C161F6">
        <w:rPr>
          <w:rFonts w:ascii="Times New Roman" w:hAnsi="Times New Roman" w:cs="Times New Roman"/>
          <w:sz w:val="24"/>
          <w:szCs w:val="24"/>
        </w:rPr>
        <w:t>, in the absence of detailed reasons</w:t>
      </w:r>
      <w:r>
        <w:rPr>
          <w:rFonts w:ascii="Times New Roman" w:hAnsi="Times New Roman" w:cs="Times New Roman"/>
          <w:sz w:val="24"/>
          <w:szCs w:val="24"/>
        </w:rPr>
        <w:t xml:space="preserve">. </w:t>
      </w:r>
    </w:p>
    <w:p w14:paraId="33262018" w14:textId="766BF485" w:rsidR="007546BC" w:rsidRDefault="007546BC"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D313E">
        <w:rPr>
          <w:rFonts w:ascii="Times New Roman" w:hAnsi="Times New Roman" w:cs="Times New Roman"/>
          <w:sz w:val="24"/>
          <w:szCs w:val="24"/>
        </w:rPr>
        <w:t xml:space="preserve">he assessment of </w:t>
      </w:r>
      <w:r w:rsidR="00AE49BD">
        <w:rPr>
          <w:rFonts w:ascii="Times New Roman" w:hAnsi="Times New Roman" w:cs="Times New Roman"/>
          <w:sz w:val="24"/>
          <w:szCs w:val="24"/>
        </w:rPr>
        <w:t xml:space="preserve">damages is not an exact science. They cannot be determined with the exact precision </w:t>
      </w:r>
      <w:r w:rsidR="006B181E">
        <w:rPr>
          <w:rFonts w:ascii="Times New Roman" w:hAnsi="Times New Roman" w:cs="Times New Roman"/>
          <w:sz w:val="24"/>
          <w:szCs w:val="24"/>
        </w:rPr>
        <w:t xml:space="preserve">as is the case with mathematics. Having considered that what perhaps sets the </w:t>
      </w:r>
      <w:r w:rsidR="006B181E">
        <w:rPr>
          <w:rFonts w:ascii="Times New Roman" w:hAnsi="Times New Roman" w:cs="Times New Roman"/>
          <w:sz w:val="24"/>
          <w:szCs w:val="24"/>
        </w:rPr>
        <w:lastRenderedPageBreak/>
        <w:t xml:space="preserve">property apart from the others </w:t>
      </w:r>
      <w:r w:rsidR="00C161F6">
        <w:rPr>
          <w:rFonts w:ascii="Times New Roman" w:hAnsi="Times New Roman" w:cs="Times New Roman"/>
          <w:sz w:val="24"/>
          <w:szCs w:val="24"/>
        </w:rPr>
        <w:t xml:space="preserve">in the same locality </w:t>
      </w:r>
      <w:r w:rsidR="006B181E">
        <w:rPr>
          <w:rFonts w:ascii="Times New Roman" w:hAnsi="Times New Roman" w:cs="Times New Roman"/>
          <w:sz w:val="24"/>
          <w:szCs w:val="24"/>
        </w:rPr>
        <w:t>is the cottage, I find an amount of US$600.00 to be more representative and justifiable as the actual rental for the property.</w:t>
      </w:r>
    </w:p>
    <w:p w14:paraId="708FF58E" w14:textId="77777777" w:rsidR="00F80A4E" w:rsidRDefault="006B181E"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yet another legal issue to </w:t>
      </w:r>
      <w:r w:rsidR="00CD1E6B">
        <w:rPr>
          <w:rFonts w:ascii="Times New Roman" w:hAnsi="Times New Roman" w:cs="Times New Roman"/>
          <w:sz w:val="24"/>
          <w:szCs w:val="24"/>
        </w:rPr>
        <w:t xml:space="preserve">be </w:t>
      </w:r>
      <w:r>
        <w:rPr>
          <w:rFonts w:ascii="Times New Roman" w:hAnsi="Times New Roman" w:cs="Times New Roman"/>
          <w:sz w:val="24"/>
          <w:szCs w:val="24"/>
        </w:rPr>
        <w:t>surmount</w:t>
      </w:r>
      <w:r w:rsidR="00CD1E6B">
        <w:rPr>
          <w:rFonts w:ascii="Times New Roman" w:hAnsi="Times New Roman" w:cs="Times New Roman"/>
          <w:sz w:val="24"/>
          <w:szCs w:val="24"/>
        </w:rPr>
        <w:t>ed</w:t>
      </w:r>
      <w:r>
        <w:rPr>
          <w:rFonts w:ascii="Times New Roman" w:hAnsi="Times New Roman" w:cs="Times New Roman"/>
          <w:sz w:val="24"/>
          <w:szCs w:val="24"/>
        </w:rPr>
        <w:t xml:space="preserve">. The claim for holding over damages is with effect from 1 October 2016 to date of eviction. On </w:t>
      </w:r>
      <w:r w:rsidRPr="002237FF">
        <w:rPr>
          <w:rFonts w:ascii="Times New Roman" w:hAnsi="Times New Roman" w:cs="Times New Roman"/>
          <w:sz w:val="24"/>
          <w:szCs w:val="24"/>
        </w:rPr>
        <w:t xml:space="preserve">22 February 2019, the </w:t>
      </w:r>
      <w:r>
        <w:rPr>
          <w:rFonts w:ascii="Times New Roman" w:hAnsi="Times New Roman" w:cs="Times New Roman"/>
          <w:sz w:val="24"/>
          <w:szCs w:val="24"/>
        </w:rPr>
        <w:t xml:space="preserve">country </w:t>
      </w:r>
      <w:r w:rsidRPr="00AD3C17">
        <w:rPr>
          <w:rFonts w:ascii="Times New Roman" w:hAnsi="Times New Roman" w:cs="Times New Roman"/>
          <w:sz w:val="24"/>
          <w:szCs w:val="24"/>
        </w:rPr>
        <w:t>introduced a new currency called the Real Time Gross Settlement Electronic dollar (RTGS), through the Presidential Powers (Temporary</w:t>
      </w:r>
      <w:r>
        <w:rPr>
          <w:rFonts w:ascii="Times New Roman" w:hAnsi="Times New Roman" w:cs="Times New Roman"/>
          <w:sz w:val="24"/>
          <w:szCs w:val="24"/>
        </w:rPr>
        <w:t xml:space="preserve"> </w:t>
      </w:r>
      <w:r w:rsidRPr="00AD3C17">
        <w:rPr>
          <w:rFonts w:ascii="Times New Roman" w:hAnsi="Times New Roman" w:cs="Times New Roman"/>
          <w:sz w:val="24"/>
          <w:szCs w:val="24"/>
        </w:rPr>
        <w:t xml:space="preserve">Measures) (Amendment of Reserve Bank of Zimbabwe Act </w:t>
      </w:r>
      <w:r>
        <w:rPr>
          <w:rFonts w:ascii="Times New Roman" w:hAnsi="Times New Roman" w:cs="Times New Roman"/>
          <w:sz w:val="24"/>
          <w:szCs w:val="24"/>
        </w:rPr>
        <w:t>and</w:t>
      </w:r>
      <w:r w:rsidRPr="00AD3C17">
        <w:rPr>
          <w:rFonts w:ascii="Times New Roman" w:hAnsi="Times New Roman" w:cs="Times New Roman"/>
          <w:sz w:val="24"/>
          <w:szCs w:val="24"/>
        </w:rPr>
        <w:t xml:space="preserve"> Issue of Real Time Gross</w:t>
      </w:r>
      <w:r>
        <w:rPr>
          <w:rFonts w:ascii="Times New Roman" w:hAnsi="Times New Roman" w:cs="Times New Roman"/>
          <w:sz w:val="24"/>
          <w:szCs w:val="24"/>
        </w:rPr>
        <w:t xml:space="preserve"> </w:t>
      </w:r>
      <w:r w:rsidRPr="00AD3C17">
        <w:rPr>
          <w:rFonts w:ascii="Times New Roman" w:hAnsi="Times New Roman" w:cs="Times New Roman"/>
          <w:sz w:val="24"/>
          <w:szCs w:val="24"/>
        </w:rPr>
        <w:t xml:space="preserve">Settlement Electronic Dollars (RTGS Dollars)) </w:t>
      </w:r>
      <w:r>
        <w:rPr>
          <w:rFonts w:ascii="Times New Roman" w:hAnsi="Times New Roman" w:cs="Times New Roman"/>
          <w:sz w:val="24"/>
          <w:szCs w:val="24"/>
        </w:rPr>
        <w:t xml:space="preserve">Regulations, 2019, </w:t>
      </w:r>
      <w:r w:rsidRPr="00AD3C17">
        <w:rPr>
          <w:rFonts w:ascii="Times New Roman" w:hAnsi="Times New Roman" w:cs="Times New Roman"/>
          <w:sz w:val="24"/>
          <w:szCs w:val="24"/>
        </w:rPr>
        <w:t>(</w:t>
      </w:r>
      <w:r w:rsidR="00C161F6">
        <w:rPr>
          <w:rFonts w:ascii="Times New Roman" w:hAnsi="Times New Roman" w:cs="Times New Roman"/>
          <w:sz w:val="24"/>
          <w:szCs w:val="24"/>
        </w:rPr>
        <w:t>S.I. 33/19</w:t>
      </w:r>
      <w:r w:rsidRPr="00AD3C17">
        <w:rPr>
          <w:rFonts w:ascii="Times New Roman" w:hAnsi="Times New Roman" w:cs="Times New Roman"/>
          <w:sz w:val="24"/>
          <w:szCs w:val="24"/>
        </w:rPr>
        <w:t>)</w:t>
      </w:r>
      <w:r>
        <w:rPr>
          <w:rFonts w:ascii="Times New Roman" w:hAnsi="Times New Roman" w:cs="Times New Roman"/>
          <w:sz w:val="24"/>
          <w:szCs w:val="24"/>
        </w:rPr>
        <w:t xml:space="preserve">. The instrument was gazetted on 22 February 2019. That date became the first effective date as defined in </w:t>
      </w:r>
      <w:r w:rsidRPr="00E641DF">
        <w:rPr>
          <w:rFonts w:ascii="Times New Roman" w:hAnsi="Times New Roman" w:cs="Times New Roman"/>
          <w:sz w:val="24"/>
          <w:szCs w:val="24"/>
        </w:rPr>
        <w:t xml:space="preserve">the Finance Act (No.2) Act, No.7 of 2019 (the Finance Act). </w:t>
      </w:r>
    </w:p>
    <w:p w14:paraId="6CEE476F" w14:textId="5DCC32FC" w:rsidR="006B181E" w:rsidRDefault="006B181E" w:rsidP="00E47748">
      <w:pPr>
        <w:spacing w:after="0" w:line="360" w:lineRule="auto"/>
        <w:ind w:firstLine="720"/>
        <w:jc w:val="both"/>
        <w:rPr>
          <w:rFonts w:ascii="Times New Roman" w:hAnsi="Times New Roman" w:cs="Times New Roman"/>
          <w:sz w:val="24"/>
          <w:szCs w:val="24"/>
        </w:rPr>
      </w:pPr>
      <w:r w:rsidRPr="00E641DF">
        <w:rPr>
          <w:rFonts w:ascii="Times New Roman" w:hAnsi="Times New Roman" w:cs="Times New Roman"/>
          <w:sz w:val="24"/>
          <w:szCs w:val="24"/>
        </w:rPr>
        <w:t xml:space="preserve">The new currency ran parallel with other currencies that were accepted as legal tender, under what was known then as the multi-currency </w:t>
      </w:r>
      <w:r>
        <w:rPr>
          <w:rFonts w:ascii="Times New Roman" w:hAnsi="Times New Roman" w:cs="Times New Roman"/>
          <w:sz w:val="24"/>
          <w:szCs w:val="24"/>
        </w:rPr>
        <w:t xml:space="preserve">basket. </w:t>
      </w:r>
    </w:p>
    <w:p w14:paraId="5A3EB739" w14:textId="1485CAD0" w:rsidR="006B181E" w:rsidRPr="006B181E" w:rsidRDefault="006B181E" w:rsidP="00E47748">
      <w:pPr>
        <w:spacing w:line="360" w:lineRule="auto"/>
        <w:ind w:left="720"/>
        <w:jc w:val="both"/>
        <w:rPr>
          <w:rFonts w:ascii="Times New Roman" w:eastAsia="Times New Roman" w:hAnsi="Times New Roman" w:cs="Times New Roman"/>
          <w:sz w:val="24"/>
          <w:szCs w:val="24"/>
          <w:lang w:eastAsia="en-ZW"/>
        </w:rPr>
      </w:pPr>
      <w:r w:rsidRPr="006B181E">
        <w:rPr>
          <w:rFonts w:ascii="Times New Roman" w:eastAsia="Times New Roman" w:hAnsi="Times New Roman" w:cs="Times New Roman"/>
          <w:sz w:val="24"/>
          <w:szCs w:val="24"/>
          <w:lang w:eastAsia="en-ZW"/>
        </w:rPr>
        <w:t>Section 22 of the Finance Act provides as follows:</w:t>
      </w:r>
    </w:p>
    <w:p w14:paraId="5EC20A78" w14:textId="77777777" w:rsidR="006B181E" w:rsidRPr="009D0DC4" w:rsidRDefault="006B181E" w:rsidP="00E47748">
      <w:pPr>
        <w:spacing w:after="0" w:line="360" w:lineRule="auto"/>
        <w:ind w:left="720"/>
        <w:jc w:val="both"/>
        <w:rPr>
          <w:rFonts w:ascii="Times New Roman" w:eastAsia="Times New Roman" w:hAnsi="Times New Roman" w:cs="Times New Roman"/>
          <w:b/>
          <w:lang w:eastAsia="en-ZW"/>
        </w:rPr>
      </w:pPr>
      <w:r w:rsidRPr="00E079FD">
        <w:rPr>
          <w:rFonts w:ascii="Times New Roman" w:eastAsia="Times New Roman" w:hAnsi="Times New Roman" w:cs="Times New Roman"/>
          <w:b/>
          <w:lang w:eastAsia="en-ZW"/>
        </w:rPr>
        <w:t>“</w:t>
      </w:r>
      <w:r w:rsidRPr="009D0DC4">
        <w:rPr>
          <w:rFonts w:ascii="Times New Roman" w:eastAsia="Times New Roman" w:hAnsi="Times New Roman" w:cs="Times New Roman"/>
          <w:b/>
          <w:lang w:eastAsia="en-ZW"/>
        </w:rPr>
        <w:t>22 Issuance and legal tender of RTGS dollars, savings, transitional matters and validation</w:t>
      </w:r>
    </w:p>
    <w:p w14:paraId="55187915" w14:textId="77777777" w:rsidR="006B181E" w:rsidRPr="009D0DC4" w:rsidRDefault="006B181E" w:rsidP="00E47748">
      <w:pPr>
        <w:spacing w:after="0" w:line="360" w:lineRule="auto"/>
        <w:ind w:left="720"/>
        <w:jc w:val="both"/>
        <w:rPr>
          <w:rFonts w:ascii="Times New Roman" w:eastAsia="Times New Roman" w:hAnsi="Times New Roman" w:cs="Times New Roman"/>
          <w:lang w:eastAsia="en-ZW"/>
        </w:rPr>
      </w:pPr>
      <w:r w:rsidRPr="009D0DC4">
        <w:rPr>
          <w:rFonts w:ascii="Times New Roman" w:eastAsia="Times New Roman" w:hAnsi="Times New Roman" w:cs="Times New Roman"/>
          <w:lang w:eastAsia="en-ZW"/>
        </w:rPr>
        <w:t>1) Subject to section 5, for the purposes of section 44C of the principal Act, the Minister shall be deemed to have prescribed the following with effect from the first effective date—</w:t>
      </w:r>
    </w:p>
    <w:p w14:paraId="26E9EC27" w14:textId="77777777" w:rsidR="006B181E" w:rsidRPr="009D0DC4" w:rsidRDefault="006B181E" w:rsidP="00E47748">
      <w:pPr>
        <w:spacing w:after="0" w:line="360" w:lineRule="auto"/>
        <w:ind w:left="993" w:hanging="284"/>
        <w:jc w:val="both"/>
        <w:rPr>
          <w:rFonts w:ascii="Times New Roman" w:eastAsia="Times New Roman" w:hAnsi="Times New Roman" w:cs="Times New Roman"/>
          <w:lang w:eastAsia="en-ZW"/>
        </w:rPr>
      </w:pPr>
      <w:r w:rsidRPr="009D0DC4">
        <w:rPr>
          <w:rFonts w:ascii="Times New Roman" w:eastAsia="Times New Roman" w:hAnsi="Times New Roman" w:cs="Times New Roman"/>
          <w:lang w:eastAsia="en-ZW"/>
        </w:rPr>
        <w:t>(a) that the Reserve Bank has, with effect from the first effective date, issued an electronic  currency called the RTGS dollar; and</w:t>
      </w:r>
    </w:p>
    <w:p w14:paraId="77155F9E" w14:textId="77777777" w:rsidR="006B181E" w:rsidRPr="009D0DC4" w:rsidRDefault="006B181E" w:rsidP="00E47748">
      <w:pPr>
        <w:spacing w:after="0" w:line="360" w:lineRule="auto"/>
        <w:ind w:left="993" w:hanging="273"/>
        <w:jc w:val="both"/>
        <w:rPr>
          <w:rFonts w:ascii="Times New Roman" w:eastAsia="Times New Roman" w:hAnsi="Times New Roman" w:cs="Times New Roman"/>
          <w:lang w:eastAsia="en-ZW"/>
        </w:rPr>
      </w:pPr>
      <w:r w:rsidRPr="009D0DC4">
        <w:rPr>
          <w:rFonts w:ascii="Times New Roman" w:eastAsia="Times New Roman" w:hAnsi="Times New Roman" w:cs="Times New Roman"/>
          <w:lang w:eastAsia="en-ZW"/>
        </w:rPr>
        <w:t>(b) ……………..; and</w:t>
      </w:r>
    </w:p>
    <w:p w14:paraId="0A022D3C" w14:textId="77777777" w:rsidR="006B181E" w:rsidRPr="009D0DC4" w:rsidRDefault="006B181E" w:rsidP="00E47748">
      <w:pPr>
        <w:spacing w:after="0" w:line="360" w:lineRule="auto"/>
        <w:ind w:left="993" w:hanging="273"/>
        <w:jc w:val="both"/>
        <w:rPr>
          <w:rFonts w:ascii="Times New Roman" w:eastAsia="Times New Roman" w:hAnsi="Times New Roman" w:cs="Times New Roman"/>
          <w:lang w:eastAsia="en-ZW"/>
        </w:rPr>
      </w:pPr>
      <w:r w:rsidRPr="009D0DC4">
        <w:rPr>
          <w:rFonts w:ascii="Times New Roman" w:eastAsia="Times New Roman" w:hAnsi="Times New Roman" w:cs="Times New Roman"/>
          <w:lang w:eastAsia="en-ZW"/>
        </w:rPr>
        <w:t>(c) that such currency shall be legal tender within Zimbabwe from the first effective date; and</w:t>
      </w:r>
    </w:p>
    <w:p w14:paraId="108DFB97" w14:textId="77777777" w:rsidR="006B181E" w:rsidRPr="009D0DC4" w:rsidRDefault="006B181E" w:rsidP="00E47748">
      <w:pPr>
        <w:spacing w:after="0" w:line="360" w:lineRule="auto"/>
        <w:ind w:left="993" w:hanging="273"/>
        <w:jc w:val="both"/>
        <w:rPr>
          <w:rFonts w:ascii="Times New Roman" w:eastAsia="Times New Roman" w:hAnsi="Times New Roman" w:cs="Times New Roman"/>
          <w:lang w:eastAsia="en-ZW"/>
        </w:rPr>
      </w:pPr>
      <w:r w:rsidRPr="009D0DC4">
        <w:rPr>
          <w:rFonts w:ascii="Times New Roman" w:eastAsia="Times New Roman" w:hAnsi="Times New Roman" w:cs="Times New Roman"/>
          <w:lang w:eastAsia="en-ZW"/>
        </w:rPr>
        <w:t xml:space="preserve">(d) </w:t>
      </w:r>
      <w:r w:rsidRPr="009D0DC4">
        <w:rPr>
          <w:rFonts w:ascii="Times New Roman" w:eastAsia="Times New Roman" w:hAnsi="Times New Roman" w:cs="Times New Roman"/>
          <w:u w:val="single"/>
          <w:lang w:eastAsia="en-ZW"/>
        </w:rPr>
        <w:t>that, for accounting and other purposes (including the discharge of financial or contractual obligations), all assets and liabilities that were, immediately before the first effective date, valued and expressed in United States dollars (other than assets and liabilities referred to in section 44C (2) of the principal Act) shall on the first effective date be deemed to be values in RTGS dollars at a rate of one-to-one to the United States dollar;</w:t>
      </w:r>
      <w:r w:rsidRPr="009D0DC4">
        <w:rPr>
          <w:rFonts w:ascii="Times New Roman" w:eastAsia="Times New Roman" w:hAnsi="Times New Roman" w:cs="Times New Roman"/>
          <w:lang w:eastAsia="en-ZW"/>
        </w:rPr>
        <w:t xml:space="preserve"> and </w:t>
      </w:r>
    </w:p>
    <w:p w14:paraId="31F98A73" w14:textId="77777777" w:rsidR="006B181E" w:rsidRPr="009D0DC4" w:rsidRDefault="006B181E" w:rsidP="00E47748">
      <w:pPr>
        <w:spacing w:after="0" w:line="360" w:lineRule="auto"/>
        <w:ind w:left="993" w:hanging="273"/>
        <w:jc w:val="both"/>
        <w:rPr>
          <w:rFonts w:ascii="Times New Roman" w:eastAsia="Times New Roman" w:hAnsi="Times New Roman" w:cs="Times New Roman"/>
          <w:lang w:eastAsia="en-ZW"/>
        </w:rPr>
      </w:pPr>
      <w:r w:rsidRPr="009D0DC4">
        <w:rPr>
          <w:rFonts w:ascii="Times New Roman" w:eastAsia="Times New Roman" w:hAnsi="Times New Roman" w:cs="Times New Roman"/>
          <w:lang w:eastAsia="en-ZW"/>
        </w:rPr>
        <w:t xml:space="preserve">(e) </w:t>
      </w:r>
      <w:r w:rsidRPr="009D0DC4">
        <w:rPr>
          <w:rFonts w:ascii="Times New Roman" w:eastAsia="Times New Roman" w:hAnsi="Times New Roman" w:cs="Times New Roman"/>
          <w:u w:val="single"/>
          <w:lang w:eastAsia="en-ZW"/>
        </w:rPr>
        <w:t>that after the first effective date any variance from the opening parity rate shall be determined from time to time by the rate or rates at which authorised dealers exchange the RTGS dollar for the United States dollar on a willing-seller willing-buyer basis;</w:t>
      </w:r>
      <w:r w:rsidRPr="009D0DC4">
        <w:rPr>
          <w:rFonts w:ascii="Times New Roman" w:eastAsia="Times New Roman" w:hAnsi="Times New Roman" w:cs="Times New Roman"/>
          <w:lang w:eastAsia="en-ZW"/>
        </w:rPr>
        <w:t xml:space="preserve"> and </w:t>
      </w:r>
    </w:p>
    <w:p w14:paraId="4D413944" w14:textId="004350F6" w:rsidR="006B181E" w:rsidRPr="009D0DC4" w:rsidRDefault="006B181E" w:rsidP="00E47748">
      <w:pPr>
        <w:spacing w:after="0" w:line="360" w:lineRule="auto"/>
        <w:ind w:left="993" w:hanging="273"/>
        <w:jc w:val="both"/>
        <w:rPr>
          <w:rFonts w:ascii="Times New Roman" w:eastAsia="Times New Roman" w:hAnsi="Times New Roman" w:cs="Times New Roman"/>
          <w:lang w:eastAsia="en-ZW"/>
        </w:rPr>
      </w:pPr>
      <w:r w:rsidRPr="009D0DC4">
        <w:rPr>
          <w:rFonts w:ascii="Times New Roman" w:eastAsia="Times New Roman" w:hAnsi="Times New Roman" w:cs="Times New Roman"/>
          <w:lang w:eastAsia="en-ZW"/>
        </w:rPr>
        <w:t xml:space="preserve">(f) </w:t>
      </w:r>
      <w:r w:rsidR="00E641DF" w:rsidRPr="009D0DC4">
        <w:rPr>
          <w:rFonts w:ascii="Times New Roman" w:eastAsia="Times New Roman" w:hAnsi="Times New Roman" w:cs="Times New Roman"/>
          <w:lang w:eastAsia="en-ZW"/>
        </w:rPr>
        <w:t>……………</w:t>
      </w:r>
      <w:r w:rsidRPr="009D0DC4">
        <w:rPr>
          <w:rFonts w:ascii="Times New Roman" w:eastAsia="Times New Roman" w:hAnsi="Times New Roman" w:cs="Times New Roman"/>
          <w:lang w:eastAsia="en-ZW"/>
        </w:rPr>
        <w:t>.</w:t>
      </w:r>
      <w:r w:rsidR="00491EF2" w:rsidRPr="009D0DC4">
        <w:rPr>
          <w:rFonts w:ascii="Times New Roman" w:eastAsia="Times New Roman" w:hAnsi="Times New Roman" w:cs="Times New Roman"/>
          <w:lang w:eastAsia="en-ZW"/>
        </w:rPr>
        <w:t>”</w:t>
      </w:r>
    </w:p>
    <w:p w14:paraId="67177B4D" w14:textId="77777777" w:rsidR="00491EF2" w:rsidRDefault="00491EF2" w:rsidP="00E47748">
      <w:pPr>
        <w:spacing w:after="0" w:line="360" w:lineRule="auto"/>
        <w:jc w:val="both"/>
        <w:rPr>
          <w:rFonts w:ascii="Times New Roman" w:eastAsia="Times New Roman" w:hAnsi="Times New Roman" w:cs="Times New Roman"/>
          <w:lang w:eastAsia="en-ZW"/>
        </w:rPr>
      </w:pPr>
    </w:p>
    <w:p w14:paraId="0AE21A4F" w14:textId="04D880A6" w:rsidR="00491EF2" w:rsidRDefault="00491EF2" w:rsidP="00E47748">
      <w:pPr>
        <w:spacing w:after="0" w:line="360" w:lineRule="auto"/>
        <w:ind w:firstLine="720"/>
        <w:jc w:val="both"/>
        <w:rPr>
          <w:rFonts w:ascii="Times New Roman" w:eastAsia="Times New Roman" w:hAnsi="Times New Roman" w:cs="Times New Roman"/>
          <w:sz w:val="24"/>
          <w:szCs w:val="24"/>
          <w:lang w:eastAsia="en-ZW"/>
        </w:rPr>
      </w:pPr>
      <w:r w:rsidRPr="00491EF2">
        <w:rPr>
          <w:rFonts w:ascii="Times New Roman" w:eastAsia="Times New Roman" w:hAnsi="Times New Roman" w:cs="Times New Roman"/>
          <w:sz w:val="24"/>
          <w:szCs w:val="24"/>
          <w:lang w:eastAsia="en-ZW"/>
        </w:rPr>
        <w:t>The plaintiff</w:t>
      </w:r>
      <w:r w:rsidR="00E641DF">
        <w:rPr>
          <w:rFonts w:ascii="Times New Roman" w:eastAsia="Times New Roman" w:hAnsi="Times New Roman" w:cs="Times New Roman"/>
          <w:sz w:val="24"/>
          <w:szCs w:val="24"/>
          <w:lang w:eastAsia="en-ZW"/>
        </w:rPr>
        <w:t>’</w:t>
      </w:r>
      <w:r w:rsidRPr="00491EF2">
        <w:rPr>
          <w:rFonts w:ascii="Times New Roman" w:eastAsia="Times New Roman" w:hAnsi="Times New Roman" w:cs="Times New Roman"/>
          <w:sz w:val="24"/>
          <w:szCs w:val="24"/>
          <w:lang w:eastAsia="en-ZW"/>
        </w:rPr>
        <w:t xml:space="preserve">s claim must therefore be </w:t>
      </w:r>
      <w:r>
        <w:rPr>
          <w:rFonts w:ascii="Times New Roman" w:eastAsia="Times New Roman" w:hAnsi="Times New Roman" w:cs="Times New Roman"/>
          <w:sz w:val="24"/>
          <w:szCs w:val="24"/>
          <w:lang w:eastAsia="en-ZW"/>
        </w:rPr>
        <w:t>contextualized to the two periods stated in the law</w:t>
      </w:r>
      <w:r w:rsidR="00F80A4E">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 xml:space="preserve"> that is the period before and the period after the first effective date. Mr </w:t>
      </w:r>
      <w:r w:rsidRPr="00491EF2">
        <w:rPr>
          <w:rFonts w:ascii="Times New Roman" w:eastAsia="Times New Roman" w:hAnsi="Times New Roman" w:cs="Times New Roman"/>
          <w:i/>
          <w:sz w:val="24"/>
          <w:szCs w:val="24"/>
          <w:lang w:eastAsia="en-ZW"/>
        </w:rPr>
        <w:t xml:space="preserve">Mudhara </w:t>
      </w:r>
      <w:r>
        <w:rPr>
          <w:rFonts w:ascii="Times New Roman" w:eastAsia="Times New Roman" w:hAnsi="Times New Roman" w:cs="Times New Roman"/>
          <w:sz w:val="24"/>
          <w:szCs w:val="24"/>
          <w:lang w:eastAsia="en-ZW"/>
        </w:rPr>
        <w:t xml:space="preserve">conceded that the claim in respect of the period before the first effective date </w:t>
      </w:r>
      <w:r w:rsidR="00AB1459">
        <w:rPr>
          <w:rFonts w:ascii="Times New Roman" w:eastAsia="Times New Roman" w:hAnsi="Times New Roman" w:cs="Times New Roman"/>
          <w:sz w:val="24"/>
          <w:szCs w:val="24"/>
          <w:lang w:eastAsia="en-ZW"/>
        </w:rPr>
        <w:t xml:space="preserve">metamorphosed into an RTGS claim </w:t>
      </w:r>
      <w:r w:rsidR="00AB1459">
        <w:rPr>
          <w:rFonts w:ascii="Times New Roman" w:eastAsia="Times New Roman" w:hAnsi="Times New Roman" w:cs="Times New Roman"/>
          <w:sz w:val="24"/>
          <w:szCs w:val="24"/>
          <w:lang w:eastAsia="en-ZW"/>
        </w:rPr>
        <w:lastRenderedPageBreak/>
        <w:t xml:space="preserve">by operation of that law. As for the claim in respect of the period after the first effective date, although it could be made in the United States dollars, it had to be converted at the prevailing Reserve Bank of Zimbabwe auction rate so as to comply with the law. </w:t>
      </w:r>
      <w:r w:rsidR="00FC05F3">
        <w:rPr>
          <w:rFonts w:ascii="Times New Roman" w:eastAsia="Times New Roman" w:hAnsi="Times New Roman" w:cs="Times New Roman"/>
          <w:sz w:val="24"/>
          <w:szCs w:val="24"/>
          <w:lang w:eastAsia="en-ZW"/>
        </w:rPr>
        <w:t xml:space="preserve">That rate was only introduced way after the first effective date. For that reason I find the alternative rate, which is the interbank rate, more apposite to apply in the circumstances. </w:t>
      </w:r>
    </w:p>
    <w:p w14:paraId="3D51E456" w14:textId="1F73FDF4" w:rsidR="0076118B" w:rsidRDefault="0076118B" w:rsidP="00E47748">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It is with the above in mind that the court makes the following order:</w:t>
      </w:r>
    </w:p>
    <w:p w14:paraId="00CC192E" w14:textId="77777777" w:rsidR="00FC05F3" w:rsidRDefault="00FC05F3" w:rsidP="00E47748">
      <w:pPr>
        <w:spacing w:after="0" w:line="360" w:lineRule="auto"/>
        <w:ind w:firstLine="720"/>
        <w:jc w:val="both"/>
        <w:rPr>
          <w:rFonts w:ascii="Times New Roman" w:eastAsia="Times New Roman" w:hAnsi="Times New Roman" w:cs="Times New Roman"/>
          <w:sz w:val="24"/>
          <w:szCs w:val="24"/>
          <w:lang w:eastAsia="en-ZW"/>
        </w:rPr>
      </w:pPr>
    </w:p>
    <w:p w14:paraId="30EEA805" w14:textId="77777777" w:rsidR="00FC05F3" w:rsidRPr="00491EF2" w:rsidRDefault="00FC05F3" w:rsidP="00E47748">
      <w:pPr>
        <w:spacing w:after="0" w:line="360" w:lineRule="auto"/>
        <w:ind w:firstLine="720"/>
        <w:jc w:val="both"/>
        <w:rPr>
          <w:rFonts w:ascii="Times New Roman" w:eastAsia="Times New Roman" w:hAnsi="Times New Roman" w:cs="Times New Roman"/>
          <w:sz w:val="24"/>
          <w:szCs w:val="24"/>
          <w:lang w:eastAsia="en-ZW"/>
        </w:rPr>
      </w:pPr>
    </w:p>
    <w:p w14:paraId="3821FB63" w14:textId="0AB5D524" w:rsidR="00E333F3" w:rsidRPr="00E641DF" w:rsidRDefault="00E333F3" w:rsidP="00E47748">
      <w:pPr>
        <w:spacing w:after="0" w:line="360" w:lineRule="auto"/>
        <w:jc w:val="both"/>
        <w:rPr>
          <w:rFonts w:ascii="Times New Roman" w:hAnsi="Times New Roman" w:cs="Times New Roman"/>
          <w:b/>
          <w:sz w:val="24"/>
          <w:szCs w:val="24"/>
        </w:rPr>
      </w:pPr>
      <w:r w:rsidRPr="00E641DF">
        <w:rPr>
          <w:rFonts w:ascii="Times New Roman" w:hAnsi="Times New Roman" w:cs="Times New Roman"/>
          <w:b/>
          <w:sz w:val="24"/>
          <w:szCs w:val="24"/>
        </w:rPr>
        <w:t xml:space="preserve">DISPOSITION </w:t>
      </w:r>
    </w:p>
    <w:p w14:paraId="12F28575" w14:textId="38974B09" w:rsidR="004A5B2F" w:rsidRPr="00085651" w:rsidRDefault="007A782C" w:rsidP="00E47748">
      <w:pPr>
        <w:pStyle w:val="BodyText1"/>
        <w:shd w:val="clear" w:color="auto" w:fill="auto"/>
        <w:spacing w:before="0" w:line="360" w:lineRule="auto"/>
        <w:ind w:right="20" w:firstLine="0"/>
        <w:jc w:val="both"/>
        <w:rPr>
          <w:b/>
          <w:sz w:val="24"/>
          <w:szCs w:val="24"/>
        </w:rPr>
      </w:pPr>
      <w:r w:rsidRPr="00E641DF">
        <w:rPr>
          <w:b/>
          <w:sz w:val="24"/>
          <w:szCs w:val="24"/>
        </w:rPr>
        <w:t>Resultantly</w:t>
      </w:r>
      <w:r w:rsidR="003954AF" w:rsidRPr="00E641DF">
        <w:rPr>
          <w:b/>
          <w:sz w:val="24"/>
          <w:szCs w:val="24"/>
        </w:rPr>
        <w:t xml:space="preserve"> </w:t>
      </w:r>
      <w:r w:rsidR="004A5B2F" w:rsidRPr="00E641DF">
        <w:rPr>
          <w:b/>
          <w:sz w:val="24"/>
          <w:szCs w:val="24"/>
        </w:rPr>
        <w:t xml:space="preserve">it is ordered that:  </w:t>
      </w:r>
    </w:p>
    <w:p w14:paraId="51A6B901" w14:textId="24FC2251" w:rsidR="00C7159A" w:rsidRPr="00C7159A" w:rsidRDefault="00C7159A" w:rsidP="00E47748">
      <w:pPr>
        <w:pStyle w:val="ListParagraph"/>
        <w:numPr>
          <w:ilvl w:val="0"/>
          <w:numId w:val="20"/>
        </w:numPr>
        <w:spacing w:after="100" w:afterAutospacing="1" w:line="360" w:lineRule="auto"/>
        <w:jc w:val="both"/>
        <w:rPr>
          <w:rFonts w:ascii="Times New Roman" w:eastAsia="Times New Roman" w:hAnsi="Times New Roman" w:cs="Times New Roman"/>
          <w:sz w:val="24"/>
          <w:szCs w:val="24"/>
          <w:lang w:val="en" w:eastAsia="en-ZW"/>
        </w:rPr>
      </w:pPr>
      <w:r>
        <w:rPr>
          <w:rFonts w:ascii="Times New Roman" w:hAnsi="Times New Roman" w:cs="Times New Roman"/>
          <w:sz w:val="24"/>
          <w:szCs w:val="24"/>
        </w:rPr>
        <w:t>J</w:t>
      </w:r>
      <w:r w:rsidRPr="00DC6DE7">
        <w:rPr>
          <w:rFonts w:ascii="Times New Roman" w:hAnsi="Times New Roman" w:cs="Times New Roman"/>
          <w:sz w:val="24"/>
          <w:szCs w:val="24"/>
        </w:rPr>
        <w:t xml:space="preserve">udgment be and is hereby </w:t>
      </w:r>
      <w:r>
        <w:rPr>
          <w:rFonts w:ascii="Times New Roman" w:hAnsi="Times New Roman" w:cs="Times New Roman"/>
          <w:sz w:val="24"/>
          <w:szCs w:val="24"/>
        </w:rPr>
        <w:t xml:space="preserve">granted </w:t>
      </w:r>
      <w:r w:rsidRPr="00DC6DE7">
        <w:rPr>
          <w:rFonts w:ascii="Times New Roman" w:hAnsi="Times New Roman" w:cs="Times New Roman"/>
          <w:sz w:val="24"/>
          <w:szCs w:val="24"/>
        </w:rPr>
        <w:t xml:space="preserve">in favour of the </w:t>
      </w:r>
      <w:r>
        <w:rPr>
          <w:rFonts w:ascii="Times New Roman" w:hAnsi="Times New Roman" w:cs="Times New Roman"/>
          <w:sz w:val="24"/>
          <w:szCs w:val="24"/>
        </w:rPr>
        <w:t xml:space="preserve">plaintiff </w:t>
      </w:r>
      <w:r w:rsidRPr="00DC6DE7">
        <w:rPr>
          <w:rFonts w:ascii="Times New Roman" w:hAnsi="Times New Roman" w:cs="Times New Roman"/>
          <w:sz w:val="24"/>
          <w:szCs w:val="24"/>
        </w:rPr>
        <w:t xml:space="preserve">for the eviction of the </w:t>
      </w:r>
      <w:r>
        <w:rPr>
          <w:rFonts w:ascii="Times New Roman" w:hAnsi="Times New Roman" w:cs="Times New Roman"/>
          <w:sz w:val="24"/>
          <w:szCs w:val="24"/>
        </w:rPr>
        <w:t xml:space="preserve">third defendant </w:t>
      </w:r>
      <w:r w:rsidRPr="00DC6DE7">
        <w:rPr>
          <w:rFonts w:ascii="Times New Roman" w:hAnsi="Times New Roman" w:cs="Times New Roman"/>
          <w:sz w:val="24"/>
          <w:szCs w:val="24"/>
        </w:rPr>
        <w:t xml:space="preserve">and all those claiming occupation through </w:t>
      </w:r>
      <w:r>
        <w:rPr>
          <w:rFonts w:ascii="Times New Roman" w:hAnsi="Times New Roman" w:cs="Times New Roman"/>
          <w:sz w:val="24"/>
          <w:szCs w:val="24"/>
        </w:rPr>
        <w:t xml:space="preserve">him </w:t>
      </w:r>
      <w:r w:rsidRPr="00DC6DE7">
        <w:rPr>
          <w:rFonts w:ascii="Times New Roman" w:hAnsi="Times New Roman" w:cs="Times New Roman"/>
          <w:sz w:val="24"/>
          <w:szCs w:val="24"/>
        </w:rPr>
        <w:t>from the pr</w:t>
      </w:r>
      <w:r>
        <w:rPr>
          <w:rFonts w:ascii="Times New Roman" w:hAnsi="Times New Roman" w:cs="Times New Roman"/>
          <w:sz w:val="24"/>
          <w:szCs w:val="24"/>
        </w:rPr>
        <w:t xml:space="preserve">emises known as </w:t>
      </w:r>
      <w:r w:rsidRPr="00DC6DE7">
        <w:rPr>
          <w:rFonts w:ascii="Times New Roman" w:hAnsi="Times New Roman" w:cs="Times New Roman"/>
          <w:sz w:val="24"/>
          <w:szCs w:val="24"/>
        </w:rPr>
        <w:t xml:space="preserve">Number </w:t>
      </w:r>
      <w:r w:rsidR="00FC05F3">
        <w:rPr>
          <w:rFonts w:ascii="Times New Roman" w:hAnsi="Times New Roman" w:cs="Times New Roman"/>
          <w:sz w:val="24"/>
          <w:szCs w:val="24"/>
        </w:rPr>
        <w:t xml:space="preserve">182 </w:t>
      </w:r>
      <w:r>
        <w:rPr>
          <w:rFonts w:ascii="Times New Roman" w:hAnsi="Times New Roman" w:cs="Times New Roman"/>
          <w:sz w:val="24"/>
          <w:szCs w:val="24"/>
        </w:rPr>
        <w:t>Bradley Road, Waterfalls,</w:t>
      </w:r>
      <w:r w:rsidRPr="00DC6DE7">
        <w:rPr>
          <w:rFonts w:ascii="Times New Roman" w:hAnsi="Times New Roman" w:cs="Times New Roman"/>
          <w:sz w:val="24"/>
          <w:szCs w:val="24"/>
        </w:rPr>
        <w:t xml:space="preserve"> Harare</w:t>
      </w:r>
      <w:r>
        <w:rPr>
          <w:rFonts w:ascii="Times New Roman" w:hAnsi="Times New Roman" w:cs="Times New Roman"/>
          <w:sz w:val="24"/>
          <w:szCs w:val="24"/>
        </w:rPr>
        <w:t>.</w:t>
      </w:r>
    </w:p>
    <w:p w14:paraId="29ACC880" w14:textId="77777777" w:rsidR="00D051E5" w:rsidRPr="00204E57" w:rsidRDefault="00C7159A" w:rsidP="00E47748">
      <w:pPr>
        <w:pStyle w:val="ListParagraph"/>
        <w:numPr>
          <w:ilvl w:val="0"/>
          <w:numId w:val="20"/>
        </w:numPr>
        <w:spacing w:after="100" w:afterAutospacing="1" w:line="360" w:lineRule="auto"/>
        <w:jc w:val="both"/>
        <w:rPr>
          <w:rFonts w:ascii="Times New Roman" w:eastAsia="Times New Roman" w:hAnsi="Times New Roman" w:cs="Times New Roman"/>
          <w:sz w:val="24"/>
          <w:szCs w:val="24"/>
          <w:lang w:val="en" w:eastAsia="en-ZW"/>
        </w:rPr>
      </w:pPr>
      <w:r w:rsidRPr="00204E57">
        <w:rPr>
          <w:rFonts w:ascii="Times New Roman" w:hAnsi="Times New Roman" w:cs="Times New Roman"/>
          <w:sz w:val="24"/>
          <w:szCs w:val="24"/>
        </w:rPr>
        <w:t>The third defendant or any persons claiming right of occupation through him shall pay holding over damages calculated as follows:</w:t>
      </w:r>
    </w:p>
    <w:p w14:paraId="32134314" w14:textId="2094E2C4" w:rsidR="00204E57" w:rsidRPr="00204E57" w:rsidRDefault="00C7159A" w:rsidP="00E47748">
      <w:pPr>
        <w:pStyle w:val="ListParagraph"/>
        <w:numPr>
          <w:ilvl w:val="1"/>
          <w:numId w:val="20"/>
        </w:numPr>
        <w:spacing w:after="100" w:afterAutospacing="1" w:line="360" w:lineRule="auto"/>
        <w:jc w:val="both"/>
        <w:rPr>
          <w:rFonts w:ascii="Times New Roman" w:eastAsia="Times New Roman" w:hAnsi="Times New Roman" w:cs="Times New Roman"/>
          <w:sz w:val="24"/>
          <w:szCs w:val="24"/>
          <w:lang w:val="en" w:eastAsia="en-ZW"/>
        </w:rPr>
      </w:pPr>
      <w:r w:rsidRPr="00204E57">
        <w:rPr>
          <w:rFonts w:ascii="Times New Roman" w:hAnsi="Times New Roman" w:cs="Times New Roman"/>
          <w:sz w:val="24"/>
          <w:szCs w:val="24"/>
        </w:rPr>
        <w:t>In respect of the period from 1 October 2016 to 22 February 2019, ZW$600.00 per month from 1 October 2016 to 22 February 2019</w:t>
      </w:r>
      <w:r w:rsidR="00D051E5" w:rsidRPr="00204E57">
        <w:rPr>
          <w:rFonts w:ascii="Times New Roman" w:hAnsi="Times New Roman" w:cs="Times New Roman"/>
          <w:sz w:val="24"/>
          <w:szCs w:val="24"/>
        </w:rPr>
        <w:t>;</w:t>
      </w:r>
    </w:p>
    <w:p w14:paraId="05968BB6" w14:textId="23669C2C" w:rsidR="00204E57" w:rsidRPr="00204E57" w:rsidRDefault="00D051E5" w:rsidP="00E47748">
      <w:pPr>
        <w:pStyle w:val="ListParagraph"/>
        <w:numPr>
          <w:ilvl w:val="1"/>
          <w:numId w:val="20"/>
        </w:numPr>
        <w:spacing w:after="100" w:afterAutospacing="1" w:line="360" w:lineRule="auto"/>
        <w:jc w:val="both"/>
        <w:rPr>
          <w:rFonts w:ascii="Times New Roman" w:eastAsia="Times New Roman" w:hAnsi="Times New Roman" w:cs="Times New Roman"/>
          <w:sz w:val="24"/>
          <w:szCs w:val="24"/>
          <w:lang w:val="en" w:eastAsia="en-ZW"/>
        </w:rPr>
      </w:pPr>
      <w:r w:rsidRPr="00204E57">
        <w:rPr>
          <w:rFonts w:ascii="Times New Roman" w:hAnsi="Times New Roman" w:cs="Times New Roman"/>
          <w:sz w:val="24"/>
          <w:szCs w:val="24"/>
        </w:rPr>
        <w:t xml:space="preserve">In respect of the period after 22 February 2019 to the date of eviction, a sum equivalent to US$600.00 calculated at the prevailing </w:t>
      </w:r>
      <w:r w:rsidR="00204E57" w:rsidRPr="00204E57">
        <w:rPr>
          <w:rFonts w:ascii="Times New Roman" w:hAnsi="Times New Roman" w:cs="Times New Roman"/>
          <w:sz w:val="24"/>
          <w:szCs w:val="24"/>
        </w:rPr>
        <w:t>interbank rate for each month</w:t>
      </w:r>
      <w:r w:rsidR="00CD1E6B">
        <w:rPr>
          <w:rFonts w:ascii="Times New Roman" w:hAnsi="Times New Roman" w:cs="Times New Roman"/>
          <w:sz w:val="24"/>
          <w:szCs w:val="24"/>
        </w:rPr>
        <w:t>.</w:t>
      </w:r>
    </w:p>
    <w:p w14:paraId="1F4EF95D" w14:textId="4837965C" w:rsidR="00204E57" w:rsidRPr="00204E57" w:rsidRDefault="00204E57" w:rsidP="00E47748">
      <w:pPr>
        <w:pStyle w:val="ListParagraph"/>
        <w:numPr>
          <w:ilvl w:val="0"/>
          <w:numId w:val="20"/>
        </w:numPr>
        <w:spacing w:after="100" w:afterAutospacing="1" w:line="360" w:lineRule="auto"/>
        <w:jc w:val="both"/>
        <w:rPr>
          <w:rFonts w:ascii="Times New Roman" w:eastAsia="Times New Roman" w:hAnsi="Times New Roman" w:cs="Times New Roman"/>
          <w:sz w:val="24"/>
          <w:szCs w:val="24"/>
          <w:lang w:val="en" w:eastAsia="en-ZW"/>
        </w:rPr>
      </w:pPr>
      <w:r w:rsidRPr="00204E57">
        <w:rPr>
          <w:rFonts w:ascii="Times New Roman" w:hAnsi="Times New Roman" w:cs="Times New Roman"/>
          <w:sz w:val="24"/>
          <w:szCs w:val="24"/>
        </w:rPr>
        <w:t xml:space="preserve">Interest on </w:t>
      </w:r>
      <w:r w:rsidR="00566E7A">
        <w:rPr>
          <w:rFonts w:ascii="Times New Roman" w:hAnsi="Times New Roman" w:cs="Times New Roman"/>
          <w:sz w:val="24"/>
          <w:szCs w:val="24"/>
        </w:rPr>
        <w:t xml:space="preserve">the </w:t>
      </w:r>
      <w:r w:rsidRPr="00204E57">
        <w:rPr>
          <w:rFonts w:ascii="Times New Roman" w:hAnsi="Times New Roman" w:cs="Times New Roman"/>
          <w:sz w:val="24"/>
          <w:szCs w:val="24"/>
        </w:rPr>
        <w:t>amounts referred to in paragraphs 2.1 and 2.2 above at the prescribed rate of interest calculated from due date to date of payment in full.</w:t>
      </w:r>
    </w:p>
    <w:p w14:paraId="0213047C" w14:textId="02BDD71F" w:rsidR="00CE6AAC" w:rsidRPr="00204E57" w:rsidRDefault="00CE6AAC" w:rsidP="00E47748">
      <w:pPr>
        <w:pStyle w:val="ListParagraph"/>
        <w:numPr>
          <w:ilvl w:val="0"/>
          <w:numId w:val="20"/>
        </w:numPr>
        <w:spacing w:after="100" w:afterAutospacing="1" w:line="360" w:lineRule="auto"/>
        <w:jc w:val="both"/>
        <w:rPr>
          <w:rFonts w:ascii="Times New Roman" w:eastAsia="Times New Roman" w:hAnsi="Times New Roman" w:cs="Times New Roman"/>
          <w:sz w:val="24"/>
          <w:szCs w:val="24"/>
          <w:lang w:val="en" w:eastAsia="en-ZW"/>
        </w:rPr>
      </w:pPr>
      <w:r w:rsidRPr="00204E57">
        <w:rPr>
          <w:rFonts w:ascii="Times New Roman" w:eastAsia="Times New Roman" w:hAnsi="Times New Roman" w:cs="Times New Roman"/>
          <w:sz w:val="24"/>
          <w:szCs w:val="24"/>
          <w:lang w:val="en" w:eastAsia="en-ZW"/>
        </w:rPr>
        <w:t>The</w:t>
      </w:r>
      <w:r w:rsidR="00204E57" w:rsidRPr="00204E57">
        <w:rPr>
          <w:rFonts w:ascii="Times New Roman" w:eastAsia="Times New Roman" w:hAnsi="Times New Roman" w:cs="Times New Roman"/>
          <w:sz w:val="24"/>
          <w:szCs w:val="24"/>
          <w:lang w:val="en" w:eastAsia="en-ZW"/>
        </w:rPr>
        <w:t xml:space="preserve"> third defendant shall pay the plaintiff’s costs of suit. </w:t>
      </w:r>
    </w:p>
    <w:p w14:paraId="55ACC702" w14:textId="77777777" w:rsidR="00FA5D56" w:rsidRPr="00085651" w:rsidRDefault="00FA5D56" w:rsidP="00E47748">
      <w:pPr>
        <w:spacing w:after="0" w:line="360" w:lineRule="auto"/>
        <w:jc w:val="both"/>
        <w:rPr>
          <w:rFonts w:ascii="Times New Roman" w:hAnsi="Times New Roman" w:cs="Times New Roman"/>
          <w:i/>
        </w:rPr>
      </w:pPr>
    </w:p>
    <w:p w14:paraId="35F965E3" w14:textId="77777777" w:rsidR="00FA5D56" w:rsidRPr="00204E57" w:rsidRDefault="00FA5D56" w:rsidP="00E47748">
      <w:pPr>
        <w:spacing w:after="0" w:line="360" w:lineRule="auto"/>
        <w:jc w:val="both"/>
        <w:rPr>
          <w:rFonts w:ascii="Times New Roman" w:hAnsi="Times New Roman" w:cs="Times New Roman"/>
          <w:i/>
          <w:sz w:val="24"/>
          <w:szCs w:val="24"/>
        </w:rPr>
      </w:pPr>
    </w:p>
    <w:p w14:paraId="244A538E" w14:textId="1025B310" w:rsidR="00B10942" w:rsidRPr="00204E57" w:rsidRDefault="0006743C" w:rsidP="00E47748">
      <w:pPr>
        <w:spacing w:after="0" w:line="360" w:lineRule="auto"/>
        <w:jc w:val="both"/>
        <w:rPr>
          <w:rFonts w:ascii="Times New Roman" w:hAnsi="Times New Roman" w:cs="Times New Roman"/>
          <w:i/>
          <w:sz w:val="24"/>
          <w:szCs w:val="24"/>
        </w:rPr>
      </w:pPr>
      <w:r w:rsidRPr="00204E57">
        <w:rPr>
          <w:rFonts w:ascii="Times New Roman" w:hAnsi="Times New Roman" w:cs="Times New Roman"/>
          <w:i/>
          <w:sz w:val="24"/>
          <w:szCs w:val="24"/>
        </w:rPr>
        <w:t xml:space="preserve">Mundia </w:t>
      </w:r>
      <w:r w:rsidR="00B57FDD" w:rsidRPr="00204E57">
        <w:rPr>
          <w:rFonts w:ascii="Times New Roman" w:hAnsi="Times New Roman" w:cs="Times New Roman"/>
          <w:i/>
          <w:sz w:val="24"/>
          <w:szCs w:val="24"/>
        </w:rPr>
        <w:t xml:space="preserve">&amp; </w:t>
      </w:r>
      <w:r w:rsidRPr="00204E57">
        <w:rPr>
          <w:rFonts w:ascii="Times New Roman" w:hAnsi="Times New Roman" w:cs="Times New Roman"/>
          <w:i/>
          <w:sz w:val="24"/>
          <w:szCs w:val="24"/>
        </w:rPr>
        <w:t>Mudhara,</w:t>
      </w:r>
      <w:r w:rsidRPr="00204E57">
        <w:rPr>
          <w:rFonts w:ascii="Times New Roman" w:hAnsi="Times New Roman" w:cs="Times New Roman"/>
          <w:sz w:val="24"/>
          <w:szCs w:val="24"/>
        </w:rPr>
        <w:t xml:space="preserve"> plaintiff</w:t>
      </w:r>
      <w:r w:rsidR="006F2C9E" w:rsidRPr="00204E57">
        <w:rPr>
          <w:rFonts w:ascii="Times New Roman" w:hAnsi="Times New Roman" w:cs="Times New Roman"/>
          <w:sz w:val="24"/>
          <w:szCs w:val="24"/>
        </w:rPr>
        <w:t>’s</w:t>
      </w:r>
      <w:r w:rsidR="00B10942" w:rsidRPr="00204E57">
        <w:rPr>
          <w:rFonts w:ascii="Times New Roman" w:hAnsi="Times New Roman" w:cs="Times New Roman"/>
          <w:sz w:val="24"/>
          <w:szCs w:val="24"/>
        </w:rPr>
        <w:t xml:space="preserve"> legal practitioners</w:t>
      </w:r>
    </w:p>
    <w:p w14:paraId="13C480D0" w14:textId="75EFBBB8" w:rsidR="00772BA7" w:rsidRPr="00204E57" w:rsidRDefault="0006743C" w:rsidP="00E47748">
      <w:pPr>
        <w:pStyle w:val="ListParagraph"/>
        <w:spacing w:after="0" w:line="360" w:lineRule="auto"/>
        <w:ind w:left="0"/>
        <w:jc w:val="both"/>
        <w:rPr>
          <w:rFonts w:ascii="Times New Roman" w:hAnsi="Times New Roman" w:cs="Times New Roman"/>
          <w:sz w:val="24"/>
          <w:szCs w:val="24"/>
        </w:rPr>
      </w:pPr>
      <w:r w:rsidRPr="00204E57">
        <w:rPr>
          <w:rFonts w:ascii="Times New Roman" w:hAnsi="Times New Roman" w:cs="Times New Roman"/>
          <w:i/>
          <w:sz w:val="24"/>
          <w:szCs w:val="24"/>
        </w:rPr>
        <w:t>Atukwa Attorneys</w:t>
      </w:r>
      <w:r w:rsidR="00D52794" w:rsidRPr="00204E57">
        <w:rPr>
          <w:rFonts w:ascii="Times New Roman" w:hAnsi="Times New Roman" w:cs="Times New Roman"/>
          <w:i/>
          <w:sz w:val="24"/>
          <w:szCs w:val="24"/>
        </w:rPr>
        <w:t xml:space="preserve">, </w:t>
      </w:r>
      <w:r w:rsidRPr="00204E57">
        <w:rPr>
          <w:rFonts w:ascii="Times New Roman" w:hAnsi="Times New Roman" w:cs="Times New Roman"/>
          <w:sz w:val="24"/>
          <w:szCs w:val="24"/>
        </w:rPr>
        <w:t xml:space="preserve">defendants’ </w:t>
      </w:r>
      <w:r w:rsidR="00772BA7" w:rsidRPr="00204E57">
        <w:rPr>
          <w:rFonts w:ascii="Times New Roman" w:hAnsi="Times New Roman" w:cs="Times New Roman"/>
          <w:sz w:val="24"/>
          <w:szCs w:val="24"/>
        </w:rPr>
        <w:t>legal practitioners</w:t>
      </w:r>
    </w:p>
    <w:p w14:paraId="6BF28F66" w14:textId="77777777" w:rsidR="00E71608" w:rsidRPr="005F15C1" w:rsidRDefault="00E71608" w:rsidP="00DD0CAF">
      <w:pPr>
        <w:pStyle w:val="ListParagraph"/>
        <w:spacing w:after="0"/>
        <w:ind w:left="0"/>
        <w:jc w:val="both"/>
        <w:rPr>
          <w:rFonts w:ascii="Times New Roman" w:hAnsi="Times New Roman" w:cs="Times New Roman"/>
        </w:rPr>
      </w:pPr>
    </w:p>
    <w:sectPr w:rsidR="00E71608" w:rsidRPr="005F15C1"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D69C1" w14:textId="77777777" w:rsidR="000D6723" w:rsidRDefault="000D6723" w:rsidP="0000054D">
      <w:pPr>
        <w:spacing w:after="0" w:line="240" w:lineRule="auto"/>
      </w:pPr>
      <w:r>
        <w:separator/>
      </w:r>
    </w:p>
  </w:endnote>
  <w:endnote w:type="continuationSeparator" w:id="0">
    <w:p w14:paraId="1D26C3AB" w14:textId="77777777" w:rsidR="000D6723" w:rsidRDefault="000D6723"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7D6D0" w14:textId="77777777" w:rsidR="000D6723" w:rsidRDefault="000D6723" w:rsidP="0000054D">
      <w:pPr>
        <w:spacing w:after="0" w:line="240" w:lineRule="auto"/>
      </w:pPr>
      <w:r>
        <w:separator/>
      </w:r>
    </w:p>
  </w:footnote>
  <w:footnote w:type="continuationSeparator" w:id="0">
    <w:p w14:paraId="22023C3F" w14:textId="77777777" w:rsidR="000D6723" w:rsidRDefault="000D6723" w:rsidP="0000054D">
      <w:pPr>
        <w:spacing w:after="0" w:line="240" w:lineRule="auto"/>
      </w:pPr>
      <w:r>
        <w:continuationSeparator/>
      </w:r>
    </w:p>
  </w:footnote>
  <w:footnote w:id="1">
    <w:p w14:paraId="21B19293" w14:textId="32B34E3B" w:rsidR="00733AAC" w:rsidRPr="00733AAC" w:rsidRDefault="00733AAC">
      <w:pPr>
        <w:pStyle w:val="FootnoteText"/>
        <w:rPr>
          <w:rFonts w:ascii="Times New Roman" w:hAnsi="Times New Roman" w:cs="Times New Roman"/>
        </w:rPr>
      </w:pPr>
      <w:r w:rsidRPr="00733AAC">
        <w:rPr>
          <w:rStyle w:val="FootnoteReference"/>
          <w:rFonts w:ascii="Times New Roman" w:hAnsi="Times New Roman" w:cs="Times New Roman"/>
        </w:rPr>
        <w:footnoteRef/>
      </w:r>
      <w:r w:rsidRPr="00733AAC">
        <w:rPr>
          <w:rFonts w:ascii="Times New Roman" w:hAnsi="Times New Roman" w:cs="Times New Roman"/>
        </w:rPr>
        <w:t xml:space="preserve"> </w:t>
      </w:r>
      <w:r>
        <w:rPr>
          <w:rFonts w:ascii="Times New Roman" w:hAnsi="Times New Roman" w:cs="Times New Roman"/>
        </w:rPr>
        <w:t>[</w:t>
      </w:r>
      <w:r w:rsidRPr="00733AAC">
        <w:rPr>
          <w:rFonts w:ascii="Times New Roman" w:hAnsi="Times New Roman" w:cs="Times New Roman"/>
          <w:i/>
        </w:rPr>
        <w:t>Chapter 20:05</w:t>
      </w:r>
      <w:r w:rsidRPr="00733AAC">
        <w:rPr>
          <w:rFonts w:ascii="Times New Roman" w:hAnsi="Times New Roman" w:cs="Times New Roman"/>
        </w:rPr>
        <w:t>]</w:t>
      </w:r>
    </w:p>
  </w:footnote>
  <w:footnote w:id="2">
    <w:p w14:paraId="71547863" w14:textId="1888674D" w:rsidR="00733AAC" w:rsidRPr="00733AAC" w:rsidRDefault="00733AAC">
      <w:pPr>
        <w:pStyle w:val="FootnoteText"/>
        <w:rPr>
          <w:rFonts w:ascii="Times New Roman" w:hAnsi="Times New Roman" w:cs="Times New Roman"/>
        </w:rPr>
      </w:pPr>
      <w:r w:rsidRPr="00733AAC">
        <w:rPr>
          <w:rStyle w:val="FootnoteReference"/>
          <w:rFonts w:ascii="Times New Roman" w:hAnsi="Times New Roman" w:cs="Times New Roman"/>
        </w:rPr>
        <w:footnoteRef/>
      </w:r>
      <w:r w:rsidRPr="00733AAC">
        <w:rPr>
          <w:rFonts w:ascii="Times New Roman" w:hAnsi="Times New Roman" w:cs="Times New Roman"/>
        </w:rPr>
        <w:t xml:space="preserve"> HH 112/13</w:t>
      </w:r>
    </w:p>
  </w:footnote>
  <w:footnote w:id="3">
    <w:p w14:paraId="231E82BB" w14:textId="77777777" w:rsidR="005840CF" w:rsidRPr="009B1D68" w:rsidRDefault="005840CF" w:rsidP="005840CF">
      <w:pPr>
        <w:pStyle w:val="FootnoteText"/>
        <w:rPr>
          <w:rFonts w:ascii="Times New Roman" w:hAnsi="Times New Roman" w:cs="Times New Roman"/>
          <w:sz w:val="18"/>
          <w:szCs w:val="18"/>
        </w:rPr>
      </w:pPr>
      <w:r w:rsidRPr="009B1D68">
        <w:rPr>
          <w:rStyle w:val="FootnoteReference"/>
          <w:rFonts w:ascii="Times New Roman" w:hAnsi="Times New Roman" w:cs="Times New Roman"/>
          <w:sz w:val="18"/>
          <w:szCs w:val="18"/>
        </w:rPr>
        <w:footnoteRef/>
      </w:r>
      <w:r w:rsidRPr="009B1D68">
        <w:rPr>
          <w:rFonts w:ascii="Times New Roman" w:hAnsi="Times New Roman" w:cs="Times New Roman"/>
          <w:sz w:val="18"/>
          <w:szCs w:val="18"/>
        </w:rPr>
        <w:t xml:space="preserve"> SC 14/20</w:t>
      </w:r>
    </w:p>
  </w:footnote>
  <w:footnote w:id="4">
    <w:p w14:paraId="7D50EBAD" w14:textId="1C948423" w:rsidR="009C44A1" w:rsidRPr="009C44A1" w:rsidRDefault="009C44A1">
      <w:pPr>
        <w:pStyle w:val="FootnoteText"/>
        <w:rPr>
          <w:rFonts w:ascii="Times New Roman" w:hAnsi="Times New Roman" w:cs="Times New Roman"/>
          <w:sz w:val="18"/>
          <w:szCs w:val="18"/>
        </w:rPr>
      </w:pPr>
      <w:r w:rsidRPr="009C44A1">
        <w:rPr>
          <w:rStyle w:val="FootnoteReference"/>
          <w:rFonts w:ascii="Times New Roman" w:hAnsi="Times New Roman" w:cs="Times New Roman"/>
          <w:sz w:val="18"/>
          <w:szCs w:val="18"/>
        </w:rPr>
        <w:footnoteRef/>
      </w:r>
      <w:r w:rsidRPr="009C44A1">
        <w:rPr>
          <w:rFonts w:ascii="Times New Roman" w:hAnsi="Times New Roman" w:cs="Times New Roman"/>
          <w:sz w:val="18"/>
          <w:szCs w:val="18"/>
        </w:rPr>
        <w:t xml:space="preserve"> SC 17/18</w:t>
      </w:r>
    </w:p>
  </w:footnote>
  <w:footnote w:id="5">
    <w:p w14:paraId="09F2D352" w14:textId="155E7A4F" w:rsidR="00470E8A" w:rsidRPr="00D7386C" w:rsidRDefault="00470E8A">
      <w:pPr>
        <w:pStyle w:val="FootnoteText"/>
        <w:rPr>
          <w:rFonts w:ascii="Times New Roman" w:hAnsi="Times New Roman" w:cs="Times New Roman"/>
        </w:rPr>
      </w:pPr>
      <w:r w:rsidRPr="00D7386C">
        <w:rPr>
          <w:rStyle w:val="FootnoteReference"/>
          <w:rFonts w:ascii="Times New Roman" w:hAnsi="Times New Roman" w:cs="Times New Roman"/>
        </w:rPr>
        <w:footnoteRef/>
      </w:r>
      <w:r w:rsidRPr="00D7386C">
        <w:rPr>
          <w:rFonts w:ascii="Times New Roman" w:hAnsi="Times New Roman" w:cs="Times New Roman"/>
        </w:rPr>
        <w:t xml:space="preserve"> SC 8/15 at p2 of the judgment </w:t>
      </w:r>
    </w:p>
  </w:footnote>
  <w:footnote w:id="6">
    <w:p w14:paraId="767E1E0B" w14:textId="77777777" w:rsidR="00496CCC" w:rsidRPr="00D7386C" w:rsidRDefault="00496CCC" w:rsidP="00496CCC">
      <w:pPr>
        <w:pStyle w:val="FootnoteText"/>
        <w:rPr>
          <w:rFonts w:ascii="Times New Roman" w:hAnsi="Times New Roman" w:cs="Times New Roman"/>
        </w:rPr>
      </w:pPr>
      <w:r w:rsidRPr="00D7386C">
        <w:rPr>
          <w:rStyle w:val="FootnoteReference"/>
          <w:rFonts w:ascii="Times New Roman" w:hAnsi="Times New Roman" w:cs="Times New Roman"/>
        </w:rPr>
        <w:footnoteRef/>
      </w:r>
      <w:r w:rsidRPr="00D7386C">
        <w:rPr>
          <w:rFonts w:ascii="Times New Roman" w:hAnsi="Times New Roman" w:cs="Times New Roman"/>
        </w:rPr>
        <w:t xml:space="preserve">1974 3 SA 13 (A) </w:t>
      </w:r>
    </w:p>
  </w:footnote>
  <w:footnote w:id="7">
    <w:p w14:paraId="165E927D" w14:textId="6AC6C8FA" w:rsidR="00D7386C" w:rsidRPr="00D7386C" w:rsidRDefault="00D7386C">
      <w:pPr>
        <w:pStyle w:val="FootnoteText"/>
        <w:rPr>
          <w:rFonts w:ascii="Times New Roman" w:hAnsi="Times New Roman" w:cs="Times New Roman"/>
        </w:rPr>
      </w:pPr>
      <w:r w:rsidRPr="00D7386C">
        <w:rPr>
          <w:rStyle w:val="FootnoteReference"/>
          <w:rFonts w:ascii="Times New Roman" w:hAnsi="Times New Roman" w:cs="Times New Roman"/>
        </w:rPr>
        <w:footnoteRef/>
      </w:r>
      <w:r w:rsidRPr="00D7386C">
        <w:rPr>
          <w:rFonts w:ascii="Times New Roman" w:hAnsi="Times New Roman" w:cs="Times New Roman"/>
        </w:rPr>
        <w:t xml:space="preserve"> See also </w:t>
      </w:r>
      <w:r w:rsidRPr="00D7386C">
        <w:rPr>
          <w:rStyle w:val="SubtleEmphasis"/>
          <w:rFonts w:ascii="Times New Roman" w:hAnsi="Times New Roman" w:cs="Times New Roman"/>
          <w:color w:val="auto"/>
        </w:rPr>
        <w:t>January v Maferefu</w:t>
      </w:r>
      <w:r w:rsidRPr="00D7386C">
        <w:rPr>
          <w:rFonts w:ascii="Times New Roman" w:hAnsi="Times New Roman" w:cs="Times New Roman"/>
          <w:i/>
          <w:iCs/>
        </w:rPr>
        <w:t xml:space="preserve"> </w:t>
      </w:r>
      <w:r w:rsidRPr="00D7386C">
        <w:rPr>
          <w:rFonts w:ascii="Times New Roman" w:hAnsi="Times New Roman" w:cs="Times New Roman"/>
          <w:iCs/>
        </w:rPr>
        <w:t xml:space="preserve">SC 14/20 at p6 of the judgment </w:t>
      </w:r>
    </w:p>
  </w:footnote>
  <w:footnote w:id="8">
    <w:p w14:paraId="7A46374F" w14:textId="77777777" w:rsidR="00D7386C" w:rsidRPr="00BA2547" w:rsidRDefault="00D7386C" w:rsidP="00D7386C">
      <w:pPr>
        <w:pStyle w:val="FootnoteText"/>
        <w:jc w:val="both"/>
        <w:rPr>
          <w:rFonts w:ascii="Times New Roman" w:hAnsi="Times New Roman" w:cs="Times New Roman"/>
          <w:sz w:val="18"/>
          <w:szCs w:val="18"/>
        </w:rPr>
      </w:pPr>
      <w:r w:rsidRPr="00BA2547">
        <w:rPr>
          <w:rStyle w:val="FootnoteReference"/>
          <w:rFonts w:ascii="Times New Roman" w:hAnsi="Times New Roman" w:cs="Times New Roman"/>
          <w:sz w:val="18"/>
          <w:szCs w:val="18"/>
        </w:rPr>
        <w:footnoteRef/>
      </w:r>
      <w:r w:rsidRPr="00BA2547">
        <w:rPr>
          <w:rFonts w:ascii="Times New Roman" w:hAnsi="Times New Roman" w:cs="Times New Roman"/>
          <w:sz w:val="18"/>
          <w:szCs w:val="18"/>
        </w:rPr>
        <w:t xml:space="preserve"> Per MAKARAU JP ( as she then was) in </w:t>
      </w:r>
      <w:r w:rsidRPr="00BA2547">
        <w:rPr>
          <w:rFonts w:ascii="Times New Roman" w:hAnsi="Times New Roman" w:cs="Times New Roman"/>
          <w:i/>
          <w:sz w:val="18"/>
          <w:szCs w:val="18"/>
        </w:rPr>
        <w:t xml:space="preserve">Alspite Investments (Pvt) Ltd v Westerhoff </w:t>
      </w:r>
      <w:r w:rsidRPr="00BA2547">
        <w:rPr>
          <w:rFonts w:ascii="Times New Roman" w:hAnsi="Times New Roman" w:cs="Times New Roman"/>
          <w:sz w:val="18"/>
          <w:szCs w:val="18"/>
        </w:rPr>
        <w:t>2009 (2) ZLR 236</w:t>
      </w:r>
    </w:p>
  </w:footnote>
  <w:footnote w:id="9">
    <w:p w14:paraId="16401DAC" w14:textId="3BDA8D0B" w:rsidR="008F29C9" w:rsidRPr="008F29C9" w:rsidRDefault="008F29C9">
      <w:pPr>
        <w:pStyle w:val="FootnoteText"/>
        <w:rPr>
          <w:rFonts w:ascii="Times New Roman" w:hAnsi="Times New Roman" w:cs="Times New Roman"/>
        </w:rPr>
      </w:pPr>
      <w:r w:rsidRPr="008F29C9">
        <w:rPr>
          <w:rStyle w:val="FootnoteReference"/>
          <w:rFonts w:ascii="Times New Roman" w:hAnsi="Times New Roman" w:cs="Times New Roman"/>
        </w:rPr>
        <w:footnoteRef/>
      </w:r>
      <w:r w:rsidRPr="008F29C9">
        <w:rPr>
          <w:rFonts w:ascii="Times New Roman" w:hAnsi="Times New Roman" w:cs="Times New Roman"/>
        </w:rPr>
        <w:t xml:space="preserve"> At p7 of the judgment </w:t>
      </w:r>
    </w:p>
  </w:footnote>
  <w:footnote w:id="10">
    <w:p w14:paraId="29A22545" w14:textId="2EB5B774" w:rsidR="00301639" w:rsidRPr="00301639" w:rsidRDefault="00301639">
      <w:pPr>
        <w:pStyle w:val="FootnoteText"/>
        <w:rPr>
          <w:rFonts w:ascii="Times New Roman" w:hAnsi="Times New Roman" w:cs="Times New Roman"/>
        </w:rPr>
      </w:pPr>
      <w:r w:rsidRPr="00301639">
        <w:rPr>
          <w:rStyle w:val="FootnoteReference"/>
          <w:rFonts w:ascii="Times New Roman" w:hAnsi="Times New Roman" w:cs="Times New Roman"/>
        </w:rPr>
        <w:footnoteRef/>
      </w:r>
      <w:r w:rsidRPr="00301639">
        <w:rPr>
          <w:rFonts w:ascii="Times New Roman" w:hAnsi="Times New Roman" w:cs="Times New Roman"/>
        </w:rPr>
        <w:t xml:space="preserve"> See </w:t>
      </w:r>
      <w:r w:rsidRPr="00301639">
        <w:rPr>
          <w:rFonts w:ascii="Times New Roman" w:hAnsi="Times New Roman" w:cs="Times New Roman"/>
          <w:i/>
        </w:rPr>
        <w:t>Indium Investments (Pvt) Ltd v Kingshaven (Private) Limited &amp; Ano</w:t>
      </w:r>
      <w:r w:rsidRPr="00301639">
        <w:rPr>
          <w:rFonts w:ascii="Times New Roman" w:hAnsi="Times New Roman" w:cs="Times New Roman"/>
        </w:rPr>
        <w:t xml:space="preserve"> SC 40/15 at p7</w:t>
      </w:r>
    </w:p>
  </w:footnote>
  <w:footnote w:id="11">
    <w:p w14:paraId="3890EF65" w14:textId="503D3B6E" w:rsidR="007546BC" w:rsidRDefault="007546BC">
      <w:pPr>
        <w:pStyle w:val="FootnoteText"/>
      </w:pPr>
      <w:r>
        <w:rPr>
          <w:rStyle w:val="FootnoteReference"/>
        </w:rPr>
        <w:footnoteRef/>
      </w:r>
      <w:r>
        <w:t xml:space="preserve"> </w:t>
      </w:r>
      <w:r w:rsidRPr="007546BC">
        <w:rPr>
          <w:rFonts w:ascii="Times New Roman" w:hAnsi="Times New Roman" w:cs="Times New Roman"/>
        </w:rPr>
        <w:t>See p11 of the plaintiff’s bundle of documents.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240505"/>
      <w:docPartObj>
        <w:docPartGallery w:val="Page Numbers (Top of Page)"/>
        <w:docPartUnique/>
      </w:docPartObj>
    </w:sdtPr>
    <w:sdtEndPr>
      <w:rPr>
        <w:rFonts w:ascii="Times New Roman" w:hAnsi="Times New Roman" w:cs="Times New Roman"/>
        <w:noProof/>
      </w:rPr>
    </w:sdtEndPr>
    <w:sdtContent>
      <w:p w14:paraId="498FD4A7" w14:textId="45EAE974" w:rsidR="00851165" w:rsidRPr="00791FD2" w:rsidRDefault="00851165">
        <w:pPr>
          <w:pStyle w:val="Header"/>
          <w:jc w:val="right"/>
          <w:rPr>
            <w:rFonts w:ascii="Times New Roman" w:hAnsi="Times New Roman" w:cs="Times New Roman"/>
            <w:noProof/>
          </w:rPr>
        </w:pPr>
        <w:r w:rsidRPr="00791FD2">
          <w:rPr>
            <w:rFonts w:ascii="Times New Roman" w:hAnsi="Times New Roman" w:cs="Times New Roman"/>
          </w:rPr>
          <w:fldChar w:fldCharType="begin"/>
        </w:r>
        <w:r w:rsidRPr="00791FD2">
          <w:rPr>
            <w:rFonts w:ascii="Times New Roman" w:hAnsi="Times New Roman" w:cs="Times New Roman"/>
          </w:rPr>
          <w:instrText xml:space="preserve"> PAGE   \* MERGEFORMAT </w:instrText>
        </w:r>
        <w:r w:rsidRPr="00791FD2">
          <w:rPr>
            <w:rFonts w:ascii="Times New Roman" w:hAnsi="Times New Roman" w:cs="Times New Roman"/>
          </w:rPr>
          <w:fldChar w:fldCharType="separate"/>
        </w:r>
        <w:r w:rsidR="00D55A24">
          <w:rPr>
            <w:rFonts w:ascii="Times New Roman" w:hAnsi="Times New Roman" w:cs="Times New Roman"/>
            <w:noProof/>
          </w:rPr>
          <w:t>1</w:t>
        </w:r>
        <w:r w:rsidRPr="00791FD2">
          <w:rPr>
            <w:rFonts w:ascii="Times New Roman" w:hAnsi="Times New Roman" w:cs="Times New Roman"/>
            <w:noProof/>
          </w:rPr>
          <w:fldChar w:fldCharType="end"/>
        </w:r>
      </w:p>
      <w:p w14:paraId="361DEF2F" w14:textId="67C8D04D" w:rsidR="00851165" w:rsidRPr="00791FD2" w:rsidRDefault="00851165">
        <w:pPr>
          <w:pStyle w:val="Header"/>
          <w:jc w:val="right"/>
          <w:rPr>
            <w:rFonts w:ascii="Times New Roman" w:hAnsi="Times New Roman" w:cs="Times New Roman"/>
            <w:noProof/>
          </w:rPr>
        </w:pPr>
        <w:r w:rsidRPr="00791FD2">
          <w:rPr>
            <w:rFonts w:ascii="Times New Roman" w:hAnsi="Times New Roman" w:cs="Times New Roman"/>
            <w:noProof/>
          </w:rPr>
          <w:t>HH</w:t>
        </w:r>
        <w:r w:rsidR="00583E7E">
          <w:rPr>
            <w:rFonts w:ascii="Times New Roman" w:hAnsi="Times New Roman" w:cs="Times New Roman"/>
            <w:noProof/>
          </w:rPr>
          <w:t xml:space="preserve"> 488-22</w:t>
        </w:r>
      </w:p>
      <w:p w14:paraId="60864A13" w14:textId="51D91988" w:rsidR="00791FD2" w:rsidRDefault="00851165">
        <w:pPr>
          <w:pStyle w:val="Header"/>
          <w:jc w:val="right"/>
          <w:rPr>
            <w:rFonts w:ascii="Times New Roman" w:hAnsi="Times New Roman" w:cs="Times New Roman"/>
            <w:noProof/>
          </w:rPr>
        </w:pPr>
        <w:r w:rsidRPr="00791FD2">
          <w:rPr>
            <w:rFonts w:ascii="Times New Roman" w:hAnsi="Times New Roman" w:cs="Times New Roman"/>
            <w:noProof/>
          </w:rPr>
          <w:t xml:space="preserve">HC </w:t>
        </w:r>
        <w:r w:rsidR="0006743C">
          <w:rPr>
            <w:rFonts w:ascii="Times New Roman" w:hAnsi="Times New Roman" w:cs="Times New Roman"/>
            <w:noProof/>
          </w:rPr>
          <w:t>11049/16</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E43F5D"/>
    <w:multiLevelType w:val="hybridMultilevel"/>
    <w:tmpl w:val="698205C4"/>
    <w:lvl w:ilvl="0" w:tplc="E36EAA84">
      <w:start w:val="1"/>
      <w:numFmt w:val="decimal"/>
      <w:lvlText w:val="%1."/>
      <w:lvlJc w:val="left"/>
      <w:pPr>
        <w:ind w:left="720" w:hanging="360"/>
      </w:pPr>
      <w:rPr>
        <w:rFonts w:ascii="Arial" w:hAnsi="Arial" w:cs="Arial" w:hint="default"/>
        <w:sz w:val="24"/>
        <w:szCs w:val="24"/>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2F732A5"/>
    <w:multiLevelType w:val="multilevel"/>
    <w:tmpl w:val="6FD0D9A2"/>
    <w:lvl w:ilvl="0">
      <w:start w:val="1"/>
      <w:numFmt w:val="decimal"/>
      <w:lvlText w:val="%1."/>
      <w:lvlJc w:val="left"/>
      <w:pPr>
        <w:ind w:left="1374" w:hanging="360"/>
      </w:pPr>
      <w:rPr>
        <w:rFonts w:ascii="Times New Roman" w:eastAsiaTheme="minorHAnsi" w:hAnsi="Times New Roman" w:cs="Times New Roman"/>
      </w:rPr>
    </w:lvl>
    <w:lvl w:ilvl="1">
      <w:start w:val="1"/>
      <w:numFmt w:val="decimal"/>
      <w:isLgl/>
      <w:lvlText w:val="%1.%2"/>
      <w:lvlJc w:val="left"/>
      <w:pPr>
        <w:ind w:left="1374"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454" w:hanging="1440"/>
      </w:pPr>
      <w:rPr>
        <w:rFonts w:hint="default"/>
      </w:rPr>
    </w:lvl>
  </w:abstractNum>
  <w:abstractNum w:abstractNumId="4" w15:restartNumberingAfterBreak="0">
    <w:nsid w:val="13B82BDC"/>
    <w:multiLevelType w:val="multilevel"/>
    <w:tmpl w:val="50543B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sz w:val="24"/>
        <w:szCs w:val="24"/>
      </w:rPr>
    </w:lvl>
    <w:lvl w:ilvl="2">
      <w:start w:val="1"/>
      <w:numFmt w:val="decimal"/>
      <w:isLgl/>
      <w:lvlText w:val="%1.%2.%3"/>
      <w:lvlJc w:val="left"/>
      <w:pPr>
        <w:ind w:left="1800" w:hanging="720"/>
      </w:pPr>
      <w:rPr>
        <w:rFonts w:eastAsiaTheme="minorHAnsi" w:hint="default"/>
        <w:sz w:val="22"/>
      </w:rPr>
    </w:lvl>
    <w:lvl w:ilvl="3">
      <w:start w:val="1"/>
      <w:numFmt w:val="decimal"/>
      <w:isLgl/>
      <w:lvlText w:val="%1.%2.%3.%4"/>
      <w:lvlJc w:val="left"/>
      <w:pPr>
        <w:ind w:left="2160" w:hanging="720"/>
      </w:pPr>
      <w:rPr>
        <w:rFonts w:eastAsiaTheme="minorHAnsi" w:hint="default"/>
        <w:sz w:val="22"/>
      </w:rPr>
    </w:lvl>
    <w:lvl w:ilvl="4">
      <w:start w:val="1"/>
      <w:numFmt w:val="decimal"/>
      <w:isLgl/>
      <w:lvlText w:val="%1.%2.%3.%4.%5"/>
      <w:lvlJc w:val="left"/>
      <w:pPr>
        <w:ind w:left="2880" w:hanging="1080"/>
      </w:pPr>
      <w:rPr>
        <w:rFonts w:eastAsiaTheme="minorHAnsi" w:hint="default"/>
        <w:sz w:val="22"/>
      </w:rPr>
    </w:lvl>
    <w:lvl w:ilvl="5">
      <w:start w:val="1"/>
      <w:numFmt w:val="decimal"/>
      <w:isLgl/>
      <w:lvlText w:val="%1.%2.%3.%4.%5.%6"/>
      <w:lvlJc w:val="left"/>
      <w:pPr>
        <w:ind w:left="3240" w:hanging="1080"/>
      </w:pPr>
      <w:rPr>
        <w:rFonts w:eastAsiaTheme="minorHAnsi" w:hint="default"/>
        <w:sz w:val="22"/>
      </w:rPr>
    </w:lvl>
    <w:lvl w:ilvl="6">
      <w:start w:val="1"/>
      <w:numFmt w:val="decimal"/>
      <w:isLgl/>
      <w:lvlText w:val="%1.%2.%3.%4.%5.%6.%7"/>
      <w:lvlJc w:val="left"/>
      <w:pPr>
        <w:ind w:left="3960" w:hanging="1440"/>
      </w:pPr>
      <w:rPr>
        <w:rFonts w:eastAsiaTheme="minorHAnsi" w:hint="default"/>
        <w:sz w:val="22"/>
      </w:rPr>
    </w:lvl>
    <w:lvl w:ilvl="7">
      <w:start w:val="1"/>
      <w:numFmt w:val="decimal"/>
      <w:isLgl/>
      <w:lvlText w:val="%1.%2.%3.%4.%5.%6.%7.%8"/>
      <w:lvlJc w:val="left"/>
      <w:pPr>
        <w:ind w:left="4320" w:hanging="1440"/>
      </w:pPr>
      <w:rPr>
        <w:rFonts w:eastAsiaTheme="minorHAnsi" w:hint="default"/>
        <w:sz w:val="22"/>
      </w:rPr>
    </w:lvl>
    <w:lvl w:ilvl="8">
      <w:start w:val="1"/>
      <w:numFmt w:val="decimal"/>
      <w:isLgl/>
      <w:lvlText w:val="%1.%2.%3.%4.%5.%6.%7.%8.%9"/>
      <w:lvlJc w:val="left"/>
      <w:pPr>
        <w:ind w:left="5040" w:hanging="1800"/>
      </w:pPr>
      <w:rPr>
        <w:rFonts w:eastAsiaTheme="minorHAnsi" w:hint="default"/>
        <w:sz w:val="22"/>
      </w:rPr>
    </w:lvl>
  </w:abstractNum>
  <w:abstractNum w:abstractNumId="5" w15:restartNumberingAfterBreak="0">
    <w:nsid w:val="223B6393"/>
    <w:multiLevelType w:val="hybridMultilevel"/>
    <w:tmpl w:val="0D8E522E"/>
    <w:lvl w:ilvl="0" w:tplc="D95E8BF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0A06FEC"/>
    <w:multiLevelType w:val="hybridMultilevel"/>
    <w:tmpl w:val="3BCA1A20"/>
    <w:lvl w:ilvl="0" w:tplc="565A3A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2115A6B"/>
    <w:multiLevelType w:val="hybridMultilevel"/>
    <w:tmpl w:val="1B3401E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C7C7E7E"/>
    <w:multiLevelType w:val="hybridMultilevel"/>
    <w:tmpl w:val="157EFF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04828B4"/>
    <w:multiLevelType w:val="multilevel"/>
    <w:tmpl w:val="9852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3A6130"/>
    <w:multiLevelType w:val="hybridMultilevel"/>
    <w:tmpl w:val="9BC454F0"/>
    <w:lvl w:ilvl="0" w:tplc="ACD61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56F57C3"/>
    <w:multiLevelType w:val="multilevel"/>
    <w:tmpl w:val="48565DA0"/>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575E7D93"/>
    <w:multiLevelType w:val="hybridMultilevel"/>
    <w:tmpl w:val="12BE50E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8E80901"/>
    <w:multiLevelType w:val="hybridMultilevel"/>
    <w:tmpl w:val="896C8234"/>
    <w:lvl w:ilvl="0" w:tplc="5E36B9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FCA0BCE"/>
    <w:multiLevelType w:val="hybridMultilevel"/>
    <w:tmpl w:val="FBB6262A"/>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654A131E"/>
    <w:multiLevelType w:val="hybridMultilevel"/>
    <w:tmpl w:val="58B2281A"/>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1D21CC"/>
    <w:multiLevelType w:val="hybridMultilevel"/>
    <w:tmpl w:val="2FECFDD6"/>
    <w:lvl w:ilvl="0" w:tplc="9DD475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76223728"/>
    <w:multiLevelType w:val="hybridMultilevel"/>
    <w:tmpl w:val="682E1894"/>
    <w:lvl w:ilvl="0" w:tplc="0409000F">
      <w:start w:val="1"/>
      <w:numFmt w:val="decimal"/>
      <w:lvlText w:val="%1."/>
      <w:lvlJc w:val="left"/>
      <w:pPr>
        <w:ind w:left="1014" w:hanging="360"/>
      </w:pPr>
    </w:lvl>
    <w:lvl w:ilvl="1" w:tplc="04090019">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21" w15:restartNumberingAfterBreak="0">
    <w:nsid w:val="7965615F"/>
    <w:multiLevelType w:val="hybridMultilevel"/>
    <w:tmpl w:val="9052FB3C"/>
    <w:lvl w:ilvl="0" w:tplc="3009000F">
      <w:start w:val="1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799C1816"/>
    <w:multiLevelType w:val="hybridMultilevel"/>
    <w:tmpl w:val="DBB2FCF4"/>
    <w:lvl w:ilvl="0" w:tplc="25BCFB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8"/>
  </w:num>
  <w:num w:numId="2">
    <w:abstractNumId w:val="9"/>
  </w:num>
  <w:num w:numId="3">
    <w:abstractNumId w:val="20"/>
  </w:num>
  <w:num w:numId="4">
    <w:abstractNumId w:val="3"/>
  </w:num>
  <w:num w:numId="5">
    <w:abstractNumId w:val="6"/>
  </w:num>
  <w:num w:numId="6">
    <w:abstractNumId w:val="0"/>
  </w:num>
  <w:num w:numId="7">
    <w:abstractNumId w:val="23"/>
  </w:num>
  <w:num w:numId="8">
    <w:abstractNumId w:val="2"/>
  </w:num>
  <w:num w:numId="9">
    <w:abstractNumId w:val="14"/>
  </w:num>
  <w:num w:numId="10">
    <w:abstractNumId w:val="12"/>
  </w:num>
  <w:num w:numId="11">
    <w:abstractNumId w:val="15"/>
  </w:num>
  <w:num w:numId="12">
    <w:abstractNumId w:val="10"/>
  </w:num>
  <w:num w:numId="13">
    <w:abstractNumId w:val="1"/>
  </w:num>
  <w:num w:numId="14">
    <w:abstractNumId w:val="21"/>
  </w:num>
  <w:num w:numId="15">
    <w:abstractNumId w:val="11"/>
  </w:num>
  <w:num w:numId="16">
    <w:abstractNumId w:val="19"/>
  </w:num>
  <w:num w:numId="17">
    <w:abstractNumId w:val="22"/>
  </w:num>
  <w:num w:numId="18">
    <w:abstractNumId w:val="8"/>
  </w:num>
  <w:num w:numId="19">
    <w:abstractNumId w:val="7"/>
  </w:num>
  <w:num w:numId="20">
    <w:abstractNumId w:val="4"/>
  </w:num>
  <w:num w:numId="21">
    <w:abstractNumId w:val="13"/>
  </w:num>
  <w:num w:numId="22">
    <w:abstractNumId w:val="16"/>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485"/>
    <w:rsid w:val="0000054D"/>
    <w:rsid w:val="00000649"/>
    <w:rsid w:val="0000353F"/>
    <w:rsid w:val="00004E48"/>
    <w:rsid w:val="00006354"/>
    <w:rsid w:val="00007781"/>
    <w:rsid w:val="000100E4"/>
    <w:rsid w:val="00013BC1"/>
    <w:rsid w:val="00015659"/>
    <w:rsid w:val="0001570C"/>
    <w:rsid w:val="00015B41"/>
    <w:rsid w:val="0001668F"/>
    <w:rsid w:val="00017E83"/>
    <w:rsid w:val="00020BD4"/>
    <w:rsid w:val="00021749"/>
    <w:rsid w:val="000236C7"/>
    <w:rsid w:val="00023786"/>
    <w:rsid w:val="00026785"/>
    <w:rsid w:val="00027973"/>
    <w:rsid w:val="00027BFD"/>
    <w:rsid w:val="00032F73"/>
    <w:rsid w:val="00033931"/>
    <w:rsid w:val="00034937"/>
    <w:rsid w:val="00034BB6"/>
    <w:rsid w:val="00034D2C"/>
    <w:rsid w:val="0003549B"/>
    <w:rsid w:val="0003558C"/>
    <w:rsid w:val="00037923"/>
    <w:rsid w:val="00037D3D"/>
    <w:rsid w:val="00041543"/>
    <w:rsid w:val="00041B61"/>
    <w:rsid w:val="0004287E"/>
    <w:rsid w:val="00043725"/>
    <w:rsid w:val="000451F6"/>
    <w:rsid w:val="000472D5"/>
    <w:rsid w:val="00051823"/>
    <w:rsid w:val="000528F9"/>
    <w:rsid w:val="000529FD"/>
    <w:rsid w:val="00053321"/>
    <w:rsid w:val="00053BE2"/>
    <w:rsid w:val="000549FF"/>
    <w:rsid w:val="00055F45"/>
    <w:rsid w:val="00057DC9"/>
    <w:rsid w:val="00062640"/>
    <w:rsid w:val="00062A1D"/>
    <w:rsid w:val="00063EB3"/>
    <w:rsid w:val="00064FEA"/>
    <w:rsid w:val="000652A4"/>
    <w:rsid w:val="00065491"/>
    <w:rsid w:val="0006739E"/>
    <w:rsid w:val="0006743C"/>
    <w:rsid w:val="00067888"/>
    <w:rsid w:val="00071AFF"/>
    <w:rsid w:val="00072247"/>
    <w:rsid w:val="0007272B"/>
    <w:rsid w:val="00072C97"/>
    <w:rsid w:val="0007391C"/>
    <w:rsid w:val="00073C86"/>
    <w:rsid w:val="00073D80"/>
    <w:rsid w:val="0007479A"/>
    <w:rsid w:val="00074B56"/>
    <w:rsid w:val="000757C5"/>
    <w:rsid w:val="000767BB"/>
    <w:rsid w:val="000778D9"/>
    <w:rsid w:val="00077B24"/>
    <w:rsid w:val="00077F17"/>
    <w:rsid w:val="00080112"/>
    <w:rsid w:val="00080BF3"/>
    <w:rsid w:val="00083A8E"/>
    <w:rsid w:val="000852DD"/>
    <w:rsid w:val="00085309"/>
    <w:rsid w:val="00085651"/>
    <w:rsid w:val="0008754B"/>
    <w:rsid w:val="0008764C"/>
    <w:rsid w:val="00087D54"/>
    <w:rsid w:val="000901BD"/>
    <w:rsid w:val="00090D46"/>
    <w:rsid w:val="00090E44"/>
    <w:rsid w:val="00092711"/>
    <w:rsid w:val="00094987"/>
    <w:rsid w:val="00094AC3"/>
    <w:rsid w:val="00094B58"/>
    <w:rsid w:val="00094BD3"/>
    <w:rsid w:val="00096533"/>
    <w:rsid w:val="00096ABE"/>
    <w:rsid w:val="000A0D81"/>
    <w:rsid w:val="000A1B0A"/>
    <w:rsid w:val="000A289D"/>
    <w:rsid w:val="000A3540"/>
    <w:rsid w:val="000A3E94"/>
    <w:rsid w:val="000A3EB3"/>
    <w:rsid w:val="000A40FB"/>
    <w:rsid w:val="000A5393"/>
    <w:rsid w:val="000A5C8F"/>
    <w:rsid w:val="000A64E7"/>
    <w:rsid w:val="000A74E3"/>
    <w:rsid w:val="000A7CF6"/>
    <w:rsid w:val="000B0326"/>
    <w:rsid w:val="000B05BA"/>
    <w:rsid w:val="000B255F"/>
    <w:rsid w:val="000B3FE5"/>
    <w:rsid w:val="000B4214"/>
    <w:rsid w:val="000C03D6"/>
    <w:rsid w:val="000C1926"/>
    <w:rsid w:val="000C1B6D"/>
    <w:rsid w:val="000C297E"/>
    <w:rsid w:val="000C2EEF"/>
    <w:rsid w:val="000C3843"/>
    <w:rsid w:val="000C3CD5"/>
    <w:rsid w:val="000C3E98"/>
    <w:rsid w:val="000C48D8"/>
    <w:rsid w:val="000C50D1"/>
    <w:rsid w:val="000C5A87"/>
    <w:rsid w:val="000C5E9D"/>
    <w:rsid w:val="000C735C"/>
    <w:rsid w:val="000C7DBD"/>
    <w:rsid w:val="000D0383"/>
    <w:rsid w:val="000D33BD"/>
    <w:rsid w:val="000D361C"/>
    <w:rsid w:val="000D381F"/>
    <w:rsid w:val="000D44D3"/>
    <w:rsid w:val="000D52AE"/>
    <w:rsid w:val="000D6723"/>
    <w:rsid w:val="000D74CD"/>
    <w:rsid w:val="000E08C2"/>
    <w:rsid w:val="000E1294"/>
    <w:rsid w:val="000E3EE7"/>
    <w:rsid w:val="000E4371"/>
    <w:rsid w:val="000F4340"/>
    <w:rsid w:val="000F4E18"/>
    <w:rsid w:val="000F5041"/>
    <w:rsid w:val="000F6384"/>
    <w:rsid w:val="00100DAB"/>
    <w:rsid w:val="00102237"/>
    <w:rsid w:val="00103075"/>
    <w:rsid w:val="0010610B"/>
    <w:rsid w:val="00107E07"/>
    <w:rsid w:val="00114671"/>
    <w:rsid w:val="001161DE"/>
    <w:rsid w:val="00117450"/>
    <w:rsid w:val="00120F1D"/>
    <w:rsid w:val="00120FE8"/>
    <w:rsid w:val="00122D09"/>
    <w:rsid w:val="00127892"/>
    <w:rsid w:val="00127F20"/>
    <w:rsid w:val="0013112C"/>
    <w:rsid w:val="0013367D"/>
    <w:rsid w:val="00134B56"/>
    <w:rsid w:val="001401C6"/>
    <w:rsid w:val="00140A98"/>
    <w:rsid w:val="001420E9"/>
    <w:rsid w:val="00145764"/>
    <w:rsid w:val="001465F0"/>
    <w:rsid w:val="001475E0"/>
    <w:rsid w:val="001568F4"/>
    <w:rsid w:val="00156EF0"/>
    <w:rsid w:val="0016023F"/>
    <w:rsid w:val="00160F9B"/>
    <w:rsid w:val="00161B6F"/>
    <w:rsid w:val="00164780"/>
    <w:rsid w:val="001663A6"/>
    <w:rsid w:val="00173B2D"/>
    <w:rsid w:val="00173BED"/>
    <w:rsid w:val="0017445F"/>
    <w:rsid w:val="0017754F"/>
    <w:rsid w:val="0018103A"/>
    <w:rsid w:val="001819F7"/>
    <w:rsid w:val="00181D1D"/>
    <w:rsid w:val="001830CE"/>
    <w:rsid w:val="001839CA"/>
    <w:rsid w:val="00184B82"/>
    <w:rsid w:val="00186847"/>
    <w:rsid w:val="001871F4"/>
    <w:rsid w:val="001919AC"/>
    <w:rsid w:val="00192121"/>
    <w:rsid w:val="00192FC0"/>
    <w:rsid w:val="001938BB"/>
    <w:rsid w:val="00193BFF"/>
    <w:rsid w:val="0019532F"/>
    <w:rsid w:val="00196BCF"/>
    <w:rsid w:val="001A1E70"/>
    <w:rsid w:val="001A38C8"/>
    <w:rsid w:val="001A4E64"/>
    <w:rsid w:val="001B42A5"/>
    <w:rsid w:val="001B4832"/>
    <w:rsid w:val="001B4EE5"/>
    <w:rsid w:val="001B53E2"/>
    <w:rsid w:val="001B6E97"/>
    <w:rsid w:val="001B70FF"/>
    <w:rsid w:val="001C0C28"/>
    <w:rsid w:val="001C16D0"/>
    <w:rsid w:val="001C5492"/>
    <w:rsid w:val="001C56B4"/>
    <w:rsid w:val="001D08B4"/>
    <w:rsid w:val="001D2F64"/>
    <w:rsid w:val="001D40CA"/>
    <w:rsid w:val="001D6ECB"/>
    <w:rsid w:val="001E0411"/>
    <w:rsid w:val="001E3F06"/>
    <w:rsid w:val="001E4B97"/>
    <w:rsid w:val="001E4F6A"/>
    <w:rsid w:val="001E66B7"/>
    <w:rsid w:val="001E71E5"/>
    <w:rsid w:val="001E7591"/>
    <w:rsid w:val="001F0EE9"/>
    <w:rsid w:val="001F30CC"/>
    <w:rsid w:val="001F4B18"/>
    <w:rsid w:val="001F50F0"/>
    <w:rsid w:val="001F60B1"/>
    <w:rsid w:val="00203C3A"/>
    <w:rsid w:val="00204E57"/>
    <w:rsid w:val="0020531F"/>
    <w:rsid w:val="0020541C"/>
    <w:rsid w:val="00205E83"/>
    <w:rsid w:val="00206B44"/>
    <w:rsid w:val="00210891"/>
    <w:rsid w:val="00210A10"/>
    <w:rsid w:val="00210A92"/>
    <w:rsid w:val="00210FFB"/>
    <w:rsid w:val="0021384A"/>
    <w:rsid w:val="002138C9"/>
    <w:rsid w:val="00213A26"/>
    <w:rsid w:val="00214A97"/>
    <w:rsid w:val="00215572"/>
    <w:rsid w:val="00215B2B"/>
    <w:rsid w:val="00215EE2"/>
    <w:rsid w:val="002165B5"/>
    <w:rsid w:val="0021664F"/>
    <w:rsid w:val="002176B7"/>
    <w:rsid w:val="002266E7"/>
    <w:rsid w:val="00226D57"/>
    <w:rsid w:val="002306F2"/>
    <w:rsid w:val="002309BD"/>
    <w:rsid w:val="002315BA"/>
    <w:rsid w:val="00232207"/>
    <w:rsid w:val="002333A9"/>
    <w:rsid w:val="0023398C"/>
    <w:rsid w:val="00233AB2"/>
    <w:rsid w:val="00233C45"/>
    <w:rsid w:val="00234150"/>
    <w:rsid w:val="002341F0"/>
    <w:rsid w:val="00234A6A"/>
    <w:rsid w:val="0023588B"/>
    <w:rsid w:val="0023728B"/>
    <w:rsid w:val="0024644E"/>
    <w:rsid w:val="002470AB"/>
    <w:rsid w:val="002500DD"/>
    <w:rsid w:val="00250890"/>
    <w:rsid w:val="002511D4"/>
    <w:rsid w:val="002516B8"/>
    <w:rsid w:val="00252036"/>
    <w:rsid w:val="00252054"/>
    <w:rsid w:val="002527BC"/>
    <w:rsid w:val="00252ED0"/>
    <w:rsid w:val="00255FD9"/>
    <w:rsid w:val="00256392"/>
    <w:rsid w:val="00257C62"/>
    <w:rsid w:val="00260BFF"/>
    <w:rsid w:val="0026572C"/>
    <w:rsid w:val="00265999"/>
    <w:rsid w:val="00267A19"/>
    <w:rsid w:val="00267ECE"/>
    <w:rsid w:val="002712C6"/>
    <w:rsid w:val="002740F5"/>
    <w:rsid w:val="00276A8B"/>
    <w:rsid w:val="0027701A"/>
    <w:rsid w:val="00277C2B"/>
    <w:rsid w:val="00280442"/>
    <w:rsid w:val="002824AB"/>
    <w:rsid w:val="002824F6"/>
    <w:rsid w:val="00283F43"/>
    <w:rsid w:val="002866DC"/>
    <w:rsid w:val="0028687B"/>
    <w:rsid w:val="00286F48"/>
    <w:rsid w:val="00291F88"/>
    <w:rsid w:val="002937E2"/>
    <w:rsid w:val="00293AF7"/>
    <w:rsid w:val="002949BF"/>
    <w:rsid w:val="0029529F"/>
    <w:rsid w:val="002957F8"/>
    <w:rsid w:val="002967A8"/>
    <w:rsid w:val="00296D0E"/>
    <w:rsid w:val="002A0479"/>
    <w:rsid w:val="002A1435"/>
    <w:rsid w:val="002A2077"/>
    <w:rsid w:val="002A2430"/>
    <w:rsid w:val="002A2852"/>
    <w:rsid w:val="002A2DAF"/>
    <w:rsid w:val="002A39D3"/>
    <w:rsid w:val="002A4335"/>
    <w:rsid w:val="002A4723"/>
    <w:rsid w:val="002A4887"/>
    <w:rsid w:val="002A4D24"/>
    <w:rsid w:val="002A4D5B"/>
    <w:rsid w:val="002A4E8D"/>
    <w:rsid w:val="002A5390"/>
    <w:rsid w:val="002A5D90"/>
    <w:rsid w:val="002A605C"/>
    <w:rsid w:val="002A644E"/>
    <w:rsid w:val="002A7AF7"/>
    <w:rsid w:val="002B05D6"/>
    <w:rsid w:val="002B1303"/>
    <w:rsid w:val="002B3FB8"/>
    <w:rsid w:val="002B5511"/>
    <w:rsid w:val="002B6160"/>
    <w:rsid w:val="002B6E96"/>
    <w:rsid w:val="002B728F"/>
    <w:rsid w:val="002C0975"/>
    <w:rsid w:val="002C0BFE"/>
    <w:rsid w:val="002C0DD4"/>
    <w:rsid w:val="002C123B"/>
    <w:rsid w:val="002C3571"/>
    <w:rsid w:val="002C6E9E"/>
    <w:rsid w:val="002D2134"/>
    <w:rsid w:val="002D219A"/>
    <w:rsid w:val="002D2EC5"/>
    <w:rsid w:val="002D30A5"/>
    <w:rsid w:val="002D51B7"/>
    <w:rsid w:val="002D63CF"/>
    <w:rsid w:val="002D6688"/>
    <w:rsid w:val="002D6B1C"/>
    <w:rsid w:val="002E0C19"/>
    <w:rsid w:val="002E0E38"/>
    <w:rsid w:val="002E106C"/>
    <w:rsid w:val="002E19E3"/>
    <w:rsid w:val="002E4EDA"/>
    <w:rsid w:val="002E692B"/>
    <w:rsid w:val="002F164D"/>
    <w:rsid w:val="002F3D60"/>
    <w:rsid w:val="002F5661"/>
    <w:rsid w:val="002F6B65"/>
    <w:rsid w:val="002F76E5"/>
    <w:rsid w:val="003002AE"/>
    <w:rsid w:val="00301639"/>
    <w:rsid w:val="00302416"/>
    <w:rsid w:val="00302D4F"/>
    <w:rsid w:val="0030438A"/>
    <w:rsid w:val="00304514"/>
    <w:rsid w:val="003112DE"/>
    <w:rsid w:val="00312748"/>
    <w:rsid w:val="00313D0B"/>
    <w:rsid w:val="0031552B"/>
    <w:rsid w:val="00316C7E"/>
    <w:rsid w:val="00322F28"/>
    <w:rsid w:val="003236D0"/>
    <w:rsid w:val="00323844"/>
    <w:rsid w:val="003241BC"/>
    <w:rsid w:val="003257CB"/>
    <w:rsid w:val="00325BC4"/>
    <w:rsid w:val="00325FD3"/>
    <w:rsid w:val="00326220"/>
    <w:rsid w:val="00327A1D"/>
    <w:rsid w:val="003307AB"/>
    <w:rsid w:val="00330ECF"/>
    <w:rsid w:val="003323F5"/>
    <w:rsid w:val="00332B3C"/>
    <w:rsid w:val="00332C35"/>
    <w:rsid w:val="00333687"/>
    <w:rsid w:val="0033379E"/>
    <w:rsid w:val="00333D91"/>
    <w:rsid w:val="00334F23"/>
    <w:rsid w:val="00335ACC"/>
    <w:rsid w:val="0033662A"/>
    <w:rsid w:val="00342597"/>
    <w:rsid w:val="00342E9B"/>
    <w:rsid w:val="003435A7"/>
    <w:rsid w:val="00343B77"/>
    <w:rsid w:val="00344EE4"/>
    <w:rsid w:val="0034576C"/>
    <w:rsid w:val="00346DCD"/>
    <w:rsid w:val="00351270"/>
    <w:rsid w:val="00353A2D"/>
    <w:rsid w:val="0035492C"/>
    <w:rsid w:val="00360A4C"/>
    <w:rsid w:val="003627BD"/>
    <w:rsid w:val="003628B9"/>
    <w:rsid w:val="0036317F"/>
    <w:rsid w:val="00363772"/>
    <w:rsid w:val="00366508"/>
    <w:rsid w:val="003665DD"/>
    <w:rsid w:val="003677B9"/>
    <w:rsid w:val="00367BB5"/>
    <w:rsid w:val="00370780"/>
    <w:rsid w:val="00371B30"/>
    <w:rsid w:val="00372858"/>
    <w:rsid w:val="00375251"/>
    <w:rsid w:val="00375A81"/>
    <w:rsid w:val="00377FCE"/>
    <w:rsid w:val="00383764"/>
    <w:rsid w:val="00384F1B"/>
    <w:rsid w:val="00385B92"/>
    <w:rsid w:val="00387686"/>
    <w:rsid w:val="0038781E"/>
    <w:rsid w:val="00387CDB"/>
    <w:rsid w:val="00390BFA"/>
    <w:rsid w:val="003916F2"/>
    <w:rsid w:val="003923DE"/>
    <w:rsid w:val="00393918"/>
    <w:rsid w:val="00394997"/>
    <w:rsid w:val="003954AF"/>
    <w:rsid w:val="00395598"/>
    <w:rsid w:val="00396B65"/>
    <w:rsid w:val="003A0165"/>
    <w:rsid w:val="003A1460"/>
    <w:rsid w:val="003A1853"/>
    <w:rsid w:val="003A2779"/>
    <w:rsid w:val="003A3241"/>
    <w:rsid w:val="003A604D"/>
    <w:rsid w:val="003A753A"/>
    <w:rsid w:val="003A7FAF"/>
    <w:rsid w:val="003B443C"/>
    <w:rsid w:val="003C02C4"/>
    <w:rsid w:val="003C3C04"/>
    <w:rsid w:val="003C4595"/>
    <w:rsid w:val="003C4CF6"/>
    <w:rsid w:val="003C4EF0"/>
    <w:rsid w:val="003C516F"/>
    <w:rsid w:val="003C5516"/>
    <w:rsid w:val="003C62F2"/>
    <w:rsid w:val="003C6469"/>
    <w:rsid w:val="003D021F"/>
    <w:rsid w:val="003D10D9"/>
    <w:rsid w:val="003D18D0"/>
    <w:rsid w:val="003D301F"/>
    <w:rsid w:val="003D4706"/>
    <w:rsid w:val="003D47AD"/>
    <w:rsid w:val="003D4D0C"/>
    <w:rsid w:val="003D5480"/>
    <w:rsid w:val="003E1540"/>
    <w:rsid w:val="003E3C42"/>
    <w:rsid w:val="003E5567"/>
    <w:rsid w:val="003F0D40"/>
    <w:rsid w:val="003F13E3"/>
    <w:rsid w:val="003F187A"/>
    <w:rsid w:val="003F1C63"/>
    <w:rsid w:val="003F3BA7"/>
    <w:rsid w:val="003F4BD6"/>
    <w:rsid w:val="003F584D"/>
    <w:rsid w:val="003F5E42"/>
    <w:rsid w:val="003F707C"/>
    <w:rsid w:val="003F738A"/>
    <w:rsid w:val="00400E03"/>
    <w:rsid w:val="00401E02"/>
    <w:rsid w:val="00402393"/>
    <w:rsid w:val="004039C2"/>
    <w:rsid w:val="00404459"/>
    <w:rsid w:val="004050D4"/>
    <w:rsid w:val="004054CF"/>
    <w:rsid w:val="0041016D"/>
    <w:rsid w:val="00410FE5"/>
    <w:rsid w:val="004128F2"/>
    <w:rsid w:val="00412CD3"/>
    <w:rsid w:val="0041382E"/>
    <w:rsid w:val="00414E6F"/>
    <w:rsid w:val="00415265"/>
    <w:rsid w:val="00415487"/>
    <w:rsid w:val="004209AF"/>
    <w:rsid w:val="00421A5C"/>
    <w:rsid w:val="00422399"/>
    <w:rsid w:val="00424BF0"/>
    <w:rsid w:val="0042502A"/>
    <w:rsid w:val="00427D93"/>
    <w:rsid w:val="00430214"/>
    <w:rsid w:val="0043205B"/>
    <w:rsid w:val="00432620"/>
    <w:rsid w:val="004326DF"/>
    <w:rsid w:val="00432F5E"/>
    <w:rsid w:val="00433546"/>
    <w:rsid w:val="0043369B"/>
    <w:rsid w:val="00433F4E"/>
    <w:rsid w:val="00434061"/>
    <w:rsid w:val="00435D81"/>
    <w:rsid w:val="004360C3"/>
    <w:rsid w:val="00441666"/>
    <w:rsid w:val="00441AFF"/>
    <w:rsid w:val="00441C59"/>
    <w:rsid w:val="00443AC5"/>
    <w:rsid w:val="00443D6D"/>
    <w:rsid w:val="00443FE0"/>
    <w:rsid w:val="0044475E"/>
    <w:rsid w:val="00447627"/>
    <w:rsid w:val="00450C25"/>
    <w:rsid w:val="00452F75"/>
    <w:rsid w:val="00453E5B"/>
    <w:rsid w:val="00454E3E"/>
    <w:rsid w:val="00461B5A"/>
    <w:rsid w:val="0046241B"/>
    <w:rsid w:val="00463259"/>
    <w:rsid w:val="00463AE0"/>
    <w:rsid w:val="004647F4"/>
    <w:rsid w:val="00467F61"/>
    <w:rsid w:val="00470E8A"/>
    <w:rsid w:val="00471AE6"/>
    <w:rsid w:val="00473957"/>
    <w:rsid w:val="00474600"/>
    <w:rsid w:val="00474E86"/>
    <w:rsid w:val="00477865"/>
    <w:rsid w:val="00477E12"/>
    <w:rsid w:val="00477F35"/>
    <w:rsid w:val="00480946"/>
    <w:rsid w:val="00481225"/>
    <w:rsid w:val="004823AF"/>
    <w:rsid w:val="0048281C"/>
    <w:rsid w:val="00482DF6"/>
    <w:rsid w:val="00482DFA"/>
    <w:rsid w:val="00482EEC"/>
    <w:rsid w:val="004838B6"/>
    <w:rsid w:val="00484FA2"/>
    <w:rsid w:val="0049058B"/>
    <w:rsid w:val="00491EF2"/>
    <w:rsid w:val="00494BDC"/>
    <w:rsid w:val="0049613D"/>
    <w:rsid w:val="00496CCC"/>
    <w:rsid w:val="00497B15"/>
    <w:rsid w:val="004A104D"/>
    <w:rsid w:val="004A15EC"/>
    <w:rsid w:val="004A3754"/>
    <w:rsid w:val="004A5590"/>
    <w:rsid w:val="004A5B2F"/>
    <w:rsid w:val="004A5FAA"/>
    <w:rsid w:val="004A7042"/>
    <w:rsid w:val="004A724A"/>
    <w:rsid w:val="004A75C3"/>
    <w:rsid w:val="004A76C4"/>
    <w:rsid w:val="004B0384"/>
    <w:rsid w:val="004B1140"/>
    <w:rsid w:val="004B2D8C"/>
    <w:rsid w:val="004B550A"/>
    <w:rsid w:val="004B55E5"/>
    <w:rsid w:val="004B73F4"/>
    <w:rsid w:val="004B7A0C"/>
    <w:rsid w:val="004B7AF1"/>
    <w:rsid w:val="004C1275"/>
    <w:rsid w:val="004C285D"/>
    <w:rsid w:val="004C3FD3"/>
    <w:rsid w:val="004C415B"/>
    <w:rsid w:val="004C4883"/>
    <w:rsid w:val="004C4D3C"/>
    <w:rsid w:val="004C5DA4"/>
    <w:rsid w:val="004C73F8"/>
    <w:rsid w:val="004C75A9"/>
    <w:rsid w:val="004C7A0F"/>
    <w:rsid w:val="004D1087"/>
    <w:rsid w:val="004D1A2A"/>
    <w:rsid w:val="004D2C91"/>
    <w:rsid w:val="004D3F73"/>
    <w:rsid w:val="004D48D9"/>
    <w:rsid w:val="004E1BDB"/>
    <w:rsid w:val="004E2AE9"/>
    <w:rsid w:val="004E303A"/>
    <w:rsid w:val="004E36DC"/>
    <w:rsid w:val="004E59AE"/>
    <w:rsid w:val="004E670A"/>
    <w:rsid w:val="004E6EDF"/>
    <w:rsid w:val="004E758B"/>
    <w:rsid w:val="004E766A"/>
    <w:rsid w:val="004E7BA2"/>
    <w:rsid w:val="004F18D2"/>
    <w:rsid w:val="004F244B"/>
    <w:rsid w:val="004F2F8D"/>
    <w:rsid w:val="004F338B"/>
    <w:rsid w:val="004F4DE0"/>
    <w:rsid w:val="00500406"/>
    <w:rsid w:val="005005B9"/>
    <w:rsid w:val="00500785"/>
    <w:rsid w:val="00500E1C"/>
    <w:rsid w:val="005025C9"/>
    <w:rsid w:val="00504C92"/>
    <w:rsid w:val="005052B3"/>
    <w:rsid w:val="00506B27"/>
    <w:rsid w:val="00507796"/>
    <w:rsid w:val="005077FF"/>
    <w:rsid w:val="00507954"/>
    <w:rsid w:val="0051022E"/>
    <w:rsid w:val="005132C3"/>
    <w:rsid w:val="00516320"/>
    <w:rsid w:val="00530304"/>
    <w:rsid w:val="00531711"/>
    <w:rsid w:val="005317C8"/>
    <w:rsid w:val="00541B8F"/>
    <w:rsid w:val="00542C01"/>
    <w:rsid w:val="00542F34"/>
    <w:rsid w:val="00542FF7"/>
    <w:rsid w:val="00543412"/>
    <w:rsid w:val="00544169"/>
    <w:rsid w:val="005446C1"/>
    <w:rsid w:val="00544AA4"/>
    <w:rsid w:val="00544D0F"/>
    <w:rsid w:val="00545192"/>
    <w:rsid w:val="00545E5F"/>
    <w:rsid w:val="00546C98"/>
    <w:rsid w:val="00547333"/>
    <w:rsid w:val="00550D8E"/>
    <w:rsid w:val="00552609"/>
    <w:rsid w:val="005534A0"/>
    <w:rsid w:val="0055552E"/>
    <w:rsid w:val="00555D4F"/>
    <w:rsid w:val="0055637B"/>
    <w:rsid w:val="00556C2C"/>
    <w:rsid w:val="00560B87"/>
    <w:rsid w:val="00562E16"/>
    <w:rsid w:val="00563237"/>
    <w:rsid w:val="005634DC"/>
    <w:rsid w:val="00565928"/>
    <w:rsid w:val="00566E7A"/>
    <w:rsid w:val="00573F7F"/>
    <w:rsid w:val="005742C8"/>
    <w:rsid w:val="0057599D"/>
    <w:rsid w:val="005767C4"/>
    <w:rsid w:val="005805AC"/>
    <w:rsid w:val="00583E7E"/>
    <w:rsid w:val="005840CF"/>
    <w:rsid w:val="00585558"/>
    <w:rsid w:val="0058693F"/>
    <w:rsid w:val="00587907"/>
    <w:rsid w:val="00593D2D"/>
    <w:rsid w:val="005941F8"/>
    <w:rsid w:val="00594AA7"/>
    <w:rsid w:val="00595C10"/>
    <w:rsid w:val="005A0198"/>
    <w:rsid w:val="005A0A76"/>
    <w:rsid w:val="005A1E60"/>
    <w:rsid w:val="005A2E88"/>
    <w:rsid w:val="005A3808"/>
    <w:rsid w:val="005A4745"/>
    <w:rsid w:val="005A4803"/>
    <w:rsid w:val="005A4C33"/>
    <w:rsid w:val="005A6833"/>
    <w:rsid w:val="005A7FFC"/>
    <w:rsid w:val="005B1604"/>
    <w:rsid w:val="005B3A83"/>
    <w:rsid w:val="005B409E"/>
    <w:rsid w:val="005B58E8"/>
    <w:rsid w:val="005B70AB"/>
    <w:rsid w:val="005B787A"/>
    <w:rsid w:val="005B7D4B"/>
    <w:rsid w:val="005C21EE"/>
    <w:rsid w:val="005C272F"/>
    <w:rsid w:val="005C3977"/>
    <w:rsid w:val="005C3AB0"/>
    <w:rsid w:val="005C400D"/>
    <w:rsid w:val="005C4635"/>
    <w:rsid w:val="005C4CC2"/>
    <w:rsid w:val="005C5708"/>
    <w:rsid w:val="005D03FE"/>
    <w:rsid w:val="005D046D"/>
    <w:rsid w:val="005D0B37"/>
    <w:rsid w:val="005D29D4"/>
    <w:rsid w:val="005D3234"/>
    <w:rsid w:val="005D4750"/>
    <w:rsid w:val="005D55B3"/>
    <w:rsid w:val="005D692E"/>
    <w:rsid w:val="005D7388"/>
    <w:rsid w:val="005E09DD"/>
    <w:rsid w:val="005E2E9E"/>
    <w:rsid w:val="005E3098"/>
    <w:rsid w:val="005E37B7"/>
    <w:rsid w:val="005E4C0B"/>
    <w:rsid w:val="005E67B4"/>
    <w:rsid w:val="005F020D"/>
    <w:rsid w:val="005F15C1"/>
    <w:rsid w:val="005F3C69"/>
    <w:rsid w:val="005F5715"/>
    <w:rsid w:val="005F7E01"/>
    <w:rsid w:val="00604926"/>
    <w:rsid w:val="00605087"/>
    <w:rsid w:val="0060607A"/>
    <w:rsid w:val="006067D8"/>
    <w:rsid w:val="00611A92"/>
    <w:rsid w:val="006133D2"/>
    <w:rsid w:val="00613DE9"/>
    <w:rsid w:val="00614641"/>
    <w:rsid w:val="00614C48"/>
    <w:rsid w:val="00615263"/>
    <w:rsid w:val="00621579"/>
    <w:rsid w:val="006221C5"/>
    <w:rsid w:val="006239C7"/>
    <w:rsid w:val="006249E8"/>
    <w:rsid w:val="00626A78"/>
    <w:rsid w:val="00627782"/>
    <w:rsid w:val="00630575"/>
    <w:rsid w:val="00630F36"/>
    <w:rsid w:val="00631240"/>
    <w:rsid w:val="00631E9E"/>
    <w:rsid w:val="00633924"/>
    <w:rsid w:val="006339D6"/>
    <w:rsid w:val="00636182"/>
    <w:rsid w:val="00636250"/>
    <w:rsid w:val="00637E4D"/>
    <w:rsid w:val="00640200"/>
    <w:rsid w:val="00640FF3"/>
    <w:rsid w:val="0064407C"/>
    <w:rsid w:val="006462E4"/>
    <w:rsid w:val="00646D4F"/>
    <w:rsid w:val="00650AE8"/>
    <w:rsid w:val="00651B71"/>
    <w:rsid w:val="0065275B"/>
    <w:rsid w:val="006531B0"/>
    <w:rsid w:val="006533A2"/>
    <w:rsid w:val="00654432"/>
    <w:rsid w:val="0065623A"/>
    <w:rsid w:val="006562FF"/>
    <w:rsid w:val="0066106E"/>
    <w:rsid w:val="00662052"/>
    <w:rsid w:val="00662958"/>
    <w:rsid w:val="006640C4"/>
    <w:rsid w:val="0066449E"/>
    <w:rsid w:val="006665E0"/>
    <w:rsid w:val="00670E3A"/>
    <w:rsid w:val="00673422"/>
    <w:rsid w:val="00673DD0"/>
    <w:rsid w:val="006740FA"/>
    <w:rsid w:val="006756A4"/>
    <w:rsid w:val="00675712"/>
    <w:rsid w:val="006762DA"/>
    <w:rsid w:val="00677842"/>
    <w:rsid w:val="00682FC0"/>
    <w:rsid w:val="00684F11"/>
    <w:rsid w:val="00684F1A"/>
    <w:rsid w:val="00686286"/>
    <w:rsid w:val="0068693D"/>
    <w:rsid w:val="006911DA"/>
    <w:rsid w:val="00691483"/>
    <w:rsid w:val="00693E50"/>
    <w:rsid w:val="00694673"/>
    <w:rsid w:val="00694AE1"/>
    <w:rsid w:val="006953CD"/>
    <w:rsid w:val="00695816"/>
    <w:rsid w:val="00696152"/>
    <w:rsid w:val="006A2233"/>
    <w:rsid w:val="006A337E"/>
    <w:rsid w:val="006A3ADD"/>
    <w:rsid w:val="006A787E"/>
    <w:rsid w:val="006B181E"/>
    <w:rsid w:val="006B1AC7"/>
    <w:rsid w:val="006B2B04"/>
    <w:rsid w:val="006B5662"/>
    <w:rsid w:val="006B648A"/>
    <w:rsid w:val="006B7EEB"/>
    <w:rsid w:val="006C12A6"/>
    <w:rsid w:val="006C294F"/>
    <w:rsid w:val="006C2C5B"/>
    <w:rsid w:val="006C2E8A"/>
    <w:rsid w:val="006C3A66"/>
    <w:rsid w:val="006C4094"/>
    <w:rsid w:val="006C473F"/>
    <w:rsid w:val="006C478F"/>
    <w:rsid w:val="006C50B2"/>
    <w:rsid w:val="006C5C41"/>
    <w:rsid w:val="006C6EC1"/>
    <w:rsid w:val="006D13F0"/>
    <w:rsid w:val="006D3050"/>
    <w:rsid w:val="006D5A5D"/>
    <w:rsid w:val="006D68F0"/>
    <w:rsid w:val="006E1435"/>
    <w:rsid w:val="006E26C6"/>
    <w:rsid w:val="006E2F01"/>
    <w:rsid w:val="006E2FFA"/>
    <w:rsid w:val="006E362D"/>
    <w:rsid w:val="006E3AFB"/>
    <w:rsid w:val="006E4263"/>
    <w:rsid w:val="006E4C88"/>
    <w:rsid w:val="006E5CDE"/>
    <w:rsid w:val="006E7E59"/>
    <w:rsid w:val="006F1E5E"/>
    <w:rsid w:val="006F2C9E"/>
    <w:rsid w:val="006F2FB8"/>
    <w:rsid w:val="006F3917"/>
    <w:rsid w:val="006F55B6"/>
    <w:rsid w:val="006F5A3D"/>
    <w:rsid w:val="006F605F"/>
    <w:rsid w:val="00702E51"/>
    <w:rsid w:val="00704B5F"/>
    <w:rsid w:val="007056C8"/>
    <w:rsid w:val="00707B44"/>
    <w:rsid w:val="00714DA1"/>
    <w:rsid w:val="00721124"/>
    <w:rsid w:val="00722851"/>
    <w:rsid w:val="007243CA"/>
    <w:rsid w:val="00726139"/>
    <w:rsid w:val="0072641D"/>
    <w:rsid w:val="00727EDF"/>
    <w:rsid w:val="0073120E"/>
    <w:rsid w:val="00731278"/>
    <w:rsid w:val="0073152F"/>
    <w:rsid w:val="00731FB8"/>
    <w:rsid w:val="00733AAC"/>
    <w:rsid w:val="00733B2C"/>
    <w:rsid w:val="00736F34"/>
    <w:rsid w:val="0074061E"/>
    <w:rsid w:val="007406D6"/>
    <w:rsid w:val="007414B5"/>
    <w:rsid w:val="00741547"/>
    <w:rsid w:val="00741DC7"/>
    <w:rsid w:val="007438FB"/>
    <w:rsid w:val="007440A5"/>
    <w:rsid w:val="00744468"/>
    <w:rsid w:val="00753D7C"/>
    <w:rsid w:val="00753DB7"/>
    <w:rsid w:val="0075405C"/>
    <w:rsid w:val="007546BC"/>
    <w:rsid w:val="0075507E"/>
    <w:rsid w:val="007555DD"/>
    <w:rsid w:val="0075799D"/>
    <w:rsid w:val="0076118B"/>
    <w:rsid w:val="007629E3"/>
    <w:rsid w:val="00763132"/>
    <w:rsid w:val="007640C9"/>
    <w:rsid w:val="00765718"/>
    <w:rsid w:val="00765CCC"/>
    <w:rsid w:val="00765EB1"/>
    <w:rsid w:val="00767CC0"/>
    <w:rsid w:val="007704E4"/>
    <w:rsid w:val="00772ADF"/>
    <w:rsid w:val="00772BA7"/>
    <w:rsid w:val="00772E44"/>
    <w:rsid w:val="0077371A"/>
    <w:rsid w:val="00774086"/>
    <w:rsid w:val="007743C6"/>
    <w:rsid w:val="00774451"/>
    <w:rsid w:val="0077616D"/>
    <w:rsid w:val="00777B1A"/>
    <w:rsid w:val="00780870"/>
    <w:rsid w:val="00786F3E"/>
    <w:rsid w:val="00787723"/>
    <w:rsid w:val="007906B0"/>
    <w:rsid w:val="007906D8"/>
    <w:rsid w:val="00791466"/>
    <w:rsid w:val="00791552"/>
    <w:rsid w:val="00791FD2"/>
    <w:rsid w:val="00793C03"/>
    <w:rsid w:val="00793E2D"/>
    <w:rsid w:val="00793F44"/>
    <w:rsid w:val="007946B5"/>
    <w:rsid w:val="00794BA0"/>
    <w:rsid w:val="00795B8F"/>
    <w:rsid w:val="00795DB5"/>
    <w:rsid w:val="007A05CA"/>
    <w:rsid w:val="007A0D14"/>
    <w:rsid w:val="007A4CFC"/>
    <w:rsid w:val="007A5C4B"/>
    <w:rsid w:val="007A6C87"/>
    <w:rsid w:val="007A782C"/>
    <w:rsid w:val="007B1AA9"/>
    <w:rsid w:val="007B290A"/>
    <w:rsid w:val="007B31ED"/>
    <w:rsid w:val="007B4012"/>
    <w:rsid w:val="007B48BC"/>
    <w:rsid w:val="007B5870"/>
    <w:rsid w:val="007B6889"/>
    <w:rsid w:val="007C1EBB"/>
    <w:rsid w:val="007C343A"/>
    <w:rsid w:val="007C47BF"/>
    <w:rsid w:val="007C484B"/>
    <w:rsid w:val="007C710A"/>
    <w:rsid w:val="007C743D"/>
    <w:rsid w:val="007D0CFB"/>
    <w:rsid w:val="007D11D3"/>
    <w:rsid w:val="007D2172"/>
    <w:rsid w:val="007D3A57"/>
    <w:rsid w:val="007D4286"/>
    <w:rsid w:val="007D4A85"/>
    <w:rsid w:val="007D4C92"/>
    <w:rsid w:val="007D5C89"/>
    <w:rsid w:val="007E08E5"/>
    <w:rsid w:val="007E26AF"/>
    <w:rsid w:val="007E2FBA"/>
    <w:rsid w:val="007E3CB5"/>
    <w:rsid w:val="007E4C28"/>
    <w:rsid w:val="007E5891"/>
    <w:rsid w:val="007E7682"/>
    <w:rsid w:val="007F0F17"/>
    <w:rsid w:val="007F17B7"/>
    <w:rsid w:val="007F1B43"/>
    <w:rsid w:val="007F2390"/>
    <w:rsid w:val="007F40AE"/>
    <w:rsid w:val="007F5C6C"/>
    <w:rsid w:val="007F709A"/>
    <w:rsid w:val="00800CC3"/>
    <w:rsid w:val="008010A5"/>
    <w:rsid w:val="00804DE7"/>
    <w:rsid w:val="00804E28"/>
    <w:rsid w:val="00805D3F"/>
    <w:rsid w:val="00806972"/>
    <w:rsid w:val="00810BE3"/>
    <w:rsid w:val="00811CD7"/>
    <w:rsid w:val="0081305E"/>
    <w:rsid w:val="00813365"/>
    <w:rsid w:val="00814076"/>
    <w:rsid w:val="00814FBB"/>
    <w:rsid w:val="00815477"/>
    <w:rsid w:val="008159F2"/>
    <w:rsid w:val="00820E4F"/>
    <w:rsid w:val="00822139"/>
    <w:rsid w:val="00822C03"/>
    <w:rsid w:val="00823056"/>
    <w:rsid w:val="00823504"/>
    <w:rsid w:val="0082391F"/>
    <w:rsid w:val="0082508C"/>
    <w:rsid w:val="008278D3"/>
    <w:rsid w:val="00827B54"/>
    <w:rsid w:val="008303E3"/>
    <w:rsid w:val="008308B0"/>
    <w:rsid w:val="00832D47"/>
    <w:rsid w:val="008330C2"/>
    <w:rsid w:val="00834055"/>
    <w:rsid w:val="008347AC"/>
    <w:rsid w:val="0083587E"/>
    <w:rsid w:val="00842A45"/>
    <w:rsid w:val="00842D0B"/>
    <w:rsid w:val="008446E8"/>
    <w:rsid w:val="00844861"/>
    <w:rsid w:val="008453B1"/>
    <w:rsid w:val="00845DAD"/>
    <w:rsid w:val="00846BD7"/>
    <w:rsid w:val="0084778E"/>
    <w:rsid w:val="008502CF"/>
    <w:rsid w:val="00850D97"/>
    <w:rsid w:val="00851165"/>
    <w:rsid w:val="00852FF3"/>
    <w:rsid w:val="008545A0"/>
    <w:rsid w:val="00856B7F"/>
    <w:rsid w:val="00857B17"/>
    <w:rsid w:val="00860775"/>
    <w:rsid w:val="008614B9"/>
    <w:rsid w:val="008619EE"/>
    <w:rsid w:val="0086254D"/>
    <w:rsid w:val="00863DE9"/>
    <w:rsid w:val="00866653"/>
    <w:rsid w:val="00871E25"/>
    <w:rsid w:val="008746C5"/>
    <w:rsid w:val="008761DE"/>
    <w:rsid w:val="00876FAA"/>
    <w:rsid w:val="00880576"/>
    <w:rsid w:val="00883B2D"/>
    <w:rsid w:val="008851EC"/>
    <w:rsid w:val="00885FC0"/>
    <w:rsid w:val="00886449"/>
    <w:rsid w:val="00886F53"/>
    <w:rsid w:val="008902BF"/>
    <w:rsid w:val="00890962"/>
    <w:rsid w:val="00893465"/>
    <w:rsid w:val="008947A5"/>
    <w:rsid w:val="00896C6F"/>
    <w:rsid w:val="008A070E"/>
    <w:rsid w:val="008A3714"/>
    <w:rsid w:val="008A48BF"/>
    <w:rsid w:val="008A4B55"/>
    <w:rsid w:val="008B0DDE"/>
    <w:rsid w:val="008B1C35"/>
    <w:rsid w:val="008B2179"/>
    <w:rsid w:val="008B2DF2"/>
    <w:rsid w:val="008B3D46"/>
    <w:rsid w:val="008B426C"/>
    <w:rsid w:val="008B4B38"/>
    <w:rsid w:val="008B5778"/>
    <w:rsid w:val="008B5DDC"/>
    <w:rsid w:val="008B7232"/>
    <w:rsid w:val="008B7800"/>
    <w:rsid w:val="008C073E"/>
    <w:rsid w:val="008C27A8"/>
    <w:rsid w:val="008C2FB2"/>
    <w:rsid w:val="008C3166"/>
    <w:rsid w:val="008C3682"/>
    <w:rsid w:val="008C3CC9"/>
    <w:rsid w:val="008C3E5C"/>
    <w:rsid w:val="008C7028"/>
    <w:rsid w:val="008D1E47"/>
    <w:rsid w:val="008D2019"/>
    <w:rsid w:val="008D3502"/>
    <w:rsid w:val="008D4C86"/>
    <w:rsid w:val="008D540E"/>
    <w:rsid w:val="008D5C00"/>
    <w:rsid w:val="008D6105"/>
    <w:rsid w:val="008E0431"/>
    <w:rsid w:val="008E0B10"/>
    <w:rsid w:val="008E22E7"/>
    <w:rsid w:val="008E2FAD"/>
    <w:rsid w:val="008E45FD"/>
    <w:rsid w:val="008E542A"/>
    <w:rsid w:val="008E7948"/>
    <w:rsid w:val="008F0451"/>
    <w:rsid w:val="008F2112"/>
    <w:rsid w:val="008F27E5"/>
    <w:rsid w:val="008F29C9"/>
    <w:rsid w:val="008F323D"/>
    <w:rsid w:val="008F3572"/>
    <w:rsid w:val="008F5216"/>
    <w:rsid w:val="008F56A9"/>
    <w:rsid w:val="008F6E96"/>
    <w:rsid w:val="00901377"/>
    <w:rsid w:val="00901D1C"/>
    <w:rsid w:val="00901EEA"/>
    <w:rsid w:val="0090275D"/>
    <w:rsid w:val="00907753"/>
    <w:rsid w:val="00910A59"/>
    <w:rsid w:val="00911DA2"/>
    <w:rsid w:val="009136F9"/>
    <w:rsid w:val="009145D9"/>
    <w:rsid w:val="00914BFD"/>
    <w:rsid w:val="00917231"/>
    <w:rsid w:val="0092142C"/>
    <w:rsid w:val="00922B5F"/>
    <w:rsid w:val="00923C11"/>
    <w:rsid w:val="00926BE9"/>
    <w:rsid w:val="00927195"/>
    <w:rsid w:val="00927277"/>
    <w:rsid w:val="009318B7"/>
    <w:rsid w:val="00932E6F"/>
    <w:rsid w:val="0093315F"/>
    <w:rsid w:val="00934988"/>
    <w:rsid w:val="009356AA"/>
    <w:rsid w:val="009361AD"/>
    <w:rsid w:val="009366E1"/>
    <w:rsid w:val="00937505"/>
    <w:rsid w:val="00940C33"/>
    <w:rsid w:val="00944375"/>
    <w:rsid w:val="009456BB"/>
    <w:rsid w:val="00950171"/>
    <w:rsid w:val="00950DB6"/>
    <w:rsid w:val="00951EEC"/>
    <w:rsid w:val="00953172"/>
    <w:rsid w:val="00955BB1"/>
    <w:rsid w:val="0096127F"/>
    <w:rsid w:val="00961B1C"/>
    <w:rsid w:val="0096367C"/>
    <w:rsid w:val="0096606A"/>
    <w:rsid w:val="00967DFD"/>
    <w:rsid w:val="009702C4"/>
    <w:rsid w:val="00970438"/>
    <w:rsid w:val="00973F53"/>
    <w:rsid w:val="00974E4B"/>
    <w:rsid w:val="009803AC"/>
    <w:rsid w:val="009832F0"/>
    <w:rsid w:val="00983A16"/>
    <w:rsid w:val="0098543C"/>
    <w:rsid w:val="00985FBF"/>
    <w:rsid w:val="00986817"/>
    <w:rsid w:val="00987655"/>
    <w:rsid w:val="00987680"/>
    <w:rsid w:val="00995901"/>
    <w:rsid w:val="009969AF"/>
    <w:rsid w:val="00996B58"/>
    <w:rsid w:val="009A0216"/>
    <w:rsid w:val="009A0AA1"/>
    <w:rsid w:val="009A0D3A"/>
    <w:rsid w:val="009A3B84"/>
    <w:rsid w:val="009A3D63"/>
    <w:rsid w:val="009A46AA"/>
    <w:rsid w:val="009A5A8E"/>
    <w:rsid w:val="009A71C4"/>
    <w:rsid w:val="009A72D6"/>
    <w:rsid w:val="009B1806"/>
    <w:rsid w:val="009B2DC5"/>
    <w:rsid w:val="009B36EB"/>
    <w:rsid w:val="009B469E"/>
    <w:rsid w:val="009B4B29"/>
    <w:rsid w:val="009B4F8F"/>
    <w:rsid w:val="009B67D8"/>
    <w:rsid w:val="009B7385"/>
    <w:rsid w:val="009C0790"/>
    <w:rsid w:val="009C0A5E"/>
    <w:rsid w:val="009C44A1"/>
    <w:rsid w:val="009C480E"/>
    <w:rsid w:val="009C682E"/>
    <w:rsid w:val="009C7E75"/>
    <w:rsid w:val="009D0DC4"/>
    <w:rsid w:val="009D4E08"/>
    <w:rsid w:val="009D5E68"/>
    <w:rsid w:val="009D6BCC"/>
    <w:rsid w:val="009D6DDF"/>
    <w:rsid w:val="009E0397"/>
    <w:rsid w:val="009E0647"/>
    <w:rsid w:val="009E1C83"/>
    <w:rsid w:val="009E26CD"/>
    <w:rsid w:val="009E3A23"/>
    <w:rsid w:val="009E42EB"/>
    <w:rsid w:val="009E6479"/>
    <w:rsid w:val="009E649E"/>
    <w:rsid w:val="009E65E9"/>
    <w:rsid w:val="009E6F78"/>
    <w:rsid w:val="009E7414"/>
    <w:rsid w:val="009F2D63"/>
    <w:rsid w:val="009F3CC7"/>
    <w:rsid w:val="009F4533"/>
    <w:rsid w:val="009F536D"/>
    <w:rsid w:val="009F5699"/>
    <w:rsid w:val="009F57AD"/>
    <w:rsid w:val="00A010C1"/>
    <w:rsid w:val="00A01289"/>
    <w:rsid w:val="00A02C9C"/>
    <w:rsid w:val="00A0345F"/>
    <w:rsid w:val="00A0748B"/>
    <w:rsid w:val="00A13B0F"/>
    <w:rsid w:val="00A13BD6"/>
    <w:rsid w:val="00A13CF4"/>
    <w:rsid w:val="00A15094"/>
    <w:rsid w:val="00A16DAD"/>
    <w:rsid w:val="00A2323B"/>
    <w:rsid w:val="00A26543"/>
    <w:rsid w:val="00A26862"/>
    <w:rsid w:val="00A27049"/>
    <w:rsid w:val="00A27BD1"/>
    <w:rsid w:val="00A30440"/>
    <w:rsid w:val="00A3111F"/>
    <w:rsid w:val="00A31347"/>
    <w:rsid w:val="00A33DCC"/>
    <w:rsid w:val="00A34536"/>
    <w:rsid w:val="00A34A12"/>
    <w:rsid w:val="00A35448"/>
    <w:rsid w:val="00A40849"/>
    <w:rsid w:val="00A41366"/>
    <w:rsid w:val="00A42C67"/>
    <w:rsid w:val="00A45DC0"/>
    <w:rsid w:val="00A46154"/>
    <w:rsid w:val="00A502CB"/>
    <w:rsid w:val="00A51193"/>
    <w:rsid w:val="00A52461"/>
    <w:rsid w:val="00A5380F"/>
    <w:rsid w:val="00A53C65"/>
    <w:rsid w:val="00A551AB"/>
    <w:rsid w:val="00A62182"/>
    <w:rsid w:val="00A63026"/>
    <w:rsid w:val="00A6669F"/>
    <w:rsid w:val="00A66F5C"/>
    <w:rsid w:val="00A711C9"/>
    <w:rsid w:val="00A713D4"/>
    <w:rsid w:val="00A72FB6"/>
    <w:rsid w:val="00A7336D"/>
    <w:rsid w:val="00A741CC"/>
    <w:rsid w:val="00A7715D"/>
    <w:rsid w:val="00A776B1"/>
    <w:rsid w:val="00A80A06"/>
    <w:rsid w:val="00A81E35"/>
    <w:rsid w:val="00A86886"/>
    <w:rsid w:val="00A912CE"/>
    <w:rsid w:val="00A925C4"/>
    <w:rsid w:val="00A9398B"/>
    <w:rsid w:val="00A941C0"/>
    <w:rsid w:val="00A959CC"/>
    <w:rsid w:val="00A96273"/>
    <w:rsid w:val="00A97E73"/>
    <w:rsid w:val="00AA1CEA"/>
    <w:rsid w:val="00AA22CF"/>
    <w:rsid w:val="00AA32B1"/>
    <w:rsid w:val="00AA4B93"/>
    <w:rsid w:val="00AA7545"/>
    <w:rsid w:val="00AA76D8"/>
    <w:rsid w:val="00AA7A9A"/>
    <w:rsid w:val="00AB102C"/>
    <w:rsid w:val="00AB1459"/>
    <w:rsid w:val="00AB192A"/>
    <w:rsid w:val="00AB3ABB"/>
    <w:rsid w:val="00AB47AD"/>
    <w:rsid w:val="00AB6822"/>
    <w:rsid w:val="00AC0AC6"/>
    <w:rsid w:val="00AC27CC"/>
    <w:rsid w:val="00AC2B7A"/>
    <w:rsid w:val="00AC2D73"/>
    <w:rsid w:val="00AC3AC5"/>
    <w:rsid w:val="00AC4507"/>
    <w:rsid w:val="00AC4651"/>
    <w:rsid w:val="00AC5EF3"/>
    <w:rsid w:val="00AC72EC"/>
    <w:rsid w:val="00AC7B38"/>
    <w:rsid w:val="00AD033C"/>
    <w:rsid w:val="00AD1920"/>
    <w:rsid w:val="00AD43F5"/>
    <w:rsid w:val="00AD7DDA"/>
    <w:rsid w:val="00AE231B"/>
    <w:rsid w:val="00AE24E0"/>
    <w:rsid w:val="00AE49BD"/>
    <w:rsid w:val="00AE5E9F"/>
    <w:rsid w:val="00AE620C"/>
    <w:rsid w:val="00AE6669"/>
    <w:rsid w:val="00AE7088"/>
    <w:rsid w:val="00AF00D0"/>
    <w:rsid w:val="00AF128F"/>
    <w:rsid w:val="00AF242B"/>
    <w:rsid w:val="00AF5195"/>
    <w:rsid w:val="00AF5DF4"/>
    <w:rsid w:val="00AF6A4B"/>
    <w:rsid w:val="00AF6FFD"/>
    <w:rsid w:val="00AF701E"/>
    <w:rsid w:val="00AF748E"/>
    <w:rsid w:val="00AF7640"/>
    <w:rsid w:val="00B01181"/>
    <w:rsid w:val="00B0124A"/>
    <w:rsid w:val="00B017AC"/>
    <w:rsid w:val="00B01A80"/>
    <w:rsid w:val="00B02346"/>
    <w:rsid w:val="00B042BF"/>
    <w:rsid w:val="00B04E76"/>
    <w:rsid w:val="00B0577E"/>
    <w:rsid w:val="00B066B7"/>
    <w:rsid w:val="00B07359"/>
    <w:rsid w:val="00B10942"/>
    <w:rsid w:val="00B12B0B"/>
    <w:rsid w:val="00B16B40"/>
    <w:rsid w:val="00B16DA8"/>
    <w:rsid w:val="00B2015A"/>
    <w:rsid w:val="00B205FA"/>
    <w:rsid w:val="00B21C89"/>
    <w:rsid w:val="00B22E27"/>
    <w:rsid w:val="00B2456B"/>
    <w:rsid w:val="00B251BE"/>
    <w:rsid w:val="00B2743A"/>
    <w:rsid w:val="00B31EFC"/>
    <w:rsid w:val="00B3228D"/>
    <w:rsid w:val="00B329C7"/>
    <w:rsid w:val="00B33663"/>
    <w:rsid w:val="00B33FB5"/>
    <w:rsid w:val="00B359ED"/>
    <w:rsid w:val="00B36ABB"/>
    <w:rsid w:val="00B419F6"/>
    <w:rsid w:val="00B4239B"/>
    <w:rsid w:val="00B43130"/>
    <w:rsid w:val="00B4415A"/>
    <w:rsid w:val="00B45D6E"/>
    <w:rsid w:val="00B46BBE"/>
    <w:rsid w:val="00B47E03"/>
    <w:rsid w:val="00B51753"/>
    <w:rsid w:val="00B5268C"/>
    <w:rsid w:val="00B5385D"/>
    <w:rsid w:val="00B55582"/>
    <w:rsid w:val="00B56669"/>
    <w:rsid w:val="00B569F4"/>
    <w:rsid w:val="00B579E6"/>
    <w:rsid w:val="00B57FDD"/>
    <w:rsid w:val="00B612FE"/>
    <w:rsid w:val="00B6140B"/>
    <w:rsid w:val="00B6167D"/>
    <w:rsid w:val="00B63625"/>
    <w:rsid w:val="00B650F6"/>
    <w:rsid w:val="00B65978"/>
    <w:rsid w:val="00B70E43"/>
    <w:rsid w:val="00B72200"/>
    <w:rsid w:val="00B729A9"/>
    <w:rsid w:val="00B72CF0"/>
    <w:rsid w:val="00B765E2"/>
    <w:rsid w:val="00B76817"/>
    <w:rsid w:val="00B77208"/>
    <w:rsid w:val="00B77FD6"/>
    <w:rsid w:val="00B808F8"/>
    <w:rsid w:val="00B80DEB"/>
    <w:rsid w:val="00B816B5"/>
    <w:rsid w:val="00B82EAD"/>
    <w:rsid w:val="00B82F32"/>
    <w:rsid w:val="00B833E7"/>
    <w:rsid w:val="00B85457"/>
    <w:rsid w:val="00B85514"/>
    <w:rsid w:val="00B855AF"/>
    <w:rsid w:val="00B85C52"/>
    <w:rsid w:val="00B91B27"/>
    <w:rsid w:val="00B94AD4"/>
    <w:rsid w:val="00B96978"/>
    <w:rsid w:val="00B96A13"/>
    <w:rsid w:val="00B97F51"/>
    <w:rsid w:val="00B97F70"/>
    <w:rsid w:val="00BA00CE"/>
    <w:rsid w:val="00BA22F3"/>
    <w:rsid w:val="00BA2EEB"/>
    <w:rsid w:val="00BA3B24"/>
    <w:rsid w:val="00BA45F5"/>
    <w:rsid w:val="00BA66D2"/>
    <w:rsid w:val="00BA723A"/>
    <w:rsid w:val="00BA751A"/>
    <w:rsid w:val="00BB590F"/>
    <w:rsid w:val="00BB5A87"/>
    <w:rsid w:val="00BB6082"/>
    <w:rsid w:val="00BB6B51"/>
    <w:rsid w:val="00BB71AD"/>
    <w:rsid w:val="00BB7A3C"/>
    <w:rsid w:val="00BB7C76"/>
    <w:rsid w:val="00BC0ADE"/>
    <w:rsid w:val="00BC0B3B"/>
    <w:rsid w:val="00BC281B"/>
    <w:rsid w:val="00BC48A8"/>
    <w:rsid w:val="00BC6306"/>
    <w:rsid w:val="00BC66AB"/>
    <w:rsid w:val="00BC67FB"/>
    <w:rsid w:val="00BC7817"/>
    <w:rsid w:val="00BC7BBA"/>
    <w:rsid w:val="00BD0E4F"/>
    <w:rsid w:val="00BD15C5"/>
    <w:rsid w:val="00BD2F51"/>
    <w:rsid w:val="00BD3010"/>
    <w:rsid w:val="00BD312A"/>
    <w:rsid w:val="00BD313E"/>
    <w:rsid w:val="00BD32C0"/>
    <w:rsid w:val="00BD4B8C"/>
    <w:rsid w:val="00BE53F9"/>
    <w:rsid w:val="00BE5D2A"/>
    <w:rsid w:val="00BE70BF"/>
    <w:rsid w:val="00BE7AA1"/>
    <w:rsid w:val="00BF0D23"/>
    <w:rsid w:val="00BF477A"/>
    <w:rsid w:val="00BF74AA"/>
    <w:rsid w:val="00BF7B7E"/>
    <w:rsid w:val="00C020BB"/>
    <w:rsid w:val="00C02575"/>
    <w:rsid w:val="00C0489F"/>
    <w:rsid w:val="00C049B2"/>
    <w:rsid w:val="00C04B9F"/>
    <w:rsid w:val="00C06EF9"/>
    <w:rsid w:val="00C138F8"/>
    <w:rsid w:val="00C151F8"/>
    <w:rsid w:val="00C161F6"/>
    <w:rsid w:val="00C17F8E"/>
    <w:rsid w:val="00C20096"/>
    <w:rsid w:val="00C20D6E"/>
    <w:rsid w:val="00C218A9"/>
    <w:rsid w:val="00C24749"/>
    <w:rsid w:val="00C2601A"/>
    <w:rsid w:val="00C302DD"/>
    <w:rsid w:val="00C31EFD"/>
    <w:rsid w:val="00C322CF"/>
    <w:rsid w:val="00C32384"/>
    <w:rsid w:val="00C32475"/>
    <w:rsid w:val="00C33582"/>
    <w:rsid w:val="00C356EC"/>
    <w:rsid w:val="00C357F6"/>
    <w:rsid w:val="00C363C0"/>
    <w:rsid w:val="00C36ECC"/>
    <w:rsid w:val="00C407A0"/>
    <w:rsid w:val="00C40998"/>
    <w:rsid w:val="00C428C9"/>
    <w:rsid w:val="00C44C55"/>
    <w:rsid w:val="00C46FBC"/>
    <w:rsid w:val="00C52420"/>
    <w:rsid w:val="00C534FE"/>
    <w:rsid w:val="00C53CCA"/>
    <w:rsid w:val="00C54B25"/>
    <w:rsid w:val="00C54DB4"/>
    <w:rsid w:val="00C565B7"/>
    <w:rsid w:val="00C56D80"/>
    <w:rsid w:val="00C57350"/>
    <w:rsid w:val="00C57406"/>
    <w:rsid w:val="00C57A29"/>
    <w:rsid w:val="00C60A4C"/>
    <w:rsid w:val="00C61B9E"/>
    <w:rsid w:val="00C62259"/>
    <w:rsid w:val="00C6356F"/>
    <w:rsid w:val="00C63F07"/>
    <w:rsid w:val="00C653AD"/>
    <w:rsid w:val="00C65E28"/>
    <w:rsid w:val="00C6608A"/>
    <w:rsid w:val="00C66769"/>
    <w:rsid w:val="00C66D99"/>
    <w:rsid w:val="00C6712A"/>
    <w:rsid w:val="00C6766A"/>
    <w:rsid w:val="00C7005E"/>
    <w:rsid w:val="00C702B0"/>
    <w:rsid w:val="00C70EA8"/>
    <w:rsid w:val="00C7159A"/>
    <w:rsid w:val="00C74532"/>
    <w:rsid w:val="00C74EF1"/>
    <w:rsid w:val="00C75A47"/>
    <w:rsid w:val="00C76E76"/>
    <w:rsid w:val="00C77C77"/>
    <w:rsid w:val="00C77D69"/>
    <w:rsid w:val="00C80C74"/>
    <w:rsid w:val="00C8267F"/>
    <w:rsid w:val="00C8289A"/>
    <w:rsid w:val="00C86096"/>
    <w:rsid w:val="00C92056"/>
    <w:rsid w:val="00C92A9F"/>
    <w:rsid w:val="00C92D8A"/>
    <w:rsid w:val="00C97174"/>
    <w:rsid w:val="00CA05F4"/>
    <w:rsid w:val="00CA08A1"/>
    <w:rsid w:val="00CA1BEA"/>
    <w:rsid w:val="00CA2C38"/>
    <w:rsid w:val="00CA2D04"/>
    <w:rsid w:val="00CA389D"/>
    <w:rsid w:val="00CA4828"/>
    <w:rsid w:val="00CA6427"/>
    <w:rsid w:val="00CA6DF9"/>
    <w:rsid w:val="00CA77F1"/>
    <w:rsid w:val="00CA7A90"/>
    <w:rsid w:val="00CB09A9"/>
    <w:rsid w:val="00CB269C"/>
    <w:rsid w:val="00CB472F"/>
    <w:rsid w:val="00CB4859"/>
    <w:rsid w:val="00CB5109"/>
    <w:rsid w:val="00CB75F1"/>
    <w:rsid w:val="00CC227D"/>
    <w:rsid w:val="00CC477B"/>
    <w:rsid w:val="00CC4E11"/>
    <w:rsid w:val="00CC557E"/>
    <w:rsid w:val="00CC6961"/>
    <w:rsid w:val="00CD13EE"/>
    <w:rsid w:val="00CD1E6B"/>
    <w:rsid w:val="00CD20DC"/>
    <w:rsid w:val="00CD2521"/>
    <w:rsid w:val="00CD2B4A"/>
    <w:rsid w:val="00CD3682"/>
    <w:rsid w:val="00CD3DD2"/>
    <w:rsid w:val="00CD5B4B"/>
    <w:rsid w:val="00CD6186"/>
    <w:rsid w:val="00CD633A"/>
    <w:rsid w:val="00CD6B9E"/>
    <w:rsid w:val="00CD6C00"/>
    <w:rsid w:val="00CE1F04"/>
    <w:rsid w:val="00CE1FA5"/>
    <w:rsid w:val="00CE20BE"/>
    <w:rsid w:val="00CE2B9D"/>
    <w:rsid w:val="00CE3C74"/>
    <w:rsid w:val="00CE5C15"/>
    <w:rsid w:val="00CE60E5"/>
    <w:rsid w:val="00CE65EF"/>
    <w:rsid w:val="00CE6AAC"/>
    <w:rsid w:val="00CF0A6C"/>
    <w:rsid w:val="00CF14AC"/>
    <w:rsid w:val="00CF2A1C"/>
    <w:rsid w:val="00CF2FC7"/>
    <w:rsid w:val="00CF3C09"/>
    <w:rsid w:val="00CF3F9A"/>
    <w:rsid w:val="00CF44F3"/>
    <w:rsid w:val="00CF593C"/>
    <w:rsid w:val="00CF73D8"/>
    <w:rsid w:val="00CF7A6C"/>
    <w:rsid w:val="00CF7BDE"/>
    <w:rsid w:val="00D00CB1"/>
    <w:rsid w:val="00D02428"/>
    <w:rsid w:val="00D03E8E"/>
    <w:rsid w:val="00D051E5"/>
    <w:rsid w:val="00D05A9F"/>
    <w:rsid w:val="00D06E25"/>
    <w:rsid w:val="00D074C5"/>
    <w:rsid w:val="00D11294"/>
    <w:rsid w:val="00D114F9"/>
    <w:rsid w:val="00D12859"/>
    <w:rsid w:val="00D12D47"/>
    <w:rsid w:val="00D12DD4"/>
    <w:rsid w:val="00D1349E"/>
    <w:rsid w:val="00D13A8F"/>
    <w:rsid w:val="00D14163"/>
    <w:rsid w:val="00D1611B"/>
    <w:rsid w:val="00D1701F"/>
    <w:rsid w:val="00D17AAB"/>
    <w:rsid w:val="00D2049B"/>
    <w:rsid w:val="00D205AF"/>
    <w:rsid w:val="00D21CB2"/>
    <w:rsid w:val="00D227AF"/>
    <w:rsid w:val="00D2403D"/>
    <w:rsid w:val="00D26747"/>
    <w:rsid w:val="00D26A4D"/>
    <w:rsid w:val="00D27CE0"/>
    <w:rsid w:val="00D30775"/>
    <w:rsid w:val="00D30789"/>
    <w:rsid w:val="00D312CC"/>
    <w:rsid w:val="00D33968"/>
    <w:rsid w:val="00D33B16"/>
    <w:rsid w:val="00D33EAA"/>
    <w:rsid w:val="00D34DEF"/>
    <w:rsid w:val="00D3676D"/>
    <w:rsid w:val="00D4016D"/>
    <w:rsid w:val="00D40631"/>
    <w:rsid w:val="00D43A65"/>
    <w:rsid w:val="00D45A12"/>
    <w:rsid w:val="00D45C5C"/>
    <w:rsid w:val="00D46775"/>
    <w:rsid w:val="00D47A72"/>
    <w:rsid w:val="00D47D7E"/>
    <w:rsid w:val="00D50A4F"/>
    <w:rsid w:val="00D50CA6"/>
    <w:rsid w:val="00D52794"/>
    <w:rsid w:val="00D52E74"/>
    <w:rsid w:val="00D53185"/>
    <w:rsid w:val="00D53C52"/>
    <w:rsid w:val="00D546C0"/>
    <w:rsid w:val="00D55A24"/>
    <w:rsid w:val="00D55C52"/>
    <w:rsid w:val="00D61705"/>
    <w:rsid w:val="00D61EBB"/>
    <w:rsid w:val="00D6280A"/>
    <w:rsid w:val="00D62823"/>
    <w:rsid w:val="00D63FEE"/>
    <w:rsid w:val="00D6528A"/>
    <w:rsid w:val="00D6535A"/>
    <w:rsid w:val="00D671C3"/>
    <w:rsid w:val="00D671CC"/>
    <w:rsid w:val="00D67517"/>
    <w:rsid w:val="00D70375"/>
    <w:rsid w:val="00D70E93"/>
    <w:rsid w:val="00D712F2"/>
    <w:rsid w:val="00D71414"/>
    <w:rsid w:val="00D7212F"/>
    <w:rsid w:val="00D722F9"/>
    <w:rsid w:val="00D731DB"/>
    <w:rsid w:val="00D7386C"/>
    <w:rsid w:val="00D80706"/>
    <w:rsid w:val="00D8319C"/>
    <w:rsid w:val="00D831CA"/>
    <w:rsid w:val="00D84B91"/>
    <w:rsid w:val="00D863D3"/>
    <w:rsid w:val="00D872B3"/>
    <w:rsid w:val="00D911E3"/>
    <w:rsid w:val="00D92ED7"/>
    <w:rsid w:val="00D92F5F"/>
    <w:rsid w:val="00D9335A"/>
    <w:rsid w:val="00D93ADC"/>
    <w:rsid w:val="00D9546F"/>
    <w:rsid w:val="00D973E4"/>
    <w:rsid w:val="00D97F79"/>
    <w:rsid w:val="00DA10F7"/>
    <w:rsid w:val="00DA3109"/>
    <w:rsid w:val="00DA36F6"/>
    <w:rsid w:val="00DA3F49"/>
    <w:rsid w:val="00DA6CA3"/>
    <w:rsid w:val="00DA7214"/>
    <w:rsid w:val="00DB0B35"/>
    <w:rsid w:val="00DB205F"/>
    <w:rsid w:val="00DB2344"/>
    <w:rsid w:val="00DB3423"/>
    <w:rsid w:val="00DB505C"/>
    <w:rsid w:val="00DB60AD"/>
    <w:rsid w:val="00DB627E"/>
    <w:rsid w:val="00DB7BDE"/>
    <w:rsid w:val="00DC009F"/>
    <w:rsid w:val="00DC1531"/>
    <w:rsid w:val="00DC2303"/>
    <w:rsid w:val="00DC365F"/>
    <w:rsid w:val="00DC3AB0"/>
    <w:rsid w:val="00DC4237"/>
    <w:rsid w:val="00DC5393"/>
    <w:rsid w:val="00DC628A"/>
    <w:rsid w:val="00DC772D"/>
    <w:rsid w:val="00DC7DFE"/>
    <w:rsid w:val="00DD006E"/>
    <w:rsid w:val="00DD0CAF"/>
    <w:rsid w:val="00DD3416"/>
    <w:rsid w:val="00DD395B"/>
    <w:rsid w:val="00DD3D89"/>
    <w:rsid w:val="00DD42D3"/>
    <w:rsid w:val="00DD4313"/>
    <w:rsid w:val="00DD4987"/>
    <w:rsid w:val="00DD49BC"/>
    <w:rsid w:val="00DD55E7"/>
    <w:rsid w:val="00DD6028"/>
    <w:rsid w:val="00DD68B4"/>
    <w:rsid w:val="00DE1791"/>
    <w:rsid w:val="00DE3DDC"/>
    <w:rsid w:val="00DE410B"/>
    <w:rsid w:val="00DE4154"/>
    <w:rsid w:val="00DE44BF"/>
    <w:rsid w:val="00DE6082"/>
    <w:rsid w:val="00DE60CE"/>
    <w:rsid w:val="00DE65D2"/>
    <w:rsid w:val="00DF17D3"/>
    <w:rsid w:val="00DF25E3"/>
    <w:rsid w:val="00DF6329"/>
    <w:rsid w:val="00DF75A1"/>
    <w:rsid w:val="00E00540"/>
    <w:rsid w:val="00E04F51"/>
    <w:rsid w:val="00E056FA"/>
    <w:rsid w:val="00E07B3C"/>
    <w:rsid w:val="00E1217A"/>
    <w:rsid w:val="00E1280D"/>
    <w:rsid w:val="00E1310E"/>
    <w:rsid w:val="00E13413"/>
    <w:rsid w:val="00E13620"/>
    <w:rsid w:val="00E13C93"/>
    <w:rsid w:val="00E148F8"/>
    <w:rsid w:val="00E15F9B"/>
    <w:rsid w:val="00E17BEF"/>
    <w:rsid w:val="00E22C6D"/>
    <w:rsid w:val="00E24460"/>
    <w:rsid w:val="00E258A6"/>
    <w:rsid w:val="00E2629A"/>
    <w:rsid w:val="00E30DEF"/>
    <w:rsid w:val="00E30EF9"/>
    <w:rsid w:val="00E3134C"/>
    <w:rsid w:val="00E32655"/>
    <w:rsid w:val="00E326E2"/>
    <w:rsid w:val="00E333F3"/>
    <w:rsid w:val="00E341FF"/>
    <w:rsid w:val="00E347DD"/>
    <w:rsid w:val="00E3742D"/>
    <w:rsid w:val="00E40187"/>
    <w:rsid w:val="00E41370"/>
    <w:rsid w:val="00E417E0"/>
    <w:rsid w:val="00E43302"/>
    <w:rsid w:val="00E43576"/>
    <w:rsid w:val="00E4403F"/>
    <w:rsid w:val="00E458D3"/>
    <w:rsid w:val="00E467D8"/>
    <w:rsid w:val="00E46965"/>
    <w:rsid w:val="00E46ED1"/>
    <w:rsid w:val="00E46FB0"/>
    <w:rsid w:val="00E475A1"/>
    <w:rsid w:val="00E47748"/>
    <w:rsid w:val="00E513F0"/>
    <w:rsid w:val="00E52F30"/>
    <w:rsid w:val="00E533AE"/>
    <w:rsid w:val="00E53628"/>
    <w:rsid w:val="00E55AA9"/>
    <w:rsid w:val="00E56B41"/>
    <w:rsid w:val="00E57D27"/>
    <w:rsid w:val="00E57D7D"/>
    <w:rsid w:val="00E6012E"/>
    <w:rsid w:val="00E63DB8"/>
    <w:rsid w:val="00E641DF"/>
    <w:rsid w:val="00E656E2"/>
    <w:rsid w:val="00E660B0"/>
    <w:rsid w:val="00E67761"/>
    <w:rsid w:val="00E67E4B"/>
    <w:rsid w:val="00E71123"/>
    <w:rsid w:val="00E71608"/>
    <w:rsid w:val="00E722A2"/>
    <w:rsid w:val="00E72CBA"/>
    <w:rsid w:val="00E73A4F"/>
    <w:rsid w:val="00E74D7D"/>
    <w:rsid w:val="00E837D8"/>
    <w:rsid w:val="00E8545C"/>
    <w:rsid w:val="00E87B0B"/>
    <w:rsid w:val="00E902FF"/>
    <w:rsid w:val="00E90DE3"/>
    <w:rsid w:val="00E90F41"/>
    <w:rsid w:val="00E91AC8"/>
    <w:rsid w:val="00E9238D"/>
    <w:rsid w:val="00E92F5C"/>
    <w:rsid w:val="00E934E4"/>
    <w:rsid w:val="00E935E4"/>
    <w:rsid w:val="00E942F3"/>
    <w:rsid w:val="00E94455"/>
    <w:rsid w:val="00E9507C"/>
    <w:rsid w:val="00E95CD1"/>
    <w:rsid w:val="00E9739B"/>
    <w:rsid w:val="00E975FD"/>
    <w:rsid w:val="00EA044E"/>
    <w:rsid w:val="00EA47BE"/>
    <w:rsid w:val="00EA60AE"/>
    <w:rsid w:val="00EA6862"/>
    <w:rsid w:val="00EB0226"/>
    <w:rsid w:val="00EB0E64"/>
    <w:rsid w:val="00EB1AEB"/>
    <w:rsid w:val="00EB24FD"/>
    <w:rsid w:val="00EB76A3"/>
    <w:rsid w:val="00EC0F6A"/>
    <w:rsid w:val="00EC142F"/>
    <w:rsid w:val="00EC2A1B"/>
    <w:rsid w:val="00EC3429"/>
    <w:rsid w:val="00EC608F"/>
    <w:rsid w:val="00EC67DD"/>
    <w:rsid w:val="00ED18F6"/>
    <w:rsid w:val="00ED2E03"/>
    <w:rsid w:val="00ED4B42"/>
    <w:rsid w:val="00ED4B80"/>
    <w:rsid w:val="00ED53C1"/>
    <w:rsid w:val="00ED58BD"/>
    <w:rsid w:val="00ED7128"/>
    <w:rsid w:val="00EE0E70"/>
    <w:rsid w:val="00EE2CF4"/>
    <w:rsid w:val="00EE4BA9"/>
    <w:rsid w:val="00EE52D1"/>
    <w:rsid w:val="00EE7365"/>
    <w:rsid w:val="00EF3337"/>
    <w:rsid w:val="00EF4DC6"/>
    <w:rsid w:val="00EF4F7A"/>
    <w:rsid w:val="00EF72E1"/>
    <w:rsid w:val="00F00114"/>
    <w:rsid w:val="00F0013A"/>
    <w:rsid w:val="00F01D7E"/>
    <w:rsid w:val="00F0403A"/>
    <w:rsid w:val="00F0486D"/>
    <w:rsid w:val="00F06F48"/>
    <w:rsid w:val="00F105C4"/>
    <w:rsid w:val="00F10775"/>
    <w:rsid w:val="00F10CAA"/>
    <w:rsid w:val="00F11372"/>
    <w:rsid w:val="00F12679"/>
    <w:rsid w:val="00F14B77"/>
    <w:rsid w:val="00F156EA"/>
    <w:rsid w:val="00F1719E"/>
    <w:rsid w:val="00F17977"/>
    <w:rsid w:val="00F210CF"/>
    <w:rsid w:val="00F2179C"/>
    <w:rsid w:val="00F21CF2"/>
    <w:rsid w:val="00F232FC"/>
    <w:rsid w:val="00F238E4"/>
    <w:rsid w:val="00F24860"/>
    <w:rsid w:val="00F27B22"/>
    <w:rsid w:val="00F30C2F"/>
    <w:rsid w:val="00F33E20"/>
    <w:rsid w:val="00F35CDE"/>
    <w:rsid w:val="00F36C24"/>
    <w:rsid w:val="00F375A9"/>
    <w:rsid w:val="00F412D2"/>
    <w:rsid w:val="00F4149F"/>
    <w:rsid w:val="00F43CAF"/>
    <w:rsid w:val="00F449F2"/>
    <w:rsid w:val="00F50555"/>
    <w:rsid w:val="00F51D0E"/>
    <w:rsid w:val="00F52BB3"/>
    <w:rsid w:val="00F5337C"/>
    <w:rsid w:val="00F56F60"/>
    <w:rsid w:val="00F57ADC"/>
    <w:rsid w:val="00F602C4"/>
    <w:rsid w:val="00F617D5"/>
    <w:rsid w:val="00F61870"/>
    <w:rsid w:val="00F62E9C"/>
    <w:rsid w:val="00F63797"/>
    <w:rsid w:val="00F65FED"/>
    <w:rsid w:val="00F66DB2"/>
    <w:rsid w:val="00F7451D"/>
    <w:rsid w:val="00F75077"/>
    <w:rsid w:val="00F75C18"/>
    <w:rsid w:val="00F771A6"/>
    <w:rsid w:val="00F773FB"/>
    <w:rsid w:val="00F77ABC"/>
    <w:rsid w:val="00F80A4E"/>
    <w:rsid w:val="00F80CB1"/>
    <w:rsid w:val="00F83778"/>
    <w:rsid w:val="00F856D4"/>
    <w:rsid w:val="00F87F0D"/>
    <w:rsid w:val="00F93AA7"/>
    <w:rsid w:val="00F93B80"/>
    <w:rsid w:val="00F93F31"/>
    <w:rsid w:val="00F94CF5"/>
    <w:rsid w:val="00F95926"/>
    <w:rsid w:val="00F961C0"/>
    <w:rsid w:val="00F962D4"/>
    <w:rsid w:val="00FA13B8"/>
    <w:rsid w:val="00FA3190"/>
    <w:rsid w:val="00FA4EF9"/>
    <w:rsid w:val="00FA5097"/>
    <w:rsid w:val="00FA5D56"/>
    <w:rsid w:val="00FA71E3"/>
    <w:rsid w:val="00FA724D"/>
    <w:rsid w:val="00FB5179"/>
    <w:rsid w:val="00FB7BBF"/>
    <w:rsid w:val="00FB7BFD"/>
    <w:rsid w:val="00FC05F3"/>
    <w:rsid w:val="00FC0CF4"/>
    <w:rsid w:val="00FC1920"/>
    <w:rsid w:val="00FC2D9C"/>
    <w:rsid w:val="00FC403D"/>
    <w:rsid w:val="00FC569E"/>
    <w:rsid w:val="00FD2907"/>
    <w:rsid w:val="00FD2B40"/>
    <w:rsid w:val="00FD30AD"/>
    <w:rsid w:val="00FD4B7B"/>
    <w:rsid w:val="00FD548C"/>
    <w:rsid w:val="00FD5C68"/>
    <w:rsid w:val="00FD7021"/>
    <w:rsid w:val="00FE0E98"/>
    <w:rsid w:val="00FE1B71"/>
    <w:rsid w:val="00FE27A7"/>
    <w:rsid w:val="00FE3AEA"/>
    <w:rsid w:val="00FE5287"/>
    <w:rsid w:val="00FE551D"/>
    <w:rsid w:val="00FE6CFE"/>
    <w:rsid w:val="00FF32BF"/>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1D3DBEB0-86A7-4969-AA91-5956EE22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BodyText">
    <w:name w:val="Body Text"/>
    <w:basedOn w:val="Normal"/>
    <w:link w:val="BodyTextChar"/>
    <w:semiHidden/>
    <w:rsid w:val="004D1A2A"/>
    <w:pPr>
      <w:spacing w:after="0" w:line="480" w:lineRule="auto"/>
    </w:pPr>
    <w:rPr>
      <w:rFonts w:ascii="Times New Roman" w:eastAsia="Times New Roman" w:hAnsi="Times New Roman" w:cs="Times New Roman"/>
      <w:sz w:val="24"/>
      <w:szCs w:val="20"/>
      <w:lang w:val="en-GB" w:eastAsia="en-ZW"/>
    </w:rPr>
  </w:style>
  <w:style w:type="character" w:customStyle="1" w:styleId="BodyTextChar">
    <w:name w:val="Body Text Char"/>
    <w:basedOn w:val="DefaultParagraphFont"/>
    <w:link w:val="BodyText"/>
    <w:semiHidden/>
    <w:rsid w:val="004D1A2A"/>
    <w:rPr>
      <w:rFonts w:ascii="Times New Roman" w:eastAsia="Times New Roman" w:hAnsi="Times New Roman" w:cs="Times New Roman"/>
      <w:sz w:val="24"/>
      <w:szCs w:val="20"/>
      <w:lang w:val="en-GB" w:eastAsia="en-ZW"/>
    </w:rPr>
  </w:style>
  <w:style w:type="character" w:customStyle="1" w:styleId="Bodytext0">
    <w:name w:val="Body text_"/>
    <w:basedOn w:val="DefaultParagraphFont"/>
    <w:link w:val="BodyText1"/>
    <w:rsid w:val="00DC539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0"/>
    <w:rsid w:val="00DC539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0"/>
    <w:rsid w:val="00DC5393"/>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character" w:customStyle="1" w:styleId="hgkelc">
    <w:name w:val="hgkelc"/>
    <w:basedOn w:val="DefaultParagraphFont"/>
    <w:rsid w:val="00AB6822"/>
  </w:style>
  <w:style w:type="paragraph" w:customStyle="1" w:styleId="footnotedescription">
    <w:name w:val="footnote description"/>
    <w:next w:val="Normal"/>
    <w:link w:val="footnotedescriptionChar"/>
    <w:hidden/>
    <w:rsid w:val="00E935E4"/>
    <w:pPr>
      <w:spacing w:after="0" w:line="216" w:lineRule="auto"/>
      <w:ind w:left="481" w:hanging="397"/>
      <w:jc w:val="both"/>
    </w:pPr>
    <w:rPr>
      <w:rFonts w:ascii="Calibri" w:eastAsia="Times New Roman" w:hAnsi="Calibri" w:cs="Calibri"/>
      <w:color w:val="000000"/>
      <w:sz w:val="18"/>
    </w:rPr>
  </w:style>
  <w:style w:type="character" w:customStyle="1" w:styleId="footnotedescriptionChar">
    <w:name w:val="footnote description Char"/>
    <w:link w:val="footnotedescription"/>
    <w:locked/>
    <w:rsid w:val="00E935E4"/>
    <w:rPr>
      <w:rFonts w:ascii="Calibri" w:eastAsia="Times New Roman" w:hAnsi="Calibri" w:cs="Calibri"/>
      <w:color w:val="000000"/>
      <w:sz w:val="18"/>
    </w:rPr>
  </w:style>
  <w:style w:type="character" w:customStyle="1" w:styleId="footnotemark">
    <w:name w:val="footnote mark"/>
    <w:hidden/>
    <w:rsid w:val="00E935E4"/>
    <w:rPr>
      <w:rFonts w:ascii="Calibri" w:eastAsia="Times New Roman" w:hAnsi="Calibri"/>
      <w:color w:val="000000"/>
      <w:sz w:val="18"/>
      <w:vertAlign w:val="superscript"/>
    </w:rPr>
  </w:style>
  <w:style w:type="character" w:styleId="Emphasis">
    <w:name w:val="Emphasis"/>
    <w:basedOn w:val="DefaultParagraphFont"/>
    <w:uiPriority w:val="20"/>
    <w:qFormat/>
    <w:rsid w:val="003A7FAF"/>
    <w:rPr>
      <w:i/>
      <w:iCs/>
    </w:rPr>
  </w:style>
  <w:style w:type="paragraph" w:styleId="NormalWeb">
    <w:name w:val="Normal (Web)"/>
    <w:basedOn w:val="Normal"/>
    <w:uiPriority w:val="99"/>
    <w:semiHidden/>
    <w:unhideWhenUsed/>
    <w:rsid w:val="003A7FAF"/>
    <w:pPr>
      <w:spacing w:after="100" w:afterAutospacing="1" w:line="240" w:lineRule="auto"/>
    </w:pPr>
    <w:rPr>
      <w:rFonts w:ascii="Times New Roman" w:eastAsia="Times New Roman" w:hAnsi="Times New Roman" w:cs="Times New Roman"/>
      <w:sz w:val="24"/>
      <w:szCs w:val="24"/>
      <w:lang w:val="en-ZW" w:eastAsia="en-ZW"/>
    </w:rPr>
  </w:style>
  <w:style w:type="character" w:styleId="SubtleEmphasis">
    <w:name w:val="Subtle Emphasis"/>
    <w:basedOn w:val="DefaultParagraphFont"/>
    <w:uiPriority w:val="19"/>
    <w:qFormat/>
    <w:rsid w:val="005840C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71484">
      <w:bodyDiv w:val="1"/>
      <w:marLeft w:val="0"/>
      <w:marRight w:val="0"/>
      <w:marTop w:val="0"/>
      <w:marBottom w:val="0"/>
      <w:divBdr>
        <w:top w:val="none" w:sz="0" w:space="0" w:color="auto"/>
        <w:left w:val="none" w:sz="0" w:space="0" w:color="auto"/>
        <w:bottom w:val="none" w:sz="0" w:space="0" w:color="auto"/>
        <w:right w:val="none" w:sz="0" w:space="0" w:color="auto"/>
      </w:divBdr>
      <w:divsChild>
        <w:div w:id="1173109478">
          <w:marLeft w:val="0"/>
          <w:marRight w:val="0"/>
          <w:marTop w:val="0"/>
          <w:marBottom w:val="0"/>
          <w:divBdr>
            <w:top w:val="none" w:sz="0" w:space="0" w:color="auto"/>
            <w:left w:val="none" w:sz="0" w:space="0" w:color="auto"/>
            <w:bottom w:val="none" w:sz="0" w:space="0" w:color="auto"/>
            <w:right w:val="none" w:sz="0" w:space="0" w:color="auto"/>
          </w:divBdr>
          <w:divsChild>
            <w:div w:id="1577932437">
              <w:marLeft w:val="0"/>
              <w:marRight w:val="0"/>
              <w:marTop w:val="0"/>
              <w:marBottom w:val="0"/>
              <w:divBdr>
                <w:top w:val="none" w:sz="0" w:space="0" w:color="auto"/>
                <w:left w:val="none" w:sz="0" w:space="0" w:color="auto"/>
                <w:bottom w:val="none" w:sz="0" w:space="0" w:color="auto"/>
                <w:right w:val="none" w:sz="0" w:space="0" w:color="auto"/>
              </w:divBdr>
              <w:divsChild>
                <w:div w:id="1844854908">
                  <w:marLeft w:val="0"/>
                  <w:marRight w:val="0"/>
                  <w:marTop w:val="0"/>
                  <w:marBottom w:val="0"/>
                  <w:divBdr>
                    <w:top w:val="none" w:sz="0" w:space="0" w:color="auto"/>
                    <w:left w:val="none" w:sz="0" w:space="0" w:color="auto"/>
                    <w:bottom w:val="none" w:sz="0" w:space="0" w:color="auto"/>
                    <w:right w:val="none" w:sz="0" w:space="0" w:color="auto"/>
                  </w:divBdr>
                  <w:divsChild>
                    <w:div w:id="181172255">
                      <w:marLeft w:val="0"/>
                      <w:marRight w:val="0"/>
                      <w:marTop w:val="0"/>
                      <w:marBottom w:val="0"/>
                      <w:divBdr>
                        <w:top w:val="none" w:sz="0" w:space="0" w:color="auto"/>
                        <w:left w:val="none" w:sz="0" w:space="0" w:color="auto"/>
                        <w:bottom w:val="none" w:sz="0" w:space="0" w:color="auto"/>
                        <w:right w:val="none" w:sz="0" w:space="0" w:color="auto"/>
                      </w:divBdr>
                      <w:divsChild>
                        <w:div w:id="763847223">
                          <w:marLeft w:val="-150"/>
                          <w:marRight w:val="-150"/>
                          <w:marTop w:val="0"/>
                          <w:marBottom w:val="0"/>
                          <w:divBdr>
                            <w:top w:val="none" w:sz="0" w:space="0" w:color="auto"/>
                            <w:left w:val="none" w:sz="0" w:space="0" w:color="auto"/>
                            <w:bottom w:val="none" w:sz="0" w:space="0" w:color="auto"/>
                            <w:right w:val="none" w:sz="0" w:space="0" w:color="auto"/>
                          </w:divBdr>
                          <w:divsChild>
                            <w:div w:id="1096638001">
                              <w:marLeft w:val="0"/>
                              <w:marRight w:val="0"/>
                              <w:marTop w:val="0"/>
                              <w:marBottom w:val="0"/>
                              <w:divBdr>
                                <w:top w:val="none" w:sz="0" w:space="0" w:color="auto"/>
                                <w:left w:val="none" w:sz="0" w:space="0" w:color="auto"/>
                                <w:bottom w:val="none" w:sz="0" w:space="0" w:color="auto"/>
                                <w:right w:val="none" w:sz="0" w:space="0" w:color="auto"/>
                              </w:divBdr>
                              <w:divsChild>
                                <w:div w:id="2078086751">
                                  <w:marLeft w:val="0"/>
                                  <w:marRight w:val="0"/>
                                  <w:marTop w:val="0"/>
                                  <w:marBottom w:val="0"/>
                                  <w:divBdr>
                                    <w:top w:val="none" w:sz="0" w:space="0" w:color="auto"/>
                                    <w:left w:val="none" w:sz="0" w:space="0" w:color="auto"/>
                                    <w:bottom w:val="none" w:sz="0" w:space="0" w:color="auto"/>
                                    <w:right w:val="none" w:sz="0" w:space="0" w:color="auto"/>
                                  </w:divBdr>
                                  <w:divsChild>
                                    <w:div w:id="1717853400">
                                      <w:marLeft w:val="0"/>
                                      <w:marRight w:val="0"/>
                                      <w:marTop w:val="0"/>
                                      <w:marBottom w:val="0"/>
                                      <w:divBdr>
                                        <w:top w:val="none" w:sz="0" w:space="0" w:color="auto"/>
                                        <w:left w:val="none" w:sz="0" w:space="0" w:color="auto"/>
                                        <w:bottom w:val="none" w:sz="0" w:space="0" w:color="auto"/>
                                        <w:right w:val="none" w:sz="0" w:space="0" w:color="auto"/>
                                      </w:divBdr>
                                      <w:divsChild>
                                        <w:div w:id="1858960482">
                                          <w:marLeft w:val="0"/>
                                          <w:marRight w:val="0"/>
                                          <w:marTop w:val="0"/>
                                          <w:marBottom w:val="0"/>
                                          <w:divBdr>
                                            <w:top w:val="none" w:sz="0" w:space="0" w:color="auto"/>
                                            <w:left w:val="none" w:sz="0" w:space="0" w:color="auto"/>
                                            <w:bottom w:val="none" w:sz="0" w:space="0" w:color="auto"/>
                                            <w:right w:val="none" w:sz="0" w:space="0" w:color="auto"/>
                                          </w:divBdr>
                                          <w:divsChild>
                                            <w:div w:id="1253736139">
                                              <w:marLeft w:val="0"/>
                                              <w:marRight w:val="0"/>
                                              <w:marTop w:val="0"/>
                                              <w:marBottom w:val="0"/>
                                              <w:divBdr>
                                                <w:top w:val="none" w:sz="0" w:space="0" w:color="auto"/>
                                                <w:left w:val="none" w:sz="0" w:space="0" w:color="auto"/>
                                                <w:bottom w:val="none" w:sz="0" w:space="0" w:color="auto"/>
                                                <w:right w:val="none" w:sz="0" w:space="0" w:color="auto"/>
                                              </w:divBdr>
                                              <w:divsChild>
                                                <w:div w:id="463472602">
                                                  <w:marLeft w:val="0"/>
                                                  <w:marRight w:val="0"/>
                                                  <w:marTop w:val="0"/>
                                                  <w:marBottom w:val="0"/>
                                                  <w:divBdr>
                                                    <w:top w:val="none" w:sz="0" w:space="0" w:color="auto"/>
                                                    <w:left w:val="none" w:sz="0" w:space="0" w:color="auto"/>
                                                    <w:bottom w:val="none" w:sz="0" w:space="0" w:color="auto"/>
                                                    <w:right w:val="none" w:sz="0" w:space="0" w:color="auto"/>
                                                  </w:divBdr>
                                                  <w:divsChild>
                                                    <w:div w:id="1706520141">
                                                      <w:marLeft w:val="0"/>
                                                      <w:marRight w:val="0"/>
                                                      <w:marTop w:val="0"/>
                                                      <w:marBottom w:val="0"/>
                                                      <w:divBdr>
                                                        <w:top w:val="none" w:sz="0" w:space="0" w:color="auto"/>
                                                        <w:left w:val="none" w:sz="0" w:space="0" w:color="auto"/>
                                                        <w:bottom w:val="none" w:sz="0" w:space="0" w:color="auto"/>
                                                        <w:right w:val="none" w:sz="0" w:space="0" w:color="auto"/>
                                                      </w:divBdr>
                                                      <w:divsChild>
                                                        <w:div w:id="212284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3966767">
      <w:bodyDiv w:val="1"/>
      <w:marLeft w:val="0"/>
      <w:marRight w:val="0"/>
      <w:marTop w:val="0"/>
      <w:marBottom w:val="0"/>
      <w:divBdr>
        <w:top w:val="none" w:sz="0" w:space="0" w:color="auto"/>
        <w:left w:val="none" w:sz="0" w:space="0" w:color="auto"/>
        <w:bottom w:val="none" w:sz="0" w:space="0" w:color="auto"/>
        <w:right w:val="none" w:sz="0" w:space="0" w:color="auto"/>
      </w:divBdr>
      <w:divsChild>
        <w:div w:id="1793330496">
          <w:marLeft w:val="0"/>
          <w:marRight w:val="0"/>
          <w:marTop w:val="0"/>
          <w:marBottom w:val="0"/>
          <w:divBdr>
            <w:top w:val="none" w:sz="0" w:space="0" w:color="auto"/>
            <w:left w:val="none" w:sz="0" w:space="0" w:color="auto"/>
            <w:bottom w:val="none" w:sz="0" w:space="0" w:color="auto"/>
            <w:right w:val="none" w:sz="0" w:space="0" w:color="auto"/>
          </w:divBdr>
          <w:divsChild>
            <w:div w:id="201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9777">
      <w:bodyDiv w:val="1"/>
      <w:marLeft w:val="0"/>
      <w:marRight w:val="0"/>
      <w:marTop w:val="0"/>
      <w:marBottom w:val="0"/>
      <w:divBdr>
        <w:top w:val="none" w:sz="0" w:space="0" w:color="auto"/>
        <w:left w:val="none" w:sz="0" w:space="0" w:color="auto"/>
        <w:bottom w:val="none" w:sz="0" w:space="0" w:color="auto"/>
        <w:right w:val="none" w:sz="0" w:space="0" w:color="auto"/>
      </w:divBdr>
    </w:div>
    <w:div w:id="186832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1A93E-78B9-4260-87CF-A1B1980AC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5194</Words>
  <Characters>29611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2021-12-06T17:08:00Z</cp:lastPrinted>
  <dcterms:created xsi:type="dcterms:W3CDTF">2022-07-22T09:50:00Z</dcterms:created>
  <dcterms:modified xsi:type="dcterms:W3CDTF">2022-07-22T09:50:00Z</dcterms:modified>
</cp:coreProperties>
</file>