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946E6" w14:textId="77777777" w:rsidR="002A2DE7" w:rsidRPr="00965E45" w:rsidRDefault="002A2DE7" w:rsidP="007814D3">
      <w:pPr>
        <w:spacing w:line="36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ELTON MATARE </w:t>
      </w:r>
    </w:p>
    <w:p w14:paraId="2151CD55" w14:textId="77777777" w:rsidR="002A2DE7" w:rsidRPr="00965E45" w:rsidRDefault="002A2DE7" w:rsidP="00965E45">
      <w:pPr>
        <w:spacing w:line="360" w:lineRule="auto"/>
        <w:rPr>
          <w:rFonts w:ascii="Times New Roman" w:hAnsi="Times New Roman" w:cs="Times New Roman"/>
          <w:sz w:val="24"/>
          <w:szCs w:val="24"/>
          <w:lang w:val="en-US"/>
        </w:rPr>
      </w:pPr>
      <w:r w:rsidRPr="00965E45">
        <w:rPr>
          <w:rFonts w:ascii="Times New Roman" w:hAnsi="Times New Roman" w:cs="Times New Roman"/>
          <w:sz w:val="24"/>
          <w:szCs w:val="24"/>
          <w:lang w:val="en-US"/>
        </w:rPr>
        <w:t>ESAU TASAUKA</w:t>
      </w:r>
    </w:p>
    <w:p w14:paraId="5A3EFF4F" w14:textId="53DA7D12" w:rsidR="002A2DE7" w:rsidRPr="00965E45" w:rsidRDefault="002A2DE7" w:rsidP="00965E45">
      <w:pPr>
        <w:tabs>
          <w:tab w:val="center" w:pos="4513"/>
        </w:tabs>
        <w:spacing w:line="360" w:lineRule="auto"/>
        <w:rPr>
          <w:rFonts w:ascii="Times New Roman" w:hAnsi="Times New Roman" w:cs="Times New Roman"/>
          <w:sz w:val="24"/>
          <w:szCs w:val="24"/>
          <w:lang w:val="en-US"/>
        </w:rPr>
      </w:pPr>
      <w:r w:rsidRPr="00965E45">
        <w:rPr>
          <w:rFonts w:ascii="Times New Roman" w:hAnsi="Times New Roman" w:cs="Times New Roman"/>
          <w:sz w:val="24"/>
          <w:szCs w:val="24"/>
          <w:lang w:val="en-US"/>
        </w:rPr>
        <w:t>MEMORY MAKONI</w:t>
      </w:r>
      <w:r w:rsidR="00965E45" w:rsidRPr="00965E45">
        <w:rPr>
          <w:rFonts w:ascii="Times New Roman" w:hAnsi="Times New Roman" w:cs="Times New Roman"/>
          <w:sz w:val="24"/>
          <w:szCs w:val="24"/>
          <w:lang w:val="en-US"/>
        </w:rPr>
        <w:tab/>
      </w:r>
    </w:p>
    <w:p w14:paraId="3DD553D7" w14:textId="77777777" w:rsidR="00CD054D" w:rsidRPr="00965E45" w:rsidRDefault="00CD054D" w:rsidP="00965E45">
      <w:pPr>
        <w:spacing w:line="360" w:lineRule="auto"/>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Versus </w:t>
      </w:r>
    </w:p>
    <w:p w14:paraId="3BFE264A" w14:textId="77777777" w:rsidR="002A2DE7" w:rsidRPr="00965E45" w:rsidRDefault="00CD054D" w:rsidP="00965E45">
      <w:pPr>
        <w:spacing w:line="360" w:lineRule="auto"/>
        <w:rPr>
          <w:rFonts w:ascii="Times New Roman" w:hAnsi="Times New Roman" w:cs="Times New Roman"/>
          <w:sz w:val="24"/>
          <w:szCs w:val="24"/>
          <w:lang w:val="en-US"/>
        </w:rPr>
      </w:pPr>
      <w:r w:rsidRPr="00965E45">
        <w:rPr>
          <w:rFonts w:ascii="Times New Roman" w:hAnsi="Times New Roman" w:cs="Times New Roman"/>
          <w:sz w:val="24"/>
          <w:szCs w:val="24"/>
          <w:lang w:val="en-US"/>
        </w:rPr>
        <w:t>THE STATE</w:t>
      </w:r>
    </w:p>
    <w:p w14:paraId="200FADCA" w14:textId="77777777" w:rsidR="002A2DE7" w:rsidRPr="00965E45" w:rsidRDefault="002A2DE7" w:rsidP="00965E45">
      <w:pPr>
        <w:spacing w:line="360" w:lineRule="auto"/>
        <w:rPr>
          <w:rFonts w:ascii="Times New Roman" w:hAnsi="Times New Roman" w:cs="Times New Roman"/>
          <w:sz w:val="24"/>
          <w:szCs w:val="24"/>
          <w:lang w:val="en-US"/>
        </w:rPr>
      </w:pPr>
    </w:p>
    <w:p w14:paraId="148AEE1C" w14:textId="77777777" w:rsidR="002A2DE7" w:rsidRPr="00965E45" w:rsidRDefault="002A2DE7" w:rsidP="00965E45">
      <w:pPr>
        <w:spacing w:line="360" w:lineRule="auto"/>
        <w:rPr>
          <w:rFonts w:ascii="Times New Roman" w:hAnsi="Times New Roman" w:cs="Times New Roman"/>
          <w:sz w:val="24"/>
          <w:szCs w:val="24"/>
          <w:lang w:val="en-US"/>
        </w:rPr>
      </w:pPr>
      <w:r w:rsidRPr="00965E45">
        <w:rPr>
          <w:rFonts w:ascii="Times New Roman" w:hAnsi="Times New Roman" w:cs="Times New Roman"/>
          <w:sz w:val="24"/>
          <w:szCs w:val="24"/>
          <w:lang w:val="en-US"/>
        </w:rPr>
        <w:t>HIGH COURT OF ZIMBABWE</w:t>
      </w:r>
    </w:p>
    <w:p w14:paraId="30DD65D7" w14:textId="77777777" w:rsidR="002A2DE7" w:rsidRPr="00965E45" w:rsidRDefault="002A2DE7" w:rsidP="00965E45">
      <w:pPr>
        <w:spacing w:line="360" w:lineRule="auto"/>
        <w:rPr>
          <w:rFonts w:ascii="Times New Roman" w:hAnsi="Times New Roman" w:cs="Times New Roman"/>
          <w:sz w:val="24"/>
          <w:szCs w:val="24"/>
          <w:lang w:val="en-US"/>
        </w:rPr>
      </w:pPr>
      <w:r w:rsidRPr="00965E45">
        <w:rPr>
          <w:rFonts w:ascii="Times New Roman" w:hAnsi="Times New Roman" w:cs="Times New Roman"/>
          <w:sz w:val="24"/>
          <w:szCs w:val="24"/>
          <w:lang w:val="en-US"/>
        </w:rPr>
        <w:t>MUZOFA J</w:t>
      </w:r>
    </w:p>
    <w:p w14:paraId="3898AF64" w14:textId="77777777" w:rsidR="002A2DE7" w:rsidRPr="00965E45" w:rsidRDefault="002A2DE7" w:rsidP="00965E45">
      <w:pPr>
        <w:spacing w:line="360" w:lineRule="auto"/>
        <w:rPr>
          <w:rFonts w:ascii="Times New Roman" w:hAnsi="Times New Roman" w:cs="Times New Roman"/>
          <w:sz w:val="24"/>
          <w:szCs w:val="24"/>
          <w:lang w:val="en-US"/>
        </w:rPr>
      </w:pPr>
      <w:r w:rsidRPr="00965E45">
        <w:rPr>
          <w:rFonts w:ascii="Times New Roman" w:hAnsi="Times New Roman" w:cs="Times New Roman"/>
          <w:sz w:val="24"/>
          <w:szCs w:val="24"/>
          <w:lang w:val="en-US"/>
        </w:rPr>
        <w:t>CHINHOYI, 24 October 2023</w:t>
      </w:r>
    </w:p>
    <w:p w14:paraId="4C76516B" w14:textId="77777777" w:rsidR="002A2DE7" w:rsidRPr="00965E45" w:rsidRDefault="002A2DE7" w:rsidP="00965E45">
      <w:pPr>
        <w:spacing w:line="360" w:lineRule="auto"/>
        <w:rPr>
          <w:rFonts w:ascii="Times New Roman" w:hAnsi="Times New Roman" w:cs="Times New Roman"/>
          <w:sz w:val="24"/>
          <w:szCs w:val="24"/>
          <w:lang w:val="en-US"/>
        </w:rPr>
      </w:pPr>
      <w:r w:rsidRPr="00965E45">
        <w:rPr>
          <w:rFonts w:ascii="Times New Roman" w:hAnsi="Times New Roman" w:cs="Times New Roman"/>
          <w:b/>
          <w:sz w:val="24"/>
          <w:szCs w:val="24"/>
          <w:lang w:val="en-US"/>
        </w:rPr>
        <w:t>Appeal against bail refusal</w:t>
      </w:r>
    </w:p>
    <w:p w14:paraId="721E5567" w14:textId="77777777" w:rsidR="002A2DE7" w:rsidRPr="00965E45" w:rsidRDefault="002A2DE7" w:rsidP="00965E45">
      <w:pPr>
        <w:spacing w:line="360" w:lineRule="auto"/>
        <w:rPr>
          <w:rFonts w:ascii="Times New Roman" w:hAnsi="Times New Roman" w:cs="Times New Roman"/>
          <w:sz w:val="24"/>
          <w:szCs w:val="24"/>
          <w:lang w:val="en-US"/>
        </w:rPr>
      </w:pPr>
    </w:p>
    <w:p w14:paraId="10BF40F7" w14:textId="77777777" w:rsidR="002A2DE7" w:rsidRPr="00965E45" w:rsidRDefault="002A2DE7" w:rsidP="00965E45">
      <w:pPr>
        <w:spacing w:line="360" w:lineRule="auto"/>
        <w:rPr>
          <w:rFonts w:ascii="Times New Roman" w:hAnsi="Times New Roman" w:cs="Times New Roman"/>
          <w:sz w:val="24"/>
          <w:szCs w:val="24"/>
          <w:lang w:val="en-US"/>
        </w:rPr>
      </w:pPr>
      <w:r w:rsidRPr="00965E45">
        <w:rPr>
          <w:rFonts w:ascii="Times New Roman" w:hAnsi="Times New Roman" w:cs="Times New Roman"/>
          <w:i/>
          <w:sz w:val="24"/>
          <w:szCs w:val="24"/>
          <w:lang w:val="en-US"/>
        </w:rPr>
        <w:t xml:space="preserve">J Mangeyi, </w:t>
      </w:r>
      <w:r w:rsidRPr="00965E45">
        <w:rPr>
          <w:rFonts w:ascii="Times New Roman" w:hAnsi="Times New Roman" w:cs="Times New Roman"/>
          <w:sz w:val="24"/>
          <w:szCs w:val="24"/>
          <w:lang w:val="en-US"/>
        </w:rPr>
        <w:t>for the applicants</w:t>
      </w:r>
    </w:p>
    <w:p w14:paraId="142BF09E" w14:textId="77777777" w:rsidR="002A2DE7" w:rsidRPr="00965E45" w:rsidRDefault="002A2DE7" w:rsidP="00965E45">
      <w:pPr>
        <w:spacing w:line="360" w:lineRule="auto"/>
        <w:rPr>
          <w:rFonts w:ascii="Times New Roman" w:hAnsi="Times New Roman" w:cs="Times New Roman"/>
          <w:sz w:val="24"/>
          <w:szCs w:val="24"/>
          <w:lang w:val="en-US"/>
        </w:rPr>
      </w:pPr>
      <w:r w:rsidRPr="00965E45">
        <w:rPr>
          <w:rFonts w:ascii="Times New Roman" w:hAnsi="Times New Roman" w:cs="Times New Roman"/>
          <w:i/>
          <w:sz w:val="24"/>
          <w:szCs w:val="24"/>
          <w:lang w:val="en-US"/>
        </w:rPr>
        <w:t xml:space="preserve">T H Maromo, </w:t>
      </w:r>
      <w:r w:rsidRPr="00965E45">
        <w:rPr>
          <w:rFonts w:ascii="Times New Roman" w:hAnsi="Times New Roman" w:cs="Times New Roman"/>
          <w:sz w:val="24"/>
          <w:szCs w:val="24"/>
          <w:lang w:val="en-US"/>
        </w:rPr>
        <w:t>for the respondent</w:t>
      </w:r>
    </w:p>
    <w:p w14:paraId="74BA894E" w14:textId="5CE92638" w:rsidR="002A2DE7" w:rsidRPr="00965E45" w:rsidRDefault="002A2DE7" w:rsidP="00965E45">
      <w:pPr>
        <w:spacing w:line="360" w:lineRule="auto"/>
        <w:jc w:val="both"/>
        <w:rPr>
          <w:rFonts w:ascii="Times New Roman" w:hAnsi="Times New Roman" w:cs="Times New Roman"/>
          <w:sz w:val="24"/>
          <w:szCs w:val="24"/>
          <w:lang w:val="en-US"/>
        </w:rPr>
      </w:pPr>
      <w:r w:rsidRPr="00965E45">
        <w:rPr>
          <w:rFonts w:ascii="Times New Roman" w:hAnsi="Times New Roman" w:cs="Times New Roman"/>
          <w:b/>
          <w:bCs/>
          <w:sz w:val="24"/>
          <w:szCs w:val="24"/>
          <w:lang w:val="en-US"/>
        </w:rPr>
        <w:t>MUZOFA J</w:t>
      </w:r>
      <w:r w:rsidR="00DC754D">
        <w:rPr>
          <w:rFonts w:ascii="Times New Roman" w:hAnsi="Times New Roman" w:cs="Times New Roman"/>
          <w:sz w:val="24"/>
          <w:szCs w:val="24"/>
          <w:lang w:val="en-US"/>
        </w:rPr>
        <w:t xml:space="preserve"> This is an appeal against a judgment of a</w:t>
      </w:r>
      <w:r w:rsidR="004673F4" w:rsidRPr="00965E45">
        <w:rPr>
          <w:rFonts w:ascii="Times New Roman" w:hAnsi="Times New Roman" w:cs="Times New Roman"/>
          <w:sz w:val="24"/>
          <w:szCs w:val="24"/>
          <w:lang w:val="en-US"/>
        </w:rPr>
        <w:t xml:space="preserve"> Magistrate</w:t>
      </w:r>
      <w:r w:rsidRPr="00965E45">
        <w:rPr>
          <w:rFonts w:ascii="Times New Roman" w:hAnsi="Times New Roman" w:cs="Times New Roman"/>
          <w:sz w:val="24"/>
          <w:szCs w:val="24"/>
          <w:lang w:val="en-US"/>
        </w:rPr>
        <w:t xml:space="preserve">, refusing bail in respect of </w:t>
      </w:r>
      <w:r w:rsidR="004673F4" w:rsidRPr="00965E45">
        <w:rPr>
          <w:rFonts w:ascii="Times New Roman" w:hAnsi="Times New Roman" w:cs="Times New Roman"/>
          <w:sz w:val="24"/>
          <w:szCs w:val="24"/>
          <w:lang w:val="en-US"/>
        </w:rPr>
        <w:t>the three appellants.</w:t>
      </w:r>
      <w:r w:rsidRPr="00965E45">
        <w:rPr>
          <w:rFonts w:ascii="Times New Roman" w:hAnsi="Times New Roman" w:cs="Times New Roman"/>
          <w:sz w:val="24"/>
          <w:szCs w:val="24"/>
          <w:lang w:val="en-US"/>
        </w:rPr>
        <w:t xml:space="preserve">  The appellants pray that the judgment of the court </w:t>
      </w:r>
      <w:r w:rsidRPr="00965E45">
        <w:rPr>
          <w:rFonts w:ascii="Times New Roman" w:hAnsi="Times New Roman" w:cs="Times New Roman"/>
          <w:i/>
          <w:sz w:val="24"/>
          <w:szCs w:val="24"/>
          <w:lang w:val="en-US"/>
        </w:rPr>
        <w:t>a quo</w:t>
      </w:r>
      <w:r w:rsidRPr="00965E45">
        <w:rPr>
          <w:rFonts w:ascii="Times New Roman" w:hAnsi="Times New Roman" w:cs="Times New Roman"/>
          <w:sz w:val="24"/>
          <w:szCs w:val="24"/>
          <w:lang w:val="en-US"/>
        </w:rPr>
        <w:t xml:space="preserve"> be set aside and substituted with an order that they be admitted to bail with appropriate conditions.</w:t>
      </w:r>
    </w:p>
    <w:p w14:paraId="3332601C" w14:textId="7D5A7754" w:rsidR="00A046FA" w:rsidRPr="00965E45" w:rsidRDefault="00CD054D" w:rsidP="00965E45">
      <w:pPr>
        <w:spacing w:line="360" w:lineRule="auto"/>
        <w:ind w:firstLine="720"/>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The appellants appeared before the Magistrates Court charged</w:t>
      </w:r>
      <w:r w:rsidR="006A7845" w:rsidRPr="00965E45">
        <w:rPr>
          <w:rFonts w:ascii="Times New Roman" w:hAnsi="Times New Roman" w:cs="Times New Roman"/>
          <w:sz w:val="24"/>
          <w:szCs w:val="24"/>
          <w:lang w:val="en-US"/>
        </w:rPr>
        <w:t xml:space="preserve"> with one count of stock theft in contravention</w:t>
      </w:r>
      <w:r w:rsidRPr="00965E45">
        <w:rPr>
          <w:rFonts w:ascii="Times New Roman" w:hAnsi="Times New Roman" w:cs="Times New Roman"/>
          <w:sz w:val="24"/>
          <w:szCs w:val="24"/>
          <w:lang w:val="en-US"/>
        </w:rPr>
        <w:t xml:space="preserve"> of </w:t>
      </w:r>
      <w:r w:rsidR="006A7845" w:rsidRPr="00965E45">
        <w:rPr>
          <w:rFonts w:ascii="Times New Roman" w:hAnsi="Times New Roman" w:cs="Times New Roman"/>
          <w:sz w:val="24"/>
          <w:szCs w:val="24"/>
          <w:lang w:val="en-US"/>
        </w:rPr>
        <w:t xml:space="preserve">s114 (2) (a) </w:t>
      </w:r>
      <w:r w:rsidRPr="00965E45">
        <w:rPr>
          <w:rFonts w:ascii="Times New Roman" w:hAnsi="Times New Roman" w:cs="Times New Roman"/>
          <w:sz w:val="24"/>
          <w:szCs w:val="24"/>
          <w:lang w:val="en-US"/>
        </w:rPr>
        <w:t>of the Criminal Law Code.</w:t>
      </w:r>
      <w:r w:rsidR="006A7845" w:rsidRPr="00965E45">
        <w:rPr>
          <w:rFonts w:ascii="Times New Roman" w:hAnsi="Times New Roman" w:cs="Times New Roman"/>
          <w:sz w:val="24"/>
          <w:szCs w:val="24"/>
          <w:lang w:val="en-US"/>
        </w:rPr>
        <w:t xml:space="preserve"> The three appellants reside at 29 Geduld Farm </w:t>
      </w:r>
      <w:r w:rsidR="00EC15CC" w:rsidRPr="00965E45">
        <w:rPr>
          <w:rFonts w:ascii="Times New Roman" w:hAnsi="Times New Roman" w:cs="Times New Roman"/>
          <w:sz w:val="24"/>
          <w:szCs w:val="24"/>
          <w:lang w:val="en-US"/>
        </w:rPr>
        <w:t xml:space="preserve">Mhangura. </w:t>
      </w:r>
      <w:r w:rsidR="006A7845" w:rsidRPr="00965E45">
        <w:rPr>
          <w:rFonts w:ascii="Times New Roman" w:hAnsi="Times New Roman" w:cs="Times New Roman"/>
          <w:sz w:val="24"/>
          <w:szCs w:val="24"/>
          <w:lang w:val="en-US"/>
        </w:rPr>
        <w:t>The State alleged that on the 8</w:t>
      </w:r>
      <w:r w:rsidR="006A7845" w:rsidRPr="00965E45">
        <w:rPr>
          <w:rFonts w:ascii="Times New Roman" w:hAnsi="Times New Roman" w:cs="Times New Roman"/>
          <w:sz w:val="24"/>
          <w:szCs w:val="24"/>
          <w:vertAlign w:val="superscript"/>
          <w:lang w:val="en-US"/>
        </w:rPr>
        <w:t>th</w:t>
      </w:r>
      <w:r w:rsidR="006A7845" w:rsidRPr="00965E45">
        <w:rPr>
          <w:rFonts w:ascii="Times New Roman" w:hAnsi="Times New Roman" w:cs="Times New Roman"/>
          <w:sz w:val="24"/>
          <w:szCs w:val="24"/>
          <w:lang w:val="en-US"/>
        </w:rPr>
        <w:t xml:space="preserve"> of September 2023 the first and second appellants stole five herd of cattle from the complainant. They handed over the cattle to the third appellant for safe keeping. On the 9</w:t>
      </w:r>
      <w:r w:rsidR="006A7845" w:rsidRPr="00965E45">
        <w:rPr>
          <w:rFonts w:ascii="Times New Roman" w:hAnsi="Times New Roman" w:cs="Times New Roman"/>
          <w:sz w:val="24"/>
          <w:szCs w:val="24"/>
          <w:vertAlign w:val="superscript"/>
          <w:lang w:val="en-US"/>
        </w:rPr>
        <w:t>th</w:t>
      </w:r>
      <w:r w:rsidR="006A7845" w:rsidRPr="00965E45">
        <w:rPr>
          <w:rFonts w:ascii="Times New Roman" w:hAnsi="Times New Roman" w:cs="Times New Roman"/>
          <w:sz w:val="24"/>
          <w:szCs w:val="24"/>
          <w:lang w:val="en-US"/>
        </w:rPr>
        <w:t xml:space="preserve"> of September 2023 the third appellant sold four of the cattle to one Titus Nyahondo. The second appellant </w:t>
      </w:r>
      <w:r w:rsidR="00DC754D">
        <w:rPr>
          <w:rFonts w:ascii="Times New Roman" w:hAnsi="Times New Roman" w:cs="Times New Roman"/>
          <w:sz w:val="24"/>
          <w:szCs w:val="24"/>
          <w:lang w:val="en-US"/>
        </w:rPr>
        <w:t>stood as a</w:t>
      </w:r>
      <w:r w:rsidR="006A7845" w:rsidRPr="00965E45">
        <w:rPr>
          <w:rFonts w:ascii="Times New Roman" w:hAnsi="Times New Roman" w:cs="Times New Roman"/>
          <w:sz w:val="24"/>
          <w:szCs w:val="24"/>
          <w:lang w:val="en-US"/>
        </w:rPr>
        <w:t xml:space="preserve"> witness to the sale transaction confirming that the </w:t>
      </w:r>
      <w:r w:rsidR="00A046FA" w:rsidRPr="00965E45">
        <w:rPr>
          <w:rFonts w:ascii="Times New Roman" w:hAnsi="Times New Roman" w:cs="Times New Roman"/>
          <w:sz w:val="24"/>
          <w:szCs w:val="24"/>
          <w:lang w:val="en-US"/>
        </w:rPr>
        <w:t>third appellant was the owner of the cattle.</w:t>
      </w:r>
    </w:p>
    <w:p w14:paraId="2E9DE5DE" w14:textId="77777777" w:rsidR="00FD78DF" w:rsidRPr="00965E45" w:rsidRDefault="00A046FA" w:rsidP="00965E45">
      <w:pPr>
        <w:spacing w:line="360" w:lineRule="auto"/>
        <w:ind w:firstLine="720"/>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After hearing submissions </w:t>
      </w:r>
      <w:r w:rsidR="00EC15CC" w:rsidRPr="00965E45">
        <w:rPr>
          <w:rFonts w:ascii="Times New Roman" w:hAnsi="Times New Roman" w:cs="Times New Roman"/>
          <w:sz w:val="24"/>
          <w:szCs w:val="24"/>
          <w:lang w:val="en-US"/>
        </w:rPr>
        <w:t xml:space="preserve">from both counsel bail was denied on the basis that the appellants are likely to abscond. In coming to the decision the court a quo considered the seriousness of the offence, the likely sentence and the strength of the State case against the appellants. </w:t>
      </w:r>
    </w:p>
    <w:p w14:paraId="7A884B5D" w14:textId="77777777" w:rsidR="00FD78DF" w:rsidRPr="00965E45" w:rsidRDefault="00FD78DF" w:rsidP="00965E45">
      <w:pPr>
        <w:spacing w:line="360" w:lineRule="auto"/>
        <w:ind w:firstLine="360"/>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lastRenderedPageBreak/>
        <w:t>Dissatisfied by the decision</w:t>
      </w:r>
      <w:r w:rsidR="00D00A5F" w:rsidRPr="00965E45">
        <w:rPr>
          <w:rFonts w:ascii="Times New Roman" w:hAnsi="Times New Roman" w:cs="Times New Roman"/>
          <w:sz w:val="24"/>
          <w:szCs w:val="24"/>
          <w:lang w:val="en-US"/>
        </w:rPr>
        <w:t>,</w:t>
      </w:r>
      <w:r w:rsidRPr="00965E45">
        <w:rPr>
          <w:rFonts w:ascii="Times New Roman" w:hAnsi="Times New Roman" w:cs="Times New Roman"/>
          <w:sz w:val="24"/>
          <w:szCs w:val="24"/>
          <w:lang w:val="en-US"/>
        </w:rPr>
        <w:t xml:space="preserve"> the appellants appealed </w:t>
      </w:r>
      <w:r w:rsidR="00D00A5F" w:rsidRPr="00965E45">
        <w:rPr>
          <w:rFonts w:ascii="Times New Roman" w:hAnsi="Times New Roman" w:cs="Times New Roman"/>
          <w:sz w:val="24"/>
          <w:szCs w:val="24"/>
          <w:lang w:val="en-US"/>
        </w:rPr>
        <w:t>to this court.</w:t>
      </w:r>
      <w:r w:rsidR="0037664F" w:rsidRPr="00965E45">
        <w:rPr>
          <w:rFonts w:ascii="Times New Roman" w:hAnsi="Times New Roman" w:cs="Times New Roman"/>
          <w:sz w:val="24"/>
          <w:szCs w:val="24"/>
          <w:lang w:val="en-US"/>
        </w:rPr>
        <w:t xml:space="preserve"> The following are the grounds of appeal</w:t>
      </w:r>
      <w:r w:rsidRPr="00965E45">
        <w:rPr>
          <w:rFonts w:ascii="Times New Roman" w:hAnsi="Times New Roman" w:cs="Times New Roman"/>
          <w:sz w:val="24"/>
          <w:szCs w:val="24"/>
          <w:lang w:val="en-US"/>
        </w:rPr>
        <w:t>,</w:t>
      </w:r>
    </w:p>
    <w:p w14:paraId="59C02732" w14:textId="3C303C8B" w:rsidR="00FD78DF" w:rsidRPr="00965E45" w:rsidRDefault="00FD78DF" w:rsidP="00965E45">
      <w:pPr>
        <w:pStyle w:val="ListParagraph"/>
        <w:numPr>
          <w:ilvl w:val="0"/>
          <w:numId w:val="1"/>
        </w:numPr>
        <w:spacing w:line="36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The court below grossly misdirected itself in denying bail on the fear that appellant may abscond on account of the strength of the State case when no evidence was placed on record </w:t>
      </w:r>
      <w:r w:rsidR="00965E45" w:rsidRPr="00965E45">
        <w:rPr>
          <w:rFonts w:ascii="Times New Roman" w:hAnsi="Times New Roman" w:cs="Times New Roman"/>
          <w:sz w:val="24"/>
          <w:szCs w:val="24"/>
          <w:lang w:val="en-US"/>
        </w:rPr>
        <w:t>substantiating that</w:t>
      </w:r>
      <w:r w:rsidRPr="00965E45">
        <w:rPr>
          <w:rFonts w:ascii="Times New Roman" w:hAnsi="Times New Roman" w:cs="Times New Roman"/>
          <w:sz w:val="24"/>
          <w:szCs w:val="24"/>
          <w:lang w:val="en-US"/>
        </w:rPr>
        <w:t xml:space="preserve"> </w:t>
      </w:r>
      <w:r w:rsidR="00965E45" w:rsidRPr="00965E45">
        <w:rPr>
          <w:rFonts w:ascii="Times New Roman" w:hAnsi="Times New Roman" w:cs="Times New Roman"/>
          <w:sz w:val="24"/>
          <w:szCs w:val="24"/>
          <w:lang w:val="en-US"/>
        </w:rPr>
        <w:t>finding and</w:t>
      </w:r>
      <w:r w:rsidRPr="00965E45">
        <w:rPr>
          <w:rFonts w:ascii="Times New Roman" w:hAnsi="Times New Roman" w:cs="Times New Roman"/>
          <w:sz w:val="24"/>
          <w:szCs w:val="24"/>
          <w:lang w:val="en-US"/>
        </w:rPr>
        <w:t xml:space="preserve"> further without considering other relevant factors including but not limited to the plausibility or otherwise of each accused’s uncontroverted explanation.</w:t>
      </w:r>
    </w:p>
    <w:p w14:paraId="3BAC7F1B" w14:textId="15B7450D" w:rsidR="00FD78DF" w:rsidRPr="00965E45" w:rsidRDefault="00FD78DF" w:rsidP="00965E45">
      <w:pPr>
        <w:pStyle w:val="ListParagraph"/>
        <w:numPr>
          <w:ilvl w:val="0"/>
          <w:numId w:val="1"/>
        </w:numPr>
        <w:spacing w:line="36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In </w:t>
      </w:r>
      <w:r w:rsidR="0037664F" w:rsidRPr="00965E45">
        <w:rPr>
          <w:rFonts w:ascii="Times New Roman" w:hAnsi="Times New Roman" w:cs="Times New Roman"/>
          <w:sz w:val="24"/>
          <w:szCs w:val="24"/>
          <w:lang w:val="en-US"/>
        </w:rPr>
        <w:t>any event, the court below grossly misdirected itself in denying the appellant bail on a finding that they were likely to abscond, without even considering where (</w:t>
      </w:r>
      <w:r w:rsidR="00965E45" w:rsidRPr="00965E45">
        <w:rPr>
          <w:rFonts w:ascii="Times New Roman" w:hAnsi="Times New Roman" w:cs="Times New Roman"/>
          <w:sz w:val="24"/>
          <w:szCs w:val="24"/>
          <w:lang w:val="en-US"/>
        </w:rPr>
        <w:t>sic)</w:t>
      </w:r>
      <w:r w:rsidR="00E46063" w:rsidRPr="00965E45">
        <w:rPr>
          <w:rFonts w:ascii="Times New Roman" w:hAnsi="Times New Roman" w:cs="Times New Roman"/>
          <w:sz w:val="24"/>
          <w:szCs w:val="24"/>
          <w:lang w:val="en-US"/>
        </w:rPr>
        <w:t xml:space="preserve"> </w:t>
      </w:r>
      <w:r w:rsidR="0037664F" w:rsidRPr="00965E45">
        <w:rPr>
          <w:rFonts w:ascii="Times New Roman" w:hAnsi="Times New Roman" w:cs="Times New Roman"/>
          <w:sz w:val="24"/>
          <w:szCs w:val="24"/>
          <w:lang w:val="en-US"/>
        </w:rPr>
        <w:t>or not that fear could not be allayed or curtailed by the imposition of appropriate bail conditions.</w:t>
      </w:r>
    </w:p>
    <w:p w14:paraId="639515C2" w14:textId="677643EB" w:rsidR="0037664F" w:rsidRPr="00965E45" w:rsidRDefault="0037664F" w:rsidP="00965E45">
      <w:pPr>
        <w:spacing w:line="360" w:lineRule="auto"/>
        <w:ind w:firstLine="360"/>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Before this court </w:t>
      </w:r>
      <w:r w:rsidRPr="00965E45">
        <w:rPr>
          <w:rFonts w:ascii="Times New Roman" w:hAnsi="Times New Roman" w:cs="Times New Roman"/>
          <w:i/>
          <w:sz w:val="24"/>
          <w:szCs w:val="24"/>
          <w:lang w:val="en-US"/>
        </w:rPr>
        <w:t>Mr Mangeyi</w:t>
      </w:r>
      <w:r w:rsidRPr="00965E45">
        <w:rPr>
          <w:rFonts w:ascii="Times New Roman" w:hAnsi="Times New Roman" w:cs="Times New Roman"/>
          <w:sz w:val="24"/>
          <w:szCs w:val="24"/>
          <w:lang w:val="en-US"/>
        </w:rPr>
        <w:t xml:space="preserve"> for the appellants relied on the authority of </w:t>
      </w:r>
      <w:r w:rsidRPr="00965E45">
        <w:rPr>
          <w:rFonts w:ascii="Times New Roman" w:hAnsi="Times New Roman" w:cs="Times New Roman"/>
          <w:i/>
          <w:sz w:val="24"/>
          <w:szCs w:val="24"/>
          <w:lang w:val="en-US"/>
        </w:rPr>
        <w:t xml:space="preserve">Madzokere v The State SC8/12 </w:t>
      </w:r>
      <w:r w:rsidRPr="00965E45">
        <w:rPr>
          <w:rFonts w:ascii="Times New Roman" w:hAnsi="Times New Roman" w:cs="Times New Roman"/>
          <w:sz w:val="24"/>
          <w:szCs w:val="24"/>
          <w:lang w:val="en-US"/>
        </w:rPr>
        <w:t xml:space="preserve">that the seriousness of the offence and the strength of the State case are on their </w:t>
      </w:r>
      <w:r w:rsidR="00D00A5F" w:rsidRPr="00965E45">
        <w:rPr>
          <w:rFonts w:ascii="Times New Roman" w:hAnsi="Times New Roman" w:cs="Times New Roman"/>
          <w:sz w:val="24"/>
          <w:szCs w:val="24"/>
          <w:lang w:val="en-US"/>
        </w:rPr>
        <w:t>ow</w:t>
      </w:r>
      <w:r w:rsidRPr="00965E45">
        <w:rPr>
          <w:rFonts w:ascii="Times New Roman" w:hAnsi="Times New Roman" w:cs="Times New Roman"/>
          <w:sz w:val="24"/>
          <w:szCs w:val="24"/>
          <w:lang w:val="en-US"/>
        </w:rPr>
        <w:t>n not enough to justify bail refusal.</w:t>
      </w:r>
      <w:r w:rsidR="00031282" w:rsidRPr="00965E45">
        <w:rPr>
          <w:rFonts w:ascii="Times New Roman" w:hAnsi="Times New Roman" w:cs="Times New Roman"/>
          <w:sz w:val="24"/>
          <w:szCs w:val="24"/>
          <w:lang w:val="en-US"/>
        </w:rPr>
        <w:t xml:space="preserve"> The court a quo must have considered all the factors under s117 (3) (b) of the Criminal Procedure and Evidence Act</w:t>
      </w:r>
      <w:r w:rsidR="00F16E06" w:rsidRPr="00965E45">
        <w:rPr>
          <w:rFonts w:ascii="Times New Roman" w:hAnsi="Times New Roman" w:cs="Times New Roman"/>
          <w:sz w:val="24"/>
          <w:szCs w:val="24"/>
          <w:lang w:val="en-US"/>
        </w:rPr>
        <w:t xml:space="preserve"> ‘The Act</w:t>
      </w:r>
      <w:r w:rsidR="000E7F86" w:rsidRPr="00965E45">
        <w:rPr>
          <w:rFonts w:ascii="Times New Roman" w:hAnsi="Times New Roman" w:cs="Times New Roman"/>
          <w:sz w:val="24"/>
          <w:szCs w:val="24"/>
          <w:lang w:val="en-US"/>
        </w:rPr>
        <w:t>’</w:t>
      </w:r>
      <w:r w:rsidR="000E7F86">
        <w:rPr>
          <w:rFonts w:ascii="Times New Roman" w:hAnsi="Times New Roman" w:cs="Times New Roman"/>
          <w:sz w:val="24"/>
          <w:szCs w:val="24"/>
          <w:lang w:val="en-US"/>
        </w:rPr>
        <w:t>.</w:t>
      </w:r>
    </w:p>
    <w:p w14:paraId="6970A358" w14:textId="77777777" w:rsidR="00031282" w:rsidRPr="00965E45" w:rsidRDefault="00031282" w:rsidP="00965E45">
      <w:pPr>
        <w:spacing w:line="360" w:lineRule="auto"/>
        <w:ind w:firstLine="720"/>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The respondent opposed the appeal. According to the respondent the court a quo did consider the submissions placed before it, especially the overwhelming evidence against the appellants, the likely sentence that maybe imposed and concluded that these may induce the appellants to abscond. </w:t>
      </w:r>
    </w:p>
    <w:p w14:paraId="21374814" w14:textId="77777777" w:rsidR="00DE3119" w:rsidRPr="00965E45" w:rsidRDefault="00DE3119" w:rsidP="00965E45">
      <w:pPr>
        <w:spacing w:line="360" w:lineRule="auto"/>
        <w:ind w:firstLine="720"/>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As properly submitted for the respondent the granting or refusal of bail is an exercise of discretion. The golden rule is that an appellate court can only interfere with an exercise of discretion where </w:t>
      </w:r>
      <w:r w:rsidR="00E02FF4" w:rsidRPr="00965E45">
        <w:rPr>
          <w:rFonts w:ascii="Times New Roman" w:hAnsi="Times New Roman" w:cs="Times New Roman"/>
          <w:sz w:val="24"/>
          <w:szCs w:val="24"/>
          <w:lang w:val="en-US"/>
        </w:rPr>
        <w:t>it is shown that the court a quo misdirected itself on a point of law</w:t>
      </w:r>
      <w:r w:rsidR="00D00A5F" w:rsidRPr="00965E45">
        <w:rPr>
          <w:rFonts w:ascii="Times New Roman" w:hAnsi="Times New Roman" w:cs="Times New Roman"/>
          <w:sz w:val="24"/>
          <w:szCs w:val="24"/>
          <w:lang w:val="en-US"/>
        </w:rPr>
        <w:t xml:space="preserve"> or its decision has been influenced by some extraneous factors</w:t>
      </w:r>
      <w:r w:rsidR="00E02FF4" w:rsidRPr="00965E45">
        <w:rPr>
          <w:rFonts w:ascii="Times New Roman" w:hAnsi="Times New Roman" w:cs="Times New Roman"/>
          <w:sz w:val="24"/>
          <w:szCs w:val="24"/>
          <w:lang w:val="en-US"/>
        </w:rPr>
        <w:t xml:space="preserve">. </w:t>
      </w:r>
    </w:p>
    <w:p w14:paraId="60D4EA53" w14:textId="11687E2C" w:rsidR="00F16E06" w:rsidRPr="00965E45" w:rsidRDefault="00F16E06" w:rsidP="00965E45">
      <w:pPr>
        <w:spacing w:line="360" w:lineRule="auto"/>
        <w:ind w:firstLine="720"/>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The elementary principles on bail which l </w:t>
      </w:r>
      <w:r w:rsidR="00DC754D">
        <w:rPr>
          <w:rFonts w:ascii="Times New Roman" w:hAnsi="Times New Roman" w:cs="Times New Roman"/>
          <w:sz w:val="24"/>
          <w:szCs w:val="24"/>
          <w:lang w:val="en-US"/>
        </w:rPr>
        <w:t xml:space="preserve">state for completeness are </w:t>
      </w:r>
      <w:r w:rsidRPr="00965E45">
        <w:rPr>
          <w:rFonts w:ascii="Times New Roman" w:hAnsi="Times New Roman" w:cs="Times New Roman"/>
          <w:sz w:val="24"/>
          <w:szCs w:val="24"/>
          <w:lang w:val="en-US"/>
        </w:rPr>
        <w:t>that a</w:t>
      </w:r>
      <w:r w:rsidR="00DC754D">
        <w:rPr>
          <w:rFonts w:ascii="Times New Roman" w:hAnsi="Times New Roman" w:cs="Times New Roman"/>
          <w:sz w:val="24"/>
          <w:szCs w:val="24"/>
          <w:lang w:val="en-US"/>
        </w:rPr>
        <w:t>dmission to bail is</w:t>
      </w:r>
      <w:r w:rsidR="00D00A5F" w:rsidRPr="00965E45">
        <w:rPr>
          <w:rFonts w:ascii="Times New Roman" w:hAnsi="Times New Roman" w:cs="Times New Roman"/>
          <w:sz w:val="24"/>
          <w:szCs w:val="24"/>
          <w:lang w:val="en-US"/>
        </w:rPr>
        <w:t xml:space="preserve"> a constitutional right. Bail can only be denied where there are compelling reasons to </w:t>
      </w:r>
      <w:r w:rsidRPr="00965E45">
        <w:rPr>
          <w:rFonts w:ascii="Times New Roman" w:hAnsi="Times New Roman" w:cs="Times New Roman"/>
          <w:sz w:val="24"/>
          <w:szCs w:val="24"/>
          <w:lang w:val="en-US"/>
        </w:rPr>
        <w:t>do so. See</w:t>
      </w:r>
      <w:r w:rsidR="00DE3119" w:rsidRPr="00965E45">
        <w:rPr>
          <w:rFonts w:ascii="Times New Roman" w:hAnsi="Times New Roman" w:cs="Times New Roman"/>
          <w:sz w:val="24"/>
          <w:szCs w:val="24"/>
          <w:lang w:val="en-US"/>
        </w:rPr>
        <w:t xml:space="preserve"> s50</w:t>
      </w:r>
      <w:r w:rsidRPr="00965E45">
        <w:rPr>
          <w:rFonts w:ascii="Times New Roman" w:hAnsi="Times New Roman" w:cs="Times New Roman"/>
          <w:sz w:val="24"/>
          <w:szCs w:val="24"/>
          <w:lang w:val="en-US"/>
        </w:rPr>
        <w:t xml:space="preserve"> (1) (d)</w:t>
      </w:r>
      <w:r w:rsidR="00DE3119" w:rsidRPr="00965E45">
        <w:rPr>
          <w:rFonts w:ascii="Times New Roman" w:hAnsi="Times New Roman" w:cs="Times New Roman"/>
          <w:sz w:val="24"/>
          <w:szCs w:val="24"/>
          <w:lang w:val="en-US"/>
        </w:rPr>
        <w:t xml:space="preserve"> of the Constitution of Zimbabwe (Amend. No.20) 2013</w:t>
      </w:r>
      <w:r w:rsidRPr="00965E45">
        <w:rPr>
          <w:rFonts w:ascii="Times New Roman" w:hAnsi="Times New Roman" w:cs="Times New Roman"/>
          <w:sz w:val="24"/>
          <w:szCs w:val="24"/>
          <w:lang w:val="en-US"/>
        </w:rPr>
        <w:t xml:space="preserve">. The onus to show that there are compelling reasons is on the State in all matters except those falling under Part I and Part 2 of the Third Schedule </w:t>
      </w:r>
      <w:r w:rsidR="00E62865" w:rsidRPr="00965E45">
        <w:rPr>
          <w:rFonts w:ascii="Times New Roman" w:hAnsi="Times New Roman" w:cs="Times New Roman"/>
          <w:sz w:val="24"/>
          <w:szCs w:val="24"/>
          <w:lang w:val="en-US"/>
        </w:rPr>
        <w:t xml:space="preserve">to the Act. See </w:t>
      </w:r>
      <w:r w:rsidRPr="00965E45">
        <w:rPr>
          <w:rFonts w:ascii="Times New Roman" w:hAnsi="Times New Roman" w:cs="Times New Roman"/>
          <w:sz w:val="24"/>
          <w:szCs w:val="24"/>
          <w:lang w:val="en-US"/>
        </w:rPr>
        <w:t>115</w:t>
      </w:r>
      <w:r w:rsidR="00E62865" w:rsidRPr="00965E45">
        <w:rPr>
          <w:rFonts w:ascii="Times New Roman" w:hAnsi="Times New Roman" w:cs="Times New Roman"/>
          <w:sz w:val="24"/>
          <w:szCs w:val="24"/>
          <w:lang w:val="en-US"/>
        </w:rPr>
        <w:t xml:space="preserve">C (2) (a) of the Act. In this case the appellants </w:t>
      </w:r>
      <w:r w:rsidR="00DC754D">
        <w:rPr>
          <w:rFonts w:ascii="Times New Roman" w:hAnsi="Times New Roman" w:cs="Times New Roman"/>
          <w:sz w:val="24"/>
          <w:szCs w:val="24"/>
          <w:lang w:val="en-US"/>
        </w:rPr>
        <w:t>were</w:t>
      </w:r>
      <w:r w:rsidR="00E62865" w:rsidRPr="00965E45">
        <w:rPr>
          <w:rFonts w:ascii="Times New Roman" w:hAnsi="Times New Roman" w:cs="Times New Roman"/>
          <w:sz w:val="24"/>
          <w:szCs w:val="24"/>
          <w:lang w:val="en-US"/>
        </w:rPr>
        <w:t xml:space="preserve"> facing a charge or stock theft. The onus was therefore on the State to show that </w:t>
      </w:r>
      <w:r w:rsidR="00DC754D">
        <w:rPr>
          <w:rFonts w:ascii="Times New Roman" w:hAnsi="Times New Roman" w:cs="Times New Roman"/>
          <w:sz w:val="24"/>
          <w:szCs w:val="24"/>
          <w:lang w:val="en-US"/>
        </w:rPr>
        <w:t xml:space="preserve">compelling reasons exist </w:t>
      </w:r>
      <w:r w:rsidR="00E62865" w:rsidRPr="00965E45">
        <w:rPr>
          <w:rFonts w:ascii="Times New Roman" w:hAnsi="Times New Roman" w:cs="Times New Roman"/>
          <w:sz w:val="24"/>
          <w:szCs w:val="24"/>
          <w:lang w:val="en-US"/>
        </w:rPr>
        <w:t>to deny bail.</w:t>
      </w:r>
    </w:p>
    <w:p w14:paraId="632E61CB" w14:textId="77777777" w:rsidR="00FA2100" w:rsidRPr="00965E45" w:rsidRDefault="00E02FF4" w:rsidP="00965E45">
      <w:pPr>
        <w:spacing w:line="360" w:lineRule="auto"/>
        <w:ind w:firstLine="720"/>
        <w:jc w:val="both"/>
        <w:rPr>
          <w:rFonts w:ascii="Times New Roman" w:hAnsi="Times New Roman" w:cs="Times New Roman"/>
          <w:sz w:val="24"/>
          <w:szCs w:val="24"/>
        </w:rPr>
      </w:pPr>
      <w:r w:rsidRPr="00965E45">
        <w:rPr>
          <w:rFonts w:ascii="Times New Roman" w:hAnsi="Times New Roman" w:cs="Times New Roman"/>
          <w:sz w:val="24"/>
          <w:szCs w:val="24"/>
          <w:lang w:val="en-US"/>
        </w:rPr>
        <w:lastRenderedPageBreak/>
        <w:t xml:space="preserve">What constitutes compelling reasons has not been defined with mathematical </w:t>
      </w:r>
      <w:r w:rsidR="00FA2100" w:rsidRPr="00965E45">
        <w:rPr>
          <w:rFonts w:ascii="Times New Roman" w:hAnsi="Times New Roman" w:cs="Times New Roman"/>
          <w:sz w:val="24"/>
          <w:szCs w:val="24"/>
          <w:lang w:val="en-US"/>
        </w:rPr>
        <w:t>precision</w:t>
      </w:r>
      <w:r w:rsidR="00FA2100" w:rsidRPr="00965E45">
        <w:rPr>
          <w:rFonts w:ascii="Times New Roman" w:hAnsi="Times New Roman" w:cs="Times New Roman"/>
          <w:sz w:val="24"/>
          <w:szCs w:val="24"/>
        </w:rPr>
        <w:t>. Each case depends on its own facts and the court has to make a value judgment peculiar to each case. The court should always be guided by the principle to strike a balance between the liberty of an accused person and the interests of justice. The interest of justice is to secure the accused’s attendance for trial.</w:t>
      </w:r>
    </w:p>
    <w:p w14:paraId="056A9B51" w14:textId="20DBC8A9" w:rsidR="00FD78DF" w:rsidRPr="00965E45" w:rsidRDefault="00FA2100" w:rsidP="00965E45">
      <w:pPr>
        <w:spacing w:line="360" w:lineRule="auto"/>
        <w:ind w:firstLine="720"/>
        <w:jc w:val="both"/>
        <w:rPr>
          <w:rFonts w:ascii="Times New Roman" w:hAnsi="Times New Roman" w:cs="Times New Roman"/>
          <w:sz w:val="24"/>
          <w:szCs w:val="24"/>
          <w:lang w:val="en-US"/>
        </w:rPr>
      </w:pPr>
      <w:r w:rsidRPr="00965E45">
        <w:rPr>
          <w:rFonts w:ascii="Times New Roman" w:hAnsi="Times New Roman" w:cs="Times New Roman"/>
          <w:sz w:val="24"/>
          <w:szCs w:val="24"/>
        </w:rPr>
        <w:t>Section 117 of the Criminal Procedure and Evidence Act [</w:t>
      </w:r>
      <w:r w:rsidRPr="00965E45">
        <w:rPr>
          <w:rFonts w:ascii="Times New Roman" w:hAnsi="Times New Roman" w:cs="Times New Roman"/>
          <w:i/>
          <w:iCs/>
          <w:sz w:val="24"/>
          <w:szCs w:val="24"/>
        </w:rPr>
        <w:t>C</w:t>
      </w:r>
      <w:r w:rsidR="00695D6B">
        <w:rPr>
          <w:rFonts w:ascii="Times New Roman" w:hAnsi="Times New Roman" w:cs="Times New Roman"/>
          <w:i/>
          <w:iCs/>
          <w:sz w:val="24"/>
          <w:szCs w:val="24"/>
        </w:rPr>
        <w:t>hapter</w:t>
      </w:r>
      <w:r w:rsidRPr="00965E45">
        <w:rPr>
          <w:rFonts w:ascii="Times New Roman" w:hAnsi="Times New Roman" w:cs="Times New Roman"/>
          <w:i/>
          <w:iCs/>
          <w:sz w:val="24"/>
          <w:szCs w:val="24"/>
        </w:rPr>
        <w:t xml:space="preserve"> 9:07]</w:t>
      </w:r>
      <w:r w:rsidRPr="00965E45">
        <w:rPr>
          <w:rFonts w:ascii="Times New Roman" w:hAnsi="Times New Roman" w:cs="Times New Roman"/>
          <w:sz w:val="24"/>
          <w:szCs w:val="24"/>
        </w:rPr>
        <w:t xml:space="preserve"> gives useful guidelines on the considerations that a court should take into account in coming to a </w:t>
      </w:r>
      <w:r w:rsidR="00416A33" w:rsidRPr="00965E45">
        <w:rPr>
          <w:rFonts w:ascii="Times New Roman" w:hAnsi="Times New Roman" w:cs="Times New Roman"/>
          <w:sz w:val="24"/>
          <w:szCs w:val="24"/>
        </w:rPr>
        <w:t xml:space="preserve">decision. </w:t>
      </w:r>
      <w:r w:rsidR="00DC754D">
        <w:rPr>
          <w:rFonts w:ascii="Times New Roman" w:hAnsi="Times New Roman" w:cs="Times New Roman"/>
          <w:sz w:val="24"/>
          <w:szCs w:val="24"/>
        </w:rPr>
        <w:t xml:space="preserve">The section is couched in mandatory terms so a court in exercising its discretion it must have regard to those </w:t>
      </w:r>
      <w:r w:rsidR="000E7F86">
        <w:rPr>
          <w:rFonts w:ascii="Times New Roman" w:hAnsi="Times New Roman" w:cs="Times New Roman"/>
          <w:sz w:val="24"/>
          <w:szCs w:val="24"/>
        </w:rPr>
        <w:t>factors.</w:t>
      </w:r>
      <w:r w:rsidR="000E7F86" w:rsidRPr="00965E45">
        <w:rPr>
          <w:rFonts w:ascii="Times New Roman" w:hAnsi="Times New Roman" w:cs="Times New Roman"/>
          <w:sz w:val="24"/>
          <w:szCs w:val="24"/>
        </w:rPr>
        <w:t xml:space="preserve"> It</w:t>
      </w:r>
      <w:r w:rsidR="00416A33" w:rsidRPr="00965E45">
        <w:rPr>
          <w:rFonts w:ascii="Times New Roman" w:hAnsi="Times New Roman" w:cs="Times New Roman"/>
          <w:sz w:val="24"/>
          <w:szCs w:val="24"/>
        </w:rPr>
        <w:t xml:space="preserve"> provides as follows,</w:t>
      </w:r>
      <w:r w:rsidR="00DE3119" w:rsidRPr="00965E45">
        <w:rPr>
          <w:rFonts w:ascii="Times New Roman" w:hAnsi="Times New Roman" w:cs="Times New Roman"/>
          <w:sz w:val="24"/>
          <w:szCs w:val="24"/>
          <w:lang w:val="en-US"/>
        </w:rPr>
        <w:t xml:space="preserve"> </w:t>
      </w:r>
    </w:p>
    <w:p w14:paraId="65D51B7C" w14:textId="77777777" w:rsidR="00416A33" w:rsidRPr="00965E45" w:rsidRDefault="00416A33" w:rsidP="00965E45">
      <w:pPr>
        <w:spacing w:line="360" w:lineRule="auto"/>
        <w:jc w:val="both"/>
        <w:rPr>
          <w:rFonts w:ascii="Times New Roman" w:hAnsi="Times New Roman" w:cs="Times New Roman"/>
          <w:sz w:val="24"/>
          <w:szCs w:val="24"/>
        </w:rPr>
      </w:pPr>
      <w:r w:rsidRPr="00965E45">
        <w:rPr>
          <w:rFonts w:ascii="Times New Roman" w:hAnsi="Times New Roman" w:cs="Times New Roman"/>
          <w:b/>
          <w:bCs/>
          <w:sz w:val="24"/>
          <w:szCs w:val="24"/>
        </w:rPr>
        <w:t xml:space="preserve">117 Entitlement to bail </w:t>
      </w:r>
    </w:p>
    <w:p w14:paraId="3B8C5291" w14:textId="77777777" w:rsidR="00416A33" w:rsidRPr="00965E45" w:rsidRDefault="00416A33" w:rsidP="00965E45">
      <w:pPr>
        <w:spacing w:line="360" w:lineRule="auto"/>
        <w:jc w:val="both"/>
        <w:rPr>
          <w:rFonts w:ascii="Times New Roman" w:hAnsi="Times New Roman" w:cs="Times New Roman"/>
          <w:sz w:val="24"/>
          <w:szCs w:val="24"/>
        </w:rPr>
      </w:pPr>
      <w:r w:rsidRPr="00965E45">
        <w:rPr>
          <w:rFonts w:ascii="Times New Roman" w:hAnsi="Times New Roman" w:cs="Times New Roman"/>
          <w:sz w:val="24"/>
          <w:szCs w:val="24"/>
        </w:rPr>
        <w:t xml:space="preserve">(1) Subject to this section and section 32, a person who is in custody in respect of an offence shall be entitled to be released on bail at any time after he or she has appeared in court on a charge and before sentence is imposed, unless the court finds that it is in the interests of justice that he or she should be detained in custody. </w:t>
      </w:r>
    </w:p>
    <w:p w14:paraId="11485B72" w14:textId="77777777" w:rsidR="00416A33" w:rsidRPr="00965E45" w:rsidRDefault="00416A33" w:rsidP="00965E45">
      <w:pPr>
        <w:spacing w:line="360" w:lineRule="auto"/>
        <w:jc w:val="both"/>
        <w:rPr>
          <w:rFonts w:ascii="Times New Roman" w:hAnsi="Times New Roman" w:cs="Times New Roman"/>
          <w:sz w:val="24"/>
          <w:szCs w:val="24"/>
        </w:rPr>
      </w:pPr>
      <w:r w:rsidRPr="00965E45">
        <w:rPr>
          <w:rFonts w:ascii="Times New Roman" w:hAnsi="Times New Roman" w:cs="Times New Roman"/>
          <w:sz w:val="24"/>
          <w:szCs w:val="24"/>
        </w:rPr>
        <w:t xml:space="preserve">(2) The refusal to grant bail and the detention of an accused in custody shall be in the interests of justice where one or more of the following grounds are established— </w:t>
      </w:r>
    </w:p>
    <w:p w14:paraId="1FE8E4EE" w14:textId="77777777" w:rsidR="00416A33" w:rsidRPr="00965E45" w:rsidRDefault="00416A33" w:rsidP="00965E45">
      <w:pPr>
        <w:spacing w:line="360" w:lineRule="auto"/>
        <w:jc w:val="both"/>
        <w:rPr>
          <w:rFonts w:ascii="Times New Roman" w:hAnsi="Times New Roman" w:cs="Times New Roman"/>
          <w:sz w:val="24"/>
          <w:szCs w:val="24"/>
        </w:rPr>
      </w:pPr>
      <w:r w:rsidRPr="00965E45">
        <w:rPr>
          <w:rFonts w:ascii="Times New Roman" w:hAnsi="Times New Roman" w:cs="Times New Roman"/>
          <w:sz w:val="24"/>
          <w:szCs w:val="24"/>
        </w:rPr>
        <w:t xml:space="preserve">(a) where there is a likelihood that the accused, if he or she were released on bail, will— </w:t>
      </w:r>
    </w:p>
    <w:p w14:paraId="44A340FF" w14:textId="77777777" w:rsidR="00416A33" w:rsidRPr="00965E45" w:rsidRDefault="00416A33" w:rsidP="00965E45">
      <w:pPr>
        <w:spacing w:line="360" w:lineRule="auto"/>
        <w:jc w:val="both"/>
        <w:rPr>
          <w:rFonts w:ascii="Times New Roman" w:hAnsi="Times New Roman" w:cs="Times New Roman"/>
          <w:sz w:val="24"/>
          <w:szCs w:val="24"/>
        </w:rPr>
      </w:pPr>
      <w:r w:rsidRPr="00965E45">
        <w:rPr>
          <w:rFonts w:ascii="Times New Roman" w:hAnsi="Times New Roman" w:cs="Times New Roman"/>
          <w:sz w:val="24"/>
          <w:szCs w:val="24"/>
        </w:rPr>
        <w:t xml:space="preserve">(i) endanger the safety of the public or any particular person or will commit an offence referred to in the First Schedule; or </w:t>
      </w:r>
    </w:p>
    <w:p w14:paraId="46015BDD" w14:textId="77777777" w:rsidR="00416A33" w:rsidRPr="00965E45" w:rsidRDefault="00416A33" w:rsidP="00965E45">
      <w:pPr>
        <w:spacing w:line="360" w:lineRule="auto"/>
        <w:jc w:val="both"/>
        <w:rPr>
          <w:rFonts w:ascii="Times New Roman" w:hAnsi="Times New Roman" w:cs="Times New Roman"/>
          <w:sz w:val="24"/>
          <w:szCs w:val="24"/>
        </w:rPr>
      </w:pPr>
      <w:r w:rsidRPr="00965E45">
        <w:rPr>
          <w:rFonts w:ascii="Times New Roman" w:hAnsi="Times New Roman" w:cs="Times New Roman"/>
          <w:sz w:val="24"/>
          <w:szCs w:val="24"/>
        </w:rPr>
        <w:t xml:space="preserve">(ii) not stand his or her trial or appear to receive sentence; or </w:t>
      </w:r>
    </w:p>
    <w:p w14:paraId="3D2E1656" w14:textId="77777777" w:rsidR="00416A33" w:rsidRPr="00965E45" w:rsidRDefault="00416A33" w:rsidP="00965E45">
      <w:pPr>
        <w:spacing w:line="360" w:lineRule="auto"/>
        <w:jc w:val="both"/>
        <w:rPr>
          <w:rFonts w:ascii="Times New Roman" w:hAnsi="Times New Roman" w:cs="Times New Roman"/>
          <w:sz w:val="24"/>
          <w:szCs w:val="24"/>
        </w:rPr>
      </w:pPr>
      <w:r w:rsidRPr="00965E45">
        <w:rPr>
          <w:rFonts w:ascii="Times New Roman" w:hAnsi="Times New Roman" w:cs="Times New Roman"/>
          <w:sz w:val="24"/>
          <w:szCs w:val="24"/>
        </w:rPr>
        <w:t xml:space="preserve">(iii) attempt to influence or intimidate witnesses or to conceal or destroy evidence; or </w:t>
      </w:r>
    </w:p>
    <w:p w14:paraId="2C1BAE0C" w14:textId="77777777" w:rsidR="00416A33" w:rsidRPr="00965E45" w:rsidRDefault="00416A33" w:rsidP="00965E45">
      <w:pPr>
        <w:spacing w:line="360" w:lineRule="auto"/>
        <w:jc w:val="both"/>
        <w:rPr>
          <w:rFonts w:ascii="Times New Roman" w:hAnsi="Times New Roman" w:cs="Times New Roman"/>
          <w:sz w:val="24"/>
          <w:szCs w:val="24"/>
        </w:rPr>
      </w:pPr>
      <w:r w:rsidRPr="00965E45">
        <w:rPr>
          <w:rFonts w:ascii="Times New Roman" w:hAnsi="Times New Roman" w:cs="Times New Roman"/>
          <w:sz w:val="24"/>
          <w:szCs w:val="24"/>
        </w:rPr>
        <w:t>(iv) undermine or jeopardise the objectives or proper functioning of the criminal justice system, including the bail system.</w:t>
      </w:r>
    </w:p>
    <w:p w14:paraId="3CF0BCCE" w14:textId="77777777" w:rsidR="00EC15CC" w:rsidRPr="00965E45" w:rsidRDefault="00416A33" w:rsidP="00965E45">
      <w:pPr>
        <w:spacing w:line="360" w:lineRule="auto"/>
        <w:jc w:val="both"/>
        <w:rPr>
          <w:rFonts w:ascii="Times New Roman" w:hAnsi="Times New Roman" w:cs="Times New Roman"/>
          <w:sz w:val="24"/>
          <w:szCs w:val="24"/>
          <w:lang w:val="en-US"/>
        </w:rPr>
      </w:pPr>
      <w:r w:rsidRPr="00965E45">
        <w:rPr>
          <w:rFonts w:ascii="Times New Roman" w:hAnsi="Times New Roman" w:cs="Times New Roman"/>
          <w:sz w:val="24"/>
          <w:szCs w:val="24"/>
        </w:rPr>
        <w:t>In this case bail was denied on the basis that the appellants are likely to abscond, the relevant section is ss3 (b) of s117 which provides,</w:t>
      </w:r>
    </w:p>
    <w:p w14:paraId="7A87F862" w14:textId="77777777" w:rsidR="001B04CB" w:rsidRPr="00965E45" w:rsidRDefault="00416A33" w:rsidP="00965E45">
      <w:pPr>
        <w:spacing w:line="360" w:lineRule="auto"/>
        <w:rPr>
          <w:rFonts w:ascii="Times New Roman" w:hAnsi="Times New Roman" w:cs="Times New Roman"/>
          <w:sz w:val="24"/>
          <w:szCs w:val="24"/>
        </w:rPr>
      </w:pPr>
      <w:r w:rsidRPr="00965E45">
        <w:rPr>
          <w:rFonts w:ascii="Times New Roman" w:hAnsi="Times New Roman" w:cs="Times New Roman"/>
          <w:sz w:val="24"/>
          <w:szCs w:val="24"/>
        </w:rPr>
        <w:t>‘</w:t>
      </w:r>
      <w:r w:rsidR="001B04CB" w:rsidRPr="00965E45">
        <w:rPr>
          <w:rFonts w:ascii="Times New Roman" w:hAnsi="Times New Roman" w:cs="Times New Roman"/>
          <w:sz w:val="24"/>
          <w:szCs w:val="24"/>
        </w:rPr>
        <w:t>(</w:t>
      </w:r>
      <w:r w:rsidR="001B04CB" w:rsidRPr="00965E45">
        <w:rPr>
          <w:rFonts w:ascii="Times New Roman" w:hAnsi="Times New Roman" w:cs="Times New Roman"/>
          <w:i/>
          <w:iCs/>
          <w:sz w:val="24"/>
          <w:szCs w:val="24"/>
        </w:rPr>
        <w:t>b</w:t>
      </w:r>
      <w:r w:rsidR="001B04CB" w:rsidRPr="00965E45">
        <w:rPr>
          <w:rFonts w:ascii="Times New Roman" w:hAnsi="Times New Roman" w:cs="Times New Roman"/>
          <w:sz w:val="24"/>
          <w:szCs w:val="24"/>
        </w:rPr>
        <w:t>) subsection (2)(</w:t>
      </w:r>
      <w:r w:rsidR="001B04CB" w:rsidRPr="00965E45">
        <w:rPr>
          <w:rFonts w:ascii="Times New Roman" w:hAnsi="Times New Roman" w:cs="Times New Roman"/>
          <w:i/>
          <w:iCs/>
          <w:sz w:val="24"/>
          <w:szCs w:val="24"/>
        </w:rPr>
        <w:t>a</w:t>
      </w:r>
      <w:r w:rsidR="001B04CB" w:rsidRPr="00965E45">
        <w:rPr>
          <w:rFonts w:ascii="Times New Roman" w:hAnsi="Times New Roman" w:cs="Times New Roman"/>
          <w:sz w:val="24"/>
          <w:szCs w:val="24"/>
        </w:rPr>
        <w:t xml:space="preserve">)(ii) has been established, the court shall take into account— </w:t>
      </w:r>
    </w:p>
    <w:p w14:paraId="4D50C7BA" w14:textId="77777777" w:rsidR="001B04CB" w:rsidRPr="00965E45" w:rsidRDefault="001B04CB" w:rsidP="00965E45">
      <w:pPr>
        <w:spacing w:line="360" w:lineRule="auto"/>
        <w:rPr>
          <w:rFonts w:ascii="Times New Roman" w:hAnsi="Times New Roman" w:cs="Times New Roman"/>
          <w:sz w:val="24"/>
          <w:szCs w:val="24"/>
        </w:rPr>
      </w:pPr>
      <w:r w:rsidRPr="00965E45">
        <w:rPr>
          <w:rFonts w:ascii="Times New Roman" w:hAnsi="Times New Roman" w:cs="Times New Roman"/>
          <w:sz w:val="24"/>
          <w:szCs w:val="24"/>
        </w:rPr>
        <w:t xml:space="preserve">(i) the ties of the accused to the place of trial; </w:t>
      </w:r>
    </w:p>
    <w:p w14:paraId="2F0B1BCA" w14:textId="77777777" w:rsidR="001B04CB" w:rsidRPr="00965E45" w:rsidRDefault="001B04CB" w:rsidP="00965E45">
      <w:pPr>
        <w:spacing w:line="360" w:lineRule="auto"/>
        <w:rPr>
          <w:rFonts w:ascii="Times New Roman" w:hAnsi="Times New Roman" w:cs="Times New Roman"/>
          <w:sz w:val="24"/>
          <w:szCs w:val="24"/>
        </w:rPr>
      </w:pPr>
      <w:r w:rsidRPr="00965E45">
        <w:rPr>
          <w:rFonts w:ascii="Times New Roman" w:hAnsi="Times New Roman" w:cs="Times New Roman"/>
          <w:sz w:val="24"/>
          <w:szCs w:val="24"/>
        </w:rPr>
        <w:t xml:space="preserve">(ii) the existence and location of assets held by the accused; </w:t>
      </w:r>
    </w:p>
    <w:p w14:paraId="5835D977" w14:textId="77777777" w:rsidR="001B04CB" w:rsidRPr="00965E45" w:rsidRDefault="001B04CB" w:rsidP="00965E45">
      <w:pPr>
        <w:spacing w:line="360" w:lineRule="auto"/>
        <w:rPr>
          <w:rFonts w:ascii="Times New Roman" w:hAnsi="Times New Roman" w:cs="Times New Roman"/>
          <w:sz w:val="24"/>
          <w:szCs w:val="24"/>
        </w:rPr>
      </w:pPr>
      <w:r w:rsidRPr="00965E45">
        <w:rPr>
          <w:rFonts w:ascii="Times New Roman" w:hAnsi="Times New Roman" w:cs="Times New Roman"/>
          <w:sz w:val="24"/>
          <w:szCs w:val="24"/>
        </w:rPr>
        <w:lastRenderedPageBreak/>
        <w:t xml:space="preserve">(iii) the accused’s means of travel and his or her possession of or access to travel documents; </w:t>
      </w:r>
    </w:p>
    <w:p w14:paraId="24E49634" w14:textId="77777777" w:rsidR="001B04CB" w:rsidRPr="00965E45" w:rsidRDefault="001B04CB" w:rsidP="00965E45">
      <w:pPr>
        <w:spacing w:line="360" w:lineRule="auto"/>
        <w:rPr>
          <w:rFonts w:ascii="Times New Roman" w:hAnsi="Times New Roman" w:cs="Times New Roman"/>
          <w:sz w:val="24"/>
          <w:szCs w:val="24"/>
        </w:rPr>
      </w:pPr>
      <w:r w:rsidRPr="00965E45">
        <w:rPr>
          <w:rFonts w:ascii="Times New Roman" w:hAnsi="Times New Roman" w:cs="Times New Roman"/>
          <w:sz w:val="24"/>
          <w:szCs w:val="24"/>
        </w:rPr>
        <w:t xml:space="preserve">(iv) the nature and gravity of the offence or the nature and gravity of the likely penalty therefor; </w:t>
      </w:r>
    </w:p>
    <w:p w14:paraId="706318E9" w14:textId="77777777" w:rsidR="001B04CB" w:rsidRPr="00965E45" w:rsidRDefault="001B04CB" w:rsidP="00965E45">
      <w:pPr>
        <w:spacing w:line="360" w:lineRule="auto"/>
        <w:rPr>
          <w:rFonts w:ascii="Times New Roman" w:hAnsi="Times New Roman" w:cs="Times New Roman"/>
          <w:sz w:val="24"/>
          <w:szCs w:val="24"/>
        </w:rPr>
      </w:pPr>
      <w:r w:rsidRPr="00965E45">
        <w:rPr>
          <w:rFonts w:ascii="Times New Roman" w:hAnsi="Times New Roman" w:cs="Times New Roman"/>
          <w:sz w:val="24"/>
          <w:szCs w:val="24"/>
        </w:rPr>
        <w:t xml:space="preserve">(v) the strength of the case for the prosecution and the corresponding incentive of the accused to flee; </w:t>
      </w:r>
    </w:p>
    <w:p w14:paraId="24BFA28D" w14:textId="77777777" w:rsidR="001B04CB" w:rsidRPr="00965E45" w:rsidRDefault="001B04CB" w:rsidP="00965E45">
      <w:pPr>
        <w:spacing w:line="360" w:lineRule="auto"/>
        <w:rPr>
          <w:rFonts w:ascii="Times New Roman" w:hAnsi="Times New Roman" w:cs="Times New Roman"/>
          <w:sz w:val="24"/>
          <w:szCs w:val="24"/>
        </w:rPr>
      </w:pPr>
      <w:r w:rsidRPr="00965E45">
        <w:rPr>
          <w:rFonts w:ascii="Times New Roman" w:hAnsi="Times New Roman" w:cs="Times New Roman"/>
          <w:sz w:val="24"/>
          <w:szCs w:val="24"/>
        </w:rPr>
        <w:t xml:space="preserve">(vi) the efficacy of the amount or nature of the bail and enforceability of any bail conditions; </w:t>
      </w:r>
    </w:p>
    <w:p w14:paraId="66CBB118" w14:textId="77777777" w:rsidR="00FA447F" w:rsidRPr="00965E45" w:rsidRDefault="001B04CB" w:rsidP="00965E45">
      <w:pPr>
        <w:spacing w:line="360" w:lineRule="auto"/>
        <w:rPr>
          <w:rFonts w:ascii="Times New Roman" w:hAnsi="Times New Roman" w:cs="Times New Roman"/>
          <w:sz w:val="24"/>
          <w:szCs w:val="24"/>
        </w:rPr>
      </w:pPr>
      <w:r w:rsidRPr="00965E45">
        <w:rPr>
          <w:rFonts w:ascii="Times New Roman" w:hAnsi="Times New Roman" w:cs="Times New Roman"/>
          <w:sz w:val="24"/>
          <w:szCs w:val="24"/>
        </w:rPr>
        <w:t>(vii) any other factor which in the opinion of the court should be taken into account;</w:t>
      </w:r>
      <w:r w:rsidR="00416A33" w:rsidRPr="00965E45">
        <w:rPr>
          <w:rFonts w:ascii="Times New Roman" w:hAnsi="Times New Roman" w:cs="Times New Roman"/>
          <w:sz w:val="24"/>
          <w:szCs w:val="24"/>
        </w:rPr>
        <w:t>’</w:t>
      </w:r>
    </w:p>
    <w:p w14:paraId="2F55D690" w14:textId="77777777" w:rsidR="00E46063" w:rsidRPr="00965E45" w:rsidRDefault="00416A33" w:rsidP="00965E45">
      <w:pPr>
        <w:spacing w:line="360" w:lineRule="auto"/>
        <w:ind w:firstLine="720"/>
        <w:jc w:val="both"/>
        <w:rPr>
          <w:rFonts w:ascii="Times New Roman" w:hAnsi="Times New Roman" w:cs="Times New Roman"/>
          <w:sz w:val="24"/>
          <w:szCs w:val="24"/>
        </w:rPr>
      </w:pPr>
      <w:r w:rsidRPr="00965E45">
        <w:rPr>
          <w:rFonts w:ascii="Times New Roman" w:hAnsi="Times New Roman" w:cs="Times New Roman"/>
          <w:sz w:val="24"/>
          <w:szCs w:val="24"/>
        </w:rPr>
        <w:t>On</w:t>
      </w:r>
      <w:r w:rsidR="00671C38" w:rsidRPr="00965E45">
        <w:rPr>
          <w:rFonts w:ascii="Times New Roman" w:hAnsi="Times New Roman" w:cs="Times New Roman"/>
          <w:sz w:val="24"/>
          <w:szCs w:val="24"/>
        </w:rPr>
        <w:t>e</w:t>
      </w:r>
      <w:r w:rsidRPr="00965E45">
        <w:rPr>
          <w:rFonts w:ascii="Times New Roman" w:hAnsi="Times New Roman" w:cs="Times New Roman"/>
          <w:sz w:val="24"/>
          <w:szCs w:val="24"/>
        </w:rPr>
        <w:t xml:space="preserve"> salient factor raised by the appellants is that there was no evidence placed before the court a quo to establish the averments set out in the state outline. Subsection (2) of s117 requires that certain facts be ‘established’</w:t>
      </w:r>
      <w:r w:rsidR="00671C38" w:rsidRPr="00965E45">
        <w:rPr>
          <w:rFonts w:ascii="Times New Roman" w:hAnsi="Times New Roman" w:cs="Times New Roman"/>
          <w:sz w:val="24"/>
          <w:szCs w:val="24"/>
        </w:rPr>
        <w:t xml:space="preserve">. This means there must be evidence before a court that establishes the </w:t>
      </w:r>
      <w:r w:rsidR="00E62865" w:rsidRPr="00965E45">
        <w:rPr>
          <w:rFonts w:ascii="Times New Roman" w:hAnsi="Times New Roman" w:cs="Times New Roman"/>
          <w:sz w:val="24"/>
          <w:szCs w:val="24"/>
        </w:rPr>
        <w:t>averments. Facts can only be established by evidence.</w:t>
      </w:r>
      <w:r w:rsidR="00671C38" w:rsidRPr="00965E45">
        <w:rPr>
          <w:rFonts w:ascii="Times New Roman" w:hAnsi="Times New Roman" w:cs="Times New Roman"/>
          <w:sz w:val="24"/>
          <w:szCs w:val="24"/>
        </w:rPr>
        <w:t xml:space="preserve"> A state outline is not evidence neither are the oral submissions by counsel in court. </w:t>
      </w:r>
    </w:p>
    <w:p w14:paraId="0B151AEC" w14:textId="33C8266B" w:rsidR="00E62865" w:rsidRPr="00965E45" w:rsidRDefault="00671C38" w:rsidP="00965E45">
      <w:pPr>
        <w:spacing w:line="360" w:lineRule="auto"/>
        <w:ind w:firstLine="720"/>
        <w:jc w:val="both"/>
        <w:rPr>
          <w:rFonts w:ascii="Times New Roman" w:hAnsi="Times New Roman" w:cs="Times New Roman"/>
          <w:sz w:val="24"/>
          <w:szCs w:val="24"/>
        </w:rPr>
      </w:pPr>
      <w:r w:rsidRPr="00965E45">
        <w:rPr>
          <w:rFonts w:ascii="Times New Roman" w:hAnsi="Times New Roman" w:cs="Times New Roman"/>
          <w:sz w:val="24"/>
          <w:szCs w:val="24"/>
        </w:rPr>
        <w:t>The State did not place any evidence before the court a quo by way of an affidavit or by calling the investigati</w:t>
      </w:r>
      <w:r w:rsidR="00DC754D">
        <w:rPr>
          <w:rFonts w:ascii="Times New Roman" w:hAnsi="Times New Roman" w:cs="Times New Roman"/>
          <w:sz w:val="24"/>
          <w:szCs w:val="24"/>
        </w:rPr>
        <w:t>ng</w:t>
      </w:r>
      <w:r w:rsidRPr="00965E45">
        <w:rPr>
          <w:rFonts w:ascii="Times New Roman" w:hAnsi="Times New Roman" w:cs="Times New Roman"/>
          <w:sz w:val="24"/>
          <w:szCs w:val="24"/>
        </w:rPr>
        <w:t xml:space="preserve"> officer to establish its case. The application before the court a quo was reduced to simple submissions from the two legal practitioners on both fa</w:t>
      </w:r>
      <w:r w:rsidR="00E62865" w:rsidRPr="00965E45">
        <w:rPr>
          <w:rFonts w:ascii="Times New Roman" w:hAnsi="Times New Roman" w:cs="Times New Roman"/>
          <w:sz w:val="24"/>
          <w:szCs w:val="24"/>
        </w:rPr>
        <w:t xml:space="preserve">ctual </w:t>
      </w:r>
      <w:r w:rsidR="00E46063" w:rsidRPr="00965E45">
        <w:rPr>
          <w:rFonts w:ascii="Times New Roman" w:hAnsi="Times New Roman" w:cs="Times New Roman"/>
          <w:sz w:val="24"/>
          <w:szCs w:val="24"/>
        </w:rPr>
        <w:t>and legal points with one alleging certain facts and the other denying the facts yet both were not privy to the events surrounding the commission of the offence.</w:t>
      </w:r>
      <w:r w:rsidRPr="00965E45">
        <w:rPr>
          <w:rFonts w:ascii="Times New Roman" w:hAnsi="Times New Roman" w:cs="Times New Roman"/>
          <w:sz w:val="24"/>
          <w:szCs w:val="24"/>
        </w:rPr>
        <w:t xml:space="preserve"> </w:t>
      </w:r>
    </w:p>
    <w:p w14:paraId="43B68396" w14:textId="57DE2343" w:rsidR="00416A33" w:rsidRPr="00965E45" w:rsidRDefault="00695D6B" w:rsidP="00965E45">
      <w:pPr>
        <w:spacing w:line="360" w:lineRule="auto"/>
        <w:ind w:firstLine="720"/>
        <w:jc w:val="both"/>
        <w:rPr>
          <w:rFonts w:ascii="Times New Roman" w:hAnsi="Times New Roman" w:cs="Times New Roman"/>
          <w:sz w:val="24"/>
          <w:szCs w:val="24"/>
        </w:rPr>
      </w:pPr>
      <w:r w:rsidRPr="00965E45">
        <w:rPr>
          <w:rFonts w:ascii="Times New Roman" w:hAnsi="Times New Roman" w:cs="Times New Roman"/>
          <w:sz w:val="24"/>
          <w:szCs w:val="24"/>
        </w:rPr>
        <w:t>Similarly,</w:t>
      </w:r>
      <w:r w:rsidR="00671C38" w:rsidRPr="00965E45">
        <w:rPr>
          <w:rFonts w:ascii="Times New Roman" w:hAnsi="Times New Roman" w:cs="Times New Roman"/>
          <w:sz w:val="24"/>
          <w:szCs w:val="24"/>
        </w:rPr>
        <w:t xml:space="preserve"> the appellants did not place any evidence before the court to refute the allegations by the State.</w:t>
      </w:r>
      <w:r w:rsidR="00E46063" w:rsidRPr="00965E45">
        <w:rPr>
          <w:rFonts w:ascii="Times New Roman" w:hAnsi="Times New Roman" w:cs="Times New Roman"/>
          <w:sz w:val="24"/>
          <w:szCs w:val="24"/>
        </w:rPr>
        <w:t xml:space="preserve"> I am aware that the appellants have no onus to show that compelling reasons exist but they can file an affidavit of evidence to outline their defence.</w:t>
      </w:r>
      <w:r w:rsidR="00671C38" w:rsidRPr="00965E45">
        <w:rPr>
          <w:rFonts w:ascii="Times New Roman" w:hAnsi="Times New Roman" w:cs="Times New Roman"/>
          <w:sz w:val="24"/>
          <w:szCs w:val="24"/>
        </w:rPr>
        <w:t xml:space="preserve"> </w:t>
      </w:r>
      <w:r w:rsidR="00E46063" w:rsidRPr="00965E45">
        <w:rPr>
          <w:rFonts w:ascii="Times New Roman" w:hAnsi="Times New Roman" w:cs="Times New Roman"/>
          <w:sz w:val="24"/>
          <w:szCs w:val="24"/>
        </w:rPr>
        <w:t>In</w:t>
      </w:r>
      <w:r w:rsidR="00671C38" w:rsidRPr="00965E45">
        <w:rPr>
          <w:rFonts w:ascii="Times New Roman" w:hAnsi="Times New Roman" w:cs="Times New Roman"/>
          <w:sz w:val="24"/>
          <w:szCs w:val="24"/>
        </w:rPr>
        <w:t xml:space="preserve"> </w:t>
      </w:r>
      <w:r w:rsidR="00671C38" w:rsidRPr="00965E45">
        <w:rPr>
          <w:rFonts w:ascii="Times New Roman" w:hAnsi="Times New Roman" w:cs="Times New Roman"/>
          <w:i/>
          <w:sz w:val="24"/>
          <w:szCs w:val="24"/>
        </w:rPr>
        <w:t>Mubaki v The State HB192/11</w:t>
      </w:r>
      <w:r w:rsidR="00E46063" w:rsidRPr="00965E45">
        <w:rPr>
          <w:rFonts w:ascii="Times New Roman" w:hAnsi="Times New Roman" w:cs="Times New Roman"/>
          <w:sz w:val="24"/>
          <w:szCs w:val="24"/>
        </w:rPr>
        <w:t xml:space="preserve"> the court considered that the State had placed evidence before the court through the investigating officer’s affidavit and the appellants had simply denied the averments without placing any evidence before the court. The court relied on the evidence from the State and denied </w:t>
      </w:r>
      <w:r w:rsidR="00302B96" w:rsidRPr="00965E45">
        <w:rPr>
          <w:rFonts w:ascii="Times New Roman" w:hAnsi="Times New Roman" w:cs="Times New Roman"/>
          <w:sz w:val="24"/>
          <w:szCs w:val="24"/>
        </w:rPr>
        <w:t>bail.</w:t>
      </w:r>
      <w:r w:rsidR="00302B96">
        <w:rPr>
          <w:rFonts w:ascii="Times New Roman" w:hAnsi="Times New Roman" w:cs="Times New Roman"/>
          <w:sz w:val="24"/>
          <w:szCs w:val="24"/>
        </w:rPr>
        <w:t xml:space="preserve"> This</w:t>
      </w:r>
      <w:r w:rsidR="00DC754D">
        <w:rPr>
          <w:rFonts w:ascii="Times New Roman" w:hAnsi="Times New Roman" w:cs="Times New Roman"/>
          <w:sz w:val="24"/>
          <w:szCs w:val="24"/>
        </w:rPr>
        <w:t xml:space="preserve"> case shows the importance of placing evidence before the court. Where there is no evidence the allegations or </w:t>
      </w:r>
      <w:r w:rsidR="00302B96">
        <w:rPr>
          <w:rFonts w:ascii="Times New Roman" w:hAnsi="Times New Roman" w:cs="Times New Roman"/>
          <w:sz w:val="24"/>
          <w:szCs w:val="24"/>
        </w:rPr>
        <w:t>statements</w:t>
      </w:r>
      <w:r w:rsidR="00DC754D">
        <w:rPr>
          <w:rFonts w:ascii="Times New Roman" w:hAnsi="Times New Roman" w:cs="Times New Roman"/>
          <w:sz w:val="24"/>
          <w:szCs w:val="24"/>
        </w:rPr>
        <w:t xml:space="preserve"> by the accused remain </w:t>
      </w:r>
      <w:r w:rsidR="00302B96">
        <w:rPr>
          <w:rFonts w:ascii="Times New Roman" w:hAnsi="Times New Roman" w:cs="Times New Roman"/>
          <w:sz w:val="24"/>
          <w:szCs w:val="24"/>
        </w:rPr>
        <w:t>bare claims</w:t>
      </w:r>
      <w:r w:rsidR="00DC754D">
        <w:rPr>
          <w:rFonts w:ascii="Times New Roman" w:hAnsi="Times New Roman" w:cs="Times New Roman"/>
          <w:sz w:val="24"/>
          <w:szCs w:val="24"/>
        </w:rPr>
        <w:t>.</w:t>
      </w:r>
    </w:p>
    <w:p w14:paraId="4BE2DFA4" w14:textId="41800648" w:rsidR="004222F0" w:rsidRPr="00965E45" w:rsidRDefault="00695D6B" w:rsidP="00965E45">
      <w:pPr>
        <w:spacing w:line="360" w:lineRule="auto"/>
        <w:ind w:firstLine="720"/>
        <w:jc w:val="both"/>
        <w:rPr>
          <w:rFonts w:ascii="Times New Roman" w:hAnsi="Times New Roman" w:cs="Times New Roman"/>
          <w:sz w:val="24"/>
          <w:szCs w:val="24"/>
        </w:rPr>
      </w:pPr>
      <w:r w:rsidRPr="00965E45">
        <w:rPr>
          <w:rFonts w:ascii="Times New Roman" w:hAnsi="Times New Roman" w:cs="Times New Roman"/>
          <w:sz w:val="24"/>
          <w:szCs w:val="24"/>
        </w:rPr>
        <w:t>Indeed,</w:t>
      </w:r>
      <w:r w:rsidR="00E62865" w:rsidRPr="00965E45">
        <w:rPr>
          <w:rFonts w:ascii="Times New Roman" w:hAnsi="Times New Roman" w:cs="Times New Roman"/>
          <w:sz w:val="24"/>
          <w:szCs w:val="24"/>
        </w:rPr>
        <w:t xml:space="preserve"> there was no evidence before the court a quo for it to consider whether the State established compelling reasons that the appellants should be denied </w:t>
      </w:r>
      <w:r w:rsidR="00475E11" w:rsidRPr="00965E45">
        <w:rPr>
          <w:rFonts w:ascii="Times New Roman" w:hAnsi="Times New Roman" w:cs="Times New Roman"/>
          <w:sz w:val="24"/>
          <w:szCs w:val="24"/>
        </w:rPr>
        <w:t>bail. Evidence</w:t>
      </w:r>
      <w:r w:rsidR="00E62865" w:rsidRPr="00965E45">
        <w:rPr>
          <w:rFonts w:ascii="Times New Roman" w:hAnsi="Times New Roman" w:cs="Times New Roman"/>
          <w:sz w:val="24"/>
          <w:szCs w:val="24"/>
        </w:rPr>
        <w:t xml:space="preserve"> in a bail application is </w:t>
      </w:r>
      <w:r w:rsidR="00302B96">
        <w:rPr>
          <w:rFonts w:ascii="Times New Roman" w:hAnsi="Times New Roman" w:cs="Times New Roman"/>
          <w:sz w:val="24"/>
          <w:szCs w:val="24"/>
        </w:rPr>
        <w:t>essential</w:t>
      </w:r>
      <w:r w:rsidR="00E62865" w:rsidRPr="00965E45">
        <w:rPr>
          <w:rFonts w:ascii="Times New Roman" w:hAnsi="Times New Roman" w:cs="Times New Roman"/>
          <w:sz w:val="24"/>
          <w:szCs w:val="24"/>
        </w:rPr>
        <w:t xml:space="preserve"> especially where the State is opposing bail. The only competent way to establish compelling reasons is by way of adducing evidence </w:t>
      </w:r>
      <w:r w:rsidR="00302B96">
        <w:rPr>
          <w:rFonts w:ascii="Times New Roman" w:hAnsi="Times New Roman" w:cs="Times New Roman"/>
          <w:sz w:val="24"/>
          <w:szCs w:val="24"/>
        </w:rPr>
        <w:t>through</w:t>
      </w:r>
      <w:r w:rsidR="00E62865" w:rsidRPr="00965E45">
        <w:rPr>
          <w:rFonts w:ascii="Times New Roman" w:hAnsi="Times New Roman" w:cs="Times New Roman"/>
          <w:sz w:val="24"/>
          <w:szCs w:val="24"/>
        </w:rPr>
        <w:t xml:space="preserve"> an affidavit or oral </w:t>
      </w:r>
      <w:r w:rsidR="00E62865" w:rsidRPr="00965E45">
        <w:rPr>
          <w:rFonts w:ascii="Times New Roman" w:hAnsi="Times New Roman" w:cs="Times New Roman"/>
          <w:sz w:val="24"/>
          <w:szCs w:val="24"/>
        </w:rPr>
        <w:lastRenderedPageBreak/>
        <w:t xml:space="preserve">evidence before the </w:t>
      </w:r>
      <w:r w:rsidR="00475E11" w:rsidRPr="00965E45">
        <w:rPr>
          <w:rFonts w:ascii="Times New Roman" w:hAnsi="Times New Roman" w:cs="Times New Roman"/>
          <w:sz w:val="24"/>
          <w:szCs w:val="24"/>
        </w:rPr>
        <w:t>court. In</w:t>
      </w:r>
      <w:r w:rsidR="00E62865" w:rsidRPr="00965E45">
        <w:rPr>
          <w:rFonts w:ascii="Times New Roman" w:hAnsi="Times New Roman" w:cs="Times New Roman"/>
          <w:sz w:val="24"/>
          <w:szCs w:val="24"/>
        </w:rPr>
        <w:t xml:space="preserve"> this case the court relied on the State Outline which </w:t>
      </w:r>
      <w:r w:rsidR="00475E11" w:rsidRPr="00965E45">
        <w:rPr>
          <w:rFonts w:ascii="Times New Roman" w:hAnsi="Times New Roman" w:cs="Times New Roman"/>
          <w:sz w:val="24"/>
          <w:szCs w:val="24"/>
        </w:rPr>
        <w:t>is not</w:t>
      </w:r>
      <w:r w:rsidR="00E62865" w:rsidRPr="00965E45">
        <w:rPr>
          <w:rFonts w:ascii="Times New Roman" w:hAnsi="Times New Roman" w:cs="Times New Roman"/>
          <w:sz w:val="24"/>
          <w:szCs w:val="24"/>
        </w:rPr>
        <w:t xml:space="preserve"> evidence. It misdirected itself.</w:t>
      </w:r>
      <w:r w:rsidR="004222F0" w:rsidRPr="00965E45">
        <w:rPr>
          <w:rFonts w:ascii="Times New Roman" w:hAnsi="Times New Roman" w:cs="Times New Roman"/>
          <w:sz w:val="24"/>
          <w:szCs w:val="24"/>
        </w:rPr>
        <w:t xml:space="preserve"> </w:t>
      </w:r>
      <w:r w:rsidR="004222F0" w:rsidRPr="00965E45">
        <w:rPr>
          <w:rFonts w:ascii="Times New Roman" w:hAnsi="Times New Roman" w:cs="Times New Roman"/>
          <w:sz w:val="24"/>
          <w:szCs w:val="24"/>
        </w:rPr>
        <w:tab/>
      </w:r>
    </w:p>
    <w:p w14:paraId="59AA81B9" w14:textId="77777777" w:rsidR="0027277E" w:rsidRPr="00965E45" w:rsidRDefault="00C0284F" w:rsidP="00965E45">
      <w:pPr>
        <w:spacing w:line="360" w:lineRule="auto"/>
        <w:ind w:firstLine="720"/>
        <w:jc w:val="both"/>
        <w:rPr>
          <w:rFonts w:ascii="Times New Roman" w:hAnsi="Times New Roman" w:cs="Times New Roman"/>
          <w:sz w:val="24"/>
          <w:szCs w:val="24"/>
        </w:rPr>
      </w:pPr>
      <w:r w:rsidRPr="00965E45">
        <w:rPr>
          <w:rFonts w:ascii="Times New Roman" w:hAnsi="Times New Roman" w:cs="Times New Roman"/>
          <w:sz w:val="24"/>
          <w:szCs w:val="24"/>
        </w:rPr>
        <w:t xml:space="preserve">I comment on the other point taken in the first ground of appeal that the court a quo failed to take into account the appellant’s uncontroverted explanation to the offence. Before this court it was submitted that the defence was </w:t>
      </w:r>
      <w:r w:rsidR="0027277E" w:rsidRPr="00965E45">
        <w:rPr>
          <w:rFonts w:ascii="Times New Roman" w:hAnsi="Times New Roman" w:cs="Times New Roman"/>
          <w:sz w:val="24"/>
          <w:szCs w:val="24"/>
        </w:rPr>
        <w:t>plausible. There was no evidence from the appellants by way of an affidavit, it was the legal practitioner’s submission which is not evidence. Simply put there was no explanation from the appellants to consider.</w:t>
      </w:r>
    </w:p>
    <w:p w14:paraId="0A045CA2" w14:textId="34F2E9DB" w:rsidR="0027277E" w:rsidRPr="00965E45" w:rsidRDefault="00475E11" w:rsidP="00695D6B">
      <w:pPr>
        <w:spacing w:line="360" w:lineRule="auto"/>
        <w:ind w:firstLine="720"/>
        <w:jc w:val="both"/>
        <w:rPr>
          <w:rFonts w:ascii="Times New Roman" w:hAnsi="Times New Roman" w:cs="Times New Roman"/>
          <w:sz w:val="24"/>
          <w:szCs w:val="24"/>
        </w:rPr>
      </w:pPr>
      <w:r w:rsidRPr="00965E45">
        <w:rPr>
          <w:rFonts w:ascii="Times New Roman" w:hAnsi="Times New Roman" w:cs="Times New Roman"/>
          <w:sz w:val="24"/>
          <w:szCs w:val="24"/>
        </w:rPr>
        <w:t xml:space="preserve">In view of the finding that there was no evidence to assist the court to assess if the State had established compelling reasons, that point disposes of the matter. It becomes unnecessary to delve into the other issues on how the court a quo came to its decision. </w:t>
      </w:r>
    </w:p>
    <w:p w14:paraId="64626487" w14:textId="07C6B37A" w:rsidR="007E0C9E" w:rsidRPr="00965E45" w:rsidRDefault="00695D6B" w:rsidP="00965E45">
      <w:pPr>
        <w:spacing w:line="360" w:lineRule="auto"/>
        <w:ind w:firstLine="720"/>
        <w:jc w:val="both"/>
        <w:rPr>
          <w:rFonts w:ascii="Times New Roman" w:hAnsi="Times New Roman" w:cs="Times New Roman"/>
          <w:sz w:val="24"/>
          <w:szCs w:val="24"/>
        </w:rPr>
      </w:pPr>
      <w:r w:rsidRPr="00965E45">
        <w:rPr>
          <w:rFonts w:ascii="Times New Roman" w:hAnsi="Times New Roman" w:cs="Times New Roman"/>
          <w:sz w:val="24"/>
          <w:szCs w:val="24"/>
        </w:rPr>
        <w:t>Accordingly,</w:t>
      </w:r>
      <w:r w:rsidR="007E0C9E" w:rsidRPr="00965E45">
        <w:rPr>
          <w:rFonts w:ascii="Times New Roman" w:hAnsi="Times New Roman" w:cs="Times New Roman"/>
          <w:sz w:val="24"/>
          <w:szCs w:val="24"/>
        </w:rPr>
        <w:t xml:space="preserve"> the following order is </w:t>
      </w:r>
      <w:r w:rsidRPr="00965E45">
        <w:rPr>
          <w:rFonts w:ascii="Times New Roman" w:hAnsi="Times New Roman" w:cs="Times New Roman"/>
          <w:sz w:val="24"/>
          <w:szCs w:val="24"/>
        </w:rPr>
        <w:t>made,</w:t>
      </w:r>
    </w:p>
    <w:p w14:paraId="2DB7794B" w14:textId="77777777" w:rsidR="007E0C9E" w:rsidRPr="00965E45" w:rsidRDefault="007E0C9E" w:rsidP="00965E45">
      <w:pPr>
        <w:pStyle w:val="ListParagraph"/>
        <w:numPr>
          <w:ilvl w:val="0"/>
          <w:numId w:val="2"/>
        </w:numPr>
        <w:spacing w:line="360" w:lineRule="auto"/>
        <w:jc w:val="both"/>
        <w:rPr>
          <w:rFonts w:ascii="Times New Roman" w:hAnsi="Times New Roman" w:cs="Times New Roman"/>
          <w:sz w:val="24"/>
          <w:szCs w:val="24"/>
        </w:rPr>
      </w:pPr>
      <w:r w:rsidRPr="00965E45">
        <w:rPr>
          <w:rFonts w:ascii="Times New Roman" w:hAnsi="Times New Roman" w:cs="Times New Roman"/>
          <w:sz w:val="24"/>
          <w:szCs w:val="24"/>
        </w:rPr>
        <w:t>The appeal is allowed.</w:t>
      </w:r>
    </w:p>
    <w:p w14:paraId="72B4FB73" w14:textId="66CFD530" w:rsidR="007E0C9E" w:rsidRPr="00965E45" w:rsidRDefault="007E0C9E" w:rsidP="00965E45">
      <w:pPr>
        <w:pStyle w:val="ListParagraph"/>
        <w:numPr>
          <w:ilvl w:val="0"/>
          <w:numId w:val="2"/>
        </w:numPr>
        <w:spacing w:line="360" w:lineRule="auto"/>
        <w:jc w:val="both"/>
        <w:rPr>
          <w:rFonts w:ascii="Times New Roman" w:hAnsi="Times New Roman" w:cs="Times New Roman"/>
          <w:sz w:val="24"/>
          <w:szCs w:val="24"/>
        </w:rPr>
      </w:pPr>
      <w:r w:rsidRPr="00965E45">
        <w:rPr>
          <w:rFonts w:ascii="Times New Roman" w:hAnsi="Times New Roman" w:cs="Times New Roman"/>
          <w:sz w:val="24"/>
          <w:szCs w:val="24"/>
        </w:rPr>
        <w:t xml:space="preserve">The decision by the </w:t>
      </w:r>
      <w:r w:rsidR="00695D6B" w:rsidRPr="00965E45">
        <w:rPr>
          <w:rFonts w:ascii="Times New Roman" w:hAnsi="Times New Roman" w:cs="Times New Roman"/>
          <w:sz w:val="24"/>
          <w:szCs w:val="24"/>
        </w:rPr>
        <w:t>court a</w:t>
      </w:r>
      <w:r w:rsidRPr="00965E45">
        <w:rPr>
          <w:rFonts w:ascii="Times New Roman" w:hAnsi="Times New Roman" w:cs="Times New Roman"/>
          <w:sz w:val="24"/>
          <w:szCs w:val="24"/>
        </w:rPr>
        <w:t xml:space="preserve"> quo is set aside and substituted by the following</w:t>
      </w:r>
    </w:p>
    <w:p w14:paraId="241F5660" w14:textId="023D3187" w:rsidR="007E0C9E" w:rsidRPr="00965E45" w:rsidRDefault="007E0C9E" w:rsidP="00965E45">
      <w:pPr>
        <w:spacing w:line="360" w:lineRule="auto"/>
        <w:ind w:left="720"/>
        <w:jc w:val="both"/>
        <w:rPr>
          <w:rFonts w:ascii="Times New Roman" w:hAnsi="Times New Roman" w:cs="Times New Roman"/>
          <w:sz w:val="24"/>
          <w:szCs w:val="24"/>
        </w:rPr>
      </w:pPr>
      <w:r w:rsidRPr="00965E45">
        <w:rPr>
          <w:rFonts w:ascii="Times New Roman" w:hAnsi="Times New Roman" w:cs="Times New Roman"/>
          <w:sz w:val="24"/>
          <w:szCs w:val="24"/>
        </w:rPr>
        <w:t>‘The accused</w:t>
      </w:r>
      <w:r w:rsidR="00302B96">
        <w:rPr>
          <w:rFonts w:ascii="Times New Roman" w:hAnsi="Times New Roman" w:cs="Times New Roman"/>
          <w:sz w:val="24"/>
          <w:szCs w:val="24"/>
        </w:rPr>
        <w:t xml:space="preserve"> persons </w:t>
      </w:r>
      <w:r w:rsidR="00302B96" w:rsidRPr="00965E45">
        <w:rPr>
          <w:rFonts w:ascii="Times New Roman" w:hAnsi="Times New Roman" w:cs="Times New Roman"/>
          <w:sz w:val="24"/>
          <w:szCs w:val="24"/>
        </w:rPr>
        <w:t>be</w:t>
      </w:r>
      <w:r w:rsidRPr="00965E45">
        <w:rPr>
          <w:rFonts w:ascii="Times New Roman" w:hAnsi="Times New Roman" w:cs="Times New Roman"/>
          <w:sz w:val="24"/>
          <w:szCs w:val="24"/>
        </w:rPr>
        <w:t xml:space="preserve"> and</w:t>
      </w:r>
      <w:r w:rsidR="00302B96">
        <w:rPr>
          <w:rFonts w:ascii="Times New Roman" w:hAnsi="Times New Roman" w:cs="Times New Roman"/>
          <w:sz w:val="24"/>
          <w:szCs w:val="24"/>
        </w:rPr>
        <w:t xml:space="preserve"> are hereby</w:t>
      </w:r>
      <w:r w:rsidRPr="00965E45">
        <w:rPr>
          <w:rFonts w:ascii="Times New Roman" w:hAnsi="Times New Roman" w:cs="Times New Roman"/>
          <w:sz w:val="24"/>
          <w:szCs w:val="24"/>
        </w:rPr>
        <w:t xml:space="preserve"> admitted to bail pending trial under CRB Number MH-CD 218</w:t>
      </w:r>
      <w:r w:rsidR="00475E11" w:rsidRPr="00965E45">
        <w:rPr>
          <w:rFonts w:ascii="Times New Roman" w:hAnsi="Times New Roman" w:cs="Times New Roman"/>
          <w:sz w:val="24"/>
          <w:szCs w:val="24"/>
        </w:rPr>
        <w:t>-20</w:t>
      </w:r>
      <w:r w:rsidRPr="00965E45">
        <w:rPr>
          <w:rFonts w:ascii="Times New Roman" w:hAnsi="Times New Roman" w:cs="Times New Roman"/>
          <w:sz w:val="24"/>
          <w:szCs w:val="24"/>
        </w:rPr>
        <w:t>/</w:t>
      </w:r>
      <w:r w:rsidR="00475E11" w:rsidRPr="00965E45">
        <w:rPr>
          <w:rFonts w:ascii="Times New Roman" w:hAnsi="Times New Roman" w:cs="Times New Roman"/>
          <w:sz w:val="24"/>
          <w:szCs w:val="24"/>
        </w:rPr>
        <w:t>23 on</w:t>
      </w:r>
      <w:r w:rsidRPr="00965E45">
        <w:rPr>
          <w:rFonts w:ascii="Times New Roman" w:hAnsi="Times New Roman" w:cs="Times New Roman"/>
          <w:sz w:val="24"/>
          <w:szCs w:val="24"/>
        </w:rPr>
        <w:t xml:space="preserve"> the following terms,</w:t>
      </w:r>
    </w:p>
    <w:p w14:paraId="271C1B04" w14:textId="4D4EB830" w:rsidR="0030004C" w:rsidRPr="00965E45" w:rsidRDefault="0014318E" w:rsidP="00965E45">
      <w:pPr>
        <w:numPr>
          <w:ilvl w:val="0"/>
          <w:numId w:val="3"/>
        </w:numPr>
        <w:spacing w:line="36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That each</w:t>
      </w:r>
      <w:r w:rsidR="00302B96">
        <w:rPr>
          <w:rFonts w:ascii="Times New Roman" w:hAnsi="Times New Roman" w:cs="Times New Roman"/>
          <w:sz w:val="24"/>
          <w:szCs w:val="24"/>
          <w:lang w:val="en-US"/>
        </w:rPr>
        <w:t xml:space="preserve"> accused</w:t>
      </w:r>
      <w:r w:rsidRPr="00965E45">
        <w:rPr>
          <w:rFonts w:ascii="Times New Roman" w:hAnsi="Times New Roman" w:cs="Times New Roman"/>
          <w:sz w:val="24"/>
          <w:szCs w:val="24"/>
          <w:lang w:val="en-US"/>
        </w:rPr>
        <w:t xml:space="preserve"> shall deposit</w:t>
      </w:r>
      <w:r w:rsidR="00302B96">
        <w:rPr>
          <w:rFonts w:ascii="Times New Roman" w:hAnsi="Times New Roman" w:cs="Times New Roman"/>
          <w:sz w:val="24"/>
          <w:szCs w:val="24"/>
          <w:lang w:val="en-US"/>
        </w:rPr>
        <w:t xml:space="preserve"> bail in the sum of ZWL$</w:t>
      </w:r>
      <w:r w:rsidR="0030004C" w:rsidRPr="00965E45">
        <w:rPr>
          <w:rFonts w:ascii="Times New Roman" w:hAnsi="Times New Roman" w:cs="Times New Roman"/>
          <w:sz w:val="24"/>
          <w:szCs w:val="24"/>
          <w:lang w:val="en-US"/>
        </w:rPr>
        <w:t>250 000.00</w:t>
      </w:r>
      <w:r w:rsidR="0030004C" w:rsidRPr="00965E45">
        <w:rPr>
          <w:rFonts w:ascii="Times New Roman" w:hAnsi="Times New Roman" w:cs="Times New Roman"/>
          <w:b/>
          <w:sz w:val="24"/>
          <w:szCs w:val="24"/>
          <w:lang w:val="en-US"/>
        </w:rPr>
        <w:t xml:space="preserve"> </w:t>
      </w:r>
      <w:r w:rsidR="0030004C" w:rsidRPr="00965E45">
        <w:rPr>
          <w:rFonts w:ascii="Times New Roman" w:hAnsi="Times New Roman" w:cs="Times New Roman"/>
          <w:sz w:val="24"/>
          <w:szCs w:val="24"/>
          <w:lang w:val="en-US"/>
        </w:rPr>
        <w:t>with the Clerk of Court, Chinhoyi Magistrate`s Court.</w:t>
      </w:r>
    </w:p>
    <w:p w14:paraId="7C4542BD" w14:textId="6CCE370B" w:rsidR="0030004C" w:rsidRPr="00965E45" w:rsidRDefault="0014318E" w:rsidP="00965E45">
      <w:pPr>
        <w:numPr>
          <w:ilvl w:val="0"/>
          <w:numId w:val="3"/>
        </w:numPr>
        <w:spacing w:line="360" w:lineRule="auto"/>
        <w:jc w:val="both"/>
        <w:rPr>
          <w:rFonts w:ascii="Times New Roman" w:hAnsi="Times New Roman" w:cs="Times New Roman"/>
          <w:sz w:val="24"/>
          <w:szCs w:val="24"/>
          <w:lang w:val="en-US"/>
        </w:rPr>
      </w:pPr>
      <w:r w:rsidRPr="00965E45">
        <w:rPr>
          <w:rFonts w:ascii="Times New Roman" w:hAnsi="Times New Roman" w:cs="Times New Roman"/>
          <w:sz w:val="24"/>
          <w:szCs w:val="24"/>
          <w:lang w:val="en-US"/>
        </w:rPr>
        <w:t xml:space="preserve">That each </w:t>
      </w:r>
      <w:r w:rsidR="00302B96">
        <w:rPr>
          <w:rFonts w:ascii="Times New Roman" w:hAnsi="Times New Roman" w:cs="Times New Roman"/>
          <w:sz w:val="24"/>
          <w:szCs w:val="24"/>
          <w:lang w:val="en-US"/>
        </w:rPr>
        <w:t>accused person</w:t>
      </w:r>
      <w:r w:rsidRPr="00965E45">
        <w:rPr>
          <w:rFonts w:ascii="Times New Roman" w:hAnsi="Times New Roman" w:cs="Times New Roman"/>
          <w:sz w:val="24"/>
          <w:szCs w:val="24"/>
          <w:lang w:val="en-US"/>
        </w:rPr>
        <w:t xml:space="preserve"> s</w:t>
      </w:r>
      <w:r w:rsidR="0030004C" w:rsidRPr="00965E45">
        <w:rPr>
          <w:rFonts w:ascii="Times New Roman" w:hAnsi="Times New Roman" w:cs="Times New Roman"/>
          <w:sz w:val="24"/>
          <w:szCs w:val="24"/>
          <w:lang w:val="en-US"/>
        </w:rPr>
        <w:t xml:space="preserve">hall continue to reside at plot 19 Broadlands Farm, Mhangura until </w:t>
      </w:r>
      <w:r w:rsidRPr="00965E45">
        <w:rPr>
          <w:rFonts w:ascii="Times New Roman" w:hAnsi="Times New Roman" w:cs="Times New Roman"/>
          <w:sz w:val="24"/>
          <w:szCs w:val="24"/>
          <w:lang w:val="en-US"/>
        </w:rPr>
        <w:t>t</w:t>
      </w:r>
      <w:r w:rsidR="0030004C" w:rsidRPr="00965E45">
        <w:rPr>
          <w:rFonts w:ascii="Times New Roman" w:hAnsi="Times New Roman" w:cs="Times New Roman"/>
          <w:sz w:val="24"/>
          <w:szCs w:val="24"/>
          <w:lang w:val="en-US"/>
        </w:rPr>
        <w:t>his matter has been finalized.</w:t>
      </w:r>
    </w:p>
    <w:p w14:paraId="081E4825" w14:textId="381060B1" w:rsidR="0030004C" w:rsidRPr="00965E45" w:rsidRDefault="00302B96" w:rsidP="00965E45">
      <w:pPr>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each accused person</w:t>
      </w:r>
      <w:r w:rsidR="0014318E" w:rsidRPr="00965E45">
        <w:rPr>
          <w:rFonts w:ascii="Times New Roman" w:hAnsi="Times New Roman" w:cs="Times New Roman"/>
          <w:sz w:val="24"/>
          <w:szCs w:val="24"/>
          <w:lang w:val="en-US"/>
        </w:rPr>
        <w:t xml:space="preserve"> </w:t>
      </w:r>
      <w:r w:rsidR="0030004C" w:rsidRPr="00965E45">
        <w:rPr>
          <w:rFonts w:ascii="Times New Roman" w:hAnsi="Times New Roman" w:cs="Times New Roman"/>
          <w:sz w:val="24"/>
          <w:szCs w:val="24"/>
          <w:lang w:val="en-US"/>
        </w:rPr>
        <w:t>shall not interfere with State witnesses.</w:t>
      </w:r>
    </w:p>
    <w:p w14:paraId="1130A725" w14:textId="7D08CE73" w:rsidR="0027277E" w:rsidRPr="00695D6B" w:rsidRDefault="0014318E" w:rsidP="00695D6B">
      <w:pPr>
        <w:numPr>
          <w:ilvl w:val="0"/>
          <w:numId w:val="3"/>
        </w:numPr>
        <w:spacing w:line="360" w:lineRule="auto"/>
        <w:jc w:val="both"/>
        <w:rPr>
          <w:rFonts w:ascii="Times New Roman" w:hAnsi="Times New Roman" w:cs="Times New Roman"/>
          <w:sz w:val="24"/>
          <w:szCs w:val="24"/>
          <w:lang w:val="en-US"/>
        </w:rPr>
      </w:pPr>
      <w:r w:rsidRPr="00965E45">
        <w:rPr>
          <w:rFonts w:ascii="Times New Roman" w:hAnsi="Times New Roman" w:cs="Times New Roman"/>
          <w:noProof/>
          <w:sz w:val="24"/>
          <w:szCs w:val="24"/>
          <w:lang w:eastAsia="en-ZW"/>
        </w:rPr>
        <mc:AlternateContent>
          <mc:Choice Requires="wps">
            <w:drawing>
              <wp:anchor distT="0" distB="0" distL="114300" distR="114300" simplePos="0" relativeHeight="251659264" behindDoc="0" locked="0" layoutInCell="1" allowOverlap="1" wp14:anchorId="2BE5C375" wp14:editId="28881BF9">
                <wp:simplePos x="0" y="0"/>
                <wp:positionH relativeFrom="page">
                  <wp:posOffset>4915535</wp:posOffset>
                </wp:positionH>
                <wp:positionV relativeFrom="paragraph">
                  <wp:posOffset>608965</wp:posOffset>
                </wp:positionV>
                <wp:extent cx="1866900" cy="0"/>
                <wp:effectExtent l="10160" t="8255" r="889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27EB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7.05pt,47.95pt" to="534.0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XEDKAIAAFAEAAAOAAAAZHJzL2Uyb0RvYy54bWysVMGu2jAQvFfqP1i5QxKgFCLgqUqgl9c+&#10;JF4/wNgOsep4LdsQUNV/79oBWtpLVZWDsb3r8ezsOIunc6vISVgnQS+TfJglRGgGXOrDMvnyuhnM&#10;EuI81Zwq0GKZXIRLnlZv3yw6U4gRNKC4sARBtCs6s0wa702Rpo41oqVuCEZoDNZgW+pxaQ8pt7RD&#10;9Faloyybph1Ybiww4RzuVn0wWUX8uhbMv9S1E56oZYLcfBxtHPdhTFcLWhwsNY1kVxr0H1i0VGq8&#10;9A5VUU/J0co/oFrJLDio/ZBBm0JdSyZiDVhNnv1Wza6hRsRaUBxn7jK5/wfLPp+2lkiOvUuIpi22&#10;aOctlYfGkxK0RgHBkjzo1BlXYHqptzZUys56Z56BfXVEQ9lQfRCR7+vFIEg8kT4cCQtn8LZ99wk4&#10;5tCjhyjaubZtgEQ5yDn25nLvjTh7wnAzn02n8wxbyG6xlBa3g8Y6/1FAS8JkmSipg2y0oKdn55E6&#10;pt5SwraGjVQqtl5p0iF4PhqP4wkHSvIQDXnOHvalsuREg3viLwiBaA9pAbqirunzYqj3lYWj5vGa&#10;RlC+vs49laqfI5DS4SIsEoleZ71vvs2z+Xq2nk0Gk9F0PZhkVTX4sCkng+kmf/+uGldlWeXfA+d8&#10;UjSSc6ED7ZuH88nfeeT6mnr33V18Fyh9RI+1I9nbfyQduxwa21tkD/yytUGm0HC0bUy+PrHwLn5d&#10;x6yfH4LVDwAAAP//AwBQSwMEFAAGAAgAAAAhAJXy+w7iAAAACgEAAA8AAABkcnMvZG93bnJldi54&#10;bWxMj01PwzAMhu9I/IfISFwQS7eOfZSm00BMExIHGLtwyxrTFhqnSrKt8OvxxAGOfv3o9eN80dtW&#10;HNCHxpGC4SABgVQ601ClYPu6up6BCFGT0a0jVPCFARbF+VmuM+OO9IKHTawEl1DItII6xi6TMpQ1&#10;Wh0GrkPi3bvzVkcefSWN10cut60cJclEWt0QX6h1h/c1lp+bvVXwOEqvntbp2D8sQ5+au7eP1fP2&#10;W6nLi355CyJiH/9gOOmzOhTstHN7MkG0CqbT8ZBRBfObOYgTkExmnOx+E1nk8v8LxQ8AAAD//wMA&#10;UEsBAi0AFAAGAAgAAAAhALaDOJL+AAAA4QEAABMAAAAAAAAAAAAAAAAAAAAAAFtDb250ZW50X1R5&#10;cGVzXS54bWxQSwECLQAUAAYACAAAACEAOP0h/9YAAACUAQAACwAAAAAAAAAAAAAAAAAvAQAAX3Jl&#10;bHMvLnJlbHNQSwECLQAUAAYACAAAACEAuelxAygCAABQBAAADgAAAAAAAAAAAAAAAAAuAgAAZHJz&#10;L2Uyb0RvYy54bWxQSwECLQAUAAYACAAAACEAlfL7DuIAAAAKAQAADwAAAAAAAAAAAAAAAACCBAAA&#10;ZHJzL2Rvd25yZXYueG1sUEsFBgAAAAAEAAQA8wAAAJEFAAAAAA==&#10;" strokeweight=".31203mm">
                <w10:wrap anchorx="page"/>
              </v:line>
            </w:pict>
          </mc:Fallback>
        </mc:AlternateContent>
      </w:r>
      <w:r w:rsidRPr="00965E45">
        <w:rPr>
          <w:rFonts w:ascii="Times New Roman" w:hAnsi="Times New Roman" w:cs="Times New Roman"/>
          <w:sz w:val="24"/>
          <w:szCs w:val="24"/>
          <w:lang w:val="en-US"/>
        </w:rPr>
        <w:t>That each one of the</w:t>
      </w:r>
      <w:r w:rsidR="00302B96">
        <w:rPr>
          <w:rFonts w:ascii="Times New Roman" w:hAnsi="Times New Roman" w:cs="Times New Roman"/>
          <w:sz w:val="24"/>
          <w:szCs w:val="24"/>
          <w:lang w:val="en-US"/>
        </w:rPr>
        <w:t xml:space="preserve"> accused</w:t>
      </w:r>
      <w:r w:rsidR="0030004C" w:rsidRPr="00965E45">
        <w:rPr>
          <w:rFonts w:ascii="Times New Roman" w:hAnsi="Times New Roman" w:cs="Times New Roman"/>
          <w:sz w:val="24"/>
          <w:szCs w:val="24"/>
          <w:lang w:val="en-US"/>
        </w:rPr>
        <w:t xml:space="preserve"> shall report once every Friday between 6am and 6pm at Mhangura Police Station until his matter is finalized.</w:t>
      </w:r>
      <w:r w:rsidRPr="00965E45">
        <w:rPr>
          <w:rFonts w:ascii="Times New Roman" w:hAnsi="Times New Roman" w:cs="Times New Roman"/>
          <w:sz w:val="24"/>
          <w:szCs w:val="24"/>
          <w:lang w:val="en-US"/>
        </w:rPr>
        <w:t>’</w:t>
      </w:r>
    </w:p>
    <w:p w14:paraId="002C9DBE" w14:textId="77777777" w:rsidR="00695D6B" w:rsidRDefault="00695D6B" w:rsidP="00965E45">
      <w:pPr>
        <w:spacing w:line="360" w:lineRule="auto"/>
        <w:jc w:val="both"/>
        <w:rPr>
          <w:rFonts w:ascii="Times New Roman" w:hAnsi="Times New Roman" w:cs="Times New Roman"/>
          <w:i/>
          <w:sz w:val="24"/>
          <w:szCs w:val="24"/>
        </w:rPr>
      </w:pPr>
    </w:p>
    <w:p w14:paraId="1288F9E1" w14:textId="66024562" w:rsidR="0027277E" w:rsidRPr="00965E45" w:rsidRDefault="0027277E" w:rsidP="00965E45">
      <w:pPr>
        <w:spacing w:line="360" w:lineRule="auto"/>
        <w:jc w:val="both"/>
        <w:rPr>
          <w:rFonts w:ascii="Times New Roman" w:hAnsi="Times New Roman" w:cs="Times New Roman"/>
          <w:sz w:val="24"/>
          <w:szCs w:val="24"/>
        </w:rPr>
      </w:pPr>
      <w:r w:rsidRPr="00965E45">
        <w:rPr>
          <w:rFonts w:ascii="Times New Roman" w:hAnsi="Times New Roman" w:cs="Times New Roman"/>
          <w:i/>
          <w:sz w:val="24"/>
          <w:szCs w:val="24"/>
        </w:rPr>
        <w:t>Mangeyi Law Chambers</w:t>
      </w:r>
      <w:r w:rsidRPr="00965E45">
        <w:rPr>
          <w:rFonts w:ascii="Times New Roman" w:hAnsi="Times New Roman" w:cs="Times New Roman"/>
          <w:sz w:val="24"/>
          <w:szCs w:val="24"/>
        </w:rPr>
        <w:t>, appellants’ legal practitioners.</w:t>
      </w:r>
    </w:p>
    <w:p w14:paraId="6C9BB117" w14:textId="44ABC255" w:rsidR="00416A33" w:rsidRPr="00965E45" w:rsidRDefault="0027277E" w:rsidP="00695D6B">
      <w:pPr>
        <w:spacing w:line="360" w:lineRule="auto"/>
        <w:jc w:val="both"/>
        <w:rPr>
          <w:rFonts w:ascii="Times New Roman" w:hAnsi="Times New Roman" w:cs="Times New Roman"/>
          <w:sz w:val="24"/>
          <w:szCs w:val="24"/>
        </w:rPr>
      </w:pPr>
      <w:r w:rsidRPr="00965E45">
        <w:rPr>
          <w:rFonts w:ascii="Times New Roman" w:hAnsi="Times New Roman" w:cs="Times New Roman"/>
          <w:i/>
          <w:sz w:val="24"/>
          <w:szCs w:val="24"/>
        </w:rPr>
        <w:t>The National Prosecuting Authority</w:t>
      </w:r>
      <w:r w:rsidRPr="00965E45">
        <w:rPr>
          <w:rFonts w:ascii="Times New Roman" w:hAnsi="Times New Roman" w:cs="Times New Roman"/>
          <w:sz w:val="24"/>
          <w:szCs w:val="24"/>
        </w:rPr>
        <w:t xml:space="preserve">, the respondent’s legal </w:t>
      </w:r>
      <w:r w:rsidR="0014318E" w:rsidRPr="00965E45">
        <w:rPr>
          <w:rFonts w:ascii="Times New Roman" w:hAnsi="Times New Roman" w:cs="Times New Roman"/>
          <w:sz w:val="24"/>
          <w:szCs w:val="24"/>
        </w:rPr>
        <w:t>practitioners</w:t>
      </w:r>
    </w:p>
    <w:sectPr w:rsidR="00416A33" w:rsidRPr="00965E4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D3535" w14:textId="77777777" w:rsidR="00005C18" w:rsidRDefault="00005C18" w:rsidP="000724D3">
      <w:pPr>
        <w:spacing w:after="0" w:line="240" w:lineRule="auto"/>
      </w:pPr>
      <w:r>
        <w:separator/>
      </w:r>
    </w:p>
  </w:endnote>
  <w:endnote w:type="continuationSeparator" w:id="0">
    <w:p w14:paraId="439CA00E" w14:textId="77777777" w:rsidR="00005C18" w:rsidRDefault="00005C18" w:rsidP="0007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C4FD" w14:textId="77777777" w:rsidR="00005C18" w:rsidRDefault="00005C18" w:rsidP="000724D3">
      <w:pPr>
        <w:spacing w:after="0" w:line="240" w:lineRule="auto"/>
      </w:pPr>
      <w:r>
        <w:separator/>
      </w:r>
    </w:p>
  </w:footnote>
  <w:footnote w:type="continuationSeparator" w:id="0">
    <w:p w14:paraId="17BCA666" w14:textId="77777777" w:rsidR="00005C18" w:rsidRDefault="00005C18" w:rsidP="00072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783578"/>
      <w:docPartObj>
        <w:docPartGallery w:val="Page Numbers (Top of Page)"/>
        <w:docPartUnique/>
      </w:docPartObj>
    </w:sdtPr>
    <w:sdtEndPr>
      <w:rPr>
        <w:noProof/>
      </w:rPr>
    </w:sdtEndPr>
    <w:sdtContent>
      <w:p w14:paraId="55650CC8" w14:textId="35B89E3E" w:rsidR="000724D3" w:rsidRDefault="000724D3">
        <w:pPr>
          <w:pStyle w:val="Header"/>
          <w:jc w:val="right"/>
          <w:rPr>
            <w:noProof/>
          </w:rPr>
        </w:pPr>
        <w:r>
          <w:fldChar w:fldCharType="begin"/>
        </w:r>
        <w:r>
          <w:instrText xml:space="preserve"> PAGE   \* MERGEFORMAT </w:instrText>
        </w:r>
        <w:r>
          <w:fldChar w:fldCharType="separate"/>
        </w:r>
        <w:r w:rsidR="007814D3">
          <w:rPr>
            <w:noProof/>
          </w:rPr>
          <w:t>1</w:t>
        </w:r>
        <w:r>
          <w:rPr>
            <w:noProof/>
          </w:rPr>
          <w:fldChar w:fldCharType="end"/>
        </w:r>
      </w:p>
      <w:p w14:paraId="6022064B" w14:textId="77777777" w:rsidR="000724D3" w:rsidRDefault="000724D3">
        <w:pPr>
          <w:pStyle w:val="Header"/>
          <w:jc w:val="right"/>
          <w:rPr>
            <w:noProof/>
          </w:rPr>
        </w:pPr>
        <w:r>
          <w:rPr>
            <w:noProof/>
          </w:rPr>
          <w:t>HCC49/23</w:t>
        </w:r>
      </w:p>
      <w:p w14:paraId="49817F42" w14:textId="56370F0B" w:rsidR="000724D3" w:rsidRDefault="000724D3" w:rsidP="000724D3">
        <w:pPr>
          <w:pStyle w:val="Header"/>
          <w:jc w:val="right"/>
          <w:rPr>
            <w:noProof/>
          </w:rPr>
        </w:pPr>
        <w:r>
          <w:rPr>
            <w:noProof/>
          </w:rPr>
          <w:t>HCCR1406/23</w:t>
        </w:r>
      </w:p>
    </w:sdtContent>
  </w:sdt>
  <w:p w14:paraId="102D081E" w14:textId="77777777" w:rsidR="000724D3" w:rsidRDefault="00072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4F2F"/>
    <w:multiLevelType w:val="hybridMultilevel"/>
    <w:tmpl w:val="56F46624"/>
    <w:lvl w:ilvl="0" w:tplc="DC5E9958">
      <w:start w:val="1"/>
      <w:numFmt w:val="lowerRoman"/>
      <w:lvlText w:val="%1."/>
      <w:lvlJc w:val="left"/>
      <w:pPr>
        <w:ind w:left="1441" w:hanging="721"/>
        <w:jc w:val="left"/>
      </w:pPr>
      <w:rPr>
        <w:rFonts w:ascii="Times New Roman" w:eastAsia="Times New Roman" w:hAnsi="Times New Roman" w:cs="Times New Roman" w:hint="default"/>
        <w:spacing w:val="0"/>
        <w:w w:val="100"/>
        <w:sz w:val="28"/>
        <w:szCs w:val="28"/>
        <w:lang w:val="en-US" w:eastAsia="en-US" w:bidi="ar-SA"/>
      </w:rPr>
    </w:lvl>
    <w:lvl w:ilvl="1" w:tplc="369C7648">
      <w:start w:val="1"/>
      <w:numFmt w:val="decimal"/>
      <w:lvlText w:val="%2."/>
      <w:lvlJc w:val="left"/>
      <w:pPr>
        <w:ind w:left="1441" w:hanging="360"/>
        <w:jc w:val="left"/>
      </w:pPr>
      <w:rPr>
        <w:rFonts w:ascii="Times New Roman" w:eastAsia="Times New Roman" w:hAnsi="Times New Roman" w:cs="Times New Roman" w:hint="default"/>
        <w:spacing w:val="0"/>
        <w:w w:val="100"/>
        <w:sz w:val="28"/>
        <w:szCs w:val="28"/>
        <w:lang w:val="en-US" w:eastAsia="en-US" w:bidi="ar-SA"/>
      </w:rPr>
    </w:lvl>
    <w:lvl w:ilvl="2" w:tplc="31061B8C">
      <w:numFmt w:val="bullet"/>
      <w:lvlText w:val="•"/>
      <w:lvlJc w:val="left"/>
      <w:pPr>
        <w:ind w:left="3301" w:hanging="360"/>
      </w:pPr>
      <w:rPr>
        <w:rFonts w:hint="default"/>
        <w:lang w:val="en-US" w:eastAsia="en-US" w:bidi="ar-SA"/>
      </w:rPr>
    </w:lvl>
    <w:lvl w:ilvl="3" w:tplc="3C641754">
      <w:numFmt w:val="bullet"/>
      <w:lvlText w:val="•"/>
      <w:lvlJc w:val="left"/>
      <w:pPr>
        <w:ind w:left="4231" w:hanging="360"/>
      </w:pPr>
      <w:rPr>
        <w:rFonts w:hint="default"/>
        <w:lang w:val="en-US" w:eastAsia="en-US" w:bidi="ar-SA"/>
      </w:rPr>
    </w:lvl>
    <w:lvl w:ilvl="4" w:tplc="5F8A8C44">
      <w:numFmt w:val="bullet"/>
      <w:lvlText w:val="•"/>
      <w:lvlJc w:val="left"/>
      <w:pPr>
        <w:ind w:left="5161" w:hanging="360"/>
      </w:pPr>
      <w:rPr>
        <w:rFonts w:hint="default"/>
        <w:lang w:val="en-US" w:eastAsia="en-US" w:bidi="ar-SA"/>
      </w:rPr>
    </w:lvl>
    <w:lvl w:ilvl="5" w:tplc="97982DAE">
      <w:numFmt w:val="bullet"/>
      <w:lvlText w:val="•"/>
      <w:lvlJc w:val="left"/>
      <w:pPr>
        <w:ind w:left="6091" w:hanging="360"/>
      </w:pPr>
      <w:rPr>
        <w:rFonts w:hint="default"/>
        <w:lang w:val="en-US" w:eastAsia="en-US" w:bidi="ar-SA"/>
      </w:rPr>
    </w:lvl>
    <w:lvl w:ilvl="6" w:tplc="B2D65C92">
      <w:numFmt w:val="bullet"/>
      <w:lvlText w:val="•"/>
      <w:lvlJc w:val="left"/>
      <w:pPr>
        <w:ind w:left="7021" w:hanging="360"/>
      </w:pPr>
      <w:rPr>
        <w:rFonts w:hint="default"/>
        <w:lang w:val="en-US" w:eastAsia="en-US" w:bidi="ar-SA"/>
      </w:rPr>
    </w:lvl>
    <w:lvl w:ilvl="7" w:tplc="E1A2C348">
      <w:numFmt w:val="bullet"/>
      <w:lvlText w:val="•"/>
      <w:lvlJc w:val="left"/>
      <w:pPr>
        <w:ind w:left="7951" w:hanging="360"/>
      </w:pPr>
      <w:rPr>
        <w:rFonts w:hint="default"/>
        <w:lang w:val="en-US" w:eastAsia="en-US" w:bidi="ar-SA"/>
      </w:rPr>
    </w:lvl>
    <w:lvl w:ilvl="8" w:tplc="19400576">
      <w:numFmt w:val="bullet"/>
      <w:lvlText w:val="•"/>
      <w:lvlJc w:val="left"/>
      <w:pPr>
        <w:ind w:left="8881" w:hanging="360"/>
      </w:pPr>
      <w:rPr>
        <w:rFonts w:hint="default"/>
        <w:lang w:val="en-US" w:eastAsia="en-US" w:bidi="ar-SA"/>
      </w:rPr>
    </w:lvl>
  </w:abstractNum>
  <w:abstractNum w:abstractNumId="1" w15:restartNumberingAfterBreak="0">
    <w:nsid w:val="114818FA"/>
    <w:multiLevelType w:val="hybridMultilevel"/>
    <w:tmpl w:val="C08A0A4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21504EC"/>
    <w:multiLevelType w:val="hybridMultilevel"/>
    <w:tmpl w:val="E8DAA02E"/>
    <w:lvl w:ilvl="0" w:tplc="26FAD0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16cid:durableId="638070311">
    <w:abstractNumId w:val="1"/>
  </w:num>
  <w:num w:numId="2" w16cid:durableId="1029143724">
    <w:abstractNumId w:val="2"/>
  </w:num>
  <w:num w:numId="3" w16cid:durableId="70518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E7"/>
    <w:rsid w:val="00005C18"/>
    <w:rsid w:val="00031282"/>
    <w:rsid w:val="000724D3"/>
    <w:rsid w:val="000E7F86"/>
    <w:rsid w:val="0014318E"/>
    <w:rsid w:val="001A0054"/>
    <w:rsid w:val="001B04CB"/>
    <w:rsid w:val="0027277E"/>
    <w:rsid w:val="002A2DE7"/>
    <w:rsid w:val="0030004C"/>
    <w:rsid w:val="00302B96"/>
    <w:rsid w:val="0037664F"/>
    <w:rsid w:val="00416A33"/>
    <w:rsid w:val="004222F0"/>
    <w:rsid w:val="004673F4"/>
    <w:rsid w:val="00475E11"/>
    <w:rsid w:val="004B2D40"/>
    <w:rsid w:val="005161E3"/>
    <w:rsid w:val="00527DDD"/>
    <w:rsid w:val="00671C38"/>
    <w:rsid w:val="00695D6B"/>
    <w:rsid w:val="006A7845"/>
    <w:rsid w:val="007246B7"/>
    <w:rsid w:val="007814D3"/>
    <w:rsid w:val="007E0C9E"/>
    <w:rsid w:val="00965E45"/>
    <w:rsid w:val="00A046FA"/>
    <w:rsid w:val="00C0284F"/>
    <w:rsid w:val="00C264E1"/>
    <w:rsid w:val="00CD054D"/>
    <w:rsid w:val="00D00A5F"/>
    <w:rsid w:val="00DB5F34"/>
    <w:rsid w:val="00DC754D"/>
    <w:rsid w:val="00DE3119"/>
    <w:rsid w:val="00E02FF4"/>
    <w:rsid w:val="00E46063"/>
    <w:rsid w:val="00E62865"/>
    <w:rsid w:val="00EC15CC"/>
    <w:rsid w:val="00F16E06"/>
    <w:rsid w:val="00FA2100"/>
    <w:rsid w:val="00FA447F"/>
    <w:rsid w:val="00FD78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565D3"/>
  <w15:chartTrackingRefBased/>
  <w15:docId w15:val="{0D56B486-6186-48F1-A3A3-77E20839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8DF"/>
    <w:pPr>
      <w:ind w:left="720"/>
      <w:contextualSpacing/>
    </w:pPr>
  </w:style>
  <w:style w:type="paragraph" w:styleId="Header">
    <w:name w:val="header"/>
    <w:basedOn w:val="Normal"/>
    <w:link w:val="HeaderChar"/>
    <w:uiPriority w:val="99"/>
    <w:unhideWhenUsed/>
    <w:rsid w:val="00072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4D3"/>
  </w:style>
  <w:style w:type="paragraph" w:styleId="Footer">
    <w:name w:val="footer"/>
    <w:basedOn w:val="Normal"/>
    <w:link w:val="FooterChar"/>
    <w:uiPriority w:val="99"/>
    <w:unhideWhenUsed/>
    <w:rsid w:val="00072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5</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user</cp:lastModifiedBy>
  <cp:revision>10</cp:revision>
  <cp:lastPrinted>2023-10-25T13:42:00Z</cp:lastPrinted>
  <dcterms:created xsi:type="dcterms:W3CDTF">2023-10-19T17:11:00Z</dcterms:created>
  <dcterms:modified xsi:type="dcterms:W3CDTF">2023-11-22T09:12:00Z</dcterms:modified>
</cp:coreProperties>
</file>