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B9C" w:rsidRDefault="0014536A" w:rsidP="0014536A">
      <w:pPr>
        <w:spacing w:line="360" w:lineRule="auto"/>
        <w:jc w:val="both"/>
        <w:rPr>
          <w:b/>
          <w:sz w:val="28"/>
          <w:szCs w:val="28"/>
        </w:rPr>
      </w:pPr>
      <w:bookmarkStart w:id="0" w:name="_GoBack"/>
      <w:bookmarkEnd w:id="0"/>
      <w:r>
        <w:rPr>
          <w:b/>
          <w:sz w:val="28"/>
          <w:szCs w:val="28"/>
        </w:rPr>
        <w:t>I</w:t>
      </w:r>
      <w:r w:rsidR="00372FD0">
        <w:rPr>
          <w:b/>
          <w:sz w:val="28"/>
          <w:szCs w:val="28"/>
        </w:rPr>
        <w:t>N THE LABOUR COURT OF ZIMBABWE</w:t>
      </w:r>
      <w:r w:rsidR="00372FD0">
        <w:rPr>
          <w:b/>
          <w:sz w:val="28"/>
          <w:szCs w:val="28"/>
        </w:rPr>
        <w:tab/>
      </w:r>
      <w:r>
        <w:rPr>
          <w:b/>
          <w:sz w:val="28"/>
          <w:szCs w:val="28"/>
        </w:rPr>
        <w:t>JUDGMENT NO LC/H/</w:t>
      </w:r>
      <w:r w:rsidR="00372FD0">
        <w:rPr>
          <w:b/>
          <w:sz w:val="28"/>
          <w:szCs w:val="28"/>
        </w:rPr>
        <w:t>221</w:t>
      </w:r>
      <w:r>
        <w:rPr>
          <w:b/>
          <w:sz w:val="28"/>
          <w:szCs w:val="28"/>
        </w:rPr>
        <w:t>/14</w:t>
      </w:r>
    </w:p>
    <w:p w:rsidR="0014536A" w:rsidRDefault="0014536A" w:rsidP="0014536A">
      <w:pPr>
        <w:spacing w:line="360" w:lineRule="auto"/>
        <w:jc w:val="both"/>
        <w:rPr>
          <w:b/>
          <w:sz w:val="28"/>
          <w:szCs w:val="28"/>
        </w:rPr>
      </w:pPr>
      <w:r>
        <w:rPr>
          <w:b/>
          <w:sz w:val="28"/>
          <w:szCs w:val="28"/>
        </w:rPr>
        <w:t>HELD AT HARARE 24</w:t>
      </w:r>
      <w:r w:rsidRPr="0014536A">
        <w:rPr>
          <w:b/>
          <w:sz w:val="28"/>
          <w:szCs w:val="28"/>
          <w:vertAlign w:val="superscript"/>
        </w:rPr>
        <w:t>TH</w:t>
      </w:r>
      <w:r>
        <w:rPr>
          <w:b/>
          <w:sz w:val="28"/>
          <w:szCs w:val="28"/>
        </w:rPr>
        <w:t xml:space="preserve"> SEPTEMBER 2013</w:t>
      </w:r>
      <w:r>
        <w:rPr>
          <w:b/>
          <w:sz w:val="28"/>
          <w:szCs w:val="28"/>
        </w:rPr>
        <w:tab/>
      </w:r>
      <w:r>
        <w:rPr>
          <w:b/>
          <w:sz w:val="28"/>
          <w:szCs w:val="28"/>
        </w:rPr>
        <w:tab/>
        <w:t>CASE NO LC/H/418/13</w:t>
      </w:r>
    </w:p>
    <w:p w:rsidR="00372FD0" w:rsidRDefault="00372FD0" w:rsidP="0014536A">
      <w:pPr>
        <w:spacing w:line="360" w:lineRule="auto"/>
        <w:jc w:val="both"/>
        <w:rPr>
          <w:b/>
          <w:sz w:val="28"/>
          <w:szCs w:val="28"/>
        </w:rPr>
      </w:pPr>
      <w:r>
        <w:rPr>
          <w:b/>
          <w:sz w:val="28"/>
          <w:szCs w:val="28"/>
        </w:rPr>
        <w:t>&amp; 11</w:t>
      </w:r>
      <w:r w:rsidRPr="00372FD0">
        <w:rPr>
          <w:b/>
          <w:sz w:val="28"/>
          <w:szCs w:val="28"/>
          <w:vertAlign w:val="superscript"/>
        </w:rPr>
        <w:t>TH</w:t>
      </w:r>
      <w:r>
        <w:rPr>
          <w:b/>
          <w:sz w:val="28"/>
          <w:szCs w:val="28"/>
        </w:rPr>
        <w:t xml:space="preserve"> APRIL 2014</w:t>
      </w:r>
    </w:p>
    <w:p w:rsidR="0014536A" w:rsidRDefault="0014536A" w:rsidP="0014536A">
      <w:pPr>
        <w:spacing w:line="360" w:lineRule="auto"/>
        <w:jc w:val="both"/>
        <w:rPr>
          <w:sz w:val="28"/>
          <w:szCs w:val="28"/>
        </w:rPr>
      </w:pPr>
      <w:r>
        <w:rPr>
          <w:sz w:val="28"/>
          <w:szCs w:val="28"/>
        </w:rPr>
        <w:t>In the matter between:-</w:t>
      </w:r>
    </w:p>
    <w:p w:rsidR="0014536A" w:rsidRDefault="0014536A" w:rsidP="0014536A">
      <w:pPr>
        <w:spacing w:line="360" w:lineRule="auto"/>
        <w:jc w:val="both"/>
        <w:rPr>
          <w:b/>
          <w:sz w:val="28"/>
          <w:szCs w:val="28"/>
        </w:rPr>
      </w:pPr>
      <w:r>
        <w:rPr>
          <w:b/>
          <w:sz w:val="28"/>
          <w:szCs w:val="28"/>
        </w:rPr>
        <w:t>ELSON GUMBO</w:t>
      </w:r>
      <w:r>
        <w:rPr>
          <w:b/>
          <w:sz w:val="28"/>
          <w:szCs w:val="28"/>
        </w:rPr>
        <w:tab/>
      </w:r>
      <w:r>
        <w:rPr>
          <w:b/>
          <w:sz w:val="28"/>
          <w:szCs w:val="28"/>
        </w:rPr>
        <w:tab/>
      </w:r>
      <w:r>
        <w:rPr>
          <w:b/>
          <w:sz w:val="28"/>
          <w:szCs w:val="28"/>
        </w:rPr>
        <w:tab/>
      </w:r>
      <w:r>
        <w:rPr>
          <w:b/>
          <w:sz w:val="28"/>
          <w:szCs w:val="28"/>
        </w:rPr>
        <w:tab/>
        <w:t>Appellant</w:t>
      </w:r>
    </w:p>
    <w:p w:rsidR="0014536A" w:rsidRDefault="0014536A" w:rsidP="0014536A">
      <w:pPr>
        <w:spacing w:line="360" w:lineRule="auto"/>
        <w:jc w:val="both"/>
        <w:rPr>
          <w:b/>
          <w:sz w:val="28"/>
          <w:szCs w:val="28"/>
        </w:rPr>
      </w:pPr>
      <w:r>
        <w:rPr>
          <w:b/>
          <w:sz w:val="28"/>
          <w:szCs w:val="28"/>
        </w:rPr>
        <w:t>And</w:t>
      </w:r>
    </w:p>
    <w:p w:rsidR="0014536A" w:rsidRDefault="0014536A" w:rsidP="0014536A">
      <w:pPr>
        <w:spacing w:line="360" w:lineRule="auto"/>
        <w:jc w:val="both"/>
        <w:rPr>
          <w:b/>
          <w:sz w:val="28"/>
          <w:szCs w:val="28"/>
        </w:rPr>
      </w:pPr>
      <w:r>
        <w:rPr>
          <w:b/>
          <w:sz w:val="28"/>
          <w:szCs w:val="28"/>
        </w:rPr>
        <w:t>MARANGE RESOURCES</w:t>
      </w:r>
      <w:r>
        <w:rPr>
          <w:b/>
          <w:sz w:val="28"/>
          <w:szCs w:val="28"/>
        </w:rPr>
        <w:tab/>
      </w:r>
      <w:r>
        <w:rPr>
          <w:b/>
          <w:sz w:val="28"/>
          <w:szCs w:val="28"/>
        </w:rPr>
        <w:tab/>
      </w:r>
      <w:r>
        <w:rPr>
          <w:b/>
          <w:sz w:val="28"/>
          <w:szCs w:val="28"/>
        </w:rPr>
        <w:tab/>
        <w:t>Respondent</w:t>
      </w:r>
    </w:p>
    <w:p w:rsidR="0014536A" w:rsidRDefault="0014536A" w:rsidP="0014536A">
      <w:pPr>
        <w:spacing w:line="360" w:lineRule="auto"/>
        <w:jc w:val="both"/>
        <w:rPr>
          <w:sz w:val="28"/>
          <w:szCs w:val="28"/>
        </w:rPr>
      </w:pPr>
      <w:r>
        <w:rPr>
          <w:sz w:val="28"/>
          <w:szCs w:val="28"/>
        </w:rPr>
        <w:t>Before The Honourable B.S. Chidziva, Judge</w:t>
      </w:r>
    </w:p>
    <w:p w:rsidR="0014536A" w:rsidRDefault="0014536A" w:rsidP="0014536A">
      <w:pPr>
        <w:spacing w:line="360" w:lineRule="auto"/>
        <w:jc w:val="both"/>
        <w:rPr>
          <w:b/>
          <w:sz w:val="28"/>
          <w:szCs w:val="28"/>
        </w:rPr>
      </w:pPr>
      <w:r>
        <w:rPr>
          <w:b/>
          <w:sz w:val="28"/>
          <w:szCs w:val="28"/>
        </w:rPr>
        <w:t>For Appellant</w:t>
      </w:r>
      <w:r>
        <w:rPr>
          <w:b/>
          <w:sz w:val="28"/>
          <w:szCs w:val="28"/>
        </w:rPr>
        <w:tab/>
      </w:r>
      <w:r>
        <w:rPr>
          <w:b/>
          <w:sz w:val="28"/>
          <w:szCs w:val="28"/>
        </w:rPr>
        <w:tab/>
        <w:t>Mr A Chambati (Legal Practitioner)</w:t>
      </w:r>
    </w:p>
    <w:p w:rsidR="0014536A" w:rsidRDefault="0014536A" w:rsidP="0014536A">
      <w:pPr>
        <w:spacing w:line="360" w:lineRule="auto"/>
        <w:jc w:val="both"/>
        <w:rPr>
          <w:b/>
          <w:sz w:val="28"/>
          <w:szCs w:val="28"/>
        </w:rPr>
      </w:pPr>
      <w:r>
        <w:rPr>
          <w:b/>
          <w:sz w:val="28"/>
          <w:szCs w:val="28"/>
        </w:rPr>
        <w:t>For Respondent</w:t>
      </w:r>
      <w:r>
        <w:rPr>
          <w:b/>
          <w:sz w:val="28"/>
          <w:szCs w:val="28"/>
        </w:rPr>
        <w:tab/>
      </w:r>
      <w:r>
        <w:rPr>
          <w:b/>
          <w:sz w:val="28"/>
          <w:szCs w:val="28"/>
        </w:rPr>
        <w:tab/>
        <w:t>Mr I Ndudzo (Legal Practitioner)</w:t>
      </w:r>
    </w:p>
    <w:p w:rsidR="0014536A" w:rsidRDefault="0014536A" w:rsidP="0014536A">
      <w:pPr>
        <w:spacing w:line="360" w:lineRule="auto"/>
        <w:jc w:val="both"/>
        <w:rPr>
          <w:b/>
          <w:sz w:val="28"/>
          <w:szCs w:val="28"/>
        </w:rPr>
      </w:pPr>
    </w:p>
    <w:p w:rsidR="0014536A" w:rsidRDefault="0014536A" w:rsidP="0014536A">
      <w:pPr>
        <w:spacing w:line="360" w:lineRule="auto"/>
        <w:jc w:val="both"/>
        <w:rPr>
          <w:b/>
          <w:sz w:val="28"/>
          <w:szCs w:val="28"/>
        </w:rPr>
      </w:pPr>
      <w:r>
        <w:rPr>
          <w:b/>
          <w:sz w:val="28"/>
          <w:szCs w:val="28"/>
        </w:rPr>
        <w:t>CHIDZIVA, J:</w:t>
      </w:r>
    </w:p>
    <w:p w:rsidR="0014536A" w:rsidRDefault="0014536A" w:rsidP="0014536A">
      <w:pPr>
        <w:spacing w:line="360" w:lineRule="auto"/>
        <w:jc w:val="both"/>
        <w:rPr>
          <w:sz w:val="28"/>
          <w:szCs w:val="28"/>
        </w:rPr>
      </w:pPr>
      <w:r>
        <w:rPr>
          <w:b/>
          <w:sz w:val="28"/>
          <w:szCs w:val="28"/>
        </w:rPr>
        <w:tab/>
      </w:r>
      <w:r>
        <w:rPr>
          <w:sz w:val="28"/>
          <w:szCs w:val="28"/>
        </w:rPr>
        <w:t>The appellant is appealing against the arbitral award which was handed down by Honourable T.R. Madzimure on the 20</w:t>
      </w:r>
      <w:r w:rsidR="00E84716" w:rsidRPr="00E84716">
        <w:rPr>
          <w:sz w:val="28"/>
          <w:szCs w:val="28"/>
          <w:vertAlign w:val="superscript"/>
        </w:rPr>
        <w:t>th</w:t>
      </w:r>
      <w:r w:rsidR="00E84716">
        <w:rPr>
          <w:sz w:val="28"/>
          <w:szCs w:val="28"/>
        </w:rPr>
        <w:t xml:space="preserve"> of</w:t>
      </w:r>
      <w:r>
        <w:rPr>
          <w:sz w:val="28"/>
          <w:szCs w:val="28"/>
        </w:rPr>
        <w:t xml:space="preserve"> May 2013.  It is couched as follows</w:t>
      </w:r>
    </w:p>
    <w:p w:rsidR="0014536A" w:rsidRDefault="0014536A" w:rsidP="0014536A">
      <w:pPr>
        <w:spacing w:line="240" w:lineRule="auto"/>
        <w:jc w:val="both"/>
        <w:rPr>
          <w:i/>
          <w:sz w:val="24"/>
          <w:szCs w:val="24"/>
        </w:rPr>
      </w:pPr>
      <w:r>
        <w:rPr>
          <w:sz w:val="28"/>
          <w:szCs w:val="28"/>
        </w:rPr>
        <w:tab/>
      </w:r>
      <w:r>
        <w:rPr>
          <w:sz w:val="28"/>
          <w:szCs w:val="28"/>
        </w:rPr>
        <w:tab/>
      </w:r>
      <w:r>
        <w:rPr>
          <w:i/>
          <w:sz w:val="24"/>
          <w:szCs w:val="24"/>
        </w:rPr>
        <w:t>“In the final analysis therefore, I make the following deposition:</w:t>
      </w:r>
    </w:p>
    <w:p w:rsidR="0014536A" w:rsidRDefault="0014536A" w:rsidP="0014536A">
      <w:pPr>
        <w:spacing w:line="240" w:lineRule="auto"/>
        <w:jc w:val="both"/>
        <w:rPr>
          <w:i/>
          <w:sz w:val="24"/>
          <w:szCs w:val="24"/>
          <w:u w:val="single"/>
        </w:rPr>
      </w:pPr>
      <w:r>
        <w:rPr>
          <w:i/>
          <w:sz w:val="24"/>
          <w:szCs w:val="24"/>
        </w:rPr>
        <w:tab/>
      </w:r>
      <w:r>
        <w:rPr>
          <w:i/>
          <w:sz w:val="24"/>
          <w:szCs w:val="24"/>
        </w:rPr>
        <w:tab/>
      </w:r>
      <w:r>
        <w:rPr>
          <w:i/>
          <w:sz w:val="24"/>
          <w:szCs w:val="24"/>
          <w:u w:val="single"/>
        </w:rPr>
        <w:t>AWARD/APPROPRIATE REMEDY</w:t>
      </w:r>
    </w:p>
    <w:p w:rsidR="0014536A" w:rsidRDefault="0014536A" w:rsidP="0014536A">
      <w:pPr>
        <w:pStyle w:val="ListParagraph"/>
        <w:numPr>
          <w:ilvl w:val="0"/>
          <w:numId w:val="1"/>
        </w:numPr>
        <w:spacing w:line="240" w:lineRule="auto"/>
        <w:jc w:val="both"/>
        <w:rPr>
          <w:i/>
          <w:sz w:val="24"/>
          <w:szCs w:val="24"/>
        </w:rPr>
      </w:pPr>
      <w:r>
        <w:rPr>
          <w:i/>
          <w:sz w:val="24"/>
          <w:szCs w:val="24"/>
        </w:rPr>
        <w:t>That claimant’s claim of unfair dismissal is hereby dismissed in its entity for want of merit.</w:t>
      </w:r>
    </w:p>
    <w:p w:rsidR="0014536A" w:rsidRDefault="0014536A" w:rsidP="0014536A">
      <w:pPr>
        <w:pStyle w:val="ListParagraph"/>
        <w:numPr>
          <w:ilvl w:val="0"/>
          <w:numId w:val="1"/>
        </w:numPr>
        <w:spacing w:line="240" w:lineRule="auto"/>
        <w:jc w:val="both"/>
        <w:rPr>
          <w:i/>
          <w:sz w:val="24"/>
          <w:szCs w:val="24"/>
        </w:rPr>
      </w:pPr>
      <w:r>
        <w:rPr>
          <w:i/>
          <w:sz w:val="24"/>
          <w:szCs w:val="24"/>
        </w:rPr>
        <w:t>Cost for arbitration shall be borne by both parties equally</w:t>
      </w:r>
    </w:p>
    <w:p w:rsidR="0014536A" w:rsidRDefault="0014536A" w:rsidP="0014536A">
      <w:pPr>
        <w:pStyle w:val="ListParagraph"/>
        <w:spacing w:line="240" w:lineRule="auto"/>
        <w:ind w:left="2160"/>
        <w:jc w:val="both"/>
        <w:rPr>
          <w:i/>
          <w:sz w:val="24"/>
          <w:szCs w:val="24"/>
        </w:rPr>
      </w:pPr>
      <w:r>
        <w:rPr>
          <w:i/>
          <w:sz w:val="24"/>
          <w:szCs w:val="24"/>
        </w:rPr>
        <w:t>I award accordingly.”</w:t>
      </w:r>
    </w:p>
    <w:p w:rsidR="0014536A" w:rsidRDefault="0014536A" w:rsidP="0014536A">
      <w:pPr>
        <w:spacing w:line="360" w:lineRule="auto"/>
        <w:jc w:val="both"/>
        <w:rPr>
          <w:sz w:val="28"/>
          <w:szCs w:val="28"/>
        </w:rPr>
      </w:pPr>
      <w:r>
        <w:rPr>
          <w:sz w:val="28"/>
          <w:szCs w:val="28"/>
        </w:rPr>
        <w:tab/>
        <w:t>The brief background of the matter is that appellant was employed by Canadel Miners as a Plant Shift Foreman on the 1</w:t>
      </w:r>
      <w:r w:rsidR="00E84716" w:rsidRPr="00E84716">
        <w:rPr>
          <w:sz w:val="28"/>
          <w:szCs w:val="28"/>
          <w:vertAlign w:val="superscript"/>
        </w:rPr>
        <w:t>st</w:t>
      </w:r>
      <w:r w:rsidR="00E84716">
        <w:rPr>
          <w:sz w:val="28"/>
          <w:szCs w:val="28"/>
        </w:rPr>
        <w:t xml:space="preserve"> of</w:t>
      </w:r>
      <w:r>
        <w:rPr>
          <w:sz w:val="28"/>
          <w:szCs w:val="28"/>
        </w:rPr>
        <w:t xml:space="preserve"> July 2010.  This mining </w:t>
      </w:r>
      <w:r>
        <w:rPr>
          <w:sz w:val="28"/>
          <w:szCs w:val="28"/>
        </w:rPr>
        <w:lastRenderedPageBreak/>
        <w:t>company was dissolved in October 2010 whereupon the respondent took over the mine’s officer in terms of section 16 of the Labour Act. It is alleged that in November 2012 the appellant was charged for</w:t>
      </w:r>
      <w:r w:rsidR="008C31CA">
        <w:rPr>
          <w:sz w:val="28"/>
          <w:szCs w:val="28"/>
        </w:rPr>
        <w:t xml:space="preserve"> acts of misconducts.  The allegations were stated in a letter addressed to the appellant by respondent dated 29 November 2012.  In that letter the Chief Security Officer Mr N Mawandi stated that</w:t>
      </w:r>
    </w:p>
    <w:p w:rsidR="008C31CA" w:rsidRDefault="008C31CA" w:rsidP="008C31CA">
      <w:pPr>
        <w:spacing w:line="240" w:lineRule="auto"/>
        <w:ind w:left="1440"/>
        <w:jc w:val="both"/>
        <w:rPr>
          <w:i/>
          <w:sz w:val="24"/>
          <w:szCs w:val="24"/>
        </w:rPr>
      </w:pPr>
      <w:r>
        <w:rPr>
          <w:sz w:val="28"/>
          <w:szCs w:val="28"/>
        </w:rPr>
        <w:t>“</w:t>
      </w:r>
      <w:r>
        <w:rPr>
          <w:i/>
          <w:sz w:val="24"/>
          <w:szCs w:val="24"/>
        </w:rPr>
        <w:t>The allegations against you are that dating periods extending 29 June 2012 to 2 November 2012 dating the period of employment with Marange Resources (Pvt) Ltd you communicated confidential information related to the company to third parties or alternatively that you got involved in the mining of diamonds in the Marange area without the consent of the employer. The obligations are that this conduct is in violation of your contract of employment and the Declaration signed by you in relation to confidential information.”</w:t>
      </w:r>
    </w:p>
    <w:p w:rsidR="008C31CA" w:rsidRDefault="008C31CA" w:rsidP="008C31CA">
      <w:pPr>
        <w:spacing w:line="360" w:lineRule="auto"/>
        <w:jc w:val="both"/>
        <w:rPr>
          <w:sz w:val="28"/>
          <w:szCs w:val="28"/>
        </w:rPr>
      </w:pPr>
      <w:r>
        <w:rPr>
          <w:sz w:val="28"/>
          <w:szCs w:val="28"/>
        </w:rPr>
        <w:tab/>
        <w:t>The appellant was convicted and dismissed from employment.  He mad</w:t>
      </w:r>
      <w:r w:rsidR="00E84716">
        <w:rPr>
          <w:sz w:val="28"/>
          <w:szCs w:val="28"/>
        </w:rPr>
        <w:t>e</w:t>
      </w:r>
      <w:r>
        <w:rPr>
          <w:sz w:val="28"/>
          <w:szCs w:val="28"/>
        </w:rPr>
        <w:t xml:space="preserve"> an appeal which was also dismissed.  He took up the matter with the Labour Officer who referred the matter for arbitration after failing to reach settlement.  The appellant has </w:t>
      </w:r>
      <w:r w:rsidR="00E84716">
        <w:rPr>
          <w:sz w:val="28"/>
          <w:szCs w:val="28"/>
        </w:rPr>
        <w:t>finally</w:t>
      </w:r>
      <w:r>
        <w:rPr>
          <w:sz w:val="28"/>
          <w:szCs w:val="28"/>
        </w:rPr>
        <w:t xml:space="preserve"> lodged an appeal which is before this court.</w:t>
      </w:r>
    </w:p>
    <w:p w:rsidR="008C31CA" w:rsidRDefault="008C31CA" w:rsidP="008C31CA">
      <w:pPr>
        <w:spacing w:line="360" w:lineRule="auto"/>
        <w:jc w:val="both"/>
        <w:rPr>
          <w:sz w:val="28"/>
          <w:szCs w:val="28"/>
        </w:rPr>
      </w:pPr>
      <w:r>
        <w:rPr>
          <w:sz w:val="28"/>
          <w:szCs w:val="28"/>
        </w:rPr>
        <w:tab/>
        <w:t xml:space="preserve">The appellant’s grounds of appeal are that </w:t>
      </w:r>
    </w:p>
    <w:p w:rsidR="008C31CA" w:rsidRDefault="008C31CA" w:rsidP="008C31CA">
      <w:pPr>
        <w:spacing w:after="0" w:line="240" w:lineRule="auto"/>
        <w:jc w:val="both"/>
        <w:rPr>
          <w:i/>
          <w:sz w:val="24"/>
          <w:szCs w:val="24"/>
        </w:rPr>
      </w:pPr>
      <w:r>
        <w:rPr>
          <w:sz w:val="28"/>
          <w:szCs w:val="28"/>
        </w:rPr>
        <w:tab/>
      </w:r>
      <w:r>
        <w:rPr>
          <w:sz w:val="28"/>
          <w:szCs w:val="28"/>
        </w:rPr>
        <w:tab/>
      </w:r>
      <w:r>
        <w:rPr>
          <w:i/>
          <w:sz w:val="24"/>
          <w:szCs w:val="24"/>
        </w:rPr>
        <w:t xml:space="preserve">“The arbitrator erred grossly and misdirected herself as to the facts and such </w:t>
      </w:r>
    </w:p>
    <w:p w:rsidR="008C31CA" w:rsidRDefault="008C31CA" w:rsidP="008C31CA">
      <w:pPr>
        <w:spacing w:after="0" w:line="240" w:lineRule="auto"/>
        <w:ind w:left="1440"/>
        <w:jc w:val="both"/>
        <w:rPr>
          <w:i/>
          <w:sz w:val="24"/>
          <w:szCs w:val="24"/>
        </w:rPr>
      </w:pPr>
      <w:r>
        <w:rPr>
          <w:i/>
          <w:sz w:val="24"/>
          <w:szCs w:val="24"/>
        </w:rPr>
        <w:t>gross misdirection as to the facts amounts to a misdirection as to the law in finding that</w:t>
      </w:r>
    </w:p>
    <w:p w:rsidR="008C31CA" w:rsidRDefault="008C31CA" w:rsidP="008C31CA">
      <w:pPr>
        <w:pStyle w:val="ListParagraph"/>
        <w:numPr>
          <w:ilvl w:val="0"/>
          <w:numId w:val="2"/>
        </w:numPr>
        <w:spacing w:after="0" w:line="240" w:lineRule="auto"/>
        <w:jc w:val="both"/>
        <w:rPr>
          <w:i/>
          <w:sz w:val="24"/>
          <w:szCs w:val="24"/>
        </w:rPr>
      </w:pPr>
      <w:r>
        <w:rPr>
          <w:i/>
          <w:sz w:val="24"/>
          <w:szCs w:val="24"/>
        </w:rPr>
        <w:t>The appellant violated clause 11 of his contract</w:t>
      </w:r>
      <w:r w:rsidR="0004777E">
        <w:rPr>
          <w:i/>
          <w:sz w:val="24"/>
          <w:szCs w:val="24"/>
        </w:rPr>
        <w:t xml:space="preserve"> of employment (confidentiality clause) by merely mentioning the word “Marange” in a text message to one Gambiza.</w:t>
      </w:r>
    </w:p>
    <w:p w:rsidR="0004777E" w:rsidRDefault="0004777E" w:rsidP="008C31CA">
      <w:pPr>
        <w:pStyle w:val="ListParagraph"/>
        <w:numPr>
          <w:ilvl w:val="0"/>
          <w:numId w:val="2"/>
        </w:numPr>
        <w:spacing w:after="0" w:line="240" w:lineRule="auto"/>
        <w:jc w:val="both"/>
        <w:rPr>
          <w:i/>
          <w:sz w:val="24"/>
          <w:szCs w:val="24"/>
        </w:rPr>
      </w:pPr>
      <w:r>
        <w:rPr>
          <w:i/>
          <w:sz w:val="24"/>
          <w:szCs w:val="24"/>
        </w:rPr>
        <w:t>The appellant violated clause 9 of his contract of employment (competition clause) by merely receiving a text message on his cell phone from one Timba mentioning some intentions in mining business.”</w:t>
      </w:r>
    </w:p>
    <w:p w:rsidR="0004777E" w:rsidRDefault="0004777E" w:rsidP="0004777E">
      <w:pPr>
        <w:spacing w:after="0" w:line="360" w:lineRule="auto"/>
        <w:ind w:left="720"/>
        <w:jc w:val="both"/>
        <w:rPr>
          <w:sz w:val="28"/>
          <w:szCs w:val="28"/>
        </w:rPr>
      </w:pPr>
    </w:p>
    <w:p w:rsidR="0004777E" w:rsidRDefault="0004777E" w:rsidP="0004777E">
      <w:pPr>
        <w:spacing w:after="0" w:line="360" w:lineRule="auto"/>
        <w:ind w:left="720"/>
        <w:jc w:val="both"/>
        <w:rPr>
          <w:sz w:val="28"/>
          <w:szCs w:val="28"/>
        </w:rPr>
      </w:pPr>
      <w:r>
        <w:rPr>
          <w:sz w:val="28"/>
          <w:szCs w:val="28"/>
        </w:rPr>
        <w:t xml:space="preserve">The appellant therefore prayed that he should be reinstated to his job </w:t>
      </w:r>
    </w:p>
    <w:p w:rsidR="0004777E" w:rsidRDefault="0004777E" w:rsidP="0004777E">
      <w:pPr>
        <w:spacing w:after="0" w:line="360" w:lineRule="auto"/>
        <w:jc w:val="both"/>
        <w:rPr>
          <w:sz w:val="28"/>
          <w:szCs w:val="28"/>
        </w:rPr>
      </w:pPr>
      <w:r>
        <w:rPr>
          <w:sz w:val="28"/>
          <w:szCs w:val="28"/>
        </w:rPr>
        <w:t>and position without loss of salary and benefits from the date of his dismissal.</w:t>
      </w:r>
    </w:p>
    <w:p w:rsidR="00167435" w:rsidRDefault="0004777E" w:rsidP="0004777E">
      <w:pPr>
        <w:spacing w:after="0" w:line="360" w:lineRule="auto"/>
        <w:jc w:val="both"/>
        <w:rPr>
          <w:sz w:val="28"/>
          <w:szCs w:val="28"/>
        </w:rPr>
      </w:pPr>
      <w:r>
        <w:rPr>
          <w:sz w:val="28"/>
          <w:szCs w:val="28"/>
        </w:rPr>
        <w:lastRenderedPageBreak/>
        <w:tab/>
      </w:r>
    </w:p>
    <w:p w:rsidR="00167435" w:rsidRDefault="00167435" w:rsidP="0004777E">
      <w:pPr>
        <w:spacing w:after="0" w:line="360" w:lineRule="auto"/>
        <w:jc w:val="both"/>
        <w:rPr>
          <w:sz w:val="28"/>
          <w:szCs w:val="28"/>
        </w:rPr>
      </w:pPr>
    </w:p>
    <w:p w:rsidR="0004777E" w:rsidRDefault="0004777E" w:rsidP="00167435">
      <w:pPr>
        <w:spacing w:after="0" w:line="360" w:lineRule="auto"/>
        <w:ind w:firstLine="720"/>
        <w:jc w:val="both"/>
        <w:rPr>
          <w:sz w:val="28"/>
          <w:szCs w:val="28"/>
        </w:rPr>
      </w:pPr>
      <w:r>
        <w:rPr>
          <w:sz w:val="28"/>
          <w:szCs w:val="28"/>
        </w:rPr>
        <w:t>The respondent in response told the court that</w:t>
      </w:r>
    </w:p>
    <w:p w:rsidR="00167435" w:rsidRDefault="0004777E" w:rsidP="0004777E">
      <w:pPr>
        <w:spacing w:after="0" w:line="240" w:lineRule="auto"/>
        <w:jc w:val="both"/>
        <w:rPr>
          <w:sz w:val="28"/>
          <w:szCs w:val="28"/>
        </w:rPr>
      </w:pPr>
      <w:r>
        <w:rPr>
          <w:sz w:val="28"/>
          <w:szCs w:val="28"/>
        </w:rPr>
        <w:tab/>
      </w:r>
      <w:r>
        <w:rPr>
          <w:sz w:val="28"/>
          <w:szCs w:val="28"/>
        </w:rPr>
        <w:tab/>
      </w:r>
    </w:p>
    <w:p w:rsidR="0004777E" w:rsidRDefault="0004777E" w:rsidP="00167435">
      <w:pPr>
        <w:spacing w:after="0" w:line="240" w:lineRule="auto"/>
        <w:ind w:left="1080" w:firstLine="720"/>
        <w:jc w:val="both"/>
        <w:rPr>
          <w:i/>
          <w:sz w:val="24"/>
          <w:szCs w:val="24"/>
          <w:u w:val="single"/>
        </w:rPr>
      </w:pPr>
      <w:r>
        <w:rPr>
          <w:i/>
          <w:sz w:val="24"/>
          <w:szCs w:val="24"/>
        </w:rPr>
        <w:t>“</w:t>
      </w:r>
      <w:r>
        <w:rPr>
          <w:i/>
          <w:sz w:val="24"/>
          <w:szCs w:val="24"/>
          <w:u w:val="single"/>
        </w:rPr>
        <w:t>In limine</w:t>
      </w:r>
    </w:p>
    <w:p w:rsidR="0004777E" w:rsidRDefault="0004777E" w:rsidP="0004777E">
      <w:pPr>
        <w:pStyle w:val="ListParagraph"/>
        <w:numPr>
          <w:ilvl w:val="0"/>
          <w:numId w:val="3"/>
        </w:numPr>
        <w:spacing w:after="0" w:line="240" w:lineRule="auto"/>
        <w:jc w:val="both"/>
        <w:rPr>
          <w:i/>
          <w:sz w:val="24"/>
          <w:szCs w:val="24"/>
        </w:rPr>
      </w:pPr>
      <w:r>
        <w:rPr>
          <w:i/>
          <w:sz w:val="24"/>
          <w:szCs w:val="24"/>
        </w:rPr>
        <w:t xml:space="preserve"> The appeal is not premised on a point of law.  there is no scope for one to make an Appeal to the Labour Court against a decision of an arbitrator than on a point of law.  There is no gross misdirection that there is no scope for one to make an appeal on factual issues. On that basis alone, the appeal can be dismissed with costs.</w:t>
      </w:r>
    </w:p>
    <w:p w:rsidR="0004777E" w:rsidRDefault="0004777E" w:rsidP="0004777E">
      <w:pPr>
        <w:spacing w:after="0" w:line="240" w:lineRule="auto"/>
        <w:ind w:left="1440"/>
        <w:jc w:val="both"/>
        <w:rPr>
          <w:i/>
          <w:sz w:val="24"/>
          <w:szCs w:val="24"/>
        </w:rPr>
      </w:pPr>
      <w:r>
        <w:rPr>
          <w:i/>
          <w:sz w:val="24"/>
          <w:szCs w:val="24"/>
          <w:u w:val="single"/>
        </w:rPr>
        <w:t>On The Merits</w:t>
      </w:r>
    </w:p>
    <w:p w:rsidR="0004777E" w:rsidRDefault="0004777E" w:rsidP="0004777E">
      <w:pPr>
        <w:pStyle w:val="ListParagraph"/>
        <w:numPr>
          <w:ilvl w:val="0"/>
          <w:numId w:val="3"/>
        </w:numPr>
        <w:spacing w:after="0" w:line="240" w:lineRule="auto"/>
        <w:jc w:val="both"/>
        <w:rPr>
          <w:i/>
          <w:sz w:val="24"/>
          <w:szCs w:val="24"/>
        </w:rPr>
      </w:pPr>
      <w:r>
        <w:rPr>
          <w:i/>
          <w:sz w:val="24"/>
          <w:szCs w:val="24"/>
        </w:rPr>
        <w:t>The arbitrator’s decision is sound both in fact and in law.  The Appeal is clearly without merit and must be dismissed with costs on a higher scale.</w:t>
      </w:r>
    </w:p>
    <w:p w:rsidR="0004777E" w:rsidRDefault="0004777E" w:rsidP="0004777E">
      <w:pPr>
        <w:pStyle w:val="ListParagraph"/>
        <w:numPr>
          <w:ilvl w:val="0"/>
          <w:numId w:val="3"/>
        </w:numPr>
        <w:spacing w:after="0" w:line="240" w:lineRule="auto"/>
        <w:jc w:val="both"/>
        <w:rPr>
          <w:i/>
          <w:sz w:val="24"/>
          <w:szCs w:val="24"/>
        </w:rPr>
      </w:pPr>
      <w:r>
        <w:rPr>
          <w:i/>
          <w:sz w:val="24"/>
          <w:szCs w:val="24"/>
        </w:rPr>
        <w:t>The arbitration award is the best that could be made in light of the circumstances of the matter.”</w:t>
      </w:r>
    </w:p>
    <w:p w:rsidR="0004777E" w:rsidRDefault="0004777E" w:rsidP="0004777E">
      <w:pPr>
        <w:spacing w:after="0" w:line="360" w:lineRule="auto"/>
        <w:jc w:val="both"/>
        <w:rPr>
          <w:i/>
          <w:sz w:val="24"/>
          <w:szCs w:val="24"/>
        </w:rPr>
      </w:pPr>
    </w:p>
    <w:p w:rsidR="0004777E" w:rsidRDefault="0004777E" w:rsidP="00167435">
      <w:pPr>
        <w:spacing w:after="0" w:line="360" w:lineRule="auto"/>
        <w:ind w:firstLine="720"/>
        <w:jc w:val="both"/>
        <w:rPr>
          <w:sz w:val="28"/>
          <w:szCs w:val="28"/>
        </w:rPr>
      </w:pPr>
      <w:r>
        <w:rPr>
          <w:sz w:val="28"/>
          <w:szCs w:val="28"/>
        </w:rPr>
        <w:t>What is to be decided in this matter is whether</w:t>
      </w:r>
    </w:p>
    <w:p w:rsidR="00167435" w:rsidRDefault="00167435" w:rsidP="00167435">
      <w:pPr>
        <w:pStyle w:val="ListParagraph"/>
        <w:numPr>
          <w:ilvl w:val="0"/>
          <w:numId w:val="4"/>
        </w:numPr>
        <w:spacing w:after="0" w:line="360" w:lineRule="auto"/>
        <w:jc w:val="both"/>
        <w:rPr>
          <w:sz w:val="28"/>
          <w:szCs w:val="28"/>
        </w:rPr>
      </w:pPr>
      <w:r>
        <w:rPr>
          <w:sz w:val="28"/>
          <w:szCs w:val="28"/>
        </w:rPr>
        <w:t>The Appeal is not premised as required by the law.</w:t>
      </w:r>
    </w:p>
    <w:p w:rsidR="00167435" w:rsidRDefault="00167435" w:rsidP="00167435">
      <w:pPr>
        <w:pStyle w:val="ListParagraph"/>
        <w:numPr>
          <w:ilvl w:val="0"/>
          <w:numId w:val="4"/>
        </w:numPr>
        <w:spacing w:after="0" w:line="360" w:lineRule="auto"/>
        <w:jc w:val="both"/>
        <w:rPr>
          <w:sz w:val="28"/>
          <w:szCs w:val="28"/>
        </w:rPr>
      </w:pPr>
      <w:r>
        <w:rPr>
          <w:sz w:val="28"/>
          <w:szCs w:val="28"/>
        </w:rPr>
        <w:t>Whether the arbitrator’s decision is sound both in fact and law.</w:t>
      </w:r>
    </w:p>
    <w:p w:rsidR="00167435" w:rsidRPr="00E84716" w:rsidRDefault="00167435" w:rsidP="00167435">
      <w:pPr>
        <w:spacing w:after="0" w:line="360" w:lineRule="auto"/>
        <w:ind w:left="720"/>
        <w:jc w:val="both"/>
        <w:rPr>
          <w:sz w:val="28"/>
          <w:szCs w:val="28"/>
          <w:u w:val="single"/>
        </w:rPr>
      </w:pPr>
      <w:r>
        <w:rPr>
          <w:sz w:val="28"/>
          <w:szCs w:val="28"/>
        </w:rPr>
        <w:t xml:space="preserve">The point of law has been defined in the case of </w:t>
      </w:r>
      <w:r w:rsidRPr="00E84716">
        <w:rPr>
          <w:b/>
          <w:sz w:val="28"/>
          <w:szCs w:val="28"/>
          <w:u w:val="single"/>
        </w:rPr>
        <w:t xml:space="preserve">Muzuva v United Bottlers (Pvt) Ltd </w:t>
      </w:r>
      <w:r w:rsidRPr="00E84716">
        <w:rPr>
          <w:sz w:val="28"/>
          <w:szCs w:val="28"/>
          <w:u w:val="single"/>
        </w:rPr>
        <w:t>1994 (1) ZLR 217 as follows</w:t>
      </w:r>
    </w:p>
    <w:p w:rsidR="00167435" w:rsidRDefault="00167435" w:rsidP="00167435">
      <w:pPr>
        <w:spacing w:after="0" w:line="240" w:lineRule="auto"/>
        <w:ind w:left="2160"/>
        <w:jc w:val="both"/>
        <w:rPr>
          <w:i/>
          <w:sz w:val="24"/>
          <w:szCs w:val="24"/>
        </w:rPr>
      </w:pPr>
      <w:r>
        <w:rPr>
          <w:i/>
          <w:sz w:val="24"/>
          <w:szCs w:val="24"/>
        </w:rPr>
        <w:t>“The phrase  question of law has three distinct, though related, meanings:</w:t>
      </w:r>
    </w:p>
    <w:p w:rsidR="00167435" w:rsidRDefault="00167435" w:rsidP="00167435">
      <w:pPr>
        <w:pStyle w:val="ListParagraph"/>
        <w:numPr>
          <w:ilvl w:val="0"/>
          <w:numId w:val="5"/>
        </w:numPr>
        <w:spacing w:after="0" w:line="240" w:lineRule="auto"/>
        <w:jc w:val="both"/>
        <w:rPr>
          <w:i/>
          <w:sz w:val="24"/>
          <w:szCs w:val="24"/>
        </w:rPr>
      </w:pPr>
      <w:r>
        <w:rPr>
          <w:i/>
          <w:sz w:val="24"/>
          <w:szCs w:val="24"/>
        </w:rPr>
        <w:t>A question which the law itself has authoritatively answered to the exclusion of the right of the court to answer the question as it thinks fit, in accordance with what is considered to be the truth and justice of the matter.</w:t>
      </w:r>
    </w:p>
    <w:p w:rsidR="00167435" w:rsidRDefault="00167435" w:rsidP="00167435">
      <w:pPr>
        <w:pStyle w:val="ListParagraph"/>
        <w:numPr>
          <w:ilvl w:val="0"/>
          <w:numId w:val="5"/>
        </w:numPr>
        <w:spacing w:after="0" w:line="240" w:lineRule="auto"/>
        <w:jc w:val="both"/>
        <w:rPr>
          <w:i/>
          <w:sz w:val="24"/>
          <w:szCs w:val="24"/>
        </w:rPr>
      </w:pPr>
      <w:r>
        <w:rPr>
          <w:i/>
          <w:sz w:val="24"/>
          <w:szCs w:val="24"/>
        </w:rPr>
        <w:t>A question as to what the law is An Appeal on a question of law means one which the question for argument and determination is what the true rule of law is on a certain matter.</w:t>
      </w:r>
    </w:p>
    <w:p w:rsidR="005119C7" w:rsidRDefault="005119C7" w:rsidP="00167435">
      <w:pPr>
        <w:pStyle w:val="ListParagraph"/>
        <w:numPr>
          <w:ilvl w:val="0"/>
          <w:numId w:val="5"/>
        </w:numPr>
        <w:spacing w:after="0" w:line="240" w:lineRule="auto"/>
        <w:jc w:val="both"/>
        <w:rPr>
          <w:i/>
          <w:sz w:val="24"/>
          <w:szCs w:val="24"/>
        </w:rPr>
      </w:pPr>
      <w:r>
        <w:rPr>
          <w:i/>
          <w:sz w:val="24"/>
          <w:szCs w:val="24"/>
        </w:rPr>
        <w:t>A question which is within the province of the judge instead of the jury.”</w:t>
      </w:r>
    </w:p>
    <w:p w:rsidR="005119C7" w:rsidRDefault="005119C7" w:rsidP="005119C7">
      <w:pPr>
        <w:spacing w:after="0" w:line="360" w:lineRule="auto"/>
        <w:jc w:val="both"/>
        <w:rPr>
          <w:sz w:val="28"/>
          <w:szCs w:val="28"/>
        </w:rPr>
      </w:pPr>
    </w:p>
    <w:p w:rsidR="005119C7" w:rsidRDefault="005119C7" w:rsidP="005119C7">
      <w:pPr>
        <w:spacing w:after="0" w:line="360" w:lineRule="auto"/>
        <w:ind w:left="720"/>
        <w:jc w:val="both"/>
        <w:rPr>
          <w:sz w:val="28"/>
          <w:szCs w:val="28"/>
        </w:rPr>
      </w:pPr>
      <w:r>
        <w:rPr>
          <w:sz w:val="28"/>
          <w:szCs w:val="28"/>
        </w:rPr>
        <w:t xml:space="preserve">If one is to consider the issues that are being raised by the appellant </w:t>
      </w:r>
    </w:p>
    <w:p w:rsidR="005119C7" w:rsidRDefault="005119C7" w:rsidP="005119C7">
      <w:pPr>
        <w:spacing w:after="0" w:line="360" w:lineRule="auto"/>
        <w:jc w:val="both"/>
        <w:rPr>
          <w:sz w:val="28"/>
          <w:szCs w:val="28"/>
        </w:rPr>
      </w:pPr>
      <w:r>
        <w:rPr>
          <w:sz w:val="28"/>
          <w:szCs w:val="28"/>
        </w:rPr>
        <w:lastRenderedPageBreak/>
        <w:t>they are just factual findings. There is nothing to show that the arbitration was answering anything to do with what the law is.  The issues which the parties are arguing about are the two text messages.</w:t>
      </w:r>
    </w:p>
    <w:p w:rsidR="005119C7" w:rsidRDefault="005119C7" w:rsidP="005119C7">
      <w:pPr>
        <w:spacing w:after="0" w:line="360" w:lineRule="auto"/>
        <w:ind w:left="720"/>
        <w:jc w:val="both"/>
        <w:rPr>
          <w:sz w:val="28"/>
          <w:szCs w:val="28"/>
        </w:rPr>
      </w:pPr>
      <w:r>
        <w:rPr>
          <w:sz w:val="28"/>
          <w:szCs w:val="28"/>
        </w:rPr>
        <w:t>One message from Timba stated as follows</w:t>
      </w:r>
    </w:p>
    <w:p w:rsidR="005119C7" w:rsidRDefault="005119C7" w:rsidP="005119C7">
      <w:pPr>
        <w:spacing w:after="0" w:line="240" w:lineRule="auto"/>
        <w:ind w:left="2160"/>
        <w:jc w:val="both"/>
        <w:rPr>
          <w:i/>
          <w:sz w:val="24"/>
          <w:szCs w:val="24"/>
        </w:rPr>
      </w:pPr>
      <w:r>
        <w:rPr>
          <w:i/>
          <w:sz w:val="24"/>
          <w:szCs w:val="24"/>
        </w:rPr>
        <w:t xml:space="preserve">“Am about to convince the finance minister to invest in three plants to Marange.  Do me a paper telling </w:t>
      </w:r>
      <w:r w:rsidR="00E84716">
        <w:rPr>
          <w:i/>
          <w:sz w:val="24"/>
          <w:szCs w:val="24"/>
        </w:rPr>
        <w:t>me the cost of landing them</w:t>
      </w:r>
      <w:r>
        <w:rPr>
          <w:i/>
          <w:sz w:val="24"/>
          <w:szCs w:val="24"/>
        </w:rPr>
        <w:t xml:space="preserve"> and timming of commissioning.  Indicate approximate production output thereafter and estimated monthly revenue…”</w:t>
      </w:r>
    </w:p>
    <w:p w:rsidR="005119C7" w:rsidRDefault="005119C7" w:rsidP="005119C7">
      <w:pPr>
        <w:spacing w:after="0" w:line="240" w:lineRule="auto"/>
        <w:jc w:val="both"/>
        <w:rPr>
          <w:i/>
          <w:sz w:val="24"/>
          <w:szCs w:val="24"/>
        </w:rPr>
      </w:pPr>
    </w:p>
    <w:p w:rsidR="005119C7" w:rsidRDefault="005119C7" w:rsidP="005119C7">
      <w:pPr>
        <w:spacing w:after="0" w:line="240" w:lineRule="auto"/>
        <w:jc w:val="both"/>
        <w:rPr>
          <w:sz w:val="28"/>
          <w:szCs w:val="28"/>
        </w:rPr>
      </w:pPr>
      <w:r>
        <w:rPr>
          <w:sz w:val="28"/>
          <w:szCs w:val="28"/>
        </w:rPr>
        <w:tab/>
        <w:t>The other text message that were found in the appellant’s phone are</w:t>
      </w:r>
    </w:p>
    <w:p w:rsidR="005119C7" w:rsidRDefault="005119C7" w:rsidP="005119C7">
      <w:pPr>
        <w:spacing w:after="0" w:line="240" w:lineRule="auto"/>
        <w:jc w:val="both"/>
        <w:rPr>
          <w:i/>
          <w:sz w:val="24"/>
          <w:szCs w:val="24"/>
        </w:rPr>
      </w:pPr>
      <w:r>
        <w:rPr>
          <w:sz w:val="28"/>
          <w:szCs w:val="28"/>
        </w:rPr>
        <w:tab/>
      </w:r>
      <w:r>
        <w:rPr>
          <w:sz w:val="28"/>
          <w:szCs w:val="28"/>
        </w:rPr>
        <w:tab/>
      </w:r>
      <w:r>
        <w:rPr>
          <w:sz w:val="28"/>
          <w:szCs w:val="28"/>
        </w:rPr>
        <w:tab/>
      </w:r>
      <w:r>
        <w:rPr>
          <w:i/>
          <w:sz w:val="24"/>
          <w:szCs w:val="24"/>
        </w:rPr>
        <w:t xml:space="preserve">“Hello, long time, if you are still supplying Marange with cement be </w:t>
      </w:r>
    </w:p>
    <w:p w:rsidR="005119C7" w:rsidRDefault="005119C7" w:rsidP="005119C7">
      <w:pPr>
        <w:spacing w:after="0" w:line="240" w:lineRule="auto"/>
        <w:ind w:left="2160"/>
        <w:jc w:val="both"/>
        <w:rPr>
          <w:i/>
          <w:sz w:val="24"/>
          <w:szCs w:val="24"/>
        </w:rPr>
      </w:pPr>
      <w:r>
        <w:rPr>
          <w:i/>
          <w:sz w:val="24"/>
          <w:szCs w:val="24"/>
        </w:rPr>
        <w:t>cautious now o</w:t>
      </w:r>
      <w:r w:rsidR="00E84716">
        <w:rPr>
          <w:i/>
          <w:sz w:val="24"/>
          <w:szCs w:val="24"/>
        </w:rPr>
        <w:t>ur</w:t>
      </w:r>
      <w:r>
        <w:rPr>
          <w:i/>
          <w:sz w:val="24"/>
          <w:szCs w:val="24"/>
        </w:rPr>
        <w:t>financial position is trick</w:t>
      </w:r>
      <w:r w:rsidR="00E84716">
        <w:rPr>
          <w:i/>
          <w:sz w:val="24"/>
          <w:szCs w:val="24"/>
        </w:rPr>
        <w:t>y</w:t>
      </w:r>
      <w:r>
        <w:rPr>
          <w:i/>
          <w:sz w:val="24"/>
          <w:szCs w:val="24"/>
        </w:rPr>
        <w:t>.  Did you manage to import those trucks.  How is business and family”  This message was send to Gambiza by the appellant on the2 November 2012</w:t>
      </w:r>
    </w:p>
    <w:p w:rsidR="005119C7" w:rsidRDefault="005119C7" w:rsidP="005119C7">
      <w:pPr>
        <w:spacing w:after="0" w:line="240" w:lineRule="auto"/>
        <w:ind w:left="2160"/>
        <w:jc w:val="both"/>
        <w:rPr>
          <w:i/>
          <w:sz w:val="24"/>
          <w:szCs w:val="24"/>
        </w:rPr>
      </w:pPr>
      <w:r>
        <w:rPr>
          <w:i/>
          <w:sz w:val="24"/>
          <w:szCs w:val="24"/>
        </w:rPr>
        <w:t>“Makadini!  Marange varamba kubhadhar</w:t>
      </w:r>
      <w:r w:rsidR="00E84716">
        <w:rPr>
          <w:i/>
          <w:sz w:val="24"/>
          <w:szCs w:val="24"/>
        </w:rPr>
        <w:t>a</w:t>
      </w:r>
      <w:r>
        <w:rPr>
          <w:i/>
          <w:sz w:val="24"/>
          <w:szCs w:val="24"/>
        </w:rPr>
        <w:t>.  We are contemplating legal action.  Regards to family.”  This message was received from</w:t>
      </w:r>
      <w:r w:rsidR="00E84716">
        <w:rPr>
          <w:i/>
          <w:sz w:val="24"/>
          <w:szCs w:val="24"/>
        </w:rPr>
        <w:t xml:space="preserve"> Rabwi </w:t>
      </w:r>
      <w:r>
        <w:rPr>
          <w:i/>
          <w:sz w:val="24"/>
          <w:szCs w:val="24"/>
        </w:rPr>
        <w:t>on 5 July 2012.</w:t>
      </w:r>
    </w:p>
    <w:p w:rsidR="005119C7" w:rsidRDefault="005119C7" w:rsidP="005119C7">
      <w:pPr>
        <w:spacing w:after="0" w:line="360" w:lineRule="auto"/>
        <w:jc w:val="both"/>
        <w:rPr>
          <w:sz w:val="28"/>
          <w:szCs w:val="28"/>
        </w:rPr>
      </w:pPr>
    </w:p>
    <w:p w:rsidR="005119C7" w:rsidRDefault="005119C7" w:rsidP="005119C7">
      <w:pPr>
        <w:spacing w:after="0" w:line="360" w:lineRule="auto"/>
        <w:jc w:val="both"/>
        <w:rPr>
          <w:sz w:val="28"/>
          <w:szCs w:val="28"/>
        </w:rPr>
      </w:pPr>
      <w:r>
        <w:rPr>
          <w:sz w:val="28"/>
          <w:szCs w:val="28"/>
        </w:rPr>
        <w:tab/>
        <w:t xml:space="preserve">The arbitrator in her factual </w:t>
      </w:r>
      <w:r w:rsidR="00AE7D8E">
        <w:rPr>
          <w:sz w:val="28"/>
          <w:szCs w:val="28"/>
        </w:rPr>
        <w:t xml:space="preserve">findings </w:t>
      </w:r>
      <w:r w:rsidR="00E84716">
        <w:rPr>
          <w:sz w:val="28"/>
          <w:szCs w:val="28"/>
        </w:rPr>
        <w:t>with regards to</w:t>
      </w:r>
      <w:r w:rsidR="00AE7D8E">
        <w:rPr>
          <w:sz w:val="28"/>
          <w:szCs w:val="28"/>
        </w:rPr>
        <w:t xml:space="preserve"> appellant’</w:t>
      </w:r>
      <w:r>
        <w:rPr>
          <w:sz w:val="28"/>
          <w:szCs w:val="28"/>
        </w:rPr>
        <w:t>s text to Gambiza about “</w:t>
      </w:r>
      <w:r w:rsidRPr="005119C7">
        <w:rPr>
          <w:sz w:val="28"/>
          <w:szCs w:val="28"/>
          <w:u w:val="single"/>
        </w:rPr>
        <w:t>Marange”</w:t>
      </w:r>
      <w:r>
        <w:rPr>
          <w:sz w:val="28"/>
          <w:szCs w:val="28"/>
        </w:rPr>
        <w:t xml:space="preserve"> he could not be referring</w:t>
      </w:r>
      <w:r w:rsidR="00AE7D8E">
        <w:rPr>
          <w:sz w:val="28"/>
          <w:szCs w:val="28"/>
        </w:rPr>
        <w:t xml:space="preserve"> to Marange as a community and he could not have spoken on behalf of the whole community.</w:t>
      </w:r>
    </w:p>
    <w:p w:rsidR="00AE7D8E" w:rsidRDefault="00AE7D8E" w:rsidP="005119C7">
      <w:pPr>
        <w:spacing w:after="0" w:line="360" w:lineRule="auto"/>
        <w:jc w:val="both"/>
        <w:rPr>
          <w:sz w:val="28"/>
          <w:szCs w:val="28"/>
        </w:rPr>
      </w:pPr>
      <w:r>
        <w:rPr>
          <w:sz w:val="28"/>
          <w:szCs w:val="28"/>
        </w:rPr>
        <w:tab/>
        <w:t>The arbitrator also said that in his text message “</w:t>
      </w:r>
      <w:r w:rsidR="00E84716">
        <w:rPr>
          <w:sz w:val="28"/>
          <w:szCs w:val="28"/>
        </w:rPr>
        <w:t>our</w:t>
      </w:r>
      <w:r>
        <w:rPr>
          <w:sz w:val="28"/>
          <w:szCs w:val="28"/>
        </w:rPr>
        <w:t xml:space="preserve"> financial position is trick</w:t>
      </w:r>
      <w:r w:rsidR="00E84716">
        <w:rPr>
          <w:sz w:val="28"/>
          <w:szCs w:val="28"/>
        </w:rPr>
        <w:t>y</w:t>
      </w:r>
      <w:r>
        <w:rPr>
          <w:sz w:val="28"/>
          <w:szCs w:val="28"/>
        </w:rPr>
        <w:t>.”</w:t>
      </w:r>
    </w:p>
    <w:p w:rsidR="00AE7D8E" w:rsidRDefault="00AE7D8E" w:rsidP="005119C7">
      <w:pPr>
        <w:spacing w:after="0" w:line="360" w:lineRule="auto"/>
        <w:jc w:val="both"/>
        <w:rPr>
          <w:sz w:val="28"/>
          <w:szCs w:val="28"/>
        </w:rPr>
      </w:pPr>
      <w:r>
        <w:rPr>
          <w:sz w:val="28"/>
          <w:szCs w:val="28"/>
        </w:rPr>
        <w:tab/>
        <w:t>She said that</w:t>
      </w:r>
    </w:p>
    <w:p w:rsidR="00AE7D8E" w:rsidRDefault="00AE7D8E" w:rsidP="00AE7D8E">
      <w:pPr>
        <w:spacing w:after="0" w:line="240" w:lineRule="auto"/>
        <w:ind w:left="2160"/>
        <w:jc w:val="both"/>
        <w:rPr>
          <w:i/>
          <w:sz w:val="24"/>
          <w:szCs w:val="24"/>
        </w:rPr>
      </w:pPr>
      <w:r>
        <w:rPr>
          <w:sz w:val="28"/>
          <w:szCs w:val="28"/>
        </w:rPr>
        <w:t>“</w:t>
      </w:r>
      <w:r>
        <w:rPr>
          <w:i/>
          <w:sz w:val="24"/>
          <w:szCs w:val="24"/>
          <w:u w:val="single"/>
        </w:rPr>
        <w:t>Our</w:t>
      </w:r>
      <w:r>
        <w:rPr>
          <w:i/>
          <w:sz w:val="24"/>
          <w:szCs w:val="24"/>
        </w:rPr>
        <w:t>” to me shows that claimant was referring to none other than the respondent’s company.  This is highly buttressed by the fact that he was indeed part of respondent’s company as an employee that is why he said “</w:t>
      </w:r>
      <w:r>
        <w:rPr>
          <w:i/>
          <w:sz w:val="24"/>
          <w:szCs w:val="24"/>
          <w:u w:val="single"/>
        </w:rPr>
        <w:t>our”</w:t>
      </w:r>
      <w:r>
        <w:rPr>
          <w:i/>
          <w:sz w:val="24"/>
          <w:szCs w:val="24"/>
        </w:rPr>
        <w:t xml:space="preserve"> showing a sense of belonging.”</w:t>
      </w:r>
    </w:p>
    <w:p w:rsidR="00AE7D8E" w:rsidRDefault="00AE7D8E" w:rsidP="00AE7D8E">
      <w:pPr>
        <w:spacing w:after="0" w:line="240" w:lineRule="auto"/>
        <w:ind w:left="2160"/>
        <w:jc w:val="both"/>
        <w:rPr>
          <w:i/>
          <w:sz w:val="24"/>
          <w:szCs w:val="24"/>
        </w:rPr>
      </w:pPr>
    </w:p>
    <w:p w:rsidR="00AE7D8E" w:rsidRDefault="00AE7D8E" w:rsidP="00AE7D8E">
      <w:pPr>
        <w:spacing w:after="0" w:line="360" w:lineRule="auto"/>
        <w:jc w:val="both"/>
        <w:rPr>
          <w:sz w:val="28"/>
          <w:szCs w:val="28"/>
        </w:rPr>
      </w:pPr>
      <w:r>
        <w:rPr>
          <w:sz w:val="28"/>
          <w:szCs w:val="28"/>
        </w:rPr>
        <w:tab/>
        <w:t>I am persuaded by the arbitrator’s finding that appellant could not have known personal financial status of the people who stayed in Marange to go to the extent of speaking in a representative manner.</w:t>
      </w:r>
    </w:p>
    <w:p w:rsidR="00AE7D8E" w:rsidRDefault="00AE7D8E" w:rsidP="00AE7D8E">
      <w:pPr>
        <w:spacing w:after="0" w:line="360" w:lineRule="auto"/>
        <w:jc w:val="both"/>
        <w:rPr>
          <w:sz w:val="28"/>
          <w:szCs w:val="28"/>
        </w:rPr>
      </w:pPr>
      <w:r>
        <w:rPr>
          <w:sz w:val="28"/>
          <w:szCs w:val="28"/>
        </w:rPr>
        <w:tab/>
        <w:t xml:space="preserve">When the appellant made submissions before the arbitrator he stated that he meant Anjine another diamond company operating in Marange.  It is </w:t>
      </w:r>
      <w:r>
        <w:rPr>
          <w:sz w:val="28"/>
          <w:szCs w:val="28"/>
        </w:rPr>
        <w:lastRenderedPageBreak/>
        <w:t>further stated that the appellant submitted that he said so because of a collective job action that had occurred.  However this is not convincing as appellant did not work for Anjine.</w:t>
      </w:r>
    </w:p>
    <w:p w:rsidR="00AE7D8E" w:rsidRDefault="00AE7D8E" w:rsidP="00AE7D8E">
      <w:pPr>
        <w:spacing w:after="0" w:line="360" w:lineRule="auto"/>
        <w:jc w:val="both"/>
        <w:rPr>
          <w:sz w:val="28"/>
          <w:szCs w:val="28"/>
        </w:rPr>
      </w:pPr>
      <w:r>
        <w:rPr>
          <w:sz w:val="28"/>
          <w:szCs w:val="28"/>
        </w:rPr>
        <w:tab/>
        <w:t>The arbitrator thus found that the appellant had breached clauses 11 and 9 of his contract of employment by divulging confidential information to outsiders.</w:t>
      </w:r>
    </w:p>
    <w:p w:rsidR="00AE7D8E" w:rsidRDefault="00AE7D8E" w:rsidP="00AE7D8E">
      <w:pPr>
        <w:spacing w:after="0" w:line="360" w:lineRule="auto"/>
        <w:jc w:val="both"/>
        <w:rPr>
          <w:sz w:val="28"/>
          <w:szCs w:val="28"/>
        </w:rPr>
      </w:pPr>
      <w:r>
        <w:rPr>
          <w:sz w:val="28"/>
          <w:szCs w:val="28"/>
        </w:rPr>
        <w:tab/>
        <w:t>There are however case authorities to show that a decision of a tribunal is app</w:t>
      </w:r>
      <w:r w:rsidR="008A5A1D">
        <w:rPr>
          <w:sz w:val="28"/>
          <w:szCs w:val="28"/>
        </w:rPr>
        <w:t>eala</w:t>
      </w:r>
      <w:r>
        <w:rPr>
          <w:sz w:val="28"/>
          <w:szCs w:val="28"/>
        </w:rPr>
        <w:t xml:space="preserve">ble on facts if its findings were unreasonable MCNALLY JA corroborated this position in the case of </w:t>
      </w:r>
      <w:r w:rsidR="008A5A1D">
        <w:rPr>
          <w:b/>
          <w:sz w:val="28"/>
          <w:szCs w:val="28"/>
        </w:rPr>
        <w:t>Leopard Roc</w:t>
      </w:r>
      <w:r>
        <w:rPr>
          <w:b/>
          <w:sz w:val="28"/>
          <w:szCs w:val="28"/>
        </w:rPr>
        <w:t xml:space="preserve">k Hotel Company (Pvt) Ltd v Van Beek </w:t>
      </w:r>
      <w:r>
        <w:rPr>
          <w:sz w:val="28"/>
          <w:szCs w:val="28"/>
        </w:rPr>
        <w:t xml:space="preserve">2000 (1) ZLR 251 (S) </w:t>
      </w:r>
      <w:r w:rsidR="008A5A1D">
        <w:rPr>
          <w:sz w:val="28"/>
          <w:szCs w:val="28"/>
        </w:rPr>
        <w:t>at p 256 when he stated that,</w:t>
      </w:r>
    </w:p>
    <w:p w:rsidR="008A5A1D" w:rsidRDefault="008A5A1D" w:rsidP="008A5A1D">
      <w:pPr>
        <w:spacing w:after="0" w:line="240" w:lineRule="auto"/>
        <w:jc w:val="both"/>
        <w:rPr>
          <w:i/>
          <w:sz w:val="24"/>
          <w:szCs w:val="24"/>
        </w:rPr>
      </w:pPr>
      <w:r>
        <w:rPr>
          <w:sz w:val="28"/>
          <w:szCs w:val="28"/>
        </w:rPr>
        <w:tab/>
      </w:r>
      <w:r>
        <w:rPr>
          <w:sz w:val="28"/>
          <w:szCs w:val="28"/>
        </w:rPr>
        <w:tab/>
      </w:r>
      <w:r>
        <w:rPr>
          <w:i/>
          <w:sz w:val="24"/>
          <w:szCs w:val="24"/>
        </w:rPr>
        <w:t>“A ruling by the tribunal on damages is a ruling on fact thus not appealable</w:t>
      </w:r>
    </w:p>
    <w:p w:rsidR="008A5A1D" w:rsidRDefault="008A5A1D" w:rsidP="008A5A1D">
      <w:pPr>
        <w:spacing w:after="0" w:line="240" w:lineRule="auto"/>
        <w:ind w:left="1440"/>
        <w:jc w:val="both"/>
        <w:rPr>
          <w:i/>
          <w:sz w:val="24"/>
          <w:szCs w:val="24"/>
        </w:rPr>
      </w:pPr>
      <w:r>
        <w:rPr>
          <w:i/>
          <w:sz w:val="24"/>
          <w:szCs w:val="24"/>
          <w:u w:val="single"/>
        </w:rPr>
        <w:t>unless it can be categorised as wholly unreasonable.</w:t>
      </w:r>
      <w:r>
        <w:rPr>
          <w:i/>
          <w:sz w:val="24"/>
          <w:szCs w:val="24"/>
        </w:rPr>
        <w:t xml:space="preserve">  This may (but not must) be the situation where the tribunal has misdirected itself on the </w:t>
      </w:r>
      <w:r w:rsidR="00E84716">
        <w:rPr>
          <w:i/>
          <w:sz w:val="24"/>
          <w:szCs w:val="24"/>
        </w:rPr>
        <w:t>law</w:t>
      </w:r>
      <w:r>
        <w:rPr>
          <w:i/>
          <w:sz w:val="24"/>
          <w:szCs w:val="24"/>
        </w:rPr>
        <w:t xml:space="preserve"> as to the criteria to be taken into account, in assessing damages.”</w:t>
      </w:r>
    </w:p>
    <w:p w:rsidR="008A5A1D" w:rsidRDefault="008A5A1D" w:rsidP="008A5A1D">
      <w:pPr>
        <w:spacing w:after="0" w:line="360" w:lineRule="auto"/>
        <w:jc w:val="both"/>
        <w:rPr>
          <w:sz w:val="28"/>
          <w:szCs w:val="28"/>
          <w:u w:val="single"/>
        </w:rPr>
      </w:pPr>
    </w:p>
    <w:p w:rsidR="008A5A1D" w:rsidRDefault="008A5A1D" w:rsidP="008A5A1D">
      <w:pPr>
        <w:spacing w:after="0" w:line="360" w:lineRule="auto"/>
        <w:jc w:val="both"/>
        <w:rPr>
          <w:sz w:val="28"/>
          <w:szCs w:val="28"/>
        </w:rPr>
      </w:pPr>
      <w:r>
        <w:rPr>
          <w:sz w:val="28"/>
          <w:szCs w:val="28"/>
        </w:rPr>
        <w:tab/>
        <w:t xml:space="preserve">In the case of </w:t>
      </w:r>
      <w:r>
        <w:rPr>
          <w:b/>
          <w:sz w:val="28"/>
          <w:szCs w:val="28"/>
        </w:rPr>
        <w:t>National Foods v Stewart Mugadza</w:t>
      </w:r>
      <w:r>
        <w:rPr>
          <w:sz w:val="28"/>
          <w:szCs w:val="28"/>
        </w:rPr>
        <w:t xml:space="preserve"> SC 105/95  EBRAHAM JA also said that</w:t>
      </w:r>
    </w:p>
    <w:p w:rsidR="008A5A1D" w:rsidRDefault="008A5A1D" w:rsidP="008A5A1D">
      <w:pPr>
        <w:spacing w:after="0" w:line="240" w:lineRule="auto"/>
        <w:jc w:val="both"/>
        <w:rPr>
          <w:i/>
          <w:sz w:val="24"/>
          <w:szCs w:val="24"/>
        </w:rPr>
      </w:pPr>
      <w:r>
        <w:rPr>
          <w:sz w:val="28"/>
          <w:szCs w:val="28"/>
        </w:rPr>
        <w:tab/>
      </w:r>
      <w:r>
        <w:rPr>
          <w:sz w:val="28"/>
          <w:szCs w:val="28"/>
        </w:rPr>
        <w:tab/>
      </w:r>
      <w:r>
        <w:rPr>
          <w:i/>
          <w:sz w:val="24"/>
          <w:szCs w:val="24"/>
        </w:rPr>
        <w:t>“</w:t>
      </w:r>
      <w:r w:rsidR="00E84716">
        <w:rPr>
          <w:i/>
          <w:sz w:val="24"/>
          <w:szCs w:val="24"/>
        </w:rPr>
        <w:t>it</w:t>
      </w:r>
      <w:r>
        <w:rPr>
          <w:i/>
          <w:sz w:val="24"/>
          <w:szCs w:val="24"/>
        </w:rPr>
        <w:t xml:space="preserve"> is true that this court has jurisdiction to hear an appeal from the Tribunal</w:t>
      </w:r>
    </w:p>
    <w:p w:rsidR="008A5A1D" w:rsidRDefault="008A5A1D" w:rsidP="008A5A1D">
      <w:pPr>
        <w:spacing w:after="0" w:line="240" w:lineRule="auto"/>
        <w:ind w:left="1440"/>
        <w:jc w:val="both"/>
        <w:rPr>
          <w:i/>
          <w:sz w:val="24"/>
          <w:szCs w:val="24"/>
        </w:rPr>
      </w:pPr>
      <w:r>
        <w:rPr>
          <w:i/>
          <w:sz w:val="24"/>
          <w:szCs w:val="24"/>
        </w:rPr>
        <w:t>on a point of law – But clearly if there is a serious misdirection on the facts that amounts to a misdirection in law constitutes a failure to hear and determine according to law.”</w:t>
      </w:r>
    </w:p>
    <w:p w:rsidR="008A5A1D" w:rsidRDefault="008A5A1D" w:rsidP="008A5A1D">
      <w:pPr>
        <w:spacing w:after="0" w:line="360" w:lineRule="auto"/>
        <w:jc w:val="both"/>
        <w:rPr>
          <w:sz w:val="28"/>
          <w:szCs w:val="28"/>
        </w:rPr>
      </w:pPr>
    </w:p>
    <w:p w:rsidR="008A5A1D" w:rsidRDefault="008A5A1D" w:rsidP="008A5A1D">
      <w:pPr>
        <w:spacing w:after="0" w:line="360" w:lineRule="auto"/>
        <w:jc w:val="both"/>
        <w:rPr>
          <w:sz w:val="28"/>
          <w:szCs w:val="28"/>
        </w:rPr>
      </w:pPr>
      <w:r>
        <w:rPr>
          <w:sz w:val="28"/>
          <w:szCs w:val="28"/>
        </w:rPr>
        <w:tab/>
        <w:t xml:space="preserve">The Supreme Court in the case of </w:t>
      </w:r>
      <w:r w:rsidR="000B63D2">
        <w:rPr>
          <w:b/>
          <w:sz w:val="28"/>
          <w:szCs w:val="28"/>
        </w:rPr>
        <w:t>Chinyanga v Jagg</w:t>
      </w:r>
      <w:r>
        <w:rPr>
          <w:b/>
          <w:sz w:val="28"/>
          <w:szCs w:val="28"/>
        </w:rPr>
        <w:t xml:space="preserve">ers Wholesalers </w:t>
      </w:r>
      <w:r>
        <w:rPr>
          <w:sz w:val="28"/>
          <w:szCs w:val="28"/>
        </w:rPr>
        <w:t>SC 24/03 also dealt with this issue and stated that</w:t>
      </w:r>
    </w:p>
    <w:p w:rsidR="008A5A1D" w:rsidRDefault="008A5A1D" w:rsidP="008A5A1D">
      <w:pPr>
        <w:spacing w:after="0" w:line="240" w:lineRule="auto"/>
        <w:ind w:left="1440"/>
        <w:jc w:val="both"/>
        <w:rPr>
          <w:i/>
          <w:sz w:val="24"/>
          <w:szCs w:val="24"/>
        </w:rPr>
      </w:pPr>
      <w:r>
        <w:rPr>
          <w:i/>
          <w:sz w:val="24"/>
          <w:szCs w:val="24"/>
        </w:rPr>
        <w:t>“A serious misdirection on facts amounts to a misdirection of law if it is so unreasonable that no sensible person applying his mind to the facts would have arrived at such a conclusion.”</w:t>
      </w:r>
    </w:p>
    <w:p w:rsidR="008A5A1D" w:rsidRDefault="008A5A1D" w:rsidP="008A5A1D">
      <w:pPr>
        <w:spacing w:after="0" w:line="240" w:lineRule="auto"/>
        <w:jc w:val="both"/>
        <w:rPr>
          <w:i/>
          <w:sz w:val="24"/>
          <w:szCs w:val="24"/>
        </w:rPr>
      </w:pPr>
    </w:p>
    <w:p w:rsidR="008A5A1D" w:rsidRDefault="008A5A1D" w:rsidP="008A5A1D">
      <w:pPr>
        <w:spacing w:after="0" w:line="360" w:lineRule="auto"/>
        <w:jc w:val="both"/>
        <w:rPr>
          <w:sz w:val="28"/>
          <w:szCs w:val="28"/>
        </w:rPr>
      </w:pPr>
      <w:r>
        <w:rPr>
          <w:sz w:val="28"/>
          <w:szCs w:val="28"/>
        </w:rPr>
        <w:t>To that end therefore this court find</w:t>
      </w:r>
      <w:r w:rsidR="00E84716">
        <w:rPr>
          <w:sz w:val="28"/>
          <w:szCs w:val="28"/>
        </w:rPr>
        <w:t>s</w:t>
      </w:r>
      <w:r>
        <w:rPr>
          <w:sz w:val="28"/>
          <w:szCs w:val="28"/>
        </w:rPr>
        <w:t xml:space="preserve"> that:</w:t>
      </w:r>
    </w:p>
    <w:p w:rsidR="008A5A1D" w:rsidRDefault="00E84716" w:rsidP="008A5A1D">
      <w:pPr>
        <w:spacing w:after="0" w:line="360" w:lineRule="auto"/>
        <w:jc w:val="both"/>
        <w:rPr>
          <w:sz w:val="28"/>
          <w:szCs w:val="28"/>
        </w:rPr>
      </w:pPr>
      <w:r>
        <w:rPr>
          <w:sz w:val="28"/>
          <w:szCs w:val="28"/>
        </w:rPr>
        <w:tab/>
        <w:t>T</w:t>
      </w:r>
      <w:r w:rsidR="008A5A1D">
        <w:rPr>
          <w:sz w:val="28"/>
          <w:szCs w:val="28"/>
        </w:rPr>
        <w:t>he appellant</w:t>
      </w:r>
      <w:r w:rsidR="000B63D2">
        <w:rPr>
          <w:sz w:val="28"/>
          <w:szCs w:val="28"/>
        </w:rPr>
        <w:t xml:space="preserve"> did not raise any factual finding that was appealable</w:t>
      </w:r>
      <w:r>
        <w:rPr>
          <w:sz w:val="28"/>
          <w:szCs w:val="28"/>
        </w:rPr>
        <w:t>.</w:t>
      </w:r>
    </w:p>
    <w:p w:rsidR="000B63D2" w:rsidRDefault="00E84716" w:rsidP="008A5A1D">
      <w:pPr>
        <w:spacing w:after="0" w:line="360" w:lineRule="auto"/>
        <w:jc w:val="both"/>
        <w:rPr>
          <w:sz w:val="28"/>
          <w:szCs w:val="28"/>
        </w:rPr>
      </w:pPr>
      <w:r>
        <w:rPr>
          <w:sz w:val="28"/>
          <w:szCs w:val="28"/>
        </w:rPr>
        <w:tab/>
        <w:t>T</w:t>
      </w:r>
      <w:r w:rsidR="000B63D2">
        <w:rPr>
          <w:sz w:val="28"/>
          <w:szCs w:val="28"/>
        </w:rPr>
        <w:t>he arbitrator’s findings were sound both in fact and law</w:t>
      </w:r>
    </w:p>
    <w:p w:rsidR="000B63D2" w:rsidRDefault="000B63D2" w:rsidP="008A5A1D">
      <w:pPr>
        <w:spacing w:after="0" w:line="360" w:lineRule="auto"/>
        <w:jc w:val="both"/>
        <w:rPr>
          <w:sz w:val="28"/>
          <w:szCs w:val="28"/>
        </w:rPr>
      </w:pPr>
    </w:p>
    <w:p w:rsidR="000B63D2" w:rsidRDefault="000B63D2" w:rsidP="008A5A1D">
      <w:pPr>
        <w:spacing w:after="0" w:line="360" w:lineRule="auto"/>
        <w:jc w:val="both"/>
        <w:rPr>
          <w:sz w:val="28"/>
          <w:szCs w:val="28"/>
        </w:rPr>
      </w:pPr>
    </w:p>
    <w:p w:rsidR="000B63D2" w:rsidRDefault="000B63D2" w:rsidP="008A5A1D">
      <w:pPr>
        <w:spacing w:after="0" w:line="360" w:lineRule="auto"/>
        <w:jc w:val="both"/>
        <w:rPr>
          <w:sz w:val="28"/>
          <w:szCs w:val="28"/>
        </w:rPr>
      </w:pPr>
    </w:p>
    <w:p w:rsidR="000B63D2" w:rsidRDefault="000B63D2" w:rsidP="008A5A1D">
      <w:pPr>
        <w:spacing w:after="0" w:line="360" w:lineRule="auto"/>
        <w:jc w:val="both"/>
        <w:rPr>
          <w:sz w:val="28"/>
          <w:szCs w:val="28"/>
        </w:rPr>
      </w:pPr>
    </w:p>
    <w:p w:rsidR="000B63D2" w:rsidRDefault="000B63D2" w:rsidP="008A5A1D">
      <w:pPr>
        <w:spacing w:after="0" w:line="360" w:lineRule="auto"/>
        <w:jc w:val="both"/>
        <w:rPr>
          <w:sz w:val="28"/>
          <w:szCs w:val="28"/>
        </w:rPr>
      </w:pPr>
      <w:r>
        <w:rPr>
          <w:sz w:val="28"/>
          <w:szCs w:val="28"/>
        </w:rPr>
        <w:t>Accordingly it is ordered that</w:t>
      </w:r>
    </w:p>
    <w:p w:rsidR="000B63D2" w:rsidRDefault="000B63D2" w:rsidP="000B63D2">
      <w:pPr>
        <w:pStyle w:val="ListParagraph"/>
        <w:numPr>
          <w:ilvl w:val="0"/>
          <w:numId w:val="6"/>
        </w:numPr>
        <w:spacing w:after="0" w:line="360" w:lineRule="auto"/>
        <w:jc w:val="both"/>
        <w:rPr>
          <w:sz w:val="28"/>
          <w:szCs w:val="28"/>
        </w:rPr>
      </w:pPr>
      <w:r>
        <w:rPr>
          <w:sz w:val="28"/>
          <w:szCs w:val="28"/>
        </w:rPr>
        <w:t xml:space="preserve"> The appeal be and is hereby dismissed with costs.</w:t>
      </w:r>
    </w:p>
    <w:p w:rsidR="000B63D2" w:rsidRDefault="000B63D2" w:rsidP="000B63D2">
      <w:pPr>
        <w:spacing w:after="0" w:line="360" w:lineRule="auto"/>
        <w:jc w:val="both"/>
        <w:rPr>
          <w:sz w:val="28"/>
          <w:szCs w:val="28"/>
        </w:rPr>
      </w:pPr>
    </w:p>
    <w:p w:rsidR="000B63D2" w:rsidRDefault="000B63D2" w:rsidP="000B63D2">
      <w:pPr>
        <w:spacing w:after="0" w:line="360" w:lineRule="auto"/>
        <w:jc w:val="both"/>
        <w:rPr>
          <w:sz w:val="28"/>
          <w:szCs w:val="28"/>
        </w:rPr>
      </w:pPr>
    </w:p>
    <w:p w:rsidR="000B63D2" w:rsidRDefault="000B63D2" w:rsidP="000B63D2">
      <w:pPr>
        <w:spacing w:after="0" w:line="360" w:lineRule="auto"/>
        <w:jc w:val="both"/>
        <w:rPr>
          <w:sz w:val="28"/>
          <w:szCs w:val="28"/>
        </w:rPr>
      </w:pPr>
    </w:p>
    <w:p w:rsidR="000B63D2" w:rsidRDefault="000B63D2" w:rsidP="000B63D2">
      <w:pPr>
        <w:spacing w:after="0" w:line="360" w:lineRule="auto"/>
        <w:jc w:val="both"/>
        <w:rPr>
          <w:b/>
          <w:i/>
          <w:sz w:val="24"/>
          <w:szCs w:val="24"/>
        </w:rPr>
      </w:pPr>
      <w:r>
        <w:rPr>
          <w:b/>
          <w:i/>
          <w:sz w:val="24"/>
          <w:szCs w:val="24"/>
        </w:rPr>
        <w:t>Chambati &amp; Mataka Attorneys, appellant’s legal practitioners</w:t>
      </w:r>
    </w:p>
    <w:p w:rsidR="000B63D2" w:rsidRPr="000B63D2" w:rsidRDefault="000B63D2" w:rsidP="000B63D2">
      <w:pPr>
        <w:spacing w:after="0" w:line="360" w:lineRule="auto"/>
        <w:jc w:val="both"/>
        <w:rPr>
          <w:b/>
          <w:i/>
          <w:sz w:val="24"/>
          <w:szCs w:val="24"/>
        </w:rPr>
      </w:pPr>
      <w:r>
        <w:rPr>
          <w:b/>
          <w:i/>
          <w:sz w:val="24"/>
          <w:szCs w:val="24"/>
        </w:rPr>
        <w:t>Mutamangira &amp; Associates, respondent’s legal practitioners</w:t>
      </w:r>
    </w:p>
    <w:p w:rsidR="000B63D2" w:rsidRDefault="000B63D2" w:rsidP="000B63D2">
      <w:pPr>
        <w:spacing w:after="0" w:line="360" w:lineRule="auto"/>
        <w:jc w:val="both"/>
        <w:rPr>
          <w:sz w:val="28"/>
          <w:szCs w:val="28"/>
        </w:rPr>
      </w:pPr>
    </w:p>
    <w:p w:rsidR="000B63D2" w:rsidRDefault="000B63D2" w:rsidP="000B63D2">
      <w:pPr>
        <w:spacing w:after="0" w:line="360" w:lineRule="auto"/>
        <w:jc w:val="both"/>
        <w:rPr>
          <w:sz w:val="28"/>
          <w:szCs w:val="28"/>
        </w:rPr>
      </w:pPr>
    </w:p>
    <w:p w:rsidR="000B63D2" w:rsidRPr="000B63D2" w:rsidRDefault="000B63D2" w:rsidP="000B63D2">
      <w:pPr>
        <w:spacing w:after="0" w:line="360" w:lineRule="auto"/>
        <w:jc w:val="both"/>
        <w:rPr>
          <w:sz w:val="28"/>
          <w:szCs w:val="28"/>
        </w:rPr>
      </w:pPr>
    </w:p>
    <w:p w:rsidR="00AE7D8E" w:rsidRPr="00AE7D8E" w:rsidRDefault="00AE7D8E" w:rsidP="00AE7D8E">
      <w:pPr>
        <w:spacing w:after="0" w:line="360" w:lineRule="auto"/>
        <w:jc w:val="both"/>
        <w:rPr>
          <w:sz w:val="28"/>
          <w:szCs w:val="28"/>
        </w:rPr>
      </w:pPr>
    </w:p>
    <w:p w:rsidR="00AE7D8E" w:rsidRPr="00AE7D8E" w:rsidRDefault="00AE7D8E" w:rsidP="00AE7D8E">
      <w:pPr>
        <w:spacing w:after="0" w:line="360" w:lineRule="auto"/>
        <w:jc w:val="both"/>
        <w:rPr>
          <w:sz w:val="28"/>
          <w:szCs w:val="28"/>
        </w:rPr>
      </w:pPr>
    </w:p>
    <w:p w:rsidR="00AE7D8E" w:rsidRPr="00AE7D8E" w:rsidRDefault="00AE7D8E" w:rsidP="00AE7D8E">
      <w:pPr>
        <w:spacing w:after="0" w:line="240" w:lineRule="auto"/>
        <w:ind w:left="2160"/>
        <w:jc w:val="both"/>
        <w:rPr>
          <w:i/>
          <w:sz w:val="24"/>
          <w:szCs w:val="24"/>
        </w:rPr>
      </w:pPr>
    </w:p>
    <w:p w:rsidR="005119C7" w:rsidRPr="005119C7" w:rsidRDefault="005119C7" w:rsidP="005119C7">
      <w:pPr>
        <w:spacing w:after="0" w:line="360" w:lineRule="auto"/>
        <w:jc w:val="both"/>
        <w:rPr>
          <w:sz w:val="28"/>
          <w:szCs w:val="28"/>
        </w:rPr>
      </w:pPr>
    </w:p>
    <w:p w:rsidR="00167435" w:rsidRPr="00167435" w:rsidRDefault="00167435" w:rsidP="00167435">
      <w:pPr>
        <w:spacing w:after="0" w:line="240" w:lineRule="auto"/>
        <w:ind w:left="720"/>
        <w:jc w:val="both"/>
        <w:rPr>
          <w:i/>
          <w:sz w:val="24"/>
          <w:szCs w:val="24"/>
        </w:rPr>
      </w:pPr>
    </w:p>
    <w:p w:rsidR="0004777E" w:rsidRPr="0004777E" w:rsidRDefault="0004777E" w:rsidP="0004777E">
      <w:pPr>
        <w:spacing w:after="0" w:line="240" w:lineRule="auto"/>
        <w:jc w:val="both"/>
        <w:rPr>
          <w:i/>
          <w:sz w:val="24"/>
          <w:szCs w:val="24"/>
        </w:rPr>
      </w:pPr>
      <w:r>
        <w:rPr>
          <w:i/>
          <w:sz w:val="24"/>
          <w:szCs w:val="24"/>
        </w:rPr>
        <w:tab/>
      </w:r>
    </w:p>
    <w:p w:rsidR="0014536A" w:rsidRPr="0014536A" w:rsidRDefault="0014536A" w:rsidP="0014536A">
      <w:pPr>
        <w:spacing w:line="360" w:lineRule="auto"/>
        <w:jc w:val="both"/>
        <w:rPr>
          <w:b/>
          <w:sz w:val="28"/>
          <w:szCs w:val="28"/>
        </w:rPr>
      </w:pPr>
    </w:p>
    <w:sectPr w:rsidR="0014536A" w:rsidRPr="0014536A" w:rsidSect="0014536A">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48A" w:rsidRDefault="00E3148A" w:rsidP="0014536A">
      <w:pPr>
        <w:spacing w:after="0" w:line="240" w:lineRule="auto"/>
      </w:pPr>
      <w:r>
        <w:separator/>
      </w:r>
    </w:p>
  </w:endnote>
  <w:endnote w:type="continuationSeparator" w:id="1">
    <w:p w:rsidR="00E3148A" w:rsidRDefault="00E3148A" w:rsidP="001453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74429"/>
      <w:docPartObj>
        <w:docPartGallery w:val="Page Numbers (Bottom of Page)"/>
        <w:docPartUnique/>
      </w:docPartObj>
    </w:sdtPr>
    <w:sdtEndPr>
      <w:rPr>
        <w:noProof/>
      </w:rPr>
    </w:sdtEndPr>
    <w:sdtContent>
      <w:p w:rsidR="008A5A1D" w:rsidRDefault="002B7E1A">
        <w:pPr>
          <w:pStyle w:val="Footer"/>
          <w:jc w:val="right"/>
        </w:pPr>
        <w:r>
          <w:fldChar w:fldCharType="begin"/>
        </w:r>
        <w:r w:rsidR="008A5A1D">
          <w:instrText xml:space="preserve"> PAGE   \* MERGEFORMAT </w:instrText>
        </w:r>
        <w:r>
          <w:fldChar w:fldCharType="separate"/>
        </w:r>
        <w:r w:rsidR="00044835">
          <w:rPr>
            <w:noProof/>
          </w:rPr>
          <w:t>6</w:t>
        </w:r>
        <w:r>
          <w:rPr>
            <w:noProof/>
          </w:rPr>
          <w:fldChar w:fldCharType="end"/>
        </w:r>
      </w:p>
    </w:sdtContent>
  </w:sdt>
  <w:p w:rsidR="008A5A1D" w:rsidRDefault="008A5A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48A" w:rsidRDefault="00E3148A" w:rsidP="0014536A">
      <w:pPr>
        <w:spacing w:after="0" w:line="240" w:lineRule="auto"/>
      </w:pPr>
      <w:r>
        <w:separator/>
      </w:r>
    </w:p>
  </w:footnote>
  <w:footnote w:type="continuationSeparator" w:id="1">
    <w:p w:rsidR="00E3148A" w:rsidRDefault="00E3148A" w:rsidP="001453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A1D" w:rsidRDefault="008A5A1D" w:rsidP="00372FD0">
    <w:pPr>
      <w:spacing w:line="360" w:lineRule="auto"/>
      <w:ind w:left="5040"/>
      <w:jc w:val="both"/>
      <w:rPr>
        <w:b/>
        <w:sz w:val="28"/>
        <w:szCs w:val="28"/>
      </w:rPr>
    </w:pPr>
    <w:r>
      <w:rPr>
        <w:b/>
        <w:sz w:val="28"/>
        <w:szCs w:val="28"/>
      </w:rPr>
      <w:t>JUDGMENT NO LC/H/</w:t>
    </w:r>
    <w:r w:rsidR="00372FD0">
      <w:rPr>
        <w:b/>
        <w:sz w:val="28"/>
        <w:szCs w:val="28"/>
      </w:rPr>
      <w:t>221</w:t>
    </w:r>
    <w:r>
      <w:rPr>
        <w:b/>
        <w:sz w:val="28"/>
        <w:szCs w:val="28"/>
      </w:rPr>
      <w:t>/14</w:t>
    </w:r>
  </w:p>
  <w:p w:rsidR="008A5A1D" w:rsidRDefault="008A5A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256E6"/>
    <w:multiLevelType w:val="hybridMultilevel"/>
    <w:tmpl w:val="8A52F5F2"/>
    <w:lvl w:ilvl="0" w:tplc="DC286754">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1C76041E"/>
    <w:multiLevelType w:val="hybridMultilevel"/>
    <w:tmpl w:val="DFC07C6A"/>
    <w:lvl w:ilvl="0" w:tplc="B74C7BC6">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2F2D0FB9"/>
    <w:multiLevelType w:val="hybridMultilevel"/>
    <w:tmpl w:val="61383AB0"/>
    <w:lvl w:ilvl="0" w:tplc="F7344C9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30DC1E22"/>
    <w:multiLevelType w:val="hybridMultilevel"/>
    <w:tmpl w:val="130036CC"/>
    <w:lvl w:ilvl="0" w:tplc="F0FC8A6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390A636D"/>
    <w:multiLevelType w:val="hybridMultilevel"/>
    <w:tmpl w:val="886C27B4"/>
    <w:lvl w:ilvl="0" w:tplc="B0C85A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5">
    <w:nsid w:val="4C494561"/>
    <w:multiLevelType w:val="hybridMultilevel"/>
    <w:tmpl w:val="6186ED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4536A"/>
    <w:rsid w:val="00044835"/>
    <w:rsid w:val="0004777E"/>
    <w:rsid w:val="000B63D2"/>
    <w:rsid w:val="0014536A"/>
    <w:rsid w:val="00167435"/>
    <w:rsid w:val="002B4F6A"/>
    <w:rsid w:val="002B7E1A"/>
    <w:rsid w:val="00372FD0"/>
    <w:rsid w:val="004F76BB"/>
    <w:rsid w:val="005119C7"/>
    <w:rsid w:val="006035FB"/>
    <w:rsid w:val="007E272B"/>
    <w:rsid w:val="008A5A1D"/>
    <w:rsid w:val="008C31CA"/>
    <w:rsid w:val="00A3458D"/>
    <w:rsid w:val="00AE7D8E"/>
    <w:rsid w:val="00BB4B9C"/>
    <w:rsid w:val="00E3148A"/>
    <w:rsid w:val="00E84716"/>
    <w:rsid w:val="00FC107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E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36A"/>
    <w:pPr>
      <w:ind w:left="720"/>
      <w:contextualSpacing/>
    </w:pPr>
  </w:style>
  <w:style w:type="paragraph" w:styleId="Header">
    <w:name w:val="header"/>
    <w:basedOn w:val="Normal"/>
    <w:link w:val="HeaderChar"/>
    <w:uiPriority w:val="99"/>
    <w:unhideWhenUsed/>
    <w:rsid w:val="00145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36A"/>
  </w:style>
  <w:style w:type="paragraph" w:styleId="Footer">
    <w:name w:val="footer"/>
    <w:basedOn w:val="Normal"/>
    <w:link w:val="FooterChar"/>
    <w:uiPriority w:val="99"/>
    <w:unhideWhenUsed/>
    <w:rsid w:val="00145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36A"/>
    <w:pPr>
      <w:ind w:left="720"/>
      <w:contextualSpacing/>
    </w:pPr>
  </w:style>
  <w:style w:type="paragraph" w:styleId="Header">
    <w:name w:val="header"/>
    <w:basedOn w:val="Normal"/>
    <w:link w:val="HeaderChar"/>
    <w:uiPriority w:val="99"/>
    <w:unhideWhenUsed/>
    <w:rsid w:val="00145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36A"/>
  </w:style>
  <w:style w:type="paragraph" w:styleId="Footer">
    <w:name w:val="footer"/>
    <w:basedOn w:val="Normal"/>
    <w:link w:val="FooterChar"/>
    <w:uiPriority w:val="99"/>
    <w:unhideWhenUsed/>
    <w:rsid w:val="00145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36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dcterms:created xsi:type="dcterms:W3CDTF">2014-04-30T13:32:00Z</dcterms:created>
  <dcterms:modified xsi:type="dcterms:W3CDTF">2014-04-30T13:32:00Z</dcterms:modified>
</cp:coreProperties>
</file>