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91" w:rsidRDefault="00FD3F91" w:rsidP="00FD3F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574A" w:rsidRPr="00085479" w:rsidRDefault="007D574A" w:rsidP="00FD3F91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ELNOUR UNITED ENGINEERING GROUP (PRIVATE) LIMITE</w:t>
      </w:r>
      <w:r w:rsidR="00794060" w:rsidRPr="00085479">
        <w:rPr>
          <w:rFonts w:ascii="Times New Roman" w:hAnsi="Times New Roman" w:cs="Times New Roman"/>
          <w:sz w:val="24"/>
          <w:szCs w:val="24"/>
        </w:rPr>
        <w:t>D</w:t>
      </w:r>
    </w:p>
    <w:p w:rsidR="007D574A" w:rsidRPr="00085479" w:rsidRDefault="00A22738" w:rsidP="004D393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v</w:t>
      </w:r>
      <w:r w:rsidR="007D574A" w:rsidRPr="00085479">
        <w:rPr>
          <w:rFonts w:ascii="Times New Roman" w:hAnsi="Times New Roman" w:cs="Times New Roman"/>
          <w:sz w:val="24"/>
          <w:szCs w:val="24"/>
        </w:rPr>
        <w:t>ersus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MINISTER OF INDUSTRY AND COMMERCE N.O.</w:t>
      </w:r>
    </w:p>
    <w:p w:rsidR="007D574A" w:rsidRPr="00085479" w:rsidRDefault="00A22738" w:rsidP="00A2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a</w:t>
      </w:r>
      <w:r w:rsidR="007D574A" w:rsidRPr="00085479">
        <w:rPr>
          <w:rFonts w:ascii="Times New Roman" w:hAnsi="Times New Roman" w:cs="Times New Roman"/>
          <w:sz w:val="24"/>
          <w:szCs w:val="24"/>
        </w:rPr>
        <w:t>nd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COMMERCIAL AND INDUSTRIAL RENT BOARD HARARE N.O.</w:t>
      </w:r>
    </w:p>
    <w:p w:rsidR="007D574A" w:rsidRPr="00085479" w:rsidRDefault="00A22738" w:rsidP="00A2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a</w:t>
      </w:r>
      <w:r w:rsidR="007D574A" w:rsidRPr="00085479">
        <w:rPr>
          <w:rFonts w:ascii="Times New Roman" w:hAnsi="Times New Roman" w:cs="Times New Roman"/>
          <w:sz w:val="24"/>
          <w:szCs w:val="24"/>
        </w:rPr>
        <w:t>nd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ATTORNEY GENERAL N.O.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AC1" w:rsidRPr="00085479" w:rsidRDefault="00AC5AC1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HIGH COURT OF ZIMBABWE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CHINAMORA J</w:t>
      </w:r>
    </w:p>
    <w:p w:rsidR="00AC5AC1" w:rsidRPr="00085479" w:rsidRDefault="00AC5AC1" w:rsidP="00A2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HARARE</w:t>
      </w:r>
      <w:r w:rsidR="006E4135" w:rsidRPr="00085479">
        <w:rPr>
          <w:rFonts w:ascii="Times New Roman" w:hAnsi="Times New Roman" w:cs="Times New Roman"/>
          <w:sz w:val="24"/>
          <w:szCs w:val="24"/>
        </w:rPr>
        <w:t xml:space="preserve">, </w:t>
      </w:r>
      <w:r w:rsidR="00623B92" w:rsidRPr="00085479">
        <w:rPr>
          <w:rFonts w:ascii="Times New Roman" w:hAnsi="Times New Roman" w:cs="Times New Roman"/>
          <w:sz w:val="24"/>
          <w:szCs w:val="24"/>
        </w:rPr>
        <w:t xml:space="preserve">20 October 2021 and </w:t>
      </w:r>
      <w:r w:rsidR="006E4135" w:rsidRPr="00085479">
        <w:rPr>
          <w:rFonts w:ascii="Times New Roman" w:hAnsi="Times New Roman" w:cs="Times New Roman"/>
          <w:sz w:val="24"/>
          <w:szCs w:val="24"/>
        </w:rPr>
        <w:t>6 February 2023</w:t>
      </w:r>
    </w:p>
    <w:p w:rsidR="00AC5AC1" w:rsidRPr="00085479" w:rsidRDefault="00AC5AC1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AC1" w:rsidRPr="00085479" w:rsidRDefault="00AC5AC1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74A" w:rsidRPr="00085479" w:rsidRDefault="007D574A" w:rsidP="00A227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479">
        <w:rPr>
          <w:rFonts w:ascii="Times New Roman" w:hAnsi="Times New Roman" w:cs="Times New Roman"/>
          <w:b/>
          <w:sz w:val="24"/>
          <w:szCs w:val="24"/>
        </w:rPr>
        <w:t>Court Application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AC1" w:rsidRPr="00085479" w:rsidRDefault="00AC5AC1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74A" w:rsidRPr="00085479" w:rsidRDefault="0007048C" w:rsidP="00A2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i/>
          <w:sz w:val="24"/>
          <w:szCs w:val="24"/>
        </w:rPr>
        <w:t>Adv T Zhuwarara</w:t>
      </w:r>
      <w:r w:rsidRPr="00085479">
        <w:rPr>
          <w:rFonts w:ascii="Times New Roman" w:hAnsi="Times New Roman" w:cs="Times New Roman"/>
          <w:sz w:val="24"/>
          <w:szCs w:val="24"/>
        </w:rPr>
        <w:t xml:space="preserve">, </w:t>
      </w:r>
      <w:r w:rsidR="007D574A" w:rsidRPr="00085479">
        <w:rPr>
          <w:rFonts w:ascii="Times New Roman" w:hAnsi="Times New Roman" w:cs="Times New Roman"/>
          <w:sz w:val="24"/>
          <w:szCs w:val="24"/>
        </w:rPr>
        <w:t>for the applicant</w:t>
      </w:r>
    </w:p>
    <w:p w:rsidR="007D574A" w:rsidRPr="00085479" w:rsidRDefault="0007048C" w:rsidP="00A2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i/>
          <w:sz w:val="24"/>
          <w:szCs w:val="24"/>
        </w:rPr>
        <w:t>Mr D Jaricha</w:t>
      </w:r>
      <w:r w:rsidRPr="00085479">
        <w:rPr>
          <w:rFonts w:ascii="Times New Roman" w:hAnsi="Times New Roman" w:cs="Times New Roman"/>
          <w:sz w:val="24"/>
          <w:szCs w:val="24"/>
        </w:rPr>
        <w:t xml:space="preserve">, </w:t>
      </w:r>
      <w:r w:rsidR="007D574A" w:rsidRPr="00085479">
        <w:rPr>
          <w:rFonts w:ascii="Times New Roman" w:hAnsi="Times New Roman" w:cs="Times New Roman"/>
          <w:sz w:val="24"/>
          <w:szCs w:val="24"/>
        </w:rPr>
        <w:t>for the respondents</w:t>
      </w:r>
    </w:p>
    <w:p w:rsidR="00794060" w:rsidRPr="00085479" w:rsidRDefault="00794060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0384" w:rsidRPr="00085479" w:rsidRDefault="00790384" w:rsidP="00A2273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74A" w:rsidRPr="00085479" w:rsidRDefault="007D574A" w:rsidP="00A2273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479">
        <w:rPr>
          <w:rFonts w:ascii="Times New Roman" w:hAnsi="Times New Roman" w:cs="Times New Roman"/>
          <w:b/>
          <w:sz w:val="24"/>
          <w:szCs w:val="24"/>
        </w:rPr>
        <w:t>CHINAMORA J:</w:t>
      </w:r>
    </w:p>
    <w:p w:rsidR="007D574A" w:rsidRPr="00085479" w:rsidRDefault="007D574A" w:rsidP="0079038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479">
        <w:rPr>
          <w:rFonts w:ascii="Times New Roman" w:hAnsi="Times New Roman" w:cs="Times New Roman"/>
          <w:b/>
          <w:sz w:val="24"/>
          <w:szCs w:val="24"/>
        </w:rPr>
        <w:t>Introduction:</w:t>
      </w:r>
    </w:p>
    <w:p w:rsidR="007D574A" w:rsidRPr="00085479" w:rsidRDefault="007D574A" w:rsidP="00F97E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This is an application for a declaratory relief where the applicant is seeking the following</w:t>
      </w:r>
      <w:r w:rsidR="008A5C74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relief as per the draft order:</w:t>
      </w:r>
    </w:p>
    <w:p w:rsidR="00790384" w:rsidRPr="00085479" w:rsidRDefault="00790384" w:rsidP="00790384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7D574A" w:rsidRPr="00085479" w:rsidRDefault="007D574A" w:rsidP="00DF7F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“IT IS DECLARED THAT:</w:t>
      </w:r>
    </w:p>
    <w:p w:rsidR="00AA5D48" w:rsidRPr="00085479" w:rsidRDefault="00AA5D48" w:rsidP="00DF7F32">
      <w:pPr>
        <w:ind w:firstLine="720"/>
        <w:jc w:val="both"/>
        <w:rPr>
          <w:rFonts w:ascii="Times New Roman" w:hAnsi="Times New Roman" w:cs="Times New Roman"/>
          <w:sz w:val="8"/>
          <w:szCs w:val="8"/>
        </w:rPr>
      </w:pPr>
    </w:p>
    <w:p w:rsidR="0084571A" w:rsidRPr="00085479" w:rsidRDefault="007D574A" w:rsidP="0084571A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Sections 22 and 23 of the Commercial Premises (Rent) Regulations, 1983 are ultra</w:t>
      </w:r>
      <w:r w:rsidR="0084571A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vires the Commercial Premises (Lease Control) Act [Chapter 14:04] and are thereby</w:t>
      </w:r>
      <w:r w:rsidR="0084571A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set aside.</w:t>
      </w:r>
    </w:p>
    <w:p w:rsidR="00CC32E2" w:rsidRPr="00085479" w:rsidRDefault="00CC32E2" w:rsidP="00CC32E2">
      <w:pPr>
        <w:pStyle w:val="ListParagraph"/>
        <w:ind w:left="1080"/>
        <w:jc w:val="both"/>
        <w:rPr>
          <w:rFonts w:ascii="Times New Roman" w:hAnsi="Times New Roman" w:cs="Times New Roman"/>
          <w:sz w:val="8"/>
          <w:szCs w:val="8"/>
        </w:rPr>
      </w:pPr>
    </w:p>
    <w:p w:rsidR="00AA5D48" w:rsidRPr="00085479" w:rsidRDefault="007D574A" w:rsidP="00CC32E2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Sections 22 and 23 of the Commercial Premises (Rent) Regulations, 1983 be and are</w:t>
      </w:r>
      <w:r w:rsidR="00CC32E2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hereby declared to be unconstitutional as they violate Sections 44, 56, 64, 71, and 86</w:t>
      </w:r>
      <w:r w:rsidR="00CC32E2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of the Constitution of Zimbabwe No. 20 of 2013 and are accordingly invalid.</w:t>
      </w:r>
    </w:p>
    <w:p w:rsidR="00AA5D48" w:rsidRPr="00085479" w:rsidRDefault="00AA5D48" w:rsidP="00AA5D48">
      <w:pPr>
        <w:pStyle w:val="ListParagraph"/>
        <w:rPr>
          <w:rFonts w:ascii="Times New Roman" w:hAnsi="Times New Roman" w:cs="Times New Roman"/>
          <w:sz w:val="6"/>
          <w:szCs w:val="6"/>
        </w:rPr>
      </w:pPr>
    </w:p>
    <w:p w:rsidR="007D574A" w:rsidRPr="00085479" w:rsidRDefault="007D574A" w:rsidP="00CC32E2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Respondents to pay the Applicant’s costs of suit.”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F32" w:rsidRPr="00085479" w:rsidRDefault="00DF7F32" w:rsidP="00A22738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7D574A" w:rsidRPr="00085479" w:rsidRDefault="007D574A" w:rsidP="00A227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479">
        <w:rPr>
          <w:rFonts w:ascii="Times New Roman" w:hAnsi="Times New Roman" w:cs="Times New Roman"/>
          <w:b/>
          <w:sz w:val="24"/>
          <w:szCs w:val="24"/>
        </w:rPr>
        <w:t>Factual background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E16AE7" w:rsidRPr="00085479" w:rsidRDefault="007D574A" w:rsidP="00E16AE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The applicant is the registered owner and landlord of two commercial shopping</w:t>
      </w:r>
      <w:r w:rsidR="00D524D4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complexes in Harare commonly known as the Gulf Complex and Sunshine Bazaar situate in</w:t>
      </w:r>
      <w:r w:rsidR="00D524D4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B845BA" w:rsidRPr="00085479">
        <w:rPr>
          <w:rFonts w:ascii="Times New Roman" w:hAnsi="Times New Roman" w:cs="Times New Roman"/>
          <w:sz w:val="24"/>
          <w:szCs w:val="24"/>
        </w:rPr>
        <w:t xml:space="preserve">the </w:t>
      </w:r>
      <w:r w:rsidRPr="00085479">
        <w:rPr>
          <w:rFonts w:ascii="Times New Roman" w:hAnsi="Times New Roman" w:cs="Times New Roman"/>
          <w:sz w:val="24"/>
          <w:szCs w:val="24"/>
        </w:rPr>
        <w:t>Harare central business district and Mbare</w:t>
      </w:r>
      <w:r w:rsidR="00B845BA" w:rsidRPr="00085479">
        <w:rPr>
          <w:rFonts w:ascii="Times New Roman" w:hAnsi="Times New Roman" w:cs="Times New Roman"/>
          <w:sz w:val="24"/>
          <w:szCs w:val="24"/>
        </w:rPr>
        <w:t>,</w:t>
      </w:r>
      <w:r w:rsidRPr="00085479">
        <w:rPr>
          <w:rFonts w:ascii="Times New Roman" w:hAnsi="Times New Roman" w:cs="Times New Roman"/>
          <w:sz w:val="24"/>
          <w:szCs w:val="24"/>
        </w:rPr>
        <w:t xml:space="preserve"> respectively. The applicant’s core business is </w:t>
      </w:r>
      <w:r w:rsidR="00346928" w:rsidRPr="00085479">
        <w:rPr>
          <w:rFonts w:ascii="Times New Roman" w:hAnsi="Times New Roman" w:cs="Times New Roman"/>
          <w:sz w:val="24"/>
          <w:szCs w:val="24"/>
        </w:rPr>
        <w:t xml:space="preserve">that </w:t>
      </w:r>
      <w:r w:rsidRPr="00085479">
        <w:rPr>
          <w:rFonts w:ascii="Times New Roman" w:hAnsi="Times New Roman" w:cs="Times New Roman"/>
          <w:sz w:val="24"/>
          <w:szCs w:val="24"/>
        </w:rPr>
        <w:t>of</w:t>
      </w:r>
      <w:r w:rsidR="00D524D4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letting commercial premises. The applicant entered into multiple lease agreements for units at the</w:t>
      </w:r>
      <w:r w:rsidR="00D524D4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 xml:space="preserve">Gulf Complex with </w:t>
      </w:r>
      <w:r w:rsidRPr="00085479">
        <w:rPr>
          <w:rFonts w:ascii="Times New Roman" w:hAnsi="Times New Roman" w:cs="Times New Roman"/>
          <w:sz w:val="24"/>
          <w:szCs w:val="24"/>
        </w:rPr>
        <w:lastRenderedPageBreak/>
        <w:t>three companies namely Chartprill Enterprises (Private) Limited, Sino</w:t>
      </w:r>
      <w:r w:rsidR="00D524D4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Electrical Systems (Private) Limited and Leadward Investments (Private) Limited. These entities</w:t>
      </w:r>
      <w:r w:rsidR="00D524D4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are also before this court under HC 4419/20 against the applicant. The lease agreements with all</w:t>
      </w:r>
      <w:r w:rsidR="007D3B99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 xml:space="preserve">the three entities aforementioned expired on 31 December </w:t>
      </w:r>
      <w:r w:rsidR="00506245" w:rsidRPr="00085479">
        <w:rPr>
          <w:rFonts w:ascii="Times New Roman" w:hAnsi="Times New Roman" w:cs="Times New Roman"/>
          <w:sz w:val="24"/>
          <w:szCs w:val="24"/>
        </w:rPr>
        <w:t>2019. Prior to the expiry of those</w:t>
      </w:r>
      <w:r w:rsidRPr="00085479">
        <w:rPr>
          <w:rFonts w:ascii="Times New Roman" w:hAnsi="Times New Roman" w:cs="Times New Roman"/>
          <w:sz w:val="24"/>
          <w:szCs w:val="24"/>
        </w:rPr>
        <w:t xml:space="preserve"> lease</w:t>
      </w:r>
      <w:r w:rsidR="007D3B99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 xml:space="preserve">agreements, the applicant notified the tenants that it wanted to use </w:t>
      </w:r>
      <w:r w:rsidR="00E224AA" w:rsidRPr="00085479">
        <w:rPr>
          <w:rFonts w:ascii="Times New Roman" w:hAnsi="Times New Roman" w:cs="Times New Roman"/>
          <w:sz w:val="24"/>
          <w:szCs w:val="24"/>
        </w:rPr>
        <w:t xml:space="preserve">the premises for its own </w:t>
      </w:r>
      <w:r w:rsidRPr="00085479">
        <w:rPr>
          <w:rFonts w:ascii="Times New Roman" w:hAnsi="Times New Roman" w:cs="Times New Roman"/>
          <w:sz w:val="24"/>
          <w:szCs w:val="24"/>
        </w:rPr>
        <w:t>lubricant retail business, a shoe making factory and a hardware.</w:t>
      </w:r>
    </w:p>
    <w:p w:rsidR="00D30A28" w:rsidRPr="00085479" w:rsidRDefault="007D574A" w:rsidP="00D30A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However, on the expiry of the lease agreements, the three tenants refused to vacate the</w:t>
      </w:r>
      <w:r w:rsidR="00E16AE7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premises, despite the notices to vacate being served on them. The tenants placed reliance on the</w:t>
      </w:r>
      <w:r w:rsidR="00E16AE7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provisions of the section</w:t>
      </w:r>
      <w:r w:rsidR="00E16AE7" w:rsidRPr="00085479">
        <w:rPr>
          <w:rFonts w:ascii="Times New Roman" w:hAnsi="Times New Roman" w:cs="Times New Roman"/>
          <w:sz w:val="24"/>
          <w:szCs w:val="24"/>
        </w:rPr>
        <w:t>s</w:t>
      </w:r>
      <w:r w:rsidRPr="00085479">
        <w:rPr>
          <w:rFonts w:ascii="Times New Roman" w:hAnsi="Times New Roman" w:cs="Times New Roman"/>
          <w:sz w:val="24"/>
          <w:szCs w:val="24"/>
        </w:rPr>
        <w:t xml:space="preserve"> 22 and 23 of the Commercial Premises (Rent) Regulations, 1983</w:t>
      </w:r>
      <w:r w:rsidR="00B12885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(hereinafter re</w:t>
      </w:r>
      <w:r w:rsidR="00B12885" w:rsidRPr="00085479">
        <w:rPr>
          <w:rFonts w:ascii="Times New Roman" w:hAnsi="Times New Roman" w:cs="Times New Roman"/>
          <w:sz w:val="24"/>
          <w:szCs w:val="24"/>
        </w:rPr>
        <w:t>f</w:t>
      </w:r>
      <w:r w:rsidR="0034281F" w:rsidRPr="00085479">
        <w:rPr>
          <w:rFonts w:ascii="Times New Roman" w:hAnsi="Times New Roman" w:cs="Times New Roman"/>
          <w:sz w:val="24"/>
          <w:szCs w:val="24"/>
        </w:rPr>
        <w:t>erred to as “the Regulations”). I</w:t>
      </w:r>
      <w:r w:rsidRPr="00085479">
        <w:rPr>
          <w:rFonts w:ascii="Times New Roman" w:hAnsi="Times New Roman" w:cs="Times New Roman"/>
          <w:sz w:val="24"/>
          <w:szCs w:val="24"/>
        </w:rPr>
        <w:t>n particular</w:t>
      </w:r>
      <w:r w:rsidR="0034281F" w:rsidRPr="00085479">
        <w:rPr>
          <w:rFonts w:ascii="Times New Roman" w:hAnsi="Times New Roman" w:cs="Times New Roman"/>
          <w:sz w:val="24"/>
          <w:szCs w:val="24"/>
        </w:rPr>
        <w:t>, they argued that when the leases expired</w:t>
      </w:r>
      <w:r w:rsidR="0017521E" w:rsidRPr="00085479">
        <w:rPr>
          <w:rFonts w:ascii="Times New Roman" w:hAnsi="Times New Roman" w:cs="Times New Roman"/>
          <w:sz w:val="24"/>
          <w:szCs w:val="24"/>
        </w:rPr>
        <w:t>, they became statutory tenants in that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they had continued to occupy </w:t>
      </w:r>
      <w:r w:rsidR="00A64BF6" w:rsidRPr="00085479">
        <w:rPr>
          <w:rFonts w:ascii="Times New Roman" w:hAnsi="Times New Roman" w:cs="Times New Roman"/>
          <w:sz w:val="24"/>
          <w:szCs w:val="24"/>
        </w:rPr>
        <w:t xml:space="preserve">the leased premises </w:t>
      </w:r>
      <w:r w:rsidR="009E0E76" w:rsidRPr="00085479">
        <w:rPr>
          <w:rFonts w:ascii="Times New Roman" w:hAnsi="Times New Roman" w:cs="Times New Roman"/>
          <w:sz w:val="24"/>
          <w:szCs w:val="24"/>
        </w:rPr>
        <w:t>and abide by the terms and conditions</w:t>
      </w:r>
      <w:r w:rsidRPr="00085479">
        <w:rPr>
          <w:rFonts w:ascii="Times New Roman" w:hAnsi="Times New Roman" w:cs="Times New Roman"/>
          <w:sz w:val="24"/>
          <w:szCs w:val="24"/>
        </w:rPr>
        <w:t xml:space="preserve"> of the</w:t>
      </w:r>
      <w:r w:rsidR="00A64BF6" w:rsidRPr="00085479">
        <w:rPr>
          <w:rFonts w:ascii="Times New Roman" w:hAnsi="Times New Roman" w:cs="Times New Roman"/>
          <w:sz w:val="24"/>
          <w:szCs w:val="24"/>
        </w:rPr>
        <w:t xml:space="preserve"> expired </w:t>
      </w:r>
      <w:r w:rsidRPr="00085479">
        <w:rPr>
          <w:rFonts w:ascii="Times New Roman" w:hAnsi="Times New Roman" w:cs="Times New Roman"/>
          <w:sz w:val="24"/>
          <w:szCs w:val="24"/>
        </w:rPr>
        <w:t>lease</w:t>
      </w:r>
      <w:r w:rsidR="00A64BF6" w:rsidRPr="00085479">
        <w:rPr>
          <w:rFonts w:ascii="Times New Roman" w:hAnsi="Times New Roman" w:cs="Times New Roman"/>
          <w:sz w:val="24"/>
          <w:szCs w:val="24"/>
        </w:rPr>
        <w:t>s</w:t>
      </w:r>
      <w:r w:rsidR="004E780B" w:rsidRPr="00085479">
        <w:rPr>
          <w:rFonts w:ascii="Times New Roman" w:hAnsi="Times New Roman" w:cs="Times New Roman"/>
          <w:sz w:val="24"/>
          <w:szCs w:val="24"/>
        </w:rPr>
        <w:t xml:space="preserve">. The argument continued that the </w:t>
      </w:r>
      <w:r w:rsidRPr="00085479">
        <w:rPr>
          <w:rFonts w:ascii="Times New Roman" w:hAnsi="Times New Roman" w:cs="Times New Roman"/>
          <w:sz w:val="24"/>
          <w:szCs w:val="24"/>
        </w:rPr>
        <w:t>applicant was</w:t>
      </w:r>
      <w:r w:rsidR="00C319DC" w:rsidRPr="00085479">
        <w:rPr>
          <w:rFonts w:ascii="Times New Roman" w:hAnsi="Times New Roman" w:cs="Times New Roman"/>
          <w:sz w:val="24"/>
          <w:szCs w:val="24"/>
        </w:rPr>
        <w:t xml:space="preserve"> precluded from evicting them. In addition, the tenants</w:t>
      </w:r>
      <w:r w:rsidRPr="00085479">
        <w:rPr>
          <w:rFonts w:ascii="Times New Roman" w:hAnsi="Times New Roman" w:cs="Times New Roman"/>
          <w:sz w:val="24"/>
          <w:szCs w:val="24"/>
        </w:rPr>
        <w:t xml:space="preserve"> rejected the</w:t>
      </w:r>
      <w:r w:rsidR="0095270A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2708E0" w:rsidRPr="00085479">
        <w:rPr>
          <w:rFonts w:ascii="Times New Roman" w:hAnsi="Times New Roman" w:cs="Times New Roman"/>
          <w:sz w:val="24"/>
          <w:szCs w:val="24"/>
        </w:rPr>
        <w:t>applicant’s contention that the applicant</w:t>
      </w:r>
      <w:r w:rsidRPr="00085479">
        <w:rPr>
          <w:rFonts w:ascii="Times New Roman" w:hAnsi="Times New Roman" w:cs="Times New Roman"/>
          <w:sz w:val="24"/>
          <w:szCs w:val="24"/>
        </w:rPr>
        <w:t xml:space="preserve"> wan</w:t>
      </w:r>
      <w:r w:rsidR="00F926A4" w:rsidRPr="00085479">
        <w:rPr>
          <w:rFonts w:ascii="Times New Roman" w:hAnsi="Times New Roman" w:cs="Times New Roman"/>
          <w:sz w:val="24"/>
          <w:szCs w:val="24"/>
        </w:rPr>
        <w:t>ted the units for its own use. As a result of this disagreement, t</w:t>
      </w:r>
      <w:r w:rsidRPr="00085479">
        <w:rPr>
          <w:rFonts w:ascii="Times New Roman" w:hAnsi="Times New Roman" w:cs="Times New Roman"/>
          <w:sz w:val="24"/>
          <w:szCs w:val="24"/>
        </w:rPr>
        <w:t>he applicant referred the matter</w:t>
      </w:r>
      <w:r w:rsidR="00A31112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for arbitration in line with the provision</w:t>
      </w:r>
      <w:r w:rsidR="000164E3" w:rsidRPr="00085479">
        <w:rPr>
          <w:rFonts w:ascii="Times New Roman" w:hAnsi="Times New Roman" w:cs="Times New Roman"/>
          <w:sz w:val="24"/>
          <w:szCs w:val="24"/>
        </w:rPr>
        <w:t>s of the lease agreements. The a</w:t>
      </w:r>
      <w:r w:rsidRPr="00085479">
        <w:rPr>
          <w:rFonts w:ascii="Times New Roman" w:hAnsi="Times New Roman" w:cs="Times New Roman"/>
          <w:sz w:val="24"/>
          <w:szCs w:val="24"/>
        </w:rPr>
        <w:t xml:space="preserve">rbitrator </w:t>
      </w:r>
      <w:r w:rsidR="00A31112" w:rsidRPr="00085479">
        <w:rPr>
          <w:rFonts w:ascii="Times New Roman" w:hAnsi="Times New Roman" w:cs="Times New Roman"/>
          <w:sz w:val="24"/>
          <w:szCs w:val="24"/>
        </w:rPr>
        <w:t>(Retired</w:t>
      </w:r>
      <w:r w:rsidRPr="00085479">
        <w:rPr>
          <w:rFonts w:ascii="Times New Roman" w:hAnsi="Times New Roman" w:cs="Times New Roman"/>
          <w:sz w:val="24"/>
          <w:szCs w:val="24"/>
        </w:rPr>
        <w:t xml:space="preserve"> Justice</w:t>
      </w:r>
      <w:r w:rsidR="00A31112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Smith</w:t>
      </w:r>
      <w:r w:rsidR="00A31112" w:rsidRPr="00085479">
        <w:rPr>
          <w:rFonts w:ascii="Times New Roman" w:hAnsi="Times New Roman" w:cs="Times New Roman"/>
          <w:sz w:val="24"/>
          <w:szCs w:val="24"/>
        </w:rPr>
        <w:t>)</w:t>
      </w:r>
      <w:r w:rsidRPr="00085479">
        <w:rPr>
          <w:rFonts w:ascii="Times New Roman" w:hAnsi="Times New Roman" w:cs="Times New Roman"/>
          <w:sz w:val="24"/>
          <w:szCs w:val="24"/>
        </w:rPr>
        <w:t xml:space="preserve"> issued an award directing the tenants to vacate the premise and the registration of the</w:t>
      </w:r>
      <w:r w:rsidR="00B47DC5" w:rsidRPr="00085479">
        <w:rPr>
          <w:rFonts w:ascii="Times New Roman" w:hAnsi="Times New Roman" w:cs="Times New Roman"/>
          <w:sz w:val="24"/>
          <w:szCs w:val="24"/>
        </w:rPr>
        <w:t xml:space="preserve"> award i</w:t>
      </w:r>
      <w:r w:rsidRPr="00085479">
        <w:rPr>
          <w:rFonts w:ascii="Times New Roman" w:hAnsi="Times New Roman" w:cs="Times New Roman"/>
          <w:sz w:val="24"/>
          <w:szCs w:val="24"/>
        </w:rPr>
        <w:t>s pending before this court.</w:t>
      </w:r>
    </w:p>
    <w:p w:rsidR="00053EC4" w:rsidRPr="00085479" w:rsidRDefault="007D574A" w:rsidP="00053EC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It against this background, that the applicant has approached this court seeking a</w:t>
      </w:r>
      <w:r w:rsidR="00D30A28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 xml:space="preserve">declaration that the Regulations are </w:t>
      </w:r>
      <w:r w:rsidRPr="00085479">
        <w:rPr>
          <w:rFonts w:ascii="Times New Roman" w:hAnsi="Times New Roman" w:cs="Times New Roman"/>
          <w:i/>
          <w:sz w:val="24"/>
          <w:szCs w:val="24"/>
        </w:rPr>
        <w:t>ultra vires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 Commercial Premises (Lease Control) Act</w:t>
      </w:r>
      <w:r w:rsidR="0045485A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[</w:t>
      </w:r>
      <w:r w:rsidRPr="00FD3F91">
        <w:rPr>
          <w:rFonts w:ascii="Times New Roman" w:hAnsi="Times New Roman" w:cs="Times New Roman"/>
          <w:i/>
          <w:sz w:val="24"/>
          <w:szCs w:val="24"/>
        </w:rPr>
        <w:t>Chapter 14:04</w:t>
      </w:r>
      <w:r w:rsidRPr="00085479">
        <w:rPr>
          <w:rFonts w:ascii="Times New Roman" w:hAnsi="Times New Roman" w:cs="Times New Roman"/>
          <w:sz w:val="24"/>
          <w:szCs w:val="24"/>
        </w:rPr>
        <w:t>] (“the Act”). The applicant submit</w:t>
      </w:r>
      <w:r w:rsidR="0045485A" w:rsidRPr="00085479">
        <w:rPr>
          <w:rFonts w:ascii="Times New Roman" w:hAnsi="Times New Roman" w:cs="Times New Roman"/>
          <w:sz w:val="24"/>
          <w:szCs w:val="24"/>
        </w:rPr>
        <w:t xml:space="preserve">s that the Act directs the first </w:t>
      </w:r>
      <w:r w:rsidRPr="00085479">
        <w:rPr>
          <w:rFonts w:ascii="Times New Roman" w:hAnsi="Times New Roman" w:cs="Times New Roman"/>
          <w:sz w:val="24"/>
          <w:szCs w:val="24"/>
        </w:rPr>
        <w:t>respondent to</w:t>
      </w:r>
      <w:r w:rsidR="0045485A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make regulations that address the interests of both the lessors and the lessees and</w:t>
      </w:r>
      <w:r w:rsidR="00EE2C93" w:rsidRPr="00085479">
        <w:rPr>
          <w:rFonts w:ascii="Times New Roman" w:hAnsi="Times New Roman" w:cs="Times New Roman"/>
          <w:sz w:val="24"/>
          <w:szCs w:val="24"/>
        </w:rPr>
        <w:t>,</w:t>
      </w:r>
      <w:r w:rsidRPr="00085479">
        <w:rPr>
          <w:rFonts w:ascii="Times New Roman" w:hAnsi="Times New Roman" w:cs="Times New Roman"/>
          <w:sz w:val="24"/>
          <w:szCs w:val="24"/>
        </w:rPr>
        <w:t xml:space="preserve"> in so far as the</w:t>
      </w:r>
      <w:r w:rsidR="00EE2C93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 xml:space="preserve">regulations provide for statutory tenancy, </w:t>
      </w:r>
      <w:r w:rsidR="00EE2C93" w:rsidRPr="00085479">
        <w:rPr>
          <w:rFonts w:ascii="Times New Roman" w:hAnsi="Times New Roman" w:cs="Times New Roman"/>
          <w:sz w:val="24"/>
          <w:szCs w:val="24"/>
        </w:rPr>
        <w:t xml:space="preserve">they </w:t>
      </w:r>
      <w:r w:rsidRPr="00085479">
        <w:rPr>
          <w:rFonts w:ascii="Times New Roman" w:hAnsi="Times New Roman" w:cs="Times New Roman"/>
          <w:sz w:val="24"/>
          <w:szCs w:val="24"/>
        </w:rPr>
        <w:t xml:space="preserve">are </w:t>
      </w:r>
      <w:r w:rsidRPr="00085479">
        <w:rPr>
          <w:rFonts w:ascii="Times New Roman" w:hAnsi="Times New Roman" w:cs="Times New Roman"/>
          <w:i/>
          <w:sz w:val="24"/>
          <w:szCs w:val="24"/>
        </w:rPr>
        <w:t>ultra vires</w:t>
      </w:r>
      <w:r w:rsidR="00EA42F4" w:rsidRPr="00085479">
        <w:rPr>
          <w:rFonts w:ascii="Times New Roman" w:hAnsi="Times New Roman" w:cs="Times New Roman"/>
          <w:sz w:val="24"/>
          <w:szCs w:val="24"/>
        </w:rPr>
        <w:t xml:space="preserve"> the Act. Further, t</w:t>
      </w:r>
      <w:r w:rsidRPr="00085479">
        <w:rPr>
          <w:rFonts w:ascii="Times New Roman" w:hAnsi="Times New Roman" w:cs="Times New Roman"/>
          <w:sz w:val="24"/>
          <w:szCs w:val="24"/>
        </w:rPr>
        <w:t>he applicant contends</w:t>
      </w:r>
      <w:r w:rsidR="00700AC5" w:rsidRPr="00085479">
        <w:rPr>
          <w:rFonts w:ascii="Times New Roman" w:hAnsi="Times New Roman" w:cs="Times New Roman"/>
          <w:sz w:val="24"/>
          <w:szCs w:val="24"/>
        </w:rPr>
        <w:t>, to the extent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that the</w:t>
      </w:r>
      <w:r w:rsidR="00EA42F4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Act purports to curtail the eviction of a tenant that remains in occupation after the lease has</w:t>
      </w:r>
      <w:r w:rsidR="007514CE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 xml:space="preserve">expired; it fails to ensure that statutory tenancy is not abused by </w:t>
      </w:r>
      <w:r w:rsidRPr="00085479">
        <w:rPr>
          <w:rFonts w:ascii="Times New Roman" w:hAnsi="Times New Roman" w:cs="Times New Roman"/>
          <w:i/>
          <w:sz w:val="24"/>
          <w:szCs w:val="24"/>
        </w:rPr>
        <w:t>mala fide</w:t>
      </w:r>
      <w:r w:rsidR="009D10FE" w:rsidRPr="00085479">
        <w:rPr>
          <w:rFonts w:ascii="Times New Roman" w:hAnsi="Times New Roman" w:cs="Times New Roman"/>
          <w:sz w:val="24"/>
          <w:szCs w:val="24"/>
        </w:rPr>
        <w:t xml:space="preserve"> tenants. Consequently,</w:t>
      </w:r>
      <w:r w:rsidRPr="00085479">
        <w:rPr>
          <w:rFonts w:ascii="Times New Roman" w:hAnsi="Times New Roman" w:cs="Times New Roman"/>
          <w:sz w:val="24"/>
          <w:szCs w:val="24"/>
        </w:rPr>
        <w:t xml:space="preserve"> it</w:t>
      </w:r>
      <w:r w:rsidR="009D10FE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is applicant’s submission that the statutory tenancy</w:t>
      </w:r>
      <w:r w:rsidR="00631DF3" w:rsidRPr="00085479">
        <w:rPr>
          <w:rFonts w:ascii="Times New Roman" w:hAnsi="Times New Roman" w:cs="Times New Roman"/>
          <w:sz w:val="24"/>
          <w:szCs w:val="24"/>
        </w:rPr>
        <w:t xml:space="preserve"> provision</w:t>
      </w:r>
      <w:r w:rsidRPr="00085479">
        <w:rPr>
          <w:rFonts w:ascii="Times New Roman" w:hAnsi="Times New Roman" w:cs="Times New Roman"/>
          <w:sz w:val="24"/>
          <w:szCs w:val="24"/>
        </w:rPr>
        <w:t xml:space="preserve"> lacks</w:t>
      </w:r>
      <w:r w:rsidR="00474C59" w:rsidRPr="00085479">
        <w:rPr>
          <w:rFonts w:ascii="Times New Roman" w:hAnsi="Times New Roman" w:cs="Times New Roman"/>
          <w:sz w:val="24"/>
          <w:szCs w:val="24"/>
        </w:rPr>
        <w:t xml:space="preserve"> sufficient safeguards to prevent the abuse of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</w:t>
      </w:r>
      <w:r w:rsidR="00474C59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regul</w:t>
      </w:r>
      <w:r w:rsidR="00474C59" w:rsidRPr="00085479">
        <w:rPr>
          <w:rFonts w:ascii="Times New Roman" w:hAnsi="Times New Roman" w:cs="Times New Roman"/>
          <w:sz w:val="24"/>
          <w:szCs w:val="24"/>
        </w:rPr>
        <w:t xml:space="preserve">ations </w:t>
      </w:r>
      <w:r w:rsidRPr="00085479">
        <w:rPr>
          <w:rFonts w:ascii="Times New Roman" w:hAnsi="Times New Roman" w:cs="Times New Roman"/>
          <w:sz w:val="24"/>
          <w:szCs w:val="24"/>
        </w:rPr>
        <w:t xml:space="preserve">to the detriment to the lessor. Furthermore, </w:t>
      </w:r>
      <w:r w:rsidR="00B4310A" w:rsidRPr="00085479">
        <w:rPr>
          <w:rFonts w:ascii="Times New Roman" w:hAnsi="Times New Roman" w:cs="Times New Roman"/>
          <w:sz w:val="24"/>
          <w:szCs w:val="24"/>
        </w:rPr>
        <w:t>the applicant</w:t>
      </w:r>
      <w:r w:rsidR="00DF7CA9" w:rsidRPr="00085479">
        <w:rPr>
          <w:rFonts w:ascii="Times New Roman" w:hAnsi="Times New Roman" w:cs="Times New Roman"/>
          <w:sz w:val="24"/>
          <w:szCs w:val="24"/>
        </w:rPr>
        <w:t xml:space="preserve"> submits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that</w:t>
      </w:r>
      <w:r w:rsidR="00DF7CA9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the provisions of section</w:t>
      </w:r>
      <w:r w:rsidR="00DF7CA9" w:rsidRPr="00085479">
        <w:rPr>
          <w:rFonts w:ascii="Times New Roman" w:hAnsi="Times New Roman" w:cs="Times New Roman"/>
          <w:sz w:val="24"/>
          <w:szCs w:val="24"/>
        </w:rPr>
        <w:t>s</w:t>
      </w:r>
      <w:r w:rsidRPr="00085479">
        <w:rPr>
          <w:rFonts w:ascii="Times New Roman" w:hAnsi="Times New Roman" w:cs="Times New Roman"/>
          <w:sz w:val="24"/>
          <w:szCs w:val="24"/>
        </w:rPr>
        <w:t xml:space="preserve"> 22 and 23 of the Commercial Premises (Rent) Regulations, 1983</w:t>
      </w:r>
      <w:r w:rsidR="00DF7CA9" w:rsidRPr="00085479">
        <w:rPr>
          <w:rFonts w:ascii="Times New Roman" w:hAnsi="Times New Roman" w:cs="Times New Roman"/>
          <w:sz w:val="24"/>
          <w:szCs w:val="24"/>
        </w:rPr>
        <w:t>,</w:t>
      </w:r>
      <w:r w:rsidRPr="00085479">
        <w:rPr>
          <w:rFonts w:ascii="Times New Roman" w:hAnsi="Times New Roman" w:cs="Times New Roman"/>
          <w:sz w:val="24"/>
          <w:szCs w:val="24"/>
        </w:rPr>
        <w:t xml:space="preserve"> are</w:t>
      </w:r>
      <w:r w:rsidR="00DF7CA9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unconstitutional</w:t>
      </w:r>
      <w:r w:rsidR="00DF7CA9" w:rsidRPr="00085479">
        <w:rPr>
          <w:rFonts w:ascii="Times New Roman" w:hAnsi="Times New Roman" w:cs="Times New Roman"/>
          <w:sz w:val="24"/>
          <w:szCs w:val="24"/>
        </w:rPr>
        <w:t xml:space="preserve"> as they violate section 44, 56</w:t>
      </w:r>
      <w:r w:rsidRPr="00085479">
        <w:rPr>
          <w:rFonts w:ascii="Times New Roman" w:hAnsi="Times New Roman" w:cs="Times New Roman"/>
          <w:sz w:val="24"/>
          <w:szCs w:val="24"/>
        </w:rPr>
        <w:t>, 64, 71, and 86 of the Constitution of Zimbabwe</w:t>
      </w:r>
      <w:r w:rsidR="00601970" w:rsidRPr="00085479">
        <w:rPr>
          <w:rFonts w:ascii="Times New Roman" w:hAnsi="Times New Roman" w:cs="Times New Roman"/>
          <w:sz w:val="24"/>
          <w:szCs w:val="24"/>
        </w:rPr>
        <w:t>.</w:t>
      </w:r>
    </w:p>
    <w:p w:rsidR="004F5AEF" w:rsidRPr="00085479" w:rsidRDefault="007D574A" w:rsidP="004F5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 xml:space="preserve">The first and second </w:t>
      </w:r>
      <w:r w:rsidR="00A6481A" w:rsidRPr="00085479">
        <w:rPr>
          <w:rFonts w:ascii="Times New Roman" w:hAnsi="Times New Roman" w:cs="Times New Roman"/>
          <w:sz w:val="24"/>
          <w:szCs w:val="24"/>
        </w:rPr>
        <w:t>respondents opposed the application</w:t>
      </w:r>
      <w:r w:rsidR="004F532A" w:rsidRPr="00085479">
        <w:rPr>
          <w:rFonts w:ascii="Times New Roman" w:hAnsi="Times New Roman" w:cs="Times New Roman"/>
          <w:sz w:val="24"/>
          <w:szCs w:val="24"/>
        </w:rPr>
        <w:t>. I</w:t>
      </w:r>
      <w:r w:rsidRPr="00085479">
        <w:rPr>
          <w:rFonts w:ascii="Times New Roman" w:hAnsi="Times New Roman" w:cs="Times New Roman"/>
          <w:sz w:val="24"/>
          <w:szCs w:val="24"/>
        </w:rPr>
        <w:t>n essence, they raised three</w:t>
      </w:r>
      <w:r w:rsidR="00601970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C5508B" w:rsidRPr="00085479">
        <w:rPr>
          <w:rFonts w:ascii="Times New Roman" w:hAnsi="Times New Roman" w:cs="Times New Roman"/>
          <w:sz w:val="24"/>
          <w:szCs w:val="24"/>
        </w:rPr>
        <w:t>preliminary points, namely,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that the applicant had no </w:t>
      </w:r>
      <w:r w:rsidRPr="00085479">
        <w:rPr>
          <w:rFonts w:ascii="Times New Roman" w:hAnsi="Times New Roman" w:cs="Times New Roman"/>
          <w:i/>
          <w:sz w:val="24"/>
          <w:szCs w:val="24"/>
        </w:rPr>
        <w:t>locus standi</w:t>
      </w:r>
      <w:r w:rsidR="00C5508B" w:rsidRPr="00085479">
        <w:rPr>
          <w:rFonts w:ascii="Times New Roman" w:hAnsi="Times New Roman" w:cs="Times New Roman"/>
          <w:sz w:val="24"/>
          <w:szCs w:val="24"/>
        </w:rPr>
        <w:t>;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 second respondent was</w:t>
      </w:r>
      <w:r w:rsidR="00601970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lastRenderedPageBreak/>
        <w:t>wrongly cited</w:t>
      </w:r>
      <w:r w:rsidR="005368ED" w:rsidRPr="00085479">
        <w:rPr>
          <w:rFonts w:ascii="Times New Roman" w:hAnsi="Times New Roman" w:cs="Times New Roman"/>
          <w:sz w:val="24"/>
          <w:szCs w:val="24"/>
        </w:rPr>
        <w:t>;</w:t>
      </w:r>
      <w:r w:rsidRPr="00085479">
        <w:rPr>
          <w:rFonts w:ascii="Times New Roman" w:hAnsi="Times New Roman" w:cs="Times New Roman"/>
          <w:sz w:val="24"/>
          <w:szCs w:val="24"/>
        </w:rPr>
        <w:t xml:space="preserve"> and that the applicant had failed to exhaust local remedies. On the merits the</w:t>
      </w:r>
      <w:r w:rsidR="00215FBE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respondents contended that section</w:t>
      </w:r>
      <w:r w:rsidR="00215FBE" w:rsidRPr="00085479">
        <w:rPr>
          <w:rFonts w:ascii="Times New Roman" w:hAnsi="Times New Roman" w:cs="Times New Roman"/>
          <w:sz w:val="24"/>
          <w:szCs w:val="24"/>
        </w:rPr>
        <w:t>s</w:t>
      </w:r>
      <w:r w:rsidRPr="00085479">
        <w:rPr>
          <w:rFonts w:ascii="Times New Roman" w:hAnsi="Times New Roman" w:cs="Times New Roman"/>
          <w:sz w:val="24"/>
          <w:szCs w:val="24"/>
        </w:rPr>
        <w:t xml:space="preserve"> 22 and 23 of the Regulation were not </w:t>
      </w:r>
      <w:r w:rsidRPr="00085479">
        <w:rPr>
          <w:rFonts w:ascii="Times New Roman" w:hAnsi="Times New Roman" w:cs="Times New Roman"/>
          <w:i/>
          <w:sz w:val="24"/>
          <w:szCs w:val="24"/>
        </w:rPr>
        <w:t>ultra vires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 Act as</w:t>
      </w:r>
      <w:r w:rsidR="00215FBE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the Act protected the interest of both lessor and lessee. The first respondent argued that there was</w:t>
      </w:r>
      <w:r w:rsidR="00215FBE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nothing discriminatory in the said provisions</w:t>
      </w:r>
      <w:r w:rsidR="00971CB6" w:rsidRPr="00085479">
        <w:rPr>
          <w:rFonts w:ascii="Times New Roman" w:hAnsi="Times New Roman" w:cs="Times New Roman"/>
          <w:sz w:val="24"/>
          <w:szCs w:val="24"/>
        </w:rPr>
        <w:t>, since</w:t>
      </w:r>
      <w:r w:rsidRPr="00085479">
        <w:rPr>
          <w:rFonts w:ascii="Times New Roman" w:hAnsi="Times New Roman" w:cs="Times New Roman"/>
          <w:sz w:val="24"/>
          <w:szCs w:val="24"/>
        </w:rPr>
        <w:t xml:space="preserve"> section 23 of the Rent Regulations deals with the</w:t>
      </w:r>
      <w:r w:rsidR="00971CB6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rights and duties of the lessee. A lessee who</w:t>
      </w:r>
      <w:r w:rsidR="00AB0EE2" w:rsidRPr="00085479">
        <w:rPr>
          <w:rFonts w:ascii="Times New Roman" w:hAnsi="Times New Roman" w:cs="Times New Roman"/>
          <w:sz w:val="24"/>
          <w:szCs w:val="24"/>
        </w:rPr>
        <w:t>,</w:t>
      </w:r>
      <w:r w:rsidRPr="00085479">
        <w:rPr>
          <w:rFonts w:ascii="Times New Roman" w:hAnsi="Times New Roman" w:cs="Times New Roman"/>
          <w:sz w:val="24"/>
          <w:szCs w:val="24"/>
        </w:rPr>
        <w:t xml:space="preserve"> by virtue of section 22, retains possession of any</w:t>
      </w:r>
      <w:r w:rsidR="00AB0EE2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 xml:space="preserve">commercial </w:t>
      </w:r>
      <w:r w:rsidR="00693A05" w:rsidRPr="00085479">
        <w:rPr>
          <w:rFonts w:ascii="Times New Roman" w:hAnsi="Times New Roman" w:cs="Times New Roman"/>
          <w:sz w:val="24"/>
          <w:szCs w:val="24"/>
        </w:rPr>
        <w:t xml:space="preserve">premises </w:t>
      </w:r>
      <w:r w:rsidR="00C572E4" w:rsidRPr="00085479">
        <w:rPr>
          <w:rFonts w:ascii="Times New Roman" w:hAnsi="Times New Roman" w:cs="Times New Roman"/>
          <w:sz w:val="24"/>
          <w:szCs w:val="24"/>
        </w:rPr>
        <w:t xml:space="preserve">observing the terms and conditions of the lease, </w:t>
      </w:r>
      <w:r w:rsidR="00693A05" w:rsidRPr="00085479">
        <w:rPr>
          <w:rFonts w:ascii="Times New Roman" w:hAnsi="Times New Roman" w:cs="Times New Roman"/>
          <w:sz w:val="24"/>
          <w:szCs w:val="24"/>
        </w:rPr>
        <w:t xml:space="preserve">shall </w:t>
      </w:r>
      <w:r w:rsidRPr="00085479">
        <w:rPr>
          <w:rFonts w:ascii="Times New Roman" w:hAnsi="Times New Roman" w:cs="Times New Roman"/>
          <w:sz w:val="24"/>
          <w:szCs w:val="24"/>
        </w:rPr>
        <w:t>be entitled to the</w:t>
      </w:r>
      <w:r w:rsidR="00693A05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benefit of all terms and condit</w:t>
      </w:r>
      <w:r w:rsidR="00E5594A" w:rsidRPr="00085479">
        <w:rPr>
          <w:rFonts w:ascii="Times New Roman" w:hAnsi="Times New Roman" w:cs="Times New Roman"/>
          <w:sz w:val="24"/>
          <w:szCs w:val="24"/>
        </w:rPr>
        <w:t>ions of the original contract. On the other hand, t</w:t>
      </w:r>
      <w:r w:rsidRPr="00085479">
        <w:rPr>
          <w:rFonts w:ascii="Times New Roman" w:hAnsi="Times New Roman" w:cs="Times New Roman"/>
          <w:sz w:val="24"/>
          <w:szCs w:val="24"/>
        </w:rPr>
        <w:t>h</w:t>
      </w:r>
      <w:r w:rsidR="008416E0" w:rsidRPr="00085479">
        <w:rPr>
          <w:rFonts w:ascii="Times New Roman" w:hAnsi="Times New Roman" w:cs="Times New Roman"/>
          <w:sz w:val="24"/>
          <w:szCs w:val="24"/>
        </w:rPr>
        <w:t>e second respondent adopted the</w:t>
      </w:r>
      <w:r w:rsidRPr="00085479">
        <w:rPr>
          <w:rFonts w:ascii="Times New Roman" w:hAnsi="Times New Roman" w:cs="Times New Roman"/>
          <w:sz w:val="24"/>
          <w:szCs w:val="24"/>
        </w:rPr>
        <w:t xml:space="preserve"> first respondents’ opposition.</w:t>
      </w:r>
    </w:p>
    <w:p w:rsidR="00433C17" w:rsidRPr="00085479" w:rsidRDefault="007D574A" w:rsidP="00EA586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In its answering affidavit, the applicant took issue with the fact that the respondents did</w:t>
      </w:r>
      <w:r w:rsidR="004F5AEF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not comply with the rules of this court as they did not serve the notice of opposition on the</w:t>
      </w:r>
      <w:r w:rsidR="004F5AEF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app</w:t>
      </w:r>
      <w:r w:rsidR="00B74C34" w:rsidRPr="00085479">
        <w:rPr>
          <w:rFonts w:ascii="Times New Roman" w:hAnsi="Times New Roman" w:cs="Times New Roman"/>
          <w:sz w:val="24"/>
          <w:szCs w:val="24"/>
        </w:rPr>
        <w:t>licant as soon as possible. To substantiate this, the a</w:t>
      </w:r>
      <w:r w:rsidRPr="00085479">
        <w:rPr>
          <w:rFonts w:ascii="Times New Roman" w:hAnsi="Times New Roman" w:cs="Times New Roman"/>
          <w:sz w:val="24"/>
          <w:szCs w:val="24"/>
        </w:rPr>
        <w:t>pplicant argued that the respondents filed their notice of</w:t>
      </w:r>
      <w:r w:rsidR="004F5AEF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opp</w:t>
      </w:r>
      <w:r w:rsidR="001F44D1" w:rsidRPr="00085479">
        <w:rPr>
          <w:rFonts w:ascii="Times New Roman" w:hAnsi="Times New Roman" w:cs="Times New Roman"/>
          <w:sz w:val="24"/>
          <w:szCs w:val="24"/>
        </w:rPr>
        <w:t>osition on 22 March 2021 and</w:t>
      </w:r>
      <w:r w:rsidRPr="00085479">
        <w:rPr>
          <w:rFonts w:ascii="Times New Roman" w:hAnsi="Times New Roman" w:cs="Times New Roman"/>
          <w:sz w:val="24"/>
          <w:szCs w:val="24"/>
        </w:rPr>
        <w:t xml:space="preserve"> only served</w:t>
      </w:r>
      <w:r w:rsidR="001F44D1" w:rsidRPr="00085479">
        <w:rPr>
          <w:rFonts w:ascii="Times New Roman" w:hAnsi="Times New Roman" w:cs="Times New Roman"/>
          <w:sz w:val="24"/>
          <w:szCs w:val="24"/>
        </w:rPr>
        <w:t xml:space="preserve"> it</w:t>
      </w:r>
      <w:r w:rsidRPr="00085479">
        <w:rPr>
          <w:rFonts w:ascii="Times New Roman" w:hAnsi="Times New Roman" w:cs="Times New Roman"/>
          <w:sz w:val="24"/>
          <w:szCs w:val="24"/>
        </w:rPr>
        <w:t xml:space="preserve"> on th</w:t>
      </w:r>
      <w:r w:rsidR="000117CE" w:rsidRPr="00085479">
        <w:rPr>
          <w:rFonts w:ascii="Times New Roman" w:hAnsi="Times New Roman" w:cs="Times New Roman"/>
          <w:sz w:val="24"/>
          <w:szCs w:val="24"/>
        </w:rPr>
        <w:t>e applicant on 9 April 2021. Another cause of complaint</w:t>
      </w:r>
      <w:r w:rsidR="00C57AF9" w:rsidRPr="00085479">
        <w:rPr>
          <w:rFonts w:ascii="Times New Roman" w:hAnsi="Times New Roman" w:cs="Times New Roman"/>
          <w:sz w:val="24"/>
          <w:szCs w:val="24"/>
        </w:rPr>
        <w:t xml:space="preserve"> by the applicant was that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 opposing affidavit was not properly numbered as</w:t>
      </w:r>
      <w:r w:rsidR="001F44D1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required by the rules</w:t>
      </w:r>
      <w:r w:rsidR="002C756C" w:rsidRPr="00085479">
        <w:rPr>
          <w:rFonts w:ascii="Times New Roman" w:hAnsi="Times New Roman" w:cs="Times New Roman"/>
          <w:sz w:val="24"/>
          <w:szCs w:val="24"/>
        </w:rPr>
        <w:t xml:space="preserve"> of this court</w:t>
      </w:r>
      <w:r w:rsidR="00B41887" w:rsidRPr="00085479">
        <w:rPr>
          <w:rFonts w:ascii="Times New Roman" w:hAnsi="Times New Roman" w:cs="Times New Roman"/>
          <w:sz w:val="24"/>
          <w:szCs w:val="24"/>
        </w:rPr>
        <w:t xml:space="preserve">. </w:t>
      </w:r>
      <w:r w:rsidRPr="00085479">
        <w:rPr>
          <w:rFonts w:ascii="Times New Roman" w:hAnsi="Times New Roman" w:cs="Times New Roman"/>
          <w:sz w:val="24"/>
          <w:szCs w:val="24"/>
        </w:rPr>
        <w:t>The applicant maintained that it correctly cit</w:t>
      </w:r>
      <w:r w:rsidR="0088166E" w:rsidRPr="00085479">
        <w:rPr>
          <w:rFonts w:ascii="Times New Roman" w:hAnsi="Times New Roman" w:cs="Times New Roman"/>
          <w:sz w:val="24"/>
          <w:szCs w:val="24"/>
        </w:rPr>
        <w:t xml:space="preserve">ed the second respondent in so far as </w:t>
      </w:r>
      <w:r w:rsidR="00047E4E">
        <w:rPr>
          <w:rFonts w:ascii="Times New Roman" w:hAnsi="Times New Roman" w:cs="Times New Roman"/>
          <w:sz w:val="24"/>
          <w:szCs w:val="24"/>
        </w:rPr>
        <w:t>s</w:t>
      </w:r>
      <w:r w:rsidRPr="00085479">
        <w:rPr>
          <w:rFonts w:ascii="Times New Roman" w:hAnsi="Times New Roman" w:cs="Times New Roman"/>
          <w:sz w:val="24"/>
          <w:szCs w:val="24"/>
        </w:rPr>
        <w:t xml:space="preserve"> 3 of the Commercial Premises (Lease Control) Act did not provide that the Chairperson</w:t>
      </w:r>
      <w:r w:rsidR="0088166E" w:rsidRPr="00085479">
        <w:rPr>
          <w:rFonts w:ascii="Times New Roman" w:hAnsi="Times New Roman" w:cs="Times New Roman"/>
          <w:sz w:val="24"/>
          <w:szCs w:val="24"/>
        </w:rPr>
        <w:t xml:space="preserve"> is the only person</w:t>
      </w:r>
      <w:r w:rsidR="000F1460" w:rsidRPr="00085479">
        <w:rPr>
          <w:rFonts w:ascii="Times New Roman" w:hAnsi="Times New Roman" w:cs="Times New Roman"/>
          <w:sz w:val="24"/>
          <w:szCs w:val="24"/>
        </w:rPr>
        <w:t xml:space="preserve"> that can </w:t>
      </w:r>
      <w:r w:rsidRPr="00085479">
        <w:rPr>
          <w:rFonts w:ascii="Times New Roman" w:hAnsi="Times New Roman" w:cs="Times New Roman"/>
          <w:sz w:val="24"/>
          <w:szCs w:val="24"/>
        </w:rPr>
        <w:t xml:space="preserve">legally represent the second respondent. On the question of </w:t>
      </w:r>
      <w:r w:rsidR="00B14769" w:rsidRPr="00085479">
        <w:rPr>
          <w:rFonts w:ascii="Times New Roman" w:hAnsi="Times New Roman" w:cs="Times New Roman"/>
          <w:sz w:val="24"/>
          <w:szCs w:val="24"/>
        </w:rPr>
        <w:t xml:space="preserve">exhausting </w:t>
      </w:r>
      <w:r w:rsidRPr="00085479">
        <w:rPr>
          <w:rFonts w:ascii="Times New Roman" w:hAnsi="Times New Roman" w:cs="Times New Roman"/>
          <w:sz w:val="24"/>
          <w:szCs w:val="24"/>
        </w:rPr>
        <w:t>local</w:t>
      </w:r>
      <w:r w:rsidR="00460C43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 xml:space="preserve">remedies, </w:t>
      </w:r>
      <w:r w:rsidR="00B14769" w:rsidRPr="00085479">
        <w:rPr>
          <w:rFonts w:ascii="Times New Roman" w:hAnsi="Times New Roman" w:cs="Times New Roman"/>
          <w:sz w:val="24"/>
          <w:szCs w:val="24"/>
        </w:rPr>
        <w:t xml:space="preserve">the </w:t>
      </w:r>
      <w:r w:rsidRPr="00085479">
        <w:rPr>
          <w:rFonts w:ascii="Times New Roman" w:hAnsi="Times New Roman" w:cs="Times New Roman"/>
          <w:sz w:val="24"/>
          <w:szCs w:val="24"/>
        </w:rPr>
        <w:t>applicant submitted that the present applicatio</w:t>
      </w:r>
      <w:r w:rsidR="00B14769" w:rsidRPr="00085479">
        <w:rPr>
          <w:rFonts w:ascii="Times New Roman" w:hAnsi="Times New Roman" w:cs="Times New Roman"/>
          <w:sz w:val="24"/>
          <w:szCs w:val="24"/>
        </w:rPr>
        <w:t>n is for an order declaring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</w:t>
      </w:r>
      <w:r w:rsidR="00B14769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 xml:space="preserve">regulations </w:t>
      </w:r>
      <w:r w:rsidR="00B14769" w:rsidRPr="00085479">
        <w:rPr>
          <w:rFonts w:ascii="Times New Roman" w:hAnsi="Times New Roman" w:cs="Times New Roman"/>
          <w:sz w:val="24"/>
          <w:szCs w:val="24"/>
        </w:rPr>
        <w:t xml:space="preserve">to be </w:t>
      </w:r>
      <w:r w:rsidRPr="00085479">
        <w:rPr>
          <w:rFonts w:ascii="Times New Roman" w:hAnsi="Times New Roman" w:cs="Times New Roman"/>
          <w:i/>
          <w:sz w:val="24"/>
          <w:szCs w:val="24"/>
        </w:rPr>
        <w:t>ultra vires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 Act and that they are unconstitutional and the second respondent is not</w:t>
      </w:r>
      <w:r w:rsidR="00DE7D5B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emp</w:t>
      </w:r>
      <w:r w:rsidR="006175F8" w:rsidRPr="00085479">
        <w:rPr>
          <w:rFonts w:ascii="Times New Roman" w:hAnsi="Times New Roman" w:cs="Times New Roman"/>
          <w:sz w:val="24"/>
          <w:szCs w:val="24"/>
        </w:rPr>
        <w:t>owered to give such an order. In respect of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 merits, the applicant persisted with its case that the</w:t>
      </w:r>
      <w:r w:rsidR="006175F8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 xml:space="preserve">regulations were </w:t>
      </w:r>
      <w:r w:rsidRPr="00085479">
        <w:rPr>
          <w:rFonts w:ascii="Times New Roman" w:hAnsi="Times New Roman" w:cs="Times New Roman"/>
          <w:i/>
          <w:sz w:val="24"/>
          <w:szCs w:val="24"/>
        </w:rPr>
        <w:t>ultra vires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 Act.</w:t>
      </w:r>
    </w:p>
    <w:p w:rsidR="007D574A" w:rsidRPr="00085479" w:rsidRDefault="007D574A" w:rsidP="00433C1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Before delving into the matter, I wish to add</w:t>
      </w:r>
      <w:r w:rsidR="00433C17" w:rsidRPr="00085479">
        <w:rPr>
          <w:rFonts w:ascii="Times New Roman" w:hAnsi="Times New Roman" w:cs="Times New Roman"/>
          <w:sz w:val="24"/>
          <w:szCs w:val="24"/>
        </w:rPr>
        <w:t xml:space="preserve">ress applicant’s draft order, </w:t>
      </w:r>
      <w:r w:rsidRPr="00085479">
        <w:rPr>
          <w:rFonts w:ascii="Times New Roman" w:hAnsi="Times New Roman" w:cs="Times New Roman"/>
          <w:sz w:val="24"/>
          <w:szCs w:val="24"/>
        </w:rPr>
        <w:t>particular</w:t>
      </w:r>
      <w:r w:rsidR="00433C17" w:rsidRPr="00085479">
        <w:rPr>
          <w:rFonts w:ascii="Times New Roman" w:hAnsi="Times New Roman" w:cs="Times New Roman"/>
          <w:sz w:val="24"/>
          <w:szCs w:val="24"/>
        </w:rPr>
        <w:t xml:space="preserve">ly, </w:t>
      </w:r>
      <w:r w:rsidRPr="00085479">
        <w:rPr>
          <w:rFonts w:ascii="Times New Roman" w:hAnsi="Times New Roman" w:cs="Times New Roman"/>
          <w:sz w:val="24"/>
          <w:szCs w:val="24"/>
        </w:rPr>
        <w:t xml:space="preserve">paragraph (b) </w:t>
      </w:r>
      <w:r w:rsidR="004C3717" w:rsidRPr="00085479">
        <w:rPr>
          <w:rFonts w:ascii="Times New Roman" w:hAnsi="Times New Roman" w:cs="Times New Roman"/>
          <w:sz w:val="24"/>
          <w:szCs w:val="24"/>
        </w:rPr>
        <w:t>to the draft order which reads: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</w:rPr>
      </w:pPr>
    </w:p>
    <w:p w:rsidR="007D574A" w:rsidRPr="00085479" w:rsidRDefault="00FB338B" w:rsidP="004C3717">
      <w:pPr>
        <w:ind w:left="720"/>
        <w:jc w:val="both"/>
        <w:rPr>
          <w:rFonts w:ascii="Times New Roman" w:hAnsi="Times New Roman" w:cs="Times New Roman"/>
        </w:rPr>
      </w:pPr>
      <w:r w:rsidRPr="00085479">
        <w:rPr>
          <w:rFonts w:ascii="Times New Roman" w:hAnsi="Times New Roman" w:cs="Times New Roman"/>
        </w:rPr>
        <w:t>“</w:t>
      </w:r>
      <w:r w:rsidR="007D574A" w:rsidRPr="00085479">
        <w:rPr>
          <w:rFonts w:ascii="Times New Roman" w:hAnsi="Times New Roman" w:cs="Times New Roman"/>
        </w:rPr>
        <w:t>Section 22 and 23 of the Commercial Premises (Rent) Regulations, 1983 be</w:t>
      </w:r>
      <w:r w:rsidR="004C3717" w:rsidRPr="00085479">
        <w:rPr>
          <w:rFonts w:ascii="Times New Roman" w:hAnsi="Times New Roman" w:cs="Times New Roman"/>
        </w:rPr>
        <w:t xml:space="preserve"> </w:t>
      </w:r>
      <w:r w:rsidR="007D574A" w:rsidRPr="00085479">
        <w:rPr>
          <w:rFonts w:ascii="Times New Roman" w:hAnsi="Times New Roman" w:cs="Times New Roman"/>
        </w:rPr>
        <w:t>and are hereby declared to be unconstitutional as they violate Section 44, 56, 64,</w:t>
      </w:r>
      <w:r w:rsidR="004C3717" w:rsidRPr="00085479">
        <w:rPr>
          <w:rFonts w:ascii="Times New Roman" w:hAnsi="Times New Roman" w:cs="Times New Roman"/>
        </w:rPr>
        <w:t xml:space="preserve"> </w:t>
      </w:r>
      <w:r w:rsidR="007D574A" w:rsidRPr="00085479">
        <w:rPr>
          <w:rFonts w:ascii="Times New Roman" w:hAnsi="Times New Roman" w:cs="Times New Roman"/>
        </w:rPr>
        <w:t>71, and 86 of the Constitution of Zimbabwe No. 20 of 2013 and are accordingly</w:t>
      </w:r>
      <w:r w:rsidR="004C3717" w:rsidRPr="00085479">
        <w:rPr>
          <w:rFonts w:ascii="Times New Roman" w:hAnsi="Times New Roman" w:cs="Times New Roman"/>
        </w:rPr>
        <w:t xml:space="preserve"> </w:t>
      </w:r>
      <w:r w:rsidR="007D574A" w:rsidRPr="00085479">
        <w:rPr>
          <w:rFonts w:ascii="Times New Roman" w:hAnsi="Times New Roman" w:cs="Times New Roman"/>
        </w:rPr>
        <w:t>invalid.”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74A" w:rsidRPr="00085479" w:rsidRDefault="007D574A" w:rsidP="005F7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The relie</w:t>
      </w:r>
      <w:r w:rsidR="003D5130" w:rsidRPr="00085479">
        <w:rPr>
          <w:rFonts w:ascii="Times New Roman" w:hAnsi="Times New Roman" w:cs="Times New Roman"/>
          <w:sz w:val="24"/>
          <w:szCs w:val="24"/>
        </w:rPr>
        <w:t xml:space="preserve">f sought in paragraph (b) </w:t>
      </w:r>
      <w:r w:rsidRPr="00085479">
        <w:rPr>
          <w:rFonts w:ascii="Times New Roman" w:hAnsi="Times New Roman" w:cs="Times New Roman"/>
          <w:sz w:val="24"/>
          <w:szCs w:val="24"/>
        </w:rPr>
        <w:t>relates to the constitutional invalidity of</w:t>
      </w:r>
      <w:r w:rsidR="005F7ED3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specified</w:t>
      </w:r>
      <w:r w:rsidR="003870C3" w:rsidRPr="00085479">
        <w:rPr>
          <w:rFonts w:ascii="Times New Roman" w:hAnsi="Times New Roman" w:cs="Times New Roman"/>
          <w:sz w:val="24"/>
          <w:szCs w:val="24"/>
        </w:rPr>
        <w:t xml:space="preserve"> provisions of the Regulations. Noticeably, </w:t>
      </w:r>
      <w:r w:rsidRPr="00085479">
        <w:rPr>
          <w:rFonts w:ascii="Times New Roman" w:hAnsi="Times New Roman" w:cs="Times New Roman"/>
          <w:sz w:val="24"/>
          <w:szCs w:val="24"/>
        </w:rPr>
        <w:t>there is no declaration sought to the effect that the</w:t>
      </w:r>
      <w:r w:rsidR="005F7ED3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3870C3" w:rsidRPr="00085479">
        <w:rPr>
          <w:rFonts w:ascii="Times New Roman" w:hAnsi="Times New Roman" w:cs="Times New Roman"/>
          <w:sz w:val="24"/>
          <w:szCs w:val="24"/>
        </w:rPr>
        <w:t xml:space="preserve">provisions of the </w:t>
      </w:r>
      <w:r w:rsidR="00A36547" w:rsidRPr="00085479">
        <w:rPr>
          <w:rFonts w:ascii="Times New Roman" w:hAnsi="Times New Roman" w:cs="Times New Roman"/>
          <w:sz w:val="24"/>
          <w:szCs w:val="24"/>
        </w:rPr>
        <w:t xml:space="preserve">Commercial Premises (Lease Control </w:t>
      </w:r>
      <w:r w:rsidR="003870C3" w:rsidRPr="00085479">
        <w:rPr>
          <w:rFonts w:ascii="Times New Roman" w:hAnsi="Times New Roman" w:cs="Times New Roman"/>
          <w:sz w:val="24"/>
          <w:szCs w:val="24"/>
        </w:rPr>
        <w:t>Act are</w:t>
      </w:r>
      <w:r w:rsidR="00161638" w:rsidRPr="00085479">
        <w:rPr>
          <w:rFonts w:ascii="Times New Roman" w:hAnsi="Times New Roman" w:cs="Times New Roman"/>
          <w:sz w:val="24"/>
          <w:szCs w:val="24"/>
        </w:rPr>
        <w:t xml:space="preserve"> unconstitutional in that they </w:t>
      </w:r>
      <w:r w:rsidR="000619BF" w:rsidRPr="00085479">
        <w:rPr>
          <w:rFonts w:ascii="Times New Roman" w:hAnsi="Times New Roman" w:cs="Times New Roman"/>
          <w:sz w:val="24"/>
          <w:szCs w:val="24"/>
        </w:rPr>
        <w:t xml:space="preserve">(in any way) </w:t>
      </w:r>
      <w:r w:rsidR="00161638" w:rsidRPr="00085479">
        <w:rPr>
          <w:rFonts w:ascii="Times New Roman" w:hAnsi="Times New Roman" w:cs="Times New Roman"/>
          <w:sz w:val="24"/>
          <w:szCs w:val="24"/>
        </w:rPr>
        <w:t>infringe</w:t>
      </w:r>
      <w:r w:rsidRPr="00085479">
        <w:rPr>
          <w:rFonts w:ascii="Times New Roman" w:hAnsi="Times New Roman" w:cs="Times New Roman"/>
          <w:sz w:val="24"/>
          <w:szCs w:val="24"/>
        </w:rPr>
        <w:t xml:space="preserve"> any of the fundamental rights and</w:t>
      </w:r>
      <w:r w:rsidR="005F7ED3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freed</w:t>
      </w:r>
      <w:r w:rsidR="001038DE" w:rsidRPr="00085479">
        <w:rPr>
          <w:rFonts w:ascii="Times New Roman" w:hAnsi="Times New Roman" w:cs="Times New Roman"/>
          <w:sz w:val="24"/>
          <w:szCs w:val="24"/>
        </w:rPr>
        <w:t>oms. Thus, i</w:t>
      </w:r>
      <w:r w:rsidR="004846C9" w:rsidRPr="00085479">
        <w:rPr>
          <w:rFonts w:ascii="Times New Roman" w:hAnsi="Times New Roman" w:cs="Times New Roman"/>
          <w:sz w:val="24"/>
          <w:szCs w:val="24"/>
        </w:rPr>
        <w:t>t is not the business of this</w:t>
      </w:r>
      <w:r w:rsidRPr="00085479">
        <w:rPr>
          <w:rFonts w:ascii="Times New Roman" w:hAnsi="Times New Roman" w:cs="Times New Roman"/>
          <w:sz w:val="24"/>
          <w:szCs w:val="24"/>
        </w:rPr>
        <w:t xml:space="preserve"> court to grant such </w:t>
      </w:r>
      <w:r w:rsidRPr="00085479">
        <w:rPr>
          <w:rFonts w:ascii="Times New Roman" w:hAnsi="Times New Roman" w:cs="Times New Roman"/>
          <w:sz w:val="24"/>
          <w:szCs w:val="24"/>
        </w:rPr>
        <w:lastRenderedPageBreak/>
        <w:t>relief</w:t>
      </w:r>
      <w:r w:rsidR="00E35C31" w:rsidRPr="00085479">
        <w:rPr>
          <w:rFonts w:ascii="Times New Roman" w:hAnsi="Times New Roman" w:cs="Times New Roman"/>
          <w:sz w:val="24"/>
          <w:szCs w:val="24"/>
        </w:rPr>
        <w:t>. I</w:t>
      </w:r>
      <w:r w:rsidRPr="00085479">
        <w:rPr>
          <w:rFonts w:ascii="Times New Roman" w:hAnsi="Times New Roman" w:cs="Times New Roman"/>
          <w:sz w:val="24"/>
          <w:szCs w:val="24"/>
        </w:rPr>
        <w:t>f only a portion of the</w:t>
      </w:r>
      <w:r w:rsidR="005F7ED3" w:rsidRPr="00085479">
        <w:rPr>
          <w:rFonts w:ascii="Times New Roman" w:hAnsi="Times New Roman" w:cs="Times New Roman"/>
          <w:sz w:val="24"/>
          <w:szCs w:val="24"/>
        </w:rPr>
        <w:t xml:space="preserve"> subordinate legislation is </w:t>
      </w:r>
      <w:r w:rsidRPr="00085479">
        <w:rPr>
          <w:rFonts w:ascii="Times New Roman" w:hAnsi="Times New Roman" w:cs="Times New Roman"/>
          <w:i/>
          <w:sz w:val="24"/>
          <w:szCs w:val="24"/>
        </w:rPr>
        <w:t>ultra vires</w:t>
      </w:r>
      <w:r w:rsidR="005B51F2" w:rsidRPr="00085479">
        <w:rPr>
          <w:rFonts w:ascii="Times New Roman" w:hAnsi="Times New Roman" w:cs="Times New Roman"/>
          <w:sz w:val="24"/>
          <w:szCs w:val="24"/>
        </w:rPr>
        <w:t xml:space="preserve">, </w:t>
      </w:r>
      <w:r w:rsidR="00E35C31" w:rsidRPr="00085479">
        <w:rPr>
          <w:rFonts w:ascii="Times New Roman" w:hAnsi="Times New Roman" w:cs="Times New Roman"/>
          <w:sz w:val="24"/>
          <w:szCs w:val="24"/>
        </w:rPr>
        <w:t xml:space="preserve">this court </w:t>
      </w:r>
      <w:r w:rsidR="005B51F2" w:rsidRPr="00085479">
        <w:rPr>
          <w:rFonts w:ascii="Times New Roman" w:hAnsi="Times New Roman" w:cs="Times New Roman"/>
          <w:sz w:val="24"/>
          <w:szCs w:val="24"/>
        </w:rPr>
        <w:t>can annul the offending</w:t>
      </w:r>
      <w:r w:rsidRPr="00085479">
        <w:rPr>
          <w:rFonts w:ascii="Times New Roman" w:hAnsi="Times New Roman" w:cs="Times New Roman"/>
          <w:sz w:val="24"/>
          <w:szCs w:val="24"/>
        </w:rPr>
        <w:t xml:space="preserve"> portion only and leave intact the valid</w:t>
      </w:r>
      <w:r w:rsidR="005F7ED3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portion</w:t>
      </w:r>
      <w:r w:rsidR="00E35C31" w:rsidRPr="00085479">
        <w:rPr>
          <w:rFonts w:ascii="Times New Roman" w:hAnsi="Times New Roman" w:cs="Times New Roman"/>
          <w:sz w:val="24"/>
          <w:szCs w:val="24"/>
        </w:rPr>
        <w:t>(s)</w:t>
      </w:r>
      <w:r w:rsidRPr="00085479">
        <w:rPr>
          <w:rFonts w:ascii="Times New Roman" w:hAnsi="Times New Roman" w:cs="Times New Roman"/>
          <w:sz w:val="24"/>
          <w:szCs w:val="24"/>
        </w:rPr>
        <w:t>.</w:t>
      </w:r>
      <w:r w:rsidR="00E4047F" w:rsidRPr="00085479">
        <w:rPr>
          <w:rFonts w:ascii="Times New Roman" w:hAnsi="Times New Roman" w:cs="Times New Roman"/>
          <w:sz w:val="24"/>
          <w:szCs w:val="24"/>
        </w:rPr>
        <w:t xml:space="preserve"> I will address the preliminary points.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EEF" w:rsidRPr="00085479" w:rsidRDefault="007D574A" w:rsidP="00DE5C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479">
        <w:rPr>
          <w:rFonts w:ascii="Times New Roman" w:hAnsi="Times New Roman" w:cs="Times New Roman"/>
          <w:b/>
          <w:sz w:val="24"/>
          <w:szCs w:val="24"/>
        </w:rPr>
        <w:t xml:space="preserve">Points in </w:t>
      </w:r>
      <w:r w:rsidRPr="00085479">
        <w:rPr>
          <w:rFonts w:ascii="Times New Roman" w:hAnsi="Times New Roman" w:cs="Times New Roman"/>
          <w:b/>
          <w:i/>
          <w:sz w:val="24"/>
          <w:szCs w:val="24"/>
        </w:rPr>
        <w:t>limine</w:t>
      </w:r>
    </w:p>
    <w:p w:rsidR="007D574A" w:rsidRDefault="007D574A" w:rsidP="00BF24A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The pre</w:t>
      </w:r>
      <w:r w:rsidR="00556ED5">
        <w:rPr>
          <w:rFonts w:ascii="Times New Roman" w:hAnsi="Times New Roman" w:cs="Times New Roman"/>
          <w:sz w:val="24"/>
          <w:szCs w:val="24"/>
        </w:rPr>
        <w:t xml:space="preserve">liminary points taken by the respondents were </w:t>
      </w:r>
      <w:r w:rsidR="00126FB2">
        <w:rPr>
          <w:rFonts w:ascii="Times New Roman" w:hAnsi="Times New Roman" w:cs="Times New Roman"/>
          <w:sz w:val="24"/>
          <w:szCs w:val="24"/>
        </w:rPr>
        <w:t xml:space="preserve">essentially </w:t>
      </w:r>
      <w:r w:rsidR="00556ED5">
        <w:rPr>
          <w:rFonts w:ascii="Times New Roman" w:hAnsi="Times New Roman" w:cs="Times New Roman"/>
          <w:sz w:val="24"/>
          <w:szCs w:val="24"/>
        </w:rPr>
        <w:t xml:space="preserve">two, namely, that the second respondent had been wrongly cited; and that </w:t>
      </w:r>
      <w:r w:rsidR="000F7A0E">
        <w:rPr>
          <w:rFonts w:ascii="Times New Roman" w:hAnsi="Times New Roman" w:cs="Times New Roman"/>
          <w:sz w:val="24"/>
          <w:szCs w:val="24"/>
        </w:rPr>
        <w:t>the applicant had failed to exhaust domestic remedies.</w:t>
      </w:r>
      <w:r w:rsidR="00D346A6">
        <w:rPr>
          <w:rFonts w:ascii="Times New Roman" w:hAnsi="Times New Roman" w:cs="Times New Roman"/>
          <w:sz w:val="24"/>
          <w:szCs w:val="24"/>
        </w:rPr>
        <w:t xml:space="preserve"> </w:t>
      </w:r>
      <w:r w:rsidR="007B73F8">
        <w:rPr>
          <w:rFonts w:ascii="Times New Roman" w:hAnsi="Times New Roman" w:cs="Times New Roman"/>
          <w:sz w:val="24"/>
          <w:szCs w:val="24"/>
        </w:rPr>
        <w:t>I</w:t>
      </w:r>
      <w:r w:rsidR="00602F0D">
        <w:rPr>
          <w:rFonts w:ascii="Times New Roman" w:hAnsi="Times New Roman" w:cs="Times New Roman"/>
          <w:sz w:val="24"/>
          <w:szCs w:val="24"/>
        </w:rPr>
        <w:t>n relation to the first objection, i</w:t>
      </w:r>
      <w:r w:rsidR="00D346A6">
        <w:rPr>
          <w:rFonts w:ascii="Times New Roman" w:hAnsi="Times New Roman" w:cs="Times New Roman"/>
          <w:sz w:val="24"/>
          <w:szCs w:val="24"/>
        </w:rPr>
        <w:t xml:space="preserve">t was argued that the applicant should have cited </w:t>
      </w:r>
      <w:r w:rsidR="00C0409D">
        <w:rPr>
          <w:rFonts w:ascii="Times New Roman" w:hAnsi="Times New Roman" w:cs="Times New Roman"/>
          <w:sz w:val="24"/>
          <w:szCs w:val="24"/>
        </w:rPr>
        <w:t>the Chairman of the Commercial and Industrial Rent Board</w:t>
      </w:r>
      <w:r w:rsidR="00C92528">
        <w:rPr>
          <w:rFonts w:ascii="Times New Roman" w:hAnsi="Times New Roman" w:cs="Times New Roman"/>
          <w:sz w:val="24"/>
          <w:szCs w:val="24"/>
        </w:rPr>
        <w:t xml:space="preserve"> (“the Board”)</w:t>
      </w:r>
      <w:r w:rsidR="00C0409D">
        <w:rPr>
          <w:rFonts w:ascii="Times New Roman" w:hAnsi="Times New Roman" w:cs="Times New Roman"/>
          <w:sz w:val="24"/>
          <w:szCs w:val="24"/>
        </w:rPr>
        <w:t>.</w:t>
      </w:r>
      <w:r w:rsidR="00943939">
        <w:rPr>
          <w:rFonts w:ascii="Times New Roman" w:hAnsi="Times New Roman" w:cs="Times New Roman"/>
          <w:sz w:val="24"/>
          <w:szCs w:val="24"/>
        </w:rPr>
        <w:t xml:space="preserve"> Section 3 of the Regulations, which was the basis of the point in</w:t>
      </w:r>
      <w:r w:rsidR="00943939" w:rsidRPr="00943939">
        <w:rPr>
          <w:rFonts w:ascii="Times New Roman" w:hAnsi="Times New Roman" w:cs="Times New Roman"/>
          <w:i/>
          <w:sz w:val="24"/>
          <w:szCs w:val="24"/>
        </w:rPr>
        <w:t xml:space="preserve"> limine</w:t>
      </w:r>
      <w:r w:rsidR="008857F4">
        <w:rPr>
          <w:rFonts w:ascii="Times New Roman" w:hAnsi="Times New Roman" w:cs="Times New Roman"/>
          <w:sz w:val="24"/>
          <w:szCs w:val="24"/>
        </w:rPr>
        <w:t>, deals with how the second respondent is to be constituted. Crucially, the provision does not designate the Chairman as the person to be cited i</w:t>
      </w:r>
      <w:r w:rsidR="00C92528">
        <w:rPr>
          <w:rFonts w:ascii="Times New Roman" w:hAnsi="Times New Roman" w:cs="Times New Roman"/>
          <w:sz w:val="24"/>
          <w:szCs w:val="24"/>
        </w:rPr>
        <w:t>n proceedings against the board.</w:t>
      </w:r>
      <w:r w:rsidR="009B4E67">
        <w:rPr>
          <w:rFonts w:ascii="Times New Roman" w:hAnsi="Times New Roman" w:cs="Times New Roman"/>
          <w:sz w:val="24"/>
          <w:szCs w:val="24"/>
        </w:rPr>
        <w:t xml:space="preserve"> The object has no merit and is dismissed.</w:t>
      </w:r>
    </w:p>
    <w:p w:rsidR="009B4E67" w:rsidRPr="00085479" w:rsidRDefault="00E91D2A" w:rsidP="00E91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somewhat puzzled by the preliminary point that the applicant should have exhausted domestic remedies before approaching this court.</w:t>
      </w:r>
      <w:r w:rsidR="00875394">
        <w:rPr>
          <w:rFonts w:ascii="Times New Roman" w:hAnsi="Times New Roman" w:cs="Times New Roman"/>
          <w:sz w:val="24"/>
          <w:szCs w:val="24"/>
        </w:rPr>
        <w:t xml:space="preserve"> The application in </w:t>
      </w:r>
      <w:r w:rsidR="00875394" w:rsidRPr="00875394">
        <w:rPr>
          <w:rFonts w:ascii="Times New Roman" w:hAnsi="Times New Roman" w:cs="Times New Roman"/>
          <w:i/>
          <w:sz w:val="24"/>
          <w:szCs w:val="24"/>
        </w:rPr>
        <w:t>casu</w:t>
      </w:r>
      <w:r w:rsidR="00875394">
        <w:rPr>
          <w:rFonts w:ascii="Times New Roman" w:hAnsi="Times New Roman" w:cs="Times New Roman"/>
          <w:sz w:val="24"/>
          <w:szCs w:val="24"/>
        </w:rPr>
        <w:t xml:space="preserve"> seeks a declarater that sections 22 and 23 of the Regulations are </w:t>
      </w:r>
      <w:r w:rsidR="008B080B" w:rsidRPr="008B080B">
        <w:rPr>
          <w:rFonts w:ascii="Times New Roman" w:hAnsi="Times New Roman" w:cs="Times New Roman"/>
          <w:i/>
          <w:sz w:val="24"/>
          <w:szCs w:val="24"/>
        </w:rPr>
        <w:t>ul</w:t>
      </w:r>
      <w:r w:rsidR="00875394" w:rsidRPr="008B080B">
        <w:rPr>
          <w:rFonts w:ascii="Times New Roman" w:hAnsi="Times New Roman" w:cs="Times New Roman"/>
          <w:i/>
          <w:sz w:val="24"/>
          <w:szCs w:val="24"/>
        </w:rPr>
        <w:t>tra vires</w:t>
      </w:r>
      <w:r w:rsidR="00875394">
        <w:rPr>
          <w:rFonts w:ascii="Times New Roman" w:hAnsi="Times New Roman" w:cs="Times New Roman"/>
          <w:sz w:val="24"/>
          <w:szCs w:val="24"/>
        </w:rPr>
        <w:t xml:space="preserve"> the </w:t>
      </w:r>
      <w:r w:rsidR="008B080B">
        <w:rPr>
          <w:rFonts w:ascii="Times New Roman" w:hAnsi="Times New Roman" w:cs="Times New Roman"/>
          <w:sz w:val="24"/>
          <w:szCs w:val="24"/>
        </w:rPr>
        <w:t xml:space="preserve">enabling statute and the Constitution. </w:t>
      </w:r>
      <w:r w:rsidR="0040574B">
        <w:rPr>
          <w:rFonts w:ascii="Times New Roman" w:hAnsi="Times New Roman" w:cs="Times New Roman"/>
          <w:sz w:val="24"/>
          <w:szCs w:val="24"/>
        </w:rPr>
        <w:t xml:space="preserve">The remedies outlined in section 7 of the Regulations cannot cure the </w:t>
      </w:r>
      <w:r w:rsidR="007C3449">
        <w:rPr>
          <w:rFonts w:ascii="Times New Roman" w:hAnsi="Times New Roman" w:cs="Times New Roman"/>
          <w:sz w:val="24"/>
          <w:szCs w:val="24"/>
        </w:rPr>
        <w:t>issue that arises in the present application, since th</w:t>
      </w:r>
      <w:r w:rsidR="00AE2EF5">
        <w:rPr>
          <w:rFonts w:ascii="Times New Roman" w:hAnsi="Times New Roman" w:cs="Times New Roman"/>
          <w:sz w:val="24"/>
          <w:szCs w:val="24"/>
        </w:rPr>
        <w:t xml:space="preserve">e Board cannot make declaratory orders, since it has no jurisdiction to do so. </w:t>
      </w:r>
      <w:r w:rsidR="004F5918">
        <w:rPr>
          <w:rFonts w:ascii="Times New Roman" w:hAnsi="Times New Roman" w:cs="Times New Roman"/>
          <w:sz w:val="24"/>
          <w:szCs w:val="24"/>
        </w:rPr>
        <w:t>For this reason, the point in</w:t>
      </w:r>
      <w:r w:rsidR="004F5918" w:rsidRPr="00EA16A0">
        <w:rPr>
          <w:rFonts w:ascii="Times New Roman" w:hAnsi="Times New Roman" w:cs="Times New Roman"/>
          <w:i/>
          <w:sz w:val="24"/>
          <w:szCs w:val="24"/>
        </w:rPr>
        <w:t xml:space="preserve"> limine</w:t>
      </w:r>
      <w:r w:rsidR="004F5918">
        <w:rPr>
          <w:rFonts w:ascii="Times New Roman" w:hAnsi="Times New Roman" w:cs="Times New Roman"/>
          <w:sz w:val="24"/>
          <w:szCs w:val="24"/>
        </w:rPr>
        <w:t xml:space="preserve"> is dismissed for lack of merit.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74A" w:rsidRPr="00085479" w:rsidRDefault="007D574A" w:rsidP="00A227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479">
        <w:rPr>
          <w:rFonts w:ascii="Times New Roman" w:hAnsi="Times New Roman" w:cs="Times New Roman"/>
          <w:b/>
          <w:sz w:val="24"/>
          <w:szCs w:val="24"/>
        </w:rPr>
        <w:t>The merits</w:t>
      </w:r>
      <w:r w:rsidR="00844360" w:rsidRPr="00085479">
        <w:rPr>
          <w:rFonts w:ascii="Times New Roman" w:hAnsi="Times New Roman" w:cs="Times New Roman"/>
          <w:b/>
          <w:sz w:val="24"/>
          <w:szCs w:val="24"/>
        </w:rPr>
        <w:t xml:space="preserve"> of the case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3F7668" w:rsidRPr="00085479" w:rsidRDefault="00F6313C" w:rsidP="004C028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 xml:space="preserve">In respect of the merits of the case, </w:t>
      </w:r>
      <w:r w:rsidR="00B90EA3" w:rsidRPr="00085479">
        <w:rPr>
          <w:rFonts w:ascii="Times New Roman" w:hAnsi="Times New Roman" w:cs="Times New Roman"/>
          <w:sz w:val="24"/>
          <w:szCs w:val="24"/>
        </w:rPr>
        <w:t>let me begin by examining s</w:t>
      </w:r>
      <w:r w:rsidR="007D574A" w:rsidRPr="00085479">
        <w:rPr>
          <w:rFonts w:ascii="Times New Roman" w:hAnsi="Times New Roman" w:cs="Times New Roman"/>
          <w:sz w:val="24"/>
          <w:szCs w:val="24"/>
        </w:rPr>
        <w:t>ection</w:t>
      </w:r>
      <w:r w:rsidR="0069712D" w:rsidRPr="00085479">
        <w:rPr>
          <w:rFonts w:ascii="Times New Roman" w:hAnsi="Times New Roman" w:cs="Times New Roman"/>
          <w:sz w:val="24"/>
          <w:szCs w:val="24"/>
        </w:rPr>
        <w:t>s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 22</w:t>
      </w:r>
      <w:r w:rsidR="0069712D" w:rsidRPr="00085479">
        <w:rPr>
          <w:rFonts w:ascii="Times New Roman" w:hAnsi="Times New Roman" w:cs="Times New Roman"/>
          <w:sz w:val="24"/>
          <w:szCs w:val="24"/>
        </w:rPr>
        <w:t xml:space="preserve"> and 23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 of the Commercial (Rent) Regulations, 1983</w:t>
      </w:r>
      <w:r w:rsidR="0069712D" w:rsidRPr="00085479">
        <w:rPr>
          <w:rFonts w:ascii="Times New Roman" w:hAnsi="Times New Roman" w:cs="Times New Roman"/>
          <w:sz w:val="24"/>
          <w:szCs w:val="24"/>
        </w:rPr>
        <w:t xml:space="preserve">. Section 22 </w:t>
      </w:r>
      <w:r w:rsidR="007D574A" w:rsidRPr="00085479">
        <w:rPr>
          <w:rFonts w:ascii="Times New Roman" w:hAnsi="Times New Roman" w:cs="Times New Roman"/>
          <w:sz w:val="24"/>
          <w:szCs w:val="24"/>
        </w:rPr>
        <w:t>provides as follows:</w:t>
      </w:r>
      <w:r w:rsidR="003F7668" w:rsidRPr="00085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668" w:rsidRPr="00085479" w:rsidRDefault="003F7668" w:rsidP="003F7668">
      <w:pPr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:rsidR="003F7668" w:rsidRPr="00085479" w:rsidRDefault="007D574A" w:rsidP="003F7668">
      <w:pPr>
        <w:ind w:left="720"/>
        <w:jc w:val="both"/>
        <w:rPr>
          <w:rFonts w:ascii="Times New Roman" w:hAnsi="Times New Roman" w:cs="Times New Roman"/>
        </w:rPr>
      </w:pPr>
      <w:r w:rsidRPr="00085479">
        <w:rPr>
          <w:rFonts w:ascii="Times New Roman" w:hAnsi="Times New Roman" w:cs="Times New Roman"/>
        </w:rPr>
        <w:t>“(1) For the purpose of subsection (2), “rent due”, in relation to commercial</w:t>
      </w:r>
      <w:r w:rsidR="003F7668" w:rsidRPr="00085479">
        <w:rPr>
          <w:rFonts w:ascii="Times New Roman" w:hAnsi="Times New Roman" w:cs="Times New Roman"/>
        </w:rPr>
        <w:t xml:space="preserve"> premises, </w:t>
      </w:r>
      <w:r w:rsidRPr="00085479">
        <w:rPr>
          <w:rFonts w:ascii="Times New Roman" w:hAnsi="Times New Roman" w:cs="Times New Roman"/>
        </w:rPr>
        <w:t>means- (a) where the determination of a fair rent in terms of Part II is</w:t>
      </w:r>
      <w:r w:rsidR="003F7668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in force in respect of premises, the rent fixed thereby, as varied from time to time</w:t>
      </w:r>
      <w:r w:rsidR="003F7668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of that Part; or (b) in any other case, the rent due in terms of the lease.</w:t>
      </w:r>
      <w:r w:rsidR="003F7668" w:rsidRPr="00085479">
        <w:rPr>
          <w:rFonts w:ascii="Times New Roman" w:hAnsi="Times New Roman" w:cs="Times New Roman"/>
        </w:rPr>
        <w:t xml:space="preserve"> </w:t>
      </w:r>
    </w:p>
    <w:p w:rsidR="006A6D88" w:rsidRPr="00085479" w:rsidRDefault="006A6D88" w:rsidP="003F7668">
      <w:pPr>
        <w:ind w:left="720"/>
        <w:jc w:val="both"/>
        <w:rPr>
          <w:rFonts w:ascii="Times New Roman" w:hAnsi="Times New Roman" w:cs="Times New Roman"/>
          <w:sz w:val="6"/>
          <w:szCs w:val="6"/>
        </w:rPr>
      </w:pPr>
    </w:p>
    <w:p w:rsidR="00EA6300" w:rsidRPr="00085479" w:rsidRDefault="007D574A" w:rsidP="00EA6300">
      <w:pPr>
        <w:ind w:left="720"/>
        <w:jc w:val="both"/>
        <w:rPr>
          <w:rFonts w:ascii="Times New Roman" w:hAnsi="Times New Roman" w:cs="Times New Roman"/>
        </w:rPr>
      </w:pPr>
      <w:r w:rsidRPr="00085479">
        <w:rPr>
          <w:rFonts w:ascii="Times New Roman" w:hAnsi="Times New Roman" w:cs="Times New Roman"/>
        </w:rPr>
        <w:t>(2) No order for recovery of possession of commercial premises or for the</w:t>
      </w:r>
      <w:r w:rsidR="003F7668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ejectment of a lessee therefrom which is based on the fact of the lease having</w:t>
      </w:r>
      <w:r w:rsidR="003F7668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expired, either by the effluxion of time or in consequence of notice duly given by</w:t>
      </w:r>
      <w:r w:rsidR="003F7668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the lessor, shall be made by a court, so long as the lessee –</w:t>
      </w:r>
    </w:p>
    <w:p w:rsidR="00EA6300" w:rsidRPr="00085479" w:rsidRDefault="00EA6300" w:rsidP="00EA6300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EA6300" w:rsidRPr="00085479" w:rsidRDefault="007D574A" w:rsidP="00570C90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085479">
        <w:rPr>
          <w:rFonts w:ascii="Times New Roman" w:hAnsi="Times New Roman" w:cs="Times New Roman"/>
        </w:rPr>
        <w:t>continues to pay</w:t>
      </w:r>
      <w:r w:rsidR="003F7668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the rent due, within seven days of due date; and</w:t>
      </w:r>
    </w:p>
    <w:p w:rsidR="006A6D88" w:rsidRPr="00085479" w:rsidRDefault="006A6D88" w:rsidP="00570C90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7D574A" w:rsidRPr="00085479" w:rsidRDefault="007D574A" w:rsidP="00570C90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085479">
        <w:rPr>
          <w:rFonts w:ascii="Times New Roman" w:hAnsi="Times New Roman" w:cs="Times New Roman"/>
        </w:rPr>
        <w:t>performs the other conditions of the lease; unless the court is satisfied that the</w:t>
      </w:r>
      <w:r w:rsidR="00EA6300" w:rsidRPr="00085479">
        <w:rPr>
          <w:rFonts w:ascii="Times New Roman" w:hAnsi="Times New Roman" w:cs="Times New Roman"/>
        </w:rPr>
        <w:t xml:space="preserve"> lessor has </w:t>
      </w:r>
      <w:r w:rsidRPr="00085479">
        <w:rPr>
          <w:rFonts w:ascii="Times New Roman" w:hAnsi="Times New Roman" w:cs="Times New Roman"/>
        </w:rPr>
        <w:t>good and sufficient grounds for requiring such order other than that –</w:t>
      </w:r>
    </w:p>
    <w:p w:rsidR="00EA6300" w:rsidRPr="00085479" w:rsidRDefault="00EA6300" w:rsidP="00E429A5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7D574A" w:rsidRPr="00085479" w:rsidRDefault="007D574A" w:rsidP="00F6313C">
      <w:pPr>
        <w:ind w:firstLine="720"/>
        <w:jc w:val="both"/>
        <w:rPr>
          <w:rFonts w:ascii="Times New Roman" w:hAnsi="Times New Roman" w:cs="Times New Roman"/>
        </w:rPr>
      </w:pPr>
      <w:r w:rsidRPr="00085479">
        <w:rPr>
          <w:rFonts w:ascii="Times New Roman" w:hAnsi="Times New Roman" w:cs="Times New Roman"/>
        </w:rPr>
        <w:t>(i) the lessee has declined to agree to an increase in rent; or</w:t>
      </w:r>
    </w:p>
    <w:p w:rsidR="007D574A" w:rsidRPr="00085479" w:rsidRDefault="007D574A" w:rsidP="00F6313C">
      <w:pPr>
        <w:ind w:firstLine="720"/>
        <w:jc w:val="both"/>
        <w:rPr>
          <w:rFonts w:ascii="Times New Roman" w:hAnsi="Times New Roman" w:cs="Times New Roman"/>
        </w:rPr>
      </w:pPr>
      <w:r w:rsidRPr="00085479">
        <w:rPr>
          <w:rFonts w:ascii="Times New Roman" w:hAnsi="Times New Roman" w:cs="Times New Roman"/>
        </w:rPr>
        <w:t>(ii) the lessor wishes to lease the premises to some other person.”</w:t>
      </w:r>
    </w:p>
    <w:p w:rsidR="0069712D" w:rsidRPr="00085479" w:rsidRDefault="0069712D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74A" w:rsidRPr="00085479" w:rsidRDefault="0069712D" w:rsidP="00A2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>S</w:t>
      </w:r>
      <w:r w:rsidR="007D574A" w:rsidRPr="00085479">
        <w:rPr>
          <w:rFonts w:ascii="Times New Roman" w:hAnsi="Times New Roman" w:cs="Times New Roman"/>
          <w:sz w:val="24"/>
          <w:szCs w:val="24"/>
        </w:rPr>
        <w:t>ection 23 of the Regulations states that:</w:t>
      </w:r>
    </w:p>
    <w:p w:rsidR="00442660" w:rsidRPr="00085479" w:rsidRDefault="00442660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660" w:rsidRPr="00085479" w:rsidRDefault="007D574A" w:rsidP="002F30E9">
      <w:pPr>
        <w:ind w:left="720"/>
        <w:jc w:val="both"/>
        <w:rPr>
          <w:rFonts w:ascii="Times New Roman" w:hAnsi="Times New Roman" w:cs="Times New Roman"/>
        </w:rPr>
      </w:pPr>
      <w:r w:rsidRPr="00085479">
        <w:rPr>
          <w:rFonts w:ascii="Times New Roman" w:hAnsi="Times New Roman" w:cs="Times New Roman"/>
        </w:rPr>
        <w:t>“A lessee who, by virtue of section 22, retains possession of any commercial</w:t>
      </w:r>
      <w:r w:rsidR="00442660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premises shall, so long as he retains possession, observe and be entitled to the</w:t>
      </w:r>
      <w:r w:rsidR="00442660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benefit of all the terms and conditions of the original contract of lease, so far as</w:t>
      </w:r>
      <w:r w:rsidR="00442660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the same are consistent with the provisions of these regulations, and shall be</w:t>
      </w:r>
      <w:r w:rsidR="00442660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entitled to give up possession of the premises only on giving such notice as would</w:t>
      </w:r>
      <w:r w:rsidR="00442660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have been required under the contract of lease or, if no notice would have been so</w:t>
      </w:r>
      <w:r w:rsidR="002F30E9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required, on giving reasonable notice:</w:t>
      </w:r>
    </w:p>
    <w:p w:rsidR="002F30E9" w:rsidRPr="00085479" w:rsidRDefault="002F30E9" w:rsidP="00AF4A50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7D574A" w:rsidRPr="00085479" w:rsidRDefault="007D574A" w:rsidP="002F30E9">
      <w:pPr>
        <w:ind w:left="720"/>
        <w:jc w:val="both"/>
        <w:rPr>
          <w:rFonts w:ascii="Times New Roman" w:hAnsi="Times New Roman" w:cs="Times New Roman"/>
        </w:rPr>
      </w:pPr>
      <w:r w:rsidRPr="00085479">
        <w:rPr>
          <w:rFonts w:ascii="Times New Roman" w:hAnsi="Times New Roman" w:cs="Times New Roman"/>
        </w:rPr>
        <w:t>Provided that, notwithstanding anything contained in the contract of lease</w:t>
      </w:r>
      <w:r w:rsidR="00442660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a lessor who obtains an order for recovery of possession of the premises or for</w:t>
      </w:r>
      <w:r w:rsidR="002F30E9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the ejectment of a lessee retaining possession as aforesaid shall not be required to</w:t>
      </w:r>
      <w:r w:rsidR="002F30E9" w:rsidRPr="00085479">
        <w:rPr>
          <w:rFonts w:ascii="Times New Roman" w:hAnsi="Times New Roman" w:cs="Times New Roman"/>
        </w:rPr>
        <w:t xml:space="preserve"> </w:t>
      </w:r>
      <w:r w:rsidRPr="00085479">
        <w:rPr>
          <w:rFonts w:ascii="Times New Roman" w:hAnsi="Times New Roman" w:cs="Times New Roman"/>
        </w:rPr>
        <w:t>give any notice to vacate to the lessee.”</w:t>
      </w:r>
    </w:p>
    <w:p w:rsidR="007D574A" w:rsidRPr="00085479" w:rsidRDefault="007D574A" w:rsidP="00A22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5C3" w:rsidRPr="00085479" w:rsidRDefault="007D574A" w:rsidP="00047E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 xml:space="preserve">It is these two provisions that applicant contends are </w:t>
      </w:r>
      <w:r w:rsidRPr="00085479">
        <w:rPr>
          <w:rFonts w:ascii="Times New Roman" w:hAnsi="Times New Roman" w:cs="Times New Roman"/>
          <w:i/>
          <w:sz w:val="24"/>
          <w:szCs w:val="24"/>
        </w:rPr>
        <w:t>ultra vires</w:t>
      </w:r>
      <w:r w:rsidR="00047E4E">
        <w:rPr>
          <w:rFonts w:ascii="Times New Roman" w:hAnsi="Times New Roman" w:cs="Times New Roman"/>
          <w:sz w:val="24"/>
          <w:szCs w:val="24"/>
        </w:rPr>
        <w:t xml:space="preserve"> s</w:t>
      </w:r>
      <w:r w:rsidRPr="00085479">
        <w:rPr>
          <w:rFonts w:ascii="Times New Roman" w:hAnsi="Times New Roman" w:cs="Times New Roman"/>
          <w:sz w:val="24"/>
          <w:szCs w:val="24"/>
        </w:rPr>
        <w:t xml:space="preserve"> 5 (1) and (2) of</w:t>
      </w:r>
      <w:r w:rsidR="00570C90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the Commercial Premises (Le</w:t>
      </w:r>
      <w:r w:rsidR="002256F4" w:rsidRPr="00085479">
        <w:rPr>
          <w:rFonts w:ascii="Times New Roman" w:hAnsi="Times New Roman" w:cs="Times New Roman"/>
          <w:sz w:val="24"/>
          <w:szCs w:val="24"/>
        </w:rPr>
        <w:t>ase Control) Act</w:t>
      </w:r>
      <w:r w:rsidRPr="00085479">
        <w:rPr>
          <w:rFonts w:ascii="Times New Roman" w:hAnsi="Times New Roman" w:cs="Times New Roman"/>
          <w:sz w:val="24"/>
          <w:szCs w:val="24"/>
        </w:rPr>
        <w:t xml:space="preserve">. </w:t>
      </w:r>
      <w:r w:rsidR="002256F4" w:rsidRPr="00085479">
        <w:rPr>
          <w:rFonts w:ascii="Times New Roman" w:hAnsi="Times New Roman" w:cs="Times New Roman"/>
          <w:sz w:val="24"/>
          <w:szCs w:val="24"/>
        </w:rPr>
        <w:t>In this context, s</w:t>
      </w:r>
      <w:r w:rsidRPr="00085479">
        <w:rPr>
          <w:rFonts w:ascii="Times New Roman" w:hAnsi="Times New Roman" w:cs="Times New Roman"/>
          <w:sz w:val="24"/>
          <w:szCs w:val="24"/>
        </w:rPr>
        <w:t xml:space="preserve"> 5 (1) of the Act</w:t>
      </w:r>
      <w:r w:rsidR="00570C90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empowers the first respondent to make regulations limiting the powers of court in making orders</w:t>
      </w:r>
      <w:r w:rsidR="00570C90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of ejectment and /or limiting the</w:t>
      </w:r>
      <w:r w:rsidR="002757B6" w:rsidRPr="00085479">
        <w:rPr>
          <w:rFonts w:ascii="Times New Roman" w:hAnsi="Times New Roman" w:cs="Times New Roman"/>
          <w:sz w:val="24"/>
          <w:szCs w:val="24"/>
        </w:rPr>
        <w:t xml:space="preserve"> common law powers of lessors. I observe that s</w:t>
      </w:r>
      <w:r w:rsidRPr="00085479">
        <w:rPr>
          <w:rFonts w:ascii="Times New Roman" w:hAnsi="Times New Roman" w:cs="Times New Roman"/>
          <w:sz w:val="24"/>
          <w:szCs w:val="24"/>
        </w:rPr>
        <w:t>ubsection (2) to section 5 of</w:t>
      </w:r>
      <w:r w:rsidR="00570C90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the same Act mandates the first re</w:t>
      </w:r>
      <w:r w:rsidR="00AA4765" w:rsidRPr="00085479">
        <w:rPr>
          <w:rFonts w:ascii="Times New Roman" w:hAnsi="Times New Roman" w:cs="Times New Roman"/>
          <w:sz w:val="24"/>
          <w:szCs w:val="24"/>
        </w:rPr>
        <w:t xml:space="preserve">spondent to have regard to the </w:t>
      </w:r>
      <w:r w:rsidR="00AA4765" w:rsidRPr="00085479">
        <w:rPr>
          <w:rFonts w:ascii="Times New Roman" w:hAnsi="Times New Roman" w:cs="Times New Roman"/>
          <w:i/>
          <w:sz w:val="24"/>
          <w:szCs w:val="24"/>
        </w:rPr>
        <w:t>“</w:t>
      </w:r>
      <w:r w:rsidRPr="00085479">
        <w:rPr>
          <w:rFonts w:ascii="Times New Roman" w:hAnsi="Times New Roman" w:cs="Times New Roman"/>
          <w:i/>
          <w:sz w:val="24"/>
          <w:szCs w:val="24"/>
        </w:rPr>
        <w:t>interest of both lessors and</w:t>
      </w:r>
      <w:r w:rsidR="002757B6" w:rsidRPr="000854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4765" w:rsidRPr="00085479">
        <w:rPr>
          <w:rFonts w:ascii="Times New Roman" w:hAnsi="Times New Roman" w:cs="Times New Roman"/>
          <w:i/>
          <w:sz w:val="24"/>
          <w:szCs w:val="24"/>
        </w:rPr>
        <w:t>lessees”</w:t>
      </w:r>
      <w:r w:rsidR="00E1042D" w:rsidRPr="00085479">
        <w:rPr>
          <w:rFonts w:ascii="Times New Roman" w:hAnsi="Times New Roman" w:cs="Times New Roman"/>
          <w:sz w:val="24"/>
          <w:szCs w:val="24"/>
        </w:rPr>
        <w:t xml:space="preserve"> in making the regulations. From</w:t>
      </w:r>
      <w:r w:rsidRPr="00085479">
        <w:rPr>
          <w:rFonts w:ascii="Times New Roman" w:hAnsi="Times New Roman" w:cs="Times New Roman"/>
          <w:sz w:val="24"/>
          <w:szCs w:val="24"/>
        </w:rPr>
        <w:t xml:space="preserve"> reading of subsection (2)</w:t>
      </w:r>
      <w:r w:rsidR="004E0E26" w:rsidRPr="00085479">
        <w:rPr>
          <w:rFonts w:ascii="Times New Roman" w:hAnsi="Times New Roman" w:cs="Times New Roman"/>
          <w:sz w:val="24"/>
          <w:szCs w:val="24"/>
        </w:rPr>
        <w:t>, it</w:t>
      </w:r>
      <w:r w:rsidRPr="00085479">
        <w:rPr>
          <w:rFonts w:ascii="Times New Roman" w:hAnsi="Times New Roman" w:cs="Times New Roman"/>
          <w:sz w:val="24"/>
          <w:szCs w:val="24"/>
        </w:rPr>
        <w:t xml:space="preserve"> is clear </w:t>
      </w:r>
      <w:r w:rsidR="004E0E26" w:rsidRPr="00085479">
        <w:rPr>
          <w:rFonts w:ascii="Times New Roman" w:hAnsi="Times New Roman" w:cs="Times New Roman"/>
          <w:sz w:val="24"/>
          <w:szCs w:val="24"/>
        </w:rPr>
        <w:t>and unambiguous that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</w:t>
      </w:r>
      <w:r w:rsidR="00E1042D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Act requires the subsidiary legislation to take into account the competing interests of the lessor</w:t>
      </w:r>
      <w:r w:rsidR="00001FF9" w:rsidRPr="00085479">
        <w:rPr>
          <w:rFonts w:ascii="Times New Roman" w:hAnsi="Times New Roman" w:cs="Times New Roman"/>
          <w:sz w:val="24"/>
          <w:szCs w:val="24"/>
        </w:rPr>
        <w:t xml:space="preserve"> and lessee</w:t>
      </w:r>
      <w:r w:rsidRPr="00085479">
        <w:rPr>
          <w:rFonts w:ascii="Times New Roman" w:hAnsi="Times New Roman" w:cs="Times New Roman"/>
          <w:sz w:val="24"/>
          <w:szCs w:val="24"/>
        </w:rPr>
        <w:t>.</w:t>
      </w:r>
      <w:r w:rsidR="00454D95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6E5325" w:rsidRPr="00085479">
        <w:rPr>
          <w:rFonts w:ascii="Times New Roman" w:hAnsi="Times New Roman" w:cs="Times New Roman"/>
          <w:sz w:val="24"/>
          <w:szCs w:val="24"/>
        </w:rPr>
        <w:t>The court must examine whether the reg</w:t>
      </w:r>
      <w:r w:rsidR="00EB4395" w:rsidRPr="00085479">
        <w:rPr>
          <w:rFonts w:ascii="Times New Roman" w:hAnsi="Times New Roman" w:cs="Times New Roman"/>
          <w:sz w:val="24"/>
          <w:szCs w:val="24"/>
        </w:rPr>
        <w:t>ulations, in fact, achieve this legislative objective.</w:t>
      </w:r>
    </w:p>
    <w:p w:rsidR="00BF75C3" w:rsidRPr="00085479" w:rsidRDefault="005557B3" w:rsidP="00A00A8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 xml:space="preserve">A </w:t>
      </w:r>
      <w:r w:rsidR="007D574A" w:rsidRPr="00085479">
        <w:rPr>
          <w:rFonts w:ascii="Times New Roman" w:hAnsi="Times New Roman" w:cs="Times New Roman"/>
          <w:sz w:val="24"/>
          <w:szCs w:val="24"/>
        </w:rPr>
        <w:t>cumulative reading of section</w:t>
      </w:r>
      <w:r w:rsidRPr="00085479">
        <w:rPr>
          <w:rFonts w:ascii="Times New Roman" w:hAnsi="Times New Roman" w:cs="Times New Roman"/>
          <w:sz w:val="24"/>
          <w:szCs w:val="24"/>
        </w:rPr>
        <w:t>s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 22 an</w:t>
      </w:r>
      <w:r w:rsidR="00111DBD" w:rsidRPr="00085479">
        <w:rPr>
          <w:rFonts w:ascii="Times New Roman" w:hAnsi="Times New Roman" w:cs="Times New Roman"/>
          <w:sz w:val="24"/>
          <w:szCs w:val="24"/>
        </w:rPr>
        <w:t xml:space="preserve">d 23 of the Regulations </w:t>
      </w:r>
      <w:r w:rsidR="007D574A" w:rsidRPr="00085479">
        <w:rPr>
          <w:rFonts w:ascii="Times New Roman" w:hAnsi="Times New Roman" w:cs="Times New Roman"/>
          <w:sz w:val="24"/>
          <w:szCs w:val="24"/>
        </w:rPr>
        <w:t>shows that the</w:t>
      </w:r>
      <w:r w:rsidR="00454D95" w:rsidRPr="00085479">
        <w:rPr>
          <w:rFonts w:ascii="Times New Roman" w:hAnsi="Times New Roman" w:cs="Times New Roman"/>
          <w:sz w:val="24"/>
          <w:szCs w:val="24"/>
        </w:rPr>
        <w:t xml:space="preserve">se </w:t>
      </w:r>
      <w:r w:rsidR="007D574A" w:rsidRPr="00085479">
        <w:rPr>
          <w:rFonts w:ascii="Times New Roman" w:hAnsi="Times New Roman" w:cs="Times New Roman"/>
          <w:sz w:val="24"/>
          <w:szCs w:val="24"/>
        </w:rPr>
        <w:t>provisions unfairly limit the powers of a court in ordering eviction and heavily restricts the</w:t>
      </w:r>
      <w:r w:rsidR="00454D95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7D574A" w:rsidRPr="00085479">
        <w:rPr>
          <w:rFonts w:ascii="Times New Roman" w:hAnsi="Times New Roman" w:cs="Times New Roman"/>
          <w:sz w:val="24"/>
          <w:szCs w:val="24"/>
        </w:rPr>
        <w:t>lessor’s right to t</w:t>
      </w:r>
      <w:r w:rsidR="00060812" w:rsidRPr="00085479">
        <w:rPr>
          <w:rFonts w:ascii="Times New Roman" w:hAnsi="Times New Roman" w:cs="Times New Roman"/>
          <w:sz w:val="24"/>
          <w:szCs w:val="24"/>
        </w:rPr>
        <w:t>erminate occupancy or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 to seek eviction and possession of the</w:t>
      </w:r>
      <w:r w:rsidR="00454D95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7D574A" w:rsidRPr="00085479">
        <w:rPr>
          <w:rFonts w:ascii="Times New Roman" w:hAnsi="Times New Roman" w:cs="Times New Roman"/>
          <w:sz w:val="24"/>
          <w:szCs w:val="24"/>
        </w:rPr>
        <w:t>premises</w:t>
      </w:r>
      <w:r w:rsidR="009B71CA" w:rsidRPr="00085479">
        <w:rPr>
          <w:rFonts w:ascii="Times New Roman" w:hAnsi="Times New Roman" w:cs="Times New Roman"/>
          <w:sz w:val="24"/>
          <w:szCs w:val="24"/>
        </w:rPr>
        <w:t xml:space="preserve"> after the lease expires. </w:t>
      </w:r>
      <w:r w:rsidR="007D574A" w:rsidRPr="00085479">
        <w:rPr>
          <w:rFonts w:ascii="Times New Roman" w:hAnsi="Times New Roman" w:cs="Times New Roman"/>
          <w:sz w:val="24"/>
          <w:szCs w:val="24"/>
        </w:rPr>
        <w:t>The regulations create a forced relationship between lessor and</w:t>
      </w:r>
      <w:r w:rsidR="009B71CA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lessee known as </w:t>
      </w:r>
      <w:r w:rsidR="007D574A" w:rsidRPr="00085479">
        <w:rPr>
          <w:rFonts w:ascii="Times New Roman" w:hAnsi="Times New Roman" w:cs="Times New Roman"/>
          <w:i/>
          <w:sz w:val="24"/>
          <w:szCs w:val="24"/>
        </w:rPr>
        <w:t>statutory tenancy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. </w:t>
      </w:r>
      <w:r w:rsidR="00567057" w:rsidRPr="00085479">
        <w:rPr>
          <w:rFonts w:ascii="Times New Roman" w:hAnsi="Times New Roman" w:cs="Times New Roman"/>
          <w:sz w:val="24"/>
          <w:szCs w:val="24"/>
        </w:rPr>
        <w:t>My view is that s</w:t>
      </w:r>
      <w:r w:rsidR="00166E3E" w:rsidRPr="00085479">
        <w:rPr>
          <w:rFonts w:ascii="Times New Roman" w:hAnsi="Times New Roman" w:cs="Times New Roman"/>
          <w:sz w:val="24"/>
          <w:szCs w:val="24"/>
        </w:rPr>
        <w:t xml:space="preserve">ub-paragraphs (i) and (ii) of </w:t>
      </w:r>
      <w:r w:rsidR="00047E4E">
        <w:rPr>
          <w:rFonts w:ascii="Times New Roman" w:hAnsi="Times New Roman" w:cs="Times New Roman"/>
          <w:sz w:val="24"/>
          <w:szCs w:val="24"/>
        </w:rPr>
        <w:t>s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 22 (2) effectively</w:t>
      </w:r>
      <w:r w:rsidR="00166E3E" w:rsidRPr="00085479">
        <w:rPr>
          <w:rFonts w:ascii="Times New Roman" w:hAnsi="Times New Roman" w:cs="Times New Roman"/>
          <w:sz w:val="24"/>
          <w:szCs w:val="24"/>
        </w:rPr>
        <w:t xml:space="preserve"> preclude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 the lessor from increasing rentals or leasing out the property to another person once the</w:t>
      </w:r>
      <w:r w:rsidR="00166E3E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statutory tenancy protection applies. </w:t>
      </w:r>
      <w:r w:rsidR="00030B50" w:rsidRPr="00085479">
        <w:rPr>
          <w:rFonts w:ascii="Times New Roman" w:hAnsi="Times New Roman" w:cs="Times New Roman"/>
          <w:sz w:val="24"/>
          <w:szCs w:val="24"/>
        </w:rPr>
        <w:t>I would add that s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 23 fortifies the protection accorded under section 22</w:t>
      </w:r>
      <w:r w:rsidR="00166E3E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7D574A" w:rsidRPr="00085479">
        <w:rPr>
          <w:rFonts w:ascii="Times New Roman" w:hAnsi="Times New Roman" w:cs="Times New Roman"/>
          <w:sz w:val="24"/>
          <w:szCs w:val="24"/>
        </w:rPr>
        <w:t>of the Regulation and entitles the lessor to all the other benefits arising from the original</w:t>
      </w:r>
      <w:r w:rsidR="00030B50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7D574A" w:rsidRPr="00085479">
        <w:rPr>
          <w:rFonts w:ascii="Times New Roman" w:hAnsi="Times New Roman" w:cs="Times New Roman"/>
          <w:sz w:val="24"/>
          <w:szCs w:val="24"/>
        </w:rPr>
        <w:t>contract.</w:t>
      </w:r>
      <w:r w:rsidR="00BC196C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A106E5" w:rsidRPr="00085479">
        <w:rPr>
          <w:rFonts w:ascii="Times New Roman" w:hAnsi="Times New Roman" w:cs="Times New Roman"/>
          <w:sz w:val="24"/>
          <w:szCs w:val="24"/>
        </w:rPr>
        <w:t xml:space="preserve">It is precisely for this </w:t>
      </w:r>
      <w:r w:rsidR="00BC196C" w:rsidRPr="00085479">
        <w:rPr>
          <w:rFonts w:ascii="Times New Roman" w:hAnsi="Times New Roman" w:cs="Times New Roman"/>
          <w:sz w:val="24"/>
          <w:szCs w:val="24"/>
        </w:rPr>
        <w:t>reasons</w:t>
      </w:r>
      <w:r w:rsidR="0082005E" w:rsidRPr="00085479">
        <w:rPr>
          <w:rFonts w:ascii="Times New Roman" w:hAnsi="Times New Roman" w:cs="Times New Roman"/>
          <w:sz w:val="24"/>
          <w:szCs w:val="24"/>
        </w:rPr>
        <w:t xml:space="preserve"> that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 sections 22 and 23 o</w:t>
      </w:r>
      <w:r w:rsidR="00646571" w:rsidRPr="00085479">
        <w:rPr>
          <w:rFonts w:ascii="Times New Roman" w:hAnsi="Times New Roman" w:cs="Times New Roman"/>
          <w:sz w:val="24"/>
          <w:szCs w:val="24"/>
        </w:rPr>
        <w:t xml:space="preserve">f the </w:t>
      </w:r>
      <w:r w:rsidR="0082005E" w:rsidRPr="00085479">
        <w:rPr>
          <w:rFonts w:ascii="Times New Roman" w:hAnsi="Times New Roman" w:cs="Times New Roman"/>
          <w:sz w:val="24"/>
          <w:szCs w:val="24"/>
        </w:rPr>
        <w:t>Regulations were</w:t>
      </w:r>
      <w:r w:rsidR="00646571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7D574A" w:rsidRPr="00085479">
        <w:rPr>
          <w:rFonts w:ascii="Times New Roman" w:hAnsi="Times New Roman" w:cs="Times New Roman"/>
          <w:i/>
          <w:sz w:val="24"/>
          <w:szCs w:val="24"/>
        </w:rPr>
        <w:t>ultra vires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 the Commercial Premises (Le</w:t>
      </w:r>
      <w:r w:rsidR="0082005E" w:rsidRPr="00085479">
        <w:rPr>
          <w:rFonts w:ascii="Times New Roman" w:hAnsi="Times New Roman" w:cs="Times New Roman"/>
          <w:sz w:val="24"/>
          <w:szCs w:val="24"/>
        </w:rPr>
        <w:t>ase C</w:t>
      </w:r>
      <w:r w:rsidR="00646571" w:rsidRPr="00085479">
        <w:rPr>
          <w:rFonts w:ascii="Times New Roman" w:hAnsi="Times New Roman" w:cs="Times New Roman"/>
          <w:sz w:val="24"/>
          <w:szCs w:val="24"/>
        </w:rPr>
        <w:t xml:space="preserve">ontrol) Act </w:t>
      </w:r>
      <w:r w:rsidR="003D1444" w:rsidRPr="00085479">
        <w:rPr>
          <w:rFonts w:ascii="Times New Roman" w:hAnsi="Times New Roman" w:cs="Times New Roman"/>
          <w:sz w:val="24"/>
          <w:szCs w:val="24"/>
        </w:rPr>
        <w:t>and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 set</w:t>
      </w:r>
      <w:r w:rsidR="003D1444" w:rsidRPr="00085479">
        <w:rPr>
          <w:rFonts w:ascii="Times New Roman" w:hAnsi="Times New Roman" w:cs="Times New Roman"/>
          <w:sz w:val="24"/>
          <w:szCs w:val="24"/>
        </w:rPr>
        <w:t xml:space="preserve"> them</w:t>
      </w:r>
      <w:r w:rsidR="007D574A" w:rsidRPr="00085479">
        <w:rPr>
          <w:rFonts w:ascii="Times New Roman" w:hAnsi="Times New Roman" w:cs="Times New Roman"/>
          <w:sz w:val="24"/>
          <w:szCs w:val="24"/>
        </w:rPr>
        <w:t xml:space="preserve"> side. </w:t>
      </w:r>
      <w:r w:rsidR="00671902" w:rsidRPr="00085479">
        <w:rPr>
          <w:rFonts w:ascii="Times New Roman" w:hAnsi="Times New Roman" w:cs="Times New Roman"/>
          <w:sz w:val="24"/>
          <w:szCs w:val="24"/>
        </w:rPr>
        <w:t xml:space="preserve">Since I came to this conclusion, on the principle of constitutional avoidance, it was not necessary for me to </w:t>
      </w:r>
      <w:r w:rsidR="00171C8E" w:rsidRPr="00085479">
        <w:rPr>
          <w:rFonts w:ascii="Times New Roman" w:hAnsi="Times New Roman" w:cs="Times New Roman"/>
          <w:sz w:val="24"/>
          <w:szCs w:val="24"/>
        </w:rPr>
        <w:t>decide the constitutionality of s</w:t>
      </w:r>
      <w:r w:rsidR="00BF75C3" w:rsidRPr="00085479">
        <w:rPr>
          <w:rFonts w:ascii="Times New Roman" w:hAnsi="Times New Roman" w:cs="Times New Roman"/>
          <w:sz w:val="24"/>
          <w:szCs w:val="24"/>
        </w:rPr>
        <w:t>ections 22 and 23 of</w:t>
      </w:r>
      <w:r w:rsidR="00171C8E" w:rsidRPr="00085479">
        <w:rPr>
          <w:rFonts w:ascii="Times New Roman" w:hAnsi="Times New Roman" w:cs="Times New Roman"/>
          <w:sz w:val="24"/>
          <w:szCs w:val="24"/>
        </w:rPr>
        <w:t xml:space="preserve"> the Regulations vis-à-vis s</w:t>
      </w:r>
      <w:r w:rsidR="00BF75C3" w:rsidRPr="00085479">
        <w:rPr>
          <w:rFonts w:ascii="Times New Roman" w:hAnsi="Times New Roman" w:cs="Times New Roman"/>
          <w:sz w:val="24"/>
          <w:szCs w:val="24"/>
        </w:rPr>
        <w:t>ections 44, 56, 64, 71, and 86</w:t>
      </w:r>
      <w:r w:rsidR="00A00A86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="0082005E" w:rsidRPr="00085479">
        <w:rPr>
          <w:rFonts w:ascii="Times New Roman" w:hAnsi="Times New Roman" w:cs="Times New Roman"/>
          <w:sz w:val="24"/>
          <w:szCs w:val="24"/>
        </w:rPr>
        <w:t>of the Constitution</w:t>
      </w:r>
      <w:r w:rsidR="006D6D2A" w:rsidRPr="00085479">
        <w:rPr>
          <w:rFonts w:ascii="Times New Roman" w:hAnsi="Times New Roman" w:cs="Times New Roman"/>
          <w:sz w:val="24"/>
          <w:szCs w:val="24"/>
        </w:rPr>
        <w:t>.</w:t>
      </w:r>
    </w:p>
    <w:p w:rsidR="00986749" w:rsidRPr="00085479" w:rsidRDefault="004A7828" w:rsidP="0098674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 xml:space="preserve">Accordingly, I </w:t>
      </w:r>
      <w:r w:rsidR="000649E7" w:rsidRPr="00085479">
        <w:rPr>
          <w:rFonts w:ascii="Times New Roman" w:hAnsi="Times New Roman" w:cs="Times New Roman"/>
          <w:sz w:val="24"/>
          <w:szCs w:val="24"/>
        </w:rPr>
        <w:t>granted an</w:t>
      </w:r>
      <w:r w:rsidRPr="00085479">
        <w:rPr>
          <w:rFonts w:ascii="Times New Roman" w:hAnsi="Times New Roman" w:cs="Times New Roman"/>
          <w:sz w:val="24"/>
          <w:szCs w:val="24"/>
        </w:rPr>
        <w:t xml:space="preserve"> order in the following terms:</w:t>
      </w:r>
    </w:p>
    <w:p w:rsidR="009F666B" w:rsidRPr="00085479" w:rsidRDefault="009F666B" w:rsidP="00986749">
      <w:pPr>
        <w:spacing w:line="36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C01096" w:rsidRPr="00085479" w:rsidRDefault="007D574A" w:rsidP="00A22738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t xml:space="preserve">Sections 22 and 23 of the Commercial Premises (Rent) Regulation, 1983 are </w:t>
      </w:r>
      <w:r w:rsidRPr="00085479">
        <w:rPr>
          <w:rFonts w:ascii="Times New Roman" w:hAnsi="Times New Roman" w:cs="Times New Roman"/>
          <w:i/>
          <w:sz w:val="24"/>
          <w:szCs w:val="24"/>
        </w:rPr>
        <w:t>ultra</w:t>
      </w:r>
      <w:r w:rsidR="00C01096" w:rsidRPr="000854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i/>
          <w:sz w:val="24"/>
          <w:szCs w:val="24"/>
        </w:rPr>
        <w:t>vires</w:t>
      </w:r>
      <w:r w:rsidRPr="00085479">
        <w:rPr>
          <w:rFonts w:ascii="Times New Roman" w:hAnsi="Times New Roman" w:cs="Times New Roman"/>
          <w:sz w:val="24"/>
          <w:szCs w:val="24"/>
        </w:rPr>
        <w:t xml:space="preserve"> the Commercial Premises (Lease Control) Act [</w:t>
      </w:r>
      <w:r w:rsidRPr="00047E4E">
        <w:rPr>
          <w:rFonts w:ascii="Times New Roman" w:hAnsi="Times New Roman" w:cs="Times New Roman"/>
          <w:i/>
          <w:sz w:val="24"/>
          <w:szCs w:val="24"/>
        </w:rPr>
        <w:t>Chapter 14:04</w:t>
      </w:r>
      <w:r w:rsidRPr="00085479">
        <w:rPr>
          <w:rFonts w:ascii="Times New Roman" w:hAnsi="Times New Roman" w:cs="Times New Roman"/>
          <w:sz w:val="24"/>
          <w:szCs w:val="24"/>
        </w:rPr>
        <w:t>] are hereby set</w:t>
      </w:r>
      <w:r w:rsidR="00C01096" w:rsidRPr="00085479">
        <w:rPr>
          <w:rFonts w:ascii="Times New Roman" w:hAnsi="Times New Roman" w:cs="Times New Roman"/>
          <w:sz w:val="24"/>
          <w:szCs w:val="24"/>
        </w:rPr>
        <w:t xml:space="preserve"> </w:t>
      </w:r>
      <w:r w:rsidRPr="00085479">
        <w:rPr>
          <w:rFonts w:ascii="Times New Roman" w:hAnsi="Times New Roman" w:cs="Times New Roman"/>
          <w:sz w:val="24"/>
          <w:szCs w:val="24"/>
        </w:rPr>
        <w:t>aside.</w:t>
      </w:r>
    </w:p>
    <w:p w:rsidR="007D574A" w:rsidRPr="00085479" w:rsidRDefault="00C01096" w:rsidP="00A22738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sz w:val="24"/>
          <w:szCs w:val="24"/>
        </w:rPr>
        <w:lastRenderedPageBreak/>
        <w:t>The r</w:t>
      </w:r>
      <w:r w:rsidR="00D85143" w:rsidRPr="00085479">
        <w:rPr>
          <w:rFonts w:ascii="Times New Roman" w:hAnsi="Times New Roman" w:cs="Times New Roman"/>
          <w:sz w:val="24"/>
          <w:szCs w:val="24"/>
        </w:rPr>
        <w:t>espondents shall pay the a</w:t>
      </w:r>
      <w:r w:rsidR="007D574A" w:rsidRPr="00085479">
        <w:rPr>
          <w:rFonts w:ascii="Times New Roman" w:hAnsi="Times New Roman" w:cs="Times New Roman"/>
          <w:sz w:val="24"/>
          <w:szCs w:val="24"/>
        </w:rPr>
        <w:t>pplicant’s costs of suit.</w:t>
      </w:r>
    </w:p>
    <w:p w:rsidR="00700C84" w:rsidRPr="00085479" w:rsidRDefault="00700C84" w:rsidP="00700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84" w:rsidRPr="00085479" w:rsidRDefault="00700C84" w:rsidP="00700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84" w:rsidRDefault="00700C84" w:rsidP="00700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DEA" w:rsidRDefault="00FC7DEA" w:rsidP="00700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DEA" w:rsidRPr="00085479" w:rsidRDefault="00FC7DEA" w:rsidP="00700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84" w:rsidRPr="00085479" w:rsidRDefault="00A24111" w:rsidP="00A24111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i/>
          <w:sz w:val="24"/>
          <w:szCs w:val="24"/>
        </w:rPr>
        <w:t>Farai &amp; Farai Attorneys</w:t>
      </w:r>
      <w:r w:rsidRPr="00085479"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497C32" w:rsidRPr="00085479" w:rsidRDefault="00497C32" w:rsidP="00A24111">
      <w:pPr>
        <w:jc w:val="both"/>
        <w:rPr>
          <w:rFonts w:ascii="Times New Roman" w:hAnsi="Times New Roman" w:cs="Times New Roman"/>
          <w:sz w:val="24"/>
          <w:szCs w:val="24"/>
        </w:rPr>
      </w:pPr>
      <w:r w:rsidRPr="00085479">
        <w:rPr>
          <w:rFonts w:ascii="Times New Roman" w:hAnsi="Times New Roman" w:cs="Times New Roman"/>
          <w:i/>
          <w:sz w:val="24"/>
          <w:szCs w:val="24"/>
        </w:rPr>
        <w:t>Civil Division of the Attorney</w:t>
      </w:r>
      <w:r w:rsidR="00A24111" w:rsidRPr="00085479">
        <w:rPr>
          <w:rFonts w:ascii="Times New Roman" w:hAnsi="Times New Roman" w:cs="Times New Roman"/>
          <w:i/>
          <w:sz w:val="24"/>
          <w:szCs w:val="24"/>
        </w:rPr>
        <w:t>’s</w:t>
      </w:r>
      <w:r w:rsidRPr="00085479">
        <w:rPr>
          <w:rFonts w:ascii="Times New Roman" w:hAnsi="Times New Roman" w:cs="Times New Roman"/>
          <w:i/>
          <w:sz w:val="24"/>
          <w:szCs w:val="24"/>
        </w:rPr>
        <w:t xml:space="preserve"> General’s Office</w:t>
      </w:r>
      <w:r w:rsidRPr="00085479">
        <w:rPr>
          <w:rFonts w:ascii="Times New Roman" w:hAnsi="Times New Roman" w:cs="Times New Roman"/>
          <w:sz w:val="24"/>
          <w:szCs w:val="24"/>
        </w:rPr>
        <w:t xml:space="preserve">, </w:t>
      </w:r>
      <w:r w:rsidR="003B0DFD" w:rsidRPr="00085479">
        <w:rPr>
          <w:rFonts w:ascii="Times New Roman" w:hAnsi="Times New Roman" w:cs="Times New Roman"/>
          <w:sz w:val="24"/>
          <w:szCs w:val="24"/>
        </w:rPr>
        <w:t>respondents’ legal practitioners</w:t>
      </w:r>
    </w:p>
    <w:sectPr w:rsidR="00497C32" w:rsidRPr="00085479" w:rsidSect="00006A1F">
      <w:headerReference w:type="default" r:id="rId8"/>
      <w:footerReference w:type="default" r:id="rId9"/>
      <w:pgSz w:w="12240" w:h="15840"/>
      <w:pgMar w:top="1298" w:right="1440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5D" w:rsidRDefault="00411D5D" w:rsidP="008B71F1">
      <w:r>
        <w:separator/>
      </w:r>
    </w:p>
  </w:endnote>
  <w:endnote w:type="continuationSeparator" w:id="0">
    <w:p w:rsidR="00411D5D" w:rsidRDefault="00411D5D" w:rsidP="008B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45" w:rsidRDefault="00807745">
    <w:pPr>
      <w:pStyle w:val="Footer"/>
      <w:jc w:val="right"/>
    </w:pPr>
  </w:p>
  <w:p w:rsidR="00807745" w:rsidRDefault="0080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5D" w:rsidRDefault="00411D5D" w:rsidP="008B71F1">
      <w:r>
        <w:separator/>
      </w:r>
    </w:p>
  </w:footnote>
  <w:footnote w:type="continuationSeparator" w:id="0">
    <w:p w:rsidR="00411D5D" w:rsidRDefault="00411D5D" w:rsidP="008B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2361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683A" w:rsidRDefault="0011683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CB2">
          <w:rPr>
            <w:noProof/>
          </w:rPr>
          <w:t>1</w:t>
        </w:r>
        <w:r>
          <w:rPr>
            <w:noProof/>
          </w:rPr>
          <w:fldChar w:fldCharType="end"/>
        </w:r>
      </w:p>
      <w:p w:rsidR="0011683A" w:rsidRDefault="0011683A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866A47">
          <w:rPr>
            <w:noProof/>
          </w:rPr>
          <w:t xml:space="preserve"> 81-23</w:t>
        </w:r>
      </w:p>
      <w:p w:rsidR="0011683A" w:rsidRDefault="00AC5AC1">
        <w:pPr>
          <w:pStyle w:val="Header"/>
          <w:jc w:val="right"/>
        </w:pPr>
        <w:r>
          <w:rPr>
            <w:noProof/>
          </w:rPr>
          <w:t xml:space="preserve">HC </w:t>
        </w:r>
        <w:r w:rsidR="0007048C">
          <w:rPr>
            <w:noProof/>
          </w:rPr>
          <w:t>333/21</w:t>
        </w:r>
      </w:p>
    </w:sdtContent>
  </w:sdt>
  <w:p w:rsidR="0011683A" w:rsidRDefault="00116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4BF"/>
    <w:multiLevelType w:val="hybridMultilevel"/>
    <w:tmpl w:val="8264B8E0"/>
    <w:lvl w:ilvl="0" w:tplc="504CF5A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D6E65"/>
    <w:multiLevelType w:val="hybridMultilevel"/>
    <w:tmpl w:val="CAC4370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ACD"/>
    <w:multiLevelType w:val="hybridMultilevel"/>
    <w:tmpl w:val="02942A74"/>
    <w:lvl w:ilvl="0" w:tplc="4378C6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E0507"/>
    <w:multiLevelType w:val="multilevel"/>
    <w:tmpl w:val="3C98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03E26"/>
    <w:multiLevelType w:val="hybridMultilevel"/>
    <w:tmpl w:val="CAD04CF2"/>
    <w:lvl w:ilvl="0" w:tplc="7088AB00">
      <w:start w:val="1"/>
      <w:numFmt w:val="lowerLetter"/>
      <w:lvlText w:val="(%1)"/>
      <w:lvlJc w:val="left"/>
      <w:pPr>
        <w:ind w:left="720" w:hanging="360"/>
      </w:pPr>
      <w:rPr>
        <w:i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62D"/>
    <w:multiLevelType w:val="hybridMultilevel"/>
    <w:tmpl w:val="2FC034E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ED9"/>
    <w:multiLevelType w:val="hybridMultilevel"/>
    <w:tmpl w:val="92F09680"/>
    <w:lvl w:ilvl="0" w:tplc="7AC43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A5527"/>
    <w:multiLevelType w:val="hybridMultilevel"/>
    <w:tmpl w:val="5B5664E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10D36"/>
    <w:multiLevelType w:val="hybridMultilevel"/>
    <w:tmpl w:val="AAF64752"/>
    <w:lvl w:ilvl="0" w:tplc="56403B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C3"/>
    <w:multiLevelType w:val="hybridMultilevel"/>
    <w:tmpl w:val="A314E46A"/>
    <w:lvl w:ilvl="0" w:tplc="395AA0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422EC"/>
    <w:multiLevelType w:val="hybridMultilevel"/>
    <w:tmpl w:val="1ABCFF76"/>
    <w:lvl w:ilvl="0" w:tplc="580AF5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4F3055"/>
    <w:multiLevelType w:val="hybridMultilevel"/>
    <w:tmpl w:val="04744E7E"/>
    <w:lvl w:ilvl="0" w:tplc="1B82BB0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103404"/>
    <w:multiLevelType w:val="multilevel"/>
    <w:tmpl w:val="680A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37056BE0"/>
    <w:multiLevelType w:val="multilevel"/>
    <w:tmpl w:val="37FE8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9EF40B7"/>
    <w:multiLevelType w:val="multilevel"/>
    <w:tmpl w:val="232EEFE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3BF449A4"/>
    <w:multiLevelType w:val="hybridMultilevel"/>
    <w:tmpl w:val="15C21A60"/>
    <w:lvl w:ilvl="0" w:tplc="A7CE2D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20961"/>
    <w:multiLevelType w:val="hybridMultilevel"/>
    <w:tmpl w:val="4E0A2D14"/>
    <w:lvl w:ilvl="0" w:tplc="5C104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A72ED"/>
    <w:multiLevelType w:val="hybridMultilevel"/>
    <w:tmpl w:val="DFF08208"/>
    <w:lvl w:ilvl="0" w:tplc="9496D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C51B94"/>
    <w:multiLevelType w:val="hybridMultilevel"/>
    <w:tmpl w:val="0F6E31D4"/>
    <w:lvl w:ilvl="0" w:tplc="B20E5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953CE2"/>
    <w:multiLevelType w:val="hybridMultilevel"/>
    <w:tmpl w:val="D7AEC2F8"/>
    <w:lvl w:ilvl="0" w:tplc="EED29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F62D87"/>
    <w:multiLevelType w:val="hybridMultilevel"/>
    <w:tmpl w:val="9DA42818"/>
    <w:lvl w:ilvl="0" w:tplc="8FC4DA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C1947"/>
    <w:multiLevelType w:val="hybridMultilevel"/>
    <w:tmpl w:val="739A7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46CE4"/>
    <w:multiLevelType w:val="hybridMultilevel"/>
    <w:tmpl w:val="00C045FE"/>
    <w:lvl w:ilvl="0" w:tplc="455654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943C3A"/>
    <w:multiLevelType w:val="hybridMultilevel"/>
    <w:tmpl w:val="2AA67EEA"/>
    <w:lvl w:ilvl="0" w:tplc="250E0D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60587"/>
    <w:multiLevelType w:val="multilevel"/>
    <w:tmpl w:val="6D48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E3C09"/>
    <w:multiLevelType w:val="hybridMultilevel"/>
    <w:tmpl w:val="DA1CF154"/>
    <w:lvl w:ilvl="0" w:tplc="11C4E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3908CC"/>
    <w:multiLevelType w:val="hybridMultilevel"/>
    <w:tmpl w:val="99A827A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152AA"/>
    <w:multiLevelType w:val="hybridMultilevel"/>
    <w:tmpl w:val="D6D89468"/>
    <w:lvl w:ilvl="0" w:tplc="10F010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AB4556"/>
    <w:multiLevelType w:val="hybridMultilevel"/>
    <w:tmpl w:val="706446EA"/>
    <w:lvl w:ilvl="0" w:tplc="59964A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3114AD"/>
    <w:multiLevelType w:val="hybridMultilevel"/>
    <w:tmpl w:val="2960D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75808"/>
    <w:multiLevelType w:val="multilevel"/>
    <w:tmpl w:val="FB1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39229F"/>
    <w:multiLevelType w:val="hybridMultilevel"/>
    <w:tmpl w:val="CEEE3FB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D0558"/>
    <w:multiLevelType w:val="hybridMultilevel"/>
    <w:tmpl w:val="F7BC93B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E0C9C"/>
    <w:multiLevelType w:val="hybridMultilevel"/>
    <w:tmpl w:val="9C226832"/>
    <w:lvl w:ilvl="0" w:tplc="EA2C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5E5778"/>
    <w:multiLevelType w:val="hybridMultilevel"/>
    <w:tmpl w:val="72824CD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8508D"/>
    <w:multiLevelType w:val="multilevel"/>
    <w:tmpl w:val="E0828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79F6BB8"/>
    <w:multiLevelType w:val="multilevel"/>
    <w:tmpl w:val="37FE8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8D72648"/>
    <w:multiLevelType w:val="hybridMultilevel"/>
    <w:tmpl w:val="363E7AB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FA1"/>
    <w:multiLevelType w:val="hybridMultilevel"/>
    <w:tmpl w:val="DD6868B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C7B7C"/>
    <w:multiLevelType w:val="hybridMultilevel"/>
    <w:tmpl w:val="79DC53C4"/>
    <w:lvl w:ilvl="0" w:tplc="5B1A5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9"/>
  </w:num>
  <w:num w:numId="3">
    <w:abstractNumId w:val="11"/>
  </w:num>
  <w:num w:numId="4">
    <w:abstractNumId w:val="10"/>
  </w:num>
  <w:num w:numId="5">
    <w:abstractNumId w:val="17"/>
  </w:num>
  <w:num w:numId="6">
    <w:abstractNumId w:val="19"/>
  </w:num>
  <w:num w:numId="7">
    <w:abstractNumId w:val="7"/>
  </w:num>
  <w:num w:numId="8">
    <w:abstractNumId w:val="20"/>
  </w:num>
  <w:num w:numId="9">
    <w:abstractNumId w:val="38"/>
  </w:num>
  <w:num w:numId="10">
    <w:abstractNumId w:val="34"/>
  </w:num>
  <w:num w:numId="11">
    <w:abstractNumId w:val="36"/>
  </w:num>
  <w:num w:numId="12">
    <w:abstractNumId w:val="23"/>
  </w:num>
  <w:num w:numId="13">
    <w:abstractNumId w:val="15"/>
  </w:num>
  <w:num w:numId="14">
    <w:abstractNumId w:val="0"/>
  </w:num>
  <w:num w:numId="15">
    <w:abstractNumId w:val="27"/>
  </w:num>
  <w:num w:numId="16">
    <w:abstractNumId w:val="18"/>
  </w:num>
  <w:num w:numId="17">
    <w:abstractNumId w:val="13"/>
  </w:num>
  <w:num w:numId="18">
    <w:abstractNumId w:val="1"/>
  </w:num>
  <w:num w:numId="19">
    <w:abstractNumId w:val="31"/>
  </w:num>
  <w:num w:numId="20">
    <w:abstractNumId w:val="12"/>
  </w:num>
  <w:num w:numId="21">
    <w:abstractNumId w:val="2"/>
  </w:num>
  <w:num w:numId="22">
    <w:abstractNumId w:val="26"/>
  </w:num>
  <w:num w:numId="23">
    <w:abstractNumId w:val="37"/>
  </w:num>
  <w:num w:numId="24">
    <w:abstractNumId w:val="6"/>
  </w:num>
  <w:num w:numId="25">
    <w:abstractNumId w:val="35"/>
  </w:num>
  <w:num w:numId="26">
    <w:abstractNumId w:val="8"/>
  </w:num>
  <w:num w:numId="27">
    <w:abstractNumId w:val="2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6"/>
  </w:num>
  <w:num w:numId="33">
    <w:abstractNumId w:val="32"/>
  </w:num>
  <w:num w:numId="34">
    <w:abstractNumId w:val="14"/>
  </w:num>
  <w:num w:numId="35">
    <w:abstractNumId w:val="30"/>
  </w:num>
  <w:num w:numId="36">
    <w:abstractNumId w:val="3"/>
  </w:num>
  <w:num w:numId="37">
    <w:abstractNumId w:val="24"/>
  </w:num>
  <w:num w:numId="38">
    <w:abstractNumId w:val="25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2A"/>
    <w:rsid w:val="00000CD7"/>
    <w:rsid w:val="00001FF9"/>
    <w:rsid w:val="00004616"/>
    <w:rsid w:val="00004A3A"/>
    <w:rsid w:val="000054D9"/>
    <w:rsid w:val="00006A1F"/>
    <w:rsid w:val="00007E12"/>
    <w:rsid w:val="000117CE"/>
    <w:rsid w:val="00012374"/>
    <w:rsid w:val="00013341"/>
    <w:rsid w:val="000144EF"/>
    <w:rsid w:val="00014D88"/>
    <w:rsid w:val="00014E2E"/>
    <w:rsid w:val="000164E3"/>
    <w:rsid w:val="00016CF3"/>
    <w:rsid w:val="00021A86"/>
    <w:rsid w:val="00022BFE"/>
    <w:rsid w:val="00022D66"/>
    <w:rsid w:val="00023FE9"/>
    <w:rsid w:val="00024127"/>
    <w:rsid w:val="000256EA"/>
    <w:rsid w:val="00025F23"/>
    <w:rsid w:val="000266F4"/>
    <w:rsid w:val="0003015C"/>
    <w:rsid w:val="00030B50"/>
    <w:rsid w:val="000317B2"/>
    <w:rsid w:val="00032262"/>
    <w:rsid w:val="00032327"/>
    <w:rsid w:val="0003314D"/>
    <w:rsid w:val="00034661"/>
    <w:rsid w:val="000375A0"/>
    <w:rsid w:val="00037A4D"/>
    <w:rsid w:val="00043535"/>
    <w:rsid w:val="000435E0"/>
    <w:rsid w:val="00043891"/>
    <w:rsid w:val="0004423F"/>
    <w:rsid w:val="0004504D"/>
    <w:rsid w:val="000470E5"/>
    <w:rsid w:val="0004754F"/>
    <w:rsid w:val="0004789C"/>
    <w:rsid w:val="00047C70"/>
    <w:rsid w:val="00047E4E"/>
    <w:rsid w:val="00052594"/>
    <w:rsid w:val="0005268C"/>
    <w:rsid w:val="0005298D"/>
    <w:rsid w:val="00052AE6"/>
    <w:rsid w:val="00053EC4"/>
    <w:rsid w:val="00054426"/>
    <w:rsid w:val="00055BFD"/>
    <w:rsid w:val="00056CEA"/>
    <w:rsid w:val="0005712D"/>
    <w:rsid w:val="0005721C"/>
    <w:rsid w:val="00060812"/>
    <w:rsid w:val="00060E1A"/>
    <w:rsid w:val="000619BF"/>
    <w:rsid w:val="00062C94"/>
    <w:rsid w:val="00062D0D"/>
    <w:rsid w:val="0006363A"/>
    <w:rsid w:val="00063BA6"/>
    <w:rsid w:val="0006405F"/>
    <w:rsid w:val="0006441D"/>
    <w:rsid w:val="000649E7"/>
    <w:rsid w:val="00064DA8"/>
    <w:rsid w:val="00066391"/>
    <w:rsid w:val="0006646E"/>
    <w:rsid w:val="00067D02"/>
    <w:rsid w:val="00070464"/>
    <w:rsid w:val="0007048C"/>
    <w:rsid w:val="00070C1A"/>
    <w:rsid w:val="0007238A"/>
    <w:rsid w:val="00072783"/>
    <w:rsid w:val="0007304D"/>
    <w:rsid w:val="0007442C"/>
    <w:rsid w:val="00075307"/>
    <w:rsid w:val="00076E94"/>
    <w:rsid w:val="000773DF"/>
    <w:rsid w:val="00080350"/>
    <w:rsid w:val="00081B22"/>
    <w:rsid w:val="00081E8B"/>
    <w:rsid w:val="00083BCE"/>
    <w:rsid w:val="000842EA"/>
    <w:rsid w:val="00085479"/>
    <w:rsid w:val="0008655D"/>
    <w:rsid w:val="000900A8"/>
    <w:rsid w:val="000920F9"/>
    <w:rsid w:val="00092716"/>
    <w:rsid w:val="00095B5A"/>
    <w:rsid w:val="0009657F"/>
    <w:rsid w:val="000965CC"/>
    <w:rsid w:val="00096CE2"/>
    <w:rsid w:val="000A08AB"/>
    <w:rsid w:val="000A0AB8"/>
    <w:rsid w:val="000A0AF5"/>
    <w:rsid w:val="000A1668"/>
    <w:rsid w:val="000A1A09"/>
    <w:rsid w:val="000A4625"/>
    <w:rsid w:val="000A505C"/>
    <w:rsid w:val="000A5B41"/>
    <w:rsid w:val="000A651E"/>
    <w:rsid w:val="000B00E0"/>
    <w:rsid w:val="000B17C0"/>
    <w:rsid w:val="000B1E47"/>
    <w:rsid w:val="000B225A"/>
    <w:rsid w:val="000B2AE2"/>
    <w:rsid w:val="000B2D5D"/>
    <w:rsid w:val="000B6148"/>
    <w:rsid w:val="000B6FB9"/>
    <w:rsid w:val="000B74D9"/>
    <w:rsid w:val="000C018F"/>
    <w:rsid w:val="000C0A56"/>
    <w:rsid w:val="000C0B78"/>
    <w:rsid w:val="000C1A90"/>
    <w:rsid w:val="000C20E9"/>
    <w:rsid w:val="000C6999"/>
    <w:rsid w:val="000D01F0"/>
    <w:rsid w:val="000D0B03"/>
    <w:rsid w:val="000D1709"/>
    <w:rsid w:val="000D1D97"/>
    <w:rsid w:val="000D23AC"/>
    <w:rsid w:val="000D2B40"/>
    <w:rsid w:val="000D2CDC"/>
    <w:rsid w:val="000D3477"/>
    <w:rsid w:val="000D3F71"/>
    <w:rsid w:val="000D5F51"/>
    <w:rsid w:val="000E0BB7"/>
    <w:rsid w:val="000E0E24"/>
    <w:rsid w:val="000E10A5"/>
    <w:rsid w:val="000E58C8"/>
    <w:rsid w:val="000E5C45"/>
    <w:rsid w:val="000E62A6"/>
    <w:rsid w:val="000E6E0A"/>
    <w:rsid w:val="000E6F47"/>
    <w:rsid w:val="000E70F0"/>
    <w:rsid w:val="000F1460"/>
    <w:rsid w:val="000F1963"/>
    <w:rsid w:val="000F23D1"/>
    <w:rsid w:val="000F281D"/>
    <w:rsid w:val="000F2AC3"/>
    <w:rsid w:val="000F2D0A"/>
    <w:rsid w:val="000F36BD"/>
    <w:rsid w:val="000F4495"/>
    <w:rsid w:val="000F45EA"/>
    <w:rsid w:val="000F478A"/>
    <w:rsid w:val="000F7A0E"/>
    <w:rsid w:val="00100960"/>
    <w:rsid w:val="0010154D"/>
    <w:rsid w:val="00101B3C"/>
    <w:rsid w:val="001038DE"/>
    <w:rsid w:val="00104C6F"/>
    <w:rsid w:val="001113AA"/>
    <w:rsid w:val="001114CA"/>
    <w:rsid w:val="001114EA"/>
    <w:rsid w:val="0011198F"/>
    <w:rsid w:val="00111DBD"/>
    <w:rsid w:val="00113AC8"/>
    <w:rsid w:val="001149BC"/>
    <w:rsid w:val="00114CDB"/>
    <w:rsid w:val="00114FBB"/>
    <w:rsid w:val="001163C2"/>
    <w:rsid w:val="0011683A"/>
    <w:rsid w:val="00116F33"/>
    <w:rsid w:val="001170C8"/>
    <w:rsid w:val="001170F5"/>
    <w:rsid w:val="0012072D"/>
    <w:rsid w:val="001216AA"/>
    <w:rsid w:val="00121F14"/>
    <w:rsid w:val="0012297A"/>
    <w:rsid w:val="001249C5"/>
    <w:rsid w:val="0012521E"/>
    <w:rsid w:val="001256D8"/>
    <w:rsid w:val="001258C8"/>
    <w:rsid w:val="00126141"/>
    <w:rsid w:val="00126676"/>
    <w:rsid w:val="00126FB2"/>
    <w:rsid w:val="001271B5"/>
    <w:rsid w:val="001316CF"/>
    <w:rsid w:val="00131B1B"/>
    <w:rsid w:val="00134177"/>
    <w:rsid w:val="00134385"/>
    <w:rsid w:val="001343E3"/>
    <w:rsid w:val="00136033"/>
    <w:rsid w:val="00140B14"/>
    <w:rsid w:val="00141221"/>
    <w:rsid w:val="00142C9F"/>
    <w:rsid w:val="0014303C"/>
    <w:rsid w:val="00143477"/>
    <w:rsid w:val="001439E1"/>
    <w:rsid w:val="00144157"/>
    <w:rsid w:val="00144335"/>
    <w:rsid w:val="00146140"/>
    <w:rsid w:val="0014626E"/>
    <w:rsid w:val="00146978"/>
    <w:rsid w:val="001507BC"/>
    <w:rsid w:val="00152D28"/>
    <w:rsid w:val="00153288"/>
    <w:rsid w:val="001534D6"/>
    <w:rsid w:val="00154198"/>
    <w:rsid w:val="00154BDA"/>
    <w:rsid w:val="00154D6A"/>
    <w:rsid w:val="001562CB"/>
    <w:rsid w:val="001571F6"/>
    <w:rsid w:val="00157533"/>
    <w:rsid w:val="00157B14"/>
    <w:rsid w:val="00157F39"/>
    <w:rsid w:val="00161638"/>
    <w:rsid w:val="00162883"/>
    <w:rsid w:val="00162DA8"/>
    <w:rsid w:val="00164D71"/>
    <w:rsid w:val="001654B0"/>
    <w:rsid w:val="00166991"/>
    <w:rsid w:val="00166E3E"/>
    <w:rsid w:val="00167310"/>
    <w:rsid w:val="00167AEB"/>
    <w:rsid w:val="00167EF0"/>
    <w:rsid w:val="00171673"/>
    <w:rsid w:val="00171C8E"/>
    <w:rsid w:val="00172392"/>
    <w:rsid w:val="00173E5A"/>
    <w:rsid w:val="0017521E"/>
    <w:rsid w:val="0017548C"/>
    <w:rsid w:val="00175C7E"/>
    <w:rsid w:val="001817D2"/>
    <w:rsid w:val="001819AD"/>
    <w:rsid w:val="00182872"/>
    <w:rsid w:val="001828A4"/>
    <w:rsid w:val="00182A4F"/>
    <w:rsid w:val="00185270"/>
    <w:rsid w:val="00186248"/>
    <w:rsid w:val="00186459"/>
    <w:rsid w:val="0018725B"/>
    <w:rsid w:val="00187B01"/>
    <w:rsid w:val="00190206"/>
    <w:rsid w:val="00191051"/>
    <w:rsid w:val="00195E0D"/>
    <w:rsid w:val="001972CA"/>
    <w:rsid w:val="0019747E"/>
    <w:rsid w:val="00197D96"/>
    <w:rsid w:val="001A0ADD"/>
    <w:rsid w:val="001A1428"/>
    <w:rsid w:val="001A21C8"/>
    <w:rsid w:val="001A2C23"/>
    <w:rsid w:val="001A3F55"/>
    <w:rsid w:val="001A3FB8"/>
    <w:rsid w:val="001A6D0D"/>
    <w:rsid w:val="001A7A9B"/>
    <w:rsid w:val="001B066A"/>
    <w:rsid w:val="001B0678"/>
    <w:rsid w:val="001B072B"/>
    <w:rsid w:val="001B13D9"/>
    <w:rsid w:val="001B166B"/>
    <w:rsid w:val="001B462C"/>
    <w:rsid w:val="001B614B"/>
    <w:rsid w:val="001B7583"/>
    <w:rsid w:val="001C0CB4"/>
    <w:rsid w:val="001C128F"/>
    <w:rsid w:val="001C27D2"/>
    <w:rsid w:val="001C2C90"/>
    <w:rsid w:val="001C2CC1"/>
    <w:rsid w:val="001C2D50"/>
    <w:rsid w:val="001C316C"/>
    <w:rsid w:val="001C731C"/>
    <w:rsid w:val="001C766E"/>
    <w:rsid w:val="001D0CC6"/>
    <w:rsid w:val="001D1B00"/>
    <w:rsid w:val="001D3441"/>
    <w:rsid w:val="001D501B"/>
    <w:rsid w:val="001D5B5E"/>
    <w:rsid w:val="001D67C4"/>
    <w:rsid w:val="001D7E5D"/>
    <w:rsid w:val="001D7FD7"/>
    <w:rsid w:val="001E132A"/>
    <w:rsid w:val="001E2898"/>
    <w:rsid w:val="001E3310"/>
    <w:rsid w:val="001E5288"/>
    <w:rsid w:val="001E67DB"/>
    <w:rsid w:val="001E77B7"/>
    <w:rsid w:val="001F32C3"/>
    <w:rsid w:val="001F42F8"/>
    <w:rsid w:val="001F44D1"/>
    <w:rsid w:val="001F5934"/>
    <w:rsid w:val="00200359"/>
    <w:rsid w:val="00200AC5"/>
    <w:rsid w:val="00200EF5"/>
    <w:rsid w:val="00202629"/>
    <w:rsid w:val="002068BC"/>
    <w:rsid w:val="00206E04"/>
    <w:rsid w:val="00206F3C"/>
    <w:rsid w:val="0021060B"/>
    <w:rsid w:val="00210A15"/>
    <w:rsid w:val="00211827"/>
    <w:rsid w:val="002125E4"/>
    <w:rsid w:val="002126CB"/>
    <w:rsid w:val="00212DB1"/>
    <w:rsid w:val="0021318C"/>
    <w:rsid w:val="002136C7"/>
    <w:rsid w:val="002145DD"/>
    <w:rsid w:val="00215FBE"/>
    <w:rsid w:val="002164B6"/>
    <w:rsid w:val="00217405"/>
    <w:rsid w:val="00220272"/>
    <w:rsid w:val="00223D16"/>
    <w:rsid w:val="00224F46"/>
    <w:rsid w:val="0022560C"/>
    <w:rsid w:val="002256F4"/>
    <w:rsid w:val="00225FEF"/>
    <w:rsid w:val="002264B0"/>
    <w:rsid w:val="002266AF"/>
    <w:rsid w:val="00230616"/>
    <w:rsid w:val="00230B3B"/>
    <w:rsid w:val="00234674"/>
    <w:rsid w:val="00237B3A"/>
    <w:rsid w:val="00240054"/>
    <w:rsid w:val="00241AAD"/>
    <w:rsid w:val="002422EE"/>
    <w:rsid w:val="00244AE5"/>
    <w:rsid w:val="00245016"/>
    <w:rsid w:val="00245E1D"/>
    <w:rsid w:val="002465F6"/>
    <w:rsid w:val="002466F5"/>
    <w:rsid w:val="00247126"/>
    <w:rsid w:val="00247DA9"/>
    <w:rsid w:val="002506D8"/>
    <w:rsid w:val="00250894"/>
    <w:rsid w:val="002512E1"/>
    <w:rsid w:val="002517FA"/>
    <w:rsid w:val="00251EE8"/>
    <w:rsid w:val="00252A3A"/>
    <w:rsid w:val="00252EF6"/>
    <w:rsid w:val="0025335D"/>
    <w:rsid w:val="002537BF"/>
    <w:rsid w:val="00253AFA"/>
    <w:rsid w:val="00254897"/>
    <w:rsid w:val="00257465"/>
    <w:rsid w:val="00260E9D"/>
    <w:rsid w:val="002628D8"/>
    <w:rsid w:val="00263899"/>
    <w:rsid w:val="002650BC"/>
    <w:rsid w:val="0026559D"/>
    <w:rsid w:val="00265B81"/>
    <w:rsid w:val="0026612A"/>
    <w:rsid w:val="0026628B"/>
    <w:rsid w:val="002708E0"/>
    <w:rsid w:val="00271968"/>
    <w:rsid w:val="00271AC1"/>
    <w:rsid w:val="00271C54"/>
    <w:rsid w:val="00272DB4"/>
    <w:rsid w:val="00275052"/>
    <w:rsid w:val="002753AA"/>
    <w:rsid w:val="002757B6"/>
    <w:rsid w:val="0027611E"/>
    <w:rsid w:val="00276234"/>
    <w:rsid w:val="00277058"/>
    <w:rsid w:val="002779EE"/>
    <w:rsid w:val="00280990"/>
    <w:rsid w:val="00280B04"/>
    <w:rsid w:val="002818E6"/>
    <w:rsid w:val="00283451"/>
    <w:rsid w:val="00283B02"/>
    <w:rsid w:val="00284778"/>
    <w:rsid w:val="0028586F"/>
    <w:rsid w:val="00285BE4"/>
    <w:rsid w:val="00286212"/>
    <w:rsid w:val="00286612"/>
    <w:rsid w:val="00286BF3"/>
    <w:rsid w:val="00286D2B"/>
    <w:rsid w:val="00287536"/>
    <w:rsid w:val="00292753"/>
    <w:rsid w:val="002938DA"/>
    <w:rsid w:val="00296734"/>
    <w:rsid w:val="002A0700"/>
    <w:rsid w:val="002A15A6"/>
    <w:rsid w:val="002A255F"/>
    <w:rsid w:val="002A3535"/>
    <w:rsid w:val="002A4515"/>
    <w:rsid w:val="002A4D48"/>
    <w:rsid w:val="002A5CE8"/>
    <w:rsid w:val="002A61AB"/>
    <w:rsid w:val="002B1473"/>
    <w:rsid w:val="002B1E71"/>
    <w:rsid w:val="002B39C3"/>
    <w:rsid w:val="002B4136"/>
    <w:rsid w:val="002B47A4"/>
    <w:rsid w:val="002B698E"/>
    <w:rsid w:val="002B6BEB"/>
    <w:rsid w:val="002B6F31"/>
    <w:rsid w:val="002B75AA"/>
    <w:rsid w:val="002C2B5C"/>
    <w:rsid w:val="002C3156"/>
    <w:rsid w:val="002C32B5"/>
    <w:rsid w:val="002C60A8"/>
    <w:rsid w:val="002C64FA"/>
    <w:rsid w:val="002C756C"/>
    <w:rsid w:val="002C7CA6"/>
    <w:rsid w:val="002C7F1D"/>
    <w:rsid w:val="002D138C"/>
    <w:rsid w:val="002D1993"/>
    <w:rsid w:val="002D49E0"/>
    <w:rsid w:val="002D4BB1"/>
    <w:rsid w:val="002D5958"/>
    <w:rsid w:val="002E0413"/>
    <w:rsid w:val="002E1448"/>
    <w:rsid w:val="002E1D11"/>
    <w:rsid w:val="002E2626"/>
    <w:rsid w:val="002E47D4"/>
    <w:rsid w:val="002E626B"/>
    <w:rsid w:val="002F0E37"/>
    <w:rsid w:val="002F3096"/>
    <w:rsid w:val="002F30E9"/>
    <w:rsid w:val="002F3FD6"/>
    <w:rsid w:val="002F44E9"/>
    <w:rsid w:val="002F62E5"/>
    <w:rsid w:val="002F673A"/>
    <w:rsid w:val="002F722A"/>
    <w:rsid w:val="00300A38"/>
    <w:rsid w:val="003018E8"/>
    <w:rsid w:val="003025F2"/>
    <w:rsid w:val="00302B67"/>
    <w:rsid w:val="00304E5E"/>
    <w:rsid w:val="00305FCF"/>
    <w:rsid w:val="00306FA4"/>
    <w:rsid w:val="00307DE2"/>
    <w:rsid w:val="00310D42"/>
    <w:rsid w:val="003115B4"/>
    <w:rsid w:val="003171D2"/>
    <w:rsid w:val="003208F8"/>
    <w:rsid w:val="003257C9"/>
    <w:rsid w:val="00325B90"/>
    <w:rsid w:val="003327FF"/>
    <w:rsid w:val="00333768"/>
    <w:rsid w:val="00334297"/>
    <w:rsid w:val="003343AA"/>
    <w:rsid w:val="0033510D"/>
    <w:rsid w:val="00335176"/>
    <w:rsid w:val="0033583D"/>
    <w:rsid w:val="00336107"/>
    <w:rsid w:val="003365BA"/>
    <w:rsid w:val="00337158"/>
    <w:rsid w:val="00340ED2"/>
    <w:rsid w:val="00340F7A"/>
    <w:rsid w:val="003425CD"/>
    <w:rsid w:val="0034281F"/>
    <w:rsid w:val="00342BB2"/>
    <w:rsid w:val="00343460"/>
    <w:rsid w:val="00344C8A"/>
    <w:rsid w:val="003451D1"/>
    <w:rsid w:val="00345583"/>
    <w:rsid w:val="00345D9C"/>
    <w:rsid w:val="00346928"/>
    <w:rsid w:val="00350356"/>
    <w:rsid w:val="00350B33"/>
    <w:rsid w:val="0035182F"/>
    <w:rsid w:val="00351B7A"/>
    <w:rsid w:val="00352154"/>
    <w:rsid w:val="00352689"/>
    <w:rsid w:val="00352765"/>
    <w:rsid w:val="0035574E"/>
    <w:rsid w:val="00355AD6"/>
    <w:rsid w:val="003564BB"/>
    <w:rsid w:val="0035651A"/>
    <w:rsid w:val="00357B88"/>
    <w:rsid w:val="00360394"/>
    <w:rsid w:val="00362A02"/>
    <w:rsid w:val="003635DE"/>
    <w:rsid w:val="003646A4"/>
    <w:rsid w:val="00365864"/>
    <w:rsid w:val="00366290"/>
    <w:rsid w:val="00366B4C"/>
    <w:rsid w:val="003673D8"/>
    <w:rsid w:val="00371234"/>
    <w:rsid w:val="00372890"/>
    <w:rsid w:val="00377FDC"/>
    <w:rsid w:val="00380ACB"/>
    <w:rsid w:val="00382351"/>
    <w:rsid w:val="00385339"/>
    <w:rsid w:val="0038542B"/>
    <w:rsid w:val="003854B8"/>
    <w:rsid w:val="00385C6E"/>
    <w:rsid w:val="00385E4C"/>
    <w:rsid w:val="003870C3"/>
    <w:rsid w:val="00387265"/>
    <w:rsid w:val="00387923"/>
    <w:rsid w:val="00387FB9"/>
    <w:rsid w:val="003906CB"/>
    <w:rsid w:val="00391EE5"/>
    <w:rsid w:val="00394202"/>
    <w:rsid w:val="00394860"/>
    <w:rsid w:val="0039514B"/>
    <w:rsid w:val="0039559E"/>
    <w:rsid w:val="00396101"/>
    <w:rsid w:val="00397178"/>
    <w:rsid w:val="003A0335"/>
    <w:rsid w:val="003A06AE"/>
    <w:rsid w:val="003A36BA"/>
    <w:rsid w:val="003A3F51"/>
    <w:rsid w:val="003A3FA7"/>
    <w:rsid w:val="003A411F"/>
    <w:rsid w:val="003A5868"/>
    <w:rsid w:val="003A7638"/>
    <w:rsid w:val="003B0D1B"/>
    <w:rsid w:val="003B0DFD"/>
    <w:rsid w:val="003B440C"/>
    <w:rsid w:val="003B6AA4"/>
    <w:rsid w:val="003B7B0F"/>
    <w:rsid w:val="003C1697"/>
    <w:rsid w:val="003C1DE0"/>
    <w:rsid w:val="003C1F46"/>
    <w:rsid w:val="003C2951"/>
    <w:rsid w:val="003C2BC3"/>
    <w:rsid w:val="003C6EF2"/>
    <w:rsid w:val="003D1444"/>
    <w:rsid w:val="003D15BA"/>
    <w:rsid w:val="003D21C3"/>
    <w:rsid w:val="003D271D"/>
    <w:rsid w:val="003D5130"/>
    <w:rsid w:val="003D634D"/>
    <w:rsid w:val="003D72EE"/>
    <w:rsid w:val="003D79A3"/>
    <w:rsid w:val="003E26D2"/>
    <w:rsid w:val="003E38C6"/>
    <w:rsid w:val="003E6E98"/>
    <w:rsid w:val="003E70FD"/>
    <w:rsid w:val="003F0963"/>
    <w:rsid w:val="003F14A6"/>
    <w:rsid w:val="003F1B08"/>
    <w:rsid w:val="003F4E90"/>
    <w:rsid w:val="003F6835"/>
    <w:rsid w:val="003F7668"/>
    <w:rsid w:val="004011A3"/>
    <w:rsid w:val="00402191"/>
    <w:rsid w:val="0040399F"/>
    <w:rsid w:val="00403B97"/>
    <w:rsid w:val="00404C87"/>
    <w:rsid w:val="00405648"/>
    <w:rsid w:val="0040574B"/>
    <w:rsid w:val="00406A53"/>
    <w:rsid w:val="0040700F"/>
    <w:rsid w:val="0040755C"/>
    <w:rsid w:val="00407973"/>
    <w:rsid w:val="004108DB"/>
    <w:rsid w:val="00411D3F"/>
    <w:rsid w:val="00411D5D"/>
    <w:rsid w:val="00411D73"/>
    <w:rsid w:val="00411EAC"/>
    <w:rsid w:val="004125D7"/>
    <w:rsid w:val="0041287F"/>
    <w:rsid w:val="0041288D"/>
    <w:rsid w:val="0041398C"/>
    <w:rsid w:val="004177C2"/>
    <w:rsid w:val="00417CDF"/>
    <w:rsid w:val="0042061F"/>
    <w:rsid w:val="00423D54"/>
    <w:rsid w:val="00425B8D"/>
    <w:rsid w:val="00426843"/>
    <w:rsid w:val="004270DD"/>
    <w:rsid w:val="00427ED9"/>
    <w:rsid w:val="00430A34"/>
    <w:rsid w:val="0043117C"/>
    <w:rsid w:val="00431C29"/>
    <w:rsid w:val="00431FAC"/>
    <w:rsid w:val="00432040"/>
    <w:rsid w:val="004320D3"/>
    <w:rsid w:val="00432232"/>
    <w:rsid w:val="00433B0F"/>
    <w:rsid w:val="00433C17"/>
    <w:rsid w:val="004348E9"/>
    <w:rsid w:val="00436122"/>
    <w:rsid w:val="00436B99"/>
    <w:rsid w:val="004372F7"/>
    <w:rsid w:val="004377CD"/>
    <w:rsid w:val="00437B49"/>
    <w:rsid w:val="004403C9"/>
    <w:rsid w:val="00440ED8"/>
    <w:rsid w:val="004413C7"/>
    <w:rsid w:val="00442660"/>
    <w:rsid w:val="00442E96"/>
    <w:rsid w:val="0044364D"/>
    <w:rsid w:val="004442F2"/>
    <w:rsid w:val="00445149"/>
    <w:rsid w:val="00446BF6"/>
    <w:rsid w:val="0044742D"/>
    <w:rsid w:val="004475BD"/>
    <w:rsid w:val="004478C8"/>
    <w:rsid w:val="0045041D"/>
    <w:rsid w:val="00452D46"/>
    <w:rsid w:val="00453E71"/>
    <w:rsid w:val="0045485A"/>
    <w:rsid w:val="00454D95"/>
    <w:rsid w:val="00455608"/>
    <w:rsid w:val="00456D08"/>
    <w:rsid w:val="00460A86"/>
    <w:rsid w:val="00460A9D"/>
    <w:rsid w:val="00460C43"/>
    <w:rsid w:val="00461391"/>
    <w:rsid w:val="0046148D"/>
    <w:rsid w:val="0046148E"/>
    <w:rsid w:val="004625AF"/>
    <w:rsid w:val="004628B9"/>
    <w:rsid w:val="00462E8C"/>
    <w:rsid w:val="00464637"/>
    <w:rsid w:val="0046478A"/>
    <w:rsid w:val="0046531B"/>
    <w:rsid w:val="0046578A"/>
    <w:rsid w:val="00466B3F"/>
    <w:rsid w:val="00467580"/>
    <w:rsid w:val="00471103"/>
    <w:rsid w:val="004725D2"/>
    <w:rsid w:val="00472F0E"/>
    <w:rsid w:val="004735FD"/>
    <w:rsid w:val="00474499"/>
    <w:rsid w:val="00474AD9"/>
    <w:rsid w:val="00474C59"/>
    <w:rsid w:val="00475BFC"/>
    <w:rsid w:val="004762B3"/>
    <w:rsid w:val="00476350"/>
    <w:rsid w:val="00476653"/>
    <w:rsid w:val="00476A94"/>
    <w:rsid w:val="00476D9E"/>
    <w:rsid w:val="00480A66"/>
    <w:rsid w:val="004821C7"/>
    <w:rsid w:val="00482382"/>
    <w:rsid w:val="0048374B"/>
    <w:rsid w:val="00483B19"/>
    <w:rsid w:val="004846C9"/>
    <w:rsid w:val="004847A1"/>
    <w:rsid w:val="00484C39"/>
    <w:rsid w:val="00485600"/>
    <w:rsid w:val="00486379"/>
    <w:rsid w:val="00486858"/>
    <w:rsid w:val="004868C1"/>
    <w:rsid w:val="00487C66"/>
    <w:rsid w:val="00490027"/>
    <w:rsid w:val="00491A0F"/>
    <w:rsid w:val="00494E1D"/>
    <w:rsid w:val="00495C37"/>
    <w:rsid w:val="00496F72"/>
    <w:rsid w:val="00497238"/>
    <w:rsid w:val="00497C32"/>
    <w:rsid w:val="004A0EBD"/>
    <w:rsid w:val="004A11F4"/>
    <w:rsid w:val="004A1905"/>
    <w:rsid w:val="004A2AC6"/>
    <w:rsid w:val="004A3884"/>
    <w:rsid w:val="004A52B9"/>
    <w:rsid w:val="004A59F2"/>
    <w:rsid w:val="004A5F7B"/>
    <w:rsid w:val="004A6042"/>
    <w:rsid w:val="004A6C22"/>
    <w:rsid w:val="004A7828"/>
    <w:rsid w:val="004A7ABA"/>
    <w:rsid w:val="004B023C"/>
    <w:rsid w:val="004B13CE"/>
    <w:rsid w:val="004B1BC4"/>
    <w:rsid w:val="004B2CFA"/>
    <w:rsid w:val="004B35D8"/>
    <w:rsid w:val="004B43D9"/>
    <w:rsid w:val="004B4A50"/>
    <w:rsid w:val="004B4ACB"/>
    <w:rsid w:val="004B4B0F"/>
    <w:rsid w:val="004B593C"/>
    <w:rsid w:val="004B66E9"/>
    <w:rsid w:val="004B6F5B"/>
    <w:rsid w:val="004B7681"/>
    <w:rsid w:val="004C028D"/>
    <w:rsid w:val="004C20EA"/>
    <w:rsid w:val="004C26FF"/>
    <w:rsid w:val="004C2E2C"/>
    <w:rsid w:val="004C3717"/>
    <w:rsid w:val="004C411C"/>
    <w:rsid w:val="004C5932"/>
    <w:rsid w:val="004C5DCE"/>
    <w:rsid w:val="004C7F57"/>
    <w:rsid w:val="004D3931"/>
    <w:rsid w:val="004D5C48"/>
    <w:rsid w:val="004D727C"/>
    <w:rsid w:val="004E09F7"/>
    <w:rsid w:val="004E0E26"/>
    <w:rsid w:val="004E2573"/>
    <w:rsid w:val="004E3C5D"/>
    <w:rsid w:val="004E3E6D"/>
    <w:rsid w:val="004E4A6B"/>
    <w:rsid w:val="004E4FE5"/>
    <w:rsid w:val="004E52ED"/>
    <w:rsid w:val="004E734A"/>
    <w:rsid w:val="004E780B"/>
    <w:rsid w:val="004F01D2"/>
    <w:rsid w:val="004F1940"/>
    <w:rsid w:val="004F2145"/>
    <w:rsid w:val="004F41BC"/>
    <w:rsid w:val="004F4F40"/>
    <w:rsid w:val="004F532A"/>
    <w:rsid w:val="004F589C"/>
    <w:rsid w:val="004F5918"/>
    <w:rsid w:val="004F5AEF"/>
    <w:rsid w:val="004F6B81"/>
    <w:rsid w:val="004F7979"/>
    <w:rsid w:val="00500EF4"/>
    <w:rsid w:val="00501690"/>
    <w:rsid w:val="00501D04"/>
    <w:rsid w:val="00504050"/>
    <w:rsid w:val="00504BA5"/>
    <w:rsid w:val="00505CE6"/>
    <w:rsid w:val="00506245"/>
    <w:rsid w:val="0050744E"/>
    <w:rsid w:val="00510B40"/>
    <w:rsid w:val="00513593"/>
    <w:rsid w:val="005135EB"/>
    <w:rsid w:val="005141A5"/>
    <w:rsid w:val="0051565E"/>
    <w:rsid w:val="00516522"/>
    <w:rsid w:val="005222E9"/>
    <w:rsid w:val="00522B0C"/>
    <w:rsid w:val="00526DA0"/>
    <w:rsid w:val="00527472"/>
    <w:rsid w:val="0053010F"/>
    <w:rsid w:val="005304AD"/>
    <w:rsid w:val="0053077E"/>
    <w:rsid w:val="00530C9F"/>
    <w:rsid w:val="00532542"/>
    <w:rsid w:val="00532AD3"/>
    <w:rsid w:val="00534DB8"/>
    <w:rsid w:val="00535231"/>
    <w:rsid w:val="005368ED"/>
    <w:rsid w:val="00537551"/>
    <w:rsid w:val="00540005"/>
    <w:rsid w:val="0054050A"/>
    <w:rsid w:val="00541463"/>
    <w:rsid w:val="005415A5"/>
    <w:rsid w:val="00546671"/>
    <w:rsid w:val="00547726"/>
    <w:rsid w:val="00547C04"/>
    <w:rsid w:val="00550B30"/>
    <w:rsid w:val="005510C9"/>
    <w:rsid w:val="00552E3C"/>
    <w:rsid w:val="00554EA3"/>
    <w:rsid w:val="005557B3"/>
    <w:rsid w:val="00556520"/>
    <w:rsid w:val="0055681B"/>
    <w:rsid w:val="00556ED5"/>
    <w:rsid w:val="0055779C"/>
    <w:rsid w:val="005609BA"/>
    <w:rsid w:val="005634E2"/>
    <w:rsid w:val="00564C00"/>
    <w:rsid w:val="0056524B"/>
    <w:rsid w:val="00567057"/>
    <w:rsid w:val="0056747B"/>
    <w:rsid w:val="005677FE"/>
    <w:rsid w:val="00570C90"/>
    <w:rsid w:val="005715D0"/>
    <w:rsid w:val="00571705"/>
    <w:rsid w:val="00571F2B"/>
    <w:rsid w:val="0057204D"/>
    <w:rsid w:val="005724AC"/>
    <w:rsid w:val="00573485"/>
    <w:rsid w:val="00573714"/>
    <w:rsid w:val="005740B9"/>
    <w:rsid w:val="00575FB6"/>
    <w:rsid w:val="0057699D"/>
    <w:rsid w:val="00576C37"/>
    <w:rsid w:val="005778D9"/>
    <w:rsid w:val="00582A86"/>
    <w:rsid w:val="005866C3"/>
    <w:rsid w:val="005869AF"/>
    <w:rsid w:val="00586E3A"/>
    <w:rsid w:val="00586EAA"/>
    <w:rsid w:val="005877AB"/>
    <w:rsid w:val="00587D2E"/>
    <w:rsid w:val="00587F9F"/>
    <w:rsid w:val="00591C8B"/>
    <w:rsid w:val="00593B59"/>
    <w:rsid w:val="00596545"/>
    <w:rsid w:val="005971B7"/>
    <w:rsid w:val="00597E11"/>
    <w:rsid w:val="005A0B2E"/>
    <w:rsid w:val="005A15CF"/>
    <w:rsid w:val="005A4BC1"/>
    <w:rsid w:val="005A50F4"/>
    <w:rsid w:val="005A553E"/>
    <w:rsid w:val="005A5901"/>
    <w:rsid w:val="005A681F"/>
    <w:rsid w:val="005A7611"/>
    <w:rsid w:val="005B16FA"/>
    <w:rsid w:val="005B1B53"/>
    <w:rsid w:val="005B299F"/>
    <w:rsid w:val="005B34DC"/>
    <w:rsid w:val="005B46F8"/>
    <w:rsid w:val="005B495F"/>
    <w:rsid w:val="005B51F2"/>
    <w:rsid w:val="005B6242"/>
    <w:rsid w:val="005B6D9D"/>
    <w:rsid w:val="005B745C"/>
    <w:rsid w:val="005C06BF"/>
    <w:rsid w:val="005C129A"/>
    <w:rsid w:val="005C2F4A"/>
    <w:rsid w:val="005C53BD"/>
    <w:rsid w:val="005C756E"/>
    <w:rsid w:val="005C7B38"/>
    <w:rsid w:val="005D0D98"/>
    <w:rsid w:val="005D3753"/>
    <w:rsid w:val="005D4906"/>
    <w:rsid w:val="005D5278"/>
    <w:rsid w:val="005D571A"/>
    <w:rsid w:val="005D69CD"/>
    <w:rsid w:val="005D6FA4"/>
    <w:rsid w:val="005D7A76"/>
    <w:rsid w:val="005E028D"/>
    <w:rsid w:val="005E127A"/>
    <w:rsid w:val="005E1E40"/>
    <w:rsid w:val="005E2746"/>
    <w:rsid w:val="005E2E7F"/>
    <w:rsid w:val="005E4E6F"/>
    <w:rsid w:val="005E51B1"/>
    <w:rsid w:val="005E6900"/>
    <w:rsid w:val="005E72C3"/>
    <w:rsid w:val="005E7DA2"/>
    <w:rsid w:val="005F1102"/>
    <w:rsid w:val="005F41F0"/>
    <w:rsid w:val="005F4E5A"/>
    <w:rsid w:val="005F6A94"/>
    <w:rsid w:val="005F7ED3"/>
    <w:rsid w:val="006005DB"/>
    <w:rsid w:val="00600A1B"/>
    <w:rsid w:val="00601970"/>
    <w:rsid w:val="00601D5A"/>
    <w:rsid w:val="00602F0D"/>
    <w:rsid w:val="00605A70"/>
    <w:rsid w:val="00605C67"/>
    <w:rsid w:val="0061155E"/>
    <w:rsid w:val="00613F37"/>
    <w:rsid w:val="00614763"/>
    <w:rsid w:val="00615276"/>
    <w:rsid w:val="006156EC"/>
    <w:rsid w:val="006172EB"/>
    <w:rsid w:val="006175F8"/>
    <w:rsid w:val="0062019F"/>
    <w:rsid w:val="00620AD6"/>
    <w:rsid w:val="006210FC"/>
    <w:rsid w:val="00622C2E"/>
    <w:rsid w:val="00622F45"/>
    <w:rsid w:val="00623149"/>
    <w:rsid w:val="00623513"/>
    <w:rsid w:val="00623B92"/>
    <w:rsid w:val="00624DF7"/>
    <w:rsid w:val="00626B3A"/>
    <w:rsid w:val="006301BE"/>
    <w:rsid w:val="0063035D"/>
    <w:rsid w:val="006311F9"/>
    <w:rsid w:val="00631DF3"/>
    <w:rsid w:val="00632833"/>
    <w:rsid w:val="00632B99"/>
    <w:rsid w:val="0063361D"/>
    <w:rsid w:val="00633787"/>
    <w:rsid w:val="00633F0F"/>
    <w:rsid w:val="00634114"/>
    <w:rsid w:val="006343AB"/>
    <w:rsid w:val="00637454"/>
    <w:rsid w:val="006400BE"/>
    <w:rsid w:val="00641373"/>
    <w:rsid w:val="00642F88"/>
    <w:rsid w:val="00644B55"/>
    <w:rsid w:val="00645203"/>
    <w:rsid w:val="0064617D"/>
    <w:rsid w:val="00646571"/>
    <w:rsid w:val="00646A0F"/>
    <w:rsid w:val="00646B7E"/>
    <w:rsid w:val="006470EE"/>
    <w:rsid w:val="006506CB"/>
    <w:rsid w:val="00650791"/>
    <w:rsid w:val="00652775"/>
    <w:rsid w:val="00652ACA"/>
    <w:rsid w:val="00654D61"/>
    <w:rsid w:val="00655938"/>
    <w:rsid w:val="00655A30"/>
    <w:rsid w:val="00655B46"/>
    <w:rsid w:val="00657BF1"/>
    <w:rsid w:val="00660260"/>
    <w:rsid w:val="006609CB"/>
    <w:rsid w:val="006610DA"/>
    <w:rsid w:val="0066323D"/>
    <w:rsid w:val="00663C33"/>
    <w:rsid w:val="006646DD"/>
    <w:rsid w:val="0066484F"/>
    <w:rsid w:val="006652E1"/>
    <w:rsid w:val="00665871"/>
    <w:rsid w:val="00665FBA"/>
    <w:rsid w:val="00666401"/>
    <w:rsid w:val="006668C7"/>
    <w:rsid w:val="00667C4E"/>
    <w:rsid w:val="00671902"/>
    <w:rsid w:val="00674AB6"/>
    <w:rsid w:val="0067631B"/>
    <w:rsid w:val="0068053F"/>
    <w:rsid w:val="00681DF8"/>
    <w:rsid w:val="00681E0F"/>
    <w:rsid w:val="00687196"/>
    <w:rsid w:val="00693A05"/>
    <w:rsid w:val="00694BB8"/>
    <w:rsid w:val="006955EC"/>
    <w:rsid w:val="00695BE8"/>
    <w:rsid w:val="00695CC9"/>
    <w:rsid w:val="0069712D"/>
    <w:rsid w:val="00697843"/>
    <w:rsid w:val="00697D01"/>
    <w:rsid w:val="006A07C9"/>
    <w:rsid w:val="006A0BB6"/>
    <w:rsid w:val="006A10E4"/>
    <w:rsid w:val="006A158E"/>
    <w:rsid w:val="006A2116"/>
    <w:rsid w:val="006A28EF"/>
    <w:rsid w:val="006A29AA"/>
    <w:rsid w:val="006A33F5"/>
    <w:rsid w:val="006A37B1"/>
    <w:rsid w:val="006A6449"/>
    <w:rsid w:val="006A6D88"/>
    <w:rsid w:val="006B1327"/>
    <w:rsid w:val="006B5BFF"/>
    <w:rsid w:val="006B622D"/>
    <w:rsid w:val="006C0F47"/>
    <w:rsid w:val="006C2193"/>
    <w:rsid w:val="006C2499"/>
    <w:rsid w:val="006C252B"/>
    <w:rsid w:val="006C273D"/>
    <w:rsid w:val="006C574E"/>
    <w:rsid w:val="006C61E4"/>
    <w:rsid w:val="006C6CA3"/>
    <w:rsid w:val="006D0135"/>
    <w:rsid w:val="006D0A93"/>
    <w:rsid w:val="006D0D41"/>
    <w:rsid w:val="006D39FE"/>
    <w:rsid w:val="006D4039"/>
    <w:rsid w:val="006D69B4"/>
    <w:rsid w:val="006D6D2A"/>
    <w:rsid w:val="006E01D9"/>
    <w:rsid w:val="006E181E"/>
    <w:rsid w:val="006E1F17"/>
    <w:rsid w:val="006E21B4"/>
    <w:rsid w:val="006E4135"/>
    <w:rsid w:val="006E5325"/>
    <w:rsid w:val="006E5DE4"/>
    <w:rsid w:val="006E73B9"/>
    <w:rsid w:val="006F19DD"/>
    <w:rsid w:val="006F23FF"/>
    <w:rsid w:val="006F29CD"/>
    <w:rsid w:val="006F3EA4"/>
    <w:rsid w:val="006F4787"/>
    <w:rsid w:val="006F4A9E"/>
    <w:rsid w:val="006F5F7A"/>
    <w:rsid w:val="006F6208"/>
    <w:rsid w:val="006F65F9"/>
    <w:rsid w:val="006F66A4"/>
    <w:rsid w:val="006F73D7"/>
    <w:rsid w:val="00700217"/>
    <w:rsid w:val="00700AC5"/>
    <w:rsid w:val="00700C84"/>
    <w:rsid w:val="007012DF"/>
    <w:rsid w:val="00702DAF"/>
    <w:rsid w:val="007031FA"/>
    <w:rsid w:val="00704DD2"/>
    <w:rsid w:val="00705C50"/>
    <w:rsid w:val="00705E41"/>
    <w:rsid w:val="00705F28"/>
    <w:rsid w:val="007065E2"/>
    <w:rsid w:val="007105E9"/>
    <w:rsid w:val="00710795"/>
    <w:rsid w:val="007114EF"/>
    <w:rsid w:val="0071342F"/>
    <w:rsid w:val="00713DD6"/>
    <w:rsid w:val="00715D30"/>
    <w:rsid w:val="007160F9"/>
    <w:rsid w:val="007162A4"/>
    <w:rsid w:val="007166B7"/>
    <w:rsid w:val="00716AFD"/>
    <w:rsid w:val="00720FCD"/>
    <w:rsid w:val="00721915"/>
    <w:rsid w:val="00724193"/>
    <w:rsid w:val="007241D7"/>
    <w:rsid w:val="007259D1"/>
    <w:rsid w:val="00727D57"/>
    <w:rsid w:val="007309E4"/>
    <w:rsid w:val="00731231"/>
    <w:rsid w:val="00731237"/>
    <w:rsid w:val="007313F4"/>
    <w:rsid w:val="00731495"/>
    <w:rsid w:val="00731BCE"/>
    <w:rsid w:val="00732D1C"/>
    <w:rsid w:val="0073385D"/>
    <w:rsid w:val="00734489"/>
    <w:rsid w:val="00734FEA"/>
    <w:rsid w:val="0073700D"/>
    <w:rsid w:val="00740B22"/>
    <w:rsid w:val="0074153A"/>
    <w:rsid w:val="00742595"/>
    <w:rsid w:val="00742F62"/>
    <w:rsid w:val="00743DA5"/>
    <w:rsid w:val="00746A8D"/>
    <w:rsid w:val="00746F59"/>
    <w:rsid w:val="00750A4C"/>
    <w:rsid w:val="007514CE"/>
    <w:rsid w:val="007523C1"/>
    <w:rsid w:val="007524BA"/>
    <w:rsid w:val="0075354B"/>
    <w:rsid w:val="00753C97"/>
    <w:rsid w:val="00754501"/>
    <w:rsid w:val="007555DB"/>
    <w:rsid w:val="00755A6E"/>
    <w:rsid w:val="0075663B"/>
    <w:rsid w:val="00756A3D"/>
    <w:rsid w:val="007573B2"/>
    <w:rsid w:val="00757670"/>
    <w:rsid w:val="00761D50"/>
    <w:rsid w:val="00762356"/>
    <w:rsid w:val="00762C83"/>
    <w:rsid w:val="007632B6"/>
    <w:rsid w:val="007636BD"/>
    <w:rsid w:val="00765B93"/>
    <w:rsid w:val="00765ED3"/>
    <w:rsid w:val="00765F04"/>
    <w:rsid w:val="00767718"/>
    <w:rsid w:val="0077041A"/>
    <w:rsid w:val="00770822"/>
    <w:rsid w:val="00771068"/>
    <w:rsid w:val="007710EC"/>
    <w:rsid w:val="00771337"/>
    <w:rsid w:val="007714C2"/>
    <w:rsid w:val="007741A4"/>
    <w:rsid w:val="00777956"/>
    <w:rsid w:val="00783709"/>
    <w:rsid w:val="007843B0"/>
    <w:rsid w:val="007848B2"/>
    <w:rsid w:val="007854FB"/>
    <w:rsid w:val="0078591B"/>
    <w:rsid w:val="0078595E"/>
    <w:rsid w:val="007864C8"/>
    <w:rsid w:val="007869B3"/>
    <w:rsid w:val="00786E52"/>
    <w:rsid w:val="007877D5"/>
    <w:rsid w:val="007879DB"/>
    <w:rsid w:val="00790384"/>
    <w:rsid w:val="007908A8"/>
    <w:rsid w:val="007914C8"/>
    <w:rsid w:val="00792208"/>
    <w:rsid w:val="00794060"/>
    <w:rsid w:val="00794D05"/>
    <w:rsid w:val="00796F55"/>
    <w:rsid w:val="007970B5"/>
    <w:rsid w:val="007A1DC0"/>
    <w:rsid w:val="007A28A2"/>
    <w:rsid w:val="007A3007"/>
    <w:rsid w:val="007A3BED"/>
    <w:rsid w:val="007A6079"/>
    <w:rsid w:val="007A75C3"/>
    <w:rsid w:val="007A76F2"/>
    <w:rsid w:val="007A78AC"/>
    <w:rsid w:val="007B159D"/>
    <w:rsid w:val="007B1BEE"/>
    <w:rsid w:val="007B48E8"/>
    <w:rsid w:val="007B51C8"/>
    <w:rsid w:val="007B53BC"/>
    <w:rsid w:val="007B58CD"/>
    <w:rsid w:val="007B59CD"/>
    <w:rsid w:val="007B73F8"/>
    <w:rsid w:val="007C20BB"/>
    <w:rsid w:val="007C22D1"/>
    <w:rsid w:val="007C27D4"/>
    <w:rsid w:val="007C3449"/>
    <w:rsid w:val="007D0756"/>
    <w:rsid w:val="007D0904"/>
    <w:rsid w:val="007D1220"/>
    <w:rsid w:val="007D216E"/>
    <w:rsid w:val="007D2336"/>
    <w:rsid w:val="007D3B99"/>
    <w:rsid w:val="007D3C49"/>
    <w:rsid w:val="007D5243"/>
    <w:rsid w:val="007D574A"/>
    <w:rsid w:val="007D5F1E"/>
    <w:rsid w:val="007D6C9B"/>
    <w:rsid w:val="007D7971"/>
    <w:rsid w:val="007D7EA8"/>
    <w:rsid w:val="007E0383"/>
    <w:rsid w:val="007E0C37"/>
    <w:rsid w:val="007E2C13"/>
    <w:rsid w:val="007E3E63"/>
    <w:rsid w:val="007E4874"/>
    <w:rsid w:val="007E6407"/>
    <w:rsid w:val="007E694B"/>
    <w:rsid w:val="007E7CAB"/>
    <w:rsid w:val="007F0389"/>
    <w:rsid w:val="007F1E1F"/>
    <w:rsid w:val="007F2D32"/>
    <w:rsid w:val="007F2E71"/>
    <w:rsid w:val="007F47E7"/>
    <w:rsid w:val="007F7518"/>
    <w:rsid w:val="007F7C11"/>
    <w:rsid w:val="00800217"/>
    <w:rsid w:val="00801665"/>
    <w:rsid w:val="00801749"/>
    <w:rsid w:val="008023C1"/>
    <w:rsid w:val="00802B16"/>
    <w:rsid w:val="00803DC3"/>
    <w:rsid w:val="0080440F"/>
    <w:rsid w:val="00806131"/>
    <w:rsid w:val="008064CA"/>
    <w:rsid w:val="00807745"/>
    <w:rsid w:val="00807E4A"/>
    <w:rsid w:val="008103E3"/>
    <w:rsid w:val="00811943"/>
    <w:rsid w:val="00811C5D"/>
    <w:rsid w:val="00812BEB"/>
    <w:rsid w:val="00814326"/>
    <w:rsid w:val="0081519A"/>
    <w:rsid w:val="00815568"/>
    <w:rsid w:val="0081666E"/>
    <w:rsid w:val="008168A1"/>
    <w:rsid w:val="008169FE"/>
    <w:rsid w:val="00816F83"/>
    <w:rsid w:val="008179E9"/>
    <w:rsid w:val="0082005E"/>
    <w:rsid w:val="00820EDB"/>
    <w:rsid w:val="008222F1"/>
    <w:rsid w:val="00824346"/>
    <w:rsid w:val="00824A17"/>
    <w:rsid w:val="00825D55"/>
    <w:rsid w:val="0082612C"/>
    <w:rsid w:val="0083030C"/>
    <w:rsid w:val="00832D68"/>
    <w:rsid w:val="00833932"/>
    <w:rsid w:val="008344E1"/>
    <w:rsid w:val="0084026F"/>
    <w:rsid w:val="008416E0"/>
    <w:rsid w:val="00841B48"/>
    <w:rsid w:val="00843732"/>
    <w:rsid w:val="008442A8"/>
    <w:rsid w:val="00844360"/>
    <w:rsid w:val="008455D8"/>
    <w:rsid w:val="0084571A"/>
    <w:rsid w:val="00855313"/>
    <w:rsid w:val="00856A9D"/>
    <w:rsid w:val="008573B2"/>
    <w:rsid w:val="0085750D"/>
    <w:rsid w:val="008577DC"/>
    <w:rsid w:val="00860512"/>
    <w:rsid w:val="008618E8"/>
    <w:rsid w:val="00861A89"/>
    <w:rsid w:val="00861E68"/>
    <w:rsid w:val="0086251A"/>
    <w:rsid w:val="008632F2"/>
    <w:rsid w:val="008635A6"/>
    <w:rsid w:val="0086452A"/>
    <w:rsid w:val="008653FB"/>
    <w:rsid w:val="00865E71"/>
    <w:rsid w:val="00866A47"/>
    <w:rsid w:val="008701D6"/>
    <w:rsid w:val="00870330"/>
    <w:rsid w:val="00871C47"/>
    <w:rsid w:val="00871E35"/>
    <w:rsid w:val="008723A7"/>
    <w:rsid w:val="00874ADB"/>
    <w:rsid w:val="00874DF1"/>
    <w:rsid w:val="00874E67"/>
    <w:rsid w:val="00875394"/>
    <w:rsid w:val="00875647"/>
    <w:rsid w:val="00876E55"/>
    <w:rsid w:val="0087700A"/>
    <w:rsid w:val="0087766E"/>
    <w:rsid w:val="00880576"/>
    <w:rsid w:val="0088166E"/>
    <w:rsid w:val="00884982"/>
    <w:rsid w:val="00884D1D"/>
    <w:rsid w:val="008857F4"/>
    <w:rsid w:val="00885837"/>
    <w:rsid w:val="0088620C"/>
    <w:rsid w:val="00886DA4"/>
    <w:rsid w:val="00887D60"/>
    <w:rsid w:val="00892A8B"/>
    <w:rsid w:val="00893101"/>
    <w:rsid w:val="00893B62"/>
    <w:rsid w:val="0089408C"/>
    <w:rsid w:val="00895519"/>
    <w:rsid w:val="00896441"/>
    <w:rsid w:val="00896A0D"/>
    <w:rsid w:val="00897D14"/>
    <w:rsid w:val="008A0444"/>
    <w:rsid w:val="008A0BB4"/>
    <w:rsid w:val="008A1416"/>
    <w:rsid w:val="008A1688"/>
    <w:rsid w:val="008A17F6"/>
    <w:rsid w:val="008A3580"/>
    <w:rsid w:val="008A400C"/>
    <w:rsid w:val="008A538D"/>
    <w:rsid w:val="008A5C12"/>
    <w:rsid w:val="008A5C74"/>
    <w:rsid w:val="008A6CE9"/>
    <w:rsid w:val="008B0014"/>
    <w:rsid w:val="008B080B"/>
    <w:rsid w:val="008B11A1"/>
    <w:rsid w:val="008B2271"/>
    <w:rsid w:val="008B231A"/>
    <w:rsid w:val="008B2E48"/>
    <w:rsid w:val="008B32E1"/>
    <w:rsid w:val="008B3D19"/>
    <w:rsid w:val="008B4258"/>
    <w:rsid w:val="008B4A45"/>
    <w:rsid w:val="008B641B"/>
    <w:rsid w:val="008B6466"/>
    <w:rsid w:val="008B65A0"/>
    <w:rsid w:val="008B71F1"/>
    <w:rsid w:val="008C0BA8"/>
    <w:rsid w:val="008C0F21"/>
    <w:rsid w:val="008C1CDB"/>
    <w:rsid w:val="008C22C8"/>
    <w:rsid w:val="008C3660"/>
    <w:rsid w:val="008C3A4F"/>
    <w:rsid w:val="008C4C3E"/>
    <w:rsid w:val="008C5FAD"/>
    <w:rsid w:val="008C6104"/>
    <w:rsid w:val="008D0269"/>
    <w:rsid w:val="008D065B"/>
    <w:rsid w:val="008D070A"/>
    <w:rsid w:val="008D0BF2"/>
    <w:rsid w:val="008D0CB2"/>
    <w:rsid w:val="008D15A5"/>
    <w:rsid w:val="008D2212"/>
    <w:rsid w:val="008D3CA7"/>
    <w:rsid w:val="008D3D36"/>
    <w:rsid w:val="008D3E96"/>
    <w:rsid w:val="008D41AC"/>
    <w:rsid w:val="008D5E0F"/>
    <w:rsid w:val="008D692D"/>
    <w:rsid w:val="008D6944"/>
    <w:rsid w:val="008D7BEE"/>
    <w:rsid w:val="008E026F"/>
    <w:rsid w:val="008E0307"/>
    <w:rsid w:val="008E1876"/>
    <w:rsid w:val="008E1BA8"/>
    <w:rsid w:val="008E1BC4"/>
    <w:rsid w:val="008E3079"/>
    <w:rsid w:val="008E44F7"/>
    <w:rsid w:val="008E4FFE"/>
    <w:rsid w:val="008E570B"/>
    <w:rsid w:val="008E5DD3"/>
    <w:rsid w:val="008E6C7C"/>
    <w:rsid w:val="008E6FB1"/>
    <w:rsid w:val="008F3304"/>
    <w:rsid w:val="008F3D50"/>
    <w:rsid w:val="008F6B6F"/>
    <w:rsid w:val="008F7E83"/>
    <w:rsid w:val="00900C37"/>
    <w:rsid w:val="00900E94"/>
    <w:rsid w:val="00903092"/>
    <w:rsid w:val="0090380F"/>
    <w:rsid w:val="009049B2"/>
    <w:rsid w:val="009113AC"/>
    <w:rsid w:val="0091188F"/>
    <w:rsid w:val="00912FAC"/>
    <w:rsid w:val="009134B0"/>
    <w:rsid w:val="00913F58"/>
    <w:rsid w:val="00914515"/>
    <w:rsid w:val="009163ED"/>
    <w:rsid w:val="00916C3A"/>
    <w:rsid w:val="009179BB"/>
    <w:rsid w:val="009200A9"/>
    <w:rsid w:val="00922110"/>
    <w:rsid w:val="00924380"/>
    <w:rsid w:val="009251F4"/>
    <w:rsid w:val="0092541F"/>
    <w:rsid w:val="00933A58"/>
    <w:rsid w:val="00933EF6"/>
    <w:rsid w:val="00934858"/>
    <w:rsid w:val="00935366"/>
    <w:rsid w:val="0093582A"/>
    <w:rsid w:val="0093650F"/>
    <w:rsid w:val="00936D59"/>
    <w:rsid w:val="00937132"/>
    <w:rsid w:val="009379ED"/>
    <w:rsid w:val="00941D75"/>
    <w:rsid w:val="00942824"/>
    <w:rsid w:val="00942AF6"/>
    <w:rsid w:val="00943939"/>
    <w:rsid w:val="0094486F"/>
    <w:rsid w:val="009478B7"/>
    <w:rsid w:val="009506D7"/>
    <w:rsid w:val="00950991"/>
    <w:rsid w:val="00950B56"/>
    <w:rsid w:val="00950F64"/>
    <w:rsid w:val="0095125E"/>
    <w:rsid w:val="00951A1F"/>
    <w:rsid w:val="0095270A"/>
    <w:rsid w:val="00953F28"/>
    <w:rsid w:val="0095608B"/>
    <w:rsid w:val="00957444"/>
    <w:rsid w:val="00960429"/>
    <w:rsid w:val="009604A8"/>
    <w:rsid w:val="009619A5"/>
    <w:rsid w:val="00962656"/>
    <w:rsid w:val="00962BCA"/>
    <w:rsid w:val="00963A19"/>
    <w:rsid w:val="00963D39"/>
    <w:rsid w:val="00965764"/>
    <w:rsid w:val="00966852"/>
    <w:rsid w:val="00966893"/>
    <w:rsid w:val="00966CAA"/>
    <w:rsid w:val="00966FCF"/>
    <w:rsid w:val="00967653"/>
    <w:rsid w:val="009700F4"/>
    <w:rsid w:val="00970E05"/>
    <w:rsid w:val="00971CB6"/>
    <w:rsid w:val="00972A84"/>
    <w:rsid w:val="00972D5E"/>
    <w:rsid w:val="00973023"/>
    <w:rsid w:val="00975D71"/>
    <w:rsid w:val="009765D2"/>
    <w:rsid w:val="00977CA2"/>
    <w:rsid w:val="009802CE"/>
    <w:rsid w:val="00981D90"/>
    <w:rsid w:val="00982BB5"/>
    <w:rsid w:val="00982DD5"/>
    <w:rsid w:val="00984460"/>
    <w:rsid w:val="00986749"/>
    <w:rsid w:val="00986A81"/>
    <w:rsid w:val="00986AE1"/>
    <w:rsid w:val="00990CCE"/>
    <w:rsid w:val="009912A0"/>
    <w:rsid w:val="00991FE6"/>
    <w:rsid w:val="009922EA"/>
    <w:rsid w:val="00995394"/>
    <w:rsid w:val="00996077"/>
    <w:rsid w:val="009A0E4B"/>
    <w:rsid w:val="009A1447"/>
    <w:rsid w:val="009A144E"/>
    <w:rsid w:val="009A16B0"/>
    <w:rsid w:val="009A1A42"/>
    <w:rsid w:val="009A3E87"/>
    <w:rsid w:val="009A4888"/>
    <w:rsid w:val="009A5A52"/>
    <w:rsid w:val="009A62A6"/>
    <w:rsid w:val="009A6F2A"/>
    <w:rsid w:val="009A730F"/>
    <w:rsid w:val="009B05AA"/>
    <w:rsid w:val="009B069A"/>
    <w:rsid w:val="009B26F9"/>
    <w:rsid w:val="009B2C69"/>
    <w:rsid w:val="009B2CCD"/>
    <w:rsid w:val="009B4502"/>
    <w:rsid w:val="009B49D9"/>
    <w:rsid w:val="009B4C7F"/>
    <w:rsid w:val="009B4E67"/>
    <w:rsid w:val="009B6250"/>
    <w:rsid w:val="009B71CA"/>
    <w:rsid w:val="009C00AD"/>
    <w:rsid w:val="009C042F"/>
    <w:rsid w:val="009C2067"/>
    <w:rsid w:val="009C3749"/>
    <w:rsid w:val="009C3F23"/>
    <w:rsid w:val="009C55A7"/>
    <w:rsid w:val="009C6199"/>
    <w:rsid w:val="009C6710"/>
    <w:rsid w:val="009C729D"/>
    <w:rsid w:val="009C75E5"/>
    <w:rsid w:val="009D10FE"/>
    <w:rsid w:val="009D2A3A"/>
    <w:rsid w:val="009D2DB5"/>
    <w:rsid w:val="009D350F"/>
    <w:rsid w:val="009D680A"/>
    <w:rsid w:val="009D78FD"/>
    <w:rsid w:val="009E0E76"/>
    <w:rsid w:val="009E3D46"/>
    <w:rsid w:val="009E3DA3"/>
    <w:rsid w:val="009E3DD5"/>
    <w:rsid w:val="009E6A18"/>
    <w:rsid w:val="009E7FC9"/>
    <w:rsid w:val="009F0518"/>
    <w:rsid w:val="009F24B7"/>
    <w:rsid w:val="009F3063"/>
    <w:rsid w:val="009F3FD2"/>
    <w:rsid w:val="009F403D"/>
    <w:rsid w:val="009F4410"/>
    <w:rsid w:val="009F4F62"/>
    <w:rsid w:val="009F666B"/>
    <w:rsid w:val="009F69ED"/>
    <w:rsid w:val="00A00A86"/>
    <w:rsid w:val="00A0201E"/>
    <w:rsid w:val="00A03FEF"/>
    <w:rsid w:val="00A04A67"/>
    <w:rsid w:val="00A04BDD"/>
    <w:rsid w:val="00A06116"/>
    <w:rsid w:val="00A061C3"/>
    <w:rsid w:val="00A062DD"/>
    <w:rsid w:val="00A078A7"/>
    <w:rsid w:val="00A106E5"/>
    <w:rsid w:val="00A10B60"/>
    <w:rsid w:val="00A11EC9"/>
    <w:rsid w:val="00A13FDF"/>
    <w:rsid w:val="00A143C4"/>
    <w:rsid w:val="00A147C6"/>
    <w:rsid w:val="00A14D22"/>
    <w:rsid w:val="00A158CB"/>
    <w:rsid w:val="00A20720"/>
    <w:rsid w:val="00A21FAB"/>
    <w:rsid w:val="00A22738"/>
    <w:rsid w:val="00A230A0"/>
    <w:rsid w:val="00A2370F"/>
    <w:rsid w:val="00A23A47"/>
    <w:rsid w:val="00A24111"/>
    <w:rsid w:val="00A24E9C"/>
    <w:rsid w:val="00A25EB8"/>
    <w:rsid w:val="00A279E5"/>
    <w:rsid w:val="00A279F4"/>
    <w:rsid w:val="00A303A5"/>
    <w:rsid w:val="00A30523"/>
    <w:rsid w:val="00A31112"/>
    <w:rsid w:val="00A31CF7"/>
    <w:rsid w:val="00A31E56"/>
    <w:rsid w:val="00A32149"/>
    <w:rsid w:val="00A33579"/>
    <w:rsid w:val="00A3386E"/>
    <w:rsid w:val="00A356A4"/>
    <w:rsid w:val="00A36547"/>
    <w:rsid w:val="00A36FAF"/>
    <w:rsid w:val="00A401B1"/>
    <w:rsid w:val="00A423B8"/>
    <w:rsid w:val="00A429C7"/>
    <w:rsid w:val="00A50179"/>
    <w:rsid w:val="00A505BA"/>
    <w:rsid w:val="00A50628"/>
    <w:rsid w:val="00A50831"/>
    <w:rsid w:val="00A51EEF"/>
    <w:rsid w:val="00A52FE7"/>
    <w:rsid w:val="00A532FB"/>
    <w:rsid w:val="00A53459"/>
    <w:rsid w:val="00A53827"/>
    <w:rsid w:val="00A54FF5"/>
    <w:rsid w:val="00A56C83"/>
    <w:rsid w:val="00A56F00"/>
    <w:rsid w:val="00A5782E"/>
    <w:rsid w:val="00A606D8"/>
    <w:rsid w:val="00A6138D"/>
    <w:rsid w:val="00A613CA"/>
    <w:rsid w:val="00A619CA"/>
    <w:rsid w:val="00A61A7F"/>
    <w:rsid w:val="00A6302D"/>
    <w:rsid w:val="00A63DDF"/>
    <w:rsid w:val="00A646EC"/>
    <w:rsid w:val="00A6481A"/>
    <w:rsid w:val="00A64BF6"/>
    <w:rsid w:val="00A6590B"/>
    <w:rsid w:val="00A66BF1"/>
    <w:rsid w:val="00A67C8E"/>
    <w:rsid w:val="00A72B3E"/>
    <w:rsid w:val="00A75966"/>
    <w:rsid w:val="00A763C8"/>
    <w:rsid w:val="00A76407"/>
    <w:rsid w:val="00A7738E"/>
    <w:rsid w:val="00A7759C"/>
    <w:rsid w:val="00A80297"/>
    <w:rsid w:val="00A804D0"/>
    <w:rsid w:val="00A81DBA"/>
    <w:rsid w:val="00A8404C"/>
    <w:rsid w:val="00A8625A"/>
    <w:rsid w:val="00A90682"/>
    <w:rsid w:val="00A9407F"/>
    <w:rsid w:val="00A97D28"/>
    <w:rsid w:val="00AA09C0"/>
    <w:rsid w:val="00AA0CA2"/>
    <w:rsid w:val="00AA1DF4"/>
    <w:rsid w:val="00AA3083"/>
    <w:rsid w:val="00AA361F"/>
    <w:rsid w:val="00AA4765"/>
    <w:rsid w:val="00AA4C38"/>
    <w:rsid w:val="00AA4DBA"/>
    <w:rsid w:val="00AA5D48"/>
    <w:rsid w:val="00AA5F89"/>
    <w:rsid w:val="00AA797E"/>
    <w:rsid w:val="00AB057E"/>
    <w:rsid w:val="00AB0EE2"/>
    <w:rsid w:val="00AB0F92"/>
    <w:rsid w:val="00AB38E9"/>
    <w:rsid w:val="00AB3AF7"/>
    <w:rsid w:val="00AB3C19"/>
    <w:rsid w:val="00AB6117"/>
    <w:rsid w:val="00AC000E"/>
    <w:rsid w:val="00AC0812"/>
    <w:rsid w:val="00AC0D5F"/>
    <w:rsid w:val="00AC240C"/>
    <w:rsid w:val="00AC277A"/>
    <w:rsid w:val="00AC324B"/>
    <w:rsid w:val="00AC3ABF"/>
    <w:rsid w:val="00AC3F6C"/>
    <w:rsid w:val="00AC5328"/>
    <w:rsid w:val="00AC5AC1"/>
    <w:rsid w:val="00AC6D94"/>
    <w:rsid w:val="00AC71E5"/>
    <w:rsid w:val="00AC79AF"/>
    <w:rsid w:val="00AC7AE0"/>
    <w:rsid w:val="00AC7EBE"/>
    <w:rsid w:val="00AD0449"/>
    <w:rsid w:val="00AD0550"/>
    <w:rsid w:val="00AD2F40"/>
    <w:rsid w:val="00AD7504"/>
    <w:rsid w:val="00AD7D67"/>
    <w:rsid w:val="00AE06EE"/>
    <w:rsid w:val="00AE09BD"/>
    <w:rsid w:val="00AE1196"/>
    <w:rsid w:val="00AE1318"/>
    <w:rsid w:val="00AE28E7"/>
    <w:rsid w:val="00AE2EF5"/>
    <w:rsid w:val="00AE378E"/>
    <w:rsid w:val="00AE3AEC"/>
    <w:rsid w:val="00AE3F13"/>
    <w:rsid w:val="00AE488C"/>
    <w:rsid w:val="00AE5964"/>
    <w:rsid w:val="00AE5CC6"/>
    <w:rsid w:val="00AE5FDC"/>
    <w:rsid w:val="00AE676D"/>
    <w:rsid w:val="00AF0ADC"/>
    <w:rsid w:val="00AF1222"/>
    <w:rsid w:val="00AF1698"/>
    <w:rsid w:val="00AF2C24"/>
    <w:rsid w:val="00AF4961"/>
    <w:rsid w:val="00AF4A50"/>
    <w:rsid w:val="00AF502F"/>
    <w:rsid w:val="00AF57C9"/>
    <w:rsid w:val="00AF6357"/>
    <w:rsid w:val="00AF65CC"/>
    <w:rsid w:val="00AF696D"/>
    <w:rsid w:val="00AF6D4B"/>
    <w:rsid w:val="00B01F70"/>
    <w:rsid w:val="00B026A9"/>
    <w:rsid w:val="00B02885"/>
    <w:rsid w:val="00B032A3"/>
    <w:rsid w:val="00B04005"/>
    <w:rsid w:val="00B0402C"/>
    <w:rsid w:val="00B042BA"/>
    <w:rsid w:val="00B049B9"/>
    <w:rsid w:val="00B04C35"/>
    <w:rsid w:val="00B06124"/>
    <w:rsid w:val="00B06A8A"/>
    <w:rsid w:val="00B074DB"/>
    <w:rsid w:val="00B07E4F"/>
    <w:rsid w:val="00B101D8"/>
    <w:rsid w:val="00B11513"/>
    <w:rsid w:val="00B11594"/>
    <w:rsid w:val="00B12885"/>
    <w:rsid w:val="00B13F93"/>
    <w:rsid w:val="00B14769"/>
    <w:rsid w:val="00B15D97"/>
    <w:rsid w:val="00B163C8"/>
    <w:rsid w:val="00B179A2"/>
    <w:rsid w:val="00B17DE6"/>
    <w:rsid w:val="00B21218"/>
    <w:rsid w:val="00B241F3"/>
    <w:rsid w:val="00B24247"/>
    <w:rsid w:val="00B252D8"/>
    <w:rsid w:val="00B25D6A"/>
    <w:rsid w:val="00B27BA2"/>
    <w:rsid w:val="00B3025E"/>
    <w:rsid w:val="00B31B2A"/>
    <w:rsid w:val="00B3272F"/>
    <w:rsid w:val="00B32EA3"/>
    <w:rsid w:val="00B348A2"/>
    <w:rsid w:val="00B34B2E"/>
    <w:rsid w:val="00B351C4"/>
    <w:rsid w:val="00B35AD0"/>
    <w:rsid w:val="00B36F90"/>
    <w:rsid w:val="00B372F6"/>
    <w:rsid w:val="00B41887"/>
    <w:rsid w:val="00B41EA9"/>
    <w:rsid w:val="00B42B3C"/>
    <w:rsid w:val="00B4310A"/>
    <w:rsid w:val="00B43250"/>
    <w:rsid w:val="00B43C1C"/>
    <w:rsid w:val="00B45BD5"/>
    <w:rsid w:val="00B46185"/>
    <w:rsid w:val="00B4652A"/>
    <w:rsid w:val="00B47A5B"/>
    <w:rsid w:val="00B47DC5"/>
    <w:rsid w:val="00B51C67"/>
    <w:rsid w:val="00B5225F"/>
    <w:rsid w:val="00B53BBC"/>
    <w:rsid w:val="00B54925"/>
    <w:rsid w:val="00B5534C"/>
    <w:rsid w:val="00B5677B"/>
    <w:rsid w:val="00B56A77"/>
    <w:rsid w:val="00B575A0"/>
    <w:rsid w:val="00B57623"/>
    <w:rsid w:val="00B57DC6"/>
    <w:rsid w:val="00B601FA"/>
    <w:rsid w:val="00B60C25"/>
    <w:rsid w:val="00B60CE4"/>
    <w:rsid w:val="00B62E22"/>
    <w:rsid w:val="00B63061"/>
    <w:rsid w:val="00B644E6"/>
    <w:rsid w:val="00B6520F"/>
    <w:rsid w:val="00B65658"/>
    <w:rsid w:val="00B65836"/>
    <w:rsid w:val="00B65B8B"/>
    <w:rsid w:val="00B663A2"/>
    <w:rsid w:val="00B66438"/>
    <w:rsid w:val="00B66B16"/>
    <w:rsid w:val="00B6763B"/>
    <w:rsid w:val="00B710BF"/>
    <w:rsid w:val="00B729AA"/>
    <w:rsid w:val="00B72C68"/>
    <w:rsid w:val="00B73FAD"/>
    <w:rsid w:val="00B74C34"/>
    <w:rsid w:val="00B7565C"/>
    <w:rsid w:val="00B75D1A"/>
    <w:rsid w:val="00B76188"/>
    <w:rsid w:val="00B76499"/>
    <w:rsid w:val="00B76602"/>
    <w:rsid w:val="00B77293"/>
    <w:rsid w:val="00B8074E"/>
    <w:rsid w:val="00B80B3C"/>
    <w:rsid w:val="00B80DD8"/>
    <w:rsid w:val="00B82F1B"/>
    <w:rsid w:val="00B834E9"/>
    <w:rsid w:val="00B84231"/>
    <w:rsid w:val="00B845BA"/>
    <w:rsid w:val="00B846F0"/>
    <w:rsid w:val="00B84926"/>
    <w:rsid w:val="00B90E54"/>
    <w:rsid w:val="00B90EA3"/>
    <w:rsid w:val="00B90F9A"/>
    <w:rsid w:val="00B928B8"/>
    <w:rsid w:val="00B92CC0"/>
    <w:rsid w:val="00B940A8"/>
    <w:rsid w:val="00B942C8"/>
    <w:rsid w:val="00B961B2"/>
    <w:rsid w:val="00B9630D"/>
    <w:rsid w:val="00B964AD"/>
    <w:rsid w:val="00B9760E"/>
    <w:rsid w:val="00B97C2A"/>
    <w:rsid w:val="00BA015E"/>
    <w:rsid w:val="00BA1710"/>
    <w:rsid w:val="00BA1944"/>
    <w:rsid w:val="00BA3310"/>
    <w:rsid w:val="00BA399D"/>
    <w:rsid w:val="00BA4A6E"/>
    <w:rsid w:val="00BA4BCD"/>
    <w:rsid w:val="00BA511B"/>
    <w:rsid w:val="00BA6D8C"/>
    <w:rsid w:val="00BA6E83"/>
    <w:rsid w:val="00BA7FE8"/>
    <w:rsid w:val="00BB12FF"/>
    <w:rsid w:val="00BB1C28"/>
    <w:rsid w:val="00BB25A0"/>
    <w:rsid w:val="00BB4150"/>
    <w:rsid w:val="00BB41C1"/>
    <w:rsid w:val="00BB510B"/>
    <w:rsid w:val="00BB5F27"/>
    <w:rsid w:val="00BB6FE0"/>
    <w:rsid w:val="00BB74FF"/>
    <w:rsid w:val="00BC196C"/>
    <w:rsid w:val="00BC1D10"/>
    <w:rsid w:val="00BC2990"/>
    <w:rsid w:val="00BC4503"/>
    <w:rsid w:val="00BC458E"/>
    <w:rsid w:val="00BC50F7"/>
    <w:rsid w:val="00BC5804"/>
    <w:rsid w:val="00BC5D40"/>
    <w:rsid w:val="00BC64BF"/>
    <w:rsid w:val="00BC6D84"/>
    <w:rsid w:val="00BC70E6"/>
    <w:rsid w:val="00BC7D34"/>
    <w:rsid w:val="00BC7D91"/>
    <w:rsid w:val="00BC7E60"/>
    <w:rsid w:val="00BD0514"/>
    <w:rsid w:val="00BD0843"/>
    <w:rsid w:val="00BD19F3"/>
    <w:rsid w:val="00BD37F6"/>
    <w:rsid w:val="00BD3840"/>
    <w:rsid w:val="00BD4784"/>
    <w:rsid w:val="00BE07BD"/>
    <w:rsid w:val="00BE099F"/>
    <w:rsid w:val="00BE4164"/>
    <w:rsid w:val="00BE519F"/>
    <w:rsid w:val="00BE5312"/>
    <w:rsid w:val="00BE6B23"/>
    <w:rsid w:val="00BE7F8E"/>
    <w:rsid w:val="00BF24AF"/>
    <w:rsid w:val="00BF36BC"/>
    <w:rsid w:val="00BF3A3E"/>
    <w:rsid w:val="00BF5443"/>
    <w:rsid w:val="00BF7286"/>
    <w:rsid w:val="00BF75C3"/>
    <w:rsid w:val="00C0015C"/>
    <w:rsid w:val="00C01096"/>
    <w:rsid w:val="00C01AE3"/>
    <w:rsid w:val="00C01EC3"/>
    <w:rsid w:val="00C03266"/>
    <w:rsid w:val="00C0409D"/>
    <w:rsid w:val="00C047DC"/>
    <w:rsid w:val="00C06CE9"/>
    <w:rsid w:val="00C06D3A"/>
    <w:rsid w:val="00C136A3"/>
    <w:rsid w:val="00C14810"/>
    <w:rsid w:val="00C14F11"/>
    <w:rsid w:val="00C15635"/>
    <w:rsid w:val="00C1641C"/>
    <w:rsid w:val="00C16D50"/>
    <w:rsid w:val="00C1701F"/>
    <w:rsid w:val="00C217CF"/>
    <w:rsid w:val="00C223F5"/>
    <w:rsid w:val="00C2483F"/>
    <w:rsid w:val="00C24CF3"/>
    <w:rsid w:val="00C2687A"/>
    <w:rsid w:val="00C26EF7"/>
    <w:rsid w:val="00C26FFB"/>
    <w:rsid w:val="00C30561"/>
    <w:rsid w:val="00C3059A"/>
    <w:rsid w:val="00C310E0"/>
    <w:rsid w:val="00C319DC"/>
    <w:rsid w:val="00C322E1"/>
    <w:rsid w:val="00C32E7D"/>
    <w:rsid w:val="00C33B94"/>
    <w:rsid w:val="00C34EF1"/>
    <w:rsid w:val="00C351C2"/>
    <w:rsid w:val="00C35421"/>
    <w:rsid w:val="00C36FD5"/>
    <w:rsid w:val="00C40361"/>
    <w:rsid w:val="00C40C55"/>
    <w:rsid w:val="00C40F7D"/>
    <w:rsid w:val="00C43511"/>
    <w:rsid w:val="00C44130"/>
    <w:rsid w:val="00C45E41"/>
    <w:rsid w:val="00C463AE"/>
    <w:rsid w:val="00C507DF"/>
    <w:rsid w:val="00C5147C"/>
    <w:rsid w:val="00C53C24"/>
    <w:rsid w:val="00C5508B"/>
    <w:rsid w:val="00C5631E"/>
    <w:rsid w:val="00C563C2"/>
    <w:rsid w:val="00C56ED7"/>
    <w:rsid w:val="00C57011"/>
    <w:rsid w:val="00C572E4"/>
    <w:rsid w:val="00C57AF9"/>
    <w:rsid w:val="00C6069B"/>
    <w:rsid w:val="00C617D3"/>
    <w:rsid w:val="00C61E1E"/>
    <w:rsid w:val="00C61F3B"/>
    <w:rsid w:val="00C64A86"/>
    <w:rsid w:val="00C65A81"/>
    <w:rsid w:val="00C669B7"/>
    <w:rsid w:val="00C6711A"/>
    <w:rsid w:val="00C70AE0"/>
    <w:rsid w:val="00C74ADA"/>
    <w:rsid w:val="00C75CDC"/>
    <w:rsid w:val="00C77AD1"/>
    <w:rsid w:val="00C77AF6"/>
    <w:rsid w:val="00C77C80"/>
    <w:rsid w:val="00C77D2A"/>
    <w:rsid w:val="00C80A4B"/>
    <w:rsid w:val="00C8480A"/>
    <w:rsid w:val="00C84A2E"/>
    <w:rsid w:val="00C84A52"/>
    <w:rsid w:val="00C856CE"/>
    <w:rsid w:val="00C85BB3"/>
    <w:rsid w:val="00C86602"/>
    <w:rsid w:val="00C90EBA"/>
    <w:rsid w:val="00C92528"/>
    <w:rsid w:val="00C941F3"/>
    <w:rsid w:val="00C943D0"/>
    <w:rsid w:val="00C944A6"/>
    <w:rsid w:val="00C94D2C"/>
    <w:rsid w:val="00C94D43"/>
    <w:rsid w:val="00C97149"/>
    <w:rsid w:val="00C97B42"/>
    <w:rsid w:val="00CA0020"/>
    <w:rsid w:val="00CA1EBA"/>
    <w:rsid w:val="00CA2AC8"/>
    <w:rsid w:val="00CA40A4"/>
    <w:rsid w:val="00CA484E"/>
    <w:rsid w:val="00CA4F15"/>
    <w:rsid w:val="00CA5AFC"/>
    <w:rsid w:val="00CA70C2"/>
    <w:rsid w:val="00CA75EC"/>
    <w:rsid w:val="00CA763F"/>
    <w:rsid w:val="00CB11D8"/>
    <w:rsid w:val="00CB12C9"/>
    <w:rsid w:val="00CB21C7"/>
    <w:rsid w:val="00CB3486"/>
    <w:rsid w:val="00CB4688"/>
    <w:rsid w:val="00CB4A4E"/>
    <w:rsid w:val="00CB6419"/>
    <w:rsid w:val="00CB6597"/>
    <w:rsid w:val="00CB7786"/>
    <w:rsid w:val="00CC052D"/>
    <w:rsid w:val="00CC0C54"/>
    <w:rsid w:val="00CC1368"/>
    <w:rsid w:val="00CC32E2"/>
    <w:rsid w:val="00CC3BDB"/>
    <w:rsid w:val="00CC3F08"/>
    <w:rsid w:val="00CC5F0C"/>
    <w:rsid w:val="00CC6A55"/>
    <w:rsid w:val="00CC6E3F"/>
    <w:rsid w:val="00CC7166"/>
    <w:rsid w:val="00CD0FC6"/>
    <w:rsid w:val="00CD1D24"/>
    <w:rsid w:val="00CD2533"/>
    <w:rsid w:val="00CD27B7"/>
    <w:rsid w:val="00CD27CF"/>
    <w:rsid w:val="00CD2A44"/>
    <w:rsid w:val="00CD302B"/>
    <w:rsid w:val="00CD4BD5"/>
    <w:rsid w:val="00CD64AF"/>
    <w:rsid w:val="00CD689C"/>
    <w:rsid w:val="00CD6949"/>
    <w:rsid w:val="00CD6A6E"/>
    <w:rsid w:val="00CD7154"/>
    <w:rsid w:val="00CE02B0"/>
    <w:rsid w:val="00CE09FA"/>
    <w:rsid w:val="00CE16A1"/>
    <w:rsid w:val="00CE203D"/>
    <w:rsid w:val="00CE38E1"/>
    <w:rsid w:val="00CE4808"/>
    <w:rsid w:val="00CE4A37"/>
    <w:rsid w:val="00CE564B"/>
    <w:rsid w:val="00CE5E68"/>
    <w:rsid w:val="00CE6460"/>
    <w:rsid w:val="00CE7330"/>
    <w:rsid w:val="00CE7874"/>
    <w:rsid w:val="00CE7CBF"/>
    <w:rsid w:val="00CF0DD9"/>
    <w:rsid w:val="00CF258E"/>
    <w:rsid w:val="00CF30BA"/>
    <w:rsid w:val="00CF35AF"/>
    <w:rsid w:val="00CF398F"/>
    <w:rsid w:val="00CF6C79"/>
    <w:rsid w:val="00CF7D6E"/>
    <w:rsid w:val="00D001FD"/>
    <w:rsid w:val="00D004C7"/>
    <w:rsid w:val="00D00B1E"/>
    <w:rsid w:val="00D02BCB"/>
    <w:rsid w:val="00D04003"/>
    <w:rsid w:val="00D04A09"/>
    <w:rsid w:val="00D04A29"/>
    <w:rsid w:val="00D052DA"/>
    <w:rsid w:val="00D069CD"/>
    <w:rsid w:val="00D11683"/>
    <w:rsid w:val="00D132FA"/>
    <w:rsid w:val="00D13D10"/>
    <w:rsid w:val="00D156BA"/>
    <w:rsid w:val="00D15A21"/>
    <w:rsid w:val="00D179DF"/>
    <w:rsid w:val="00D20668"/>
    <w:rsid w:val="00D20CFE"/>
    <w:rsid w:val="00D210DB"/>
    <w:rsid w:val="00D2159A"/>
    <w:rsid w:val="00D218C4"/>
    <w:rsid w:val="00D21DF8"/>
    <w:rsid w:val="00D21E97"/>
    <w:rsid w:val="00D230BC"/>
    <w:rsid w:val="00D23E4E"/>
    <w:rsid w:val="00D247F2"/>
    <w:rsid w:val="00D25725"/>
    <w:rsid w:val="00D259A0"/>
    <w:rsid w:val="00D26585"/>
    <w:rsid w:val="00D2659F"/>
    <w:rsid w:val="00D26880"/>
    <w:rsid w:val="00D305B1"/>
    <w:rsid w:val="00D308F7"/>
    <w:rsid w:val="00D30A28"/>
    <w:rsid w:val="00D30B55"/>
    <w:rsid w:val="00D30E10"/>
    <w:rsid w:val="00D31ADD"/>
    <w:rsid w:val="00D32C6E"/>
    <w:rsid w:val="00D32DF7"/>
    <w:rsid w:val="00D32F66"/>
    <w:rsid w:val="00D346A6"/>
    <w:rsid w:val="00D34821"/>
    <w:rsid w:val="00D34B4C"/>
    <w:rsid w:val="00D35E65"/>
    <w:rsid w:val="00D36846"/>
    <w:rsid w:val="00D3717B"/>
    <w:rsid w:val="00D372A6"/>
    <w:rsid w:val="00D37393"/>
    <w:rsid w:val="00D40182"/>
    <w:rsid w:val="00D40B4F"/>
    <w:rsid w:val="00D429CC"/>
    <w:rsid w:val="00D4326A"/>
    <w:rsid w:val="00D4605F"/>
    <w:rsid w:val="00D477DB"/>
    <w:rsid w:val="00D478D5"/>
    <w:rsid w:val="00D503EE"/>
    <w:rsid w:val="00D5114B"/>
    <w:rsid w:val="00D516C1"/>
    <w:rsid w:val="00D524D4"/>
    <w:rsid w:val="00D5312E"/>
    <w:rsid w:val="00D544E8"/>
    <w:rsid w:val="00D54D26"/>
    <w:rsid w:val="00D54D3A"/>
    <w:rsid w:val="00D552E6"/>
    <w:rsid w:val="00D55516"/>
    <w:rsid w:val="00D5557F"/>
    <w:rsid w:val="00D57349"/>
    <w:rsid w:val="00D57A37"/>
    <w:rsid w:val="00D614D8"/>
    <w:rsid w:val="00D62A52"/>
    <w:rsid w:val="00D6486C"/>
    <w:rsid w:val="00D64AB5"/>
    <w:rsid w:val="00D64EE7"/>
    <w:rsid w:val="00D652B8"/>
    <w:rsid w:val="00D66631"/>
    <w:rsid w:val="00D673D5"/>
    <w:rsid w:val="00D67B3A"/>
    <w:rsid w:val="00D7062B"/>
    <w:rsid w:val="00D71043"/>
    <w:rsid w:val="00D7161C"/>
    <w:rsid w:val="00D723DB"/>
    <w:rsid w:val="00D73C6C"/>
    <w:rsid w:val="00D73DB6"/>
    <w:rsid w:val="00D750E2"/>
    <w:rsid w:val="00D75C0D"/>
    <w:rsid w:val="00D76634"/>
    <w:rsid w:val="00D76D1E"/>
    <w:rsid w:val="00D77D6C"/>
    <w:rsid w:val="00D80669"/>
    <w:rsid w:val="00D81217"/>
    <w:rsid w:val="00D8320A"/>
    <w:rsid w:val="00D83FC0"/>
    <w:rsid w:val="00D85143"/>
    <w:rsid w:val="00D85AB3"/>
    <w:rsid w:val="00D872AE"/>
    <w:rsid w:val="00D90462"/>
    <w:rsid w:val="00D91A2B"/>
    <w:rsid w:val="00D92CBE"/>
    <w:rsid w:val="00D9368C"/>
    <w:rsid w:val="00D94540"/>
    <w:rsid w:val="00D95D3D"/>
    <w:rsid w:val="00D97901"/>
    <w:rsid w:val="00DA03C0"/>
    <w:rsid w:val="00DA15BF"/>
    <w:rsid w:val="00DA1733"/>
    <w:rsid w:val="00DA190B"/>
    <w:rsid w:val="00DA1CE1"/>
    <w:rsid w:val="00DA212B"/>
    <w:rsid w:val="00DA275F"/>
    <w:rsid w:val="00DA36AA"/>
    <w:rsid w:val="00DA3CB6"/>
    <w:rsid w:val="00DA5DF6"/>
    <w:rsid w:val="00DA6104"/>
    <w:rsid w:val="00DA62EE"/>
    <w:rsid w:val="00DA706C"/>
    <w:rsid w:val="00DB17BD"/>
    <w:rsid w:val="00DB314A"/>
    <w:rsid w:val="00DB34E7"/>
    <w:rsid w:val="00DB4786"/>
    <w:rsid w:val="00DB543A"/>
    <w:rsid w:val="00DB583A"/>
    <w:rsid w:val="00DB7125"/>
    <w:rsid w:val="00DB7ED7"/>
    <w:rsid w:val="00DC1B47"/>
    <w:rsid w:val="00DC206F"/>
    <w:rsid w:val="00DC20DA"/>
    <w:rsid w:val="00DC4C26"/>
    <w:rsid w:val="00DC680B"/>
    <w:rsid w:val="00DC6C28"/>
    <w:rsid w:val="00DC6F78"/>
    <w:rsid w:val="00DC720C"/>
    <w:rsid w:val="00DC77EF"/>
    <w:rsid w:val="00DD0366"/>
    <w:rsid w:val="00DD1B63"/>
    <w:rsid w:val="00DD41F1"/>
    <w:rsid w:val="00DD7FD6"/>
    <w:rsid w:val="00DE0C9D"/>
    <w:rsid w:val="00DE1180"/>
    <w:rsid w:val="00DE24A9"/>
    <w:rsid w:val="00DE3A02"/>
    <w:rsid w:val="00DE47F8"/>
    <w:rsid w:val="00DE5C3F"/>
    <w:rsid w:val="00DE63C3"/>
    <w:rsid w:val="00DE7A85"/>
    <w:rsid w:val="00DE7D5B"/>
    <w:rsid w:val="00DF488F"/>
    <w:rsid w:val="00DF599E"/>
    <w:rsid w:val="00DF66C3"/>
    <w:rsid w:val="00DF7CA9"/>
    <w:rsid w:val="00DF7F32"/>
    <w:rsid w:val="00E02CBD"/>
    <w:rsid w:val="00E02FAD"/>
    <w:rsid w:val="00E03265"/>
    <w:rsid w:val="00E03EC9"/>
    <w:rsid w:val="00E05877"/>
    <w:rsid w:val="00E06B5F"/>
    <w:rsid w:val="00E06EEB"/>
    <w:rsid w:val="00E1042D"/>
    <w:rsid w:val="00E10F71"/>
    <w:rsid w:val="00E11788"/>
    <w:rsid w:val="00E14BC3"/>
    <w:rsid w:val="00E14FC0"/>
    <w:rsid w:val="00E16AE7"/>
    <w:rsid w:val="00E2203C"/>
    <w:rsid w:val="00E224AA"/>
    <w:rsid w:val="00E23715"/>
    <w:rsid w:val="00E238BB"/>
    <w:rsid w:val="00E24821"/>
    <w:rsid w:val="00E255EB"/>
    <w:rsid w:val="00E27A8B"/>
    <w:rsid w:val="00E27B7C"/>
    <w:rsid w:val="00E27FCE"/>
    <w:rsid w:val="00E30138"/>
    <w:rsid w:val="00E30408"/>
    <w:rsid w:val="00E30D5E"/>
    <w:rsid w:val="00E31168"/>
    <w:rsid w:val="00E31328"/>
    <w:rsid w:val="00E31C64"/>
    <w:rsid w:val="00E324C0"/>
    <w:rsid w:val="00E32BD8"/>
    <w:rsid w:val="00E33C1E"/>
    <w:rsid w:val="00E34C40"/>
    <w:rsid w:val="00E34E80"/>
    <w:rsid w:val="00E35C31"/>
    <w:rsid w:val="00E366F6"/>
    <w:rsid w:val="00E369E3"/>
    <w:rsid w:val="00E37BCD"/>
    <w:rsid w:val="00E4047F"/>
    <w:rsid w:val="00E41D62"/>
    <w:rsid w:val="00E42225"/>
    <w:rsid w:val="00E42911"/>
    <w:rsid w:val="00E429A5"/>
    <w:rsid w:val="00E43FF9"/>
    <w:rsid w:val="00E4420F"/>
    <w:rsid w:val="00E467CA"/>
    <w:rsid w:val="00E474B5"/>
    <w:rsid w:val="00E50DCE"/>
    <w:rsid w:val="00E51609"/>
    <w:rsid w:val="00E5239E"/>
    <w:rsid w:val="00E5313C"/>
    <w:rsid w:val="00E53BED"/>
    <w:rsid w:val="00E546BB"/>
    <w:rsid w:val="00E5594A"/>
    <w:rsid w:val="00E55D1D"/>
    <w:rsid w:val="00E5650D"/>
    <w:rsid w:val="00E616F2"/>
    <w:rsid w:val="00E64CDF"/>
    <w:rsid w:val="00E65140"/>
    <w:rsid w:val="00E669FD"/>
    <w:rsid w:val="00E67EC8"/>
    <w:rsid w:val="00E71A6F"/>
    <w:rsid w:val="00E71C10"/>
    <w:rsid w:val="00E728F5"/>
    <w:rsid w:val="00E72FD7"/>
    <w:rsid w:val="00E7547E"/>
    <w:rsid w:val="00E75CBB"/>
    <w:rsid w:val="00E76392"/>
    <w:rsid w:val="00E77ED7"/>
    <w:rsid w:val="00E81B6D"/>
    <w:rsid w:val="00E84520"/>
    <w:rsid w:val="00E84EB2"/>
    <w:rsid w:val="00E85A41"/>
    <w:rsid w:val="00E85DBC"/>
    <w:rsid w:val="00E86B81"/>
    <w:rsid w:val="00E87025"/>
    <w:rsid w:val="00E90405"/>
    <w:rsid w:val="00E91D2A"/>
    <w:rsid w:val="00E91FAF"/>
    <w:rsid w:val="00E92560"/>
    <w:rsid w:val="00E932F0"/>
    <w:rsid w:val="00E9575D"/>
    <w:rsid w:val="00E963A9"/>
    <w:rsid w:val="00E96F7A"/>
    <w:rsid w:val="00EA0881"/>
    <w:rsid w:val="00EA0B15"/>
    <w:rsid w:val="00EA16A0"/>
    <w:rsid w:val="00EA1A77"/>
    <w:rsid w:val="00EA2428"/>
    <w:rsid w:val="00EA2FC8"/>
    <w:rsid w:val="00EA42F4"/>
    <w:rsid w:val="00EA5162"/>
    <w:rsid w:val="00EA5866"/>
    <w:rsid w:val="00EA6300"/>
    <w:rsid w:val="00EA6B20"/>
    <w:rsid w:val="00EA7976"/>
    <w:rsid w:val="00EB0DDA"/>
    <w:rsid w:val="00EB14BA"/>
    <w:rsid w:val="00EB1DFE"/>
    <w:rsid w:val="00EB4395"/>
    <w:rsid w:val="00EB4F08"/>
    <w:rsid w:val="00EC141E"/>
    <w:rsid w:val="00EC1880"/>
    <w:rsid w:val="00EC4BB9"/>
    <w:rsid w:val="00EC4EA8"/>
    <w:rsid w:val="00ED5DE4"/>
    <w:rsid w:val="00ED6193"/>
    <w:rsid w:val="00EE0090"/>
    <w:rsid w:val="00EE05DB"/>
    <w:rsid w:val="00EE12F3"/>
    <w:rsid w:val="00EE1866"/>
    <w:rsid w:val="00EE1B42"/>
    <w:rsid w:val="00EE1D75"/>
    <w:rsid w:val="00EE202B"/>
    <w:rsid w:val="00EE2135"/>
    <w:rsid w:val="00EE2813"/>
    <w:rsid w:val="00EE2C93"/>
    <w:rsid w:val="00EE3D48"/>
    <w:rsid w:val="00EE583B"/>
    <w:rsid w:val="00EE6DC4"/>
    <w:rsid w:val="00EE7840"/>
    <w:rsid w:val="00EF06DF"/>
    <w:rsid w:val="00EF13B6"/>
    <w:rsid w:val="00EF4F11"/>
    <w:rsid w:val="00EF62CE"/>
    <w:rsid w:val="00EF666D"/>
    <w:rsid w:val="00EF78B7"/>
    <w:rsid w:val="00F01AF0"/>
    <w:rsid w:val="00F020DE"/>
    <w:rsid w:val="00F042A2"/>
    <w:rsid w:val="00F071E0"/>
    <w:rsid w:val="00F105DB"/>
    <w:rsid w:val="00F10A79"/>
    <w:rsid w:val="00F12561"/>
    <w:rsid w:val="00F12803"/>
    <w:rsid w:val="00F128C3"/>
    <w:rsid w:val="00F1389E"/>
    <w:rsid w:val="00F151DC"/>
    <w:rsid w:val="00F154E5"/>
    <w:rsid w:val="00F15DF5"/>
    <w:rsid w:val="00F15FC4"/>
    <w:rsid w:val="00F17C7C"/>
    <w:rsid w:val="00F201FB"/>
    <w:rsid w:val="00F202CC"/>
    <w:rsid w:val="00F20435"/>
    <w:rsid w:val="00F206D0"/>
    <w:rsid w:val="00F21897"/>
    <w:rsid w:val="00F22810"/>
    <w:rsid w:val="00F22E5D"/>
    <w:rsid w:val="00F2437B"/>
    <w:rsid w:val="00F27A26"/>
    <w:rsid w:val="00F27DF4"/>
    <w:rsid w:val="00F322CC"/>
    <w:rsid w:val="00F32D1E"/>
    <w:rsid w:val="00F35F68"/>
    <w:rsid w:val="00F3643A"/>
    <w:rsid w:val="00F37534"/>
    <w:rsid w:val="00F37A75"/>
    <w:rsid w:val="00F40E4C"/>
    <w:rsid w:val="00F42F2E"/>
    <w:rsid w:val="00F43BE5"/>
    <w:rsid w:val="00F453D8"/>
    <w:rsid w:val="00F4551C"/>
    <w:rsid w:val="00F463F0"/>
    <w:rsid w:val="00F474FE"/>
    <w:rsid w:val="00F47A0E"/>
    <w:rsid w:val="00F53A6D"/>
    <w:rsid w:val="00F53D71"/>
    <w:rsid w:val="00F54115"/>
    <w:rsid w:val="00F549B7"/>
    <w:rsid w:val="00F55533"/>
    <w:rsid w:val="00F56B9E"/>
    <w:rsid w:val="00F572D3"/>
    <w:rsid w:val="00F60E87"/>
    <w:rsid w:val="00F61773"/>
    <w:rsid w:val="00F61890"/>
    <w:rsid w:val="00F6313C"/>
    <w:rsid w:val="00F64BC1"/>
    <w:rsid w:val="00F650B9"/>
    <w:rsid w:val="00F6714A"/>
    <w:rsid w:val="00F67E74"/>
    <w:rsid w:val="00F7011F"/>
    <w:rsid w:val="00F71391"/>
    <w:rsid w:val="00F7185D"/>
    <w:rsid w:val="00F7226A"/>
    <w:rsid w:val="00F724F8"/>
    <w:rsid w:val="00F72972"/>
    <w:rsid w:val="00F8040D"/>
    <w:rsid w:val="00F80500"/>
    <w:rsid w:val="00F82CF8"/>
    <w:rsid w:val="00F908C0"/>
    <w:rsid w:val="00F90E8E"/>
    <w:rsid w:val="00F926A4"/>
    <w:rsid w:val="00F945D9"/>
    <w:rsid w:val="00F95027"/>
    <w:rsid w:val="00F95581"/>
    <w:rsid w:val="00F95A78"/>
    <w:rsid w:val="00F961AC"/>
    <w:rsid w:val="00F9721D"/>
    <w:rsid w:val="00F97927"/>
    <w:rsid w:val="00F97EB8"/>
    <w:rsid w:val="00FA0B8F"/>
    <w:rsid w:val="00FA117E"/>
    <w:rsid w:val="00FA25D8"/>
    <w:rsid w:val="00FA2C13"/>
    <w:rsid w:val="00FA43C3"/>
    <w:rsid w:val="00FA5546"/>
    <w:rsid w:val="00FB1D31"/>
    <w:rsid w:val="00FB338B"/>
    <w:rsid w:val="00FB4E77"/>
    <w:rsid w:val="00FB5809"/>
    <w:rsid w:val="00FB583B"/>
    <w:rsid w:val="00FC15A1"/>
    <w:rsid w:val="00FC2735"/>
    <w:rsid w:val="00FC2E56"/>
    <w:rsid w:val="00FC3366"/>
    <w:rsid w:val="00FC3E49"/>
    <w:rsid w:val="00FC40E8"/>
    <w:rsid w:val="00FC41CB"/>
    <w:rsid w:val="00FC5079"/>
    <w:rsid w:val="00FC7DEA"/>
    <w:rsid w:val="00FC7FCB"/>
    <w:rsid w:val="00FD03AA"/>
    <w:rsid w:val="00FD09F1"/>
    <w:rsid w:val="00FD0F99"/>
    <w:rsid w:val="00FD3F91"/>
    <w:rsid w:val="00FD7A5B"/>
    <w:rsid w:val="00FE0005"/>
    <w:rsid w:val="00FE023C"/>
    <w:rsid w:val="00FE0773"/>
    <w:rsid w:val="00FE0B77"/>
    <w:rsid w:val="00FE0D24"/>
    <w:rsid w:val="00FE10D6"/>
    <w:rsid w:val="00FE22FD"/>
    <w:rsid w:val="00FE3378"/>
    <w:rsid w:val="00FE45FE"/>
    <w:rsid w:val="00FE4727"/>
    <w:rsid w:val="00FE4FC4"/>
    <w:rsid w:val="00FE67ED"/>
    <w:rsid w:val="00FE74E5"/>
    <w:rsid w:val="00FF05CD"/>
    <w:rsid w:val="00FF1EEB"/>
    <w:rsid w:val="00FF1EF2"/>
    <w:rsid w:val="00FF53B6"/>
    <w:rsid w:val="00FF6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21D17-13F4-4B48-8058-C8CF39C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A6D"/>
  </w:style>
  <w:style w:type="paragraph" w:styleId="Heading1">
    <w:name w:val="heading 1"/>
    <w:basedOn w:val="Normal"/>
    <w:next w:val="Normal"/>
    <w:link w:val="Heading1Char"/>
    <w:uiPriority w:val="9"/>
    <w:qFormat/>
    <w:rsid w:val="00F53A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A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A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3A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3A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3A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3A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3A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A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A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A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A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53A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53A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53A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F53A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53A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53A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A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3A6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53A6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3A6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53A6D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53A6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53A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A6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A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A6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53A6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A6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53A6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F53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A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53A6D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53A6D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1F1"/>
  </w:style>
  <w:style w:type="paragraph" w:styleId="Footer">
    <w:name w:val="footer"/>
    <w:basedOn w:val="Normal"/>
    <w:link w:val="FooterChar"/>
    <w:uiPriority w:val="99"/>
    <w:unhideWhenUsed/>
    <w:rsid w:val="008B7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1F1"/>
  </w:style>
  <w:style w:type="paragraph" w:styleId="FootnoteText">
    <w:name w:val="footnote text"/>
    <w:basedOn w:val="Normal"/>
    <w:link w:val="FootnoteTextChar"/>
    <w:uiPriority w:val="99"/>
    <w:unhideWhenUsed/>
    <w:rsid w:val="00966852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685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6685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3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1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0</TotalTime>
  <Pages>1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JSC</cp:lastModifiedBy>
  <cp:revision>3</cp:revision>
  <cp:lastPrinted>2023-02-06T08:50:00Z</cp:lastPrinted>
  <dcterms:created xsi:type="dcterms:W3CDTF">2023-02-08T08:12:00Z</dcterms:created>
  <dcterms:modified xsi:type="dcterms:W3CDTF">2023-02-08T08:12:00Z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