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B15E1" w14:textId="6A6E027D" w:rsidR="005F79BC" w:rsidRPr="00F016F8" w:rsidRDefault="00544B3D" w:rsidP="00F016F8">
      <w:pPr>
        <w:tabs>
          <w:tab w:val="right" w:pos="9360"/>
        </w:tabs>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747D2F4A" w14:textId="626CF8D0" w:rsidR="005F79BC" w:rsidRPr="00F016F8" w:rsidRDefault="005F79BC" w:rsidP="00F016F8">
      <w:pPr>
        <w:tabs>
          <w:tab w:val="right" w:pos="9360"/>
        </w:tabs>
        <w:spacing w:line="360" w:lineRule="auto"/>
        <w:rPr>
          <w:rFonts w:ascii="Times New Roman" w:hAnsi="Times New Roman" w:cs="Times New Roman"/>
          <w:sz w:val="24"/>
          <w:szCs w:val="24"/>
          <w:lang w:val="fr-CA"/>
        </w:rPr>
      </w:pPr>
      <w:r w:rsidRPr="00F016F8">
        <w:rPr>
          <w:rFonts w:ascii="Times New Roman" w:hAnsi="Times New Roman" w:cs="Times New Roman"/>
          <w:sz w:val="24"/>
          <w:szCs w:val="24"/>
          <w:lang w:val="fr-CA"/>
        </w:rPr>
        <w:tab/>
      </w:r>
    </w:p>
    <w:p w14:paraId="7F21CAA0" w14:textId="62FBFC40" w:rsidR="00A9204E" w:rsidRPr="00F016F8" w:rsidRDefault="00F016F8" w:rsidP="00544B3D">
      <w:pPr>
        <w:tabs>
          <w:tab w:val="right" w:pos="9360"/>
        </w:tabs>
        <w:rPr>
          <w:rFonts w:ascii="Times New Roman" w:hAnsi="Times New Roman" w:cs="Times New Roman"/>
          <w:sz w:val="24"/>
          <w:szCs w:val="24"/>
          <w:lang w:val="fr-CA"/>
        </w:rPr>
      </w:pPr>
      <w:r w:rsidRPr="00F016F8">
        <w:rPr>
          <w:rFonts w:ascii="Times New Roman" w:hAnsi="Times New Roman" w:cs="Times New Roman"/>
          <w:sz w:val="24"/>
          <w:szCs w:val="24"/>
          <w:lang w:val="fr-CA"/>
        </w:rPr>
        <w:t>ELLETA NENGOMASHA</w:t>
      </w:r>
      <w:r w:rsidRPr="00F016F8">
        <w:rPr>
          <w:rFonts w:ascii="Times New Roman" w:hAnsi="Times New Roman" w:cs="Times New Roman"/>
          <w:sz w:val="24"/>
          <w:szCs w:val="24"/>
          <w:lang w:val="fr-CA"/>
        </w:rPr>
        <w:tab/>
      </w:r>
    </w:p>
    <w:p w14:paraId="253F07D7" w14:textId="1FE3C5F6" w:rsidR="0060263C" w:rsidRPr="00F016F8" w:rsidRDefault="00544B3D" w:rsidP="00544B3D">
      <w:pPr>
        <w:rPr>
          <w:rFonts w:ascii="Times New Roman" w:hAnsi="Times New Roman" w:cs="Times New Roman"/>
          <w:sz w:val="24"/>
          <w:szCs w:val="24"/>
          <w:lang w:val="fr-CA"/>
        </w:rPr>
      </w:pPr>
      <w:r w:rsidRPr="00F016F8">
        <w:rPr>
          <w:rFonts w:ascii="Times New Roman" w:hAnsi="Times New Roman" w:cs="Times New Roman"/>
          <w:sz w:val="24"/>
          <w:szCs w:val="24"/>
          <w:lang w:val="fr-CA"/>
        </w:rPr>
        <w:t xml:space="preserve">versus </w:t>
      </w:r>
    </w:p>
    <w:p w14:paraId="4326E201" w14:textId="3ED1F082" w:rsidR="0060263C" w:rsidRPr="00F016F8" w:rsidRDefault="00F016F8" w:rsidP="00544B3D">
      <w:pPr>
        <w:rPr>
          <w:rFonts w:ascii="Times New Roman" w:hAnsi="Times New Roman" w:cs="Times New Roman"/>
          <w:sz w:val="24"/>
          <w:szCs w:val="24"/>
          <w:lang w:val="fr-CA"/>
        </w:rPr>
      </w:pPr>
      <w:r w:rsidRPr="00F016F8">
        <w:rPr>
          <w:rFonts w:ascii="Times New Roman" w:hAnsi="Times New Roman" w:cs="Times New Roman"/>
          <w:sz w:val="24"/>
          <w:szCs w:val="24"/>
          <w:lang w:val="fr-CA"/>
        </w:rPr>
        <w:t>NGONI</w:t>
      </w:r>
      <w:r>
        <w:rPr>
          <w:rFonts w:ascii="Times New Roman" w:hAnsi="Times New Roman" w:cs="Times New Roman"/>
          <w:sz w:val="24"/>
          <w:szCs w:val="24"/>
          <w:lang w:val="fr-CA"/>
        </w:rPr>
        <w:t xml:space="preserve"> ALEX</w:t>
      </w:r>
      <w:r w:rsidRPr="00F016F8">
        <w:rPr>
          <w:rFonts w:ascii="Times New Roman" w:hAnsi="Times New Roman" w:cs="Times New Roman"/>
          <w:sz w:val="24"/>
          <w:szCs w:val="24"/>
          <w:lang w:val="fr-CA"/>
        </w:rPr>
        <w:t xml:space="preserve"> ROBBINS</w:t>
      </w:r>
    </w:p>
    <w:p w14:paraId="13A23015" w14:textId="77777777" w:rsidR="005F79BC" w:rsidRPr="00F016F8" w:rsidRDefault="005F79BC" w:rsidP="00F016F8">
      <w:pPr>
        <w:spacing w:line="360" w:lineRule="auto"/>
        <w:rPr>
          <w:rFonts w:ascii="Times New Roman" w:hAnsi="Times New Roman" w:cs="Times New Roman"/>
          <w:sz w:val="24"/>
          <w:szCs w:val="24"/>
          <w:lang w:val="fr-CA"/>
        </w:rPr>
      </w:pPr>
    </w:p>
    <w:p w14:paraId="06811A95" w14:textId="5AAC00A9" w:rsidR="005F79BC" w:rsidRPr="00F016F8" w:rsidRDefault="005F79BC" w:rsidP="00544B3D">
      <w:pPr>
        <w:rPr>
          <w:rFonts w:ascii="Times New Roman" w:hAnsi="Times New Roman" w:cs="Times New Roman"/>
          <w:sz w:val="24"/>
          <w:szCs w:val="24"/>
          <w:lang w:val="en-ZW"/>
        </w:rPr>
      </w:pPr>
      <w:r w:rsidRPr="00F016F8">
        <w:rPr>
          <w:rFonts w:ascii="Times New Roman" w:hAnsi="Times New Roman" w:cs="Times New Roman"/>
          <w:sz w:val="24"/>
          <w:szCs w:val="24"/>
          <w:lang w:val="en-ZW"/>
        </w:rPr>
        <w:t>HIGH COURT OF ZIMBABWE</w:t>
      </w:r>
    </w:p>
    <w:p w14:paraId="5EEF1416" w14:textId="7B176F02" w:rsidR="005F79BC" w:rsidRPr="00F016F8" w:rsidRDefault="005F79BC" w:rsidP="00544B3D">
      <w:pPr>
        <w:rPr>
          <w:rFonts w:ascii="Times New Roman" w:hAnsi="Times New Roman" w:cs="Times New Roman"/>
          <w:sz w:val="24"/>
          <w:szCs w:val="24"/>
          <w:lang w:val="en-ZW"/>
        </w:rPr>
      </w:pPr>
      <w:r w:rsidRPr="00F016F8">
        <w:rPr>
          <w:rFonts w:ascii="Times New Roman" w:hAnsi="Times New Roman" w:cs="Times New Roman"/>
          <w:sz w:val="24"/>
          <w:szCs w:val="24"/>
          <w:lang w:val="en-ZW"/>
        </w:rPr>
        <w:t>MUCHAWA J</w:t>
      </w:r>
    </w:p>
    <w:p w14:paraId="45C714D4" w14:textId="1D58EAE4" w:rsidR="005F79BC" w:rsidRPr="00F016F8" w:rsidRDefault="005F79BC" w:rsidP="00544B3D">
      <w:pPr>
        <w:rPr>
          <w:rFonts w:ascii="Times New Roman" w:hAnsi="Times New Roman" w:cs="Times New Roman"/>
          <w:sz w:val="24"/>
          <w:szCs w:val="24"/>
          <w:lang w:val="en-ZW"/>
        </w:rPr>
      </w:pPr>
      <w:r w:rsidRPr="00F016F8">
        <w:rPr>
          <w:rFonts w:ascii="Times New Roman" w:hAnsi="Times New Roman" w:cs="Times New Roman"/>
          <w:sz w:val="24"/>
          <w:szCs w:val="24"/>
          <w:lang w:val="en-ZW"/>
        </w:rPr>
        <w:t>HARARE, 14 February &amp; 2</w:t>
      </w:r>
      <w:r w:rsidR="001838DC">
        <w:rPr>
          <w:rFonts w:ascii="Times New Roman" w:hAnsi="Times New Roman" w:cs="Times New Roman"/>
          <w:sz w:val="24"/>
          <w:szCs w:val="24"/>
          <w:lang w:val="en-ZW"/>
        </w:rPr>
        <w:t>1</w:t>
      </w:r>
      <w:r w:rsidRPr="00F016F8">
        <w:rPr>
          <w:rFonts w:ascii="Times New Roman" w:hAnsi="Times New Roman" w:cs="Times New Roman"/>
          <w:sz w:val="24"/>
          <w:szCs w:val="24"/>
          <w:lang w:val="en-ZW"/>
        </w:rPr>
        <w:t xml:space="preserve"> March 2024</w:t>
      </w:r>
    </w:p>
    <w:p w14:paraId="042DD72C" w14:textId="77777777" w:rsidR="005F79BC" w:rsidRPr="00F016F8" w:rsidRDefault="005F79BC" w:rsidP="00F016F8">
      <w:pPr>
        <w:spacing w:line="360" w:lineRule="auto"/>
        <w:rPr>
          <w:rFonts w:ascii="Times New Roman" w:hAnsi="Times New Roman" w:cs="Times New Roman"/>
          <w:b/>
          <w:bCs/>
          <w:sz w:val="24"/>
          <w:szCs w:val="24"/>
          <w:lang w:val="en-ZW"/>
        </w:rPr>
      </w:pPr>
    </w:p>
    <w:p w14:paraId="545AECCD" w14:textId="15741E2F" w:rsidR="005F79BC" w:rsidRPr="00F016F8" w:rsidRDefault="005F79BC" w:rsidP="00F016F8">
      <w:pPr>
        <w:spacing w:line="360" w:lineRule="auto"/>
        <w:rPr>
          <w:rFonts w:ascii="Times New Roman" w:hAnsi="Times New Roman" w:cs="Times New Roman"/>
          <w:b/>
          <w:bCs/>
          <w:sz w:val="24"/>
          <w:szCs w:val="24"/>
          <w:lang w:val="en-ZW"/>
        </w:rPr>
      </w:pPr>
      <w:r w:rsidRPr="00F016F8">
        <w:rPr>
          <w:rFonts w:ascii="Times New Roman" w:hAnsi="Times New Roman" w:cs="Times New Roman"/>
          <w:b/>
          <w:bCs/>
          <w:sz w:val="24"/>
          <w:szCs w:val="24"/>
          <w:lang w:val="en-ZW"/>
        </w:rPr>
        <w:t>Opposed Court Application</w:t>
      </w:r>
    </w:p>
    <w:p w14:paraId="1CC63CA1" w14:textId="77777777" w:rsidR="005F79BC" w:rsidRPr="00F016F8" w:rsidRDefault="005F79BC" w:rsidP="00F016F8">
      <w:pPr>
        <w:spacing w:line="360" w:lineRule="auto"/>
        <w:rPr>
          <w:rFonts w:ascii="Times New Roman" w:hAnsi="Times New Roman" w:cs="Times New Roman"/>
          <w:b/>
          <w:bCs/>
          <w:sz w:val="24"/>
          <w:szCs w:val="24"/>
          <w:lang w:val="en-ZW"/>
        </w:rPr>
      </w:pPr>
    </w:p>
    <w:p w14:paraId="269BC3F8" w14:textId="68738766" w:rsidR="005F79BC" w:rsidRPr="00F016F8" w:rsidRDefault="005F79BC" w:rsidP="00544B3D">
      <w:pPr>
        <w:rPr>
          <w:rFonts w:ascii="Times New Roman" w:hAnsi="Times New Roman" w:cs="Times New Roman"/>
          <w:sz w:val="24"/>
          <w:szCs w:val="24"/>
          <w:lang w:val="en-ZW"/>
        </w:rPr>
      </w:pPr>
      <w:r w:rsidRPr="00F016F8">
        <w:rPr>
          <w:rFonts w:ascii="Times New Roman" w:hAnsi="Times New Roman" w:cs="Times New Roman"/>
          <w:sz w:val="24"/>
          <w:szCs w:val="24"/>
          <w:lang w:val="en-ZW"/>
        </w:rPr>
        <w:t xml:space="preserve">Ms </w:t>
      </w:r>
      <w:r w:rsidRPr="001838DC">
        <w:rPr>
          <w:rFonts w:ascii="Times New Roman" w:hAnsi="Times New Roman" w:cs="Times New Roman"/>
          <w:i/>
          <w:iCs/>
          <w:sz w:val="24"/>
          <w:szCs w:val="24"/>
          <w:lang w:val="en-ZW"/>
        </w:rPr>
        <w:t>F Gororo</w:t>
      </w:r>
      <w:r w:rsidRPr="00F016F8">
        <w:rPr>
          <w:rFonts w:ascii="Times New Roman" w:hAnsi="Times New Roman" w:cs="Times New Roman"/>
          <w:sz w:val="24"/>
          <w:szCs w:val="24"/>
          <w:lang w:val="en-ZW"/>
        </w:rPr>
        <w:t xml:space="preserve">, for </w:t>
      </w:r>
      <w:r w:rsidR="00544B3D">
        <w:rPr>
          <w:rFonts w:ascii="Times New Roman" w:hAnsi="Times New Roman" w:cs="Times New Roman"/>
          <w:sz w:val="24"/>
          <w:szCs w:val="24"/>
          <w:lang w:val="en-ZW"/>
        </w:rPr>
        <w:t>a</w:t>
      </w:r>
      <w:r w:rsidRPr="00F016F8">
        <w:rPr>
          <w:rFonts w:ascii="Times New Roman" w:hAnsi="Times New Roman" w:cs="Times New Roman"/>
          <w:sz w:val="24"/>
          <w:szCs w:val="24"/>
          <w:lang w:val="en-ZW"/>
        </w:rPr>
        <w:t>pplicant</w:t>
      </w:r>
    </w:p>
    <w:p w14:paraId="02166286" w14:textId="2B6B527B" w:rsidR="005F79BC" w:rsidRPr="00F016F8" w:rsidRDefault="005F79BC" w:rsidP="00544B3D">
      <w:pPr>
        <w:rPr>
          <w:rFonts w:ascii="Times New Roman" w:hAnsi="Times New Roman" w:cs="Times New Roman"/>
          <w:b/>
          <w:bCs/>
          <w:sz w:val="24"/>
          <w:szCs w:val="24"/>
          <w:lang w:val="en-ZW"/>
        </w:rPr>
      </w:pPr>
      <w:r w:rsidRPr="00F016F8">
        <w:rPr>
          <w:rFonts w:ascii="Times New Roman" w:hAnsi="Times New Roman" w:cs="Times New Roman"/>
          <w:sz w:val="24"/>
          <w:szCs w:val="24"/>
          <w:lang w:val="en-ZW"/>
        </w:rPr>
        <w:t xml:space="preserve">Mr </w:t>
      </w:r>
      <w:r w:rsidRPr="001838DC">
        <w:rPr>
          <w:rFonts w:ascii="Times New Roman" w:hAnsi="Times New Roman" w:cs="Times New Roman"/>
          <w:i/>
          <w:iCs/>
          <w:sz w:val="24"/>
          <w:szCs w:val="24"/>
          <w:lang w:val="en-ZW"/>
        </w:rPr>
        <w:t>V Chivore</w:t>
      </w:r>
      <w:r w:rsidRPr="00F016F8">
        <w:rPr>
          <w:rFonts w:ascii="Times New Roman" w:hAnsi="Times New Roman" w:cs="Times New Roman"/>
          <w:sz w:val="24"/>
          <w:szCs w:val="24"/>
          <w:lang w:val="en-ZW"/>
        </w:rPr>
        <w:t xml:space="preserve">, for </w:t>
      </w:r>
      <w:r w:rsidR="00544B3D">
        <w:rPr>
          <w:rFonts w:ascii="Times New Roman" w:hAnsi="Times New Roman" w:cs="Times New Roman"/>
          <w:sz w:val="24"/>
          <w:szCs w:val="24"/>
          <w:lang w:val="en-ZW"/>
        </w:rPr>
        <w:t>r</w:t>
      </w:r>
      <w:r w:rsidRPr="00F016F8">
        <w:rPr>
          <w:rFonts w:ascii="Times New Roman" w:hAnsi="Times New Roman" w:cs="Times New Roman"/>
          <w:sz w:val="24"/>
          <w:szCs w:val="24"/>
          <w:lang w:val="en-ZW"/>
        </w:rPr>
        <w:t>espondent</w:t>
      </w:r>
    </w:p>
    <w:p w14:paraId="2D7ACA34" w14:textId="77777777" w:rsidR="005F79BC" w:rsidRPr="00F016F8" w:rsidRDefault="005F79BC" w:rsidP="00F016F8">
      <w:pPr>
        <w:spacing w:line="360" w:lineRule="auto"/>
        <w:rPr>
          <w:rFonts w:ascii="Times New Roman" w:hAnsi="Times New Roman" w:cs="Times New Roman"/>
          <w:sz w:val="24"/>
          <w:szCs w:val="24"/>
          <w:lang w:val="en-ZW"/>
        </w:rPr>
      </w:pPr>
    </w:p>
    <w:p w14:paraId="2FB3D8FD" w14:textId="4D7E974E" w:rsidR="0060263C" w:rsidRPr="00F016F8" w:rsidRDefault="0060263C" w:rsidP="00F016F8">
      <w:pPr>
        <w:spacing w:line="360" w:lineRule="auto"/>
        <w:rPr>
          <w:rFonts w:ascii="Times New Roman" w:hAnsi="Times New Roman" w:cs="Times New Roman"/>
          <w:sz w:val="24"/>
          <w:szCs w:val="24"/>
          <w:lang w:val="en-ZW"/>
        </w:rPr>
      </w:pPr>
    </w:p>
    <w:p w14:paraId="3118B3AF" w14:textId="73D9EC7A" w:rsidR="0060263C" w:rsidRPr="00F016F8" w:rsidRDefault="005F79BC" w:rsidP="00AD7568">
      <w:pPr>
        <w:spacing w:line="360" w:lineRule="auto"/>
        <w:ind w:firstLine="720"/>
        <w:jc w:val="both"/>
        <w:rPr>
          <w:rFonts w:ascii="Times New Roman" w:hAnsi="Times New Roman" w:cs="Times New Roman"/>
          <w:sz w:val="24"/>
          <w:szCs w:val="24"/>
        </w:rPr>
      </w:pPr>
      <w:r w:rsidRPr="00544B3D">
        <w:rPr>
          <w:rFonts w:ascii="Times New Roman" w:hAnsi="Times New Roman" w:cs="Times New Roman"/>
          <w:b/>
          <w:bCs/>
          <w:sz w:val="24"/>
          <w:szCs w:val="24"/>
        </w:rPr>
        <w:t>MUCHAWA J:</w:t>
      </w:r>
      <w:r w:rsidR="00547568">
        <w:rPr>
          <w:rFonts w:ascii="Times New Roman" w:hAnsi="Times New Roman" w:cs="Times New Roman"/>
          <w:sz w:val="24"/>
          <w:szCs w:val="24"/>
        </w:rPr>
        <w:t xml:space="preserve">       </w:t>
      </w:r>
      <w:r w:rsidR="0060263C" w:rsidRPr="00F016F8">
        <w:rPr>
          <w:rFonts w:ascii="Times New Roman" w:hAnsi="Times New Roman" w:cs="Times New Roman"/>
          <w:sz w:val="24"/>
          <w:szCs w:val="24"/>
        </w:rPr>
        <w:t xml:space="preserve">This is a court application for variation of </w:t>
      </w:r>
      <w:r w:rsidR="0095341A" w:rsidRPr="00F016F8">
        <w:rPr>
          <w:rFonts w:ascii="Times New Roman" w:hAnsi="Times New Roman" w:cs="Times New Roman"/>
          <w:sz w:val="24"/>
          <w:szCs w:val="24"/>
        </w:rPr>
        <w:t xml:space="preserve">a </w:t>
      </w:r>
      <w:r w:rsidR="0060263C" w:rsidRPr="00F016F8">
        <w:rPr>
          <w:rFonts w:ascii="Times New Roman" w:hAnsi="Times New Roman" w:cs="Times New Roman"/>
          <w:sz w:val="24"/>
          <w:szCs w:val="24"/>
        </w:rPr>
        <w:t>custody and access order.</w:t>
      </w:r>
    </w:p>
    <w:p w14:paraId="4DB17287" w14:textId="13E53D8B" w:rsidR="0060263C" w:rsidRPr="00F016F8" w:rsidRDefault="0060263C" w:rsidP="00593C10">
      <w:pPr>
        <w:spacing w:line="360" w:lineRule="auto"/>
        <w:ind w:firstLine="720"/>
        <w:jc w:val="both"/>
        <w:rPr>
          <w:rFonts w:ascii="Times New Roman" w:hAnsi="Times New Roman" w:cs="Times New Roman"/>
          <w:b/>
          <w:bCs/>
          <w:sz w:val="24"/>
          <w:szCs w:val="24"/>
        </w:rPr>
      </w:pPr>
      <w:r w:rsidRPr="00F016F8">
        <w:rPr>
          <w:rFonts w:ascii="Times New Roman" w:hAnsi="Times New Roman" w:cs="Times New Roman"/>
          <w:b/>
          <w:bCs/>
          <w:sz w:val="24"/>
          <w:szCs w:val="24"/>
        </w:rPr>
        <w:t>Background</w:t>
      </w:r>
    </w:p>
    <w:p w14:paraId="318DA314" w14:textId="389E9FBD" w:rsidR="005B5845" w:rsidRPr="00F016F8" w:rsidRDefault="0060263C"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The applicant and respondent are ex-wife and ex-husband </w:t>
      </w:r>
      <w:r w:rsidR="008E5A1C" w:rsidRPr="00F016F8">
        <w:rPr>
          <w:rFonts w:ascii="Times New Roman" w:hAnsi="Times New Roman" w:cs="Times New Roman"/>
          <w:sz w:val="24"/>
          <w:szCs w:val="24"/>
        </w:rPr>
        <w:t>respectively;</w:t>
      </w:r>
      <w:r w:rsidRPr="00F016F8">
        <w:rPr>
          <w:rFonts w:ascii="Times New Roman" w:hAnsi="Times New Roman" w:cs="Times New Roman"/>
          <w:sz w:val="24"/>
          <w:szCs w:val="24"/>
        </w:rPr>
        <w:t xml:space="preserve"> their divorce having been granted</w:t>
      </w:r>
      <w:r w:rsidR="008E5A1C" w:rsidRPr="00F016F8">
        <w:rPr>
          <w:rFonts w:ascii="Times New Roman" w:hAnsi="Times New Roman" w:cs="Times New Roman"/>
          <w:sz w:val="24"/>
          <w:szCs w:val="24"/>
        </w:rPr>
        <w:t xml:space="preserve"> in 2019 by this Honorable </w:t>
      </w:r>
      <w:r w:rsidR="001838DC">
        <w:rPr>
          <w:rFonts w:ascii="Times New Roman" w:hAnsi="Times New Roman" w:cs="Times New Roman"/>
          <w:sz w:val="24"/>
          <w:szCs w:val="24"/>
        </w:rPr>
        <w:t>C</w:t>
      </w:r>
      <w:r w:rsidR="008E5A1C" w:rsidRPr="00F016F8">
        <w:rPr>
          <w:rFonts w:ascii="Times New Roman" w:hAnsi="Times New Roman" w:cs="Times New Roman"/>
          <w:sz w:val="24"/>
          <w:szCs w:val="24"/>
        </w:rPr>
        <w:t xml:space="preserve">ourt. The applicant seeks variation for custody and access order previously granted. </w:t>
      </w:r>
      <w:r w:rsidR="005B5845" w:rsidRPr="00F016F8">
        <w:rPr>
          <w:rFonts w:ascii="Times New Roman" w:hAnsi="Times New Roman" w:cs="Times New Roman"/>
          <w:sz w:val="24"/>
          <w:szCs w:val="24"/>
        </w:rPr>
        <w:t>The original order which was granted by consent provided as follows:</w:t>
      </w:r>
    </w:p>
    <w:p w14:paraId="6B24C263" w14:textId="31CFF7BE" w:rsidR="005B5845" w:rsidRPr="00544B3D" w:rsidRDefault="0095341A" w:rsidP="00AD7568">
      <w:pPr>
        <w:autoSpaceDE w:val="0"/>
        <w:autoSpaceDN w:val="0"/>
        <w:adjustRightInd w:val="0"/>
        <w:ind w:left="720"/>
        <w:jc w:val="both"/>
        <w:rPr>
          <w:rFonts w:ascii="Times New Roman" w:hAnsi="Times New Roman" w:cs="Times New Roman"/>
          <w:b/>
          <w:bCs/>
          <w:lang w:val="en-ZW"/>
        </w:rPr>
      </w:pPr>
      <w:r w:rsidRPr="001838DC">
        <w:rPr>
          <w:rFonts w:ascii="Times New Roman" w:hAnsi="Times New Roman" w:cs="Times New Roman"/>
          <w:lang w:val="en-ZW"/>
        </w:rPr>
        <w:t>“</w:t>
      </w:r>
      <w:r w:rsidR="005B5845" w:rsidRPr="00544B3D">
        <w:rPr>
          <w:rFonts w:ascii="Times New Roman" w:hAnsi="Times New Roman" w:cs="Times New Roman"/>
          <w:lang w:val="en-ZW"/>
        </w:rPr>
        <w:t xml:space="preserve">Custody of the minor child, namely </w:t>
      </w:r>
      <w:r w:rsidR="005B5845" w:rsidRPr="00544B3D">
        <w:rPr>
          <w:rFonts w:ascii="Times New Roman" w:hAnsi="Times New Roman" w:cs="Times New Roman"/>
          <w:b/>
          <w:bCs/>
          <w:lang w:val="en-ZW"/>
        </w:rPr>
        <w:t xml:space="preserve">GRACE IVANA ROBBINS (Born 28th December 2016) </w:t>
      </w:r>
      <w:r w:rsidR="005B5845" w:rsidRPr="00544B3D">
        <w:rPr>
          <w:rFonts w:ascii="Times New Roman" w:hAnsi="Times New Roman" w:cs="Times New Roman"/>
          <w:lang w:val="en-ZW"/>
        </w:rPr>
        <w:t>is hereby awarded to the Defendant with plaintiff</w:t>
      </w:r>
      <w:r w:rsidR="005B5845" w:rsidRPr="00544B3D">
        <w:rPr>
          <w:rFonts w:ascii="Times New Roman" w:hAnsi="Times New Roman" w:cs="Times New Roman"/>
          <w:b/>
          <w:bCs/>
          <w:lang w:val="en-ZW"/>
        </w:rPr>
        <w:t xml:space="preserve"> </w:t>
      </w:r>
      <w:r w:rsidR="005B5845" w:rsidRPr="00544B3D">
        <w:rPr>
          <w:rFonts w:ascii="Times New Roman" w:hAnsi="Times New Roman" w:cs="Times New Roman"/>
          <w:lang w:val="en-ZW"/>
        </w:rPr>
        <w:t xml:space="preserve">having access to the minor child on the following </w:t>
      </w:r>
      <w:r w:rsidR="001838DC" w:rsidRPr="00544B3D">
        <w:rPr>
          <w:rFonts w:ascii="Times New Roman" w:hAnsi="Times New Roman" w:cs="Times New Roman"/>
          <w:lang w:val="en-ZW"/>
        </w:rPr>
        <w:t>terms: -</w:t>
      </w:r>
    </w:p>
    <w:p w14:paraId="5CEF4A89" w14:textId="67F2E188" w:rsidR="005B5845" w:rsidRPr="00544B3D" w:rsidRDefault="005B5845" w:rsidP="00AD7568">
      <w:pPr>
        <w:autoSpaceDE w:val="0"/>
        <w:autoSpaceDN w:val="0"/>
        <w:adjustRightInd w:val="0"/>
        <w:ind w:left="720"/>
        <w:jc w:val="both"/>
        <w:rPr>
          <w:rFonts w:ascii="Times New Roman" w:hAnsi="Times New Roman" w:cs="Times New Roman"/>
          <w:lang w:val="en-ZW"/>
        </w:rPr>
      </w:pPr>
      <w:r w:rsidRPr="00544B3D">
        <w:rPr>
          <w:rFonts w:ascii="Times New Roman" w:hAnsi="Times New Roman" w:cs="Times New Roman"/>
          <w:lang w:val="en-ZW"/>
        </w:rPr>
        <w:t>i. Between now and until the child attains the age of three, the Defendant will have custody with the plaintiff having access on alternate Saturdays between 9am to 3pm.</w:t>
      </w:r>
    </w:p>
    <w:p w14:paraId="41AC2F2A" w14:textId="33DC81FD" w:rsidR="005B5845" w:rsidRPr="00544B3D" w:rsidRDefault="005B5845" w:rsidP="00AD7568">
      <w:pPr>
        <w:autoSpaceDE w:val="0"/>
        <w:autoSpaceDN w:val="0"/>
        <w:adjustRightInd w:val="0"/>
        <w:ind w:left="720"/>
        <w:jc w:val="both"/>
        <w:rPr>
          <w:rFonts w:ascii="Times New Roman" w:hAnsi="Times New Roman" w:cs="Times New Roman"/>
          <w:lang w:val="en-ZW"/>
        </w:rPr>
      </w:pPr>
      <w:r w:rsidRPr="00544B3D">
        <w:rPr>
          <w:rFonts w:ascii="Times New Roman" w:hAnsi="Times New Roman" w:cs="Times New Roman"/>
          <w:lang w:val="en-ZW"/>
        </w:rPr>
        <w:t>ii. From 3 years to 5 years, the Defendant will have custody with the plaintiff having access on alternate Saturdays from 9am to 6pm.</w:t>
      </w:r>
    </w:p>
    <w:p w14:paraId="07615487" w14:textId="457DD35B" w:rsidR="005B5845" w:rsidRPr="00544B3D" w:rsidRDefault="005B5845" w:rsidP="00AD7568">
      <w:pPr>
        <w:autoSpaceDE w:val="0"/>
        <w:autoSpaceDN w:val="0"/>
        <w:adjustRightInd w:val="0"/>
        <w:ind w:left="720"/>
        <w:jc w:val="both"/>
        <w:rPr>
          <w:rFonts w:ascii="Times New Roman" w:hAnsi="Times New Roman" w:cs="Times New Roman"/>
          <w:lang w:val="en-ZW"/>
        </w:rPr>
      </w:pPr>
      <w:r w:rsidRPr="00544B3D">
        <w:rPr>
          <w:rFonts w:ascii="Times New Roman" w:hAnsi="Times New Roman" w:cs="Times New Roman"/>
          <w:lang w:val="en-ZW"/>
        </w:rPr>
        <w:t>iii. From 5 years to 6 years, the defendant will have custody with the plaintiff having access for two full weekends every month.</w:t>
      </w:r>
    </w:p>
    <w:p w14:paraId="2A7E59A3" w14:textId="24462C57" w:rsidR="005B5845" w:rsidRDefault="005B5845" w:rsidP="00AD7568">
      <w:pPr>
        <w:autoSpaceDE w:val="0"/>
        <w:autoSpaceDN w:val="0"/>
        <w:adjustRightInd w:val="0"/>
        <w:ind w:left="720"/>
        <w:jc w:val="both"/>
        <w:rPr>
          <w:rFonts w:ascii="Times New Roman" w:hAnsi="Times New Roman" w:cs="Times New Roman"/>
          <w:lang w:val="en-ZW"/>
        </w:rPr>
      </w:pPr>
      <w:r w:rsidRPr="00544B3D">
        <w:rPr>
          <w:rFonts w:ascii="Times New Roman" w:hAnsi="Times New Roman" w:cs="Times New Roman"/>
          <w:lang w:val="en-ZW"/>
        </w:rPr>
        <w:t>iv. From 6 years, either party can apply to the court for variation of the terms regarding custody and access.</w:t>
      </w:r>
      <w:r w:rsidR="0095341A" w:rsidRPr="00544B3D">
        <w:rPr>
          <w:rFonts w:ascii="Times New Roman" w:hAnsi="Times New Roman" w:cs="Times New Roman"/>
          <w:lang w:val="en-ZW"/>
        </w:rPr>
        <w:t>”</w:t>
      </w:r>
    </w:p>
    <w:p w14:paraId="16AB99F7" w14:textId="77777777" w:rsidR="00544B3D" w:rsidRPr="00544B3D" w:rsidRDefault="00544B3D" w:rsidP="00AD7568">
      <w:pPr>
        <w:autoSpaceDE w:val="0"/>
        <w:autoSpaceDN w:val="0"/>
        <w:adjustRightInd w:val="0"/>
        <w:ind w:left="720"/>
        <w:jc w:val="both"/>
        <w:rPr>
          <w:rFonts w:ascii="Times New Roman" w:hAnsi="Times New Roman" w:cs="Times New Roman"/>
          <w:lang w:val="en-ZW"/>
        </w:rPr>
      </w:pPr>
    </w:p>
    <w:p w14:paraId="5C76A74E" w14:textId="1D5EA5BC" w:rsidR="0060263C" w:rsidRPr="00F016F8" w:rsidRDefault="00C559D9"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This application was lodged after the child turned six years old and the applicant seeks to vary the access terms. </w:t>
      </w:r>
      <w:r w:rsidR="005B5845" w:rsidRPr="00F016F8">
        <w:rPr>
          <w:rFonts w:ascii="Times New Roman" w:hAnsi="Times New Roman" w:cs="Times New Roman"/>
          <w:sz w:val="24"/>
          <w:szCs w:val="24"/>
        </w:rPr>
        <w:t>In this application t</w:t>
      </w:r>
      <w:r w:rsidR="008E5A1C" w:rsidRPr="00F016F8">
        <w:rPr>
          <w:rFonts w:ascii="Times New Roman" w:hAnsi="Times New Roman" w:cs="Times New Roman"/>
          <w:sz w:val="24"/>
          <w:szCs w:val="24"/>
        </w:rPr>
        <w:t>he applicant prays for an order which states that:</w:t>
      </w:r>
    </w:p>
    <w:p w14:paraId="7790A738" w14:textId="0DACB418" w:rsidR="008E5A1C" w:rsidRPr="00E532B3" w:rsidRDefault="005F79BC" w:rsidP="00AD7568">
      <w:pPr>
        <w:ind w:left="720"/>
        <w:jc w:val="both"/>
        <w:rPr>
          <w:rFonts w:ascii="Times New Roman" w:hAnsi="Times New Roman" w:cs="Times New Roman"/>
        </w:rPr>
      </w:pPr>
      <w:r w:rsidRPr="00F016F8">
        <w:rPr>
          <w:rFonts w:ascii="Times New Roman" w:hAnsi="Times New Roman" w:cs="Times New Roman"/>
          <w:sz w:val="24"/>
          <w:szCs w:val="24"/>
        </w:rPr>
        <w:lastRenderedPageBreak/>
        <w:t>“1</w:t>
      </w:r>
      <w:r w:rsidRPr="00E532B3">
        <w:rPr>
          <w:rFonts w:ascii="Times New Roman" w:hAnsi="Times New Roman" w:cs="Times New Roman"/>
        </w:rPr>
        <w:t xml:space="preserve">. </w:t>
      </w:r>
      <w:r w:rsidR="008E5A1C" w:rsidRPr="00E532B3">
        <w:rPr>
          <w:rFonts w:ascii="Times New Roman" w:hAnsi="Times New Roman" w:cs="Times New Roman"/>
        </w:rPr>
        <w:t>The applicant shall have the custody of the minor child namely Grace Ivana Robbins (born 28</w:t>
      </w:r>
      <w:r w:rsidR="008E5A1C" w:rsidRPr="00E532B3">
        <w:rPr>
          <w:rFonts w:ascii="Times New Roman" w:hAnsi="Times New Roman" w:cs="Times New Roman"/>
          <w:vertAlign w:val="superscript"/>
        </w:rPr>
        <w:t>th</w:t>
      </w:r>
      <w:r w:rsidR="008E5A1C" w:rsidRPr="00E532B3">
        <w:rPr>
          <w:rFonts w:ascii="Times New Roman" w:hAnsi="Times New Roman" w:cs="Times New Roman"/>
        </w:rPr>
        <w:t xml:space="preserve"> December 2016)</w:t>
      </w:r>
      <w:r w:rsidR="0038464A" w:rsidRPr="00E532B3">
        <w:rPr>
          <w:rFonts w:ascii="Times New Roman" w:hAnsi="Times New Roman" w:cs="Times New Roman"/>
        </w:rPr>
        <w:t xml:space="preserve"> until the child turns eighteen years of age with the</w:t>
      </w:r>
      <w:r w:rsidR="008441C3" w:rsidRPr="00E532B3">
        <w:rPr>
          <w:rFonts w:ascii="Times New Roman" w:hAnsi="Times New Roman" w:cs="Times New Roman"/>
        </w:rPr>
        <w:t xml:space="preserve"> </w:t>
      </w:r>
      <w:r w:rsidR="0038464A" w:rsidRPr="00E532B3">
        <w:rPr>
          <w:rFonts w:ascii="Times New Roman" w:hAnsi="Times New Roman" w:cs="Times New Roman"/>
        </w:rPr>
        <w:t>respondent having access on alternate Saturdays from 9am to 6pm for a period of one year</w:t>
      </w:r>
      <w:r w:rsidR="008441C3" w:rsidRPr="00E532B3">
        <w:rPr>
          <w:rFonts w:ascii="Times New Roman" w:hAnsi="Times New Roman" w:cs="Times New Roman"/>
        </w:rPr>
        <w:t xml:space="preserve"> from the date that this order is granted.</w:t>
      </w:r>
    </w:p>
    <w:p w14:paraId="661D5333" w14:textId="77777777" w:rsidR="005F79BC" w:rsidRPr="00E532B3" w:rsidRDefault="005F79BC" w:rsidP="00AD7568">
      <w:pPr>
        <w:ind w:left="720"/>
        <w:jc w:val="both"/>
        <w:rPr>
          <w:rFonts w:ascii="Times New Roman" w:hAnsi="Times New Roman" w:cs="Times New Roman"/>
        </w:rPr>
      </w:pPr>
      <w:r w:rsidRPr="00E532B3">
        <w:rPr>
          <w:rFonts w:ascii="Times New Roman" w:hAnsi="Times New Roman" w:cs="Times New Roman"/>
        </w:rPr>
        <w:t xml:space="preserve">2. </w:t>
      </w:r>
      <w:r w:rsidR="008441C3" w:rsidRPr="00E532B3">
        <w:rPr>
          <w:rFonts w:ascii="Times New Roman" w:hAnsi="Times New Roman" w:cs="Times New Roman"/>
        </w:rPr>
        <w:t>The Respondent shall have access to the child for two full weekends every month</w:t>
      </w:r>
      <w:r w:rsidR="002C4701" w:rsidRPr="00E532B3">
        <w:rPr>
          <w:rFonts w:ascii="Times New Roman" w:hAnsi="Times New Roman" w:cs="Times New Roman"/>
        </w:rPr>
        <w:t xml:space="preserve"> after a period of one year from the date of this order until the child turns 18 years of age.</w:t>
      </w:r>
      <w:r w:rsidRPr="00E532B3">
        <w:rPr>
          <w:rFonts w:ascii="Times New Roman" w:hAnsi="Times New Roman" w:cs="Times New Roman"/>
        </w:rPr>
        <w:t>”</w:t>
      </w:r>
    </w:p>
    <w:p w14:paraId="16157865" w14:textId="77777777" w:rsidR="00C559D9" w:rsidRPr="00E532B3" w:rsidRDefault="00C559D9" w:rsidP="00AD7568">
      <w:pPr>
        <w:jc w:val="both"/>
        <w:rPr>
          <w:rFonts w:ascii="Times New Roman" w:hAnsi="Times New Roman" w:cs="Times New Roman"/>
        </w:rPr>
      </w:pPr>
    </w:p>
    <w:p w14:paraId="508960B8" w14:textId="1D18590C" w:rsidR="00C559D9" w:rsidRPr="00F016F8" w:rsidRDefault="00C559D9" w:rsidP="00AD7568">
      <w:pPr>
        <w:spacing w:line="360" w:lineRule="auto"/>
        <w:jc w:val="both"/>
        <w:rPr>
          <w:rFonts w:ascii="Times New Roman" w:hAnsi="Times New Roman" w:cs="Times New Roman"/>
          <w:b/>
          <w:bCs/>
          <w:sz w:val="24"/>
          <w:szCs w:val="24"/>
        </w:rPr>
      </w:pPr>
      <w:r w:rsidRPr="00F016F8">
        <w:rPr>
          <w:rFonts w:ascii="Times New Roman" w:hAnsi="Times New Roman" w:cs="Times New Roman"/>
          <w:b/>
          <w:bCs/>
          <w:sz w:val="24"/>
          <w:szCs w:val="24"/>
        </w:rPr>
        <w:t>The Applicant’s Submissions</w:t>
      </w:r>
    </w:p>
    <w:p w14:paraId="45CA4245" w14:textId="4FC0030D" w:rsidR="001838DC" w:rsidRPr="00F016F8" w:rsidRDefault="00374728"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Ms </w:t>
      </w:r>
      <w:r w:rsidRPr="001838DC">
        <w:rPr>
          <w:rFonts w:ascii="Times New Roman" w:hAnsi="Times New Roman" w:cs="Times New Roman"/>
          <w:i/>
          <w:iCs/>
          <w:sz w:val="24"/>
          <w:szCs w:val="24"/>
        </w:rPr>
        <w:t>Gororo</w:t>
      </w:r>
      <w:r w:rsidRPr="00F016F8">
        <w:rPr>
          <w:rFonts w:ascii="Times New Roman" w:hAnsi="Times New Roman" w:cs="Times New Roman"/>
          <w:sz w:val="24"/>
          <w:szCs w:val="24"/>
        </w:rPr>
        <w:t xml:space="preserve"> submitted that the reason the applicant initially agreed to have the respondent gradually enjoy more access rights, was because the child suffers from multiple medical problems which require specific care and adherence to a special </w:t>
      </w:r>
      <w:r w:rsidR="00D272F5" w:rsidRPr="00F016F8">
        <w:rPr>
          <w:rFonts w:ascii="Times New Roman" w:hAnsi="Times New Roman" w:cs="Times New Roman"/>
          <w:sz w:val="24"/>
          <w:szCs w:val="24"/>
        </w:rPr>
        <w:t>diet. The physicians are said to have indicated that the child might outgrow the condition but for now the applicant thinks that it is be</w:t>
      </w:r>
      <w:r w:rsidR="001838DC">
        <w:rPr>
          <w:rFonts w:ascii="Times New Roman" w:hAnsi="Times New Roman" w:cs="Times New Roman"/>
          <w:sz w:val="24"/>
          <w:szCs w:val="24"/>
        </w:rPr>
        <w:t>s</w:t>
      </w:r>
      <w:r w:rsidR="00D272F5" w:rsidRPr="00F016F8">
        <w:rPr>
          <w:rFonts w:ascii="Times New Roman" w:hAnsi="Times New Roman" w:cs="Times New Roman"/>
          <w:sz w:val="24"/>
          <w:szCs w:val="24"/>
        </w:rPr>
        <w:t>t</w:t>
      </w:r>
      <w:r w:rsidR="001838DC" w:rsidRPr="001838DC">
        <w:t xml:space="preserve"> </w:t>
      </w:r>
      <w:r w:rsidR="001838DC">
        <w:rPr>
          <w:rFonts w:ascii="Times New Roman" w:hAnsi="Times New Roman" w:cs="Times New Roman"/>
          <w:sz w:val="24"/>
          <w:szCs w:val="24"/>
        </w:rPr>
        <w:t>t</w:t>
      </w:r>
      <w:r w:rsidR="001838DC" w:rsidRPr="001838DC">
        <w:rPr>
          <w:rFonts w:ascii="Times New Roman" w:hAnsi="Times New Roman" w:cs="Times New Roman"/>
          <w:sz w:val="24"/>
          <w:szCs w:val="24"/>
        </w:rPr>
        <w:t xml:space="preserve">hat he enjoys access rights </w:t>
      </w:r>
      <w:r w:rsidR="001838DC" w:rsidRPr="00F016F8">
        <w:rPr>
          <w:rFonts w:ascii="Times New Roman" w:hAnsi="Times New Roman" w:cs="Times New Roman"/>
          <w:sz w:val="24"/>
          <w:szCs w:val="24"/>
        </w:rPr>
        <w:t>on alternate Saturdays from 9am to 6pm for a period of one year from the date that this order is granted.</w:t>
      </w:r>
      <w:r w:rsidR="001838DC">
        <w:rPr>
          <w:rFonts w:ascii="Times New Roman" w:hAnsi="Times New Roman" w:cs="Times New Roman"/>
          <w:sz w:val="24"/>
          <w:szCs w:val="24"/>
        </w:rPr>
        <w:t xml:space="preserve"> </w:t>
      </w:r>
      <w:r w:rsidR="001838DC" w:rsidRPr="00F016F8">
        <w:rPr>
          <w:rFonts w:ascii="Times New Roman" w:hAnsi="Times New Roman" w:cs="Times New Roman"/>
          <w:sz w:val="24"/>
          <w:szCs w:val="24"/>
        </w:rPr>
        <w:t>The</w:t>
      </w:r>
      <w:r w:rsidR="001838DC">
        <w:rPr>
          <w:rFonts w:ascii="Times New Roman" w:hAnsi="Times New Roman" w:cs="Times New Roman"/>
          <w:sz w:val="24"/>
          <w:szCs w:val="24"/>
        </w:rPr>
        <w:t>n such access</w:t>
      </w:r>
      <w:r w:rsidR="001838DC" w:rsidRPr="00F016F8">
        <w:rPr>
          <w:rFonts w:ascii="Times New Roman" w:hAnsi="Times New Roman" w:cs="Times New Roman"/>
          <w:sz w:val="24"/>
          <w:szCs w:val="24"/>
        </w:rPr>
        <w:t xml:space="preserve"> </w:t>
      </w:r>
      <w:r w:rsidR="001838DC">
        <w:rPr>
          <w:rFonts w:ascii="Times New Roman" w:hAnsi="Times New Roman" w:cs="Times New Roman"/>
          <w:sz w:val="24"/>
          <w:szCs w:val="24"/>
        </w:rPr>
        <w:t>terms</w:t>
      </w:r>
      <w:r w:rsidR="001838DC" w:rsidRPr="00F016F8">
        <w:rPr>
          <w:rFonts w:ascii="Times New Roman" w:hAnsi="Times New Roman" w:cs="Times New Roman"/>
          <w:sz w:val="24"/>
          <w:szCs w:val="24"/>
        </w:rPr>
        <w:t xml:space="preserve"> shall </w:t>
      </w:r>
      <w:r w:rsidR="001838DC">
        <w:rPr>
          <w:rFonts w:ascii="Times New Roman" w:hAnsi="Times New Roman" w:cs="Times New Roman"/>
          <w:sz w:val="24"/>
          <w:szCs w:val="24"/>
        </w:rPr>
        <w:t>change</w:t>
      </w:r>
      <w:r w:rsidR="001838DC" w:rsidRPr="00F016F8">
        <w:rPr>
          <w:rFonts w:ascii="Times New Roman" w:hAnsi="Times New Roman" w:cs="Times New Roman"/>
          <w:sz w:val="24"/>
          <w:szCs w:val="24"/>
        </w:rPr>
        <w:t xml:space="preserve"> to two full weekends every month after a period of one year from the date of this order until the child turns 18 years of age.</w:t>
      </w:r>
    </w:p>
    <w:p w14:paraId="35BF2BC1" w14:textId="14D79CDB" w:rsidR="00374728" w:rsidRPr="00F016F8" w:rsidRDefault="001838DC" w:rsidP="00AD75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argued that it is best </w:t>
      </w:r>
      <w:r w:rsidR="00D272F5" w:rsidRPr="00F016F8">
        <w:rPr>
          <w:rFonts w:ascii="Times New Roman" w:hAnsi="Times New Roman" w:cs="Times New Roman"/>
          <w:sz w:val="24"/>
          <w:szCs w:val="24"/>
        </w:rPr>
        <w:t>for the child to stick to day visits until she can take care of herself and understands the importance of adhering to her strict diet.</w:t>
      </w:r>
      <w:r>
        <w:rPr>
          <w:rFonts w:ascii="Times New Roman" w:hAnsi="Times New Roman" w:cs="Times New Roman"/>
          <w:sz w:val="24"/>
          <w:szCs w:val="24"/>
        </w:rPr>
        <w:t xml:space="preserve"> The rationale for the 2019 divorce order access terms is said</w:t>
      </w:r>
      <w:r w:rsidR="00E45637" w:rsidRPr="00F016F8">
        <w:rPr>
          <w:rFonts w:ascii="Times New Roman" w:hAnsi="Times New Roman" w:cs="Times New Roman"/>
          <w:sz w:val="24"/>
          <w:szCs w:val="24"/>
        </w:rPr>
        <w:t xml:space="preserve"> </w:t>
      </w:r>
      <w:r w:rsidR="00D272F5" w:rsidRPr="00F016F8">
        <w:rPr>
          <w:rFonts w:ascii="Times New Roman" w:hAnsi="Times New Roman" w:cs="Times New Roman"/>
          <w:sz w:val="24"/>
          <w:szCs w:val="24"/>
        </w:rPr>
        <w:t>to</w:t>
      </w:r>
      <w:r>
        <w:rPr>
          <w:rFonts w:ascii="Times New Roman" w:hAnsi="Times New Roman" w:cs="Times New Roman"/>
          <w:sz w:val="24"/>
          <w:szCs w:val="24"/>
        </w:rPr>
        <w:t xml:space="preserve"> have been to</w:t>
      </w:r>
      <w:r w:rsidR="00D272F5" w:rsidRPr="00F016F8">
        <w:rPr>
          <w:rFonts w:ascii="Times New Roman" w:hAnsi="Times New Roman" w:cs="Times New Roman"/>
          <w:sz w:val="24"/>
          <w:szCs w:val="24"/>
        </w:rPr>
        <w:t xml:space="preserve"> gradually</w:t>
      </w:r>
      <w:r w:rsidR="00E45637" w:rsidRPr="00F016F8">
        <w:rPr>
          <w:rFonts w:ascii="Times New Roman" w:hAnsi="Times New Roman" w:cs="Times New Roman"/>
          <w:sz w:val="24"/>
          <w:szCs w:val="24"/>
        </w:rPr>
        <w:t xml:space="preserve"> introduce the minor child to a different home set up.</w:t>
      </w:r>
      <w:r w:rsidR="00374728" w:rsidRPr="00F016F8">
        <w:rPr>
          <w:rFonts w:ascii="Times New Roman" w:hAnsi="Times New Roman" w:cs="Times New Roman"/>
          <w:sz w:val="24"/>
          <w:szCs w:val="24"/>
        </w:rPr>
        <w:t xml:space="preserve"> The 2019 order is said to have been interfered with by the advent of Covid 19 restrictions on movement which were promulgated in April 2020. During that time, the respondent is said to have exercised his access rights on demand even during times when it was inconvenient to the applicant.</w:t>
      </w:r>
      <w:r w:rsidR="00D272F5" w:rsidRPr="00F016F8">
        <w:rPr>
          <w:rFonts w:ascii="Times New Roman" w:hAnsi="Times New Roman" w:cs="Times New Roman"/>
          <w:sz w:val="24"/>
          <w:szCs w:val="24"/>
        </w:rPr>
        <w:t xml:space="preserve"> This, it is argued, did not achieve the desired outcome of getting the child to be gradually introduced and settle into a different home set up.</w:t>
      </w:r>
    </w:p>
    <w:p w14:paraId="0BB26E7F" w14:textId="19D25B44" w:rsidR="00D272F5" w:rsidRPr="00F016F8" w:rsidRDefault="00D272F5"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Another misgiving of the applicant in having the child spend nights at the respondent’s house is that she and respondent’s new wife are involved in a legal wrangle which has spilled into the broader family and points to serious bad blood between the two women. She therefore voiced that she fears that her child may be abused. </w:t>
      </w:r>
    </w:p>
    <w:p w14:paraId="28D77537" w14:textId="093C1E41" w:rsidR="00D0629D" w:rsidRPr="00F016F8" w:rsidRDefault="00D0629D"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What the applicant is essentially seeking is that the terms of the 2019 order be allowed to run to still ensure a gradual acclimatization of the minor child to the respondent’s house.</w:t>
      </w:r>
    </w:p>
    <w:p w14:paraId="369F1EEB" w14:textId="32C7A46A" w:rsidR="00E532B3" w:rsidRPr="00F016F8" w:rsidRDefault="00374728" w:rsidP="00AD7568">
      <w:pPr>
        <w:spacing w:line="360" w:lineRule="auto"/>
        <w:jc w:val="both"/>
        <w:rPr>
          <w:rFonts w:ascii="Times New Roman" w:hAnsi="Times New Roman" w:cs="Times New Roman"/>
          <w:sz w:val="24"/>
          <w:szCs w:val="24"/>
        </w:rPr>
      </w:pPr>
      <w:r w:rsidRPr="00F016F8">
        <w:rPr>
          <w:rFonts w:ascii="Times New Roman" w:hAnsi="Times New Roman" w:cs="Times New Roman"/>
          <w:sz w:val="24"/>
          <w:szCs w:val="24"/>
        </w:rPr>
        <w:t xml:space="preserve">In support of the </w:t>
      </w:r>
      <w:r w:rsidR="001A7483" w:rsidRPr="00F016F8">
        <w:rPr>
          <w:rFonts w:ascii="Times New Roman" w:hAnsi="Times New Roman" w:cs="Times New Roman"/>
          <w:sz w:val="24"/>
          <w:szCs w:val="24"/>
        </w:rPr>
        <w:t>arguments put forward,</w:t>
      </w:r>
      <w:r w:rsidR="00943AD5" w:rsidRPr="00F016F8">
        <w:rPr>
          <w:rFonts w:ascii="Times New Roman" w:hAnsi="Times New Roman" w:cs="Times New Roman"/>
          <w:sz w:val="24"/>
          <w:szCs w:val="24"/>
        </w:rPr>
        <w:t xml:space="preserve"> the applicant attached to her answering affidavit, a letter from the child’s paediatrician</w:t>
      </w:r>
      <w:r w:rsidR="001838DC">
        <w:rPr>
          <w:rFonts w:ascii="Times New Roman" w:hAnsi="Times New Roman" w:cs="Times New Roman"/>
          <w:sz w:val="24"/>
          <w:szCs w:val="24"/>
        </w:rPr>
        <w:t xml:space="preserve"> which </w:t>
      </w:r>
      <w:r w:rsidR="00593C10">
        <w:rPr>
          <w:rFonts w:ascii="Times New Roman" w:hAnsi="Times New Roman" w:cs="Times New Roman"/>
          <w:sz w:val="24"/>
          <w:szCs w:val="24"/>
        </w:rPr>
        <w:t>says:</w:t>
      </w:r>
    </w:p>
    <w:p w14:paraId="4D0AEE9E" w14:textId="0AFBE9B4" w:rsidR="0095341A" w:rsidRPr="00E532B3" w:rsidRDefault="0095341A" w:rsidP="00AD7568">
      <w:pPr>
        <w:jc w:val="both"/>
        <w:rPr>
          <w:rFonts w:ascii="Times New Roman" w:hAnsi="Times New Roman" w:cs="Times New Roman"/>
          <w:lang w:val="fr-CA"/>
        </w:rPr>
      </w:pPr>
      <w:r w:rsidRPr="004B2B6C">
        <w:rPr>
          <w:rFonts w:ascii="Times New Roman" w:hAnsi="Times New Roman" w:cs="Times New Roman"/>
          <w:lang w:val="fr-CA"/>
        </w:rPr>
        <w:t>“</w:t>
      </w:r>
      <w:r w:rsidRPr="00E532B3">
        <w:rPr>
          <w:rFonts w:ascii="Times New Roman" w:hAnsi="Times New Roman" w:cs="Times New Roman"/>
          <w:lang w:val="fr-CA"/>
        </w:rPr>
        <w:t>RE:</w:t>
      </w:r>
      <w:r w:rsidR="00E45637" w:rsidRPr="00E532B3">
        <w:rPr>
          <w:rFonts w:ascii="Times New Roman" w:hAnsi="Times New Roman" w:cs="Times New Roman"/>
          <w:lang w:val="fr-CA"/>
        </w:rPr>
        <w:t xml:space="preserve"> </w:t>
      </w:r>
      <w:r w:rsidRPr="00E532B3">
        <w:rPr>
          <w:rFonts w:ascii="Times New Roman" w:hAnsi="Times New Roman" w:cs="Times New Roman"/>
          <w:lang w:val="fr-CA"/>
        </w:rPr>
        <w:t>GRACE IVANNA ROBBINS (D.O.B 28/12/2016</w:t>
      </w:r>
      <w:r w:rsidR="00E45637" w:rsidRPr="00E532B3">
        <w:rPr>
          <w:rFonts w:ascii="Times New Roman" w:hAnsi="Times New Roman" w:cs="Times New Roman"/>
          <w:lang w:val="fr-CA"/>
        </w:rPr>
        <w:t>)</w:t>
      </w:r>
    </w:p>
    <w:p w14:paraId="447D2F4A" w14:textId="77777777" w:rsidR="00E45637" w:rsidRPr="00E532B3" w:rsidRDefault="00E45637" w:rsidP="00AD7568">
      <w:pPr>
        <w:jc w:val="both"/>
        <w:rPr>
          <w:rFonts w:ascii="Times New Roman" w:hAnsi="Times New Roman" w:cs="Times New Roman"/>
          <w:lang w:val="en-ZW"/>
        </w:rPr>
      </w:pPr>
      <w:r w:rsidRPr="00E532B3">
        <w:rPr>
          <w:rFonts w:ascii="Times New Roman" w:hAnsi="Times New Roman" w:cs="Times New Roman"/>
          <w:lang w:val="en-ZW"/>
        </w:rPr>
        <w:t>The parents of the above-mentioned patient of mine are not staying together. Grace has multiple medical problems, and she has visited my rooms x ten times since 04/08/2022 (3 visits in 2023).</w:t>
      </w:r>
    </w:p>
    <w:p w14:paraId="5D2C309B" w14:textId="77777777" w:rsidR="00E45637" w:rsidRPr="00E532B3" w:rsidRDefault="00E45637" w:rsidP="00AD7568">
      <w:pPr>
        <w:jc w:val="both"/>
        <w:rPr>
          <w:rFonts w:ascii="Times New Roman" w:hAnsi="Times New Roman" w:cs="Times New Roman"/>
          <w:lang w:val="en-ZW"/>
        </w:rPr>
      </w:pPr>
      <w:r w:rsidRPr="00E532B3">
        <w:rPr>
          <w:rFonts w:ascii="Times New Roman" w:hAnsi="Times New Roman" w:cs="Times New Roman"/>
          <w:lang w:val="en-ZW"/>
        </w:rPr>
        <w:t>She has always been in the company of her mother. I have never seen the father on any of the visits.</w:t>
      </w:r>
    </w:p>
    <w:p w14:paraId="53007F57" w14:textId="77777777" w:rsidR="00E45637" w:rsidRPr="00E532B3" w:rsidRDefault="00E45637" w:rsidP="00AD7568">
      <w:pPr>
        <w:jc w:val="both"/>
        <w:rPr>
          <w:rFonts w:ascii="Times New Roman" w:hAnsi="Times New Roman" w:cs="Times New Roman"/>
          <w:lang w:val="en-ZW"/>
        </w:rPr>
      </w:pPr>
      <w:r w:rsidRPr="00E532B3">
        <w:rPr>
          <w:rFonts w:ascii="Times New Roman" w:hAnsi="Times New Roman" w:cs="Times New Roman"/>
          <w:lang w:val="en-ZW"/>
        </w:rPr>
        <w:lastRenderedPageBreak/>
        <w:t>Grace is a pleasant girl who appears to enjoy the company of the mother. I would really recommend that we create a scenario were (sic) we have consistency in terms of care and attention.</w:t>
      </w:r>
    </w:p>
    <w:p w14:paraId="1175677C" w14:textId="6793C442" w:rsidR="00E45637" w:rsidRDefault="00E45637" w:rsidP="00AD7568">
      <w:pPr>
        <w:jc w:val="both"/>
        <w:rPr>
          <w:rFonts w:ascii="Times New Roman" w:hAnsi="Times New Roman" w:cs="Times New Roman"/>
          <w:lang w:val="en-ZW"/>
        </w:rPr>
      </w:pPr>
      <w:r w:rsidRPr="00E532B3">
        <w:rPr>
          <w:rFonts w:ascii="Times New Roman" w:hAnsi="Times New Roman" w:cs="Times New Roman"/>
          <w:lang w:val="en-ZW"/>
        </w:rPr>
        <w:t>Kindly use your discretion to make the correct decision”.</w:t>
      </w:r>
    </w:p>
    <w:p w14:paraId="36FFEFFC" w14:textId="77777777" w:rsidR="00E532B3" w:rsidRPr="00E532B3" w:rsidRDefault="00E532B3" w:rsidP="00AD7568">
      <w:pPr>
        <w:jc w:val="both"/>
        <w:rPr>
          <w:rFonts w:ascii="Times New Roman" w:hAnsi="Times New Roman" w:cs="Times New Roman"/>
          <w:lang w:val="en-ZW"/>
        </w:rPr>
      </w:pPr>
    </w:p>
    <w:p w14:paraId="4DC6A2F7" w14:textId="28530F3D" w:rsidR="00D0629D" w:rsidRPr="00F016F8" w:rsidRDefault="00D0629D" w:rsidP="00AD7568">
      <w:pPr>
        <w:spacing w:line="360" w:lineRule="auto"/>
        <w:ind w:firstLine="720"/>
        <w:jc w:val="both"/>
        <w:rPr>
          <w:rFonts w:ascii="Times New Roman" w:hAnsi="Times New Roman" w:cs="Times New Roman"/>
          <w:sz w:val="24"/>
          <w:szCs w:val="24"/>
          <w:lang w:val="en-ZW"/>
        </w:rPr>
      </w:pPr>
      <w:r w:rsidRPr="00F016F8">
        <w:rPr>
          <w:rFonts w:ascii="Times New Roman" w:hAnsi="Times New Roman" w:cs="Times New Roman"/>
          <w:sz w:val="24"/>
          <w:szCs w:val="24"/>
          <w:lang w:val="en-ZW"/>
        </w:rPr>
        <w:t xml:space="preserve">The law pointed to in support of this application is s 81 (2) of the </w:t>
      </w:r>
      <w:r w:rsidR="00185E75">
        <w:rPr>
          <w:rFonts w:ascii="Times New Roman" w:hAnsi="Times New Roman" w:cs="Times New Roman"/>
          <w:sz w:val="24"/>
          <w:szCs w:val="24"/>
          <w:lang w:val="en-ZW"/>
        </w:rPr>
        <w:t>C</w:t>
      </w:r>
      <w:r w:rsidRPr="00F016F8">
        <w:rPr>
          <w:rFonts w:ascii="Times New Roman" w:hAnsi="Times New Roman" w:cs="Times New Roman"/>
          <w:sz w:val="24"/>
          <w:szCs w:val="24"/>
          <w:lang w:val="en-ZW"/>
        </w:rPr>
        <w:t>onstitution of Zimbabwe which states that the child’s best interests are paramount in every matter concerning the child</w:t>
      </w:r>
      <w:r w:rsidR="00FC7D91" w:rsidRPr="00F016F8">
        <w:rPr>
          <w:rFonts w:ascii="Times New Roman" w:hAnsi="Times New Roman" w:cs="Times New Roman"/>
          <w:sz w:val="24"/>
          <w:szCs w:val="24"/>
          <w:lang w:val="en-ZW"/>
        </w:rPr>
        <w:t>. In support of her suitability as the parent better placed to cater for the child’s be</w:t>
      </w:r>
      <w:r w:rsidR="00C71E4B">
        <w:rPr>
          <w:rFonts w:ascii="Times New Roman" w:hAnsi="Times New Roman" w:cs="Times New Roman"/>
          <w:sz w:val="24"/>
          <w:szCs w:val="24"/>
          <w:lang w:val="en-ZW"/>
        </w:rPr>
        <w:t>st</w:t>
      </w:r>
      <w:r w:rsidR="00FC7D91" w:rsidRPr="00F016F8">
        <w:rPr>
          <w:rFonts w:ascii="Times New Roman" w:hAnsi="Times New Roman" w:cs="Times New Roman"/>
          <w:sz w:val="24"/>
          <w:szCs w:val="24"/>
          <w:lang w:val="en-ZW"/>
        </w:rPr>
        <w:t xml:space="preserve"> interests, the applicant avers that she is gainfully employed and has not remarried since the divorce and has ample time to care for her only child outside her work. She states that she enrolled the child at Twin Rivers school and pays her school fees well in advance. Because of the child’s sickly disposition, she says that she has spent some time in hospital with the child and sleeps with her as she sometimes has difficulties in breathing and may require assistance during the night.</w:t>
      </w:r>
    </w:p>
    <w:p w14:paraId="55E00773" w14:textId="390A6C14" w:rsidR="00FC7D91" w:rsidRPr="00F016F8" w:rsidRDefault="00FC7D91" w:rsidP="00AD7568">
      <w:pPr>
        <w:spacing w:line="360" w:lineRule="auto"/>
        <w:ind w:firstLine="720"/>
        <w:jc w:val="both"/>
        <w:rPr>
          <w:rFonts w:ascii="Times New Roman" w:hAnsi="Times New Roman" w:cs="Times New Roman"/>
          <w:sz w:val="24"/>
          <w:szCs w:val="24"/>
          <w:lang w:val="en-ZW"/>
        </w:rPr>
      </w:pPr>
      <w:r w:rsidRPr="00F016F8">
        <w:rPr>
          <w:rFonts w:ascii="Times New Roman" w:hAnsi="Times New Roman" w:cs="Times New Roman"/>
          <w:sz w:val="24"/>
          <w:szCs w:val="24"/>
          <w:lang w:val="en-ZW"/>
        </w:rPr>
        <w:t xml:space="preserve">The case of </w:t>
      </w:r>
      <w:r w:rsidRPr="004B2B6C">
        <w:rPr>
          <w:rFonts w:ascii="Times New Roman" w:hAnsi="Times New Roman" w:cs="Times New Roman"/>
          <w:i/>
          <w:iCs/>
          <w:sz w:val="24"/>
          <w:szCs w:val="24"/>
          <w:lang w:val="en-ZW"/>
        </w:rPr>
        <w:t xml:space="preserve">Goba </w:t>
      </w:r>
      <w:r w:rsidRPr="00E532B3">
        <w:rPr>
          <w:rFonts w:ascii="Times New Roman" w:hAnsi="Times New Roman" w:cs="Times New Roman"/>
          <w:sz w:val="24"/>
          <w:szCs w:val="24"/>
          <w:lang w:val="en-ZW"/>
        </w:rPr>
        <w:t>v</w:t>
      </w:r>
      <w:r w:rsidRPr="004B2B6C">
        <w:rPr>
          <w:rFonts w:ascii="Times New Roman" w:hAnsi="Times New Roman" w:cs="Times New Roman"/>
          <w:i/>
          <w:iCs/>
          <w:sz w:val="24"/>
          <w:szCs w:val="24"/>
          <w:lang w:val="en-ZW"/>
        </w:rPr>
        <w:t xml:space="preserve"> Muradzikwa</w:t>
      </w:r>
      <w:r w:rsidRPr="00F016F8">
        <w:rPr>
          <w:rFonts w:ascii="Times New Roman" w:hAnsi="Times New Roman" w:cs="Times New Roman"/>
          <w:sz w:val="24"/>
          <w:szCs w:val="24"/>
          <w:lang w:val="en-ZW"/>
        </w:rPr>
        <w:t xml:space="preserve"> 1992 (2) ZLR 212 (S) @ p 214 was referred to in support of the argument that the mother is better placed to look after her young children and especially for a female child.</w:t>
      </w:r>
    </w:p>
    <w:p w14:paraId="70C2042D" w14:textId="70A08F75" w:rsidR="00FC7D91" w:rsidRPr="00F016F8" w:rsidRDefault="00FC7D91" w:rsidP="00AD7568">
      <w:pPr>
        <w:spacing w:line="360" w:lineRule="auto"/>
        <w:ind w:firstLine="720"/>
        <w:jc w:val="both"/>
        <w:rPr>
          <w:rFonts w:ascii="Times New Roman" w:hAnsi="Times New Roman" w:cs="Times New Roman"/>
          <w:sz w:val="24"/>
          <w:szCs w:val="24"/>
          <w:lang w:val="en-ZW"/>
        </w:rPr>
      </w:pPr>
      <w:r w:rsidRPr="00F016F8">
        <w:rPr>
          <w:rFonts w:ascii="Times New Roman" w:hAnsi="Times New Roman" w:cs="Times New Roman"/>
          <w:sz w:val="24"/>
          <w:szCs w:val="24"/>
          <w:lang w:val="en-ZW"/>
        </w:rPr>
        <w:t xml:space="preserve">On the other hand, the respondent is said to have remarried and has two other children and basically other interests. </w:t>
      </w:r>
      <w:r w:rsidR="00C90A3B" w:rsidRPr="00F016F8">
        <w:rPr>
          <w:rFonts w:ascii="Times New Roman" w:hAnsi="Times New Roman" w:cs="Times New Roman"/>
          <w:sz w:val="24"/>
          <w:szCs w:val="24"/>
          <w:lang w:val="en-ZW"/>
        </w:rPr>
        <w:t xml:space="preserve">The respondent is said to have his hands full as he is employed </w:t>
      </w:r>
      <w:r w:rsidR="004B2B6C" w:rsidRPr="00F016F8">
        <w:rPr>
          <w:rFonts w:ascii="Times New Roman" w:hAnsi="Times New Roman" w:cs="Times New Roman"/>
          <w:sz w:val="24"/>
          <w:szCs w:val="24"/>
          <w:lang w:val="en-ZW"/>
        </w:rPr>
        <w:t>and</w:t>
      </w:r>
      <w:r w:rsidR="00C90A3B" w:rsidRPr="00F016F8">
        <w:rPr>
          <w:rFonts w:ascii="Times New Roman" w:hAnsi="Times New Roman" w:cs="Times New Roman"/>
          <w:sz w:val="24"/>
          <w:szCs w:val="24"/>
          <w:lang w:val="en-ZW"/>
        </w:rPr>
        <w:t xml:space="preserve"> runs a business. It is acknowledged that he reimburses the applicant the money which she pays as school fees</w:t>
      </w:r>
      <w:r w:rsidR="004B2B6C">
        <w:rPr>
          <w:rFonts w:ascii="Times New Roman" w:hAnsi="Times New Roman" w:cs="Times New Roman"/>
          <w:sz w:val="24"/>
          <w:szCs w:val="24"/>
          <w:lang w:val="en-ZW"/>
        </w:rPr>
        <w:t>,</w:t>
      </w:r>
      <w:r w:rsidR="00C90A3B" w:rsidRPr="00F016F8">
        <w:rPr>
          <w:rFonts w:ascii="Times New Roman" w:hAnsi="Times New Roman" w:cs="Times New Roman"/>
          <w:sz w:val="24"/>
          <w:szCs w:val="24"/>
          <w:lang w:val="en-ZW"/>
        </w:rPr>
        <w:t xml:space="preserve"> but he is said to have deregistered the minor child from his medical aid and only contributes to such expenses as and when he wishes. In support of retaining custody of the child, the applicant also cited the case of </w:t>
      </w:r>
      <w:r w:rsidR="00C90A3B" w:rsidRPr="004B2B6C">
        <w:rPr>
          <w:rFonts w:ascii="Times New Roman" w:hAnsi="Times New Roman" w:cs="Times New Roman"/>
          <w:i/>
          <w:iCs/>
          <w:sz w:val="24"/>
          <w:szCs w:val="24"/>
          <w:lang w:val="en-ZW"/>
        </w:rPr>
        <w:t xml:space="preserve">McCall </w:t>
      </w:r>
      <w:r w:rsidR="00C90A3B" w:rsidRPr="00E532B3">
        <w:rPr>
          <w:rFonts w:ascii="Times New Roman" w:hAnsi="Times New Roman" w:cs="Times New Roman"/>
          <w:sz w:val="24"/>
          <w:szCs w:val="24"/>
          <w:lang w:val="en-ZW"/>
        </w:rPr>
        <w:t>v</w:t>
      </w:r>
      <w:r w:rsidR="00C90A3B" w:rsidRPr="004B2B6C">
        <w:rPr>
          <w:rFonts w:ascii="Times New Roman" w:hAnsi="Times New Roman" w:cs="Times New Roman"/>
          <w:i/>
          <w:iCs/>
          <w:sz w:val="24"/>
          <w:szCs w:val="24"/>
          <w:lang w:val="en-ZW"/>
        </w:rPr>
        <w:t xml:space="preserve"> McCall</w:t>
      </w:r>
      <w:r w:rsidR="00C90A3B" w:rsidRPr="00F016F8">
        <w:rPr>
          <w:rFonts w:ascii="Times New Roman" w:hAnsi="Times New Roman" w:cs="Times New Roman"/>
          <w:sz w:val="24"/>
          <w:szCs w:val="24"/>
          <w:lang w:val="en-ZW"/>
        </w:rPr>
        <w:t xml:space="preserve"> 1994 (3) SA 201</w:t>
      </w:r>
      <w:r w:rsidR="006A7440" w:rsidRPr="00F016F8">
        <w:rPr>
          <w:rFonts w:ascii="Times New Roman" w:hAnsi="Times New Roman" w:cs="Times New Roman"/>
          <w:sz w:val="24"/>
          <w:szCs w:val="24"/>
          <w:lang w:val="en-ZW"/>
        </w:rPr>
        <w:t>.</w:t>
      </w:r>
    </w:p>
    <w:p w14:paraId="4F325F1E" w14:textId="0D109324" w:rsidR="00E532B3" w:rsidRPr="00F016F8" w:rsidRDefault="006A7440" w:rsidP="001948B8">
      <w:pPr>
        <w:spacing w:line="360" w:lineRule="auto"/>
        <w:ind w:firstLine="720"/>
        <w:jc w:val="both"/>
        <w:rPr>
          <w:rFonts w:ascii="Times New Roman" w:hAnsi="Times New Roman" w:cs="Times New Roman"/>
          <w:sz w:val="24"/>
          <w:szCs w:val="24"/>
          <w:lang w:val="en-ZW"/>
        </w:rPr>
      </w:pPr>
      <w:r w:rsidRPr="00F016F8">
        <w:rPr>
          <w:rFonts w:ascii="Times New Roman" w:hAnsi="Times New Roman" w:cs="Times New Roman"/>
          <w:sz w:val="24"/>
          <w:szCs w:val="24"/>
          <w:lang w:val="en-ZW"/>
        </w:rPr>
        <w:t>It appears that the relationship of the parties has deteriorated over shared parenting of the minor child as the respondent instituted contempt of court proceedings and for committal of the applicant on account of his failure to exercise his access rights at a point when the applicant felt that the child was unwell and there was need to discuss how the access rights would be exercised in the circumstances.</w:t>
      </w:r>
    </w:p>
    <w:p w14:paraId="1C16EB71" w14:textId="269256E7" w:rsidR="006B7964" w:rsidRPr="004B2B6C" w:rsidRDefault="006B7964" w:rsidP="00AD7568">
      <w:pPr>
        <w:spacing w:line="360" w:lineRule="auto"/>
        <w:jc w:val="both"/>
        <w:rPr>
          <w:rFonts w:ascii="Times New Roman" w:hAnsi="Times New Roman" w:cs="Times New Roman"/>
          <w:b/>
          <w:bCs/>
          <w:sz w:val="24"/>
          <w:szCs w:val="24"/>
          <w:lang w:val="en-ZW"/>
        </w:rPr>
      </w:pPr>
      <w:r w:rsidRPr="004B2B6C">
        <w:rPr>
          <w:rFonts w:ascii="Times New Roman" w:hAnsi="Times New Roman" w:cs="Times New Roman"/>
          <w:b/>
          <w:bCs/>
          <w:sz w:val="24"/>
          <w:szCs w:val="24"/>
          <w:lang w:val="en-ZW"/>
        </w:rPr>
        <w:t>The Respondent’s Submissions</w:t>
      </w:r>
    </w:p>
    <w:p w14:paraId="06AE8E53" w14:textId="336FB9BF" w:rsidR="004B2B6C" w:rsidRPr="00F016F8" w:rsidRDefault="002C4701"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lang w:val="en-ZW"/>
        </w:rPr>
        <w:t xml:space="preserve"> </w:t>
      </w:r>
      <w:r w:rsidRPr="00F016F8">
        <w:rPr>
          <w:rFonts w:ascii="Times New Roman" w:hAnsi="Times New Roman" w:cs="Times New Roman"/>
          <w:sz w:val="24"/>
          <w:szCs w:val="24"/>
        </w:rPr>
        <w:t xml:space="preserve">It is the Respondent’s argument that the applicant has consistently denied the respondent access to the minor child as provided for by the order previously granted. The Respondent is not enjoying full access rights as he should. </w:t>
      </w:r>
      <w:r w:rsidR="006B7964" w:rsidRPr="00F016F8">
        <w:rPr>
          <w:rFonts w:ascii="Times New Roman" w:hAnsi="Times New Roman" w:cs="Times New Roman"/>
          <w:sz w:val="24"/>
          <w:szCs w:val="24"/>
        </w:rPr>
        <w:t>He says that he has only enjoyed partial access rights with the applicant denying him any full weekend access rights and this is why he then filed contempt of court proceedings which are still pending before the courts.</w:t>
      </w:r>
      <w:r w:rsidR="004B2B6C">
        <w:rPr>
          <w:rFonts w:ascii="Times New Roman" w:hAnsi="Times New Roman" w:cs="Times New Roman"/>
          <w:sz w:val="24"/>
          <w:szCs w:val="24"/>
        </w:rPr>
        <w:t xml:space="preserve"> </w:t>
      </w:r>
      <w:r w:rsidR="004B2B6C" w:rsidRPr="00F016F8">
        <w:rPr>
          <w:rFonts w:ascii="Times New Roman" w:hAnsi="Times New Roman" w:cs="Times New Roman"/>
          <w:sz w:val="24"/>
          <w:szCs w:val="24"/>
        </w:rPr>
        <w:t xml:space="preserve">In detailing how the applicant has </w:t>
      </w:r>
      <w:r w:rsidR="004B2B6C" w:rsidRPr="00F016F8">
        <w:rPr>
          <w:rFonts w:ascii="Times New Roman" w:hAnsi="Times New Roman" w:cs="Times New Roman"/>
          <w:sz w:val="24"/>
          <w:szCs w:val="24"/>
        </w:rPr>
        <w:lastRenderedPageBreak/>
        <w:t>denied him access rights, the respondent pointed out that he was last given access in June 2023 after having last enjoyed access in August 2022 on two occasions and three times in 2021. The applicant’s behaviour is alleged not to be in the best interests of the minor child.</w:t>
      </w:r>
    </w:p>
    <w:p w14:paraId="310857F7" w14:textId="027E85E2" w:rsidR="006B7964" w:rsidRPr="00F016F8" w:rsidRDefault="006B7964"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 The respondent went as far as opining that this scenario would call for the applicant being divested of </w:t>
      </w:r>
      <w:r w:rsidR="004B2B6C" w:rsidRPr="00F016F8">
        <w:rPr>
          <w:rFonts w:ascii="Times New Roman" w:hAnsi="Times New Roman" w:cs="Times New Roman"/>
          <w:sz w:val="24"/>
          <w:szCs w:val="24"/>
        </w:rPr>
        <w:t>custody and</w:t>
      </w:r>
      <w:r w:rsidRPr="00F016F8">
        <w:rPr>
          <w:rFonts w:ascii="Times New Roman" w:hAnsi="Times New Roman" w:cs="Times New Roman"/>
          <w:sz w:val="24"/>
          <w:szCs w:val="24"/>
        </w:rPr>
        <w:t xml:space="preserve"> have him declared custodian whilst the applicant would enjoy the visitation rights which she wants the respondent to enjoy.</w:t>
      </w:r>
    </w:p>
    <w:p w14:paraId="61A89B5D" w14:textId="56302B3E" w:rsidR="00457C7C" w:rsidRPr="00F016F8" w:rsidRDefault="006B7964"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Mr </w:t>
      </w:r>
      <w:r w:rsidRPr="004B2B6C">
        <w:rPr>
          <w:rFonts w:ascii="Times New Roman" w:hAnsi="Times New Roman" w:cs="Times New Roman"/>
          <w:i/>
          <w:iCs/>
          <w:sz w:val="24"/>
          <w:szCs w:val="24"/>
        </w:rPr>
        <w:t>Chivore</w:t>
      </w:r>
      <w:r w:rsidR="00457C7C" w:rsidRPr="00F016F8">
        <w:rPr>
          <w:rFonts w:ascii="Times New Roman" w:hAnsi="Times New Roman" w:cs="Times New Roman"/>
          <w:sz w:val="24"/>
          <w:szCs w:val="24"/>
        </w:rPr>
        <w:t xml:space="preserve">, however clarified that the respondent is not applying for custody of the minor child but wants </w:t>
      </w:r>
      <w:r w:rsidR="004B2B6C">
        <w:rPr>
          <w:rFonts w:ascii="Times New Roman" w:hAnsi="Times New Roman" w:cs="Times New Roman"/>
          <w:sz w:val="24"/>
          <w:szCs w:val="24"/>
        </w:rPr>
        <w:t xml:space="preserve">to </w:t>
      </w:r>
      <w:r w:rsidR="00457C7C" w:rsidRPr="00F016F8">
        <w:rPr>
          <w:rFonts w:ascii="Times New Roman" w:hAnsi="Times New Roman" w:cs="Times New Roman"/>
          <w:sz w:val="24"/>
          <w:szCs w:val="24"/>
        </w:rPr>
        <w:t>enjoy access rights for two full weekends every month and half the school holidays and alternate public holidays.</w:t>
      </w:r>
    </w:p>
    <w:p w14:paraId="4BF0F4A2" w14:textId="6EEF586E" w:rsidR="00F0052B" w:rsidRPr="00F016F8" w:rsidRDefault="00457C7C"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The applicant’s proposed access terms are impugned for being </w:t>
      </w:r>
      <w:r w:rsidR="00F0052B" w:rsidRPr="00F016F8">
        <w:rPr>
          <w:rFonts w:ascii="Times New Roman" w:hAnsi="Times New Roman" w:cs="Times New Roman"/>
          <w:sz w:val="24"/>
          <w:szCs w:val="24"/>
        </w:rPr>
        <w:t>a reduction of the 2019 terms in the divorce order. The applicant’s attempt to use the child’s sickly disposition is alleged to be without merit as the child’s condition was known to the parties even at the stage of divorce. This</w:t>
      </w:r>
      <w:r w:rsidR="004B2B6C">
        <w:rPr>
          <w:rFonts w:ascii="Times New Roman" w:hAnsi="Times New Roman" w:cs="Times New Roman"/>
          <w:sz w:val="24"/>
          <w:szCs w:val="24"/>
        </w:rPr>
        <w:t xml:space="preserve"> is</w:t>
      </w:r>
      <w:r w:rsidR="00F0052B" w:rsidRPr="00F016F8">
        <w:rPr>
          <w:rFonts w:ascii="Times New Roman" w:hAnsi="Times New Roman" w:cs="Times New Roman"/>
          <w:sz w:val="24"/>
          <w:szCs w:val="24"/>
        </w:rPr>
        <w:t xml:space="preserve"> particularly so as there is no mention that this condition has gotten any worse.</w:t>
      </w:r>
    </w:p>
    <w:p w14:paraId="3B6ADB03" w14:textId="6FB6F031" w:rsidR="00427C11" w:rsidRPr="00F016F8" w:rsidRDefault="00F0052B"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The paediatrician’s letter is dismissed as of no evidentiary value as it falls short of the provisions of s 20 and 23 of the Civil Evidence Act</w:t>
      </w:r>
      <w:r w:rsidR="0005603C">
        <w:rPr>
          <w:rFonts w:ascii="Times New Roman" w:hAnsi="Times New Roman" w:cs="Times New Roman"/>
          <w:sz w:val="24"/>
          <w:szCs w:val="24"/>
        </w:rPr>
        <w:t xml:space="preserve"> [</w:t>
      </w:r>
      <w:r w:rsidR="0005603C" w:rsidRPr="00E532B3">
        <w:rPr>
          <w:rFonts w:ascii="Times New Roman" w:hAnsi="Times New Roman" w:cs="Times New Roman"/>
          <w:i/>
          <w:iCs/>
          <w:sz w:val="24"/>
          <w:szCs w:val="24"/>
        </w:rPr>
        <w:t>Chapter 8:01</w:t>
      </w:r>
      <w:r w:rsidR="0005603C">
        <w:rPr>
          <w:rFonts w:ascii="Times New Roman" w:hAnsi="Times New Roman" w:cs="Times New Roman"/>
          <w:sz w:val="24"/>
          <w:szCs w:val="24"/>
        </w:rPr>
        <w:t>]</w:t>
      </w:r>
      <w:r w:rsidRPr="00F016F8">
        <w:rPr>
          <w:rFonts w:ascii="Times New Roman" w:hAnsi="Times New Roman" w:cs="Times New Roman"/>
          <w:sz w:val="24"/>
          <w:szCs w:val="24"/>
        </w:rPr>
        <w:t xml:space="preserve"> which provide that the production of any expert evidence must be by way of an affidavit. What is before the court is a mere letter. In addition, the contents of such letter are said to be useless to the court as the doctor strays into an area for which she is not an expert being her opinion on custody and access, yet she is not a social worker. The document is silent on what the doctor should have covered which is the nature of the medical issues troubling the child. </w:t>
      </w:r>
    </w:p>
    <w:p w14:paraId="76F1FA6D" w14:textId="77777777" w:rsidR="00427C11" w:rsidRPr="00F016F8" w:rsidRDefault="00427C11"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According to the respondent, the reason why the applicant wants to reduce the time of the respondent’s access rights is the bad blood between the parents. It is pointed out that the applicant has not really pointed to any harm which is likely to befall the child if respondent is granted the access terms he prays for.</w:t>
      </w:r>
    </w:p>
    <w:p w14:paraId="2DB0B325" w14:textId="2BDFD9C7" w:rsidR="00B77A01" w:rsidRPr="00F016F8" w:rsidRDefault="00427C11" w:rsidP="0054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It is contended that it is in the best interests of the child to enjoy the right to parental care as set out in s 81 (1) (d) </w:t>
      </w:r>
      <w:r w:rsidR="00B77A01" w:rsidRPr="00F016F8">
        <w:rPr>
          <w:rFonts w:ascii="Times New Roman" w:hAnsi="Times New Roman" w:cs="Times New Roman"/>
          <w:sz w:val="24"/>
          <w:szCs w:val="24"/>
        </w:rPr>
        <w:t xml:space="preserve">of the Constitution of Zimbabwe. Limiting the father’s exercise of access rights is argued to be discriminatory on the child. Reference is made to the cases of </w:t>
      </w:r>
      <w:r w:rsidR="00B77A01" w:rsidRPr="0005603C">
        <w:rPr>
          <w:rFonts w:ascii="Times New Roman" w:hAnsi="Times New Roman" w:cs="Times New Roman"/>
          <w:i/>
          <w:iCs/>
          <w:sz w:val="24"/>
          <w:szCs w:val="24"/>
        </w:rPr>
        <w:t xml:space="preserve">Kumirai </w:t>
      </w:r>
      <w:r w:rsidR="00B77A01" w:rsidRPr="00E532B3">
        <w:rPr>
          <w:rFonts w:ascii="Times New Roman" w:hAnsi="Times New Roman" w:cs="Times New Roman"/>
          <w:sz w:val="24"/>
          <w:szCs w:val="24"/>
        </w:rPr>
        <w:t>v</w:t>
      </w:r>
      <w:r w:rsidR="00B77A01" w:rsidRPr="0005603C">
        <w:rPr>
          <w:rFonts w:ascii="Times New Roman" w:hAnsi="Times New Roman" w:cs="Times New Roman"/>
          <w:i/>
          <w:iCs/>
          <w:sz w:val="24"/>
          <w:szCs w:val="24"/>
        </w:rPr>
        <w:t xml:space="preserve"> Kumirai</w:t>
      </w:r>
      <w:r w:rsidR="00B77A01" w:rsidRPr="00F016F8">
        <w:rPr>
          <w:rFonts w:ascii="Times New Roman" w:hAnsi="Times New Roman" w:cs="Times New Roman"/>
          <w:sz w:val="24"/>
          <w:szCs w:val="24"/>
        </w:rPr>
        <w:t xml:space="preserve"> in which it was held that access should not be confined to such an extent that it stultifies the nurturing of a meaningful relationship between the child and the non-custodian parent. Further reference is made to the case of </w:t>
      </w:r>
      <w:r w:rsidR="00B77A01" w:rsidRPr="0005603C">
        <w:rPr>
          <w:rFonts w:ascii="Times New Roman" w:hAnsi="Times New Roman" w:cs="Times New Roman"/>
          <w:i/>
          <w:iCs/>
          <w:sz w:val="24"/>
          <w:szCs w:val="24"/>
        </w:rPr>
        <w:t xml:space="preserve">Frank Buyanga Sadiq </w:t>
      </w:r>
      <w:r w:rsidR="00E532B3">
        <w:rPr>
          <w:rFonts w:ascii="Times New Roman" w:hAnsi="Times New Roman" w:cs="Times New Roman"/>
          <w:i/>
          <w:iCs/>
          <w:sz w:val="24"/>
          <w:szCs w:val="24"/>
        </w:rPr>
        <w:t xml:space="preserve"> </w:t>
      </w:r>
      <w:r w:rsidR="00E532B3" w:rsidRPr="00E532B3">
        <w:rPr>
          <w:rFonts w:ascii="Times New Roman" w:hAnsi="Times New Roman" w:cs="Times New Roman"/>
          <w:sz w:val="24"/>
          <w:szCs w:val="24"/>
        </w:rPr>
        <w:t>v</w:t>
      </w:r>
      <w:r w:rsidR="00B77A01" w:rsidRPr="00E532B3">
        <w:rPr>
          <w:rFonts w:ascii="Times New Roman" w:hAnsi="Times New Roman" w:cs="Times New Roman"/>
          <w:sz w:val="24"/>
          <w:szCs w:val="24"/>
        </w:rPr>
        <w:t xml:space="preserve"> </w:t>
      </w:r>
      <w:r w:rsidR="00B77A01" w:rsidRPr="0005603C">
        <w:rPr>
          <w:rFonts w:ascii="Times New Roman" w:hAnsi="Times New Roman" w:cs="Times New Roman"/>
          <w:i/>
          <w:iCs/>
          <w:sz w:val="24"/>
          <w:szCs w:val="24"/>
        </w:rPr>
        <w:t>Muteswa</w:t>
      </w:r>
      <w:r w:rsidR="00B77A01" w:rsidRPr="00F016F8">
        <w:rPr>
          <w:rFonts w:ascii="Times New Roman" w:hAnsi="Times New Roman" w:cs="Times New Roman"/>
          <w:sz w:val="24"/>
          <w:szCs w:val="24"/>
        </w:rPr>
        <w:t xml:space="preserve"> HH 49/20.</w:t>
      </w:r>
    </w:p>
    <w:p w14:paraId="086388FA" w14:textId="7F676497" w:rsidR="00B77A01" w:rsidRPr="0005603C" w:rsidRDefault="00B77A01" w:rsidP="00AD7568">
      <w:pPr>
        <w:spacing w:line="360" w:lineRule="auto"/>
        <w:jc w:val="both"/>
        <w:rPr>
          <w:rFonts w:ascii="Times New Roman" w:hAnsi="Times New Roman" w:cs="Times New Roman"/>
          <w:b/>
          <w:bCs/>
          <w:sz w:val="24"/>
          <w:szCs w:val="24"/>
        </w:rPr>
      </w:pPr>
      <w:r w:rsidRPr="0005603C">
        <w:rPr>
          <w:rFonts w:ascii="Times New Roman" w:hAnsi="Times New Roman" w:cs="Times New Roman"/>
          <w:b/>
          <w:bCs/>
          <w:sz w:val="24"/>
          <w:szCs w:val="24"/>
        </w:rPr>
        <w:lastRenderedPageBreak/>
        <w:t>The Law</w:t>
      </w:r>
      <w:r w:rsidR="00940401" w:rsidRPr="0005603C">
        <w:rPr>
          <w:rFonts w:ascii="Times New Roman" w:hAnsi="Times New Roman" w:cs="Times New Roman"/>
          <w:b/>
          <w:bCs/>
          <w:sz w:val="24"/>
          <w:szCs w:val="24"/>
        </w:rPr>
        <w:t xml:space="preserve"> </w:t>
      </w:r>
      <w:r w:rsidR="00E06B08">
        <w:rPr>
          <w:rFonts w:ascii="Times New Roman" w:hAnsi="Times New Roman" w:cs="Times New Roman"/>
          <w:b/>
          <w:bCs/>
          <w:sz w:val="24"/>
          <w:szCs w:val="24"/>
        </w:rPr>
        <w:t>a</w:t>
      </w:r>
      <w:r w:rsidR="00940401" w:rsidRPr="0005603C">
        <w:rPr>
          <w:rFonts w:ascii="Times New Roman" w:hAnsi="Times New Roman" w:cs="Times New Roman"/>
          <w:b/>
          <w:bCs/>
          <w:sz w:val="24"/>
          <w:szCs w:val="24"/>
        </w:rPr>
        <w:t>nd Application to the Facts</w:t>
      </w:r>
    </w:p>
    <w:p w14:paraId="30FA9544" w14:textId="02561F02" w:rsidR="004A1751" w:rsidRPr="00F016F8" w:rsidRDefault="00B77A01"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 </w:t>
      </w:r>
      <w:r w:rsidR="002C4701" w:rsidRPr="00F016F8">
        <w:rPr>
          <w:rFonts w:ascii="Times New Roman" w:hAnsi="Times New Roman" w:cs="Times New Roman"/>
          <w:sz w:val="24"/>
          <w:szCs w:val="24"/>
        </w:rPr>
        <w:t>The position of the law is that, when dealing with children, the best interests</w:t>
      </w:r>
      <w:r w:rsidR="004A1751" w:rsidRPr="00F016F8">
        <w:rPr>
          <w:rFonts w:ascii="Times New Roman" w:hAnsi="Times New Roman" w:cs="Times New Roman"/>
          <w:sz w:val="24"/>
          <w:szCs w:val="24"/>
        </w:rPr>
        <w:t xml:space="preserve"> of the child should be paramount</w:t>
      </w:r>
      <w:r w:rsidRPr="00F016F8">
        <w:rPr>
          <w:rFonts w:ascii="Times New Roman" w:hAnsi="Times New Roman" w:cs="Times New Roman"/>
          <w:sz w:val="24"/>
          <w:szCs w:val="24"/>
        </w:rPr>
        <w:t xml:space="preserve"> as per s 81 (2) of the Constitution</w:t>
      </w:r>
      <w:r w:rsidR="004A1751" w:rsidRPr="00F016F8">
        <w:rPr>
          <w:rFonts w:ascii="Times New Roman" w:hAnsi="Times New Roman" w:cs="Times New Roman"/>
          <w:sz w:val="24"/>
          <w:szCs w:val="24"/>
        </w:rPr>
        <w:t>.</w:t>
      </w:r>
    </w:p>
    <w:p w14:paraId="7991D525" w14:textId="304CCDDD" w:rsidR="004A1751" w:rsidRPr="00F016F8" w:rsidRDefault="004A1751"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Section 81 (</w:t>
      </w:r>
      <w:r w:rsidR="00185E75">
        <w:rPr>
          <w:rFonts w:ascii="Times New Roman" w:hAnsi="Times New Roman" w:cs="Times New Roman"/>
          <w:sz w:val="24"/>
          <w:szCs w:val="24"/>
        </w:rPr>
        <w:t>3</w:t>
      </w:r>
      <w:r w:rsidRPr="00F016F8">
        <w:rPr>
          <w:rFonts w:ascii="Times New Roman" w:hAnsi="Times New Roman" w:cs="Times New Roman"/>
          <w:sz w:val="24"/>
          <w:szCs w:val="24"/>
        </w:rPr>
        <w:t>) goes on to state that children are entitled to adequate protection by the courts</w:t>
      </w:r>
      <w:r w:rsidR="00185E75">
        <w:rPr>
          <w:rFonts w:ascii="Times New Roman" w:hAnsi="Times New Roman" w:cs="Times New Roman"/>
          <w:sz w:val="24"/>
          <w:szCs w:val="24"/>
        </w:rPr>
        <w:t xml:space="preserve"> particularly</w:t>
      </w:r>
      <w:r w:rsidRPr="00F016F8">
        <w:rPr>
          <w:rFonts w:ascii="Times New Roman" w:hAnsi="Times New Roman" w:cs="Times New Roman"/>
          <w:sz w:val="24"/>
          <w:szCs w:val="24"/>
        </w:rPr>
        <w:t xml:space="preserve"> </w:t>
      </w:r>
      <w:r w:rsidR="00940401" w:rsidRPr="00F016F8">
        <w:rPr>
          <w:rFonts w:ascii="Times New Roman" w:hAnsi="Times New Roman" w:cs="Times New Roman"/>
          <w:sz w:val="24"/>
          <w:szCs w:val="24"/>
        </w:rPr>
        <w:t>by</w:t>
      </w:r>
      <w:r w:rsidRPr="00F016F8">
        <w:rPr>
          <w:rFonts w:ascii="Times New Roman" w:hAnsi="Times New Roman" w:cs="Times New Roman"/>
          <w:sz w:val="24"/>
          <w:szCs w:val="24"/>
        </w:rPr>
        <w:t xml:space="preserve"> the High </w:t>
      </w:r>
      <w:r w:rsidR="00575F8A" w:rsidRPr="00F016F8">
        <w:rPr>
          <w:rFonts w:ascii="Times New Roman" w:hAnsi="Times New Roman" w:cs="Times New Roman"/>
          <w:sz w:val="24"/>
          <w:szCs w:val="24"/>
        </w:rPr>
        <w:t>C</w:t>
      </w:r>
      <w:r w:rsidRPr="00F016F8">
        <w:rPr>
          <w:rFonts w:ascii="Times New Roman" w:hAnsi="Times New Roman" w:cs="Times New Roman"/>
          <w:sz w:val="24"/>
          <w:szCs w:val="24"/>
        </w:rPr>
        <w:t>ourt</w:t>
      </w:r>
      <w:r w:rsidR="00575F8A" w:rsidRPr="00F016F8">
        <w:rPr>
          <w:rFonts w:ascii="Times New Roman" w:hAnsi="Times New Roman" w:cs="Times New Roman"/>
          <w:sz w:val="24"/>
          <w:szCs w:val="24"/>
        </w:rPr>
        <w:t xml:space="preserve"> as their upper guardian. It is the right of every child to be well taken care of by both parents. The child’s right to parental care is provided for in terms of s</w:t>
      </w:r>
      <w:r w:rsidR="00E532B3">
        <w:rPr>
          <w:rFonts w:ascii="Times New Roman" w:hAnsi="Times New Roman" w:cs="Times New Roman"/>
          <w:sz w:val="24"/>
          <w:szCs w:val="24"/>
        </w:rPr>
        <w:t xml:space="preserve"> </w:t>
      </w:r>
      <w:r w:rsidR="00575F8A" w:rsidRPr="00F016F8">
        <w:rPr>
          <w:rFonts w:ascii="Times New Roman" w:hAnsi="Times New Roman" w:cs="Times New Roman"/>
          <w:sz w:val="24"/>
          <w:szCs w:val="24"/>
        </w:rPr>
        <w:t>19 (1)</w:t>
      </w:r>
      <w:r w:rsidR="00940401" w:rsidRPr="00F016F8">
        <w:rPr>
          <w:rFonts w:ascii="Times New Roman" w:hAnsi="Times New Roman" w:cs="Times New Roman"/>
          <w:sz w:val="24"/>
          <w:szCs w:val="24"/>
        </w:rPr>
        <w:t xml:space="preserve"> and</w:t>
      </w:r>
      <w:r w:rsidR="00575F8A" w:rsidRPr="00F016F8">
        <w:rPr>
          <w:rFonts w:ascii="Times New Roman" w:hAnsi="Times New Roman" w:cs="Times New Roman"/>
          <w:sz w:val="24"/>
          <w:szCs w:val="24"/>
        </w:rPr>
        <w:t xml:space="preserve"> 19(2) (a) and elaborated in s 81 of the Constitution. </w:t>
      </w:r>
      <w:r w:rsidR="00E532B3">
        <w:rPr>
          <w:rFonts w:ascii="Times New Roman" w:hAnsi="Times New Roman" w:cs="Times New Roman"/>
          <w:sz w:val="24"/>
          <w:szCs w:val="24"/>
        </w:rPr>
        <w:t xml:space="preserve"> </w:t>
      </w:r>
      <w:r w:rsidR="00575F8A" w:rsidRPr="00F016F8">
        <w:rPr>
          <w:rFonts w:ascii="Times New Roman" w:hAnsi="Times New Roman" w:cs="Times New Roman"/>
          <w:sz w:val="24"/>
          <w:szCs w:val="24"/>
        </w:rPr>
        <w:t xml:space="preserve">A court seized </w:t>
      </w:r>
      <w:r w:rsidR="00033FE9" w:rsidRPr="00F016F8">
        <w:rPr>
          <w:rFonts w:ascii="Times New Roman" w:hAnsi="Times New Roman" w:cs="Times New Roman"/>
          <w:sz w:val="24"/>
          <w:szCs w:val="24"/>
        </w:rPr>
        <w:t xml:space="preserve">with a matter to do with custody, access and guardianship must consider the provisions of s 19 of the Constitution. </w:t>
      </w:r>
    </w:p>
    <w:p w14:paraId="2F34E5CF" w14:textId="38854F21" w:rsidR="000603AE" w:rsidRPr="00F016F8" w:rsidRDefault="000603AE"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Access matters are to be decided by considering all the facts to a matter having regard to the best interest of the child. In </w:t>
      </w:r>
      <w:r w:rsidRPr="00F016F8">
        <w:rPr>
          <w:rFonts w:ascii="Times New Roman" w:hAnsi="Times New Roman" w:cs="Times New Roman"/>
          <w:i/>
          <w:iCs/>
          <w:sz w:val="24"/>
          <w:szCs w:val="24"/>
        </w:rPr>
        <w:t xml:space="preserve">Bottger </w:t>
      </w:r>
      <w:r w:rsidR="00E532B3" w:rsidRPr="00E532B3">
        <w:rPr>
          <w:rFonts w:ascii="Times New Roman" w:hAnsi="Times New Roman" w:cs="Times New Roman"/>
          <w:sz w:val="24"/>
          <w:szCs w:val="24"/>
        </w:rPr>
        <w:t>v</w:t>
      </w:r>
      <w:r w:rsidRPr="00F016F8">
        <w:rPr>
          <w:rFonts w:ascii="Times New Roman" w:hAnsi="Times New Roman" w:cs="Times New Roman"/>
          <w:i/>
          <w:iCs/>
          <w:sz w:val="24"/>
          <w:szCs w:val="24"/>
        </w:rPr>
        <w:t xml:space="preserve"> Bottger</w:t>
      </w:r>
      <w:r w:rsidRPr="00F016F8">
        <w:rPr>
          <w:rFonts w:ascii="Times New Roman" w:hAnsi="Times New Roman" w:cs="Times New Roman"/>
          <w:sz w:val="24"/>
          <w:szCs w:val="24"/>
        </w:rPr>
        <w:t xml:space="preserve"> HC-H 405-82, at p 7, it was held as follows:</w:t>
      </w:r>
    </w:p>
    <w:p w14:paraId="1B60F7C4" w14:textId="4C9438DF" w:rsidR="000603AE" w:rsidRDefault="000603AE" w:rsidP="00AD7568">
      <w:pPr>
        <w:ind w:left="720" w:firstLine="60"/>
        <w:jc w:val="both"/>
        <w:rPr>
          <w:rFonts w:ascii="Times New Roman" w:hAnsi="Times New Roman" w:cs="Times New Roman"/>
        </w:rPr>
      </w:pPr>
      <w:r w:rsidRPr="00F016F8">
        <w:rPr>
          <w:rFonts w:ascii="Times New Roman" w:hAnsi="Times New Roman" w:cs="Times New Roman"/>
          <w:sz w:val="24"/>
          <w:szCs w:val="24"/>
        </w:rPr>
        <w:t>“</w:t>
      </w:r>
      <w:r w:rsidRPr="00E06B08">
        <w:rPr>
          <w:rFonts w:ascii="Times New Roman" w:hAnsi="Times New Roman" w:cs="Times New Roman"/>
        </w:rPr>
        <w:t>The object of access is to nurture the affection and companionship between non-custodian parent and child, and while on the one hand it should not be of such frequency as to trespass on the control and direction of the child’s daily life that is vested in the custodian parent, on the other it should not be so confined as to stultify the continuing link between child and non-custodian parent.”</w:t>
      </w:r>
    </w:p>
    <w:p w14:paraId="2CD51F80" w14:textId="77777777" w:rsidR="00E532B3" w:rsidRPr="00E06B08" w:rsidRDefault="00E532B3" w:rsidP="00AD7568">
      <w:pPr>
        <w:ind w:left="720" w:firstLine="60"/>
        <w:jc w:val="both"/>
        <w:rPr>
          <w:rFonts w:ascii="Times New Roman" w:hAnsi="Times New Roman" w:cs="Times New Roman"/>
        </w:rPr>
      </w:pPr>
    </w:p>
    <w:p w14:paraId="139004F1" w14:textId="76AECF0F" w:rsidR="0005603C" w:rsidRDefault="0005603C" w:rsidP="00AD7568">
      <w:pPr>
        <w:spacing w:line="360" w:lineRule="auto"/>
        <w:jc w:val="both"/>
        <w:rPr>
          <w:rFonts w:ascii="Times New Roman" w:hAnsi="Times New Roman" w:cs="Times New Roman"/>
          <w:sz w:val="24"/>
          <w:szCs w:val="24"/>
          <w:lang w:val="en-ZW"/>
        </w:rPr>
      </w:pPr>
      <w:r w:rsidRPr="0005603C">
        <w:rPr>
          <w:rFonts w:ascii="Times New Roman" w:hAnsi="Times New Roman" w:cs="Times New Roman"/>
          <w:sz w:val="24"/>
          <w:szCs w:val="24"/>
          <w:lang w:val="en-ZW"/>
        </w:rPr>
        <w:t xml:space="preserve">In </w:t>
      </w:r>
      <w:r w:rsidRPr="00E06B08">
        <w:rPr>
          <w:rFonts w:ascii="Times New Roman" w:hAnsi="Times New Roman" w:cs="Times New Roman"/>
          <w:i/>
          <w:iCs/>
          <w:sz w:val="24"/>
          <w:szCs w:val="24"/>
          <w:lang w:val="en-ZW"/>
        </w:rPr>
        <w:t xml:space="preserve">Kumirai </w:t>
      </w:r>
      <w:r w:rsidRPr="00E532B3">
        <w:rPr>
          <w:rFonts w:ascii="Times New Roman" w:hAnsi="Times New Roman" w:cs="Times New Roman"/>
          <w:sz w:val="24"/>
          <w:szCs w:val="24"/>
          <w:lang w:val="en-ZW"/>
        </w:rPr>
        <w:t>v</w:t>
      </w:r>
      <w:r w:rsidRPr="00E06B08">
        <w:rPr>
          <w:rFonts w:ascii="Times New Roman" w:hAnsi="Times New Roman" w:cs="Times New Roman"/>
          <w:i/>
          <w:iCs/>
          <w:sz w:val="24"/>
          <w:szCs w:val="24"/>
          <w:lang w:val="en-ZW"/>
        </w:rPr>
        <w:t xml:space="preserve"> Kumirai</w:t>
      </w:r>
      <w:r w:rsidRPr="0005603C">
        <w:rPr>
          <w:rFonts w:ascii="Times New Roman" w:hAnsi="Times New Roman" w:cs="Times New Roman"/>
          <w:sz w:val="24"/>
          <w:szCs w:val="24"/>
          <w:lang w:val="en-ZW"/>
        </w:rPr>
        <w:t xml:space="preserve"> HH 17/06 th</w:t>
      </w:r>
      <w:r>
        <w:rPr>
          <w:rFonts w:ascii="Times New Roman" w:hAnsi="Times New Roman" w:cs="Times New Roman"/>
          <w:sz w:val="24"/>
          <w:szCs w:val="24"/>
          <w:lang w:val="en-ZW"/>
        </w:rPr>
        <w:t>e subject of access was extensively covered, and I can do no better than reproduce the court’s reasoning:</w:t>
      </w:r>
    </w:p>
    <w:p w14:paraId="5265E80D" w14:textId="77777777" w:rsidR="0005603C" w:rsidRPr="00185E75" w:rsidRDefault="0005603C" w:rsidP="00AD7568">
      <w:pPr>
        <w:pStyle w:val="western"/>
        <w:spacing w:before="0" w:beforeAutospacing="0" w:after="0" w:afterAutospacing="0"/>
        <w:ind w:left="720"/>
        <w:jc w:val="both"/>
        <w:rPr>
          <w:sz w:val="22"/>
          <w:szCs w:val="22"/>
          <w:lang w:val="fr-CA"/>
        </w:rPr>
      </w:pPr>
      <w:r>
        <w:t>“</w:t>
      </w:r>
      <w:r w:rsidRPr="00185E75">
        <w:rPr>
          <w:sz w:val="22"/>
          <w:szCs w:val="22"/>
        </w:rPr>
        <w:t xml:space="preserve">It is trite that access, in the absence of good reason, is not to be confined to such an extent that it stultifies the nurturing of a meaningful relationship between the child and the non-custodian parent. </w:t>
      </w:r>
      <w:r w:rsidRPr="00185E75">
        <w:rPr>
          <w:sz w:val="22"/>
          <w:szCs w:val="22"/>
          <w:lang w:val="fr-CA"/>
        </w:rPr>
        <w:t>(See </w:t>
      </w:r>
      <w:r w:rsidRPr="00185E75">
        <w:rPr>
          <w:i/>
          <w:iCs/>
          <w:sz w:val="22"/>
          <w:szCs w:val="22"/>
          <w:lang w:val="fr-CA"/>
        </w:rPr>
        <w:t xml:space="preserve">Marais </w:t>
      </w:r>
      <w:r w:rsidRPr="00FE1F79">
        <w:rPr>
          <w:sz w:val="22"/>
          <w:szCs w:val="22"/>
          <w:lang w:val="fr-CA"/>
        </w:rPr>
        <w:t>v</w:t>
      </w:r>
      <w:r w:rsidRPr="00185E75">
        <w:rPr>
          <w:i/>
          <w:iCs/>
          <w:sz w:val="22"/>
          <w:szCs w:val="22"/>
          <w:lang w:val="fr-CA"/>
        </w:rPr>
        <w:t xml:space="preserve"> Marais</w:t>
      </w:r>
      <w:r w:rsidRPr="00185E75">
        <w:rPr>
          <w:sz w:val="22"/>
          <w:szCs w:val="22"/>
          <w:lang w:val="fr-CA"/>
        </w:rPr>
        <w:t> 1960 (1) SA 844(C) and </w:t>
      </w:r>
      <w:r w:rsidRPr="00185E75">
        <w:rPr>
          <w:i/>
          <w:iCs/>
          <w:sz w:val="22"/>
          <w:szCs w:val="22"/>
          <w:lang w:val="fr-CA"/>
        </w:rPr>
        <w:t xml:space="preserve">N </w:t>
      </w:r>
      <w:r w:rsidRPr="00FE1F79">
        <w:rPr>
          <w:sz w:val="22"/>
          <w:szCs w:val="22"/>
          <w:lang w:val="fr-CA"/>
        </w:rPr>
        <w:t>v</w:t>
      </w:r>
      <w:r w:rsidRPr="00185E75">
        <w:rPr>
          <w:i/>
          <w:iCs/>
          <w:sz w:val="22"/>
          <w:szCs w:val="22"/>
          <w:lang w:val="fr-CA"/>
        </w:rPr>
        <w:t xml:space="preserve"> N</w:t>
      </w:r>
      <w:r w:rsidRPr="00185E75">
        <w:rPr>
          <w:sz w:val="22"/>
          <w:szCs w:val="22"/>
          <w:lang w:val="fr-CA"/>
        </w:rPr>
        <w:t> 1999 (1) ZLR 459 (H)).</w:t>
      </w:r>
    </w:p>
    <w:p w14:paraId="2A842D38" w14:textId="77777777" w:rsidR="0005603C" w:rsidRPr="00185E75" w:rsidRDefault="0005603C" w:rsidP="00AD7568">
      <w:pPr>
        <w:pStyle w:val="western"/>
        <w:spacing w:before="0" w:beforeAutospacing="0" w:after="0" w:afterAutospacing="0"/>
        <w:ind w:left="720"/>
        <w:jc w:val="both"/>
        <w:rPr>
          <w:sz w:val="22"/>
          <w:szCs w:val="22"/>
        </w:rPr>
      </w:pPr>
      <w:r w:rsidRPr="00185E75">
        <w:rPr>
          <w:sz w:val="22"/>
          <w:szCs w:val="22"/>
        </w:rPr>
        <w:t>Nothing that has been said by the defendant in her evidence satisfies me that there is good reason to stultify the nurturing of a meaningful relationship between the plaintiff and Tanatswa.</w:t>
      </w:r>
    </w:p>
    <w:p w14:paraId="2BC77671" w14:textId="77777777" w:rsidR="0005603C" w:rsidRPr="00185E75" w:rsidRDefault="0005603C" w:rsidP="00AD7568">
      <w:pPr>
        <w:pStyle w:val="western"/>
        <w:spacing w:before="0" w:beforeAutospacing="0" w:after="0" w:afterAutospacing="0"/>
        <w:ind w:left="720"/>
        <w:jc w:val="both"/>
        <w:rPr>
          <w:sz w:val="22"/>
          <w:szCs w:val="22"/>
        </w:rPr>
      </w:pPr>
      <w:r w:rsidRPr="00185E75">
        <w:rPr>
          <w:sz w:val="22"/>
          <w:szCs w:val="22"/>
        </w:rPr>
        <w:t>The defendant has testified that the plaintiff never used to spend much time with the minor child during the subsistence of the marriage, that he would rather spend time with his friends and their children and that during the subsistence of the marriage, he never spent time alone with the minor child in her absence. She has also complained that the plaintiff has never assisted the child with his homework and has only bought the child five items of clothing.</w:t>
      </w:r>
    </w:p>
    <w:p w14:paraId="1E179044" w14:textId="77777777" w:rsidR="0005603C" w:rsidRPr="00185E75" w:rsidRDefault="0005603C" w:rsidP="00AD7568">
      <w:pPr>
        <w:pStyle w:val="western"/>
        <w:spacing w:before="0" w:beforeAutospacing="0" w:after="0" w:afterAutospacing="0"/>
        <w:ind w:left="720"/>
        <w:jc w:val="both"/>
        <w:rPr>
          <w:sz w:val="22"/>
          <w:szCs w:val="22"/>
        </w:rPr>
      </w:pPr>
      <w:r w:rsidRPr="00185E75">
        <w:rPr>
          <w:sz w:val="22"/>
          <w:szCs w:val="22"/>
        </w:rPr>
        <w:t>With respect, the defendant was not properly advised as to what evidence would persuade the court to deny a natural parent of unsupervised access to his or her child. The plaintiff is not a stranger to the child whose unsupervised introduction into the child’s life may traumatize the child. It was not shown that the plaintiff has been violent or abusive towards the child, (see </w:t>
      </w:r>
      <w:r w:rsidRPr="00185E75">
        <w:rPr>
          <w:i/>
          <w:iCs/>
          <w:sz w:val="22"/>
          <w:szCs w:val="22"/>
        </w:rPr>
        <w:t>N v N</w:t>
      </w:r>
      <w:r w:rsidRPr="00185E75">
        <w:rPr>
          <w:sz w:val="22"/>
          <w:szCs w:val="22"/>
        </w:rPr>
        <w:t> (supra)), or that his social life or domestic arrangements are such that exposure to them will injure the best interests of the minor child. It was attempted to show that the plaintiff on one occasion told the minor child the name of his current girl-friend and that he is therefore not suitable to have unsupervised access of his child on this account. That the plaintiff will have other women in his life now he is divorced from the defendant cannot be avoided. The minor child will have to know of and be acquainted with his father’s friends sooner than later. That cannot be avoided and cannot be used as a ground for denying the father access to his child as long as contact with his father’s female friend or friends is tastefully handled. There has been no suggestion in </w:t>
      </w:r>
      <w:r w:rsidRPr="00185E75">
        <w:rPr>
          <w:i/>
          <w:iCs/>
          <w:sz w:val="22"/>
          <w:szCs w:val="22"/>
        </w:rPr>
        <w:t>casu</w:t>
      </w:r>
      <w:r w:rsidRPr="00185E75">
        <w:rPr>
          <w:sz w:val="22"/>
          <w:szCs w:val="22"/>
        </w:rPr>
        <w:t> that the introduction of the minor child to his father’s friend was not tastefully done or that it was done in a manner likely to injure the best interests of the minor child.</w:t>
      </w:r>
    </w:p>
    <w:p w14:paraId="0906318F" w14:textId="3AFCE916" w:rsidR="0005603C" w:rsidRDefault="0005603C" w:rsidP="00AD7568">
      <w:pPr>
        <w:pStyle w:val="western"/>
        <w:spacing w:before="0" w:beforeAutospacing="0" w:after="0" w:afterAutospacing="0"/>
        <w:ind w:left="720"/>
        <w:jc w:val="both"/>
        <w:rPr>
          <w:sz w:val="22"/>
          <w:szCs w:val="22"/>
        </w:rPr>
      </w:pPr>
      <w:r w:rsidRPr="00185E75">
        <w:rPr>
          <w:sz w:val="22"/>
          <w:szCs w:val="22"/>
        </w:rPr>
        <w:lastRenderedPageBreak/>
        <w:t>In conclusion, it is my finding that the plaintiff poses no danger to the life, health or morals of the minor child and as such, his access to the minor child shall not be rendered illusory by the imposition of any restrictions other than what is reasonable and in the best interests of the child. His access to the child shall not be supervised.”</w:t>
      </w:r>
    </w:p>
    <w:p w14:paraId="11C32EF1" w14:textId="77777777" w:rsidR="00FE1F79" w:rsidRPr="00185E75" w:rsidRDefault="00FE1F79" w:rsidP="00AD7568">
      <w:pPr>
        <w:pStyle w:val="western"/>
        <w:spacing w:before="0" w:beforeAutospacing="0" w:after="0" w:afterAutospacing="0"/>
        <w:ind w:left="720"/>
        <w:jc w:val="both"/>
        <w:rPr>
          <w:sz w:val="22"/>
          <w:szCs w:val="22"/>
        </w:rPr>
      </w:pPr>
    </w:p>
    <w:p w14:paraId="1AB8B92E" w14:textId="60929EF2" w:rsidR="000603AE" w:rsidRPr="00F016F8" w:rsidRDefault="0005603C" w:rsidP="00AD75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06B08">
        <w:rPr>
          <w:rFonts w:ascii="Times New Roman" w:hAnsi="Times New Roman" w:cs="Times New Roman"/>
          <w:i/>
          <w:iCs/>
          <w:sz w:val="24"/>
          <w:szCs w:val="24"/>
        </w:rPr>
        <w:t>casu</w:t>
      </w:r>
      <w:r>
        <w:rPr>
          <w:rFonts w:ascii="Times New Roman" w:hAnsi="Times New Roman" w:cs="Times New Roman"/>
          <w:sz w:val="24"/>
          <w:szCs w:val="24"/>
        </w:rPr>
        <w:t xml:space="preserve"> the applicant has not shown how the respondent’s exercise of access poses a danger to the life or health of the minor child. She has not even gone as far as taking the court into confidence about the child’s ailments. Her doctor’s letter does very little in that department leaving me to wonder if there was anything worthy of reporting.</w:t>
      </w:r>
      <w:r w:rsidR="00817E34">
        <w:rPr>
          <w:rFonts w:ascii="Times New Roman" w:hAnsi="Times New Roman" w:cs="Times New Roman"/>
          <w:sz w:val="24"/>
          <w:szCs w:val="24"/>
        </w:rPr>
        <w:t xml:space="preserve"> Instead, the doctor ventures into unfamiliar terrain in which she is no expert.</w:t>
      </w:r>
      <w:r>
        <w:rPr>
          <w:rFonts w:ascii="Times New Roman" w:hAnsi="Times New Roman" w:cs="Times New Roman"/>
          <w:sz w:val="24"/>
          <w:szCs w:val="24"/>
        </w:rPr>
        <w:t xml:space="preserve"> </w:t>
      </w:r>
      <w:r w:rsidR="00E06B08">
        <w:rPr>
          <w:rFonts w:ascii="Times New Roman" w:hAnsi="Times New Roman" w:cs="Times New Roman"/>
          <w:sz w:val="24"/>
          <w:szCs w:val="24"/>
        </w:rPr>
        <w:t xml:space="preserve">The child must learn and accept that her father has a new woman in his life as well as her half siblings. This is the reality of her life. Sheltering her from this reality </w:t>
      </w:r>
      <w:r w:rsidR="005F5DC6">
        <w:rPr>
          <w:rFonts w:ascii="Times New Roman" w:hAnsi="Times New Roman" w:cs="Times New Roman"/>
          <w:sz w:val="24"/>
          <w:szCs w:val="24"/>
        </w:rPr>
        <w:t>cannot</w:t>
      </w:r>
      <w:r w:rsidR="00E06B08">
        <w:rPr>
          <w:rFonts w:ascii="Times New Roman" w:hAnsi="Times New Roman" w:cs="Times New Roman"/>
          <w:sz w:val="24"/>
          <w:szCs w:val="24"/>
        </w:rPr>
        <w:t xml:space="preserve"> be in her best interests.</w:t>
      </w:r>
    </w:p>
    <w:p w14:paraId="38BE46F9" w14:textId="41196272" w:rsidR="00133156" w:rsidRPr="00F016F8" w:rsidRDefault="00940401"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 It </w:t>
      </w:r>
      <w:r w:rsidR="005F5DC6" w:rsidRPr="00F016F8">
        <w:rPr>
          <w:rFonts w:ascii="Times New Roman" w:hAnsi="Times New Roman" w:cs="Times New Roman"/>
          <w:sz w:val="24"/>
          <w:szCs w:val="24"/>
        </w:rPr>
        <w:t>is important</w:t>
      </w:r>
      <w:r w:rsidRPr="00F016F8">
        <w:rPr>
          <w:rFonts w:ascii="Times New Roman" w:hAnsi="Times New Roman" w:cs="Times New Roman"/>
          <w:sz w:val="24"/>
          <w:szCs w:val="24"/>
        </w:rPr>
        <w:t xml:space="preserve"> for every child to have a normal relationship with both parents.</w:t>
      </w:r>
      <w:r w:rsidR="000603AE" w:rsidRPr="00F016F8">
        <w:rPr>
          <w:rFonts w:ascii="Times New Roman" w:hAnsi="Times New Roman" w:cs="Times New Roman"/>
          <w:sz w:val="24"/>
          <w:szCs w:val="24"/>
        </w:rPr>
        <w:t xml:space="preserve"> The benefits of nurturing such a relationship were set out in the case of </w:t>
      </w:r>
      <w:r w:rsidR="00E51B98" w:rsidRPr="00F016F8">
        <w:rPr>
          <w:rFonts w:ascii="Times New Roman" w:hAnsi="Times New Roman" w:cs="Times New Roman"/>
          <w:sz w:val="24"/>
          <w:szCs w:val="24"/>
        </w:rPr>
        <w:t>W v W 1981 ZLR 243</w:t>
      </w:r>
      <w:r w:rsidR="00133156" w:rsidRPr="00F016F8">
        <w:rPr>
          <w:rFonts w:ascii="Times New Roman" w:hAnsi="Times New Roman" w:cs="Times New Roman"/>
          <w:sz w:val="24"/>
          <w:szCs w:val="24"/>
        </w:rPr>
        <w:t xml:space="preserve"> wherein it was stated as follows:</w:t>
      </w:r>
    </w:p>
    <w:p w14:paraId="6D63C67A" w14:textId="5A704619" w:rsidR="00E51B98" w:rsidRDefault="00133156" w:rsidP="00AD7568">
      <w:pPr>
        <w:ind w:left="720"/>
        <w:jc w:val="both"/>
        <w:rPr>
          <w:rFonts w:ascii="Times New Roman" w:hAnsi="Times New Roman" w:cs="Times New Roman"/>
        </w:rPr>
      </w:pPr>
      <w:r w:rsidRPr="00F016F8">
        <w:rPr>
          <w:rFonts w:ascii="Times New Roman" w:hAnsi="Times New Roman" w:cs="Times New Roman"/>
          <w:sz w:val="24"/>
          <w:szCs w:val="24"/>
        </w:rPr>
        <w:t>“</w:t>
      </w:r>
      <w:r w:rsidR="00E51B98" w:rsidRPr="00E06B08">
        <w:rPr>
          <w:rFonts w:ascii="Times New Roman" w:hAnsi="Times New Roman" w:cs="Times New Roman"/>
        </w:rPr>
        <w:t xml:space="preserve">The natural affinity and emotional bond and attachment between </w:t>
      </w:r>
      <w:r w:rsidR="00B23B07" w:rsidRPr="00E06B08">
        <w:rPr>
          <w:rFonts w:ascii="Times New Roman" w:hAnsi="Times New Roman" w:cs="Times New Roman"/>
        </w:rPr>
        <w:t>parent</w:t>
      </w:r>
      <w:r w:rsidR="00E51B98" w:rsidRPr="00E06B08">
        <w:rPr>
          <w:rFonts w:ascii="Times New Roman" w:hAnsi="Times New Roman" w:cs="Times New Roman"/>
        </w:rPr>
        <w:t xml:space="preserve"> and child are generally irreplaceable</w:t>
      </w:r>
      <w:r w:rsidR="00B23B07" w:rsidRPr="00E06B08">
        <w:rPr>
          <w:rFonts w:ascii="Times New Roman" w:hAnsi="Times New Roman" w:cs="Times New Roman"/>
        </w:rPr>
        <w:t xml:space="preserve"> and an accepted fact of life. Such an association benefits and promotes a child’s emotional security and feelings, normality, whilst the award of a child’s custody to a third-party place him in a distinctly unusual or abnormal category. The custody of a child should vest in one parent whilst the non-custodial parent enjoys full access rights so as to have a bond with their child.</w:t>
      </w:r>
      <w:r w:rsidRPr="00E06B08">
        <w:rPr>
          <w:rFonts w:ascii="Times New Roman" w:hAnsi="Times New Roman" w:cs="Times New Roman"/>
        </w:rPr>
        <w:t>”</w:t>
      </w:r>
    </w:p>
    <w:p w14:paraId="2BF30380" w14:textId="77777777" w:rsidR="00FE1F79" w:rsidRPr="00E06B08" w:rsidRDefault="00FE1F79" w:rsidP="00AD7568">
      <w:pPr>
        <w:ind w:left="720"/>
        <w:jc w:val="both"/>
        <w:rPr>
          <w:rFonts w:ascii="Times New Roman" w:hAnsi="Times New Roman" w:cs="Times New Roman"/>
        </w:rPr>
      </w:pPr>
    </w:p>
    <w:p w14:paraId="1A5757B7" w14:textId="4911549D" w:rsidR="00B23B07" w:rsidRPr="00F016F8" w:rsidRDefault="00B23B07"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The applicant has expressed her fears towards letting the child go for the weekends at her father’s house. Her main fear is that she does not have a good relationship with the </w:t>
      </w:r>
      <w:r w:rsidR="00EB774F" w:rsidRPr="00F016F8">
        <w:rPr>
          <w:rFonts w:ascii="Times New Roman" w:hAnsi="Times New Roman" w:cs="Times New Roman"/>
          <w:sz w:val="24"/>
          <w:szCs w:val="24"/>
        </w:rPr>
        <w:t>respondents’</w:t>
      </w:r>
      <w:r w:rsidRPr="00F016F8">
        <w:rPr>
          <w:rFonts w:ascii="Times New Roman" w:hAnsi="Times New Roman" w:cs="Times New Roman"/>
          <w:sz w:val="24"/>
          <w:szCs w:val="24"/>
        </w:rPr>
        <w:t xml:space="preserve"> new wife </w:t>
      </w:r>
      <w:r w:rsidR="00EB774F" w:rsidRPr="00F016F8">
        <w:rPr>
          <w:rFonts w:ascii="Times New Roman" w:hAnsi="Times New Roman" w:cs="Times New Roman"/>
          <w:sz w:val="24"/>
          <w:szCs w:val="24"/>
        </w:rPr>
        <w:t xml:space="preserve">and that she is uncomfortable to let the child go there unsupervised. It is important to bear in mind that </w:t>
      </w:r>
      <w:r w:rsidR="00940401" w:rsidRPr="00F016F8">
        <w:rPr>
          <w:rFonts w:ascii="Times New Roman" w:hAnsi="Times New Roman" w:cs="Times New Roman"/>
          <w:sz w:val="24"/>
          <w:szCs w:val="24"/>
        </w:rPr>
        <w:t>this</w:t>
      </w:r>
      <w:r w:rsidR="00EB774F" w:rsidRPr="00F016F8">
        <w:rPr>
          <w:rFonts w:ascii="Times New Roman" w:hAnsi="Times New Roman" w:cs="Times New Roman"/>
          <w:sz w:val="24"/>
          <w:szCs w:val="24"/>
        </w:rPr>
        <w:t xml:space="preserve"> is about the best interests of the child in question and not about her and her ex-husband</w:t>
      </w:r>
      <w:r w:rsidR="00940401" w:rsidRPr="00F016F8">
        <w:rPr>
          <w:rFonts w:ascii="Times New Roman" w:hAnsi="Times New Roman" w:cs="Times New Roman"/>
          <w:sz w:val="24"/>
          <w:szCs w:val="24"/>
        </w:rPr>
        <w:t xml:space="preserve"> or the new wife</w:t>
      </w:r>
      <w:r w:rsidR="00EB774F" w:rsidRPr="00F016F8">
        <w:rPr>
          <w:rFonts w:ascii="Times New Roman" w:hAnsi="Times New Roman" w:cs="Times New Roman"/>
          <w:sz w:val="24"/>
          <w:szCs w:val="24"/>
        </w:rPr>
        <w:t xml:space="preserve">. </w:t>
      </w:r>
      <w:r w:rsidR="00133156" w:rsidRPr="00F016F8">
        <w:rPr>
          <w:rFonts w:ascii="Times New Roman" w:hAnsi="Times New Roman" w:cs="Times New Roman"/>
          <w:sz w:val="24"/>
          <w:szCs w:val="24"/>
        </w:rPr>
        <w:t>The relationship between the parents is acrimonious as evidenced by the contempt of court proceedings.</w:t>
      </w:r>
    </w:p>
    <w:p w14:paraId="237085EE" w14:textId="59638317" w:rsidR="00133156" w:rsidRPr="00F016F8" w:rsidRDefault="00133156"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It is fitting to warn the parties in line with what Honourable </w:t>
      </w:r>
      <w:r w:rsidR="00FE1F79" w:rsidRPr="00FE1F79">
        <w:rPr>
          <w:rFonts w:ascii="Times New Roman" w:hAnsi="Times New Roman" w:cs="Times New Roman"/>
          <w:smallCaps/>
          <w:sz w:val="24"/>
          <w:szCs w:val="24"/>
        </w:rPr>
        <w:t>munangati</w:t>
      </w:r>
      <w:r w:rsidRPr="00F016F8">
        <w:rPr>
          <w:rFonts w:ascii="Times New Roman" w:hAnsi="Times New Roman" w:cs="Times New Roman"/>
          <w:sz w:val="24"/>
          <w:szCs w:val="24"/>
        </w:rPr>
        <w:t>-</w:t>
      </w:r>
      <w:r w:rsidR="00FE1F79" w:rsidRPr="00FE1F79">
        <w:rPr>
          <w:rFonts w:ascii="Times New Roman" w:hAnsi="Times New Roman" w:cs="Times New Roman"/>
          <w:smallCaps/>
          <w:sz w:val="24"/>
          <w:szCs w:val="24"/>
        </w:rPr>
        <w:t>manongwa</w:t>
      </w:r>
      <w:r w:rsidR="00FE1F79" w:rsidRPr="00F016F8">
        <w:rPr>
          <w:rFonts w:ascii="Times New Roman" w:hAnsi="Times New Roman" w:cs="Times New Roman"/>
          <w:sz w:val="24"/>
          <w:szCs w:val="24"/>
        </w:rPr>
        <w:t xml:space="preserve"> </w:t>
      </w:r>
      <w:r w:rsidRPr="00F016F8">
        <w:rPr>
          <w:rFonts w:ascii="Times New Roman" w:hAnsi="Times New Roman" w:cs="Times New Roman"/>
          <w:sz w:val="24"/>
          <w:szCs w:val="24"/>
        </w:rPr>
        <w:t xml:space="preserve">J said in the case of </w:t>
      </w:r>
      <w:r w:rsidRPr="00F016F8">
        <w:rPr>
          <w:rFonts w:ascii="Times New Roman" w:hAnsi="Times New Roman" w:cs="Times New Roman"/>
          <w:i/>
          <w:iCs/>
          <w:sz w:val="24"/>
          <w:szCs w:val="24"/>
        </w:rPr>
        <w:t xml:space="preserve">Machacha </w:t>
      </w:r>
      <w:r w:rsidRPr="00FE1F79">
        <w:rPr>
          <w:rFonts w:ascii="Times New Roman" w:hAnsi="Times New Roman" w:cs="Times New Roman"/>
          <w:sz w:val="24"/>
          <w:szCs w:val="24"/>
        </w:rPr>
        <w:t>v</w:t>
      </w:r>
      <w:r w:rsidRPr="00F016F8">
        <w:rPr>
          <w:rFonts w:ascii="Times New Roman" w:hAnsi="Times New Roman" w:cs="Times New Roman"/>
          <w:i/>
          <w:iCs/>
          <w:sz w:val="24"/>
          <w:szCs w:val="24"/>
        </w:rPr>
        <w:t xml:space="preserve"> Mhlanga</w:t>
      </w:r>
      <w:r w:rsidRPr="00F016F8">
        <w:rPr>
          <w:rFonts w:ascii="Times New Roman" w:hAnsi="Times New Roman" w:cs="Times New Roman"/>
          <w:sz w:val="24"/>
          <w:szCs w:val="24"/>
        </w:rPr>
        <w:t xml:space="preserve"> HH 185/23. She said that warring parents should not be oblivious of the best interests of the children and hold and use them as pawns for their selfish ends or to settle scores or score some victory.</w:t>
      </w:r>
    </w:p>
    <w:p w14:paraId="5D3DDC9D" w14:textId="2A0161BF" w:rsidR="00940401" w:rsidRPr="00F016F8" w:rsidRDefault="00940401"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For the reasons proffered by Mr Chivore, I have not placed any evidentiary value on the paediatrician’s report. </w:t>
      </w:r>
    </w:p>
    <w:p w14:paraId="73033D2B" w14:textId="2836A905" w:rsidR="000C1C9E" w:rsidRPr="00F016F8" w:rsidRDefault="000C1C9E"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lastRenderedPageBreak/>
        <w:t xml:space="preserve">The court normally gives an order as to how and </w:t>
      </w:r>
      <w:r w:rsidR="001955C7" w:rsidRPr="00F016F8">
        <w:rPr>
          <w:rFonts w:ascii="Times New Roman" w:hAnsi="Times New Roman" w:cs="Times New Roman"/>
          <w:sz w:val="24"/>
          <w:szCs w:val="24"/>
        </w:rPr>
        <w:t>when</w:t>
      </w:r>
      <w:r w:rsidRPr="00F016F8">
        <w:rPr>
          <w:rFonts w:ascii="Times New Roman" w:hAnsi="Times New Roman" w:cs="Times New Roman"/>
          <w:sz w:val="24"/>
          <w:szCs w:val="24"/>
        </w:rPr>
        <w:t xml:space="preserve"> </w:t>
      </w:r>
      <w:r w:rsidR="001955C7" w:rsidRPr="00F016F8">
        <w:rPr>
          <w:rFonts w:ascii="Times New Roman" w:hAnsi="Times New Roman" w:cs="Times New Roman"/>
          <w:sz w:val="24"/>
          <w:szCs w:val="24"/>
        </w:rPr>
        <w:t>access</w:t>
      </w:r>
      <w:r w:rsidRPr="00F016F8">
        <w:rPr>
          <w:rFonts w:ascii="Times New Roman" w:hAnsi="Times New Roman" w:cs="Times New Roman"/>
          <w:sz w:val="24"/>
          <w:szCs w:val="24"/>
        </w:rPr>
        <w:t xml:space="preserve"> should be exercised. An </w:t>
      </w:r>
      <w:r w:rsidR="001955C7" w:rsidRPr="00F016F8">
        <w:rPr>
          <w:rFonts w:ascii="Times New Roman" w:hAnsi="Times New Roman" w:cs="Times New Roman"/>
          <w:sz w:val="24"/>
          <w:szCs w:val="24"/>
        </w:rPr>
        <w:t>access order</w:t>
      </w:r>
      <w:r w:rsidRPr="00F016F8">
        <w:rPr>
          <w:rFonts w:ascii="Times New Roman" w:hAnsi="Times New Roman" w:cs="Times New Roman"/>
          <w:sz w:val="24"/>
          <w:szCs w:val="24"/>
        </w:rPr>
        <w:t xml:space="preserve"> can be varied if the custodian parent of the child deems it improper for the minor to maintain contact with the </w:t>
      </w:r>
      <w:r w:rsidR="001955C7" w:rsidRPr="00F016F8">
        <w:rPr>
          <w:rFonts w:ascii="Times New Roman" w:hAnsi="Times New Roman" w:cs="Times New Roman"/>
          <w:sz w:val="24"/>
          <w:szCs w:val="24"/>
        </w:rPr>
        <w:t>non-custodian</w:t>
      </w:r>
      <w:r w:rsidRPr="00F016F8">
        <w:rPr>
          <w:rFonts w:ascii="Times New Roman" w:hAnsi="Times New Roman" w:cs="Times New Roman"/>
          <w:sz w:val="24"/>
          <w:szCs w:val="24"/>
        </w:rPr>
        <w:t xml:space="preserve"> parent. </w:t>
      </w:r>
      <w:r w:rsidR="00940401" w:rsidRPr="00F016F8">
        <w:rPr>
          <w:rFonts w:ascii="Times New Roman" w:hAnsi="Times New Roman" w:cs="Times New Roman"/>
          <w:sz w:val="24"/>
          <w:szCs w:val="24"/>
        </w:rPr>
        <w:t>In this case no valid reasons have been offered to further limit the respondent’s access rights</w:t>
      </w:r>
      <w:r w:rsidR="001240A2" w:rsidRPr="00F016F8">
        <w:rPr>
          <w:rFonts w:ascii="Times New Roman" w:hAnsi="Times New Roman" w:cs="Times New Roman"/>
          <w:sz w:val="24"/>
          <w:szCs w:val="24"/>
        </w:rPr>
        <w:t xml:space="preserve"> except that the parties have their own unfinished business which has nothing to do with the child’s best interests. As adults, they</w:t>
      </w:r>
      <w:r w:rsidR="00133156" w:rsidRPr="00F016F8">
        <w:rPr>
          <w:rFonts w:ascii="Times New Roman" w:hAnsi="Times New Roman" w:cs="Times New Roman"/>
          <w:sz w:val="24"/>
          <w:szCs w:val="24"/>
        </w:rPr>
        <w:t xml:space="preserve"> are</w:t>
      </w:r>
      <w:r w:rsidR="001240A2" w:rsidRPr="00F016F8">
        <w:rPr>
          <w:rFonts w:ascii="Times New Roman" w:hAnsi="Times New Roman" w:cs="Times New Roman"/>
          <w:sz w:val="24"/>
          <w:szCs w:val="24"/>
        </w:rPr>
        <w:t xml:space="preserve"> urged to also place the child’s best interests at the centre and not cloud these with the bad blood between them.</w:t>
      </w:r>
      <w:r w:rsidR="00185E75">
        <w:rPr>
          <w:rFonts w:ascii="Times New Roman" w:hAnsi="Times New Roman" w:cs="Times New Roman"/>
          <w:sz w:val="24"/>
          <w:szCs w:val="24"/>
        </w:rPr>
        <w:t xml:space="preserve"> </w:t>
      </w:r>
      <w:r w:rsidRPr="00F016F8">
        <w:rPr>
          <w:rFonts w:ascii="Times New Roman" w:hAnsi="Times New Roman" w:cs="Times New Roman"/>
          <w:sz w:val="24"/>
          <w:szCs w:val="24"/>
        </w:rPr>
        <w:t>The determination will be based on the best interests of the child.</w:t>
      </w:r>
    </w:p>
    <w:p w14:paraId="4B087E3C" w14:textId="59A8DD93" w:rsidR="00185E75" w:rsidRDefault="00686F5A" w:rsidP="00AD7568">
      <w:pPr>
        <w:spacing w:line="360" w:lineRule="auto"/>
        <w:ind w:firstLine="720"/>
        <w:jc w:val="both"/>
        <w:rPr>
          <w:rFonts w:ascii="Times New Roman" w:hAnsi="Times New Roman" w:cs="Times New Roman"/>
          <w:sz w:val="24"/>
          <w:szCs w:val="24"/>
        </w:rPr>
      </w:pPr>
      <w:r w:rsidRPr="00F016F8">
        <w:rPr>
          <w:rFonts w:ascii="Times New Roman" w:hAnsi="Times New Roman" w:cs="Times New Roman"/>
          <w:sz w:val="24"/>
          <w:szCs w:val="24"/>
        </w:rPr>
        <w:t xml:space="preserve">The rights of a child to parental care are stated in the case of </w:t>
      </w:r>
      <w:r w:rsidRPr="00185E75">
        <w:rPr>
          <w:rFonts w:ascii="Times New Roman" w:hAnsi="Times New Roman" w:cs="Times New Roman"/>
          <w:i/>
          <w:iCs/>
          <w:sz w:val="24"/>
          <w:szCs w:val="24"/>
        </w:rPr>
        <w:t xml:space="preserve">Sadiqi </w:t>
      </w:r>
      <w:r w:rsidRPr="00FE1F79">
        <w:rPr>
          <w:rFonts w:ascii="Times New Roman" w:hAnsi="Times New Roman" w:cs="Times New Roman"/>
          <w:sz w:val="24"/>
          <w:szCs w:val="24"/>
        </w:rPr>
        <w:t xml:space="preserve">v </w:t>
      </w:r>
      <w:r w:rsidRPr="00185E75">
        <w:rPr>
          <w:rFonts w:ascii="Times New Roman" w:hAnsi="Times New Roman" w:cs="Times New Roman"/>
          <w:i/>
          <w:iCs/>
          <w:sz w:val="24"/>
          <w:szCs w:val="24"/>
        </w:rPr>
        <w:t>Muteswa</w:t>
      </w:r>
      <w:r w:rsidRPr="00F016F8">
        <w:rPr>
          <w:rFonts w:ascii="Times New Roman" w:hAnsi="Times New Roman" w:cs="Times New Roman"/>
          <w:sz w:val="24"/>
          <w:szCs w:val="24"/>
        </w:rPr>
        <w:t xml:space="preserve"> HH249/20. In this case it was argued that spending time with a child ensures that such a child fully enjoys the right to parental care</w:t>
      </w:r>
      <w:r w:rsidR="00185E75">
        <w:rPr>
          <w:rFonts w:ascii="Times New Roman" w:hAnsi="Times New Roman" w:cs="Times New Roman"/>
          <w:sz w:val="24"/>
          <w:szCs w:val="24"/>
        </w:rPr>
        <w:t xml:space="preserve">. </w:t>
      </w:r>
      <w:r w:rsidR="00FA304A" w:rsidRPr="00F016F8">
        <w:rPr>
          <w:rFonts w:ascii="Times New Roman" w:hAnsi="Times New Roman" w:cs="Times New Roman"/>
          <w:sz w:val="24"/>
          <w:szCs w:val="24"/>
        </w:rPr>
        <w:t xml:space="preserve">It was further argued </w:t>
      </w:r>
      <w:r w:rsidR="007C5544" w:rsidRPr="00F016F8">
        <w:rPr>
          <w:rFonts w:ascii="Times New Roman" w:hAnsi="Times New Roman" w:cs="Times New Roman"/>
          <w:sz w:val="24"/>
          <w:szCs w:val="24"/>
        </w:rPr>
        <w:t xml:space="preserve">that, </w:t>
      </w:r>
    </w:p>
    <w:p w14:paraId="27196BCE" w14:textId="087F26A6" w:rsidR="00133156" w:rsidRDefault="00185E75" w:rsidP="00AD7568">
      <w:pPr>
        <w:ind w:left="720"/>
        <w:jc w:val="both"/>
        <w:rPr>
          <w:rFonts w:ascii="Times New Roman" w:hAnsi="Times New Roman" w:cs="Times New Roman"/>
        </w:rPr>
      </w:pPr>
      <w:r>
        <w:rPr>
          <w:rFonts w:ascii="Times New Roman" w:hAnsi="Times New Roman" w:cs="Times New Roman"/>
          <w:sz w:val="24"/>
          <w:szCs w:val="24"/>
        </w:rPr>
        <w:t>“</w:t>
      </w:r>
      <w:r w:rsidR="003C78CC" w:rsidRPr="00185E75">
        <w:rPr>
          <w:rFonts w:ascii="Times New Roman" w:hAnsi="Times New Roman" w:cs="Times New Roman"/>
        </w:rPr>
        <w:t>The right to family</w:t>
      </w:r>
      <w:r w:rsidR="007C5544" w:rsidRPr="00185E75">
        <w:rPr>
          <w:rFonts w:ascii="Times New Roman" w:hAnsi="Times New Roman" w:cs="Times New Roman"/>
        </w:rPr>
        <w:t xml:space="preserve"> and parental care which is enshrined in </w:t>
      </w:r>
      <w:r w:rsidR="00FE1F79">
        <w:rPr>
          <w:rFonts w:ascii="Times New Roman" w:hAnsi="Times New Roman" w:cs="Times New Roman"/>
        </w:rPr>
        <w:t xml:space="preserve">s </w:t>
      </w:r>
      <w:r w:rsidR="007C5544" w:rsidRPr="00185E75">
        <w:rPr>
          <w:rFonts w:ascii="Times New Roman" w:hAnsi="Times New Roman" w:cs="Times New Roman"/>
        </w:rPr>
        <w:t>81 (1) (d) of the Constitution includes the child’s right to be cared for by both natural parents, see Iain Currie and J. de Waal, Bill of rights Handbook 5</w:t>
      </w:r>
      <w:r w:rsidR="007C5544" w:rsidRPr="00185E75">
        <w:rPr>
          <w:rFonts w:ascii="Times New Roman" w:hAnsi="Times New Roman" w:cs="Times New Roman"/>
          <w:vertAlign w:val="superscript"/>
        </w:rPr>
        <w:t>th</w:t>
      </w:r>
      <w:r w:rsidR="007C5544" w:rsidRPr="00185E75">
        <w:rPr>
          <w:rFonts w:ascii="Times New Roman" w:hAnsi="Times New Roman" w:cs="Times New Roman"/>
        </w:rPr>
        <w:t xml:space="preserve"> edition   p607.Care means more than just channeling monetary maintenance through the mother. It entails the opportunity to influence and shape the personality, life of the child by spending time with the child and being involved in making choices about the child’s life and future”</w:t>
      </w:r>
      <w:r w:rsidR="00133156" w:rsidRPr="00185E75">
        <w:rPr>
          <w:rFonts w:ascii="Times New Roman" w:hAnsi="Times New Roman" w:cs="Times New Roman"/>
        </w:rPr>
        <w:t>.</w:t>
      </w:r>
    </w:p>
    <w:p w14:paraId="37E4B2BD" w14:textId="77777777" w:rsidR="00FE1F79" w:rsidRPr="00F016F8" w:rsidRDefault="00FE1F79" w:rsidP="00AD7568">
      <w:pPr>
        <w:ind w:left="720"/>
        <w:jc w:val="both"/>
        <w:rPr>
          <w:rFonts w:ascii="Times New Roman" w:hAnsi="Times New Roman" w:cs="Times New Roman"/>
          <w:sz w:val="24"/>
          <w:szCs w:val="24"/>
        </w:rPr>
      </w:pPr>
    </w:p>
    <w:p w14:paraId="4FC7EC5B" w14:textId="77777777" w:rsidR="00133156" w:rsidRPr="00E06B08" w:rsidRDefault="00133156" w:rsidP="00AD7568">
      <w:pPr>
        <w:spacing w:line="360" w:lineRule="auto"/>
        <w:jc w:val="both"/>
        <w:rPr>
          <w:rFonts w:ascii="Times New Roman" w:hAnsi="Times New Roman" w:cs="Times New Roman"/>
          <w:b/>
          <w:bCs/>
          <w:sz w:val="24"/>
          <w:szCs w:val="24"/>
        </w:rPr>
      </w:pPr>
      <w:r w:rsidRPr="00E06B08">
        <w:rPr>
          <w:rFonts w:ascii="Times New Roman" w:hAnsi="Times New Roman" w:cs="Times New Roman"/>
          <w:b/>
          <w:bCs/>
          <w:sz w:val="24"/>
          <w:szCs w:val="24"/>
        </w:rPr>
        <w:t>Disposition</w:t>
      </w:r>
    </w:p>
    <w:p w14:paraId="7FB72565" w14:textId="77777777" w:rsidR="00133156" w:rsidRPr="00F016F8" w:rsidRDefault="00133156" w:rsidP="00AD7568">
      <w:pPr>
        <w:spacing w:line="360" w:lineRule="auto"/>
        <w:jc w:val="both"/>
        <w:rPr>
          <w:rFonts w:ascii="Times New Roman" w:hAnsi="Times New Roman" w:cs="Times New Roman"/>
          <w:sz w:val="24"/>
          <w:szCs w:val="24"/>
        </w:rPr>
      </w:pPr>
      <w:r w:rsidRPr="00F016F8">
        <w:rPr>
          <w:rFonts w:ascii="Times New Roman" w:hAnsi="Times New Roman" w:cs="Times New Roman"/>
          <w:sz w:val="24"/>
          <w:szCs w:val="24"/>
        </w:rPr>
        <w:t>Given the circumstances of this case, the best interests of the child and the need to ensure the child enjoys parental care from both parents, I make the following order:</w:t>
      </w:r>
    </w:p>
    <w:p w14:paraId="06685837" w14:textId="467C0F5B" w:rsidR="00F016F8" w:rsidRPr="00F016F8" w:rsidRDefault="00133156" w:rsidP="00AD7568">
      <w:pPr>
        <w:pStyle w:val="ListParagraph"/>
        <w:numPr>
          <w:ilvl w:val="0"/>
          <w:numId w:val="24"/>
        </w:numPr>
        <w:spacing w:line="360" w:lineRule="auto"/>
        <w:jc w:val="both"/>
        <w:rPr>
          <w:rFonts w:ascii="Times New Roman" w:hAnsi="Times New Roman" w:cs="Times New Roman"/>
          <w:sz w:val="24"/>
          <w:szCs w:val="24"/>
        </w:rPr>
      </w:pPr>
      <w:r w:rsidRPr="00F016F8">
        <w:rPr>
          <w:rFonts w:ascii="Times New Roman" w:hAnsi="Times New Roman" w:cs="Times New Roman"/>
          <w:sz w:val="24"/>
          <w:szCs w:val="24"/>
        </w:rPr>
        <w:t xml:space="preserve">Custody of the minor child Grace Ivana Robbins born on 28 December 2016, be and is hereby awarded to the </w:t>
      </w:r>
      <w:r w:rsidR="00F016F8" w:rsidRPr="00F016F8">
        <w:rPr>
          <w:rFonts w:ascii="Times New Roman" w:hAnsi="Times New Roman" w:cs="Times New Roman"/>
          <w:sz w:val="24"/>
          <w:szCs w:val="24"/>
        </w:rPr>
        <w:t>applicant until the child turns 18 years of age.</w:t>
      </w:r>
    </w:p>
    <w:p w14:paraId="57C620DC" w14:textId="1E4FADA0" w:rsidR="00FE1F79" w:rsidRPr="001948B8" w:rsidRDefault="00F016F8" w:rsidP="00AD7568">
      <w:pPr>
        <w:pStyle w:val="ListParagraph"/>
        <w:numPr>
          <w:ilvl w:val="0"/>
          <w:numId w:val="24"/>
        </w:numPr>
        <w:spacing w:line="360" w:lineRule="auto"/>
        <w:jc w:val="both"/>
        <w:rPr>
          <w:rFonts w:ascii="Times New Roman" w:hAnsi="Times New Roman" w:cs="Times New Roman"/>
          <w:sz w:val="24"/>
          <w:szCs w:val="24"/>
        </w:rPr>
      </w:pPr>
      <w:r w:rsidRPr="00F016F8">
        <w:rPr>
          <w:rFonts w:ascii="Times New Roman" w:hAnsi="Times New Roman" w:cs="Times New Roman"/>
          <w:sz w:val="24"/>
          <w:szCs w:val="24"/>
        </w:rPr>
        <w:t>The respondent is to exercise access rights over the child for two full weekends every month and half the school holidays and alternate public holidays.</w:t>
      </w:r>
    </w:p>
    <w:p w14:paraId="48780A63" w14:textId="3ADE3BE8" w:rsidR="003C78CC" w:rsidRPr="00F016F8" w:rsidRDefault="00F016F8" w:rsidP="00AD7568">
      <w:pPr>
        <w:pStyle w:val="ListParagraph"/>
        <w:numPr>
          <w:ilvl w:val="0"/>
          <w:numId w:val="24"/>
        </w:numPr>
        <w:spacing w:line="360" w:lineRule="auto"/>
        <w:jc w:val="both"/>
        <w:rPr>
          <w:rFonts w:ascii="Times New Roman" w:hAnsi="Times New Roman" w:cs="Times New Roman"/>
          <w:sz w:val="24"/>
          <w:szCs w:val="24"/>
        </w:rPr>
      </w:pPr>
      <w:r w:rsidRPr="00F016F8">
        <w:rPr>
          <w:rFonts w:ascii="Times New Roman" w:hAnsi="Times New Roman" w:cs="Times New Roman"/>
          <w:sz w:val="24"/>
          <w:szCs w:val="24"/>
        </w:rPr>
        <w:t>There is no order as to costs.</w:t>
      </w:r>
    </w:p>
    <w:p w14:paraId="502E1F3A" w14:textId="77777777" w:rsidR="00F016F8" w:rsidRPr="00F016F8" w:rsidRDefault="00F016F8" w:rsidP="00F016F8">
      <w:pPr>
        <w:spacing w:line="360" w:lineRule="auto"/>
        <w:rPr>
          <w:rFonts w:ascii="Times New Roman" w:hAnsi="Times New Roman" w:cs="Times New Roman"/>
          <w:sz w:val="24"/>
          <w:szCs w:val="24"/>
        </w:rPr>
      </w:pPr>
    </w:p>
    <w:p w14:paraId="04664C39" w14:textId="265FAA69" w:rsidR="00F016F8" w:rsidRPr="00F016F8" w:rsidRDefault="00F016F8" w:rsidP="00F016F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6E314F4" w14:textId="77777777" w:rsidR="00F016F8" w:rsidRPr="00F016F8" w:rsidRDefault="00F016F8" w:rsidP="00F016F8">
      <w:pPr>
        <w:spacing w:line="360" w:lineRule="auto"/>
        <w:rPr>
          <w:rFonts w:ascii="Times New Roman" w:hAnsi="Times New Roman" w:cs="Times New Roman"/>
          <w:sz w:val="24"/>
          <w:szCs w:val="24"/>
        </w:rPr>
      </w:pPr>
    </w:p>
    <w:p w14:paraId="0CB22CCA" w14:textId="77777777" w:rsidR="00F016F8" w:rsidRPr="00F016F8" w:rsidRDefault="00F016F8" w:rsidP="00F016F8">
      <w:pPr>
        <w:spacing w:line="360" w:lineRule="auto"/>
        <w:rPr>
          <w:rFonts w:ascii="Times New Roman" w:hAnsi="Times New Roman" w:cs="Times New Roman"/>
          <w:sz w:val="24"/>
          <w:szCs w:val="24"/>
        </w:rPr>
      </w:pPr>
    </w:p>
    <w:p w14:paraId="3133EB02" w14:textId="77777777" w:rsidR="00F016F8" w:rsidRPr="00F016F8" w:rsidRDefault="00F016F8" w:rsidP="00F016F8">
      <w:pPr>
        <w:spacing w:line="360" w:lineRule="auto"/>
        <w:rPr>
          <w:rFonts w:ascii="Times New Roman" w:hAnsi="Times New Roman" w:cs="Times New Roman"/>
          <w:sz w:val="24"/>
          <w:szCs w:val="24"/>
        </w:rPr>
      </w:pPr>
    </w:p>
    <w:p w14:paraId="2CE427F4" w14:textId="10222839" w:rsidR="00F016F8" w:rsidRPr="00F016F8" w:rsidRDefault="00F016F8" w:rsidP="00FE1F79">
      <w:pPr>
        <w:rPr>
          <w:rFonts w:ascii="Times New Roman" w:hAnsi="Times New Roman" w:cs="Times New Roman"/>
          <w:sz w:val="24"/>
          <w:szCs w:val="24"/>
        </w:rPr>
      </w:pPr>
      <w:r w:rsidRPr="00E06B08">
        <w:rPr>
          <w:rFonts w:ascii="Times New Roman" w:hAnsi="Times New Roman" w:cs="Times New Roman"/>
          <w:i/>
          <w:iCs/>
          <w:sz w:val="24"/>
          <w:szCs w:val="24"/>
        </w:rPr>
        <w:t>Chingeya-Mandizira Legal Practitioners</w:t>
      </w:r>
      <w:r w:rsidRPr="00F016F8">
        <w:rPr>
          <w:rFonts w:ascii="Times New Roman" w:hAnsi="Times New Roman" w:cs="Times New Roman"/>
          <w:sz w:val="24"/>
          <w:szCs w:val="24"/>
        </w:rPr>
        <w:t xml:space="preserve">, </w:t>
      </w:r>
      <w:r w:rsidR="00FE1F79">
        <w:rPr>
          <w:rFonts w:ascii="Times New Roman" w:hAnsi="Times New Roman" w:cs="Times New Roman"/>
          <w:sz w:val="24"/>
          <w:szCs w:val="24"/>
        </w:rPr>
        <w:t>a</w:t>
      </w:r>
      <w:r w:rsidRPr="00F016F8">
        <w:rPr>
          <w:rFonts w:ascii="Times New Roman" w:hAnsi="Times New Roman" w:cs="Times New Roman"/>
          <w:sz w:val="24"/>
          <w:szCs w:val="24"/>
        </w:rPr>
        <w:t xml:space="preserve">pplicant’s </w:t>
      </w:r>
      <w:r w:rsidR="00FE1F79">
        <w:rPr>
          <w:rFonts w:ascii="Times New Roman" w:hAnsi="Times New Roman" w:cs="Times New Roman"/>
          <w:sz w:val="24"/>
          <w:szCs w:val="24"/>
        </w:rPr>
        <w:t>l</w:t>
      </w:r>
      <w:r w:rsidRPr="00F016F8">
        <w:rPr>
          <w:rFonts w:ascii="Times New Roman" w:hAnsi="Times New Roman" w:cs="Times New Roman"/>
          <w:sz w:val="24"/>
          <w:szCs w:val="24"/>
        </w:rPr>
        <w:t xml:space="preserve">egal </w:t>
      </w:r>
      <w:r w:rsidR="00FE1F79">
        <w:rPr>
          <w:rFonts w:ascii="Times New Roman" w:hAnsi="Times New Roman" w:cs="Times New Roman"/>
          <w:sz w:val="24"/>
          <w:szCs w:val="24"/>
        </w:rPr>
        <w:t>p</w:t>
      </w:r>
      <w:r w:rsidRPr="00F016F8">
        <w:rPr>
          <w:rFonts w:ascii="Times New Roman" w:hAnsi="Times New Roman" w:cs="Times New Roman"/>
          <w:sz w:val="24"/>
          <w:szCs w:val="24"/>
        </w:rPr>
        <w:t>ractitioners</w:t>
      </w:r>
    </w:p>
    <w:p w14:paraId="4B6F7E58" w14:textId="694B3812" w:rsidR="00F016F8" w:rsidRPr="00F016F8" w:rsidRDefault="00F016F8" w:rsidP="00FE1F79">
      <w:pPr>
        <w:rPr>
          <w:rFonts w:ascii="Times New Roman" w:hAnsi="Times New Roman" w:cs="Times New Roman"/>
          <w:sz w:val="24"/>
          <w:szCs w:val="24"/>
        </w:rPr>
      </w:pPr>
      <w:r w:rsidRPr="00E06B08">
        <w:rPr>
          <w:rFonts w:ascii="Times New Roman" w:hAnsi="Times New Roman" w:cs="Times New Roman"/>
          <w:i/>
          <w:iCs/>
          <w:sz w:val="24"/>
          <w:szCs w:val="24"/>
        </w:rPr>
        <w:t>Chivore Dzingirai Group Of Lawyers</w:t>
      </w:r>
      <w:r w:rsidRPr="00F016F8">
        <w:rPr>
          <w:rFonts w:ascii="Times New Roman" w:hAnsi="Times New Roman" w:cs="Times New Roman"/>
          <w:sz w:val="24"/>
          <w:szCs w:val="24"/>
        </w:rPr>
        <w:t xml:space="preserve">, </w:t>
      </w:r>
      <w:r w:rsidR="00FE1F79">
        <w:rPr>
          <w:rFonts w:ascii="Times New Roman" w:hAnsi="Times New Roman" w:cs="Times New Roman"/>
          <w:sz w:val="24"/>
          <w:szCs w:val="24"/>
        </w:rPr>
        <w:t>r</w:t>
      </w:r>
      <w:r w:rsidRPr="00F016F8">
        <w:rPr>
          <w:rFonts w:ascii="Times New Roman" w:hAnsi="Times New Roman" w:cs="Times New Roman"/>
          <w:sz w:val="24"/>
          <w:szCs w:val="24"/>
        </w:rPr>
        <w:t xml:space="preserve">espondent’s </w:t>
      </w:r>
      <w:r w:rsidR="00FE1F79">
        <w:rPr>
          <w:rFonts w:ascii="Times New Roman" w:hAnsi="Times New Roman" w:cs="Times New Roman"/>
          <w:sz w:val="24"/>
          <w:szCs w:val="24"/>
        </w:rPr>
        <w:t>l</w:t>
      </w:r>
      <w:r w:rsidRPr="00F016F8">
        <w:rPr>
          <w:rFonts w:ascii="Times New Roman" w:hAnsi="Times New Roman" w:cs="Times New Roman"/>
          <w:sz w:val="24"/>
          <w:szCs w:val="24"/>
        </w:rPr>
        <w:t xml:space="preserve">egal </w:t>
      </w:r>
      <w:r w:rsidR="00FE1F79">
        <w:rPr>
          <w:rFonts w:ascii="Times New Roman" w:hAnsi="Times New Roman" w:cs="Times New Roman"/>
          <w:sz w:val="24"/>
          <w:szCs w:val="24"/>
        </w:rPr>
        <w:t>p</w:t>
      </w:r>
      <w:r w:rsidRPr="00F016F8">
        <w:rPr>
          <w:rFonts w:ascii="Times New Roman" w:hAnsi="Times New Roman" w:cs="Times New Roman"/>
          <w:sz w:val="24"/>
          <w:szCs w:val="24"/>
        </w:rPr>
        <w:t>ractitioners</w:t>
      </w:r>
    </w:p>
    <w:p w14:paraId="198E76DA" w14:textId="77777777" w:rsidR="00133156" w:rsidRPr="00F016F8" w:rsidRDefault="00133156" w:rsidP="00FE1F79">
      <w:pPr>
        <w:rPr>
          <w:rFonts w:ascii="Times New Roman" w:hAnsi="Times New Roman" w:cs="Times New Roman"/>
          <w:sz w:val="24"/>
          <w:szCs w:val="24"/>
        </w:rPr>
      </w:pPr>
    </w:p>
    <w:p w14:paraId="6A90207E" w14:textId="77777777" w:rsidR="00686F5A" w:rsidRPr="00F016F8" w:rsidRDefault="00686F5A" w:rsidP="00F016F8">
      <w:pPr>
        <w:spacing w:line="360" w:lineRule="auto"/>
        <w:rPr>
          <w:rFonts w:ascii="Times New Roman" w:hAnsi="Times New Roman" w:cs="Times New Roman"/>
          <w:sz w:val="24"/>
          <w:szCs w:val="24"/>
        </w:rPr>
      </w:pPr>
    </w:p>
    <w:sectPr w:rsidR="00686F5A" w:rsidRPr="00F016F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612F1" w14:textId="77777777" w:rsidR="00802C13" w:rsidRDefault="00802C13" w:rsidP="00F016F8">
      <w:r>
        <w:separator/>
      </w:r>
    </w:p>
  </w:endnote>
  <w:endnote w:type="continuationSeparator" w:id="0">
    <w:p w14:paraId="44DC3C04" w14:textId="77777777" w:rsidR="00802C13" w:rsidRDefault="00802C13" w:rsidP="00F0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5EC1B" w14:textId="77777777" w:rsidR="00802C13" w:rsidRDefault="00802C13" w:rsidP="00F016F8">
      <w:r>
        <w:separator/>
      </w:r>
    </w:p>
  </w:footnote>
  <w:footnote w:type="continuationSeparator" w:id="0">
    <w:p w14:paraId="291E4294" w14:textId="77777777" w:rsidR="00802C13" w:rsidRDefault="00802C13" w:rsidP="00F016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18226030"/>
      <w:docPartObj>
        <w:docPartGallery w:val="Page Numbers (Top of Page)"/>
        <w:docPartUnique/>
      </w:docPartObj>
    </w:sdtPr>
    <w:sdtEndPr>
      <w:rPr>
        <w:noProof/>
      </w:rPr>
    </w:sdtEndPr>
    <w:sdtContent>
      <w:p w14:paraId="46C78AD2" w14:textId="225E2EA7" w:rsidR="00544B3D" w:rsidRPr="00544B3D" w:rsidRDefault="00F016F8">
        <w:pPr>
          <w:pStyle w:val="Header"/>
          <w:jc w:val="right"/>
          <w:rPr>
            <w:rFonts w:ascii="Times New Roman" w:hAnsi="Times New Roman" w:cs="Times New Roman"/>
            <w:noProof/>
            <w:sz w:val="24"/>
            <w:szCs w:val="24"/>
          </w:rPr>
        </w:pPr>
        <w:r w:rsidRPr="00544B3D">
          <w:rPr>
            <w:rFonts w:ascii="Times New Roman" w:hAnsi="Times New Roman" w:cs="Times New Roman"/>
            <w:sz w:val="24"/>
            <w:szCs w:val="24"/>
          </w:rPr>
          <w:fldChar w:fldCharType="begin"/>
        </w:r>
        <w:r w:rsidRPr="00544B3D">
          <w:rPr>
            <w:rFonts w:ascii="Times New Roman" w:hAnsi="Times New Roman" w:cs="Times New Roman"/>
            <w:sz w:val="24"/>
            <w:szCs w:val="24"/>
          </w:rPr>
          <w:instrText xml:space="preserve"> PAGE   \* MERGEFORMAT </w:instrText>
        </w:r>
        <w:r w:rsidRPr="00544B3D">
          <w:rPr>
            <w:rFonts w:ascii="Times New Roman" w:hAnsi="Times New Roman" w:cs="Times New Roman"/>
            <w:sz w:val="24"/>
            <w:szCs w:val="24"/>
          </w:rPr>
          <w:fldChar w:fldCharType="separate"/>
        </w:r>
        <w:r w:rsidR="00746168">
          <w:rPr>
            <w:rFonts w:ascii="Times New Roman" w:hAnsi="Times New Roman" w:cs="Times New Roman"/>
            <w:noProof/>
            <w:sz w:val="24"/>
            <w:szCs w:val="24"/>
          </w:rPr>
          <w:t>1</w:t>
        </w:r>
        <w:r w:rsidRPr="00544B3D">
          <w:rPr>
            <w:rFonts w:ascii="Times New Roman" w:hAnsi="Times New Roman" w:cs="Times New Roman"/>
            <w:noProof/>
            <w:sz w:val="24"/>
            <w:szCs w:val="24"/>
          </w:rPr>
          <w:fldChar w:fldCharType="end"/>
        </w:r>
      </w:p>
      <w:p w14:paraId="32840863" w14:textId="75D64CB9" w:rsidR="00544B3D" w:rsidRPr="00544B3D" w:rsidRDefault="001854F6" w:rsidP="001854F6">
        <w:pPr>
          <w:pStyle w:val="Header"/>
          <w:ind w:left="1440" w:firstLine="720"/>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544B3D" w:rsidRPr="00544B3D">
          <w:rPr>
            <w:rFonts w:ascii="Times New Roman" w:hAnsi="Times New Roman" w:cs="Times New Roman"/>
            <w:noProof/>
            <w:sz w:val="24"/>
            <w:szCs w:val="24"/>
          </w:rPr>
          <w:t>HH</w:t>
        </w:r>
        <w:r>
          <w:rPr>
            <w:rFonts w:ascii="Times New Roman" w:hAnsi="Times New Roman" w:cs="Times New Roman"/>
            <w:noProof/>
            <w:sz w:val="24"/>
            <w:szCs w:val="24"/>
          </w:rPr>
          <w:t xml:space="preserve"> 117-24</w:t>
        </w:r>
      </w:p>
      <w:p w14:paraId="30611A68" w14:textId="5B11EACC" w:rsidR="00F016F8" w:rsidRPr="00544B3D" w:rsidRDefault="00544B3D" w:rsidP="00547568">
        <w:pPr>
          <w:pStyle w:val="Header"/>
          <w:ind w:left="7200" w:firstLine="720"/>
          <w:rPr>
            <w:rFonts w:ascii="Times New Roman" w:hAnsi="Times New Roman" w:cs="Times New Roman"/>
            <w:sz w:val="24"/>
            <w:szCs w:val="24"/>
          </w:rPr>
        </w:pPr>
        <w:r w:rsidRPr="00544B3D">
          <w:rPr>
            <w:rFonts w:ascii="Times New Roman" w:hAnsi="Times New Roman" w:cs="Times New Roman"/>
            <w:noProof/>
            <w:sz w:val="24"/>
            <w:szCs w:val="24"/>
          </w:rPr>
          <w:t>HCH 337/23</w:t>
        </w:r>
      </w:p>
    </w:sdtContent>
  </w:sdt>
  <w:p w14:paraId="12320C45" w14:textId="77777777" w:rsidR="00F016F8" w:rsidRDefault="00F016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56698D"/>
    <w:multiLevelType w:val="hybridMultilevel"/>
    <w:tmpl w:val="939EC0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0"/>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2"/>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3C"/>
    <w:rsid w:val="00033FE9"/>
    <w:rsid w:val="00054BE1"/>
    <w:rsid w:val="0005603C"/>
    <w:rsid w:val="000603AE"/>
    <w:rsid w:val="000C1C9E"/>
    <w:rsid w:val="001240A2"/>
    <w:rsid w:val="00133156"/>
    <w:rsid w:val="001838DC"/>
    <w:rsid w:val="001854F6"/>
    <w:rsid w:val="00185E75"/>
    <w:rsid w:val="001948B8"/>
    <w:rsid w:val="001955C7"/>
    <w:rsid w:val="001A7483"/>
    <w:rsid w:val="00255D34"/>
    <w:rsid w:val="00295F59"/>
    <w:rsid w:val="002C4701"/>
    <w:rsid w:val="00374728"/>
    <w:rsid w:val="0038464A"/>
    <w:rsid w:val="00390CE5"/>
    <w:rsid w:val="003C78CC"/>
    <w:rsid w:val="00427C11"/>
    <w:rsid w:val="00457C7C"/>
    <w:rsid w:val="004A1751"/>
    <w:rsid w:val="004B2B6C"/>
    <w:rsid w:val="00544B3D"/>
    <w:rsid w:val="00547568"/>
    <w:rsid w:val="00575F8A"/>
    <w:rsid w:val="00593C10"/>
    <w:rsid w:val="005B5845"/>
    <w:rsid w:val="005F5DC6"/>
    <w:rsid w:val="005F79BC"/>
    <w:rsid w:val="0060263C"/>
    <w:rsid w:val="00604165"/>
    <w:rsid w:val="00645252"/>
    <w:rsid w:val="00686F5A"/>
    <w:rsid w:val="006A3C8B"/>
    <w:rsid w:val="006A7440"/>
    <w:rsid w:val="006B7964"/>
    <w:rsid w:val="006D3D74"/>
    <w:rsid w:val="00746168"/>
    <w:rsid w:val="00781188"/>
    <w:rsid w:val="007C5544"/>
    <w:rsid w:val="007D7AC9"/>
    <w:rsid w:val="00802C13"/>
    <w:rsid w:val="00817E34"/>
    <w:rsid w:val="0083569A"/>
    <w:rsid w:val="008441C3"/>
    <w:rsid w:val="0085026E"/>
    <w:rsid w:val="008E5A1C"/>
    <w:rsid w:val="00940401"/>
    <w:rsid w:val="00943AD5"/>
    <w:rsid w:val="0095341A"/>
    <w:rsid w:val="00A9204E"/>
    <w:rsid w:val="00AD7568"/>
    <w:rsid w:val="00B23B07"/>
    <w:rsid w:val="00B77A01"/>
    <w:rsid w:val="00C559D9"/>
    <w:rsid w:val="00C71E4B"/>
    <w:rsid w:val="00C90A3B"/>
    <w:rsid w:val="00D0629D"/>
    <w:rsid w:val="00D272F5"/>
    <w:rsid w:val="00DE30FF"/>
    <w:rsid w:val="00E06B08"/>
    <w:rsid w:val="00E35ABD"/>
    <w:rsid w:val="00E45637"/>
    <w:rsid w:val="00E51B98"/>
    <w:rsid w:val="00E532B3"/>
    <w:rsid w:val="00E904A7"/>
    <w:rsid w:val="00EB774F"/>
    <w:rsid w:val="00F0052B"/>
    <w:rsid w:val="00F016F8"/>
    <w:rsid w:val="00F36D3D"/>
    <w:rsid w:val="00F42AB5"/>
    <w:rsid w:val="00FA2BE2"/>
    <w:rsid w:val="00FA304A"/>
    <w:rsid w:val="00FC7D91"/>
    <w:rsid w:val="00FE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0928"/>
  <w15:chartTrackingRefBased/>
  <w15:docId w15:val="{6D41C8BA-608D-4ABF-A92F-377B3293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133156"/>
    <w:pPr>
      <w:ind w:left="720"/>
      <w:contextualSpacing/>
    </w:pPr>
  </w:style>
  <w:style w:type="paragraph" w:customStyle="1" w:styleId="western">
    <w:name w:val="western"/>
    <w:basedOn w:val="Normal"/>
    <w:rsid w:val="0005603C"/>
    <w:pPr>
      <w:spacing w:before="100" w:beforeAutospacing="1" w:after="100" w:afterAutospacing="1"/>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0AF25A5E-E782-4044-A99E-C910E209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7</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2024-03-19T13:09:00Z</cp:lastPrinted>
  <dcterms:created xsi:type="dcterms:W3CDTF">2024-03-22T10:00:00Z</dcterms:created>
  <dcterms:modified xsi:type="dcterms:W3CDTF">2024-03-22T10:00:00Z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