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D4" w:rsidRDefault="001815D4" w:rsidP="001815D4">
      <w:pPr>
        <w:spacing w:after="0"/>
        <w:jc w:val="both"/>
        <w:rPr>
          <w:rFonts w:ascii="Times New Roman" w:hAnsi="Times New Roman" w:cs="Times New Roman"/>
          <w:sz w:val="24"/>
          <w:szCs w:val="24"/>
        </w:rPr>
      </w:pPr>
      <w:bookmarkStart w:id="0" w:name="_GoBack"/>
      <w:bookmarkEnd w:id="0"/>
    </w:p>
    <w:p w:rsidR="001815D4" w:rsidRDefault="001815D4" w:rsidP="001815D4">
      <w:pPr>
        <w:spacing w:after="0"/>
        <w:jc w:val="both"/>
        <w:rPr>
          <w:rFonts w:ascii="Times New Roman" w:hAnsi="Times New Roman" w:cs="Times New Roman"/>
          <w:sz w:val="24"/>
          <w:szCs w:val="24"/>
        </w:rPr>
      </w:pPr>
    </w:p>
    <w:p w:rsidR="00484FB8"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ELINA CHASI</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NYIRENDA CUTHBERT TAMUKA</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THE SHERIFF OF THE HIGH COURT OF ZIMBABWE</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and</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REGISTRAR OF DEEDS</w:t>
      </w: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MUZOFA J</w:t>
      </w:r>
    </w:p>
    <w:p w:rsidR="001815D4" w:rsidRDefault="001815D4" w:rsidP="001815D4">
      <w:pPr>
        <w:spacing w:after="0"/>
        <w:jc w:val="both"/>
        <w:rPr>
          <w:rFonts w:ascii="Times New Roman" w:hAnsi="Times New Roman" w:cs="Times New Roman"/>
          <w:sz w:val="24"/>
          <w:szCs w:val="24"/>
        </w:rPr>
      </w:pPr>
      <w:r>
        <w:rPr>
          <w:rFonts w:ascii="Times New Roman" w:hAnsi="Times New Roman" w:cs="Times New Roman"/>
          <w:sz w:val="24"/>
          <w:szCs w:val="24"/>
        </w:rPr>
        <w:t>HARARE</w:t>
      </w:r>
      <w:r w:rsidR="0028556B">
        <w:rPr>
          <w:rFonts w:ascii="Times New Roman" w:hAnsi="Times New Roman" w:cs="Times New Roman"/>
          <w:sz w:val="24"/>
          <w:szCs w:val="24"/>
        </w:rPr>
        <w:t xml:space="preserve">, 26 September </w:t>
      </w:r>
      <w:r w:rsidR="00671B82">
        <w:rPr>
          <w:rFonts w:ascii="Times New Roman" w:hAnsi="Times New Roman" w:cs="Times New Roman"/>
          <w:sz w:val="24"/>
          <w:szCs w:val="24"/>
        </w:rPr>
        <w:t xml:space="preserve">2018 </w:t>
      </w:r>
      <w:r w:rsidR="0028556B">
        <w:rPr>
          <w:rFonts w:ascii="Times New Roman" w:hAnsi="Times New Roman" w:cs="Times New Roman"/>
          <w:sz w:val="24"/>
          <w:szCs w:val="24"/>
        </w:rPr>
        <w:t>&amp;</w:t>
      </w:r>
      <w:r w:rsidR="00CF3792">
        <w:rPr>
          <w:rFonts w:ascii="Times New Roman" w:hAnsi="Times New Roman" w:cs="Times New Roman"/>
          <w:sz w:val="24"/>
          <w:szCs w:val="24"/>
        </w:rPr>
        <w:t xml:space="preserve"> </w:t>
      </w:r>
      <w:r w:rsidR="00671B82">
        <w:rPr>
          <w:rFonts w:ascii="Times New Roman" w:hAnsi="Times New Roman" w:cs="Times New Roman"/>
          <w:sz w:val="24"/>
          <w:szCs w:val="24"/>
        </w:rPr>
        <w:t>10 October 2018</w:t>
      </w: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p>
    <w:p w:rsidR="001815D4" w:rsidRPr="001815D4" w:rsidRDefault="001815D4" w:rsidP="001815D4">
      <w:pPr>
        <w:spacing w:after="0"/>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p>
    <w:p w:rsidR="001815D4" w:rsidRDefault="00671B82" w:rsidP="001815D4">
      <w:pPr>
        <w:spacing w:after="0"/>
        <w:jc w:val="both"/>
        <w:rPr>
          <w:rFonts w:ascii="Times New Roman" w:hAnsi="Times New Roman" w:cs="Times New Roman"/>
          <w:sz w:val="24"/>
          <w:szCs w:val="24"/>
        </w:rPr>
      </w:pPr>
      <w:r>
        <w:rPr>
          <w:rFonts w:ascii="Times New Roman" w:hAnsi="Times New Roman" w:cs="Times New Roman"/>
          <w:i/>
          <w:sz w:val="24"/>
          <w:szCs w:val="24"/>
        </w:rPr>
        <w:t xml:space="preserve"> T. E</w:t>
      </w:r>
      <w:r w:rsidR="0028556B" w:rsidRPr="00DC4CF8">
        <w:rPr>
          <w:rFonts w:ascii="Times New Roman" w:hAnsi="Times New Roman" w:cs="Times New Roman"/>
          <w:i/>
          <w:sz w:val="24"/>
          <w:szCs w:val="24"/>
        </w:rPr>
        <w:t xml:space="preserve"> Mudambanuki</w:t>
      </w:r>
      <w:r w:rsidR="001815D4">
        <w:rPr>
          <w:rFonts w:ascii="Times New Roman" w:hAnsi="Times New Roman" w:cs="Times New Roman"/>
          <w:sz w:val="24"/>
          <w:szCs w:val="24"/>
        </w:rPr>
        <w:t>, for the applicant</w:t>
      </w:r>
    </w:p>
    <w:p w:rsidR="001815D4" w:rsidRDefault="00671B82" w:rsidP="001815D4">
      <w:pPr>
        <w:spacing w:after="0"/>
        <w:jc w:val="both"/>
        <w:rPr>
          <w:rFonts w:ascii="Times New Roman" w:hAnsi="Times New Roman" w:cs="Times New Roman"/>
          <w:sz w:val="24"/>
          <w:szCs w:val="24"/>
        </w:rPr>
      </w:pPr>
      <w:r>
        <w:rPr>
          <w:rFonts w:ascii="Times New Roman" w:hAnsi="Times New Roman" w:cs="Times New Roman"/>
          <w:i/>
          <w:sz w:val="24"/>
          <w:szCs w:val="24"/>
        </w:rPr>
        <w:t xml:space="preserve">Z. T. </w:t>
      </w:r>
      <w:r w:rsidR="0028556B" w:rsidRPr="00DC4CF8">
        <w:rPr>
          <w:rFonts w:ascii="Times New Roman" w:hAnsi="Times New Roman" w:cs="Times New Roman"/>
          <w:i/>
          <w:sz w:val="24"/>
          <w:szCs w:val="24"/>
        </w:rPr>
        <w:t>Zvobgo</w:t>
      </w:r>
      <w:r w:rsidR="0028556B">
        <w:rPr>
          <w:rFonts w:ascii="Times New Roman" w:hAnsi="Times New Roman" w:cs="Times New Roman"/>
          <w:sz w:val="24"/>
          <w:szCs w:val="24"/>
        </w:rPr>
        <w:t>, for</w:t>
      </w:r>
      <w:r w:rsidR="001815D4">
        <w:rPr>
          <w:rFonts w:ascii="Times New Roman" w:hAnsi="Times New Roman" w:cs="Times New Roman"/>
          <w:sz w:val="24"/>
          <w:szCs w:val="24"/>
        </w:rPr>
        <w:t xml:space="preserve"> the 1</w:t>
      </w:r>
      <w:r w:rsidR="001815D4" w:rsidRPr="001815D4">
        <w:rPr>
          <w:rFonts w:ascii="Times New Roman" w:hAnsi="Times New Roman" w:cs="Times New Roman"/>
          <w:sz w:val="24"/>
          <w:szCs w:val="24"/>
          <w:vertAlign w:val="superscript"/>
        </w:rPr>
        <w:t>st</w:t>
      </w:r>
      <w:r w:rsidR="001815D4">
        <w:rPr>
          <w:rFonts w:ascii="Times New Roman" w:hAnsi="Times New Roman" w:cs="Times New Roman"/>
          <w:sz w:val="24"/>
          <w:szCs w:val="24"/>
        </w:rPr>
        <w:t xml:space="preserve"> respondent</w:t>
      </w: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jc w:val="both"/>
        <w:rPr>
          <w:rFonts w:ascii="Times New Roman" w:hAnsi="Times New Roman" w:cs="Times New Roman"/>
          <w:sz w:val="24"/>
          <w:szCs w:val="24"/>
        </w:rPr>
      </w:pPr>
    </w:p>
    <w:p w:rsidR="001815D4" w:rsidRDefault="001815D4" w:rsidP="00181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71B82">
        <w:rPr>
          <w:rFonts w:ascii="Times New Roman" w:hAnsi="Times New Roman" w:cs="Times New Roman"/>
          <w:sz w:val="24"/>
          <w:szCs w:val="24"/>
        </w:rPr>
        <w:t>MUZOFA J:</w:t>
      </w:r>
      <w:r w:rsidR="0028556B">
        <w:rPr>
          <w:rFonts w:ascii="Times New Roman" w:hAnsi="Times New Roman" w:cs="Times New Roman"/>
          <w:sz w:val="24"/>
          <w:szCs w:val="24"/>
        </w:rPr>
        <w:t xml:space="preserve"> This is an urgent chamber application wherein the applicant seeks the following relief;</w:t>
      </w:r>
    </w:p>
    <w:p w:rsidR="001815D4" w:rsidRDefault="001815D4" w:rsidP="00181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556B">
        <w:rPr>
          <w:rFonts w:ascii="Times New Roman" w:hAnsi="Times New Roman" w:cs="Times New Roman"/>
          <w:sz w:val="24"/>
          <w:szCs w:val="24"/>
        </w:rPr>
        <w:t>‘</w:t>
      </w:r>
      <w:r>
        <w:rPr>
          <w:rFonts w:ascii="Times New Roman" w:hAnsi="Times New Roman" w:cs="Times New Roman"/>
          <w:sz w:val="24"/>
          <w:szCs w:val="24"/>
        </w:rPr>
        <w:t>TERMS OF FINAL ORDER SOUGHT</w:t>
      </w:r>
    </w:p>
    <w:p w:rsidR="001815D4" w:rsidRDefault="001815D4" w:rsidP="001815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you show cause to the Honourable Court why a final order should not be made in the following terms—</w:t>
      </w:r>
    </w:p>
    <w:p w:rsidR="001815D4" w:rsidRDefault="001815D4" w:rsidP="001815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third respondent be and is hereby directed to cancel the Deed of Transfer passed in favour of the first respondent over a certain 300 square metres of land called stand 10346 Kuwadzana Township of Fountainbleu Estate</w:t>
      </w:r>
      <w:r w:rsidR="0028556B">
        <w:rPr>
          <w:rFonts w:ascii="Times New Roman" w:hAnsi="Times New Roman" w:cs="Times New Roman"/>
          <w:sz w:val="24"/>
          <w:szCs w:val="24"/>
        </w:rPr>
        <w:t xml:space="preserve"> situate in the district of </w:t>
      </w:r>
      <w:r w:rsidR="00891D05">
        <w:rPr>
          <w:rFonts w:ascii="Times New Roman" w:hAnsi="Times New Roman" w:cs="Times New Roman"/>
          <w:sz w:val="24"/>
          <w:szCs w:val="24"/>
        </w:rPr>
        <w:t xml:space="preserve"> Sal</w:t>
      </w:r>
      <w:r>
        <w:rPr>
          <w:rFonts w:ascii="Times New Roman" w:hAnsi="Times New Roman" w:cs="Times New Roman"/>
          <w:sz w:val="24"/>
          <w:szCs w:val="24"/>
        </w:rPr>
        <w:t>isbury.</w:t>
      </w:r>
    </w:p>
    <w:p w:rsidR="001815D4" w:rsidRDefault="001815D4" w:rsidP="001815D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891D05">
        <w:rPr>
          <w:rFonts w:ascii="Times New Roman" w:hAnsi="Times New Roman" w:cs="Times New Roman"/>
          <w:sz w:val="24"/>
          <w:szCs w:val="24"/>
        </w:rPr>
        <w:t>the party opp</w:t>
      </w:r>
      <w:r>
        <w:rPr>
          <w:rFonts w:ascii="Times New Roman" w:hAnsi="Times New Roman" w:cs="Times New Roman"/>
          <w:sz w:val="24"/>
          <w:szCs w:val="24"/>
        </w:rPr>
        <w:t>osing to bear the costs of this application on the higher scale of attorney and</w:t>
      </w:r>
      <w:r w:rsidR="0028556B">
        <w:rPr>
          <w:rFonts w:ascii="Times New Roman" w:hAnsi="Times New Roman" w:cs="Times New Roman"/>
          <w:sz w:val="24"/>
          <w:szCs w:val="24"/>
        </w:rPr>
        <w:t xml:space="preserve"> client.</w:t>
      </w:r>
    </w:p>
    <w:p w:rsidR="001815D4" w:rsidRDefault="001815D4" w:rsidP="001815D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891D05">
        <w:rPr>
          <w:rFonts w:ascii="Times New Roman" w:hAnsi="Times New Roman" w:cs="Times New Roman"/>
          <w:sz w:val="24"/>
          <w:szCs w:val="24"/>
        </w:rPr>
        <w:t>N</w:t>
      </w:r>
      <w:r>
        <w:rPr>
          <w:rFonts w:ascii="Times New Roman" w:hAnsi="Times New Roman" w:cs="Times New Roman"/>
          <w:sz w:val="24"/>
          <w:szCs w:val="24"/>
        </w:rPr>
        <w:t>TERIM RELIEF</w:t>
      </w:r>
    </w:p>
    <w:p w:rsidR="001815D4" w:rsidRDefault="001815D4" w:rsidP="001815D4">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Pending determination of this matter applicant is granted the following relief:</w:t>
      </w:r>
    </w:p>
    <w:p w:rsidR="0028556B" w:rsidRPr="00671B82" w:rsidRDefault="001815D4" w:rsidP="00671B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be and is hereby interdicted from alienation, transferring or use of the one half share over a certain 300 square metres of land called stand 10346 Kuwadzana Township of Fountainbleu Estate situate in the district of Salisbury</w:t>
      </w:r>
      <w:r w:rsidR="0028556B">
        <w:rPr>
          <w:rFonts w:ascii="Times New Roman" w:hAnsi="Times New Roman" w:cs="Times New Roman"/>
          <w:sz w:val="24"/>
          <w:szCs w:val="24"/>
        </w:rPr>
        <w:t>’</w:t>
      </w:r>
      <w:r>
        <w:rPr>
          <w:rFonts w:ascii="Times New Roman" w:hAnsi="Times New Roman" w:cs="Times New Roman"/>
          <w:sz w:val="24"/>
          <w:szCs w:val="24"/>
        </w:rPr>
        <w:t>.</w:t>
      </w:r>
    </w:p>
    <w:p w:rsidR="006A117D" w:rsidRDefault="00891D05" w:rsidP="006A117D">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to this case is not in dispute. Applicant and her husband were co-owners </w:t>
      </w:r>
    </w:p>
    <w:p w:rsidR="00891D05" w:rsidRPr="00891D05" w:rsidRDefault="00891D05" w:rsidP="00891D05">
      <w:pPr>
        <w:spacing w:after="0" w:line="360" w:lineRule="auto"/>
        <w:jc w:val="both"/>
        <w:rPr>
          <w:rFonts w:ascii="Times New Roman" w:hAnsi="Times New Roman" w:cs="Times New Roman"/>
          <w:sz w:val="24"/>
          <w:szCs w:val="24"/>
        </w:rPr>
      </w:pPr>
      <w:r w:rsidRPr="00891D05">
        <w:rPr>
          <w:rFonts w:ascii="Times New Roman" w:hAnsi="Times New Roman" w:cs="Times New Roman"/>
          <w:sz w:val="24"/>
          <w:szCs w:val="24"/>
        </w:rPr>
        <w:t>of a property know</w:t>
      </w:r>
      <w:r w:rsidR="0028556B">
        <w:rPr>
          <w:rFonts w:ascii="Times New Roman" w:hAnsi="Times New Roman" w:cs="Times New Roman"/>
          <w:sz w:val="24"/>
          <w:szCs w:val="24"/>
        </w:rPr>
        <w:t>n</w:t>
      </w:r>
      <w:r w:rsidRPr="00891D05">
        <w:rPr>
          <w:rFonts w:ascii="Times New Roman" w:hAnsi="Times New Roman" w:cs="Times New Roman"/>
          <w:sz w:val="24"/>
          <w:szCs w:val="24"/>
        </w:rPr>
        <w:t xml:space="preserve"> as stand 10346 Kuwadzana Township, Fountainbleu Estate</w:t>
      </w:r>
      <w:r w:rsidR="009C6EBC">
        <w:rPr>
          <w:rFonts w:ascii="Times New Roman" w:hAnsi="Times New Roman" w:cs="Times New Roman"/>
          <w:sz w:val="24"/>
          <w:szCs w:val="24"/>
        </w:rPr>
        <w:t xml:space="preserve"> ‘the property’</w:t>
      </w:r>
      <w:r w:rsidRPr="00891D05">
        <w:rPr>
          <w:rFonts w:ascii="Times New Roman" w:hAnsi="Times New Roman" w:cs="Times New Roman"/>
          <w:sz w:val="24"/>
          <w:szCs w:val="24"/>
        </w:rPr>
        <w:t>. The husband mortgaged his 50% share in the property in favour of Agricultural Bank of Zimbabwe. Upon default</w:t>
      </w:r>
      <w:r>
        <w:rPr>
          <w:rFonts w:ascii="Times New Roman" w:hAnsi="Times New Roman" w:cs="Times New Roman"/>
          <w:sz w:val="24"/>
          <w:szCs w:val="24"/>
        </w:rPr>
        <w:t>, the bank followed due process and eventually sued a writ of execution against the 50% share of the husband in the said property. The second respondent in executing the judgment sold the</w:t>
      </w:r>
      <w:r w:rsidR="0028556B">
        <w:rPr>
          <w:rFonts w:ascii="Times New Roman" w:hAnsi="Times New Roman" w:cs="Times New Roman"/>
          <w:sz w:val="24"/>
          <w:szCs w:val="24"/>
        </w:rPr>
        <w:t xml:space="preserve"> whole property including the </w:t>
      </w:r>
      <w:r w:rsidR="009C6EBC">
        <w:rPr>
          <w:rFonts w:ascii="Times New Roman" w:hAnsi="Times New Roman" w:cs="Times New Roman"/>
          <w:sz w:val="24"/>
          <w:szCs w:val="24"/>
        </w:rPr>
        <w:t>50% share of the applicant.</w:t>
      </w:r>
      <w:r>
        <w:rPr>
          <w:rFonts w:ascii="Times New Roman" w:hAnsi="Times New Roman" w:cs="Times New Roman"/>
          <w:sz w:val="24"/>
          <w:szCs w:val="24"/>
        </w:rPr>
        <w:t xml:space="preserve"> The first </w:t>
      </w:r>
      <w:r w:rsidR="009C6EBC">
        <w:rPr>
          <w:rFonts w:ascii="Times New Roman" w:hAnsi="Times New Roman" w:cs="Times New Roman"/>
          <w:sz w:val="24"/>
          <w:szCs w:val="24"/>
        </w:rPr>
        <w:t>respondent bought the property. When the applicant discovered that the property had been sold</w:t>
      </w:r>
      <w:r w:rsidR="007751D0">
        <w:rPr>
          <w:rFonts w:ascii="Times New Roman" w:hAnsi="Times New Roman" w:cs="Times New Roman"/>
          <w:sz w:val="24"/>
          <w:szCs w:val="24"/>
        </w:rPr>
        <w:t>,</w:t>
      </w:r>
      <w:r w:rsidR="009C6EBC">
        <w:rPr>
          <w:rFonts w:ascii="Times New Roman" w:hAnsi="Times New Roman" w:cs="Times New Roman"/>
          <w:sz w:val="24"/>
          <w:szCs w:val="24"/>
        </w:rPr>
        <w:t xml:space="preserve"> she filed an application seeking nullification of the sale under HC 4395/18.Despite the pending application, title was transferred to the first respondent.</w:t>
      </w:r>
    </w:p>
    <w:p w:rsidR="00891D05" w:rsidRDefault="001A046C"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certificate of urgency f</w:t>
      </w:r>
      <w:r w:rsidR="007751D0">
        <w:rPr>
          <w:rFonts w:ascii="Times New Roman" w:hAnsi="Times New Roman" w:cs="Times New Roman"/>
          <w:sz w:val="24"/>
          <w:szCs w:val="24"/>
        </w:rPr>
        <w:t>i</w:t>
      </w:r>
      <w:r>
        <w:rPr>
          <w:rFonts w:ascii="Times New Roman" w:hAnsi="Times New Roman" w:cs="Times New Roman"/>
          <w:sz w:val="24"/>
          <w:szCs w:val="24"/>
        </w:rPr>
        <w:t xml:space="preserve">led of record sets out the genesis of the matter and emphasizes that despite the application to nullify the sale pending a caveat </w:t>
      </w:r>
      <w:r w:rsidR="007751D0">
        <w:rPr>
          <w:rFonts w:ascii="Times New Roman" w:hAnsi="Times New Roman" w:cs="Times New Roman"/>
          <w:sz w:val="24"/>
          <w:szCs w:val="24"/>
        </w:rPr>
        <w:t>being p[laced on the title deed the s</w:t>
      </w:r>
      <w:r>
        <w:rPr>
          <w:rFonts w:ascii="Times New Roman" w:hAnsi="Times New Roman" w:cs="Times New Roman"/>
          <w:sz w:val="24"/>
          <w:szCs w:val="24"/>
        </w:rPr>
        <w:t>econd and third respondents proceeded to transfer the applicant’s half share and right without her consent. It also certifies that the first respondent is enjoying bad title and must therefore be interdicted from alienating</w:t>
      </w:r>
      <w:r w:rsidR="007751D0">
        <w:rPr>
          <w:rFonts w:ascii="Times New Roman" w:hAnsi="Times New Roman" w:cs="Times New Roman"/>
          <w:sz w:val="24"/>
          <w:szCs w:val="24"/>
        </w:rPr>
        <w:t>,</w:t>
      </w:r>
      <w:r>
        <w:rPr>
          <w:rFonts w:ascii="Times New Roman" w:hAnsi="Times New Roman" w:cs="Times New Roman"/>
          <w:sz w:val="24"/>
          <w:szCs w:val="24"/>
        </w:rPr>
        <w:t xml:space="preserve"> selling or transferring the property.</w:t>
      </w:r>
    </w:p>
    <w:p w:rsidR="001A046C" w:rsidRDefault="001A046C"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deposed to an affidavit which</w:t>
      </w:r>
      <w:r w:rsidR="007751D0">
        <w:rPr>
          <w:rFonts w:ascii="Times New Roman" w:hAnsi="Times New Roman" w:cs="Times New Roman"/>
          <w:sz w:val="24"/>
          <w:szCs w:val="24"/>
        </w:rPr>
        <w:t xml:space="preserve"> raises issue in the</w:t>
      </w:r>
      <w:r>
        <w:rPr>
          <w:rFonts w:ascii="Times New Roman" w:hAnsi="Times New Roman" w:cs="Times New Roman"/>
          <w:sz w:val="24"/>
          <w:szCs w:val="24"/>
        </w:rPr>
        <w:t xml:space="preserve"> preliminary that the matter is not urgent. According to the first respondent, the applicant was given indulgence to secure a purchaser on the open market after</w:t>
      </w:r>
      <w:r w:rsidR="007751D0">
        <w:rPr>
          <w:rFonts w:ascii="Times New Roman" w:hAnsi="Times New Roman" w:cs="Times New Roman"/>
          <w:sz w:val="24"/>
          <w:szCs w:val="24"/>
        </w:rPr>
        <w:t xml:space="preserve"> a</w:t>
      </w:r>
      <w:r>
        <w:rPr>
          <w:rFonts w:ascii="Times New Roman" w:hAnsi="Times New Roman" w:cs="Times New Roman"/>
          <w:sz w:val="24"/>
          <w:szCs w:val="24"/>
        </w:rPr>
        <w:t xml:space="preserve"> request</w:t>
      </w:r>
      <w:r w:rsidR="007751D0">
        <w:rPr>
          <w:rFonts w:ascii="Times New Roman" w:hAnsi="Times New Roman" w:cs="Times New Roman"/>
          <w:sz w:val="24"/>
          <w:szCs w:val="24"/>
        </w:rPr>
        <w:t xml:space="preserve"> was made</w:t>
      </w:r>
      <w:r>
        <w:rPr>
          <w:rFonts w:ascii="Times New Roman" w:hAnsi="Times New Roman" w:cs="Times New Roman"/>
          <w:sz w:val="24"/>
          <w:szCs w:val="24"/>
        </w:rPr>
        <w:t xml:space="preserve"> by her legal practitioners. The purchaser was not secured. The sale in execution proceeded albeit for the whole property and not 50% and first respondent was declared the highest bidder on 14 May 2018. On 18 May 2018 applicant’s legal practitioners were advised by the first respondent’s legal practitioners that execution would proceed, however in the event that they can secure a buyer on the open market before confirmation of the auction applicant can still be entertained. The applicant did not secure a </w:t>
      </w:r>
      <w:r w:rsidR="007751D0">
        <w:rPr>
          <w:rFonts w:ascii="Times New Roman" w:hAnsi="Times New Roman" w:cs="Times New Roman"/>
          <w:sz w:val="24"/>
          <w:szCs w:val="24"/>
        </w:rPr>
        <w:t>purchaser. Applicant was also advised to object to the confirmation of the sale but she did not.</w:t>
      </w:r>
      <w:r>
        <w:rPr>
          <w:rFonts w:ascii="Times New Roman" w:hAnsi="Times New Roman" w:cs="Times New Roman"/>
          <w:sz w:val="24"/>
          <w:szCs w:val="24"/>
        </w:rPr>
        <w:t xml:space="preserve"> The sale in ex</w:t>
      </w:r>
      <w:r w:rsidR="00E40E24">
        <w:rPr>
          <w:rFonts w:ascii="Times New Roman" w:hAnsi="Times New Roman" w:cs="Times New Roman"/>
          <w:sz w:val="24"/>
          <w:szCs w:val="24"/>
        </w:rPr>
        <w:t xml:space="preserve">ecution </w:t>
      </w:r>
      <w:r w:rsidR="00E40E24">
        <w:rPr>
          <w:rFonts w:ascii="Times New Roman" w:hAnsi="Times New Roman" w:cs="Times New Roman"/>
          <w:sz w:val="24"/>
          <w:szCs w:val="24"/>
        </w:rPr>
        <w:lastRenderedPageBreak/>
        <w:t>was not stayed therefor</w:t>
      </w:r>
      <w:r>
        <w:rPr>
          <w:rFonts w:ascii="Times New Roman" w:hAnsi="Times New Roman" w:cs="Times New Roman"/>
          <w:sz w:val="24"/>
          <w:szCs w:val="24"/>
        </w:rPr>
        <w:t>e the applicant was</w:t>
      </w:r>
      <w:r w:rsidR="009D33C2">
        <w:rPr>
          <w:rFonts w:ascii="Times New Roman" w:hAnsi="Times New Roman" w:cs="Times New Roman"/>
          <w:sz w:val="24"/>
          <w:szCs w:val="24"/>
        </w:rPr>
        <w:t xml:space="preserve"> aware that transf</w:t>
      </w:r>
      <w:r w:rsidR="007751D0">
        <w:rPr>
          <w:rFonts w:ascii="Times New Roman" w:hAnsi="Times New Roman" w:cs="Times New Roman"/>
          <w:sz w:val="24"/>
          <w:szCs w:val="24"/>
        </w:rPr>
        <w:t>er of property was inevitable i</w:t>
      </w:r>
      <w:r w:rsidR="009D33C2">
        <w:rPr>
          <w:rFonts w:ascii="Times New Roman" w:hAnsi="Times New Roman" w:cs="Times New Roman"/>
          <w:sz w:val="24"/>
          <w:szCs w:val="24"/>
        </w:rPr>
        <w:t>t was just the imminent arr</w:t>
      </w:r>
      <w:r w:rsidR="002A46E3">
        <w:rPr>
          <w:rFonts w:ascii="Times New Roman" w:hAnsi="Times New Roman" w:cs="Times New Roman"/>
          <w:sz w:val="24"/>
          <w:szCs w:val="24"/>
        </w:rPr>
        <w:t xml:space="preserve">ival of the day of reckoning the </w:t>
      </w:r>
      <w:r w:rsidR="009D33C2">
        <w:rPr>
          <w:rFonts w:ascii="Times New Roman" w:hAnsi="Times New Roman" w:cs="Times New Roman"/>
          <w:sz w:val="24"/>
          <w:szCs w:val="24"/>
        </w:rPr>
        <w:t xml:space="preserve"> applicant should </w:t>
      </w:r>
      <w:r w:rsidR="002A46E3">
        <w:rPr>
          <w:rFonts w:ascii="Times New Roman" w:hAnsi="Times New Roman" w:cs="Times New Roman"/>
          <w:sz w:val="24"/>
          <w:szCs w:val="24"/>
        </w:rPr>
        <w:t xml:space="preserve">therefore not </w:t>
      </w:r>
      <w:r w:rsidR="009D33C2">
        <w:rPr>
          <w:rFonts w:ascii="Times New Roman" w:hAnsi="Times New Roman" w:cs="Times New Roman"/>
          <w:sz w:val="24"/>
          <w:szCs w:val="24"/>
        </w:rPr>
        <w:t>be heard on an urgent basis.</w:t>
      </w:r>
    </w:p>
    <w:p w:rsidR="009D33C2" w:rsidRDefault="009D33C2"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addition it was stated that in the application for </w:t>
      </w:r>
      <w:r w:rsidR="007751D0">
        <w:rPr>
          <w:rFonts w:ascii="Times New Roman" w:hAnsi="Times New Roman" w:cs="Times New Roman"/>
          <w:sz w:val="24"/>
          <w:szCs w:val="24"/>
        </w:rPr>
        <w:t>the nullification of the sale t</w:t>
      </w:r>
      <w:r>
        <w:rPr>
          <w:rFonts w:ascii="Times New Roman" w:hAnsi="Times New Roman" w:cs="Times New Roman"/>
          <w:sz w:val="24"/>
          <w:szCs w:val="24"/>
        </w:rPr>
        <w:t>he applicant has not diligently prosecuted her matter. The first respondent has applied for its dismissal in terms of r 236 (3) (b) of the Rules under case HC 6230/18.</w:t>
      </w:r>
    </w:p>
    <w:p w:rsidR="009D33C2" w:rsidRDefault="009D33C2"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constitutes urgency depends on the circumstances of the </w:t>
      </w:r>
      <w:r w:rsidR="007751D0">
        <w:rPr>
          <w:rFonts w:ascii="Times New Roman" w:hAnsi="Times New Roman" w:cs="Times New Roman"/>
          <w:sz w:val="24"/>
          <w:szCs w:val="24"/>
        </w:rPr>
        <w:t>case;</w:t>
      </w:r>
      <w:r>
        <w:rPr>
          <w:rFonts w:ascii="Times New Roman" w:hAnsi="Times New Roman" w:cs="Times New Roman"/>
          <w:sz w:val="24"/>
          <w:szCs w:val="24"/>
        </w:rPr>
        <w:t xml:space="preserve"> the applicant must demonstrate that the matter was treated with some urgency. It has been held that</w:t>
      </w:r>
    </w:p>
    <w:p w:rsidR="009D33C2" w:rsidRPr="009D33C2" w:rsidRDefault="009D33C2" w:rsidP="009D33C2">
      <w:pPr>
        <w:spacing w:after="0" w:line="240" w:lineRule="auto"/>
        <w:ind w:left="720"/>
        <w:jc w:val="both"/>
        <w:rPr>
          <w:rFonts w:ascii="Times New Roman" w:hAnsi="Times New Roman" w:cs="Times New Roman"/>
        </w:rPr>
      </w:pPr>
      <w:r>
        <w:rPr>
          <w:rFonts w:ascii="Times New Roman" w:hAnsi="Times New Roman" w:cs="Times New Roman"/>
        </w:rPr>
        <w:t>“Urgency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conte4mplated by the rules.”</w:t>
      </w:r>
    </w:p>
    <w:p w:rsidR="009D33C2" w:rsidRDefault="009D33C2"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9D33C2">
        <w:rPr>
          <w:rFonts w:ascii="Times New Roman" w:hAnsi="Times New Roman" w:cs="Times New Roman"/>
          <w:i/>
          <w:sz w:val="24"/>
          <w:szCs w:val="24"/>
        </w:rPr>
        <w:t>Kuvarega</w:t>
      </w:r>
      <w:r>
        <w:rPr>
          <w:rFonts w:ascii="Times New Roman" w:hAnsi="Times New Roman" w:cs="Times New Roman"/>
          <w:sz w:val="24"/>
          <w:szCs w:val="24"/>
        </w:rPr>
        <w:t xml:space="preserve"> v </w:t>
      </w:r>
      <w:r w:rsidRPr="009D33C2">
        <w:rPr>
          <w:rFonts w:ascii="Times New Roman" w:hAnsi="Times New Roman" w:cs="Times New Roman"/>
          <w:i/>
          <w:sz w:val="24"/>
          <w:szCs w:val="24"/>
        </w:rPr>
        <w:t>Registrar General &amp; Anor</w:t>
      </w:r>
      <w:r w:rsidR="00E719B2">
        <w:rPr>
          <w:rFonts w:ascii="Times New Roman" w:hAnsi="Times New Roman" w:cs="Times New Roman"/>
          <w:sz w:val="24"/>
          <w:szCs w:val="24"/>
        </w:rPr>
        <w:t xml:space="preserve"> 1998 (1) ZLR 189 </w:t>
      </w:r>
      <w:r>
        <w:rPr>
          <w:rFonts w:ascii="Times New Roman" w:hAnsi="Times New Roman" w:cs="Times New Roman"/>
          <w:sz w:val="24"/>
          <w:szCs w:val="24"/>
        </w:rPr>
        <w:t xml:space="preserve"> </w:t>
      </w:r>
    </w:p>
    <w:p w:rsidR="00C70295" w:rsidRDefault="009D33C2"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719B2">
        <w:rPr>
          <w:rFonts w:ascii="Times New Roman" w:hAnsi="Times New Roman" w:cs="Times New Roman"/>
          <w:sz w:val="24"/>
          <w:szCs w:val="24"/>
        </w:rPr>
        <w:t>In this case I have to c</w:t>
      </w:r>
      <w:r w:rsidR="002A46E3">
        <w:rPr>
          <w:rFonts w:ascii="Times New Roman" w:hAnsi="Times New Roman" w:cs="Times New Roman"/>
          <w:sz w:val="24"/>
          <w:szCs w:val="24"/>
        </w:rPr>
        <w:t>onsider when the need to act aro</w:t>
      </w:r>
      <w:r w:rsidR="00E719B2">
        <w:rPr>
          <w:rFonts w:ascii="Times New Roman" w:hAnsi="Times New Roman" w:cs="Times New Roman"/>
          <w:sz w:val="24"/>
          <w:szCs w:val="24"/>
        </w:rPr>
        <w:t>se in order to determine if there is urgency in this matter.</w:t>
      </w:r>
      <w:r w:rsidR="00671B82">
        <w:rPr>
          <w:rFonts w:ascii="Times New Roman" w:hAnsi="Times New Roman" w:cs="Times New Roman"/>
          <w:sz w:val="24"/>
          <w:szCs w:val="24"/>
        </w:rPr>
        <w:t xml:space="preserve"> </w:t>
      </w:r>
      <w:r w:rsidR="002A46E3">
        <w:rPr>
          <w:rFonts w:ascii="Times New Roman" w:hAnsi="Times New Roman" w:cs="Times New Roman"/>
          <w:sz w:val="24"/>
          <w:szCs w:val="24"/>
        </w:rPr>
        <w:t>The basis of the urgency should be set out in the certificate of urgency.</w:t>
      </w:r>
      <w:r w:rsidR="00671B82">
        <w:rPr>
          <w:rFonts w:ascii="Times New Roman" w:hAnsi="Times New Roman" w:cs="Times New Roman"/>
          <w:sz w:val="24"/>
          <w:szCs w:val="24"/>
        </w:rPr>
        <w:t xml:space="preserve"> </w:t>
      </w:r>
      <w:r w:rsidR="002A46E3">
        <w:rPr>
          <w:rFonts w:ascii="Times New Roman" w:hAnsi="Times New Roman" w:cs="Times New Roman"/>
          <w:sz w:val="24"/>
          <w:szCs w:val="24"/>
        </w:rPr>
        <w:t>Rule</w:t>
      </w:r>
      <w:r w:rsidR="00C70295">
        <w:rPr>
          <w:rFonts w:ascii="Times New Roman" w:hAnsi="Times New Roman" w:cs="Times New Roman"/>
          <w:sz w:val="24"/>
          <w:szCs w:val="24"/>
        </w:rPr>
        <w:t xml:space="preserve"> 244 of the rules deals with urgent applications and provides</w:t>
      </w:r>
    </w:p>
    <w:p w:rsidR="00C70295" w:rsidRDefault="00C70295" w:rsidP="00C70295">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“Where a chamber application is accompanied by a certificate from a legal practitioner in </w:t>
      </w:r>
      <w:r>
        <w:rPr>
          <w:rFonts w:ascii="Times New Roman" w:hAnsi="Times New Roman" w:cs="Times New Roman"/>
        </w:rPr>
        <w:tab/>
        <w:t xml:space="preserve">terms of paragraph (b) of subrule (2) of rule 242 to the effect that the matter is urgent, giving </w:t>
      </w:r>
      <w:r>
        <w:rPr>
          <w:rFonts w:ascii="Times New Roman" w:hAnsi="Times New Roman" w:cs="Times New Roman"/>
        </w:rPr>
        <w:tab/>
        <w:t xml:space="preserve">reasons for its urgency, the registrar shall immediately submit it to a judge, who shall consider </w:t>
      </w:r>
      <w:r>
        <w:rPr>
          <w:rFonts w:ascii="Times New Roman" w:hAnsi="Times New Roman" w:cs="Times New Roman"/>
        </w:rPr>
        <w:tab/>
        <w:t>the papers forthwith.”</w:t>
      </w:r>
    </w:p>
    <w:p w:rsidR="00C70295" w:rsidRDefault="00C70295" w:rsidP="00C70295">
      <w:pPr>
        <w:spacing w:after="0" w:line="240" w:lineRule="auto"/>
        <w:jc w:val="both"/>
        <w:rPr>
          <w:rFonts w:ascii="Times New Roman" w:hAnsi="Times New Roman" w:cs="Times New Roman"/>
        </w:rPr>
      </w:pP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certificate of urgency therefore </w:t>
      </w:r>
      <w:r w:rsidR="00E719B2">
        <w:rPr>
          <w:rFonts w:ascii="Times New Roman" w:hAnsi="Times New Roman" w:cs="Times New Roman"/>
          <w:sz w:val="24"/>
          <w:szCs w:val="24"/>
        </w:rPr>
        <w:t xml:space="preserve">has a twofold </w:t>
      </w:r>
      <w:r w:rsidR="002B1A1D">
        <w:rPr>
          <w:rFonts w:ascii="Times New Roman" w:hAnsi="Times New Roman" w:cs="Times New Roman"/>
          <w:sz w:val="24"/>
          <w:szCs w:val="24"/>
        </w:rPr>
        <w:t>purpose, to</w:t>
      </w:r>
      <w:r w:rsidR="00E719B2">
        <w:rPr>
          <w:rFonts w:ascii="Times New Roman" w:hAnsi="Times New Roman" w:cs="Times New Roman"/>
          <w:sz w:val="24"/>
          <w:szCs w:val="24"/>
        </w:rPr>
        <w:t xml:space="preserve"> set out th</w:t>
      </w:r>
      <w:r>
        <w:rPr>
          <w:rFonts w:ascii="Times New Roman" w:hAnsi="Times New Roman" w:cs="Times New Roman"/>
          <w:sz w:val="24"/>
          <w:szCs w:val="24"/>
        </w:rPr>
        <w:t>e reasons for urgency and</w:t>
      </w:r>
      <w:r w:rsidR="00E719B2">
        <w:rPr>
          <w:rFonts w:ascii="Times New Roman" w:hAnsi="Times New Roman" w:cs="Times New Roman"/>
          <w:sz w:val="24"/>
          <w:szCs w:val="24"/>
        </w:rPr>
        <w:t xml:space="preserve"> for administrative purposes</w:t>
      </w:r>
      <w:r w:rsidR="002B1A1D">
        <w:rPr>
          <w:rFonts w:ascii="Times New Roman" w:hAnsi="Times New Roman" w:cs="Times New Roman"/>
          <w:sz w:val="24"/>
          <w:szCs w:val="24"/>
        </w:rPr>
        <w:t>.</w:t>
      </w:r>
      <w:r>
        <w:rPr>
          <w:rFonts w:ascii="Times New Roman" w:hAnsi="Times New Roman" w:cs="Times New Roman"/>
          <w:sz w:val="24"/>
          <w:szCs w:val="24"/>
        </w:rPr>
        <w:t xml:space="preserve"> A legal practitioner who prepares such a certificate should therefore be careful to set out the reasons for the urgency. It has been stated in numerous occasions that legal practitioners should desist from calling any matter urgent without reason. As an officer of the court a l</w:t>
      </w:r>
      <w:r w:rsidR="002B1A1D">
        <w:rPr>
          <w:rFonts w:ascii="Times New Roman" w:hAnsi="Times New Roman" w:cs="Times New Roman"/>
          <w:sz w:val="24"/>
          <w:szCs w:val="24"/>
        </w:rPr>
        <w:t>egal practitioner should assist</w:t>
      </w:r>
      <w:r>
        <w:rPr>
          <w:rFonts w:ascii="Times New Roman" w:hAnsi="Times New Roman" w:cs="Times New Roman"/>
          <w:sz w:val="24"/>
          <w:szCs w:val="24"/>
        </w:rPr>
        <w:t xml:space="preserve"> the court in making a decision on urgency through the certificate of urgency</w:t>
      </w:r>
      <w:r w:rsidR="002B1A1D">
        <w:rPr>
          <w:rFonts w:ascii="Times New Roman" w:hAnsi="Times New Roman" w:cs="Times New Roman"/>
          <w:sz w:val="24"/>
          <w:szCs w:val="24"/>
        </w:rPr>
        <w:t>.</w:t>
      </w:r>
      <w:r>
        <w:rPr>
          <w:rFonts w:ascii="Times New Roman" w:hAnsi="Times New Roman" w:cs="Times New Roman"/>
          <w:sz w:val="24"/>
          <w:szCs w:val="24"/>
        </w:rPr>
        <w:t xml:space="preserve"> </w:t>
      </w:r>
      <w:r w:rsidR="002A46E3">
        <w:rPr>
          <w:rFonts w:ascii="Times New Roman" w:hAnsi="Times New Roman" w:cs="Times New Roman"/>
          <w:sz w:val="24"/>
          <w:szCs w:val="24"/>
        </w:rPr>
        <w:t xml:space="preserve">A </w:t>
      </w:r>
      <w:r>
        <w:rPr>
          <w:rFonts w:ascii="Times New Roman" w:hAnsi="Times New Roman" w:cs="Times New Roman"/>
          <w:sz w:val="24"/>
          <w:szCs w:val="24"/>
        </w:rPr>
        <w:t xml:space="preserve">court looks no further than the certificate </w:t>
      </w:r>
      <w:r w:rsidR="002A46E3">
        <w:rPr>
          <w:rFonts w:ascii="Times New Roman" w:hAnsi="Times New Roman" w:cs="Times New Roman"/>
          <w:sz w:val="24"/>
          <w:szCs w:val="24"/>
        </w:rPr>
        <w:t xml:space="preserve">of urgency </w:t>
      </w:r>
      <w:r>
        <w:rPr>
          <w:rFonts w:ascii="Times New Roman" w:hAnsi="Times New Roman" w:cs="Times New Roman"/>
          <w:sz w:val="24"/>
          <w:szCs w:val="24"/>
        </w:rPr>
        <w:t>to deter</w:t>
      </w:r>
      <w:r w:rsidR="008870A2">
        <w:rPr>
          <w:rFonts w:ascii="Times New Roman" w:hAnsi="Times New Roman" w:cs="Times New Roman"/>
          <w:sz w:val="24"/>
          <w:szCs w:val="24"/>
        </w:rPr>
        <w:t>mine whether a matter is urgent</w:t>
      </w:r>
      <w:r w:rsidR="002A46E3">
        <w:rPr>
          <w:rFonts w:ascii="Times New Roman" w:hAnsi="Times New Roman" w:cs="Times New Roman"/>
          <w:sz w:val="24"/>
          <w:szCs w:val="24"/>
        </w:rPr>
        <w:t xml:space="preserve"> see</w:t>
      </w:r>
      <w:r w:rsidR="002A46E3" w:rsidRPr="002A46E3">
        <w:rPr>
          <w:rFonts w:ascii="Times New Roman" w:hAnsi="Times New Roman" w:cs="Times New Roman"/>
          <w:i/>
          <w:sz w:val="24"/>
          <w:szCs w:val="24"/>
        </w:rPr>
        <w:t xml:space="preserve"> </w:t>
      </w:r>
      <w:r w:rsidR="002A46E3" w:rsidRPr="00A915FF">
        <w:rPr>
          <w:rFonts w:ascii="Times New Roman" w:hAnsi="Times New Roman" w:cs="Times New Roman"/>
          <w:i/>
          <w:sz w:val="24"/>
          <w:szCs w:val="24"/>
        </w:rPr>
        <w:t>German Mushonga</w:t>
      </w:r>
      <w:r w:rsidR="002A46E3">
        <w:rPr>
          <w:rFonts w:ascii="Times New Roman" w:hAnsi="Times New Roman" w:cs="Times New Roman"/>
          <w:sz w:val="24"/>
          <w:szCs w:val="24"/>
        </w:rPr>
        <w:t xml:space="preserve"> v </w:t>
      </w:r>
      <w:r w:rsidR="002A46E3" w:rsidRPr="00A915FF">
        <w:rPr>
          <w:rFonts w:ascii="Times New Roman" w:hAnsi="Times New Roman" w:cs="Times New Roman"/>
          <w:i/>
          <w:sz w:val="24"/>
          <w:szCs w:val="24"/>
        </w:rPr>
        <w:t>Fidelity Life Asset Management and Another</w:t>
      </w:r>
      <w:r w:rsidR="002A46E3">
        <w:rPr>
          <w:rFonts w:ascii="Times New Roman" w:hAnsi="Times New Roman" w:cs="Times New Roman"/>
          <w:sz w:val="24"/>
          <w:szCs w:val="24"/>
        </w:rPr>
        <w:t xml:space="preserve"> HH 848</w:t>
      </w:r>
      <w:r w:rsidR="008870A2">
        <w:rPr>
          <w:rFonts w:ascii="Times New Roman" w:hAnsi="Times New Roman" w:cs="Times New Roman"/>
          <w:sz w:val="24"/>
          <w:szCs w:val="24"/>
        </w:rPr>
        <w:t>/17</w:t>
      </w: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certificate of urgency in this case is</w:t>
      </w:r>
      <w:r w:rsidR="002B1A1D">
        <w:rPr>
          <w:rFonts w:ascii="Times New Roman" w:hAnsi="Times New Roman" w:cs="Times New Roman"/>
          <w:sz w:val="24"/>
          <w:szCs w:val="24"/>
        </w:rPr>
        <w:t xml:space="preserve"> a</w:t>
      </w:r>
      <w:r>
        <w:rPr>
          <w:rFonts w:ascii="Times New Roman" w:hAnsi="Times New Roman" w:cs="Times New Roman"/>
          <w:sz w:val="24"/>
          <w:szCs w:val="24"/>
        </w:rPr>
        <w:t xml:space="preserve"> narrative of the even</w:t>
      </w:r>
      <w:r w:rsidR="00A10C62">
        <w:rPr>
          <w:rFonts w:ascii="Times New Roman" w:hAnsi="Times New Roman" w:cs="Times New Roman"/>
          <w:sz w:val="24"/>
          <w:szCs w:val="24"/>
        </w:rPr>
        <w:t>ts. There is no indication when</w:t>
      </w:r>
      <w:r>
        <w:rPr>
          <w:rFonts w:ascii="Times New Roman" w:hAnsi="Times New Roman" w:cs="Times New Roman"/>
          <w:sz w:val="24"/>
          <w:szCs w:val="24"/>
        </w:rPr>
        <w:t xml:space="preserve"> the applicant’s half sha</w:t>
      </w:r>
      <w:r w:rsidR="008870A2">
        <w:rPr>
          <w:rFonts w:ascii="Times New Roman" w:hAnsi="Times New Roman" w:cs="Times New Roman"/>
          <w:sz w:val="24"/>
          <w:szCs w:val="24"/>
        </w:rPr>
        <w:t>re</w:t>
      </w:r>
      <w:r>
        <w:rPr>
          <w:rFonts w:ascii="Times New Roman" w:hAnsi="Times New Roman" w:cs="Times New Roman"/>
          <w:sz w:val="24"/>
          <w:szCs w:val="24"/>
        </w:rPr>
        <w:t xml:space="preserve"> was sold without her consent. Dates are an integral part of </w:t>
      </w:r>
      <w:r w:rsidR="002B1A1D">
        <w:rPr>
          <w:rFonts w:ascii="Times New Roman" w:hAnsi="Times New Roman" w:cs="Times New Roman"/>
          <w:sz w:val="24"/>
          <w:szCs w:val="24"/>
        </w:rPr>
        <w:t xml:space="preserve">a </w:t>
      </w:r>
      <w:r>
        <w:rPr>
          <w:rFonts w:ascii="Times New Roman" w:hAnsi="Times New Roman" w:cs="Times New Roman"/>
          <w:sz w:val="24"/>
          <w:szCs w:val="24"/>
        </w:rPr>
        <w:t xml:space="preserve">certificate of urgency for they inform the court as to when the need to act arose. In this case the </w:t>
      </w:r>
      <w:r>
        <w:rPr>
          <w:rFonts w:ascii="Times New Roman" w:hAnsi="Times New Roman" w:cs="Times New Roman"/>
          <w:sz w:val="24"/>
          <w:szCs w:val="24"/>
        </w:rPr>
        <w:lastRenderedPageBreak/>
        <w:t>need to act should have arisen at the time when the first respondent was declared the highest bidder</w:t>
      </w:r>
      <w:r w:rsidR="002B1A1D">
        <w:rPr>
          <w:rFonts w:ascii="Times New Roman" w:hAnsi="Times New Roman" w:cs="Times New Roman"/>
          <w:sz w:val="24"/>
          <w:szCs w:val="24"/>
        </w:rPr>
        <w:t xml:space="preserve"> for the sale of the whole property</w:t>
      </w:r>
      <w:r>
        <w:rPr>
          <w:rFonts w:ascii="Times New Roman" w:hAnsi="Times New Roman" w:cs="Times New Roman"/>
          <w:sz w:val="24"/>
          <w:szCs w:val="24"/>
        </w:rPr>
        <w:t xml:space="preserve">. This is not in the certificate of urgency. </w:t>
      </w: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Even if I were to look beyond the certificate of urgency, the applicant’s founding affidavit is mute on the dates. There is no indication about the issue.</w:t>
      </w: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the need to act arose on 19 September the date first respondent advised the applicant that transfer of the property had been </w:t>
      </w:r>
      <w:r w:rsidR="002B1A1D">
        <w:rPr>
          <w:rFonts w:ascii="Times New Roman" w:hAnsi="Times New Roman" w:cs="Times New Roman"/>
          <w:sz w:val="24"/>
          <w:szCs w:val="24"/>
        </w:rPr>
        <w:t>effected. It</w:t>
      </w:r>
      <w:r>
        <w:rPr>
          <w:rFonts w:ascii="Times New Roman" w:hAnsi="Times New Roman" w:cs="Times New Roman"/>
          <w:sz w:val="24"/>
          <w:szCs w:val="24"/>
        </w:rPr>
        <w:t xml:space="preserve"> is my considered view that</w:t>
      </w:r>
      <w:r w:rsidR="008870A2">
        <w:rPr>
          <w:rFonts w:ascii="Times New Roman" w:hAnsi="Times New Roman" w:cs="Times New Roman"/>
          <w:sz w:val="24"/>
          <w:szCs w:val="24"/>
        </w:rPr>
        <w:t xml:space="preserve"> </w:t>
      </w:r>
      <w:r>
        <w:rPr>
          <w:rFonts w:ascii="Times New Roman" w:hAnsi="Times New Roman" w:cs="Times New Roman"/>
          <w:sz w:val="24"/>
          <w:szCs w:val="24"/>
        </w:rPr>
        <w:t xml:space="preserve">is </w:t>
      </w:r>
      <w:r w:rsidR="002B1A1D">
        <w:rPr>
          <w:rFonts w:ascii="Times New Roman" w:hAnsi="Times New Roman" w:cs="Times New Roman"/>
          <w:sz w:val="24"/>
          <w:szCs w:val="24"/>
        </w:rPr>
        <w:t>incorrect considering the documents filed of record. According</w:t>
      </w:r>
      <w:r>
        <w:rPr>
          <w:rFonts w:ascii="Times New Roman" w:hAnsi="Times New Roman" w:cs="Times New Roman"/>
          <w:sz w:val="24"/>
          <w:szCs w:val="24"/>
        </w:rPr>
        <w:t xml:space="preserve"> to the first respondent, which fact wa</w:t>
      </w:r>
      <w:r w:rsidR="002B1A1D">
        <w:rPr>
          <w:rFonts w:ascii="Times New Roman" w:hAnsi="Times New Roman" w:cs="Times New Roman"/>
          <w:sz w:val="24"/>
          <w:szCs w:val="24"/>
        </w:rPr>
        <w:t>s not disputed by the applicant when the sale took place on 14</w:t>
      </w:r>
      <w:r>
        <w:rPr>
          <w:rFonts w:ascii="Times New Roman" w:hAnsi="Times New Roman" w:cs="Times New Roman"/>
          <w:sz w:val="24"/>
          <w:szCs w:val="24"/>
        </w:rPr>
        <w:t xml:space="preserve"> May</w:t>
      </w:r>
      <w:r w:rsidR="002B1A1D">
        <w:rPr>
          <w:rFonts w:ascii="Times New Roman" w:hAnsi="Times New Roman" w:cs="Times New Roman"/>
          <w:sz w:val="24"/>
          <w:szCs w:val="24"/>
        </w:rPr>
        <w:t xml:space="preserve"> 2018</w:t>
      </w:r>
      <w:r>
        <w:rPr>
          <w:rFonts w:ascii="Times New Roman" w:hAnsi="Times New Roman" w:cs="Times New Roman"/>
          <w:sz w:val="24"/>
          <w:szCs w:val="24"/>
        </w:rPr>
        <w:t xml:space="preserve"> the applicant was advised</w:t>
      </w:r>
      <w:r w:rsidR="002B1A1D">
        <w:rPr>
          <w:rFonts w:ascii="Times New Roman" w:hAnsi="Times New Roman" w:cs="Times New Roman"/>
          <w:sz w:val="24"/>
          <w:szCs w:val="24"/>
        </w:rPr>
        <w:t xml:space="preserve"> through her le</w:t>
      </w:r>
      <w:r w:rsidR="00C60E03">
        <w:rPr>
          <w:rFonts w:ascii="Times New Roman" w:hAnsi="Times New Roman" w:cs="Times New Roman"/>
          <w:sz w:val="24"/>
          <w:szCs w:val="24"/>
        </w:rPr>
        <w:t>gal practitioners by the first respondent’s legal practitioners</w:t>
      </w:r>
      <w:r w:rsidR="008870A2">
        <w:rPr>
          <w:rFonts w:ascii="Times New Roman" w:hAnsi="Times New Roman" w:cs="Times New Roman"/>
          <w:sz w:val="24"/>
          <w:szCs w:val="24"/>
        </w:rPr>
        <w:t xml:space="preserve"> by letter dated 18 May 2018 about the sale</w:t>
      </w:r>
      <w:r>
        <w:rPr>
          <w:rFonts w:ascii="Times New Roman" w:hAnsi="Times New Roman" w:cs="Times New Roman"/>
          <w:sz w:val="24"/>
          <w:szCs w:val="24"/>
        </w:rPr>
        <w:t xml:space="preserve">. At that point she </w:t>
      </w:r>
      <w:r w:rsidR="002B1A1D">
        <w:rPr>
          <w:rFonts w:ascii="Times New Roman" w:hAnsi="Times New Roman" w:cs="Times New Roman"/>
          <w:sz w:val="24"/>
          <w:szCs w:val="24"/>
        </w:rPr>
        <w:t>became</w:t>
      </w:r>
      <w:r>
        <w:rPr>
          <w:rFonts w:ascii="Times New Roman" w:hAnsi="Times New Roman" w:cs="Times New Roman"/>
          <w:sz w:val="24"/>
          <w:szCs w:val="24"/>
        </w:rPr>
        <w:t xml:space="preserve"> aware that her 50% share had been </w:t>
      </w:r>
      <w:r w:rsidR="00C60E03">
        <w:rPr>
          <w:rFonts w:ascii="Times New Roman" w:hAnsi="Times New Roman" w:cs="Times New Roman"/>
          <w:sz w:val="24"/>
          <w:szCs w:val="24"/>
        </w:rPr>
        <w:t>sold. This is the time that the need to act arose to protect her interest.</w:t>
      </w:r>
      <w:r>
        <w:rPr>
          <w:rFonts w:ascii="Times New Roman" w:hAnsi="Times New Roman" w:cs="Times New Roman"/>
          <w:sz w:val="24"/>
          <w:szCs w:val="24"/>
        </w:rPr>
        <w:t xml:space="preserve"> An auction sale by the second respondent has two critical stages, the</w:t>
      </w:r>
      <w:r w:rsidR="00C60E03">
        <w:rPr>
          <w:rFonts w:ascii="Times New Roman" w:hAnsi="Times New Roman" w:cs="Times New Roman"/>
          <w:sz w:val="24"/>
          <w:szCs w:val="24"/>
        </w:rPr>
        <w:t xml:space="preserve"> first stage is the </w:t>
      </w:r>
      <w:r>
        <w:rPr>
          <w:rFonts w:ascii="Times New Roman" w:hAnsi="Times New Roman" w:cs="Times New Roman"/>
          <w:sz w:val="24"/>
          <w:szCs w:val="24"/>
        </w:rPr>
        <w:t>sale and the</w:t>
      </w:r>
      <w:r w:rsidR="00C60E03">
        <w:rPr>
          <w:rFonts w:ascii="Times New Roman" w:hAnsi="Times New Roman" w:cs="Times New Roman"/>
          <w:sz w:val="24"/>
          <w:szCs w:val="24"/>
        </w:rPr>
        <w:t xml:space="preserve"> second stage is the confirmation</w:t>
      </w:r>
      <w:r>
        <w:rPr>
          <w:rFonts w:ascii="Times New Roman" w:hAnsi="Times New Roman" w:cs="Times New Roman"/>
          <w:sz w:val="24"/>
          <w:szCs w:val="24"/>
        </w:rPr>
        <w:t xml:space="preserve"> of the sale. From the papers filed by the applicant there is no evidence that she objected to the confirmation of the sale. </w:t>
      </w: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my view that the applicant did not act when the time to act presented itself on 14 May 2018</w:t>
      </w:r>
      <w:r w:rsidR="00671B82">
        <w:rPr>
          <w:rFonts w:ascii="Times New Roman" w:hAnsi="Times New Roman" w:cs="Times New Roman"/>
          <w:sz w:val="24"/>
          <w:szCs w:val="24"/>
        </w:rPr>
        <w:t xml:space="preserve"> if not </w:t>
      </w:r>
      <w:r w:rsidR="008870A2">
        <w:rPr>
          <w:rFonts w:ascii="Times New Roman" w:hAnsi="Times New Roman" w:cs="Times New Roman"/>
          <w:sz w:val="24"/>
          <w:szCs w:val="24"/>
        </w:rPr>
        <w:t>at least by the 18</w:t>
      </w:r>
      <w:r w:rsidR="008870A2" w:rsidRPr="008870A2">
        <w:rPr>
          <w:rFonts w:ascii="Times New Roman" w:hAnsi="Times New Roman" w:cs="Times New Roman"/>
          <w:sz w:val="24"/>
          <w:szCs w:val="24"/>
          <w:vertAlign w:val="superscript"/>
        </w:rPr>
        <w:t>th</w:t>
      </w:r>
      <w:r w:rsidR="008870A2">
        <w:rPr>
          <w:rFonts w:ascii="Times New Roman" w:hAnsi="Times New Roman" w:cs="Times New Roman"/>
          <w:sz w:val="24"/>
          <w:szCs w:val="24"/>
        </w:rPr>
        <w:t xml:space="preserve"> of May she was aware of the sale.</w:t>
      </w:r>
      <w:r>
        <w:rPr>
          <w:rFonts w:ascii="Times New Roman" w:hAnsi="Times New Roman" w:cs="Times New Roman"/>
          <w:sz w:val="24"/>
          <w:szCs w:val="24"/>
        </w:rPr>
        <w:t xml:space="preserve"> It is not in dispute that an urgent chamber application for stay of execution was filed and withdrawn on 10 May 2018. This initial urgent chamber application had nothing to do with the </w:t>
      </w:r>
      <w:r w:rsidR="00C60E03">
        <w:rPr>
          <w:rFonts w:ascii="Times New Roman" w:hAnsi="Times New Roman" w:cs="Times New Roman"/>
          <w:sz w:val="24"/>
          <w:szCs w:val="24"/>
        </w:rPr>
        <w:t>sale because it was before the sale, its</w:t>
      </w:r>
      <w:r>
        <w:rPr>
          <w:rFonts w:ascii="Times New Roman" w:hAnsi="Times New Roman" w:cs="Times New Roman"/>
          <w:sz w:val="24"/>
          <w:szCs w:val="24"/>
        </w:rPr>
        <w:t xml:space="preserve"> cause was on the writ of execution. In relation to the </w:t>
      </w:r>
      <w:r w:rsidR="00C60E03">
        <w:rPr>
          <w:rFonts w:ascii="Times New Roman" w:hAnsi="Times New Roman" w:cs="Times New Roman"/>
          <w:sz w:val="24"/>
          <w:szCs w:val="24"/>
        </w:rPr>
        <w:t>sale of 14 May 2018 applicant sa</w:t>
      </w:r>
      <w:r>
        <w:rPr>
          <w:rFonts w:ascii="Times New Roman" w:hAnsi="Times New Roman" w:cs="Times New Roman"/>
          <w:sz w:val="24"/>
          <w:szCs w:val="24"/>
        </w:rPr>
        <w:t>t until all due process took place. For the applicant to allege that the fact of the transfer is cause for urgency is misleading. When the sale took place and no objection</w:t>
      </w:r>
      <w:r w:rsidR="008870A2">
        <w:rPr>
          <w:rFonts w:ascii="Times New Roman" w:hAnsi="Times New Roman" w:cs="Times New Roman"/>
          <w:sz w:val="24"/>
          <w:szCs w:val="24"/>
        </w:rPr>
        <w:t xml:space="preserve"> was filed with the</w:t>
      </w:r>
      <w:r>
        <w:rPr>
          <w:rFonts w:ascii="Times New Roman" w:hAnsi="Times New Roman" w:cs="Times New Roman"/>
          <w:sz w:val="24"/>
          <w:szCs w:val="24"/>
        </w:rPr>
        <w:t xml:space="preserve"> second respondent the natural </w:t>
      </w:r>
      <w:r w:rsidR="008870A2">
        <w:rPr>
          <w:rFonts w:ascii="Times New Roman" w:hAnsi="Times New Roman" w:cs="Times New Roman"/>
          <w:sz w:val="24"/>
          <w:szCs w:val="24"/>
        </w:rPr>
        <w:t xml:space="preserve">consequence of </w:t>
      </w:r>
      <w:r>
        <w:rPr>
          <w:rFonts w:ascii="Times New Roman" w:hAnsi="Times New Roman" w:cs="Times New Roman"/>
          <w:sz w:val="24"/>
          <w:szCs w:val="24"/>
        </w:rPr>
        <w:t>a transfer of title in the property</w:t>
      </w:r>
      <w:r w:rsidR="008870A2">
        <w:rPr>
          <w:rFonts w:ascii="Times New Roman" w:hAnsi="Times New Roman" w:cs="Times New Roman"/>
          <w:sz w:val="24"/>
          <w:szCs w:val="24"/>
        </w:rPr>
        <w:t xml:space="preserve"> was inevitable</w:t>
      </w:r>
      <w:r>
        <w:rPr>
          <w:rFonts w:ascii="Times New Roman" w:hAnsi="Times New Roman" w:cs="Times New Roman"/>
          <w:sz w:val="24"/>
          <w:szCs w:val="24"/>
        </w:rPr>
        <w:t>. In the absence of a stay of execution</w:t>
      </w:r>
      <w:r w:rsidR="00C60E03">
        <w:rPr>
          <w:rFonts w:ascii="Times New Roman" w:hAnsi="Times New Roman" w:cs="Times New Roman"/>
          <w:sz w:val="24"/>
          <w:szCs w:val="24"/>
        </w:rPr>
        <w:t>,</w:t>
      </w:r>
      <w:r>
        <w:rPr>
          <w:rFonts w:ascii="Times New Roman" w:hAnsi="Times New Roman" w:cs="Times New Roman"/>
          <w:sz w:val="24"/>
          <w:szCs w:val="24"/>
        </w:rPr>
        <w:t xml:space="preserve"> a writ of execution for the sale of property in such circumstances naturally ends with transfer.</w:t>
      </w:r>
    </w:p>
    <w:p w:rsidR="00C70295"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did not treat her case as urgen</w:t>
      </w:r>
      <w:r w:rsidR="00C60E03">
        <w:rPr>
          <w:rFonts w:ascii="Times New Roman" w:hAnsi="Times New Roman" w:cs="Times New Roman"/>
          <w:sz w:val="24"/>
          <w:szCs w:val="24"/>
        </w:rPr>
        <w:t xml:space="preserve">t therefore the court cannot be expected to treat is as </w:t>
      </w:r>
      <w:r w:rsidR="008870A2">
        <w:rPr>
          <w:rFonts w:ascii="Times New Roman" w:hAnsi="Times New Roman" w:cs="Times New Roman"/>
          <w:sz w:val="24"/>
          <w:szCs w:val="24"/>
        </w:rPr>
        <w:t>such</w:t>
      </w:r>
      <w:r w:rsidR="00C60E03">
        <w:rPr>
          <w:rFonts w:ascii="Times New Roman" w:hAnsi="Times New Roman" w:cs="Times New Roman"/>
          <w:sz w:val="24"/>
          <w:szCs w:val="24"/>
        </w:rPr>
        <w:t>.</w:t>
      </w:r>
      <w:r>
        <w:rPr>
          <w:rFonts w:ascii="Times New Roman" w:hAnsi="Times New Roman" w:cs="Times New Roman"/>
          <w:sz w:val="24"/>
          <w:szCs w:val="24"/>
        </w:rPr>
        <w:t xml:space="preserve"> Where a litigant delays in taking action, it is </w:t>
      </w:r>
      <w:r w:rsidR="00C60E03">
        <w:rPr>
          <w:rFonts w:ascii="Times New Roman" w:hAnsi="Times New Roman" w:cs="Times New Roman"/>
          <w:sz w:val="24"/>
          <w:szCs w:val="24"/>
        </w:rPr>
        <w:t xml:space="preserve">upon </w:t>
      </w:r>
      <w:r>
        <w:rPr>
          <w:rFonts w:ascii="Times New Roman" w:hAnsi="Times New Roman" w:cs="Times New Roman"/>
          <w:sz w:val="24"/>
          <w:szCs w:val="24"/>
        </w:rPr>
        <w:t xml:space="preserve">the litigant to give a reasonable explanation why it did not act when the </w:t>
      </w:r>
      <w:r w:rsidR="00E17DBC">
        <w:rPr>
          <w:rFonts w:ascii="Times New Roman" w:hAnsi="Times New Roman" w:cs="Times New Roman"/>
          <w:sz w:val="24"/>
          <w:szCs w:val="24"/>
        </w:rPr>
        <w:t>need to</w:t>
      </w:r>
      <w:r w:rsidR="008870A2">
        <w:rPr>
          <w:rFonts w:ascii="Times New Roman" w:hAnsi="Times New Roman" w:cs="Times New Roman"/>
          <w:sz w:val="24"/>
          <w:szCs w:val="24"/>
        </w:rPr>
        <w:t xml:space="preserve"> act </w:t>
      </w:r>
      <w:r>
        <w:rPr>
          <w:rFonts w:ascii="Times New Roman" w:hAnsi="Times New Roman" w:cs="Times New Roman"/>
          <w:sz w:val="24"/>
          <w:szCs w:val="24"/>
        </w:rPr>
        <w:t xml:space="preserve">arose. It is within the court’s </w:t>
      </w:r>
      <w:r>
        <w:rPr>
          <w:rFonts w:ascii="Times New Roman" w:hAnsi="Times New Roman" w:cs="Times New Roman"/>
          <w:sz w:val="24"/>
          <w:szCs w:val="24"/>
        </w:rPr>
        <w:lastRenderedPageBreak/>
        <w:t xml:space="preserve">discretion to make a determination on the reasons set out for the inaction see </w:t>
      </w:r>
      <w:r w:rsidRPr="002D79A9">
        <w:rPr>
          <w:rFonts w:ascii="Times New Roman" w:hAnsi="Times New Roman" w:cs="Times New Roman"/>
          <w:i/>
          <w:sz w:val="24"/>
          <w:szCs w:val="24"/>
        </w:rPr>
        <w:t xml:space="preserve">Econet Wireless (Pvt) Ltd </w:t>
      </w:r>
      <w:r>
        <w:rPr>
          <w:rFonts w:ascii="Times New Roman" w:hAnsi="Times New Roman" w:cs="Times New Roman"/>
          <w:sz w:val="24"/>
          <w:szCs w:val="24"/>
        </w:rPr>
        <w:t xml:space="preserve">v </w:t>
      </w:r>
      <w:r w:rsidRPr="002D79A9">
        <w:rPr>
          <w:rFonts w:ascii="Times New Roman" w:hAnsi="Times New Roman" w:cs="Times New Roman"/>
          <w:i/>
          <w:sz w:val="24"/>
          <w:szCs w:val="24"/>
        </w:rPr>
        <w:t>Trusco Mobile (Proprietary) Ltd and Anor</w:t>
      </w:r>
      <w:r>
        <w:rPr>
          <w:rFonts w:ascii="Times New Roman" w:hAnsi="Times New Roman" w:cs="Times New Roman"/>
          <w:sz w:val="24"/>
          <w:szCs w:val="24"/>
        </w:rPr>
        <w:t xml:space="preserve"> SC 43/13.</w:t>
      </w:r>
    </w:p>
    <w:p w:rsidR="00C70295" w:rsidRDefault="00C70295" w:rsidP="00887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Nowhere in the certificate of urgency or even the founding affidavit is it indicated why the applicant, after her knowledge of the sale she did not act. The applicant decided to register a caveat and a receipt was attached as proof of payment for the caveat to be registered. The deed of transfer filed of record did not show the caveat. It was unclear whether the caveat was in respect of her </w:t>
      </w:r>
      <w:r w:rsidR="00C60E03">
        <w:rPr>
          <w:rFonts w:ascii="Times New Roman" w:hAnsi="Times New Roman" w:cs="Times New Roman"/>
          <w:sz w:val="24"/>
          <w:szCs w:val="24"/>
        </w:rPr>
        <w:t>50% share or the whole property</w:t>
      </w:r>
      <w:r>
        <w:rPr>
          <w:rFonts w:ascii="Times New Roman" w:hAnsi="Times New Roman" w:cs="Times New Roman"/>
          <w:sz w:val="24"/>
          <w:szCs w:val="24"/>
        </w:rPr>
        <w:t xml:space="preserve"> that as it maybe the fact remains that, if the applicant believed the matter was urgent she should have approached the court </w:t>
      </w:r>
      <w:r w:rsidR="008870A2">
        <w:rPr>
          <w:rFonts w:ascii="Times New Roman" w:hAnsi="Times New Roman" w:cs="Times New Roman"/>
          <w:sz w:val="24"/>
          <w:szCs w:val="24"/>
        </w:rPr>
        <w:t xml:space="preserve">as far back as May she did not and no explanation was given for the </w:t>
      </w:r>
      <w:r w:rsidR="00E17DBC">
        <w:rPr>
          <w:rFonts w:ascii="Times New Roman" w:hAnsi="Times New Roman" w:cs="Times New Roman"/>
          <w:sz w:val="24"/>
          <w:szCs w:val="24"/>
        </w:rPr>
        <w:t>inaction.</w:t>
      </w:r>
      <w:r w:rsidR="00671B82">
        <w:rPr>
          <w:rFonts w:ascii="Times New Roman" w:hAnsi="Times New Roman" w:cs="Times New Roman"/>
          <w:sz w:val="24"/>
          <w:szCs w:val="24"/>
        </w:rPr>
        <w:t xml:space="preserve"> </w:t>
      </w:r>
      <w:r w:rsidR="008870A2">
        <w:rPr>
          <w:rFonts w:ascii="Times New Roman" w:hAnsi="Times New Roman" w:cs="Times New Roman"/>
          <w:sz w:val="24"/>
          <w:szCs w:val="24"/>
        </w:rPr>
        <w:t>Clearly</w:t>
      </w:r>
      <w:r>
        <w:rPr>
          <w:rFonts w:ascii="Times New Roman" w:hAnsi="Times New Roman" w:cs="Times New Roman"/>
          <w:sz w:val="24"/>
          <w:szCs w:val="24"/>
        </w:rPr>
        <w:t xml:space="preserve"> there is no urgency in this ma</w:t>
      </w:r>
      <w:r w:rsidR="00C60E03">
        <w:rPr>
          <w:rFonts w:ascii="Times New Roman" w:hAnsi="Times New Roman" w:cs="Times New Roman"/>
          <w:sz w:val="24"/>
          <w:szCs w:val="24"/>
        </w:rPr>
        <w:t>tter.</w:t>
      </w:r>
    </w:p>
    <w:p w:rsidR="00C70295" w:rsidRPr="00CB3146"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there being no urgency in the matter, the matter be and is hereby struck off the roll of urgent matters with costs.</w:t>
      </w:r>
    </w:p>
    <w:p w:rsidR="00C70295" w:rsidRPr="00CB3146" w:rsidRDefault="00C70295" w:rsidP="00C70295">
      <w:pPr>
        <w:spacing w:after="0" w:line="240" w:lineRule="auto"/>
        <w:jc w:val="both"/>
        <w:rPr>
          <w:rFonts w:ascii="Times New Roman" w:hAnsi="Times New Roman" w:cs="Times New Roman"/>
        </w:rPr>
      </w:pPr>
    </w:p>
    <w:p w:rsidR="00C70295" w:rsidRPr="006558F2" w:rsidRDefault="00C70295" w:rsidP="00C70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D33C2" w:rsidRDefault="009D33C2" w:rsidP="00891D05">
      <w:pPr>
        <w:spacing w:after="0" w:line="360" w:lineRule="auto"/>
        <w:jc w:val="both"/>
        <w:rPr>
          <w:rFonts w:ascii="Times New Roman" w:hAnsi="Times New Roman" w:cs="Times New Roman"/>
          <w:sz w:val="24"/>
          <w:szCs w:val="24"/>
        </w:rPr>
      </w:pPr>
    </w:p>
    <w:p w:rsidR="00C70295" w:rsidRDefault="00C70295" w:rsidP="00891D05">
      <w:pPr>
        <w:spacing w:after="0" w:line="360" w:lineRule="auto"/>
        <w:jc w:val="both"/>
        <w:rPr>
          <w:rFonts w:ascii="Times New Roman" w:hAnsi="Times New Roman" w:cs="Times New Roman"/>
          <w:sz w:val="24"/>
          <w:szCs w:val="24"/>
        </w:rPr>
      </w:pPr>
    </w:p>
    <w:p w:rsidR="00C70295" w:rsidRDefault="00C70295" w:rsidP="00C7029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Jarvis Palframan, </w:t>
      </w:r>
      <w:r>
        <w:rPr>
          <w:rFonts w:ascii="Times New Roman" w:hAnsi="Times New Roman" w:cs="Times New Roman"/>
          <w:sz w:val="24"/>
          <w:szCs w:val="24"/>
        </w:rPr>
        <w:t>applicant’s legal practitioners</w:t>
      </w:r>
    </w:p>
    <w:p w:rsidR="00C70295" w:rsidRPr="00C70295" w:rsidRDefault="001B6BAB" w:rsidP="00C70295">
      <w:pPr>
        <w:spacing w:after="0" w:line="240" w:lineRule="auto"/>
        <w:jc w:val="both"/>
        <w:rPr>
          <w:rFonts w:ascii="Times New Roman" w:hAnsi="Times New Roman" w:cs="Times New Roman"/>
          <w:i/>
          <w:sz w:val="24"/>
          <w:szCs w:val="24"/>
        </w:rPr>
      </w:pPr>
      <w:r w:rsidRPr="001B6BAB">
        <w:rPr>
          <w:rFonts w:ascii="Times New Roman" w:hAnsi="Times New Roman" w:cs="Times New Roman"/>
          <w:i/>
          <w:sz w:val="24"/>
          <w:szCs w:val="24"/>
        </w:rPr>
        <w:t>Dube, Manikai</w:t>
      </w:r>
      <w:r w:rsidR="00671B82">
        <w:rPr>
          <w:rFonts w:ascii="Times New Roman" w:hAnsi="Times New Roman" w:cs="Times New Roman"/>
          <w:i/>
          <w:sz w:val="24"/>
          <w:szCs w:val="24"/>
        </w:rPr>
        <w:t xml:space="preserve"> </w:t>
      </w:r>
      <w:r w:rsidRPr="001B6BAB">
        <w:rPr>
          <w:rFonts w:ascii="Times New Roman" w:hAnsi="Times New Roman" w:cs="Times New Roman"/>
          <w:i/>
          <w:sz w:val="24"/>
          <w:szCs w:val="24"/>
        </w:rPr>
        <w:t>&amp;</w:t>
      </w:r>
      <w:r w:rsidR="00671B82">
        <w:rPr>
          <w:rFonts w:ascii="Times New Roman" w:hAnsi="Times New Roman" w:cs="Times New Roman"/>
          <w:i/>
          <w:sz w:val="24"/>
          <w:szCs w:val="24"/>
        </w:rPr>
        <w:t xml:space="preserve"> </w:t>
      </w:r>
      <w:r w:rsidRPr="001B6BAB">
        <w:rPr>
          <w:rFonts w:ascii="Times New Roman" w:hAnsi="Times New Roman" w:cs="Times New Roman"/>
          <w:i/>
          <w:sz w:val="24"/>
          <w:szCs w:val="24"/>
        </w:rPr>
        <w:t>Hwacha</w:t>
      </w:r>
      <w:r w:rsidR="00C70295">
        <w:rPr>
          <w:rFonts w:ascii="Times New Roman" w:hAnsi="Times New Roman" w:cs="Times New Roman"/>
          <w:sz w:val="24"/>
          <w:szCs w:val="24"/>
        </w:rPr>
        <w:t>, 1</w:t>
      </w:r>
      <w:r w:rsidR="00C70295" w:rsidRPr="00C70295">
        <w:rPr>
          <w:rFonts w:ascii="Times New Roman" w:hAnsi="Times New Roman" w:cs="Times New Roman"/>
          <w:sz w:val="24"/>
          <w:szCs w:val="24"/>
          <w:vertAlign w:val="superscript"/>
        </w:rPr>
        <w:t>st</w:t>
      </w:r>
      <w:r w:rsidR="00C70295">
        <w:rPr>
          <w:rFonts w:ascii="Times New Roman" w:hAnsi="Times New Roman" w:cs="Times New Roman"/>
          <w:sz w:val="24"/>
          <w:szCs w:val="24"/>
        </w:rPr>
        <w:t xml:space="preserve"> respondent’s legal practitioners</w:t>
      </w:r>
      <w:r w:rsidR="00C70295">
        <w:rPr>
          <w:rFonts w:ascii="Times New Roman" w:hAnsi="Times New Roman" w:cs="Times New Roman"/>
          <w:i/>
          <w:sz w:val="24"/>
          <w:szCs w:val="24"/>
        </w:rPr>
        <w:t xml:space="preserve"> </w:t>
      </w:r>
    </w:p>
    <w:p w:rsidR="001A046C" w:rsidRPr="00891D05" w:rsidRDefault="009D33C2" w:rsidP="00891D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A046C">
        <w:rPr>
          <w:rFonts w:ascii="Times New Roman" w:hAnsi="Times New Roman" w:cs="Times New Roman"/>
          <w:sz w:val="24"/>
          <w:szCs w:val="24"/>
        </w:rPr>
        <w:tab/>
      </w:r>
    </w:p>
    <w:p w:rsidR="001815D4" w:rsidRPr="001815D4" w:rsidRDefault="001815D4" w:rsidP="001815D4">
      <w:pPr>
        <w:spacing w:after="0"/>
        <w:jc w:val="both"/>
        <w:rPr>
          <w:rFonts w:ascii="Times New Roman" w:hAnsi="Times New Roman" w:cs="Times New Roman"/>
          <w:sz w:val="24"/>
          <w:szCs w:val="24"/>
        </w:rPr>
      </w:pPr>
    </w:p>
    <w:sectPr w:rsidR="001815D4" w:rsidRPr="001815D4" w:rsidSect="001C72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FBB" w:rsidRDefault="00866FBB" w:rsidP="001815D4">
      <w:pPr>
        <w:spacing w:after="0" w:line="240" w:lineRule="auto"/>
      </w:pPr>
      <w:r>
        <w:separator/>
      </w:r>
    </w:p>
  </w:endnote>
  <w:endnote w:type="continuationSeparator" w:id="0">
    <w:p w:rsidR="00866FBB" w:rsidRDefault="00866FBB" w:rsidP="0018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FBB" w:rsidRDefault="00866FBB" w:rsidP="001815D4">
      <w:pPr>
        <w:spacing w:after="0" w:line="240" w:lineRule="auto"/>
      </w:pPr>
      <w:r>
        <w:separator/>
      </w:r>
    </w:p>
  </w:footnote>
  <w:footnote w:type="continuationSeparator" w:id="0">
    <w:p w:rsidR="00866FBB" w:rsidRDefault="00866FBB" w:rsidP="0018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051904"/>
      <w:docPartObj>
        <w:docPartGallery w:val="Page Numbers (Top of Page)"/>
        <w:docPartUnique/>
      </w:docPartObj>
    </w:sdtPr>
    <w:sdtEndPr>
      <w:rPr>
        <w:noProof/>
      </w:rPr>
    </w:sdtEndPr>
    <w:sdtContent>
      <w:p w:rsidR="002B1A1D" w:rsidRDefault="00671B82">
        <w:pPr>
          <w:pStyle w:val="Header"/>
          <w:jc w:val="right"/>
          <w:rPr>
            <w:noProof/>
          </w:rPr>
        </w:pPr>
        <w:r>
          <w:fldChar w:fldCharType="begin"/>
        </w:r>
        <w:r>
          <w:instrText xml:space="preserve"> PAGE   \* MERGEFORMAT </w:instrText>
        </w:r>
        <w:r>
          <w:fldChar w:fldCharType="separate"/>
        </w:r>
        <w:r w:rsidR="00AD6361">
          <w:rPr>
            <w:noProof/>
          </w:rPr>
          <w:t>2</w:t>
        </w:r>
        <w:r>
          <w:rPr>
            <w:noProof/>
          </w:rPr>
          <w:fldChar w:fldCharType="end"/>
        </w:r>
      </w:p>
      <w:p w:rsidR="002B1A1D" w:rsidRDefault="002B1A1D">
        <w:pPr>
          <w:pStyle w:val="Header"/>
          <w:jc w:val="right"/>
          <w:rPr>
            <w:noProof/>
          </w:rPr>
        </w:pPr>
        <w:r>
          <w:rPr>
            <w:noProof/>
          </w:rPr>
          <w:t>HH</w:t>
        </w:r>
        <w:r w:rsidR="00CF3792">
          <w:rPr>
            <w:noProof/>
          </w:rPr>
          <w:t xml:space="preserve"> 626-18</w:t>
        </w:r>
      </w:p>
      <w:p w:rsidR="002B1A1D" w:rsidRDefault="002B1A1D">
        <w:pPr>
          <w:pStyle w:val="Header"/>
          <w:jc w:val="right"/>
          <w:rPr>
            <w:noProof/>
          </w:rPr>
        </w:pPr>
        <w:r>
          <w:rPr>
            <w:noProof/>
          </w:rPr>
          <w:t>HC 8680/18</w:t>
        </w:r>
      </w:p>
      <w:p w:rsidR="002B1A1D" w:rsidRDefault="002B1A1D">
        <w:pPr>
          <w:pStyle w:val="Header"/>
          <w:jc w:val="right"/>
          <w:rPr>
            <w:noProof/>
          </w:rPr>
        </w:pPr>
        <w:r>
          <w:rPr>
            <w:noProof/>
          </w:rPr>
          <w:t>REF CASE HC 4395/18</w:t>
        </w:r>
      </w:p>
      <w:p w:rsidR="002B1A1D" w:rsidRDefault="002B1A1D">
        <w:pPr>
          <w:pStyle w:val="Header"/>
          <w:jc w:val="right"/>
          <w:rPr>
            <w:noProof/>
          </w:rPr>
        </w:pPr>
        <w:r>
          <w:rPr>
            <w:noProof/>
          </w:rPr>
          <w:t>HC 8773/16</w:t>
        </w:r>
      </w:p>
      <w:p w:rsidR="002B1A1D" w:rsidRDefault="00866FBB">
        <w:pPr>
          <w:pStyle w:val="Header"/>
          <w:jc w:val="right"/>
        </w:pPr>
      </w:p>
    </w:sdtContent>
  </w:sdt>
  <w:p w:rsidR="002B1A1D" w:rsidRDefault="002B1A1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3B0765"/>
    <w:multiLevelType w:val="hybridMultilevel"/>
    <w:tmpl w:val="01C67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D4"/>
    <w:rsid w:val="001815D4"/>
    <w:rsid w:val="0019306E"/>
    <w:rsid w:val="001A046C"/>
    <w:rsid w:val="001B6BAB"/>
    <w:rsid w:val="001C7227"/>
    <w:rsid w:val="002221D9"/>
    <w:rsid w:val="00255DCA"/>
    <w:rsid w:val="0028556B"/>
    <w:rsid w:val="002A46E3"/>
    <w:rsid w:val="002B1A1D"/>
    <w:rsid w:val="00315EB7"/>
    <w:rsid w:val="004372D5"/>
    <w:rsid w:val="00484FB8"/>
    <w:rsid w:val="004C591D"/>
    <w:rsid w:val="0055552C"/>
    <w:rsid w:val="00671B82"/>
    <w:rsid w:val="006A117D"/>
    <w:rsid w:val="007751D0"/>
    <w:rsid w:val="00845133"/>
    <w:rsid w:val="00866FBB"/>
    <w:rsid w:val="008870A2"/>
    <w:rsid w:val="00891D05"/>
    <w:rsid w:val="008E41D0"/>
    <w:rsid w:val="0099767C"/>
    <w:rsid w:val="009C312F"/>
    <w:rsid w:val="009C6EBC"/>
    <w:rsid w:val="009D33C2"/>
    <w:rsid w:val="009E05F4"/>
    <w:rsid w:val="00A10C62"/>
    <w:rsid w:val="00AD6361"/>
    <w:rsid w:val="00B51123"/>
    <w:rsid w:val="00C60E03"/>
    <w:rsid w:val="00C70295"/>
    <w:rsid w:val="00CE2888"/>
    <w:rsid w:val="00CF3792"/>
    <w:rsid w:val="00CF70CF"/>
    <w:rsid w:val="00D6613A"/>
    <w:rsid w:val="00DC4CF8"/>
    <w:rsid w:val="00E17DBC"/>
    <w:rsid w:val="00E40E24"/>
    <w:rsid w:val="00E719B2"/>
    <w:rsid w:val="00F4139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20539-96D1-48AE-9F27-F5B8189F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5D4"/>
  </w:style>
  <w:style w:type="paragraph" w:styleId="Footer">
    <w:name w:val="footer"/>
    <w:basedOn w:val="Normal"/>
    <w:link w:val="FooterChar"/>
    <w:uiPriority w:val="99"/>
    <w:unhideWhenUsed/>
    <w:rsid w:val="00181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5D4"/>
  </w:style>
  <w:style w:type="paragraph" w:styleId="ListParagraph">
    <w:name w:val="List Paragraph"/>
    <w:basedOn w:val="Normal"/>
    <w:uiPriority w:val="34"/>
    <w:qFormat/>
    <w:rsid w:val="00181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AC4985-EE37-48FD-939F-69E90EC0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1408</Words>
  <Characters>8030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dcterms:created xsi:type="dcterms:W3CDTF">2018-10-11T14:18:00Z</dcterms:created>
  <dcterms:modified xsi:type="dcterms:W3CDTF">2018-10-11T14:18:00Z</dcterms:modified>
</cp:coreProperties>
</file>