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F88" w:rsidRPr="001C6FE4" w:rsidRDefault="001C6FE4" w:rsidP="00E47F88">
      <w:pPr>
        <w:spacing w:after="0"/>
        <w:rPr>
          <w:rFonts w:ascii="Times New Roman" w:hAnsi="Times New Roman" w:cs="Times New Roman"/>
          <w:sz w:val="24"/>
          <w:szCs w:val="24"/>
        </w:rPr>
      </w:pPr>
      <w:bookmarkStart w:id="0" w:name="_GoBack"/>
      <w:bookmarkEnd w:id="0"/>
      <w:r w:rsidRPr="001C6FE4">
        <w:rPr>
          <w:rFonts w:ascii="Times New Roman" w:hAnsi="Times New Roman" w:cs="Times New Roman"/>
          <w:b/>
          <w:sz w:val="24"/>
          <w:szCs w:val="24"/>
          <w:u w:val="single"/>
        </w:rPr>
        <w:t>DISTRIBUTABLE</w:t>
      </w:r>
      <w:r w:rsidRPr="001C6FE4">
        <w:rPr>
          <w:rFonts w:ascii="Times New Roman" w:hAnsi="Times New Roman" w:cs="Times New Roman"/>
          <w:b/>
          <w:sz w:val="24"/>
          <w:szCs w:val="24"/>
        </w:rPr>
        <w:tab/>
        <w:t>(</w:t>
      </w:r>
      <w:r>
        <w:rPr>
          <w:rFonts w:ascii="Times New Roman" w:hAnsi="Times New Roman" w:cs="Times New Roman"/>
          <w:b/>
          <w:sz w:val="24"/>
          <w:szCs w:val="24"/>
        </w:rPr>
        <w:t>34</w:t>
      </w:r>
      <w:r w:rsidRPr="001C6FE4">
        <w:rPr>
          <w:rFonts w:ascii="Times New Roman" w:hAnsi="Times New Roman" w:cs="Times New Roman"/>
          <w:b/>
          <w:sz w:val="24"/>
          <w:szCs w:val="24"/>
        </w:rPr>
        <w:t>)</w:t>
      </w:r>
      <w:r w:rsidR="009E5285" w:rsidRPr="001C6FE4">
        <w:rPr>
          <w:rFonts w:ascii="Times New Roman" w:hAnsi="Times New Roman" w:cs="Times New Roman"/>
          <w:sz w:val="24"/>
          <w:szCs w:val="24"/>
        </w:rPr>
        <w:t xml:space="preserve">                           </w:t>
      </w:r>
    </w:p>
    <w:p w:rsidR="009E5285" w:rsidRPr="001C6FE4" w:rsidRDefault="009E5285" w:rsidP="00E47F88">
      <w:pPr>
        <w:spacing w:after="0"/>
        <w:rPr>
          <w:rFonts w:ascii="Times New Roman" w:hAnsi="Times New Roman" w:cs="Times New Roman"/>
          <w:sz w:val="24"/>
          <w:szCs w:val="24"/>
        </w:rPr>
      </w:pPr>
      <w:r w:rsidRPr="001C6FE4">
        <w:rPr>
          <w:rFonts w:ascii="Times New Roman" w:hAnsi="Times New Roman" w:cs="Times New Roman"/>
          <w:sz w:val="24"/>
          <w:szCs w:val="24"/>
        </w:rPr>
        <w:t xml:space="preserve">                                                                                               </w:t>
      </w:r>
    </w:p>
    <w:p w:rsidR="009E5285" w:rsidRPr="001C6FE4" w:rsidRDefault="009E5285" w:rsidP="00E47F88">
      <w:pPr>
        <w:spacing w:after="0"/>
        <w:rPr>
          <w:rFonts w:ascii="Times New Roman" w:hAnsi="Times New Roman" w:cs="Times New Roman"/>
          <w:sz w:val="24"/>
          <w:szCs w:val="24"/>
        </w:rPr>
      </w:pPr>
    </w:p>
    <w:p w:rsidR="009E5285" w:rsidRPr="001C6FE4" w:rsidRDefault="009E5285" w:rsidP="00E47F88">
      <w:pPr>
        <w:spacing w:after="0"/>
        <w:rPr>
          <w:rFonts w:ascii="Times New Roman" w:hAnsi="Times New Roman" w:cs="Times New Roman"/>
          <w:sz w:val="24"/>
          <w:szCs w:val="24"/>
        </w:rPr>
      </w:pPr>
    </w:p>
    <w:p w:rsidR="009E5285" w:rsidRPr="001C6FE4" w:rsidRDefault="009E5285" w:rsidP="00E47F88">
      <w:pPr>
        <w:pStyle w:val="ListParagraph"/>
        <w:numPr>
          <w:ilvl w:val="0"/>
          <w:numId w:val="1"/>
        </w:numPr>
        <w:spacing w:after="0"/>
        <w:ind w:left="0" w:firstLine="0"/>
        <w:jc w:val="center"/>
        <w:rPr>
          <w:rFonts w:ascii="Times New Roman" w:hAnsi="Times New Roman" w:cs="Times New Roman"/>
          <w:b/>
          <w:sz w:val="24"/>
          <w:szCs w:val="24"/>
        </w:rPr>
      </w:pPr>
      <w:r w:rsidRPr="001C6FE4">
        <w:rPr>
          <w:rFonts w:ascii="Times New Roman" w:hAnsi="Times New Roman" w:cs="Times New Roman"/>
          <w:b/>
          <w:sz w:val="24"/>
          <w:szCs w:val="24"/>
        </w:rPr>
        <w:t xml:space="preserve">ELIAS </w:t>
      </w:r>
      <w:r w:rsidR="00E47F88" w:rsidRPr="001C6FE4">
        <w:rPr>
          <w:rFonts w:ascii="Times New Roman" w:hAnsi="Times New Roman" w:cs="Times New Roman"/>
          <w:b/>
          <w:sz w:val="24"/>
          <w:szCs w:val="24"/>
        </w:rPr>
        <w:t xml:space="preserve">     </w:t>
      </w:r>
      <w:r w:rsidRPr="001C6FE4">
        <w:rPr>
          <w:rFonts w:ascii="Times New Roman" w:hAnsi="Times New Roman" w:cs="Times New Roman"/>
          <w:b/>
          <w:sz w:val="24"/>
          <w:szCs w:val="24"/>
        </w:rPr>
        <w:t>HWENGA</w:t>
      </w:r>
      <w:r w:rsidR="00205E47" w:rsidRPr="001C6FE4">
        <w:rPr>
          <w:rFonts w:ascii="Times New Roman" w:hAnsi="Times New Roman" w:cs="Times New Roman"/>
          <w:b/>
          <w:sz w:val="24"/>
          <w:szCs w:val="24"/>
        </w:rPr>
        <w:t xml:space="preserve"> </w:t>
      </w:r>
      <w:r w:rsidR="00E47F88" w:rsidRPr="001C6FE4">
        <w:rPr>
          <w:rFonts w:ascii="Times New Roman" w:hAnsi="Times New Roman" w:cs="Times New Roman"/>
          <w:b/>
          <w:sz w:val="24"/>
          <w:szCs w:val="24"/>
        </w:rPr>
        <w:t xml:space="preserve">     </w:t>
      </w:r>
      <w:r w:rsidR="00205E47" w:rsidRPr="001C6FE4">
        <w:rPr>
          <w:rFonts w:ascii="Times New Roman" w:hAnsi="Times New Roman" w:cs="Times New Roman"/>
          <w:b/>
          <w:sz w:val="24"/>
          <w:szCs w:val="24"/>
        </w:rPr>
        <w:t xml:space="preserve">(2) </w:t>
      </w:r>
      <w:r w:rsidR="00E47F88" w:rsidRPr="001C6FE4">
        <w:rPr>
          <w:rFonts w:ascii="Times New Roman" w:hAnsi="Times New Roman" w:cs="Times New Roman"/>
          <w:b/>
          <w:sz w:val="24"/>
          <w:szCs w:val="24"/>
        </w:rPr>
        <w:t xml:space="preserve">     </w:t>
      </w:r>
      <w:r w:rsidR="00205E47" w:rsidRPr="001C6FE4">
        <w:rPr>
          <w:rFonts w:ascii="Times New Roman" w:hAnsi="Times New Roman" w:cs="Times New Roman"/>
          <w:b/>
          <w:sz w:val="24"/>
          <w:szCs w:val="24"/>
        </w:rPr>
        <w:t>MERCY</w:t>
      </w:r>
      <w:r w:rsidR="00E47F88" w:rsidRPr="001C6FE4">
        <w:rPr>
          <w:rFonts w:ascii="Times New Roman" w:hAnsi="Times New Roman" w:cs="Times New Roman"/>
          <w:b/>
          <w:sz w:val="24"/>
          <w:szCs w:val="24"/>
        </w:rPr>
        <w:t xml:space="preserve">     </w:t>
      </w:r>
      <w:r w:rsidR="00205E47" w:rsidRPr="001C6FE4">
        <w:rPr>
          <w:rFonts w:ascii="Times New Roman" w:hAnsi="Times New Roman" w:cs="Times New Roman"/>
          <w:b/>
          <w:sz w:val="24"/>
          <w:szCs w:val="24"/>
        </w:rPr>
        <w:t xml:space="preserve"> HWENGA</w:t>
      </w:r>
      <w:r w:rsidR="00E47F88" w:rsidRPr="001C6FE4">
        <w:rPr>
          <w:rFonts w:ascii="Times New Roman" w:hAnsi="Times New Roman" w:cs="Times New Roman"/>
          <w:b/>
          <w:sz w:val="24"/>
          <w:szCs w:val="24"/>
        </w:rPr>
        <w:t xml:space="preserve">     </w:t>
      </w:r>
      <w:r w:rsidR="002B3E90" w:rsidRPr="001C6FE4">
        <w:rPr>
          <w:rFonts w:ascii="Times New Roman" w:hAnsi="Times New Roman" w:cs="Times New Roman"/>
          <w:b/>
          <w:sz w:val="24"/>
          <w:szCs w:val="24"/>
        </w:rPr>
        <w:t xml:space="preserve"> (3) </w:t>
      </w:r>
      <w:r w:rsidR="00E47F88" w:rsidRPr="001C6FE4">
        <w:rPr>
          <w:rFonts w:ascii="Times New Roman" w:hAnsi="Times New Roman" w:cs="Times New Roman"/>
          <w:b/>
          <w:sz w:val="24"/>
          <w:szCs w:val="24"/>
        </w:rPr>
        <w:t xml:space="preserve">     </w:t>
      </w:r>
      <w:r w:rsidR="002B3E90" w:rsidRPr="001C6FE4">
        <w:rPr>
          <w:rFonts w:ascii="Times New Roman" w:hAnsi="Times New Roman" w:cs="Times New Roman"/>
          <w:b/>
          <w:sz w:val="24"/>
          <w:szCs w:val="24"/>
        </w:rPr>
        <w:t>KENNETH</w:t>
      </w:r>
      <w:r w:rsidR="00E47F88" w:rsidRPr="001C6FE4">
        <w:rPr>
          <w:rFonts w:ascii="Times New Roman" w:hAnsi="Times New Roman" w:cs="Times New Roman"/>
          <w:b/>
          <w:sz w:val="24"/>
          <w:szCs w:val="24"/>
        </w:rPr>
        <w:t xml:space="preserve">     </w:t>
      </w:r>
      <w:r w:rsidR="002B3E90" w:rsidRPr="001C6FE4">
        <w:rPr>
          <w:rFonts w:ascii="Times New Roman" w:hAnsi="Times New Roman" w:cs="Times New Roman"/>
          <w:b/>
          <w:sz w:val="24"/>
          <w:szCs w:val="24"/>
        </w:rPr>
        <w:t xml:space="preserve"> (4)</w:t>
      </w:r>
      <w:r w:rsidR="00E47F88" w:rsidRPr="001C6FE4">
        <w:rPr>
          <w:rFonts w:ascii="Times New Roman" w:hAnsi="Times New Roman" w:cs="Times New Roman"/>
          <w:b/>
          <w:sz w:val="24"/>
          <w:szCs w:val="24"/>
        </w:rPr>
        <w:t xml:space="preserve">     </w:t>
      </w:r>
      <w:r w:rsidR="002B3E90" w:rsidRPr="001C6FE4">
        <w:rPr>
          <w:rFonts w:ascii="Times New Roman" w:hAnsi="Times New Roman" w:cs="Times New Roman"/>
          <w:b/>
          <w:sz w:val="24"/>
          <w:szCs w:val="24"/>
        </w:rPr>
        <w:t xml:space="preserve"> PRINCE </w:t>
      </w:r>
      <w:r w:rsidR="00E47F88" w:rsidRPr="001C6FE4">
        <w:rPr>
          <w:rFonts w:ascii="Times New Roman" w:hAnsi="Times New Roman" w:cs="Times New Roman"/>
          <w:b/>
          <w:sz w:val="24"/>
          <w:szCs w:val="24"/>
        </w:rPr>
        <w:t xml:space="preserve">     </w:t>
      </w:r>
      <w:r w:rsidR="002B3E90" w:rsidRPr="001C6FE4">
        <w:rPr>
          <w:rFonts w:ascii="Times New Roman" w:hAnsi="Times New Roman" w:cs="Times New Roman"/>
          <w:b/>
          <w:sz w:val="24"/>
          <w:szCs w:val="24"/>
        </w:rPr>
        <w:t xml:space="preserve">NYEMBA </w:t>
      </w:r>
      <w:r w:rsidR="00E47F88" w:rsidRPr="001C6FE4">
        <w:rPr>
          <w:rFonts w:ascii="Times New Roman" w:hAnsi="Times New Roman" w:cs="Times New Roman"/>
          <w:b/>
          <w:sz w:val="24"/>
          <w:szCs w:val="24"/>
        </w:rPr>
        <w:t xml:space="preserve">     </w:t>
      </w:r>
      <w:r w:rsidR="002B3E90" w:rsidRPr="001C6FE4">
        <w:rPr>
          <w:rFonts w:ascii="Times New Roman" w:hAnsi="Times New Roman" w:cs="Times New Roman"/>
          <w:b/>
          <w:sz w:val="24"/>
          <w:szCs w:val="24"/>
        </w:rPr>
        <w:t xml:space="preserve">(5) </w:t>
      </w:r>
      <w:r w:rsidR="00E47F88" w:rsidRPr="001C6FE4">
        <w:rPr>
          <w:rFonts w:ascii="Times New Roman" w:hAnsi="Times New Roman" w:cs="Times New Roman"/>
          <w:b/>
          <w:sz w:val="24"/>
          <w:szCs w:val="24"/>
        </w:rPr>
        <w:t xml:space="preserve">     </w:t>
      </w:r>
      <w:r w:rsidR="002B3E90" w:rsidRPr="001C6FE4">
        <w:rPr>
          <w:rFonts w:ascii="Times New Roman" w:hAnsi="Times New Roman" w:cs="Times New Roman"/>
          <w:b/>
          <w:sz w:val="24"/>
          <w:szCs w:val="24"/>
        </w:rPr>
        <w:t xml:space="preserve">A. P. PHILLIP </w:t>
      </w:r>
      <w:r w:rsidR="00E47F88" w:rsidRPr="001C6FE4">
        <w:rPr>
          <w:rFonts w:ascii="Times New Roman" w:hAnsi="Times New Roman" w:cs="Times New Roman"/>
          <w:b/>
          <w:sz w:val="24"/>
          <w:szCs w:val="24"/>
        </w:rPr>
        <w:t xml:space="preserve">     AND     </w:t>
      </w:r>
      <w:r w:rsidR="002B3E90" w:rsidRPr="001C6FE4">
        <w:rPr>
          <w:rFonts w:ascii="Times New Roman" w:hAnsi="Times New Roman" w:cs="Times New Roman"/>
          <w:b/>
          <w:sz w:val="24"/>
          <w:szCs w:val="24"/>
        </w:rPr>
        <w:t xml:space="preserve"> COMPANY</w:t>
      </w:r>
      <w:r w:rsidR="00E47F88" w:rsidRPr="001C6FE4">
        <w:rPr>
          <w:rFonts w:ascii="Times New Roman" w:hAnsi="Times New Roman" w:cs="Times New Roman"/>
          <w:b/>
          <w:sz w:val="24"/>
          <w:szCs w:val="24"/>
        </w:rPr>
        <w:t xml:space="preserve">     </w:t>
      </w:r>
      <w:r w:rsidR="002B3E90" w:rsidRPr="001C6FE4">
        <w:rPr>
          <w:rFonts w:ascii="Times New Roman" w:hAnsi="Times New Roman" w:cs="Times New Roman"/>
          <w:b/>
          <w:sz w:val="24"/>
          <w:szCs w:val="24"/>
        </w:rPr>
        <w:t xml:space="preserve"> (PRIVATE)</w:t>
      </w:r>
      <w:r w:rsidR="00E47F88" w:rsidRPr="001C6FE4">
        <w:rPr>
          <w:rFonts w:ascii="Times New Roman" w:hAnsi="Times New Roman" w:cs="Times New Roman"/>
          <w:b/>
          <w:sz w:val="24"/>
          <w:szCs w:val="24"/>
        </w:rPr>
        <w:t xml:space="preserve">     </w:t>
      </w:r>
      <w:r w:rsidR="002B3E90" w:rsidRPr="001C6FE4">
        <w:rPr>
          <w:rFonts w:ascii="Times New Roman" w:hAnsi="Times New Roman" w:cs="Times New Roman"/>
          <w:b/>
          <w:sz w:val="24"/>
          <w:szCs w:val="24"/>
        </w:rPr>
        <w:t xml:space="preserve"> </w:t>
      </w:r>
      <w:r w:rsidR="00E47F88" w:rsidRPr="001C6FE4">
        <w:rPr>
          <w:rFonts w:ascii="Times New Roman" w:hAnsi="Times New Roman" w:cs="Times New Roman"/>
          <w:b/>
          <w:sz w:val="24"/>
          <w:szCs w:val="24"/>
        </w:rPr>
        <w:t xml:space="preserve">  </w:t>
      </w:r>
      <w:r w:rsidR="002B3E90" w:rsidRPr="001C6FE4">
        <w:rPr>
          <w:rFonts w:ascii="Times New Roman" w:hAnsi="Times New Roman" w:cs="Times New Roman"/>
          <w:b/>
          <w:sz w:val="24"/>
          <w:szCs w:val="24"/>
        </w:rPr>
        <w:t>LIMITED</w:t>
      </w:r>
    </w:p>
    <w:p w:rsidR="002B3E90" w:rsidRPr="001C6FE4" w:rsidRDefault="00E47F88" w:rsidP="00E47F88">
      <w:pPr>
        <w:pStyle w:val="ListParagraph"/>
        <w:spacing w:after="0"/>
        <w:ind w:left="0"/>
        <w:jc w:val="center"/>
        <w:rPr>
          <w:rFonts w:ascii="Times New Roman" w:hAnsi="Times New Roman" w:cs="Times New Roman"/>
          <w:b/>
          <w:sz w:val="24"/>
          <w:szCs w:val="24"/>
        </w:rPr>
      </w:pPr>
      <w:r w:rsidRPr="001C6FE4">
        <w:rPr>
          <w:rFonts w:ascii="Times New Roman" w:hAnsi="Times New Roman" w:cs="Times New Roman"/>
          <w:b/>
          <w:sz w:val="24"/>
          <w:szCs w:val="24"/>
        </w:rPr>
        <w:t>v</w:t>
      </w:r>
    </w:p>
    <w:p w:rsidR="002B3E90" w:rsidRPr="001C6FE4" w:rsidRDefault="002B3E90" w:rsidP="00E47F88">
      <w:pPr>
        <w:pStyle w:val="ListParagraph"/>
        <w:spacing w:after="0"/>
        <w:ind w:left="0"/>
        <w:jc w:val="center"/>
        <w:rPr>
          <w:rFonts w:ascii="Times New Roman" w:hAnsi="Times New Roman" w:cs="Times New Roman"/>
          <w:b/>
          <w:sz w:val="24"/>
          <w:szCs w:val="24"/>
        </w:rPr>
      </w:pPr>
      <w:r w:rsidRPr="001C6FE4">
        <w:rPr>
          <w:rFonts w:ascii="Times New Roman" w:hAnsi="Times New Roman" w:cs="Times New Roman"/>
          <w:b/>
          <w:sz w:val="24"/>
          <w:szCs w:val="24"/>
        </w:rPr>
        <w:t>FBC</w:t>
      </w:r>
      <w:r w:rsidR="00E47F88" w:rsidRPr="001C6FE4">
        <w:rPr>
          <w:rFonts w:ascii="Times New Roman" w:hAnsi="Times New Roman" w:cs="Times New Roman"/>
          <w:b/>
          <w:sz w:val="24"/>
          <w:szCs w:val="24"/>
        </w:rPr>
        <w:t xml:space="preserve">     </w:t>
      </w:r>
      <w:r w:rsidRPr="001C6FE4">
        <w:rPr>
          <w:rFonts w:ascii="Times New Roman" w:hAnsi="Times New Roman" w:cs="Times New Roman"/>
          <w:b/>
          <w:sz w:val="24"/>
          <w:szCs w:val="24"/>
        </w:rPr>
        <w:t xml:space="preserve"> BANK</w:t>
      </w:r>
      <w:r w:rsidR="00E47F88" w:rsidRPr="001C6FE4">
        <w:rPr>
          <w:rFonts w:ascii="Times New Roman" w:hAnsi="Times New Roman" w:cs="Times New Roman"/>
          <w:b/>
          <w:sz w:val="24"/>
          <w:szCs w:val="24"/>
        </w:rPr>
        <w:t xml:space="preserve">     </w:t>
      </w:r>
      <w:r w:rsidRPr="001C6FE4">
        <w:rPr>
          <w:rFonts w:ascii="Times New Roman" w:hAnsi="Times New Roman" w:cs="Times New Roman"/>
          <w:b/>
          <w:sz w:val="24"/>
          <w:szCs w:val="24"/>
        </w:rPr>
        <w:t xml:space="preserve"> LIMITED</w:t>
      </w:r>
    </w:p>
    <w:p w:rsidR="002B3E90" w:rsidRPr="001C6FE4" w:rsidRDefault="002B3E90" w:rsidP="00E47F88">
      <w:pPr>
        <w:pStyle w:val="ListParagraph"/>
        <w:spacing w:after="0"/>
        <w:jc w:val="center"/>
        <w:rPr>
          <w:rFonts w:ascii="Times New Roman" w:hAnsi="Times New Roman" w:cs="Times New Roman"/>
          <w:sz w:val="24"/>
          <w:szCs w:val="24"/>
        </w:rPr>
      </w:pPr>
    </w:p>
    <w:p w:rsidR="00E47F88" w:rsidRPr="001C6FE4" w:rsidRDefault="00E47F88" w:rsidP="00E47F88">
      <w:pPr>
        <w:pStyle w:val="ListParagraph"/>
        <w:spacing w:after="0"/>
        <w:jc w:val="center"/>
        <w:rPr>
          <w:rFonts w:ascii="Times New Roman" w:hAnsi="Times New Roman" w:cs="Times New Roman"/>
          <w:sz w:val="24"/>
          <w:szCs w:val="24"/>
        </w:rPr>
      </w:pPr>
    </w:p>
    <w:p w:rsidR="002B3E90" w:rsidRPr="001C6FE4" w:rsidRDefault="002B3E90" w:rsidP="00E47F88">
      <w:pPr>
        <w:pStyle w:val="ListParagraph"/>
        <w:spacing w:after="0"/>
        <w:jc w:val="center"/>
        <w:rPr>
          <w:rFonts w:ascii="Times New Roman" w:hAnsi="Times New Roman" w:cs="Times New Roman"/>
          <w:sz w:val="24"/>
          <w:szCs w:val="24"/>
        </w:rPr>
      </w:pPr>
    </w:p>
    <w:p w:rsidR="002B3E90" w:rsidRPr="001C6FE4" w:rsidRDefault="002B3E90" w:rsidP="00E47F88">
      <w:pPr>
        <w:spacing w:after="0"/>
        <w:rPr>
          <w:rFonts w:ascii="Times New Roman" w:hAnsi="Times New Roman" w:cs="Times New Roman"/>
          <w:b/>
          <w:sz w:val="24"/>
          <w:szCs w:val="24"/>
        </w:rPr>
      </w:pPr>
      <w:r w:rsidRPr="001C6FE4">
        <w:rPr>
          <w:rFonts w:ascii="Times New Roman" w:hAnsi="Times New Roman" w:cs="Times New Roman"/>
          <w:b/>
          <w:sz w:val="24"/>
          <w:szCs w:val="24"/>
        </w:rPr>
        <w:t>SUPREME COURT OF ZIMBABWE</w:t>
      </w:r>
    </w:p>
    <w:p w:rsidR="002B3E90" w:rsidRPr="001C6FE4" w:rsidRDefault="002B3E90" w:rsidP="00E47F88">
      <w:pPr>
        <w:spacing w:after="0"/>
        <w:rPr>
          <w:rFonts w:ascii="Times New Roman" w:hAnsi="Times New Roman" w:cs="Times New Roman"/>
          <w:b/>
          <w:sz w:val="24"/>
          <w:szCs w:val="24"/>
        </w:rPr>
      </w:pPr>
      <w:r w:rsidRPr="001C6FE4">
        <w:rPr>
          <w:rFonts w:ascii="Times New Roman" w:hAnsi="Times New Roman" w:cs="Times New Roman"/>
          <w:b/>
          <w:sz w:val="24"/>
          <w:szCs w:val="24"/>
        </w:rPr>
        <w:t>GWAUNZA JA PATEL JA &amp; MAVANGIRA JA</w:t>
      </w:r>
    </w:p>
    <w:p w:rsidR="002B3E90" w:rsidRPr="001C6FE4" w:rsidRDefault="002B3E90" w:rsidP="00E47F88">
      <w:pPr>
        <w:spacing w:after="0"/>
        <w:rPr>
          <w:rFonts w:ascii="Times New Roman" w:hAnsi="Times New Roman" w:cs="Times New Roman"/>
          <w:b/>
          <w:sz w:val="24"/>
          <w:szCs w:val="24"/>
        </w:rPr>
      </w:pPr>
      <w:r w:rsidRPr="001C6FE4">
        <w:rPr>
          <w:rFonts w:ascii="Times New Roman" w:hAnsi="Times New Roman" w:cs="Times New Roman"/>
          <w:b/>
          <w:sz w:val="24"/>
          <w:szCs w:val="24"/>
        </w:rPr>
        <w:t>HARARE MARCH 2, 2017</w:t>
      </w:r>
    </w:p>
    <w:p w:rsidR="002B3E90" w:rsidRPr="001C6FE4" w:rsidRDefault="002B3E90" w:rsidP="00E47F88">
      <w:pPr>
        <w:pStyle w:val="ListParagraph"/>
        <w:spacing w:after="0"/>
        <w:rPr>
          <w:rFonts w:ascii="Times New Roman" w:hAnsi="Times New Roman" w:cs="Times New Roman"/>
          <w:b/>
          <w:sz w:val="24"/>
          <w:szCs w:val="24"/>
        </w:rPr>
      </w:pPr>
    </w:p>
    <w:p w:rsidR="002B3E90" w:rsidRPr="001C6FE4" w:rsidRDefault="002B3E90" w:rsidP="00E47F88">
      <w:pPr>
        <w:pStyle w:val="ListParagraph"/>
        <w:spacing w:after="0"/>
        <w:rPr>
          <w:rFonts w:ascii="Times New Roman" w:hAnsi="Times New Roman" w:cs="Times New Roman"/>
          <w:b/>
          <w:sz w:val="24"/>
          <w:szCs w:val="24"/>
        </w:rPr>
      </w:pPr>
    </w:p>
    <w:p w:rsidR="002B3E90" w:rsidRPr="001C6FE4" w:rsidRDefault="002B3E90" w:rsidP="00E47F88">
      <w:pPr>
        <w:pStyle w:val="ListParagraph"/>
        <w:spacing w:after="0"/>
        <w:rPr>
          <w:rFonts w:ascii="Times New Roman" w:hAnsi="Times New Roman" w:cs="Times New Roman"/>
          <w:b/>
          <w:sz w:val="24"/>
          <w:szCs w:val="24"/>
        </w:rPr>
      </w:pPr>
    </w:p>
    <w:p w:rsidR="002B3E90" w:rsidRPr="001C6FE4" w:rsidRDefault="002B3E90" w:rsidP="00E47F88">
      <w:pPr>
        <w:spacing w:after="0" w:line="480" w:lineRule="auto"/>
        <w:rPr>
          <w:rFonts w:ascii="Times New Roman" w:hAnsi="Times New Roman" w:cs="Times New Roman"/>
          <w:sz w:val="24"/>
          <w:szCs w:val="24"/>
        </w:rPr>
      </w:pPr>
      <w:r w:rsidRPr="001C6FE4">
        <w:rPr>
          <w:rFonts w:ascii="Times New Roman" w:hAnsi="Times New Roman" w:cs="Times New Roman"/>
          <w:i/>
          <w:sz w:val="24"/>
          <w:szCs w:val="24"/>
        </w:rPr>
        <w:t>T. Magwaliba,</w:t>
      </w:r>
      <w:r w:rsidR="0041314D" w:rsidRPr="001C6FE4">
        <w:rPr>
          <w:rFonts w:ascii="Times New Roman" w:hAnsi="Times New Roman" w:cs="Times New Roman"/>
          <w:sz w:val="24"/>
          <w:szCs w:val="24"/>
        </w:rPr>
        <w:t xml:space="preserve"> for the a</w:t>
      </w:r>
      <w:r w:rsidRPr="001C6FE4">
        <w:rPr>
          <w:rFonts w:ascii="Times New Roman" w:hAnsi="Times New Roman" w:cs="Times New Roman"/>
          <w:sz w:val="24"/>
          <w:szCs w:val="24"/>
        </w:rPr>
        <w:t>ppellants</w:t>
      </w:r>
    </w:p>
    <w:p w:rsidR="002B3E90" w:rsidRPr="001C6FE4" w:rsidRDefault="002B3E90" w:rsidP="00E47F88">
      <w:pPr>
        <w:spacing w:after="0"/>
        <w:rPr>
          <w:rFonts w:ascii="Times New Roman" w:hAnsi="Times New Roman" w:cs="Times New Roman"/>
          <w:sz w:val="24"/>
          <w:szCs w:val="24"/>
        </w:rPr>
      </w:pPr>
      <w:r w:rsidRPr="001C6FE4">
        <w:rPr>
          <w:rFonts w:ascii="Times New Roman" w:hAnsi="Times New Roman" w:cs="Times New Roman"/>
          <w:i/>
          <w:sz w:val="24"/>
          <w:szCs w:val="24"/>
        </w:rPr>
        <w:t>T. Mpofu</w:t>
      </w:r>
      <w:r w:rsidRPr="001C6FE4">
        <w:rPr>
          <w:rFonts w:ascii="Times New Roman" w:hAnsi="Times New Roman" w:cs="Times New Roman"/>
          <w:sz w:val="24"/>
          <w:szCs w:val="24"/>
        </w:rPr>
        <w:t xml:space="preserve"> with </w:t>
      </w:r>
      <w:r w:rsidRPr="001C6FE4">
        <w:rPr>
          <w:rFonts w:ascii="Times New Roman" w:hAnsi="Times New Roman" w:cs="Times New Roman"/>
          <w:i/>
          <w:sz w:val="24"/>
          <w:szCs w:val="24"/>
        </w:rPr>
        <w:t>N. Chamisa</w:t>
      </w:r>
      <w:r w:rsidR="0041314D" w:rsidRPr="001C6FE4">
        <w:rPr>
          <w:rFonts w:ascii="Times New Roman" w:hAnsi="Times New Roman" w:cs="Times New Roman"/>
          <w:sz w:val="24"/>
          <w:szCs w:val="24"/>
        </w:rPr>
        <w:t xml:space="preserve"> for the r</w:t>
      </w:r>
      <w:r w:rsidRPr="001C6FE4">
        <w:rPr>
          <w:rFonts w:ascii="Times New Roman" w:hAnsi="Times New Roman" w:cs="Times New Roman"/>
          <w:sz w:val="24"/>
          <w:szCs w:val="24"/>
        </w:rPr>
        <w:t>espondent</w:t>
      </w:r>
    </w:p>
    <w:p w:rsidR="002B3E90" w:rsidRPr="001C6FE4" w:rsidRDefault="002B3E90" w:rsidP="00E47F88">
      <w:pPr>
        <w:pStyle w:val="ListParagraph"/>
        <w:spacing w:after="0"/>
        <w:rPr>
          <w:rFonts w:ascii="Times New Roman" w:hAnsi="Times New Roman" w:cs="Times New Roman"/>
          <w:sz w:val="24"/>
          <w:szCs w:val="24"/>
        </w:rPr>
      </w:pPr>
    </w:p>
    <w:p w:rsidR="002B3E90" w:rsidRPr="001C6FE4" w:rsidRDefault="002B3E90" w:rsidP="00E47F88">
      <w:pPr>
        <w:pStyle w:val="ListParagraph"/>
        <w:spacing w:after="0"/>
        <w:rPr>
          <w:rFonts w:ascii="Times New Roman" w:hAnsi="Times New Roman" w:cs="Times New Roman"/>
          <w:sz w:val="24"/>
          <w:szCs w:val="24"/>
        </w:rPr>
      </w:pPr>
    </w:p>
    <w:p w:rsidR="00E47F88" w:rsidRPr="001C6FE4" w:rsidRDefault="00E47F88" w:rsidP="00E47F88">
      <w:pPr>
        <w:pStyle w:val="ListParagraph"/>
        <w:spacing w:after="0"/>
        <w:rPr>
          <w:rFonts w:ascii="Times New Roman" w:hAnsi="Times New Roman" w:cs="Times New Roman"/>
          <w:sz w:val="24"/>
          <w:szCs w:val="24"/>
        </w:rPr>
      </w:pPr>
    </w:p>
    <w:p w:rsidR="00205E47" w:rsidRPr="001C6FE4" w:rsidRDefault="002B3E90" w:rsidP="00E47F88">
      <w:pPr>
        <w:spacing w:after="0" w:line="480" w:lineRule="auto"/>
        <w:ind w:firstLine="1134"/>
        <w:rPr>
          <w:rFonts w:ascii="Times New Roman" w:hAnsi="Times New Roman" w:cs="Times New Roman"/>
          <w:sz w:val="24"/>
          <w:szCs w:val="24"/>
        </w:rPr>
      </w:pPr>
      <w:r w:rsidRPr="001C6FE4">
        <w:rPr>
          <w:rFonts w:ascii="Times New Roman" w:hAnsi="Times New Roman" w:cs="Times New Roman"/>
          <w:b/>
          <w:sz w:val="24"/>
          <w:szCs w:val="24"/>
        </w:rPr>
        <w:t>MAVANGIRA JA</w:t>
      </w:r>
      <w:r w:rsidR="00205E47" w:rsidRPr="001C6FE4">
        <w:rPr>
          <w:rFonts w:ascii="Times New Roman" w:hAnsi="Times New Roman" w:cs="Times New Roman"/>
          <w:b/>
          <w:sz w:val="24"/>
          <w:szCs w:val="24"/>
        </w:rPr>
        <w:t>:</w:t>
      </w:r>
      <w:r w:rsidR="00E47F88" w:rsidRPr="001C6FE4">
        <w:rPr>
          <w:rFonts w:ascii="Times New Roman" w:hAnsi="Times New Roman" w:cs="Times New Roman"/>
          <w:b/>
          <w:sz w:val="24"/>
          <w:szCs w:val="24"/>
        </w:rPr>
        <w:tab/>
      </w:r>
      <w:r w:rsidR="00205E47" w:rsidRPr="001C6FE4">
        <w:rPr>
          <w:rFonts w:ascii="Times New Roman" w:hAnsi="Times New Roman" w:cs="Times New Roman"/>
          <w:sz w:val="24"/>
          <w:szCs w:val="24"/>
        </w:rPr>
        <w:t>After</w:t>
      </w:r>
      <w:r w:rsidR="00E47F88" w:rsidRPr="001C6FE4">
        <w:rPr>
          <w:rFonts w:ascii="Times New Roman" w:hAnsi="Times New Roman" w:cs="Times New Roman"/>
          <w:sz w:val="24"/>
          <w:szCs w:val="24"/>
        </w:rPr>
        <w:t xml:space="preserve"> hearing the parties on 2 March </w:t>
      </w:r>
      <w:r w:rsidR="00205E47" w:rsidRPr="001C6FE4">
        <w:rPr>
          <w:rFonts w:ascii="Times New Roman" w:hAnsi="Times New Roman" w:cs="Times New Roman"/>
          <w:sz w:val="24"/>
          <w:szCs w:val="24"/>
        </w:rPr>
        <w:t>2017 this Court pronounced:</w:t>
      </w:r>
    </w:p>
    <w:p w:rsidR="00205E47" w:rsidRPr="001C6FE4" w:rsidRDefault="00205E47" w:rsidP="00E47F88">
      <w:pPr>
        <w:spacing w:after="0" w:line="240" w:lineRule="auto"/>
        <w:ind w:left="720"/>
        <w:rPr>
          <w:rFonts w:ascii="Times New Roman" w:hAnsi="Times New Roman" w:cs="Times New Roman"/>
          <w:sz w:val="24"/>
          <w:szCs w:val="24"/>
        </w:rPr>
      </w:pPr>
      <w:r w:rsidRPr="001C6FE4">
        <w:rPr>
          <w:rFonts w:ascii="Times New Roman" w:hAnsi="Times New Roman" w:cs="Times New Roman"/>
          <w:sz w:val="24"/>
          <w:szCs w:val="24"/>
        </w:rPr>
        <w:t>“It is the unanimous view of this Court that the appeal is devoid of merit and ought to fail. Accordingly, it is ordered as follows:</w:t>
      </w:r>
    </w:p>
    <w:p w:rsidR="00205E47" w:rsidRPr="001C6FE4" w:rsidRDefault="00205E47" w:rsidP="00E47F88">
      <w:pPr>
        <w:spacing w:after="0" w:line="240" w:lineRule="auto"/>
        <w:ind w:left="720"/>
        <w:rPr>
          <w:rFonts w:ascii="Times New Roman" w:hAnsi="Times New Roman" w:cs="Times New Roman"/>
          <w:sz w:val="24"/>
          <w:szCs w:val="24"/>
        </w:rPr>
      </w:pPr>
      <w:r w:rsidRPr="001C6FE4">
        <w:rPr>
          <w:rFonts w:ascii="Times New Roman" w:hAnsi="Times New Roman" w:cs="Times New Roman"/>
          <w:sz w:val="24"/>
          <w:szCs w:val="24"/>
        </w:rPr>
        <w:t>The appeal is dismissed with costs.</w:t>
      </w:r>
    </w:p>
    <w:p w:rsidR="00205E47" w:rsidRPr="001C6FE4" w:rsidRDefault="00205E47" w:rsidP="00E47F88">
      <w:pPr>
        <w:spacing w:after="0" w:line="240" w:lineRule="auto"/>
        <w:ind w:left="720"/>
        <w:rPr>
          <w:rFonts w:ascii="Times New Roman" w:hAnsi="Times New Roman" w:cs="Times New Roman"/>
          <w:sz w:val="24"/>
          <w:szCs w:val="24"/>
        </w:rPr>
      </w:pPr>
      <w:r w:rsidRPr="001C6FE4">
        <w:rPr>
          <w:rFonts w:ascii="Times New Roman" w:hAnsi="Times New Roman" w:cs="Times New Roman"/>
          <w:sz w:val="24"/>
          <w:szCs w:val="24"/>
        </w:rPr>
        <w:t>Reasons for this judgment will follow in due course.”</w:t>
      </w:r>
    </w:p>
    <w:p w:rsidR="00E47F88" w:rsidRPr="001C6FE4" w:rsidRDefault="00E47F88" w:rsidP="00E47F88">
      <w:pPr>
        <w:spacing w:after="0" w:line="480" w:lineRule="auto"/>
        <w:rPr>
          <w:rFonts w:ascii="Times New Roman" w:hAnsi="Times New Roman" w:cs="Times New Roman"/>
          <w:sz w:val="24"/>
          <w:szCs w:val="24"/>
        </w:rPr>
      </w:pPr>
    </w:p>
    <w:p w:rsidR="00E47F88" w:rsidRPr="001C6FE4" w:rsidRDefault="00E47F88" w:rsidP="00E47F88">
      <w:pPr>
        <w:spacing w:after="0" w:line="240" w:lineRule="auto"/>
        <w:rPr>
          <w:rFonts w:ascii="Times New Roman" w:hAnsi="Times New Roman" w:cs="Times New Roman"/>
          <w:sz w:val="24"/>
          <w:szCs w:val="24"/>
        </w:rPr>
      </w:pPr>
    </w:p>
    <w:p w:rsidR="00205E47" w:rsidRPr="001C6FE4" w:rsidRDefault="00205E47" w:rsidP="00E47F88">
      <w:pPr>
        <w:spacing w:after="0" w:line="480" w:lineRule="auto"/>
        <w:ind w:firstLine="1134"/>
        <w:rPr>
          <w:rFonts w:ascii="Times New Roman" w:hAnsi="Times New Roman" w:cs="Times New Roman"/>
          <w:sz w:val="24"/>
          <w:szCs w:val="24"/>
        </w:rPr>
      </w:pPr>
      <w:r w:rsidRPr="001C6FE4">
        <w:rPr>
          <w:rFonts w:ascii="Times New Roman" w:hAnsi="Times New Roman" w:cs="Times New Roman"/>
          <w:sz w:val="24"/>
          <w:szCs w:val="24"/>
        </w:rPr>
        <w:t>The following are the reasons.</w:t>
      </w:r>
    </w:p>
    <w:p w:rsidR="00E47F88" w:rsidRPr="001C6FE4" w:rsidRDefault="00E47F88" w:rsidP="00E47F88">
      <w:pPr>
        <w:spacing w:after="0" w:line="480" w:lineRule="auto"/>
        <w:ind w:firstLine="1134"/>
        <w:rPr>
          <w:rFonts w:ascii="Times New Roman" w:hAnsi="Times New Roman" w:cs="Times New Roman"/>
          <w:sz w:val="24"/>
          <w:szCs w:val="24"/>
        </w:rPr>
      </w:pPr>
    </w:p>
    <w:p w:rsidR="00205E47" w:rsidRPr="001C6FE4" w:rsidRDefault="00205E47" w:rsidP="00E47F88">
      <w:pPr>
        <w:spacing w:after="0" w:line="480" w:lineRule="auto"/>
        <w:rPr>
          <w:rFonts w:ascii="Times New Roman" w:hAnsi="Times New Roman" w:cs="Times New Roman"/>
          <w:b/>
          <w:sz w:val="24"/>
          <w:szCs w:val="24"/>
        </w:rPr>
      </w:pPr>
      <w:r w:rsidRPr="001C6FE4">
        <w:rPr>
          <w:rFonts w:ascii="Times New Roman" w:hAnsi="Times New Roman" w:cs="Times New Roman"/>
          <w:b/>
          <w:sz w:val="24"/>
          <w:szCs w:val="24"/>
        </w:rPr>
        <w:t>FACTUAL BACKGROUND</w:t>
      </w:r>
    </w:p>
    <w:p w:rsidR="009B2C16" w:rsidRPr="001C6FE4" w:rsidRDefault="00F67E1E" w:rsidP="00E47F88">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 xml:space="preserve">The judgment of the court </w:t>
      </w:r>
      <w:r w:rsidRPr="001C6FE4">
        <w:rPr>
          <w:rFonts w:ascii="Times New Roman" w:hAnsi="Times New Roman" w:cs="Times New Roman"/>
          <w:i/>
          <w:sz w:val="24"/>
          <w:szCs w:val="24"/>
        </w:rPr>
        <w:t xml:space="preserve">a quo </w:t>
      </w:r>
      <w:r w:rsidRPr="001C6FE4">
        <w:rPr>
          <w:rFonts w:ascii="Times New Roman" w:hAnsi="Times New Roman" w:cs="Times New Roman"/>
          <w:sz w:val="24"/>
          <w:szCs w:val="24"/>
        </w:rPr>
        <w:t xml:space="preserve">sets out the full facts of this matter. I will </w:t>
      </w:r>
      <w:r w:rsidR="00E90136" w:rsidRPr="001C6FE4">
        <w:rPr>
          <w:rFonts w:ascii="Times New Roman" w:hAnsi="Times New Roman" w:cs="Times New Roman"/>
          <w:sz w:val="24"/>
          <w:szCs w:val="24"/>
        </w:rPr>
        <w:t xml:space="preserve">extract therefrom the salient facts pertinent to this appeal. </w:t>
      </w:r>
      <w:r w:rsidR="00205E47" w:rsidRPr="001C6FE4">
        <w:rPr>
          <w:rFonts w:ascii="Times New Roman" w:hAnsi="Times New Roman" w:cs="Times New Roman"/>
          <w:sz w:val="24"/>
          <w:szCs w:val="24"/>
        </w:rPr>
        <w:t>The respondent and United Builders Merchants (Pvt) Ltd</w:t>
      </w:r>
      <w:r w:rsidR="009B2C16" w:rsidRPr="001C6FE4">
        <w:rPr>
          <w:rFonts w:ascii="Times New Roman" w:hAnsi="Times New Roman" w:cs="Times New Roman"/>
          <w:sz w:val="24"/>
          <w:szCs w:val="24"/>
        </w:rPr>
        <w:t xml:space="preserve"> (UBM) entered into a composite loan facility and guarantee agreement on 26 August 2013. In terms of the agreement, the respondent granted a medium term loan facility </w:t>
      </w:r>
      <w:r w:rsidR="009B2C16" w:rsidRPr="001C6FE4">
        <w:rPr>
          <w:rFonts w:ascii="Times New Roman" w:hAnsi="Times New Roman" w:cs="Times New Roman"/>
          <w:sz w:val="24"/>
          <w:szCs w:val="24"/>
        </w:rPr>
        <w:lastRenderedPageBreak/>
        <w:t>and guarantee agreement to UBM whereby it advanced the sum of $937 000.00 together with a medium term bank guarantee facility in the sum of $63 000.00 to provide UBM with working capital.</w:t>
      </w:r>
    </w:p>
    <w:p w:rsidR="00E47F88" w:rsidRPr="001C6FE4" w:rsidRDefault="00E47F88" w:rsidP="00E47F88">
      <w:pPr>
        <w:spacing w:after="0" w:line="480" w:lineRule="auto"/>
        <w:ind w:firstLine="1134"/>
        <w:jc w:val="both"/>
        <w:rPr>
          <w:rFonts w:ascii="Times New Roman" w:hAnsi="Times New Roman" w:cs="Times New Roman"/>
          <w:sz w:val="24"/>
          <w:szCs w:val="24"/>
        </w:rPr>
      </w:pPr>
    </w:p>
    <w:p w:rsidR="00317B56" w:rsidRPr="001C6FE4" w:rsidRDefault="009B2C16" w:rsidP="00E47F88">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To secure the facilities, mortgage bonds were registered over properties belonging to the appellants who were all directors in UBM. The bank guarant</w:t>
      </w:r>
      <w:r w:rsidR="00E47F88" w:rsidRPr="001C6FE4">
        <w:rPr>
          <w:rFonts w:ascii="Times New Roman" w:hAnsi="Times New Roman" w:cs="Times New Roman"/>
          <w:sz w:val="24"/>
          <w:szCs w:val="24"/>
        </w:rPr>
        <w:t>ee was to expire on 31 December </w:t>
      </w:r>
      <w:r w:rsidRPr="001C6FE4">
        <w:rPr>
          <w:rFonts w:ascii="Times New Roman" w:hAnsi="Times New Roman" w:cs="Times New Roman"/>
          <w:sz w:val="24"/>
          <w:szCs w:val="24"/>
        </w:rPr>
        <w:t xml:space="preserve">2013 with the loan facility expiring on </w:t>
      </w:r>
      <w:r w:rsidR="00E47F88" w:rsidRPr="001C6FE4">
        <w:rPr>
          <w:rFonts w:ascii="Times New Roman" w:hAnsi="Times New Roman" w:cs="Times New Roman"/>
          <w:sz w:val="24"/>
          <w:szCs w:val="24"/>
        </w:rPr>
        <w:t>31 December </w:t>
      </w:r>
      <w:r w:rsidR="00317B56" w:rsidRPr="001C6FE4">
        <w:rPr>
          <w:rFonts w:ascii="Times New Roman" w:hAnsi="Times New Roman" w:cs="Times New Roman"/>
          <w:sz w:val="24"/>
          <w:szCs w:val="24"/>
        </w:rPr>
        <w:t xml:space="preserve">2016. Subsequent to the </w:t>
      </w:r>
      <w:r w:rsidR="00E47F88" w:rsidRPr="001C6FE4">
        <w:rPr>
          <w:rFonts w:ascii="Times New Roman" w:hAnsi="Times New Roman" w:cs="Times New Roman"/>
          <w:sz w:val="24"/>
          <w:szCs w:val="24"/>
        </w:rPr>
        <w:t>agreement, on 27 November </w:t>
      </w:r>
      <w:r w:rsidR="00317B56" w:rsidRPr="001C6FE4">
        <w:rPr>
          <w:rFonts w:ascii="Times New Roman" w:hAnsi="Times New Roman" w:cs="Times New Roman"/>
          <w:sz w:val="24"/>
          <w:szCs w:val="24"/>
        </w:rPr>
        <w:t>2013, UBM applied for and obtained an order in terms of s 191 of the Companies Act [</w:t>
      </w:r>
      <w:r w:rsidR="00317B56" w:rsidRPr="001C6FE4">
        <w:rPr>
          <w:rFonts w:ascii="Times New Roman" w:hAnsi="Times New Roman" w:cs="Times New Roman"/>
          <w:i/>
          <w:sz w:val="24"/>
          <w:szCs w:val="24"/>
        </w:rPr>
        <w:t>Chapter 24:03</w:t>
      </w:r>
      <w:r w:rsidR="00317B56" w:rsidRPr="001C6FE4">
        <w:rPr>
          <w:rFonts w:ascii="Times New Roman" w:hAnsi="Times New Roman" w:cs="Times New Roman"/>
          <w:sz w:val="24"/>
          <w:szCs w:val="24"/>
        </w:rPr>
        <w:t>] under HC 9992/13 to enter into a scheme of arrangement with its creditors.</w:t>
      </w:r>
    </w:p>
    <w:p w:rsidR="00E47F88" w:rsidRPr="001C6FE4" w:rsidRDefault="00E47F88" w:rsidP="00E47F88">
      <w:pPr>
        <w:spacing w:after="0" w:line="480" w:lineRule="auto"/>
        <w:ind w:firstLine="1134"/>
        <w:jc w:val="both"/>
        <w:rPr>
          <w:rFonts w:ascii="Times New Roman" w:hAnsi="Times New Roman" w:cs="Times New Roman"/>
          <w:sz w:val="24"/>
          <w:szCs w:val="24"/>
        </w:rPr>
      </w:pPr>
    </w:p>
    <w:p w:rsidR="002B3E90" w:rsidRDefault="00317B56" w:rsidP="00E47F88">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A scheme of arrangement was approved between UBM, its members and creditors</w:t>
      </w:r>
      <w:r w:rsidR="00205E47" w:rsidRPr="001C6FE4">
        <w:rPr>
          <w:rFonts w:ascii="Times New Roman" w:hAnsi="Times New Roman" w:cs="Times New Roman"/>
          <w:sz w:val="24"/>
          <w:szCs w:val="24"/>
        </w:rPr>
        <w:t xml:space="preserve"> </w:t>
      </w:r>
      <w:r w:rsidR="00E90136" w:rsidRPr="001C6FE4">
        <w:rPr>
          <w:rFonts w:ascii="Times New Roman" w:hAnsi="Times New Roman" w:cs="Times New Roman"/>
          <w:sz w:val="24"/>
          <w:szCs w:val="24"/>
        </w:rPr>
        <w:t xml:space="preserve">with the respondent as the secured creditor. It was agreed at the scheme of arrangement meeting that the terms of the Secured Creditor’s Scheme of Arrangement were to be the terms contained in the </w:t>
      </w:r>
      <w:r w:rsidR="00E47F88" w:rsidRPr="001C6FE4">
        <w:rPr>
          <w:rFonts w:ascii="Times New Roman" w:hAnsi="Times New Roman" w:cs="Times New Roman"/>
          <w:sz w:val="24"/>
          <w:szCs w:val="24"/>
        </w:rPr>
        <w:t>facility letter dated 26 </w:t>
      </w:r>
      <w:r w:rsidR="00327425" w:rsidRPr="001C6FE4">
        <w:rPr>
          <w:rFonts w:ascii="Times New Roman" w:hAnsi="Times New Roman" w:cs="Times New Roman"/>
          <w:sz w:val="24"/>
          <w:szCs w:val="24"/>
        </w:rPr>
        <w:t>August 2013. The main features of the scheme of arrangement were a joint venture agreement between UBM and P and L Hardware (Pty) Ltd, a South African company, to become UBM P and L (Pvt) Ltd (the joint venture company).</w:t>
      </w:r>
    </w:p>
    <w:p w:rsidR="001C6FE4" w:rsidRPr="001C6FE4" w:rsidRDefault="001C6FE4" w:rsidP="00E47F88">
      <w:pPr>
        <w:spacing w:after="0" w:line="480" w:lineRule="auto"/>
        <w:ind w:firstLine="1134"/>
        <w:jc w:val="both"/>
        <w:rPr>
          <w:rFonts w:ascii="Times New Roman" w:hAnsi="Times New Roman" w:cs="Times New Roman"/>
          <w:sz w:val="24"/>
          <w:szCs w:val="24"/>
        </w:rPr>
      </w:pPr>
    </w:p>
    <w:p w:rsidR="00327425" w:rsidRPr="001C6FE4" w:rsidRDefault="00327425" w:rsidP="00E47F88">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UBM proceeded to draw down on the facility in the sum of $1 000 000.00 and it failed to pay back the said amount. Subsequently, the respondent applied for the setting aside of the scheme of arrangement and proceeded to institute proceedings against the appellants for the discharge of their obligations as guarantors for the payment of $1 141 260.36, jointly and severally.</w:t>
      </w:r>
    </w:p>
    <w:p w:rsidR="00E47F88" w:rsidRDefault="00E47F88" w:rsidP="00E47F88">
      <w:pPr>
        <w:spacing w:after="0" w:line="480" w:lineRule="auto"/>
        <w:ind w:firstLine="1134"/>
        <w:jc w:val="both"/>
        <w:rPr>
          <w:rFonts w:ascii="Times New Roman" w:hAnsi="Times New Roman" w:cs="Times New Roman"/>
          <w:sz w:val="24"/>
          <w:szCs w:val="24"/>
        </w:rPr>
      </w:pPr>
    </w:p>
    <w:p w:rsidR="001C6FE4" w:rsidRPr="001C6FE4" w:rsidRDefault="001C6FE4" w:rsidP="00E47F88">
      <w:pPr>
        <w:spacing w:after="0" w:line="480" w:lineRule="auto"/>
        <w:ind w:firstLine="1134"/>
        <w:jc w:val="both"/>
        <w:rPr>
          <w:rFonts w:ascii="Times New Roman" w:hAnsi="Times New Roman" w:cs="Times New Roman"/>
          <w:sz w:val="24"/>
          <w:szCs w:val="24"/>
        </w:rPr>
      </w:pPr>
    </w:p>
    <w:p w:rsidR="00327425" w:rsidRPr="001C6FE4" w:rsidRDefault="00327425" w:rsidP="00E47F88">
      <w:pPr>
        <w:spacing w:after="0" w:line="480" w:lineRule="auto"/>
        <w:jc w:val="both"/>
        <w:rPr>
          <w:rFonts w:ascii="Times New Roman" w:hAnsi="Times New Roman" w:cs="Times New Roman"/>
          <w:b/>
          <w:sz w:val="24"/>
          <w:szCs w:val="24"/>
        </w:rPr>
      </w:pPr>
      <w:r w:rsidRPr="001C6FE4">
        <w:rPr>
          <w:rFonts w:ascii="Times New Roman" w:hAnsi="Times New Roman" w:cs="Times New Roman"/>
          <w:b/>
          <w:sz w:val="24"/>
          <w:szCs w:val="24"/>
        </w:rPr>
        <w:lastRenderedPageBreak/>
        <w:t xml:space="preserve">THE COURT </w:t>
      </w:r>
      <w:r w:rsidRPr="001C6FE4">
        <w:rPr>
          <w:rFonts w:ascii="Times New Roman" w:hAnsi="Times New Roman" w:cs="Times New Roman"/>
          <w:b/>
          <w:i/>
          <w:sz w:val="24"/>
          <w:szCs w:val="24"/>
        </w:rPr>
        <w:t>A QUO’S</w:t>
      </w:r>
      <w:r w:rsidRPr="001C6FE4">
        <w:rPr>
          <w:rFonts w:ascii="Times New Roman" w:hAnsi="Times New Roman" w:cs="Times New Roman"/>
          <w:b/>
          <w:sz w:val="24"/>
          <w:szCs w:val="24"/>
        </w:rPr>
        <w:t xml:space="preserve"> DETERMINATION  </w:t>
      </w:r>
    </w:p>
    <w:p w:rsidR="00327425" w:rsidRPr="001C6FE4" w:rsidRDefault="003F3B51" w:rsidP="00E47F88">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After considering the evidence placed before it</w:t>
      </w:r>
      <w:r w:rsidR="001C6FE4" w:rsidRPr="001C6FE4">
        <w:rPr>
          <w:rFonts w:ascii="Times New Roman" w:hAnsi="Times New Roman" w:cs="Times New Roman"/>
          <w:sz w:val="24"/>
          <w:szCs w:val="24"/>
        </w:rPr>
        <w:t>,</w:t>
      </w:r>
      <w:r w:rsidRPr="001C6FE4">
        <w:rPr>
          <w:rFonts w:ascii="Times New Roman" w:hAnsi="Times New Roman" w:cs="Times New Roman"/>
          <w:sz w:val="24"/>
          <w:szCs w:val="24"/>
        </w:rPr>
        <w:t xml:space="preserve"> the court </w:t>
      </w:r>
      <w:r w:rsidRPr="001C6FE4">
        <w:rPr>
          <w:rFonts w:ascii="Times New Roman" w:hAnsi="Times New Roman" w:cs="Times New Roman"/>
          <w:i/>
          <w:sz w:val="24"/>
          <w:szCs w:val="24"/>
        </w:rPr>
        <w:t>a quo</w:t>
      </w:r>
      <w:r w:rsidRPr="001C6FE4">
        <w:rPr>
          <w:rFonts w:ascii="Times New Roman" w:hAnsi="Times New Roman" w:cs="Times New Roman"/>
          <w:sz w:val="24"/>
          <w:szCs w:val="24"/>
        </w:rPr>
        <w:t xml:space="preserve"> found in favour of the respondent and granted its claim.</w:t>
      </w:r>
      <w:r w:rsidR="00327425" w:rsidRPr="001C6FE4">
        <w:rPr>
          <w:rFonts w:ascii="Times New Roman" w:hAnsi="Times New Roman" w:cs="Times New Roman"/>
          <w:sz w:val="24"/>
          <w:szCs w:val="24"/>
        </w:rPr>
        <w:t xml:space="preserve"> </w:t>
      </w:r>
      <w:r w:rsidRPr="001C6FE4">
        <w:rPr>
          <w:rFonts w:ascii="Times New Roman" w:hAnsi="Times New Roman" w:cs="Times New Roman"/>
          <w:sz w:val="24"/>
          <w:szCs w:val="24"/>
        </w:rPr>
        <w:t>The court noted that the major changes made in respect of the scheme of arrangement were the joint venture agreement and the extension of time within which the obligation was to be met. The said extension was given after the debt had become due and payable as the principal debtor was already in default.</w:t>
      </w:r>
    </w:p>
    <w:p w:rsidR="00E47F88" w:rsidRPr="001C6FE4" w:rsidRDefault="00E47F88" w:rsidP="00E47F88">
      <w:pPr>
        <w:spacing w:after="0" w:line="480" w:lineRule="auto"/>
        <w:ind w:firstLine="1134"/>
        <w:jc w:val="both"/>
        <w:rPr>
          <w:rFonts w:ascii="Times New Roman" w:hAnsi="Times New Roman" w:cs="Times New Roman"/>
          <w:sz w:val="24"/>
          <w:szCs w:val="24"/>
        </w:rPr>
      </w:pPr>
    </w:p>
    <w:p w:rsidR="00CF2484" w:rsidRPr="001C6FE4" w:rsidRDefault="00B15A8E" w:rsidP="00E47F88">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 xml:space="preserve">The court </w:t>
      </w:r>
      <w:r w:rsidRPr="001C6FE4">
        <w:rPr>
          <w:rFonts w:ascii="Times New Roman" w:hAnsi="Times New Roman" w:cs="Times New Roman"/>
          <w:i/>
          <w:sz w:val="24"/>
          <w:szCs w:val="24"/>
        </w:rPr>
        <w:t>a quo</w:t>
      </w:r>
      <w:r w:rsidRPr="001C6FE4">
        <w:rPr>
          <w:rFonts w:ascii="Times New Roman" w:hAnsi="Times New Roman" w:cs="Times New Roman"/>
          <w:sz w:val="24"/>
          <w:szCs w:val="24"/>
        </w:rPr>
        <w:t xml:space="preserve"> further found that the application to set aside the scheme of arrangement had no relevance to the question of the liability of the appellants. The court reasoned that the matter stood to be decided on the terms and the wording of the guarantees signed by the appellants in favour of the principal debtor (UBM). The court found that a surety or guarantor is not necessarily released from liability</w:t>
      </w:r>
      <w:r w:rsidR="00CF2484" w:rsidRPr="001C6FE4">
        <w:rPr>
          <w:rFonts w:ascii="Times New Roman" w:hAnsi="Times New Roman" w:cs="Times New Roman"/>
          <w:sz w:val="24"/>
          <w:szCs w:val="24"/>
        </w:rPr>
        <w:t xml:space="preserve"> where the agreement between the creditor and principal debtor is novated. It stated that, as was the position in this case, where a surety or guarantee agreement contains a special clause which excludes certain </w:t>
      </w:r>
      <w:r w:rsidR="001C6FE4" w:rsidRPr="001C6FE4">
        <w:rPr>
          <w:rFonts w:ascii="Times New Roman" w:hAnsi="Times New Roman" w:cs="Times New Roman"/>
          <w:sz w:val="24"/>
          <w:szCs w:val="24"/>
        </w:rPr>
        <w:t>arrangements,</w:t>
      </w:r>
      <w:r w:rsidR="00CF2484" w:rsidRPr="001C6FE4">
        <w:rPr>
          <w:rFonts w:ascii="Times New Roman" w:hAnsi="Times New Roman" w:cs="Times New Roman"/>
          <w:sz w:val="24"/>
          <w:szCs w:val="24"/>
        </w:rPr>
        <w:t xml:space="preserve"> such as compromise, set off and novation</w:t>
      </w:r>
      <w:r w:rsidR="001C6FE4" w:rsidRPr="001C6FE4">
        <w:rPr>
          <w:rFonts w:ascii="Times New Roman" w:hAnsi="Times New Roman" w:cs="Times New Roman"/>
          <w:sz w:val="24"/>
          <w:szCs w:val="24"/>
        </w:rPr>
        <w:t>,</w:t>
      </w:r>
      <w:r w:rsidR="00CF2484" w:rsidRPr="001C6FE4">
        <w:rPr>
          <w:rFonts w:ascii="Times New Roman" w:hAnsi="Times New Roman" w:cs="Times New Roman"/>
          <w:sz w:val="24"/>
          <w:szCs w:val="24"/>
        </w:rPr>
        <w:t xml:space="preserve"> which would have otherwise released him, the surety is not released from liability.</w:t>
      </w:r>
    </w:p>
    <w:p w:rsidR="00E47F88" w:rsidRPr="001C6FE4" w:rsidRDefault="00E47F88" w:rsidP="00E47F88">
      <w:pPr>
        <w:spacing w:after="0" w:line="480" w:lineRule="auto"/>
        <w:ind w:firstLine="1134"/>
        <w:jc w:val="both"/>
        <w:rPr>
          <w:rFonts w:ascii="Times New Roman" w:hAnsi="Times New Roman" w:cs="Times New Roman"/>
          <w:sz w:val="24"/>
          <w:szCs w:val="24"/>
        </w:rPr>
      </w:pPr>
    </w:p>
    <w:p w:rsidR="00B15A8E" w:rsidRPr="001C6FE4" w:rsidRDefault="00CF2484" w:rsidP="00E47F88">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 xml:space="preserve">The court </w:t>
      </w:r>
      <w:r w:rsidRPr="001C6FE4">
        <w:rPr>
          <w:rFonts w:ascii="Times New Roman" w:hAnsi="Times New Roman" w:cs="Times New Roman"/>
          <w:i/>
          <w:sz w:val="24"/>
          <w:szCs w:val="24"/>
        </w:rPr>
        <w:t>a quo</w:t>
      </w:r>
      <w:r w:rsidRPr="001C6FE4">
        <w:rPr>
          <w:rFonts w:ascii="Times New Roman" w:hAnsi="Times New Roman" w:cs="Times New Roman"/>
          <w:sz w:val="24"/>
          <w:szCs w:val="24"/>
        </w:rPr>
        <w:t xml:space="preserve"> further highlighted that the terms of the guarantee agreement revealed that the parties had contracted to exclude the rights of novation and had evinced a clear intention to exclude such right</w:t>
      </w:r>
      <w:r w:rsidR="001C6FE4" w:rsidRPr="001C6FE4">
        <w:rPr>
          <w:rFonts w:ascii="Times New Roman" w:hAnsi="Times New Roman" w:cs="Times New Roman"/>
          <w:sz w:val="24"/>
          <w:szCs w:val="24"/>
        </w:rPr>
        <w:t>s</w:t>
      </w:r>
      <w:r w:rsidRPr="001C6FE4">
        <w:rPr>
          <w:rFonts w:ascii="Times New Roman" w:hAnsi="Times New Roman" w:cs="Times New Roman"/>
          <w:sz w:val="24"/>
          <w:szCs w:val="24"/>
        </w:rPr>
        <w:t>. It held that clause 1 contained an express term excluding the right to novation of a debt. It noted that clause 5 m</w:t>
      </w:r>
      <w:r w:rsidR="005275DC" w:rsidRPr="001C6FE4">
        <w:rPr>
          <w:rFonts w:ascii="Times New Roman" w:hAnsi="Times New Roman" w:cs="Times New Roman"/>
          <w:sz w:val="24"/>
          <w:szCs w:val="24"/>
        </w:rPr>
        <w:t>a</w:t>
      </w:r>
      <w:r w:rsidRPr="001C6FE4">
        <w:rPr>
          <w:rFonts w:ascii="Times New Roman" w:hAnsi="Times New Roman" w:cs="Times New Roman"/>
          <w:sz w:val="24"/>
          <w:szCs w:val="24"/>
        </w:rPr>
        <w:t xml:space="preserve">de </w:t>
      </w:r>
      <w:r w:rsidR="005275DC" w:rsidRPr="001C6FE4">
        <w:rPr>
          <w:rFonts w:ascii="Times New Roman" w:hAnsi="Times New Roman" w:cs="Times New Roman"/>
          <w:sz w:val="24"/>
          <w:szCs w:val="24"/>
        </w:rPr>
        <w:t>i</w:t>
      </w:r>
      <w:r w:rsidRPr="001C6FE4">
        <w:rPr>
          <w:rFonts w:ascii="Times New Roman" w:hAnsi="Times New Roman" w:cs="Times New Roman"/>
          <w:sz w:val="24"/>
          <w:szCs w:val="24"/>
        </w:rPr>
        <w:t xml:space="preserve">t clear that no insolvency or compromise of the debt would prejudice </w:t>
      </w:r>
      <w:r w:rsidR="005275DC" w:rsidRPr="001C6FE4">
        <w:rPr>
          <w:rFonts w:ascii="Times New Roman" w:hAnsi="Times New Roman" w:cs="Times New Roman"/>
          <w:sz w:val="24"/>
          <w:szCs w:val="24"/>
        </w:rPr>
        <w:t xml:space="preserve">the bank’s right to recover to the full extent of the guarantee. The court found that taking into account the </w:t>
      </w:r>
      <w:r w:rsidR="005275DC" w:rsidRPr="001C6FE4">
        <w:rPr>
          <w:rFonts w:ascii="Times New Roman" w:hAnsi="Times New Roman" w:cs="Times New Roman"/>
          <w:i/>
          <w:sz w:val="24"/>
          <w:szCs w:val="24"/>
        </w:rPr>
        <w:t>caveat subscriptor</w:t>
      </w:r>
      <w:r w:rsidR="005275DC" w:rsidRPr="001C6FE4">
        <w:rPr>
          <w:rFonts w:ascii="Times New Roman" w:hAnsi="Times New Roman" w:cs="Times New Roman"/>
          <w:sz w:val="24"/>
          <w:szCs w:val="24"/>
        </w:rPr>
        <w:t xml:space="preserve"> rule, the appellants were bound by their signatures as affixed to the agreement.</w:t>
      </w:r>
      <w:r w:rsidRPr="001C6FE4">
        <w:rPr>
          <w:rFonts w:ascii="Times New Roman" w:hAnsi="Times New Roman" w:cs="Times New Roman"/>
          <w:sz w:val="24"/>
          <w:szCs w:val="24"/>
        </w:rPr>
        <w:t xml:space="preserve"> </w:t>
      </w:r>
      <w:r w:rsidR="003C5AEC" w:rsidRPr="001C6FE4">
        <w:rPr>
          <w:rFonts w:ascii="Times New Roman" w:hAnsi="Times New Roman" w:cs="Times New Roman"/>
          <w:sz w:val="24"/>
          <w:szCs w:val="24"/>
        </w:rPr>
        <w:t xml:space="preserve">Accordingly, the court </w:t>
      </w:r>
      <w:r w:rsidR="003C5AEC" w:rsidRPr="001C6FE4">
        <w:rPr>
          <w:rFonts w:ascii="Times New Roman" w:hAnsi="Times New Roman" w:cs="Times New Roman"/>
          <w:i/>
          <w:sz w:val="24"/>
          <w:szCs w:val="24"/>
        </w:rPr>
        <w:t>a quo</w:t>
      </w:r>
      <w:r w:rsidR="003C5AEC" w:rsidRPr="001C6FE4">
        <w:rPr>
          <w:rFonts w:ascii="Times New Roman" w:hAnsi="Times New Roman" w:cs="Times New Roman"/>
          <w:sz w:val="24"/>
          <w:szCs w:val="24"/>
        </w:rPr>
        <w:t xml:space="preserve"> made an order in the following terms:</w:t>
      </w:r>
    </w:p>
    <w:p w:rsidR="003C5AEC" w:rsidRPr="001C6FE4" w:rsidRDefault="003C5AEC" w:rsidP="00E47F88">
      <w:pPr>
        <w:spacing w:after="0" w:line="240" w:lineRule="auto"/>
        <w:ind w:firstLine="720"/>
        <w:jc w:val="both"/>
        <w:rPr>
          <w:rFonts w:ascii="Times New Roman" w:hAnsi="Times New Roman" w:cs="Times New Roman"/>
          <w:sz w:val="24"/>
          <w:szCs w:val="24"/>
        </w:rPr>
      </w:pPr>
      <w:r w:rsidRPr="001C6FE4">
        <w:rPr>
          <w:rFonts w:ascii="Times New Roman" w:hAnsi="Times New Roman" w:cs="Times New Roman"/>
          <w:sz w:val="24"/>
          <w:szCs w:val="24"/>
        </w:rPr>
        <w:lastRenderedPageBreak/>
        <w:t>“In the result it is ordered as follows:</w:t>
      </w:r>
    </w:p>
    <w:p w:rsidR="003C5AEC" w:rsidRPr="001C6FE4" w:rsidRDefault="003C5AEC" w:rsidP="00E47F88">
      <w:pPr>
        <w:pStyle w:val="ListParagraph"/>
        <w:numPr>
          <w:ilvl w:val="0"/>
          <w:numId w:val="2"/>
        </w:numPr>
        <w:spacing w:after="0" w:line="240" w:lineRule="auto"/>
        <w:jc w:val="both"/>
        <w:rPr>
          <w:rFonts w:ascii="Times New Roman" w:hAnsi="Times New Roman" w:cs="Times New Roman"/>
          <w:sz w:val="24"/>
          <w:szCs w:val="24"/>
        </w:rPr>
      </w:pPr>
      <w:r w:rsidRPr="001C6FE4">
        <w:rPr>
          <w:rFonts w:ascii="Times New Roman" w:hAnsi="Times New Roman" w:cs="Times New Roman"/>
          <w:sz w:val="24"/>
          <w:szCs w:val="24"/>
        </w:rPr>
        <w:t>The defendant’s claim in reconvention is dismissed.</w:t>
      </w:r>
    </w:p>
    <w:p w:rsidR="003C5AEC" w:rsidRPr="001C6FE4" w:rsidRDefault="003C5AEC" w:rsidP="00E47F88">
      <w:pPr>
        <w:pStyle w:val="ListParagraph"/>
        <w:numPr>
          <w:ilvl w:val="0"/>
          <w:numId w:val="2"/>
        </w:numPr>
        <w:spacing w:after="0" w:line="240" w:lineRule="auto"/>
        <w:jc w:val="both"/>
        <w:rPr>
          <w:rFonts w:ascii="Times New Roman" w:hAnsi="Times New Roman" w:cs="Times New Roman"/>
          <w:sz w:val="24"/>
          <w:szCs w:val="24"/>
        </w:rPr>
      </w:pPr>
      <w:r w:rsidRPr="001C6FE4">
        <w:rPr>
          <w:rFonts w:ascii="Times New Roman" w:hAnsi="Times New Roman" w:cs="Times New Roman"/>
          <w:sz w:val="24"/>
          <w:szCs w:val="24"/>
        </w:rPr>
        <w:t>The plaintiff’s claim is upheld.</w:t>
      </w:r>
    </w:p>
    <w:p w:rsidR="003C5AEC" w:rsidRPr="001C6FE4" w:rsidRDefault="003C5AEC" w:rsidP="00E47F88">
      <w:pPr>
        <w:pStyle w:val="ListParagraph"/>
        <w:numPr>
          <w:ilvl w:val="0"/>
          <w:numId w:val="2"/>
        </w:numPr>
        <w:spacing w:after="0" w:line="240" w:lineRule="auto"/>
        <w:jc w:val="both"/>
        <w:rPr>
          <w:rFonts w:ascii="Times New Roman" w:hAnsi="Times New Roman" w:cs="Times New Roman"/>
          <w:sz w:val="24"/>
          <w:szCs w:val="24"/>
        </w:rPr>
      </w:pPr>
      <w:r w:rsidRPr="001C6FE4">
        <w:rPr>
          <w:rFonts w:ascii="Times New Roman" w:hAnsi="Times New Roman" w:cs="Times New Roman"/>
          <w:sz w:val="24"/>
          <w:szCs w:val="24"/>
        </w:rPr>
        <w:t>The defendants are jointly and severally, with one paying the others to be absolved to pay,</w:t>
      </w:r>
    </w:p>
    <w:p w:rsidR="003C5AEC" w:rsidRPr="001C6FE4" w:rsidRDefault="003C5AEC" w:rsidP="00E47F88">
      <w:pPr>
        <w:pStyle w:val="ListParagraph"/>
        <w:numPr>
          <w:ilvl w:val="0"/>
          <w:numId w:val="3"/>
        </w:numPr>
        <w:spacing w:after="0" w:line="240" w:lineRule="auto"/>
        <w:jc w:val="both"/>
        <w:rPr>
          <w:rFonts w:ascii="Times New Roman" w:hAnsi="Times New Roman" w:cs="Times New Roman"/>
          <w:sz w:val="24"/>
          <w:szCs w:val="24"/>
        </w:rPr>
      </w:pPr>
      <w:r w:rsidRPr="001C6FE4">
        <w:rPr>
          <w:rFonts w:ascii="Times New Roman" w:hAnsi="Times New Roman" w:cs="Times New Roman"/>
          <w:sz w:val="24"/>
          <w:szCs w:val="24"/>
        </w:rPr>
        <w:t>The sum of $1 141 260.36</w:t>
      </w:r>
    </w:p>
    <w:p w:rsidR="003C5AEC" w:rsidRPr="001C6FE4" w:rsidRDefault="003C5AEC" w:rsidP="00E47F88">
      <w:pPr>
        <w:pStyle w:val="ListParagraph"/>
        <w:numPr>
          <w:ilvl w:val="0"/>
          <w:numId w:val="3"/>
        </w:numPr>
        <w:spacing w:after="0" w:line="240" w:lineRule="auto"/>
        <w:jc w:val="both"/>
        <w:rPr>
          <w:rFonts w:ascii="Times New Roman" w:hAnsi="Times New Roman" w:cs="Times New Roman"/>
          <w:sz w:val="24"/>
          <w:szCs w:val="24"/>
        </w:rPr>
      </w:pPr>
      <w:r w:rsidRPr="001C6FE4">
        <w:rPr>
          <w:rFonts w:ascii="Times New Roman" w:hAnsi="Times New Roman" w:cs="Times New Roman"/>
          <w:sz w:val="24"/>
          <w:szCs w:val="24"/>
        </w:rPr>
        <w:t>Interest on the sum of $1 141 260.36 at the rate of 35% per annum calculated from 1 April 2014 to the date of payment in full.</w:t>
      </w:r>
    </w:p>
    <w:p w:rsidR="003C5AEC" w:rsidRPr="001C6FE4" w:rsidRDefault="003C5AEC" w:rsidP="00E47F88">
      <w:pPr>
        <w:pStyle w:val="ListParagraph"/>
        <w:numPr>
          <w:ilvl w:val="0"/>
          <w:numId w:val="2"/>
        </w:numPr>
        <w:spacing w:after="0" w:line="240" w:lineRule="auto"/>
        <w:jc w:val="both"/>
        <w:rPr>
          <w:rFonts w:ascii="Times New Roman" w:hAnsi="Times New Roman" w:cs="Times New Roman"/>
          <w:sz w:val="24"/>
          <w:szCs w:val="24"/>
        </w:rPr>
      </w:pPr>
      <w:r w:rsidRPr="001C6FE4">
        <w:rPr>
          <w:rFonts w:ascii="Times New Roman" w:hAnsi="Times New Roman" w:cs="Times New Roman"/>
          <w:sz w:val="24"/>
          <w:szCs w:val="24"/>
        </w:rPr>
        <w:t>Stand 309 The Grange Township of Stand 1 of the Grange Township in the District of 8 Salisbury, held under Deed of Transfer number 27261/2002 is hereby declared especially executable.</w:t>
      </w:r>
    </w:p>
    <w:p w:rsidR="002500C7" w:rsidRPr="001C6FE4" w:rsidRDefault="002500C7" w:rsidP="00E47F88">
      <w:pPr>
        <w:pStyle w:val="ListParagraph"/>
        <w:numPr>
          <w:ilvl w:val="0"/>
          <w:numId w:val="2"/>
        </w:numPr>
        <w:spacing w:after="0" w:line="240" w:lineRule="auto"/>
        <w:jc w:val="both"/>
        <w:rPr>
          <w:rFonts w:ascii="Times New Roman" w:hAnsi="Times New Roman" w:cs="Times New Roman"/>
          <w:sz w:val="24"/>
          <w:szCs w:val="24"/>
        </w:rPr>
      </w:pPr>
      <w:r w:rsidRPr="001C6FE4">
        <w:rPr>
          <w:rFonts w:ascii="Times New Roman" w:hAnsi="Times New Roman" w:cs="Times New Roman"/>
          <w:sz w:val="24"/>
          <w:szCs w:val="24"/>
        </w:rPr>
        <w:t>Stand 24 Winchedon Township of Lot D of Borrowdale Estate in the District of Salisbury, held under Deed of Transfer number 9730/2003 is declared especially executable.</w:t>
      </w:r>
    </w:p>
    <w:p w:rsidR="002500C7" w:rsidRPr="001C6FE4" w:rsidRDefault="002500C7" w:rsidP="00E47F88">
      <w:pPr>
        <w:pStyle w:val="ListParagraph"/>
        <w:numPr>
          <w:ilvl w:val="0"/>
          <w:numId w:val="2"/>
        </w:numPr>
        <w:spacing w:after="0" w:line="240" w:lineRule="auto"/>
        <w:jc w:val="both"/>
        <w:rPr>
          <w:rFonts w:ascii="Times New Roman" w:hAnsi="Times New Roman" w:cs="Times New Roman"/>
          <w:sz w:val="24"/>
          <w:szCs w:val="24"/>
        </w:rPr>
      </w:pPr>
      <w:r w:rsidRPr="001C6FE4">
        <w:rPr>
          <w:rFonts w:ascii="Times New Roman" w:hAnsi="Times New Roman" w:cs="Times New Roman"/>
          <w:sz w:val="24"/>
          <w:szCs w:val="24"/>
        </w:rPr>
        <w:t>Stand 62 Luna Township of Subdivision K of Luna of Section 4 Borrowdale Estate in the District of Salisbury, held under Deed of Transfer number 8011/98 is declared especially executable.</w:t>
      </w:r>
    </w:p>
    <w:p w:rsidR="002500C7" w:rsidRPr="001C6FE4" w:rsidRDefault="002500C7" w:rsidP="00E47F88">
      <w:pPr>
        <w:pStyle w:val="ListParagraph"/>
        <w:numPr>
          <w:ilvl w:val="0"/>
          <w:numId w:val="2"/>
        </w:numPr>
        <w:spacing w:after="0" w:line="240" w:lineRule="auto"/>
        <w:jc w:val="both"/>
        <w:rPr>
          <w:rFonts w:ascii="Times New Roman" w:hAnsi="Times New Roman" w:cs="Times New Roman"/>
          <w:sz w:val="24"/>
          <w:szCs w:val="24"/>
        </w:rPr>
      </w:pPr>
      <w:r w:rsidRPr="001C6FE4">
        <w:rPr>
          <w:rFonts w:ascii="Times New Roman" w:hAnsi="Times New Roman" w:cs="Times New Roman"/>
          <w:sz w:val="24"/>
          <w:szCs w:val="24"/>
        </w:rPr>
        <w:t>Costs of suit (sic)</w:t>
      </w:r>
    </w:p>
    <w:p w:rsidR="002500C7" w:rsidRPr="001C6FE4" w:rsidRDefault="002500C7" w:rsidP="00E47F88">
      <w:pPr>
        <w:spacing w:after="0" w:line="480" w:lineRule="auto"/>
        <w:jc w:val="both"/>
        <w:rPr>
          <w:rFonts w:ascii="Times New Roman" w:hAnsi="Times New Roman" w:cs="Times New Roman"/>
          <w:sz w:val="24"/>
          <w:szCs w:val="24"/>
        </w:rPr>
      </w:pPr>
    </w:p>
    <w:p w:rsidR="00E47F88" w:rsidRPr="001C6FE4" w:rsidRDefault="00E47F88" w:rsidP="00E47F88">
      <w:pPr>
        <w:spacing w:after="0" w:line="240" w:lineRule="auto"/>
        <w:jc w:val="both"/>
        <w:rPr>
          <w:rFonts w:ascii="Times New Roman" w:hAnsi="Times New Roman" w:cs="Times New Roman"/>
          <w:sz w:val="24"/>
          <w:szCs w:val="24"/>
        </w:rPr>
      </w:pPr>
    </w:p>
    <w:p w:rsidR="002500C7" w:rsidRPr="001C6FE4" w:rsidRDefault="002500C7" w:rsidP="00E47F88">
      <w:pPr>
        <w:spacing w:after="0" w:line="480" w:lineRule="auto"/>
        <w:jc w:val="both"/>
        <w:rPr>
          <w:rFonts w:ascii="Times New Roman" w:hAnsi="Times New Roman" w:cs="Times New Roman"/>
          <w:b/>
          <w:sz w:val="24"/>
          <w:szCs w:val="24"/>
        </w:rPr>
      </w:pPr>
      <w:r w:rsidRPr="001C6FE4">
        <w:rPr>
          <w:rFonts w:ascii="Times New Roman" w:hAnsi="Times New Roman" w:cs="Times New Roman"/>
          <w:b/>
          <w:sz w:val="24"/>
          <w:szCs w:val="24"/>
        </w:rPr>
        <w:t>THIS APPEAL</w:t>
      </w:r>
    </w:p>
    <w:p w:rsidR="002500C7" w:rsidRPr="001C6FE4" w:rsidRDefault="002500C7" w:rsidP="00E47F88">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 xml:space="preserve">The appellants have now appealed to this Court challenging the correctness of the decision made by the court </w:t>
      </w:r>
      <w:r w:rsidRPr="001C6FE4">
        <w:rPr>
          <w:rFonts w:ascii="Times New Roman" w:hAnsi="Times New Roman" w:cs="Times New Roman"/>
          <w:i/>
          <w:sz w:val="24"/>
          <w:szCs w:val="24"/>
        </w:rPr>
        <w:t>a quo</w:t>
      </w:r>
      <w:r w:rsidRPr="001C6FE4">
        <w:rPr>
          <w:rFonts w:ascii="Times New Roman" w:hAnsi="Times New Roman" w:cs="Times New Roman"/>
          <w:sz w:val="24"/>
          <w:szCs w:val="24"/>
        </w:rPr>
        <w:t>.</w:t>
      </w:r>
      <w:r w:rsidR="005E2AB9" w:rsidRPr="001C6FE4">
        <w:rPr>
          <w:rFonts w:ascii="Times New Roman" w:hAnsi="Times New Roman" w:cs="Times New Roman"/>
          <w:sz w:val="24"/>
          <w:szCs w:val="24"/>
        </w:rPr>
        <w:t xml:space="preserve"> The appellant’s contention before this Court is that the court </w:t>
      </w:r>
      <w:r w:rsidR="005E2AB9" w:rsidRPr="001C6FE4">
        <w:rPr>
          <w:rFonts w:ascii="Times New Roman" w:hAnsi="Times New Roman" w:cs="Times New Roman"/>
          <w:i/>
          <w:sz w:val="24"/>
          <w:szCs w:val="24"/>
        </w:rPr>
        <w:t>a quo</w:t>
      </w:r>
      <w:r w:rsidR="005E2AB9" w:rsidRPr="001C6FE4">
        <w:rPr>
          <w:rFonts w:ascii="Times New Roman" w:hAnsi="Times New Roman" w:cs="Times New Roman"/>
          <w:sz w:val="24"/>
          <w:szCs w:val="24"/>
        </w:rPr>
        <w:t xml:space="preserve"> erred in making a finding that the respondent did not sue the appellants in terms of the</w:t>
      </w:r>
      <w:r w:rsidR="007B3295" w:rsidRPr="001C6FE4">
        <w:rPr>
          <w:rFonts w:ascii="Times New Roman" w:hAnsi="Times New Roman" w:cs="Times New Roman"/>
          <w:sz w:val="24"/>
          <w:szCs w:val="24"/>
        </w:rPr>
        <w:t xml:space="preserve"> Banking Facilities Agreement of</w:t>
      </w:r>
      <w:r w:rsidR="005E2AB9" w:rsidRPr="001C6FE4">
        <w:rPr>
          <w:rFonts w:ascii="Times New Roman" w:hAnsi="Times New Roman" w:cs="Times New Roman"/>
          <w:sz w:val="24"/>
          <w:szCs w:val="24"/>
        </w:rPr>
        <w:t xml:space="preserve"> 26 August 2013. They contend that the matter proceeded by way of a stated case in terms of r 199 of the High Court Rules, 1971.</w:t>
      </w:r>
    </w:p>
    <w:p w:rsidR="00E47F88" w:rsidRPr="001C6FE4" w:rsidRDefault="00E47F88" w:rsidP="00E47F88">
      <w:pPr>
        <w:spacing w:after="0" w:line="480" w:lineRule="auto"/>
        <w:ind w:firstLine="1134"/>
        <w:jc w:val="both"/>
        <w:rPr>
          <w:rFonts w:ascii="Times New Roman" w:hAnsi="Times New Roman" w:cs="Times New Roman"/>
          <w:sz w:val="24"/>
          <w:szCs w:val="24"/>
        </w:rPr>
      </w:pPr>
    </w:p>
    <w:p w:rsidR="00317E78" w:rsidRPr="001C6FE4" w:rsidRDefault="00317E78" w:rsidP="00E47F88">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In terms of the stated case</w:t>
      </w:r>
      <w:r w:rsidR="001C6FE4" w:rsidRPr="001C6FE4">
        <w:rPr>
          <w:rFonts w:ascii="Times New Roman" w:hAnsi="Times New Roman" w:cs="Times New Roman"/>
          <w:sz w:val="24"/>
          <w:szCs w:val="24"/>
        </w:rPr>
        <w:t>,</w:t>
      </w:r>
      <w:r w:rsidR="00AA4139" w:rsidRPr="001C6FE4">
        <w:rPr>
          <w:rFonts w:ascii="Times New Roman" w:hAnsi="Times New Roman" w:cs="Times New Roman"/>
          <w:sz w:val="24"/>
          <w:szCs w:val="24"/>
        </w:rPr>
        <w:t xml:space="preserve"> </w:t>
      </w:r>
      <w:r w:rsidRPr="001C6FE4">
        <w:rPr>
          <w:rFonts w:ascii="Times New Roman" w:hAnsi="Times New Roman" w:cs="Times New Roman"/>
          <w:sz w:val="24"/>
          <w:szCs w:val="24"/>
        </w:rPr>
        <w:t xml:space="preserve">the appellants </w:t>
      </w:r>
      <w:r w:rsidR="001C0338" w:rsidRPr="001C6FE4">
        <w:rPr>
          <w:rFonts w:ascii="Times New Roman" w:hAnsi="Times New Roman" w:cs="Times New Roman"/>
          <w:sz w:val="24"/>
          <w:szCs w:val="24"/>
        </w:rPr>
        <w:t>submitted that the parties were in agreement that the respondent was suing in terms of the Banking Facilities Agreement</w:t>
      </w:r>
      <w:r w:rsidR="00AA4139" w:rsidRPr="001C6FE4">
        <w:rPr>
          <w:rFonts w:ascii="Times New Roman" w:hAnsi="Times New Roman" w:cs="Times New Roman"/>
          <w:sz w:val="24"/>
          <w:szCs w:val="24"/>
        </w:rPr>
        <w:t xml:space="preserve">. </w:t>
      </w:r>
      <w:r w:rsidR="007B3295" w:rsidRPr="001C6FE4">
        <w:rPr>
          <w:rFonts w:ascii="Times New Roman" w:hAnsi="Times New Roman" w:cs="Times New Roman"/>
          <w:sz w:val="24"/>
          <w:szCs w:val="24"/>
        </w:rPr>
        <w:t>Thus</w:t>
      </w:r>
      <w:r w:rsidR="001C6FE4" w:rsidRPr="001C6FE4">
        <w:rPr>
          <w:rFonts w:ascii="Times New Roman" w:hAnsi="Times New Roman" w:cs="Times New Roman"/>
          <w:sz w:val="24"/>
          <w:szCs w:val="24"/>
        </w:rPr>
        <w:t>,</w:t>
      </w:r>
      <w:r w:rsidR="007B3295" w:rsidRPr="001C6FE4">
        <w:rPr>
          <w:rFonts w:ascii="Times New Roman" w:hAnsi="Times New Roman" w:cs="Times New Roman"/>
          <w:sz w:val="24"/>
          <w:szCs w:val="24"/>
        </w:rPr>
        <w:t xml:space="preserve"> </w:t>
      </w:r>
      <w:r w:rsidR="00AA4139" w:rsidRPr="001C6FE4">
        <w:rPr>
          <w:rFonts w:ascii="Times New Roman" w:hAnsi="Times New Roman" w:cs="Times New Roman"/>
          <w:sz w:val="24"/>
          <w:szCs w:val="24"/>
        </w:rPr>
        <w:t>the deeds of suretyship on their own could not have formed the basis upon which the respondent could sue the appellants. The appellants argue that the deeds of suretyship were ancillary agreements and should have been read together with the principal agreement, being the Banking Facilities Agreement.</w:t>
      </w:r>
    </w:p>
    <w:p w:rsidR="00E47F88" w:rsidRPr="001C6FE4" w:rsidRDefault="00E47F88" w:rsidP="00E47F88">
      <w:pPr>
        <w:spacing w:after="0" w:line="480" w:lineRule="auto"/>
        <w:ind w:firstLine="1134"/>
        <w:jc w:val="both"/>
        <w:rPr>
          <w:rFonts w:ascii="Times New Roman" w:hAnsi="Times New Roman" w:cs="Times New Roman"/>
          <w:sz w:val="24"/>
          <w:szCs w:val="24"/>
        </w:rPr>
      </w:pPr>
    </w:p>
    <w:p w:rsidR="007B0399" w:rsidRDefault="00AA4139" w:rsidP="00E47F88">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lastRenderedPageBreak/>
        <w:t>The appellants further contend that the compromise, being a form of novation</w:t>
      </w:r>
      <w:r w:rsidR="001C6FE4" w:rsidRPr="001C6FE4">
        <w:rPr>
          <w:rFonts w:ascii="Times New Roman" w:hAnsi="Times New Roman" w:cs="Times New Roman"/>
          <w:sz w:val="24"/>
          <w:szCs w:val="24"/>
        </w:rPr>
        <w:t>,</w:t>
      </w:r>
      <w:r w:rsidRPr="001C6FE4">
        <w:rPr>
          <w:rFonts w:ascii="Times New Roman" w:hAnsi="Times New Roman" w:cs="Times New Roman"/>
          <w:sz w:val="24"/>
          <w:szCs w:val="24"/>
        </w:rPr>
        <w:t xml:space="preserve"> substituted the original cause of action</w:t>
      </w:r>
      <w:r w:rsidR="007B3295" w:rsidRPr="001C6FE4">
        <w:rPr>
          <w:rFonts w:ascii="Times New Roman" w:hAnsi="Times New Roman" w:cs="Times New Roman"/>
          <w:sz w:val="24"/>
          <w:szCs w:val="24"/>
        </w:rPr>
        <w:t xml:space="preserve"> completely and</w:t>
      </w:r>
      <w:r w:rsidRPr="001C6FE4">
        <w:rPr>
          <w:rFonts w:ascii="Times New Roman" w:hAnsi="Times New Roman" w:cs="Times New Roman"/>
          <w:sz w:val="24"/>
          <w:szCs w:val="24"/>
        </w:rPr>
        <w:t xml:space="preserve"> </w:t>
      </w:r>
      <w:r w:rsidR="007B3295" w:rsidRPr="001C6FE4">
        <w:rPr>
          <w:rFonts w:ascii="Times New Roman" w:hAnsi="Times New Roman" w:cs="Times New Roman"/>
          <w:sz w:val="24"/>
          <w:szCs w:val="24"/>
        </w:rPr>
        <w:t xml:space="preserve">conclusively. </w:t>
      </w:r>
    </w:p>
    <w:p w:rsidR="001C6FE4" w:rsidRPr="001C6FE4" w:rsidRDefault="001C6FE4" w:rsidP="00E47F88">
      <w:pPr>
        <w:spacing w:after="0" w:line="480" w:lineRule="auto"/>
        <w:ind w:firstLine="1134"/>
        <w:jc w:val="both"/>
        <w:rPr>
          <w:rFonts w:ascii="Times New Roman" w:hAnsi="Times New Roman" w:cs="Times New Roman"/>
          <w:b/>
          <w:sz w:val="24"/>
          <w:szCs w:val="24"/>
        </w:rPr>
      </w:pPr>
    </w:p>
    <w:p w:rsidR="007B0399" w:rsidRPr="001C6FE4" w:rsidRDefault="007B0399" w:rsidP="00E47F88">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The respondent on the other hand contends that what ought to be considered by this Court is the effect at law of the clear provis</w:t>
      </w:r>
      <w:r w:rsidR="007837C1" w:rsidRPr="001C6FE4">
        <w:rPr>
          <w:rFonts w:ascii="Times New Roman" w:hAnsi="Times New Roman" w:cs="Times New Roman"/>
          <w:sz w:val="24"/>
          <w:szCs w:val="24"/>
        </w:rPr>
        <w:t>ions of the deeds of suretyship.</w:t>
      </w:r>
      <w:r w:rsidRPr="001C6FE4">
        <w:rPr>
          <w:rFonts w:ascii="Times New Roman" w:hAnsi="Times New Roman" w:cs="Times New Roman"/>
          <w:sz w:val="24"/>
          <w:szCs w:val="24"/>
        </w:rPr>
        <w:t xml:space="preserve"> </w:t>
      </w:r>
      <w:r w:rsidR="007837C1" w:rsidRPr="001C6FE4">
        <w:rPr>
          <w:rFonts w:ascii="Times New Roman" w:hAnsi="Times New Roman" w:cs="Times New Roman"/>
          <w:sz w:val="24"/>
          <w:szCs w:val="24"/>
        </w:rPr>
        <w:t>The</w:t>
      </w:r>
      <w:r w:rsidRPr="001C6FE4">
        <w:rPr>
          <w:rFonts w:ascii="Times New Roman" w:hAnsi="Times New Roman" w:cs="Times New Roman"/>
          <w:sz w:val="24"/>
          <w:szCs w:val="24"/>
        </w:rPr>
        <w:t xml:space="preserve"> respondent argues that the terms of the said deeds were to the effect that the appellants freely and voluntarily entered into a suretyship agreement which could not be altered even by novation. It contends that this appeal thus lacks merit.</w:t>
      </w:r>
    </w:p>
    <w:p w:rsidR="00E47F88" w:rsidRPr="001C6FE4" w:rsidRDefault="00E47F88" w:rsidP="00E47F88">
      <w:pPr>
        <w:spacing w:after="0" w:line="480" w:lineRule="auto"/>
        <w:ind w:firstLine="1134"/>
        <w:jc w:val="both"/>
        <w:rPr>
          <w:rFonts w:ascii="Times New Roman" w:hAnsi="Times New Roman" w:cs="Times New Roman"/>
          <w:sz w:val="24"/>
          <w:szCs w:val="24"/>
        </w:rPr>
      </w:pPr>
    </w:p>
    <w:p w:rsidR="007B0399" w:rsidRPr="001C6FE4" w:rsidRDefault="007B0399" w:rsidP="00E47F88">
      <w:pPr>
        <w:spacing w:after="0" w:line="480" w:lineRule="auto"/>
        <w:jc w:val="both"/>
        <w:rPr>
          <w:rFonts w:ascii="Times New Roman" w:hAnsi="Times New Roman" w:cs="Times New Roman"/>
          <w:b/>
          <w:sz w:val="24"/>
          <w:szCs w:val="24"/>
        </w:rPr>
      </w:pPr>
      <w:r w:rsidRPr="001C6FE4">
        <w:rPr>
          <w:rFonts w:ascii="Times New Roman" w:hAnsi="Times New Roman" w:cs="Times New Roman"/>
          <w:b/>
          <w:sz w:val="24"/>
          <w:szCs w:val="24"/>
        </w:rPr>
        <w:t>ISSUE FOR DETERMINATION</w:t>
      </w:r>
    </w:p>
    <w:p w:rsidR="007B0399" w:rsidRPr="001C6FE4" w:rsidRDefault="007B0399" w:rsidP="00E47F88">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The issue for determination is whether the compromise agreement resulted in a novation of the deeds of suretyship, thereby extinguishing the appellants’ obligations as sureties.</w:t>
      </w:r>
    </w:p>
    <w:p w:rsidR="00E47F88" w:rsidRPr="001C6FE4" w:rsidRDefault="00E47F88" w:rsidP="00E47F88">
      <w:pPr>
        <w:spacing w:after="0" w:line="480" w:lineRule="auto"/>
        <w:ind w:firstLine="1134"/>
        <w:jc w:val="both"/>
        <w:rPr>
          <w:rFonts w:ascii="Times New Roman" w:hAnsi="Times New Roman" w:cs="Times New Roman"/>
          <w:sz w:val="24"/>
          <w:szCs w:val="24"/>
        </w:rPr>
      </w:pPr>
    </w:p>
    <w:p w:rsidR="007B0399" w:rsidRPr="001C6FE4" w:rsidRDefault="007B0399" w:rsidP="00E47F88">
      <w:pPr>
        <w:spacing w:after="0" w:line="480" w:lineRule="auto"/>
        <w:jc w:val="both"/>
        <w:rPr>
          <w:rFonts w:ascii="Times New Roman" w:hAnsi="Times New Roman" w:cs="Times New Roman"/>
          <w:b/>
          <w:sz w:val="24"/>
          <w:szCs w:val="24"/>
        </w:rPr>
      </w:pPr>
      <w:r w:rsidRPr="001C6FE4">
        <w:rPr>
          <w:rFonts w:ascii="Times New Roman" w:hAnsi="Times New Roman" w:cs="Times New Roman"/>
          <w:b/>
          <w:sz w:val="24"/>
          <w:szCs w:val="24"/>
        </w:rPr>
        <w:t>THE LAW AND ITS APPLICTION TO THE FACTS</w:t>
      </w:r>
    </w:p>
    <w:p w:rsidR="007B0399" w:rsidRPr="001C6FE4" w:rsidRDefault="007B0399" w:rsidP="00E47F88">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 xml:space="preserve">The meaning or definition of a compromise is aptly captured by the learned author RH Christie in </w:t>
      </w:r>
      <w:r w:rsidRPr="001C6FE4">
        <w:rPr>
          <w:rFonts w:ascii="Times New Roman" w:hAnsi="Times New Roman" w:cs="Times New Roman"/>
          <w:i/>
          <w:sz w:val="24"/>
          <w:szCs w:val="24"/>
        </w:rPr>
        <w:t>Business Law in Zimbabwe</w:t>
      </w:r>
      <w:r w:rsidRPr="001C6FE4">
        <w:rPr>
          <w:rFonts w:ascii="Times New Roman" w:hAnsi="Times New Roman" w:cs="Times New Roman"/>
          <w:sz w:val="24"/>
          <w:szCs w:val="24"/>
        </w:rPr>
        <w:t xml:space="preserve"> (1</w:t>
      </w:r>
      <w:r w:rsidR="001C6FE4" w:rsidRPr="001C6FE4">
        <w:rPr>
          <w:rFonts w:ascii="Times New Roman" w:hAnsi="Times New Roman" w:cs="Times New Roman"/>
          <w:sz w:val="24"/>
          <w:szCs w:val="24"/>
          <w:vertAlign w:val="superscript"/>
        </w:rPr>
        <w:t>st</w:t>
      </w:r>
      <w:r w:rsidR="001C6FE4" w:rsidRPr="001C6FE4">
        <w:rPr>
          <w:rFonts w:ascii="Times New Roman" w:hAnsi="Times New Roman" w:cs="Times New Roman"/>
          <w:sz w:val="24"/>
          <w:szCs w:val="24"/>
        </w:rPr>
        <w:t xml:space="preserve"> </w:t>
      </w:r>
      <w:r w:rsidRPr="001C6FE4">
        <w:rPr>
          <w:rFonts w:ascii="Times New Roman" w:hAnsi="Times New Roman" w:cs="Times New Roman"/>
          <w:sz w:val="24"/>
          <w:szCs w:val="24"/>
        </w:rPr>
        <w:t>ed, Juta &amp; Co Ltd, cape Town 1998) at p 108</w:t>
      </w:r>
      <w:r w:rsidR="00D60FFD" w:rsidRPr="001C6FE4">
        <w:rPr>
          <w:rFonts w:ascii="Times New Roman" w:hAnsi="Times New Roman" w:cs="Times New Roman"/>
          <w:sz w:val="24"/>
          <w:szCs w:val="24"/>
        </w:rPr>
        <w:t xml:space="preserve"> as follows:</w:t>
      </w:r>
    </w:p>
    <w:p w:rsidR="00D60FFD" w:rsidRPr="001C6FE4" w:rsidRDefault="00D60FFD" w:rsidP="00E47F88">
      <w:pPr>
        <w:spacing w:after="0" w:line="240" w:lineRule="auto"/>
        <w:ind w:left="720"/>
        <w:jc w:val="both"/>
        <w:rPr>
          <w:rFonts w:ascii="Times New Roman" w:hAnsi="Times New Roman" w:cs="Times New Roman"/>
          <w:sz w:val="24"/>
          <w:szCs w:val="24"/>
        </w:rPr>
      </w:pPr>
      <w:r w:rsidRPr="001C6FE4">
        <w:rPr>
          <w:rFonts w:ascii="Times New Roman" w:hAnsi="Times New Roman" w:cs="Times New Roman"/>
          <w:sz w:val="24"/>
          <w:szCs w:val="24"/>
        </w:rPr>
        <w:t>“</w:t>
      </w:r>
      <w:r w:rsidR="00AA25F8" w:rsidRPr="001C6FE4">
        <w:rPr>
          <w:rFonts w:ascii="Times New Roman" w:hAnsi="Times New Roman" w:cs="Times New Roman"/>
          <w:sz w:val="24"/>
          <w:szCs w:val="24"/>
        </w:rPr>
        <w:t xml:space="preserve">Compromise is the settlement by agreement of disputed obligations and is a </w:t>
      </w:r>
      <w:r w:rsidR="00AA25F8" w:rsidRPr="001C6FE4">
        <w:rPr>
          <w:rFonts w:ascii="Times New Roman" w:hAnsi="Times New Roman" w:cs="Times New Roman"/>
          <w:sz w:val="24"/>
          <w:szCs w:val="24"/>
          <w:u w:val="single"/>
        </w:rPr>
        <w:t>form of novation</w:t>
      </w:r>
      <w:r w:rsidR="00AA25F8" w:rsidRPr="001C6FE4">
        <w:rPr>
          <w:rFonts w:ascii="Times New Roman" w:hAnsi="Times New Roman" w:cs="Times New Roman"/>
          <w:sz w:val="24"/>
          <w:szCs w:val="24"/>
        </w:rPr>
        <w:t>, replacing the disputed obligations by the obligations created</w:t>
      </w:r>
      <w:r w:rsidR="00572BD4" w:rsidRPr="001C6FE4">
        <w:rPr>
          <w:rFonts w:ascii="Times New Roman" w:hAnsi="Times New Roman" w:cs="Times New Roman"/>
          <w:sz w:val="24"/>
          <w:szCs w:val="24"/>
        </w:rPr>
        <w:t xml:space="preserve"> by the arrangement of compromise.”</w:t>
      </w:r>
      <w:r w:rsidR="00AA25F8" w:rsidRPr="001C6FE4">
        <w:rPr>
          <w:rFonts w:ascii="Times New Roman" w:hAnsi="Times New Roman" w:cs="Times New Roman"/>
          <w:sz w:val="24"/>
          <w:szCs w:val="24"/>
        </w:rPr>
        <w:t xml:space="preserve"> </w:t>
      </w:r>
      <w:r w:rsidR="007837C1" w:rsidRPr="001C6FE4">
        <w:rPr>
          <w:rFonts w:ascii="Times New Roman" w:hAnsi="Times New Roman" w:cs="Times New Roman"/>
          <w:sz w:val="24"/>
          <w:szCs w:val="24"/>
        </w:rPr>
        <w:t>(the underlining is added</w:t>
      </w:r>
      <w:r w:rsidR="00572BD4" w:rsidRPr="001C6FE4">
        <w:rPr>
          <w:rFonts w:ascii="Times New Roman" w:hAnsi="Times New Roman" w:cs="Times New Roman"/>
          <w:sz w:val="24"/>
          <w:szCs w:val="24"/>
        </w:rPr>
        <w:t>)</w:t>
      </w:r>
    </w:p>
    <w:p w:rsidR="00E47F88" w:rsidRPr="001C6FE4" w:rsidRDefault="00E47F88" w:rsidP="00E47F88">
      <w:pPr>
        <w:spacing w:after="0" w:line="240" w:lineRule="auto"/>
        <w:ind w:left="720"/>
        <w:jc w:val="both"/>
        <w:rPr>
          <w:rFonts w:ascii="Times New Roman" w:hAnsi="Times New Roman" w:cs="Times New Roman"/>
          <w:sz w:val="24"/>
          <w:szCs w:val="24"/>
        </w:rPr>
      </w:pPr>
    </w:p>
    <w:p w:rsidR="00E47F88" w:rsidRPr="001C6FE4" w:rsidRDefault="00E47F88" w:rsidP="00E47F88">
      <w:pPr>
        <w:spacing w:after="0" w:line="240" w:lineRule="auto"/>
        <w:ind w:left="720"/>
        <w:jc w:val="both"/>
        <w:rPr>
          <w:rFonts w:ascii="Times New Roman" w:hAnsi="Times New Roman" w:cs="Times New Roman"/>
          <w:sz w:val="24"/>
          <w:szCs w:val="24"/>
        </w:rPr>
      </w:pPr>
    </w:p>
    <w:p w:rsidR="00E47F88" w:rsidRPr="001C6FE4" w:rsidRDefault="00E47F88" w:rsidP="00E47F88">
      <w:pPr>
        <w:spacing w:after="0" w:line="240" w:lineRule="auto"/>
        <w:ind w:left="720"/>
        <w:jc w:val="both"/>
        <w:rPr>
          <w:rFonts w:ascii="Times New Roman" w:hAnsi="Times New Roman" w:cs="Times New Roman"/>
          <w:sz w:val="24"/>
          <w:szCs w:val="24"/>
        </w:rPr>
      </w:pPr>
    </w:p>
    <w:p w:rsidR="002312B6" w:rsidRPr="001C6FE4" w:rsidRDefault="002312B6" w:rsidP="00E47F88">
      <w:pPr>
        <w:spacing w:after="0" w:line="480" w:lineRule="auto"/>
        <w:ind w:firstLine="1134"/>
        <w:jc w:val="both"/>
        <w:rPr>
          <w:rFonts w:ascii="Times New Roman" w:hAnsi="Times New Roman" w:cs="Times New Roman"/>
          <w:i/>
          <w:sz w:val="24"/>
          <w:szCs w:val="24"/>
        </w:rPr>
      </w:pPr>
      <w:r w:rsidRPr="001C6FE4">
        <w:rPr>
          <w:rFonts w:ascii="Times New Roman" w:hAnsi="Times New Roman" w:cs="Times New Roman"/>
          <w:sz w:val="24"/>
          <w:szCs w:val="24"/>
        </w:rPr>
        <w:t xml:space="preserve">As correctly stated by the court </w:t>
      </w:r>
      <w:r w:rsidRPr="001C6FE4">
        <w:rPr>
          <w:rFonts w:ascii="Times New Roman" w:hAnsi="Times New Roman" w:cs="Times New Roman"/>
          <w:i/>
          <w:sz w:val="24"/>
          <w:szCs w:val="24"/>
        </w:rPr>
        <w:t>a quo,</w:t>
      </w:r>
      <w:r w:rsidRPr="001C6FE4">
        <w:rPr>
          <w:rFonts w:ascii="Times New Roman" w:hAnsi="Times New Roman" w:cs="Times New Roman"/>
          <w:sz w:val="24"/>
          <w:szCs w:val="24"/>
        </w:rPr>
        <w:t xml:space="preserve"> the effect of a compromise is that it bars any proceedings based on the original cause</w:t>
      </w:r>
      <w:r w:rsidR="001C6FE4" w:rsidRPr="001C6FE4">
        <w:rPr>
          <w:rFonts w:ascii="Times New Roman" w:hAnsi="Times New Roman" w:cs="Times New Roman"/>
          <w:sz w:val="24"/>
          <w:szCs w:val="24"/>
        </w:rPr>
        <w:t>,</w:t>
      </w:r>
      <w:r w:rsidRPr="001C6FE4">
        <w:rPr>
          <w:rFonts w:ascii="Times New Roman" w:hAnsi="Times New Roman" w:cs="Times New Roman"/>
          <w:sz w:val="24"/>
          <w:szCs w:val="24"/>
        </w:rPr>
        <w:t xml:space="preserve"> unless there is an agreement to the contrary.</w:t>
      </w:r>
    </w:p>
    <w:p w:rsidR="00081A8E" w:rsidRPr="001C6FE4" w:rsidRDefault="00081A8E" w:rsidP="00E47F88">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lastRenderedPageBreak/>
        <w:t xml:space="preserve">For the purposes of </w:t>
      </w:r>
      <w:r w:rsidR="009C240F" w:rsidRPr="001C6FE4">
        <w:rPr>
          <w:rFonts w:ascii="Times New Roman" w:hAnsi="Times New Roman" w:cs="Times New Roman"/>
          <w:sz w:val="24"/>
          <w:szCs w:val="24"/>
        </w:rPr>
        <w:t>this judgment, regard must be h</w:t>
      </w:r>
      <w:r w:rsidRPr="001C6FE4">
        <w:rPr>
          <w:rFonts w:ascii="Times New Roman" w:hAnsi="Times New Roman" w:cs="Times New Roman"/>
          <w:sz w:val="24"/>
          <w:szCs w:val="24"/>
        </w:rPr>
        <w:t xml:space="preserve">ad to the meaning and import of both a “compromise” and a “novation”. Christie also explains the concept of </w:t>
      </w:r>
      <w:r w:rsidR="00377DD9" w:rsidRPr="001C6FE4">
        <w:rPr>
          <w:rFonts w:ascii="Times New Roman" w:hAnsi="Times New Roman" w:cs="Times New Roman"/>
          <w:sz w:val="24"/>
          <w:szCs w:val="24"/>
        </w:rPr>
        <w:t>novation at p107 in the following terms:</w:t>
      </w:r>
    </w:p>
    <w:p w:rsidR="00377DD9" w:rsidRPr="001C6FE4" w:rsidRDefault="00377DD9" w:rsidP="00E47F88">
      <w:pPr>
        <w:spacing w:after="0" w:line="240" w:lineRule="auto"/>
        <w:ind w:left="720"/>
        <w:jc w:val="both"/>
        <w:rPr>
          <w:rFonts w:ascii="Times New Roman" w:hAnsi="Times New Roman" w:cs="Times New Roman"/>
          <w:sz w:val="24"/>
          <w:szCs w:val="24"/>
        </w:rPr>
      </w:pPr>
      <w:r w:rsidRPr="001C6FE4">
        <w:rPr>
          <w:rFonts w:ascii="Times New Roman" w:hAnsi="Times New Roman" w:cs="Times New Roman"/>
          <w:sz w:val="24"/>
          <w:szCs w:val="24"/>
        </w:rPr>
        <w:t xml:space="preserve">“Novation means the replacing of an existing obligation by a new one, the existing obligation being thereby discharged … Because novation involves a waiver of existing rights it follows that it will not be presumed and, as held in </w:t>
      </w:r>
      <w:r w:rsidRPr="001C6FE4">
        <w:rPr>
          <w:rFonts w:ascii="Times New Roman" w:hAnsi="Times New Roman" w:cs="Times New Roman"/>
          <w:i/>
          <w:sz w:val="24"/>
          <w:szCs w:val="24"/>
        </w:rPr>
        <w:t>Ballenden v Salisbury City Council</w:t>
      </w:r>
      <w:r w:rsidRPr="001C6FE4">
        <w:rPr>
          <w:rFonts w:ascii="Times New Roman" w:hAnsi="Times New Roman" w:cs="Times New Roman"/>
          <w:sz w:val="24"/>
          <w:szCs w:val="24"/>
        </w:rPr>
        <w:t xml:space="preserve"> 1949 SR 269 at 273; 1949 (1) SA 240 at 246, it must be strictly proved.”</w:t>
      </w:r>
    </w:p>
    <w:p w:rsidR="00377DD9" w:rsidRPr="001C6FE4" w:rsidRDefault="00377DD9" w:rsidP="00E47F88">
      <w:pPr>
        <w:spacing w:after="0" w:line="240" w:lineRule="auto"/>
        <w:ind w:left="720"/>
        <w:jc w:val="both"/>
        <w:rPr>
          <w:rFonts w:ascii="Times New Roman" w:hAnsi="Times New Roman" w:cs="Times New Roman"/>
          <w:sz w:val="24"/>
          <w:szCs w:val="24"/>
        </w:rPr>
      </w:pPr>
    </w:p>
    <w:p w:rsidR="00E47F88" w:rsidRPr="001C6FE4" w:rsidRDefault="00377DD9" w:rsidP="00E47F88">
      <w:pPr>
        <w:spacing w:after="0" w:line="480" w:lineRule="auto"/>
        <w:jc w:val="both"/>
        <w:rPr>
          <w:rFonts w:ascii="Times New Roman" w:hAnsi="Times New Roman" w:cs="Times New Roman"/>
          <w:sz w:val="24"/>
          <w:szCs w:val="24"/>
        </w:rPr>
      </w:pPr>
      <w:r w:rsidRPr="001C6FE4">
        <w:rPr>
          <w:rFonts w:ascii="Times New Roman" w:hAnsi="Times New Roman" w:cs="Times New Roman"/>
          <w:sz w:val="24"/>
          <w:szCs w:val="24"/>
        </w:rPr>
        <w:tab/>
      </w:r>
    </w:p>
    <w:p w:rsidR="00377DD9" w:rsidRPr="001C6FE4" w:rsidRDefault="00377DD9" w:rsidP="00E47F88">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 xml:space="preserve">The court </w:t>
      </w:r>
      <w:r w:rsidRPr="001C6FE4">
        <w:rPr>
          <w:rFonts w:ascii="Times New Roman" w:hAnsi="Times New Roman" w:cs="Times New Roman"/>
          <w:i/>
          <w:sz w:val="24"/>
          <w:szCs w:val="24"/>
        </w:rPr>
        <w:t>a quo</w:t>
      </w:r>
      <w:r w:rsidRPr="001C6FE4">
        <w:rPr>
          <w:rFonts w:ascii="Times New Roman" w:hAnsi="Times New Roman" w:cs="Times New Roman"/>
          <w:sz w:val="24"/>
          <w:szCs w:val="24"/>
        </w:rPr>
        <w:t xml:space="preserve"> appropriately articulated the sentiments of Gibson’s </w:t>
      </w:r>
      <w:r w:rsidRPr="001C6FE4">
        <w:rPr>
          <w:rFonts w:ascii="Times New Roman" w:hAnsi="Times New Roman" w:cs="Times New Roman"/>
          <w:i/>
          <w:sz w:val="24"/>
          <w:szCs w:val="24"/>
        </w:rPr>
        <w:t>Mercantile and Company Law in South Africa</w:t>
      </w:r>
      <w:r w:rsidRPr="001C6FE4">
        <w:rPr>
          <w:rFonts w:ascii="Times New Roman" w:hAnsi="Times New Roman" w:cs="Times New Roman"/>
          <w:sz w:val="24"/>
          <w:szCs w:val="24"/>
        </w:rPr>
        <w:t xml:space="preserve"> and Caney’s</w:t>
      </w:r>
      <w:r w:rsidRPr="001C6FE4">
        <w:rPr>
          <w:rFonts w:ascii="Times New Roman" w:hAnsi="Times New Roman" w:cs="Times New Roman"/>
          <w:i/>
          <w:sz w:val="24"/>
          <w:szCs w:val="24"/>
        </w:rPr>
        <w:t xml:space="preserve"> Law of Suretyship</w:t>
      </w:r>
      <w:r w:rsidR="001C6FE4" w:rsidRPr="001C6FE4">
        <w:rPr>
          <w:rFonts w:ascii="Times New Roman" w:hAnsi="Times New Roman" w:cs="Times New Roman"/>
          <w:i/>
          <w:sz w:val="24"/>
          <w:szCs w:val="24"/>
        </w:rPr>
        <w:t>,</w:t>
      </w:r>
      <w:r w:rsidRPr="001C6FE4">
        <w:rPr>
          <w:rFonts w:ascii="Times New Roman" w:hAnsi="Times New Roman" w:cs="Times New Roman"/>
          <w:sz w:val="24"/>
          <w:szCs w:val="24"/>
        </w:rPr>
        <w:t xml:space="preserve"> on p 5 of its judgment when it stated:</w:t>
      </w:r>
    </w:p>
    <w:p w:rsidR="00377DD9" w:rsidRPr="001C6FE4" w:rsidRDefault="00377DD9" w:rsidP="00E47F88">
      <w:pPr>
        <w:spacing w:after="0" w:line="240" w:lineRule="auto"/>
        <w:ind w:left="567"/>
        <w:jc w:val="both"/>
        <w:rPr>
          <w:rFonts w:ascii="Times New Roman" w:hAnsi="Times New Roman" w:cs="Times New Roman"/>
          <w:sz w:val="24"/>
          <w:szCs w:val="24"/>
        </w:rPr>
      </w:pPr>
      <w:r w:rsidRPr="001C6FE4">
        <w:rPr>
          <w:rFonts w:ascii="Times New Roman" w:hAnsi="Times New Roman" w:cs="Times New Roman"/>
          <w:sz w:val="24"/>
          <w:szCs w:val="24"/>
        </w:rPr>
        <w:t>“… the authors deal with the question</w:t>
      </w:r>
      <w:r w:rsidR="00BB5D73" w:rsidRPr="001C6FE4">
        <w:rPr>
          <w:rFonts w:ascii="Times New Roman" w:hAnsi="Times New Roman" w:cs="Times New Roman"/>
          <w:sz w:val="24"/>
          <w:szCs w:val="24"/>
        </w:rPr>
        <w:t xml:space="preserve"> regarding whether an extension</w:t>
      </w:r>
      <w:r w:rsidR="00F751B5" w:rsidRPr="001C6FE4">
        <w:rPr>
          <w:rFonts w:ascii="Times New Roman" w:hAnsi="Times New Roman" w:cs="Times New Roman"/>
          <w:sz w:val="24"/>
          <w:szCs w:val="24"/>
        </w:rPr>
        <w:t xml:space="preserve"> of time to pay granted by the creditor to the principal debtor can discharge the surety. The authors state that if the agreement between the creditor and principal debtor amounts to a novation, the surety is discharged. They rely for this proposition on the </w:t>
      </w:r>
      <w:r w:rsidR="00F751B5" w:rsidRPr="001C6FE4">
        <w:rPr>
          <w:rFonts w:ascii="Times New Roman" w:hAnsi="Times New Roman" w:cs="Times New Roman"/>
          <w:i/>
          <w:sz w:val="24"/>
          <w:szCs w:val="24"/>
        </w:rPr>
        <w:t>Estate Liebenberg v Standard Bank of South Africa</w:t>
      </w:r>
      <w:r w:rsidR="00F751B5" w:rsidRPr="001C6FE4">
        <w:rPr>
          <w:rFonts w:ascii="Times New Roman" w:hAnsi="Times New Roman" w:cs="Times New Roman"/>
          <w:sz w:val="24"/>
          <w:szCs w:val="24"/>
        </w:rPr>
        <w:t xml:space="preserve"> 1927 AD 502 at 507. They make the observation that an extension of time granted </w:t>
      </w:r>
      <w:r w:rsidR="00F751B5" w:rsidRPr="001C6FE4">
        <w:rPr>
          <w:rFonts w:ascii="Times New Roman" w:hAnsi="Times New Roman" w:cs="Times New Roman"/>
          <w:sz w:val="24"/>
          <w:szCs w:val="24"/>
          <w:u w:val="single"/>
        </w:rPr>
        <w:t>after the debt has become due</w:t>
      </w:r>
      <w:r w:rsidR="00F751B5" w:rsidRPr="001C6FE4">
        <w:rPr>
          <w:rFonts w:ascii="Times New Roman" w:hAnsi="Times New Roman" w:cs="Times New Roman"/>
          <w:sz w:val="24"/>
          <w:szCs w:val="24"/>
        </w:rPr>
        <w:t xml:space="preserve"> cannot be regarded as novation and the surety is not discharged. The authors state that where the extension is granted by agreement of the creditor and the principal debtor before the debt has become due, without the consent of the surety, the surety is usually released.”</w:t>
      </w:r>
    </w:p>
    <w:p w:rsidR="00F751B5" w:rsidRPr="001C6FE4" w:rsidRDefault="00F751B5" w:rsidP="00E47F88">
      <w:pPr>
        <w:spacing w:after="0" w:line="240" w:lineRule="auto"/>
        <w:ind w:left="720"/>
        <w:jc w:val="both"/>
        <w:rPr>
          <w:rFonts w:ascii="Times New Roman" w:hAnsi="Times New Roman" w:cs="Times New Roman"/>
          <w:sz w:val="24"/>
          <w:szCs w:val="24"/>
        </w:rPr>
      </w:pPr>
    </w:p>
    <w:p w:rsidR="00E47F88" w:rsidRPr="001C6FE4" w:rsidRDefault="0024641C" w:rsidP="00E47F88">
      <w:pPr>
        <w:spacing w:after="0" w:line="480" w:lineRule="auto"/>
        <w:jc w:val="both"/>
        <w:rPr>
          <w:rFonts w:ascii="Times New Roman" w:hAnsi="Times New Roman" w:cs="Times New Roman"/>
          <w:sz w:val="24"/>
          <w:szCs w:val="24"/>
        </w:rPr>
      </w:pPr>
      <w:r w:rsidRPr="001C6FE4">
        <w:rPr>
          <w:rFonts w:ascii="Times New Roman" w:hAnsi="Times New Roman" w:cs="Times New Roman"/>
          <w:sz w:val="24"/>
          <w:szCs w:val="24"/>
        </w:rPr>
        <w:tab/>
      </w:r>
    </w:p>
    <w:p w:rsidR="00F751B5" w:rsidRPr="001C6FE4" w:rsidRDefault="0024641C" w:rsidP="00E47F88">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i/>
          <w:sz w:val="24"/>
          <w:szCs w:val="24"/>
        </w:rPr>
        <w:t>In casu</w:t>
      </w:r>
      <w:r w:rsidRPr="001C6FE4">
        <w:rPr>
          <w:rFonts w:ascii="Times New Roman" w:hAnsi="Times New Roman" w:cs="Times New Roman"/>
          <w:sz w:val="24"/>
          <w:szCs w:val="24"/>
        </w:rPr>
        <w:t>, the appellants allege that the compromise agreement was a form of novation which extinguished their obligation to honour t</w:t>
      </w:r>
      <w:r w:rsidR="007F5519" w:rsidRPr="001C6FE4">
        <w:rPr>
          <w:rFonts w:ascii="Times New Roman" w:hAnsi="Times New Roman" w:cs="Times New Roman"/>
          <w:sz w:val="24"/>
          <w:szCs w:val="24"/>
        </w:rPr>
        <w:t>he deeds of suretyship. However,</w:t>
      </w:r>
      <w:r w:rsidRPr="001C6FE4">
        <w:rPr>
          <w:rFonts w:ascii="Times New Roman" w:hAnsi="Times New Roman" w:cs="Times New Roman"/>
          <w:sz w:val="24"/>
          <w:szCs w:val="24"/>
        </w:rPr>
        <w:t xml:space="preserve"> </w:t>
      </w:r>
      <w:r w:rsidR="007F5519" w:rsidRPr="001C6FE4">
        <w:rPr>
          <w:rFonts w:ascii="Times New Roman" w:hAnsi="Times New Roman" w:cs="Times New Roman"/>
          <w:sz w:val="24"/>
          <w:szCs w:val="24"/>
        </w:rPr>
        <w:t>t</w:t>
      </w:r>
      <w:r w:rsidRPr="001C6FE4">
        <w:rPr>
          <w:rFonts w:ascii="Times New Roman" w:hAnsi="Times New Roman" w:cs="Times New Roman"/>
          <w:sz w:val="24"/>
          <w:szCs w:val="24"/>
        </w:rPr>
        <w:t>hey failed to prove that when the compromise agreement was eff</w:t>
      </w:r>
      <w:r w:rsidR="007F5519" w:rsidRPr="001C6FE4">
        <w:rPr>
          <w:rFonts w:ascii="Times New Roman" w:hAnsi="Times New Roman" w:cs="Times New Roman"/>
          <w:sz w:val="24"/>
          <w:szCs w:val="24"/>
        </w:rPr>
        <w:t>e</w:t>
      </w:r>
      <w:r w:rsidRPr="001C6FE4">
        <w:rPr>
          <w:rFonts w:ascii="Times New Roman" w:hAnsi="Times New Roman" w:cs="Times New Roman"/>
          <w:sz w:val="24"/>
          <w:szCs w:val="24"/>
        </w:rPr>
        <w:t>cted the debt had not yet become due. They also failed to prove that they did not consent to be held as sureties in the event that the original agreement was altered.</w:t>
      </w:r>
    </w:p>
    <w:p w:rsidR="007F5519" w:rsidRPr="001C6FE4" w:rsidRDefault="007F5519" w:rsidP="00E47F88">
      <w:pPr>
        <w:spacing w:after="0" w:line="480" w:lineRule="auto"/>
        <w:ind w:firstLine="1134"/>
        <w:jc w:val="both"/>
        <w:rPr>
          <w:rFonts w:ascii="Times New Roman" w:hAnsi="Times New Roman" w:cs="Times New Roman"/>
          <w:sz w:val="24"/>
          <w:szCs w:val="24"/>
        </w:rPr>
      </w:pPr>
    </w:p>
    <w:p w:rsidR="0024641C" w:rsidRPr="001C6FE4" w:rsidRDefault="0024641C" w:rsidP="007F5519">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It is apparent</w:t>
      </w:r>
      <w:r w:rsidR="001C6FE4" w:rsidRPr="001C6FE4">
        <w:rPr>
          <w:rFonts w:ascii="Times New Roman" w:hAnsi="Times New Roman" w:cs="Times New Roman"/>
          <w:sz w:val="24"/>
          <w:szCs w:val="24"/>
        </w:rPr>
        <w:t>,</w:t>
      </w:r>
      <w:r w:rsidRPr="001C6FE4">
        <w:rPr>
          <w:rFonts w:ascii="Times New Roman" w:hAnsi="Times New Roman" w:cs="Times New Roman"/>
          <w:sz w:val="24"/>
          <w:szCs w:val="24"/>
        </w:rPr>
        <w:t xml:space="preserve"> that in terms of the Bank Facilities Agreement, the amounts lent became</w:t>
      </w:r>
      <w:r w:rsidR="007F5519" w:rsidRPr="001C6FE4">
        <w:rPr>
          <w:rFonts w:ascii="Times New Roman" w:hAnsi="Times New Roman" w:cs="Times New Roman"/>
          <w:sz w:val="24"/>
          <w:szCs w:val="24"/>
        </w:rPr>
        <w:t xml:space="preserve"> due and payable on 31 December </w:t>
      </w:r>
      <w:r w:rsidRPr="001C6FE4">
        <w:rPr>
          <w:rFonts w:ascii="Times New Roman" w:hAnsi="Times New Roman" w:cs="Times New Roman"/>
          <w:sz w:val="24"/>
          <w:szCs w:val="24"/>
        </w:rPr>
        <w:t xml:space="preserve">2013. The scheme of arrangement was only entered into after the principal debtor had failed to meet its obligation to pay on time. It is also apparent that the appellants signed guarantees that bound them as sureties even in the event that the </w:t>
      </w:r>
      <w:r w:rsidRPr="001C6FE4">
        <w:rPr>
          <w:rFonts w:ascii="Times New Roman" w:hAnsi="Times New Roman" w:cs="Times New Roman"/>
          <w:sz w:val="24"/>
          <w:szCs w:val="24"/>
        </w:rPr>
        <w:lastRenderedPageBreak/>
        <w:t>agreement was novated. Clause 1 of the guarantee agreement provides undertakings in the following terms:</w:t>
      </w:r>
    </w:p>
    <w:p w:rsidR="0024641C" w:rsidRPr="001C6FE4" w:rsidRDefault="0024641C" w:rsidP="007F5519">
      <w:pPr>
        <w:spacing w:after="0" w:line="240" w:lineRule="auto"/>
        <w:ind w:left="567"/>
        <w:jc w:val="both"/>
        <w:rPr>
          <w:rFonts w:ascii="Times New Roman" w:hAnsi="Times New Roman" w:cs="Times New Roman"/>
          <w:sz w:val="24"/>
          <w:szCs w:val="24"/>
        </w:rPr>
      </w:pPr>
      <w:r w:rsidRPr="001C6FE4">
        <w:rPr>
          <w:rFonts w:ascii="Times New Roman" w:hAnsi="Times New Roman" w:cs="Times New Roman"/>
          <w:sz w:val="24"/>
          <w:szCs w:val="24"/>
        </w:rPr>
        <w:t>“I the undersigned … do hereby guarantee and bind myself as surety for the repayment on demand</w:t>
      </w:r>
      <w:r w:rsidR="006A390A" w:rsidRPr="001C6FE4">
        <w:rPr>
          <w:rFonts w:ascii="Times New Roman" w:hAnsi="Times New Roman" w:cs="Times New Roman"/>
          <w:sz w:val="24"/>
          <w:szCs w:val="24"/>
        </w:rPr>
        <w:t xml:space="preserve"> of all sum or sums of money which the debtor may from now or from time to time hereafter owe or be indebted in to the Bank its successors or assigns whether such indebtedness be incurred by the Debtor in ITS own name or in the name of any firm in which the Debtor may be trading either solely with others in partnership or otherwise, and whether such indebtedness arise from money already advanced or hereafter to be advanced … </w:t>
      </w:r>
      <w:r w:rsidR="006A390A" w:rsidRPr="001C6FE4">
        <w:rPr>
          <w:rFonts w:ascii="Times New Roman" w:hAnsi="Times New Roman" w:cs="Times New Roman"/>
          <w:sz w:val="24"/>
          <w:szCs w:val="24"/>
          <w:u w:val="single"/>
        </w:rPr>
        <w:t>or in respect of any indebtedness which may take the place of any novated debt, even if such novation takes place after the termination of this guarantee</w:t>
      </w:r>
      <w:r w:rsidR="006A390A" w:rsidRPr="001C6FE4">
        <w:rPr>
          <w:rFonts w:ascii="Times New Roman" w:hAnsi="Times New Roman" w:cs="Times New Roman"/>
          <w:sz w:val="24"/>
          <w:szCs w:val="24"/>
        </w:rPr>
        <w:t>, or otherwise …”</w:t>
      </w:r>
      <w:r w:rsidR="007F5519" w:rsidRPr="001C6FE4">
        <w:rPr>
          <w:rFonts w:ascii="Times New Roman" w:hAnsi="Times New Roman" w:cs="Times New Roman"/>
          <w:sz w:val="24"/>
          <w:szCs w:val="24"/>
        </w:rPr>
        <w:t xml:space="preserve"> (</w:t>
      </w:r>
      <w:r w:rsidR="00A23048" w:rsidRPr="001C6FE4">
        <w:rPr>
          <w:rFonts w:ascii="Times New Roman" w:hAnsi="Times New Roman" w:cs="Times New Roman"/>
          <w:sz w:val="24"/>
          <w:szCs w:val="24"/>
        </w:rPr>
        <w:t>the underlining is mine)</w:t>
      </w:r>
    </w:p>
    <w:p w:rsidR="00A23048" w:rsidRPr="001C6FE4" w:rsidRDefault="00A23048" w:rsidP="00E47F88">
      <w:pPr>
        <w:spacing w:after="0" w:line="240" w:lineRule="auto"/>
        <w:ind w:left="720"/>
        <w:jc w:val="both"/>
        <w:rPr>
          <w:rFonts w:ascii="Times New Roman" w:hAnsi="Times New Roman" w:cs="Times New Roman"/>
          <w:sz w:val="24"/>
          <w:szCs w:val="24"/>
        </w:rPr>
      </w:pPr>
    </w:p>
    <w:p w:rsidR="007F5519" w:rsidRPr="001C6FE4" w:rsidRDefault="00A23048" w:rsidP="00E47F88">
      <w:pPr>
        <w:spacing w:after="0" w:line="480" w:lineRule="auto"/>
        <w:jc w:val="both"/>
        <w:rPr>
          <w:rFonts w:ascii="Times New Roman" w:hAnsi="Times New Roman" w:cs="Times New Roman"/>
          <w:sz w:val="24"/>
          <w:szCs w:val="24"/>
        </w:rPr>
      </w:pPr>
      <w:r w:rsidRPr="001C6FE4">
        <w:rPr>
          <w:rFonts w:ascii="Times New Roman" w:hAnsi="Times New Roman" w:cs="Times New Roman"/>
          <w:sz w:val="24"/>
          <w:szCs w:val="24"/>
        </w:rPr>
        <w:tab/>
      </w:r>
    </w:p>
    <w:p w:rsidR="00A23048" w:rsidRPr="001C6FE4" w:rsidRDefault="00A23048" w:rsidP="007F5519">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The appellants clearly and unequivocally bound themselves as sureties to the original debt and even to a novation of that debt, by entering into an agreement that bound them even in the event of a novation or compromise.</w:t>
      </w:r>
    </w:p>
    <w:p w:rsidR="007F5519" w:rsidRPr="001C6FE4" w:rsidRDefault="00A23048" w:rsidP="00E47F88">
      <w:pPr>
        <w:spacing w:after="0" w:line="480" w:lineRule="auto"/>
        <w:jc w:val="both"/>
        <w:rPr>
          <w:rFonts w:ascii="Times New Roman" w:hAnsi="Times New Roman" w:cs="Times New Roman"/>
          <w:sz w:val="24"/>
          <w:szCs w:val="24"/>
        </w:rPr>
      </w:pPr>
      <w:r w:rsidRPr="001C6FE4">
        <w:rPr>
          <w:rFonts w:ascii="Times New Roman" w:hAnsi="Times New Roman" w:cs="Times New Roman"/>
          <w:sz w:val="24"/>
          <w:szCs w:val="24"/>
        </w:rPr>
        <w:tab/>
      </w:r>
    </w:p>
    <w:p w:rsidR="00A23048" w:rsidRPr="001C6FE4" w:rsidRDefault="00A23048" w:rsidP="007F5519">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 xml:space="preserve">In </w:t>
      </w:r>
      <w:r w:rsidRPr="001C6FE4">
        <w:rPr>
          <w:rFonts w:ascii="Times New Roman" w:hAnsi="Times New Roman" w:cs="Times New Roman"/>
          <w:i/>
          <w:sz w:val="24"/>
          <w:szCs w:val="24"/>
        </w:rPr>
        <w:t>Zimbabwe Football Association v Mafurusa</w:t>
      </w:r>
      <w:r w:rsidRPr="001C6FE4">
        <w:rPr>
          <w:rFonts w:ascii="Times New Roman" w:hAnsi="Times New Roman" w:cs="Times New Roman"/>
          <w:sz w:val="24"/>
          <w:szCs w:val="24"/>
        </w:rPr>
        <w:t xml:space="preserve"> 1985 (1) ZLR 244, the court stated:</w:t>
      </w:r>
    </w:p>
    <w:p w:rsidR="00A23048" w:rsidRPr="001C6FE4" w:rsidRDefault="00A23048" w:rsidP="007F5519">
      <w:pPr>
        <w:spacing w:after="0" w:line="240" w:lineRule="auto"/>
        <w:ind w:left="567"/>
        <w:jc w:val="both"/>
        <w:rPr>
          <w:rFonts w:ascii="Times New Roman" w:hAnsi="Times New Roman" w:cs="Times New Roman"/>
          <w:sz w:val="24"/>
          <w:szCs w:val="24"/>
        </w:rPr>
      </w:pPr>
      <w:r w:rsidRPr="001C6FE4">
        <w:rPr>
          <w:rFonts w:ascii="Times New Roman" w:hAnsi="Times New Roman" w:cs="Times New Roman"/>
          <w:sz w:val="24"/>
          <w:szCs w:val="24"/>
        </w:rPr>
        <w:t>“What is the effect of this novation on the defendant’s liability as guarantor – does it mean, as he says, he is discharged from all his obligations under the deed of undertaking? I do not think so.</w:t>
      </w:r>
      <w:r w:rsidR="006572BF" w:rsidRPr="001C6FE4">
        <w:rPr>
          <w:rFonts w:ascii="Times New Roman" w:hAnsi="Times New Roman" w:cs="Times New Roman"/>
          <w:sz w:val="24"/>
          <w:szCs w:val="24"/>
        </w:rPr>
        <w:t xml:space="preserve"> The plaintiff agreed to lend money to the principal debtors on condition that someone guaranteed repayment. The defendant provided this guarantee. The extent of his liability as guarantor was co-extensive with the liability of the principal debtors, namely that as the whole amount was payable by him on the agreed date by the principal debtors, so the whole amount was payable by him at once in the event of the principal debtors defaulting.</w:t>
      </w:r>
      <w:r w:rsidR="00F11AC3" w:rsidRPr="001C6FE4">
        <w:rPr>
          <w:rFonts w:ascii="Times New Roman" w:hAnsi="Times New Roman" w:cs="Times New Roman"/>
          <w:sz w:val="24"/>
          <w:szCs w:val="24"/>
        </w:rPr>
        <w:t xml:space="preserve"> The principal debtors defaulted, but the plaintiff, instead of pressing for its milligram of flesh under the existing agreement, not only granted an extension of time to the principal debtors but allowed them to pay the debt in monthly instalments and without any penalty clause. But this new repayment agreement between the plaintiff and the principal debtors did not and could not discharge the defendant as guarantor. The new agreement only affected the extent, not the nature, of his obligation to the plaintiff, because the plaintiff still needed a guarantee that it would be paid. But instead of being liable for the whole amount at once in the case of default, the defendant became under the new agreement only liable to the extent of the unpaid instalment(s).”</w:t>
      </w:r>
    </w:p>
    <w:p w:rsidR="00F11AC3" w:rsidRPr="001C6FE4" w:rsidRDefault="00F11AC3" w:rsidP="00E47F88">
      <w:pPr>
        <w:spacing w:after="0" w:line="240" w:lineRule="auto"/>
        <w:ind w:left="720"/>
        <w:jc w:val="both"/>
        <w:rPr>
          <w:rFonts w:ascii="Times New Roman" w:hAnsi="Times New Roman" w:cs="Times New Roman"/>
          <w:sz w:val="24"/>
          <w:szCs w:val="24"/>
        </w:rPr>
      </w:pPr>
    </w:p>
    <w:p w:rsidR="007F5519" w:rsidRPr="001C6FE4" w:rsidRDefault="00F11AC3" w:rsidP="00E47F88">
      <w:pPr>
        <w:spacing w:after="0" w:line="480" w:lineRule="auto"/>
        <w:jc w:val="both"/>
        <w:rPr>
          <w:rFonts w:ascii="Times New Roman" w:hAnsi="Times New Roman" w:cs="Times New Roman"/>
          <w:sz w:val="24"/>
          <w:szCs w:val="24"/>
        </w:rPr>
      </w:pPr>
      <w:r w:rsidRPr="001C6FE4">
        <w:rPr>
          <w:rFonts w:ascii="Times New Roman" w:hAnsi="Times New Roman" w:cs="Times New Roman"/>
          <w:sz w:val="24"/>
          <w:szCs w:val="24"/>
        </w:rPr>
        <w:tab/>
      </w:r>
    </w:p>
    <w:p w:rsidR="00F11AC3" w:rsidRPr="001C6FE4" w:rsidRDefault="00F11AC3" w:rsidP="007F5519">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 xml:space="preserve">The </w:t>
      </w:r>
      <w:r w:rsidR="001C6FE4" w:rsidRPr="001C6FE4">
        <w:rPr>
          <w:rFonts w:ascii="Times New Roman" w:hAnsi="Times New Roman" w:cs="Times New Roman"/>
          <w:i/>
          <w:sz w:val="24"/>
          <w:szCs w:val="24"/>
        </w:rPr>
        <w:t>Ma</w:t>
      </w:r>
      <w:r w:rsidRPr="001C6FE4">
        <w:rPr>
          <w:rFonts w:ascii="Times New Roman" w:hAnsi="Times New Roman" w:cs="Times New Roman"/>
          <w:i/>
          <w:sz w:val="24"/>
          <w:szCs w:val="24"/>
        </w:rPr>
        <w:t>furusa</w:t>
      </w:r>
      <w:r w:rsidRPr="001C6FE4">
        <w:rPr>
          <w:rFonts w:ascii="Times New Roman" w:hAnsi="Times New Roman" w:cs="Times New Roman"/>
          <w:sz w:val="24"/>
          <w:szCs w:val="24"/>
        </w:rPr>
        <w:t xml:space="preserve"> decision </w:t>
      </w:r>
      <w:r w:rsidRPr="001C6FE4">
        <w:rPr>
          <w:rFonts w:ascii="Times New Roman" w:hAnsi="Times New Roman" w:cs="Times New Roman"/>
          <w:i/>
          <w:sz w:val="24"/>
          <w:szCs w:val="24"/>
        </w:rPr>
        <w:t>supra</w:t>
      </w:r>
      <w:r w:rsidRPr="001C6FE4">
        <w:rPr>
          <w:rFonts w:ascii="Times New Roman" w:hAnsi="Times New Roman" w:cs="Times New Roman"/>
          <w:sz w:val="24"/>
          <w:szCs w:val="24"/>
        </w:rPr>
        <w:t xml:space="preserve"> has been widely cri</w:t>
      </w:r>
      <w:r w:rsidR="007F5519" w:rsidRPr="001C6FE4">
        <w:rPr>
          <w:rFonts w:ascii="Times New Roman" w:hAnsi="Times New Roman" w:cs="Times New Roman"/>
          <w:sz w:val="24"/>
          <w:szCs w:val="24"/>
        </w:rPr>
        <w:t>ti</w:t>
      </w:r>
      <w:r w:rsidRPr="001C6FE4">
        <w:rPr>
          <w:rFonts w:ascii="Times New Roman" w:hAnsi="Times New Roman" w:cs="Times New Roman"/>
          <w:sz w:val="24"/>
          <w:szCs w:val="24"/>
        </w:rPr>
        <w:t xml:space="preserve">cised as its net effect was that it is not every case of novation that will discharge a surety. However, it is settled that once an agreement is novated the surety is discharged. What transpired </w:t>
      </w:r>
      <w:r w:rsidR="004A0C71" w:rsidRPr="001C6FE4">
        <w:rPr>
          <w:rFonts w:ascii="Times New Roman" w:hAnsi="Times New Roman" w:cs="Times New Roman"/>
          <w:sz w:val="24"/>
          <w:szCs w:val="24"/>
        </w:rPr>
        <w:t xml:space="preserve">in that case was an extension </w:t>
      </w:r>
      <w:r w:rsidR="007837C1" w:rsidRPr="001C6FE4">
        <w:rPr>
          <w:rFonts w:ascii="Times New Roman" w:hAnsi="Times New Roman" w:cs="Times New Roman"/>
          <w:sz w:val="24"/>
          <w:szCs w:val="24"/>
        </w:rPr>
        <w:lastRenderedPageBreak/>
        <w:t>of time to settle the amount.</w:t>
      </w:r>
      <w:r w:rsidR="004A0C71" w:rsidRPr="001C6FE4">
        <w:rPr>
          <w:rFonts w:ascii="Times New Roman" w:hAnsi="Times New Roman" w:cs="Times New Roman"/>
          <w:sz w:val="24"/>
          <w:szCs w:val="24"/>
        </w:rPr>
        <w:t xml:space="preserve"> </w:t>
      </w:r>
      <w:r w:rsidR="007837C1" w:rsidRPr="001C6FE4">
        <w:rPr>
          <w:rFonts w:ascii="Times New Roman" w:hAnsi="Times New Roman" w:cs="Times New Roman"/>
          <w:sz w:val="24"/>
          <w:szCs w:val="24"/>
        </w:rPr>
        <w:t>In</w:t>
      </w:r>
      <w:r w:rsidR="004A0C71" w:rsidRPr="001C6FE4">
        <w:rPr>
          <w:rFonts w:ascii="Times New Roman" w:hAnsi="Times New Roman" w:cs="Times New Roman"/>
          <w:sz w:val="24"/>
          <w:szCs w:val="24"/>
        </w:rPr>
        <w:t xml:space="preserve"> that regard, such an agreement cannot be said to be a novation for the purposes of discharging a surety.</w:t>
      </w:r>
    </w:p>
    <w:p w:rsidR="007F5519" w:rsidRPr="001C6FE4" w:rsidRDefault="004A0C71" w:rsidP="00E47F88">
      <w:pPr>
        <w:spacing w:after="0" w:line="480" w:lineRule="auto"/>
        <w:jc w:val="both"/>
        <w:rPr>
          <w:rFonts w:ascii="Times New Roman" w:hAnsi="Times New Roman" w:cs="Times New Roman"/>
          <w:sz w:val="24"/>
          <w:szCs w:val="24"/>
        </w:rPr>
      </w:pPr>
      <w:r w:rsidRPr="001C6FE4">
        <w:rPr>
          <w:rFonts w:ascii="Times New Roman" w:hAnsi="Times New Roman" w:cs="Times New Roman"/>
          <w:sz w:val="24"/>
          <w:szCs w:val="24"/>
        </w:rPr>
        <w:tab/>
      </w:r>
    </w:p>
    <w:p w:rsidR="004A0C71" w:rsidRPr="001C6FE4" w:rsidRDefault="004A0C71" w:rsidP="007F5519">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 xml:space="preserve">In </w:t>
      </w:r>
      <w:r w:rsidRPr="001C6FE4">
        <w:rPr>
          <w:rFonts w:ascii="Times New Roman" w:hAnsi="Times New Roman" w:cs="Times New Roman"/>
          <w:i/>
          <w:sz w:val="24"/>
          <w:szCs w:val="24"/>
        </w:rPr>
        <w:t>Estate Liebenberg v Standard Bank of South Africa</w:t>
      </w:r>
      <w:r w:rsidRPr="001C6FE4">
        <w:rPr>
          <w:rFonts w:ascii="Times New Roman" w:hAnsi="Times New Roman" w:cs="Times New Roman"/>
          <w:sz w:val="24"/>
          <w:szCs w:val="24"/>
        </w:rPr>
        <w:t xml:space="preserve"> 1927 AD 502, the court held that:</w:t>
      </w:r>
    </w:p>
    <w:p w:rsidR="004A0C71" w:rsidRPr="001C6FE4" w:rsidRDefault="004A0C71" w:rsidP="007F5519">
      <w:pPr>
        <w:spacing w:after="0" w:line="240" w:lineRule="auto"/>
        <w:ind w:left="567"/>
        <w:jc w:val="both"/>
        <w:rPr>
          <w:rFonts w:ascii="Times New Roman" w:hAnsi="Times New Roman" w:cs="Times New Roman"/>
          <w:sz w:val="24"/>
          <w:szCs w:val="24"/>
        </w:rPr>
      </w:pPr>
      <w:r w:rsidRPr="001C6FE4">
        <w:rPr>
          <w:rFonts w:ascii="Times New Roman" w:hAnsi="Times New Roman" w:cs="Times New Roman"/>
          <w:sz w:val="24"/>
          <w:szCs w:val="24"/>
        </w:rPr>
        <w:t xml:space="preserve">“It must be accepted that by our law not every extension of time is considered to effect a novation. If novation is given after the debt becomes due and payable, when the debtor is in </w:t>
      </w:r>
      <w:r w:rsidRPr="001C6FE4">
        <w:rPr>
          <w:rFonts w:ascii="Times New Roman" w:hAnsi="Times New Roman" w:cs="Times New Roman"/>
          <w:i/>
          <w:sz w:val="24"/>
          <w:szCs w:val="24"/>
        </w:rPr>
        <w:t>mora</w:t>
      </w:r>
      <w:r w:rsidRPr="001C6FE4">
        <w:rPr>
          <w:rFonts w:ascii="Times New Roman" w:hAnsi="Times New Roman" w:cs="Times New Roman"/>
          <w:sz w:val="24"/>
          <w:szCs w:val="24"/>
        </w:rPr>
        <w:t>, then a failure to sue the debtor or even the granting to him of an extension of time cannot be regarded as a novation therefore the surety is not discharged. He can be released if he shows that he suffered prejudice.”</w:t>
      </w:r>
    </w:p>
    <w:p w:rsidR="004A0C71" w:rsidRPr="001C6FE4" w:rsidRDefault="004A0C71" w:rsidP="00E47F88">
      <w:pPr>
        <w:spacing w:after="0" w:line="480" w:lineRule="auto"/>
        <w:jc w:val="both"/>
        <w:rPr>
          <w:rFonts w:ascii="Times New Roman" w:hAnsi="Times New Roman" w:cs="Times New Roman"/>
          <w:sz w:val="24"/>
          <w:szCs w:val="24"/>
        </w:rPr>
      </w:pPr>
    </w:p>
    <w:p w:rsidR="007F5519" w:rsidRPr="001C6FE4" w:rsidRDefault="004A0C71" w:rsidP="001C6FE4">
      <w:pPr>
        <w:spacing w:after="0" w:line="240" w:lineRule="auto"/>
        <w:jc w:val="both"/>
        <w:rPr>
          <w:rFonts w:ascii="Times New Roman" w:hAnsi="Times New Roman" w:cs="Times New Roman"/>
          <w:sz w:val="24"/>
          <w:szCs w:val="24"/>
        </w:rPr>
      </w:pPr>
      <w:r w:rsidRPr="001C6FE4">
        <w:rPr>
          <w:rFonts w:ascii="Times New Roman" w:hAnsi="Times New Roman" w:cs="Times New Roman"/>
          <w:sz w:val="24"/>
          <w:szCs w:val="24"/>
        </w:rPr>
        <w:tab/>
      </w:r>
    </w:p>
    <w:p w:rsidR="004A0C71" w:rsidRPr="001C6FE4" w:rsidRDefault="004A0C71" w:rsidP="007F5519">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 xml:space="preserve">In </w:t>
      </w:r>
      <w:r w:rsidRPr="001C6FE4">
        <w:rPr>
          <w:rFonts w:ascii="Times New Roman" w:hAnsi="Times New Roman" w:cs="Times New Roman"/>
          <w:i/>
          <w:sz w:val="24"/>
          <w:szCs w:val="24"/>
        </w:rPr>
        <w:t>casu</w:t>
      </w:r>
      <w:r w:rsidRPr="001C6FE4">
        <w:rPr>
          <w:rFonts w:ascii="Times New Roman" w:hAnsi="Times New Roman" w:cs="Times New Roman"/>
          <w:sz w:val="24"/>
          <w:szCs w:val="24"/>
        </w:rPr>
        <w:t xml:space="preserve">, the principal debtor was granted an extension of time by the respondent. Not much changed from the original agreement save for the joint venture arrangement. </w:t>
      </w:r>
      <w:r w:rsidR="00580A58" w:rsidRPr="001C6FE4">
        <w:rPr>
          <w:rFonts w:ascii="Times New Roman" w:hAnsi="Times New Roman" w:cs="Times New Roman"/>
          <w:sz w:val="24"/>
          <w:szCs w:val="24"/>
        </w:rPr>
        <w:t>Thus</w:t>
      </w:r>
      <w:r w:rsidR="001C6FE4" w:rsidRPr="001C6FE4">
        <w:rPr>
          <w:rFonts w:ascii="Times New Roman" w:hAnsi="Times New Roman" w:cs="Times New Roman"/>
          <w:sz w:val="24"/>
          <w:szCs w:val="24"/>
        </w:rPr>
        <w:t>,</w:t>
      </w:r>
      <w:r w:rsidR="00580A58" w:rsidRPr="001C6FE4">
        <w:rPr>
          <w:rFonts w:ascii="Times New Roman" w:hAnsi="Times New Roman" w:cs="Times New Roman"/>
          <w:sz w:val="24"/>
          <w:szCs w:val="24"/>
        </w:rPr>
        <w:t xml:space="preserve"> </w:t>
      </w:r>
      <w:r w:rsidRPr="001C6FE4">
        <w:rPr>
          <w:rFonts w:ascii="Times New Roman" w:hAnsi="Times New Roman" w:cs="Times New Roman"/>
          <w:sz w:val="24"/>
          <w:szCs w:val="24"/>
        </w:rPr>
        <w:t xml:space="preserve">the sureties could not be discharged </w:t>
      </w:r>
      <w:r w:rsidR="001C6259" w:rsidRPr="001C6FE4">
        <w:rPr>
          <w:rFonts w:ascii="Times New Roman" w:hAnsi="Times New Roman" w:cs="Times New Roman"/>
          <w:sz w:val="24"/>
          <w:szCs w:val="24"/>
        </w:rPr>
        <w:t>simply on the basis of the alteration to the agreement.</w:t>
      </w:r>
    </w:p>
    <w:p w:rsidR="007F5519" w:rsidRPr="001C6FE4" w:rsidRDefault="001C6259" w:rsidP="00E47F88">
      <w:pPr>
        <w:spacing w:after="0" w:line="480" w:lineRule="auto"/>
        <w:jc w:val="both"/>
        <w:rPr>
          <w:rFonts w:ascii="Times New Roman" w:hAnsi="Times New Roman" w:cs="Times New Roman"/>
          <w:sz w:val="24"/>
          <w:szCs w:val="24"/>
        </w:rPr>
      </w:pPr>
      <w:r w:rsidRPr="001C6FE4">
        <w:rPr>
          <w:rFonts w:ascii="Times New Roman" w:hAnsi="Times New Roman" w:cs="Times New Roman"/>
          <w:sz w:val="24"/>
          <w:szCs w:val="24"/>
        </w:rPr>
        <w:tab/>
      </w:r>
    </w:p>
    <w:p w:rsidR="001C6259" w:rsidRPr="001C6FE4" w:rsidRDefault="001C6259" w:rsidP="007F5519">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 xml:space="preserve">As stated by the court </w:t>
      </w:r>
      <w:r w:rsidRPr="001C6FE4">
        <w:rPr>
          <w:rFonts w:ascii="Times New Roman" w:hAnsi="Times New Roman" w:cs="Times New Roman"/>
          <w:i/>
          <w:sz w:val="24"/>
          <w:szCs w:val="24"/>
        </w:rPr>
        <w:t>a quo</w:t>
      </w:r>
      <w:r w:rsidRPr="001C6FE4">
        <w:rPr>
          <w:rFonts w:ascii="Times New Roman" w:hAnsi="Times New Roman" w:cs="Times New Roman"/>
          <w:sz w:val="24"/>
          <w:szCs w:val="24"/>
        </w:rPr>
        <w:t xml:space="preserve">, the case before it stood to be decided on the terms and the wording of the guarantees signed by the appellants. In </w:t>
      </w:r>
      <w:r w:rsidRPr="001C6FE4">
        <w:rPr>
          <w:rFonts w:ascii="Times New Roman" w:hAnsi="Times New Roman" w:cs="Times New Roman"/>
          <w:i/>
          <w:sz w:val="24"/>
          <w:szCs w:val="24"/>
        </w:rPr>
        <w:t>ZIMRA v Mudzimuwaona</w:t>
      </w:r>
      <w:r w:rsidRPr="001C6FE4">
        <w:rPr>
          <w:rFonts w:ascii="Times New Roman" w:hAnsi="Times New Roman" w:cs="Times New Roman"/>
          <w:sz w:val="24"/>
          <w:szCs w:val="24"/>
        </w:rPr>
        <w:t xml:space="preserve"> SC</w:t>
      </w:r>
      <w:r w:rsidR="007F5519" w:rsidRPr="001C6FE4">
        <w:rPr>
          <w:rFonts w:ascii="Times New Roman" w:hAnsi="Times New Roman" w:cs="Times New Roman"/>
          <w:sz w:val="24"/>
          <w:szCs w:val="24"/>
        </w:rPr>
        <w:t xml:space="preserve"> </w:t>
      </w:r>
      <w:r w:rsidRPr="001C6FE4">
        <w:rPr>
          <w:rFonts w:ascii="Times New Roman" w:hAnsi="Times New Roman" w:cs="Times New Roman"/>
          <w:sz w:val="24"/>
          <w:szCs w:val="24"/>
        </w:rPr>
        <w:t>4/18, GOWORA JA stated:</w:t>
      </w:r>
    </w:p>
    <w:p w:rsidR="001C6259" w:rsidRPr="001C6FE4" w:rsidRDefault="001C6259" w:rsidP="007F5519">
      <w:pPr>
        <w:spacing w:after="0" w:line="240" w:lineRule="auto"/>
        <w:ind w:left="567"/>
        <w:jc w:val="both"/>
        <w:rPr>
          <w:rFonts w:ascii="Times New Roman" w:hAnsi="Times New Roman" w:cs="Times New Roman"/>
          <w:sz w:val="24"/>
          <w:szCs w:val="24"/>
        </w:rPr>
      </w:pPr>
      <w:r w:rsidRPr="001C6FE4">
        <w:rPr>
          <w:rFonts w:ascii="Times New Roman" w:hAnsi="Times New Roman" w:cs="Times New Roman"/>
          <w:sz w:val="24"/>
          <w:szCs w:val="24"/>
        </w:rPr>
        <w:t>“… the principle of sanctity of contracts confines the court only to interpreting a contract and not creating a new contract for the parties. It entails that the court should respect the contract made by the parties and give effect to it.”</w:t>
      </w:r>
    </w:p>
    <w:p w:rsidR="001C6259" w:rsidRPr="001C6FE4" w:rsidRDefault="001C6259" w:rsidP="00E47F88">
      <w:pPr>
        <w:spacing w:after="0" w:line="240" w:lineRule="auto"/>
        <w:ind w:left="720"/>
        <w:jc w:val="both"/>
        <w:rPr>
          <w:rFonts w:ascii="Times New Roman" w:hAnsi="Times New Roman" w:cs="Times New Roman"/>
          <w:sz w:val="24"/>
          <w:szCs w:val="24"/>
        </w:rPr>
      </w:pPr>
    </w:p>
    <w:p w:rsidR="007F5519" w:rsidRPr="001C6FE4" w:rsidRDefault="007F5519" w:rsidP="00E47F88">
      <w:pPr>
        <w:spacing w:after="0" w:line="480" w:lineRule="auto"/>
        <w:jc w:val="both"/>
        <w:rPr>
          <w:rFonts w:ascii="Times New Roman" w:hAnsi="Times New Roman" w:cs="Times New Roman"/>
          <w:sz w:val="24"/>
          <w:szCs w:val="24"/>
        </w:rPr>
      </w:pPr>
    </w:p>
    <w:p w:rsidR="001C6259" w:rsidRPr="001C6FE4" w:rsidRDefault="001C6259" w:rsidP="007F5519">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 xml:space="preserve">In Caney’s </w:t>
      </w:r>
      <w:r w:rsidRPr="001C6FE4">
        <w:rPr>
          <w:rFonts w:ascii="Times New Roman" w:hAnsi="Times New Roman" w:cs="Times New Roman"/>
          <w:i/>
          <w:sz w:val="24"/>
          <w:szCs w:val="24"/>
        </w:rPr>
        <w:t>The Law of Suretyship</w:t>
      </w:r>
      <w:r w:rsidRPr="001C6FE4">
        <w:rPr>
          <w:rFonts w:ascii="Times New Roman" w:hAnsi="Times New Roman" w:cs="Times New Roman"/>
          <w:sz w:val="24"/>
          <w:szCs w:val="24"/>
        </w:rPr>
        <w:t xml:space="preserve"> at p 109 the following explanation is given:</w:t>
      </w:r>
    </w:p>
    <w:p w:rsidR="00640040" w:rsidRPr="001C6FE4" w:rsidRDefault="001C6259" w:rsidP="007F5519">
      <w:pPr>
        <w:spacing w:after="0" w:line="240" w:lineRule="auto"/>
        <w:ind w:left="567"/>
        <w:jc w:val="both"/>
        <w:rPr>
          <w:rFonts w:ascii="Times New Roman" w:hAnsi="Times New Roman" w:cs="Times New Roman"/>
          <w:sz w:val="24"/>
          <w:szCs w:val="24"/>
        </w:rPr>
      </w:pPr>
      <w:r w:rsidRPr="001C6FE4">
        <w:rPr>
          <w:rFonts w:ascii="Times New Roman" w:hAnsi="Times New Roman" w:cs="Times New Roman"/>
          <w:sz w:val="24"/>
          <w:szCs w:val="24"/>
        </w:rPr>
        <w:t>“The intention of the parties is determined by the language used, giving effect to the ordinary meaning of their words and to the grammatical sense in which they have expressed themselves, unless if it appears from the context that both parties intended their language to bear a different meaning</w:t>
      </w:r>
      <w:r w:rsidR="00640040" w:rsidRPr="001C6FE4">
        <w:rPr>
          <w:rFonts w:ascii="Times New Roman" w:hAnsi="Times New Roman" w:cs="Times New Roman"/>
          <w:sz w:val="24"/>
          <w:szCs w:val="24"/>
        </w:rPr>
        <w:t>. If the language is clear, we must give effect to it and in so doing presume that the parties knew the meaning of the words used.”</w:t>
      </w:r>
    </w:p>
    <w:p w:rsidR="00640040" w:rsidRPr="001C6FE4" w:rsidRDefault="00640040" w:rsidP="00E47F88">
      <w:pPr>
        <w:spacing w:after="0" w:line="240" w:lineRule="auto"/>
        <w:ind w:left="720"/>
        <w:jc w:val="both"/>
        <w:rPr>
          <w:rFonts w:ascii="Times New Roman" w:hAnsi="Times New Roman" w:cs="Times New Roman"/>
          <w:sz w:val="24"/>
          <w:szCs w:val="24"/>
        </w:rPr>
      </w:pPr>
    </w:p>
    <w:p w:rsidR="007F5519" w:rsidRPr="001C6FE4" w:rsidRDefault="00640040" w:rsidP="00E47F88">
      <w:pPr>
        <w:spacing w:after="0" w:line="480" w:lineRule="auto"/>
        <w:jc w:val="both"/>
        <w:rPr>
          <w:rFonts w:ascii="Times New Roman" w:hAnsi="Times New Roman" w:cs="Times New Roman"/>
          <w:sz w:val="24"/>
          <w:szCs w:val="24"/>
        </w:rPr>
      </w:pPr>
      <w:r w:rsidRPr="001C6FE4">
        <w:rPr>
          <w:rFonts w:ascii="Times New Roman" w:hAnsi="Times New Roman" w:cs="Times New Roman"/>
          <w:sz w:val="24"/>
          <w:szCs w:val="24"/>
        </w:rPr>
        <w:tab/>
      </w:r>
    </w:p>
    <w:p w:rsidR="00640040" w:rsidRPr="001C6FE4" w:rsidRDefault="00640040" w:rsidP="007F5519">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lastRenderedPageBreak/>
        <w:t>As already stated, it is apparent that the guarantees that were signed excluded rights of discharge that flow from novation. There is nothing in our law that precludes parties from entering into such an undertaking.</w:t>
      </w:r>
    </w:p>
    <w:p w:rsidR="007F5519" w:rsidRPr="001C6FE4" w:rsidRDefault="00640040" w:rsidP="00E47F88">
      <w:pPr>
        <w:spacing w:after="0" w:line="480" w:lineRule="auto"/>
        <w:jc w:val="both"/>
        <w:rPr>
          <w:rFonts w:ascii="Times New Roman" w:hAnsi="Times New Roman" w:cs="Times New Roman"/>
          <w:sz w:val="24"/>
          <w:szCs w:val="24"/>
        </w:rPr>
      </w:pPr>
      <w:r w:rsidRPr="001C6FE4">
        <w:rPr>
          <w:rFonts w:ascii="Times New Roman" w:hAnsi="Times New Roman" w:cs="Times New Roman"/>
          <w:sz w:val="24"/>
          <w:szCs w:val="24"/>
        </w:rPr>
        <w:tab/>
      </w:r>
    </w:p>
    <w:p w:rsidR="007505E8" w:rsidRPr="001C6FE4" w:rsidRDefault="00640040" w:rsidP="007F5519">
      <w:pPr>
        <w:spacing w:after="0" w:line="480" w:lineRule="auto"/>
        <w:ind w:firstLine="1134"/>
        <w:jc w:val="both"/>
        <w:rPr>
          <w:rFonts w:ascii="Times New Roman" w:hAnsi="Times New Roman" w:cs="Times New Roman"/>
          <w:sz w:val="24"/>
          <w:szCs w:val="24"/>
        </w:rPr>
      </w:pPr>
      <w:r w:rsidRPr="001C6FE4">
        <w:rPr>
          <w:rFonts w:ascii="Times New Roman" w:hAnsi="Times New Roman" w:cs="Times New Roman"/>
          <w:sz w:val="24"/>
          <w:szCs w:val="24"/>
        </w:rPr>
        <w:t>It is for these reasons that we found that the appeal had no merit and proceeded to grant the order that we did as recorde</w:t>
      </w:r>
      <w:r w:rsidR="007F5519" w:rsidRPr="001C6FE4">
        <w:rPr>
          <w:rFonts w:ascii="Times New Roman" w:hAnsi="Times New Roman" w:cs="Times New Roman"/>
          <w:sz w:val="24"/>
          <w:szCs w:val="24"/>
        </w:rPr>
        <w:t>d at the beginning of this judg</w:t>
      </w:r>
      <w:r w:rsidRPr="001C6FE4">
        <w:rPr>
          <w:rFonts w:ascii="Times New Roman" w:hAnsi="Times New Roman" w:cs="Times New Roman"/>
          <w:sz w:val="24"/>
          <w:szCs w:val="24"/>
        </w:rPr>
        <w:t>ment.</w:t>
      </w:r>
    </w:p>
    <w:p w:rsidR="009262BC" w:rsidRPr="001C6FE4" w:rsidRDefault="009262BC" w:rsidP="00E47F88">
      <w:pPr>
        <w:spacing w:after="0" w:line="480" w:lineRule="auto"/>
        <w:jc w:val="both"/>
        <w:rPr>
          <w:rFonts w:ascii="Times New Roman" w:hAnsi="Times New Roman" w:cs="Times New Roman"/>
          <w:sz w:val="24"/>
          <w:szCs w:val="24"/>
        </w:rPr>
      </w:pPr>
    </w:p>
    <w:p w:rsidR="007F5519" w:rsidRPr="001C6FE4" w:rsidRDefault="007F5519" w:rsidP="00E47F88">
      <w:pPr>
        <w:spacing w:after="0" w:line="480" w:lineRule="auto"/>
        <w:jc w:val="both"/>
        <w:rPr>
          <w:rFonts w:ascii="Times New Roman" w:hAnsi="Times New Roman" w:cs="Times New Roman"/>
          <w:sz w:val="24"/>
          <w:szCs w:val="24"/>
        </w:rPr>
      </w:pPr>
    </w:p>
    <w:p w:rsidR="007505E8" w:rsidRPr="001C6FE4" w:rsidRDefault="007505E8" w:rsidP="007F5519">
      <w:pPr>
        <w:spacing w:after="0" w:line="480" w:lineRule="auto"/>
        <w:ind w:left="720" w:firstLine="720"/>
        <w:jc w:val="both"/>
        <w:rPr>
          <w:rFonts w:ascii="Times New Roman" w:hAnsi="Times New Roman" w:cs="Times New Roman"/>
          <w:sz w:val="24"/>
          <w:szCs w:val="24"/>
        </w:rPr>
      </w:pPr>
      <w:r w:rsidRPr="001C6FE4">
        <w:rPr>
          <w:rFonts w:ascii="Times New Roman" w:hAnsi="Times New Roman" w:cs="Times New Roman"/>
          <w:b/>
          <w:sz w:val="24"/>
          <w:szCs w:val="24"/>
        </w:rPr>
        <w:t>GWAUNZA</w:t>
      </w:r>
      <w:r w:rsidR="007F5519" w:rsidRPr="001C6FE4">
        <w:rPr>
          <w:rFonts w:ascii="Times New Roman" w:hAnsi="Times New Roman" w:cs="Times New Roman"/>
          <w:b/>
          <w:sz w:val="24"/>
          <w:szCs w:val="24"/>
        </w:rPr>
        <w:t> </w:t>
      </w:r>
      <w:r w:rsidRPr="001C6FE4">
        <w:rPr>
          <w:rFonts w:ascii="Times New Roman" w:hAnsi="Times New Roman" w:cs="Times New Roman"/>
          <w:b/>
          <w:sz w:val="24"/>
          <w:szCs w:val="24"/>
        </w:rPr>
        <w:t>JA</w:t>
      </w:r>
      <w:r w:rsidRPr="001C6FE4">
        <w:rPr>
          <w:rFonts w:ascii="Times New Roman" w:hAnsi="Times New Roman" w:cs="Times New Roman"/>
          <w:sz w:val="24"/>
          <w:szCs w:val="24"/>
        </w:rPr>
        <w:t xml:space="preserve">         </w:t>
      </w:r>
      <w:r w:rsidR="007F5519" w:rsidRPr="001C6FE4">
        <w:rPr>
          <w:rFonts w:ascii="Times New Roman" w:hAnsi="Times New Roman" w:cs="Times New Roman"/>
          <w:sz w:val="24"/>
          <w:szCs w:val="24"/>
        </w:rPr>
        <w:tab/>
      </w:r>
      <w:r w:rsidRPr="001C6FE4">
        <w:rPr>
          <w:rFonts w:ascii="Times New Roman" w:hAnsi="Times New Roman" w:cs="Times New Roman"/>
          <w:sz w:val="24"/>
          <w:szCs w:val="24"/>
        </w:rPr>
        <w:t>I agree</w:t>
      </w:r>
    </w:p>
    <w:p w:rsidR="007F5519" w:rsidRPr="001C6FE4" w:rsidRDefault="007F5519" w:rsidP="00E47F88">
      <w:pPr>
        <w:spacing w:after="0" w:line="480" w:lineRule="auto"/>
        <w:jc w:val="both"/>
        <w:rPr>
          <w:rFonts w:ascii="Times New Roman" w:hAnsi="Times New Roman" w:cs="Times New Roman"/>
          <w:sz w:val="24"/>
          <w:szCs w:val="24"/>
        </w:rPr>
      </w:pPr>
    </w:p>
    <w:p w:rsidR="007505E8" w:rsidRPr="001C6FE4" w:rsidRDefault="007505E8" w:rsidP="007F5519">
      <w:pPr>
        <w:spacing w:after="0" w:line="480" w:lineRule="auto"/>
        <w:ind w:left="720" w:firstLine="720"/>
        <w:jc w:val="both"/>
        <w:rPr>
          <w:rFonts w:ascii="Times New Roman" w:hAnsi="Times New Roman" w:cs="Times New Roman"/>
          <w:sz w:val="24"/>
          <w:szCs w:val="24"/>
        </w:rPr>
      </w:pPr>
      <w:r w:rsidRPr="001C6FE4">
        <w:rPr>
          <w:rFonts w:ascii="Times New Roman" w:hAnsi="Times New Roman" w:cs="Times New Roman"/>
          <w:b/>
          <w:sz w:val="24"/>
          <w:szCs w:val="24"/>
        </w:rPr>
        <w:t>PATEL</w:t>
      </w:r>
      <w:r w:rsidR="007F5519" w:rsidRPr="001C6FE4">
        <w:rPr>
          <w:rFonts w:ascii="Times New Roman" w:hAnsi="Times New Roman" w:cs="Times New Roman"/>
          <w:b/>
          <w:sz w:val="24"/>
          <w:szCs w:val="24"/>
        </w:rPr>
        <w:t> </w:t>
      </w:r>
      <w:r w:rsidRPr="001C6FE4">
        <w:rPr>
          <w:rFonts w:ascii="Times New Roman" w:hAnsi="Times New Roman" w:cs="Times New Roman"/>
          <w:b/>
          <w:sz w:val="24"/>
          <w:szCs w:val="24"/>
        </w:rPr>
        <w:t>JA</w:t>
      </w:r>
      <w:r w:rsidR="007F5519" w:rsidRPr="001C6FE4">
        <w:rPr>
          <w:rFonts w:ascii="Times New Roman" w:hAnsi="Times New Roman" w:cs="Times New Roman"/>
          <w:b/>
          <w:sz w:val="24"/>
          <w:szCs w:val="24"/>
        </w:rPr>
        <w:tab/>
      </w:r>
      <w:r w:rsidR="007F5519" w:rsidRPr="001C6FE4">
        <w:rPr>
          <w:rFonts w:ascii="Times New Roman" w:hAnsi="Times New Roman" w:cs="Times New Roman"/>
          <w:b/>
          <w:sz w:val="24"/>
          <w:szCs w:val="24"/>
        </w:rPr>
        <w:tab/>
      </w:r>
      <w:r w:rsidR="007F5519" w:rsidRPr="001C6FE4">
        <w:rPr>
          <w:rFonts w:ascii="Times New Roman" w:hAnsi="Times New Roman" w:cs="Times New Roman"/>
          <w:b/>
          <w:sz w:val="24"/>
          <w:szCs w:val="24"/>
        </w:rPr>
        <w:tab/>
      </w:r>
      <w:r w:rsidRPr="001C6FE4">
        <w:rPr>
          <w:rFonts w:ascii="Times New Roman" w:hAnsi="Times New Roman" w:cs="Times New Roman"/>
          <w:sz w:val="24"/>
          <w:szCs w:val="24"/>
        </w:rPr>
        <w:t>I agree</w:t>
      </w:r>
    </w:p>
    <w:p w:rsidR="007F5519" w:rsidRPr="001C6FE4" w:rsidRDefault="007F5519" w:rsidP="007F5519">
      <w:pPr>
        <w:spacing w:after="0" w:line="480" w:lineRule="auto"/>
        <w:ind w:left="720" w:firstLine="720"/>
        <w:jc w:val="both"/>
        <w:rPr>
          <w:rFonts w:ascii="Times New Roman" w:hAnsi="Times New Roman" w:cs="Times New Roman"/>
          <w:sz w:val="24"/>
          <w:szCs w:val="24"/>
        </w:rPr>
      </w:pPr>
    </w:p>
    <w:p w:rsidR="007F5519" w:rsidRPr="001C6FE4" w:rsidRDefault="007F5519" w:rsidP="007F5519">
      <w:pPr>
        <w:spacing w:after="0" w:line="480" w:lineRule="auto"/>
        <w:ind w:left="720" w:firstLine="720"/>
        <w:jc w:val="both"/>
        <w:rPr>
          <w:rFonts w:ascii="Times New Roman" w:hAnsi="Times New Roman" w:cs="Times New Roman"/>
          <w:sz w:val="24"/>
          <w:szCs w:val="24"/>
        </w:rPr>
      </w:pPr>
    </w:p>
    <w:p w:rsidR="007505E8" w:rsidRPr="001C6FE4" w:rsidRDefault="007505E8" w:rsidP="00E47F88">
      <w:pPr>
        <w:spacing w:after="0" w:line="480" w:lineRule="auto"/>
        <w:jc w:val="both"/>
        <w:rPr>
          <w:rFonts w:ascii="Times New Roman" w:hAnsi="Times New Roman" w:cs="Times New Roman"/>
          <w:sz w:val="24"/>
          <w:szCs w:val="24"/>
        </w:rPr>
      </w:pPr>
      <w:r w:rsidRPr="001C6FE4">
        <w:rPr>
          <w:rFonts w:ascii="Times New Roman" w:hAnsi="Times New Roman" w:cs="Times New Roman"/>
          <w:i/>
          <w:sz w:val="24"/>
          <w:szCs w:val="24"/>
        </w:rPr>
        <w:t>Wintertons</w:t>
      </w:r>
      <w:r w:rsidRPr="001C6FE4">
        <w:rPr>
          <w:rFonts w:ascii="Times New Roman" w:hAnsi="Times New Roman" w:cs="Times New Roman"/>
          <w:sz w:val="24"/>
          <w:szCs w:val="24"/>
        </w:rPr>
        <w:t>, appellants’ legal practitioners</w:t>
      </w:r>
    </w:p>
    <w:p w:rsidR="009262BC" w:rsidRPr="001C6FE4" w:rsidRDefault="007505E8" w:rsidP="00E47F88">
      <w:pPr>
        <w:spacing w:after="0" w:line="480" w:lineRule="auto"/>
        <w:jc w:val="both"/>
        <w:rPr>
          <w:rFonts w:ascii="Times New Roman" w:hAnsi="Times New Roman" w:cs="Times New Roman"/>
          <w:sz w:val="24"/>
          <w:szCs w:val="24"/>
        </w:rPr>
      </w:pPr>
      <w:r w:rsidRPr="001C6FE4">
        <w:rPr>
          <w:rFonts w:ascii="Times New Roman" w:hAnsi="Times New Roman" w:cs="Times New Roman"/>
          <w:i/>
          <w:sz w:val="24"/>
          <w:szCs w:val="24"/>
        </w:rPr>
        <w:t>Mawere and Sibanda</w:t>
      </w:r>
      <w:r w:rsidRPr="001C6FE4">
        <w:rPr>
          <w:rFonts w:ascii="Times New Roman" w:hAnsi="Times New Roman" w:cs="Times New Roman"/>
          <w:sz w:val="24"/>
          <w:szCs w:val="24"/>
        </w:rPr>
        <w:t>, respondent’s legal practitioners</w:t>
      </w:r>
    </w:p>
    <w:p w:rsidR="009262BC" w:rsidRPr="001C6FE4" w:rsidRDefault="009262BC" w:rsidP="00E47F88">
      <w:pPr>
        <w:spacing w:after="0" w:line="480" w:lineRule="auto"/>
        <w:jc w:val="both"/>
        <w:rPr>
          <w:rFonts w:ascii="Times New Roman" w:hAnsi="Times New Roman" w:cs="Times New Roman"/>
          <w:b/>
          <w:sz w:val="24"/>
          <w:szCs w:val="24"/>
        </w:rPr>
      </w:pPr>
    </w:p>
    <w:p w:rsidR="001C6259" w:rsidRPr="001C6FE4" w:rsidRDefault="001C6259" w:rsidP="00E47F88">
      <w:pPr>
        <w:spacing w:after="0" w:line="480" w:lineRule="auto"/>
        <w:jc w:val="both"/>
        <w:rPr>
          <w:rFonts w:ascii="Times New Roman" w:hAnsi="Times New Roman" w:cs="Times New Roman"/>
          <w:sz w:val="24"/>
          <w:szCs w:val="24"/>
        </w:rPr>
      </w:pPr>
      <w:r w:rsidRPr="001C6FE4">
        <w:rPr>
          <w:rFonts w:ascii="Times New Roman" w:hAnsi="Times New Roman" w:cs="Times New Roman"/>
          <w:sz w:val="24"/>
          <w:szCs w:val="24"/>
        </w:rPr>
        <w:t xml:space="preserve">  </w:t>
      </w:r>
    </w:p>
    <w:sectPr w:rsidR="001C6259" w:rsidRPr="001C6FE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FFC" w:rsidRDefault="008A6FFC" w:rsidP="00E47F88">
      <w:pPr>
        <w:spacing w:after="0" w:line="240" w:lineRule="auto"/>
      </w:pPr>
      <w:r>
        <w:separator/>
      </w:r>
    </w:p>
  </w:endnote>
  <w:endnote w:type="continuationSeparator" w:id="0">
    <w:p w:rsidR="008A6FFC" w:rsidRDefault="008A6FFC" w:rsidP="00E4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FFC" w:rsidRDefault="008A6FFC" w:rsidP="00E47F88">
      <w:pPr>
        <w:spacing w:after="0" w:line="240" w:lineRule="auto"/>
      </w:pPr>
      <w:r>
        <w:separator/>
      </w:r>
    </w:p>
  </w:footnote>
  <w:footnote w:type="continuationSeparator" w:id="0">
    <w:p w:rsidR="008A6FFC" w:rsidRDefault="008A6FFC" w:rsidP="00E47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F88" w:rsidRDefault="00E47F88">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F88" w:rsidRPr="001C6FE4" w:rsidRDefault="00E47F88">
                          <w:pPr>
                            <w:spacing w:after="0" w:line="240" w:lineRule="auto"/>
                            <w:jc w:val="right"/>
                            <w:rPr>
                              <w:rFonts w:ascii="Times New Roman" w:hAnsi="Times New Roman" w:cs="Times New Roman"/>
                              <w:b/>
                              <w:noProof/>
                            </w:rPr>
                          </w:pPr>
                          <w:r w:rsidRPr="001C6FE4">
                            <w:rPr>
                              <w:rFonts w:ascii="Times New Roman" w:hAnsi="Times New Roman" w:cs="Times New Roman"/>
                              <w:b/>
                              <w:noProof/>
                            </w:rPr>
                            <w:t xml:space="preserve">Judgment No. SC </w:t>
                          </w:r>
                          <w:r w:rsidR="001C6FE4" w:rsidRPr="001C6FE4">
                            <w:rPr>
                              <w:rFonts w:ascii="Times New Roman" w:hAnsi="Times New Roman" w:cs="Times New Roman"/>
                              <w:b/>
                              <w:noProof/>
                            </w:rPr>
                            <w:t>36</w:t>
                          </w:r>
                          <w:r w:rsidRPr="001C6FE4">
                            <w:rPr>
                              <w:rFonts w:ascii="Times New Roman" w:hAnsi="Times New Roman" w:cs="Times New Roman"/>
                              <w:b/>
                              <w:noProof/>
                            </w:rPr>
                            <w:t>/2</w:t>
                          </w:r>
                          <w:r w:rsidR="001C6FE4" w:rsidRPr="001C6FE4">
                            <w:rPr>
                              <w:rFonts w:ascii="Times New Roman" w:hAnsi="Times New Roman" w:cs="Times New Roman"/>
                              <w:b/>
                              <w:noProof/>
                            </w:rPr>
                            <w:t>1</w:t>
                          </w:r>
                        </w:p>
                        <w:p w:rsidR="00E47F88" w:rsidRPr="001C6FE4" w:rsidRDefault="00E47F88">
                          <w:pPr>
                            <w:spacing w:after="0" w:line="240" w:lineRule="auto"/>
                            <w:jc w:val="right"/>
                            <w:rPr>
                              <w:rFonts w:ascii="Times New Roman" w:hAnsi="Times New Roman" w:cs="Times New Roman"/>
                              <w:b/>
                              <w:noProof/>
                            </w:rPr>
                          </w:pPr>
                          <w:r w:rsidRPr="001C6FE4">
                            <w:rPr>
                              <w:rFonts w:ascii="Times New Roman" w:hAnsi="Times New Roman" w:cs="Times New Roman"/>
                              <w:b/>
                              <w:noProof/>
                            </w:rPr>
                            <w:t>Civil Appeal No. SC 204/16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E47F88" w:rsidRPr="001C6FE4" w:rsidRDefault="00E47F88">
                    <w:pPr>
                      <w:spacing w:after="0" w:line="240" w:lineRule="auto"/>
                      <w:jc w:val="right"/>
                      <w:rPr>
                        <w:rFonts w:ascii="Times New Roman" w:hAnsi="Times New Roman" w:cs="Times New Roman"/>
                        <w:b/>
                        <w:noProof/>
                      </w:rPr>
                    </w:pPr>
                    <w:r w:rsidRPr="001C6FE4">
                      <w:rPr>
                        <w:rFonts w:ascii="Times New Roman" w:hAnsi="Times New Roman" w:cs="Times New Roman"/>
                        <w:b/>
                        <w:noProof/>
                      </w:rPr>
                      <w:t xml:space="preserve">Judgment No. SC </w:t>
                    </w:r>
                    <w:r w:rsidR="001C6FE4" w:rsidRPr="001C6FE4">
                      <w:rPr>
                        <w:rFonts w:ascii="Times New Roman" w:hAnsi="Times New Roman" w:cs="Times New Roman"/>
                        <w:b/>
                        <w:noProof/>
                      </w:rPr>
                      <w:t>36</w:t>
                    </w:r>
                    <w:r w:rsidRPr="001C6FE4">
                      <w:rPr>
                        <w:rFonts w:ascii="Times New Roman" w:hAnsi="Times New Roman" w:cs="Times New Roman"/>
                        <w:b/>
                        <w:noProof/>
                      </w:rPr>
                      <w:t>/2</w:t>
                    </w:r>
                    <w:r w:rsidR="001C6FE4" w:rsidRPr="001C6FE4">
                      <w:rPr>
                        <w:rFonts w:ascii="Times New Roman" w:hAnsi="Times New Roman" w:cs="Times New Roman"/>
                        <w:b/>
                        <w:noProof/>
                      </w:rPr>
                      <w:t>1</w:t>
                    </w:r>
                  </w:p>
                  <w:p w:rsidR="00E47F88" w:rsidRPr="001C6FE4" w:rsidRDefault="00E47F88">
                    <w:pPr>
                      <w:spacing w:after="0" w:line="240" w:lineRule="auto"/>
                      <w:jc w:val="right"/>
                      <w:rPr>
                        <w:rFonts w:ascii="Times New Roman" w:hAnsi="Times New Roman" w:cs="Times New Roman"/>
                        <w:b/>
                        <w:noProof/>
                      </w:rPr>
                    </w:pPr>
                    <w:r w:rsidRPr="001C6FE4">
                      <w:rPr>
                        <w:rFonts w:ascii="Times New Roman" w:hAnsi="Times New Roman" w:cs="Times New Roman"/>
                        <w:b/>
                        <w:noProof/>
                      </w:rPr>
                      <w:t>Civil Appeal No. SC 204/16</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47F88" w:rsidRDefault="00E47F88">
                          <w:pPr>
                            <w:spacing w:after="0" w:line="240" w:lineRule="auto"/>
                            <w:rPr>
                              <w:color w:val="FFFFFF" w:themeColor="background1"/>
                            </w:rPr>
                          </w:pPr>
                          <w:r>
                            <w:fldChar w:fldCharType="begin"/>
                          </w:r>
                          <w:r>
                            <w:instrText xml:space="preserve"> PAGE   \* MERGEFORMAT </w:instrText>
                          </w:r>
                          <w:r>
                            <w:fldChar w:fldCharType="separate"/>
                          </w:r>
                          <w:r w:rsidR="00D5019F" w:rsidRPr="00D5019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E47F88" w:rsidRDefault="00E47F88">
                    <w:pPr>
                      <w:spacing w:after="0" w:line="240" w:lineRule="auto"/>
                      <w:rPr>
                        <w:color w:val="FFFFFF" w:themeColor="background1"/>
                      </w:rPr>
                    </w:pPr>
                    <w:r>
                      <w:fldChar w:fldCharType="begin"/>
                    </w:r>
                    <w:r>
                      <w:instrText xml:space="preserve"> PAGE   \* MERGEFORMAT </w:instrText>
                    </w:r>
                    <w:r>
                      <w:fldChar w:fldCharType="separate"/>
                    </w:r>
                    <w:r w:rsidR="00D5019F" w:rsidRPr="00D5019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A43A4"/>
    <w:multiLevelType w:val="hybridMultilevel"/>
    <w:tmpl w:val="6EB2329E"/>
    <w:lvl w:ilvl="0" w:tplc="C4101F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C9443CF"/>
    <w:multiLevelType w:val="hybridMultilevel"/>
    <w:tmpl w:val="1436D8E0"/>
    <w:lvl w:ilvl="0" w:tplc="4866F04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4F0E21CB"/>
    <w:multiLevelType w:val="hybridMultilevel"/>
    <w:tmpl w:val="6248ED64"/>
    <w:lvl w:ilvl="0" w:tplc="74CAEE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285"/>
    <w:rsid w:val="00081A8E"/>
    <w:rsid w:val="001C0338"/>
    <w:rsid w:val="001C6259"/>
    <w:rsid w:val="001C6FE4"/>
    <w:rsid w:val="00205E47"/>
    <w:rsid w:val="002312B6"/>
    <w:rsid w:val="00232ED2"/>
    <w:rsid w:val="0024641C"/>
    <w:rsid w:val="002500C7"/>
    <w:rsid w:val="00297FA6"/>
    <w:rsid w:val="002B3E90"/>
    <w:rsid w:val="00317B56"/>
    <w:rsid w:val="00317E78"/>
    <w:rsid w:val="00327425"/>
    <w:rsid w:val="00377DD9"/>
    <w:rsid w:val="003C5AEC"/>
    <w:rsid w:val="003E3003"/>
    <w:rsid w:val="003E39CC"/>
    <w:rsid w:val="003F3B51"/>
    <w:rsid w:val="0041314D"/>
    <w:rsid w:val="004921C7"/>
    <w:rsid w:val="004A0C71"/>
    <w:rsid w:val="004C40F7"/>
    <w:rsid w:val="005275DC"/>
    <w:rsid w:val="00572BD4"/>
    <w:rsid w:val="00580A58"/>
    <w:rsid w:val="005E2AB9"/>
    <w:rsid w:val="00640040"/>
    <w:rsid w:val="0065547C"/>
    <w:rsid w:val="006572BF"/>
    <w:rsid w:val="00683776"/>
    <w:rsid w:val="006A390A"/>
    <w:rsid w:val="007505E8"/>
    <w:rsid w:val="007837C1"/>
    <w:rsid w:val="007B0399"/>
    <w:rsid w:val="007B3295"/>
    <w:rsid w:val="007D6696"/>
    <w:rsid w:val="007F5519"/>
    <w:rsid w:val="008A6FFC"/>
    <w:rsid w:val="009262BC"/>
    <w:rsid w:val="009B2C16"/>
    <w:rsid w:val="009C240F"/>
    <w:rsid w:val="009E5285"/>
    <w:rsid w:val="00A23048"/>
    <w:rsid w:val="00A31045"/>
    <w:rsid w:val="00AA25F8"/>
    <w:rsid w:val="00AA4139"/>
    <w:rsid w:val="00AA6987"/>
    <w:rsid w:val="00AE5A4C"/>
    <w:rsid w:val="00B15A8E"/>
    <w:rsid w:val="00BB5D73"/>
    <w:rsid w:val="00C53498"/>
    <w:rsid w:val="00C86D42"/>
    <w:rsid w:val="00CF2484"/>
    <w:rsid w:val="00D5019F"/>
    <w:rsid w:val="00D60FFD"/>
    <w:rsid w:val="00D67FD3"/>
    <w:rsid w:val="00DB50EF"/>
    <w:rsid w:val="00E47F88"/>
    <w:rsid w:val="00E90136"/>
    <w:rsid w:val="00EF6C73"/>
    <w:rsid w:val="00F11AC3"/>
    <w:rsid w:val="00F67E1E"/>
    <w:rsid w:val="00F751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381D7F-34F4-440C-84DB-80350395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E90"/>
    <w:pPr>
      <w:ind w:left="720"/>
      <w:contextualSpacing/>
    </w:pPr>
  </w:style>
  <w:style w:type="paragraph" w:styleId="BalloonText">
    <w:name w:val="Balloon Text"/>
    <w:basedOn w:val="Normal"/>
    <w:link w:val="BalloonTextChar"/>
    <w:uiPriority w:val="99"/>
    <w:semiHidden/>
    <w:unhideWhenUsed/>
    <w:rsid w:val="007D6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696"/>
    <w:rPr>
      <w:rFonts w:ascii="Segoe UI" w:hAnsi="Segoe UI" w:cs="Segoe UI"/>
      <w:sz w:val="18"/>
      <w:szCs w:val="18"/>
    </w:rPr>
  </w:style>
  <w:style w:type="paragraph" w:styleId="Header">
    <w:name w:val="header"/>
    <w:basedOn w:val="Normal"/>
    <w:link w:val="HeaderChar"/>
    <w:uiPriority w:val="99"/>
    <w:unhideWhenUsed/>
    <w:rsid w:val="00E47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F88"/>
  </w:style>
  <w:style w:type="paragraph" w:styleId="Footer">
    <w:name w:val="footer"/>
    <w:basedOn w:val="Normal"/>
    <w:link w:val="FooterChar"/>
    <w:uiPriority w:val="99"/>
    <w:unhideWhenUsed/>
    <w:rsid w:val="00E47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06EF8-C4AC-46C4-B3B5-4EE41FDD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2020-11-09T12:29:00Z</cp:lastPrinted>
  <dcterms:created xsi:type="dcterms:W3CDTF">2021-04-29T10:57:00Z</dcterms:created>
  <dcterms:modified xsi:type="dcterms:W3CDTF">2021-04-29T10:57:00Z</dcterms:modified>
</cp:coreProperties>
</file>