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95C" w:rsidRPr="00D10188" w:rsidRDefault="00D4795C" w:rsidP="00D4795C">
      <w:pPr>
        <w:pStyle w:val="NoSpacing"/>
        <w:jc w:val="both"/>
        <w:rPr>
          <w:b/>
          <w:szCs w:val="24"/>
        </w:rPr>
      </w:pPr>
      <w:r>
        <w:rPr>
          <w:b/>
          <w:szCs w:val="24"/>
        </w:rPr>
        <w:t>EDWIN MUNYA</w:t>
      </w:r>
      <w:r w:rsidR="00B35307">
        <w:rPr>
          <w:b/>
          <w:szCs w:val="24"/>
        </w:rPr>
        <w:t>V</w:t>
      </w:r>
      <w:r>
        <w:rPr>
          <w:b/>
          <w:szCs w:val="24"/>
        </w:rPr>
        <w:t xml:space="preserve">I </w:t>
      </w:r>
    </w:p>
    <w:p w:rsidR="00D4795C" w:rsidRPr="00D10188" w:rsidRDefault="00D4795C" w:rsidP="00D4795C">
      <w:pPr>
        <w:pStyle w:val="NoSpacing"/>
        <w:jc w:val="both"/>
        <w:rPr>
          <w:b/>
          <w:szCs w:val="24"/>
        </w:rPr>
      </w:pPr>
    </w:p>
    <w:p w:rsidR="00D4795C" w:rsidRPr="00D10188" w:rsidRDefault="00D4795C" w:rsidP="00D4795C">
      <w:pPr>
        <w:pStyle w:val="NoSpacing"/>
        <w:jc w:val="both"/>
        <w:rPr>
          <w:b/>
          <w:szCs w:val="24"/>
        </w:rPr>
      </w:pPr>
      <w:r w:rsidRPr="00D10188">
        <w:rPr>
          <w:b/>
          <w:szCs w:val="24"/>
        </w:rPr>
        <w:t>Versus</w:t>
      </w:r>
    </w:p>
    <w:p w:rsidR="00D4795C" w:rsidRPr="00D10188" w:rsidRDefault="00D4795C" w:rsidP="00D4795C">
      <w:pPr>
        <w:pStyle w:val="NoSpacing"/>
        <w:jc w:val="both"/>
        <w:rPr>
          <w:b/>
          <w:szCs w:val="24"/>
        </w:rPr>
      </w:pPr>
    </w:p>
    <w:p w:rsidR="00D4795C" w:rsidRPr="00D10188" w:rsidRDefault="00D4795C" w:rsidP="00D4795C">
      <w:pPr>
        <w:pStyle w:val="NoSpacing"/>
        <w:jc w:val="both"/>
        <w:rPr>
          <w:b/>
          <w:szCs w:val="24"/>
        </w:rPr>
      </w:pPr>
      <w:r w:rsidRPr="00D10188">
        <w:rPr>
          <w:b/>
          <w:szCs w:val="24"/>
        </w:rPr>
        <w:t>THE STATE</w:t>
      </w:r>
    </w:p>
    <w:p w:rsidR="00D4795C" w:rsidRPr="00D10188" w:rsidRDefault="00D4795C" w:rsidP="00D4795C">
      <w:pPr>
        <w:pStyle w:val="NoSpacing"/>
        <w:jc w:val="both"/>
        <w:rPr>
          <w:b/>
          <w:szCs w:val="24"/>
        </w:rPr>
      </w:pPr>
    </w:p>
    <w:p w:rsidR="00D4795C" w:rsidRPr="00D10188" w:rsidRDefault="00D4795C" w:rsidP="00D4795C">
      <w:pPr>
        <w:pStyle w:val="NoSpacing"/>
        <w:jc w:val="both"/>
        <w:rPr>
          <w:szCs w:val="24"/>
        </w:rPr>
      </w:pPr>
      <w:r w:rsidRPr="00D10188">
        <w:rPr>
          <w:szCs w:val="24"/>
        </w:rPr>
        <w:t>IN THE HIGH COURT OF ZIMBABWE</w:t>
      </w:r>
    </w:p>
    <w:p w:rsidR="00D4795C" w:rsidRPr="00D10188" w:rsidRDefault="00D4795C" w:rsidP="00D4795C">
      <w:pPr>
        <w:pStyle w:val="NoSpacing"/>
        <w:jc w:val="both"/>
        <w:rPr>
          <w:szCs w:val="24"/>
        </w:rPr>
      </w:pPr>
      <w:r>
        <w:rPr>
          <w:szCs w:val="24"/>
        </w:rPr>
        <w:t>DUBE-BANDA</w:t>
      </w:r>
      <w:r w:rsidRPr="00D10188">
        <w:rPr>
          <w:szCs w:val="24"/>
        </w:rPr>
        <w:t xml:space="preserve"> J</w:t>
      </w:r>
    </w:p>
    <w:p w:rsidR="00D4795C" w:rsidRPr="00D10188" w:rsidRDefault="00D4795C" w:rsidP="00D4795C">
      <w:pPr>
        <w:pStyle w:val="NoSpacing"/>
        <w:jc w:val="both"/>
        <w:rPr>
          <w:szCs w:val="24"/>
        </w:rPr>
      </w:pPr>
      <w:r>
        <w:rPr>
          <w:szCs w:val="24"/>
        </w:rPr>
        <w:t xml:space="preserve">BULAWAYO 18 JULY 2022 &amp; </w:t>
      </w:r>
      <w:r w:rsidR="00FD55AA">
        <w:rPr>
          <w:szCs w:val="24"/>
        </w:rPr>
        <w:t>4 AUGUST 2022</w:t>
      </w:r>
    </w:p>
    <w:p w:rsidR="00D4795C" w:rsidRPr="00D10188" w:rsidRDefault="00D4795C" w:rsidP="00D4795C">
      <w:pPr>
        <w:pStyle w:val="NoSpacing"/>
        <w:jc w:val="both"/>
        <w:rPr>
          <w:szCs w:val="24"/>
        </w:rPr>
      </w:pPr>
    </w:p>
    <w:p w:rsidR="00D4795C" w:rsidRPr="00D10188" w:rsidRDefault="00D4795C" w:rsidP="00D4795C">
      <w:pPr>
        <w:pStyle w:val="NoSpacing"/>
        <w:jc w:val="both"/>
        <w:rPr>
          <w:b/>
          <w:szCs w:val="24"/>
        </w:rPr>
      </w:pPr>
      <w:r w:rsidRPr="00D10188">
        <w:rPr>
          <w:b/>
          <w:szCs w:val="24"/>
        </w:rPr>
        <w:t>Application for bail pending appeal</w:t>
      </w:r>
    </w:p>
    <w:p w:rsidR="00D4795C" w:rsidRPr="00D10188" w:rsidRDefault="00D4795C" w:rsidP="00D4795C">
      <w:pPr>
        <w:pStyle w:val="NoSpacing"/>
        <w:jc w:val="both"/>
        <w:rPr>
          <w:szCs w:val="24"/>
        </w:rPr>
      </w:pPr>
    </w:p>
    <w:p w:rsidR="00D4795C" w:rsidRPr="00D10188" w:rsidRDefault="00B35307" w:rsidP="00D4795C">
      <w:pPr>
        <w:pStyle w:val="NoSpacing"/>
        <w:jc w:val="both"/>
        <w:rPr>
          <w:szCs w:val="24"/>
        </w:rPr>
      </w:pPr>
      <w:r>
        <w:rPr>
          <w:i/>
          <w:szCs w:val="24"/>
        </w:rPr>
        <w:t xml:space="preserve">R.K.H. </w:t>
      </w:r>
      <w:proofErr w:type="spellStart"/>
      <w:r>
        <w:rPr>
          <w:i/>
          <w:szCs w:val="24"/>
        </w:rPr>
        <w:t>Mapondera</w:t>
      </w:r>
      <w:proofErr w:type="spellEnd"/>
      <w:r w:rsidR="00A23A03">
        <w:rPr>
          <w:i/>
          <w:szCs w:val="24"/>
        </w:rPr>
        <w:t xml:space="preserve"> </w:t>
      </w:r>
      <w:r w:rsidR="00D4795C" w:rsidRPr="00D10188">
        <w:rPr>
          <w:szCs w:val="24"/>
        </w:rPr>
        <w:t>for the applicant</w:t>
      </w:r>
    </w:p>
    <w:p w:rsidR="00D27F0E" w:rsidRDefault="00A23A03" w:rsidP="00D27F0E">
      <w:pPr>
        <w:pStyle w:val="NoSpacing"/>
        <w:jc w:val="both"/>
        <w:rPr>
          <w:szCs w:val="24"/>
        </w:rPr>
      </w:pPr>
      <w:r>
        <w:rPr>
          <w:i/>
          <w:szCs w:val="24"/>
        </w:rPr>
        <w:t xml:space="preserve">Ms. D.E. </w:t>
      </w:r>
      <w:proofErr w:type="spellStart"/>
      <w:r>
        <w:rPr>
          <w:i/>
          <w:szCs w:val="24"/>
        </w:rPr>
        <w:t>Kanengoni</w:t>
      </w:r>
      <w:proofErr w:type="spellEnd"/>
      <w:r>
        <w:rPr>
          <w:i/>
          <w:szCs w:val="24"/>
        </w:rPr>
        <w:t xml:space="preserve"> with </w:t>
      </w:r>
      <w:r w:rsidR="00D27F0E">
        <w:rPr>
          <w:i/>
          <w:szCs w:val="24"/>
        </w:rPr>
        <w:t xml:space="preserve">K.M. </w:t>
      </w:r>
      <w:proofErr w:type="spellStart"/>
      <w:r w:rsidR="00D27F0E">
        <w:rPr>
          <w:i/>
          <w:szCs w:val="24"/>
        </w:rPr>
        <w:t>Nyathi</w:t>
      </w:r>
      <w:proofErr w:type="spellEnd"/>
      <w:r w:rsidR="00D4795C" w:rsidRPr="00D10188">
        <w:rPr>
          <w:szCs w:val="24"/>
        </w:rPr>
        <w:t xml:space="preserve"> for the respondent</w:t>
      </w:r>
    </w:p>
    <w:p w:rsidR="00D27F0E" w:rsidRDefault="00D27F0E" w:rsidP="00D27F0E">
      <w:pPr>
        <w:pStyle w:val="NoSpacing"/>
        <w:jc w:val="both"/>
        <w:rPr>
          <w:szCs w:val="24"/>
        </w:rPr>
      </w:pPr>
    </w:p>
    <w:p w:rsidR="00D27F0E" w:rsidRDefault="00D27F0E" w:rsidP="00D27F0E">
      <w:pPr>
        <w:pStyle w:val="NoSpacing"/>
        <w:jc w:val="both"/>
        <w:rPr>
          <w:szCs w:val="24"/>
        </w:rPr>
      </w:pPr>
    </w:p>
    <w:p w:rsidR="00D9780E" w:rsidRPr="00D27F0E" w:rsidRDefault="00D27F0E" w:rsidP="00D27F0E">
      <w:pPr>
        <w:pStyle w:val="NoSpacing"/>
        <w:jc w:val="both"/>
        <w:rPr>
          <w:szCs w:val="24"/>
        </w:rPr>
      </w:pPr>
      <w:r w:rsidRPr="00D27F0E">
        <w:rPr>
          <w:b/>
          <w:szCs w:val="24"/>
        </w:rPr>
        <w:t xml:space="preserve">DUBE-BANDA </w:t>
      </w:r>
      <w:r w:rsidR="00D4795C" w:rsidRPr="00D10188">
        <w:rPr>
          <w:b/>
          <w:szCs w:val="24"/>
        </w:rPr>
        <w:t>J:</w:t>
      </w:r>
    </w:p>
    <w:p w:rsidR="00D9780E" w:rsidRDefault="00D9780E" w:rsidP="00D9780E">
      <w:pPr>
        <w:pStyle w:val="Default"/>
      </w:pPr>
      <w:r>
        <w:t xml:space="preserve"> </w:t>
      </w:r>
    </w:p>
    <w:p w:rsidR="00D9780E" w:rsidRDefault="00D9780E" w:rsidP="00D9780E">
      <w:pPr>
        <w:pStyle w:val="Default"/>
        <w:numPr>
          <w:ilvl w:val="0"/>
          <w:numId w:val="2"/>
        </w:numPr>
        <w:spacing w:line="360" w:lineRule="auto"/>
        <w:jc w:val="both"/>
      </w:pPr>
      <w:r w:rsidRPr="00D9780E">
        <w:t>This is an application for bail pending appeal against conviction and sentence. The applicant w</w:t>
      </w:r>
      <w:r w:rsidR="00720068">
        <w:t>as arraigned before the</w:t>
      </w:r>
      <w:r w:rsidRPr="00D9780E">
        <w:t xml:space="preserve"> Magistrates’</w:t>
      </w:r>
      <w:r w:rsidR="00720068">
        <w:t xml:space="preserve"> Court </w:t>
      </w:r>
      <w:r w:rsidRPr="00D9780E">
        <w:t xml:space="preserve">sitting at Bulawayo. </w:t>
      </w:r>
      <w:r w:rsidR="00456083">
        <w:t>He was charged</w:t>
      </w:r>
      <w:r w:rsidR="007D66BD">
        <w:t xml:space="preserve"> with the crime of culpable homicide as defined </w:t>
      </w:r>
      <w:r w:rsidR="00456083">
        <w:t xml:space="preserve">section 49(1) of the Criminal Law (Codification and Reform) Act [Chapter 09:23]. It being alleged that </w:t>
      </w:r>
      <w:r w:rsidR="00B12395">
        <w:t>on the 21</w:t>
      </w:r>
      <w:r w:rsidR="00B12395" w:rsidRPr="00B12395">
        <w:rPr>
          <w:vertAlign w:val="superscript"/>
        </w:rPr>
        <w:t>st</w:t>
      </w:r>
      <w:r w:rsidR="00B12395">
        <w:t xml:space="preserve"> December 2020 along </w:t>
      </w:r>
      <w:r w:rsidR="007468F4">
        <w:t xml:space="preserve">the </w:t>
      </w:r>
      <w:r w:rsidR="00B12395">
        <w:t>Harare-Bulawayo</w:t>
      </w:r>
      <w:r w:rsidR="007468F4">
        <w:t xml:space="preserve"> road</w:t>
      </w:r>
      <w:r w:rsidR="00B12395">
        <w:t xml:space="preserve"> he drove </w:t>
      </w:r>
      <w:r w:rsidR="007468F4">
        <w:t xml:space="preserve">a </w:t>
      </w:r>
      <w:r w:rsidR="00B12395">
        <w:t>heavy motor vehicle negligently</w:t>
      </w:r>
      <w:r w:rsidR="00780DD7">
        <w:t>, in that he encroached into the path of oncoming traffic; failed to stop or act reasonable when an accide</w:t>
      </w:r>
      <w:r w:rsidR="00D9067D">
        <w:t xml:space="preserve">nt or collision seemed imminent; </w:t>
      </w:r>
      <w:r w:rsidR="00135985">
        <w:t xml:space="preserve">and </w:t>
      </w:r>
      <w:r w:rsidR="00D9067D">
        <w:t>failed to ascertain whether the road was clear before changing lanes</w:t>
      </w:r>
      <w:r w:rsidR="00B12395">
        <w:t xml:space="preserve"> </w:t>
      </w:r>
      <w:r w:rsidR="00B40019">
        <w:t>resulting i</w:t>
      </w:r>
      <w:r w:rsidR="003B6929">
        <w:t>n a collision with an oncoming</w:t>
      </w:r>
      <w:r w:rsidR="00B40019">
        <w:t xml:space="preserve"> ve</w:t>
      </w:r>
      <w:r w:rsidR="0064036B">
        <w:t xml:space="preserve">hicle </w:t>
      </w:r>
      <w:r w:rsidR="00705385">
        <w:t>(</w:t>
      </w:r>
      <w:r w:rsidR="00705385" w:rsidRPr="00FF1B02">
        <w:rPr>
          <w:shd w:val="clear" w:color="auto" w:fill="FFFFFF"/>
        </w:rPr>
        <w:t>Toyota GD6</w:t>
      </w:r>
      <w:r w:rsidR="00705385">
        <w:rPr>
          <w:shd w:val="clear" w:color="auto" w:fill="FFFFFF"/>
        </w:rPr>
        <w:t xml:space="preserve">) </w:t>
      </w:r>
      <w:r w:rsidR="0064036B">
        <w:t>causing the death of four</w:t>
      </w:r>
      <w:r w:rsidR="00B40019">
        <w:t xml:space="preserve"> passengers. </w:t>
      </w:r>
    </w:p>
    <w:p w:rsidR="00D9067D" w:rsidRDefault="00D9067D" w:rsidP="00D9067D">
      <w:pPr>
        <w:pStyle w:val="Default"/>
        <w:spacing w:line="360" w:lineRule="auto"/>
        <w:ind w:left="1080"/>
        <w:jc w:val="both"/>
      </w:pPr>
    </w:p>
    <w:p w:rsidR="00D9067D" w:rsidRPr="00B86919" w:rsidRDefault="00D9067D" w:rsidP="00B86919">
      <w:pPr>
        <w:pStyle w:val="Default"/>
        <w:numPr>
          <w:ilvl w:val="0"/>
          <w:numId w:val="2"/>
        </w:numPr>
        <w:spacing w:line="360" w:lineRule="auto"/>
        <w:jc w:val="both"/>
      </w:pPr>
      <w:r w:rsidRPr="00B86919">
        <w:t>The applicant plea</w:t>
      </w:r>
      <w:r w:rsidR="003E6911" w:rsidRPr="00B86919">
        <w:t>ded not guilty and a</w:t>
      </w:r>
      <w:r w:rsidRPr="00B86919">
        <w:t xml:space="preserve">fter a contested trial he was found </w:t>
      </w:r>
      <w:r w:rsidR="00B11CE7">
        <w:t>guilty</w:t>
      </w:r>
      <w:r w:rsidR="003E6911" w:rsidRPr="00B86919">
        <w:t xml:space="preserve"> as charged. </w:t>
      </w:r>
      <w:r w:rsidRPr="00B86919">
        <w:t xml:space="preserve"> </w:t>
      </w:r>
      <w:r w:rsidR="00B86919">
        <w:t>The trial court found that if</w:t>
      </w:r>
      <w:r w:rsidR="0051576A">
        <w:t xml:space="preserve"> the applicant had been charged </w:t>
      </w:r>
      <w:r w:rsidR="00371BB3">
        <w:t xml:space="preserve">in terms of the Road Traffic Act [Chapter </w:t>
      </w:r>
      <w:r w:rsidR="00714B0B">
        <w:t>13:11] he would have been convicted in terms of section 53(2) of the said Act</w:t>
      </w:r>
      <w:r w:rsidR="0051576A">
        <w:t xml:space="preserve">. The court </w:t>
      </w:r>
      <w:r w:rsidR="000D7509">
        <w:t>failed to find special circumstances and sentenced him to the minimum mandat</w:t>
      </w:r>
      <w:r w:rsidR="00E23FCB">
        <w:t xml:space="preserve">ory imprisonment of 2 years. </w:t>
      </w:r>
      <w:r w:rsidR="00714B0B">
        <w:t xml:space="preserve"> </w:t>
      </w:r>
      <w:r w:rsidR="0024185D">
        <w:t xml:space="preserve">He was suspended </w:t>
      </w:r>
      <w:r w:rsidR="00E23FCB">
        <w:t>from</w:t>
      </w:r>
      <w:r w:rsidR="0024185D">
        <w:t xml:space="preserve"> driving </w:t>
      </w:r>
      <w:r w:rsidR="003055CB">
        <w:t>a class 4 vehicle</w:t>
      </w:r>
      <w:r w:rsidR="00301E51" w:rsidRPr="00B86919">
        <w:t xml:space="preserve"> for six months and his licence to drive heavy vehicles was cancelled for life. </w:t>
      </w:r>
    </w:p>
    <w:p w:rsidR="00B86919" w:rsidRPr="00B86919" w:rsidRDefault="00B86919" w:rsidP="00B86919">
      <w:pPr>
        <w:pStyle w:val="ListParagraph"/>
        <w:rPr>
          <w:sz w:val="24"/>
          <w:szCs w:val="24"/>
        </w:rPr>
      </w:pPr>
    </w:p>
    <w:p w:rsidR="009C7BF6" w:rsidRDefault="009C7BF6" w:rsidP="009C7BF6">
      <w:pPr>
        <w:pStyle w:val="Default"/>
        <w:numPr>
          <w:ilvl w:val="0"/>
          <w:numId w:val="2"/>
        </w:numPr>
        <w:spacing w:line="360" w:lineRule="auto"/>
        <w:jc w:val="both"/>
      </w:pPr>
      <w:r w:rsidRPr="009C7BF6">
        <w:t>Aggriev</w:t>
      </w:r>
      <w:r w:rsidR="00841175">
        <w:t>ed by the conviction t</w:t>
      </w:r>
      <w:r w:rsidRPr="009C7BF6">
        <w:t xml:space="preserve">he </w:t>
      </w:r>
      <w:r w:rsidR="00841175">
        <w:t xml:space="preserve">applicant </w:t>
      </w:r>
      <w:r w:rsidRPr="009C7BF6">
        <w:t>noted an appeal to this court. The appeal is pending under c</w:t>
      </w:r>
      <w:r w:rsidR="00841175">
        <w:t>over of case number H.C.A. 64/22</w:t>
      </w:r>
      <w:r w:rsidR="009C0BB6">
        <w:t>. He now</w:t>
      </w:r>
      <w:r w:rsidRPr="009C7BF6">
        <w:t xml:space="preserve"> seeks to be released on bail pending the finalisation of his appeal. </w:t>
      </w:r>
    </w:p>
    <w:p w:rsidR="00BB6C2B" w:rsidRDefault="00BB6C2B" w:rsidP="00BB6C2B">
      <w:pPr>
        <w:pStyle w:val="ListParagraph"/>
      </w:pPr>
    </w:p>
    <w:p w:rsidR="00BB6C2B" w:rsidRDefault="00BB6C2B" w:rsidP="0013393E">
      <w:pPr>
        <w:pStyle w:val="Default"/>
        <w:numPr>
          <w:ilvl w:val="0"/>
          <w:numId w:val="2"/>
        </w:numPr>
        <w:spacing w:line="360" w:lineRule="auto"/>
        <w:jc w:val="both"/>
      </w:pPr>
      <w:r w:rsidRPr="008A5D86">
        <w:t xml:space="preserve">In support of this application the applicant filed a bail statement. In his statement he contends </w:t>
      </w:r>
      <w:r w:rsidR="007A73CB">
        <w:t>that the interest of justice permit his release on bail pending appeal. He under</w:t>
      </w:r>
      <w:r w:rsidR="00582EC1">
        <w:t xml:space="preserve">scores the point </w:t>
      </w:r>
      <w:r w:rsidRPr="008A5D86">
        <w:t>that he has</w:t>
      </w:r>
      <w:r w:rsidR="0013393E" w:rsidRPr="008A5D86">
        <w:t xml:space="preserve"> prospects of success on appeal. The applicant contends</w:t>
      </w:r>
      <w:r w:rsidR="00E330B6">
        <w:t xml:space="preserve"> amongst other grounds</w:t>
      </w:r>
      <w:r w:rsidR="0013393E" w:rsidRPr="008A5D86">
        <w:t xml:space="preserve"> that </w:t>
      </w:r>
      <w:r w:rsidR="008A5D86" w:rsidRPr="008A5D86">
        <w:t xml:space="preserve">the trial court </w:t>
      </w:r>
      <w:r w:rsidR="00D10477">
        <w:t>misdirected itself in rejecting t</w:t>
      </w:r>
      <w:r w:rsidR="007864A9">
        <w:t xml:space="preserve">he defence of mechanical fault, and giving its own interpretation to the sketch diagram </w:t>
      </w:r>
      <w:r w:rsidR="00C11CA5">
        <w:t xml:space="preserve">which interpretation was contrary to what the diagram projected. </w:t>
      </w:r>
      <w:r w:rsidR="00A54172">
        <w:t xml:space="preserve">It is contended further that if admitted to bail </w:t>
      </w:r>
      <w:r w:rsidR="0010404B">
        <w:t xml:space="preserve">the applicant will not abscond and therefore he is a good candidate for bail pending appeal. </w:t>
      </w:r>
    </w:p>
    <w:p w:rsidR="00C818F9" w:rsidRDefault="00C818F9" w:rsidP="00C818F9">
      <w:pPr>
        <w:pStyle w:val="ListParagraph"/>
      </w:pPr>
    </w:p>
    <w:p w:rsidR="00C818F9" w:rsidRDefault="00105081" w:rsidP="00105081">
      <w:pPr>
        <w:pStyle w:val="Default"/>
        <w:numPr>
          <w:ilvl w:val="0"/>
          <w:numId w:val="2"/>
        </w:numPr>
        <w:spacing w:line="360" w:lineRule="auto"/>
        <w:jc w:val="both"/>
      </w:pPr>
      <w:r w:rsidRPr="00105081">
        <w:t>This application is</w:t>
      </w:r>
      <w:r>
        <w:t xml:space="preserve"> opposed. T</w:t>
      </w:r>
      <w:r w:rsidRPr="00105081">
        <w:t>he respondent contend</w:t>
      </w:r>
      <w:r>
        <w:t>s that t</w:t>
      </w:r>
      <w:r w:rsidR="002167DF">
        <w:t xml:space="preserve">he appeal has no prospects of success and applicant is likely to abscond if released on bail pending appeal. </w:t>
      </w:r>
    </w:p>
    <w:p w:rsidR="006F2516" w:rsidRDefault="006F2516" w:rsidP="006F2516">
      <w:pPr>
        <w:pStyle w:val="ListParagraph"/>
      </w:pPr>
    </w:p>
    <w:p w:rsidR="006F2516" w:rsidRPr="00273F2D" w:rsidRDefault="002F3D6F" w:rsidP="00273F2D">
      <w:pPr>
        <w:pStyle w:val="ListParagraph"/>
        <w:numPr>
          <w:ilvl w:val="0"/>
          <w:numId w:val="2"/>
        </w:numPr>
        <w:tabs>
          <w:tab w:val="left" w:pos="1134"/>
        </w:tabs>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such an application </w:t>
      </w:r>
      <w:r w:rsidR="002927A8">
        <w:rPr>
          <w:rFonts w:ascii="Times New Roman" w:hAnsi="Times New Roman" w:cs="Times New Roman"/>
          <w:sz w:val="24"/>
          <w:szCs w:val="24"/>
          <w:lang w:val="en-GB"/>
        </w:rPr>
        <w:t xml:space="preserve">the established factors </w:t>
      </w:r>
      <w:r w:rsidR="00774EED">
        <w:rPr>
          <w:rFonts w:ascii="Times New Roman" w:hAnsi="Times New Roman" w:cs="Times New Roman"/>
          <w:sz w:val="24"/>
          <w:szCs w:val="24"/>
          <w:lang w:val="en-GB"/>
        </w:rPr>
        <w:t xml:space="preserve">for consideration by the court are the prospects of success on appeal, the likelihood of the applicant absconding </w:t>
      </w:r>
      <w:r w:rsidR="0081524F">
        <w:rPr>
          <w:rFonts w:ascii="Times New Roman" w:hAnsi="Times New Roman" w:cs="Times New Roman"/>
          <w:sz w:val="24"/>
          <w:szCs w:val="24"/>
          <w:lang w:val="en-GB"/>
        </w:rPr>
        <w:t xml:space="preserve">pending the determination of the appeal, the applicant’s right to personal liberty as well as the likely delay before the hearing of the appeal. </w:t>
      </w:r>
      <w:r w:rsidR="003B0B87">
        <w:rPr>
          <w:rFonts w:ascii="Times New Roman" w:hAnsi="Times New Roman" w:cs="Times New Roman"/>
          <w:sz w:val="24"/>
          <w:szCs w:val="24"/>
          <w:lang w:val="en-GB"/>
        </w:rPr>
        <w:t>These factors are not individually decisive. The</w:t>
      </w:r>
      <w:r w:rsidR="00273F2D">
        <w:rPr>
          <w:rFonts w:ascii="Times New Roman" w:hAnsi="Times New Roman" w:cs="Times New Roman"/>
          <w:sz w:val="24"/>
          <w:szCs w:val="24"/>
          <w:lang w:val="en-GB"/>
        </w:rPr>
        <w:t xml:space="preserve">y are considered together. </w:t>
      </w:r>
      <w:r w:rsidR="006F2516" w:rsidRPr="00273F2D">
        <w:rPr>
          <w:rFonts w:ascii="Times New Roman" w:hAnsi="Times New Roman" w:cs="Times New Roman"/>
          <w:sz w:val="24"/>
          <w:szCs w:val="24"/>
          <w:lang w:val="en-GB"/>
        </w:rPr>
        <w:t xml:space="preserve">In </w:t>
      </w:r>
      <w:proofErr w:type="spellStart"/>
      <w:r w:rsidR="006F2516" w:rsidRPr="00273F2D">
        <w:rPr>
          <w:rFonts w:ascii="Times New Roman" w:hAnsi="Times New Roman" w:cs="Times New Roman"/>
          <w:i/>
          <w:sz w:val="24"/>
          <w:szCs w:val="24"/>
          <w:lang w:val="en-GB"/>
        </w:rPr>
        <w:t>Mutizwa</w:t>
      </w:r>
      <w:proofErr w:type="spellEnd"/>
      <w:r w:rsidR="006F2516" w:rsidRPr="00273F2D">
        <w:rPr>
          <w:rFonts w:ascii="Times New Roman" w:hAnsi="Times New Roman" w:cs="Times New Roman"/>
          <w:i/>
          <w:sz w:val="24"/>
          <w:szCs w:val="24"/>
          <w:lang w:val="en-GB"/>
        </w:rPr>
        <w:t xml:space="preserve"> v The State</w:t>
      </w:r>
      <w:r w:rsidR="006F2516" w:rsidRPr="00273F2D">
        <w:rPr>
          <w:rFonts w:ascii="Times New Roman" w:hAnsi="Times New Roman" w:cs="Times New Roman"/>
          <w:sz w:val="24"/>
          <w:szCs w:val="24"/>
          <w:lang w:val="en-GB"/>
        </w:rPr>
        <w:t xml:space="preserve"> SC 13/20, it was held that:</w:t>
      </w:r>
    </w:p>
    <w:p w:rsidR="006F2516" w:rsidRDefault="006F2516" w:rsidP="006F2516">
      <w:pPr>
        <w:pStyle w:val="ListParagraph"/>
        <w:spacing w:line="276" w:lineRule="auto"/>
        <w:ind w:left="2160"/>
        <w:jc w:val="both"/>
        <w:rPr>
          <w:rFonts w:ascii="Times New Roman" w:hAnsi="Times New Roman" w:cs="Times New Roman"/>
          <w:sz w:val="24"/>
          <w:szCs w:val="24"/>
        </w:rPr>
      </w:pPr>
      <w:r w:rsidRPr="006F2516">
        <w:rPr>
          <w:rFonts w:ascii="Times New Roman" w:hAnsi="Times New Roman" w:cs="Times New Roman"/>
          <w:sz w:val="24"/>
          <w:szCs w:val="24"/>
        </w:rPr>
        <w:t xml:space="preserve">Bail pending appeal is not a right. An applicant for bail pending appeal has to satisfy a court that there are grounds for it to exercise its discretion in his favour. In the case of bail pending appeal, the proper approach is that in the absence of positive grounds for granting bail, the application will be refused. The applicant having been found guilty and sentenced to imprisonment is in a different category to an applicant seeking bail pending trial. See S v </w:t>
      </w:r>
      <w:proofErr w:type="spellStart"/>
      <w:r w:rsidRPr="006F2516">
        <w:rPr>
          <w:rFonts w:ascii="Times New Roman" w:hAnsi="Times New Roman" w:cs="Times New Roman"/>
          <w:sz w:val="24"/>
          <w:szCs w:val="24"/>
        </w:rPr>
        <w:t>Tengende</w:t>
      </w:r>
      <w:proofErr w:type="spellEnd"/>
      <w:r w:rsidRPr="006F2516">
        <w:rPr>
          <w:rFonts w:ascii="Times New Roman" w:hAnsi="Times New Roman" w:cs="Times New Roman"/>
          <w:sz w:val="24"/>
          <w:szCs w:val="24"/>
        </w:rPr>
        <w:t xml:space="preserve"> &amp; </w:t>
      </w:r>
      <w:proofErr w:type="spellStart"/>
      <w:r w:rsidRPr="006F2516">
        <w:rPr>
          <w:rFonts w:ascii="Times New Roman" w:hAnsi="Times New Roman" w:cs="Times New Roman"/>
          <w:sz w:val="24"/>
          <w:szCs w:val="24"/>
        </w:rPr>
        <w:t>Ors</w:t>
      </w:r>
      <w:proofErr w:type="spellEnd"/>
      <w:r w:rsidRPr="006F2516">
        <w:rPr>
          <w:rFonts w:ascii="Times New Roman" w:hAnsi="Times New Roman" w:cs="Times New Roman"/>
          <w:sz w:val="24"/>
          <w:szCs w:val="24"/>
        </w:rPr>
        <w:t xml:space="preserve"> 1981 ZLR 445 (S) at 447H – 448C…The </w:t>
      </w:r>
      <w:r w:rsidRPr="006F2516">
        <w:rPr>
          <w:rFonts w:ascii="Times New Roman" w:hAnsi="Times New Roman" w:cs="Times New Roman"/>
          <w:i/>
          <w:sz w:val="24"/>
          <w:szCs w:val="24"/>
        </w:rPr>
        <w:t>State</w:t>
      </w:r>
      <w:r w:rsidRPr="006F2516">
        <w:rPr>
          <w:rFonts w:ascii="Times New Roman" w:hAnsi="Times New Roman" w:cs="Times New Roman"/>
          <w:sz w:val="24"/>
          <w:szCs w:val="24"/>
        </w:rPr>
        <w:t xml:space="preserve"> v </w:t>
      </w:r>
      <w:r w:rsidRPr="006F2516">
        <w:rPr>
          <w:rFonts w:ascii="Times New Roman" w:hAnsi="Times New Roman" w:cs="Times New Roman"/>
          <w:i/>
          <w:sz w:val="24"/>
          <w:szCs w:val="24"/>
        </w:rPr>
        <w:t>Williams</w:t>
      </w:r>
      <w:r w:rsidRPr="006F2516">
        <w:rPr>
          <w:rFonts w:ascii="Times New Roman" w:hAnsi="Times New Roman" w:cs="Times New Roman"/>
          <w:sz w:val="24"/>
          <w:szCs w:val="24"/>
        </w:rPr>
        <w:t xml:space="preserve"> 1980 ZLR 466 (S) wherein it was stated that considerations of reasonable prospects of success on the one hand and the danger of the applicant absconding on the other, are inter-connected and have to be balanced. Furthermore, that the less likely the prospects of success on appeal, the more inducement there is on an applicant to abscond. It also emphasised that in every case where bail after conviction is sought the onus is on the applicant to show why justice requires t</w:t>
      </w:r>
      <w:r>
        <w:rPr>
          <w:rFonts w:ascii="Times New Roman" w:hAnsi="Times New Roman" w:cs="Times New Roman"/>
          <w:sz w:val="24"/>
          <w:szCs w:val="24"/>
        </w:rPr>
        <w:t>hat he should be granted bail.</w:t>
      </w:r>
    </w:p>
    <w:p w:rsidR="003B0932" w:rsidRPr="006F2516" w:rsidRDefault="003B0932" w:rsidP="006F2516">
      <w:pPr>
        <w:pStyle w:val="ListParagraph"/>
        <w:spacing w:line="276" w:lineRule="auto"/>
        <w:ind w:left="2160"/>
        <w:jc w:val="both"/>
        <w:rPr>
          <w:rFonts w:ascii="Times New Roman" w:hAnsi="Times New Roman" w:cs="Times New Roman"/>
          <w:sz w:val="24"/>
          <w:szCs w:val="24"/>
        </w:rPr>
      </w:pPr>
    </w:p>
    <w:p w:rsidR="003B0932" w:rsidRPr="003B0932" w:rsidRDefault="003B0932" w:rsidP="003B0932">
      <w:pPr>
        <w:pStyle w:val="ListParagraph"/>
        <w:numPr>
          <w:ilvl w:val="0"/>
          <w:numId w:val="2"/>
        </w:numPr>
        <w:spacing w:after="0" w:line="360" w:lineRule="auto"/>
        <w:jc w:val="both"/>
        <w:rPr>
          <w:rFonts w:ascii="Times New Roman" w:eastAsia="Calibri" w:hAnsi="Times New Roman" w:cs="Times New Roman"/>
          <w:sz w:val="24"/>
          <w:szCs w:val="24"/>
          <w:lang w:val="en-GB"/>
        </w:rPr>
      </w:pPr>
      <w:r w:rsidRPr="003B0932">
        <w:rPr>
          <w:rFonts w:ascii="Times New Roman" w:hAnsi="Times New Roman" w:cs="Times New Roman"/>
          <w:sz w:val="24"/>
          <w:szCs w:val="24"/>
        </w:rPr>
        <w:lastRenderedPageBreak/>
        <w:t xml:space="preserve">In the case of </w:t>
      </w:r>
      <w:proofErr w:type="spellStart"/>
      <w:r w:rsidRPr="003B0932">
        <w:rPr>
          <w:rFonts w:ascii="Times New Roman" w:hAnsi="Times New Roman" w:cs="Times New Roman"/>
          <w:bCs/>
          <w:i/>
          <w:sz w:val="24"/>
          <w:szCs w:val="24"/>
        </w:rPr>
        <w:t>Essop</w:t>
      </w:r>
      <w:proofErr w:type="spellEnd"/>
      <w:r w:rsidRPr="003B0932">
        <w:rPr>
          <w:rFonts w:ascii="Times New Roman" w:hAnsi="Times New Roman" w:cs="Times New Roman"/>
          <w:bCs/>
          <w:i/>
          <w:sz w:val="24"/>
          <w:szCs w:val="24"/>
        </w:rPr>
        <w:t xml:space="preserve"> v S</w:t>
      </w:r>
      <w:r w:rsidRPr="003B0932">
        <w:rPr>
          <w:rFonts w:ascii="Times New Roman" w:hAnsi="Times New Roman" w:cs="Times New Roman"/>
          <w:bCs/>
          <w:iCs/>
          <w:sz w:val="24"/>
          <w:szCs w:val="24"/>
        </w:rPr>
        <w:t xml:space="preserve"> (2016) ZASCA 114</w:t>
      </w:r>
      <w:r w:rsidRPr="003B0932">
        <w:rPr>
          <w:rFonts w:ascii="Times New Roman" w:hAnsi="Times New Roman" w:cs="Times New Roman"/>
          <w:sz w:val="24"/>
          <w:szCs w:val="24"/>
        </w:rPr>
        <w:t xml:space="preserve"> cited in </w:t>
      </w:r>
      <w:r w:rsidRPr="003B0932">
        <w:rPr>
          <w:rFonts w:ascii="Times New Roman" w:eastAsia="Calibri" w:hAnsi="Times New Roman" w:cs="Times New Roman"/>
          <w:i/>
          <w:sz w:val="24"/>
          <w:szCs w:val="24"/>
          <w:lang w:val="en-GB"/>
        </w:rPr>
        <w:t>Madamombe v The State</w:t>
      </w:r>
      <w:r w:rsidR="003D6A51">
        <w:rPr>
          <w:rFonts w:ascii="Times New Roman" w:eastAsia="Calibri" w:hAnsi="Times New Roman" w:cs="Times New Roman"/>
          <w:sz w:val="24"/>
          <w:szCs w:val="24"/>
          <w:lang w:val="en-GB"/>
        </w:rPr>
        <w:t xml:space="preserve"> SC 117/21</w:t>
      </w:r>
      <w:r w:rsidRPr="003B0932">
        <w:rPr>
          <w:rFonts w:ascii="Times New Roman" w:eastAsia="Calibri" w:hAnsi="Times New Roman" w:cs="Times New Roman"/>
          <w:sz w:val="24"/>
          <w:szCs w:val="24"/>
          <w:lang w:val="en-GB"/>
        </w:rPr>
        <w:t xml:space="preserve"> </w:t>
      </w:r>
      <w:r w:rsidRPr="003B0932">
        <w:rPr>
          <w:rFonts w:ascii="Times New Roman" w:hAnsi="Times New Roman" w:cs="Times New Roman"/>
          <w:sz w:val="24"/>
          <w:szCs w:val="24"/>
        </w:rPr>
        <w:t>the court in defining the term “p</w:t>
      </w:r>
      <w:r w:rsidR="009474DA">
        <w:rPr>
          <w:rFonts w:ascii="Times New Roman" w:hAnsi="Times New Roman" w:cs="Times New Roman"/>
          <w:sz w:val="24"/>
          <w:szCs w:val="24"/>
        </w:rPr>
        <w:t>rospects of success” held thus</w:t>
      </w:r>
      <w:r>
        <w:rPr>
          <w:rFonts w:ascii="Times New Roman" w:hAnsi="Times New Roman" w:cs="Times New Roman"/>
          <w:sz w:val="24"/>
          <w:szCs w:val="24"/>
        </w:rPr>
        <w:t xml:space="preserve">: </w:t>
      </w:r>
    </w:p>
    <w:p w:rsidR="003B0932" w:rsidRPr="003B0932" w:rsidRDefault="003B0932" w:rsidP="003B0932">
      <w:pPr>
        <w:pStyle w:val="ListParagraph"/>
        <w:spacing w:after="0" w:line="240" w:lineRule="auto"/>
        <w:ind w:left="1080"/>
        <w:rPr>
          <w:rFonts w:ascii="Times New Roman" w:eastAsia="Calibri" w:hAnsi="Times New Roman" w:cs="Times New Roman"/>
          <w:sz w:val="24"/>
          <w:szCs w:val="24"/>
          <w:lang w:val="en-GB"/>
        </w:rPr>
      </w:pPr>
    </w:p>
    <w:p w:rsidR="003B0932" w:rsidRPr="003B0932" w:rsidRDefault="003B0932" w:rsidP="00687584">
      <w:pPr>
        <w:spacing w:after="0" w:line="276" w:lineRule="auto"/>
        <w:ind w:left="2160"/>
        <w:jc w:val="both"/>
        <w:rPr>
          <w:rFonts w:ascii="Times New Roman" w:hAnsi="Times New Roman" w:cs="Times New Roman"/>
          <w:iCs/>
          <w:sz w:val="24"/>
          <w:szCs w:val="24"/>
        </w:rPr>
      </w:pPr>
      <w:r w:rsidRPr="003B0932">
        <w:rPr>
          <w:rFonts w:ascii="Times New Roman" w:hAnsi="Times New Roman" w:cs="Times New Roman"/>
          <w:iCs/>
          <w:sz w:val="24"/>
          <w:szCs w:val="24"/>
        </w:rPr>
        <w:t xml:space="preserve">What the test for reasonable prospects of success postulates is a dispassionate decision, based on the facts and the law that a court of appeal could reasonably conclude different to that of the trial court. In order to succeed, therefore, the appellant must convince this court on proper grounds that he has prospects of success on appeal and that those prospects are not remote, but have a realistic chance of succeeding. More is required to be established than that there is a mere possibility of success, that the case is arguable on appeal or that the case cannot be categorised as hopeless. There must, in other words, be a sound, rational basis for the conclusion that there are </w:t>
      </w:r>
      <w:r w:rsidR="00687584">
        <w:rPr>
          <w:rFonts w:ascii="Times New Roman" w:hAnsi="Times New Roman" w:cs="Times New Roman"/>
          <w:iCs/>
          <w:sz w:val="24"/>
          <w:szCs w:val="24"/>
        </w:rPr>
        <w:t>prospects of success on appeal.</w:t>
      </w:r>
    </w:p>
    <w:p w:rsidR="00687584" w:rsidRPr="00687584" w:rsidRDefault="00687584" w:rsidP="00687584">
      <w:pPr>
        <w:pStyle w:val="ListParagraph"/>
        <w:spacing w:after="0" w:line="276" w:lineRule="auto"/>
        <w:ind w:left="1080"/>
        <w:jc w:val="both"/>
        <w:rPr>
          <w:rFonts w:ascii="Times New Roman" w:hAnsi="Times New Roman" w:cs="Times New Roman"/>
          <w:iCs/>
          <w:sz w:val="24"/>
          <w:szCs w:val="24"/>
        </w:rPr>
      </w:pPr>
    </w:p>
    <w:p w:rsidR="00DC2F0E" w:rsidRPr="00296BAB" w:rsidRDefault="00DC2F0E" w:rsidP="00296BAB">
      <w:pPr>
        <w:spacing w:after="0" w:line="360" w:lineRule="auto"/>
        <w:jc w:val="both"/>
        <w:rPr>
          <w:rFonts w:ascii="Times New Roman" w:eastAsia="Times New Roman" w:hAnsi="Times New Roman" w:cs="Times New Roman"/>
          <w:bCs/>
          <w:sz w:val="24"/>
          <w:szCs w:val="24"/>
          <w:lang w:eastAsia="en-ZW"/>
        </w:rPr>
      </w:pPr>
    </w:p>
    <w:p w:rsidR="002F6612" w:rsidRPr="002F6612" w:rsidRDefault="00DC2F0E" w:rsidP="002F6612">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F96087">
        <w:rPr>
          <w:rFonts w:ascii="Times New Roman" w:hAnsi="Times New Roman" w:cs="Times New Roman"/>
          <w:sz w:val="24"/>
          <w:szCs w:val="24"/>
        </w:rPr>
        <w:t>It is on the basis of these legal principles that this bail application must be viewed and considered.</w:t>
      </w:r>
    </w:p>
    <w:p w:rsidR="002F6612" w:rsidRPr="002F6612" w:rsidRDefault="002F6612" w:rsidP="002F6612">
      <w:pPr>
        <w:pStyle w:val="ListParagraph"/>
        <w:rPr>
          <w:rFonts w:ascii="Times New Roman" w:hAnsi="Times New Roman" w:cs="Times New Roman"/>
          <w:sz w:val="24"/>
          <w:szCs w:val="24"/>
        </w:rPr>
      </w:pPr>
    </w:p>
    <w:p w:rsidR="00DC2F0E" w:rsidRPr="00296BAB" w:rsidRDefault="00DC2F0E" w:rsidP="002F6612">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296BAB">
        <w:rPr>
          <w:rFonts w:ascii="Times New Roman" w:hAnsi="Times New Roman" w:cs="Times New Roman"/>
          <w:sz w:val="24"/>
          <w:szCs w:val="24"/>
        </w:rPr>
        <w:t xml:space="preserve"> </w:t>
      </w:r>
      <w:r w:rsidR="002F6612" w:rsidRPr="00296BAB">
        <w:rPr>
          <w:rFonts w:ascii="Times New Roman" w:hAnsi="Times New Roman" w:cs="Times New Roman"/>
          <w:color w:val="000000"/>
          <w:sz w:val="24"/>
          <w:szCs w:val="24"/>
        </w:rPr>
        <w:t xml:space="preserve">A closer perusal of the notice of appeal </w:t>
      </w:r>
      <w:r w:rsidR="0023166D">
        <w:rPr>
          <w:rFonts w:ascii="Times New Roman" w:hAnsi="Times New Roman" w:cs="Times New Roman"/>
          <w:color w:val="000000"/>
          <w:sz w:val="24"/>
          <w:szCs w:val="24"/>
        </w:rPr>
        <w:t xml:space="preserve">and the grounds upon which the applicant seeks bail pending appeal </w:t>
      </w:r>
      <w:r w:rsidR="008869BD">
        <w:rPr>
          <w:rFonts w:ascii="Times New Roman" w:hAnsi="Times New Roman" w:cs="Times New Roman"/>
          <w:color w:val="000000"/>
          <w:sz w:val="24"/>
          <w:szCs w:val="24"/>
        </w:rPr>
        <w:t>are in the</w:t>
      </w:r>
      <w:r w:rsidR="002F6612" w:rsidRPr="00296BAB">
        <w:rPr>
          <w:rFonts w:ascii="Times New Roman" w:hAnsi="Times New Roman" w:cs="Times New Roman"/>
          <w:color w:val="000000"/>
          <w:sz w:val="24"/>
          <w:szCs w:val="24"/>
        </w:rPr>
        <w:t xml:space="preserve"> main factual, i.e. the applicant attacks the </w:t>
      </w:r>
      <w:r w:rsidR="00CD6F71" w:rsidRPr="00296BAB">
        <w:rPr>
          <w:rFonts w:ascii="Times New Roman" w:hAnsi="Times New Roman" w:cs="Times New Roman"/>
          <w:color w:val="000000"/>
          <w:sz w:val="24"/>
          <w:szCs w:val="24"/>
        </w:rPr>
        <w:t xml:space="preserve">evidential </w:t>
      </w:r>
      <w:r w:rsidR="00CD6F71">
        <w:rPr>
          <w:rFonts w:ascii="Times New Roman" w:hAnsi="Times New Roman" w:cs="Times New Roman"/>
          <w:color w:val="000000"/>
          <w:sz w:val="24"/>
          <w:szCs w:val="24"/>
        </w:rPr>
        <w:t>issues</w:t>
      </w:r>
      <w:r w:rsidR="00CD6F71" w:rsidRPr="00296BAB">
        <w:rPr>
          <w:rFonts w:ascii="Times New Roman" w:hAnsi="Times New Roman" w:cs="Times New Roman"/>
          <w:color w:val="000000"/>
          <w:sz w:val="24"/>
          <w:szCs w:val="24"/>
        </w:rPr>
        <w:t xml:space="preserve"> </w:t>
      </w:r>
      <w:r w:rsidR="00CD6F71">
        <w:rPr>
          <w:rFonts w:ascii="Times New Roman" w:hAnsi="Times New Roman" w:cs="Times New Roman"/>
          <w:color w:val="000000"/>
          <w:sz w:val="24"/>
          <w:szCs w:val="24"/>
        </w:rPr>
        <w:t xml:space="preserve">and </w:t>
      </w:r>
      <w:r w:rsidR="002F6612" w:rsidRPr="00296BAB">
        <w:rPr>
          <w:rFonts w:ascii="Times New Roman" w:hAnsi="Times New Roman" w:cs="Times New Roman"/>
          <w:color w:val="000000"/>
          <w:sz w:val="24"/>
          <w:szCs w:val="24"/>
        </w:rPr>
        <w:t xml:space="preserve">factual findings </w:t>
      </w:r>
      <w:r w:rsidR="00CD6F71">
        <w:rPr>
          <w:rFonts w:ascii="Times New Roman" w:hAnsi="Times New Roman" w:cs="Times New Roman"/>
          <w:color w:val="000000"/>
          <w:sz w:val="24"/>
          <w:szCs w:val="24"/>
        </w:rPr>
        <w:t xml:space="preserve">of the trial court. </w:t>
      </w:r>
      <w:r w:rsidR="002F6612" w:rsidRPr="00296BAB">
        <w:rPr>
          <w:rFonts w:ascii="Times New Roman" w:hAnsi="Times New Roman" w:cs="Times New Roman"/>
          <w:color w:val="000000"/>
          <w:sz w:val="24"/>
          <w:szCs w:val="24"/>
        </w:rPr>
        <w:t xml:space="preserve"> This kind of attack is very unlikely to score much for the applicant on appeal, because it is a well-established principle that the appeal court seldom interferes with the trial court’s findings of fact unless </w:t>
      </w:r>
      <w:r w:rsidR="003055CB">
        <w:rPr>
          <w:rFonts w:ascii="Times New Roman" w:hAnsi="Times New Roman" w:cs="Times New Roman"/>
          <w:color w:val="000000"/>
          <w:sz w:val="24"/>
          <w:szCs w:val="24"/>
        </w:rPr>
        <w:t xml:space="preserve">the </w:t>
      </w:r>
      <w:r w:rsidR="002F6612" w:rsidRPr="00296BAB">
        <w:rPr>
          <w:rFonts w:ascii="Times New Roman" w:hAnsi="Times New Roman" w:cs="Times New Roman"/>
          <w:color w:val="000000"/>
          <w:sz w:val="24"/>
          <w:szCs w:val="24"/>
        </w:rPr>
        <w:t xml:space="preserve">same is afflicted by gross unreasonableness or is irrational. The rationale being that the trial court having been steeped in the atmosphere of the trial is best placed to assess the veracity of the witnesses. It (i.e. the trial court) would be in a position to observe the witness’ conduct on the witness stand and assess his or her demeanour among other considerations. See: </w:t>
      </w:r>
      <w:r w:rsidR="002F6612" w:rsidRPr="00296BAB">
        <w:rPr>
          <w:rFonts w:ascii="Times New Roman" w:hAnsi="Times New Roman" w:cs="Times New Roman"/>
          <w:i/>
          <w:iCs/>
          <w:color w:val="000000"/>
          <w:sz w:val="24"/>
          <w:szCs w:val="24"/>
        </w:rPr>
        <w:t xml:space="preserve">S v </w:t>
      </w:r>
      <w:proofErr w:type="spellStart"/>
      <w:r w:rsidR="002F6612" w:rsidRPr="00296BAB">
        <w:rPr>
          <w:rFonts w:ascii="Times New Roman" w:hAnsi="Times New Roman" w:cs="Times New Roman"/>
          <w:i/>
          <w:iCs/>
          <w:color w:val="000000"/>
          <w:sz w:val="24"/>
          <w:szCs w:val="24"/>
        </w:rPr>
        <w:t>Chewiro</w:t>
      </w:r>
      <w:proofErr w:type="spellEnd"/>
      <w:r w:rsidR="002F6612" w:rsidRPr="00296BAB">
        <w:rPr>
          <w:rFonts w:ascii="Times New Roman" w:hAnsi="Times New Roman" w:cs="Times New Roman"/>
          <w:i/>
          <w:iCs/>
          <w:color w:val="000000"/>
          <w:sz w:val="24"/>
          <w:szCs w:val="24"/>
        </w:rPr>
        <w:t xml:space="preserve"> and Another </w:t>
      </w:r>
      <w:r w:rsidR="002F6612" w:rsidRPr="00296BAB">
        <w:rPr>
          <w:rFonts w:ascii="Times New Roman" w:hAnsi="Times New Roman" w:cs="Times New Roman"/>
          <w:color w:val="000000"/>
          <w:sz w:val="24"/>
          <w:szCs w:val="24"/>
        </w:rPr>
        <w:t>(1 of 2022) [2022]</w:t>
      </w:r>
      <w:r w:rsidR="00296BAB" w:rsidRPr="00296BAB">
        <w:rPr>
          <w:rFonts w:ascii="Times New Roman" w:hAnsi="Times New Roman" w:cs="Times New Roman"/>
          <w:color w:val="000000"/>
          <w:sz w:val="24"/>
          <w:szCs w:val="24"/>
        </w:rPr>
        <w:t xml:space="preserve"> ZWMSVHC 1;</w:t>
      </w:r>
      <w:r w:rsidR="002F6612" w:rsidRPr="00296BAB">
        <w:rPr>
          <w:rFonts w:ascii="Times New Roman" w:hAnsi="Times New Roman" w:cs="Times New Roman"/>
          <w:color w:val="000000"/>
          <w:sz w:val="24"/>
          <w:szCs w:val="24"/>
        </w:rPr>
        <w:t xml:space="preserve"> </w:t>
      </w:r>
      <w:r w:rsidR="00296BAB" w:rsidRPr="00296BAB">
        <w:rPr>
          <w:rFonts w:ascii="Times New Roman" w:hAnsi="Times New Roman" w:cs="Times New Roman"/>
          <w:sz w:val="24"/>
          <w:szCs w:val="24"/>
          <w:shd w:val="clear" w:color="auto" w:fill="FFFFFF"/>
        </w:rPr>
        <w:t>See: </w:t>
      </w:r>
      <w:r w:rsidR="00296BAB" w:rsidRPr="00296BAB">
        <w:rPr>
          <w:rStyle w:val="Emphasis"/>
          <w:rFonts w:ascii="Times New Roman" w:hAnsi="Times New Roman" w:cs="Times New Roman"/>
          <w:sz w:val="24"/>
          <w:szCs w:val="24"/>
          <w:shd w:val="clear" w:color="auto" w:fill="FFFFFF"/>
        </w:rPr>
        <w:t>Hama v NRZ</w:t>
      </w:r>
      <w:r w:rsidR="00296BAB" w:rsidRPr="00296BAB">
        <w:rPr>
          <w:rFonts w:ascii="Times New Roman" w:hAnsi="Times New Roman" w:cs="Times New Roman"/>
          <w:sz w:val="24"/>
          <w:szCs w:val="24"/>
          <w:shd w:val="clear" w:color="auto" w:fill="FFFFFF"/>
        </w:rPr>
        <w:t xml:space="preserve"> 1996 (1) ZLR 664 at 670; </w:t>
      </w:r>
      <w:r w:rsidR="00296BAB" w:rsidRPr="00296BAB">
        <w:rPr>
          <w:rFonts w:ascii="Times New Roman" w:eastAsia="Times New Roman" w:hAnsi="Times New Roman" w:cs="Times New Roman"/>
          <w:bCs/>
          <w:i/>
          <w:sz w:val="24"/>
          <w:szCs w:val="24"/>
          <w:lang w:eastAsia="en-ZW"/>
        </w:rPr>
        <w:t xml:space="preserve">S v </w:t>
      </w:r>
      <w:proofErr w:type="spellStart"/>
      <w:r w:rsidR="00296BAB" w:rsidRPr="00296BAB">
        <w:rPr>
          <w:rFonts w:ascii="Times New Roman" w:eastAsia="Times New Roman" w:hAnsi="Times New Roman" w:cs="Times New Roman"/>
          <w:bCs/>
          <w:i/>
          <w:sz w:val="24"/>
          <w:szCs w:val="24"/>
          <w:lang w:eastAsia="en-ZW"/>
        </w:rPr>
        <w:t>Muroyi</w:t>
      </w:r>
      <w:proofErr w:type="spellEnd"/>
      <w:r w:rsidR="00296BAB" w:rsidRPr="00296BAB">
        <w:rPr>
          <w:rFonts w:ascii="Times New Roman" w:eastAsia="Times New Roman" w:hAnsi="Times New Roman" w:cs="Times New Roman"/>
          <w:bCs/>
          <w:sz w:val="24"/>
          <w:szCs w:val="24"/>
          <w:lang w:eastAsia="en-ZW"/>
        </w:rPr>
        <w:t xml:space="preserve"> SC 111 of 2020.</w:t>
      </w:r>
    </w:p>
    <w:p w:rsidR="00FF1B02" w:rsidRPr="00296BAB" w:rsidRDefault="00FF1B02" w:rsidP="00FF1B02">
      <w:pPr>
        <w:pStyle w:val="ListParagraph"/>
        <w:rPr>
          <w:rFonts w:ascii="Times New Roman" w:hAnsi="Times New Roman" w:cs="Times New Roman"/>
          <w:sz w:val="24"/>
          <w:szCs w:val="24"/>
          <w:shd w:val="clear" w:color="auto" w:fill="FFFFFF"/>
        </w:rPr>
      </w:pPr>
    </w:p>
    <w:p w:rsidR="004F0738" w:rsidRPr="00112974" w:rsidRDefault="00705385" w:rsidP="00112974">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shd w:val="clear" w:color="auto" w:fill="FFFFFF"/>
        </w:rPr>
        <w:t>It is clear that t</w:t>
      </w:r>
      <w:r w:rsidR="001A230F" w:rsidRPr="00FF1B02">
        <w:rPr>
          <w:rFonts w:ascii="Times New Roman" w:hAnsi="Times New Roman" w:cs="Times New Roman"/>
          <w:sz w:val="24"/>
          <w:szCs w:val="24"/>
          <w:shd w:val="clear" w:color="auto" w:fill="FFFFFF"/>
        </w:rPr>
        <w:t xml:space="preserve">he </w:t>
      </w:r>
      <w:r w:rsidR="00024F01" w:rsidRPr="00FF1B02">
        <w:rPr>
          <w:rFonts w:ascii="Times New Roman" w:hAnsi="Times New Roman" w:cs="Times New Roman"/>
          <w:sz w:val="24"/>
          <w:szCs w:val="24"/>
          <w:shd w:val="clear" w:color="auto" w:fill="FFFFFF"/>
        </w:rPr>
        <w:t xml:space="preserve">trial court accepted the </w:t>
      </w:r>
      <w:r w:rsidR="00A23312">
        <w:rPr>
          <w:rFonts w:ascii="Times New Roman" w:hAnsi="Times New Roman" w:cs="Times New Roman"/>
          <w:sz w:val="24"/>
          <w:szCs w:val="24"/>
          <w:shd w:val="clear" w:color="auto" w:fill="FFFFFF"/>
        </w:rPr>
        <w:t>evidence of the police officer</w:t>
      </w:r>
      <w:r w:rsidR="00315607" w:rsidRPr="00FF1B02">
        <w:rPr>
          <w:rFonts w:ascii="Times New Roman" w:hAnsi="Times New Roman" w:cs="Times New Roman"/>
          <w:sz w:val="24"/>
          <w:szCs w:val="24"/>
          <w:shd w:val="clear" w:color="auto" w:fill="FFFFFF"/>
        </w:rPr>
        <w:t xml:space="preserve"> who</w:t>
      </w:r>
      <w:r w:rsidR="0055726B" w:rsidRPr="00FF1B02">
        <w:rPr>
          <w:rFonts w:ascii="Times New Roman" w:hAnsi="Times New Roman" w:cs="Times New Roman"/>
          <w:sz w:val="24"/>
          <w:szCs w:val="24"/>
          <w:shd w:val="clear" w:color="auto" w:fill="FFFFFF"/>
        </w:rPr>
        <w:t xml:space="preserve"> attended the scene </w:t>
      </w:r>
      <w:r w:rsidR="00315607" w:rsidRPr="00FF1B02">
        <w:rPr>
          <w:rFonts w:ascii="Times New Roman" w:hAnsi="Times New Roman" w:cs="Times New Roman"/>
          <w:sz w:val="24"/>
          <w:szCs w:val="24"/>
          <w:shd w:val="clear" w:color="auto" w:fill="FFFFFF"/>
        </w:rPr>
        <w:t>and</w:t>
      </w:r>
      <w:r w:rsidR="00771A44" w:rsidRPr="00FF1B02">
        <w:rPr>
          <w:rFonts w:ascii="Times New Roman" w:hAnsi="Times New Roman" w:cs="Times New Roman"/>
          <w:sz w:val="24"/>
          <w:szCs w:val="24"/>
          <w:shd w:val="clear" w:color="auto" w:fill="FFFFFF"/>
        </w:rPr>
        <w:t xml:space="preserve"> observed the </w:t>
      </w:r>
      <w:r w:rsidR="005E783E" w:rsidRPr="00FF1B02">
        <w:rPr>
          <w:rFonts w:ascii="Times New Roman" w:hAnsi="Times New Roman" w:cs="Times New Roman"/>
          <w:sz w:val="24"/>
          <w:szCs w:val="24"/>
          <w:shd w:val="clear" w:color="auto" w:fill="FFFFFF"/>
        </w:rPr>
        <w:t>horse of the applicant’s truck</w:t>
      </w:r>
      <w:r w:rsidR="00F6517E" w:rsidRPr="00FF1B02">
        <w:rPr>
          <w:rFonts w:ascii="Times New Roman" w:hAnsi="Times New Roman" w:cs="Times New Roman"/>
          <w:sz w:val="24"/>
          <w:szCs w:val="24"/>
          <w:shd w:val="clear" w:color="auto" w:fill="FFFFFF"/>
        </w:rPr>
        <w:t xml:space="preserve"> within the</w:t>
      </w:r>
      <w:r w:rsidR="00D83D50" w:rsidRPr="00FF1B02">
        <w:rPr>
          <w:rFonts w:ascii="Times New Roman" w:hAnsi="Times New Roman" w:cs="Times New Roman"/>
          <w:sz w:val="24"/>
          <w:szCs w:val="24"/>
          <w:shd w:val="clear" w:color="auto" w:fill="FFFFFF"/>
        </w:rPr>
        <w:t xml:space="preserve"> lane of travel</w:t>
      </w:r>
      <w:r w:rsidR="00F6517E" w:rsidRPr="00FF1B02">
        <w:rPr>
          <w:rFonts w:ascii="Times New Roman" w:hAnsi="Times New Roman" w:cs="Times New Roman"/>
          <w:sz w:val="24"/>
          <w:szCs w:val="24"/>
          <w:shd w:val="clear" w:color="auto" w:fill="FFFFFF"/>
        </w:rPr>
        <w:t xml:space="preserve"> of the Toyota GD6</w:t>
      </w:r>
      <w:r w:rsidR="00B46297">
        <w:rPr>
          <w:rFonts w:ascii="Times New Roman" w:hAnsi="Times New Roman" w:cs="Times New Roman"/>
          <w:sz w:val="24"/>
          <w:szCs w:val="24"/>
          <w:shd w:val="clear" w:color="auto" w:fill="FFFFFF"/>
        </w:rPr>
        <w:t>.  The police officer</w:t>
      </w:r>
      <w:r w:rsidR="00FB67E3" w:rsidRPr="00FF1B02">
        <w:rPr>
          <w:rFonts w:ascii="Times New Roman" w:hAnsi="Times New Roman" w:cs="Times New Roman"/>
          <w:sz w:val="24"/>
          <w:szCs w:val="24"/>
          <w:shd w:val="clear" w:color="auto" w:fill="FFFFFF"/>
        </w:rPr>
        <w:t xml:space="preserve"> testified that the point of impact was in the middle of the road on the lane that was used </w:t>
      </w:r>
      <w:r w:rsidR="00B46297">
        <w:rPr>
          <w:rFonts w:ascii="Times New Roman" w:hAnsi="Times New Roman" w:cs="Times New Roman"/>
          <w:sz w:val="24"/>
          <w:szCs w:val="24"/>
          <w:shd w:val="clear" w:color="auto" w:fill="FFFFFF"/>
        </w:rPr>
        <w:t xml:space="preserve">by </w:t>
      </w:r>
      <w:r w:rsidR="00F6517E" w:rsidRPr="00FF1B02">
        <w:rPr>
          <w:rFonts w:ascii="Times New Roman" w:hAnsi="Times New Roman" w:cs="Times New Roman"/>
          <w:sz w:val="24"/>
          <w:szCs w:val="24"/>
          <w:shd w:val="clear" w:color="auto" w:fill="FFFFFF"/>
        </w:rPr>
        <w:t xml:space="preserve">the Toyota GD6. </w:t>
      </w:r>
      <w:r w:rsidR="00870D60" w:rsidRPr="00FF1B02">
        <w:rPr>
          <w:rFonts w:ascii="Times New Roman" w:hAnsi="Times New Roman" w:cs="Times New Roman"/>
          <w:sz w:val="24"/>
          <w:szCs w:val="24"/>
          <w:shd w:val="clear" w:color="auto" w:fill="FFFFFF"/>
        </w:rPr>
        <w:t xml:space="preserve">The evidence of the accident evaluator was that </w:t>
      </w:r>
      <w:r w:rsidR="00F9483B" w:rsidRPr="00FF1B02">
        <w:rPr>
          <w:rFonts w:ascii="Times New Roman" w:hAnsi="Times New Roman" w:cs="Times New Roman"/>
          <w:sz w:val="24"/>
          <w:szCs w:val="24"/>
          <w:shd w:val="clear" w:color="auto" w:fill="FFFFFF"/>
        </w:rPr>
        <w:t xml:space="preserve">the applicant made a harsh steering to the right side which </w:t>
      </w:r>
      <w:r w:rsidR="00EB2F37" w:rsidRPr="00FF1B02">
        <w:rPr>
          <w:rFonts w:ascii="Times New Roman" w:hAnsi="Times New Roman" w:cs="Times New Roman"/>
          <w:sz w:val="24"/>
          <w:szCs w:val="24"/>
          <w:shd w:val="clear" w:color="auto" w:fill="FFFFFF"/>
        </w:rPr>
        <w:t xml:space="preserve">caused his truck to suddenly turn right in front of the Toyota GD6 and hence </w:t>
      </w:r>
      <w:r w:rsidR="00EB2F37" w:rsidRPr="00FF1B02">
        <w:rPr>
          <w:rFonts w:ascii="Times New Roman" w:hAnsi="Times New Roman" w:cs="Times New Roman"/>
          <w:sz w:val="24"/>
          <w:szCs w:val="24"/>
          <w:shd w:val="clear" w:color="auto" w:fill="FFFFFF"/>
        </w:rPr>
        <w:lastRenderedPageBreak/>
        <w:t xml:space="preserve">the collision. </w:t>
      </w:r>
      <w:r w:rsidR="00FC420F" w:rsidRPr="00FF1B02">
        <w:rPr>
          <w:rFonts w:ascii="Times New Roman" w:hAnsi="Times New Roman" w:cs="Times New Roman"/>
          <w:sz w:val="24"/>
          <w:szCs w:val="24"/>
          <w:shd w:val="clear" w:color="auto" w:fill="FFFFFF"/>
        </w:rPr>
        <w:t>The evidence on record is clea</w:t>
      </w:r>
      <w:r w:rsidR="003055CB">
        <w:rPr>
          <w:rFonts w:ascii="Times New Roman" w:hAnsi="Times New Roman" w:cs="Times New Roman"/>
          <w:sz w:val="24"/>
          <w:szCs w:val="24"/>
          <w:shd w:val="clear" w:color="auto" w:fill="FFFFFF"/>
        </w:rPr>
        <w:t>r that the point of impact was i</w:t>
      </w:r>
      <w:r w:rsidR="00FC420F" w:rsidRPr="00FF1B02">
        <w:rPr>
          <w:rFonts w:ascii="Times New Roman" w:hAnsi="Times New Roman" w:cs="Times New Roman"/>
          <w:sz w:val="24"/>
          <w:szCs w:val="24"/>
          <w:shd w:val="clear" w:color="auto" w:fill="FFFFFF"/>
        </w:rPr>
        <w:t xml:space="preserve">n the lane of the Toyota GD6. </w:t>
      </w:r>
      <w:r w:rsidR="00AC32C5">
        <w:rPr>
          <w:rFonts w:ascii="Times New Roman" w:hAnsi="Times New Roman" w:cs="Times New Roman"/>
          <w:sz w:val="24"/>
          <w:szCs w:val="24"/>
          <w:shd w:val="clear" w:color="auto" w:fill="FFFFFF"/>
        </w:rPr>
        <w:t xml:space="preserve">The trial court then found that the final resting position of the truck </w:t>
      </w:r>
      <w:r w:rsidR="00D64048">
        <w:rPr>
          <w:rFonts w:ascii="Times New Roman" w:hAnsi="Times New Roman" w:cs="Times New Roman"/>
          <w:sz w:val="24"/>
          <w:szCs w:val="24"/>
          <w:shd w:val="clear" w:color="auto" w:fill="FFFFFF"/>
        </w:rPr>
        <w:t>was i</w:t>
      </w:r>
      <w:r w:rsidR="00BD28F9">
        <w:rPr>
          <w:rFonts w:ascii="Times New Roman" w:hAnsi="Times New Roman" w:cs="Times New Roman"/>
          <w:sz w:val="24"/>
          <w:szCs w:val="24"/>
          <w:shd w:val="clear" w:color="auto" w:fill="FFFFFF"/>
        </w:rPr>
        <w:t xml:space="preserve">n the lane of the </w:t>
      </w:r>
      <w:r w:rsidR="00BD28F9" w:rsidRPr="00FF1B02">
        <w:rPr>
          <w:rFonts w:ascii="Times New Roman" w:hAnsi="Times New Roman" w:cs="Times New Roman"/>
          <w:sz w:val="24"/>
          <w:szCs w:val="24"/>
          <w:shd w:val="clear" w:color="auto" w:fill="FFFFFF"/>
        </w:rPr>
        <w:t>Toyota GD6.</w:t>
      </w:r>
      <w:r w:rsidR="00112974">
        <w:rPr>
          <w:rFonts w:ascii="Times New Roman" w:hAnsi="Times New Roman" w:cs="Times New Roman"/>
          <w:sz w:val="24"/>
          <w:szCs w:val="24"/>
          <w:shd w:val="clear" w:color="auto" w:fill="FFFFFF"/>
        </w:rPr>
        <w:t xml:space="preserve"> </w:t>
      </w:r>
      <w:r w:rsidR="00067E6C" w:rsidRPr="00112974">
        <w:rPr>
          <w:rFonts w:ascii="Times New Roman" w:hAnsi="Times New Roman" w:cs="Times New Roman"/>
          <w:sz w:val="24"/>
          <w:szCs w:val="24"/>
          <w:shd w:val="clear" w:color="auto" w:fill="FFFFFF"/>
        </w:rPr>
        <w:t xml:space="preserve">I take the view that it is unlikely that the appeal court may vacate this factual finding. </w:t>
      </w:r>
    </w:p>
    <w:p w:rsidR="00FC420F" w:rsidRPr="00FC420F" w:rsidRDefault="00FC420F" w:rsidP="00FC420F">
      <w:pPr>
        <w:pStyle w:val="ListParagraph"/>
        <w:rPr>
          <w:rFonts w:ascii="Times New Roman" w:hAnsi="Times New Roman" w:cs="Times New Roman"/>
          <w:iCs/>
          <w:sz w:val="24"/>
          <w:szCs w:val="24"/>
        </w:rPr>
      </w:pPr>
    </w:p>
    <w:p w:rsidR="00FC420F" w:rsidRDefault="00861858" w:rsidP="002D1863">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Further the</w:t>
      </w:r>
      <w:r w:rsidR="0085264B">
        <w:rPr>
          <w:rFonts w:ascii="Times New Roman" w:hAnsi="Times New Roman" w:cs="Times New Roman"/>
          <w:iCs/>
          <w:sz w:val="24"/>
          <w:szCs w:val="24"/>
        </w:rPr>
        <w:t xml:space="preserve"> trial court made a factual finding that there were no cattle on the road whi</w:t>
      </w:r>
      <w:r w:rsidR="00F33073">
        <w:rPr>
          <w:rFonts w:ascii="Times New Roman" w:hAnsi="Times New Roman" w:cs="Times New Roman"/>
          <w:iCs/>
          <w:sz w:val="24"/>
          <w:szCs w:val="24"/>
        </w:rPr>
        <w:t xml:space="preserve">ch the applicant </w:t>
      </w:r>
      <w:r>
        <w:rPr>
          <w:rFonts w:ascii="Times New Roman" w:hAnsi="Times New Roman" w:cs="Times New Roman"/>
          <w:iCs/>
          <w:sz w:val="24"/>
          <w:szCs w:val="24"/>
        </w:rPr>
        <w:t xml:space="preserve">says he </w:t>
      </w:r>
      <w:r w:rsidR="00F33073">
        <w:rPr>
          <w:rFonts w:ascii="Times New Roman" w:hAnsi="Times New Roman" w:cs="Times New Roman"/>
          <w:iCs/>
          <w:sz w:val="24"/>
          <w:szCs w:val="24"/>
        </w:rPr>
        <w:t xml:space="preserve">tried to avoid. </w:t>
      </w:r>
      <w:r w:rsidR="00E52F91">
        <w:rPr>
          <w:rFonts w:ascii="Times New Roman" w:hAnsi="Times New Roman" w:cs="Times New Roman"/>
          <w:iCs/>
          <w:sz w:val="24"/>
          <w:szCs w:val="24"/>
        </w:rPr>
        <w:t>First</w:t>
      </w:r>
      <w:r w:rsidR="00C3389D">
        <w:rPr>
          <w:rFonts w:ascii="Times New Roman" w:hAnsi="Times New Roman" w:cs="Times New Roman"/>
          <w:iCs/>
          <w:sz w:val="24"/>
          <w:szCs w:val="24"/>
        </w:rPr>
        <w:t>ly</w:t>
      </w:r>
      <w:r>
        <w:rPr>
          <w:rFonts w:ascii="Times New Roman" w:hAnsi="Times New Roman" w:cs="Times New Roman"/>
          <w:iCs/>
          <w:sz w:val="24"/>
          <w:szCs w:val="24"/>
        </w:rPr>
        <w:t>,</w:t>
      </w:r>
      <w:r w:rsidR="00E52F91">
        <w:rPr>
          <w:rFonts w:ascii="Times New Roman" w:hAnsi="Times New Roman" w:cs="Times New Roman"/>
          <w:iCs/>
          <w:sz w:val="24"/>
          <w:szCs w:val="24"/>
        </w:rPr>
        <w:t xml:space="preserve"> the driver of the Toyota GD6 did not see any cattle on the road. </w:t>
      </w:r>
      <w:r w:rsidR="00C3389D">
        <w:rPr>
          <w:rFonts w:ascii="Times New Roman" w:hAnsi="Times New Roman" w:cs="Times New Roman"/>
          <w:iCs/>
          <w:sz w:val="24"/>
          <w:szCs w:val="24"/>
        </w:rPr>
        <w:t>Second</w:t>
      </w:r>
      <w:r>
        <w:rPr>
          <w:rFonts w:ascii="Times New Roman" w:hAnsi="Times New Roman" w:cs="Times New Roman"/>
          <w:iCs/>
          <w:sz w:val="24"/>
          <w:szCs w:val="24"/>
        </w:rPr>
        <w:t>ly,</w:t>
      </w:r>
      <w:r w:rsidR="00C3389D">
        <w:rPr>
          <w:rFonts w:ascii="Times New Roman" w:hAnsi="Times New Roman" w:cs="Times New Roman"/>
          <w:iCs/>
          <w:sz w:val="24"/>
          <w:szCs w:val="24"/>
        </w:rPr>
        <w:t xml:space="preserve"> the accident occurred at ar</w:t>
      </w:r>
      <w:r>
        <w:rPr>
          <w:rFonts w:ascii="Times New Roman" w:hAnsi="Times New Roman" w:cs="Times New Roman"/>
          <w:iCs/>
          <w:sz w:val="24"/>
          <w:szCs w:val="24"/>
        </w:rPr>
        <w:t>ound 20:30 and the police officer</w:t>
      </w:r>
      <w:r w:rsidR="00C3389D">
        <w:rPr>
          <w:rFonts w:ascii="Times New Roman" w:hAnsi="Times New Roman" w:cs="Times New Roman"/>
          <w:iCs/>
          <w:sz w:val="24"/>
          <w:szCs w:val="24"/>
        </w:rPr>
        <w:t xml:space="preserve"> received the report at around 20:40. </w:t>
      </w:r>
      <w:r w:rsidR="00443D57">
        <w:rPr>
          <w:rFonts w:ascii="Times New Roman" w:hAnsi="Times New Roman" w:cs="Times New Roman"/>
          <w:iCs/>
          <w:sz w:val="24"/>
          <w:szCs w:val="24"/>
        </w:rPr>
        <w:t xml:space="preserve">Although he could not remember the time he arrived at the scene of the accident, he did not see any cattle </w:t>
      </w:r>
      <w:r w:rsidR="00A5538C">
        <w:rPr>
          <w:rFonts w:ascii="Times New Roman" w:hAnsi="Times New Roman" w:cs="Times New Roman"/>
          <w:iCs/>
          <w:sz w:val="24"/>
          <w:szCs w:val="24"/>
        </w:rPr>
        <w:t xml:space="preserve">nor carcases of cattle </w:t>
      </w:r>
      <w:r w:rsidR="00443D57">
        <w:rPr>
          <w:rFonts w:ascii="Times New Roman" w:hAnsi="Times New Roman" w:cs="Times New Roman"/>
          <w:iCs/>
          <w:sz w:val="24"/>
          <w:szCs w:val="24"/>
        </w:rPr>
        <w:t xml:space="preserve">when he arrived at the scene. </w:t>
      </w:r>
      <w:r w:rsidR="00BE3EE0">
        <w:rPr>
          <w:rFonts w:ascii="Times New Roman" w:hAnsi="Times New Roman" w:cs="Times New Roman"/>
          <w:iCs/>
          <w:sz w:val="24"/>
          <w:szCs w:val="24"/>
        </w:rPr>
        <w:t xml:space="preserve">This factual finding is supported by the evidence on record. </w:t>
      </w:r>
    </w:p>
    <w:p w:rsidR="00A5538C" w:rsidRPr="00A5538C" w:rsidRDefault="00A5538C" w:rsidP="00A5538C">
      <w:pPr>
        <w:pStyle w:val="ListParagraph"/>
        <w:rPr>
          <w:rFonts w:ascii="Times New Roman" w:hAnsi="Times New Roman" w:cs="Times New Roman"/>
          <w:iCs/>
          <w:sz w:val="24"/>
          <w:szCs w:val="24"/>
        </w:rPr>
      </w:pPr>
    </w:p>
    <w:p w:rsidR="00B037F2" w:rsidRDefault="00CB3191" w:rsidP="002D1863">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trial court made a finding that the truck did not jack-knife. </w:t>
      </w:r>
      <w:r w:rsidR="0096092F">
        <w:rPr>
          <w:rFonts w:ascii="Times New Roman" w:hAnsi="Times New Roman" w:cs="Times New Roman"/>
          <w:iCs/>
          <w:sz w:val="24"/>
          <w:szCs w:val="24"/>
        </w:rPr>
        <w:t xml:space="preserve">The police officer who attended the scene and saw the </w:t>
      </w:r>
      <w:r w:rsidR="001D7E63">
        <w:rPr>
          <w:rFonts w:ascii="Times New Roman" w:hAnsi="Times New Roman" w:cs="Times New Roman"/>
          <w:iCs/>
          <w:sz w:val="24"/>
          <w:szCs w:val="24"/>
        </w:rPr>
        <w:t xml:space="preserve">position of the two </w:t>
      </w:r>
      <w:r w:rsidR="0096092F">
        <w:rPr>
          <w:rFonts w:ascii="Times New Roman" w:hAnsi="Times New Roman" w:cs="Times New Roman"/>
          <w:iCs/>
          <w:sz w:val="24"/>
          <w:szCs w:val="24"/>
        </w:rPr>
        <w:t xml:space="preserve">vehicles after the accident disputed that the truck jack-knifed. </w:t>
      </w:r>
      <w:r w:rsidR="001D7E63">
        <w:rPr>
          <w:rFonts w:ascii="Times New Roman" w:hAnsi="Times New Roman" w:cs="Times New Roman"/>
          <w:iCs/>
          <w:sz w:val="24"/>
          <w:szCs w:val="24"/>
        </w:rPr>
        <w:t xml:space="preserve">He said the truck made many turns before the impact and that </w:t>
      </w:r>
      <w:r w:rsidR="001773FB">
        <w:rPr>
          <w:rFonts w:ascii="Times New Roman" w:hAnsi="Times New Roman" w:cs="Times New Roman"/>
          <w:iCs/>
          <w:sz w:val="24"/>
          <w:szCs w:val="24"/>
        </w:rPr>
        <w:t xml:space="preserve">discounted a jack-knife. </w:t>
      </w:r>
      <w:r w:rsidR="00BC412B">
        <w:rPr>
          <w:rFonts w:ascii="Times New Roman" w:hAnsi="Times New Roman" w:cs="Times New Roman"/>
          <w:iCs/>
          <w:sz w:val="24"/>
          <w:szCs w:val="24"/>
        </w:rPr>
        <w:t xml:space="preserve">The accident evaluator testified that </w:t>
      </w:r>
      <w:r w:rsidR="00D323C8">
        <w:rPr>
          <w:rFonts w:ascii="Times New Roman" w:hAnsi="Times New Roman" w:cs="Times New Roman"/>
          <w:iCs/>
          <w:sz w:val="24"/>
          <w:szCs w:val="24"/>
        </w:rPr>
        <w:t xml:space="preserve">on the facts of this case it was impossible </w:t>
      </w:r>
      <w:r w:rsidR="005E0501">
        <w:rPr>
          <w:rFonts w:ascii="Times New Roman" w:hAnsi="Times New Roman" w:cs="Times New Roman"/>
          <w:iCs/>
          <w:sz w:val="24"/>
          <w:szCs w:val="24"/>
        </w:rPr>
        <w:t>that the</w:t>
      </w:r>
      <w:r w:rsidR="00D323C8">
        <w:rPr>
          <w:rFonts w:ascii="Times New Roman" w:hAnsi="Times New Roman" w:cs="Times New Roman"/>
          <w:iCs/>
          <w:sz w:val="24"/>
          <w:szCs w:val="24"/>
        </w:rPr>
        <w:t xml:space="preserve"> </w:t>
      </w:r>
      <w:r w:rsidR="003945AA">
        <w:rPr>
          <w:rFonts w:ascii="Times New Roman" w:hAnsi="Times New Roman" w:cs="Times New Roman"/>
          <w:iCs/>
          <w:sz w:val="24"/>
          <w:szCs w:val="24"/>
        </w:rPr>
        <w:t xml:space="preserve">truck jack-knifed. </w:t>
      </w:r>
      <w:r w:rsidR="00BE6687">
        <w:rPr>
          <w:rFonts w:ascii="Times New Roman" w:hAnsi="Times New Roman" w:cs="Times New Roman"/>
          <w:iCs/>
          <w:sz w:val="24"/>
          <w:szCs w:val="24"/>
        </w:rPr>
        <w:t xml:space="preserve">He anchored his </w:t>
      </w:r>
      <w:r w:rsidR="00B037F2">
        <w:rPr>
          <w:rFonts w:ascii="Times New Roman" w:hAnsi="Times New Roman" w:cs="Times New Roman"/>
          <w:iCs/>
          <w:sz w:val="24"/>
          <w:szCs w:val="24"/>
        </w:rPr>
        <w:t xml:space="preserve">opinion of the facts.  He said: </w:t>
      </w:r>
    </w:p>
    <w:p w:rsidR="00B037F2" w:rsidRDefault="00B037F2" w:rsidP="00B037F2">
      <w:pPr>
        <w:pStyle w:val="ListParagraph"/>
        <w:rPr>
          <w:rFonts w:ascii="Times New Roman" w:hAnsi="Times New Roman" w:cs="Times New Roman"/>
          <w:iCs/>
          <w:sz w:val="24"/>
          <w:szCs w:val="24"/>
        </w:rPr>
      </w:pPr>
    </w:p>
    <w:p w:rsidR="00B037F2" w:rsidRDefault="00B037F2" w:rsidP="00B909FD">
      <w:pPr>
        <w:pStyle w:val="ListParagraph"/>
        <w:spacing w:line="276" w:lineRule="auto"/>
        <w:ind w:left="1440"/>
        <w:jc w:val="both"/>
        <w:rPr>
          <w:rFonts w:ascii="Times New Roman" w:hAnsi="Times New Roman" w:cs="Times New Roman"/>
          <w:iCs/>
          <w:sz w:val="24"/>
          <w:szCs w:val="24"/>
        </w:rPr>
      </w:pPr>
      <w:r>
        <w:rPr>
          <w:rFonts w:ascii="Times New Roman" w:hAnsi="Times New Roman" w:cs="Times New Roman"/>
          <w:iCs/>
          <w:sz w:val="24"/>
          <w:szCs w:val="24"/>
        </w:rPr>
        <w:t>Considering that this haulage truck was not loaded and these cattle were al</w:t>
      </w:r>
      <w:r w:rsidR="00C45689">
        <w:rPr>
          <w:rFonts w:ascii="Times New Roman" w:hAnsi="Times New Roman" w:cs="Times New Roman"/>
          <w:iCs/>
          <w:sz w:val="24"/>
          <w:szCs w:val="24"/>
        </w:rPr>
        <w:t xml:space="preserve">most 50m when they were observed by the accused, and he applied brakes and also considering the braking system </w:t>
      </w:r>
      <w:r w:rsidR="00A1459F">
        <w:rPr>
          <w:rFonts w:ascii="Times New Roman" w:hAnsi="Times New Roman" w:cs="Times New Roman"/>
          <w:iCs/>
          <w:sz w:val="24"/>
          <w:szCs w:val="24"/>
        </w:rPr>
        <w:t xml:space="preserve">of his vehicle was efficient and the horse was not pulled by the load since it was empty it is impossible for a truck to jack knife </w:t>
      </w:r>
      <w:r w:rsidR="00B909FD">
        <w:rPr>
          <w:rFonts w:ascii="Times New Roman" w:hAnsi="Times New Roman" w:cs="Times New Roman"/>
          <w:iCs/>
          <w:sz w:val="24"/>
          <w:szCs w:val="24"/>
        </w:rPr>
        <w:t xml:space="preserve">given those conditions. </w:t>
      </w:r>
    </w:p>
    <w:p w:rsidR="00C45689" w:rsidRPr="00B037F2" w:rsidRDefault="00C45689" w:rsidP="00B037F2">
      <w:pPr>
        <w:pStyle w:val="ListParagraph"/>
        <w:ind w:left="1440"/>
        <w:rPr>
          <w:rFonts w:ascii="Times New Roman" w:hAnsi="Times New Roman" w:cs="Times New Roman"/>
          <w:iCs/>
          <w:sz w:val="24"/>
          <w:szCs w:val="24"/>
        </w:rPr>
      </w:pPr>
    </w:p>
    <w:p w:rsidR="00623B93" w:rsidRPr="00623B93" w:rsidRDefault="00B909FD" w:rsidP="00623B93">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accident evaluator</w:t>
      </w:r>
      <w:r w:rsidR="00AB0813">
        <w:rPr>
          <w:rFonts w:ascii="Times New Roman" w:hAnsi="Times New Roman" w:cs="Times New Roman"/>
          <w:iCs/>
          <w:sz w:val="24"/>
          <w:szCs w:val="24"/>
        </w:rPr>
        <w:t xml:space="preserve"> testified further that the entire horse was in the lane of oncoming traffic while the trailers remained on their </w:t>
      </w:r>
      <w:r w:rsidR="00856468">
        <w:rPr>
          <w:rFonts w:ascii="Times New Roman" w:hAnsi="Times New Roman" w:cs="Times New Roman"/>
          <w:iCs/>
          <w:sz w:val="24"/>
          <w:szCs w:val="24"/>
        </w:rPr>
        <w:t xml:space="preserve">lane and that this does not denote a jack-knife. He said a jack-knife truck should be in a </w:t>
      </w:r>
      <w:r w:rsidR="00584CCA">
        <w:rPr>
          <w:rFonts w:ascii="Times New Roman" w:hAnsi="Times New Roman" w:cs="Times New Roman"/>
          <w:iCs/>
          <w:sz w:val="24"/>
          <w:szCs w:val="24"/>
        </w:rPr>
        <w:t>“</w:t>
      </w:r>
      <w:r w:rsidR="00856468">
        <w:rPr>
          <w:rFonts w:ascii="Times New Roman" w:hAnsi="Times New Roman" w:cs="Times New Roman"/>
          <w:iCs/>
          <w:sz w:val="24"/>
          <w:szCs w:val="24"/>
        </w:rPr>
        <w:t>V</w:t>
      </w:r>
      <w:r w:rsidR="00584CCA">
        <w:rPr>
          <w:rFonts w:ascii="Times New Roman" w:hAnsi="Times New Roman" w:cs="Times New Roman"/>
          <w:iCs/>
          <w:sz w:val="24"/>
          <w:szCs w:val="24"/>
        </w:rPr>
        <w:t>”</w:t>
      </w:r>
      <w:r w:rsidR="00856468">
        <w:rPr>
          <w:rFonts w:ascii="Times New Roman" w:hAnsi="Times New Roman" w:cs="Times New Roman"/>
          <w:iCs/>
          <w:sz w:val="24"/>
          <w:szCs w:val="24"/>
        </w:rPr>
        <w:t xml:space="preserve"> or </w:t>
      </w:r>
      <w:r w:rsidR="00584CCA">
        <w:rPr>
          <w:rFonts w:ascii="Times New Roman" w:hAnsi="Times New Roman" w:cs="Times New Roman"/>
          <w:iCs/>
          <w:sz w:val="24"/>
          <w:szCs w:val="24"/>
        </w:rPr>
        <w:t xml:space="preserve">“L” </w:t>
      </w:r>
      <w:r w:rsidR="00856468">
        <w:rPr>
          <w:rFonts w:ascii="Times New Roman" w:hAnsi="Times New Roman" w:cs="Times New Roman"/>
          <w:iCs/>
          <w:sz w:val="24"/>
          <w:szCs w:val="24"/>
        </w:rPr>
        <w:t xml:space="preserve">shape and not a straight line. </w:t>
      </w:r>
      <w:r w:rsidR="00441240">
        <w:rPr>
          <w:rFonts w:ascii="Times New Roman" w:hAnsi="Times New Roman" w:cs="Times New Roman"/>
          <w:iCs/>
          <w:sz w:val="24"/>
          <w:szCs w:val="24"/>
        </w:rPr>
        <w:t xml:space="preserve">On the basis of the evidence on record the trial court found that the truck did not jack-knife. </w:t>
      </w:r>
      <w:r w:rsidR="00623B93">
        <w:rPr>
          <w:rFonts w:ascii="Times New Roman" w:hAnsi="Times New Roman" w:cs="Times New Roman"/>
          <w:iCs/>
          <w:sz w:val="24"/>
          <w:szCs w:val="24"/>
        </w:rPr>
        <w:t xml:space="preserve"> My view is that this finding is firmly supported by the evidence on record and that</w:t>
      </w:r>
      <w:r w:rsidR="00623B93" w:rsidRPr="00623B93">
        <w:rPr>
          <w:rFonts w:ascii="Times New Roman" w:hAnsi="Times New Roman" w:cs="Times New Roman"/>
          <w:sz w:val="24"/>
          <w:szCs w:val="24"/>
          <w:shd w:val="clear" w:color="auto" w:fill="FFFFFF"/>
        </w:rPr>
        <w:t xml:space="preserve"> it is unlikely that the appeal court may vacate this factual finding.</w:t>
      </w:r>
    </w:p>
    <w:p w:rsidR="001E10CC" w:rsidRPr="001E10CC" w:rsidRDefault="001E10CC" w:rsidP="001E10CC">
      <w:pPr>
        <w:pStyle w:val="ListParagraph"/>
        <w:rPr>
          <w:rFonts w:ascii="Times New Roman" w:hAnsi="Times New Roman" w:cs="Times New Roman"/>
          <w:iCs/>
          <w:sz w:val="24"/>
          <w:szCs w:val="24"/>
        </w:rPr>
      </w:pPr>
    </w:p>
    <w:p w:rsidR="00E60333" w:rsidRPr="00E60333" w:rsidRDefault="001E10CC" w:rsidP="00E60333">
      <w:pPr>
        <w:pStyle w:val="ListParagraph"/>
        <w:numPr>
          <w:ilvl w:val="0"/>
          <w:numId w:val="2"/>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The trial court found that the applicant was driving at an excessive speed in the circumstances. </w:t>
      </w:r>
      <w:r w:rsidR="001673EE">
        <w:rPr>
          <w:rFonts w:ascii="Times New Roman" w:hAnsi="Times New Roman" w:cs="Times New Roman"/>
          <w:iCs/>
          <w:sz w:val="24"/>
          <w:szCs w:val="24"/>
        </w:rPr>
        <w:t>The applicant’s version was that he was travell</w:t>
      </w:r>
      <w:r w:rsidR="00182A44">
        <w:rPr>
          <w:rFonts w:ascii="Times New Roman" w:hAnsi="Times New Roman" w:cs="Times New Roman"/>
          <w:iCs/>
          <w:sz w:val="24"/>
          <w:szCs w:val="24"/>
        </w:rPr>
        <w:t xml:space="preserve">ing at around 78 to </w:t>
      </w:r>
      <w:r w:rsidR="00182A44">
        <w:rPr>
          <w:rFonts w:ascii="Times New Roman" w:hAnsi="Times New Roman" w:cs="Times New Roman"/>
          <w:iCs/>
          <w:sz w:val="24"/>
          <w:szCs w:val="24"/>
        </w:rPr>
        <w:lastRenderedPageBreak/>
        <w:t>79 km. The traffic e</w:t>
      </w:r>
      <w:r w:rsidR="001673EE">
        <w:rPr>
          <w:rFonts w:ascii="Times New Roman" w:hAnsi="Times New Roman" w:cs="Times New Roman"/>
          <w:iCs/>
          <w:sz w:val="24"/>
          <w:szCs w:val="24"/>
        </w:rPr>
        <w:t xml:space="preserve">valuator testified that he was traveling at </w:t>
      </w:r>
      <w:r w:rsidR="009D1233">
        <w:rPr>
          <w:rFonts w:ascii="Times New Roman" w:hAnsi="Times New Roman" w:cs="Times New Roman"/>
          <w:iCs/>
          <w:sz w:val="24"/>
          <w:szCs w:val="24"/>
        </w:rPr>
        <w:t xml:space="preserve">more </w:t>
      </w:r>
      <w:r w:rsidR="00D64048">
        <w:rPr>
          <w:rFonts w:ascii="Times New Roman" w:hAnsi="Times New Roman" w:cs="Times New Roman"/>
          <w:iCs/>
          <w:sz w:val="24"/>
          <w:szCs w:val="24"/>
        </w:rPr>
        <w:t>than</w:t>
      </w:r>
      <w:r w:rsidR="009D1233">
        <w:rPr>
          <w:rFonts w:ascii="Times New Roman" w:hAnsi="Times New Roman" w:cs="Times New Roman"/>
          <w:iCs/>
          <w:sz w:val="24"/>
          <w:szCs w:val="24"/>
        </w:rPr>
        <w:t xml:space="preserve">100km/h. The accident occurred at night. </w:t>
      </w:r>
      <w:r w:rsidR="00BD098B">
        <w:rPr>
          <w:rFonts w:ascii="Times New Roman" w:hAnsi="Times New Roman" w:cs="Times New Roman"/>
          <w:iCs/>
          <w:sz w:val="24"/>
          <w:szCs w:val="24"/>
        </w:rPr>
        <w:t>At a curve.</w:t>
      </w:r>
      <w:r w:rsidR="00182A44">
        <w:rPr>
          <w:rFonts w:ascii="Times New Roman" w:hAnsi="Times New Roman" w:cs="Times New Roman"/>
          <w:iCs/>
          <w:sz w:val="24"/>
          <w:szCs w:val="24"/>
        </w:rPr>
        <w:t xml:space="preserve"> The applicant was driving a heavy truck with two</w:t>
      </w:r>
      <w:r w:rsidR="00BD098B">
        <w:rPr>
          <w:rFonts w:ascii="Times New Roman" w:hAnsi="Times New Roman" w:cs="Times New Roman"/>
          <w:iCs/>
          <w:sz w:val="24"/>
          <w:szCs w:val="24"/>
        </w:rPr>
        <w:t xml:space="preserve"> trailers. </w:t>
      </w:r>
      <w:r w:rsidR="003C2E6C">
        <w:rPr>
          <w:rFonts w:ascii="Times New Roman" w:hAnsi="Times New Roman" w:cs="Times New Roman"/>
          <w:iCs/>
          <w:sz w:val="24"/>
          <w:szCs w:val="24"/>
        </w:rPr>
        <w:t xml:space="preserve">Even if he was driving at 78 to 79 km/h it was still excess speed in the circumstances. </w:t>
      </w:r>
      <w:r w:rsidR="00860A7A">
        <w:rPr>
          <w:rFonts w:ascii="Times New Roman" w:hAnsi="Times New Roman" w:cs="Times New Roman"/>
          <w:iCs/>
          <w:sz w:val="24"/>
          <w:szCs w:val="24"/>
        </w:rPr>
        <w:t xml:space="preserve">I do not see how on the facts of this case such a factual finding may be vacated on appeal. </w:t>
      </w:r>
    </w:p>
    <w:p w:rsidR="00B8286D" w:rsidRPr="00B8286D" w:rsidRDefault="00B8286D" w:rsidP="00B8286D">
      <w:pPr>
        <w:pStyle w:val="ListParagraph"/>
        <w:rPr>
          <w:rFonts w:ascii="Times New Roman" w:hAnsi="Times New Roman" w:cs="Times New Roman"/>
          <w:iCs/>
          <w:sz w:val="24"/>
          <w:szCs w:val="24"/>
        </w:rPr>
      </w:pPr>
    </w:p>
    <w:p w:rsidR="00C70884" w:rsidRPr="00F6159B" w:rsidRDefault="00A23312" w:rsidP="00F6159B">
      <w:pPr>
        <w:pStyle w:val="ListParagraph"/>
        <w:numPr>
          <w:ilvl w:val="0"/>
          <w:numId w:val="2"/>
        </w:numPr>
        <w:spacing w:after="0" w:line="360" w:lineRule="auto"/>
        <w:jc w:val="both"/>
        <w:rPr>
          <w:rFonts w:ascii="Times New Roman" w:hAnsi="Times New Roman" w:cs="Times New Roman"/>
          <w:iCs/>
          <w:sz w:val="24"/>
          <w:szCs w:val="24"/>
        </w:rPr>
      </w:pPr>
      <w:r w:rsidRPr="00FF1B02">
        <w:rPr>
          <w:rFonts w:ascii="Times New Roman" w:hAnsi="Times New Roman" w:cs="Times New Roman"/>
          <w:sz w:val="24"/>
          <w:szCs w:val="24"/>
          <w:shd w:val="clear" w:color="auto" w:fill="FFFFFF"/>
        </w:rPr>
        <w:t>A perusal of the record of proceedings</w:t>
      </w:r>
      <w:r>
        <w:rPr>
          <w:rFonts w:ascii="Times New Roman" w:hAnsi="Times New Roman" w:cs="Times New Roman"/>
          <w:sz w:val="24"/>
          <w:szCs w:val="24"/>
          <w:shd w:val="clear" w:color="auto" w:fill="FFFFFF"/>
        </w:rPr>
        <w:t xml:space="preserve"> establishes that the</w:t>
      </w:r>
      <w:r w:rsidRPr="00FF1B02">
        <w:rPr>
          <w:rFonts w:ascii="Times New Roman" w:hAnsi="Times New Roman" w:cs="Times New Roman"/>
          <w:sz w:val="24"/>
          <w:szCs w:val="24"/>
          <w:shd w:val="clear" w:color="auto" w:fill="FFFFFF"/>
        </w:rPr>
        <w:t xml:space="preserve"> factual findings </w:t>
      </w:r>
      <w:r>
        <w:rPr>
          <w:rFonts w:ascii="Times New Roman" w:hAnsi="Times New Roman" w:cs="Times New Roman"/>
          <w:sz w:val="24"/>
          <w:szCs w:val="24"/>
          <w:shd w:val="clear" w:color="auto" w:fill="FFFFFF"/>
        </w:rPr>
        <w:t xml:space="preserve">made </w:t>
      </w:r>
      <w:r w:rsidR="00046E47">
        <w:rPr>
          <w:rFonts w:ascii="Times New Roman" w:hAnsi="Times New Roman" w:cs="Times New Roman"/>
          <w:sz w:val="24"/>
          <w:szCs w:val="24"/>
          <w:shd w:val="clear" w:color="auto" w:fill="FFFFFF"/>
        </w:rPr>
        <w:t xml:space="preserve">by </w:t>
      </w:r>
      <w:r>
        <w:rPr>
          <w:rFonts w:ascii="Times New Roman" w:hAnsi="Times New Roman" w:cs="Times New Roman"/>
          <w:sz w:val="24"/>
          <w:szCs w:val="24"/>
          <w:shd w:val="clear" w:color="auto" w:fill="FFFFFF"/>
        </w:rPr>
        <w:t xml:space="preserve">the trial court </w:t>
      </w:r>
      <w:r w:rsidRPr="00FF1B02">
        <w:rPr>
          <w:rFonts w:ascii="Times New Roman" w:hAnsi="Times New Roman" w:cs="Times New Roman"/>
          <w:sz w:val="24"/>
          <w:szCs w:val="24"/>
          <w:shd w:val="clear" w:color="auto" w:fill="FFFFFF"/>
        </w:rPr>
        <w:t>are insurmountable</w:t>
      </w:r>
      <w:r w:rsidR="00F6159B">
        <w:rPr>
          <w:rFonts w:ascii="Times New Roman" w:hAnsi="Times New Roman" w:cs="Times New Roman"/>
          <w:sz w:val="24"/>
          <w:szCs w:val="24"/>
          <w:shd w:val="clear" w:color="auto" w:fill="FFFFFF"/>
        </w:rPr>
        <w:t>.</w:t>
      </w:r>
      <w:r w:rsidR="00C70884" w:rsidRPr="00F6159B">
        <w:rPr>
          <w:rFonts w:ascii="Times New Roman" w:hAnsi="Times New Roman" w:cs="Times New Roman"/>
          <w:iCs/>
          <w:sz w:val="24"/>
          <w:szCs w:val="24"/>
        </w:rPr>
        <w:t xml:space="preserve"> It is very unlikely that they will be vacated on appeal. </w:t>
      </w:r>
    </w:p>
    <w:p w:rsidR="003710A6" w:rsidRPr="00F6159B" w:rsidRDefault="003710A6" w:rsidP="00F6159B">
      <w:pPr>
        <w:rPr>
          <w:rFonts w:ascii="Times New Roman" w:hAnsi="Times New Roman" w:cs="Times New Roman"/>
          <w:iCs/>
          <w:sz w:val="24"/>
          <w:szCs w:val="24"/>
        </w:rPr>
      </w:pPr>
    </w:p>
    <w:p w:rsidR="003710A6" w:rsidRDefault="003710A6" w:rsidP="003710A6">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3710A6">
        <w:rPr>
          <w:rFonts w:ascii="Times New Roman" w:hAnsi="Times New Roman" w:cs="Times New Roman"/>
          <w:color w:val="000000"/>
          <w:sz w:val="24"/>
          <w:szCs w:val="24"/>
        </w:rPr>
        <w:t>On the basis of the evidence on record, the factual findings made by the trial court and the application of the legal prin</w:t>
      </w:r>
      <w:r w:rsidR="00CE0BDD">
        <w:rPr>
          <w:rFonts w:ascii="Times New Roman" w:hAnsi="Times New Roman" w:cs="Times New Roman"/>
          <w:color w:val="000000"/>
          <w:sz w:val="24"/>
          <w:szCs w:val="24"/>
        </w:rPr>
        <w:t>ciples</w:t>
      </w:r>
      <w:r w:rsidR="00DA41EF">
        <w:rPr>
          <w:rFonts w:ascii="Times New Roman" w:hAnsi="Times New Roman" w:cs="Times New Roman"/>
          <w:color w:val="000000"/>
          <w:sz w:val="24"/>
          <w:szCs w:val="24"/>
        </w:rPr>
        <w:t>,</w:t>
      </w:r>
      <w:r w:rsidRPr="003710A6">
        <w:rPr>
          <w:rFonts w:ascii="Times New Roman" w:hAnsi="Times New Roman" w:cs="Times New Roman"/>
          <w:color w:val="000000"/>
          <w:sz w:val="24"/>
          <w:szCs w:val="24"/>
        </w:rPr>
        <w:t xml:space="preserve"> the verdict of the trial court is unlikely to be vacated on appeal. The trial court took into account all </w:t>
      </w:r>
      <w:r w:rsidR="00202884">
        <w:rPr>
          <w:rFonts w:ascii="Times New Roman" w:hAnsi="Times New Roman" w:cs="Times New Roman"/>
          <w:color w:val="000000"/>
          <w:sz w:val="24"/>
          <w:szCs w:val="24"/>
        </w:rPr>
        <w:t xml:space="preserve">evidence and </w:t>
      </w:r>
      <w:r w:rsidRPr="003710A6">
        <w:rPr>
          <w:rFonts w:ascii="Times New Roman" w:hAnsi="Times New Roman" w:cs="Times New Roman"/>
          <w:color w:val="000000"/>
          <w:sz w:val="24"/>
          <w:szCs w:val="24"/>
        </w:rPr>
        <w:t>factors surrounding the offence b</w:t>
      </w:r>
      <w:r w:rsidR="0053382B">
        <w:rPr>
          <w:rFonts w:ascii="Times New Roman" w:hAnsi="Times New Roman" w:cs="Times New Roman"/>
          <w:color w:val="000000"/>
          <w:sz w:val="24"/>
          <w:szCs w:val="24"/>
        </w:rPr>
        <w:t xml:space="preserve">efore convicting the applicant. </w:t>
      </w:r>
      <w:r w:rsidRPr="003710A6">
        <w:rPr>
          <w:rFonts w:ascii="Times New Roman" w:hAnsi="Times New Roman" w:cs="Times New Roman"/>
          <w:color w:val="000000"/>
          <w:sz w:val="24"/>
          <w:szCs w:val="24"/>
        </w:rPr>
        <w:t xml:space="preserve">There are therefore no reasonable prospects of success on appeal against conviction. </w:t>
      </w:r>
    </w:p>
    <w:p w:rsidR="005556D6" w:rsidRPr="005556D6" w:rsidRDefault="005556D6" w:rsidP="005556D6">
      <w:pPr>
        <w:pStyle w:val="ListParagraph"/>
        <w:rPr>
          <w:rFonts w:ascii="Times New Roman" w:hAnsi="Times New Roman" w:cs="Times New Roman"/>
          <w:color w:val="000000"/>
          <w:sz w:val="24"/>
          <w:szCs w:val="24"/>
        </w:rPr>
      </w:pPr>
    </w:p>
    <w:p w:rsidR="00EA49B2" w:rsidRPr="00354BE4" w:rsidRDefault="005556D6" w:rsidP="00EA49B2">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take the view that </w:t>
      </w:r>
      <w:r w:rsidR="00B0620C">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 xml:space="preserve">released on bail pending appeal the applicant will abscond. </w:t>
      </w:r>
      <w:r w:rsidR="00F01068" w:rsidRPr="00F01068">
        <w:rPr>
          <w:rFonts w:ascii="Times New Roman" w:hAnsi="Times New Roman" w:cs="Times New Roman"/>
          <w:sz w:val="24"/>
          <w:szCs w:val="24"/>
        </w:rPr>
        <w:t>The principle that the lesser the prospects of success the higher the risk of abscondment is applicable in this case.</w:t>
      </w:r>
      <w:r w:rsidR="00F01068" w:rsidRPr="00F01068">
        <w:rPr>
          <w:rFonts w:ascii="Times New Roman" w:hAnsi="Times New Roman" w:cs="Times New Roman"/>
          <w:sz w:val="24"/>
          <w:szCs w:val="24"/>
          <w:lang w:val="en-GB"/>
        </w:rPr>
        <w:t xml:space="preserve">  </w:t>
      </w:r>
      <w:r w:rsidR="00F01068" w:rsidRPr="00F01068">
        <w:rPr>
          <w:rFonts w:ascii="Times New Roman" w:hAnsi="Times New Roman" w:cs="Times New Roman"/>
          <w:sz w:val="24"/>
          <w:szCs w:val="24"/>
        </w:rPr>
        <w:t>In</w:t>
      </w:r>
      <w:r w:rsidR="00F01068" w:rsidRPr="00F01068">
        <w:rPr>
          <w:rFonts w:ascii="Times New Roman" w:hAnsi="Times New Roman" w:cs="Times New Roman"/>
          <w:i/>
          <w:iCs/>
          <w:sz w:val="24"/>
          <w:szCs w:val="24"/>
          <w:lang w:val="en-GB"/>
        </w:rPr>
        <w:t xml:space="preserve"> S</w:t>
      </w:r>
      <w:r w:rsidR="00F01068" w:rsidRPr="00F01068">
        <w:rPr>
          <w:rFonts w:ascii="Times New Roman" w:hAnsi="Times New Roman" w:cs="Times New Roman"/>
          <w:sz w:val="24"/>
          <w:szCs w:val="24"/>
          <w:lang w:val="en-GB"/>
        </w:rPr>
        <w:t xml:space="preserve"> v </w:t>
      </w:r>
      <w:proofErr w:type="spellStart"/>
      <w:r w:rsidR="00F01068" w:rsidRPr="00F01068">
        <w:rPr>
          <w:rFonts w:ascii="Times New Roman" w:hAnsi="Times New Roman" w:cs="Times New Roman"/>
          <w:i/>
          <w:iCs/>
          <w:sz w:val="24"/>
          <w:szCs w:val="24"/>
          <w:lang w:val="en-GB"/>
        </w:rPr>
        <w:t>Kilpin</w:t>
      </w:r>
      <w:proofErr w:type="spellEnd"/>
      <w:r w:rsidR="00F01068" w:rsidRPr="00F01068">
        <w:rPr>
          <w:rFonts w:ascii="Times New Roman" w:hAnsi="Times New Roman" w:cs="Times New Roman"/>
          <w:sz w:val="24"/>
          <w:szCs w:val="24"/>
          <w:lang w:val="en-GB"/>
        </w:rPr>
        <w:t xml:space="preserve"> 1978 RLR 282 (A),</w:t>
      </w:r>
      <w:r w:rsidR="00F01068" w:rsidRPr="00F01068">
        <w:rPr>
          <w:rFonts w:ascii="Times New Roman" w:hAnsi="Times New Roman" w:cs="Times New Roman"/>
          <w:sz w:val="24"/>
          <w:szCs w:val="24"/>
        </w:rPr>
        <w:t xml:space="preserve"> it was pointed out that a court may well consider that the brighter the prospects of success, the lesser the likelihood of the applic</w:t>
      </w:r>
      <w:r w:rsidR="00F01068">
        <w:rPr>
          <w:rFonts w:ascii="Times New Roman" w:hAnsi="Times New Roman" w:cs="Times New Roman"/>
          <w:sz w:val="24"/>
          <w:szCs w:val="24"/>
        </w:rPr>
        <w:t xml:space="preserve">ant to abscond and vice versa. </w:t>
      </w:r>
      <w:r w:rsidR="00F01068" w:rsidRPr="00F01068">
        <w:rPr>
          <w:rFonts w:ascii="Times New Roman" w:hAnsi="Times New Roman" w:cs="Times New Roman"/>
          <w:sz w:val="24"/>
          <w:szCs w:val="24"/>
          <w:lang w:val="en-GB"/>
        </w:rPr>
        <w:t>The</w:t>
      </w:r>
      <w:r w:rsidR="00B0620C">
        <w:rPr>
          <w:rFonts w:ascii="Times New Roman" w:hAnsi="Times New Roman" w:cs="Times New Roman"/>
          <w:sz w:val="24"/>
          <w:szCs w:val="24"/>
          <w:lang w:val="en-GB"/>
        </w:rPr>
        <w:t xml:space="preserve"> applicant is serving a </w:t>
      </w:r>
      <w:r w:rsidR="00F01068" w:rsidRPr="00F01068">
        <w:rPr>
          <w:rFonts w:ascii="Times New Roman" w:hAnsi="Times New Roman" w:cs="Times New Roman"/>
          <w:sz w:val="24"/>
          <w:szCs w:val="24"/>
          <w:lang w:val="en-GB"/>
        </w:rPr>
        <w:t xml:space="preserve">sentence and if granted bail </w:t>
      </w:r>
      <w:r w:rsidR="00B0620C">
        <w:rPr>
          <w:rFonts w:ascii="Times New Roman" w:hAnsi="Times New Roman" w:cs="Times New Roman"/>
          <w:sz w:val="24"/>
          <w:szCs w:val="24"/>
          <w:lang w:val="en-GB"/>
        </w:rPr>
        <w:t xml:space="preserve">he </w:t>
      </w:r>
      <w:r w:rsidR="00F01068" w:rsidRPr="00F01068">
        <w:rPr>
          <w:rFonts w:ascii="Times New Roman" w:hAnsi="Times New Roman" w:cs="Times New Roman"/>
          <w:sz w:val="24"/>
          <w:szCs w:val="24"/>
          <w:lang w:val="en-GB"/>
        </w:rPr>
        <w:t xml:space="preserve">might abscond.  </w:t>
      </w:r>
      <w:r w:rsidR="00F01068">
        <w:rPr>
          <w:rFonts w:ascii="Times New Roman" w:hAnsi="Times New Roman" w:cs="Times New Roman"/>
          <w:sz w:val="24"/>
          <w:szCs w:val="24"/>
          <w:lang w:val="en-GB"/>
        </w:rPr>
        <w:t xml:space="preserve">The fact that the applicant was out of custody </w:t>
      </w:r>
      <w:r w:rsidR="00661566">
        <w:rPr>
          <w:rFonts w:ascii="Times New Roman" w:hAnsi="Times New Roman" w:cs="Times New Roman"/>
          <w:sz w:val="24"/>
          <w:szCs w:val="24"/>
          <w:lang w:val="en-GB"/>
        </w:rPr>
        <w:t xml:space="preserve">pending trial and during the trial is of no moment. </w:t>
      </w:r>
      <w:r w:rsidR="007053B5">
        <w:rPr>
          <w:rFonts w:ascii="Times New Roman" w:hAnsi="Times New Roman" w:cs="Times New Roman"/>
          <w:sz w:val="24"/>
          <w:szCs w:val="24"/>
          <w:lang w:val="en-GB"/>
        </w:rPr>
        <w:t xml:space="preserve">The situation </w:t>
      </w:r>
      <w:r w:rsidR="007053B5" w:rsidRPr="00354BE4">
        <w:rPr>
          <w:rFonts w:ascii="Times New Roman" w:hAnsi="Times New Roman" w:cs="Times New Roman"/>
          <w:sz w:val="24"/>
          <w:szCs w:val="24"/>
          <w:lang w:val="en-GB"/>
        </w:rPr>
        <w:t xml:space="preserve">has now changed he has been convicted and sentenced to a term of imprisonment. </w:t>
      </w:r>
      <w:r w:rsidR="00F01068" w:rsidRPr="00354BE4">
        <w:rPr>
          <w:rFonts w:ascii="Times New Roman" w:hAnsi="Times New Roman" w:cs="Times New Roman"/>
          <w:sz w:val="24"/>
          <w:szCs w:val="24"/>
          <w:lang w:val="en-GB"/>
        </w:rPr>
        <w:t xml:space="preserve"> </w:t>
      </w:r>
      <w:r w:rsidR="00420598" w:rsidRPr="00354BE4">
        <w:rPr>
          <w:rFonts w:ascii="Times New Roman" w:hAnsi="Times New Roman" w:cs="Times New Roman"/>
          <w:color w:val="000000"/>
          <w:sz w:val="24"/>
          <w:szCs w:val="24"/>
        </w:rPr>
        <w:t>The a</w:t>
      </w:r>
      <w:r w:rsidR="00500982" w:rsidRPr="00354BE4">
        <w:rPr>
          <w:rFonts w:ascii="Times New Roman" w:hAnsi="Times New Roman" w:cs="Times New Roman"/>
          <w:color w:val="000000"/>
          <w:sz w:val="24"/>
          <w:szCs w:val="24"/>
        </w:rPr>
        <w:t>pplicant was sentenced on 7 June</w:t>
      </w:r>
      <w:r w:rsidR="00420598" w:rsidRPr="00354BE4">
        <w:rPr>
          <w:rFonts w:ascii="Times New Roman" w:hAnsi="Times New Roman" w:cs="Times New Roman"/>
          <w:color w:val="000000"/>
          <w:sz w:val="24"/>
          <w:szCs w:val="24"/>
        </w:rPr>
        <w:t xml:space="preserve"> 2022. He has experienced the </w:t>
      </w:r>
      <w:r w:rsidR="00500982" w:rsidRPr="00354BE4">
        <w:rPr>
          <w:rFonts w:ascii="Times New Roman" w:hAnsi="Times New Roman" w:cs="Times New Roman"/>
          <w:color w:val="000000"/>
          <w:sz w:val="24"/>
          <w:szCs w:val="24"/>
        </w:rPr>
        <w:t>rigours of imprisonment for just less than</w:t>
      </w:r>
      <w:r w:rsidR="00420598" w:rsidRPr="00354BE4">
        <w:rPr>
          <w:rFonts w:ascii="Times New Roman" w:hAnsi="Times New Roman" w:cs="Times New Roman"/>
          <w:color w:val="000000"/>
          <w:sz w:val="24"/>
          <w:szCs w:val="24"/>
        </w:rPr>
        <w:t xml:space="preserve"> two months. He still has a long way to go as he was</w:t>
      </w:r>
      <w:r w:rsidR="00500982" w:rsidRPr="00354BE4">
        <w:rPr>
          <w:rFonts w:ascii="Times New Roman" w:hAnsi="Times New Roman" w:cs="Times New Roman"/>
          <w:color w:val="000000"/>
          <w:sz w:val="24"/>
          <w:szCs w:val="24"/>
        </w:rPr>
        <w:t xml:space="preserve"> sentenced to an effective 2</w:t>
      </w:r>
      <w:r w:rsidR="00420598" w:rsidRPr="00354BE4">
        <w:rPr>
          <w:rFonts w:ascii="Times New Roman" w:hAnsi="Times New Roman" w:cs="Times New Roman"/>
          <w:color w:val="000000"/>
          <w:sz w:val="24"/>
          <w:szCs w:val="24"/>
        </w:rPr>
        <w:t xml:space="preserve"> years in imprisonment. The remaining sentence is likely to cause him to abscond if he is released on bail pending appeal. He is a flight risk and not a good candidate for bail pending appeal. </w:t>
      </w:r>
    </w:p>
    <w:p w:rsidR="00EA49B2" w:rsidRPr="00354BE4" w:rsidRDefault="00EA49B2" w:rsidP="00EA49B2">
      <w:pPr>
        <w:pStyle w:val="ListParagraph"/>
        <w:rPr>
          <w:rFonts w:ascii="Times New Roman" w:hAnsi="Times New Roman" w:cs="Times New Roman"/>
          <w:color w:val="000000"/>
          <w:sz w:val="24"/>
          <w:szCs w:val="24"/>
        </w:rPr>
      </w:pPr>
    </w:p>
    <w:p w:rsidR="003E6C53" w:rsidRPr="003E6C53" w:rsidRDefault="00EA49B2" w:rsidP="003E6C53">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EA49B2">
        <w:rPr>
          <w:rFonts w:ascii="Times New Roman" w:hAnsi="Times New Roman" w:cs="Times New Roman"/>
          <w:color w:val="000000"/>
          <w:sz w:val="24"/>
          <w:szCs w:val="24"/>
        </w:rPr>
        <w:t xml:space="preserve">In the absence of reasonable prospects of success on appeal and the high probability of absconding, </w:t>
      </w:r>
      <w:r w:rsidR="00354BE4">
        <w:rPr>
          <w:rFonts w:ascii="Times New Roman" w:hAnsi="Times New Roman" w:cs="Times New Roman"/>
          <w:color w:val="000000"/>
          <w:sz w:val="24"/>
          <w:szCs w:val="24"/>
        </w:rPr>
        <w:t xml:space="preserve">the </w:t>
      </w:r>
      <w:r w:rsidRPr="00EA49B2">
        <w:rPr>
          <w:rFonts w:ascii="Times New Roman" w:hAnsi="Times New Roman" w:cs="Times New Roman"/>
          <w:color w:val="000000"/>
          <w:sz w:val="24"/>
          <w:szCs w:val="24"/>
        </w:rPr>
        <w:t xml:space="preserve">factors relating to the right to liberty and the delay before the appeal can be heard recede to the remote background. </w:t>
      </w:r>
      <w:r w:rsidR="003E6C53">
        <w:rPr>
          <w:rFonts w:ascii="Times New Roman" w:hAnsi="Times New Roman" w:cs="Times New Roman"/>
          <w:color w:val="000000"/>
          <w:sz w:val="24"/>
          <w:szCs w:val="24"/>
        </w:rPr>
        <w:t xml:space="preserve">The applicant has not shown the existence of </w:t>
      </w:r>
      <w:r w:rsidR="003E6C53" w:rsidRPr="003E6C53">
        <w:rPr>
          <w:rFonts w:ascii="Times New Roman" w:hAnsi="Times New Roman" w:cs="Times New Roman"/>
          <w:sz w:val="24"/>
          <w:szCs w:val="24"/>
        </w:rPr>
        <w:t>positive grounds for granting bail</w:t>
      </w:r>
      <w:r w:rsidR="003E6C53">
        <w:rPr>
          <w:rFonts w:ascii="Times New Roman" w:hAnsi="Times New Roman" w:cs="Times New Roman"/>
          <w:sz w:val="24"/>
          <w:szCs w:val="24"/>
        </w:rPr>
        <w:t xml:space="preserve"> at this stage. </w:t>
      </w:r>
    </w:p>
    <w:p w:rsidR="00FF5468" w:rsidRPr="00FF5468" w:rsidRDefault="00FF5468" w:rsidP="00FF5468">
      <w:pPr>
        <w:pStyle w:val="ListParagraph"/>
        <w:rPr>
          <w:rFonts w:ascii="Times New Roman" w:hAnsi="Times New Roman" w:cs="Times New Roman"/>
          <w:color w:val="000000"/>
          <w:sz w:val="23"/>
          <w:szCs w:val="23"/>
        </w:rPr>
      </w:pPr>
    </w:p>
    <w:p w:rsidR="00FF5468" w:rsidRPr="00FF5468" w:rsidRDefault="00FF5468" w:rsidP="00FF5468">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FF5468">
        <w:rPr>
          <w:rFonts w:ascii="Times New Roman" w:hAnsi="Times New Roman" w:cs="Times New Roman"/>
          <w:color w:val="000000"/>
          <w:sz w:val="24"/>
          <w:szCs w:val="24"/>
        </w:rPr>
        <w:t xml:space="preserve">In the circumstances of this case, I am satisfied that it is not in the in interests of the administration of justice that the applicant be released on bail pending appeal. </w:t>
      </w:r>
    </w:p>
    <w:p w:rsidR="00FF5468" w:rsidRPr="00FF5468" w:rsidRDefault="00FF5468" w:rsidP="00FF5468">
      <w:pPr>
        <w:pStyle w:val="ListParagraph"/>
        <w:rPr>
          <w:rFonts w:ascii="Times New Roman" w:hAnsi="Times New Roman" w:cs="Times New Roman"/>
          <w:color w:val="000000"/>
          <w:sz w:val="24"/>
          <w:szCs w:val="24"/>
        </w:rPr>
      </w:pPr>
    </w:p>
    <w:p w:rsidR="00FF5468" w:rsidRPr="00FF5468" w:rsidRDefault="00FF5468" w:rsidP="00FF5468">
      <w:pPr>
        <w:pStyle w:val="ListParagraph"/>
        <w:autoSpaceDE w:val="0"/>
        <w:autoSpaceDN w:val="0"/>
        <w:adjustRightInd w:val="0"/>
        <w:spacing w:after="0" w:line="360" w:lineRule="auto"/>
        <w:ind w:left="1080"/>
        <w:jc w:val="both"/>
        <w:rPr>
          <w:rFonts w:ascii="Times New Roman" w:hAnsi="Times New Roman" w:cs="Times New Roman"/>
          <w:color w:val="000000"/>
          <w:sz w:val="24"/>
          <w:szCs w:val="24"/>
        </w:rPr>
      </w:pPr>
    </w:p>
    <w:p w:rsidR="00FF5468" w:rsidRPr="00FF5468" w:rsidRDefault="00FF5468" w:rsidP="00FF5468">
      <w:pPr>
        <w:autoSpaceDE w:val="0"/>
        <w:autoSpaceDN w:val="0"/>
        <w:adjustRightInd w:val="0"/>
        <w:spacing w:after="0" w:line="240" w:lineRule="auto"/>
        <w:ind w:left="360" w:firstLine="720"/>
        <w:rPr>
          <w:rFonts w:ascii="Times New Roman" w:hAnsi="Times New Roman" w:cs="Times New Roman"/>
          <w:color w:val="000000"/>
          <w:sz w:val="24"/>
          <w:szCs w:val="24"/>
        </w:rPr>
      </w:pPr>
      <w:r w:rsidRPr="00FF5468">
        <w:rPr>
          <w:rFonts w:ascii="Times New Roman" w:hAnsi="Times New Roman" w:cs="Times New Roman"/>
          <w:color w:val="000000"/>
          <w:sz w:val="24"/>
          <w:szCs w:val="24"/>
        </w:rPr>
        <w:t xml:space="preserve">In the result, I order as follows: </w:t>
      </w:r>
    </w:p>
    <w:p w:rsidR="00FF5468" w:rsidRPr="00FF5468" w:rsidRDefault="00FF5468" w:rsidP="00FF5468">
      <w:pPr>
        <w:autoSpaceDE w:val="0"/>
        <w:autoSpaceDN w:val="0"/>
        <w:adjustRightInd w:val="0"/>
        <w:spacing w:after="0" w:line="240" w:lineRule="auto"/>
        <w:ind w:left="360" w:firstLine="720"/>
        <w:rPr>
          <w:rFonts w:ascii="Times New Roman" w:hAnsi="Times New Roman" w:cs="Times New Roman"/>
          <w:color w:val="000000"/>
          <w:sz w:val="24"/>
          <w:szCs w:val="24"/>
        </w:rPr>
      </w:pPr>
    </w:p>
    <w:p w:rsidR="003710A6" w:rsidRPr="00FF5468" w:rsidRDefault="00FF5468" w:rsidP="00FF5468">
      <w:pPr>
        <w:pStyle w:val="ListParagraph"/>
        <w:spacing w:after="0" w:line="360" w:lineRule="auto"/>
        <w:ind w:left="1080"/>
        <w:jc w:val="both"/>
        <w:rPr>
          <w:rFonts w:ascii="Times New Roman" w:hAnsi="Times New Roman" w:cs="Times New Roman"/>
          <w:iCs/>
          <w:sz w:val="24"/>
          <w:szCs w:val="24"/>
        </w:rPr>
      </w:pPr>
      <w:r w:rsidRPr="00FF5468">
        <w:rPr>
          <w:rFonts w:ascii="Times New Roman" w:hAnsi="Times New Roman" w:cs="Times New Roman"/>
          <w:color w:val="000000"/>
          <w:sz w:val="24"/>
          <w:szCs w:val="24"/>
        </w:rPr>
        <w:t>The applic</w:t>
      </w:r>
      <w:bookmarkStart w:id="0" w:name="_GoBack"/>
      <w:bookmarkEnd w:id="0"/>
      <w:r w:rsidRPr="00FF5468">
        <w:rPr>
          <w:rFonts w:ascii="Times New Roman" w:hAnsi="Times New Roman" w:cs="Times New Roman"/>
          <w:color w:val="000000"/>
          <w:sz w:val="24"/>
          <w:szCs w:val="24"/>
        </w:rPr>
        <w:t>ation for bail pending appeal be and is hereby dismissed</w:t>
      </w:r>
    </w:p>
    <w:p w:rsidR="004F0738" w:rsidRPr="00FF5468" w:rsidRDefault="004F0738" w:rsidP="004F0738">
      <w:pPr>
        <w:pStyle w:val="ListParagraph"/>
        <w:rPr>
          <w:rFonts w:ascii="Times New Roman" w:hAnsi="Times New Roman" w:cs="Times New Roman"/>
          <w:iCs/>
          <w:sz w:val="24"/>
          <w:szCs w:val="24"/>
        </w:rPr>
      </w:pPr>
    </w:p>
    <w:p w:rsidR="00BB6C2B" w:rsidRPr="009C7BF6" w:rsidRDefault="00BB6C2B" w:rsidP="0013393E">
      <w:pPr>
        <w:pStyle w:val="Default"/>
        <w:spacing w:line="360" w:lineRule="auto"/>
        <w:ind w:left="1080"/>
        <w:jc w:val="both"/>
      </w:pPr>
    </w:p>
    <w:p w:rsidR="00B86919" w:rsidRPr="009C7BF6" w:rsidRDefault="00B86919" w:rsidP="009C7BF6">
      <w:pPr>
        <w:pStyle w:val="Default"/>
        <w:spacing w:line="360" w:lineRule="auto"/>
        <w:ind w:left="1080"/>
        <w:jc w:val="both"/>
      </w:pPr>
    </w:p>
    <w:p w:rsidR="00D9780E" w:rsidRPr="009C7BF6" w:rsidRDefault="00D9780E" w:rsidP="009C7BF6">
      <w:pPr>
        <w:spacing w:after="0" w:line="360" w:lineRule="auto"/>
        <w:jc w:val="both"/>
        <w:rPr>
          <w:rFonts w:ascii="Times New Roman" w:hAnsi="Times New Roman" w:cs="Times New Roman"/>
          <w:sz w:val="24"/>
          <w:szCs w:val="24"/>
        </w:rPr>
      </w:pPr>
    </w:p>
    <w:p w:rsidR="00D9780E" w:rsidRPr="00D9780E" w:rsidRDefault="00D9780E" w:rsidP="00D9780E">
      <w:pPr>
        <w:spacing w:after="0" w:line="360" w:lineRule="auto"/>
        <w:jc w:val="both"/>
        <w:rPr>
          <w:rFonts w:ascii="Times New Roman" w:hAnsi="Times New Roman" w:cs="Times New Roman"/>
          <w:sz w:val="24"/>
          <w:szCs w:val="24"/>
        </w:rPr>
      </w:pPr>
    </w:p>
    <w:p w:rsidR="00D9780E" w:rsidRDefault="00D9780E" w:rsidP="00D9780E">
      <w:pPr>
        <w:spacing w:after="0" w:line="480" w:lineRule="auto"/>
        <w:jc w:val="both"/>
        <w:rPr>
          <w:rFonts w:ascii="Times New Roman" w:hAnsi="Times New Roman" w:cs="Times New Roman"/>
          <w:sz w:val="24"/>
          <w:szCs w:val="24"/>
        </w:rPr>
      </w:pPr>
    </w:p>
    <w:p w:rsidR="007969F9" w:rsidRPr="001A57C0" w:rsidRDefault="007969F9" w:rsidP="00C27CD8">
      <w:pPr>
        <w:spacing w:after="0" w:line="240" w:lineRule="auto"/>
        <w:ind w:left="720"/>
        <w:jc w:val="both"/>
        <w:rPr>
          <w:rFonts w:ascii="Times New Roman" w:hAnsi="Times New Roman" w:cs="Times New Roman"/>
          <w:iCs/>
          <w:sz w:val="24"/>
          <w:szCs w:val="24"/>
        </w:rPr>
      </w:pPr>
    </w:p>
    <w:p w:rsidR="00C70884" w:rsidRPr="00C70884" w:rsidRDefault="0038368C" w:rsidP="0038368C">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368C">
        <w:rPr>
          <w:rFonts w:ascii="Times New Roman" w:hAnsi="Times New Roman" w:cs="Times New Roman"/>
          <w:i/>
          <w:iCs/>
          <w:color w:val="000000"/>
          <w:sz w:val="24"/>
          <w:szCs w:val="24"/>
        </w:rPr>
        <w:t>Mapondera</w:t>
      </w:r>
      <w:proofErr w:type="spellEnd"/>
      <w:r w:rsidRPr="0038368C">
        <w:rPr>
          <w:rFonts w:ascii="Times New Roman" w:hAnsi="Times New Roman" w:cs="Times New Roman"/>
          <w:i/>
          <w:iCs/>
          <w:color w:val="000000"/>
          <w:sz w:val="24"/>
          <w:szCs w:val="24"/>
        </w:rPr>
        <w:t xml:space="preserve"> &amp; Company </w:t>
      </w:r>
      <w:r w:rsidR="00C70884" w:rsidRPr="00C70884">
        <w:rPr>
          <w:rFonts w:ascii="Times New Roman" w:hAnsi="Times New Roman" w:cs="Times New Roman"/>
          <w:color w:val="000000"/>
          <w:sz w:val="24"/>
          <w:szCs w:val="24"/>
        </w:rPr>
        <w:t xml:space="preserve">applicant’s legal practitioners </w:t>
      </w:r>
    </w:p>
    <w:p w:rsidR="003A09F3" w:rsidRPr="0038368C" w:rsidRDefault="00C70884" w:rsidP="0038368C">
      <w:pPr>
        <w:spacing w:line="240" w:lineRule="auto"/>
        <w:jc w:val="both"/>
        <w:rPr>
          <w:rFonts w:ascii="Times New Roman" w:hAnsi="Times New Roman" w:cs="Times New Roman"/>
          <w:color w:val="000000"/>
          <w:sz w:val="24"/>
          <w:szCs w:val="24"/>
        </w:rPr>
      </w:pPr>
      <w:r w:rsidRPr="0038368C">
        <w:rPr>
          <w:rFonts w:ascii="Times New Roman" w:hAnsi="Times New Roman" w:cs="Times New Roman"/>
          <w:i/>
          <w:iCs/>
          <w:color w:val="000000"/>
          <w:sz w:val="24"/>
          <w:szCs w:val="24"/>
        </w:rPr>
        <w:t xml:space="preserve">National Prosecuting Authority </w:t>
      </w:r>
      <w:r w:rsidRPr="0038368C">
        <w:rPr>
          <w:rFonts w:ascii="Times New Roman" w:hAnsi="Times New Roman" w:cs="Times New Roman"/>
          <w:color w:val="000000"/>
          <w:sz w:val="24"/>
          <w:szCs w:val="24"/>
        </w:rPr>
        <w:t>respondent’s legal practitioners</w:t>
      </w:r>
    </w:p>
    <w:p w:rsidR="00C70884" w:rsidRPr="0038368C" w:rsidRDefault="00C70884" w:rsidP="0038368C">
      <w:pPr>
        <w:spacing w:line="240" w:lineRule="auto"/>
        <w:jc w:val="both"/>
        <w:rPr>
          <w:rFonts w:ascii="Times New Roman" w:hAnsi="Times New Roman" w:cs="Times New Roman"/>
          <w:sz w:val="24"/>
          <w:szCs w:val="24"/>
        </w:rPr>
      </w:pPr>
    </w:p>
    <w:sectPr w:rsidR="00C70884" w:rsidRPr="003836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6CF" w:rsidRDefault="006A16CF" w:rsidP="006A16CF">
      <w:pPr>
        <w:spacing w:after="0" w:line="240" w:lineRule="auto"/>
      </w:pPr>
      <w:r>
        <w:separator/>
      </w:r>
    </w:p>
  </w:endnote>
  <w:endnote w:type="continuationSeparator" w:id="0">
    <w:p w:rsidR="006A16CF" w:rsidRDefault="006A16CF" w:rsidP="006A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6CF" w:rsidRDefault="006A16CF" w:rsidP="006A16CF">
      <w:pPr>
        <w:spacing w:after="0" w:line="240" w:lineRule="auto"/>
      </w:pPr>
      <w:r>
        <w:separator/>
      </w:r>
    </w:p>
  </w:footnote>
  <w:footnote w:type="continuationSeparator" w:id="0">
    <w:p w:rsidR="006A16CF" w:rsidRDefault="006A16CF" w:rsidP="006A1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567963"/>
      <w:docPartObj>
        <w:docPartGallery w:val="Page Numbers (Top of Page)"/>
        <w:docPartUnique/>
      </w:docPartObj>
    </w:sdtPr>
    <w:sdtEndPr>
      <w:rPr>
        <w:rFonts w:ascii="Times New Roman" w:hAnsi="Times New Roman" w:cs="Times New Roman"/>
        <w:noProof/>
        <w:sz w:val="24"/>
        <w:szCs w:val="24"/>
      </w:rPr>
    </w:sdtEndPr>
    <w:sdtContent>
      <w:p w:rsidR="006A16CF" w:rsidRPr="006A16CF" w:rsidRDefault="006A16CF">
        <w:pPr>
          <w:pStyle w:val="Header"/>
          <w:jc w:val="right"/>
          <w:rPr>
            <w:rFonts w:ascii="Times New Roman" w:hAnsi="Times New Roman" w:cs="Times New Roman"/>
            <w:noProof/>
            <w:sz w:val="24"/>
            <w:szCs w:val="24"/>
          </w:rPr>
        </w:pPr>
        <w:r w:rsidRPr="006A16CF">
          <w:rPr>
            <w:rFonts w:ascii="Times New Roman" w:hAnsi="Times New Roman" w:cs="Times New Roman"/>
            <w:sz w:val="24"/>
            <w:szCs w:val="24"/>
          </w:rPr>
          <w:fldChar w:fldCharType="begin"/>
        </w:r>
        <w:r w:rsidRPr="006A16CF">
          <w:rPr>
            <w:rFonts w:ascii="Times New Roman" w:hAnsi="Times New Roman" w:cs="Times New Roman"/>
            <w:sz w:val="24"/>
            <w:szCs w:val="24"/>
          </w:rPr>
          <w:instrText xml:space="preserve"> PAGE   \* MERGEFORMAT </w:instrText>
        </w:r>
        <w:r w:rsidRPr="006A16CF">
          <w:rPr>
            <w:rFonts w:ascii="Times New Roman" w:hAnsi="Times New Roman" w:cs="Times New Roman"/>
            <w:sz w:val="24"/>
            <w:szCs w:val="24"/>
          </w:rPr>
          <w:fldChar w:fldCharType="separate"/>
        </w:r>
        <w:r w:rsidR="00483104">
          <w:rPr>
            <w:rFonts w:ascii="Times New Roman" w:hAnsi="Times New Roman" w:cs="Times New Roman"/>
            <w:noProof/>
            <w:sz w:val="24"/>
            <w:szCs w:val="24"/>
          </w:rPr>
          <w:t>6</w:t>
        </w:r>
        <w:r w:rsidRPr="006A16CF">
          <w:rPr>
            <w:rFonts w:ascii="Times New Roman" w:hAnsi="Times New Roman" w:cs="Times New Roman"/>
            <w:noProof/>
            <w:sz w:val="24"/>
            <w:szCs w:val="24"/>
          </w:rPr>
          <w:fldChar w:fldCharType="end"/>
        </w:r>
      </w:p>
      <w:p w:rsidR="006A16CF" w:rsidRPr="006A16CF" w:rsidRDefault="006A16CF">
        <w:pPr>
          <w:pStyle w:val="Header"/>
          <w:jc w:val="right"/>
          <w:rPr>
            <w:rFonts w:ascii="Times New Roman" w:hAnsi="Times New Roman" w:cs="Times New Roman"/>
            <w:noProof/>
            <w:sz w:val="24"/>
            <w:szCs w:val="24"/>
          </w:rPr>
        </w:pPr>
        <w:r w:rsidRPr="006A16CF">
          <w:rPr>
            <w:rFonts w:ascii="Times New Roman" w:hAnsi="Times New Roman" w:cs="Times New Roman"/>
            <w:noProof/>
            <w:sz w:val="24"/>
            <w:szCs w:val="24"/>
          </w:rPr>
          <w:t>HB</w:t>
        </w:r>
        <w:r w:rsidR="002D43D8">
          <w:rPr>
            <w:rFonts w:ascii="Times New Roman" w:hAnsi="Times New Roman" w:cs="Times New Roman"/>
            <w:noProof/>
            <w:sz w:val="24"/>
            <w:szCs w:val="24"/>
          </w:rPr>
          <w:t xml:space="preserve"> 218/22</w:t>
        </w:r>
      </w:p>
      <w:p w:rsidR="006A16CF" w:rsidRPr="006A16CF" w:rsidRDefault="006A16CF">
        <w:pPr>
          <w:pStyle w:val="Header"/>
          <w:jc w:val="right"/>
          <w:rPr>
            <w:rFonts w:ascii="Times New Roman" w:hAnsi="Times New Roman" w:cs="Times New Roman"/>
            <w:noProof/>
            <w:sz w:val="24"/>
            <w:szCs w:val="24"/>
          </w:rPr>
        </w:pPr>
        <w:r w:rsidRPr="006A16CF">
          <w:rPr>
            <w:rFonts w:ascii="Times New Roman" w:hAnsi="Times New Roman" w:cs="Times New Roman"/>
            <w:noProof/>
            <w:sz w:val="24"/>
            <w:szCs w:val="24"/>
          </w:rPr>
          <w:t>HCB 251/22</w:t>
        </w:r>
      </w:p>
      <w:p w:rsidR="006A16CF" w:rsidRPr="006A16CF" w:rsidRDefault="006A16CF">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XREF HCA </w:t>
        </w:r>
        <w:r w:rsidRPr="006A16CF">
          <w:rPr>
            <w:rFonts w:ascii="Times New Roman" w:hAnsi="Times New Roman" w:cs="Times New Roman"/>
            <w:noProof/>
            <w:sz w:val="24"/>
            <w:szCs w:val="24"/>
          </w:rPr>
          <w:t>64/22</w:t>
        </w:r>
      </w:p>
      <w:p w:rsidR="006A16CF" w:rsidRPr="006A16CF" w:rsidRDefault="006A16CF">
        <w:pPr>
          <w:pStyle w:val="Header"/>
          <w:jc w:val="right"/>
          <w:rPr>
            <w:rFonts w:ascii="Times New Roman" w:hAnsi="Times New Roman" w:cs="Times New Roman"/>
            <w:sz w:val="24"/>
            <w:szCs w:val="24"/>
          </w:rPr>
        </w:pPr>
        <w:r w:rsidRPr="006A16CF">
          <w:rPr>
            <w:rFonts w:ascii="Times New Roman" w:hAnsi="Times New Roman" w:cs="Times New Roman"/>
            <w:noProof/>
            <w:sz w:val="24"/>
            <w:szCs w:val="24"/>
          </w:rPr>
          <w:t>XREF MB 148/21</w:t>
        </w:r>
      </w:p>
    </w:sdtContent>
  </w:sdt>
  <w:p w:rsidR="006A16CF" w:rsidRDefault="006A1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34D1"/>
    <w:multiLevelType w:val="hybridMultilevel"/>
    <w:tmpl w:val="5522546C"/>
    <w:lvl w:ilvl="0" w:tplc="90241C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7F27FCB"/>
    <w:multiLevelType w:val="hybridMultilevel"/>
    <w:tmpl w:val="A4525C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EB4"/>
    <w:rsid w:val="00024F01"/>
    <w:rsid w:val="00046E47"/>
    <w:rsid w:val="00067E6C"/>
    <w:rsid w:val="00085D00"/>
    <w:rsid w:val="000D7509"/>
    <w:rsid w:val="0010404B"/>
    <w:rsid w:val="00105081"/>
    <w:rsid w:val="00112974"/>
    <w:rsid w:val="0013393E"/>
    <w:rsid w:val="00135985"/>
    <w:rsid w:val="00141602"/>
    <w:rsid w:val="00144603"/>
    <w:rsid w:val="001673EE"/>
    <w:rsid w:val="001773FB"/>
    <w:rsid w:val="00182A44"/>
    <w:rsid w:val="001A230F"/>
    <w:rsid w:val="001B1E35"/>
    <w:rsid w:val="001B2898"/>
    <w:rsid w:val="001D7E63"/>
    <w:rsid w:val="001E10CC"/>
    <w:rsid w:val="001E1124"/>
    <w:rsid w:val="00202884"/>
    <w:rsid w:val="002167DF"/>
    <w:rsid w:val="0023166D"/>
    <w:rsid w:val="0024185D"/>
    <w:rsid w:val="00273F2D"/>
    <w:rsid w:val="00291EB4"/>
    <w:rsid w:val="002927A8"/>
    <w:rsid w:val="00296BAB"/>
    <w:rsid w:val="002D1863"/>
    <w:rsid w:val="002D43D8"/>
    <w:rsid w:val="002F3D6F"/>
    <w:rsid w:val="002F6612"/>
    <w:rsid w:val="00301E51"/>
    <w:rsid w:val="003055CB"/>
    <w:rsid w:val="00315607"/>
    <w:rsid w:val="00320393"/>
    <w:rsid w:val="0033103F"/>
    <w:rsid w:val="00354BE4"/>
    <w:rsid w:val="003710A6"/>
    <w:rsid w:val="00371BB3"/>
    <w:rsid w:val="0038368C"/>
    <w:rsid w:val="003945AA"/>
    <w:rsid w:val="003A09F3"/>
    <w:rsid w:val="003B0932"/>
    <w:rsid w:val="003B0B87"/>
    <w:rsid w:val="003B6929"/>
    <w:rsid w:val="003C2E6C"/>
    <w:rsid w:val="003D6A51"/>
    <w:rsid w:val="003E6911"/>
    <w:rsid w:val="003E6C53"/>
    <w:rsid w:val="003F33EC"/>
    <w:rsid w:val="00420598"/>
    <w:rsid w:val="00441240"/>
    <w:rsid w:val="00443D57"/>
    <w:rsid w:val="00456083"/>
    <w:rsid w:val="00483104"/>
    <w:rsid w:val="00485235"/>
    <w:rsid w:val="004F0738"/>
    <w:rsid w:val="004F1971"/>
    <w:rsid w:val="00500982"/>
    <w:rsid w:val="0051576A"/>
    <w:rsid w:val="0053382B"/>
    <w:rsid w:val="005445B2"/>
    <w:rsid w:val="005556D6"/>
    <w:rsid w:val="0055726B"/>
    <w:rsid w:val="005804F8"/>
    <w:rsid w:val="00582EC1"/>
    <w:rsid w:val="00584CCA"/>
    <w:rsid w:val="005E0501"/>
    <w:rsid w:val="005E783E"/>
    <w:rsid w:val="006174F6"/>
    <w:rsid w:val="00623B93"/>
    <w:rsid w:val="0064036B"/>
    <w:rsid w:val="00661566"/>
    <w:rsid w:val="00687584"/>
    <w:rsid w:val="006A16CF"/>
    <w:rsid w:val="006F2516"/>
    <w:rsid w:val="00705385"/>
    <w:rsid w:val="007053B5"/>
    <w:rsid w:val="00714B0B"/>
    <w:rsid w:val="00720068"/>
    <w:rsid w:val="007468F4"/>
    <w:rsid w:val="0077166F"/>
    <w:rsid w:val="00771A44"/>
    <w:rsid w:val="00774EED"/>
    <w:rsid w:val="00780DD7"/>
    <w:rsid w:val="007864A9"/>
    <w:rsid w:val="007969F9"/>
    <w:rsid w:val="007A73CB"/>
    <w:rsid w:val="007D4204"/>
    <w:rsid w:val="007D66BD"/>
    <w:rsid w:val="00807CD6"/>
    <w:rsid w:val="0081524F"/>
    <w:rsid w:val="00841175"/>
    <w:rsid w:val="0085264B"/>
    <w:rsid w:val="00856468"/>
    <w:rsid w:val="00860A7A"/>
    <w:rsid w:val="00861858"/>
    <w:rsid w:val="00870D60"/>
    <w:rsid w:val="008869BD"/>
    <w:rsid w:val="008A5D86"/>
    <w:rsid w:val="009410C0"/>
    <w:rsid w:val="009474DA"/>
    <w:rsid w:val="0096092F"/>
    <w:rsid w:val="00970AB8"/>
    <w:rsid w:val="009C0BB6"/>
    <w:rsid w:val="009C7BF6"/>
    <w:rsid w:val="009D1233"/>
    <w:rsid w:val="00A1459F"/>
    <w:rsid w:val="00A23312"/>
    <w:rsid w:val="00A23A03"/>
    <w:rsid w:val="00A54172"/>
    <w:rsid w:val="00A5538C"/>
    <w:rsid w:val="00A6318F"/>
    <w:rsid w:val="00AB0813"/>
    <w:rsid w:val="00AC32C5"/>
    <w:rsid w:val="00B037F2"/>
    <w:rsid w:val="00B0620C"/>
    <w:rsid w:val="00B11CE7"/>
    <w:rsid w:val="00B12395"/>
    <w:rsid w:val="00B35307"/>
    <w:rsid w:val="00B36A4D"/>
    <w:rsid w:val="00B40019"/>
    <w:rsid w:val="00B46297"/>
    <w:rsid w:val="00B8286D"/>
    <w:rsid w:val="00B86919"/>
    <w:rsid w:val="00B909FD"/>
    <w:rsid w:val="00B90FD6"/>
    <w:rsid w:val="00BB6C2B"/>
    <w:rsid w:val="00BC412B"/>
    <w:rsid w:val="00BD098B"/>
    <w:rsid w:val="00BD28F9"/>
    <w:rsid w:val="00BE3EE0"/>
    <w:rsid w:val="00BE6687"/>
    <w:rsid w:val="00C11CA5"/>
    <w:rsid w:val="00C27CD8"/>
    <w:rsid w:val="00C3389D"/>
    <w:rsid w:val="00C36F35"/>
    <w:rsid w:val="00C45689"/>
    <w:rsid w:val="00C70884"/>
    <w:rsid w:val="00C818F9"/>
    <w:rsid w:val="00CA3D54"/>
    <w:rsid w:val="00CB3191"/>
    <w:rsid w:val="00CC56D6"/>
    <w:rsid w:val="00CC6A72"/>
    <w:rsid w:val="00CD6F71"/>
    <w:rsid w:val="00CE0BDD"/>
    <w:rsid w:val="00D10477"/>
    <w:rsid w:val="00D27F0E"/>
    <w:rsid w:val="00D323C8"/>
    <w:rsid w:val="00D4795C"/>
    <w:rsid w:val="00D51F0B"/>
    <w:rsid w:val="00D54C9D"/>
    <w:rsid w:val="00D64048"/>
    <w:rsid w:val="00D83D50"/>
    <w:rsid w:val="00D9067D"/>
    <w:rsid w:val="00D9780E"/>
    <w:rsid w:val="00DA41EF"/>
    <w:rsid w:val="00DC2F0E"/>
    <w:rsid w:val="00DD2B63"/>
    <w:rsid w:val="00DD44CA"/>
    <w:rsid w:val="00E1713B"/>
    <w:rsid w:val="00E2364C"/>
    <w:rsid w:val="00E23FCB"/>
    <w:rsid w:val="00E330B6"/>
    <w:rsid w:val="00E42798"/>
    <w:rsid w:val="00E52F91"/>
    <w:rsid w:val="00E60333"/>
    <w:rsid w:val="00E71F71"/>
    <w:rsid w:val="00E82B6F"/>
    <w:rsid w:val="00E91A10"/>
    <w:rsid w:val="00EA49B2"/>
    <w:rsid w:val="00EB2F37"/>
    <w:rsid w:val="00EE487D"/>
    <w:rsid w:val="00F01068"/>
    <w:rsid w:val="00F33073"/>
    <w:rsid w:val="00F6159B"/>
    <w:rsid w:val="00F6517E"/>
    <w:rsid w:val="00F6778D"/>
    <w:rsid w:val="00F9483B"/>
    <w:rsid w:val="00F96087"/>
    <w:rsid w:val="00FB67E3"/>
    <w:rsid w:val="00FC420F"/>
    <w:rsid w:val="00FD55AA"/>
    <w:rsid w:val="00FF1B02"/>
    <w:rsid w:val="00FF54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A811F-576E-4E90-8A9F-0DC0049B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D8"/>
  </w:style>
  <w:style w:type="paragraph" w:styleId="Heading3">
    <w:name w:val="heading 3"/>
    <w:basedOn w:val="Normal"/>
    <w:link w:val="Heading3Char"/>
    <w:uiPriority w:val="9"/>
    <w:qFormat/>
    <w:rsid w:val="00CC6A7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80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6919"/>
    <w:pPr>
      <w:ind w:left="720"/>
      <w:contextualSpacing/>
    </w:pPr>
  </w:style>
  <w:style w:type="character" w:styleId="Emphasis">
    <w:name w:val="Emphasis"/>
    <w:basedOn w:val="DefaultParagraphFont"/>
    <w:uiPriority w:val="20"/>
    <w:qFormat/>
    <w:rsid w:val="004F0738"/>
    <w:rPr>
      <w:i/>
      <w:iCs/>
    </w:rPr>
  </w:style>
  <w:style w:type="character" w:customStyle="1" w:styleId="Heading3Char">
    <w:name w:val="Heading 3 Char"/>
    <w:basedOn w:val="DefaultParagraphFont"/>
    <w:link w:val="Heading3"/>
    <w:uiPriority w:val="9"/>
    <w:rsid w:val="00CC6A72"/>
    <w:rPr>
      <w:rFonts w:ascii="Times New Roman" w:eastAsia="Times New Roman" w:hAnsi="Times New Roman" w:cs="Times New Roman"/>
      <w:b/>
      <w:bCs/>
      <w:sz w:val="27"/>
      <w:szCs w:val="27"/>
      <w:lang w:eastAsia="en-ZW"/>
    </w:rPr>
  </w:style>
  <w:style w:type="paragraph" w:styleId="NoSpacing">
    <w:name w:val="No Spacing"/>
    <w:uiPriority w:val="1"/>
    <w:qFormat/>
    <w:rsid w:val="00D4795C"/>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CE0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BDD"/>
    <w:rPr>
      <w:rFonts w:ascii="Segoe UI" w:hAnsi="Segoe UI" w:cs="Segoe UI"/>
      <w:sz w:val="18"/>
      <w:szCs w:val="18"/>
    </w:rPr>
  </w:style>
  <w:style w:type="paragraph" w:styleId="Header">
    <w:name w:val="header"/>
    <w:basedOn w:val="Normal"/>
    <w:link w:val="HeaderChar"/>
    <w:uiPriority w:val="99"/>
    <w:unhideWhenUsed/>
    <w:rsid w:val="006A1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6CF"/>
  </w:style>
  <w:style w:type="paragraph" w:styleId="Footer">
    <w:name w:val="footer"/>
    <w:basedOn w:val="Normal"/>
    <w:link w:val="FooterChar"/>
    <w:uiPriority w:val="99"/>
    <w:unhideWhenUsed/>
    <w:rsid w:val="006A1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53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6</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52</cp:revision>
  <cp:lastPrinted>2022-08-01T10:09:00Z</cp:lastPrinted>
  <dcterms:created xsi:type="dcterms:W3CDTF">2022-07-31T10:00:00Z</dcterms:created>
  <dcterms:modified xsi:type="dcterms:W3CDTF">2022-08-03T07:28:00Z</dcterms:modified>
</cp:coreProperties>
</file>