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1719" w:rsidRDefault="003B350F" w:rsidP="00580D99">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 </w:t>
      </w:r>
      <w:r w:rsidR="00141719">
        <w:rPr>
          <w:rFonts w:ascii="Times New Roman" w:hAnsi="Times New Roman" w:cs="Times New Roman"/>
          <w:sz w:val="24"/>
          <w:szCs w:val="24"/>
        </w:rPr>
        <w:t>EDMORE TAPERESU</w:t>
      </w:r>
    </w:p>
    <w:p w:rsidR="00141719" w:rsidRDefault="00580D99" w:rsidP="00580D9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141719" w:rsidRDefault="00141719" w:rsidP="00580D9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INT</w:t>
      </w:r>
      <w:r w:rsidR="00F6569B">
        <w:rPr>
          <w:rFonts w:ascii="Times New Roman" w:hAnsi="Times New Roman" w:cs="Times New Roman"/>
          <w:sz w:val="24"/>
          <w:szCs w:val="24"/>
        </w:rPr>
        <w:t>ERNATIONAL</w:t>
      </w:r>
      <w:r>
        <w:rPr>
          <w:rFonts w:ascii="Times New Roman" w:hAnsi="Times New Roman" w:cs="Times New Roman"/>
          <w:sz w:val="24"/>
          <w:szCs w:val="24"/>
        </w:rPr>
        <w:t xml:space="preserve"> EXPORT</w:t>
      </w:r>
      <w:r w:rsidR="00F6569B">
        <w:rPr>
          <w:rFonts w:ascii="Times New Roman" w:hAnsi="Times New Roman" w:cs="Times New Roman"/>
          <w:sz w:val="24"/>
          <w:szCs w:val="24"/>
        </w:rPr>
        <w:t xml:space="preserve"> TRADING COMPANY</w:t>
      </w:r>
    </w:p>
    <w:p w:rsidR="00F6569B" w:rsidRDefault="00F6569B" w:rsidP="00580D9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F6569B" w:rsidRDefault="00F6569B" w:rsidP="00580D9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CATHERINE CHITIYO</w:t>
      </w:r>
    </w:p>
    <w:p w:rsidR="00580D99" w:rsidRDefault="00580D99" w:rsidP="00C44A10">
      <w:pPr>
        <w:spacing w:after="0" w:line="360" w:lineRule="auto"/>
        <w:jc w:val="both"/>
        <w:rPr>
          <w:rFonts w:ascii="Times New Roman" w:hAnsi="Times New Roman" w:cs="Times New Roman"/>
          <w:sz w:val="24"/>
          <w:szCs w:val="24"/>
        </w:rPr>
      </w:pPr>
    </w:p>
    <w:p w:rsidR="00580D99" w:rsidRDefault="00580D99" w:rsidP="00C44A10">
      <w:pPr>
        <w:spacing w:after="0" w:line="360" w:lineRule="auto"/>
        <w:jc w:val="both"/>
        <w:rPr>
          <w:rFonts w:ascii="Times New Roman" w:hAnsi="Times New Roman" w:cs="Times New Roman"/>
          <w:sz w:val="24"/>
          <w:szCs w:val="24"/>
        </w:rPr>
      </w:pPr>
    </w:p>
    <w:p w:rsidR="00580D99" w:rsidRDefault="00580D99" w:rsidP="00580D9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580D99" w:rsidRDefault="00580D99" w:rsidP="00580D9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MANGOTA J</w:t>
      </w:r>
    </w:p>
    <w:p w:rsidR="00580D99" w:rsidRDefault="00580D99" w:rsidP="00580D9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10 July, 2018 &amp;</w:t>
      </w:r>
      <w:r w:rsidR="004964BE">
        <w:rPr>
          <w:rFonts w:ascii="Times New Roman" w:hAnsi="Times New Roman" w:cs="Times New Roman"/>
          <w:sz w:val="24"/>
          <w:szCs w:val="24"/>
        </w:rPr>
        <w:t xml:space="preserve"> 4 September 2018</w:t>
      </w:r>
    </w:p>
    <w:p w:rsidR="00580D99" w:rsidRDefault="00580D99" w:rsidP="00580D99">
      <w:pPr>
        <w:spacing w:after="0" w:line="240" w:lineRule="auto"/>
        <w:jc w:val="both"/>
        <w:rPr>
          <w:rFonts w:ascii="Times New Roman" w:hAnsi="Times New Roman" w:cs="Times New Roman"/>
          <w:sz w:val="24"/>
          <w:szCs w:val="24"/>
        </w:rPr>
      </w:pPr>
    </w:p>
    <w:p w:rsidR="00580D99" w:rsidRPr="00580D99" w:rsidRDefault="00580D99" w:rsidP="00580D99">
      <w:pPr>
        <w:spacing w:after="0" w:line="240" w:lineRule="auto"/>
        <w:jc w:val="both"/>
        <w:rPr>
          <w:rFonts w:ascii="Times New Roman" w:hAnsi="Times New Roman" w:cs="Times New Roman"/>
          <w:b/>
          <w:sz w:val="24"/>
          <w:szCs w:val="24"/>
        </w:rPr>
      </w:pPr>
    </w:p>
    <w:p w:rsidR="00580D99" w:rsidRPr="00580D99" w:rsidRDefault="00580D99" w:rsidP="00C44A10">
      <w:pPr>
        <w:spacing w:after="0" w:line="360" w:lineRule="auto"/>
        <w:jc w:val="both"/>
        <w:rPr>
          <w:rFonts w:ascii="Times New Roman" w:hAnsi="Times New Roman" w:cs="Times New Roman"/>
          <w:b/>
          <w:sz w:val="24"/>
          <w:szCs w:val="24"/>
        </w:rPr>
      </w:pPr>
      <w:r w:rsidRPr="00580D99">
        <w:rPr>
          <w:rFonts w:ascii="Times New Roman" w:hAnsi="Times New Roman" w:cs="Times New Roman"/>
          <w:b/>
          <w:sz w:val="24"/>
          <w:szCs w:val="24"/>
        </w:rPr>
        <w:t>Opposed application</w:t>
      </w:r>
    </w:p>
    <w:p w:rsidR="00580D99" w:rsidRDefault="00580D99" w:rsidP="00C44A10">
      <w:pPr>
        <w:spacing w:after="0" w:line="360" w:lineRule="auto"/>
        <w:jc w:val="both"/>
        <w:rPr>
          <w:rFonts w:ascii="Times New Roman" w:hAnsi="Times New Roman" w:cs="Times New Roman"/>
          <w:sz w:val="24"/>
          <w:szCs w:val="24"/>
        </w:rPr>
      </w:pPr>
    </w:p>
    <w:p w:rsidR="00580D99" w:rsidRDefault="00580D99" w:rsidP="00C44A10">
      <w:pPr>
        <w:spacing w:after="0" w:line="360" w:lineRule="auto"/>
        <w:jc w:val="both"/>
        <w:rPr>
          <w:rFonts w:ascii="Times New Roman" w:hAnsi="Times New Roman" w:cs="Times New Roman"/>
          <w:sz w:val="24"/>
          <w:szCs w:val="24"/>
        </w:rPr>
      </w:pPr>
    </w:p>
    <w:p w:rsidR="00580D99" w:rsidRDefault="00631592" w:rsidP="00580D99">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H Tsuro</w:t>
      </w:r>
      <w:r w:rsidR="00580D99">
        <w:rPr>
          <w:rFonts w:ascii="Times New Roman" w:hAnsi="Times New Roman" w:cs="Times New Roman"/>
          <w:sz w:val="24"/>
          <w:szCs w:val="24"/>
        </w:rPr>
        <w:t>, for the applicant</w:t>
      </w:r>
    </w:p>
    <w:p w:rsidR="00580D99" w:rsidRDefault="00631592" w:rsidP="00580D99">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G. Nyengedza,</w:t>
      </w:r>
      <w:r w:rsidR="00580D99">
        <w:rPr>
          <w:rFonts w:ascii="Times New Roman" w:hAnsi="Times New Roman" w:cs="Times New Roman"/>
          <w:sz w:val="24"/>
          <w:szCs w:val="24"/>
        </w:rPr>
        <w:t xml:space="preserve"> for the</w:t>
      </w:r>
      <w:r w:rsidR="00A10FE0">
        <w:rPr>
          <w:rFonts w:ascii="Times New Roman" w:hAnsi="Times New Roman" w:cs="Times New Roman"/>
          <w:sz w:val="24"/>
          <w:szCs w:val="24"/>
        </w:rPr>
        <w:t xml:space="preserve"> 1</w:t>
      </w:r>
      <w:r w:rsidR="00A10FE0" w:rsidRPr="00A10FE0">
        <w:rPr>
          <w:rFonts w:ascii="Times New Roman" w:hAnsi="Times New Roman" w:cs="Times New Roman"/>
          <w:sz w:val="24"/>
          <w:szCs w:val="24"/>
          <w:vertAlign w:val="superscript"/>
        </w:rPr>
        <w:t>st</w:t>
      </w:r>
      <w:r w:rsidR="00A10FE0">
        <w:rPr>
          <w:rFonts w:ascii="Times New Roman" w:hAnsi="Times New Roman" w:cs="Times New Roman"/>
          <w:sz w:val="24"/>
          <w:szCs w:val="24"/>
        </w:rPr>
        <w:t xml:space="preserve"> respondent</w:t>
      </w:r>
    </w:p>
    <w:p w:rsidR="00A10FE0" w:rsidRDefault="00631592" w:rsidP="00580D9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No appearance </w:t>
      </w:r>
      <w:r w:rsidR="00A10FE0">
        <w:rPr>
          <w:rFonts w:ascii="Times New Roman" w:hAnsi="Times New Roman" w:cs="Times New Roman"/>
          <w:sz w:val="24"/>
          <w:szCs w:val="24"/>
        </w:rPr>
        <w:t>for the 2</w:t>
      </w:r>
      <w:r w:rsidR="00A10FE0" w:rsidRPr="00A10FE0">
        <w:rPr>
          <w:rFonts w:ascii="Times New Roman" w:hAnsi="Times New Roman" w:cs="Times New Roman"/>
          <w:sz w:val="24"/>
          <w:szCs w:val="24"/>
          <w:vertAlign w:val="superscript"/>
        </w:rPr>
        <w:t>nd</w:t>
      </w:r>
      <w:r w:rsidR="00A10FE0">
        <w:rPr>
          <w:rFonts w:ascii="Times New Roman" w:hAnsi="Times New Roman" w:cs="Times New Roman"/>
          <w:sz w:val="24"/>
          <w:szCs w:val="24"/>
        </w:rPr>
        <w:t xml:space="preserve"> respondent</w:t>
      </w:r>
    </w:p>
    <w:p w:rsidR="00141719" w:rsidRDefault="00141719" w:rsidP="00580D99">
      <w:pPr>
        <w:spacing w:after="0" w:line="240" w:lineRule="auto"/>
        <w:jc w:val="both"/>
        <w:rPr>
          <w:rFonts w:ascii="Times New Roman" w:hAnsi="Times New Roman" w:cs="Times New Roman"/>
          <w:sz w:val="24"/>
          <w:szCs w:val="24"/>
        </w:rPr>
      </w:pPr>
    </w:p>
    <w:p w:rsidR="00141719" w:rsidRDefault="00EB6C47" w:rsidP="00EE0E5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MANGOTA J</w:t>
      </w:r>
      <w:r w:rsidR="00580D99">
        <w:rPr>
          <w:rFonts w:ascii="Times New Roman" w:hAnsi="Times New Roman" w:cs="Times New Roman"/>
          <w:sz w:val="24"/>
          <w:szCs w:val="24"/>
        </w:rPr>
        <w:t xml:space="preserve">: </w:t>
      </w:r>
      <w:r w:rsidR="000159D6">
        <w:rPr>
          <w:rFonts w:ascii="Times New Roman" w:hAnsi="Times New Roman" w:cs="Times New Roman"/>
          <w:sz w:val="24"/>
          <w:szCs w:val="24"/>
        </w:rPr>
        <w:t xml:space="preserve">What started as an ordinary maize growing contract which the applicant and the first respondent signed developed into a bruising legal battle between them. They signed it on </w:t>
      </w:r>
      <w:r w:rsidR="003B350F">
        <w:rPr>
          <w:rFonts w:ascii="Times New Roman" w:hAnsi="Times New Roman" w:cs="Times New Roman"/>
          <w:sz w:val="24"/>
          <w:szCs w:val="24"/>
        </w:rPr>
        <w:t xml:space="preserve">30 </w:t>
      </w:r>
      <w:r w:rsidR="000159D6">
        <w:rPr>
          <w:rFonts w:ascii="Times New Roman" w:hAnsi="Times New Roman" w:cs="Times New Roman"/>
          <w:sz w:val="24"/>
          <w:szCs w:val="24"/>
        </w:rPr>
        <w:t xml:space="preserve">September, 2013. They </w:t>
      </w:r>
      <w:r w:rsidR="00631592">
        <w:rPr>
          <w:rFonts w:ascii="Times New Roman" w:hAnsi="Times New Roman" w:cs="Times New Roman"/>
          <w:sz w:val="24"/>
          <w:szCs w:val="24"/>
        </w:rPr>
        <w:t>ear</w:t>
      </w:r>
      <w:r w:rsidR="000159D6">
        <w:rPr>
          <w:rFonts w:ascii="Times New Roman" w:hAnsi="Times New Roman" w:cs="Times New Roman"/>
          <w:sz w:val="24"/>
          <w:szCs w:val="24"/>
        </w:rPr>
        <w:t>marked it for the 2013/2014 farming season.</w:t>
      </w:r>
    </w:p>
    <w:p w:rsidR="000159D6" w:rsidRDefault="000159D6" w:rsidP="00EE0E5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terms of the contract, the first respondent advance</w:t>
      </w:r>
      <w:r w:rsidR="00CA008F">
        <w:rPr>
          <w:rFonts w:ascii="Times New Roman" w:hAnsi="Times New Roman" w:cs="Times New Roman"/>
          <w:sz w:val="24"/>
          <w:szCs w:val="24"/>
        </w:rPr>
        <w:t>d inputs and cash to the applicant. It advanced the equivalent</w:t>
      </w:r>
      <w:r>
        <w:rPr>
          <w:rFonts w:ascii="Times New Roman" w:hAnsi="Times New Roman" w:cs="Times New Roman"/>
          <w:sz w:val="24"/>
          <w:szCs w:val="24"/>
        </w:rPr>
        <w:t xml:space="preserve"> of $147 627.44 in cash and kind.</w:t>
      </w:r>
    </w:p>
    <w:p w:rsidR="000159D6" w:rsidRDefault="000159D6" w:rsidP="00EE0E5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advanced inputs and money aimed at enabling the applicant </w:t>
      </w:r>
      <w:r w:rsidR="00CA008F">
        <w:rPr>
          <w:rFonts w:ascii="Times New Roman" w:hAnsi="Times New Roman" w:cs="Times New Roman"/>
          <w:sz w:val="24"/>
          <w:szCs w:val="24"/>
        </w:rPr>
        <w:t>to grow</w:t>
      </w:r>
      <w:r>
        <w:rPr>
          <w:rFonts w:ascii="Times New Roman" w:hAnsi="Times New Roman" w:cs="Times New Roman"/>
          <w:sz w:val="24"/>
          <w:szCs w:val="24"/>
        </w:rPr>
        <w:t xml:space="preserve"> and deliver to the first respondent 650 metric tonne</w:t>
      </w:r>
      <w:r w:rsidR="00CA008F">
        <w:rPr>
          <w:rFonts w:ascii="Times New Roman" w:hAnsi="Times New Roman" w:cs="Times New Roman"/>
          <w:sz w:val="24"/>
          <w:szCs w:val="24"/>
        </w:rPr>
        <w:t>s</w:t>
      </w:r>
      <w:r>
        <w:rPr>
          <w:rFonts w:ascii="Times New Roman" w:hAnsi="Times New Roman" w:cs="Times New Roman"/>
          <w:sz w:val="24"/>
          <w:szCs w:val="24"/>
        </w:rPr>
        <w:t xml:space="preserve"> of maize. This was to be delivered on or before 31 </w:t>
      </w:r>
      <w:r w:rsidR="0034653B">
        <w:rPr>
          <w:rFonts w:ascii="Times New Roman" w:hAnsi="Times New Roman" w:cs="Times New Roman"/>
          <w:sz w:val="24"/>
          <w:szCs w:val="24"/>
        </w:rPr>
        <w:t>J</w:t>
      </w:r>
      <w:r>
        <w:rPr>
          <w:rFonts w:ascii="Times New Roman" w:hAnsi="Times New Roman" w:cs="Times New Roman"/>
          <w:sz w:val="24"/>
          <w:szCs w:val="24"/>
        </w:rPr>
        <w:t>uly, 2014. The date of delivery of the maize was verbally extended to 30 August, 2014 by the parties.</w:t>
      </w:r>
    </w:p>
    <w:p w:rsidR="000159D6" w:rsidRDefault="000159D6" w:rsidP="00EE0E5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At the end of the 2013/2014 </w:t>
      </w:r>
      <w:r w:rsidR="0034653B">
        <w:rPr>
          <w:rFonts w:ascii="Times New Roman" w:hAnsi="Times New Roman" w:cs="Times New Roman"/>
          <w:sz w:val="24"/>
          <w:szCs w:val="24"/>
        </w:rPr>
        <w:t>farming</w:t>
      </w:r>
      <w:r>
        <w:rPr>
          <w:rFonts w:ascii="Times New Roman" w:hAnsi="Times New Roman" w:cs="Times New Roman"/>
          <w:sz w:val="24"/>
          <w:szCs w:val="24"/>
        </w:rPr>
        <w:t xml:space="preserve"> season</w:t>
      </w:r>
      <w:r w:rsidR="00CA008F">
        <w:rPr>
          <w:rFonts w:ascii="Times New Roman" w:hAnsi="Times New Roman" w:cs="Times New Roman"/>
          <w:sz w:val="24"/>
          <w:szCs w:val="24"/>
        </w:rPr>
        <w:t>,</w:t>
      </w:r>
      <w:r>
        <w:rPr>
          <w:rFonts w:ascii="Times New Roman" w:hAnsi="Times New Roman" w:cs="Times New Roman"/>
          <w:sz w:val="24"/>
          <w:szCs w:val="24"/>
        </w:rPr>
        <w:t xml:space="preserve"> the </w:t>
      </w:r>
      <w:r w:rsidR="0034653B">
        <w:rPr>
          <w:rFonts w:ascii="Times New Roman" w:hAnsi="Times New Roman" w:cs="Times New Roman"/>
          <w:sz w:val="24"/>
          <w:szCs w:val="24"/>
        </w:rPr>
        <w:t>applicant</w:t>
      </w:r>
      <w:r>
        <w:rPr>
          <w:rFonts w:ascii="Times New Roman" w:hAnsi="Times New Roman" w:cs="Times New Roman"/>
          <w:sz w:val="24"/>
          <w:szCs w:val="24"/>
        </w:rPr>
        <w:t xml:space="preserve"> delivered 108.834 metric tonnes</w:t>
      </w:r>
      <w:r w:rsidR="00631592">
        <w:rPr>
          <w:rFonts w:ascii="Times New Roman" w:hAnsi="Times New Roman" w:cs="Times New Roman"/>
          <w:sz w:val="24"/>
          <w:szCs w:val="24"/>
        </w:rPr>
        <w:t xml:space="preserve"> of maize</w:t>
      </w:r>
      <w:r>
        <w:rPr>
          <w:rFonts w:ascii="Times New Roman" w:hAnsi="Times New Roman" w:cs="Times New Roman"/>
          <w:sz w:val="24"/>
          <w:szCs w:val="24"/>
        </w:rPr>
        <w:t xml:space="preserve"> to the </w:t>
      </w:r>
      <w:r w:rsidR="0034653B">
        <w:rPr>
          <w:rFonts w:ascii="Times New Roman" w:hAnsi="Times New Roman" w:cs="Times New Roman"/>
          <w:sz w:val="24"/>
          <w:szCs w:val="24"/>
        </w:rPr>
        <w:t>first</w:t>
      </w:r>
      <w:r>
        <w:rPr>
          <w:rFonts w:ascii="Times New Roman" w:hAnsi="Times New Roman" w:cs="Times New Roman"/>
          <w:sz w:val="24"/>
          <w:szCs w:val="24"/>
        </w:rPr>
        <w:t xml:space="preserve"> respondent. The first respondent claimed the sum of $211054.74 which it said</w:t>
      </w:r>
      <w:r w:rsidR="00631592">
        <w:rPr>
          <w:rFonts w:ascii="Times New Roman" w:hAnsi="Times New Roman" w:cs="Times New Roman"/>
          <w:sz w:val="24"/>
          <w:szCs w:val="24"/>
        </w:rPr>
        <w:t xml:space="preserve"> was</w:t>
      </w:r>
      <w:r>
        <w:rPr>
          <w:rFonts w:ascii="Times New Roman" w:hAnsi="Times New Roman" w:cs="Times New Roman"/>
          <w:sz w:val="24"/>
          <w:szCs w:val="24"/>
        </w:rPr>
        <w:t xml:space="preserve"> the value of the undelivered 541.166 metric tonnes of maize.</w:t>
      </w:r>
    </w:p>
    <w:p w:rsidR="000159D6" w:rsidRDefault="000159D6" w:rsidP="00EE0E5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denied liability.  He insisted that the first respondent breached the </w:t>
      </w:r>
      <w:r w:rsidR="0034653B">
        <w:rPr>
          <w:rFonts w:ascii="Times New Roman" w:hAnsi="Times New Roman" w:cs="Times New Roman"/>
          <w:sz w:val="24"/>
          <w:szCs w:val="24"/>
        </w:rPr>
        <w:t>contract</w:t>
      </w:r>
      <w:r>
        <w:rPr>
          <w:rFonts w:ascii="Times New Roman" w:hAnsi="Times New Roman" w:cs="Times New Roman"/>
          <w:sz w:val="24"/>
          <w:szCs w:val="24"/>
        </w:rPr>
        <w:t xml:space="preserve"> in that it took out a wrong insurance policy on his behalf. The policy, he said, did not have appropriate cover which was applicable to him. He averred that the first respondent</w:t>
      </w:r>
      <w:r w:rsidR="00631592">
        <w:rPr>
          <w:rFonts w:ascii="Times New Roman" w:hAnsi="Times New Roman" w:cs="Times New Roman"/>
          <w:sz w:val="24"/>
          <w:szCs w:val="24"/>
        </w:rPr>
        <w:t xml:space="preserve"> further</w:t>
      </w:r>
      <w:r>
        <w:rPr>
          <w:rFonts w:ascii="Times New Roman" w:hAnsi="Times New Roman" w:cs="Times New Roman"/>
          <w:sz w:val="24"/>
          <w:szCs w:val="24"/>
        </w:rPr>
        <w:t xml:space="preserve"> breached the contract, </w:t>
      </w:r>
      <w:r w:rsidR="00631592">
        <w:rPr>
          <w:rFonts w:ascii="Times New Roman" w:hAnsi="Times New Roman" w:cs="Times New Roman"/>
          <w:sz w:val="24"/>
          <w:szCs w:val="24"/>
        </w:rPr>
        <w:t>in that</w:t>
      </w:r>
      <w:r>
        <w:rPr>
          <w:rFonts w:ascii="Times New Roman" w:hAnsi="Times New Roman" w:cs="Times New Roman"/>
          <w:sz w:val="24"/>
          <w:szCs w:val="24"/>
        </w:rPr>
        <w:t xml:space="preserve"> it did not take out credit risk </w:t>
      </w:r>
      <w:r w:rsidR="0034653B">
        <w:rPr>
          <w:rFonts w:ascii="Times New Roman" w:hAnsi="Times New Roman" w:cs="Times New Roman"/>
          <w:sz w:val="24"/>
          <w:szCs w:val="24"/>
        </w:rPr>
        <w:t>insurance</w:t>
      </w:r>
      <w:r>
        <w:rPr>
          <w:rFonts w:ascii="Times New Roman" w:hAnsi="Times New Roman" w:cs="Times New Roman"/>
          <w:sz w:val="24"/>
          <w:szCs w:val="24"/>
        </w:rPr>
        <w:t xml:space="preserve">. He </w:t>
      </w:r>
      <w:r w:rsidR="0034653B">
        <w:rPr>
          <w:rFonts w:ascii="Times New Roman" w:hAnsi="Times New Roman" w:cs="Times New Roman"/>
          <w:sz w:val="24"/>
          <w:szCs w:val="24"/>
        </w:rPr>
        <w:t>said</w:t>
      </w:r>
      <w:r>
        <w:rPr>
          <w:rFonts w:ascii="Times New Roman" w:hAnsi="Times New Roman" w:cs="Times New Roman"/>
          <w:sz w:val="24"/>
          <w:szCs w:val="24"/>
        </w:rPr>
        <w:t xml:space="preserve"> he owed nothing to it.</w:t>
      </w:r>
    </w:p>
    <w:p w:rsidR="00DA4909" w:rsidRDefault="0034653B" w:rsidP="00EE0E5F">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 first respondent’s claim created a </w:t>
      </w:r>
      <w:r w:rsidR="00DA4909">
        <w:rPr>
          <w:rFonts w:ascii="Times New Roman" w:hAnsi="Times New Roman" w:cs="Times New Roman"/>
          <w:sz w:val="24"/>
          <w:szCs w:val="24"/>
        </w:rPr>
        <w:t>dispute between</w:t>
      </w:r>
      <w:r>
        <w:rPr>
          <w:rFonts w:ascii="Times New Roman" w:hAnsi="Times New Roman" w:cs="Times New Roman"/>
          <w:sz w:val="24"/>
          <w:szCs w:val="24"/>
        </w:rPr>
        <w:t xml:space="preserve"> the parties. The dispute </w:t>
      </w:r>
      <w:r w:rsidR="00DA4909">
        <w:rPr>
          <w:rFonts w:ascii="Times New Roman" w:hAnsi="Times New Roman" w:cs="Times New Roman"/>
          <w:sz w:val="24"/>
          <w:szCs w:val="24"/>
        </w:rPr>
        <w:t>centered</w:t>
      </w:r>
      <w:r>
        <w:rPr>
          <w:rFonts w:ascii="Times New Roman" w:hAnsi="Times New Roman" w:cs="Times New Roman"/>
          <w:sz w:val="24"/>
          <w:szCs w:val="24"/>
        </w:rPr>
        <w:t xml:space="preserve"> </w:t>
      </w:r>
      <w:r w:rsidR="00515326">
        <w:rPr>
          <w:rFonts w:ascii="Times New Roman" w:hAnsi="Times New Roman" w:cs="Times New Roman"/>
          <w:sz w:val="24"/>
          <w:szCs w:val="24"/>
        </w:rPr>
        <w:t xml:space="preserve">on </w:t>
      </w:r>
      <w:r>
        <w:rPr>
          <w:rFonts w:ascii="Times New Roman" w:hAnsi="Times New Roman" w:cs="Times New Roman"/>
          <w:sz w:val="24"/>
          <w:szCs w:val="24"/>
        </w:rPr>
        <w:t>whethe</w:t>
      </w:r>
      <w:r w:rsidR="00DA4909">
        <w:rPr>
          <w:rFonts w:ascii="Times New Roman" w:hAnsi="Times New Roman" w:cs="Times New Roman"/>
          <w:sz w:val="24"/>
          <w:szCs w:val="24"/>
        </w:rPr>
        <w:t>r or not the applicant was liable to the first</w:t>
      </w:r>
      <w:r w:rsidR="00492763">
        <w:rPr>
          <w:rFonts w:ascii="Times New Roman" w:hAnsi="Times New Roman" w:cs="Times New Roman"/>
          <w:sz w:val="24"/>
          <w:szCs w:val="24"/>
        </w:rPr>
        <w:t xml:space="preserve"> respondent in the sum claimed </w:t>
      </w:r>
      <w:r w:rsidR="00DA4909">
        <w:rPr>
          <w:rFonts w:ascii="Times New Roman" w:hAnsi="Times New Roman" w:cs="Times New Roman"/>
          <w:sz w:val="24"/>
          <w:szCs w:val="24"/>
        </w:rPr>
        <w:t>or in any sum at all.</w:t>
      </w:r>
    </w:p>
    <w:p w:rsidR="00DA4909" w:rsidRDefault="00492763" w:rsidP="00EE0E5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parties</w:t>
      </w:r>
      <w:r w:rsidR="00DA4909">
        <w:rPr>
          <w:rFonts w:ascii="Times New Roman" w:hAnsi="Times New Roman" w:cs="Times New Roman"/>
          <w:sz w:val="24"/>
          <w:szCs w:val="24"/>
        </w:rPr>
        <w:t xml:space="preserve"> referred their dispute to arbitration. They invoked clause 12 of their agreement in the mention regard. The reference of the dispute to arbitration roped the second respondent int</w:t>
      </w:r>
      <w:r w:rsidR="00562BF2">
        <w:rPr>
          <w:rFonts w:ascii="Times New Roman" w:hAnsi="Times New Roman" w:cs="Times New Roman"/>
          <w:sz w:val="24"/>
          <w:szCs w:val="24"/>
        </w:rPr>
        <w:t>o</w:t>
      </w:r>
      <w:r w:rsidR="00DA4909">
        <w:rPr>
          <w:rFonts w:ascii="Times New Roman" w:hAnsi="Times New Roman" w:cs="Times New Roman"/>
          <w:sz w:val="24"/>
          <w:szCs w:val="24"/>
        </w:rPr>
        <w:t xml:space="preserve"> the equation. She was, with the consent</w:t>
      </w:r>
      <w:r w:rsidR="00691A1F">
        <w:rPr>
          <w:rFonts w:ascii="Times New Roman" w:hAnsi="Times New Roman" w:cs="Times New Roman"/>
          <w:sz w:val="24"/>
          <w:szCs w:val="24"/>
        </w:rPr>
        <w:t xml:space="preserve"> of them, appointed the arbitral tribunal.</w:t>
      </w:r>
    </w:p>
    <w:p w:rsidR="00691A1F" w:rsidRDefault="00691A1F" w:rsidP="00EE0E5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second respondent heard </w:t>
      </w:r>
      <w:r w:rsidR="00515326">
        <w:rPr>
          <w:rFonts w:ascii="Times New Roman" w:hAnsi="Times New Roman" w:cs="Times New Roman"/>
          <w:sz w:val="24"/>
          <w:szCs w:val="24"/>
        </w:rPr>
        <w:t>t</w:t>
      </w:r>
      <w:r>
        <w:rPr>
          <w:rFonts w:ascii="Times New Roman" w:hAnsi="Times New Roman" w:cs="Times New Roman"/>
          <w:sz w:val="24"/>
          <w:szCs w:val="24"/>
        </w:rPr>
        <w:t xml:space="preserve">he parties’ dispute during the period which extended from 24 May, 2016 to 26 October, 2016. She made a determination in favour of the first respondent. It is that determination which constitutes the applicant’s cause of action </w:t>
      </w:r>
      <w:r w:rsidRPr="00691A1F">
        <w:rPr>
          <w:rFonts w:ascii="Times New Roman" w:hAnsi="Times New Roman" w:cs="Times New Roman"/>
          <w:i/>
          <w:sz w:val="24"/>
          <w:szCs w:val="24"/>
        </w:rPr>
        <w:t>in casu</w:t>
      </w:r>
      <w:r>
        <w:rPr>
          <w:rFonts w:ascii="Times New Roman" w:hAnsi="Times New Roman" w:cs="Times New Roman"/>
          <w:sz w:val="24"/>
          <w:szCs w:val="24"/>
        </w:rPr>
        <w:t>. He is moving the court to have the same set aside on the grounds which he set out in the application.</w:t>
      </w:r>
    </w:p>
    <w:p w:rsidR="00471296" w:rsidRDefault="00471296" w:rsidP="00EE0E5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Before I deal with the substance of the application</w:t>
      </w:r>
      <w:r w:rsidR="00631592">
        <w:rPr>
          <w:rFonts w:ascii="Times New Roman" w:hAnsi="Times New Roman" w:cs="Times New Roman"/>
          <w:sz w:val="24"/>
          <w:szCs w:val="24"/>
        </w:rPr>
        <w:t>,</w:t>
      </w:r>
      <w:r>
        <w:rPr>
          <w:rFonts w:ascii="Times New Roman" w:hAnsi="Times New Roman" w:cs="Times New Roman"/>
          <w:sz w:val="24"/>
          <w:szCs w:val="24"/>
        </w:rPr>
        <w:t xml:space="preserve"> however, it is pertinent for </w:t>
      </w:r>
      <w:r w:rsidR="00515326">
        <w:rPr>
          <w:rFonts w:ascii="Times New Roman" w:hAnsi="Times New Roman" w:cs="Times New Roman"/>
          <w:sz w:val="24"/>
          <w:szCs w:val="24"/>
        </w:rPr>
        <w:t xml:space="preserve">me </w:t>
      </w:r>
      <w:r>
        <w:rPr>
          <w:rFonts w:ascii="Times New Roman" w:hAnsi="Times New Roman" w:cs="Times New Roman"/>
          <w:sz w:val="24"/>
          <w:szCs w:val="24"/>
        </w:rPr>
        <w:t>to highlight the intensity of the parties</w:t>
      </w:r>
      <w:r w:rsidR="00492763">
        <w:rPr>
          <w:rFonts w:ascii="Times New Roman" w:hAnsi="Times New Roman" w:cs="Times New Roman"/>
          <w:sz w:val="24"/>
          <w:szCs w:val="24"/>
        </w:rPr>
        <w:t>’</w:t>
      </w:r>
      <w:r>
        <w:rPr>
          <w:rFonts w:ascii="Times New Roman" w:hAnsi="Times New Roman" w:cs="Times New Roman"/>
          <w:sz w:val="24"/>
          <w:szCs w:val="24"/>
        </w:rPr>
        <w:t xml:space="preserve"> litigation as follows:</w:t>
      </w:r>
    </w:p>
    <w:p w:rsidR="00A07494" w:rsidRDefault="00515326" w:rsidP="00EE0E5F">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w:t>
      </w:r>
      <w:r w:rsidR="00A07494">
        <w:rPr>
          <w:rFonts w:ascii="Times New Roman" w:hAnsi="Times New Roman" w:cs="Times New Roman"/>
          <w:sz w:val="24"/>
          <w:szCs w:val="24"/>
        </w:rPr>
        <w:t>n HC 9657/16 the applicant applied for the recusal of the second respondent</w:t>
      </w:r>
      <w:r w:rsidR="00631592">
        <w:rPr>
          <w:rFonts w:ascii="Times New Roman" w:hAnsi="Times New Roman" w:cs="Times New Roman"/>
          <w:sz w:val="24"/>
          <w:szCs w:val="24"/>
        </w:rPr>
        <w:t>;</w:t>
      </w:r>
    </w:p>
    <w:p w:rsidR="00A07494" w:rsidRDefault="00515326" w:rsidP="00EE0E5F">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w:t>
      </w:r>
      <w:r w:rsidR="00A07494">
        <w:rPr>
          <w:rFonts w:ascii="Times New Roman" w:hAnsi="Times New Roman" w:cs="Times New Roman"/>
          <w:sz w:val="24"/>
          <w:szCs w:val="24"/>
        </w:rPr>
        <w:t>n HC 900/17 the first respondent successfully applied for the registration of the arbitral award;</w:t>
      </w:r>
    </w:p>
    <w:p w:rsidR="00A07494" w:rsidRDefault="00515326" w:rsidP="00EE0E5F">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w:t>
      </w:r>
      <w:r w:rsidR="00A07494">
        <w:rPr>
          <w:rFonts w:ascii="Times New Roman" w:hAnsi="Times New Roman" w:cs="Times New Roman"/>
          <w:sz w:val="24"/>
          <w:szCs w:val="24"/>
        </w:rPr>
        <w:t>n HC 2543/17 the applicant applied, through the urgent chamber book, for stay of execution of HC 900/17;</w:t>
      </w:r>
    </w:p>
    <w:p w:rsidR="00A07494" w:rsidRDefault="00515326" w:rsidP="00EE0E5F">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w:t>
      </w:r>
      <w:r w:rsidR="00A07494">
        <w:rPr>
          <w:rFonts w:ascii="Times New Roman" w:hAnsi="Times New Roman" w:cs="Times New Roman"/>
          <w:sz w:val="24"/>
          <w:szCs w:val="24"/>
        </w:rPr>
        <w:t xml:space="preserve">n HC 2857/17 the applicant applied for rescission of HC 900/17 </w:t>
      </w:r>
      <w:r w:rsidR="00631592">
        <w:rPr>
          <w:rFonts w:ascii="Times New Roman" w:hAnsi="Times New Roman" w:cs="Times New Roman"/>
          <w:sz w:val="24"/>
          <w:szCs w:val="24"/>
        </w:rPr>
        <w:t xml:space="preserve">- </w:t>
      </w:r>
      <w:r w:rsidR="00A07494">
        <w:rPr>
          <w:rFonts w:ascii="Times New Roman" w:hAnsi="Times New Roman" w:cs="Times New Roman"/>
          <w:sz w:val="24"/>
          <w:szCs w:val="24"/>
        </w:rPr>
        <w:t>and</w:t>
      </w:r>
    </w:p>
    <w:p w:rsidR="00A07494" w:rsidRDefault="00515326" w:rsidP="00EE0E5F">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w:t>
      </w:r>
      <w:r w:rsidR="00A07494">
        <w:rPr>
          <w:rFonts w:ascii="Times New Roman" w:hAnsi="Times New Roman" w:cs="Times New Roman"/>
          <w:sz w:val="24"/>
          <w:szCs w:val="24"/>
        </w:rPr>
        <w:t>n HC 1638/18 the first respondent successfully applied for dismissal of HC 2857/17 for want of prosecution.</w:t>
      </w:r>
    </w:p>
    <w:p w:rsidR="00A07494" w:rsidRDefault="00A07494" w:rsidP="00EE0E5F">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HC 1064/17 is the current application which the applicant filed on 6 February, 2017. He filed </w:t>
      </w:r>
      <w:r w:rsidR="00631592">
        <w:rPr>
          <w:rFonts w:ascii="Times New Roman" w:hAnsi="Times New Roman" w:cs="Times New Roman"/>
          <w:sz w:val="24"/>
          <w:szCs w:val="24"/>
        </w:rPr>
        <w:t xml:space="preserve">it </w:t>
      </w:r>
      <w:r>
        <w:rPr>
          <w:rFonts w:ascii="Times New Roman" w:hAnsi="Times New Roman" w:cs="Times New Roman"/>
          <w:sz w:val="24"/>
          <w:szCs w:val="24"/>
        </w:rPr>
        <w:t>in terms of Article 34 of The Arbitration Act [</w:t>
      </w:r>
      <w:r w:rsidRPr="00A07494">
        <w:rPr>
          <w:rFonts w:ascii="Times New Roman" w:hAnsi="Times New Roman" w:cs="Times New Roman"/>
          <w:i/>
          <w:sz w:val="24"/>
          <w:szCs w:val="24"/>
        </w:rPr>
        <w:t>Chapter 7:15</w:t>
      </w:r>
      <w:r>
        <w:rPr>
          <w:rFonts w:ascii="Times New Roman" w:hAnsi="Times New Roman" w:cs="Times New Roman"/>
          <w:sz w:val="24"/>
          <w:szCs w:val="24"/>
        </w:rPr>
        <w:t>]. He, as has already been stated, is moving the court to set aside the arbitral ward which the second respondent entered in favour of the first r</w:t>
      </w:r>
      <w:r w:rsidR="00515326">
        <w:rPr>
          <w:rFonts w:ascii="Times New Roman" w:hAnsi="Times New Roman" w:cs="Times New Roman"/>
          <w:sz w:val="24"/>
          <w:szCs w:val="24"/>
        </w:rPr>
        <w:t>espondent on 26 October, 2016. He</w:t>
      </w:r>
      <w:r>
        <w:rPr>
          <w:rFonts w:ascii="Times New Roman" w:hAnsi="Times New Roman" w:cs="Times New Roman"/>
          <w:sz w:val="24"/>
          <w:szCs w:val="24"/>
        </w:rPr>
        <w:t xml:space="preserve"> advanced four grounds which he says support his motion. These, he insists, are that:</w:t>
      </w:r>
    </w:p>
    <w:p w:rsidR="00C80288" w:rsidRDefault="00D11AF3" w:rsidP="00EE0E5F">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C80288">
        <w:rPr>
          <w:rFonts w:ascii="Times New Roman" w:hAnsi="Times New Roman" w:cs="Times New Roman"/>
          <w:sz w:val="24"/>
          <w:szCs w:val="24"/>
        </w:rPr>
        <w:t>he second respondent was incapable of impartially and independently presiding over the matter;</w:t>
      </w:r>
    </w:p>
    <w:p w:rsidR="00C80288" w:rsidRDefault="00D11AF3" w:rsidP="00EE0E5F">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C80288">
        <w:rPr>
          <w:rFonts w:ascii="Times New Roman" w:hAnsi="Times New Roman" w:cs="Times New Roman"/>
          <w:sz w:val="24"/>
          <w:szCs w:val="24"/>
        </w:rPr>
        <w:t>he parties’ dispute could not be settled through arbitration;</w:t>
      </w:r>
    </w:p>
    <w:p w:rsidR="00C80288" w:rsidRDefault="00D11AF3" w:rsidP="00EE0E5F">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C80288">
        <w:rPr>
          <w:rFonts w:ascii="Times New Roman" w:hAnsi="Times New Roman" w:cs="Times New Roman"/>
          <w:sz w:val="24"/>
          <w:szCs w:val="24"/>
        </w:rPr>
        <w:t>he arbitral award was/is in conflict with the public policy of Zimbabwe-and</w:t>
      </w:r>
    </w:p>
    <w:p w:rsidR="00C80288" w:rsidRDefault="00D11AF3" w:rsidP="00EE0E5F">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C80288">
        <w:rPr>
          <w:rFonts w:ascii="Times New Roman" w:hAnsi="Times New Roman" w:cs="Times New Roman"/>
          <w:sz w:val="24"/>
          <w:szCs w:val="24"/>
        </w:rPr>
        <w:t>he second respondent failed to treat the parties who were before her equally.</w:t>
      </w:r>
    </w:p>
    <w:p w:rsidR="00C80288" w:rsidRDefault="00164EAA" w:rsidP="00EE0E5F">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first respondent opposed the application. The second did not. My assumption is that she intends </w:t>
      </w:r>
      <w:r w:rsidR="0077429D">
        <w:rPr>
          <w:rFonts w:ascii="Times New Roman" w:hAnsi="Times New Roman" w:cs="Times New Roman"/>
          <w:sz w:val="24"/>
          <w:szCs w:val="24"/>
        </w:rPr>
        <w:t>t</w:t>
      </w:r>
      <w:r>
        <w:rPr>
          <w:rFonts w:ascii="Times New Roman" w:hAnsi="Times New Roman" w:cs="Times New Roman"/>
          <w:sz w:val="24"/>
          <w:szCs w:val="24"/>
        </w:rPr>
        <w:t xml:space="preserve">o </w:t>
      </w:r>
      <w:r w:rsidR="0077429D">
        <w:rPr>
          <w:rFonts w:ascii="Times New Roman" w:hAnsi="Times New Roman" w:cs="Times New Roman"/>
          <w:sz w:val="24"/>
          <w:szCs w:val="24"/>
        </w:rPr>
        <w:t>a</w:t>
      </w:r>
      <w:r w:rsidR="00F53E87">
        <w:rPr>
          <w:rFonts w:ascii="Times New Roman" w:hAnsi="Times New Roman" w:cs="Times New Roman"/>
          <w:sz w:val="24"/>
          <w:szCs w:val="24"/>
        </w:rPr>
        <w:t xml:space="preserve">bide </w:t>
      </w:r>
      <w:r>
        <w:rPr>
          <w:rFonts w:ascii="Times New Roman" w:hAnsi="Times New Roman" w:cs="Times New Roman"/>
          <w:sz w:val="24"/>
          <w:szCs w:val="24"/>
        </w:rPr>
        <w:t>by the decision of the court.</w:t>
      </w:r>
    </w:p>
    <w:p w:rsidR="00DC2A7D" w:rsidRDefault="00D80193" w:rsidP="00DC2A7D">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The first respondent dealt with each of the applicant’s above-mentioned four points in detail. It admits, in regard to the first matter, that the </w:t>
      </w:r>
      <w:r w:rsidR="00467861">
        <w:rPr>
          <w:rFonts w:ascii="Times New Roman" w:hAnsi="Times New Roman" w:cs="Times New Roman"/>
          <w:sz w:val="24"/>
          <w:szCs w:val="24"/>
        </w:rPr>
        <w:t>second respondent is a partner in</w:t>
      </w:r>
      <w:r>
        <w:rPr>
          <w:rFonts w:ascii="Times New Roman" w:hAnsi="Times New Roman" w:cs="Times New Roman"/>
          <w:sz w:val="24"/>
          <w:szCs w:val="24"/>
        </w:rPr>
        <w:t xml:space="preserve"> the law firm in which her</w:t>
      </w:r>
      <w:r w:rsidR="00B72111">
        <w:rPr>
          <w:rFonts w:ascii="Times New Roman" w:hAnsi="Times New Roman" w:cs="Times New Roman"/>
          <w:sz w:val="24"/>
          <w:szCs w:val="24"/>
        </w:rPr>
        <w:t xml:space="preserve"> colleague, </w:t>
      </w:r>
      <w:r w:rsidR="00467861">
        <w:rPr>
          <w:rFonts w:ascii="Times New Roman" w:hAnsi="Times New Roman" w:cs="Times New Roman"/>
          <w:sz w:val="24"/>
          <w:szCs w:val="24"/>
        </w:rPr>
        <w:t>o</w:t>
      </w:r>
      <w:r w:rsidR="00B72111">
        <w:rPr>
          <w:rFonts w:ascii="Times New Roman" w:hAnsi="Times New Roman" w:cs="Times New Roman"/>
          <w:sz w:val="24"/>
          <w:szCs w:val="24"/>
        </w:rPr>
        <w:t>ne Innocent Chagonda</w:t>
      </w:r>
      <w:r>
        <w:rPr>
          <w:rFonts w:ascii="Times New Roman" w:hAnsi="Times New Roman" w:cs="Times New Roman"/>
          <w:sz w:val="24"/>
          <w:szCs w:val="24"/>
        </w:rPr>
        <w:t xml:space="preserve"> who sits on the board of Zimnat, its insurers, is also a partner. It i</w:t>
      </w:r>
      <w:r w:rsidR="00467861">
        <w:rPr>
          <w:rFonts w:ascii="Times New Roman" w:hAnsi="Times New Roman" w:cs="Times New Roman"/>
          <w:sz w:val="24"/>
          <w:szCs w:val="24"/>
        </w:rPr>
        <w:t>nsists, however, that the stated</w:t>
      </w:r>
      <w:r>
        <w:rPr>
          <w:rFonts w:ascii="Times New Roman" w:hAnsi="Times New Roman" w:cs="Times New Roman"/>
          <w:sz w:val="24"/>
          <w:szCs w:val="24"/>
        </w:rPr>
        <w:t xml:space="preserve"> matter did not affect the second respondent’s capacity to discharge the functions of her office as the parties’ arbitrator in a fair and impartial manner. It urges the court, on the applicant’s second matter, to focus its attention on the substance of the parties’ contract as opposed to deciding the same on technicalities which it said the applicant is persuading the court to go by</w:t>
      </w:r>
      <w:r w:rsidR="00EE6D09">
        <w:rPr>
          <w:rFonts w:ascii="Times New Roman" w:hAnsi="Times New Roman" w:cs="Times New Roman"/>
          <w:sz w:val="24"/>
          <w:szCs w:val="24"/>
        </w:rPr>
        <w:t xml:space="preserve">. It states that the applicant drew down on the inputs and funding which it advanced to him. It submits that, in advancing the </w:t>
      </w:r>
      <w:r w:rsidR="00DC2A7D">
        <w:rPr>
          <w:rFonts w:ascii="Times New Roman" w:hAnsi="Times New Roman" w:cs="Times New Roman"/>
          <w:sz w:val="24"/>
          <w:szCs w:val="24"/>
        </w:rPr>
        <w:t>inputs</w:t>
      </w:r>
      <w:r w:rsidR="00EE6D09">
        <w:rPr>
          <w:rFonts w:ascii="Times New Roman" w:hAnsi="Times New Roman" w:cs="Times New Roman"/>
          <w:sz w:val="24"/>
          <w:szCs w:val="24"/>
        </w:rPr>
        <w:t xml:space="preserve"> and cash to him, it performed its own side of the contract</w:t>
      </w:r>
      <w:r w:rsidR="00DC2A7D">
        <w:rPr>
          <w:rFonts w:ascii="Times New Roman" w:hAnsi="Times New Roman" w:cs="Times New Roman"/>
          <w:sz w:val="24"/>
          <w:szCs w:val="24"/>
        </w:rPr>
        <w:t>. It argues that its performance of the contract led to an equal obligation on him to perform his own side of the same. He, it insists, failed to live up to his commitment as per the provisions of the contract. It denied</w:t>
      </w:r>
      <w:r w:rsidR="00E20641">
        <w:rPr>
          <w:rFonts w:ascii="Times New Roman" w:hAnsi="Times New Roman" w:cs="Times New Roman"/>
          <w:sz w:val="24"/>
          <w:szCs w:val="24"/>
        </w:rPr>
        <w:t>,</w:t>
      </w:r>
      <w:r w:rsidR="00DC2A7D">
        <w:rPr>
          <w:rFonts w:ascii="Times New Roman" w:hAnsi="Times New Roman" w:cs="Times New Roman"/>
          <w:sz w:val="24"/>
          <w:szCs w:val="24"/>
        </w:rPr>
        <w:t xml:space="preserve"> in so far as the third and fourth matters which the applicant raised are concerned, that the arbitral award is in conflict with the public policy of Zimbabwe and/ or that the second respondent did not treat the parties equally.</w:t>
      </w:r>
    </w:p>
    <w:p w:rsidR="00951F86" w:rsidRDefault="00951F86" w:rsidP="00DC2A7D">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Arbitration is supposed to provide the parties with a quick and most inexpensive way of resolving their disputes. It is for the mentioned reason, if for no other, that the parties who submit to arbitration are, more often than not, encouraged to:</w:t>
      </w:r>
    </w:p>
    <w:p w:rsidR="00951F86" w:rsidRDefault="004C3A41" w:rsidP="00951F86">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agree</w:t>
      </w:r>
      <w:r w:rsidR="00951F86">
        <w:rPr>
          <w:rFonts w:ascii="Times New Roman" w:hAnsi="Times New Roman" w:cs="Times New Roman"/>
          <w:sz w:val="24"/>
          <w:szCs w:val="24"/>
        </w:rPr>
        <w:t xml:space="preserve"> on the </w:t>
      </w:r>
      <w:r w:rsidR="00E20641">
        <w:rPr>
          <w:rFonts w:ascii="Times New Roman" w:hAnsi="Times New Roman" w:cs="Times New Roman"/>
          <w:sz w:val="24"/>
          <w:szCs w:val="24"/>
        </w:rPr>
        <w:t>person</w:t>
      </w:r>
      <w:r w:rsidR="00951F86">
        <w:rPr>
          <w:rFonts w:ascii="Times New Roman" w:hAnsi="Times New Roman" w:cs="Times New Roman"/>
          <w:sz w:val="24"/>
          <w:szCs w:val="24"/>
        </w:rPr>
        <w:t>/official who will arbitrate the dispute;</w:t>
      </w:r>
    </w:p>
    <w:p w:rsidR="00951F86" w:rsidRDefault="00467861" w:rsidP="00951F86">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w:t>
      </w:r>
      <w:r w:rsidR="00951F86">
        <w:rPr>
          <w:rFonts w:ascii="Times New Roman" w:hAnsi="Times New Roman" w:cs="Times New Roman"/>
          <w:sz w:val="24"/>
          <w:szCs w:val="24"/>
        </w:rPr>
        <w:t>gree on the form, substance and procedure which the arbitration will take;</w:t>
      </w:r>
    </w:p>
    <w:p w:rsidR="00951F86" w:rsidRDefault="00467861" w:rsidP="00951F86">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w:t>
      </w:r>
      <w:r w:rsidR="00951F86">
        <w:rPr>
          <w:rFonts w:ascii="Times New Roman" w:hAnsi="Times New Roman" w:cs="Times New Roman"/>
          <w:sz w:val="24"/>
          <w:szCs w:val="24"/>
        </w:rPr>
        <w:t>gree not to be strictly bound by such matters as relate to admission of eviden</w:t>
      </w:r>
      <w:r w:rsidR="00E20641">
        <w:rPr>
          <w:rFonts w:ascii="Times New Roman" w:hAnsi="Times New Roman" w:cs="Times New Roman"/>
          <w:sz w:val="24"/>
          <w:szCs w:val="24"/>
        </w:rPr>
        <w:t>ce,</w:t>
      </w:r>
      <w:r w:rsidR="00951F86">
        <w:rPr>
          <w:rFonts w:ascii="Times New Roman" w:hAnsi="Times New Roman" w:cs="Times New Roman"/>
          <w:sz w:val="24"/>
          <w:szCs w:val="24"/>
        </w:rPr>
        <w:t xml:space="preserve"> rules of procedure which the ordinary courts remain bound by-as well as</w:t>
      </w:r>
    </w:p>
    <w:p w:rsidR="00C80A54" w:rsidRDefault="00467861" w:rsidP="00951F86">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w:t>
      </w:r>
      <w:r w:rsidR="00C80A54">
        <w:rPr>
          <w:rFonts w:ascii="Times New Roman" w:hAnsi="Times New Roman" w:cs="Times New Roman"/>
          <w:sz w:val="24"/>
          <w:szCs w:val="24"/>
        </w:rPr>
        <w:t>gree on the length of time that the dispute which they refer to arbitration should take.</w:t>
      </w:r>
    </w:p>
    <w:p w:rsidR="00C80A54" w:rsidRDefault="009C2465" w:rsidP="00C80A54">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Many agreements which parties conclude do c</w:t>
      </w:r>
      <w:r w:rsidR="00497707">
        <w:rPr>
          <w:rFonts w:ascii="Times New Roman" w:hAnsi="Times New Roman" w:cs="Times New Roman"/>
          <w:sz w:val="24"/>
          <w:szCs w:val="24"/>
        </w:rPr>
        <w:t>ontain a clause which stipulates</w:t>
      </w:r>
      <w:r>
        <w:rPr>
          <w:rFonts w:ascii="Times New Roman" w:hAnsi="Times New Roman" w:cs="Times New Roman"/>
          <w:sz w:val="24"/>
          <w:szCs w:val="24"/>
        </w:rPr>
        <w:t xml:space="preserve"> that</w:t>
      </w:r>
      <w:r w:rsidR="00E20641">
        <w:rPr>
          <w:rFonts w:ascii="Times New Roman" w:hAnsi="Times New Roman" w:cs="Times New Roman"/>
          <w:sz w:val="24"/>
          <w:szCs w:val="24"/>
        </w:rPr>
        <w:t>,</w:t>
      </w:r>
      <w:r>
        <w:rPr>
          <w:rFonts w:ascii="Times New Roman" w:hAnsi="Times New Roman" w:cs="Times New Roman"/>
          <w:sz w:val="24"/>
          <w:szCs w:val="24"/>
        </w:rPr>
        <w:t xml:space="preserve"> in the event of a dispute arising between them, they refer such </w:t>
      </w:r>
      <w:r w:rsidR="00497707">
        <w:rPr>
          <w:rFonts w:ascii="Times New Roman" w:hAnsi="Times New Roman" w:cs="Times New Roman"/>
          <w:sz w:val="24"/>
          <w:szCs w:val="24"/>
        </w:rPr>
        <w:t>to arbitration. A number of them</w:t>
      </w:r>
      <w:r>
        <w:rPr>
          <w:rFonts w:ascii="Times New Roman" w:hAnsi="Times New Roman" w:cs="Times New Roman"/>
          <w:sz w:val="24"/>
          <w:szCs w:val="24"/>
        </w:rPr>
        <w:t xml:space="preserve"> contain a further clause which states that the decision of the arbitrator remains final and binding as between them. The clause aims at finality of the parties’ dispute.</w:t>
      </w:r>
    </w:p>
    <w:p w:rsidR="00AB6ACF" w:rsidRDefault="00AB6ACF" w:rsidP="00C80A54">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lastRenderedPageBreak/>
        <w:t>The finality clause’s presence in the contract notwithstanding</w:t>
      </w:r>
      <w:r w:rsidR="00492763">
        <w:rPr>
          <w:rFonts w:ascii="Times New Roman" w:hAnsi="Times New Roman" w:cs="Times New Roman"/>
          <w:sz w:val="24"/>
          <w:szCs w:val="24"/>
        </w:rPr>
        <w:t>,</w:t>
      </w:r>
      <w:r>
        <w:rPr>
          <w:rFonts w:ascii="Times New Roman" w:hAnsi="Times New Roman" w:cs="Times New Roman"/>
          <w:sz w:val="24"/>
          <w:szCs w:val="24"/>
        </w:rPr>
        <w:t xml:space="preserve"> however, many respondents against whom the arbitrator makes a decisions take refuge in Article 34 of the Arbitration Act. They invariably apply, under the mentioned Article, to have the arbitral award set aside. They advance a number of reasons in support of their application.</w:t>
      </w:r>
    </w:p>
    <w:p w:rsidR="0075258C" w:rsidRDefault="0075258C" w:rsidP="00C80A54">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Article 34 of the Arbitration Act</w:t>
      </w:r>
      <w:r w:rsidR="00A51D7E">
        <w:rPr>
          <w:rFonts w:ascii="Times New Roman" w:hAnsi="Times New Roman" w:cs="Times New Roman"/>
          <w:sz w:val="24"/>
          <w:szCs w:val="24"/>
        </w:rPr>
        <w:t xml:space="preserve"> </w:t>
      </w:r>
      <w:r>
        <w:rPr>
          <w:rFonts w:ascii="Times New Roman" w:hAnsi="Times New Roman" w:cs="Times New Roman"/>
          <w:sz w:val="24"/>
          <w:szCs w:val="24"/>
        </w:rPr>
        <w:t>[</w:t>
      </w:r>
      <w:r w:rsidRPr="002C3797">
        <w:rPr>
          <w:rFonts w:ascii="Times New Roman" w:hAnsi="Times New Roman" w:cs="Times New Roman"/>
          <w:i/>
          <w:sz w:val="24"/>
          <w:szCs w:val="24"/>
        </w:rPr>
        <w:t>Chapter 7:15</w:t>
      </w:r>
      <w:r>
        <w:rPr>
          <w:rFonts w:ascii="Times New Roman" w:hAnsi="Times New Roman" w:cs="Times New Roman"/>
          <w:sz w:val="24"/>
          <w:szCs w:val="24"/>
        </w:rPr>
        <w:t xml:space="preserve">] [“the Act”] spells out the circumstances under which an arbitral award may be set aside. It </w:t>
      </w:r>
      <w:r w:rsidR="002C3797">
        <w:rPr>
          <w:rFonts w:ascii="Times New Roman" w:hAnsi="Times New Roman" w:cs="Times New Roman"/>
          <w:sz w:val="24"/>
          <w:szCs w:val="24"/>
        </w:rPr>
        <w:t>reads</w:t>
      </w:r>
      <w:r>
        <w:rPr>
          <w:rFonts w:ascii="Times New Roman" w:hAnsi="Times New Roman" w:cs="Times New Roman"/>
          <w:sz w:val="24"/>
          <w:szCs w:val="24"/>
        </w:rPr>
        <w:t xml:space="preserve">, in the parts </w:t>
      </w:r>
      <w:r w:rsidR="002C3797">
        <w:rPr>
          <w:rFonts w:ascii="Times New Roman" w:hAnsi="Times New Roman" w:cs="Times New Roman"/>
          <w:sz w:val="24"/>
          <w:szCs w:val="24"/>
        </w:rPr>
        <w:t>which</w:t>
      </w:r>
      <w:r>
        <w:rPr>
          <w:rFonts w:ascii="Times New Roman" w:hAnsi="Times New Roman" w:cs="Times New Roman"/>
          <w:sz w:val="24"/>
          <w:szCs w:val="24"/>
        </w:rPr>
        <w:t xml:space="preserve"> are relevant to this application, as follows:</w:t>
      </w:r>
    </w:p>
    <w:p w:rsidR="0075258C" w:rsidRDefault="002C3797" w:rsidP="00A51D7E">
      <w:pPr>
        <w:pStyle w:val="ListParagraph"/>
        <w:spacing w:after="0" w:line="240" w:lineRule="auto"/>
        <w:jc w:val="both"/>
        <w:rPr>
          <w:rFonts w:ascii="Times New Roman" w:hAnsi="Times New Roman" w:cs="Times New Roman"/>
        </w:rPr>
      </w:pPr>
      <w:r>
        <w:rPr>
          <w:rFonts w:ascii="Times New Roman" w:hAnsi="Times New Roman" w:cs="Times New Roman"/>
        </w:rPr>
        <w:t>“ (1) Recourse to a court against an arbitral award may be made only by an application for setting aside in accordance with paragraphs (2) and (3) of this Article</w:t>
      </w:r>
      <w:r w:rsidR="00A51D7E">
        <w:rPr>
          <w:rFonts w:ascii="Times New Roman" w:hAnsi="Times New Roman" w:cs="Times New Roman"/>
        </w:rPr>
        <w:t>.</w:t>
      </w:r>
    </w:p>
    <w:p w:rsidR="00A51D7E" w:rsidRDefault="00A51D7E" w:rsidP="00A51D7E">
      <w:pPr>
        <w:pStyle w:val="ListParagraph"/>
        <w:spacing w:after="0" w:line="240" w:lineRule="auto"/>
        <w:jc w:val="both"/>
        <w:rPr>
          <w:rFonts w:ascii="Times New Roman" w:hAnsi="Times New Roman" w:cs="Times New Roman"/>
        </w:rPr>
      </w:pPr>
    </w:p>
    <w:p w:rsidR="00A51D7E" w:rsidRDefault="00A51D7E" w:rsidP="00A51D7E">
      <w:pPr>
        <w:pStyle w:val="ListParagraph"/>
        <w:spacing w:after="0" w:line="240" w:lineRule="auto"/>
        <w:jc w:val="both"/>
        <w:rPr>
          <w:rFonts w:ascii="Times New Roman" w:hAnsi="Times New Roman" w:cs="Times New Roman"/>
        </w:rPr>
      </w:pPr>
      <w:r>
        <w:rPr>
          <w:rFonts w:ascii="Times New Roman" w:hAnsi="Times New Roman" w:cs="Times New Roman"/>
        </w:rPr>
        <w:t>(2) An arbitral award may be set aside by the High Court only if-</w:t>
      </w:r>
    </w:p>
    <w:p w:rsidR="00A51D7E" w:rsidRDefault="00A51D7E" w:rsidP="00A51D7E">
      <w:pPr>
        <w:pStyle w:val="ListParagraph"/>
        <w:spacing w:after="0" w:line="240" w:lineRule="auto"/>
        <w:jc w:val="both"/>
        <w:rPr>
          <w:rFonts w:ascii="Times New Roman" w:hAnsi="Times New Roman" w:cs="Times New Roman"/>
        </w:rPr>
      </w:pPr>
      <w:r>
        <w:rPr>
          <w:rFonts w:ascii="Times New Roman" w:hAnsi="Times New Roman" w:cs="Times New Roman"/>
        </w:rPr>
        <w:tab/>
        <w:t xml:space="preserve">(a) </w:t>
      </w:r>
      <w:r w:rsidR="00497707">
        <w:rPr>
          <w:rFonts w:ascii="Times New Roman" w:hAnsi="Times New Roman" w:cs="Times New Roman"/>
          <w:u w:val="single"/>
        </w:rPr>
        <w:t>t</w:t>
      </w:r>
      <w:r w:rsidRPr="005C4938">
        <w:rPr>
          <w:rFonts w:ascii="Times New Roman" w:hAnsi="Times New Roman" w:cs="Times New Roman"/>
          <w:u w:val="single"/>
        </w:rPr>
        <w:t>he party</w:t>
      </w:r>
      <w:r>
        <w:rPr>
          <w:rFonts w:ascii="Times New Roman" w:hAnsi="Times New Roman" w:cs="Times New Roman"/>
        </w:rPr>
        <w:t xml:space="preserve"> making the application </w:t>
      </w:r>
      <w:r w:rsidRPr="005C4938">
        <w:rPr>
          <w:rFonts w:ascii="Times New Roman" w:hAnsi="Times New Roman" w:cs="Times New Roman"/>
          <w:u w:val="single"/>
        </w:rPr>
        <w:t>furnishes proof</w:t>
      </w:r>
      <w:r>
        <w:rPr>
          <w:rFonts w:ascii="Times New Roman" w:hAnsi="Times New Roman" w:cs="Times New Roman"/>
        </w:rPr>
        <w:t xml:space="preserve"> that-</w:t>
      </w:r>
    </w:p>
    <w:p w:rsidR="006D3EC6" w:rsidRDefault="00492763" w:rsidP="006D3EC6">
      <w:pPr>
        <w:pStyle w:val="ListParagraph"/>
        <w:spacing w:after="0" w:line="240" w:lineRule="auto"/>
        <w:ind w:left="2160"/>
        <w:jc w:val="both"/>
        <w:rPr>
          <w:rFonts w:ascii="Times New Roman" w:hAnsi="Times New Roman" w:cs="Times New Roman"/>
        </w:rPr>
      </w:pPr>
      <w:r>
        <w:rPr>
          <w:rFonts w:ascii="Times New Roman" w:hAnsi="Times New Roman" w:cs="Times New Roman"/>
        </w:rPr>
        <w:t xml:space="preserve">(i) ………. </w:t>
      </w:r>
      <w:r w:rsidR="006D3EC6">
        <w:rPr>
          <w:rFonts w:ascii="Times New Roman" w:hAnsi="Times New Roman" w:cs="Times New Roman"/>
        </w:rPr>
        <w:t xml:space="preserve"> the said agreement is not valid under the law to which the parties have subjected it or …. under the law of Zimbabwe; or</w:t>
      </w:r>
    </w:p>
    <w:p w:rsidR="006D3EC6" w:rsidRDefault="006D3EC6" w:rsidP="006D3EC6">
      <w:pPr>
        <w:pStyle w:val="ListParagraph"/>
        <w:spacing w:after="0" w:line="240" w:lineRule="auto"/>
        <w:ind w:left="2160"/>
        <w:jc w:val="both"/>
        <w:rPr>
          <w:rFonts w:ascii="Times New Roman" w:hAnsi="Times New Roman" w:cs="Times New Roman"/>
        </w:rPr>
      </w:pPr>
      <w:r>
        <w:rPr>
          <w:rFonts w:ascii="Times New Roman" w:hAnsi="Times New Roman" w:cs="Times New Roman"/>
        </w:rPr>
        <w:t xml:space="preserve">(ii) </w:t>
      </w:r>
      <w:r w:rsidRPr="00497707">
        <w:rPr>
          <w:rFonts w:ascii="Times New Roman" w:hAnsi="Times New Roman" w:cs="Times New Roman"/>
          <w:u w:val="single"/>
        </w:rPr>
        <w:t>the party</w:t>
      </w:r>
      <w:r>
        <w:rPr>
          <w:rFonts w:ascii="Times New Roman" w:hAnsi="Times New Roman" w:cs="Times New Roman"/>
        </w:rPr>
        <w:t xml:space="preserve"> making the application…. </w:t>
      </w:r>
      <w:r w:rsidR="00A2409A" w:rsidRPr="00497707">
        <w:rPr>
          <w:rFonts w:ascii="Times New Roman" w:hAnsi="Times New Roman" w:cs="Times New Roman"/>
          <w:u w:val="single"/>
        </w:rPr>
        <w:t>w</w:t>
      </w:r>
      <w:r w:rsidRPr="00497707">
        <w:rPr>
          <w:rFonts w:ascii="Times New Roman" w:hAnsi="Times New Roman" w:cs="Times New Roman"/>
          <w:u w:val="single"/>
        </w:rPr>
        <w:t>as</w:t>
      </w:r>
      <w:r>
        <w:rPr>
          <w:rFonts w:ascii="Times New Roman" w:hAnsi="Times New Roman" w:cs="Times New Roman"/>
        </w:rPr>
        <w:t xml:space="preserve">  otherwise </w:t>
      </w:r>
      <w:r w:rsidRPr="00497707">
        <w:rPr>
          <w:rFonts w:ascii="Times New Roman" w:hAnsi="Times New Roman" w:cs="Times New Roman"/>
          <w:u w:val="single"/>
        </w:rPr>
        <w:t>unable to present his case</w:t>
      </w:r>
      <w:r>
        <w:rPr>
          <w:rFonts w:ascii="Times New Roman" w:hAnsi="Times New Roman" w:cs="Times New Roman"/>
        </w:rPr>
        <w:t>; or</w:t>
      </w:r>
    </w:p>
    <w:p w:rsidR="006D3EC6" w:rsidRDefault="006D3EC6" w:rsidP="006D3EC6">
      <w:pPr>
        <w:pStyle w:val="ListParagraph"/>
        <w:spacing w:after="0" w:line="240" w:lineRule="auto"/>
        <w:ind w:left="2160"/>
        <w:jc w:val="both"/>
        <w:rPr>
          <w:rFonts w:ascii="Times New Roman" w:hAnsi="Times New Roman" w:cs="Times New Roman"/>
        </w:rPr>
      </w:pPr>
      <w:r>
        <w:rPr>
          <w:rFonts w:ascii="Times New Roman" w:hAnsi="Times New Roman" w:cs="Times New Roman"/>
        </w:rPr>
        <w:t>(iii) the award deals with a dispute not contemplated by or not falling within the terms of the submissions to arbitration, or….</w:t>
      </w:r>
    </w:p>
    <w:p w:rsidR="006D3EC6" w:rsidRDefault="006D3EC6" w:rsidP="006D3EC6">
      <w:pPr>
        <w:pStyle w:val="ListParagraph"/>
        <w:spacing w:after="0" w:line="240" w:lineRule="auto"/>
        <w:ind w:left="2160"/>
        <w:jc w:val="both"/>
        <w:rPr>
          <w:rFonts w:ascii="Times New Roman" w:hAnsi="Times New Roman" w:cs="Times New Roman"/>
        </w:rPr>
      </w:pPr>
      <w:r>
        <w:rPr>
          <w:rFonts w:ascii="Times New Roman" w:hAnsi="Times New Roman" w:cs="Times New Roman"/>
        </w:rPr>
        <w:t>(iv) ……….</w:t>
      </w:r>
    </w:p>
    <w:p w:rsidR="006D3EC6" w:rsidRDefault="006D3EC6" w:rsidP="006D3EC6">
      <w:pPr>
        <w:pStyle w:val="ListParagraph"/>
        <w:spacing w:after="0" w:line="240" w:lineRule="auto"/>
        <w:ind w:left="1440"/>
        <w:jc w:val="both"/>
        <w:rPr>
          <w:rFonts w:ascii="Times New Roman" w:hAnsi="Times New Roman" w:cs="Times New Roman"/>
        </w:rPr>
      </w:pPr>
      <w:r>
        <w:rPr>
          <w:rFonts w:ascii="Times New Roman" w:hAnsi="Times New Roman" w:cs="Times New Roman"/>
        </w:rPr>
        <w:t>(b) the High court finds that-</w:t>
      </w:r>
    </w:p>
    <w:p w:rsidR="006D3EC6" w:rsidRDefault="006D3EC6" w:rsidP="00A2409A">
      <w:pPr>
        <w:pStyle w:val="ListParagraph"/>
        <w:spacing w:after="0" w:line="240" w:lineRule="auto"/>
        <w:ind w:left="2160"/>
        <w:jc w:val="both"/>
        <w:rPr>
          <w:rFonts w:ascii="Times New Roman" w:hAnsi="Times New Roman" w:cs="Times New Roman"/>
        </w:rPr>
      </w:pPr>
      <w:r>
        <w:rPr>
          <w:rFonts w:ascii="Times New Roman" w:hAnsi="Times New Roman" w:cs="Times New Roman"/>
        </w:rPr>
        <w:t xml:space="preserve">(i) the </w:t>
      </w:r>
      <w:r w:rsidR="00A2409A">
        <w:rPr>
          <w:rFonts w:ascii="Times New Roman" w:hAnsi="Times New Roman" w:cs="Times New Roman"/>
        </w:rPr>
        <w:t>subject</w:t>
      </w:r>
      <w:r>
        <w:rPr>
          <w:rFonts w:ascii="Times New Roman" w:hAnsi="Times New Roman" w:cs="Times New Roman"/>
        </w:rPr>
        <w:t xml:space="preserve"> matter of the dispute is not capable of settlement by arbitration under the law of Zimbabwe, or</w:t>
      </w:r>
    </w:p>
    <w:p w:rsidR="00E20641" w:rsidRDefault="006D3EC6" w:rsidP="006D3EC6">
      <w:pPr>
        <w:pStyle w:val="ListParagraph"/>
        <w:spacing w:after="0" w:line="240" w:lineRule="auto"/>
        <w:ind w:left="1440"/>
        <w:jc w:val="both"/>
        <w:rPr>
          <w:rFonts w:ascii="Times New Roman" w:hAnsi="Times New Roman" w:cs="Times New Roman"/>
        </w:rPr>
      </w:pPr>
      <w:r>
        <w:rPr>
          <w:rFonts w:ascii="Times New Roman" w:hAnsi="Times New Roman" w:cs="Times New Roman"/>
        </w:rPr>
        <w:tab/>
        <w:t>(ii) the award is in conflict with the public policy of Zimbabwe.</w:t>
      </w:r>
    </w:p>
    <w:p w:rsidR="00E20641" w:rsidRDefault="00E20641" w:rsidP="006D3EC6">
      <w:pPr>
        <w:pStyle w:val="ListParagraph"/>
        <w:spacing w:after="0" w:line="240" w:lineRule="auto"/>
        <w:ind w:left="1440"/>
        <w:jc w:val="both"/>
        <w:rPr>
          <w:rFonts w:ascii="Times New Roman" w:hAnsi="Times New Roman" w:cs="Times New Roman"/>
        </w:rPr>
      </w:pPr>
    </w:p>
    <w:p w:rsidR="00BD34BD" w:rsidRDefault="00BD34BD" w:rsidP="00E20641">
      <w:pPr>
        <w:pStyle w:val="ListParagraph"/>
        <w:spacing w:after="0" w:line="240" w:lineRule="auto"/>
        <w:jc w:val="both"/>
        <w:rPr>
          <w:rFonts w:ascii="Times New Roman" w:hAnsi="Times New Roman" w:cs="Times New Roman"/>
        </w:rPr>
      </w:pPr>
      <w:r>
        <w:rPr>
          <w:rFonts w:ascii="Times New Roman" w:hAnsi="Times New Roman" w:cs="Times New Roman"/>
        </w:rPr>
        <w:t>(3) ……………………….</w:t>
      </w:r>
    </w:p>
    <w:p w:rsidR="00BD34BD" w:rsidRDefault="00BD34BD" w:rsidP="00E20641">
      <w:pPr>
        <w:pStyle w:val="ListParagraph"/>
        <w:spacing w:after="0" w:line="240" w:lineRule="auto"/>
        <w:jc w:val="both"/>
        <w:rPr>
          <w:rFonts w:ascii="Times New Roman" w:hAnsi="Times New Roman" w:cs="Times New Roman"/>
        </w:rPr>
      </w:pPr>
      <w:r>
        <w:rPr>
          <w:rFonts w:ascii="Times New Roman" w:hAnsi="Times New Roman" w:cs="Times New Roman"/>
        </w:rPr>
        <w:t>(4) ……………………….</w:t>
      </w:r>
    </w:p>
    <w:p w:rsidR="00BD34BD" w:rsidRDefault="00BD34BD" w:rsidP="00E20641">
      <w:pPr>
        <w:pStyle w:val="ListParagraph"/>
        <w:spacing w:after="0" w:line="240" w:lineRule="auto"/>
        <w:jc w:val="both"/>
        <w:rPr>
          <w:rFonts w:ascii="Times New Roman" w:hAnsi="Times New Roman" w:cs="Times New Roman"/>
        </w:rPr>
      </w:pPr>
      <w:r>
        <w:rPr>
          <w:rFonts w:ascii="Times New Roman" w:hAnsi="Times New Roman" w:cs="Times New Roman"/>
        </w:rPr>
        <w:t>(5) For the avoidance of doubt, and without limiting the generality of paragraphs 2 (b</w:t>
      </w:r>
      <w:r w:rsidR="00327D06">
        <w:rPr>
          <w:rFonts w:ascii="Times New Roman" w:hAnsi="Times New Roman" w:cs="Times New Roman"/>
        </w:rPr>
        <w:t>)</w:t>
      </w:r>
      <w:r>
        <w:rPr>
          <w:rFonts w:ascii="Times New Roman" w:hAnsi="Times New Roman" w:cs="Times New Roman"/>
        </w:rPr>
        <w:t xml:space="preserve"> (ii) of thi</w:t>
      </w:r>
      <w:r w:rsidR="0053134F">
        <w:rPr>
          <w:rFonts w:ascii="Times New Roman" w:hAnsi="Times New Roman" w:cs="Times New Roman"/>
        </w:rPr>
        <w:t xml:space="preserve">s article, it id declared that </w:t>
      </w:r>
      <w:r w:rsidR="00E20641">
        <w:rPr>
          <w:rFonts w:ascii="Times New Roman" w:hAnsi="Times New Roman" w:cs="Times New Roman"/>
        </w:rPr>
        <w:t xml:space="preserve">an </w:t>
      </w:r>
      <w:r>
        <w:rPr>
          <w:rFonts w:ascii="Times New Roman" w:hAnsi="Times New Roman" w:cs="Times New Roman"/>
        </w:rPr>
        <w:t>award is contrary to the public policy of Zimbabwe if-</w:t>
      </w:r>
    </w:p>
    <w:p w:rsidR="00BD34BD" w:rsidRDefault="00BD34BD" w:rsidP="006D3EC6">
      <w:pPr>
        <w:pStyle w:val="ListParagraph"/>
        <w:spacing w:after="0" w:line="240" w:lineRule="auto"/>
        <w:ind w:left="1440"/>
        <w:jc w:val="both"/>
        <w:rPr>
          <w:rFonts w:ascii="Times New Roman" w:hAnsi="Times New Roman" w:cs="Times New Roman"/>
        </w:rPr>
      </w:pPr>
      <w:r>
        <w:rPr>
          <w:rFonts w:ascii="Times New Roman" w:hAnsi="Times New Roman" w:cs="Times New Roman"/>
        </w:rPr>
        <w:tab/>
        <w:t xml:space="preserve">(a) the making of the award was </w:t>
      </w:r>
      <w:r w:rsidRPr="008845B4">
        <w:rPr>
          <w:rFonts w:ascii="Times New Roman" w:hAnsi="Times New Roman" w:cs="Times New Roman"/>
          <w:u w:val="single"/>
        </w:rPr>
        <w:t>induce</w:t>
      </w:r>
      <w:r w:rsidR="008845B4" w:rsidRPr="008845B4">
        <w:rPr>
          <w:rFonts w:ascii="Times New Roman" w:hAnsi="Times New Roman" w:cs="Times New Roman"/>
          <w:u w:val="single"/>
        </w:rPr>
        <w:t>d</w:t>
      </w:r>
      <w:r w:rsidRPr="008845B4">
        <w:rPr>
          <w:rFonts w:ascii="Times New Roman" w:hAnsi="Times New Roman" w:cs="Times New Roman"/>
          <w:u w:val="single"/>
        </w:rPr>
        <w:t xml:space="preserve"> by fraud</w:t>
      </w:r>
      <w:r>
        <w:rPr>
          <w:rFonts w:ascii="Times New Roman" w:hAnsi="Times New Roman" w:cs="Times New Roman"/>
        </w:rPr>
        <w:t xml:space="preserve"> or </w:t>
      </w:r>
      <w:r w:rsidRPr="008845B4">
        <w:rPr>
          <w:rFonts w:ascii="Times New Roman" w:hAnsi="Times New Roman" w:cs="Times New Roman"/>
          <w:u w:val="single"/>
        </w:rPr>
        <w:t>corruption</w:t>
      </w:r>
      <w:r>
        <w:rPr>
          <w:rFonts w:ascii="Times New Roman" w:hAnsi="Times New Roman" w:cs="Times New Roman"/>
        </w:rPr>
        <w:t xml:space="preserve">; </w:t>
      </w:r>
    </w:p>
    <w:p w:rsidR="00BD34BD" w:rsidRDefault="00BD34BD" w:rsidP="00BD34BD">
      <w:pPr>
        <w:pStyle w:val="ListParagraph"/>
        <w:spacing w:after="0" w:line="240" w:lineRule="auto"/>
        <w:ind w:left="1440" w:firstLine="720"/>
        <w:jc w:val="both"/>
        <w:rPr>
          <w:rFonts w:ascii="Times New Roman" w:hAnsi="Times New Roman" w:cs="Times New Roman"/>
        </w:rPr>
      </w:pPr>
      <w:r>
        <w:rPr>
          <w:rFonts w:ascii="Times New Roman" w:hAnsi="Times New Roman" w:cs="Times New Roman"/>
        </w:rPr>
        <w:t>or</w:t>
      </w:r>
    </w:p>
    <w:p w:rsidR="006D3EC6" w:rsidRDefault="00BD34BD" w:rsidP="008A3D49">
      <w:pPr>
        <w:pStyle w:val="ListParagraph"/>
        <w:spacing w:after="0" w:line="240" w:lineRule="auto"/>
        <w:ind w:left="2160"/>
        <w:jc w:val="both"/>
        <w:rPr>
          <w:rFonts w:ascii="Times New Roman" w:hAnsi="Times New Roman" w:cs="Times New Roman"/>
        </w:rPr>
      </w:pPr>
      <w:r>
        <w:rPr>
          <w:rFonts w:ascii="Times New Roman" w:hAnsi="Times New Roman" w:cs="Times New Roman"/>
        </w:rPr>
        <w:t xml:space="preserve">(b) a </w:t>
      </w:r>
      <w:r w:rsidR="008A3D49" w:rsidRPr="00173F05">
        <w:rPr>
          <w:rFonts w:ascii="Times New Roman" w:hAnsi="Times New Roman" w:cs="Times New Roman"/>
          <w:u w:val="single"/>
        </w:rPr>
        <w:t xml:space="preserve">breach of the rules of natural justice </w:t>
      </w:r>
      <w:r w:rsidR="008A3D49">
        <w:rPr>
          <w:rFonts w:ascii="Times New Roman" w:hAnsi="Times New Roman" w:cs="Times New Roman"/>
        </w:rPr>
        <w:t>occurred in connection with the making of the award” [emphasis added]</w:t>
      </w:r>
    </w:p>
    <w:p w:rsidR="00BA17ED" w:rsidRDefault="00BA17ED" w:rsidP="00A63E38">
      <w:pPr>
        <w:pStyle w:val="ListParagraph"/>
        <w:spacing w:after="0" w:line="360" w:lineRule="auto"/>
        <w:ind w:left="0" w:firstLine="720"/>
        <w:jc w:val="both"/>
        <w:rPr>
          <w:rFonts w:ascii="Times New Roman" w:hAnsi="Times New Roman" w:cs="Times New Roman"/>
          <w:sz w:val="24"/>
          <w:szCs w:val="24"/>
        </w:rPr>
      </w:pPr>
    </w:p>
    <w:p w:rsidR="008A3D49" w:rsidRPr="00A63E38" w:rsidRDefault="00BA17ED" w:rsidP="00A63E38">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The above-cited sections</w:t>
      </w:r>
      <w:r w:rsidR="003C7DAC" w:rsidRPr="00A63E38">
        <w:rPr>
          <w:rFonts w:ascii="Times New Roman" w:hAnsi="Times New Roman" w:cs="Times New Roman"/>
          <w:sz w:val="24"/>
          <w:szCs w:val="24"/>
        </w:rPr>
        <w:t xml:space="preserve"> and paragraphs of the </w:t>
      </w:r>
      <w:r w:rsidR="00E20641">
        <w:rPr>
          <w:rFonts w:ascii="Times New Roman" w:hAnsi="Times New Roman" w:cs="Times New Roman"/>
          <w:sz w:val="24"/>
          <w:szCs w:val="24"/>
        </w:rPr>
        <w:t>A</w:t>
      </w:r>
      <w:r w:rsidR="003C7DAC" w:rsidRPr="00A63E38">
        <w:rPr>
          <w:rFonts w:ascii="Times New Roman" w:hAnsi="Times New Roman" w:cs="Times New Roman"/>
          <w:sz w:val="24"/>
          <w:szCs w:val="24"/>
        </w:rPr>
        <w:t xml:space="preserve">rticle constitutes the context in </w:t>
      </w:r>
      <w:r w:rsidR="00FF395A" w:rsidRPr="00A63E38">
        <w:rPr>
          <w:rFonts w:ascii="Times New Roman" w:hAnsi="Times New Roman" w:cs="Times New Roman"/>
          <w:sz w:val="24"/>
          <w:szCs w:val="24"/>
        </w:rPr>
        <w:t>terms</w:t>
      </w:r>
      <w:r w:rsidR="003C7DAC" w:rsidRPr="00A63E38">
        <w:rPr>
          <w:rFonts w:ascii="Times New Roman" w:hAnsi="Times New Roman" w:cs="Times New Roman"/>
          <w:sz w:val="24"/>
          <w:szCs w:val="24"/>
        </w:rPr>
        <w:t xml:space="preserve"> of which an application of the </w:t>
      </w:r>
      <w:r w:rsidR="00FF395A" w:rsidRPr="00A63E38">
        <w:rPr>
          <w:rFonts w:ascii="Times New Roman" w:hAnsi="Times New Roman" w:cs="Times New Roman"/>
          <w:sz w:val="24"/>
          <w:szCs w:val="24"/>
        </w:rPr>
        <w:t>present</w:t>
      </w:r>
      <w:r w:rsidR="003C7DAC" w:rsidRPr="00A63E38">
        <w:rPr>
          <w:rFonts w:ascii="Times New Roman" w:hAnsi="Times New Roman" w:cs="Times New Roman"/>
          <w:sz w:val="24"/>
          <w:szCs w:val="24"/>
        </w:rPr>
        <w:t xml:space="preserve"> nature must be </w:t>
      </w:r>
      <w:r w:rsidR="00FF395A" w:rsidRPr="00A63E38">
        <w:rPr>
          <w:rFonts w:ascii="Times New Roman" w:hAnsi="Times New Roman" w:cs="Times New Roman"/>
          <w:sz w:val="24"/>
          <w:szCs w:val="24"/>
        </w:rPr>
        <w:t>determined</w:t>
      </w:r>
      <w:r w:rsidR="003C7DAC" w:rsidRPr="00A63E38">
        <w:rPr>
          <w:rFonts w:ascii="Times New Roman" w:hAnsi="Times New Roman" w:cs="Times New Roman"/>
          <w:sz w:val="24"/>
          <w:szCs w:val="24"/>
        </w:rPr>
        <w:t xml:space="preserve">. The </w:t>
      </w:r>
      <w:r w:rsidR="00FF395A" w:rsidRPr="00A63E38">
        <w:rPr>
          <w:rFonts w:ascii="Times New Roman" w:hAnsi="Times New Roman" w:cs="Times New Roman"/>
          <w:sz w:val="24"/>
          <w:szCs w:val="24"/>
        </w:rPr>
        <w:t>determination</w:t>
      </w:r>
      <w:r w:rsidR="003C7DAC" w:rsidRPr="00A63E38">
        <w:rPr>
          <w:rFonts w:ascii="Times New Roman" w:hAnsi="Times New Roman" w:cs="Times New Roman"/>
          <w:sz w:val="24"/>
          <w:szCs w:val="24"/>
        </w:rPr>
        <w:t xml:space="preserve"> does, in a large measure</w:t>
      </w:r>
      <w:r w:rsidR="00E20641">
        <w:rPr>
          <w:rFonts w:ascii="Times New Roman" w:hAnsi="Times New Roman" w:cs="Times New Roman"/>
          <w:sz w:val="24"/>
          <w:szCs w:val="24"/>
        </w:rPr>
        <w:t>,</w:t>
      </w:r>
      <w:r w:rsidR="003C7DAC" w:rsidRPr="00A63E38">
        <w:rPr>
          <w:rFonts w:ascii="Times New Roman" w:hAnsi="Times New Roman" w:cs="Times New Roman"/>
          <w:sz w:val="24"/>
          <w:szCs w:val="24"/>
        </w:rPr>
        <w:t xml:space="preserve"> depend on the proof which the applicant is able to establish as read with the court’s finding on the same. It follows that where the applicant fails to prove his allegations the court will be stret</w:t>
      </w:r>
      <w:r w:rsidR="003070F9">
        <w:rPr>
          <w:rFonts w:ascii="Times New Roman" w:hAnsi="Times New Roman" w:cs="Times New Roman"/>
          <w:sz w:val="24"/>
          <w:szCs w:val="24"/>
        </w:rPr>
        <w:t xml:space="preserve">ching its mind too far </w:t>
      </w:r>
      <w:r w:rsidR="00E20641">
        <w:rPr>
          <w:rFonts w:ascii="Times New Roman" w:hAnsi="Times New Roman" w:cs="Times New Roman"/>
          <w:sz w:val="24"/>
          <w:szCs w:val="24"/>
        </w:rPr>
        <w:t xml:space="preserve">if </w:t>
      </w:r>
      <w:r w:rsidR="003070F9">
        <w:rPr>
          <w:rFonts w:ascii="Times New Roman" w:hAnsi="Times New Roman" w:cs="Times New Roman"/>
          <w:sz w:val="24"/>
          <w:szCs w:val="24"/>
        </w:rPr>
        <w:t>it makes</w:t>
      </w:r>
      <w:r w:rsidR="003C7DAC" w:rsidRPr="00A63E38">
        <w:rPr>
          <w:rFonts w:ascii="Times New Roman" w:hAnsi="Times New Roman" w:cs="Times New Roman"/>
          <w:sz w:val="24"/>
          <w:szCs w:val="24"/>
        </w:rPr>
        <w:t xml:space="preserve"> a finding </w:t>
      </w:r>
      <w:r w:rsidR="00FF395A">
        <w:rPr>
          <w:rFonts w:ascii="Times New Roman" w:hAnsi="Times New Roman" w:cs="Times New Roman"/>
          <w:sz w:val="24"/>
          <w:szCs w:val="24"/>
        </w:rPr>
        <w:t>w</w:t>
      </w:r>
      <w:r w:rsidR="003C7DAC" w:rsidRPr="00A63E38">
        <w:rPr>
          <w:rFonts w:ascii="Times New Roman" w:hAnsi="Times New Roman" w:cs="Times New Roman"/>
          <w:sz w:val="24"/>
          <w:szCs w:val="24"/>
        </w:rPr>
        <w:t>hich is based on nothing.</w:t>
      </w:r>
    </w:p>
    <w:p w:rsidR="003C7DAC" w:rsidRDefault="003C7DAC" w:rsidP="00A63E38">
      <w:pPr>
        <w:pStyle w:val="ListParagraph"/>
        <w:spacing w:after="0" w:line="360" w:lineRule="auto"/>
        <w:ind w:left="0" w:firstLine="720"/>
        <w:jc w:val="both"/>
        <w:rPr>
          <w:rFonts w:ascii="Times New Roman" w:hAnsi="Times New Roman" w:cs="Times New Roman"/>
          <w:sz w:val="24"/>
          <w:szCs w:val="24"/>
        </w:rPr>
      </w:pPr>
      <w:r w:rsidRPr="00A63E38">
        <w:rPr>
          <w:rFonts w:ascii="Times New Roman" w:hAnsi="Times New Roman" w:cs="Times New Roman"/>
          <w:sz w:val="24"/>
          <w:szCs w:val="24"/>
        </w:rPr>
        <w:t xml:space="preserve">It is mentioned in </w:t>
      </w:r>
      <w:r w:rsidR="00FF395A" w:rsidRPr="00A63E38">
        <w:rPr>
          <w:rFonts w:ascii="Times New Roman" w:hAnsi="Times New Roman" w:cs="Times New Roman"/>
          <w:sz w:val="24"/>
          <w:szCs w:val="24"/>
        </w:rPr>
        <w:t>passing</w:t>
      </w:r>
      <w:r w:rsidR="00492763">
        <w:rPr>
          <w:rFonts w:ascii="Times New Roman" w:hAnsi="Times New Roman" w:cs="Times New Roman"/>
          <w:sz w:val="24"/>
          <w:szCs w:val="24"/>
        </w:rPr>
        <w:t xml:space="preserve"> that in </w:t>
      </w:r>
      <w:r w:rsidRPr="00A63E38">
        <w:rPr>
          <w:rFonts w:ascii="Times New Roman" w:hAnsi="Times New Roman" w:cs="Times New Roman"/>
          <w:sz w:val="24"/>
          <w:szCs w:val="24"/>
        </w:rPr>
        <w:t xml:space="preserve">considering an </w:t>
      </w:r>
      <w:r w:rsidR="00FF395A">
        <w:rPr>
          <w:rFonts w:ascii="Times New Roman" w:hAnsi="Times New Roman" w:cs="Times New Roman"/>
          <w:sz w:val="24"/>
          <w:szCs w:val="24"/>
        </w:rPr>
        <w:t>a</w:t>
      </w:r>
      <w:r w:rsidRPr="00A63E38">
        <w:rPr>
          <w:rFonts w:ascii="Times New Roman" w:hAnsi="Times New Roman" w:cs="Times New Roman"/>
          <w:sz w:val="24"/>
          <w:szCs w:val="24"/>
        </w:rPr>
        <w:t>pplication such</w:t>
      </w:r>
      <w:r w:rsidR="003070F9">
        <w:rPr>
          <w:rFonts w:ascii="Times New Roman" w:hAnsi="Times New Roman" w:cs="Times New Roman"/>
          <w:sz w:val="24"/>
          <w:szCs w:val="24"/>
        </w:rPr>
        <w:t xml:space="preserve"> as the present one the court </w:t>
      </w:r>
      <w:r w:rsidR="00E20641">
        <w:rPr>
          <w:rFonts w:ascii="Times New Roman" w:hAnsi="Times New Roman" w:cs="Times New Roman"/>
          <w:sz w:val="24"/>
          <w:szCs w:val="24"/>
        </w:rPr>
        <w:t>will</w:t>
      </w:r>
      <w:r w:rsidRPr="00A63E38">
        <w:rPr>
          <w:rFonts w:ascii="Times New Roman" w:hAnsi="Times New Roman" w:cs="Times New Roman"/>
          <w:sz w:val="24"/>
          <w:szCs w:val="24"/>
        </w:rPr>
        <w:t xml:space="preserve"> not </w:t>
      </w:r>
      <w:r w:rsidR="00E20641">
        <w:rPr>
          <w:rFonts w:ascii="Times New Roman" w:hAnsi="Times New Roman" w:cs="Times New Roman"/>
          <w:sz w:val="24"/>
          <w:szCs w:val="24"/>
        </w:rPr>
        <w:t xml:space="preserve">be </w:t>
      </w:r>
      <w:r w:rsidRPr="00A63E38">
        <w:rPr>
          <w:rFonts w:ascii="Times New Roman" w:hAnsi="Times New Roman" w:cs="Times New Roman"/>
          <w:sz w:val="24"/>
          <w:szCs w:val="24"/>
        </w:rPr>
        <w:t>review</w:t>
      </w:r>
      <w:r w:rsidR="00E20641">
        <w:rPr>
          <w:rFonts w:ascii="Times New Roman" w:hAnsi="Times New Roman" w:cs="Times New Roman"/>
          <w:sz w:val="24"/>
          <w:szCs w:val="24"/>
        </w:rPr>
        <w:t>ing</w:t>
      </w:r>
      <w:r w:rsidRPr="00A63E38">
        <w:rPr>
          <w:rFonts w:ascii="Times New Roman" w:hAnsi="Times New Roman" w:cs="Times New Roman"/>
          <w:sz w:val="24"/>
          <w:szCs w:val="24"/>
        </w:rPr>
        <w:t xml:space="preserve"> the work of the second respondent. Nor will it</w:t>
      </w:r>
      <w:r w:rsidR="00E20641">
        <w:rPr>
          <w:rFonts w:ascii="Times New Roman" w:hAnsi="Times New Roman" w:cs="Times New Roman"/>
          <w:sz w:val="24"/>
          <w:szCs w:val="24"/>
        </w:rPr>
        <w:t xml:space="preserve"> be</w:t>
      </w:r>
      <w:r w:rsidRPr="00A63E38">
        <w:rPr>
          <w:rFonts w:ascii="Times New Roman" w:hAnsi="Times New Roman" w:cs="Times New Roman"/>
          <w:sz w:val="24"/>
          <w:szCs w:val="24"/>
        </w:rPr>
        <w:t xml:space="preserve"> sit</w:t>
      </w:r>
      <w:r w:rsidR="00E20641">
        <w:rPr>
          <w:rFonts w:ascii="Times New Roman" w:hAnsi="Times New Roman" w:cs="Times New Roman"/>
          <w:sz w:val="24"/>
          <w:szCs w:val="24"/>
        </w:rPr>
        <w:t>ting</w:t>
      </w:r>
      <w:r w:rsidRPr="00A63E38">
        <w:rPr>
          <w:rFonts w:ascii="Times New Roman" w:hAnsi="Times New Roman" w:cs="Times New Roman"/>
          <w:sz w:val="24"/>
          <w:szCs w:val="24"/>
        </w:rPr>
        <w:t xml:space="preserve"> as a court of </w:t>
      </w:r>
      <w:r w:rsidRPr="00A63E38">
        <w:rPr>
          <w:rFonts w:ascii="Times New Roman" w:hAnsi="Times New Roman" w:cs="Times New Roman"/>
          <w:sz w:val="24"/>
          <w:szCs w:val="24"/>
        </w:rPr>
        <w:lastRenderedPageBreak/>
        <w:t>appeal which tests the correctness or otherwise of her decision. Its main focus will be to evaluate and determine if the second</w:t>
      </w:r>
      <w:r w:rsidR="00FF395A">
        <w:rPr>
          <w:rFonts w:ascii="Times New Roman" w:hAnsi="Times New Roman" w:cs="Times New Roman"/>
          <w:sz w:val="24"/>
          <w:szCs w:val="24"/>
        </w:rPr>
        <w:t xml:space="preserve"> </w:t>
      </w:r>
      <w:r w:rsidRPr="00A63E38">
        <w:rPr>
          <w:rFonts w:ascii="Times New Roman" w:hAnsi="Times New Roman" w:cs="Times New Roman"/>
          <w:sz w:val="24"/>
          <w:szCs w:val="24"/>
        </w:rPr>
        <w:t xml:space="preserve">respondent, in </w:t>
      </w:r>
      <w:r w:rsidR="00E20641">
        <w:rPr>
          <w:rFonts w:ascii="Times New Roman" w:hAnsi="Times New Roman" w:cs="Times New Roman"/>
          <w:sz w:val="24"/>
          <w:szCs w:val="24"/>
        </w:rPr>
        <w:t>arbitrating on</w:t>
      </w:r>
      <w:r w:rsidRPr="00A63E38">
        <w:rPr>
          <w:rFonts w:ascii="Times New Roman" w:hAnsi="Times New Roman" w:cs="Times New Roman"/>
          <w:sz w:val="24"/>
          <w:szCs w:val="24"/>
        </w:rPr>
        <w:t xml:space="preserve"> the parties’ </w:t>
      </w:r>
      <w:r w:rsidR="00FF395A" w:rsidRPr="00A63E38">
        <w:rPr>
          <w:rFonts w:ascii="Times New Roman" w:hAnsi="Times New Roman" w:cs="Times New Roman"/>
          <w:sz w:val="24"/>
          <w:szCs w:val="24"/>
        </w:rPr>
        <w:t>dispute</w:t>
      </w:r>
      <w:r w:rsidRPr="00A63E38">
        <w:rPr>
          <w:rFonts w:ascii="Times New Roman" w:hAnsi="Times New Roman" w:cs="Times New Roman"/>
          <w:sz w:val="24"/>
          <w:szCs w:val="24"/>
        </w:rPr>
        <w:t xml:space="preserve">, made substantial compliance with the </w:t>
      </w:r>
      <w:r w:rsidR="00FF395A">
        <w:rPr>
          <w:rFonts w:ascii="Times New Roman" w:hAnsi="Times New Roman" w:cs="Times New Roman"/>
          <w:sz w:val="24"/>
          <w:szCs w:val="24"/>
        </w:rPr>
        <w:t>p</w:t>
      </w:r>
      <w:r w:rsidRPr="00A63E38">
        <w:rPr>
          <w:rFonts w:ascii="Times New Roman" w:hAnsi="Times New Roman" w:cs="Times New Roman"/>
          <w:sz w:val="24"/>
          <w:szCs w:val="24"/>
        </w:rPr>
        <w:t>rovisions of the Act</w:t>
      </w:r>
      <w:r w:rsidR="00A06C98">
        <w:rPr>
          <w:rFonts w:ascii="Times New Roman" w:hAnsi="Times New Roman" w:cs="Times New Roman"/>
          <w:sz w:val="24"/>
          <w:szCs w:val="24"/>
        </w:rPr>
        <w:t>.</w:t>
      </w:r>
    </w:p>
    <w:p w:rsidR="00A06C98" w:rsidRDefault="00A06C98" w:rsidP="00A63E38">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My view</w:t>
      </w:r>
      <w:r w:rsidR="00B742FA">
        <w:rPr>
          <w:rFonts w:ascii="Times New Roman" w:hAnsi="Times New Roman" w:cs="Times New Roman"/>
          <w:sz w:val="24"/>
          <w:szCs w:val="24"/>
        </w:rPr>
        <w:t>s</w:t>
      </w:r>
      <w:r>
        <w:rPr>
          <w:rFonts w:ascii="Times New Roman" w:hAnsi="Times New Roman" w:cs="Times New Roman"/>
          <w:sz w:val="24"/>
          <w:szCs w:val="24"/>
        </w:rPr>
        <w:t xml:space="preserve"> in the abovementioned regard find fortification from what the Supreme Court state</w:t>
      </w:r>
      <w:r w:rsidR="00E20641">
        <w:rPr>
          <w:rFonts w:ascii="Times New Roman" w:hAnsi="Times New Roman" w:cs="Times New Roman"/>
          <w:sz w:val="24"/>
          <w:szCs w:val="24"/>
        </w:rPr>
        <w:t>d</w:t>
      </w:r>
      <w:r>
        <w:rPr>
          <w:rFonts w:ascii="Times New Roman" w:hAnsi="Times New Roman" w:cs="Times New Roman"/>
          <w:sz w:val="24"/>
          <w:szCs w:val="24"/>
        </w:rPr>
        <w:t xml:space="preserve"> in </w:t>
      </w:r>
      <w:r w:rsidRPr="00A06C98">
        <w:rPr>
          <w:rFonts w:ascii="Times New Roman" w:hAnsi="Times New Roman" w:cs="Times New Roman"/>
          <w:i/>
          <w:sz w:val="24"/>
          <w:szCs w:val="24"/>
        </w:rPr>
        <w:t>ZESA</w:t>
      </w:r>
      <w:r>
        <w:rPr>
          <w:rFonts w:ascii="Times New Roman" w:hAnsi="Times New Roman" w:cs="Times New Roman"/>
          <w:sz w:val="24"/>
          <w:szCs w:val="24"/>
        </w:rPr>
        <w:t xml:space="preserve"> v </w:t>
      </w:r>
      <w:r w:rsidRPr="00A06C98">
        <w:rPr>
          <w:rFonts w:ascii="Times New Roman" w:hAnsi="Times New Roman" w:cs="Times New Roman"/>
          <w:i/>
          <w:sz w:val="24"/>
          <w:szCs w:val="24"/>
        </w:rPr>
        <w:t>Maposa,</w:t>
      </w:r>
      <w:r>
        <w:rPr>
          <w:rFonts w:ascii="Times New Roman" w:hAnsi="Times New Roman" w:cs="Times New Roman"/>
          <w:sz w:val="24"/>
          <w:szCs w:val="24"/>
        </w:rPr>
        <w:t xml:space="preserve"> 1999 (2) ZLR 452 (D) wherein </w:t>
      </w:r>
      <w:r w:rsidRPr="00A06C98">
        <w:rPr>
          <w:rFonts w:ascii="Times New Roman" w:hAnsi="Times New Roman" w:cs="Times New Roman"/>
          <w:smallCaps/>
          <w:sz w:val="24"/>
          <w:szCs w:val="24"/>
        </w:rPr>
        <w:t xml:space="preserve">Gubbay </w:t>
      </w:r>
      <w:r>
        <w:rPr>
          <w:rFonts w:ascii="Times New Roman" w:hAnsi="Times New Roman" w:cs="Times New Roman"/>
          <w:sz w:val="24"/>
          <w:szCs w:val="24"/>
        </w:rPr>
        <w:t>CJ remarked as follows:</w:t>
      </w:r>
    </w:p>
    <w:p w:rsidR="00790F34" w:rsidRDefault="00790F34" w:rsidP="00790F34">
      <w:pPr>
        <w:pStyle w:val="ListParagraph"/>
        <w:spacing w:after="0" w:line="240" w:lineRule="auto"/>
        <w:jc w:val="both"/>
        <w:rPr>
          <w:rFonts w:ascii="Times New Roman" w:hAnsi="Times New Roman" w:cs="Times New Roman"/>
        </w:rPr>
      </w:pPr>
      <w:r>
        <w:rPr>
          <w:rFonts w:ascii="Times New Roman" w:hAnsi="Times New Roman" w:cs="Times New Roman"/>
        </w:rPr>
        <w:t>“</w:t>
      </w:r>
      <w:r w:rsidRPr="00790F34">
        <w:rPr>
          <w:rFonts w:ascii="Times New Roman" w:hAnsi="Times New Roman" w:cs="Times New Roman"/>
          <w:u w:val="single"/>
        </w:rPr>
        <w:t>An award will not be contrary to public policy merely because the reasoning or the conclusions of the arbitrator are wrong in fact or law</w:t>
      </w:r>
      <w:r>
        <w:rPr>
          <w:rFonts w:ascii="Times New Roman" w:hAnsi="Times New Roman" w:cs="Times New Roman"/>
        </w:rPr>
        <w:t xml:space="preserve">. Where, however, the reasoning or conclusion in an award goes beyond </w:t>
      </w:r>
      <w:r w:rsidR="00F01027">
        <w:rPr>
          <w:rFonts w:ascii="Times New Roman" w:hAnsi="Times New Roman" w:cs="Times New Roman"/>
        </w:rPr>
        <w:t>mere</w:t>
      </w:r>
      <w:r>
        <w:rPr>
          <w:rFonts w:ascii="Times New Roman" w:hAnsi="Times New Roman" w:cs="Times New Roman"/>
        </w:rPr>
        <w:t xml:space="preserve"> faultiness or incorrectness and constitutes a palpable inequality that is so far reaching and outrageous in its defiance of logic or accepted moral standards that a sensible and fair minded person would consider that the conception of justice in Zimbabwe would be intolerably hurt by </w:t>
      </w:r>
      <w:r w:rsidR="00E20641">
        <w:rPr>
          <w:rFonts w:ascii="Times New Roman" w:hAnsi="Times New Roman" w:cs="Times New Roman"/>
        </w:rPr>
        <w:t xml:space="preserve">the </w:t>
      </w:r>
      <w:r>
        <w:rPr>
          <w:rFonts w:ascii="Times New Roman" w:hAnsi="Times New Roman" w:cs="Times New Roman"/>
        </w:rPr>
        <w:t>award, then it would be contrary to the public policy to uphold it. The same consequences apply where the arbitrator has not applied his mind to the question or has totally misunderstood the issue, and the resultant injustice reaches the point mentioned.</w:t>
      </w:r>
      <w:r w:rsidR="00E20641">
        <w:rPr>
          <w:rFonts w:ascii="Times New Roman" w:hAnsi="Times New Roman" w:cs="Times New Roman"/>
        </w:rPr>
        <w:t>”</w:t>
      </w:r>
      <w:r>
        <w:rPr>
          <w:rFonts w:ascii="Times New Roman" w:hAnsi="Times New Roman" w:cs="Times New Roman"/>
        </w:rPr>
        <w:t xml:space="preserve"> [emphasis added]</w:t>
      </w:r>
    </w:p>
    <w:p w:rsidR="00B04236" w:rsidRDefault="00B04236" w:rsidP="00790F34">
      <w:pPr>
        <w:pStyle w:val="ListParagraph"/>
        <w:spacing w:after="0" w:line="240" w:lineRule="auto"/>
        <w:jc w:val="both"/>
        <w:rPr>
          <w:rFonts w:ascii="Times New Roman" w:hAnsi="Times New Roman" w:cs="Times New Roman"/>
        </w:rPr>
      </w:pPr>
    </w:p>
    <w:p w:rsidR="00B04236" w:rsidRDefault="00B04236" w:rsidP="00B04236">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Many applications which parties make under </w:t>
      </w:r>
      <w:r w:rsidR="00162994">
        <w:rPr>
          <w:rFonts w:ascii="Times New Roman" w:hAnsi="Times New Roman" w:cs="Times New Roman"/>
          <w:sz w:val="24"/>
          <w:szCs w:val="24"/>
        </w:rPr>
        <w:t>Article</w:t>
      </w:r>
      <w:r w:rsidR="00492763">
        <w:rPr>
          <w:rFonts w:ascii="Times New Roman" w:hAnsi="Times New Roman" w:cs="Times New Roman"/>
          <w:sz w:val="24"/>
          <w:szCs w:val="24"/>
        </w:rPr>
        <w:t xml:space="preserve"> 34 of the Act are</w:t>
      </w:r>
      <w:r>
        <w:rPr>
          <w:rFonts w:ascii="Times New Roman" w:hAnsi="Times New Roman" w:cs="Times New Roman"/>
          <w:sz w:val="24"/>
          <w:szCs w:val="24"/>
        </w:rPr>
        <w:t xml:space="preserve"> </w:t>
      </w:r>
      <w:r w:rsidR="00162994">
        <w:rPr>
          <w:rFonts w:ascii="Times New Roman" w:hAnsi="Times New Roman" w:cs="Times New Roman"/>
          <w:sz w:val="24"/>
          <w:szCs w:val="24"/>
        </w:rPr>
        <w:t>anchored</w:t>
      </w:r>
      <w:r w:rsidR="00B742FA">
        <w:rPr>
          <w:rFonts w:ascii="Times New Roman" w:hAnsi="Times New Roman" w:cs="Times New Roman"/>
          <w:sz w:val="24"/>
          <w:szCs w:val="24"/>
        </w:rPr>
        <w:t xml:space="preserve"> </w:t>
      </w:r>
      <w:r w:rsidR="00B742FA" w:rsidRPr="000A53D1">
        <w:rPr>
          <w:rFonts w:ascii="Times New Roman" w:hAnsi="Times New Roman" w:cs="Times New Roman"/>
          <w:sz w:val="24"/>
          <w:szCs w:val="24"/>
          <w:u w:val="single"/>
        </w:rPr>
        <w:t>on</w:t>
      </w:r>
      <w:r w:rsidR="00B742FA">
        <w:rPr>
          <w:rFonts w:ascii="Times New Roman" w:hAnsi="Times New Roman" w:cs="Times New Roman"/>
          <w:sz w:val="24"/>
          <w:szCs w:val="24"/>
        </w:rPr>
        <w:t xml:space="preserve"> para (2)</w:t>
      </w:r>
      <w:r>
        <w:rPr>
          <w:rFonts w:ascii="Times New Roman" w:hAnsi="Times New Roman" w:cs="Times New Roman"/>
          <w:sz w:val="24"/>
          <w:szCs w:val="24"/>
        </w:rPr>
        <w:t xml:space="preserve"> (b) </w:t>
      </w:r>
      <w:r w:rsidR="00E20641">
        <w:rPr>
          <w:rFonts w:ascii="Times New Roman" w:hAnsi="Times New Roman" w:cs="Times New Roman"/>
          <w:sz w:val="24"/>
          <w:szCs w:val="24"/>
        </w:rPr>
        <w:t xml:space="preserve">(ii) </w:t>
      </w:r>
      <w:r>
        <w:rPr>
          <w:rFonts w:ascii="Times New Roman" w:hAnsi="Times New Roman" w:cs="Times New Roman"/>
          <w:sz w:val="24"/>
          <w:szCs w:val="24"/>
        </w:rPr>
        <w:t xml:space="preserve">of the mentioned </w:t>
      </w:r>
      <w:r w:rsidR="00E20641">
        <w:rPr>
          <w:rFonts w:ascii="Times New Roman" w:hAnsi="Times New Roman" w:cs="Times New Roman"/>
          <w:sz w:val="24"/>
          <w:szCs w:val="24"/>
        </w:rPr>
        <w:t>A</w:t>
      </w:r>
      <w:r>
        <w:rPr>
          <w:rFonts w:ascii="Times New Roman" w:hAnsi="Times New Roman" w:cs="Times New Roman"/>
          <w:sz w:val="24"/>
          <w:szCs w:val="24"/>
        </w:rPr>
        <w:t xml:space="preserve">rticle. The </w:t>
      </w:r>
      <w:r w:rsidR="00162994">
        <w:rPr>
          <w:rFonts w:ascii="Times New Roman" w:hAnsi="Times New Roman" w:cs="Times New Roman"/>
          <w:sz w:val="24"/>
          <w:szCs w:val="24"/>
        </w:rPr>
        <w:t>applicants</w:t>
      </w:r>
      <w:r>
        <w:rPr>
          <w:rFonts w:ascii="Times New Roman" w:hAnsi="Times New Roman" w:cs="Times New Roman"/>
          <w:sz w:val="24"/>
          <w:szCs w:val="24"/>
        </w:rPr>
        <w:t xml:space="preserve">, more often than not, state that the </w:t>
      </w:r>
      <w:r w:rsidR="00162994">
        <w:rPr>
          <w:rFonts w:ascii="Times New Roman" w:hAnsi="Times New Roman" w:cs="Times New Roman"/>
          <w:sz w:val="24"/>
          <w:szCs w:val="24"/>
        </w:rPr>
        <w:t>arbitral</w:t>
      </w:r>
      <w:r>
        <w:rPr>
          <w:rFonts w:ascii="Times New Roman" w:hAnsi="Times New Roman" w:cs="Times New Roman"/>
          <w:sz w:val="24"/>
          <w:szCs w:val="24"/>
        </w:rPr>
        <w:t xml:space="preserve"> award </w:t>
      </w:r>
      <w:r w:rsidR="00D23D8D">
        <w:rPr>
          <w:rFonts w:ascii="Times New Roman" w:hAnsi="Times New Roman" w:cs="Times New Roman"/>
          <w:sz w:val="24"/>
          <w:szCs w:val="24"/>
        </w:rPr>
        <w:t>w</w:t>
      </w:r>
      <w:r>
        <w:rPr>
          <w:rFonts w:ascii="Times New Roman" w:hAnsi="Times New Roman" w:cs="Times New Roman"/>
          <w:sz w:val="24"/>
          <w:szCs w:val="24"/>
        </w:rPr>
        <w:t xml:space="preserve">as/is in conflict with the public policy of Zimbabwe. It is for the </w:t>
      </w:r>
      <w:r w:rsidR="00162994">
        <w:rPr>
          <w:rFonts w:ascii="Times New Roman" w:hAnsi="Times New Roman" w:cs="Times New Roman"/>
          <w:sz w:val="24"/>
          <w:szCs w:val="24"/>
        </w:rPr>
        <w:t>mentioned</w:t>
      </w:r>
      <w:r>
        <w:rPr>
          <w:rFonts w:ascii="Times New Roman" w:hAnsi="Times New Roman" w:cs="Times New Roman"/>
          <w:sz w:val="24"/>
          <w:szCs w:val="24"/>
        </w:rPr>
        <w:t xml:space="preserve"> </w:t>
      </w:r>
      <w:r w:rsidR="00162994">
        <w:rPr>
          <w:rFonts w:ascii="Times New Roman" w:hAnsi="Times New Roman" w:cs="Times New Roman"/>
          <w:sz w:val="24"/>
          <w:szCs w:val="24"/>
        </w:rPr>
        <w:t>reason</w:t>
      </w:r>
      <w:r w:rsidR="00492763">
        <w:rPr>
          <w:rFonts w:ascii="Times New Roman" w:hAnsi="Times New Roman" w:cs="Times New Roman"/>
          <w:sz w:val="24"/>
          <w:szCs w:val="24"/>
        </w:rPr>
        <w:t>,</w:t>
      </w:r>
      <w:r>
        <w:rPr>
          <w:rFonts w:ascii="Times New Roman" w:hAnsi="Times New Roman" w:cs="Times New Roman"/>
          <w:sz w:val="24"/>
          <w:szCs w:val="24"/>
        </w:rPr>
        <w:t xml:space="preserve"> if for no other, that the </w:t>
      </w:r>
      <w:r w:rsidR="00162994">
        <w:rPr>
          <w:rFonts w:ascii="Times New Roman" w:hAnsi="Times New Roman" w:cs="Times New Roman"/>
          <w:sz w:val="24"/>
          <w:szCs w:val="24"/>
        </w:rPr>
        <w:t>Legislature</w:t>
      </w:r>
      <w:r>
        <w:rPr>
          <w:rFonts w:ascii="Times New Roman" w:hAnsi="Times New Roman" w:cs="Times New Roman"/>
          <w:sz w:val="24"/>
          <w:szCs w:val="24"/>
        </w:rPr>
        <w:t xml:space="preserve"> saw it appropriate to define, in para (5</w:t>
      </w:r>
      <w:r w:rsidR="00162994">
        <w:rPr>
          <w:rFonts w:ascii="Times New Roman" w:hAnsi="Times New Roman" w:cs="Times New Roman"/>
          <w:sz w:val="24"/>
          <w:szCs w:val="24"/>
        </w:rPr>
        <w:t>)</w:t>
      </w:r>
      <w:r>
        <w:rPr>
          <w:rFonts w:ascii="Times New Roman" w:hAnsi="Times New Roman" w:cs="Times New Roman"/>
          <w:sz w:val="24"/>
          <w:szCs w:val="24"/>
        </w:rPr>
        <w:t xml:space="preserve"> of the article, the phrase </w:t>
      </w:r>
      <w:r w:rsidRPr="00C93BC4">
        <w:rPr>
          <w:rFonts w:ascii="Times New Roman" w:hAnsi="Times New Roman" w:cs="Times New Roman"/>
          <w:sz w:val="24"/>
          <w:szCs w:val="24"/>
          <w:u w:val="single"/>
        </w:rPr>
        <w:t xml:space="preserve">in </w:t>
      </w:r>
      <w:r w:rsidRPr="00E20641">
        <w:rPr>
          <w:rFonts w:ascii="Times New Roman" w:hAnsi="Times New Roman" w:cs="Times New Roman"/>
          <w:i/>
          <w:sz w:val="24"/>
          <w:szCs w:val="24"/>
        </w:rPr>
        <w:t>conflict with the public policy of Zimbabwe</w:t>
      </w:r>
      <w:r>
        <w:rPr>
          <w:rFonts w:ascii="Times New Roman" w:hAnsi="Times New Roman" w:cs="Times New Roman"/>
          <w:sz w:val="24"/>
          <w:szCs w:val="24"/>
        </w:rPr>
        <w:t xml:space="preserve"> to refer to an award which emanated from the arbitrator’s </w:t>
      </w:r>
      <w:r w:rsidR="004768D1">
        <w:rPr>
          <w:rFonts w:ascii="Times New Roman" w:hAnsi="Times New Roman" w:cs="Times New Roman"/>
          <w:sz w:val="24"/>
          <w:szCs w:val="24"/>
        </w:rPr>
        <w:t>fraudulent or</w:t>
      </w:r>
      <w:r>
        <w:rPr>
          <w:rFonts w:ascii="Times New Roman" w:hAnsi="Times New Roman" w:cs="Times New Roman"/>
          <w:sz w:val="24"/>
          <w:szCs w:val="24"/>
        </w:rPr>
        <w:t xml:space="preserve"> corrupt conduct or one which arises out of his breach of the rules of natural justice</w:t>
      </w:r>
      <w:r w:rsidR="00356BB0">
        <w:rPr>
          <w:rFonts w:ascii="Times New Roman" w:hAnsi="Times New Roman" w:cs="Times New Roman"/>
          <w:sz w:val="24"/>
          <w:szCs w:val="24"/>
        </w:rPr>
        <w:t xml:space="preserve"> like where the arbitrator vacated his office and refused to accord a fair treatment to parties who are before him and/or where </w:t>
      </w:r>
      <w:r w:rsidR="00E20641">
        <w:rPr>
          <w:rFonts w:ascii="Times New Roman" w:hAnsi="Times New Roman" w:cs="Times New Roman"/>
          <w:sz w:val="24"/>
          <w:szCs w:val="24"/>
        </w:rPr>
        <w:t xml:space="preserve">he </w:t>
      </w:r>
      <w:r w:rsidR="00356BB0">
        <w:rPr>
          <w:rFonts w:ascii="Times New Roman" w:hAnsi="Times New Roman" w:cs="Times New Roman"/>
          <w:sz w:val="24"/>
          <w:szCs w:val="24"/>
        </w:rPr>
        <w:t xml:space="preserve">denies one of the parties a chance to be heard. The phrase which appears in para (5) of Article 34 is specific. It states, in clear and categorical terms, that the definitions which appear in subpara (s) (a) and (b) of para (5) of Article 34 of the </w:t>
      </w:r>
      <w:r w:rsidR="00D23D8D">
        <w:rPr>
          <w:rFonts w:ascii="Times New Roman" w:hAnsi="Times New Roman" w:cs="Times New Roman"/>
          <w:sz w:val="24"/>
          <w:szCs w:val="24"/>
        </w:rPr>
        <w:t>Act</w:t>
      </w:r>
      <w:r w:rsidR="00356BB0">
        <w:rPr>
          <w:rFonts w:ascii="Times New Roman" w:hAnsi="Times New Roman" w:cs="Times New Roman"/>
          <w:sz w:val="24"/>
          <w:szCs w:val="24"/>
        </w:rPr>
        <w:t xml:space="preserve"> are not the alpha and omega of the phrase </w:t>
      </w:r>
      <w:r w:rsidR="00356BB0" w:rsidRPr="00D23D8D">
        <w:rPr>
          <w:rFonts w:ascii="Times New Roman" w:hAnsi="Times New Roman" w:cs="Times New Roman"/>
          <w:i/>
          <w:sz w:val="24"/>
          <w:szCs w:val="24"/>
        </w:rPr>
        <w:t>in conflict with the public policy of Zimbabwe</w:t>
      </w:r>
      <w:r w:rsidR="007B1701">
        <w:rPr>
          <w:rFonts w:ascii="Times New Roman" w:hAnsi="Times New Roman" w:cs="Times New Roman"/>
          <w:sz w:val="24"/>
          <w:szCs w:val="24"/>
        </w:rPr>
        <w:t>. It leave</w:t>
      </w:r>
      <w:r w:rsidR="00D23D8D">
        <w:rPr>
          <w:rFonts w:ascii="Times New Roman" w:hAnsi="Times New Roman" w:cs="Times New Roman"/>
          <w:sz w:val="24"/>
          <w:szCs w:val="24"/>
        </w:rPr>
        <w:t>s</w:t>
      </w:r>
      <w:r w:rsidR="007B1701">
        <w:rPr>
          <w:rFonts w:ascii="Times New Roman" w:hAnsi="Times New Roman" w:cs="Times New Roman"/>
          <w:sz w:val="24"/>
          <w:szCs w:val="24"/>
        </w:rPr>
        <w:t xml:space="preserve"> the door which relates to the same o</w:t>
      </w:r>
      <w:r w:rsidR="00B742FA">
        <w:rPr>
          <w:rFonts w:ascii="Times New Roman" w:hAnsi="Times New Roman" w:cs="Times New Roman"/>
          <w:sz w:val="24"/>
          <w:szCs w:val="24"/>
        </w:rPr>
        <w:t xml:space="preserve">pen so that it would cover all </w:t>
      </w:r>
      <w:r w:rsidR="007B1701">
        <w:rPr>
          <w:rFonts w:ascii="Times New Roman" w:hAnsi="Times New Roman" w:cs="Times New Roman"/>
          <w:sz w:val="24"/>
          <w:szCs w:val="24"/>
        </w:rPr>
        <w:t>unmentioned malpractices into which the arbitrator should not indulge.</w:t>
      </w:r>
    </w:p>
    <w:p w:rsidR="007B1701" w:rsidRDefault="007B1701" w:rsidP="00B04236">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The applicant’s temporary exclusion from the hearing of the first respondent’s first witness</w:t>
      </w:r>
      <w:r w:rsidR="00492763">
        <w:rPr>
          <w:rFonts w:ascii="Times New Roman" w:hAnsi="Times New Roman" w:cs="Times New Roman"/>
          <w:sz w:val="24"/>
          <w:szCs w:val="24"/>
        </w:rPr>
        <w:t>’s</w:t>
      </w:r>
      <w:r>
        <w:rPr>
          <w:rFonts w:ascii="Times New Roman" w:hAnsi="Times New Roman" w:cs="Times New Roman"/>
          <w:sz w:val="24"/>
          <w:szCs w:val="24"/>
        </w:rPr>
        <w:t xml:space="preserve"> </w:t>
      </w:r>
      <w:r w:rsidR="00492763">
        <w:rPr>
          <w:rFonts w:ascii="Times New Roman" w:hAnsi="Times New Roman" w:cs="Times New Roman"/>
          <w:sz w:val="24"/>
          <w:szCs w:val="24"/>
        </w:rPr>
        <w:t xml:space="preserve">evidence-in-chief </w:t>
      </w:r>
      <w:r>
        <w:rPr>
          <w:rFonts w:ascii="Times New Roman" w:hAnsi="Times New Roman" w:cs="Times New Roman"/>
          <w:sz w:val="24"/>
          <w:szCs w:val="24"/>
        </w:rPr>
        <w:t>would appear to be</w:t>
      </w:r>
      <w:r w:rsidR="00492763">
        <w:rPr>
          <w:rFonts w:ascii="Times New Roman" w:hAnsi="Times New Roman" w:cs="Times New Roman"/>
          <w:sz w:val="24"/>
          <w:szCs w:val="24"/>
        </w:rPr>
        <w:t xml:space="preserve"> conduct which is</w:t>
      </w:r>
      <w:r>
        <w:rPr>
          <w:rFonts w:ascii="Times New Roman" w:hAnsi="Times New Roman" w:cs="Times New Roman"/>
          <w:sz w:val="24"/>
          <w:szCs w:val="24"/>
        </w:rPr>
        <w:t xml:space="preserve"> in conflict with the public policy of Zimbabwe</w:t>
      </w:r>
      <w:r w:rsidR="003C6EDF">
        <w:rPr>
          <w:rFonts w:ascii="Times New Roman" w:hAnsi="Times New Roman" w:cs="Times New Roman"/>
          <w:sz w:val="24"/>
          <w:szCs w:val="24"/>
        </w:rPr>
        <w:t>. However, the same</w:t>
      </w:r>
      <w:r w:rsidR="009362C8">
        <w:rPr>
          <w:rFonts w:ascii="Times New Roman" w:hAnsi="Times New Roman" w:cs="Times New Roman"/>
          <w:sz w:val="24"/>
          <w:szCs w:val="24"/>
        </w:rPr>
        <w:t xml:space="preserve"> should be viewed in its context. The exclusion, it was submitted</w:t>
      </w:r>
      <w:r w:rsidR="00D23D8D">
        <w:rPr>
          <w:rFonts w:ascii="Times New Roman" w:hAnsi="Times New Roman" w:cs="Times New Roman"/>
          <w:sz w:val="24"/>
          <w:szCs w:val="24"/>
        </w:rPr>
        <w:t>,</w:t>
      </w:r>
      <w:r w:rsidR="009362C8">
        <w:rPr>
          <w:rFonts w:ascii="Times New Roman" w:hAnsi="Times New Roman" w:cs="Times New Roman"/>
          <w:sz w:val="24"/>
          <w:szCs w:val="24"/>
        </w:rPr>
        <w:t xml:space="preserve"> was not as a result of the second respondent’s intention to ensure that the ends of justice should be compromised in favour of the first respondent.</w:t>
      </w:r>
    </w:p>
    <w:p w:rsidR="009362C8" w:rsidRDefault="009362C8" w:rsidP="00B04236">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record of the arbitration proceedings deals with the above-mentioned </w:t>
      </w:r>
      <w:r w:rsidR="00D23D8D">
        <w:rPr>
          <w:rFonts w:ascii="Times New Roman" w:hAnsi="Times New Roman" w:cs="Times New Roman"/>
          <w:sz w:val="24"/>
          <w:szCs w:val="24"/>
        </w:rPr>
        <w:t>matter</w:t>
      </w:r>
      <w:r>
        <w:rPr>
          <w:rFonts w:ascii="Times New Roman" w:hAnsi="Times New Roman" w:cs="Times New Roman"/>
          <w:sz w:val="24"/>
          <w:szCs w:val="24"/>
        </w:rPr>
        <w:t xml:space="preserve"> at p 38. </w:t>
      </w:r>
      <w:r w:rsidR="00B742FA">
        <w:rPr>
          <w:rFonts w:ascii="Times New Roman" w:hAnsi="Times New Roman" w:cs="Times New Roman"/>
          <w:sz w:val="24"/>
          <w:szCs w:val="24"/>
        </w:rPr>
        <w:t>It</w:t>
      </w:r>
      <w:r>
        <w:rPr>
          <w:rFonts w:ascii="Times New Roman" w:hAnsi="Times New Roman" w:cs="Times New Roman"/>
          <w:sz w:val="24"/>
          <w:szCs w:val="24"/>
        </w:rPr>
        <w:t xml:space="preserve"> reads:</w:t>
      </w:r>
    </w:p>
    <w:p w:rsidR="007B2B52" w:rsidRDefault="007B2B52" w:rsidP="007B2B52">
      <w:pPr>
        <w:pStyle w:val="ListParagraph"/>
        <w:spacing w:after="0" w:line="240" w:lineRule="auto"/>
        <w:jc w:val="both"/>
        <w:rPr>
          <w:rFonts w:ascii="Times New Roman" w:hAnsi="Times New Roman" w:cs="Times New Roman"/>
        </w:rPr>
      </w:pPr>
      <w:r>
        <w:rPr>
          <w:rFonts w:ascii="Times New Roman" w:hAnsi="Times New Roman" w:cs="Times New Roman"/>
        </w:rPr>
        <w:t xml:space="preserve">“At commencement of hearing Arbitrator ruled that resp (i.e. applicant </w:t>
      </w:r>
      <w:r w:rsidRPr="007B2B52">
        <w:rPr>
          <w:rFonts w:ascii="Times New Roman" w:hAnsi="Times New Roman" w:cs="Times New Roman"/>
          <w:i/>
        </w:rPr>
        <w:t>in casu</w:t>
      </w:r>
      <w:r>
        <w:rPr>
          <w:rFonts w:ascii="Times New Roman" w:hAnsi="Times New Roman" w:cs="Times New Roman"/>
        </w:rPr>
        <w:t>) exit proceedings-he being a witness yet to testify. He did so under protest, but res attorney Hungwe was present. CL’s first witness (Muhlwa) gave evidence in chief in respondent’s absence.”</w:t>
      </w:r>
    </w:p>
    <w:p w:rsidR="00D23D8D" w:rsidRDefault="00D23D8D" w:rsidP="007B2B52">
      <w:pPr>
        <w:pStyle w:val="ListParagraph"/>
        <w:spacing w:after="0" w:line="240" w:lineRule="auto"/>
        <w:jc w:val="both"/>
        <w:rPr>
          <w:rFonts w:ascii="Times New Roman" w:hAnsi="Times New Roman" w:cs="Times New Roman"/>
        </w:rPr>
      </w:pPr>
    </w:p>
    <w:p w:rsidR="007B2B52" w:rsidRDefault="00D23D8D" w:rsidP="00AE52A4">
      <w:pPr>
        <w:pStyle w:val="ListParagraph"/>
        <w:spacing w:after="0" w:line="360" w:lineRule="auto"/>
        <w:ind w:left="0" w:firstLine="720"/>
        <w:jc w:val="both"/>
        <w:rPr>
          <w:rFonts w:ascii="Times New Roman" w:hAnsi="Times New Roman" w:cs="Times New Roman"/>
        </w:rPr>
      </w:pPr>
      <w:r>
        <w:rPr>
          <w:rFonts w:ascii="Times New Roman" w:hAnsi="Times New Roman" w:cs="Times New Roman"/>
        </w:rPr>
        <w:t>It should be stated</w:t>
      </w:r>
      <w:r w:rsidR="00492763">
        <w:rPr>
          <w:rFonts w:ascii="Times New Roman" w:hAnsi="Times New Roman" w:cs="Times New Roman"/>
        </w:rPr>
        <w:t>,</w:t>
      </w:r>
      <w:r>
        <w:rPr>
          <w:rFonts w:ascii="Times New Roman" w:hAnsi="Times New Roman" w:cs="Times New Roman"/>
        </w:rPr>
        <w:t xml:space="preserve"> f</w:t>
      </w:r>
      <w:r w:rsidR="00AE52A4">
        <w:rPr>
          <w:rFonts w:ascii="Times New Roman" w:hAnsi="Times New Roman" w:cs="Times New Roman"/>
        </w:rPr>
        <w:t xml:space="preserve">or purposes of clarification, that the applicant was the respondent in the arbitration proceedings. He was represented by Mr </w:t>
      </w:r>
      <w:r w:rsidR="00AE52A4" w:rsidRPr="00AE52A4">
        <w:rPr>
          <w:rFonts w:ascii="Times New Roman" w:hAnsi="Times New Roman" w:cs="Times New Roman"/>
          <w:i/>
        </w:rPr>
        <w:t>Hungwe</w:t>
      </w:r>
      <w:r w:rsidR="00AE52A4">
        <w:rPr>
          <w:rFonts w:ascii="Times New Roman" w:hAnsi="Times New Roman" w:cs="Times New Roman"/>
        </w:rPr>
        <w:t xml:space="preserve">. The first respondent was the claimant and Mr </w:t>
      </w:r>
      <w:r w:rsidR="00AE52A4" w:rsidRPr="00AE52A4">
        <w:rPr>
          <w:rFonts w:ascii="Times New Roman" w:hAnsi="Times New Roman" w:cs="Times New Roman"/>
          <w:i/>
        </w:rPr>
        <w:t>Nyengedza</w:t>
      </w:r>
      <w:r w:rsidR="00AE52A4">
        <w:rPr>
          <w:rFonts w:ascii="Times New Roman" w:hAnsi="Times New Roman" w:cs="Times New Roman"/>
        </w:rPr>
        <w:t xml:space="preserve"> was its legal practitioner.  </w:t>
      </w:r>
    </w:p>
    <w:p w:rsidR="007B2B52" w:rsidRDefault="007B2B52" w:rsidP="003A6EC8">
      <w:pPr>
        <w:pStyle w:val="ListParagraph"/>
        <w:spacing w:after="0" w:line="360" w:lineRule="auto"/>
        <w:ind w:left="-90" w:firstLine="810"/>
        <w:jc w:val="both"/>
        <w:rPr>
          <w:rFonts w:ascii="Times New Roman" w:hAnsi="Times New Roman" w:cs="Times New Roman"/>
          <w:sz w:val="24"/>
          <w:szCs w:val="24"/>
        </w:rPr>
      </w:pPr>
      <w:r>
        <w:rPr>
          <w:rFonts w:ascii="Times New Roman" w:hAnsi="Times New Roman" w:cs="Times New Roman"/>
          <w:sz w:val="24"/>
          <w:szCs w:val="24"/>
        </w:rPr>
        <w:t xml:space="preserve">The abovementioned ruling was preceded by the directive which the second respondent made before she heard the parties. The directive was to the effect that a witness may not sit in </w:t>
      </w:r>
      <w:r w:rsidR="00D23D8D">
        <w:rPr>
          <w:rFonts w:ascii="Times New Roman" w:hAnsi="Times New Roman" w:cs="Times New Roman"/>
          <w:sz w:val="24"/>
          <w:szCs w:val="24"/>
        </w:rPr>
        <w:t>the arbitration</w:t>
      </w:r>
      <w:r w:rsidR="00492763">
        <w:rPr>
          <w:rFonts w:ascii="Times New Roman" w:hAnsi="Times New Roman" w:cs="Times New Roman"/>
          <w:sz w:val="24"/>
          <w:szCs w:val="24"/>
        </w:rPr>
        <w:t xml:space="preserve"> proceedings</w:t>
      </w:r>
      <w:r w:rsidR="00D23D8D">
        <w:rPr>
          <w:rFonts w:ascii="Times New Roman" w:hAnsi="Times New Roman" w:cs="Times New Roman"/>
          <w:sz w:val="24"/>
          <w:szCs w:val="24"/>
        </w:rPr>
        <w:t xml:space="preserve"> </w:t>
      </w:r>
      <w:r>
        <w:rPr>
          <w:rFonts w:ascii="Times New Roman" w:hAnsi="Times New Roman" w:cs="Times New Roman"/>
          <w:sz w:val="24"/>
          <w:szCs w:val="24"/>
        </w:rPr>
        <w:t xml:space="preserve">during the hearing and before he had testified. It appears at p 36 of the record and under the heading which reads </w:t>
      </w:r>
      <w:r w:rsidRPr="00D23D8D">
        <w:rPr>
          <w:rFonts w:ascii="Times New Roman" w:hAnsi="Times New Roman" w:cs="Times New Roman"/>
          <w:i/>
          <w:sz w:val="24"/>
          <w:szCs w:val="24"/>
        </w:rPr>
        <w:t>opening remarks</w:t>
      </w:r>
      <w:r>
        <w:rPr>
          <w:rFonts w:ascii="Times New Roman" w:hAnsi="Times New Roman" w:cs="Times New Roman"/>
          <w:sz w:val="24"/>
          <w:szCs w:val="24"/>
        </w:rPr>
        <w:t xml:space="preserve">. She made </w:t>
      </w:r>
      <w:r w:rsidR="00D23D8D">
        <w:rPr>
          <w:rFonts w:ascii="Times New Roman" w:hAnsi="Times New Roman" w:cs="Times New Roman"/>
          <w:sz w:val="24"/>
          <w:szCs w:val="24"/>
        </w:rPr>
        <w:t>the ruling</w:t>
      </w:r>
      <w:r>
        <w:rPr>
          <w:rFonts w:ascii="Times New Roman" w:hAnsi="Times New Roman" w:cs="Times New Roman"/>
          <w:sz w:val="24"/>
          <w:szCs w:val="24"/>
        </w:rPr>
        <w:t xml:space="preserve"> on 24 May, 2016</w:t>
      </w:r>
      <w:r w:rsidR="009F2DB1">
        <w:rPr>
          <w:rFonts w:ascii="Times New Roman" w:hAnsi="Times New Roman" w:cs="Times New Roman"/>
          <w:sz w:val="24"/>
          <w:szCs w:val="24"/>
        </w:rPr>
        <w:t>.</w:t>
      </w:r>
    </w:p>
    <w:p w:rsidR="00067CED" w:rsidRDefault="009F2DB1" w:rsidP="00EE0E5F">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The submission which the parties made on 1 June, 2016 aimed at correcting the applicant’s temporary exclusion from the</w:t>
      </w:r>
      <w:r w:rsidR="00EE0E5F">
        <w:rPr>
          <w:rFonts w:ascii="Times New Roman" w:hAnsi="Times New Roman" w:cs="Times New Roman"/>
          <w:sz w:val="24"/>
          <w:szCs w:val="24"/>
        </w:rPr>
        <w:t xml:space="preserve"> </w:t>
      </w:r>
      <w:r w:rsidR="0087445A">
        <w:rPr>
          <w:rFonts w:ascii="Times New Roman" w:hAnsi="Times New Roman" w:cs="Times New Roman"/>
          <w:sz w:val="24"/>
          <w:szCs w:val="24"/>
        </w:rPr>
        <w:t>hearing. Thes</w:t>
      </w:r>
      <w:r w:rsidR="00C44A10">
        <w:rPr>
          <w:rFonts w:ascii="Times New Roman" w:hAnsi="Times New Roman" w:cs="Times New Roman"/>
          <w:sz w:val="24"/>
          <w:szCs w:val="24"/>
        </w:rPr>
        <w:t xml:space="preserve">e appear at pp 43 – 44 of the record. They commence with the applicant’s legal practitioner, Mr </w:t>
      </w:r>
      <w:r w:rsidR="00C44A10">
        <w:rPr>
          <w:rFonts w:ascii="Times New Roman" w:hAnsi="Times New Roman" w:cs="Times New Roman"/>
          <w:i/>
          <w:sz w:val="24"/>
          <w:szCs w:val="24"/>
        </w:rPr>
        <w:t xml:space="preserve">Hungwe </w:t>
      </w:r>
      <w:r w:rsidR="00C44A10">
        <w:rPr>
          <w:rFonts w:ascii="Times New Roman" w:hAnsi="Times New Roman" w:cs="Times New Roman"/>
          <w:sz w:val="24"/>
          <w:szCs w:val="24"/>
        </w:rPr>
        <w:t xml:space="preserve">to whose submissions the respondent’s legal practitioner Mr </w:t>
      </w:r>
      <w:r w:rsidR="00492763">
        <w:rPr>
          <w:rFonts w:ascii="Times New Roman" w:hAnsi="Times New Roman" w:cs="Times New Roman"/>
          <w:i/>
          <w:sz w:val="24"/>
          <w:szCs w:val="24"/>
        </w:rPr>
        <w:t>Nyenge</w:t>
      </w:r>
      <w:r w:rsidR="00C44A10">
        <w:rPr>
          <w:rFonts w:ascii="Times New Roman" w:hAnsi="Times New Roman" w:cs="Times New Roman"/>
          <w:i/>
          <w:sz w:val="24"/>
          <w:szCs w:val="24"/>
        </w:rPr>
        <w:t xml:space="preserve">dza </w:t>
      </w:r>
      <w:r w:rsidR="00C44A10">
        <w:rPr>
          <w:rFonts w:ascii="Times New Roman" w:hAnsi="Times New Roman" w:cs="Times New Roman"/>
          <w:sz w:val="24"/>
          <w:szCs w:val="24"/>
        </w:rPr>
        <w:t xml:space="preserve">stated to the contrary. The discourse of the </w:t>
      </w:r>
      <w:r w:rsidR="00D23D8D">
        <w:rPr>
          <w:rFonts w:ascii="Times New Roman" w:hAnsi="Times New Roman" w:cs="Times New Roman"/>
          <w:sz w:val="24"/>
          <w:szCs w:val="24"/>
        </w:rPr>
        <w:t>matter</w:t>
      </w:r>
      <w:r w:rsidR="00C44A10">
        <w:rPr>
          <w:rFonts w:ascii="Times New Roman" w:hAnsi="Times New Roman" w:cs="Times New Roman"/>
          <w:sz w:val="24"/>
          <w:szCs w:val="24"/>
        </w:rPr>
        <w:t xml:space="preserve"> on the point reads:</w:t>
      </w:r>
    </w:p>
    <w:p w:rsidR="00C44A10" w:rsidRPr="00D9356E" w:rsidRDefault="00C44A10" w:rsidP="00211FAA">
      <w:pPr>
        <w:spacing w:after="0" w:line="240" w:lineRule="auto"/>
        <w:jc w:val="both"/>
        <w:rPr>
          <w:rFonts w:ascii="Times New Roman" w:hAnsi="Times New Roman" w:cs="Times New Roman"/>
          <w:u w:val="single"/>
        </w:rPr>
      </w:pPr>
      <w:r>
        <w:rPr>
          <w:rFonts w:ascii="Times New Roman" w:hAnsi="Times New Roman" w:cs="Times New Roman"/>
          <w:sz w:val="24"/>
          <w:szCs w:val="24"/>
        </w:rPr>
        <w:tab/>
      </w:r>
      <w:r w:rsidRPr="00D9356E">
        <w:rPr>
          <w:rFonts w:ascii="Times New Roman" w:hAnsi="Times New Roman" w:cs="Times New Roman"/>
          <w:u w:val="single"/>
        </w:rPr>
        <w:t>“1 June, 2016:</w:t>
      </w:r>
    </w:p>
    <w:p w:rsidR="00C44A10" w:rsidRPr="00D9356E" w:rsidRDefault="00C44A10" w:rsidP="00211FAA">
      <w:pPr>
        <w:spacing w:after="0" w:line="240" w:lineRule="auto"/>
        <w:jc w:val="both"/>
        <w:rPr>
          <w:rFonts w:ascii="Times New Roman" w:hAnsi="Times New Roman" w:cs="Times New Roman"/>
          <w:i/>
          <w:u w:val="single"/>
        </w:rPr>
      </w:pPr>
      <w:r w:rsidRPr="00D9356E">
        <w:rPr>
          <w:rFonts w:ascii="Times New Roman" w:hAnsi="Times New Roman" w:cs="Times New Roman"/>
        </w:rPr>
        <w:tab/>
      </w:r>
      <w:r w:rsidRPr="00D9356E">
        <w:rPr>
          <w:rFonts w:ascii="Times New Roman" w:hAnsi="Times New Roman" w:cs="Times New Roman"/>
          <w:u w:val="single"/>
        </w:rPr>
        <w:t xml:space="preserve">In </w:t>
      </w:r>
      <w:r w:rsidRPr="00D9356E">
        <w:rPr>
          <w:rFonts w:ascii="Times New Roman" w:hAnsi="Times New Roman" w:cs="Times New Roman"/>
          <w:i/>
          <w:u w:val="single"/>
        </w:rPr>
        <w:t>limine</w:t>
      </w:r>
    </w:p>
    <w:p w:rsidR="00C44A10" w:rsidRPr="00D9356E" w:rsidRDefault="00C44A10" w:rsidP="00211FAA">
      <w:pPr>
        <w:spacing w:after="0" w:line="240" w:lineRule="auto"/>
        <w:ind w:left="720"/>
        <w:jc w:val="both"/>
        <w:rPr>
          <w:rFonts w:ascii="Times New Roman" w:hAnsi="Times New Roman" w:cs="Times New Roman"/>
        </w:rPr>
      </w:pPr>
      <w:r w:rsidRPr="00D9356E">
        <w:rPr>
          <w:rFonts w:ascii="Times New Roman" w:hAnsi="Times New Roman" w:cs="Times New Roman"/>
          <w:i/>
          <w:u w:val="single"/>
        </w:rPr>
        <w:t>Hungwe</w:t>
      </w:r>
      <w:r w:rsidRPr="00D9356E">
        <w:rPr>
          <w:rFonts w:ascii="Times New Roman" w:hAnsi="Times New Roman" w:cs="Times New Roman"/>
          <w:i/>
        </w:rPr>
        <w:t xml:space="preserve">: </w:t>
      </w:r>
      <w:r w:rsidRPr="00D9356E">
        <w:rPr>
          <w:rFonts w:ascii="Times New Roman" w:hAnsi="Times New Roman" w:cs="Times New Roman"/>
        </w:rPr>
        <w:t>Respondent is a party/litigant not just a witness. He should attend all the proceedings, else it will be akin to trying him in his absence.</w:t>
      </w:r>
    </w:p>
    <w:p w:rsidR="00C44A10" w:rsidRPr="00D9356E" w:rsidRDefault="00D23D8D" w:rsidP="00211FAA">
      <w:pPr>
        <w:spacing w:after="0" w:line="240" w:lineRule="auto"/>
        <w:ind w:left="720"/>
        <w:jc w:val="both"/>
        <w:rPr>
          <w:rFonts w:ascii="Times New Roman" w:hAnsi="Times New Roman" w:cs="Times New Roman"/>
        </w:rPr>
      </w:pPr>
      <w:r>
        <w:rPr>
          <w:rFonts w:ascii="Times New Roman" w:hAnsi="Times New Roman" w:cs="Times New Roman"/>
          <w:i/>
          <w:u w:val="single"/>
        </w:rPr>
        <w:t>Nyengedza</w:t>
      </w:r>
      <w:r w:rsidR="00C44A10" w:rsidRPr="00D9356E">
        <w:rPr>
          <w:rFonts w:ascii="Times New Roman" w:hAnsi="Times New Roman" w:cs="Times New Roman"/>
          <w:i/>
          <w:u w:val="single"/>
        </w:rPr>
        <w:t>:</w:t>
      </w:r>
      <w:r w:rsidR="00C44A10" w:rsidRPr="00D9356E">
        <w:rPr>
          <w:rFonts w:ascii="Times New Roman" w:hAnsi="Times New Roman" w:cs="Times New Roman"/>
        </w:rPr>
        <w:t xml:space="preserve"> It is because respondent is both a litigant and a witness that he should not be present.</w:t>
      </w:r>
    </w:p>
    <w:p w:rsidR="00C44A10" w:rsidRPr="00D9356E" w:rsidRDefault="00C44A10" w:rsidP="00211FAA">
      <w:pPr>
        <w:spacing w:after="0" w:line="240" w:lineRule="auto"/>
        <w:ind w:left="720"/>
        <w:jc w:val="both"/>
        <w:rPr>
          <w:rFonts w:ascii="Times New Roman" w:hAnsi="Times New Roman" w:cs="Times New Roman"/>
        </w:rPr>
      </w:pPr>
      <w:r w:rsidRPr="00D9356E">
        <w:rPr>
          <w:rFonts w:ascii="Times New Roman" w:hAnsi="Times New Roman" w:cs="Times New Roman"/>
          <w:i/>
          <w:u w:val="single"/>
        </w:rPr>
        <w:t>Hungwe:</w:t>
      </w:r>
      <w:r w:rsidRPr="00D9356E">
        <w:rPr>
          <w:rFonts w:ascii="Times New Roman" w:hAnsi="Times New Roman" w:cs="Times New Roman"/>
        </w:rPr>
        <w:t xml:space="preserve"> This arbitration hearing should be just like any other court hearing where there is a defendant or respondent. So too is Mazambani a litigant. That is fair and set practice. A litigant is entitled to be present when hi</w:t>
      </w:r>
      <w:r w:rsidR="00463B4C" w:rsidRPr="00D9356E">
        <w:rPr>
          <w:rFonts w:ascii="Times New Roman" w:hAnsi="Times New Roman" w:cs="Times New Roman"/>
        </w:rPr>
        <w:t>s matter is being heard. Equall</w:t>
      </w:r>
      <w:r w:rsidRPr="00D9356E">
        <w:rPr>
          <w:rFonts w:ascii="Times New Roman" w:hAnsi="Times New Roman" w:cs="Times New Roman"/>
        </w:rPr>
        <w:t>y we have no objection to claimant’s representative sitting in—</w:t>
      </w:r>
    </w:p>
    <w:p w:rsidR="00C44A10" w:rsidRPr="00D9356E" w:rsidRDefault="00D9356E" w:rsidP="00211FAA">
      <w:pPr>
        <w:spacing w:after="0" w:line="240" w:lineRule="auto"/>
        <w:jc w:val="both"/>
        <w:rPr>
          <w:rFonts w:ascii="Times New Roman" w:hAnsi="Times New Roman" w:cs="Times New Roman"/>
          <w:u w:val="single"/>
        </w:rPr>
      </w:pPr>
      <w:r w:rsidRPr="00D9356E">
        <w:rPr>
          <w:rFonts w:ascii="Times New Roman" w:hAnsi="Times New Roman" w:cs="Times New Roman"/>
        </w:rPr>
        <w:tab/>
      </w:r>
      <w:r w:rsidR="00463B4C" w:rsidRPr="00D9356E">
        <w:rPr>
          <w:rFonts w:ascii="Times New Roman" w:hAnsi="Times New Roman" w:cs="Times New Roman"/>
          <w:u w:val="single"/>
        </w:rPr>
        <w:t>Arbitrator’s ruling:</w:t>
      </w:r>
    </w:p>
    <w:p w:rsidR="00C44A10" w:rsidRPr="00D23D8D" w:rsidRDefault="00463B4C" w:rsidP="00211FAA">
      <w:pPr>
        <w:spacing w:after="0" w:line="240" w:lineRule="auto"/>
        <w:ind w:left="720"/>
        <w:jc w:val="both"/>
        <w:rPr>
          <w:rFonts w:ascii="Times New Roman" w:hAnsi="Times New Roman" w:cs="Times New Roman"/>
          <w:sz w:val="24"/>
          <w:szCs w:val="24"/>
        </w:rPr>
      </w:pPr>
      <w:r w:rsidRPr="00D9356E">
        <w:rPr>
          <w:rFonts w:ascii="Times New Roman" w:hAnsi="Times New Roman" w:cs="Times New Roman"/>
        </w:rPr>
        <w:t xml:space="preserve">I do not </w:t>
      </w:r>
      <w:r w:rsidR="00D12995">
        <w:rPr>
          <w:rFonts w:ascii="Times New Roman" w:hAnsi="Times New Roman" w:cs="Times New Roman"/>
        </w:rPr>
        <w:t>disagree</w:t>
      </w:r>
      <w:r w:rsidRPr="00D9356E">
        <w:rPr>
          <w:rFonts w:ascii="Times New Roman" w:hAnsi="Times New Roman" w:cs="Times New Roman"/>
        </w:rPr>
        <w:t xml:space="preserve"> with Mr </w:t>
      </w:r>
      <w:r w:rsidRPr="00D9356E">
        <w:rPr>
          <w:rFonts w:ascii="Times New Roman" w:hAnsi="Times New Roman" w:cs="Times New Roman"/>
          <w:i/>
        </w:rPr>
        <w:t>Hungwe</w:t>
      </w:r>
      <w:r w:rsidRPr="00D9356E">
        <w:rPr>
          <w:rFonts w:ascii="Times New Roman" w:hAnsi="Times New Roman" w:cs="Times New Roman"/>
        </w:rPr>
        <w:t xml:space="preserve">. </w:t>
      </w:r>
      <w:r w:rsidRPr="00D23D8D">
        <w:rPr>
          <w:rFonts w:ascii="Times New Roman" w:hAnsi="Times New Roman" w:cs="Times New Roman"/>
          <w:u w:val="single"/>
        </w:rPr>
        <w:t>I will give both parties my preliminary notes</w:t>
      </w:r>
      <w:r w:rsidRPr="00D9356E">
        <w:rPr>
          <w:rFonts w:ascii="Times New Roman" w:hAnsi="Times New Roman" w:cs="Times New Roman"/>
        </w:rPr>
        <w:t xml:space="preserve"> in </w:t>
      </w:r>
      <w:r w:rsidR="00D9356E" w:rsidRPr="00D9356E">
        <w:rPr>
          <w:rFonts w:ascii="Times New Roman" w:hAnsi="Times New Roman" w:cs="Times New Roman"/>
        </w:rPr>
        <w:t xml:space="preserve"> respect of claimant’s witness Mr </w:t>
      </w:r>
      <w:r w:rsidR="00D12995">
        <w:rPr>
          <w:rFonts w:ascii="Times New Roman" w:hAnsi="Times New Roman" w:cs="Times New Roman"/>
        </w:rPr>
        <w:t>Muhlwa’s</w:t>
      </w:r>
      <w:r w:rsidR="00D9356E" w:rsidRPr="00D9356E">
        <w:rPr>
          <w:rFonts w:ascii="Times New Roman" w:hAnsi="Times New Roman" w:cs="Times New Roman"/>
        </w:rPr>
        <w:t xml:space="preserve"> (BTM) evidence in chief. </w:t>
      </w:r>
      <w:r w:rsidR="00D9356E" w:rsidRPr="00D23D8D">
        <w:rPr>
          <w:rFonts w:ascii="Times New Roman" w:hAnsi="Times New Roman" w:cs="Times New Roman"/>
          <w:u w:val="single"/>
        </w:rPr>
        <w:t>Each party may read these</w:t>
      </w:r>
      <w:r w:rsidR="00D9356E" w:rsidRPr="00D9356E">
        <w:rPr>
          <w:rFonts w:ascii="Times New Roman" w:hAnsi="Times New Roman" w:cs="Times New Roman"/>
        </w:rPr>
        <w:t>, where</w:t>
      </w:r>
      <w:r w:rsidR="00D23D8D">
        <w:rPr>
          <w:rFonts w:ascii="Times New Roman" w:hAnsi="Times New Roman" w:cs="Times New Roman"/>
        </w:rPr>
        <w:t>after</w:t>
      </w:r>
      <w:r w:rsidR="00D9356E" w:rsidRPr="00D9356E">
        <w:rPr>
          <w:rFonts w:ascii="Times New Roman" w:hAnsi="Times New Roman" w:cs="Times New Roman"/>
        </w:rPr>
        <w:t xml:space="preserve">  we will resume the hearing.</w:t>
      </w:r>
      <w:r w:rsidR="00D23D8D">
        <w:rPr>
          <w:rFonts w:ascii="Times New Roman" w:hAnsi="Times New Roman" w:cs="Times New Roman"/>
        </w:rPr>
        <w:t xml:space="preserve">” </w:t>
      </w:r>
      <w:r w:rsidR="00D23D8D">
        <w:rPr>
          <w:rFonts w:ascii="Times New Roman" w:hAnsi="Times New Roman" w:cs="Times New Roman"/>
          <w:sz w:val="24"/>
          <w:szCs w:val="24"/>
        </w:rPr>
        <w:t>(emphasis added)</w:t>
      </w:r>
    </w:p>
    <w:p w:rsidR="00211FAA" w:rsidRDefault="00211FAA" w:rsidP="00211FAA">
      <w:pPr>
        <w:spacing w:after="0" w:line="240" w:lineRule="auto"/>
        <w:ind w:left="720"/>
        <w:jc w:val="both"/>
        <w:rPr>
          <w:rFonts w:ascii="Times New Roman" w:hAnsi="Times New Roman" w:cs="Times New Roman"/>
        </w:rPr>
      </w:pPr>
    </w:p>
    <w:p w:rsidR="00D9356E" w:rsidRDefault="00D9356E" w:rsidP="00D9356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It is evident, from the foregoing, that it was not the intention of the second respondent to muzzle the applicant from being heard. The temporary exclusion of the applicant from hearing the evidence-in-chief of the first respondent’s first witness was a result of the arbitrator’s miscon</w:t>
      </w:r>
      <w:r w:rsidR="003C5335">
        <w:rPr>
          <w:rFonts w:ascii="Times New Roman" w:hAnsi="Times New Roman" w:cs="Times New Roman"/>
          <w:sz w:val="24"/>
          <w:szCs w:val="24"/>
        </w:rPr>
        <w:t>struction</w:t>
      </w:r>
      <w:r>
        <w:rPr>
          <w:rFonts w:ascii="Times New Roman" w:hAnsi="Times New Roman" w:cs="Times New Roman"/>
          <w:sz w:val="24"/>
          <w:szCs w:val="24"/>
        </w:rPr>
        <w:t xml:space="preserve"> of the law and the rules of procedure. She, </w:t>
      </w:r>
      <w:r w:rsidR="00D23D8D">
        <w:rPr>
          <w:rFonts w:ascii="Times New Roman" w:hAnsi="Times New Roman" w:cs="Times New Roman"/>
          <w:sz w:val="24"/>
          <w:szCs w:val="24"/>
        </w:rPr>
        <w:t>in earnest, must</w:t>
      </w:r>
      <w:r>
        <w:rPr>
          <w:rFonts w:ascii="Times New Roman" w:hAnsi="Times New Roman" w:cs="Times New Roman"/>
          <w:sz w:val="24"/>
          <w:szCs w:val="24"/>
        </w:rPr>
        <w:t xml:space="preserve"> have entertained a </w:t>
      </w:r>
      <w:r>
        <w:rPr>
          <w:rFonts w:ascii="Times New Roman" w:hAnsi="Times New Roman" w:cs="Times New Roman"/>
          <w:sz w:val="24"/>
          <w:szCs w:val="24"/>
        </w:rPr>
        <w:lastRenderedPageBreak/>
        <w:t>genuine, but mistaken</w:t>
      </w:r>
      <w:r w:rsidR="00D23D8D">
        <w:rPr>
          <w:rFonts w:ascii="Times New Roman" w:hAnsi="Times New Roman" w:cs="Times New Roman"/>
          <w:sz w:val="24"/>
          <w:szCs w:val="24"/>
        </w:rPr>
        <w:t>,</w:t>
      </w:r>
      <w:r>
        <w:rPr>
          <w:rFonts w:ascii="Times New Roman" w:hAnsi="Times New Roman" w:cs="Times New Roman"/>
          <w:sz w:val="24"/>
          <w:szCs w:val="24"/>
        </w:rPr>
        <w:t xml:space="preserve"> view that the presence of the applicant during the evidence-in-chief of the first respondent’s first witness would constitute an unfair advantage to him over the </w:t>
      </w:r>
      <w:r w:rsidR="00D23D8D">
        <w:rPr>
          <w:rFonts w:ascii="Times New Roman" w:hAnsi="Times New Roman" w:cs="Times New Roman"/>
          <w:sz w:val="24"/>
          <w:szCs w:val="24"/>
        </w:rPr>
        <w:t>first respondent.</w:t>
      </w:r>
    </w:p>
    <w:p w:rsidR="00AE52A4" w:rsidRDefault="00C85F11" w:rsidP="00D9356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fact that the second respondent allowed the applicant’s legal practitioner to remain in attendance and to take notes of the evidence-in-chief of the first respondent’s first witness di</w:t>
      </w:r>
      <w:r w:rsidR="00D44688">
        <w:rPr>
          <w:rFonts w:ascii="Times New Roman" w:hAnsi="Times New Roman" w:cs="Times New Roman"/>
          <w:sz w:val="24"/>
          <w:szCs w:val="24"/>
        </w:rPr>
        <w:t>spels</w:t>
      </w:r>
      <w:r>
        <w:rPr>
          <w:rFonts w:ascii="Times New Roman" w:hAnsi="Times New Roman" w:cs="Times New Roman"/>
          <w:sz w:val="24"/>
          <w:szCs w:val="24"/>
        </w:rPr>
        <w:t xml:space="preserve"> any unfair advantage having been </w:t>
      </w:r>
      <w:r w:rsidR="00D44688">
        <w:rPr>
          <w:rFonts w:ascii="Times New Roman" w:hAnsi="Times New Roman" w:cs="Times New Roman"/>
          <w:sz w:val="24"/>
          <w:szCs w:val="24"/>
        </w:rPr>
        <w:t>suffered</w:t>
      </w:r>
      <w:r>
        <w:rPr>
          <w:rFonts w:ascii="Times New Roman" w:hAnsi="Times New Roman" w:cs="Times New Roman"/>
          <w:sz w:val="24"/>
          <w:szCs w:val="24"/>
        </w:rPr>
        <w:t xml:space="preserve"> by the applicant. Further when the applicant’s legal practitioner revisited the matter of the temporary exclusion of the applicant from the</w:t>
      </w:r>
      <w:r w:rsidR="00FE24AF">
        <w:rPr>
          <w:rFonts w:ascii="Times New Roman" w:hAnsi="Times New Roman" w:cs="Times New Roman"/>
          <w:sz w:val="24"/>
          <w:szCs w:val="24"/>
        </w:rPr>
        <w:t xml:space="preserve"> hearing with the second respondent</w:t>
      </w:r>
      <w:r w:rsidR="00AE52A4">
        <w:rPr>
          <w:rFonts w:ascii="Times New Roman" w:hAnsi="Times New Roman" w:cs="Times New Roman"/>
          <w:sz w:val="24"/>
          <w:szCs w:val="24"/>
        </w:rPr>
        <w:t>,</w:t>
      </w:r>
      <w:r w:rsidR="00FE24AF">
        <w:rPr>
          <w:rFonts w:ascii="Times New Roman" w:hAnsi="Times New Roman" w:cs="Times New Roman"/>
          <w:sz w:val="24"/>
          <w:szCs w:val="24"/>
        </w:rPr>
        <w:t xml:space="preserve"> the latter readily agreed with him. Not only did she make the </w:t>
      </w:r>
      <w:r w:rsidR="00DD5204">
        <w:rPr>
          <w:rFonts w:ascii="Times New Roman" w:hAnsi="Times New Roman" w:cs="Times New Roman"/>
          <w:sz w:val="24"/>
          <w:szCs w:val="24"/>
        </w:rPr>
        <w:t xml:space="preserve">concession </w:t>
      </w:r>
      <w:r w:rsidR="00FE24AF">
        <w:rPr>
          <w:rFonts w:ascii="Times New Roman" w:hAnsi="Times New Roman" w:cs="Times New Roman"/>
          <w:sz w:val="24"/>
          <w:szCs w:val="24"/>
        </w:rPr>
        <w:t>she also availed her notes to the applicant</w:t>
      </w:r>
      <w:r w:rsidR="002B54AD">
        <w:rPr>
          <w:rFonts w:ascii="Times New Roman" w:hAnsi="Times New Roman" w:cs="Times New Roman"/>
          <w:sz w:val="24"/>
          <w:szCs w:val="24"/>
        </w:rPr>
        <w:t xml:space="preserve"> and adjourned the arbitration proceedings to allow the applicant the opportunity to acquaint himself with what the witness had told the second respondent in his absence. </w:t>
      </w:r>
    </w:p>
    <w:p w:rsidR="00C85F11" w:rsidRDefault="00AE52A4" w:rsidP="00D9356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B54AD">
        <w:rPr>
          <w:rFonts w:ascii="Times New Roman" w:hAnsi="Times New Roman" w:cs="Times New Roman"/>
          <w:sz w:val="24"/>
          <w:szCs w:val="24"/>
        </w:rPr>
        <w:t>Such matters as have been stated in the foregoing paragraph corrected the applicant’s cause of complaint to a point where no further complain</w:t>
      </w:r>
      <w:r>
        <w:rPr>
          <w:rFonts w:ascii="Times New Roman" w:hAnsi="Times New Roman" w:cs="Times New Roman"/>
          <w:sz w:val="24"/>
          <w:szCs w:val="24"/>
        </w:rPr>
        <w:t>t</w:t>
      </w:r>
      <w:r w:rsidR="002B54AD">
        <w:rPr>
          <w:rFonts w:ascii="Times New Roman" w:hAnsi="Times New Roman" w:cs="Times New Roman"/>
          <w:sz w:val="24"/>
          <w:szCs w:val="24"/>
        </w:rPr>
        <w:t xml:space="preserve"> of the same remain</w:t>
      </w:r>
      <w:r>
        <w:rPr>
          <w:rFonts w:ascii="Times New Roman" w:hAnsi="Times New Roman" w:cs="Times New Roman"/>
          <w:sz w:val="24"/>
          <w:szCs w:val="24"/>
        </w:rPr>
        <w:t>s</w:t>
      </w:r>
      <w:r w:rsidR="002B54AD">
        <w:rPr>
          <w:rFonts w:ascii="Times New Roman" w:hAnsi="Times New Roman" w:cs="Times New Roman"/>
          <w:sz w:val="24"/>
          <w:szCs w:val="24"/>
        </w:rPr>
        <w:t xml:space="preserve"> warranted. The amount and quality of cross-examination which the applicant mounted in regard to the witness’s evidence shows in unambiguous </w:t>
      </w:r>
      <w:r w:rsidR="00DD5204">
        <w:rPr>
          <w:rFonts w:ascii="Times New Roman" w:hAnsi="Times New Roman" w:cs="Times New Roman"/>
          <w:sz w:val="24"/>
          <w:szCs w:val="24"/>
        </w:rPr>
        <w:t>terms that</w:t>
      </w:r>
      <w:r w:rsidR="002B54AD">
        <w:rPr>
          <w:rFonts w:ascii="Times New Roman" w:hAnsi="Times New Roman" w:cs="Times New Roman"/>
          <w:sz w:val="24"/>
          <w:szCs w:val="24"/>
        </w:rPr>
        <w:t xml:space="preserve"> he appreciated what the witness had said. He did real and substantial justice to his case on the witness’s evidence. His complaint on the same is, therefore, without merit.</w:t>
      </w:r>
    </w:p>
    <w:p w:rsidR="002B54AD" w:rsidRDefault="002B54AD" w:rsidP="00D9356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applicant’s contention is that the second respondent did not have the capacity to deal with the parties’ case in a free, fair and impartial manner. He attached to his application Annexure</w:t>
      </w:r>
      <w:r w:rsidR="00DD5204">
        <w:rPr>
          <w:rFonts w:ascii="Times New Roman" w:hAnsi="Times New Roman" w:cs="Times New Roman"/>
          <w:sz w:val="24"/>
          <w:szCs w:val="24"/>
        </w:rPr>
        <w:t xml:space="preserve"> B</w:t>
      </w:r>
      <w:r w:rsidR="0099131C">
        <w:rPr>
          <w:rFonts w:ascii="Times New Roman" w:hAnsi="Times New Roman" w:cs="Times New Roman"/>
          <w:sz w:val="24"/>
          <w:szCs w:val="24"/>
        </w:rPr>
        <w:t>.</w:t>
      </w:r>
      <w:r>
        <w:rPr>
          <w:rFonts w:ascii="Times New Roman" w:hAnsi="Times New Roman" w:cs="Times New Roman"/>
          <w:sz w:val="24"/>
          <w:szCs w:val="24"/>
        </w:rPr>
        <w:t xml:space="preserve"> The annexure, he in</w:t>
      </w:r>
      <w:r w:rsidR="00DD5204">
        <w:rPr>
          <w:rFonts w:ascii="Times New Roman" w:hAnsi="Times New Roman" w:cs="Times New Roman"/>
          <w:sz w:val="24"/>
          <w:szCs w:val="24"/>
        </w:rPr>
        <w:t>sists</w:t>
      </w:r>
      <w:r>
        <w:rPr>
          <w:rFonts w:ascii="Times New Roman" w:hAnsi="Times New Roman" w:cs="Times New Roman"/>
          <w:sz w:val="24"/>
          <w:szCs w:val="24"/>
        </w:rPr>
        <w:t xml:space="preserve">, is proof of the fact that the second respondent’s partner in the law firm which operates under the name and style </w:t>
      </w:r>
      <w:r w:rsidR="00492763">
        <w:rPr>
          <w:rFonts w:ascii="Times New Roman" w:hAnsi="Times New Roman" w:cs="Times New Roman"/>
          <w:sz w:val="24"/>
          <w:szCs w:val="24"/>
        </w:rPr>
        <w:t xml:space="preserve">of </w:t>
      </w:r>
      <w:r>
        <w:rPr>
          <w:rFonts w:ascii="Times New Roman" w:hAnsi="Times New Roman" w:cs="Times New Roman"/>
          <w:sz w:val="24"/>
          <w:szCs w:val="24"/>
        </w:rPr>
        <w:t>Atherstone &amp; Cook legal practitioners is a direc</w:t>
      </w:r>
      <w:r w:rsidR="00492763">
        <w:rPr>
          <w:rFonts w:ascii="Times New Roman" w:hAnsi="Times New Roman" w:cs="Times New Roman"/>
          <w:sz w:val="24"/>
          <w:szCs w:val="24"/>
        </w:rPr>
        <w:t>tor of Zimnat Lion Insurance which</w:t>
      </w:r>
      <w:r>
        <w:rPr>
          <w:rFonts w:ascii="Times New Roman" w:hAnsi="Times New Roman" w:cs="Times New Roman"/>
          <w:sz w:val="24"/>
          <w:szCs w:val="24"/>
        </w:rPr>
        <w:t xml:space="preserve"> were the insurers of the first respondent. His complaint on the matter is that the second respondent did not disclose the stated fact to the parties when she was appointed to arbitrate their dispute.</w:t>
      </w:r>
    </w:p>
    <w:p w:rsidR="002B54AD" w:rsidRDefault="002B54AD" w:rsidP="00D9356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Paragraph (1) of Article </w:t>
      </w:r>
      <w:r w:rsidR="00AE52A4">
        <w:rPr>
          <w:rFonts w:ascii="Times New Roman" w:hAnsi="Times New Roman" w:cs="Times New Roman"/>
          <w:sz w:val="24"/>
          <w:szCs w:val="24"/>
        </w:rPr>
        <w:t xml:space="preserve">(12) </w:t>
      </w:r>
      <w:r>
        <w:rPr>
          <w:rFonts w:ascii="Times New Roman" w:hAnsi="Times New Roman" w:cs="Times New Roman"/>
          <w:sz w:val="24"/>
          <w:szCs w:val="24"/>
        </w:rPr>
        <w:t>of the Act p</w:t>
      </w:r>
      <w:r w:rsidR="00DD208E">
        <w:rPr>
          <w:rFonts w:ascii="Times New Roman" w:hAnsi="Times New Roman" w:cs="Times New Roman"/>
          <w:sz w:val="24"/>
          <w:szCs w:val="24"/>
        </w:rPr>
        <w:t>laces an obligation on the arbitrator to disclose to the parties any circumstances which may give rise to justifiable doubts as to his impartiality or independence. It reads:</w:t>
      </w:r>
    </w:p>
    <w:p w:rsidR="00DD208E" w:rsidRDefault="00DD208E" w:rsidP="00DD208E">
      <w:pPr>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 xml:space="preserve">“12 (1) when a person is approached in connection with his possible appointment as an </w:t>
      </w:r>
      <w:r>
        <w:rPr>
          <w:rFonts w:ascii="Times New Roman" w:hAnsi="Times New Roman" w:cs="Times New Roman"/>
        </w:rPr>
        <w:tab/>
        <w:t xml:space="preserve">arbitrator, he shall disclose any circumstances likely to give rise to justifiable doubts as to his </w:t>
      </w:r>
      <w:r>
        <w:rPr>
          <w:rFonts w:ascii="Times New Roman" w:hAnsi="Times New Roman" w:cs="Times New Roman"/>
        </w:rPr>
        <w:tab/>
        <w:t xml:space="preserve">impartiality or independence. An arbitrator from the time of his appointment throughout the </w:t>
      </w:r>
      <w:r>
        <w:rPr>
          <w:rFonts w:ascii="Times New Roman" w:hAnsi="Times New Roman" w:cs="Times New Roman"/>
        </w:rPr>
        <w:tab/>
        <w:t xml:space="preserve">arbitral proceedings, </w:t>
      </w:r>
      <w:r w:rsidRPr="00DD208E">
        <w:rPr>
          <w:rFonts w:ascii="Times New Roman" w:hAnsi="Times New Roman" w:cs="Times New Roman"/>
          <w:u w:val="single"/>
        </w:rPr>
        <w:t>shall</w:t>
      </w:r>
      <w:r>
        <w:rPr>
          <w:rFonts w:ascii="Times New Roman" w:hAnsi="Times New Roman" w:cs="Times New Roman"/>
        </w:rPr>
        <w:t xml:space="preserve"> without delay disclose any such circumstances to the parties unless </w:t>
      </w:r>
      <w:r>
        <w:rPr>
          <w:rFonts w:ascii="Times New Roman" w:hAnsi="Times New Roman" w:cs="Times New Roman"/>
        </w:rPr>
        <w:tab/>
        <w:t>they have already been informed of them by him.”</w:t>
      </w:r>
    </w:p>
    <w:p w:rsidR="00DD208E" w:rsidRDefault="00DD208E" w:rsidP="00DD208E">
      <w:pPr>
        <w:spacing w:after="0" w:line="240" w:lineRule="auto"/>
        <w:jc w:val="both"/>
        <w:rPr>
          <w:rFonts w:ascii="Times New Roman" w:hAnsi="Times New Roman" w:cs="Times New Roman"/>
        </w:rPr>
      </w:pPr>
    </w:p>
    <w:p w:rsidR="00DD208E" w:rsidRDefault="00DD208E" w:rsidP="00FD0A0C">
      <w:pPr>
        <w:spacing w:after="0" w:line="360" w:lineRule="auto"/>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 xml:space="preserve">The above-cited provision of the </w:t>
      </w:r>
      <w:r w:rsidR="00AE52A4">
        <w:rPr>
          <w:rFonts w:ascii="Times New Roman" w:hAnsi="Times New Roman" w:cs="Times New Roman"/>
          <w:sz w:val="24"/>
          <w:szCs w:val="24"/>
        </w:rPr>
        <w:t>A</w:t>
      </w:r>
      <w:r>
        <w:rPr>
          <w:rFonts w:ascii="Times New Roman" w:hAnsi="Times New Roman" w:cs="Times New Roman"/>
          <w:sz w:val="24"/>
          <w:szCs w:val="24"/>
        </w:rPr>
        <w:t xml:space="preserve">rticle is mandatory. It does not offer </w:t>
      </w:r>
      <w:r w:rsidR="00FD0A0C">
        <w:rPr>
          <w:rFonts w:ascii="Times New Roman" w:hAnsi="Times New Roman" w:cs="Times New Roman"/>
          <w:sz w:val="24"/>
          <w:szCs w:val="24"/>
        </w:rPr>
        <w:t xml:space="preserve">a discretion </w:t>
      </w:r>
      <w:r w:rsidR="00AE52A4">
        <w:rPr>
          <w:rFonts w:ascii="Times New Roman" w:hAnsi="Times New Roman" w:cs="Times New Roman"/>
          <w:sz w:val="24"/>
          <w:szCs w:val="24"/>
        </w:rPr>
        <w:t>on the</w:t>
      </w:r>
      <w:r w:rsidR="00FD0A0C">
        <w:rPr>
          <w:rFonts w:ascii="Times New Roman" w:hAnsi="Times New Roman" w:cs="Times New Roman"/>
          <w:sz w:val="24"/>
          <w:szCs w:val="24"/>
        </w:rPr>
        <w:t xml:space="preserve"> arbitrator to disclose, or not to </w:t>
      </w:r>
      <w:r w:rsidR="00AE52A4">
        <w:rPr>
          <w:rFonts w:ascii="Times New Roman" w:hAnsi="Times New Roman" w:cs="Times New Roman"/>
          <w:sz w:val="24"/>
          <w:szCs w:val="24"/>
        </w:rPr>
        <w:t xml:space="preserve">do so, </w:t>
      </w:r>
      <w:r w:rsidR="00FD0A0C">
        <w:rPr>
          <w:rFonts w:ascii="Times New Roman" w:hAnsi="Times New Roman" w:cs="Times New Roman"/>
          <w:sz w:val="24"/>
          <w:szCs w:val="24"/>
        </w:rPr>
        <w:t>any circumstances which may give rise to justifiable doubts as to his impartiality or independence.</w:t>
      </w:r>
    </w:p>
    <w:p w:rsidR="00FD0A0C" w:rsidRDefault="00FD0A0C" w:rsidP="00FD0A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shortcoming of the provision, however, is that it does not provide a sanction </w:t>
      </w:r>
      <w:r w:rsidR="00AE52A4">
        <w:rPr>
          <w:rFonts w:ascii="Times New Roman" w:hAnsi="Times New Roman" w:cs="Times New Roman"/>
          <w:sz w:val="24"/>
          <w:szCs w:val="24"/>
        </w:rPr>
        <w:t>in respect of</w:t>
      </w:r>
      <w:r>
        <w:rPr>
          <w:rFonts w:ascii="Times New Roman" w:hAnsi="Times New Roman" w:cs="Times New Roman"/>
          <w:sz w:val="24"/>
          <w:szCs w:val="24"/>
        </w:rPr>
        <w:t xml:space="preserve"> an arbitrator who fails to comply with it. All it does is to exhort the arbitrator to make full disclosure of such circumstances as are mentioned in the </w:t>
      </w:r>
      <w:r w:rsidR="00AE52A4">
        <w:rPr>
          <w:rFonts w:ascii="Times New Roman" w:hAnsi="Times New Roman" w:cs="Times New Roman"/>
          <w:sz w:val="24"/>
          <w:szCs w:val="24"/>
        </w:rPr>
        <w:t>A</w:t>
      </w:r>
      <w:r>
        <w:rPr>
          <w:rFonts w:ascii="Times New Roman" w:hAnsi="Times New Roman" w:cs="Times New Roman"/>
          <w:sz w:val="24"/>
          <w:szCs w:val="24"/>
        </w:rPr>
        <w:t>rticle and leave the matter at that.</w:t>
      </w:r>
    </w:p>
    <w:p w:rsidR="00FD0A0C" w:rsidRDefault="00FD0A0C" w:rsidP="00FD0A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case of </w:t>
      </w:r>
      <w:r w:rsidR="00AE52A4">
        <w:rPr>
          <w:rFonts w:ascii="Times New Roman" w:hAnsi="Times New Roman" w:cs="Times New Roman"/>
          <w:i/>
          <w:sz w:val="24"/>
          <w:szCs w:val="24"/>
        </w:rPr>
        <w:t>Musonzoa</w:t>
      </w:r>
      <w:r w:rsidRPr="00FD0A0C">
        <w:rPr>
          <w:rFonts w:ascii="Times New Roman" w:hAnsi="Times New Roman" w:cs="Times New Roman"/>
          <w:i/>
          <w:sz w:val="24"/>
          <w:szCs w:val="24"/>
        </w:rPr>
        <w:t xml:space="preserve"> (Pvt) Ltd</w:t>
      </w:r>
      <w:r>
        <w:rPr>
          <w:rFonts w:ascii="Times New Roman" w:hAnsi="Times New Roman" w:cs="Times New Roman"/>
          <w:sz w:val="24"/>
          <w:szCs w:val="24"/>
        </w:rPr>
        <w:t xml:space="preserve"> v </w:t>
      </w:r>
      <w:r w:rsidRPr="00FD0A0C">
        <w:rPr>
          <w:rFonts w:ascii="Times New Roman" w:hAnsi="Times New Roman" w:cs="Times New Roman"/>
          <w:i/>
          <w:sz w:val="24"/>
          <w:szCs w:val="24"/>
        </w:rPr>
        <w:t>Standard Fire &amp; General Insurance Co</w:t>
      </w:r>
      <w:r>
        <w:rPr>
          <w:rFonts w:ascii="Times New Roman" w:hAnsi="Times New Roman" w:cs="Times New Roman"/>
          <w:i/>
          <w:sz w:val="24"/>
          <w:szCs w:val="24"/>
        </w:rPr>
        <w:t xml:space="preserve"> &amp; Anor </w:t>
      </w:r>
      <w:r>
        <w:rPr>
          <w:rFonts w:ascii="Times New Roman" w:hAnsi="Times New Roman" w:cs="Times New Roman"/>
          <w:sz w:val="24"/>
          <w:szCs w:val="24"/>
        </w:rPr>
        <w:t>2002 (1) ZLR 555 (H) fills in the gap which Article 12 (1) left unattended. It states that failure by the arbitrator to disclose circumstances which give rise to justifiable doubts as to his impartiality or independence</w:t>
      </w:r>
      <w:r w:rsidR="00C26506">
        <w:rPr>
          <w:rFonts w:ascii="Times New Roman" w:hAnsi="Times New Roman" w:cs="Times New Roman"/>
          <w:sz w:val="24"/>
          <w:szCs w:val="24"/>
        </w:rPr>
        <w:t xml:space="preserve"> may be indicative of the fact that the arbitrator was biased against the applicant. It states, further, that a court which is seized with such a </w:t>
      </w:r>
      <w:r w:rsidR="00AE52A4">
        <w:rPr>
          <w:rFonts w:ascii="Times New Roman" w:hAnsi="Times New Roman" w:cs="Times New Roman"/>
          <w:sz w:val="24"/>
          <w:szCs w:val="24"/>
        </w:rPr>
        <w:t>matter</w:t>
      </w:r>
      <w:r w:rsidR="00C26506">
        <w:rPr>
          <w:rFonts w:ascii="Times New Roman" w:hAnsi="Times New Roman" w:cs="Times New Roman"/>
          <w:sz w:val="24"/>
          <w:szCs w:val="24"/>
        </w:rPr>
        <w:t xml:space="preserve"> as the present one will make an inquiry in the </w:t>
      </w:r>
      <w:r w:rsidR="005D028C">
        <w:rPr>
          <w:rFonts w:ascii="Times New Roman" w:hAnsi="Times New Roman" w:cs="Times New Roman"/>
          <w:sz w:val="24"/>
          <w:szCs w:val="24"/>
        </w:rPr>
        <w:t>course</w:t>
      </w:r>
      <w:r w:rsidR="00C26506">
        <w:rPr>
          <w:rFonts w:ascii="Times New Roman" w:hAnsi="Times New Roman" w:cs="Times New Roman"/>
          <w:sz w:val="24"/>
          <w:szCs w:val="24"/>
        </w:rPr>
        <w:t xml:space="preserve"> of which it will apply the reasonable man </w:t>
      </w:r>
      <w:r w:rsidR="002E78DD">
        <w:rPr>
          <w:rFonts w:ascii="Times New Roman" w:hAnsi="Times New Roman" w:cs="Times New Roman"/>
          <w:sz w:val="24"/>
          <w:szCs w:val="24"/>
        </w:rPr>
        <w:t>test</w:t>
      </w:r>
      <w:r w:rsidR="00C26506">
        <w:rPr>
          <w:rFonts w:ascii="Times New Roman" w:hAnsi="Times New Roman" w:cs="Times New Roman"/>
          <w:sz w:val="24"/>
          <w:szCs w:val="24"/>
        </w:rPr>
        <w:t xml:space="preserve"> as a standard</w:t>
      </w:r>
      <w:r w:rsidR="00AE52A4">
        <w:rPr>
          <w:rFonts w:ascii="Times New Roman" w:hAnsi="Times New Roman" w:cs="Times New Roman"/>
          <w:sz w:val="24"/>
          <w:szCs w:val="24"/>
        </w:rPr>
        <w:t xml:space="preserve"> of measuring </w:t>
      </w:r>
      <w:r w:rsidR="005D028C">
        <w:rPr>
          <w:rFonts w:ascii="Times New Roman" w:hAnsi="Times New Roman" w:cs="Times New Roman"/>
          <w:sz w:val="24"/>
          <w:szCs w:val="24"/>
        </w:rPr>
        <w:t>the arbitrator’s conduct</w:t>
      </w:r>
      <w:r w:rsidR="00C26506">
        <w:rPr>
          <w:rFonts w:ascii="Times New Roman" w:hAnsi="Times New Roman" w:cs="Times New Roman"/>
          <w:sz w:val="24"/>
          <w:szCs w:val="24"/>
        </w:rPr>
        <w:t>. It will, in other words, impute knowledge</w:t>
      </w:r>
      <w:r w:rsidR="005E2B5B">
        <w:rPr>
          <w:rFonts w:ascii="Times New Roman" w:hAnsi="Times New Roman" w:cs="Times New Roman"/>
          <w:sz w:val="24"/>
          <w:szCs w:val="24"/>
        </w:rPr>
        <w:t xml:space="preserve"> </w:t>
      </w:r>
      <w:r w:rsidR="00C26506">
        <w:rPr>
          <w:rFonts w:ascii="Times New Roman" w:hAnsi="Times New Roman" w:cs="Times New Roman"/>
          <w:sz w:val="24"/>
          <w:szCs w:val="24"/>
        </w:rPr>
        <w:t>of the alleged circumstances</w:t>
      </w:r>
      <w:r w:rsidR="005E2B5B">
        <w:rPr>
          <w:rFonts w:ascii="Times New Roman" w:hAnsi="Times New Roman" w:cs="Times New Roman"/>
          <w:sz w:val="24"/>
          <w:szCs w:val="24"/>
        </w:rPr>
        <w:t xml:space="preserve"> to the reasonable man and decide whether there was a real danger on the part of the arbitrator unfairly to regard with favour the case of a party to the issue which is before him. See </w:t>
      </w:r>
      <w:r w:rsidR="005E2B5B" w:rsidRPr="005E2B5B">
        <w:rPr>
          <w:rFonts w:ascii="Times New Roman" w:hAnsi="Times New Roman" w:cs="Times New Roman"/>
          <w:i/>
          <w:sz w:val="24"/>
          <w:szCs w:val="24"/>
        </w:rPr>
        <w:t>Leopard Rock Hotel Co (Pvt) Ltd &amp; Anor</w:t>
      </w:r>
      <w:r w:rsidR="005E2B5B">
        <w:rPr>
          <w:rFonts w:ascii="Times New Roman" w:hAnsi="Times New Roman" w:cs="Times New Roman"/>
          <w:sz w:val="24"/>
          <w:szCs w:val="24"/>
        </w:rPr>
        <w:t xml:space="preserve"> v </w:t>
      </w:r>
      <w:r w:rsidR="005E2B5B" w:rsidRPr="005E2B5B">
        <w:rPr>
          <w:rFonts w:ascii="Times New Roman" w:hAnsi="Times New Roman" w:cs="Times New Roman"/>
          <w:i/>
          <w:sz w:val="24"/>
          <w:szCs w:val="24"/>
        </w:rPr>
        <w:t>Wallenn Construction (Pvt) Ltd</w:t>
      </w:r>
      <w:r w:rsidR="005E2B5B">
        <w:rPr>
          <w:rFonts w:ascii="Times New Roman" w:hAnsi="Times New Roman" w:cs="Times New Roman"/>
          <w:i/>
          <w:sz w:val="24"/>
          <w:szCs w:val="24"/>
        </w:rPr>
        <w:t xml:space="preserve"> </w:t>
      </w:r>
      <w:r w:rsidR="005E2B5B">
        <w:rPr>
          <w:rFonts w:ascii="Times New Roman" w:hAnsi="Times New Roman" w:cs="Times New Roman"/>
          <w:sz w:val="24"/>
          <w:szCs w:val="24"/>
        </w:rPr>
        <w:t xml:space="preserve">1994 (1) ZLR 255 (S) and </w:t>
      </w:r>
      <w:r w:rsidR="005E2B5B" w:rsidRPr="005E2B5B">
        <w:rPr>
          <w:rFonts w:ascii="Times New Roman" w:hAnsi="Times New Roman" w:cs="Times New Roman"/>
          <w:i/>
          <w:sz w:val="24"/>
          <w:szCs w:val="24"/>
        </w:rPr>
        <w:t>R</w:t>
      </w:r>
      <w:r w:rsidR="005E2B5B">
        <w:rPr>
          <w:rFonts w:ascii="Times New Roman" w:hAnsi="Times New Roman" w:cs="Times New Roman"/>
          <w:sz w:val="24"/>
          <w:szCs w:val="24"/>
        </w:rPr>
        <w:t xml:space="preserve"> v </w:t>
      </w:r>
      <w:r w:rsidR="005E2B5B" w:rsidRPr="005E2B5B">
        <w:rPr>
          <w:rFonts w:ascii="Times New Roman" w:hAnsi="Times New Roman" w:cs="Times New Roman"/>
          <w:i/>
          <w:sz w:val="24"/>
          <w:szCs w:val="24"/>
        </w:rPr>
        <w:t>Gough</w:t>
      </w:r>
      <w:r w:rsidR="00ED5434">
        <w:rPr>
          <w:rFonts w:ascii="Times New Roman" w:hAnsi="Times New Roman" w:cs="Times New Roman"/>
          <w:i/>
          <w:sz w:val="24"/>
          <w:szCs w:val="24"/>
        </w:rPr>
        <w:t xml:space="preserve"> </w:t>
      </w:r>
      <w:r w:rsidR="00ED5434">
        <w:rPr>
          <w:rFonts w:ascii="Times New Roman" w:hAnsi="Times New Roman" w:cs="Times New Roman"/>
          <w:sz w:val="24"/>
          <w:szCs w:val="24"/>
        </w:rPr>
        <w:t>[1993] 2 ALL ER 724 (HL).</w:t>
      </w:r>
    </w:p>
    <w:p w:rsidR="00ED5434" w:rsidRDefault="00ED5434" w:rsidP="00FD0A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 does not</w:t>
      </w:r>
      <w:r w:rsidR="00211FAA">
        <w:rPr>
          <w:rFonts w:ascii="Times New Roman" w:hAnsi="Times New Roman" w:cs="Times New Roman"/>
          <w:sz w:val="24"/>
          <w:szCs w:val="24"/>
        </w:rPr>
        <w:t xml:space="preserve"> state the date that he became </w:t>
      </w:r>
      <w:r>
        <w:rPr>
          <w:rFonts w:ascii="Times New Roman" w:hAnsi="Times New Roman" w:cs="Times New Roman"/>
          <w:sz w:val="24"/>
          <w:szCs w:val="24"/>
        </w:rPr>
        <w:t>aware of the contents of Annexure</w:t>
      </w:r>
      <w:r w:rsidR="005D028C">
        <w:rPr>
          <w:rFonts w:ascii="Times New Roman" w:hAnsi="Times New Roman" w:cs="Times New Roman"/>
          <w:sz w:val="24"/>
          <w:szCs w:val="24"/>
        </w:rPr>
        <w:t xml:space="preserve"> B</w:t>
      </w:r>
      <w:r>
        <w:rPr>
          <w:rFonts w:ascii="Times New Roman" w:hAnsi="Times New Roman" w:cs="Times New Roman"/>
          <w:sz w:val="24"/>
          <w:szCs w:val="24"/>
        </w:rPr>
        <w:t>. He states that he became aware of the same after the arbitration proceedings had commenced. He says he attempted to apply for the second respondent’s recusal on the strength of the discovery which he had made.</w:t>
      </w:r>
    </w:p>
    <w:p w:rsidR="00ED5434" w:rsidRDefault="00ED5434" w:rsidP="00FD0A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long and short of the applicant’s statement is that he became aware of the annexure whilst arbitration was in progress</w:t>
      </w:r>
      <w:r w:rsidR="00940D4D">
        <w:rPr>
          <w:rFonts w:ascii="Times New Roman" w:hAnsi="Times New Roman" w:cs="Times New Roman"/>
          <w:sz w:val="24"/>
          <w:szCs w:val="24"/>
        </w:rPr>
        <w:t xml:space="preserve">. The annexure is dated 2 December 2015. The stated matter </w:t>
      </w:r>
      <w:r w:rsidR="00940D4D" w:rsidRPr="00940D4D">
        <w:rPr>
          <w:rFonts w:ascii="Times New Roman" w:hAnsi="Times New Roman" w:cs="Times New Roman"/>
          <w:sz w:val="24"/>
          <w:szCs w:val="24"/>
          <w:u w:val="single"/>
        </w:rPr>
        <w:t xml:space="preserve">is </w:t>
      </w:r>
      <w:r w:rsidR="00940D4D" w:rsidRPr="005D028C">
        <w:rPr>
          <w:rFonts w:ascii="Times New Roman" w:hAnsi="Times New Roman" w:cs="Times New Roman"/>
          <w:i/>
          <w:sz w:val="24"/>
          <w:szCs w:val="24"/>
        </w:rPr>
        <w:t>in sync</w:t>
      </w:r>
      <w:r w:rsidR="00940D4D">
        <w:rPr>
          <w:rFonts w:ascii="Times New Roman" w:hAnsi="Times New Roman" w:cs="Times New Roman"/>
          <w:sz w:val="24"/>
          <w:szCs w:val="24"/>
        </w:rPr>
        <w:t xml:space="preserve"> with the applicant</w:t>
      </w:r>
      <w:r w:rsidR="005D028C">
        <w:rPr>
          <w:rFonts w:ascii="Times New Roman" w:hAnsi="Times New Roman" w:cs="Times New Roman"/>
          <w:sz w:val="24"/>
          <w:szCs w:val="24"/>
        </w:rPr>
        <w:t>’s</w:t>
      </w:r>
      <w:r w:rsidR="00940D4D">
        <w:rPr>
          <w:rFonts w:ascii="Times New Roman" w:hAnsi="Times New Roman" w:cs="Times New Roman"/>
          <w:sz w:val="24"/>
          <w:szCs w:val="24"/>
        </w:rPr>
        <w:t xml:space="preserve"> statement which is to the effect that he became aware of the contents of the annexure during the arbitration.</w:t>
      </w:r>
    </w:p>
    <w:p w:rsidR="00940D4D" w:rsidRDefault="00940D4D" w:rsidP="00FD0A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Given the above stated position, therefore, the applicant was at liberty to invoke Article 12 (2</w:t>
      </w:r>
      <w:r w:rsidR="005D028C">
        <w:rPr>
          <w:rFonts w:ascii="Times New Roman" w:hAnsi="Times New Roman" w:cs="Times New Roman"/>
          <w:sz w:val="24"/>
          <w:szCs w:val="24"/>
        </w:rPr>
        <w:t>)</w:t>
      </w:r>
      <w:r>
        <w:rPr>
          <w:rFonts w:ascii="Times New Roman" w:hAnsi="Times New Roman" w:cs="Times New Roman"/>
          <w:sz w:val="24"/>
          <w:szCs w:val="24"/>
        </w:rPr>
        <w:t xml:space="preserve"> of the Act. He had every opportunity to challenge the status of the second respondent as soon as he became aware of what he is alleging against her. Clause (2) of the </w:t>
      </w:r>
      <w:r w:rsidR="005D028C">
        <w:rPr>
          <w:rFonts w:ascii="Times New Roman" w:hAnsi="Times New Roman" w:cs="Times New Roman"/>
          <w:sz w:val="24"/>
          <w:szCs w:val="24"/>
        </w:rPr>
        <w:t>A</w:t>
      </w:r>
      <w:r>
        <w:rPr>
          <w:rFonts w:ascii="Times New Roman" w:hAnsi="Times New Roman" w:cs="Times New Roman"/>
          <w:sz w:val="24"/>
          <w:szCs w:val="24"/>
        </w:rPr>
        <w:t>rticle accords to him the leeway to do so. It reads:</w:t>
      </w:r>
    </w:p>
    <w:p w:rsidR="00940D4D" w:rsidRDefault="00940D4D" w:rsidP="00940D4D">
      <w:pPr>
        <w:spacing w:after="0" w:line="240" w:lineRule="auto"/>
        <w:jc w:val="both"/>
        <w:rPr>
          <w:rFonts w:ascii="Times New Roman" w:hAnsi="Times New Roman" w:cs="Times New Roman"/>
        </w:rPr>
      </w:pPr>
      <w:r>
        <w:rPr>
          <w:rFonts w:ascii="Times New Roman" w:hAnsi="Times New Roman" w:cs="Times New Roman"/>
          <w:sz w:val="24"/>
          <w:szCs w:val="24"/>
        </w:rPr>
        <w:lastRenderedPageBreak/>
        <w:tab/>
      </w:r>
      <w:r>
        <w:rPr>
          <w:rFonts w:ascii="Times New Roman" w:hAnsi="Times New Roman" w:cs="Times New Roman"/>
        </w:rPr>
        <w:t xml:space="preserve">“12 (2) An arbitrator may be challenged only if circumstances exist that give rise to justifiable </w:t>
      </w:r>
      <w:r>
        <w:rPr>
          <w:rFonts w:ascii="Times New Roman" w:hAnsi="Times New Roman" w:cs="Times New Roman"/>
        </w:rPr>
        <w:tab/>
        <w:t xml:space="preserve">doubts as to his impartiality or independence or ---- </w:t>
      </w:r>
      <w:r w:rsidR="00DF2E56">
        <w:rPr>
          <w:rFonts w:ascii="Times New Roman" w:hAnsi="Times New Roman" w:cs="Times New Roman"/>
        </w:rPr>
        <w:t>A</w:t>
      </w:r>
      <w:r>
        <w:rPr>
          <w:rFonts w:ascii="Times New Roman" w:hAnsi="Times New Roman" w:cs="Times New Roman"/>
        </w:rPr>
        <w:t xml:space="preserve"> party may challenge an arbitrator appointed by him, or in whose appointment he has participated only for reasons of which he bec</w:t>
      </w:r>
      <w:r w:rsidR="005D028C">
        <w:rPr>
          <w:rFonts w:ascii="Times New Roman" w:hAnsi="Times New Roman" w:cs="Times New Roman"/>
        </w:rPr>
        <w:t>o</w:t>
      </w:r>
      <w:r>
        <w:rPr>
          <w:rFonts w:ascii="Times New Roman" w:hAnsi="Times New Roman" w:cs="Times New Roman"/>
        </w:rPr>
        <w:t>me</w:t>
      </w:r>
      <w:r w:rsidR="005D028C">
        <w:rPr>
          <w:rFonts w:ascii="Times New Roman" w:hAnsi="Times New Roman" w:cs="Times New Roman"/>
        </w:rPr>
        <w:t>s</w:t>
      </w:r>
      <w:r>
        <w:rPr>
          <w:rFonts w:ascii="Times New Roman" w:hAnsi="Times New Roman" w:cs="Times New Roman"/>
        </w:rPr>
        <w:t xml:space="preserve"> aware </w:t>
      </w:r>
      <w:r>
        <w:rPr>
          <w:rFonts w:ascii="Times New Roman" w:hAnsi="Times New Roman" w:cs="Times New Roman"/>
        </w:rPr>
        <w:tab/>
        <w:t>after the appointment has been made.”</w:t>
      </w:r>
    </w:p>
    <w:p w:rsidR="00940D4D" w:rsidRDefault="00940D4D" w:rsidP="00940D4D">
      <w:pPr>
        <w:spacing w:after="0" w:line="240" w:lineRule="auto"/>
        <w:jc w:val="both"/>
        <w:rPr>
          <w:rFonts w:ascii="Times New Roman" w:hAnsi="Times New Roman" w:cs="Times New Roman"/>
        </w:rPr>
      </w:pPr>
    </w:p>
    <w:p w:rsidR="00940D4D" w:rsidRDefault="00940D4D" w:rsidP="00211FAA">
      <w:pPr>
        <w:spacing w:after="0" w:line="360" w:lineRule="auto"/>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 xml:space="preserve">The record indicates at p 74 that Mr </w:t>
      </w:r>
      <w:r>
        <w:rPr>
          <w:rFonts w:ascii="Times New Roman" w:hAnsi="Times New Roman" w:cs="Times New Roman"/>
          <w:i/>
          <w:sz w:val="24"/>
          <w:szCs w:val="24"/>
        </w:rPr>
        <w:t xml:space="preserve">Hungwe </w:t>
      </w:r>
      <w:r>
        <w:rPr>
          <w:rFonts w:ascii="Times New Roman" w:hAnsi="Times New Roman" w:cs="Times New Roman"/>
          <w:sz w:val="24"/>
          <w:szCs w:val="24"/>
        </w:rPr>
        <w:t>made a verbal application</w:t>
      </w:r>
      <w:r w:rsidR="00211FAA">
        <w:rPr>
          <w:rFonts w:ascii="Times New Roman" w:hAnsi="Times New Roman" w:cs="Times New Roman"/>
          <w:sz w:val="24"/>
          <w:szCs w:val="24"/>
        </w:rPr>
        <w:t xml:space="preserve"> to challenge the second respondent’s continued hearing of the parties’ case. He did so on 20 July 2016. The relevant text which relates to the </w:t>
      </w:r>
      <w:r w:rsidR="005D028C">
        <w:rPr>
          <w:rFonts w:ascii="Times New Roman" w:hAnsi="Times New Roman" w:cs="Times New Roman"/>
          <w:sz w:val="24"/>
          <w:szCs w:val="24"/>
        </w:rPr>
        <w:t xml:space="preserve">applicant’s </w:t>
      </w:r>
      <w:r w:rsidR="00211FAA">
        <w:rPr>
          <w:rFonts w:ascii="Times New Roman" w:hAnsi="Times New Roman" w:cs="Times New Roman"/>
          <w:sz w:val="24"/>
          <w:szCs w:val="24"/>
        </w:rPr>
        <w:t>attempt at challenging the arbitrator reads:</w:t>
      </w:r>
    </w:p>
    <w:p w:rsidR="00211FAA" w:rsidRDefault="00211FAA" w:rsidP="00211FAA">
      <w:pPr>
        <w:spacing w:after="0" w:line="240" w:lineRule="auto"/>
        <w:jc w:val="both"/>
        <w:rPr>
          <w:rFonts w:ascii="Times New Roman" w:hAnsi="Times New Roman" w:cs="Times New Roman"/>
          <w:u w:val="single"/>
        </w:rPr>
      </w:pPr>
      <w:r>
        <w:rPr>
          <w:rFonts w:ascii="Times New Roman" w:hAnsi="Times New Roman" w:cs="Times New Roman"/>
          <w:sz w:val="24"/>
          <w:szCs w:val="24"/>
        </w:rPr>
        <w:tab/>
      </w:r>
      <w:r>
        <w:rPr>
          <w:rFonts w:ascii="Times New Roman" w:hAnsi="Times New Roman" w:cs="Times New Roman"/>
        </w:rPr>
        <w:t>“</w:t>
      </w:r>
      <w:r w:rsidRPr="00211FAA">
        <w:rPr>
          <w:rFonts w:ascii="Times New Roman" w:hAnsi="Times New Roman" w:cs="Times New Roman"/>
          <w:u w:val="single"/>
        </w:rPr>
        <w:t>20 July, 2016</w:t>
      </w:r>
    </w:p>
    <w:p w:rsidR="00211FAA" w:rsidRDefault="00211FAA" w:rsidP="00211FAA">
      <w:pPr>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i/>
        </w:rPr>
        <w:t xml:space="preserve">Hungwe: </w:t>
      </w:r>
      <w:r>
        <w:rPr>
          <w:rFonts w:ascii="Times New Roman" w:hAnsi="Times New Roman" w:cs="Times New Roman"/>
        </w:rPr>
        <w:t xml:space="preserve">Verbal application to challenge arbitrator in terms of Article 12.2 of Arbitration Act. </w:t>
      </w:r>
      <w:r>
        <w:rPr>
          <w:rFonts w:ascii="Times New Roman" w:hAnsi="Times New Roman" w:cs="Times New Roman"/>
        </w:rPr>
        <w:tab/>
        <w:t>There are justifiable doubts as to the arbitrator’s impartiality.</w:t>
      </w:r>
    </w:p>
    <w:p w:rsidR="00211FAA" w:rsidRDefault="00211FAA" w:rsidP="00211FAA">
      <w:pPr>
        <w:spacing w:after="0" w:line="240" w:lineRule="auto"/>
        <w:jc w:val="both"/>
        <w:rPr>
          <w:rFonts w:ascii="Times New Roman" w:hAnsi="Times New Roman" w:cs="Times New Roman"/>
        </w:rPr>
      </w:pPr>
      <w:r>
        <w:rPr>
          <w:rFonts w:ascii="Times New Roman" w:hAnsi="Times New Roman" w:cs="Times New Roman"/>
        </w:rPr>
        <w:tab/>
      </w:r>
      <w:r w:rsidRPr="00211FAA">
        <w:rPr>
          <w:rFonts w:ascii="Times New Roman" w:hAnsi="Times New Roman" w:cs="Times New Roman"/>
          <w:u w:val="single"/>
        </w:rPr>
        <w:t>Basis</w:t>
      </w:r>
      <w:r>
        <w:rPr>
          <w:rFonts w:ascii="Times New Roman" w:hAnsi="Times New Roman" w:cs="Times New Roman"/>
        </w:rPr>
        <w:t>:  Series of events being;</w:t>
      </w:r>
    </w:p>
    <w:p w:rsidR="00211FAA" w:rsidRDefault="00211FAA" w:rsidP="00211FAA">
      <w:pPr>
        <w:spacing w:after="0" w:line="240" w:lineRule="auto"/>
        <w:jc w:val="both"/>
        <w:rPr>
          <w:rFonts w:ascii="Times New Roman" w:hAnsi="Times New Roman" w:cs="Times New Roman"/>
        </w:rPr>
      </w:pPr>
      <w:r>
        <w:rPr>
          <w:rFonts w:ascii="Times New Roman" w:hAnsi="Times New Roman" w:cs="Times New Roman"/>
        </w:rPr>
        <w:tab/>
        <w:t>2</w:t>
      </w:r>
      <w:r w:rsidR="00972ABC">
        <w:rPr>
          <w:rFonts w:ascii="Times New Roman" w:hAnsi="Times New Roman" w:cs="Times New Roman"/>
        </w:rPr>
        <w:t>4 May – Initial exclusion of Resp</w:t>
      </w:r>
      <w:r>
        <w:rPr>
          <w:rFonts w:ascii="Times New Roman" w:hAnsi="Times New Roman" w:cs="Times New Roman"/>
        </w:rPr>
        <w:t>. from proceedings;</w:t>
      </w:r>
    </w:p>
    <w:p w:rsidR="00211FAA" w:rsidRDefault="00211FAA" w:rsidP="00211FAA">
      <w:pPr>
        <w:spacing w:after="0" w:line="240" w:lineRule="auto"/>
        <w:jc w:val="both"/>
        <w:rPr>
          <w:rFonts w:ascii="Times New Roman" w:hAnsi="Times New Roman" w:cs="Times New Roman"/>
        </w:rPr>
      </w:pPr>
      <w:r>
        <w:rPr>
          <w:rFonts w:ascii="Times New Roman" w:hAnsi="Times New Roman" w:cs="Times New Roman"/>
        </w:rPr>
        <w:tab/>
        <w:t xml:space="preserve">12 July – </w:t>
      </w:r>
      <w:r w:rsidR="00972ABC">
        <w:rPr>
          <w:rFonts w:ascii="Times New Roman" w:hAnsi="Times New Roman" w:cs="Times New Roman"/>
        </w:rPr>
        <w:t>cl. p</w:t>
      </w:r>
      <w:r>
        <w:rPr>
          <w:rFonts w:ascii="Times New Roman" w:hAnsi="Times New Roman" w:cs="Times New Roman"/>
        </w:rPr>
        <w:t>ermitted to file Zimnat insurance policy (p 86 – 106 c</w:t>
      </w:r>
      <w:r w:rsidR="00972ABC">
        <w:rPr>
          <w:rFonts w:ascii="Times New Roman" w:hAnsi="Times New Roman" w:cs="Times New Roman"/>
        </w:rPr>
        <w:t>l:s</w:t>
      </w:r>
    </w:p>
    <w:p w:rsidR="00211FAA" w:rsidRDefault="00211FAA" w:rsidP="00211FAA">
      <w:pPr>
        <w:spacing w:after="0" w:line="240" w:lineRule="auto"/>
        <w:jc w:val="both"/>
        <w:rPr>
          <w:rFonts w:ascii="Times New Roman" w:hAnsi="Times New Roman" w:cs="Times New Roman"/>
        </w:rPr>
      </w:pPr>
      <w:r>
        <w:rPr>
          <w:rFonts w:ascii="Times New Roman" w:hAnsi="Times New Roman" w:cs="Times New Roman"/>
        </w:rPr>
        <w:tab/>
        <w:t>Bundle, despite it being apparent forgery;</w:t>
      </w:r>
    </w:p>
    <w:p w:rsidR="00211FAA" w:rsidRDefault="00211FAA" w:rsidP="00211FAA">
      <w:pPr>
        <w:spacing w:after="0" w:line="240" w:lineRule="auto"/>
        <w:jc w:val="both"/>
        <w:rPr>
          <w:rFonts w:ascii="Times New Roman" w:hAnsi="Times New Roman" w:cs="Times New Roman"/>
        </w:rPr>
      </w:pPr>
      <w:r>
        <w:rPr>
          <w:rFonts w:ascii="Times New Roman" w:hAnsi="Times New Roman" w:cs="Times New Roman"/>
        </w:rPr>
        <w:tab/>
        <w:t>19 J</w:t>
      </w:r>
      <w:r w:rsidR="00972ABC">
        <w:rPr>
          <w:rFonts w:ascii="Times New Roman" w:hAnsi="Times New Roman" w:cs="Times New Roman"/>
        </w:rPr>
        <w:t>uly – Resp requir</w:t>
      </w:r>
      <w:r>
        <w:rPr>
          <w:rFonts w:ascii="Times New Roman" w:hAnsi="Times New Roman" w:cs="Times New Roman"/>
        </w:rPr>
        <w:t xml:space="preserve">ed to attend hearing without his attorney, contra s 69 </w:t>
      </w:r>
      <w:r w:rsidR="00D254C1">
        <w:rPr>
          <w:rFonts w:ascii="Times New Roman" w:hAnsi="Times New Roman" w:cs="Times New Roman"/>
        </w:rPr>
        <w:t>Cstn.</w:t>
      </w:r>
    </w:p>
    <w:p w:rsidR="00B94FE6" w:rsidRDefault="00211FAA" w:rsidP="00B94FE6">
      <w:pPr>
        <w:spacing w:after="0" w:line="240" w:lineRule="auto"/>
        <w:jc w:val="both"/>
        <w:rPr>
          <w:rFonts w:ascii="Times New Roman" w:hAnsi="Times New Roman" w:cs="Times New Roman"/>
        </w:rPr>
      </w:pPr>
      <w:r>
        <w:rPr>
          <w:rFonts w:ascii="Times New Roman" w:hAnsi="Times New Roman" w:cs="Times New Roman"/>
        </w:rPr>
        <w:tab/>
        <w:t xml:space="preserve">19 July – cl.s attorney </w:t>
      </w:r>
      <w:r w:rsidR="00E63337">
        <w:rPr>
          <w:rFonts w:ascii="Times New Roman" w:hAnsi="Times New Roman" w:cs="Times New Roman"/>
          <w:i/>
        </w:rPr>
        <w:t>Nyeng</w:t>
      </w:r>
      <w:r w:rsidRPr="00211FAA">
        <w:rPr>
          <w:rFonts w:ascii="Times New Roman" w:hAnsi="Times New Roman" w:cs="Times New Roman"/>
          <w:i/>
        </w:rPr>
        <w:t>edza</w:t>
      </w:r>
      <w:r>
        <w:rPr>
          <w:rFonts w:ascii="Times New Roman" w:hAnsi="Times New Roman" w:cs="Times New Roman"/>
        </w:rPr>
        <w:t xml:space="preserve"> was granted postponement for</w:t>
      </w:r>
      <w:r w:rsidR="00E63337">
        <w:rPr>
          <w:rFonts w:ascii="Times New Roman" w:hAnsi="Times New Roman" w:cs="Times New Roman"/>
        </w:rPr>
        <w:t xml:space="preserve"> 25 July with no requirement to</w:t>
      </w:r>
      <w:r>
        <w:rPr>
          <w:rFonts w:ascii="Times New Roman" w:hAnsi="Times New Roman" w:cs="Times New Roman"/>
        </w:rPr>
        <w:t xml:space="preserve"> </w:t>
      </w:r>
      <w:r>
        <w:rPr>
          <w:rFonts w:ascii="Times New Roman" w:hAnsi="Times New Roman" w:cs="Times New Roman"/>
        </w:rPr>
        <w:tab/>
        <w:t xml:space="preserve">provide proof of court hearing date, as </w:t>
      </w:r>
      <w:r>
        <w:rPr>
          <w:rFonts w:ascii="Times New Roman" w:hAnsi="Times New Roman" w:cs="Times New Roman"/>
          <w:i/>
        </w:rPr>
        <w:t xml:space="preserve">Hungwe </w:t>
      </w:r>
      <w:r w:rsidR="00B94FE6">
        <w:rPr>
          <w:rFonts w:ascii="Times New Roman" w:hAnsi="Times New Roman" w:cs="Times New Roman"/>
        </w:rPr>
        <w:t>has been required.</w:t>
      </w:r>
    </w:p>
    <w:p w:rsidR="00B94FE6" w:rsidRPr="00B94FE6" w:rsidRDefault="00B94FE6" w:rsidP="00B94FE6">
      <w:pPr>
        <w:spacing w:after="0" w:line="240" w:lineRule="auto"/>
        <w:jc w:val="both"/>
        <w:rPr>
          <w:rFonts w:ascii="Times New Roman" w:hAnsi="Times New Roman" w:cs="Times New Roman"/>
        </w:rPr>
      </w:pPr>
      <w:r>
        <w:rPr>
          <w:rFonts w:ascii="Times New Roman" w:hAnsi="Times New Roman" w:cs="Times New Roman"/>
        </w:rPr>
        <w:tab/>
      </w:r>
      <w:r w:rsidRPr="00B94FE6">
        <w:rPr>
          <w:rFonts w:ascii="Times New Roman" w:hAnsi="Times New Roman" w:cs="Times New Roman"/>
        </w:rPr>
        <w:t xml:space="preserve">Hearing stood down to allow parties to seek to agree procedure in light of challenge. </w:t>
      </w:r>
      <w:r w:rsidRPr="00B94FE6">
        <w:rPr>
          <w:rFonts w:ascii="Times New Roman" w:hAnsi="Times New Roman" w:cs="Times New Roman"/>
        </w:rPr>
        <w:tab/>
        <w:t xml:space="preserve">Parties </w:t>
      </w:r>
      <w:r>
        <w:rPr>
          <w:rFonts w:ascii="Times New Roman" w:hAnsi="Times New Roman" w:cs="Times New Roman"/>
        </w:rPr>
        <w:tab/>
      </w:r>
      <w:r w:rsidRPr="00B94FE6">
        <w:rPr>
          <w:rFonts w:ascii="Times New Roman" w:hAnsi="Times New Roman" w:cs="Times New Roman"/>
        </w:rPr>
        <w:t>could not agree.</w:t>
      </w:r>
    </w:p>
    <w:p w:rsidR="00B94FE6" w:rsidRDefault="00B94FE6" w:rsidP="00B94FE6">
      <w:pPr>
        <w:spacing w:after="0" w:line="240" w:lineRule="auto"/>
        <w:jc w:val="both"/>
        <w:rPr>
          <w:rFonts w:ascii="Times New Roman" w:hAnsi="Times New Roman" w:cs="Times New Roman"/>
        </w:rPr>
      </w:pPr>
      <w:r w:rsidRPr="00B94FE6">
        <w:rPr>
          <w:rFonts w:ascii="Times New Roman" w:hAnsi="Times New Roman" w:cs="Times New Roman"/>
        </w:rPr>
        <w:tab/>
        <w:t xml:space="preserve">Therefore way forward is in terms of Article 12.2 </w:t>
      </w:r>
      <w:r w:rsidR="005A7954">
        <w:rPr>
          <w:rFonts w:ascii="Times New Roman" w:hAnsi="Times New Roman" w:cs="Times New Roman"/>
        </w:rPr>
        <w:t>i.e</w:t>
      </w:r>
      <w:r w:rsidRPr="00B94FE6">
        <w:rPr>
          <w:rFonts w:ascii="Times New Roman" w:hAnsi="Times New Roman" w:cs="Times New Roman"/>
        </w:rPr>
        <w:t xml:space="preserve"> </w:t>
      </w:r>
      <w:r w:rsidRPr="00B94FE6">
        <w:rPr>
          <w:rFonts w:ascii="Times New Roman" w:hAnsi="Times New Roman" w:cs="Times New Roman"/>
          <w:i/>
        </w:rPr>
        <w:t>Hungwe</w:t>
      </w:r>
      <w:r w:rsidRPr="00B94FE6">
        <w:rPr>
          <w:rFonts w:ascii="Times New Roman" w:hAnsi="Times New Roman" w:cs="Times New Roman"/>
        </w:rPr>
        <w:t xml:space="preserve"> to make written submissions </w:t>
      </w:r>
      <w:r w:rsidRPr="00B94FE6">
        <w:rPr>
          <w:rFonts w:ascii="Times New Roman" w:hAnsi="Times New Roman" w:cs="Times New Roman"/>
        </w:rPr>
        <w:tab/>
        <w:t>to challenge arbitrator within 14 days (The 14 days expire on 4 August 2016).</w:t>
      </w:r>
    </w:p>
    <w:p w:rsidR="000A4443" w:rsidRDefault="000A4443" w:rsidP="00B94FE6">
      <w:pPr>
        <w:spacing w:after="0" w:line="240" w:lineRule="auto"/>
        <w:jc w:val="both"/>
        <w:rPr>
          <w:rFonts w:ascii="Times New Roman" w:hAnsi="Times New Roman" w:cs="Times New Roman"/>
        </w:rPr>
      </w:pPr>
      <w:r>
        <w:rPr>
          <w:rFonts w:ascii="Times New Roman" w:hAnsi="Times New Roman" w:cs="Times New Roman"/>
        </w:rPr>
        <w:tab/>
        <w:t>Arbitrator challenge submissions also to be served on claimant, who will submit a reply.”</w:t>
      </w:r>
    </w:p>
    <w:p w:rsidR="000A4443" w:rsidRDefault="000A4443" w:rsidP="00B94FE6">
      <w:pPr>
        <w:spacing w:after="0" w:line="240" w:lineRule="auto"/>
        <w:jc w:val="both"/>
        <w:rPr>
          <w:rFonts w:ascii="Times New Roman" w:hAnsi="Times New Roman" w:cs="Times New Roman"/>
        </w:rPr>
      </w:pPr>
    </w:p>
    <w:p w:rsidR="000A4443" w:rsidRDefault="000A4443" w:rsidP="000A4443">
      <w:pPr>
        <w:spacing w:after="0" w:line="360" w:lineRule="auto"/>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 xml:space="preserve">In ruling as she did, the second respondent was acting in compliance with Article 13 of the Act. It deals with the procedure of challenging an arbitrator. </w:t>
      </w:r>
    </w:p>
    <w:p w:rsidR="000A4443" w:rsidRDefault="000A4443" w:rsidP="000A444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reads:</w:t>
      </w:r>
    </w:p>
    <w:p w:rsidR="000A4443" w:rsidRDefault="000A4443" w:rsidP="00FD1799">
      <w:pPr>
        <w:spacing w:after="0" w:line="240" w:lineRule="auto"/>
        <w:jc w:val="both"/>
        <w:rPr>
          <w:rFonts w:ascii="Times New Roman" w:hAnsi="Times New Roman" w:cs="Times New Roman"/>
        </w:rPr>
      </w:pPr>
      <w:r>
        <w:rPr>
          <w:rFonts w:ascii="Times New Roman" w:hAnsi="Times New Roman" w:cs="Times New Roman"/>
          <w:sz w:val="24"/>
          <w:szCs w:val="24"/>
        </w:rPr>
        <w:tab/>
        <w:t>“</w:t>
      </w:r>
      <w:r>
        <w:rPr>
          <w:rFonts w:ascii="Times New Roman" w:hAnsi="Times New Roman" w:cs="Times New Roman"/>
        </w:rPr>
        <w:t>(1) …..</w:t>
      </w:r>
    </w:p>
    <w:p w:rsidR="000A4443" w:rsidRDefault="000A4443" w:rsidP="00FD1799">
      <w:pPr>
        <w:spacing w:after="0" w:line="240" w:lineRule="auto"/>
        <w:ind w:left="720"/>
        <w:jc w:val="both"/>
        <w:rPr>
          <w:rFonts w:ascii="Times New Roman" w:hAnsi="Times New Roman" w:cs="Times New Roman"/>
        </w:rPr>
      </w:pPr>
      <w:r>
        <w:rPr>
          <w:rFonts w:ascii="Times New Roman" w:hAnsi="Times New Roman" w:cs="Times New Roman"/>
        </w:rPr>
        <w:t xml:space="preserve">(2) …. A party who intends to challenge an arbitrator shall within fifteen days after </w:t>
      </w:r>
      <w:r w:rsidR="00FD1799">
        <w:rPr>
          <w:rFonts w:ascii="Times New Roman" w:hAnsi="Times New Roman" w:cs="Times New Roman"/>
        </w:rPr>
        <w:t xml:space="preserve">becoming </w:t>
      </w:r>
      <w:r>
        <w:rPr>
          <w:rFonts w:ascii="Times New Roman" w:hAnsi="Times New Roman" w:cs="Times New Roman"/>
        </w:rPr>
        <w:t>aware of the constitution</w:t>
      </w:r>
      <w:r w:rsidR="00FD1799">
        <w:rPr>
          <w:rFonts w:ascii="Times New Roman" w:hAnsi="Times New Roman" w:cs="Times New Roman"/>
        </w:rPr>
        <w:t xml:space="preserve"> of the arbitral tribunal or after becoming aware of any circumstan</w:t>
      </w:r>
      <w:r w:rsidR="00E63337">
        <w:rPr>
          <w:rFonts w:ascii="Times New Roman" w:hAnsi="Times New Roman" w:cs="Times New Roman"/>
        </w:rPr>
        <w:t>ces referred to in Article 12 (2</w:t>
      </w:r>
      <w:r w:rsidR="00FD1799">
        <w:rPr>
          <w:rFonts w:ascii="Times New Roman" w:hAnsi="Times New Roman" w:cs="Times New Roman"/>
        </w:rPr>
        <w:t>), send a written statement of the reasons for the challenge to the arbitral tribunal ---. The arbitral tribunal shall decide on the challenge.</w:t>
      </w:r>
    </w:p>
    <w:p w:rsidR="00FD1799" w:rsidRDefault="005A7954" w:rsidP="00FD1799">
      <w:pPr>
        <w:spacing w:after="0" w:line="240" w:lineRule="auto"/>
        <w:ind w:left="720"/>
        <w:jc w:val="both"/>
        <w:rPr>
          <w:rFonts w:ascii="Times New Roman" w:hAnsi="Times New Roman" w:cs="Times New Roman"/>
        </w:rPr>
      </w:pPr>
      <w:r>
        <w:rPr>
          <w:rFonts w:ascii="Times New Roman" w:hAnsi="Times New Roman" w:cs="Times New Roman"/>
        </w:rPr>
        <w:t xml:space="preserve">(3) If the challenge …. </w:t>
      </w:r>
      <w:r w:rsidR="00FD1799">
        <w:rPr>
          <w:rFonts w:ascii="Times New Roman" w:hAnsi="Times New Roman" w:cs="Times New Roman"/>
        </w:rPr>
        <w:t>under the procedure of para (2) of this Article is not successful, the challenging party may request</w:t>
      </w:r>
      <w:r w:rsidR="00492763">
        <w:rPr>
          <w:rFonts w:ascii="Times New Roman" w:hAnsi="Times New Roman" w:cs="Times New Roman"/>
        </w:rPr>
        <w:t>,</w:t>
      </w:r>
      <w:r w:rsidR="00FD1799">
        <w:rPr>
          <w:rFonts w:ascii="Times New Roman" w:hAnsi="Times New Roman" w:cs="Times New Roman"/>
        </w:rPr>
        <w:t xml:space="preserve"> within thirty days after having received notice of the decision rejecting the challenge, the High Court to decide on the challenge, which decision shall be subject to no appeal; while such a request is pending, the arbitral tribunal, including the challenged arbitrator may continue </w:t>
      </w:r>
      <w:r w:rsidR="00E63337">
        <w:rPr>
          <w:rFonts w:ascii="Times New Roman" w:hAnsi="Times New Roman" w:cs="Times New Roman"/>
        </w:rPr>
        <w:t>the arbitral proceedings and mak</w:t>
      </w:r>
      <w:r w:rsidR="00FD1799">
        <w:rPr>
          <w:rFonts w:ascii="Times New Roman" w:hAnsi="Times New Roman" w:cs="Times New Roman"/>
        </w:rPr>
        <w:t>e an award.”</w:t>
      </w:r>
    </w:p>
    <w:p w:rsidR="00FD1799" w:rsidRDefault="00FD1799" w:rsidP="00FD1799">
      <w:pPr>
        <w:spacing w:after="0" w:line="240" w:lineRule="auto"/>
        <w:ind w:left="720"/>
        <w:jc w:val="both"/>
        <w:rPr>
          <w:rFonts w:ascii="Times New Roman" w:hAnsi="Times New Roman" w:cs="Times New Roman"/>
        </w:rPr>
      </w:pPr>
    </w:p>
    <w:p w:rsidR="00FD1799" w:rsidRDefault="00FD1799" w:rsidP="00E6333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E63337">
        <w:rPr>
          <w:rFonts w:ascii="Times New Roman" w:hAnsi="Times New Roman" w:cs="Times New Roman"/>
          <w:sz w:val="24"/>
          <w:szCs w:val="24"/>
        </w:rPr>
        <w:t>wo</w:t>
      </w:r>
      <w:r>
        <w:rPr>
          <w:rFonts w:ascii="Times New Roman" w:hAnsi="Times New Roman" w:cs="Times New Roman"/>
          <w:sz w:val="24"/>
          <w:szCs w:val="24"/>
        </w:rPr>
        <w:t xml:space="preserve"> matters emerge from the above stated set of circumstances. The first is that Annexure B does not form one of the grounds for the challenge. The second is that the applicant did not submit any written statement as the law requires him to have done. All what he did was to leave the challenge in the oral form which his legal practitioner had present</w:t>
      </w:r>
      <w:r w:rsidR="00E63337">
        <w:rPr>
          <w:rFonts w:ascii="Times New Roman" w:hAnsi="Times New Roman" w:cs="Times New Roman"/>
          <w:sz w:val="24"/>
          <w:szCs w:val="24"/>
        </w:rPr>
        <w:t>ed</w:t>
      </w:r>
      <w:r>
        <w:rPr>
          <w:rFonts w:ascii="Times New Roman" w:hAnsi="Times New Roman" w:cs="Times New Roman"/>
          <w:sz w:val="24"/>
          <w:szCs w:val="24"/>
        </w:rPr>
        <w:t xml:space="preserve"> it to the second </w:t>
      </w:r>
      <w:r>
        <w:rPr>
          <w:rFonts w:ascii="Times New Roman" w:hAnsi="Times New Roman" w:cs="Times New Roman"/>
          <w:sz w:val="24"/>
          <w:szCs w:val="24"/>
        </w:rPr>
        <w:lastRenderedPageBreak/>
        <w:t xml:space="preserve">respondent on 20 July </w:t>
      </w:r>
      <w:r w:rsidR="00232DCC">
        <w:rPr>
          <w:rFonts w:ascii="Times New Roman" w:hAnsi="Times New Roman" w:cs="Times New Roman"/>
          <w:sz w:val="24"/>
          <w:szCs w:val="24"/>
        </w:rPr>
        <w:t>2016. His reasons for not compl</w:t>
      </w:r>
      <w:r>
        <w:rPr>
          <w:rFonts w:ascii="Times New Roman" w:hAnsi="Times New Roman" w:cs="Times New Roman"/>
          <w:sz w:val="24"/>
          <w:szCs w:val="24"/>
        </w:rPr>
        <w:t xml:space="preserve">ying with Article 13 (2) of the Act remain </w:t>
      </w:r>
      <w:r w:rsidR="00232DCC">
        <w:rPr>
          <w:rFonts w:ascii="Times New Roman" w:hAnsi="Times New Roman" w:cs="Times New Roman"/>
          <w:sz w:val="24"/>
          <w:szCs w:val="24"/>
        </w:rPr>
        <w:t>unknown.</w:t>
      </w:r>
    </w:p>
    <w:p w:rsidR="00232DCC" w:rsidRDefault="00232DCC" w:rsidP="00FD179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applicant’s second challenge of the arbitrator appears at p 81 of the record. He mounted it on 12 September 2016. He made it orally and not in written form as the law requires him to have done. Annexure B did not, once again, form one of his grounds for the challenge. H</w:t>
      </w:r>
      <w:r w:rsidR="005A7954">
        <w:rPr>
          <w:rFonts w:ascii="Times New Roman" w:hAnsi="Times New Roman" w:cs="Times New Roman"/>
          <w:sz w:val="24"/>
          <w:szCs w:val="24"/>
        </w:rPr>
        <w:t>e, for reasons known to himself</w:t>
      </w:r>
      <w:r>
        <w:rPr>
          <w:rFonts w:ascii="Times New Roman" w:hAnsi="Times New Roman" w:cs="Times New Roman"/>
          <w:sz w:val="24"/>
          <w:szCs w:val="24"/>
        </w:rPr>
        <w:t>, did not, once again, pursue his challenge of the second respondent’s c</w:t>
      </w:r>
      <w:r w:rsidR="00E63337">
        <w:rPr>
          <w:rFonts w:ascii="Times New Roman" w:hAnsi="Times New Roman" w:cs="Times New Roman"/>
          <w:sz w:val="24"/>
          <w:szCs w:val="24"/>
        </w:rPr>
        <w:t>on</w:t>
      </w:r>
      <w:r w:rsidR="00F01027">
        <w:rPr>
          <w:rFonts w:ascii="Times New Roman" w:hAnsi="Times New Roman" w:cs="Times New Roman"/>
          <w:sz w:val="24"/>
          <w:szCs w:val="24"/>
        </w:rPr>
        <w:t>tinu</w:t>
      </w:r>
      <w:r w:rsidR="00E63337">
        <w:rPr>
          <w:rFonts w:ascii="Times New Roman" w:hAnsi="Times New Roman" w:cs="Times New Roman"/>
          <w:sz w:val="24"/>
          <w:szCs w:val="24"/>
        </w:rPr>
        <w:t>ed</w:t>
      </w:r>
      <w:r>
        <w:rPr>
          <w:rFonts w:ascii="Times New Roman" w:hAnsi="Times New Roman" w:cs="Times New Roman"/>
          <w:sz w:val="24"/>
          <w:szCs w:val="24"/>
        </w:rPr>
        <w:t xml:space="preserve"> hearing of the case.</w:t>
      </w:r>
    </w:p>
    <w:p w:rsidR="00232DCC" w:rsidRDefault="00232DCC" w:rsidP="00FD179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applicant’s third challenge is under case number HC 965</w:t>
      </w:r>
      <w:r w:rsidR="00E63337">
        <w:rPr>
          <w:rFonts w:ascii="Times New Roman" w:hAnsi="Times New Roman" w:cs="Times New Roman"/>
          <w:sz w:val="24"/>
          <w:szCs w:val="24"/>
        </w:rPr>
        <w:t>7/16. He filed it on</w:t>
      </w:r>
      <w:r>
        <w:rPr>
          <w:rFonts w:ascii="Times New Roman" w:hAnsi="Times New Roman" w:cs="Times New Roman"/>
          <w:sz w:val="24"/>
          <w:szCs w:val="24"/>
        </w:rPr>
        <w:t xml:space="preserve"> 2</w:t>
      </w:r>
      <w:r w:rsidR="000C6620">
        <w:rPr>
          <w:rFonts w:ascii="Times New Roman" w:hAnsi="Times New Roman" w:cs="Times New Roman"/>
          <w:sz w:val="24"/>
          <w:szCs w:val="24"/>
        </w:rPr>
        <w:t>6</w:t>
      </w:r>
      <w:r>
        <w:rPr>
          <w:rFonts w:ascii="Times New Roman" w:hAnsi="Times New Roman" w:cs="Times New Roman"/>
          <w:sz w:val="24"/>
          <w:szCs w:val="24"/>
        </w:rPr>
        <w:t xml:space="preserve"> September 2016. He did so in terms of Article 13 (3) and not Article 3 (2) of the Act which procedure he should have followed. He offers no explanation at all for having circumvented Article 13 (2) which is mandatory. He did not aver, in HC 9657/16, that he challenged the second respondent under Article 13 (2). Nor did he state that his challenge was unsuccessful. He filed HC 9657/16 in complete d</w:t>
      </w:r>
      <w:r w:rsidR="00E63337">
        <w:rPr>
          <w:rFonts w:ascii="Times New Roman" w:hAnsi="Times New Roman" w:cs="Times New Roman"/>
          <w:sz w:val="24"/>
          <w:szCs w:val="24"/>
        </w:rPr>
        <w:t xml:space="preserve">efiance </w:t>
      </w:r>
      <w:r>
        <w:rPr>
          <w:rFonts w:ascii="Times New Roman" w:hAnsi="Times New Roman" w:cs="Times New Roman"/>
          <w:sz w:val="24"/>
          <w:szCs w:val="24"/>
        </w:rPr>
        <w:t>of the law.</w:t>
      </w:r>
    </w:p>
    <w:p w:rsidR="00232DCC" w:rsidRDefault="00232DCC" w:rsidP="00FD179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fact that it is only in HC 9657/16 that Annexure B was mentioned as </w:t>
      </w:r>
      <w:r w:rsidR="00E63337">
        <w:rPr>
          <w:rFonts w:ascii="Times New Roman" w:hAnsi="Times New Roman" w:cs="Times New Roman"/>
          <w:sz w:val="24"/>
          <w:szCs w:val="24"/>
        </w:rPr>
        <w:t>a</w:t>
      </w:r>
      <w:r>
        <w:rPr>
          <w:rFonts w:ascii="Times New Roman" w:hAnsi="Times New Roman" w:cs="Times New Roman"/>
          <w:sz w:val="24"/>
          <w:szCs w:val="24"/>
        </w:rPr>
        <w:t xml:space="preserve"> reason for his challenge made it necessary for him to pr</w:t>
      </w:r>
      <w:r w:rsidR="00E63337">
        <w:rPr>
          <w:rFonts w:ascii="Times New Roman" w:hAnsi="Times New Roman" w:cs="Times New Roman"/>
          <w:sz w:val="24"/>
          <w:szCs w:val="24"/>
        </w:rPr>
        <w:t>oceed in terms of Article 13 (2) and not 13 (3)</w:t>
      </w:r>
      <w:r>
        <w:rPr>
          <w:rFonts w:ascii="Times New Roman" w:hAnsi="Times New Roman" w:cs="Times New Roman"/>
          <w:sz w:val="24"/>
          <w:szCs w:val="24"/>
        </w:rPr>
        <w:t xml:space="preserve">   of the Act. He should have given the second respondent the opportunity to be informed of the reason for the challenge and for her to make an informed decision on the same. He, no doubt, deprived her of the chance to state her po</w:t>
      </w:r>
      <w:r w:rsidR="00E63337">
        <w:rPr>
          <w:rFonts w:ascii="Times New Roman" w:hAnsi="Times New Roman" w:cs="Times New Roman"/>
          <w:sz w:val="24"/>
          <w:szCs w:val="24"/>
        </w:rPr>
        <w:t xml:space="preserve">sition on the matter. He, as it </w:t>
      </w:r>
      <w:r>
        <w:rPr>
          <w:rFonts w:ascii="Times New Roman" w:hAnsi="Times New Roman" w:cs="Times New Roman"/>
          <w:sz w:val="24"/>
          <w:szCs w:val="24"/>
        </w:rPr>
        <w:t>were, engaged in an ambush form of justice. His conduct in the mentioned regard leaves a lot to be desired</w:t>
      </w:r>
      <w:r w:rsidR="00423C05">
        <w:rPr>
          <w:rFonts w:ascii="Times New Roman" w:hAnsi="Times New Roman" w:cs="Times New Roman"/>
          <w:sz w:val="24"/>
          <w:szCs w:val="24"/>
        </w:rPr>
        <w:t xml:space="preserve">. His </w:t>
      </w:r>
      <w:r w:rsidR="00E63337">
        <w:rPr>
          <w:rFonts w:ascii="Times New Roman" w:hAnsi="Times New Roman" w:cs="Times New Roman"/>
          <w:sz w:val="24"/>
          <w:szCs w:val="24"/>
        </w:rPr>
        <w:t>realization</w:t>
      </w:r>
      <w:r w:rsidR="00423C05">
        <w:rPr>
          <w:rFonts w:ascii="Times New Roman" w:hAnsi="Times New Roman" w:cs="Times New Roman"/>
          <w:sz w:val="24"/>
          <w:szCs w:val="24"/>
        </w:rPr>
        <w:t xml:space="preserve"> of the fact that he had flo</w:t>
      </w:r>
      <w:r w:rsidR="00E63337">
        <w:rPr>
          <w:rFonts w:ascii="Times New Roman" w:hAnsi="Times New Roman" w:cs="Times New Roman"/>
          <w:sz w:val="24"/>
          <w:szCs w:val="24"/>
        </w:rPr>
        <w:t>u</w:t>
      </w:r>
      <w:r w:rsidR="005A7954">
        <w:rPr>
          <w:rFonts w:ascii="Times New Roman" w:hAnsi="Times New Roman" w:cs="Times New Roman"/>
          <w:sz w:val="24"/>
          <w:szCs w:val="24"/>
        </w:rPr>
        <w:t>ted</w:t>
      </w:r>
      <w:r w:rsidR="00423C05">
        <w:rPr>
          <w:rFonts w:ascii="Times New Roman" w:hAnsi="Times New Roman" w:cs="Times New Roman"/>
          <w:sz w:val="24"/>
          <w:szCs w:val="24"/>
        </w:rPr>
        <w:t xml:space="preserve"> the law persuaded him to withdraw HC 9657/16 before it was heard and determined.</w:t>
      </w:r>
      <w:r w:rsidR="00E63337">
        <w:rPr>
          <w:rFonts w:ascii="Times New Roman" w:hAnsi="Times New Roman" w:cs="Times New Roman"/>
          <w:sz w:val="24"/>
          <w:szCs w:val="24"/>
        </w:rPr>
        <w:t xml:space="preserve"> He withdrew it unconditionally and tendered wasted costs.</w:t>
      </w:r>
    </w:p>
    <w:p w:rsidR="00423C05" w:rsidRDefault="00423C05" w:rsidP="00FD179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unprocedural manner in which the applicant dealt with Annexure B makes it hard, if not impossible</w:t>
      </w:r>
      <w:r w:rsidR="004B720E">
        <w:rPr>
          <w:rFonts w:ascii="Times New Roman" w:hAnsi="Times New Roman" w:cs="Times New Roman"/>
          <w:sz w:val="24"/>
          <w:szCs w:val="24"/>
        </w:rPr>
        <w:t>, for me</w:t>
      </w:r>
      <w:r w:rsidR="00111EAB">
        <w:rPr>
          <w:rFonts w:ascii="Times New Roman" w:hAnsi="Times New Roman" w:cs="Times New Roman"/>
          <w:sz w:val="24"/>
          <w:szCs w:val="24"/>
        </w:rPr>
        <w:t xml:space="preserve"> to ascertain if</w:t>
      </w:r>
      <w:r>
        <w:rPr>
          <w:rFonts w:ascii="Times New Roman" w:hAnsi="Times New Roman" w:cs="Times New Roman"/>
          <w:sz w:val="24"/>
          <w:szCs w:val="24"/>
        </w:rPr>
        <w:t xml:space="preserve"> the second respondent’s relationship with Innocent Chagonda influenced her to look at the applicant’s case with di</w:t>
      </w:r>
      <w:r w:rsidR="005A7954">
        <w:rPr>
          <w:rFonts w:ascii="Times New Roman" w:hAnsi="Times New Roman" w:cs="Times New Roman"/>
          <w:sz w:val="24"/>
          <w:szCs w:val="24"/>
        </w:rPr>
        <w:t>sfavour</w:t>
      </w:r>
      <w:r>
        <w:rPr>
          <w:rFonts w:ascii="Times New Roman" w:hAnsi="Times New Roman" w:cs="Times New Roman"/>
          <w:sz w:val="24"/>
          <w:szCs w:val="24"/>
        </w:rPr>
        <w:t xml:space="preserve"> as he alleges. That is so as the second respondent’s views on the said relationship remain unknown</w:t>
      </w:r>
      <w:r w:rsidR="000158D1">
        <w:rPr>
          <w:rFonts w:ascii="Times New Roman" w:hAnsi="Times New Roman" w:cs="Times New Roman"/>
          <w:sz w:val="24"/>
          <w:szCs w:val="24"/>
        </w:rPr>
        <w:t>. They would have been known i</w:t>
      </w:r>
      <w:r>
        <w:rPr>
          <w:rFonts w:ascii="Times New Roman" w:hAnsi="Times New Roman" w:cs="Times New Roman"/>
          <w:sz w:val="24"/>
          <w:szCs w:val="24"/>
        </w:rPr>
        <w:t>f the applicant had followed the procedure which is laid down in Article 13 (2) of the Act.</w:t>
      </w:r>
    </w:p>
    <w:p w:rsidR="00423C05" w:rsidRDefault="00423C05" w:rsidP="00FD179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only way in which the alleged bias can properly be co</w:t>
      </w:r>
      <w:r w:rsidR="00FB0054">
        <w:rPr>
          <w:rFonts w:ascii="Times New Roman" w:hAnsi="Times New Roman" w:cs="Times New Roman"/>
          <w:sz w:val="24"/>
          <w:szCs w:val="24"/>
        </w:rPr>
        <w:t>nsidered as well as ascertained</w:t>
      </w:r>
      <w:r>
        <w:rPr>
          <w:rFonts w:ascii="Times New Roman" w:hAnsi="Times New Roman" w:cs="Times New Roman"/>
          <w:sz w:val="24"/>
          <w:szCs w:val="24"/>
        </w:rPr>
        <w:t xml:space="preserve"> occurs, in </w:t>
      </w:r>
      <w:r w:rsidR="0059512F">
        <w:rPr>
          <w:rFonts w:ascii="Times New Roman" w:hAnsi="Times New Roman" w:cs="Times New Roman"/>
          <w:sz w:val="24"/>
          <w:szCs w:val="24"/>
        </w:rPr>
        <w:t>my view, on an examination of so</w:t>
      </w:r>
      <w:r>
        <w:rPr>
          <w:rFonts w:ascii="Times New Roman" w:hAnsi="Times New Roman" w:cs="Times New Roman"/>
          <w:sz w:val="24"/>
          <w:szCs w:val="24"/>
        </w:rPr>
        <w:t xml:space="preserve">me aspects of the record of the arbitration </w:t>
      </w:r>
      <w:r>
        <w:rPr>
          <w:rFonts w:ascii="Times New Roman" w:hAnsi="Times New Roman" w:cs="Times New Roman"/>
          <w:sz w:val="24"/>
          <w:szCs w:val="24"/>
        </w:rPr>
        <w:lastRenderedPageBreak/>
        <w:t xml:space="preserve">proceedings. Among the relevant aspects of the same are all the circumstances in which the applicant or his legal </w:t>
      </w:r>
      <w:r w:rsidR="0059512F">
        <w:rPr>
          <w:rFonts w:ascii="Times New Roman" w:hAnsi="Times New Roman" w:cs="Times New Roman"/>
          <w:sz w:val="24"/>
          <w:szCs w:val="24"/>
        </w:rPr>
        <w:t>practitioner</w:t>
      </w:r>
      <w:r>
        <w:rPr>
          <w:rFonts w:ascii="Times New Roman" w:hAnsi="Times New Roman" w:cs="Times New Roman"/>
          <w:sz w:val="24"/>
          <w:szCs w:val="24"/>
        </w:rPr>
        <w:t xml:space="preserve"> or both engaged into a discourse with the second respondent.</w:t>
      </w:r>
    </w:p>
    <w:p w:rsidR="00620ABC" w:rsidRPr="00D03842" w:rsidRDefault="00423C05" w:rsidP="00620A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first such discourse relates to the events of 24 May, 2016 wherein, as a result of the second respondent’</w:t>
      </w:r>
      <w:r w:rsidR="00620ABC">
        <w:rPr>
          <w:rFonts w:ascii="Times New Roman" w:hAnsi="Times New Roman" w:cs="Times New Roman"/>
          <w:sz w:val="24"/>
          <w:szCs w:val="24"/>
        </w:rPr>
        <w:t>s</w:t>
      </w:r>
      <w:r w:rsidR="00620ABC" w:rsidRPr="00D03842">
        <w:rPr>
          <w:rFonts w:ascii="Times New Roman" w:hAnsi="Times New Roman" w:cs="Times New Roman"/>
          <w:sz w:val="24"/>
          <w:szCs w:val="24"/>
        </w:rPr>
        <w:t xml:space="preserve"> directive, the applicant was temporarily excluded from, and later included in, the arbitration proceedings. The second such disc</w:t>
      </w:r>
      <w:r w:rsidR="005A7954">
        <w:rPr>
          <w:rFonts w:ascii="Times New Roman" w:hAnsi="Times New Roman" w:cs="Times New Roman"/>
          <w:sz w:val="24"/>
          <w:szCs w:val="24"/>
        </w:rPr>
        <w:t>ourse</w:t>
      </w:r>
      <w:r w:rsidR="00620ABC" w:rsidRPr="00D03842">
        <w:rPr>
          <w:rFonts w:ascii="Times New Roman" w:hAnsi="Times New Roman" w:cs="Times New Roman"/>
          <w:sz w:val="24"/>
          <w:szCs w:val="24"/>
        </w:rPr>
        <w:t xml:space="preserve"> relates to the events which cover the period which extends from 20 July, to 1 September, 2016. They appear at pages 74 to 77 of the record respectively.</w:t>
      </w:r>
    </w:p>
    <w:p w:rsidR="00620ABC" w:rsidRPr="00D03842" w:rsidRDefault="00620ABC" w:rsidP="00620ABC">
      <w:pPr>
        <w:spacing w:after="0" w:line="360" w:lineRule="auto"/>
        <w:jc w:val="both"/>
        <w:rPr>
          <w:rFonts w:ascii="Times New Roman" w:hAnsi="Times New Roman" w:cs="Times New Roman"/>
          <w:sz w:val="24"/>
          <w:szCs w:val="24"/>
        </w:rPr>
      </w:pPr>
      <w:r w:rsidRPr="00D03842">
        <w:rPr>
          <w:rFonts w:ascii="Times New Roman" w:hAnsi="Times New Roman" w:cs="Times New Roman"/>
          <w:sz w:val="24"/>
          <w:szCs w:val="24"/>
        </w:rPr>
        <w:tab/>
        <w:t xml:space="preserve">I will, for the avoidance of doubt, </w:t>
      </w:r>
      <w:r w:rsidR="0059512F">
        <w:rPr>
          <w:rFonts w:ascii="Times New Roman" w:hAnsi="Times New Roman" w:cs="Times New Roman"/>
          <w:sz w:val="24"/>
          <w:szCs w:val="24"/>
        </w:rPr>
        <w:t>narrate</w:t>
      </w:r>
      <w:r w:rsidRPr="00D03842">
        <w:rPr>
          <w:rFonts w:ascii="Times New Roman" w:hAnsi="Times New Roman" w:cs="Times New Roman"/>
          <w:sz w:val="24"/>
          <w:szCs w:val="24"/>
        </w:rPr>
        <w:t xml:space="preserve"> the events which pertain to the second discourse. I would proceed to ascertain from them the existence or otherwise of bias which the applicant alleges the second respondent </w:t>
      </w:r>
      <w:r w:rsidR="005A7954" w:rsidRPr="00D03842">
        <w:rPr>
          <w:rFonts w:ascii="Times New Roman" w:hAnsi="Times New Roman" w:cs="Times New Roman"/>
          <w:sz w:val="24"/>
          <w:szCs w:val="24"/>
        </w:rPr>
        <w:t>harbored</w:t>
      </w:r>
      <w:r w:rsidRPr="00D03842">
        <w:rPr>
          <w:rFonts w:ascii="Times New Roman" w:hAnsi="Times New Roman" w:cs="Times New Roman"/>
          <w:sz w:val="24"/>
          <w:szCs w:val="24"/>
        </w:rPr>
        <w:t xml:space="preserve"> against him as a result of, as he put it, her relationship with Innocent Chagonda.</w:t>
      </w:r>
    </w:p>
    <w:p w:rsidR="00620ABC" w:rsidRDefault="00620ABC" w:rsidP="00620ABC">
      <w:pPr>
        <w:spacing w:after="0" w:line="360" w:lineRule="auto"/>
        <w:jc w:val="both"/>
        <w:rPr>
          <w:rFonts w:ascii="Times New Roman" w:hAnsi="Times New Roman" w:cs="Times New Roman"/>
          <w:sz w:val="24"/>
          <w:szCs w:val="24"/>
        </w:rPr>
      </w:pPr>
      <w:r w:rsidRPr="00D03842">
        <w:rPr>
          <w:rFonts w:ascii="Times New Roman" w:hAnsi="Times New Roman" w:cs="Times New Roman"/>
          <w:sz w:val="24"/>
          <w:szCs w:val="24"/>
        </w:rPr>
        <w:tab/>
        <w:t xml:space="preserve">The second respondent, the record reveals, made every effort to bring the matter back on track after Mr </w:t>
      </w:r>
      <w:r w:rsidRPr="005049CD">
        <w:rPr>
          <w:rFonts w:ascii="Times New Roman" w:hAnsi="Times New Roman" w:cs="Times New Roman"/>
          <w:i/>
          <w:sz w:val="24"/>
          <w:szCs w:val="24"/>
        </w:rPr>
        <w:t>Hungwe’s</w:t>
      </w:r>
      <w:r w:rsidRPr="00D03842">
        <w:rPr>
          <w:rFonts w:ascii="Times New Roman" w:hAnsi="Times New Roman" w:cs="Times New Roman"/>
          <w:sz w:val="24"/>
          <w:szCs w:val="24"/>
        </w:rPr>
        <w:t xml:space="preserve"> verbal challenge of her position on 20 July, 2016. She, during the period which extended from 10 to 16 August, 2016 e-mailed the parties proposing further dates for hearing. The first respondent’s </w:t>
      </w:r>
      <w:r>
        <w:rPr>
          <w:rFonts w:ascii="Times New Roman" w:hAnsi="Times New Roman" w:cs="Times New Roman"/>
          <w:sz w:val="24"/>
          <w:szCs w:val="24"/>
        </w:rPr>
        <w:t xml:space="preserve">legal practitioner gave his dates. Mr </w:t>
      </w:r>
      <w:r w:rsidRPr="005049CD">
        <w:rPr>
          <w:rFonts w:ascii="Times New Roman" w:hAnsi="Times New Roman" w:cs="Times New Roman"/>
          <w:i/>
          <w:sz w:val="24"/>
          <w:szCs w:val="24"/>
        </w:rPr>
        <w:t>Hungwe</w:t>
      </w:r>
      <w:r>
        <w:rPr>
          <w:rFonts w:ascii="Times New Roman" w:hAnsi="Times New Roman" w:cs="Times New Roman"/>
          <w:sz w:val="24"/>
          <w:szCs w:val="24"/>
        </w:rPr>
        <w:t xml:space="preserve"> advised that the proposed dates were not suitable. The second respondent requested him to furnish her with proposed hearing dates. He did not respond.</w:t>
      </w:r>
    </w:p>
    <w:p w:rsidR="00620ABC" w:rsidRDefault="00620ABC" w:rsidP="00620A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D236D5">
        <w:rPr>
          <w:rFonts w:ascii="Times New Roman" w:hAnsi="Times New Roman" w:cs="Times New Roman"/>
          <w:sz w:val="24"/>
          <w:szCs w:val="24"/>
          <w:u w:val="single"/>
        </w:rPr>
        <w:t>On 16 August, 2016</w:t>
      </w:r>
      <w:r w:rsidR="004F495C">
        <w:rPr>
          <w:rFonts w:ascii="Times New Roman" w:hAnsi="Times New Roman" w:cs="Times New Roman"/>
          <w:sz w:val="24"/>
          <w:szCs w:val="24"/>
        </w:rPr>
        <w:t xml:space="preserve"> the second respondent</w:t>
      </w:r>
      <w:r>
        <w:rPr>
          <w:rFonts w:ascii="Times New Roman" w:hAnsi="Times New Roman" w:cs="Times New Roman"/>
          <w:sz w:val="24"/>
          <w:szCs w:val="24"/>
        </w:rPr>
        <w:t xml:space="preserve"> ruled that the challenge had prescribed. She proposed that the arbitration resume on any of the following dates 17, 18, 24 August, 2016.</w:t>
      </w:r>
    </w:p>
    <w:p w:rsidR="00620ABC" w:rsidRDefault="00620ABC" w:rsidP="00620A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D236D5">
        <w:rPr>
          <w:rFonts w:ascii="Times New Roman" w:hAnsi="Times New Roman" w:cs="Times New Roman"/>
          <w:sz w:val="24"/>
          <w:szCs w:val="24"/>
          <w:u w:val="single"/>
        </w:rPr>
        <w:t>On 17 August, 2016</w:t>
      </w:r>
      <w:r>
        <w:rPr>
          <w:rFonts w:ascii="Times New Roman" w:hAnsi="Times New Roman" w:cs="Times New Roman"/>
          <w:sz w:val="24"/>
          <w:szCs w:val="24"/>
        </w:rPr>
        <w:t xml:space="preserve"> the second respondent sent an email to Mr </w:t>
      </w:r>
      <w:r w:rsidRPr="005049CD">
        <w:rPr>
          <w:rFonts w:ascii="Times New Roman" w:hAnsi="Times New Roman" w:cs="Times New Roman"/>
          <w:i/>
          <w:sz w:val="24"/>
          <w:szCs w:val="24"/>
        </w:rPr>
        <w:t>Hungwe</w:t>
      </w:r>
      <w:r>
        <w:rPr>
          <w:rFonts w:ascii="Times New Roman" w:hAnsi="Times New Roman" w:cs="Times New Roman"/>
          <w:sz w:val="24"/>
          <w:szCs w:val="24"/>
        </w:rPr>
        <w:t xml:space="preserve">. She requested him to propose further three dates for hearing as he had advised that he was not available on 17, 18, 24 August, 2016. Mr </w:t>
      </w:r>
      <w:r w:rsidRPr="005049CD">
        <w:rPr>
          <w:rFonts w:ascii="Times New Roman" w:hAnsi="Times New Roman" w:cs="Times New Roman"/>
          <w:i/>
          <w:sz w:val="24"/>
          <w:szCs w:val="24"/>
        </w:rPr>
        <w:t>Hungwe</w:t>
      </w:r>
      <w:r>
        <w:rPr>
          <w:rFonts w:ascii="Times New Roman" w:hAnsi="Times New Roman" w:cs="Times New Roman"/>
          <w:sz w:val="24"/>
          <w:szCs w:val="24"/>
        </w:rPr>
        <w:t xml:space="preserve"> did not respond.</w:t>
      </w:r>
    </w:p>
    <w:p w:rsidR="00620ABC" w:rsidRDefault="00620ABC" w:rsidP="00620A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D236D5">
        <w:rPr>
          <w:rFonts w:ascii="Times New Roman" w:hAnsi="Times New Roman" w:cs="Times New Roman"/>
          <w:sz w:val="24"/>
          <w:szCs w:val="24"/>
          <w:u w:val="single"/>
        </w:rPr>
        <w:t>On 19 August, 2016</w:t>
      </w:r>
      <w:r>
        <w:rPr>
          <w:rFonts w:ascii="Times New Roman" w:hAnsi="Times New Roman" w:cs="Times New Roman"/>
          <w:sz w:val="24"/>
          <w:szCs w:val="24"/>
        </w:rPr>
        <w:t xml:space="preserve"> the second respondent issued</w:t>
      </w:r>
      <w:r w:rsidR="004F495C">
        <w:rPr>
          <w:rFonts w:ascii="Times New Roman" w:hAnsi="Times New Roman" w:cs="Times New Roman"/>
          <w:sz w:val="24"/>
          <w:szCs w:val="24"/>
        </w:rPr>
        <w:t xml:space="preserve"> a</w:t>
      </w:r>
      <w:r>
        <w:rPr>
          <w:rFonts w:ascii="Times New Roman" w:hAnsi="Times New Roman" w:cs="Times New Roman"/>
          <w:sz w:val="24"/>
          <w:szCs w:val="24"/>
        </w:rPr>
        <w:t xml:space="preserve"> notice of hearing for 29, 31 August and 1 September, 2016. She e-mailed the dates to the parties’ legal practitioners.</w:t>
      </w:r>
    </w:p>
    <w:p w:rsidR="00620ABC" w:rsidRDefault="00620ABC" w:rsidP="00620A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D236D5">
        <w:rPr>
          <w:rFonts w:ascii="Times New Roman" w:hAnsi="Times New Roman" w:cs="Times New Roman"/>
          <w:sz w:val="24"/>
          <w:szCs w:val="24"/>
          <w:u w:val="single"/>
        </w:rPr>
        <w:t>On 1 September, 2016</w:t>
      </w:r>
      <w:r>
        <w:rPr>
          <w:rFonts w:ascii="Times New Roman" w:hAnsi="Times New Roman" w:cs="Times New Roman"/>
          <w:sz w:val="24"/>
          <w:szCs w:val="24"/>
        </w:rPr>
        <w:t xml:space="preserve"> the applicant appeared at the arbitration place alone.  His legal practitioner Mr </w:t>
      </w:r>
      <w:r w:rsidRPr="00F22C93">
        <w:rPr>
          <w:rFonts w:ascii="Times New Roman" w:hAnsi="Times New Roman" w:cs="Times New Roman"/>
          <w:i/>
          <w:sz w:val="24"/>
          <w:szCs w:val="24"/>
        </w:rPr>
        <w:t>Hungwe</w:t>
      </w:r>
      <w:r>
        <w:rPr>
          <w:rFonts w:ascii="Times New Roman" w:hAnsi="Times New Roman" w:cs="Times New Roman"/>
          <w:sz w:val="24"/>
          <w:szCs w:val="24"/>
        </w:rPr>
        <w:t xml:space="preserve"> was absent. The applicant’s sentiments on the matter read:</w:t>
      </w:r>
    </w:p>
    <w:p w:rsidR="00620ABC" w:rsidRPr="005049CD" w:rsidRDefault="00620ABC" w:rsidP="00620ABC">
      <w:pPr>
        <w:spacing w:after="0" w:line="240" w:lineRule="auto"/>
        <w:jc w:val="both"/>
        <w:rPr>
          <w:rFonts w:ascii="Times New Roman" w:hAnsi="Times New Roman" w:cs="Times New Roman"/>
        </w:rPr>
      </w:pPr>
      <w:r>
        <w:rPr>
          <w:rFonts w:ascii="Times New Roman" w:hAnsi="Times New Roman" w:cs="Times New Roman"/>
          <w:sz w:val="24"/>
          <w:szCs w:val="24"/>
        </w:rPr>
        <w:tab/>
        <w:t>“</w:t>
      </w:r>
      <w:r w:rsidR="00D236D5" w:rsidRPr="00D236D5">
        <w:rPr>
          <w:rFonts w:ascii="Times New Roman" w:hAnsi="Times New Roman" w:cs="Times New Roman"/>
          <w:i/>
        </w:rPr>
        <w:t>Maz</w:t>
      </w:r>
      <w:r w:rsidRPr="00D236D5">
        <w:rPr>
          <w:rFonts w:ascii="Times New Roman" w:hAnsi="Times New Roman" w:cs="Times New Roman"/>
          <w:i/>
        </w:rPr>
        <w:t>ambani</w:t>
      </w:r>
      <w:r w:rsidR="00D236D5">
        <w:rPr>
          <w:rFonts w:ascii="Times New Roman" w:hAnsi="Times New Roman" w:cs="Times New Roman"/>
        </w:rPr>
        <w:t xml:space="preserve"> re my</w:t>
      </w:r>
      <w:r w:rsidRPr="005049CD">
        <w:rPr>
          <w:rFonts w:ascii="Times New Roman" w:hAnsi="Times New Roman" w:cs="Times New Roman"/>
        </w:rPr>
        <w:t xml:space="preserve"> legal representation status.</w:t>
      </w:r>
    </w:p>
    <w:p w:rsidR="00620ABC" w:rsidRPr="005049CD" w:rsidRDefault="00620ABC" w:rsidP="00620ABC">
      <w:pPr>
        <w:spacing w:after="0" w:line="240" w:lineRule="auto"/>
        <w:jc w:val="both"/>
        <w:rPr>
          <w:rFonts w:ascii="Times New Roman" w:hAnsi="Times New Roman" w:cs="Times New Roman"/>
        </w:rPr>
      </w:pPr>
      <w:r w:rsidRPr="005049CD">
        <w:rPr>
          <w:rFonts w:ascii="Times New Roman" w:hAnsi="Times New Roman" w:cs="Times New Roman"/>
        </w:rPr>
        <w:tab/>
      </w:r>
      <w:r w:rsidRPr="00F22C93">
        <w:rPr>
          <w:rFonts w:ascii="Times New Roman" w:hAnsi="Times New Roman" w:cs="Times New Roman"/>
          <w:i/>
        </w:rPr>
        <w:t>Hungwe</w:t>
      </w:r>
      <w:r w:rsidRPr="005049CD">
        <w:rPr>
          <w:rFonts w:ascii="Times New Roman" w:hAnsi="Times New Roman" w:cs="Times New Roman"/>
        </w:rPr>
        <w:t xml:space="preserve"> is still representing respondent but respondent is equally baffled by his </w:t>
      </w:r>
      <w:r w:rsidRPr="005049CD">
        <w:rPr>
          <w:rFonts w:ascii="Times New Roman" w:hAnsi="Times New Roman" w:cs="Times New Roman"/>
        </w:rPr>
        <w:tab/>
        <w:t>attorney’s non-</w:t>
      </w:r>
      <w:r>
        <w:rPr>
          <w:rFonts w:ascii="Times New Roman" w:hAnsi="Times New Roman" w:cs="Times New Roman"/>
        </w:rPr>
        <w:tab/>
      </w:r>
      <w:r w:rsidRPr="005049CD">
        <w:rPr>
          <w:rFonts w:ascii="Times New Roman" w:hAnsi="Times New Roman" w:cs="Times New Roman"/>
        </w:rPr>
        <w:t xml:space="preserve">availability and non-responsiveness for arbitration. I could have looked </w:t>
      </w:r>
      <w:r w:rsidRPr="005049CD">
        <w:rPr>
          <w:rFonts w:ascii="Times New Roman" w:hAnsi="Times New Roman" w:cs="Times New Roman"/>
        </w:rPr>
        <w:tab/>
        <w:t xml:space="preserve">for another lawyer in </w:t>
      </w:r>
      <w:r>
        <w:rPr>
          <w:rFonts w:ascii="Times New Roman" w:hAnsi="Times New Roman" w:cs="Times New Roman"/>
        </w:rPr>
        <w:tab/>
      </w:r>
      <w:r w:rsidRPr="005049CD">
        <w:rPr>
          <w:rFonts w:ascii="Times New Roman" w:hAnsi="Times New Roman" w:cs="Times New Roman"/>
        </w:rPr>
        <w:t xml:space="preserve">the interim and am reluctant to seek your indulgence to do so. In my opinion it’s an act of </w:t>
      </w:r>
      <w:r>
        <w:rPr>
          <w:rFonts w:ascii="Times New Roman" w:hAnsi="Times New Roman" w:cs="Times New Roman"/>
        </w:rPr>
        <w:tab/>
      </w:r>
      <w:r w:rsidRPr="005049CD">
        <w:rPr>
          <w:rFonts w:ascii="Times New Roman" w:hAnsi="Times New Roman" w:cs="Times New Roman"/>
        </w:rPr>
        <w:t xml:space="preserve">misconduct by </w:t>
      </w:r>
      <w:r w:rsidRPr="00F22C93">
        <w:rPr>
          <w:rFonts w:ascii="Times New Roman" w:hAnsi="Times New Roman" w:cs="Times New Roman"/>
          <w:i/>
        </w:rPr>
        <w:t>Hungwe</w:t>
      </w:r>
      <w:r w:rsidRPr="005049CD">
        <w:rPr>
          <w:rFonts w:ascii="Times New Roman" w:hAnsi="Times New Roman" w:cs="Times New Roman"/>
        </w:rPr>
        <w:t xml:space="preserve">. I have decided this morning to part ways with Mr </w:t>
      </w:r>
      <w:r w:rsidRPr="00F22C93">
        <w:rPr>
          <w:rFonts w:ascii="Times New Roman" w:hAnsi="Times New Roman" w:cs="Times New Roman"/>
          <w:i/>
        </w:rPr>
        <w:t>Hungwe</w:t>
      </w:r>
      <w:r w:rsidRPr="005049CD">
        <w:rPr>
          <w:rFonts w:ascii="Times New Roman" w:hAnsi="Times New Roman" w:cs="Times New Roman"/>
        </w:rPr>
        <w:t xml:space="preserve">. He is not </w:t>
      </w:r>
      <w:r>
        <w:rPr>
          <w:rFonts w:ascii="Times New Roman" w:hAnsi="Times New Roman" w:cs="Times New Roman"/>
        </w:rPr>
        <w:tab/>
      </w:r>
      <w:r w:rsidRPr="005049CD">
        <w:rPr>
          <w:rFonts w:ascii="Times New Roman" w:hAnsi="Times New Roman" w:cs="Times New Roman"/>
        </w:rPr>
        <w:t>interested in my case, especially re-challenge. He has not respondent</w:t>
      </w:r>
      <w:r w:rsidR="00552CDB">
        <w:rPr>
          <w:rFonts w:ascii="Times New Roman" w:hAnsi="Times New Roman" w:cs="Times New Roman"/>
        </w:rPr>
        <w:t xml:space="preserve"> (</w:t>
      </w:r>
      <w:r w:rsidR="00552CDB" w:rsidRPr="00552CDB">
        <w:rPr>
          <w:rFonts w:ascii="Times New Roman" w:hAnsi="Times New Roman" w:cs="Times New Roman"/>
          <w:i/>
        </w:rPr>
        <w:t>sic</w:t>
      </w:r>
      <w:r w:rsidR="00552CDB">
        <w:rPr>
          <w:rFonts w:ascii="Times New Roman" w:hAnsi="Times New Roman" w:cs="Times New Roman"/>
        </w:rPr>
        <w:t>)</w:t>
      </w:r>
      <w:r w:rsidRPr="005049CD">
        <w:rPr>
          <w:rFonts w:ascii="Times New Roman" w:hAnsi="Times New Roman" w:cs="Times New Roman"/>
        </w:rPr>
        <w:t xml:space="preserve"> to Arbitrator’s emails, </w:t>
      </w:r>
      <w:r w:rsidR="00552CDB">
        <w:rPr>
          <w:rFonts w:ascii="Times New Roman" w:hAnsi="Times New Roman" w:cs="Times New Roman"/>
        </w:rPr>
        <w:tab/>
      </w:r>
      <w:r w:rsidRPr="005049CD">
        <w:rPr>
          <w:rFonts w:ascii="Times New Roman" w:hAnsi="Times New Roman" w:cs="Times New Roman"/>
        </w:rPr>
        <w:t>as l see from the file which l demanded from his office.</w:t>
      </w:r>
    </w:p>
    <w:p w:rsidR="00620ABC" w:rsidRPr="005049CD" w:rsidRDefault="00620ABC" w:rsidP="00620ABC">
      <w:pPr>
        <w:spacing w:after="0" w:line="240" w:lineRule="auto"/>
        <w:jc w:val="both"/>
        <w:rPr>
          <w:rFonts w:ascii="Times New Roman" w:hAnsi="Times New Roman" w:cs="Times New Roman"/>
        </w:rPr>
      </w:pPr>
      <w:r w:rsidRPr="005049CD">
        <w:rPr>
          <w:rFonts w:ascii="Times New Roman" w:hAnsi="Times New Roman" w:cs="Times New Roman"/>
        </w:rPr>
        <w:lastRenderedPageBreak/>
        <w:tab/>
      </w:r>
      <w:r w:rsidRPr="00E35095">
        <w:rPr>
          <w:rFonts w:ascii="Times New Roman" w:hAnsi="Times New Roman" w:cs="Times New Roman"/>
          <w:u w:val="single"/>
        </w:rPr>
        <w:t>Way</w:t>
      </w:r>
      <w:r w:rsidR="00E8237D">
        <w:rPr>
          <w:rFonts w:ascii="Times New Roman" w:hAnsi="Times New Roman" w:cs="Times New Roman"/>
          <w:u w:val="single"/>
        </w:rPr>
        <w:t xml:space="preserve"> </w:t>
      </w:r>
      <w:r w:rsidRPr="00E35095">
        <w:rPr>
          <w:rFonts w:ascii="Times New Roman" w:hAnsi="Times New Roman" w:cs="Times New Roman"/>
          <w:u w:val="single"/>
        </w:rPr>
        <w:t>forward</w:t>
      </w:r>
      <w:r w:rsidRPr="005049CD">
        <w:rPr>
          <w:rFonts w:ascii="Times New Roman" w:hAnsi="Times New Roman" w:cs="Times New Roman"/>
        </w:rPr>
        <w:t>: I am requesting today, and tomorrow to look for a new lawyer. I want to co-</w:t>
      </w:r>
      <w:r>
        <w:rPr>
          <w:rFonts w:ascii="Times New Roman" w:hAnsi="Times New Roman" w:cs="Times New Roman"/>
        </w:rPr>
        <w:tab/>
      </w:r>
      <w:r w:rsidRPr="005049CD">
        <w:rPr>
          <w:rFonts w:ascii="Times New Roman" w:hAnsi="Times New Roman" w:cs="Times New Roman"/>
        </w:rPr>
        <w:t xml:space="preserve">operate with this arbitration, it has been a totally </w:t>
      </w:r>
      <w:r w:rsidR="00FF68DB">
        <w:rPr>
          <w:rFonts w:ascii="Times New Roman" w:hAnsi="Times New Roman" w:cs="Times New Roman"/>
        </w:rPr>
        <w:t>(</w:t>
      </w:r>
      <w:r w:rsidR="00FF68DB" w:rsidRPr="00FF68DB">
        <w:rPr>
          <w:rFonts w:ascii="Times New Roman" w:hAnsi="Times New Roman" w:cs="Times New Roman"/>
          <w:i/>
        </w:rPr>
        <w:t>sic</w:t>
      </w:r>
      <w:r w:rsidR="00FF68DB">
        <w:rPr>
          <w:rFonts w:ascii="Times New Roman" w:hAnsi="Times New Roman" w:cs="Times New Roman"/>
        </w:rPr>
        <w:t xml:space="preserve">) </w:t>
      </w:r>
      <w:r w:rsidRPr="005049CD">
        <w:rPr>
          <w:rFonts w:ascii="Times New Roman" w:hAnsi="Times New Roman" w:cs="Times New Roman"/>
        </w:rPr>
        <w:t xml:space="preserve">unnecessarily long time, caused </w:t>
      </w:r>
      <w:r w:rsidRPr="005049CD">
        <w:rPr>
          <w:rFonts w:ascii="Times New Roman" w:hAnsi="Times New Roman" w:cs="Times New Roman"/>
        </w:rPr>
        <w:tab/>
        <w:t xml:space="preserve">mostly </w:t>
      </w:r>
      <w:r w:rsidR="0083521E">
        <w:rPr>
          <w:rFonts w:ascii="Times New Roman" w:hAnsi="Times New Roman" w:cs="Times New Roman"/>
        </w:rPr>
        <w:tab/>
      </w:r>
      <w:r w:rsidRPr="005049CD">
        <w:rPr>
          <w:rFonts w:ascii="Times New Roman" w:hAnsi="Times New Roman" w:cs="Times New Roman"/>
        </w:rPr>
        <w:t xml:space="preserve">by my </w:t>
      </w:r>
      <w:r>
        <w:rPr>
          <w:rFonts w:ascii="Times New Roman" w:hAnsi="Times New Roman" w:cs="Times New Roman"/>
        </w:rPr>
        <w:tab/>
      </w:r>
      <w:r w:rsidRPr="005049CD">
        <w:rPr>
          <w:rFonts w:ascii="Times New Roman" w:hAnsi="Times New Roman" w:cs="Times New Roman"/>
        </w:rPr>
        <w:t xml:space="preserve">side due to my first lawyers. That’s why l dropped my first lawyer, but </w:t>
      </w:r>
      <w:r w:rsidRPr="005049CD">
        <w:rPr>
          <w:rFonts w:ascii="Times New Roman" w:hAnsi="Times New Roman" w:cs="Times New Roman"/>
        </w:rPr>
        <w:tab/>
        <w:t xml:space="preserve">there have been </w:t>
      </w:r>
      <w:r w:rsidR="0083521E">
        <w:rPr>
          <w:rFonts w:ascii="Times New Roman" w:hAnsi="Times New Roman" w:cs="Times New Roman"/>
        </w:rPr>
        <w:tab/>
      </w:r>
      <w:r w:rsidRPr="005049CD">
        <w:rPr>
          <w:rFonts w:ascii="Times New Roman" w:hAnsi="Times New Roman" w:cs="Times New Roman"/>
        </w:rPr>
        <w:t xml:space="preserve">further </w:t>
      </w:r>
      <w:r>
        <w:rPr>
          <w:rFonts w:ascii="Times New Roman" w:hAnsi="Times New Roman" w:cs="Times New Roman"/>
        </w:rPr>
        <w:tab/>
      </w:r>
      <w:r w:rsidRPr="005049CD">
        <w:rPr>
          <w:rFonts w:ascii="Times New Roman" w:hAnsi="Times New Roman" w:cs="Times New Roman"/>
        </w:rPr>
        <w:t>delays caused by my second lawyer.</w:t>
      </w:r>
    </w:p>
    <w:p w:rsidR="00620ABC" w:rsidRPr="005049CD" w:rsidRDefault="00620ABC" w:rsidP="00620ABC">
      <w:pPr>
        <w:spacing w:after="0" w:line="240" w:lineRule="auto"/>
        <w:jc w:val="both"/>
        <w:rPr>
          <w:rFonts w:ascii="Times New Roman" w:hAnsi="Times New Roman" w:cs="Times New Roman"/>
        </w:rPr>
      </w:pPr>
      <w:r w:rsidRPr="005049CD">
        <w:rPr>
          <w:rFonts w:ascii="Times New Roman" w:hAnsi="Times New Roman" w:cs="Times New Roman"/>
        </w:rPr>
        <w:tab/>
        <w:t>In hi</w:t>
      </w:r>
      <w:r w:rsidR="0083521E">
        <w:rPr>
          <w:rFonts w:ascii="Times New Roman" w:hAnsi="Times New Roman" w:cs="Times New Roman"/>
        </w:rPr>
        <w:t>ndsight</w:t>
      </w:r>
      <w:r w:rsidRPr="005049CD">
        <w:rPr>
          <w:rFonts w:ascii="Times New Roman" w:hAnsi="Times New Roman" w:cs="Times New Roman"/>
        </w:rPr>
        <w:t xml:space="preserve">, can we not </w:t>
      </w:r>
      <w:r w:rsidR="00F37FAA">
        <w:rPr>
          <w:rFonts w:ascii="Times New Roman" w:hAnsi="Times New Roman" w:cs="Times New Roman"/>
        </w:rPr>
        <w:t>just</w:t>
      </w:r>
      <w:r w:rsidRPr="005049CD">
        <w:rPr>
          <w:rFonts w:ascii="Times New Roman" w:hAnsi="Times New Roman" w:cs="Times New Roman"/>
        </w:rPr>
        <w:t xml:space="preserve"> make written submissions to complete this matter more </w:t>
      </w:r>
      <w:r w:rsidRPr="005049CD">
        <w:rPr>
          <w:rFonts w:ascii="Times New Roman" w:hAnsi="Times New Roman" w:cs="Times New Roman"/>
        </w:rPr>
        <w:tab/>
        <w:t>speedily.”</w:t>
      </w:r>
    </w:p>
    <w:p w:rsidR="00620ABC" w:rsidRDefault="00620ABC" w:rsidP="00620A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E35095">
        <w:rPr>
          <w:rFonts w:ascii="Times New Roman" w:hAnsi="Times New Roman" w:cs="Times New Roman"/>
          <w:i/>
          <w:sz w:val="24"/>
          <w:szCs w:val="24"/>
        </w:rPr>
        <w:t>Nyengedza</w:t>
      </w:r>
      <w:r>
        <w:rPr>
          <w:rFonts w:ascii="Times New Roman" w:hAnsi="Times New Roman" w:cs="Times New Roman"/>
          <w:sz w:val="24"/>
          <w:szCs w:val="24"/>
        </w:rPr>
        <w:t xml:space="preserve">: </w:t>
      </w:r>
      <w:r w:rsidR="009A477C">
        <w:rPr>
          <w:rFonts w:ascii="Times New Roman" w:hAnsi="Times New Roman" w:cs="Times New Roman"/>
          <w:sz w:val="24"/>
          <w:szCs w:val="24"/>
        </w:rPr>
        <w:t>“</w:t>
      </w:r>
      <w:r>
        <w:rPr>
          <w:rFonts w:ascii="Times New Roman" w:hAnsi="Times New Roman" w:cs="Times New Roman"/>
          <w:sz w:val="24"/>
          <w:szCs w:val="24"/>
        </w:rPr>
        <w:t xml:space="preserve">I note that there is effectively no challenge to arbitrator. Secondly, the point </w:t>
      </w:r>
      <w:r w:rsidR="009A477C">
        <w:rPr>
          <w:rFonts w:ascii="Times New Roman" w:hAnsi="Times New Roman" w:cs="Times New Roman"/>
          <w:sz w:val="24"/>
          <w:szCs w:val="24"/>
        </w:rPr>
        <w:tab/>
      </w:r>
      <w:r>
        <w:rPr>
          <w:rFonts w:ascii="Times New Roman" w:hAnsi="Times New Roman" w:cs="Times New Roman"/>
          <w:sz w:val="24"/>
          <w:szCs w:val="24"/>
        </w:rPr>
        <w:t xml:space="preserve">of arbitration is to be cheaper and quicker. This has not been the case here. There is no </w:t>
      </w:r>
      <w:r w:rsidR="009A477C">
        <w:rPr>
          <w:rFonts w:ascii="Times New Roman" w:hAnsi="Times New Roman" w:cs="Times New Roman"/>
          <w:sz w:val="24"/>
          <w:szCs w:val="24"/>
        </w:rPr>
        <w:tab/>
      </w:r>
      <w:r>
        <w:rPr>
          <w:rFonts w:ascii="Times New Roman" w:hAnsi="Times New Roman" w:cs="Times New Roman"/>
          <w:sz w:val="24"/>
          <w:szCs w:val="24"/>
        </w:rPr>
        <w:t xml:space="preserve">summary of evidence from respondent, though requested by the Arbitrator from both </w:t>
      </w:r>
      <w:r w:rsidR="009A477C">
        <w:rPr>
          <w:rFonts w:ascii="Times New Roman" w:hAnsi="Times New Roman" w:cs="Times New Roman"/>
          <w:sz w:val="24"/>
          <w:szCs w:val="24"/>
        </w:rPr>
        <w:tab/>
      </w:r>
      <w:r>
        <w:rPr>
          <w:rFonts w:ascii="Times New Roman" w:hAnsi="Times New Roman" w:cs="Times New Roman"/>
          <w:sz w:val="24"/>
          <w:szCs w:val="24"/>
        </w:rPr>
        <w:t xml:space="preserve">parties. The summaries could have enabled us to proceed on the papers. Respondent has </w:t>
      </w:r>
      <w:r w:rsidR="009A477C">
        <w:rPr>
          <w:rFonts w:ascii="Times New Roman" w:hAnsi="Times New Roman" w:cs="Times New Roman"/>
          <w:sz w:val="24"/>
          <w:szCs w:val="24"/>
        </w:rPr>
        <w:tab/>
      </w:r>
      <w:r>
        <w:rPr>
          <w:rFonts w:ascii="Times New Roman" w:hAnsi="Times New Roman" w:cs="Times New Roman"/>
          <w:sz w:val="24"/>
          <w:szCs w:val="24"/>
        </w:rPr>
        <w:t>had enough time to put his house in order. Enough case law that your lawyer</w:t>
      </w:r>
      <w:r w:rsidR="00F37FAA">
        <w:rPr>
          <w:rFonts w:ascii="Times New Roman" w:hAnsi="Times New Roman" w:cs="Times New Roman"/>
          <w:sz w:val="24"/>
          <w:szCs w:val="24"/>
        </w:rPr>
        <w:t>’</w:t>
      </w:r>
      <w:r>
        <w:rPr>
          <w:rFonts w:ascii="Times New Roman" w:hAnsi="Times New Roman" w:cs="Times New Roman"/>
          <w:sz w:val="24"/>
          <w:szCs w:val="24"/>
        </w:rPr>
        <w:t xml:space="preserve">s negligence </w:t>
      </w:r>
      <w:r w:rsidR="009A477C">
        <w:rPr>
          <w:rFonts w:ascii="Times New Roman" w:hAnsi="Times New Roman" w:cs="Times New Roman"/>
          <w:sz w:val="24"/>
          <w:szCs w:val="24"/>
        </w:rPr>
        <w:tab/>
      </w:r>
      <w:r>
        <w:rPr>
          <w:rFonts w:ascii="Times New Roman" w:hAnsi="Times New Roman" w:cs="Times New Roman"/>
          <w:sz w:val="24"/>
          <w:szCs w:val="24"/>
        </w:rPr>
        <w:t>can be visite</w:t>
      </w:r>
      <w:r w:rsidR="009A477C">
        <w:rPr>
          <w:rFonts w:ascii="Times New Roman" w:hAnsi="Times New Roman" w:cs="Times New Roman"/>
          <w:sz w:val="24"/>
          <w:szCs w:val="24"/>
        </w:rPr>
        <w:t>d on client. We should proceed.”</w:t>
      </w:r>
    </w:p>
    <w:p w:rsidR="00620ABC" w:rsidRDefault="00620ABC" w:rsidP="00620A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Arbitrator Ruling. “We will proceed today, stand-down for 1 hour to allow respondent to </w:t>
      </w:r>
      <w:r w:rsidR="009A477C">
        <w:rPr>
          <w:rFonts w:ascii="Times New Roman" w:hAnsi="Times New Roman" w:cs="Times New Roman"/>
          <w:sz w:val="24"/>
          <w:szCs w:val="24"/>
        </w:rPr>
        <w:tab/>
      </w:r>
      <w:r>
        <w:rPr>
          <w:rFonts w:ascii="Times New Roman" w:hAnsi="Times New Roman" w:cs="Times New Roman"/>
          <w:sz w:val="24"/>
          <w:szCs w:val="24"/>
        </w:rPr>
        <w:t xml:space="preserve">get notes from his lawyer </w:t>
      </w:r>
      <w:r w:rsidRPr="00EA7B5F">
        <w:rPr>
          <w:rFonts w:ascii="Times New Roman" w:hAnsi="Times New Roman" w:cs="Times New Roman"/>
          <w:i/>
          <w:sz w:val="24"/>
          <w:szCs w:val="24"/>
        </w:rPr>
        <w:t>Hungwe</w:t>
      </w:r>
      <w:r>
        <w:rPr>
          <w:rFonts w:ascii="Times New Roman" w:hAnsi="Times New Roman" w:cs="Times New Roman"/>
          <w:sz w:val="24"/>
          <w:szCs w:val="24"/>
        </w:rPr>
        <w:t xml:space="preserve">. </w:t>
      </w:r>
      <w:r w:rsidRPr="00B40249">
        <w:rPr>
          <w:rFonts w:ascii="Times New Roman" w:hAnsi="Times New Roman" w:cs="Times New Roman"/>
          <w:sz w:val="24"/>
          <w:szCs w:val="24"/>
          <w:u w:val="single"/>
        </w:rPr>
        <w:t>Arbitrator will guide respondent where necessary</w:t>
      </w:r>
      <w:r>
        <w:rPr>
          <w:rFonts w:ascii="Times New Roman" w:hAnsi="Times New Roman" w:cs="Times New Roman"/>
          <w:sz w:val="24"/>
          <w:szCs w:val="24"/>
        </w:rPr>
        <w:t xml:space="preserve"> and </w:t>
      </w:r>
      <w:r w:rsidR="009A477C">
        <w:rPr>
          <w:rFonts w:ascii="Times New Roman" w:hAnsi="Times New Roman" w:cs="Times New Roman"/>
          <w:sz w:val="24"/>
          <w:szCs w:val="24"/>
        </w:rPr>
        <w:tab/>
      </w:r>
      <w:r>
        <w:rPr>
          <w:rFonts w:ascii="Times New Roman" w:hAnsi="Times New Roman" w:cs="Times New Roman"/>
          <w:sz w:val="24"/>
          <w:szCs w:val="24"/>
        </w:rPr>
        <w:t xml:space="preserve">recap where we left off. I note that respondent is still technically represented but lawyer </w:t>
      </w:r>
      <w:r w:rsidR="00B40249">
        <w:rPr>
          <w:rFonts w:ascii="Times New Roman" w:hAnsi="Times New Roman" w:cs="Times New Roman"/>
          <w:sz w:val="24"/>
          <w:szCs w:val="24"/>
        </w:rPr>
        <w:tab/>
        <w:t>(sic)</w:t>
      </w:r>
      <w:r w:rsidR="009A477C">
        <w:rPr>
          <w:rFonts w:ascii="Times New Roman" w:hAnsi="Times New Roman" w:cs="Times New Roman"/>
          <w:sz w:val="24"/>
          <w:szCs w:val="24"/>
        </w:rPr>
        <w:tab/>
      </w:r>
      <w:r>
        <w:rPr>
          <w:rFonts w:ascii="Times New Roman" w:hAnsi="Times New Roman" w:cs="Times New Roman"/>
          <w:sz w:val="24"/>
          <w:szCs w:val="24"/>
        </w:rPr>
        <w:t xml:space="preserve">absent. However, there has been so much delay, mostly at the instance of </w:t>
      </w:r>
      <w:r w:rsidR="00B40249">
        <w:rPr>
          <w:rFonts w:ascii="Times New Roman" w:hAnsi="Times New Roman" w:cs="Times New Roman"/>
          <w:sz w:val="24"/>
          <w:szCs w:val="24"/>
        </w:rPr>
        <w:tab/>
      </w:r>
      <w:r>
        <w:rPr>
          <w:rFonts w:ascii="Times New Roman" w:hAnsi="Times New Roman" w:cs="Times New Roman"/>
          <w:sz w:val="24"/>
          <w:szCs w:val="24"/>
        </w:rPr>
        <w:t>respondent, re</w:t>
      </w:r>
      <w:r w:rsidR="009A477C">
        <w:rPr>
          <w:rFonts w:ascii="Times New Roman" w:hAnsi="Times New Roman" w:cs="Times New Roman"/>
          <w:sz w:val="24"/>
          <w:szCs w:val="24"/>
        </w:rPr>
        <w:t>f</w:t>
      </w:r>
      <w:r>
        <w:rPr>
          <w:rFonts w:ascii="Times New Roman" w:hAnsi="Times New Roman" w:cs="Times New Roman"/>
          <w:sz w:val="24"/>
          <w:szCs w:val="24"/>
        </w:rPr>
        <w:t xml:space="preserve"> my schedule of dates itemizing the delays. It is not fair to the claimant. If </w:t>
      </w:r>
      <w:r w:rsidR="00B40249">
        <w:rPr>
          <w:rFonts w:ascii="Times New Roman" w:hAnsi="Times New Roman" w:cs="Times New Roman"/>
          <w:sz w:val="24"/>
          <w:szCs w:val="24"/>
        </w:rPr>
        <w:tab/>
      </w:r>
      <w:r>
        <w:rPr>
          <w:rFonts w:ascii="Times New Roman" w:hAnsi="Times New Roman" w:cs="Times New Roman"/>
          <w:sz w:val="24"/>
          <w:szCs w:val="24"/>
        </w:rPr>
        <w:t xml:space="preserve">Mr </w:t>
      </w:r>
      <w:r w:rsidRPr="00EA7B5F">
        <w:rPr>
          <w:rFonts w:ascii="Times New Roman" w:hAnsi="Times New Roman" w:cs="Times New Roman"/>
          <w:i/>
          <w:sz w:val="24"/>
          <w:szCs w:val="24"/>
        </w:rPr>
        <w:t>Hungwe</w:t>
      </w:r>
      <w:r>
        <w:rPr>
          <w:rFonts w:ascii="Times New Roman" w:hAnsi="Times New Roman" w:cs="Times New Roman"/>
          <w:sz w:val="24"/>
          <w:szCs w:val="24"/>
        </w:rPr>
        <w:t xml:space="preserve"> is </w:t>
      </w:r>
      <w:r w:rsidR="009A477C">
        <w:rPr>
          <w:rFonts w:ascii="Times New Roman" w:hAnsi="Times New Roman" w:cs="Times New Roman"/>
          <w:sz w:val="24"/>
          <w:szCs w:val="24"/>
        </w:rPr>
        <w:tab/>
      </w:r>
      <w:r>
        <w:rPr>
          <w:rFonts w:ascii="Times New Roman" w:hAnsi="Times New Roman" w:cs="Times New Roman"/>
          <w:sz w:val="24"/>
          <w:szCs w:val="24"/>
        </w:rPr>
        <w:t>no longer representing respon</w:t>
      </w:r>
      <w:r w:rsidR="00AA1CB0">
        <w:rPr>
          <w:rFonts w:ascii="Times New Roman" w:hAnsi="Times New Roman" w:cs="Times New Roman"/>
          <w:sz w:val="24"/>
          <w:szCs w:val="24"/>
        </w:rPr>
        <w:t>dent, he should renounce agency</w:t>
      </w:r>
      <w:r w:rsidR="009A477C">
        <w:rPr>
          <w:rFonts w:ascii="Times New Roman" w:hAnsi="Times New Roman" w:cs="Times New Roman"/>
          <w:sz w:val="24"/>
          <w:szCs w:val="24"/>
        </w:rPr>
        <w:t>”</w:t>
      </w:r>
      <w:r w:rsidR="00AA1CB0">
        <w:rPr>
          <w:rFonts w:ascii="Times New Roman" w:hAnsi="Times New Roman" w:cs="Times New Roman"/>
          <w:sz w:val="24"/>
          <w:szCs w:val="24"/>
        </w:rPr>
        <w:t xml:space="preserve">[emphasis </w:t>
      </w:r>
      <w:r w:rsidR="00AA1CB0">
        <w:rPr>
          <w:rFonts w:ascii="Times New Roman" w:hAnsi="Times New Roman" w:cs="Times New Roman"/>
          <w:sz w:val="24"/>
          <w:szCs w:val="24"/>
        </w:rPr>
        <w:tab/>
        <w:t>added]</w:t>
      </w:r>
    </w:p>
    <w:p w:rsidR="00620ABC" w:rsidRDefault="000C6620" w:rsidP="00620A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have already made m</w:t>
      </w:r>
      <w:r w:rsidR="00620ABC">
        <w:rPr>
          <w:rFonts w:ascii="Times New Roman" w:hAnsi="Times New Roman" w:cs="Times New Roman"/>
          <w:sz w:val="24"/>
          <w:szCs w:val="24"/>
        </w:rPr>
        <w:t>y comments in regard to the events of the first discourse. I shall not, therefore, repeat myself on the same.</w:t>
      </w:r>
    </w:p>
    <w:p w:rsidR="00620ABC" w:rsidRDefault="00620ABC" w:rsidP="00620A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events of the second discourse are very revealing. They show the extent to which the second respondent went to accommodate the applicant. They show</w:t>
      </w:r>
      <w:r w:rsidR="0080657C">
        <w:rPr>
          <w:rFonts w:ascii="Times New Roman" w:hAnsi="Times New Roman" w:cs="Times New Roman"/>
          <w:sz w:val="24"/>
          <w:szCs w:val="24"/>
        </w:rPr>
        <w:t>,</w:t>
      </w:r>
      <w:r>
        <w:rPr>
          <w:rFonts w:ascii="Times New Roman" w:hAnsi="Times New Roman" w:cs="Times New Roman"/>
          <w:sz w:val="24"/>
          <w:szCs w:val="24"/>
        </w:rPr>
        <w:t xml:space="preserve"> in clear and categorical terms, that she harboured no bias at all against him. She, if anything, bent over backward in her dealing with him and his very difficult legal practitioner. The applicant laments having engaged Mr </w:t>
      </w:r>
      <w:r w:rsidRPr="00EA7B5F">
        <w:rPr>
          <w:rFonts w:ascii="Times New Roman" w:hAnsi="Times New Roman" w:cs="Times New Roman"/>
          <w:i/>
          <w:sz w:val="24"/>
          <w:szCs w:val="24"/>
        </w:rPr>
        <w:t>Hungwe</w:t>
      </w:r>
      <w:r>
        <w:rPr>
          <w:rFonts w:ascii="Times New Roman" w:hAnsi="Times New Roman" w:cs="Times New Roman"/>
          <w:sz w:val="24"/>
          <w:szCs w:val="24"/>
        </w:rPr>
        <w:t xml:space="preserve"> as his legal practitioner in the case. He made </w:t>
      </w:r>
      <w:r w:rsidR="00303329">
        <w:rPr>
          <w:rFonts w:ascii="Times New Roman" w:hAnsi="Times New Roman" w:cs="Times New Roman"/>
          <w:sz w:val="24"/>
          <w:szCs w:val="24"/>
        </w:rPr>
        <w:t>concession</w:t>
      </w:r>
      <w:r w:rsidR="000C6620">
        <w:rPr>
          <w:rFonts w:ascii="Times New Roman" w:hAnsi="Times New Roman" w:cs="Times New Roman"/>
          <w:sz w:val="24"/>
          <w:szCs w:val="24"/>
        </w:rPr>
        <w:t>s</w:t>
      </w:r>
      <w:r w:rsidR="00303329">
        <w:rPr>
          <w:rFonts w:ascii="Times New Roman" w:hAnsi="Times New Roman" w:cs="Times New Roman"/>
          <w:sz w:val="24"/>
          <w:szCs w:val="24"/>
        </w:rPr>
        <w:t xml:space="preserve"> </w:t>
      </w:r>
      <w:r>
        <w:rPr>
          <w:rFonts w:ascii="Times New Roman" w:hAnsi="Times New Roman" w:cs="Times New Roman"/>
          <w:sz w:val="24"/>
          <w:szCs w:val="24"/>
        </w:rPr>
        <w:t xml:space="preserve">which were to the effect that the delay to finalise the arbitration was attributable to no one else but to his legal practitioner and him. He cannot, by any stretch of imagination, be heard to suggest, as he is doing, that the annexure which is under consideration in this part of the judgment incapacitated the second respondent to handle his case in a fair and impartial manner. </w:t>
      </w:r>
      <w:r w:rsidR="0080657C">
        <w:rPr>
          <w:rFonts w:ascii="Times New Roman" w:hAnsi="Times New Roman" w:cs="Times New Roman"/>
          <w:sz w:val="24"/>
          <w:szCs w:val="24"/>
        </w:rPr>
        <w:t>The arbitrator did her best under very difficult circumstances.</w:t>
      </w:r>
    </w:p>
    <w:p w:rsidR="00620ABC" w:rsidRDefault="00620ABC" w:rsidP="00620A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the reasonable main test which the court enunciated in </w:t>
      </w:r>
      <w:r w:rsidRPr="00EA7B5F">
        <w:rPr>
          <w:rFonts w:ascii="Times New Roman" w:hAnsi="Times New Roman" w:cs="Times New Roman"/>
          <w:i/>
          <w:sz w:val="24"/>
          <w:szCs w:val="24"/>
        </w:rPr>
        <w:t>Muso</w:t>
      </w:r>
      <w:r w:rsidR="00F01027">
        <w:rPr>
          <w:rFonts w:ascii="Times New Roman" w:hAnsi="Times New Roman" w:cs="Times New Roman"/>
          <w:i/>
          <w:sz w:val="24"/>
          <w:szCs w:val="24"/>
        </w:rPr>
        <w:t>n</w:t>
      </w:r>
      <w:r w:rsidRPr="00EA7B5F">
        <w:rPr>
          <w:rFonts w:ascii="Times New Roman" w:hAnsi="Times New Roman" w:cs="Times New Roman"/>
          <w:i/>
          <w:sz w:val="24"/>
          <w:szCs w:val="24"/>
        </w:rPr>
        <w:t>zoa (Pvt) Ltd</w:t>
      </w:r>
      <w:r>
        <w:rPr>
          <w:rFonts w:ascii="Times New Roman" w:hAnsi="Times New Roman" w:cs="Times New Roman"/>
          <w:sz w:val="24"/>
          <w:szCs w:val="24"/>
        </w:rPr>
        <w:t xml:space="preserve"> v </w:t>
      </w:r>
      <w:r w:rsidRPr="00EA7B5F">
        <w:rPr>
          <w:rFonts w:ascii="Times New Roman" w:hAnsi="Times New Roman" w:cs="Times New Roman"/>
          <w:i/>
          <w:sz w:val="24"/>
          <w:szCs w:val="24"/>
        </w:rPr>
        <w:t>Standard Fire &amp; General Insurance Co (Pvt) Ltd</w:t>
      </w:r>
      <w:r>
        <w:rPr>
          <w:rFonts w:ascii="Times New Roman" w:hAnsi="Times New Roman" w:cs="Times New Roman"/>
          <w:sz w:val="24"/>
          <w:szCs w:val="24"/>
        </w:rPr>
        <w:t xml:space="preserve"> (supra), therefore, no amount of bias can, on </w:t>
      </w:r>
      <w:r>
        <w:rPr>
          <w:rFonts w:ascii="Times New Roman" w:hAnsi="Times New Roman" w:cs="Times New Roman"/>
          <w:sz w:val="24"/>
          <w:szCs w:val="24"/>
        </w:rPr>
        <w:lastRenderedPageBreak/>
        <w:t xml:space="preserve">the circumstances of the events of 24 May 2016 and 20 July to 1 September, 2016 be imputed on the second respondent at all. She dealt with the case of the parties who were </w:t>
      </w:r>
      <w:r w:rsidR="001914A6">
        <w:rPr>
          <w:rFonts w:ascii="Times New Roman" w:hAnsi="Times New Roman" w:cs="Times New Roman"/>
          <w:sz w:val="24"/>
          <w:szCs w:val="24"/>
        </w:rPr>
        <w:t xml:space="preserve">before her judiciously. She, </w:t>
      </w:r>
      <w:r w:rsidR="00F01027">
        <w:rPr>
          <w:rFonts w:ascii="Times New Roman" w:hAnsi="Times New Roman" w:cs="Times New Roman"/>
          <w:sz w:val="24"/>
          <w:szCs w:val="24"/>
        </w:rPr>
        <w:t xml:space="preserve">if </w:t>
      </w:r>
      <w:r>
        <w:rPr>
          <w:rFonts w:ascii="Times New Roman" w:hAnsi="Times New Roman" w:cs="Times New Roman"/>
          <w:sz w:val="24"/>
          <w:szCs w:val="24"/>
        </w:rPr>
        <w:t>anything, leaned more in favour of the applicant than she did for the first respondent. Her association with Innocent Chagonda did not have any influence at all on her work as the parties</w:t>
      </w:r>
      <w:r w:rsidR="001914A6">
        <w:rPr>
          <w:rFonts w:ascii="Times New Roman" w:hAnsi="Times New Roman" w:cs="Times New Roman"/>
          <w:sz w:val="24"/>
          <w:szCs w:val="24"/>
        </w:rPr>
        <w:t>’</w:t>
      </w:r>
      <w:r>
        <w:rPr>
          <w:rFonts w:ascii="Times New Roman" w:hAnsi="Times New Roman" w:cs="Times New Roman"/>
          <w:sz w:val="24"/>
          <w:szCs w:val="24"/>
        </w:rPr>
        <w:t xml:space="preserve"> arbitrator. She conducted herself in a very fair and professional manner. She refused to depart from the ethics which is normally associated with the </w:t>
      </w:r>
      <w:r w:rsidR="00D0322A">
        <w:rPr>
          <w:rFonts w:ascii="Times New Roman" w:hAnsi="Times New Roman" w:cs="Times New Roman"/>
          <w:sz w:val="24"/>
          <w:szCs w:val="24"/>
        </w:rPr>
        <w:t>work</w:t>
      </w:r>
      <w:r>
        <w:rPr>
          <w:rFonts w:ascii="Times New Roman" w:hAnsi="Times New Roman" w:cs="Times New Roman"/>
          <w:sz w:val="24"/>
          <w:szCs w:val="24"/>
        </w:rPr>
        <w:t xml:space="preserve"> of a sound judicial officer. She did all what was judicially possible to ensure that real and substantial justice is visited upon the parties who were before her.</w:t>
      </w:r>
    </w:p>
    <w:p w:rsidR="00620ABC" w:rsidRDefault="00620ABC" w:rsidP="00620A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on the basis of the foregoing matters that l remain of the firm view that the applicant’s criticism of the second respondent’s work, premised on the contents of the annexure, is unwarranted. It lacks merit.</w:t>
      </w:r>
    </w:p>
    <w:p w:rsidR="00620ABC" w:rsidRDefault="00620ABC" w:rsidP="00620A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position which l take of the applicant’s first ground for this application disposes of his fo</w:t>
      </w:r>
      <w:r w:rsidR="003F19D7">
        <w:rPr>
          <w:rFonts w:ascii="Times New Roman" w:hAnsi="Times New Roman" w:cs="Times New Roman"/>
          <w:sz w:val="24"/>
          <w:szCs w:val="24"/>
        </w:rPr>
        <w:t>u</w:t>
      </w:r>
      <w:r>
        <w:rPr>
          <w:rFonts w:ascii="Times New Roman" w:hAnsi="Times New Roman" w:cs="Times New Roman"/>
          <w:sz w:val="24"/>
          <w:szCs w:val="24"/>
        </w:rPr>
        <w:t xml:space="preserve">rth ground of the same. The second respondent, it has already been established, treated the parties who were before her fairly and equally. The applicant, it has further been established, failed to prove that the award is in conflict with the public policy of Zimbabwe. The temporary exclusion from arbitration which he endured at the commencement of the same was as a result of the second respondent’s genuine </w:t>
      </w:r>
      <w:r w:rsidR="003F19D7">
        <w:rPr>
          <w:rFonts w:ascii="Times New Roman" w:hAnsi="Times New Roman" w:cs="Times New Roman"/>
          <w:sz w:val="24"/>
          <w:szCs w:val="24"/>
        </w:rPr>
        <w:t xml:space="preserve">but  </w:t>
      </w:r>
      <w:r w:rsidR="000F0E35">
        <w:rPr>
          <w:rFonts w:ascii="Times New Roman" w:hAnsi="Times New Roman" w:cs="Times New Roman"/>
          <w:sz w:val="24"/>
          <w:szCs w:val="24"/>
        </w:rPr>
        <w:t xml:space="preserve">mistaken </w:t>
      </w:r>
      <w:r w:rsidR="003F19D7">
        <w:rPr>
          <w:rFonts w:ascii="Times New Roman" w:hAnsi="Times New Roman" w:cs="Times New Roman"/>
          <w:sz w:val="24"/>
          <w:szCs w:val="24"/>
        </w:rPr>
        <w:t>misconstruction of the law</w:t>
      </w:r>
      <w:r>
        <w:rPr>
          <w:rFonts w:ascii="Times New Roman" w:hAnsi="Times New Roman" w:cs="Times New Roman"/>
          <w:sz w:val="24"/>
          <w:szCs w:val="24"/>
        </w:rPr>
        <w:t xml:space="preserve"> as well as the rules of procedure. She corrected that position as soon as she realised her mistake in the</w:t>
      </w:r>
      <w:r w:rsidR="000F0E35">
        <w:rPr>
          <w:rFonts w:ascii="Times New Roman" w:hAnsi="Times New Roman" w:cs="Times New Roman"/>
          <w:sz w:val="24"/>
          <w:szCs w:val="24"/>
        </w:rPr>
        <w:t xml:space="preserve"> mentioned regard. She handed her notes</w:t>
      </w:r>
      <w:r>
        <w:rPr>
          <w:rFonts w:ascii="Times New Roman" w:hAnsi="Times New Roman" w:cs="Times New Roman"/>
          <w:sz w:val="24"/>
          <w:szCs w:val="24"/>
        </w:rPr>
        <w:t xml:space="preserve"> to the applicant and allowed him to go through the same with his legal representative before he cross-examined the first respondent’s </w:t>
      </w:r>
      <w:r w:rsidR="000F0E35">
        <w:rPr>
          <w:rFonts w:ascii="Times New Roman" w:hAnsi="Times New Roman" w:cs="Times New Roman"/>
          <w:sz w:val="24"/>
          <w:szCs w:val="24"/>
        </w:rPr>
        <w:t xml:space="preserve">first </w:t>
      </w:r>
      <w:r>
        <w:rPr>
          <w:rFonts w:ascii="Times New Roman" w:hAnsi="Times New Roman" w:cs="Times New Roman"/>
          <w:sz w:val="24"/>
          <w:szCs w:val="24"/>
        </w:rPr>
        <w:t xml:space="preserve">witness who had testified in his absence. At any rate, his legal practitioner who remained in the hearing during his temporary absence from the same was able to assist him to appreciate the </w:t>
      </w:r>
      <w:r w:rsidR="000C6620">
        <w:rPr>
          <w:rFonts w:ascii="Times New Roman" w:hAnsi="Times New Roman" w:cs="Times New Roman"/>
          <w:sz w:val="24"/>
          <w:szCs w:val="24"/>
        </w:rPr>
        <w:t>evidence</w:t>
      </w:r>
      <w:r>
        <w:rPr>
          <w:rFonts w:ascii="Times New Roman" w:hAnsi="Times New Roman" w:cs="Times New Roman"/>
          <w:sz w:val="24"/>
          <w:szCs w:val="24"/>
        </w:rPr>
        <w:t xml:space="preserve"> of the first respondent’s witness. The applicant did not, therefore, suffer any prejudice at all under the stated set of circumstances.</w:t>
      </w:r>
    </w:p>
    <w:p w:rsidR="00620ABC" w:rsidRDefault="00620ABC" w:rsidP="00620A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applicant’s second ground which is to the effect that the parties’ dispute could not be settled by arbitration is more far-fetched than it is real. What was before the second respondent is the contract which the parties signed. Clause 12 of the same enjoined the parties to refer disputes which arose between them to arbitration. The dispute which the second respondent had to resolve was captured in clause 11.2 of the parties</w:t>
      </w:r>
      <w:r w:rsidR="00D0322A">
        <w:rPr>
          <w:rFonts w:ascii="Times New Roman" w:hAnsi="Times New Roman" w:cs="Times New Roman"/>
          <w:sz w:val="24"/>
          <w:szCs w:val="24"/>
        </w:rPr>
        <w:t>’</w:t>
      </w:r>
      <w:r>
        <w:rPr>
          <w:rFonts w:ascii="Times New Roman" w:hAnsi="Times New Roman" w:cs="Times New Roman"/>
          <w:sz w:val="24"/>
          <w:szCs w:val="24"/>
        </w:rPr>
        <w:t xml:space="preserve"> contract. The clause reads:</w:t>
      </w:r>
    </w:p>
    <w:p w:rsidR="00620ABC" w:rsidRDefault="00620ABC" w:rsidP="00620ABC">
      <w:pPr>
        <w:spacing w:after="0" w:line="240" w:lineRule="auto"/>
        <w:jc w:val="both"/>
        <w:rPr>
          <w:rFonts w:ascii="Times New Roman" w:hAnsi="Times New Roman" w:cs="Times New Roman"/>
        </w:rPr>
      </w:pPr>
      <w:r>
        <w:rPr>
          <w:rFonts w:ascii="Times New Roman" w:hAnsi="Times New Roman" w:cs="Times New Roman"/>
          <w:sz w:val="24"/>
          <w:szCs w:val="24"/>
        </w:rPr>
        <w:tab/>
        <w:t>“</w:t>
      </w:r>
      <w:r w:rsidRPr="00EA7B5F">
        <w:rPr>
          <w:rFonts w:ascii="Times New Roman" w:hAnsi="Times New Roman" w:cs="Times New Roman"/>
        </w:rPr>
        <w:t xml:space="preserve">11.2 In the event that </w:t>
      </w:r>
      <w:r w:rsidR="0027599B">
        <w:rPr>
          <w:rFonts w:ascii="Times New Roman" w:hAnsi="Times New Roman" w:cs="Times New Roman"/>
        </w:rPr>
        <w:t>t</w:t>
      </w:r>
      <w:r w:rsidRPr="00EA7B5F">
        <w:rPr>
          <w:rFonts w:ascii="Times New Roman" w:hAnsi="Times New Roman" w:cs="Times New Roman"/>
        </w:rPr>
        <w:t xml:space="preserve">he farmer fails to deliver 650 metric tonnes of maize to the </w:t>
      </w:r>
      <w:r w:rsidRPr="00EA7B5F">
        <w:rPr>
          <w:rFonts w:ascii="Times New Roman" w:hAnsi="Times New Roman" w:cs="Times New Roman"/>
        </w:rPr>
        <w:tab/>
        <w:t>company on or before the 31</w:t>
      </w:r>
      <w:r w:rsidRPr="00EA7B5F">
        <w:rPr>
          <w:rFonts w:ascii="Times New Roman" w:hAnsi="Times New Roman" w:cs="Times New Roman"/>
          <w:vertAlign w:val="superscript"/>
        </w:rPr>
        <w:t>st</w:t>
      </w:r>
      <w:r w:rsidRPr="00EA7B5F">
        <w:rPr>
          <w:rFonts w:ascii="Times New Roman" w:hAnsi="Times New Roman" w:cs="Times New Roman"/>
        </w:rPr>
        <w:t xml:space="preserve"> of July 2014 in terms of clause 5.15, for any reason </w:t>
      </w:r>
      <w:r w:rsidRPr="00EA7B5F">
        <w:rPr>
          <w:rFonts w:ascii="Times New Roman" w:hAnsi="Times New Roman" w:cs="Times New Roman"/>
        </w:rPr>
        <w:lastRenderedPageBreak/>
        <w:tab/>
        <w:t xml:space="preserve">whatsoever, </w:t>
      </w:r>
      <w:r w:rsidRPr="00EA7B5F">
        <w:rPr>
          <w:rFonts w:ascii="Times New Roman" w:hAnsi="Times New Roman" w:cs="Times New Roman"/>
          <w:u w:val="single"/>
        </w:rPr>
        <w:t>the farmer shall forthwith be liable to pay</w:t>
      </w:r>
      <w:r w:rsidRPr="00EA7B5F">
        <w:rPr>
          <w:rFonts w:ascii="Times New Roman" w:hAnsi="Times New Roman" w:cs="Times New Roman"/>
        </w:rPr>
        <w:t xml:space="preserve"> </w:t>
      </w:r>
      <w:r w:rsidRPr="00EA7B5F">
        <w:rPr>
          <w:rFonts w:ascii="Times New Roman" w:hAnsi="Times New Roman" w:cs="Times New Roman"/>
          <w:u w:val="single"/>
        </w:rPr>
        <w:t xml:space="preserve">to the company the full value of </w:t>
      </w:r>
      <w:r w:rsidRPr="00EA7B5F">
        <w:rPr>
          <w:rFonts w:ascii="Times New Roman" w:hAnsi="Times New Roman" w:cs="Times New Roman"/>
        </w:rPr>
        <w:tab/>
      </w:r>
      <w:r w:rsidRPr="00EA7B5F">
        <w:rPr>
          <w:rFonts w:ascii="Times New Roman" w:hAnsi="Times New Roman" w:cs="Times New Roman"/>
          <w:u w:val="single"/>
        </w:rPr>
        <w:t xml:space="preserve">the total </w:t>
      </w:r>
      <w:r>
        <w:rPr>
          <w:rFonts w:ascii="Times New Roman" w:hAnsi="Times New Roman" w:cs="Times New Roman"/>
        </w:rPr>
        <w:tab/>
      </w:r>
      <w:r w:rsidRPr="00EA7B5F">
        <w:rPr>
          <w:rFonts w:ascii="Times New Roman" w:hAnsi="Times New Roman" w:cs="Times New Roman"/>
          <w:u w:val="single"/>
        </w:rPr>
        <w:t>volume of undelivered maize as at that date</w:t>
      </w:r>
      <w:r w:rsidRPr="00EA7B5F">
        <w:rPr>
          <w:rFonts w:ascii="Times New Roman" w:hAnsi="Times New Roman" w:cs="Times New Roman"/>
        </w:rPr>
        <w:t xml:space="preserve"> calculated using the purchase price </w:t>
      </w:r>
      <w:r w:rsidRPr="00EA7B5F">
        <w:rPr>
          <w:rFonts w:ascii="Times New Roman" w:hAnsi="Times New Roman" w:cs="Times New Roman"/>
        </w:rPr>
        <w:tab/>
        <w:t xml:space="preserve">that would have </w:t>
      </w:r>
      <w:r>
        <w:rPr>
          <w:rFonts w:ascii="Times New Roman" w:hAnsi="Times New Roman" w:cs="Times New Roman"/>
        </w:rPr>
        <w:tab/>
      </w:r>
      <w:r w:rsidRPr="00EA7B5F">
        <w:rPr>
          <w:rFonts w:ascii="Times New Roman" w:hAnsi="Times New Roman" w:cs="Times New Roman"/>
        </w:rPr>
        <w:t xml:space="preserve">been payable to the farmer by either the Grain Marketing Board or the </w:t>
      </w:r>
      <w:r w:rsidRPr="00EA7B5F">
        <w:rPr>
          <w:rFonts w:ascii="Times New Roman" w:hAnsi="Times New Roman" w:cs="Times New Roman"/>
        </w:rPr>
        <w:tab/>
      </w:r>
      <w:r w:rsidR="00B779C7">
        <w:rPr>
          <w:rFonts w:ascii="Times New Roman" w:hAnsi="Times New Roman" w:cs="Times New Roman"/>
        </w:rPr>
        <w:t xml:space="preserve">company for maize </w:t>
      </w:r>
      <w:r>
        <w:rPr>
          <w:rFonts w:ascii="Times New Roman" w:hAnsi="Times New Roman" w:cs="Times New Roman"/>
        </w:rPr>
        <w:tab/>
      </w:r>
      <w:r w:rsidRPr="00EA7B5F">
        <w:rPr>
          <w:rFonts w:ascii="Times New Roman" w:hAnsi="Times New Roman" w:cs="Times New Roman"/>
        </w:rPr>
        <w:t>delivered on the 30</w:t>
      </w:r>
      <w:r w:rsidRPr="00EA7B5F">
        <w:rPr>
          <w:rFonts w:ascii="Times New Roman" w:hAnsi="Times New Roman" w:cs="Times New Roman"/>
          <w:vertAlign w:val="superscript"/>
        </w:rPr>
        <w:t>th</w:t>
      </w:r>
      <w:r w:rsidRPr="00EA7B5F">
        <w:rPr>
          <w:rFonts w:ascii="Times New Roman" w:hAnsi="Times New Roman" w:cs="Times New Roman"/>
        </w:rPr>
        <w:t xml:space="preserve"> June 2014 ….” (emphasis added).</w:t>
      </w:r>
    </w:p>
    <w:p w:rsidR="00620ABC" w:rsidRPr="00EA7B5F" w:rsidRDefault="00620ABC" w:rsidP="00620ABC">
      <w:pPr>
        <w:spacing w:after="0" w:line="240" w:lineRule="auto"/>
        <w:jc w:val="both"/>
        <w:rPr>
          <w:rFonts w:ascii="Times New Roman" w:hAnsi="Times New Roman" w:cs="Times New Roman"/>
        </w:rPr>
      </w:pPr>
    </w:p>
    <w:p w:rsidR="00620ABC" w:rsidRDefault="00620ABC" w:rsidP="00620A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common cause that the applicant was contracted to grow and deliver to the first respondent, on 31 July 2014, 650 metric tonnes of maize. He grew and delivered 108 834 metric tonnes of maize to the first respondent. The quantity of the undelivered maize stood at 541.166 metric tonnes as per the first respondent’s claim.</w:t>
      </w:r>
    </w:p>
    <w:p w:rsidR="00620ABC" w:rsidRDefault="00620ABC" w:rsidP="00620A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Maize was selling at the Grain Marketing Board price of $390 per tonne at the time that the applicant delivered the same to the first respondent. The first respondent claimed the full value of the total volume of the undelivered maize. It claimed the sum of (541.166 tonnes x $390 per ton) $211 054.74. The stated sum constituted the parties dispute which they re</w:t>
      </w:r>
      <w:r w:rsidR="00016F6A">
        <w:rPr>
          <w:rFonts w:ascii="Times New Roman" w:hAnsi="Times New Roman" w:cs="Times New Roman"/>
          <w:sz w:val="24"/>
          <w:szCs w:val="24"/>
        </w:rPr>
        <w:t>ferred</w:t>
      </w:r>
      <w:r>
        <w:rPr>
          <w:rFonts w:ascii="Times New Roman" w:hAnsi="Times New Roman" w:cs="Times New Roman"/>
          <w:sz w:val="24"/>
          <w:szCs w:val="24"/>
        </w:rPr>
        <w:t xml:space="preserve"> to arbitration.</w:t>
      </w:r>
    </w:p>
    <w:p w:rsidR="00620ABC" w:rsidRDefault="00620ABC" w:rsidP="00620A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second respondent remained alive to the issues which were before her. She applied her mind properly. She made a finding which related to the quantity and value of the maize which the applicant delivered to the first respondent. Her finding reduced the figure of the total volume of the undelivered maize from 541.166 to 539.215 metric tonnes. The same reduced the first respondent’s claim, in monetary terms, from $211 054.74 to $210 293.85 which she </w:t>
      </w:r>
      <w:r w:rsidR="00DD1D19">
        <w:rPr>
          <w:rFonts w:ascii="Times New Roman" w:hAnsi="Times New Roman" w:cs="Times New Roman"/>
          <w:sz w:val="24"/>
          <w:szCs w:val="24"/>
        </w:rPr>
        <w:t>factored</w:t>
      </w:r>
      <w:r>
        <w:rPr>
          <w:rFonts w:ascii="Times New Roman" w:hAnsi="Times New Roman" w:cs="Times New Roman"/>
          <w:sz w:val="24"/>
          <w:szCs w:val="24"/>
        </w:rPr>
        <w:t xml:space="preserve"> into the arbitral award.</w:t>
      </w:r>
    </w:p>
    <w:p w:rsidR="00620ABC" w:rsidRDefault="00620ABC" w:rsidP="00620A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issue for the arbitrator was that of ascertaining the applicant’s liability to the first respondent. The issue cannot be said to have been falling outside the</w:t>
      </w:r>
      <w:r w:rsidR="003C6970">
        <w:rPr>
          <w:rFonts w:ascii="Times New Roman" w:hAnsi="Times New Roman" w:cs="Times New Roman"/>
          <w:sz w:val="24"/>
          <w:szCs w:val="24"/>
        </w:rPr>
        <w:t xml:space="preserve"> sco</w:t>
      </w:r>
      <w:r w:rsidR="00F01027">
        <w:rPr>
          <w:rFonts w:ascii="Times New Roman" w:hAnsi="Times New Roman" w:cs="Times New Roman"/>
          <w:sz w:val="24"/>
          <w:szCs w:val="24"/>
        </w:rPr>
        <w:t>p</w:t>
      </w:r>
      <w:r w:rsidR="003C6970">
        <w:rPr>
          <w:rFonts w:ascii="Times New Roman" w:hAnsi="Times New Roman" w:cs="Times New Roman"/>
          <w:sz w:val="24"/>
          <w:szCs w:val="24"/>
        </w:rPr>
        <w:t>e of</w:t>
      </w:r>
      <w:r>
        <w:rPr>
          <w:rFonts w:ascii="Times New Roman" w:hAnsi="Times New Roman" w:cs="Times New Roman"/>
          <w:sz w:val="24"/>
          <w:szCs w:val="24"/>
        </w:rPr>
        <w:t xml:space="preserve"> arbitration as the applicant is persuading the court to believe. He admits that he received inputs in cash and </w:t>
      </w:r>
      <w:r w:rsidR="00DD1D19">
        <w:rPr>
          <w:rFonts w:ascii="Times New Roman" w:hAnsi="Times New Roman" w:cs="Times New Roman"/>
          <w:sz w:val="24"/>
          <w:szCs w:val="24"/>
        </w:rPr>
        <w:t>kind</w:t>
      </w:r>
      <w:r>
        <w:rPr>
          <w:rFonts w:ascii="Times New Roman" w:hAnsi="Times New Roman" w:cs="Times New Roman"/>
          <w:sz w:val="24"/>
          <w:szCs w:val="24"/>
        </w:rPr>
        <w:t xml:space="preserve"> from the first respondent. He admits that he did not deliver 650 metric tonnes of maize</w:t>
      </w:r>
      <w:r w:rsidR="003C6970">
        <w:rPr>
          <w:rFonts w:ascii="Times New Roman" w:hAnsi="Times New Roman" w:cs="Times New Roman"/>
          <w:sz w:val="24"/>
          <w:szCs w:val="24"/>
        </w:rPr>
        <w:t xml:space="preserve"> to the first respondent as he was</w:t>
      </w:r>
      <w:r>
        <w:rPr>
          <w:rFonts w:ascii="Times New Roman" w:hAnsi="Times New Roman" w:cs="Times New Roman"/>
          <w:sz w:val="24"/>
          <w:szCs w:val="24"/>
        </w:rPr>
        <w:t xml:space="preserve"> contracted to do.</w:t>
      </w:r>
    </w:p>
    <w:p w:rsidR="00620ABC" w:rsidRDefault="00620ABC" w:rsidP="00620A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arbitrator did not, therefore, have any difficulty in ascertaining the applicant’s liability towards the first respondent. The matter which was before her turned on the extent to which the applicant had breached the contract. She acquitted herself well in the mentioned regard.</w:t>
      </w:r>
      <w:r w:rsidR="003F19D7">
        <w:rPr>
          <w:rFonts w:ascii="Times New Roman" w:hAnsi="Times New Roman" w:cs="Times New Roman"/>
          <w:sz w:val="24"/>
          <w:szCs w:val="24"/>
        </w:rPr>
        <w:t xml:space="preserve"> She applied her mind well to the issues which were before her</w:t>
      </w:r>
    </w:p>
    <w:p w:rsidR="00620ABC" w:rsidRDefault="00620ABC" w:rsidP="00620A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 was, in my view, the author of his own misfortunes. He engaged not less than six firms of legal practitioner</w:t>
      </w:r>
      <w:r w:rsidR="003C6970">
        <w:rPr>
          <w:rFonts w:ascii="Times New Roman" w:hAnsi="Times New Roman" w:cs="Times New Roman"/>
          <w:sz w:val="24"/>
          <w:szCs w:val="24"/>
        </w:rPr>
        <w:t>s</w:t>
      </w:r>
      <w:r>
        <w:rPr>
          <w:rFonts w:ascii="Times New Roman" w:hAnsi="Times New Roman" w:cs="Times New Roman"/>
          <w:sz w:val="24"/>
          <w:szCs w:val="24"/>
        </w:rPr>
        <w:t xml:space="preserve">, each in turn, in the case. The rapidity with which he picked and dropped firms of legal practitioners did more harm to his case than good. The tendency of </w:t>
      </w:r>
      <w:r>
        <w:rPr>
          <w:rFonts w:ascii="Times New Roman" w:hAnsi="Times New Roman" w:cs="Times New Roman"/>
          <w:sz w:val="24"/>
          <w:szCs w:val="24"/>
        </w:rPr>
        <w:lastRenderedPageBreak/>
        <w:t xml:space="preserve">those losing track of what the other law firm </w:t>
      </w:r>
      <w:r w:rsidR="003F19D7">
        <w:rPr>
          <w:rFonts w:ascii="Times New Roman" w:hAnsi="Times New Roman" w:cs="Times New Roman"/>
          <w:sz w:val="24"/>
          <w:szCs w:val="24"/>
        </w:rPr>
        <w:t xml:space="preserve">had </w:t>
      </w:r>
      <w:r>
        <w:rPr>
          <w:rFonts w:ascii="Times New Roman" w:hAnsi="Times New Roman" w:cs="Times New Roman"/>
          <w:sz w:val="24"/>
          <w:szCs w:val="24"/>
        </w:rPr>
        <w:t xml:space="preserve">accomplished or did not accomplish became more real than it was </w:t>
      </w:r>
      <w:r w:rsidR="00DD1D19">
        <w:rPr>
          <w:rFonts w:ascii="Times New Roman" w:hAnsi="Times New Roman" w:cs="Times New Roman"/>
          <w:sz w:val="24"/>
          <w:szCs w:val="24"/>
        </w:rPr>
        <w:t>fanciful.</w:t>
      </w:r>
      <w:r>
        <w:rPr>
          <w:rFonts w:ascii="Times New Roman" w:hAnsi="Times New Roman" w:cs="Times New Roman"/>
          <w:sz w:val="24"/>
          <w:szCs w:val="24"/>
        </w:rPr>
        <w:t xml:space="preserve"> The old adage which states that “</w:t>
      </w:r>
      <w:r w:rsidRPr="00F149E0">
        <w:rPr>
          <w:rFonts w:ascii="Times New Roman" w:hAnsi="Times New Roman" w:cs="Times New Roman"/>
          <w:i/>
          <w:sz w:val="24"/>
          <w:szCs w:val="24"/>
        </w:rPr>
        <w:t>a rolling stone gathers no morse</w:t>
      </w:r>
      <w:r>
        <w:rPr>
          <w:rFonts w:ascii="Times New Roman" w:hAnsi="Times New Roman" w:cs="Times New Roman"/>
          <w:sz w:val="24"/>
          <w:szCs w:val="24"/>
        </w:rPr>
        <w:t>” holds true in so far as his case is concerned. He shot himself in the foot, so to speak.</w:t>
      </w:r>
    </w:p>
    <w:p w:rsidR="00620ABC" w:rsidRPr="00D03842" w:rsidRDefault="00620ABC" w:rsidP="00620A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None of the groun</w:t>
      </w:r>
      <w:r w:rsidR="00AE7C6A">
        <w:rPr>
          <w:rFonts w:ascii="Times New Roman" w:hAnsi="Times New Roman" w:cs="Times New Roman"/>
          <w:sz w:val="24"/>
          <w:szCs w:val="24"/>
        </w:rPr>
        <w:t>ds which the applicant advanced</w:t>
      </w:r>
      <w:r w:rsidR="000004E3">
        <w:rPr>
          <w:rFonts w:ascii="Times New Roman" w:hAnsi="Times New Roman" w:cs="Times New Roman"/>
          <w:sz w:val="24"/>
          <w:szCs w:val="24"/>
        </w:rPr>
        <w:t xml:space="preserve"> qualify </w:t>
      </w:r>
      <w:r>
        <w:rPr>
          <w:rFonts w:ascii="Times New Roman" w:hAnsi="Times New Roman" w:cs="Times New Roman"/>
          <w:sz w:val="24"/>
          <w:szCs w:val="24"/>
        </w:rPr>
        <w:t>to have the arbitral award set as</w:t>
      </w:r>
      <w:r w:rsidR="008637CC">
        <w:rPr>
          <w:rFonts w:ascii="Times New Roman" w:hAnsi="Times New Roman" w:cs="Times New Roman"/>
          <w:sz w:val="24"/>
          <w:szCs w:val="24"/>
        </w:rPr>
        <w:t>ide. All the four grounds lack</w:t>
      </w:r>
      <w:r>
        <w:rPr>
          <w:rFonts w:ascii="Times New Roman" w:hAnsi="Times New Roman" w:cs="Times New Roman"/>
          <w:sz w:val="24"/>
          <w:szCs w:val="24"/>
        </w:rPr>
        <w:t xml:space="preserve"> merit. He, on his part, failed to prove his case on a balance of probabilities. The application is, therefore, dismissed with costs.</w:t>
      </w:r>
    </w:p>
    <w:p w:rsidR="00A10FE0" w:rsidRDefault="00A10FE0" w:rsidP="00FD1799">
      <w:pPr>
        <w:spacing w:after="0" w:line="360" w:lineRule="auto"/>
        <w:jc w:val="both"/>
        <w:rPr>
          <w:rFonts w:ascii="Times New Roman" w:hAnsi="Times New Roman" w:cs="Times New Roman"/>
          <w:sz w:val="24"/>
          <w:szCs w:val="24"/>
        </w:rPr>
      </w:pPr>
    </w:p>
    <w:p w:rsidR="00A10FE0" w:rsidRPr="00FD1799" w:rsidRDefault="00A10FE0" w:rsidP="00FD1799">
      <w:pPr>
        <w:spacing w:after="0" w:line="360" w:lineRule="auto"/>
        <w:jc w:val="both"/>
        <w:rPr>
          <w:rFonts w:ascii="Times New Roman" w:hAnsi="Times New Roman" w:cs="Times New Roman"/>
          <w:sz w:val="24"/>
          <w:szCs w:val="24"/>
        </w:rPr>
      </w:pPr>
    </w:p>
    <w:p w:rsidR="00FD1799" w:rsidRDefault="000C6620" w:rsidP="00AF7C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Takaindisa Law Chambers</w:t>
      </w:r>
      <w:r w:rsidR="00AF7CDD">
        <w:rPr>
          <w:rFonts w:ascii="Times New Roman" w:hAnsi="Times New Roman" w:cs="Times New Roman"/>
          <w:sz w:val="24"/>
          <w:szCs w:val="24"/>
        </w:rPr>
        <w:t xml:space="preserve">, </w:t>
      </w:r>
      <w:r>
        <w:rPr>
          <w:rFonts w:ascii="Times New Roman" w:hAnsi="Times New Roman" w:cs="Times New Roman"/>
          <w:sz w:val="24"/>
          <w:szCs w:val="24"/>
        </w:rPr>
        <w:t xml:space="preserve">applicant’s </w:t>
      </w:r>
      <w:r w:rsidR="00AF7CDD">
        <w:rPr>
          <w:rFonts w:ascii="Times New Roman" w:hAnsi="Times New Roman" w:cs="Times New Roman"/>
          <w:sz w:val="24"/>
          <w:szCs w:val="24"/>
        </w:rPr>
        <w:t>legal practitioners</w:t>
      </w:r>
    </w:p>
    <w:p w:rsidR="00AF7CDD" w:rsidRDefault="00AF7CDD" w:rsidP="00AF7CDD">
      <w:pPr>
        <w:spacing w:after="0" w:line="240" w:lineRule="auto"/>
        <w:jc w:val="both"/>
        <w:rPr>
          <w:rFonts w:ascii="Times New Roman" w:hAnsi="Times New Roman" w:cs="Times New Roman"/>
          <w:sz w:val="24"/>
          <w:szCs w:val="24"/>
        </w:rPr>
      </w:pPr>
      <w:r w:rsidRPr="00AF7CDD">
        <w:rPr>
          <w:rFonts w:ascii="Times New Roman" w:hAnsi="Times New Roman" w:cs="Times New Roman"/>
          <w:i/>
          <w:sz w:val="24"/>
          <w:szCs w:val="24"/>
        </w:rPr>
        <w:t>Scanlen &amp; Holderness</w:t>
      </w:r>
      <w:r>
        <w:rPr>
          <w:rFonts w:ascii="Times New Roman" w:hAnsi="Times New Roman" w:cs="Times New Roman"/>
          <w:sz w:val="24"/>
          <w:szCs w:val="24"/>
        </w:rPr>
        <w:t>, 1</w:t>
      </w:r>
      <w:r w:rsidRPr="00AF7CDD">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legal practitioners</w:t>
      </w:r>
    </w:p>
    <w:p w:rsidR="00D9356E" w:rsidRPr="00D9356E" w:rsidRDefault="00AF7CDD" w:rsidP="00CC5ED3">
      <w:pPr>
        <w:spacing w:after="0" w:line="240" w:lineRule="auto"/>
        <w:jc w:val="both"/>
        <w:rPr>
          <w:rFonts w:ascii="Times New Roman" w:hAnsi="Times New Roman" w:cs="Times New Roman"/>
          <w:sz w:val="24"/>
          <w:szCs w:val="24"/>
        </w:rPr>
      </w:pPr>
      <w:r w:rsidRPr="00AF7CDD">
        <w:rPr>
          <w:rFonts w:ascii="Times New Roman" w:hAnsi="Times New Roman" w:cs="Times New Roman"/>
          <w:i/>
          <w:sz w:val="24"/>
          <w:szCs w:val="24"/>
        </w:rPr>
        <w:t>Atherstone &amp; Cook</w:t>
      </w:r>
      <w:r>
        <w:rPr>
          <w:rFonts w:ascii="Times New Roman" w:hAnsi="Times New Roman" w:cs="Times New Roman"/>
          <w:sz w:val="24"/>
          <w:szCs w:val="24"/>
        </w:rPr>
        <w:t>, 2</w:t>
      </w:r>
      <w:r w:rsidRPr="00AF7CDD">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legal practitioners</w:t>
      </w:r>
    </w:p>
    <w:sectPr w:rsidR="00D9356E" w:rsidRPr="00D9356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1C77" w:rsidRDefault="00F41C77" w:rsidP="00EB6C47">
      <w:pPr>
        <w:spacing w:after="0" w:line="240" w:lineRule="auto"/>
      </w:pPr>
      <w:r>
        <w:separator/>
      </w:r>
    </w:p>
  </w:endnote>
  <w:endnote w:type="continuationSeparator" w:id="0">
    <w:p w:rsidR="00F41C77" w:rsidRDefault="00F41C77" w:rsidP="00EB6C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1C77" w:rsidRDefault="00F41C77" w:rsidP="00EB6C47">
      <w:pPr>
        <w:spacing w:after="0" w:line="240" w:lineRule="auto"/>
      </w:pPr>
      <w:r>
        <w:separator/>
      </w:r>
    </w:p>
  </w:footnote>
  <w:footnote w:type="continuationSeparator" w:id="0">
    <w:p w:rsidR="00F41C77" w:rsidRDefault="00F41C77" w:rsidP="00EB6C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2042353"/>
      <w:docPartObj>
        <w:docPartGallery w:val="Page Numbers (Top of Page)"/>
        <w:docPartUnique/>
      </w:docPartObj>
    </w:sdtPr>
    <w:sdtEndPr>
      <w:rPr>
        <w:noProof/>
      </w:rPr>
    </w:sdtEndPr>
    <w:sdtContent>
      <w:p w:rsidR="00EB6C47" w:rsidRDefault="00EB6C47">
        <w:pPr>
          <w:pStyle w:val="Header"/>
          <w:jc w:val="right"/>
          <w:rPr>
            <w:noProof/>
          </w:rPr>
        </w:pPr>
        <w:r>
          <w:fldChar w:fldCharType="begin"/>
        </w:r>
        <w:r>
          <w:instrText xml:space="preserve"> PAGE   \* MERGEFORMAT </w:instrText>
        </w:r>
        <w:r>
          <w:fldChar w:fldCharType="separate"/>
        </w:r>
        <w:r w:rsidR="00482C71">
          <w:rPr>
            <w:noProof/>
          </w:rPr>
          <w:t>1</w:t>
        </w:r>
        <w:r>
          <w:rPr>
            <w:noProof/>
          </w:rPr>
          <w:fldChar w:fldCharType="end"/>
        </w:r>
      </w:p>
      <w:p w:rsidR="00EB6C47" w:rsidRDefault="00EB6C47">
        <w:pPr>
          <w:pStyle w:val="Header"/>
          <w:jc w:val="right"/>
          <w:rPr>
            <w:noProof/>
          </w:rPr>
        </w:pPr>
        <w:r>
          <w:rPr>
            <w:noProof/>
          </w:rPr>
          <w:t>HH</w:t>
        </w:r>
        <w:r w:rsidR="004964BE">
          <w:rPr>
            <w:noProof/>
          </w:rPr>
          <w:t xml:space="preserve"> 509-18</w:t>
        </w:r>
      </w:p>
      <w:p w:rsidR="00EB6C47" w:rsidRDefault="00EB6C47">
        <w:pPr>
          <w:pStyle w:val="Header"/>
          <w:jc w:val="right"/>
        </w:pPr>
        <w:r>
          <w:rPr>
            <w:noProof/>
          </w:rPr>
          <w:t>HC 1064/17</w:t>
        </w:r>
      </w:p>
    </w:sdtContent>
  </w:sdt>
  <w:p w:rsidR="00EB6C47" w:rsidRDefault="00EB6C4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ED3F07"/>
    <w:multiLevelType w:val="hybridMultilevel"/>
    <w:tmpl w:val="F0C0A93E"/>
    <w:lvl w:ilvl="0" w:tplc="350EEAD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0C34C88"/>
    <w:multiLevelType w:val="hybridMultilevel"/>
    <w:tmpl w:val="6F929086"/>
    <w:lvl w:ilvl="0" w:tplc="2B9AFC3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3153DEC"/>
    <w:multiLevelType w:val="hybridMultilevel"/>
    <w:tmpl w:val="4D3A3814"/>
    <w:lvl w:ilvl="0" w:tplc="350EEAD8">
      <w:start w:val="1"/>
      <w:numFmt w:val="lowerRoman"/>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A10"/>
    <w:rsid w:val="000004E3"/>
    <w:rsid w:val="00007806"/>
    <w:rsid w:val="000158D1"/>
    <w:rsid w:val="000159D6"/>
    <w:rsid w:val="00016F6A"/>
    <w:rsid w:val="000534B3"/>
    <w:rsid w:val="00067CED"/>
    <w:rsid w:val="000A4443"/>
    <w:rsid w:val="000A53D1"/>
    <w:rsid w:val="000C6620"/>
    <w:rsid w:val="000F0E35"/>
    <w:rsid w:val="00111EAB"/>
    <w:rsid w:val="00112BC2"/>
    <w:rsid w:val="001236C3"/>
    <w:rsid w:val="00141719"/>
    <w:rsid w:val="00162994"/>
    <w:rsid w:val="00164EAA"/>
    <w:rsid w:val="00173F05"/>
    <w:rsid w:val="001914A6"/>
    <w:rsid w:val="00211FAA"/>
    <w:rsid w:val="002217A2"/>
    <w:rsid w:val="00225997"/>
    <w:rsid w:val="00232DCC"/>
    <w:rsid w:val="00270B40"/>
    <w:rsid w:val="0027599B"/>
    <w:rsid w:val="002B54AD"/>
    <w:rsid w:val="002C07D9"/>
    <w:rsid w:val="002C3797"/>
    <w:rsid w:val="002E78DD"/>
    <w:rsid w:val="00303329"/>
    <w:rsid w:val="003070F9"/>
    <w:rsid w:val="00327D06"/>
    <w:rsid w:val="0034653B"/>
    <w:rsid w:val="00356BB0"/>
    <w:rsid w:val="003A6EC8"/>
    <w:rsid w:val="003B350F"/>
    <w:rsid w:val="003C5335"/>
    <w:rsid w:val="003C6970"/>
    <w:rsid w:val="003C6EDF"/>
    <w:rsid w:val="003C7DAC"/>
    <w:rsid w:val="003F19D7"/>
    <w:rsid w:val="00423C05"/>
    <w:rsid w:val="00463B4C"/>
    <w:rsid w:val="00467861"/>
    <w:rsid w:val="00471296"/>
    <w:rsid w:val="004768D1"/>
    <w:rsid w:val="00482C71"/>
    <w:rsid w:val="00492763"/>
    <w:rsid w:val="004964BE"/>
    <w:rsid w:val="00497707"/>
    <w:rsid w:val="004B720E"/>
    <w:rsid w:val="004C3A41"/>
    <w:rsid w:val="004F495C"/>
    <w:rsid w:val="00515326"/>
    <w:rsid w:val="005209EA"/>
    <w:rsid w:val="0053134F"/>
    <w:rsid w:val="00552CDB"/>
    <w:rsid w:val="00562BF2"/>
    <w:rsid w:val="00580D99"/>
    <w:rsid w:val="00594659"/>
    <w:rsid w:val="0059512F"/>
    <w:rsid w:val="005A063F"/>
    <w:rsid w:val="005A7954"/>
    <w:rsid w:val="005C4938"/>
    <w:rsid w:val="005D028C"/>
    <w:rsid w:val="005E2B5B"/>
    <w:rsid w:val="005F5AD4"/>
    <w:rsid w:val="006202CC"/>
    <w:rsid w:val="00620ABC"/>
    <w:rsid w:val="00631592"/>
    <w:rsid w:val="00691A1F"/>
    <w:rsid w:val="006A5636"/>
    <w:rsid w:val="006B29A8"/>
    <w:rsid w:val="006D3EC6"/>
    <w:rsid w:val="0075258C"/>
    <w:rsid w:val="0077429D"/>
    <w:rsid w:val="00790F34"/>
    <w:rsid w:val="007B1701"/>
    <w:rsid w:val="007B2B52"/>
    <w:rsid w:val="007F6B60"/>
    <w:rsid w:val="0080657C"/>
    <w:rsid w:val="00815AD8"/>
    <w:rsid w:val="0083521E"/>
    <w:rsid w:val="00840E24"/>
    <w:rsid w:val="008637CC"/>
    <w:rsid w:val="0087445A"/>
    <w:rsid w:val="008845B4"/>
    <w:rsid w:val="008A3D49"/>
    <w:rsid w:val="009362C8"/>
    <w:rsid w:val="00940D4D"/>
    <w:rsid w:val="00951F86"/>
    <w:rsid w:val="00972ABC"/>
    <w:rsid w:val="0099131C"/>
    <w:rsid w:val="009A477C"/>
    <w:rsid w:val="009C2465"/>
    <w:rsid w:val="009F2649"/>
    <w:rsid w:val="009F2DB1"/>
    <w:rsid w:val="009F7D83"/>
    <w:rsid w:val="00A00FAE"/>
    <w:rsid w:val="00A06C98"/>
    <w:rsid w:val="00A07494"/>
    <w:rsid w:val="00A10FE0"/>
    <w:rsid w:val="00A2409A"/>
    <w:rsid w:val="00A51D7E"/>
    <w:rsid w:val="00A63E38"/>
    <w:rsid w:val="00A84532"/>
    <w:rsid w:val="00AA1CB0"/>
    <w:rsid w:val="00AB6ACF"/>
    <w:rsid w:val="00AE52A4"/>
    <w:rsid w:val="00AE7C6A"/>
    <w:rsid w:val="00AF7CDD"/>
    <w:rsid w:val="00B04236"/>
    <w:rsid w:val="00B27808"/>
    <w:rsid w:val="00B40249"/>
    <w:rsid w:val="00B71C17"/>
    <w:rsid w:val="00B72111"/>
    <w:rsid w:val="00B742FA"/>
    <w:rsid w:val="00B779C7"/>
    <w:rsid w:val="00B94FE6"/>
    <w:rsid w:val="00BA17ED"/>
    <w:rsid w:val="00BD34BD"/>
    <w:rsid w:val="00BE4094"/>
    <w:rsid w:val="00C17A9C"/>
    <w:rsid w:val="00C26506"/>
    <w:rsid w:val="00C44A10"/>
    <w:rsid w:val="00C80288"/>
    <w:rsid w:val="00C80A54"/>
    <w:rsid w:val="00C85F11"/>
    <w:rsid w:val="00C93BC4"/>
    <w:rsid w:val="00CA008F"/>
    <w:rsid w:val="00CC5ED3"/>
    <w:rsid w:val="00CE0FF3"/>
    <w:rsid w:val="00D0322A"/>
    <w:rsid w:val="00D11AF3"/>
    <w:rsid w:val="00D12995"/>
    <w:rsid w:val="00D236D5"/>
    <w:rsid w:val="00D23D8D"/>
    <w:rsid w:val="00D254C1"/>
    <w:rsid w:val="00D44688"/>
    <w:rsid w:val="00D80193"/>
    <w:rsid w:val="00D9356E"/>
    <w:rsid w:val="00DA4909"/>
    <w:rsid w:val="00DC2A7D"/>
    <w:rsid w:val="00DD1D19"/>
    <w:rsid w:val="00DD208E"/>
    <w:rsid w:val="00DD5204"/>
    <w:rsid w:val="00DF2E56"/>
    <w:rsid w:val="00E20641"/>
    <w:rsid w:val="00E35095"/>
    <w:rsid w:val="00E63337"/>
    <w:rsid w:val="00E8237D"/>
    <w:rsid w:val="00EB6C47"/>
    <w:rsid w:val="00ED5434"/>
    <w:rsid w:val="00EE0E5F"/>
    <w:rsid w:val="00EE6D09"/>
    <w:rsid w:val="00F01027"/>
    <w:rsid w:val="00F149E0"/>
    <w:rsid w:val="00F252D3"/>
    <w:rsid w:val="00F37FAA"/>
    <w:rsid w:val="00F41C77"/>
    <w:rsid w:val="00F509D3"/>
    <w:rsid w:val="00F53E87"/>
    <w:rsid w:val="00F6569B"/>
    <w:rsid w:val="00F905D3"/>
    <w:rsid w:val="00F97D36"/>
    <w:rsid w:val="00FB0054"/>
    <w:rsid w:val="00FD0A0C"/>
    <w:rsid w:val="00FD1799"/>
    <w:rsid w:val="00FE24AF"/>
    <w:rsid w:val="00FF395A"/>
    <w:rsid w:val="00FF6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A4B268-C346-4102-84EA-9DB643540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7494"/>
    <w:pPr>
      <w:ind w:left="720"/>
      <w:contextualSpacing/>
    </w:pPr>
  </w:style>
  <w:style w:type="paragraph" w:styleId="Header">
    <w:name w:val="header"/>
    <w:basedOn w:val="Normal"/>
    <w:link w:val="HeaderChar"/>
    <w:uiPriority w:val="99"/>
    <w:unhideWhenUsed/>
    <w:rsid w:val="00EB6C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6C47"/>
  </w:style>
  <w:style w:type="paragraph" w:styleId="Footer">
    <w:name w:val="footer"/>
    <w:basedOn w:val="Normal"/>
    <w:link w:val="FooterChar"/>
    <w:uiPriority w:val="99"/>
    <w:unhideWhenUsed/>
    <w:rsid w:val="00EB6C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6C47"/>
  </w:style>
  <w:style w:type="paragraph" w:styleId="BalloonText">
    <w:name w:val="Balloon Text"/>
    <w:basedOn w:val="Normal"/>
    <w:link w:val="BalloonTextChar"/>
    <w:uiPriority w:val="99"/>
    <w:semiHidden/>
    <w:unhideWhenUsed/>
    <w:rsid w:val="003B35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35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5392</Words>
  <Characters>30740</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Judges' Secretary</dc:creator>
  <cp:lastModifiedBy>JSC</cp:lastModifiedBy>
  <cp:revision>2</cp:revision>
  <cp:lastPrinted>2018-08-30T07:54:00Z</cp:lastPrinted>
  <dcterms:created xsi:type="dcterms:W3CDTF">2018-09-10T06:58:00Z</dcterms:created>
  <dcterms:modified xsi:type="dcterms:W3CDTF">2018-09-10T06:58:00Z</dcterms:modified>
</cp:coreProperties>
</file>