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E46" w:rsidRPr="00D96F48" w:rsidRDefault="002D7621" w:rsidP="002D7621">
      <w:pPr>
        <w:spacing w:after="0"/>
        <w:rPr>
          <w:rFonts w:ascii="Times New Roman" w:hAnsi="Times New Roman" w:cs="Times New Roman"/>
          <w:b/>
          <w:sz w:val="24"/>
          <w:szCs w:val="24"/>
        </w:rPr>
      </w:pPr>
      <w:bookmarkStart w:id="0" w:name="_GoBack"/>
      <w:bookmarkEnd w:id="0"/>
      <w:r w:rsidRPr="00940459">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Pr>
          <w:rFonts w:ascii="Times New Roman" w:hAnsi="Times New Roman" w:cs="Times New Roman"/>
          <w:b/>
          <w:sz w:val="24"/>
          <w:szCs w:val="24"/>
        </w:rPr>
        <w:tab/>
        <w:t>(76)</w:t>
      </w:r>
    </w:p>
    <w:p w:rsidR="000D1E46" w:rsidRPr="00D96F48" w:rsidRDefault="000D1E46" w:rsidP="000D1E46">
      <w:pPr>
        <w:spacing w:after="0"/>
        <w:jc w:val="center"/>
        <w:rPr>
          <w:rFonts w:ascii="Times New Roman" w:hAnsi="Times New Roman" w:cs="Times New Roman"/>
          <w:b/>
          <w:sz w:val="24"/>
          <w:szCs w:val="24"/>
        </w:rPr>
      </w:pPr>
    </w:p>
    <w:p w:rsidR="003F66A3" w:rsidRPr="00D96F48" w:rsidRDefault="003F66A3" w:rsidP="000D1E46">
      <w:pPr>
        <w:spacing w:after="0"/>
        <w:jc w:val="right"/>
        <w:rPr>
          <w:rFonts w:ascii="Times New Roman" w:hAnsi="Times New Roman" w:cs="Times New Roman"/>
          <w:b/>
          <w:sz w:val="24"/>
          <w:szCs w:val="24"/>
        </w:rPr>
      </w:pPr>
    </w:p>
    <w:p w:rsidR="004E3176" w:rsidRPr="00D96F48" w:rsidRDefault="006D1CB1" w:rsidP="00E225CE">
      <w:pPr>
        <w:pStyle w:val="ListParagraph"/>
        <w:numPr>
          <w:ilvl w:val="0"/>
          <w:numId w:val="4"/>
        </w:numPr>
        <w:spacing w:after="0" w:line="240" w:lineRule="auto"/>
        <w:ind w:left="0" w:firstLine="0"/>
        <w:jc w:val="center"/>
        <w:rPr>
          <w:rFonts w:ascii="Times New Roman" w:hAnsi="Times New Roman" w:cs="Times New Roman"/>
          <w:b/>
          <w:sz w:val="24"/>
          <w:szCs w:val="24"/>
        </w:rPr>
      </w:pPr>
      <w:r w:rsidRPr="00D96F48">
        <w:rPr>
          <w:rFonts w:ascii="Times New Roman" w:hAnsi="Times New Roman" w:cs="Times New Roman"/>
          <w:b/>
          <w:sz w:val="24"/>
          <w:szCs w:val="24"/>
        </w:rPr>
        <w:t xml:space="preserve"> </w:t>
      </w:r>
      <w:r w:rsidR="00305DD4" w:rsidRPr="00D96F48">
        <w:rPr>
          <w:rFonts w:ascii="Times New Roman" w:hAnsi="Times New Roman" w:cs="Times New Roman"/>
          <w:b/>
          <w:sz w:val="24"/>
          <w:szCs w:val="24"/>
        </w:rPr>
        <w:t>EDMORE     TAPERESU     MAZAMBANI</w:t>
      </w:r>
      <w:r w:rsidR="00767FCF" w:rsidRPr="00D96F48">
        <w:rPr>
          <w:rFonts w:ascii="Times New Roman" w:hAnsi="Times New Roman" w:cs="Times New Roman"/>
          <w:b/>
          <w:sz w:val="24"/>
          <w:szCs w:val="24"/>
        </w:rPr>
        <w:t xml:space="preserve">  </w:t>
      </w:r>
      <w:r w:rsidR="00784B20" w:rsidRPr="00D96F48">
        <w:rPr>
          <w:rFonts w:ascii="Times New Roman" w:hAnsi="Times New Roman" w:cs="Times New Roman"/>
          <w:b/>
          <w:sz w:val="24"/>
          <w:szCs w:val="24"/>
        </w:rPr>
        <w:t xml:space="preserve">   </w:t>
      </w:r>
    </w:p>
    <w:p w:rsidR="004E3176" w:rsidRPr="00D96F48" w:rsidRDefault="00364F39" w:rsidP="000D1E46">
      <w:pPr>
        <w:spacing w:after="0" w:line="240" w:lineRule="auto"/>
        <w:jc w:val="center"/>
        <w:rPr>
          <w:rFonts w:ascii="Times New Roman" w:hAnsi="Times New Roman" w:cs="Times New Roman"/>
          <w:b/>
          <w:sz w:val="24"/>
          <w:szCs w:val="24"/>
        </w:rPr>
      </w:pPr>
      <w:r w:rsidRPr="00D96F48">
        <w:rPr>
          <w:rFonts w:ascii="Times New Roman" w:hAnsi="Times New Roman" w:cs="Times New Roman"/>
          <w:b/>
          <w:sz w:val="24"/>
          <w:szCs w:val="24"/>
        </w:rPr>
        <w:t>v</w:t>
      </w:r>
    </w:p>
    <w:p w:rsidR="004E3176" w:rsidRPr="00D96F48" w:rsidRDefault="003E5EAE" w:rsidP="00E225CE">
      <w:pPr>
        <w:pStyle w:val="ListParagraph"/>
        <w:numPr>
          <w:ilvl w:val="0"/>
          <w:numId w:val="2"/>
        </w:numPr>
        <w:spacing w:after="0" w:line="240" w:lineRule="auto"/>
        <w:ind w:left="0" w:firstLine="0"/>
        <w:jc w:val="center"/>
        <w:rPr>
          <w:rFonts w:ascii="Times New Roman" w:hAnsi="Times New Roman" w:cs="Times New Roman"/>
          <w:b/>
          <w:sz w:val="24"/>
          <w:szCs w:val="24"/>
        </w:rPr>
      </w:pPr>
      <w:r w:rsidRPr="00D96F48">
        <w:rPr>
          <w:rFonts w:ascii="Times New Roman" w:hAnsi="Times New Roman" w:cs="Times New Roman"/>
          <w:b/>
          <w:sz w:val="24"/>
          <w:szCs w:val="24"/>
        </w:rPr>
        <w:t xml:space="preserve">   </w:t>
      </w:r>
      <w:r w:rsidR="00305DD4" w:rsidRPr="00D96F48">
        <w:rPr>
          <w:rFonts w:ascii="Times New Roman" w:hAnsi="Times New Roman" w:cs="Times New Roman"/>
          <w:b/>
          <w:sz w:val="24"/>
          <w:szCs w:val="24"/>
        </w:rPr>
        <w:t>INTERNATIONAL     EXPORT     TRADING</w:t>
      </w:r>
      <w:r w:rsidR="00CC4DAE" w:rsidRPr="00D96F48">
        <w:rPr>
          <w:rFonts w:ascii="Times New Roman" w:hAnsi="Times New Roman" w:cs="Times New Roman"/>
          <w:b/>
          <w:sz w:val="24"/>
          <w:szCs w:val="24"/>
        </w:rPr>
        <w:t xml:space="preserve">     COMPANY      (PRIVATE)     LIMITED</w:t>
      </w:r>
      <w:r w:rsidR="004117F8" w:rsidRPr="00D96F48">
        <w:rPr>
          <w:rFonts w:ascii="Times New Roman" w:hAnsi="Times New Roman" w:cs="Times New Roman"/>
          <w:b/>
          <w:sz w:val="24"/>
          <w:szCs w:val="24"/>
        </w:rPr>
        <w:t xml:space="preserve">    </w:t>
      </w:r>
      <w:r w:rsidR="00CC4DAE" w:rsidRPr="00D96F48">
        <w:rPr>
          <w:rFonts w:ascii="Times New Roman" w:hAnsi="Times New Roman" w:cs="Times New Roman"/>
          <w:b/>
          <w:sz w:val="24"/>
          <w:szCs w:val="24"/>
        </w:rPr>
        <w:t xml:space="preserve"> </w:t>
      </w:r>
      <w:r w:rsidR="004117F8" w:rsidRPr="00D96F48">
        <w:rPr>
          <w:rFonts w:ascii="Times New Roman" w:hAnsi="Times New Roman" w:cs="Times New Roman"/>
          <w:b/>
          <w:sz w:val="24"/>
          <w:szCs w:val="24"/>
        </w:rPr>
        <w:t xml:space="preserve">(2)     </w:t>
      </w:r>
      <w:r w:rsidR="00305DD4" w:rsidRPr="00D96F48">
        <w:rPr>
          <w:rFonts w:ascii="Times New Roman" w:hAnsi="Times New Roman" w:cs="Times New Roman"/>
          <w:b/>
          <w:sz w:val="24"/>
          <w:szCs w:val="24"/>
        </w:rPr>
        <w:t>C. CHITIYO</w:t>
      </w:r>
    </w:p>
    <w:p w:rsidR="003F66A3" w:rsidRPr="00D96F48" w:rsidRDefault="003F66A3" w:rsidP="000D1E46">
      <w:pPr>
        <w:spacing w:after="0"/>
        <w:jc w:val="center"/>
        <w:rPr>
          <w:rFonts w:ascii="Times New Roman" w:hAnsi="Times New Roman" w:cs="Times New Roman"/>
          <w:b/>
          <w:sz w:val="24"/>
          <w:szCs w:val="24"/>
        </w:rPr>
      </w:pPr>
    </w:p>
    <w:p w:rsidR="00AF43AD" w:rsidRPr="00D96F48" w:rsidRDefault="00AF43AD" w:rsidP="000D1E46">
      <w:pPr>
        <w:spacing w:after="0" w:line="480" w:lineRule="auto"/>
        <w:jc w:val="center"/>
        <w:rPr>
          <w:rFonts w:ascii="Times New Roman" w:hAnsi="Times New Roman" w:cs="Times New Roman"/>
          <w:b/>
          <w:sz w:val="24"/>
          <w:szCs w:val="24"/>
        </w:rPr>
      </w:pPr>
    </w:p>
    <w:p w:rsidR="001E79C3" w:rsidRPr="00D96F48" w:rsidRDefault="001E79C3" w:rsidP="000D1E46">
      <w:pPr>
        <w:spacing w:after="0"/>
        <w:jc w:val="center"/>
        <w:rPr>
          <w:rFonts w:ascii="Times New Roman" w:hAnsi="Times New Roman" w:cs="Times New Roman"/>
          <w:b/>
          <w:sz w:val="24"/>
          <w:szCs w:val="24"/>
        </w:rPr>
      </w:pPr>
    </w:p>
    <w:p w:rsidR="003F66A3" w:rsidRPr="00D96F48" w:rsidRDefault="003F66A3" w:rsidP="000D1E46">
      <w:pPr>
        <w:spacing w:after="0"/>
        <w:rPr>
          <w:rFonts w:ascii="Times New Roman" w:hAnsi="Times New Roman" w:cs="Times New Roman"/>
          <w:b/>
          <w:sz w:val="24"/>
          <w:szCs w:val="24"/>
        </w:rPr>
      </w:pPr>
      <w:r w:rsidRPr="00D96F48">
        <w:rPr>
          <w:rFonts w:ascii="Times New Roman" w:hAnsi="Times New Roman" w:cs="Times New Roman"/>
          <w:b/>
          <w:sz w:val="24"/>
          <w:szCs w:val="24"/>
        </w:rPr>
        <w:t>SUPREME COURT OF ZIMBABWE</w:t>
      </w:r>
    </w:p>
    <w:p w:rsidR="003F66A3" w:rsidRPr="00D96F48" w:rsidRDefault="00305DD4" w:rsidP="000D1E46">
      <w:pPr>
        <w:spacing w:after="0"/>
        <w:rPr>
          <w:rFonts w:ascii="Times New Roman" w:hAnsi="Times New Roman" w:cs="Times New Roman"/>
          <w:b/>
          <w:sz w:val="24"/>
          <w:szCs w:val="24"/>
        </w:rPr>
      </w:pPr>
      <w:r w:rsidRPr="00D96F48">
        <w:rPr>
          <w:rFonts w:ascii="Times New Roman" w:hAnsi="Times New Roman" w:cs="Times New Roman"/>
          <w:b/>
          <w:sz w:val="24"/>
          <w:szCs w:val="24"/>
        </w:rPr>
        <w:t>UCHENA</w:t>
      </w:r>
      <w:r w:rsidR="00752E0E" w:rsidRPr="00D96F48">
        <w:rPr>
          <w:rFonts w:ascii="Times New Roman" w:hAnsi="Times New Roman" w:cs="Times New Roman"/>
          <w:b/>
          <w:sz w:val="24"/>
          <w:szCs w:val="24"/>
        </w:rPr>
        <w:t xml:space="preserve"> JA</w:t>
      </w:r>
      <w:r w:rsidR="004D1D27" w:rsidRPr="00D96F48">
        <w:rPr>
          <w:rFonts w:ascii="Times New Roman" w:hAnsi="Times New Roman" w:cs="Times New Roman"/>
          <w:b/>
          <w:sz w:val="24"/>
          <w:szCs w:val="24"/>
        </w:rPr>
        <w:t>,</w:t>
      </w:r>
      <w:r w:rsidR="00752E0E" w:rsidRPr="00D96F48">
        <w:rPr>
          <w:rFonts w:ascii="Times New Roman" w:hAnsi="Times New Roman" w:cs="Times New Roman"/>
          <w:b/>
          <w:sz w:val="24"/>
          <w:szCs w:val="24"/>
        </w:rPr>
        <w:t xml:space="preserve"> </w:t>
      </w:r>
      <w:r w:rsidRPr="00D96F48">
        <w:rPr>
          <w:rFonts w:ascii="Times New Roman" w:hAnsi="Times New Roman" w:cs="Times New Roman"/>
          <w:b/>
          <w:sz w:val="24"/>
          <w:szCs w:val="24"/>
        </w:rPr>
        <w:t>MAKONI</w:t>
      </w:r>
      <w:r w:rsidR="00EE408E" w:rsidRPr="00D96F48">
        <w:rPr>
          <w:rFonts w:ascii="Times New Roman" w:hAnsi="Times New Roman" w:cs="Times New Roman"/>
          <w:b/>
          <w:sz w:val="24"/>
          <w:szCs w:val="24"/>
        </w:rPr>
        <w:t xml:space="preserve"> JA</w:t>
      </w:r>
      <w:r w:rsidR="004D1D27" w:rsidRPr="00D96F48">
        <w:rPr>
          <w:rFonts w:ascii="Times New Roman" w:hAnsi="Times New Roman" w:cs="Times New Roman"/>
          <w:b/>
          <w:sz w:val="24"/>
          <w:szCs w:val="24"/>
        </w:rPr>
        <w:t xml:space="preserve"> &amp;</w:t>
      </w:r>
      <w:r w:rsidR="001573A9" w:rsidRPr="00D96F48">
        <w:rPr>
          <w:rFonts w:ascii="Times New Roman" w:hAnsi="Times New Roman" w:cs="Times New Roman"/>
          <w:b/>
          <w:sz w:val="24"/>
          <w:szCs w:val="24"/>
        </w:rPr>
        <w:t xml:space="preserve"> </w:t>
      </w:r>
      <w:r w:rsidR="004D1D27" w:rsidRPr="00D96F48">
        <w:rPr>
          <w:rFonts w:ascii="Times New Roman" w:hAnsi="Times New Roman" w:cs="Times New Roman"/>
          <w:b/>
          <w:sz w:val="24"/>
          <w:szCs w:val="24"/>
        </w:rPr>
        <w:t>MATHONSI JA</w:t>
      </w:r>
    </w:p>
    <w:p w:rsidR="003F66A3" w:rsidRPr="00D96F48" w:rsidRDefault="003F66A3" w:rsidP="000D1E46">
      <w:pPr>
        <w:spacing w:after="0"/>
        <w:rPr>
          <w:rFonts w:ascii="Times New Roman" w:hAnsi="Times New Roman" w:cs="Times New Roman"/>
          <w:b/>
          <w:sz w:val="24"/>
          <w:szCs w:val="24"/>
        </w:rPr>
      </w:pPr>
      <w:r w:rsidRPr="00D96F48">
        <w:rPr>
          <w:rFonts w:ascii="Times New Roman" w:hAnsi="Times New Roman" w:cs="Times New Roman"/>
          <w:b/>
          <w:sz w:val="24"/>
          <w:szCs w:val="24"/>
        </w:rPr>
        <w:t>HARARE</w:t>
      </w:r>
      <w:r w:rsidR="00752E0E" w:rsidRPr="00D96F48">
        <w:rPr>
          <w:rFonts w:ascii="Times New Roman" w:hAnsi="Times New Roman" w:cs="Times New Roman"/>
          <w:b/>
          <w:sz w:val="24"/>
          <w:szCs w:val="24"/>
        </w:rPr>
        <w:t>:</w:t>
      </w:r>
      <w:r w:rsidR="009D3595" w:rsidRPr="00D96F48">
        <w:rPr>
          <w:rFonts w:ascii="Times New Roman" w:hAnsi="Times New Roman" w:cs="Times New Roman"/>
          <w:b/>
          <w:sz w:val="24"/>
          <w:szCs w:val="24"/>
        </w:rPr>
        <w:t xml:space="preserve"> </w:t>
      </w:r>
      <w:r w:rsidR="00305DD4" w:rsidRPr="00D96F48">
        <w:rPr>
          <w:rFonts w:ascii="Times New Roman" w:hAnsi="Times New Roman" w:cs="Times New Roman"/>
          <w:b/>
          <w:sz w:val="24"/>
          <w:szCs w:val="24"/>
        </w:rPr>
        <w:t>MAY 26</w:t>
      </w:r>
      <w:r w:rsidR="001F4B32" w:rsidRPr="00D96F48">
        <w:rPr>
          <w:rFonts w:ascii="Times New Roman" w:hAnsi="Times New Roman" w:cs="Times New Roman"/>
          <w:b/>
          <w:sz w:val="24"/>
          <w:szCs w:val="24"/>
        </w:rPr>
        <w:t>,</w:t>
      </w:r>
      <w:r w:rsidR="00117520" w:rsidRPr="00D96F48">
        <w:rPr>
          <w:rFonts w:ascii="Times New Roman" w:hAnsi="Times New Roman" w:cs="Times New Roman"/>
          <w:b/>
          <w:sz w:val="24"/>
          <w:szCs w:val="24"/>
        </w:rPr>
        <w:t xml:space="preserve"> </w:t>
      </w:r>
      <w:r w:rsidR="00305DD4" w:rsidRPr="00D96F48">
        <w:rPr>
          <w:rFonts w:ascii="Times New Roman" w:hAnsi="Times New Roman" w:cs="Times New Roman"/>
          <w:b/>
          <w:sz w:val="24"/>
          <w:szCs w:val="24"/>
        </w:rPr>
        <w:t>2020</w:t>
      </w:r>
      <w:r w:rsidR="00622CBE" w:rsidRPr="00D96F48">
        <w:rPr>
          <w:rFonts w:ascii="Times New Roman" w:hAnsi="Times New Roman" w:cs="Times New Roman"/>
          <w:b/>
          <w:sz w:val="24"/>
          <w:szCs w:val="24"/>
        </w:rPr>
        <w:t xml:space="preserve"> &amp; JUNE 29</w:t>
      </w:r>
      <w:r w:rsidR="00752E0E" w:rsidRPr="00D96F48">
        <w:rPr>
          <w:rFonts w:ascii="Times New Roman" w:hAnsi="Times New Roman" w:cs="Times New Roman"/>
          <w:b/>
          <w:sz w:val="24"/>
          <w:szCs w:val="24"/>
        </w:rPr>
        <w:t>, 2020</w:t>
      </w:r>
    </w:p>
    <w:p w:rsidR="003F2936" w:rsidRPr="00D96F48" w:rsidRDefault="003F2936" w:rsidP="000D1E46">
      <w:pPr>
        <w:spacing w:after="0" w:line="480" w:lineRule="auto"/>
        <w:rPr>
          <w:rFonts w:ascii="Times New Roman" w:hAnsi="Times New Roman" w:cs="Times New Roman"/>
          <w:b/>
          <w:i/>
          <w:sz w:val="24"/>
          <w:szCs w:val="24"/>
        </w:rPr>
      </w:pPr>
    </w:p>
    <w:p w:rsidR="001E79C3" w:rsidRPr="00D96F48" w:rsidRDefault="001E79C3" w:rsidP="000D1E46">
      <w:pPr>
        <w:spacing w:after="0"/>
        <w:rPr>
          <w:rFonts w:ascii="Times New Roman" w:hAnsi="Times New Roman" w:cs="Times New Roman"/>
          <w:b/>
          <w:i/>
          <w:sz w:val="24"/>
          <w:szCs w:val="24"/>
        </w:rPr>
      </w:pPr>
    </w:p>
    <w:p w:rsidR="003F66A3" w:rsidRPr="00D96F48" w:rsidRDefault="00305DD4" w:rsidP="000D1E46">
      <w:pPr>
        <w:spacing w:after="0" w:line="360" w:lineRule="auto"/>
        <w:rPr>
          <w:rFonts w:ascii="Times New Roman" w:hAnsi="Times New Roman" w:cs="Times New Roman"/>
          <w:i/>
          <w:sz w:val="24"/>
          <w:szCs w:val="24"/>
        </w:rPr>
      </w:pPr>
      <w:r w:rsidRPr="00D96F48">
        <w:rPr>
          <w:rFonts w:ascii="Times New Roman" w:hAnsi="Times New Roman" w:cs="Times New Roman"/>
          <w:i/>
          <w:sz w:val="24"/>
          <w:szCs w:val="24"/>
        </w:rPr>
        <w:t>M. Gwisai</w:t>
      </w:r>
      <w:r w:rsidR="00030348" w:rsidRPr="00D96F48">
        <w:rPr>
          <w:rFonts w:ascii="Times New Roman" w:hAnsi="Times New Roman" w:cs="Times New Roman"/>
          <w:sz w:val="24"/>
          <w:szCs w:val="24"/>
        </w:rPr>
        <w:t xml:space="preserve">, </w:t>
      </w:r>
      <w:r w:rsidR="00EE29AB" w:rsidRPr="00D96F48">
        <w:rPr>
          <w:rFonts w:ascii="Times New Roman" w:hAnsi="Times New Roman" w:cs="Times New Roman"/>
          <w:sz w:val="24"/>
          <w:szCs w:val="24"/>
        </w:rPr>
        <w:t>for the a</w:t>
      </w:r>
      <w:r w:rsidR="003F66A3" w:rsidRPr="00D96F48">
        <w:rPr>
          <w:rFonts w:ascii="Times New Roman" w:hAnsi="Times New Roman" w:cs="Times New Roman"/>
          <w:sz w:val="24"/>
          <w:szCs w:val="24"/>
        </w:rPr>
        <w:t>pp</w:t>
      </w:r>
      <w:r w:rsidR="00816DDA" w:rsidRPr="00D96F48">
        <w:rPr>
          <w:rFonts w:ascii="Times New Roman" w:hAnsi="Times New Roman" w:cs="Times New Roman"/>
          <w:sz w:val="24"/>
          <w:szCs w:val="24"/>
        </w:rPr>
        <w:t>ellant</w:t>
      </w:r>
      <w:r w:rsidR="00EE408E" w:rsidRPr="00D96F48">
        <w:rPr>
          <w:rFonts w:ascii="Times New Roman" w:hAnsi="Times New Roman" w:cs="Times New Roman"/>
          <w:sz w:val="24"/>
          <w:szCs w:val="24"/>
        </w:rPr>
        <w:t>.</w:t>
      </w:r>
    </w:p>
    <w:p w:rsidR="003F66A3" w:rsidRPr="00D96F48" w:rsidRDefault="00305DD4" w:rsidP="000D1E46">
      <w:pPr>
        <w:spacing w:after="0" w:line="360" w:lineRule="auto"/>
        <w:rPr>
          <w:rFonts w:ascii="Times New Roman" w:hAnsi="Times New Roman" w:cs="Times New Roman"/>
          <w:b/>
          <w:i/>
          <w:sz w:val="24"/>
          <w:szCs w:val="24"/>
        </w:rPr>
      </w:pPr>
      <w:r w:rsidRPr="005777C3">
        <w:rPr>
          <w:rFonts w:ascii="Times New Roman" w:hAnsi="Times New Roman" w:cs="Times New Roman"/>
          <w:i/>
          <w:sz w:val="24"/>
          <w:szCs w:val="24"/>
        </w:rPr>
        <w:t>T. Zhuwarara</w:t>
      </w:r>
      <w:r w:rsidR="003F66A3" w:rsidRPr="00D96F48">
        <w:rPr>
          <w:rFonts w:ascii="Times New Roman" w:hAnsi="Times New Roman" w:cs="Times New Roman"/>
          <w:i/>
          <w:sz w:val="24"/>
          <w:szCs w:val="24"/>
        </w:rPr>
        <w:t xml:space="preserve">, </w:t>
      </w:r>
      <w:r w:rsidR="00816DDA" w:rsidRPr="00D96F48">
        <w:rPr>
          <w:rFonts w:ascii="Times New Roman" w:hAnsi="Times New Roman" w:cs="Times New Roman"/>
          <w:sz w:val="24"/>
          <w:szCs w:val="24"/>
        </w:rPr>
        <w:t xml:space="preserve">for the </w:t>
      </w:r>
      <w:r w:rsidR="00980B2D" w:rsidRPr="00D96F48">
        <w:rPr>
          <w:rFonts w:ascii="Times New Roman" w:hAnsi="Times New Roman" w:cs="Times New Roman"/>
          <w:sz w:val="24"/>
          <w:szCs w:val="24"/>
        </w:rPr>
        <w:t>first</w:t>
      </w:r>
      <w:r w:rsidR="00EC1B24" w:rsidRPr="00D96F48">
        <w:rPr>
          <w:rFonts w:ascii="Times New Roman" w:hAnsi="Times New Roman" w:cs="Times New Roman"/>
          <w:sz w:val="24"/>
          <w:szCs w:val="24"/>
        </w:rPr>
        <w:t xml:space="preserve"> </w:t>
      </w:r>
      <w:r w:rsidR="00EE29AB" w:rsidRPr="00D96F48">
        <w:rPr>
          <w:rFonts w:ascii="Times New Roman" w:hAnsi="Times New Roman" w:cs="Times New Roman"/>
          <w:sz w:val="24"/>
          <w:szCs w:val="24"/>
        </w:rPr>
        <w:t>r</w:t>
      </w:r>
      <w:r w:rsidR="003F66A3" w:rsidRPr="00D96F48">
        <w:rPr>
          <w:rFonts w:ascii="Times New Roman" w:hAnsi="Times New Roman" w:cs="Times New Roman"/>
          <w:sz w:val="24"/>
          <w:szCs w:val="24"/>
        </w:rPr>
        <w:t>espondent</w:t>
      </w:r>
      <w:r w:rsidR="003F66A3" w:rsidRPr="00D96F48">
        <w:rPr>
          <w:rFonts w:ascii="Times New Roman" w:hAnsi="Times New Roman" w:cs="Times New Roman"/>
          <w:b/>
          <w:i/>
          <w:sz w:val="24"/>
          <w:szCs w:val="24"/>
        </w:rPr>
        <w:t>.</w:t>
      </w:r>
    </w:p>
    <w:p w:rsidR="00EC1B24" w:rsidRPr="00D96F48" w:rsidRDefault="00EC1B24" w:rsidP="000D1E46">
      <w:pPr>
        <w:spacing w:after="0" w:line="360" w:lineRule="auto"/>
        <w:rPr>
          <w:rFonts w:ascii="Times New Roman" w:hAnsi="Times New Roman" w:cs="Times New Roman"/>
          <w:sz w:val="24"/>
          <w:szCs w:val="24"/>
        </w:rPr>
      </w:pPr>
      <w:r w:rsidRPr="00D96F48">
        <w:rPr>
          <w:rFonts w:ascii="Times New Roman" w:hAnsi="Times New Roman" w:cs="Times New Roman"/>
          <w:sz w:val="24"/>
          <w:szCs w:val="24"/>
        </w:rPr>
        <w:t xml:space="preserve">No appearance for the </w:t>
      </w:r>
      <w:r w:rsidR="00980B2D"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w:t>
      </w:r>
    </w:p>
    <w:p w:rsidR="003F66A3" w:rsidRPr="00D96F48" w:rsidRDefault="003F66A3" w:rsidP="000D1E46">
      <w:pPr>
        <w:spacing w:after="0" w:line="240" w:lineRule="auto"/>
        <w:rPr>
          <w:rFonts w:ascii="Times New Roman" w:hAnsi="Times New Roman" w:cs="Times New Roman"/>
          <w:b/>
          <w:sz w:val="24"/>
          <w:szCs w:val="24"/>
        </w:rPr>
      </w:pPr>
    </w:p>
    <w:p w:rsidR="005347E2" w:rsidRPr="00D96F48" w:rsidRDefault="005347E2" w:rsidP="000D1E46">
      <w:pPr>
        <w:spacing w:after="0" w:line="480" w:lineRule="auto"/>
        <w:ind w:firstLine="1134"/>
        <w:jc w:val="both"/>
        <w:rPr>
          <w:rFonts w:ascii="Times New Roman" w:hAnsi="Times New Roman" w:cs="Times New Roman"/>
          <w:b/>
          <w:sz w:val="24"/>
          <w:szCs w:val="24"/>
        </w:rPr>
      </w:pPr>
    </w:p>
    <w:p w:rsidR="003F4E94" w:rsidRPr="00D96F48" w:rsidRDefault="00816DDA" w:rsidP="00816DDA">
      <w:pPr>
        <w:spacing w:after="0" w:line="480" w:lineRule="auto"/>
        <w:ind w:firstLine="1134"/>
        <w:jc w:val="both"/>
        <w:rPr>
          <w:rFonts w:ascii="Times New Roman" w:hAnsi="Times New Roman" w:cs="Times New Roman"/>
          <w:sz w:val="24"/>
          <w:szCs w:val="24"/>
        </w:rPr>
      </w:pPr>
      <w:r w:rsidRPr="00D96F48">
        <w:rPr>
          <w:rFonts w:ascii="Times New Roman" w:hAnsi="Times New Roman" w:cs="Times New Roman"/>
          <w:b/>
          <w:sz w:val="24"/>
          <w:szCs w:val="24"/>
        </w:rPr>
        <w:t xml:space="preserve">MATHONSI </w:t>
      </w:r>
      <w:r w:rsidR="00E225CE" w:rsidRPr="00D96F48">
        <w:rPr>
          <w:rFonts w:ascii="Times New Roman" w:hAnsi="Times New Roman" w:cs="Times New Roman"/>
          <w:b/>
          <w:sz w:val="24"/>
          <w:szCs w:val="24"/>
        </w:rPr>
        <w:t>JA:</w:t>
      </w:r>
      <w:r w:rsidR="002C3231">
        <w:rPr>
          <w:rFonts w:ascii="Times New Roman" w:hAnsi="Times New Roman" w:cs="Times New Roman"/>
          <w:b/>
          <w:sz w:val="24"/>
          <w:szCs w:val="24"/>
        </w:rPr>
        <w:tab/>
      </w:r>
      <w:r w:rsidRPr="00D96F48">
        <w:rPr>
          <w:rFonts w:ascii="Times New Roman" w:hAnsi="Times New Roman" w:cs="Times New Roman"/>
          <w:b/>
          <w:sz w:val="24"/>
          <w:szCs w:val="24"/>
        </w:rPr>
        <w:t xml:space="preserve"> </w:t>
      </w:r>
      <w:r w:rsidR="00217DA0" w:rsidRPr="00D96F48">
        <w:rPr>
          <w:rFonts w:ascii="Times New Roman" w:hAnsi="Times New Roman" w:cs="Times New Roman"/>
          <w:sz w:val="24"/>
          <w:szCs w:val="24"/>
        </w:rPr>
        <w:t>T</w:t>
      </w:r>
      <w:r w:rsidRPr="00D96F48">
        <w:rPr>
          <w:rFonts w:ascii="Times New Roman" w:hAnsi="Times New Roman" w:cs="Times New Roman"/>
          <w:sz w:val="24"/>
          <w:szCs w:val="24"/>
        </w:rPr>
        <w:t>his is an appeal against the whole judgment of the High Court handed down on 4 September 2018, dismissing with costs, an application made by the appellant in terms of Art</w:t>
      </w:r>
      <w:r w:rsidR="005106E2">
        <w:rPr>
          <w:rFonts w:ascii="Times New Roman" w:hAnsi="Times New Roman" w:cs="Times New Roman"/>
          <w:sz w:val="24"/>
          <w:szCs w:val="24"/>
        </w:rPr>
        <w:t>icle 34 of the Arbitration Act (</w:t>
      </w:r>
      <w:r w:rsidRPr="00D96F48">
        <w:rPr>
          <w:rFonts w:ascii="Times New Roman" w:hAnsi="Times New Roman" w:cs="Times New Roman"/>
          <w:i/>
          <w:sz w:val="24"/>
          <w:szCs w:val="24"/>
        </w:rPr>
        <w:t>Chapter 7:15</w:t>
      </w:r>
      <w:r w:rsidR="005106E2">
        <w:rPr>
          <w:rFonts w:ascii="Times New Roman" w:hAnsi="Times New Roman" w:cs="Times New Roman"/>
          <w:sz w:val="24"/>
          <w:szCs w:val="24"/>
        </w:rPr>
        <w:t>)</w:t>
      </w:r>
      <w:r w:rsidRPr="00D96F48">
        <w:rPr>
          <w:rFonts w:ascii="Times New Roman" w:hAnsi="Times New Roman" w:cs="Times New Roman"/>
          <w:sz w:val="24"/>
          <w:szCs w:val="24"/>
        </w:rPr>
        <w:t xml:space="preserve"> for the setting aside of an arbitral award issued in favour of the </w:t>
      </w:r>
      <w:r w:rsidR="00CD2CD6">
        <w:rPr>
          <w:rFonts w:ascii="Times New Roman" w:hAnsi="Times New Roman" w:cs="Times New Roman"/>
          <w:sz w:val="24"/>
          <w:szCs w:val="24"/>
        </w:rPr>
        <w:t>first</w:t>
      </w:r>
      <w:r w:rsidRPr="00D96F48">
        <w:rPr>
          <w:rFonts w:ascii="Times New Roman" w:hAnsi="Times New Roman" w:cs="Times New Roman"/>
          <w:sz w:val="24"/>
          <w:szCs w:val="24"/>
        </w:rPr>
        <w:t xml:space="preserve"> respondent by the </w:t>
      </w:r>
      <w:r w:rsidR="0059047A"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w:t>
      </w:r>
    </w:p>
    <w:p w:rsidR="00315005" w:rsidRPr="00D96F48" w:rsidRDefault="00315005" w:rsidP="000D1E46">
      <w:pPr>
        <w:spacing w:after="0" w:line="480" w:lineRule="auto"/>
        <w:jc w:val="both"/>
        <w:rPr>
          <w:rFonts w:ascii="Times New Roman" w:hAnsi="Times New Roman" w:cs="Times New Roman"/>
          <w:b/>
          <w:sz w:val="24"/>
          <w:szCs w:val="24"/>
        </w:rPr>
      </w:pPr>
    </w:p>
    <w:p w:rsidR="00752E0E" w:rsidRPr="00D96F48" w:rsidRDefault="00816DDA" w:rsidP="00752E0E">
      <w:pPr>
        <w:spacing w:after="0" w:line="480" w:lineRule="auto"/>
        <w:jc w:val="both"/>
        <w:rPr>
          <w:rFonts w:ascii="Times New Roman" w:hAnsi="Times New Roman" w:cs="Times New Roman"/>
          <w:b/>
          <w:sz w:val="24"/>
          <w:szCs w:val="24"/>
        </w:rPr>
      </w:pPr>
      <w:r w:rsidRPr="00D96F48">
        <w:rPr>
          <w:rFonts w:ascii="Times New Roman" w:hAnsi="Times New Roman" w:cs="Times New Roman"/>
          <w:b/>
          <w:sz w:val="24"/>
          <w:szCs w:val="24"/>
        </w:rPr>
        <w:t>BACKGROUND</w:t>
      </w:r>
    </w:p>
    <w:p w:rsidR="00816DDA" w:rsidRPr="00D96F48" w:rsidRDefault="00816DDA"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b/>
          <w:sz w:val="24"/>
          <w:szCs w:val="24"/>
        </w:rPr>
        <w:tab/>
      </w:r>
      <w:r w:rsidRPr="00D96F48">
        <w:rPr>
          <w:rFonts w:ascii="Times New Roman" w:hAnsi="Times New Roman" w:cs="Times New Roman"/>
          <w:sz w:val="24"/>
          <w:szCs w:val="24"/>
        </w:rPr>
        <w:t xml:space="preserve">The appellant and the </w:t>
      </w:r>
      <w:r w:rsidR="00C03F69">
        <w:rPr>
          <w:rFonts w:ascii="Times New Roman" w:hAnsi="Times New Roman" w:cs="Times New Roman"/>
          <w:sz w:val="24"/>
          <w:szCs w:val="24"/>
        </w:rPr>
        <w:t xml:space="preserve">first </w:t>
      </w:r>
      <w:r w:rsidRPr="00D96F48">
        <w:rPr>
          <w:rFonts w:ascii="Times New Roman" w:hAnsi="Times New Roman" w:cs="Times New Roman"/>
          <w:sz w:val="24"/>
          <w:szCs w:val="24"/>
        </w:rPr>
        <w:t xml:space="preserve">respondent entered into a maize-growing agreement on 30 September 2013 in terms of which the </w:t>
      </w:r>
      <w:r w:rsidR="00F3302C"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w:t>
      </w:r>
      <w:r w:rsidR="002C3231">
        <w:rPr>
          <w:rFonts w:ascii="Times New Roman" w:hAnsi="Times New Roman" w:cs="Times New Roman"/>
          <w:sz w:val="24"/>
          <w:szCs w:val="24"/>
        </w:rPr>
        <w:t>dent advanced the equivalent of $147 </w:t>
      </w:r>
      <w:r w:rsidRPr="00D96F48">
        <w:rPr>
          <w:rFonts w:ascii="Times New Roman" w:hAnsi="Times New Roman" w:cs="Times New Roman"/>
          <w:sz w:val="24"/>
          <w:szCs w:val="24"/>
        </w:rPr>
        <w:t>627</w:t>
      </w:r>
      <w:r w:rsidR="0089756F" w:rsidRPr="00D96F48">
        <w:rPr>
          <w:rFonts w:ascii="Times New Roman" w:hAnsi="Times New Roman" w:cs="Times New Roman"/>
          <w:sz w:val="24"/>
          <w:szCs w:val="24"/>
        </w:rPr>
        <w:t>,</w:t>
      </w:r>
      <w:r w:rsidRPr="00D96F48">
        <w:rPr>
          <w:rFonts w:ascii="Times New Roman" w:hAnsi="Times New Roman" w:cs="Times New Roman"/>
          <w:sz w:val="24"/>
          <w:szCs w:val="24"/>
        </w:rPr>
        <w:t>44 in farming inputs and money to the app</w:t>
      </w:r>
      <w:r w:rsidR="00F3302C" w:rsidRPr="00D96F48">
        <w:rPr>
          <w:rFonts w:ascii="Times New Roman" w:hAnsi="Times New Roman" w:cs="Times New Roman"/>
          <w:sz w:val="24"/>
          <w:szCs w:val="24"/>
        </w:rPr>
        <w:t>ellant</w:t>
      </w:r>
      <w:r w:rsidRPr="00D96F48">
        <w:rPr>
          <w:rFonts w:ascii="Times New Roman" w:hAnsi="Times New Roman" w:cs="Times New Roman"/>
          <w:sz w:val="24"/>
          <w:szCs w:val="24"/>
        </w:rPr>
        <w:t>.  The adva</w:t>
      </w:r>
      <w:r w:rsidR="0089756F" w:rsidRPr="00D96F48">
        <w:rPr>
          <w:rFonts w:ascii="Times New Roman" w:hAnsi="Times New Roman" w:cs="Times New Roman"/>
          <w:sz w:val="24"/>
          <w:szCs w:val="24"/>
        </w:rPr>
        <w:t xml:space="preserve">nce was to enable the appellant to grow, harvest and deliver to the </w:t>
      </w:r>
      <w:r w:rsidR="00F3302C" w:rsidRPr="00D96F48">
        <w:rPr>
          <w:rFonts w:ascii="Times New Roman" w:hAnsi="Times New Roman" w:cs="Times New Roman"/>
          <w:sz w:val="24"/>
          <w:szCs w:val="24"/>
        </w:rPr>
        <w:t>first</w:t>
      </w:r>
      <w:r w:rsidR="0089756F" w:rsidRPr="00D96F48">
        <w:rPr>
          <w:rFonts w:ascii="Times New Roman" w:hAnsi="Times New Roman" w:cs="Times New Roman"/>
          <w:sz w:val="24"/>
          <w:szCs w:val="24"/>
        </w:rPr>
        <w:t xml:space="preserve"> respondent 650 metric tonnes of maize on or before 31 July 2014, which date was later extended to 30 August 2014.</w:t>
      </w:r>
    </w:p>
    <w:p w:rsidR="0089756F" w:rsidRPr="00D96F48" w:rsidRDefault="0089756F" w:rsidP="00816DDA">
      <w:pPr>
        <w:tabs>
          <w:tab w:val="left" w:pos="1134"/>
        </w:tabs>
        <w:spacing w:after="0" w:line="480" w:lineRule="auto"/>
        <w:jc w:val="both"/>
        <w:rPr>
          <w:rFonts w:ascii="Times New Roman" w:hAnsi="Times New Roman" w:cs="Times New Roman"/>
          <w:sz w:val="24"/>
          <w:szCs w:val="24"/>
        </w:rPr>
      </w:pPr>
    </w:p>
    <w:p w:rsidR="0089756F" w:rsidRPr="00D96F48" w:rsidRDefault="00F3302C"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lastRenderedPageBreak/>
        <w:tab/>
        <w:t>At the agreed time of</w:t>
      </w:r>
      <w:r w:rsidR="0089756F" w:rsidRPr="00D96F48">
        <w:rPr>
          <w:rFonts w:ascii="Times New Roman" w:hAnsi="Times New Roman" w:cs="Times New Roman"/>
          <w:sz w:val="24"/>
          <w:szCs w:val="24"/>
        </w:rPr>
        <w:t xml:space="preserve"> delivery, the appellant only delivered 108.834 metric tonnes of maize which was short by 541.166 metric tonnes of maize due to the </w:t>
      </w:r>
      <w:r w:rsidR="00A8473A" w:rsidRPr="00D96F48">
        <w:rPr>
          <w:rFonts w:ascii="Times New Roman" w:hAnsi="Times New Roman" w:cs="Times New Roman"/>
          <w:sz w:val="24"/>
          <w:szCs w:val="24"/>
        </w:rPr>
        <w:t>first</w:t>
      </w:r>
      <w:r w:rsidR="0089756F" w:rsidRPr="00D96F48">
        <w:rPr>
          <w:rFonts w:ascii="Times New Roman" w:hAnsi="Times New Roman" w:cs="Times New Roman"/>
          <w:sz w:val="24"/>
          <w:szCs w:val="24"/>
        </w:rPr>
        <w:t xml:space="preserve"> respondent.</w:t>
      </w:r>
      <w:r w:rsidR="005E5594" w:rsidRPr="00D96F48">
        <w:rPr>
          <w:rFonts w:ascii="Times New Roman" w:hAnsi="Times New Roman" w:cs="Times New Roman"/>
          <w:sz w:val="24"/>
          <w:szCs w:val="24"/>
        </w:rPr>
        <w:t xml:space="preserve">  This prompted the </w:t>
      </w:r>
      <w:r w:rsidR="00A8473A" w:rsidRPr="00D96F48">
        <w:rPr>
          <w:rFonts w:ascii="Times New Roman" w:hAnsi="Times New Roman" w:cs="Times New Roman"/>
          <w:sz w:val="24"/>
          <w:szCs w:val="24"/>
        </w:rPr>
        <w:t>first</w:t>
      </w:r>
      <w:r w:rsidR="005E5594" w:rsidRPr="00D96F48">
        <w:rPr>
          <w:rFonts w:ascii="Times New Roman" w:hAnsi="Times New Roman" w:cs="Times New Roman"/>
          <w:sz w:val="24"/>
          <w:szCs w:val="24"/>
        </w:rPr>
        <w:t xml:space="preserve"> respondent to </w:t>
      </w:r>
      <w:r w:rsidR="00973F2E" w:rsidRPr="00D96F48">
        <w:rPr>
          <w:rFonts w:ascii="Times New Roman" w:hAnsi="Times New Roman" w:cs="Times New Roman"/>
          <w:sz w:val="24"/>
          <w:szCs w:val="24"/>
        </w:rPr>
        <w:t xml:space="preserve">demand payment of the sum of </w:t>
      </w:r>
      <w:r w:rsidR="005E5594" w:rsidRPr="00D96F48">
        <w:rPr>
          <w:rFonts w:ascii="Times New Roman" w:hAnsi="Times New Roman" w:cs="Times New Roman"/>
          <w:sz w:val="24"/>
          <w:szCs w:val="24"/>
        </w:rPr>
        <w:t xml:space="preserve">$211 054,74 being the value of the outstanding maize.  The appellant denied liability resulting in a dispute arising between the parties as the appellant maintained that the </w:t>
      </w:r>
      <w:r w:rsidR="00A8473A" w:rsidRPr="00D96F48">
        <w:rPr>
          <w:rFonts w:ascii="Times New Roman" w:hAnsi="Times New Roman" w:cs="Times New Roman"/>
          <w:sz w:val="24"/>
          <w:szCs w:val="24"/>
        </w:rPr>
        <w:t>first</w:t>
      </w:r>
      <w:r w:rsidR="005E5594" w:rsidRPr="00D96F48">
        <w:rPr>
          <w:rFonts w:ascii="Times New Roman" w:hAnsi="Times New Roman" w:cs="Times New Roman"/>
          <w:sz w:val="24"/>
          <w:szCs w:val="24"/>
        </w:rPr>
        <w:t xml:space="preserve"> respondent had breached the agreement by taking a wrong insurance policy on his </w:t>
      </w:r>
      <w:r w:rsidRPr="00D96F48">
        <w:rPr>
          <w:rFonts w:ascii="Times New Roman" w:hAnsi="Times New Roman" w:cs="Times New Roman"/>
          <w:sz w:val="24"/>
          <w:szCs w:val="24"/>
        </w:rPr>
        <w:t>behalf</w:t>
      </w:r>
      <w:r w:rsidR="005E5594" w:rsidRPr="00D96F48">
        <w:rPr>
          <w:rFonts w:ascii="Times New Roman" w:hAnsi="Times New Roman" w:cs="Times New Roman"/>
          <w:sz w:val="24"/>
          <w:szCs w:val="24"/>
        </w:rPr>
        <w:t xml:space="preserve">.  In addition, the appellant asserted that the </w:t>
      </w:r>
      <w:r w:rsidRPr="00D96F48">
        <w:rPr>
          <w:rFonts w:ascii="Times New Roman" w:hAnsi="Times New Roman" w:cs="Times New Roman"/>
          <w:sz w:val="24"/>
          <w:szCs w:val="24"/>
        </w:rPr>
        <w:t>first</w:t>
      </w:r>
      <w:r w:rsidR="005E5594" w:rsidRPr="00D96F48">
        <w:rPr>
          <w:rFonts w:ascii="Times New Roman" w:hAnsi="Times New Roman" w:cs="Times New Roman"/>
          <w:sz w:val="24"/>
          <w:szCs w:val="24"/>
        </w:rPr>
        <w:t xml:space="preserve"> respondent had failed to take out credit risk insurance.</w:t>
      </w:r>
    </w:p>
    <w:p w:rsidR="00F3302C" w:rsidRPr="00D96F48" w:rsidRDefault="00F3302C" w:rsidP="00816DDA">
      <w:pPr>
        <w:tabs>
          <w:tab w:val="left" w:pos="1134"/>
        </w:tabs>
        <w:spacing w:after="0" w:line="480" w:lineRule="auto"/>
        <w:jc w:val="both"/>
        <w:rPr>
          <w:rFonts w:ascii="Times New Roman" w:hAnsi="Times New Roman" w:cs="Times New Roman"/>
          <w:sz w:val="24"/>
          <w:szCs w:val="24"/>
        </w:rPr>
      </w:pPr>
    </w:p>
    <w:p w:rsidR="00F3302C" w:rsidRPr="00D96F48" w:rsidRDefault="00F3302C"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Central to the dispute was the question whether the appellant was </w:t>
      </w:r>
      <w:r w:rsidRPr="00D96F48">
        <w:rPr>
          <w:rFonts w:ascii="Times New Roman" w:hAnsi="Times New Roman" w:cs="Times New Roman"/>
          <w:color w:val="000000" w:themeColor="text1"/>
          <w:sz w:val="24"/>
          <w:szCs w:val="24"/>
        </w:rPr>
        <w:t>liable</w:t>
      </w:r>
      <w:r w:rsidRPr="00D96F48">
        <w:rPr>
          <w:rFonts w:ascii="Times New Roman" w:hAnsi="Times New Roman" w:cs="Times New Roman"/>
          <w:sz w:val="24"/>
          <w:szCs w:val="24"/>
        </w:rPr>
        <w:t xml:space="preserve"> to the</w:t>
      </w:r>
      <w:r w:rsidR="0037014A" w:rsidRPr="00D96F48">
        <w:rPr>
          <w:rFonts w:ascii="Times New Roman" w:hAnsi="Times New Roman" w:cs="Times New Roman"/>
          <w:sz w:val="24"/>
          <w:szCs w:val="24"/>
        </w:rPr>
        <w:t xml:space="preserve"> first respondent in the amount </w:t>
      </w:r>
      <w:r w:rsidRPr="00D96F48">
        <w:rPr>
          <w:rFonts w:ascii="Times New Roman" w:hAnsi="Times New Roman" w:cs="Times New Roman"/>
          <w:sz w:val="24"/>
          <w:szCs w:val="24"/>
        </w:rPr>
        <w:t>claimed or at all.  The dispute was refer</w:t>
      </w:r>
      <w:r w:rsidR="00E65F73" w:rsidRPr="00D96F48">
        <w:rPr>
          <w:rFonts w:ascii="Times New Roman" w:hAnsi="Times New Roman" w:cs="Times New Roman"/>
          <w:sz w:val="24"/>
          <w:szCs w:val="24"/>
        </w:rPr>
        <w:t>red to arbitration in terms of C</w:t>
      </w:r>
      <w:r w:rsidRPr="00D96F48">
        <w:rPr>
          <w:rFonts w:ascii="Times New Roman" w:hAnsi="Times New Roman" w:cs="Times New Roman"/>
          <w:sz w:val="24"/>
          <w:szCs w:val="24"/>
        </w:rPr>
        <w:t xml:space="preserve">lause 12.2 as read with </w:t>
      </w:r>
      <w:r w:rsidR="00E65F73" w:rsidRPr="00D96F48">
        <w:rPr>
          <w:rFonts w:ascii="Times New Roman" w:hAnsi="Times New Roman" w:cs="Times New Roman"/>
          <w:sz w:val="24"/>
          <w:szCs w:val="24"/>
        </w:rPr>
        <w:t>C</w:t>
      </w:r>
      <w:r w:rsidRPr="00D96F48">
        <w:rPr>
          <w:rFonts w:ascii="Times New Roman" w:hAnsi="Times New Roman" w:cs="Times New Roman"/>
          <w:sz w:val="24"/>
          <w:szCs w:val="24"/>
        </w:rPr>
        <w:t>lause 12.7 of the agreement.  After some haggling on the choice of the arbitrator</w:t>
      </w:r>
      <w:r w:rsidR="009059F9" w:rsidRPr="00D96F48">
        <w:rPr>
          <w:rFonts w:ascii="Times New Roman" w:hAnsi="Times New Roman" w:cs="Times New Roman"/>
          <w:sz w:val="24"/>
          <w:szCs w:val="24"/>
        </w:rPr>
        <w:t>,</w:t>
      </w:r>
      <w:r w:rsidRPr="00D96F48">
        <w:rPr>
          <w:rFonts w:ascii="Times New Roman" w:hAnsi="Times New Roman" w:cs="Times New Roman"/>
          <w:sz w:val="24"/>
          <w:szCs w:val="24"/>
        </w:rPr>
        <w:t xml:space="preserve"> the second respondent was appointed by the President of the Law Society of Zimbabwe</w:t>
      </w:r>
      <w:r w:rsidR="009059F9" w:rsidRPr="00D96F48">
        <w:rPr>
          <w:rFonts w:ascii="Times New Roman" w:hAnsi="Times New Roman" w:cs="Times New Roman"/>
          <w:sz w:val="24"/>
          <w:szCs w:val="24"/>
        </w:rPr>
        <w:t xml:space="preserve"> as provided for </w:t>
      </w:r>
      <w:r w:rsidR="0009450B" w:rsidRPr="00D96F48">
        <w:rPr>
          <w:rFonts w:ascii="Times New Roman" w:hAnsi="Times New Roman" w:cs="Times New Roman"/>
          <w:sz w:val="24"/>
          <w:szCs w:val="24"/>
        </w:rPr>
        <w:t>in clause 12.7 of the agreement</w:t>
      </w:r>
      <w:r w:rsidR="00E65F73" w:rsidRPr="00D96F48">
        <w:rPr>
          <w:rFonts w:ascii="Times New Roman" w:hAnsi="Times New Roman" w:cs="Times New Roman"/>
          <w:sz w:val="24"/>
          <w:szCs w:val="24"/>
        </w:rPr>
        <w:t>.</w:t>
      </w:r>
    </w:p>
    <w:p w:rsidR="0000525B" w:rsidRPr="00D96F48" w:rsidRDefault="0000525B" w:rsidP="00816DDA">
      <w:pPr>
        <w:tabs>
          <w:tab w:val="left" w:pos="1134"/>
        </w:tabs>
        <w:spacing w:after="0" w:line="480" w:lineRule="auto"/>
        <w:jc w:val="both"/>
        <w:rPr>
          <w:rFonts w:ascii="Times New Roman" w:hAnsi="Times New Roman" w:cs="Times New Roman"/>
          <w:sz w:val="24"/>
          <w:szCs w:val="24"/>
        </w:rPr>
      </w:pPr>
    </w:p>
    <w:p w:rsidR="0000525B" w:rsidRPr="00D96F48" w:rsidRDefault="0000525B"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For some reason the process of arbitration commenced on 24 May 2016 and was only </w:t>
      </w:r>
      <w:r w:rsidR="00A8473A" w:rsidRPr="00D96F48">
        <w:rPr>
          <w:rFonts w:ascii="Times New Roman" w:hAnsi="Times New Roman" w:cs="Times New Roman"/>
          <w:sz w:val="24"/>
          <w:szCs w:val="24"/>
        </w:rPr>
        <w:t>concluded</w:t>
      </w:r>
      <w:r w:rsidR="00A8473A" w:rsidRPr="00D96F48">
        <w:rPr>
          <w:rFonts w:ascii="Times New Roman" w:hAnsi="Times New Roman" w:cs="Times New Roman"/>
          <w:color w:val="FF0000"/>
          <w:sz w:val="24"/>
          <w:szCs w:val="24"/>
        </w:rPr>
        <w:t xml:space="preserve"> </w:t>
      </w:r>
      <w:r w:rsidR="009E5910" w:rsidRPr="00D96F48">
        <w:rPr>
          <w:rFonts w:ascii="Times New Roman" w:hAnsi="Times New Roman" w:cs="Times New Roman"/>
          <w:sz w:val="24"/>
          <w:szCs w:val="24"/>
        </w:rPr>
        <w:t xml:space="preserve">on 26 October 2016 when the arbitral award was delivered.  The award was in favour of the </w:t>
      </w:r>
      <w:r w:rsidR="00912056" w:rsidRPr="00D96F48">
        <w:rPr>
          <w:rFonts w:ascii="Times New Roman" w:hAnsi="Times New Roman" w:cs="Times New Roman"/>
          <w:sz w:val="24"/>
          <w:szCs w:val="24"/>
        </w:rPr>
        <w:t>first</w:t>
      </w:r>
      <w:r w:rsidR="009E5910" w:rsidRPr="00D96F48">
        <w:rPr>
          <w:rFonts w:ascii="Times New Roman" w:hAnsi="Times New Roman" w:cs="Times New Roman"/>
          <w:sz w:val="24"/>
          <w:szCs w:val="24"/>
        </w:rPr>
        <w:t xml:space="preserve"> respondent.  The appellant was ordered to pay the </w:t>
      </w:r>
      <w:r w:rsidR="00912056" w:rsidRPr="00D96F48">
        <w:rPr>
          <w:rFonts w:ascii="Times New Roman" w:hAnsi="Times New Roman" w:cs="Times New Roman"/>
          <w:sz w:val="24"/>
          <w:szCs w:val="24"/>
        </w:rPr>
        <w:t>first</w:t>
      </w:r>
      <w:r w:rsidR="009E5910" w:rsidRPr="00D96F48">
        <w:rPr>
          <w:rFonts w:ascii="Times New Roman" w:hAnsi="Times New Roman" w:cs="Times New Roman"/>
          <w:sz w:val="24"/>
          <w:szCs w:val="24"/>
        </w:rPr>
        <w:t xml:space="preserve"> respondent the sums of $210 393,85 being the value of the undel</w:t>
      </w:r>
      <w:r w:rsidR="006E40A2" w:rsidRPr="00D96F48">
        <w:rPr>
          <w:rFonts w:ascii="Times New Roman" w:hAnsi="Times New Roman" w:cs="Times New Roman"/>
          <w:sz w:val="24"/>
          <w:szCs w:val="24"/>
        </w:rPr>
        <w:t>ivered maize tonnage, $284,30 being the Grain Producers Association levy,</w:t>
      </w:r>
      <w:r w:rsidR="005F15F3">
        <w:rPr>
          <w:rFonts w:ascii="Times New Roman" w:hAnsi="Times New Roman" w:cs="Times New Roman"/>
          <w:sz w:val="24"/>
          <w:szCs w:val="24"/>
        </w:rPr>
        <w:t xml:space="preserve"> </w:t>
      </w:r>
      <w:r w:rsidR="006E40A2" w:rsidRPr="00D96F48">
        <w:rPr>
          <w:rFonts w:ascii="Times New Roman" w:hAnsi="Times New Roman" w:cs="Times New Roman"/>
          <w:sz w:val="24"/>
          <w:szCs w:val="24"/>
        </w:rPr>
        <w:t>$2 952,55 being administrative fee, interest and costs of suit on a legal practitioner and client scale.</w:t>
      </w:r>
    </w:p>
    <w:p w:rsidR="005C07FB" w:rsidRPr="00D96F48" w:rsidRDefault="005C07FB" w:rsidP="00816DDA">
      <w:pPr>
        <w:tabs>
          <w:tab w:val="left" w:pos="1134"/>
        </w:tabs>
        <w:spacing w:after="0" w:line="480" w:lineRule="auto"/>
        <w:jc w:val="both"/>
        <w:rPr>
          <w:rFonts w:ascii="Times New Roman" w:hAnsi="Times New Roman" w:cs="Times New Roman"/>
          <w:sz w:val="24"/>
          <w:szCs w:val="24"/>
        </w:rPr>
      </w:pPr>
    </w:p>
    <w:p w:rsidR="005C07FB" w:rsidRPr="00D96F48" w:rsidRDefault="005C07FB"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There followed a series of applications filed in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including an application made by the appellant in case number HC 9657/16 for the </w:t>
      </w:r>
      <w:r w:rsidR="00217DA0" w:rsidRPr="00D96F48">
        <w:rPr>
          <w:rFonts w:ascii="Times New Roman" w:hAnsi="Times New Roman" w:cs="Times New Roman"/>
          <w:sz w:val="24"/>
          <w:szCs w:val="24"/>
        </w:rPr>
        <w:t>recusal</w:t>
      </w:r>
      <w:r w:rsidRPr="00D96F48">
        <w:rPr>
          <w:rFonts w:ascii="Times New Roman" w:hAnsi="Times New Roman" w:cs="Times New Roman"/>
          <w:sz w:val="24"/>
          <w:szCs w:val="24"/>
        </w:rPr>
        <w:t xml:space="preserve"> of the </w:t>
      </w:r>
      <w:r w:rsidR="001531DA"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 as arbitrator, an application for the registration of the arbitral award filed by the </w:t>
      </w:r>
      <w:r w:rsidR="001531DA"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respondent in case number</w:t>
      </w:r>
      <w:r w:rsidR="00932435" w:rsidRPr="00D96F48">
        <w:rPr>
          <w:rFonts w:ascii="Times New Roman" w:hAnsi="Times New Roman" w:cs="Times New Roman"/>
          <w:sz w:val="24"/>
          <w:szCs w:val="24"/>
        </w:rPr>
        <w:t xml:space="preserve"> HC 900/17, an application by the appellant in case number </w:t>
      </w:r>
      <w:r w:rsidR="00932435" w:rsidRPr="00D96F48">
        <w:rPr>
          <w:rFonts w:ascii="Times New Roman" w:hAnsi="Times New Roman" w:cs="Times New Roman"/>
          <w:sz w:val="24"/>
          <w:szCs w:val="24"/>
        </w:rPr>
        <w:lastRenderedPageBreak/>
        <w:t>HC</w:t>
      </w:r>
      <w:r w:rsidR="00AE27AB">
        <w:rPr>
          <w:rFonts w:ascii="Times New Roman" w:hAnsi="Times New Roman" w:cs="Times New Roman"/>
          <w:sz w:val="24"/>
          <w:szCs w:val="24"/>
        </w:rPr>
        <w:t> </w:t>
      </w:r>
      <w:r w:rsidR="00932435" w:rsidRPr="00D96F48">
        <w:rPr>
          <w:rFonts w:ascii="Times New Roman" w:hAnsi="Times New Roman" w:cs="Times New Roman"/>
          <w:sz w:val="24"/>
          <w:szCs w:val="24"/>
        </w:rPr>
        <w:t>2857/17</w:t>
      </w:r>
      <w:r w:rsidR="001531DA" w:rsidRPr="00D96F48">
        <w:rPr>
          <w:rFonts w:ascii="Times New Roman" w:hAnsi="Times New Roman" w:cs="Times New Roman"/>
          <w:sz w:val="24"/>
          <w:szCs w:val="24"/>
        </w:rPr>
        <w:t xml:space="preserve"> </w:t>
      </w:r>
      <w:r w:rsidR="00932435" w:rsidRPr="00D96F48">
        <w:rPr>
          <w:rFonts w:ascii="Times New Roman" w:hAnsi="Times New Roman" w:cs="Times New Roman"/>
          <w:sz w:val="24"/>
          <w:szCs w:val="24"/>
        </w:rPr>
        <w:t xml:space="preserve">for rescission of the registration order and an application by the </w:t>
      </w:r>
      <w:r w:rsidR="001531DA" w:rsidRPr="00D96F48">
        <w:rPr>
          <w:rFonts w:ascii="Times New Roman" w:hAnsi="Times New Roman" w:cs="Times New Roman"/>
          <w:sz w:val="24"/>
          <w:szCs w:val="24"/>
        </w:rPr>
        <w:t>first</w:t>
      </w:r>
      <w:r w:rsidR="00932435" w:rsidRPr="00D96F48">
        <w:rPr>
          <w:rFonts w:ascii="Times New Roman" w:hAnsi="Times New Roman" w:cs="Times New Roman"/>
          <w:sz w:val="24"/>
          <w:szCs w:val="24"/>
        </w:rPr>
        <w:t xml:space="preserve"> respondent in case number HC 1638/18 for the dismissal of the rescission of judgment application for want of prosecution.</w:t>
      </w:r>
    </w:p>
    <w:p w:rsidR="00932435" w:rsidRPr="00D96F48" w:rsidRDefault="00932435" w:rsidP="00816DDA">
      <w:pPr>
        <w:tabs>
          <w:tab w:val="left" w:pos="1134"/>
        </w:tabs>
        <w:spacing w:after="0" w:line="480" w:lineRule="auto"/>
        <w:jc w:val="both"/>
        <w:rPr>
          <w:rFonts w:ascii="Times New Roman" w:hAnsi="Times New Roman" w:cs="Times New Roman"/>
          <w:sz w:val="24"/>
          <w:szCs w:val="24"/>
        </w:rPr>
      </w:pPr>
    </w:p>
    <w:p w:rsidR="00D6468B" w:rsidRDefault="00932435"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It is significant to m</w:t>
      </w:r>
      <w:r w:rsidR="006266C6" w:rsidRPr="00D96F48">
        <w:rPr>
          <w:rFonts w:ascii="Times New Roman" w:hAnsi="Times New Roman" w:cs="Times New Roman"/>
          <w:sz w:val="24"/>
          <w:szCs w:val="24"/>
        </w:rPr>
        <w:t>ention</w:t>
      </w:r>
      <w:r w:rsidRPr="00D96F48">
        <w:rPr>
          <w:rFonts w:ascii="Times New Roman" w:hAnsi="Times New Roman" w:cs="Times New Roman"/>
          <w:sz w:val="24"/>
          <w:szCs w:val="24"/>
        </w:rPr>
        <w:t xml:space="preserve"> at </w:t>
      </w:r>
      <w:r w:rsidR="00D6468B" w:rsidRPr="00D96F48">
        <w:rPr>
          <w:rFonts w:ascii="Times New Roman" w:hAnsi="Times New Roman" w:cs="Times New Roman"/>
          <w:sz w:val="24"/>
          <w:szCs w:val="24"/>
        </w:rPr>
        <w:t xml:space="preserve">this stage that the application for the setting aside of the arbitral award, the subject of this appeal, was filed on 6 February 2017 and that the award was recognised or registered by the </w:t>
      </w:r>
      <w:r w:rsidR="000A2836" w:rsidRPr="00D96F48">
        <w:rPr>
          <w:rFonts w:ascii="Times New Roman" w:hAnsi="Times New Roman" w:cs="Times New Roman"/>
          <w:sz w:val="24"/>
          <w:szCs w:val="24"/>
        </w:rPr>
        <w:t>High C</w:t>
      </w:r>
      <w:r w:rsidR="00D6468B" w:rsidRPr="00D96F48">
        <w:rPr>
          <w:rFonts w:ascii="Times New Roman" w:hAnsi="Times New Roman" w:cs="Times New Roman"/>
          <w:sz w:val="24"/>
          <w:szCs w:val="24"/>
        </w:rPr>
        <w:t>ourt in case number HC 900/17.  The application for setting aside the award, filed as case number HC 1064/17</w:t>
      </w:r>
      <w:r w:rsidR="006266C6" w:rsidRPr="00D96F48">
        <w:rPr>
          <w:rFonts w:ascii="Times New Roman" w:hAnsi="Times New Roman" w:cs="Times New Roman"/>
          <w:sz w:val="24"/>
          <w:szCs w:val="24"/>
        </w:rPr>
        <w:t>,</w:t>
      </w:r>
      <w:r w:rsidR="00D6468B" w:rsidRPr="00D96F48">
        <w:rPr>
          <w:rFonts w:ascii="Times New Roman" w:hAnsi="Times New Roman" w:cs="Times New Roman"/>
          <w:sz w:val="24"/>
          <w:szCs w:val="24"/>
        </w:rPr>
        <w:t xml:space="preserve"> was obviously filed after the former ap</w:t>
      </w:r>
      <w:r w:rsidR="006266C6" w:rsidRPr="00D96F48">
        <w:rPr>
          <w:rFonts w:ascii="Times New Roman" w:hAnsi="Times New Roman" w:cs="Times New Roman"/>
          <w:sz w:val="24"/>
          <w:szCs w:val="24"/>
        </w:rPr>
        <w:t>plication, in</w:t>
      </w:r>
      <w:r w:rsidR="00D6468B" w:rsidRPr="00D96F48">
        <w:rPr>
          <w:rFonts w:ascii="Times New Roman" w:hAnsi="Times New Roman" w:cs="Times New Roman"/>
          <w:sz w:val="24"/>
          <w:szCs w:val="24"/>
        </w:rPr>
        <w:t xml:space="preserve"> view of the sequence in numbering.</w:t>
      </w:r>
    </w:p>
    <w:p w:rsidR="009D4DF9" w:rsidRPr="00D96F48" w:rsidRDefault="009D4DF9" w:rsidP="00816DDA">
      <w:pPr>
        <w:tabs>
          <w:tab w:val="left" w:pos="1134"/>
        </w:tabs>
        <w:spacing w:after="0" w:line="480" w:lineRule="auto"/>
        <w:jc w:val="both"/>
        <w:rPr>
          <w:rFonts w:ascii="Times New Roman" w:hAnsi="Times New Roman" w:cs="Times New Roman"/>
          <w:sz w:val="24"/>
          <w:szCs w:val="24"/>
        </w:rPr>
      </w:pPr>
    </w:p>
    <w:p w:rsidR="00D6468B" w:rsidRPr="00D96F48" w:rsidRDefault="00D6468B"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Be that as it may, the appellant still forged ahead with the application for setting aside the</w:t>
      </w:r>
      <w:r w:rsidR="005F3FAA" w:rsidRPr="00D96F48">
        <w:rPr>
          <w:rFonts w:ascii="Times New Roman" w:hAnsi="Times New Roman" w:cs="Times New Roman"/>
          <w:sz w:val="24"/>
          <w:szCs w:val="24"/>
        </w:rPr>
        <w:t xml:space="preserve"> award, even though his application for rescission of the registration order failed.  The basis of the application was four-fold namely that the second respondent was incapable of impartially and independent</w:t>
      </w:r>
      <w:r w:rsidR="00CD021D" w:rsidRPr="00D96F48">
        <w:rPr>
          <w:rFonts w:ascii="Times New Roman" w:hAnsi="Times New Roman" w:cs="Times New Roman"/>
          <w:sz w:val="24"/>
          <w:szCs w:val="24"/>
        </w:rPr>
        <w:t>ly</w:t>
      </w:r>
      <w:r w:rsidR="001E25CE" w:rsidRPr="00D96F48">
        <w:rPr>
          <w:rFonts w:ascii="Times New Roman" w:hAnsi="Times New Roman" w:cs="Times New Roman"/>
          <w:sz w:val="24"/>
          <w:szCs w:val="24"/>
        </w:rPr>
        <w:t xml:space="preserve"> </w:t>
      </w:r>
      <w:r w:rsidR="005F3FAA" w:rsidRPr="00D96F48">
        <w:rPr>
          <w:rFonts w:ascii="Times New Roman" w:hAnsi="Times New Roman" w:cs="Times New Roman"/>
          <w:sz w:val="24"/>
          <w:szCs w:val="24"/>
        </w:rPr>
        <w:t xml:space="preserve"> arbitrating the dispute, the dispute was incapable of settlement by arbitration, the arbitral award was in conflict with the public </w:t>
      </w:r>
      <w:r w:rsidR="0009450B" w:rsidRPr="00D96F48">
        <w:rPr>
          <w:rFonts w:ascii="Times New Roman" w:hAnsi="Times New Roman" w:cs="Times New Roman"/>
          <w:sz w:val="24"/>
          <w:szCs w:val="24"/>
        </w:rPr>
        <w:t xml:space="preserve">policy </w:t>
      </w:r>
      <w:r w:rsidR="005F3FAA" w:rsidRPr="00D96F48">
        <w:rPr>
          <w:rFonts w:ascii="Times New Roman" w:hAnsi="Times New Roman" w:cs="Times New Roman"/>
          <w:sz w:val="24"/>
          <w:szCs w:val="24"/>
        </w:rPr>
        <w:t>of Zimbabwe</w:t>
      </w:r>
      <w:r w:rsidR="00DD3F93" w:rsidRPr="00D96F48">
        <w:rPr>
          <w:rFonts w:ascii="Times New Roman" w:hAnsi="Times New Roman" w:cs="Times New Roman"/>
          <w:sz w:val="24"/>
          <w:szCs w:val="24"/>
        </w:rPr>
        <w:t>,</w:t>
      </w:r>
      <w:r w:rsidR="005F3FAA" w:rsidRPr="00D96F48">
        <w:rPr>
          <w:rFonts w:ascii="Times New Roman" w:hAnsi="Times New Roman" w:cs="Times New Roman"/>
          <w:sz w:val="24"/>
          <w:szCs w:val="24"/>
        </w:rPr>
        <w:t xml:space="preserve"> and the second respondent failed to treat the parties equally.</w:t>
      </w:r>
    </w:p>
    <w:p w:rsidR="00BD2118" w:rsidRPr="00D96F48" w:rsidRDefault="00BD2118" w:rsidP="00816DDA">
      <w:pPr>
        <w:tabs>
          <w:tab w:val="left" w:pos="1134"/>
        </w:tabs>
        <w:spacing w:after="0" w:line="480" w:lineRule="auto"/>
        <w:jc w:val="both"/>
        <w:rPr>
          <w:rFonts w:ascii="Times New Roman" w:hAnsi="Times New Roman" w:cs="Times New Roman"/>
          <w:sz w:val="24"/>
          <w:szCs w:val="24"/>
        </w:rPr>
      </w:pPr>
    </w:p>
    <w:p w:rsidR="00BD2118" w:rsidRPr="00D96F48" w:rsidRDefault="00BD2118" w:rsidP="00816DDA">
      <w:pPr>
        <w:tabs>
          <w:tab w:val="left" w:pos="1134"/>
        </w:tabs>
        <w:spacing w:after="0" w:line="480" w:lineRule="auto"/>
        <w:jc w:val="both"/>
        <w:rPr>
          <w:rFonts w:ascii="Times New Roman" w:hAnsi="Times New Roman" w:cs="Times New Roman"/>
          <w:b/>
          <w:sz w:val="24"/>
          <w:szCs w:val="24"/>
        </w:rPr>
      </w:pPr>
      <w:r w:rsidRPr="00D96F48">
        <w:rPr>
          <w:rFonts w:ascii="Times New Roman" w:hAnsi="Times New Roman" w:cs="Times New Roman"/>
          <w:b/>
          <w:sz w:val="24"/>
          <w:szCs w:val="24"/>
        </w:rPr>
        <w:t xml:space="preserve">PROCEEDINGS </w:t>
      </w:r>
      <w:r w:rsidRPr="00D96F48">
        <w:rPr>
          <w:rFonts w:ascii="Times New Roman" w:hAnsi="Times New Roman" w:cs="Times New Roman"/>
          <w:b/>
          <w:i/>
          <w:sz w:val="24"/>
          <w:szCs w:val="24"/>
        </w:rPr>
        <w:t>A QUO</w:t>
      </w:r>
    </w:p>
    <w:p w:rsidR="009F1584" w:rsidRPr="00D96F48" w:rsidRDefault="00217DA0"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r w:rsidR="00BD2118" w:rsidRPr="00D96F48">
        <w:rPr>
          <w:rFonts w:ascii="Times New Roman" w:hAnsi="Times New Roman" w:cs="Times New Roman"/>
          <w:sz w:val="24"/>
          <w:szCs w:val="24"/>
        </w:rPr>
        <w:t xml:space="preserve">The appellant contended that </w:t>
      </w:r>
      <w:r w:rsidR="009B351A" w:rsidRPr="00D96F48">
        <w:rPr>
          <w:rFonts w:ascii="Times New Roman" w:hAnsi="Times New Roman" w:cs="Times New Roman"/>
          <w:sz w:val="24"/>
          <w:szCs w:val="24"/>
        </w:rPr>
        <w:t xml:space="preserve">the </w:t>
      </w:r>
      <w:r w:rsidR="007040BC" w:rsidRPr="00D96F48">
        <w:rPr>
          <w:rFonts w:ascii="Times New Roman" w:hAnsi="Times New Roman" w:cs="Times New Roman"/>
          <w:sz w:val="24"/>
          <w:szCs w:val="24"/>
        </w:rPr>
        <w:t>second</w:t>
      </w:r>
      <w:r w:rsidR="009B351A" w:rsidRPr="00D96F48">
        <w:rPr>
          <w:rFonts w:ascii="Times New Roman" w:hAnsi="Times New Roman" w:cs="Times New Roman"/>
          <w:sz w:val="24"/>
          <w:szCs w:val="24"/>
        </w:rPr>
        <w:t xml:space="preserve"> respondent could not impartially arbitrate because she was a partner at the law firm of Atherstone &amp; Cook where one Innocent Chagonda is the managing partner.  Chagonda is one of the directors of Zimnat</w:t>
      </w:r>
      <w:r w:rsidR="0037014A" w:rsidRPr="00D96F48">
        <w:rPr>
          <w:rFonts w:ascii="Times New Roman" w:hAnsi="Times New Roman" w:cs="Times New Roman"/>
          <w:sz w:val="24"/>
          <w:szCs w:val="24"/>
        </w:rPr>
        <w:t xml:space="preserve"> Lion</w:t>
      </w:r>
      <w:r w:rsidR="009B351A" w:rsidRPr="00D96F48">
        <w:rPr>
          <w:rFonts w:ascii="Times New Roman" w:hAnsi="Times New Roman" w:cs="Times New Roman"/>
          <w:sz w:val="24"/>
          <w:szCs w:val="24"/>
        </w:rPr>
        <w:t xml:space="preserve"> Insurance Company which provided insurance cover for</w:t>
      </w:r>
      <w:r w:rsidR="0087792C" w:rsidRPr="00D96F48">
        <w:rPr>
          <w:rFonts w:ascii="Times New Roman" w:hAnsi="Times New Roman" w:cs="Times New Roman"/>
          <w:sz w:val="24"/>
          <w:szCs w:val="24"/>
        </w:rPr>
        <w:t xml:space="preserve"> the</w:t>
      </w:r>
      <w:r w:rsidR="003B0393" w:rsidRPr="00D96F48">
        <w:rPr>
          <w:rFonts w:ascii="Times New Roman" w:hAnsi="Times New Roman" w:cs="Times New Roman"/>
          <w:sz w:val="24"/>
          <w:szCs w:val="24"/>
        </w:rPr>
        <w:t xml:space="preserve"> maize</w:t>
      </w:r>
      <w:r w:rsidR="0087792C" w:rsidRPr="00D96F48">
        <w:rPr>
          <w:rFonts w:ascii="Times New Roman" w:hAnsi="Times New Roman" w:cs="Times New Roman"/>
          <w:sz w:val="24"/>
          <w:szCs w:val="24"/>
        </w:rPr>
        <w:t xml:space="preserve"> crop fo</w:t>
      </w:r>
      <w:r w:rsidR="009B351A" w:rsidRPr="00D96F48">
        <w:rPr>
          <w:rFonts w:ascii="Times New Roman" w:hAnsi="Times New Roman" w:cs="Times New Roman"/>
          <w:sz w:val="24"/>
          <w:szCs w:val="24"/>
        </w:rPr>
        <w:t xml:space="preserve">rming the basis of the dispute between the parties.  The Insurance </w:t>
      </w:r>
      <w:r w:rsidR="00CF49E0" w:rsidRPr="00D96F48">
        <w:rPr>
          <w:rFonts w:ascii="Times New Roman" w:hAnsi="Times New Roman" w:cs="Times New Roman"/>
          <w:sz w:val="24"/>
          <w:szCs w:val="24"/>
        </w:rPr>
        <w:t>Company</w:t>
      </w:r>
      <w:r w:rsidR="009B351A" w:rsidRPr="00D96F48">
        <w:rPr>
          <w:rFonts w:ascii="Times New Roman" w:hAnsi="Times New Roman" w:cs="Times New Roman"/>
          <w:sz w:val="24"/>
          <w:szCs w:val="24"/>
        </w:rPr>
        <w:t xml:space="preserve"> repudiated the claim.</w:t>
      </w:r>
      <w:r w:rsidR="008216C6" w:rsidRPr="00D96F48">
        <w:rPr>
          <w:rFonts w:ascii="Times New Roman" w:hAnsi="Times New Roman" w:cs="Times New Roman"/>
          <w:sz w:val="24"/>
          <w:szCs w:val="24"/>
        </w:rPr>
        <w:t xml:space="preserve">  </w:t>
      </w:r>
      <w:r w:rsidR="00CF49E0" w:rsidRPr="00D96F48">
        <w:rPr>
          <w:rFonts w:ascii="Times New Roman" w:hAnsi="Times New Roman" w:cs="Times New Roman"/>
          <w:sz w:val="24"/>
          <w:szCs w:val="24"/>
        </w:rPr>
        <w:t xml:space="preserve">The appellant’s gripe was that the </w:t>
      </w:r>
      <w:r w:rsidR="007040BC" w:rsidRPr="00D96F48">
        <w:rPr>
          <w:rFonts w:ascii="Times New Roman" w:hAnsi="Times New Roman" w:cs="Times New Roman"/>
          <w:sz w:val="24"/>
          <w:szCs w:val="24"/>
        </w:rPr>
        <w:t>second</w:t>
      </w:r>
      <w:r w:rsidR="00CF49E0" w:rsidRPr="00D96F48">
        <w:rPr>
          <w:rFonts w:ascii="Times New Roman" w:hAnsi="Times New Roman" w:cs="Times New Roman"/>
          <w:sz w:val="24"/>
          <w:szCs w:val="24"/>
        </w:rPr>
        <w:t xml:space="preserve"> respondent failed to disclose her relationship with Chagonda at the time of her appointment as arbitrator as required by the Arbitration Act.  </w:t>
      </w:r>
      <w:r w:rsidR="008216C6" w:rsidRPr="00D96F48">
        <w:rPr>
          <w:rFonts w:ascii="Times New Roman" w:hAnsi="Times New Roman" w:cs="Times New Roman"/>
          <w:sz w:val="24"/>
          <w:szCs w:val="24"/>
        </w:rPr>
        <w:t xml:space="preserve"> </w:t>
      </w:r>
    </w:p>
    <w:p w:rsidR="00D22564" w:rsidRPr="00D96F48" w:rsidRDefault="009F1584"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lastRenderedPageBreak/>
        <w:tab/>
      </w:r>
      <w:r w:rsidR="00CF49E0" w:rsidRPr="00D96F48">
        <w:rPr>
          <w:rFonts w:ascii="Times New Roman" w:hAnsi="Times New Roman" w:cs="Times New Roman"/>
          <w:sz w:val="24"/>
          <w:szCs w:val="24"/>
        </w:rPr>
        <w:t xml:space="preserve">In addition, the appellant asserted that the arbitration proceedings established that there was no valid contract between the </w:t>
      </w:r>
      <w:r w:rsidR="007040BC" w:rsidRPr="00D96F48">
        <w:rPr>
          <w:rFonts w:ascii="Times New Roman" w:hAnsi="Times New Roman" w:cs="Times New Roman"/>
          <w:sz w:val="24"/>
          <w:szCs w:val="24"/>
        </w:rPr>
        <w:t>first</w:t>
      </w:r>
      <w:r w:rsidR="00CF49E0" w:rsidRPr="00D96F48">
        <w:rPr>
          <w:rFonts w:ascii="Times New Roman" w:hAnsi="Times New Roman" w:cs="Times New Roman"/>
          <w:sz w:val="24"/>
          <w:szCs w:val="24"/>
        </w:rPr>
        <w:t xml:space="preserve"> respondent and himself.  This was so because </w:t>
      </w:r>
      <w:r w:rsidR="00DD3F93" w:rsidRPr="00D96F48">
        <w:rPr>
          <w:rFonts w:ascii="Times New Roman" w:hAnsi="Times New Roman" w:cs="Times New Roman"/>
          <w:sz w:val="24"/>
          <w:szCs w:val="24"/>
        </w:rPr>
        <w:t xml:space="preserve">a </w:t>
      </w:r>
      <w:r w:rsidR="00CF49E0" w:rsidRPr="00D96F48">
        <w:rPr>
          <w:rFonts w:ascii="Times New Roman" w:hAnsi="Times New Roman" w:cs="Times New Roman"/>
          <w:sz w:val="24"/>
          <w:szCs w:val="24"/>
        </w:rPr>
        <w:t xml:space="preserve">provision of the contract </w:t>
      </w:r>
      <w:r w:rsidR="00D22564" w:rsidRPr="00D96F48">
        <w:rPr>
          <w:rFonts w:ascii="Times New Roman" w:hAnsi="Times New Roman" w:cs="Times New Roman"/>
          <w:sz w:val="24"/>
          <w:szCs w:val="24"/>
        </w:rPr>
        <w:t xml:space="preserve">requiring </w:t>
      </w:r>
      <w:r w:rsidR="00A8473A" w:rsidRPr="00D96F48">
        <w:rPr>
          <w:rFonts w:ascii="Times New Roman" w:hAnsi="Times New Roman" w:cs="Times New Roman"/>
          <w:sz w:val="24"/>
          <w:szCs w:val="24"/>
        </w:rPr>
        <w:t>that he furnishes collateral security</w:t>
      </w:r>
      <w:r w:rsidR="00D22564" w:rsidRPr="00D96F48">
        <w:rPr>
          <w:rFonts w:ascii="Times New Roman" w:hAnsi="Times New Roman" w:cs="Times New Roman"/>
          <w:sz w:val="24"/>
          <w:szCs w:val="24"/>
        </w:rPr>
        <w:t xml:space="preserve"> was not satisfied, thereby nullifying the contract.</w:t>
      </w:r>
    </w:p>
    <w:p w:rsidR="009F1584" w:rsidRPr="00D96F48" w:rsidRDefault="00D22564"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p>
    <w:p w:rsidR="00D22564" w:rsidRPr="00D96F48" w:rsidRDefault="009F1584"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r w:rsidR="00D22564" w:rsidRPr="00D96F48">
        <w:rPr>
          <w:rFonts w:ascii="Times New Roman" w:hAnsi="Times New Roman" w:cs="Times New Roman"/>
          <w:sz w:val="24"/>
          <w:szCs w:val="24"/>
        </w:rPr>
        <w:t xml:space="preserve">According to the appellant, the decision by the arbitrator to ask him to leave the room when the </w:t>
      </w:r>
      <w:r w:rsidR="007040BC" w:rsidRPr="00D96F48">
        <w:rPr>
          <w:rFonts w:ascii="Times New Roman" w:hAnsi="Times New Roman" w:cs="Times New Roman"/>
          <w:sz w:val="24"/>
          <w:szCs w:val="24"/>
        </w:rPr>
        <w:t>first</w:t>
      </w:r>
      <w:r w:rsidR="00D22564" w:rsidRPr="00D96F48">
        <w:rPr>
          <w:rFonts w:ascii="Times New Roman" w:hAnsi="Times New Roman" w:cs="Times New Roman"/>
          <w:sz w:val="24"/>
          <w:szCs w:val="24"/>
        </w:rPr>
        <w:t xml:space="preserve"> respondent’s first witness was testifying because he was also a witness thereby denying him his right of attendance during proceedings constituted a breach of the rules of natural justice.  As such, it yielded an arbitral award which was in conflict with the public policy of Zimbabwe.</w:t>
      </w:r>
    </w:p>
    <w:p w:rsidR="00D22564" w:rsidRPr="00D96F48" w:rsidRDefault="00D22564" w:rsidP="00816DDA">
      <w:pPr>
        <w:tabs>
          <w:tab w:val="left" w:pos="1134"/>
        </w:tabs>
        <w:spacing w:after="0" w:line="480" w:lineRule="auto"/>
        <w:jc w:val="both"/>
        <w:rPr>
          <w:rFonts w:ascii="Times New Roman" w:hAnsi="Times New Roman" w:cs="Times New Roman"/>
          <w:sz w:val="24"/>
          <w:szCs w:val="24"/>
        </w:rPr>
      </w:pPr>
    </w:p>
    <w:p w:rsidR="00D22564" w:rsidRPr="00D96F48" w:rsidRDefault="00D22564"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Further, it was the appellant’s case that the arbitrator admitted fraudulent evidence which had a direct bearing in the determination of the dispute.  The evidence in question was in the form of a weather insurance policy</w:t>
      </w:r>
      <w:r w:rsidR="00E92ABA" w:rsidRPr="00D96F48">
        <w:rPr>
          <w:rFonts w:ascii="Times New Roman" w:hAnsi="Times New Roman" w:cs="Times New Roman"/>
          <w:sz w:val="24"/>
          <w:szCs w:val="24"/>
        </w:rPr>
        <w:t xml:space="preserve"> produced before the arbitrator in which some original pages had been removed and replaced with ones which were not authentic.</w:t>
      </w:r>
    </w:p>
    <w:p w:rsidR="00E92ABA" w:rsidRPr="00D96F48" w:rsidRDefault="00E92ABA" w:rsidP="00816DDA">
      <w:pPr>
        <w:tabs>
          <w:tab w:val="left" w:pos="1134"/>
        </w:tabs>
        <w:spacing w:after="0" w:line="480" w:lineRule="auto"/>
        <w:jc w:val="both"/>
        <w:rPr>
          <w:rFonts w:ascii="Times New Roman" w:hAnsi="Times New Roman" w:cs="Times New Roman"/>
          <w:sz w:val="24"/>
          <w:szCs w:val="24"/>
        </w:rPr>
      </w:pPr>
    </w:p>
    <w:p w:rsidR="00E92ABA" w:rsidRPr="00D96F48" w:rsidRDefault="00E92ABA"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Apart from that, the arbitrator di</w:t>
      </w:r>
      <w:r w:rsidR="007040BC" w:rsidRPr="00D96F48">
        <w:rPr>
          <w:rFonts w:ascii="Times New Roman" w:hAnsi="Times New Roman" w:cs="Times New Roman"/>
          <w:sz w:val="24"/>
          <w:szCs w:val="24"/>
        </w:rPr>
        <w:t>d not treat the parties equally</w:t>
      </w:r>
      <w:r w:rsidRPr="00D96F48">
        <w:rPr>
          <w:rFonts w:ascii="Times New Roman" w:hAnsi="Times New Roman" w:cs="Times New Roman"/>
          <w:sz w:val="24"/>
          <w:szCs w:val="24"/>
        </w:rPr>
        <w:t xml:space="preserve"> in that the </w:t>
      </w:r>
      <w:r w:rsidR="007040BC"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respondent’s representative was allowed to remain in attendance throughout the pro</w:t>
      </w:r>
      <w:r w:rsidR="00E552DA" w:rsidRPr="00D96F48">
        <w:rPr>
          <w:rFonts w:ascii="Times New Roman" w:hAnsi="Times New Roman" w:cs="Times New Roman"/>
          <w:sz w:val="24"/>
          <w:szCs w:val="24"/>
        </w:rPr>
        <w:t>ceedings when he was removed during the testimony of one of the</w:t>
      </w:r>
      <w:r w:rsidR="007040BC" w:rsidRPr="00D96F48">
        <w:rPr>
          <w:rFonts w:ascii="Times New Roman" w:hAnsi="Times New Roman" w:cs="Times New Roman"/>
          <w:sz w:val="24"/>
          <w:szCs w:val="24"/>
        </w:rPr>
        <w:t xml:space="preserve"> first</w:t>
      </w:r>
      <w:r w:rsidR="00E552DA" w:rsidRPr="00D96F48">
        <w:rPr>
          <w:rFonts w:ascii="Times New Roman" w:hAnsi="Times New Roman" w:cs="Times New Roman"/>
          <w:sz w:val="24"/>
          <w:szCs w:val="24"/>
        </w:rPr>
        <w:t xml:space="preserve"> respondent’s witnesses.  His application for a postponement was dismissed but the one made by the </w:t>
      </w:r>
      <w:r w:rsidR="007040BC" w:rsidRPr="00D96F48">
        <w:rPr>
          <w:rFonts w:ascii="Times New Roman" w:hAnsi="Times New Roman" w:cs="Times New Roman"/>
          <w:sz w:val="24"/>
          <w:szCs w:val="24"/>
        </w:rPr>
        <w:t>first</w:t>
      </w:r>
      <w:r w:rsidR="00E552DA" w:rsidRPr="00D96F48">
        <w:rPr>
          <w:rFonts w:ascii="Times New Roman" w:hAnsi="Times New Roman" w:cs="Times New Roman"/>
          <w:sz w:val="24"/>
          <w:szCs w:val="24"/>
        </w:rPr>
        <w:t xml:space="preserve"> respondent was granted.</w:t>
      </w:r>
    </w:p>
    <w:p w:rsidR="00E552DA" w:rsidRPr="00D96F48" w:rsidRDefault="00E552DA" w:rsidP="00816DDA">
      <w:pPr>
        <w:tabs>
          <w:tab w:val="left" w:pos="1134"/>
        </w:tabs>
        <w:spacing w:after="0" w:line="480" w:lineRule="auto"/>
        <w:jc w:val="both"/>
        <w:rPr>
          <w:rFonts w:ascii="Times New Roman" w:hAnsi="Times New Roman" w:cs="Times New Roman"/>
          <w:sz w:val="24"/>
          <w:szCs w:val="24"/>
        </w:rPr>
      </w:pPr>
    </w:p>
    <w:p w:rsidR="00E552DA" w:rsidRPr="00D96F48" w:rsidRDefault="00E552DA"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was not impressed</w:t>
      </w:r>
      <w:r w:rsidR="00786FC4" w:rsidRPr="00D96F48">
        <w:rPr>
          <w:rFonts w:ascii="Times New Roman" w:hAnsi="Times New Roman" w:cs="Times New Roman"/>
          <w:sz w:val="24"/>
          <w:szCs w:val="24"/>
        </w:rPr>
        <w:t>.  On the appellant’s complaint</w:t>
      </w:r>
      <w:r w:rsidRPr="00D96F48">
        <w:rPr>
          <w:rFonts w:ascii="Times New Roman" w:hAnsi="Times New Roman" w:cs="Times New Roman"/>
          <w:sz w:val="24"/>
          <w:szCs w:val="24"/>
        </w:rPr>
        <w:t xml:space="preserve"> about the </w:t>
      </w:r>
      <w:r w:rsidR="00786FC4"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respondent’s lack of impartiality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found that the appellant had become aware of the source of disquiet during the arbitral proceedings.  He had every opportunity to challenge </w:t>
      </w:r>
      <w:r w:rsidRPr="00D96F48">
        <w:rPr>
          <w:rFonts w:ascii="Times New Roman" w:hAnsi="Times New Roman" w:cs="Times New Roman"/>
          <w:sz w:val="24"/>
          <w:szCs w:val="24"/>
        </w:rPr>
        <w:lastRenderedPageBreak/>
        <w:t>the arbitrator in terms of Article 12 (2) of the Model Law</w:t>
      </w:r>
      <w:r w:rsidR="002F3846" w:rsidRPr="00D96F48">
        <w:rPr>
          <w:rFonts w:ascii="Times New Roman" w:hAnsi="Times New Roman" w:cs="Times New Roman"/>
          <w:sz w:val="24"/>
          <w:szCs w:val="24"/>
        </w:rPr>
        <w:t xml:space="preserve"> but chose not to.  After the appellant had made a verbal application for the arbitrator’s recusal, the latter gave him an opportunity to make written submissions challenging the arbitrator’s involvement within a period of </w:t>
      </w:r>
      <w:r w:rsidR="00786FC4" w:rsidRPr="00D96F48">
        <w:rPr>
          <w:rFonts w:ascii="Times New Roman" w:hAnsi="Times New Roman" w:cs="Times New Roman"/>
          <w:sz w:val="24"/>
          <w:szCs w:val="24"/>
        </w:rPr>
        <w:t>fourteen</w:t>
      </w:r>
      <w:r w:rsidR="002F3846" w:rsidRPr="00D96F48">
        <w:rPr>
          <w:rFonts w:ascii="Times New Roman" w:hAnsi="Times New Roman" w:cs="Times New Roman"/>
          <w:sz w:val="24"/>
          <w:szCs w:val="24"/>
        </w:rPr>
        <w:t xml:space="preserve"> days as required by Article 13 (2). </w:t>
      </w:r>
    </w:p>
    <w:p w:rsidR="002B2619" w:rsidRPr="00D96F48" w:rsidRDefault="002B2619" w:rsidP="00816DDA">
      <w:pPr>
        <w:tabs>
          <w:tab w:val="left" w:pos="1134"/>
        </w:tabs>
        <w:spacing w:after="0" w:line="480" w:lineRule="auto"/>
        <w:jc w:val="both"/>
        <w:rPr>
          <w:rFonts w:ascii="Times New Roman" w:hAnsi="Times New Roman" w:cs="Times New Roman"/>
          <w:sz w:val="24"/>
          <w:szCs w:val="24"/>
        </w:rPr>
      </w:pPr>
    </w:p>
    <w:p w:rsidR="002B2619" w:rsidRPr="00D96F48" w:rsidRDefault="002B2619"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dismissed the challenge on the arbitrator’s capacity because the appellant had not complied with the requirements of the law for </w:t>
      </w:r>
      <w:r w:rsidR="00B975C1" w:rsidRPr="00D96F48">
        <w:rPr>
          <w:rFonts w:ascii="Times New Roman" w:hAnsi="Times New Roman" w:cs="Times New Roman"/>
          <w:sz w:val="24"/>
          <w:szCs w:val="24"/>
        </w:rPr>
        <w:t>mounting</w:t>
      </w:r>
      <w:r w:rsidR="007E3D8E" w:rsidRPr="00D96F48">
        <w:rPr>
          <w:rFonts w:ascii="Times New Roman" w:hAnsi="Times New Roman" w:cs="Times New Roman"/>
          <w:color w:val="FF0000"/>
          <w:sz w:val="24"/>
          <w:szCs w:val="24"/>
        </w:rPr>
        <w:t xml:space="preserve"> </w:t>
      </w:r>
      <w:r w:rsidR="007E3D8E" w:rsidRPr="00D96F48">
        <w:rPr>
          <w:rFonts w:ascii="Times New Roman" w:hAnsi="Times New Roman" w:cs="Times New Roman"/>
          <w:sz w:val="24"/>
          <w:szCs w:val="24"/>
        </w:rPr>
        <w:t xml:space="preserve">such a challenge. It observed that even the appellant’s court application for recusal which had been filed in complete defiance of the law given </w:t>
      </w:r>
      <w:r w:rsidR="002B32D9">
        <w:rPr>
          <w:rFonts w:ascii="Times New Roman" w:hAnsi="Times New Roman" w:cs="Times New Roman"/>
          <w:sz w:val="24"/>
          <w:szCs w:val="24"/>
        </w:rPr>
        <w:t xml:space="preserve">that </w:t>
      </w:r>
      <w:r w:rsidR="007E3D8E" w:rsidRPr="00D96F48">
        <w:rPr>
          <w:rFonts w:ascii="Times New Roman" w:hAnsi="Times New Roman" w:cs="Times New Roman"/>
          <w:sz w:val="24"/>
          <w:szCs w:val="24"/>
        </w:rPr>
        <w:t>it was not in compliance with Article 13 (2), was withdrawn.</w:t>
      </w:r>
    </w:p>
    <w:p w:rsidR="007E3D8E" w:rsidRPr="00D96F48" w:rsidRDefault="007E3D8E" w:rsidP="00816DDA">
      <w:pPr>
        <w:tabs>
          <w:tab w:val="left" w:pos="1134"/>
        </w:tabs>
        <w:spacing w:after="0" w:line="480" w:lineRule="auto"/>
        <w:jc w:val="both"/>
        <w:rPr>
          <w:rFonts w:ascii="Times New Roman" w:hAnsi="Times New Roman" w:cs="Times New Roman"/>
          <w:sz w:val="24"/>
          <w:szCs w:val="24"/>
        </w:rPr>
      </w:pPr>
    </w:p>
    <w:p w:rsidR="00F51DAD" w:rsidRPr="00D96F48" w:rsidRDefault="007E3D8E"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In view of the unprocedural manner in which the challenge had been mounted,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pro</w:t>
      </w:r>
      <w:r w:rsidR="005B0B7F" w:rsidRPr="00D96F48">
        <w:rPr>
          <w:rFonts w:ascii="Times New Roman" w:hAnsi="Times New Roman" w:cs="Times New Roman"/>
          <w:sz w:val="24"/>
          <w:szCs w:val="24"/>
        </w:rPr>
        <w:t>ceeded to apply the test for bia</w:t>
      </w:r>
      <w:r w:rsidRPr="00D96F48">
        <w:rPr>
          <w:rFonts w:ascii="Times New Roman" w:hAnsi="Times New Roman" w:cs="Times New Roman"/>
          <w:sz w:val="24"/>
          <w:szCs w:val="24"/>
        </w:rPr>
        <w:t>s as provided for in the common law.  The court found that the manner in</w:t>
      </w:r>
      <w:r w:rsidR="00D06376" w:rsidRPr="00D96F48">
        <w:rPr>
          <w:rFonts w:ascii="Times New Roman" w:hAnsi="Times New Roman" w:cs="Times New Roman"/>
          <w:sz w:val="24"/>
          <w:szCs w:val="24"/>
        </w:rPr>
        <w:t xml:space="preserve"> which</w:t>
      </w:r>
      <w:r w:rsidR="005B0B7F" w:rsidRPr="00D96F48">
        <w:rPr>
          <w:rFonts w:ascii="Times New Roman" w:hAnsi="Times New Roman" w:cs="Times New Roman"/>
          <w:sz w:val="24"/>
          <w:szCs w:val="24"/>
        </w:rPr>
        <w:t xml:space="preserve"> </w:t>
      </w:r>
      <w:r w:rsidRPr="00D96F48">
        <w:rPr>
          <w:rFonts w:ascii="Times New Roman" w:hAnsi="Times New Roman" w:cs="Times New Roman"/>
          <w:sz w:val="24"/>
          <w:szCs w:val="24"/>
        </w:rPr>
        <w:t xml:space="preserve">the </w:t>
      </w:r>
      <w:r w:rsidR="005B0B7F"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 had “bent over backwards” to accommodate the appellant during lengthy periods when proceedings were stalling</w:t>
      </w:r>
      <w:r w:rsidR="005B0B7F" w:rsidRPr="00D96F48">
        <w:rPr>
          <w:rFonts w:ascii="Times New Roman" w:hAnsi="Times New Roman" w:cs="Times New Roman"/>
          <w:sz w:val="24"/>
          <w:szCs w:val="24"/>
        </w:rPr>
        <w:t xml:space="preserve"> meant that</w:t>
      </w:r>
      <w:r w:rsidRPr="00D96F48">
        <w:rPr>
          <w:rFonts w:ascii="Times New Roman" w:hAnsi="Times New Roman" w:cs="Times New Roman"/>
          <w:sz w:val="24"/>
          <w:szCs w:val="24"/>
        </w:rPr>
        <w:t xml:space="preserve"> there was no sign of bias</w:t>
      </w:r>
      <w:r w:rsidR="00F51DAD" w:rsidRPr="00D96F48">
        <w:rPr>
          <w:rFonts w:ascii="Times New Roman" w:hAnsi="Times New Roman" w:cs="Times New Roman"/>
          <w:sz w:val="24"/>
          <w:szCs w:val="24"/>
        </w:rPr>
        <w:t xml:space="preserve"> against the appellant on the part of the </w:t>
      </w:r>
      <w:r w:rsidR="005B0B7F" w:rsidRPr="00D96F48">
        <w:rPr>
          <w:rFonts w:ascii="Times New Roman" w:hAnsi="Times New Roman" w:cs="Times New Roman"/>
          <w:sz w:val="24"/>
          <w:szCs w:val="24"/>
        </w:rPr>
        <w:t>second</w:t>
      </w:r>
      <w:r w:rsidR="00F51DAD" w:rsidRPr="00D96F48">
        <w:rPr>
          <w:rFonts w:ascii="Times New Roman" w:hAnsi="Times New Roman" w:cs="Times New Roman"/>
          <w:sz w:val="24"/>
          <w:szCs w:val="24"/>
        </w:rPr>
        <w:t xml:space="preserve"> respondent.  To the contrary, the record of proceeding</w:t>
      </w:r>
      <w:r w:rsidR="005B0B7F" w:rsidRPr="00D96F48">
        <w:rPr>
          <w:rFonts w:ascii="Times New Roman" w:hAnsi="Times New Roman" w:cs="Times New Roman"/>
          <w:sz w:val="24"/>
          <w:szCs w:val="24"/>
        </w:rPr>
        <w:t>s</w:t>
      </w:r>
      <w:r w:rsidR="00F51DAD" w:rsidRPr="00D96F48">
        <w:rPr>
          <w:rFonts w:ascii="Times New Roman" w:hAnsi="Times New Roman" w:cs="Times New Roman"/>
          <w:sz w:val="24"/>
          <w:szCs w:val="24"/>
        </w:rPr>
        <w:t xml:space="preserve"> </w:t>
      </w:r>
      <w:r w:rsidR="005B0B7F" w:rsidRPr="00D96F48">
        <w:rPr>
          <w:rFonts w:ascii="Times New Roman" w:hAnsi="Times New Roman" w:cs="Times New Roman"/>
          <w:sz w:val="24"/>
          <w:szCs w:val="24"/>
        </w:rPr>
        <w:t>shows</w:t>
      </w:r>
      <w:r w:rsidR="00F51DAD" w:rsidRPr="00D96F48">
        <w:rPr>
          <w:rFonts w:ascii="Times New Roman" w:hAnsi="Times New Roman" w:cs="Times New Roman"/>
          <w:sz w:val="24"/>
          <w:szCs w:val="24"/>
        </w:rPr>
        <w:t xml:space="preserve"> that the </w:t>
      </w:r>
      <w:r w:rsidR="005B0B7F" w:rsidRPr="00D96F48">
        <w:rPr>
          <w:rFonts w:ascii="Times New Roman" w:hAnsi="Times New Roman" w:cs="Times New Roman"/>
          <w:sz w:val="24"/>
          <w:szCs w:val="24"/>
        </w:rPr>
        <w:t>second</w:t>
      </w:r>
      <w:r w:rsidR="00F51DAD" w:rsidRPr="00D96F48">
        <w:rPr>
          <w:rFonts w:ascii="Times New Roman" w:hAnsi="Times New Roman" w:cs="Times New Roman"/>
          <w:sz w:val="24"/>
          <w:szCs w:val="24"/>
        </w:rPr>
        <w:t xml:space="preserve"> respondent did her best under very difficult circumstance</w:t>
      </w:r>
      <w:r w:rsidR="005B0B7F" w:rsidRPr="00D96F48">
        <w:rPr>
          <w:rFonts w:ascii="Times New Roman" w:hAnsi="Times New Roman" w:cs="Times New Roman"/>
          <w:sz w:val="24"/>
          <w:szCs w:val="24"/>
        </w:rPr>
        <w:t>s</w:t>
      </w:r>
      <w:r w:rsidR="00F51DAD" w:rsidRPr="00D96F48">
        <w:rPr>
          <w:rFonts w:ascii="Times New Roman" w:hAnsi="Times New Roman" w:cs="Times New Roman"/>
          <w:sz w:val="24"/>
          <w:szCs w:val="24"/>
        </w:rPr>
        <w:t>.  She cond</w:t>
      </w:r>
      <w:r w:rsidR="009337F6" w:rsidRPr="00D96F48">
        <w:rPr>
          <w:rFonts w:ascii="Times New Roman" w:hAnsi="Times New Roman" w:cs="Times New Roman"/>
          <w:sz w:val="24"/>
          <w:szCs w:val="24"/>
        </w:rPr>
        <w:t>ucted</w:t>
      </w:r>
      <w:r w:rsidR="00F51DAD" w:rsidRPr="00D96F48">
        <w:rPr>
          <w:rFonts w:ascii="Times New Roman" w:hAnsi="Times New Roman" w:cs="Times New Roman"/>
          <w:sz w:val="24"/>
          <w:szCs w:val="24"/>
        </w:rPr>
        <w:t xml:space="preserve"> herself in a very fair and professional manner.</w:t>
      </w:r>
    </w:p>
    <w:p w:rsidR="00F51DAD" w:rsidRPr="00D96F48" w:rsidRDefault="00F51DAD" w:rsidP="00816DDA">
      <w:pPr>
        <w:tabs>
          <w:tab w:val="left" w:pos="1134"/>
        </w:tabs>
        <w:spacing w:after="0" w:line="480" w:lineRule="auto"/>
        <w:jc w:val="both"/>
        <w:rPr>
          <w:rFonts w:ascii="Times New Roman" w:hAnsi="Times New Roman" w:cs="Times New Roman"/>
          <w:sz w:val="24"/>
          <w:szCs w:val="24"/>
        </w:rPr>
      </w:pPr>
    </w:p>
    <w:p w:rsidR="003D3340" w:rsidRPr="00D96F48" w:rsidRDefault="00F51DAD"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Regar</w:t>
      </w:r>
      <w:r w:rsidR="000A199B" w:rsidRPr="00D96F48">
        <w:rPr>
          <w:rFonts w:ascii="Times New Roman" w:hAnsi="Times New Roman" w:cs="Times New Roman"/>
          <w:sz w:val="24"/>
          <w:szCs w:val="24"/>
        </w:rPr>
        <w:t>ding the appellant’s temporary</w:t>
      </w:r>
      <w:r w:rsidRPr="00D96F48">
        <w:rPr>
          <w:rFonts w:ascii="Times New Roman" w:hAnsi="Times New Roman" w:cs="Times New Roman"/>
          <w:sz w:val="24"/>
          <w:szCs w:val="24"/>
        </w:rPr>
        <w:t xml:space="preserve"> exclusion from the hearing,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found that it was wrong for the </w:t>
      </w:r>
      <w:r w:rsidR="000A199B"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 </w:t>
      </w:r>
      <w:r w:rsidR="003336B4">
        <w:rPr>
          <w:rFonts w:ascii="Times New Roman" w:hAnsi="Times New Roman" w:cs="Times New Roman"/>
          <w:sz w:val="24"/>
          <w:szCs w:val="24"/>
        </w:rPr>
        <w:t>to have ordered so</w:t>
      </w:r>
      <w:r w:rsidR="008926C6">
        <w:rPr>
          <w:rFonts w:ascii="Times New Roman" w:hAnsi="Times New Roman" w:cs="Times New Roman"/>
          <w:sz w:val="24"/>
          <w:szCs w:val="24"/>
        </w:rPr>
        <w:t>.</w:t>
      </w:r>
      <w:r w:rsidRPr="00D96F48">
        <w:rPr>
          <w:rFonts w:ascii="Times New Roman" w:hAnsi="Times New Roman" w:cs="Times New Roman"/>
          <w:sz w:val="24"/>
          <w:szCs w:val="24"/>
        </w:rPr>
        <w:t xml:space="preserve">  Howeve</w:t>
      </w:r>
      <w:r w:rsidR="000A199B" w:rsidRPr="00D96F48">
        <w:rPr>
          <w:rFonts w:ascii="Times New Roman" w:hAnsi="Times New Roman" w:cs="Times New Roman"/>
          <w:sz w:val="24"/>
          <w:szCs w:val="24"/>
        </w:rPr>
        <w:t>r, there was no intention to “mu</w:t>
      </w:r>
      <w:r w:rsidRPr="00D96F48">
        <w:rPr>
          <w:rFonts w:ascii="Times New Roman" w:hAnsi="Times New Roman" w:cs="Times New Roman"/>
          <w:sz w:val="24"/>
          <w:szCs w:val="24"/>
        </w:rPr>
        <w:t xml:space="preserve">zzle” the appellant.  It was a genuine error which did not result in the </w:t>
      </w:r>
      <w:r w:rsidR="000A199B"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respondent gaining an unfair advantage over the appellant.  The appellant’s legal practitioner was always in attendance taking notes of the evidence</w:t>
      </w:r>
      <w:r w:rsidR="004211D9" w:rsidRPr="00D96F48">
        <w:rPr>
          <w:rFonts w:ascii="Times New Roman" w:hAnsi="Times New Roman" w:cs="Times New Roman"/>
          <w:sz w:val="24"/>
          <w:szCs w:val="24"/>
        </w:rPr>
        <w:t xml:space="preserve"> of that witness.</w:t>
      </w:r>
    </w:p>
    <w:p w:rsidR="0030002A" w:rsidRPr="00D96F48" w:rsidRDefault="004211D9"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p>
    <w:p w:rsidR="004E695B" w:rsidRPr="00D96F48" w:rsidRDefault="0030002A" w:rsidP="0030002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lastRenderedPageBreak/>
        <w:tab/>
      </w:r>
      <w:r w:rsidR="004211D9" w:rsidRPr="00D96F48">
        <w:rPr>
          <w:rFonts w:ascii="Times New Roman" w:hAnsi="Times New Roman" w:cs="Times New Roman"/>
          <w:sz w:val="24"/>
          <w:szCs w:val="24"/>
        </w:rPr>
        <w:t xml:space="preserve">When the </w:t>
      </w:r>
      <w:r w:rsidR="00EA2E09" w:rsidRPr="00D96F48">
        <w:rPr>
          <w:rFonts w:ascii="Times New Roman" w:hAnsi="Times New Roman" w:cs="Times New Roman"/>
          <w:sz w:val="24"/>
          <w:szCs w:val="24"/>
        </w:rPr>
        <w:t>second</w:t>
      </w:r>
      <w:r w:rsidR="004211D9" w:rsidRPr="00D96F48">
        <w:rPr>
          <w:rFonts w:ascii="Times New Roman" w:hAnsi="Times New Roman" w:cs="Times New Roman"/>
          <w:sz w:val="24"/>
          <w:szCs w:val="24"/>
        </w:rPr>
        <w:t xml:space="preserve"> respondent realised her mistake, she set about rectifying it.  She stopped the p</w:t>
      </w:r>
      <w:r w:rsidRPr="00D96F48">
        <w:rPr>
          <w:rFonts w:ascii="Times New Roman" w:hAnsi="Times New Roman" w:cs="Times New Roman"/>
          <w:sz w:val="24"/>
          <w:szCs w:val="24"/>
        </w:rPr>
        <w:t>roceedings and availed her notes</w:t>
      </w:r>
      <w:r w:rsidR="004211D9" w:rsidRPr="00D96F48">
        <w:rPr>
          <w:rFonts w:ascii="Times New Roman" w:hAnsi="Times New Roman" w:cs="Times New Roman"/>
          <w:sz w:val="24"/>
          <w:szCs w:val="24"/>
        </w:rPr>
        <w:t xml:space="preserve"> to the appellant and his legal practitioner to enable the appellant to acquaint himself with what the witness had </w:t>
      </w:r>
      <w:r w:rsidR="009337F6" w:rsidRPr="00D96F48">
        <w:rPr>
          <w:rFonts w:ascii="Times New Roman" w:hAnsi="Times New Roman" w:cs="Times New Roman"/>
          <w:sz w:val="24"/>
          <w:szCs w:val="24"/>
        </w:rPr>
        <w:t>sai</w:t>
      </w:r>
      <w:r w:rsidR="004211D9" w:rsidRPr="00D96F48">
        <w:rPr>
          <w:rFonts w:ascii="Times New Roman" w:hAnsi="Times New Roman" w:cs="Times New Roman"/>
          <w:sz w:val="24"/>
          <w:szCs w:val="24"/>
        </w:rPr>
        <w:t xml:space="preserve">d in his absence.  The court </w:t>
      </w:r>
      <w:r w:rsidR="004211D9" w:rsidRPr="00D96F48">
        <w:rPr>
          <w:rFonts w:ascii="Times New Roman" w:hAnsi="Times New Roman" w:cs="Times New Roman"/>
          <w:i/>
          <w:sz w:val="24"/>
          <w:szCs w:val="24"/>
        </w:rPr>
        <w:t>a quo</w:t>
      </w:r>
      <w:r w:rsidR="004211D9" w:rsidRPr="00D96F48">
        <w:rPr>
          <w:rFonts w:ascii="Times New Roman" w:hAnsi="Times New Roman" w:cs="Times New Roman"/>
          <w:sz w:val="24"/>
          <w:szCs w:val="24"/>
        </w:rPr>
        <w:t xml:space="preserve"> found no m</w:t>
      </w:r>
      <w:r w:rsidR="008666EA" w:rsidRPr="00D96F48">
        <w:rPr>
          <w:rFonts w:ascii="Times New Roman" w:hAnsi="Times New Roman" w:cs="Times New Roman"/>
          <w:sz w:val="24"/>
          <w:szCs w:val="24"/>
        </w:rPr>
        <w:t>erit whatsoever in the complaint</w:t>
      </w:r>
      <w:r w:rsidR="004211D9" w:rsidRPr="00D96F48">
        <w:rPr>
          <w:rFonts w:ascii="Times New Roman" w:hAnsi="Times New Roman" w:cs="Times New Roman"/>
          <w:sz w:val="24"/>
          <w:szCs w:val="24"/>
        </w:rPr>
        <w:t xml:space="preserve"> about temporary exclusion. </w:t>
      </w:r>
      <w:r w:rsidR="00F51DAD" w:rsidRPr="00D96F48">
        <w:rPr>
          <w:rFonts w:ascii="Times New Roman" w:hAnsi="Times New Roman" w:cs="Times New Roman"/>
          <w:sz w:val="24"/>
          <w:szCs w:val="24"/>
        </w:rPr>
        <w:t xml:space="preserve"> </w:t>
      </w:r>
    </w:p>
    <w:p w:rsidR="004E695B" w:rsidRPr="00D96F48" w:rsidRDefault="004E695B" w:rsidP="00816DDA">
      <w:pPr>
        <w:tabs>
          <w:tab w:val="left" w:pos="1134"/>
        </w:tabs>
        <w:spacing w:after="0" w:line="480" w:lineRule="auto"/>
        <w:jc w:val="both"/>
        <w:rPr>
          <w:rFonts w:ascii="Times New Roman" w:hAnsi="Times New Roman" w:cs="Times New Roman"/>
          <w:sz w:val="24"/>
          <w:szCs w:val="24"/>
        </w:rPr>
      </w:pPr>
    </w:p>
    <w:p w:rsidR="007E3D8E" w:rsidRPr="00D96F48" w:rsidRDefault="004E695B"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In the court </w:t>
      </w:r>
      <w:r w:rsidRPr="00D96F48">
        <w:rPr>
          <w:rFonts w:ascii="Times New Roman" w:hAnsi="Times New Roman" w:cs="Times New Roman"/>
          <w:i/>
          <w:sz w:val="24"/>
          <w:szCs w:val="24"/>
        </w:rPr>
        <w:t>a quo’s</w:t>
      </w:r>
      <w:r w:rsidRPr="00D96F48">
        <w:rPr>
          <w:rFonts w:ascii="Times New Roman" w:hAnsi="Times New Roman" w:cs="Times New Roman"/>
          <w:sz w:val="24"/>
          <w:szCs w:val="24"/>
        </w:rPr>
        <w:t xml:space="preserve"> view, the </w:t>
      </w:r>
      <w:r w:rsidR="0030002A" w:rsidRPr="00D96F48">
        <w:rPr>
          <w:rFonts w:ascii="Times New Roman" w:hAnsi="Times New Roman" w:cs="Times New Roman"/>
          <w:sz w:val="24"/>
          <w:szCs w:val="24"/>
        </w:rPr>
        <w:t>second</w:t>
      </w:r>
      <w:r w:rsidRPr="00D96F48">
        <w:rPr>
          <w:rFonts w:ascii="Times New Roman" w:hAnsi="Times New Roman" w:cs="Times New Roman"/>
          <w:sz w:val="24"/>
          <w:szCs w:val="24"/>
        </w:rPr>
        <w:t xml:space="preserve"> respondent was furnished with a contract signed by both parties which contained an arbitration clause providing for the referral of disputes to arbitration.  The subject </w:t>
      </w:r>
      <w:r w:rsidR="007E63D6" w:rsidRPr="00D96F48">
        <w:rPr>
          <w:rFonts w:ascii="Times New Roman" w:hAnsi="Times New Roman" w:cs="Times New Roman"/>
          <w:sz w:val="24"/>
          <w:szCs w:val="24"/>
        </w:rPr>
        <w:t xml:space="preserve">matter of the </w:t>
      </w:r>
      <w:r w:rsidR="009B2FD7" w:rsidRPr="00D96F48">
        <w:rPr>
          <w:rFonts w:ascii="Times New Roman" w:hAnsi="Times New Roman" w:cs="Times New Roman"/>
          <w:sz w:val="24"/>
          <w:szCs w:val="24"/>
        </w:rPr>
        <w:t>disput</w:t>
      </w:r>
      <w:r w:rsidR="009337F6" w:rsidRPr="00D96F48">
        <w:rPr>
          <w:rFonts w:ascii="Times New Roman" w:hAnsi="Times New Roman" w:cs="Times New Roman"/>
          <w:sz w:val="24"/>
          <w:szCs w:val="24"/>
        </w:rPr>
        <w:t>e</w:t>
      </w:r>
      <w:r w:rsidR="007E63D6" w:rsidRPr="00D96F48">
        <w:rPr>
          <w:rFonts w:ascii="Times New Roman" w:hAnsi="Times New Roman" w:cs="Times New Roman"/>
          <w:sz w:val="24"/>
          <w:szCs w:val="24"/>
        </w:rPr>
        <w:t xml:space="preserve"> was common c</w:t>
      </w:r>
      <w:r w:rsidR="0030002A" w:rsidRPr="00D96F48">
        <w:rPr>
          <w:rFonts w:ascii="Times New Roman" w:hAnsi="Times New Roman" w:cs="Times New Roman"/>
          <w:sz w:val="24"/>
          <w:szCs w:val="24"/>
        </w:rPr>
        <w:t>ause</w:t>
      </w:r>
      <w:r w:rsidR="007E63D6" w:rsidRPr="00D96F48">
        <w:rPr>
          <w:rFonts w:ascii="Times New Roman" w:hAnsi="Times New Roman" w:cs="Times New Roman"/>
          <w:sz w:val="24"/>
          <w:szCs w:val="24"/>
        </w:rPr>
        <w:t xml:space="preserve"> before the arbitrator, namely the breach of the appellant’s contractual obligation to deliver a certain tonnage of maize.  The court </w:t>
      </w:r>
      <w:r w:rsidR="007E63D6" w:rsidRPr="00D96F48">
        <w:rPr>
          <w:rFonts w:ascii="Times New Roman" w:hAnsi="Times New Roman" w:cs="Times New Roman"/>
          <w:i/>
          <w:sz w:val="24"/>
          <w:szCs w:val="24"/>
        </w:rPr>
        <w:t>a quo</w:t>
      </w:r>
      <w:r w:rsidR="007E63D6" w:rsidRPr="00D96F48">
        <w:rPr>
          <w:rFonts w:ascii="Times New Roman" w:hAnsi="Times New Roman" w:cs="Times New Roman"/>
          <w:sz w:val="24"/>
          <w:szCs w:val="24"/>
        </w:rPr>
        <w:t xml:space="preserve"> found that the appellant’s claim that the dispute could not be settled by arbitration was therefor</w:t>
      </w:r>
      <w:r w:rsidR="009337F6" w:rsidRPr="00D96F48">
        <w:rPr>
          <w:rFonts w:ascii="Times New Roman" w:hAnsi="Times New Roman" w:cs="Times New Roman"/>
          <w:sz w:val="24"/>
          <w:szCs w:val="24"/>
        </w:rPr>
        <w:t xml:space="preserve">e “more </w:t>
      </w:r>
      <w:r w:rsidR="0030002A" w:rsidRPr="00D96F48">
        <w:rPr>
          <w:rFonts w:ascii="Times New Roman" w:hAnsi="Times New Roman" w:cs="Times New Roman"/>
          <w:i/>
          <w:sz w:val="24"/>
          <w:szCs w:val="24"/>
        </w:rPr>
        <w:t>f</w:t>
      </w:r>
      <w:r w:rsidR="007E63D6" w:rsidRPr="00D96F48">
        <w:rPr>
          <w:rFonts w:ascii="Times New Roman" w:hAnsi="Times New Roman" w:cs="Times New Roman"/>
          <w:i/>
          <w:sz w:val="24"/>
          <w:szCs w:val="24"/>
        </w:rPr>
        <w:t>ar–</w:t>
      </w:r>
      <w:r w:rsidR="009337F6" w:rsidRPr="00D96F48">
        <w:rPr>
          <w:rFonts w:ascii="Times New Roman" w:hAnsi="Times New Roman" w:cs="Times New Roman"/>
          <w:i/>
          <w:sz w:val="24"/>
          <w:szCs w:val="24"/>
        </w:rPr>
        <w:t>f</w:t>
      </w:r>
      <w:r w:rsidR="0030002A" w:rsidRPr="00D96F48">
        <w:rPr>
          <w:rFonts w:ascii="Times New Roman" w:hAnsi="Times New Roman" w:cs="Times New Roman"/>
          <w:i/>
          <w:sz w:val="24"/>
          <w:szCs w:val="24"/>
        </w:rPr>
        <w:t>etched</w:t>
      </w:r>
      <w:r w:rsidR="007E63D6" w:rsidRPr="00D96F48">
        <w:rPr>
          <w:rFonts w:ascii="Times New Roman" w:hAnsi="Times New Roman" w:cs="Times New Roman"/>
          <w:i/>
          <w:sz w:val="24"/>
          <w:szCs w:val="24"/>
        </w:rPr>
        <w:t xml:space="preserve"> </w:t>
      </w:r>
      <w:r w:rsidR="007E63D6" w:rsidRPr="00D96F48">
        <w:rPr>
          <w:rFonts w:ascii="Times New Roman" w:hAnsi="Times New Roman" w:cs="Times New Roman"/>
          <w:sz w:val="24"/>
          <w:szCs w:val="24"/>
        </w:rPr>
        <w:t>than it is real.”</w:t>
      </w:r>
    </w:p>
    <w:p w:rsidR="007E63D6" w:rsidRPr="00D96F48" w:rsidRDefault="007E63D6" w:rsidP="00816DDA">
      <w:pPr>
        <w:tabs>
          <w:tab w:val="left" w:pos="1134"/>
        </w:tabs>
        <w:spacing w:after="0" w:line="480" w:lineRule="auto"/>
        <w:jc w:val="both"/>
        <w:rPr>
          <w:rFonts w:ascii="Times New Roman" w:hAnsi="Times New Roman" w:cs="Times New Roman"/>
          <w:sz w:val="24"/>
          <w:szCs w:val="24"/>
        </w:rPr>
      </w:pPr>
    </w:p>
    <w:p w:rsidR="007E63D6" w:rsidRPr="00D96F48" w:rsidRDefault="007E63D6"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The arbitrator was required to determine the liabi</w:t>
      </w:r>
      <w:r w:rsidR="00E118AD" w:rsidRPr="00D96F48">
        <w:rPr>
          <w:rFonts w:ascii="Times New Roman" w:hAnsi="Times New Roman" w:cs="Times New Roman"/>
          <w:sz w:val="24"/>
          <w:szCs w:val="24"/>
        </w:rPr>
        <w:t xml:space="preserve">lity of the appellant to the </w:t>
      </w:r>
      <w:r w:rsidR="006B3535" w:rsidRPr="00D96F48">
        <w:rPr>
          <w:rFonts w:ascii="Times New Roman" w:hAnsi="Times New Roman" w:cs="Times New Roman"/>
          <w:sz w:val="24"/>
          <w:szCs w:val="24"/>
        </w:rPr>
        <w:t>first</w:t>
      </w:r>
      <w:r w:rsidR="00E118AD" w:rsidRPr="00D96F48">
        <w:rPr>
          <w:rFonts w:ascii="Times New Roman" w:hAnsi="Times New Roman" w:cs="Times New Roman"/>
          <w:sz w:val="24"/>
          <w:szCs w:val="24"/>
        </w:rPr>
        <w:t xml:space="preserve"> respondent.  That issue could not have fallen outside the scope of arbitration.  The arbitrator, in the court </w:t>
      </w:r>
      <w:r w:rsidR="00E118AD" w:rsidRPr="00D96F48">
        <w:rPr>
          <w:rFonts w:ascii="Times New Roman" w:hAnsi="Times New Roman" w:cs="Times New Roman"/>
          <w:i/>
          <w:sz w:val="24"/>
          <w:szCs w:val="24"/>
        </w:rPr>
        <w:t>a quo</w:t>
      </w:r>
      <w:r w:rsidR="006B3535" w:rsidRPr="00D96F48">
        <w:rPr>
          <w:rFonts w:ascii="Times New Roman" w:hAnsi="Times New Roman" w:cs="Times New Roman"/>
          <w:i/>
          <w:sz w:val="24"/>
          <w:szCs w:val="24"/>
        </w:rPr>
        <w:t>’s</w:t>
      </w:r>
      <w:r w:rsidR="00E118AD" w:rsidRPr="00D96F48">
        <w:rPr>
          <w:rFonts w:ascii="Times New Roman" w:hAnsi="Times New Roman" w:cs="Times New Roman"/>
          <w:sz w:val="24"/>
          <w:szCs w:val="24"/>
        </w:rPr>
        <w:t xml:space="preserve"> view, properly applied her mind to the issues, acquitted herself very well and found the appellant liable he having admitted that he received inputs and money but short-delivered.  The court </w:t>
      </w:r>
      <w:r w:rsidR="00E118AD" w:rsidRPr="00D96F48">
        <w:rPr>
          <w:rFonts w:ascii="Times New Roman" w:hAnsi="Times New Roman" w:cs="Times New Roman"/>
          <w:i/>
          <w:sz w:val="24"/>
          <w:szCs w:val="24"/>
        </w:rPr>
        <w:t>a quo</w:t>
      </w:r>
      <w:r w:rsidR="00E118AD" w:rsidRPr="00D96F48">
        <w:rPr>
          <w:rFonts w:ascii="Times New Roman" w:hAnsi="Times New Roman" w:cs="Times New Roman"/>
          <w:sz w:val="24"/>
          <w:szCs w:val="24"/>
        </w:rPr>
        <w:t xml:space="preserve"> found no basis for setting aside the arbitral award.</w:t>
      </w:r>
    </w:p>
    <w:p w:rsidR="00146520" w:rsidRPr="00D96F48" w:rsidRDefault="00146520" w:rsidP="00146520">
      <w:pPr>
        <w:tabs>
          <w:tab w:val="left" w:pos="1134"/>
        </w:tabs>
        <w:spacing w:after="0" w:line="480" w:lineRule="auto"/>
        <w:jc w:val="both"/>
        <w:rPr>
          <w:rFonts w:ascii="Times New Roman" w:hAnsi="Times New Roman" w:cs="Times New Roman"/>
          <w:b/>
          <w:sz w:val="24"/>
          <w:szCs w:val="24"/>
        </w:rPr>
      </w:pPr>
    </w:p>
    <w:p w:rsidR="00E118AD" w:rsidRPr="00D96F48" w:rsidRDefault="00146520" w:rsidP="00816DDA">
      <w:pPr>
        <w:tabs>
          <w:tab w:val="left" w:pos="1134"/>
        </w:tabs>
        <w:spacing w:after="0" w:line="480" w:lineRule="auto"/>
        <w:jc w:val="both"/>
        <w:rPr>
          <w:rFonts w:ascii="Times New Roman" w:hAnsi="Times New Roman" w:cs="Times New Roman"/>
          <w:b/>
          <w:sz w:val="24"/>
          <w:szCs w:val="24"/>
        </w:rPr>
      </w:pPr>
      <w:r w:rsidRPr="00D96F48">
        <w:rPr>
          <w:rFonts w:ascii="Times New Roman" w:hAnsi="Times New Roman" w:cs="Times New Roman"/>
          <w:b/>
          <w:sz w:val="24"/>
          <w:szCs w:val="24"/>
        </w:rPr>
        <w:t>GROUNDS OF APPEAL</w:t>
      </w:r>
    </w:p>
    <w:p w:rsidR="00E118AD" w:rsidRPr="00D96F48" w:rsidRDefault="00E118AD"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The appellant was aggrieved.  He noted this appeal on </w:t>
      </w:r>
      <w:r w:rsidR="00107E5F" w:rsidRPr="00D96F48">
        <w:rPr>
          <w:rFonts w:ascii="Times New Roman" w:hAnsi="Times New Roman" w:cs="Times New Roman"/>
          <w:sz w:val="24"/>
          <w:szCs w:val="24"/>
        </w:rPr>
        <w:t xml:space="preserve">three grounds which I reproduce hereunder </w:t>
      </w:r>
      <w:r w:rsidR="00107E5F" w:rsidRPr="00D96F48">
        <w:rPr>
          <w:rFonts w:ascii="Times New Roman" w:hAnsi="Times New Roman" w:cs="Times New Roman"/>
          <w:i/>
          <w:sz w:val="24"/>
          <w:szCs w:val="24"/>
        </w:rPr>
        <w:t>verbatim</w:t>
      </w:r>
      <w:r w:rsidR="00107E5F" w:rsidRPr="00D96F48">
        <w:rPr>
          <w:rFonts w:ascii="Times New Roman" w:hAnsi="Times New Roman" w:cs="Times New Roman"/>
          <w:sz w:val="24"/>
          <w:szCs w:val="24"/>
        </w:rPr>
        <w:t>.</w:t>
      </w:r>
    </w:p>
    <w:p w:rsidR="005A1BF9" w:rsidRPr="00D96F48" w:rsidRDefault="005A1BF9" w:rsidP="00E906AB">
      <w:pPr>
        <w:tabs>
          <w:tab w:val="left" w:pos="1134"/>
        </w:tabs>
        <w:spacing w:after="0" w:line="360" w:lineRule="auto"/>
        <w:jc w:val="both"/>
        <w:rPr>
          <w:rFonts w:ascii="Times New Roman" w:hAnsi="Times New Roman" w:cs="Times New Roman"/>
          <w:sz w:val="24"/>
          <w:szCs w:val="24"/>
        </w:rPr>
      </w:pPr>
    </w:p>
    <w:p w:rsidR="003D098C" w:rsidRDefault="00E118AD" w:rsidP="003D098C">
      <w:pPr>
        <w:pStyle w:val="ListParagraph"/>
        <w:numPr>
          <w:ilvl w:val="0"/>
          <w:numId w:val="9"/>
        </w:numPr>
        <w:tabs>
          <w:tab w:val="left" w:pos="1134"/>
        </w:tabs>
        <w:spacing w:after="0" w:line="480" w:lineRule="auto"/>
        <w:ind w:hanging="153"/>
        <w:jc w:val="both"/>
        <w:rPr>
          <w:rFonts w:ascii="Times New Roman" w:hAnsi="Times New Roman" w:cs="Times New Roman"/>
          <w:sz w:val="24"/>
          <w:szCs w:val="24"/>
        </w:rPr>
      </w:pPr>
      <w:r w:rsidRPr="00D96F48">
        <w:rPr>
          <w:rFonts w:ascii="Times New Roman" w:hAnsi="Times New Roman" w:cs="Times New Roman"/>
          <w:sz w:val="24"/>
          <w:szCs w:val="24"/>
        </w:rPr>
        <w:t xml:space="preserve">Having properly noted that non-disclosure of material </w:t>
      </w:r>
      <w:r w:rsidRPr="003D098C">
        <w:rPr>
          <w:rFonts w:ascii="Times New Roman" w:hAnsi="Times New Roman" w:cs="Times New Roman"/>
          <w:sz w:val="24"/>
          <w:szCs w:val="24"/>
        </w:rPr>
        <w:t xml:space="preserve">facts by the arbitrator is fatal </w:t>
      </w:r>
    </w:p>
    <w:p w:rsidR="003D098C" w:rsidRDefault="003D098C" w:rsidP="003D098C">
      <w:pPr>
        <w:pStyle w:val="ListParagraph"/>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118AD" w:rsidRPr="003D098C">
        <w:rPr>
          <w:rFonts w:ascii="Times New Roman" w:hAnsi="Times New Roman" w:cs="Times New Roman"/>
          <w:sz w:val="24"/>
          <w:szCs w:val="24"/>
        </w:rPr>
        <w:t xml:space="preserve">to the whole proceedings, the court </w:t>
      </w:r>
      <w:r w:rsidR="00E118AD" w:rsidRPr="003D098C">
        <w:rPr>
          <w:rFonts w:ascii="Times New Roman" w:hAnsi="Times New Roman" w:cs="Times New Roman"/>
          <w:i/>
          <w:sz w:val="24"/>
          <w:szCs w:val="24"/>
        </w:rPr>
        <w:t>a quo</w:t>
      </w:r>
      <w:r w:rsidR="00E118AD" w:rsidRPr="003D098C">
        <w:rPr>
          <w:rFonts w:ascii="Times New Roman" w:hAnsi="Times New Roman" w:cs="Times New Roman"/>
          <w:sz w:val="24"/>
          <w:szCs w:val="24"/>
        </w:rPr>
        <w:t xml:space="preserve"> erred in holding that an </w:t>
      </w:r>
      <w:r w:rsidR="001858D0" w:rsidRPr="003D098C">
        <w:rPr>
          <w:rFonts w:ascii="Times New Roman" w:hAnsi="Times New Roman" w:cs="Times New Roman"/>
          <w:sz w:val="24"/>
          <w:szCs w:val="24"/>
        </w:rPr>
        <w:t xml:space="preserve">otherwise </w:t>
      </w:r>
    </w:p>
    <w:p w:rsidR="00E118AD" w:rsidRPr="003D098C" w:rsidRDefault="003D098C" w:rsidP="003D098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58D0" w:rsidRPr="003D098C">
        <w:rPr>
          <w:rFonts w:ascii="Times New Roman" w:hAnsi="Times New Roman" w:cs="Times New Roman"/>
          <w:sz w:val="24"/>
          <w:szCs w:val="24"/>
        </w:rPr>
        <w:t>unlawful act can become lawful by passage of time.</w:t>
      </w:r>
    </w:p>
    <w:p w:rsidR="00E92E2C" w:rsidRDefault="001858D0" w:rsidP="00E92E2C">
      <w:pPr>
        <w:pStyle w:val="ListParagraph"/>
        <w:numPr>
          <w:ilvl w:val="0"/>
          <w:numId w:val="9"/>
        </w:numPr>
        <w:tabs>
          <w:tab w:val="left" w:pos="1134"/>
        </w:tabs>
        <w:spacing w:after="0" w:line="480" w:lineRule="auto"/>
        <w:ind w:hanging="153"/>
        <w:jc w:val="both"/>
        <w:rPr>
          <w:rFonts w:ascii="Times New Roman" w:hAnsi="Times New Roman" w:cs="Times New Roman"/>
          <w:sz w:val="24"/>
          <w:szCs w:val="24"/>
        </w:rPr>
      </w:pPr>
      <w:r w:rsidRPr="00D96F48">
        <w:rPr>
          <w:rFonts w:ascii="Times New Roman" w:hAnsi="Times New Roman" w:cs="Times New Roman"/>
          <w:sz w:val="24"/>
          <w:szCs w:val="24"/>
        </w:rPr>
        <w:t xml:space="preserve">The court erred at law in making a finding that the </w:t>
      </w:r>
      <w:r w:rsidRPr="00E92E2C">
        <w:rPr>
          <w:rFonts w:ascii="Times New Roman" w:hAnsi="Times New Roman" w:cs="Times New Roman"/>
          <w:sz w:val="24"/>
          <w:szCs w:val="24"/>
        </w:rPr>
        <w:t xml:space="preserve">right to be heard was not violated </w:t>
      </w:r>
    </w:p>
    <w:p w:rsidR="00E92E2C" w:rsidRDefault="00E92E2C" w:rsidP="00E92E2C">
      <w:pPr>
        <w:pStyle w:val="ListParagraph"/>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858D0" w:rsidRPr="00E92E2C">
        <w:rPr>
          <w:rFonts w:ascii="Times New Roman" w:hAnsi="Times New Roman" w:cs="Times New Roman"/>
          <w:sz w:val="24"/>
          <w:szCs w:val="24"/>
        </w:rPr>
        <w:t xml:space="preserve">when the </w:t>
      </w:r>
      <w:r w:rsidR="00146520" w:rsidRPr="00E92E2C">
        <w:rPr>
          <w:rFonts w:ascii="Times New Roman" w:hAnsi="Times New Roman" w:cs="Times New Roman"/>
          <w:sz w:val="24"/>
          <w:szCs w:val="24"/>
        </w:rPr>
        <w:t>second</w:t>
      </w:r>
      <w:r w:rsidR="001858D0" w:rsidRPr="00E92E2C">
        <w:rPr>
          <w:rFonts w:ascii="Times New Roman" w:hAnsi="Times New Roman" w:cs="Times New Roman"/>
          <w:sz w:val="24"/>
          <w:szCs w:val="24"/>
        </w:rPr>
        <w:t xml:space="preserve"> respondent temporarily excused the appellant from the </w:t>
      </w:r>
    </w:p>
    <w:p w:rsidR="001858D0" w:rsidRPr="00E92E2C" w:rsidRDefault="00E92E2C" w:rsidP="00E92E2C">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1858D0" w:rsidRPr="00E92E2C">
        <w:rPr>
          <w:rFonts w:ascii="Times New Roman" w:hAnsi="Times New Roman" w:cs="Times New Roman"/>
          <w:sz w:val="24"/>
          <w:szCs w:val="24"/>
        </w:rPr>
        <w:t>proceedings.</w:t>
      </w:r>
    </w:p>
    <w:p w:rsidR="001858D0" w:rsidRPr="00FB36CC" w:rsidRDefault="00441D4D" w:rsidP="00FB36CC">
      <w:pPr>
        <w:pStyle w:val="ListParagraph"/>
        <w:numPr>
          <w:ilvl w:val="0"/>
          <w:numId w:val="9"/>
        </w:numPr>
        <w:tabs>
          <w:tab w:val="left" w:pos="1134"/>
        </w:tabs>
        <w:spacing w:after="0" w:line="480" w:lineRule="auto"/>
        <w:ind w:hanging="153"/>
        <w:jc w:val="both"/>
        <w:rPr>
          <w:rFonts w:ascii="Times New Roman" w:hAnsi="Times New Roman" w:cs="Times New Roman"/>
          <w:sz w:val="24"/>
          <w:szCs w:val="24"/>
        </w:rPr>
      </w:pPr>
      <w:r w:rsidRPr="00D96F48">
        <w:rPr>
          <w:rFonts w:ascii="Times New Roman" w:hAnsi="Times New Roman" w:cs="Times New Roman"/>
          <w:sz w:val="24"/>
          <w:szCs w:val="24"/>
        </w:rPr>
        <w:t xml:space="preserve">The court further fell into error by failing to consider </w:t>
      </w:r>
      <w:r w:rsidRPr="00FB36CC">
        <w:rPr>
          <w:rFonts w:ascii="Times New Roman" w:hAnsi="Times New Roman" w:cs="Times New Roman"/>
          <w:sz w:val="24"/>
          <w:szCs w:val="24"/>
        </w:rPr>
        <w:t>some other grounds before it.</w:t>
      </w:r>
    </w:p>
    <w:p w:rsidR="00DF6D19" w:rsidRPr="00D96F48" w:rsidRDefault="00DF6D19" w:rsidP="008B02DB">
      <w:pPr>
        <w:tabs>
          <w:tab w:val="left" w:pos="1134"/>
        </w:tabs>
        <w:spacing w:after="0" w:line="480" w:lineRule="auto"/>
        <w:jc w:val="both"/>
        <w:rPr>
          <w:rFonts w:ascii="Times New Roman" w:hAnsi="Times New Roman" w:cs="Times New Roman"/>
          <w:sz w:val="24"/>
          <w:szCs w:val="24"/>
        </w:rPr>
      </w:pPr>
    </w:p>
    <w:p w:rsidR="008B02DB" w:rsidRPr="00D96F48" w:rsidRDefault="008B02DB"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Mr </w:t>
      </w:r>
      <w:r w:rsidRPr="00D96F48">
        <w:rPr>
          <w:rFonts w:ascii="Times New Roman" w:hAnsi="Times New Roman" w:cs="Times New Roman"/>
          <w:i/>
          <w:sz w:val="24"/>
          <w:szCs w:val="24"/>
        </w:rPr>
        <w:t>Gwisai</w:t>
      </w:r>
      <w:r w:rsidRPr="00D96F48">
        <w:rPr>
          <w:rFonts w:ascii="Times New Roman" w:hAnsi="Times New Roman" w:cs="Times New Roman"/>
          <w:sz w:val="24"/>
          <w:szCs w:val="24"/>
        </w:rPr>
        <w:t xml:space="preserve"> who appeared for the appellant readily conceded that the third ground was not a ground of appeal at all.  It is inconcise and unclear </w:t>
      </w:r>
      <w:r w:rsidR="001F164F" w:rsidRPr="00D96F48">
        <w:rPr>
          <w:rFonts w:ascii="Times New Roman" w:hAnsi="Times New Roman" w:cs="Times New Roman"/>
          <w:sz w:val="24"/>
          <w:szCs w:val="24"/>
        </w:rPr>
        <w:t>and therefore does not comply with</w:t>
      </w:r>
      <w:r w:rsidRPr="00D96F48">
        <w:rPr>
          <w:rFonts w:ascii="Times New Roman" w:hAnsi="Times New Roman" w:cs="Times New Roman"/>
          <w:sz w:val="24"/>
          <w:szCs w:val="24"/>
        </w:rPr>
        <w:t xml:space="preserve"> </w:t>
      </w:r>
      <w:r w:rsidR="001F164F" w:rsidRPr="00D96F48">
        <w:rPr>
          <w:rFonts w:ascii="Times New Roman" w:hAnsi="Times New Roman" w:cs="Times New Roman"/>
          <w:sz w:val="24"/>
          <w:szCs w:val="24"/>
        </w:rPr>
        <w:t>r</w:t>
      </w:r>
      <w:r w:rsidR="00736D04">
        <w:rPr>
          <w:rFonts w:ascii="Times New Roman" w:hAnsi="Times New Roman" w:cs="Times New Roman"/>
          <w:sz w:val="24"/>
          <w:szCs w:val="24"/>
        </w:rPr>
        <w:t xml:space="preserve"> </w:t>
      </w:r>
      <w:r w:rsidR="001F164F" w:rsidRPr="00D96F48">
        <w:rPr>
          <w:rFonts w:ascii="Times New Roman" w:hAnsi="Times New Roman" w:cs="Times New Roman"/>
          <w:sz w:val="24"/>
          <w:szCs w:val="24"/>
        </w:rPr>
        <w:t>44 (</w:t>
      </w:r>
      <w:r w:rsidRPr="00D96F48">
        <w:rPr>
          <w:rFonts w:ascii="Times New Roman" w:hAnsi="Times New Roman" w:cs="Times New Roman"/>
          <w:sz w:val="24"/>
          <w:szCs w:val="24"/>
        </w:rPr>
        <w:t xml:space="preserve">1) of the Supreme </w:t>
      </w:r>
      <w:r w:rsidR="001F164F" w:rsidRPr="00D96F48">
        <w:rPr>
          <w:rFonts w:ascii="Times New Roman" w:hAnsi="Times New Roman" w:cs="Times New Roman"/>
          <w:sz w:val="24"/>
          <w:szCs w:val="24"/>
        </w:rPr>
        <w:t>Court Rules</w:t>
      </w:r>
      <w:r w:rsidRPr="00D96F48">
        <w:rPr>
          <w:rFonts w:ascii="Times New Roman" w:hAnsi="Times New Roman" w:cs="Times New Roman"/>
          <w:sz w:val="24"/>
          <w:szCs w:val="24"/>
        </w:rPr>
        <w:t>, 2018.  It is therefore susceptible to being struck out and is so struck out.</w:t>
      </w:r>
    </w:p>
    <w:p w:rsidR="00DF6D19" w:rsidRPr="00D96F48" w:rsidRDefault="00DF6D19" w:rsidP="008B02DB">
      <w:pPr>
        <w:tabs>
          <w:tab w:val="left" w:pos="1134"/>
        </w:tabs>
        <w:spacing w:after="0" w:line="480" w:lineRule="auto"/>
        <w:jc w:val="both"/>
        <w:rPr>
          <w:rFonts w:ascii="Times New Roman" w:hAnsi="Times New Roman" w:cs="Times New Roman"/>
          <w:sz w:val="24"/>
          <w:szCs w:val="24"/>
        </w:rPr>
      </w:pPr>
    </w:p>
    <w:p w:rsidR="008B02DB" w:rsidRPr="00D96F48" w:rsidRDefault="008B02DB" w:rsidP="008B02DB">
      <w:pPr>
        <w:tabs>
          <w:tab w:val="left" w:pos="1134"/>
        </w:tabs>
        <w:spacing w:after="0" w:line="480" w:lineRule="auto"/>
        <w:jc w:val="both"/>
        <w:rPr>
          <w:rFonts w:ascii="Times New Roman" w:hAnsi="Times New Roman" w:cs="Times New Roman"/>
          <w:b/>
          <w:sz w:val="24"/>
          <w:szCs w:val="24"/>
        </w:rPr>
      </w:pPr>
      <w:r w:rsidRPr="00D96F48">
        <w:rPr>
          <w:rFonts w:ascii="Times New Roman" w:hAnsi="Times New Roman" w:cs="Times New Roman"/>
          <w:b/>
          <w:sz w:val="24"/>
          <w:szCs w:val="24"/>
        </w:rPr>
        <w:t>PRELIMINARY ISSUES</w:t>
      </w:r>
    </w:p>
    <w:p w:rsidR="008B02DB" w:rsidRPr="00D96F48" w:rsidRDefault="008B02DB"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Two preliminary issues arose at the commencement of the appeal hearing.  The first one relating to the validity of the relief sought by the appellant was taken by Mr </w:t>
      </w:r>
      <w:r w:rsidRPr="00D96F48">
        <w:rPr>
          <w:rFonts w:ascii="Times New Roman" w:hAnsi="Times New Roman" w:cs="Times New Roman"/>
          <w:i/>
          <w:sz w:val="24"/>
          <w:szCs w:val="24"/>
        </w:rPr>
        <w:t xml:space="preserve">Zhuwarara </w:t>
      </w:r>
      <w:r w:rsidRPr="00D96F48">
        <w:rPr>
          <w:rFonts w:ascii="Times New Roman" w:hAnsi="Times New Roman" w:cs="Times New Roman"/>
          <w:sz w:val="24"/>
          <w:szCs w:val="24"/>
        </w:rPr>
        <w:t xml:space="preserve">for the </w:t>
      </w:r>
      <w:r w:rsidR="009007F6"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respondent.  The second</w:t>
      </w:r>
      <w:r w:rsidR="00E906AB" w:rsidRPr="00D96F48">
        <w:rPr>
          <w:rFonts w:ascii="Times New Roman" w:hAnsi="Times New Roman" w:cs="Times New Roman"/>
          <w:sz w:val="24"/>
          <w:szCs w:val="24"/>
        </w:rPr>
        <w:t>,</w:t>
      </w:r>
      <w:r w:rsidRPr="00D96F48">
        <w:rPr>
          <w:rFonts w:ascii="Times New Roman" w:hAnsi="Times New Roman" w:cs="Times New Roman"/>
          <w:sz w:val="24"/>
          <w:szCs w:val="24"/>
        </w:rPr>
        <w:t xml:space="preserve"> on the effects of the extant order of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recognising and registering the arbitral award which is the subject of the appeal came </w:t>
      </w:r>
      <w:r w:rsidR="002732A5" w:rsidRPr="00D96F48">
        <w:rPr>
          <w:rFonts w:ascii="Times New Roman" w:hAnsi="Times New Roman" w:cs="Times New Roman"/>
          <w:sz w:val="24"/>
          <w:szCs w:val="24"/>
        </w:rPr>
        <w:t>from</w:t>
      </w:r>
      <w:r w:rsidRPr="00D96F48">
        <w:rPr>
          <w:rFonts w:ascii="Times New Roman" w:hAnsi="Times New Roman" w:cs="Times New Roman"/>
          <w:sz w:val="24"/>
          <w:szCs w:val="24"/>
        </w:rPr>
        <w:t xml:space="preserve"> </w:t>
      </w:r>
      <w:r w:rsidR="002732A5" w:rsidRPr="00D96F48">
        <w:rPr>
          <w:rFonts w:ascii="Times New Roman" w:hAnsi="Times New Roman" w:cs="Times New Roman"/>
          <w:sz w:val="24"/>
          <w:szCs w:val="24"/>
        </w:rPr>
        <w:t>counsel’s engagement with this court.  I now deal with those issues in turn.</w:t>
      </w:r>
    </w:p>
    <w:p w:rsidR="002732A5" w:rsidRPr="00D96F48" w:rsidRDefault="002732A5" w:rsidP="008B02DB">
      <w:pPr>
        <w:tabs>
          <w:tab w:val="left" w:pos="1134"/>
        </w:tabs>
        <w:spacing w:after="0" w:line="480" w:lineRule="auto"/>
        <w:jc w:val="both"/>
        <w:rPr>
          <w:rFonts w:ascii="Times New Roman" w:hAnsi="Times New Roman" w:cs="Times New Roman"/>
          <w:sz w:val="24"/>
          <w:szCs w:val="24"/>
        </w:rPr>
      </w:pPr>
    </w:p>
    <w:p w:rsidR="002732A5" w:rsidRPr="00D96F48" w:rsidRDefault="002732A5" w:rsidP="008B02DB">
      <w:pPr>
        <w:tabs>
          <w:tab w:val="left" w:pos="1134"/>
        </w:tabs>
        <w:spacing w:after="0" w:line="480" w:lineRule="auto"/>
        <w:jc w:val="both"/>
        <w:rPr>
          <w:rFonts w:ascii="Times New Roman" w:hAnsi="Times New Roman" w:cs="Times New Roman"/>
          <w:b/>
          <w:sz w:val="24"/>
          <w:szCs w:val="24"/>
        </w:rPr>
      </w:pPr>
      <w:r w:rsidRPr="00D96F48">
        <w:rPr>
          <w:rFonts w:ascii="Times New Roman" w:hAnsi="Times New Roman" w:cs="Times New Roman"/>
          <w:b/>
          <w:sz w:val="24"/>
          <w:szCs w:val="24"/>
        </w:rPr>
        <w:t>VALIDITY OF THE RELIEF SOUGHT</w:t>
      </w:r>
    </w:p>
    <w:p w:rsidR="002732A5" w:rsidRPr="00D96F48" w:rsidRDefault="002732A5"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Mr </w:t>
      </w:r>
      <w:r w:rsidRPr="00D96F48">
        <w:rPr>
          <w:rFonts w:ascii="Times New Roman" w:hAnsi="Times New Roman" w:cs="Times New Roman"/>
          <w:i/>
          <w:sz w:val="24"/>
          <w:szCs w:val="24"/>
        </w:rPr>
        <w:t>Zhuwarara</w:t>
      </w:r>
      <w:r w:rsidRPr="00D96F48">
        <w:rPr>
          <w:rFonts w:ascii="Times New Roman" w:hAnsi="Times New Roman" w:cs="Times New Roman"/>
          <w:sz w:val="24"/>
          <w:szCs w:val="24"/>
        </w:rPr>
        <w:t xml:space="preserve">, rose to take the point on behalf of the </w:t>
      </w:r>
      <w:r w:rsidR="009007F6" w:rsidRPr="00D96F48">
        <w:rPr>
          <w:rFonts w:ascii="Times New Roman" w:hAnsi="Times New Roman" w:cs="Times New Roman"/>
          <w:sz w:val="24"/>
          <w:szCs w:val="24"/>
        </w:rPr>
        <w:t>first</w:t>
      </w:r>
      <w:r w:rsidRPr="00D96F48">
        <w:rPr>
          <w:rFonts w:ascii="Times New Roman" w:hAnsi="Times New Roman" w:cs="Times New Roman"/>
          <w:sz w:val="24"/>
          <w:szCs w:val="24"/>
        </w:rPr>
        <w:t xml:space="preserve"> respondent that the appeal should be struck off the roll by reason </w:t>
      </w:r>
      <w:r w:rsidR="00A86A59">
        <w:rPr>
          <w:rFonts w:ascii="Times New Roman" w:hAnsi="Times New Roman" w:cs="Times New Roman"/>
          <w:sz w:val="24"/>
          <w:szCs w:val="24"/>
        </w:rPr>
        <w:t xml:space="preserve">of the fact </w:t>
      </w:r>
      <w:r w:rsidRPr="00D96F48">
        <w:rPr>
          <w:rFonts w:ascii="Times New Roman" w:hAnsi="Times New Roman" w:cs="Times New Roman"/>
          <w:sz w:val="24"/>
          <w:szCs w:val="24"/>
        </w:rPr>
        <w:t xml:space="preserve">that the notice of appeal contains a fatally defective prayer.  This is because in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xml:space="preserve">, the appellant could only ask the court </w:t>
      </w:r>
      <w:r w:rsidRPr="00D96F48">
        <w:rPr>
          <w:rFonts w:ascii="Times New Roman" w:hAnsi="Times New Roman" w:cs="Times New Roman"/>
          <w:i/>
          <w:sz w:val="24"/>
          <w:szCs w:val="24"/>
        </w:rPr>
        <w:t>a quo</w:t>
      </w:r>
      <w:r w:rsidR="00F8283D" w:rsidRPr="00D96F48">
        <w:rPr>
          <w:rFonts w:ascii="Times New Roman" w:hAnsi="Times New Roman" w:cs="Times New Roman"/>
          <w:sz w:val="24"/>
          <w:szCs w:val="24"/>
        </w:rPr>
        <w:t xml:space="preserve"> to set aside the impugned arbitral award and </w:t>
      </w:r>
      <w:r w:rsidR="009007F6" w:rsidRPr="00D96F48">
        <w:rPr>
          <w:rFonts w:ascii="Times New Roman" w:hAnsi="Times New Roman" w:cs="Times New Roman"/>
          <w:sz w:val="24"/>
          <w:szCs w:val="24"/>
        </w:rPr>
        <w:t>not</w:t>
      </w:r>
      <w:r w:rsidR="00F8283D" w:rsidRPr="00D96F48">
        <w:rPr>
          <w:rFonts w:ascii="Times New Roman" w:hAnsi="Times New Roman" w:cs="Times New Roman"/>
          <w:sz w:val="24"/>
          <w:szCs w:val="24"/>
        </w:rPr>
        <w:t xml:space="preserve"> to substitute its own decision.  In the prayer before this court the appellant seeks, in addition to setting aside the award, the sub</w:t>
      </w:r>
      <w:r w:rsidR="00CD2CD6">
        <w:rPr>
          <w:rFonts w:ascii="Times New Roman" w:hAnsi="Times New Roman" w:cs="Times New Roman"/>
          <w:sz w:val="24"/>
          <w:szCs w:val="24"/>
        </w:rPr>
        <w:t>stitution of an order that the first</w:t>
      </w:r>
      <w:r w:rsidR="00F8283D" w:rsidRPr="00D96F48">
        <w:rPr>
          <w:rFonts w:ascii="Times New Roman" w:hAnsi="Times New Roman" w:cs="Times New Roman"/>
          <w:sz w:val="24"/>
          <w:szCs w:val="24"/>
        </w:rPr>
        <w:t xml:space="preserve"> respondent’s claim be dismissed with costs.  </w:t>
      </w:r>
      <w:r w:rsidR="00C565DA">
        <w:rPr>
          <w:rFonts w:ascii="Times New Roman" w:hAnsi="Times New Roman" w:cs="Times New Roman"/>
          <w:sz w:val="24"/>
          <w:szCs w:val="24"/>
        </w:rPr>
        <w:t>Mr </w:t>
      </w:r>
      <w:r w:rsidR="00F8283D" w:rsidRPr="00D96F48">
        <w:rPr>
          <w:rFonts w:ascii="Times New Roman" w:hAnsi="Times New Roman" w:cs="Times New Roman"/>
          <w:i/>
          <w:sz w:val="24"/>
          <w:szCs w:val="24"/>
        </w:rPr>
        <w:t>Zhuwarara</w:t>
      </w:r>
      <w:r w:rsidR="00F8283D" w:rsidRPr="00D96F48">
        <w:rPr>
          <w:rFonts w:ascii="Times New Roman" w:hAnsi="Times New Roman" w:cs="Times New Roman"/>
          <w:sz w:val="24"/>
          <w:szCs w:val="24"/>
        </w:rPr>
        <w:t xml:space="preserve"> submitted that the last part of t</w:t>
      </w:r>
      <w:r w:rsidR="009007F6" w:rsidRPr="00D96F48">
        <w:rPr>
          <w:rFonts w:ascii="Times New Roman" w:hAnsi="Times New Roman" w:cs="Times New Roman"/>
          <w:sz w:val="24"/>
          <w:szCs w:val="24"/>
        </w:rPr>
        <w:t>he prayer, being incompetent</w:t>
      </w:r>
      <w:r w:rsidR="00AF65F0" w:rsidRPr="00D96F48">
        <w:rPr>
          <w:rFonts w:ascii="Times New Roman" w:hAnsi="Times New Roman" w:cs="Times New Roman"/>
          <w:sz w:val="24"/>
          <w:szCs w:val="24"/>
        </w:rPr>
        <w:t>, renders</w:t>
      </w:r>
      <w:r w:rsidR="00F8283D" w:rsidRPr="00D96F48">
        <w:rPr>
          <w:rFonts w:ascii="Times New Roman" w:hAnsi="Times New Roman" w:cs="Times New Roman"/>
          <w:sz w:val="24"/>
          <w:szCs w:val="24"/>
        </w:rPr>
        <w:t xml:space="preserve"> the entire </w:t>
      </w:r>
      <w:r w:rsidR="00F8283D" w:rsidRPr="00D96F48">
        <w:rPr>
          <w:rFonts w:ascii="Times New Roman" w:hAnsi="Times New Roman" w:cs="Times New Roman"/>
          <w:sz w:val="24"/>
          <w:szCs w:val="24"/>
        </w:rPr>
        <w:lastRenderedPageBreak/>
        <w:t>notice of appeal defective.  It should suffer the fate of all such appeals and be struck off the roll.</w:t>
      </w:r>
    </w:p>
    <w:p w:rsidR="00C25BD0" w:rsidRPr="00D96F48" w:rsidRDefault="00C25BD0" w:rsidP="008B02DB">
      <w:pPr>
        <w:tabs>
          <w:tab w:val="left" w:pos="1134"/>
        </w:tabs>
        <w:spacing w:after="0" w:line="480" w:lineRule="auto"/>
        <w:jc w:val="both"/>
        <w:rPr>
          <w:rFonts w:ascii="Times New Roman" w:hAnsi="Times New Roman" w:cs="Times New Roman"/>
          <w:sz w:val="24"/>
          <w:szCs w:val="24"/>
        </w:rPr>
      </w:pPr>
    </w:p>
    <w:p w:rsidR="00C25BD0" w:rsidRPr="00D96F48" w:rsidRDefault="00C25BD0"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Mr </w:t>
      </w:r>
      <w:r w:rsidRPr="00D96F48">
        <w:rPr>
          <w:rFonts w:ascii="Times New Roman" w:hAnsi="Times New Roman" w:cs="Times New Roman"/>
          <w:i/>
          <w:sz w:val="24"/>
          <w:szCs w:val="24"/>
        </w:rPr>
        <w:t>Gwisai</w:t>
      </w:r>
      <w:r w:rsidRPr="00D96F48">
        <w:rPr>
          <w:rFonts w:ascii="Times New Roman" w:hAnsi="Times New Roman" w:cs="Times New Roman"/>
          <w:sz w:val="24"/>
          <w:szCs w:val="24"/>
        </w:rPr>
        <w:t xml:space="preserve"> conceded, on behalf of the appellant, that there exists a defect in the prayer in respect of the substitution order which is clearly incompetent.  He however took the view that the defect does not render the entire </w:t>
      </w:r>
      <w:r w:rsidR="00AF65F0" w:rsidRPr="00D96F48">
        <w:rPr>
          <w:rFonts w:ascii="Times New Roman" w:hAnsi="Times New Roman" w:cs="Times New Roman"/>
          <w:sz w:val="24"/>
          <w:szCs w:val="24"/>
        </w:rPr>
        <w:t>notice of appeal a</w:t>
      </w:r>
      <w:r w:rsidR="00720814" w:rsidRPr="00D96F48">
        <w:rPr>
          <w:rFonts w:ascii="Times New Roman" w:hAnsi="Times New Roman" w:cs="Times New Roman"/>
          <w:sz w:val="24"/>
          <w:szCs w:val="24"/>
        </w:rPr>
        <w:t xml:space="preserve"> </w:t>
      </w:r>
      <w:r w:rsidR="00DF6D19" w:rsidRPr="00D96F48">
        <w:rPr>
          <w:rFonts w:ascii="Times New Roman" w:hAnsi="Times New Roman" w:cs="Times New Roman"/>
          <w:sz w:val="24"/>
          <w:szCs w:val="24"/>
        </w:rPr>
        <w:t>nullit</w:t>
      </w:r>
      <w:r w:rsidR="00720814" w:rsidRPr="00D96F48">
        <w:rPr>
          <w:rFonts w:ascii="Times New Roman" w:hAnsi="Times New Roman" w:cs="Times New Roman"/>
          <w:sz w:val="24"/>
          <w:szCs w:val="24"/>
        </w:rPr>
        <w:t xml:space="preserve">y.  Mr </w:t>
      </w:r>
      <w:r w:rsidR="00720814" w:rsidRPr="00D96F48">
        <w:rPr>
          <w:rFonts w:ascii="Times New Roman" w:hAnsi="Times New Roman" w:cs="Times New Roman"/>
          <w:i/>
          <w:sz w:val="24"/>
          <w:szCs w:val="24"/>
        </w:rPr>
        <w:t>Gwisai</w:t>
      </w:r>
      <w:r w:rsidR="00720814" w:rsidRPr="00D96F48">
        <w:rPr>
          <w:rFonts w:ascii="Times New Roman" w:hAnsi="Times New Roman" w:cs="Times New Roman"/>
          <w:sz w:val="24"/>
          <w:szCs w:val="24"/>
        </w:rPr>
        <w:t xml:space="preserve"> made an application to sever the offending part in order to leave the valid part of the appeal.  This </w:t>
      </w:r>
      <w:r w:rsidR="003600B8" w:rsidRPr="00D96F48">
        <w:rPr>
          <w:rFonts w:ascii="Times New Roman" w:hAnsi="Times New Roman" w:cs="Times New Roman"/>
          <w:sz w:val="24"/>
          <w:szCs w:val="24"/>
        </w:rPr>
        <w:t xml:space="preserve">is because severability without prejudice to the </w:t>
      </w:r>
      <w:r w:rsidR="00AF65F0" w:rsidRPr="00D96F48">
        <w:rPr>
          <w:rFonts w:ascii="Times New Roman" w:hAnsi="Times New Roman" w:cs="Times New Roman"/>
          <w:sz w:val="24"/>
          <w:szCs w:val="24"/>
        </w:rPr>
        <w:t>first</w:t>
      </w:r>
      <w:r w:rsidR="003600B8" w:rsidRPr="00D96F48">
        <w:rPr>
          <w:rFonts w:ascii="Times New Roman" w:hAnsi="Times New Roman" w:cs="Times New Roman"/>
          <w:sz w:val="24"/>
          <w:szCs w:val="24"/>
        </w:rPr>
        <w:t xml:space="preserve"> respondent is possible in the wording of the prayer. </w:t>
      </w:r>
    </w:p>
    <w:p w:rsidR="003600B8" w:rsidRPr="00D96F48" w:rsidRDefault="003600B8" w:rsidP="008B02DB">
      <w:pPr>
        <w:tabs>
          <w:tab w:val="left" w:pos="1134"/>
        </w:tabs>
        <w:spacing w:after="0" w:line="480" w:lineRule="auto"/>
        <w:jc w:val="both"/>
        <w:rPr>
          <w:rFonts w:ascii="Times New Roman" w:hAnsi="Times New Roman" w:cs="Times New Roman"/>
          <w:sz w:val="24"/>
          <w:szCs w:val="24"/>
        </w:rPr>
      </w:pPr>
    </w:p>
    <w:p w:rsidR="0074174D" w:rsidRPr="00D96F48" w:rsidRDefault="003600B8" w:rsidP="008B02DB">
      <w:pPr>
        <w:tabs>
          <w:tab w:val="left" w:pos="1134"/>
        </w:tabs>
        <w:spacing w:after="0" w:line="480" w:lineRule="auto"/>
        <w:jc w:val="both"/>
        <w:rPr>
          <w:rFonts w:ascii="Times New Roman" w:hAnsi="Times New Roman" w:cs="Times New Roman"/>
          <w:color w:val="FF0000"/>
          <w:sz w:val="24"/>
          <w:szCs w:val="24"/>
        </w:rPr>
      </w:pPr>
      <w:r w:rsidRPr="00D96F48">
        <w:rPr>
          <w:rFonts w:ascii="Times New Roman" w:hAnsi="Times New Roman" w:cs="Times New Roman"/>
          <w:sz w:val="24"/>
          <w:szCs w:val="24"/>
        </w:rPr>
        <w:tab/>
        <w:t xml:space="preserve">In terms of </w:t>
      </w:r>
      <w:r w:rsidR="009C7C87" w:rsidRPr="00D96F48">
        <w:rPr>
          <w:rFonts w:ascii="Times New Roman" w:hAnsi="Times New Roman" w:cs="Times New Roman"/>
          <w:sz w:val="24"/>
          <w:szCs w:val="24"/>
        </w:rPr>
        <w:t>r</w:t>
      </w:r>
      <w:r w:rsidR="001C5527">
        <w:rPr>
          <w:rFonts w:ascii="Times New Roman" w:hAnsi="Times New Roman" w:cs="Times New Roman"/>
          <w:sz w:val="24"/>
          <w:szCs w:val="24"/>
        </w:rPr>
        <w:t xml:space="preserve"> </w:t>
      </w:r>
      <w:r w:rsidR="009C7C87" w:rsidRPr="00D96F48">
        <w:rPr>
          <w:rFonts w:ascii="Times New Roman" w:hAnsi="Times New Roman" w:cs="Times New Roman"/>
          <w:sz w:val="24"/>
          <w:szCs w:val="24"/>
        </w:rPr>
        <w:t>37 (</w:t>
      </w:r>
      <w:r w:rsidRPr="00D96F48">
        <w:rPr>
          <w:rFonts w:ascii="Times New Roman" w:hAnsi="Times New Roman" w:cs="Times New Roman"/>
          <w:sz w:val="24"/>
          <w:szCs w:val="24"/>
        </w:rPr>
        <w:t>1</w:t>
      </w:r>
      <w:r w:rsidR="009C7C87" w:rsidRPr="00D96F48">
        <w:rPr>
          <w:rFonts w:ascii="Times New Roman" w:hAnsi="Times New Roman" w:cs="Times New Roman"/>
          <w:sz w:val="24"/>
          <w:szCs w:val="24"/>
        </w:rPr>
        <w:t>) (</w:t>
      </w:r>
      <w:r w:rsidRPr="00D96F48">
        <w:rPr>
          <w:rFonts w:ascii="Times New Roman" w:hAnsi="Times New Roman" w:cs="Times New Roman"/>
          <w:sz w:val="24"/>
          <w:szCs w:val="24"/>
        </w:rPr>
        <w:t xml:space="preserve">e) of this Court’s Rules, every civil appeal shall be instituted in the form of a notice of appeal signed by the appellant or his or her </w:t>
      </w:r>
      <w:r w:rsidR="00E72394" w:rsidRPr="00D96F48">
        <w:rPr>
          <w:rFonts w:ascii="Times New Roman" w:hAnsi="Times New Roman" w:cs="Times New Roman"/>
          <w:sz w:val="24"/>
          <w:szCs w:val="24"/>
        </w:rPr>
        <w:t>legal practitioner and shall state “the exact relief sought.”  The authorities make it clear that every notice of appeal must stri</w:t>
      </w:r>
      <w:r w:rsidR="00AF65F0" w:rsidRPr="00D96F48">
        <w:rPr>
          <w:rFonts w:ascii="Times New Roman" w:hAnsi="Times New Roman" w:cs="Times New Roman"/>
          <w:sz w:val="24"/>
          <w:szCs w:val="24"/>
        </w:rPr>
        <w:t>ctly comply with the mandatory R</w:t>
      </w:r>
      <w:r w:rsidR="00E72394" w:rsidRPr="00D96F48">
        <w:rPr>
          <w:rFonts w:ascii="Times New Roman" w:hAnsi="Times New Roman" w:cs="Times New Roman"/>
          <w:sz w:val="24"/>
          <w:szCs w:val="24"/>
        </w:rPr>
        <w:t xml:space="preserve">ules of court and that a failure to comply with the mandatory provisions of the rules renders an appeal </w:t>
      </w:r>
      <w:r w:rsidR="0074174D" w:rsidRPr="00D96F48">
        <w:rPr>
          <w:rFonts w:ascii="Times New Roman" w:hAnsi="Times New Roman" w:cs="Times New Roman"/>
          <w:sz w:val="24"/>
          <w:szCs w:val="24"/>
        </w:rPr>
        <w:t xml:space="preserve">a </w:t>
      </w:r>
      <w:r w:rsidR="00094E5B" w:rsidRPr="00D96F48">
        <w:rPr>
          <w:rFonts w:ascii="Times New Roman" w:hAnsi="Times New Roman" w:cs="Times New Roman"/>
          <w:sz w:val="24"/>
          <w:szCs w:val="24"/>
        </w:rPr>
        <w:t>nullit</w:t>
      </w:r>
      <w:r w:rsidR="00E72394" w:rsidRPr="00D96F48">
        <w:rPr>
          <w:rFonts w:ascii="Times New Roman" w:hAnsi="Times New Roman" w:cs="Times New Roman"/>
          <w:sz w:val="24"/>
          <w:szCs w:val="24"/>
        </w:rPr>
        <w:t xml:space="preserve">y.  See </w:t>
      </w:r>
      <w:r w:rsidR="00E72394" w:rsidRPr="00D96F48">
        <w:rPr>
          <w:rFonts w:ascii="Times New Roman" w:hAnsi="Times New Roman" w:cs="Times New Roman"/>
          <w:i/>
          <w:sz w:val="24"/>
          <w:szCs w:val="24"/>
        </w:rPr>
        <w:t xml:space="preserve">Matanhire v BP Shell Marketing Services (Pvt) Ltd </w:t>
      </w:r>
      <w:r w:rsidR="00AF65F0" w:rsidRPr="00D96F48">
        <w:rPr>
          <w:rFonts w:ascii="Times New Roman" w:hAnsi="Times New Roman" w:cs="Times New Roman"/>
          <w:sz w:val="24"/>
          <w:szCs w:val="24"/>
        </w:rPr>
        <w:t xml:space="preserve">2004 (2) ZLR 147 (S); </w:t>
      </w:r>
      <w:r w:rsidR="00AF65F0" w:rsidRPr="00D96F48">
        <w:rPr>
          <w:rFonts w:ascii="Times New Roman" w:hAnsi="Times New Roman" w:cs="Times New Roman"/>
          <w:i/>
          <w:sz w:val="24"/>
          <w:szCs w:val="24"/>
        </w:rPr>
        <w:t>Chikura</w:t>
      </w:r>
      <w:r w:rsidR="00E72394" w:rsidRPr="00D96F48">
        <w:rPr>
          <w:rFonts w:ascii="Times New Roman" w:hAnsi="Times New Roman" w:cs="Times New Roman"/>
          <w:i/>
          <w:sz w:val="24"/>
          <w:szCs w:val="24"/>
        </w:rPr>
        <w:t xml:space="preserve"> N.O and Anor v A</w:t>
      </w:r>
      <w:r w:rsidR="009C7C87" w:rsidRPr="00D96F48">
        <w:rPr>
          <w:rFonts w:ascii="Times New Roman" w:hAnsi="Times New Roman" w:cs="Times New Roman"/>
          <w:i/>
          <w:sz w:val="24"/>
          <w:szCs w:val="24"/>
        </w:rPr>
        <w:t>L</w:t>
      </w:r>
      <w:r w:rsidR="00E72394" w:rsidRPr="00D96F48">
        <w:rPr>
          <w:rFonts w:ascii="Times New Roman" w:hAnsi="Times New Roman" w:cs="Times New Roman"/>
          <w:i/>
          <w:sz w:val="24"/>
          <w:szCs w:val="24"/>
        </w:rPr>
        <w:t xml:space="preserve"> Sham’s Global BVI Ltd</w:t>
      </w:r>
      <w:r w:rsidR="00E72394" w:rsidRPr="00D96F48">
        <w:rPr>
          <w:rFonts w:ascii="Times New Roman" w:hAnsi="Times New Roman" w:cs="Times New Roman"/>
          <w:sz w:val="24"/>
          <w:szCs w:val="24"/>
        </w:rPr>
        <w:t xml:space="preserve"> </w:t>
      </w:r>
      <w:r w:rsidR="00131C51" w:rsidRPr="00D96F48">
        <w:rPr>
          <w:rFonts w:ascii="Times New Roman" w:hAnsi="Times New Roman" w:cs="Times New Roman"/>
          <w:sz w:val="24"/>
          <w:szCs w:val="24"/>
        </w:rPr>
        <w:t>2017 (1) ZLR 181 (S);</w:t>
      </w:r>
      <w:r w:rsidR="00AF65F0" w:rsidRPr="00D96F48">
        <w:rPr>
          <w:rFonts w:ascii="Times New Roman" w:hAnsi="Times New Roman" w:cs="Times New Roman"/>
          <w:sz w:val="24"/>
          <w:szCs w:val="24"/>
        </w:rPr>
        <w:t xml:space="preserve"> </w:t>
      </w:r>
      <w:r w:rsidR="00AF65F0" w:rsidRPr="00D96F48">
        <w:rPr>
          <w:rFonts w:ascii="Times New Roman" w:hAnsi="Times New Roman" w:cs="Times New Roman"/>
          <w:i/>
          <w:sz w:val="24"/>
          <w:szCs w:val="24"/>
        </w:rPr>
        <w:t>Sambaza</w:t>
      </w:r>
      <w:r w:rsidR="000F2C7B" w:rsidRPr="00D96F48">
        <w:rPr>
          <w:rFonts w:ascii="Times New Roman" w:hAnsi="Times New Roman" w:cs="Times New Roman"/>
          <w:i/>
          <w:sz w:val="24"/>
          <w:szCs w:val="24"/>
        </w:rPr>
        <w:t xml:space="preserve"> v AL</w:t>
      </w:r>
      <w:r w:rsidR="00E72394" w:rsidRPr="00D96F48">
        <w:rPr>
          <w:rFonts w:ascii="Times New Roman" w:hAnsi="Times New Roman" w:cs="Times New Roman"/>
          <w:i/>
          <w:sz w:val="24"/>
          <w:szCs w:val="24"/>
        </w:rPr>
        <w:t xml:space="preserve"> Sham’s Global BVI</w:t>
      </w:r>
      <w:r w:rsidR="0074174D" w:rsidRPr="00D96F48">
        <w:rPr>
          <w:rFonts w:ascii="Times New Roman" w:hAnsi="Times New Roman" w:cs="Times New Roman"/>
          <w:i/>
          <w:sz w:val="24"/>
          <w:szCs w:val="24"/>
        </w:rPr>
        <w:t xml:space="preserve"> Ltd</w:t>
      </w:r>
      <w:r w:rsidR="0074174D" w:rsidRPr="00D96F48">
        <w:rPr>
          <w:rFonts w:ascii="Times New Roman" w:hAnsi="Times New Roman" w:cs="Times New Roman"/>
          <w:sz w:val="24"/>
          <w:szCs w:val="24"/>
        </w:rPr>
        <w:t xml:space="preserve"> SC 3/18</w:t>
      </w:r>
    </w:p>
    <w:p w:rsidR="0074174D" w:rsidRPr="00D96F48" w:rsidRDefault="0074174D"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The</w:t>
      </w:r>
      <w:r w:rsidRPr="00D96F48">
        <w:rPr>
          <w:rFonts w:ascii="Times New Roman" w:hAnsi="Times New Roman" w:cs="Times New Roman"/>
          <w:color w:val="FF0000"/>
          <w:sz w:val="24"/>
          <w:szCs w:val="24"/>
        </w:rPr>
        <w:t xml:space="preserve"> </w:t>
      </w:r>
      <w:r w:rsidRPr="00D96F48">
        <w:rPr>
          <w:rFonts w:ascii="Times New Roman" w:hAnsi="Times New Roman" w:cs="Times New Roman"/>
          <w:sz w:val="24"/>
          <w:szCs w:val="24"/>
        </w:rPr>
        <w:t>impugned relief sought is crafted as follows:</w:t>
      </w:r>
    </w:p>
    <w:p w:rsidR="0074174D" w:rsidRPr="00D96F48" w:rsidRDefault="0074174D" w:rsidP="009D4DF9">
      <w:pPr>
        <w:tabs>
          <w:tab w:val="left" w:pos="1134"/>
          <w:tab w:val="left" w:pos="1276"/>
        </w:tabs>
        <w:spacing w:after="0" w:line="240" w:lineRule="auto"/>
        <w:jc w:val="both"/>
        <w:rPr>
          <w:rFonts w:ascii="Times New Roman" w:hAnsi="Times New Roman" w:cs="Times New Roman"/>
          <w:sz w:val="24"/>
          <w:szCs w:val="24"/>
        </w:rPr>
      </w:pPr>
      <w:r w:rsidRPr="00D96F48">
        <w:rPr>
          <w:rFonts w:ascii="Times New Roman" w:hAnsi="Times New Roman" w:cs="Times New Roman"/>
          <w:sz w:val="24"/>
          <w:szCs w:val="24"/>
        </w:rPr>
        <w:tab/>
        <w:t>“1. That the instant appeal succeeds.</w:t>
      </w:r>
    </w:p>
    <w:p w:rsidR="009D4DF9" w:rsidRDefault="0074174D" w:rsidP="009D4DF9">
      <w:pPr>
        <w:tabs>
          <w:tab w:val="left" w:pos="567"/>
        </w:tabs>
        <w:spacing w:after="0" w:line="240" w:lineRule="auto"/>
        <w:ind w:left="1134" w:hanging="1036"/>
        <w:jc w:val="both"/>
        <w:rPr>
          <w:rFonts w:ascii="Times New Roman" w:hAnsi="Times New Roman" w:cs="Times New Roman"/>
          <w:sz w:val="24"/>
          <w:szCs w:val="24"/>
        </w:rPr>
      </w:pPr>
      <w:r w:rsidRPr="00D96F48">
        <w:rPr>
          <w:rFonts w:ascii="Times New Roman" w:hAnsi="Times New Roman" w:cs="Times New Roman"/>
          <w:sz w:val="24"/>
          <w:szCs w:val="24"/>
        </w:rPr>
        <w:tab/>
        <w:t xml:space="preserve"> </w:t>
      </w:r>
      <w:r w:rsidR="003D4BA5" w:rsidRPr="00D96F48">
        <w:rPr>
          <w:rFonts w:ascii="Times New Roman" w:hAnsi="Times New Roman" w:cs="Times New Roman"/>
          <w:sz w:val="24"/>
          <w:szCs w:val="24"/>
        </w:rPr>
        <w:tab/>
        <w:t xml:space="preserve"> </w:t>
      </w:r>
      <w:r w:rsidRPr="00D96F48">
        <w:rPr>
          <w:rFonts w:ascii="Times New Roman" w:hAnsi="Times New Roman" w:cs="Times New Roman"/>
          <w:sz w:val="24"/>
          <w:szCs w:val="24"/>
        </w:rPr>
        <w:t xml:space="preserve">2. The judgment of the court </w:t>
      </w:r>
      <w:r w:rsidRPr="00D96F48">
        <w:rPr>
          <w:rFonts w:ascii="Times New Roman" w:hAnsi="Times New Roman" w:cs="Times New Roman"/>
          <w:i/>
          <w:sz w:val="24"/>
          <w:szCs w:val="24"/>
        </w:rPr>
        <w:t>a quo</w:t>
      </w:r>
      <w:r w:rsidR="009D4DF9">
        <w:rPr>
          <w:rFonts w:ascii="Times New Roman" w:hAnsi="Times New Roman" w:cs="Times New Roman"/>
          <w:sz w:val="24"/>
          <w:szCs w:val="24"/>
        </w:rPr>
        <w:t xml:space="preserve"> in case number </w:t>
      </w:r>
      <w:r w:rsidRPr="00D96F48">
        <w:rPr>
          <w:rFonts w:ascii="Times New Roman" w:hAnsi="Times New Roman" w:cs="Times New Roman"/>
          <w:sz w:val="24"/>
          <w:szCs w:val="24"/>
        </w:rPr>
        <w:t xml:space="preserve">HC 1064/17 be and is hereby </w:t>
      </w:r>
      <w:r w:rsidR="009D4DF9">
        <w:rPr>
          <w:rFonts w:ascii="Times New Roman" w:hAnsi="Times New Roman" w:cs="Times New Roman"/>
          <w:sz w:val="24"/>
          <w:szCs w:val="24"/>
        </w:rPr>
        <w:t xml:space="preserve"> </w:t>
      </w:r>
    </w:p>
    <w:p w:rsidR="0074174D" w:rsidRPr="00D96F48" w:rsidRDefault="009D4DF9" w:rsidP="009D4DF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4174D" w:rsidRPr="00D96F48">
        <w:rPr>
          <w:rFonts w:ascii="Times New Roman" w:hAnsi="Times New Roman" w:cs="Times New Roman"/>
          <w:sz w:val="24"/>
          <w:szCs w:val="24"/>
        </w:rPr>
        <w:t>set aside and in its place is substituted with (</w:t>
      </w:r>
      <w:r w:rsidR="00AF65F0" w:rsidRPr="00D96F48">
        <w:rPr>
          <w:rFonts w:ascii="Times New Roman" w:hAnsi="Times New Roman" w:cs="Times New Roman"/>
          <w:sz w:val="24"/>
          <w:szCs w:val="24"/>
        </w:rPr>
        <w:t>sic</w:t>
      </w:r>
      <w:r w:rsidR="0074174D" w:rsidRPr="00D96F48">
        <w:rPr>
          <w:rFonts w:ascii="Times New Roman" w:hAnsi="Times New Roman" w:cs="Times New Roman"/>
          <w:sz w:val="24"/>
          <w:szCs w:val="24"/>
        </w:rPr>
        <w:t>) the following:</w:t>
      </w:r>
    </w:p>
    <w:p w:rsidR="003D4BA5" w:rsidRPr="00D96F48" w:rsidRDefault="003D4BA5" w:rsidP="00ED5885">
      <w:pPr>
        <w:tabs>
          <w:tab w:val="left" w:pos="567"/>
          <w:tab w:val="left" w:pos="1701"/>
        </w:tabs>
        <w:spacing w:after="0" w:line="240" w:lineRule="auto"/>
        <w:ind w:left="98"/>
        <w:jc w:val="both"/>
        <w:rPr>
          <w:rFonts w:ascii="Times New Roman" w:hAnsi="Times New Roman" w:cs="Times New Roman"/>
          <w:sz w:val="24"/>
          <w:szCs w:val="24"/>
        </w:rPr>
      </w:pPr>
    </w:p>
    <w:p w:rsidR="0074174D" w:rsidRPr="009D4DF9" w:rsidRDefault="0074174D" w:rsidP="009D4DF9">
      <w:pPr>
        <w:pStyle w:val="ListParagraph"/>
        <w:numPr>
          <w:ilvl w:val="0"/>
          <w:numId w:val="10"/>
        </w:numPr>
        <w:tabs>
          <w:tab w:val="left" w:pos="1985"/>
          <w:tab w:val="left" w:pos="2552"/>
        </w:tabs>
        <w:spacing w:after="0" w:line="240" w:lineRule="auto"/>
        <w:ind w:left="2268" w:hanging="567"/>
        <w:jc w:val="both"/>
        <w:rPr>
          <w:rFonts w:ascii="Times New Roman" w:hAnsi="Times New Roman" w:cs="Times New Roman"/>
          <w:sz w:val="24"/>
          <w:szCs w:val="24"/>
        </w:rPr>
      </w:pPr>
      <w:r w:rsidRPr="00D96F48">
        <w:rPr>
          <w:rFonts w:ascii="Times New Roman" w:hAnsi="Times New Roman" w:cs="Times New Roman"/>
          <w:sz w:val="24"/>
          <w:szCs w:val="24"/>
        </w:rPr>
        <w:t xml:space="preserve">The application be and is hereby allowed with </w:t>
      </w:r>
      <w:r w:rsidRPr="009D4DF9">
        <w:rPr>
          <w:rFonts w:ascii="Times New Roman" w:hAnsi="Times New Roman" w:cs="Times New Roman"/>
          <w:sz w:val="24"/>
          <w:szCs w:val="24"/>
        </w:rPr>
        <w:t>costs.</w:t>
      </w:r>
    </w:p>
    <w:p w:rsidR="00CD2CD6" w:rsidRDefault="003D4BA5" w:rsidP="00CD2CD6">
      <w:pPr>
        <w:pStyle w:val="ListParagraph"/>
        <w:tabs>
          <w:tab w:val="left" w:pos="1560"/>
          <w:tab w:val="left" w:pos="2552"/>
          <w:tab w:val="left" w:pos="2694"/>
        </w:tabs>
        <w:spacing w:after="0" w:line="240" w:lineRule="auto"/>
        <w:ind w:left="1701"/>
        <w:jc w:val="both"/>
        <w:rPr>
          <w:rFonts w:ascii="Times New Roman" w:hAnsi="Times New Roman" w:cs="Times New Roman"/>
          <w:sz w:val="24"/>
          <w:szCs w:val="24"/>
        </w:rPr>
      </w:pPr>
      <w:r w:rsidRPr="00D96F48">
        <w:rPr>
          <w:rFonts w:ascii="Times New Roman" w:hAnsi="Times New Roman" w:cs="Times New Roman"/>
          <w:sz w:val="24"/>
          <w:szCs w:val="24"/>
        </w:rPr>
        <w:t xml:space="preserve">b) </w:t>
      </w:r>
      <w:r w:rsidR="0074174D" w:rsidRPr="00D96F48">
        <w:rPr>
          <w:rFonts w:ascii="Times New Roman" w:hAnsi="Times New Roman" w:cs="Times New Roman"/>
          <w:sz w:val="24"/>
          <w:szCs w:val="24"/>
        </w:rPr>
        <w:t xml:space="preserve">The arbitral award granted by the </w:t>
      </w:r>
      <w:r w:rsidR="0059047A" w:rsidRPr="00D96F48">
        <w:rPr>
          <w:rFonts w:ascii="Times New Roman" w:hAnsi="Times New Roman" w:cs="Times New Roman"/>
          <w:sz w:val="24"/>
          <w:szCs w:val="24"/>
        </w:rPr>
        <w:t>second</w:t>
      </w:r>
      <w:r w:rsidR="0074174D" w:rsidRPr="00D96F48">
        <w:rPr>
          <w:rFonts w:ascii="Times New Roman" w:hAnsi="Times New Roman" w:cs="Times New Roman"/>
          <w:sz w:val="24"/>
          <w:szCs w:val="24"/>
        </w:rPr>
        <w:t xml:space="preserve"> </w:t>
      </w:r>
      <w:r w:rsidR="0074174D" w:rsidRPr="00CD2CD6">
        <w:rPr>
          <w:rFonts w:ascii="Times New Roman" w:hAnsi="Times New Roman" w:cs="Times New Roman"/>
          <w:sz w:val="24"/>
          <w:szCs w:val="24"/>
        </w:rPr>
        <w:t xml:space="preserve">respondent be and is hereby set </w:t>
      </w:r>
    </w:p>
    <w:p w:rsidR="0074174D" w:rsidRPr="00CD2CD6" w:rsidRDefault="0074174D" w:rsidP="00CD2CD6">
      <w:pPr>
        <w:pStyle w:val="ListParagraph"/>
        <w:tabs>
          <w:tab w:val="left" w:pos="2552"/>
          <w:tab w:val="left" w:pos="2694"/>
        </w:tabs>
        <w:spacing w:after="0" w:line="240" w:lineRule="auto"/>
        <w:ind w:left="1701" w:firstLine="284"/>
        <w:jc w:val="both"/>
        <w:rPr>
          <w:rFonts w:ascii="Times New Roman" w:hAnsi="Times New Roman" w:cs="Times New Roman"/>
          <w:sz w:val="24"/>
          <w:szCs w:val="24"/>
        </w:rPr>
      </w:pPr>
      <w:r w:rsidRPr="00CD2CD6">
        <w:rPr>
          <w:rFonts w:ascii="Times New Roman" w:hAnsi="Times New Roman" w:cs="Times New Roman"/>
          <w:sz w:val="24"/>
          <w:szCs w:val="24"/>
        </w:rPr>
        <w:t>aside and in its place, be substituted with the following,</w:t>
      </w:r>
    </w:p>
    <w:p w:rsidR="00684AE9" w:rsidRPr="00D96F48" w:rsidRDefault="00684AE9" w:rsidP="00ED5885">
      <w:pPr>
        <w:pStyle w:val="ListParagraph"/>
        <w:tabs>
          <w:tab w:val="left" w:pos="1560"/>
        </w:tabs>
        <w:spacing w:after="0" w:line="240" w:lineRule="auto"/>
        <w:ind w:left="2127"/>
        <w:jc w:val="both"/>
        <w:rPr>
          <w:rFonts w:ascii="Times New Roman" w:hAnsi="Times New Roman" w:cs="Times New Roman"/>
          <w:sz w:val="24"/>
          <w:szCs w:val="24"/>
        </w:rPr>
      </w:pPr>
    </w:p>
    <w:p w:rsidR="00CD2CD6" w:rsidRDefault="0074174D" w:rsidP="00CD2CD6">
      <w:pPr>
        <w:pStyle w:val="ListParagraph"/>
        <w:numPr>
          <w:ilvl w:val="0"/>
          <w:numId w:val="11"/>
        </w:numPr>
        <w:tabs>
          <w:tab w:val="left" w:pos="1560"/>
          <w:tab w:val="left" w:pos="2410"/>
        </w:tabs>
        <w:spacing w:after="0" w:line="240" w:lineRule="auto"/>
        <w:ind w:left="2127" w:firstLine="0"/>
        <w:jc w:val="both"/>
        <w:rPr>
          <w:rFonts w:ascii="Times New Roman" w:hAnsi="Times New Roman" w:cs="Times New Roman"/>
          <w:sz w:val="24"/>
          <w:szCs w:val="24"/>
        </w:rPr>
      </w:pPr>
      <w:r w:rsidRPr="00D96F48">
        <w:rPr>
          <w:rFonts w:ascii="Times New Roman" w:hAnsi="Times New Roman" w:cs="Times New Roman"/>
          <w:sz w:val="24"/>
          <w:szCs w:val="24"/>
        </w:rPr>
        <w:t xml:space="preserve">The claim by the </w:t>
      </w:r>
      <w:r w:rsidR="00CD2CD6">
        <w:rPr>
          <w:rFonts w:ascii="Times New Roman" w:hAnsi="Times New Roman" w:cs="Times New Roman"/>
          <w:sz w:val="24"/>
          <w:szCs w:val="24"/>
        </w:rPr>
        <w:t>first</w:t>
      </w:r>
      <w:r w:rsidRPr="00D96F48">
        <w:rPr>
          <w:rFonts w:ascii="Times New Roman" w:hAnsi="Times New Roman" w:cs="Times New Roman"/>
          <w:sz w:val="24"/>
          <w:szCs w:val="24"/>
        </w:rPr>
        <w:t xml:space="preserve"> respondent be and is </w:t>
      </w:r>
      <w:r w:rsidR="00CD2CD6" w:rsidRPr="00CD2CD6">
        <w:rPr>
          <w:rFonts w:ascii="Times New Roman" w:hAnsi="Times New Roman" w:cs="Times New Roman"/>
          <w:sz w:val="24"/>
          <w:szCs w:val="24"/>
        </w:rPr>
        <w:t>hereby dismissed</w:t>
      </w:r>
      <w:r w:rsidR="00CD2CD6">
        <w:rPr>
          <w:rFonts w:ascii="Times New Roman" w:hAnsi="Times New Roman" w:cs="Times New Roman"/>
          <w:sz w:val="24"/>
          <w:szCs w:val="24"/>
        </w:rPr>
        <w:t xml:space="preserve"> with  </w:t>
      </w:r>
    </w:p>
    <w:p w:rsidR="00684AE9" w:rsidRPr="00D96F48" w:rsidRDefault="00CD2CD6" w:rsidP="00CD2CD6">
      <w:pPr>
        <w:pStyle w:val="ListParagraph"/>
        <w:tabs>
          <w:tab w:val="left" w:pos="1560"/>
          <w:tab w:val="left" w:pos="2410"/>
        </w:tabs>
        <w:spacing w:after="0" w:line="240" w:lineRule="auto"/>
        <w:ind w:left="2127"/>
        <w:jc w:val="both"/>
        <w:rPr>
          <w:rFonts w:ascii="Times New Roman" w:hAnsi="Times New Roman" w:cs="Times New Roman"/>
          <w:sz w:val="24"/>
          <w:szCs w:val="24"/>
        </w:rPr>
      </w:pPr>
      <w:r>
        <w:rPr>
          <w:rFonts w:ascii="Times New Roman" w:hAnsi="Times New Roman" w:cs="Times New Roman"/>
          <w:sz w:val="24"/>
          <w:szCs w:val="24"/>
        </w:rPr>
        <w:tab/>
        <w:t>costs.”</w:t>
      </w:r>
    </w:p>
    <w:p w:rsidR="009F1584" w:rsidRDefault="009F1584" w:rsidP="003E0B10">
      <w:pPr>
        <w:tabs>
          <w:tab w:val="left" w:pos="1134"/>
        </w:tabs>
        <w:spacing w:after="0" w:line="360" w:lineRule="auto"/>
        <w:jc w:val="both"/>
        <w:rPr>
          <w:rFonts w:ascii="Times New Roman" w:hAnsi="Times New Roman" w:cs="Times New Roman"/>
          <w:sz w:val="24"/>
          <w:szCs w:val="24"/>
        </w:rPr>
      </w:pPr>
    </w:p>
    <w:p w:rsidR="00A17EC0" w:rsidRPr="00D96F48" w:rsidRDefault="00A17EC0" w:rsidP="003E0B10">
      <w:pPr>
        <w:tabs>
          <w:tab w:val="left" w:pos="1134"/>
        </w:tabs>
        <w:spacing w:after="0" w:line="360" w:lineRule="auto"/>
        <w:jc w:val="both"/>
        <w:rPr>
          <w:rFonts w:ascii="Times New Roman" w:hAnsi="Times New Roman" w:cs="Times New Roman"/>
          <w:sz w:val="24"/>
          <w:szCs w:val="24"/>
        </w:rPr>
      </w:pPr>
    </w:p>
    <w:p w:rsidR="00BD6820" w:rsidRPr="00D96F48" w:rsidRDefault="009F1584" w:rsidP="009F1584">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lastRenderedPageBreak/>
        <w:tab/>
      </w:r>
      <w:r w:rsidR="00006163" w:rsidRPr="00D96F48">
        <w:rPr>
          <w:rFonts w:ascii="Times New Roman" w:hAnsi="Times New Roman" w:cs="Times New Roman"/>
          <w:sz w:val="24"/>
          <w:szCs w:val="24"/>
        </w:rPr>
        <w:t xml:space="preserve">Mr </w:t>
      </w:r>
      <w:r w:rsidR="00006163" w:rsidRPr="00D96F48">
        <w:rPr>
          <w:rFonts w:ascii="Times New Roman" w:hAnsi="Times New Roman" w:cs="Times New Roman"/>
          <w:i/>
          <w:sz w:val="24"/>
          <w:szCs w:val="24"/>
        </w:rPr>
        <w:t>Zhuwarara</w:t>
      </w:r>
      <w:r w:rsidR="00006163" w:rsidRPr="00D96F48">
        <w:rPr>
          <w:rFonts w:ascii="Times New Roman" w:hAnsi="Times New Roman" w:cs="Times New Roman"/>
          <w:sz w:val="24"/>
          <w:szCs w:val="24"/>
        </w:rPr>
        <w:t xml:space="preserve"> agreed that there was nothing wrong with the </w:t>
      </w:r>
      <w:r w:rsidR="000F2C7B" w:rsidRPr="00D96F48">
        <w:rPr>
          <w:rFonts w:ascii="Times New Roman" w:hAnsi="Times New Roman" w:cs="Times New Roman"/>
          <w:sz w:val="24"/>
          <w:szCs w:val="24"/>
        </w:rPr>
        <w:t>wording</w:t>
      </w:r>
      <w:r w:rsidR="00006163" w:rsidRPr="00D96F48">
        <w:rPr>
          <w:rFonts w:ascii="Times New Roman" w:hAnsi="Times New Roman" w:cs="Times New Roman"/>
          <w:sz w:val="24"/>
          <w:szCs w:val="24"/>
        </w:rPr>
        <w:t xml:space="preserve"> of the relief right up to the middle of clause 2 </w:t>
      </w:r>
      <w:r w:rsidR="00ED5885" w:rsidRPr="00D96F48">
        <w:rPr>
          <w:rFonts w:ascii="Times New Roman" w:hAnsi="Times New Roman" w:cs="Times New Roman"/>
          <w:sz w:val="24"/>
          <w:szCs w:val="24"/>
        </w:rPr>
        <w:t>paragraph</w:t>
      </w:r>
      <w:r w:rsidR="00006163" w:rsidRPr="00D96F48">
        <w:rPr>
          <w:rFonts w:ascii="Times New Roman" w:hAnsi="Times New Roman" w:cs="Times New Roman"/>
          <w:sz w:val="24"/>
          <w:szCs w:val="24"/>
        </w:rPr>
        <w:t xml:space="preserve"> (b).  He conceded that if the prayer had ended </w:t>
      </w:r>
      <w:r w:rsidR="000F2C7B" w:rsidRPr="00D96F48">
        <w:rPr>
          <w:rFonts w:ascii="Times New Roman" w:hAnsi="Times New Roman" w:cs="Times New Roman"/>
          <w:sz w:val="24"/>
          <w:szCs w:val="24"/>
        </w:rPr>
        <w:t>with</w:t>
      </w:r>
      <w:r w:rsidR="00006163" w:rsidRPr="00D96F48">
        <w:rPr>
          <w:rFonts w:ascii="Times New Roman" w:hAnsi="Times New Roman" w:cs="Times New Roman"/>
          <w:sz w:val="24"/>
          <w:szCs w:val="24"/>
        </w:rPr>
        <w:t xml:space="preserve"> the words: “The arbitral award granted by the </w:t>
      </w:r>
      <w:r w:rsidR="0059047A" w:rsidRPr="00D96F48">
        <w:rPr>
          <w:rFonts w:ascii="Times New Roman" w:hAnsi="Times New Roman" w:cs="Times New Roman"/>
          <w:sz w:val="24"/>
          <w:szCs w:val="24"/>
        </w:rPr>
        <w:t>second</w:t>
      </w:r>
      <w:r w:rsidR="00006163" w:rsidRPr="00D96F48">
        <w:rPr>
          <w:rFonts w:ascii="Times New Roman" w:hAnsi="Times New Roman" w:cs="Times New Roman"/>
          <w:sz w:val="24"/>
          <w:szCs w:val="24"/>
        </w:rPr>
        <w:t xml:space="preserve"> respondent be and is hereby set aside,” it would </w:t>
      </w:r>
      <w:r w:rsidR="00CD0E1A" w:rsidRPr="00D96F48">
        <w:rPr>
          <w:rFonts w:ascii="Times New Roman" w:hAnsi="Times New Roman" w:cs="Times New Roman"/>
          <w:sz w:val="24"/>
          <w:szCs w:val="24"/>
        </w:rPr>
        <w:t>have been in full compliance with r</w:t>
      </w:r>
      <w:r w:rsidR="00561C07">
        <w:rPr>
          <w:rFonts w:ascii="Times New Roman" w:hAnsi="Times New Roman" w:cs="Times New Roman"/>
          <w:sz w:val="24"/>
          <w:szCs w:val="24"/>
        </w:rPr>
        <w:t xml:space="preserve"> </w:t>
      </w:r>
      <w:r w:rsidR="00CD0E1A" w:rsidRPr="00D96F48">
        <w:rPr>
          <w:rFonts w:ascii="Times New Roman" w:hAnsi="Times New Roman" w:cs="Times New Roman"/>
          <w:sz w:val="24"/>
          <w:szCs w:val="24"/>
        </w:rPr>
        <w:t xml:space="preserve">37 (1) (e).  He however took issue with the tail end of the relief relating to a proposed substitution order of dismissal of the claim.  The court </w:t>
      </w:r>
      <w:r w:rsidR="00CD0E1A" w:rsidRPr="00D96F48">
        <w:rPr>
          <w:rFonts w:ascii="Times New Roman" w:hAnsi="Times New Roman" w:cs="Times New Roman"/>
          <w:i/>
          <w:sz w:val="24"/>
          <w:szCs w:val="24"/>
        </w:rPr>
        <w:t>a quo</w:t>
      </w:r>
      <w:r w:rsidR="00CD0E1A" w:rsidRPr="00D96F48">
        <w:rPr>
          <w:rFonts w:ascii="Times New Roman" w:hAnsi="Times New Roman" w:cs="Times New Roman"/>
          <w:sz w:val="24"/>
          <w:szCs w:val="24"/>
        </w:rPr>
        <w:t xml:space="preserve"> could only </w:t>
      </w:r>
      <w:r w:rsidR="00BD6820" w:rsidRPr="00D96F48">
        <w:rPr>
          <w:rFonts w:ascii="Times New Roman" w:hAnsi="Times New Roman" w:cs="Times New Roman"/>
          <w:sz w:val="24"/>
          <w:szCs w:val="24"/>
        </w:rPr>
        <w:t>set aside the award but could not dismiss a claim.  Accordi</w:t>
      </w:r>
      <w:r w:rsidR="000F2C7B" w:rsidRPr="00D96F48">
        <w:rPr>
          <w:rFonts w:ascii="Times New Roman" w:hAnsi="Times New Roman" w:cs="Times New Roman"/>
          <w:sz w:val="24"/>
          <w:szCs w:val="24"/>
        </w:rPr>
        <w:t>ngly, this court cannot grant, o</w:t>
      </w:r>
      <w:r w:rsidR="00BD6820" w:rsidRPr="00D96F48">
        <w:rPr>
          <w:rFonts w:ascii="Times New Roman" w:hAnsi="Times New Roman" w:cs="Times New Roman"/>
          <w:sz w:val="24"/>
          <w:szCs w:val="24"/>
        </w:rPr>
        <w:t>n appeal</w:t>
      </w:r>
      <w:r w:rsidR="000F2C7B" w:rsidRPr="00D96F48">
        <w:rPr>
          <w:rFonts w:ascii="Times New Roman" w:hAnsi="Times New Roman" w:cs="Times New Roman"/>
          <w:sz w:val="24"/>
          <w:szCs w:val="24"/>
        </w:rPr>
        <w:t>,</w:t>
      </w:r>
      <w:r w:rsidR="00BD6820" w:rsidRPr="00D96F48">
        <w:rPr>
          <w:rFonts w:ascii="Times New Roman" w:hAnsi="Times New Roman" w:cs="Times New Roman"/>
          <w:sz w:val="24"/>
          <w:szCs w:val="24"/>
        </w:rPr>
        <w:t xml:space="preserve"> that which the court </w:t>
      </w:r>
      <w:r w:rsidR="00BD6820" w:rsidRPr="00D96F48">
        <w:rPr>
          <w:rFonts w:ascii="Times New Roman" w:hAnsi="Times New Roman" w:cs="Times New Roman"/>
          <w:i/>
          <w:sz w:val="24"/>
          <w:szCs w:val="24"/>
        </w:rPr>
        <w:t>a quo</w:t>
      </w:r>
      <w:r w:rsidR="00BD6820" w:rsidRPr="00D96F48">
        <w:rPr>
          <w:rFonts w:ascii="Times New Roman" w:hAnsi="Times New Roman" w:cs="Times New Roman"/>
          <w:sz w:val="24"/>
          <w:szCs w:val="24"/>
        </w:rPr>
        <w:t xml:space="preserve"> could not grant at the first instance.</w:t>
      </w:r>
    </w:p>
    <w:p w:rsidR="002B6B2F" w:rsidRPr="00D96F48" w:rsidRDefault="00BD6820" w:rsidP="003D6F37">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p>
    <w:p w:rsidR="002375C9" w:rsidRPr="00D96F48" w:rsidRDefault="002B6B2F" w:rsidP="003D6F37">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r w:rsidR="00BD6820" w:rsidRPr="00D96F48">
        <w:rPr>
          <w:rFonts w:ascii="Times New Roman" w:hAnsi="Times New Roman" w:cs="Times New Roman"/>
          <w:sz w:val="24"/>
          <w:szCs w:val="24"/>
        </w:rPr>
        <w:t xml:space="preserve">Mr </w:t>
      </w:r>
      <w:r w:rsidR="00BD6820" w:rsidRPr="00D96F48">
        <w:rPr>
          <w:rFonts w:ascii="Times New Roman" w:hAnsi="Times New Roman" w:cs="Times New Roman"/>
          <w:i/>
          <w:sz w:val="24"/>
          <w:szCs w:val="24"/>
        </w:rPr>
        <w:t>Zhuwarara</w:t>
      </w:r>
      <w:r w:rsidR="00BD6820" w:rsidRPr="00D96F48">
        <w:rPr>
          <w:rFonts w:ascii="Times New Roman" w:hAnsi="Times New Roman" w:cs="Times New Roman"/>
          <w:sz w:val="24"/>
          <w:szCs w:val="24"/>
        </w:rPr>
        <w:t xml:space="preserve"> relied heavily on the authority of the </w:t>
      </w:r>
      <w:r w:rsidR="00BD6820" w:rsidRPr="00D96F48">
        <w:rPr>
          <w:rFonts w:ascii="Times New Roman" w:hAnsi="Times New Roman" w:cs="Times New Roman"/>
          <w:i/>
          <w:sz w:val="24"/>
          <w:szCs w:val="24"/>
        </w:rPr>
        <w:t>Sambaza</w:t>
      </w:r>
      <w:r w:rsidR="000F2C7B" w:rsidRPr="00D96F48">
        <w:rPr>
          <w:rFonts w:ascii="Times New Roman" w:hAnsi="Times New Roman" w:cs="Times New Roman"/>
          <w:sz w:val="24"/>
          <w:szCs w:val="24"/>
        </w:rPr>
        <w:t xml:space="preserve"> c</w:t>
      </w:r>
      <w:r w:rsidR="00BD6820" w:rsidRPr="00D96F48">
        <w:rPr>
          <w:rFonts w:ascii="Times New Roman" w:hAnsi="Times New Roman" w:cs="Times New Roman"/>
          <w:sz w:val="24"/>
          <w:szCs w:val="24"/>
        </w:rPr>
        <w:t xml:space="preserve">ase, </w:t>
      </w:r>
      <w:r w:rsidR="000F2C7B" w:rsidRPr="00D96F48">
        <w:rPr>
          <w:rFonts w:ascii="Times New Roman" w:hAnsi="Times New Roman" w:cs="Times New Roman"/>
          <w:i/>
          <w:sz w:val="24"/>
          <w:szCs w:val="24"/>
        </w:rPr>
        <w:t>s</w:t>
      </w:r>
      <w:r w:rsidR="00BD6820" w:rsidRPr="00D96F48">
        <w:rPr>
          <w:rFonts w:ascii="Times New Roman" w:hAnsi="Times New Roman" w:cs="Times New Roman"/>
          <w:i/>
          <w:sz w:val="24"/>
          <w:szCs w:val="24"/>
        </w:rPr>
        <w:t>upra.</w:t>
      </w:r>
      <w:r w:rsidR="00BD6820" w:rsidRPr="00D96F48">
        <w:rPr>
          <w:rFonts w:ascii="Times New Roman" w:hAnsi="Times New Roman" w:cs="Times New Roman"/>
          <w:sz w:val="24"/>
          <w:szCs w:val="24"/>
        </w:rPr>
        <w:t xml:space="preserve">  In my view that case is dist</w:t>
      </w:r>
      <w:r w:rsidR="000F2C7B" w:rsidRPr="00D96F48">
        <w:rPr>
          <w:rFonts w:ascii="Times New Roman" w:hAnsi="Times New Roman" w:cs="Times New Roman"/>
          <w:sz w:val="24"/>
          <w:szCs w:val="24"/>
        </w:rPr>
        <w:t>inguishable from the present.  I</w:t>
      </w:r>
      <w:r w:rsidR="00BD6820" w:rsidRPr="00D96F48">
        <w:rPr>
          <w:rFonts w:ascii="Times New Roman" w:hAnsi="Times New Roman" w:cs="Times New Roman"/>
          <w:sz w:val="24"/>
          <w:szCs w:val="24"/>
        </w:rPr>
        <w:t>n that case</w:t>
      </w:r>
      <w:r w:rsidR="008D28AC" w:rsidRPr="00D96F48">
        <w:rPr>
          <w:rFonts w:ascii="Times New Roman" w:hAnsi="Times New Roman" w:cs="Times New Roman"/>
          <w:sz w:val="24"/>
          <w:szCs w:val="24"/>
        </w:rPr>
        <w:t>,</w:t>
      </w:r>
      <w:r w:rsidR="00BD6820" w:rsidRPr="00D96F48">
        <w:rPr>
          <w:rFonts w:ascii="Times New Roman" w:hAnsi="Times New Roman" w:cs="Times New Roman"/>
          <w:sz w:val="24"/>
          <w:szCs w:val="24"/>
        </w:rPr>
        <w:t xml:space="preserve"> this court was confronted with what was, </w:t>
      </w:r>
      <w:r w:rsidR="00BD6820" w:rsidRPr="00D96F48">
        <w:rPr>
          <w:rFonts w:ascii="Times New Roman" w:hAnsi="Times New Roman" w:cs="Times New Roman"/>
          <w:i/>
          <w:sz w:val="24"/>
          <w:szCs w:val="24"/>
        </w:rPr>
        <w:t>inter alia</w:t>
      </w:r>
      <w:r w:rsidR="00BD6820" w:rsidRPr="00D96F48">
        <w:rPr>
          <w:rFonts w:ascii="Times New Roman" w:hAnsi="Times New Roman" w:cs="Times New Roman"/>
          <w:sz w:val="24"/>
          <w:szCs w:val="24"/>
        </w:rPr>
        <w:t xml:space="preserve">, a fatally defective prayer which sought the dismissal of an “appeal” when what was before the lower court was an application.  It also sought in the second part that “the judgment of the court </w:t>
      </w:r>
      <w:r w:rsidR="00BD6820" w:rsidRPr="00D96F48">
        <w:rPr>
          <w:rFonts w:ascii="Times New Roman" w:hAnsi="Times New Roman" w:cs="Times New Roman"/>
          <w:i/>
          <w:sz w:val="24"/>
          <w:szCs w:val="24"/>
        </w:rPr>
        <w:t>a quo</w:t>
      </w:r>
      <w:r w:rsidR="00BD6820" w:rsidRPr="00D96F48">
        <w:rPr>
          <w:rFonts w:ascii="Times New Roman" w:hAnsi="Times New Roman" w:cs="Times New Roman"/>
          <w:sz w:val="24"/>
          <w:szCs w:val="24"/>
        </w:rPr>
        <w:t>” be set aside</w:t>
      </w:r>
      <w:r w:rsidR="002375C9" w:rsidRPr="00D96F48">
        <w:rPr>
          <w:rFonts w:ascii="Times New Roman" w:hAnsi="Times New Roman" w:cs="Times New Roman"/>
          <w:sz w:val="24"/>
          <w:szCs w:val="24"/>
        </w:rPr>
        <w:t xml:space="preserve"> and substituted with another.  The court </w:t>
      </w:r>
      <w:r w:rsidR="002375C9" w:rsidRPr="00D96F48">
        <w:rPr>
          <w:rFonts w:ascii="Times New Roman" w:hAnsi="Times New Roman" w:cs="Times New Roman"/>
          <w:i/>
          <w:sz w:val="24"/>
          <w:szCs w:val="24"/>
        </w:rPr>
        <w:t>a quo</w:t>
      </w:r>
      <w:r w:rsidR="002375C9" w:rsidRPr="00D96F48">
        <w:rPr>
          <w:rFonts w:ascii="Times New Roman" w:hAnsi="Times New Roman" w:cs="Times New Roman"/>
          <w:sz w:val="24"/>
          <w:szCs w:val="24"/>
        </w:rPr>
        <w:t xml:space="preserve"> could not set aside its own order.  The substituted orders were therefore a</w:t>
      </w:r>
      <w:r w:rsidR="00094E5B" w:rsidRPr="00D96F48">
        <w:rPr>
          <w:rFonts w:ascii="Times New Roman" w:hAnsi="Times New Roman" w:cs="Times New Roman"/>
          <w:sz w:val="24"/>
          <w:szCs w:val="24"/>
        </w:rPr>
        <w:t xml:space="preserve"> nullit</w:t>
      </w:r>
      <w:r w:rsidR="003D6F37" w:rsidRPr="00D96F48">
        <w:rPr>
          <w:rFonts w:ascii="Times New Roman" w:hAnsi="Times New Roman" w:cs="Times New Roman"/>
          <w:sz w:val="24"/>
          <w:szCs w:val="24"/>
        </w:rPr>
        <w:t>y and fatally defective.</w:t>
      </w:r>
    </w:p>
    <w:p w:rsidR="003D6F37" w:rsidRPr="00D96F48" w:rsidRDefault="003D6F37" w:rsidP="003D6F37">
      <w:pPr>
        <w:tabs>
          <w:tab w:val="left" w:pos="1134"/>
        </w:tabs>
        <w:spacing w:after="0" w:line="480" w:lineRule="auto"/>
        <w:jc w:val="both"/>
        <w:rPr>
          <w:rFonts w:ascii="Times New Roman" w:hAnsi="Times New Roman" w:cs="Times New Roman"/>
          <w:sz w:val="24"/>
          <w:szCs w:val="24"/>
        </w:rPr>
      </w:pPr>
    </w:p>
    <w:p w:rsidR="002375C9" w:rsidRPr="00D96F48" w:rsidRDefault="002375C9" w:rsidP="002375C9">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Citing the cases of </w:t>
      </w:r>
      <w:r w:rsidRPr="00D96F48">
        <w:rPr>
          <w:rFonts w:ascii="Times New Roman" w:hAnsi="Times New Roman" w:cs="Times New Roman"/>
          <w:i/>
          <w:sz w:val="24"/>
          <w:szCs w:val="24"/>
        </w:rPr>
        <w:t xml:space="preserve">Dabengwa &amp; Anor v ZEC &amp; Ors </w:t>
      </w:r>
      <w:r w:rsidRPr="00D96F48">
        <w:rPr>
          <w:rFonts w:ascii="Times New Roman" w:hAnsi="Times New Roman" w:cs="Times New Roman"/>
          <w:sz w:val="24"/>
          <w:szCs w:val="24"/>
        </w:rPr>
        <w:t xml:space="preserve">SC 32/16 and </w:t>
      </w:r>
      <w:r w:rsidRPr="00D96F48">
        <w:rPr>
          <w:rFonts w:ascii="Times New Roman" w:hAnsi="Times New Roman" w:cs="Times New Roman"/>
          <w:i/>
          <w:sz w:val="24"/>
          <w:szCs w:val="24"/>
        </w:rPr>
        <w:t>M</w:t>
      </w:r>
      <w:r w:rsidR="00C953D1" w:rsidRPr="00D96F48">
        <w:rPr>
          <w:rFonts w:ascii="Times New Roman" w:hAnsi="Times New Roman" w:cs="Times New Roman"/>
          <w:i/>
          <w:sz w:val="24"/>
          <w:szCs w:val="24"/>
        </w:rPr>
        <w:t>atanhire v BP Shell Marketing, s</w:t>
      </w:r>
      <w:r w:rsidRPr="00D96F48">
        <w:rPr>
          <w:rFonts w:ascii="Times New Roman" w:hAnsi="Times New Roman" w:cs="Times New Roman"/>
          <w:i/>
          <w:sz w:val="24"/>
          <w:szCs w:val="24"/>
        </w:rPr>
        <w:t>upra</w:t>
      </w:r>
      <w:r w:rsidRPr="00D96F48">
        <w:rPr>
          <w:rFonts w:ascii="Times New Roman" w:hAnsi="Times New Roman" w:cs="Times New Roman"/>
          <w:sz w:val="24"/>
          <w:szCs w:val="24"/>
        </w:rPr>
        <w:t>, the court expressed the view:</w:t>
      </w:r>
    </w:p>
    <w:p w:rsidR="003D6F37" w:rsidRPr="00D96F48" w:rsidRDefault="002375C9" w:rsidP="003D6F37">
      <w:pPr>
        <w:tabs>
          <w:tab w:val="left" w:pos="1134"/>
        </w:tabs>
        <w:spacing w:after="0" w:line="240" w:lineRule="auto"/>
        <w:ind w:left="1440"/>
        <w:jc w:val="both"/>
        <w:rPr>
          <w:rFonts w:ascii="Times New Roman" w:hAnsi="Times New Roman" w:cs="Times New Roman"/>
          <w:sz w:val="24"/>
          <w:szCs w:val="24"/>
        </w:rPr>
      </w:pPr>
      <w:r w:rsidRPr="00D96F48">
        <w:rPr>
          <w:rFonts w:ascii="Times New Roman" w:hAnsi="Times New Roman" w:cs="Times New Roman"/>
          <w:sz w:val="24"/>
          <w:szCs w:val="24"/>
        </w:rPr>
        <w:t xml:space="preserve">“A fatally defective prayer which does not state </w:t>
      </w:r>
      <w:r w:rsidR="00FE34DA" w:rsidRPr="00D96F48">
        <w:rPr>
          <w:rFonts w:ascii="Times New Roman" w:hAnsi="Times New Roman" w:cs="Times New Roman"/>
          <w:sz w:val="24"/>
          <w:szCs w:val="24"/>
        </w:rPr>
        <w:t>the exact nature of the relief sought cannot be amended.”</w:t>
      </w:r>
    </w:p>
    <w:p w:rsidR="002375C9" w:rsidRPr="00D96F48" w:rsidRDefault="002375C9" w:rsidP="002375C9">
      <w:pPr>
        <w:tabs>
          <w:tab w:val="left" w:pos="1134"/>
        </w:tabs>
        <w:spacing w:after="0" w:line="480" w:lineRule="auto"/>
        <w:ind w:left="1440"/>
        <w:jc w:val="both"/>
        <w:rPr>
          <w:rFonts w:ascii="Times New Roman" w:hAnsi="Times New Roman" w:cs="Times New Roman"/>
          <w:sz w:val="24"/>
          <w:szCs w:val="24"/>
        </w:rPr>
      </w:pPr>
      <w:r w:rsidRPr="00D96F48">
        <w:rPr>
          <w:rFonts w:ascii="Times New Roman" w:hAnsi="Times New Roman" w:cs="Times New Roman"/>
          <w:sz w:val="24"/>
          <w:szCs w:val="24"/>
        </w:rPr>
        <w:t xml:space="preserve"> </w:t>
      </w:r>
    </w:p>
    <w:p w:rsidR="003D6F37" w:rsidRPr="00D96F48" w:rsidRDefault="003D6F37" w:rsidP="009F1584">
      <w:pPr>
        <w:tabs>
          <w:tab w:val="left" w:pos="1134"/>
        </w:tabs>
        <w:spacing w:after="0" w:line="240" w:lineRule="auto"/>
        <w:ind w:left="1440"/>
        <w:jc w:val="both"/>
        <w:rPr>
          <w:rFonts w:ascii="Times New Roman" w:hAnsi="Times New Roman" w:cs="Times New Roman"/>
          <w:sz w:val="24"/>
          <w:szCs w:val="24"/>
        </w:rPr>
      </w:pPr>
    </w:p>
    <w:p w:rsidR="004D1134" w:rsidRPr="00D96F48" w:rsidRDefault="00C953D1" w:rsidP="004D1134">
      <w:pPr>
        <w:spacing w:after="0" w:line="480" w:lineRule="auto"/>
        <w:ind w:firstLine="1134"/>
        <w:jc w:val="both"/>
        <w:rPr>
          <w:rFonts w:ascii="Times New Roman" w:hAnsi="Times New Roman" w:cs="Times New Roman"/>
          <w:sz w:val="24"/>
          <w:szCs w:val="24"/>
        </w:rPr>
      </w:pPr>
      <w:r w:rsidRPr="00D96F48">
        <w:rPr>
          <w:rFonts w:ascii="Times New Roman" w:hAnsi="Times New Roman" w:cs="Times New Roman"/>
          <w:sz w:val="24"/>
          <w:szCs w:val="24"/>
        </w:rPr>
        <w:t>That case is distinguishable from</w:t>
      </w:r>
      <w:r w:rsidR="00FE34DA" w:rsidRPr="00D96F48">
        <w:rPr>
          <w:rFonts w:ascii="Times New Roman" w:hAnsi="Times New Roman" w:cs="Times New Roman"/>
          <w:sz w:val="24"/>
          <w:szCs w:val="24"/>
        </w:rPr>
        <w:t xml:space="preserve"> the present case in that the prayer that has been challenged sets out “the exact relief sought” as </w:t>
      </w:r>
      <w:r w:rsidR="00AC4FAA" w:rsidRPr="00D96F48">
        <w:rPr>
          <w:rFonts w:ascii="Times New Roman" w:hAnsi="Times New Roman" w:cs="Times New Roman"/>
          <w:sz w:val="24"/>
          <w:szCs w:val="24"/>
        </w:rPr>
        <w:t>required by r</w:t>
      </w:r>
      <w:r w:rsidR="0033245E">
        <w:rPr>
          <w:rFonts w:ascii="Times New Roman" w:hAnsi="Times New Roman" w:cs="Times New Roman"/>
          <w:sz w:val="24"/>
          <w:szCs w:val="24"/>
        </w:rPr>
        <w:t xml:space="preserve"> </w:t>
      </w:r>
      <w:r w:rsidR="00AC4FAA" w:rsidRPr="00D96F48">
        <w:rPr>
          <w:rFonts w:ascii="Times New Roman" w:hAnsi="Times New Roman" w:cs="Times New Roman"/>
          <w:sz w:val="24"/>
          <w:szCs w:val="24"/>
        </w:rPr>
        <w:t xml:space="preserve">37 (1) (e).  It has a defect arising from </w:t>
      </w:r>
      <w:r w:rsidR="00B07B5E">
        <w:rPr>
          <w:rFonts w:ascii="Times New Roman" w:hAnsi="Times New Roman" w:cs="Times New Roman"/>
          <w:sz w:val="24"/>
          <w:szCs w:val="24"/>
        </w:rPr>
        <w:t>gratuit</w:t>
      </w:r>
      <w:r w:rsidR="003015E3" w:rsidRPr="00D96F48">
        <w:rPr>
          <w:rFonts w:ascii="Times New Roman" w:hAnsi="Times New Roman" w:cs="Times New Roman"/>
          <w:sz w:val="24"/>
          <w:szCs w:val="24"/>
        </w:rPr>
        <w:t>ous</w:t>
      </w:r>
      <w:r w:rsidR="00AC4FAA" w:rsidRPr="00D96F48">
        <w:rPr>
          <w:rFonts w:ascii="Times New Roman" w:hAnsi="Times New Roman" w:cs="Times New Roman"/>
          <w:sz w:val="24"/>
          <w:szCs w:val="24"/>
        </w:rPr>
        <w:t xml:space="preserve"> additions which ought not be in the prayer at all.  As the prayer stands</w:t>
      </w:r>
      <w:r w:rsidR="003F293E" w:rsidRPr="00D96F48">
        <w:rPr>
          <w:rFonts w:ascii="Times New Roman" w:hAnsi="Times New Roman" w:cs="Times New Roman"/>
          <w:sz w:val="24"/>
          <w:szCs w:val="24"/>
        </w:rPr>
        <w:t>,</w:t>
      </w:r>
      <w:r w:rsidR="00AC4FAA" w:rsidRPr="00D96F48">
        <w:rPr>
          <w:rFonts w:ascii="Times New Roman" w:hAnsi="Times New Roman" w:cs="Times New Roman"/>
          <w:sz w:val="24"/>
          <w:szCs w:val="24"/>
        </w:rPr>
        <w:t xml:space="preserve"> this court can grant the relief of allowing the appeal with costs and setting aside the arbitral award.   The court cannot however grant the substituted order because it is incompetent.</w:t>
      </w:r>
    </w:p>
    <w:p w:rsidR="004D1134" w:rsidRPr="00D96F48" w:rsidRDefault="004D1134" w:rsidP="004D1134">
      <w:pPr>
        <w:spacing w:after="0" w:line="480" w:lineRule="auto"/>
        <w:ind w:firstLine="1134"/>
        <w:jc w:val="both"/>
        <w:rPr>
          <w:rFonts w:ascii="Times New Roman" w:hAnsi="Times New Roman" w:cs="Times New Roman"/>
          <w:sz w:val="24"/>
          <w:szCs w:val="24"/>
        </w:rPr>
      </w:pPr>
    </w:p>
    <w:p w:rsidR="004D1134" w:rsidRPr="00D96F48" w:rsidRDefault="004D1134" w:rsidP="004D1134">
      <w:pPr>
        <w:spacing w:after="0" w:line="480" w:lineRule="auto"/>
        <w:ind w:firstLine="1134"/>
        <w:jc w:val="both"/>
        <w:rPr>
          <w:rFonts w:ascii="Times New Roman" w:hAnsi="Times New Roman" w:cs="Times New Roman"/>
          <w:sz w:val="24"/>
          <w:szCs w:val="24"/>
        </w:rPr>
      </w:pPr>
      <w:r w:rsidRPr="00D96F48">
        <w:rPr>
          <w:rFonts w:ascii="Times New Roman" w:hAnsi="Times New Roman" w:cs="Times New Roman"/>
          <w:sz w:val="24"/>
          <w:szCs w:val="24"/>
        </w:rPr>
        <w:lastRenderedPageBreak/>
        <w:t>It occurs to me that the original relief sought contains all the averments to prosecute this</w:t>
      </w:r>
      <w:r w:rsidR="003015E3" w:rsidRPr="00D96F48">
        <w:rPr>
          <w:rFonts w:ascii="Times New Roman" w:hAnsi="Times New Roman" w:cs="Times New Roman"/>
          <w:sz w:val="24"/>
          <w:szCs w:val="24"/>
        </w:rPr>
        <w:t xml:space="preserve"> appeal.  What is unfortunate is</w:t>
      </w:r>
      <w:r w:rsidRPr="00D96F48">
        <w:rPr>
          <w:rFonts w:ascii="Times New Roman" w:hAnsi="Times New Roman" w:cs="Times New Roman"/>
          <w:sz w:val="24"/>
          <w:szCs w:val="24"/>
        </w:rPr>
        <w:t xml:space="preserve"> that whoever drafted it went on to include a substitution order which was not only clearly unnecessary but incompetent as well.  The question I have to resolve is whether the inclusion of what was an unnecessary substitution order re</w:t>
      </w:r>
      <w:r w:rsidR="00094E5B" w:rsidRPr="00D96F48">
        <w:rPr>
          <w:rFonts w:ascii="Times New Roman" w:hAnsi="Times New Roman" w:cs="Times New Roman"/>
          <w:sz w:val="24"/>
          <w:szCs w:val="24"/>
        </w:rPr>
        <w:t>nders the relief sought a nullit</w:t>
      </w:r>
      <w:r w:rsidRPr="00D96F48">
        <w:rPr>
          <w:rFonts w:ascii="Times New Roman" w:hAnsi="Times New Roman" w:cs="Times New Roman"/>
          <w:sz w:val="24"/>
          <w:szCs w:val="24"/>
        </w:rPr>
        <w:t xml:space="preserve">y as urged by Mr </w:t>
      </w:r>
      <w:r w:rsidRPr="00D96F48">
        <w:rPr>
          <w:rFonts w:ascii="Times New Roman" w:hAnsi="Times New Roman" w:cs="Times New Roman"/>
          <w:i/>
          <w:sz w:val="24"/>
          <w:szCs w:val="24"/>
        </w:rPr>
        <w:t>Zhuwarara</w:t>
      </w:r>
      <w:r w:rsidRPr="00D96F48">
        <w:rPr>
          <w:rFonts w:ascii="Times New Roman" w:hAnsi="Times New Roman" w:cs="Times New Roman"/>
          <w:sz w:val="24"/>
          <w:szCs w:val="24"/>
        </w:rPr>
        <w:t xml:space="preserve">. I </w:t>
      </w:r>
      <w:r w:rsidR="00C953D1" w:rsidRPr="00D96F48">
        <w:rPr>
          <w:rFonts w:ascii="Times New Roman" w:hAnsi="Times New Roman" w:cs="Times New Roman"/>
          <w:sz w:val="24"/>
          <w:szCs w:val="24"/>
        </w:rPr>
        <w:t>do not think so</w:t>
      </w:r>
      <w:r w:rsidRPr="00D96F48">
        <w:rPr>
          <w:rFonts w:ascii="Times New Roman" w:hAnsi="Times New Roman" w:cs="Times New Roman"/>
          <w:sz w:val="24"/>
          <w:szCs w:val="24"/>
        </w:rPr>
        <w:t>.</w:t>
      </w:r>
    </w:p>
    <w:p w:rsidR="004D1134" w:rsidRPr="00D96F48" w:rsidRDefault="004D1134" w:rsidP="004D1134">
      <w:pPr>
        <w:spacing w:after="0" w:line="480" w:lineRule="auto"/>
        <w:ind w:firstLine="1134"/>
        <w:jc w:val="both"/>
        <w:rPr>
          <w:rFonts w:ascii="Times New Roman" w:hAnsi="Times New Roman" w:cs="Times New Roman"/>
          <w:sz w:val="24"/>
          <w:szCs w:val="24"/>
        </w:rPr>
      </w:pPr>
    </w:p>
    <w:p w:rsidR="00103B42" w:rsidRPr="00D96F48" w:rsidRDefault="004D1134" w:rsidP="004D1134">
      <w:pPr>
        <w:spacing w:after="0" w:line="480" w:lineRule="auto"/>
        <w:ind w:firstLine="1134"/>
        <w:jc w:val="both"/>
        <w:rPr>
          <w:rFonts w:ascii="Times New Roman" w:hAnsi="Times New Roman" w:cs="Times New Roman"/>
          <w:sz w:val="24"/>
          <w:szCs w:val="24"/>
        </w:rPr>
      </w:pPr>
      <w:r w:rsidRPr="00D96F48">
        <w:rPr>
          <w:rFonts w:ascii="Times New Roman" w:hAnsi="Times New Roman" w:cs="Times New Roman"/>
          <w:sz w:val="24"/>
          <w:szCs w:val="24"/>
        </w:rPr>
        <w:t>My view is that the inclusion of the offending p</w:t>
      </w:r>
      <w:r w:rsidR="00C953D1" w:rsidRPr="00D96F48">
        <w:rPr>
          <w:rFonts w:ascii="Times New Roman" w:hAnsi="Times New Roman" w:cs="Times New Roman"/>
          <w:sz w:val="24"/>
          <w:szCs w:val="24"/>
        </w:rPr>
        <w:t>ortion</w:t>
      </w:r>
      <w:r w:rsidRPr="00D96F48">
        <w:rPr>
          <w:rFonts w:ascii="Times New Roman" w:hAnsi="Times New Roman" w:cs="Times New Roman"/>
          <w:sz w:val="24"/>
          <w:szCs w:val="24"/>
        </w:rPr>
        <w:t xml:space="preserve"> did</w:t>
      </w:r>
      <w:r w:rsidR="001C5A27" w:rsidRPr="00D96F48">
        <w:rPr>
          <w:rFonts w:ascii="Times New Roman" w:hAnsi="Times New Roman" w:cs="Times New Roman"/>
          <w:sz w:val="24"/>
          <w:szCs w:val="24"/>
        </w:rPr>
        <w:t xml:space="preserve"> not lead to a </w:t>
      </w:r>
      <w:r w:rsidR="00094E5B" w:rsidRPr="00D96F48">
        <w:rPr>
          <w:rFonts w:ascii="Times New Roman" w:hAnsi="Times New Roman" w:cs="Times New Roman"/>
          <w:sz w:val="24"/>
          <w:szCs w:val="24"/>
        </w:rPr>
        <w:t>nullit</w:t>
      </w:r>
      <w:r w:rsidRPr="00D96F48">
        <w:rPr>
          <w:rFonts w:ascii="Times New Roman" w:hAnsi="Times New Roman" w:cs="Times New Roman"/>
          <w:sz w:val="24"/>
          <w:szCs w:val="24"/>
        </w:rPr>
        <w:t>y.  This is because, but for</w:t>
      </w:r>
      <w:r w:rsidR="00B63FE6" w:rsidRPr="00D96F48">
        <w:rPr>
          <w:rFonts w:ascii="Times New Roman" w:hAnsi="Times New Roman" w:cs="Times New Roman"/>
          <w:sz w:val="24"/>
          <w:szCs w:val="24"/>
        </w:rPr>
        <w:t>,</w:t>
      </w:r>
      <w:r w:rsidRPr="00D96F48">
        <w:rPr>
          <w:rFonts w:ascii="Times New Roman" w:hAnsi="Times New Roman" w:cs="Times New Roman"/>
          <w:sz w:val="24"/>
          <w:szCs w:val="24"/>
        </w:rPr>
        <w:t xml:space="preserve"> the unnecessary addition, the entire notice of appeal meets all the requirements of the rules as correctly conceded by Mr </w:t>
      </w:r>
      <w:r w:rsidRPr="00D96F48">
        <w:rPr>
          <w:rFonts w:ascii="Times New Roman" w:hAnsi="Times New Roman" w:cs="Times New Roman"/>
          <w:i/>
          <w:sz w:val="24"/>
          <w:szCs w:val="24"/>
        </w:rPr>
        <w:t>Zhuwarara</w:t>
      </w:r>
      <w:r w:rsidRPr="00D96F48">
        <w:rPr>
          <w:rFonts w:ascii="Times New Roman" w:hAnsi="Times New Roman" w:cs="Times New Roman"/>
          <w:sz w:val="24"/>
          <w:szCs w:val="24"/>
        </w:rPr>
        <w:t xml:space="preserve">.  I </w:t>
      </w:r>
      <w:r w:rsidR="00414305" w:rsidRPr="00D96F48">
        <w:rPr>
          <w:rFonts w:ascii="Times New Roman" w:hAnsi="Times New Roman" w:cs="Times New Roman"/>
          <w:sz w:val="24"/>
          <w:szCs w:val="24"/>
        </w:rPr>
        <w:t>tend to</w:t>
      </w:r>
      <w:r w:rsidRPr="00D96F48">
        <w:rPr>
          <w:rFonts w:ascii="Times New Roman" w:hAnsi="Times New Roman" w:cs="Times New Roman"/>
          <w:sz w:val="24"/>
          <w:szCs w:val="24"/>
        </w:rPr>
        <w:t xml:space="preserve"> agree with </w:t>
      </w:r>
      <w:r w:rsidR="0043098E">
        <w:rPr>
          <w:rFonts w:ascii="Times New Roman" w:hAnsi="Times New Roman" w:cs="Times New Roman"/>
          <w:sz w:val="24"/>
          <w:szCs w:val="24"/>
        </w:rPr>
        <w:t>Mr </w:t>
      </w:r>
      <w:r w:rsidRPr="00D96F48">
        <w:rPr>
          <w:rFonts w:ascii="Times New Roman" w:hAnsi="Times New Roman" w:cs="Times New Roman"/>
          <w:i/>
          <w:sz w:val="24"/>
          <w:szCs w:val="24"/>
        </w:rPr>
        <w:t>Gwisai</w:t>
      </w:r>
      <w:r w:rsidRPr="00D96F48">
        <w:rPr>
          <w:rFonts w:ascii="Times New Roman" w:hAnsi="Times New Roman" w:cs="Times New Roman"/>
          <w:sz w:val="24"/>
          <w:szCs w:val="24"/>
        </w:rPr>
        <w:t xml:space="preserve"> </w:t>
      </w:r>
      <w:r w:rsidR="00414305" w:rsidRPr="00D96F48">
        <w:rPr>
          <w:rFonts w:ascii="Times New Roman" w:hAnsi="Times New Roman" w:cs="Times New Roman"/>
          <w:sz w:val="24"/>
          <w:szCs w:val="24"/>
        </w:rPr>
        <w:t>that where an otherwise valid notice of appeal is rendered defective by an incompetent substitution</w:t>
      </w:r>
      <w:r w:rsidR="00103B42" w:rsidRPr="00D96F48">
        <w:rPr>
          <w:rFonts w:ascii="Times New Roman" w:hAnsi="Times New Roman" w:cs="Times New Roman"/>
          <w:sz w:val="24"/>
          <w:szCs w:val="24"/>
        </w:rPr>
        <w:t xml:space="preserve"> order and severability of the offending words is possible </w:t>
      </w:r>
      <w:r w:rsidR="00094E5B" w:rsidRPr="00D96F48">
        <w:rPr>
          <w:rFonts w:ascii="Times New Roman" w:hAnsi="Times New Roman" w:cs="Times New Roman"/>
          <w:sz w:val="24"/>
          <w:szCs w:val="24"/>
        </w:rPr>
        <w:t>without</w:t>
      </w:r>
      <w:r w:rsidR="00103B42" w:rsidRPr="00D96F48">
        <w:rPr>
          <w:rFonts w:ascii="Times New Roman" w:hAnsi="Times New Roman" w:cs="Times New Roman"/>
          <w:sz w:val="24"/>
          <w:szCs w:val="24"/>
        </w:rPr>
        <w:t xml:space="preserve"> causing prejudice to the other party, severability should be a</w:t>
      </w:r>
      <w:r w:rsidR="00094E5B" w:rsidRPr="00D96F48">
        <w:rPr>
          <w:rFonts w:ascii="Times New Roman" w:hAnsi="Times New Roman" w:cs="Times New Roman"/>
          <w:sz w:val="24"/>
          <w:szCs w:val="24"/>
        </w:rPr>
        <w:t>llowed</w:t>
      </w:r>
      <w:r w:rsidR="00103B42" w:rsidRPr="00D96F48">
        <w:rPr>
          <w:rFonts w:ascii="Times New Roman" w:hAnsi="Times New Roman" w:cs="Times New Roman"/>
          <w:sz w:val="24"/>
          <w:szCs w:val="24"/>
        </w:rPr>
        <w:t>.</w:t>
      </w:r>
    </w:p>
    <w:p w:rsidR="00103B42" w:rsidRPr="00D96F48" w:rsidRDefault="00103B42" w:rsidP="004D1134">
      <w:pPr>
        <w:spacing w:after="0" w:line="480" w:lineRule="auto"/>
        <w:ind w:firstLine="1134"/>
        <w:jc w:val="both"/>
        <w:rPr>
          <w:rFonts w:ascii="Times New Roman" w:hAnsi="Times New Roman" w:cs="Times New Roman"/>
          <w:sz w:val="24"/>
          <w:szCs w:val="24"/>
        </w:rPr>
      </w:pPr>
    </w:p>
    <w:p w:rsidR="00751F9C" w:rsidRPr="00D96F48" w:rsidRDefault="00103B42" w:rsidP="00A54318">
      <w:pPr>
        <w:spacing w:after="0" w:line="480" w:lineRule="auto"/>
        <w:ind w:firstLine="1134"/>
        <w:jc w:val="both"/>
        <w:rPr>
          <w:rFonts w:ascii="Times New Roman" w:hAnsi="Times New Roman" w:cs="Times New Roman"/>
          <w:sz w:val="24"/>
          <w:szCs w:val="24"/>
        </w:rPr>
      </w:pPr>
      <w:r w:rsidRPr="00D96F48">
        <w:rPr>
          <w:rFonts w:ascii="Times New Roman" w:hAnsi="Times New Roman" w:cs="Times New Roman"/>
          <w:sz w:val="24"/>
          <w:szCs w:val="24"/>
        </w:rPr>
        <w:t>I derive comfort in taking that po</w:t>
      </w:r>
      <w:r w:rsidR="00B63FE6" w:rsidRPr="00D96F48">
        <w:rPr>
          <w:rFonts w:ascii="Times New Roman" w:hAnsi="Times New Roman" w:cs="Times New Roman"/>
          <w:sz w:val="24"/>
          <w:szCs w:val="24"/>
        </w:rPr>
        <w:t xml:space="preserve">sition from the </w:t>
      </w:r>
      <w:r w:rsidR="00F91D83" w:rsidRPr="00D96F48">
        <w:rPr>
          <w:rFonts w:ascii="Times New Roman" w:hAnsi="Times New Roman" w:cs="Times New Roman"/>
          <w:sz w:val="24"/>
          <w:szCs w:val="24"/>
        </w:rPr>
        <w:t>provisions of s</w:t>
      </w:r>
      <w:r w:rsidR="0059018B">
        <w:rPr>
          <w:rFonts w:ascii="Times New Roman" w:hAnsi="Times New Roman" w:cs="Times New Roman"/>
          <w:sz w:val="24"/>
          <w:szCs w:val="24"/>
        </w:rPr>
        <w:t xml:space="preserve"> </w:t>
      </w:r>
      <w:r w:rsidRPr="00D96F48">
        <w:rPr>
          <w:rFonts w:ascii="Times New Roman" w:hAnsi="Times New Roman" w:cs="Times New Roman"/>
          <w:sz w:val="24"/>
          <w:szCs w:val="24"/>
        </w:rPr>
        <w:t>2</w:t>
      </w:r>
      <w:r w:rsidR="00271817" w:rsidRPr="00D96F48">
        <w:rPr>
          <w:rFonts w:ascii="Times New Roman" w:hAnsi="Times New Roman" w:cs="Times New Roman"/>
          <w:sz w:val="24"/>
          <w:szCs w:val="24"/>
        </w:rPr>
        <w:t>2</w:t>
      </w:r>
      <w:r w:rsidRPr="00D96F48">
        <w:rPr>
          <w:rFonts w:ascii="Times New Roman" w:hAnsi="Times New Roman" w:cs="Times New Roman"/>
          <w:sz w:val="24"/>
          <w:szCs w:val="24"/>
        </w:rPr>
        <w:t xml:space="preserve"> of the Supreme Court Act (</w:t>
      </w:r>
      <w:r w:rsidRPr="00F51251">
        <w:rPr>
          <w:rFonts w:ascii="Times New Roman" w:hAnsi="Times New Roman" w:cs="Times New Roman"/>
          <w:i/>
          <w:sz w:val="24"/>
          <w:szCs w:val="24"/>
        </w:rPr>
        <w:t>Chapter 7</w:t>
      </w:r>
      <w:r w:rsidRPr="00D96F48">
        <w:rPr>
          <w:rFonts w:ascii="Times New Roman" w:hAnsi="Times New Roman" w:cs="Times New Roman"/>
          <w:sz w:val="24"/>
          <w:szCs w:val="24"/>
        </w:rPr>
        <w:t>) reposing certain powers to this court i</w:t>
      </w:r>
      <w:r w:rsidR="00F91D83" w:rsidRPr="00D96F48">
        <w:rPr>
          <w:rFonts w:ascii="Times New Roman" w:hAnsi="Times New Roman" w:cs="Times New Roman"/>
          <w:sz w:val="24"/>
          <w:szCs w:val="24"/>
        </w:rPr>
        <w:t xml:space="preserve">n civil appeals.  In terms of </w:t>
      </w:r>
      <w:r w:rsidR="00B35BFE" w:rsidRPr="00D96F48">
        <w:rPr>
          <w:rFonts w:ascii="Times New Roman" w:hAnsi="Times New Roman" w:cs="Times New Roman"/>
          <w:sz w:val="24"/>
          <w:szCs w:val="24"/>
        </w:rPr>
        <w:t xml:space="preserve">   s22</w:t>
      </w:r>
      <w:r w:rsidR="00031C0C" w:rsidRPr="00D96F48">
        <w:rPr>
          <w:rFonts w:ascii="Times New Roman" w:hAnsi="Times New Roman" w:cs="Times New Roman"/>
          <w:sz w:val="24"/>
          <w:szCs w:val="24"/>
        </w:rPr>
        <w:t>(</w:t>
      </w:r>
      <w:r w:rsidRPr="00D96F48">
        <w:rPr>
          <w:rFonts w:ascii="Times New Roman" w:hAnsi="Times New Roman" w:cs="Times New Roman"/>
          <w:sz w:val="24"/>
          <w:szCs w:val="24"/>
        </w:rPr>
        <w:t>1)(b)(ix) of the Act;</w:t>
      </w:r>
    </w:p>
    <w:p w:rsidR="00D17B52" w:rsidRDefault="006E6D9A" w:rsidP="00D17B52">
      <w:pPr>
        <w:spacing w:after="0" w:line="240" w:lineRule="auto"/>
        <w:ind w:left="1440"/>
        <w:jc w:val="both"/>
        <w:rPr>
          <w:rFonts w:ascii="Times New Roman" w:hAnsi="Times New Roman" w:cs="Times New Roman"/>
          <w:sz w:val="24"/>
          <w:szCs w:val="24"/>
        </w:rPr>
      </w:pPr>
      <w:r w:rsidRPr="00D96F48">
        <w:rPr>
          <w:rFonts w:ascii="Times New Roman" w:hAnsi="Times New Roman" w:cs="Times New Roman"/>
          <w:sz w:val="24"/>
          <w:szCs w:val="24"/>
        </w:rPr>
        <w:t>“(1</w:t>
      </w:r>
      <w:r w:rsidR="00441F28">
        <w:rPr>
          <w:rFonts w:ascii="Times New Roman" w:hAnsi="Times New Roman" w:cs="Times New Roman"/>
          <w:sz w:val="24"/>
          <w:szCs w:val="24"/>
        </w:rPr>
        <w:t xml:space="preserve">) </w:t>
      </w:r>
      <w:r w:rsidR="00103B42" w:rsidRPr="00D96F48">
        <w:rPr>
          <w:rFonts w:ascii="Times New Roman" w:hAnsi="Times New Roman" w:cs="Times New Roman"/>
          <w:sz w:val="24"/>
          <w:szCs w:val="24"/>
        </w:rPr>
        <w:t xml:space="preserve">Subject to any other enactment, on the hearing of a civil appeal, the </w:t>
      </w:r>
    </w:p>
    <w:p w:rsidR="00751F9C" w:rsidRPr="00D96F48" w:rsidRDefault="00441F28" w:rsidP="00D17B52">
      <w:pPr>
        <w:spacing w:after="0" w:line="240" w:lineRule="auto"/>
        <w:ind w:left="1843"/>
        <w:jc w:val="both"/>
        <w:rPr>
          <w:rFonts w:ascii="Times New Roman" w:hAnsi="Times New Roman" w:cs="Times New Roman"/>
          <w:sz w:val="24"/>
          <w:szCs w:val="24"/>
        </w:rPr>
      </w:pPr>
      <w:r>
        <w:rPr>
          <w:rFonts w:ascii="Times New Roman" w:hAnsi="Times New Roman" w:cs="Times New Roman"/>
          <w:sz w:val="24"/>
          <w:szCs w:val="24"/>
        </w:rPr>
        <w:t xml:space="preserve"> </w:t>
      </w:r>
      <w:r w:rsidR="00103B42" w:rsidRPr="00D96F48">
        <w:rPr>
          <w:rFonts w:ascii="Times New Roman" w:hAnsi="Times New Roman" w:cs="Times New Roman"/>
          <w:sz w:val="24"/>
          <w:szCs w:val="24"/>
        </w:rPr>
        <w:t>Supreme Court</w:t>
      </w:r>
    </w:p>
    <w:p w:rsidR="004D1134" w:rsidRPr="00D96F48" w:rsidRDefault="00751F9C" w:rsidP="00D17B52">
      <w:pPr>
        <w:pStyle w:val="ListParagraph"/>
        <w:numPr>
          <w:ilvl w:val="0"/>
          <w:numId w:val="12"/>
        </w:numPr>
        <w:tabs>
          <w:tab w:val="left" w:pos="2268"/>
        </w:tabs>
        <w:spacing w:after="0" w:line="240" w:lineRule="auto"/>
        <w:ind w:left="1985" w:firstLine="0"/>
        <w:jc w:val="both"/>
        <w:rPr>
          <w:rFonts w:ascii="Times New Roman" w:hAnsi="Times New Roman" w:cs="Times New Roman"/>
          <w:sz w:val="24"/>
          <w:szCs w:val="24"/>
        </w:rPr>
      </w:pPr>
      <w:r w:rsidRPr="00D96F48">
        <w:rPr>
          <w:rFonts w:ascii="Times New Roman" w:hAnsi="Times New Roman" w:cs="Times New Roman"/>
          <w:sz w:val="24"/>
          <w:szCs w:val="24"/>
        </w:rPr>
        <w:t>…………………………</w:t>
      </w:r>
    </w:p>
    <w:p w:rsidR="00751F9C" w:rsidRPr="00A17EC0" w:rsidRDefault="00A54318" w:rsidP="00D17B52">
      <w:pPr>
        <w:pStyle w:val="ListParagraph"/>
        <w:numPr>
          <w:ilvl w:val="0"/>
          <w:numId w:val="12"/>
        </w:numPr>
        <w:tabs>
          <w:tab w:val="left" w:pos="2268"/>
        </w:tabs>
        <w:spacing w:after="0" w:line="240" w:lineRule="auto"/>
        <w:ind w:left="1985" w:firstLine="0"/>
        <w:jc w:val="both"/>
        <w:rPr>
          <w:rFonts w:ascii="Times New Roman" w:hAnsi="Times New Roman" w:cs="Times New Roman"/>
          <w:sz w:val="24"/>
          <w:szCs w:val="24"/>
        </w:rPr>
      </w:pPr>
      <w:r w:rsidRPr="00D96F48">
        <w:rPr>
          <w:rFonts w:ascii="Times New Roman" w:hAnsi="Times New Roman" w:cs="Times New Roman"/>
          <w:sz w:val="24"/>
          <w:szCs w:val="24"/>
        </w:rPr>
        <w:t>m</w:t>
      </w:r>
      <w:r w:rsidR="00751F9C" w:rsidRPr="00D96F48">
        <w:rPr>
          <w:rFonts w:ascii="Times New Roman" w:hAnsi="Times New Roman" w:cs="Times New Roman"/>
          <w:sz w:val="24"/>
          <w:szCs w:val="24"/>
        </w:rPr>
        <w:t xml:space="preserve">ay, if it thinks it necessary or expedient </w:t>
      </w:r>
      <w:r w:rsidR="00751F9C" w:rsidRPr="00A17EC0">
        <w:rPr>
          <w:rFonts w:ascii="Times New Roman" w:hAnsi="Times New Roman" w:cs="Times New Roman"/>
          <w:sz w:val="24"/>
          <w:szCs w:val="24"/>
        </w:rPr>
        <w:t>in the interests of justice</w:t>
      </w:r>
      <w:r w:rsidR="00186638" w:rsidRPr="00A17EC0">
        <w:rPr>
          <w:rFonts w:ascii="Times New Roman" w:hAnsi="Times New Roman" w:cs="Times New Roman"/>
          <w:sz w:val="24"/>
          <w:szCs w:val="24"/>
        </w:rPr>
        <w:t>-</w:t>
      </w:r>
    </w:p>
    <w:p w:rsidR="00B35BFE" w:rsidRPr="00D17B52" w:rsidRDefault="00D17B52" w:rsidP="00D17B52">
      <w:pPr>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 </w:t>
      </w:r>
      <w:r w:rsidR="00B35BFE" w:rsidRPr="00D17B52">
        <w:rPr>
          <w:rFonts w:ascii="Times New Roman" w:hAnsi="Times New Roman" w:cs="Times New Roman"/>
          <w:sz w:val="24"/>
          <w:szCs w:val="24"/>
        </w:rPr>
        <w:t>…………………………</w:t>
      </w:r>
    </w:p>
    <w:p w:rsidR="006D5E7B" w:rsidRDefault="00A54318" w:rsidP="006D5E7B">
      <w:pPr>
        <w:pStyle w:val="ListParagraph"/>
        <w:spacing w:after="0" w:line="240" w:lineRule="auto"/>
        <w:ind w:left="1560"/>
        <w:jc w:val="both"/>
        <w:rPr>
          <w:rFonts w:ascii="Times New Roman" w:hAnsi="Times New Roman" w:cs="Times New Roman"/>
          <w:sz w:val="24"/>
          <w:szCs w:val="24"/>
        </w:rPr>
      </w:pPr>
      <w:r w:rsidRPr="00D96F48">
        <w:rPr>
          <w:rFonts w:ascii="Times New Roman" w:hAnsi="Times New Roman" w:cs="Times New Roman"/>
          <w:sz w:val="24"/>
          <w:szCs w:val="24"/>
        </w:rPr>
        <w:t>(ix) t</w:t>
      </w:r>
      <w:r w:rsidR="00751F9C" w:rsidRPr="00D96F48">
        <w:rPr>
          <w:rFonts w:ascii="Times New Roman" w:hAnsi="Times New Roman" w:cs="Times New Roman"/>
          <w:sz w:val="24"/>
          <w:szCs w:val="24"/>
        </w:rPr>
        <w:t xml:space="preserve">ake any other course which may lead to the </w:t>
      </w:r>
      <w:r w:rsidR="00751F9C" w:rsidRPr="006D5E7B">
        <w:rPr>
          <w:rFonts w:ascii="Times New Roman" w:hAnsi="Times New Roman" w:cs="Times New Roman"/>
          <w:sz w:val="24"/>
          <w:szCs w:val="24"/>
        </w:rPr>
        <w:t xml:space="preserve">just, </w:t>
      </w:r>
      <w:r w:rsidRPr="006D5E7B">
        <w:rPr>
          <w:rFonts w:ascii="Times New Roman" w:hAnsi="Times New Roman" w:cs="Times New Roman"/>
          <w:sz w:val="24"/>
          <w:szCs w:val="24"/>
        </w:rPr>
        <w:t>speedy and in-</w:t>
      </w:r>
      <w:r w:rsidR="00751F9C" w:rsidRPr="006D5E7B">
        <w:rPr>
          <w:rFonts w:ascii="Times New Roman" w:hAnsi="Times New Roman" w:cs="Times New Roman"/>
          <w:sz w:val="24"/>
          <w:szCs w:val="24"/>
        </w:rPr>
        <w:t xml:space="preserve">expensive </w:t>
      </w:r>
    </w:p>
    <w:p w:rsidR="00751F9C" w:rsidRPr="006D5E7B" w:rsidRDefault="006D5E7B" w:rsidP="006D5E7B">
      <w:pPr>
        <w:spacing w:after="0" w:line="240" w:lineRule="auto"/>
        <w:ind w:left="1440" w:firstLine="120"/>
        <w:jc w:val="both"/>
        <w:rPr>
          <w:rFonts w:ascii="Times New Roman" w:hAnsi="Times New Roman" w:cs="Times New Roman"/>
          <w:sz w:val="24"/>
          <w:szCs w:val="24"/>
        </w:rPr>
      </w:pPr>
      <w:r>
        <w:rPr>
          <w:rFonts w:ascii="Times New Roman" w:hAnsi="Times New Roman" w:cs="Times New Roman"/>
          <w:sz w:val="24"/>
          <w:szCs w:val="24"/>
        </w:rPr>
        <w:t xml:space="preserve">       </w:t>
      </w:r>
      <w:r w:rsidR="00751F9C" w:rsidRPr="006D5E7B">
        <w:rPr>
          <w:rFonts w:ascii="Times New Roman" w:hAnsi="Times New Roman" w:cs="Times New Roman"/>
          <w:sz w:val="24"/>
          <w:szCs w:val="24"/>
        </w:rPr>
        <w:t>settlement of the case.”</w:t>
      </w:r>
    </w:p>
    <w:p w:rsidR="00751F9C" w:rsidRPr="00D96F48" w:rsidRDefault="00751F9C" w:rsidP="00751F9C">
      <w:pPr>
        <w:pStyle w:val="ListParagraph"/>
        <w:spacing w:after="0" w:line="480" w:lineRule="auto"/>
        <w:ind w:left="1701" w:hanging="153"/>
        <w:jc w:val="both"/>
        <w:rPr>
          <w:rFonts w:ascii="Times New Roman" w:hAnsi="Times New Roman" w:cs="Times New Roman"/>
          <w:sz w:val="24"/>
          <w:szCs w:val="24"/>
        </w:rPr>
      </w:pPr>
    </w:p>
    <w:p w:rsidR="003E0B10" w:rsidRPr="00D96F48" w:rsidRDefault="003E0B10" w:rsidP="003E0B10">
      <w:pPr>
        <w:pStyle w:val="ListParagraph"/>
        <w:spacing w:after="0" w:line="240" w:lineRule="auto"/>
        <w:ind w:left="1701" w:hanging="153"/>
        <w:jc w:val="both"/>
        <w:rPr>
          <w:rFonts w:ascii="Times New Roman" w:hAnsi="Times New Roman" w:cs="Times New Roman"/>
          <w:sz w:val="24"/>
          <w:szCs w:val="24"/>
        </w:rPr>
      </w:pPr>
    </w:p>
    <w:p w:rsidR="00751F9C" w:rsidRPr="00D96F48" w:rsidRDefault="00751F9C" w:rsidP="00751F9C">
      <w:pPr>
        <w:pStyle w:val="ListParagraph"/>
        <w:spacing w:after="0" w:line="480" w:lineRule="auto"/>
        <w:ind w:left="0" w:firstLine="1134"/>
        <w:jc w:val="both"/>
        <w:rPr>
          <w:rFonts w:ascii="Times New Roman" w:hAnsi="Times New Roman" w:cs="Times New Roman"/>
          <w:i/>
          <w:sz w:val="24"/>
          <w:szCs w:val="24"/>
        </w:rPr>
      </w:pPr>
      <w:r w:rsidRPr="00D96F48">
        <w:rPr>
          <w:rFonts w:ascii="Times New Roman" w:hAnsi="Times New Roman" w:cs="Times New Roman"/>
          <w:sz w:val="24"/>
          <w:szCs w:val="24"/>
        </w:rPr>
        <w:t xml:space="preserve">Mistakes of the </w:t>
      </w:r>
      <w:r w:rsidR="00C85C1F" w:rsidRPr="00D96F48">
        <w:rPr>
          <w:rFonts w:ascii="Times New Roman" w:hAnsi="Times New Roman" w:cs="Times New Roman"/>
          <w:sz w:val="24"/>
          <w:szCs w:val="24"/>
        </w:rPr>
        <w:t xml:space="preserve">nature made by the appellant’s legal practitioner in the formulation of the relief sought happen all the time.  It is only when such mistakes lead to </w:t>
      </w:r>
      <w:r w:rsidR="009B4F39" w:rsidRPr="00D96F48">
        <w:rPr>
          <w:rFonts w:ascii="Times New Roman" w:hAnsi="Times New Roman" w:cs="Times New Roman"/>
          <w:sz w:val="24"/>
          <w:szCs w:val="24"/>
        </w:rPr>
        <w:t>a complete nullit</w:t>
      </w:r>
      <w:r w:rsidR="00C85C1F" w:rsidRPr="00D96F48">
        <w:rPr>
          <w:rFonts w:ascii="Times New Roman" w:hAnsi="Times New Roman" w:cs="Times New Roman"/>
          <w:sz w:val="24"/>
          <w:szCs w:val="24"/>
        </w:rPr>
        <w:t xml:space="preserve">y that this court will insist on compliance and will not come to </w:t>
      </w:r>
      <w:r w:rsidR="00C85C1F" w:rsidRPr="00D96F48">
        <w:rPr>
          <w:rFonts w:ascii="Times New Roman" w:hAnsi="Times New Roman" w:cs="Times New Roman"/>
          <w:color w:val="000000" w:themeColor="text1"/>
          <w:sz w:val="24"/>
          <w:szCs w:val="24"/>
        </w:rPr>
        <w:t>the</w:t>
      </w:r>
      <w:r w:rsidR="00C85C1F" w:rsidRPr="00D96F48">
        <w:rPr>
          <w:rFonts w:ascii="Times New Roman" w:hAnsi="Times New Roman" w:cs="Times New Roman"/>
          <w:sz w:val="24"/>
          <w:szCs w:val="24"/>
        </w:rPr>
        <w:t xml:space="preserve"> aid of such an appellant</w:t>
      </w:r>
      <w:r w:rsidR="00094E5B" w:rsidRPr="00D96F48">
        <w:rPr>
          <w:rFonts w:ascii="Times New Roman" w:hAnsi="Times New Roman" w:cs="Times New Roman"/>
          <w:sz w:val="24"/>
          <w:szCs w:val="24"/>
        </w:rPr>
        <w:t xml:space="preserve">, it </w:t>
      </w:r>
      <w:r w:rsidR="00094E5B" w:rsidRPr="00D96F48">
        <w:rPr>
          <w:rFonts w:ascii="Times New Roman" w:hAnsi="Times New Roman" w:cs="Times New Roman"/>
          <w:sz w:val="24"/>
          <w:szCs w:val="24"/>
        </w:rPr>
        <w:lastRenderedPageBreak/>
        <w:t xml:space="preserve">being </w:t>
      </w:r>
      <w:r w:rsidR="00EA601F" w:rsidRPr="00D96F48">
        <w:rPr>
          <w:rFonts w:ascii="Times New Roman" w:hAnsi="Times New Roman" w:cs="Times New Roman"/>
          <w:sz w:val="24"/>
          <w:szCs w:val="24"/>
        </w:rPr>
        <w:t>trite</w:t>
      </w:r>
      <w:r w:rsidR="00094E5B" w:rsidRPr="00D96F48">
        <w:rPr>
          <w:rFonts w:ascii="Times New Roman" w:hAnsi="Times New Roman" w:cs="Times New Roman"/>
          <w:sz w:val="24"/>
          <w:szCs w:val="24"/>
        </w:rPr>
        <w:t xml:space="preserve"> that a nullit</w:t>
      </w:r>
      <w:r w:rsidR="00C85C1F" w:rsidRPr="00D96F48">
        <w:rPr>
          <w:rFonts w:ascii="Times New Roman" w:hAnsi="Times New Roman" w:cs="Times New Roman"/>
          <w:sz w:val="24"/>
          <w:szCs w:val="24"/>
        </w:rPr>
        <w:t xml:space="preserve">y cannot be amended.  See </w:t>
      </w:r>
      <w:r w:rsidR="00C85C1F" w:rsidRPr="00D96F48">
        <w:rPr>
          <w:rFonts w:ascii="Times New Roman" w:hAnsi="Times New Roman" w:cs="Times New Roman"/>
          <w:i/>
          <w:sz w:val="24"/>
          <w:szCs w:val="24"/>
        </w:rPr>
        <w:t>Matanhire v BP Shell</w:t>
      </w:r>
      <w:r w:rsidR="00EA601F" w:rsidRPr="00D96F48">
        <w:rPr>
          <w:rFonts w:ascii="Times New Roman" w:hAnsi="Times New Roman" w:cs="Times New Roman"/>
          <w:i/>
          <w:sz w:val="24"/>
          <w:szCs w:val="24"/>
        </w:rPr>
        <w:t xml:space="preserve"> Marketing Services (Pvt) Ltd, s</w:t>
      </w:r>
      <w:r w:rsidR="00C85C1F" w:rsidRPr="00D96F48">
        <w:rPr>
          <w:rFonts w:ascii="Times New Roman" w:hAnsi="Times New Roman" w:cs="Times New Roman"/>
          <w:i/>
          <w:sz w:val="24"/>
          <w:szCs w:val="24"/>
        </w:rPr>
        <w:t>upra.</w:t>
      </w:r>
    </w:p>
    <w:p w:rsidR="00C85C1F" w:rsidRPr="00D96F48" w:rsidRDefault="00C85C1F" w:rsidP="00751F9C">
      <w:pPr>
        <w:pStyle w:val="ListParagraph"/>
        <w:spacing w:after="0" w:line="480" w:lineRule="auto"/>
        <w:ind w:left="0" w:firstLine="1134"/>
        <w:jc w:val="both"/>
        <w:rPr>
          <w:rFonts w:ascii="Times New Roman" w:hAnsi="Times New Roman" w:cs="Times New Roman"/>
          <w:sz w:val="24"/>
          <w:szCs w:val="24"/>
        </w:rPr>
      </w:pPr>
    </w:p>
    <w:p w:rsidR="00C85C1F" w:rsidRPr="00D96F48" w:rsidRDefault="00C85C1F" w:rsidP="00751F9C">
      <w:pPr>
        <w:pStyle w:val="ListParagraph"/>
        <w:spacing w:after="0" w:line="480" w:lineRule="auto"/>
        <w:ind w:left="0" w:firstLine="1134"/>
        <w:jc w:val="both"/>
        <w:rPr>
          <w:rFonts w:ascii="Times New Roman" w:hAnsi="Times New Roman" w:cs="Times New Roman"/>
          <w:sz w:val="24"/>
          <w:szCs w:val="24"/>
        </w:rPr>
      </w:pPr>
      <w:r w:rsidRPr="00D96F48">
        <w:rPr>
          <w:rFonts w:ascii="Times New Roman" w:hAnsi="Times New Roman" w:cs="Times New Roman"/>
          <w:sz w:val="24"/>
          <w:szCs w:val="24"/>
        </w:rPr>
        <w:t>Where, however, the notice of appeal is, for all intents and purposes</w:t>
      </w:r>
      <w:r w:rsidR="00E60BB9" w:rsidRPr="00D96F48">
        <w:rPr>
          <w:rFonts w:ascii="Times New Roman" w:hAnsi="Times New Roman" w:cs="Times New Roman"/>
          <w:sz w:val="24"/>
          <w:szCs w:val="24"/>
        </w:rPr>
        <w:t>,</w:t>
      </w:r>
      <w:r w:rsidRPr="00D96F48">
        <w:rPr>
          <w:rFonts w:ascii="Times New Roman" w:hAnsi="Times New Roman" w:cs="Times New Roman"/>
          <w:sz w:val="24"/>
          <w:szCs w:val="24"/>
        </w:rPr>
        <w:t xml:space="preserve"> valid but there is need for an amendment to be </w:t>
      </w:r>
      <w:r w:rsidR="00094E5B" w:rsidRPr="00D96F48">
        <w:rPr>
          <w:rFonts w:ascii="Times New Roman" w:hAnsi="Times New Roman" w:cs="Times New Roman"/>
          <w:sz w:val="24"/>
          <w:szCs w:val="24"/>
        </w:rPr>
        <w:t>effected</w:t>
      </w:r>
      <w:r w:rsidRPr="00D96F48">
        <w:rPr>
          <w:rFonts w:ascii="Times New Roman" w:hAnsi="Times New Roman" w:cs="Times New Roman"/>
          <w:sz w:val="24"/>
          <w:szCs w:val="24"/>
        </w:rPr>
        <w:t xml:space="preserve"> to clean it up, by severing offending p</w:t>
      </w:r>
      <w:r w:rsidR="00E60BB9" w:rsidRPr="00D96F48">
        <w:rPr>
          <w:rFonts w:ascii="Times New Roman" w:hAnsi="Times New Roman" w:cs="Times New Roman"/>
          <w:sz w:val="24"/>
          <w:szCs w:val="24"/>
        </w:rPr>
        <w:t>ortions</w:t>
      </w:r>
      <w:r w:rsidRPr="00D96F48">
        <w:rPr>
          <w:rFonts w:ascii="Times New Roman" w:hAnsi="Times New Roman" w:cs="Times New Roman"/>
          <w:sz w:val="24"/>
          <w:szCs w:val="24"/>
        </w:rPr>
        <w:t xml:space="preserve"> of it, this court should </w:t>
      </w:r>
      <w:r w:rsidR="00094E5B" w:rsidRPr="00D96F48">
        <w:rPr>
          <w:rFonts w:ascii="Times New Roman" w:hAnsi="Times New Roman" w:cs="Times New Roman"/>
          <w:sz w:val="24"/>
          <w:szCs w:val="24"/>
        </w:rPr>
        <w:t>lean</w:t>
      </w:r>
      <w:r w:rsidRPr="00D96F48">
        <w:rPr>
          <w:rFonts w:ascii="Times New Roman" w:hAnsi="Times New Roman" w:cs="Times New Roman"/>
          <w:sz w:val="24"/>
          <w:szCs w:val="24"/>
        </w:rPr>
        <w:t xml:space="preserve"> in favour of </w:t>
      </w:r>
      <w:r w:rsidR="00D13A2D" w:rsidRPr="00D96F48">
        <w:rPr>
          <w:rFonts w:ascii="Times New Roman" w:hAnsi="Times New Roman" w:cs="Times New Roman"/>
          <w:sz w:val="24"/>
          <w:szCs w:val="24"/>
        </w:rPr>
        <w:t>granting</w:t>
      </w:r>
      <w:r w:rsidRPr="00D96F48">
        <w:rPr>
          <w:rFonts w:ascii="Times New Roman" w:hAnsi="Times New Roman" w:cs="Times New Roman"/>
          <w:sz w:val="24"/>
          <w:szCs w:val="24"/>
        </w:rPr>
        <w:t xml:space="preserve"> the amendment</w:t>
      </w:r>
      <w:r w:rsidR="00D13A2D" w:rsidRPr="00D96F48">
        <w:rPr>
          <w:rFonts w:ascii="Times New Roman" w:hAnsi="Times New Roman" w:cs="Times New Roman"/>
          <w:sz w:val="24"/>
          <w:szCs w:val="24"/>
        </w:rPr>
        <w:t>.</w:t>
      </w:r>
      <w:r w:rsidR="001E677D">
        <w:rPr>
          <w:rFonts w:ascii="Times New Roman" w:hAnsi="Times New Roman" w:cs="Times New Roman"/>
          <w:sz w:val="24"/>
          <w:szCs w:val="24"/>
        </w:rPr>
        <w:t xml:space="preserve">  After all, this C</w:t>
      </w:r>
      <w:r w:rsidR="00F2394D" w:rsidRPr="00D96F48">
        <w:rPr>
          <w:rFonts w:ascii="Times New Roman" w:hAnsi="Times New Roman" w:cs="Times New Roman"/>
          <w:sz w:val="24"/>
          <w:szCs w:val="24"/>
        </w:rPr>
        <w:t>ourt has the power in terms of r</w:t>
      </w:r>
      <w:r w:rsidR="001E677D">
        <w:rPr>
          <w:rFonts w:ascii="Times New Roman" w:hAnsi="Times New Roman" w:cs="Times New Roman"/>
          <w:sz w:val="24"/>
          <w:szCs w:val="24"/>
        </w:rPr>
        <w:t xml:space="preserve"> </w:t>
      </w:r>
      <w:r w:rsidR="00F2394D" w:rsidRPr="00D96F48">
        <w:rPr>
          <w:rFonts w:ascii="Times New Roman" w:hAnsi="Times New Roman" w:cs="Times New Roman"/>
          <w:sz w:val="24"/>
          <w:szCs w:val="24"/>
        </w:rPr>
        <w:t xml:space="preserve">41 to grant an amendment, not only of the grounds of appeal, but also “of any pleading.”  In addition, as I have already stated, </w:t>
      </w:r>
      <w:r w:rsidR="00E60BB9" w:rsidRPr="00D96F48">
        <w:rPr>
          <w:rFonts w:ascii="Times New Roman" w:hAnsi="Times New Roman" w:cs="Times New Roman"/>
          <w:sz w:val="24"/>
          <w:szCs w:val="24"/>
        </w:rPr>
        <w:t>s</w:t>
      </w:r>
      <w:r w:rsidR="00F2394D" w:rsidRPr="00D96F48">
        <w:rPr>
          <w:rFonts w:ascii="Times New Roman" w:hAnsi="Times New Roman" w:cs="Times New Roman"/>
          <w:sz w:val="24"/>
          <w:szCs w:val="24"/>
        </w:rPr>
        <w:t xml:space="preserve"> 22(1</w:t>
      </w:r>
      <w:r w:rsidR="00395189" w:rsidRPr="00D96F48">
        <w:rPr>
          <w:rFonts w:ascii="Times New Roman" w:hAnsi="Times New Roman" w:cs="Times New Roman"/>
          <w:sz w:val="24"/>
          <w:szCs w:val="24"/>
        </w:rPr>
        <w:t>) (</w:t>
      </w:r>
      <w:r w:rsidR="00F2394D" w:rsidRPr="00D96F48">
        <w:rPr>
          <w:rFonts w:ascii="Times New Roman" w:hAnsi="Times New Roman" w:cs="Times New Roman"/>
          <w:sz w:val="24"/>
          <w:szCs w:val="24"/>
        </w:rPr>
        <w:t>b</w:t>
      </w:r>
      <w:r w:rsidR="00395189" w:rsidRPr="00D96F48">
        <w:rPr>
          <w:rFonts w:ascii="Times New Roman" w:hAnsi="Times New Roman" w:cs="Times New Roman"/>
          <w:sz w:val="24"/>
          <w:szCs w:val="24"/>
        </w:rPr>
        <w:t>) (</w:t>
      </w:r>
      <w:r w:rsidR="00F2394D" w:rsidRPr="00D96F48">
        <w:rPr>
          <w:rFonts w:ascii="Times New Roman" w:hAnsi="Times New Roman" w:cs="Times New Roman"/>
          <w:sz w:val="24"/>
          <w:szCs w:val="24"/>
        </w:rPr>
        <w:t xml:space="preserve">ix) </w:t>
      </w:r>
      <w:r w:rsidR="00420BAB" w:rsidRPr="00D96F48">
        <w:rPr>
          <w:rFonts w:ascii="Times New Roman" w:hAnsi="Times New Roman" w:cs="Times New Roman"/>
          <w:sz w:val="24"/>
          <w:szCs w:val="24"/>
        </w:rPr>
        <w:t>of the A</w:t>
      </w:r>
      <w:r w:rsidR="00710601" w:rsidRPr="00D96F48">
        <w:rPr>
          <w:rFonts w:ascii="Times New Roman" w:hAnsi="Times New Roman" w:cs="Times New Roman"/>
          <w:sz w:val="24"/>
          <w:szCs w:val="24"/>
        </w:rPr>
        <w:t xml:space="preserve">ct </w:t>
      </w:r>
      <w:r w:rsidR="00F2394D" w:rsidRPr="00D96F48">
        <w:rPr>
          <w:rFonts w:ascii="Times New Roman" w:hAnsi="Times New Roman" w:cs="Times New Roman"/>
          <w:sz w:val="24"/>
          <w:szCs w:val="24"/>
        </w:rPr>
        <w:t>empowers the court to take any course</w:t>
      </w:r>
      <w:r w:rsidR="00395189" w:rsidRPr="00D96F48">
        <w:rPr>
          <w:rFonts w:ascii="Times New Roman" w:hAnsi="Times New Roman" w:cs="Times New Roman"/>
          <w:sz w:val="24"/>
          <w:szCs w:val="24"/>
        </w:rPr>
        <w:t xml:space="preserve"> leading to a just, speedy and inexpensive </w:t>
      </w:r>
      <w:r w:rsidR="00094E5B" w:rsidRPr="00D96F48">
        <w:rPr>
          <w:rFonts w:ascii="Times New Roman" w:hAnsi="Times New Roman" w:cs="Times New Roman"/>
          <w:sz w:val="24"/>
          <w:szCs w:val="24"/>
        </w:rPr>
        <w:t>resolution</w:t>
      </w:r>
      <w:r w:rsidR="00395189" w:rsidRPr="00D96F48">
        <w:rPr>
          <w:rFonts w:ascii="Times New Roman" w:hAnsi="Times New Roman" w:cs="Times New Roman"/>
          <w:sz w:val="24"/>
          <w:szCs w:val="24"/>
        </w:rPr>
        <w:t xml:space="preserve"> of the case.</w:t>
      </w:r>
      <w:r w:rsidRPr="00D96F48">
        <w:rPr>
          <w:rFonts w:ascii="Times New Roman" w:hAnsi="Times New Roman" w:cs="Times New Roman"/>
          <w:sz w:val="24"/>
          <w:szCs w:val="24"/>
        </w:rPr>
        <w:t xml:space="preserve"> </w:t>
      </w:r>
    </w:p>
    <w:p w:rsidR="00395189" w:rsidRPr="00D96F48" w:rsidRDefault="00395189" w:rsidP="00751F9C">
      <w:pPr>
        <w:pStyle w:val="ListParagraph"/>
        <w:spacing w:after="0" w:line="480" w:lineRule="auto"/>
        <w:ind w:left="0" w:firstLine="1134"/>
        <w:jc w:val="both"/>
        <w:rPr>
          <w:rFonts w:ascii="Times New Roman" w:hAnsi="Times New Roman" w:cs="Times New Roman"/>
          <w:sz w:val="24"/>
          <w:szCs w:val="24"/>
        </w:rPr>
      </w:pPr>
    </w:p>
    <w:p w:rsidR="00EE21BF" w:rsidRPr="00D96F48" w:rsidRDefault="00395189" w:rsidP="002B6B2F">
      <w:pPr>
        <w:pStyle w:val="ListParagraph"/>
        <w:spacing w:after="0" w:line="480" w:lineRule="auto"/>
        <w:ind w:left="0" w:firstLine="1134"/>
        <w:jc w:val="both"/>
        <w:rPr>
          <w:rFonts w:ascii="Times New Roman" w:hAnsi="Times New Roman" w:cs="Times New Roman"/>
          <w:sz w:val="24"/>
          <w:szCs w:val="24"/>
        </w:rPr>
      </w:pPr>
      <w:r w:rsidRPr="00D96F48">
        <w:rPr>
          <w:rFonts w:ascii="Times New Roman" w:hAnsi="Times New Roman" w:cs="Times New Roman"/>
          <w:sz w:val="24"/>
          <w:szCs w:val="24"/>
        </w:rPr>
        <w:t xml:space="preserve">The </w:t>
      </w:r>
      <w:r w:rsidR="00E60BB9" w:rsidRPr="00D96F48">
        <w:rPr>
          <w:rFonts w:ascii="Times New Roman" w:hAnsi="Times New Roman" w:cs="Times New Roman"/>
          <w:sz w:val="24"/>
          <w:szCs w:val="24"/>
        </w:rPr>
        <w:t>appellant cannot be expected to</w:t>
      </w:r>
      <w:r w:rsidRPr="00D96F48">
        <w:rPr>
          <w:rFonts w:ascii="Times New Roman" w:hAnsi="Times New Roman" w:cs="Times New Roman"/>
          <w:sz w:val="24"/>
          <w:szCs w:val="24"/>
        </w:rPr>
        <w:t xml:space="preserve"> start all over again, should the appeal be struck off, when the offending words can be severed leaving a valid appeal.  This is a court of justice which is required to resolve the real issues between the parties.  It should not </w:t>
      </w:r>
      <w:r w:rsidR="00E60BB9" w:rsidRPr="00D96F48">
        <w:rPr>
          <w:rFonts w:ascii="Times New Roman" w:hAnsi="Times New Roman" w:cs="Times New Roman"/>
          <w:sz w:val="24"/>
          <w:szCs w:val="24"/>
        </w:rPr>
        <w:t>dabble</w:t>
      </w:r>
      <w:r w:rsidRPr="00D96F48">
        <w:rPr>
          <w:rFonts w:ascii="Times New Roman" w:hAnsi="Times New Roman" w:cs="Times New Roman"/>
          <w:sz w:val="24"/>
          <w:szCs w:val="24"/>
        </w:rPr>
        <w:t xml:space="preserve"> too </w:t>
      </w:r>
      <w:r w:rsidR="00E60BB9" w:rsidRPr="00D96F48">
        <w:rPr>
          <w:rFonts w:ascii="Times New Roman" w:hAnsi="Times New Roman" w:cs="Times New Roman"/>
          <w:sz w:val="24"/>
          <w:szCs w:val="24"/>
        </w:rPr>
        <w:t xml:space="preserve">much into small technicalities.  A lot of time is spent by legal practitioners appearing before this court arguing small technicalities and trying to </w:t>
      </w:r>
      <w:r w:rsidR="00BE74D2" w:rsidRPr="00D96F48">
        <w:rPr>
          <w:rFonts w:ascii="Times New Roman" w:hAnsi="Times New Roman" w:cs="Times New Roman"/>
          <w:sz w:val="24"/>
          <w:szCs w:val="24"/>
        </w:rPr>
        <w:t xml:space="preserve">deploy the court’s rules to frustrate the disposal of cases. It is unacceptable. </w:t>
      </w:r>
      <w:r w:rsidRPr="00D96F48">
        <w:rPr>
          <w:rFonts w:ascii="Times New Roman" w:hAnsi="Times New Roman" w:cs="Times New Roman"/>
          <w:sz w:val="24"/>
          <w:szCs w:val="24"/>
        </w:rPr>
        <w:t xml:space="preserve"> The amendment to delete the substitution order in the relief sought is granted.</w:t>
      </w:r>
    </w:p>
    <w:p w:rsidR="003E0B10" w:rsidRPr="00D96F48" w:rsidRDefault="003E0B10" w:rsidP="00277B57">
      <w:pPr>
        <w:pStyle w:val="ListParagraph"/>
        <w:spacing w:after="0" w:line="480" w:lineRule="auto"/>
        <w:ind w:left="0"/>
        <w:jc w:val="both"/>
        <w:rPr>
          <w:rFonts w:ascii="Times New Roman" w:hAnsi="Times New Roman" w:cs="Times New Roman"/>
          <w:b/>
          <w:sz w:val="24"/>
          <w:szCs w:val="24"/>
        </w:rPr>
      </w:pPr>
    </w:p>
    <w:p w:rsidR="00277B57" w:rsidRPr="00D96F48" w:rsidRDefault="00277B57" w:rsidP="00277B57">
      <w:pPr>
        <w:pStyle w:val="ListParagraph"/>
        <w:spacing w:after="0" w:line="480" w:lineRule="auto"/>
        <w:ind w:left="0"/>
        <w:jc w:val="both"/>
        <w:rPr>
          <w:rFonts w:ascii="Times New Roman" w:hAnsi="Times New Roman" w:cs="Times New Roman"/>
          <w:b/>
          <w:sz w:val="24"/>
          <w:szCs w:val="24"/>
        </w:rPr>
      </w:pPr>
      <w:r w:rsidRPr="00D96F48">
        <w:rPr>
          <w:rFonts w:ascii="Times New Roman" w:hAnsi="Times New Roman" w:cs="Times New Roman"/>
          <w:b/>
          <w:sz w:val="24"/>
          <w:szCs w:val="24"/>
        </w:rPr>
        <w:t>REGISTRATION OF THE ARBITRAL AWARD</w:t>
      </w:r>
    </w:p>
    <w:p w:rsidR="00277B57" w:rsidRPr="00D96F48" w:rsidRDefault="00277B57"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t xml:space="preserve">It is common cause that the High Court granted an order registering the arbitral award made by the </w:t>
      </w:r>
      <w:r w:rsidR="00C63ACD" w:rsidRPr="00D96F48">
        <w:rPr>
          <w:rFonts w:ascii="Times New Roman" w:hAnsi="Times New Roman" w:cs="Times New Roman"/>
          <w:sz w:val="24"/>
          <w:szCs w:val="24"/>
        </w:rPr>
        <w:t>second</w:t>
      </w:r>
      <w:r w:rsidR="00BB6355" w:rsidRPr="00D96F48">
        <w:rPr>
          <w:rFonts w:ascii="Times New Roman" w:hAnsi="Times New Roman" w:cs="Times New Roman"/>
          <w:sz w:val="24"/>
          <w:szCs w:val="24"/>
        </w:rPr>
        <w:t xml:space="preserve"> respondent in HC 900/17</w:t>
      </w:r>
      <w:r w:rsidRPr="00D96F48">
        <w:rPr>
          <w:rFonts w:ascii="Times New Roman" w:hAnsi="Times New Roman" w:cs="Times New Roman"/>
          <w:sz w:val="24"/>
          <w:szCs w:val="24"/>
        </w:rPr>
        <w:t xml:space="preserve"> as an order of the High Court before the application for setting aside the award was heard by the court </w:t>
      </w:r>
      <w:r w:rsidRPr="00D96F48">
        <w:rPr>
          <w:rFonts w:ascii="Times New Roman" w:hAnsi="Times New Roman" w:cs="Times New Roman"/>
          <w:i/>
          <w:sz w:val="24"/>
          <w:szCs w:val="24"/>
        </w:rPr>
        <w:t>a quo</w:t>
      </w:r>
      <w:r w:rsidRPr="00D96F48">
        <w:rPr>
          <w:rFonts w:ascii="Times New Roman" w:hAnsi="Times New Roman" w:cs="Times New Roman"/>
          <w:sz w:val="24"/>
          <w:szCs w:val="24"/>
        </w:rPr>
        <w:t>.  The</w:t>
      </w:r>
      <w:r w:rsidR="001C5A27" w:rsidRPr="00D96F48">
        <w:rPr>
          <w:rFonts w:ascii="Times New Roman" w:hAnsi="Times New Roman" w:cs="Times New Roman"/>
          <w:sz w:val="24"/>
          <w:szCs w:val="24"/>
        </w:rPr>
        <w:t xml:space="preserve"> learned J</w:t>
      </w:r>
      <w:r w:rsidRPr="00D96F48">
        <w:rPr>
          <w:rFonts w:ascii="Times New Roman" w:hAnsi="Times New Roman" w:cs="Times New Roman"/>
          <w:sz w:val="24"/>
          <w:szCs w:val="24"/>
        </w:rPr>
        <w:t>udge made the observation</w:t>
      </w:r>
      <w:r w:rsidR="00C63ACD" w:rsidRPr="00D96F48">
        <w:rPr>
          <w:rFonts w:ascii="Times New Roman" w:hAnsi="Times New Roman" w:cs="Times New Roman"/>
          <w:sz w:val="24"/>
          <w:szCs w:val="24"/>
        </w:rPr>
        <w:t>,</w:t>
      </w:r>
      <w:r w:rsidRPr="00D96F48">
        <w:rPr>
          <w:rFonts w:ascii="Times New Roman" w:hAnsi="Times New Roman" w:cs="Times New Roman"/>
          <w:sz w:val="24"/>
          <w:szCs w:val="24"/>
        </w:rPr>
        <w:t xml:space="preserve"> not </w:t>
      </w:r>
      <w:r w:rsidR="00094E5B" w:rsidRPr="00D96F48">
        <w:rPr>
          <w:rFonts w:ascii="Times New Roman" w:hAnsi="Times New Roman" w:cs="Times New Roman"/>
          <w:sz w:val="24"/>
          <w:szCs w:val="24"/>
        </w:rPr>
        <w:t>only</w:t>
      </w:r>
      <w:r w:rsidRPr="00D96F48">
        <w:rPr>
          <w:rFonts w:ascii="Times New Roman" w:hAnsi="Times New Roman" w:cs="Times New Roman"/>
          <w:sz w:val="24"/>
          <w:szCs w:val="24"/>
        </w:rPr>
        <w:t xml:space="preserve"> that the </w:t>
      </w:r>
      <w:r w:rsidR="00CD2CD6">
        <w:rPr>
          <w:rFonts w:ascii="Times New Roman" w:hAnsi="Times New Roman" w:cs="Times New Roman"/>
          <w:sz w:val="24"/>
          <w:szCs w:val="24"/>
        </w:rPr>
        <w:t>first</w:t>
      </w:r>
      <w:r w:rsidRPr="00D96F48">
        <w:rPr>
          <w:rFonts w:ascii="Times New Roman" w:hAnsi="Times New Roman" w:cs="Times New Roman"/>
          <w:sz w:val="24"/>
          <w:szCs w:val="24"/>
        </w:rPr>
        <w:t xml:space="preserve"> respondent had successfully applied for registration of the award in HC 900/17, but also that an effort made by the appellant in HC</w:t>
      </w:r>
      <w:r w:rsidR="008A0923" w:rsidRPr="00D96F48">
        <w:rPr>
          <w:rFonts w:ascii="Times New Roman" w:hAnsi="Times New Roman" w:cs="Times New Roman"/>
          <w:sz w:val="24"/>
          <w:szCs w:val="24"/>
        </w:rPr>
        <w:t xml:space="preserve"> 2857/17 to have </w:t>
      </w:r>
      <w:r w:rsidR="008A0923" w:rsidRPr="00D96F48">
        <w:rPr>
          <w:rFonts w:ascii="Times New Roman" w:hAnsi="Times New Roman" w:cs="Times New Roman"/>
          <w:sz w:val="24"/>
          <w:szCs w:val="24"/>
        </w:rPr>
        <w:lastRenderedPageBreak/>
        <w:t>t</w:t>
      </w:r>
      <w:r w:rsidR="003162C8" w:rsidRPr="00D96F48">
        <w:rPr>
          <w:rFonts w:ascii="Times New Roman" w:hAnsi="Times New Roman" w:cs="Times New Roman"/>
          <w:sz w:val="24"/>
          <w:szCs w:val="24"/>
        </w:rPr>
        <w:t>he registration order rescinded</w:t>
      </w:r>
      <w:r w:rsidR="008A0923" w:rsidRPr="00D96F48">
        <w:rPr>
          <w:rFonts w:ascii="Times New Roman" w:hAnsi="Times New Roman" w:cs="Times New Roman"/>
          <w:sz w:val="24"/>
          <w:szCs w:val="24"/>
        </w:rPr>
        <w:t xml:space="preserve"> </w:t>
      </w:r>
      <w:r w:rsidR="00B21ECF" w:rsidRPr="00D96F48">
        <w:rPr>
          <w:rFonts w:ascii="Times New Roman" w:hAnsi="Times New Roman" w:cs="Times New Roman"/>
          <w:sz w:val="24"/>
          <w:szCs w:val="24"/>
        </w:rPr>
        <w:t>ended with</w:t>
      </w:r>
      <w:r w:rsidR="008A0923" w:rsidRPr="00D96F48">
        <w:rPr>
          <w:rFonts w:ascii="Times New Roman" w:hAnsi="Times New Roman" w:cs="Times New Roman"/>
          <w:sz w:val="24"/>
          <w:szCs w:val="24"/>
        </w:rPr>
        <w:t xml:space="preserve"> the dismissal of that application for want of prosecution.</w:t>
      </w:r>
    </w:p>
    <w:p w:rsidR="001C5A27" w:rsidRPr="00D96F48" w:rsidRDefault="001C5A27" w:rsidP="00277B57">
      <w:pPr>
        <w:pStyle w:val="ListParagraph"/>
        <w:tabs>
          <w:tab w:val="left" w:pos="1134"/>
        </w:tabs>
        <w:spacing w:after="0" w:line="480" w:lineRule="auto"/>
        <w:ind w:left="0"/>
        <w:jc w:val="both"/>
        <w:rPr>
          <w:rFonts w:ascii="Times New Roman" w:hAnsi="Times New Roman" w:cs="Times New Roman"/>
          <w:sz w:val="24"/>
          <w:szCs w:val="24"/>
        </w:rPr>
      </w:pPr>
    </w:p>
    <w:p w:rsidR="008A0923" w:rsidRPr="00D96F48" w:rsidRDefault="008A0923"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t xml:space="preserve">At the time the appellant sought to have the award set aside on grounds, </w:t>
      </w:r>
      <w:r w:rsidRPr="00D96F48">
        <w:rPr>
          <w:rFonts w:ascii="Times New Roman" w:hAnsi="Times New Roman" w:cs="Times New Roman"/>
          <w:i/>
          <w:sz w:val="24"/>
          <w:szCs w:val="24"/>
        </w:rPr>
        <w:t>inter alia</w:t>
      </w:r>
      <w:r w:rsidRPr="00D96F48">
        <w:rPr>
          <w:rFonts w:ascii="Times New Roman" w:hAnsi="Times New Roman" w:cs="Times New Roman"/>
          <w:sz w:val="24"/>
          <w:szCs w:val="24"/>
        </w:rPr>
        <w:t xml:space="preserve">, that it was contrary to the public policy of Zimbabwe and potential bias on the part of the arbitrator, the award had already </w:t>
      </w:r>
      <w:r w:rsidR="00C63ACD" w:rsidRPr="00D96F48">
        <w:rPr>
          <w:rFonts w:ascii="Times New Roman" w:hAnsi="Times New Roman" w:cs="Times New Roman"/>
          <w:sz w:val="24"/>
          <w:szCs w:val="24"/>
        </w:rPr>
        <w:t>been recognised and registered</w:t>
      </w:r>
      <w:r w:rsidRPr="00D96F48">
        <w:rPr>
          <w:rFonts w:ascii="Times New Roman" w:hAnsi="Times New Roman" w:cs="Times New Roman"/>
          <w:sz w:val="24"/>
          <w:szCs w:val="24"/>
        </w:rPr>
        <w:t xml:space="preserve"> by the same court.</w:t>
      </w:r>
    </w:p>
    <w:p w:rsidR="003E3B0A" w:rsidRPr="00D96F48" w:rsidRDefault="003E3B0A" w:rsidP="00277B57">
      <w:pPr>
        <w:pStyle w:val="ListParagraph"/>
        <w:tabs>
          <w:tab w:val="left" w:pos="1134"/>
        </w:tabs>
        <w:spacing w:after="0" w:line="480" w:lineRule="auto"/>
        <w:ind w:left="0"/>
        <w:jc w:val="both"/>
        <w:rPr>
          <w:rFonts w:ascii="Times New Roman" w:hAnsi="Times New Roman" w:cs="Times New Roman"/>
          <w:sz w:val="24"/>
          <w:szCs w:val="24"/>
        </w:rPr>
      </w:pPr>
    </w:p>
    <w:p w:rsidR="003E3B0A" w:rsidRPr="00D96F48" w:rsidRDefault="003E3B0A"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t>An application for the setting aside of an arbitral award is made in terms of Article 34 of the Model Law in the Arbitration Act.  Article 34(2) allows the High Court to set aside an arbitral award if a party making an application for setting aside the award furnishes proof that the parties’ agreement is not valid under the law to which the parties have subjected it to, where the party</w:t>
      </w:r>
      <w:r w:rsidR="00C63ACD" w:rsidRPr="00D96F48">
        <w:rPr>
          <w:rFonts w:ascii="Times New Roman" w:hAnsi="Times New Roman" w:cs="Times New Roman"/>
          <w:sz w:val="24"/>
          <w:szCs w:val="24"/>
        </w:rPr>
        <w:t xml:space="preserve"> was unable to present his or her</w:t>
      </w:r>
      <w:r w:rsidRPr="00D96F48">
        <w:rPr>
          <w:rFonts w:ascii="Times New Roman" w:hAnsi="Times New Roman" w:cs="Times New Roman"/>
          <w:sz w:val="24"/>
          <w:szCs w:val="24"/>
        </w:rPr>
        <w:t xml:space="preserve"> case, the award deals with a dispute not contemplated by or falling within the terms of arbitration and </w:t>
      </w:r>
      <w:r w:rsidR="001944B1" w:rsidRPr="00D96F48">
        <w:rPr>
          <w:rFonts w:ascii="Times New Roman" w:hAnsi="Times New Roman" w:cs="Times New Roman"/>
          <w:sz w:val="24"/>
          <w:szCs w:val="24"/>
        </w:rPr>
        <w:t>the composition of the arbitral tribunal was not in accordance with the parties’ agreement.</w:t>
      </w:r>
    </w:p>
    <w:p w:rsidR="001944B1" w:rsidRPr="00D96F48" w:rsidRDefault="001944B1" w:rsidP="00277B57">
      <w:pPr>
        <w:pStyle w:val="ListParagraph"/>
        <w:tabs>
          <w:tab w:val="left" w:pos="1134"/>
        </w:tabs>
        <w:spacing w:after="0" w:line="480" w:lineRule="auto"/>
        <w:ind w:left="0"/>
        <w:jc w:val="both"/>
        <w:rPr>
          <w:rFonts w:ascii="Times New Roman" w:hAnsi="Times New Roman" w:cs="Times New Roman"/>
          <w:sz w:val="24"/>
          <w:szCs w:val="24"/>
        </w:rPr>
      </w:pPr>
    </w:p>
    <w:p w:rsidR="003E3B0A" w:rsidRPr="00D96F48" w:rsidRDefault="001944B1"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r>
      <w:r w:rsidR="00B21ECF" w:rsidRPr="00D96F48">
        <w:rPr>
          <w:rFonts w:ascii="Times New Roman" w:hAnsi="Times New Roman" w:cs="Times New Roman"/>
          <w:sz w:val="24"/>
          <w:szCs w:val="24"/>
        </w:rPr>
        <w:t>The High Court</w:t>
      </w:r>
      <w:r w:rsidR="003E3B0A" w:rsidRPr="00D96F48">
        <w:rPr>
          <w:rFonts w:ascii="Times New Roman" w:hAnsi="Times New Roman" w:cs="Times New Roman"/>
          <w:sz w:val="24"/>
          <w:szCs w:val="24"/>
        </w:rPr>
        <w:t xml:space="preserve"> may also set aside the award if it finds that the dispute is not capable of settlement by arbitration under Zimbabwean law or the award is in conflict with the public policy of Zimbabwe.</w:t>
      </w:r>
    </w:p>
    <w:p w:rsidR="003E3B0A" w:rsidRPr="00D96F48" w:rsidRDefault="003E3B0A" w:rsidP="00277B57">
      <w:pPr>
        <w:pStyle w:val="ListParagraph"/>
        <w:tabs>
          <w:tab w:val="left" w:pos="1134"/>
        </w:tabs>
        <w:spacing w:after="0" w:line="480" w:lineRule="auto"/>
        <w:ind w:left="0"/>
        <w:jc w:val="both"/>
        <w:rPr>
          <w:rFonts w:ascii="Times New Roman" w:hAnsi="Times New Roman" w:cs="Times New Roman"/>
          <w:sz w:val="24"/>
          <w:szCs w:val="24"/>
        </w:rPr>
      </w:pPr>
    </w:p>
    <w:p w:rsidR="003E3B0A" w:rsidRPr="00D96F48" w:rsidRDefault="003E3B0A"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t xml:space="preserve">What is clear is that the requirements for the setting aside of the award calls upon the High Court to engage in a thorough interrogation of the arbitral award.  It involves an inquiry into whether the award conforms with the law.  It is only </w:t>
      </w:r>
      <w:r w:rsidR="00AB229C" w:rsidRPr="00D96F48">
        <w:rPr>
          <w:rFonts w:ascii="Times New Roman" w:hAnsi="Times New Roman" w:cs="Times New Roman"/>
          <w:sz w:val="24"/>
          <w:szCs w:val="24"/>
        </w:rPr>
        <w:t xml:space="preserve">when such an examination of the award has been </w:t>
      </w:r>
      <w:r w:rsidR="00094E5B" w:rsidRPr="00D96F48">
        <w:rPr>
          <w:rFonts w:ascii="Times New Roman" w:hAnsi="Times New Roman" w:cs="Times New Roman"/>
          <w:sz w:val="24"/>
          <w:szCs w:val="24"/>
        </w:rPr>
        <w:t>conducted</w:t>
      </w:r>
      <w:r w:rsidR="00AB229C" w:rsidRPr="00D96F48">
        <w:rPr>
          <w:rFonts w:ascii="Times New Roman" w:hAnsi="Times New Roman" w:cs="Times New Roman"/>
          <w:sz w:val="24"/>
          <w:szCs w:val="24"/>
        </w:rPr>
        <w:t xml:space="preserve"> and the award has failed the test, that the High Court may exercise its discretion to set the award aside.</w:t>
      </w:r>
      <w:r w:rsidRPr="00D96F48">
        <w:rPr>
          <w:rFonts w:ascii="Times New Roman" w:hAnsi="Times New Roman" w:cs="Times New Roman"/>
          <w:sz w:val="24"/>
          <w:szCs w:val="24"/>
        </w:rPr>
        <w:t xml:space="preserve"> </w:t>
      </w:r>
    </w:p>
    <w:p w:rsidR="00231D8E" w:rsidRPr="00D96F48" w:rsidRDefault="00231D8E" w:rsidP="00277B57">
      <w:pPr>
        <w:pStyle w:val="ListParagraph"/>
        <w:tabs>
          <w:tab w:val="left" w:pos="1134"/>
        </w:tabs>
        <w:spacing w:after="0" w:line="480" w:lineRule="auto"/>
        <w:ind w:left="0"/>
        <w:jc w:val="both"/>
        <w:rPr>
          <w:rFonts w:ascii="Times New Roman" w:hAnsi="Times New Roman" w:cs="Times New Roman"/>
          <w:sz w:val="24"/>
          <w:szCs w:val="24"/>
        </w:rPr>
      </w:pPr>
    </w:p>
    <w:p w:rsidR="00231D8E" w:rsidRPr="00D96F48" w:rsidRDefault="00231D8E"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lastRenderedPageBreak/>
        <w:tab/>
        <w:t>On the other hand, in terms of Article 35, an arbitral award shall be recognised as binding and, upon application in writing to the High Court, it shall be enforced as an order of that court.  Clearly therefore</w:t>
      </w:r>
      <w:r w:rsidR="00F13769" w:rsidRPr="00D96F48">
        <w:rPr>
          <w:rFonts w:ascii="Times New Roman" w:hAnsi="Times New Roman" w:cs="Times New Roman"/>
          <w:sz w:val="24"/>
          <w:szCs w:val="24"/>
        </w:rPr>
        <w:t>,</w:t>
      </w:r>
      <w:r w:rsidRPr="00D96F48">
        <w:rPr>
          <w:rFonts w:ascii="Times New Roman" w:hAnsi="Times New Roman" w:cs="Times New Roman"/>
          <w:sz w:val="24"/>
          <w:szCs w:val="24"/>
        </w:rPr>
        <w:t xml:space="preserve"> recognition and enforcement are deliberate judicial acts taken by the High Court upon compliance with the Model Law.</w:t>
      </w:r>
    </w:p>
    <w:p w:rsidR="00231D8E" w:rsidRPr="00D96F48" w:rsidRDefault="00231D8E" w:rsidP="00277B57">
      <w:pPr>
        <w:pStyle w:val="ListParagraph"/>
        <w:tabs>
          <w:tab w:val="left" w:pos="1134"/>
        </w:tabs>
        <w:spacing w:after="0" w:line="480" w:lineRule="auto"/>
        <w:ind w:left="0"/>
        <w:jc w:val="both"/>
        <w:rPr>
          <w:rFonts w:ascii="Times New Roman" w:hAnsi="Times New Roman" w:cs="Times New Roman"/>
          <w:sz w:val="24"/>
          <w:szCs w:val="24"/>
        </w:rPr>
      </w:pPr>
    </w:p>
    <w:p w:rsidR="00BF5DBD" w:rsidRPr="00D96F48" w:rsidRDefault="00231D8E" w:rsidP="00277B57">
      <w:pPr>
        <w:pStyle w:val="ListParagraph"/>
        <w:tabs>
          <w:tab w:val="left" w:pos="1134"/>
        </w:tabs>
        <w:spacing w:after="0" w:line="480" w:lineRule="auto"/>
        <w:ind w:left="0"/>
        <w:jc w:val="both"/>
        <w:rPr>
          <w:rFonts w:ascii="Times New Roman" w:hAnsi="Times New Roman" w:cs="Times New Roman"/>
          <w:sz w:val="24"/>
          <w:szCs w:val="24"/>
        </w:rPr>
      </w:pPr>
      <w:r w:rsidRPr="00D96F48">
        <w:rPr>
          <w:rFonts w:ascii="Times New Roman" w:hAnsi="Times New Roman" w:cs="Times New Roman"/>
          <w:sz w:val="24"/>
          <w:szCs w:val="24"/>
        </w:rPr>
        <w:tab/>
        <w:t>It is significant that Article 36 sets out grounds for refusing recognition or enforcement of an arbitral award whi</w:t>
      </w:r>
      <w:r w:rsidR="003A4FAF" w:rsidRPr="00D96F48">
        <w:rPr>
          <w:rFonts w:ascii="Times New Roman" w:hAnsi="Times New Roman" w:cs="Times New Roman"/>
          <w:sz w:val="24"/>
          <w:szCs w:val="24"/>
        </w:rPr>
        <w:t xml:space="preserve">ch </w:t>
      </w:r>
      <w:r w:rsidR="006A631C" w:rsidRPr="00D96F48">
        <w:rPr>
          <w:rFonts w:ascii="Times New Roman" w:hAnsi="Times New Roman" w:cs="Times New Roman"/>
          <w:sz w:val="24"/>
          <w:szCs w:val="24"/>
        </w:rPr>
        <w:t xml:space="preserve">are exactly the same grounds </w:t>
      </w:r>
      <w:r w:rsidR="00554F02" w:rsidRPr="00D96F48">
        <w:rPr>
          <w:rFonts w:ascii="Times New Roman" w:hAnsi="Times New Roman" w:cs="Times New Roman"/>
          <w:sz w:val="24"/>
          <w:szCs w:val="24"/>
        </w:rPr>
        <w:t>s</w:t>
      </w:r>
      <w:r w:rsidRPr="00D96F48">
        <w:rPr>
          <w:rFonts w:ascii="Times New Roman" w:hAnsi="Times New Roman" w:cs="Times New Roman"/>
          <w:sz w:val="24"/>
          <w:szCs w:val="24"/>
        </w:rPr>
        <w:t>et</w:t>
      </w:r>
      <w:r w:rsidR="003A4FAF" w:rsidRPr="00D96F48">
        <w:rPr>
          <w:rFonts w:ascii="Times New Roman" w:hAnsi="Times New Roman" w:cs="Times New Roman"/>
          <w:sz w:val="24"/>
          <w:szCs w:val="24"/>
        </w:rPr>
        <w:t xml:space="preserve"> out</w:t>
      </w:r>
      <w:r w:rsidRPr="00D96F48">
        <w:rPr>
          <w:rFonts w:ascii="Times New Roman" w:hAnsi="Times New Roman" w:cs="Times New Roman"/>
          <w:sz w:val="24"/>
          <w:szCs w:val="24"/>
        </w:rPr>
        <w:t xml:space="preserve"> in Article 34 for the setting aside of an arbitral award.  Hence, in terms of Article</w:t>
      </w:r>
      <w:r w:rsidR="00BF5DBD" w:rsidRPr="00D96F48">
        <w:rPr>
          <w:rFonts w:ascii="Times New Roman" w:hAnsi="Times New Roman" w:cs="Times New Roman"/>
          <w:sz w:val="24"/>
          <w:szCs w:val="24"/>
        </w:rPr>
        <w:t xml:space="preserve"> 36 (2):</w:t>
      </w:r>
    </w:p>
    <w:p w:rsidR="006A38BD" w:rsidRPr="00D96F48" w:rsidRDefault="00BF5DBD" w:rsidP="00543FCC">
      <w:pPr>
        <w:pStyle w:val="ListParagraph"/>
        <w:tabs>
          <w:tab w:val="left" w:pos="1701"/>
        </w:tabs>
        <w:spacing w:after="0" w:line="240" w:lineRule="auto"/>
        <w:ind w:left="1701"/>
        <w:jc w:val="both"/>
        <w:rPr>
          <w:rFonts w:ascii="Times New Roman" w:hAnsi="Times New Roman" w:cs="Times New Roman"/>
          <w:sz w:val="24"/>
          <w:szCs w:val="24"/>
        </w:rPr>
      </w:pPr>
      <w:r w:rsidRPr="00D96F48">
        <w:rPr>
          <w:rFonts w:ascii="Times New Roman" w:hAnsi="Times New Roman" w:cs="Times New Roman"/>
          <w:sz w:val="24"/>
          <w:szCs w:val="24"/>
        </w:rPr>
        <w:t xml:space="preserve">“If an application for setting aside or suspension of an award has been made to a court referred to in paragraph (1)(a)(v) of this article, the court where recognition or enforcement is sought may, if it considers it proper, adjourn its decision and may also, on the application of the party  claiming recognition or enforcement of the award, order the other party to provide appropriate </w:t>
      </w:r>
      <w:r w:rsidR="00F33010" w:rsidRPr="00D96F48">
        <w:rPr>
          <w:rFonts w:ascii="Times New Roman" w:hAnsi="Times New Roman" w:cs="Times New Roman"/>
          <w:sz w:val="24"/>
          <w:szCs w:val="24"/>
        </w:rPr>
        <w:t>security</w:t>
      </w:r>
      <w:r w:rsidRPr="00D96F48">
        <w:rPr>
          <w:rFonts w:ascii="Times New Roman" w:hAnsi="Times New Roman" w:cs="Times New Roman"/>
          <w:sz w:val="24"/>
          <w:szCs w:val="24"/>
        </w:rPr>
        <w:t>.</w:t>
      </w:r>
      <w:r w:rsidR="00543FCC" w:rsidRPr="00D96F48">
        <w:rPr>
          <w:rFonts w:ascii="Times New Roman" w:hAnsi="Times New Roman" w:cs="Times New Roman"/>
          <w:sz w:val="24"/>
          <w:szCs w:val="24"/>
        </w:rPr>
        <w:t>”</w:t>
      </w:r>
      <w:r w:rsidRPr="00D96F48">
        <w:rPr>
          <w:rFonts w:ascii="Times New Roman" w:hAnsi="Times New Roman" w:cs="Times New Roman"/>
          <w:sz w:val="24"/>
          <w:szCs w:val="24"/>
        </w:rPr>
        <w:t xml:space="preserve">  </w:t>
      </w:r>
    </w:p>
    <w:p w:rsidR="006A38BD" w:rsidRPr="00D96F48" w:rsidRDefault="006A38BD" w:rsidP="006A38BD">
      <w:pPr>
        <w:tabs>
          <w:tab w:val="left" w:pos="1134"/>
        </w:tabs>
        <w:spacing w:after="0" w:line="480" w:lineRule="auto"/>
        <w:jc w:val="both"/>
        <w:rPr>
          <w:rFonts w:ascii="Times New Roman" w:hAnsi="Times New Roman" w:cs="Times New Roman"/>
          <w:color w:val="FF0000"/>
          <w:sz w:val="24"/>
          <w:szCs w:val="24"/>
        </w:rPr>
      </w:pPr>
    </w:p>
    <w:p w:rsidR="00543FCC" w:rsidRPr="00D96F48" w:rsidRDefault="00543FCC" w:rsidP="00543FCC">
      <w:pPr>
        <w:tabs>
          <w:tab w:val="left" w:pos="1134"/>
        </w:tabs>
        <w:spacing w:after="0" w:line="240" w:lineRule="auto"/>
        <w:jc w:val="both"/>
        <w:rPr>
          <w:rFonts w:ascii="Times New Roman" w:hAnsi="Times New Roman" w:cs="Times New Roman"/>
          <w:color w:val="FF0000"/>
          <w:sz w:val="24"/>
          <w:szCs w:val="24"/>
        </w:rPr>
      </w:pPr>
    </w:p>
    <w:p w:rsidR="006A38BD" w:rsidRPr="00D96F48" w:rsidRDefault="006A38BD" w:rsidP="006A38BD">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color w:val="FF0000"/>
          <w:sz w:val="24"/>
          <w:szCs w:val="24"/>
        </w:rPr>
        <w:tab/>
      </w:r>
      <w:r w:rsidRPr="00D96F48">
        <w:rPr>
          <w:rFonts w:ascii="Times New Roman" w:hAnsi="Times New Roman" w:cs="Times New Roman"/>
          <w:sz w:val="24"/>
          <w:szCs w:val="24"/>
        </w:rPr>
        <w:t>The</w:t>
      </w:r>
      <w:r w:rsidRPr="00D96F48">
        <w:rPr>
          <w:rFonts w:ascii="Times New Roman" w:hAnsi="Times New Roman" w:cs="Times New Roman"/>
          <w:color w:val="FF0000"/>
          <w:sz w:val="24"/>
          <w:szCs w:val="24"/>
        </w:rPr>
        <w:t xml:space="preserve"> </w:t>
      </w:r>
      <w:r w:rsidRPr="00D96F48">
        <w:rPr>
          <w:rFonts w:ascii="Times New Roman" w:hAnsi="Times New Roman" w:cs="Times New Roman"/>
          <w:sz w:val="24"/>
          <w:szCs w:val="24"/>
        </w:rPr>
        <w:t>drafters of the law were cognisant of the conflicting nature of the two remedies, that is, for recognition and enforcement on the one hand an</w:t>
      </w:r>
      <w:r w:rsidR="002057AB" w:rsidRPr="00D96F48">
        <w:rPr>
          <w:rFonts w:ascii="Times New Roman" w:hAnsi="Times New Roman" w:cs="Times New Roman"/>
          <w:sz w:val="24"/>
          <w:szCs w:val="24"/>
        </w:rPr>
        <w:t>d for setting aside of an award on the other hand.</w:t>
      </w:r>
      <w:r w:rsidRPr="00D96F48">
        <w:rPr>
          <w:rFonts w:ascii="Times New Roman" w:hAnsi="Times New Roman" w:cs="Times New Roman"/>
          <w:sz w:val="24"/>
          <w:szCs w:val="24"/>
        </w:rPr>
        <w:t xml:space="preserve">  They appreciated that the High Court may be called upon to resolve those conflicting interests and made provision for deferment of a decision to recognise or enforce an award until such time that an application seeking its setting aside has been resolved.  What they did not do was to state what should happen where the High Court has already registered an award for enforcement.  Perhaps that was not necessary bearing in mind that the High Court cannot do both.</w:t>
      </w:r>
    </w:p>
    <w:p w:rsidR="006A38BD" w:rsidRPr="00D96F48" w:rsidRDefault="006A38BD" w:rsidP="00543FCC">
      <w:pPr>
        <w:tabs>
          <w:tab w:val="left" w:pos="1134"/>
        </w:tabs>
        <w:spacing w:after="0" w:line="240" w:lineRule="auto"/>
        <w:jc w:val="both"/>
        <w:rPr>
          <w:rFonts w:ascii="Times New Roman" w:hAnsi="Times New Roman" w:cs="Times New Roman"/>
          <w:sz w:val="24"/>
          <w:szCs w:val="24"/>
        </w:rPr>
      </w:pPr>
    </w:p>
    <w:p w:rsidR="00543FCC" w:rsidRPr="00D96F48" w:rsidRDefault="00543FCC" w:rsidP="003E0B10">
      <w:pPr>
        <w:tabs>
          <w:tab w:val="left" w:pos="1134"/>
        </w:tabs>
        <w:spacing w:after="0" w:line="360" w:lineRule="auto"/>
        <w:jc w:val="both"/>
        <w:rPr>
          <w:rFonts w:ascii="Times New Roman" w:hAnsi="Times New Roman" w:cs="Times New Roman"/>
          <w:sz w:val="24"/>
          <w:szCs w:val="24"/>
        </w:rPr>
      </w:pPr>
    </w:p>
    <w:p w:rsidR="00231D8E" w:rsidRPr="00D96F48" w:rsidRDefault="006A38BD" w:rsidP="006A38BD">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What it means is that the High Court, which had already passed judgment recognising the arbitral award for enforcement, could not be called upon to then sit in judgment over the same issue to decide whether to set aside the award.  There was an extant order registering </w:t>
      </w:r>
      <w:r w:rsidR="000C4240" w:rsidRPr="00D96F48">
        <w:rPr>
          <w:rFonts w:ascii="Times New Roman" w:hAnsi="Times New Roman" w:cs="Times New Roman"/>
          <w:sz w:val="24"/>
          <w:szCs w:val="24"/>
        </w:rPr>
        <w:t xml:space="preserve">the award as an order of the High Court for enforcement.  In other words, the rights </w:t>
      </w:r>
      <w:r w:rsidR="000C4240" w:rsidRPr="00D96F48">
        <w:rPr>
          <w:rFonts w:ascii="Times New Roman" w:hAnsi="Times New Roman" w:cs="Times New Roman"/>
          <w:sz w:val="24"/>
          <w:szCs w:val="24"/>
        </w:rPr>
        <w:lastRenderedPageBreak/>
        <w:t xml:space="preserve">and obligations of the parties had already been determined by a court of competent jurisdiction.  Indeed one may ask rhetorically; </w:t>
      </w:r>
      <w:r w:rsidR="00E836E5" w:rsidRPr="00D96F48">
        <w:rPr>
          <w:rFonts w:ascii="Times New Roman" w:hAnsi="Times New Roman" w:cs="Times New Roman"/>
          <w:sz w:val="24"/>
          <w:szCs w:val="24"/>
        </w:rPr>
        <w:t>if</w:t>
      </w:r>
      <w:r w:rsidR="000C4240" w:rsidRPr="00D96F48">
        <w:rPr>
          <w:rFonts w:ascii="Times New Roman" w:hAnsi="Times New Roman" w:cs="Times New Roman"/>
          <w:sz w:val="24"/>
          <w:szCs w:val="24"/>
        </w:rPr>
        <w:t xml:space="preserve"> the High Court</w:t>
      </w:r>
      <w:r w:rsidRPr="00D96F48">
        <w:rPr>
          <w:rFonts w:ascii="Times New Roman" w:hAnsi="Times New Roman" w:cs="Times New Roman"/>
          <w:color w:val="FF0000"/>
          <w:sz w:val="24"/>
          <w:szCs w:val="24"/>
        </w:rPr>
        <w:t xml:space="preserve"> </w:t>
      </w:r>
      <w:r w:rsidR="000C4240" w:rsidRPr="00D96F48">
        <w:rPr>
          <w:rFonts w:ascii="Times New Roman" w:hAnsi="Times New Roman" w:cs="Times New Roman"/>
          <w:sz w:val="24"/>
          <w:szCs w:val="24"/>
        </w:rPr>
        <w:t>had set aside the arbitral award, what would have happened to the recognition order in case number HC 900/17?</w:t>
      </w:r>
    </w:p>
    <w:p w:rsidR="000C4240" w:rsidRPr="00D96F48" w:rsidRDefault="000C4240" w:rsidP="006A38BD">
      <w:pPr>
        <w:tabs>
          <w:tab w:val="left" w:pos="1134"/>
        </w:tabs>
        <w:spacing w:after="0" w:line="480" w:lineRule="auto"/>
        <w:jc w:val="both"/>
        <w:rPr>
          <w:rFonts w:ascii="Times New Roman" w:hAnsi="Times New Roman" w:cs="Times New Roman"/>
          <w:sz w:val="24"/>
          <w:szCs w:val="24"/>
        </w:rPr>
      </w:pPr>
    </w:p>
    <w:p w:rsidR="00194C70" w:rsidRPr="00D96F48" w:rsidRDefault="000C4240" w:rsidP="006A38BD">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M</w:t>
      </w:r>
      <w:r w:rsidR="00002F6F" w:rsidRPr="00D96F48">
        <w:rPr>
          <w:rFonts w:ascii="Times New Roman" w:hAnsi="Times New Roman" w:cs="Times New Roman"/>
          <w:sz w:val="24"/>
          <w:szCs w:val="24"/>
        </w:rPr>
        <w:t>AKARAU</w:t>
      </w:r>
      <w:r w:rsidRPr="00D96F48">
        <w:rPr>
          <w:rFonts w:ascii="Times New Roman" w:hAnsi="Times New Roman" w:cs="Times New Roman"/>
          <w:sz w:val="24"/>
          <w:szCs w:val="24"/>
        </w:rPr>
        <w:t xml:space="preserve"> JA was faced with a similar set of circumstances in </w:t>
      </w:r>
      <w:r w:rsidRPr="00D96F48">
        <w:rPr>
          <w:rFonts w:ascii="Times New Roman" w:hAnsi="Times New Roman" w:cs="Times New Roman"/>
          <w:i/>
          <w:sz w:val="24"/>
          <w:szCs w:val="24"/>
        </w:rPr>
        <w:t xml:space="preserve">Ellephant College v </w:t>
      </w:r>
      <w:r w:rsidR="00067C0F" w:rsidRPr="00D96F48">
        <w:rPr>
          <w:rFonts w:ascii="Times New Roman" w:hAnsi="Times New Roman" w:cs="Times New Roman"/>
          <w:i/>
          <w:sz w:val="24"/>
          <w:szCs w:val="24"/>
        </w:rPr>
        <w:t xml:space="preserve">Victor </w:t>
      </w:r>
      <w:r w:rsidRPr="00D96F48">
        <w:rPr>
          <w:rFonts w:ascii="Times New Roman" w:hAnsi="Times New Roman" w:cs="Times New Roman"/>
          <w:i/>
          <w:sz w:val="24"/>
          <w:szCs w:val="24"/>
        </w:rPr>
        <w:t>Chiyangwa &amp; Anor</w:t>
      </w:r>
      <w:r w:rsidR="00863330" w:rsidRPr="00D96F48">
        <w:rPr>
          <w:rFonts w:ascii="Times New Roman" w:hAnsi="Times New Roman" w:cs="Times New Roman"/>
          <w:sz w:val="24"/>
          <w:szCs w:val="24"/>
        </w:rPr>
        <w:t xml:space="preserve"> </w:t>
      </w:r>
      <w:r w:rsidR="00543FCC" w:rsidRPr="00D96F48">
        <w:rPr>
          <w:rFonts w:ascii="Times New Roman" w:hAnsi="Times New Roman" w:cs="Times New Roman"/>
          <w:sz w:val="24"/>
          <w:szCs w:val="24"/>
        </w:rPr>
        <w:t>SC</w:t>
      </w:r>
      <w:r w:rsidR="00067C0F" w:rsidRPr="00D96F48">
        <w:rPr>
          <w:rFonts w:ascii="Times New Roman" w:hAnsi="Times New Roman" w:cs="Times New Roman"/>
          <w:sz w:val="24"/>
          <w:szCs w:val="24"/>
        </w:rPr>
        <w:t xml:space="preserve"> 77/20</w:t>
      </w:r>
      <w:r w:rsidR="00DB4445" w:rsidRPr="00D96F48">
        <w:rPr>
          <w:rFonts w:ascii="Times New Roman" w:hAnsi="Times New Roman" w:cs="Times New Roman"/>
          <w:sz w:val="24"/>
          <w:szCs w:val="24"/>
        </w:rPr>
        <w:t xml:space="preserve"> where</w:t>
      </w:r>
      <w:r w:rsidRPr="00D96F48">
        <w:rPr>
          <w:rFonts w:ascii="Times New Roman" w:hAnsi="Times New Roman" w:cs="Times New Roman"/>
          <w:sz w:val="24"/>
          <w:szCs w:val="24"/>
        </w:rPr>
        <w:t xml:space="preserve"> arbitral awards had been registered in the </w:t>
      </w:r>
      <w:r w:rsidR="00194C70" w:rsidRPr="00D96F48">
        <w:rPr>
          <w:rFonts w:ascii="Times New Roman" w:hAnsi="Times New Roman" w:cs="Times New Roman"/>
          <w:sz w:val="24"/>
          <w:szCs w:val="24"/>
        </w:rPr>
        <w:t>magistrate’s</w:t>
      </w:r>
      <w:r w:rsidRPr="00D96F48">
        <w:rPr>
          <w:rFonts w:ascii="Times New Roman" w:hAnsi="Times New Roman" w:cs="Times New Roman"/>
          <w:sz w:val="24"/>
          <w:szCs w:val="24"/>
        </w:rPr>
        <w:t xml:space="preserve"> court before the appellant</w:t>
      </w:r>
      <w:r w:rsidR="00194C70" w:rsidRPr="00D96F48">
        <w:rPr>
          <w:rFonts w:ascii="Times New Roman" w:hAnsi="Times New Roman" w:cs="Times New Roman"/>
          <w:sz w:val="24"/>
          <w:szCs w:val="24"/>
        </w:rPr>
        <w:t xml:space="preserve"> brought an application to the High Court for a declaratory order.</w:t>
      </w:r>
      <w:r w:rsidRPr="00D96F48">
        <w:rPr>
          <w:rFonts w:ascii="Times New Roman" w:hAnsi="Times New Roman" w:cs="Times New Roman"/>
          <w:sz w:val="24"/>
          <w:szCs w:val="24"/>
        </w:rPr>
        <w:t xml:space="preserve"> </w:t>
      </w:r>
      <w:r w:rsidR="00194C70" w:rsidRPr="00D96F48">
        <w:rPr>
          <w:rFonts w:ascii="Times New Roman" w:hAnsi="Times New Roman" w:cs="Times New Roman"/>
          <w:sz w:val="24"/>
          <w:szCs w:val="24"/>
        </w:rPr>
        <w:t xml:space="preserve">The appellant petitioned the High Court to declare that the Prescription Act was applicable to arbitral awards </w:t>
      </w:r>
      <w:r w:rsidR="00F33010" w:rsidRPr="00D96F48">
        <w:rPr>
          <w:rFonts w:ascii="Times New Roman" w:hAnsi="Times New Roman" w:cs="Times New Roman"/>
          <w:sz w:val="24"/>
          <w:szCs w:val="24"/>
        </w:rPr>
        <w:t>conducted</w:t>
      </w:r>
      <w:r w:rsidR="00194C70" w:rsidRPr="00D96F48">
        <w:rPr>
          <w:rFonts w:ascii="Times New Roman" w:hAnsi="Times New Roman" w:cs="Times New Roman"/>
          <w:color w:val="FF0000"/>
          <w:sz w:val="24"/>
          <w:szCs w:val="24"/>
        </w:rPr>
        <w:t xml:space="preserve"> </w:t>
      </w:r>
      <w:r w:rsidR="00194C70" w:rsidRPr="00D96F48">
        <w:rPr>
          <w:rFonts w:ascii="Times New Roman" w:hAnsi="Times New Roman" w:cs="Times New Roman"/>
          <w:color w:val="000000" w:themeColor="text1"/>
          <w:sz w:val="24"/>
          <w:szCs w:val="24"/>
        </w:rPr>
        <w:t>in</w:t>
      </w:r>
      <w:r w:rsidR="00194C70" w:rsidRPr="00D96F48">
        <w:rPr>
          <w:rFonts w:ascii="Times New Roman" w:hAnsi="Times New Roman" w:cs="Times New Roman"/>
          <w:color w:val="FF0000"/>
          <w:sz w:val="24"/>
          <w:szCs w:val="24"/>
        </w:rPr>
        <w:t xml:space="preserve"> </w:t>
      </w:r>
      <w:r w:rsidR="00194C70" w:rsidRPr="00D96F48">
        <w:rPr>
          <w:rFonts w:ascii="Times New Roman" w:hAnsi="Times New Roman" w:cs="Times New Roman"/>
          <w:color w:val="000000" w:themeColor="text1"/>
          <w:sz w:val="24"/>
          <w:szCs w:val="24"/>
        </w:rPr>
        <w:t>terms</w:t>
      </w:r>
      <w:r w:rsidR="00194C70" w:rsidRPr="00D96F48">
        <w:rPr>
          <w:rFonts w:ascii="Times New Roman" w:hAnsi="Times New Roman" w:cs="Times New Roman"/>
          <w:color w:val="FF0000"/>
          <w:sz w:val="24"/>
          <w:szCs w:val="24"/>
        </w:rPr>
        <w:t xml:space="preserve"> </w:t>
      </w:r>
      <w:r w:rsidR="00194C70" w:rsidRPr="00D96F48">
        <w:rPr>
          <w:rFonts w:ascii="Times New Roman" w:hAnsi="Times New Roman" w:cs="Times New Roman"/>
          <w:color w:val="000000" w:themeColor="text1"/>
          <w:sz w:val="24"/>
          <w:szCs w:val="24"/>
        </w:rPr>
        <w:t>of the Labour Act and that awards cannot be registered and executed after 3 years from the date of issue.</w:t>
      </w:r>
    </w:p>
    <w:p w:rsidR="002E506D" w:rsidRPr="00D96F48" w:rsidRDefault="002E506D" w:rsidP="006A38BD">
      <w:pPr>
        <w:tabs>
          <w:tab w:val="left" w:pos="1134"/>
        </w:tabs>
        <w:spacing w:after="0" w:line="480" w:lineRule="auto"/>
        <w:jc w:val="both"/>
        <w:rPr>
          <w:rFonts w:ascii="Times New Roman" w:hAnsi="Times New Roman" w:cs="Times New Roman"/>
          <w:color w:val="000000" w:themeColor="text1"/>
          <w:sz w:val="24"/>
          <w:szCs w:val="24"/>
        </w:rPr>
      </w:pPr>
    </w:p>
    <w:p w:rsidR="002E506D" w:rsidRPr="00D96F48" w:rsidRDefault="002E506D" w:rsidP="006A38BD">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t>The learned Judge of Appeal reasoned that the High Court could not issue a declaratory order in respect of a right or obligation which had been defined and given content to by an extant judgment.  She then eminently pronounced</w:t>
      </w:r>
      <w:r w:rsidR="00303F4A" w:rsidRPr="00D96F48">
        <w:rPr>
          <w:rFonts w:ascii="Times New Roman" w:hAnsi="Times New Roman" w:cs="Times New Roman"/>
          <w:color w:val="000000" w:themeColor="text1"/>
          <w:sz w:val="24"/>
          <w:szCs w:val="24"/>
        </w:rPr>
        <w:t>;</w:t>
      </w:r>
    </w:p>
    <w:p w:rsidR="00E62F1B" w:rsidRPr="00D96F48" w:rsidRDefault="002E506D" w:rsidP="00CC6CC7">
      <w:pPr>
        <w:tabs>
          <w:tab w:val="left" w:pos="1701"/>
        </w:tabs>
        <w:spacing w:after="0" w:line="240" w:lineRule="auto"/>
        <w:ind w:left="1701"/>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“Whilst the default judgment of 2014 registering the awards was still extant, the appellant could not validly bring the application for a declaratory order as it did.  The rights and obligations forming the subject matter of the declaratory order had already been</w:t>
      </w:r>
      <w:r w:rsidR="00E62F1B" w:rsidRPr="00D96F48">
        <w:rPr>
          <w:rFonts w:ascii="Times New Roman" w:hAnsi="Times New Roman" w:cs="Times New Roman"/>
          <w:color w:val="000000" w:themeColor="text1"/>
          <w:sz w:val="24"/>
          <w:szCs w:val="24"/>
        </w:rPr>
        <w:t xml:space="preserve"> determined against it </w:t>
      </w:r>
      <w:r w:rsidR="00E62F1B" w:rsidRPr="00D96F48">
        <w:rPr>
          <w:rFonts w:ascii="Times New Roman" w:hAnsi="Times New Roman" w:cs="Times New Roman"/>
          <w:i/>
          <w:color w:val="000000" w:themeColor="text1"/>
          <w:sz w:val="24"/>
          <w:szCs w:val="24"/>
        </w:rPr>
        <w:t>albeit</w:t>
      </w:r>
      <w:r w:rsidR="00E62F1B" w:rsidRPr="00D96F48">
        <w:rPr>
          <w:rFonts w:ascii="Times New Roman" w:hAnsi="Times New Roman" w:cs="Times New Roman"/>
          <w:color w:val="000000" w:themeColor="text1"/>
          <w:sz w:val="24"/>
          <w:szCs w:val="24"/>
        </w:rPr>
        <w:t>, by implication.</w:t>
      </w:r>
      <w:r w:rsidRPr="00D96F48">
        <w:rPr>
          <w:rFonts w:ascii="Times New Roman" w:hAnsi="Times New Roman" w:cs="Times New Roman"/>
          <w:color w:val="000000" w:themeColor="text1"/>
          <w:sz w:val="24"/>
          <w:szCs w:val="24"/>
        </w:rPr>
        <w:t xml:space="preserve"> </w:t>
      </w:r>
      <w:r w:rsidR="00E62F1B" w:rsidRPr="00D96F48">
        <w:rPr>
          <w:rFonts w:ascii="Times New Roman" w:hAnsi="Times New Roman" w:cs="Times New Roman"/>
          <w:color w:val="000000" w:themeColor="text1"/>
          <w:sz w:val="24"/>
          <w:szCs w:val="24"/>
        </w:rPr>
        <w:t>Quite clearly</w:t>
      </w:r>
      <w:r w:rsidR="00303F4A" w:rsidRPr="00D96F48">
        <w:rPr>
          <w:rFonts w:ascii="Times New Roman" w:hAnsi="Times New Roman" w:cs="Times New Roman"/>
          <w:color w:val="000000" w:themeColor="text1"/>
          <w:sz w:val="24"/>
          <w:szCs w:val="24"/>
        </w:rPr>
        <w:t>, the appellant was of the view that</w:t>
      </w:r>
      <w:r w:rsidR="00061041" w:rsidRPr="00D96F48">
        <w:rPr>
          <w:rFonts w:ascii="Times New Roman" w:hAnsi="Times New Roman" w:cs="Times New Roman"/>
          <w:color w:val="000000" w:themeColor="text1"/>
          <w:sz w:val="24"/>
          <w:szCs w:val="24"/>
        </w:rPr>
        <w:t xml:space="preserve"> the magistrate</w:t>
      </w:r>
      <w:r w:rsidR="00E62F1B" w:rsidRPr="00D96F48">
        <w:rPr>
          <w:rFonts w:ascii="Times New Roman" w:hAnsi="Times New Roman" w:cs="Times New Roman"/>
          <w:color w:val="000000" w:themeColor="text1"/>
          <w:sz w:val="24"/>
          <w:szCs w:val="24"/>
        </w:rPr>
        <w:t>s court erred in registering the awards three years after the date of issue.  It initially took the correct legal route to correct matters by applying to have the erroneous default judgment rescinded and being unsuccessful, appealing against the judgment denying it rescission.  By abandoning the appeal against the refusal of rescission, the appellant may have shot itself in the foot as the appeal process was one of the avenues available</w:t>
      </w:r>
      <w:r w:rsidRPr="00D96F48">
        <w:rPr>
          <w:rFonts w:ascii="Times New Roman" w:hAnsi="Times New Roman" w:cs="Times New Roman"/>
          <w:color w:val="000000" w:themeColor="text1"/>
          <w:sz w:val="24"/>
          <w:szCs w:val="24"/>
        </w:rPr>
        <w:t xml:space="preserve"> </w:t>
      </w:r>
      <w:r w:rsidR="00E62F1B" w:rsidRPr="00D96F48">
        <w:rPr>
          <w:rFonts w:ascii="Times New Roman" w:hAnsi="Times New Roman" w:cs="Times New Roman"/>
          <w:color w:val="000000" w:themeColor="text1"/>
          <w:sz w:val="24"/>
          <w:szCs w:val="24"/>
        </w:rPr>
        <w:t xml:space="preserve">to the appellant to correct what it perceived to be an erroneous decision, the other </w:t>
      </w:r>
      <w:r w:rsidR="00E62F1B" w:rsidRPr="00D96F48">
        <w:rPr>
          <w:rFonts w:ascii="Times New Roman" w:hAnsi="Times New Roman" w:cs="Times New Roman"/>
          <w:sz w:val="24"/>
          <w:szCs w:val="24"/>
        </w:rPr>
        <w:t>avenue</w:t>
      </w:r>
      <w:r w:rsidR="00E62F1B" w:rsidRPr="00D96F48">
        <w:rPr>
          <w:rFonts w:ascii="Times New Roman" w:hAnsi="Times New Roman" w:cs="Times New Roman"/>
          <w:color w:val="000000" w:themeColor="text1"/>
          <w:sz w:val="24"/>
          <w:szCs w:val="24"/>
        </w:rPr>
        <w:t xml:space="preserve"> bei</w:t>
      </w:r>
      <w:r w:rsidR="00061041" w:rsidRPr="00D96F48">
        <w:rPr>
          <w:rFonts w:ascii="Times New Roman" w:hAnsi="Times New Roman" w:cs="Times New Roman"/>
          <w:color w:val="000000" w:themeColor="text1"/>
          <w:sz w:val="24"/>
          <w:szCs w:val="24"/>
        </w:rPr>
        <w:t>ng a review of the proceedings.</w:t>
      </w:r>
    </w:p>
    <w:p w:rsidR="00E62F1B" w:rsidRPr="00D96F48" w:rsidRDefault="00E62F1B" w:rsidP="00CC6CC7">
      <w:pPr>
        <w:tabs>
          <w:tab w:val="left" w:pos="1701"/>
        </w:tabs>
        <w:spacing w:after="0" w:line="240" w:lineRule="auto"/>
        <w:ind w:left="1701"/>
        <w:jc w:val="both"/>
        <w:rPr>
          <w:rFonts w:ascii="Times New Roman" w:hAnsi="Times New Roman" w:cs="Times New Roman"/>
          <w:color w:val="000000" w:themeColor="text1"/>
          <w:sz w:val="24"/>
          <w:szCs w:val="24"/>
        </w:rPr>
      </w:pPr>
    </w:p>
    <w:p w:rsidR="00F13769" w:rsidRPr="00D96F48" w:rsidRDefault="00E62F1B" w:rsidP="00CC6CC7">
      <w:pPr>
        <w:tabs>
          <w:tab w:val="left" w:pos="1701"/>
        </w:tabs>
        <w:spacing w:after="0" w:line="240" w:lineRule="auto"/>
        <w:ind w:left="1701"/>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u w:val="single"/>
        </w:rPr>
        <w:t xml:space="preserve">It is therefore my finding that after the </w:t>
      </w:r>
      <w:r w:rsidR="007A00C4" w:rsidRPr="00D96F48">
        <w:rPr>
          <w:rFonts w:ascii="Times New Roman" w:hAnsi="Times New Roman" w:cs="Times New Roman"/>
          <w:color w:val="000000" w:themeColor="text1"/>
          <w:sz w:val="24"/>
          <w:szCs w:val="24"/>
          <w:u w:val="single"/>
        </w:rPr>
        <w:t>magistrate</w:t>
      </w:r>
      <w:r w:rsidR="009E43DA" w:rsidRPr="00D96F48">
        <w:rPr>
          <w:rFonts w:ascii="Times New Roman" w:hAnsi="Times New Roman" w:cs="Times New Roman"/>
          <w:color w:val="000000" w:themeColor="text1"/>
          <w:sz w:val="24"/>
          <w:szCs w:val="24"/>
          <w:u w:val="single"/>
        </w:rPr>
        <w:t>s</w:t>
      </w:r>
      <w:r w:rsidRPr="00D96F48">
        <w:rPr>
          <w:rFonts w:ascii="Times New Roman" w:hAnsi="Times New Roman" w:cs="Times New Roman"/>
          <w:color w:val="000000" w:themeColor="text1"/>
          <w:sz w:val="24"/>
          <w:szCs w:val="24"/>
          <w:u w:val="single"/>
        </w:rPr>
        <w:t xml:space="preserve"> court had registered the awards, it was not </w:t>
      </w:r>
      <w:r w:rsidR="009E43DA" w:rsidRPr="00D96F48">
        <w:rPr>
          <w:rFonts w:ascii="Times New Roman" w:hAnsi="Times New Roman" w:cs="Times New Roman"/>
          <w:color w:val="000000" w:themeColor="text1"/>
          <w:sz w:val="24"/>
          <w:szCs w:val="24"/>
          <w:u w:val="single"/>
        </w:rPr>
        <w:t>competent for the appellant to approach the High Court for an order declaring the same rights that had been deter</w:t>
      </w:r>
      <w:r w:rsidR="00592AE3" w:rsidRPr="00D96F48">
        <w:rPr>
          <w:rFonts w:ascii="Times New Roman" w:hAnsi="Times New Roman" w:cs="Times New Roman"/>
          <w:color w:val="000000" w:themeColor="text1"/>
          <w:sz w:val="24"/>
          <w:szCs w:val="24"/>
          <w:u w:val="single"/>
        </w:rPr>
        <w:t xml:space="preserve">mined and defined in the default judgment </w:t>
      </w:r>
      <w:r w:rsidR="00C5431E" w:rsidRPr="00D96F48">
        <w:rPr>
          <w:rFonts w:ascii="Times New Roman" w:hAnsi="Times New Roman" w:cs="Times New Roman"/>
          <w:color w:val="000000" w:themeColor="text1"/>
          <w:sz w:val="24"/>
          <w:szCs w:val="24"/>
          <w:u w:val="single"/>
        </w:rPr>
        <w:t xml:space="preserve">registering the awards.  Any such approach was invalid. Put differently, in the circumstances of this matter, the appellant could not avoid the default judgment against it by filing an application for a declaratory order as it did.  The extant magistrates court decision which </w:t>
      </w:r>
      <w:r w:rsidR="00C5431E" w:rsidRPr="00D96F48">
        <w:rPr>
          <w:rFonts w:ascii="Times New Roman" w:hAnsi="Times New Roman" w:cs="Times New Roman"/>
          <w:color w:val="000000" w:themeColor="text1"/>
          <w:sz w:val="24"/>
          <w:szCs w:val="24"/>
          <w:u w:val="single"/>
        </w:rPr>
        <w:lastRenderedPageBreak/>
        <w:t>defined and gave content to the rights of the parties to the dispute, robbed the High Court of an</w:t>
      </w:r>
      <w:r w:rsidR="00CC6CC7" w:rsidRPr="00D96F48">
        <w:rPr>
          <w:rFonts w:ascii="Times New Roman" w:hAnsi="Times New Roman" w:cs="Times New Roman"/>
          <w:color w:val="000000" w:themeColor="text1"/>
          <w:sz w:val="24"/>
          <w:szCs w:val="24"/>
          <w:u w:val="single"/>
        </w:rPr>
        <w:t>y discretion in the matter at first instance.</w:t>
      </w:r>
      <w:r w:rsidR="00CC6CC7" w:rsidRPr="00D96F48">
        <w:rPr>
          <w:rFonts w:ascii="Times New Roman" w:hAnsi="Times New Roman" w:cs="Times New Roman"/>
          <w:color w:val="000000" w:themeColor="text1"/>
          <w:sz w:val="24"/>
          <w:szCs w:val="24"/>
        </w:rPr>
        <w:t>”</w:t>
      </w:r>
      <w:r w:rsidR="00C5431E" w:rsidRPr="00D96F48">
        <w:rPr>
          <w:rFonts w:ascii="Times New Roman" w:hAnsi="Times New Roman" w:cs="Times New Roman"/>
          <w:color w:val="000000" w:themeColor="text1"/>
          <w:sz w:val="24"/>
          <w:szCs w:val="24"/>
        </w:rPr>
        <w:t xml:space="preserve"> </w:t>
      </w:r>
    </w:p>
    <w:p w:rsidR="002E506D" w:rsidRPr="00D96F48" w:rsidRDefault="007A00C4" w:rsidP="00CC6CC7">
      <w:pPr>
        <w:tabs>
          <w:tab w:val="left" w:pos="1701"/>
        </w:tabs>
        <w:spacing w:after="0" w:line="240" w:lineRule="auto"/>
        <w:ind w:left="1701"/>
        <w:jc w:val="both"/>
        <w:rPr>
          <w:rFonts w:ascii="Times New Roman" w:hAnsi="Times New Roman" w:cs="Times New Roman"/>
          <w:color w:val="000000" w:themeColor="text1"/>
          <w:sz w:val="24"/>
          <w:szCs w:val="24"/>
          <w:u w:val="single"/>
        </w:rPr>
      </w:pPr>
      <w:r w:rsidRPr="00D96F48">
        <w:rPr>
          <w:rFonts w:ascii="Times New Roman" w:hAnsi="Times New Roman" w:cs="Times New Roman"/>
          <w:color w:val="000000" w:themeColor="text1"/>
          <w:sz w:val="24"/>
          <w:szCs w:val="24"/>
        </w:rPr>
        <w:t>(The underlining is for emphasis)</w:t>
      </w:r>
    </w:p>
    <w:p w:rsidR="00CC6CC7" w:rsidRPr="00D96F48" w:rsidRDefault="00CC6CC7" w:rsidP="00CC6CC7">
      <w:pPr>
        <w:tabs>
          <w:tab w:val="left" w:pos="1701"/>
        </w:tabs>
        <w:spacing w:after="0" w:line="240" w:lineRule="auto"/>
        <w:ind w:left="1701"/>
        <w:jc w:val="both"/>
        <w:rPr>
          <w:rFonts w:ascii="Times New Roman" w:hAnsi="Times New Roman" w:cs="Times New Roman"/>
          <w:color w:val="000000" w:themeColor="text1"/>
          <w:sz w:val="24"/>
          <w:szCs w:val="24"/>
        </w:rPr>
      </w:pPr>
    </w:p>
    <w:p w:rsidR="00CC6CC7" w:rsidRPr="00D96F48" w:rsidRDefault="00CC6CC7" w:rsidP="00CC6CC7">
      <w:pPr>
        <w:tabs>
          <w:tab w:val="left" w:pos="1701"/>
        </w:tabs>
        <w:spacing w:after="0" w:line="240" w:lineRule="auto"/>
        <w:ind w:left="1701"/>
        <w:jc w:val="both"/>
        <w:rPr>
          <w:rFonts w:ascii="Times New Roman" w:hAnsi="Times New Roman" w:cs="Times New Roman"/>
          <w:color w:val="000000" w:themeColor="text1"/>
          <w:sz w:val="24"/>
          <w:szCs w:val="24"/>
        </w:rPr>
      </w:pPr>
    </w:p>
    <w:p w:rsidR="00D62471" w:rsidRPr="00D96F48" w:rsidRDefault="00D62471" w:rsidP="00CC6CC7">
      <w:pPr>
        <w:tabs>
          <w:tab w:val="left" w:pos="1701"/>
        </w:tabs>
        <w:spacing w:after="0" w:line="240" w:lineRule="auto"/>
        <w:ind w:left="1701"/>
        <w:jc w:val="both"/>
        <w:rPr>
          <w:rFonts w:ascii="Times New Roman" w:hAnsi="Times New Roman" w:cs="Times New Roman"/>
          <w:color w:val="000000" w:themeColor="text1"/>
          <w:sz w:val="24"/>
          <w:szCs w:val="24"/>
        </w:rPr>
      </w:pPr>
    </w:p>
    <w:p w:rsidR="00CC6CC7" w:rsidRPr="00D96F48" w:rsidRDefault="00CC6CC7"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t xml:space="preserve">The learned judge of appeal went on to dismiss the appeal with costs after </w:t>
      </w:r>
      <w:r w:rsidRPr="00D96F48">
        <w:rPr>
          <w:rFonts w:ascii="Times New Roman" w:hAnsi="Times New Roman" w:cs="Times New Roman"/>
          <w:sz w:val="24"/>
          <w:szCs w:val="24"/>
        </w:rPr>
        <w:t>remarking</w:t>
      </w:r>
      <w:r w:rsidRPr="00D96F48">
        <w:rPr>
          <w:rFonts w:ascii="Times New Roman" w:hAnsi="Times New Roman" w:cs="Times New Roman"/>
          <w:color w:val="000000" w:themeColor="text1"/>
          <w:sz w:val="24"/>
          <w:szCs w:val="24"/>
        </w:rPr>
        <w:t xml:space="preserve"> that the pronouncements made by the court </w:t>
      </w:r>
      <w:r w:rsidRPr="00D96F48">
        <w:rPr>
          <w:rFonts w:ascii="Times New Roman" w:hAnsi="Times New Roman" w:cs="Times New Roman"/>
          <w:i/>
          <w:color w:val="000000" w:themeColor="text1"/>
          <w:sz w:val="24"/>
          <w:szCs w:val="24"/>
        </w:rPr>
        <w:t>a quo</w:t>
      </w:r>
      <w:r w:rsidRPr="00D96F48">
        <w:rPr>
          <w:rFonts w:ascii="Times New Roman" w:hAnsi="Times New Roman" w:cs="Times New Roman"/>
          <w:color w:val="000000" w:themeColor="text1"/>
          <w:sz w:val="24"/>
          <w:szCs w:val="24"/>
        </w:rPr>
        <w:t xml:space="preserve"> on the merits were completely unnecessary in the circumstances.</w:t>
      </w:r>
    </w:p>
    <w:p w:rsidR="00CC6CC7" w:rsidRPr="00D96F48" w:rsidRDefault="00CC6CC7" w:rsidP="00CC6CC7">
      <w:pPr>
        <w:tabs>
          <w:tab w:val="left" w:pos="1134"/>
        </w:tabs>
        <w:spacing w:after="0" w:line="480" w:lineRule="auto"/>
        <w:jc w:val="both"/>
        <w:rPr>
          <w:rFonts w:ascii="Times New Roman" w:hAnsi="Times New Roman" w:cs="Times New Roman"/>
          <w:color w:val="000000" w:themeColor="text1"/>
          <w:sz w:val="24"/>
          <w:szCs w:val="24"/>
        </w:rPr>
      </w:pPr>
    </w:p>
    <w:p w:rsidR="00A10DD3" w:rsidRPr="00D96F48" w:rsidRDefault="00CC6CC7"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t xml:space="preserve">The same should be said about the </w:t>
      </w:r>
      <w:r w:rsidR="00F33010" w:rsidRPr="00D96F48">
        <w:rPr>
          <w:rFonts w:ascii="Times New Roman" w:hAnsi="Times New Roman" w:cs="Times New Roman"/>
          <w:sz w:val="24"/>
          <w:szCs w:val="24"/>
        </w:rPr>
        <w:t>fat</w:t>
      </w:r>
      <w:r w:rsidRPr="00D96F48">
        <w:rPr>
          <w:rFonts w:ascii="Times New Roman" w:hAnsi="Times New Roman" w:cs="Times New Roman"/>
          <w:sz w:val="24"/>
          <w:szCs w:val="24"/>
        </w:rPr>
        <w:t>e</w:t>
      </w:r>
      <w:r w:rsidRPr="00D96F48">
        <w:rPr>
          <w:rFonts w:ascii="Times New Roman" w:hAnsi="Times New Roman" w:cs="Times New Roman"/>
          <w:color w:val="000000" w:themeColor="text1"/>
          <w:sz w:val="24"/>
          <w:szCs w:val="24"/>
        </w:rPr>
        <w:t xml:space="preserve"> of the appellant’s application for setting aside the arbitrator award.  He initially took the right course of action when he made </w:t>
      </w:r>
      <w:r w:rsidR="00A10DD3" w:rsidRPr="00D96F48">
        <w:rPr>
          <w:rFonts w:ascii="Times New Roman" w:hAnsi="Times New Roman" w:cs="Times New Roman"/>
          <w:color w:val="000000" w:themeColor="text1"/>
          <w:sz w:val="24"/>
          <w:szCs w:val="24"/>
        </w:rPr>
        <w:t>an application for rescission of the registration order meaning that the order may have been granted in default.  He failed to prosecute that application resulting in its dismissal for want of prosecution.  The result</w:t>
      </w:r>
      <w:r w:rsidR="005641FF" w:rsidRPr="00D96F48">
        <w:rPr>
          <w:rFonts w:ascii="Times New Roman" w:hAnsi="Times New Roman" w:cs="Times New Roman"/>
          <w:color w:val="000000" w:themeColor="text1"/>
          <w:sz w:val="24"/>
          <w:szCs w:val="24"/>
        </w:rPr>
        <w:t>,</w:t>
      </w:r>
      <w:r w:rsidR="00A10DD3" w:rsidRPr="00D96F48">
        <w:rPr>
          <w:rFonts w:ascii="Times New Roman" w:hAnsi="Times New Roman" w:cs="Times New Roman"/>
          <w:color w:val="000000" w:themeColor="text1"/>
          <w:sz w:val="24"/>
          <w:szCs w:val="24"/>
        </w:rPr>
        <w:t xml:space="preserve"> as I have said, left the registration order whose effect is to recognise the arbitral award as an order of the High Court, extant.</w:t>
      </w:r>
    </w:p>
    <w:p w:rsidR="00D62471" w:rsidRPr="00D96F48" w:rsidRDefault="00D62471" w:rsidP="00CC6CC7">
      <w:pPr>
        <w:tabs>
          <w:tab w:val="left" w:pos="1134"/>
        </w:tabs>
        <w:spacing w:after="0" w:line="480" w:lineRule="auto"/>
        <w:jc w:val="both"/>
        <w:rPr>
          <w:rFonts w:ascii="Times New Roman" w:hAnsi="Times New Roman" w:cs="Times New Roman"/>
          <w:color w:val="000000" w:themeColor="text1"/>
          <w:sz w:val="24"/>
          <w:szCs w:val="24"/>
        </w:rPr>
      </w:pPr>
    </w:p>
    <w:p w:rsidR="00A10DD3" w:rsidRPr="00D96F48" w:rsidRDefault="00A10DD3"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t xml:space="preserve">The existence of an extant registration order of the High Court </w:t>
      </w:r>
      <w:r w:rsidRPr="00D96F48">
        <w:rPr>
          <w:rFonts w:ascii="Times New Roman" w:hAnsi="Times New Roman" w:cs="Times New Roman"/>
          <w:sz w:val="24"/>
          <w:szCs w:val="24"/>
        </w:rPr>
        <w:t>precluded</w:t>
      </w:r>
      <w:r w:rsidRPr="00D96F48">
        <w:rPr>
          <w:rFonts w:ascii="Times New Roman" w:hAnsi="Times New Roman" w:cs="Times New Roman"/>
          <w:color w:val="000000" w:themeColor="text1"/>
          <w:sz w:val="24"/>
          <w:szCs w:val="24"/>
        </w:rPr>
        <w:t xml:space="preserve"> the appellant from seeking to have the award set aside.  More importantly, it </w:t>
      </w:r>
      <w:r w:rsidRPr="00D96F48">
        <w:rPr>
          <w:rFonts w:ascii="Times New Roman" w:hAnsi="Times New Roman" w:cs="Times New Roman"/>
          <w:sz w:val="24"/>
          <w:szCs w:val="24"/>
        </w:rPr>
        <w:t>precluded</w:t>
      </w:r>
      <w:r w:rsidRPr="00D96F48">
        <w:rPr>
          <w:rFonts w:ascii="Times New Roman" w:hAnsi="Times New Roman" w:cs="Times New Roman"/>
          <w:color w:val="000000" w:themeColor="text1"/>
          <w:sz w:val="24"/>
          <w:szCs w:val="24"/>
        </w:rPr>
        <w:t xml:space="preserve"> the High Court from pronouncing itself for the second time on the propriety of the same award.  The court </w:t>
      </w:r>
      <w:r w:rsidRPr="00D96F48">
        <w:rPr>
          <w:rFonts w:ascii="Times New Roman" w:hAnsi="Times New Roman" w:cs="Times New Roman"/>
          <w:i/>
          <w:color w:val="000000" w:themeColor="text1"/>
          <w:sz w:val="24"/>
          <w:szCs w:val="24"/>
        </w:rPr>
        <w:t>a quo</w:t>
      </w:r>
      <w:r w:rsidRPr="00D96F48">
        <w:rPr>
          <w:rFonts w:ascii="Times New Roman" w:hAnsi="Times New Roman" w:cs="Times New Roman"/>
          <w:color w:val="000000" w:themeColor="text1"/>
          <w:sz w:val="24"/>
          <w:szCs w:val="24"/>
        </w:rPr>
        <w:t xml:space="preserve"> was therefore engaging </w:t>
      </w:r>
      <w:r w:rsidR="00997AEA" w:rsidRPr="00D96F48">
        <w:rPr>
          <w:rFonts w:ascii="Times New Roman" w:hAnsi="Times New Roman" w:cs="Times New Roman"/>
          <w:color w:val="000000" w:themeColor="text1"/>
          <w:sz w:val="24"/>
          <w:szCs w:val="24"/>
        </w:rPr>
        <w:t>in judicial futility when it pronounce</w:t>
      </w:r>
      <w:r w:rsidR="005641FF" w:rsidRPr="00D96F48">
        <w:rPr>
          <w:rFonts w:ascii="Times New Roman" w:hAnsi="Times New Roman" w:cs="Times New Roman"/>
          <w:color w:val="000000" w:themeColor="text1"/>
          <w:sz w:val="24"/>
          <w:szCs w:val="24"/>
        </w:rPr>
        <w:t>d</w:t>
      </w:r>
      <w:r w:rsidR="00997AEA" w:rsidRPr="00D96F48">
        <w:rPr>
          <w:rFonts w:ascii="Times New Roman" w:hAnsi="Times New Roman" w:cs="Times New Roman"/>
          <w:color w:val="000000" w:themeColor="text1"/>
          <w:sz w:val="24"/>
          <w:szCs w:val="24"/>
        </w:rPr>
        <w:t xml:space="preserve"> itself on the demerits of the application for setting aside the award.  Applying the same test, the same principles and the same yardstick</w:t>
      </w:r>
      <w:r w:rsidR="00F43ADC" w:rsidRPr="00D96F48">
        <w:rPr>
          <w:rFonts w:ascii="Times New Roman" w:hAnsi="Times New Roman" w:cs="Times New Roman"/>
          <w:color w:val="000000" w:themeColor="text1"/>
          <w:sz w:val="24"/>
          <w:szCs w:val="24"/>
        </w:rPr>
        <w:t>,</w:t>
      </w:r>
      <w:r w:rsidR="00997AEA" w:rsidRPr="00D96F48">
        <w:rPr>
          <w:rFonts w:ascii="Times New Roman" w:hAnsi="Times New Roman" w:cs="Times New Roman"/>
          <w:color w:val="000000" w:themeColor="text1"/>
          <w:sz w:val="24"/>
          <w:szCs w:val="24"/>
        </w:rPr>
        <w:t xml:space="preserve"> the High Court had already pronounced itself on the respective rights and obligations of the parties </w:t>
      </w:r>
      <w:r w:rsidR="00F43ADC" w:rsidRPr="00D96F48">
        <w:rPr>
          <w:rFonts w:ascii="Times New Roman" w:hAnsi="Times New Roman" w:cs="Times New Roman"/>
          <w:i/>
          <w:color w:val="000000" w:themeColor="text1"/>
          <w:sz w:val="24"/>
          <w:szCs w:val="24"/>
        </w:rPr>
        <w:t>viz-a</w:t>
      </w:r>
      <w:r w:rsidR="0000364C" w:rsidRPr="00D96F48">
        <w:rPr>
          <w:rFonts w:ascii="Times New Roman" w:hAnsi="Times New Roman" w:cs="Times New Roman"/>
          <w:i/>
          <w:color w:val="000000" w:themeColor="text1"/>
          <w:sz w:val="24"/>
          <w:szCs w:val="24"/>
        </w:rPr>
        <w:t>-</w:t>
      </w:r>
      <w:r w:rsidR="00F43ADC" w:rsidRPr="00D96F48">
        <w:rPr>
          <w:rFonts w:ascii="Times New Roman" w:hAnsi="Times New Roman" w:cs="Times New Roman"/>
          <w:i/>
          <w:color w:val="000000" w:themeColor="text1"/>
          <w:sz w:val="24"/>
          <w:szCs w:val="24"/>
        </w:rPr>
        <w:t>viz</w:t>
      </w:r>
      <w:r w:rsidR="00997AEA" w:rsidRPr="00D96F48">
        <w:rPr>
          <w:rFonts w:ascii="Times New Roman" w:hAnsi="Times New Roman" w:cs="Times New Roman"/>
          <w:color w:val="000000" w:themeColor="text1"/>
          <w:sz w:val="24"/>
          <w:szCs w:val="24"/>
        </w:rPr>
        <w:t xml:space="preserve"> the arbitral award.</w:t>
      </w:r>
    </w:p>
    <w:p w:rsidR="007F34B3" w:rsidRPr="00D96F48" w:rsidRDefault="007F34B3" w:rsidP="00CC6CC7">
      <w:pPr>
        <w:tabs>
          <w:tab w:val="left" w:pos="1134"/>
        </w:tabs>
        <w:spacing w:after="0" w:line="480" w:lineRule="auto"/>
        <w:jc w:val="both"/>
        <w:rPr>
          <w:rFonts w:ascii="Times New Roman" w:hAnsi="Times New Roman" w:cs="Times New Roman"/>
          <w:color w:val="000000" w:themeColor="text1"/>
          <w:sz w:val="24"/>
          <w:szCs w:val="24"/>
        </w:rPr>
      </w:pPr>
    </w:p>
    <w:p w:rsidR="007F34B3" w:rsidRPr="00D96F48" w:rsidRDefault="007F34B3"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t>The appeal is without merit.  I see no reason why the costs of the appeal should not follow the result.</w:t>
      </w:r>
    </w:p>
    <w:p w:rsidR="007F34B3" w:rsidRPr="00D96F48" w:rsidRDefault="007F34B3" w:rsidP="00CC6CC7">
      <w:pPr>
        <w:tabs>
          <w:tab w:val="left" w:pos="1134"/>
        </w:tabs>
        <w:spacing w:after="0" w:line="480" w:lineRule="auto"/>
        <w:jc w:val="both"/>
        <w:rPr>
          <w:rFonts w:ascii="Times New Roman" w:hAnsi="Times New Roman" w:cs="Times New Roman"/>
          <w:color w:val="000000" w:themeColor="text1"/>
          <w:sz w:val="24"/>
          <w:szCs w:val="24"/>
        </w:rPr>
      </w:pPr>
    </w:p>
    <w:p w:rsidR="007F34B3" w:rsidRPr="00D96F48" w:rsidRDefault="00D0554D"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lastRenderedPageBreak/>
        <w:tab/>
      </w:r>
      <w:r w:rsidR="007F34B3" w:rsidRPr="00D96F48">
        <w:rPr>
          <w:rFonts w:ascii="Times New Roman" w:hAnsi="Times New Roman" w:cs="Times New Roman"/>
          <w:color w:val="000000" w:themeColor="text1"/>
          <w:sz w:val="24"/>
          <w:szCs w:val="24"/>
        </w:rPr>
        <w:t>In the result it is ordered that:</w:t>
      </w:r>
    </w:p>
    <w:p w:rsidR="007F34B3" w:rsidRPr="00D96F48" w:rsidRDefault="007F34B3" w:rsidP="00CC6CC7">
      <w:pPr>
        <w:tabs>
          <w:tab w:val="left" w:pos="1134"/>
        </w:tabs>
        <w:spacing w:after="0" w:line="480" w:lineRule="auto"/>
        <w:jc w:val="both"/>
        <w:rPr>
          <w:rFonts w:ascii="Times New Roman" w:hAnsi="Times New Roman" w:cs="Times New Roman"/>
          <w:color w:val="000000" w:themeColor="text1"/>
          <w:sz w:val="24"/>
          <w:szCs w:val="24"/>
        </w:rPr>
      </w:pPr>
    </w:p>
    <w:p w:rsidR="007F34B3" w:rsidRPr="00D96F48" w:rsidRDefault="003E0B10"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color w:val="000000" w:themeColor="text1"/>
          <w:sz w:val="24"/>
          <w:szCs w:val="24"/>
        </w:rPr>
        <w:tab/>
      </w:r>
      <w:r w:rsidR="007F34B3" w:rsidRPr="00D96F48">
        <w:rPr>
          <w:rFonts w:ascii="Times New Roman" w:hAnsi="Times New Roman" w:cs="Times New Roman"/>
          <w:color w:val="000000" w:themeColor="text1"/>
          <w:sz w:val="24"/>
          <w:szCs w:val="24"/>
        </w:rPr>
        <w:t>The appeal is dismissed with costs.</w:t>
      </w:r>
    </w:p>
    <w:p w:rsidR="00D03FBB" w:rsidRPr="00D96F48"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D03FBB" w:rsidRPr="00D96F48"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D03FBB" w:rsidRPr="00D96F48" w:rsidRDefault="00D03FBB"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b/>
          <w:color w:val="000000" w:themeColor="text1"/>
          <w:sz w:val="24"/>
          <w:szCs w:val="24"/>
        </w:rPr>
        <w:t>UCHENA JA</w:t>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t>:</w:t>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t>I agree</w:t>
      </w:r>
    </w:p>
    <w:p w:rsidR="00D03FBB" w:rsidRPr="00D96F48"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D03FBB" w:rsidRPr="00D96F48" w:rsidRDefault="00D03FBB" w:rsidP="00CC6CC7">
      <w:pPr>
        <w:tabs>
          <w:tab w:val="left" w:pos="1134"/>
        </w:tabs>
        <w:spacing w:after="0" w:line="480" w:lineRule="auto"/>
        <w:jc w:val="both"/>
        <w:rPr>
          <w:rFonts w:ascii="Times New Roman" w:hAnsi="Times New Roman" w:cs="Times New Roman"/>
          <w:color w:val="000000" w:themeColor="text1"/>
          <w:sz w:val="24"/>
          <w:szCs w:val="24"/>
        </w:rPr>
      </w:pPr>
    </w:p>
    <w:p w:rsidR="008B31CE" w:rsidRDefault="00D03FBB" w:rsidP="00CC6CC7">
      <w:pPr>
        <w:tabs>
          <w:tab w:val="left" w:pos="1134"/>
        </w:tabs>
        <w:spacing w:after="0" w:line="480" w:lineRule="auto"/>
        <w:jc w:val="both"/>
        <w:rPr>
          <w:rFonts w:ascii="Times New Roman" w:hAnsi="Times New Roman" w:cs="Times New Roman"/>
          <w:color w:val="000000" w:themeColor="text1"/>
          <w:sz w:val="24"/>
          <w:szCs w:val="24"/>
        </w:rPr>
      </w:pPr>
      <w:r w:rsidRPr="00D96F48">
        <w:rPr>
          <w:rFonts w:ascii="Times New Roman" w:hAnsi="Times New Roman" w:cs="Times New Roman"/>
          <w:b/>
          <w:color w:val="000000" w:themeColor="text1"/>
          <w:sz w:val="24"/>
          <w:szCs w:val="24"/>
        </w:rPr>
        <w:t>MAKONI JA</w:t>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t>:</w:t>
      </w:r>
      <w:r w:rsidRPr="00D96F48">
        <w:rPr>
          <w:rFonts w:ascii="Times New Roman" w:hAnsi="Times New Roman" w:cs="Times New Roman"/>
          <w:color w:val="000000" w:themeColor="text1"/>
          <w:sz w:val="24"/>
          <w:szCs w:val="24"/>
        </w:rPr>
        <w:tab/>
      </w:r>
      <w:r w:rsidRPr="00D96F48">
        <w:rPr>
          <w:rFonts w:ascii="Times New Roman" w:hAnsi="Times New Roman" w:cs="Times New Roman"/>
          <w:color w:val="000000" w:themeColor="text1"/>
          <w:sz w:val="24"/>
          <w:szCs w:val="24"/>
        </w:rPr>
        <w:tab/>
        <w:t>I agree</w:t>
      </w:r>
    </w:p>
    <w:p w:rsidR="00A42178" w:rsidRDefault="00A42178" w:rsidP="00CC6CC7">
      <w:pPr>
        <w:tabs>
          <w:tab w:val="left" w:pos="1134"/>
        </w:tabs>
        <w:spacing w:after="0" w:line="480" w:lineRule="auto"/>
        <w:jc w:val="both"/>
        <w:rPr>
          <w:rFonts w:ascii="Times New Roman" w:hAnsi="Times New Roman" w:cs="Times New Roman"/>
          <w:color w:val="000000" w:themeColor="text1"/>
          <w:sz w:val="24"/>
          <w:szCs w:val="24"/>
        </w:rPr>
      </w:pPr>
    </w:p>
    <w:p w:rsidR="00A42178" w:rsidRPr="00D96F48" w:rsidRDefault="00A42178" w:rsidP="00CC6CC7">
      <w:pPr>
        <w:tabs>
          <w:tab w:val="left" w:pos="1134"/>
        </w:tabs>
        <w:spacing w:after="0" w:line="480" w:lineRule="auto"/>
        <w:jc w:val="both"/>
        <w:rPr>
          <w:rFonts w:ascii="Times New Roman" w:hAnsi="Times New Roman" w:cs="Times New Roman"/>
          <w:color w:val="000000" w:themeColor="text1"/>
          <w:sz w:val="24"/>
          <w:szCs w:val="24"/>
        </w:rPr>
      </w:pPr>
    </w:p>
    <w:p w:rsidR="00303F4A" w:rsidRPr="00D96F48" w:rsidRDefault="000F35AF" w:rsidP="00303F4A">
      <w:pPr>
        <w:tabs>
          <w:tab w:val="left" w:pos="450"/>
        </w:tabs>
        <w:spacing w:after="0" w:line="480" w:lineRule="auto"/>
        <w:jc w:val="both"/>
        <w:rPr>
          <w:rFonts w:ascii="Times New Roman" w:hAnsi="Times New Roman" w:cs="Times New Roman"/>
          <w:sz w:val="24"/>
          <w:szCs w:val="24"/>
        </w:rPr>
      </w:pPr>
      <w:r w:rsidRPr="00D96F48">
        <w:rPr>
          <w:rFonts w:ascii="Times New Roman" w:hAnsi="Times New Roman" w:cs="Times New Roman"/>
          <w:i/>
          <w:sz w:val="24"/>
          <w:szCs w:val="24"/>
        </w:rPr>
        <w:t>Messrs Chinyama &amp; Partners</w:t>
      </w:r>
      <w:r w:rsidR="00303F4A" w:rsidRPr="00D96F48">
        <w:rPr>
          <w:rFonts w:ascii="Times New Roman" w:hAnsi="Times New Roman" w:cs="Times New Roman"/>
          <w:sz w:val="24"/>
          <w:szCs w:val="24"/>
        </w:rPr>
        <w:t>, appellant’s legal practitioners</w:t>
      </w:r>
    </w:p>
    <w:p w:rsidR="00B544A8" w:rsidRPr="00D96F48" w:rsidRDefault="00B544A8" w:rsidP="00303F4A">
      <w:pPr>
        <w:tabs>
          <w:tab w:val="left" w:pos="450"/>
        </w:tabs>
        <w:spacing w:after="0" w:line="480" w:lineRule="auto"/>
        <w:jc w:val="both"/>
        <w:rPr>
          <w:rFonts w:ascii="Times New Roman" w:hAnsi="Times New Roman" w:cs="Times New Roman"/>
          <w:sz w:val="24"/>
          <w:szCs w:val="24"/>
        </w:rPr>
      </w:pPr>
      <w:r w:rsidRPr="00D96F48">
        <w:rPr>
          <w:rFonts w:ascii="Times New Roman" w:hAnsi="Times New Roman" w:cs="Times New Roman"/>
          <w:i/>
          <w:sz w:val="24"/>
          <w:szCs w:val="24"/>
        </w:rPr>
        <w:t>Hogwe Nyengedza</w:t>
      </w:r>
      <w:r w:rsidR="00F33010" w:rsidRPr="00D96F48">
        <w:rPr>
          <w:rFonts w:ascii="Times New Roman" w:hAnsi="Times New Roman" w:cs="Times New Roman"/>
          <w:sz w:val="24"/>
          <w:szCs w:val="24"/>
        </w:rPr>
        <w:t>, 1</w:t>
      </w:r>
      <w:r w:rsidR="00F33010" w:rsidRPr="00D96F48">
        <w:rPr>
          <w:rFonts w:ascii="Times New Roman" w:hAnsi="Times New Roman" w:cs="Times New Roman"/>
          <w:sz w:val="24"/>
          <w:szCs w:val="24"/>
          <w:vertAlign w:val="superscript"/>
        </w:rPr>
        <w:t>st</w:t>
      </w:r>
      <w:r w:rsidR="00F33010" w:rsidRPr="00D96F48">
        <w:rPr>
          <w:rFonts w:ascii="Times New Roman" w:hAnsi="Times New Roman" w:cs="Times New Roman"/>
          <w:sz w:val="24"/>
          <w:szCs w:val="24"/>
        </w:rPr>
        <w:t xml:space="preserve"> respondent’s</w:t>
      </w:r>
      <w:r w:rsidRPr="00D96F48">
        <w:rPr>
          <w:rFonts w:ascii="Times New Roman" w:hAnsi="Times New Roman" w:cs="Times New Roman"/>
          <w:sz w:val="24"/>
          <w:szCs w:val="24"/>
        </w:rPr>
        <w:t xml:space="preserve"> legal practitioners</w:t>
      </w:r>
    </w:p>
    <w:p w:rsidR="00303F4A" w:rsidRPr="00D96F48" w:rsidRDefault="00F33010" w:rsidP="00303F4A">
      <w:pPr>
        <w:tabs>
          <w:tab w:val="left" w:pos="450"/>
        </w:tabs>
        <w:spacing w:after="0" w:line="480" w:lineRule="auto"/>
        <w:jc w:val="both"/>
        <w:rPr>
          <w:rFonts w:ascii="Times New Roman" w:hAnsi="Times New Roman" w:cs="Times New Roman"/>
          <w:sz w:val="24"/>
          <w:szCs w:val="24"/>
        </w:rPr>
      </w:pPr>
      <w:r w:rsidRPr="00D96F48">
        <w:rPr>
          <w:rFonts w:ascii="Times New Roman" w:hAnsi="Times New Roman" w:cs="Times New Roman"/>
          <w:i/>
          <w:sz w:val="24"/>
          <w:szCs w:val="24"/>
        </w:rPr>
        <w:t>Messrs Atherston</w:t>
      </w:r>
      <w:r w:rsidR="000F35AF" w:rsidRPr="00D96F48">
        <w:rPr>
          <w:rFonts w:ascii="Times New Roman" w:hAnsi="Times New Roman" w:cs="Times New Roman"/>
          <w:i/>
          <w:sz w:val="24"/>
          <w:szCs w:val="24"/>
        </w:rPr>
        <w:t>e</w:t>
      </w:r>
      <w:r w:rsidR="000F35AF" w:rsidRPr="00D96F48">
        <w:rPr>
          <w:rFonts w:ascii="Times New Roman" w:hAnsi="Times New Roman" w:cs="Times New Roman"/>
          <w:sz w:val="24"/>
          <w:szCs w:val="24"/>
        </w:rPr>
        <w:t xml:space="preserve"> </w:t>
      </w:r>
      <w:r w:rsidR="000F35AF" w:rsidRPr="00D96F48">
        <w:rPr>
          <w:rFonts w:ascii="Times New Roman" w:hAnsi="Times New Roman" w:cs="Times New Roman"/>
          <w:i/>
          <w:sz w:val="24"/>
          <w:szCs w:val="24"/>
        </w:rPr>
        <w:t>&amp; Cook</w:t>
      </w:r>
      <w:r w:rsidR="000F35AF" w:rsidRPr="00D96F48">
        <w:rPr>
          <w:rFonts w:ascii="Times New Roman" w:hAnsi="Times New Roman" w:cs="Times New Roman"/>
          <w:sz w:val="24"/>
          <w:szCs w:val="24"/>
        </w:rPr>
        <w:t xml:space="preserve">, </w:t>
      </w:r>
      <w:r w:rsidRPr="00D96F48">
        <w:rPr>
          <w:rFonts w:ascii="Times New Roman" w:hAnsi="Times New Roman" w:cs="Times New Roman"/>
          <w:sz w:val="24"/>
          <w:szCs w:val="24"/>
        </w:rPr>
        <w:t>2</w:t>
      </w:r>
      <w:r w:rsidRPr="00D96F48">
        <w:rPr>
          <w:rFonts w:ascii="Times New Roman" w:hAnsi="Times New Roman" w:cs="Times New Roman"/>
          <w:sz w:val="24"/>
          <w:szCs w:val="24"/>
          <w:vertAlign w:val="superscript"/>
        </w:rPr>
        <w:t>nd</w:t>
      </w:r>
      <w:r w:rsidRPr="00D96F48">
        <w:rPr>
          <w:rFonts w:ascii="Times New Roman" w:hAnsi="Times New Roman" w:cs="Times New Roman"/>
          <w:sz w:val="24"/>
          <w:szCs w:val="24"/>
        </w:rPr>
        <w:t xml:space="preserve"> </w:t>
      </w:r>
      <w:r w:rsidR="00303F4A" w:rsidRPr="00D96F48">
        <w:rPr>
          <w:rFonts w:ascii="Times New Roman" w:hAnsi="Times New Roman" w:cs="Times New Roman"/>
          <w:sz w:val="24"/>
          <w:szCs w:val="24"/>
        </w:rPr>
        <w:t>respondent’s legal practitioners</w:t>
      </w:r>
    </w:p>
    <w:p w:rsidR="00303F4A" w:rsidRPr="00D96F48" w:rsidRDefault="00303F4A" w:rsidP="00CC6CC7">
      <w:pPr>
        <w:tabs>
          <w:tab w:val="left" w:pos="1134"/>
        </w:tabs>
        <w:spacing w:after="0" w:line="480" w:lineRule="auto"/>
        <w:jc w:val="both"/>
        <w:rPr>
          <w:rFonts w:ascii="Times New Roman" w:hAnsi="Times New Roman" w:cs="Times New Roman"/>
          <w:sz w:val="24"/>
          <w:szCs w:val="24"/>
        </w:rPr>
      </w:pPr>
    </w:p>
    <w:p w:rsidR="004D1134" w:rsidRPr="00D96F48" w:rsidRDefault="000F35AF" w:rsidP="00FE34DA">
      <w:pPr>
        <w:tabs>
          <w:tab w:val="left" w:pos="1134"/>
        </w:tabs>
        <w:spacing w:after="0" w:line="480" w:lineRule="auto"/>
        <w:ind w:left="1134"/>
        <w:jc w:val="both"/>
        <w:rPr>
          <w:rFonts w:ascii="Times New Roman" w:hAnsi="Times New Roman" w:cs="Times New Roman"/>
          <w:sz w:val="24"/>
          <w:szCs w:val="24"/>
        </w:rPr>
      </w:pPr>
      <w:r w:rsidRPr="00D96F48">
        <w:rPr>
          <w:rFonts w:ascii="Times New Roman" w:hAnsi="Times New Roman" w:cs="Times New Roman"/>
          <w:sz w:val="24"/>
          <w:szCs w:val="24"/>
        </w:rPr>
        <w:t xml:space="preserve">                </w:t>
      </w:r>
    </w:p>
    <w:p w:rsidR="00FE34DA" w:rsidRPr="00D96F48" w:rsidRDefault="00AC4FAA" w:rsidP="00FE34DA">
      <w:pPr>
        <w:tabs>
          <w:tab w:val="left" w:pos="1134"/>
        </w:tabs>
        <w:spacing w:after="0" w:line="480" w:lineRule="auto"/>
        <w:ind w:left="1134"/>
        <w:jc w:val="both"/>
        <w:rPr>
          <w:rFonts w:ascii="Times New Roman" w:hAnsi="Times New Roman" w:cs="Times New Roman"/>
          <w:sz w:val="24"/>
          <w:szCs w:val="24"/>
        </w:rPr>
      </w:pPr>
      <w:r w:rsidRPr="00D96F48">
        <w:rPr>
          <w:rFonts w:ascii="Times New Roman" w:hAnsi="Times New Roman" w:cs="Times New Roman"/>
          <w:sz w:val="24"/>
          <w:szCs w:val="24"/>
        </w:rPr>
        <w:t xml:space="preserve"> </w:t>
      </w:r>
    </w:p>
    <w:p w:rsidR="002375C9" w:rsidRPr="00D96F48" w:rsidRDefault="002375C9" w:rsidP="002375C9">
      <w:pPr>
        <w:tabs>
          <w:tab w:val="left" w:pos="1701"/>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t xml:space="preserve"> </w:t>
      </w:r>
    </w:p>
    <w:p w:rsidR="002375C9" w:rsidRPr="00D96F48" w:rsidRDefault="002375C9" w:rsidP="00006163">
      <w:pPr>
        <w:tabs>
          <w:tab w:val="left" w:pos="1560"/>
        </w:tabs>
        <w:spacing w:after="0" w:line="480" w:lineRule="auto"/>
        <w:jc w:val="both"/>
        <w:rPr>
          <w:rFonts w:ascii="Times New Roman" w:hAnsi="Times New Roman" w:cs="Times New Roman"/>
          <w:sz w:val="24"/>
          <w:szCs w:val="24"/>
        </w:rPr>
      </w:pPr>
    </w:p>
    <w:p w:rsidR="00BD6820" w:rsidRPr="00D96F48" w:rsidRDefault="00BD6820" w:rsidP="00006163">
      <w:pPr>
        <w:tabs>
          <w:tab w:val="left" w:pos="1560"/>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 xml:space="preserve"> </w:t>
      </w:r>
    </w:p>
    <w:p w:rsidR="0074174D" w:rsidRPr="00D96F48" w:rsidRDefault="0074174D" w:rsidP="008B02DB">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r w:rsidRPr="00D96F48">
        <w:rPr>
          <w:rFonts w:ascii="Times New Roman" w:hAnsi="Times New Roman" w:cs="Times New Roman"/>
          <w:color w:val="FF0000"/>
          <w:sz w:val="24"/>
          <w:szCs w:val="24"/>
        </w:rPr>
        <w:t xml:space="preserve"> </w:t>
      </w:r>
    </w:p>
    <w:p w:rsidR="00D22564" w:rsidRPr="00D96F48" w:rsidRDefault="00D22564" w:rsidP="00816DDA">
      <w:pPr>
        <w:tabs>
          <w:tab w:val="left" w:pos="1134"/>
        </w:tabs>
        <w:spacing w:after="0" w:line="480" w:lineRule="auto"/>
        <w:jc w:val="both"/>
        <w:rPr>
          <w:rFonts w:ascii="Times New Roman" w:hAnsi="Times New Roman" w:cs="Times New Roman"/>
          <w:sz w:val="24"/>
          <w:szCs w:val="24"/>
        </w:rPr>
      </w:pPr>
    </w:p>
    <w:p w:rsidR="00CF49E0" w:rsidRPr="00D96F48" w:rsidRDefault="00CF49E0" w:rsidP="00816DDA">
      <w:pPr>
        <w:tabs>
          <w:tab w:val="left" w:pos="1134"/>
        </w:tabs>
        <w:spacing w:after="0" w:line="480" w:lineRule="auto"/>
        <w:jc w:val="both"/>
        <w:rPr>
          <w:rFonts w:ascii="Times New Roman" w:hAnsi="Times New Roman" w:cs="Times New Roman"/>
          <w:sz w:val="24"/>
          <w:szCs w:val="24"/>
        </w:rPr>
      </w:pPr>
    </w:p>
    <w:p w:rsidR="00CF49E0" w:rsidRPr="00D96F48" w:rsidRDefault="00CF49E0" w:rsidP="00816DDA">
      <w:pPr>
        <w:tabs>
          <w:tab w:val="left" w:pos="1134"/>
        </w:tabs>
        <w:spacing w:after="0" w:line="480" w:lineRule="auto"/>
        <w:jc w:val="both"/>
        <w:rPr>
          <w:rFonts w:ascii="Times New Roman" w:hAnsi="Times New Roman" w:cs="Times New Roman"/>
          <w:sz w:val="24"/>
          <w:szCs w:val="24"/>
        </w:rPr>
      </w:pPr>
      <w:r w:rsidRPr="00D96F48">
        <w:rPr>
          <w:rFonts w:ascii="Times New Roman" w:hAnsi="Times New Roman" w:cs="Times New Roman"/>
          <w:sz w:val="24"/>
          <w:szCs w:val="24"/>
        </w:rPr>
        <w:tab/>
      </w:r>
    </w:p>
    <w:p w:rsidR="00A13627" w:rsidRPr="00D96F48" w:rsidRDefault="00A13627" w:rsidP="000D1E46">
      <w:pPr>
        <w:spacing w:after="0"/>
        <w:jc w:val="both"/>
        <w:rPr>
          <w:rFonts w:ascii="Times New Roman" w:hAnsi="Times New Roman" w:cs="Times New Roman"/>
          <w:b/>
          <w:sz w:val="24"/>
          <w:szCs w:val="24"/>
        </w:rPr>
      </w:pPr>
    </w:p>
    <w:sectPr w:rsidR="00A13627" w:rsidRPr="00D96F4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E4E" w:rsidRDefault="00984E4E" w:rsidP="002401D4">
      <w:pPr>
        <w:spacing w:after="0" w:line="240" w:lineRule="auto"/>
      </w:pPr>
      <w:r>
        <w:separator/>
      </w:r>
    </w:p>
  </w:endnote>
  <w:endnote w:type="continuationSeparator" w:id="0">
    <w:p w:rsidR="00984E4E" w:rsidRDefault="00984E4E" w:rsidP="0024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E4E" w:rsidRDefault="00984E4E" w:rsidP="002401D4">
      <w:pPr>
        <w:spacing w:after="0" w:line="240" w:lineRule="auto"/>
      </w:pPr>
      <w:r>
        <w:separator/>
      </w:r>
    </w:p>
  </w:footnote>
  <w:footnote w:type="continuationSeparator" w:id="0">
    <w:p w:rsidR="00984E4E" w:rsidRDefault="00984E4E" w:rsidP="002401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240" w:rsidRDefault="000C4240">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9E7FC8">
                            <w:rPr>
                              <w:rFonts w:ascii="Times New Roman" w:hAnsi="Times New Roman" w:cs="Times New Roman"/>
                              <w:b/>
                              <w:sz w:val="24"/>
                              <w:szCs w:val="24"/>
                            </w:rPr>
                            <w:t>88</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0C4240" w:rsidRPr="00D96F48">
                            <w:rPr>
                              <w:rFonts w:ascii="Times New Roman" w:hAnsi="Times New Roman" w:cs="Times New Roman"/>
                              <w:b/>
                              <w:sz w:val="24"/>
                              <w:szCs w:val="24"/>
                            </w:rPr>
                            <w:t>Civil Appeal No.SC 281/19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C4240" w:rsidRPr="00D96F48" w:rsidRDefault="000C4240" w:rsidP="002401D4">
                    <w:pPr>
                      <w:spacing w:after="0"/>
                      <w:jc w:val="right"/>
                      <w:rPr>
                        <w:rFonts w:ascii="Times New Roman" w:hAnsi="Times New Roman" w:cs="Times New Roman"/>
                        <w:b/>
                        <w:sz w:val="24"/>
                        <w:szCs w:val="24"/>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sidRPr="00D96F48">
                      <w:rPr>
                        <w:rFonts w:ascii="Times New Roman" w:hAnsi="Times New Roman" w:cs="Times New Roman"/>
                        <w:b/>
                        <w:sz w:val="24"/>
                        <w:szCs w:val="24"/>
                      </w:rPr>
                      <w:t xml:space="preserve">Judgment No. SC </w:t>
                    </w:r>
                    <w:r w:rsidR="009E7FC8">
                      <w:rPr>
                        <w:rFonts w:ascii="Times New Roman" w:hAnsi="Times New Roman" w:cs="Times New Roman"/>
                        <w:b/>
                        <w:sz w:val="24"/>
                        <w:szCs w:val="24"/>
                      </w:rPr>
                      <w:t>88</w:t>
                    </w:r>
                    <w:r w:rsidRPr="00D96F48">
                      <w:rPr>
                        <w:rFonts w:ascii="Times New Roman" w:hAnsi="Times New Roman" w:cs="Times New Roman"/>
                        <w:b/>
                        <w:sz w:val="24"/>
                        <w:szCs w:val="24"/>
                      </w:rPr>
                      <w:t>/20</w:t>
                    </w:r>
                  </w:p>
                  <w:p w:rsidR="000C4240" w:rsidRPr="00D96F48" w:rsidRDefault="00D96F48" w:rsidP="00D96F48">
                    <w:pPr>
                      <w:spacing w:after="0" w:line="240" w:lineRule="auto"/>
                      <w:ind w:left="5760"/>
                      <w:rPr>
                        <w:rFonts w:ascii="Times New Roman" w:hAnsi="Times New Roman" w:cs="Times New Roman"/>
                        <w:b/>
                        <w:noProof/>
                      </w:rPr>
                    </w:pPr>
                    <w:r>
                      <w:rPr>
                        <w:rFonts w:ascii="Times New Roman" w:hAnsi="Times New Roman" w:cs="Times New Roman"/>
                        <w:b/>
                        <w:sz w:val="24"/>
                        <w:szCs w:val="24"/>
                      </w:rPr>
                      <w:t xml:space="preserve">    </w:t>
                    </w:r>
                    <w:r w:rsidR="000C4240" w:rsidRPr="00D96F48">
                      <w:rPr>
                        <w:rFonts w:ascii="Times New Roman" w:hAnsi="Times New Roman" w:cs="Times New Roman"/>
                        <w:b/>
                        <w:sz w:val="24"/>
                        <w:szCs w:val="24"/>
                      </w:rPr>
                      <w:t>Civil Appeal No.SC 281/19</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823F87" w:rsidRPr="00823F8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C4240" w:rsidRDefault="000C4240">
                    <w:pPr>
                      <w:spacing w:after="0" w:line="240" w:lineRule="auto"/>
                      <w:rPr>
                        <w:color w:val="FFFFFF" w:themeColor="background1"/>
                      </w:rPr>
                    </w:pPr>
                    <w:r>
                      <w:fldChar w:fldCharType="begin"/>
                    </w:r>
                    <w:r>
                      <w:instrText xml:space="preserve"> PAGE   \* MERGEFORMAT </w:instrText>
                    </w:r>
                    <w:r>
                      <w:fldChar w:fldCharType="separate"/>
                    </w:r>
                    <w:r w:rsidR="00823F87" w:rsidRPr="00823F8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95C0A"/>
    <w:multiLevelType w:val="hybridMultilevel"/>
    <w:tmpl w:val="23FCD988"/>
    <w:lvl w:ilvl="0" w:tplc="C8B668B0">
      <w:start w:val="1"/>
      <w:numFmt w:val="lowerRoman"/>
      <w:lvlText w:val="(%1)"/>
      <w:lvlJc w:val="left"/>
      <w:pPr>
        <w:ind w:left="3021" w:hanging="360"/>
      </w:pPr>
      <w:rPr>
        <w:rFonts w:hint="default"/>
      </w:rPr>
    </w:lvl>
    <w:lvl w:ilvl="1" w:tplc="30090019" w:tentative="1">
      <w:start w:val="1"/>
      <w:numFmt w:val="lowerLetter"/>
      <w:lvlText w:val="%2."/>
      <w:lvlJc w:val="left"/>
      <w:pPr>
        <w:ind w:left="3741" w:hanging="360"/>
      </w:pPr>
    </w:lvl>
    <w:lvl w:ilvl="2" w:tplc="3009001B" w:tentative="1">
      <w:start w:val="1"/>
      <w:numFmt w:val="lowerRoman"/>
      <w:lvlText w:val="%3."/>
      <w:lvlJc w:val="right"/>
      <w:pPr>
        <w:ind w:left="4461" w:hanging="180"/>
      </w:pPr>
    </w:lvl>
    <w:lvl w:ilvl="3" w:tplc="3009000F" w:tentative="1">
      <w:start w:val="1"/>
      <w:numFmt w:val="decimal"/>
      <w:lvlText w:val="%4."/>
      <w:lvlJc w:val="left"/>
      <w:pPr>
        <w:ind w:left="5181" w:hanging="360"/>
      </w:pPr>
    </w:lvl>
    <w:lvl w:ilvl="4" w:tplc="30090019" w:tentative="1">
      <w:start w:val="1"/>
      <w:numFmt w:val="lowerLetter"/>
      <w:lvlText w:val="%5."/>
      <w:lvlJc w:val="left"/>
      <w:pPr>
        <w:ind w:left="5901" w:hanging="360"/>
      </w:pPr>
    </w:lvl>
    <w:lvl w:ilvl="5" w:tplc="3009001B" w:tentative="1">
      <w:start w:val="1"/>
      <w:numFmt w:val="lowerRoman"/>
      <w:lvlText w:val="%6."/>
      <w:lvlJc w:val="right"/>
      <w:pPr>
        <w:ind w:left="6621" w:hanging="180"/>
      </w:pPr>
    </w:lvl>
    <w:lvl w:ilvl="6" w:tplc="3009000F" w:tentative="1">
      <w:start w:val="1"/>
      <w:numFmt w:val="decimal"/>
      <w:lvlText w:val="%7."/>
      <w:lvlJc w:val="left"/>
      <w:pPr>
        <w:ind w:left="7341" w:hanging="360"/>
      </w:pPr>
    </w:lvl>
    <w:lvl w:ilvl="7" w:tplc="30090019" w:tentative="1">
      <w:start w:val="1"/>
      <w:numFmt w:val="lowerLetter"/>
      <w:lvlText w:val="%8."/>
      <w:lvlJc w:val="left"/>
      <w:pPr>
        <w:ind w:left="8061" w:hanging="360"/>
      </w:pPr>
    </w:lvl>
    <w:lvl w:ilvl="8" w:tplc="3009001B" w:tentative="1">
      <w:start w:val="1"/>
      <w:numFmt w:val="lowerRoman"/>
      <w:lvlText w:val="%9."/>
      <w:lvlJc w:val="right"/>
      <w:pPr>
        <w:ind w:left="8781" w:hanging="180"/>
      </w:pPr>
    </w:lvl>
  </w:abstractNum>
  <w:abstractNum w:abstractNumId="1" w15:restartNumberingAfterBreak="0">
    <w:nsid w:val="125569A4"/>
    <w:multiLevelType w:val="hybridMultilevel"/>
    <w:tmpl w:val="9E0A8A92"/>
    <w:lvl w:ilvl="0" w:tplc="F45033A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9423B36"/>
    <w:multiLevelType w:val="hybridMultilevel"/>
    <w:tmpl w:val="FD08AF0C"/>
    <w:lvl w:ilvl="0" w:tplc="36C69C4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5C68BE"/>
    <w:multiLevelType w:val="hybridMultilevel"/>
    <w:tmpl w:val="6C3A57A6"/>
    <w:lvl w:ilvl="0" w:tplc="30090017">
      <w:start w:val="1"/>
      <w:numFmt w:val="lowerLetter"/>
      <w:lvlText w:val="%1)"/>
      <w:lvlJc w:val="left"/>
      <w:pPr>
        <w:ind w:left="555" w:hanging="360"/>
      </w:pPr>
    </w:lvl>
    <w:lvl w:ilvl="1" w:tplc="30090019">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4" w15:restartNumberingAfterBreak="0">
    <w:nsid w:val="24034512"/>
    <w:multiLevelType w:val="hybridMultilevel"/>
    <w:tmpl w:val="1F5EA690"/>
    <w:lvl w:ilvl="0" w:tplc="3009000F">
      <w:start w:val="1"/>
      <w:numFmt w:val="decimal"/>
      <w:lvlText w:val="%1."/>
      <w:lvlJc w:val="left"/>
      <w:pPr>
        <w:ind w:left="1287" w:hanging="360"/>
      </w:pPr>
    </w:lvl>
    <w:lvl w:ilvl="1" w:tplc="30090019">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5" w15:restartNumberingAfterBreak="0">
    <w:nsid w:val="24225D40"/>
    <w:multiLevelType w:val="hybridMultilevel"/>
    <w:tmpl w:val="E1E48A42"/>
    <w:lvl w:ilvl="0" w:tplc="2E526414">
      <w:start w:val="1"/>
      <w:numFmt w:val="lowerLetter"/>
      <w:lvlText w:val="%1)"/>
      <w:lvlJc w:val="left"/>
      <w:pPr>
        <w:ind w:left="555" w:hanging="360"/>
      </w:pPr>
      <w:rPr>
        <w:rFonts w:hint="default"/>
      </w:rPr>
    </w:lvl>
    <w:lvl w:ilvl="1" w:tplc="30090019" w:tentative="1">
      <w:start w:val="1"/>
      <w:numFmt w:val="lowerLetter"/>
      <w:lvlText w:val="%2."/>
      <w:lvlJc w:val="left"/>
      <w:pPr>
        <w:ind w:left="1275" w:hanging="360"/>
      </w:pPr>
    </w:lvl>
    <w:lvl w:ilvl="2" w:tplc="3009001B" w:tentative="1">
      <w:start w:val="1"/>
      <w:numFmt w:val="lowerRoman"/>
      <w:lvlText w:val="%3."/>
      <w:lvlJc w:val="right"/>
      <w:pPr>
        <w:ind w:left="1995" w:hanging="180"/>
      </w:pPr>
    </w:lvl>
    <w:lvl w:ilvl="3" w:tplc="3009000F" w:tentative="1">
      <w:start w:val="1"/>
      <w:numFmt w:val="decimal"/>
      <w:lvlText w:val="%4."/>
      <w:lvlJc w:val="left"/>
      <w:pPr>
        <w:ind w:left="2715" w:hanging="360"/>
      </w:pPr>
    </w:lvl>
    <w:lvl w:ilvl="4" w:tplc="30090019" w:tentative="1">
      <w:start w:val="1"/>
      <w:numFmt w:val="lowerLetter"/>
      <w:lvlText w:val="%5."/>
      <w:lvlJc w:val="left"/>
      <w:pPr>
        <w:ind w:left="3435" w:hanging="360"/>
      </w:pPr>
    </w:lvl>
    <w:lvl w:ilvl="5" w:tplc="3009001B" w:tentative="1">
      <w:start w:val="1"/>
      <w:numFmt w:val="lowerRoman"/>
      <w:lvlText w:val="%6."/>
      <w:lvlJc w:val="right"/>
      <w:pPr>
        <w:ind w:left="4155" w:hanging="180"/>
      </w:pPr>
    </w:lvl>
    <w:lvl w:ilvl="6" w:tplc="3009000F" w:tentative="1">
      <w:start w:val="1"/>
      <w:numFmt w:val="decimal"/>
      <w:lvlText w:val="%7."/>
      <w:lvlJc w:val="left"/>
      <w:pPr>
        <w:ind w:left="4875" w:hanging="360"/>
      </w:pPr>
    </w:lvl>
    <w:lvl w:ilvl="7" w:tplc="30090019" w:tentative="1">
      <w:start w:val="1"/>
      <w:numFmt w:val="lowerLetter"/>
      <w:lvlText w:val="%8."/>
      <w:lvlJc w:val="left"/>
      <w:pPr>
        <w:ind w:left="5595" w:hanging="360"/>
      </w:pPr>
    </w:lvl>
    <w:lvl w:ilvl="8" w:tplc="3009001B" w:tentative="1">
      <w:start w:val="1"/>
      <w:numFmt w:val="lowerRoman"/>
      <w:lvlText w:val="%9."/>
      <w:lvlJc w:val="right"/>
      <w:pPr>
        <w:ind w:left="6315" w:hanging="180"/>
      </w:pPr>
    </w:lvl>
  </w:abstractNum>
  <w:abstractNum w:abstractNumId="6" w15:restartNumberingAfterBreak="0">
    <w:nsid w:val="2DD5098A"/>
    <w:multiLevelType w:val="hybridMultilevel"/>
    <w:tmpl w:val="6CAA34E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15:restartNumberingAfterBreak="0">
    <w:nsid w:val="2EDD0ACE"/>
    <w:multiLevelType w:val="hybridMultilevel"/>
    <w:tmpl w:val="67FE16B6"/>
    <w:lvl w:ilvl="0" w:tplc="DF845280">
      <w:start w:val="1"/>
      <w:numFmt w:val="decimal"/>
      <w:lvlText w:val="(%1)"/>
      <w:lvlJc w:val="left"/>
      <w:pPr>
        <w:ind w:left="1288" w:hanging="720"/>
      </w:pPr>
      <w:rPr>
        <w:rFonts w:hint="default"/>
      </w:rPr>
    </w:lvl>
    <w:lvl w:ilvl="1" w:tplc="30090019" w:tentative="1">
      <w:start w:val="1"/>
      <w:numFmt w:val="lowerLetter"/>
      <w:lvlText w:val="%2."/>
      <w:lvlJc w:val="left"/>
      <w:pPr>
        <w:ind w:left="1648" w:hanging="360"/>
      </w:pPr>
    </w:lvl>
    <w:lvl w:ilvl="2" w:tplc="3009001B" w:tentative="1">
      <w:start w:val="1"/>
      <w:numFmt w:val="lowerRoman"/>
      <w:lvlText w:val="%3."/>
      <w:lvlJc w:val="right"/>
      <w:pPr>
        <w:ind w:left="2368" w:hanging="180"/>
      </w:pPr>
    </w:lvl>
    <w:lvl w:ilvl="3" w:tplc="3009000F" w:tentative="1">
      <w:start w:val="1"/>
      <w:numFmt w:val="decimal"/>
      <w:lvlText w:val="%4."/>
      <w:lvlJc w:val="left"/>
      <w:pPr>
        <w:ind w:left="3088" w:hanging="360"/>
      </w:pPr>
    </w:lvl>
    <w:lvl w:ilvl="4" w:tplc="30090019" w:tentative="1">
      <w:start w:val="1"/>
      <w:numFmt w:val="lowerLetter"/>
      <w:lvlText w:val="%5."/>
      <w:lvlJc w:val="left"/>
      <w:pPr>
        <w:ind w:left="3808" w:hanging="360"/>
      </w:pPr>
    </w:lvl>
    <w:lvl w:ilvl="5" w:tplc="3009001B" w:tentative="1">
      <w:start w:val="1"/>
      <w:numFmt w:val="lowerRoman"/>
      <w:lvlText w:val="%6."/>
      <w:lvlJc w:val="right"/>
      <w:pPr>
        <w:ind w:left="4528" w:hanging="180"/>
      </w:pPr>
    </w:lvl>
    <w:lvl w:ilvl="6" w:tplc="3009000F" w:tentative="1">
      <w:start w:val="1"/>
      <w:numFmt w:val="decimal"/>
      <w:lvlText w:val="%7."/>
      <w:lvlJc w:val="left"/>
      <w:pPr>
        <w:ind w:left="5248" w:hanging="360"/>
      </w:pPr>
    </w:lvl>
    <w:lvl w:ilvl="7" w:tplc="30090019" w:tentative="1">
      <w:start w:val="1"/>
      <w:numFmt w:val="lowerLetter"/>
      <w:lvlText w:val="%8."/>
      <w:lvlJc w:val="left"/>
      <w:pPr>
        <w:ind w:left="5968" w:hanging="360"/>
      </w:pPr>
    </w:lvl>
    <w:lvl w:ilvl="8" w:tplc="3009001B" w:tentative="1">
      <w:start w:val="1"/>
      <w:numFmt w:val="lowerRoman"/>
      <w:lvlText w:val="%9."/>
      <w:lvlJc w:val="right"/>
      <w:pPr>
        <w:ind w:left="6688" w:hanging="180"/>
      </w:pPr>
    </w:lvl>
  </w:abstractNum>
  <w:abstractNum w:abstractNumId="8" w15:restartNumberingAfterBreak="0">
    <w:nsid w:val="3FBB29D6"/>
    <w:multiLevelType w:val="hybridMultilevel"/>
    <w:tmpl w:val="4238C69E"/>
    <w:lvl w:ilvl="0" w:tplc="3009000F">
      <w:start w:val="1"/>
      <w:numFmt w:val="decimal"/>
      <w:lvlText w:val="%1."/>
      <w:lvlJc w:val="left"/>
      <w:pPr>
        <w:ind w:left="2278" w:hanging="360"/>
      </w:pPr>
    </w:lvl>
    <w:lvl w:ilvl="1" w:tplc="30090019" w:tentative="1">
      <w:start w:val="1"/>
      <w:numFmt w:val="lowerLetter"/>
      <w:lvlText w:val="%2."/>
      <w:lvlJc w:val="left"/>
      <w:pPr>
        <w:ind w:left="2998" w:hanging="360"/>
      </w:pPr>
    </w:lvl>
    <w:lvl w:ilvl="2" w:tplc="3009001B" w:tentative="1">
      <w:start w:val="1"/>
      <w:numFmt w:val="lowerRoman"/>
      <w:lvlText w:val="%3."/>
      <w:lvlJc w:val="right"/>
      <w:pPr>
        <w:ind w:left="3718" w:hanging="180"/>
      </w:pPr>
    </w:lvl>
    <w:lvl w:ilvl="3" w:tplc="3009000F" w:tentative="1">
      <w:start w:val="1"/>
      <w:numFmt w:val="decimal"/>
      <w:lvlText w:val="%4."/>
      <w:lvlJc w:val="left"/>
      <w:pPr>
        <w:ind w:left="4438" w:hanging="360"/>
      </w:pPr>
    </w:lvl>
    <w:lvl w:ilvl="4" w:tplc="30090019" w:tentative="1">
      <w:start w:val="1"/>
      <w:numFmt w:val="lowerLetter"/>
      <w:lvlText w:val="%5."/>
      <w:lvlJc w:val="left"/>
      <w:pPr>
        <w:ind w:left="5158" w:hanging="360"/>
      </w:pPr>
    </w:lvl>
    <w:lvl w:ilvl="5" w:tplc="3009001B" w:tentative="1">
      <w:start w:val="1"/>
      <w:numFmt w:val="lowerRoman"/>
      <w:lvlText w:val="%6."/>
      <w:lvlJc w:val="right"/>
      <w:pPr>
        <w:ind w:left="5878" w:hanging="180"/>
      </w:pPr>
    </w:lvl>
    <w:lvl w:ilvl="6" w:tplc="3009000F" w:tentative="1">
      <w:start w:val="1"/>
      <w:numFmt w:val="decimal"/>
      <w:lvlText w:val="%7."/>
      <w:lvlJc w:val="left"/>
      <w:pPr>
        <w:ind w:left="6598" w:hanging="360"/>
      </w:pPr>
    </w:lvl>
    <w:lvl w:ilvl="7" w:tplc="30090019" w:tentative="1">
      <w:start w:val="1"/>
      <w:numFmt w:val="lowerLetter"/>
      <w:lvlText w:val="%8."/>
      <w:lvlJc w:val="left"/>
      <w:pPr>
        <w:ind w:left="7318" w:hanging="360"/>
      </w:pPr>
    </w:lvl>
    <w:lvl w:ilvl="8" w:tplc="3009001B" w:tentative="1">
      <w:start w:val="1"/>
      <w:numFmt w:val="lowerRoman"/>
      <w:lvlText w:val="%9."/>
      <w:lvlJc w:val="right"/>
      <w:pPr>
        <w:ind w:left="8038" w:hanging="180"/>
      </w:pPr>
    </w:lvl>
  </w:abstractNum>
  <w:abstractNum w:abstractNumId="9" w15:restartNumberingAfterBreak="0">
    <w:nsid w:val="6062615A"/>
    <w:multiLevelType w:val="hybridMultilevel"/>
    <w:tmpl w:val="D1B6E142"/>
    <w:lvl w:ilvl="0" w:tplc="D600744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15:restartNumberingAfterBreak="0">
    <w:nsid w:val="6305088E"/>
    <w:multiLevelType w:val="hybridMultilevel"/>
    <w:tmpl w:val="D41833E2"/>
    <w:lvl w:ilvl="0" w:tplc="3009000F">
      <w:start w:val="1"/>
      <w:numFmt w:val="decimal"/>
      <w:lvlText w:val="%1."/>
      <w:lvlJc w:val="left"/>
      <w:pPr>
        <w:ind w:left="2430" w:hanging="360"/>
      </w:pPr>
    </w:lvl>
    <w:lvl w:ilvl="1" w:tplc="30090019" w:tentative="1">
      <w:start w:val="1"/>
      <w:numFmt w:val="lowerLetter"/>
      <w:lvlText w:val="%2."/>
      <w:lvlJc w:val="left"/>
      <w:pPr>
        <w:ind w:left="3150" w:hanging="360"/>
      </w:pPr>
    </w:lvl>
    <w:lvl w:ilvl="2" w:tplc="3009001B" w:tentative="1">
      <w:start w:val="1"/>
      <w:numFmt w:val="lowerRoman"/>
      <w:lvlText w:val="%3."/>
      <w:lvlJc w:val="right"/>
      <w:pPr>
        <w:ind w:left="3870" w:hanging="180"/>
      </w:pPr>
    </w:lvl>
    <w:lvl w:ilvl="3" w:tplc="3009000F" w:tentative="1">
      <w:start w:val="1"/>
      <w:numFmt w:val="decimal"/>
      <w:lvlText w:val="%4."/>
      <w:lvlJc w:val="left"/>
      <w:pPr>
        <w:ind w:left="4590" w:hanging="360"/>
      </w:pPr>
    </w:lvl>
    <w:lvl w:ilvl="4" w:tplc="30090019" w:tentative="1">
      <w:start w:val="1"/>
      <w:numFmt w:val="lowerLetter"/>
      <w:lvlText w:val="%5."/>
      <w:lvlJc w:val="left"/>
      <w:pPr>
        <w:ind w:left="5310" w:hanging="360"/>
      </w:pPr>
    </w:lvl>
    <w:lvl w:ilvl="5" w:tplc="3009001B" w:tentative="1">
      <w:start w:val="1"/>
      <w:numFmt w:val="lowerRoman"/>
      <w:lvlText w:val="%6."/>
      <w:lvlJc w:val="right"/>
      <w:pPr>
        <w:ind w:left="6030" w:hanging="180"/>
      </w:pPr>
    </w:lvl>
    <w:lvl w:ilvl="6" w:tplc="3009000F" w:tentative="1">
      <w:start w:val="1"/>
      <w:numFmt w:val="decimal"/>
      <w:lvlText w:val="%7."/>
      <w:lvlJc w:val="left"/>
      <w:pPr>
        <w:ind w:left="6750" w:hanging="360"/>
      </w:pPr>
    </w:lvl>
    <w:lvl w:ilvl="7" w:tplc="30090019" w:tentative="1">
      <w:start w:val="1"/>
      <w:numFmt w:val="lowerLetter"/>
      <w:lvlText w:val="%8."/>
      <w:lvlJc w:val="left"/>
      <w:pPr>
        <w:ind w:left="7470" w:hanging="360"/>
      </w:pPr>
    </w:lvl>
    <w:lvl w:ilvl="8" w:tplc="3009001B" w:tentative="1">
      <w:start w:val="1"/>
      <w:numFmt w:val="lowerRoman"/>
      <w:lvlText w:val="%9."/>
      <w:lvlJc w:val="right"/>
      <w:pPr>
        <w:ind w:left="8190" w:hanging="180"/>
      </w:pPr>
    </w:lvl>
  </w:abstractNum>
  <w:abstractNum w:abstractNumId="11" w15:restartNumberingAfterBreak="0">
    <w:nsid w:val="73E6153E"/>
    <w:multiLevelType w:val="hybridMultilevel"/>
    <w:tmpl w:val="64F453A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7"/>
  </w:num>
  <w:num w:numId="5">
    <w:abstractNumId w:val="8"/>
  </w:num>
  <w:num w:numId="6">
    <w:abstractNumId w:val="4"/>
  </w:num>
  <w:num w:numId="7">
    <w:abstractNumId w:val="10"/>
  </w:num>
  <w:num w:numId="8">
    <w:abstractNumId w:val="9"/>
  </w:num>
  <w:num w:numId="9">
    <w:abstractNumId w:val="11"/>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6A3"/>
    <w:rsid w:val="00002F6F"/>
    <w:rsid w:val="0000364C"/>
    <w:rsid w:val="00003B0E"/>
    <w:rsid w:val="00003B61"/>
    <w:rsid w:val="00004502"/>
    <w:rsid w:val="0000525B"/>
    <w:rsid w:val="00006163"/>
    <w:rsid w:val="0001062A"/>
    <w:rsid w:val="000262A9"/>
    <w:rsid w:val="00030348"/>
    <w:rsid w:val="000307E6"/>
    <w:rsid w:val="00030EDA"/>
    <w:rsid w:val="00031C0C"/>
    <w:rsid w:val="000339C6"/>
    <w:rsid w:val="00034A13"/>
    <w:rsid w:val="0004357C"/>
    <w:rsid w:val="000576D0"/>
    <w:rsid w:val="000578BD"/>
    <w:rsid w:val="00061041"/>
    <w:rsid w:val="00066098"/>
    <w:rsid w:val="00067C0F"/>
    <w:rsid w:val="0007009C"/>
    <w:rsid w:val="00071F72"/>
    <w:rsid w:val="00072D98"/>
    <w:rsid w:val="0007363C"/>
    <w:rsid w:val="000749BF"/>
    <w:rsid w:val="00076777"/>
    <w:rsid w:val="00076E54"/>
    <w:rsid w:val="00083DCF"/>
    <w:rsid w:val="00087970"/>
    <w:rsid w:val="00093D0E"/>
    <w:rsid w:val="0009450B"/>
    <w:rsid w:val="00094E5B"/>
    <w:rsid w:val="0009625E"/>
    <w:rsid w:val="000A199B"/>
    <w:rsid w:val="000A21CA"/>
    <w:rsid w:val="000A2836"/>
    <w:rsid w:val="000A3470"/>
    <w:rsid w:val="000A7717"/>
    <w:rsid w:val="000B422A"/>
    <w:rsid w:val="000B4E5D"/>
    <w:rsid w:val="000B5541"/>
    <w:rsid w:val="000C2865"/>
    <w:rsid w:val="000C4240"/>
    <w:rsid w:val="000D1E46"/>
    <w:rsid w:val="000F197F"/>
    <w:rsid w:val="000F2C7B"/>
    <w:rsid w:val="000F3217"/>
    <w:rsid w:val="000F35AF"/>
    <w:rsid w:val="001031A3"/>
    <w:rsid w:val="00103B42"/>
    <w:rsid w:val="00105843"/>
    <w:rsid w:val="00107E5F"/>
    <w:rsid w:val="00110C27"/>
    <w:rsid w:val="00117520"/>
    <w:rsid w:val="00120FEA"/>
    <w:rsid w:val="00121A94"/>
    <w:rsid w:val="0012387D"/>
    <w:rsid w:val="00126B6E"/>
    <w:rsid w:val="00127132"/>
    <w:rsid w:val="00131770"/>
    <w:rsid w:val="00131C51"/>
    <w:rsid w:val="0013667F"/>
    <w:rsid w:val="00136EF0"/>
    <w:rsid w:val="00136F48"/>
    <w:rsid w:val="00137B9B"/>
    <w:rsid w:val="00144E8C"/>
    <w:rsid w:val="00146520"/>
    <w:rsid w:val="0014744A"/>
    <w:rsid w:val="001531DA"/>
    <w:rsid w:val="001573A9"/>
    <w:rsid w:val="00160B87"/>
    <w:rsid w:val="00165E09"/>
    <w:rsid w:val="0017146F"/>
    <w:rsid w:val="001731D9"/>
    <w:rsid w:val="001813DC"/>
    <w:rsid w:val="00182764"/>
    <w:rsid w:val="001858D0"/>
    <w:rsid w:val="001865CB"/>
    <w:rsid w:val="00186638"/>
    <w:rsid w:val="001944B1"/>
    <w:rsid w:val="00194C70"/>
    <w:rsid w:val="001A10C2"/>
    <w:rsid w:val="001A67AC"/>
    <w:rsid w:val="001B4171"/>
    <w:rsid w:val="001B4C13"/>
    <w:rsid w:val="001C0C97"/>
    <w:rsid w:val="001C5527"/>
    <w:rsid w:val="001C58A4"/>
    <w:rsid w:val="001C5A27"/>
    <w:rsid w:val="001D16BE"/>
    <w:rsid w:val="001E25CE"/>
    <w:rsid w:val="001E677D"/>
    <w:rsid w:val="001E79C3"/>
    <w:rsid w:val="001F1141"/>
    <w:rsid w:val="001F125A"/>
    <w:rsid w:val="001F164F"/>
    <w:rsid w:val="001F2C81"/>
    <w:rsid w:val="001F4B32"/>
    <w:rsid w:val="001F60B5"/>
    <w:rsid w:val="00204395"/>
    <w:rsid w:val="002057AB"/>
    <w:rsid w:val="00205F57"/>
    <w:rsid w:val="002138D7"/>
    <w:rsid w:val="0021444A"/>
    <w:rsid w:val="00217DA0"/>
    <w:rsid w:val="00231D8E"/>
    <w:rsid w:val="0023549F"/>
    <w:rsid w:val="002368E4"/>
    <w:rsid w:val="002375C9"/>
    <w:rsid w:val="002401D4"/>
    <w:rsid w:val="002444E3"/>
    <w:rsid w:val="00245CA2"/>
    <w:rsid w:val="002470B9"/>
    <w:rsid w:val="002521D7"/>
    <w:rsid w:val="002535A6"/>
    <w:rsid w:val="00256EAA"/>
    <w:rsid w:val="00271817"/>
    <w:rsid w:val="002732A5"/>
    <w:rsid w:val="002774BA"/>
    <w:rsid w:val="00277B57"/>
    <w:rsid w:val="002810FF"/>
    <w:rsid w:val="00294E79"/>
    <w:rsid w:val="002A195F"/>
    <w:rsid w:val="002A48B8"/>
    <w:rsid w:val="002B01CE"/>
    <w:rsid w:val="002B2619"/>
    <w:rsid w:val="002B32D9"/>
    <w:rsid w:val="002B56E0"/>
    <w:rsid w:val="002B6B2F"/>
    <w:rsid w:val="002C3231"/>
    <w:rsid w:val="002C4268"/>
    <w:rsid w:val="002C7A94"/>
    <w:rsid w:val="002D22D8"/>
    <w:rsid w:val="002D6D1F"/>
    <w:rsid w:val="002D7621"/>
    <w:rsid w:val="002E506D"/>
    <w:rsid w:val="002E6ACB"/>
    <w:rsid w:val="002E7BEB"/>
    <w:rsid w:val="002F3846"/>
    <w:rsid w:val="0030002A"/>
    <w:rsid w:val="003015E3"/>
    <w:rsid w:val="00302C97"/>
    <w:rsid w:val="00303F4A"/>
    <w:rsid w:val="00305A13"/>
    <w:rsid w:val="00305DD4"/>
    <w:rsid w:val="00315005"/>
    <w:rsid w:val="00315E78"/>
    <w:rsid w:val="003162C8"/>
    <w:rsid w:val="003166E4"/>
    <w:rsid w:val="00325414"/>
    <w:rsid w:val="0032644D"/>
    <w:rsid w:val="0033245E"/>
    <w:rsid w:val="003336B4"/>
    <w:rsid w:val="00333DC7"/>
    <w:rsid w:val="00335423"/>
    <w:rsid w:val="0033558A"/>
    <w:rsid w:val="003358BF"/>
    <w:rsid w:val="00351C0B"/>
    <w:rsid w:val="0035492C"/>
    <w:rsid w:val="003600B8"/>
    <w:rsid w:val="0036156D"/>
    <w:rsid w:val="003623DF"/>
    <w:rsid w:val="00362D23"/>
    <w:rsid w:val="00364F39"/>
    <w:rsid w:val="0037014A"/>
    <w:rsid w:val="0037540F"/>
    <w:rsid w:val="00382D4C"/>
    <w:rsid w:val="00383A7F"/>
    <w:rsid w:val="00393528"/>
    <w:rsid w:val="00394139"/>
    <w:rsid w:val="00395189"/>
    <w:rsid w:val="00395969"/>
    <w:rsid w:val="003A2C73"/>
    <w:rsid w:val="003A441D"/>
    <w:rsid w:val="003A4FAF"/>
    <w:rsid w:val="003A5115"/>
    <w:rsid w:val="003A6604"/>
    <w:rsid w:val="003B0393"/>
    <w:rsid w:val="003B0CC1"/>
    <w:rsid w:val="003B411D"/>
    <w:rsid w:val="003C0169"/>
    <w:rsid w:val="003C6F6F"/>
    <w:rsid w:val="003D098C"/>
    <w:rsid w:val="003D3340"/>
    <w:rsid w:val="003D4BA5"/>
    <w:rsid w:val="003D6F37"/>
    <w:rsid w:val="003E0B10"/>
    <w:rsid w:val="003E3B0A"/>
    <w:rsid w:val="003E56A1"/>
    <w:rsid w:val="003E5EAE"/>
    <w:rsid w:val="003E7AC2"/>
    <w:rsid w:val="003F2936"/>
    <w:rsid w:val="003F293E"/>
    <w:rsid w:val="003F4E94"/>
    <w:rsid w:val="003F66A3"/>
    <w:rsid w:val="004006B9"/>
    <w:rsid w:val="00407F1D"/>
    <w:rsid w:val="0041032F"/>
    <w:rsid w:val="004117F3"/>
    <w:rsid w:val="004117F8"/>
    <w:rsid w:val="00414305"/>
    <w:rsid w:val="004143D8"/>
    <w:rsid w:val="00420BAB"/>
    <w:rsid w:val="004211D9"/>
    <w:rsid w:val="004277CC"/>
    <w:rsid w:val="0043098E"/>
    <w:rsid w:val="0043309E"/>
    <w:rsid w:val="00433D40"/>
    <w:rsid w:val="0044190C"/>
    <w:rsid w:val="00441D4D"/>
    <w:rsid w:val="00441F28"/>
    <w:rsid w:val="004422BD"/>
    <w:rsid w:val="00452BEC"/>
    <w:rsid w:val="004740AC"/>
    <w:rsid w:val="00474463"/>
    <w:rsid w:val="00482985"/>
    <w:rsid w:val="0048345B"/>
    <w:rsid w:val="0048636E"/>
    <w:rsid w:val="004B2650"/>
    <w:rsid w:val="004C0258"/>
    <w:rsid w:val="004D1134"/>
    <w:rsid w:val="004D1D27"/>
    <w:rsid w:val="004D5FDB"/>
    <w:rsid w:val="004D6691"/>
    <w:rsid w:val="004D7EB9"/>
    <w:rsid w:val="004E3176"/>
    <w:rsid w:val="004E5278"/>
    <w:rsid w:val="004E5B0B"/>
    <w:rsid w:val="004E66D4"/>
    <w:rsid w:val="004E695B"/>
    <w:rsid w:val="004E6AE4"/>
    <w:rsid w:val="004E790F"/>
    <w:rsid w:val="004E7A1D"/>
    <w:rsid w:val="004F2170"/>
    <w:rsid w:val="004F3A04"/>
    <w:rsid w:val="004F7DDE"/>
    <w:rsid w:val="005017B3"/>
    <w:rsid w:val="00502A1D"/>
    <w:rsid w:val="005106E2"/>
    <w:rsid w:val="005119B5"/>
    <w:rsid w:val="005150E7"/>
    <w:rsid w:val="00524132"/>
    <w:rsid w:val="00526421"/>
    <w:rsid w:val="00531DF5"/>
    <w:rsid w:val="005347E2"/>
    <w:rsid w:val="00543FCC"/>
    <w:rsid w:val="005500F5"/>
    <w:rsid w:val="005509CE"/>
    <w:rsid w:val="00554F02"/>
    <w:rsid w:val="00556BF4"/>
    <w:rsid w:val="00561C07"/>
    <w:rsid w:val="00562F63"/>
    <w:rsid w:val="00563C23"/>
    <w:rsid w:val="005641FF"/>
    <w:rsid w:val="0057067E"/>
    <w:rsid w:val="005757FC"/>
    <w:rsid w:val="005777C3"/>
    <w:rsid w:val="005838B7"/>
    <w:rsid w:val="00587821"/>
    <w:rsid w:val="0059018B"/>
    <w:rsid w:val="0059047A"/>
    <w:rsid w:val="00591E6F"/>
    <w:rsid w:val="00591F21"/>
    <w:rsid w:val="00592AE3"/>
    <w:rsid w:val="005935C6"/>
    <w:rsid w:val="005A0110"/>
    <w:rsid w:val="005A1BF9"/>
    <w:rsid w:val="005B0B7F"/>
    <w:rsid w:val="005B1B43"/>
    <w:rsid w:val="005B44C5"/>
    <w:rsid w:val="005B48D6"/>
    <w:rsid w:val="005B6ED9"/>
    <w:rsid w:val="005C07FB"/>
    <w:rsid w:val="005C2B6F"/>
    <w:rsid w:val="005C74BB"/>
    <w:rsid w:val="005D05CF"/>
    <w:rsid w:val="005D3000"/>
    <w:rsid w:val="005D5A70"/>
    <w:rsid w:val="005D778D"/>
    <w:rsid w:val="005E1903"/>
    <w:rsid w:val="005E5594"/>
    <w:rsid w:val="005E7696"/>
    <w:rsid w:val="005E7D18"/>
    <w:rsid w:val="005F15F3"/>
    <w:rsid w:val="005F327B"/>
    <w:rsid w:val="005F3FAA"/>
    <w:rsid w:val="005F5F86"/>
    <w:rsid w:val="00604AB2"/>
    <w:rsid w:val="00604BE8"/>
    <w:rsid w:val="006122A4"/>
    <w:rsid w:val="00616ABF"/>
    <w:rsid w:val="00620487"/>
    <w:rsid w:val="00622CBE"/>
    <w:rsid w:val="006266C6"/>
    <w:rsid w:val="0062763F"/>
    <w:rsid w:val="00630E2C"/>
    <w:rsid w:val="006373B0"/>
    <w:rsid w:val="00643959"/>
    <w:rsid w:val="006525E5"/>
    <w:rsid w:val="006718EB"/>
    <w:rsid w:val="00671C48"/>
    <w:rsid w:val="006771C8"/>
    <w:rsid w:val="006822B8"/>
    <w:rsid w:val="006841C0"/>
    <w:rsid w:val="00684AE9"/>
    <w:rsid w:val="00697612"/>
    <w:rsid w:val="006A077C"/>
    <w:rsid w:val="006A38BD"/>
    <w:rsid w:val="006A38D8"/>
    <w:rsid w:val="006A5001"/>
    <w:rsid w:val="006A5973"/>
    <w:rsid w:val="006A631C"/>
    <w:rsid w:val="006A72FC"/>
    <w:rsid w:val="006B3535"/>
    <w:rsid w:val="006C3DCB"/>
    <w:rsid w:val="006C4C48"/>
    <w:rsid w:val="006D121B"/>
    <w:rsid w:val="006D1CB1"/>
    <w:rsid w:val="006D5E7B"/>
    <w:rsid w:val="006E40A2"/>
    <w:rsid w:val="006E6D9A"/>
    <w:rsid w:val="006F6254"/>
    <w:rsid w:val="007040BC"/>
    <w:rsid w:val="00706D94"/>
    <w:rsid w:val="00710601"/>
    <w:rsid w:val="00716778"/>
    <w:rsid w:val="00720814"/>
    <w:rsid w:val="00736D04"/>
    <w:rsid w:val="00736D5E"/>
    <w:rsid w:val="0074174D"/>
    <w:rsid w:val="007475EC"/>
    <w:rsid w:val="00751604"/>
    <w:rsid w:val="00751F9C"/>
    <w:rsid w:val="00752E0E"/>
    <w:rsid w:val="00766F1D"/>
    <w:rsid w:val="00767FCF"/>
    <w:rsid w:val="00773E3E"/>
    <w:rsid w:val="007764FB"/>
    <w:rsid w:val="00784B20"/>
    <w:rsid w:val="00786FC4"/>
    <w:rsid w:val="00792810"/>
    <w:rsid w:val="00795581"/>
    <w:rsid w:val="007959A1"/>
    <w:rsid w:val="007A00C4"/>
    <w:rsid w:val="007B3AD8"/>
    <w:rsid w:val="007D0F46"/>
    <w:rsid w:val="007D6ABE"/>
    <w:rsid w:val="007D6DCD"/>
    <w:rsid w:val="007E3D8E"/>
    <w:rsid w:val="007E63D6"/>
    <w:rsid w:val="007F2A6B"/>
    <w:rsid w:val="007F34B3"/>
    <w:rsid w:val="007F600C"/>
    <w:rsid w:val="007F6D20"/>
    <w:rsid w:val="008037AA"/>
    <w:rsid w:val="008158A8"/>
    <w:rsid w:val="00816DDA"/>
    <w:rsid w:val="00820581"/>
    <w:rsid w:val="008207E2"/>
    <w:rsid w:val="008216C6"/>
    <w:rsid w:val="0082246F"/>
    <w:rsid w:val="00823F87"/>
    <w:rsid w:val="00833BA0"/>
    <w:rsid w:val="00835189"/>
    <w:rsid w:val="00837D45"/>
    <w:rsid w:val="008421D5"/>
    <w:rsid w:val="00854B51"/>
    <w:rsid w:val="00856E47"/>
    <w:rsid w:val="00860EC0"/>
    <w:rsid w:val="00863330"/>
    <w:rsid w:val="008666EA"/>
    <w:rsid w:val="00870346"/>
    <w:rsid w:val="00873A07"/>
    <w:rsid w:val="0087792C"/>
    <w:rsid w:val="00885350"/>
    <w:rsid w:val="008926C6"/>
    <w:rsid w:val="008974D8"/>
    <w:rsid w:val="0089756F"/>
    <w:rsid w:val="008A0923"/>
    <w:rsid w:val="008B02DB"/>
    <w:rsid w:val="008B31CE"/>
    <w:rsid w:val="008B38F9"/>
    <w:rsid w:val="008B496D"/>
    <w:rsid w:val="008B6A86"/>
    <w:rsid w:val="008B727A"/>
    <w:rsid w:val="008D28AC"/>
    <w:rsid w:val="008D3AAD"/>
    <w:rsid w:val="008F0E14"/>
    <w:rsid w:val="008F131A"/>
    <w:rsid w:val="008F1FAF"/>
    <w:rsid w:val="008F2284"/>
    <w:rsid w:val="008F47A3"/>
    <w:rsid w:val="009007F6"/>
    <w:rsid w:val="00901FE7"/>
    <w:rsid w:val="00902250"/>
    <w:rsid w:val="009059F9"/>
    <w:rsid w:val="00912056"/>
    <w:rsid w:val="009157E4"/>
    <w:rsid w:val="00915DBA"/>
    <w:rsid w:val="00917E8A"/>
    <w:rsid w:val="00922EB2"/>
    <w:rsid w:val="00932435"/>
    <w:rsid w:val="009337F6"/>
    <w:rsid w:val="00935181"/>
    <w:rsid w:val="0093534A"/>
    <w:rsid w:val="00940459"/>
    <w:rsid w:val="009409AB"/>
    <w:rsid w:val="00941AF1"/>
    <w:rsid w:val="0094312A"/>
    <w:rsid w:val="009461E2"/>
    <w:rsid w:val="009517B4"/>
    <w:rsid w:val="009537BC"/>
    <w:rsid w:val="00957F6F"/>
    <w:rsid w:val="009624FC"/>
    <w:rsid w:val="00963297"/>
    <w:rsid w:val="009656E7"/>
    <w:rsid w:val="00973F2E"/>
    <w:rsid w:val="00974692"/>
    <w:rsid w:val="00976783"/>
    <w:rsid w:val="00976934"/>
    <w:rsid w:val="00980B2D"/>
    <w:rsid w:val="00983BA9"/>
    <w:rsid w:val="009842A1"/>
    <w:rsid w:val="00984E4E"/>
    <w:rsid w:val="00993333"/>
    <w:rsid w:val="00993BCE"/>
    <w:rsid w:val="00997AEA"/>
    <w:rsid w:val="009A2792"/>
    <w:rsid w:val="009A671F"/>
    <w:rsid w:val="009B0ACA"/>
    <w:rsid w:val="009B2FD7"/>
    <w:rsid w:val="009B351A"/>
    <w:rsid w:val="009B3824"/>
    <w:rsid w:val="009B4F39"/>
    <w:rsid w:val="009B55F3"/>
    <w:rsid w:val="009C0B04"/>
    <w:rsid w:val="009C1F35"/>
    <w:rsid w:val="009C2A04"/>
    <w:rsid w:val="009C704F"/>
    <w:rsid w:val="009C7C87"/>
    <w:rsid w:val="009D1F3D"/>
    <w:rsid w:val="009D3595"/>
    <w:rsid w:val="009D4B93"/>
    <w:rsid w:val="009D4DF9"/>
    <w:rsid w:val="009D527C"/>
    <w:rsid w:val="009E41A4"/>
    <w:rsid w:val="009E43DA"/>
    <w:rsid w:val="009E5910"/>
    <w:rsid w:val="009E7FC8"/>
    <w:rsid w:val="009F0731"/>
    <w:rsid w:val="009F1584"/>
    <w:rsid w:val="00A010E2"/>
    <w:rsid w:val="00A03285"/>
    <w:rsid w:val="00A03DFE"/>
    <w:rsid w:val="00A10DD3"/>
    <w:rsid w:val="00A11E3B"/>
    <w:rsid w:val="00A13627"/>
    <w:rsid w:val="00A17EC0"/>
    <w:rsid w:val="00A25A61"/>
    <w:rsid w:val="00A25C6E"/>
    <w:rsid w:val="00A3422D"/>
    <w:rsid w:val="00A35DDF"/>
    <w:rsid w:val="00A42178"/>
    <w:rsid w:val="00A4630F"/>
    <w:rsid w:val="00A467FF"/>
    <w:rsid w:val="00A4736E"/>
    <w:rsid w:val="00A54318"/>
    <w:rsid w:val="00A57B69"/>
    <w:rsid w:val="00A65B91"/>
    <w:rsid w:val="00A661C2"/>
    <w:rsid w:val="00A708C6"/>
    <w:rsid w:val="00A73AF1"/>
    <w:rsid w:val="00A7406C"/>
    <w:rsid w:val="00A82647"/>
    <w:rsid w:val="00A8473A"/>
    <w:rsid w:val="00A86A59"/>
    <w:rsid w:val="00A86DC4"/>
    <w:rsid w:val="00A87B05"/>
    <w:rsid w:val="00A90736"/>
    <w:rsid w:val="00A9459E"/>
    <w:rsid w:val="00A979B2"/>
    <w:rsid w:val="00AA150E"/>
    <w:rsid w:val="00AA235E"/>
    <w:rsid w:val="00AB229C"/>
    <w:rsid w:val="00AB3E60"/>
    <w:rsid w:val="00AC16C1"/>
    <w:rsid w:val="00AC1C06"/>
    <w:rsid w:val="00AC324B"/>
    <w:rsid w:val="00AC4FAA"/>
    <w:rsid w:val="00AD2FB3"/>
    <w:rsid w:val="00AE27AB"/>
    <w:rsid w:val="00AF43AD"/>
    <w:rsid w:val="00AF65F0"/>
    <w:rsid w:val="00AF6BA7"/>
    <w:rsid w:val="00B04EBD"/>
    <w:rsid w:val="00B07B5E"/>
    <w:rsid w:val="00B115F0"/>
    <w:rsid w:val="00B118E4"/>
    <w:rsid w:val="00B1398F"/>
    <w:rsid w:val="00B15EF1"/>
    <w:rsid w:val="00B21ECF"/>
    <w:rsid w:val="00B25676"/>
    <w:rsid w:val="00B34DDA"/>
    <w:rsid w:val="00B3500A"/>
    <w:rsid w:val="00B35BFE"/>
    <w:rsid w:val="00B37E02"/>
    <w:rsid w:val="00B42494"/>
    <w:rsid w:val="00B544A8"/>
    <w:rsid w:val="00B6089A"/>
    <w:rsid w:val="00B63FE6"/>
    <w:rsid w:val="00B67DFD"/>
    <w:rsid w:val="00B70C57"/>
    <w:rsid w:val="00B72690"/>
    <w:rsid w:val="00B7512F"/>
    <w:rsid w:val="00B80BC8"/>
    <w:rsid w:val="00B820A7"/>
    <w:rsid w:val="00B84E2F"/>
    <w:rsid w:val="00B923AB"/>
    <w:rsid w:val="00B95A09"/>
    <w:rsid w:val="00B975C1"/>
    <w:rsid w:val="00BB57DA"/>
    <w:rsid w:val="00BB5EDD"/>
    <w:rsid w:val="00BB6355"/>
    <w:rsid w:val="00BB6A92"/>
    <w:rsid w:val="00BB6D1B"/>
    <w:rsid w:val="00BC0134"/>
    <w:rsid w:val="00BC0FA3"/>
    <w:rsid w:val="00BC11E9"/>
    <w:rsid w:val="00BC21D6"/>
    <w:rsid w:val="00BC7367"/>
    <w:rsid w:val="00BD2118"/>
    <w:rsid w:val="00BD6820"/>
    <w:rsid w:val="00BD70C8"/>
    <w:rsid w:val="00BD7E00"/>
    <w:rsid w:val="00BE5A60"/>
    <w:rsid w:val="00BE74D2"/>
    <w:rsid w:val="00BF05BF"/>
    <w:rsid w:val="00BF23DC"/>
    <w:rsid w:val="00BF3396"/>
    <w:rsid w:val="00BF5DBD"/>
    <w:rsid w:val="00BF69D4"/>
    <w:rsid w:val="00C02B0A"/>
    <w:rsid w:val="00C03EA0"/>
    <w:rsid w:val="00C03F69"/>
    <w:rsid w:val="00C046EF"/>
    <w:rsid w:val="00C051D6"/>
    <w:rsid w:val="00C05E10"/>
    <w:rsid w:val="00C135ED"/>
    <w:rsid w:val="00C1498C"/>
    <w:rsid w:val="00C20FFD"/>
    <w:rsid w:val="00C210F5"/>
    <w:rsid w:val="00C238CF"/>
    <w:rsid w:val="00C25BD0"/>
    <w:rsid w:val="00C270E1"/>
    <w:rsid w:val="00C27F22"/>
    <w:rsid w:val="00C30B75"/>
    <w:rsid w:val="00C33D12"/>
    <w:rsid w:val="00C4039C"/>
    <w:rsid w:val="00C40E7F"/>
    <w:rsid w:val="00C44761"/>
    <w:rsid w:val="00C50433"/>
    <w:rsid w:val="00C535F4"/>
    <w:rsid w:val="00C53F7B"/>
    <w:rsid w:val="00C5431E"/>
    <w:rsid w:val="00C565DA"/>
    <w:rsid w:val="00C613D0"/>
    <w:rsid w:val="00C617E5"/>
    <w:rsid w:val="00C63ACD"/>
    <w:rsid w:val="00C800AC"/>
    <w:rsid w:val="00C85C1F"/>
    <w:rsid w:val="00C87036"/>
    <w:rsid w:val="00C91EE4"/>
    <w:rsid w:val="00C953D1"/>
    <w:rsid w:val="00C97E2E"/>
    <w:rsid w:val="00CA2C50"/>
    <w:rsid w:val="00CA48C3"/>
    <w:rsid w:val="00CB00BD"/>
    <w:rsid w:val="00CB09AB"/>
    <w:rsid w:val="00CB2DC5"/>
    <w:rsid w:val="00CB40D3"/>
    <w:rsid w:val="00CB6DA5"/>
    <w:rsid w:val="00CC4DAE"/>
    <w:rsid w:val="00CC6CC7"/>
    <w:rsid w:val="00CD021D"/>
    <w:rsid w:val="00CD0E1A"/>
    <w:rsid w:val="00CD2CD6"/>
    <w:rsid w:val="00CD5218"/>
    <w:rsid w:val="00CE13F0"/>
    <w:rsid w:val="00CE22C0"/>
    <w:rsid w:val="00CF49E0"/>
    <w:rsid w:val="00CF5D93"/>
    <w:rsid w:val="00D03FBB"/>
    <w:rsid w:val="00D043E9"/>
    <w:rsid w:val="00D0554D"/>
    <w:rsid w:val="00D06376"/>
    <w:rsid w:val="00D113B8"/>
    <w:rsid w:val="00D11DAF"/>
    <w:rsid w:val="00D12400"/>
    <w:rsid w:val="00D13A2D"/>
    <w:rsid w:val="00D15223"/>
    <w:rsid w:val="00D17B52"/>
    <w:rsid w:val="00D20DF4"/>
    <w:rsid w:val="00D21D5A"/>
    <w:rsid w:val="00D22564"/>
    <w:rsid w:val="00D26CD4"/>
    <w:rsid w:val="00D4111B"/>
    <w:rsid w:val="00D45BB8"/>
    <w:rsid w:val="00D47AF1"/>
    <w:rsid w:val="00D5044A"/>
    <w:rsid w:val="00D51BA2"/>
    <w:rsid w:val="00D62471"/>
    <w:rsid w:val="00D6468B"/>
    <w:rsid w:val="00D70B42"/>
    <w:rsid w:val="00D71391"/>
    <w:rsid w:val="00D85BEE"/>
    <w:rsid w:val="00D864FE"/>
    <w:rsid w:val="00D865C4"/>
    <w:rsid w:val="00D87782"/>
    <w:rsid w:val="00D93FD1"/>
    <w:rsid w:val="00D96F48"/>
    <w:rsid w:val="00DA0556"/>
    <w:rsid w:val="00DA1909"/>
    <w:rsid w:val="00DB4445"/>
    <w:rsid w:val="00DC2D11"/>
    <w:rsid w:val="00DC712A"/>
    <w:rsid w:val="00DD3F93"/>
    <w:rsid w:val="00DE5459"/>
    <w:rsid w:val="00DF6D19"/>
    <w:rsid w:val="00E03399"/>
    <w:rsid w:val="00E07411"/>
    <w:rsid w:val="00E07A30"/>
    <w:rsid w:val="00E115AD"/>
    <w:rsid w:val="00E118AD"/>
    <w:rsid w:val="00E135BF"/>
    <w:rsid w:val="00E203D6"/>
    <w:rsid w:val="00E225CE"/>
    <w:rsid w:val="00E2286C"/>
    <w:rsid w:val="00E2353C"/>
    <w:rsid w:val="00E40E23"/>
    <w:rsid w:val="00E52835"/>
    <w:rsid w:val="00E552DA"/>
    <w:rsid w:val="00E57851"/>
    <w:rsid w:val="00E60BB9"/>
    <w:rsid w:val="00E62F1B"/>
    <w:rsid w:val="00E65F73"/>
    <w:rsid w:val="00E66084"/>
    <w:rsid w:val="00E72394"/>
    <w:rsid w:val="00E74C8D"/>
    <w:rsid w:val="00E813B9"/>
    <w:rsid w:val="00E836E5"/>
    <w:rsid w:val="00E84019"/>
    <w:rsid w:val="00E85A53"/>
    <w:rsid w:val="00E906AB"/>
    <w:rsid w:val="00E90804"/>
    <w:rsid w:val="00E920D3"/>
    <w:rsid w:val="00E92940"/>
    <w:rsid w:val="00E92ABA"/>
    <w:rsid w:val="00E92E2C"/>
    <w:rsid w:val="00EA2E09"/>
    <w:rsid w:val="00EA4059"/>
    <w:rsid w:val="00EA5983"/>
    <w:rsid w:val="00EA601F"/>
    <w:rsid w:val="00EB0FC0"/>
    <w:rsid w:val="00EC1B24"/>
    <w:rsid w:val="00EC2FD5"/>
    <w:rsid w:val="00ED2BD8"/>
    <w:rsid w:val="00ED5625"/>
    <w:rsid w:val="00ED5885"/>
    <w:rsid w:val="00EE21BF"/>
    <w:rsid w:val="00EE2200"/>
    <w:rsid w:val="00EE29AB"/>
    <w:rsid w:val="00EE408E"/>
    <w:rsid w:val="00EF0AA4"/>
    <w:rsid w:val="00EF6076"/>
    <w:rsid w:val="00F04A03"/>
    <w:rsid w:val="00F13769"/>
    <w:rsid w:val="00F14252"/>
    <w:rsid w:val="00F16A6D"/>
    <w:rsid w:val="00F2277A"/>
    <w:rsid w:val="00F2394D"/>
    <w:rsid w:val="00F2514E"/>
    <w:rsid w:val="00F33010"/>
    <w:rsid w:val="00F3302C"/>
    <w:rsid w:val="00F333B8"/>
    <w:rsid w:val="00F345FB"/>
    <w:rsid w:val="00F36F31"/>
    <w:rsid w:val="00F4264F"/>
    <w:rsid w:val="00F43ADC"/>
    <w:rsid w:val="00F459CF"/>
    <w:rsid w:val="00F471B2"/>
    <w:rsid w:val="00F51251"/>
    <w:rsid w:val="00F51DAD"/>
    <w:rsid w:val="00F6442A"/>
    <w:rsid w:val="00F65AC9"/>
    <w:rsid w:val="00F8283D"/>
    <w:rsid w:val="00F83563"/>
    <w:rsid w:val="00F91D83"/>
    <w:rsid w:val="00FA711A"/>
    <w:rsid w:val="00FB024B"/>
    <w:rsid w:val="00FB05F4"/>
    <w:rsid w:val="00FB36CC"/>
    <w:rsid w:val="00FC1127"/>
    <w:rsid w:val="00FD4277"/>
    <w:rsid w:val="00FD7107"/>
    <w:rsid w:val="00FE018B"/>
    <w:rsid w:val="00FE341E"/>
    <w:rsid w:val="00FE34DA"/>
    <w:rsid w:val="00FF06F2"/>
    <w:rsid w:val="00FF2A0A"/>
    <w:rsid w:val="00FF2E2D"/>
    <w:rsid w:val="00FF340C"/>
    <w:rsid w:val="00FF56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CD6AB16-1BC0-4D6A-881C-6AE239EF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DA5"/>
    <w:pPr>
      <w:ind w:left="720"/>
      <w:contextualSpacing/>
    </w:pPr>
  </w:style>
  <w:style w:type="paragraph" w:styleId="Header">
    <w:name w:val="header"/>
    <w:basedOn w:val="Normal"/>
    <w:link w:val="HeaderChar"/>
    <w:uiPriority w:val="99"/>
    <w:unhideWhenUsed/>
    <w:rsid w:val="00240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1D4"/>
  </w:style>
  <w:style w:type="paragraph" w:styleId="Footer">
    <w:name w:val="footer"/>
    <w:basedOn w:val="Normal"/>
    <w:link w:val="FooterChar"/>
    <w:uiPriority w:val="99"/>
    <w:unhideWhenUsed/>
    <w:rsid w:val="00240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1D4"/>
  </w:style>
  <w:style w:type="paragraph" w:styleId="BalloonText">
    <w:name w:val="Balloon Text"/>
    <w:basedOn w:val="Normal"/>
    <w:link w:val="BalloonTextChar"/>
    <w:uiPriority w:val="99"/>
    <w:semiHidden/>
    <w:unhideWhenUsed/>
    <w:rsid w:val="00B67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D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38BC2-0E58-4F5B-9B60-EC01071C4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2</cp:revision>
  <cp:lastPrinted>2020-06-12T13:16:00Z</cp:lastPrinted>
  <dcterms:created xsi:type="dcterms:W3CDTF">2020-08-04T08:34:00Z</dcterms:created>
  <dcterms:modified xsi:type="dcterms:W3CDTF">2020-08-04T08:34:00Z</dcterms:modified>
</cp:coreProperties>
</file>