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3FB" w:rsidRPr="00E8449E" w:rsidRDefault="00324BF7" w:rsidP="00324BF7">
      <w:pPr>
        <w:spacing w:after="0"/>
        <w:rPr>
          <w:rFonts w:ascii="Times New Roman" w:hAnsi="Times New Roman" w:cs="Times New Roman"/>
          <w:b/>
          <w:sz w:val="24"/>
          <w:szCs w:val="24"/>
        </w:rPr>
      </w:pPr>
      <w:r w:rsidRPr="00E8449E">
        <w:rPr>
          <w:rFonts w:ascii="Times New Roman" w:hAnsi="Times New Roman" w:cs="Times New Roman"/>
          <w:b/>
          <w:sz w:val="24"/>
          <w:szCs w:val="24"/>
          <w:u w:val="single"/>
        </w:rPr>
        <w:t>REPORTABLE</w:t>
      </w:r>
      <w:r w:rsidRPr="00E8449E">
        <w:rPr>
          <w:rFonts w:ascii="Times New Roman" w:hAnsi="Times New Roman" w:cs="Times New Roman"/>
          <w:b/>
          <w:sz w:val="24"/>
          <w:szCs w:val="24"/>
        </w:rPr>
        <w:tab/>
        <w:t>(</w:t>
      </w:r>
      <w:r w:rsidR="00D75DBE">
        <w:rPr>
          <w:rFonts w:ascii="Times New Roman" w:hAnsi="Times New Roman" w:cs="Times New Roman"/>
          <w:b/>
          <w:sz w:val="24"/>
          <w:szCs w:val="24"/>
        </w:rPr>
        <w:t>56</w:t>
      </w:r>
      <w:r w:rsidRPr="00E8449E">
        <w:rPr>
          <w:rFonts w:ascii="Times New Roman" w:hAnsi="Times New Roman" w:cs="Times New Roman"/>
          <w:b/>
          <w:sz w:val="24"/>
          <w:szCs w:val="24"/>
        </w:rPr>
        <w:t>)</w:t>
      </w:r>
    </w:p>
    <w:p w:rsidR="00F97BAA" w:rsidRPr="00E8449E" w:rsidRDefault="00F97BAA" w:rsidP="00324BF7">
      <w:pPr>
        <w:spacing w:after="0"/>
        <w:rPr>
          <w:rFonts w:ascii="Times New Roman" w:hAnsi="Times New Roman" w:cs="Times New Roman"/>
          <w:sz w:val="24"/>
          <w:szCs w:val="24"/>
        </w:rPr>
      </w:pPr>
    </w:p>
    <w:p w:rsidR="00F97BAA" w:rsidRPr="00E8449E" w:rsidRDefault="00F97BAA" w:rsidP="00324BF7">
      <w:pPr>
        <w:spacing w:after="0"/>
        <w:rPr>
          <w:rFonts w:ascii="Times New Roman" w:hAnsi="Times New Roman" w:cs="Times New Roman"/>
          <w:sz w:val="24"/>
          <w:szCs w:val="24"/>
        </w:rPr>
      </w:pPr>
    </w:p>
    <w:p w:rsidR="00F97BAA" w:rsidRPr="00E8449E" w:rsidRDefault="00F97BAA" w:rsidP="00324BF7">
      <w:pPr>
        <w:spacing w:after="0"/>
        <w:rPr>
          <w:rFonts w:ascii="Times New Roman" w:hAnsi="Times New Roman" w:cs="Times New Roman"/>
          <w:sz w:val="24"/>
          <w:szCs w:val="24"/>
        </w:rPr>
      </w:pPr>
    </w:p>
    <w:p w:rsidR="00F97BAA" w:rsidRPr="00E8449E" w:rsidRDefault="00F97BAA" w:rsidP="00324BF7">
      <w:pPr>
        <w:spacing w:after="0" w:line="240" w:lineRule="auto"/>
        <w:jc w:val="center"/>
        <w:rPr>
          <w:rFonts w:ascii="Times New Roman" w:hAnsi="Times New Roman" w:cs="Times New Roman"/>
          <w:b/>
          <w:sz w:val="24"/>
          <w:szCs w:val="24"/>
        </w:rPr>
      </w:pPr>
      <w:r w:rsidRPr="00E8449E">
        <w:rPr>
          <w:rFonts w:ascii="Times New Roman" w:hAnsi="Times New Roman" w:cs="Times New Roman"/>
          <w:b/>
          <w:sz w:val="24"/>
          <w:szCs w:val="24"/>
        </w:rPr>
        <w:t>EDMORE     MADHUME</w:t>
      </w:r>
    </w:p>
    <w:p w:rsidR="00F97BAA" w:rsidRPr="00E8449E" w:rsidRDefault="00F97BAA" w:rsidP="00324BF7">
      <w:pPr>
        <w:spacing w:after="0" w:line="240" w:lineRule="auto"/>
        <w:jc w:val="center"/>
        <w:rPr>
          <w:rFonts w:ascii="Times New Roman" w:hAnsi="Times New Roman" w:cs="Times New Roman"/>
          <w:b/>
          <w:sz w:val="24"/>
          <w:szCs w:val="24"/>
        </w:rPr>
      </w:pPr>
      <w:proofErr w:type="gramStart"/>
      <w:r w:rsidRPr="00E8449E">
        <w:rPr>
          <w:rFonts w:ascii="Times New Roman" w:hAnsi="Times New Roman" w:cs="Times New Roman"/>
          <w:b/>
          <w:sz w:val="24"/>
          <w:szCs w:val="24"/>
        </w:rPr>
        <w:t>v</w:t>
      </w:r>
      <w:proofErr w:type="gramEnd"/>
    </w:p>
    <w:p w:rsidR="00F97BAA" w:rsidRPr="00E8449E" w:rsidRDefault="00F97BAA" w:rsidP="00324BF7">
      <w:pPr>
        <w:spacing w:after="0"/>
        <w:jc w:val="center"/>
        <w:rPr>
          <w:rFonts w:ascii="Times New Roman" w:hAnsi="Times New Roman" w:cs="Times New Roman"/>
          <w:b/>
          <w:sz w:val="24"/>
          <w:szCs w:val="24"/>
        </w:rPr>
      </w:pPr>
      <w:r w:rsidRPr="00E8449E">
        <w:rPr>
          <w:rFonts w:ascii="Times New Roman" w:hAnsi="Times New Roman" w:cs="Times New Roman"/>
          <w:b/>
          <w:sz w:val="24"/>
          <w:szCs w:val="24"/>
        </w:rPr>
        <w:t>THE     STATE</w:t>
      </w:r>
    </w:p>
    <w:p w:rsidR="00F97BAA" w:rsidRPr="00E8449E" w:rsidRDefault="00F97BAA" w:rsidP="00324BF7">
      <w:pPr>
        <w:spacing w:after="0"/>
        <w:jc w:val="both"/>
        <w:rPr>
          <w:rFonts w:ascii="Times New Roman" w:hAnsi="Times New Roman" w:cs="Times New Roman"/>
          <w:b/>
          <w:sz w:val="24"/>
          <w:szCs w:val="24"/>
        </w:rPr>
      </w:pPr>
    </w:p>
    <w:p w:rsidR="00F97BAA" w:rsidRPr="00E8449E" w:rsidRDefault="00F97BAA" w:rsidP="00324BF7">
      <w:pPr>
        <w:spacing w:after="0"/>
        <w:jc w:val="both"/>
        <w:rPr>
          <w:rFonts w:ascii="Times New Roman" w:hAnsi="Times New Roman" w:cs="Times New Roman"/>
          <w:b/>
          <w:sz w:val="24"/>
          <w:szCs w:val="24"/>
        </w:rPr>
      </w:pPr>
    </w:p>
    <w:p w:rsidR="00F97BAA" w:rsidRPr="00E8449E" w:rsidRDefault="00F97BAA" w:rsidP="00324BF7">
      <w:pPr>
        <w:spacing w:after="0"/>
        <w:jc w:val="both"/>
        <w:rPr>
          <w:rFonts w:ascii="Times New Roman" w:hAnsi="Times New Roman" w:cs="Times New Roman"/>
          <w:b/>
          <w:sz w:val="24"/>
          <w:szCs w:val="24"/>
        </w:rPr>
      </w:pPr>
    </w:p>
    <w:p w:rsidR="00F97BAA" w:rsidRPr="00E8449E" w:rsidRDefault="00F97BAA" w:rsidP="00324BF7">
      <w:pPr>
        <w:pStyle w:val="NoSpacing"/>
        <w:rPr>
          <w:rFonts w:ascii="Times New Roman" w:hAnsi="Times New Roman" w:cs="Times New Roman"/>
          <w:b/>
          <w:sz w:val="24"/>
          <w:szCs w:val="24"/>
          <w:lang w:val="en-US"/>
        </w:rPr>
      </w:pPr>
      <w:r w:rsidRPr="00E8449E">
        <w:rPr>
          <w:rFonts w:ascii="Times New Roman" w:hAnsi="Times New Roman" w:cs="Times New Roman"/>
          <w:b/>
          <w:sz w:val="24"/>
          <w:szCs w:val="24"/>
          <w:lang w:val="en-US"/>
        </w:rPr>
        <w:t>SUPREME COURT OF ZIMBABWE</w:t>
      </w:r>
    </w:p>
    <w:p w:rsidR="00F97BAA" w:rsidRPr="00E8449E" w:rsidRDefault="00F97BAA" w:rsidP="00324BF7">
      <w:pPr>
        <w:pStyle w:val="NoSpacing"/>
        <w:rPr>
          <w:rFonts w:ascii="Times New Roman" w:hAnsi="Times New Roman" w:cs="Times New Roman"/>
          <w:b/>
          <w:sz w:val="24"/>
          <w:szCs w:val="24"/>
          <w:lang w:val="en-US"/>
        </w:rPr>
      </w:pPr>
      <w:r w:rsidRPr="00E8449E">
        <w:rPr>
          <w:rFonts w:ascii="Times New Roman" w:hAnsi="Times New Roman" w:cs="Times New Roman"/>
          <w:b/>
          <w:sz w:val="24"/>
          <w:szCs w:val="24"/>
          <w:lang w:val="en-US"/>
        </w:rPr>
        <w:t>BHUNU JA, MATHONSI JA &amp; CHIWESHE JA</w:t>
      </w:r>
    </w:p>
    <w:p w:rsidR="00F97BAA" w:rsidRPr="00E8449E" w:rsidRDefault="00F97BAA" w:rsidP="00324BF7">
      <w:pPr>
        <w:pStyle w:val="NoSpacing"/>
        <w:spacing w:line="480" w:lineRule="auto"/>
        <w:rPr>
          <w:rFonts w:ascii="Times New Roman" w:hAnsi="Times New Roman" w:cs="Times New Roman"/>
          <w:b/>
          <w:sz w:val="24"/>
          <w:szCs w:val="24"/>
          <w:lang w:val="en-US"/>
        </w:rPr>
      </w:pPr>
      <w:r w:rsidRPr="00E8449E">
        <w:rPr>
          <w:rFonts w:ascii="Times New Roman" w:hAnsi="Times New Roman" w:cs="Times New Roman"/>
          <w:b/>
          <w:sz w:val="24"/>
          <w:szCs w:val="24"/>
          <w:lang w:val="en-US"/>
        </w:rPr>
        <w:t xml:space="preserve">HARARE, 16 JUNE 2021 &amp; </w:t>
      </w:r>
      <w:r w:rsidR="00096D97">
        <w:rPr>
          <w:rFonts w:ascii="Times New Roman" w:hAnsi="Times New Roman" w:cs="Times New Roman"/>
          <w:b/>
          <w:sz w:val="24"/>
          <w:szCs w:val="24"/>
          <w:lang w:val="en-US"/>
        </w:rPr>
        <w:t>13 JUNE</w:t>
      </w:r>
      <w:r w:rsidRPr="00E8449E">
        <w:rPr>
          <w:rFonts w:ascii="Times New Roman" w:hAnsi="Times New Roman" w:cs="Times New Roman"/>
          <w:b/>
          <w:sz w:val="24"/>
          <w:szCs w:val="24"/>
          <w:lang w:val="en-US"/>
        </w:rPr>
        <w:t>, 2022</w:t>
      </w:r>
    </w:p>
    <w:p w:rsidR="00F97BAA" w:rsidRPr="00E8449E" w:rsidRDefault="00F97BAA" w:rsidP="00324BF7">
      <w:pPr>
        <w:pStyle w:val="NoSpacing"/>
        <w:rPr>
          <w:rFonts w:ascii="Times New Roman" w:hAnsi="Times New Roman" w:cs="Times New Roman"/>
          <w:b/>
          <w:sz w:val="24"/>
          <w:szCs w:val="24"/>
          <w:lang w:val="en-US"/>
        </w:rPr>
      </w:pPr>
    </w:p>
    <w:p w:rsidR="00F97BAA" w:rsidRPr="00E8449E" w:rsidRDefault="00F97BAA" w:rsidP="00324BF7">
      <w:pPr>
        <w:pStyle w:val="NoSpacing"/>
        <w:spacing w:line="480" w:lineRule="auto"/>
        <w:rPr>
          <w:rFonts w:ascii="Times New Roman" w:hAnsi="Times New Roman" w:cs="Times New Roman"/>
          <w:b/>
          <w:sz w:val="24"/>
          <w:szCs w:val="24"/>
          <w:lang w:val="en-US"/>
        </w:rPr>
      </w:pPr>
    </w:p>
    <w:p w:rsidR="00F97BAA" w:rsidRPr="00E8449E" w:rsidRDefault="00DA5058"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i/>
          <w:sz w:val="24"/>
          <w:szCs w:val="24"/>
          <w:lang w:val="en-US"/>
        </w:rPr>
        <w:t xml:space="preserve">T. </w:t>
      </w:r>
      <w:proofErr w:type="spellStart"/>
      <w:r w:rsidRPr="00E8449E">
        <w:rPr>
          <w:rFonts w:ascii="Times New Roman" w:hAnsi="Times New Roman" w:cs="Times New Roman"/>
          <w:i/>
          <w:sz w:val="24"/>
          <w:szCs w:val="24"/>
          <w:lang w:val="en-US"/>
        </w:rPr>
        <w:t>Maanda</w:t>
      </w:r>
      <w:proofErr w:type="spellEnd"/>
      <w:r w:rsidR="00F97BAA" w:rsidRPr="00E8449E">
        <w:rPr>
          <w:rFonts w:ascii="Times New Roman" w:hAnsi="Times New Roman" w:cs="Times New Roman"/>
          <w:sz w:val="24"/>
          <w:szCs w:val="24"/>
          <w:lang w:val="en-US"/>
        </w:rPr>
        <w:t>, for the appellant</w:t>
      </w:r>
    </w:p>
    <w:p w:rsidR="00F97BAA" w:rsidRPr="00E8449E" w:rsidRDefault="00DA5058"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i/>
          <w:sz w:val="24"/>
          <w:szCs w:val="24"/>
          <w:lang w:val="en-US"/>
        </w:rPr>
        <w:t>K.H.</w:t>
      </w:r>
      <w:r w:rsidRPr="00E8449E">
        <w:rPr>
          <w:rFonts w:ascii="Times New Roman" w:hAnsi="Times New Roman" w:cs="Times New Roman"/>
          <w:sz w:val="24"/>
          <w:szCs w:val="24"/>
          <w:lang w:val="en-US"/>
        </w:rPr>
        <w:t xml:space="preserve"> </w:t>
      </w:r>
      <w:proofErr w:type="spellStart"/>
      <w:r w:rsidRPr="00C36D79">
        <w:rPr>
          <w:rFonts w:ascii="Times New Roman" w:hAnsi="Times New Roman" w:cs="Times New Roman"/>
          <w:i/>
          <w:sz w:val="24"/>
          <w:szCs w:val="24"/>
          <w:lang w:val="en-US"/>
        </w:rPr>
        <w:t>Kunaka</w:t>
      </w:r>
      <w:proofErr w:type="spellEnd"/>
      <w:r w:rsidR="00F97BAA" w:rsidRPr="00E8449E">
        <w:rPr>
          <w:rFonts w:ascii="Times New Roman" w:hAnsi="Times New Roman" w:cs="Times New Roman"/>
          <w:sz w:val="24"/>
          <w:szCs w:val="24"/>
          <w:lang w:val="en-US"/>
        </w:rPr>
        <w:t>, for the first respondent</w:t>
      </w:r>
    </w:p>
    <w:p w:rsidR="00F97BAA" w:rsidRPr="00E8449E" w:rsidRDefault="00F97BAA" w:rsidP="00324BF7">
      <w:pPr>
        <w:pStyle w:val="NoSpacing"/>
        <w:spacing w:line="480" w:lineRule="auto"/>
        <w:jc w:val="both"/>
        <w:rPr>
          <w:rFonts w:ascii="Times New Roman" w:hAnsi="Times New Roman" w:cs="Times New Roman"/>
          <w:sz w:val="24"/>
          <w:szCs w:val="24"/>
          <w:lang w:val="en-US"/>
        </w:rPr>
      </w:pPr>
    </w:p>
    <w:p w:rsidR="00361248" w:rsidRPr="00E8449E" w:rsidRDefault="00361248" w:rsidP="00361248">
      <w:pPr>
        <w:pStyle w:val="NoSpacing"/>
        <w:jc w:val="both"/>
        <w:rPr>
          <w:rFonts w:ascii="Times New Roman" w:hAnsi="Times New Roman" w:cs="Times New Roman"/>
          <w:sz w:val="24"/>
          <w:szCs w:val="24"/>
          <w:lang w:val="en-US"/>
        </w:rPr>
      </w:pPr>
    </w:p>
    <w:p w:rsidR="00F97BAA" w:rsidRPr="00E8449E" w:rsidRDefault="00F97BAA"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r>
      <w:r w:rsidRPr="00E8449E">
        <w:rPr>
          <w:rFonts w:ascii="Times New Roman" w:hAnsi="Times New Roman" w:cs="Times New Roman"/>
          <w:b/>
          <w:sz w:val="24"/>
          <w:szCs w:val="24"/>
          <w:lang w:val="en-US"/>
        </w:rPr>
        <w:t>CHIWESHE JA:</w:t>
      </w:r>
      <w:r w:rsidRPr="00E8449E">
        <w:rPr>
          <w:rFonts w:ascii="Times New Roman" w:hAnsi="Times New Roman" w:cs="Times New Roman"/>
          <w:b/>
          <w:sz w:val="24"/>
          <w:szCs w:val="24"/>
          <w:lang w:val="en-US"/>
        </w:rPr>
        <w:tab/>
      </w:r>
      <w:r w:rsidRPr="00E8449E">
        <w:rPr>
          <w:rFonts w:ascii="Times New Roman" w:hAnsi="Times New Roman" w:cs="Times New Roman"/>
          <w:sz w:val="24"/>
          <w:szCs w:val="24"/>
          <w:lang w:val="en-US"/>
        </w:rPr>
        <w:t>The appellant was convicted by the Magistrates Court</w:t>
      </w:r>
      <w:r w:rsidR="00F24DAE" w:rsidRPr="00E8449E">
        <w:rPr>
          <w:rFonts w:ascii="Times New Roman" w:hAnsi="Times New Roman" w:cs="Times New Roman"/>
          <w:sz w:val="24"/>
          <w:szCs w:val="24"/>
          <w:lang w:val="en-US"/>
        </w:rPr>
        <w:t xml:space="preserve"> (the trial court)</w:t>
      </w:r>
      <w:r w:rsidRPr="00E8449E">
        <w:rPr>
          <w:rFonts w:ascii="Times New Roman" w:hAnsi="Times New Roman" w:cs="Times New Roman"/>
          <w:sz w:val="24"/>
          <w:szCs w:val="24"/>
          <w:lang w:val="en-US"/>
        </w:rPr>
        <w:t xml:space="preserve"> sitting at Ha</w:t>
      </w:r>
      <w:r w:rsidR="0022336E" w:rsidRPr="00E8449E">
        <w:rPr>
          <w:rFonts w:ascii="Times New Roman" w:hAnsi="Times New Roman" w:cs="Times New Roman"/>
          <w:sz w:val="24"/>
          <w:szCs w:val="24"/>
          <w:lang w:val="en-US"/>
        </w:rPr>
        <w:t>r</w:t>
      </w:r>
      <w:r w:rsidRPr="00E8449E">
        <w:rPr>
          <w:rFonts w:ascii="Times New Roman" w:hAnsi="Times New Roman" w:cs="Times New Roman"/>
          <w:sz w:val="24"/>
          <w:szCs w:val="24"/>
          <w:lang w:val="en-US"/>
        </w:rPr>
        <w:t>are of</w:t>
      </w:r>
      <w:r w:rsidR="00B03929" w:rsidRPr="00E8449E">
        <w:rPr>
          <w:rFonts w:ascii="Times New Roman" w:hAnsi="Times New Roman" w:cs="Times New Roman"/>
          <w:sz w:val="24"/>
          <w:szCs w:val="24"/>
          <w:lang w:val="en-US"/>
        </w:rPr>
        <w:t xml:space="preserve"> nine counts of</w:t>
      </w:r>
      <w:r w:rsidRPr="00E8449E">
        <w:rPr>
          <w:rFonts w:ascii="Times New Roman" w:hAnsi="Times New Roman" w:cs="Times New Roman"/>
          <w:sz w:val="24"/>
          <w:szCs w:val="24"/>
          <w:lang w:val="en-US"/>
        </w:rPr>
        <w:t xml:space="preserve"> fraud as defined in s 136 of the Criminal Law (Codification and Reform) Act [</w:t>
      </w:r>
      <w:r w:rsidRPr="00E8449E">
        <w:rPr>
          <w:rFonts w:ascii="Times New Roman" w:hAnsi="Times New Roman" w:cs="Times New Roman"/>
          <w:i/>
          <w:sz w:val="24"/>
          <w:szCs w:val="24"/>
          <w:lang w:val="en-US"/>
        </w:rPr>
        <w:t>Chapter 9:23</w:t>
      </w:r>
      <w:r w:rsidRPr="00E8449E">
        <w:rPr>
          <w:rFonts w:ascii="Times New Roman" w:hAnsi="Times New Roman" w:cs="Times New Roman"/>
          <w:sz w:val="24"/>
          <w:szCs w:val="24"/>
          <w:lang w:val="en-US"/>
        </w:rPr>
        <w:t>].  He was sentenced to 4½ years imprisonment of which 1 year was suspended for a period of 5 years on appropriate conditions of good behavior</w:t>
      </w:r>
      <w:r w:rsidR="00B03929" w:rsidRPr="00E8449E">
        <w:rPr>
          <w:rFonts w:ascii="Times New Roman" w:hAnsi="Times New Roman" w:cs="Times New Roman"/>
          <w:sz w:val="24"/>
          <w:szCs w:val="24"/>
          <w:lang w:val="en-US"/>
        </w:rPr>
        <w:t>.</w:t>
      </w:r>
      <w:r w:rsidRPr="00E8449E">
        <w:rPr>
          <w:rFonts w:ascii="Times New Roman" w:hAnsi="Times New Roman" w:cs="Times New Roman"/>
          <w:sz w:val="24"/>
          <w:szCs w:val="24"/>
          <w:lang w:val="en-US"/>
        </w:rPr>
        <w:t xml:space="preserve"> </w:t>
      </w:r>
      <w:r w:rsidR="00B03929" w:rsidRPr="00E8449E">
        <w:rPr>
          <w:rFonts w:ascii="Times New Roman" w:hAnsi="Times New Roman" w:cs="Times New Roman"/>
          <w:sz w:val="24"/>
          <w:szCs w:val="24"/>
          <w:lang w:val="en-US"/>
        </w:rPr>
        <w:t>A</w:t>
      </w:r>
      <w:r w:rsidR="0022336E" w:rsidRPr="00E8449E">
        <w:rPr>
          <w:rFonts w:ascii="Times New Roman" w:hAnsi="Times New Roman" w:cs="Times New Roman"/>
          <w:sz w:val="24"/>
          <w:szCs w:val="24"/>
          <w:lang w:val="en-US"/>
        </w:rPr>
        <w:t xml:space="preserve"> further 2 years was suspen</w:t>
      </w:r>
      <w:r w:rsidRPr="00E8449E">
        <w:rPr>
          <w:rFonts w:ascii="Times New Roman" w:hAnsi="Times New Roman" w:cs="Times New Roman"/>
          <w:sz w:val="24"/>
          <w:szCs w:val="24"/>
          <w:lang w:val="en-US"/>
        </w:rPr>
        <w:t>ded on condition that he re</w:t>
      </w:r>
      <w:r w:rsidR="0046283D" w:rsidRPr="00E8449E">
        <w:rPr>
          <w:rFonts w:ascii="Times New Roman" w:hAnsi="Times New Roman" w:cs="Times New Roman"/>
          <w:sz w:val="24"/>
          <w:szCs w:val="24"/>
          <w:lang w:val="en-US"/>
        </w:rPr>
        <w:t>stitutes the complainant</w:t>
      </w:r>
      <w:r w:rsidR="00B03929" w:rsidRPr="00E8449E">
        <w:rPr>
          <w:rFonts w:ascii="Times New Roman" w:hAnsi="Times New Roman" w:cs="Times New Roman"/>
          <w:sz w:val="24"/>
          <w:szCs w:val="24"/>
          <w:lang w:val="en-US"/>
        </w:rPr>
        <w:t>,</w:t>
      </w:r>
      <w:r w:rsidR="0046283D" w:rsidRPr="00E8449E">
        <w:rPr>
          <w:rFonts w:ascii="Times New Roman" w:hAnsi="Times New Roman" w:cs="Times New Roman"/>
          <w:sz w:val="24"/>
          <w:szCs w:val="24"/>
          <w:lang w:val="en-US"/>
        </w:rPr>
        <w:t xml:space="preserve"> </w:t>
      </w:r>
      <w:proofErr w:type="spellStart"/>
      <w:r w:rsidR="0046283D" w:rsidRPr="00E8449E">
        <w:rPr>
          <w:rFonts w:ascii="Times New Roman" w:hAnsi="Times New Roman" w:cs="Times New Roman"/>
          <w:sz w:val="24"/>
          <w:szCs w:val="24"/>
          <w:lang w:val="en-US"/>
        </w:rPr>
        <w:t>Webbles</w:t>
      </w:r>
      <w:proofErr w:type="spellEnd"/>
      <w:r w:rsidRPr="00E8449E">
        <w:rPr>
          <w:rFonts w:ascii="Times New Roman" w:hAnsi="Times New Roman" w:cs="Times New Roman"/>
          <w:sz w:val="24"/>
          <w:szCs w:val="24"/>
          <w:lang w:val="en-US"/>
        </w:rPr>
        <w:t xml:space="preserve"> Ship</w:t>
      </w:r>
      <w:r w:rsidR="000E34E0" w:rsidRPr="00E8449E">
        <w:rPr>
          <w:rFonts w:ascii="Times New Roman" w:hAnsi="Times New Roman" w:cs="Times New Roman"/>
          <w:sz w:val="24"/>
          <w:szCs w:val="24"/>
          <w:lang w:val="en-US"/>
        </w:rPr>
        <w:t xml:space="preserve">ping Company, in the sum of </w:t>
      </w:r>
      <w:r w:rsidR="00957051">
        <w:rPr>
          <w:rFonts w:ascii="Times New Roman" w:hAnsi="Times New Roman" w:cs="Times New Roman"/>
          <w:sz w:val="24"/>
          <w:szCs w:val="24"/>
          <w:lang w:val="en-US"/>
        </w:rPr>
        <w:t>US</w:t>
      </w:r>
      <w:r w:rsidR="00A41897">
        <w:rPr>
          <w:rFonts w:ascii="Times New Roman" w:hAnsi="Times New Roman" w:cs="Times New Roman"/>
          <w:sz w:val="24"/>
          <w:szCs w:val="24"/>
          <w:lang w:val="en-US"/>
        </w:rPr>
        <w:t>$</w:t>
      </w:r>
      <w:r w:rsidR="000E34E0" w:rsidRPr="00E8449E">
        <w:rPr>
          <w:rFonts w:ascii="Times New Roman" w:hAnsi="Times New Roman" w:cs="Times New Roman"/>
          <w:sz w:val="24"/>
          <w:szCs w:val="24"/>
          <w:lang w:val="en-US"/>
        </w:rPr>
        <w:t>39 </w:t>
      </w:r>
      <w:r w:rsidRPr="00E8449E">
        <w:rPr>
          <w:rFonts w:ascii="Times New Roman" w:hAnsi="Times New Roman" w:cs="Times New Roman"/>
          <w:sz w:val="24"/>
          <w:szCs w:val="24"/>
          <w:lang w:val="en-US"/>
        </w:rPr>
        <w:t>413.37, on or before 30 May 2014 through the Clerk of Court, Harare.</w:t>
      </w:r>
    </w:p>
    <w:p w:rsidR="0022336E" w:rsidRPr="00E8449E" w:rsidRDefault="0022336E" w:rsidP="00324BF7">
      <w:pPr>
        <w:pStyle w:val="NoSpacing"/>
        <w:spacing w:line="480" w:lineRule="auto"/>
        <w:jc w:val="both"/>
        <w:rPr>
          <w:rFonts w:ascii="Times New Roman" w:hAnsi="Times New Roman" w:cs="Times New Roman"/>
          <w:sz w:val="24"/>
          <w:szCs w:val="24"/>
          <w:lang w:val="en-US"/>
        </w:rPr>
      </w:pPr>
    </w:p>
    <w:p w:rsidR="0022336E" w:rsidRPr="00E8449E" w:rsidRDefault="0022336E"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t xml:space="preserve">Aggrieved by this turn of events he appealed to the High Court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against both conviction and sentence.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dismissed the appeal.  He now appeals against the whole judgment of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to this Court for relief.</w:t>
      </w:r>
    </w:p>
    <w:p w:rsidR="0022336E" w:rsidRDefault="0022336E" w:rsidP="00324BF7">
      <w:pPr>
        <w:pStyle w:val="NoSpacing"/>
        <w:spacing w:line="480" w:lineRule="auto"/>
        <w:jc w:val="both"/>
        <w:rPr>
          <w:rFonts w:ascii="Times New Roman" w:hAnsi="Times New Roman" w:cs="Times New Roman"/>
          <w:sz w:val="24"/>
          <w:szCs w:val="24"/>
          <w:lang w:val="en-US"/>
        </w:rPr>
      </w:pPr>
    </w:p>
    <w:p w:rsidR="00E8449E" w:rsidRPr="00E8449E" w:rsidRDefault="00E8449E" w:rsidP="00324BF7">
      <w:pPr>
        <w:pStyle w:val="NoSpacing"/>
        <w:spacing w:line="480" w:lineRule="auto"/>
        <w:jc w:val="both"/>
        <w:rPr>
          <w:rFonts w:ascii="Times New Roman" w:hAnsi="Times New Roman" w:cs="Times New Roman"/>
          <w:sz w:val="24"/>
          <w:szCs w:val="24"/>
          <w:lang w:val="en-US"/>
        </w:rPr>
      </w:pPr>
    </w:p>
    <w:p w:rsidR="0022336E" w:rsidRPr="00E8449E" w:rsidRDefault="0022336E"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b/>
          <w:sz w:val="24"/>
          <w:szCs w:val="24"/>
          <w:lang w:val="en-US"/>
        </w:rPr>
        <w:lastRenderedPageBreak/>
        <w:t>FACTUAL BACKGROUND</w:t>
      </w:r>
    </w:p>
    <w:p w:rsidR="00930FE4" w:rsidRPr="00E8449E" w:rsidRDefault="0022336E"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t xml:space="preserve">The </w:t>
      </w:r>
      <w:r w:rsidR="0046283D" w:rsidRPr="00E8449E">
        <w:rPr>
          <w:rFonts w:ascii="Times New Roman" w:hAnsi="Times New Roman" w:cs="Times New Roman"/>
          <w:sz w:val="24"/>
          <w:szCs w:val="24"/>
          <w:lang w:val="en-US"/>
        </w:rPr>
        <w:t>appellant</w:t>
      </w:r>
      <w:r w:rsidRPr="00E8449E">
        <w:rPr>
          <w:rFonts w:ascii="Times New Roman" w:hAnsi="Times New Roman" w:cs="Times New Roman"/>
          <w:sz w:val="24"/>
          <w:szCs w:val="24"/>
          <w:lang w:val="en-US"/>
        </w:rPr>
        <w:t xml:space="preserve"> was employed by the complainant</w:t>
      </w:r>
      <w:r w:rsidR="00F24DAE" w:rsidRPr="00E8449E">
        <w:rPr>
          <w:rFonts w:ascii="Times New Roman" w:hAnsi="Times New Roman" w:cs="Times New Roman"/>
          <w:sz w:val="24"/>
          <w:szCs w:val="24"/>
          <w:lang w:val="en-US"/>
        </w:rPr>
        <w:t>,</w:t>
      </w:r>
      <w:r w:rsidRPr="00E8449E">
        <w:rPr>
          <w:rFonts w:ascii="Times New Roman" w:hAnsi="Times New Roman" w:cs="Times New Roman"/>
          <w:sz w:val="24"/>
          <w:szCs w:val="24"/>
          <w:lang w:val="en-US"/>
        </w:rPr>
        <w:t xml:space="preserve"> </w:t>
      </w:r>
      <w:proofErr w:type="spellStart"/>
      <w:r w:rsidRPr="00E8449E">
        <w:rPr>
          <w:rFonts w:ascii="Times New Roman" w:hAnsi="Times New Roman" w:cs="Times New Roman"/>
          <w:sz w:val="24"/>
          <w:szCs w:val="24"/>
          <w:lang w:val="en-US"/>
        </w:rPr>
        <w:t>Webbles</w:t>
      </w:r>
      <w:proofErr w:type="spellEnd"/>
      <w:r w:rsidRPr="00E8449E">
        <w:rPr>
          <w:rFonts w:ascii="Times New Roman" w:hAnsi="Times New Roman" w:cs="Times New Roman"/>
          <w:sz w:val="24"/>
          <w:szCs w:val="24"/>
          <w:lang w:val="en-US"/>
        </w:rPr>
        <w:t xml:space="preserve"> Shipping Company</w:t>
      </w:r>
      <w:r w:rsidR="00F24DAE" w:rsidRPr="00E8449E">
        <w:rPr>
          <w:rFonts w:ascii="Times New Roman" w:hAnsi="Times New Roman" w:cs="Times New Roman"/>
          <w:sz w:val="24"/>
          <w:szCs w:val="24"/>
          <w:lang w:val="en-US"/>
        </w:rPr>
        <w:t>,</w:t>
      </w:r>
      <w:r w:rsidRPr="00E8449E">
        <w:rPr>
          <w:rFonts w:ascii="Times New Roman" w:hAnsi="Times New Roman" w:cs="Times New Roman"/>
          <w:sz w:val="24"/>
          <w:szCs w:val="24"/>
          <w:lang w:val="en-US"/>
        </w:rPr>
        <w:t xml:space="preserve"> as its Operations Manager. The company is in the business of shipping, namely import and export of goods.  Its business includes clearance of cu</w:t>
      </w:r>
      <w:r w:rsidR="0046283D" w:rsidRPr="00E8449E">
        <w:rPr>
          <w:rFonts w:ascii="Times New Roman" w:hAnsi="Times New Roman" w:cs="Times New Roman"/>
          <w:sz w:val="24"/>
          <w:szCs w:val="24"/>
          <w:lang w:val="en-US"/>
        </w:rPr>
        <w:t>stoms duty for goods at ports of</w:t>
      </w:r>
      <w:r w:rsidRPr="00E8449E">
        <w:rPr>
          <w:rFonts w:ascii="Times New Roman" w:hAnsi="Times New Roman" w:cs="Times New Roman"/>
          <w:sz w:val="24"/>
          <w:szCs w:val="24"/>
          <w:lang w:val="en-US"/>
        </w:rPr>
        <w:t xml:space="preserve"> entry.  It has offices in Harare, </w:t>
      </w:r>
      <w:proofErr w:type="spellStart"/>
      <w:r w:rsidRPr="00E8449E">
        <w:rPr>
          <w:rFonts w:ascii="Times New Roman" w:hAnsi="Times New Roman" w:cs="Times New Roman"/>
          <w:sz w:val="24"/>
          <w:szCs w:val="24"/>
          <w:lang w:val="en-US"/>
        </w:rPr>
        <w:t>Mutare</w:t>
      </w:r>
      <w:proofErr w:type="spellEnd"/>
      <w:r w:rsidRPr="00E8449E">
        <w:rPr>
          <w:rFonts w:ascii="Times New Roman" w:hAnsi="Times New Roman" w:cs="Times New Roman"/>
          <w:sz w:val="24"/>
          <w:szCs w:val="24"/>
          <w:lang w:val="en-US"/>
        </w:rPr>
        <w:t xml:space="preserve"> and </w:t>
      </w:r>
      <w:proofErr w:type="spellStart"/>
      <w:r w:rsidRPr="00E8449E">
        <w:rPr>
          <w:rFonts w:ascii="Times New Roman" w:hAnsi="Times New Roman" w:cs="Times New Roman"/>
          <w:sz w:val="24"/>
          <w:szCs w:val="24"/>
          <w:lang w:val="en-US"/>
        </w:rPr>
        <w:t>Beitbridge</w:t>
      </w:r>
      <w:proofErr w:type="spellEnd"/>
      <w:r w:rsidRPr="00E8449E">
        <w:rPr>
          <w:rFonts w:ascii="Times New Roman" w:hAnsi="Times New Roman" w:cs="Times New Roman"/>
          <w:sz w:val="24"/>
          <w:szCs w:val="24"/>
          <w:lang w:val="en-US"/>
        </w:rPr>
        <w:t>.  The company runs a subsidiary account with the Zimbabwe Revenue Authority (ZIMRA) into which it deposits money for purposes of clearing customs duty on behalf of its clients.  The money withdrawn from this account</w:t>
      </w:r>
      <w:r w:rsidR="00F24DAE" w:rsidRPr="00E8449E">
        <w:rPr>
          <w:rFonts w:ascii="Times New Roman" w:hAnsi="Times New Roman" w:cs="Times New Roman"/>
          <w:sz w:val="24"/>
          <w:szCs w:val="24"/>
          <w:lang w:val="en-US"/>
        </w:rPr>
        <w:t xml:space="preserve"> for that purpose</w:t>
      </w:r>
      <w:r w:rsidRPr="00E8449E">
        <w:rPr>
          <w:rFonts w:ascii="Times New Roman" w:hAnsi="Times New Roman" w:cs="Times New Roman"/>
          <w:sz w:val="24"/>
          <w:szCs w:val="24"/>
          <w:lang w:val="en-US"/>
        </w:rPr>
        <w:t xml:space="preserve"> would be recovered from the clients on whose behalf customs duty would have been paid. </w:t>
      </w:r>
    </w:p>
    <w:p w:rsidR="00930FE4" w:rsidRPr="00E8449E" w:rsidRDefault="00930FE4" w:rsidP="00324BF7">
      <w:pPr>
        <w:pStyle w:val="NoSpacing"/>
        <w:spacing w:line="480" w:lineRule="auto"/>
        <w:jc w:val="both"/>
        <w:rPr>
          <w:rFonts w:ascii="Times New Roman" w:hAnsi="Times New Roman" w:cs="Times New Roman"/>
          <w:sz w:val="24"/>
          <w:szCs w:val="24"/>
          <w:lang w:val="en-US"/>
        </w:rPr>
      </w:pPr>
    </w:p>
    <w:p w:rsidR="00930FE4" w:rsidRPr="00E8449E" w:rsidRDefault="0022336E" w:rsidP="00930FE4">
      <w:pPr>
        <w:pStyle w:val="NoSpacing"/>
        <w:spacing w:line="480" w:lineRule="auto"/>
        <w:ind w:firstLine="1134"/>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It was the appellant’s duty to receive the money so recovered and to hand it over to the Accounts Department of the </w:t>
      </w:r>
      <w:r w:rsidR="0046283D" w:rsidRPr="00E8449E">
        <w:rPr>
          <w:rFonts w:ascii="Times New Roman" w:hAnsi="Times New Roman" w:cs="Times New Roman"/>
          <w:sz w:val="24"/>
          <w:szCs w:val="24"/>
          <w:lang w:val="en-US"/>
        </w:rPr>
        <w:t>company</w:t>
      </w:r>
      <w:r w:rsidRPr="00E8449E">
        <w:rPr>
          <w:rFonts w:ascii="Times New Roman" w:hAnsi="Times New Roman" w:cs="Times New Roman"/>
          <w:sz w:val="24"/>
          <w:szCs w:val="24"/>
          <w:lang w:val="en-US"/>
        </w:rPr>
        <w:t xml:space="preserve">.  In this regard he would be assisted by junior staff manning the ports of entry at Harare, </w:t>
      </w:r>
      <w:proofErr w:type="spellStart"/>
      <w:r w:rsidRPr="00E8449E">
        <w:rPr>
          <w:rFonts w:ascii="Times New Roman" w:hAnsi="Times New Roman" w:cs="Times New Roman"/>
          <w:sz w:val="24"/>
          <w:szCs w:val="24"/>
          <w:lang w:val="en-US"/>
        </w:rPr>
        <w:t>Mutare</w:t>
      </w:r>
      <w:proofErr w:type="spellEnd"/>
      <w:r w:rsidRPr="00E8449E">
        <w:rPr>
          <w:rFonts w:ascii="Times New Roman" w:hAnsi="Times New Roman" w:cs="Times New Roman"/>
          <w:sz w:val="24"/>
          <w:szCs w:val="24"/>
          <w:lang w:val="en-US"/>
        </w:rPr>
        <w:t xml:space="preserve"> and </w:t>
      </w:r>
      <w:proofErr w:type="spellStart"/>
      <w:r w:rsidRPr="00E8449E">
        <w:rPr>
          <w:rFonts w:ascii="Times New Roman" w:hAnsi="Times New Roman" w:cs="Times New Roman"/>
          <w:sz w:val="24"/>
          <w:szCs w:val="24"/>
          <w:lang w:val="en-US"/>
        </w:rPr>
        <w:t>Beitbridge</w:t>
      </w:r>
      <w:proofErr w:type="spellEnd"/>
      <w:r w:rsidRPr="00E8449E">
        <w:rPr>
          <w:rFonts w:ascii="Times New Roman" w:hAnsi="Times New Roman" w:cs="Times New Roman"/>
          <w:sz w:val="24"/>
          <w:szCs w:val="24"/>
          <w:lang w:val="en-US"/>
        </w:rPr>
        <w:t xml:space="preserve">.  </w:t>
      </w:r>
      <w:r w:rsidR="00F24DAE" w:rsidRPr="00E8449E">
        <w:rPr>
          <w:rFonts w:ascii="Times New Roman" w:hAnsi="Times New Roman" w:cs="Times New Roman"/>
          <w:sz w:val="24"/>
          <w:szCs w:val="24"/>
          <w:lang w:val="en-US"/>
        </w:rPr>
        <w:t>The</w:t>
      </w:r>
      <w:r w:rsidRPr="00E8449E">
        <w:rPr>
          <w:rFonts w:ascii="Times New Roman" w:hAnsi="Times New Roman" w:cs="Times New Roman"/>
          <w:sz w:val="24"/>
          <w:szCs w:val="24"/>
          <w:lang w:val="en-US"/>
        </w:rPr>
        <w:t xml:space="preserve"> appellant had a password which gave him access to the company</w:t>
      </w:r>
      <w:r w:rsidR="00F24DAE" w:rsidRPr="00E8449E">
        <w:rPr>
          <w:rFonts w:ascii="Times New Roman" w:hAnsi="Times New Roman" w:cs="Times New Roman"/>
          <w:sz w:val="24"/>
          <w:szCs w:val="24"/>
          <w:lang w:val="en-US"/>
        </w:rPr>
        <w:t>’s</w:t>
      </w:r>
      <w:r w:rsidRPr="00E8449E">
        <w:rPr>
          <w:rFonts w:ascii="Times New Roman" w:hAnsi="Times New Roman" w:cs="Times New Roman"/>
          <w:sz w:val="24"/>
          <w:szCs w:val="24"/>
          <w:lang w:val="en-US"/>
        </w:rPr>
        <w:t xml:space="preserve"> subsidiary account with ZIMRA to enable him to pay customs duty on behalf of clients.  </w:t>
      </w:r>
    </w:p>
    <w:p w:rsidR="00930FE4" w:rsidRPr="00E8449E" w:rsidRDefault="00930FE4" w:rsidP="00930FE4">
      <w:pPr>
        <w:pStyle w:val="NoSpacing"/>
        <w:spacing w:line="480" w:lineRule="auto"/>
        <w:ind w:firstLine="1134"/>
        <w:jc w:val="both"/>
        <w:rPr>
          <w:rFonts w:ascii="Times New Roman" w:hAnsi="Times New Roman" w:cs="Times New Roman"/>
          <w:sz w:val="24"/>
          <w:szCs w:val="24"/>
          <w:lang w:val="en-US"/>
        </w:rPr>
      </w:pPr>
    </w:p>
    <w:p w:rsidR="0022336E" w:rsidRPr="00E8449E" w:rsidRDefault="0022336E" w:rsidP="00930FE4">
      <w:pPr>
        <w:pStyle w:val="NoSpacing"/>
        <w:spacing w:line="480" w:lineRule="auto"/>
        <w:ind w:firstLine="1134"/>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In order to so pay duty for a client</w:t>
      </w:r>
      <w:r w:rsidR="00F24DAE" w:rsidRPr="00E8449E">
        <w:rPr>
          <w:rFonts w:ascii="Times New Roman" w:hAnsi="Times New Roman" w:cs="Times New Roman"/>
          <w:sz w:val="24"/>
          <w:szCs w:val="24"/>
          <w:lang w:val="en-US"/>
        </w:rPr>
        <w:t>,</w:t>
      </w:r>
      <w:r w:rsidRPr="00E8449E">
        <w:rPr>
          <w:rFonts w:ascii="Times New Roman" w:hAnsi="Times New Roman" w:cs="Times New Roman"/>
          <w:sz w:val="24"/>
          <w:szCs w:val="24"/>
          <w:lang w:val="en-US"/>
        </w:rPr>
        <w:t xml:space="preserve"> the appellant or subordinate employee would generate a document or form called a bill of entry.  Using the company’s password, the appellant or any other employee would then trigger payment of duty from the company’s subs</w:t>
      </w:r>
      <w:r w:rsidR="00F24DAE" w:rsidRPr="00E8449E">
        <w:rPr>
          <w:rFonts w:ascii="Times New Roman" w:hAnsi="Times New Roman" w:cs="Times New Roman"/>
          <w:sz w:val="24"/>
          <w:szCs w:val="24"/>
          <w:lang w:val="en-US"/>
        </w:rPr>
        <w:t>idiary account. Each password wa</w:t>
      </w:r>
      <w:r w:rsidRPr="00E8449E">
        <w:rPr>
          <w:rFonts w:ascii="Times New Roman" w:hAnsi="Times New Roman" w:cs="Times New Roman"/>
          <w:sz w:val="24"/>
          <w:szCs w:val="24"/>
          <w:lang w:val="en-US"/>
        </w:rPr>
        <w:t>s given the appellant’s or the employee’s name and each bill of entry would bear the name of the employee who generated it. At the time of the alleged commission of the offence, the company’s account with ZI</w:t>
      </w:r>
      <w:r w:rsidR="00E8449E">
        <w:rPr>
          <w:rFonts w:ascii="Times New Roman" w:hAnsi="Times New Roman" w:cs="Times New Roman"/>
          <w:sz w:val="24"/>
          <w:szCs w:val="24"/>
          <w:lang w:val="en-US"/>
        </w:rPr>
        <w:t xml:space="preserve">MRA had a credit balance of </w:t>
      </w:r>
      <w:r w:rsidR="00957051">
        <w:rPr>
          <w:rFonts w:ascii="Times New Roman" w:hAnsi="Times New Roman" w:cs="Times New Roman"/>
          <w:sz w:val="24"/>
          <w:szCs w:val="24"/>
          <w:lang w:val="en-US"/>
        </w:rPr>
        <w:t>US</w:t>
      </w:r>
      <w:r w:rsidR="00A41897">
        <w:rPr>
          <w:rFonts w:ascii="Times New Roman" w:hAnsi="Times New Roman" w:cs="Times New Roman"/>
          <w:sz w:val="24"/>
          <w:szCs w:val="24"/>
          <w:lang w:val="en-US"/>
        </w:rPr>
        <w:t>$</w:t>
      </w:r>
      <w:r w:rsidR="00E8449E">
        <w:rPr>
          <w:rFonts w:ascii="Times New Roman" w:hAnsi="Times New Roman" w:cs="Times New Roman"/>
          <w:sz w:val="24"/>
          <w:szCs w:val="24"/>
          <w:lang w:val="en-US"/>
        </w:rPr>
        <w:t>60 </w:t>
      </w:r>
      <w:r w:rsidRPr="00E8449E">
        <w:rPr>
          <w:rFonts w:ascii="Times New Roman" w:hAnsi="Times New Roman" w:cs="Times New Roman"/>
          <w:sz w:val="24"/>
          <w:szCs w:val="24"/>
          <w:lang w:val="en-US"/>
        </w:rPr>
        <w:t>000.00.</w:t>
      </w:r>
    </w:p>
    <w:p w:rsidR="00E8449E" w:rsidRDefault="00E8449E" w:rsidP="00324BF7">
      <w:pPr>
        <w:pStyle w:val="NoSpacing"/>
        <w:spacing w:line="480" w:lineRule="auto"/>
        <w:jc w:val="both"/>
        <w:rPr>
          <w:rFonts w:ascii="Times New Roman" w:hAnsi="Times New Roman" w:cs="Times New Roman"/>
          <w:sz w:val="24"/>
          <w:szCs w:val="24"/>
          <w:lang w:val="en-US"/>
        </w:rPr>
      </w:pPr>
    </w:p>
    <w:p w:rsidR="00E8449E" w:rsidRDefault="00E8449E" w:rsidP="00324BF7">
      <w:pPr>
        <w:pStyle w:val="NoSpacing"/>
        <w:spacing w:line="480" w:lineRule="auto"/>
        <w:jc w:val="both"/>
        <w:rPr>
          <w:rFonts w:ascii="Times New Roman" w:hAnsi="Times New Roman" w:cs="Times New Roman"/>
          <w:sz w:val="24"/>
          <w:szCs w:val="24"/>
          <w:lang w:val="en-US"/>
        </w:rPr>
      </w:pPr>
    </w:p>
    <w:p w:rsidR="00E8449E" w:rsidRPr="00E8449E" w:rsidRDefault="00E8449E" w:rsidP="00324BF7">
      <w:pPr>
        <w:pStyle w:val="NoSpacing"/>
        <w:spacing w:line="480" w:lineRule="auto"/>
        <w:jc w:val="both"/>
        <w:rPr>
          <w:rFonts w:ascii="Times New Roman" w:hAnsi="Times New Roman" w:cs="Times New Roman"/>
          <w:sz w:val="24"/>
          <w:szCs w:val="24"/>
          <w:lang w:val="en-US"/>
        </w:rPr>
      </w:pPr>
    </w:p>
    <w:p w:rsidR="00F24DAE" w:rsidRPr="00E8449E" w:rsidRDefault="00F24DAE" w:rsidP="00324BF7">
      <w:pPr>
        <w:pStyle w:val="NoSpacing"/>
        <w:spacing w:line="480" w:lineRule="auto"/>
        <w:jc w:val="both"/>
        <w:rPr>
          <w:rFonts w:ascii="Times New Roman" w:hAnsi="Times New Roman" w:cs="Times New Roman"/>
          <w:b/>
          <w:sz w:val="24"/>
          <w:szCs w:val="24"/>
          <w:lang w:val="en-US"/>
        </w:rPr>
      </w:pPr>
      <w:r w:rsidRPr="00E8449E">
        <w:rPr>
          <w:rFonts w:ascii="Times New Roman" w:hAnsi="Times New Roman" w:cs="Times New Roman"/>
          <w:b/>
          <w:sz w:val="24"/>
          <w:szCs w:val="24"/>
          <w:lang w:val="en-US"/>
        </w:rPr>
        <w:lastRenderedPageBreak/>
        <w:t>THE ALLEGATIONS</w:t>
      </w:r>
    </w:p>
    <w:p w:rsidR="00F24DAE" w:rsidRPr="00E8449E" w:rsidRDefault="0022336E"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t xml:space="preserve">In December 2012, the company’s Managing </w:t>
      </w:r>
      <w:r w:rsidR="00E8449E">
        <w:rPr>
          <w:rFonts w:ascii="Times New Roman" w:hAnsi="Times New Roman" w:cs="Times New Roman"/>
          <w:sz w:val="24"/>
          <w:szCs w:val="24"/>
          <w:lang w:val="en-US"/>
        </w:rPr>
        <w:t xml:space="preserve">Director, one </w:t>
      </w:r>
      <w:proofErr w:type="spellStart"/>
      <w:r w:rsidR="00E8449E">
        <w:rPr>
          <w:rFonts w:ascii="Times New Roman" w:hAnsi="Times New Roman" w:cs="Times New Roman"/>
          <w:sz w:val="24"/>
          <w:szCs w:val="24"/>
          <w:lang w:val="en-US"/>
        </w:rPr>
        <w:t>Alexious</w:t>
      </w:r>
      <w:proofErr w:type="spellEnd"/>
      <w:r w:rsidR="00E8449E">
        <w:rPr>
          <w:rFonts w:ascii="Times New Roman" w:hAnsi="Times New Roman" w:cs="Times New Roman"/>
          <w:sz w:val="24"/>
          <w:szCs w:val="24"/>
          <w:lang w:val="en-US"/>
        </w:rPr>
        <w:t> </w:t>
      </w:r>
      <w:proofErr w:type="spellStart"/>
      <w:r w:rsidR="0046283D" w:rsidRPr="00E8449E">
        <w:rPr>
          <w:rFonts w:ascii="Times New Roman" w:hAnsi="Times New Roman" w:cs="Times New Roman"/>
          <w:sz w:val="24"/>
          <w:szCs w:val="24"/>
          <w:lang w:val="en-US"/>
        </w:rPr>
        <w:t>Mandishon</w:t>
      </w:r>
      <w:r w:rsidRPr="00E8449E">
        <w:rPr>
          <w:rFonts w:ascii="Times New Roman" w:hAnsi="Times New Roman" w:cs="Times New Roman"/>
          <w:sz w:val="24"/>
          <w:szCs w:val="24"/>
          <w:lang w:val="en-US"/>
        </w:rPr>
        <w:t>a</w:t>
      </w:r>
      <w:proofErr w:type="spellEnd"/>
      <w:r w:rsidRPr="00E8449E">
        <w:rPr>
          <w:rFonts w:ascii="Times New Roman" w:hAnsi="Times New Roman" w:cs="Times New Roman"/>
          <w:sz w:val="24"/>
          <w:szCs w:val="24"/>
          <w:lang w:val="en-US"/>
        </w:rPr>
        <w:t>, acting on information</w:t>
      </w:r>
      <w:r w:rsidR="00F24DAE" w:rsidRPr="00E8449E">
        <w:rPr>
          <w:rFonts w:ascii="Times New Roman" w:hAnsi="Times New Roman" w:cs="Times New Roman"/>
          <w:sz w:val="24"/>
          <w:szCs w:val="24"/>
          <w:lang w:val="en-US"/>
        </w:rPr>
        <w:t>,</w:t>
      </w:r>
      <w:r w:rsidRPr="00E8449E">
        <w:rPr>
          <w:rFonts w:ascii="Times New Roman" w:hAnsi="Times New Roman" w:cs="Times New Roman"/>
          <w:sz w:val="24"/>
          <w:szCs w:val="24"/>
          <w:lang w:val="en-US"/>
        </w:rPr>
        <w:t xml:space="preserve"> requested ZIMRA to furnish him with a statement of the company’s account. He discovered that the company’s account had been used to pay duty on behalf of six corporate clients.  He had no knowledge of these transactions. He asked ZIMRA to print out the relevant bills of entry in order to ascertain what had transpired. He observed that the bills of entry were initiated using the appellant’s password. The company’s ZIMRA account had been debited to a total of </w:t>
      </w:r>
      <w:r w:rsidR="00A41897">
        <w:rPr>
          <w:rFonts w:ascii="Times New Roman" w:hAnsi="Times New Roman" w:cs="Times New Roman"/>
          <w:sz w:val="24"/>
          <w:szCs w:val="24"/>
          <w:lang w:val="en-US"/>
        </w:rPr>
        <w:t>US</w:t>
      </w:r>
      <w:r w:rsidRPr="00E8449E">
        <w:rPr>
          <w:rFonts w:ascii="Times New Roman" w:hAnsi="Times New Roman" w:cs="Times New Roman"/>
          <w:sz w:val="24"/>
          <w:szCs w:val="24"/>
          <w:lang w:val="en-US"/>
        </w:rPr>
        <w:t>$</w:t>
      </w:r>
      <w:r w:rsidR="00606069" w:rsidRPr="00E8449E">
        <w:rPr>
          <w:rFonts w:ascii="Times New Roman" w:hAnsi="Times New Roman" w:cs="Times New Roman"/>
          <w:sz w:val="24"/>
          <w:szCs w:val="24"/>
          <w:lang w:val="en-US"/>
        </w:rPr>
        <w:t>39 413.37. T</w:t>
      </w:r>
      <w:r w:rsidRPr="00E8449E">
        <w:rPr>
          <w:rFonts w:ascii="Times New Roman" w:hAnsi="Times New Roman" w:cs="Times New Roman"/>
          <w:sz w:val="24"/>
          <w:szCs w:val="24"/>
          <w:lang w:val="en-US"/>
        </w:rPr>
        <w:t xml:space="preserve">he account had not been reimbursed of this amount through repayment on the part of the clients concerned.  </w:t>
      </w:r>
    </w:p>
    <w:p w:rsidR="00F24DAE" w:rsidRPr="00E8449E" w:rsidRDefault="00F24DAE" w:rsidP="00324BF7">
      <w:pPr>
        <w:pStyle w:val="NoSpacing"/>
        <w:spacing w:line="480" w:lineRule="auto"/>
        <w:jc w:val="both"/>
        <w:rPr>
          <w:rFonts w:ascii="Times New Roman" w:hAnsi="Times New Roman" w:cs="Times New Roman"/>
          <w:sz w:val="24"/>
          <w:szCs w:val="24"/>
          <w:lang w:val="en-US"/>
        </w:rPr>
      </w:pPr>
    </w:p>
    <w:p w:rsidR="0022336E" w:rsidRPr="00E8449E" w:rsidRDefault="0022336E" w:rsidP="00F24DAE">
      <w:pPr>
        <w:pStyle w:val="NoSpacing"/>
        <w:spacing w:line="480" w:lineRule="auto"/>
        <w:ind w:firstLine="1134"/>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It is alleged that </w:t>
      </w:r>
      <w:r w:rsidR="00B03929" w:rsidRPr="00E8449E">
        <w:rPr>
          <w:rFonts w:ascii="Times New Roman" w:hAnsi="Times New Roman" w:cs="Times New Roman"/>
          <w:sz w:val="24"/>
          <w:szCs w:val="24"/>
          <w:lang w:val="en-US"/>
        </w:rPr>
        <w:t>t</w:t>
      </w:r>
      <w:r w:rsidRPr="00E8449E">
        <w:rPr>
          <w:rFonts w:ascii="Times New Roman" w:hAnsi="Times New Roman" w:cs="Times New Roman"/>
          <w:sz w:val="24"/>
          <w:szCs w:val="24"/>
          <w:lang w:val="en-US"/>
        </w:rPr>
        <w:t xml:space="preserve">he appellant received the </w:t>
      </w:r>
      <w:r w:rsidR="00606069" w:rsidRPr="00E8449E">
        <w:rPr>
          <w:rFonts w:ascii="Times New Roman" w:hAnsi="Times New Roman" w:cs="Times New Roman"/>
          <w:sz w:val="24"/>
          <w:szCs w:val="24"/>
          <w:lang w:val="en-US"/>
        </w:rPr>
        <w:t>repayments</w:t>
      </w:r>
      <w:r w:rsidRPr="00E8449E">
        <w:rPr>
          <w:rFonts w:ascii="Times New Roman" w:hAnsi="Times New Roman" w:cs="Times New Roman"/>
          <w:sz w:val="24"/>
          <w:szCs w:val="24"/>
          <w:lang w:val="en-US"/>
        </w:rPr>
        <w:t xml:space="preserve"> but failed to pass them on to the accounts department for onward deposit into the </w:t>
      </w:r>
      <w:r w:rsidR="00096C64" w:rsidRPr="00E8449E">
        <w:rPr>
          <w:rFonts w:ascii="Times New Roman" w:hAnsi="Times New Roman" w:cs="Times New Roman"/>
          <w:sz w:val="24"/>
          <w:szCs w:val="24"/>
          <w:lang w:val="en-US"/>
        </w:rPr>
        <w:t xml:space="preserve">ZIMRA </w:t>
      </w:r>
      <w:r w:rsidRPr="00E8449E">
        <w:rPr>
          <w:rFonts w:ascii="Times New Roman" w:hAnsi="Times New Roman" w:cs="Times New Roman"/>
          <w:sz w:val="24"/>
          <w:szCs w:val="24"/>
          <w:lang w:val="en-US"/>
        </w:rPr>
        <w:t>account.  The appellant</w:t>
      </w:r>
      <w:r w:rsidR="00606069" w:rsidRPr="00E8449E">
        <w:rPr>
          <w:rFonts w:ascii="Times New Roman" w:hAnsi="Times New Roman" w:cs="Times New Roman"/>
          <w:sz w:val="24"/>
          <w:szCs w:val="24"/>
          <w:lang w:val="en-US"/>
        </w:rPr>
        <w:t xml:space="preserve"> denied the charges and </w:t>
      </w:r>
      <w:r w:rsidR="00F24DAE" w:rsidRPr="00E8449E">
        <w:rPr>
          <w:rFonts w:ascii="Times New Roman" w:hAnsi="Times New Roman" w:cs="Times New Roman"/>
          <w:sz w:val="24"/>
          <w:szCs w:val="24"/>
          <w:lang w:val="en-US"/>
        </w:rPr>
        <w:t>stated</w:t>
      </w:r>
      <w:r w:rsidR="00606069" w:rsidRPr="00E8449E">
        <w:rPr>
          <w:rFonts w:ascii="Times New Roman" w:hAnsi="Times New Roman" w:cs="Times New Roman"/>
          <w:sz w:val="24"/>
          <w:szCs w:val="24"/>
          <w:lang w:val="en-US"/>
        </w:rPr>
        <w:t xml:space="preserve"> that he never personally handled cash as that was the domain of the A</w:t>
      </w:r>
      <w:r w:rsidR="00714D1A" w:rsidRPr="00E8449E">
        <w:rPr>
          <w:rFonts w:ascii="Times New Roman" w:hAnsi="Times New Roman" w:cs="Times New Roman"/>
          <w:sz w:val="24"/>
          <w:szCs w:val="24"/>
          <w:lang w:val="en-US"/>
        </w:rPr>
        <w:t xml:space="preserve">ccounts Manager and his staff. </w:t>
      </w:r>
      <w:r w:rsidR="00606069" w:rsidRPr="00E8449E">
        <w:rPr>
          <w:rFonts w:ascii="Times New Roman" w:hAnsi="Times New Roman" w:cs="Times New Roman"/>
          <w:sz w:val="24"/>
          <w:szCs w:val="24"/>
          <w:lang w:val="en-US"/>
        </w:rPr>
        <w:t>He further</w:t>
      </w:r>
      <w:r w:rsidR="00F24DAE" w:rsidRPr="00E8449E">
        <w:rPr>
          <w:rFonts w:ascii="Times New Roman" w:hAnsi="Times New Roman" w:cs="Times New Roman"/>
          <w:sz w:val="24"/>
          <w:szCs w:val="24"/>
          <w:lang w:val="en-US"/>
        </w:rPr>
        <w:t xml:space="preserve"> contended</w:t>
      </w:r>
      <w:r w:rsidR="00606069" w:rsidRPr="00E8449E">
        <w:rPr>
          <w:rFonts w:ascii="Times New Roman" w:hAnsi="Times New Roman" w:cs="Times New Roman"/>
          <w:sz w:val="24"/>
          <w:szCs w:val="24"/>
          <w:lang w:val="en-US"/>
        </w:rPr>
        <w:t xml:space="preserve"> that if the accounts in question were handled fraudulently it must have been by his </w:t>
      </w:r>
      <w:r w:rsidR="00930FE4" w:rsidRPr="00E8449E">
        <w:rPr>
          <w:rFonts w:ascii="Times New Roman" w:hAnsi="Times New Roman" w:cs="Times New Roman"/>
          <w:sz w:val="24"/>
          <w:szCs w:val="24"/>
          <w:lang w:val="en-US"/>
        </w:rPr>
        <w:t>junior</w:t>
      </w:r>
      <w:r w:rsidR="00606069" w:rsidRPr="00E8449E">
        <w:rPr>
          <w:rFonts w:ascii="Times New Roman" w:hAnsi="Times New Roman" w:cs="Times New Roman"/>
          <w:sz w:val="24"/>
          <w:szCs w:val="24"/>
          <w:lang w:val="en-US"/>
        </w:rPr>
        <w:t xml:space="preserve"> employees and not </w:t>
      </w:r>
      <w:r w:rsidR="00F24DAE" w:rsidRPr="00E8449E">
        <w:rPr>
          <w:rFonts w:ascii="Times New Roman" w:hAnsi="Times New Roman" w:cs="Times New Roman"/>
          <w:sz w:val="24"/>
          <w:szCs w:val="24"/>
          <w:lang w:val="en-US"/>
        </w:rPr>
        <w:t>him.  He was of the view that he stood</w:t>
      </w:r>
      <w:r w:rsidR="00606069" w:rsidRPr="00E8449E">
        <w:rPr>
          <w:rFonts w:ascii="Times New Roman" w:hAnsi="Times New Roman" w:cs="Times New Roman"/>
          <w:sz w:val="24"/>
          <w:szCs w:val="24"/>
          <w:lang w:val="en-US"/>
        </w:rPr>
        <w:t xml:space="preserve"> accused of this offence merely because his password was used in raising some of the bills of entry.</w:t>
      </w:r>
    </w:p>
    <w:p w:rsidR="00606069" w:rsidRPr="00E8449E" w:rsidRDefault="00606069" w:rsidP="00324BF7">
      <w:pPr>
        <w:pStyle w:val="NoSpacing"/>
        <w:spacing w:line="480" w:lineRule="auto"/>
        <w:jc w:val="both"/>
        <w:rPr>
          <w:rFonts w:ascii="Times New Roman" w:hAnsi="Times New Roman" w:cs="Times New Roman"/>
          <w:sz w:val="24"/>
          <w:szCs w:val="24"/>
          <w:lang w:val="en-US"/>
        </w:rPr>
      </w:pPr>
    </w:p>
    <w:p w:rsidR="00606069" w:rsidRPr="00E8449E" w:rsidRDefault="00606069"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b/>
          <w:sz w:val="24"/>
          <w:szCs w:val="24"/>
          <w:lang w:val="en-US"/>
        </w:rPr>
        <w:t>THE EVIDENCE</w:t>
      </w:r>
      <w:r w:rsidR="00F24DAE" w:rsidRPr="00E8449E">
        <w:rPr>
          <w:rFonts w:ascii="Times New Roman" w:hAnsi="Times New Roman" w:cs="Times New Roman"/>
          <w:b/>
          <w:sz w:val="24"/>
          <w:szCs w:val="24"/>
          <w:lang w:val="en-US"/>
        </w:rPr>
        <w:t xml:space="preserve"> ADDUCED BEFORE THE TRIAL COURT</w:t>
      </w:r>
    </w:p>
    <w:p w:rsidR="00291EE6" w:rsidRPr="00E8449E" w:rsidRDefault="00606069" w:rsidP="00B03929">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r>
      <w:r w:rsidR="00B03929" w:rsidRPr="00E8449E">
        <w:rPr>
          <w:rFonts w:ascii="Times New Roman" w:hAnsi="Times New Roman" w:cs="Times New Roman"/>
          <w:sz w:val="24"/>
          <w:szCs w:val="24"/>
          <w:lang w:val="en-US"/>
        </w:rPr>
        <w:t xml:space="preserve">It was common cause that the appellant was employed by </w:t>
      </w:r>
      <w:proofErr w:type="spellStart"/>
      <w:r w:rsidR="00B03929" w:rsidRPr="00E8449E">
        <w:rPr>
          <w:rFonts w:ascii="Times New Roman" w:hAnsi="Times New Roman" w:cs="Times New Roman"/>
          <w:sz w:val="24"/>
          <w:szCs w:val="24"/>
          <w:lang w:val="en-US"/>
        </w:rPr>
        <w:t>Webbles</w:t>
      </w:r>
      <w:proofErr w:type="spellEnd"/>
      <w:r w:rsidR="00B03929" w:rsidRPr="00E8449E">
        <w:rPr>
          <w:rFonts w:ascii="Times New Roman" w:hAnsi="Times New Roman" w:cs="Times New Roman"/>
          <w:sz w:val="24"/>
          <w:szCs w:val="24"/>
          <w:lang w:val="en-US"/>
        </w:rPr>
        <w:t xml:space="preserve"> Shipping Company as its Operations Manager.  In that capacity his duties included the day to day supervision of employees manning the company’s offices</w:t>
      </w:r>
      <w:r w:rsidR="00957051">
        <w:rPr>
          <w:rFonts w:ascii="Times New Roman" w:hAnsi="Times New Roman" w:cs="Times New Roman"/>
          <w:sz w:val="24"/>
          <w:szCs w:val="24"/>
          <w:lang w:val="en-US"/>
        </w:rPr>
        <w:t xml:space="preserve"> at the ports of entry at </w:t>
      </w:r>
      <w:proofErr w:type="spellStart"/>
      <w:r w:rsidR="00957051">
        <w:rPr>
          <w:rFonts w:ascii="Times New Roman" w:hAnsi="Times New Roman" w:cs="Times New Roman"/>
          <w:sz w:val="24"/>
          <w:szCs w:val="24"/>
          <w:lang w:val="en-US"/>
        </w:rPr>
        <w:t>Beitbr</w:t>
      </w:r>
      <w:r w:rsidR="00B03929" w:rsidRPr="00E8449E">
        <w:rPr>
          <w:rFonts w:ascii="Times New Roman" w:hAnsi="Times New Roman" w:cs="Times New Roman"/>
          <w:sz w:val="24"/>
          <w:szCs w:val="24"/>
          <w:lang w:val="en-US"/>
        </w:rPr>
        <w:t>idge</w:t>
      </w:r>
      <w:proofErr w:type="spellEnd"/>
      <w:r w:rsidR="00B03929" w:rsidRPr="00E8449E">
        <w:rPr>
          <w:rFonts w:ascii="Times New Roman" w:hAnsi="Times New Roman" w:cs="Times New Roman"/>
          <w:sz w:val="24"/>
          <w:szCs w:val="24"/>
          <w:lang w:val="en-US"/>
        </w:rPr>
        <w:t xml:space="preserve">, </w:t>
      </w:r>
      <w:proofErr w:type="spellStart"/>
      <w:r w:rsidR="00B03929" w:rsidRPr="00E8449E">
        <w:rPr>
          <w:rFonts w:ascii="Times New Roman" w:hAnsi="Times New Roman" w:cs="Times New Roman"/>
          <w:sz w:val="24"/>
          <w:szCs w:val="24"/>
          <w:lang w:val="en-US"/>
        </w:rPr>
        <w:t>Mutare</w:t>
      </w:r>
      <w:proofErr w:type="spellEnd"/>
      <w:r w:rsidR="00B03929" w:rsidRPr="00E8449E">
        <w:rPr>
          <w:rFonts w:ascii="Times New Roman" w:hAnsi="Times New Roman" w:cs="Times New Roman"/>
          <w:sz w:val="24"/>
          <w:szCs w:val="24"/>
          <w:lang w:val="en-US"/>
        </w:rPr>
        <w:t xml:space="preserve"> and Harare.  He also had oversight</w:t>
      </w:r>
      <w:r w:rsidR="00930FE4" w:rsidRPr="00E8449E">
        <w:rPr>
          <w:rFonts w:ascii="Times New Roman" w:hAnsi="Times New Roman" w:cs="Times New Roman"/>
          <w:sz w:val="24"/>
          <w:szCs w:val="24"/>
          <w:lang w:val="en-US"/>
        </w:rPr>
        <w:t xml:space="preserve"> responsibility</w:t>
      </w:r>
      <w:r w:rsidR="00B03929" w:rsidRPr="00E8449E">
        <w:rPr>
          <w:rFonts w:ascii="Times New Roman" w:hAnsi="Times New Roman" w:cs="Times New Roman"/>
          <w:sz w:val="24"/>
          <w:szCs w:val="24"/>
          <w:lang w:val="en-US"/>
        </w:rPr>
        <w:t xml:space="preserve"> over the state of the company’s subsidiary account with ZIMRA.  In December 2017 it was discovered that this account </w:t>
      </w:r>
      <w:r w:rsidR="00957051">
        <w:rPr>
          <w:rFonts w:ascii="Times New Roman" w:hAnsi="Times New Roman" w:cs="Times New Roman"/>
          <w:sz w:val="24"/>
          <w:szCs w:val="24"/>
          <w:lang w:val="en-US"/>
        </w:rPr>
        <w:t>had been debited to a total of U</w:t>
      </w:r>
      <w:r w:rsidR="00A41897">
        <w:rPr>
          <w:rFonts w:ascii="Times New Roman" w:hAnsi="Times New Roman" w:cs="Times New Roman"/>
          <w:sz w:val="24"/>
          <w:szCs w:val="24"/>
          <w:lang w:val="en-US"/>
        </w:rPr>
        <w:t>S$</w:t>
      </w:r>
      <w:r w:rsidR="00B03929" w:rsidRPr="00E8449E">
        <w:rPr>
          <w:rFonts w:ascii="Times New Roman" w:hAnsi="Times New Roman" w:cs="Times New Roman"/>
          <w:sz w:val="24"/>
          <w:szCs w:val="24"/>
          <w:lang w:val="en-US"/>
        </w:rPr>
        <w:t>3</w:t>
      </w:r>
      <w:r w:rsidR="000E34E0" w:rsidRPr="00E8449E">
        <w:rPr>
          <w:rFonts w:ascii="Times New Roman" w:hAnsi="Times New Roman" w:cs="Times New Roman"/>
          <w:sz w:val="24"/>
          <w:szCs w:val="24"/>
          <w:lang w:val="en-US"/>
        </w:rPr>
        <w:t>9 413.37 representing the amount</w:t>
      </w:r>
      <w:r w:rsidR="00B03929" w:rsidRPr="00E8449E">
        <w:rPr>
          <w:rFonts w:ascii="Times New Roman" w:hAnsi="Times New Roman" w:cs="Times New Roman"/>
          <w:sz w:val="24"/>
          <w:szCs w:val="24"/>
          <w:lang w:val="en-US"/>
        </w:rPr>
        <w:t xml:space="preserve"> spent by the company in </w:t>
      </w:r>
      <w:r w:rsidR="00B03929" w:rsidRPr="00E8449E">
        <w:rPr>
          <w:rFonts w:ascii="Times New Roman" w:hAnsi="Times New Roman" w:cs="Times New Roman"/>
          <w:sz w:val="24"/>
          <w:szCs w:val="24"/>
          <w:lang w:val="en-US"/>
        </w:rPr>
        <w:lastRenderedPageBreak/>
        <w:t>paying duty on behalf of various clien</w:t>
      </w:r>
      <w:r w:rsidR="000E34E0" w:rsidRPr="00E8449E">
        <w:rPr>
          <w:rFonts w:ascii="Times New Roman" w:hAnsi="Times New Roman" w:cs="Times New Roman"/>
          <w:sz w:val="24"/>
          <w:szCs w:val="24"/>
          <w:lang w:val="en-US"/>
        </w:rPr>
        <w:t>t</w:t>
      </w:r>
      <w:r w:rsidR="00B03929" w:rsidRPr="00E8449E">
        <w:rPr>
          <w:rFonts w:ascii="Times New Roman" w:hAnsi="Times New Roman" w:cs="Times New Roman"/>
          <w:sz w:val="24"/>
          <w:szCs w:val="24"/>
          <w:lang w:val="en-US"/>
        </w:rPr>
        <w:t xml:space="preserve">s.  No </w:t>
      </w:r>
      <w:r w:rsidR="000E34E0" w:rsidRPr="00E8449E">
        <w:rPr>
          <w:rFonts w:ascii="Times New Roman" w:hAnsi="Times New Roman" w:cs="Times New Roman"/>
          <w:sz w:val="24"/>
          <w:szCs w:val="24"/>
          <w:lang w:val="en-US"/>
        </w:rPr>
        <w:t>repayment</w:t>
      </w:r>
      <w:r w:rsidR="009C0732" w:rsidRPr="00E8449E">
        <w:rPr>
          <w:rFonts w:ascii="Times New Roman" w:hAnsi="Times New Roman" w:cs="Times New Roman"/>
          <w:sz w:val="24"/>
          <w:szCs w:val="24"/>
          <w:lang w:val="en-US"/>
        </w:rPr>
        <w:t>s</w:t>
      </w:r>
      <w:r w:rsidR="000E34E0" w:rsidRPr="00E8449E">
        <w:rPr>
          <w:rFonts w:ascii="Times New Roman" w:hAnsi="Times New Roman" w:cs="Times New Roman"/>
          <w:sz w:val="24"/>
          <w:szCs w:val="24"/>
          <w:lang w:val="en-US"/>
        </w:rPr>
        <w:t xml:space="preserve"> by the be</w:t>
      </w:r>
      <w:r w:rsidR="009C0732" w:rsidRPr="00E8449E">
        <w:rPr>
          <w:rFonts w:ascii="Times New Roman" w:hAnsi="Times New Roman" w:cs="Times New Roman"/>
          <w:sz w:val="24"/>
          <w:szCs w:val="24"/>
          <w:lang w:val="en-US"/>
        </w:rPr>
        <w:t>ne</w:t>
      </w:r>
      <w:r w:rsidR="00B03929" w:rsidRPr="00E8449E">
        <w:rPr>
          <w:rFonts w:ascii="Times New Roman" w:hAnsi="Times New Roman" w:cs="Times New Roman"/>
          <w:sz w:val="24"/>
          <w:szCs w:val="24"/>
          <w:lang w:val="en-US"/>
        </w:rPr>
        <w:t xml:space="preserve">fitting clients were deposited </w:t>
      </w:r>
      <w:r w:rsidR="009C0732" w:rsidRPr="00E8449E">
        <w:rPr>
          <w:rFonts w:ascii="Times New Roman" w:hAnsi="Times New Roman" w:cs="Times New Roman"/>
          <w:sz w:val="24"/>
          <w:szCs w:val="24"/>
          <w:lang w:val="en-US"/>
        </w:rPr>
        <w:t xml:space="preserve">back </w:t>
      </w:r>
      <w:r w:rsidR="00B03929" w:rsidRPr="00E8449E">
        <w:rPr>
          <w:rFonts w:ascii="Times New Roman" w:hAnsi="Times New Roman" w:cs="Times New Roman"/>
          <w:sz w:val="24"/>
          <w:szCs w:val="24"/>
          <w:lang w:val="en-US"/>
        </w:rPr>
        <w:t xml:space="preserve">into the account.  An investigation was carried out leading to the arrest of the </w:t>
      </w:r>
      <w:r w:rsidR="00957051">
        <w:rPr>
          <w:rFonts w:ascii="Times New Roman" w:hAnsi="Times New Roman" w:cs="Times New Roman"/>
          <w:sz w:val="24"/>
          <w:szCs w:val="24"/>
          <w:lang w:val="en-US"/>
        </w:rPr>
        <w:t>appellant</w:t>
      </w:r>
      <w:r w:rsidR="00B03929" w:rsidRPr="00E8449E">
        <w:rPr>
          <w:rFonts w:ascii="Times New Roman" w:hAnsi="Times New Roman" w:cs="Times New Roman"/>
          <w:sz w:val="24"/>
          <w:szCs w:val="24"/>
          <w:lang w:val="en-US"/>
        </w:rPr>
        <w:t>.</w:t>
      </w:r>
    </w:p>
    <w:p w:rsidR="00B03929" w:rsidRPr="00E8449E" w:rsidRDefault="00B03929" w:rsidP="00B03929">
      <w:pPr>
        <w:pStyle w:val="NoSpacing"/>
        <w:spacing w:line="480" w:lineRule="auto"/>
        <w:jc w:val="both"/>
        <w:rPr>
          <w:rFonts w:ascii="Times New Roman" w:hAnsi="Times New Roman" w:cs="Times New Roman"/>
          <w:sz w:val="24"/>
          <w:szCs w:val="24"/>
          <w:lang w:val="en-US"/>
        </w:rPr>
      </w:pPr>
    </w:p>
    <w:p w:rsidR="00B03929" w:rsidRPr="00E8449E" w:rsidRDefault="00B03929" w:rsidP="00B03929">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t xml:space="preserve">The State led evidence from the following employees of the company, namely Freddy </w:t>
      </w:r>
      <w:proofErr w:type="spellStart"/>
      <w:r w:rsidRPr="00E8449E">
        <w:rPr>
          <w:rFonts w:ascii="Times New Roman" w:hAnsi="Times New Roman" w:cs="Times New Roman"/>
          <w:sz w:val="24"/>
          <w:szCs w:val="24"/>
          <w:lang w:val="en-US"/>
        </w:rPr>
        <w:t>Mutizwa</w:t>
      </w:r>
      <w:proofErr w:type="spellEnd"/>
      <w:r w:rsidRPr="00E8449E">
        <w:rPr>
          <w:rFonts w:ascii="Times New Roman" w:hAnsi="Times New Roman" w:cs="Times New Roman"/>
          <w:sz w:val="24"/>
          <w:szCs w:val="24"/>
          <w:lang w:val="en-US"/>
        </w:rPr>
        <w:t xml:space="preserve">, Edmore </w:t>
      </w:r>
      <w:proofErr w:type="spellStart"/>
      <w:r w:rsidRPr="00E8449E">
        <w:rPr>
          <w:rFonts w:ascii="Times New Roman" w:hAnsi="Times New Roman" w:cs="Times New Roman"/>
          <w:sz w:val="24"/>
          <w:szCs w:val="24"/>
          <w:lang w:val="en-US"/>
        </w:rPr>
        <w:t>Manditsera</w:t>
      </w:r>
      <w:proofErr w:type="spellEnd"/>
      <w:r w:rsidRPr="00E8449E">
        <w:rPr>
          <w:rFonts w:ascii="Times New Roman" w:hAnsi="Times New Roman" w:cs="Times New Roman"/>
          <w:sz w:val="24"/>
          <w:szCs w:val="24"/>
          <w:lang w:val="en-US"/>
        </w:rPr>
        <w:t xml:space="preserve"> and Patience </w:t>
      </w:r>
      <w:proofErr w:type="spellStart"/>
      <w:r w:rsidRPr="00E8449E">
        <w:rPr>
          <w:rFonts w:ascii="Times New Roman" w:hAnsi="Times New Roman" w:cs="Times New Roman"/>
          <w:sz w:val="24"/>
          <w:szCs w:val="24"/>
          <w:lang w:val="en-US"/>
        </w:rPr>
        <w:t>Dambarwa</w:t>
      </w:r>
      <w:proofErr w:type="spellEnd"/>
      <w:r w:rsidRPr="00E8449E">
        <w:rPr>
          <w:rFonts w:ascii="Times New Roman" w:hAnsi="Times New Roman" w:cs="Times New Roman"/>
          <w:sz w:val="24"/>
          <w:szCs w:val="24"/>
          <w:lang w:val="en-US"/>
        </w:rPr>
        <w:t>.  The gist of their evidence was that on various occasions each of them had been instructed by the appellant to use appellant’s password to clear goods for clients and remit to him monies received from such clients. The appellant received the money either directly as cash or through deposits made into his personal bank account or other persons’ account.</w:t>
      </w:r>
    </w:p>
    <w:p w:rsidR="00B03929" w:rsidRPr="00E8449E" w:rsidRDefault="00B03929" w:rsidP="00B03929">
      <w:pPr>
        <w:pStyle w:val="NoSpacing"/>
        <w:spacing w:line="480" w:lineRule="auto"/>
        <w:jc w:val="both"/>
        <w:rPr>
          <w:rFonts w:ascii="Times New Roman" w:hAnsi="Times New Roman" w:cs="Times New Roman"/>
          <w:sz w:val="24"/>
          <w:szCs w:val="24"/>
          <w:lang w:val="en-US"/>
        </w:rPr>
      </w:pPr>
    </w:p>
    <w:p w:rsidR="00B03929" w:rsidRPr="00E8449E" w:rsidRDefault="00B03929" w:rsidP="00B03929">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t>In that regard their evidence was corrobor</w:t>
      </w:r>
      <w:r w:rsidR="00E8449E">
        <w:rPr>
          <w:rFonts w:ascii="Times New Roman" w:hAnsi="Times New Roman" w:cs="Times New Roman"/>
          <w:sz w:val="24"/>
          <w:szCs w:val="24"/>
          <w:lang w:val="en-US"/>
        </w:rPr>
        <w:t xml:space="preserve">ated by clients such as </w:t>
      </w:r>
      <w:proofErr w:type="spellStart"/>
      <w:r w:rsidR="00E8449E">
        <w:rPr>
          <w:rFonts w:ascii="Times New Roman" w:hAnsi="Times New Roman" w:cs="Times New Roman"/>
          <w:sz w:val="24"/>
          <w:szCs w:val="24"/>
          <w:lang w:val="en-US"/>
        </w:rPr>
        <w:t>Medwell</w:t>
      </w:r>
      <w:proofErr w:type="spellEnd"/>
      <w:r w:rsidR="00E8449E">
        <w:rPr>
          <w:rFonts w:ascii="Times New Roman" w:hAnsi="Times New Roman" w:cs="Times New Roman"/>
          <w:sz w:val="24"/>
          <w:szCs w:val="24"/>
          <w:lang w:val="en-US"/>
        </w:rPr>
        <w:t> </w:t>
      </w:r>
      <w:proofErr w:type="spellStart"/>
      <w:r w:rsidRPr="00E8449E">
        <w:rPr>
          <w:rFonts w:ascii="Times New Roman" w:hAnsi="Times New Roman" w:cs="Times New Roman"/>
          <w:sz w:val="24"/>
          <w:szCs w:val="24"/>
          <w:lang w:val="en-US"/>
        </w:rPr>
        <w:t>Dambarwa</w:t>
      </w:r>
      <w:proofErr w:type="spellEnd"/>
      <w:r w:rsidRPr="00E8449E">
        <w:rPr>
          <w:rFonts w:ascii="Times New Roman" w:hAnsi="Times New Roman" w:cs="Times New Roman"/>
          <w:sz w:val="24"/>
          <w:szCs w:val="24"/>
          <w:lang w:val="en-US"/>
        </w:rPr>
        <w:t xml:space="preserve">, Elisha </w:t>
      </w:r>
      <w:proofErr w:type="spellStart"/>
      <w:r w:rsidRPr="00E8449E">
        <w:rPr>
          <w:rFonts w:ascii="Times New Roman" w:hAnsi="Times New Roman" w:cs="Times New Roman"/>
          <w:sz w:val="24"/>
          <w:szCs w:val="24"/>
          <w:lang w:val="en-US"/>
        </w:rPr>
        <w:t>Mazhawidza</w:t>
      </w:r>
      <w:proofErr w:type="spellEnd"/>
      <w:r w:rsidRPr="00E8449E">
        <w:rPr>
          <w:rFonts w:ascii="Times New Roman" w:hAnsi="Times New Roman" w:cs="Times New Roman"/>
          <w:sz w:val="24"/>
          <w:szCs w:val="24"/>
          <w:lang w:val="en-US"/>
        </w:rPr>
        <w:t xml:space="preserve"> and </w:t>
      </w:r>
      <w:proofErr w:type="spellStart"/>
      <w:r w:rsidRPr="00E8449E">
        <w:rPr>
          <w:rFonts w:ascii="Times New Roman" w:hAnsi="Times New Roman" w:cs="Times New Roman"/>
          <w:sz w:val="24"/>
          <w:szCs w:val="24"/>
          <w:lang w:val="en-US"/>
        </w:rPr>
        <w:t>B</w:t>
      </w:r>
      <w:r w:rsidR="000E34E0" w:rsidRPr="00E8449E">
        <w:rPr>
          <w:rFonts w:ascii="Times New Roman" w:hAnsi="Times New Roman" w:cs="Times New Roman"/>
          <w:sz w:val="24"/>
          <w:szCs w:val="24"/>
          <w:lang w:val="en-US"/>
        </w:rPr>
        <w:t>even</w:t>
      </w:r>
      <w:proofErr w:type="spellEnd"/>
      <w:r w:rsidR="000E34E0" w:rsidRPr="00E8449E">
        <w:rPr>
          <w:rFonts w:ascii="Times New Roman" w:hAnsi="Times New Roman" w:cs="Times New Roman"/>
          <w:sz w:val="24"/>
          <w:szCs w:val="24"/>
          <w:lang w:val="en-US"/>
        </w:rPr>
        <w:t> </w:t>
      </w:r>
      <w:proofErr w:type="spellStart"/>
      <w:r w:rsidRPr="00E8449E">
        <w:rPr>
          <w:rFonts w:ascii="Times New Roman" w:hAnsi="Times New Roman" w:cs="Times New Roman"/>
          <w:sz w:val="24"/>
          <w:szCs w:val="24"/>
          <w:lang w:val="en-US"/>
        </w:rPr>
        <w:t>Dukuche</w:t>
      </w:r>
      <w:proofErr w:type="spellEnd"/>
      <w:r w:rsidRPr="00E8449E">
        <w:rPr>
          <w:rFonts w:ascii="Times New Roman" w:hAnsi="Times New Roman" w:cs="Times New Roman"/>
          <w:sz w:val="24"/>
          <w:szCs w:val="24"/>
          <w:lang w:val="en-US"/>
        </w:rPr>
        <w:t>.</w:t>
      </w:r>
    </w:p>
    <w:p w:rsidR="00B03929" w:rsidRPr="00E8449E" w:rsidRDefault="00B03929" w:rsidP="00B03929">
      <w:pPr>
        <w:pStyle w:val="NoSpacing"/>
        <w:spacing w:line="480" w:lineRule="auto"/>
        <w:jc w:val="both"/>
        <w:rPr>
          <w:rFonts w:ascii="Times New Roman" w:hAnsi="Times New Roman" w:cs="Times New Roman"/>
          <w:sz w:val="24"/>
          <w:szCs w:val="24"/>
          <w:lang w:val="en-US"/>
        </w:rPr>
      </w:pPr>
    </w:p>
    <w:p w:rsidR="00B03929" w:rsidRPr="00E8449E" w:rsidRDefault="00B03929" w:rsidP="00B03929">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t>On the other hand the appellant denied any wrongdoing, insisting that his duties did not include handling of cash,</w:t>
      </w:r>
      <w:r w:rsidR="00930FE4" w:rsidRPr="00E8449E">
        <w:rPr>
          <w:rFonts w:ascii="Times New Roman" w:hAnsi="Times New Roman" w:cs="Times New Roman"/>
          <w:sz w:val="24"/>
          <w:szCs w:val="24"/>
          <w:lang w:val="en-US"/>
        </w:rPr>
        <w:t xml:space="preserve"> a</w:t>
      </w:r>
      <w:r w:rsidRPr="00E8449E">
        <w:rPr>
          <w:rFonts w:ascii="Times New Roman" w:hAnsi="Times New Roman" w:cs="Times New Roman"/>
          <w:sz w:val="24"/>
          <w:szCs w:val="24"/>
          <w:lang w:val="en-US"/>
        </w:rPr>
        <w:t xml:space="preserve"> function strictly assigned to the accounts department. He maintained that his password had been abused by the junior employees for their own benefit.</w:t>
      </w:r>
    </w:p>
    <w:p w:rsidR="00B03929" w:rsidRPr="00E8449E" w:rsidRDefault="00B03929" w:rsidP="00B03929">
      <w:pPr>
        <w:pStyle w:val="NoSpacing"/>
        <w:spacing w:line="480" w:lineRule="auto"/>
        <w:jc w:val="both"/>
        <w:rPr>
          <w:rFonts w:ascii="Times New Roman" w:hAnsi="Times New Roman" w:cs="Times New Roman"/>
          <w:sz w:val="24"/>
          <w:szCs w:val="24"/>
          <w:lang w:val="en-US"/>
        </w:rPr>
      </w:pPr>
    </w:p>
    <w:p w:rsidR="00316BB4" w:rsidRPr="00E8449E" w:rsidRDefault="00B03929"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t>The trial court made a</w:t>
      </w:r>
      <w:r w:rsidR="00930FE4" w:rsidRPr="00E8449E">
        <w:rPr>
          <w:rFonts w:ascii="Times New Roman" w:hAnsi="Times New Roman" w:cs="Times New Roman"/>
          <w:sz w:val="24"/>
          <w:szCs w:val="24"/>
          <w:lang w:val="en-US"/>
        </w:rPr>
        <w:t xml:space="preserve"> </w:t>
      </w:r>
      <w:r w:rsidRPr="00E8449E">
        <w:rPr>
          <w:rFonts w:ascii="Times New Roman" w:hAnsi="Times New Roman" w:cs="Times New Roman"/>
          <w:sz w:val="24"/>
          <w:szCs w:val="24"/>
          <w:lang w:val="en-US"/>
        </w:rPr>
        <w:t xml:space="preserve">finding of credibility in </w:t>
      </w:r>
      <w:proofErr w:type="spellStart"/>
      <w:r w:rsidRPr="00E8449E">
        <w:rPr>
          <w:rFonts w:ascii="Times New Roman" w:hAnsi="Times New Roman" w:cs="Times New Roman"/>
          <w:sz w:val="24"/>
          <w:szCs w:val="24"/>
          <w:lang w:val="en-US"/>
        </w:rPr>
        <w:t>favour</w:t>
      </w:r>
      <w:proofErr w:type="spellEnd"/>
      <w:r w:rsidRPr="00E8449E">
        <w:rPr>
          <w:rFonts w:ascii="Times New Roman" w:hAnsi="Times New Roman" w:cs="Times New Roman"/>
          <w:sz w:val="24"/>
          <w:szCs w:val="24"/>
          <w:lang w:val="en-US"/>
        </w:rPr>
        <w:t xml:space="preserve"> of the State witnesses and rejected the appellant’s </w:t>
      </w:r>
      <w:proofErr w:type="spellStart"/>
      <w:r w:rsidRPr="00E8449E">
        <w:rPr>
          <w:rFonts w:ascii="Times New Roman" w:hAnsi="Times New Roman" w:cs="Times New Roman"/>
          <w:sz w:val="24"/>
          <w:szCs w:val="24"/>
          <w:lang w:val="en-US"/>
        </w:rPr>
        <w:t>defence</w:t>
      </w:r>
      <w:proofErr w:type="spellEnd"/>
      <w:r w:rsidRPr="00E8449E">
        <w:rPr>
          <w:rFonts w:ascii="Times New Roman" w:hAnsi="Times New Roman" w:cs="Times New Roman"/>
          <w:sz w:val="24"/>
          <w:szCs w:val="24"/>
          <w:lang w:val="en-US"/>
        </w:rPr>
        <w:t>.</w:t>
      </w:r>
      <w:r w:rsidR="009C0732" w:rsidRPr="00E8449E">
        <w:rPr>
          <w:rFonts w:ascii="Times New Roman" w:hAnsi="Times New Roman" w:cs="Times New Roman"/>
          <w:sz w:val="24"/>
          <w:szCs w:val="24"/>
          <w:lang w:val="en-US"/>
        </w:rPr>
        <w:t xml:space="preserve"> It found the appellant guilty of fraud as charged and sentenced </w:t>
      </w:r>
      <w:r w:rsidR="00316BB4" w:rsidRPr="00E8449E">
        <w:rPr>
          <w:rFonts w:ascii="Times New Roman" w:hAnsi="Times New Roman" w:cs="Times New Roman"/>
          <w:sz w:val="24"/>
          <w:szCs w:val="24"/>
          <w:lang w:val="en-US"/>
        </w:rPr>
        <w:t xml:space="preserve">him </w:t>
      </w:r>
      <w:r w:rsidR="00291EE6" w:rsidRPr="00E8449E">
        <w:rPr>
          <w:rFonts w:ascii="Times New Roman" w:hAnsi="Times New Roman" w:cs="Times New Roman"/>
          <w:sz w:val="24"/>
          <w:szCs w:val="24"/>
          <w:lang w:val="en-US"/>
        </w:rPr>
        <w:t xml:space="preserve">to four and half </w:t>
      </w:r>
      <w:r w:rsidR="00E8449E" w:rsidRPr="00E8449E">
        <w:rPr>
          <w:rFonts w:ascii="Times New Roman" w:hAnsi="Times New Roman" w:cs="Times New Roman"/>
          <w:sz w:val="24"/>
          <w:szCs w:val="24"/>
          <w:lang w:val="en-US"/>
        </w:rPr>
        <w:t>year’s</w:t>
      </w:r>
      <w:r w:rsidR="00291EE6" w:rsidRPr="00E8449E">
        <w:rPr>
          <w:rFonts w:ascii="Times New Roman" w:hAnsi="Times New Roman" w:cs="Times New Roman"/>
          <w:sz w:val="24"/>
          <w:szCs w:val="24"/>
          <w:lang w:val="en-US"/>
        </w:rPr>
        <w:t xml:space="preserve"> imprisonment of which one year was suspended for five years on conditions of good behavior.  Another two years were suspended on condition that he restitutes t</w:t>
      </w:r>
      <w:r w:rsidR="00957051">
        <w:rPr>
          <w:rFonts w:ascii="Times New Roman" w:hAnsi="Times New Roman" w:cs="Times New Roman"/>
          <w:sz w:val="24"/>
          <w:szCs w:val="24"/>
          <w:lang w:val="en-US"/>
        </w:rPr>
        <w:t>he complainant in the sum of US</w:t>
      </w:r>
      <w:r w:rsidR="00A41897">
        <w:rPr>
          <w:rFonts w:ascii="Times New Roman" w:hAnsi="Times New Roman" w:cs="Times New Roman"/>
          <w:sz w:val="24"/>
          <w:szCs w:val="24"/>
          <w:lang w:val="en-US"/>
        </w:rPr>
        <w:t>$</w:t>
      </w:r>
      <w:r w:rsidR="00291EE6" w:rsidRPr="00E8449E">
        <w:rPr>
          <w:rFonts w:ascii="Times New Roman" w:hAnsi="Times New Roman" w:cs="Times New Roman"/>
          <w:sz w:val="24"/>
          <w:szCs w:val="24"/>
          <w:lang w:val="en-US"/>
        </w:rPr>
        <w:t xml:space="preserve">39 413.37 by 30 May 2014.  </w:t>
      </w:r>
    </w:p>
    <w:p w:rsidR="000E34E0" w:rsidRDefault="000E34E0" w:rsidP="00324BF7">
      <w:pPr>
        <w:pStyle w:val="NoSpacing"/>
        <w:spacing w:line="480" w:lineRule="auto"/>
        <w:jc w:val="both"/>
        <w:rPr>
          <w:rFonts w:ascii="Times New Roman" w:hAnsi="Times New Roman" w:cs="Times New Roman"/>
          <w:sz w:val="24"/>
          <w:szCs w:val="24"/>
          <w:lang w:val="en-US"/>
        </w:rPr>
      </w:pPr>
    </w:p>
    <w:p w:rsidR="00E8449E" w:rsidRDefault="00E8449E" w:rsidP="00324BF7">
      <w:pPr>
        <w:pStyle w:val="NoSpacing"/>
        <w:spacing w:line="480" w:lineRule="auto"/>
        <w:jc w:val="both"/>
        <w:rPr>
          <w:rFonts w:ascii="Times New Roman" w:hAnsi="Times New Roman" w:cs="Times New Roman"/>
          <w:sz w:val="24"/>
          <w:szCs w:val="24"/>
          <w:lang w:val="en-US"/>
        </w:rPr>
      </w:pPr>
    </w:p>
    <w:p w:rsidR="00291EE6" w:rsidRDefault="00291EE6" w:rsidP="00316BB4">
      <w:pPr>
        <w:pStyle w:val="NoSpacing"/>
        <w:spacing w:line="480" w:lineRule="auto"/>
        <w:ind w:firstLine="1134"/>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lastRenderedPageBreak/>
        <w:t xml:space="preserve">Aggrieved by that outcome the appellant noted an appeal in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against both conviction and sentence</w:t>
      </w:r>
      <w:r w:rsidR="00957051">
        <w:rPr>
          <w:rFonts w:ascii="Times New Roman" w:hAnsi="Times New Roman" w:cs="Times New Roman"/>
          <w:sz w:val="24"/>
          <w:szCs w:val="24"/>
          <w:lang w:val="en-US"/>
        </w:rPr>
        <w:t>.</w:t>
      </w:r>
    </w:p>
    <w:p w:rsidR="00957051" w:rsidRDefault="00957051" w:rsidP="00316BB4">
      <w:pPr>
        <w:pStyle w:val="NoSpacing"/>
        <w:spacing w:line="480" w:lineRule="auto"/>
        <w:ind w:firstLine="1134"/>
        <w:jc w:val="both"/>
        <w:rPr>
          <w:rFonts w:ascii="Times New Roman" w:hAnsi="Times New Roman" w:cs="Times New Roman"/>
          <w:sz w:val="24"/>
          <w:szCs w:val="24"/>
          <w:lang w:val="en-US"/>
        </w:rPr>
      </w:pPr>
    </w:p>
    <w:p w:rsidR="00957051" w:rsidRPr="00E8449E" w:rsidRDefault="00957051" w:rsidP="00957051">
      <w:pPr>
        <w:pStyle w:val="NoSpacing"/>
        <w:spacing w:line="480" w:lineRule="auto"/>
        <w:jc w:val="both"/>
        <w:rPr>
          <w:rFonts w:ascii="Times New Roman" w:hAnsi="Times New Roman" w:cs="Times New Roman"/>
          <w:b/>
          <w:sz w:val="24"/>
          <w:szCs w:val="24"/>
          <w:lang w:val="en-US"/>
        </w:rPr>
      </w:pPr>
      <w:r w:rsidRPr="00E8449E">
        <w:rPr>
          <w:rFonts w:ascii="Times New Roman" w:hAnsi="Times New Roman" w:cs="Times New Roman"/>
          <w:b/>
          <w:sz w:val="24"/>
          <w:szCs w:val="24"/>
          <w:lang w:val="en-US"/>
        </w:rPr>
        <w:t xml:space="preserve">GROUNDS OF APPEAL IN THE COURT </w:t>
      </w:r>
      <w:r w:rsidRPr="00E8449E">
        <w:rPr>
          <w:rFonts w:ascii="Times New Roman" w:hAnsi="Times New Roman" w:cs="Times New Roman"/>
          <w:b/>
          <w:i/>
          <w:sz w:val="24"/>
          <w:szCs w:val="24"/>
          <w:lang w:val="en-US"/>
        </w:rPr>
        <w:t>A QUO</w:t>
      </w:r>
    </w:p>
    <w:p w:rsidR="00316BB4" w:rsidRPr="00E8449E" w:rsidRDefault="00316BB4" w:rsidP="000E34E0">
      <w:pPr>
        <w:pStyle w:val="NoSpacing"/>
        <w:numPr>
          <w:ilvl w:val="0"/>
          <w:numId w:val="2"/>
        </w:numPr>
        <w:spacing w:line="480" w:lineRule="auto"/>
        <w:ind w:left="851" w:hanging="851"/>
        <w:jc w:val="both"/>
        <w:rPr>
          <w:rFonts w:ascii="Times New Roman" w:hAnsi="Times New Roman" w:cs="Times New Roman"/>
          <w:b/>
          <w:sz w:val="24"/>
          <w:szCs w:val="24"/>
          <w:lang w:val="en-US"/>
        </w:rPr>
      </w:pPr>
      <w:r w:rsidRPr="00E8449E">
        <w:rPr>
          <w:rFonts w:ascii="Times New Roman" w:hAnsi="Times New Roman" w:cs="Times New Roman"/>
          <w:b/>
          <w:sz w:val="24"/>
          <w:szCs w:val="24"/>
          <w:lang w:val="en-US"/>
        </w:rPr>
        <w:t>AD CONVICTION</w:t>
      </w:r>
    </w:p>
    <w:p w:rsidR="00291EE6" w:rsidRPr="00E8449E" w:rsidRDefault="00291EE6" w:rsidP="000E34E0">
      <w:pPr>
        <w:pStyle w:val="NoSpacing"/>
        <w:spacing w:line="480" w:lineRule="auto"/>
        <w:ind w:left="720" w:firstLine="414"/>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The appellant raised four grounds of appeal in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couched as follows:</w:t>
      </w:r>
    </w:p>
    <w:p w:rsidR="00291EE6" w:rsidRPr="00E8449E" w:rsidRDefault="00291EE6" w:rsidP="000E34E0">
      <w:pPr>
        <w:pStyle w:val="NoSpacing"/>
        <w:ind w:left="2154" w:hanging="1020"/>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w:t>
      </w:r>
      <w:proofErr w:type="gramStart"/>
      <w:r w:rsidRPr="00E8449E">
        <w:rPr>
          <w:rFonts w:ascii="Times New Roman" w:hAnsi="Times New Roman" w:cs="Times New Roman"/>
          <w:sz w:val="24"/>
          <w:szCs w:val="24"/>
          <w:lang w:val="en-US"/>
        </w:rPr>
        <w:t>a</w:t>
      </w:r>
      <w:proofErr w:type="gramEnd"/>
      <w:r w:rsidRPr="00E8449E">
        <w:rPr>
          <w:rFonts w:ascii="Times New Roman" w:hAnsi="Times New Roman" w:cs="Times New Roman"/>
          <w:sz w:val="24"/>
          <w:szCs w:val="24"/>
          <w:lang w:val="en-US"/>
        </w:rPr>
        <w:t>)</w:t>
      </w:r>
      <w:r w:rsidRPr="00E8449E">
        <w:rPr>
          <w:rFonts w:ascii="Times New Roman" w:hAnsi="Times New Roman" w:cs="Times New Roman"/>
          <w:sz w:val="24"/>
          <w:szCs w:val="24"/>
          <w:lang w:val="en-US"/>
        </w:rPr>
        <w:tab/>
        <w:t xml:space="preserve">It </w:t>
      </w:r>
      <w:r w:rsidR="00957051">
        <w:rPr>
          <w:rFonts w:ascii="Times New Roman" w:hAnsi="Times New Roman" w:cs="Times New Roman"/>
          <w:sz w:val="24"/>
          <w:szCs w:val="24"/>
          <w:lang w:val="en-US"/>
        </w:rPr>
        <w:t xml:space="preserve">(the court </w:t>
      </w:r>
      <w:r w:rsidR="00957051">
        <w:rPr>
          <w:rFonts w:ascii="Times New Roman" w:hAnsi="Times New Roman" w:cs="Times New Roman"/>
          <w:i/>
          <w:sz w:val="24"/>
          <w:szCs w:val="24"/>
          <w:lang w:val="en-US"/>
        </w:rPr>
        <w:t xml:space="preserve">a </w:t>
      </w:r>
      <w:r w:rsidR="00957051" w:rsidRPr="00957051">
        <w:rPr>
          <w:rFonts w:ascii="Times New Roman" w:hAnsi="Times New Roman" w:cs="Times New Roman"/>
          <w:i/>
          <w:sz w:val="24"/>
          <w:szCs w:val="24"/>
          <w:lang w:val="en-US"/>
        </w:rPr>
        <w:t>quo</w:t>
      </w:r>
      <w:r w:rsidR="00957051">
        <w:rPr>
          <w:rFonts w:ascii="Times New Roman" w:hAnsi="Times New Roman" w:cs="Times New Roman"/>
          <w:sz w:val="24"/>
          <w:szCs w:val="24"/>
          <w:lang w:val="en-US"/>
        </w:rPr>
        <w:t>)</w:t>
      </w:r>
      <w:r w:rsidR="00957051">
        <w:rPr>
          <w:rFonts w:ascii="Times New Roman" w:hAnsi="Times New Roman" w:cs="Times New Roman"/>
          <w:i/>
          <w:sz w:val="24"/>
          <w:szCs w:val="24"/>
          <w:lang w:val="en-US"/>
        </w:rPr>
        <w:t xml:space="preserve"> </w:t>
      </w:r>
      <w:r w:rsidRPr="00957051">
        <w:rPr>
          <w:rFonts w:ascii="Times New Roman" w:hAnsi="Times New Roman" w:cs="Times New Roman"/>
          <w:sz w:val="24"/>
          <w:szCs w:val="24"/>
          <w:lang w:val="en-US"/>
        </w:rPr>
        <w:t>convicted</w:t>
      </w:r>
      <w:r w:rsidRPr="00E8449E">
        <w:rPr>
          <w:rFonts w:ascii="Times New Roman" w:hAnsi="Times New Roman" w:cs="Times New Roman"/>
          <w:sz w:val="24"/>
          <w:szCs w:val="24"/>
          <w:lang w:val="en-US"/>
        </w:rPr>
        <w:t xml:space="preserve"> the appellant in a situation whereby the proven facts did not support the said conviction.  The appellant’s version of the events culminating in his prosecution was highly probable and totally exclusive of the essential elements of the charges on which he was convicted.</w:t>
      </w:r>
    </w:p>
    <w:p w:rsidR="00291EE6" w:rsidRPr="00E8449E" w:rsidRDefault="009D61D0" w:rsidP="000E34E0">
      <w:pPr>
        <w:pStyle w:val="NoSpacing"/>
        <w:ind w:left="2154" w:hanging="1020"/>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(b)</w:t>
      </w:r>
      <w:r w:rsidRPr="00E8449E">
        <w:rPr>
          <w:rFonts w:ascii="Times New Roman" w:hAnsi="Times New Roman" w:cs="Times New Roman"/>
          <w:sz w:val="24"/>
          <w:szCs w:val="24"/>
          <w:lang w:val="en-US"/>
        </w:rPr>
        <w:tab/>
        <w:t xml:space="preserve">The </w:t>
      </w:r>
      <w:proofErr w:type="spellStart"/>
      <w:r w:rsidRPr="00E8449E">
        <w:rPr>
          <w:rFonts w:ascii="Times New Roman" w:hAnsi="Times New Roman" w:cs="Times New Roman"/>
          <w:sz w:val="24"/>
          <w:szCs w:val="24"/>
          <w:lang w:val="en-US"/>
        </w:rPr>
        <w:t>Honourable</w:t>
      </w:r>
      <w:proofErr w:type="spellEnd"/>
      <w:r w:rsidRPr="00E8449E">
        <w:rPr>
          <w:rFonts w:ascii="Times New Roman" w:hAnsi="Times New Roman" w:cs="Times New Roman"/>
          <w:sz w:val="24"/>
          <w:szCs w:val="24"/>
          <w:lang w:val="en-US"/>
        </w:rPr>
        <w:t xml:space="preserve"> court</w:t>
      </w:r>
      <w:r w:rsidRPr="00E8449E">
        <w:rPr>
          <w:rFonts w:ascii="Times New Roman" w:hAnsi="Times New Roman" w:cs="Times New Roman"/>
          <w:i/>
          <w:sz w:val="24"/>
          <w:szCs w:val="24"/>
          <w:lang w:val="en-US"/>
        </w:rPr>
        <w:t xml:space="preserve"> a quo</w:t>
      </w:r>
      <w:r w:rsidRPr="00E8449E">
        <w:rPr>
          <w:rFonts w:ascii="Times New Roman" w:hAnsi="Times New Roman" w:cs="Times New Roman"/>
          <w:sz w:val="24"/>
          <w:szCs w:val="24"/>
          <w:lang w:val="en-US"/>
        </w:rPr>
        <w:t xml:space="preserve"> mainly relied on circumstantial evidence in convicting the appellant in a situation whereby the proven facts yielded a number of logical inferences.  The loss was not solely traceable to the appellant. </w:t>
      </w:r>
    </w:p>
    <w:p w:rsidR="00291EE6" w:rsidRPr="00E8449E" w:rsidRDefault="009D61D0" w:rsidP="000E34E0">
      <w:pPr>
        <w:pStyle w:val="NoSpacing"/>
        <w:ind w:left="2154" w:hanging="1020"/>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(c)</w:t>
      </w:r>
      <w:r w:rsidRPr="00E8449E">
        <w:rPr>
          <w:rFonts w:ascii="Times New Roman" w:hAnsi="Times New Roman" w:cs="Times New Roman"/>
          <w:sz w:val="24"/>
          <w:szCs w:val="24"/>
          <w:lang w:val="en-US"/>
        </w:rPr>
        <w:tab/>
        <w:t xml:space="preserve">The State did not prove the appellant’s </w:t>
      </w:r>
      <w:r w:rsidR="009871C4" w:rsidRPr="00E8449E">
        <w:rPr>
          <w:rFonts w:ascii="Times New Roman" w:hAnsi="Times New Roman" w:cs="Times New Roman"/>
          <w:sz w:val="24"/>
          <w:szCs w:val="24"/>
          <w:lang w:val="en-US"/>
        </w:rPr>
        <w:t>defense</w:t>
      </w:r>
      <w:r w:rsidRPr="00E8449E">
        <w:rPr>
          <w:rFonts w:ascii="Times New Roman" w:hAnsi="Times New Roman" w:cs="Times New Roman"/>
          <w:sz w:val="24"/>
          <w:szCs w:val="24"/>
          <w:lang w:val="en-US"/>
        </w:rPr>
        <w:t xml:space="preserve"> to be false beyond doubt. Appellant was thus enjoined to enjoy the benefit of the doubt which was an acquittal in this case.</w:t>
      </w:r>
    </w:p>
    <w:p w:rsidR="00291EE6" w:rsidRPr="00E8449E" w:rsidRDefault="00B03929" w:rsidP="000E34E0">
      <w:pPr>
        <w:pStyle w:val="NoSpacing"/>
        <w:ind w:left="2154" w:hanging="1020"/>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(d)</w:t>
      </w:r>
      <w:r w:rsidRPr="00E8449E">
        <w:rPr>
          <w:rFonts w:ascii="Times New Roman" w:hAnsi="Times New Roman" w:cs="Times New Roman"/>
          <w:sz w:val="24"/>
          <w:szCs w:val="24"/>
          <w:lang w:val="en-US"/>
        </w:rPr>
        <w:tab/>
        <w:t>Wherefore the conviction by</w:t>
      </w:r>
      <w:r w:rsidR="009D61D0" w:rsidRPr="00E8449E">
        <w:rPr>
          <w:rFonts w:ascii="Times New Roman" w:hAnsi="Times New Roman" w:cs="Times New Roman"/>
          <w:sz w:val="24"/>
          <w:szCs w:val="24"/>
          <w:lang w:val="en-US"/>
        </w:rPr>
        <w:t xml:space="preserve"> the court </w:t>
      </w:r>
      <w:r w:rsidR="009D61D0" w:rsidRPr="00E8449E">
        <w:rPr>
          <w:rFonts w:ascii="Times New Roman" w:hAnsi="Times New Roman" w:cs="Times New Roman"/>
          <w:i/>
          <w:sz w:val="24"/>
          <w:szCs w:val="24"/>
          <w:lang w:val="en-US"/>
        </w:rPr>
        <w:t>a quo</w:t>
      </w:r>
      <w:r w:rsidR="009D61D0" w:rsidRPr="00E8449E">
        <w:rPr>
          <w:rFonts w:ascii="Times New Roman" w:hAnsi="Times New Roman" w:cs="Times New Roman"/>
          <w:sz w:val="24"/>
          <w:szCs w:val="24"/>
          <w:lang w:val="en-US"/>
        </w:rPr>
        <w:t xml:space="preserve"> must be set aside and appellant be acquitted and discharged.</w:t>
      </w:r>
      <w:r w:rsidR="00291EE6" w:rsidRPr="00E8449E">
        <w:rPr>
          <w:rFonts w:ascii="Times New Roman" w:hAnsi="Times New Roman" w:cs="Times New Roman"/>
          <w:sz w:val="24"/>
          <w:szCs w:val="24"/>
          <w:lang w:val="en-US"/>
        </w:rPr>
        <w:t>”</w:t>
      </w:r>
    </w:p>
    <w:p w:rsidR="00291EE6" w:rsidRPr="00E8449E" w:rsidRDefault="00291EE6" w:rsidP="00324BF7">
      <w:pPr>
        <w:pStyle w:val="NoSpacing"/>
        <w:spacing w:line="480" w:lineRule="auto"/>
        <w:jc w:val="both"/>
        <w:rPr>
          <w:rFonts w:ascii="Times New Roman" w:hAnsi="Times New Roman" w:cs="Times New Roman"/>
          <w:sz w:val="24"/>
          <w:szCs w:val="24"/>
          <w:lang w:val="en-US"/>
        </w:rPr>
      </w:pPr>
    </w:p>
    <w:p w:rsidR="00291EE6" w:rsidRPr="00E8449E" w:rsidRDefault="00291EE6" w:rsidP="009D61D0">
      <w:pPr>
        <w:pStyle w:val="NoSpacing"/>
        <w:numPr>
          <w:ilvl w:val="0"/>
          <w:numId w:val="2"/>
        </w:numPr>
        <w:spacing w:line="480" w:lineRule="auto"/>
        <w:ind w:left="567" w:hanging="567"/>
        <w:jc w:val="both"/>
        <w:rPr>
          <w:rFonts w:ascii="Times New Roman" w:hAnsi="Times New Roman" w:cs="Times New Roman"/>
          <w:sz w:val="24"/>
          <w:szCs w:val="24"/>
          <w:lang w:val="en-US"/>
        </w:rPr>
      </w:pPr>
      <w:r w:rsidRPr="00E8449E">
        <w:rPr>
          <w:rFonts w:ascii="Times New Roman" w:hAnsi="Times New Roman" w:cs="Times New Roman"/>
          <w:b/>
          <w:sz w:val="24"/>
          <w:szCs w:val="24"/>
          <w:lang w:val="en-US"/>
        </w:rPr>
        <w:t>AD SENTENCE</w:t>
      </w:r>
    </w:p>
    <w:p w:rsidR="00291EE6" w:rsidRPr="00E8449E" w:rsidRDefault="00930FE4" w:rsidP="00930FE4">
      <w:pPr>
        <w:pStyle w:val="NoSpacing"/>
        <w:ind w:left="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w:t>
      </w:r>
      <w:r w:rsidR="00291EE6" w:rsidRPr="00E8449E">
        <w:rPr>
          <w:rFonts w:ascii="Times New Roman" w:hAnsi="Times New Roman" w:cs="Times New Roman"/>
          <w:sz w:val="24"/>
          <w:szCs w:val="24"/>
          <w:lang w:val="en-US"/>
        </w:rPr>
        <w:t>If the appeal against conviction fails, on appeal against sentence it shall be contended as follows:</w:t>
      </w:r>
    </w:p>
    <w:p w:rsidR="0096479A" w:rsidRPr="00E8449E" w:rsidRDefault="000E34E0" w:rsidP="000E34E0">
      <w:pPr>
        <w:pStyle w:val="NoSpacing"/>
        <w:ind w:left="2160" w:hanging="11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w:t>
      </w:r>
      <w:r w:rsidRPr="00E8449E">
        <w:rPr>
          <w:rFonts w:ascii="Times New Roman" w:hAnsi="Times New Roman" w:cs="Times New Roman"/>
          <w:sz w:val="24"/>
          <w:szCs w:val="24"/>
          <w:lang w:val="en-US"/>
        </w:rPr>
        <w:tab/>
      </w:r>
      <w:r w:rsidR="0096479A" w:rsidRPr="00E8449E">
        <w:rPr>
          <w:rFonts w:ascii="Times New Roman" w:hAnsi="Times New Roman" w:cs="Times New Roman"/>
          <w:sz w:val="24"/>
          <w:szCs w:val="24"/>
          <w:lang w:val="en-US"/>
        </w:rPr>
        <w:t>Given the c</w:t>
      </w:r>
      <w:r w:rsidR="009871C4" w:rsidRPr="00E8449E">
        <w:rPr>
          <w:rFonts w:ascii="Times New Roman" w:hAnsi="Times New Roman" w:cs="Times New Roman"/>
          <w:sz w:val="24"/>
          <w:szCs w:val="24"/>
          <w:lang w:val="en-US"/>
        </w:rPr>
        <w:t>ompelling factor of mitigation in</w:t>
      </w:r>
      <w:r w:rsidR="0096479A" w:rsidRPr="00E8449E">
        <w:rPr>
          <w:rFonts w:ascii="Times New Roman" w:hAnsi="Times New Roman" w:cs="Times New Roman"/>
          <w:sz w:val="24"/>
          <w:szCs w:val="24"/>
          <w:lang w:val="en-US"/>
        </w:rPr>
        <w:t xml:space="preserve"> this case, the sentence of the Trial Court is manifestly excessive as to induce a sense of shock.</w:t>
      </w:r>
    </w:p>
    <w:p w:rsidR="0096479A" w:rsidRPr="00E8449E" w:rsidRDefault="0096479A" w:rsidP="000E34E0">
      <w:pPr>
        <w:pStyle w:val="NoSpacing"/>
        <w:numPr>
          <w:ilvl w:val="0"/>
          <w:numId w:val="11"/>
        </w:numPr>
        <w:ind w:left="2127" w:hanging="104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Wherefore the sentence of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must be set aside and in its place appellant be ordered to restitute the complainant of the loss conclusively traceable to him and the remaining portion of the sentence be suspended on condition appellant undergoes Community Service.</w:t>
      </w:r>
      <w:r w:rsidR="009871C4" w:rsidRPr="00E8449E">
        <w:rPr>
          <w:rFonts w:ascii="Times New Roman" w:hAnsi="Times New Roman" w:cs="Times New Roman"/>
          <w:sz w:val="24"/>
          <w:szCs w:val="24"/>
          <w:lang w:val="en-US"/>
        </w:rPr>
        <w:t>”</w:t>
      </w:r>
    </w:p>
    <w:p w:rsidR="00714D1A" w:rsidRPr="00E8449E" w:rsidRDefault="00714D1A" w:rsidP="00324BF7">
      <w:pPr>
        <w:pStyle w:val="NoSpacing"/>
        <w:spacing w:line="480" w:lineRule="auto"/>
        <w:ind w:firstLine="1134"/>
        <w:jc w:val="both"/>
        <w:rPr>
          <w:rFonts w:ascii="Times New Roman" w:hAnsi="Times New Roman" w:cs="Times New Roman"/>
          <w:sz w:val="24"/>
          <w:szCs w:val="24"/>
          <w:lang w:val="en-US"/>
        </w:rPr>
      </w:pPr>
    </w:p>
    <w:p w:rsidR="0096479A" w:rsidRPr="00E8449E" w:rsidRDefault="0096479A" w:rsidP="00324BF7">
      <w:pPr>
        <w:pStyle w:val="NoSpacing"/>
        <w:spacing w:line="480" w:lineRule="auto"/>
        <w:ind w:firstLine="1134"/>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correctly ruled that the first and third grounds </w:t>
      </w:r>
      <w:r w:rsidR="009871C4" w:rsidRPr="00E8449E">
        <w:rPr>
          <w:rFonts w:ascii="Times New Roman" w:hAnsi="Times New Roman" w:cs="Times New Roman"/>
          <w:sz w:val="24"/>
          <w:szCs w:val="24"/>
          <w:lang w:val="en-US"/>
        </w:rPr>
        <w:t xml:space="preserve">of appeal against conviction </w:t>
      </w:r>
      <w:r w:rsidRPr="00E8449E">
        <w:rPr>
          <w:rFonts w:ascii="Times New Roman" w:hAnsi="Times New Roman" w:cs="Times New Roman"/>
          <w:sz w:val="24"/>
          <w:szCs w:val="24"/>
          <w:lang w:val="en-US"/>
        </w:rPr>
        <w:t>were not proper grounds of appeal for lack o</w:t>
      </w:r>
      <w:r w:rsidR="009871C4" w:rsidRPr="00E8449E">
        <w:rPr>
          <w:rFonts w:ascii="Times New Roman" w:hAnsi="Times New Roman" w:cs="Times New Roman"/>
          <w:sz w:val="24"/>
          <w:szCs w:val="24"/>
          <w:lang w:val="en-US"/>
        </w:rPr>
        <w:t>f compliance with the rules.  It</w:t>
      </w:r>
      <w:r w:rsidRPr="00E8449E">
        <w:rPr>
          <w:rFonts w:ascii="Times New Roman" w:hAnsi="Times New Roman" w:cs="Times New Roman"/>
          <w:sz w:val="24"/>
          <w:szCs w:val="24"/>
          <w:lang w:val="en-US"/>
        </w:rPr>
        <w:t xml:space="preserve"> thus </w:t>
      </w:r>
      <w:r w:rsidR="00957051">
        <w:rPr>
          <w:rFonts w:ascii="Times New Roman" w:hAnsi="Times New Roman" w:cs="Times New Roman"/>
          <w:sz w:val="24"/>
          <w:szCs w:val="24"/>
          <w:lang w:val="en-US"/>
        </w:rPr>
        <w:t>proceeded to deal with grounds (b)</w:t>
      </w:r>
      <w:r w:rsidRPr="00E8449E">
        <w:rPr>
          <w:rFonts w:ascii="Times New Roman" w:hAnsi="Times New Roman" w:cs="Times New Roman"/>
          <w:sz w:val="24"/>
          <w:szCs w:val="24"/>
          <w:lang w:val="en-US"/>
        </w:rPr>
        <w:t xml:space="preserve"> and </w:t>
      </w:r>
      <w:r w:rsidR="00957051">
        <w:rPr>
          <w:rFonts w:ascii="Times New Roman" w:hAnsi="Times New Roman" w:cs="Times New Roman"/>
          <w:sz w:val="24"/>
          <w:szCs w:val="24"/>
          <w:lang w:val="en-US"/>
        </w:rPr>
        <w:t>(d)</w:t>
      </w:r>
      <w:r w:rsidRPr="00E8449E">
        <w:rPr>
          <w:rFonts w:ascii="Times New Roman" w:hAnsi="Times New Roman" w:cs="Times New Roman"/>
          <w:sz w:val="24"/>
          <w:szCs w:val="24"/>
          <w:lang w:val="en-US"/>
        </w:rPr>
        <w:t xml:space="preserve"> only.</w:t>
      </w:r>
    </w:p>
    <w:p w:rsidR="00930FE4" w:rsidRPr="00E8449E" w:rsidRDefault="00930FE4" w:rsidP="00324BF7">
      <w:pPr>
        <w:pStyle w:val="NoSpacing"/>
        <w:spacing w:line="480" w:lineRule="auto"/>
        <w:ind w:firstLine="1134"/>
        <w:jc w:val="both"/>
        <w:rPr>
          <w:rFonts w:ascii="Times New Roman" w:hAnsi="Times New Roman" w:cs="Times New Roman"/>
          <w:sz w:val="24"/>
          <w:szCs w:val="24"/>
          <w:lang w:val="en-US"/>
        </w:rPr>
      </w:pPr>
    </w:p>
    <w:p w:rsidR="0096479A" w:rsidRPr="00E8449E" w:rsidRDefault="0096479A"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lastRenderedPageBreak/>
        <w:tab/>
      </w:r>
      <w:r w:rsidRPr="00E8449E">
        <w:rPr>
          <w:rFonts w:ascii="Times New Roman" w:hAnsi="Times New Roman" w:cs="Times New Roman"/>
          <w:sz w:val="24"/>
          <w:szCs w:val="24"/>
          <w:lang w:val="en-US"/>
        </w:rPr>
        <w:tab/>
        <w:t xml:space="preserve">After a survey of the facts of the matter as </w:t>
      </w:r>
      <w:r w:rsidR="0046283D" w:rsidRPr="00E8449E">
        <w:rPr>
          <w:rFonts w:ascii="Times New Roman" w:hAnsi="Times New Roman" w:cs="Times New Roman"/>
          <w:sz w:val="24"/>
          <w:szCs w:val="24"/>
          <w:lang w:val="en-US"/>
        </w:rPr>
        <w:t>canvassed</w:t>
      </w:r>
      <w:r w:rsidRPr="00E8449E">
        <w:rPr>
          <w:rFonts w:ascii="Times New Roman" w:hAnsi="Times New Roman" w:cs="Times New Roman"/>
          <w:sz w:val="24"/>
          <w:szCs w:val="24"/>
          <w:lang w:val="en-US"/>
        </w:rPr>
        <w:t xml:space="preserve"> in the </w:t>
      </w:r>
      <w:r w:rsidR="009871C4" w:rsidRPr="00E8449E">
        <w:rPr>
          <w:rFonts w:ascii="Times New Roman" w:hAnsi="Times New Roman" w:cs="Times New Roman"/>
          <w:sz w:val="24"/>
          <w:szCs w:val="24"/>
          <w:lang w:val="en-US"/>
        </w:rPr>
        <w:t>trial</w:t>
      </w:r>
      <w:r w:rsidRPr="00E8449E">
        <w:rPr>
          <w:rFonts w:ascii="Times New Roman" w:hAnsi="Times New Roman" w:cs="Times New Roman"/>
          <w:sz w:val="24"/>
          <w:szCs w:val="24"/>
          <w:lang w:val="en-US"/>
        </w:rPr>
        <w:t xml:space="preserve"> court the </w:t>
      </w:r>
      <w:r w:rsidR="00930FE4" w:rsidRPr="00E8449E">
        <w:rPr>
          <w:rFonts w:ascii="Times New Roman" w:hAnsi="Times New Roman" w:cs="Times New Roman"/>
          <w:sz w:val="24"/>
          <w:szCs w:val="24"/>
          <w:lang w:val="en-US"/>
        </w:rPr>
        <w:t>court</w:t>
      </w:r>
      <w:r w:rsidRPr="00E8449E">
        <w:rPr>
          <w:rFonts w:ascii="Times New Roman" w:hAnsi="Times New Roman" w:cs="Times New Roman"/>
          <w:sz w:val="24"/>
          <w:szCs w:val="24"/>
          <w:lang w:val="en-US"/>
        </w:rPr>
        <w:t xml:space="preserve"> </w:t>
      </w:r>
      <w:r w:rsidR="009871C4" w:rsidRPr="00E8449E">
        <w:rPr>
          <w:rFonts w:ascii="Times New Roman" w:hAnsi="Times New Roman" w:cs="Times New Roman"/>
          <w:i/>
          <w:sz w:val="24"/>
          <w:szCs w:val="24"/>
          <w:lang w:val="en-US"/>
        </w:rPr>
        <w:t xml:space="preserve">a quo </w:t>
      </w:r>
      <w:r w:rsidRPr="00E8449E">
        <w:rPr>
          <w:rFonts w:ascii="Times New Roman" w:hAnsi="Times New Roman" w:cs="Times New Roman"/>
          <w:sz w:val="24"/>
          <w:szCs w:val="24"/>
          <w:lang w:val="en-US"/>
        </w:rPr>
        <w:t xml:space="preserve">considered the submissions made before </w:t>
      </w:r>
      <w:r w:rsidR="00930FE4" w:rsidRPr="00E8449E">
        <w:rPr>
          <w:rFonts w:ascii="Times New Roman" w:hAnsi="Times New Roman" w:cs="Times New Roman"/>
          <w:sz w:val="24"/>
          <w:szCs w:val="24"/>
          <w:lang w:val="en-US"/>
        </w:rPr>
        <w:t>it</w:t>
      </w:r>
      <w:r w:rsidRPr="00E8449E">
        <w:rPr>
          <w:rFonts w:ascii="Times New Roman" w:hAnsi="Times New Roman" w:cs="Times New Roman"/>
          <w:sz w:val="24"/>
          <w:szCs w:val="24"/>
          <w:lang w:val="en-US"/>
        </w:rPr>
        <w:t xml:space="preserve"> by </w:t>
      </w:r>
      <w:proofErr w:type="spellStart"/>
      <w:r w:rsidRPr="00E8449E">
        <w:rPr>
          <w:rFonts w:ascii="Times New Roman" w:hAnsi="Times New Roman" w:cs="Times New Roman"/>
          <w:sz w:val="24"/>
          <w:szCs w:val="24"/>
          <w:lang w:val="en-US"/>
        </w:rPr>
        <w:t>Mr</w:t>
      </w:r>
      <w:proofErr w:type="spellEnd"/>
      <w:r w:rsidRPr="00E8449E">
        <w:rPr>
          <w:rFonts w:ascii="Times New Roman" w:hAnsi="Times New Roman" w:cs="Times New Roman"/>
          <w:sz w:val="24"/>
          <w:szCs w:val="24"/>
          <w:lang w:val="en-US"/>
        </w:rPr>
        <w:t xml:space="preserve"> </w:t>
      </w:r>
      <w:proofErr w:type="spellStart"/>
      <w:r w:rsidRPr="00E8449E">
        <w:rPr>
          <w:rFonts w:ascii="Times New Roman" w:hAnsi="Times New Roman" w:cs="Times New Roman"/>
          <w:i/>
          <w:sz w:val="24"/>
          <w:szCs w:val="24"/>
          <w:lang w:val="en-US"/>
        </w:rPr>
        <w:t>Maanda</w:t>
      </w:r>
      <w:proofErr w:type="spellEnd"/>
      <w:r w:rsidRPr="00E8449E">
        <w:rPr>
          <w:rFonts w:ascii="Times New Roman" w:hAnsi="Times New Roman" w:cs="Times New Roman"/>
          <w:sz w:val="24"/>
          <w:szCs w:val="24"/>
          <w:lang w:val="en-US"/>
        </w:rPr>
        <w:t xml:space="preserve"> for the appellant a</w:t>
      </w:r>
      <w:r w:rsidR="00E8449E">
        <w:rPr>
          <w:rFonts w:ascii="Times New Roman" w:hAnsi="Times New Roman" w:cs="Times New Roman"/>
          <w:sz w:val="24"/>
          <w:szCs w:val="24"/>
          <w:lang w:val="en-US"/>
        </w:rPr>
        <w:t xml:space="preserve">nd </w:t>
      </w:r>
      <w:proofErr w:type="spellStart"/>
      <w:r w:rsidR="00E8449E">
        <w:rPr>
          <w:rFonts w:ascii="Times New Roman" w:hAnsi="Times New Roman" w:cs="Times New Roman"/>
          <w:sz w:val="24"/>
          <w:szCs w:val="24"/>
          <w:lang w:val="en-US"/>
        </w:rPr>
        <w:t>Ms</w:t>
      </w:r>
      <w:proofErr w:type="spellEnd"/>
      <w:r w:rsidR="00E8449E">
        <w:rPr>
          <w:rFonts w:ascii="Times New Roman" w:hAnsi="Times New Roman" w:cs="Times New Roman"/>
          <w:sz w:val="24"/>
          <w:szCs w:val="24"/>
          <w:lang w:val="en-US"/>
        </w:rPr>
        <w:t> </w:t>
      </w:r>
      <w:proofErr w:type="spellStart"/>
      <w:r w:rsidRPr="00E8449E">
        <w:rPr>
          <w:rFonts w:ascii="Times New Roman" w:hAnsi="Times New Roman" w:cs="Times New Roman"/>
          <w:i/>
          <w:sz w:val="24"/>
          <w:szCs w:val="24"/>
          <w:lang w:val="en-US"/>
        </w:rPr>
        <w:t>Kunaka</w:t>
      </w:r>
      <w:proofErr w:type="spellEnd"/>
      <w:r w:rsidRPr="00E8449E">
        <w:rPr>
          <w:rFonts w:ascii="Times New Roman" w:hAnsi="Times New Roman" w:cs="Times New Roman"/>
          <w:sz w:val="24"/>
          <w:szCs w:val="24"/>
          <w:lang w:val="en-US"/>
        </w:rPr>
        <w:t xml:space="preserve"> for the respondent. </w:t>
      </w:r>
      <w:proofErr w:type="spellStart"/>
      <w:r w:rsidRPr="00E8449E">
        <w:rPr>
          <w:rFonts w:ascii="Times New Roman" w:hAnsi="Times New Roman" w:cs="Times New Roman"/>
          <w:sz w:val="24"/>
          <w:szCs w:val="24"/>
          <w:lang w:val="en-US"/>
        </w:rPr>
        <w:t>Mr</w:t>
      </w:r>
      <w:proofErr w:type="spellEnd"/>
      <w:r w:rsidRPr="00E8449E">
        <w:rPr>
          <w:rFonts w:ascii="Times New Roman" w:hAnsi="Times New Roman" w:cs="Times New Roman"/>
          <w:sz w:val="24"/>
          <w:szCs w:val="24"/>
          <w:lang w:val="en-US"/>
        </w:rPr>
        <w:t xml:space="preserve"> </w:t>
      </w:r>
      <w:proofErr w:type="spellStart"/>
      <w:r w:rsidRPr="00E8449E">
        <w:rPr>
          <w:rFonts w:ascii="Times New Roman" w:hAnsi="Times New Roman" w:cs="Times New Roman"/>
          <w:i/>
          <w:sz w:val="24"/>
          <w:szCs w:val="24"/>
          <w:lang w:val="en-US"/>
        </w:rPr>
        <w:t>Maanda</w:t>
      </w:r>
      <w:proofErr w:type="spellEnd"/>
      <w:r w:rsidRPr="00E8449E">
        <w:rPr>
          <w:rFonts w:ascii="Times New Roman" w:hAnsi="Times New Roman" w:cs="Times New Roman"/>
          <w:sz w:val="24"/>
          <w:szCs w:val="24"/>
          <w:lang w:val="en-US"/>
        </w:rPr>
        <w:t xml:space="preserve"> argued in the main that the trial court erred in relying on circumstantial evidence and that other employees had access to the appellant’s password.  There were no receipts proving hand over of the money to the appellant.  Further</w:t>
      </w:r>
      <w:r w:rsidR="00930FE4" w:rsidRPr="00E8449E">
        <w:rPr>
          <w:rFonts w:ascii="Times New Roman" w:hAnsi="Times New Roman" w:cs="Times New Roman"/>
          <w:sz w:val="24"/>
          <w:szCs w:val="24"/>
          <w:lang w:val="en-US"/>
        </w:rPr>
        <w:t>,</w:t>
      </w:r>
      <w:r w:rsidRPr="00E8449E">
        <w:rPr>
          <w:rFonts w:ascii="Times New Roman" w:hAnsi="Times New Roman" w:cs="Times New Roman"/>
          <w:sz w:val="24"/>
          <w:szCs w:val="24"/>
          <w:lang w:val="en-US"/>
        </w:rPr>
        <w:t xml:space="preserve"> he argued that the testimony of the State witnesses needed to be treated with caution as it was them who received the cash after using the appellant’s password.  </w:t>
      </w:r>
      <w:proofErr w:type="spellStart"/>
      <w:r w:rsidRPr="00E8449E">
        <w:rPr>
          <w:rFonts w:ascii="Times New Roman" w:hAnsi="Times New Roman" w:cs="Times New Roman"/>
          <w:sz w:val="24"/>
          <w:szCs w:val="24"/>
          <w:lang w:val="en-US"/>
        </w:rPr>
        <w:t>Mr</w:t>
      </w:r>
      <w:proofErr w:type="spellEnd"/>
      <w:r w:rsidRPr="00E8449E">
        <w:rPr>
          <w:rFonts w:ascii="Times New Roman" w:hAnsi="Times New Roman" w:cs="Times New Roman"/>
          <w:sz w:val="24"/>
          <w:szCs w:val="24"/>
          <w:lang w:val="en-US"/>
        </w:rPr>
        <w:t xml:space="preserve"> </w:t>
      </w:r>
      <w:proofErr w:type="spellStart"/>
      <w:r w:rsidRPr="00E8449E">
        <w:rPr>
          <w:rFonts w:ascii="Times New Roman" w:hAnsi="Times New Roman" w:cs="Times New Roman"/>
          <w:i/>
          <w:sz w:val="24"/>
          <w:szCs w:val="24"/>
          <w:lang w:val="en-US"/>
        </w:rPr>
        <w:t>Maanda</w:t>
      </w:r>
      <w:proofErr w:type="spellEnd"/>
      <w:r w:rsidRPr="00E8449E">
        <w:rPr>
          <w:rFonts w:ascii="Times New Roman" w:hAnsi="Times New Roman" w:cs="Times New Roman"/>
          <w:sz w:val="24"/>
          <w:szCs w:val="24"/>
          <w:lang w:val="en-US"/>
        </w:rPr>
        <w:t xml:space="preserve"> however concede</w:t>
      </w:r>
      <w:r w:rsidR="009871C4" w:rsidRPr="00E8449E">
        <w:rPr>
          <w:rFonts w:ascii="Times New Roman" w:hAnsi="Times New Roman" w:cs="Times New Roman"/>
          <w:sz w:val="24"/>
          <w:szCs w:val="24"/>
          <w:lang w:val="en-US"/>
        </w:rPr>
        <w:t>d</w:t>
      </w:r>
      <w:r w:rsidRPr="00E8449E">
        <w:rPr>
          <w:rFonts w:ascii="Times New Roman" w:hAnsi="Times New Roman" w:cs="Times New Roman"/>
          <w:sz w:val="24"/>
          <w:szCs w:val="24"/>
          <w:lang w:val="en-US"/>
        </w:rPr>
        <w:t xml:space="preserve"> that as the appellant could not account for the money given to him</w:t>
      </w:r>
      <w:r w:rsidR="009871C4" w:rsidRPr="00E8449E">
        <w:rPr>
          <w:rFonts w:ascii="Times New Roman" w:hAnsi="Times New Roman" w:cs="Times New Roman"/>
          <w:sz w:val="24"/>
          <w:szCs w:val="24"/>
          <w:lang w:val="en-US"/>
        </w:rPr>
        <w:t>, his conduct in that regard</w:t>
      </w:r>
      <w:r w:rsidRPr="00E8449E">
        <w:rPr>
          <w:rFonts w:ascii="Times New Roman" w:hAnsi="Times New Roman" w:cs="Times New Roman"/>
          <w:sz w:val="24"/>
          <w:szCs w:val="24"/>
          <w:lang w:val="en-US"/>
        </w:rPr>
        <w:t xml:space="preserve"> would constitute theft of trust property as opposed to fraud.</w:t>
      </w:r>
    </w:p>
    <w:p w:rsidR="0096479A" w:rsidRPr="00E8449E" w:rsidRDefault="0096479A" w:rsidP="00324BF7">
      <w:pPr>
        <w:pStyle w:val="NoSpacing"/>
        <w:spacing w:line="480" w:lineRule="auto"/>
        <w:jc w:val="both"/>
        <w:rPr>
          <w:rFonts w:ascii="Times New Roman" w:hAnsi="Times New Roman" w:cs="Times New Roman"/>
          <w:sz w:val="24"/>
          <w:szCs w:val="24"/>
          <w:lang w:val="en-US"/>
        </w:rPr>
      </w:pPr>
    </w:p>
    <w:p w:rsidR="0096479A" w:rsidRPr="00E8449E" w:rsidRDefault="0096479A"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t xml:space="preserve">On her part </w:t>
      </w:r>
      <w:proofErr w:type="spellStart"/>
      <w:r w:rsidRPr="00E8449E">
        <w:rPr>
          <w:rFonts w:ascii="Times New Roman" w:hAnsi="Times New Roman" w:cs="Times New Roman"/>
          <w:sz w:val="24"/>
          <w:szCs w:val="24"/>
          <w:lang w:val="en-US"/>
        </w:rPr>
        <w:t>Ms</w:t>
      </w:r>
      <w:proofErr w:type="spellEnd"/>
      <w:r w:rsidRPr="00E8449E">
        <w:rPr>
          <w:rFonts w:ascii="Times New Roman" w:hAnsi="Times New Roman" w:cs="Times New Roman"/>
          <w:sz w:val="24"/>
          <w:szCs w:val="24"/>
          <w:lang w:val="en-US"/>
        </w:rPr>
        <w:t xml:space="preserve"> </w:t>
      </w:r>
      <w:proofErr w:type="spellStart"/>
      <w:r w:rsidRPr="00E8449E">
        <w:rPr>
          <w:rFonts w:ascii="Times New Roman" w:hAnsi="Times New Roman" w:cs="Times New Roman"/>
          <w:i/>
          <w:sz w:val="24"/>
          <w:szCs w:val="24"/>
          <w:lang w:val="en-US"/>
        </w:rPr>
        <w:t>Kunaka</w:t>
      </w:r>
      <w:proofErr w:type="spellEnd"/>
      <w:r w:rsidR="00B046DA" w:rsidRPr="00E8449E">
        <w:rPr>
          <w:rFonts w:ascii="Times New Roman" w:hAnsi="Times New Roman" w:cs="Times New Roman"/>
          <w:sz w:val="24"/>
          <w:szCs w:val="24"/>
          <w:lang w:val="en-US"/>
        </w:rPr>
        <w:t xml:space="preserve"> submitted that although the appellant’s password was used to process the bills of entry his co-workers stated that they were acting on his instructions.  She pointed </w:t>
      </w:r>
      <w:r w:rsidR="00B3183C" w:rsidRPr="00E8449E">
        <w:rPr>
          <w:rFonts w:ascii="Times New Roman" w:hAnsi="Times New Roman" w:cs="Times New Roman"/>
          <w:sz w:val="24"/>
          <w:szCs w:val="24"/>
          <w:lang w:val="en-US"/>
        </w:rPr>
        <w:t xml:space="preserve">out </w:t>
      </w:r>
      <w:r w:rsidR="00A41897">
        <w:rPr>
          <w:rFonts w:ascii="Times New Roman" w:hAnsi="Times New Roman" w:cs="Times New Roman"/>
          <w:sz w:val="24"/>
          <w:szCs w:val="24"/>
          <w:lang w:val="en-US"/>
        </w:rPr>
        <w:t>that the sum of US</w:t>
      </w:r>
      <w:r w:rsidR="00B046DA" w:rsidRPr="00E8449E">
        <w:rPr>
          <w:rFonts w:ascii="Times New Roman" w:hAnsi="Times New Roman" w:cs="Times New Roman"/>
          <w:sz w:val="24"/>
          <w:szCs w:val="24"/>
          <w:lang w:val="en-US"/>
        </w:rPr>
        <w:t xml:space="preserve">$4 300.00 had been deposited into the appellant’s account and witnesses had also stated that they had handed cash to the appellant.  She conceded that in the absence of testimony from </w:t>
      </w:r>
      <w:proofErr w:type="spellStart"/>
      <w:r w:rsidR="00B046DA" w:rsidRPr="00E8449E">
        <w:rPr>
          <w:rFonts w:ascii="Times New Roman" w:hAnsi="Times New Roman" w:cs="Times New Roman"/>
          <w:sz w:val="24"/>
          <w:szCs w:val="24"/>
          <w:lang w:val="en-US"/>
        </w:rPr>
        <w:t>Lindiwe</w:t>
      </w:r>
      <w:proofErr w:type="spellEnd"/>
      <w:r w:rsidR="00B046DA" w:rsidRPr="00E8449E">
        <w:rPr>
          <w:rFonts w:ascii="Times New Roman" w:hAnsi="Times New Roman" w:cs="Times New Roman"/>
          <w:sz w:val="24"/>
          <w:szCs w:val="24"/>
          <w:lang w:val="en-US"/>
        </w:rPr>
        <w:t xml:space="preserve">, into whose account </w:t>
      </w:r>
      <w:r w:rsidR="00957051">
        <w:rPr>
          <w:rFonts w:ascii="Times New Roman" w:hAnsi="Times New Roman" w:cs="Times New Roman"/>
          <w:sz w:val="24"/>
          <w:szCs w:val="24"/>
          <w:lang w:val="en-US"/>
        </w:rPr>
        <w:t>the sum of US$4 621.63 had allegedly been deposited on appellant’s instructions,</w:t>
      </w:r>
      <w:r w:rsidR="00B046DA" w:rsidRPr="00E8449E">
        <w:rPr>
          <w:rFonts w:ascii="Times New Roman" w:hAnsi="Times New Roman" w:cs="Times New Roman"/>
          <w:sz w:val="24"/>
          <w:szCs w:val="24"/>
          <w:lang w:val="en-US"/>
        </w:rPr>
        <w:t xml:space="preserve"> the State was unable to sustain</w:t>
      </w:r>
      <w:r w:rsidR="00096C64" w:rsidRPr="00E8449E">
        <w:rPr>
          <w:rFonts w:ascii="Times New Roman" w:hAnsi="Times New Roman" w:cs="Times New Roman"/>
          <w:sz w:val="24"/>
          <w:szCs w:val="24"/>
          <w:lang w:val="en-US"/>
        </w:rPr>
        <w:t xml:space="preserve"> that</w:t>
      </w:r>
      <w:r w:rsidR="00B046DA" w:rsidRPr="00E8449E">
        <w:rPr>
          <w:rFonts w:ascii="Times New Roman" w:hAnsi="Times New Roman" w:cs="Times New Roman"/>
          <w:sz w:val="24"/>
          <w:szCs w:val="24"/>
          <w:lang w:val="en-US"/>
        </w:rPr>
        <w:t xml:space="preserve"> allegation.</w:t>
      </w:r>
      <w:r w:rsidR="00957051">
        <w:rPr>
          <w:rFonts w:ascii="Times New Roman" w:hAnsi="Times New Roman" w:cs="Times New Roman"/>
          <w:sz w:val="24"/>
          <w:szCs w:val="24"/>
          <w:lang w:val="en-US"/>
        </w:rPr>
        <w:t xml:space="preserve">  In any event no deposit slip or bank statement had been produced to prove that transaction.  In the circumstances the concession was properly made. This amount must be deducted from the total sum of US$39 413.37</w:t>
      </w:r>
      <w:r w:rsidR="00FE5318">
        <w:rPr>
          <w:rFonts w:ascii="Times New Roman" w:hAnsi="Times New Roman" w:cs="Times New Roman"/>
          <w:sz w:val="24"/>
          <w:szCs w:val="24"/>
          <w:lang w:val="en-US"/>
        </w:rPr>
        <w:t>, to leave a balance of US$34 791.74</w:t>
      </w:r>
      <w:r w:rsidR="00957051">
        <w:rPr>
          <w:rFonts w:ascii="Times New Roman" w:hAnsi="Times New Roman" w:cs="Times New Roman"/>
          <w:sz w:val="24"/>
          <w:szCs w:val="24"/>
          <w:lang w:val="en-US"/>
        </w:rPr>
        <w:t>.</w:t>
      </w:r>
    </w:p>
    <w:p w:rsidR="00B046DA" w:rsidRPr="00E8449E" w:rsidRDefault="00B046DA" w:rsidP="00324BF7">
      <w:pPr>
        <w:pStyle w:val="NoSpacing"/>
        <w:spacing w:line="480" w:lineRule="auto"/>
        <w:jc w:val="both"/>
        <w:rPr>
          <w:rFonts w:ascii="Times New Roman" w:hAnsi="Times New Roman" w:cs="Times New Roman"/>
          <w:sz w:val="24"/>
          <w:szCs w:val="24"/>
          <w:lang w:val="en-US"/>
        </w:rPr>
      </w:pPr>
    </w:p>
    <w:p w:rsidR="00B046DA" w:rsidRPr="00E8449E" w:rsidRDefault="00B046DA"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t>After a detailed analysis of the essential elements of the offence of fraud the learned judge</w:t>
      </w:r>
      <w:r w:rsidR="009871C4" w:rsidRPr="00E8449E">
        <w:rPr>
          <w:rFonts w:ascii="Times New Roman" w:hAnsi="Times New Roman" w:cs="Times New Roman"/>
          <w:sz w:val="24"/>
          <w:szCs w:val="24"/>
          <w:lang w:val="en-US"/>
        </w:rPr>
        <w:t xml:space="preserve"> </w:t>
      </w:r>
      <w:r w:rsidR="009871C4"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concluded that the facts before him did not disclose that the appellant committed fraud.  What the facts proved was theft, a competent verdict to fraud.  The </w:t>
      </w:r>
      <w:r w:rsidR="00930FE4" w:rsidRPr="00E8449E">
        <w:rPr>
          <w:rFonts w:ascii="Times New Roman" w:hAnsi="Times New Roman" w:cs="Times New Roman"/>
          <w:sz w:val="24"/>
          <w:szCs w:val="24"/>
          <w:lang w:val="en-US"/>
        </w:rPr>
        <w:t>court</w:t>
      </w:r>
      <w:r w:rsidRPr="00E8449E">
        <w:rPr>
          <w:rFonts w:ascii="Times New Roman" w:hAnsi="Times New Roman" w:cs="Times New Roman"/>
          <w:sz w:val="24"/>
          <w:szCs w:val="24"/>
          <w:lang w:val="en-US"/>
        </w:rPr>
        <w:t xml:space="preserve">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found that what the appellant did was to receive trust money which he failed to account for.  That constitutes theft in t</w:t>
      </w:r>
      <w:r w:rsidR="00957051">
        <w:rPr>
          <w:rFonts w:ascii="Times New Roman" w:hAnsi="Times New Roman" w:cs="Times New Roman"/>
          <w:sz w:val="24"/>
          <w:szCs w:val="24"/>
          <w:lang w:val="en-US"/>
        </w:rPr>
        <w:t xml:space="preserve">erms of s 113(2) of the Code.  </w:t>
      </w:r>
    </w:p>
    <w:p w:rsidR="00DA5058" w:rsidRPr="00E8449E" w:rsidRDefault="00B046DA"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lastRenderedPageBreak/>
        <w:tab/>
      </w:r>
      <w:r w:rsidRPr="00E8449E">
        <w:rPr>
          <w:rFonts w:ascii="Times New Roman" w:hAnsi="Times New Roman" w:cs="Times New Roman"/>
          <w:sz w:val="24"/>
          <w:szCs w:val="24"/>
          <w:lang w:val="en-US"/>
        </w:rPr>
        <w:tab/>
      </w:r>
      <w:r w:rsidR="009871C4" w:rsidRPr="00E8449E">
        <w:rPr>
          <w:rFonts w:ascii="Times New Roman" w:hAnsi="Times New Roman" w:cs="Times New Roman"/>
          <w:sz w:val="24"/>
          <w:szCs w:val="24"/>
          <w:lang w:val="en-US"/>
        </w:rPr>
        <w:t>It was for</w:t>
      </w:r>
      <w:r w:rsidRPr="00E8449E">
        <w:rPr>
          <w:rFonts w:ascii="Times New Roman" w:hAnsi="Times New Roman" w:cs="Times New Roman"/>
          <w:sz w:val="24"/>
          <w:szCs w:val="24"/>
          <w:lang w:val="en-US"/>
        </w:rPr>
        <w:t xml:space="preserve"> these reasons </w:t>
      </w:r>
      <w:r w:rsidR="009871C4" w:rsidRPr="00E8449E">
        <w:rPr>
          <w:rFonts w:ascii="Times New Roman" w:hAnsi="Times New Roman" w:cs="Times New Roman"/>
          <w:sz w:val="24"/>
          <w:szCs w:val="24"/>
          <w:lang w:val="en-US"/>
        </w:rPr>
        <w:t xml:space="preserve">that the court </w:t>
      </w:r>
      <w:r w:rsidR="009871C4" w:rsidRPr="00E8449E">
        <w:rPr>
          <w:rFonts w:ascii="Times New Roman" w:hAnsi="Times New Roman" w:cs="Times New Roman"/>
          <w:i/>
          <w:sz w:val="24"/>
          <w:szCs w:val="24"/>
          <w:lang w:val="en-US"/>
        </w:rPr>
        <w:t>a quo</w:t>
      </w:r>
      <w:r w:rsidR="009871C4" w:rsidRPr="00E8449E">
        <w:rPr>
          <w:rFonts w:ascii="Times New Roman" w:hAnsi="Times New Roman" w:cs="Times New Roman"/>
          <w:sz w:val="24"/>
          <w:szCs w:val="24"/>
          <w:lang w:val="en-US"/>
        </w:rPr>
        <w:t xml:space="preserve"> dismissed </w:t>
      </w:r>
      <w:r w:rsidRPr="00E8449E">
        <w:rPr>
          <w:rFonts w:ascii="Times New Roman" w:hAnsi="Times New Roman" w:cs="Times New Roman"/>
          <w:sz w:val="24"/>
          <w:szCs w:val="24"/>
          <w:lang w:val="en-US"/>
        </w:rPr>
        <w:t>the appeal against conviction.</w:t>
      </w:r>
      <w:r w:rsidR="009871C4" w:rsidRPr="00E8449E">
        <w:rPr>
          <w:rFonts w:ascii="Times New Roman" w:hAnsi="Times New Roman" w:cs="Times New Roman"/>
          <w:sz w:val="24"/>
          <w:szCs w:val="24"/>
          <w:lang w:val="en-US"/>
        </w:rPr>
        <w:t xml:space="preserve"> </w:t>
      </w:r>
      <w:r w:rsidRPr="00E8449E">
        <w:rPr>
          <w:rFonts w:ascii="Times New Roman" w:hAnsi="Times New Roman" w:cs="Times New Roman"/>
          <w:sz w:val="24"/>
          <w:szCs w:val="24"/>
          <w:lang w:val="en-US"/>
        </w:rPr>
        <w:t xml:space="preserve">As for the appeal against </w:t>
      </w:r>
      <w:r w:rsidR="00DA5058" w:rsidRPr="00E8449E">
        <w:rPr>
          <w:rFonts w:ascii="Times New Roman" w:hAnsi="Times New Roman" w:cs="Times New Roman"/>
          <w:sz w:val="24"/>
          <w:szCs w:val="24"/>
          <w:lang w:val="en-US"/>
        </w:rPr>
        <w:t>sentence</w:t>
      </w:r>
      <w:r w:rsidR="009871C4" w:rsidRPr="00E8449E">
        <w:rPr>
          <w:rFonts w:ascii="Times New Roman" w:hAnsi="Times New Roman" w:cs="Times New Roman"/>
          <w:sz w:val="24"/>
          <w:szCs w:val="24"/>
          <w:lang w:val="en-US"/>
        </w:rPr>
        <w:t xml:space="preserve">, the court </w:t>
      </w:r>
      <w:r w:rsidR="009871C4" w:rsidRPr="00E8449E">
        <w:rPr>
          <w:rFonts w:ascii="Times New Roman" w:hAnsi="Times New Roman" w:cs="Times New Roman"/>
          <w:i/>
          <w:sz w:val="24"/>
          <w:szCs w:val="24"/>
          <w:lang w:val="en-US"/>
        </w:rPr>
        <w:t xml:space="preserve">a </w:t>
      </w:r>
      <w:r w:rsidR="009871C4" w:rsidRPr="00957051">
        <w:rPr>
          <w:rFonts w:ascii="Times New Roman" w:hAnsi="Times New Roman" w:cs="Times New Roman"/>
          <w:i/>
          <w:sz w:val="24"/>
          <w:szCs w:val="24"/>
          <w:lang w:val="en-US"/>
        </w:rPr>
        <w:t>quo</w:t>
      </w:r>
      <w:r w:rsidR="009871C4" w:rsidRPr="00E8449E">
        <w:rPr>
          <w:rFonts w:ascii="Times New Roman" w:hAnsi="Times New Roman" w:cs="Times New Roman"/>
          <w:sz w:val="24"/>
          <w:szCs w:val="24"/>
          <w:lang w:val="en-US"/>
        </w:rPr>
        <w:t xml:space="preserve"> found that there wa</w:t>
      </w:r>
      <w:r w:rsidR="00DA5058" w:rsidRPr="00E8449E">
        <w:rPr>
          <w:rFonts w:ascii="Times New Roman" w:hAnsi="Times New Roman" w:cs="Times New Roman"/>
          <w:sz w:val="24"/>
          <w:szCs w:val="24"/>
          <w:lang w:val="en-US"/>
        </w:rPr>
        <w:t xml:space="preserve">s no basis for interfering with the </w:t>
      </w:r>
      <w:r w:rsidR="00B3183C" w:rsidRPr="00E8449E">
        <w:rPr>
          <w:rFonts w:ascii="Times New Roman" w:hAnsi="Times New Roman" w:cs="Times New Roman"/>
          <w:sz w:val="24"/>
          <w:szCs w:val="24"/>
          <w:lang w:val="en-US"/>
        </w:rPr>
        <w:t>sentence imposed by</w:t>
      </w:r>
      <w:r w:rsidR="00DA5058" w:rsidRPr="00E8449E">
        <w:rPr>
          <w:rFonts w:ascii="Times New Roman" w:hAnsi="Times New Roman" w:cs="Times New Roman"/>
          <w:sz w:val="24"/>
          <w:szCs w:val="24"/>
          <w:lang w:val="en-US"/>
        </w:rPr>
        <w:t xml:space="preserve"> the </w:t>
      </w:r>
      <w:r w:rsidR="009871C4" w:rsidRPr="00E8449E">
        <w:rPr>
          <w:rFonts w:ascii="Times New Roman" w:hAnsi="Times New Roman" w:cs="Times New Roman"/>
          <w:sz w:val="24"/>
          <w:szCs w:val="24"/>
          <w:lang w:val="en-US"/>
        </w:rPr>
        <w:t xml:space="preserve">trial </w:t>
      </w:r>
      <w:r w:rsidR="00DA5058" w:rsidRPr="00E8449E">
        <w:rPr>
          <w:rFonts w:ascii="Times New Roman" w:hAnsi="Times New Roman" w:cs="Times New Roman"/>
          <w:sz w:val="24"/>
          <w:szCs w:val="24"/>
          <w:lang w:val="en-US"/>
        </w:rPr>
        <w:t>court. It saw no misdirection on the part of the trial court which would warrant interference with its sentencing discretion.</w:t>
      </w:r>
    </w:p>
    <w:p w:rsidR="00DA5058" w:rsidRPr="00E8449E" w:rsidRDefault="00DA5058" w:rsidP="00324BF7">
      <w:pPr>
        <w:pStyle w:val="NoSpacing"/>
        <w:spacing w:line="480" w:lineRule="auto"/>
        <w:jc w:val="both"/>
        <w:rPr>
          <w:rFonts w:ascii="Times New Roman" w:hAnsi="Times New Roman" w:cs="Times New Roman"/>
          <w:sz w:val="24"/>
          <w:szCs w:val="24"/>
          <w:lang w:val="en-US"/>
        </w:rPr>
      </w:pPr>
    </w:p>
    <w:p w:rsidR="009871C4" w:rsidRPr="00E8449E" w:rsidRDefault="009871C4"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b/>
          <w:sz w:val="24"/>
          <w:szCs w:val="24"/>
          <w:lang w:val="en-US"/>
        </w:rPr>
        <w:t>GROUND</w:t>
      </w:r>
      <w:r w:rsidR="00B3183C" w:rsidRPr="00E8449E">
        <w:rPr>
          <w:rFonts w:ascii="Times New Roman" w:hAnsi="Times New Roman" w:cs="Times New Roman"/>
          <w:b/>
          <w:sz w:val="24"/>
          <w:szCs w:val="24"/>
          <w:lang w:val="en-US"/>
        </w:rPr>
        <w:t>S</w:t>
      </w:r>
      <w:r w:rsidRPr="00E8449E">
        <w:rPr>
          <w:rFonts w:ascii="Times New Roman" w:hAnsi="Times New Roman" w:cs="Times New Roman"/>
          <w:b/>
          <w:sz w:val="24"/>
          <w:szCs w:val="24"/>
          <w:lang w:val="en-US"/>
        </w:rPr>
        <w:t xml:space="preserve"> OF APPEAL IN THIS COURT</w:t>
      </w:r>
    </w:p>
    <w:p w:rsidR="009871C4" w:rsidRPr="00E8449E" w:rsidRDefault="009871C4" w:rsidP="000E34E0">
      <w:pPr>
        <w:pStyle w:val="NoSpacing"/>
        <w:spacing w:line="480" w:lineRule="auto"/>
        <w:ind w:firstLine="1134"/>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Aggrieved by the decision of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the appellant has noted this appeal on the following grounds:</w:t>
      </w:r>
    </w:p>
    <w:p w:rsidR="009871C4" w:rsidRPr="00E8449E" w:rsidRDefault="00806556" w:rsidP="00806556">
      <w:pPr>
        <w:pStyle w:val="NoSpacing"/>
        <w:ind w:firstLine="567"/>
        <w:jc w:val="both"/>
        <w:rPr>
          <w:rFonts w:ascii="Times New Roman" w:hAnsi="Times New Roman" w:cs="Times New Roman"/>
          <w:sz w:val="24"/>
          <w:szCs w:val="24"/>
          <w:lang w:val="en-US"/>
        </w:rPr>
      </w:pPr>
      <w:r w:rsidRPr="00E8449E">
        <w:rPr>
          <w:rFonts w:ascii="Times New Roman" w:hAnsi="Times New Roman" w:cs="Times New Roman"/>
          <w:b/>
          <w:sz w:val="24"/>
          <w:szCs w:val="24"/>
          <w:lang w:val="en-US"/>
        </w:rPr>
        <w:t>“</w:t>
      </w:r>
      <w:r w:rsidR="009871C4" w:rsidRPr="00E8449E">
        <w:rPr>
          <w:rFonts w:ascii="Times New Roman" w:hAnsi="Times New Roman" w:cs="Times New Roman"/>
          <w:b/>
          <w:sz w:val="24"/>
          <w:szCs w:val="24"/>
          <w:lang w:val="en-US"/>
        </w:rPr>
        <w:t>AD CONVICTION</w:t>
      </w:r>
    </w:p>
    <w:p w:rsidR="009871C4" w:rsidRPr="00E8449E" w:rsidRDefault="009871C4" w:rsidP="00E16839">
      <w:pPr>
        <w:pStyle w:val="NoSpacing"/>
        <w:numPr>
          <w:ilvl w:val="0"/>
          <w:numId w:val="3"/>
        </w:numPr>
        <w:ind w:left="1134"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erred in law in convicting the appellant of a competent verdict of theft and so erred because, on the facts of the record, the essential elements of theft are not included in the essential elements of fraud and he did so contrary to the provisions of s 274 of the Criminal Law (Codification and Reform) Act.</w:t>
      </w:r>
    </w:p>
    <w:p w:rsidR="009871C4" w:rsidRPr="00E8449E" w:rsidRDefault="009871C4" w:rsidP="00E16839">
      <w:pPr>
        <w:pStyle w:val="NoSpacing"/>
        <w:numPr>
          <w:ilvl w:val="0"/>
          <w:numId w:val="3"/>
        </w:numPr>
        <w:ind w:left="1134"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Having found that the appellant’s conduct did not amount to fraud,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erred in law and misdirected itself in not upholding the appeal against conviction on a charge of fraud.</w:t>
      </w:r>
    </w:p>
    <w:p w:rsidR="006648F2" w:rsidRPr="00E8449E" w:rsidRDefault="006648F2" w:rsidP="00E16839">
      <w:pPr>
        <w:pStyle w:val="NoSpacing"/>
        <w:numPr>
          <w:ilvl w:val="0"/>
          <w:numId w:val="3"/>
        </w:numPr>
        <w:ind w:left="1134"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erred and committed a misdirection on the facts in holding, as it did, that there was direct evidence of theft whereas on the record there was no such evidence.</w:t>
      </w:r>
    </w:p>
    <w:p w:rsidR="006648F2" w:rsidRPr="00E8449E" w:rsidRDefault="006648F2" w:rsidP="00E16839">
      <w:pPr>
        <w:pStyle w:val="NoSpacing"/>
        <w:numPr>
          <w:ilvl w:val="0"/>
          <w:numId w:val="3"/>
        </w:numPr>
        <w:ind w:left="1134"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More particularly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erred in convicting appellant on a competent verdict in that:</w:t>
      </w:r>
    </w:p>
    <w:p w:rsidR="006648F2" w:rsidRPr="00E8449E" w:rsidRDefault="006648F2" w:rsidP="00E16839">
      <w:pPr>
        <w:pStyle w:val="NoSpacing"/>
        <w:numPr>
          <w:ilvl w:val="0"/>
          <w:numId w:val="4"/>
        </w:numPr>
        <w:ind w:left="1701"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There was no evidence, except the mere say so of State witnesses, that appellant instructed his subordinates to act as they did resulting in the prejudice to the complainant.</w:t>
      </w:r>
    </w:p>
    <w:p w:rsidR="006648F2" w:rsidRPr="00E8449E" w:rsidRDefault="006648F2" w:rsidP="00E16839">
      <w:pPr>
        <w:pStyle w:val="NoSpacing"/>
        <w:numPr>
          <w:ilvl w:val="0"/>
          <w:numId w:val="4"/>
        </w:numPr>
        <w:ind w:left="1701"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There was no evidence, except the mere say so of State witnesses, who should have been treated as accomplices, with the necessary caution towards their evidence, that he shared in or received the proceeds from his subordinates.</w:t>
      </w:r>
    </w:p>
    <w:p w:rsidR="006648F2" w:rsidRPr="00E8449E" w:rsidRDefault="006648F2" w:rsidP="00E16839">
      <w:pPr>
        <w:pStyle w:val="NoSpacing"/>
        <w:numPr>
          <w:ilvl w:val="0"/>
          <w:numId w:val="4"/>
        </w:numPr>
        <w:ind w:left="1701"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There was evidence through testimony that the subordinates originated the bill of entry and used the password of the appellant; and</w:t>
      </w:r>
    </w:p>
    <w:p w:rsidR="006648F2" w:rsidRPr="00E8449E" w:rsidRDefault="006648F2" w:rsidP="00E16839">
      <w:pPr>
        <w:pStyle w:val="NoSpacing"/>
        <w:numPr>
          <w:ilvl w:val="0"/>
          <w:numId w:val="4"/>
        </w:numPr>
        <w:ind w:left="1701"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There was evidence on the testimony of the State witnesses that there was a possibility that appellant’s password was abused.</w:t>
      </w:r>
    </w:p>
    <w:p w:rsidR="006648F2" w:rsidRPr="00E8449E" w:rsidRDefault="006648F2" w:rsidP="00E16839">
      <w:pPr>
        <w:pStyle w:val="NoSpacing"/>
        <w:numPr>
          <w:ilvl w:val="0"/>
          <w:numId w:val="3"/>
        </w:numPr>
        <w:ind w:left="1134"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Having noted the concession by the State that failure to call the testimony of </w:t>
      </w:r>
      <w:proofErr w:type="spellStart"/>
      <w:r w:rsidRPr="00E8449E">
        <w:rPr>
          <w:rFonts w:ascii="Times New Roman" w:hAnsi="Times New Roman" w:cs="Times New Roman"/>
          <w:sz w:val="24"/>
          <w:szCs w:val="24"/>
          <w:lang w:val="en-US"/>
        </w:rPr>
        <w:t>Lindiwe</w:t>
      </w:r>
      <w:proofErr w:type="spellEnd"/>
      <w:r w:rsidRPr="00E8449E">
        <w:rPr>
          <w:rFonts w:ascii="Times New Roman" w:hAnsi="Times New Roman" w:cs="Times New Roman"/>
          <w:sz w:val="24"/>
          <w:szCs w:val="24"/>
          <w:lang w:val="en-US"/>
        </w:rPr>
        <w:t xml:space="preserve"> whose full a</w:t>
      </w:r>
      <w:r w:rsidR="00B3183C" w:rsidRPr="00E8449E">
        <w:rPr>
          <w:rFonts w:ascii="Times New Roman" w:hAnsi="Times New Roman" w:cs="Times New Roman"/>
          <w:sz w:val="24"/>
          <w:szCs w:val="24"/>
          <w:lang w:val="en-US"/>
        </w:rPr>
        <w:t>n</w:t>
      </w:r>
      <w:r w:rsidRPr="00E8449E">
        <w:rPr>
          <w:rFonts w:ascii="Times New Roman" w:hAnsi="Times New Roman" w:cs="Times New Roman"/>
          <w:sz w:val="24"/>
          <w:szCs w:val="24"/>
          <w:lang w:val="en-US"/>
        </w:rPr>
        <w:t xml:space="preserve">d further particulars and her bank account and transaction details are unknown, was an anomaly, the court erred, without any proof of the deposit into her account and the purpose thereof in relation to the commission of the offence by appellant, in accepting the testimony that appellant gave instructions for the money to be deposited into </w:t>
      </w:r>
      <w:proofErr w:type="spellStart"/>
      <w:r w:rsidRPr="00E8449E">
        <w:rPr>
          <w:rFonts w:ascii="Times New Roman" w:hAnsi="Times New Roman" w:cs="Times New Roman"/>
          <w:sz w:val="24"/>
          <w:szCs w:val="24"/>
          <w:lang w:val="en-US"/>
        </w:rPr>
        <w:t>Lindiwe’s</w:t>
      </w:r>
      <w:proofErr w:type="spellEnd"/>
      <w:r w:rsidRPr="00E8449E">
        <w:rPr>
          <w:rFonts w:ascii="Times New Roman" w:hAnsi="Times New Roman" w:cs="Times New Roman"/>
          <w:sz w:val="24"/>
          <w:szCs w:val="24"/>
          <w:lang w:val="en-US"/>
        </w:rPr>
        <w:t xml:space="preserve"> account and relying on that as direct evidence of theft.</w:t>
      </w:r>
    </w:p>
    <w:p w:rsidR="006648F2" w:rsidRPr="00E8449E" w:rsidRDefault="006648F2" w:rsidP="00E16839">
      <w:pPr>
        <w:pStyle w:val="NoSpacing"/>
        <w:numPr>
          <w:ilvl w:val="0"/>
          <w:numId w:val="3"/>
        </w:numPr>
        <w:ind w:left="1134"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misdirected itself by holding that the $4 300 that was deposited into appellant’s account was proceeds of the commission of the offence of theft without applying its mind to the accused’s version on it, and determine if his </w:t>
      </w:r>
      <w:r w:rsidRPr="00E8449E">
        <w:rPr>
          <w:rFonts w:ascii="Times New Roman" w:hAnsi="Times New Roman" w:cs="Times New Roman"/>
          <w:sz w:val="24"/>
          <w:szCs w:val="24"/>
          <w:lang w:val="en-US"/>
        </w:rPr>
        <w:lastRenderedPageBreak/>
        <w:t>version was reasonably possibly true and without deciding that it was so improbable that it could not reasonably possibly be true.</w:t>
      </w:r>
    </w:p>
    <w:p w:rsidR="006648F2" w:rsidRPr="00E8449E" w:rsidRDefault="006648F2" w:rsidP="00E16839">
      <w:pPr>
        <w:pStyle w:val="NoSpacing"/>
        <w:numPr>
          <w:ilvl w:val="0"/>
          <w:numId w:val="3"/>
        </w:numPr>
        <w:ind w:left="1134"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While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held that there was direct evidence of the theft, it misdirected itself in law in that it essentially and unwittingly but wrongly relied on circumstantial evidence by relying on the unproven fact that some money was deposited into </w:t>
      </w:r>
      <w:proofErr w:type="spellStart"/>
      <w:r w:rsidRPr="00E8449E">
        <w:rPr>
          <w:rFonts w:ascii="Times New Roman" w:hAnsi="Times New Roman" w:cs="Times New Roman"/>
          <w:sz w:val="24"/>
          <w:szCs w:val="24"/>
          <w:lang w:val="en-US"/>
        </w:rPr>
        <w:t>Lindiwe’s</w:t>
      </w:r>
      <w:proofErr w:type="spellEnd"/>
      <w:r w:rsidRPr="00E8449E">
        <w:rPr>
          <w:rFonts w:ascii="Times New Roman" w:hAnsi="Times New Roman" w:cs="Times New Roman"/>
          <w:sz w:val="24"/>
          <w:szCs w:val="24"/>
          <w:lang w:val="en-US"/>
        </w:rPr>
        <w:t xml:space="preserve"> account and that the appellant received $4 300, whereas the circumstantial evidence could not be relied on as the proven facts did not exclude other reasonable inferences other than the inference of the guilt of the appellant.</w:t>
      </w:r>
    </w:p>
    <w:p w:rsidR="006648F2" w:rsidRPr="00E8449E" w:rsidRDefault="006648F2" w:rsidP="00806556">
      <w:pPr>
        <w:pStyle w:val="NoSpacing"/>
        <w:jc w:val="both"/>
        <w:rPr>
          <w:rFonts w:ascii="Times New Roman" w:hAnsi="Times New Roman" w:cs="Times New Roman"/>
          <w:sz w:val="24"/>
          <w:szCs w:val="24"/>
          <w:lang w:val="en-US"/>
        </w:rPr>
      </w:pPr>
    </w:p>
    <w:p w:rsidR="006648F2" w:rsidRPr="00E8449E" w:rsidRDefault="006648F2" w:rsidP="00806556">
      <w:pPr>
        <w:pStyle w:val="NoSpacing"/>
        <w:ind w:firstLine="567"/>
        <w:jc w:val="both"/>
        <w:rPr>
          <w:rFonts w:ascii="Times New Roman" w:hAnsi="Times New Roman" w:cs="Times New Roman"/>
          <w:sz w:val="24"/>
          <w:szCs w:val="24"/>
          <w:lang w:val="en-US"/>
        </w:rPr>
      </w:pPr>
      <w:r w:rsidRPr="00E8449E">
        <w:rPr>
          <w:rFonts w:ascii="Times New Roman" w:hAnsi="Times New Roman" w:cs="Times New Roman"/>
          <w:b/>
          <w:sz w:val="24"/>
          <w:szCs w:val="24"/>
          <w:lang w:val="en-US"/>
        </w:rPr>
        <w:t>AD SENTENCE</w:t>
      </w:r>
    </w:p>
    <w:p w:rsidR="006648F2" w:rsidRPr="00E8449E" w:rsidRDefault="00806556" w:rsidP="00E16839">
      <w:pPr>
        <w:pStyle w:val="NoSpacing"/>
        <w:numPr>
          <w:ilvl w:val="0"/>
          <w:numId w:val="3"/>
        </w:numPr>
        <w:ind w:left="1134"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erred in upholding the sentence imposed by the magistrate court as it is so excessive as to induce a sense of shock.</w:t>
      </w:r>
    </w:p>
    <w:p w:rsidR="00806556" w:rsidRPr="00E8449E" w:rsidRDefault="00806556" w:rsidP="00E16839">
      <w:pPr>
        <w:pStyle w:val="NoSpacing"/>
        <w:numPr>
          <w:ilvl w:val="0"/>
          <w:numId w:val="3"/>
        </w:numPr>
        <w:ind w:left="1134"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did not consider the mitigation factors proffered by the appellant which if it did it would have arrived at a different sentence.</w:t>
      </w:r>
    </w:p>
    <w:p w:rsidR="00806556" w:rsidRPr="00E8449E" w:rsidRDefault="00806556" w:rsidP="00806556">
      <w:pPr>
        <w:pStyle w:val="NoSpacing"/>
        <w:jc w:val="both"/>
        <w:rPr>
          <w:rFonts w:ascii="Times New Roman" w:hAnsi="Times New Roman" w:cs="Times New Roman"/>
          <w:sz w:val="24"/>
          <w:szCs w:val="24"/>
          <w:lang w:val="en-US"/>
        </w:rPr>
      </w:pPr>
    </w:p>
    <w:p w:rsidR="00806556" w:rsidRPr="00E8449E" w:rsidRDefault="00806556" w:rsidP="00806556">
      <w:pPr>
        <w:pStyle w:val="NoSpacing"/>
        <w:ind w:left="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The appellant prays that the appeal succeeds and that the decision of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be set aside and that it be substituted with the following:</w:t>
      </w:r>
    </w:p>
    <w:p w:rsidR="00806556" w:rsidRPr="00E8449E" w:rsidRDefault="00806556" w:rsidP="00E16839">
      <w:pPr>
        <w:pStyle w:val="NoSpacing"/>
        <w:numPr>
          <w:ilvl w:val="0"/>
          <w:numId w:val="6"/>
        </w:numPr>
        <w:ind w:left="1701"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The appeal against conviction succeeds.  The conviction is quashed and the sentence set aside.</w:t>
      </w:r>
    </w:p>
    <w:p w:rsidR="00806556" w:rsidRPr="00E8449E" w:rsidRDefault="00806556" w:rsidP="00806556">
      <w:pPr>
        <w:pStyle w:val="NoSpacing"/>
        <w:ind w:left="1800"/>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Or alternatively</w:t>
      </w:r>
    </w:p>
    <w:p w:rsidR="00806556" w:rsidRPr="00E8449E" w:rsidRDefault="00B3183C" w:rsidP="00E16839">
      <w:pPr>
        <w:pStyle w:val="NoSpacing"/>
        <w:numPr>
          <w:ilvl w:val="0"/>
          <w:numId w:val="6"/>
        </w:numPr>
        <w:ind w:left="1701"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The sentence imposed be</w:t>
      </w:r>
      <w:r w:rsidR="00806556" w:rsidRPr="00E8449E">
        <w:rPr>
          <w:rFonts w:ascii="Times New Roman" w:hAnsi="Times New Roman" w:cs="Times New Roman"/>
          <w:sz w:val="24"/>
          <w:szCs w:val="24"/>
          <w:lang w:val="en-US"/>
        </w:rPr>
        <w:t xml:space="preserve"> set aside and in its place be substituted</w:t>
      </w:r>
      <w:r w:rsidRPr="00E8449E">
        <w:rPr>
          <w:rFonts w:ascii="Times New Roman" w:hAnsi="Times New Roman" w:cs="Times New Roman"/>
          <w:sz w:val="24"/>
          <w:szCs w:val="24"/>
          <w:lang w:val="en-US"/>
        </w:rPr>
        <w:t xml:space="preserve"> with</w:t>
      </w:r>
      <w:r w:rsidR="00806556" w:rsidRPr="00E8449E">
        <w:rPr>
          <w:rFonts w:ascii="Times New Roman" w:hAnsi="Times New Roman" w:cs="Times New Roman"/>
          <w:sz w:val="24"/>
          <w:szCs w:val="24"/>
          <w:lang w:val="en-US"/>
        </w:rPr>
        <w:t xml:space="preserve"> two </w:t>
      </w:r>
      <w:r w:rsidR="00714D1A" w:rsidRPr="00E8449E">
        <w:rPr>
          <w:rFonts w:ascii="Times New Roman" w:hAnsi="Times New Roman" w:cs="Times New Roman"/>
          <w:sz w:val="24"/>
          <w:szCs w:val="24"/>
          <w:lang w:val="en-US"/>
        </w:rPr>
        <w:t>years’</w:t>
      </w:r>
      <w:r w:rsidR="00806556" w:rsidRPr="00E8449E">
        <w:rPr>
          <w:rFonts w:ascii="Times New Roman" w:hAnsi="Times New Roman" w:cs="Times New Roman"/>
          <w:sz w:val="24"/>
          <w:szCs w:val="24"/>
          <w:lang w:val="en-US"/>
        </w:rPr>
        <w:t xml:space="preserve"> imprisonment one of which is suspended for five years on the usual conditions and the remaining one year be suspended on condition the appellant pays restitution to the complainant.”</w:t>
      </w:r>
    </w:p>
    <w:p w:rsidR="00806556" w:rsidRPr="00E8449E" w:rsidRDefault="00806556" w:rsidP="00806556">
      <w:pPr>
        <w:pStyle w:val="NoSpacing"/>
        <w:jc w:val="both"/>
        <w:rPr>
          <w:rFonts w:ascii="Times New Roman" w:hAnsi="Times New Roman" w:cs="Times New Roman"/>
          <w:sz w:val="24"/>
          <w:szCs w:val="24"/>
          <w:lang w:val="en-US"/>
        </w:rPr>
      </w:pPr>
    </w:p>
    <w:p w:rsidR="00806556" w:rsidRPr="00E8449E" w:rsidRDefault="00806556" w:rsidP="00806556">
      <w:pPr>
        <w:pStyle w:val="NoSpacing"/>
        <w:jc w:val="both"/>
        <w:rPr>
          <w:rFonts w:ascii="Times New Roman" w:hAnsi="Times New Roman" w:cs="Times New Roman"/>
          <w:sz w:val="24"/>
          <w:szCs w:val="24"/>
          <w:lang w:val="en-US"/>
        </w:rPr>
      </w:pPr>
    </w:p>
    <w:p w:rsidR="00806556" w:rsidRPr="00E8449E" w:rsidRDefault="00806556" w:rsidP="00806556">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b/>
          <w:sz w:val="24"/>
          <w:szCs w:val="24"/>
          <w:lang w:val="en-US"/>
        </w:rPr>
        <w:t>THE LAW</w:t>
      </w:r>
    </w:p>
    <w:p w:rsidR="00096C64" w:rsidRPr="00E8449E" w:rsidRDefault="00806556" w:rsidP="00FB4E57">
      <w:pPr>
        <w:pStyle w:val="NoSpacing"/>
        <w:numPr>
          <w:ilvl w:val="0"/>
          <w:numId w:val="7"/>
        </w:numPr>
        <w:spacing w:line="480" w:lineRule="auto"/>
        <w:ind w:left="567" w:hanging="567"/>
        <w:jc w:val="both"/>
        <w:rPr>
          <w:rFonts w:ascii="Times New Roman" w:hAnsi="Times New Roman" w:cs="Times New Roman"/>
          <w:b/>
          <w:sz w:val="24"/>
          <w:szCs w:val="24"/>
          <w:lang w:val="en-US"/>
        </w:rPr>
      </w:pPr>
      <w:r w:rsidRPr="00E8449E">
        <w:rPr>
          <w:rFonts w:ascii="Times New Roman" w:hAnsi="Times New Roman" w:cs="Times New Roman"/>
          <w:b/>
          <w:sz w:val="24"/>
          <w:szCs w:val="24"/>
          <w:lang w:val="en-US"/>
        </w:rPr>
        <w:t>Whether theft is a competent verdict to a charge of fraud as defined in s 136 of the Criminal Law Codification and Reform Act) [</w:t>
      </w:r>
      <w:r w:rsidRPr="00E8449E">
        <w:rPr>
          <w:rFonts w:ascii="Times New Roman" w:hAnsi="Times New Roman" w:cs="Times New Roman"/>
          <w:b/>
          <w:i/>
          <w:sz w:val="24"/>
          <w:szCs w:val="24"/>
          <w:lang w:val="en-US"/>
        </w:rPr>
        <w:t>Chapter 9:23</w:t>
      </w:r>
      <w:r w:rsidRPr="00E8449E">
        <w:rPr>
          <w:rFonts w:ascii="Times New Roman" w:hAnsi="Times New Roman" w:cs="Times New Roman"/>
          <w:b/>
          <w:sz w:val="24"/>
          <w:szCs w:val="24"/>
          <w:lang w:val="en-US"/>
        </w:rPr>
        <w:t>]</w:t>
      </w:r>
      <w:r w:rsidR="00096C64" w:rsidRPr="00E8449E">
        <w:rPr>
          <w:rFonts w:ascii="Times New Roman" w:hAnsi="Times New Roman" w:cs="Times New Roman"/>
          <w:b/>
          <w:sz w:val="24"/>
          <w:szCs w:val="24"/>
          <w:lang w:val="en-US"/>
        </w:rPr>
        <w:t>.</w:t>
      </w:r>
      <w:r w:rsidRPr="00E8449E">
        <w:rPr>
          <w:rFonts w:ascii="Times New Roman" w:hAnsi="Times New Roman" w:cs="Times New Roman"/>
          <w:b/>
          <w:sz w:val="24"/>
          <w:szCs w:val="24"/>
          <w:lang w:val="en-US"/>
        </w:rPr>
        <w:t xml:space="preserve"> </w:t>
      </w:r>
    </w:p>
    <w:p w:rsidR="00806556" w:rsidRPr="00E8449E" w:rsidRDefault="00096C64" w:rsidP="000E34E0">
      <w:pPr>
        <w:pStyle w:val="NoSpacing"/>
        <w:spacing w:line="480" w:lineRule="auto"/>
        <w:ind w:firstLine="1134"/>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Section </w:t>
      </w:r>
      <w:r w:rsidR="00806556" w:rsidRPr="00E8449E">
        <w:rPr>
          <w:rFonts w:ascii="Times New Roman" w:hAnsi="Times New Roman" w:cs="Times New Roman"/>
          <w:sz w:val="24"/>
          <w:szCs w:val="24"/>
          <w:lang w:val="en-US"/>
        </w:rPr>
        <w:t>274 of the Code provides as follows:</w:t>
      </w:r>
    </w:p>
    <w:p w:rsidR="00806556" w:rsidRPr="00E8449E" w:rsidRDefault="00806556" w:rsidP="00096C64">
      <w:pPr>
        <w:pStyle w:val="NoSpacing"/>
        <w:ind w:left="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“274</w:t>
      </w:r>
      <w:r w:rsidRPr="00E8449E">
        <w:rPr>
          <w:rFonts w:ascii="Times New Roman" w:hAnsi="Times New Roman" w:cs="Times New Roman"/>
          <w:sz w:val="24"/>
          <w:szCs w:val="24"/>
          <w:lang w:val="en-US"/>
        </w:rPr>
        <w:tab/>
        <w:t>Conviction for crime other than that charged.</w:t>
      </w:r>
    </w:p>
    <w:p w:rsidR="00806556" w:rsidRPr="00E8449E" w:rsidRDefault="00806556" w:rsidP="00096C64">
      <w:pPr>
        <w:pStyle w:val="NoSpacing"/>
        <w:ind w:left="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Where a person is charged with a crime the essential elements of which include the essential elements of some other crime, he or she may be found guilty of such other crime, if such are the facts proved and if it is not proved that he or she committed the crime charged.”</w:t>
      </w:r>
    </w:p>
    <w:p w:rsidR="00181DA4" w:rsidRPr="00E8449E" w:rsidRDefault="00181DA4" w:rsidP="00181DA4">
      <w:pPr>
        <w:pStyle w:val="NoSpacing"/>
        <w:spacing w:line="480" w:lineRule="auto"/>
        <w:jc w:val="both"/>
        <w:rPr>
          <w:rFonts w:ascii="Times New Roman" w:hAnsi="Times New Roman" w:cs="Times New Roman"/>
          <w:sz w:val="24"/>
          <w:szCs w:val="24"/>
          <w:lang w:val="en-US"/>
        </w:rPr>
      </w:pPr>
    </w:p>
    <w:p w:rsidR="00181DA4" w:rsidRPr="00E8449E" w:rsidRDefault="00181DA4" w:rsidP="00181DA4">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t>Further s 275 provides as follows:</w:t>
      </w:r>
    </w:p>
    <w:p w:rsidR="00181DA4" w:rsidRPr="00E8449E" w:rsidRDefault="00181DA4" w:rsidP="00181DA4">
      <w:pPr>
        <w:pStyle w:val="NoSpacing"/>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t>“275</w:t>
      </w:r>
      <w:r w:rsidRPr="00E8449E">
        <w:rPr>
          <w:rFonts w:ascii="Times New Roman" w:hAnsi="Times New Roman" w:cs="Times New Roman"/>
          <w:sz w:val="24"/>
          <w:szCs w:val="24"/>
          <w:lang w:val="en-US"/>
        </w:rPr>
        <w:tab/>
        <w:t>Verdicts permissible on particular charges</w:t>
      </w:r>
    </w:p>
    <w:p w:rsidR="00181DA4" w:rsidRPr="00E8449E" w:rsidRDefault="00181DA4" w:rsidP="00181DA4">
      <w:pPr>
        <w:pStyle w:val="NoSpacing"/>
        <w:ind w:left="720"/>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Without limiting section two hundred and seventy-three or two hundred and seventy-four, a person charged with -</w:t>
      </w:r>
    </w:p>
    <w:p w:rsidR="00181DA4" w:rsidRPr="00E8449E" w:rsidRDefault="00181DA4" w:rsidP="00181DA4">
      <w:pPr>
        <w:pStyle w:val="NoSpacing"/>
        <w:numPr>
          <w:ilvl w:val="0"/>
          <w:numId w:val="8"/>
        </w:numPr>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 crime specified in the first column of the Fourth Schedule; or</w:t>
      </w:r>
    </w:p>
    <w:p w:rsidR="00181DA4" w:rsidRPr="00E8449E" w:rsidRDefault="00181DA4" w:rsidP="00181DA4">
      <w:pPr>
        <w:pStyle w:val="NoSpacing"/>
        <w:numPr>
          <w:ilvl w:val="0"/>
          <w:numId w:val="8"/>
        </w:numPr>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or</w:t>
      </w:r>
    </w:p>
    <w:p w:rsidR="00181DA4" w:rsidRPr="00E8449E" w:rsidRDefault="00181DA4" w:rsidP="00181DA4">
      <w:pPr>
        <w:pStyle w:val="NoSpacing"/>
        <w:numPr>
          <w:ilvl w:val="0"/>
          <w:numId w:val="8"/>
        </w:numPr>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w:t>
      </w:r>
    </w:p>
    <w:p w:rsidR="00181DA4" w:rsidRPr="00E8449E" w:rsidRDefault="00181DA4" w:rsidP="00181DA4">
      <w:pPr>
        <w:pStyle w:val="NoSpacing"/>
        <w:ind w:left="720"/>
        <w:jc w:val="both"/>
        <w:rPr>
          <w:rFonts w:ascii="Times New Roman" w:hAnsi="Times New Roman" w:cs="Times New Roman"/>
          <w:sz w:val="24"/>
          <w:szCs w:val="24"/>
          <w:lang w:val="en-US"/>
        </w:rPr>
      </w:pPr>
      <w:proofErr w:type="gramStart"/>
      <w:r w:rsidRPr="00E8449E">
        <w:rPr>
          <w:rFonts w:ascii="Times New Roman" w:hAnsi="Times New Roman" w:cs="Times New Roman"/>
          <w:sz w:val="24"/>
          <w:szCs w:val="24"/>
          <w:lang w:val="en-US"/>
        </w:rPr>
        <w:lastRenderedPageBreak/>
        <w:t>may</w:t>
      </w:r>
      <w:proofErr w:type="gramEnd"/>
      <w:r w:rsidRPr="00E8449E">
        <w:rPr>
          <w:rFonts w:ascii="Times New Roman" w:hAnsi="Times New Roman" w:cs="Times New Roman"/>
          <w:sz w:val="24"/>
          <w:szCs w:val="24"/>
          <w:lang w:val="en-US"/>
        </w:rPr>
        <w:t xml:space="preserve"> be found guilty of –</w:t>
      </w:r>
    </w:p>
    <w:p w:rsidR="00181DA4" w:rsidRPr="00E8449E" w:rsidRDefault="00181DA4" w:rsidP="00C44769">
      <w:pPr>
        <w:pStyle w:val="NoSpacing"/>
        <w:numPr>
          <w:ilvl w:val="0"/>
          <w:numId w:val="9"/>
        </w:numPr>
        <w:ind w:left="1418" w:hanging="698"/>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 crime specified opposite thereto in the second column of the Fourth Schedule; or</w:t>
      </w:r>
    </w:p>
    <w:p w:rsidR="00181DA4" w:rsidRPr="00E8449E" w:rsidRDefault="00181DA4" w:rsidP="00C44769">
      <w:pPr>
        <w:pStyle w:val="NoSpacing"/>
        <w:numPr>
          <w:ilvl w:val="0"/>
          <w:numId w:val="9"/>
        </w:numPr>
        <w:ind w:left="1418" w:hanging="698"/>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of</w:t>
      </w:r>
    </w:p>
    <w:p w:rsidR="00181DA4" w:rsidRPr="00E8449E" w:rsidRDefault="00181DA4" w:rsidP="00C44769">
      <w:pPr>
        <w:pStyle w:val="NoSpacing"/>
        <w:numPr>
          <w:ilvl w:val="0"/>
          <w:numId w:val="9"/>
        </w:numPr>
        <w:ind w:left="1418" w:hanging="698"/>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w:t>
      </w:r>
    </w:p>
    <w:p w:rsidR="00181DA4" w:rsidRPr="00E8449E" w:rsidRDefault="00181DA4" w:rsidP="00C44769">
      <w:pPr>
        <w:pStyle w:val="NoSpacing"/>
        <w:spacing w:line="480" w:lineRule="auto"/>
        <w:ind w:left="720" w:firstLine="698"/>
        <w:jc w:val="both"/>
        <w:rPr>
          <w:rFonts w:ascii="Times New Roman" w:hAnsi="Times New Roman" w:cs="Times New Roman"/>
          <w:sz w:val="24"/>
          <w:szCs w:val="24"/>
          <w:lang w:val="en-US"/>
        </w:rPr>
      </w:pPr>
      <w:proofErr w:type="gramStart"/>
      <w:r w:rsidRPr="00E8449E">
        <w:rPr>
          <w:rFonts w:ascii="Times New Roman" w:hAnsi="Times New Roman" w:cs="Times New Roman"/>
          <w:sz w:val="24"/>
          <w:szCs w:val="24"/>
          <w:lang w:val="en-US"/>
        </w:rPr>
        <w:t>if</w:t>
      </w:r>
      <w:proofErr w:type="gramEnd"/>
      <w:r w:rsidRPr="00E8449E">
        <w:rPr>
          <w:rFonts w:ascii="Times New Roman" w:hAnsi="Times New Roman" w:cs="Times New Roman"/>
          <w:sz w:val="24"/>
          <w:szCs w:val="24"/>
          <w:lang w:val="en-US"/>
        </w:rPr>
        <w:t xml:space="preserve"> such are the facts proved.”</w:t>
      </w:r>
    </w:p>
    <w:p w:rsidR="00181DA4" w:rsidRPr="00E8449E" w:rsidRDefault="00181DA4" w:rsidP="00181DA4">
      <w:pPr>
        <w:pStyle w:val="NoSpacing"/>
        <w:spacing w:line="480" w:lineRule="auto"/>
        <w:jc w:val="both"/>
        <w:rPr>
          <w:rFonts w:ascii="Times New Roman" w:hAnsi="Times New Roman" w:cs="Times New Roman"/>
          <w:sz w:val="24"/>
          <w:szCs w:val="24"/>
          <w:lang w:val="en-US"/>
        </w:rPr>
      </w:pPr>
    </w:p>
    <w:p w:rsidR="00181DA4" w:rsidRPr="00E8449E" w:rsidRDefault="00957051" w:rsidP="00714D1A">
      <w:pPr>
        <w:pStyle w:val="NoSpacing"/>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 cursory look at the F</w:t>
      </w:r>
      <w:r w:rsidR="00181DA4" w:rsidRPr="00E8449E">
        <w:rPr>
          <w:rFonts w:ascii="Times New Roman" w:hAnsi="Times New Roman" w:cs="Times New Roman"/>
          <w:sz w:val="24"/>
          <w:szCs w:val="24"/>
          <w:lang w:val="en-US"/>
        </w:rPr>
        <w:t xml:space="preserve">ourth </w:t>
      </w:r>
      <w:r>
        <w:rPr>
          <w:rFonts w:ascii="Times New Roman" w:hAnsi="Times New Roman" w:cs="Times New Roman"/>
          <w:sz w:val="24"/>
          <w:szCs w:val="24"/>
          <w:lang w:val="en-US"/>
        </w:rPr>
        <w:t>S</w:t>
      </w:r>
      <w:r w:rsidR="00181DA4" w:rsidRPr="00E8449E">
        <w:rPr>
          <w:rFonts w:ascii="Times New Roman" w:hAnsi="Times New Roman" w:cs="Times New Roman"/>
          <w:sz w:val="24"/>
          <w:szCs w:val="24"/>
          <w:lang w:val="en-US"/>
        </w:rPr>
        <w:t>chedule will show that a person charged with fraud under s 136 of the Code may be convicted of theft if the State fails to prove the offence of fraud</w:t>
      </w:r>
      <w:r w:rsidR="009C0732" w:rsidRPr="00E8449E">
        <w:rPr>
          <w:rFonts w:ascii="Times New Roman" w:hAnsi="Times New Roman" w:cs="Times New Roman"/>
          <w:sz w:val="24"/>
          <w:szCs w:val="24"/>
          <w:lang w:val="en-US"/>
        </w:rPr>
        <w:t xml:space="preserve"> but</w:t>
      </w:r>
      <w:r w:rsidR="00B3183C" w:rsidRPr="00E8449E">
        <w:rPr>
          <w:rFonts w:ascii="Times New Roman" w:hAnsi="Times New Roman" w:cs="Times New Roman"/>
          <w:sz w:val="24"/>
          <w:szCs w:val="24"/>
          <w:lang w:val="en-US"/>
        </w:rPr>
        <w:t xml:space="preserve"> theft</w:t>
      </w:r>
      <w:r w:rsidR="00181DA4" w:rsidRPr="00E8449E">
        <w:rPr>
          <w:rFonts w:ascii="Times New Roman" w:hAnsi="Times New Roman" w:cs="Times New Roman"/>
          <w:sz w:val="24"/>
          <w:szCs w:val="24"/>
          <w:lang w:val="en-US"/>
        </w:rPr>
        <w:t>.  By provision of statute therefore</w:t>
      </w:r>
      <w:r w:rsidR="009C0732" w:rsidRPr="00E8449E">
        <w:rPr>
          <w:rFonts w:ascii="Times New Roman" w:hAnsi="Times New Roman" w:cs="Times New Roman"/>
          <w:sz w:val="24"/>
          <w:szCs w:val="24"/>
          <w:lang w:val="en-US"/>
        </w:rPr>
        <w:t xml:space="preserve"> theft is a competent verdict to</w:t>
      </w:r>
      <w:r w:rsidR="00181DA4" w:rsidRPr="00E8449E">
        <w:rPr>
          <w:rFonts w:ascii="Times New Roman" w:hAnsi="Times New Roman" w:cs="Times New Roman"/>
          <w:sz w:val="24"/>
          <w:szCs w:val="24"/>
          <w:lang w:val="en-US"/>
        </w:rPr>
        <w:t xml:space="preserve"> fraud.</w:t>
      </w:r>
    </w:p>
    <w:p w:rsidR="00181DA4" w:rsidRPr="00E8449E" w:rsidRDefault="00181DA4" w:rsidP="00181DA4">
      <w:pPr>
        <w:pStyle w:val="NoSpacing"/>
        <w:spacing w:line="480" w:lineRule="auto"/>
        <w:jc w:val="both"/>
        <w:rPr>
          <w:rFonts w:ascii="Times New Roman" w:hAnsi="Times New Roman" w:cs="Times New Roman"/>
          <w:sz w:val="24"/>
          <w:szCs w:val="24"/>
          <w:lang w:val="en-US"/>
        </w:rPr>
      </w:pPr>
    </w:p>
    <w:p w:rsidR="00181DA4" w:rsidRPr="00E8449E" w:rsidRDefault="00930FE4" w:rsidP="00714D1A">
      <w:pPr>
        <w:pStyle w:val="NoSpacing"/>
        <w:spacing w:line="480" w:lineRule="auto"/>
        <w:ind w:firstLine="1134"/>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The a</w:t>
      </w:r>
      <w:r w:rsidR="00181DA4" w:rsidRPr="00E8449E">
        <w:rPr>
          <w:rFonts w:ascii="Times New Roman" w:hAnsi="Times New Roman" w:cs="Times New Roman"/>
          <w:sz w:val="24"/>
          <w:szCs w:val="24"/>
          <w:lang w:val="en-US"/>
        </w:rPr>
        <w:t xml:space="preserve">rgument to the contrary by </w:t>
      </w:r>
      <w:proofErr w:type="spellStart"/>
      <w:r w:rsidR="00181DA4" w:rsidRPr="00E8449E">
        <w:rPr>
          <w:rFonts w:ascii="Times New Roman" w:hAnsi="Times New Roman" w:cs="Times New Roman"/>
          <w:sz w:val="24"/>
          <w:szCs w:val="24"/>
          <w:lang w:val="en-US"/>
        </w:rPr>
        <w:t>Mr</w:t>
      </w:r>
      <w:proofErr w:type="spellEnd"/>
      <w:r w:rsidR="00181DA4" w:rsidRPr="00E8449E">
        <w:rPr>
          <w:rFonts w:ascii="Times New Roman" w:hAnsi="Times New Roman" w:cs="Times New Roman"/>
          <w:sz w:val="24"/>
          <w:szCs w:val="24"/>
          <w:lang w:val="en-US"/>
        </w:rPr>
        <w:t xml:space="preserve"> </w:t>
      </w:r>
      <w:proofErr w:type="spellStart"/>
      <w:r w:rsidR="00181DA4" w:rsidRPr="00E8449E">
        <w:rPr>
          <w:rFonts w:ascii="Times New Roman" w:hAnsi="Times New Roman" w:cs="Times New Roman"/>
          <w:i/>
          <w:sz w:val="24"/>
          <w:szCs w:val="24"/>
          <w:lang w:val="en-US"/>
        </w:rPr>
        <w:t>Maanda</w:t>
      </w:r>
      <w:proofErr w:type="spellEnd"/>
      <w:r w:rsidR="00181DA4" w:rsidRPr="00E8449E">
        <w:rPr>
          <w:rFonts w:ascii="Times New Roman" w:hAnsi="Times New Roman" w:cs="Times New Roman"/>
          <w:sz w:val="24"/>
          <w:szCs w:val="24"/>
          <w:lang w:val="en-US"/>
        </w:rPr>
        <w:t>, for the appellant, is clearly misplaced.  It must be noted that s</w:t>
      </w:r>
      <w:r w:rsidR="00B3183C" w:rsidRPr="00E8449E">
        <w:rPr>
          <w:rFonts w:ascii="Times New Roman" w:hAnsi="Times New Roman" w:cs="Times New Roman"/>
          <w:sz w:val="24"/>
          <w:szCs w:val="24"/>
          <w:lang w:val="en-US"/>
        </w:rPr>
        <w:t> </w:t>
      </w:r>
      <w:r w:rsidR="00181DA4" w:rsidRPr="00E8449E">
        <w:rPr>
          <w:rFonts w:ascii="Times New Roman" w:hAnsi="Times New Roman" w:cs="Times New Roman"/>
          <w:sz w:val="24"/>
          <w:szCs w:val="24"/>
          <w:lang w:val="en-US"/>
        </w:rPr>
        <w:t>275 does not in any way lim</w:t>
      </w:r>
      <w:r w:rsidR="00B3183C" w:rsidRPr="00E8449E">
        <w:rPr>
          <w:rFonts w:ascii="Times New Roman" w:hAnsi="Times New Roman" w:cs="Times New Roman"/>
          <w:sz w:val="24"/>
          <w:szCs w:val="24"/>
          <w:lang w:val="en-US"/>
        </w:rPr>
        <w:t>it the provisions of s 273 or s </w:t>
      </w:r>
      <w:r w:rsidR="00181DA4" w:rsidRPr="00E8449E">
        <w:rPr>
          <w:rFonts w:ascii="Times New Roman" w:hAnsi="Times New Roman" w:cs="Times New Roman"/>
          <w:sz w:val="24"/>
          <w:szCs w:val="24"/>
          <w:lang w:val="en-US"/>
        </w:rPr>
        <w:t>274 such that it may still be competent for a court to convict a person of theft without resort to the provisions of s 275.  That is so because the essential elements of fraud include the essential elements of theft, namely the unlawful taking of property belonging to another with intent to permanently deprive the owner of his or her property without his or her consent.</w:t>
      </w:r>
    </w:p>
    <w:p w:rsidR="00181DA4" w:rsidRPr="00E8449E" w:rsidRDefault="00181DA4" w:rsidP="00181DA4">
      <w:pPr>
        <w:pStyle w:val="NoSpacing"/>
        <w:spacing w:line="480" w:lineRule="auto"/>
        <w:jc w:val="both"/>
        <w:rPr>
          <w:rFonts w:ascii="Times New Roman" w:hAnsi="Times New Roman" w:cs="Times New Roman"/>
          <w:sz w:val="24"/>
          <w:szCs w:val="24"/>
          <w:lang w:val="en-US"/>
        </w:rPr>
      </w:pPr>
    </w:p>
    <w:p w:rsidR="00181DA4" w:rsidRPr="00E8449E" w:rsidRDefault="00181DA4" w:rsidP="00714D1A">
      <w:pPr>
        <w:pStyle w:val="NoSpacing"/>
        <w:spacing w:line="480" w:lineRule="auto"/>
        <w:ind w:firstLine="1134"/>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The court </w:t>
      </w:r>
      <w:r w:rsidRPr="00E8449E">
        <w:rPr>
          <w:rFonts w:ascii="Times New Roman" w:hAnsi="Times New Roman" w:cs="Times New Roman"/>
          <w:i/>
          <w:sz w:val="24"/>
          <w:szCs w:val="24"/>
          <w:lang w:val="en-US"/>
        </w:rPr>
        <w:t xml:space="preserve">a quo </w:t>
      </w:r>
      <w:r w:rsidRPr="00E8449E">
        <w:rPr>
          <w:rFonts w:ascii="Times New Roman" w:hAnsi="Times New Roman" w:cs="Times New Roman"/>
          <w:sz w:val="24"/>
          <w:szCs w:val="24"/>
          <w:lang w:val="en-US"/>
        </w:rPr>
        <w:t>therefore cannot be faulted in convicting</w:t>
      </w:r>
      <w:r w:rsidR="00FB4E57" w:rsidRPr="00E8449E">
        <w:rPr>
          <w:rFonts w:ascii="Times New Roman" w:hAnsi="Times New Roman" w:cs="Times New Roman"/>
          <w:sz w:val="24"/>
          <w:szCs w:val="24"/>
          <w:lang w:val="en-US"/>
        </w:rPr>
        <w:t xml:space="preserve"> the appellant not of fraud but of the competent verdict of theft of trust property.  </w:t>
      </w:r>
      <w:r w:rsidR="00930FE4" w:rsidRPr="00E8449E">
        <w:rPr>
          <w:rFonts w:ascii="Times New Roman" w:hAnsi="Times New Roman" w:cs="Times New Roman"/>
          <w:sz w:val="24"/>
          <w:szCs w:val="24"/>
          <w:lang w:val="en-US"/>
        </w:rPr>
        <w:t>This Court</w:t>
      </w:r>
      <w:r w:rsidR="00FB4E57" w:rsidRPr="00E8449E">
        <w:rPr>
          <w:rFonts w:ascii="Times New Roman" w:hAnsi="Times New Roman" w:cs="Times New Roman"/>
          <w:sz w:val="24"/>
          <w:szCs w:val="24"/>
          <w:lang w:val="en-US"/>
        </w:rPr>
        <w:t xml:space="preserve"> agree</w:t>
      </w:r>
      <w:r w:rsidR="00930FE4" w:rsidRPr="00E8449E">
        <w:rPr>
          <w:rFonts w:ascii="Times New Roman" w:hAnsi="Times New Roman" w:cs="Times New Roman"/>
          <w:sz w:val="24"/>
          <w:szCs w:val="24"/>
          <w:lang w:val="en-US"/>
        </w:rPr>
        <w:t>s</w:t>
      </w:r>
      <w:r w:rsidR="00FB4E57" w:rsidRPr="00E8449E">
        <w:rPr>
          <w:rFonts w:ascii="Times New Roman" w:hAnsi="Times New Roman" w:cs="Times New Roman"/>
          <w:sz w:val="24"/>
          <w:szCs w:val="24"/>
          <w:lang w:val="en-US"/>
        </w:rPr>
        <w:t xml:space="preserve"> with </w:t>
      </w:r>
      <w:proofErr w:type="spellStart"/>
      <w:r w:rsidR="00FB4E57" w:rsidRPr="00E8449E">
        <w:rPr>
          <w:rFonts w:ascii="Times New Roman" w:hAnsi="Times New Roman" w:cs="Times New Roman"/>
          <w:sz w:val="24"/>
          <w:szCs w:val="24"/>
          <w:lang w:val="en-US"/>
        </w:rPr>
        <w:t>Mr</w:t>
      </w:r>
      <w:proofErr w:type="spellEnd"/>
      <w:r w:rsidR="00FB4E57" w:rsidRPr="00E8449E">
        <w:rPr>
          <w:rFonts w:ascii="Times New Roman" w:hAnsi="Times New Roman" w:cs="Times New Roman"/>
          <w:sz w:val="24"/>
          <w:szCs w:val="24"/>
          <w:lang w:val="en-US"/>
        </w:rPr>
        <w:t xml:space="preserve"> </w:t>
      </w:r>
      <w:proofErr w:type="spellStart"/>
      <w:r w:rsidR="00FB4E57" w:rsidRPr="00E8449E">
        <w:rPr>
          <w:rFonts w:ascii="Times New Roman" w:hAnsi="Times New Roman" w:cs="Times New Roman"/>
          <w:i/>
          <w:sz w:val="24"/>
          <w:szCs w:val="24"/>
          <w:lang w:val="en-US"/>
        </w:rPr>
        <w:t>Maanda</w:t>
      </w:r>
      <w:proofErr w:type="spellEnd"/>
      <w:r w:rsidR="00FB4E57" w:rsidRPr="00E8449E">
        <w:rPr>
          <w:rFonts w:ascii="Times New Roman" w:hAnsi="Times New Roman" w:cs="Times New Roman"/>
          <w:sz w:val="24"/>
          <w:szCs w:val="24"/>
          <w:lang w:val="en-US"/>
        </w:rPr>
        <w:t xml:space="preserve"> however that the court </w:t>
      </w:r>
      <w:r w:rsidR="00FB4E57" w:rsidRPr="00E8449E">
        <w:rPr>
          <w:rFonts w:ascii="Times New Roman" w:hAnsi="Times New Roman" w:cs="Times New Roman"/>
          <w:i/>
          <w:sz w:val="24"/>
          <w:szCs w:val="24"/>
          <w:lang w:val="en-US"/>
        </w:rPr>
        <w:t>a quo</w:t>
      </w:r>
      <w:r w:rsidR="00FB4E57" w:rsidRPr="00E8449E">
        <w:rPr>
          <w:rFonts w:ascii="Times New Roman" w:hAnsi="Times New Roman" w:cs="Times New Roman"/>
          <w:sz w:val="24"/>
          <w:szCs w:val="24"/>
          <w:lang w:val="en-US"/>
        </w:rPr>
        <w:t xml:space="preserve"> erred, having convicted on a competent verdict, by not entering a verdict of not guilty of fraud.  The appellant should have been acquitted on that main charge.</w:t>
      </w:r>
    </w:p>
    <w:p w:rsidR="000E34E0" w:rsidRPr="00E8449E" w:rsidRDefault="000E34E0" w:rsidP="000E34E0">
      <w:pPr>
        <w:pStyle w:val="NoSpacing"/>
        <w:ind w:left="567" w:firstLine="567"/>
        <w:jc w:val="both"/>
        <w:rPr>
          <w:rFonts w:ascii="Times New Roman" w:hAnsi="Times New Roman" w:cs="Times New Roman"/>
          <w:sz w:val="24"/>
          <w:szCs w:val="24"/>
          <w:lang w:val="en-US"/>
        </w:rPr>
      </w:pPr>
    </w:p>
    <w:p w:rsidR="00FB4E57" w:rsidRPr="00E8449E" w:rsidRDefault="00FB4E57" w:rsidP="00FB4E57">
      <w:pPr>
        <w:pStyle w:val="NoSpacing"/>
        <w:numPr>
          <w:ilvl w:val="0"/>
          <w:numId w:val="7"/>
        </w:numPr>
        <w:spacing w:line="480" w:lineRule="auto"/>
        <w:ind w:left="567" w:hanging="567"/>
        <w:jc w:val="both"/>
        <w:rPr>
          <w:rFonts w:ascii="Times New Roman" w:hAnsi="Times New Roman" w:cs="Times New Roman"/>
          <w:b/>
          <w:sz w:val="24"/>
          <w:szCs w:val="24"/>
          <w:lang w:val="en-US"/>
        </w:rPr>
      </w:pPr>
      <w:r w:rsidRPr="00E8449E">
        <w:rPr>
          <w:rFonts w:ascii="Times New Roman" w:hAnsi="Times New Roman" w:cs="Times New Roman"/>
          <w:b/>
          <w:sz w:val="24"/>
          <w:szCs w:val="24"/>
          <w:lang w:val="en-US"/>
        </w:rPr>
        <w:t>Whether there was direct evidence adduced against the appellant</w:t>
      </w:r>
    </w:p>
    <w:p w:rsidR="00B3183C" w:rsidRPr="00E8449E" w:rsidRDefault="00FB4E57" w:rsidP="00FB4E57">
      <w:pPr>
        <w:pStyle w:val="NoSpacing"/>
        <w:spacing w:line="480" w:lineRule="auto"/>
        <w:ind w:left="567"/>
        <w:jc w:val="both"/>
        <w:rPr>
          <w:rFonts w:ascii="Times New Roman" w:hAnsi="Times New Roman" w:cs="Times New Roman"/>
          <w:sz w:val="24"/>
          <w:szCs w:val="24"/>
          <w:lang w:val="en-US"/>
        </w:rPr>
      </w:pPr>
      <w:proofErr w:type="spellStart"/>
      <w:r w:rsidRPr="00E8449E">
        <w:rPr>
          <w:rFonts w:ascii="Times New Roman" w:hAnsi="Times New Roman" w:cs="Times New Roman"/>
          <w:sz w:val="24"/>
          <w:szCs w:val="24"/>
          <w:lang w:val="en-US"/>
        </w:rPr>
        <w:t>Mr</w:t>
      </w:r>
      <w:proofErr w:type="spellEnd"/>
      <w:r w:rsidRPr="00E8449E">
        <w:rPr>
          <w:rFonts w:ascii="Times New Roman" w:hAnsi="Times New Roman" w:cs="Times New Roman"/>
          <w:sz w:val="24"/>
          <w:szCs w:val="24"/>
          <w:lang w:val="en-US"/>
        </w:rPr>
        <w:t xml:space="preserve"> </w:t>
      </w:r>
      <w:proofErr w:type="spellStart"/>
      <w:r w:rsidRPr="00E8449E">
        <w:rPr>
          <w:rFonts w:ascii="Times New Roman" w:hAnsi="Times New Roman" w:cs="Times New Roman"/>
          <w:i/>
          <w:sz w:val="24"/>
          <w:szCs w:val="24"/>
          <w:lang w:val="en-US"/>
        </w:rPr>
        <w:t>Maanda</w:t>
      </w:r>
      <w:proofErr w:type="spellEnd"/>
      <w:r w:rsidRPr="00E8449E">
        <w:rPr>
          <w:rFonts w:ascii="Times New Roman" w:hAnsi="Times New Roman" w:cs="Times New Roman"/>
          <w:sz w:val="24"/>
          <w:szCs w:val="24"/>
          <w:lang w:val="en-US"/>
        </w:rPr>
        <w:t xml:space="preserve"> sought to argue that no direct evidence</w:t>
      </w:r>
      <w:r w:rsidR="00957051">
        <w:rPr>
          <w:rFonts w:ascii="Times New Roman" w:hAnsi="Times New Roman" w:cs="Times New Roman"/>
          <w:sz w:val="24"/>
          <w:szCs w:val="24"/>
          <w:lang w:val="en-US"/>
        </w:rPr>
        <w:t xml:space="preserve"> was led before the trial court.  He submitted that</w:t>
      </w:r>
      <w:r w:rsidRPr="00E8449E">
        <w:rPr>
          <w:rFonts w:ascii="Times New Roman" w:hAnsi="Times New Roman" w:cs="Times New Roman"/>
          <w:sz w:val="24"/>
          <w:szCs w:val="24"/>
          <w:lang w:val="en-US"/>
        </w:rPr>
        <w:t xml:space="preserve"> the conviction was based on circumstantial evidence.  That being the case </w:t>
      </w:r>
      <w:r w:rsidR="00957051">
        <w:rPr>
          <w:rFonts w:ascii="Times New Roman" w:hAnsi="Times New Roman" w:cs="Times New Roman"/>
          <w:sz w:val="24"/>
          <w:szCs w:val="24"/>
          <w:lang w:val="en-US"/>
        </w:rPr>
        <w:t>he</w:t>
      </w:r>
      <w:r w:rsidRPr="00E8449E">
        <w:rPr>
          <w:rFonts w:ascii="Times New Roman" w:hAnsi="Times New Roman" w:cs="Times New Roman"/>
          <w:sz w:val="24"/>
          <w:szCs w:val="24"/>
          <w:lang w:val="en-US"/>
        </w:rPr>
        <w:t xml:space="preserve"> further argued that the trial court should have relied on the rule that a conviction based on circumstantial evidence is not safe unless the conclusion sought to be drawn is the </w:t>
      </w:r>
      <w:r w:rsidRPr="00E8449E">
        <w:rPr>
          <w:rFonts w:ascii="Times New Roman" w:hAnsi="Times New Roman" w:cs="Times New Roman"/>
          <w:sz w:val="24"/>
          <w:szCs w:val="24"/>
          <w:lang w:val="en-US"/>
        </w:rPr>
        <w:lastRenderedPageBreak/>
        <w:t xml:space="preserve">only reasonable inference arising from such circumstantial evidence.  Nothing could be further from the truth.  Direct evidence was given that a total of </w:t>
      </w:r>
      <w:r w:rsidR="00957051">
        <w:rPr>
          <w:rFonts w:ascii="Times New Roman" w:hAnsi="Times New Roman" w:cs="Times New Roman"/>
          <w:sz w:val="24"/>
          <w:szCs w:val="24"/>
          <w:lang w:val="en-US"/>
        </w:rPr>
        <w:t>US</w:t>
      </w:r>
      <w:r w:rsidRPr="00E8449E">
        <w:rPr>
          <w:rFonts w:ascii="Times New Roman" w:hAnsi="Times New Roman" w:cs="Times New Roman"/>
          <w:sz w:val="24"/>
          <w:szCs w:val="24"/>
          <w:lang w:val="en-US"/>
        </w:rPr>
        <w:t>$39 413.17 had been debited against the complainant</w:t>
      </w:r>
      <w:r w:rsidR="00930FE4" w:rsidRPr="00E8449E">
        <w:rPr>
          <w:rFonts w:ascii="Times New Roman" w:hAnsi="Times New Roman" w:cs="Times New Roman"/>
          <w:sz w:val="24"/>
          <w:szCs w:val="24"/>
          <w:lang w:val="en-US"/>
        </w:rPr>
        <w:t>’s</w:t>
      </w:r>
      <w:r w:rsidRPr="00E8449E">
        <w:rPr>
          <w:rFonts w:ascii="Times New Roman" w:hAnsi="Times New Roman" w:cs="Times New Roman"/>
          <w:sz w:val="24"/>
          <w:szCs w:val="24"/>
          <w:lang w:val="en-US"/>
        </w:rPr>
        <w:t xml:space="preserve"> subsidiary account with ZIMRA.  Indeed this fact was common cause.  </w:t>
      </w:r>
    </w:p>
    <w:p w:rsidR="00E8449E" w:rsidRDefault="00E8449E" w:rsidP="00E8449E">
      <w:pPr>
        <w:pStyle w:val="NoSpacing"/>
        <w:ind w:left="567"/>
        <w:jc w:val="both"/>
        <w:rPr>
          <w:rFonts w:ascii="Times New Roman" w:hAnsi="Times New Roman" w:cs="Times New Roman"/>
          <w:sz w:val="24"/>
          <w:szCs w:val="24"/>
          <w:lang w:val="en-US"/>
        </w:rPr>
      </w:pPr>
    </w:p>
    <w:p w:rsidR="00B3183C" w:rsidRPr="00E8449E" w:rsidRDefault="00FB4E57" w:rsidP="00FB4E57">
      <w:pPr>
        <w:pStyle w:val="NoSpacing"/>
        <w:spacing w:line="480" w:lineRule="auto"/>
        <w:ind w:left="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Further direct evidence was adduced by both company employees and other persons that they had had dealings with the appellant and that to all intents and purposes the missing funds were received by the appellant either directly or through the complainant’s employees.  </w:t>
      </w:r>
    </w:p>
    <w:p w:rsidR="00B3183C" w:rsidRPr="00E8449E" w:rsidRDefault="00B3183C" w:rsidP="00E8449E">
      <w:pPr>
        <w:pStyle w:val="NoSpacing"/>
        <w:ind w:left="567"/>
        <w:jc w:val="both"/>
        <w:rPr>
          <w:rFonts w:ascii="Times New Roman" w:hAnsi="Times New Roman" w:cs="Times New Roman"/>
          <w:sz w:val="24"/>
          <w:szCs w:val="24"/>
          <w:lang w:val="en-US"/>
        </w:rPr>
      </w:pPr>
    </w:p>
    <w:p w:rsidR="00FB4E57" w:rsidRPr="00E8449E" w:rsidRDefault="00FB4E57" w:rsidP="00FB4E57">
      <w:pPr>
        <w:pStyle w:val="NoSpacing"/>
        <w:spacing w:line="480" w:lineRule="auto"/>
        <w:ind w:left="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In one of such instances the money was deposited into the appellant’s personal bank account at his behest.  </w:t>
      </w:r>
      <w:r w:rsidR="00930FE4" w:rsidRPr="00E8449E">
        <w:rPr>
          <w:rFonts w:ascii="Times New Roman" w:hAnsi="Times New Roman" w:cs="Times New Roman"/>
          <w:sz w:val="24"/>
          <w:szCs w:val="24"/>
          <w:lang w:val="en-US"/>
        </w:rPr>
        <w:t>This Court</w:t>
      </w:r>
      <w:r w:rsidRPr="00E8449E">
        <w:rPr>
          <w:rFonts w:ascii="Times New Roman" w:hAnsi="Times New Roman" w:cs="Times New Roman"/>
          <w:sz w:val="24"/>
          <w:szCs w:val="24"/>
          <w:lang w:val="en-US"/>
        </w:rPr>
        <w:t xml:space="preserve"> would reject therefore the contention that in convicting the appellant, the trial court relied </w:t>
      </w:r>
      <w:r w:rsidR="00B3183C" w:rsidRPr="00E8449E">
        <w:rPr>
          <w:rFonts w:ascii="Times New Roman" w:hAnsi="Times New Roman" w:cs="Times New Roman"/>
          <w:sz w:val="24"/>
          <w:szCs w:val="24"/>
          <w:lang w:val="en-US"/>
        </w:rPr>
        <w:t xml:space="preserve">solely </w:t>
      </w:r>
      <w:r w:rsidRPr="00E8449E">
        <w:rPr>
          <w:rFonts w:ascii="Times New Roman" w:hAnsi="Times New Roman" w:cs="Times New Roman"/>
          <w:sz w:val="24"/>
          <w:szCs w:val="24"/>
          <w:lang w:val="en-US"/>
        </w:rPr>
        <w:t>on circumstantial evidence.</w:t>
      </w:r>
    </w:p>
    <w:p w:rsidR="00FB4E57" w:rsidRPr="00E8449E" w:rsidRDefault="00FB4E57" w:rsidP="00E8449E">
      <w:pPr>
        <w:pStyle w:val="NoSpacing"/>
        <w:jc w:val="both"/>
        <w:rPr>
          <w:rFonts w:ascii="Times New Roman" w:hAnsi="Times New Roman" w:cs="Times New Roman"/>
          <w:sz w:val="24"/>
          <w:szCs w:val="24"/>
          <w:lang w:val="en-US"/>
        </w:rPr>
      </w:pPr>
    </w:p>
    <w:p w:rsidR="00FB4E57" w:rsidRPr="00E8449E" w:rsidRDefault="00FB4E57" w:rsidP="00FB4E57">
      <w:pPr>
        <w:pStyle w:val="NoSpacing"/>
        <w:numPr>
          <w:ilvl w:val="0"/>
          <w:numId w:val="7"/>
        </w:numPr>
        <w:spacing w:line="480" w:lineRule="auto"/>
        <w:ind w:left="567" w:hanging="567"/>
        <w:jc w:val="both"/>
        <w:rPr>
          <w:rFonts w:ascii="Times New Roman" w:hAnsi="Times New Roman" w:cs="Times New Roman"/>
          <w:b/>
          <w:sz w:val="24"/>
          <w:szCs w:val="24"/>
          <w:lang w:val="en-US"/>
        </w:rPr>
      </w:pPr>
      <w:r w:rsidRPr="00E8449E">
        <w:rPr>
          <w:rFonts w:ascii="Times New Roman" w:hAnsi="Times New Roman" w:cs="Times New Roman"/>
          <w:b/>
          <w:sz w:val="24"/>
          <w:szCs w:val="24"/>
          <w:lang w:val="en-US"/>
        </w:rPr>
        <w:t>Credibility of State Witnesses</w:t>
      </w:r>
    </w:p>
    <w:p w:rsidR="00FB4E57" w:rsidRPr="00E8449E" w:rsidRDefault="00FB4E57" w:rsidP="009F036C">
      <w:pPr>
        <w:pStyle w:val="NoSpacing"/>
        <w:spacing w:line="480" w:lineRule="auto"/>
        <w:ind w:left="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The trial court found the State witnesses credible and convicted the appellant accordingly.  It is trite that an appeal court will not lightly </w:t>
      </w:r>
      <w:r w:rsidR="00195B4F" w:rsidRPr="00E8449E">
        <w:rPr>
          <w:rFonts w:ascii="Times New Roman" w:hAnsi="Times New Roman" w:cs="Times New Roman"/>
          <w:sz w:val="24"/>
          <w:szCs w:val="24"/>
          <w:lang w:val="en-US"/>
        </w:rPr>
        <w:t>interfere</w:t>
      </w:r>
      <w:r w:rsidRPr="00E8449E">
        <w:rPr>
          <w:rFonts w:ascii="Times New Roman" w:hAnsi="Times New Roman" w:cs="Times New Roman"/>
          <w:sz w:val="24"/>
          <w:szCs w:val="24"/>
          <w:lang w:val="en-US"/>
        </w:rPr>
        <w:t xml:space="preserve"> with a finding on credibility made by a trial court. </w:t>
      </w:r>
      <w:proofErr w:type="spellStart"/>
      <w:r w:rsidRPr="00E8449E">
        <w:rPr>
          <w:rFonts w:ascii="Times New Roman" w:hAnsi="Times New Roman" w:cs="Times New Roman"/>
          <w:sz w:val="24"/>
          <w:szCs w:val="24"/>
          <w:lang w:val="en-US"/>
        </w:rPr>
        <w:t>Mr</w:t>
      </w:r>
      <w:proofErr w:type="spellEnd"/>
      <w:r w:rsidRPr="00E8449E">
        <w:rPr>
          <w:rFonts w:ascii="Times New Roman" w:hAnsi="Times New Roman" w:cs="Times New Roman"/>
          <w:sz w:val="24"/>
          <w:szCs w:val="24"/>
          <w:lang w:val="en-US"/>
        </w:rPr>
        <w:t xml:space="preserve"> </w:t>
      </w:r>
      <w:proofErr w:type="spellStart"/>
      <w:r w:rsidRPr="00E8449E">
        <w:rPr>
          <w:rFonts w:ascii="Times New Roman" w:hAnsi="Times New Roman" w:cs="Times New Roman"/>
          <w:i/>
          <w:sz w:val="24"/>
          <w:szCs w:val="24"/>
          <w:lang w:val="en-US"/>
        </w:rPr>
        <w:t>Maanda</w:t>
      </w:r>
      <w:proofErr w:type="spellEnd"/>
      <w:r w:rsidRPr="00E8449E">
        <w:rPr>
          <w:rFonts w:ascii="Times New Roman" w:hAnsi="Times New Roman" w:cs="Times New Roman"/>
          <w:sz w:val="24"/>
          <w:szCs w:val="24"/>
          <w:lang w:val="en-US"/>
        </w:rPr>
        <w:t xml:space="preserve"> sought to persuade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that the trial court ought to have treated the State witnesses as accomplices.  He had not in his heads of argument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raised this point.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dismissed that assertion for that reason.  </w:t>
      </w:r>
      <w:proofErr w:type="spellStart"/>
      <w:r w:rsidRPr="00E8449E">
        <w:rPr>
          <w:rFonts w:ascii="Times New Roman" w:hAnsi="Times New Roman" w:cs="Times New Roman"/>
          <w:sz w:val="24"/>
          <w:szCs w:val="24"/>
          <w:lang w:val="en-US"/>
        </w:rPr>
        <w:t>Mr</w:t>
      </w:r>
      <w:proofErr w:type="spellEnd"/>
      <w:r w:rsidRPr="00E8449E">
        <w:rPr>
          <w:rFonts w:ascii="Times New Roman" w:hAnsi="Times New Roman" w:cs="Times New Roman"/>
          <w:sz w:val="24"/>
          <w:szCs w:val="24"/>
          <w:lang w:val="en-US"/>
        </w:rPr>
        <w:t xml:space="preserve"> </w:t>
      </w:r>
      <w:proofErr w:type="spellStart"/>
      <w:r w:rsidRPr="00E8449E">
        <w:rPr>
          <w:rFonts w:ascii="Times New Roman" w:hAnsi="Times New Roman" w:cs="Times New Roman"/>
          <w:i/>
          <w:sz w:val="24"/>
          <w:szCs w:val="24"/>
          <w:lang w:val="en-US"/>
        </w:rPr>
        <w:t>Maanda</w:t>
      </w:r>
      <w:proofErr w:type="spellEnd"/>
      <w:r w:rsidRPr="00E8449E">
        <w:rPr>
          <w:rFonts w:ascii="Times New Roman" w:hAnsi="Times New Roman" w:cs="Times New Roman"/>
          <w:sz w:val="24"/>
          <w:szCs w:val="24"/>
          <w:lang w:val="en-US"/>
        </w:rPr>
        <w:t xml:space="preserve"> did not persist with such argument in his submissions before this Court.</w:t>
      </w:r>
    </w:p>
    <w:p w:rsidR="00473D44" w:rsidRDefault="00473D44" w:rsidP="009C0732">
      <w:pPr>
        <w:pStyle w:val="NoSpacing"/>
        <w:jc w:val="both"/>
        <w:rPr>
          <w:rFonts w:ascii="Times New Roman" w:hAnsi="Times New Roman" w:cs="Times New Roman"/>
          <w:sz w:val="24"/>
          <w:szCs w:val="24"/>
          <w:lang w:val="en-US"/>
        </w:rPr>
      </w:pPr>
    </w:p>
    <w:p w:rsidR="00E8449E" w:rsidRPr="00E8449E" w:rsidRDefault="00E8449E" w:rsidP="009C0732">
      <w:pPr>
        <w:pStyle w:val="NoSpacing"/>
        <w:jc w:val="both"/>
        <w:rPr>
          <w:rFonts w:ascii="Times New Roman" w:hAnsi="Times New Roman" w:cs="Times New Roman"/>
          <w:sz w:val="24"/>
          <w:szCs w:val="24"/>
          <w:lang w:val="en-US"/>
        </w:rPr>
      </w:pPr>
    </w:p>
    <w:p w:rsidR="00DA5058" w:rsidRPr="00E8449E" w:rsidRDefault="00DA5058" w:rsidP="00324BF7">
      <w:pPr>
        <w:pStyle w:val="NoSpacing"/>
        <w:spacing w:line="480" w:lineRule="auto"/>
        <w:jc w:val="both"/>
        <w:rPr>
          <w:rFonts w:ascii="Times New Roman" w:hAnsi="Times New Roman" w:cs="Times New Roman"/>
          <w:b/>
          <w:sz w:val="24"/>
          <w:szCs w:val="24"/>
          <w:lang w:val="en-US"/>
        </w:rPr>
      </w:pPr>
      <w:r w:rsidRPr="00E8449E">
        <w:rPr>
          <w:rFonts w:ascii="Times New Roman" w:hAnsi="Times New Roman" w:cs="Times New Roman"/>
          <w:b/>
          <w:sz w:val="24"/>
          <w:szCs w:val="24"/>
          <w:lang w:val="en-US"/>
        </w:rPr>
        <w:t>DISPOSITION</w:t>
      </w:r>
    </w:p>
    <w:p w:rsidR="00957051" w:rsidRDefault="001F24EF" w:rsidP="00B3183C">
      <w:pPr>
        <w:pStyle w:val="NoSpacing"/>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Pr>
          <w:rFonts w:ascii="Times New Roman" w:hAnsi="Times New Roman" w:cs="Times New Roman"/>
          <w:i/>
          <w:sz w:val="24"/>
          <w:szCs w:val="24"/>
          <w:lang w:val="en-US"/>
        </w:rPr>
        <w:t>a quo</w:t>
      </w:r>
      <w:r>
        <w:rPr>
          <w:rFonts w:ascii="Times New Roman" w:hAnsi="Times New Roman" w:cs="Times New Roman"/>
          <w:sz w:val="24"/>
          <w:szCs w:val="24"/>
          <w:lang w:val="en-US"/>
        </w:rPr>
        <w:t xml:space="preserve">’s reasoning cannot be faulted.  The court </w:t>
      </w:r>
      <w:r>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correctly held that the facts proved did not disclose the offence of fraud but theft. It found that what the appellant </w:t>
      </w:r>
      <w:r>
        <w:rPr>
          <w:rFonts w:ascii="Times New Roman" w:hAnsi="Times New Roman" w:cs="Times New Roman"/>
          <w:sz w:val="24"/>
          <w:szCs w:val="24"/>
          <w:lang w:val="en-US"/>
        </w:rPr>
        <w:lastRenderedPageBreak/>
        <w:t xml:space="preserve">did was to receive trust money and failed to account for it.  For that reason </w:t>
      </w:r>
      <w:r w:rsidR="00FE5318">
        <w:rPr>
          <w:rFonts w:ascii="Times New Roman" w:hAnsi="Times New Roman" w:cs="Times New Roman"/>
          <w:sz w:val="24"/>
          <w:szCs w:val="24"/>
          <w:lang w:val="en-US"/>
        </w:rPr>
        <w:t>it found the appellant</w:t>
      </w:r>
      <w:r>
        <w:rPr>
          <w:rFonts w:ascii="Times New Roman" w:hAnsi="Times New Roman" w:cs="Times New Roman"/>
          <w:sz w:val="24"/>
          <w:szCs w:val="24"/>
          <w:lang w:val="en-US"/>
        </w:rPr>
        <w:t xml:space="preserve"> guilty of theft not fraud.</w:t>
      </w:r>
    </w:p>
    <w:p w:rsidR="001F24EF" w:rsidRDefault="001F24EF" w:rsidP="00B3183C">
      <w:pPr>
        <w:pStyle w:val="NoSpacing"/>
        <w:spacing w:line="480" w:lineRule="auto"/>
        <w:ind w:firstLine="1134"/>
        <w:jc w:val="both"/>
        <w:rPr>
          <w:rFonts w:ascii="Times New Roman" w:hAnsi="Times New Roman" w:cs="Times New Roman"/>
          <w:sz w:val="24"/>
          <w:szCs w:val="24"/>
          <w:lang w:val="en-US"/>
        </w:rPr>
      </w:pPr>
    </w:p>
    <w:p w:rsidR="001F24EF" w:rsidRDefault="001F24EF" w:rsidP="00B3183C">
      <w:pPr>
        <w:pStyle w:val="NoSpacing"/>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appellant was in charge of the day to day operations of the company and in direct supervision of the employees whose duty it was to raise the paper work that led to the loss.  He allowed the employees to use his password to effect the transactions in question.  He failed to monitor the daily entries in the company’s account with ZIMRA and thus failed to prevent the loss.  The trial court found the State witnesses credible.  The evidence as a whole pointed to one direction – that the appellant received company funds and failed to account for them.</w:t>
      </w:r>
    </w:p>
    <w:p w:rsidR="001F24EF" w:rsidRPr="001F24EF" w:rsidRDefault="001F24EF" w:rsidP="00B3183C">
      <w:pPr>
        <w:pStyle w:val="NoSpacing"/>
        <w:spacing w:line="480" w:lineRule="auto"/>
        <w:ind w:firstLine="1134"/>
        <w:jc w:val="both"/>
        <w:rPr>
          <w:rFonts w:ascii="Times New Roman" w:hAnsi="Times New Roman" w:cs="Times New Roman"/>
          <w:sz w:val="24"/>
          <w:szCs w:val="24"/>
          <w:lang w:val="en-US"/>
        </w:rPr>
      </w:pPr>
    </w:p>
    <w:p w:rsidR="00FE5318" w:rsidRDefault="00FB4E57" w:rsidP="00B3183C">
      <w:pPr>
        <w:pStyle w:val="NoSpacing"/>
        <w:spacing w:line="480" w:lineRule="auto"/>
        <w:ind w:firstLine="1134"/>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On the whole </w:t>
      </w:r>
      <w:r w:rsidR="00930FE4" w:rsidRPr="00E8449E">
        <w:rPr>
          <w:rFonts w:ascii="Times New Roman" w:hAnsi="Times New Roman" w:cs="Times New Roman"/>
          <w:sz w:val="24"/>
          <w:szCs w:val="24"/>
          <w:lang w:val="en-US"/>
        </w:rPr>
        <w:t>this Court is</w:t>
      </w:r>
      <w:r w:rsidRPr="00E8449E">
        <w:rPr>
          <w:rFonts w:ascii="Times New Roman" w:hAnsi="Times New Roman" w:cs="Times New Roman"/>
          <w:sz w:val="24"/>
          <w:szCs w:val="24"/>
          <w:lang w:val="en-US"/>
        </w:rPr>
        <w:t xml:space="preserve"> satisfied that the evidence adduced against the appellant proves beyond reasonable doubt that the appellant committed the offence of theft.  However</w:t>
      </w:r>
      <w:r w:rsidR="00361248" w:rsidRPr="00E8449E">
        <w:rPr>
          <w:rFonts w:ascii="Times New Roman" w:hAnsi="Times New Roman" w:cs="Times New Roman"/>
          <w:sz w:val="24"/>
          <w:szCs w:val="24"/>
          <w:lang w:val="en-US"/>
        </w:rPr>
        <w:t>,</w:t>
      </w:r>
      <w:r w:rsidRPr="00E8449E">
        <w:rPr>
          <w:rFonts w:ascii="Times New Roman" w:hAnsi="Times New Roman" w:cs="Times New Roman"/>
          <w:sz w:val="24"/>
          <w:szCs w:val="24"/>
          <w:lang w:val="en-US"/>
        </w:rPr>
        <w:t xml:space="preserve"> Miss </w:t>
      </w:r>
      <w:proofErr w:type="spellStart"/>
      <w:r w:rsidR="00361248" w:rsidRPr="00E8449E">
        <w:rPr>
          <w:rFonts w:ascii="Times New Roman" w:hAnsi="Times New Roman" w:cs="Times New Roman"/>
          <w:i/>
          <w:sz w:val="24"/>
          <w:szCs w:val="24"/>
          <w:lang w:val="en-US"/>
        </w:rPr>
        <w:t>Kunaka</w:t>
      </w:r>
      <w:proofErr w:type="spellEnd"/>
      <w:r w:rsidRPr="00E8449E">
        <w:rPr>
          <w:rFonts w:ascii="Times New Roman" w:hAnsi="Times New Roman" w:cs="Times New Roman"/>
          <w:sz w:val="24"/>
          <w:szCs w:val="24"/>
          <w:lang w:val="en-US"/>
        </w:rPr>
        <w:t xml:space="preserve"> for the State</w:t>
      </w:r>
      <w:r w:rsidR="009F036C" w:rsidRPr="00E8449E">
        <w:rPr>
          <w:rFonts w:ascii="Times New Roman" w:hAnsi="Times New Roman" w:cs="Times New Roman"/>
          <w:sz w:val="24"/>
          <w:szCs w:val="24"/>
          <w:lang w:val="en-US"/>
        </w:rPr>
        <w:t>,</w:t>
      </w:r>
      <w:r w:rsidR="009C0732" w:rsidRPr="00E8449E">
        <w:rPr>
          <w:rFonts w:ascii="Times New Roman" w:hAnsi="Times New Roman" w:cs="Times New Roman"/>
          <w:sz w:val="24"/>
          <w:szCs w:val="24"/>
          <w:lang w:val="en-US"/>
        </w:rPr>
        <w:t xml:space="preserve"> properly</w:t>
      </w:r>
      <w:r w:rsidRPr="00E8449E">
        <w:rPr>
          <w:rFonts w:ascii="Times New Roman" w:hAnsi="Times New Roman" w:cs="Times New Roman"/>
          <w:sz w:val="24"/>
          <w:szCs w:val="24"/>
          <w:lang w:val="en-US"/>
        </w:rPr>
        <w:t xml:space="preserve"> conceded that the</w:t>
      </w:r>
      <w:r w:rsidR="009C0732" w:rsidRPr="00E8449E">
        <w:rPr>
          <w:rFonts w:ascii="Times New Roman" w:hAnsi="Times New Roman" w:cs="Times New Roman"/>
          <w:sz w:val="24"/>
          <w:szCs w:val="24"/>
          <w:lang w:val="en-US"/>
        </w:rPr>
        <w:t>re was no</w:t>
      </w:r>
      <w:r w:rsidRPr="00E8449E">
        <w:rPr>
          <w:rFonts w:ascii="Times New Roman" w:hAnsi="Times New Roman" w:cs="Times New Roman"/>
          <w:sz w:val="24"/>
          <w:szCs w:val="24"/>
          <w:lang w:val="en-US"/>
        </w:rPr>
        <w:t xml:space="preserve"> evidence </w:t>
      </w:r>
      <w:r w:rsidR="00FE5318">
        <w:rPr>
          <w:rFonts w:ascii="Times New Roman" w:hAnsi="Times New Roman" w:cs="Times New Roman"/>
          <w:sz w:val="24"/>
          <w:szCs w:val="24"/>
          <w:lang w:val="en-US"/>
        </w:rPr>
        <w:t xml:space="preserve">that </w:t>
      </w:r>
      <w:r w:rsidR="009C0732" w:rsidRPr="00E8449E">
        <w:rPr>
          <w:rFonts w:ascii="Times New Roman" w:hAnsi="Times New Roman" w:cs="Times New Roman"/>
          <w:sz w:val="24"/>
          <w:szCs w:val="24"/>
          <w:lang w:val="en-US"/>
        </w:rPr>
        <w:t xml:space="preserve">any money had been </w:t>
      </w:r>
      <w:r w:rsidRPr="00E8449E">
        <w:rPr>
          <w:rFonts w:ascii="Times New Roman" w:hAnsi="Times New Roman" w:cs="Times New Roman"/>
          <w:sz w:val="24"/>
          <w:szCs w:val="24"/>
          <w:lang w:val="en-US"/>
        </w:rPr>
        <w:t xml:space="preserve">deposited into </w:t>
      </w:r>
      <w:proofErr w:type="spellStart"/>
      <w:r w:rsidRPr="00E8449E">
        <w:rPr>
          <w:rFonts w:ascii="Times New Roman" w:hAnsi="Times New Roman" w:cs="Times New Roman"/>
          <w:sz w:val="24"/>
          <w:szCs w:val="24"/>
          <w:lang w:val="en-US"/>
        </w:rPr>
        <w:t>Lindiwe’s</w:t>
      </w:r>
      <w:proofErr w:type="spellEnd"/>
      <w:r w:rsidRPr="00E8449E">
        <w:rPr>
          <w:rFonts w:ascii="Times New Roman" w:hAnsi="Times New Roman" w:cs="Times New Roman"/>
          <w:sz w:val="24"/>
          <w:szCs w:val="24"/>
          <w:lang w:val="en-US"/>
        </w:rPr>
        <w:t xml:space="preserve"> bank account. The </w:t>
      </w:r>
      <w:r w:rsidR="00A03207" w:rsidRPr="00E8449E">
        <w:rPr>
          <w:rFonts w:ascii="Times New Roman" w:hAnsi="Times New Roman" w:cs="Times New Roman"/>
          <w:sz w:val="24"/>
          <w:szCs w:val="24"/>
          <w:lang w:val="en-US"/>
        </w:rPr>
        <w:t>concession</w:t>
      </w:r>
      <w:r w:rsidRPr="00E8449E">
        <w:rPr>
          <w:rFonts w:ascii="Times New Roman" w:hAnsi="Times New Roman" w:cs="Times New Roman"/>
          <w:sz w:val="24"/>
          <w:szCs w:val="24"/>
          <w:lang w:val="en-US"/>
        </w:rPr>
        <w:t xml:space="preserve"> is properly made.</w:t>
      </w:r>
      <w:r w:rsidR="009C0732" w:rsidRPr="00E8449E">
        <w:rPr>
          <w:rFonts w:ascii="Times New Roman" w:hAnsi="Times New Roman" w:cs="Times New Roman"/>
          <w:sz w:val="24"/>
          <w:szCs w:val="24"/>
          <w:lang w:val="en-US"/>
        </w:rPr>
        <w:t xml:space="preserve"> </w:t>
      </w:r>
      <w:r w:rsidR="001F24EF">
        <w:rPr>
          <w:rFonts w:ascii="Times New Roman" w:hAnsi="Times New Roman" w:cs="Times New Roman"/>
          <w:sz w:val="24"/>
          <w:szCs w:val="24"/>
          <w:lang w:val="en-US"/>
        </w:rPr>
        <w:t>The sum of US$4 621.63 must be deducted from US$39 413.37</w:t>
      </w:r>
      <w:r w:rsidR="00FE5318">
        <w:rPr>
          <w:rFonts w:ascii="Times New Roman" w:hAnsi="Times New Roman" w:cs="Times New Roman"/>
          <w:sz w:val="24"/>
          <w:szCs w:val="24"/>
          <w:lang w:val="en-US"/>
        </w:rPr>
        <w:t xml:space="preserve"> leaving the balance of US$34 791.74</w:t>
      </w:r>
      <w:r w:rsidR="001F24EF">
        <w:rPr>
          <w:rFonts w:ascii="Times New Roman" w:hAnsi="Times New Roman" w:cs="Times New Roman"/>
          <w:sz w:val="24"/>
          <w:szCs w:val="24"/>
          <w:lang w:val="en-US"/>
        </w:rPr>
        <w:t xml:space="preserve">. </w:t>
      </w:r>
    </w:p>
    <w:p w:rsidR="00FE5318" w:rsidRDefault="00FE5318" w:rsidP="00B3183C">
      <w:pPr>
        <w:pStyle w:val="NoSpacing"/>
        <w:spacing w:line="480" w:lineRule="auto"/>
        <w:ind w:firstLine="1134"/>
        <w:jc w:val="both"/>
        <w:rPr>
          <w:rFonts w:ascii="Times New Roman" w:hAnsi="Times New Roman" w:cs="Times New Roman"/>
          <w:sz w:val="24"/>
          <w:szCs w:val="24"/>
          <w:lang w:val="en-US"/>
        </w:rPr>
      </w:pPr>
    </w:p>
    <w:p w:rsidR="00B3183C" w:rsidRPr="00E8449E" w:rsidRDefault="009C0732" w:rsidP="00B3183C">
      <w:pPr>
        <w:pStyle w:val="NoSpacing"/>
        <w:spacing w:line="480" w:lineRule="auto"/>
        <w:ind w:firstLine="1134"/>
        <w:jc w:val="both"/>
        <w:rPr>
          <w:rFonts w:ascii="Times New Roman" w:hAnsi="Times New Roman" w:cs="Times New Roman"/>
          <w:sz w:val="24"/>
          <w:szCs w:val="24"/>
          <w:lang w:val="en-US"/>
        </w:rPr>
      </w:pPr>
      <w:proofErr w:type="spellStart"/>
      <w:r w:rsidRPr="00E8449E">
        <w:rPr>
          <w:rFonts w:ascii="Times New Roman" w:hAnsi="Times New Roman" w:cs="Times New Roman"/>
          <w:sz w:val="24"/>
          <w:szCs w:val="24"/>
          <w:lang w:val="en-US"/>
        </w:rPr>
        <w:t>Mr</w:t>
      </w:r>
      <w:proofErr w:type="spellEnd"/>
      <w:r w:rsidRPr="00E8449E">
        <w:rPr>
          <w:rFonts w:ascii="Times New Roman" w:hAnsi="Times New Roman" w:cs="Times New Roman"/>
          <w:sz w:val="24"/>
          <w:szCs w:val="24"/>
          <w:lang w:val="en-US"/>
        </w:rPr>
        <w:t xml:space="preserve"> </w:t>
      </w:r>
      <w:proofErr w:type="spellStart"/>
      <w:r w:rsidRPr="00E8449E">
        <w:rPr>
          <w:rFonts w:ascii="Times New Roman" w:hAnsi="Times New Roman" w:cs="Times New Roman"/>
          <w:sz w:val="24"/>
          <w:szCs w:val="24"/>
          <w:lang w:val="en-US"/>
        </w:rPr>
        <w:t>Maanda</w:t>
      </w:r>
      <w:proofErr w:type="spellEnd"/>
      <w:r w:rsidRPr="00E8449E">
        <w:rPr>
          <w:rFonts w:ascii="Times New Roman" w:hAnsi="Times New Roman" w:cs="Times New Roman"/>
          <w:sz w:val="24"/>
          <w:szCs w:val="24"/>
          <w:lang w:val="en-US"/>
        </w:rPr>
        <w:t xml:space="preserve"> was correct in submitting that having convicted the appellant on the competent verdict of theft,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should have entered a verdict of not guilty to the main charge of fraud.</w:t>
      </w:r>
      <w:r w:rsidR="00FB4E57" w:rsidRPr="00E8449E">
        <w:rPr>
          <w:rFonts w:ascii="Times New Roman" w:hAnsi="Times New Roman" w:cs="Times New Roman"/>
          <w:sz w:val="24"/>
          <w:szCs w:val="24"/>
          <w:lang w:val="en-US"/>
        </w:rPr>
        <w:t xml:space="preserve"> </w:t>
      </w:r>
      <w:r w:rsidR="00930FE4" w:rsidRPr="00E8449E">
        <w:rPr>
          <w:rFonts w:ascii="Times New Roman" w:hAnsi="Times New Roman" w:cs="Times New Roman"/>
          <w:sz w:val="24"/>
          <w:szCs w:val="24"/>
          <w:lang w:val="en-US"/>
        </w:rPr>
        <w:t>The</w:t>
      </w:r>
      <w:r w:rsidR="006A2B10" w:rsidRPr="00E8449E">
        <w:rPr>
          <w:rFonts w:ascii="Times New Roman" w:hAnsi="Times New Roman" w:cs="Times New Roman"/>
          <w:sz w:val="24"/>
          <w:szCs w:val="24"/>
          <w:lang w:val="en-US"/>
        </w:rPr>
        <w:t xml:space="preserve"> order</w:t>
      </w:r>
      <w:r w:rsidR="00930FE4" w:rsidRPr="00E8449E">
        <w:rPr>
          <w:rFonts w:ascii="Times New Roman" w:hAnsi="Times New Roman" w:cs="Times New Roman"/>
          <w:sz w:val="24"/>
          <w:szCs w:val="24"/>
          <w:lang w:val="en-US"/>
        </w:rPr>
        <w:t xml:space="preserve"> hereunder</w:t>
      </w:r>
      <w:r w:rsidR="006A2B10" w:rsidRPr="00E8449E">
        <w:rPr>
          <w:rFonts w:ascii="Times New Roman" w:hAnsi="Times New Roman" w:cs="Times New Roman"/>
          <w:sz w:val="24"/>
          <w:szCs w:val="24"/>
          <w:lang w:val="en-US"/>
        </w:rPr>
        <w:t xml:space="preserve"> will correct that anomaly.</w:t>
      </w:r>
      <w:r w:rsidR="00FB4E57" w:rsidRPr="00E8449E">
        <w:rPr>
          <w:rFonts w:ascii="Times New Roman" w:hAnsi="Times New Roman" w:cs="Times New Roman"/>
          <w:sz w:val="24"/>
          <w:szCs w:val="24"/>
          <w:lang w:val="en-US"/>
        </w:rPr>
        <w:t xml:space="preserve"> </w:t>
      </w:r>
    </w:p>
    <w:p w:rsidR="00A03207" w:rsidRPr="00E8449E" w:rsidRDefault="00A03207" w:rsidP="00A03207">
      <w:pPr>
        <w:pStyle w:val="NoSpacing"/>
        <w:spacing w:line="480" w:lineRule="auto"/>
        <w:jc w:val="both"/>
        <w:rPr>
          <w:rFonts w:ascii="Times New Roman" w:hAnsi="Times New Roman" w:cs="Times New Roman"/>
          <w:sz w:val="24"/>
          <w:szCs w:val="24"/>
          <w:lang w:val="en-US"/>
        </w:rPr>
      </w:pPr>
    </w:p>
    <w:p w:rsidR="00A03207" w:rsidRPr="00E8449E" w:rsidRDefault="00473D44" w:rsidP="00A0320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009C0732" w:rsidRPr="00E8449E">
        <w:rPr>
          <w:rFonts w:ascii="Times New Roman" w:hAnsi="Times New Roman" w:cs="Times New Roman"/>
          <w:sz w:val="24"/>
          <w:szCs w:val="24"/>
          <w:lang w:val="en-US"/>
        </w:rPr>
        <w:tab/>
      </w:r>
      <w:r w:rsidR="00930FE4" w:rsidRPr="00E8449E">
        <w:rPr>
          <w:rFonts w:ascii="Times New Roman" w:hAnsi="Times New Roman" w:cs="Times New Roman"/>
          <w:sz w:val="24"/>
          <w:szCs w:val="24"/>
          <w:lang w:val="en-US"/>
        </w:rPr>
        <w:t>This Court</w:t>
      </w:r>
      <w:r w:rsidR="00A03207" w:rsidRPr="00E8449E">
        <w:rPr>
          <w:rFonts w:ascii="Times New Roman" w:hAnsi="Times New Roman" w:cs="Times New Roman"/>
          <w:sz w:val="24"/>
          <w:szCs w:val="24"/>
          <w:lang w:val="en-US"/>
        </w:rPr>
        <w:t xml:space="preserve"> conclude</w:t>
      </w:r>
      <w:r w:rsidR="00930FE4" w:rsidRPr="00E8449E">
        <w:rPr>
          <w:rFonts w:ascii="Times New Roman" w:hAnsi="Times New Roman" w:cs="Times New Roman"/>
          <w:sz w:val="24"/>
          <w:szCs w:val="24"/>
          <w:lang w:val="en-US"/>
        </w:rPr>
        <w:t>s</w:t>
      </w:r>
      <w:r w:rsidR="00A03207" w:rsidRPr="00E8449E">
        <w:rPr>
          <w:rFonts w:ascii="Times New Roman" w:hAnsi="Times New Roman" w:cs="Times New Roman"/>
          <w:sz w:val="24"/>
          <w:szCs w:val="24"/>
          <w:lang w:val="en-US"/>
        </w:rPr>
        <w:t xml:space="preserve"> therefore that the appeal against conviction </w:t>
      </w:r>
      <w:r w:rsidR="001F24EF">
        <w:rPr>
          <w:rFonts w:ascii="Times New Roman" w:hAnsi="Times New Roman" w:cs="Times New Roman"/>
          <w:sz w:val="24"/>
          <w:szCs w:val="24"/>
          <w:lang w:val="en-US"/>
        </w:rPr>
        <w:t>must succeed in part</w:t>
      </w:r>
      <w:r w:rsidR="00A03207" w:rsidRPr="00E8449E">
        <w:rPr>
          <w:rFonts w:ascii="Times New Roman" w:hAnsi="Times New Roman" w:cs="Times New Roman"/>
          <w:sz w:val="24"/>
          <w:szCs w:val="24"/>
          <w:lang w:val="en-US"/>
        </w:rPr>
        <w:t xml:space="preserve">.  As for the appeal against sentence </w:t>
      </w:r>
      <w:r w:rsidR="00930FE4" w:rsidRPr="00E8449E">
        <w:rPr>
          <w:rFonts w:ascii="Times New Roman" w:hAnsi="Times New Roman" w:cs="Times New Roman"/>
          <w:sz w:val="24"/>
          <w:szCs w:val="24"/>
          <w:lang w:val="en-US"/>
        </w:rPr>
        <w:t>this Court</w:t>
      </w:r>
      <w:r w:rsidR="00A03207" w:rsidRPr="00E8449E">
        <w:rPr>
          <w:rFonts w:ascii="Times New Roman" w:hAnsi="Times New Roman" w:cs="Times New Roman"/>
          <w:sz w:val="24"/>
          <w:szCs w:val="24"/>
          <w:lang w:val="en-US"/>
        </w:rPr>
        <w:t xml:space="preserve"> agree</w:t>
      </w:r>
      <w:r w:rsidR="00930FE4" w:rsidRPr="00E8449E">
        <w:rPr>
          <w:rFonts w:ascii="Times New Roman" w:hAnsi="Times New Roman" w:cs="Times New Roman"/>
          <w:sz w:val="24"/>
          <w:szCs w:val="24"/>
          <w:lang w:val="en-US"/>
        </w:rPr>
        <w:t>s</w:t>
      </w:r>
      <w:r w:rsidR="00A03207" w:rsidRPr="00E8449E">
        <w:rPr>
          <w:rFonts w:ascii="Times New Roman" w:hAnsi="Times New Roman" w:cs="Times New Roman"/>
          <w:sz w:val="24"/>
          <w:szCs w:val="24"/>
          <w:lang w:val="en-US"/>
        </w:rPr>
        <w:t xml:space="preserve"> with the reasoning of the court </w:t>
      </w:r>
      <w:r w:rsidR="00A03207" w:rsidRPr="00E8449E">
        <w:rPr>
          <w:rFonts w:ascii="Times New Roman" w:hAnsi="Times New Roman" w:cs="Times New Roman"/>
          <w:i/>
          <w:sz w:val="24"/>
          <w:szCs w:val="24"/>
          <w:lang w:val="en-US"/>
        </w:rPr>
        <w:t>a quo</w:t>
      </w:r>
      <w:r w:rsidR="00A03207" w:rsidRPr="00E8449E">
        <w:rPr>
          <w:rFonts w:ascii="Times New Roman" w:hAnsi="Times New Roman" w:cs="Times New Roman"/>
          <w:sz w:val="24"/>
          <w:szCs w:val="24"/>
          <w:lang w:val="en-US"/>
        </w:rPr>
        <w:t xml:space="preserve"> namely, that there is no basis upon which the sentence imposed by the trial court could be </w:t>
      </w:r>
      <w:r w:rsidR="005B20C1" w:rsidRPr="00E8449E">
        <w:rPr>
          <w:rFonts w:ascii="Times New Roman" w:hAnsi="Times New Roman" w:cs="Times New Roman"/>
          <w:sz w:val="24"/>
          <w:szCs w:val="24"/>
          <w:lang w:val="en-US"/>
        </w:rPr>
        <w:t>interfered</w:t>
      </w:r>
      <w:r w:rsidR="00A03207" w:rsidRPr="00E8449E">
        <w:rPr>
          <w:rFonts w:ascii="Times New Roman" w:hAnsi="Times New Roman" w:cs="Times New Roman"/>
          <w:sz w:val="24"/>
          <w:szCs w:val="24"/>
          <w:lang w:val="en-US"/>
        </w:rPr>
        <w:t xml:space="preserve"> with.</w:t>
      </w:r>
    </w:p>
    <w:p w:rsidR="00A03207" w:rsidRPr="00E8449E" w:rsidRDefault="00473D44" w:rsidP="00A03207">
      <w:pPr>
        <w:pStyle w:val="NoSpacing"/>
        <w:spacing w:line="480" w:lineRule="auto"/>
        <w:jc w:val="both"/>
        <w:rPr>
          <w:rFonts w:ascii="Times New Roman" w:hAnsi="Times New Roman" w:cs="Times New Roman"/>
          <w:sz w:val="24"/>
          <w:szCs w:val="24"/>
          <w:lang w:val="en-US"/>
        </w:rPr>
      </w:pPr>
      <w:bookmarkStart w:id="0" w:name="_GoBack"/>
      <w:bookmarkEnd w:id="0"/>
      <w:r w:rsidRPr="00E8449E">
        <w:rPr>
          <w:rFonts w:ascii="Times New Roman" w:hAnsi="Times New Roman" w:cs="Times New Roman"/>
          <w:sz w:val="24"/>
          <w:szCs w:val="24"/>
          <w:lang w:val="en-US"/>
        </w:rPr>
        <w:lastRenderedPageBreak/>
        <w:tab/>
      </w:r>
      <w:r w:rsidR="009C0732" w:rsidRPr="00E8449E">
        <w:rPr>
          <w:rFonts w:ascii="Times New Roman" w:hAnsi="Times New Roman" w:cs="Times New Roman"/>
          <w:sz w:val="24"/>
          <w:szCs w:val="24"/>
          <w:lang w:val="en-US"/>
        </w:rPr>
        <w:tab/>
      </w:r>
      <w:r w:rsidR="00A03207" w:rsidRPr="00E8449E">
        <w:rPr>
          <w:rFonts w:ascii="Times New Roman" w:hAnsi="Times New Roman" w:cs="Times New Roman"/>
          <w:sz w:val="24"/>
          <w:szCs w:val="24"/>
          <w:lang w:val="en-US"/>
        </w:rPr>
        <w:t>It is accordingly ordered as follows:</w:t>
      </w:r>
    </w:p>
    <w:p w:rsidR="006A2B10" w:rsidRPr="00E8449E" w:rsidRDefault="00D04BC7" w:rsidP="00D04BC7">
      <w:pPr>
        <w:pStyle w:val="NoSpacing"/>
        <w:spacing w:line="480" w:lineRule="auto"/>
        <w:ind w:left="2160" w:hanging="1593"/>
        <w:jc w:val="both"/>
        <w:rPr>
          <w:rFonts w:ascii="Times New Roman" w:hAnsi="Times New Roman" w:cs="Times New Roman"/>
          <w:sz w:val="24"/>
          <w:szCs w:val="24"/>
          <w:lang w:val="en-US"/>
        </w:rPr>
      </w:pPr>
      <w:r w:rsidRPr="00E8449E">
        <w:rPr>
          <w:rFonts w:ascii="Times New Roman" w:hAnsi="Times New Roman" w:cs="Times New Roman"/>
          <w:b/>
          <w:sz w:val="24"/>
          <w:szCs w:val="24"/>
          <w:lang w:val="en-US"/>
        </w:rPr>
        <w:t>AD CONVICTION</w:t>
      </w:r>
    </w:p>
    <w:p w:rsidR="00930FE4" w:rsidRPr="00E8449E" w:rsidRDefault="00930FE4" w:rsidP="00D04BC7">
      <w:pPr>
        <w:pStyle w:val="NoSpacing"/>
        <w:numPr>
          <w:ilvl w:val="0"/>
          <w:numId w:val="12"/>
        </w:numPr>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The appeal against conviction partially succeeds.</w:t>
      </w:r>
    </w:p>
    <w:p w:rsidR="00930FE4" w:rsidRPr="00E8449E" w:rsidRDefault="00930FE4" w:rsidP="00930FE4">
      <w:pPr>
        <w:pStyle w:val="NoSpacing"/>
        <w:numPr>
          <w:ilvl w:val="0"/>
          <w:numId w:val="12"/>
        </w:numPr>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 xml:space="preserve">The order of the court </w:t>
      </w:r>
      <w:r w:rsidRPr="00E8449E">
        <w:rPr>
          <w:rFonts w:ascii="Times New Roman" w:hAnsi="Times New Roman" w:cs="Times New Roman"/>
          <w:i/>
          <w:sz w:val="24"/>
          <w:szCs w:val="24"/>
          <w:lang w:val="en-US"/>
        </w:rPr>
        <w:t>a quo</w:t>
      </w:r>
      <w:r w:rsidRPr="00E8449E">
        <w:rPr>
          <w:rFonts w:ascii="Times New Roman" w:hAnsi="Times New Roman" w:cs="Times New Roman"/>
          <w:sz w:val="24"/>
          <w:szCs w:val="24"/>
          <w:lang w:val="en-US"/>
        </w:rPr>
        <w:t xml:space="preserve"> is amended to read as follows:</w:t>
      </w:r>
    </w:p>
    <w:p w:rsidR="00930FE4" w:rsidRPr="00E8449E" w:rsidRDefault="00930FE4" w:rsidP="005436EF">
      <w:pPr>
        <w:pStyle w:val="NoSpacing"/>
        <w:ind w:left="1701" w:hanging="774"/>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w:t>
      </w:r>
      <w:proofErr w:type="gramStart"/>
      <w:r w:rsidRPr="00E8449E">
        <w:rPr>
          <w:rFonts w:ascii="Times New Roman" w:hAnsi="Times New Roman" w:cs="Times New Roman"/>
          <w:sz w:val="24"/>
          <w:szCs w:val="24"/>
          <w:lang w:val="en-US"/>
        </w:rPr>
        <w:t>a</w:t>
      </w:r>
      <w:proofErr w:type="gramEnd"/>
      <w:r w:rsidRPr="00E8449E">
        <w:rPr>
          <w:rFonts w:ascii="Times New Roman" w:hAnsi="Times New Roman" w:cs="Times New Roman"/>
          <w:sz w:val="24"/>
          <w:szCs w:val="24"/>
          <w:lang w:val="en-US"/>
        </w:rPr>
        <w:t>)</w:t>
      </w:r>
      <w:r w:rsidRPr="00E8449E">
        <w:rPr>
          <w:rFonts w:ascii="Times New Roman" w:hAnsi="Times New Roman" w:cs="Times New Roman"/>
          <w:sz w:val="24"/>
          <w:szCs w:val="24"/>
          <w:lang w:val="en-US"/>
        </w:rPr>
        <w:tab/>
        <w:t>The appeal against conviction partially succeeds.</w:t>
      </w:r>
    </w:p>
    <w:p w:rsidR="00930FE4" w:rsidRPr="00E8449E" w:rsidRDefault="00930FE4" w:rsidP="005436EF">
      <w:pPr>
        <w:pStyle w:val="NoSpacing"/>
        <w:ind w:left="1701" w:hanging="774"/>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(b)</w:t>
      </w:r>
      <w:r w:rsidRPr="00E8449E">
        <w:rPr>
          <w:rFonts w:ascii="Times New Roman" w:hAnsi="Times New Roman" w:cs="Times New Roman"/>
          <w:sz w:val="24"/>
          <w:szCs w:val="24"/>
          <w:lang w:val="en-US"/>
        </w:rPr>
        <w:tab/>
        <w:t>The order of the trial court be and is hereby set aside and substituted with the following:</w:t>
      </w:r>
    </w:p>
    <w:p w:rsidR="00930FE4" w:rsidRPr="00E8449E" w:rsidRDefault="00930FE4" w:rsidP="005436EF">
      <w:pPr>
        <w:pStyle w:val="NoSpacing"/>
        <w:ind w:left="2268"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w:t>
      </w:r>
      <w:proofErr w:type="spellStart"/>
      <w:r w:rsidRPr="00E8449E">
        <w:rPr>
          <w:rFonts w:ascii="Times New Roman" w:hAnsi="Times New Roman" w:cs="Times New Roman"/>
          <w:sz w:val="24"/>
          <w:szCs w:val="24"/>
          <w:lang w:val="en-US"/>
        </w:rPr>
        <w:t>i</w:t>
      </w:r>
      <w:proofErr w:type="spellEnd"/>
      <w:r w:rsidRPr="00E8449E">
        <w:rPr>
          <w:rFonts w:ascii="Times New Roman" w:hAnsi="Times New Roman" w:cs="Times New Roman"/>
          <w:sz w:val="24"/>
          <w:szCs w:val="24"/>
          <w:lang w:val="en-US"/>
        </w:rPr>
        <w:t>)</w:t>
      </w:r>
      <w:r w:rsidRPr="00E8449E">
        <w:rPr>
          <w:rFonts w:ascii="Times New Roman" w:hAnsi="Times New Roman" w:cs="Times New Roman"/>
          <w:sz w:val="24"/>
          <w:szCs w:val="24"/>
          <w:lang w:val="en-US"/>
        </w:rPr>
        <w:tab/>
        <w:t>The accused be and is hereby found not guilty of the offence of fraud.</w:t>
      </w:r>
    </w:p>
    <w:p w:rsidR="001F24EF" w:rsidRDefault="00930FE4" w:rsidP="005436EF">
      <w:pPr>
        <w:pStyle w:val="NoSpacing"/>
        <w:ind w:left="2268" w:hanging="567"/>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(ii)</w:t>
      </w:r>
      <w:r w:rsidRPr="00E8449E">
        <w:rPr>
          <w:rFonts w:ascii="Times New Roman" w:hAnsi="Times New Roman" w:cs="Times New Roman"/>
          <w:sz w:val="24"/>
          <w:szCs w:val="24"/>
          <w:lang w:val="en-US"/>
        </w:rPr>
        <w:tab/>
        <w:t>The accused be and is hereby</w:t>
      </w:r>
      <w:r w:rsidR="00D04BC7" w:rsidRPr="00E8449E">
        <w:rPr>
          <w:rFonts w:ascii="Times New Roman" w:hAnsi="Times New Roman" w:cs="Times New Roman"/>
          <w:sz w:val="24"/>
          <w:szCs w:val="24"/>
          <w:lang w:val="en-US"/>
        </w:rPr>
        <w:t xml:space="preserve"> found guilty of theft as defined in s 113 of the Code, a competent verdict to fraud.</w:t>
      </w:r>
    </w:p>
    <w:p w:rsidR="00930FE4" w:rsidRPr="00E8449E" w:rsidRDefault="001F24EF" w:rsidP="005436EF">
      <w:pPr>
        <w:pStyle w:val="NoSpacing"/>
        <w:ind w:left="2268" w:hanging="567"/>
        <w:jc w:val="both"/>
        <w:rPr>
          <w:rFonts w:ascii="Times New Roman" w:hAnsi="Times New Roman" w:cs="Times New Roman"/>
          <w:sz w:val="24"/>
          <w:szCs w:val="24"/>
          <w:lang w:val="en-US"/>
        </w:rPr>
      </w:pPr>
      <w:r>
        <w:rPr>
          <w:rFonts w:ascii="Times New Roman" w:hAnsi="Times New Roman" w:cs="Times New Roman"/>
          <w:sz w:val="24"/>
          <w:szCs w:val="24"/>
          <w:lang w:val="en-US"/>
        </w:rPr>
        <w:t>(iii)</w:t>
      </w:r>
      <w:r>
        <w:rPr>
          <w:rFonts w:ascii="Times New Roman" w:hAnsi="Times New Roman" w:cs="Times New Roman"/>
          <w:sz w:val="24"/>
          <w:szCs w:val="24"/>
          <w:lang w:val="en-US"/>
        </w:rPr>
        <w:tab/>
        <w:t>The total prejudice to the complainant is in the sum of US$34 791.74.</w:t>
      </w:r>
      <w:r w:rsidR="00D04BC7" w:rsidRPr="00E8449E">
        <w:rPr>
          <w:rFonts w:ascii="Times New Roman" w:hAnsi="Times New Roman" w:cs="Times New Roman"/>
          <w:sz w:val="24"/>
          <w:szCs w:val="24"/>
          <w:lang w:val="en-US"/>
        </w:rPr>
        <w:t>”</w:t>
      </w:r>
    </w:p>
    <w:p w:rsidR="00D04BC7" w:rsidRPr="00E8449E" w:rsidRDefault="00D04BC7" w:rsidP="00D04BC7">
      <w:pPr>
        <w:pStyle w:val="NoSpacing"/>
        <w:jc w:val="both"/>
        <w:rPr>
          <w:rFonts w:ascii="Times New Roman" w:hAnsi="Times New Roman" w:cs="Times New Roman"/>
          <w:sz w:val="24"/>
          <w:szCs w:val="24"/>
          <w:lang w:val="en-US"/>
        </w:rPr>
      </w:pPr>
    </w:p>
    <w:p w:rsidR="00D04BC7" w:rsidRPr="00E8449E" w:rsidRDefault="00D04BC7" w:rsidP="00D04BC7">
      <w:pPr>
        <w:pStyle w:val="NoSpacing"/>
        <w:spacing w:line="480" w:lineRule="auto"/>
        <w:ind w:firstLine="567"/>
        <w:jc w:val="both"/>
        <w:rPr>
          <w:rFonts w:ascii="Times New Roman" w:hAnsi="Times New Roman" w:cs="Times New Roman"/>
          <w:sz w:val="24"/>
          <w:szCs w:val="24"/>
          <w:lang w:val="en-US"/>
        </w:rPr>
      </w:pPr>
      <w:r w:rsidRPr="00E8449E">
        <w:rPr>
          <w:rFonts w:ascii="Times New Roman" w:hAnsi="Times New Roman" w:cs="Times New Roman"/>
          <w:b/>
          <w:sz w:val="24"/>
          <w:szCs w:val="24"/>
          <w:lang w:val="en-US"/>
        </w:rPr>
        <w:t>AD SENTENCE</w:t>
      </w:r>
    </w:p>
    <w:p w:rsidR="00D04BC7" w:rsidRDefault="00D04BC7" w:rsidP="00D04BC7">
      <w:pPr>
        <w:pStyle w:val="NoSpacing"/>
        <w:numPr>
          <w:ilvl w:val="0"/>
          <w:numId w:val="12"/>
        </w:numPr>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The appeal against sentence be and is hereby dismissed.</w:t>
      </w:r>
    </w:p>
    <w:p w:rsidR="001F24EF" w:rsidRPr="00E8449E" w:rsidRDefault="001F24EF" w:rsidP="00D04BC7">
      <w:pPr>
        <w:pStyle w:val="NoSpacing"/>
        <w:numPr>
          <w:ilvl w:val="0"/>
          <w:numId w:val="12"/>
        </w:numPr>
        <w:jc w:val="both"/>
        <w:rPr>
          <w:rFonts w:ascii="Times New Roman" w:hAnsi="Times New Roman" w:cs="Times New Roman"/>
          <w:sz w:val="24"/>
          <w:szCs w:val="24"/>
          <w:lang w:val="en-US"/>
        </w:rPr>
      </w:pPr>
      <w:r>
        <w:rPr>
          <w:rFonts w:ascii="Times New Roman" w:hAnsi="Times New Roman" w:cs="Times New Roman"/>
          <w:sz w:val="24"/>
          <w:szCs w:val="24"/>
          <w:lang w:val="en-US"/>
        </w:rPr>
        <w:t>The sum of US$39 413.37 reflected in the sentence of the trial court be and is hereby substituted with the sum of US$34 791.74.</w:t>
      </w:r>
    </w:p>
    <w:p w:rsidR="00930FE4" w:rsidRPr="00E8449E" w:rsidRDefault="00930FE4" w:rsidP="00930FE4">
      <w:pPr>
        <w:pStyle w:val="NoSpacing"/>
        <w:ind w:left="927"/>
        <w:jc w:val="both"/>
        <w:rPr>
          <w:rFonts w:ascii="Times New Roman" w:hAnsi="Times New Roman" w:cs="Times New Roman"/>
          <w:sz w:val="24"/>
          <w:szCs w:val="24"/>
          <w:lang w:val="en-US"/>
        </w:rPr>
      </w:pPr>
    </w:p>
    <w:p w:rsidR="006A2B10" w:rsidRPr="00E8449E" w:rsidRDefault="006A2B10" w:rsidP="00AA3D71">
      <w:pPr>
        <w:pStyle w:val="NoSpacing"/>
        <w:ind w:left="2160" w:hanging="716"/>
        <w:jc w:val="both"/>
        <w:rPr>
          <w:rFonts w:ascii="Times New Roman" w:hAnsi="Times New Roman" w:cs="Times New Roman"/>
          <w:sz w:val="24"/>
          <w:szCs w:val="24"/>
          <w:lang w:val="en-US"/>
        </w:rPr>
      </w:pPr>
    </w:p>
    <w:p w:rsidR="00DA5058" w:rsidRPr="00E8449E" w:rsidRDefault="00DA5058"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r>
    </w:p>
    <w:p w:rsidR="00DA5058" w:rsidRPr="00E8449E" w:rsidRDefault="00DA5058"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r>
      <w:r w:rsidRPr="00E8449E">
        <w:rPr>
          <w:rFonts w:ascii="Times New Roman" w:hAnsi="Times New Roman" w:cs="Times New Roman"/>
          <w:b/>
          <w:sz w:val="24"/>
          <w:szCs w:val="24"/>
          <w:lang w:val="en-US"/>
        </w:rPr>
        <w:t>BHUNU JA</w:t>
      </w: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t>I agree</w:t>
      </w:r>
    </w:p>
    <w:p w:rsidR="00D04BC7" w:rsidRPr="00E8449E" w:rsidRDefault="00DA5058" w:rsidP="00324BF7">
      <w:pPr>
        <w:pStyle w:val="NoSpacing"/>
        <w:spacing w:line="480" w:lineRule="auto"/>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r>
    </w:p>
    <w:p w:rsidR="00DA5058" w:rsidRPr="00E8449E" w:rsidRDefault="00DA5058" w:rsidP="00D04BC7">
      <w:pPr>
        <w:pStyle w:val="NoSpacing"/>
        <w:spacing w:line="480" w:lineRule="auto"/>
        <w:ind w:left="720" w:firstLine="720"/>
        <w:jc w:val="both"/>
        <w:rPr>
          <w:rFonts w:ascii="Times New Roman" w:hAnsi="Times New Roman" w:cs="Times New Roman"/>
          <w:sz w:val="24"/>
          <w:szCs w:val="24"/>
          <w:lang w:val="en-US"/>
        </w:rPr>
      </w:pPr>
      <w:r w:rsidRPr="00E8449E">
        <w:rPr>
          <w:rFonts w:ascii="Times New Roman" w:hAnsi="Times New Roman" w:cs="Times New Roman"/>
          <w:b/>
          <w:sz w:val="24"/>
          <w:szCs w:val="24"/>
          <w:lang w:val="en-US"/>
        </w:rPr>
        <w:t>MATHONSI JA</w:t>
      </w:r>
      <w:r w:rsidRPr="00E8449E">
        <w:rPr>
          <w:rFonts w:ascii="Times New Roman" w:hAnsi="Times New Roman" w:cs="Times New Roman"/>
          <w:sz w:val="24"/>
          <w:szCs w:val="24"/>
          <w:lang w:val="en-US"/>
        </w:rPr>
        <w:tab/>
      </w:r>
      <w:r w:rsidRPr="00E8449E">
        <w:rPr>
          <w:rFonts w:ascii="Times New Roman" w:hAnsi="Times New Roman" w:cs="Times New Roman"/>
          <w:sz w:val="24"/>
          <w:szCs w:val="24"/>
          <w:lang w:val="en-US"/>
        </w:rPr>
        <w:tab/>
        <w:t>I agree</w:t>
      </w:r>
    </w:p>
    <w:p w:rsidR="00DA5058" w:rsidRPr="00E8449E" w:rsidRDefault="00DA5058" w:rsidP="00324BF7">
      <w:pPr>
        <w:pStyle w:val="NoSpacing"/>
        <w:spacing w:line="480" w:lineRule="auto"/>
        <w:jc w:val="both"/>
        <w:rPr>
          <w:rFonts w:ascii="Times New Roman" w:hAnsi="Times New Roman" w:cs="Times New Roman"/>
          <w:sz w:val="24"/>
          <w:szCs w:val="24"/>
          <w:lang w:val="en-US"/>
        </w:rPr>
      </w:pPr>
    </w:p>
    <w:p w:rsidR="00DA5058" w:rsidRPr="00E8449E" w:rsidRDefault="00DA5058" w:rsidP="00324BF7">
      <w:pPr>
        <w:pStyle w:val="NoSpacing"/>
        <w:spacing w:line="480" w:lineRule="auto"/>
        <w:jc w:val="both"/>
        <w:rPr>
          <w:rFonts w:ascii="Times New Roman" w:hAnsi="Times New Roman" w:cs="Times New Roman"/>
          <w:sz w:val="24"/>
          <w:szCs w:val="24"/>
          <w:lang w:val="en-US"/>
        </w:rPr>
      </w:pPr>
      <w:proofErr w:type="spellStart"/>
      <w:r w:rsidRPr="00E8449E">
        <w:rPr>
          <w:rFonts w:ascii="Times New Roman" w:hAnsi="Times New Roman" w:cs="Times New Roman"/>
          <w:i/>
          <w:sz w:val="24"/>
          <w:szCs w:val="24"/>
          <w:lang w:val="en-US"/>
        </w:rPr>
        <w:t>Maunga</w:t>
      </w:r>
      <w:proofErr w:type="spellEnd"/>
      <w:r w:rsidRPr="00E8449E">
        <w:rPr>
          <w:rFonts w:ascii="Times New Roman" w:hAnsi="Times New Roman" w:cs="Times New Roman"/>
          <w:i/>
          <w:sz w:val="24"/>
          <w:szCs w:val="24"/>
          <w:lang w:val="en-US"/>
        </w:rPr>
        <w:t xml:space="preserve">, </w:t>
      </w:r>
      <w:proofErr w:type="spellStart"/>
      <w:r w:rsidRPr="00E8449E">
        <w:rPr>
          <w:rFonts w:ascii="Times New Roman" w:hAnsi="Times New Roman" w:cs="Times New Roman"/>
          <w:i/>
          <w:sz w:val="24"/>
          <w:szCs w:val="24"/>
          <w:lang w:val="en-US"/>
        </w:rPr>
        <w:t>Maanda</w:t>
      </w:r>
      <w:proofErr w:type="spellEnd"/>
      <w:r w:rsidRPr="00E8449E">
        <w:rPr>
          <w:rFonts w:ascii="Times New Roman" w:hAnsi="Times New Roman" w:cs="Times New Roman"/>
          <w:i/>
          <w:sz w:val="24"/>
          <w:szCs w:val="24"/>
          <w:lang w:val="en-US"/>
        </w:rPr>
        <w:t xml:space="preserve"> &amp; Associates,</w:t>
      </w:r>
      <w:r w:rsidRPr="00E8449E">
        <w:rPr>
          <w:rFonts w:ascii="Times New Roman" w:hAnsi="Times New Roman" w:cs="Times New Roman"/>
          <w:sz w:val="24"/>
          <w:szCs w:val="24"/>
          <w:lang w:val="en-US"/>
        </w:rPr>
        <w:t xml:space="preserve"> appellant’s legal practitioners</w:t>
      </w:r>
    </w:p>
    <w:p w:rsidR="00DA5058" w:rsidRPr="00E8449E" w:rsidRDefault="00473D44" w:rsidP="008F5E58">
      <w:pPr>
        <w:pStyle w:val="NoSpacing"/>
        <w:jc w:val="both"/>
        <w:rPr>
          <w:rFonts w:ascii="Times New Roman" w:hAnsi="Times New Roman" w:cs="Times New Roman"/>
          <w:sz w:val="24"/>
          <w:szCs w:val="24"/>
          <w:lang w:val="en-US"/>
        </w:rPr>
      </w:pPr>
      <w:r w:rsidRPr="00E8449E">
        <w:rPr>
          <w:rFonts w:ascii="Times New Roman" w:hAnsi="Times New Roman" w:cs="Times New Roman"/>
          <w:sz w:val="24"/>
          <w:szCs w:val="24"/>
          <w:lang w:val="en-US"/>
        </w:rPr>
        <w:t>National Prosecuting Authority, respondent’s </w:t>
      </w:r>
      <w:r w:rsidR="00DA5058" w:rsidRPr="00E8449E">
        <w:rPr>
          <w:rFonts w:ascii="Times New Roman" w:hAnsi="Times New Roman" w:cs="Times New Roman"/>
          <w:sz w:val="24"/>
          <w:szCs w:val="24"/>
          <w:lang w:val="en-US"/>
        </w:rPr>
        <w:t>legal practitioners</w:t>
      </w:r>
    </w:p>
    <w:sectPr w:rsidR="00DA5058" w:rsidRPr="00E8449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072" w:rsidRDefault="007D7072" w:rsidP="00F97BAA">
      <w:pPr>
        <w:spacing w:after="0" w:line="240" w:lineRule="auto"/>
      </w:pPr>
      <w:r>
        <w:separator/>
      </w:r>
    </w:p>
  </w:endnote>
  <w:endnote w:type="continuationSeparator" w:id="0">
    <w:p w:rsidR="007D7072" w:rsidRDefault="007D7072" w:rsidP="00F9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072" w:rsidRDefault="007D7072" w:rsidP="00F97BAA">
      <w:pPr>
        <w:spacing w:after="0" w:line="240" w:lineRule="auto"/>
      </w:pPr>
      <w:r>
        <w:separator/>
      </w:r>
    </w:p>
  </w:footnote>
  <w:footnote w:type="continuationSeparator" w:id="0">
    <w:p w:rsidR="007D7072" w:rsidRDefault="007D7072" w:rsidP="00F97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E57" w:rsidRDefault="00FB4E57">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E57" w:rsidRPr="00E8449E" w:rsidRDefault="00FB4E57">
                          <w:pPr>
                            <w:spacing w:after="0" w:line="240" w:lineRule="auto"/>
                            <w:jc w:val="right"/>
                            <w:rPr>
                              <w:rFonts w:ascii="Times New Roman" w:hAnsi="Times New Roman" w:cs="Times New Roman"/>
                              <w:b/>
                              <w:noProof/>
                            </w:rPr>
                          </w:pPr>
                          <w:r w:rsidRPr="00E8449E">
                            <w:rPr>
                              <w:rFonts w:ascii="Times New Roman" w:hAnsi="Times New Roman" w:cs="Times New Roman"/>
                              <w:b/>
                              <w:noProof/>
                            </w:rPr>
                            <w:t xml:space="preserve">Judgment No. SC </w:t>
                          </w:r>
                          <w:r w:rsidR="003D42DD">
                            <w:rPr>
                              <w:rFonts w:ascii="Times New Roman" w:hAnsi="Times New Roman" w:cs="Times New Roman"/>
                              <w:b/>
                              <w:noProof/>
                            </w:rPr>
                            <w:t>66</w:t>
                          </w:r>
                          <w:r w:rsidRPr="00E8449E">
                            <w:rPr>
                              <w:rFonts w:ascii="Times New Roman" w:hAnsi="Times New Roman" w:cs="Times New Roman"/>
                              <w:b/>
                              <w:noProof/>
                            </w:rPr>
                            <w:t>/22</w:t>
                          </w:r>
                        </w:p>
                        <w:p w:rsidR="00FB4E57" w:rsidRPr="00E8449E" w:rsidRDefault="00FB4E57">
                          <w:pPr>
                            <w:spacing w:after="0" w:line="240" w:lineRule="auto"/>
                            <w:jc w:val="right"/>
                            <w:rPr>
                              <w:rFonts w:ascii="Times New Roman" w:hAnsi="Times New Roman" w:cs="Times New Roman"/>
                              <w:b/>
                              <w:noProof/>
                            </w:rPr>
                          </w:pPr>
                          <w:r w:rsidRPr="00E8449E">
                            <w:rPr>
                              <w:rFonts w:ascii="Times New Roman" w:hAnsi="Times New Roman" w:cs="Times New Roman"/>
                              <w:b/>
                              <w:noProof/>
                            </w:rPr>
                            <w:t>Criminal Appeal No. SC 343/20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B4E57" w:rsidRPr="00E8449E" w:rsidRDefault="00FB4E57">
                    <w:pPr>
                      <w:spacing w:after="0" w:line="240" w:lineRule="auto"/>
                      <w:jc w:val="right"/>
                      <w:rPr>
                        <w:rFonts w:ascii="Times New Roman" w:hAnsi="Times New Roman" w:cs="Times New Roman"/>
                        <w:b/>
                        <w:noProof/>
                      </w:rPr>
                    </w:pPr>
                    <w:r w:rsidRPr="00E8449E">
                      <w:rPr>
                        <w:rFonts w:ascii="Times New Roman" w:hAnsi="Times New Roman" w:cs="Times New Roman"/>
                        <w:b/>
                        <w:noProof/>
                      </w:rPr>
                      <w:t xml:space="preserve">Judgment No. SC </w:t>
                    </w:r>
                    <w:r w:rsidR="003D42DD">
                      <w:rPr>
                        <w:rFonts w:ascii="Times New Roman" w:hAnsi="Times New Roman" w:cs="Times New Roman"/>
                        <w:b/>
                        <w:noProof/>
                      </w:rPr>
                      <w:t>66</w:t>
                    </w:r>
                    <w:r w:rsidRPr="00E8449E">
                      <w:rPr>
                        <w:rFonts w:ascii="Times New Roman" w:hAnsi="Times New Roman" w:cs="Times New Roman"/>
                        <w:b/>
                        <w:noProof/>
                      </w:rPr>
                      <w:t>/22</w:t>
                    </w:r>
                  </w:p>
                  <w:p w:rsidR="00FB4E57" w:rsidRPr="00E8449E" w:rsidRDefault="00FB4E57">
                    <w:pPr>
                      <w:spacing w:after="0" w:line="240" w:lineRule="auto"/>
                      <w:jc w:val="right"/>
                      <w:rPr>
                        <w:rFonts w:ascii="Times New Roman" w:hAnsi="Times New Roman" w:cs="Times New Roman"/>
                        <w:b/>
                        <w:noProof/>
                      </w:rPr>
                    </w:pPr>
                    <w:r w:rsidRPr="00E8449E">
                      <w:rPr>
                        <w:rFonts w:ascii="Times New Roman" w:hAnsi="Times New Roman" w:cs="Times New Roman"/>
                        <w:b/>
                        <w:noProof/>
                      </w:rPr>
                      <w:t>Criminal Appeal No. SC 343/20</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B4E57" w:rsidRDefault="00FB4E57">
                          <w:pPr>
                            <w:spacing w:after="0" w:line="240" w:lineRule="auto"/>
                            <w:rPr>
                              <w:color w:val="FFFFFF" w:themeColor="background1"/>
                            </w:rPr>
                          </w:pPr>
                          <w:r>
                            <w:fldChar w:fldCharType="begin"/>
                          </w:r>
                          <w:r>
                            <w:instrText xml:space="preserve"> PAGE   \* MERGEFORMAT </w:instrText>
                          </w:r>
                          <w:r>
                            <w:fldChar w:fldCharType="separate"/>
                          </w:r>
                          <w:r w:rsidR="00FE5318" w:rsidRPr="00FE5318">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FB4E57" w:rsidRDefault="00FB4E57">
                    <w:pPr>
                      <w:spacing w:after="0" w:line="240" w:lineRule="auto"/>
                      <w:rPr>
                        <w:color w:val="FFFFFF" w:themeColor="background1"/>
                      </w:rPr>
                    </w:pPr>
                    <w:r>
                      <w:fldChar w:fldCharType="begin"/>
                    </w:r>
                    <w:r>
                      <w:instrText xml:space="preserve"> PAGE   \* MERGEFORMAT </w:instrText>
                    </w:r>
                    <w:r>
                      <w:fldChar w:fldCharType="separate"/>
                    </w:r>
                    <w:r w:rsidR="00FE5318" w:rsidRPr="00FE5318">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3642"/>
    <w:multiLevelType w:val="hybridMultilevel"/>
    <w:tmpl w:val="EF368BF2"/>
    <w:lvl w:ilvl="0" w:tplc="124435E4">
      <w:start w:val="1"/>
      <w:numFmt w:val="lowerRoman"/>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7F41FB"/>
    <w:multiLevelType w:val="hybridMultilevel"/>
    <w:tmpl w:val="76CCDFE2"/>
    <w:lvl w:ilvl="0" w:tplc="366E67F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8D5EC1"/>
    <w:multiLevelType w:val="hybridMultilevel"/>
    <w:tmpl w:val="C41E5B06"/>
    <w:lvl w:ilvl="0" w:tplc="594648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B69409B"/>
    <w:multiLevelType w:val="hybridMultilevel"/>
    <w:tmpl w:val="4C3C071E"/>
    <w:lvl w:ilvl="0" w:tplc="A814B0C0">
      <w:start w:val="1"/>
      <w:numFmt w:val="lowerLetter"/>
      <w:lvlText w:val="(%1)"/>
      <w:lvlJc w:val="left"/>
      <w:pPr>
        <w:ind w:left="1997" w:hanging="720"/>
      </w:pPr>
      <w:rPr>
        <w:rFonts w:hint="default"/>
      </w:rPr>
    </w:lvl>
    <w:lvl w:ilvl="1" w:tplc="08090019">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 w15:restartNumberingAfterBreak="0">
    <w:nsid w:val="1F037806"/>
    <w:multiLevelType w:val="hybridMultilevel"/>
    <w:tmpl w:val="04E2A5E2"/>
    <w:lvl w:ilvl="0" w:tplc="8ECEE30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BF2880"/>
    <w:multiLevelType w:val="hybridMultilevel"/>
    <w:tmpl w:val="7CB001BA"/>
    <w:lvl w:ilvl="0" w:tplc="87C0686C">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B504449"/>
    <w:multiLevelType w:val="hybridMultilevel"/>
    <w:tmpl w:val="60BC752E"/>
    <w:lvl w:ilvl="0" w:tplc="E8E2C854">
      <w:start w:val="1"/>
      <w:numFmt w:val="lowerLetter"/>
      <w:lvlText w:val="(%1)"/>
      <w:lvlJc w:val="left"/>
      <w:pPr>
        <w:ind w:left="1800" w:hanging="720"/>
      </w:pPr>
      <w:rPr>
        <w:rFonts w:hint="default"/>
        <w:b/>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0196E8F"/>
    <w:multiLevelType w:val="hybridMultilevel"/>
    <w:tmpl w:val="507E7D74"/>
    <w:lvl w:ilvl="0" w:tplc="8EB8CE8C">
      <w:start w:val="2"/>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5926ED2"/>
    <w:multiLevelType w:val="hybridMultilevel"/>
    <w:tmpl w:val="0792B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277697"/>
    <w:multiLevelType w:val="hybridMultilevel"/>
    <w:tmpl w:val="CCB6D5E8"/>
    <w:lvl w:ilvl="0" w:tplc="5616F20E">
      <w:start w:val="1"/>
      <w:numFmt w:val="lowerRoman"/>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DB67860"/>
    <w:multiLevelType w:val="hybridMultilevel"/>
    <w:tmpl w:val="B0A655FC"/>
    <w:lvl w:ilvl="0" w:tplc="2692F9A4">
      <w:start w:val="1"/>
      <w:numFmt w:val="lowerRoman"/>
      <w:lvlText w:val="(%1)"/>
      <w:lvlJc w:val="left"/>
      <w:pPr>
        <w:ind w:left="2214" w:hanging="108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6F0C6F97"/>
    <w:multiLevelType w:val="hybridMultilevel"/>
    <w:tmpl w:val="DD86F49C"/>
    <w:lvl w:ilvl="0" w:tplc="DB84DCBE">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6"/>
  </w:num>
  <w:num w:numId="3">
    <w:abstractNumId w:val="11"/>
  </w:num>
  <w:num w:numId="4">
    <w:abstractNumId w:val="5"/>
  </w:num>
  <w:num w:numId="5">
    <w:abstractNumId w:val="10"/>
  </w:num>
  <w:num w:numId="6">
    <w:abstractNumId w:val="0"/>
  </w:num>
  <w:num w:numId="7">
    <w:abstractNumId w:val="3"/>
  </w:num>
  <w:num w:numId="8">
    <w:abstractNumId w:val="1"/>
  </w:num>
  <w:num w:numId="9">
    <w:abstractNumId w:val="9"/>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AA"/>
    <w:rsid w:val="00075AB0"/>
    <w:rsid w:val="00096C64"/>
    <w:rsid w:val="00096D97"/>
    <w:rsid w:val="000E34E0"/>
    <w:rsid w:val="001013ED"/>
    <w:rsid w:val="001533D2"/>
    <w:rsid w:val="00181DA4"/>
    <w:rsid w:val="00195B4F"/>
    <w:rsid w:val="001F24EF"/>
    <w:rsid w:val="001F7AD5"/>
    <w:rsid w:val="00220272"/>
    <w:rsid w:val="0022336E"/>
    <w:rsid w:val="00241A9F"/>
    <w:rsid w:val="0028327F"/>
    <w:rsid w:val="0029062D"/>
    <w:rsid w:val="00291EE6"/>
    <w:rsid w:val="002C3363"/>
    <w:rsid w:val="002E270E"/>
    <w:rsid w:val="002E3DC0"/>
    <w:rsid w:val="00316BB4"/>
    <w:rsid w:val="00324BF7"/>
    <w:rsid w:val="003416B3"/>
    <w:rsid w:val="00361248"/>
    <w:rsid w:val="003D42DD"/>
    <w:rsid w:val="00417CBC"/>
    <w:rsid w:val="0046283D"/>
    <w:rsid w:val="00473D44"/>
    <w:rsid w:val="004D6C72"/>
    <w:rsid w:val="005436EF"/>
    <w:rsid w:val="005B20C1"/>
    <w:rsid w:val="00606069"/>
    <w:rsid w:val="0063626D"/>
    <w:rsid w:val="00657EF0"/>
    <w:rsid w:val="006648F2"/>
    <w:rsid w:val="006A2B10"/>
    <w:rsid w:val="00714D1A"/>
    <w:rsid w:val="007153FB"/>
    <w:rsid w:val="00772485"/>
    <w:rsid w:val="007726A2"/>
    <w:rsid w:val="00784C0C"/>
    <w:rsid w:val="007C1027"/>
    <w:rsid w:val="007D7072"/>
    <w:rsid w:val="007E58B3"/>
    <w:rsid w:val="00802BE1"/>
    <w:rsid w:val="00806556"/>
    <w:rsid w:val="008B02CC"/>
    <w:rsid w:val="008F5E58"/>
    <w:rsid w:val="00930FE4"/>
    <w:rsid w:val="00937C92"/>
    <w:rsid w:val="00953F3E"/>
    <w:rsid w:val="00957051"/>
    <w:rsid w:val="0096479A"/>
    <w:rsid w:val="009871C4"/>
    <w:rsid w:val="00996BDE"/>
    <w:rsid w:val="009C0732"/>
    <w:rsid w:val="009D61D0"/>
    <w:rsid w:val="009E2041"/>
    <w:rsid w:val="009F036C"/>
    <w:rsid w:val="00A03207"/>
    <w:rsid w:val="00A41897"/>
    <w:rsid w:val="00AA3D71"/>
    <w:rsid w:val="00AD4845"/>
    <w:rsid w:val="00B03929"/>
    <w:rsid w:val="00B046DA"/>
    <w:rsid w:val="00B3183C"/>
    <w:rsid w:val="00C36D79"/>
    <w:rsid w:val="00C44769"/>
    <w:rsid w:val="00D04BC7"/>
    <w:rsid w:val="00D75DBE"/>
    <w:rsid w:val="00D91D59"/>
    <w:rsid w:val="00DA5058"/>
    <w:rsid w:val="00DF4454"/>
    <w:rsid w:val="00E16839"/>
    <w:rsid w:val="00E23181"/>
    <w:rsid w:val="00E2730F"/>
    <w:rsid w:val="00E81F9B"/>
    <w:rsid w:val="00E8449E"/>
    <w:rsid w:val="00F24DAE"/>
    <w:rsid w:val="00F96679"/>
    <w:rsid w:val="00F97BAA"/>
    <w:rsid w:val="00FB4E57"/>
    <w:rsid w:val="00FE5318"/>
    <w:rsid w:val="00FF1ED6"/>
    <w:rsid w:val="00FF5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01D9FF-8078-4470-9C34-41748551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BAA"/>
  </w:style>
  <w:style w:type="paragraph" w:styleId="Footer">
    <w:name w:val="footer"/>
    <w:basedOn w:val="Normal"/>
    <w:link w:val="FooterChar"/>
    <w:uiPriority w:val="99"/>
    <w:unhideWhenUsed/>
    <w:rsid w:val="00F97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BAA"/>
  </w:style>
  <w:style w:type="paragraph" w:styleId="NoSpacing">
    <w:name w:val="No Spacing"/>
    <w:uiPriority w:val="1"/>
    <w:qFormat/>
    <w:rsid w:val="00F97BAA"/>
    <w:pPr>
      <w:spacing w:after="0" w:line="240" w:lineRule="auto"/>
    </w:pPr>
    <w:rPr>
      <w:lang w:val="en-ZW"/>
    </w:rPr>
  </w:style>
  <w:style w:type="character" w:styleId="CommentReference">
    <w:name w:val="annotation reference"/>
    <w:basedOn w:val="DefaultParagraphFont"/>
    <w:uiPriority w:val="99"/>
    <w:semiHidden/>
    <w:unhideWhenUsed/>
    <w:rsid w:val="00A03207"/>
    <w:rPr>
      <w:sz w:val="16"/>
      <w:szCs w:val="16"/>
    </w:rPr>
  </w:style>
  <w:style w:type="paragraph" w:styleId="CommentText">
    <w:name w:val="annotation text"/>
    <w:basedOn w:val="Normal"/>
    <w:link w:val="CommentTextChar"/>
    <w:uiPriority w:val="99"/>
    <w:semiHidden/>
    <w:unhideWhenUsed/>
    <w:rsid w:val="00A03207"/>
    <w:pPr>
      <w:spacing w:line="240" w:lineRule="auto"/>
    </w:pPr>
    <w:rPr>
      <w:sz w:val="20"/>
      <w:szCs w:val="20"/>
    </w:rPr>
  </w:style>
  <w:style w:type="character" w:customStyle="1" w:styleId="CommentTextChar">
    <w:name w:val="Comment Text Char"/>
    <w:basedOn w:val="DefaultParagraphFont"/>
    <w:link w:val="CommentText"/>
    <w:uiPriority w:val="99"/>
    <w:semiHidden/>
    <w:rsid w:val="00A03207"/>
    <w:rPr>
      <w:sz w:val="20"/>
      <w:szCs w:val="20"/>
    </w:rPr>
  </w:style>
  <w:style w:type="paragraph" w:styleId="CommentSubject">
    <w:name w:val="annotation subject"/>
    <w:basedOn w:val="CommentText"/>
    <w:next w:val="CommentText"/>
    <w:link w:val="CommentSubjectChar"/>
    <w:uiPriority w:val="99"/>
    <w:semiHidden/>
    <w:unhideWhenUsed/>
    <w:rsid w:val="00A03207"/>
    <w:rPr>
      <w:b/>
      <w:bCs/>
    </w:rPr>
  </w:style>
  <w:style w:type="character" w:customStyle="1" w:styleId="CommentSubjectChar">
    <w:name w:val="Comment Subject Char"/>
    <w:basedOn w:val="CommentTextChar"/>
    <w:link w:val="CommentSubject"/>
    <w:uiPriority w:val="99"/>
    <w:semiHidden/>
    <w:rsid w:val="00A03207"/>
    <w:rPr>
      <w:b/>
      <w:bCs/>
      <w:sz w:val="20"/>
      <w:szCs w:val="20"/>
    </w:rPr>
  </w:style>
  <w:style w:type="paragraph" w:styleId="BalloonText">
    <w:name w:val="Balloon Text"/>
    <w:basedOn w:val="Normal"/>
    <w:link w:val="BalloonTextChar"/>
    <w:uiPriority w:val="99"/>
    <w:semiHidden/>
    <w:unhideWhenUsed/>
    <w:rsid w:val="00A03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2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12</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45</cp:revision>
  <cp:lastPrinted>2022-06-10T10:24:00Z</cp:lastPrinted>
  <dcterms:created xsi:type="dcterms:W3CDTF">2022-02-02T11:01:00Z</dcterms:created>
  <dcterms:modified xsi:type="dcterms:W3CDTF">2022-06-10T12:14:00Z</dcterms:modified>
</cp:coreProperties>
</file>