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8209B7">
      <w:pPr>
        <w:spacing w:after="0" w:line="240" w:lineRule="auto"/>
        <w:jc w:val="both"/>
        <w:rPr>
          <w:rFonts w:ascii="Times New Roman" w:hAnsi="Times New Roman" w:cs="Times New Roman"/>
          <w:b/>
          <w:sz w:val="24"/>
          <w:szCs w:val="24"/>
        </w:rPr>
      </w:pPr>
    </w:p>
    <w:p w:rsidR="00826C4F" w:rsidRDefault="00826C4F" w:rsidP="008209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w:t>
      </w:r>
      <w:r w:rsidR="00D641B8">
        <w:rPr>
          <w:rFonts w:ascii="Times New Roman" w:hAnsi="Times New Roman" w:cs="Times New Roman"/>
          <w:b/>
          <w:sz w:val="24"/>
          <w:szCs w:val="24"/>
        </w:rPr>
        <w:tab/>
      </w:r>
      <w:r w:rsidR="003D76D4">
        <w:rPr>
          <w:rFonts w:ascii="Times New Roman" w:hAnsi="Times New Roman" w:cs="Times New Roman"/>
          <w:b/>
          <w:sz w:val="24"/>
          <w:szCs w:val="24"/>
        </w:rPr>
        <w:t>JUDGMENT NO LC/</w:t>
      </w:r>
      <w:r w:rsidR="007661CD">
        <w:rPr>
          <w:rFonts w:ascii="Times New Roman" w:hAnsi="Times New Roman" w:cs="Times New Roman"/>
          <w:b/>
          <w:sz w:val="24"/>
          <w:szCs w:val="24"/>
        </w:rPr>
        <w:t>H/</w:t>
      </w:r>
      <w:r w:rsidR="00765A85">
        <w:rPr>
          <w:rFonts w:ascii="Times New Roman" w:hAnsi="Times New Roman" w:cs="Times New Roman"/>
          <w:b/>
          <w:sz w:val="24"/>
          <w:szCs w:val="24"/>
        </w:rPr>
        <w:t>26</w:t>
      </w:r>
      <w:r w:rsidR="00C665F3">
        <w:rPr>
          <w:rFonts w:ascii="Times New Roman" w:hAnsi="Times New Roman" w:cs="Times New Roman"/>
          <w:b/>
          <w:sz w:val="24"/>
          <w:szCs w:val="24"/>
        </w:rPr>
        <w:t>/</w:t>
      </w:r>
      <w:r w:rsidR="00D70494">
        <w:rPr>
          <w:rFonts w:ascii="Times New Roman" w:hAnsi="Times New Roman" w:cs="Times New Roman"/>
          <w:b/>
          <w:sz w:val="24"/>
          <w:szCs w:val="24"/>
        </w:rPr>
        <w:t>2021</w:t>
      </w:r>
    </w:p>
    <w:p w:rsidR="00826C4F" w:rsidRDefault="00826C4F" w:rsidP="008209B7">
      <w:pPr>
        <w:spacing w:after="0" w:line="240" w:lineRule="auto"/>
        <w:jc w:val="both"/>
        <w:rPr>
          <w:rFonts w:ascii="Times New Roman" w:hAnsi="Times New Roman" w:cs="Times New Roman"/>
          <w:b/>
          <w:sz w:val="24"/>
          <w:szCs w:val="24"/>
        </w:rPr>
      </w:pPr>
    </w:p>
    <w:p w:rsidR="00826C4F" w:rsidRDefault="00826C4F" w:rsidP="008209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D70494">
        <w:rPr>
          <w:rFonts w:ascii="Times New Roman" w:hAnsi="Times New Roman" w:cs="Times New Roman"/>
          <w:b/>
          <w:sz w:val="24"/>
          <w:szCs w:val="24"/>
        </w:rPr>
        <w:t xml:space="preserve">8 OCTOBER </w:t>
      </w:r>
      <w:r w:rsidR="00FC4F24">
        <w:rPr>
          <w:rFonts w:ascii="Times New Roman" w:hAnsi="Times New Roman" w:cs="Times New Roman"/>
          <w:b/>
          <w:sz w:val="24"/>
          <w:szCs w:val="24"/>
        </w:rPr>
        <w:t>2020</w:t>
      </w:r>
      <w:r>
        <w:rPr>
          <w:rFonts w:ascii="Times New Roman" w:hAnsi="Times New Roman" w:cs="Times New Roman"/>
          <w:b/>
          <w:sz w:val="24"/>
          <w:szCs w:val="24"/>
        </w:rPr>
        <w:t xml:space="preserve"> &amp;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Pr>
          <w:rFonts w:ascii="Times New Roman" w:hAnsi="Times New Roman" w:cs="Times New Roman"/>
          <w:b/>
          <w:sz w:val="24"/>
          <w:szCs w:val="24"/>
        </w:rPr>
        <w:tab/>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D70494">
        <w:rPr>
          <w:rFonts w:ascii="Times New Roman" w:hAnsi="Times New Roman" w:cs="Times New Roman"/>
          <w:b/>
          <w:sz w:val="24"/>
          <w:szCs w:val="24"/>
        </w:rPr>
        <w:t>71</w:t>
      </w:r>
      <w:r w:rsidR="00033B2D">
        <w:rPr>
          <w:rFonts w:ascii="Times New Roman" w:hAnsi="Times New Roman" w:cs="Times New Roman"/>
          <w:b/>
          <w:sz w:val="24"/>
          <w:szCs w:val="24"/>
        </w:rPr>
        <w:t>/</w:t>
      </w:r>
      <w:r w:rsidR="00D70494">
        <w:rPr>
          <w:rFonts w:ascii="Times New Roman" w:hAnsi="Times New Roman" w:cs="Times New Roman"/>
          <w:b/>
          <w:sz w:val="24"/>
          <w:szCs w:val="24"/>
        </w:rPr>
        <w:t>20</w:t>
      </w:r>
    </w:p>
    <w:p w:rsidR="00826C4F" w:rsidRDefault="00765A85" w:rsidP="008209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26 MARCH</w:t>
      </w:r>
      <w:r w:rsidR="00F52D6A">
        <w:rPr>
          <w:rFonts w:ascii="Times New Roman" w:hAnsi="Times New Roman" w:cs="Times New Roman"/>
          <w:b/>
          <w:sz w:val="24"/>
          <w:szCs w:val="24"/>
        </w:rPr>
        <w:t xml:space="preserve">  </w:t>
      </w:r>
      <w:r w:rsidR="00D70494">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8209B7">
      <w:pPr>
        <w:spacing w:after="0" w:line="240" w:lineRule="auto"/>
        <w:jc w:val="both"/>
        <w:rPr>
          <w:rFonts w:ascii="Times New Roman" w:hAnsi="Times New Roman" w:cs="Times New Roman"/>
          <w:sz w:val="24"/>
          <w:szCs w:val="24"/>
        </w:rPr>
      </w:pPr>
    </w:p>
    <w:p w:rsidR="008C7FDA" w:rsidRDefault="008C7FDA" w:rsidP="008209B7">
      <w:pPr>
        <w:spacing w:after="0" w:line="240" w:lineRule="auto"/>
        <w:jc w:val="both"/>
        <w:rPr>
          <w:rFonts w:ascii="Times New Roman" w:hAnsi="Times New Roman" w:cs="Times New Roman"/>
          <w:sz w:val="24"/>
          <w:szCs w:val="24"/>
        </w:rPr>
      </w:pPr>
    </w:p>
    <w:p w:rsidR="00C617C6" w:rsidRPr="008C7FDA" w:rsidRDefault="008C7FDA" w:rsidP="008209B7">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ter between:-</w:t>
      </w:r>
    </w:p>
    <w:p w:rsidR="008C7FDA" w:rsidRPr="008C7FDA" w:rsidRDefault="008C7FDA" w:rsidP="008209B7">
      <w:pPr>
        <w:spacing w:after="0" w:line="240" w:lineRule="auto"/>
        <w:jc w:val="both"/>
        <w:rPr>
          <w:rFonts w:ascii="Times New Roman" w:hAnsi="Times New Roman" w:cs="Times New Roman"/>
          <w:sz w:val="24"/>
          <w:szCs w:val="24"/>
        </w:rPr>
      </w:pPr>
    </w:p>
    <w:p w:rsidR="008C7FDA" w:rsidRDefault="0019530D" w:rsidP="008209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28663C" w:rsidP="008209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EDGAR</w:t>
      </w:r>
      <w:r w:rsidR="00D70494">
        <w:rPr>
          <w:rFonts w:ascii="Times New Roman" w:hAnsi="Times New Roman" w:cs="Times New Roman"/>
          <w:b/>
          <w:sz w:val="24"/>
          <w:szCs w:val="24"/>
        </w:rPr>
        <w:t xml:space="preserve"> MPOZORI</w:t>
      </w:r>
      <w:r w:rsidR="00D70494">
        <w:rPr>
          <w:rFonts w:ascii="Times New Roman" w:hAnsi="Times New Roman" w:cs="Times New Roman"/>
          <w:b/>
          <w:sz w:val="24"/>
          <w:szCs w:val="24"/>
        </w:rPr>
        <w:tab/>
      </w:r>
      <w:r w:rsidR="00D70494">
        <w:rPr>
          <w:rFonts w:ascii="Times New Roman" w:hAnsi="Times New Roman" w:cs="Times New Roman"/>
          <w:b/>
          <w:sz w:val="24"/>
          <w:szCs w:val="24"/>
        </w:rPr>
        <w:tab/>
      </w:r>
      <w:r w:rsidR="00D70494">
        <w:rPr>
          <w:rFonts w:ascii="Times New Roman" w:hAnsi="Times New Roman" w:cs="Times New Roman"/>
          <w:b/>
          <w:sz w:val="24"/>
          <w:szCs w:val="24"/>
        </w:rPr>
        <w:tab/>
      </w:r>
      <w:r w:rsidR="00D70494">
        <w:rPr>
          <w:rFonts w:ascii="Times New Roman" w:hAnsi="Times New Roman" w:cs="Times New Roman"/>
          <w:b/>
          <w:sz w:val="24"/>
          <w:szCs w:val="24"/>
        </w:rPr>
        <w:tab/>
      </w:r>
      <w:r w:rsidR="00D70494">
        <w:rPr>
          <w:rFonts w:ascii="Times New Roman" w:hAnsi="Times New Roman" w:cs="Times New Roman"/>
          <w:b/>
          <w:sz w:val="24"/>
          <w:szCs w:val="24"/>
        </w:rPr>
        <w:tab/>
      </w:r>
      <w:r w:rsidR="00347758">
        <w:rPr>
          <w:rFonts w:ascii="Times New Roman" w:hAnsi="Times New Roman" w:cs="Times New Roman"/>
          <w:b/>
          <w:sz w:val="24"/>
          <w:szCs w:val="24"/>
        </w:rPr>
        <w:tab/>
      </w:r>
      <w:r w:rsidR="00D70494">
        <w:rPr>
          <w:rFonts w:ascii="Times New Roman" w:hAnsi="Times New Roman" w:cs="Times New Roman"/>
          <w:b/>
          <w:sz w:val="24"/>
          <w:szCs w:val="24"/>
        </w:rPr>
        <w:t>APPELLANT</w:t>
      </w:r>
    </w:p>
    <w:p w:rsidR="008D604B" w:rsidRDefault="008D604B" w:rsidP="008209B7">
      <w:pPr>
        <w:spacing w:after="0" w:line="240" w:lineRule="auto"/>
        <w:jc w:val="both"/>
        <w:rPr>
          <w:rFonts w:ascii="Times New Roman" w:hAnsi="Times New Roman" w:cs="Times New Roman"/>
          <w:b/>
          <w:sz w:val="24"/>
          <w:szCs w:val="24"/>
        </w:rPr>
      </w:pPr>
    </w:p>
    <w:p w:rsidR="00EE4B88" w:rsidRPr="007C5B8A" w:rsidRDefault="00EE4B88" w:rsidP="008209B7">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8209B7">
      <w:pPr>
        <w:spacing w:after="0" w:line="240" w:lineRule="auto"/>
        <w:jc w:val="both"/>
        <w:rPr>
          <w:rFonts w:ascii="Times New Roman" w:hAnsi="Times New Roman" w:cs="Times New Roman"/>
          <w:b/>
          <w:sz w:val="24"/>
          <w:szCs w:val="24"/>
        </w:rPr>
      </w:pPr>
    </w:p>
    <w:p w:rsidR="00826C4F" w:rsidRDefault="00D70494" w:rsidP="008209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ZIMB</w:t>
      </w:r>
      <w:r w:rsidR="0028663C">
        <w:rPr>
          <w:rFonts w:ascii="Times New Roman" w:hAnsi="Times New Roman" w:cs="Times New Roman"/>
          <w:b/>
          <w:sz w:val="24"/>
          <w:szCs w:val="24"/>
        </w:rPr>
        <w:t>A</w:t>
      </w:r>
      <w:r>
        <w:rPr>
          <w:rFonts w:ascii="Times New Roman" w:hAnsi="Times New Roman" w:cs="Times New Roman"/>
          <w:b/>
          <w:sz w:val="24"/>
          <w:szCs w:val="24"/>
        </w:rPr>
        <w:t>BWE ELECTRICITY TRANSMISSION</w:t>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D70494" w:rsidRDefault="00D70494" w:rsidP="008209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&amp; DISTRIBUTION COMPANY (PVT) LTD</w:t>
      </w:r>
    </w:p>
    <w:p w:rsidR="00D70494" w:rsidRDefault="00D70494" w:rsidP="008209B7">
      <w:pPr>
        <w:spacing w:after="0" w:line="240" w:lineRule="auto"/>
        <w:jc w:val="both"/>
        <w:rPr>
          <w:rFonts w:ascii="Times New Roman" w:hAnsi="Times New Roman" w:cs="Times New Roman"/>
          <w:b/>
          <w:sz w:val="24"/>
          <w:szCs w:val="24"/>
        </w:rPr>
      </w:pPr>
    </w:p>
    <w:p w:rsidR="00F1217D" w:rsidRDefault="00F1217D" w:rsidP="008209B7">
      <w:pPr>
        <w:spacing w:after="0" w:line="240" w:lineRule="auto"/>
        <w:jc w:val="both"/>
        <w:rPr>
          <w:rFonts w:ascii="Times New Roman" w:hAnsi="Times New Roman" w:cs="Times New Roman"/>
          <w:b/>
          <w:sz w:val="24"/>
          <w:szCs w:val="24"/>
        </w:rPr>
      </w:pPr>
    </w:p>
    <w:p w:rsidR="00103CA5" w:rsidRDefault="0001059F" w:rsidP="008209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Manyangadze</w:t>
      </w:r>
      <w:r w:rsidR="00103CA5">
        <w:rPr>
          <w:rFonts w:ascii="Times New Roman" w:hAnsi="Times New Roman" w:cs="Times New Roman"/>
          <w:sz w:val="24"/>
          <w:szCs w:val="24"/>
        </w:rPr>
        <w:t xml:space="preserve">  J</w:t>
      </w:r>
    </w:p>
    <w:p w:rsidR="00F1217D" w:rsidRDefault="00F1217D" w:rsidP="008209B7">
      <w:pPr>
        <w:spacing w:after="0" w:line="240" w:lineRule="auto"/>
        <w:jc w:val="both"/>
        <w:rPr>
          <w:rFonts w:ascii="Times New Roman" w:hAnsi="Times New Roman" w:cs="Times New Roman"/>
          <w:b/>
          <w:sz w:val="24"/>
          <w:szCs w:val="24"/>
        </w:rPr>
      </w:pPr>
    </w:p>
    <w:p w:rsidR="007C5B8A" w:rsidRDefault="00D70494" w:rsidP="008209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the Appellant</w:t>
      </w:r>
      <w:r>
        <w:rPr>
          <w:rFonts w:ascii="Times New Roman" w:hAnsi="Times New Roman" w:cs="Times New Roman"/>
          <w:b/>
          <w:sz w:val="24"/>
          <w:szCs w:val="24"/>
        </w:rPr>
        <w:tab/>
      </w:r>
      <w:r>
        <w:rPr>
          <w:rFonts w:ascii="Times New Roman" w:hAnsi="Times New Roman" w:cs="Times New Roman"/>
          <w:b/>
          <w:sz w:val="24"/>
          <w:szCs w:val="24"/>
        </w:rPr>
        <w:tab/>
        <w:t xml:space="preserve">Mr B. Magogo </w:t>
      </w:r>
      <w:r w:rsidR="006D4CE7">
        <w:rPr>
          <w:rFonts w:ascii="Times New Roman" w:hAnsi="Times New Roman" w:cs="Times New Roman"/>
          <w:b/>
          <w:sz w:val="24"/>
          <w:szCs w:val="24"/>
        </w:rPr>
        <w:t xml:space="preserve">    </w:t>
      </w:r>
      <w:r>
        <w:rPr>
          <w:rFonts w:ascii="Times New Roman" w:hAnsi="Times New Roman" w:cs="Times New Roman"/>
          <w:b/>
          <w:sz w:val="24"/>
          <w:szCs w:val="24"/>
        </w:rPr>
        <w:t>(Legal Practitioner)</w:t>
      </w:r>
    </w:p>
    <w:p w:rsidR="00D70494" w:rsidRPr="00F1217D" w:rsidRDefault="00D70494" w:rsidP="008209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Mr V. Mukumba (Legal Practitioner)</w:t>
      </w:r>
    </w:p>
    <w:p w:rsidR="00F1217D" w:rsidRPr="00F1217D" w:rsidRDefault="00F1217D" w:rsidP="008209B7">
      <w:pPr>
        <w:spacing w:after="0" w:line="240" w:lineRule="auto"/>
        <w:jc w:val="both"/>
        <w:rPr>
          <w:rFonts w:ascii="Times New Roman" w:hAnsi="Times New Roman" w:cs="Times New Roman"/>
          <w:b/>
          <w:sz w:val="24"/>
          <w:szCs w:val="24"/>
        </w:rPr>
      </w:pPr>
    </w:p>
    <w:p w:rsidR="00F1217D" w:rsidRPr="00F1217D" w:rsidRDefault="00F1217D" w:rsidP="008209B7">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D70494">
        <w:rPr>
          <w:rFonts w:ascii="Times New Roman" w:hAnsi="Times New Roman" w:cs="Times New Roman"/>
          <w:b/>
          <w:sz w:val="24"/>
          <w:szCs w:val="24"/>
        </w:rPr>
        <w:tab/>
      </w:r>
      <w:r w:rsidR="00D70494">
        <w:rPr>
          <w:rFonts w:ascii="Times New Roman" w:hAnsi="Times New Roman" w:cs="Times New Roman"/>
          <w:b/>
          <w:sz w:val="24"/>
          <w:szCs w:val="24"/>
        </w:rPr>
        <w:tab/>
        <w:t>Mr A.K. Maguchu (Legal Practitioner)</w:t>
      </w:r>
    </w:p>
    <w:p w:rsidR="001078EB" w:rsidRPr="00F1217D" w:rsidRDefault="001078EB" w:rsidP="008209B7">
      <w:pPr>
        <w:spacing w:after="0" w:line="240" w:lineRule="auto"/>
        <w:jc w:val="both"/>
        <w:rPr>
          <w:rFonts w:ascii="Times New Roman" w:hAnsi="Times New Roman" w:cs="Times New Roman"/>
          <w:b/>
          <w:sz w:val="24"/>
          <w:szCs w:val="24"/>
        </w:rPr>
      </w:pPr>
    </w:p>
    <w:p w:rsidR="007C5B8A" w:rsidRDefault="007C5B8A" w:rsidP="008209B7">
      <w:pPr>
        <w:spacing w:after="0" w:line="240" w:lineRule="auto"/>
        <w:jc w:val="both"/>
        <w:rPr>
          <w:rFonts w:ascii="Times New Roman" w:hAnsi="Times New Roman" w:cs="Times New Roman"/>
          <w:b/>
          <w:sz w:val="24"/>
          <w:szCs w:val="24"/>
        </w:rPr>
      </w:pPr>
    </w:p>
    <w:p w:rsidR="001078EB" w:rsidRDefault="001078EB" w:rsidP="008209B7">
      <w:pPr>
        <w:spacing w:after="0" w:line="240" w:lineRule="auto"/>
        <w:jc w:val="both"/>
        <w:rPr>
          <w:rFonts w:ascii="Times New Roman" w:hAnsi="Times New Roman" w:cs="Times New Roman"/>
          <w:b/>
          <w:sz w:val="24"/>
          <w:szCs w:val="24"/>
        </w:rPr>
      </w:pPr>
    </w:p>
    <w:p w:rsidR="00826C4F" w:rsidRDefault="00EB5C6D" w:rsidP="008209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MANYANGADZE </w:t>
      </w:r>
      <w:r w:rsidR="00826C4F">
        <w:rPr>
          <w:rFonts w:ascii="Times New Roman" w:hAnsi="Times New Roman" w:cs="Times New Roman"/>
          <w:b/>
          <w:sz w:val="24"/>
          <w:szCs w:val="24"/>
        </w:rPr>
        <w:t xml:space="preserve"> J:</w:t>
      </w:r>
    </w:p>
    <w:p w:rsidR="006D4CE7" w:rsidRDefault="006D4CE7" w:rsidP="008209B7">
      <w:pPr>
        <w:spacing w:after="0" w:line="240" w:lineRule="auto"/>
        <w:jc w:val="both"/>
        <w:rPr>
          <w:rFonts w:ascii="Times New Roman" w:hAnsi="Times New Roman" w:cs="Times New Roman"/>
          <w:b/>
          <w:sz w:val="24"/>
          <w:szCs w:val="24"/>
        </w:rPr>
      </w:pPr>
    </w:p>
    <w:p w:rsidR="00CF015E" w:rsidRDefault="00CF015E" w:rsidP="008209B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w:t>
      </w:r>
      <w:r w:rsidRPr="00CF015E">
        <w:rPr>
          <w:rFonts w:ascii="Times New Roman" w:hAnsi="Times New Roman" w:cs="Times New Roman"/>
          <w:sz w:val="24"/>
          <w:szCs w:val="24"/>
        </w:rPr>
        <w:t xml:space="preserve">s is an appeal against </w:t>
      </w:r>
      <w:r>
        <w:rPr>
          <w:rFonts w:ascii="Times New Roman" w:hAnsi="Times New Roman" w:cs="Times New Roman"/>
          <w:sz w:val="24"/>
          <w:szCs w:val="24"/>
        </w:rPr>
        <w:t>the determination of the respondent’s Appeals Committee issued on 11 April 2019, which upheld the appellant’s dismissal from employment.</w:t>
      </w:r>
    </w:p>
    <w:p w:rsidR="00CF015E" w:rsidRDefault="00CF015E" w:rsidP="008209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constituting the background to this matter are as follows.</w:t>
      </w:r>
    </w:p>
    <w:p w:rsidR="00CF015E" w:rsidRDefault="00CF015E" w:rsidP="008209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was employed by the respondent as Sales Executive, and was at the material time based at the Hwange District Office.</w:t>
      </w:r>
    </w:p>
    <w:p w:rsidR="00CF015E" w:rsidRDefault="00CF015E" w:rsidP="008209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Zimbabwe National Parks (Zim Parks) was one of the respondent’s major customers in the Hwange District. Durin</w:t>
      </w:r>
      <w:r w:rsidR="005C7A68">
        <w:rPr>
          <w:rFonts w:ascii="Times New Roman" w:hAnsi="Times New Roman" w:cs="Times New Roman"/>
          <w:sz w:val="24"/>
          <w:szCs w:val="24"/>
        </w:rPr>
        <w:t>g the period extending from 200</w:t>
      </w:r>
      <w:r>
        <w:rPr>
          <w:rFonts w:ascii="Times New Roman" w:hAnsi="Times New Roman" w:cs="Times New Roman"/>
          <w:sz w:val="24"/>
          <w:szCs w:val="24"/>
        </w:rPr>
        <w:t xml:space="preserve">9 to 2013, Zim Parks made payments at the Hwange District Office in settlement of its electricity bills.  It is alleged that the appellant, on numerous occasions asked ZimParks to settle their bills in cash. Zim Parks staff took the cash to the District Office, where it was </w:t>
      </w:r>
      <w:r w:rsidR="008209B7">
        <w:rPr>
          <w:rFonts w:ascii="Times New Roman" w:hAnsi="Times New Roman" w:cs="Times New Roman"/>
          <w:sz w:val="24"/>
          <w:szCs w:val="24"/>
        </w:rPr>
        <w:t>allegedly</w:t>
      </w:r>
      <w:r>
        <w:rPr>
          <w:rFonts w:ascii="Times New Roman" w:hAnsi="Times New Roman" w:cs="Times New Roman"/>
          <w:sz w:val="24"/>
          <w:szCs w:val="24"/>
        </w:rPr>
        <w:t xml:space="preserve"> receipted by the appellant himself instead of the District Office’s c</w:t>
      </w:r>
      <w:r w:rsidR="008209B7">
        <w:rPr>
          <w:rFonts w:ascii="Times New Roman" w:hAnsi="Times New Roman" w:cs="Times New Roman"/>
          <w:sz w:val="24"/>
          <w:szCs w:val="24"/>
        </w:rPr>
        <w:t>ashie</w:t>
      </w:r>
      <w:r>
        <w:rPr>
          <w:rFonts w:ascii="Times New Roman" w:hAnsi="Times New Roman" w:cs="Times New Roman"/>
          <w:sz w:val="24"/>
          <w:szCs w:val="24"/>
        </w:rPr>
        <w:t>rs.  It is further alleged that the money so receipted was not banked.</w:t>
      </w:r>
    </w:p>
    <w:p w:rsidR="008209B7" w:rsidRDefault="008209B7" w:rsidP="008209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Following an anonymous</w:t>
      </w:r>
      <w:r w:rsidR="005C7A68">
        <w:rPr>
          <w:rFonts w:ascii="Times New Roman" w:hAnsi="Times New Roman" w:cs="Times New Roman"/>
          <w:sz w:val="24"/>
          <w:szCs w:val="24"/>
        </w:rPr>
        <w:t xml:space="preserve"> tip off, the respondent caused</w:t>
      </w:r>
      <w:r>
        <w:rPr>
          <w:rFonts w:ascii="Times New Roman" w:hAnsi="Times New Roman" w:cs="Times New Roman"/>
          <w:sz w:val="24"/>
          <w:szCs w:val="24"/>
        </w:rPr>
        <w:t xml:space="preserve"> an audit to be carried out at the Hwange District Office. The audit,  carried out by a ZESA Holdings Internal Audit team, </w:t>
      </w:r>
      <w:r w:rsidR="005C7A68">
        <w:rPr>
          <w:rFonts w:ascii="Times New Roman" w:hAnsi="Times New Roman" w:cs="Times New Roman"/>
          <w:sz w:val="24"/>
          <w:szCs w:val="24"/>
        </w:rPr>
        <w:lastRenderedPageBreak/>
        <w:t xml:space="preserve">revealed that </w:t>
      </w:r>
      <w:r>
        <w:rPr>
          <w:rFonts w:ascii="Times New Roman" w:hAnsi="Times New Roman" w:cs="Times New Roman"/>
          <w:sz w:val="24"/>
          <w:szCs w:val="24"/>
        </w:rPr>
        <w:t xml:space="preserve"> a total amount of US$181 800,00 was not banked into the respondent</w:t>
      </w:r>
      <w:r w:rsidR="005C7A68">
        <w:rPr>
          <w:rFonts w:ascii="Times New Roman" w:hAnsi="Times New Roman" w:cs="Times New Roman"/>
          <w:sz w:val="24"/>
          <w:szCs w:val="24"/>
        </w:rPr>
        <w:t>’s account. According to the I</w:t>
      </w:r>
      <w:r>
        <w:rPr>
          <w:rFonts w:ascii="Times New Roman" w:hAnsi="Times New Roman" w:cs="Times New Roman"/>
          <w:sz w:val="24"/>
          <w:szCs w:val="24"/>
        </w:rPr>
        <w:t>nternal Audit Report dated 28 October 2017, a total of US$261 500,00 was received from Zim P</w:t>
      </w:r>
      <w:r w:rsidR="009A68EC">
        <w:rPr>
          <w:rFonts w:ascii="Times New Roman" w:hAnsi="Times New Roman" w:cs="Times New Roman"/>
          <w:sz w:val="24"/>
          <w:szCs w:val="24"/>
        </w:rPr>
        <w:t>ark</w:t>
      </w:r>
      <w:r>
        <w:rPr>
          <w:rFonts w:ascii="Times New Roman" w:hAnsi="Times New Roman" w:cs="Times New Roman"/>
          <w:sz w:val="24"/>
          <w:szCs w:val="24"/>
        </w:rPr>
        <w:t>s</w:t>
      </w:r>
      <w:r w:rsidR="005C7A68">
        <w:rPr>
          <w:rFonts w:ascii="Times New Roman" w:hAnsi="Times New Roman" w:cs="Times New Roman"/>
          <w:sz w:val="24"/>
          <w:szCs w:val="24"/>
        </w:rPr>
        <w:t xml:space="preserve"> during the period 7 August 200</w:t>
      </w:r>
      <w:r>
        <w:rPr>
          <w:rFonts w:ascii="Times New Roman" w:hAnsi="Times New Roman" w:cs="Times New Roman"/>
          <w:sz w:val="24"/>
          <w:szCs w:val="24"/>
        </w:rPr>
        <w:t>9 to 26 August 2013. Out of this total amount, US$181 800,00 could not be accounted for.</w:t>
      </w:r>
    </w:p>
    <w:p w:rsidR="008209B7" w:rsidRDefault="008209B7" w:rsidP="008209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 consequence of the audit investigations and report, the appellant was charged with misconduct, in terms of the Labour (National Employment Code of Conduct) Regul</w:t>
      </w:r>
      <w:r w:rsidR="005C7A68">
        <w:rPr>
          <w:rFonts w:ascii="Times New Roman" w:hAnsi="Times New Roman" w:cs="Times New Roman"/>
          <w:sz w:val="24"/>
          <w:szCs w:val="24"/>
        </w:rPr>
        <w:t>ations, Statutory Instrument 15</w:t>
      </w:r>
      <w:r>
        <w:rPr>
          <w:rFonts w:ascii="Times New Roman" w:hAnsi="Times New Roman" w:cs="Times New Roman"/>
          <w:sz w:val="24"/>
          <w:szCs w:val="24"/>
        </w:rPr>
        <w:t xml:space="preserve"> of 2006.(the National Code).  The specific charges, which appear in a charge letter dated 11 June 2018, were framed as follows:</w:t>
      </w:r>
    </w:p>
    <w:p w:rsidR="004766C7" w:rsidRDefault="004766C7" w:rsidP="004766C7">
      <w:pPr>
        <w:spacing w:after="0" w:line="240" w:lineRule="auto"/>
        <w:jc w:val="both"/>
        <w:rPr>
          <w:rFonts w:ascii="Times New Roman" w:hAnsi="Times New Roman" w:cs="Times New Roman"/>
          <w:u w:val="single"/>
        </w:rPr>
      </w:pPr>
      <w:r>
        <w:rPr>
          <w:rFonts w:ascii="Times New Roman" w:hAnsi="Times New Roman" w:cs="Times New Roman"/>
          <w:sz w:val="24"/>
          <w:szCs w:val="24"/>
        </w:rPr>
        <w:tab/>
      </w:r>
      <w:r w:rsidRPr="004766C7">
        <w:rPr>
          <w:rFonts w:ascii="Times New Roman" w:hAnsi="Times New Roman" w:cs="Times New Roman"/>
          <w:u w:val="single"/>
        </w:rPr>
        <w:t>CHARGE  1</w:t>
      </w:r>
    </w:p>
    <w:p w:rsidR="004766C7" w:rsidRDefault="004766C7" w:rsidP="004766C7">
      <w:pPr>
        <w:spacing w:after="0" w:line="240" w:lineRule="auto"/>
        <w:jc w:val="both"/>
        <w:rPr>
          <w:rFonts w:ascii="Times New Roman" w:hAnsi="Times New Roman" w:cs="Times New Roman"/>
        </w:rPr>
      </w:pPr>
      <w:r>
        <w:rPr>
          <w:rFonts w:ascii="Times New Roman" w:hAnsi="Times New Roman" w:cs="Times New Roman"/>
        </w:rPr>
        <w:tab/>
      </w:r>
    </w:p>
    <w:p w:rsidR="004766C7" w:rsidRDefault="005C7A68" w:rsidP="004766C7">
      <w:pPr>
        <w:spacing w:after="0" w:line="240" w:lineRule="auto"/>
        <w:ind w:left="720"/>
        <w:jc w:val="both"/>
        <w:rPr>
          <w:rFonts w:ascii="Times New Roman" w:hAnsi="Times New Roman" w:cs="Times New Roman"/>
          <w:b/>
        </w:rPr>
      </w:pPr>
      <w:r>
        <w:rPr>
          <w:rFonts w:ascii="Times New Roman" w:hAnsi="Times New Roman" w:cs="Times New Roman"/>
          <w:b/>
        </w:rPr>
        <w:t>“</w:t>
      </w:r>
      <w:r w:rsidR="004766C7">
        <w:rPr>
          <w:rFonts w:ascii="Times New Roman" w:hAnsi="Times New Roman" w:cs="Times New Roman"/>
          <w:b/>
        </w:rPr>
        <w:t>Contravening Section 4(a) that is to say: - any act of misconduct or omission inconsistent with the fulfilment of the express</w:t>
      </w:r>
      <w:r>
        <w:rPr>
          <w:rFonts w:ascii="Times New Roman" w:hAnsi="Times New Roman" w:cs="Times New Roman"/>
          <w:b/>
        </w:rPr>
        <w:t xml:space="preserve"> or implied conditions of his or</w:t>
      </w:r>
      <w:r w:rsidR="004766C7">
        <w:rPr>
          <w:rFonts w:ascii="Times New Roman" w:hAnsi="Times New Roman" w:cs="Times New Roman"/>
          <w:b/>
        </w:rPr>
        <w:t xml:space="preserve"> her contract.</w:t>
      </w:r>
    </w:p>
    <w:p w:rsidR="004766C7" w:rsidRDefault="004766C7" w:rsidP="004766C7">
      <w:pPr>
        <w:spacing w:after="0" w:line="240" w:lineRule="auto"/>
        <w:ind w:left="720"/>
        <w:jc w:val="both"/>
        <w:rPr>
          <w:rFonts w:ascii="Times New Roman" w:hAnsi="Times New Roman" w:cs="Times New Roman"/>
          <w:b/>
        </w:rPr>
      </w:pPr>
    </w:p>
    <w:p w:rsidR="004766C7" w:rsidRDefault="004766C7" w:rsidP="004766C7">
      <w:pPr>
        <w:spacing w:after="0" w:line="240" w:lineRule="auto"/>
        <w:ind w:left="720"/>
        <w:jc w:val="both"/>
        <w:rPr>
          <w:rFonts w:ascii="Times New Roman" w:hAnsi="Times New Roman" w:cs="Times New Roman"/>
        </w:rPr>
      </w:pPr>
      <w:r>
        <w:rPr>
          <w:rFonts w:ascii="Times New Roman" w:hAnsi="Times New Roman" w:cs="Times New Roman"/>
        </w:rPr>
        <w:t xml:space="preserve">Between August 2008 and August 2013 you assumed the role and responsibilities of the Cashier wherein you used a receipt book and receipted payment totalling $181 800,00 from ZETDC Clients at National Parks in Hwange and Binga.  After receipting the payment the money was not banked with any of the official ZETDC Bankers.  This conduct violated the conditions of your contract as the ultimate </w:t>
      </w:r>
      <w:r w:rsidR="00B81AD3">
        <w:rPr>
          <w:rFonts w:ascii="Times New Roman" w:hAnsi="Times New Roman" w:cs="Times New Roman"/>
        </w:rPr>
        <w:t>custodian</w:t>
      </w:r>
      <w:r>
        <w:rPr>
          <w:rFonts w:ascii="Times New Roman" w:hAnsi="Times New Roman" w:cs="Times New Roman"/>
        </w:rPr>
        <w:t xml:space="preserve"> and overseer of the commercial acti</w:t>
      </w:r>
      <w:r w:rsidR="005C7A68">
        <w:rPr>
          <w:rFonts w:ascii="Times New Roman" w:hAnsi="Times New Roman" w:cs="Times New Roman"/>
        </w:rPr>
        <w:t xml:space="preserve">vities, procedures.  </w:t>
      </w:r>
      <w:r>
        <w:rPr>
          <w:rFonts w:ascii="Times New Roman" w:hAnsi="Times New Roman" w:cs="Times New Roman"/>
        </w:rPr>
        <w:t xml:space="preserve"> polic</w:t>
      </w:r>
      <w:r w:rsidR="00B81AD3">
        <w:rPr>
          <w:rFonts w:ascii="Times New Roman" w:hAnsi="Times New Roman" w:cs="Times New Roman"/>
        </w:rPr>
        <w:t>ies and practice at the receipt</w:t>
      </w:r>
      <w:r>
        <w:rPr>
          <w:rFonts w:ascii="Times New Roman" w:hAnsi="Times New Roman" w:cs="Times New Roman"/>
        </w:rPr>
        <w:t>ing centre where all receipted monies should be banked with official ZETDC Bankers.</w:t>
      </w:r>
    </w:p>
    <w:p w:rsidR="00B81AD3" w:rsidRDefault="00B81AD3" w:rsidP="004766C7">
      <w:pPr>
        <w:spacing w:after="0" w:line="240" w:lineRule="auto"/>
        <w:ind w:left="720"/>
        <w:jc w:val="both"/>
        <w:rPr>
          <w:rFonts w:ascii="Times New Roman" w:hAnsi="Times New Roman" w:cs="Times New Roman"/>
        </w:rPr>
      </w:pPr>
    </w:p>
    <w:p w:rsidR="00B81AD3" w:rsidRPr="00B81AD3" w:rsidRDefault="00B81AD3" w:rsidP="004766C7">
      <w:pPr>
        <w:spacing w:after="0" w:line="240" w:lineRule="auto"/>
        <w:ind w:left="720"/>
        <w:jc w:val="both"/>
        <w:rPr>
          <w:rFonts w:ascii="Times New Roman" w:hAnsi="Times New Roman" w:cs="Times New Roman"/>
          <w:b/>
        </w:rPr>
      </w:pPr>
      <w:r w:rsidRPr="00B81AD3">
        <w:rPr>
          <w:rFonts w:ascii="Times New Roman" w:hAnsi="Times New Roman" w:cs="Times New Roman"/>
          <w:b/>
        </w:rPr>
        <w:t>CHARGE 2</w:t>
      </w:r>
    </w:p>
    <w:p w:rsidR="004766C7" w:rsidRDefault="004766C7" w:rsidP="004766C7">
      <w:pPr>
        <w:spacing w:after="0" w:line="240" w:lineRule="auto"/>
        <w:ind w:left="720"/>
        <w:jc w:val="both"/>
        <w:rPr>
          <w:rFonts w:ascii="Times New Roman" w:hAnsi="Times New Roman" w:cs="Times New Roman"/>
        </w:rPr>
      </w:pPr>
    </w:p>
    <w:p w:rsidR="00B81AD3" w:rsidRDefault="00B81AD3" w:rsidP="004766C7">
      <w:pPr>
        <w:spacing w:after="0" w:line="240" w:lineRule="auto"/>
        <w:ind w:left="720"/>
        <w:jc w:val="both"/>
        <w:rPr>
          <w:rFonts w:ascii="Times New Roman" w:hAnsi="Times New Roman" w:cs="Times New Roman"/>
          <w:b/>
        </w:rPr>
      </w:pPr>
      <w:r w:rsidRPr="00B81AD3">
        <w:rPr>
          <w:rFonts w:ascii="Times New Roman" w:hAnsi="Times New Roman" w:cs="Times New Roman"/>
          <w:b/>
        </w:rPr>
        <w:t>Contravening Section 4 (d) theft or fraud</w:t>
      </w:r>
    </w:p>
    <w:p w:rsidR="00B81AD3" w:rsidRDefault="00B81AD3" w:rsidP="004766C7">
      <w:pPr>
        <w:spacing w:after="0" w:line="240" w:lineRule="auto"/>
        <w:ind w:left="720"/>
        <w:jc w:val="both"/>
        <w:rPr>
          <w:rFonts w:ascii="Times New Roman" w:hAnsi="Times New Roman" w:cs="Times New Roman"/>
          <w:b/>
        </w:rPr>
      </w:pPr>
    </w:p>
    <w:p w:rsidR="00B81AD3" w:rsidRDefault="00B81AD3" w:rsidP="004766C7">
      <w:pPr>
        <w:spacing w:after="0" w:line="240" w:lineRule="auto"/>
        <w:ind w:left="720"/>
        <w:jc w:val="both"/>
        <w:rPr>
          <w:rFonts w:ascii="Times New Roman" w:hAnsi="Times New Roman" w:cs="Times New Roman"/>
        </w:rPr>
      </w:pPr>
      <w:r>
        <w:rPr>
          <w:rFonts w:ascii="Times New Roman" w:hAnsi="Times New Roman" w:cs="Times New Roman"/>
        </w:rPr>
        <w:t>In that:</w:t>
      </w:r>
    </w:p>
    <w:p w:rsidR="00B81AD3" w:rsidRDefault="00B81AD3" w:rsidP="004766C7">
      <w:pPr>
        <w:spacing w:after="0" w:line="240" w:lineRule="auto"/>
        <w:ind w:left="720"/>
        <w:jc w:val="both"/>
        <w:rPr>
          <w:rFonts w:ascii="Times New Roman" w:hAnsi="Times New Roman" w:cs="Times New Roman"/>
        </w:rPr>
      </w:pPr>
    </w:p>
    <w:p w:rsidR="00B81AD3" w:rsidRDefault="00B81AD3" w:rsidP="004766C7">
      <w:pPr>
        <w:spacing w:after="0" w:line="240" w:lineRule="auto"/>
        <w:ind w:left="720"/>
        <w:jc w:val="both"/>
        <w:rPr>
          <w:rFonts w:ascii="Times New Roman" w:hAnsi="Times New Roman" w:cs="Times New Roman"/>
        </w:rPr>
      </w:pPr>
      <w:r>
        <w:rPr>
          <w:rFonts w:ascii="Times New Roman" w:hAnsi="Times New Roman" w:cs="Times New Roman"/>
        </w:rPr>
        <w:t>After your receipting of the payments, the money was not banked with any of the ZETDC official Bankers. The fact that the money was receipted but not banked points to theft of the money that should have been banked with ZETDC Bankers.</w:t>
      </w:r>
      <w:r w:rsidR="005C7A68">
        <w:rPr>
          <w:rFonts w:ascii="Times New Roman" w:hAnsi="Times New Roman" w:cs="Times New Roman"/>
        </w:rPr>
        <w:t>”</w:t>
      </w:r>
    </w:p>
    <w:p w:rsidR="00B81AD3" w:rsidRDefault="00B81AD3" w:rsidP="00B81AD3">
      <w:pPr>
        <w:spacing w:after="0" w:line="240" w:lineRule="auto"/>
        <w:jc w:val="both"/>
        <w:rPr>
          <w:rFonts w:ascii="Times New Roman" w:hAnsi="Times New Roman" w:cs="Times New Roman"/>
        </w:rPr>
      </w:pPr>
    </w:p>
    <w:p w:rsidR="00B81AD3" w:rsidRDefault="00B81AD3" w:rsidP="00B81A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 determination issued on 17 July 2018, a Disciplinary Authority convened by the respondent in terms of the National Code found the appellant guilty as charged and imposed a penalty of dismissal.</w:t>
      </w:r>
    </w:p>
    <w:p w:rsidR="00B81AD3" w:rsidRDefault="00B81AD3" w:rsidP="00B81A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11 April 2019, an Appeals Committee dismissed the appellant’s internal appeal in its entirety.</w:t>
      </w:r>
    </w:p>
    <w:p w:rsidR="00B81AD3" w:rsidRDefault="00B81AD3" w:rsidP="00B81A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record shows that on 18 November</w:t>
      </w:r>
      <w:r w:rsidR="005C7A68">
        <w:rPr>
          <w:rFonts w:ascii="Times New Roman" w:hAnsi="Times New Roman" w:cs="Times New Roman"/>
          <w:sz w:val="24"/>
          <w:szCs w:val="24"/>
        </w:rPr>
        <w:t xml:space="preserve"> </w:t>
      </w:r>
      <w:r>
        <w:rPr>
          <w:rFonts w:ascii="Times New Roman" w:hAnsi="Times New Roman" w:cs="Times New Roman"/>
          <w:sz w:val="24"/>
          <w:szCs w:val="24"/>
        </w:rPr>
        <w:t>2019, the Appeals Committee dismissed the appellant’s application for leave to adduce further evidence.</w:t>
      </w:r>
    </w:p>
    <w:p w:rsidR="00B81AD3" w:rsidRDefault="00B81AD3" w:rsidP="00B81A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record also shows that prior to the </w:t>
      </w:r>
      <w:r w:rsidR="00D602A7">
        <w:rPr>
          <w:rFonts w:ascii="Times New Roman" w:hAnsi="Times New Roman" w:cs="Times New Roman"/>
          <w:sz w:val="24"/>
          <w:szCs w:val="24"/>
        </w:rPr>
        <w:t>lodgement</w:t>
      </w:r>
      <w:r>
        <w:rPr>
          <w:rFonts w:ascii="Times New Roman" w:hAnsi="Times New Roman" w:cs="Times New Roman"/>
          <w:sz w:val="24"/>
          <w:szCs w:val="24"/>
        </w:rPr>
        <w:t xml:space="preserve"> of his appeal with this court, the Appellant had filed an appeal </w:t>
      </w:r>
      <w:r w:rsidR="008F15C0">
        <w:rPr>
          <w:rFonts w:ascii="Times New Roman" w:hAnsi="Times New Roman" w:cs="Times New Roman"/>
          <w:sz w:val="24"/>
          <w:szCs w:val="24"/>
        </w:rPr>
        <w:t>before</w:t>
      </w:r>
      <w:r>
        <w:rPr>
          <w:rFonts w:ascii="Times New Roman" w:hAnsi="Times New Roman" w:cs="Times New Roman"/>
          <w:sz w:val="24"/>
          <w:szCs w:val="24"/>
        </w:rPr>
        <w:t xml:space="preserve"> a labour officer, apparently under the </w:t>
      </w:r>
      <w:r w:rsidR="008F15C0">
        <w:rPr>
          <w:rFonts w:ascii="Times New Roman" w:hAnsi="Times New Roman" w:cs="Times New Roman"/>
          <w:sz w:val="24"/>
          <w:szCs w:val="24"/>
        </w:rPr>
        <w:t>provisions</w:t>
      </w:r>
      <w:r>
        <w:rPr>
          <w:rFonts w:ascii="Times New Roman" w:hAnsi="Times New Roman" w:cs="Times New Roman"/>
          <w:sz w:val="24"/>
          <w:szCs w:val="24"/>
        </w:rPr>
        <w:t xml:space="preserve"> </w:t>
      </w:r>
      <w:r w:rsidR="00D602A7">
        <w:rPr>
          <w:rFonts w:ascii="Times New Roman" w:hAnsi="Times New Roman" w:cs="Times New Roman"/>
          <w:sz w:val="24"/>
          <w:szCs w:val="24"/>
        </w:rPr>
        <w:t>of s</w:t>
      </w:r>
      <w:r>
        <w:rPr>
          <w:rFonts w:ascii="Times New Roman" w:hAnsi="Times New Roman" w:cs="Times New Roman"/>
          <w:sz w:val="24"/>
          <w:szCs w:val="24"/>
        </w:rPr>
        <w:t xml:space="preserve"> 8 of the National Code. The parties then agreed</w:t>
      </w:r>
      <w:r w:rsidR="008F15C0">
        <w:rPr>
          <w:rFonts w:ascii="Times New Roman" w:hAnsi="Times New Roman" w:cs="Times New Roman"/>
          <w:sz w:val="24"/>
          <w:szCs w:val="24"/>
        </w:rPr>
        <w:t xml:space="preserve"> that the labour officer had no jurisdiction to entertain such an appeal and redirected the appeal to this court.</w:t>
      </w:r>
    </w:p>
    <w:p w:rsidR="008F15C0" w:rsidRDefault="008F15C0" w:rsidP="00B81A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notice of appeal filed on 26 August 2020, shows that appellant </w:t>
      </w:r>
      <w:r w:rsidR="00754EF8">
        <w:rPr>
          <w:rFonts w:ascii="Times New Roman" w:hAnsi="Times New Roman" w:cs="Times New Roman"/>
          <w:sz w:val="24"/>
          <w:szCs w:val="24"/>
        </w:rPr>
        <w:t>is appealing</w:t>
      </w:r>
      <w:r>
        <w:rPr>
          <w:rFonts w:ascii="Times New Roman" w:hAnsi="Times New Roman" w:cs="Times New Roman"/>
          <w:sz w:val="24"/>
          <w:szCs w:val="24"/>
        </w:rPr>
        <w:t xml:space="preserve"> against the determination</w:t>
      </w:r>
      <w:r w:rsidR="005C7A68">
        <w:rPr>
          <w:rFonts w:ascii="Times New Roman" w:hAnsi="Times New Roman" w:cs="Times New Roman"/>
          <w:sz w:val="24"/>
          <w:szCs w:val="24"/>
        </w:rPr>
        <w:t>s</w:t>
      </w:r>
      <w:r>
        <w:rPr>
          <w:rFonts w:ascii="Times New Roman" w:hAnsi="Times New Roman" w:cs="Times New Roman"/>
          <w:sz w:val="24"/>
          <w:szCs w:val="24"/>
        </w:rPr>
        <w:t xml:space="preserve"> of the Appeals Committee, dated 16 April 2019 and 18 November 2019. The determination of 16 April 2019 dismissed his appeal against the determination</w:t>
      </w:r>
      <w:r w:rsidR="005C7A68">
        <w:rPr>
          <w:rFonts w:ascii="Times New Roman" w:hAnsi="Times New Roman" w:cs="Times New Roman"/>
          <w:sz w:val="24"/>
          <w:szCs w:val="24"/>
        </w:rPr>
        <w:t xml:space="preserve"> of the disciplinary authority o</w:t>
      </w:r>
      <w:r>
        <w:rPr>
          <w:rFonts w:ascii="Times New Roman" w:hAnsi="Times New Roman" w:cs="Times New Roman"/>
          <w:sz w:val="24"/>
          <w:szCs w:val="24"/>
        </w:rPr>
        <w:t>n the merits thereof.  The determination of 18 November dealt with the appellant’s application for leave to adduce further evidence, which application was dismissed.</w:t>
      </w:r>
    </w:p>
    <w:p w:rsidR="008F15C0" w:rsidRDefault="008F15C0" w:rsidP="00B81A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appellant’s grounds of appeal are stated as follows:</w:t>
      </w:r>
    </w:p>
    <w:p w:rsidR="00BA2CD6" w:rsidRDefault="00BA2CD6" w:rsidP="00BA2CD6">
      <w:pPr>
        <w:spacing w:after="0" w:line="240" w:lineRule="auto"/>
        <w:jc w:val="both"/>
        <w:rPr>
          <w:rFonts w:ascii="Times New Roman" w:hAnsi="Times New Roman" w:cs="Times New Roman"/>
        </w:rPr>
      </w:pPr>
      <w:r>
        <w:rPr>
          <w:rFonts w:ascii="Times New Roman" w:hAnsi="Times New Roman" w:cs="Times New Roman"/>
          <w:sz w:val="24"/>
          <w:szCs w:val="24"/>
        </w:rPr>
        <w:tab/>
      </w:r>
    </w:p>
    <w:p w:rsidR="00BA2CD6" w:rsidRPr="005C7A68" w:rsidRDefault="005C7A68" w:rsidP="005C7A68">
      <w:pPr>
        <w:spacing w:after="0" w:line="240" w:lineRule="auto"/>
        <w:ind w:left="1080" w:hanging="360"/>
        <w:jc w:val="both"/>
        <w:rPr>
          <w:rFonts w:ascii="Times New Roman" w:hAnsi="Times New Roman" w:cs="Times New Roman"/>
          <w:i/>
        </w:rPr>
      </w:pPr>
      <w:r>
        <w:rPr>
          <w:rFonts w:ascii="Times New Roman" w:hAnsi="Times New Roman" w:cs="Times New Roman"/>
        </w:rPr>
        <w:t>“</w:t>
      </w:r>
      <w:r>
        <w:rPr>
          <w:rFonts w:ascii="Times New Roman" w:hAnsi="Times New Roman" w:cs="Times New Roman"/>
          <w:i/>
        </w:rPr>
        <w:t>1.</w:t>
      </w:r>
      <w:r>
        <w:rPr>
          <w:rFonts w:ascii="Times New Roman" w:hAnsi="Times New Roman" w:cs="Times New Roman"/>
          <w:i/>
        </w:rPr>
        <w:tab/>
      </w:r>
      <w:r w:rsidR="00BA2CD6" w:rsidRPr="005C7A68">
        <w:rPr>
          <w:rFonts w:ascii="Times New Roman" w:hAnsi="Times New Roman" w:cs="Times New Roman"/>
        </w:rPr>
        <w:t xml:space="preserve">The Appeals </w:t>
      </w:r>
      <w:r w:rsidR="00754EF8" w:rsidRPr="005C7A68">
        <w:rPr>
          <w:rFonts w:ascii="Times New Roman" w:hAnsi="Times New Roman" w:cs="Times New Roman"/>
        </w:rPr>
        <w:t>Authority</w:t>
      </w:r>
      <w:r w:rsidRPr="005C7A68">
        <w:rPr>
          <w:rFonts w:ascii="Times New Roman" w:hAnsi="Times New Roman" w:cs="Times New Roman"/>
        </w:rPr>
        <w:t xml:space="preserve"> erred in confirming</w:t>
      </w:r>
      <w:r w:rsidR="00BA2CD6" w:rsidRPr="005C7A68">
        <w:rPr>
          <w:rFonts w:ascii="Times New Roman" w:hAnsi="Times New Roman" w:cs="Times New Roman"/>
        </w:rPr>
        <w:t xml:space="preserve"> Appellant’s guilty for “</w:t>
      </w:r>
      <w:r w:rsidR="00754EF8" w:rsidRPr="005C7A68">
        <w:rPr>
          <w:rFonts w:ascii="Times New Roman" w:hAnsi="Times New Roman" w:cs="Times New Roman"/>
          <w:i/>
        </w:rPr>
        <w:t xml:space="preserve">failing to undertake or supervise those duties as the Sales Executive in Hwange District” </w:t>
      </w:r>
      <w:r w:rsidR="00754EF8" w:rsidRPr="005C7A68">
        <w:rPr>
          <w:rFonts w:ascii="Times New Roman" w:hAnsi="Times New Roman" w:cs="Times New Roman"/>
        </w:rPr>
        <w:t>when in fact no such charge was ever laid against him.</w:t>
      </w:r>
    </w:p>
    <w:p w:rsidR="00754EF8" w:rsidRPr="000E5E62" w:rsidRDefault="00754EF8" w:rsidP="00754EF8">
      <w:pPr>
        <w:pStyle w:val="ListParagraph"/>
        <w:numPr>
          <w:ilvl w:val="1"/>
          <w:numId w:val="15"/>
        </w:numPr>
        <w:spacing w:after="0" w:line="240" w:lineRule="auto"/>
        <w:jc w:val="both"/>
        <w:rPr>
          <w:rFonts w:ascii="Times New Roman" w:hAnsi="Times New Roman" w:cs="Times New Roman"/>
          <w:i/>
        </w:rPr>
      </w:pPr>
      <w:r w:rsidRPr="00754EF8">
        <w:rPr>
          <w:rFonts w:ascii="Times New Roman" w:hAnsi="Times New Roman" w:cs="Times New Roman"/>
          <w:i/>
        </w:rPr>
        <w:t xml:space="preserve">A </w:t>
      </w:r>
      <w:r w:rsidR="00D602A7" w:rsidRPr="00754EF8">
        <w:rPr>
          <w:rFonts w:ascii="Times New Roman" w:hAnsi="Times New Roman" w:cs="Times New Roman"/>
          <w:i/>
        </w:rPr>
        <w:t>fortiori,</w:t>
      </w:r>
      <w:r w:rsidR="00D602A7">
        <w:rPr>
          <w:rFonts w:ascii="Times New Roman" w:hAnsi="Times New Roman" w:cs="Times New Roman"/>
        </w:rPr>
        <w:t xml:space="preserve"> the</w:t>
      </w:r>
      <w:r w:rsidR="000E5E62">
        <w:rPr>
          <w:rFonts w:ascii="Times New Roman" w:hAnsi="Times New Roman" w:cs="Times New Roman"/>
        </w:rPr>
        <w:t xml:space="preserve"> </w:t>
      </w:r>
      <w:r w:rsidR="00D602A7">
        <w:rPr>
          <w:rFonts w:ascii="Times New Roman" w:hAnsi="Times New Roman" w:cs="Times New Roman"/>
        </w:rPr>
        <w:t>Authority</w:t>
      </w:r>
      <w:r w:rsidR="000E5E62">
        <w:rPr>
          <w:rFonts w:ascii="Times New Roman" w:hAnsi="Times New Roman" w:cs="Times New Roman"/>
        </w:rPr>
        <w:t xml:space="preserve"> erred in endorsing a decision arrived at without affording the Appellant the right to be heard on this new offence.</w:t>
      </w:r>
    </w:p>
    <w:p w:rsidR="000E5E62" w:rsidRDefault="000E5E62" w:rsidP="000E5E62">
      <w:pPr>
        <w:pStyle w:val="ListParagraph"/>
        <w:numPr>
          <w:ilvl w:val="0"/>
          <w:numId w:val="15"/>
        </w:numPr>
        <w:spacing w:after="0" w:line="240" w:lineRule="auto"/>
        <w:jc w:val="both"/>
        <w:rPr>
          <w:rFonts w:ascii="Times New Roman" w:hAnsi="Times New Roman" w:cs="Times New Roman"/>
        </w:rPr>
      </w:pPr>
      <w:r>
        <w:rPr>
          <w:rFonts w:ascii="Times New Roman" w:hAnsi="Times New Roman" w:cs="Times New Roman"/>
        </w:rPr>
        <w:t xml:space="preserve">The Authority </w:t>
      </w:r>
      <w:r w:rsidRPr="005C7A68">
        <w:rPr>
          <w:rFonts w:ascii="Times New Roman" w:hAnsi="Times New Roman" w:cs="Times New Roman"/>
          <w:i/>
        </w:rPr>
        <w:t>a quo</w:t>
      </w:r>
      <w:r>
        <w:rPr>
          <w:rFonts w:ascii="Times New Roman" w:hAnsi="Times New Roman" w:cs="Times New Roman"/>
        </w:rPr>
        <w:t xml:space="preserve"> erred and seriously misdirected itself by finding that Appellant had assumed the duty to receipt money even against the evidence that it was never his duty to do so and in the absence of any evidence that there </w:t>
      </w:r>
      <w:r w:rsidR="00D602A7">
        <w:rPr>
          <w:rFonts w:ascii="Times New Roman" w:hAnsi="Times New Roman" w:cs="Times New Roman"/>
        </w:rPr>
        <w:t>were</w:t>
      </w:r>
      <w:r>
        <w:rPr>
          <w:rFonts w:ascii="Times New Roman" w:hAnsi="Times New Roman" w:cs="Times New Roman"/>
        </w:rPr>
        <w:t xml:space="preserve"> any special circumstances.</w:t>
      </w:r>
    </w:p>
    <w:p w:rsidR="000E5E62" w:rsidRDefault="000E5E62" w:rsidP="000E5E62">
      <w:pPr>
        <w:pStyle w:val="ListParagraph"/>
        <w:numPr>
          <w:ilvl w:val="0"/>
          <w:numId w:val="15"/>
        </w:numPr>
        <w:spacing w:after="0" w:line="240" w:lineRule="auto"/>
        <w:jc w:val="both"/>
        <w:rPr>
          <w:rFonts w:ascii="Times New Roman" w:hAnsi="Times New Roman" w:cs="Times New Roman"/>
        </w:rPr>
      </w:pPr>
      <w:r>
        <w:rPr>
          <w:rFonts w:ascii="Times New Roman" w:hAnsi="Times New Roman" w:cs="Times New Roman"/>
        </w:rPr>
        <w:t>The authority erred in disregarding the need for signature identification expert evidence on the premise that it would heighten the burden of proof to beyond reasonable doubt thus effectively ruling out the need for</w:t>
      </w:r>
      <w:r w:rsidR="005C7A68">
        <w:rPr>
          <w:rFonts w:ascii="Times New Roman" w:hAnsi="Times New Roman" w:cs="Times New Roman"/>
        </w:rPr>
        <w:t xml:space="preserve"> signature expert evidence in a</w:t>
      </w:r>
      <w:r>
        <w:rPr>
          <w:rFonts w:ascii="Times New Roman" w:hAnsi="Times New Roman" w:cs="Times New Roman"/>
        </w:rPr>
        <w:t xml:space="preserve"> civil matter.</w:t>
      </w:r>
    </w:p>
    <w:p w:rsidR="00AC07BC" w:rsidRDefault="00AC07BC" w:rsidP="00AC07BC">
      <w:pPr>
        <w:pStyle w:val="ListParagraph"/>
        <w:spacing w:after="0" w:line="240" w:lineRule="auto"/>
        <w:ind w:left="1080"/>
        <w:jc w:val="both"/>
        <w:rPr>
          <w:rFonts w:ascii="Times New Roman" w:hAnsi="Times New Roman" w:cs="Times New Roman"/>
        </w:rPr>
      </w:pPr>
    </w:p>
    <w:p w:rsidR="00AC07BC" w:rsidRDefault="00AC07BC" w:rsidP="000E5E62">
      <w:pPr>
        <w:pStyle w:val="ListParagraph"/>
        <w:numPr>
          <w:ilvl w:val="0"/>
          <w:numId w:val="15"/>
        </w:numPr>
        <w:spacing w:after="0" w:line="240" w:lineRule="auto"/>
        <w:jc w:val="both"/>
        <w:rPr>
          <w:rFonts w:ascii="Times New Roman" w:hAnsi="Times New Roman" w:cs="Times New Roman"/>
        </w:rPr>
      </w:pPr>
      <w:r>
        <w:rPr>
          <w:rFonts w:ascii="Times New Roman" w:hAnsi="Times New Roman" w:cs="Times New Roman"/>
        </w:rPr>
        <w:t xml:space="preserve">The Authority </w:t>
      </w:r>
      <w:r w:rsidRPr="005C7A68">
        <w:rPr>
          <w:rFonts w:ascii="Times New Roman" w:hAnsi="Times New Roman" w:cs="Times New Roman"/>
          <w:i/>
        </w:rPr>
        <w:t>a quo</w:t>
      </w:r>
      <w:r>
        <w:rPr>
          <w:rFonts w:ascii="Times New Roman" w:hAnsi="Times New Roman" w:cs="Times New Roman"/>
        </w:rPr>
        <w:t xml:space="preserve"> erred and grossly misdirected itself in making the following factual </w:t>
      </w:r>
      <w:r w:rsidR="00D602A7">
        <w:rPr>
          <w:rFonts w:ascii="Times New Roman" w:hAnsi="Times New Roman" w:cs="Times New Roman"/>
        </w:rPr>
        <w:t>findings; -</w:t>
      </w:r>
    </w:p>
    <w:p w:rsidR="00AC07BC" w:rsidRPr="00AC07BC" w:rsidRDefault="00AC07BC" w:rsidP="00AC07BC">
      <w:pPr>
        <w:pStyle w:val="ListParagraph"/>
        <w:rPr>
          <w:rFonts w:ascii="Times New Roman" w:hAnsi="Times New Roman" w:cs="Times New Roman"/>
        </w:rPr>
      </w:pPr>
    </w:p>
    <w:p w:rsidR="00AC07BC" w:rsidRDefault="00AC07BC" w:rsidP="00AC07BC">
      <w:pPr>
        <w:pStyle w:val="ListParagraph"/>
        <w:spacing w:after="0" w:line="240" w:lineRule="auto"/>
        <w:ind w:left="1440" w:hanging="360"/>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t>That the three different signatures appearing on the manual receipts belonged to Appellant in the absence of expert evidence and comparative specimen signatures;</w:t>
      </w:r>
    </w:p>
    <w:p w:rsidR="00AC07BC" w:rsidRDefault="00AC07BC" w:rsidP="00AC07BC">
      <w:pPr>
        <w:pStyle w:val="ListParagraph"/>
        <w:spacing w:after="0" w:line="240" w:lineRule="auto"/>
        <w:ind w:left="1440" w:hanging="360"/>
        <w:jc w:val="both"/>
        <w:rPr>
          <w:rFonts w:ascii="Times New Roman" w:hAnsi="Times New Roman" w:cs="Times New Roman"/>
        </w:rPr>
      </w:pPr>
      <w:r>
        <w:rPr>
          <w:rFonts w:ascii="Times New Roman" w:hAnsi="Times New Roman" w:cs="Times New Roman"/>
        </w:rPr>
        <w:t>4.2</w:t>
      </w:r>
      <w:r>
        <w:rPr>
          <w:rFonts w:ascii="Times New Roman" w:hAnsi="Times New Roman" w:cs="Times New Roman"/>
        </w:rPr>
        <w:tab/>
        <w:t>That Appellant was guilty of having generated machine printed receipts even</w:t>
      </w:r>
      <w:r w:rsidR="00610A6C">
        <w:rPr>
          <w:rFonts w:ascii="Times New Roman" w:hAnsi="Times New Roman" w:cs="Times New Roman"/>
        </w:rPr>
        <w:t xml:space="preserve"> though the charge did not refer to same yet the figure of US$181 800 included them;</w:t>
      </w:r>
    </w:p>
    <w:p w:rsidR="00610A6C" w:rsidRDefault="00610A6C" w:rsidP="00AC07BC">
      <w:pPr>
        <w:pStyle w:val="ListParagraph"/>
        <w:spacing w:after="0" w:line="240" w:lineRule="auto"/>
        <w:ind w:left="1440" w:hanging="360"/>
        <w:jc w:val="both"/>
        <w:rPr>
          <w:rFonts w:ascii="Times New Roman" w:hAnsi="Times New Roman" w:cs="Times New Roman"/>
        </w:rPr>
      </w:pPr>
      <w:r>
        <w:rPr>
          <w:rFonts w:ascii="Times New Roman" w:hAnsi="Times New Roman" w:cs="Times New Roman"/>
        </w:rPr>
        <w:t>4.3</w:t>
      </w:r>
      <w:r>
        <w:rPr>
          <w:rFonts w:ascii="Times New Roman" w:hAnsi="Times New Roman" w:cs="Times New Roman"/>
        </w:rPr>
        <w:tab/>
        <w:t>That Appellant acknowledged the correctness of the receipts on Annexures B22, B28 and B29 when in fact no such acceptance was ever made in evidence;</w:t>
      </w:r>
    </w:p>
    <w:p w:rsidR="00610A6C" w:rsidRDefault="00610A6C" w:rsidP="00AC07BC">
      <w:pPr>
        <w:pStyle w:val="ListParagraph"/>
        <w:spacing w:after="0" w:line="240" w:lineRule="auto"/>
        <w:ind w:left="1440" w:hanging="360"/>
        <w:jc w:val="both"/>
        <w:rPr>
          <w:rFonts w:ascii="Times New Roman" w:hAnsi="Times New Roman" w:cs="Times New Roman"/>
        </w:rPr>
      </w:pPr>
      <w:r>
        <w:rPr>
          <w:rFonts w:ascii="Times New Roman" w:hAnsi="Times New Roman" w:cs="Times New Roman"/>
        </w:rPr>
        <w:t>4.4</w:t>
      </w:r>
      <w:r>
        <w:rPr>
          <w:rFonts w:ascii="Times New Roman" w:hAnsi="Times New Roman" w:cs="Times New Roman"/>
        </w:rPr>
        <w:tab/>
        <w:t xml:space="preserve">That Appellant’s credentials were not stolen simply because he </w:t>
      </w:r>
      <w:r w:rsidR="00AF0644">
        <w:rPr>
          <w:rFonts w:ascii="Times New Roman" w:hAnsi="Times New Roman" w:cs="Times New Roman"/>
        </w:rPr>
        <w:t>n</w:t>
      </w:r>
      <w:r>
        <w:rPr>
          <w:rFonts w:ascii="Times New Roman" w:hAnsi="Times New Roman" w:cs="Times New Roman"/>
        </w:rPr>
        <w:t xml:space="preserve">ever reported any such </w:t>
      </w:r>
      <w:r w:rsidR="003548F7">
        <w:rPr>
          <w:rFonts w:ascii="Times New Roman" w:hAnsi="Times New Roman" w:cs="Times New Roman"/>
        </w:rPr>
        <w:t>theft</w:t>
      </w:r>
      <w:r>
        <w:rPr>
          <w:rFonts w:ascii="Times New Roman" w:hAnsi="Times New Roman" w:cs="Times New Roman"/>
        </w:rPr>
        <w:t xml:space="preserve"> </w:t>
      </w:r>
      <w:r w:rsidR="003548F7">
        <w:rPr>
          <w:rFonts w:ascii="Times New Roman" w:hAnsi="Times New Roman" w:cs="Times New Roman"/>
        </w:rPr>
        <w:t>when</w:t>
      </w:r>
      <w:r>
        <w:rPr>
          <w:rFonts w:ascii="Times New Roman" w:hAnsi="Times New Roman" w:cs="Times New Roman"/>
        </w:rPr>
        <w:t xml:space="preserve"> in fact he was not aware of the said theft </w:t>
      </w:r>
      <w:r w:rsidR="003548F7">
        <w:rPr>
          <w:rFonts w:ascii="Times New Roman" w:hAnsi="Times New Roman" w:cs="Times New Roman"/>
        </w:rPr>
        <w:t>until</w:t>
      </w:r>
      <w:r>
        <w:rPr>
          <w:rFonts w:ascii="Times New Roman" w:hAnsi="Times New Roman" w:cs="Times New Roman"/>
        </w:rPr>
        <w:t xml:space="preserve"> after charges arose;</w:t>
      </w:r>
    </w:p>
    <w:p w:rsidR="00610A6C" w:rsidRDefault="00610A6C" w:rsidP="00AC07BC">
      <w:pPr>
        <w:pStyle w:val="ListParagraph"/>
        <w:spacing w:after="0" w:line="240" w:lineRule="auto"/>
        <w:ind w:left="1440" w:hanging="360"/>
        <w:jc w:val="both"/>
        <w:rPr>
          <w:rFonts w:ascii="Times New Roman" w:hAnsi="Times New Roman" w:cs="Times New Roman"/>
        </w:rPr>
      </w:pPr>
      <w:r>
        <w:rPr>
          <w:rFonts w:ascii="Times New Roman" w:hAnsi="Times New Roman" w:cs="Times New Roman"/>
        </w:rPr>
        <w:t>4.5</w:t>
      </w:r>
      <w:r>
        <w:rPr>
          <w:rFonts w:ascii="Times New Roman" w:hAnsi="Times New Roman" w:cs="Times New Roman"/>
        </w:rPr>
        <w:tab/>
        <w:t>That the case presenter presented evidence that the sum of US$181 000 was not banked when in fact no such evidence was presented for the said amount;</w:t>
      </w:r>
    </w:p>
    <w:p w:rsidR="00610A6C" w:rsidRDefault="00610A6C" w:rsidP="00AC07BC">
      <w:pPr>
        <w:pStyle w:val="ListParagraph"/>
        <w:spacing w:after="0" w:line="240" w:lineRule="auto"/>
        <w:ind w:left="1440" w:hanging="360"/>
        <w:jc w:val="both"/>
        <w:rPr>
          <w:rFonts w:ascii="Times New Roman" w:hAnsi="Times New Roman" w:cs="Times New Roman"/>
        </w:rPr>
      </w:pPr>
      <w:r>
        <w:rPr>
          <w:rFonts w:ascii="Times New Roman" w:hAnsi="Times New Roman" w:cs="Times New Roman"/>
        </w:rPr>
        <w:t>4.6</w:t>
      </w:r>
      <w:r>
        <w:rPr>
          <w:rFonts w:ascii="Times New Roman" w:hAnsi="Times New Roman" w:cs="Times New Roman"/>
        </w:rPr>
        <w:tab/>
        <w:t>That only t</w:t>
      </w:r>
      <w:r w:rsidR="0028663C">
        <w:rPr>
          <w:rFonts w:ascii="Times New Roman" w:hAnsi="Times New Roman" w:cs="Times New Roman"/>
        </w:rPr>
        <w:t>hree entries were disputed even</w:t>
      </w:r>
      <w:r>
        <w:rPr>
          <w:rFonts w:ascii="Times New Roman" w:hAnsi="Times New Roman" w:cs="Times New Roman"/>
        </w:rPr>
        <w:t xml:space="preserve"> after the Auditor accepted that having </w:t>
      </w:r>
      <w:r w:rsidR="003548F7">
        <w:rPr>
          <w:rFonts w:ascii="Times New Roman" w:hAnsi="Times New Roman" w:cs="Times New Roman"/>
        </w:rPr>
        <w:t>resort</w:t>
      </w:r>
      <w:r>
        <w:rPr>
          <w:rFonts w:ascii="Times New Roman" w:hAnsi="Times New Roman" w:cs="Times New Roman"/>
        </w:rPr>
        <w:t xml:space="preserve"> to other </w:t>
      </w:r>
      <w:r w:rsidR="003548F7">
        <w:rPr>
          <w:rFonts w:ascii="Times New Roman" w:hAnsi="Times New Roman" w:cs="Times New Roman"/>
        </w:rPr>
        <w:t>banking</w:t>
      </w:r>
      <w:r>
        <w:rPr>
          <w:rFonts w:ascii="Times New Roman" w:hAnsi="Times New Roman" w:cs="Times New Roman"/>
        </w:rPr>
        <w:t xml:space="preserve"> statements, the figure would even rise further and the entire report </w:t>
      </w:r>
      <w:r w:rsidR="003548F7">
        <w:rPr>
          <w:rFonts w:ascii="Times New Roman" w:hAnsi="Times New Roman" w:cs="Times New Roman"/>
        </w:rPr>
        <w:t>would</w:t>
      </w:r>
      <w:r>
        <w:rPr>
          <w:rFonts w:ascii="Times New Roman" w:hAnsi="Times New Roman" w:cs="Times New Roman"/>
        </w:rPr>
        <w:t xml:space="preserve"> therefore </w:t>
      </w:r>
      <w:r w:rsidR="00AF0644">
        <w:rPr>
          <w:rFonts w:ascii="Times New Roman" w:hAnsi="Times New Roman" w:cs="Times New Roman"/>
        </w:rPr>
        <w:t xml:space="preserve">be </w:t>
      </w:r>
      <w:r>
        <w:rPr>
          <w:rFonts w:ascii="Times New Roman" w:hAnsi="Times New Roman" w:cs="Times New Roman"/>
        </w:rPr>
        <w:t>inaccurate;</w:t>
      </w:r>
    </w:p>
    <w:p w:rsidR="00610A6C" w:rsidRDefault="00610A6C" w:rsidP="00AC07BC">
      <w:pPr>
        <w:pStyle w:val="ListParagraph"/>
        <w:spacing w:after="0" w:line="240" w:lineRule="auto"/>
        <w:ind w:left="1440" w:hanging="360"/>
        <w:jc w:val="both"/>
        <w:rPr>
          <w:rFonts w:ascii="Times New Roman" w:hAnsi="Times New Roman" w:cs="Times New Roman"/>
        </w:rPr>
      </w:pPr>
      <w:r>
        <w:rPr>
          <w:rFonts w:ascii="Times New Roman" w:hAnsi="Times New Roman" w:cs="Times New Roman"/>
        </w:rPr>
        <w:t>4.7</w:t>
      </w:r>
      <w:r>
        <w:rPr>
          <w:rFonts w:ascii="Times New Roman" w:hAnsi="Times New Roman" w:cs="Times New Roman"/>
        </w:rPr>
        <w:tab/>
        <w:t xml:space="preserve">That in spite of </w:t>
      </w:r>
      <w:r w:rsidR="003548F7">
        <w:rPr>
          <w:rFonts w:ascii="Times New Roman" w:hAnsi="Times New Roman" w:cs="Times New Roman"/>
        </w:rPr>
        <w:t>the failure of the audit team to interview a wider pool o</w:t>
      </w:r>
      <w:r>
        <w:rPr>
          <w:rFonts w:ascii="Times New Roman" w:hAnsi="Times New Roman" w:cs="Times New Roman"/>
        </w:rPr>
        <w:t xml:space="preserve">f </w:t>
      </w:r>
      <w:r w:rsidR="003548F7">
        <w:rPr>
          <w:rFonts w:ascii="Times New Roman" w:hAnsi="Times New Roman" w:cs="Times New Roman"/>
        </w:rPr>
        <w:t>witnesses</w:t>
      </w:r>
      <w:r>
        <w:rPr>
          <w:rFonts w:ascii="Times New Roman" w:hAnsi="Times New Roman" w:cs="Times New Roman"/>
        </w:rPr>
        <w:t xml:space="preserve"> at Hwange National Park and at ZETDC, its failure to investigate the other cashiers and to have regard customer </w:t>
      </w:r>
      <w:r w:rsidR="003548F7">
        <w:rPr>
          <w:rFonts w:ascii="Times New Roman" w:hAnsi="Times New Roman" w:cs="Times New Roman"/>
        </w:rPr>
        <w:t>statements</w:t>
      </w:r>
      <w:r>
        <w:rPr>
          <w:rFonts w:ascii="Times New Roman" w:hAnsi="Times New Roman" w:cs="Times New Roman"/>
        </w:rPr>
        <w:t>, the audit report was accurate.</w:t>
      </w:r>
    </w:p>
    <w:p w:rsidR="003548F7" w:rsidRPr="000E5E62" w:rsidRDefault="003548F7" w:rsidP="00AC07BC">
      <w:pPr>
        <w:pStyle w:val="ListParagraph"/>
        <w:spacing w:after="0" w:line="240" w:lineRule="auto"/>
        <w:ind w:left="1440" w:hanging="360"/>
        <w:jc w:val="both"/>
        <w:rPr>
          <w:rFonts w:ascii="Times New Roman" w:hAnsi="Times New Roman" w:cs="Times New Roman"/>
        </w:rPr>
      </w:pPr>
    </w:p>
    <w:p w:rsidR="003548F7" w:rsidRPr="003548F7" w:rsidRDefault="003548F7" w:rsidP="003548F7">
      <w:pPr>
        <w:pStyle w:val="ListParagraph"/>
        <w:numPr>
          <w:ilvl w:val="0"/>
          <w:numId w:val="15"/>
        </w:numPr>
        <w:spacing w:after="0" w:line="360" w:lineRule="auto"/>
        <w:jc w:val="both"/>
        <w:rPr>
          <w:rFonts w:ascii="Times New Roman" w:hAnsi="Times New Roman" w:cs="Times New Roman"/>
        </w:rPr>
      </w:pPr>
      <w:r w:rsidRPr="003548F7">
        <w:rPr>
          <w:rFonts w:ascii="Times New Roman" w:hAnsi="Times New Roman" w:cs="Times New Roman"/>
        </w:rPr>
        <w:t xml:space="preserve">The Authority </w:t>
      </w:r>
      <w:r w:rsidRPr="00AF0644">
        <w:rPr>
          <w:rFonts w:ascii="Times New Roman" w:hAnsi="Times New Roman" w:cs="Times New Roman"/>
          <w:i/>
        </w:rPr>
        <w:t>a quo</w:t>
      </w:r>
      <w:r w:rsidRPr="003548F7">
        <w:rPr>
          <w:rFonts w:ascii="Times New Roman" w:hAnsi="Times New Roman" w:cs="Times New Roman"/>
        </w:rPr>
        <w:t xml:space="preserve"> erred in failing to find that the witnesses’ positive identification of Appellant did not translate into an identification of the Appellant’s signature and handwriting on the receipt.</w:t>
      </w:r>
    </w:p>
    <w:p w:rsidR="003548F7" w:rsidRDefault="003548F7" w:rsidP="003548F7">
      <w:pPr>
        <w:pStyle w:val="ListParagraph"/>
        <w:numPr>
          <w:ilvl w:val="0"/>
          <w:numId w:val="15"/>
        </w:numPr>
        <w:spacing w:after="0" w:line="240" w:lineRule="auto"/>
        <w:jc w:val="both"/>
        <w:rPr>
          <w:rFonts w:ascii="Times New Roman" w:hAnsi="Times New Roman" w:cs="Times New Roman"/>
        </w:rPr>
      </w:pPr>
      <w:r w:rsidRPr="003548F7">
        <w:rPr>
          <w:rFonts w:ascii="Times New Roman" w:hAnsi="Times New Roman" w:cs="Times New Roman"/>
        </w:rPr>
        <w:t xml:space="preserve">The Authority  </w:t>
      </w:r>
      <w:r w:rsidRPr="00AF0644">
        <w:rPr>
          <w:rFonts w:ascii="Times New Roman" w:hAnsi="Times New Roman" w:cs="Times New Roman"/>
          <w:i/>
        </w:rPr>
        <w:t>a quo</w:t>
      </w:r>
      <w:r w:rsidRPr="003548F7">
        <w:rPr>
          <w:rFonts w:ascii="Times New Roman" w:hAnsi="Times New Roman" w:cs="Times New Roman"/>
        </w:rPr>
        <w:t xml:space="preserve"> erred, in absence of evidence, in finding that manually generated bills could be tampered with.</w:t>
      </w:r>
    </w:p>
    <w:p w:rsidR="003548F7" w:rsidRDefault="003548F7" w:rsidP="003548F7">
      <w:pPr>
        <w:pStyle w:val="ListParagraph"/>
        <w:spacing w:after="0" w:line="240" w:lineRule="auto"/>
        <w:ind w:left="1080"/>
        <w:jc w:val="both"/>
        <w:rPr>
          <w:rFonts w:ascii="Times New Roman" w:hAnsi="Times New Roman" w:cs="Times New Roman"/>
        </w:rPr>
      </w:pPr>
      <w:r>
        <w:rPr>
          <w:rFonts w:ascii="Times New Roman" w:hAnsi="Times New Roman" w:cs="Times New Roman"/>
        </w:rPr>
        <w:t>6.1</w:t>
      </w:r>
      <w:r>
        <w:rPr>
          <w:rFonts w:ascii="Times New Roman" w:hAnsi="Times New Roman" w:cs="Times New Roman"/>
        </w:rPr>
        <w:tab/>
      </w:r>
      <w:r w:rsidRPr="003548F7">
        <w:rPr>
          <w:rFonts w:ascii="Times New Roman" w:hAnsi="Times New Roman" w:cs="Times New Roman"/>
          <w:i/>
        </w:rPr>
        <w:t>A fortiori</w:t>
      </w:r>
      <w:r>
        <w:rPr>
          <w:rFonts w:ascii="Times New Roman" w:hAnsi="Times New Roman" w:cs="Times New Roman"/>
        </w:rPr>
        <w:t>, the Authority accepted that system generated bills are critical in computing prejudice yet no such bills were presented for the transactions in issue.</w:t>
      </w:r>
    </w:p>
    <w:p w:rsidR="003548F7" w:rsidRDefault="003548F7" w:rsidP="003548F7">
      <w:pPr>
        <w:spacing w:after="0" w:line="240" w:lineRule="auto"/>
        <w:jc w:val="both"/>
        <w:rPr>
          <w:rFonts w:ascii="Times New Roman" w:hAnsi="Times New Roman" w:cs="Times New Roman"/>
        </w:rPr>
      </w:pPr>
    </w:p>
    <w:p w:rsidR="003548F7" w:rsidRDefault="003548F7" w:rsidP="003548F7">
      <w:pPr>
        <w:pStyle w:val="ListParagraph"/>
        <w:numPr>
          <w:ilvl w:val="0"/>
          <w:numId w:val="15"/>
        </w:numPr>
        <w:spacing w:after="0" w:line="240" w:lineRule="auto"/>
        <w:jc w:val="both"/>
        <w:rPr>
          <w:rFonts w:ascii="Times New Roman" w:hAnsi="Times New Roman" w:cs="Times New Roman"/>
        </w:rPr>
      </w:pPr>
      <w:r>
        <w:rPr>
          <w:rFonts w:ascii="Times New Roman" w:hAnsi="Times New Roman" w:cs="Times New Roman"/>
        </w:rPr>
        <w:t>The Appeals Authority grossly erred in its exercise of discretion such that no reasonable authority acting carefully could have arrived at such a decision in dismissing Appellant’s application to lead further evidence on appeal on the premise that the evidence sought to be led was in Appellant’s possession without</w:t>
      </w:r>
      <w:r w:rsidR="007F3733">
        <w:rPr>
          <w:rFonts w:ascii="Times New Roman" w:hAnsi="Times New Roman" w:cs="Times New Roman"/>
        </w:rPr>
        <w:t xml:space="preserve"> regard to the fact that the rest of such evidence </w:t>
      </w:r>
      <w:r w:rsidR="00AF0644">
        <w:rPr>
          <w:rFonts w:ascii="Times New Roman" w:hAnsi="Times New Roman" w:cs="Times New Roman"/>
        </w:rPr>
        <w:t>(</w:t>
      </w:r>
      <w:r w:rsidR="00AF0644" w:rsidRPr="0028663C">
        <w:rPr>
          <w:rFonts w:ascii="Times New Roman" w:hAnsi="Times New Roman" w:cs="Times New Roman"/>
          <w:i/>
        </w:rPr>
        <w:t>sic</w:t>
      </w:r>
      <w:r w:rsidR="00AF0644">
        <w:rPr>
          <w:rFonts w:ascii="Times New Roman" w:hAnsi="Times New Roman" w:cs="Times New Roman"/>
        </w:rPr>
        <w:t xml:space="preserve">) </w:t>
      </w:r>
      <w:r w:rsidR="007F3733">
        <w:rPr>
          <w:rFonts w:ascii="Times New Roman" w:hAnsi="Times New Roman" w:cs="Times New Roman"/>
        </w:rPr>
        <w:t>in the Respondent’s system.</w:t>
      </w:r>
    </w:p>
    <w:p w:rsidR="007F3733" w:rsidRDefault="007F3733" w:rsidP="007F3733">
      <w:pPr>
        <w:pStyle w:val="ListParagraph"/>
        <w:spacing w:after="0" w:line="240" w:lineRule="auto"/>
        <w:ind w:left="1440" w:hanging="360"/>
        <w:jc w:val="both"/>
        <w:rPr>
          <w:rFonts w:ascii="Times New Roman" w:hAnsi="Times New Roman" w:cs="Times New Roman"/>
        </w:rPr>
      </w:pPr>
      <w:r>
        <w:rPr>
          <w:rFonts w:ascii="Times New Roman" w:hAnsi="Times New Roman" w:cs="Times New Roman"/>
        </w:rPr>
        <w:t>7.1</w:t>
      </w:r>
      <w:r>
        <w:rPr>
          <w:rFonts w:ascii="Times New Roman" w:hAnsi="Times New Roman" w:cs="Times New Roman"/>
        </w:rPr>
        <w:tab/>
      </w:r>
      <w:r w:rsidRPr="007F3733">
        <w:rPr>
          <w:rFonts w:ascii="Times New Roman" w:hAnsi="Times New Roman" w:cs="Times New Roman"/>
          <w:i/>
        </w:rPr>
        <w:t xml:space="preserve">A </w:t>
      </w:r>
      <w:r>
        <w:rPr>
          <w:rFonts w:ascii="Times New Roman" w:hAnsi="Times New Roman" w:cs="Times New Roman"/>
          <w:i/>
        </w:rPr>
        <w:t xml:space="preserve">fortiori </w:t>
      </w:r>
      <w:r w:rsidR="00D602A7">
        <w:rPr>
          <w:rFonts w:ascii="Times New Roman" w:hAnsi="Times New Roman" w:cs="Times New Roman"/>
        </w:rPr>
        <w:t>the Authority</w:t>
      </w:r>
      <w:r>
        <w:rPr>
          <w:rFonts w:ascii="Times New Roman" w:hAnsi="Times New Roman" w:cs="Times New Roman"/>
        </w:rPr>
        <w:t xml:space="preserve"> so erred in strangely finding that the evidence sought to be led was not ‘further evidence’ when same is extant in the company system which is in the domain and control of the employer.</w:t>
      </w:r>
    </w:p>
    <w:p w:rsidR="007F3733" w:rsidRPr="007F3733" w:rsidRDefault="007F3733" w:rsidP="007F3733">
      <w:pPr>
        <w:spacing w:after="0" w:line="240" w:lineRule="auto"/>
        <w:ind w:left="1080"/>
        <w:jc w:val="both"/>
        <w:rPr>
          <w:rFonts w:ascii="Times New Roman" w:hAnsi="Times New Roman" w:cs="Times New Roman"/>
        </w:rPr>
      </w:pPr>
      <w:r>
        <w:rPr>
          <w:rFonts w:ascii="Times New Roman" w:hAnsi="Times New Roman" w:cs="Times New Roman"/>
        </w:rPr>
        <w:t xml:space="preserve">8.  The Disciplinary Authority erred in completely ignoring Appellant’s submissions in </w:t>
      </w:r>
    </w:p>
    <w:p w:rsidR="007F3733" w:rsidRDefault="007F3733" w:rsidP="007F3733">
      <w:pPr>
        <w:pStyle w:val="ListParagraph"/>
        <w:spacing w:after="0" w:line="360" w:lineRule="auto"/>
        <w:ind w:left="1080"/>
        <w:jc w:val="both"/>
        <w:rPr>
          <w:rFonts w:ascii="Times New Roman" w:hAnsi="Times New Roman" w:cs="Times New Roman"/>
        </w:rPr>
      </w:pPr>
      <w:r>
        <w:rPr>
          <w:rFonts w:ascii="Times New Roman" w:hAnsi="Times New Roman" w:cs="Times New Roman"/>
        </w:rPr>
        <w:t xml:space="preserve">     </w:t>
      </w:r>
      <w:r w:rsidR="00AF0644">
        <w:rPr>
          <w:rFonts w:ascii="Times New Roman" w:hAnsi="Times New Roman" w:cs="Times New Roman"/>
        </w:rPr>
        <w:t>m</w:t>
      </w:r>
      <w:r>
        <w:rPr>
          <w:rFonts w:ascii="Times New Roman" w:hAnsi="Times New Roman" w:cs="Times New Roman"/>
        </w:rPr>
        <w:t>itigation before arriving at the ultimate penalty of dismissal.</w:t>
      </w:r>
      <w:r w:rsidR="00AF0644">
        <w:rPr>
          <w:rFonts w:ascii="Times New Roman" w:hAnsi="Times New Roman" w:cs="Times New Roman"/>
        </w:rPr>
        <w:t>”</w:t>
      </w:r>
    </w:p>
    <w:p w:rsidR="007F3733" w:rsidRDefault="007F3733" w:rsidP="007F3733">
      <w:pPr>
        <w:spacing w:after="0" w:line="360" w:lineRule="auto"/>
        <w:jc w:val="both"/>
        <w:rPr>
          <w:rFonts w:ascii="Times New Roman" w:hAnsi="Times New Roman" w:cs="Times New Roman"/>
        </w:rPr>
      </w:pPr>
    </w:p>
    <w:p w:rsidR="007F3733" w:rsidRDefault="00930357" w:rsidP="007F3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in paragraph 4 of its heads of argument and in oral submissions made </w:t>
      </w:r>
      <w:r w:rsidR="00AF0644">
        <w:rPr>
          <w:rFonts w:ascii="Times New Roman" w:hAnsi="Times New Roman" w:cs="Times New Roman"/>
          <w:sz w:val="24"/>
          <w:szCs w:val="24"/>
        </w:rPr>
        <w:t>during</w:t>
      </w:r>
      <w:r w:rsidR="00D602A7">
        <w:rPr>
          <w:rFonts w:ascii="Times New Roman" w:hAnsi="Times New Roman" w:cs="Times New Roman"/>
          <w:sz w:val="24"/>
          <w:szCs w:val="24"/>
        </w:rPr>
        <w:t xml:space="preserve"> the</w:t>
      </w:r>
      <w:r>
        <w:rPr>
          <w:rFonts w:ascii="Times New Roman" w:hAnsi="Times New Roman" w:cs="Times New Roman"/>
          <w:sz w:val="24"/>
          <w:szCs w:val="24"/>
        </w:rPr>
        <w:t xml:space="preserve"> hearing of the appeal, expressed disquiet on the appellant’s numerous grounds of appeal.  A look at the grounds of appeal shows that they are indeed prolix. They consist </w:t>
      </w:r>
      <w:r w:rsidR="00D602A7">
        <w:rPr>
          <w:rFonts w:ascii="Times New Roman" w:hAnsi="Times New Roman" w:cs="Times New Roman"/>
          <w:sz w:val="24"/>
          <w:szCs w:val="24"/>
        </w:rPr>
        <w:t>of 8</w:t>
      </w:r>
      <w:r>
        <w:rPr>
          <w:rFonts w:ascii="Times New Roman" w:hAnsi="Times New Roman" w:cs="Times New Roman"/>
          <w:sz w:val="24"/>
          <w:szCs w:val="24"/>
        </w:rPr>
        <w:t xml:space="preserve"> main grounds, with numerous sub-grounds, covering two </w:t>
      </w:r>
      <w:r w:rsidR="00AF0644">
        <w:rPr>
          <w:rFonts w:ascii="Times New Roman" w:hAnsi="Times New Roman" w:cs="Times New Roman"/>
          <w:sz w:val="24"/>
          <w:szCs w:val="24"/>
        </w:rPr>
        <w:t>pages.</w:t>
      </w:r>
      <w:r w:rsidR="00D602A7">
        <w:rPr>
          <w:rFonts w:ascii="Times New Roman" w:hAnsi="Times New Roman" w:cs="Times New Roman"/>
          <w:sz w:val="24"/>
          <w:szCs w:val="24"/>
        </w:rPr>
        <w:t xml:space="preserve"> </w:t>
      </w:r>
      <w:r w:rsidR="00AF0644">
        <w:rPr>
          <w:rFonts w:ascii="Times New Roman" w:hAnsi="Times New Roman" w:cs="Times New Roman"/>
          <w:sz w:val="24"/>
          <w:szCs w:val="24"/>
        </w:rPr>
        <w:t>A</w:t>
      </w:r>
      <w:r>
        <w:rPr>
          <w:rFonts w:ascii="Times New Roman" w:hAnsi="Times New Roman" w:cs="Times New Roman"/>
          <w:sz w:val="24"/>
          <w:szCs w:val="24"/>
        </w:rPr>
        <w:t xml:space="preserve"> better crystallisation of the issues could have led to fewer grounds of appeal. Grounds of appeal which are prolix are undesirable.  See</w:t>
      </w:r>
      <w:r w:rsidR="0028663C">
        <w:rPr>
          <w:rFonts w:ascii="Times New Roman" w:hAnsi="Times New Roman" w:cs="Times New Roman"/>
          <w:sz w:val="24"/>
          <w:szCs w:val="24"/>
        </w:rPr>
        <w:t xml:space="preserve"> </w:t>
      </w:r>
      <w:r w:rsidR="0028663C" w:rsidRPr="0028663C">
        <w:rPr>
          <w:rFonts w:ascii="Times New Roman" w:hAnsi="Times New Roman" w:cs="Times New Roman"/>
          <w:i/>
          <w:sz w:val="24"/>
          <w:szCs w:val="24"/>
        </w:rPr>
        <w:t>Dr. Nobert Kunonga</w:t>
      </w:r>
      <w:r w:rsidR="0028663C">
        <w:rPr>
          <w:rFonts w:ascii="Times New Roman" w:hAnsi="Times New Roman" w:cs="Times New Roman"/>
          <w:sz w:val="24"/>
          <w:szCs w:val="24"/>
        </w:rPr>
        <w:t xml:space="preserve"> v </w:t>
      </w:r>
      <w:r w:rsidR="0028663C" w:rsidRPr="0028663C">
        <w:rPr>
          <w:rFonts w:ascii="Times New Roman" w:hAnsi="Times New Roman" w:cs="Times New Roman"/>
          <w:i/>
          <w:sz w:val="24"/>
          <w:szCs w:val="24"/>
        </w:rPr>
        <w:t>The Church of the Province of Central Africa</w:t>
      </w:r>
      <w:r w:rsidR="0028663C">
        <w:rPr>
          <w:rFonts w:ascii="Times New Roman" w:hAnsi="Times New Roman" w:cs="Times New Roman"/>
          <w:sz w:val="24"/>
          <w:szCs w:val="24"/>
        </w:rPr>
        <w:t xml:space="preserve"> SC 27/17.</w:t>
      </w:r>
    </w:p>
    <w:p w:rsidR="00930357" w:rsidRDefault="00AF0644" w:rsidP="007F3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notes however,</w:t>
      </w:r>
      <w:r w:rsidR="00930357">
        <w:rPr>
          <w:rFonts w:ascii="Times New Roman" w:hAnsi="Times New Roman" w:cs="Times New Roman"/>
          <w:sz w:val="24"/>
          <w:szCs w:val="24"/>
        </w:rPr>
        <w:t xml:space="preserve"> that the respondent has not necessarily objected to the grounds of appeal. If it was its intention to object, I believe the </w:t>
      </w:r>
      <w:r>
        <w:rPr>
          <w:rFonts w:ascii="Times New Roman" w:hAnsi="Times New Roman" w:cs="Times New Roman"/>
          <w:sz w:val="24"/>
          <w:szCs w:val="24"/>
        </w:rPr>
        <w:t>respondent would have raised a</w:t>
      </w:r>
      <w:r w:rsidR="00930357">
        <w:rPr>
          <w:rFonts w:ascii="Times New Roman" w:hAnsi="Times New Roman" w:cs="Times New Roman"/>
          <w:sz w:val="24"/>
          <w:szCs w:val="24"/>
        </w:rPr>
        <w:t xml:space="preserve"> point </w:t>
      </w:r>
      <w:r w:rsidR="00930357" w:rsidRPr="00AF0644">
        <w:rPr>
          <w:rFonts w:ascii="Times New Roman" w:hAnsi="Times New Roman" w:cs="Times New Roman"/>
          <w:i/>
          <w:sz w:val="24"/>
          <w:szCs w:val="24"/>
        </w:rPr>
        <w:t>in limine</w:t>
      </w:r>
      <w:r w:rsidR="00930357">
        <w:rPr>
          <w:rFonts w:ascii="Times New Roman" w:hAnsi="Times New Roman" w:cs="Times New Roman"/>
          <w:sz w:val="24"/>
          <w:szCs w:val="24"/>
        </w:rPr>
        <w:t xml:space="preserve"> specifically objecting t</w:t>
      </w:r>
      <w:r>
        <w:rPr>
          <w:rFonts w:ascii="Times New Roman" w:hAnsi="Times New Roman" w:cs="Times New Roman"/>
          <w:sz w:val="24"/>
          <w:szCs w:val="24"/>
        </w:rPr>
        <w:t>o the presentation of the grounds</w:t>
      </w:r>
      <w:r w:rsidR="00930357">
        <w:rPr>
          <w:rFonts w:ascii="Times New Roman" w:hAnsi="Times New Roman" w:cs="Times New Roman"/>
          <w:sz w:val="24"/>
          <w:szCs w:val="24"/>
        </w:rPr>
        <w:t xml:space="preserve"> of appeal in the form in which they are.</w:t>
      </w:r>
      <w:r>
        <w:rPr>
          <w:rFonts w:ascii="Times New Roman" w:hAnsi="Times New Roman" w:cs="Times New Roman"/>
          <w:sz w:val="24"/>
          <w:szCs w:val="24"/>
        </w:rPr>
        <w:t xml:space="preserve">  The respondent only highlighted the undesirability of having such numerous grounds of appeal, without</w:t>
      </w:r>
      <w:r w:rsidR="00D90124">
        <w:rPr>
          <w:rFonts w:ascii="Times New Roman" w:hAnsi="Times New Roman" w:cs="Times New Roman"/>
          <w:sz w:val="24"/>
          <w:szCs w:val="24"/>
        </w:rPr>
        <w:t xml:space="preserve"> calling for the dismissal or striking of</w:t>
      </w:r>
      <w:r w:rsidR="0028663C">
        <w:rPr>
          <w:rFonts w:ascii="Times New Roman" w:hAnsi="Times New Roman" w:cs="Times New Roman"/>
          <w:sz w:val="24"/>
          <w:szCs w:val="24"/>
        </w:rPr>
        <w:t>f of</w:t>
      </w:r>
      <w:r w:rsidR="00D90124">
        <w:rPr>
          <w:rFonts w:ascii="Times New Roman" w:hAnsi="Times New Roman" w:cs="Times New Roman"/>
          <w:sz w:val="24"/>
          <w:szCs w:val="24"/>
        </w:rPr>
        <w:t xml:space="preserve"> the appeal on that basis.</w:t>
      </w:r>
      <w:r w:rsidR="00930357">
        <w:rPr>
          <w:rFonts w:ascii="Times New Roman" w:hAnsi="Times New Roman" w:cs="Times New Roman"/>
          <w:sz w:val="24"/>
          <w:szCs w:val="24"/>
        </w:rPr>
        <w:t xml:space="preserve"> The respondent on</w:t>
      </w:r>
      <w:r w:rsidR="0028663C">
        <w:rPr>
          <w:rFonts w:ascii="Times New Roman" w:hAnsi="Times New Roman" w:cs="Times New Roman"/>
          <w:sz w:val="24"/>
          <w:szCs w:val="24"/>
        </w:rPr>
        <w:t>ly urged the court not to be det</w:t>
      </w:r>
      <w:r w:rsidR="00930357">
        <w:rPr>
          <w:rFonts w:ascii="Times New Roman" w:hAnsi="Times New Roman" w:cs="Times New Roman"/>
          <w:sz w:val="24"/>
          <w:szCs w:val="24"/>
        </w:rPr>
        <w:t>erred by the prolific grounds of appeal.  In this regard</w:t>
      </w:r>
      <w:r w:rsidR="00930357" w:rsidRPr="00D90124">
        <w:rPr>
          <w:rFonts w:ascii="Times New Roman" w:hAnsi="Times New Roman" w:cs="Times New Roman"/>
          <w:i/>
          <w:sz w:val="24"/>
          <w:szCs w:val="24"/>
        </w:rPr>
        <w:t>,</w:t>
      </w:r>
      <w:r w:rsidR="00A2686B" w:rsidRPr="00D90124">
        <w:rPr>
          <w:rFonts w:ascii="Times New Roman" w:hAnsi="Times New Roman" w:cs="Times New Roman"/>
          <w:i/>
          <w:sz w:val="24"/>
          <w:szCs w:val="24"/>
        </w:rPr>
        <w:t xml:space="preserve"> </w:t>
      </w:r>
      <w:r w:rsidR="00853C8B" w:rsidRPr="00D90124">
        <w:rPr>
          <w:rFonts w:ascii="Times New Roman" w:hAnsi="Times New Roman" w:cs="Times New Roman"/>
          <w:i/>
          <w:sz w:val="24"/>
          <w:szCs w:val="24"/>
        </w:rPr>
        <w:t>Mr Maguchu</w:t>
      </w:r>
      <w:r w:rsidR="00853C8B">
        <w:rPr>
          <w:rFonts w:ascii="Times New Roman" w:hAnsi="Times New Roman" w:cs="Times New Roman"/>
          <w:sz w:val="24"/>
          <w:szCs w:val="24"/>
        </w:rPr>
        <w:t>, counsel</w:t>
      </w:r>
      <w:r w:rsidR="00A2686B">
        <w:rPr>
          <w:rFonts w:ascii="Times New Roman" w:hAnsi="Times New Roman" w:cs="Times New Roman"/>
          <w:sz w:val="24"/>
          <w:szCs w:val="24"/>
        </w:rPr>
        <w:t xml:space="preserve"> for the respondent</w:t>
      </w:r>
      <w:r w:rsidR="00D90124">
        <w:rPr>
          <w:rFonts w:ascii="Times New Roman" w:hAnsi="Times New Roman" w:cs="Times New Roman"/>
          <w:sz w:val="24"/>
          <w:szCs w:val="24"/>
        </w:rPr>
        <w:t>,</w:t>
      </w:r>
      <w:r w:rsidR="00A2686B">
        <w:rPr>
          <w:rFonts w:ascii="Times New Roman" w:hAnsi="Times New Roman" w:cs="Times New Roman"/>
          <w:sz w:val="24"/>
          <w:szCs w:val="24"/>
        </w:rPr>
        <w:t xml:space="preserve"> stated during oral submissions:</w:t>
      </w:r>
    </w:p>
    <w:p w:rsidR="00A2686B" w:rsidRDefault="00A2686B" w:rsidP="00A2686B">
      <w:pPr>
        <w:spacing w:after="0" w:line="240" w:lineRule="auto"/>
        <w:ind w:left="720"/>
        <w:jc w:val="both"/>
        <w:rPr>
          <w:rFonts w:ascii="Times New Roman" w:hAnsi="Times New Roman" w:cs="Times New Roman"/>
        </w:rPr>
      </w:pPr>
      <w:r w:rsidRPr="00A2686B">
        <w:rPr>
          <w:rFonts w:ascii="Times New Roman" w:hAnsi="Times New Roman" w:cs="Times New Roman"/>
        </w:rPr>
        <w:t>“The multiplicity of the grounds of appeal should not deter the court from a simple determination of this matter.”</w:t>
      </w:r>
    </w:p>
    <w:p w:rsidR="00A2686B" w:rsidRDefault="00A2686B" w:rsidP="00A2686B">
      <w:pPr>
        <w:spacing w:after="0" w:line="240" w:lineRule="auto"/>
        <w:jc w:val="both"/>
        <w:rPr>
          <w:rFonts w:ascii="Times New Roman" w:hAnsi="Times New Roman" w:cs="Times New Roman"/>
        </w:rPr>
      </w:pPr>
    </w:p>
    <w:p w:rsidR="00A2686B" w:rsidRPr="00D90124" w:rsidRDefault="00A2686B" w:rsidP="00A2686B">
      <w:pPr>
        <w:spacing w:after="0" w:line="240" w:lineRule="auto"/>
        <w:jc w:val="both"/>
        <w:rPr>
          <w:rFonts w:ascii="Times New Roman" w:hAnsi="Times New Roman" w:cs="Times New Roman"/>
          <w:i/>
          <w:sz w:val="24"/>
          <w:szCs w:val="24"/>
        </w:rPr>
      </w:pPr>
      <w:r w:rsidRPr="00A2686B">
        <w:rPr>
          <w:rFonts w:ascii="Times New Roman" w:hAnsi="Times New Roman" w:cs="Times New Roman"/>
          <w:sz w:val="24"/>
          <w:szCs w:val="24"/>
        </w:rPr>
        <w:t xml:space="preserve">As the grounds of appeal have not been objected to as such, I shall proceed to deal with them </w:t>
      </w:r>
      <w:r w:rsidR="00D602A7" w:rsidRPr="00D90124">
        <w:rPr>
          <w:rFonts w:ascii="Times New Roman" w:hAnsi="Times New Roman" w:cs="Times New Roman"/>
          <w:i/>
          <w:sz w:val="24"/>
          <w:szCs w:val="24"/>
        </w:rPr>
        <w:t>seriatim</w:t>
      </w:r>
      <w:r w:rsidRPr="00D90124">
        <w:rPr>
          <w:rFonts w:ascii="Times New Roman" w:hAnsi="Times New Roman" w:cs="Times New Roman"/>
          <w:i/>
          <w:sz w:val="24"/>
          <w:szCs w:val="24"/>
        </w:rPr>
        <w:t>.</w:t>
      </w:r>
    </w:p>
    <w:p w:rsidR="00A2686B" w:rsidRDefault="00A2686B" w:rsidP="00A2686B">
      <w:pPr>
        <w:spacing w:after="0" w:line="240" w:lineRule="auto"/>
        <w:jc w:val="both"/>
        <w:rPr>
          <w:rFonts w:ascii="Times New Roman" w:hAnsi="Times New Roman" w:cs="Times New Roman"/>
          <w:sz w:val="24"/>
          <w:szCs w:val="24"/>
        </w:rPr>
      </w:pPr>
    </w:p>
    <w:p w:rsidR="00A2686B" w:rsidRPr="00D90124" w:rsidRDefault="00A2686B" w:rsidP="00A2686B">
      <w:pPr>
        <w:spacing w:after="0" w:line="240" w:lineRule="auto"/>
        <w:jc w:val="both"/>
        <w:rPr>
          <w:rFonts w:ascii="Times New Roman" w:hAnsi="Times New Roman" w:cs="Times New Roman"/>
          <w:b/>
          <w:sz w:val="24"/>
          <w:szCs w:val="24"/>
          <w:u w:val="single"/>
        </w:rPr>
      </w:pPr>
      <w:r w:rsidRPr="00D90124">
        <w:rPr>
          <w:rFonts w:ascii="Times New Roman" w:hAnsi="Times New Roman" w:cs="Times New Roman"/>
          <w:b/>
          <w:sz w:val="24"/>
          <w:szCs w:val="24"/>
          <w:u w:val="single"/>
        </w:rPr>
        <w:t>Ground 1</w:t>
      </w:r>
    </w:p>
    <w:p w:rsidR="00A2686B" w:rsidRDefault="00A2686B" w:rsidP="00427B1F">
      <w:pPr>
        <w:spacing w:after="0" w:line="360" w:lineRule="auto"/>
        <w:jc w:val="both"/>
        <w:rPr>
          <w:rFonts w:ascii="Times New Roman" w:hAnsi="Times New Roman" w:cs="Times New Roman"/>
          <w:sz w:val="24"/>
          <w:szCs w:val="24"/>
        </w:rPr>
      </w:pPr>
    </w:p>
    <w:p w:rsidR="00427B1F" w:rsidRDefault="00427B1F" w:rsidP="00427B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this ground of appeal, the </w:t>
      </w:r>
      <w:r w:rsidR="00D602A7">
        <w:rPr>
          <w:rFonts w:ascii="Times New Roman" w:hAnsi="Times New Roman" w:cs="Times New Roman"/>
          <w:sz w:val="24"/>
          <w:szCs w:val="24"/>
        </w:rPr>
        <w:t>gravamen</w:t>
      </w:r>
      <w:r>
        <w:rPr>
          <w:rFonts w:ascii="Times New Roman" w:hAnsi="Times New Roman" w:cs="Times New Roman"/>
          <w:sz w:val="24"/>
          <w:szCs w:val="24"/>
        </w:rPr>
        <w:t xml:space="preserve"> of the appellant’s averment is that he was convicted of a new charge, a charge that had not been originally preferred against him.</w:t>
      </w:r>
    </w:p>
    <w:p w:rsidR="00427B1F" w:rsidRDefault="00427B1F" w:rsidP="00427B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amplifies this contention in </w:t>
      </w:r>
      <w:r w:rsidR="00D602A7">
        <w:rPr>
          <w:rFonts w:ascii="Times New Roman" w:hAnsi="Times New Roman" w:cs="Times New Roman"/>
          <w:sz w:val="24"/>
          <w:szCs w:val="24"/>
        </w:rPr>
        <w:t>paragraph</w:t>
      </w:r>
      <w:r w:rsidR="00D90124">
        <w:rPr>
          <w:rFonts w:ascii="Times New Roman" w:hAnsi="Times New Roman" w:cs="Times New Roman"/>
          <w:sz w:val="24"/>
          <w:szCs w:val="24"/>
        </w:rPr>
        <w:t>s</w:t>
      </w:r>
      <w:r w:rsidR="00D602A7">
        <w:rPr>
          <w:rFonts w:ascii="Times New Roman" w:hAnsi="Times New Roman" w:cs="Times New Roman"/>
          <w:sz w:val="24"/>
          <w:szCs w:val="24"/>
        </w:rPr>
        <w:t xml:space="preserve"> 8</w:t>
      </w:r>
      <w:r>
        <w:rPr>
          <w:rFonts w:ascii="Times New Roman" w:hAnsi="Times New Roman" w:cs="Times New Roman"/>
          <w:sz w:val="24"/>
          <w:szCs w:val="24"/>
        </w:rPr>
        <w:t xml:space="preserve"> – 13 of his heads of argume</w:t>
      </w:r>
      <w:r w:rsidR="00D90124">
        <w:rPr>
          <w:rFonts w:ascii="Times New Roman" w:hAnsi="Times New Roman" w:cs="Times New Roman"/>
          <w:sz w:val="24"/>
          <w:szCs w:val="24"/>
        </w:rPr>
        <w:t>nt. He points out that he</w:t>
      </w:r>
      <w:r>
        <w:rPr>
          <w:rFonts w:ascii="Times New Roman" w:hAnsi="Times New Roman" w:cs="Times New Roman"/>
          <w:sz w:val="24"/>
          <w:szCs w:val="24"/>
        </w:rPr>
        <w:t xml:space="preserve"> was not charged with </w:t>
      </w:r>
      <w:r w:rsidR="007919F5">
        <w:rPr>
          <w:rFonts w:ascii="Times New Roman" w:hAnsi="Times New Roman" w:cs="Times New Roman"/>
          <w:sz w:val="24"/>
          <w:szCs w:val="24"/>
        </w:rPr>
        <w:t>“</w:t>
      </w:r>
      <w:r>
        <w:rPr>
          <w:rFonts w:ascii="Times New Roman" w:hAnsi="Times New Roman" w:cs="Times New Roman"/>
          <w:sz w:val="24"/>
          <w:szCs w:val="24"/>
        </w:rPr>
        <w:t>failing to undertake or supervise those duties as the Sales Executive in Hwange District”</w:t>
      </w:r>
      <w:r w:rsidR="00D90124">
        <w:rPr>
          <w:rFonts w:ascii="Times New Roman" w:hAnsi="Times New Roman" w:cs="Times New Roman"/>
          <w:sz w:val="24"/>
          <w:szCs w:val="24"/>
        </w:rPr>
        <w:t>.  He avers</w:t>
      </w:r>
      <w:r w:rsidR="007919F5">
        <w:rPr>
          <w:rFonts w:ascii="Times New Roman" w:hAnsi="Times New Roman" w:cs="Times New Roman"/>
          <w:sz w:val="24"/>
          <w:szCs w:val="24"/>
        </w:rPr>
        <w:t xml:space="preserve"> that the D</w:t>
      </w:r>
      <w:r w:rsidR="00AA7997">
        <w:rPr>
          <w:rFonts w:ascii="Times New Roman" w:hAnsi="Times New Roman" w:cs="Times New Roman"/>
          <w:sz w:val="24"/>
          <w:szCs w:val="24"/>
        </w:rPr>
        <w:t>isciplinary Author</w:t>
      </w:r>
      <w:r w:rsidR="007919F5">
        <w:rPr>
          <w:rFonts w:ascii="Times New Roman" w:hAnsi="Times New Roman" w:cs="Times New Roman"/>
          <w:sz w:val="24"/>
          <w:szCs w:val="24"/>
        </w:rPr>
        <w:t xml:space="preserve">ity grossly erred in finding him guilty of this offence.  The Appeals Committee in turn, erred in </w:t>
      </w:r>
      <w:r w:rsidR="00011A99">
        <w:rPr>
          <w:rFonts w:ascii="Times New Roman" w:hAnsi="Times New Roman" w:cs="Times New Roman"/>
          <w:sz w:val="24"/>
          <w:szCs w:val="24"/>
        </w:rPr>
        <w:t>upholding</w:t>
      </w:r>
      <w:r w:rsidR="007919F5">
        <w:rPr>
          <w:rFonts w:ascii="Times New Roman" w:hAnsi="Times New Roman" w:cs="Times New Roman"/>
          <w:sz w:val="24"/>
          <w:szCs w:val="24"/>
        </w:rPr>
        <w:t xml:space="preserve"> this </w:t>
      </w:r>
      <w:r w:rsidR="00011A99">
        <w:rPr>
          <w:rFonts w:ascii="Times New Roman" w:hAnsi="Times New Roman" w:cs="Times New Roman"/>
          <w:sz w:val="24"/>
          <w:szCs w:val="24"/>
        </w:rPr>
        <w:t>finding</w:t>
      </w:r>
      <w:r w:rsidR="007919F5">
        <w:rPr>
          <w:rFonts w:ascii="Times New Roman" w:hAnsi="Times New Roman" w:cs="Times New Roman"/>
          <w:sz w:val="24"/>
          <w:szCs w:val="24"/>
        </w:rPr>
        <w:t xml:space="preserve">.  The appellant faced a specific </w:t>
      </w:r>
      <w:r w:rsidR="00D602A7">
        <w:rPr>
          <w:rFonts w:ascii="Times New Roman" w:hAnsi="Times New Roman" w:cs="Times New Roman"/>
          <w:sz w:val="24"/>
          <w:szCs w:val="24"/>
        </w:rPr>
        <w:t>charge</w:t>
      </w:r>
      <w:r w:rsidR="007919F5">
        <w:rPr>
          <w:rFonts w:ascii="Times New Roman" w:hAnsi="Times New Roman" w:cs="Times New Roman"/>
          <w:sz w:val="24"/>
          <w:szCs w:val="24"/>
        </w:rPr>
        <w:t xml:space="preserve"> which was that he had assumed the role and responsibilities of a cashier when he receipted money which he did not bank. This </w:t>
      </w:r>
      <w:r w:rsidR="00D602A7">
        <w:rPr>
          <w:rFonts w:ascii="Times New Roman" w:hAnsi="Times New Roman" w:cs="Times New Roman"/>
          <w:sz w:val="24"/>
          <w:szCs w:val="24"/>
        </w:rPr>
        <w:t>charge did</w:t>
      </w:r>
      <w:r w:rsidR="007919F5">
        <w:rPr>
          <w:rFonts w:ascii="Times New Roman" w:hAnsi="Times New Roman" w:cs="Times New Roman"/>
          <w:sz w:val="24"/>
          <w:szCs w:val="24"/>
        </w:rPr>
        <w:t xml:space="preserve"> not extend to supervision of cashier’s duties.</w:t>
      </w:r>
    </w:p>
    <w:p w:rsidR="007919F5" w:rsidRDefault="007919F5" w:rsidP="00427B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D90124">
        <w:rPr>
          <w:rFonts w:ascii="Times New Roman" w:hAnsi="Times New Roman" w:cs="Times New Roman"/>
          <w:i/>
          <w:sz w:val="24"/>
          <w:szCs w:val="24"/>
        </w:rPr>
        <w:t>Mukumbu,</w:t>
      </w:r>
      <w:r>
        <w:rPr>
          <w:rFonts w:ascii="Times New Roman" w:hAnsi="Times New Roman" w:cs="Times New Roman"/>
          <w:sz w:val="24"/>
          <w:szCs w:val="24"/>
        </w:rPr>
        <w:t xml:space="preserve"> on behalf of the appellant, during oral submissions, went so far as to allege that the Disciplinary Committee “fabricated a new charge, which was not on the charge letter.”</w:t>
      </w:r>
    </w:p>
    <w:p w:rsidR="007919F5" w:rsidRDefault="007919F5" w:rsidP="00427B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countering this averment, the respondent contended that there was no new charge at all. It</w:t>
      </w:r>
      <w:r w:rsidR="00D90124">
        <w:rPr>
          <w:rFonts w:ascii="Times New Roman" w:hAnsi="Times New Roman" w:cs="Times New Roman"/>
          <w:sz w:val="24"/>
          <w:szCs w:val="24"/>
        </w:rPr>
        <w:t xml:space="preserve"> submitted that as head of the c</w:t>
      </w:r>
      <w:r>
        <w:rPr>
          <w:rFonts w:ascii="Times New Roman" w:hAnsi="Times New Roman" w:cs="Times New Roman"/>
          <w:sz w:val="24"/>
          <w:szCs w:val="24"/>
        </w:rPr>
        <w:t xml:space="preserve">ommercial division at </w:t>
      </w:r>
      <w:r w:rsidR="00D602A7">
        <w:rPr>
          <w:rFonts w:ascii="Times New Roman" w:hAnsi="Times New Roman" w:cs="Times New Roman"/>
          <w:sz w:val="24"/>
          <w:szCs w:val="24"/>
        </w:rPr>
        <w:t>Hwange,</w:t>
      </w:r>
      <w:r>
        <w:rPr>
          <w:rFonts w:ascii="Times New Roman" w:hAnsi="Times New Roman" w:cs="Times New Roman"/>
          <w:sz w:val="24"/>
          <w:szCs w:val="24"/>
        </w:rPr>
        <w:t xml:space="preserve"> </w:t>
      </w:r>
      <w:r w:rsidR="00D602A7">
        <w:rPr>
          <w:rFonts w:ascii="Times New Roman" w:hAnsi="Times New Roman" w:cs="Times New Roman"/>
          <w:sz w:val="24"/>
          <w:szCs w:val="24"/>
        </w:rPr>
        <w:t>the</w:t>
      </w:r>
      <w:r>
        <w:rPr>
          <w:rFonts w:ascii="Times New Roman" w:hAnsi="Times New Roman" w:cs="Times New Roman"/>
          <w:sz w:val="24"/>
          <w:szCs w:val="24"/>
        </w:rPr>
        <w:t xml:space="preserve"> appellant was overally in charge of that division. He was therefore ultimate</w:t>
      </w:r>
      <w:r w:rsidR="00D90124">
        <w:rPr>
          <w:rFonts w:ascii="Times New Roman" w:hAnsi="Times New Roman" w:cs="Times New Roman"/>
          <w:sz w:val="24"/>
          <w:szCs w:val="24"/>
        </w:rPr>
        <w:t>ly responsible for the activitie</w:t>
      </w:r>
      <w:r>
        <w:rPr>
          <w:rFonts w:ascii="Times New Roman" w:hAnsi="Times New Roman" w:cs="Times New Roman"/>
          <w:sz w:val="24"/>
          <w:szCs w:val="24"/>
        </w:rPr>
        <w:t xml:space="preserve">s carried out in the Commercial division, which included the receipting and banking of monies.  He thus failed </w:t>
      </w:r>
      <w:r w:rsidR="00011A99">
        <w:rPr>
          <w:rFonts w:ascii="Times New Roman" w:hAnsi="Times New Roman" w:cs="Times New Roman"/>
          <w:sz w:val="24"/>
          <w:szCs w:val="24"/>
        </w:rPr>
        <w:t>‘</w:t>
      </w:r>
      <w:r>
        <w:rPr>
          <w:rFonts w:ascii="Times New Roman" w:hAnsi="Times New Roman" w:cs="Times New Roman"/>
          <w:sz w:val="24"/>
          <w:szCs w:val="24"/>
        </w:rPr>
        <w:t>to play his overseer activity</w:t>
      </w:r>
      <w:r w:rsidR="00011A99">
        <w:rPr>
          <w:rFonts w:ascii="Times New Roman" w:hAnsi="Times New Roman" w:cs="Times New Roman"/>
          <w:sz w:val="24"/>
          <w:szCs w:val="24"/>
        </w:rPr>
        <w:t xml:space="preserve"> </w:t>
      </w:r>
      <w:r w:rsidR="00011A99" w:rsidRPr="00011A99">
        <w:rPr>
          <w:rFonts w:ascii="Times New Roman" w:hAnsi="Times New Roman" w:cs="Times New Roman"/>
          <w:i/>
          <w:sz w:val="24"/>
          <w:szCs w:val="24"/>
        </w:rPr>
        <w:t>vis avis</w:t>
      </w:r>
      <w:r w:rsidR="00011A99">
        <w:rPr>
          <w:rFonts w:ascii="Times New Roman" w:hAnsi="Times New Roman" w:cs="Times New Roman"/>
          <w:i/>
          <w:sz w:val="24"/>
          <w:szCs w:val="24"/>
        </w:rPr>
        <w:t xml:space="preserve"> </w:t>
      </w:r>
      <w:r w:rsidR="00011A99">
        <w:rPr>
          <w:rFonts w:ascii="Times New Roman" w:hAnsi="Times New Roman" w:cs="Times New Roman"/>
          <w:sz w:val="24"/>
          <w:szCs w:val="24"/>
        </w:rPr>
        <w:t>the banking of the money.”</w:t>
      </w:r>
    </w:p>
    <w:p w:rsidR="00011A99" w:rsidRDefault="00011A99" w:rsidP="00427B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ground of appeal</w:t>
      </w:r>
      <w:r w:rsidR="001A5597">
        <w:rPr>
          <w:rFonts w:ascii="Times New Roman" w:hAnsi="Times New Roman" w:cs="Times New Roman"/>
          <w:sz w:val="24"/>
          <w:szCs w:val="24"/>
        </w:rPr>
        <w:t>, in my view,</w:t>
      </w:r>
      <w:r>
        <w:rPr>
          <w:rFonts w:ascii="Times New Roman" w:hAnsi="Times New Roman" w:cs="Times New Roman"/>
          <w:sz w:val="24"/>
          <w:szCs w:val="24"/>
        </w:rPr>
        <w:t xml:space="preserve"> basically involves an interpretation of the charge concerned.  There is no magic about this exercise.  The fundamental rules in the interpretation of statute</w:t>
      </w:r>
      <w:r w:rsidR="00BF711F">
        <w:rPr>
          <w:rFonts w:ascii="Times New Roman" w:hAnsi="Times New Roman" w:cs="Times New Roman"/>
          <w:sz w:val="24"/>
          <w:szCs w:val="24"/>
        </w:rPr>
        <w:t>s come i</w:t>
      </w:r>
      <w:r>
        <w:rPr>
          <w:rFonts w:ascii="Times New Roman" w:hAnsi="Times New Roman" w:cs="Times New Roman"/>
          <w:sz w:val="24"/>
          <w:szCs w:val="24"/>
        </w:rPr>
        <w:t xml:space="preserve">nto play. The </w:t>
      </w:r>
      <w:r w:rsidR="00BF711F">
        <w:rPr>
          <w:rFonts w:ascii="Times New Roman" w:hAnsi="Times New Roman" w:cs="Times New Roman"/>
          <w:sz w:val="24"/>
          <w:szCs w:val="24"/>
        </w:rPr>
        <w:t>charge</w:t>
      </w:r>
      <w:r w:rsidR="001A5597">
        <w:rPr>
          <w:rFonts w:ascii="Times New Roman" w:hAnsi="Times New Roman" w:cs="Times New Roman"/>
          <w:sz w:val="24"/>
          <w:szCs w:val="24"/>
        </w:rPr>
        <w:t>,</w:t>
      </w:r>
      <w:r>
        <w:rPr>
          <w:rFonts w:ascii="Times New Roman" w:hAnsi="Times New Roman" w:cs="Times New Roman"/>
          <w:sz w:val="24"/>
          <w:szCs w:val="24"/>
        </w:rPr>
        <w:t xml:space="preserve"> derived from section 4</w:t>
      </w:r>
      <w:r w:rsidR="00BF711F">
        <w:rPr>
          <w:rFonts w:ascii="Times New Roman" w:hAnsi="Times New Roman" w:cs="Times New Roman"/>
          <w:sz w:val="24"/>
          <w:szCs w:val="24"/>
        </w:rPr>
        <w:t>(a) of the National Code, must be</w:t>
      </w:r>
      <w:r>
        <w:rPr>
          <w:rFonts w:ascii="Times New Roman" w:hAnsi="Times New Roman" w:cs="Times New Roman"/>
          <w:sz w:val="24"/>
          <w:szCs w:val="24"/>
        </w:rPr>
        <w:t xml:space="preserve"> given its </w:t>
      </w:r>
      <w:r w:rsidR="00BF711F">
        <w:rPr>
          <w:rFonts w:ascii="Times New Roman" w:hAnsi="Times New Roman" w:cs="Times New Roman"/>
          <w:sz w:val="24"/>
          <w:szCs w:val="24"/>
        </w:rPr>
        <w:t>ordinary</w:t>
      </w:r>
      <w:r>
        <w:rPr>
          <w:rFonts w:ascii="Times New Roman" w:hAnsi="Times New Roman" w:cs="Times New Roman"/>
          <w:sz w:val="24"/>
          <w:szCs w:val="24"/>
        </w:rPr>
        <w:t xml:space="preserve"> grammatical meaning.  I</w:t>
      </w:r>
      <w:r w:rsidR="00BF711F">
        <w:rPr>
          <w:rFonts w:ascii="Times New Roman" w:hAnsi="Times New Roman" w:cs="Times New Roman"/>
          <w:sz w:val="24"/>
          <w:szCs w:val="24"/>
        </w:rPr>
        <w:t>t simply reads:</w:t>
      </w:r>
    </w:p>
    <w:p w:rsidR="00BF711F" w:rsidRDefault="00BF711F" w:rsidP="00BF711F">
      <w:pPr>
        <w:spacing w:after="0" w:line="240" w:lineRule="auto"/>
        <w:ind w:left="720"/>
        <w:jc w:val="both"/>
        <w:rPr>
          <w:rFonts w:ascii="Times New Roman" w:hAnsi="Times New Roman" w:cs="Times New Roman"/>
        </w:rPr>
      </w:pPr>
      <w:r w:rsidRPr="00BF711F">
        <w:rPr>
          <w:rFonts w:ascii="Times New Roman" w:hAnsi="Times New Roman" w:cs="Times New Roman"/>
        </w:rPr>
        <w:t xml:space="preserve">“any act of conduct or omission inconsistent with </w:t>
      </w:r>
      <w:r w:rsidR="001A5597">
        <w:rPr>
          <w:rFonts w:ascii="Times New Roman" w:hAnsi="Times New Roman" w:cs="Times New Roman"/>
        </w:rPr>
        <w:t>the fulfilment of the express or</w:t>
      </w:r>
      <w:r w:rsidRPr="00BF711F">
        <w:rPr>
          <w:rFonts w:ascii="Times New Roman" w:hAnsi="Times New Roman" w:cs="Times New Roman"/>
        </w:rPr>
        <w:t xml:space="preserve"> </w:t>
      </w:r>
      <w:r w:rsidR="00D602A7" w:rsidRPr="00BF711F">
        <w:rPr>
          <w:rFonts w:ascii="Times New Roman" w:hAnsi="Times New Roman" w:cs="Times New Roman"/>
        </w:rPr>
        <w:t>implied conditions</w:t>
      </w:r>
      <w:r w:rsidRPr="00BF711F">
        <w:rPr>
          <w:rFonts w:ascii="Times New Roman" w:hAnsi="Times New Roman" w:cs="Times New Roman"/>
        </w:rPr>
        <w:t xml:space="preserve"> of his or her contract.”</w:t>
      </w:r>
    </w:p>
    <w:p w:rsidR="00BF711F" w:rsidRDefault="00BF711F" w:rsidP="00BF711F">
      <w:pPr>
        <w:spacing w:after="0" w:line="240" w:lineRule="auto"/>
        <w:ind w:left="720"/>
        <w:jc w:val="both"/>
        <w:rPr>
          <w:rFonts w:ascii="Times New Roman" w:hAnsi="Times New Roman" w:cs="Times New Roman"/>
        </w:rPr>
      </w:pPr>
    </w:p>
    <w:p w:rsidR="00BF711F" w:rsidRDefault="00BF711F" w:rsidP="00BF7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5597">
        <w:rPr>
          <w:rFonts w:ascii="Times New Roman" w:hAnsi="Times New Roman" w:cs="Times New Roman"/>
          <w:sz w:val="24"/>
          <w:szCs w:val="24"/>
        </w:rPr>
        <w:t>If</w:t>
      </w:r>
      <w:r>
        <w:rPr>
          <w:rFonts w:ascii="Times New Roman" w:hAnsi="Times New Roman" w:cs="Times New Roman"/>
          <w:sz w:val="24"/>
          <w:szCs w:val="24"/>
        </w:rPr>
        <w:t xml:space="preserve"> these words </w:t>
      </w:r>
      <w:r w:rsidR="00950974">
        <w:rPr>
          <w:rFonts w:ascii="Times New Roman" w:hAnsi="Times New Roman" w:cs="Times New Roman"/>
          <w:sz w:val="24"/>
          <w:szCs w:val="24"/>
        </w:rPr>
        <w:t xml:space="preserve">are given </w:t>
      </w:r>
      <w:r>
        <w:rPr>
          <w:rFonts w:ascii="Times New Roman" w:hAnsi="Times New Roman" w:cs="Times New Roman"/>
          <w:sz w:val="24"/>
          <w:szCs w:val="24"/>
        </w:rPr>
        <w:t>their ordinary grammatical meaning, they are extensive enough to cover conduct or behaviour that is deemed to be inconsistent with the fulfilment of the express or implied conditions of a contract of employment.  One therefore looks at the conduct or behaviour complained of, and then determine whether it violates the conditions of the employment contract.  This shou</w:t>
      </w:r>
      <w:r w:rsidR="0028663C">
        <w:rPr>
          <w:rFonts w:ascii="Times New Roman" w:hAnsi="Times New Roman" w:cs="Times New Roman"/>
          <w:sz w:val="24"/>
          <w:szCs w:val="24"/>
        </w:rPr>
        <w:t xml:space="preserve">ld not be a herculean task.  In </w:t>
      </w:r>
      <w:r w:rsidR="0028663C" w:rsidRPr="0028663C">
        <w:rPr>
          <w:rFonts w:ascii="Times New Roman" w:hAnsi="Times New Roman" w:cs="Times New Roman"/>
          <w:i/>
          <w:sz w:val="24"/>
          <w:szCs w:val="24"/>
        </w:rPr>
        <w:t>Chegutu</w:t>
      </w:r>
      <w:r>
        <w:rPr>
          <w:rFonts w:ascii="Times New Roman" w:hAnsi="Times New Roman" w:cs="Times New Roman"/>
          <w:sz w:val="24"/>
          <w:szCs w:val="24"/>
        </w:rPr>
        <w:t xml:space="preserve"> </w:t>
      </w:r>
      <w:r w:rsidR="0028663C" w:rsidRPr="00BF711F">
        <w:rPr>
          <w:rFonts w:ascii="Times New Roman" w:hAnsi="Times New Roman" w:cs="Times New Roman"/>
          <w:i/>
          <w:sz w:val="24"/>
          <w:szCs w:val="24"/>
        </w:rPr>
        <w:t>Municipality</w:t>
      </w:r>
      <w:r w:rsidR="0028663C">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BF711F">
        <w:rPr>
          <w:rFonts w:ascii="Times New Roman" w:hAnsi="Times New Roman" w:cs="Times New Roman"/>
          <w:i/>
          <w:sz w:val="24"/>
          <w:szCs w:val="24"/>
        </w:rPr>
        <w:t>Manyora</w:t>
      </w:r>
      <w:r w:rsidR="0028663C">
        <w:rPr>
          <w:rFonts w:ascii="Times New Roman" w:hAnsi="Times New Roman" w:cs="Times New Roman"/>
          <w:i/>
          <w:sz w:val="24"/>
          <w:szCs w:val="24"/>
        </w:rPr>
        <w:t>.</w:t>
      </w:r>
      <w:r w:rsidR="0028663C">
        <w:rPr>
          <w:rFonts w:ascii="Times New Roman" w:hAnsi="Times New Roman" w:cs="Times New Roman"/>
          <w:sz w:val="24"/>
          <w:szCs w:val="24"/>
        </w:rPr>
        <w:t xml:space="preserve"> 1996 (1) ZLR 262, at 264 D-E MCNALLY JA stated:</w:t>
      </w:r>
    </w:p>
    <w:p w:rsidR="0028663C" w:rsidRPr="00F433B8" w:rsidRDefault="0028663C" w:rsidP="00F433B8">
      <w:pPr>
        <w:spacing w:after="0"/>
        <w:ind w:left="720"/>
        <w:jc w:val="both"/>
        <w:rPr>
          <w:rFonts w:ascii="Times New Roman" w:hAnsi="Times New Roman" w:cs="Times New Roman"/>
        </w:rPr>
      </w:pPr>
      <w:r w:rsidRPr="00F433B8">
        <w:rPr>
          <w:rFonts w:ascii="Times New Roman" w:hAnsi="Times New Roman" w:cs="Times New Roman"/>
        </w:rPr>
        <w:t>“There is no magic about interpretation. Words must be taken in their context. The grammatical and ordinary sense of the words is to be adhered to, as Lord W</w:t>
      </w:r>
      <w:r w:rsidR="00F433B8" w:rsidRPr="00F433B8">
        <w:rPr>
          <w:rFonts w:ascii="Times New Roman" w:hAnsi="Times New Roman" w:cs="Times New Roman"/>
        </w:rPr>
        <w:t>e</w:t>
      </w:r>
      <w:r w:rsidRPr="00F433B8">
        <w:rPr>
          <w:rFonts w:ascii="Times New Roman" w:hAnsi="Times New Roman" w:cs="Times New Roman"/>
        </w:rPr>
        <w:t>nsel</w:t>
      </w:r>
      <w:r w:rsidR="00F433B8" w:rsidRPr="00F433B8">
        <w:rPr>
          <w:rFonts w:ascii="Times New Roman" w:hAnsi="Times New Roman" w:cs="Times New Roman"/>
        </w:rPr>
        <w:t xml:space="preserve">ydale  said in </w:t>
      </w:r>
      <w:r w:rsidR="00F433B8" w:rsidRPr="00F433B8">
        <w:rPr>
          <w:rFonts w:ascii="Times New Roman" w:hAnsi="Times New Roman" w:cs="Times New Roman"/>
          <w:i/>
        </w:rPr>
        <w:t xml:space="preserve">Grey </w:t>
      </w:r>
      <w:r w:rsidR="00F433B8" w:rsidRPr="00F433B8">
        <w:rPr>
          <w:rFonts w:ascii="Times New Roman" w:hAnsi="Times New Roman" w:cs="Times New Roman"/>
        </w:rPr>
        <w:t xml:space="preserve">v </w:t>
      </w:r>
      <w:r w:rsidR="00F433B8" w:rsidRPr="00F433B8">
        <w:rPr>
          <w:rFonts w:ascii="Times New Roman" w:hAnsi="Times New Roman" w:cs="Times New Roman"/>
          <w:i/>
        </w:rPr>
        <w:t>Pearson</w:t>
      </w:r>
      <w:r w:rsidR="00F433B8" w:rsidRPr="00F433B8">
        <w:rPr>
          <w:rFonts w:ascii="Times New Roman" w:hAnsi="Times New Roman" w:cs="Times New Roman"/>
        </w:rPr>
        <w:t xml:space="preserve"> (1857) 10ER 1216 at 1234, ‘unless that would lead to some absurdity, or some repugnance or inconsistency with the rest of the instrument, in which case the grammatical and ordinary sense of the words may be modified as to avoid that absurdity and inconsistency, but no further’.”</w:t>
      </w:r>
    </w:p>
    <w:p w:rsidR="00BF711F" w:rsidRDefault="00BF711F" w:rsidP="00BF7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50974">
        <w:rPr>
          <w:rFonts w:ascii="Times New Roman" w:hAnsi="Times New Roman" w:cs="Times New Roman"/>
          <w:i/>
          <w:sz w:val="24"/>
          <w:szCs w:val="24"/>
        </w:rPr>
        <w:t>In casu</w:t>
      </w:r>
      <w:r>
        <w:rPr>
          <w:rFonts w:ascii="Times New Roman" w:hAnsi="Times New Roman" w:cs="Times New Roman"/>
          <w:sz w:val="24"/>
          <w:szCs w:val="24"/>
        </w:rPr>
        <w:t xml:space="preserve">, the manner in which the factual particulars of the charge are spelt out is instructive.  These factual particulars essentially consist of two parts.  The first part simply states what the appellant </w:t>
      </w:r>
      <w:r w:rsidR="00D602A7">
        <w:rPr>
          <w:rFonts w:ascii="Times New Roman" w:hAnsi="Times New Roman" w:cs="Times New Roman"/>
          <w:sz w:val="24"/>
          <w:szCs w:val="24"/>
        </w:rPr>
        <w:t>did or</w:t>
      </w:r>
      <w:r>
        <w:rPr>
          <w:rFonts w:ascii="Times New Roman" w:hAnsi="Times New Roman" w:cs="Times New Roman"/>
          <w:sz w:val="24"/>
          <w:szCs w:val="24"/>
        </w:rPr>
        <w:t xml:space="preserve"> is alleged to have </w:t>
      </w:r>
      <w:r w:rsidR="00950974">
        <w:rPr>
          <w:rFonts w:ascii="Times New Roman" w:hAnsi="Times New Roman" w:cs="Times New Roman"/>
          <w:sz w:val="24"/>
          <w:szCs w:val="24"/>
        </w:rPr>
        <w:t>done.  He assumed the ro</w:t>
      </w:r>
      <w:r>
        <w:rPr>
          <w:rFonts w:ascii="Times New Roman" w:hAnsi="Times New Roman" w:cs="Times New Roman"/>
          <w:sz w:val="24"/>
          <w:szCs w:val="24"/>
        </w:rPr>
        <w:t>le and responsibilities of</w:t>
      </w:r>
      <w:r w:rsidR="00F433B8">
        <w:rPr>
          <w:rFonts w:ascii="Times New Roman" w:hAnsi="Times New Roman" w:cs="Times New Roman"/>
          <w:sz w:val="24"/>
          <w:szCs w:val="24"/>
        </w:rPr>
        <w:t xml:space="preserve"> a</w:t>
      </w:r>
      <w:r>
        <w:rPr>
          <w:rFonts w:ascii="Times New Roman" w:hAnsi="Times New Roman" w:cs="Times New Roman"/>
          <w:sz w:val="24"/>
          <w:szCs w:val="24"/>
        </w:rPr>
        <w:t xml:space="preserve"> cashier.  It is alleged he took it upon himself to do the receipting of monies from Zim Parks, which money was not subsequently banked.</w:t>
      </w:r>
    </w:p>
    <w:p w:rsidR="00BF711F" w:rsidRDefault="00BF711F" w:rsidP="00BF7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D3193F">
        <w:rPr>
          <w:rFonts w:ascii="Times New Roman" w:hAnsi="Times New Roman" w:cs="Times New Roman"/>
          <w:sz w:val="24"/>
          <w:szCs w:val="24"/>
        </w:rPr>
        <w:t>he second part goes on to a</w:t>
      </w:r>
      <w:r>
        <w:rPr>
          <w:rFonts w:ascii="Times New Roman" w:hAnsi="Times New Roman" w:cs="Times New Roman"/>
          <w:sz w:val="24"/>
          <w:szCs w:val="24"/>
        </w:rPr>
        <w:t>llege in what manner, or to what extent, the aforesaid conduct violated the conditions of his contract</w:t>
      </w:r>
      <w:r w:rsidR="00950974">
        <w:rPr>
          <w:rFonts w:ascii="Times New Roman" w:hAnsi="Times New Roman" w:cs="Times New Roman"/>
          <w:sz w:val="24"/>
          <w:szCs w:val="24"/>
        </w:rPr>
        <w:t xml:space="preserve"> of employment</w:t>
      </w:r>
      <w:r>
        <w:rPr>
          <w:rFonts w:ascii="Times New Roman" w:hAnsi="Times New Roman" w:cs="Times New Roman"/>
          <w:sz w:val="24"/>
          <w:szCs w:val="24"/>
        </w:rPr>
        <w:t>.  It mentions that as “</w:t>
      </w:r>
      <w:r w:rsidR="00D3193F">
        <w:rPr>
          <w:rFonts w:ascii="Times New Roman" w:hAnsi="Times New Roman" w:cs="Times New Roman"/>
          <w:sz w:val="24"/>
          <w:szCs w:val="24"/>
        </w:rPr>
        <w:t>ultimate custodi</w:t>
      </w:r>
      <w:r>
        <w:rPr>
          <w:rFonts w:ascii="Times New Roman" w:hAnsi="Times New Roman" w:cs="Times New Roman"/>
          <w:sz w:val="24"/>
          <w:szCs w:val="24"/>
        </w:rPr>
        <w:t>an and overseer”</w:t>
      </w:r>
      <w:r w:rsidR="00D3193F">
        <w:rPr>
          <w:rFonts w:ascii="Times New Roman" w:hAnsi="Times New Roman" w:cs="Times New Roman"/>
          <w:sz w:val="24"/>
          <w:szCs w:val="24"/>
        </w:rPr>
        <w:t xml:space="preserve"> of all the commercial activities and procedures in the division, the conduct violated his conditions of service.  Herein lies the problem with the approach adopted by the a</w:t>
      </w:r>
      <w:r w:rsidR="00950974">
        <w:rPr>
          <w:rFonts w:ascii="Times New Roman" w:hAnsi="Times New Roman" w:cs="Times New Roman"/>
          <w:sz w:val="24"/>
          <w:szCs w:val="24"/>
        </w:rPr>
        <w:t>ppellant.  He has narrowly focu</w:t>
      </w:r>
      <w:r w:rsidR="00D3193F">
        <w:rPr>
          <w:rFonts w:ascii="Times New Roman" w:hAnsi="Times New Roman" w:cs="Times New Roman"/>
          <w:sz w:val="24"/>
          <w:szCs w:val="24"/>
        </w:rPr>
        <w:t>sed on the first part of the factual particulars, and overlooked the second part. It is not clear whether this</w:t>
      </w:r>
      <w:r w:rsidR="00832332">
        <w:rPr>
          <w:rFonts w:ascii="Times New Roman" w:hAnsi="Times New Roman" w:cs="Times New Roman"/>
          <w:sz w:val="24"/>
          <w:szCs w:val="24"/>
        </w:rPr>
        <w:t xml:space="preserve"> was by design or inadvertence. </w:t>
      </w:r>
      <w:r w:rsidR="00D3193F">
        <w:rPr>
          <w:rFonts w:ascii="Times New Roman" w:hAnsi="Times New Roman" w:cs="Times New Roman"/>
          <w:sz w:val="24"/>
          <w:szCs w:val="24"/>
        </w:rPr>
        <w:t xml:space="preserve">It was wrong, in my view, for the appellant to excise from the factual averments, only the first portion.  If he had read these averments in their entirety, without disregarding or downplaying the second portion, they are broad enough to cover the charge preferred.  </w:t>
      </w:r>
      <w:r w:rsidR="00950974">
        <w:rPr>
          <w:rFonts w:ascii="Times New Roman" w:hAnsi="Times New Roman" w:cs="Times New Roman"/>
          <w:sz w:val="24"/>
          <w:szCs w:val="24"/>
        </w:rPr>
        <w:t>In other words</w:t>
      </w:r>
      <w:r w:rsidR="00D3193F">
        <w:rPr>
          <w:rFonts w:ascii="Times New Roman" w:hAnsi="Times New Roman" w:cs="Times New Roman"/>
          <w:sz w:val="24"/>
          <w:szCs w:val="24"/>
        </w:rPr>
        <w:t xml:space="preserve">, the charge is broad enough to cover all the factual averments.  </w:t>
      </w:r>
      <w:r w:rsidR="00424C6E">
        <w:rPr>
          <w:rFonts w:ascii="Times New Roman" w:hAnsi="Times New Roman" w:cs="Times New Roman"/>
          <w:sz w:val="24"/>
          <w:szCs w:val="24"/>
        </w:rPr>
        <w:t>Those averments properly entail</w:t>
      </w:r>
      <w:r w:rsidR="00D3193F">
        <w:rPr>
          <w:rFonts w:ascii="Times New Roman" w:hAnsi="Times New Roman" w:cs="Times New Roman"/>
          <w:sz w:val="24"/>
          <w:szCs w:val="24"/>
        </w:rPr>
        <w:t xml:space="preserve"> the element of supervision of subordinate st</w:t>
      </w:r>
      <w:r w:rsidR="00424C6E">
        <w:rPr>
          <w:rFonts w:ascii="Times New Roman" w:hAnsi="Times New Roman" w:cs="Times New Roman"/>
          <w:sz w:val="24"/>
          <w:szCs w:val="24"/>
        </w:rPr>
        <w:t xml:space="preserve">aff.  I do not see how this </w:t>
      </w:r>
      <w:r w:rsidR="00D3193F">
        <w:rPr>
          <w:rFonts w:ascii="Times New Roman" w:hAnsi="Times New Roman" w:cs="Times New Roman"/>
          <w:sz w:val="24"/>
          <w:szCs w:val="24"/>
        </w:rPr>
        <w:t xml:space="preserve"> element can be divorced from the rest of the charge.</w:t>
      </w:r>
    </w:p>
    <w:p w:rsidR="00D3193F" w:rsidRDefault="00D3193F" w:rsidP="00BF7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regard, I find the reasoning by the Appeals Committee impeccable.  The Committee stated (page 17 of the record).</w:t>
      </w:r>
    </w:p>
    <w:p w:rsidR="00BF711F" w:rsidRPr="007A30A0" w:rsidRDefault="00424C6E" w:rsidP="007A30A0">
      <w:pPr>
        <w:spacing w:after="0" w:line="240" w:lineRule="auto"/>
        <w:ind w:left="720"/>
        <w:jc w:val="both"/>
        <w:rPr>
          <w:rFonts w:ascii="Times New Roman" w:hAnsi="Times New Roman" w:cs="Times New Roman"/>
        </w:rPr>
      </w:pPr>
      <w:r>
        <w:rPr>
          <w:rFonts w:ascii="Times New Roman" w:hAnsi="Times New Roman" w:cs="Times New Roman"/>
        </w:rPr>
        <w:t>“</w:t>
      </w:r>
      <w:r w:rsidR="007A30A0">
        <w:rPr>
          <w:rFonts w:ascii="Times New Roman" w:hAnsi="Times New Roman" w:cs="Times New Roman"/>
        </w:rPr>
        <w:t xml:space="preserve">To put this into perspective, the Disciplinary Committee </w:t>
      </w:r>
      <w:r>
        <w:rPr>
          <w:rFonts w:ascii="Times New Roman" w:hAnsi="Times New Roman" w:cs="Times New Roman"/>
        </w:rPr>
        <w:t>was of the view that, instead of</w:t>
      </w:r>
      <w:r w:rsidR="007A30A0">
        <w:rPr>
          <w:rFonts w:ascii="Times New Roman" w:hAnsi="Times New Roman" w:cs="Times New Roman"/>
        </w:rPr>
        <w:t xml:space="preserve"> carrying out his duties of superintending the commercial business activities in Hwange District as expected in t</w:t>
      </w:r>
      <w:r>
        <w:rPr>
          <w:rFonts w:ascii="Times New Roman" w:hAnsi="Times New Roman" w:cs="Times New Roman"/>
        </w:rPr>
        <w:t>erms of his employment contract,</w:t>
      </w:r>
      <w:r w:rsidR="007A30A0">
        <w:rPr>
          <w:rFonts w:ascii="Times New Roman" w:hAnsi="Times New Roman" w:cs="Times New Roman"/>
        </w:rPr>
        <w:t xml:space="preserve">  Appellant went on to assume the role of a cashier by receipting cash from customers and not banking or ensuring that the cash was banked. Accordingly, it is evident </w:t>
      </w:r>
      <w:r w:rsidR="000A1905">
        <w:rPr>
          <w:rFonts w:ascii="Times New Roman" w:hAnsi="Times New Roman" w:cs="Times New Roman"/>
        </w:rPr>
        <w:t xml:space="preserve">from the record of proceedings </w:t>
      </w:r>
      <w:r w:rsidR="007A30A0">
        <w:rPr>
          <w:rFonts w:ascii="Times New Roman" w:hAnsi="Times New Roman" w:cs="Times New Roman"/>
        </w:rPr>
        <w:t>that no new charges were preferred against Appellant as alleged in the grounds of appeal.</w:t>
      </w:r>
      <w:r>
        <w:rPr>
          <w:rFonts w:ascii="Times New Roman" w:hAnsi="Times New Roman" w:cs="Times New Roman"/>
        </w:rPr>
        <w:t>”</w:t>
      </w:r>
    </w:p>
    <w:p w:rsidR="00775870" w:rsidRDefault="00775870" w:rsidP="00427B1F">
      <w:pPr>
        <w:spacing w:after="0" w:line="360" w:lineRule="auto"/>
        <w:jc w:val="both"/>
        <w:rPr>
          <w:rFonts w:ascii="Times New Roman" w:hAnsi="Times New Roman" w:cs="Times New Roman"/>
          <w:sz w:val="24"/>
          <w:szCs w:val="24"/>
        </w:rPr>
      </w:pPr>
    </w:p>
    <w:p w:rsidR="00775870" w:rsidRDefault="00775870" w:rsidP="00427B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further stated (page 18 of the record):</w:t>
      </w:r>
    </w:p>
    <w:p w:rsidR="00775870" w:rsidRDefault="00351858" w:rsidP="00351858">
      <w:pPr>
        <w:spacing w:after="0" w:line="240" w:lineRule="auto"/>
        <w:ind w:left="720"/>
        <w:jc w:val="both"/>
        <w:rPr>
          <w:rFonts w:ascii="Times New Roman" w:hAnsi="Times New Roman" w:cs="Times New Roman"/>
        </w:rPr>
      </w:pPr>
      <w:r>
        <w:rPr>
          <w:rFonts w:ascii="Times New Roman" w:hAnsi="Times New Roman" w:cs="Times New Roman"/>
        </w:rPr>
        <w:t xml:space="preserve">The Committee’s considered view is that the offence of “any </w:t>
      </w:r>
      <w:r w:rsidR="00D602A7">
        <w:rPr>
          <w:rFonts w:ascii="Times New Roman" w:hAnsi="Times New Roman" w:cs="Times New Roman"/>
        </w:rPr>
        <w:t>act of</w:t>
      </w:r>
      <w:r>
        <w:rPr>
          <w:rFonts w:ascii="Times New Roman" w:hAnsi="Times New Roman" w:cs="Times New Roman"/>
        </w:rPr>
        <w:t xml:space="preserve"> conduct or omission inconsistent with the fulfilment of the express or implied conditions </w:t>
      </w:r>
      <w:r w:rsidR="00D602A7">
        <w:rPr>
          <w:rFonts w:ascii="Times New Roman" w:hAnsi="Times New Roman" w:cs="Times New Roman"/>
        </w:rPr>
        <w:t>of his</w:t>
      </w:r>
      <w:r>
        <w:rPr>
          <w:rFonts w:ascii="Times New Roman" w:hAnsi="Times New Roman" w:cs="Times New Roman"/>
        </w:rPr>
        <w:t xml:space="preserve"> or her contract” </w:t>
      </w:r>
      <w:r w:rsidRPr="00424C6E">
        <w:rPr>
          <w:rFonts w:ascii="Times New Roman" w:hAnsi="Times New Roman" w:cs="Times New Roman"/>
          <w:u w:val="single"/>
        </w:rPr>
        <w:t>is</w:t>
      </w:r>
      <w:r>
        <w:rPr>
          <w:rFonts w:ascii="Times New Roman" w:hAnsi="Times New Roman" w:cs="Times New Roman"/>
        </w:rPr>
        <w:t xml:space="preserve"> </w:t>
      </w:r>
      <w:r w:rsidRPr="00424C6E">
        <w:rPr>
          <w:rFonts w:ascii="Times New Roman" w:hAnsi="Times New Roman" w:cs="Times New Roman"/>
          <w:u w:val="single"/>
        </w:rPr>
        <w:t>sufficiently broad to encompass failure to undertake one’s work, or where the employee is in a managerial position, failure to supervise duties and responsibilities of subordinates</w:t>
      </w:r>
      <w:r>
        <w:rPr>
          <w:rFonts w:ascii="Times New Roman" w:hAnsi="Times New Roman" w:cs="Times New Roman"/>
        </w:rPr>
        <w:t xml:space="preserve">.  The gist of the allegations against Appellant were that he reneged </w:t>
      </w:r>
      <w:r w:rsidR="00D602A7">
        <w:rPr>
          <w:rFonts w:ascii="Times New Roman" w:hAnsi="Times New Roman" w:cs="Times New Roman"/>
        </w:rPr>
        <w:t>on his</w:t>
      </w:r>
      <w:r>
        <w:rPr>
          <w:rFonts w:ascii="Times New Roman" w:hAnsi="Times New Roman" w:cs="Times New Roman"/>
        </w:rPr>
        <w:t xml:space="preserve"> core responsibilities as Sales Executive of, inter alia, exercising oversight on commercial activities including receipting and banking activities of the district and instead assumed the role of a cashier in circumstances where some of the monies received from clients were not banked.”</w:t>
      </w:r>
      <w:r w:rsidR="00424C6E">
        <w:rPr>
          <w:rFonts w:ascii="Times New Roman" w:hAnsi="Times New Roman" w:cs="Times New Roman"/>
        </w:rPr>
        <w:t xml:space="preserve"> (underling added)</w:t>
      </w:r>
    </w:p>
    <w:p w:rsidR="00351858" w:rsidRPr="00351858" w:rsidRDefault="00351858" w:rsidP="00351858">
      <w:pPr>
        <w:spacing w:after="0" w:line="240" w:lineRule="auto"/>
        <w:ind w:left="720"/>
        <w:jc w:val="both"/>
        <w:rPr>
          <w:rFonts w:ascii="Times New Roman" w:hAnsi="Times New Roman" w:cs="Times New Roman"/>
        </w:rPr>
      </w:pPr>
    </w:p>
    <w:p w:rsidR="00775870" w:rsidRDefault="00775870" w:rsidP="005F33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this court finds no fault with the reasoning of the Appeals Committee. It is clearly incorrect to say that the Disciplinary Authority based its conviction on a n</w:t>
      </w:r>
      <w:r w:rsidR="005F3339">
        <w:rPr>
          <w:rFonts w:ascii="Times New Roman" w:hAnsi="Times New Roman" w:cs="Times New Roman"/>
          <w:sz w:val="24"/>
          <w:szCs w:val="24"/>
        </w:rPr>
        <w:t>ew charge. No new charge was created.</w:t>
      </w:r>
    </w:p>
    <w:p w:rsidR="005F3339" w:rsidRDefault="005F3339" w:rsidP="005F33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aspect to the first ground of appeal is that the appellant was not heard on the “</w:t>
      </w:r>
      <w:r w:rsidR="00424C6E">
        <w:rPr>
          <w:rFonts w:ascii="Times New Roman" w:hAnsi="Times New Roman" w:cs="Times New Roman"/>
          <w:sz w:val="24"/>
          <w:szCs w:val="24"/>
        </w:rPr>
        <w:t>new charge”. This aspect need not</w:t>
      </w:r>
      <w:r>
        <w:rPr>
          <w:rFonts w:ascii="Times New Roman" w:hAnsi="Times New Roman" w:cs="Times New Roman"/>
          <w:sz w:val="24"/>
          <w:szCs w:val="24"/>
        </w:rPr>
        <w:t xml:space="preserve"> detain the court.  Having held that there was no new charge, the collorary to that is that no new hearing</w:t>
      </w:r>
      <w:r w:rsidR="002D7AA7">
        <w:rPr>
          <w:rFonts w:ascii="Times New Roman" w:hAnsi="Times New Roman" w:cs="Times New Roman"/>
          <w:sz w:val="24"/>
          <w:szCs w:val="24"/>
        </w:rPr>
        <w:t xml:space="preserve"> was warranted.  The Disciplinary Authority based its </w:t>
      </w:r>
      <w:r w:rsidR="00D602A7">
        <w:rPr>
          <w:rFonts w:ascii="Times New Roman" w:hAnsi="Times New Roman" w:cs="Times New Roman"/>
          <w:sz w:val="24"/>
          <w:szCs w:val="24"/>
        </w:rPr>
        <w:t>verdict on</w:t>
      </w:r>
      <w:r w:rsidR="002D7AA7">
        <w:rPr>
          <w:rFonts w:ascii="Times New Roman" w:hAnsi="Times New Roman" w:cs="Times New Roman"/>
          <w:sz w:val="24"/>
          <w:szCs w:val="24"/>
        </w:rPr>
        <w:t xml:space="preserve"> what it heard from both parties, in relation to the charge as it is framed in the </w:t>
      </w:r>
      <w:r w:rsidR="00424C6E">
        <w:rPr>
          <w:rFonts w:ascii="Times New Roman" w:hAnsi="Times New Roman" w:cs="Times New Roman"/>
          <w:sz w:val="24"/>
          <w:szCs w:val="24"/>
        </w:rPr>
        <w:t xml:space="preserve">charge letter. </w:t>
      </w:r>
      <w:r w:rsidR="001A65B5">
        <w:rPr>
          <w:rFonts w:ascii="Times New Roman" w:hAnsi="Times New Roman" w:cs="Times New Roman"/>
          <w:sz w:val="24"/>
          <w:szCs w:val="24"/>
        </w:rPr>
        <w:t xml:space="preserve"> The averment that the applicant was denied his right to be heard is therefore devoid of merit.</w:t>
      </w:r>
    </w:p>
    <w:p w:rsidR="001A65B5" w:rsidRDefault="001A65B5" w:rsidP="00F433B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first ground of appeal cannot be upheld.</w:t>
      </w:r>
    </w:p>
    <w:p w:rsidR="001A65B5" w:rsidRDefault="00D602A7" w:rsidP="00F433B8">
      <w:pPr>
        <w:spacing w:after="0" w:line="480" w:lineRule="auto"/>
        <w:jc w:val="both"/>
        <w:rPr>
          <w:rFonts w:ascii="Times New Roman" w:hAnsi="Times New Roman" w:cs="Times New Roman"/>
          <w:b/>
          <w:sz w:val="24"/>
          <w:szCs w:val="24"/>
          <w:u w:val="single"/>
        </w:rPr>
      </w:pPr>
      <w:r w:rsidRPr="001A65B5">
        <w:rPr>
          <w:rFonts w:ascii="Times New Roman" w:hAnsi="Times New Roman" w:cs="Times New Roman"/>
          <w:b/>
          <w:sz w:val="24"/>
          <w:szCs w:val="24"/>
          <w:u w:val="single"/>
        </w:rPr>
        <w:t>Ground 2</w:t>
      </w:r>
    </w:p>
    <w:p w:rsidR="001A65B5" w:rsidRDefault="001A65B5" w:rsidP="001A6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ground of appeal is not succinctly expressed.</w:t>
      </w:r>
    </w:p>
    <w:p w:rsidR="001A65B5" w:rsidRDefault="001A65B5" w:rsidP="001A6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one sense, it is putting in issue the question of whether or not the appellant had the duty to receipt money.</w:t>
      </w:r>
    </w:p>
    <w:p w:rsidR="001A65B5" w:rsidRDefault="001A65B5" w:rsidP="001A6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another sense, it is raising the issue of whether or not the appellant</w:t>
      </w:r>
      <w:r w:rsidR="00424C6E">
        <w:rPr>
          <w:rFonts w:ascii="Times New Roman" w:hAnsi="Times New Roman" w:cs="Times New Roman"/>
          <w:sz w:val="24"/>
          <w:szCs w:val="24"/>
        </w:rPr>
        <w:t xml:space="preserve"> in fact</w:t>
      </w:r>
      <w:r>
        <w:rPr>
          <w:rFonts w:ascii="Times New Roman" w:hAnsi="Times New Roman" w:cs="Times New Roman"/>
          <w:sz w:val="24"/>
          <w:szCs w:val="24"/>
        </w:rPr>
        <w:t xml:space="preserve"> receipted money.</w:t>
      </w:r>
    </w:p>
    <w:p w:rsidR="001A65B5" w:rsidRDefault="001A65B5" w:rsidP="001A6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issues could have been set out more clearly </w:t>
      </w:r>
      <w:r w:rsidRPr="001A65B5">
        <w:rPr>
          <w:rFonts w:ascii="Times New Roman" w:hAnsi="Times New Roman" w:cs="Times New Roman"/>
          <w:i/>
          <w:sz w:val="24"/>
          <w:szCs w:val="24"/>
        </w:rPr>
        <w:t>ex facie</w:t>
      </w:r>
      <w:r>
        <w:rPr>
          <w:rFonts w:ascii="Times New Roman" w:hAnsi="Times New Roman" w:cs="Times New Roman"/>
          <w:i/>
          <w:sz w:val="24"/>
          <w:szCs w:val="24"/>
        </w:rPr>
        <w:t xml:space="preserve"> </w:t>
      </w:r>
      <w:r>
        <w:rPr>
          <w:rFonts w:ascii="Times New Roman" w:hAnsi="Times New Roman" w:cs="Times New Roman"/>
          <w:sz w:val="24"/>
          <w:szCs w:val="24"/>
        </w:rPr>
        <w:t>the ground of appeal, without the court having to figure out what the real averments are.</w:t>
      </w:r>
    </w:p>
    <w:p w:rsidR="001A65B5" w:rsidRDefault="001A65B5" w:rsidP="001A6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first sense, it seems, the specific averment is that there was no evidence showing that the appellant had a duty to receipt money.  Further to that, there was no evidence showing that there were exceptional circumstances warranting the appellant to assume such a duty. This is what is coming out in the heads of argument and the oral submissions.</w:t>
      </w:r>
    </w:p>
    <w:p w:rsidR="001A65B5" w:rsidRDefault="001A65B5" w:rsidP="001A6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reading of the record shows that it is not in dispute that it was not the duty of the appellant</w:t>
      </w:r>
      <w:r w:rsidR="00F433B8">
        <w:rPr>
          <w:rFonts w:ascii="Times New Roman" w:hAnsi="Times New Roman" w:cs="Times New Roman"/>
          <w:sz w:val="24"/>
          <w:szCs w:val="24"/>
        </w:rPr>
        <w:t xml:space="preserve"> to</w:t>
      </w:r>
      <w:r w:rsidR="00554627">
        <w:rPr>
          <w:rFonts w:ascii="Times New Roman" w:hAnsi="Times New Roman" w:cs="Times New Roman"/>
          <w:sz w:val="24"/>
          <w:szCs w:val="24"/>
        </w:rPr>
        <w:t xml:space="preserve"> receipt money.  He held a managerial position in respect of which he was expected to supervise those whose duty it was to receipt money.  It was not for him to do the receipting</w:t>
      </w:r>
      <w:r w:rsidR="00F433B8">
        <w:rPr>
          <w:rFonts w:ascii="Times New Roman" w:hAnsi="Times New Roman" w:cs="Times New Roman"/>
          <w:sz w:val="24"/>
          <w:szCs w:val="24"/>
        </w:rPr>
        <w:t>,</w:t>
      </w:r>
      <w:r w:rsidR="00554627">
        <w:rPr>
          <w:rFonts w:ascii="Times New Roman" w:hAnsi="Times New Roman" w:cs="Times New Roman"/>
          <w:sz w:val="24"/>
          <w:szCs w:val="24"/>
        </w:rPr>
        <w:t xml:space="preserve">  unless exceptional circumstance</w:t>
      </w:r>
      <w:r w:rsidR="00424C6E">
        <w:rPr>
          <w:rFonts w:ascii="Times New Roman" w:hAnsi="Times New Roman" w:cs="Times New Roman"/>
          <w:sz w:val="24"/>
          <w:szCs w:val="24"/>
        </w:rPr>
        <w:t>s</w:t>
      </w:r>
      <w:r w:rsidR="00554627">
        <w:rPr>
          <w:rFonts w:ascii="Times New Roman" w:hAnsi="Times New Roman" w:cs="Times New Roman"/>
          <w:sz w:val="24"/>
          <w:szCs w:val="24"/>
        </w:rPr>
        <w:t xml:space="preserve"> compelled him to do so.  This position was made clear in the presentation of the respondent’s case by Engineer Chinaka, the complainant, designated in the minutes of the disciplinary hearing as </w:t>
      </w:r>
      <w:r w:rsidR="00D602A7">
        <w:rPr>
          <w:rFonts w:ascii="Times New Roman" w:hAnsi="Times New Roman" w:cs="Times New Roman"/>
          <w:sz w:val="24"/>
          <w:szCs w:val="24"/>
        </w:rPr>
        <w:t>the Case</w:t>
      </w:r>
      <w:r w:rsidR="00554627">
        <w:rPr>
          <w:rFonts w:ascii="Times New Roman" w:hAnsi="Times New Roman" w:cs="Times New Roman"/>
          <w:sz w:val="24"/>
          <w:szCs w:val="24"/>
        </w:rPr>
        <w:t xml:space="preserve"> Presenter.</w:t>
      </w:r>
      <w:r w:rsidR="00B514BA">
        <w:rPr>
          <w:rFonts w:ascii="Times New Roman" w:hAnsi="Times New Roman" w:cs="Times New Roman"/>
          <w:sz w:val="24"/>
          <w:szCs w:val="24"/>
        </w:rPr>
        <w:t xml:space="preserve">  He stated, under cross examination by </w:t>
      </w:r>
      <w:r w:rsidR="00D602A7">
        <w:rPr>
          <w:rFonts w:ascii="Times New Roman" w:hAnsi="Times New Roman" w:cs="Times New Roman"/>
          <w:sz w:val="24"/>
          <w:szCs w:val="24"/>
        </w:rPr>
        <w:t>appellant’s legal</w:t>
      </w:r>
      <w:r w:rsidR="00B514BA">
        <w:rPr>
          <w:rFonts w:ascii="Times New Roman" w:hAnsi="Times New Roman" w:cs="Times New Roman"/>
          <w:sz w:val="24"/>
          <w:szCs w:val="24"/>
        </w:rPr>
        <w:t xml:space="preserve"> practitioner, as follows:</w:t>
      </w:r>
    </w:p>
    <w:p w:rsidR="00B514BA" w:rsidRDefault="000B4A61" w:rsidP="000B4A61">
      <w:pPr>
        <w:spacing w:after="0" w:line="240" w:lineRule="auto"/>
        <w:ind w:left="2880" w:hanging="2160"/>
        <w:jc w:val="both"/>
        <w:rPr>
          <w:rFonts w:ascii="Times New Roman" w:hAnsi="Times New Roman" w:cs="Times New Roman"/>
        </w:rPr>
      </w:pPr>
      <w:r>
        <w:rPr>
          <w:rFonts w:ascii="Times New Roman" w:hAnsi="Times New Roman" w:cs="Times New Roman"/>
        </w:rPr>
        <w:t>“Accused’s Legal Rep:</w:t>
      </w:r>
      <w:r>
        <w:rPr>
          <w:rFonts w:ascii="Times New Roman" w:hAnsi="Times New Roman" w:cs="Times New Roman"/>
        </w:rPr>
        <w:tab/>
        <w:t>You also indicate that Mr. Mpozori assumed the role and responsibilities of a Cashier.  Are you saying that he was not supposed to have performed those duties?</w:t>
      </w:r>
    </w:p>
    <w:p w:rsidR="000B4A61" w:rsidRDefault="000B4A61" w:rsidP="000B4A61">
      <w:pPr>
        <w:spacing w:after="0" w:line="240" w:lineRule="auto"/>
        <w:ind w:left="2880" w:hanging="2160"/>
        <w:jc w:val="both"/>
        <w:rPr>
          <w:rFonts w:ascii="Times New Roman" w:hAnsi="Times New Roman" w:cs="Times New Roman"/>
        </w:rPr>
      </w:pPr>
    </w:p>
    <w:p w:rsidR="000B4A61" w:rsidRDefault="000B4A61" w:rsidP="000B4A61">
      <w:pPr>
        <w:spacing w:after="0" w:line="240" w:lineRule="auto"/>
        <w:ind w:left="2880" w:hanging="2160"/>
        <w:jc w:val="both"/>
        <w:rPr>
          <w:rFonts w:ascii="Times New Roman" w:hAnsi="Times New Roman" w:cs="Times New Roman"/>
        </w:rPr>
      </w:pPr>
      <w:r>
        <w:rPr>
          <w:rFonts w:ascii="Times New Roman" w:hAnsi="Times New Roman" w:cs="Times New Roman"/>
        </w:rPr>
        <w:t>Case Presenter:</w:t>
      </w:r>
      <w:r>
        <w:rPr>
          <w:rFonts w:ascii="Times New Roman" w:hAnsi="Times New Roman" w:cs="Times New Roman"/>
        </w:rPr>
        <w:tab/>
        <w:t xml:space="preserve">Coming from the point of view that we have </w:t>
      </w:r>
      <w:r w:rsidR="00CA03D6">
        <w:rPr>
          <w:rFonts w:ascii="Times New Roman" w:hAnsi="Times New Roman" w:cs="Times New Roman"/>
        </w:rPr>
        <w:t>Cashiers</w:t>
      </w:r>
      <w:r>
        <w:rPr>
          <w:rFonts w:ascii="Times New Roman" w:hAnsi="Times New Roman" w:cs="Times New Roman"/>
        </w:rPr>
        <w:t xml:space="preserve"> in the next office</w:t>
      </w:r>
      <w:r w:rsidR="00CA03D6">
        <w:rPr>
          <w:rFonts w:ascii="Times New Roman" w:hAnsi="Times New Roman" w:cs="Times New Roman"/>
        </w:rPr>
        <w:t xml:space="preserve"> employed to do that very job and the manager then takes up that role making himself a Cashier, that’s where the problem is.</w:t>
      </w:r>
    </w:p>
    <w:p w:rsidR="00CA03D6" w:rsidRDefault="00CA03D6" w:rsidP="000B4A61">
      <w:pPr>
        <w:spacing w:after="0" w:line="240" w:lineRule="auto"/>
        <w:ind w:left="2880" w:hanging="2160"/>
        <w:jc w:val="both"/>
        <w:rPr>
          <w:rFonts w:ascii="Times New Roman" w:hAnsi="Times New Roman" w:cs="Times New Roman"/>
        </w:rPr>
      </w:pPr>
    </w:p>
    <w:p w:rsidR="00CA03D6" w:rsidRDefault="00CA03D6" w:rsidP="000B4A61">
      <w:pPr>
        <w:spacing w:after="0" w:line="240" w:lineRule="auto"/>
        <w:ind w:left="2880" w:hanging="2160"/>
        <w:jc w:val="both"/>
        <w:rPr>
          <w:rFonts w:ascii="Times New Roman" w:hAnsi="Times New Roman" w:cs="Times New Roman"/>
        </w:rPr>
      </w:pPr>
      <w:r>
        <w:rPr>
          <w:rFonts w:ascii="Times New Roman" w:hAnsi="Times New Roman" w:cs="Times New Roman"/>
        </w:rPr>
        <w:t>Accused’s Legal Rep:</w:t>
      </w:r>
      <w:r>
        <w:rPr>
          <w:rFonts w:ascii="Times New Roman" w:hAnsi="Times New Roman" w:cs="Times New Roman"/>
        </w:rPr>
        <w:tab/>
        <w:t>I want you to be clear whether you are saying that’s something that must not happen at all.</w:t>
      </w:r>
    </w:p>
    <w:p w:rsidR="00CA03D6" w:rsidRDefault="00CA03D6" w:rsidP="000B4A61">
      <w:pPr>
        <w:spacing w:after="0" w:line="240" w:lineRule="auto"/>
        <w:ind w:left="2880" w:hanging="2160"/>
        <w:jc w:val="both"/>
        <w:rPr>
          <w:rFonts w:ascii="Times New Roman" w:hAnsi="Times New Roman" w:cs="Times New Roman"/>
        </w:rPr>
      </w:pPr>
    </w:p>
    <w:p w:rsidR="00CA03D6" w:rsidRDefault="00CA03D6" w:rsidP="000B4A61">
      <w:pPr>
        <w:spacing w:after="0" w:line="240" w:lineRule="auto"/>
        <w:ind w:left="2880" w:hanging="2160"/>
        <w:jc w:val="both"/>
        <w:rPr>
          <w:rFonts w:ascii="Times New Roman" w:hAnsi="Times New Roman" w:cs="Times New Roman"/>
        </w:rPr>
      </w:pPr>
      <w:r>
        <w:rPr>
          <w:rFonts w:ascii="Times New Roman" w:hAnsi="Times New Roman" w:cs="Times New Roman"/>
        </w:rPr>
        <w:t>Case Presenter</w:t>
      </w:r>
      <w:r>
        <w:rPr>
          <w:rFonts w:ascii="Times New Roman" w:hAnsi="Times New Roman" w:cs="Times New Roman"/>
        </w:rPr>
        <w:tab/>
        <w:t>I can’t say that he is explicitly precluded from doing that, it can be done on very rare occasions.</w:t>
      </w:r>
      <w:r w:rsidR="00424C6E">
        <w:rPr>
          <w:rFonts w:ascii="Times New Roman" w:hAnsi="Times New Roman" w:cs="Times New Roman"/>
        </w:rPr>
        <w:t>”</w:t>
      </w:r>
    </w:p>
    <w:p w:rsidR="003E0F84" w:rsidRDefault="003E0F84" w:rsidP="003E0F84">
      <w:pPr>
        <w:spacing w:after="0" w:line="240" w:lineRule="auto"/>
        <w:jc w:val="both"/>
        <w:rPr>
          <w:rFonts w:ascii="Times New Roman" w:hAnsi="Times New Roman" w:cs="Times New Roman"/>
        </w:rPr>
      </w:pPr>
    </w:p>
    <w:p w:rsidR="003E0F84" w:rsidRDefault="003E0F84" w:rsidP="003E0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 position </w:t>
      </w:r>
      <w:r w:rsidR="00D602A7">
        <w:rPr>
          <w:rFonts w:ascii="Times New Roman" w:hAnsi="Times New Roman" w:cs="Times New Roman"/>
          <w:sz w:val="24"/>
          <w:szCs w:val="24"/>
        </w:rPr>
        <w:t>the defence</w:t>
      </w:r>
      <w:r>
        <w:rPr>
          <w:rFonts w:ascii="Times New Roman" w:hAnsi="Times New Roman" w:cs="Times New Roman"/>
          <w:sz w:val="24"/>
          <w:szCs w:val="24"/>
        </w:rPr>
        <w:t xml:space="preserve"> was also asser</w:t>
      </w:r>
      <w:r w:rsidR="00424C6E">
        <w:rPr>
          <w:rFonts w:ascii="Times New Roman" w:hAnsi="Times New Roman" w:cs="Times New Roman"/>
          <w:sz w:val="24"/>
          <w:szCs w:val="24"/>
        </w:rPr>
        <w:t>ting, that the appellant had no</w:t>
      </w:r>
      <w:r>
        <w:rPr>
          <w:rFonts w:ascii="Times New Roman" w:hAnsi="Times New Roman" w:cs="Times New Roman"/>
          <w:sz w:val="24"/>
          <w:szCs w:val="24"/>
        </w:rPr>
        <w:t xml:space="preserve"> duty to receipt monies from client</w:t>
      </w:r>
      <w:r w:rsidR="00424C6E">
        <w:rPr>
          <w:rFonts w:ascii="Times New Roman" w:hAnsi="Times New Roman" w:cs="Times New Roman"/>
          <w:sz w:val="24"/>
          <w:szCs w:val="24"/>
        </w:rPr>
        <w:t>s</w:t>
      </w:r>
      <w:r>
        <w:rPr>
          <w:rFonts w:ascii="Times New Roman" w:hAnsi="Times New Roman" w:cs="Times New Roman"/>
          <w:sz w:val="24"/>
          <w:szCs w:val="24"/>
        </w:rPr>
        <w:t xml:space="preserve">, and could only do so in exceptional and compelling </w:t>
      </w:r>
      <w:r w:rsidR="00424C6E">
        <w:rPr>
          <w:rFonts w:ascii="Times New Roman" w:hAnsi="Times New Roman" w:cs="Times New Roman"/>
          <w:sz w:val="24"/>
          <w:szCs w:val="24"/>
        </w:rPr>
        <w:t>circumstance</w:t>
      </w:r>
      <w:r w:rsidR="00F433B8">
        <w:rPr>
          <w:rFonts w:ascii="Times New Roman" w:hAnsi="Times New Roman" w:cs="Times New Roman"/>
          <w:sz w:val="24"/>
          <w:szCs w:val="24"/>
        </w:rPr>
        <w:t>s</w:t>
      </w:r>
      <w:r w:rsidR="00424C6E">
        <w:rPr>
          <w:rFonts w:ascii="Times New Roman" w:hAnsi="Times New Roman" w:cs="Times New Roman"/>
          <w:sz w:val="24"/>
          <w:szCs w:val="24"/>
        </w:rPr>
        <w:t>.</w:t>
      </w:r>
      <w:r>
        <w:rPr>
          <w:rFonts w:ascii="Times New Roman" w:hAnsi="Times New Roman" w:cs="Times New Roman"/>
          <w:sz w:val="24"/>
          <w:szCs w:val="24"/>
        </w:rPr>
        <w:t xml:space="preserve"> </w:t>
      </w:r>
      <w:r w:rsidR="00424C6E">
        <w:rPr>
          <w:rFonts w:ascii="Times New Roman" w:hAnsi="Times New Roman" w:cs="Times New Roman"/>
          <w:sz w:val="24"/>
          <w:szCs w:val="24"/>
        </w:rPr>
        <w:t>T</w:t>
      </w:r>
      <w:r w:rsidR="00D602A7">
        <w:rPr>
          <w:rFonts w:ascii="Times New Roman" w:hAnsi="Times New Roman" w:cs="Times New Roman"/>
          <w:sz w:val="24"/>
          <w:szCs w:val="24"/>
        </w:rPr>
        <w:t>his</w:t>
      </w:r>
      <w:r>
        <w:rPr>
          <w:rFonts w:ascii="Times New Roman" w:hAnsi="Times New Roman" w:cs="Times New Roman"/>
          <w:sz w:val="24"/>
          <w:szCs w:val="24"/>
        </w:rPr>
        <w:t xml:space="preserve"> makes the issue </w:t>
      </w:r>
      <w:r w:rsidR="0060301A">
        <w:rPr>
          <w:rFonts w:ascii="Times New Roman" w:hAnsi="Times New Roman" w:cs="Times New Roman"/>
          <w:sz w:val="24"/>
          <w:szCs w:val="24"/>
        </w:rPr>
        <w:t>common</w:t>
      </w:r>
      <w:r>
        <w:rPr>
          <w:rFonts w:ascii="Times New Roman" w:hAnsi="Times New Roman" w:cs="Times New Roman"/>
          <w:sz w:val="24"/>
          <w:szCs w:val="24"/>
        </w:rPr>
        <w:t xml:space="preserve"> cause.  It is therefore not clear why this particular issue is being raised in the second</w:t>
      </w:r>
      <w:r w:rsidR="00424C6E">
        <w:rPr>
          <w:rFonts w:ascii="Times New Roman" w:hAnsi="Times New Roman" w:cs="Times New Roman"/>
          <w:sz w:val="24"/>
          <w:szCs w:val="24"/>
        </w:rPr>
        <w:t xml:space="preserve"> ground</w:t>
      </w:r>
      <w:r w:rsidR="0060301A">
        <w:rPr>
          <w:rFonts w:ascii="Times New Roman" w:hAnsi="Times New Roman" w:cs="Times New Roman"/>
          <w:sz w:val="24"/>
          <w:szCs w:val="24"/>
        </w:rPr>
        <w:t xml:space="preserve"> of appeal. The averment that there was no evidence that it was not</w:t>
      </w:r>
      <w:r w:rsidR="00F433B8">
        <w:rPr>
          <w:rFonts w:ascii="Times New Roman" w:hAnsi="Times New Roman" w:cs="Times New Roman"/>
          <w:sz w:val="24"/>
          <w:szCs w:val="24"/>
        </w:rPr>
        <w:t xml:space="preserve"> the</w:t>
      </w:r>
      <w:r w:rsidR="0060301A">
        <w:rPr>
          <w:rFonts w:ascii="Times New Roman" w:hAnsi="Times New Roman" w:cs="Times New Roman"/>
          <w:sz w:val="24"/>
          <w:szCs w:val="24"/>
        </w:rPr>
        <w:t xml:space="preserve"> appellant’s duty to receipt </w:t>
      </w:r>
      <w:r w:rsidR="00424C6E">
        <w:rPr>
          <w:rFonts w:ascii="Times New Roman" w:hAnsi="Times New Roman" w:cs="Times New Roman"/>
          <w:sz w:val="24"/>
          <w:szCs w:val="24"/>
        </w:rPr>
        <w:t>money becomes superfluous, when</w:t>
      </w:r>
      <w:r w:rsidR="0060301A">
        <w:rPr>
          <w:rFonts w:ascii="Times New Roman" w:hAnsi="Times New Roman" w:cs="Times New Roman"/>
          <w:sz w:val="24"/>
          <w:szCs w:val="24"/>
        </w:rPr>
        <w:t xml:space="preserve"> it is common cause he had no such duty.  There was thus no misdirection on the part of the Appeals Committee in upholding that finding.</w:t>
      </w:r>
    </w:p>
    <w:p w:rsidR="0060301A" w:rsidRDefault="0060301A" w:rsidP="003E0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pointed out already, the other aspect of this ground of appeal is whether or not the appellant infact r</w:t>
      </w:r>
      <w:r w:rsidR="00AA7997">
        <w:rPr>
          <w:rFonts w:ascii="Times New Roman" w:hAnsi="Times New Roman" w:cs="Times New Roman"/>
          <w:sz w:val="24"/>
          <w:szCs w:val="24"/>
        </w:rPr>
        <w:t xml:space="preserve">eceipted monies from clients.  </w:t>
      </w:r>
      <w:r>
        <w:rPr>
          <w:rFonts w:ascii="Times New Roman" w:hAnsi="Times New Roman" w:cs="Times New Roman"/>
          <w:sz w:val="24"/>
          <w:szCs w:val="24"/>
        </w:rPr>
        <w:t xml:space="preserve">This, it seems to </w:t>
      </w:r>
      <w:r w:rsidR="00424C6E">
        <w:rPr>
          <w:rFonts w:ascii="Times New Roman" w:hAnsi="Times New Roman" w:cs="Times New Roman"/>
          <w:sz w:val="24"/>
          <w:szCs w:val="24"/>
        </w:rPr>
        <w:t>me</w:t>
      </w:r>
      <w:r>
        <w:rPr>
          <w:rFonts w:ascii="Times New Roman" w:hAnsi="Times New Roman" w:cs="Times New Roman"/>
          <w:sz w:val="24"/>
          <w:szCs w:val="24"/>
        </w:rPr>
        <w:t>, is the gist of this ground of appeal.  As I have pointed out, the problem is that the ground was not well articulated to clearly bring out this issue.  The issue only becomes clearer after one goes through the heads of argument and the oral submissions made by counsel on behalf of the appellant.  What emerges from these submissions is the contention that there is no evidence that the appellant receipted money from Zim</w:t>
      </w:r>
      <w:r w:rsidR="00F433B8">
        <w:rPr>
          <w:rFonts w:ascii="Times New Roman" w:hAnsi="Times New Roman" w:cs="Times New Roman"/>
          <w:sz w:val="24"/>
          <w:szCs w:val="24"/>
        </w:rPr>
        <w:t xml:space="preserve"> </w:t>
      </w:r>
      <w:r>
        <w:rPr>
          <w:rFonts w:ascii="Times New Roman" w:hAnsi="Times New Roman" w:cs="Times New Roman"/>
          <w:sz w:val="24"/>
          <w:szCs w:val="24"/>
        </w:rPr>
        <w:t>Parks.  The Disciplinary Authority erred in finding that the appellant did such receipting</w:t>
      </w:r>
      <w:r w:rsidR="002C09F1">
        <w:rPr>
          <w:rFonts w:ascii="Times New Roman" w:hAnsi="Times New Roman" w:cs="Times New Roman"/>
          <w:sz w:val="24"/>
          <w:szCs w:val="24"/>
        </w:rPr>
        <w:t xml:space="preserve">.  The Appeals </w:t>
      </w:r>
      <w:r w:rsidR="00D602A7">
        <w:rPr>
          <w:rFonts w:ascii="Times New Roman" w:hAnsi="Times New Roman" w:cs="Times New Roman"/>
          <w:sz w:val="24"/>
          <w:szCs w:val="24"/>
        </w:rPr>
        <w:t>Committee erred</w:t>
      </w:r>
      <w:r w:rsidR="002C09F1">
        <w:rPr>
          <w:rFonts w:ascii="Times New Roman" w:hAnsi="Times New Roman" w:cs="Times New Roman"/>
          <w:sz w:val="24"/>
          <w:szCs w:val="24"/>
        </w:rPr>
        <w:t xml:space="preserve"> in upholding that finding.  I am, in fact, putting the point across in better and clearer terms.  That is not how the point is expressed in the ground of appeal. I am gleaning the point from a reading </w:t>
      </w:r>
      <w:r w:rsidR="00A3180C">
        <w:rPr>
          <w:rFonts w:ascii="Times New Roman" w:hAnsi="Times New Roman" w:cs="Times New Roman"/>
          <w:sz w:val="24"/>
          <w:szCs w:val="24"/>
        </w:rPr>
        <w:t>of the ground of appeal coupled</w:t>
      </w:r>
      <w:r w:rsidR="002C09F1">
        <w:rPr>
          <w:rFonts w:ascii="Times New Roman" w:hAnsi="Times New Roman" w:cs="Times New Roman"/>
          <w:sz w:val="24"/>
          <w:szCs w:val="24"/>
        </w:rPr>
        <w:t xml:space="preserve"> with the heads of argument and oral submissions.</w:t>
      </w:r>
    </w:p>
    <w:p w:rsidR="0060301A" w:rsidRDefault="008F6828" w:rsidP="003E0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 that as it may, the per</w:t>
      </w:r>
      <w:r w:rsidR="00A3180C">
        <w:rPr>
          <w:rFonts w:ascii="Times New Roman" w:hAnsi="Times New Roman" w:cs="Times New Roman"/>
          <w:sz w:val="24"/>
          <w:szCs w:val="24"/>
        </w:rPr>
        <w:t>tinent question remains –is there</w:t>
      </w:r>
      <w:r>
        <w:rPr>
          <w:rFonts w:ascii="Times New Roman" w:hAnsi="Times New Roman" w:cs="Times New Roman"/>
          <w:sz w:val="24"/>
          <w:szCs w:val="24"/>
        </w:rPr>
        <w:t xml:space="preserve"> sufficient evidence on record that the appellant receipted monies from Zim Parks?</w:t>
      </w:r>
    </w:p>
    <w:p w:rsidR="008F6828" w:rsidRDefault="008F6828" w:rsidP="003E0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co</w:t>
      </w:r>
      <w:r w:rsidR="00A3180C">
        <w:rPr>
          <w:rFonts w:ascii="Times New Roman" w:hAnsi="Times New Roman" w:cs="Times New Roman"/>
          <w:sz w:val="24"/>
          <w:szCs w:val="24"/>
        </w:rPr>
        <w:t>ntends that there is sufficient</w:t>
      </w:r>
      <w:r>
        <w:rPr>
          <w:rFonts w:ascii="Times New Roman" w:hAnsi="Times New Roman" w:cs="Times New Roman"/>
          <w:sz w:val="24"/>
          <w:szCs w:val="24"/>
        </w:rPr>
        <w:t xml:space="preserve"> </w:t>
      </w:r>
      <w:r w:rsidR="00A3180C">
        <w:rPr>
          <w:rFonts w:ascii="Times New Roman" w:hAnsi="Times New Roman" w:cs="Times New Roman"/>
          <w:sz w:val="24"/>
          <w:szCs w:val="24"/>
        </w:rPr>
        <w:t>e</w:t>
      </w:r>
      <w:r>
        <w:rPr>
          <w:rFonts w:ascii="Times New Roman" w:hAnsi="Times New Roman" w:cs="Times New Roman"/>
          <w:sz w:val="24"/>
          <w:szCs w:val="24"/>
        </w:rPr>
        <w:t xml:space="preserve">vidence supporting the finding that the appellant receipted monies. </w:t>
      </w:r>
      <w:r w:rsidR="00A3180C">
        <w:rPr>
          <w:rFonts w:ascii="Times New Roman" w:hAnsi="Times New Roman" w:cs="Times New Roman"/>
          <w:sz w:val="24"/>
          <w:szCs w:val="24"/>
        </w:rPr>
        <w:t>The respondent</w:t>
      </w:r>
      <w:r>
        <w:rPr>
          <w:rFonts w:ascii="Times New Roman" w:hAnsi="Times New Roman" w:cs="Times New Roman"/>
          <w:sz w:val="24"/>
          <w:szCs w:val="24"/>
        </w:rPr>
        <w:t xml:space="preserve"> points to two key witnesses in this regard, Ms Maingire and Mr Gudza, employees of </w:t>
      </w:r>
      <w:r w:rsidR="00F433B8">
        <w:rPr>
          <w:rFonts w:ascii="Times New Roman" w:hAnsi="Times New Roman" w:cs="Times New Roman"/>
          <w:sz w:val="24"/>
          <w:szCs w:val="24"/>
        </w:rPr>
        <w:t>Zim</w:t>
      </w:r>
      <w:r>
        <w:rPr>
          <w:rFonts w:ascii="Times New Roman" w:hAnsi="Times New Roman" w:cs="Times New Roman"/>
          <w:sz w:val="24"/>
          <w:szCs w:val="24"/>
        </w:rPr>
        <w:t xml:space="preserve"> Parks </w:t>
      </w:r>
      <w:r w:rsidR="00A3180C">
        <w:rPr>
          <w:rFonts w:ascii="Times New Roman" w:hAnsi="Times New Roman" w:cs="Times New Roman"/>
          <w:sz w:val="24"/>
          <w:szCs w:val="24"/>
        </w:rPr>
        <w:t>who</w:t>
      </w:r>
      <w:r>
        <w:rPr>
          <w:rFonts w:ascii="Times New Roman" w:hAnsi="Times New Roman" w:cs="Times New Roman"/>
          <w:sz w:val="24"/>
          <w:szCs w:val="24"/>
        </w:rPr>
        <w:t xml:space="preserve"> brought cash to the appellant.</w:t>
      </w:r>
    </w:p>
    <w:p w:rsidR="008F6828" w:rsidRDefault="008F6828" w:rsidP="003E0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r w:rsidR="00D602A7">
        <w:rPr>
          <w:rFonts w:ascii="Times New Roman" w:hAnsi="Times New Roman" w:cs="Times New Roman"/>
          <w:sz w:val="24"/>
          <w:szCs w:val="24"/>
        </w:rPr>
        <w:t>Maingire</w:t>
      </w:r>
      <w:r>
        <w:rPr>
          <w:rFonts w:ascii="Times New Roman" w:hAnsi="Times New Roman" w:cs="Times New Roman"/>
          <w:sz w:val="24"/>
          <w:szCs w:val="24"/>
        </w:rPr>
        <w:t xml:space="preserve"> was employed by Zim Parks as an accounts clerk, and was at the time stationed at Hwange National Parks.  She has a written statement filed of record, and also gave</w:t>
      </w:r>
    </w:p>
    <w:p w:rsidR="008F6828" w:rsidRDefault="00A3180C" w:rsidP="003E0F84">
      <w:pPr>
        <w:spacing w:after="0" w:line="360" w:lineRule="auto"/>
        <w:jc w:val="both"/>
        <w:rPr>
          <w:rFonts w:ascii="Times New Roman" w:hAnsi="Times New Roman" w:cs="Times New Roman"/>
          <w:sz w:val="24"/>
          <w:szCs w:val="24"/>
        </w:rPr>
      </w:pPr>
      <w:r w:rsidRPr="00A3180C">
        <w:rPr>
          <w:rFonts w:ascii="Times New Roman" w:hAnsi="Times New Roman" w:cs="Times New Roman"/>
          <w:i/>
          <w:sz w:val="24"/>
          <w:szCs w:val="24"/>
        </w:rPr>
        <w:t>v</w:t>
      </w:r>
      <w:r w:rsidR="00562A67" w:rsidRPr="00A3180C">
        <w:rPr>
          <w:rFonts w:ascii="Times New Roman" w:hAnsi="Times New Roman" w:cs="Times New Roman"/>
          <w:i/>
          <w:sz w:val="24"/>
          <w:szCs w:val="24"/>
        </w:rPr>
        <w:t>iva voce</w:t>
      </w:r>
      <w:r w:rsidR="00562A67">
        <w:rPr>
          <w:rFonts w:ascii="Times New Roman" w:hAnsi="Times New Roman" w:cs="Times New Roman"/>
          <w:sz w:val="24"/>
          <w:szCs w:val="24"/>
        </w:rPr>
        <w:t xml:space="preserve"> evidence before the Disciplinary Authority. The essence of her testimony is that she would, on several occasions, go </w:t>
      </w:r>
      <w:r>
        <w:rPr>
          <w:rFonts w:ascii="Times New Roman" w:hAnsi="Times New Roman" w:cs="Times New Roman"/>
          <w:sz w:val="24"/>
          <w:szCs w:val="24"/>
        </w:rPr>
        <w:t xml:space="preserve">to </w:t>
      </w:r>
      <w:r w:rsidR="00562A67">
        <w:rPr>
          <w:rFonts w:ascii="Times New Roman" w:hAnsi="Times New Roman" w:cs="Times New Roman"/>
          <w:sz w:val="24"/>
          <w:szCs w:val="24"/>
        </w:rPr>
        <w:t>th</w:t>
      </w:r>
      <w:r>
        <w:rPr>
          <w:rFonts w:ascii="Times New Roman" w:hAnsi="Times New Roman" w:cs="Times New Roman"/>
          <w:sz w:val="24"/>
          <w:szCs w:val="24"/>
        </w:rPr>
        <w:t>e respondent’s Hwange District o</w:t>
      </w:r>
      <w:r w:rsidR="00210257">
        <w:rPr>
          <w:rFonts w:ascii="Times New Roman" w:hAnsi="Times New Roman" w:cs="Times New Roman"/>
          <w:sz w:val="24"/>
          <w:szCs w:val="24"/>
        </w:rPr>
        <w:t xml:space="preserve">ffices to make </w:t>
      </w:r>
      <w:r w:rsidR="00562A67">
        <w:rPr>
          <w:rFonts w:ascii="Times New Roman" w:hAnsi="Times New Roman" w:cs="Times New Roman"/>
          <w:sz w:val="24"/>
          <w:szCs w:val="24"/>
        </w:rPr>
        <w:t xml:space="preserve">payment for electricity bills.  She carried out </w:t>
      </w:r>
      <w:r w:rsidR="0012061D">
        <w:rPr>
          <w:rFonts w:ascii="Times New Roman" w:hAnsi="Times New Roman" w:cs="Times New Roman"/>
          <w:sz w:val="24"/>
          <w:szCs w:val="24"/>
        </w:rPr>
        <w:t>that</w:t>
      </w:r>
      <w:r w:rsidR="00562A67">
        <w:rPr>
          <w:rFonts w:ascii="Times New Roman" w:hAnsi="Times New Roman" w:cs="Times New Roman"/>
          <w:sz w:val="24"/>
          <w:szCs w:val="24"/>
        </w:rPr>
        <w:t xml:space="preserve"> task on the instruction of her accountants, one of whom w</w:t>
      </w:r>
      <w:r w:rsidR="00210257">
        <w:rPr>
          <w:rFonts w:ascii="Times New Roman" w:hAnsi="Times New Roman" w:cs="Times New Roman"/>
          <w:sz w:val="24"/>
          <w:szCs w:val="24"/>
        </w:rPr>
        <w:t>as Mr Gudza. She</w:t>
      </w:r>
      <w:r w:rsidR="00562A67">
        <w:rPr>
          <w:rFonts w:ascii="Times New Roman" w:hAnsi="Times New Roman" w:cs="Times New Roman"/>
          <w:sz w:val="24"/>
          <w:szCs w:val="24"/>
        </w:rPr>
        <w:t xml:space="preserve"> would withdraw cash from the Zim Parks ZB bank account, and proceed to Hwange District Office, where she met the appellant.  It is to the appellant that she handed in her cash, for payment of electricity bills. The appellant would issue her with a receipt, on each occasion, as proof of pa</w:t>
      </w:r>
      <w:r w:rsidR="00210257">
        <w:rPr>
          <w:rFonts w:ascii="Times New Roman" w:hAnsi="Times New Roman" w:cs="Times New Roman"/>
          <w:sz w:val="24"/>
          <w:szCs w:val="24"/>
        </w:rPr>
        <w:t>yment. Paragraphs 5 and 6 of her</w:t>
      </w:r>
      <w:r w:rsidR="00562A67">
        <w:rPr>
          <w:rFonts w:ascii="Times New Roman" w:hAnsi="Times New Roman" w:cs="Times New Roman"/>
          <w:sz w:val="24"/>
          <w:szCs w:val="24"/>
        </w:rPr>
        <w:t xml:space="preserve"> written sta</w:t>
      </w:r>
      <w:r w:rsidR="00210257">
        <w:rPr>
          <w:rFonts w:ascii="Times New Roman" w:hAnsi="Times New Roman" w:cs="Times New Roman"/>
          <w:sz w:val="24"/>
          <w:szCs w:val="24"/>
        </w:rPr>
        <w:t>tement, which appears on page 165 of the record</w:t>
      </w:r>
      <w:r w:rsidR="00562A67">
        <w:rPr>
          <w:rFonts w:ascii="Times New Roman" w:hAnsi="Times New Roman" w:cs="Times New Roman"/>
          <w:sz w:val="24"/>
          <w:szCs w:val="24"/>
        </w:rPr>
        <w:t xml:space="preserve"> is clear on this;</w:t>
      </w:r>
    </w:p>
    <w:p w:rsidR="00562A67" w:rsidRDefault="00562A67" w:rsidP="00562A67">
      <w:pPr>
        <w:spacing w:after="0" w:line="240" w:lineRule="auto"/>
        <w:jc w:val="both"/>
        <w:rPr>
          <w:rFonts w:ascii="Times New Roman" w:hAnsi="Times New Roman" w:cs="Times New Roman"/>
        </w:rPr>
      </w:pPr>
      <w:r>
        <w:rPr>
          <w:rFonts w:ascii="Times New Roman" w:hAnsi="Times New Roman" w:cs="Times New Roman"/>
          <w:sz w:val="24"/>
          <w:szCs w:val="24"/>
        </w:rPr>
        <w:tab/>
      </w:r>
      <w:r w:rsidR="00F43C06">
        <w:rPr>
          <w:rFonts w:ascii="Times New Roman" w:hAnsi="Times New Roman" w:cs="Times New Roman"/>
        </w:rPr>
        <w:t>“Upon our arrival at ZETDC I would meet E</w:t>
      </w:r>
      <w:r w:rsidR="00210257">
        <w:rPr>
          <w:rFonts w:ascii="Times New Roman" w:hAnsi="Times New Roman" w:cs="Times New Roman"/>
        </w:rPr>
        <w:t>dgar</w:t>
      </w:r>
      <w:r w:rsidR="00F43C06">
        <w:rPr>
          <w:rFonts w:ascii="Times New Roman" w:hAnsi="Times New Roman" w:cs="Times New Roman"/>
        </w:rPr>
        <w:t xml:space="preserve"> Mupozori whom I would submit the funds </w:t>
      </w:r>
    </w:p>
    <w:p w:rsidR="00F43C06" w:rsidRDefault="00F43C06" w:rsidP="00562A67">
      <w:pPr>
        <w:spacing w:after="0" w:line="240" w:lineRule="auto"/>
        <w:jc w:val="both"/>
        <w:rPr>
          <w:rFonts w:ascii="Times New Roman" w:hAnsi="Times New Roman" w:cs="Times New Roman"/>
        </w:rPr>
      </w:pPr>
      <w:r>
        <w:rPr>
          <w:rFonts w:ascii="Times New Roman" w:hAnsi="Times New Roman" w:cs="Times New Roman"/>
        </w:rPr>
        <w:tab/>
        <w:t xml:space="preserve"> for payment. He would then issue </w:t>
      </w:r>
      <w:r w:rsidR="00D602A7">
        <w:rPr>
          <w:rFonts w:ascii="Times New Roman" w:hAnsi="Times New Roman" w:cs="Times New Roman"/>
        </w:rPr>
        <w:t>us a</w:t>
      </w:r>
      <w:r>
        <w:rPr>
          <w:rFonts w:ascii="Times New Roman" w:hAnsi="Times New Roman" w:cs="Times New Roman"/>
        </w:rPr>
        <w:t xml:space="preserve"> receipt as proof of payment.</w:t>
      </w:r>
    </w:p>
    <w:p w:rsidR="00F43C06" w:rsidRDefault="00F43C06" w:rsidP="00F43C06">
      <w:pPr>
        <w:spacing w:after="0" w:line="240" w:lineRule="auto"/>
        <w:ind w:left="720"/>
        <w:jc w:val="both"/>
        <w:rPr>
          <w:rFonts w:ascii="Times New Roman" w:hAnsi="Times New Roman" w:cs="Times New Roman"/>
        </w:rPr>
      </w:pPr>
      <w:r>
        <w:rPr>
          <w:rFonts w:ascii="Times New Roman" w:hAnsi="Times New Roman" w:cs="Times New Roman"/>
        </w:rPr>
        <w:t>I would make payment for Zesa bills on several occasions of which this was in line with my job as an accounts clerk. On all the payments I was issued with receipts as proof of payment there and there before I could leave his office.</w:t>
      </w:r>
    </w:p>
    <w:p w:rsidR="00F43C06" w:rsidRDefault="00F43C06" w:rsidP="00F43C06">
      <w:pPr>
        <w:spacing w:after="0" w:line="240" w:lineRule="auto"/>
        <w:ind w:left="720"/>
        <w:jc w:val="both"/>
        <w:rPr>
          <w:rFonts w:ascii="Times New Roman" w:hAnsi="Times New Roman" w:cs="Times New Roman"/>
        </w:rPr>
      </w:pPr>
      <w:r>
        <w:rPr>
          <w:rFonts w:ascii="Times New Roman" w:hAnsi="Times New Roman" w:cs="Times New Roman"/>
        </w:rPr>
        <w:t xml:space="preserve">On all the payments made we could </w:t>
      </w:r>
      <w:r w:rsidR="00D602A7">
        <w:rPr>
          <w:rFonts w:ascii="Times New Roman" w:hAnsi="Times New Roman" w:cs="Times New Roman"/>
        </w:rPr>
        <w:t>be</w:t>
      </w:r>
      <w:r>
        <w:rPr>
          <w:rFonts w:ascii="Times New Roman" w:hAnsi="Times New Roman" w:cs="Times New Roman"/>
        </w:rPr>
        <w:t xml:space="preserve"> given manual receipt and at a later stage we would be given machine printed receipts with similar figures with manual receipts.”</w:t>
      </w:r>
    </w:p>
    <w:p w:rsidR="00F43C06" w:rsidRDefault="00F43C06" w:rsidP="00F43C06">
      <w:pPr>
        <w:spacing w:after="0" w:line="240" w:lineRule="auto"/>
        <w:jc w:val="both"/>
        <w:rPr>
          <w:rFonts w:ascii="Times New Roman" w:hAnsi="Times New Roman" w:cs="Times New Roman"/>
        </w:rPr>
      </w:pPr>
    </w:p>
    <w:p w:rsidR="00F43C06" w:rsidRDefault="00F43C06" w:rsidP="00F43C06">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witness maintained this in her oral testimony. On page 23 of the minutes of the disciplinary hearing (p. 64 of the record), the following is recorded;</w:t>
      </w:r>
    </w:p>
    <w:p w:rsidR="00F43C06" w:rsidRDefault="00210257" w:rsidP="00F43C06">
      <w:pPr>
        <w:spacing w:after="0" w:line="240" w:lineRule="auto"/>
        <w:ind w:firstLine="720"/>
        <w:jc w:val="both"/>
        <w:rPr>
          <w:rFonts w:ascii="Times New Roman" w:hAnsi="Times New Roman" w:cs="Times New Roman"/>
        </w:rPr>
      </w:pPr>
      <w:r>
        <w:rPr>
          <w:rFonts w:ascii="Times New Roman" w:hAnsi="Times New Roman" w:cs="Times New Roman"/>
        </w:rPr>
        <w:t>“</w:t>
      </w:r>
      <w:r w:rsidR="00F43C06" w:rsidRPr="00F43C06">
        <w:rPr>
          <w:rFonts w:ascii="Times New Roman" w:hAnsi="Times New Roman" w:cs="Times New Roman"/>
        </w:rPr>
        <w:t>Case Presenter:</w:t>
      </w:r>
      <w:r w:rsidR="00F43C06" w:rsidRPr="00F43C06">
        <w:rPr>
          <w:rFonts w:ascii="Times New Roman" w:hAnsi="Times New Roman" w:cs="Times New Roman"/>
        </w:rPr>
        <w:tab/>
      </w:r>
      <w:r w:rsidR="00F43C06">
        <w:rPr>
          <w:rFonts w:ascii="Times New Roman" w:hAnsi="Times New Roman" w:cs="Times New Roman"/>
        </w:rPr>
        <w:t>When you made payments, you would then get receipts?</w:t>
      </w:r>
    </w:p>
    <w:p w:rsidR="00F43C06" w:rsidRDefault="00F43C06" w:rsidP="00F43C06">
      <w:pPr>
        <w:spacing w:after="0" w:line="240" w:lineRule="auto"/>
        <w:ind w:firstLine="720"/>
        <w:jc w:val="both"/>
        <w:rPr>
          <w:rFonts w:ascii="Times New Roman" w:hAnsi="Times New Roman" w:cs="Times New Roman"/>
        </w:rPr>
      </w:pPr>
      <w:r>
        <w:rPr>
          <w:rFonts w:ascii="Times New Roman" w:hAnsi="Times New Roman" w:cs="Times New Roman"/>
        </w:rPr>
        <w:t>1</w:t>
      </w:r>
      <w:r w:rsidRPr="00F43C06">
        <w:rPr>
          <w:rFonts w:ascii="Times New Roman" w:hAnsi="Times New Roman" w:cs="Times New Roman"/>
          <w:vertAlign w:val="superscript"/>
        </w:rPr>
        <w:t>st</w:t>
      </w:r>
      <w:r>
        <w:rPr>
          <w:rFonts w:ascii="Times New Roman" w:hAnsi="Times New Roman" w:cs="Times New Roman"/>
        </w:rPr>
        <w:t xml:space="preserve"> witness</w:t>
      </w:r>
      <w:r>
        <w:rPr>
          <w:rFonts w:ascii="Times New Roman" w:hAnsi="Times New Roman" w:cs="Times New Roman"/>
        </w:rPr>
        <w:tab/>
      </w:r>
      <w:r>
        <w:rPr>
          <w:rFonts w:ascii="Times New Roman" w:hAnsi="Times New Roman" w:cs="Times New Roman"/>
        </w:rPr>
        <w:tab/>
        <w:t>Yes</w:t>
      </w:r>
    </w:p>
    <w:p w:rsidR="00F43C06" w:rsidRDefault="00F43C06" w:rsidP="00F43C06">
      <w:pPr>
        <w:spacing w:after="0" w:line="240" w:lineRule="auto"/>
        <w:ind w:firstLine="720"/>
        <w:jc w:val="both"/>
        <w:rPr>
          <w:rFonts w:ascii="Times New Roman" w:hAnsi="Times New Roman" w:cs="Times New Roman"/>
        </w:rPr>
      </w:pPr>
      <w:r>
        <w:rPr>
          <w:rFonts w:ascii="Times New Roman" w:hAnsi="Times New Roman" w:cs="Times New Roman"/>
        </w:rPr>
        <w:t>Case Presenter</w:t>
      </w:r>
      <w:r>
        <w:rPr>
          <w:rFonts w:ascii="Times New Roman" w:hAnsi="Times New Roman" w:cs="Times New Roman"/>
        </w:rPr>
        <w:tab/>
      </w:r>
      <w:r>
        <w:rPr>
          <w:rFonts w:ascii="Times New Roman" w:hAnsi="Times New Roman" w:cs="Times New Roman"/>
        </w:rPr>
        <w:tab/>
        <w:t>Who did the receipting?</w:t>
      </w:r>
    </w:p>
    <w:p w:rsidR="00F43C06" w:rsidRDefault="00F43C06" w:rsidP="00F43C06">
      <w:pPr>
        <w:spacing w:after="0" w:line="240" w:lineRule="auto"/>
        <w:ind w:firstLine="720"/>
        <w:jc w:val="both"/>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 xml:space="preserve">st </w:t>
      </w:r>
      <w:r>
        <w:rPr>
          <w:rFonts w:ascii="Times New Roman" w:hAnsi="Times New Roman" w:cs="Times New Roman"/>
        </w:rPr>
        <w:t xml:space="preserve"> Witness</w:t>
      </w:r>
      <w:r>
        <w:rPr>
          <w:rFonts w:ascii="Times New Roman" w:hAnsi="Times New Roman" w:cs="Times New Roman"/>
        </w:rPr>
        <w:tab/>
      </w:r>
      <w:r>
        <w:rPr>
          <w:rFonts w:ascii="Times New Roman" w:hAnsi="Times New Roman" w:cs="Times New Roman"/>
        </w:rPr>
        <w:tab/>
        <w:t>Mr Mpozori</w:t>
      </w:r>
    </w:p>
    <w:p w:rsidR="00F43C06" w:rsidRDefault="00F43C06" w:rsidP="00F43C06">
      <w:pPr>
        <w:spacing w:after="0" w:line="240" w:lineRule="auto"/>
        <w:ind w:firstLine="720"/>
        <w:jc w:val="both"/>
        <w:rPr>
          <w:rFonts w:ascii="Times New Roman" w:hAnsi="Times New Roman" w:cs="Times New Roman"/>
        </w:rPr>
      </w:pPr>
      <w:r>
        <w:rPr>
          <w:rFonts w:ascii="Times New Roman" w:hAnsi="Times New Roman" w:cs="Times New Roman"/>
        </w:rPr>
        <w:t>Case Presenter</w:t>
      </w:r>
      <w:r>
        <w:rPr>
          <w:rFonts w:ascii="Times New Roman" w:hAnsi="Times New Roman" w:cs="Times New Roman"/>
        </w:rPr>
        <w:tab/>
      </w:r>
      <w:r>
        <w:rPr>
          <w:rFonts w:ascii="Times New Roman" w:hAnsi="Times New Roman" w:cs="Times New Roman"/>
        </w:rPr>
        <w:tab/>
        <w:t>In your presence</w:t>
      </w:r>
    </w:p>
    <w:p w:rsidR="00F43C06" w:rsidRPr="00F43C06" w:rsidRDefault="00F43C06" w:rsidP="00F43C06">
      <w:pPr>
        <w:spacing w:after="0" w:line="240" w:lineRule="auto"/>
        <w:ind w:firstLine="720"/>
        <w:jc w:val="both"/>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 xml:space="preserve">st </w:t>
      </w:r>
      <w:r>
        <w:rPr>
          <w:rFonts w:ascii="Times New Roman" w:hAnsi="Times New Roman" w:cs="Times New Roman"/>
        </w:rPr>
        <w:t>Witness</w:t>
      </w:r>
      <w:r>
        <w:rPr>
          <w:rFonts w:ascii="Times New Roman" w:hAnsi="Times New Roman" w:cs="Times New Roman"/>
        </w:rPr>
        <w:tab/>
      </w:r>
      <w:r>
        <w:rPr>
          <w:rFonts w:ascii="Times New Roman" w:hAnsi="Times New Roman" w:cs="Times New Roman"/>
        </w:rPr>
        <w:tab/>
        <w:t>Yes</w:t>
      </w:r>
      <w:r w:rsidR="00C47BEB">
        <w:rPr>
          <w:rFonts w:ascii="Times New Roman" w:hAnsi="Times New Roman" w:cs="Times New Roman"/>
        </w:rPr>
        <w:t>”</w:t>
      </w:r>
    </w:p>
    <w:p w:rsidR="00F43C06" w:rsidRDefault="00F43C06" w:rsidP="00F43C06">
      <w:pPr>
        <w:spacing w:after="0" w:line="360" w:lineRule="auto"/>
        <w:jc w:val="both"/>
        <w:rPr>
          <w:rFonts w:ascii="Times New Roman" w:hAnsi="Times New Roman" w:cs="Times New Roman"/>
          <w:sz w:val="24"/>
          <w:szCs w:val="24"/>
        </w:rPr>
      </w:pPr>
    </w:p>
    <w:p w:rsidR="003F0A76" w:rsidRDefault="00C47BEB" w:rsidP="003F0A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w:t>
      </w:r>
      <w:r w:rsidR="003F0A76">
        <w:rPr>
          <w:rFonts w:ascii="Times New Roman" w:hAnsi="Times New Roman" w:cs="Times New Roman"/>
          <w:sz w:val="24"/>
          <w:szCs w:val="24"/>
        </w:rPr>
        <w:t xml:space="preserve"> indicated, the other witness was Mr Gudza, who was employed by Zim Parks as an accountant. Like the preceding witness, he submitted a written statement and also gave oral evidence before the Disciplinary Committee.</w:t>
      </w:r>
    </w:p>
    <w:p w:rsidR="003F0A76" w:rsidRDefault="003F0A76" w:rsidP="003F0A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Gudza explained that Zim Parks maintained </w:t>
      </w:r>
      <w:r w:rsidR="00D602A7">
        <w:rPr>
          <w:rFonts w:ascii="Times New Roman" w:hAnsi="Times New Roman" w:cs="Times New Roman"/>
          <w:sz w:val="24"/>
          <w:szCs w:val="24"/>
        </w:rPr>
        <w:t>a main</w:t>
      </w:r>
      <w:r>
        <w:rPr>
          <w:rFonts w:ascii="Times New Roman" w:hAnsi="Times New Roman" w:cs="Times New Roman"/>
          <w:sz w:val="24"/>
          <w:szCs w:val="24"/>
        </w:rPr>
        <w:t xml:space="preserve"> account, </w:t>
      </w:r>
      <w:r w:rsidR="00D602A7">
        <w:rPr>
          <w:rFonts w:ascii="Times New Roman" w:hAnsi="Times New Roman" w:cs="Times New Roman"/>
          <w:sz w:val="24"/>
          <w:szCs w:val="24"/>
        </w:rPr>
        <w:t xml:space="preserve">as </w:t>
      </w:r>
      <w:r w:rsidR="00C47BEB">
        <w:rPr>
          <w:rFonts w:ascii="Times New Roman" w:hAnsi="Times New Roman" w:cs="Times New Roman"/>
          <w:sz w:val="24"/>
          <w:szCs w:val="24"/>
        </w:rPr>
        <w:t>it was</w:t>
      </w:r>
      <w:r>
        <w:rPr>
          <w:rFonts w:ascii="Times New Roman" w:hAnsi="Times New Roman" w:cs="Times New Roman"/>
          <w:sz w:val="24"/>
          <w:szCs w:val="24"/>
        </w:rPr>
        <w:t xml:space="preserve"> classified as a Maximum Demand client, </w:t>
      </w:r>
      <w:r w:rsidR="00C47BEB">
        <w:rPr>
          <w:rFonts w:ascii="Times New Roman" w:hAnsi="Times New Roman" w:cs="Times New Roman"/>
          <w:sz w:val="24"/>
          <w:szCs w:val="24"/>
        </w:rPr>
        <w:t>which paid substantial amounts</w:t>
      </w:r>
      <w:r>
        <w:rPr>
          <w:rFonts w:ascii="Times New Roman" w:hAnsi="Times New Roman" w:cs="Times New Roman"/>
          <w:sz w:val="24"/>
          <w:szCs w:val="24"/>
        </w:rPr>
        <w:t xml:space="preserve">.  </w:t>
      </w:r>
      <w:r w:rsidR="00C47BEB">
        <w:rPr>
          <w:rFonts w:ascii="Times New Roman" w:hAnsi="Times New Roman" w:cs="Times New Roman"/>
          <w:sz w:val="24"/>
          <w:szCs w:val="24"/>
        </w:rPr>
        <w:t>Its</w:t>
      </w:r>
      <w:r>
        <w:rPr>
          <w:rFonts w:ascii="Times New Roman" w:hAnsi="Times New Roman" w:cs="Times New Roman"/>
          <w:sz w:val="24"/>
          <w:szCs w:val="24"/>
        </w:rPr>
        <w:t xml:space="preserve"> account sometimes fell in arrears. When this happened, </w:t>
      </w:r>
      <w:r w:rsidR="00C47BEB">
        <w:rPr>
          <w:rFonts w:ascii="Times New Roman" w:hAnsi="Times New Roman" w:cs="Times New Roman"/>
          <w:sz w:val="24"/>
          <w:szCs w:val="24"/>
        </w:rPr>
        <w:t>its officials</w:t>
      </w:r>
      <w:r>
        <w:rPr>
          <w:rFonts w:ascii="Times New Roman" w:hAnsi="Times New Roman" w:cs="Times New Roman"/>
          <w:sz w:val="24"/>
          <w:szCs w:val="24"/>
        </w:rPr>
        <w:t xml:space="preserve"> would receive a call from the appellant, asking them to pay up or have their electricity disconnected.</w:t>
      </w:r>
    </w:p>
    <w:p w:rsidR="003F0A76" w:rsidRDefault="003F0A76" w:rsidP="003F0A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w:t>
      </w:r>
      <w:r w:rsidR="00C47BEB">
        <w:rPr>
          <w:rFonts w:ascii="Times New Roman" w:hAnsi="Times New Roman" w:cs="Times New Roman"/>
          <w:sz w:val="24"/>
          <w:szCs w:val="24"/>
        </w:rPr>
        <w:t>ss stated that on occasions he</w:t>
      </w:r>
      <w:r>
        <w:rPr>
          <w:rFonts w:ascii="Times New Roman" w:hAnsi="Times New Roman" w:cs="Times New Roman"/>
          <w:sz w:val="24"/>
          <w:szCs w:val="24"/>
        </w:rPr>
        <w:t xml:space="preserve"> would take cash to the appellant’s office for payment.  The appellant would take the cash, go out of his office and come back with a receipt This is what</w:t>
      </w:r>
      <w:r w:rsidR="00AA7997">
        <w:rPr>
          <w:rFonts w:ascii="Times New Roman" w:hAnsi="Times New Roman" w:cs="Times New Roman"/>
          <w:sz w:val="24"/>
          <w:szCs w:val="24"/>
        </w:rPr>
        <w:t xml:space="preserve"> he told the Disciplinary Authority:</w:t>
      </w:r>
    </w:p>
    <w:p w:rsidR="00AA7997" w:rsidRDefault="00C47BEB" w:rsidP="00AA7997">
      <w:pPr>
        <w:spacing w:after="0" w:line="240" w:lineRule="auto"/>
        <w:ind w:left="2880" w:hanging="2160"/>
        <w:jc w:val="both"/>
        <w:rPr>
          <w:rFonts w:ascii="Times New Roman" w:hAnsi="Times New Roman" w:cs="Times New Roman"/>
        </w:rPr>
      </w:pPr>
      <w:r>
        <w:rPr>
          <w:rFonts w:ascii="Times New Roman" w:hAnsi="Times New Roman" w:cs="Times New Roman"/>
        </w:rPr>
        <w:t>“</w:t>
      </w:r>
      <w:r w:rsidR="00AA7997">
        <w:rPr>
          <w:rFonts w:ascii="Times New Roman" w:hAnsi="Times New Roman" w:cs="Times New Roman"/>
        </w:rPr>
        <w:t>Case Presenter:</w:t>
      </w:r>
      <w:r w:rsidR="00AA7997">
        <w:rPr>
          <w:rFonts w:ascii="Times New Roman" w:hAnsi="Times New Roman" w:cs="Times New Roman"/>
        </w:rPr>
        <w:tab/>
        <w:t>Can you take us further to when you would take cash to Zesa, who were you giving it to?</w:t>
      </w:r>
    </w:p>
    <w:p w:rsidR="00A55197" w:rsidRDefault="00A55197" w:rsidP="00AA7997">
      <w:pPr>
        <w:spacing w:after="0" w:line="240" w:lineRule="auto"/>
        <w:ind w:left="2880" w:hanging="2160"/>
        <w:jc w:val="both"/>
        <w:rPr>
          <w:rFonts w:ascii="Times New Roman" w:hAnsi="Times New Roman" w:cs="Times New Roman"/>
        </w:rPr>
      </w:pPr>
      <w:r>
        <w:rPr>
          <w:rFonts w:ascii="Times New Roman" w:hAnsi="Times New Roman" w:cs="Times New Roman"/>
        </w:rPr>
        <w:t>2</w:t>
      </w:r>
      <w:r>
        <w:rPr>
          <w:rFonts w:ascii="Times New Roman" w:hAnsi="Times New Roman" w:cs="Times New Roman"/>
          <w:vertAlign w:val="superscript"/>
        </w:rPr>
        <w:t xml:space="preserve">nd </w:t>
      </w:r>
      <w:r>
        <w:rPr>
          <w:rFonts w:ascii="Times New Roman" w:hAnsi="Times New Roman" w:cs="Times New Roman"/>
        </w:rPr>
        <w:t>Witness:</w:t>
      </w:r>
      <w:r>
        <w:rPr>
          <w:rFonts w:ascii="Times New Roman" w:hAnsi="Times New Roman" w:cs="Times New Roman"/>
        </w:rPr>
        <w:tab/>
        <w:t>When we got cash it was usually in large amounts of up to US$10 000,00 and we would go straight to Mpozori’s office.</w:t>
      </w:r>
    </w:p>
    <w:p w:rsidR="00A55197" w:rsidRDefault="00A55197" w:rsidP="00AA7997">
      <w:pPr>
        <w:spacing w:after="0" w:line="240" w:lineRule="auto"/>
        <w:ind w:left="2880" w:hanging="2160"/>
        <w:jc w:val="both"/>
        <w:rPr>
          <w:rFonts w:ascii="Times New Roman" w:hAnsi="Times New Roman" w:cs="Times New Roman"/>
        </w:rPr>
      </w:pPr>
      <w:r>
        <w:rPr>
          <w:rFonts w:ascii="Times New Roman" w:hAnsi="Times New Roman" w:cs="Times New Roman"/>
        </w:rPr>
        <w:t>Case Presenter:</w:t>
      </w:r>
      <w:r>
        <w:rPr>
          <w:rFonts w:ascii="Times New Roman" w:hAnsi="Times New Roman" w:cs="Times New Roman"/>
        </w:rPr>
        <w:tab/>
        <w:t>Who would issue the receipt?</w:t>
      </w:r>
    </w:p>
    <w:p w:rsidR="00A55197" w:rsidRDefault="00A55197" w:rsidP="00AA7997">
      <w:pPr>
        <w:spacing w:after="0" w:line="240" w:lineRule="auto"/>
        <w:ind w:left="2880" w:hanging="2160"/>
        <w:jc w:val="both"/>
        <w:rPr>
          <w:rFonts w:ascii="Times New Roman" w:hAnsi="Times New Roman" w:cs="Times New Roman"/>
        </w:rPr>
      </w:pPr>
    </w:p>
    <w:p w:rsidR="00A55197" w:rsidRDefault="00A55197" w:rsidP="00AA7997">
      <w:pPr>
        <w:spacing w:after="0" w:line="240" w:lineRule="auto"/>
        <w:ind w:left="2880" w:hanging="2160"/>
        <w:jc w:val="both"/>
        <w:rPr>
          <w:rFonts w:ascii="Times New Roman" w:hAnsi="Times New Roman" w:cs="Times New Roman"/>
        </w:rPr>
      </w:pPr>
      <w:r>
        <w:rPr>
          <w:rFonts w:ascii="Times New Roman" w:hAnsi="Times New Roman" w:cs="Times New Roman"/>
        </w:rPr>
        <w:t>2</w:t>
      </w:r>
      <w:r w:rsidRPr="00A55197">
        <w:rPr>
          <w:rFonts w:ascii="Times New Roman" w:hAnsi="Times New Roman" w:cs="Times New Roman"/>
          <w:vertAlign w:val="superscript"/>
        </w:rPr>
        <w:t>nd</w:t>
      </w:r>
      <w:r>
        <w:rPr>
          <w:rFonts w:ascii="Times New Roman" w:hAnsi="Times New Roman" w:cs="Times New Roman"/>
        </w:rPr>
        <w:t xml:space="preserve"> Witness:</w:t>
      </w:r>
      <w:r>
        <w:rPr>
          <w:rFonts w:ascii="Times New Roman" w:hAnsi="Times New Roman" w:cs="Times New Roman"/>
        </w:rPr>
        <w:tab/>
        <w:t>I’m sure the process of issuing receipts is an internal process. I never saw him write but he would go out and bring a receipt.</w:t>
      </w:r>
    </w:p>
    <w:p w:rsidR="00A55197" w:rsidRDefault="00A55197" w:rsidP="00AA7997">
      <w:pPr>
        <w:spacing w:after="0" w:line="240" w:lineRule="auto"/>
        <w:ind w:left="2880" w:hanging="2160"/>
        <w:jc w:val="both"/>
        <w:rPr>
          <w:rFonts w:ascii="Times New Roman" w:hAnsi="Times New Roman" w:cs="Times New Roman"/>
        </w:rPr>
      </w:pPr>
      <w:r>
        <w:rPr>
          <w:rFonts w:ascii="Times New Roman" w:hAnsi="Times New Roman" w:cs="Times New Roman"/>
        </w:rPr>
        <w:t>Case Presenter:</w:t>
      </w:r>
      <w:r>
        <w:rPr>
          <w:rFonts w:ascii="Times New Roman" w:hAnsi="Times New Roman" w:cs="Times New Roman"/>
        </w:rPr>
        <w:tab/>
        <w:t>So he would take the money then bring the receipt?</w:t>
      </w:r>
    </w:p>
    <w:p w:rsidR="00A55197" w:rsidRDefault="00A55197" w:rsidP="00AA7997">
      <w:pPr>
        <w:spacing w:after="0" w:line="240" w:lineRule="auto"/>
        <w:ind w:left="2880" w:hanging="2160"/>
        <w:jc w:val="both"/>
        <w:rPr>
          <w:rFonts w:ascii="Times New Roman" w:hAnsi="Times New Roman" w:cs="Times New Roman"/>
        </w:rPr>
      </w:pPr>
    </w:p>
    <w:p w:rsidR="00A55197" w:rsidRDefault="00A55197" w:rsidP="00AA7997">
      <w:pPr>
        <w:spacing w:after="0" w:line="240" w:lineRule="auto"/>
        <w:ind w:left="2880" w:hanging="2160"/>
        <w:jc w:val="both"/>
        <w:rPr>
          <w:rFonts w:ascii="Times New Roman" w:hAnsi="Times New Roman" w:cs="Times New Roman"/>
        </w:rPr>
      </w:pPr>
      <w:r>
        <w:rPr>
          <w:rFonts w:ascii="Times New Roman" w:hAnsi="Times New Roman" w:cs="Times New Roman"/>
        </w:rPr>
        <w:t>2</w:t>
      </w:r>
      <w:r>
        <w:rPr>
          <w:rFonts w:ascii="Times New Roman" w:hAnsi="Times New Roman" w:cs="Times New Roman"/>
          <w:vertAlign w:val="superscript"/>
        </w:rPr>
        <w:t xml:space="preserve">nd </w:t>
      </w:r>
      <w:r>
        <w:rPr>
          <w:rFonts w:ascii="Times New Roman" w:hAnsi="Times New Roman" w:cs="Times New Roman"/>
        </w:rPr>
        <w:t xml:space="preserve"> Witness</w:t>
      </w:r>
      <w:r>
        <w:rPr>
          <w:rFonts w:ascii="Times New Roman" w:hAnsi="Times New Roman" w:cs="Times New Roman"/>
        </w:rPr>
        <w:tab/>
        <w:t>I can’t recall if he took the money with him but he would bring a receipt.</w:t>
      </w:r>
      <w:r w:rsidR="00C47BEB">
        <w:rPr>
          <w:rFonts w:ascii="Times New Roman" w:hAnsi="Times New Roman" w:cs="Times New Roman"/>
        </w:rPr>
        <w:t>”</w:t>
      </w:r>
    </w:p>
    <w:p w:rsidR="00A55197" w:rsidRDefault="00A55197" w:rsidP="00A55197">
      <w:pPr>
        <w:spacing w:after="0" w:line="240" w:lineRule="auto"/>
        <w:jc w:val="both"/>
        <w:rPr>
          <w:rFonts w:ascii="Times New Roman" w:hAnsi="Times New Roman" w:cs="Times New Roman"/>
        </w:rPr>
      </w:pPr>
    </w:p>
    <w:p w:rsidR="00A55197" w:rsidRDefault="00A55197" w:rsidP="00A551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averred that such testimony is direct evidence supporting the finding that the appellant receipted monies.</w:t>
      </w:r>
    </w:p>
    <w:p w:rsidR="00A55197" w:rsidRDefault="00A55197" w:rsidP="00A551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162104">
        <w:rPr>
          <w:rFonts w:ascii="Times New Roman" w:hAnsi="Times New Roman" w:cs="Times New Roman"/>
          <w:sz w:val="24"/>
          <w:szCs w:val="24"/>
        </w:rPr>
        <w:t>ommenting on this evidence, t</w:t>
      </w:r>
      <w:r>
        <w:rPr>
          <w:rFonts w:ascii="Times New Roman" w:hAnsi="Times New Roman" w:cs="Times New Roman"/>
          <w:sz w:val="24"/>
          <w:szCs w:val="24"/>
        </w:rPr>
        <w:t xml:space="preserve">he </w:t>
      </w:r>
      <w:r w:rsidR="00162104">
        <w:rPr>
          <w:rFonts w:ascii="Times New Roman" w:hAnsi="Times New Roman" w:cs="Times New Roman"/>
          <w:sz w:val="24"/>
          <w:szCs w:val="24"/>
        </w:rPr>
        <w:t>appellant</w:t>
      </w:r>
      <w:r>
        <w:rPr>
          <w:rFonts w:ascii="Times New Roman" w:hAnsi="Times New Roman" w:cs="Times New Roman"/>
          <w:sz w:val="24"/>
          <w:szCs w:val="24"/>
        </w:rPr>
        <w:t xml:space="preserve"> averred that Ms Maingire and Mr G</w:t>
      </w:r>
      <w:r w:rsidR="00162104">
        <w:rPr>
          <w:rFonts w:ascii="Times New Roman" w:hAnsi="Times New Roman" w:cs="Times New Roman"/>
          <w:sz w:val="24"/>
          <w:szCs w:val="24"/>
        </w:rPr>
        <w:t>udza did not pinpo</w:t>
      </w:r>
      <w:r>
        <w:rPr>
          <w:rFonts w:ascii="Times New Roman" w:hAnsi="Times New Roman" w:cs="Times New Roman"/>
          <w:sz w:val="24"/>
          <w:szCs w:val="24"/>
        </w:rPr>
        <w:t>int him</w:t>
      </w:r>
      <w:r w:rsidR="00162104">
        <w:rPr>
          <w:rFonts w:ascii="Times New Roman" w:hAnsi="Times New Roman" w:cs="Times New Roman"/>
          <w:sz w:val="24"/>
          <w:szCs w:val="24"/>
        </w:rPr>
        <w:t xml:space="preserve"> as the one who issued the receipts.  Mr Gudza, in particular, stated that he never witnessed the appellant issuing receipts. Ms Maingire could not “hand  pick any receipt purportedly issued by the Appellant.” The appellant contended that in light of this</w:t>
      </w:r>
      <w:r w:rsidR="00C47BEB">
        <w:rPr>
          <w:rFonts w:ascii="Times New Roman" w:hAnsi="Times New Roman" w:cs="Times New Roman"/>
          <w:sz w:val="24"/>
          <w:szCs w:val="24"/>
        </w:rPr>
        <w:t>,</w:t>
      </w:r>
      <w:r w:rsidR="00162104">
        <w:rPr>
          <w:rFonts w:ascii="Times New Roman" w:hAnsi="Times New Roman" w:cs="Times New Roman"/>
          <w:sz w:val="24"/>
          <w:szCs w:val="24"/>
        </w:rPr>
        <w:t xml:space="preserve"> the Disciplinary Authority’s finding to the effect that the appellant receipted money was contrary to the evidence led.  A finding of fact which is contrary to the evidence led is a misdirection in law, contended the appellant.  In this regard, he referred the court to the case of </w:t>
      </w:r>
      <w:r w:rsidR="00162104" w:rsidRPr="00C47BEB">
        <w:rPr>
          <w:rFonts w:ascii="Times New Roman" w:hAnsi="Times New Roman" w:cs="Times New Roman"/>
          <w:i/>
          <w:sz w:val="24"/>
          <w:szCs w:val="24"/>
        </w:rPr>
        <w:t>RBZ</w:t>
      </w:r>
      <w:r w:rsidR="00162104">
        <w:rPr>
          <w:rFonts w:ascii="Times New Roman" w:hAnsi="Times New Roman" w:cs="Times New Roman"/>
          <w:sz w:val="24"/>
          <w:szCs w:val="24"/>
        </w:rPr>
        <w:t xml:space="preserve"> v </w:t>
      </w:r>
      <w:r w:rsidR="00162104" w:rsidRPr="00C47BEB">
        <w:rPr>
          <w:rFonts w:ascii="Times New Roman" w:hAnsi="Times New Roman" w:cs="Times New Roman"/>
          <w:i/>
          <w:sz w:val="24"/>
          <w:szCs w:val="24"/>
        </w:rPr>
        <w:t>Granger &amp; Another  SC  34/01</w:t>
      </w:r>
      <w:r w:rsidR="00162104">
        <w:rPr>
          <w:rFonts w:ascii="Times New Roman" w:hAnsi="Times New Roman" w:cs="Times New Roman"/>
          <w:sz w:val="24"/>
          <w:szCs w:val="24"/>
        </w:rPr>
        <w:t>.</w:t>
      </w:r>
    </w:p>
    <w:p w:rsidR="00162104" w:rsidRDefault="00162104" w:rsidP="00A551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Maingire, in particular, was emphatic, even under cross-examination, that she </w:t>
      </w:r>
      <w:r w:rsidR="00C47BEB">
        <w:rPr>
          <w:rFonts w:ascii="Times New Roman" w:hAnsi="Times New Roman" w:cs="Times New Roman"/>
          <w:sz w:val="24"/>
          <w:szCs w:val="24"/>
        </w:rPr>
        <w:t>handed in cash to the appellant. S</w:t>
      </w:r>
      <w:r>
        <w:rPr>
          <w:rFonts w:ascii="Times New Roman" w:hAnsi="Times New Roman" w:cs="Times New Roman"/>
          <w:sz w:val="24"/>
          <w:szCs w:val="24"/>
        </w:rPr>
        <w:t xml:space="preserve">he insisted that was so notwithstanding her failure to pinpoint a specific receipt, due to the passage of time.  The following exchange between the witness and the appellant’s </w:t>
      </w:r>
      <w:r w:rsidR="00C47BEB">
        <w:rPr>
          <w:rFonts w:ascii="Times New Roman" w:hAnsi="Times New Roman" w:cs="Times New Roman"/>
          <w:sz w:val="24"/>
          <w:szCs w:val="24"/>
        </w:rPr>
        <w:t>legal p</w:t>
      </w:r>
      <w:r>
        <w:rPr>
          <w:rFonts w:ascii="Times New Roman" w:hAnsi="Times New Roman" w:cs="Times New Roman"/>
          <w:sz w:val="24"/>
          <w:szCs w:val="24"/>
        </w:rPr>
        <w:t>ractitioner is recorded on page 26 of the minutes of the disciplinary hearing (p. 67 of the record):</w:t>
      </w:r>
    </w:p>
    <w:p w:rsidR="00162104" w:rsidRDefault="00C47BEB" w:rsidP="00162104">
      <w:pPr>
        <w:spacing w:after="0" w:line="240" w:lineRule="auto"/>
        <w:ind w:firstLine="720"/>
        <w:jc w:val="both"/>
        <w:rPr>
          <w:rFonts w:ascii="Times New Roman" w:hAnsi="Times New Roman" w:cs="Times New Roman"/>
        </w:rPr>
      </w:pPr>
      <w:r>
        <w:rPr>
          <w:rFonts w:ascii="Times New Roman" w:hAnsi="Times New Roman" w:cs="Times New Roman"/>
        </w:rPr>
        <w:t>“</w:t>
      </w:r>
      <w:r w:rsidR="00162104">
        <w:rPr>
          <w:rFonts w:ascii="Times New Roman" w:hAnsi="Times New Roman" w:cs="Times New Roman"/>
        </w:rPr>
        <w:t>Accused’s Legal Rep:</w:t>
      </w:r>
      <w:r w:rsidR="00162104">
        <w:rPr>
          <w:rFonts w:ascii="Times New Roman" w:hAnsi="Times New Roman" w:cs="Times New Roman"/>
        </w:rPr>
        <w:tab/>
        <w:t>On what basis wh</w:t>
      </w:r>
      <w:r>
        <w:rPr>
          <w:rFonts w:ascii="Times New Roman" w:hAnsi="Times New Roman" w:cs="Times New Roman"/>
        </w:rPr>
        <w:t>en you say you can</w:t>
      </w:r>
      <w:r w:rsidR="00EF3EEE">
        <w:rPr>
          <w:rFonts w:ascii="Times New Roman" w:hAnsi="Times New Roman" w:cs="Times New Roman"/>
        </w:rPr>
        <w:t>’t</w:t>
      </w:r>
      <w:r w:rsidR="00162104">
        <w:rPr>
          <w:rFonts w:ascii="Times New Roman" w:hAnsi="Times New Roman" w:cs="Times New Roman"/>
        </w:rPr>
        <w:t xml:space="preserve"> even identify his signature.</w:t>
      </w:r>
    </w:p>
    <w:p w:rsidR="00162104" w:rsidRDefault="00162104" w:rsidP="00162104">
      <w:pPr>
        <w:spacing w:after="0" w:line="240" w:lineRule="auto"/>
        <w:ind w:firstLine="720"/>
        <w:jc w:val="both"/>
        <w:rPr>
          <w:rFonts w:ascii="Times New Roman" w:hAnsi="Times New Roman" w:cs="Times New Roman"/>
        </w:rPr>
      </w:pPr>
    </w:p>
    <w:p w:rsidR="00162104" w:rsidRDefault="00162104" w:rsidP="00162104">
      <w:pPr>
        <w:spacing w:after="0" w:line="240" w:lineRule="auto"/>
        <w:ind w:left="2880" w:hanging="2160"/>
        <w:jc w:val="both"/>
        <w:rPr>
          <w:rFonts w:ascii="Times New Roman" w:hAnsi="Times New Roman" w:cs="Times New Roman"/>
        </w:rPr>
      </w:pPr>
      <w:r>
        <w:rPr>
          <w:rFonts w:ascii="Times New Roman" w:hAnsi="Times New Roman" w:cs="Times New Roman"/>
        </w:rPr>
        <w:t>1</w:t>
      </w:r>
      <w:r w:rsidRPr="00162104">
        <w:rPr>
          <w:rFonts w:ascii="Times New Roman" w:hAnsi="Times New Roman" w:cs="Times New Roman"/>
          <w:vertAlign w:val="superscript"/>
        </w:rPr>
        <w:t>st</w:t>
      </w:r>
      <w:r>
        <w:rPr>
          <w:rFonts w:ascii="Times New Roman" w:hAnsi="Times New Roman" w:cs="Times New Roman"/>
        </w:rPr>
        <w:t xml:space="preserve"> Witness:</w:t>
      </w:r>
      <w:r>
        <w:rPr>
          <w:rFonts w:ascii="Times New Roman" w:hAnsi="Times New Roman" w:cs="Times New Roman"/>
        </w:rPr>
        <w:tab/>
        <w:t>Because he would write in front of me and ndivo vaindipa ma receipts acho</w:t>
      </w:r>
    </w:p>
    <w:p w:rsidR="00A36C17" w:rsidRDefault="00A36C17" w:rsidP="00162104">
      <w:pPr>
        <w:spacing w:after="0" w:line="240" w:lineRule="auto"/>
        <w:ind w:left="2880" w:hanging="2160"/>
        <w:jc w:val="both"/>
        <w:rPr>
          <w:rFonts w:ascii="Times New Roman" w:hAnsi="Times New Roman" w:cs="Times New Roman"/>
        </w:rPr>
      </w:pPr>
    </w:p>
    <w:p w:rsidR="00A36C17" w:rsidRDefault="00A36C17" w:rsidP="00162104">
      <w:pPr>
        <w:spacing w:after="0" w:line="240" w:lineRule="auto"/>
        <w:ind w:left="2880" w:hanging="2160"/>
        <w:jc w:val="both"/>
        <w:rPr>
          <w:rFonts w:ascii="Times New Roman" w:hAnsi="Times New Roman" w:cs="Times New Roman"/>
        </w:rPr>
      </w:pPr>
      <w:r>
        <w:rPr>
          <w:rFonts w:ascii="Times New Roman" w:hAnsi="Times New Roman" w:cs="Times New Roman"/>
        </w:rPr>
        <w:t>Accused’s Legal Rep:</w:t>
      </w:r>
      <w:r>
        <w:rPr>
          <w:rFonts w:ascii="Times New Roman" w:hAnsi="Times New Roman" w:cs="Times New Roman"/>
        </w:rPr>
        <w:tab/>
        <w:t xml:space="preserve">Do you have a particular set of receipts </w:t>
      </w:r>
      <w:r w:rsidR="00EF3EEE">
        <w:rPr>
          <w:rFonts w:ascii="Times New Roman" w:hAnsi="Times New Roman" w:cs="Times New Roman"/>
        </w:rPr>
        <w:t>on dates that particularly show</w:t>
      </w:r>
      <w:r>
        <w:rPr>
          <w:rFonts w:ascii="Times New Roman" w:hAnsi="Times New Roman" w:cs="Times New Roman"/>
        </w:rPr>
        <w:t xml:space="preserve"> they were written in your presence?</w:t>
      </w:r>
    </w:p>
    <w:p w:rsidR="00A36C17" w:rsidRDefault="00A36C17" w:rsidP="00162104">
      <w:pPr>
        <w:spacing w:after="0" w:line="240" w:lineRule="auto"/>
        <w:ind w:left="2880" w:hanging="2160"/>
        <w:jc w:val="both"/>
        <w:rPr>
          <w:rFonts w:ascii="Times New Roman" w:hAnsi="Times New Roman" w:cs="Times New Roman"/>
        </w:rPr>
      </w:pPr>
    </w:p>
    <w:p w:rsidR="00A36C17" w:rsidRDefault="00A36C17" w:rsidP="00162104">
      <w:pPr>
        <w:spacing w:after="0" w:line="240" w:lineRule="auto"/>
        <w:ind w:left="2880" w:hanging="2160"/>
        <w:jc w:val="both"/>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 xml:space="preserve">st </w:t>
      </w:r>
      <w:r>
        <w:rPr>
          <w:rFonts w:ascii="Times New Roman" w:hAnsi="Times New Roman" w:cs="Times New Roman"/>
        </w:rPr>
        <w:t>Witness</w:t>
      </w:r>
      <w:r>
        <w:rPr>
          <w:rFonts w:ascii="Times New Roman" w:hAnsi="Times New Roman" w:cs="Times New Roman"/>
        </w:rPr>
        <w:tab/>
        <w:t>I can’t recall because of time.</w:t>
      </w:r>
      <w:r w:rsidR="00EF3EEE">
        <w:rPr>
          <w:rFonts w:ascii="Times New Roman" w:hAnsi="Times New Roman" w:cs="Times New Roman"/>
        </w:rPr>
        <w:t>”</w:t>
      </w:r>
    </w:p>
    <w:p w:rsidR="00A36C17" w:rsidRDefault="00A36C17" w:rsidP="00162104">
      <w:pPr>
        <w:spacing w:after="0" w:line="240" w:lineRule="auto"/>
        <w:ind w:left="2880" w:hanging="2160"/>
        <w:jc w:val="both"/>
        <w:rPr>
          <w:rFonts w:ascii="Times New Roman" w:hAnsi="Times New Roman" w:cs="Times New Roman"/>
        </w:rPr>
      </w:pPr>
    </w:p>
    <w:p w:rsidR="00A36C17" w:rsidRDefault="00A36C17" w:rsidP="00162104">
      <w:pPr>
        <w:spacing w:after="0" w:line="240" w:lineRule="auto"/>
        <w:ind w:left="2880" w:hanging="2160"/>
        <w:jc w:val="both"/>
        <w:rPr>
          <w:rFonts w:ascii="Times New Roman" w:hAnsi="Times New Roman" w:cs="Times New Roman"/>
        </w:rPr>
      </w:pPr>
      <w:r>
        <w:rPr>
          <w:rFonts w:ascii="Times New Roman" w:hAnsi="Times New Roman" w:cs="Times New Roman"/>
        </w:rPr>
        <w:t>Accused’s Legal Rep:</w:t>
      </w:r>
      <w:r>
        <w:rPr>
          <w:rFonts w:ascii="Times New Roman" w:hAnsi="Times New Roman" w:cs="Times New Roman"/>
        </w:rPr>
        <w:tab/>
        <w:t>So you can’t tell that the one before us was issued by him?</w:t>
      </w:r>
    </w:p>
    <w:p w:rsidR="00A36C17" w:rsidRDefault="00A36C17" w:rsidP="00162104">
      <w:pPr>
        <w:spacing w:after="0" w:line="240" w:lineRule="auto"/>
        <w:ind w:left="2880" w:hanging="2160"/>
        <w:jc w:val="both"/>
        <w:rPr>
          <w:rFonts w:ascii="Times New Roman" w:hAnsi="Times New Roman" w:cs="Times New Roman"/>
        </w:rPr>
      </w:pPr>
    </w:p>
    <w:p w:rsidR="00A36C17" w:rsidRDefault="00A36C17" w:rsidP="00162104">
      <w:pPr>
        <w:spacing w:after="0" w:line="240" w:lineRule="auto"/>
        <w:ind w:left="2880" w:hanging="2160"/>
        <w:jc w:val="both"/>
        <w:rPr>
          <w:rFonts w:ascii="Times New Roman" w:hAnsi="Times New Roman" w:cs="Times New Roman"/>
        </w:rPr>
      </w:pPr>
      <w:r>
        <w:rPr>
          <w:rFonts w:ascii="Times New Roman" w:hAnsi="Times New Roman" w:cs="Times New Roman"/>
        </w:rPr>
        <w:t>1</w:t>
      </w:r>
      <w:r w:rsidRPr="00A36C17">
        <w:rPr>
          <w:rFonts w:ascii="Times New Roman" w:hAnsi="Times New Roman" w:cs="Times New Roman"/>
          <w:vertAlign w:val="superscript"/>
        </w:rPr>
        <w:t>st</w:t>
      </w:r>
      <w:r>
        <w:rPr>
          <w:rFonts w:ascii="Times New Roman" w:hAnsi="Times New Roman" w:cs="Times New Roman"/>
        </w:rPr>
        <w:t xml:space="preserve"> Witness:</w:t>
      </w:r>
      <w:r>
        <w:rPr>
          <w:rFonts w:ascii="Times New Roman" w:hAnsi="Times New Roman" w:cs="Times New Roman"/>
        </w:rPr>
        <w:tab/>
        <w:t>Maybe if we get bank statements and the dates I can tell.</w:t>
      </w:r>
    </w:p>
    <w:p w:rsidR="00A36C17" w:rsidRDefault="00A36C17" w:rsidP="00162104">
      <w:pPr>
        <w:spacing w:after="0" w:line="240" w:lineRule="auto"/>
        <w:ind w:left="2880" w:hanging="2160"/>
        <w:jc w:val="both"/>
        <w:rPr>
          <w:rFonts w:ascii="Times New Roman" w:hAnsi="Times New Roman" w:cs="Times New Roman"/>
        </w:rPr>
      </w:pPr>
    </w:p>
    <w:p w:rsidR="00A36C17" w:rsidRDefault="00A36C17" w:rsidP="00162104">
      <w:pPr>
        <w:spacing w:after="0" w:line="240" w:lineRule="auto"/>
        <w:ind w:left="2880" w:hanging="2160"/>
        <w:jc w:val="both"/>
        <w:rPr>
          <w:rFonts w:ascii="Times New Roman" w:hAnsi="Times New Roman" w:cs="Times New Roman"/>
        </w:rPr>
      </w:pPr>
      <w:r>
        <w:rPr>
          <w:rFonts w:ascii="Times New Roman" w:hAnsi="Times New Roman" w:cs="Times New Roman"/>
        </w:rPr>
        <w:t>Accused’s Legal Rep:</w:t>
      </w:r>
      <w:r>
        <w:rPr>
          <w:rFonts w:ascii="Times New Roman" w:hAnsi="Times New Roman" w:cs="Times New Roman"/>
        </w:rPr>
        <w:tab/>
        <w:t>So you would need to have sight of your internal payment vouchers and dates for you to be able to tell us that a particular receipt was issued by Mpozori in your presence” Without that you can’t stand here and say that Mpozori is not being truthful.</w:t>
      </w:r>
    </w:p>
    <w:p w:rsidR="00A36C17" w:rsidRDefault="00A36C17" w:rsidP="00162104">
      <w:pPr>
        <w:spacing w:after="0" w:line="240" w:lineRule="auto"/>
        <w:ind w:left="2880" w:hanging="2160"/>
        <w:jc w:val="both"/>
        <w:rPr>
          <w:rFonts w:ascii="Times New Roman" w:hAnsi="Times New Roman" w:cs="Times New Roman"/>
        </w:rPr>
      </w:pPr>
    </w:p>
    <w:p w:rsidR="00A36C17" w:rsidRDefault="00A36C17" w:rsidP="00162104">
      <w:pPr>
        <w:spacing w:after="0" w:line="240" w:lineRule="auto"/>
        <w:ind w:left="2880" w:hanging="2160"/>
        <w:jc w:val="both"/>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 xml:space="preserve">str </w:t>
      </w:r>
      <w:r>
        <w:rPr>
          <w:rFonts w:ascii="Times New Roman" w:hAnsi="Times New Roman" w:cs="Times New Roman"/>
        </w:rPr>
        <w:t>Witness:</w:t>
      </w:r>
      <w:r>
        <w:rPr>
          <w:rFonts w:ascii="Times New Roman" w:hAnsi="Times New Roman" w:cs="Times New Roman"/>
        </w:rPr>
        <w:tab/>
        <w:t>But zvaiitika ka.</w:t>
      </w:r>
      <w:r w:rsidR="00EF3EEE">
        <w:rPr>
          <w:rFonts w:ascii="Times New Roman" w:hAnsi="Times New Roman" w:cs="Times New Roman"/>
        </w:rPr>
        <w:t>”</w:t>
      </w:r>
    </w:p>
    <w:p w:rsidR="00A36C17" w:rsidRDefault="00A36C17" w:rsidP="00A36C17">
      <w:pPr>
        <w:spacing w:after="0" w:line="240" w:lineRule="auto"/>
        <w:jc w:val="both"/>
        <w:rPr>
          <w:rFonts w:ascii="Times New Roman" w:hAnsi="Times New Roman" w:cs="Times New Roman"/>
        </w:rPr>
      </w:pPr>
    </w:p>
    <w:p w:rsidR="00A36C17" w:rsidRDefault="00A36C17" w:rsidP="00A36C17">
      <w:pPr>
        <w:spacing w:after="0" w:line="240" w:lineRule="auto"/>
        <w:jc w:val="both"/>
        <w:rPr>
          <w:rFonts w:ascii="Times New Roman" w:hAnsi="Times New Roman" w:cs="Times New Roman"/>
        </w:rPr>
      </w:pPr>
    </w:p>
    <w:p w:rsidR="00A36C17" w:rsidRDefault="00A36C17" w:rsidP="00EF3E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cross-examiner tried to get the witness to commit herself to the question of whether or not the appellant stole from his employer. Her response was</w:t>
      </w:r>
      <w:r>
        <w:rPr>
          <w:rFonts w:ascii="Times New Roman" w:hAnsi="Times New Roman" w:cs="Times New Roman"/>
          <w:i/>
          <w:sz w:val="24"/>
          <w:szCs w:val="24"/>
        </w:rPr>
        <w:t>, inter ali</w:t>
      </w:r>
      <w:r w:rsidRPr="00A36C17">
        <w:rPr>
          <w:rFonts w:ascii="Times New Roman" w:hAnsi="Times New Roman" w:cs="Times New Roman"/>
          <w:i/>
          <w:sz w:val="24"/>
          <w:szCs w:val="24"/>
        </w:rPr>
        <w:t>a</w:t>
      </w:r>
      <w:r>
        <w:rPr>
          <w:rFonts w:ascii="Times New Roman" w:hAnsi="Times New Roman" w:cs="Times New Roman"/>
          <w:sz w:val="24"/>
          <w:szCs w:val="24"/>
        </w:rPr>
        <w:t xml:space="preserve">, “ </w:t>
      </w:r>
      <w:r w:rsidRPr="007633A0">
        <w:rPr>
          <w:rFonts w:ascii="Times New Roman" w:hAnsi="Times New Roman" w:cs="Times New Roman"/>
          <w:i/>
          <w:sz w:val="24"/>
          <w:szCs w:val="24"/>
        </w:rPr>
        <w:t xml:space="preserve">I cant really say that  </w:t>
      </w:r>
      <w:r w:rsidR="007633A0" w:rsidRPr="007633A0">
        <w:rPr>
          <w:rFonts w:ascii="Times New Roman" w:hAnsi="Times New Roman" w:cs="Times New Roman"/>
          <w:i/>
          <w:sz w:val="24"/>
          <w:szCs w:val="24"/>
        </w:rPr>
        <w:t>b</w:t>
      </w:r>
      <w:r w:rsidRPr="007633A0">
        <w:rPr>
          <w:rFonts w:ascii="Times New Roman" w:hAnsi="Times New Roman" w:cs="Times New Roman"/>
          <w:i/>
          <w:sz w:val="24"/>
          <w:szCs w:val="24"/>
        </w:rPr>
        <w:t>ecause I was given receipts”</w:t>
      </w:r>
    </w:p>
    <w:p w:rsidR="007633A0" w:rsidRDefault="00EF3EEE" w:rsidP="00EF3E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she was emphatic</w:t>
      </w:r>
      <w:r w:rsidR="007633A0">
        <w:rPr>
          <w:rFonts w:ascii="Times New Roman" w:hAnsi="Times New Roman" w:cs="Times New Roman"/>
          <w:sz w:val="24"/>
          <w:szCs w:val="24"/>
        </w:rPr>
        <w:t xml:space="preserve"> </w:t>
      </w:r>
      <w:r>
        <w:rPr>
          <w:rFonts w:ascii="Times New Roman" w:hAnsi="Times New Roman" w:cs="Times New Roman"/>
          <w:sz w:val="24"/>
          <w:szCs w:val="24"/>
        </w:rPr>
        <w:t>that the appellant receipt</w:t>
      </w:r>
      <w:r w:rsidR="007633A0">
        <w:rPr>
          <w:rFonts w:ascii="Times New Roman" w:hAnsi="Times New Roman" w:cs="Times New Roman"/>
          <w:sz w:val="24"/>
          <w:szCs w:val="24"/>
        </w:rPr>
        <w:t>ed monies she handed in, she could not say he stole the monies.  She conf</w:t>
      </w:r>
      <w:r>
        <w:rPr>
          <w:rFonts w:ascii="Times New Roman" w:hAnsi="Times New Roman" w:cs="Times New Roman"/>
          <w:sz w:val="24"/>
          <w:szCs w:val="24"/>
        </w:rPr>
        <w:t>ined herself to what transpired</w:t>
      </w:r>
      <w:r w:rsidR="007633A0">
        <w:rPr>
          <w:rFonts w:ascii="Times New Roman" w:hAnsi="Times New Roman" w:cs="Times New Roman"/>
          <w:sz w:val="24"/>
          <w:szCs w:val="24"/>
        </w:rPr>
        <w:t xml:space="preserve"> between her and the appellant</w:t>
      </w:r>
      <w:r>
        <w:rPr>
          <w:rFonts w:ascii="Times New Roman" w:hAnsi="Times New Roman" w:cs="Times New Roman"/>
          <w:sz w:val="24"/>
          <w:szCs w:val="24"/>
        </w:rPr>
        <w:t>-</w:t>
      </w:r>
      <w:r w:rsidR="007633A0">
        <w:rPr>
          <w:rFonts w:ascii="Times New Roman" w:hAnsi="Times New Roman" w:cs="Times New Roman"/>
          <w:sz w:val="24"/>
          <w:szCs w:val="24"/>
        </w:rPr>
        <w:t xml:space="preserve"> which is the handing over of cash and the receipting thereof.  She was not privy to what happened thereafter.</w:t>
      </w:r>
    </w:p>
    <w:p w:rsidR="007633A0" w:rsidRDefault="007633A0" w:rsidP="00A36C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3EEE">
        <w:rPr>
          <w:rFonts w:ascii="Times New Roman" w:hAnsi="Times New Roman" w:cs="Times New Roman"/>
          <w:sz w:val="24"/>
          <w:szCs w:val="24"/>
        </w:rPr>
        <w:t xml:space="preserve">In my view, the overall effect </w:t>
      </w:r>
      <w:r>
        <w:rPr>
          <w:rFonts w:ascii="Times New Roman" w:hAnsi="Times New Roman" w:cs="Times New Roman"/>
          <w:sz w:val="24"/>
          <w:szCs w:val="24"/>
        </w:rPr>
        <w:t xml:space="preserve"> of the testimonies of Ms Maingire and Mr Gudza is that they handed over cash to the appellant, in settlement of Zim Park’</w:t>
      </w:r>
      <w:r w:rsidR="00723AB9">
        <w:rPr>
          <w:rFonts w:ascii="Times New Roman" w:hAnsi="Times New Roman" w:cs="Times New Roman"/>
          <w:sz w:val="24"/>
          <w:szCs w:val="24"/>
        </w:rPr>
        <w:t>s el</w:t>
      </w:r>
      <w:r>
        <w:rPr>
          <w:rFonts w:ascii="Times New Roman" w:hAnsi="Times New Roman" w:cs="Times New Roman"/>
          <w:sz w:val="24"/>
          <w:szCs w:val="24"/>
        </w:rPr>
        <w:t>ectricity bills  This they did on divers occasions, whose specific number they could not recall.  It must be borne in mind this happened long before the matter was brought to a hearing, duri</w:t>
      </w:r>
      <w:r w:rsidR="00EF3EEE">
        <w:rPr>
          <w:rFonts w:ascii="Times New Roman" w:hAnsi="Times New Roman" w:cs="Times New Roman"/>
          <w:sz w:val="24"/>
          <w:szCs w:val="24"/>
        </w:rPr>
        <w:t>ng the period 2009 – 2011, when</w:t>
      </w:r>
      <w:r>
        <w:rPr>
          <w:rFonts w:ascii="Times New Roman" w:hAnsi="Times New Roman" w:cs="Times New Roman"/>
          <w:sz w:val="24"/>
          <w:szCs w:val="24"/>
        </w:rPr>
        <w:t xml:space="preserve"> the witnesses were still stationed</w:t>
      </w:r>
      <w:r w:rsidR="00723AB9">
        <w:rPr>
          <w:rFonts w:ascii="Times New Roman" w:hAnsi="Times New Roman" w:cs="Times New Roman"/>
          <w:sz w:val="24"/>
          <w:szCs w:val="24"/>
        </w:rPr>
        <w:t xml:space="preserve"> at Hwange National Parks.  Their s</w:t>
      </w:r>
      <w:r w:rsidR="00EF3EEE">
        <w:rPr>
          <w:rFonts w:ascii="Times New Roman" w:hAnsi="Times New Roman" w:cs="Times New Roman"/>
          <w:sz w:val="24"/>
          <w:szCs w:val="24"/>
        </w:rPr>
        <w:t>tatements were recorded  by the</w:t>
      </w:r>
      <w:r w:rsidR="00723AB9">
        <w:rPr>
          <w:rFonts w:ascii="Times New Roman" w:hAnsi="Times New Roman" w:cs="Times New Roman"/>
          <w:sz w:val="24"/>
          <w:szCs w:val="24"/>
        </w:rPr>
        <w:t xml:space="preserve"> police in 2017,   6 years later.  The disciplinary </w:t>
      </w:r>
      <w:r w:rsidR="00D602A7">
        <w:rPr>
          <w:rFonts w:ascii="Times New Roman" w:hAnsi="Times New Roman" w:cs="Times New Roman"/>
          <w:sz w:val="24"/>
          <w:szCs w:val="24"/>
        </w:rPr>
        <w:t>hearing took</w:t>
      </w:r>
      <w:r w:rsidR="00723AB9">
        <w:rPr>
          <w:rFonts w:ascii="Times New Roman" w:hAnsi="Times New Roman" w:cs="Times New Roman"/>
          <w:sz w:val="24"/>
          <w:szCs w:val="24"/>
        </w:rPr>
        <w:t xml:space="preserve"> place in </w:t>
      </w:r>
      <w:r w:rsidR="00D602A7">
        <w:rPr>
          <w:rFonts w:ascii="Times New Roman" w:hAnsi="Times New Roman" w:cs="Times New Roman"/>
          <w:sz w:val="24"/>
          <w:szCs w:val="24"/>
        </w:rPr>
        <w:t>2018, 7</w:t>
      </w:r>
      <w:r w:rsidR="00723AB9">
        <w:rPr>
          <w:rFonts w:ascii="Times New Roman" w:hAnsi="Times New Roman" w:cs="Times New Roman"/>
          <w:sz w:val="24"/>
          <w:szCs w:val="24"/>
        </w:rPr>
        <w:t xml:space="preserve"> years later.  It seems to me asking too much of the witness to pinpoint </w:t>
      </w:r>
      <w:r w:rsidR="00EF3EEE">
        <w:rPr>
          <w:rFonts w:ascii="Times New Roman" w:hAnsi="Times New Roman" w:cs="Times New Roman"/>
          <w:sz w:val="24"/>
          <w:szCs w:val="24"/>
        </w:rPr>
        <w:t>a</w:t>
      </w:r>
      <w:r w:rsidR="00D602A7">
        <w:rPr>
          <w:rFonts w:ascii="Times New Roman" w:hAnsi="Times New Roman" w:cs="Times New Roman"/>
          <w:sz w:val="24"/>
          <w:szCs w:val="24"/>
        </w:rPr>
        <w:t xml:space="preserve"> particular</w:t>
      </w:r>
      <w:r w:rsidR="00EF3EEE">
        <w:rPr>
          <w:rFonts w:ascii="Times New Roman" w:hAnsi="Times New Roman" w:cs="Times New Roman"/>
          <w:sz w:val="24"/>
          <w:szCs w:val="24"/>
        </w:rPr>
        <w:t xml:space="preserve"> day</w:t>
      </w:r>
      <w:r w:rsidR="00723AB9">
        <w:rPr>
          <w:rFonts w:ascii="Times New Roman" w:hAnsi="Times New Roman" w:cs="Times New Roman"/>
          <w:sz w:val="24"/>
          <w:szCs w:val="24"/>
        </w:rPr>
        <w:t>, time and receipt.</w:t>
      </w:r>
    </w:p>
    <w:p w:rsidR="00723AB9" w:rsidRDefault="00723AB9" w:rsidP="00A36C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regard, I am in agreement with the sentiments expressed by Mr </w:t>
      </w:r>
      <w:r w:rsidRPr="00EF3EEE">
        <w:rPr>
          <w:rFonts w:ascii="Times New Roman" w:hAnsi="Times New Roman" w:cs="Times New Roman"/>
          <w:i/>
          <w:sz w:val="24"/>
          <w:szCs w:val="24"/>
        </w:rPr>
        <w:t>Maguchu</w:t>
      </w:r>
      <w:r>
        <w:rPr>
          <w:rFonts w:ascii="Times New Roman" w:hAnsi="Times New Roman" w:cs="Times New Roman"/>
          <w:sz w:val="24"/>
          <w:szCs w:val="24"/>
        </w:rPr>
        <w:t>, on behalf of the respondent, during oral submissions, when he stated;</w:t>
      </w:r>
    </w:p>
    <w:p w:rsidR="00723AB9" w:rsidRPr="00723AB9" w:rsidRDefault="00723AB9" w:rsidP="00723AB9">
      <w:pPr>
        <w:spacing w:after="0" w:line="240" w:lineRule="auto"/>
        <w:ind w:left="720"/>
        <w:jc w:val="both"/>
        <w:rPr>
          <w:rFonts w:ascii="Times New Roman" w:hAnsi="Times New Roman" w:cs="Times New Roman"/>
        </w:rPr>
      </w:pPr>
      <w:r>
        <w:rPr>
          <w:rFonts w:ascii="Times New Roman" w:hAnsi="Times New Roman" w:cs="Times New Roman"/>
        </w:rPr>
        <w:t>“Did the appellant assume the duty to receipt money? Yes he did. Maingire said he did so. Maingire was brought to the hearing  6 years after the receipting. Her testimony is being challenged on the basis – why can’t you identify the signature?  She probably went there once a month.  She would have no reason to familiarise herself with appellant’s signature……She can’t recall the signature of 6 years ago….”</w:t>
      </w:r>
    </w:p>
    <w:p w:rsidR="00AA7997" w:rsidRDefault="00AA7997" w:rsidP="00AA7997">
      <w:pPr>
        <w:spacing w:after="0" w:line="240" w:lineRule="auto"/>
        <w:ind w:firstLine="720"/>
        <w:jc w:val="both"/>
        <w:rPr>
          <w:rFonts w:ascii="Times New Roman" w:hAnsi="Times New Roman" w:cs="Times New Roman"/>
          <w:i/>
        </w:rPr>
      </w:pPr>
    </w:p>
    <w:p w:rsidR="00723AB9" w:rsidRDefault="00723AB9" w:rsidP="00AA7997">
      <w:pPr>
        <w:spacing w:after="0" w:line="240" w:lineRule="auto"/>
        <w:ind w:firstLine="720"/>
        <w:jc w:val="both"/>
        <w:rPr>
          <w:rFonts w:ascii="Times New Roman" w:hAnsi="Times New Roman" w:cs="Times New Roman"/>
          <w:i/>
        </w:rPr>
      </w:pPr>
    </w:p>
    <w:p w:rsidR="00723AB9" w:rsidRDefault="00723AB9" w:rsidP="00883C34">
      <w:pPr>
        <w:spacing w:after="0" w:line="360" w:lineRule="auto"/>
        <w:jc w:val="both"/>
        <w:rPr>
          <w:rFonts w:ascii="Times New Roman" w:hAnsi="Times New Roman" w:cs="Times New Roman"/>
          <w:sz w:val="24"/>
          <w:szCs w:val="24"/>
        </w:rPr>
      </w:pPr>
      <w:r w:rsidRPr="00883C34">
        <w:rPr>
          <w:rFonts w:ascii="Times New Roman" w:hAnsi="Times New Roman" w:cs="Times New Roman"/>
          <w:sz w:val="24"/>
          <w:szCs w:val="24"/>
        </w:rPr>
        <w:tab/>
        <w:t>An important aspect of the evidence examined above i</w:t>
      </w:r>
      <w:r w:rsidR="00EF3EEE">
        <w:rPr>
          <w:rFonts w:ascii="Times New Roman" w:hAnsi="Times New Roman" w:cs="Times New Roman"/>
          <w:sz w:val="24"/>
          <w:szCs w:val="24"/>
        </w:rPr>
        <w:t>s</w:t>
      </w:r>
      <w:r w:rsidRPr="00883C34">
        <w:rPr>
          <w:rFonts w:ascii="Times New Roman" w:hAnsi="Times New Roman" w:cs="Times New Roman"/>
          <w:sz w:val="24"/>
          <w:szCs w:val="24"/>
        </w:rPr>
        <w:t xml:space="preserve"> that the </w:t>
      </w:r>
      <w:r w:rsidR="00883C34" w:rsidRPr="00883C34">
        <w:rPr>
          <w:rFonts w:ascii="Times New Roman" w:hAnsi="Times New Roman" w:cs="Times New Roman"/>
          <w:sz w:val="24"/>
          <w:szCs w:val="24"/>
        </w:rPr>
        <w:t>Disciplinary</w:t>
      </w:r>
      <w:r w:rsidRPr="00883C34">
        <w:rPr>
          <w:rFonts w:ascii="Times New Roman" w:hAnsi="Times New Roman" w:cs="Times New Roman"/>
          <w:sz w:val="24"/>
          <w:szCs w:val="24"/>
        </w:rPr>
        <w:t xml:space="preserve"> Authority made findings of fact.  The Appeals Committee, in</w:t>
      </w:r>
      <w:r w:rsidR="00883C34" w:rsidRPr="00883C34">
        <w:rPr>
          <w:rFonts w:ascii="Times New Roman" w:hAnsi="Times New Roman" w:cs="Times New Roman"/>
          <w:sz w:val="24"/>
          <w:szCs w:val="24"/>
        </w:rPr>
        <w:t xml:space="preserve"> turn upheld those findings</w:t>
      </w:r>
      <w:r w:rsidR="00883C34">
        <w:rPr>
          <w:rFonts w:ascii="Times New Roman" w:hAnsi="Times New Roman" w:cs="Times New Roman"/>
          <w:sz w:val="24"/>
          <w:szCs w:val="24"/>
        </w:rPr>
        <w:t xml:space="preserve"> of fact.  The law is well established that findings of fact made by a tribunal of first instance can only be interfered with by an appellate tribunal i</w:t>
      </w:r>
      <w:r w:rsidR="00EF3EEE">
        <w:rPr>
          <w:rFonts w:ascii="Times New Roman" w:hAnsi="Times New Roman" w:cs="Times New Roman"/>
          <w:sz w:val="24"/>
          <w:szCs w:val="24"/>
        </w:rPr>
        <w:t>f</w:t>
      </w:r>
      <w:r w:rsidR="00883C34">
        <w:rPr>
          <w:rFonts w:ascii="Times New Roman" w:hAnsi="Times New Roman" w:cs="Times New Roman"/>
          <w:sz w:val="24"/>
          <w:szCs w:val="24"/>
        </w:rPr>
        <w:t xml:space="preserve"> there has been a gross misdirection. </w:t>
      </w:r>
      <w:r w:rsidR="0012061D">
        <w:rPr>
          <w:rFonts w:ascii="Times New Roman" w:hAnsi="Times New Roman" w:cs="Times New Roman"/>
          <w:sz w:val="24"/>
          <w:szCs w:val="24"/>
        </w:rPr>
        <w:t xml:space="preserve">See </w:t>
      </w:r>
      <w:r w:rsidR="0012061D" w:rsidRPr="0012061D">
        <w:rPr>
          <w:rFonts w:ascii="Times New Roman" w:hAnsi="Times New Roman" w:cs="Times New Roman"/>
          <w:i/>
          <w:sz w:val="24"/>
          <w:szCs w:val="24"/>
        </w:rPr>
        <w:t>ZINWA</w:t>
      </w:r>
      <w:r w:rsidR="0012061D">
        <w:rPr>
          <w:rFonts w:ascii="Times New Roman" w:hAnsi="Times New Roman" w:cs="Times New Roman"/>
          <w:sz w:val="24"/>
          <w:szCs w:val="24"/>
        </w:rPr>
        <w:t xml:space="preserve"> v </w:t>
      </w:r>
      <w:r w:rsidR="0012061D" w:rsidRPr="0012061D">
        <w:rPr>
          <w:rFonts w:ascii="Times New Roman" w:hAnsi="Times New Roman" w:cs="Times New Roman"/>
          <w:i/>
          <w:sz w:val="24"/>
          <w:szCs w:val="24"/>
        </w:rPr>
        <w:t>Mwoyounotsva</w:t>
      </w:r>
      <w:r w:rsidR="00003403">
        <w:rPr>
          <w:rFonts w:ascii="Times New Roman" w:hAnsi="Times New Roman" w:cs="Times New Roman"/>
          <w:sz w:val="24"/>
          <w:szCs w:val="24"/>
        </w:rPr>
        <w:t xml:space="preserve"> SC 28/15,</w:t>
      </w:r>
      <w:r w:rsidR="0012061D">
        <w:rPr>
          <w:rFonts w:ascii="Times New Roman" w:hAnsi="Times New Roman" w:cs="Times New Roman"/>
          <w:sz w:val="24"/>
          <w:szCs w:val="24"/>
        </w:rPr>
        <w:t xml:space="preserve"> </w:t>
      </w:r>
      <w:r w:rsidR="00D602A7">
        <w:rPr>
          <w:rFonts w:ascii="Times New Roman" w:hAnsi="Times New Roman" w:cs="Times New Roman"/>
          <w:sz w:val="24"/>
          <w:szCs w:val="24"/>
        </w:rPr>
        <w:t xml:space="preserve"> </w:t>
      </w:r>
      <w:r w:rsidR="00D602A7" w:rsidRPr="00EF3EEE">
        <w:rPr>
          <w:rFonts w:ascii="Times New Roman" w:hAnsi="Times New Roman" w:cs="Times New Roman"/>
          <w:i/>
          <w:sz w:val="24"/>
          <w:szCs w:val="24"/>
        </w:rPr>
        <w:t>Hama</w:t>
      </w:r>
      <w:r w:rsidR="00D602A7">
        <w:rPr>
          <w:rFonts w:ascii="Times New Roman" w:hAnsi="Times New Roman" w:cs="Times New Roman"/>
          <w:sz w:val="24"/>
          <w:szCs w:val="24"/>
        </w:rPr>
        <w:t xml:space="preserve"> v</w:t>
      </w:r>
      <w:r w:rsidR="00883C34">
        <w:rPr>
          <w:rFonts w:ascii="Times New Roman" w:hAnsi="Times New Roman" w:cs="Times New Roman"/>
          <w:sz w:val="24"/>
          <w:szCs w:val="24"/>
        </w:rPr>
        <w:t xml:space="preserve"> </w:t>
      </w:r>
      <w:r w:rsidR="00003403">
        <w:rPr>
          <w:rFonts w:ascii="Times New Roman" w:hAnsi="Times New Roman" w:cs="Times New Roman"/>
          <w:i/>
          <w:sz w:val="24"/>
          <w:szCs w:val="24"/>
        </w:rPr>
        <w:t>National Railways of Zimbabwe 1996(1) ZLR 664(S).</w:t>
      </w:r>
      <w:r w:rsidR="00883C34">
        <w:rPr>
          <w:rFonts w:ascii="Times New Roman" w:hAnsi="Times New Roman" w:cs="Times New Roman"/>
          <w:i/>
          <w:sz w:val="24"/>
          <w:szCs w:val="24"/>
        </w:rPr>
        <w:t xml:space="preserve"> </w:t>
      </w:r>
      <w:r w:rsidR="00003403">
        <w:rPr>
          <w:rFonts w:ascii="Times New Roman" w:hAnsi="Times New Roman" w:cs="Times New Roman"/>
          <w:sz w:val="24"/>
          <w:szCs w:val="24"/>
        </w:rPr>
        <w:t xml:space="preserve">In </w:t>
      </w:r>
      <w:r w:rsidR="00EF3EEE">
        <w:rPr>
          <w:rFonts w:ascii="Times New Roman" w:hAnsi="Times New Roman" w:cs="Times New Roman"/>
          <w:sz w:val="24"/>
          <w:szCs w:val="24"/>
        </w:rPr>
        <w:t>p</w:t>
      </w:r>
      <w:r w:rsidR="00883C34" w:rsidRPr="00883C34">
        <w:rPr>
          <w:rFonts w:ascii="Times New Roman" w:hAnsi="Times New Roman" w:cs="Times New Roman"/>
          <w:sz w:val="24"/>
          <w:szCs w:val="24"/>
        </w:rPr>
        <w:t>aragraph 17 of its heads of argument, the respondent</w:t>
      </w:r>
      <w:r w:rsidR="00883C34">
        <w:rPr>
          <w:rFonts w:ascii="Times New Roman" w:hAnsi="Times New Roman" w:cs="Times New Roman"/>
          <w:sz w:val="24"/>
          <w:szCs w:val="24"/>
        </w:rPr>
        <w:t xml:space="preserve"> highlights </w:t>
      </w:r>
      <w:r w:rsidR="00883C34" w:rsidRPr="00883C34">
        <w:rPr>
          <w:rFonts w:ascii="Times New Roman" w:hAnsi="Times New Roman" w:cs="Times New Roman"/>
          <w:sz w:val="24"/>
          <w:szCs w:val="24"/>
        </w:rPr>
        <w:t>this fundamental legal position in the following terms:</w:t>
      </w:r>
    </w:p>
    <w:p w:rsidR="00883C34" w:rsidRDefault="00EF3EEE" w:rsidP="00883C34">
      <w:pPr>
        <w:spacing w:after="0" w:line="240" w:lineRule="auto"/>
        <w:ind w:left="720"/>
        <w:jc w:val="both"/>
        <w:rPr>
          <w:rFonts w:ascii="Times New Roman" w:hAnsi="Times New Roman" w:cs="Times New Roman"/>
        </w:rPr>
      </w:pPr>
      <w:r>
        <w:rPr>
          <w:rFonts w:ascii="Times New Roman" w:hAnsi="Times New Roman" w:cs="Times New Roman"/>
        </w:rPr>
        <w:t>“</w:t>
      </w:r>
      <w:r w:rsidR="00883C34">
        <w:rPr>
          <w:rFonts w:ascii="Times New Roman" w:hAnsi="Times New Roman" w:cs="Times New Roman"/>
        </w:rPr>
        <w:t xml:space="preserve">Findings of fact, such as the ones above, may only be interfered with where there has been misdirection.  See  </w:t>
      </w:r>
      <w:r w:rsidR="00883C34" w:rsidRPr="00883C34">
        <w:rPr>
          <w:rFonts w:ascii="Times New Roman" w:hAnsi="Times New Roman" w:cs="Times New Roman"/>
          <w:b/>
        </w:rPr>
        <w:t>Zvokuseka  v Bikita Rural D</w:t>
      </w:r>
      <w:r w:rsidR="00883C34">
        <w:rPr>
          <w:rFonts w:ascii="Times New Roman" w:hAnsi="Times New Roman" w:cs="Times New Roman"/>
          <w:b/>
        </w:rPr>
        <w:t>istri</w:t>
      </w:r>
      <w:r w:rsidR="00883C34" w:rsidRPr="00883C34">
        <w:rPr>
          <w:rFonts w:ascii="Times New Roman" w:hAnsi="Times New Roman" w:cs="Times New Roman"/>
          <w:b/>
        </w:rPr>
        <w:t>ct Council  SC  44/15.</w:t>
      </w:r>
      <w:r w:rsidR="00883C34">
        <w:rPr>
          <w:rFonts w:ascii="Times New Roman" w:hAnsi="Times New Roman" w:cs="Times New Roman"/>
        </w:rPr>
        <w:t>The findings in casu are based on evidence. The evidence does not fall in the category of utterly unbelie</w:t>
      </w:r>
      <w:r w:rsidR="00584765">
        <w:rPr>
          <w:rFonts w:ascii="Times New Roman" w:hAnsi="Times New Roman" w:cs="Times New Roman"/>
        </w:rPr>
        <w:t>vable</w:t>
      </w:r>
      <w:r w:rsidR="00883C34">
        <w:rPr>
          <w:rFonts w:ascii="Times New Roman" w:hAnsi="Times New Roman" w:cs="Times New Roman"/>
        </w:rPr>
        <w:t xml:space="preserve"> evidence equated to a witness who says they saw water flowing upstream.  See </w:t>
      </w:r>
      <w:r w:rsidR="00883C34" w:rsidRPr="00584765">
        <w:rPr>
          <w:rFonts w:ascii="Times New Roman" w:hAnsi="Times New Roman" w:cs="Times New Roman"/>
          <w:b/>
        </w:rPr>
        <w:t>Matambo v M</w:t>
      </w:r>
      <w:r w:rsidR="00584765" w:rsidRPr="00584765">
        <w:rPr>
          <w:rFonts w:ascii="Times New Roman" w:hAnsi="Times New Roman" w:cs="Times New Roman"/>
          <w:b/>
        </w:rPr>
        <w:t>uts</w:t>
      </w:r>
      <w:r w:rsidR="00883C34" w:rsidRPr="00584765">
        <w:rPr>
          <w:rFonts w:ascii="Times New Roman" w:hAnsi="Times New Roman" w:cs="Times New Roman"/>
          <w:b/>
        </w:rPr>
        <w:t xml:space="preserve">ago 1996 (1) </w:t>
      </w:r>
      <w:r w:rsidR="00584765" w:rsidRPr="00584765">
        <w:rPr>
          <w:rFonts w:ascii="Times New Roman" w:hAnsi="Times New Roman" w:cs="Times New Roman"/>
          <w:b/>
        </w:rPr>
        <w:t>ZLR</w:t>
      </w:r>
      <w:r w:rsidR="00883C34" w:rsidRPr="00584765">
        <w:rPr>
          <w:rFonts w:ascii="Times New Roman" w:hAnsi="Times New Roman" w:cs="Times New Roman"/>
          <w:b/>
        </w:rPr>
        <w:t xml:space="preserve"> 101</w:t>
      </w:r>
      <w:r w:rsidR="00584765">
        <w:rPr>
          <w:rFonts w:ascii="Times New Roman" w:hAnsi="Times New Roman" w:cs="Times New Roman"/>
          <w:b/>
        </w:rPr>
        <w:t xml:space="preserve">(S). </w:t>
      </w:r>
      <w:r w:rsidR="00584765">
        <w:rPr>
          <w:rFonts w:ascii="Times New Roman" w:hAnsi="Times New Roman" w:cs="Times New Roman"/>
        </w:rPr>
        <w:t>What was necessary for a conviction was for a witness, Ms Maingire to testify that she saw the Appellant issuing receipts.  The fact that Ms Maingire did not identify the exact receipts years later and from  hundreds others does not detract from the fact that she saw Appellant issuing receipts.</w:t>
      </w:r>
      <w:r>
        <w:rPr>
          <w:rFonts w:ascii="Times New Roman" w:hAnsi="Times New Roman" w:cs="Times New Roman"/>
        </w:rPr>
        <w:t>”</w:t>
      </w:r>
    </w:p>
    <w:p w:rsidR="00EF3EEE" w:rsidRDefault="00EF3EEE" w:rsidP="00883C34">
      <w:pPr>
        <w:spacing w:after="0" w:line="240" w:lineRule="auto"/>
        <w:ind w:left="720"/>
        <w:jc w:val="both"/>
        <w:rPr>
          <w:rFonts w:ascii="Times New Roman" w:hAnsi="Times New Roman" w:cs="Times New Roman"/>
        </w:rPr>
      </w:pPr>
    </w:p>
    <w:p w:rsidR="00584765" w:rsidRDefault="00584765" w:rsidP="005847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upholding the findings of the Disciplinary Authority, the Appeals Committ</w:t>
      </w:r>
      <w:r w:rsidR="00EF3EEE">
        <w:rPr>
          <w:rFonts w:ascii="Times New Roman" w:hAnsi="Times New Roman" w:cs="Times New Roman"/>
          <w:sz w:val="24"/>
          <w:szCs w:val="24"/>
        </w:rPr>
        <w:t>ee focused on the evidence of M</w:t>
      </w:r>
      <w:r>
        <w:rPr>
          <w:rFonts w:ascii="Times New Roman" w:hAnsi="Times New Roman" w:cs="Times New Roman"/>
          <w:sz w:val="24"/>
          <w:szCs w:val="24"/>
        </w:rPr>
        <w:t>s Maingire and Mr Gudza. It  found that this evidence establishes that the appellant  received cash, a function that was supposed to be</w:t>
      </w:r>
      <w:r w:rsidR="00EF3EEE">
        <w:rPr>
          <w:rFonts w:ascii="Times New Roman" w:hAnsi="Times New Roman" w:cs="Times New Roman"/>
          <w:sz w:val="24"/>
          <w:szCs w:val="24"/>
        </w:rPr>
        <w:t xml:space="preserve"> carried out by the cashier.  It</w:t>
      </w:r>
      <w:r>
        <w:rPr>
          <w:rFonts w:ascii="Times New Roman" w:hAnsi="Times New Roman" w:cs="Times New Roman"/>
          <w:sz w:val="24"/>
          <w:szCs w:val="24"/>
        </w:rPr>
        <w:t xml:space="preserve"> further pointed out</w:t>
      </w:r>
      <w:r w:rsidR="00EF3EEE">
        <w:rPr>
          <w:rFonts w:ascii="Times New Roman" w:hAnsi="Times New Roman" w:cs="Times New Roman"/>
          <w:sz w:val="24"/>
          <w:szCs w:val="24"/>
        </w:rPr>
        <w:t xml:space="preserve"> that</w:t>
      </w:r>
      <w:r>
        <w:rPr>
          <w:rFonts w:ascii="Times New Roman" w:hAnsi="Times New Roman" w:cs="Times New Roman"/>
          <w:sz w:val="24"/>
          <w:szCs w:val="24"/>
        </w:rPr>
        <w:t xml:space="preserve"> it found no reason why these witnesses would want to falsely implicate the appellant.</w:t>
      </w:r>
    </w:p>
    <w:p w:rsidR="00584765" w:rsidRDefault="00584765" w:rsidP="005847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Appeals Committee found no misdirection on </w:t>
      </w:r>
      <w:r w:rsidR="00EF3EEE">
        <w:rPr>
          <w:rFonts w:ascii="Times New Roman" w:hAnsi="Times New Roman" w:cs="Times New Roman"/>
          <w:sz w:val="24"/>
          <w:szCs w:val="24"/>
        </w:rPr>
        <w:t>t</w:t>
      </w:r>
      <w:r>
        <w:rPr>
          <w:rFonts w:ascii="Times New Roman" w:hAnsi="Times New Roman" w:cs="Times New Roman"/>
          <w:sz w:val="24"/>
          <w:szCs w:val="24"/>
        </w:rPr>
        <w:t xml:space="preserve">he part of the Disciplinary Authority, </w:t>
      </w:r>
      <w:r w:rsidR="00EF3EEE">
        <w:rPr>
          <w:rFonts w:ascii="Times New Roman" w:hAnsi="Times New Roman" w:cs="Times New Roman"/>
          <w:sz w:val="24"/>
          <w:szCs w:val="24"/>
        </w:rPr>
        <w:t>o</w:t>
      </w:r>
      <w:r>
        <w:rPr>
          <w:rFonts w:ascii="Times New Roman" w:hAnsi="Times New Roman" w:cs="Times New Roman"/>
          <w:sz w:val="24"/>
          <w:szCs w:val="24"/>
        </w:rPr>
        <w:t>n the crucial aspect of whether or not appellant received cash from the respondent’s client.  The Committee made the following conclusion, after an analysis of the evidence on record, as it was presented to the Disciplina</w:t>
      </w:r>
      <w:r w:rsidR="0012061D">
        <w:rPr>
          <w:rFonts w:ascii="Times New Roman" w:hAnsi="Times New Roman" w:cs="Times New Roman"/>
          <w:sz w:val="24"/>
          <w:szCs w:val="24"/>
        </w:rPr>
        <w:t>ry Authority:</w:t>
      </w:r>
    </w:p>
    <w:p w:rsidR="00584765" w:rsidRDefault="00EF3EEE" w:rsidP="009A2B29">
      <w:pPr>
        <w:spacing w:after="0" w:line="240" w:lineRule="auto"/>
        <w:ind w:left="720"/>
        <w:jc w:val="both"/>
        <w:rPr>
          <w:rFonts w:ascii="Times New Roman" w:hAnsi="Times New Roman" w:cs="Times New Roman"/>
        </w:rPr>
      </w:pPr>
      <w:r w:rsidRPr="009A2B29">
        <w:rPr>
          <w:rFonts w:ascii="Times New Roman" w:hAnsi="Times New Roman" w:cs="Times New Roman"/>
        </w:rPr>
        <w:t>“</w:t>
      </w:r>
      <w:r w:rsidR="00584765" w:rsidRPr="009A2B29">
        <w:rPr>
          <w:rFonts w:ascii="Times New Roman" w:hAnsi="Times New Roman" w:cs="Times New Roman"/>
        </w:rPr>
        <w:t xml:space="preserve">In </w:t>
      </w:r>
      <w:r w:rsidR="006D0EF9" w:rsidRPr="009A2B29">
        <w:rPr>
          <w:rFonts w:ascii="Times New Roman" w:hAnsi="Times New Roman" w:cs="Times New Roman"/>
        </w:rPr>
        <w:t>arriving at this</w:t>
      </w:r>
      <w:r w:rsidR="00584765" w:rsidRPr="009A2B29">
        <w:rPr>
          <w:rFonts w:ascii="Times New Roman" w:hAnsi="Times New Roman" w:cs="Times New Roman"/>
        </w:rPr>
        <w:t xml:space="preserve"> </w:t>
      </w:r>
      <w:r w:rsidR="006D0EF9" w:rsidRPr="009A2B29">
        <w:rPr>
          <w:rFonts w:ascii="Times New Roman" w:hAnsi="Times New Roman" w:cs="Times New Roman"/>
        </w:rPr>
        <w:t xml:space="preserve">conclusion the Committee is guided by the well-settled principle of law that, in disciplinary proceedings the standard of proof is always proof on a balance of probabilities. See </w:t>
      </w:r>
      <w:r w:rsidR="006D0EF9" w:rsidRPr="009A2B29">
        <w:rPr>
          <w:rFonts w:ascii="Times New Roman" w:hAnsi="Times New Roman" w:cs="Times New Roman"/>
          <w:b/>
        </w:rPr>
        <w:t xml:space="preserve">ZESA v Dera  1998 (1) ZLR 500(S); Nyarumbu  v Sandvik Mining and Construction Zimbabwe (Private) Limited  SC-31-13. </w:t>
      </w:r>
      <w:r w:rsidR="006D0EF9" w:rsidRPr="009A2B29">
        <w:rPr>
          <w:rFonts w:ascii="Times New Roman" w:hAnsi="Times New Roman" w:cs="Times New Roman"/>
        </w:rPr>
        <w:t xml:space="preserve">The Committee is persuaded to reach the inescapable conclusion that sufficient evidence was presented before the </w:t>
      </w:r>
      <w:r w:rsidR="009A2B29">
        <w:rPr>
          <w:rFonts w:ascii="Times New Roman" w:hAnsi="Times New Roman" w:cs="Times New Roman"/>
        </w:rPr>
        <w:t>Disciplinary Authority to prove,</w:t>
      </w:r>
      <w:r w:rsidR="006D0EF9" w:rsidRPr="009A2B29">
        <w:rPr>
          <w:rFonts w:ascii="Times New Roman" w:hAnsi="Times New Roman" w:cs="Times New Roman"/>
        </w:rPr>
        <w:t xml:space="preserve"> </w:t>
      </w:r>
      <w:r w:rsidR="009A2B29">
        <w:rPr>
          <w:rFonts w:ascii="Times New Roman" w:hAnsi="Times New Roman" w:cs="Times New Roman"/>
        </w:rPr>
        <w:t>o</w:t>
      </w:r>
      <w:r w:rsidR="006D0EF9" w:rsidRPr="009A2B29">
        <w:rPr>
          <w:rFonts w:ascii="Times New Roman" w:hAnsi="Times New Roman" w:cs="Times New Roman"/>
        </w:rPr>
        <w:t xml:space="preserve">n a balance of probabilities, that the Appellant committed the alleged offence.  The Committee finds no serious misdirection on the part of the Disciplinary Authority </w:t>
      </w:r>
      <w:r w:rsidR="006D0EF9" w:rsidRPr="009A2B29">
        <w:rPr>
          <w:rFonts w:ascii="Times New Roman" w:hAnsi="Times New Roman" w:cs="Times New Roman"/>
          <w:i/>
        </w:rPr>
        <w:t>a quo</w:t>
      </w:r>
      <w:r w:rsidR="006D0EF9" w:rsidRPr="009A2B29">
        <w:rPr>
          <w:rFonts w:ascii="Times New Roman" w:hAnsi="Times New Roman" w:cs="Times New Roman"/>
        </w:rPr>
        <w:t>.  Accordingly, the second ground of appeal is bereft of merit.</w:t>
      </w:r>
      <w:r w:rsidR="009A2B29">
        <w:rPr>
          <w:rFonts w:ascii="Times New Roman" w:hAnsi="Times New Roman" w:cs="Times New Roman"/>
        </w:rPr>
        <w:t>”</w:t>
      </w:r>
    </w:p>
    <w:p w:rsidR="009A2B29" w:rsidRPr="009A2B29" w:rsidRDefault="009A2B29" w:rsidP="009A2B29">
      <w:pPr>
        <w:spacing w:after="0" w:line="240" w:lineRule="auto"/>
        <w:jc w:val="both"/>
        <w:rPr>
          <w:rFonts w:ascii="Times New Roman" w:hAnsi="Times New Roman" w:cs="Times New Roman"/>
        </w:rPr>
      </w:pPr>
    </w:p>
    <w:p w:rsidR="003E2073" w:rsidRDefault="006D0EF9" w:rsidP="00B418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regard to the evidence looked at, the conclusion arrived at by the Appeals Committee cannot be fa</w:t>
      </w:r>
      <w:r w:rsidR="009A2B29">
        <w:rPr>
          <w:rFonts w:ascii="Times New Roman" w:hAnsi="Times New Roman" w:cs="Times New Roman"/>
          <w:sz w:val="24"/>
          <w:szCs w:val="24"/>
        </w:rPr>
        <w:t>ulted</w:t>
      </w:r>
      <w:r>
        <w:rPr>
          <w:rFonts w:ascii="Times New Roman" w:hAnsi="Times New Roman" w:cs="Times New Roman"/>
          <w:sz w:val="24"/>
          <w:szCs w:val="24"/>
        </w:rPr>
        <w:t>. There was no basis on which it could upset the findings on the credibil</w:t>
      </w:r>
      <w:r w:rsidR="00BB4655">
        <w:rPr>
          <w:rFonts w:ascii="Times New Roman" w:hAnsi="Times New Roman" w:cs="Times New Roman"/>
          <w:sz w:val="24"/>
          <w:szCs w:val="24"/>
        </w:rPr>
        <w:t>`</w:t>
      </w:r>
      <w:r>
        <w:rPr>
          <w:rFonts w:ascii="Times New Roman" w:hAnsi="Times New Roman" w:cs="Times New Roman"/>
          <w:sz w:val="24"/>
          <w:szCs w:val="24"/>
        </w:rPr>
        <w:t>ity of witnesses who testified before the Disciplinary Authority.</w:t>
      </w:r>
      <w:r w:rsidR="0012061D">
        <w:rPr>
          <w:rFonts w:ascii="Times New Roman" w:hAnsi="Times New Roman" w:cs="Times New Roman"/>
          <w:sz w:val="24"/>
          <w:szCs w:val="24"/>
        </w:rPr>
        <w:t xml:space="preserve"> Findings on the credibility of witnesses made by a tribunal of first instance are extremely difficult to upset. That tribunal has the distinct advantage of observing the witnesses as thy testify, an advantage which an appellate court does not possess. In </w:t>
      </w:r>
      <w:r w:rsidR="0012061D" w:rsidRPr="0012061D">
        <w:rPr>
          <w:rFonts w:ascii="Times New Roman" w:hAnsi="Times New Roman" w:cs="Times New Roman"/>
          <w:i/>
          <w:sz w:val="24"/>
          <w:szCs w:val="24"/>
        </w:rPr>
        <w:t>S</w:t>
      </w:r>
      <w:r w:rsidR="0012061D">
        <w:rPr>
          <w:rFonts w:ascii="Times New Roman" w:hAnsi="Times New Roman" w:cs="Times New Roman"/>
          <w:sz w:val="24"/>
          <w:szCs w:val="24"/>
        </w:rPr>
        <w:t xml:space="preserve"> v </w:t>
      </w:r>
      <w:r w:rsidR="0012061D" w:rsidRPr="0012061D">
        <w:rPr>
          <w:rFonts w:ascii="Times New Roman" w:hAnsi="Times New Roman" w:cs="Times New Roman"/>
          <w:i/>
          <w:sz w:val="24"/>
          <w:szCs w:val="24"/>
        </w:rPr>
        <w:t>Isolano</w:t>
      </w:r>
      <w:r w:rsidR="0012061D">
        <w:rPr>
          <w:rFonts w:ascii="Times New Roman" w:hAnsi="Times New Roman" w:cs="Times New Roman"/>
          <w:sz w:val="24"/>
          <w:szCs w:val="24"/>
        </w:rPr>
        <w:t xml:space="preserve"> 1985 (1) ZLR 62, at page 63,</w:t>
      </w:r>
      <w:r w:rsidR="00B4184D">
        <w:rPr>
          <w:rFonts w:ascii="Times New Roman" w:hAnsi="Times New Roman" w:cs="Times New Roman"/>
          <w:sz w:val="24"/>
          <w:szCs w:val="24"/>
        </w:rPr>
        <w:t xml:space="preserve"> </w:t>
      </w:r>
      <w:r w:rsidR="0012061D">
        <w:rPr>
          <w:rFonts w:ascii="Times New Roman" w:hAnsi="Times New Roman" w:cs="Times New Roman"/>
          <w:sz w:val="24"/>
          <w:szCs w:val="24"/>
        </w:rPr>
        <w:t>DUMBUTSHENA C</w:t>
      </w:r>
      <w:r w:rsidR="003E2073">
        <w:rPr>
          <w:rFonts w:ascii="Times New Roman" w:hAnsi="Times New Roman" w:cs="Times New Roman"/>
          <w:sz w:val="24"/>
          <w:szCs w:val="24"/>
        </w:rPr>
        <w:t>J q</w:t>
      </w:r>
      <w:r w:rsidR="00B4184D">
        <w:rPr>
          <w:rFonts w:ascii="Times New Roman" w:hAnsi="Times New Roman" w:cs="Times New Roman"/>
          <w:sz w:val="24"/>
          <w:szCs w:val="24"/>
        </w:rPr>
        <w:t>uoted the following remarks by L</w:t>
      </w:r>
      <w:r w:rsidR="003E2073">
        <w:rPr>
          <w:rFonts w:ascii="Times New Roman" w:hAnsi="Times New Roman" w:cs="Times New Roman"/>
          <w:sz w:val="24"/>
          <w:szCs w:val="24"/>
        </w:rPr>
        <w:t xml:space="preserve">ord MacMILLAN in </w:t>
      </w:r>
      <w:r w:rsidR="003E2073" w:rsidRPr="003E2073">
        <w:rPr>
          <w:rFonts w:ascii="Times New Roman" w:hAnsi="Times New Roman" w:cs="Times New Roman"/>
          <w:i/>
          <w:sz w:val="24"/>
          <w:szCs w:val="24"/>
        </w:rPr>
        <w:t>Watt</w:t>
      </w:r>
      <w:r w:rsidR="003E2073">
        <w:rPr>
          <w:rFonts w:ascii="Times New Roman" w:hAnsi="Times New Roman" w:cs="Times New Roman"/>
          <w:sz w:val="24"/>
          <w:szCs w:val="24"/>
        </w:rPr>
        <w:t xml:space="preserve"> (or </w:t>
      </w:r>
      <w:r w:rsidR="003E2073" w:rsidRPr="003E2073">
        <w:rPr>
          <w:rFonts w:ascii="Times New Roman" w:hAnsi="Times New Roman" w:cs="Times New Roman"/>
          <w:i/>
          <w:sz w:val="24"/>
          <w:szCs w:val="24"/>
        </w:rPr>
        <w:t>Thomas</w:t>
      </w:r>
      <w:r w:rsidR="003E2073">
        <w:rPr>
          <w:rFonts w:ascii="Times New Roman" w:hAnsi="Times New Roman" w:cs="Times New Roman"/>
          <w:sz w:val="24"/>
          <w:szCs w:val="24"/>
        </w:rPr>
        <w:t xml:space="preserve">) v </w:t>
      </w:r>
      <w:r w:rsidR="003E2073" w:rsidRPr="003E2073">
        <w:rPr>
          <w:rFonts w:ascii="Times New Roman" w:hAnsi="Times New Roman" w:cs="Times New Roman"/>
          <w:i/>
          <w:sz w:val="24"/>
          <w:szCs w:val="24"/>
        </w:rPr>
        <w:t>Thomas</w:t>
      </w:r>
      <w:r w:rsidR="003E2073">
        <w:rPr>
          <w:rFonts w:ascii="Times New Roman" w:hAnsi="Times New Roman" w:cs="Times New Roman"/>
          <w:sz w:val="24"/>
          <w:szCs w:val="24"/>
        </w:rPr>
        <w:t xml:space="preserve"> [1947] ALL ER 582 (HL) at 590 B-D:</w:t>
      </w:r>
    </w:p>
    <w:p w:rsidR="003E2073" w:rsidRDefault="003E2073" w:rsidP="00280939">
      <w:pPr>
        <w:spacing w:after="0"/>
        <w:ind w:left="720"/>
        <w:jc w:val="both"/>
        <w:rPr>
          <w:rFonts w:ascii="Times New Roman" w:hAnsi="Times New Roman" w:cs="Times New Roman"/>
        </w:rPr>
      </w:pPr>
      <w:r w:rsidRPr="00280939">
        <w:rPr>
          <w:rFonts w:ascii="Times New Roman" w:hAnsi="Times New Roman" w:cs="Times New Roman"/>
        </w:rPr>
        <w:t>“The appellate court had before it only the printed record of the evidence. Were that the whole evidence it might be said that the appellate judges were entitled and qualified to reach their own conclusion upon the case, but it is only part of the evidence. What is lacking is evidence of the demeanour of the witnesses, their candour or their partisanship, and all the incidental elements so difficult to describe wh</w:t>
      </w:r>
      <w:r w:rsidR="00151D6C">
        <w:rPr>
          <w:rFonts w:ascii="Times New Roman" w:hAnsi="Times New Roman" w:cs="Times New Roman"/>
        </w:rPr>
        <w:t>ich make up the atmosphere of a</w:t>
      </w:r>
      <w:r w:rsidRPr="00280939">
        <w:rPr>
          <w:rFonts w:ascii="Times New Roman" w:hAnsi="Times New Roman" w:cs="Times New Roman"/>
        </w:rPr>
        <w:t xml:space="preserve"> trial. This assistance the trial judge posse</w:t>
      </w:r>
      <w:r w:rsidR="00B31D87" w:rsidRPr="00280939">
        <w:rPr>
          <w:rFonts w:ascii="Times New Roman" w:hAnsi="Times New Roman" w:cs="Times New Roman"/>
        </w:rPr>
        <w:t>sses in reaching his conclusion, but it is not available to the appellate court. S</w:t>
      </w:r>
      <w:r w:rsidR="00280939">
        <w:rPr>
          <w:rFonts w:ascii="Times New Roman" w:hAnsi="Times New Roman" w:cs="Times New Roman"/>
        </w:rPr>
        <w:t>o far</w:t>
      </w:r>
      <w:r w:rsidR="00B31D87" w:rsidRPr="00280939">
        <w:rPr>
          <w:rFonts w:ascii="Times New Roman" w:hAnsi="Times New Roman" w:cs="Times New Roman"/>
        </w:rPr>
        <w:t xml:space="preserve"> as the case stands on paper, it not infrequently happens that a decision either way may seem equally open. When this is so, and it may be said of the present case, then the </w:t>
      </w:r>
      <w:r w:rsidR="00280939" w:rsidRPr="00280939">
        <w:rPr>
          <w:rFonts w:ascii="Times New Roman" w:hAnsi="Times New Roman" w:cs="Times New Roman"/>
        </w:rPr>
        <w:t>decision of</w:t>
      </w:r>
      <w:r w:rsidR="00B31D87" w:rsidRPr="00280939">
        <w:rPr>
          <w:rFonts w:ascii="Times New Roman" w:hAnsi="Times New Roman" w:cs="Times New Roman"/>
        </w:rPr>
        <w:t xml:space="preserve"> the trial judge, who has enjoyed advantages not available to the appellate court, becomes</w:t>
      </w:r>
      <w:r w:rsidR="00151D6C">
        <w:rPr>
          <w:rFonts w:ascii="Times New Roman" w:hAnsi="Times New Roman" w:cs="Times New Roman"/>
        </w:rPr>
        <w:t xml:space="preserve"> of paramount importance and ought</w:t>
      </w:r>
      <w:r w:rsidR="00B31D87" w:rsidRPr="00280939">
        <w:rPr>
          <w:rFonts w:ascii="Times New Roman" w:hAnsi="Times New Roman" w:cs="Times New Roman"/>
        </w:rPr>
        <w:t xml:space="preserve"> not to be disturbed. This is not an abrogation of the powers of a court of appeal on question</w:t>
      </w:r>
      <w:r w:rsidR="00151D6C">
        <w:rPr>
          <w:rFonts w:ascii="Times New Roman" w:hAnsi="Times New Roman" w:cs="Times New Roman"/>
        </w:rPr>
        <w:t>s</w:t>
      </w:r>
      <w:r w:rsidR="00B31D87" w:rsidRPr="00280939">
        <w:rPr>
          <w:rFonts w:ascii="Times New Roman" w:hAnsi="Times New Roman" w:cs="Times New Roman"/>
        </w:rPr>
        <w:t xml:space="preserve"> of fact. The judgment of the trial judge on the facts may be demonstrated on the printed evidence to be affected by material inconsistencies and inaccuracies, or he may be shown to have failed to appreciate the weight or bearing of circumstances admitted or proved, or otherwise to have gone completely </w:t>
      </w:r>
      <w:r w:rsidR="00280939" w:rsidRPr="00280939">
        <w:rPr>
          <w:rFonts w:ascii="Times New Roman" w:hAnsi="Times New Roman" w:cs="Times New Roman"/>
        </w:rPr>
        <w:t>wrong</w:t>
      </w:r>
      <w:r w:rsidR="00B31D87" w:rsidRPr="00280939">
        <w:rPr>
          <w:rFonts w:ascii="Times New Roman" w:hAnsi="Times New Roman" w:cs="Times New Roman"/>
        </w:rPr>
        <w:t>.”</w:t>
      </w:r>
      <w:r w:rsidR="0012061D" w:rsidRPr="00280939">
        <w:rPr>
          <w:rFonts w:ascii="Times New Roman" w:hAnsi="Times New Roman" w:cs="Times New Roman"/>
        </w:rPr>
        <w:t xml:space="preserve"> </w:t>
      </w:r>
      <w:r w:rsidR="006D0EF9" w:rsidRPr="00280939">
        <w:rPr>
          <w:rFonts w:ascii="Times New Roman" w:hAnsi="Times New Roman" w:cs="Times New Roman"/>
        </w:rPr>
        <w:t xml:space="preserve">  </w:t>
      </w:r>
    </w:p>
    <w:p w:rsidR="00504500" w:rsidRPr="00280939" w:rsidRDefault="00504500" w:rsidP="00280939">
      <w:pPr>
        <w:spacing w:after="0"/>
        <w:ind w:left="720"/>
        <w:jc w:val="both"/>
        <w:rPr>
          <w:rFonts w:ascii="Times New Roman" w:hAnsi="Times New Roman" w:cs="Times New Roman"/>
        </w:rPr>
      </w:pPr>
    </w:p>
    <w:p w:rsidR="006D0EF9" w:rsidRDefault="00151D6C" w:rsidP="00151D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remarks are equally applicable </w:t>
      </w:r>
      <w:r w:rsidRPr="00151D6C">
        <w:rPr>
          <w:rFonts w:ascii="Times New Roman" w:hAnsi="Times New Roman" w:cs="Times New Roman"/>
          <w:i/>
          <w:sz w:val="24"/>
          <w:szCs w:val="24"/>
        </w:rPr>
        <w:t>in casu</w:t>
      </w:r>
      <w:r>
        <w:rPr>
          <w:rFonts w:ascii="Times New Roman" w:hAnsi="Times New Roman" w:cs="Times New Roman"/>
          <w:sz w:val="24"/>
          <w:szCs w:val="24"/>
        </w:rPr>
        <w:t>.  The Appeals Committee had no justifiable basis to tamper with the findings on witnesses’ credibility made by the Disciplinary Authority.</w:t>
      </w:r>
    </w:p>
    <w:p w:rsidR="006D0EF9" w:rsidRDefault="006D0EF9" w:rsidP="00280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the circumstances, the second ground of appeal lacks merit and cannot be upheld.</w:t>
      </w:r>
    </w:p>
    <w:p w:rsidR="006D0EF9" w:rsidRPr="005702F7" w:rsidRDefault="006D0EF9" w:rsidP="00280939">
      <w:pPr>
        <w:spacing w:after="0" w:line="480" w:lineRule="auto"/>
        <w:jc w:val="both"/>
        <w:rPr>
          <w:rFonts w:ascii="Times New Roman" w:hAnsi="Times New Roman" w:cs="Times New Roman"/>
          <w:b/>
          <w:sz w:val="24"/>
          <w:szCs w:val="24"/>
          <w:u w:val="single"/>
        </w:rPr>
      </w:pPr>
      <w:r w:rsidRPr="005702F7">
        <w:rPr>
          <w:rFonts w:ascii="Times New Roman" w:hAnsi="Times New Roman" w:cs="Times New Roman"/>
          <w:b/>
          <w:sz w:val="24"/>
          <w:szCs w:val="24"/>
          <w:u w:val="single"/>
        </w:rPr>
        <w:t>Ground  3</w:t>
      </w:r>
    </w:p>
    <w:p w:rsidR="006D0EF9" w:rsidRDefault="006D0EF9" w:rsidP="006D0E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ground of appeal deals with the question of expert opinion evidence.  The appellant asserts that there was need for expert evidence to establish the fact that the signatures on the manual receipts were those of the appellant.</w:t>
      </w:r>
    </w:p>
    <w:p w:rsidR="006D0EF9" w:rsidRDefault="006D0EF9" w:rsidP="005847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contention is that the </w:t>
      </w:r>
      <w:r w:rsidR="00530A93">
        <w:rPr>
          <w:rFonts w:ascii="Times New Roman" w:hAnsi="Times New Roman" w:cs="Times New Roman"/>
          <w:sz w:val="24"/>
          <w:szCs w:val="24"/>
        </w:rPr>
        <w:t>Disciplinary</w:t>
      </w:r>
      <w:r>
        <w:rPr>
          <w:rFonts w:ascii="Times New Roman" w:hAnsi="Times New Roman" w:cs="Times New Roman"/>
          <w:sz w:val="24"/>
          <w:szCs w:val="24"/>
        </w:rPr>
        <w:t xml:space="preserve"> Authority erred in ruling out the need for expert evidence to verify the signatures in question.  The appellant</w:t>
      </w:r>
      <w:r w:rsidR="00530A93">
        <w:rPr>
          <w:rFonts w:ascii="Times New Roman" w:hAnsi="Times New Roman" w:cs="Times New Roman"/>
          <w:sz w:val="24"/>
          <w:szCs w:val="24"/>
        </w:rPr>
        <w:t xml:space="preserve"> further contended that the Disciplinary Authorit</w:t>
      </w:r>
      <w:r w:rsidR="005702F7">
        <w:rPr>
          <w:rFonts w:ascii="Times New Roman" w:hAnsi="Times New Roman" w:cs="Times New Roman"/>
          <w:sz w:val="24"/>
          <w:szCs w:val="24"/>
        </w:rPr>
        <w:t>y</w:t>
      </w:r>
      <w:r w:rsidR="00530A93">
        <w:rPr>
          <w:rFonts w:ascii="Times New Roman" w:hAnsi="Times New Roman" w:cs="Times New Roman"/>
          <w:sz w:val="24"/>
          <w:szCs w:val="24"/>
        </w:rPr>
        <w:t xml:space="preserve"> grossly erred in holding that calling for expert evidence was tantamount to requiring that the respondent proves its case beyond a reasonable doubt. He insisted that demanding the said expert opinion evidence does not raise the standard of proof beyond that which is required in civil proceedings to the one required in criminal proceedings.</w:t>
      </w:r>
    </w:p>
    <w:p w:rsidR="00530A93" w:rsidRDefault="00530A93" w:rsidP="005847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was referred to s</w:t>
      </w:r>
      <w:r w:rsidR="00D76404">
        <w:rPr>
          <w:rFonts w:ascii="Times New Roman" w:hAnsi="Times New Roman" w:cs="Times New Roman"/>
          <w:sz w:val="24"/>
          <w:szCs w:val="24"/>
        </w:rPr>
        <w:t xml:space="preserve"> 22 of the Civil Evidence Act [</w:t>
      </w:r>
      <w:r w:rsidR="00D602A7">
        <w:rPr>
          <w:rFonts w:ascii="Times New Roman" w:hAnsi="Times New Roman" w:cs="Times New Roman"/>
          <w:sz w:val="24"/>
          <w:szCs w:val="24"/>
        </w:rPr>
        <w:t>Chapter 8:01</w:t>
      </w:r>
      <w:r w:rsidR="00D76404">
        <w:rPr>
          <w:rFonts w:ascii="Times New Roman" w:hAnsi="Times New Roman" w:cs="Times New Roman"/>
          <w:sz w:val="24"/>
          <w:szCs w:val="24"/>
        </w:rPr>
        <w:t xml:space="preserve">] which provides for the use of expert opinion </w:t>
      </w:r>
      <w:r w:rsidR="00D602A7">
        <w:rPr>
          <w:rFonts w:ascii="Times New Roman" w:hAnsi="Times New Roman" w:cs="Times New Roman"/>
          <w:sz w:val="24"/>
          <w:szCs w:val="24"/>
        </w:rPr>
        <w:t>evidence in</w:t>
      </w:r>
      <w:r w:rsidR="00D76404">
        <w:rPr>
          <w:rFonts w:ascii="Times New Roman" w:hAnsi="Times New Roman" w:cs="Times New Roman"/>
          <w:sz w:val="24"/>
          <w:szCs w:val="24"/>
        </w:rPr>
        <w:t xml:space="preserve"> civil proceedings.  It reads as follows:</w:t>
      </w:r>
    </w:p>
    <w:p w:rsidR="00D76404" w:rsidRDefault="00D76404" w:rsidP="00D76404">
      <w:pPr>
        <w:spacing w:after="0" w:line="240" w:lineRule="auto"/>
        <w:ind w:left="720"/>
        <w:jc w:val="both"/>
        <w:rPr>
          <w:rFonts w:ascii="Times New Roman" w:hAnsi="Times New Roman" w:cs="Times New Roman"/>
        </w:rPr>
      </w:pPr>
      <w:r>
        <w:rPr>
          <w:rFonts w:ascii="Times New Roman" w:hAnsi="Times New Roman" w:cs="Times New Roman"/>
        </w:rPr>
        <w:t>“The opinion of a person who is an expert on any subject, that is to say a person who possess</w:t>
      </w:r>
      <w:r w:rsidR="005702F7">
        <w:rPr>
          <w:rFonts w:ascii="Times New Roman" w:hAnsi="Times New Roman" w:cs="Times New Roman"/>
        </w:rPr>
        <w:t>es</w:t>
      </w:r>
      <w:r>
        <w:rPr>
          <w:rFonts w:ascii="Times New Roman" w:hAnsi="Times New Roman" w:cs="Times New Roman"/>
        </w:rPr>
        <w:t xml:space="preserve"> special knowledge or skill in the subject </w:t>
      </w:r>
      <w:r w:rsidRPr="005702F7">
        <w:rPr>
          <w:rFonts w:ascii="Times New Roman" w:hAnsi="Times New Roman" w:cs="Times New Roman"/>
        </w:rPr>
        <w:t>shall</w:t>
      </w:r>
      <w:r w:rsidRPr="00D76404">
        <w:rPr>
          <w:rFonts w:ascii="Times New Roman" w:hAnsi="Times New Roman" w:cs="Times New Roman"/>
          <w:u w:val="single"/>
        </w:rPr>
        <w:t xml:space="preserve"> </w:t>
      </w:r>
      <w:r>
        <w:rPr>
          <w:rFonts w:ascii="Times New Roman" w:hAnsi="Times New Roman" w:cs="Times New Roman"/>
        </w:rPr>
        <w:t xml:space="preserve">be admissible in civil proceedings to prove a fact relating to the subject which is relevant to an issue in the proceedings.” </w:t>
      </w:r>
    </w:p>
    <w:p w:rsidR="00D76404" w:rsidRDefault="00D76404" w:rsidP="00D76404">
      <w:pPr>
        <w:spacing w:after="0" w:line="240" w:lineRule="auto"/>
        <w:jc w:val="both"/>
        <w:rPr>
          <w:rFonts w:ascii="Times New Roman" w:hAnsi="Times New Roman" w:cs="Times New Roman"/>
        </w:rPr>
      </w:pPr>
    </w:p>
    <w:p w:rsidR="00D76404" w:rsidRDefault="00D76404" w:rsidP="00D764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submits, in </w:t>
      </w:r>
      <w:r w:rsidR="00D602A7">
        <w:rPr>
          <w:rFonts w:ascii="Times New Roman" w:hAnsi="Times New Roman" w:cs="Times New Roman"/>
          <w:sz w:val="24"/>
          <w:szCs w:val="24"/>
        </w:rPr>
        <w:t>paragraph 31</w:t>
      </w:r>
      <w:r>
        <w:rPr>
          <w:rFonts w:ascii="Times New Roman" w:hAnsi="Times New Roman" w:cs="Times New Roman"/>
          <w:sz w:val="24"/>
          <w:szCs w:val="24"/>
        </w:rPr>
        <w:t xml:space="preserve"> of his heads of argument, that the appeal must succeed as a consequence of this omission.</w:t>
      </w:r>
    </w:p>
    <w:p w:rsidR="00D76404" w:rsidRDefault="00D76404" w:rsidP="00D764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on the other hand, contended that the tribunal </w:t>
      </w:r>
      <w:r w:rsidRPr="005702F7">
        <w:rPr>
          <w:rFonts w:ascii="Times New Roman" w:hAnsi="Times New Roman" w:cs="Times New Roman"/>
          <w:i/>
          <w:sz w:val="24"/>
          <w:szCs w:val="24"/>
        </w:rPr>
        <w:t>a quo</w:t>
      </w:r>
      <w:r>
        <w:rPr>
          <w:rFonts w:ascii="Times New Roman" w:hAnsi="Times New Roman" w:cs="Times New Roman"/>
          <w:sz w:val="24"/>
          <w:szCs w:val="24"/>
        </w:rPr>
        <w:t xml:space="preserve"> was not obliged to call for expert evidence where there are other ways and means of determining a dispute of fact.  The respondent pointed to the direct evidence of Ms Maingire and Mr Gudza, who testified that they handed over money to the appellant. On this point, the respondent  drew the court’s attention to paragraph 16 of its heads of argument, wherein the following is stated;</w:t>
      </w:r>
    </w:p>
    <w:p w:rsidR="00425C07" w:rsidRDefault="00425C07" w:rsidP="00425C07">
      <w:pPr>
        <w:spacing w:after="0" w:line="240" w:lineRule="auto"/>
        <w:ind w:firstLine="720"/>
        <w:jc w:val="both"/>
        <w:rPr>
          <w:rFonts w:ascii="Times New Roman" w:hAnsi="Times New Roman" w:cs="Times New Roman"/>
        </w:rPr>
      </w:pPr>
      <w:r>
        <w:rPr>
          <w:rFonts w:ascii="Times New Roman" w:hAnsi="Times New Roman" w:cs="Times New Roman"/>
        </w:rPr>
        <w:t xml:space="preserve">“In any case, the finding that Appellant receipted monies is supported by the direct evidence of </w:t>
      </w:r>
    </w:p>
    <w:p w:rsidR="00425C07" w:rsidRDefault="00425C07" w:rsidP="00425C07">
      <w:pPr>
        <w:spacing w:after="0" w:line="240" w:lineRule="auto"/>
        <w:ind w:left="720"/>
        <w:jc w:val="both"/>
        <w:rPr>
          <w:rFonts w:ascii="Times New Roman" w:hAnsi="Times New Roman" w:cs="Times New Roman"/>
        </w:rPr>
      </w:pPr>
      <w:r>
        <w:rPr>
          <w:rFonts w:ascii="Times New Roman" w:hAnsi="Times New Roman" w:cs="Times New Roman"/>
        </w:rPr>
        <w:t>Ms Maingire.  The finding is also supported by the evidence of Mr Gudza.  Mr Gudza stated that he would bring the money to the Appellant.  Appellant would take the money outside the office and come back with a receipt. This testimony is on all fours with Appellant’s testimony.  The receipts that the appellant would bring are part of the receipts that are on record that bear appellant’s signature.  Surely, where Appellant asks somebody else to receipt money brought by him and is given a receipt bearing his profile and signature, one would expect him to have raised alarm if he was not the one who had issued the receipt. He did not raise such alarm and as a result he is taken as having issued the receipt.”</w:t>
      </w:r>
    </w:p>
    <w:p w:rsidR="0038660C" w:rsidRDefault="0038660C" w:rsidP="0038660C">
      <w:pPr>
        <w:spacing w:after="0" w:line="360" w:lineRule="auto"/>
        <w:jc w:val="both"/>
        <w:rPr>
          <w:rFonts w:ascii="Times New Roman" w:hAnsi="Times New Roman" w:cs="Times New Roman"/>
        </w:rPr>
      </w:pPr>
    </w:p>
    <w:p w:rsidR="00425C07" w:rsidRDefault="0038660C" w:rsidP="00386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5C07" w:rsidRPr="00425C07">
        <w:rPr>
          <w:rFonts w:ascii="Times New Roman" w:hAnsi="Times New Roman" w:cs="Times New Roman"/>
          <w:sz w:val="24"/>
          <w:szCs w:val="24"/>
        </w:rPr>
        <w:t>This is indeed a case where the fact that the appellant received money from a client, the client’s officials,</w:t>
      </w:r>
      <w:r w:rsidR="00BB4E90">
        <w:rPr>
          <w:rFonts w:ascii="Times New Roman" w:hAnsi="Times New Roman" w:cs="Times New Roman"/>
          <w:sz w:val="24"/>
          <w:szCs w:val="24"/>
        </w:rPr>
        <w:t xml:space="preserve"> </w:t>
      </w:r>
      <w:r w:rsidR="00425C07">
        <w:rPr>
          <w:rFonts w:ascii="Times New Roman" w:hAnsi="Times New Roman" w:cs="Times New Roman"/>
          <w:sz w:val="24"/>
          <w:szCs w:val="24"/>
        </w:rPr>
        <w:t xml:space="preserve">is not hinged solely on circumstantial evidence such as that </w:t>
      </w:r>
      <w:r w:rsidR="00BB4E90">
        <w:rPr>
          <w:rFonts w:ascii="Times New Roman" w:hAnsi="Times New Roman" w:cs="Times New Roman"/>
          <w:sz w:val="24"/>
          <w:szCs w:val="24"/>
        </w:rPr>
        <w:t xml:space="preserve">of signatures. </w:t>
      </w:r>
      <w:r>
        <w:rPr>
          <w:rFonts w:ascii="Times New Roman" w:hAnsi="Times New Roman" w:cs="Times New Roman"/>
          <w:sz w:val="24"/>
          <w:szCs w:val="24"/>
        </w:rPr>
        <w:t>It is</w:t>
      </w:r>
      <w:r w:rsidR="00425C07">
        <w:rPr>
          <w:rFonts w:ascii="Times New Roman" w:hAnsi="Times New Roman" w:cs="Times New Roman"/>
          <w:sz w:val="24"/>
          <w:szCs w:val="24"/>
        </w:rPr>
        <w:t xml:space="preserve"> hinged on the testimony of the witnesses who personally interacted with the appellant over a period of time. The Disciplinary Authority, as already indicated, found that testimony credible.  So, wh</w:t>
      </w:r>
      <w:r w:rsidR="00E72B77">
        <w:rPr>
          <w:rFonts w:ascii="Times New Roman" w:hAnsi="Times New Roman" w:cs="Times New Roman"/>
          <w:sz w:val="24"/>
          <w:szCs w:val="24"/>
        </w:rPr>
        <w:t>atever form, shape or style the signatures took, it is not so much on the signatures as other available evidence, that the p</w:t>
      </w:r>
      <w:r w:rsidR="005702F7">
        <w:rPr>
          <w:rFonts w:ascii="Times New Roman" w:hAnsi="Times New Roman" w:cs="Times New Roman"/>
          <w:sz w:val="24"/>
          <w:szCs w:val="24"/>
        </w:rPr>
        <w:t>robabilities of the matter turn.</w:t>
      </w:r>
      <w:r w:rsidR="00E72B77">
        <w:rPr>
          <w:rFonts w:ascii="Times New Roman" w:hAnsi="Times New Roman" w:cs="Times New Roman"/>
          <w:sz w:val="24"/>
          <w:szCs w:val="24"/>
        </w:rPr>
        <w:t xml:space="preserve"> </w:t>
      </w:r>
      <w:r w:rsidR="005702F7">
        <w:rPr>
          <w:rFonts w:ascii="Times New Roman" w:hAnsi="Times New Roman" w:cs="Times New Roman"/>
          <w:sz w:val="24"/>
          <w:szCs w:val="24"/>
        </w:rPr>
        <w:t>T</w:t>
      </w:r>
      <w:r w:rsidR="00E72B77">
        <w:rPr>
          <w:rFonts w:ascii="Times New Roman" w:hAnsi="Times New Roman" w:cs="Times New Roman"/>
          <w:sz w:val="24"/>
          <w:szCs w:val="24"/>
        </w:rPr>
        <w:t xml:space="preserve">hat other evidence came from the aforesaid witnesses In highlighting this </w:t>
      </w:r>
      <w:r w:rsidR="00280939">
        <w:rPr>
          <w:rFonts w:ascii="Times New Roman" w:hAnsi="Times New Roman" w:cs="Times New Roman"/>
          <w:sz w:val="24"/>
          <w:szCs w:val="24"/>
        </w:rPr>
        <w:t>point, Mr</w:t>
      </w:r>
      <w:r w:rsidR="00E72B77">
        <w:rPr>
          <w:rFonts w:ascii="Times New Roman" w:hAnsi="Times New Roman" w:cs="Times New Roman"/>
          <w:sz w:val="24"/>
          <w:szCs w:val="24"/>
        </w:rPr>
        <w:t xml:space="preserve"> </w:t>
      </w:r>
      <w:r w:rsidR="00E72B77" w:rsidRPr="005702F7">
        <w:rPr>
          <w:rFonts w:ascii="Times New Roman" w:hAnsi="Times New Roman" w:cs="Times New Roman"/>
          <w:i/>
          <w:sz w:val="24"/>
          <w:szCs w:val="24"/>
        </w:rPr>
        <w:t>Maguchu</w:t>
      </w:r>
      <w:r w:rsidR="00E72B77">
        <w:rPr>
          <w:rFonts w:ascii="Times New Roman" w:hAnsi="Times New Roman" w:cs="Times New Roman"/>
          <w:sz w:val="24"/>
          <w:szCs w:val="24"/>
        </w:rPr>
        <w:t xml:space="preserve"> stated</w:t>
      </w:r>
      <w:r w:rsidR="00280939">
        <w:rPr>
          <w:rFonts w:ascii="Times New Roman" w:hAnsi="Times New Roman" w:cs="Times New Roman"/>
          <w:sz w:val="24"/>
          <w:szCs w:val="24"/>
        </w:rPr>
        <w:t xml:space="preserve">, </w:t>
      </w:r>
      <w:r w:rsidR="00E72B77">
        <w:rPr>
          <w:rFonts w:ascii="Times New Roman" w:hAnsi="Times New Roman" w:cs="Times New Roman"/>
          <w:sz w:val="24"/>
          <w:szCs w:val="24"/>
        </w:rPr>
        <w:t>during oral arguments;</w:t>
      </w:r>
    </w:p>
    <w:p w:rsidR="00E72B77" w:rsidRPr="00E72B77" w:rsidRDefault="00E72B77" w:rsidP="00E72B77">
      <w:pPr>
        <w:spacing w:after="0" w:line="240" w:lineRule="auto"/>
        <w:ind w:left="720"/>
        <w:jc w:val="both"/>
        <w:rPr>
          <w:rFonts w:ascii="Times New Roman" w:hAnsi="Times New Roman" w:cs="Times New Roman"/>
        </w:rPr>
      </w:pPr>
      <w:r w:rsidRPr="00E72B77">
        <w:rPr>
          <w:rFonts w:ascii="Times New Roman" w:hAnsi="Times New Roman" w:cs="Times New Roman"/>
        </w:rPr>
        <w:t>“There is direct evidence he</w:t>
      </w:r>
      <w:r w:rsidR="005702F7">
        <w:rPr>
          <w:rFonts w:ascii="Times New Roman" w:hAnsi="Times New Roman" w:cs="Times New Roman"/>
        </w:rPr>
        <w:t xml:space="preserve"> </w:t>
      </w:r>
      <w:r w:rsidR="00280939">
        <w:rPr>
          <w:rFonts w:ascii="Times New Roman" w:hAnsi="Times New Roman" w:cs="Times New Roman"/>
        </w:rPr>
        <w:t>is the</w:t>
      </w:r>
      <w:r w:rsidR="005702F7">
        <w:rPr>
          <w:rFonts w:ascii="Times New Roman" w:hAnsi="Times New Roman" w:cs="Times New Roman"/>
        </w:rPr>
        <w:t xml:space="preserve"> one who was accepting. So ground</w:t>
      </w:r>
      <w:r w:rsidRPr="00E72B77">
        <w:rPr>
          <w:rFonts w:ascii="Times New Roman" w:hAnsi="Times New Roman" w:cs="Times New Roman"/>
        </w:rPr>
        <w:t xml:space="preserve"> of </w:t>
      </w:r>
      <w:r w:rsidR="00280939" w:rsidRPr="00E72B77">
        <w:rPr>
          <w:rFonts w:ascii="Times New Roman" w:hAnsi="Times New Roman" w:cs="Times New Roman"/>
        </w:rPr>
        <w:t>appeal 3</w:t>
      </w:r>
      <w:r w:rsidRPr="00E72B77">
        <w:rPr>
          <w:rFonts w:ascii="Times New Roman" w:hAnsi="Times New Roman" w:cs="Times New Roman"/>
        </w:rPr>
        <w:t xml:space="preserve"> is </w:t>
      </w:r>
      <w:r w:rsidR="005702F7">
        <w:rPr>
          <w:rFonts w:ascii="Times New Roman" w:hAnsi="Times New Roman" w:cs="Times New Roman"/>
        </w:rPr>
        <w:t>ill</w:t>
      </w:r>
      <w:r w:rsidRPr="00E72B77">
        <w:rPr>
          <w:rFonts w:ascii="Times New Roman" w:hAnsi="Times New Roman" w:cs="Times New Roman"/>
        </w:rPr>
        <w:t xml:space="preserve"> advised.  There is evidence he is the one who did the receipting, whatever signature he used.”</w:t>
      </w:r>
    </w:p>
    <w:p w:rsidR="006D0EF9" w:rsidRPr="00E72B77" w:rsidRDefault="006D0EF9" w:rsidP="00425C07">
      <w:pPr>
        <w:spacing w:after="0" w:line="360" w:lineRule="auto"/>
        <w:jc w:val="both"/>
        <w:rPr>
          <w:rFonts w:ascii="Times New Roman" w:hAnsi="Times New Roman" w:cs="Times New Roman"/>
          <w:b/>
        </w:rPr>
      </w:pPr>
    </w:p>
    <w:p w:rsidR="00584765" w:rsidRDefault="001C0520" w:rsidP="005702F7">
      <w:pPr>
        <w:spacing w:after="0" w:line="360" w:lineRule="auto"/>
        <w:ind w:firstLine="720"/>
        <w:jc w:val="both"/>
        <w:rPr>
          <w:rFonts w:ascii="Times New Roman" w:hAnsi="Times New Roman" w:cs="Times New Roman"/>
          <w:sz w:val="24"/>
          <w:szCs w:val="24"/>
        </w:rPr>
      </w:pPr>
      <w:r w:rsidRPr="001C0520">
        <w:rPr>
          <w:rFonts w:ascii="Times New Roman" w:hAnsi="Times New Roman" w:cs="Times New Roman"/>
          <w:sz w:val="24"/>
          <w:szCs w:val="24"/>
        </w:rPr>
        <w:t>This is in sync with the approach adopted by the Appeals Committee to the evidence, as stated in its determination (page 20 of the record.</w:t>
      </w:r>
      <w:r w:rsidR="005702F7">
        <w:rPr>
          <w:rFonts w:ascii="Times New Roman" w:hAnsi="Times New Roman" w:cs="Times New Roman"/>
          <w:sz w:val="24"/>
          <w:szCs w:val="24"/>
        </w:rPr>
        <w:t>)</w:t>
      </w:r>
    </w:p>
    <w:p w:rsidR="001C0520" w:rsidRDefault="001C0520" w:rsidP="001C0520">
      <w:pPr>
        <w:spacing w:after="0" w:line="240" w:lineRule="auto"/>
        <w:ind w:left="720"/>
        <w:jc w:val="both"/>
        <w:rPr>
          <w:rFonts w:ascii="Times New Roman" w:hAnsi="Times New Roman" w:cs="Times New Roman"/>
        </w:rPr>
      </w:pPr>
      <w:r>
        <w:rPr>
          <w:rFonts w:ascii="Times New Roman" w:hAnsi="Times New Roman" w:cs="Times New Roman"/>
        </w:rPr>
        <w:t>The witness also confirmed that Appellant did the receipting of the payments (see p. 23 of the minutes of the 4</w:t>
      </w:r>
      <w:r w:rsidRPr="001C0520">
        <w:rPr>
          <w:rFonts w:ascii="Times New Roman" w:hAnsi="Times New Roman" w:cs="Times New Roman"/>
          <w:vertAlign w:val="superscript"/>
        </w:rPr>
        <w:t>th</w:t>
      </w:r>
      <w:r>
        <w:rPr>
          <w:rFonts w:ascii="Times New Roman" w:hAnsi="Times New Roman" w:cs="Times New Roman"/>
        </w:rPr>
        <w:t xml:space="preserve"> of July 2018 of the disciplinary proceedings).  In the Committee’s view, the evidence of the witness in this regard was not seriously challenged during cross-examination. Appellant’s lawyer focused on identification of signatures on the receipts and other contents of the witnesses’ statement yet the issue was whether or not Appellant received cash, a function that was supposed to be carried out by the Cashier. In any event, this Committee finds no reason why the witness would want to falsify implicate Appellant by testifying that Appellant received cash and receipted the payments.</w:t>
      </w:r>
    </w:p>
    <w:p w:rsidR="001C0520" w:rsidRDefault="001C0520" w:rsidP="001C0520">
      <w:pPr>
        <w:spacing w:after="0" w:line="240" w:lineRule="auto"/>
        <w:ind w:left="720"/>
        <w:jc w:val="both"/>
        <w:rPr>
          <w:rFonts w:ascii="Times New Roman" w:hAnsi="Times New Roman" w:cs="Times New Roman"/>
        </w:rPr>
      </w:pPr>
    </w:p>
    <w:p w:rsidR="001C0520" w:rsidRDefault="001C0520" w:rsidP="001C0520">
      <w:pPr>
        <w:spacing w:after="0" w:line="240" w:lineRule="auto"/>
        <w:ind w:left="720"/>
        <w:jc w:val="both"/>
        <w:rPr>
          <w:rFonts w:ascii="Times New Roman" w:hAnsi="Times New Roman" w:cs="Times New Roman"/>
        </w:rPr>
      </w:pPr>
      <w:r>
        <w:rPr>
          <w:rFonts w:ascii="Times New Roman" w:hAnsi="Times New Roman" w:cs="Times New Roman"/>
        </w:rPr>
        <w:t>The second witness, Mr Gudza, though he said issuing of receipts was an internal process, subseq</w:t>
      </w:r>
      <w:r w:rsidR="005702F7">
        <w:rPr>
          <w:rFonts w:ascii="Times New Roman" w:hAnsi="Times New Roman" w:cs="Times New Roman"/>
        </w:rPr>
        <w:t>uently confirmed under re-exami</w:t>
      </w:r>
      <w:r>
        <w:rPr>
          <w:rFonts w:ascii="Times New Roman" w:hAnsi="Times New Roman" w:cs="Times New Roman"/>
        </w:rPr>
        <w:t>nation that he made all payments to the Appellant (see  p. 31 of the minutes of the 4</w:t>
      </w:r>
      <w:r w:rsidRPr="001C0520">
        <w:rPr>
          <w:rFonts w:ascii="Times New Roman" w:hAnsi="Times New Roman" w:cs="Times New Roman"/>
          <w:vertAlign w:val="superscript"/>
        </w:rPr>
        <w:t>th</w:t>
      </w:r>
      <w:r>
        <w:rPr>
          <w:rFonts w:ascii="Times New Roman" w:hAnsi="Times New Roman" w:cs="Times New Roman"/>
        </w:rPr>
        <w:t xml:space="preserve"> of July 20018 of the disciplinary proceeding.</w:t>
      </w:r>
      <w:r w:rsidR="00595D26">
        <w:rPr>
          <w:rFonts w:ascii="Times New Roman" w:hAnsi="Times New Roman" w:cs="Times New Roman"/>
        </w:rPr>
        <w:t>)</w:t>
      </w:r>
      <w:r>
        <w:rPr>
          <w:rFonts w:ascii="Times New Roman" w:hAnsi="Times New Roman" w:cs="Times New Roman"/>
        </w:rPr>
        <w:t xml:space="preserve"> Accordingly, the evidence of the second witness sufficiently corroborated the evidence of the first witness that </w:t>
      </w:r>
      <w:r w:rsidR="00595D26">
        <w:rPr>
          <w:rFonts w:ascii="Times New Roman" w:hAnsi="Times New Roman" w:cs="Times New Roman"/>
        </w:rPr>
        <w:t xml:space="preserve">payments were being made to the appellant. Again the Committee finds no </w:t>
      </w:r>
      <w:r>
        <w:rPr>
          <w:rFonts w:ascii="Times New Roman" w:hAnsi="Times New Roman" w:cs="Times New Roman"/>
        </w:rPr>
        <w:t>apparent reason why the witness would seek to falsify implicate Appellant as the recipient of the cash.”</w:t>
      </w:r>
    </w:p>
    <w:p w:rsidR="001C0520" w:rsidRDefault="001C0520" w:rsidP="001C0520">
      <w:pPr>
        <w:spacing w:after="0" w:line="240" w:lineRule="auto"/>
        <w:jc w:val="both"/>
        <w:rPr>
          <w:rFonts w:ascii="Times New Roman" w:hAnsi="Times New Roman" w:cs="Times New Roman"/>
        </w:rPr>
      </w:pPr>
    </w:p>
    <w:p w:rsidR="001C0520" w:rsidRDefault="001C0520" w:rsidP="00F50B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are findings on the credibility of the witnesses who testified before the Disciplinary Authority.  The Appeals Committee upheld those findings. Indeed, it had very little, if </w:t>
      </w:r>
      <w:r w:rsidR="00280939">
        <w:rPr>
          <w:rFonts w:ascii="Times New Roman" w:hAnsi="Times New Roman" w:cs="Times New Roman"/>
          <w:sz w:val="24"/>
          <w:szCs w:val="24"/>
        </w:rPr>
        <w:t>any room</w:t>
      </w:r>
      <w:r>
        <w:rPr>
          <w:rFonts w:ascii="Times New Roman" w:hAnsi="Times New Roman" w:cs="Times New Roman"/>
          <w:sz w:val="24"/>
          <w:szCs w:val="24"/>
        </w:rPr>
        <w:t xml:space="preserve"> at all, to tamper with those findings.  The question of the credibility of witnesses, as assessed by </w:t>
      </w:r>
      <w:r w:rsidR="00280939">
        <w:rPr>
          <w:rFonts w:ascii="Times New Roman" w:hAnsi="Times New Roman" w:cs="Times New Roman"/>
          <w:sz w:val="24"/>
          <w:szCs w:val="24"/>
        </w:rPr>
        <w:t>a tribunal</w:t>
      </w:r>
      <w:r>
        <w:rPr>
          <w:rFonts w:ascii="Times New Roman" w:hAnsi="Times New Roman" w:cs="Times New Roman"/>
          <w:sz w:val="24"/>
          <w:szCs w:val="24"/>
        </w:rPr>
        <w:t xml:space="preserve"> of first instance, has been comprehensively dealt with under ground of appeal 2.</w:t>
      </w:r>
    </w:p>
    <w:p w:rsidR="00883C34" w:rsidRPr="00280939" w:rsidRDefault="00F50B0A" w:rsidP="002809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Appeals Committee also went on to examine how the Disciplinary Authority assessed the credibility of the appellant in his own defence.  He was found to be</w:t>
      </w:r>
      <w:r w:rsidR="00595D26">
        <w:rPr>
          <w:rFonts w:ascii="Times New Roman" w:hAnsi="Times New Roman" w:cs="Times New Roman"/>
          <w:sz w:val="24"/>
          <w:szCs w:val="24"/>
        </w:rPr>
        <w:t xml:space="preserve"> a</w:t>
      </w:r>
      <w:r>
        <w:rPr>
          <w:rFonts w:ascii="Times New Roman" w:hAnsi="Times New Roman" w:cs="Times New Roman"/>
          <w:sz w:val="24"/>
          <w:szCs w:val="24"/>
        </w:rPr>
        <w:t xml:space="preserve"> poor witness. In fact, some of his evidence tended to corroborate that of the respondent’s key witnesses, on the crucial question of whether or not he received cash from them.  The following assessment is pertinent:</w:t>
      </w:r>
    </w:p>
    <w:p w:rsidR="00C8393D" w:rsidRDefault="00FD5DE2" w:rsidP="00FD5DE2">
      <w:pPr>
        <w:spacing w:after="0" w:line="240" w:lineRule="auto"/>
        <w:ind w:left="720"/>
        <w:jc w:val="both"/>
        <w:rPr>
          <w:rFonts w:ascii="Times New Roman" w:hAnsi="Times New Roman" w:cs="Times New Roman"/>
        </w:rPr>
      </w:pPr>
      <w:r>
        <w:rPr>
          <w:rFonts w:ascii="Times New Roman" w:hAnsi="Times New Roman" w:cs="Times New Roman"/>
        </w:rPr>
        <w:t>“In his own evidence, the Appellant also stated that “any client who for any reason would want to pay” and to “negotiate</w:t>
      </w:r>
      <w:r w:rsidR="00280939">
        <w:rPr>
          <w:rFonts w:ascii="Times New Roman" w:hAnsi="Times New Roman" w:cs="Times New Roman"/>
        </w:rPr>
        <w:t>”</w:t>
      </w:r>
      <w:r>
        <w:rPr>
          <w:rFonts w:ascii="Times New Roman" w:hAnsi="Times New Roman" w:cs="Times New Roman"/>
        </w:rPr>
        <w:t xml:space="preserve"> Appellant “would take their money to </w:t>
      </w:r>
      <w:r w:rsidR="005E1313">
        <w:rPr>
          <w:rFonts w:ascii="Times New Roman" w:hAnsi="Times New Roman" w:cs="Times New Roman"/>
        </w:rPr>
        <w:t>the cashier so that they can (</w:t>
      </w:r>
      <w:r w:rsidR="005E1313" w:rsidRPr="00280939">
        <w:rPr>
          <w:rFonts w:ascii="Times New Roman" w:hAnsi="Times New Roman" w:cs="Times New Roman"/>
          <w:i/>
        </w:rPr>
        <w:t>sic</w:t>
      </w:r>
      <w:r>
        <w:rPr>
          <w:rFonts w:ascii="Times New Roman" w:hAnsi="Times New Roman" w:cs="Times New Roman"/>
        </w:rPr>
        <w:t>) be receipted (See p. 6 of the minutes of 12</w:t>
      </w:r>
      <w:r w:rsidRPr="00FD5DE2">
        <w:rPr>
          <w:rFonts w:ascii="Times New Roman" w:hAnsi="Times New Roman" w:cs="Times New Roman"/>
          <w:vertAlign w:val="superscript"/>
        </w:rPr>
        <w:t>th</w:t>
      </w:r>
      <w:r w:rsidR="005E1313">
        <w:rPr>
          <w:rFonts w:ascii="Times New Roman" w:hAnsi="Times New Roman" w:cs="Times New Roman"/>
        </w:rPr>
        <w:t xml:space="preserve"> of July 2018…..)</w:t>
      </w:r>
      <w:r>
        <w:rPr>
          <w:rFonts w:ascii="Times New Roman" w:hAnsi="Times New Roman" w:cs="Times New Roman"/>
        </w:rPr>
        <w:t>The Committee also notes that the Appellant was not consistent in his evidence as he prevaricated whenever he was</w:t>
      </w:r>
      <w:r w:rsidR="00FC7631">
        <w:rPr>
          <w:rFonts w:ascii="Times New Roman" w:hAnsi="Times New Roman" w:cs="Times New Roman"/>
        </w:rPr>
        <w:t xml:space="preserve"> asked whether or he received cash from clients. The Disciplinary Authority itself observed that Appellant provided three different versions of his role regarding which payments (see page 14 of the minutes of 12</w:t>
      </w:r>
      <w:r w:rsidR="00FC7631" w:rsidRPr="00FC7631">
        <w:rPr>
          <w:rFonts w:ascii="Times New Roman" w:hAnsi="Times New Roman" w:cs="Times New Roman"/>
          <w:vertAlign w:val="superscript"/>
        </w:rPr>
        <w:t>th</w:t>
      </w:r>
      <w:r w:rsidR="00FC7631">
        <w:rPr>
          <w:rFonts w:ascii="Times New Roman" w:hAnsi="Times New Roman" w:cs="Times New Roman"/>
        </w:rPr>
        <w:t xml:space="preserve"> of July 2018…)  Needless to say, this casts doubt on the credibility of the Appellant’s evidence”.</w:t>
      </w:r>
      <w:r w:rsidR="00715AEF">
        <w:rPr>
          <w:rFonts w:ascii="Times New Roman" w:hAnsi="Times New Roman" w:cs="Times New Roman"/>
        </w:rPr>
        <w:t xml:space="preserve"> </w:t>
      </w:r>
      <w:r>
        <w:rPr>
          <w:rFonts w:ascii="Times New Roman" w:hAnsi="Times New Roman" w:cs="Times New Roman"/>
        </w:rPr>
        <w:t xml:space="preserve"> </w:t>
      </w:r>
    </w:p>
    <w:p w:rsidR="00FD5DE2" w:rsidRDefault="00C8393D" w:rsidP="005E1313">
      <w:pPr>
        <w:spacing w:after="0" w:line="240" w:lineRule="auto"/>
        <w:ind w:left="720"/>
        <w:jc w:val="both"/>
        <w:rPr>
          <w:rFonts w:ascii="Times New Roman" w:hAnsi="Times New Roman" w:cs="Times New Roman"/>
        </w:rPr>
      </w:pPr>
      <w:r>
        <w:rPr>
          <w:rFonts w:ascii="Times New Roman" w:hAnsi="Times New Roman" w:cs="Times New Roman"/>
        </w:rPr>
        <w:t xml:space="preserve"> </w:t>
      </w:r>
    </w:p>
    <w:p w:rsidR="00FD5DE2" w:rsidRDefault="00FD5DE2" w:rsidP="00FD5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observations are well founded and borne out </w:t>
      </w:r>
      <w:r w:rsidR="00BF0EFE">
        <w:rPr>
          <w:rFonts w:ascii="Times New Roman" w:hAnsi="Times New Roman" w:cs="Times New Roman"/>
          <w:sz w:val="24"/>
          <w:szCs w:val="24"/>
        </w:rPr>
        <w:t>by</w:t>
      </w:r>
      <w:r w:rsidR="00280939">
        <w:rPr>
          <w:rFonts w:ascii="Times New Roman" w:hAnsi="Times New Roman" w:cs="Times New Roman"/>
          <w:sz w:val="24"/>
          <w:szCs w:val="24"/>
        </w:rPr>
        <w:t xml:space="preserve"> the r</w:t>
      </w:r>
      <w:r>
        <w:rPr>
          <w:rFonts w:ascii="Times New Roman" w:hAnsi="Times New Roman" w:cs="Times New Roman"/>
          <w:sz w:val="24"/>
          <w:szCs w:val="24"/>
        </w:rPr>
        <w:t>ecord</w:t>
      </w:r>
      <w:r w:rsidR="00BF0EFE">
        <w:rPr>
          <w:rFonts w:ascii="Times New Roman" w:hAnsi="Times New Roman" w:cs="Times New Roman"/>
          <w:sz w:val="24"/>
          <w:szCs w:val="24"/>
        </w:rPr>
        <w:t xml:space="preserve">.  It cannot be said that the Appeals Committee grossly misdirected itself in confirming the findings of credibility made by the tribunal </w:t>
      </w:r>
      <w:r w:rsidR="00BF0EFE" w:rsidRPr="00FC7631">
        <w:rPr>
          <w:rFonts w:ascii="Times New Roman" w:hAnsi="Times New Roman" w:cs="Times New Roman"/>
          <w:i/>
          <w:sz w:val="24"/>
          <w:szCs w:val="24"/>
        </w:rPr>
        <w:t>a aquo</w:t>
      </w:r>
      <w:r w:rsidR="00BF0EFE">
        <w:rPr>
          <w:rFonts w:ascii="Times New Roman" w:hAnsi="Times New Roman" w:cs="Times New Roman"/>
          <w:sz w:val="24"/>
          <w:szCs w:val="24"/>
        </w:rPr>
        <w:t>.</w:t>
      </w:r>
      <w:r w:rsidR="00280939">
        <w:rPr>
          <w:rFonts w:ascii="Times New Roman" w:hAnsi="Times New Roman" w:cs="Times New Roman"/>
          <w:sz w:val="24"/>
          <w:szCs w:val="24"/>
        </w:rPr>
        <w:t xml:space="preserve"> As already indicated, assessment of </w:t>
      </w:r>
      <w:r w:rsidR="00F56C40">
        <w:rPr>
          <w:rFonts w:ascii="Times New Roman" w:hAnsi="Times New Roman" w:cs="Times New Roman"/>
          <w:sz w:val="24"/>
          <w:szCs w:val="24"/>
        </w:rPr>
        <w:t>witnesses’</w:t>
      </w:r>
      <w:r w:rsidR="00280939">
        <w:rPr>
          <w:rFonts w:ascii="Times New Roman" w:hAnsi="Times New Roman" w:cs="Times New Roman"/>
          <w:sz w:val="24"/>
          <w:szCs w:val="24"/>
        </w:rPr>
        <w:t xml:space="preserve"> credibility done by a tribunal of first </w:t>
      </w:r>
      <w:r w:rsidR="00F9776B">
        <w:rPr>
          <w:rFonts w:ascii="Times New Roman" w:hAnsi="Times New Roman" w:cs="Times New Roman"/>
          <w:sz w:val="24"/>
          <w:szCs w:val="24"/>
        </w:rPr>
        <w:t>instance cannot be</w:t>
      </w:r>
      <w:r w:rsidR="003549A6">
        <w:rPr>
          <w:rFonts w:ascii="Times New Roman" w:hAnsi="Times New Roman" w:cs="Times New Roman"/>
          <w:sz w:val="24"/>
          <w:szCs w:val="24"/>
        </w:rPr>
        <w:t xml:space="preserve"> easily tempered with.</w:t>
      </w:r>
    </w:p>
    <w:p w:rsidR="00BF0EFE" w:rsidRDefault="00FC7631" w:rsidP="003549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F0EFE">
        <w:rPr>
          <w:rFonts w:ascii="Times New Roman" w:hAnsi="Times New Roman" w:cs="Times New Roman"/>
          <w:sz w:val="24"/>
          <w:szCs w:val="24"/>
        </w:rPr>
        <w:tab/>
        <w:t>In the circumstances, the court finds no merit in ground of appeal 3 and is unable to uphold it.</w:t>
      </w:r>
    </w:p>
    <w:p w:rsidR="00BF0EFE" w:rsidRPr="00BE6D78" w:rsidRDefault="00BF0EFE" w:rsidP="003549A6">
      <w:pPr>
        <w:spacing w:after="0" w:line="480" w:lineRule="auto"/>
        <w:jc w:val="both"/>
        <w:rPr>
          <w:rFonts w:ascii="Times New Roman" w:hAnsi="Times New Roman" w:cs="Times New Roman"/>
          <w:b/>
          <w:sz w:val="24"/>
          <w:szCs w:val="24"/>
          <w:u w:val="single"/>
        </w:rPr>
      </w:pPr>
      <w:r w:rsidRPr="00BE6D78">
        <w:rPr>
          <w:rFonts w:ascii="Times New Roman" w:hAnsi="Times New Roman" w:cs="Times New Roman"/>
          <w:b/>
          <w:sz w:val="24"/>
          <w:szCs w:val="24"/>
          <w:u w:val="single"/>
        </w:rPr>
        <w:t>Ground 4</w:t>
      </w:r>
    </w:p>
    <w:p w:rsidR="00BF0EFE" w:rsidRDefault="00FF285D" w:rsidP="003549A6">
      <w:pPr>
        <w:spacing w:after="0" w:line="480" w:lineRule="auto"/>
        <w:ind w:firstLine="720"/>
        <w:jc w:val="both"/>
        <w:rPr>
          <w:rFonts w:ascii="Times New Roman" w:hAnsi="Times New Roman" w:cs="Times New Roman"/>
          <w:sz w:val="24"/>
          <w:szCs w:val="24"/>
        </w:rPr>
      </w:pPr>
      <w:r w:rsidRPr="00FF285D">
        <w:rPr>
          <w:rFonts w:ascii="Times New Roman" w:hAnsi="Times New Roman" w:cs="Times New Roman"/>
          <w:sz w:val="24"/>
          <w:szCs w:val="24"/>
        </w:rPr>
        <w:t>Ground of appeal 4 is made up of 7 sub-grounds, which attack the factual findings of the Disciplinary Authority in various aspects.</w:t>
      </w:r>
    </w:p>
    <w:p w:rsidR="00FF285D" w:rsidRPr="00BE6D78" w:rsidRDefault="00FF285D" w:rsidP="003549A6">
      <w:pPr>
        <w:spacing w:after="0" w:line="480" w:lineRule="auto"/>
        <w:jc w:val="both"/>
        <w:rPr>
          <w:rFonts w:ascii="Times New Roman" w:hAnsi="Times New Roman" w:cs="Times New Roman"/>
          <w:b/>
          <w:sz w:val="24"/>
          <w:szCs w:val="24"/>
          <w:u w:val="single"/>
        </w:rPr>
      </w:pPr>
      <w:r w:rsidRPr="00BE6D78">
        <w:rPr>
          <w:rFonts w:ascii="Times New Roman" w:hAnsi="Times New Roman" w:cs="Times New Roman"/>
          <w:b/>
          <w:sz w:val="24"/>
          <w:szCs w:val="24"/>
          <w:u w:val="single"/>
        </w:rPr>
        <w:t>Ground  4.1</w:t>
      </w:r>
    </w:p>
    <w:p w:rsidR="00FF285D" w:rsidRDefault="002015ED" w:rsidP="002015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groun</w:t>
      </w:r>
      <w:r w:rsidR="00FC7631">
        <w:rPr>
          <w:rFonts w:ascii="Times New Roman" w:hAnsi="Times New Roman" w:cs="Times New Roman"/>
          <w:sz w:val="24"/>
          <w:szCs w:val="24"/>
        </w:rPr>
        <w:t>d re</w:t>
      </w:r>
      <w:r>
        <w:rPr>
          <w:rFonts w:ascii="Times New Roman" w:hAnsi="Times New Roman" w:cs="Times New Roman"/>
          <w:sz w:val="24"/>
          <w:szCs w:val="24"/>
        </w:rPr>
        <w:t>ads like ground of appeal  3, which deals with the failure to call for expert opinion evidence on the verification of signatures.</w:t>
      </w:r>
    </w:p>
    <w:p w:rsidR="002015ED" w:rsidRDefault="002015ED" w:rsidP="003549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aspect has been dealt with under ground 3.  The analysi</w:t>
      </w:r>
      <w:r w:rsidR="00FC7631">
        <w:rPr>
          <w:rFonts w:ascii="Times New Roman" w:hAnsi="Times New Roman" w:cs="Times New Roman"/>
          <w:sz w:val="24"/>
          <w:szCs w:val="24"/>
        </w:rPr>
        <w:t xml:space="preserve">s made therein applies with equal </w:t>
      </w:r>
      <w:r>
        <w:rPr>
          <w:rFonts w:ascii="Times New Roman" w:hAnsi="Times New Roman" w:cs="Times New Roman"/>
          <w:sz w:val="24"/>
          <w:szCs w:val="24"/>
        </w:rPr>
        <w:t>force to this ground of appea</w:t>
      </w:r>
      <w:r w:rsidR="00FC7631">
        <w:rPr>
          <w:rFonts w:ascii="Times New Roman" w:hAnsi="Times New Roman" w:cs="Times New Roman"/>
          <w:sz w:val="24"/>
          <w:szCs w:val="24"/>
        </w:rPr>
        <w:t>l.</w:t>
      </w:r>
      <w:r>
        <w:rPr>
          <w:rFonts w:ascii="Times New Roman" w:hAnsi="Times New Roman" w:cs="Times New Roman"/>
          <w:sz w:val="24"/>
          <w:szCs w:val="24"/>
        </w:rPr>
        <w:t xml:space="preserve"> </w:t>
      </w:r>
      <w:r w:rsidR="00FC7631">
        <w:rPr>
          <w:rFonts w:ascii="Times New Roman" w:hAnsi="Times New Roman" w:cs="Times New Roman"/>
          <w:sz w:val="24"/>
          <w:szCs w:val="24"/>
        </w:rPr>
        <w:t>I</w:t>
      </w:r>
      <w:r>
        <w:rPr>
          <w:rFonts w:ascii="Times New Roman" w:hAnsi="Times New Roman" w:cs="Times New Roman"/>
          <w:sz w:val="24"/>
          <w:szCs w:val="24"/>
        </w:rPr>
        <w:t>n my view</w:t>
      </w:r>
      <w:r w:rsidR="00FC7631">
        <w:rPr>
          <w:rFonts w:ascii="Times New Roman" w:hAnsi="Times New Roman" w:cs="Times New Roman"/>
          <w:sz w:val="24"/>
          <w:szCs w:val="24"/>
        </w:rPr>
        <w:t>, it requires no further analysis or</w:t>
      </w:r>
      <w:r>
        <w:rPr>
          <w:rFonts w:ascii="Times New Roman" w:hAnsi="Times New Roman" w:cs="Times New Roman"/>
          <w:sz w:val="24"/>
          <w:szCs w:val="24"/>
        </w:rPr>
        <w:t xml:space="preserve"> comments.</w:t>
      </w:r>
    </w:p>
    <w:p w:rsidR="002015ED" w:rsidRPr="002015ED" w:rsidRDefault="002015ED" w:rsidP="003549A6">
      <w:pPr>
        <w:spacing w:after="0" w:line="480" w:lineRule="auto"/>
        <w:jc w:val="both"/>
        <w:rPr>
          <w:rFonts w:ascii="Times New Roman" w:hAnsi="Times New Roman" w:cs="Times New Roman"/>
          <w:b/>
          <w:sz w:val="24"/>
          <w:szCs w:val="24"/>
          <w:u w:val="single"/>
        </w:rPr>
      </w:pPr>
      <w:r w:rsidRPr="002015ED">
        <w:rPr>
          <w:rFonts w:ascii="Times New Roman" w:hAnsi="Times New Roman" w:cs="Times New Roman"/>
          <w:b/>
          <w:sz w:val="24"/>
          <w:szCs w:val="24"/>
          <w:u w:val="single"/>
        </w:rPr>
        <w:t>Ground  4.2.</w:t>
      </w:r>
    </w:p>
    <w:p w:rsidR="002015ED" w:rsidRDefault="002015ED" w:rsidP="002015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ground is concerned with the issue of machine printed receipts. The appellant basically avers that the Disciplinary Authority grossly erred in finding the appellant guilty of generating machine printed receipts. The appellant asserted that he never faced such a charge.  It was the Disciplinary Authority’s “fabrication and a misdirection.”</w:t>
      </w:r>
    </w:p>
    <w:p w:rsidR="002015ED" w:rsidRDefault="002015ED" w:rsidP="002015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ground of appeal is with respect, unclear and misplaced.</w:t>
      </w:r>
    </w:p>
    <w:p w:rsidR="002E3FF8" w:rsidRDefault="002015ED" w:rsidP="002015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w:t>
      </w:r>
      <w:r w:rsidR="005B117C">
        <w:rPr>
          <w:rFonts w:ascii="Times New Roman" w:hAnsi="Times New Roman" w:cs="Times New Roman"/>
          <w:sz w:val="24"/>
          <w:szCs w:val="24"/>
        </w:rPr>
        <w:t>owhe</w:t>
      </w:r>
      <w:r>
        <w:rPr>
          <w:rFonts w:ascii="Times New Roman" w:hAnsi="Times New Roman" w:cs="Times New Roman"/>
          <w:sz w:val="24"/>
          <w:szCs w:val="24"/>
        </w:rPr>
        <w:t xml:space="preserve">re in the record of proceedings was a verdict of guilty returned for generating machine printed receipts. A finding was made that appellant generated some machine printed receipts in addition to manual receipts. This finding was treated as part of the evidence tending </w:t>
      </w:r>
      <w:r w:rsidR="00D602A7">
        <w:rPr>
          <w:rFonts w:ascii="Times New Roman" w:hAnsi="Times New Roman" w:cs="Times New Roman"/>
          <w:sz w:val="24"/>
          <w:szCs w:val="24"/>
        </w:rPr>
        <w:t>to show</w:t>
      </w:r>
      <w:r>
        <w:rPr>
          <w:rFonts w:ascii="Times New Roman" w:hAnsi="Times New Roman" w:cs="Times New Roman"/>
          <w:sz w:val="24"/>
          <w:szCs w:val="24"/>
        </w:rPr>
        <w:t xml:space="preserve"> that the appellant receipted monies from clients, a duty that ordinarily fell on cashiers who were his subordinates.  The Disciplinary Authority found him guilty of assuming those cashier duties, which </w:t>
      </w:r>
      <w:r w:rsidR="00D602A7">
        <w:rPr>
          <w:rFonts w:ascii="Times New Roman" w:hAnsi="Times New Roman" w:cs="Times New Roman"/>
          <w:sz w:val="24"/>
          <w:szCs w:val="24"/>
        </w:rPr>
        <w:t>was conduct</w:t>
      </w:r>
      <w:r>
        <w:rPr>
          <w:rFonts w:ascii="Times New Roman" w:hAnsi="Times New Roman" w:cs="Times New Roman"/>
          <w:sz w:val="24"/>
          <w:szCs w:val="24"/>
        </w:rPr>
        <w:t xml:space="preserve"> inconsistent with his contract of employment.  This verdict was based on the evidence that he receipted monies, as shown in the manual and machine</w:t>
      </w:r>
    </w:p>
    <w:p w:rsidR="002015ED" w:rsidRDefault="002015ED" w:rsidP="002E3F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printed receipts.</w:t>
      </w:r>
    </w:p>
    <w:p w:rsidR="002015ED" w:rsidRDefault="002015ED" w:rsidP="002015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The findings of the Disciplinary Committee on this aspect</w:t>
      </w:r>
      <w:r w:rsidR="00B04A4D">
        <w:rPr>
          <w:rFonts w:ascii="Times New Roman" w:hAnsi="Times New Roman" w:cs="Times New Roman"/>
          <w:sz w:val="24"/>
          <w:szCs w:val="24"/>
        </w:rPr>
        <w:t xml:space="preserve"> are clear on the </w:t>
      </w:r>
      <w:r w:rsidR="00D602A7">
        <w:rPr>
          <w:rFonts w:ascii="Times New Roman" w:hAnsi="Times New Roman" w:cs="Times New Roman"/>
          <w:sz w:val="24"/>
          <w:szCs w:val="24"/>
        </w:rPr>
        <w:t xml:space="preserve">record, </w:t>
      </w:r>
      <w:r w:rsidR="00F61620">
        <w:rPr>
          <w:rFonts w:ascii="Times New Roman" w:hAnsi="Times New Roman" w:cs="Times New Roman"/>
          <w:sz w:val="24"/>
          <w:szCs w:val="24"/>
        </w:rPr>
        <w:t xml:space="preserve">pages </w:t>
      </w:r>
      <w:r w:rsidR="00D602A7">
        <w:rPr>
          <w:rFonts w:ascii="Times New Roman" w:hAnsi="Times New Roman" w:cs="Times New Roman"/>
          <w:sz w:val="24"/>
          <w:szCs w:val="24"/>
        </w:rPr>
        <w:t>3</w:t>
      </w:r>
      <w:r w:rsidR="00B04A4D">
        <w:rPr>
          <w:rFonts w:ascii="Times New Roman" w:hAnsi="Times New Roman" w:cs="Times New Roman"/>
          <w:sz w:val="24"/>
          <w:szCs w:val="24"/>
        </w:rPr>
        <w:t xml:space="preserve"> to 5 of the </w:t>
      </w:r>
      <w:r w:rsidR="002E3FF8">
        <w:rPr>
          <w:rFonts w:ascii="Times New Roman" w:hAnsi="Times New Roman" w:cs="Times New Roman"/>
          <w:sz w:val="24"/>
          <w:szCs w:val="24"/>
        </w:rPr>
        <w:t>minutes of the disciplinary</w:t>
      </w:r>
      <w:r w:rsidR="00B04A4D">
        <w:rPr>
          <w:rFonts w:ascii="Times New Roman" w:hAnsi="Times New Roman" w:cs="Times New Roman"/>
          <w:sz w:val="24"/>
          <w:szCs w:val="24"/>
        </w:rPr>
        <w:t xml:space="preserve"> </w:t>
      </w:r>
      <w:r w:rsidR="00D602A7">
        <w:rPr>
          <w:rFonts w:ascii="Times New Roman" w:hAnsi="Times New Roman" w:cs="Times New Roman"/>
          <w:sz w:val="24"/>
          <w:szCs w:val="24"/>
        </w:rPr>
        <w:t>hearing (</w:t>
      </w:r>
      <w:r w:rsidR="002E3FF8">
        <w:rPr>
          <w:rFonts w:ascii="Times New Roman" w:hAnsi="Times New Roman" w:cs="Times New Roman"/>
          <w:sz w:val="24"/>
          <w:szCs w:val="24"/>
        </w:rPr>
        <w:t>pages 144-146 of the record.</w:t>
      </w:r>
      <w:r w:rsidR="003549A6">
        <w:rPr>
          <w:rFonts w:ascii="Times New Roman" w:hAnsi="Times New Roman" w:cs="Times New Roman"/>
          <w:sz w:val="24"/>
          <w:szCs w:val="24"/>
        </w:rPr>
        <w:t>)</w:t>
      </w:r>
    </w:p>
    <w:p w:rsidR="002E3FF8" w:rsidRDefault="002E3FF8" w:rsidP="002015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Appeals Committee, did not misdirect itself on this </w:t>
      </w:r>
      <w:r w:rsidR="00D602A7">
        <w:rPr>
          <w:rFonts w:ascii="Times New Roman" w:hAnsi="Times New Roman" w:cs="Times New Roman"/>
          <w:sz w:val="24"/>
          <w:szCs w:val="24"/>
        </w:rPr>
        <w:t>point, this</w:t>
      </w:r>
      <w:r>
        <w:rPr>
          <w:rFonts w:ascii="Times New Roman" w:hAnsi="Times New Roman" w:cs="Times New Roman"/>
          <w:sz w:val="24"/>
          <w:szCs w:val="24"/>
        </w:rPr>
        <w:t xml:space="preserve"> is what the</w:t>
      </w:r>
      <w:r w:rsidR="001D0B26">
        <w:rPr>
          <w:rFonts w:ascii="Times New Roman" w:hAnsi="Times New Roman" w:cs="Times New Roman"/>
          <w:sz w:val="24"/>
          <w:szCs w:val="24"/>
        </w:rPr>
        <w:t xml:space="preserve"> Appeals Committee found;</w:t>
      </w:r>
    </w:p>
    <w:p w:rsidR="001D0B26" w:rsidRDefault="001D0B26" w:rsidP="001D0B26">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After a perusal of the recording of proceedings, the Committee has not found anything in the deliberations and findings of the Disciplinary Authority suggesting that Appellant was found “</w:t>
      </w:r>
      <w:r w:rsidRPr="001D0B26">
        <w:rPr>
          <w:rFonts w:ascii="Times New Roman" w:hAnsi="Times New Roman" w:cs="Times New Roman"/>
          <w:i/>
        </w:rPr>
        <w:t>guilty of having generated machine printed receipts.”</w:t>
      </w:r>
      <w:r>
        <w:rPr>
          <w:rFonts w:ascii="Times New Roman" w:hAnsi="Times New Roman" w:cs="Times New Roman"/>
        </w:rPr>
        <w:t xml:space="preserve"> The Committee’s view is that the evidence tendered in respect of machine-generated receipts bearing the Appellant’s name was merely intended to buttress the averment that Appellant assumed the role of a cashier.</w:t>
      </w:r>
    </w:p>
    <w:p w:rsidR="001D0B26" w:rsidRDefault="001D0B26" w:rsidP="001D0B26">
      <w:pPr>
        <w:spacing w:after="0" w:line="240" w:lineRule="auto"/>
        <w:ind w:firstLine="720"/>
        <w:jc w:val="both"/>
        <w:rPr>
          <w:rFonts w:ascii="Times New Roman" w:hAnsi="Times New Roman" w:cs="Times New Roman"/>
        </w:rPr>
      </w:pPr>
    </w:p>
    <w:p w:rsidR="001D0B26" w:rsidRDefault="001D0B26" w:rsidP="003549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Court finds no misdirection in that analysis of the Disciplinary Committee’s findings. There is therefore no merit in this ground of Appeal.</w:t>
      </w:r>
    </w:p>
    <w:p w:rsidR="001D0B26" w:rsidRPr="00F61620" w:rsidRDefault="001D0B26" w:rsidP="003549A6">
      <w:pPr>
        <w:spacing w:after="0" w:line="480" w:lineRule="auto"/>
        <w:jc w:val="both"/>
        <w:rPr>
          <w:rFonts w:ascii="Times New Roman" w:hAnsi="Times New Roman" w:cs="Times New Roman"/>
          <w:b/>
          <w:sz w:val="24"/>
          <w:szCs w:val="24"/>
          <w:u w:val="single"/>
        </w:rPr>
      </w:pPr>
      <w:r w:rsidRPr="00F61620">
        <w:rPr>
          <w:rFonts w:ascii="Times New Roman" w:hAnsi="Times New Roman" w:cs="Times New Roman"/>
          <w:b/>
          <w:sz w:val="24"/>
          <w:szCs w:val="24"/>
          <w:u w:val="single"/>
        </w:rPr>
        <w:t>Ground 4.3</w:t>
      </w:r>
    </w:p>
    <w:p w:rsidR="001D0B26" w:rsidRDefault="00F61620" w:rsidP="001D0B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w:t>
      </w:r>
      <w:r w:rsidR="001D0B26">
        <w:rPr>
          <w:rFonts w:ascii="Times New Roman" w:hAnsi="Times New Roman" w:cs="Times New Roman"/>
          <w:sz w:val="24"/>
          <w:szCs w:val="24"/>
        </w:rPr>
        <w:t xml:space="preserve"> ground of </w:t>
      </w:r>
      <w:r w:rsidR="00D602A7">
        <w:rPr>
          <w:rFonts w:ascii="Times New Roman" w:hAnsi="Times New Roman" w:cs="Times New Roman"/>
          <w:sz w:val="24"/>
          <w:szCs w:val="24"/>
        </w:rPr>
        <w:t>appeal,</w:t>
      </w:r>
      <w:r w:rsidR="001D0B26">
        <w:rPr>
          <w:rFonts w:ascii="Times New Roman" w:hAnsi="Times New Roman" w:cs="Times New Roman"/>
          <w:sz w:val="24"/>
          <w:szCs w:val="24"/>
        </w:rPr>
        <w:t xml:space="preserve"> the appellant takes issue with the findings that</w:t>
      </w:r>
      <w:r w:rsidR="00106A32">
        <w:rPr>
          <w:rFonts w:ascii="Times New Roman" w:hAnsi="Times New Roman" w:cs="Times New Roman"/>
          <w:sz w:val="24"/>
          <w:szCs w:val="24"/>
        </w:rPr>
        <w:t xml:space="preserve"> </w:t>
      </w:r>
      <w:r w:rsidR="001D0B26">
        <w:rPr>
          <w:rFonts w:ascii="Times New Roman" w:hAnsi="Times New Roman" w:cs="Times New Roman"/>
          <w:sz w:val="24"/>
          <w:szCs w:val="24"/>
        </w:rPr>
        <w:t>he accepted the genuine</w:t>
      </w:r>
      <w:r w:rsidR="00106A32">
        <w:rPr>
          <w:rFonts w:ascii="Times New Roman" w:hAnsi="Times New Roman" w:cs="Times New Roman"/>
          <w:sz w:val="24"/>
          <w:szCs w:val="24"/>
        </w:rPr>
        <w:t>ne</w:t>
      </w:r>
      <w:r w:rsidR="001D0B26">
        <w:rPr>
          <w:rFonts w:ascii="Times New Roman" w:hAnsi="Times New Roman" w:cs="Times New Roman"/>
          <w:sz w:val="24"/>
          <w:szCs w:val="24"/>
        </w:rPr>
        <w:t>ss of certain receipts which</w:t>
      </w:r>
      <w:r w:rsidR="00106A32">
        <w:rPr>
          <w:rFonts w:ascii="Times New Roman" w:hAnsi="Times New Roman" w:cs="Times New Roman"/>
          <w:sz w:val="24"/>
          <w:szCs w:val="24"/>
        </w:rPr>
        <w:t xml:space="preserve"> he allegedly issued.  The appellant asserts that he never made such an acceptance.  He was simply emphasising or highlighting the point that the audit report was incorrect.</w:t>
      </w:r>
    </w:p>
    <w:p w:rsidR="00106A32" w:rsidRDefault="00106A32" w:rsidP="001D0B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appellant’s averment in this regard arises from the findings made by the Disciplinary Authority on pages 3 – 4 of the minutes of the hearing (pages 144 – 145 of the record, wherein is stated;</w:t>
      </w:r>
    </w:p>
    <w:p w:rsidR="00106A32" w:rsidRDefault="00106A32" w:rsidP="00106A3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D602A7">
        <w:rPr>
          <w:rFonts w:ascii="Times New Roman" w:hAnsi="Times New Roman" w:cs="Times New Roman"/>
        </w:rPr>
        <w:t>Furthermore,</w:t>
      </w:r>
      <w:r>
        <w:rPr>
          <w:rFonts w:ascii="Times New Roman" w:hAnsi="Times New Roman" w:cs="Times New Roman"/>
        </w:rPr>
        <w:t xml:space="preserve"> in his later evidence, the Accused himself acknowledged the genuineness of receipt number 796697 on Annexure B22, receipt number 378405 on Annexure B29 when he stated that the payments on those receipts had indeed been posted.  The Authority therefore found that by accepting some of the receipts as genuine, it therefore follows that the whole bunch should be genuine.”</w:t>
      </w:r>
    </w:p>
    <w:p w:rsidR="00106A32" w:rsidRDefault="00106A32" w:rsidP="00106A32">
      <w:pPr>
        <w:spacing w:after="0" w:line="240" w:lineRule="auto"/>
        <w:jc w:val="both"/>
        <w:rPr>
          <w:rFonts w:ascii="Times New Roman" w:hAnsi="Times New Roman" w:cs="Times New Roman"/>
        </w:rPr>
      </w:pPr>
    </w:p>
    <w:p w:rsidR="00106A32" w:rsidRDefault="00106A32" w:rsidP="00106A32">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w:t>
      </w:r>
      <w:r w:rsidR="00F61620">
        <w:rPr>
          <w:rFonts w:ascii="Times New Roman" w:hAnsi="Times New Roman" w:cs="Times New Roman"/>
          <w:sz w:val="24"/>
          <w:szCs w:val="24"/>
        </w:rPr>
        <w:t>he significance of the alleged c</w:t>
      </w:r>
      <w:r>
        <w:rPr>
          <w:rFonts w:ascii="Times New Roman" w:hAnsi="Times New Roman" w:cs="Times New Roman"/>
          <w:sz w:val="24"/>
          <w:szCs w:val="24"/>
        </w:rPr>
        <w:t>oncessions can only be understood from what the appellant stated during the hearing.  A look at the answers the appellant gave during examination</w:t>
      </w:r>
      <w:r w:rsidR="00E3472B">
        <w:rPr>
          <w:rFonts w:ascii="Times New Roman" w:hAnsi="Times New Roman" w:cs="Times New Roman"/>
          <w:sz w:val="24"/>
          <w:szCs w:val="24"/>
        </w:rPr>
        <w:t>-</w:t>
      </w:r>
      <w:r>
        <w:rPr>
          <w:rFonts w:ascii="Times New Roman" w:hAnsi="Times New Roman" w:cs="Times New Roman"/>
          <w:sz w:val="24"/>
          <w:szCs w:val="24"/>
        </w:rPr>
        <w:t xml:space="preserve"> in</w:t>
      </w:r>
      <w:r w:rsidR="00E3472B">
        <w:rPr>
          <w:rFonts w:ascii="Times New Roman" w:hAnsi="Times New Roman" w:cs="Times New Roman"/>
          <w:sz w:val="24"/>
          <w:szCs w:val="24"/>
        </w:rPr>
        <w:t>-</w:t>
      </w:r>
      <w:r>
        <w:rPr>
          <w:rFonts w:ascii="Times New Roman" w:hAnsi="Times New Roman" w:cs="Times New Roman"/>
          <w:sz w:val="24"/>
          <w:szCs w:val="24"/>
        </w:rPr>
        <w:t>chief, cross-examination, examination by the hearing panel</w:t>
      </w:r>
      <w:r w:rsidR="00E3472B">
        <w:rPr>
          <w:rFonts w:ascii="Times New Roman" w:hAnsi="Times New Roman" w:cs="Times New Roman"/>
          <w:sz w:val="24"/>
          <w:szCs w:val="24"/>
        </w:rPr>
        <w:t xml:space="preserve"> and re-examination does not disclose the alleged concessions. What appears to be relevant to that issue is on page 37 of the minutes of the hearing. (page 116 of the record).  The following exchange </w:t>
      </w:r>
      <w:r w:rsidR="00D602A7">
        <w:rPr>
          <w:rFonts w:ascii="Times New Roman" w:hAnsi="Times New Roman" w:cs="Times New Roman"/>
          <w:sz w:val="24"/>
          <w:szCs w:val="24"/>
        </w:rPr>
        <w:t>between the</w:t>
      </w:r>
      <w:r w:rsidR="00E3472B">
        <w:rPr>
          <w:rFonts w:ascii="Times New Roman" w:hAnsi="Times New Roman" w:cs="Times New Roman"/>
          <w:sz w:val="24"/>
          <w:szCs w:val="24"/>
        </w:rPr>
        <w:t xml:space="preserve"> appellant and his legal practitioner is recorded;</w:t>
      </w:r>
    </w:p>
    <w:p w:rsidR="00E3472B" w:rsidRDefault="00E3472B" w:rsidP="00E3472B">
      <w:pPr>
        <w:spacing w:after="0" w:line="240" w:lineRule="auto"/>
        <w:ind w:left="2160" w:hanging="1440"/>
        <w:jc w:val="both"/>
        <w:rPr>
          <w:rFonts w:ascii="Times New Roman" w:hAnsi="Times New Roman" w:cs="Times New Roman"/>
        </w:rPr>
      </w:pPr>
    </w:p>
    <w:p w:rsidR="00E3472B" w:rsidRDefault="00F61620" w:rsidP="00E3472B">
      <w:pPr>
        <w:spacing w:after="0" w:line="240" w:lineRule="auto"/>
        <w:ind w:left="2160" w:hanging="1440"/>
        <w:jc w:val="both"/>
        <w:rPr>
          <w:rFonts w:ascii="Times New Roman" w:hAnsi="Times New Roman" w:cs="Times New Roman"/>
        </w:rPr>
      </w:pPr>
      <w:r>
        <w:rPr>
          <w:rFonts w:ascii="Times New Roman" w:hAnsi="Times New Roman" w:cs="Times New Roman"/>
        </w:rPr>
        <w:t>“</w:t>
      </w:r>
      <w:r w:rsidR="00E3472B">
        <w:rPr>
          <w:rFonts w:ascii="Times New Roman" w:hAnsi="Times New Roman" w:cs="Times New Roman"/>
        </w:rPr>
        <w:t>Legal Rep:</w:t>
      </w:r>
      <w:r w:rsidR="00E3472B">
        <w:rPr>
          <w:rFonts w:ascii="Times New Roman" w:hAnsi="Times New Roman" w:cs="Times New Roman"/>
        </w:rPr>
        <w:tab/>
        <w:t>Now on A</w:t>
      </w:r>
      <w:r w:rsidR="00D602A7">
        <w:rPr>
          <w:rFonts w:ascii="Times New Roman" w:hAnsi="Times New Roman" w:cs="Times New Roman"/>
        </w:rPr>
        <w:t>2, I</w:t>
      </w:r>
      <w:r w:rsidR="00E3472B">
        <w:rPr>
          <w:rFonts w:ascii="Times New Roman" w:hAnsi="Times New Roman" w:cs="Times New Roman"/>
        </w:rPr>
        <w:t xml:space="preserve"> want us to consider the entry on row number 3 which is unaccounted for and which shows a payment for US$300 for account number 5034491 and we beg leave to tender a copy of the account statement for the period 3 November 2012 to 15 December 20123 being Exhibit No. 1.</w:t>
      </w:r>
    </w:p>
    <w:p w:rsidR="00E3472B" w:rsidRDefault="00E3472B" w:rsidP="00E3472B">
      <w:pPr>
        <w:spacing w:after="0" w:line="240" w:lineRule="auto"/>
        <w:ind w:left="2160" w:hanging="1440"/>
        <w:jc w:val="both"/>
        <w:rPr>
          <w:rFonts w:ascii="Times New Roman" w:hAnsi="Times New Roman" w:cs="Times New Roman"/>
        </w:rPr>
      </w:pPr>
    </w:p>
    <w:p w:rsidR="00E3472B" w:rsidRDefault="00E3472B" w:rsidP="00E3472B">
      <w:pPr>
        <w:spacing w:after="0" w:line="240" w:lineRule="auto"/>
        <w:ind w:left="2160" w:hanging="1440"/>
        <w:jc w:val="both"/>
        <w:rPr>
          <w:rFonts w:ascii="Times New Roman" w:hAnsi="Times New Roman" w:cs="Times New Roman"/>
        </w:rPr>
      </w:pPr>
      <w:r>
        <w:rPr>
          <w:rFonts w:ascii="Times New Roman" w:hAnsi="Times New Roman" w:cs="Times New Roman"/>
        </w:rPr>
        <w:tab/>
        <w:t>On the entry at two number 9 of A2 under Account number 5019706, there is a payment there for USW$200, I beg leave to tender a statement for that account showing dates from 3 November 2012 to 12 February 2013.</w:t>
      </w:r>
    </w:p>
    <w:p w:rsidR="00E3472B" w:rsidRDefault="00E3472B" w:rsidP="00E3472B">
      <w:pPr>
        <w:spacing w:after="0" w:line="240" w:lineRule="auto"/>
        <w:ind w:left="2160" w:hanging="1440"/>
        <w:jc w:val="both"/>
        <w:rPr>
          <w:rFonts w:ascii="Times New Roman" w:hAnsi="Times New Roman" w:cs="Times New Roman"/>
        </w:rPr>
      </w:pPr>
    </w:p>
    <w:p w:rsidR="00E3472B" w:rsidRDefault="00E3472B" w:rsidP="00E3472B">
      <w:pPr>
        <w:spacing w:after="0" w:line="240" w:lineRule="auto"/>
        <w:ind w:left="2160" w:hanging="1440"/>
        <w:jc w:val="both"/>
        <w:rPr>
          <w:rFonts w:ascii="Times New Roman" w:hAnsi="Times New Roman" w:cs="Times New Roman"/>
        </w:rPr>
      </w:pPr>
      <w:r>
        <w:rPr>
          <w:rFonts w:ascii="Times New Roman" w:hAnsi="Times New Roman" w:cs="Times New Roman"/>
        </w:rPr>
        <w:tab/>
        <w:t>I will use those two to demonstrate the point.</w:t>
      </w:r>
    </w:p>
    <w:p w:rsidR="00E3472B" w:rsidRDefault="00E3472B" w:rsidP="00E3472B">
      <w:pPr>
        <w:spacing w:after="0" w:line="240" w:lineRule="auto"/>
        <w:ind w:left="2160" w:hanging="1440"/>
        <w:jc w:val="both"/>
        <w:rPr>
          <w:rFonts w:ascii="Times New Roman" w:hAnsi="Times New Roman" w:cs="Times New Roman"/>
        </w:rPr>
      </w:pPr>
    </w:p>
    <w:p w:rsidR="00E3472B" w:rsidRDefault="00E3472B" w:rsidP="00E3472B">
      <w:pPr>
        <w:spacing w:after="0" w:line="240" w:lineRule="auto"/>
        <w:ind w:left="2160" w:hanging="1440"/>
        <w:jc w:val="both"/>
        <w:rPr>
          <w:rFonts w:ascii="Times New Roman" w:hAnsi="Times New Roman" w:cs="Times New Roman"/>
        </w:rPr>
      </w:pPr>
      <w:r>
        <w:rPr>
          <w:rFonts w:ascii="Times New Roman" w:hAnsi="Times New Roman" w:cs="Times New Roman"/>
        </w:rPr>
        <w:tab/>
        <w:t>Lastly I beg leave to tender as Exhibit 3 HC 786/18 filed on 13 March 2018 which is a matter between Mr Mpozori and ZESA.</w:t>
      </w:r>
    </w:p>
    <w:p w:rsidR="00E3472B" w:rsidRDefault="00E3472B" w:rsidP="00E3472B">
      <w:pPr>
        <w:spacing w:after="0" w:line="240" w:lineRule="auto"/>
        <w:ind w:left="2160" w:hanging="1440"/>
        <w:jc w:val="both"/>
        <w:rPr>
          <w:rFonts w:ascii="Times New Roman" w:hAnsi="Times New Roman" w:cs="Times New Roman"/>
        </w:rPr>
      </w:pPr>
    </w:p>
    <w:p w:rsidR="00E3472B" w:rsidRDefault="00E3472B" w:rsidP="00E3472B">
      <w:pPr>
        <w:spacing w:after="0" w:line="240" w:lineRule="auto"/>
        <w:ind w:left="2160" w:hanging="1440"/>
        <w:jc w:val="both"/>
        <w:rPr>
          <w:rFonts w:ascii="Times New Roman" w:hAnsi="Times New Roman" w:cs="Times New Roman"/>
        </w:rPr>
      </w:pPr>
      <w:r>
        <w:rPr>
          <w:rFonts w:ascii="Times New Roman" w:hAnsi="Times New Roman" w:cs="Times New Roman"/>
        </w:rPr>
        <w:tab/>
        <w:t xml:space="preserve">I want you to comment in respect to </w:t>
      </w:r>
      <w:r w:rsidR="0092459A">
        <w:rPr>
          <w:rFonts w:ascii="Times New Roman" w:hAnsi="Times New Roman" w:cs="Times New Roman"/>
        </w:rPr>
        <w:t>Exhibit 1 and 2 in regards to amounts reflecting as having been paid vis-à-vis the audit report.</w:t>
      </w:r>
    </w:p>
    <w:p w:rsidR="0092459A" w:rsidRDefault="0092459A" w:rsidP="00E3472B">
      <w:pPr>
        <w:spacing w:after="0" w:line="240" w:lineRule="auto"/>
        <w:ind w:left="2160" w:hanging="1440"/>
        <w:jc w:val="both"/>
        <w:rPr>
          <w:rFonts w:ascii="Times New Roman" w:hAnsi="Times New Roman" w:cs="Times New Roman"/>
        </w:rPr>
      </w:pPr>
    </w:p>
    <w:p w:rsidR="0092459A" w:rsidRDefault="0092459A" w:rsidP="00E3472B">
      <w:pPr>
        <w:spacing w:after="0" w:line="240" w:lineRule="auto"/>
        <w:ind w:left="2160" w:hanging="1440"/>
        <w:jc w:val="both"/>
        <w:rPr>
          <w:rFonts w:ascii="Times New Roman" w:hAnsi="Times New Roman" w:cs="Times New Roman"/>
        </w:rPr>
      </w:pPr>
      <w:r>
        <w:rPr>
          <w:rFonts w:ascii="Times New Roman" w:hAnsi="Times New Roman" w:cs="Times New Roman"/>
        </w:rPr>
        <w:t>Accused:</w:t>
      </w:r>
      <w:r>
        <w:rPr>
          <w:rFonts w:ascii="Times New Roman" w:hAnsi="Times New Roman" w:cs="Times New Roman"/>
        </w:rPr>
        <w:tab/>
        <w:t>The amounts indicated on the individual statements show that the payment that was made was accounted for contrary to what the audit states.</w:t>
      </w:r>
    </w:p>
    <w:p w:rsidR="0092459A" w:rsidRDefault="0092459A" w:rsidP="00E3472B">
      <w:pPr>
        <w:spacing w:after="0" w:line="240" w:lineRule="auto"/>
        <w:ind w:left="2160" w:hanging="1440"/>
        <w:jc w:val="both"/>
        <w:rPr>
          <w:rFonts w:ascii="Times New Roman" w:hAnsi="Times New Roman" w:cs="Times New Roman"/>
        </w:rPr>
      </w:pPr>
    </w:p>
    <w:p w:rsidR="0092459A" w:rsidRDefault="0092459A" w:rsidP="00E3472B">
      <w:pPr>
        <w:spacing w:after="0" w:line="240" w:lineRule="auto"/>
        <w:ind w:left="2160" w:hanging="1440"/>
        <w:jc w:val="both"/>
        <w:rPr>
          <w:rFonts w:ascii="Times New Roman" w:hAnsi="Times New Roman" w:cs="Times New Roman"/>
        </w:rPr>
      </w:pPr>
      <w:r>
        <w:rPr>
          <w:rFonts w:ascii="Times New Roman" w:hAnsi="Times New Roman" w:cs="Times New Roman"/>
        </w:rPr>
        <w:t>Legal Rep:</w:t>
      </w:r>
      <w:r>
        <w:rPr>
          <w:rFonts w:ascii="Times New Roman" w:hAnsi="Times New Roman" w:cs="Times New Roman"/>
        </w:rPr>
        <w:tab/>
        <w:t>Are these the only ones?</w:t>
      </w:r>
    </w:p>
    <w:p w:rsidR="0092459A" w:rsidRDefault="0092459A" w:rsidP="00E3472B">
      <w:pPr>
        <w:spacing w:after="0" w:line="240" w:lineRule="auto"/>
        <w:ind w:left="2160" w:hanging="1440"/>
        <w:jc w:val="both"/>
        <w:rPr>
          <w:rFonts w:ascii="Times New Roman" w:hAnsi="Times New Roman" w:cs="Times New Roman"/>
        </w:rPr>
      </w:pPr>
    </w:p>
    <w:p w:rsidR="0092459A" w:rsidRDefault="0092459A" w:rsidP="00E3472B">
      <w:pPr>
        <w:spacing w:after="0" w:line="240" w:lineRule="auto"/>
        <w:ind w:left="2160" w:hanging="1440"/>
        <w:jc w:val="both"/>
        <w:rPr>
          <w:rFonts w:ascii="Times New Roman" w:hAnsi="Times New Roman" w:cs="Times New Roman"/>
        </w:rPr>
      </w:pPr>
      <w:r>
        <w:rPr>
          <w:rFonts w:ascii="Times New Roman" w:hAnsi="Times New Roman" w:cs="Times New Roman"/>
        </w:rPr>
        <w:t>Accused:</w:t>
      </w:r>
      <w:r>
        <w:rPr>
          <w:rFonts w:ascii="Times New Roman" w:hAnsi="Times New Roman" w:cs="Times New Roman"/>
        </w:rPr>
        <w:tab/>
        <w:t>The ones that you have stated, the effect is that it makes the whole audit report incorrect.</w:t>
      </w:r>
    </w:p>
    <w:p w:rsidR="0092459A" w:rsidRDefault="0092459A" w:rsidP="00E3472B">
      <w:pPr>
        <w:spacing w:after="0" w:line="240" w:lineRule="auto"/>
        <w:ind w:left="2160" w:hanging="1440"/>
        <w:jc w:val="both"/>
        <w:rPr>
          <w:rFonts w:ascii="Times New Roman" w:hAnsi="Times New Roman" w:cs="Times New Roman"/>
        </w:rPr>
      </w:pPr>
    </w:p>
    <w:p w:rsidR="0092459A" w:rsidRDefault="0092459A" w:rsidP="00E3472B">
      <w:pPr>
        <w:spacing w:after="0" w:line="240" w:lineRule="auto"/>
        <w:ind w:left="2160" w:hanging="1440"/>
        <w:jc w:val="both"/>
        <w:rPr>
          <w:rFonts w:ascii="Times New Roman" w:hAnsi="Times New Roman" w:cs="Times New Roman"/>
        </w:rPr>
      </w:pPr>
      <w:r>
        <w:rPr>
          <w:rFonts w:ascii="Times New Roman" w:hAnsi="Times New Roman" w:cs="Times New Roman"/>
        </w:rPr>
        <w:t>Legal Rep:</w:t>
      </w:r>
      <w:r>
        <w:rPr>
          <w:rFonts w:ascii="Times New Roman" w:hAnsi="Times New Roman" w:cs="Times New Roman"/>
        </w:rPr>
        <w:tab/>
        <w:t>The Statements in Exhibit 1 and 2 are they the only ones that show that payments were made if we look at all statements for all the clients on Annexure AQ1 and A2?</w:t>
      </w:r>
    </w:p>
    <w:p w:rsidR="0092459A" w:rsidRDefault="0092459A" w:rsidP="00E3472B">
      <w:pPr>
        <w:spacing w:after="0" w:line="240" w:lineRule="auto"/>
        <w:ind w:left="2160" w:hanging="1440"/>
        <w:jc w:val="both"/>
        <w:rPr>
          <w:rFonts w:ascii="Times New Roman" w:hAnsi="Times New Roman" w:cs="Times New Roman"/>
        </w:rPr>
      </w:pPr>
    </w:p>
    <w:p w:rsidR="0092459A" w:rsidRDefault="0092459A" w:rsidP="00E3472B">
      <w:pPr>
        <w:spacing w:after="0" w:line="240" w:lineRule="auto"/>
        <w:ind w:left="2160" w:hanging="1440"/>
        <w:jc w:val="both"/>
        <w:rPr>
          <w:rFonts w:ascii="Times New Roman" w:hAnsi="Times New Roman" w:cs="Times New Roman"/>
        </w:rPr>
      </w:pPr>
      <w:r>
        <w:rPr>
          <w:rFonts w:ascii="Times New Roman" w:hAnsi="Times New Roman" w:cs="Times New Roman"/>
        </w:rPr>
        <w:t>Accused:</w:t>
      </w:r>
      <w:r>
        <w:rPr>
          <w:rFonts w:ascii="Times New Roman" w:hAnsi="Times New Roman" w:cs="Times New Roman"/>
        </w:rPr>
        <w:tab/>
        <w:t xml:space="preserve">These are not the only payments that show </w:t>
      </w:r>
      <w:r w:rsidR="00D602A7">
        <w:rPr>
          <w:rFonts w:ascii="Times New Roman" w:hAnsi="Times New Roman" w:cs="Times New Roman"/>
        </w:rPr>
        <w:t>that. How</w:t>
      </w:r>
      <w:r>
        <w:rPr>
          <w:rFonts w:ascii="Times New Roman" w:hAnsi="Times New Roman" w:cs="Times New Roman"/>
        </w:rPr>
        <w:t xml:space="preserve"> this audit was conducted is best known by the auditors but from my understanding the information is inaccurate, which is part of the reason why we challenged the audit in the High Court.”</w:t>
      </w:r>
    </w:p>
    <w:p w:rsidR="0092459A" w:rsidRDefault="0092459A" w:rsidP="00E3472B">
      <w:pPr>
        <w:spacing w:after="0" w:line="240" w:lineRule="auto"/>
        <w:ind w:left="2160" w:hanging="1440"/>
        <w:jc w:val="both"/>
        <w:rPr>
          <w:rFonts w:ascii="Times New Roman" w:hAnsi="Times New Roman" w:cs="Times New Roman"/>
        </w:rPr>
      </w:pPr>
    </w:p>
    <w:p w:rsidR="0092459A" w:rsidRDefault="0092459A" w:rsidP="009245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indeed seems the appellant was commenting on such payments in the context of the audit report.  The appellant is saying these specific payments were reflected as having been accounted for in the bank statements. This exposes the inaccuracy of the audit report, which lists them as not having been accounted.  In essence, the appellant is impugning the audit report. He is not making any significant or material concessions </w:t>
      </w:r>
      <w:r w:rsidRPr="0092459A">
        <w:rPr>
          <w:rFonts w:ascii="Times New Roman" w:hAnsi="Times New Roman" w:cs="Times New Roman"/>
          <w:i/>
          <w:sz w:val="24"/>
          <w:szCs w:val="24"/>
        </w:rPr>
        <w:t>vis avis</w:t>
      </w:r>
      <w:r>
        <w:rPr>
          <w:rFonts w:ascii="Times New Roman" w:hAnsi="Times New Roman" w:cs="Times New Roman"/>
          <w:i/>
          <w:sz w:val="24"/>
          <w:szCs w:val="24"/>
        </w:rPr>
        <w:t xml:space="preserve"> </w:t>
      </w:r>
      <w:r>
        <w:rPr>
          <w:rFonts w:ascii="Times New Roman" w:hAnsi="Times New Roman" w:cs="Times New Roman"/>
          <w:sz w:val="24"/>
          <w:szCs w:val="24"/>
        </w:rPr>
        <w:t>the allegations levelled against him.</w:t>
      </w:r>
    </w:p>
    <w:p w:rsidR="0092459A" w:rsidRDefault="0092459A" w:rsidP="009245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the </w:t>
      </w:r>
      <w:r w:rsidR="00D602A7">
        <w:rPr>
          <w:rFonts w:ascii="Times New Roman" w:hAnsi="Times New Roman" w:cs="Times New Roman"/>
          <w:sz w:val="24"/>
          <w:szCs w:val="24"/>
        </w:rPr>
        <w:t>Disciplinary</w:t>
      </w:r>
      <w:r w:rsidR="00F61620">
        <w:rPr>
          <w:rFonts w:ascii="Times New Roman" w:hAnsi="Times New Roman" w:cs="Times New Roman"/>
          <w:sz w:val="24"/>
          <w:szCs w:val="24"/>
        </w:rPr>
        <w:t xml:space="preserve"> Authority misconstrued</w:t>
      </w:r>
      <w:r>
        <w:rPr>
          <w:rFonts w:ascii="Times New Roman" w:hAnsi="Times New Roman" w:cs="Times New Roman"/>
          <w:sz w:val="24"/>
          <w:szCs w:val="24"/>
        </w:rPr>
        <w:t xml:space="preserve"> his answers, and treated them as an </w:t>
      </w:r>
      <w:r w:rsidR="00D602A7">
        <w:rPr>
          <w:rFonts w:ascii="Times New Roman" w:hAnsi="Times New Roman" w:cs="Times New Roman"/>
          <w:sz w:val="24"/>
          <w:szCs w:val="24"/>
        </w:rPr>
        <w:t>admission</w:t>
      </w:r>
      <w:r>
        <w:rPr>
          <w:rFonts w:ascii="Times New Roman" w:hAnsi="Times New Roman" w:cs="Times New Roman"/>
          <w:sz w:val="24"/>
          <w:szCs w:val="24"/>
        </w:rPr>
        <w:t xml:space="preserve"> </w:t>
      </w:r>
      <w:r w:rsidR="00D602A7">
        <w:rPr>
          <w:rFonts w:ascii="Times New Roman" w:hAnsi="Times New Roman" w:cs="Times New Roman"/>
          <w:sz w:val="24"/>
          <w:szCs w:val="24"/>
        </w:rPr>
        <w:t>of liability</w:t>
      </w:r>
      <w:r>
        <w:rPr>
          <w:rFonts w:ascii="Times New Roman" w:hAnsi="Times New Roman" w:cs="Times New Roman"/>
          <w:sz w:val="24"/>
          <w:szCs w:val="24"/>
        </w:rPr>
        <w:t xml:space="preserve">, when no such admission was </w:t>
      </w:r>
      <w:r w:rsidR="00D602A7">
        <w:rPr>
          <w:rFonts w:ascii="Times New Roman" w:hAnsi="Times New Roman" w:cs="Times New Roman"/>
          <w:sz w:val="24"/>
          <w:szCs w:val="24"/>
        </w:rPr>
        <w:t>being</w:t>
      </w:r>
      <w:r>
        <w:rPr>
          <w:rFonts w:ascii="Times New Roman" w:hAnsi="Times New Roman" w:cs="Times New Roman"/>
          <w:sz w:val="24"/>
          <w:szCs w:val="24"/>
        </w:rPr>
        <w:t xml:space="preserve"> made.  It was in fact, a rebuttal of the audit report. There is therefore some merit in the appellant’s contention that he did not make the alleged concessions.</w:t>
      </w:r>
    </w:p>
    <w:p w:rsidR="0092459A" w:rsidRDefault="0092459A" w:rsidP="009245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as shown in the </w:t>
      </w:r>
      <w:r w:rsidR="000F5ABE">
        <w:rPr>
          <w:rFonts w:ascii="Times New Roman" w:hAnsi="Times New Roman" w:cs="Times New Roman"/>
          <w:sz w:val="24"/>
          <w:szCs w:val="24"/>
        </w:rPr>
        <w:t>pr</w:t>
      </w:r>
      <w:r w:rsidR="00F61620">
        <w:rPr>
          <w:rFonts w:ascii="Times New Roman" w:hAnsi="Times New Roman" w:cs="Times New Roman"/>
          <w:sz w:val="24"/>
          <w:szCs w:val="24"/>
        </w:rPr>
        <w:t>e</w:t>
      </w:r>
      <w:r w:rsidR="000F5ABE">
        <w:rPr>
          <w:rFonts w:ascii="Times New Roman" w:hAnsi="Times New Roman" w:cs="Times New Roman"/>
          <w:sz w:val="24"/>
          <w:szCs w:val="24"/>
        </w:rPr>
        <w:t>ceeding</w:t>
      </w:r>
      <w:r>
        <w:rPr>
          <w:rFonts w:ascii="Times New Roman" w:hAnsi="Times New Roman" w:cs="Times New Roman"/>
          <w:sz w:val="24"/>
          <w:szCs w:val="24"/>
        </w:rPr>
        <w:t xml:space="preserve"> grounds of appeal, the case against the appellant is not hinged on any</w:t>
      </w:r>
      <w:r w:rsidR="000F5ABE">
        <w:rPr>
          <w:rFonts w:ascii="Times New Roman" w:hAnsi="Times New Roman" w:cs="Times New Roman"/>
          <w:sz w:val="24"/>
          <w:szCs w:val="24"/>
        </w:rPr>
        <w:t xml:space="preserve"> concessions he allegedly made.  The evidence against the appellant, which includes witnesses who made payments, has already been commented on.  Even if appellant’s contention in this specific ground of </w:t>
      </w:r>
      <w:r w:rsidR="00D602A7">
        <w:rPr>
          <w:rFonts w:ascii="Times New Roman" w:hAnsi="Times New Roman" w:cs="Times New Roman"/>
          <w:sz w:val="24"/>
          <w:szCs w:val="24"/>
        </w:rPr>
        <w:t>appeal</w:t>
      </w:r>
      <w:r w:rsidR="00F61620">
        <w:rPr>
          <w:rFonts w:ascii="Times New Roman" w:hAnsi="Times New Roman" w:cs="Times New Roman"/>
          <w:sz w:val="24"/>
          <w:szCs w:val="24"/>
        </w:rPr>
        <w:t>,</w:t>
      </w:r>
      <w:r w:rsidR="00D602A7">
        <w:rPr>
          <w:rFonts w:ascii="Times New Roman" w:hAnsi="Times New Roman" w:cs="Times New Roman"/>
          <w:sz w:val="24"/>
          <w:szCs w:val="24"/>
        </w:rPr>
        <w:t xml:space="preserve"> that</w:t>
      </w:r>
      <w:r w:rsidR="000F5ABE">
        <w:rPr>
          <w:rFonts w:ascii="Times New Roman" w:hAnsi="Times New Roman" w:cs="Times New Roman"/>
          <w:sz w:val="24"/>
          <w:szCs w:val="24"/>
        </w:rPr>
        <w:t xml:space="preserve"> </w:t>
      </w:r>
      <w:r w:rsidR="00D602A7">
        <w:rPr>
          <w:rFonts w:ascii="Times New Roman" w:hAnsi="Times New Roman" w:cs="Times New Roman"/>
          <w:sz w:val="24"/>
          <w:szCs w:val="24"/>
        </w:rPr>
        <w:t>is 4.3</w:t>
      </w:r>
      <w:r w:rsidR="000F5ABE">
        <w:rPr>
          <w:rFonts w:ascii="Times New Roman" w:hAnsi="Times New Roman" w:cs="Times New Roman"/>
          <w:sz w:val="24"/>
          <w:szCs w:val="24"/>
        </w:rPr>
        <w:t>, is upheld, it does little, if anything at all, to detract from the credibility of that evidence.</w:t>
      </w:r>
    </w:p>
    <w:p w:rsidR="000F5ABE" w:rsidRPr="00F61620" w:rsidRDefault="000F5ABE" w:rsidP="000F5ABE">
      <w:pPr>
        <w:spacing w:after="0" w:line="360" w:lineRule="auto"/>
        <w:jc w:val="both"/>
        <w:rPr>
          <w:rFonts w:ascii="Times New Roman" w:hAnsi="Times New Roman" w:cs="Times New Roman"/>
          <w:b/>
          <w:sz w:val="24"/>
          <w:szCs w:val="24"/>
          <w:u w:val="single"/>
        </w:rPr>
      </w:pPr>
      <w:r w:rsidRPr="00F61620">
        <w:rPr>
          <w:rFonts w:ascii="Times New Roman" w:hAnsi="Times New Roman" w:cs="Times New Roman"/>
          <w:b/>
          <w:sz w:val="24"/>
          <w:szCs w:val="24"/>
          <w:u w:val="single"/>
        </w:rPr>
        <w:t>Ground  4.4</w:t>
      </w:r>
    </w:p>
    <w:p w:rsidR="000F5ABE" w:rsidRDefault="000F5ABE" w:rsidP="000F5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here attacks the finding that his credentials were not stolen merely on the basis that the alleged theft was not reported.  This issue is arising out of the fact that some machine printed receipts bear the appellant’s name. The machine prints the amount receipted, and the name of the official who receipted the money.  Each official has a profile bearing his/her credentials, akin to a </w:t>
      </w:r>
      <w:r w:rsidR="00D602A7">
        <w:rPr>
          <w:rFonts w:ascii="Times New Roman" w:hAnsi="Times New Roman" w:cs="Times New Roman"/>
          <w:sz w:val="24"/>
          <w:szCs w:val="24"/>
        </w:rPr>
        <w:t>confidential PIN</w:t>
      </w:r>
      <w:r>
        <w:rPr>
          <w:rFonts w:ascii="Times New Roman" w:hAnsi="Times New Roman" w:cs="Times New Roman"/>
          <w:sz w:val="24"/>
          <w:szCs w:val="24"/>
        </w:rPr>
        <w:t xml:space="preserve"> (Personal Identification Number) a person uses to gain access to a computer system.</w:t>
      </w:r>
    </w:p>
    <w:p w:rsidR="000F5ABE" w:rsidRDefault="000F5ABE" w:rsidP="000F5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Confronted with this phenomenon, that is</w:t>
      </w:r>
      <w:r w:rsidR="00F61620">
        <w:rPr>
          <w:rFonts w:ascii="Times New Roman" w:hAnsi="Times New Roman" w:cs="Times New Roman"/>
          <w:sz w:val="24"/>
          <w:szCs w:val="24"/>
        </w:rPr>
        <w:t>,</w:t>
      </w:r>
      <w:r>
        <w:rPr>
          <w:rFonts w:ascii="Times New Roman" w:hAnsi="Times New Roman" w:cs="Times New Roman"/>
          <w:sz w:val="24"/>
          <w:szCs w:val="24"/>
        </w:rPr>
        <w:t xml:space="preserve"> </w:t>
      </w:r>
      <w:r w:rsidR="00D602A7">
        <w:rPr>
          <w:rFonts w:ascii="Times New Roman" w:hAnsi="Times New Roman" w:cs="Times New Roman"/>
          <w:sz w:val="24"/>
          <w:szCs w:val="24"/>
        </w:rPr>
        <w:t>where</w:t>
      </w:r>
      <w:r w:rsidR="00F61620">
        <w:rPr>
          <w:rFonts w:ascii="Times New Roman" w:hAnsi="Times New Roman" w:cs="Times New Roman"/>
          <w:sz w:val="24"/>
          <w:szCs w:val="24"/>
        </w:rPr>
        <w:t xml:space="preserve"> his name appears</w:t>
      </w:r>
      <w:r>
        <w:rPr>
          <w:rFonts w:ascii="Times New Roman" w:hAnsi="Times New Roman" w:cs="Times New Roman"/>
          <w:sz w:val="24"/>
          <w:szCs w:val="24"/>
        </w:rPr>
        <w:t xml:space="preserve"> on machine printed receipts, the appellant proffered the explanation that someone could have stolen his profile and hacked into the system. Thus, through this fraudulent access to his “PIN”, someone other than him receipted the monies in question.</w:t>
      </w:r>
    </w:p>
    <w:p w:rsidR="000F5ABE" w:rsidRDefault="000F5ABE" w:rsidP="000F5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Disciplinary Auth</w:t>
      </w:r>
      <w:r w:rsidR="00F61620">
        <w:rPr>
          <w:rFonts w:ascii="Times New Roman" w:hAnsi="Times New Roman" w:cs="Times New Roman"/>
          <w:sz w:val="24"/>
          <w:szCs w:val="24"/>
        </w:rPr>
        <w:t>ority rejected this explanation.</w:t>
      </w:r>
      <w:r>
        <w:rPr>
          <w:rFonts w:ascii="Times New Roman" w:hAnsi="Times New Roman" w:cs="Times New Roman"/>
          <w:sz w:val="24"/>
          <w:szCs w:val="24"/>
        </w:rPr>
        <w:t xml:space="preserve"> </w:t>
      </w:r>
      <w:r w:rsidR="00F61620">
        <w:rPr>
          <w:rFonts w:ascii="Times New Roman" w:hAnsi="Times New Roman" w:cs="Times New Roman"/>
          <w:sz w:val="24"/>
          <w:szCs w:val="24"/>
        </w:rPr>
        <w:t>I</w:t>
      </w:r>
      <w:r>
        <w:rPr>
          <w:rFonts w:ascii="Times New Roman" w:hAnsi="Times New Roman" w:cs="Times New Roman"/>
          <w:sz w:val="24"/>
          <w:szCs w:val="24"/>
        </w:rPr>
        <w:t>t rejected it firstly, and mainly, on the basis that it was highly improbable that over a period spanning from 2010 to 2012, the appellant’s profile repeatedly fell victim to theft.</w:t>
      </w:r>
      <w:r w:rsidR="00EC7173">
        <w:rPr>
          <w:rFonts w:ascii="Times New Roman" w:hAnsi="Times New Roman" w:cs="Times New Roman"/>
          <w:sz w:val="24"/>
          <w:szCs w:val="24"/>
        </w:rPr>
        <w:t xml:space="preserve">  This was highly improbable given the fact (undisputed) that these personal profiles were frequently changed.  Further to that, the appellant </w:t>
      </w:r>
      <w:r w:rsidR="00F61620">
        <w:rPr>
          <w:rFonts w:ascii="Times New Roman" w:hAnsi="Times New Roman" w:cs="Times New Roman"/>
          <w:sz w:val="24"/>
          <w:szCs w:val="24"/>
        </w:rPr>
        <w:t xml:space="preserve">never </w:t>
      </w:r>
      <w:r w:rsidR="00EC7173">
        <w:rPr>
          <w:rFonts w:ascii="Times New Roman" w:hAnsi="Times New Roman" w:cs="Times New Roman"/>
          <w:sz w:val="24"/>
          <w:szCs w:val="24"/>
        </w:rPr>
        <w:t>reported theft of his profile.</w:t>
      </w:r>
    </w:p>
    <w:p w:rsidR="00EC7173" w:rsidRDefault="00EC7173" w:rsidP="000F5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reasoning appears on page 4 of the minutes of the hearing dated 13 July 2018 (pages 145 of the record).  It is therefore not correct to say that his explanation was rejected merely on the basis that he did not report the alleged theft of his credentials.  Th</w:t>
      </w:r>
      <w:r w:rsidR="00F61620">
        <w:rPr>
          <w:rFonts w:ascii="Times New Roman" w:hAnsi="Times New Roman" w:cs="Times New Roman"/>
          <w:sz w:val="24"/>
          <w:szCs w:val="24"/>
        </w:rPr>
        <w:t xml:space="preserve">is was only one aspect of the </w:t>
      </w:r>
      <w:r>
        <w:rPr>
          <w:rFonts w:ascii="Times New Roman" w:hAnsi="Times New Roman" w:cs="Times New Roman"/>
          <w:sz w:val="24"/>
          <w:szCs w:val="24"/>
        </w:rPr>
        <w:t xml:space="preserve">probabilities </w:t>
      </w:r>
      <w:r w:rsidR="00D602A7">
        <w:rPr>
          <w:rFonts w:ascii="Times New Roman" w:hAnsi="Times New Roman" w:cs="Times New Roman"/>
          <w:sz w:val="24"/>
          <w:szCs w:val="24"/>
        </w:rPr>
        <w:t>of the</w:t>
      </w:r>
      <w:r w:rsidR="00F61620">
        <w:rPr>
          <w:rFonts w:ascii="Times New Roman" w:hAnsi="Times New Roman" w:cs="Times New Roman"/>
          <w:sz w:val="24"/>
          <w:szCs w:val="24"/>
        </w:rPr>
        <w:t xml:space="preserve"> matter. The matter did not turn</w:t>
      </w:r>
      <w:r>
        <w:rPr>
          <w:rFonts w:ascii="Times New Roman" w:hAnsi="Times New Roman" w:cs="Times New Roman"/>
          <w:sz w:val="24"/>
          <w:szCs w:val="24"/>
        </w:rPr>
        <w:t xml:space="preserve"> solely on that, as alleged by the appellant. Even if the question of reporting the theft was not put in issue, the probability of a personal p</w:t>
      </w:r>
      <w:r w:rsidR="00F61620">
        <w:rPr>
          <w:rFonts w:ascii="Times New Roman" w:hAnsi="Times New Roman" w:cs="Times New Roman"/>
          <w:sz w:val="24"/>
          <w:szCs w:val="24"/>
        </w:rPr>
        <w:t>rofile, frequently changed over a</w:t>
      </w:r>
      <w:r>
        <w:rPr>
          <w:rFonts w:ascii="Times New Roman" w:hAnsi="Times New Roman" w:cs="Times New Roman"/>
          <w:sz w:val="24"/>
          <w:szCs w:val="24"/>
        </w:rPr>
        <w:t xml:space="preserve"> </w:t>
      </w:r>
      <w:r w:rsidR="00D602A7">
        <w:rPr>
          <w:rFonts w:ascii="Times New Roman" w:hAnsi="Times New Roman" w:cs="Times New Roman"/>
          <w:sz w:val="24"/>
          <w:szCs w:val="24"/>
        </w:rPr>
        <w:t>two-year</w:t>
      </w:r>
      <w:r>
        <w:rPr>
          <w:rFonts w:ascii="Times New Roman" w:hAnsi="Times New Roman" w:cs="Times New Roman"/>
          <w:sz w:val="24"/>
          <w:szCs w:val="24"/>
        </w:rPr>
        <w:t xml:space="preserve"> period, being repeatedly stolen is far fetched.  This is </w:t>
      </w:r>
      <w:r w:rsidR="00F61620">
        <w:rPr>
          <w:rFonts w:ascii="Times New Roman" w:hAnsi="Times New Roman" w:cs="Times New Roman"/>
          <w:sz w:val="24"/>
          <w:szCs w:val="24"/>
        </w:rPr>
        <w:t>essentially what</w:t>
      </w:r>
      <w:r>
        <w:rPr>
          <w:rFonts w:ascii="Times New Roman" w:hAnsi="Times New Roman" w:cs="Times New Roman"/>
          <w:sz w:val="24"/>
          <w:szCs w:val="24"/>
        </w:rPr>
        <w:t xml:space="preserve"> the Disciplinary Authority said in its findings, which findings were </w:t>
      </w:r>
      <w:r w:rsidR="00D602A7">
        <w:rPr>
          <w:rFonts w:ascii="Times New Roman" w:hAnsi="Times New Roman" w:cs="Times New Roman"/>
          <w:sz w:val="24"/>
          <w:szCs w:val="24"/>
        </w:rPr>
        <w:t>upheld by</w:t>
      </w:r>
      <w:r>
        <w:rPr>
          <w:rFonts w:ascii="Times New Roman" w:hAnsi="Times New Roman" w:cs="Times New Roman"/>
          <w:sz w:val="24"/>
          <w:szCs w:val="24"/>
        </w:rPr>
        <w:t xml:space="preserve"> the Appeals Committee.</w:t>
      </w:r>
    </w:p>
    <w:p w:rsidR="00832156" w:rsidRDefault="00832156" w:rsidP="000F5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C10E8D">
        <w:rPr>
          <w:rFonts w:ascii="Times New Roman" w:hAnsi="Times New Roman" w:cs="Times New Roman"/>
          <w:sz w:val="24"/>
          <w:szCs w:val="24"/>
        </w:rPr>
        <w:t>here</w:t>
      </w:r>
      <w:r>
        <w:rPr>
          <w:rFonts w:ascii="Times New Roman" w:hAnsi="Times New Roman" w:cs="Times New Roman"/>
          <w:sz w:val="24"/>
          <w:szCs w:val="24"/>
        </w:rPr>
        <w:t xml:space="preserve"> is nothing grossly unreasonable about</w:t>
      </w:r>
      <w:r w:rsidR="00C10E8D">
        <w:rPr>
          <w:rFonts w:ascii="Times New Roman" w:hAnsi="Times New Roman" w:cs="Times New Roman"/>
          <w:sz w:val="24"/>
          <w:szCs w:val="24"/>
        </w:rPr>
        <w:t xml:space="preserve"> that finding, which is a finding of fact.  In my view, the question of it being grossly unreasonable does not even arise.  The finding is not unreasonable at all.  It is far from the threshold highlighted in the cases of </w:t>
      </w:r>
      <w:r w:rsidR="00C10E8D" w:rsidRPr="003549A6">
        <w:rPr>
          <w:rFonts w:ascii="Times New Roman" w:hAnsi="Times New Roman" w:cs="Times New Roman"/>
          <w:i/>
          <w:sz w:val="24"/>
          <w:szCs w:val="24"/>
        </w:rPr>
        <w:t>HAMA</w:t>
      </w:r>
      <w:r w:rsidR="00C10E8D">
        <w:rPr>
          <w:rFonts w:ascii="Times New Roman" w:hAnsi="Times New Roman" w:cs="Times New Roman"/>
          <w:sz w:val="24"/>
          <w:szCs w:val="24"/>
        </w:rPr>
        <w:t xml:space="preserve"> v </w:t>
      </w:r>
      <w:r w:rsidR="00C10E8D" w:rsidRPr="003549A6">
        <w:rPr>
          <w:rFonts w:ascii="Times New Roman" w:hAnsi="Times New Roman" w:cs="Times New Roman"/>
          <w:i/>
          <w:sz w:val="24"/>
          <w:szCs w:val="24"/>
        </w:rPr>
        <w:t>NRZ</w:t>
      </w:r>
      <w:r w:rsidR="00C10E8D" w:rsidRPr="003549A6">
        <w:rPr>
          <w:rFonts w:ascii="Times New Roman" w:hAnsi="Times New Roman" w:cs="Times New Roman"/>
          <w:sz w:val="24"/>
          <w:szCs w:val="24"/>
        </w:rPr>
        <w:t xml:space="preserve"> </w:t>
      </w:r>
      <w:r w:rsidR="00C10E8D">
        <w:rPr>
          <w:rFonts w:ascii="Times New Roman" w:hAnsi="Times New Roman" w:cs="Times New Roman"/>
          <w:sz w:val="24"/>
          <w:szCs w:val="24"/>
        </w:rPr>
        <w:t xml:space="preserve">and </w:t>
      </w:r>
      <w:r w:rsidR="00C10E8D" w:rsidRPr="003549A6">
        <w:rPr>
          <w:rFonts w:ascii="Times New Roman" w:hAnsi="Times New Roman" w:cs="Times New Roman"/>
          <w:i/>
          <w:sz w:val="24"/>
          <w:szCs w:val="24"/>
        </w:rPr>
        <w:t>ZINWA</w:t>
      </w:r>
      <w:r w:rsidR="00C10E8D">
        <w:rPr>
          <w:rFonts w:ascii="Times New Roman" w:hAnsi="Times New Roman" w:cs="Times New Roman"/>
          <w:sz w:val="24"/>
          <w:szCs w:val="24"/>
        </w:rPr>
        <w:t xml:space="preserve"> </w:t>
      </w:r>
      <w:r w:rsidR="00C10E8D" w:rsidRPr="00AE3CC6">
        <w:rPr>
          <w:rFonts w:ascii="Times New Roman" w:hAnsi="Times New Roman" w:cs="Times New Roman"/>
          <w:i/>
          <w:sz w:val="24"/>
          <w:szCs w:val="24"/>
        </w:rPr>
        <w:t>supra</w:t>
      </w:r>
      <w:r w:rsidR="00AE3CC6">
        <w:rPr>
          <w:rFonts w:ascii="Times New Roman" w:hAnsi="Times New Roman" w:cs="Times New Roman"/>
          <w:i/>
          <w:sz w:val="24"/>
          <w:szCs w:val="24"/>
        </w:rPr>
        <w:t>,</w:t>
      </w:r>
      <w:r w:rsidR="00C10E8D">
        <w:rPr>
          <w:rFonts w:ascii="Times New Roman" w:hAnsi="Times New Roman" w:cs="Times New Roman"/>
          <w:sz w:val="24"/>
          <w:szCs w:val="24"/>
        </w:rPr>
        <w:t xml:space="preserve"> as to when findings of fact can be rejected.  Such findings have to be grossly unreasonable.</w:t>
      </w:r>
    </w:p>
    <w:p w:rsidR="00C10E8D" w:rsidRDefault="00C10E8D" w:rsidP="003549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Ground of </w:t>
      </w:r>
      <w:r w:rsidR="00D602A7">
        <w:rPr>
          <w:rFonts w:ascii="Times New Roman" w:hAnsi="Times New Roman" w:cs="Times New Roman"/>
          <w:sz w:val="24"/>
          <w:szCs w:val="24"/>
        </w:rPr>
        <w:t>appeal 4.4.</w:t>
      </w:r>
      <w:r>
        <w:rPr>
          <w:rFonts w:ascii="Times New Roman" w:hAnsi="Times New Roman" w:cs="Times New Roman"/>
          <w:sz w:val="24"/>
          <w:szCs w:val="24"/>
        </w:rPr>
        <w:t xml:space="preserve"> </w:t>
      </w:r>
      <w:r w:rsidR="00D602A7">
        <w:rPr>
          <w:rFonts w:ascii="Times New Roman" w:hAnsi="Times New Roman" w:cs="Times New Roman"/>
          <w:sz w:val="24"/>
          <w:szCs w:val="24"/>
        </w:rPr>
        <w:t>therefore,</w:t>
      </w:r>
      <w:r>
        <w:rPr>
          <w:rFonts w:ascii="Times New Roman" w:hAnsi="Times New Roman" w:cs="Times New Roman"/>
          <w:sz w:val="24"/>
          <w:szCs w:val="24"/>
        </w:rPr>
        <w:t xml:space="preserve"> lacks merit and cannot be upheld.</w:t>
      </w:r>
    </w:p>
    <w:p w:rsidR="00C10E8D" w:rsidRPr="00AE3CC6" w:rsidRDefault="00D602A7" w:rsidP="003549A6">
      <w:pPr>
        <w:spacing w:after="0" w:line="480" w:lineRule="auto"/>
        <w:jc w:val="both"/>
        <w:rPr>
          <w:rFonts w:ascii="Times New Roman" w:hAnsi="Times New Roman" w:cs="Times New Roman"/>
          <w:b/>
          <w:sz w:val="24"/>
          <w:szCs w:val="24"/>
          <w:u w:val="single"/>
        </w:rPr>
      </w:pPr>
      <w:r w:rsidRPr="00AE3CC6">
        <w:rPr>
          <w:rFonts w:ascii="Times New Roman" w:hAnsi="Times New Roman" w:cs="Times New Roman"/>
          <w:b/>
          <w:sz w:val="24"/>
          <w:szCs w:val="24"/>
          <w:u w:val="single"/>
        </w:rPr>
        <w:t>Grounds 4.5</w:t>
      </w:r>
      <w:r w:rsidR="00C10E8D" w:rsidRPr="00AE3CC6">
        <w:rPr>
          <w:rFonts w:ascii="Times New Roman" w:hAnsi="Times New Roman" w:cs="Times New Roman"/>
          <w:b/>
          <w:sz w:val="24"/>
          <w:szCs w:val="24"/>
          <w:u w:val="single"/>
        </w:rPr>
        <w:t xml:space="preserve"> -  4.7</w:t>
      </w:r>
    </w:p>
    <w:p w:rsidR="00C10E8D" w:rsidRDefault="00C10E8D" w:rsidP="000F5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seems to me that these grounds of appeal were unnecessarily split.  They can be crystallised into one fundamental issue – the accuracy and reliability of the audit report.  The pertinent question is whether or not the audit report sufficiently proves that fraud or theft in the alleged amount of US180 800,00 was committed by the appellant.</w:t>
      </w:r>
    </w:p>
    <w:p w:rsidR="00C10E8D" w:rsidRDefault="00C10E8D" w:rsidP="000F5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contends that the audit report falls far short of proving these allegations.  He avers, in paragraph 44 of his heads of argument;</w:t>
      </w:r>
    </w:p>
    <w:p w:rsidR="00C10E8D" w:rsidRDefault="00C10E8D" w:rsidP="00AE0C8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C10E8D">
        <w:rPr>
          <w:rFonts w:ascii="Times New Roman" w:hAnsi="Times New Roman" w:cs="Times New Roman"/>
        </w:rPr>
        <w:t>It is submitted that the audit report was inaccurate and half</w:t>
      </w:r>
      <w:r>
        <w:rPr>
          <w:rFonts w:ascii="Times New Roman" w:hAnsi="Times New Roman" w:cs="Times New Roman"/>
        </w:rPr>
        <w:t xml:space="preserve"> baked.  It could not on its own be the basis of the conviction </w:t>
      </w:r>
      <w:r w:rsidRPr="00AE3CC6">
        <w:rPr>
          <w:rFonts w:ascii="Times New Roman" w:hAnsi="Times New Roman" w:cs="Times New Roman"/>
          <w:i/>
        </w:rPr>
        <w:t>in casu</w:t>
      </w:r>
      <w:r>
        <w:rPr>
          <w:rFonts w:ascii="Times New Roman" w:hAnsi="Times New Roman" w:cs="Times New Roman"/>
        </w:rPr>
        <w:t>.”</w:t>
      </w:r>
    </w:p>
    <w:p w:rsidR="00AE0C86" w:rsidRDefault="00AE0C86" w:rsidP="00AE0C86">
      <w:pPr>
        <w:spacing w:after="0" w:line="240" w:lineRule="auto"/>
        <w:jc w:val="both"/>
        <w:rPr>
          <w:rFonts w:ascii="Times New Roman" w:hAnsi="Times New Roman" w:cs="Times New Roman"/>
        </w:rPr>
      </w:pPr>
    </w:p>
    <w:p w:rsidR="00AE0C86" w:rsidRPr="00AE0C86" w:rsidRDefault="00AE0C86" w:rsidP="00AE0C86">
      <w:pPr>
        <w:spacing w:after="0" w:line="360" w:lineRule="auto"/>
        <w:ind w:firstLine="720"/>
        <w:jc w:val="both"/>
        <w:rPr>
          <w:rFonts w:ascii="Times New Roman" w:hAnsi="Times New Roman" w:cs="Times New Roman"/>
          <w:sz w:val="24"/>
          <w:szCs w:val="24"/>
        </w:rPr>
      </w:pPr>
      <w:r w:rsidRPr="00AE0C86">
        <w:rPr>
          <w:rFonts w:ascii="Times New Roman" w:hAnsi="Times New Roman" w:cs="Times New Roman"/>
          <w:sz w:val="24"/>
          <w:szCs w:val="24"/>
        </w:rPr>
        <w:t xml:space="preserve">The appellant then goes on to point out the inadequacies in the audit report and the investigations which preceded it.  To begin with, the extent of the investigations was too narrow. </w:t>
      </w:r>
      <w:r w:rsidR="00AE3CC6">
        <w:rPr>
          <w:rFonts w:ascii="Times New Roman" w:hAnsi="Times New Roman" w:cs="Times New Roman"/>
          <w:sz w:val="24"/>
          <w:szCs w:val="24"/>
        </w:rPr>
        <w:t xml:space="preserve"> At the client’s </w:t>
      </w:r>
      <w:r w:rsidR="003549A6">
        <w:rPr>
          <w:rFonts w:ascii="Times New Roman" w:hAnsi="Times New Roman" w:cs="Times New Roman"/>
          <w:sz w:val="24"/>
          <w:szCs w:val="24"/>
        </w:rPr>
        <w:t>premises, ZimParks</w:t>
      </w:r>
      <w:r w:rsidRPr="00AE0C86">
        <w:rPr>
          <w:rFonts w:ascii="Times New Roman" w:hAnsi="Times New Roman" w:cs="Times New Roman"/>
          <w:sz w:val="24"/>
          <w:szCs w:val="24"/>
        </w:rPr>
        <w:t xml:space="preserve"> Hwange, they only interviewed one person – Ms Nehanda, was </w:t>
      </w:r>
      <w:r w:rsidR="003549A6" w:rsidRPr="00AE0C86">
        <w:rPr>
          <w:rFonts w:ascii="Times New Roman" w:hAnsi="Times New Roman" w:cs="Times New Roman"/>
          <w:sz w:val="24"/>
          <w:szCs w:val="24"/>
        </w:rPr>
        <w:t>not at</w:t>
      </w:r>
      <w:r w:rsidRPr="00AE0C86">
        <w:rPr>
          <w:rFonts w:ascii="Times New Roman" w:hAnsi="Times New Roman" w:cs="Times New Roman"/>
          <w:sz w:val="24"/>
          <w:szCs w:val="24"/>
        </w:rPr>
        <w:t xml:space="preserve"> Hwange at the time the offences were allegedly committed.  At the respondent’s depot, only the appellant was interviewed.  The relevant bank statements were not interrogated, to verify whether the amounts in question had in fact been banked.  The appellant presented 3 </w:t>
      </w:r>
      <w:r w:rsidR="003549A6" w:rsidRPr="00AE0C86">
        <w:rPr>
          <w:rFonts w:ascii="Times New Roman" w:hAnsi="Times New Roman" w:cs="Times New Roman"/>
          <w:sz w:val="24"/>
          <w:szCs w:val="24"/>
        </w:rPr>
        <w:t>statements which</w:t>
      </w:r>
      <w:r w:rsidRPr="00AE0C86">
        <w:rPr>
          <w:rFonts w:ascii="Times New Roman" w:hAnsi="Times New Roman" w:cs="Times New Roman"/>
          <w:sz w:val="24"/>
          <w:szCs w:val="24"/>
        </w:rPr>
        <w:t xml:space="preserve"> had the effect of reducing the amount alleged to be missing.</w:t>
      </w:r>
    </w:p>
    <w:p w:rsidR="00AE0C86" w:rsidRDefault="00AE0C86" w:rsidP="00AE0C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key witness </w:t>
      </w:r>
      <w:r w:rsidR="00AE3CC6">
        <w:rPr>
          <w:rFonts w:ascii="Times New Roman" w:hAnsi="Times New Roman" w:cs="Times New Roman"/>
          <w:sz w:val="24"/>
          <w:szCs w:val="24"/>
        </w:rPr>
        <w:t>in respect of the audit report wa</w:t>
      </w:r>
      <w:r>
        <w:rPr>
          <w:rFonts w:ascii="Times New Roman" w:hAnsi="Times New Roman" w:cs="Times New Roman"/>
          <w:sz w:val="24"/>
          <w:szCs w:val="24"/>
        </w:rPr>
        <w:t xml:space="preserve">s Mr N. Chorasa, who led the team that carried out the audit.  Other auditors in that team were Mr O.A. Dondo and Mr G. Ngwarati.  Mr Chorasa is the one who gave evidence before the Disciplinary Committee on behalf of the team.  His evidence is recorded on pages 14 -31 of the disciplinary hearing minutes of 4 July 2018. (pages 93 – 110 </w:t>
      </w:r>
      <w:r w:rsidR="00AE3CC6">
        <w:rPr>
          <w:rFonts w:ascii="Times New Roman" w:hAnsi="Times New Roman" w:cs="Times New Roman"/>
          <w:sz w:val="24"/>
          <w:szCs w:val="24"/>
        </w:rPr>
        <w:t>of the record)</w:t>
      </w:r>
      <w:r w:rsidR="00BE6D78">
        <w:rPr>
          <w:rFonts w:ascii="Times New Roman" w:hAnsi="Times New Roman" w:cs="Times New Roman"/>
          <w:sz w:val="24"/>
          <w:szCs w:val="24"/>
        </w:rPr>
        <w:t>.</w:t>
      </w:r>
      <w:r w:rsidR="00AE3CC6">
        <w:rPr>
          <w:rFonts w:ascii="Times New Roman" w:hAnsi="Times New Roman" w:cs="Times New Roman"/>
          <w:sz w:val="24"/>
          <w:szCs w:val="24"/>
        </w:rPr>
        <w:t xml:space="preserve"> A reading of </w:t>
      </w:r>
      <w:r>
        <w:rPr>
          <w:rFonts w:ascii="Times New Roman" w:hAnsi="Times New Roman" w:cs="Times New Roman"/>
          <w:sz w:val="24"/>
          <w:szCs w:val="24"/>
        </w:rPr>
        <w:t xml:space="preserve"> Chorasa’s evidence, especially the portion under cross-examination, tends to confirm the assertions by the appellant.</w:t>
      </w:r>
    </w:p>
    <w:p w:rsidR="00AE0C86" w:rsidRDefault="00AE0C86" w:rsidP="00AE0C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is critical in that evidence is the statement by Chorasa that his team found it unnecessary to examine the respondent’s bank statements, to verify whether the amounts receipted were ban</w:t>
      </w:r>
      <w:r w:rsidR="00AE3CC6">
        <w:rPr>
          <w:rFonts w:ascii="Times New Roman" w:hAnsi="Times New Roman" w:cs="Times New Roman"/>
          <w:sz w:val="24"/>
          <w:szCs w:val="24"/>
        </w:rPr>
        <w:t>ked. They concentrated or focus</w:t>
      </w:r>
      <w:r>
        <w:rPr>
          <w:rFonts w:ascii="Times New Roman" w:hAnsi="Times New Roman" w:cs="Times New Roman"/>
          <w:sz w:val="24"/>
          <w:szCs w:val="24"/>
        </w:rPr>
        <w:t xml:space="preserve">ed their enquiries on whether </w:t>
      </w:r>
      <w:r w:rsidR="00836645">
        <w:rPr>
          <w:rFonts w:ascii="Times New Roman" w:hAnsi="Times New Roman" w:cs="Times New Roman"/>
          <w:sz w:val="24"/>
          <w:szCs w:val="24"/>
        </w:rPr>
        <w:t>the</w:t>
      </w:r>
      <w:r>
        <w:rPr>
          <w:rFonts w:ascii="Times New Roman" w:hAnsi="Times New Roman" w:cs="Times New Roman"/>
          <w:sz w:val="24"/>
          <w:szCs w:val="24"/>
        </w:rPr>
        <w:t xml:space="preserve"> monies receipted were posted to client’s </w:t>
      </w:r>
      <w:r w:rsidR="00836645">
        <w:rPr>
          <w:rFonts w:ascii="Times New Roman" w:hAnsi="Times New Roman" w:cs="Times New Roman"/>
          <w:sz w:val="24"/>
          <w:szCs w:val="24"/>
        </w:rPr>
        <w:t>accounts</w:t>
      </w:r>
      <w:r>
        <w:rPr>
          <w:rFonts w:ascii="Times New Roman" w:hAnsi="Times New Roman" w:cs="Times New Roman"/>
          <w:sz w:val="24"/>
          <w:szCs w:val="24"/>
        </w:rPr>
        <w:t xml:space="preserve">.  The following exchange between </w:t>
      </w:r>
      <w:r w:rsidR="00836645">
        <w:rPr>
          <w:rFonts w:ascii="Times New Roman" w:hAnsi="Times New Roman" w:cs="Times New Roman"/>
          <w:sz w:val="24"/>
          <w:szCs w:val="24"/>
        </w:rPr>
        <w:t>appellant’s</w:t>
      </w:r>
      <w:r>
        <w:rPr>
          <w:rFonts w:ascii="Times New Roman" w:hAnsi="Times New Roman" w:cs="Times New Roman"/>
          <w:sz w:val="24"/>
          <w:szCs w:val="24"/>
        </w:rPr>
        <w:t xml:space="preserve"> legal practitioner </w:t>
      </w:r>
      <w:r w:rsidR="00BE6D78">
        <w:rPr>
          <w:rFonts w:ascii="Times New Roman" w:hAnsi="Times New Roman" w:cs="Times New Roman"/>
          <w:sz w:val="24"/>
          <w:szCs w:val="24"/>
        </w:rPr>
        <w:t xml:space="preserve"> and </w:t>
      </w:r>
      <w:r>
        <w:rPr>
          <w:rFonts w:ascii="Times New Roman" w:hAnsi="Times New Roman" w:cs="Times New Roman"/>
          <w:sz w:val="24"/>
          <w:szCs w:val="24"/>
        </w:rPr>
        <w:t xml:space="preserve"> Mr C</w:t>
      </w:r>
      <w:r w:rsidR="00AE3CC6">
        <w:rPr>
          <w:rFonts w:ascii="Times New Roman" w:hAnsi="Times New Roman" w:cs="Times New Roman"/>
          <w:sz w:val="24"/>
          <w:szCs w:val="24"/>
        </w:rPr>
        <w:t>horasa, is instructive (page 25 of the minutes – page  104</w:t>
      </w:r>
      <w:r>
        <w:rPr>
          <w:rFonts w:ascii="Times New Roman" w:hAnsi="Times New Roman" w:cs="Times New Roman"/>
          <w:sz w:val="24"/>
          <w:szCs w:val="24"/>
        </w:rPr>
        <w:t xml:space="preserve"> of the record):</w:t>
      </w:r>
    </w:p>
    <w:p w:rsidR="00FF3C2E" w:rsidRDefault="00FB01B4" w:rsidP="00FF3C2E">
      <w:pPr>
        <w:spacing w:after="0" w:line="240" w:lineRule="auto"/>
        <w:ind w:left="2880" w:hanging="2160"/>
        <w:jc w:val="both"/>
        <w:rPr>
          <w:rFonts w:ascii="Times New Roman" w:hAnsi="Times New Roman" w:cs="Times New Roman"/>
        </w:rPr>
      </w:pPr>
      <w:r>
        <w:rPr>
          <w:rFonts w:ascii="Times New Roman" w:hAnsi="Times New Roman" w:cs="Times New Roman"/>
        </w:rPr>
        <w:t>“</w:t>
      </w:r>
      <w:r w:rsidR="00FF3C2E">
        <w:rPr>
          <w:rFonts w:ascii="Times New Roman" w:hAnsi="Times New Roman" w:cs="Times New Roman"/>
        </w:rPr>
        <w:t>Accused’s Legal Rep:</w:t>
      </w:r>
      <w:r w:rsidR="00FF3C2E">
        <w:rPr>
          <w:rFonts w:ascii="Times New Roman" w:hAnsi="Times New Roman" w:cs="Times New Roman"/>
        </w:rPr>
        <w:tab/>
        <w:t>You said that the figure of $181 800 is obtained by looking at the receipts that he issued, less those that were posted in the system?</w:t>
      </w:r>
    </w:p>
    <w:p w:rsidR="00FF3C2E" w:rsidRDefault="00FF3C2E" w:rsidP="00FF3C2E">
      <w:pPr>
        <w:spacing w:after="0" w:line="240" w:lineRule="auto"/>
        <w:ind w:left="2880" w:hanging="2160"/>
        <w:jc w:val="both"/>
        <w:rPr>
          <w:rFonts w:ascii="Times New Roman" w:hAnsi="Times New Roman" w:cs="Times New Roman"/>
        </w:rPr>
      </w:pPr>
    </w:p>
    <w:p w:rsidR="00FF3C2E" w:rsidRDefault="00FF3C2E" w:rsidP="00FF3C2E">
      <w:pPr>
        <w:spacing w:after="0" w:line="240" w:lineRule="auto"/>
        <w:ind w:left="2880" w:hanging="2160"/>
        <w:jc w:val="both"/>
        <w:rPr>
          <w:rFonts w:ascii="Times New Roman" w:hAnsi="Times New Roman" w:cs="Times New Roman"/>
        </w:rPr>
      </w:pPr>
      <w:r>
        <w:rPr>
          <w:rFonts w:ascii="Times New Roman" w:hAnsi="Times New Roman" w:cs="Times New Roman"/>
        </w:rPr>
        <w:t>Fifth Witness:</w:t>
      </w:r>
      <w:r>
        <w:rPr>
          <w:rFonts w:ascii="Times New Roman" w:hAnsi="Times New Roman" w:cs="Times New Roman"/>
        </w:rPr>
        <w:tab/>
        <w:t>Yes</w:t>
      </w:r>
    </w:p>
    <w:p w:rsidR="00FF3C2E" w:rsidRDefault="00FF3C2E" w:rsidP="00FF3C2E">
      <w:pPr>
        <w:spacing w:after="0" w:line="240" w:lineRule="auto"/>
        <w:ind w:left="2880" w:hanging="2160"/>
        <w:jc w:val="both"/>
        <w:rPr>
          <w:rFonts w:ascii="Times New Roman" w:hAnsi="Times New Roman" w:cs="Times New Roman"/>
        </w:rPr>
      </w:pPr>
    </w:p>
    <w:p w:rsidR="00FF3C2E" w:rsidRDefault="00FF3C2E" w:rsidP="00FF3C2E">
      <w:pPr>
        <w:spacing w:after="0" w:line="240" w:lineRule="auto"/>
        <w:ind w:left="2880" w:hanging="2160"/>
        <w:jc w:val="both"/>
        <w:rPr>
          <w:rFonts w:ascii="Times New Roman" w:hAnsi="Times New Roman" w:cs="Times New Roman"/>
        </w:rPr>
      </w:pPr>
      <w:r>
        <w:rPr>
          <w:rFonts w:ascii="Times New Roman" w:hAnsi="Times New Roman" w:cs="Times New Roman"/>
        </w:rPr>
        <w:t>Accused’s  Legal Rep:</w:t>
      </w:r>
      <w:r>
        <w:rPr>
          <w:rFonts w:ascii="Times New Roman" w:hAnsi="Times New Roman" w:cs="Times New Roman"/>
        </w:rPr>
        <w:tab/>
        <w:t>I want you to explain what you mean by “posted in the system.”</w:t>
      </w:r>
    </w:p>
    <w:p w:rsidR="00FF3C2E" w:rsidRDefault="00FF3C2E" w:rsidP="00FF3C2E">
      <w:pPr>
        <w:spacing w:after="0" w:line="240" w:lineRule="auto"/>
        <w:ind w:left="2880" w:hanging="2160"/>
        <w:jc w:val="both"/>
        <w:rPr>
          <w:rFonts w:ascii="Times New Roman" w:hAnsi="Times New Roman" w:cs="Times New Roman"/>
        </w:rPr>
      </w:pPr>
    </w:p>
    <w:p w:rsidR="00FF3C2E" w:rsidRDefault="00FF3C2E" w:rsidP="00FF3C2E">
      <w:pPr>
        <w:spacing w:after="0" w:line="240" w:lineRule="auto"/>
        <w:ind w:left="2880" w:hanging="2160"/>
        <w:jc w:val="both"/>
        <w:rPr>
          <w:rFonts w:ascii="Times New Roman" w:hAnsi="Times New Roman" w:cs="Times New Roman"/>
        </w:rPr>
      </w:pPr>
      <w:r>
        <w:rPr>
          <w:rFonts w:ascii="Times New Roman" w:hAnsi="Times New Roman" w:cs="Times New Roman"/>
        </w:rPr>
        <w:t>Fifth Witness</w:t>
      </w:r>
      <w:r>
        <w:rPr>
          <w:rFonts w:ascii="Times New Roman" w:hAnsi="Times New Roman" w:cs="Times New Roman"/>
        </w:rPr>
        <w:tab/>
        <w:t>We mean those that are recorded in ZETDC’s system in the accounts of the customer. That’s what we mean by posted.</w:t>
      </w:r>
    </w:p>
    <w:p w:rsidR="00FF3C2E" w:rsidRDefault="00FF3C2E" w:rsidP="00FF3C2E">
      <w:pPr>
        <w:spacing w:after="0" w:line="240" w:lineRule="auto"/>
        <w:ind w:left="2880" w:hanging="2160"/>
        <w:jc w:val="both"/>
        <w:rPr>
          <w:rFonts w:ascii="Times New Roman" w:hAnsi="Times New Roman" w:cs="Times New Roman"/>
        </w:rPr>
      </w:pPr>
    </w:p>
    <w:p w:rsidR="00FF3C2E" w:rsidRDefault="00FF3C2E" w:rsidP="00FF3C2E">
      <w:pPr>
        <w:spacing w:after="0" w:line="240" w:lineRule="auto"/>
        <w:ind w:left="2880" w:hanging="2160"/>
        <w:jc w:val="both"/>
        <w:rPr>
          <w:rFonts w:ascii="Times New Roman" w:hAnsi="Times New Roman" w:cs="Times New Roman"/>
        </w:rPr>
      </w:pPr>
      <w:r>
        <w:rPr>
          <w:rFonts w:ascii="Times New Roman" w:hAnsi="Times New Roman" w:cs="Times New Roman"/>
        </w:rPr>
        <w:t>Accused’s Legal Rep:</w:t>
      </w:r>
      <w:r>
        <w:rPr>
          <w:rFonts w:ascii="Times New Roman" w:hAnsi="Times New Roman" w:cs="Times New Roman"/>
        </w:rPr>
        <w:tab/>
        <w:t>So let’s agree again, you were looking at whether a certain payment reflected on a receipt, and whether it appears in the customer’s bill for the month or Accountant Statement?</w:t>
      </w:r>
    </w:p>
    <w:p w:rsidR="00FF3C2E" w:rsidRDefault="00FF3C2E" w:rsidP="00FF3C2E">
      <w:pPr>
        <w:spacing w:after="0" w:line="240" w:lineRule="auto"/>
        <w:ind w:left="2880" w:hanging="2160"/>
        <w:jc w:val="both"/>
        <w:rPr>
          <w:rFonts w:ascii="Times New Roman" w:hAnsi="Times New Roman" w:cs="Times New Roman"/>
        </w:rPr>
      </w:pPr>
    </w:p>
    <w:p w:rsidR="00FF3C2E" w:rsidRDefault="00FF3C2E" w:rsidP="00FF3C2E">
      <w:pPr>
        <w:spacing w:after="0" w:line="240" w:lineRule="auto"/>
        <w:ind w:left="2880" w:hanging="2160"/>
        <w:jc w:val="both"/>
        <w:rPr>
          <w:rFonts w:ascii="Times New Roman" w:hAnsi="Times New Roman" w:cs="Times New Roman"/>
        </w:rPr>
      </w:pPr>
      <w:r>
        <w:rPr>
          <w:rFonts w:ascii="Times New Roman" w:hAnsi="Times New Roman" w:cs="Times New Roman"/>
        </w:rPr>
        <w:t>Fifth Witness:</w:t>
      </w:r>
      <w:r>
        <w:rPr>
          <w:rFonts w:ascii="Times New Roman" w:hAnsi="Times New Roman" w:cs="Times New Roman"/>
        </w:rPr>
        <w:tab/>
        <w:t>Accountant Statement not Bill.</w:t>
      </w:r>
    </w:p>
    <w:p w:rsidR="00FF3C2E" w:rsidRDefault="00FF3C2E" w:rsidP="00FF3C2E">
      <w:pPr>
        <w:spacing w:after="0" w:line="240" w:lineRule="auto"/>
        <w:ind w:left="2880" w:hanging="2160"/>
        <w:jc w:val="both"/>
        <w:rPr>
          <w:rFonts w:ascii="Times New Roman" w:hAnsi="Times New Roman" w:cs="Times New Roman"/>
        </w:rPr>
      </w:pPr>
    </w:p>
    <w:p w:rsidR="00FF3C2E" w:rsidRDefault="00FF3C2E" w:rsidP="00FF3C2E">
      <w:pPr>
        <w:spacing w:after="0" w:line="240" w:lineRule="auto"/>
        <w:ind w:left="2880" w:hanging="2160"/>
        <w:jc w:val="both"/>
        <w:rPr>
          <w:rFonts w:ascii="Times New Roman" w:hAnsi="Times New Roman" w:cs="Times New Roman"/>
        </w:rPr>
      </w:pPr>
      <w:r>
        <w:rPr>
          <w:rFonts w:ascii="Times New Roman" w:hAnsi="Times New Roman" w:cs="Times New Roman"/>
        </w:rPr>
        <w:t>Accused’s Legal Rep:</w:t>
      </w:r>
      <w:r>
        <w:rPr>
          <w:rFonts w:ascii="Times New Roman" w:hAnsi="Times New Roman" w:cs="Times New Roman"/>
        </w:rPr>
        <w:tab/>
        <w:t>By account statement, so that we’re on the same page, you mean something like the National Parks Statement Account Number 5034491?</w:t>
      </w:r>
    </w:p>
    <w:p w:rsidR="00FF3C2E" w:rsidRDefault="00FF3C2E" w:rsidP="00FF3C2E">
      <w:pPr>
        <w:spacing w:after="0" w:line="240" w:lineRule="auto"/>
        <w:ind w:left="2880" w:hanging="2160"/>
        <w:jc w:val="both"/>
        <w:rPr>
          <w:rFonts w:ascii="Times New Roman" w:hAnsi="Times New Roman" w:cs="Times New Roman"/>
        </w:rPr>
      </w:pPr>
    </w:p>
    <w:p w:rsidR="00FF3C2E" w:rsidRDefault="00FF3C2E" w:rsidP="00FF3C2E">
      <w:pPr>
        <w:spacing w:after="0" w:line="240" w:lineRule="auto"/>
        <w:ind w:left="2880" w:hanging="2160"/>
        <w:jc w:val="both"/>
        <w:rPr>
          <w:rFonts w:ascii="Times New Roman" w:hAnsi="Times New Roman" w:cs="Times New Roman"/>
        </w:rPr>
      </w:pPr>
      <w:r>
        <w:rPr>
          <w:rFonts w:ascii="Times New Roman" w:hAnsi="Times New Roman" w:cs="Times New Roman"/>
        </w:rPr>
        <w:t>Fifth Witness:</w:t>
      </w:r>
      <w:r>
        <w:rPr>
          <w:rFonts w:ascii="Times New Roman" w:hAnsi="Times New Roman" w:cs="Times New Roman"/>
        </w:rPr>
        <w:tab/>
        <w:t>Yes</w:t>
      </w:r>
    </w:p>
    <w:p w:rsidR="00FF3C2E" w:rsidRDefault="00FF3C2E" w:rsidP="00FF3C2E">
      <w:pPr>
        <w:spacing w:after="0" w:line="240" w:lineRule="auto"/>
        <w:ind w:left="2880" w:hanging="2160"/>
        <w:jc w:val="both"/>
        <w:rPr>
          <w:rFonts w:ascii="Times New Roman" w:hAnsi="Times New Roman" w:cs="Times New Roman"/>
        </w:rPr>
      </w:pPr>
    </w:p>
    <w:p w:rsidR="00FF3C2E" w:rsidRPr="00FB01B4" w:rsidRDefault="00FF3C2E" w:rsidP="00FF3C2E">
      <w:pPr>
        <w:spacing w:after="0" w:line="240" w:lineRule="auto"/>
        <w:ind w:left="2880" w:hanging="2160"/>
        <w:jc w:val="both"/>
        <w:rPr>
          <w:rFonts w:ascii="Times New Roman" w:hAnsi="Times New Roman" w:cs="Times New Roman"/>
        </w:rPr>
      </w:pPr>
      <w:r>
        <w:rPr>
          <w:rFonts w:ascii="Times New Roman" w:hAnsi="Times New Roman" w:cs="Times New Roman"/>
        </w:rPr>
        <w:t>Accused’s Legal Rep:</w:t>
      </w:r>
      <w:r>
        <w:rPr>
          <w:rFonts w:ascii="Times New Roman" w:hAnsi="Times New Roman" w:cs="Times New Roman"/>
        </w:rPr>
        <w:tab/>
      </w:r>
      <w:r w:rsidRPr="00FB01B4">
        <w:rPr>
          <w:rFonts w:ascii="Times New Roman" w:hAnsi="Times New Roman" w:cs="Times New Roman"/>
          <w:u w:val="single"/>
        </w:rPr>
        <w:t>So when you concluded that my client misappropriated funds, you were looking at those instances where payments were allegedly received but not reflecting in the customer’s statement like the one that I’ve just shown you?</w:t>
      </w:r>
    </w:p>
    <w:p w:rsidR="00FF3C2E" w:rsidRDefault="00FF3C2E" w:rsidP="00FF3C2E">
      <w:pPr>
        <w:spacing w:after="0" w:line="240" w:lineRule="auto"/>
        <w:ind w:left="2880" w:hanging="2160"/>
        <w:jc w:val="both"/>
        <w:rPr>
          <w:rFonts w:ascii="Times New Roman" w:hAnsi="Times New Roman" w:cs="Times New Roman"/>
        </w:rPr>
      </w:pPr>
    </w:p>
    <w:p w:rsidR="00FF3C2E" w:rsidRDefault="00FF3C2E" w:rsidP="00FF3C2E">
      <w:pPr>
        <w:spacing w:after="0" w:line="240" w:lineRule="auto"/>
        <w:ind w:left="2880" w:hanging="2160"/>
        <w:jc w:val="both"/>
        <w:rPr>
          <w:rFonts w:ascii="Times New Roman" w:hAnsi="Times New Roman" w:cs="Times New Roman"/>
        </w:rPr>
      </w:pPr>
      <w:r>
        <w:rPr>
          <w:rFonts w:ascii="Times New Roman" w:hAnsi="Times New Roman" w:cs="Times New Roman"/>
        </w:rPr>
        <w:t>Fifth Witness:</w:t>
      </w:r>
      <w:r>
        <w:rPr>
          <w:rFonts w:ascii="Times New Roman" w:hAnsi="Times New Roman" w:cs="Times New Roman"/>
        </w:rPr>
        <w:tab/>
      </w:r>
      <w:r w:rsidRPr="00FB01B4">
        <w:rPr>
          <w:rFonts w:ascii="Times New Roman" w:hAnsi="Times New Roman" w:cs="Times New Roman"/>
          <w:u w:val="single"/>
        </w:rPr>
        <w:t>Correct</w:t>
      </w:r>
      <w:r>
        <w:rPr>
          <w:rFonts w:ascii="Times New Roman" w:hAnsi="Times New Roman" w:cs="Times New Roman"/>
        </w:rPr>
        <w:t>.</w:t>
      </w:r>
    </w:p>
    <w:p w:rsidR="00FF3C2E" w:rsidRDefault="00FF3C2E" w:rsidP="00FF3C2E">
      <w:pPr>
        <w:spacing w:after="0" w:line="240" w:lineRule="auto"/>
        <w:ind w:left="2880" w:hanging="2160"/>
        <w:jc w:val="both"/>
        <w:rPr>
          <w:rFonts w:ascii="Times New Roman" w:hAnsi="Times New Roman" w:cs="Times New Roman"/>
        </w:rPr>
      </w:pPr>
    </w:p>
    <w:p w:rsidR="00FF3C2E" w:rsidRDefault="00FF3C2E" w:rsidP="00FF3C2E">
      <w:pPr>
        <w:spacing w:after="0" w:line="240" w:lineRule="auto"/>
        <w:ind w:left="2880" w:hanging="2160"/>
        <w:jc w:val="both"/>
        <w:rPr>
          <w:rFonts w:ascii="Times New Roman" w:hAnsi="Times New Roman" w:cs="Times New Roman"/>
        </w:rPr>
      </w:pPr>
      <w:r>
        <w:rPr>
          <w:rFonts w:ascii="Times New Roman" w:hAnsi="Times New Roman" w:cs="Times New Roman"/>
        </w:rPr>
        <w:t>Accused’s Legal Rep:</w:t>
      </w:r>
      <w:r>
        <w:rPr>
          <w:rFonts w:ascii="Times New Roman" w:hAnsi="Times New Roman" w:cs="Times New Roman"/>
        </w:rPr>
        <w:tab/>
      </w:r>
      <w:r w:rsidRPr="00FB01B4">
        <w:rPr>
          <w:rFonts w:ascii="Times New Roman" w:hAnsi="Times New Roman" w:cs="Times New Roman"/>
          <w:u w:val="single"/>
        </w:rPr>
        <w:t>The useful</w:t>
      </w:r>
      <w:r w:rsidR="00FB01B4" w:rsidRPr="00FB01B4">
        <w:rPr>
          <w:rFonts w:ascii="Times New Roman" w:hAnsi="Times New Roman" w:cs="Times New Roman"/>
          <w:u w:val="single"/>
        </w:rPr>
        <w:t xml:space="preserve">ness of this receipt to us is </w:t>
      </w:r>
      <w:r w:rsidRPr="00FB01B4">
        <w:rPr>
          <w:rFonts w:ascii="Times New Roman" w:hAnsi="Times New Roman" w:cs="Times New Roman"/>
          <w:u w:val="single"/>
        </w:rPr>
        <w:t xml:space="preserve"> in so far as it tells us that receipts were issued but not posted, period</w:t>
      </w:r>
      <w:r>
        <w:rPr>
          <w:rFonts w:ascii="Times New Roman" w:hAnsi="Times New Roman" w:cs="Times New Roman"/>
        </w:rPr>
        <w:t>?</w:t>
      </w:r>
    </w:p>
    <w:p w:rsidR="00FF3C2E" w:rsidRDefault="00FF3C2E" w:rsidP="00FF3C2E">
      <w:pPr>
        <w:spacing w:after="0" w:line="240" w:lineRule="auto"/>
        <w:ind w:left="2880" w:hanging="2160"/>
        <w:jc w:val="both"/>
        <w:rPr>
          <w:rFonts w:ascii="Times New Roman" w:hAnsi="Times New Roman" w:cs="Times New Roman"/>
        </w:rPr>
      </w:pPr>
    </w:p>
    <w:p w:rsidR="00FF3C2E" w:rsidRDefault="00FF3C2E" w:rsidP="00FF3C2E">
      <w:pPr>
        <w:spacing w:after="0" w:line="240" w:lineRule="auto"/>
        <w:ind w:left="2880" w:hanging="2160"/>
        <w:jc w:val="both"/>
        <w:rPr>
          <w:rFonts w:ascii="Times New Roman" w:hAnsi="Times New Roman" w:cs="Times New Roman"/>
        </w:rPr>
      </w:pPr>
      <w:r>
        <w:rPr>
          <w:rFonts w:ascii="Times New Roman" w:hAnsi="Times New Roman" w:cs="Times New Roman"/>
        </w:rPr>
        <w:t>Fifth Witness:</w:t>
      </w:r>
      <w:r>
        <w:rPr>
          <w:rFonts w:ascii="Times New Roman" w:hAnsi="Times New Roman" w:cs="Times New Roman"/>
        </w:rPr>
        <w:tab/>
      </w:r>
      <w:r w:rsidRPr="00FB01B4">
        <w:rPr>
          <w:rFonts w:ascii="Times New Roman" w:hAnsi="Times New Roman" w:cs="Times New Roman"/>
          <w:u w:val="single"/>
        </w:rPr>
        <w:t>Yes</w:t>
      </w:r>
      <w:r w:rsidRPr="00FB01B4">
        <w:rPr>
          <w:rFonts w:ascii="Times New Roman" w:hAnsi="Times New Roman" w:cs="Times New Roman"/>
        </w:rPr>
        <w:t>.</w:t>
      </w:r>
      <w:r w:rsidR="00FB01B4" w:rsidRPr="00FB01B4">
        <w:rPr>
          <w:rFonts w:ascii="Times New Roman" w:hAnsi="Times New Roman" w:cs="Times New Roman"/>
        </w:rPr>
        <w:t xml:space="preserve">  </w:t>
      </w:r>
      <w:r w:rsidR="00FB01B4">
        <w:rPr>
          <w:rFonts w:ascii="Times New Roman" w:hAnsi="Times New Roman" w:cs="Times New Roman"/>
          <w:u w:val="single"/>
        </w:rPr>
        <w:t>(</w:t>
      </w:r>
      <w:r w:rsidR="00FB01B4">
        <w:rPr>
          <w:rFonts w:ascii="Times New Roman" w:hAnsi="Times New Roman" w:cs="Times New Roman"/>
        </w:rPr>
        <w:t xml:space="preserve"> Underlining added)</w:t>
      </w:r>
      <w:r>
        <w:rPr>
          <w:rFonts w:ascii="Times New Roman" w:hAnsi="Times New Roman" w:cs="Times New Roman"/>
        </w:rPr>
        <w:tab/>
      </w:r>
    </w:p>
    <w:p w:rsidR="00FF3C2E" w:rsidRPr="00FF3C2E" w:rsidRDefault="00FF3C2E" w:rsidP="00FF3C2E">
      <w:pPr>
        <w:spacing w:after="0" w:line="240" w:lineRule="auto"/>
        <w:ind w:left="2880" w:hanging="2160"/>
        <w:jc w:val="both"/>
        <w:rPr>
          <w:rFonts w:ascii="Times New Roman" w:hAnsi="Times New Roman" w:cs="Times New Roman"/>
        </w:rPr>
      </w:pPr>
    </w:p>
    <w:p w:rsidR="00AE0C86" w:rsidRDefault="00EC0A13" w:rsidP="00EC0A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 according to this explanation by the auditor, the fraud/theft allegations in respect of the US$180 800,00 are based on failure to post payments to the customer’s statements.</w:t>
      </w:r>
    </w:p>
    <w:p w:rsidR="00EC0A13" w:rsidRDefault="00FB01B4" w:rsidP="003549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the cross-examination</w:t>
      </w:r>
      <w:r w:rsidR="00EC0A13">
        <w:rPr>
          <w:rFonts w:ascii="Times New Roman" w:hAnsi="Times New Roman" w:cs="Times New Roman"/>
          <w:sz w:val="24"/>
          <w:szCs w:val="24"/>
        </w:rPr>
        <w:t xml:space="preserve"> progressed, the legal practitioner was able to highlight a number of receipts that were in fact posted to the customer’s account statements</w:t>
      </w:r>
      <w:r>
        <w:rPr>
          <w:rFonts w:ascii="Times New Roman" w:hAnsi="Times New Roman" w:cs="Times New Roman"/>
          <w:sz w:val="24"/>
          <w:szCs w:val="24"/>
        </w:rPr>
        <w:t>, contrary to audit’s assertion</w:t>
      </w:r>
      <w:r w:rsidR="003549A6">
        <w:rPr>
          <w:rFonts w:ascii="Times New Roman" w:hAnsi="Times New Roman" w:cs="Times New Roman"/>
          <w:sz w:val="24"/>
          <w:szCs w:val="24"/>
        </w:rPr>
        <w:t>.</w:t>
      </w:r>
      <w:r w:rsidR="00EC0A13">
        <w:rPr>
          <w:rFonts w:ascii="Times New Roman" w:hAnsi="Times New Roman" w:cs="Times New Roman"/>
          <w:sz w:val="24"/>
          <w:szCs w:val="24"/>
        </w:rPr>
        <w:t xml:space="preserve"> Mr Chorasa then conceded that the balance allegedly unaccounted for would have to be reduced.  Significantly, the witness conceded that the audit would be incorrect. This is recorded on page 28 of the minutes (page 107 of the record):</w:t>
      </w:r>
    </w:p>
    <w:p w:rsidR="00EC0A13" w:rsidRDefault="00E01563" w:rsidP="003549A6">
      <w:pPr>
        <w:spacing w:after="0"/>
        <w:ind w:left="2880" w:hanging="2160"/>
        <w:jc w:val="both"/>
        <w:rPr>
          <w:rFonts w:ascii="Times New Roman" w:hAnsi="Times New Roman" w:cs="Times New Roman"/>
        </w:rPr>
      </w:pPr>
      <w:r>
        <w:rPr>
          <w:rFonts w:ascii="Times New Roman" w:hAnsi="Times New Roman" w:cs="Times New Roman"/>
        </w:rPr>
        <w:t>“Accused’s Legal Rep:</w:t>
      </w:r>
      <w:r>
        <w:rPr>
          <w:rFonts w:ascii="Times New Roman" w:hAnsi="Times New Roman" w:cs="Times New Roman"/>
        </w:rPr>
        <w:tab/>
        <w:t>If you’re presented with the verified evidence of this statement, what would be the effect on the audit you carried out?</w:t>
      </w:r>
    </w:p>
    <w:p w:rsidR="00E01563" w:rsidRDefault="00E01563" w:rsidP="003549A6">
      <w:pPr>
        <w:spacing w:after="0"/>
        <w:ind w:left="2880" w:hanging="2160"/>
        <w:jc w:val="both"/>
        <w:rPr>
          <w:rFonts w:ascii="Times New Roman" w:hAnsi="Times New Roman" w:cs="Times New Roman"/>
        </w:rPr>
      </w:pPr>
    </w:p>
    <w:p w:rsidR="00E01563" w:rsidRDefault="00E01563" w:rsidP="003549A6">
      <w:pPr>
        <w:spacing w:after="0"/>
        <w:ind w:left="2880" w:hanging="2160"/>
        <w:jc w:val="both"/>
        <w:rPr>
          <w:rFonts w:ascii="Times New Roman" w:hAnsi="Times New Roman" w:cs="Times New Roman"/>
        </w:rPr>
      </w:pPr>
      <w:r>
        <w:rPr>
          <w:rFonts w:ascii="Times New Roman" w:hAnsi="Times New Roman" w:cs="Times New Roman"/>
        </w:rPr>
        <w:t>Fifth Witness:</w:t>
      </w:r>
      <w:r>
        <w:rPr>
          <w:rFonts w:ascii="Times New Roman" w:hAnsi="Times New Roman" w:cs="Times New Roman"/>
        </w:rPr>
        <w:tab/>
        <w:t>On that assumption the audit would be incorrect.</w:t>
      </w:r>
    </w:p>
    <w:p w:rsidR="00E01563" w:rsidRDefault="00E01563" w:rsidP="003549A6">
      <w:pPr>
        <w:spacing w:after="0"/>
        <w:ind w:left="2880" w:hanging="2160"/>
        <w:jc w:val="both"/>
        <w:rPr>
          <w:rFonts w:ascii="Times New Roman" w:hAnsi="Times New Roman" w:cs="Times New Roman"/>
        </w:rPr>
      </w:pPr>
    </w:p>
    <w:p w:rsidR="00E01563" w:rsidRDefault="00E01563" w:rsidP="003549A6">
      <w:pPr>
        <w:spacing w:after="0"/>
        <w:ind w:left="2880" w:hanging="2160"/>
        <w:jc w:val="both"/>
        <w:rPr>
          <w:rFonts w:ascii="Times New Roman" w:hAnsi="Times New Roman" w:cs="Times New Roman"/>
        </w:rPr>
      </w:pPr>
      <w:r>
        <w:rPr>
          <w:rFonts w:ascii="Times New Roman" w:hAnsi="Times New Roman" w:cs="Times New Roman"/>
        </w:rPr>
        <w:t>Accuse</w:t>
      </w:r>
      <w:r w:rsidR="008E2C4B">
        <w:rPr>
          <w:rFonts w:ascii="Times New Roman" w:hAnsi="Times New Roman" w:cs="Times New Roman"/>
        </w:rPr>
        <w:t>d’s Legal Rep:</w:t>
      </w:r>
      <w:r w:rsidR="008E2C4B">
        <w:rPr>
          <w:rFonts w:ascii="Times New Roman" w:hAnsi="Times New Roman" w:cs="Times New Roman"/>
        </w:rPr>
        <w:tab/>
        <w:t>If we work with that assumption, again the amount you indicate on that statement would go down isn’t it?</w:t>
      </w:r>
    </w:p>
    <w:p w:rsidR="008E2C4B" w:rsidRDefault="008E2C4B" w:rsidP="003549A6">
      <w:pPr>
        <w:spacing w:after="0"/>
        <w:ind w:left="2880" w:hanging="2160"/>
        <w:jc w:val="both"/>
        <w:rPr>
          <w:rFonts w:ascii="Times New Roman" w:hAnsi="Times New Roman" w:cs="Times New Roman"/>
        </w:rPr>
      </w:pPr>
    </w:p>
    <w:p w:rsidR="008E2C4B" w:rsidRDefault="008E2C4B" w:rsidP="003549A6">
      <w:pPr>
        <w:spacing w:after="0"/>
        <w:ind w:left="2880" w:hanging="2160"/>
        <w:jc w:val="both"/>
        <w:rPr>
          <w:rFonts w:ascii="Times New Roman" w:hAnsi="Times New Roman" w:cs="Times New Roman"/>
        </w:rPr>
      </w:pPr>
      <w:r>
        <w:rPr>
          <w:rFonts w:ascii="Times New Roman" w:hAnsi="Times New Roman" w:cs="Times New Roman"/>
        </w:rPr>
        <w:t>Fifth Witness:</w:t>
      </w:r>
      <w:r>
        <w:rPr>
          <w:rFonts w:ascii="Times New Roman" w:hAnsi="Times New Roman" w:cs="Times New Roman"/>
        </w:rPr>
        <w:tab/>
        <w:t>Based on the evidence yes.</w:t>
      </w:r>
      <w:r w:rsidR="00FB01B4">
        <w:rPr>
          <w:rFonts w:ascii="Times New Roman" w:hAnsi="Times New Roman" w:cs="Times New Roman"/>
        </w:rPr>
        <w:t>”</w:t>
      </w:r>
    </w:p>
    <w:p w:rsidR="008E2C4B" w:rsidRPr="00E01563" w:rsidRDefault="008E2C4B" w:rsidP="00E01563">
      <w:pPr>
        <w:spacing w:after="0" w:line="360" w:lineRule="auto"/>
        <w:ind w:left="2880" w:hanging="2160"/>
        <w:jc w:val="both"/>
        <w:rPr>
          <w:rFonts w:ascii="Times New Roman" w:hAnsi="Times New Roman" w:cs="Times New Roman"/>
        </w:rPr>
      </w:pP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 xml:space="preserve">The cross-examiner went further to enquire whether the auditors had evidence that the appellant made postings in respect of payments which were not received by the company i.e. the respondent. The witness </w:t>
      </w:r>
      <w:r w:rsidR="00B75AB3">
        <w:rPr>
          <w:rFonts w:ascii="Times New Roman" w:hAnsi="Times New Roman" w:cs="Times New Roman"/>
          <w:sz w:val="24"/>
          <w:szCs w:val="24"/>
        </w:rPr>
        <w:t>said there was no such enquiry</w:t>
      </w:r>
      <w:r w:rsidRPr="0066633B">
        <w:rPr>
          <w:rFonts w:ascii="Times New Roman" w:hAnsi="Times New Roman" w:cs="Times New Roman"/>
          <w:sz w:val="24"/>
          <w:szCs w:val="24"/>
        </w:rPr>
        <w:t>,</w:t>
      </w:r>
      <w:r w:rsidR="00B75AB3">
        <w:rPr>
          <w:rFonts w:ascii="Times New Roman" w:hAnsi="Times New Roman" w:cs="Times New Roman"/>
          <w:sz w:val="24"/>
          <w:szCs w:val="24"/>
        </w:rPr>
        <w:t xml:space="preserve"> neither was there any enquiry</w:t>
      </w:r>
      <w:r w:rsidRPr="0066633B">
        <w:rPr>
          <w:rFonts w:ascii="Times New Roman" w:hAnsi="Times New Roman" w:cs="Times New Roman"/>
          <w:sz w:val="24"/>
          <w:szCs w:val="24"/>
        </w:rPr>
        <w:t xml:space="preserve"> as to whether the appellant tampered with the system.  The exchange between the witness and the legal practitioner </w:t>
      </w:r>
      <w:r w:rsidR="00B75AB3">
        <w:rPr>
          <w:rFonts w:ascii="Times New Roman" w:hAnsi="Times New Roman" w:cs="Times New Roman"/>
          <w:sz w:val="24"/>
          <w:szCs w:val="24"/>
        </w:rPr>
        <w:t xml:space="preserve">in this respect </w:t>
      </w:r>
      <w:r w:rsidRPr="0066633B">
        <w:rPr>
          <w:rFonts w:ascii="Times New Roman" w:hAnsi="Times New Roman" w:cs="Times New Roman"/>
          <w:sz w:val="24"/>
          <w:szCs w:val="24"/>
        </w:rPr>
        <w:t>is recorded on page 28 of the minute</w:t>
      </w:r>
      <w:r w:rsidR="00B75AB3">
        <w:rPr>
          <w:rFonts w:ascii="Times New Roman" w:hAnsi="Times New Roman" w:cs="Times New Roman"/>
          <w:sz w:val="24"/>
          <w:szCs w:val="24"/>
        </w:rPr>
        <w:t>s</w:t>
      </w:r>
      <w:r w:rsidRPr="0066633B">
        <w:rPr>
          <w:rFonts w:ascii="Times New Roman" w:hAnsi="Times New Roman" w:cs="Times New Roman"/>
          <w:sz w:val="24"/>
          <w:szCs w:val="24"/>
        </w:rPr>
        <w:t xml:space="preserve"> (page 107 of the record):</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 xml:space="preserve">Where allegations of fraud or theft are </w:t>
      </w:r>
      <w:r w:rsidR="00D602A7" w:rsidRPr="0066633B">
        <w:rPr>
          <w:rFonts w:ascii="Times New Roman" w:hAnsi="Times New Roman" w:cs="Times New Roman"/>
          <w:sz w:val="24"/>
          <w:szCs w:val="24"/>
        </w:rPr>
        <w:t>levelled</w:t>
      </w:r>
      <w:r w:rsidRPr="0066633B">
        <w:rPr>
          <w:rFonts w:ascii="Times New Roman" w:hAnsi="Times New Roman" w:cs="Times New Roman"/>
          <w:sz w:val="24"/>
          <w:szCs w:val="24"/>
        </w:rPr>
        <w:t xml:space="preserve"> against an employee, and such allegations arise out of an investigation by audit, it is of critical importance that the evidence relating to that audit be credible. In the instant case, the credibility of the evidence presented by the respondent, in so far as it related to the audit report, was seriously dented. Crucial gaps were exposed, relating to the banking of the money. No investigations were carried out in this regard.</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One expected some indication of how the system was manipulated or tampered with in execution of the alleged fraud. The auditor stated that their investigation did not focus on th</w:t>
      </w:r>
      <w:r w:rsidR="00B75AB3">
        <w:rPr>
          <w:rFonts w:ascii="Times New Roman" w:hAnsi="Times New Roman" w:cs="Times New Roman"/>
          <w:sz w:val="24"/>
          <w:szCs w:val="24"/>
        </w:rPr>
        <w:t>at</w:t>
      </w:r>
      <w:r w:rsidRPr="0066633B">
        <w:rPr>
          <w:rFonts w:ascii="Times New Roman" w:hAnsi="Times New Roman" w:cs="Times New Roman"/>
          <w:sz w:val="24"/>
          <w:szCs w:val="24"/>
        </w:rPr>
        <w:t xml:space="preserve"> aspect.   They focused on whether payments made by the customer reflected on the customer’s account statements. It turned out that most of the payments were infact posted. Otherwise, there should have been a complaint from the customer, to the effect that the payment</w:t>
      </w:r>
      <w:r w:rsidR="00B75AB3">
        <w:rPr>
          <w:rFonts w:ascii="Times New Roman" w:hAnsi="Times New Roman" w:cs="Times New Roman"/>
          <w:sz w:val="24"/>
          <w:szCs w:val="24"/>
        </w:rPr>
        <w:t>s</w:t>
      </w:r>
      <w:r w:rsidRPr="0066633B">
        <w:rPr>
          <w:rFonts w:ascii="Times New Roman" w:hAnsi="Times New Roman" w:cs="Times New Roman"/>
          <w:sz w:val="24"/>
          <w:szCs w:val="24"/>
        </w:rPr>
        <w:t xml:space="preserve"> they made were not reflected in their account statements. There were no such compl</w:t>
      </w:r>
      <w:r w:rsidR="00B75AB3">
        <w:rPr>
          <w:rFonts w:ascii="Times New Roman" w:hAnsi="Times New Roman" w:cs="Times New Roman"/>
          <w:sz w:val="24"/>
          <w:szCs w:val="24"/>
        </w:rPr>
        <w:t>aints. The customer did not in</w:t>
      </w:r>
      <w:r w:rsidRPr="0066633B">
        <w:rPr>
          <w:rFonts w:ascii="Times New Roman" w:hAnsi="Times New Roman" w:cs="Times New Roman"/>
          <w:sz w:val="24"/>
          <w:szCs w:val="24"/>
        </w:rPr>
        <w:t>stigate the audit investigation. It is not the complain</w:t>
      </w:r>
      <w:r w:rsidR="00B75AB3">
        <w:rPr>
          <w:rFonts w:ascii="Times New Roman" w:hAnsi="Times New Roman" w:cs="Times New Roman"/>
          <w:sz w:val="24"/>
          <w:szCs w:val="24"/>
        </w:rPr>
        <w:t>an</w:t>
      </w:r>
      <w:r w:rsidRPr="0066633B">
        <w:rPr>
          <w:rFonts w:ascii="Times New Roman" w:hAnsi="Times New Roman" w:cs="Times New Roman"/>
          <w:sz w:val="24"/>
          <w:szCs w:val="24"/>
        </w:rPr>
        <w:t>t in the case. It is the respondent who is the complain</w:t>
      </w:r>
      <w:r w:rsidR="00B75AB3">
        <w:rPr>
          <w:rFonts w:ascii="Times New Roman" w:hAnsi="Times New Roman" w:cs="Times New Roman"/>
          <w:sz w:val="24"/>
          <w:szCs w:val="24"/>
        </w:rPr>
        <w:t>an</w:t>
      </w:r>
      <w:r w:rsidRPr="0066633B">
        <w:rPr>
          <w:rFonts w:ascii="Times New Roman" w:hAnsi="Times New Roman" w:cs="Times New Roman"/>
          <w:sz w:val="24"/>
          <w:szCs w:val="24"/>
        </w:rPr>
        <w:t>t. It is therefore the respondent’s audit which must demonstrate how the fraud/theft was executed and who the perpetrator(s) were. In his testimony before the Discipli</w:t>
      </w:r>
      <w:r w:rsidR="00987ACD">
        <w:rPr>
          <w:rFonts w:ascii="Times New Roman" w:hAnsi="Times New Roman" w:cs="Times New Roman"/>
          <w:sz w:val="24"/>
          <w:szCs w:val="24"/>
        </w:rPr>
        <w:t>nary Authority, the auditor said</w:t>
      </w:r>
      <w:r w:rsidRPr="0066633B">
        <w:rPr>
          <w:rFonts w:ascii="Times New Roman" w:hAnsi="Times New Roman" w:cs="Times New Roman"/>
          <w:sz w:val="24"/>
          <w:szCs w:val="24"/>
        </w:rPr>
        <w:t xml:space="preserve"> his team did not bother with that aspect of the investigation. He </w:t>
      </w:r>
      <w:r w:rsidR="00987ACD">
        <w:rPr>
          <w:rFonts w:ascii="Times New Roman" w:hAnsi="Times New Roman" w:cs="Times New Roman"/>
          <w:sz w:val="24"/>
          <w:szCs w:val="24"/>
        </w:rPr>
        <w:t>conceded</w:t>
      </w:r>
      <w:r w:rsidRPr="0066633B">
        <w:rPr>
          <w:rFonts w:ascii="Times New Roman" w:hAnsi="Times New Roman" w:cs="Times New Roman"/>
          <w:sz w:val="24"/>
          <w:szCs w:val="24"/>
        </w:rPr>
        <w:t xml:space="preserve"> </w:t>
      </w:r>
      <w:r w:rsidR="00987ACD">
        <w:rPr>
          <w:rFonts w:ascii="Times New Roman" w:hAnsi="Times New Roman" w:cs="Times New Roman"/>
          <w:sz w:val="24"/>
          <w:szCs w:val="24"/>
        </w:rPr>
        <w:t xml:space="preserve">that </w:t>
      </w:r>
      <w:r w:rsidRPr="0066633B">
        <w:rPr>
          <w:rFonts w:ascii="Times New Roman" w:hAnsi="Times New Roman" w:cs="Times New Roman"/>
          <w:sz w:val="24"/>
          <w:szCs w:val="24"/>
        </w:rPr>
        <w:t>the audit report resulting from such investigations is incorrect. Put differently, he is telling the Disciplinary Author</w:t>
      </w:r>
      <w:r w:rsidR="00987ACD">
        <w:rPr>
          <w:rFonts w:ascii="Times New Roman" w:hAnsi="Times New Roman" w:cs="Times New Roman"/>
          <w:sz w:val="24"/>
          <w:szCs w:val="24"/>
        </w:rPr>
        <w:t xml:space="preserve">ity that the audit report cannot </w:t>
      </w:r>
      <w:r w:rsidRPr="0066633B">
        <w:rPr>
          <w:rFonts w:ascii="Times New Roman" w:hAnsi="Times New Roman" w:cs="Times New Roman"/>
          <w:sz w:val="24"/>
          <w:szCs w:val="24"/>
        </w:rPr>
        <w:t>be relied upon.</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How did the Appeals Committee deal with this problematic aspect of the case? It seems to me it downplayed</w:t>
      </w:r>
      <w:r w:rsidR="00987ACD">
        <w:rPr>
          <w:rFonts w:ascii="Times New Roman" w:hAnsi="Times New Roman" w:cs="Times New Roman"/>
          <w:sz w:val="24"/>
          <w:szCs w:val="24"/>
        </w:rPr>
        <w:t xml:space="preserve"> or glossed over the significance</w:t>
      </w:r>
      <w:r w:rsidRPr="0066633B">
        <w:rPr>
          <w:rFonts w:ascii="Times New Roman" w:hAnsi="Times New Roman" w:cs="Times New Roman"/>
          <w:sz w:val="24"/>
          <w:szCs w:val="24"/>
        </w:rPr>
        <w:t xml:space="preserve"> of the audit report. It</w:t>
      </w:r>
      <w:r w:rsidR="00987ACD">
        <w:rPr>
          <w:rFonts w:ascii="Times New Roman" w:hAnsi="Times New Roman" w:cs="Times New Roman"/>
          <w:sz w:val="24"/>
          <w:szCs w:val="24"/>
        </w:rPr>
        <w:t xml:space="preserve">s remarks appear on page 26 of the </w:t>
      </w:r>
      <w:r w:rsidRPr="0066633B">
        <w:rPr>
          <w:rFonts w:ascii="Times New Roman" w:hAnsi="Times New Roman" w:cs="Times New Roman"/>
          <w:sz w:val="24"/>
          <w:szCs w:val="24"/>
        </w:rPr>
        <w:t>record:</w:t>
      </w:r>
    </w:p>
    <w:p w:rsidR="00B23087" w:rsidRPr="0066633B" w:rsidRDefault="00B23087" w:rsidP="00B23087">
      <w:pPr>
        <w:ind w:left="720"/>
        <w:jc w:val="both"/>
        <w:rPr>
          <w:rFonts w:ascii="Times New Roman" w:hAnsi="Times New Roman" w:cs="Times New Roman"/>
        </w:rPr>
      </w:pPr>
      <w:r w:rsidRPr="0066633B">
        <w:rPr>
          <w:rFonts w:ascii="Times New Roman" w:hAnsi="Times New Roman" w:cs="Times New Roman"/>
        </w:rPr>
        <w:t>“The Appellant also sought to attack the accuracy of the entire audit report in his grounds of appeal. The Committee shares the sentiments that although there may have been inaccuracies in the audit report, this does not vitiate the rest of the evidence ten</w:t>
      </w:r>
      <w:r w:rsidR="009C5860">
        <w:rPr>
          <w:rFonts w:ascii="Times New Roman" w:hAnsi="Times New Roman" w:cs="Times New Roman"/>
        </w:rPr>
        <w:t>dered to prove the commission of</w:t>
      </w:r>
      <w:r w:rsidRPr="0066633B">
        <w:rPr>
          <w:rFonts w:ascii="Times New Roman" w:hAnsi="Times New Roman" w:cs="Times New Roman"/>
        </w:rPr>
        <w:t xml:space="preserve"> an offence on the part of the Appellant. In the same vein, the failure by the audit team to interview a wider pool of witnesses does not detract from the fact that, based on the record of proceedings, sufficient evidence was tendered to prove the guilty of the accused on a balance of probabilities.”</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The respondent’s approach to this question is simply that if monies were not banked, as reflected in the Managerial Accounts, then there is no obligation to provide further proof. This is shown i</w:t>
      </w:r>
      <w:r w:rsidR="009C5860">
        <w:rPr>
          <w:rFonts w:ascii="Times New Roman" w:hAnsi="Times New Roman" w:cs="Times New Roman"/>
          <w:sz w:val="24"/>
          <w:szCs w:val="24"/>
        </w:rPr>
        <w:t xml:space="preserve">n the remarks made by Mr </w:t>
      </w:r>
      <w:r w:rsidR="009C5860" w:rsidRPr="003549A6">
        <w:rPr>
          <w:rFonts w:ascii="Times New Roman" w:hAnsi="Times New Roman" w:cs="Times New Roman"/>
          <w:i/>
          <w:sz w:val="24"/>
          <w:szCs w:val="24"/>
        </w:rPr>
        <w:t>Maguchu</w:t>
      </w:r>
      <w:r w:rsidRPr="0066633B">
        <w:rPr>
          <w:rFonts w:ascii="Times New Roman" w:hAnsi="Times New Roman" w:cs="Times New Roman"/>
          <w:sz w:val="24"/>
          <w:szCs w:val="24"/>
        </w:rPr>
        <w:t xml:space="preserve"> on behalf of the respondent, during oral submissions:</w:t>
      </w:r>
    </w:p>
    <w:p w:rsidR="00B23087" w:rsidRPr="0066633B" w:rsidRDefault="00B23087" w:rsidP="00B23087">
      <w:pPr>
        <w:ind w:left="720"/>
        <w:jc w:val="both"/>
        <w:rPr>
          <w:rFonts w:ascii="Times New Roman" w:hAnsi="Times New Roman" w:cs="Times New Roman"/>
        </w:rPr>
      </w:pPr>
      <w:r w:rsidRPr="0066633B">
        <w:rPr>
          <w:rFonts w:ascii="Times New Roman" w:hAnsi="Times New Roman" w:cs="Times New Roman"/>
        </w:rPr>
        <w:t>“Management Accounts do not reflect that those monies were banked. How do you prove that there was nothing ot</w:t>
      </w:r>
      <w:r w:rsidR="009C5860">
        <w:rPr>
          <w:rFonts w:ascii="Times New Roman" w:hAnsi="Times New Roman" w:cs="Times New Roman"/>
        </w:rPr>
        <w:t>her than that there was nothing.</w:t>
      </w:r>
      <w:r w:rsidRPr="0066633B">
        <w:rPr>
          <w:rFonts w:ascii="Times New Roman" w:hAnsi="Times New Roman" w:cs="Times New Roman"/>
        </w:rPr>
        <w:t xml:space="preserve"> The very evidence the appellant is using as proof that it was banked is disputed. (page 106) The witnes</w:t>
      </w:r>
      <w:r w:rsidR="009C5860">
        <w:rPr>
          <w:rFonts w:ascii="Times New Roman" w:hAnsi="Times New Roman" w:cs="Times New Roman"/>
        </w:rPr>
        <w:t>s is dealing with assumptions</w:t>
      </w:r>
      <w:r w:rsidRPr="0066633B">
        <w:rPr>
          <w:rFonts w:ascii="Times New Roman" w:hAnsi="Times New Roman" w:cs="Times New Roman"/>
        </w:rPr>
        <w:t>. He is not dealing with facts.”</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The</w:t>
      </w:r>
      <w:r w:rsidR="009C5860">
        <w:rPr>
          <w:rFonts w:ascii="Times New Roman" w:hAnsi="Times New Roman" w:cs="Times New Roman"/>
          <w:sz w:val="24"/>
          <w:szCs w:val="24"/>
        </w:rPr>
        <w:t>re was little, if any comment at</w:t>
      </w:r>
      <w:r w:rsidRPr="0066633B">
        <w:rPr>
          <w:rFonts w:ascii="Times New Roman" w:hAnsi="Times New Roman" w:cs="Times New Roman"/>
          <w:sz w:val="24"/>
          <w:szCs w:val="24"/>
        </w:rPr>
        <w:t xml:space="preserve"> all, on the omissions pointed out in the audit investigation and report. </w:t>
      </w:r>
      <w:r w:rsidR="009C5860">
        <w:rPr>
          <w:rFonts w:ascii="Times New Roman" w:hAnsi="Times New Roman" w:cs="Times New Roman"/>
          <w:sz w:val="24"/>
          <w:szCs w:val="24"/>
        </w:rPr>
        <w:t>It being the basis of the fraud/</w:t>
      </w:r>
      <w:r w:rsidRPr="0066633B">
        <w:rPr>
          <w:rFonts w:ascii="Times New Roman" w:hAnsi="Times New Roman" w:cs="Times New Roman"/>
          <w:sz w:val="24"/>
          <w:szCs w:val="24"/>
        </w:rPr>
        <w:t>theft of US$180 801-00</w:t>
      </w:r>
      <w:r w:rsidR="009C5860">
        <w:rPr>
          <w:rFonts w:ascii="Times New Roman" w:hAnsi="Times New Roman" w:cs="Times New Roman"/>
          <w:sz w:val="24"/>
          <w:szCs w:val="24"/>
        </w:rPr>
        <w:t>,</w:t>
      </w:r>
      <w:r w:rsidRPr="0066633B">
        <w:rPr>
          <w:rFonts w:ascii="Times New Roman" w:hAnsi="Times New Roman" w:cs="Times New Roman"/>
          <w:sz w:val="24"/>
          <w:szCs w:val="24"/>
        </w:rPr>
        <w:t xml:space="preserve"> the inadequacies highlighted, conceded  by the auditor who gave evidence, inflict serious damage on the respondent’s case. In this regard, the appellant submits, in paragraph 45 of his heads of argument:</w:t>
      </w:r>
    </w:p>
    <w:p w:rsidR="00B23087" w:rsidRPr="0066633B" w:rsidRDefault="00B23087" w:rsidP="00B23087">
      <w:pPr>
        <w:ind w:left="720"/>
        <w:jc w:val="both"/>
        <w:rPr>
          <w:rFonts w:ascii="Times New Roman" w:hAnsi="Times New Roman" w:cs="Times New Roman"/>
        </w:rPr>
      </w:pPr>
      <w:r w:rsidRPr="0066633B">
        <w:rPr>
          <w:rFonts w:ascii="Times New Roman" w:hAnsi="Times New Roman" w:cs="Times New Roman"/>
        </w:rPr>
        <w:t>“It is submitted that a</w:t>
      </w:r>
      <w:r w:rsidR="009C5860">
        <w:rPr>
          <w:rFonts w:ascii="Times New Roman" w:hAnsi="Times New Roman" w:cs="Times New Roman"/>
        </w:rPr>
        <w:t>n audit report which is a produc</w:t>
      </w:r>
      <w:r w:rsidRPr="0066633B">
        <w:rPr>
          <w:rFonts w:ascii="Times New Roman" w:hAnsi="Times New Roman" w:cs="Times New Roman"/>
        </w:rPr>
        <w:t>t of such inadequate process and which is the</w:t>
      </w:r>
      <w:r w:rsidR="009C5860">
        <w:rPr>
          <w:rFonts w:ascii="Times New Roman" w:hAnsi="Times New Roman" w:cs="Times New Roman"/>
        </w:rPr>
        <w:t xml:space="preserve"> fulcrum </w:t>
      </w:r>
      <w:r w:rsidRPr="0066633B">
        <w:rPr>
          <w:rFonts w:ascii="Times New Roman" w:hAnsi="Times New Roman" w:cs="Times New Roman"/>
        </w:rPr>
        <w:t xml:space="preserve">of the present matter is hollow and in accurate. </w:t>
      </w:r>
      <w:r w:rsidR="009C5860">
        <w:rPr>
          <w:rFonts w:ascii="Times New Roman" w:hAnsi="Times New Roman" w:cs="Times New Roman"/>
        </w:rPr>
        <w:t>The charge must not stand. Minus</w:t>
      </w:r>
      <w:r w:rsidRPr="0066633B">
        <w:rPr>
          <w:rFonts w:ascii="Times New Roman" w:hAnsi="Times New Roman" w:cs="Times New Roman"/>
        </w:rPr>
        <w:t xml:space="preserve"> the audit report the Respondent’s case ought to crumble.”</w:t>
      </w:r>
    </w:p>
    <w:p w:rsidR="009C5860"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 xml:space="preserve">I find considerable merit in grounds of appeal 4.4. to 4.7, </w:t>
      </w:r>
      <w:r w:rsidR="009C5860">
        <w:rPr>
          <w:rFonts w:ascii="Times New Roman" w:hAnsi="Times New Roman" w:cs="Times New Roman"/>
          <w:sz w:val="24"/>
          <w:szCs w:val="24"/>
        </w:rPr>
        <w:t xml:space="preserve">in </w:t>
      </w:r>
      <w:r w:rsidRPr="0066633B">
        <w:rPr>
          <w:rFonts w:ascii="Times New Roman" w:hAnsi="Times New Roman" w:cs="Times New Roman"/>
          <w:sz w:val="24"/>
          <w:szCs w:val="24"/>
        </w:rPr>
        <w:t xml:space="preserve">as far as the credibility of the audit report is concerned. </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This brings me to an important dimension of this case.  If the said grounds of appeal are upheld, what crumbles, in my view, is the second charge. That is, the charge of theft or fraud. This charge was predicated on the audit investigations. As conceded by Mr Ch</w:t>
      </w:r>
      <w:r w:rsidR="009C5860">
        <w:rPr>
          <w:rFonts w:ascii="Times New Roman" w:hAnsi="Times New Roman" w:cs="Times New Roman"/>
          <w:sz w:val="24"/>
          <w:szCs w:val="24"/>
        </w:rPr>
        <w:t>o</w:t>
      </w:r>
      <w:r w:rsidRPr="0066633B">
        <w:rPr>
          <w:rFonts w:ascii="Times New Roman" w:hAnsi="Times New Roman" w:cs="Times New Roman"/>
          <w:sz w:val="24"/>
          <w:szCs w:val="24"/>
        </w:rPr>
        <w:t>rasa, the key witness on this aspect, those</w:t>
      </w:r>
      <w:r w:rsidR="009C5860">
        <w:rPr>
          <w:rFonts w:ascii="Times New Roman" w:hAnsi="Times New Roman" w:cs="Times New Roman"/>
          <w:sz w:val="24"/>
          <w:szCs w:val="24"/>
        </w:rPr>
        <w:t xml:space="preserve"> investigations were inaccurate,</w:t>
      </w:r>
      <w:r w:rsidRPr="0066633B">
        <w:rPr>
          <w:rFonts w:ascii="Times New Roman" w:hAnsi="Times New Roman" w:cs="Times New Roman"/>
          <w:sz w:val="24"/>
          <w:szCs w:val="24"/>
        </w:rPr>
        <w:t xml:space="preserve"> incorrect and inadequate.</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The first charge however, is not hinged on the audit report. As already indicated in an analysis of grounds of appeal</w:t>
      </w:r>
      <w:r w:rsidR="009C5860">
        <w:rPr>
          <w:rFonts w:ascii="Times New Roman" w:hAnsi="Times New Roman" w:cs="Times New Roman"/>
          <w:sz w:val="24"/>
          <w:szCs w:val="24"/>
        </w:rPr>
        <w:t xml:space="preserve"> 1</w:t>
      </w:r>
      <w:r w:rsidRPr="0066633B">
        <w:rPr>
          <w:rFonts w:ascii="Times New Roman" w:hAnsi="Times New Roman" w:cs="Times New Roman"/>
          <w:sz w:val="24"/>
          <w:szCs w:val="24"/>
        </w:rPr>
        <w:t xml:space="preserve"> to 3, it is hinged o</w:t>
      </w:r>
      <w:r w:rsidR="009C5860">
        <w:rPr>
          <w:rFonts w:ascii="Times New Roman" w:hAnsi="Times New Roman" w:cs="Times New Roman"/>
          <w:sz w:val="24"/>
          <w:szCs w:val="24"/>
        </w:rPr>
        <w:t>n the credible testimonies of  Ms Maingire</w:t>
      </w:r>
      <w:r w:rsidRPr="0066633B">
        <w:rPr>
          <w:rFonts w:ascii="Times New Roman" w:hAnsi="Times New Roman" w:cs="Times New Roman"/>
          <w:sz w:val="24"/>
          <w:szCs w:val="24"/>
        </w:rPr>
        <w:t xml:space="preserve"> and Mr Gudza. This was testimony on the acceptance of monies by the appellant from these witnesses. This evidence showed that the appellant abdicated his managerial supervisory duties by assuming the clerical operational tas</w:t>
      </w:r>
      <w:r w:rsidR="009C5860">
        <w:rPr>
          <w:rFonts w:ascii="Times New Roman" w:hAnsi="Times New Roman" w:cs="Times New Roman"/>
          <w:sz w:val="24"/>
          <w:szCs w:val="24"/>
        </w:rPr>
        <w:t>ks that should be carried out by</w:t>
      </w:r>
      <w:r w:rsidRPr="0066633B">
        <w:rPr>
          <w:rFonts w:ascii="Times New Roman" w:hAnsi="Times New Roman" w:cs="Times New Roman"/>
          <w:sz w:val="24"/>
          <w:szCs w:val="24"/>
        </w:rPr>
        <w:t xml:space="preserve"> the cashiers, over whom he had supervisory control.  This was inconsistent with his position “as the ultimate custodian and overseer of the commercial activities” of the respondent. This conduct clearly contravened s4 (a) of the National Code, as it constituted conduct inconsistent with the fulfilment of the expenses or implied conditions of his contract.</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The court notes that in the grounds of appeal, numerous as they are, there was no attempt to clearly distinguish which ground or sub-ground related to which charge. Resultantly, t</w:t>
      </w:r>
      <w:r w:rsidR="009C5860">
        <w:rPr>
          <w:rFonts w:ascii="Times New Roman" w:hAnsi="Times New Roman" w:cs="Times New Roman"/>
          <w:sz w:val="24"/>
          <w:szCs w:val="24"/>
        </w:rPr>
        <w:t>he impression created was that all the</w:t>
      </w:r>
      <w:r w:rsidRPr="0066633B">
        <w:rPr>
          <w:rFonts w:ascii="Times New Roman" w:hAnsi="Times New Roman" w:cs="Times New Roman"/>
          <w:sz w:val="24"/>
          <w:szCs w:val="24"/>
        </w:rPr>
        <w:t xml:space="preserve"> grounds challenge</w:t>
      </w:r>
      <w:r w:rsidR="00762DAE">
        <w:rPr>
          <w:rFonts w:ascii="Times New Roman" w:hAnsi="Times New Roman" w:cs="Times New Roman"/>
          <w:sz w:val="24"/>
          <w:szCs w:val="24"/>
        </w:rPr>
        <w:t>d both charges. It is the court’s</w:t>
      </w:r>
      <w:r w:rsidRPr="0066633B">
        <w:rPr>
          <w:rFonts w:ascii="Times New Roman" w:hAnsi="Times New Roman" w:cs="Times New Roman"/>
          <w:sz w:val="24"/>
          <w:szCs w:val="24"/>
        </w:rPr>
        <w:t xml:space="preserve"> considered view that having regard to all the facts and circumstances, the balance of probabilities supports the verdict returned on charge </w:t>
      </w:r>
      <w:r w:rsidR="00D602A7" w:rsidRPr="0066633B">
        <w:rPr>
          <w:rFonts w:ascii="Times New Roman" w:hAnsi="Times New Roman" w:cs="Times New Roman"/>
          <w:sz w:val="24"/>
          <w:szCs w:val="24"/>
        </w:rPr>
        <w:t>1, and</w:t>
      </w:r>
      <w:r w:rsidRPr="0066633B">
        <w:rPr>
          <w:rFonts w:ascii="Times New Roman" w:hAnsi="Times New Roman" w:cs="Times New Roman"/>
          <w:sz w:val="24"/>
          <w:szCs w:val="24"/>
        </w:rPr>
        <w:t xml:space="preserve"> does not support the verdict returned on charge 2.</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The court</w:t>
      </w:r>
      <w:r w:rsidR="00762DAE">
        <w:rPr>
          <w:rFonts w:ascii="Times New Roman" w:hAnsi="Times New Roman" w:cs="Times New Roman"/>
          <w:sz w:val="24"/>
          <w:szCs w:val="24"/>
        </w:rPr>
        <w:t xml:space="preserve"> further</w:t>
      </w:r>
      <w:r w:rsidRPr="0066633B">
        <w:rPr>
          <w:rFonts w:ascii="Times New Roman" w:hAnsi="Times New Roman" w:cs="Times New Roman"/>
          <w:sz w:val="24"/>
          <w:szCs w:val="24"/>
        </w:rPr>
        <w:t xml:space="preserve"> notes the rather inelegant sequencing of the charges</w:t>
      </w:r>
      <w:r w:rsidR="00762DAE">
        <w:rPr>
          <w:rFonts w:ascii="Times New Roman" w:hAnsi="Times New Roman" w:cs="Times New Roman"/>
          <w:sz w:val="24"/>
          <w:szCs w:val="24"/>
        </w:rPr>
        <w:t>.</w:t>
      </w:r>
      <w:r w:rsidRPr="0066633B">
        <w:rPr>
          <w:rFonts w:ascii="Times New Roman" w:hAnsi="Times New Roman" w:cs="Times New Roman"/>
          <w:sz w:val="24"/>
          <w:szCs w:val="24"/>
        </w:rPr>
        <w:t xml:space="preserve"> </w:t>
      </w:r>
      <w:r w:rsidR="00762DAE">
        <w:rPr>
          <w:rFonts w:ascii="Times New Roman" w:hAnsi="Times New Roman" w:cs="Times New Roman"/>
          <w:sz w:val="24"/>
          <w:szCs w:val="24"/>
        </w:rPr>
        <w:t>A</w:t>
      </w:r>
      <w:r w:rsidRPr="0066633B">
        <w:rPr>
          <w:rFonts w:ascii="Times New Roman" w:hAnsi="Times New Roman" w:cs="Times New Roman"/>
          <w:sz w:val="24"/>
          <w:szCs w:val="24"/>
        </w:rPr>
        <w:t xml:space="preserve"> broader and more general charge was preferred first, followed by a narrower and specific charge. It seems to me the other way round would have been more appropriate.</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If the case fails on the specific charge of theft or fraud, it then moves to the broader and general charge of conduct in</w:t>
      </w:r>
      <w:r w:rsidR="00762DAE">
        <w:rPr>
          <w:rFonts w:ascii="Times New Roman" w:hAnsi="Times New Roman" w:cs="Times New Roman"/>
          <w:sz w:val="24"/>
          <w:szCs w:val="24"/>
        </w:rPr>
        <w:t>con</w:t>
      </w:r>
      <w:r w:rsidRPr="0066633B">
        <w:rPr>
          <w:rFonts w:ascii="Times New Roman" w:hAnsi="Times New Roman" w:cs="Times New Roman"/>
          <w:sz w:val="24"/>
          <w:szCs w:val="24"/>
        </w:rPr>
        <w:t xml:space="preserve">sistent with the conditions of the contract of employment. The reverse is difficult to sustain i.e. if the case fails on the general charge of conduct inconsistent with the conditions of employment, I </w:t>
      </w:r>
      <w:r w:rsidR="00D602A7" w:rsidRPr="0066633B">
        <w:rPr>
          <w:rFonts w:ascii="Times New Roman" w:hAnsi="Times New Roman" w:cs="Times New Roman"/>
          <w:sz w:val="24"/>
          <w:szCs w:val="24"/>
        </w:rPr>
        <w:t>do not</w:t>
      </w:r>
      <w:r w:rsidRPr="0066633B">
        <w:rPr>
          <w:rFonts w:ascii="Times New Roman" w:hAnsi="Times New Roman" w:cs="Times New Roman"/>
          <w:sz w:val="24"/>
          <w:szCs w:val="24"/>
        </w:rPr>
        <w:t xml:space="preserve"> see how it can then move on to the specific offences of fraud or theft.</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 xml:space="preserve">The court is merely recording </w:t>
      </w:r>
      <w:r w:rsidR="00762DAE">
        <w:rPr>
          <w:rFonts w:ascii="Times New Roman" w:hAnsi="Times New Roman" w:cs="Times New Roman"/>
          <w:sz w:val="24"/>
          <w:szCs w:val="24"/>
        </w:rPr>
        <w:t>an observation it</w:t>
      </w:r>
      <w:r w:rsidRPr="0066633B">
        <w:rPr>
          <w:rFonts w:ascii="Times New Roman" w:hAnsi="Times New Roman" w:cs="Times New Roman"/>
          <w:sz w:val="24"/>
          <w:szCs w:val="24"/>
        </w:rPr>
        <w:t xml:space="preserve"> has made on how the charges are sequenced</w:t>
      </w:r>
      <w:r w:rsidR="00762DAE">
        <w:rPr>
          <w:rFonts w:ascii="Times New Roman" w:hAnsi="Times New Roman" w:cs="Times New Roman"/>
          <w:sz w:val="24"/>
          <w:szCs w:val="24"/>
        </w:rPr>
        <w:t>,</w:t>
      </w:r>
      <w:r w:rsidRPr="0066633B">
        <w:rPr>
          <w:rFonts w:ascii="Times New Roman" w:hAnsi="Times New Roman" w:cs="Times New Roman"/>
          <w:sz w:val="24"/>
          <w:szCs w:val="24"/>
        </w:rPr>
        <w:t xml:space="preserve"> and the difficulties entailed. </w:t>
      </w:r>
      <w:r w:rsidR="00762DAE">
        <w:rPr>
          <w:rFonts w:ascii="Times New Roman" w:hAnsi="Times New Roman" w:cs="Times New Roman"/>
          <w:sz w:val="24"/>
          <w:szCs w:val="24"/>
        </w:rPr>
        <w:t xml:space="preserve">It is not prescribing </w:t>
      </w:r>
      <w:r w:rsidR="003549A6">
        <w:rPr>
          <w:rFonts w:ascii="Times New Roman" w:hAnsi="Times New Roman" w:cs="Times New Roman"/>
          <w:sz w:val="24"/>
          <w:szCs w:val="24"/>
        </w:rPr>
        <w:t>a format to be adhered to.</w:t>
      </w:r>
      <w:r w:rsidR="00762DAE">
        <w:rPr>
          <w:rFonts w:ascii="Times New Roman" w:hAnsi="Times New Roman" w:cs="Times New Roman"/>
          <w:sz w:val="24"/>
          <w:szCs w:val="24"/>
        </w:rPr>
        <w:t xml:space="preserve"> </w:t>
      </w:r>
      <w:r w:rsidRPr="0066633B">
        <w:rPr>
          <w:rFonts w:ascii="Times New Roman" w:hAnsi="Times New Roman" w:cs="Times New Roman"/>
          <w:sz w:val="24"/>
          <w:szCs w:val="24"/>
        </w:rPr>
        <w:t xml:space="preserve"> It is the prerogative of </w:t>
      </w:r>
      <w:r w:rsidR="00762DAE">
        <w:rPr>
          <w:rFonts w:ascii="Times New Roman" w:hAnsi="Times New Roman" w:cs="Times New Roman"/>
          <w:sz w:val="24"/>
          <w:szCs w:val="24"/>
        </w:rPr>
        <w:t>the party concerned</w:t>
      </w:r>
      <w:r w:rsidRPr="0066633B">
        <w:rPr>
          <w:rFonts w:ascii="Times New Roman" w:hAnsi="Times New Roman" w:cs="Times New Roman"/>
          <w:sz w:val="24"/>
          <w:szCs w:val="24"/>
        </w:rPr>
        <w:t xml:space="preserve"> as to what charges to prefer and the order in which they are preferred.</w:t>
      </w:r>
    </w:p>
    <w:p w:rsidR="00B23087" w:rsidRPr="00762DAE" w:rsidRDefault="00B23087" w:rsidP="00762DAE">
      <w:pPr>
        <w:spacing w:line="360" w:lineRule="auto"/>
        <w:jc w:val="both"/>
        <w:rPr>
          <w:rFonts w:ascii="Times New Roman" w:hAnsi="Times New Roman" w:cs="Times New Roman"/>
          <w:b/>
          <w:sz w:val="24"/>
          <w:szCs w:val="24"/>
          <w:u w:val="single"/>
        </w:rPr>
      </w:pPr>
      <w:r w:rsidRPr="00762DAE">
        <w:rPr>
          <w:rFonts w:ascii="Times New Roman" w:hAnsi="Times New Roman" w:cs="Times New Roman"/>
          <w:b/>
          <w:sz w:val="24"/>
          <w:szCs w:val="24"/>
          <w:u w:val="single"/>
        </w:rPr>
        <w:t>Ground 5</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 xml:space="preserve">Under this ground of appeal, the appellant again brings up the issue of </w:t>
      </w:r>
      <w:r w:rsidR="00B37BED" w:rsidRPr="0066633B">
        <w:rPr>
          <w:rFonts w:ascii="Times New Roman" w:hAnsi="Times New Roman" w:cs="Times New Roman"/>
          <w:sz w:val="24"/>
          <w:szCs w:val="24"/>
        </w:rPr>
        <w:t>his</w:t>
      </w:r>
      <w:r w:rsidRPr="0066633B">
        <w:rPr>
          <w:rFonts w:ascii="Times New Roman" w:hAnsi="Times New Roman" w:cs="Times New Roman"/>
          <w:sz w:val="24"/>
          <w:szCs w:val="24"/>
        </w:rPr>
        <w:t xml:space="preserve"> identification by the witnesses who appeared before the Disciplinary Authority. He also brings up the issue of the verification of his signature on the receipts.</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It is the court’s considered view these issues have been exhaustively dealt with under ground</w:t>
      </w:r>
      <w:r w:rsidR="00762DAE">
        <w:rPr>
          <w:rFonts w:ascii="Times New Roman" w:hAnsi="Times New Roman" w:cs="Times New Roman"/>
          <w:sz w:val="24"/>
          <w:szCs w:val="24"/>
        </w:rPr>
        <w:t xml:space="preserve"> </w:t>
      </w:r>
      <w:r w:rsidRPr="0066633B">
        <w:rPr>
          <w:rFonts w:ascii="Times New Roman" w:hAnsi="Times New Roman" w:cs="Times New Roman"/>
          <w:sz w:val="24"/>
          <w:szCs w:val="24"/>
        </w:rPr>
        <w:t>of</w:t>
      </w:r>
      <w:r w:rsidR="00762DAE">
        <w:rPr>
          <w:rFonts w:ascii="Times New Roman" w:hAnsi="Times New Roman" w:cs="Times New Roman"/>
          <w:sz w:val="24"/>
          <w:szCs w:val="24"/>
        </w:rPr>
        <w:t xml:space="preserve"> </w:t>
      </w:r>
      <w:r w:rsidRPr="0066633B">
        <w:rPr>
          <w:rFonts w:ascii="Times New Roman" w:hAnsi="Times New Roman" w:cs="Times New Roman"/>
          <w:sz w:val="24"/>
          <w:szCs w:val="24"/>
        </w:rPr>
        <w:t>appeal</w:t>
      </w:r>
      <w:r w:rsidR="00762DAE">
        <w:rPr>
          <w:rFonts w:ascii="Times New Roman" w:hAnsi="Times New Roman" w:cs="Times New Roman"/>
          <w:sz w:val="24"/>
          <w:szCs w:val="24"/>
        </w:rPr>
        <w:t xml:space="preserve"> </w:t>
      </w:r>
      <w:r w:rsidRPr="0066633B">
        <w:rPr>
          <w:rFonts w:ascii="Times New Roman" w:hAnsi="Times New Roman" w:cs="Times New Roman"/>
          <w:sz w:val="24"/>
          <w:szCs w:val="24"/>
        </w:rPr>
        <w:t>2</w:t>
      </w:r>
      <w:r w:rsidR="00762DAE">
        <w:rPr>
          <w:rFonts w:ascii="Times New Roman" w:hAnsi="Times New Roman" w:cs="Times New Roman"/>
          <w:sz w:val="24"/>
          <w:szCs w:val="24"/>
        </w:rPr>
        <w:t xml:space="preserve"> </w:t>
      </w:r>
      <w:r w:rsidRPr="0066633B">
        <w:rPr>
          <w:rFonts w:ascii="Times New Roman" w:hAnsi="Times New Roman" w:cs="Times New Roman"/>
          <w:sz w:val="24"/>
          <w:szCs w:val="24"/>
        </w:rPr>
        <w:t>and 3. The analysis done under those grounds equally applies under this ground. Any further discussion carries with it the risk of rehashing the same remarks.</w:t>
      </w:r>
    </w:p>
    <w:p w:rsidR="00B23087" w:rsidRPr="00762DAE" w:rsidRDefault="00B23087" w:rsidP="00762DAE">
      <w:pPr>
        <w:spacing w:line="360" w:lineRule="auto"/>
        <w:jc w:val="both"/>
        <w:rPr>
          <w:rFonts w:ascii="Times New Roman" w:hAnsi="Times New Roman" w:cs="Times New Roman"/>
          <w:b/>
          <w:sz w:val="24"/>
          <w:szCs w:val="24"/>
          <w:u w:val="single"/>
        </w:rPr>
      </w:pPr>
      <w:r w:rsidRPr="00762DAE">
        <w:rPr>
          <w:rFonts w:ascii="Times New Roman" w:hAnsi="Times New Roman" w:cs="Times New Roman"/>
          <w:b/>
          <w:sz w:val="24"/>
          <w:szCs w:val="24"/>
          <w:u w:val="single"/>
        </w:rPr>
        <w:t>Ground 6</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It is not clear precisely what the appellant is impugning under this ground of appeal.</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The responde</w:t>
      </w:r>
      <w:r w:rsidR="00762DAE">
        <w:rPr>
          <w:rFonts w:ascii="Times New Roman" w:hAnsi="Times New Roman" w:cs="Times New Roman"/>
          <w:sz w:val="24"/>
          <w:szCs w:val="24"/>
        </w:rPr>
        <w:t>nt, it appears, took it to mean</w:t>
      </w:r>
      <w:r w:rsidRPr="0066633B">
        <w:rPr>
          <w:rFonts w:ascii="Times New Roman" w:hAnsi="Times New Roman" w:cs="Times New Roman"/>
          <w:sz w:val="24"/>
          <w:szCs w:val="24"/>
        </w:rPr>
        <w:t xml:space="preserve"> that the appellant is challenging the finding that he receipted some monies. This is an issue that has received considerable attention under grounds of appeal 2 and 3. The remarks made thereunder are equally applicable here, on the issue of whether or not the appellant received some monies in the course of his dealings with </w:t>
      </w:r>
      <w:r w:rsidR="00B37BED" w:rsidRPr="0066633B">
        <w:rPr>
          <w:rFonts w:ascii="Times New Roman" w:hAnsi="Times New Roman" w:cs="Times New Roman"/>
          <w:sz w:val="24"/>
          <w:szCs w:val="24"/>
        </w:rPr>
        <w:t>Zima</w:t>
      </w:r>
      <w:r w:rsidR="00B37BED">
        <w:rPr>
          <w:rFonts w:ascii="Times New Roman" w:hAnsi="Times New Roman" w:cs="Times New Roman"/>
          <w:sz w:val="24"/>
          <w:szCs w:val="24"/>
        </w:rPr>
        <w:t xml:space="preserve"> Parks officials, notably Ms Maingire</w:t>
      </w:r>
      <w:r w:rsidRPr="0066633B">
        <w:rPr>
          <w:rFonts w:ascii="Times New Roman" w:hAnsi="Times New Roman" w:cs="Times New Roman"/>
          <w:sz w:val="24"/>
          <w:szCs w:val="24"/>
        </w:rPr>
        <w:t xml:space="preserve"> and Mr Gudza.</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 xml:space="preserve">The appellant also appears to be challenging the credibility of the audit report. This aspect becomes clearer from remarks made by Mr </w:t>
      </w:r>
      <w:r w:rsidRPr="00762DAE">
        <w:rPr>
          <w:rFonts w:ascii="Times New Roman" w:hAnsi="Times New Roman" w:cs="Times New Roman"/>
          <w:i/>
          <w:sz w:val="24"/>
          <w:szCs w:val="24"/>
        </w:rPr>
        <w:t>Magogo</w:t>
      </w:r>
      <w:r w:rsidRPr="0066633B">
        <w:rPr>
          <w:rFonts w:ascii="Times New Roman" w:hAnsi="Times New Roman" w:cs="Times New Roman"/>
          <w:sz w:val="24"/>
          <w:szCs w:val="24"/>
        </w:rPr>
        <w:t xml:space="preserve"> during oral submissions under this particular ground of appeal. He made the following oral submissions:</w:t>
      </w:r>
    </w:p>
    <w:p w:rsidR="00B23087" w:rsidRPr="0066633B" w:rsidRDefault="00B23087" w:rsidP="00B23087">
      <w:pPr>
        <w:ind w:left="720"/>
        <w:jc w:val="both"/>
        <w:rPr>
          <w:rFonts w:ascii="Times New Roman" w:hAnsi="Times New Roman" w:cs="Times New Roman"/>
        </w:rPr>
      </w:pPr>
      <w:r w:rsidRPr="0066633B">
        <w:rPr>
          <w:rFonts w:ascii="Times New Roman" w:hAnsi="Times New Roman" w:cs="Times New Roman"/>
        </w:rPr>
        <w:t>“The auditor accepted that if you go to the client’s statements</w:t>
      </w:r>
      <w:r w:rsidR="00762DAE">
        <w:rPr>
          <w:rFonts w:ascii="Times New Roman" w:hAnsi="Times New Roman" w:cs="Times New Roman"/>
        </w:rPr>
        <w:t>,</w:t>
      </w:r>
      <w:r w:rsidRPr="0066633B">
        <w:rPr>
          <w:rFonts w:ascii="Times New Roman" w:hAnsi="Times New Roman" w:cs="Times New Roman"/>
        </w:rPr>
        <w:t xml:space="preserve"> we would actually find that some of the figures said not have been banked were reflected in those statements.</w:t>
      </w:r>
    </w:p>
    <w:p w:rsidR="00B23087" w:rsidRPr="0066633B" w:rsidRDefault="00B23087" w:rsidP="00B23087">
      <w:pPr>
        <w:ind w:left="720"/>
        <w:jc w:val="both"/>
        <w:rPr>
          <w:rFonts w:ascii="Times New Roman" w:hAnsi="Times New Roman" w:cs="Times New Roman"/>
        </w:rPr>
      </w:pPr>
      <w:r w:rsidRPr="0066633B">
        <w:rPr>
          <w:rFonts w:ascii="Times New Roman" w:hAnsi="Times New Roman" w:cs="Times New Roman"/>
        </w:rPr>
        <w:t>No client has come to say the statement I received does not capture any p</w:t>
      </w:r>
      <w:r w:rsidR="00762DAE">
        <w:rPr>
          <w:rFonts w:ascii="Times New Roman" w:hAnsi="Times New Roman" w:cs="Times New Roman"/>
        </w:rPr>
        <w:t>ayment. The employer was not say</w:t>
      </w:r>
      <w:r w:rsidRPr="0066633B">
        <w:rPr>
          <w:rFonts w:ascii="Times New Roman" w:hAnsi="Times New Roman" w:cs="Times New Roman"/>
        </w:rPr>
        <w:t>ing appellant did that</w:t>
      </w:r>
      <w:r w:rsidR="00762DAE">
        <w:rPr>
          <w:rFonts w:ascii="Times New Roman" w:hAnsi="Times New Roman" w:cs="Times New Roman"/>
        </w:rPr>
        <w:t xml:space="preserve"> -</w:t>
      </w:r>
      <w:r w:rsidRPr="0066633B">
        <w:rPr>
          <w:rFonts w:ascii="Times New Roman" w:hAnsi="Times New Roman" w:cs="Times New Roman"/>
        </w:rPr>
        <w:t xml:space="preserve"> but that you </w:t>
      </w:r>
      <w:r w:rsidR="00762DAE">
        <w:rPr>
          <w:rFonts w:ascii="Times New Roman" w:hAnsi="Times New Roman" w:cs="Times New Roman"/>
        </w:rPr>
        <w:t>altered t</w:t>
      </w:r>
      <w:r w:rsidRPr="0066633B">
        <w:rPr>
          <w:rFonts w:ascii="Times New Roman" w:hAnsi="Times New Roman" w:cs="Times New Roman"/>
        </w:rPr>
        <w:t>he statement to ensure that the amount you received is ca</w:t>
      </w:r>
      <w:r w:rsidR="00B37BED">
        <w:rPr>
          <w:rFonts w:ascii="Times New Roman" w:hAnsi="Times New Roman" w:cs="Times New Roman"/>
        </w:rPr>
        <w:t>pture</w:t>
      </w:r>
      <w:r w:rsidR="00762DAE">
        <w:rPr>
          <w:rFonts w:ascii="Times New Roman" w:hAnsi="Times New Roman" w:cs="Times New Roman"/>
        </w:rPr>
        <w:t>d</w:t>
      </w:r>
      <w:r w:rsidR="00B37BED">
        <w:rPr>
          <w:rFonts w:ascii="Times New Roman" w:hAnsi="Times New Roman" w:cs="Times New Roman"/>
        </w:rPr>
        <w:t xml:space="preserve"> on the statement. Ms Maing</w:t>
      </w:r>
      <w:r w:rsidRPr="0066633B">
        <w:rPr>
          <w:rFonts w:ascii="Times New Roman" w:hAnsi="Times New Roman" w:cs="Times New Roman"/>
        </w:rPr>
        <w:t>ire and Gudza said all our statements reflected the payments.</w:t>
      </w:r>
    </w:p>
    <w:p w:rsidR="00B23087" w:rsidRPr="0066633B" w:rsidRDefault="00B23087" w:rsidP="00B23087">
      <w:pPr>
        <w:ind w:left="720"/>
        <w:jc w:val="both"/>
        <w:rPr>
          <w:rFonts w:ascii="Times New Roman" w:hAnsi="Times New Roman" w:cs="Times New Roman"/>
        </w:rPr>
      </w:pPr>
      <w:r w:rsidRPr="0066633B">
        <w:rPr>
          <w:rFonts w:ascii="Times New Roman" w:hAnsi="Times New Roman" w:cs="Times New Roman"/>
        </w:rPr>
        <w:t>How does the employer then say the monies were not banked? How this amount is said to have been missing is a mystery that has not been answered to date.”</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 xml:space="preserve">I have made remarks which I believe comprehensively deal with this issue i.e the shortcomings of </w:t>
      </w:r>
      <w:r w:rsidR="00762DAE">
        <w:rPr>
          <w:rFonts w:ascii="Times New Roman" w:hAnsi="Times New Roman" w:cs="Times New Roman"/>
          <w:sz w:val="24"/>
          <w:szCs w:val="24"/>
        </w:rPr>
        <w:t>the audit report and it</w:t>
      </w:r>
      <w:r w:rsidRPr="0066633B">
        <w:rPr>
          <w:rFonts w:ascii="Times New Roman" w:hAnsi="Times New Roman" w:cs="Times New Roman"/>
          <w:sz w:val="24"/>
          <w:szCs w:val="24"/>
        </w:rPr>
        <w:t>s effect on the case against the appellant, under sub-grounds of appeal 4.4 – 4.7. Further analysis will almost certainly lead to a repetition of the same remarks.</w:t>
      </w:r>
    </w:p>
    <w:p w:rsidR="00B23087" w:rsidRPr="00762DAE" w:rsidRDefault="00B23087" w:rsidP="00762DAE">
      <w:pPr>
        <w:spacing w:line="360" w:lineRule="auto"/>
        <w:jc w:val="both"/>
        <w:rPr>
          <w:rFonts w:ascii="Times New Roman" w:hAnsi="Times New Roman" w:cs="Times New Roman"/>
          <w:b/>
          <w:sz w:val="24"/>
          <w:szCs w:val="24"/>
          <w:u w:val="single"/>
        </w:rPr>
      </w:pPr>
      <w:r w:rsidRPr="00762DAE">
        <w:rPr>
          <w:rFonts w:ascii="Times New Roman" w:hAnsi="Times New Roman" w:cs="Times New Roman"/>
          <w:b/>
          <w:sz w:val="24"/>
          <w:szCs w:val="24"/>
          <w:u w:val="single"/>
        </w:rPr>
        <w:t>Ground 7</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In this ground of appeal, the appellant is challenging the Appeals Committee’s decision which dismissed his application to lead further evidence on appeal.</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The appellant’s contention is that this was material evidence in his favour, which was within the possession o</w:t>
      </w:r>
      <w:r w:rsidR="00762DAE">
        <w:rPr>
          <w:rFonts w:ascii="Times New Roman" w:hAnsi="Times New Roman" w:cs="Times New Roman"/>
          <w:sz w:val="24"/>
          <w:szCs w:val="24"/>
        </w:rPr>
        <w:t>f the employer and which was in</w:t>
      </w:r>
      <w:r w:rsidRPr="0066633B">
        <w:rPr>
          <w:rFonts w:ascii="Times New Roman" w:hAnsi="Times New Roman" w:cs="Times New Roman"/>
          <w:sz w:val="24"/>
          <w:szCs w:val="24"/>
        </w:rPr>
        <w:t>accessible to the appellant.</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 xml:space="preserve">In countering this submission, the respondent averred that this was a point the appellant raised before the Disciplinary Authority and the Disciplinary Authority made a ruling against him. The appellant should have appealed against the determination of the Disciplinary Authority on that point, instead of bringing </w:t>
      </w:r>
      <w:r w:rsidR="00762DAE">
        <w:rPr>
          <w:rFonts w:ascii="Times New Roman" w:hAnsi="Times New Roman" w:cs="Times New Roman"/>
          <w:sz w:val="24"/>
          <w:szCs w:val="24"/>
        </w:rPr>
        <w:t>a</w:t>
      </w:r>
      <w:r w:rsidRPr="0066633B">
        <w:rPr>
          <w:rFonts w:ascii="Times New Roman" w:hAnsi="Times New Roman" w:cs="Times New Roman"/>
          <w:sz w:val="24"/>
          <w:szCs w:val="24"/>
        </w:rPr>
        <w:t>n application before the Appeals Committee.</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The respondent f</w:t>
      </w:r>
      <w:r w:rsidR="00762DAE">
        <w:rPr>
          <w:rFonts w:ascii="Times New Roman" w:hAnsi="Times New Roman" w:cs="Times New Roman"/>
          <w:sz w:val="24"/>
          <w:szCs w:val="24"/>
        </w:rPr>
        <w:t>urther averred that in any case</w:t>
      </w:r>
      <w:r w:rsidRPr="0066633B">
        <w:rPr>
          <w:rFonts w:ascii="Times New Roman" w:hAnsi="Times New Roman" w:cs="Times New Roman"/>
          <w:sz w:val="24"/>
          <w:szCs w:val="24"/>
        </w:rPr>
        <w:t>, the Appeals Committee’s determination on that application cannot be faulted.</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A look at the minutes of the disciplinary hearing shows that indeed the evid</w:t>
      </w:r>
      <w:r w:rsidR="00762DAE">
        <w:rPr>
          <w:rFonts w:ascii="Times New Roman" w:hAnsi="Times New Roman" w:cs="Times New Roman"/>
          <w:sz w:val="24"/>
          <w:szCs w:val="24"/>
        </w:rPr>
        <w:t>ence the appellant sought to lea</w:t>
      </w:r>
      <w:r w:rsidRPr="0066633B">
        <w:rPr>
          <w:rFonts w:ascii="Times New Roman" w:hAnsi="Times New Roman" w:cs="Times New Roman"/>
          <w:sz w:val="24"/>
          <w:szCs w:val="24"/>
        </w:rPr>
        <w:t>d at the Appea</w:t>
      </w:r>
      <w:r w:rsidR="00762DAE">
        <w:rPr>
          <w:rFonts w:ascii="Times New Roman" w:hAnsi="Times New Roman" w:cs="Times New Roman"/>
          <w:sz w:val="24"/>
          <w:szCs w:val="24"/>
        </w:rPr>
        <w:t>ls Committee stage, was the subj</w:t>
      </w:r>
      <w:r w:rsidRPr="0066633B">
        <w:rPr>
          <w:rFonts w:ascii="Times New Roman" w:hAnsi="Times New Roman" w:cs="Times New Roman"/>
          <w:sz w:val="24"/>
          <w:szCs w:val="24"/>
        </w:rPr>
        <w:t>ect of preliminary points he raised before the Disciplinary Authority. The minutes show, at page</w:t>
      </w:r>
      <w:r w:rsidR="00762DAE">
        <w:rPr>
          <w:rFonts w:ascii="Times New Roman" w:hAnsi="Times New Roman" w:cs="Times New Roman"/>
          <w:sz w:val="24"/>
          <w:szCs w:val="24"/>
        </w:rPr>
        <w:t>s</w:t>
      </w:r>
      <w:r w:rsidRPr="0066633B">
        <w:rPr>
          <w:rFonts w:ascii="Times New Roman" w:hAnsi="Times New Roman" w:cs="Times New Roman"/>
          <w:sz w:val="24"/>
          <w:szCs w:val="24"/>
        </w:rPr>
        <w:t xml:space="preserve"> 3-4 of the minutes of 4 July 2018 (page 44 – 45of</w:t>
      </w:r>
      <w:r w:rsidR="00762DAE">
        <w:rPr>
          <w:rFonts w:ascii="Times New Roman" w:hAnsi="Times New Roman" w:cs="Times New Roman"/>
          <w:sz w:val="24"/>
          <w:szCs w:val="24"/>
        </w:rPr>
        <w:t xml:space="preserve"> </w:t>
      </w:r>
      <w:r w:rsidRPr="0066633B">
        <w:rPr>
          <w:rFonts w:ascii="Times New Roman" w:hAnsi="Times New Roman" w:cs="Times New Roman"/>
          <w:sz w:val="24"/>
          <w:szCs w:val="24"/>
        </w:rPr>
        <w:t>the record) that the appellant requested for information on individual</w:t>
      </w:r>
      <w:r w:rsidR="00762DAE">
        <w:rPr>
          <w:rFonts w:ascii="Times New Roman" w:hAnsi="Times New Roman" w:cs="Times New Roman"/>
          <w:sz w:val="24"/>
          <w:szCs w:val="24"/>
        </w:rPr>
        <w:t xml:space="preserve"> account statements showing payment</w:t>
      </w:r>
      <w:r w:rsidRPr="0066633B">
        <w:rPr>
          <w:rFonts w:ascii="Times New Roman" w:hAnsi="Times New Roman" w:cs="Times New Roman"/>
          <w:sz w:val="24"/>
          <w:szCs w:val="24"/>
        </w:rPr>
        <w:t>s made from 2009 – 2013. Further to that</w:t>
      </w:r>
      <w:r w:rsidR="00762DAE">
        <w:rPr>
          <w:rFonts w:ascii="Times New Roman" w:hAnsi="Times New Roman" w:cs="Times New Roman"/>
          <w:sz w:val="24"/>
          <w:szCs w:val="24"/>
        </w:rPr>
        <w:t>,</w:t>
      </w:r>
      <w:r w:rsidR="00B37BED">
        <w:rPr>
          <w:rFonts w:ascii="Times New Roman" w:hAnsi="Times New Roman" w:cs="Times New Roman"/>
          <w:sz w:val="24"/>
          <w:szCs w:val="24"/>
        </w:rPr>
        <w:t xml:space="preserve"> </w:t>
      </w:r>
      <w:r w:rsidRPr="0066633B">
        <w:rPr>
          <w:rFonts w:ascii="Times New Roman" w:hAnsi="Times New Roman" w:cs="Times New Roman"/>
          <w:sz w:val="24"/>
          <w:szCs w:val="24"/>
        </w:rPr>
        <w:t>he also requested “comprehensive Internal Audit statements</w:t>
      </w:r>
      <w:r w:rsidR="003C2569">
        <w:rPr>
          <w:rFonts w:ascii="Times New Roman" w:hAnsi="Times New Roman" w:cs="Times New Roman"/>
          <w:sz w:val="24"/>
          <w:szCs w:val="24"/>
        </w:rPr>
        <w:t>”</w:t>
      </w:r>
      <w:r w:rsidRPr="0066633B">
        <w:rPr>
          <w:rFonts w:ascii="Times New Roman" w:hAnsi="Times New Roman" w:cs="Times New Roman"/>
          <w:sz w:val="24"/>
          <w:szCs w:val="24"/>
        </w:rPr>
        <w:t xml:space="preserve"> for the same period.</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The record shows that on page 8 of the aforesaid minutes (page 49 of the record</w:t>
      </w:r>
      <w:r w:rsidR="00762DAE">
        <w:rPr>
          <w:rFonts w:ascii="Times New Roman" w:hAnsi="Times New Roman" w:cs="Times New Roman"/>
          <w:sz w:val="24"/>
          <w:szCs w:val="24"/>
        </w:rPr>
        <w:t>)</w:t>
      </w:r>
      <w:r w:rsidRPr="0066633B">
        <w:rPr>
          <w:rFonts w:ascii="Times New Roman" w:hAnsi="Times New Roman" w:cs="Times New Roman"/>
          <w:sz w:val="24"/>
          <w:szCs w:val="24"/>
        </w:rPr>
        <w:t xml:space="preserve"> the Disciplinary Authority made a determination on those points. It ruled against the appellant and gave its reasons. It </w:t>
      </w:r>
      <w:r w:rsidR="00762DAE">
        <w:rPr>
          <w:rFonts w:ascii="Times New Roman" w:hAnsi="Times New Roman" w:cs="Times New Roman"/>
          <w:sz w:val="24"/>
          <w:szCs w:val="24"/>
        </w:rPr>
        <w:t>stated that the requested access</w:t>
      </w:r>
      <w:r w:rsidRPr="0066633B">
        <w:rPr>
          <w:rFonts w:ascii="Times New Roman" w:hAnsi="Times New Roman" w:cs="Times New Roman"/>
          <w:sz w:val="24"/>
          <w:szCs w:val="24"/>
        </w:rPr>
        <w:t xml:space="preserve"> to the system was granted to the appellant. It noted </w:t>
      </w:r>
      <w:r w:rsidR="00762DAE">
        <w:rPr>
          <w:rFonts w:ascii="Times New Roman" w:hAnsi="Times New Roman" w:cs="Times New Roman"/>
          <w:sz w:val="24"/>
          <w:szCs w:val="24"/>
        </w:rPr>
        <w:t xml:space="preserve">that the appellant was furnished </w:t>
      </w:r>
      <w:r w:rsidRPr="0066633B">
        <w:rPr>
          <w:rFonts w:ascii="Times New Roman" w:hAnsi="Times New Roman" w:cs="Times New Roman"/>
          <w:sz w:val="24"/>
          <w:szCs w:val="24"/>
        </w:rPr>
        <w:t>with</w:t>
      </w:r>
      <w:r w:rsidR="00762DAE">
        <w:rPr>
          <w:rFonts w:ascii="Times New Roman" w:hAnsi="Times New Roman" w:cs="Times New Roman"/>
          <w:sz w:val="24"/>
          <w:szCs w:val="24"/>
        </w:rPr>
        <w:t xml:space="preserve"> </w:t>
      </w:r>
      <w:r w:rsidR="003C2569">
        <w:rPr>
          <w:rFonts w:ascii="Times New Roman" w:hAnsi="Times New Roman" w:cs="Times New Roman"/>
          <w:sz w:val="24"/>
          <w:szCs w:val="24"/>
        </w:rPr>
        <w:t>the audit</w:t>
      </w:r>
      <w:r w:rsidR="00762DAE">
        <w:rPr>
          <w:rFonts w:ascii="Times New Roman" w:hAnsi="Times New Roman" w:cs="Times New Roman"/>
          <w:sz w:val="24"/>
          <w:szCs w:val="24"/>
        </w:rPr>
        <w:t xml:space="preserve"> report, </w:t>
      </w:r>
      <w:r w:rsidR="003C2569">
        <w:rPr>
          <w:rFonts w:ascii="Times New Roman" w:hAnsi="Times New Roman" w:cs="Times New Roman"/>
          <w:sz w:val="24"/>
          <w:szCs w:val="24"/>
        </w:rPr>
        <w:t xml:space="preserve">unless </w:t>
      </w:r>
      <w:r w:rsidR="003C2569" w:rsidRPr="0066633B">
        <w:rPr>
          <w:rFonts w:ascii="Times New Roman" w:hAnsi="Times New Roman" w:cs="Times New Roman"/>
          <w:sz w:val="24"/>
          <w:szCs w:val="24"/>
        </w:rPr>
        <w:t>there</w:t>
      </w:r>
      <w:r w:rsidRPr="0066633B">
        <w:rPr>
          <w:rFonts w:ascii="Times New Roman" w:hAnsi="Times New Roman" w:cs="Times New Roman"/>
          <w:sz w:val="24"/>
          <w:szCs w:val="24"/>
        </w:rPr>
        <w:t xml:space="preserve"> were other reports he only was aware of.</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I</w:t>
      </w:r>
      <w:r w:rsidR="00531DDE">
        <w:rPr>
          <w:rFonts w:ascii="Times New Roman" w:hAnsi="Times New Roman" w:cs="Times New Roman"/>
          <w:sz w:val="24"/>
          <w:szCs w:val="24"/>
        </w:rPr>
        <w:t>nstead of appealing against the</w:t>
      </w:r>
      <w:r w:rsidRPr="0066633B">
        <w:rPr>
          <w:rFonts w:ascii="Times New Roman" w:hAnsi="Times New Roman" w:cs="Times New Roman"/>
          <w:sz w:val="24"/>
          <w:szCs w:val="24"/>
        </w:rPr>
        <w:t xml:space="preserve"> ruling by the Disciplinary Authority, the appellant decided to bring the issue by way of an application to adduce further evidence on appeal. I agree with the re</w:t>
      </w:r>
      <w:r w:rsidR="00531DDE">
        <w:rPr>
          <w:rFonts w:ascii="Times New Roman" w:hAnsi="Times New Roman" w:cs="Times New Roman"/>
          <w:sz w:val="24"/>
          <w:szCs w:val="24"/>
        </w:rPr>
        <w:t>spondent’s submissions that an appeal</w:t>
      </w:r>
      <w:r w:rsidRPr="0066633B">
        <w:rPr>
          <w:rFonts w:ascii="Times New Roman" w:hAnsi="Times New Roman" w:cs="Times New Roman"/>
          <w:sz w:val="24"/>
          <w:szCs w:val="24"/>
        </w:rPr>
        <w:t xml:space="preserve"> is the route the appellant should have taken. The ruling by the Disciplinary Authority, as the record shows, was arrived at after due consideration of submissions from both parties on the said prelim</w:t>
      </w:r>
      <w:r w:rsidR="00531DDE">
        <w:rPr>
          <w:rFonts w:ascii="Times New Roman" w:hAnsi="Times New Roman" w:cs="Times New Roman"/>
          <w:sz w:val="24"/>
          <w:szCs w:val="24"/>
        </w:rPr>
        <w:t>inary points. On this basis alone</w:t>
      </w:r>
      <w:r w:rsidRPr="0066633B">
        <w:rPr>
          <w:rFonts w:ascii="Times New Roman" w:hAnsi="Times New Roman" w:cs="Times New Roman"/>
          <w:sz w:val="24"/>
          <w:szCs w:val="24"/>
        </w:rPr>
        <w:t xml:space="preserve">, this ground of appeal must fail. </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However, the court notes that the Appeals Committee did not dispose of the application on the basis of the aforesaid procedural point i.e. that the Disciplinary Authority’s ruling should have been taken on appeal. The Appeals Committee disposed of the application on the merits thereof. Thus, notwithstanding my having upheld the procedural point raised by the respondent, I consider it necessary to go further and determine the ground of appeal on the merits. The appellant has attacked the decision of the Appeals C</w:t>
      </w:r>
      <w:r w:rsidR="00531DDE">
        <w:rPr>
          <w:rFonts w:ascii="Times New Roman" w:hAnsi="Times New Roman" w:cs="Times New Roman"/>
          <w:sz w:val="24"/>
          <w:szCs w:val="24"/>
        </w:rPr>
        <w:t>ommittee on the merits thereof</w:t>
      </w:r>
      <w:r w:rsidRPr="0066633B">
        <w:rPr>
          <w:rFonts w:ascii="Times New Roman" w:hAnsi="Times New Roman" w:cs="Times New Roman"/>
          <w:sz w:val="24"/>
          <w:szCs w:val="24"/>
        </w:rPr>
        <w:t>. His averments are captured in paragraphs 55 – 60 of his heads of argument.</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The appellant contends that the f</w:t>
      </w:r>
      <w:r w:rsidR="00531DDE">
        <w:rPr>
          <w:rFonts w:ascii="Times New Roman" w:hAnsi="Times New Roman" w:cs="Times New Roman"/>
          <w:sz w:val="24"/>
          <w:szCs w:val="24"/>
        </w:rPr>
        <w:t>urther evidence he sought to lea</w:t>
      </w:r>
      <w:r w:rsidRPr="0066633B">
        <w:rPr>
          <w:rFonts w:ascii="Times New Roman" w:hAnsi="Times New Roman" w:cs="Times New Roman"/>
          <w:sz w:val="24"/>
          <w:szCs w:val="24"/>
        </w:rPr>
        <w:t>d was in the possession of the employer. It was not accessible to him and was material to his defence.</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 xml:space="preserve">The Appeals Committee rejected </w:t>
      </w:r>
      <w:r w:rsidR="00531DDE">
        <w:rPr>
          <w:rFonts w:ascii="Times New Roman" w:hAnsi="Times New Roman" w:cs="Times New Roman"/>
          <w:sz w:val="24"/>
          <w:szCs w:val="24"/>
        </w:rPr>
        <w:t>t</w:t>
      </w:r>
      <w:r w:rsidRPr="0066633B">
        <w:rPr>
          <w:rFonts w:ascii="Times New Roman" w:hAnsi="Times New Roman" w:cs="Times New Roman"/>
          <w:sz w:val="24"/>
          <w:szCs w:val="24"/>
        </w:rPr>
        <w:t>his contention. The rationale underlining the Appeals Committee’s decision was that the evidence in question was at all material times in possession of the appellant. The Committee noted that there was even a concession to that effect by appellant’s Counsel. The Committee’s reasoning is reflected in the following remarks,</w:t>
      </w:r>
      <w:r w:rsidR="00531DDE">
        <w:rPr>
          <w:rFonts w:ascii="Times New Roman" w:hAnsi="Times New Roman" w:cs="Times New Roman"/>
          <w:sz w:val="24"/>
          <w:szCs w:val="24"/>
        </w:rPr>
        <w:t xml:space="preserve"> which</w:t>
      </w:r>
      <w:r w:rsidRPr="0066633B">
        <w:rPr>
          <w:rFonts w:ascii="Times New Roman" w:hAnsi="Times New Roman" w:cs="Times New Roman"/>
          <w:sz w:val="24"/>
          <w:szCs w:val="24"/>
        </w:rPr>
        <w:t xml:space="preserve"> appear on pages 35 – 36 of the record;</w:t>
      </w:r>
    </w:p>
    <w:p w:rsidR="00B23087" w:rsidRPr="0066633B" w:rsidRDefault="00B23087" w:rsidP="00B23087">
      <w:pPr>
        <w:ind w:left="720"/>
        <w:jc w:val="both"/>
        <w:rPr>
          <w:rFonts w:ascii="Times New Roman" w:hAnsi="Times New Roman" w:cs="Times New Roman"/>
        </w:rPr>
      </w:pPr>
      <w:r w:rsidRPr="0066633B">
        <w:rPr>
          <w:rFonts w:ascii="Times New Roman" w:hAnsi="Times New Roman" w:cs="Times New Roman"/>
        </w:rPr>
        <w:t>“It is common cause that Applicant had in his possession “further evidence” at all material times before, during, and after the disciplinary hearing but failed to adduce the evidence at the hearing. Counsel even made a concession to the effect that, indeed, the account statements were printed by Applicant himself on 28 June 2018 but tried to raise the contention that there was other evidence apart from these statements. Applicant did not provide any iota of explanation as to why the “further evidence” was not adduced at the initial disciplinary hearing.”</w:t>
      </w:r>
    </w:p>
    <w:p w:rsidR="00B23087"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In disposing of the appellant</w:t>
      </w:r>
      <w:r w:rsidR="00531DDE">
        <w:rPr>
          <w:rFonts w:ascii="Times New Roman" w:hAnsi="Times New Roman" w:cs="Times New Roman"/>
          <w:sz w:val="24"/>
          <w:szCs w:val="24"/>
        </w:rPr>
        <w:t>’s</w:t>
      </w:r>
      <w:r w:rsidRPr="0066633B">
        <w:rPr>
          <w:rFonts w:ascii="Times New Roman" w:hAnsi="Times New Roman" w:cs="Times New Roman"/>
          <w:sz w:val="24"/>
          <w:szCs w:val="24"/>
        </w:rPr>
        <w:t xml:space="preserve"> application</w:t>
      </w:r>
      <w:r w:rsidR="00531DDE">
        <w:rPr>
          <w:rFonts w:ascii="Times New Roman" w:hAnsi="Times New Roman" w:cs="Times New Roman"/>
          <w:sz w:val="24"/>
          <w:szCs w:val="24"/>
        </w:rPr>
        <w:t>,</w:t>
      </w:r>
      <w:r w:rsidRPr="0066633B">
        <w:rPr>
          <w:rFonts w:ascii="Times New Roman" w:hAnsi="Times New Roman" w:cs="Times New Roman"/>
          <w:sz w:val="24"/>
          <w:szCs w:val="24"/>
        </w:rPr>
        <w:t xml:space="preserve"> the Appeals Committee relied on the case of </w:t>
      </w:r>
      <w:r w:rsidRPr="0066633B">
        <w:rPr>
          <w:rFonts w:ascii="Times New Roman" w:hAnsi="Times New Roman" w:cs="Times New Roman"/>
          <w:i/>
          <w:sz w:val="24"/>
          <w:szCs w:val="24"/>
        </w:rPr>
        <w:t>Zimbabwe Open University</w:t>
      </w:r>
      <w:r w:rsidRPr="0066633B">
        <w:rPr>
          <w:rFonts w:ascii="Times New Roman" w:hAnsi="Times New Roman" w:cs="Times New Roman"/>
          <w:sz w:val="24"/>
          <w:szCs w:val="24"/>
        </w:rPr>
        <w:t xml:space="preserve"> v </w:t>
      </w:r>
      <w:r w:rsidRPr="0066633B">
        <w:rPr>
          <w:rFonts w:ascii="Times New Roman" w:hAnsi="Times New Roman" w:cs="Times New Roman"/>
          <w:i/>
          <w:sz w:val="24"/>
          <w:szCs w:val="24"/>
        </w:rPr>
        <w:t>Magaramombe &amp; Anor</w:t>
      </w:r>
      <w:r w:rsidR="00531DDE">
        <w:rPr>
          <w:rFonts w:ascii="Times New Roman" w:hAnsi="Times New Roman" w:cs="Times New Roman"/>
          <w:sz w:val="24"/>
          <w:szCs w:val="24"/>
        </w:rPr>
        <w:t xml:space="preserve"> SC 5/16. In that case,</w:t>
      </w:r>
      <w:r w:rsidRPr="0066633B">
        <w:rPr>
          <w:rFonts w:ascii="Times New Roman" w:hAnsi="Times New Roman" w:cs="Times New Roman"/>
          <w:sz w:val="24"/>
          <w:szCs w:val="24"/>
        </w:rPr>
        <w:t xml:space="preserve"> </w:t>
      </w:r>
      <w:r w:rsidR="003C2569">
        <w:rPr>
          <w:rFonts w:ascii="Times New Roman" w:hAnsi="Times New Roman" w:cs="Times New Roman"/>
          <w:sz w:val="24"/>
          <w:szCs w:val="24"/>
        </w:rPr>
        <w:t xml:space="preserve">MALABA DCJ (as he then was) referred to the case of </w:t>
      </w:r>
      <w:r w:rsidR="003C2569" w:rsidRPr="003C2569">
        <w:rPr>
          <w:rFonts w:ascii="Times New Roman" w:hAnsi="Times New Roman" w:cs="Times New Roman"/>
          <w:i/>
          <w:sz w:val="24"/>
          <w:szCs w:val="24"/>
        </w:rPr>
        <w:t>Bendezi Sugar Farm (Pvt) Ltd</w:t>
      </w:r>
      <w:r w:rsidR="003C2569">
        <w:rPr>
          <w:rFonts w:ascii="Times New Roman" w:hAnsi="Times New Roman" w:cs="Times New Roman"/>
          <w:sz w:val="24"/>
          <w:szCs w:val="24"/>
        </w:rPr>
        <w:t xml:space="preserve"> v </w:t>
      </w:r>
      <w:r w:rsidR="003C2569" w:rsidRPr="003C2569">
        <w:rPr>
          <w:rFonts w:ascii="Times New Roman" w:hAnsi="Times New Roman" w:cs="Times New Roman"/>
          <w:i/>
          <w:sz w:val="24"/>
          <w:szCs w:val="24"/>
        </w:rPr>
        <w:t>Nhere Estates (Pvt)</w:t>
      </w:r>
      <w:r w:rsidR="003C2569">
        <w:rPr>
          <w:rFonts w:ascii="Times New Roman" w:hAnsi="Times New Roman" w:cs="Times New Roman"/>
          <w:sz w:val="24"/>
          <w:szCs w:val="24"/>
        </w:rPr>
        <w:t xml:space="preserve"> </w:t>
      </w:r>
      <w:r w:rsidR="003C2569" w:rsidRPr="003C2569">
        <w:rPr>
          <w:rFonts w:ascii="Times New Roman" w:hAnsi="Times New Roman" w:cs="Times New Roman"/>
          <w:i/>
          <w:sz w:val="24"/>
          <w:szCs w:val="24"/>
        </w:rPr>
        <w:t>Ltd</w:t>
      </w:r>
      <w:r w:rsidR="003C2569">
        <w:rPr>
          <w:rFonts w:ascii="Times New Roman" w:hAnsi="Times New Roman" w:cs="Times New Roman"/>
          <w:sz w:val="24"/>
          <w:szCs w:val="24"/>
        </w:rPr>
        <w:t>, in which</w:t>
      </w:r>
      <w:r w:rsidRPr="0066633B">
        <w:rPr>
          <w:rFonts w:ascii="Times New Roman" w:hAnsi="Times New Roman" w:cs="Times New Roman"/>
          <w:sz w:val="24"/>
          <w:szCs w:val="24"/>
        </w:rPr>
        <w:t xml:space="preserve"> the requirements for the granting of an application for the </w:t>
      </w:r>
      <w:r w:rsidR="00BB4E90">
        <w:rPr>
          <w:rFonts w:ascii="Times New Roman" w:hAnsi="Times New Roman" w:cs="Times New Roman"/>
          <w:sz w:val="24"/>
          <w:szCs w:val="24"/>
        </w:rPr>
        <w:t>ad</w:t>
      </w:r>
      <w:r w:rsidR="00B37BED" w:rsidRPr="0066633B">
        <w:rPr>
          <w:rFonts w:ascii="Times New Roman" w:hAnsi="Times New Roman" w:cs="Times New Roman"/>
          <w:sz w:val="24"/>
          <w:szCs w:val="24"/>
        </w:rPr>
        <w:t>duction</w:t>
      </w:r>
      <w:r w:rsidRPr="0066633B">
        <w:rPr>
          <w:rFonts w:ascii="Times New Roman" w:hAnsi="Times New Roman" w:cs="Times New Roman"/>
          <w:sz w:val="24"/>
          <w:szCs w:val="24"/>
        </w:rPr>
        <w:t xml:space="preserve"> of furth</w:t>
      </w:r>
      <w:r w:rsidR="003C2569">
        <w:rPr>
          <w:rFonts w:ascii="Times New Roman" w:hAnsi="Times New Roman" w:cs="Times New Roman"/>
          <w:sz w:val="24"/>
          <w:szCs w:val="24"/>
        </w:rPr>
        <w:t>er evidence on appeal were set out as follows:</w:t>
      </w:r>
    </w:p>
    <w:p w:rsidR="003C2569" w:rsidRPr="00254405" w:rsidRDefault="003C2569" w:rsidP="00254405">
      <w:pPr>
        <w:ind w:left="720"/>
        <w:jc w:val="both"/>
        <w:rPr>
          <w:rFonts w:ascii="Times New Roman" w:hAnsi="Times New Roman" w:cs="Times New Roman"/>
        </w:rPr>
      </w:pPr>
      <w:r w:rsidRPr="00254405">
        <w:rPr>
          <w:rFonts w:ascii="Times New Roman" w:hAnsi="Times New Roman" w:cs="Times New Roman"/>
        </w:rPr>
        <w:t>“The principles upon which</w:t>
      </w:r>
      <w:r w:rsidR="00BB4E90">
        <w:rPr>
          <w:rFonts w:ascii="Times New Roman" w:hAnsi="Times New Roman" w:cs="Times New Roman"/>
        </w:rPr>
        <w:t xml:space="preserve"> this court allows the adduction</w:t>
      </w:r>
      <w:r w:rsidR="00FC1249" w:rsidRPr="00254405">
        <w:rPr>
          <w:rFonts w:ascii="Times New Roman" w:hAnsi="Times New Roman" w:cs="Times New Roman"/>
        </w:rPr>
        <w:t xml:space="preserve"> of further evidence </w:t>
      </w:r>
      <w:r w:rsidR="006B01EE">
        <w:rPr>
          <w:rFonts w:ascii="Times New Roman" w:hAnsi="Times New Roman" w:cs="Times New Roman"/>
        </w:rPr>
        <w:t xml:space="preserve"> </w:t>
      </w:r>
      <w:r w:rsidR="00FC1249" w:rsidRPr="00254405">
        <w:rPr>
          <w:rFonts w:ascii="Times New Roman" w:hAnsi="Times New Roman" w:cs="Times New Roman"/>
        </w:rPr>
        <w:t xml:space="preserve">were set out in Border Syndicate (Pvt) Ltd 1961 R &amp; N 28 (FS). They have been applied many times since, most recently in </w:t>
      </w:r>
      <w:r w:rsidR="00FC1249" w:rsidRPr="00254405">
        <w:rPr>
          <w:rFonts w:ascii="Times New Roman" w:hAnsi="Times New Roman" w:cs="Times New Roman"/>
          <w:i/>
        </w:rPr>
        <w:t>Beval Trading (Pvt) Ltd</w:t>
      </w:r>
      <w:r w:rsidR="00FC1249" w:rsidRPr="00254405">
        <w:rPr>
          <w:rFonts w:ascii="Times New Roman" w:hAnsi="Times New Roman" w:cs="Times New Roman"/>
        </w:rPr>
        <w:t xml:space="preserve"> v </w:t>
      </w:r>
      <w:r w:rsidR="00FC1249" w:rsidRPr="00254405">
        <w:rPr>
          <w:rFonts w:ascii="Times New Roman" w:hAnsi="Times New Roman" w:cs="Times New Roman"/>
          <w:i/>
        </w:rPr>
        <w:t>Voest – Alpine Intertrading GMBH</w:t>
      </w:r>
      <w:r w:rsidR="00BB4655">
        <w:rPr>
          <w:rFonts w:ascii="Times New Roman" w:hAnsi="Times New Roman" w:cs="Times New Roman"/>
        </w:rPr>
        <w:t>s</w:t>
      </w:r>
      <w:r w:rsidR="00FC1249" w:rsidRPr="00254405">
        <w:rPr>
          <w:rFonts w:ascii="Times New Roman" w:hAnsi="Times New Roman" w:cs="Times New Roman"/>
        </w:rPr>
        <w:t xml:space="preserve"> – 149-94 (not reported). There are four criteria: </w:t>
      </w:r>
    </w:p>
    <w:p w:rsidR="00FC1249" w:rsidRPr="00254405" w:rsidRDefault="00FC1249" w:rsidP="00254405">
      <w:pPr>
        <w:pStyle w:val="ListParagraph"/>
        <w:numPr>
          <w:ilvl w:val="0"/>
          <w:numId w:val="17"/>
        </w:numPr>
        <w:jc w:val="both"/>
        <w:rPr>
          <w:rFonts w:ascii="Times New Roman" w:hAnsi="Times New Roman" w:cs="Times New Roman"/>
        </w:rPr>
      </w:pPr>
      <w:r w:rsidRPr="00254405">
        <w:rPr>
          <w:rFonts w:ascii="Times New Roman" w:hAnsi="Times New Roman" w:cs="Times New Roman"/>
        </w:rPr>
        <w:t>The evidence must not with reasonable diligence have been obtainable for use at the trial;</w:t>
      </w:r>
    </w:p>
    <w:p w:rsidR="00FC1249" w:rsidRPr="00254405" w:rsidRDefault="00FC1249" w:rsidP="00254405">
      <w:pPr>
        <w:pStyle w:val="ListParagraph"/>
        <w:numPr>
          <w:ilvl w:val="0"/>
          <w:numId w:val="17"/>
        </w:numPr>
        <w:jc w:val="both"/>
        <w:rPr>
          <w:rFonts w:ascii="Times New Roman" w:hAnsi="Times New Roman" w:cs="Times New Roman"/>
        </w:rPr>
      </w:pPr>
      <w:r w:rsidRPr="00254405">
        <w:rPr>
          <w:rFonts w:ascii="Times New Roman" w:hAnsi="Times New Roman" w:cs="Times New Roman"/>
        </w:rPr>
        <w:t>The evidence must be such as is presumably to be believed or is apparently credible;</w:t>
      </w:r>
    </w:p>
    <w:p w:rsidR="00FC1249" w:rsidRPr="00254405" w:rsidRDefault="00FC1249" w:rsidP="00254405">
      <w:pPr>
        <w:pStyle w:val="ListParagraph"/>
        <w:numPr>
          <w:ilvl w:val="0"/>
          <w:numId w:val="17"/>
        </w:numPr>
        <w:jc w:val="both"/>
        <w:rPr>
          <w:rFonts w:ascii="Times New Roman" w:hAnsi="Times New Roman" w:cs="Times New Roman"/>
        </w:rPr>
      </w:pPr>
      <w:r w:rsidRPr="00254405">
        <w:rPr>
          <w:rFonts w:ascii="Times New Roman" w:hAnsi="Times New Roman" w:cs="Times New Roman"/>
        </w:rPr>
        <w:t xml:space="preserve">The evidence </w:t>
      </w:r>
      <w:r w:rsidR="00254405" w:rsidRPr="00254405">
        <w:rPr>
          <w:rFonts w:ascii="Times New Roman" w:hAnsi="Times New Roman" w:cs="Times New Roman"/>
        </w:rPr>
        <w:t>must be such as would probably have an important influence on the result of the case, although it need not be decisive.</w:t>
      </w:r>
    </w:p>
    <w:p w:rsidR="00254405" w:rsidRPr="00254405" w:rsidRDefault="00254405" w:rsidP="00254405">
      <w:pPr>
        <w:pStyle w:val="ListParagraph"/>
        <w:numPr>
          <w:ilvl w:val="0"/>
          <w:numId w:val="17"/>
        </w:numPr>
        <w:jc w:val="both"/>
        <w:rPr>
          <w:rFonts w:ascii="Times New Roman" w:hAnsi="Times New Roman" w:cs="Times New Roman"/>
        </w:rPr>
      </w:pPr>
      <w:r w:rsidRPr="00254405">
        <w:rPr>
          <w:rFonts w:ascii="Times New Roman" w:hAnsi="Times New Roman" w:cs="Times New Roman"/>
        </w:rPr>
        <w:t>Conditions since the trial must not have so changed that fresh evidence will prejudice the opposite party.</w:t>
      </w:r>
    </w:p>
    <w:p w:rsidR="00254405" w:rsidRPr="00254405" w:rsidRDefault="00254405" w:rsidP="00254405">
      <w:pPr>
        <w:ind w:firstLine="720"/>
        <w:jc w:val="both"/>
        <w:rPr>
          <w:rFonts w:ascii="Times New Roman" w:hAnsi="Times New Roman" w:cs="Times New Roman"/>
        </w:rPr>
      </w:pPr>
      <w:r w:rsidRPr="00254405">
        <w:rPr>
          <w:rFonts w:ascii="Times New Roman" w:hAnsi="Times New Roman" w:cs="Times New Roman"/>
        </w:rPr>
        <w:t xml:space="preserve">See also </w:t>
      </w:r>
      <w:r w:rsidRPr="00BB4E90">
        <w:rPr>
          <w:rFonts w:ascii="Times New Roman" w:hAnsi="Times New Roman" w:cs="Times New Roman"/>
          <w:i/>
        </w:rPr>
        <w:t>Warren-Codrington</w:t>
      </w:r>
      <w:r w:rsidRPr="00254405">
        <w:rPr>
          <w:rFonts w:ascii="Times New Roman" w:hAnsi="Times New Roman" w:cs="Times New Roman"/>
        </w:rPr>
        <w:t xml:space="preserve"> v </w:t>
      </w:r>
      <w:r w:rsidRPr="00BB4E90">
        <w:rPr>
          <w:rFonts w:ascii="Times New Roman" w:hAnsi="Times New Roman" w:cs="Times New Roman"/>
          <w:i/>
        </w:rPr>
        <w:t>Forsyth Trust (Pvt) Ltd</w:t>
      </w:r>
      <w:r w:rsidRPr="00254405">
        <w:rPr>
          <w:rFonts w:ascii="Times New Roman" w:hAnsi="Times New Roman" w:cs="Times New Roman"/>
        </w:rPr>
        <w:t xml:space="preserve"> 2 000 (2) ZLR 377 (S) at 380G-381B.”</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The Appeals Committee found that the appellant failed</w:t>
      </w:r>
      <w:r w:rsidR="00531DDE">
        <w:rPr>
          <w:rFonts w:ascii="Times New Roman" w:hAnsi="Times New Roman" w:cs="Times New Roman"/>
          <w:sz w:val="24"/>
          <w:szCs w:val="24"/>
        </w:rPr>
        <w:t xml:space="preserve"> to meet the first legal hurdle,</w:t>
      </w:r>
      <w:r w:rsidRPr="0066633B">
        <w:rPr>
          <w:rFonts w:ascii="Times New Roman" w:hAnsi="Times New Roman" w:cs="Times New Roman"/>
          <w:sz w:val="24"/>
          <w:szCs w:val="24"/>
        </w:rPr>
        <w:t>as shown in the cited passage from its determination. It was also the Committee’s finding that the appellant really wanted a second bite at the cherry. His request, overall</w:t>
      </w:r>
      <w:r w:rsidR="00254405">
        <w:rPr>
          <w:rFonts w:ascii="Times New Roman" w:hAnsi="Times New Roman" w:cs="Times New Roman"/>
          <w:sz w:val="24"/>
          <w:szCs w:val="24"/>
        </w:rPr>
        <w:t>y</w:t>
      </w:r>
      <w:r w:rsidR="00BB4E90">
        <w:rPr>
          <w:rFonts w:ascii="Times New Roman" w:hAnsi="Times New Roman" w:cs="Times New Roman"/>
          <w:sz w:val="24"/>
          <w:szCs w:val="24"/>
        </w:rPr>
        <w:t>,</w:t>
      </w:r>
      <w:r w:rsidRPr="0066633B">
        <w:rPr>
          <w:rFonts w:ascii="Times New Roman" w:hAnsi="Times New Roman" w:cs="Times New Roman"/>
          <w:sz w:val="24"/>
          <w:szCs w:val="24"/>
        </w:rPr>
        <w:t xml:space="preserve"> was tantamount to reopening the case. In this regard, the Appeals Committee made the following remarks, at page 8 of its determination (page 38 of the record):</w:t>
      </w:r>
    </w:p>
    <w:p w:rsidR="00B23087" w:rsidRPr="0066633B" w:rsidRDefault="00B23087" w:rsidP="00B23087">
      <w:pPr>
        <w:ind w:left="720"/>
        <w:jc w:val="both"/>
        <w:rPr>
          <w:rFonts w:ascii="Times New Roman" w:hAnsi="Times New Roman" w:cs="Times New Roman"/>
        </w:rPr>
      </w:pPr>
      <w:r w:rsidRPr="0066633B">
        <w:rPr>
          <w:rFonts w:ascii="Times New Roman" w:hAnsi="Times New Roman" w:cs="Times New Roman"/>
        </w:rPr>
        <w:t>“Accordingly, by asking this Committee to direct the employer to grant him access to the ZETDC system for transactions covered in Annexures A1-A3 of the record of proceedings at this stage, the Applicant’s application is, to all intends and purposes, merely an attempt to reopen the case afresh in order to enable him to ‘search’ for ‘new’ evidence in support of his defence. Put differently, Applicant seeks the leave of this Committee to have another bite of the cherry as it were.”</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Having regard to all the facts and circumstances, in my view, the Appeals Committee properly exercised its discretion in dismissing the application to adduce further evidences on appeal.</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In the result, ground of appeal 7 cannot be upheld.</w:t>
      </w:r>
    </w:p>
    <w:p w:rsidR="00B23087" w:rsidRPr="00531DDE" w:rsidRDefault="00B23087" w:rsidP="00531DDE">
      <w:pPr>
        <w:spacing w:line="360" w:lineRule="auto"/>
        <w:jc w:val="both"/>
        <w:rPr>
          <w:rFonts w:ascii="Times New Roman" w:hAnsi="Times New Roman" w:cs="Times New Roman"/>
          <w:b/>
          <w:sz w:val="24"/>
          <w:szCs w:val="24"/>
          <w:u w:val="single"/>
        </w:rPr>
      </w:pPr>
      <w:r w:rsidRPr="00531DDE">
        <w:rPr>
          <w:rFonts w:ascii="Times New Roman" w:hAnsi="Times New Roman" w:cs="Times New Roman"/>
          <w:b/>
          <w:sz w:val="24"/>
          <w:szCs w:val="24"/>
          <w:u w:val="single"/>
        </w:rPr>
        <w:t>Ground 8</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Under this ground of appeal, the appellant makes one basic averment – that his submissions in mitigation were not considered before imposition of the penalty of dismissal. The appellant, in this regard, uses emphatic language that the Disciplinary Authority erred in “completely ignoring” his submissions in mitigation.</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Disposal of this ground of appeal should not unn</w:t>
      </w:r>
      <w:r w:rsidR="00531DDE">
        <w:rPr>
          <w:rFonts w:ascii="Times New Roman" w:hAnsi="Times New Roman" w:cs="Times New Roman"/>
          <w:sz w:val="24"/>
          <w:szCs w:val="24"/>
        </w:rPr>
        <w:t>ecessarily detain the court. It is</w:t>
      </w:r>
      <w:r w:rsidRPr="0066633B">
        <w:rPr>
          <w:rFonts w:ascii="Times New Roman" w:hAnsi="Times New Roman" w:cs="Times New Roman"/>
          <w:sz w:val="24"/>
          <w:szCs w:val="24"/>
        </w:rPr>
        <w:t xml:space="preserve"> simply a matter of looking at the record, and determine whether the Disciplinary Authority completely ignored appellant’s submissions in mitigation.</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Page 6 of the disciplinary minutes of 13 July 2018 (page 147 of the record) indicates that the appellant opted to file written submissions in mitigation. These written submissions are recorded on pages 6to 9 of the minutes of the disciplinary hearing of 13 July 2018 (pages 147 -150 of the record).</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The appellant’s submi</w:t>
      </w:r>
      <w:r w:rsidR="00254405">
        <w:rPr>
          <w:rFonts w:ascii="Times New Roman" w:hAnsi="Times New Roman" w:cs="Times New Roman"/>
          <w:sz w:val="24"/>
          <w:szCs w:val="24"/>
        </w:rPr>
        <w:t>ssions are immediately followed</w:t>
      </w:r>
      <w:r w:rsidRPr="0066633B">
        <w:rPr>
          <w:rFonts w:ascii="Times New Roman" w:hAnsi="Times New Roman" w:cs="Times New Roman"/>
          <w:sz w:val="24"/>
          <w:szCs w:val="24"/>
        </w:rPr>
        <w:t xml:space="preserve"> by the Disciplinary Authority’s decision, under the sub-</w:t>
      </w:r>
      <w:r w:rsidR="00531DDE">
        <w:rPr>
          <w:rFonts w:ascii="Times New Roman" w:hAnsi="Times New Roman" w:cs="Times New Roman"/>
          <w:sz w:val="24"/>
          <w:szCs w:val="24"/>
        </w:rPr>
        <w:t xml:space="preserve">heading </w:t>
      </w:r>
      <w:r w:rsidR="00B37BED" w:rsidRPr="0066633B">
        <w:rPr>
          <w:rFonts w:ascii="Times New Roman" w:hAnsi="Times New Roman" w:cs="Times New Roman"/>
          <w:sz w:val="24"/>
          <w:szCs w:val="24"/>
        </w:rPr>
        <w:t xml:space="preserve"> </w:t>
      </w:r>
      <w:r w:rsidR="00531DDE">
        <w:rPr>
          <w:rFonts w:ascii="Times New Roman" w:hAnsi="Times New Roman" w:cs="Times New Roman"/>
          <w:sz w:val="24"/>
          <w:szCs w:val="24"/>
        </w:rPr>
        <w:t>“</w:t>
      </w:r>
      <w:r w:rsidR="00B37BED" w:rsidRPr="0066633B">
        <w:rPr>
          <w:rFonts w:ascii="Times New Roman" w:hAnsi="Times New Roman" w:cs="Times New Roman"/>
          <w:sz w:val="24"/>
          <w:szCs w:val="24"/>
        </w:rPr>
        <w:t>DELIBERATIONS</w:t>
      </w:r>
      <w:r w:rsidRPr="0066633B">
        <w:rPr>
          <w:rFonts w:ascii="Times New Roman" w:hAnsi="Times New Roman" w:cs="Times New Roman"/>
          <w:sz w:val="24"/>
          <w:szCs w:val="24"/>
        </w:rPr>
        <w:t xml:space="preserve"> BY THE AUTHORITY”. It is here that the Disciplinary authority states that it considered the appellant’s submissions, which, in their opinion,</w:t>
      </w:r>
      <w:r w:rsidR="00531DDE">
        <w:rPr>
          <w:rFonts w:ascii="Times New Roman" w:hAnsi="Times New Roman" w:cs="Times New Roman"/>
          <w:sz w:val="24"/>
          <w:szCs w:val="24"/>
        </w:rPr>
        <w:t xml:space="preserve"> were outweighed by the gravity</w:t>
      </w:r>
      <w:r w:rsidRPr="0066633B">
        <w:rPr>
          <w:rFonts w:ascii="Times New Roman" w:hAnsi="Times New Roman" w:cs="Times New Roman"/>
          <w:sz w:val="24"/>
          <w:szCs w:val="24"/>
        </w:rPr>
        <w:t xml:space="preserve"> of the offence.</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In light of this, it is misleading to say that the Disciplinary Authority completely ignored the appellant’s submissions in mitigation. That assertion is not borne out by the record. It suggests that the Disciplinary Authority paid no heed whatsoever to the fact that the appellant made submissions in mitigati</w:t>
      </w:r>
      <w:r w:rsidR="00531DDE">
        <w:rPr>
          <w:rFonts w:ascii="Times New Roman" w:hAnsi="Times New Roman" w:cs="Times New Roman"/>
          <w:sz w:val="24"/>
          <w:szCs w:val="24"/>
        </w:rPr>
        <w:t>on. The record shows that it did</w:t>
      </w:r>
      <w:r w:rsidRPr="0066633B">
        <w:rPr>
          <w:rFonts w:ascii="Times New Roman" w:hAnsi="Times New Roman" w:cs="Times New Roman"/>
          <w:sz w:val="24"/>
          <w:szCs w:val="24"/>
        </w:rPr>
        <w:t xml:space="preserve"> not ignore that fact at all. Rather, it was of the view that the submissions in mitigati</w:t>
      </w:r>
      <w:r w:rsidR="00531DDE">
        <w:rPr>
          <w:rFonts w:ascii="Times New Roman" w:hAnsi="Times New Roman" w:cs="Times New Roman"/>
          <w:sz w:val="24"/>
          <w:szCs w:val="24"/>
        </w:rPr>
        <w:t>on were eclipsed by the gravity</w:t>
      </w:r>
      <w:r w:rsidRPr="0066633B">
        <w:rPr>
          <w:rFonts w:ascii="Times New Roman" w:hAnsi="Times New Roman" w:cs="Times New Roman"/>
          <w:sz w:val="24"/>
          <w:szCs w:val="24"/>
        </w:rPr>
        <w:t xml:space="preserve"> of the offence.</w:t>
      </w:r>
    </w:p>
    <w:p w:rsidR="00B23087" w:rsidRPr="0066633B" w:rsidRDefault="00531DDE" w:rsidP="00B230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Appeals Committee upheld</w:t>
      </w:r>
      <w:r w:rsidR="00B23087" w:rsidRPr="0066633B">
        <w:rPr>
          <w:rFonts w:ascii="Times New Roman" w:hAnsi="Times New Roman" w:cs="Times New Roman"/>
          <w:sz w:val="24"/>
          <w:szCs w:val="24"/>
        </w:rPr>
        <w:t xml:space="preserve"> the Disciplinary Authority’s approach to the question of penalty. It expressed its views in the following terms:</w:t>
      </w:r>
    </w:p>
    <w:p w:rsidR="00B23087" w:rsidRPr="0066633B" w:rsidRDefault="00B23087" w:rsidP="00B23087">
      <w:pPr>
        <w:ind w:left="720"/>
        <w:jc w:val="both"/>
        <w:rPr>
          <w:rFonts w:ascii="Times New Roman" w:hAnsi="Times New Roman" w:cs="Times New Roman"/>
        </w:rPr>
      </w:pPr>
      <w:r w:rsidRPr="0066633B">
        <w:rPr>
          <w:rFonts w:ascii="Times New Roman" w:hAnsi="Times New Roman" w:cs="Times New Roman"/>
        </w:rPr>
        <w:t>“… Contrary to this ground of appeal, a perusal of the record of proceedings shows that the Appellant’s submissions in mitigation were taken into account for purposes of penalty but were overridden by aggravating factors.”</w:t>
      </w:r>
    </w:p>
    <w:p w:rsidR="00B23087" w:rsidRPr="0066633B"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The Appeals Committee went further to highlight the legal position on the discretion exercised by a tribunal of first instance on penalty. Its remarks, which appear on page 28 of the record, reflect a correct exposition of the law in this respect;</w:t>
      </w:r>
    </w:p>
    <w:p w:rsidR="00B23087" w:rsidRDefault="00B23087" w:rsidP="00B23087">
      <w:pPr>
        <w:ind w:left="720"/>
        <w:jc w:val="both"/>
        <w:rPr>
          <w:rFonts w:ascii="Times New Roman" w:hAnsi="Times New Roman" w:cs="Times New Roman"/>
          <w:sz w:val="24"/>
          <w:szCs w:val="24"/>
        </w:rPr>
      </w:pPr>
      <w:r w:rsidRPr="0066633B">
        <w:rPr>
          <w:rFonts w:ascii="Times New Roman" w:hAnsi="Times New Roman" w:cs="Times New Roman"/>
        </w:rPr>
        <w:t xml:space="preserve">“In any event, this Committee is guided by the legal position that an appeals tribunal or court may not lightly interfere with the discretion of employer in imposing dismissal as a penalty on an employee found guilty of a misconduct which goes to the root of the contract of employment in the absence of a gross misdirection. (See </w:t>
      </w:r>
      <w:r w:rsidRPr="0066633B">
        <w:rPr>
          <w:rFonts w:ascii="Times New Roman" w:hAnsi="Times New Roman" w:cs="Times New Roman"/>
          <w:i/>
        </w:rPr>
        <w:t>Mashonaland Turf Club</w:t>
      </w:r>
      <w:r w:rsidRPr="0066633B">
        <w:rPr>
          <w:rFonts w:ascii="Times New Roman" w:hAnsi="Times New Roman" w:cs="Times New Roman"/>
        </w:rPr>
        <w:t xml:space="preserve"> v </w:t>
      </w:r>
      <w:r w:rsidRPr="0066633B">
        <w:rPr>
          <w:rFonts w:ascii="Times New Roman" w:hAnsi="Times New Roman" w:cs="Times New Roman"/>
          <w:i/>
        </w:rPr>
        <w:t>George Mutangadura</w:t>
      </w:r>
      <w:r w:rsidRPr="0066633B">
        <w:rPr>
          <w:rFonts w:ascii="Times New Roman" w:hAnsi="Times New Roman" w:cs="Times New Roman"/>
        </w:rPr>
        <w:t xml:space="preserve"> </w:t>
      </w:r>
      <w:r w:rsidRPr="0066633B">
        <w:rPr>
          <w:rFonts w:ascii="Times New Roman" w:hAnsi="Times New Roman" w:cs="Times New Roman"/>
          <w:i/>
        </w:rPr>
        <w:t>2012(1) ZLR 183 (S)</w:t>
      </w:r>
      <w:r w:rsidRPr="0066633B">
        <w:rPr>
          <w:rFonts w:ascii="Times New Roman" w:hAnsi="Times New Roman" w:cs="Times New Roman"/>
        </w:rPr>
        <w:t xml:space="preserve">) at 186B-C and </w:t>
      </w:r>
      <w:r w:rsidRPr="0066633B">
        <w:rPr>
          <w:rFonts w:ascii="Times New Roman" w:hAnsi="Times New Roman" w:cs="Times New Roman"/>
          <w:i/>
        </w:rPr>
        <w:t>Celsys Limited</w:t>
      </w:r>
      <w:r w:rsidRPr="0066633B">
        <w:rPr>
          <w:rFonts w:ascii="Times New Roman" w:hAnsi="Times New Roman" w:cs="Times New Roman"/>
        </w:rPr>
        <w:t xml:space="preserve"> v </w:t>
      </w:r>
      <w:r w:rsidRPr="0066633B">
        <w:rPr>
          <w:rFonts w:ascii="Times New Roman" w:hAnsi="Times New Roman" w:cs="Times New Roman"/>
          <w:i/>
        </w:rPr>
        <w:t>Ndeleziwa SC 49/2015</w:t>
      </w:r>
      <w:r w:rsidRPr="0066633B">
        <w:rPr>
          <w:rFonts w:ascii="Times New Roman" w:hAnsi="Times New Roman" w:cs="Times New Roman"/>
        </w:rPr>
        <w:t>). In the latter case, the court clearly stated that “</w:t>
      </w:r>
      <w:r w:rsidRPr="0066633B">
        <w:rPr>
          <w:rFonts w:ascii="Times New Roman" w:hAnsi="Times New Roman" w:cs="Times New Roman"/>
          <w:i/>
        </w:rPr>
        <w:t>In the absence of a misdirection or unreasonableness on the part of the employer in arriving at the decision to dismiss an employee, an appeal court will generally not interfere with the exercise of the employer’s discretion</w:t>
      </w:r>
      <w:r w:rsidRPr="0066633B">
        <w:rPr>
          <w:rFonts w:ascii="Times New Roman" w:hAnsi="Times New Roman" w:cs="Times New Roman"/>
        </w:rPr>
        <w:t>.</w:t>
      </w:r>
      <w:r w:rsidRPr="0066633B">
        <w:rPr>
          <w:rFonts w:ascii="Times New Roman" w:hAnsi="Times New Roman" w:cs="Times New Roman"/>
          <w:sz w:val="24"/>
          <w:szCs w:val="24"/>
        </w:rPr>
        <w:t>”</w:t>
      </w:r>
    </w:p>
    <w:p w:rsidR="00254405" w:rsidRPr="0066633B" w:rsidRDefault="00254405" w:rsidP="00254405">
      <w:pPr>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254405">
        <w:rPr>
          <w:rFonts w:ascii="Times New Roman" w:hAnsi="Times New Roman" w:cs="Times New Roman"/>
          <w:i/>
          <w:sz w:val="24"/>
          <w:szCs w:val="24"/>
        </w:rPr>
        <w:t>Toyota Zimbabwe</w:t>
      </w:r>
      <w:r>
        <w:rPr>
          <w:rFonts w:ascii="Times New Roman" w:hAnsi="Times New Roman" w:cs="Times New Roman"/>
          <w:sz w:val="24"/>
          <w:szCs w:val="24"/>
        </w:rPr>
        <w:t xml:space="preserve"> v </w:t>
      </w:r>
      <w:r w:rsidRPr="00254405">
        <w:rPr>
          <w:rFonts w:ascii="Times New Roman" w:hAnsi="Times New Roman" w:cs="Times New Roman"/>
          <w:i/>
          <w:sz w:val="24"/>
          <w:szCs w:val="24"/>
        </w:rPr>
        <w:t>Posi</w:t>
      </w:r>
      <w:r>
        <w:rPr>
          <w:rFonts w:ascii="Times New Roman" w:hAnsi="Times New Roman" w:cs="Times New Roman"/>
          <w:sz w:val="24"/>
          <w:szCs w:val="24"/>
        </w:rPr>
        <w:t xml:space="preserve"> SC 55/07, </w:t>
      </w:r>
      <w:r w:rsidRPr="00254405">
        <w:rPr>
          <w:rFonts w:ascii="Times New Roman" w:hAnsi="Times New Roman" w:cs="Times New Roman"/>
          <w:i/>
          <w:sz w:val="24"/>
          <w:szCs w:val="24"/>
        </w:rPr>
        <w:t>ZB Financial Holdings</w:t>
      </w:r>
      <w:r>
        <w:rPr>
          <w:rFonts w:ascii="Times New Roman" w:hAnsi="Times New Roman" w:cs="Times New Roman"/>
          <w:sz w:val="24"/>
          <w:szCs w:val="24"/>
        </w:rPr>
        <w:t xml:space="preserve"> v </w:t>
      </w:r>
      <w:r w:rsidRPr="00254405">
        <w:rPr>
          <w:rFonts w:ascii="Times New Roman" w:hAnsi="Times New Roman" w:cs="Times New Roman"/>
          <w:i/>
          <w:sz w:val="24"/>
          <w:szCs w:val="24"/>
        </w:rPr>
        <w:t xml:space="preserve">Maureen </w:t>
      </w:r>
      <w:r w:rsidRPr="009C34D1">
        <w:rPr>
          <w:rFonts w:ascii="Times New Roman" w:hAnsi="Times New Roman" w:cs="Times New Roman"/>
          <w:i/>
          <w:sz w:val="24"/>
          <w:szCs w:val="24"/>
        </w:rPr>
        <w:t>Manyarara</w:t>
      </w:r>
      <w:r>
        <w:rPr>
          <w:rFonts w:ascii="Times New Roman" w:hAnsi="Times New Roman" w:cs="Times New Roman"/>
          <w:sz w:val="24"/>
          <w:szCs w:val="24"/>
        </w:rPr>
        <w:t xml:space="preserve"> SC3/12.</w:t>
      </w:r>
    </w:p>
    <w:p w:rsidR="00B23087" w:rsidRDefault="00B23087" w:rsidP="00B23087">
      <w:pPr>
        <w:spacing w:line="360" w:lineRule="auto"/>
        <w:ind w:firstLine="720"/>
        <w:jc w:val="both"/>
        <w:rPr>
          <w:rFonts w:ascii="Times New Roman" w:hAnsi="Times New Roman" w:cs="Times New Roman"/>
          <w:sz w:val="24"/>
          <w:szCs w:val="24"/>
        </w:rPr>
      </w:pPr>
      <w:r w:rsidRPr="0066633B">
        <w:rPr>
          <w:rFonts w:ascii="Times New Roman" w:hAnsi="Times New Roman" w:cs="Times New Roman"/>
          <w:sz w:val="24"/>
          <w:szCs w:val="24"/>
        </w:rPr>
        <w:t>The</w:t>
      </w:r>
      <w:r w:rsidR="00531DDE">
        <w:rPr>
          <w:rFonts w:ascii="Times New Roman" w:hAnsi="Times New Roman" w:cs="Times New Roman"/>
          <w:sz w:val="24"/>
          <w:szCs w:val="24"/>
        </w:rPr>
        <w:t xml:space="preserve"> respondent</w:t>
      </w:r>
      <w:r>
        <w:rPr>
          <w:rFonts w:ascii="Times New Roman" w:hAnsi="Times New Roman" w:cs="Times New Roman"/>
          <w:sz w:val="24"/>
          <w:szCs w:val="24"/>
        </w:rPr>
        <w:t xml:space="preserve"> also raised </w:t>
      </w:r>
      <w:r w:rsidR="00531DDE">
        <w:rPr>
          <w:rFonts w:ascii="Times New Roman" w:hAnsi="Times New Roman" w:cs="Times New Roman"/>
          <w:sz w:val="24"/>
          <w:szCs w:val="24"/>
        </w:rPr>
        <w:t xml:space="preserve">the procedural issue </w:t>
      </w:r>
      <w:r>
        <w:rPr>
          <w:rFonts w:ascii="Times New Roman" w:hAnsi="Times New Roman" w:cs="Times New Roman"/>
          <w:sz w:val="24"/>
          <w:szCs w:val="24"/>
        </w:rPr>
        <w:t xml:space="preserve"> that it was improper for </w:t>
      </w:r>
      <w:r w:rsidR="00531DDE">
        <w:rPr>
          <w:rFonts w:ascii="Times New Roman" w:hAnsi="Times New Roman" w:cs="Times New Roman"/>
          <w:sz w:val="24"/>
          <w:szCs w:val="24"/>
        </w:rPr>
        <w:t xml:space="preserve">the </w:t>
      </w:r>
      <w:r>
        <w:rPr>
          <w:rFonts w:ascii="Times New Roman" w:hAnsi="Times New Roman" w:cs="Times New Roman"/>
          <w:sz w:val="24"/>
          <w:szCs w:val="24"/>
        </w:rPr>
        <w:t>appellant to directly appeal to this court against a decision of the Disciplinary Authority.  Ground 8 attacks the decision of the Disciplinary Authority on sentence.  This is an impropriety also noted in respect of other grounds of appeal were the respondent pointed out the irregularity of attacking the findings of fact of the Appeals Committee, when infact it is the Disciplinary Authority which made those findings.</w:t>
      </w:r>
    </w:p>
    <w:p w:rsidR="00B23087" w:rsidRDefault="00B23087" w:rsidP="00B230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overall effect of the Appellant’s  submissions however, was to challenge the Appeals Committee’s upholding of the findings of the Disciplinary Authority.  The court found that the Appeals Committee correctly upheld the findings of the Disciplinary Committee.  In view of this, the appeal does not turn on the procedural point raised </w:t>
      </w:r>
      <w:r w:rsidR="00B37BED">
        <w:rPr>
          <w:rFonts w:ascii="Times New Roman" w:hAnsi="Times New Roman" w:cs="Times New Roman"/>
          <w:sz w:val="24"/>
          <w:szCs w:val="24"/>
        </w:rPr>
        <w:t>by</w:t>
      </w:r>
      <w:r>
        <w:rPr>
          <w:rFonts w:ascii="Times New Roman" w:hAnsi="Times New Roman" w:cs="Times New Roman"/>
          <w:sz w:val="24"/>
          <w:szCs w:val="24"/>
        </w:rPr>
        <w:t xml:space="preserve"> the respondent.  It turns on the substantive findings made by the Appeals </w:t>
      </w:r>
      <w:r w:rsidR="00B37BED">
        <w:rPr>
          <w:rFonts w:ascii="Times New Roman" w:hAnsi="Times New Roman" w:cs="Times New Roman"/>
          <w:sz w:val="24"/>
          <w:szCs w:val="24"/>
        </w:rPr>
        <w:t xml:space="preserve">Committee </w:t>
      </w:r>
      <w:r w:rsidR="00B37BED" w:rsidRPr="00531DDE">
        <w:rPr>
          <w:rFonts w:ascii="Times New Roman" w:hAnsi="Times New Roman" w:cs="Times New Roman"/>
          <w:i/>
          <w:sz w:val="24"/>
          <w:szCs w:val="24"/>
        </w:rPr>
        <w:t>vis</w:t>
      </w:r>
      <w:r w:rsidRPr="00B23087">
        <w:rPr>
          <w:rFonts w:ascii="Times New Roman" w:hAnsi="Times New Roman" w:cs="Times New Roman"/>
          <w:i/>
          <w:sz w:val="24"/>
          <w:szCs w:val="24"/>
        </w:rPr>
        <w:t xml:space="preserve"> avis</w:t>
      </w:r>
      <w:r>
        <w:rPr>
          <w:rFonts w:ascii="Times New Roman" w:hAnsi="Times New Roman" w:cs="Times New Roman"/>
          <w:i/>
          <w:sz w:val="24"/>
          <w:szCs w:val="24"/>
        </w:rPr>
        <w:t xml:space="preserve"> </w:t>
      </w:r>
      <w:r>
        <w:rPr>
          <w:rFonts w:ascii="Times New Roman" w:hAnsi="Times New Roman" w:cs="Times New Roman"/>
          <w:sz w:val="24"/>
          <w:szCs w:val="24"/>
        </w:rPr>
        <w:t>the findings of the Disciplinary Authority.  The court approached the appeal in the basis of whether or not the Appeals Committee currently upheld the findings of the Disciplinary Authority.</w:t>
      </w:r>
    </w:p>
    <w:p w:rsidR="00B23087" w:rsidRDefault="00B23087" w:rsidP="00B230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specifically to the question of penalty as already indicated, the Appeals Committee properly upheld the determination of the Disciplinary Authority.  The Disciplinary Authority properly exercised its discretion in arriving at the penalty of dismissal. It took into account the aggravating factors highlighted in its consideration of penalty. The</w:t>
      </w:r>
      <w:r w:rsidR="00531DDE">
        <w:rPr>
          <w:rFonts w:ascii="Times New Roman" w:hAnsi="Times New Roman" w:cs="Times New Roman"/>
          <w:sz w:val="24"/>
          <w:szCs w:val="24"/>
        </w:rPr>
        <w:t>s</w:t>
      </w:r>
      <w:r>
        <w:rPr>
          <w:rFonts w:ascii="Times New Roman" w:hAnsi="Times New Roman" w:cs="Times New Roman"/>
          <w:sz w:val="24"/>
          <w:szCs w:val="24"/>
        </w:rPr>
        <w:t xml:space="preserve">e included </w:t>
      </w:r>
      <w:r w:rsidR="00531DDE">
        <w:rPr>
          <w:rFonts w:ascii="Times New Roman" w:hAnsi="Times New Roman" w:cs="Times New Roman"/>
          <w:sz w:val="24"/>
          <w:szCs w:val="24"/>
        </w:rPr>
        <w:t xml:space="preserve">the </w:t>
      </w:r>
      <w:r>
        <w:rPr>
          <w:rFonts w:ascii="Times New Roman" w:hAnsi="Times New Roman" w:cs="Times New Roman"/>
          <w:sz w:val="24"/>
          <w:szCs w:val="24"/>
        </w:rPr>
        <w:t xml:space="preserve">appellant’s senior position, </w:t>
      </w:r>
      <w:r w:rsidR="00B37BED">
        <w:rPr>
          <w:rFonts w:ascii="Times New Roman" w:hAnsi="Times New Roman" w:cs="Times New Roman"/>
          <w:sz w:val="24"/>
          <w:szCs w:val="24"/>
        </w:rPr>
        <w:t>the tremendous</w:t>
      </w:r>
      <w:r>
        <w:rPr>
          <w:rFonts w:ascii="Times New Roman" w:hAnsi="Times New Roman" w:cs="Times New Roman"/>
          <w:sz w:val="24"/>
          <w:szCs w:val="24"/>
        </w:rPr>
        <w:t xml:space="preserve"> influence he had on his subordinates, the high level of trust bestowed on him, and the persistence in the misconduct over some years.</w:t>
      </w:r>
    </w:p>
    <w:p w:rsidR="00B23087" w:rsidRPr="009C34D1" w:rsidRDefault="005324DB" w:rsidP="005324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emphatically stated in a number of authorities, breach of trust, especially by someone in a position of authority such as the appellant was, goes to the root of the employment contract. </w:t>
      </w:r>
      <w:r w:rsidR="009C34D1" w:rsidRPr="009C34D1">
        <w:rPr>
          <w:rFonts w:ascii="Times New Roman" w:hAnsi="Times New Roman" w:cs="Times New Roman"/>
          <w:sz w:val="24"/>
          <w:szCs w:val="24"/>
        </w:rPr>
        <w:t xml:space="preserve">See </w:t>
      </w:r>
      <w:r w:rsidR="009C34D1" w:rsidRPr="009C34D1">
        <w:rPr>
          <w:rFonts w:ascii="Times New Roman" w:hAnsi="Times New Roman" w:cs="Times New Roman"/>
          <w:i/>
          <w:sz w:val="24"/>
          <w:szCs w:val="24"/>
        </w:rPr>
        <w:t>Standard Chartered Bank Zimbabwe</w:t>
      </w:r>
      <w:r w:rsidR="009C34D1" w:rsidRPr="009C34D1">
        <w:rPr>
          <w:rFonts w:ascii="Times New Roman" w:hAnsi="Times New Roman" w:cs="Times New Roman"/>
          <w:sz w:val="24"/>
          <w:szCs w:val="24"/>
        </w:rPr>
        <w:t xml:space="preserve"> v </w:t>
      </w:r>
      <w:r w:rsidR="009C34D1" w:rsidRPr="009C34D1">
        <w:rPr>
          <w:rFonts w:ascii="Times New Roman" w:hAnsi="Times New Roman" w:cs="Times New Roman"/>
          <w:i/>
          <w:sz w:val="24"/>
          <w:szCs w:val="24"/>
        </w:rPr>
        <w:t>Chapuka</w:t>
      </w:r>
      <w:r w:rsidR="009C34D1" w:rsidRPr="009C34D1">
        <w:rPr>
          <w:rFonts w:ascii="Times New Roman" w:hAnsi="Times New Roman" w:cs="Times New Roman"/>
          <w:sz w:val="24"/>
          <w:szCs w:val="24"/>
        </w:rPr>
        <w:t xml:space="preserve"> 5-125-04, </w:t>
      </w:r>
      <w:r w:rsidR="009C34D1" w:rsidRPr="009C34D1">
        <w:rPr>
          <w:rFonts w:ascii="Times New Roman" w:hAnsi="Times New Roman" w:cs="Times New Roman"/>
          <w:i/>
          <w:sz w:val="24"/>
          <w:szCs w:val="24"/>
        </w:rPr>
        <w:t>Innscor Africa (Pvt) Ltd</w:t>
      </w:r>
      <w:r w:rsidR="009C34D1" w:rsidRPr="009C34D1">
        <w:rPr>
          <w:rFonts w:ascii="Times New Roman" w:hAnsi="Times New Roman" w:cs="Times New Roman"/>
          <w:sz w:val="24"/>
          <w:szCs w:val="24"/>
        </w:rPr>
        <w:t xml:space="preserve"> </w:t>
      </w:r>
      <w:r w:rsidR="009C34D1" w:rsidRPr="009C34D1">
        <w:rPr>
          <w:rFonts w:ascii="Times New Roman" w:hAnsi="Times New Roman" w:cs="Times New Roman"/>
          <w:i/>
          <w:sz w:val="24"/>
          <w:szCs w:val="24"/>
        </w:rPr>
        <w:t>Letron</w:t>
      </w:r>
      <w:r w:rsidR="009C34D1" w:rsidRPr="009C34D1">
        <w:rPr>
          <w:rFonts w:ascii="Times New Roman" w:hAnsi="Times New Roman" w:cs="Times New Roman"/>
          <w:sz w:val="24"/>
          <w:szCs w:val="24"/>
        </w:rPr>
        <w:t xml:space="preserve"> </w:t>
      </w:r>
      <w:r w:rsidR="009C34D1" w:rsidRPr="00850FEB">
        <w:rPr>
          <w:rFonts w:ascii="Times New Roman" w:hAnsi="Times New Roman" w:cs="Times New Roman"/>
          <w:i/>
          <w:sz w:val="24"/>
          <w:szCs w:val="24"/>
        </w:rPr>
        <w:t>Chimoto</w:t>
      </w:r>
      <w:r w:rsidR="009C34D1" w:rsidRPr="009C34D1">
        <w:rPr>
          <w:rFonts w:ascii="Times New Roman" w:hAnsi="Times New Roman" w:cs="Times New Roman"/>
          <w:sz w:val="24"/>
          <w:szCs w:val="24"/>
        </w:rPr>
        <w:t xml:space="preserve"> SC 6/12, </w:t>
      </w:r>
      <w:r w:rsidR="009C34D1" w:rsidRPr="00850FEB">
        <w:rPr>
          <w:rFonts w:ascii="Times New Roman" w:hAnsi="Times New Roman" w:cs="Times New Roman"/>
          <w:i/>
          <w:sz w:val="24"/>
          <w:szCs w:val="24"/>
        </w:rPr>
        <w:t>Tobacco Sales Floors Ltd</w:t>
      </w:r>
      <w:r w:rsidR="00850FEB">
        <w:rPr>
          <w:rFonts w:ascii="Times New Roman" w:hAnsi="Times New Roman" w:cs="Times New Roman"/>
          <w:i/>
          <w:sz w:val="24"/>
          <w:szCs w:val="24"/>
        </w:rPr>
        <w:t xml:space="preserve"> v </w:t>
      </w:r>
      <w:r w:rsidR="009C34D1" w:rsidRPr="00850FEB">
        <w:rPr>
          <w:rFonts w:ascii="Times New Roman" w:hAnsi="Times New Roman" w:cs="Times New Roman"/>
          <w:i/>
          <w:sz w:val="24"/>
          <w:szCs w:val="24"/>
        </w:rPr>
        <w:t>Chimwala</w:t>
      </w:r>
      <w:r w:rsidR="009C34D1" w:rsidRPr="00850FEB">
        <w:rPr>
          <w:rFonts w:ascii="Times New Roman" w:hAnsi="Times New Roman" w:cs="Times New Roman"/>
          <w:sz w:val="28"/>
          <w:szCs w:val="24"/>
        </w:rPr>
        <w:t xml:space="preserve"> </w:t>
      </w:r>
      <w:r w:rsidR="009C34D1" w:rsidRPr="009C34D1">
        <w:rPr>
          <w:rFonts w:ascii="Times New Roman" w:hAnsi="Times New Roman" w:cs="Times New Roman"/>
          <w:sz w:val="24"/>
          <w:szCs w:val="24"/>
        </w:rPr>
        <w:t>1987 (2) ZLR 210 (S)</w:t>
      </w:r>
      <w:r>
        <w:rPr>
          <w:rFonts w:ascii="Times New Roman" w:hAnsi="Times New Roman" w:cs="Times New Roman"/>
          <w:sz w:val="24"/>
          <w:szCs w:val="24"/>
        </w:rPr>
        <w:t>.</w:t>
      </w:r>
    </w:p>
    <w:p w:rsidR="007773EF" w:rsidRDefault="007773EF" w:rsidP="00B230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that the </w:t>
      </w:r>
      <w:r w:rsidR="00DE0D37">
        <w:rPr>
          <w:rFonts w:ascii="Times New Roman" w:hAnsi="Times New Roman" w:cs="Times New Roman"/>
          <w:sz w:val="24"/>
          <w:szCs w:val="24"/>
        </w:rPr>
        <w:t>appellant</w:t>
      </w:r>
      <w:r>
        <w:rPr>
          <w:rFonts w:ascii="Times New Roman" w:hAnsi="Times New Roman" w:cs="Times New Roman"/>
          <w:sz w:val="24"/>
          <w:szCs w:val="24"/>
        </w:rPr>
        <w:t xml:space="preserve"> has been convicted of charge 1 only, in my view, does not alter the position in the authorities. Either of the two charges standing alone, reflects a </w:t>
      </w:r>
      <w:r w:rsidR="00DE0D37">
        <w:rPr>
          <w:rFonts w:ascii="Times New Roman" w:hAnsi="Times New Roman" w:cs="Times New Roman"/>
          <w:sz w:val="24"/>
          <w:szCs w:val="24"/>
        </w:rPr>
        <w:t>serious</w:t>
      </w:r>
      <w:r>
        <w:rPr>
          <w:rFonts w:ascii="Times New Roman" w:hAnsi="Times New Roman" w:cs="Times New Roman"/>
          <w:sz w:val="24"/>
          <w:szCs w:val="24"/>
        </w:rPr>
        <w:t xml:space="preserve"> breach of trust.  In any case, </w:t>
      </w:r>
      <w:r w:rsidR="00531DDE">
        <w:rPr>
          <w:rFonts w:ascii="Times New Roman" w:hAnsi="Times New Roman" w:cs="Times New Roman"/>
          <w:sz w:val="24"/>
          <w:szCs w:val="24"/>
        </w:rPr>
        <w:t>each of the offences in s</w:t>
      </w:r>
      <w:r>
        <w:rPr>
          <w:rFonts w:ascii="Times New Roman" w:hAnsi="Times New Roman" w:cs="Times New Roman"/>
          <w:sz w:val="24"/>
          <w:szCs w:val="24"/>
        </w:rPr>
        <w:t xml:space="preserve"> 4 of the </w:t>
      </w:r>
      <w:r w:rsidR="00DE0D37">
        <w:rPr>
          <w:rFonts w:ascii="Times New Roman" w:hAnsi="Times New Roman" w:cs="Times New Roman"/>
          <w:sz w:val="24"/>
          <w:szCs w:val="24"/>
        </w:rPr>
        <w:t>National</w:t>
      </w:r>
      <w:r>
        <w:rPr>
          <w:rFonts w:ascii="Times New Roman" w:hAnsi="Times New Roman" w:cs="Times New Roman"/>
          <w:sz w:val="24"/>
          <w:szCs w:val="24"/>
        </w:rPr>
        <w:t xml:space="preserve"> Code, is classified under serious misconduct.  In light of this, a conviction on</w:t>
      </w:r>
      <w:r w:rsidR="00062C66">
        <w:rPr>
          <w:rFonts w:ascii="Times New Roman" w:hAnsi="Times New Roman" w:cs="Times New Roman"/>
          <w:sz w:val="24"/>
          <w:szCs w:val="24"/>
        </w:rPr>
        <w:t xml:space="preserve"> any</w:t>
      </w:r>
      <w:r>
        <w:rPr>
          <w:rFonts w:ascii="Times New Roman" w:hAnsi="Times New Roman" w:cs="Times New Roman"/>
          <w:sz w:val="24"/>
          <w:szCs w:val="24"/>
        </w:rPr>
        <w:t xml:space="preserve"> one of </w:t>
      </w:r>
      <w:r w:rsidR="00B37BED">
        <w:rPr>
          <w:rFonts w:ascii="Times New Roman" w:hAnsi="Times New Roman" w:cs="Times New Roman"/>
          <w:sz w:val="24"/>
          <w:szCs w:val="24"/>
        </w:rPr>
        <w:t>the charges</w:t>
      </w:r>
      <w:r>
        <w:rPr>
          <w:rFonts w:ascii="Times New Roman" w:hAnsi="Times New Roman" w:cs="Times New Roman"/>
          <w:sz w:val="24"/>
          <w:szCs w:val="24"/>
        </w:rPr>
        <w:t xml:space="preserve"> does not </w:t>
      </w:r>
      <w:r w:rsidR="00062C66">
        <w:rPr>
          <w:rFonts w:ascii="Times New Roman" w:hAnsi="Times New Roman" w:cs="Times New Roman"/>
          <w:sz w:val="24"/>
          <w:szCs w:val="24"/>
        </w:rPr>
        <w:t>remove it from the category of serious misconduct.</w:t>
      </w:r>
    </w:p>
    <w:p w:rsidR="007773EF" w:rsidRDefault="007773EF" w:rsidP="00B230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w:t>
      </w:r>
      <w:r w:rsidR="005324DB">
        <w:rPr>
          <w:rFonts w:ascii="Times New Roman" w:hAnsi="Times New Roman" w:cs="Times New Roman"/>
          <w:sz w:val="24"/>
          <w:szCs w:val="24"/>
        </w:rPr>
        <w:t>,</w:t>
      </w:r>
      <w:r w:rsidR="00850FEB">
        <w:rPr>
          <w:rFonts w:ascii="Times New Roman" w:hAnsi="Times New Roman" w:cs="Times New Roman"/>
          <w:sz w:val="24"/>
          <w:szCs w:val="24"/>
        </w:rPr>
        <w:t xml:space="preserve"> whilst the appeal has</w:t>
      </w:r>
      <w:r w:rsidR="00531DDE">
        <w:rPr>
          <w:rFonts w:ascii="Times New Roman" w:hAnsi="Times New Roman" w:cs="Times New Roman"/>
          <w:sz w:val="24"/>
          <w:szCs w:val="24"/>
        </w:rPr>
        <w:t xml:space="preserve"> succeeded in overturning</w:t>
      </w:r>
      <w:r>
        <w:rPr>
          <w:rFonts w:ascii="Times New Roman" w:hAnsi="Times New Roman" w:cs="Times New Roman"/>
          <w:sz w:val="24"/>
          <w:szCs w:val="24"/>
        </w:rPr>
        <w:t xml:space="preserve"> the verdict </w:t>
      </w:r>
      <w:r w:rsidR="00B37BED">
        <w:rPr>
          <w:rFonts w:ascii="Times New Roman" w:hAnsi="Times New Roman" w:cs="Times New Roman"/>
          <w:sz w:val="24"/>
          <w:szCs w:val="24"/>
        </w:rPr>
        <w:t>in charge</w:t>
      </w:r>
      <w:r w:rsidR="00F7669F">
        <w:rPr>
          <w:rFonts w:ascii="Times New Roman" w:hAnsi="Times New Roman" w:cs="Times New Roman"/>
          <w:sz w:val="24"/>
          <w:szCs w:val="24"/>
        </w:rPr>
        <w:t xml:space="preserve"> 2</w:t>
      </w:r>
      <w:r w:rsidR="00531DDE">
        <w:rPr>
          <w:rFonts w:ascii="Times New Roman" w:hAnsi="Times New Roman" w:cs="Times New Roman"/>
          <w:sz w:val="24"/>
          <w:szCs w:val="24"/>
        </w:rPr>
        <w:t>,</w:t>
      </w:r>
      <w:r w:rsidR="00F7669F">
        <w:rPr>
          <w:rFonts w:ascii="Times New Roman" w:hAnsi="Times New Roman" w:cs="Times New Roman"/>
          <w:sz w:val="24"/>
          <w:szCs w:val="24"/>
        </w:rPr>
        <w:t xml:space="preserve"> it</w:t>
      </w:r>
      <w:r>
        <w:rPr>
          <w:rFonts w:ascii="Times New Roman" w:hAnsi="Times New Roman" w:cs="Times New Roman"/>
          <w:sz w:val="24"/>
          <w:szCs w:val="24"/>
        </w:rPr>
        <w:t xml:space="preserve"> has had no effect on </w:t>
      </w:r>
      <w:r w:rsidR="00F7669F">
        <w:rPr>
          <w:rFonts w:ascii="Times New Roman" w:hAnsi="Times New Roman" w:cs="Times New Roman"/>
          <w:sz w:val="24"/>
          <w:szCs w:val="24"/>
        </w:rPr>
        <w:t>t</w:t>
      </w:r>
      <w:r>
        <w:rPr>
          <w:rFonts w:ascii="Times New Roman" w:hAnsi="Times New Roman" w:cs="Times New Roman"/>
          <w:sz w:val="24"/>
          <w:szCs w:val="24"/>
        </w:rPr>
        <w:t>he penalty.</w:t>
      </w:r>
    </w:p>
    <w:p w:rsidR="007773EF" w:rsidRPr="00531DDE" w:rsidRDefault="007773EF" w:rsidP="00B23087">
      <w:pPr>
        <w:spacing w:line="360" w:lineRule="auto"/>
        <w:ind w:firstLine="720"/>
        <w:jc w:val="both"/>
        <w:rPr>
          <w:rFonts w:ascii="Times New Roman" w:hAnsi="Times New Roman" w:cs="Times New Roman"/>
          <w:b/>
          <w:sz w:val="24"/>
          <w:szCs w:val="24"/>
        </w:rPr>
      </w:pPr>
      <w:r w:rsidRPr="00531DDE">
        <w:rPr>
          <w:rFonts w:ascii="Times New Roman" w:hAnsi="Times New Roman" w:cs="Times New Roman"/>
          <w:b/>
          <w:sz w:val="24"/>
          <w:szCs w:val="24"/>
        </w:rPr>
        <w:t>I</w:t>
      </w:r>
      <w:r w:rsidR="00F7669F" w:rsidRPr="00531DDE">
        <w:rPr>
          <w:rFonts w:ascii="Times New Roman" w:hAnsi="Times New Roman" w:cs="Times New Roman"/>
          <w:b/>
          <w:sz w:val="24"/>
          <w:szCs w:val="24"/>
        </w:rPr>
        <w:t>n the result, it is ordered tha</w:t>
      </w:r>
      <w:r w:rsidRPr="00531DDE">
        <w:rPr>
          <w:rFonts w:ascii="Times New Roman" w:hAnsi="Times New Roman" w:cs="Times New Roman"/>
          <w:b/>
          <w:sz w:val="24"/>
          <w:szCs w:val="24"/>
        </w:rPr>
        <w:t>t;</w:t>
      </w:r>
    </w:p>
    <w:p w:rsidR="00531DDE" w:rsidRPr="00BB4E90" w:rsidRDefault="00531DDE" w:rsidP="00F7669F">
      <w:pPr>
        <w:pStyle w:val="ListParagraph"/>
        <w:numPr>
          <w:ilvl w:val="0"/>
          <w:numId w:val="16"/>
        </w:numPr>
        <w:spacing w:line="360" w:lineRule="auto"/>
        <w:jc w:val="both"/>
        <w:rPr>
          <w:rFonts w:ascii="Times New Roman" w:hAnsi="Times New Roman" w:cs="Times New Roman"/>
          <w:b/>
          <w:sz w:val="24"/>
          <w:szCs w:val="24"/>
          <w:u w:val="single"/>
        </w:rPr>
      </w:pPr>
      <w:r w:rsidRPr="00BB4E90">
        <w:rPr>
          <w:rFonts w:ascii="Times New Roman" w:hAnsi="Times New Roman" w:cs="Times New Roman"/>
          <w:b/>
          <w:sz w:val="24"/>
          <w:szCs w:val="24"/>
          <w:u w:val="single"/>
        </w:rPr>
        <w:t>I</w:t>
      </w:r>
      <w:r w:rsidR="00EE2783" w:rsidRPr="00BB4E90">
        <w:rPr>
          <w:rFonts w:ascii="Times New Roman" w:hAnsi="Times New Roman" w:cs="Times New Roman"/>
          <w:b/>
          <w:sz w:val="24"/>
          <w:szCs w:val="24"/>
          <w:u w:val="single"/>
        </w:rPr>
        <w:t>n respect of C</w:t>
      </w:r>
      <w:r w:rsidRPr="00BB4E90">
        <w:rPr>
          <w:rFonts w:ascii="Times New Roman" w:hAnsi="Times New Roman" w:cs="Times New Roman"/>
          <w:b/>
          <w:sz w:val="24"/>
          <w:szCs w:val="24"/>
          <w:u w:val="single"/>
        </w:rPr>
        <w:t>h</w:t>
      </w:r>
      <w:r w:rsidR="00EE2783" w:rsidRPr="00BB4E90">
        <w:rPr>
          <w:rFonts w:ascii="Times New Roman" w:hAnsi="Times New Roman" w:cs="Times New Roman"/>
          <w:b/>
          <w:sz w:val="24"/>
          <w:szCs w:val="24"/>
          <w:u w:val="single"/>
        </w:rPr>
        <w:t>a</w:t>
      </w:r>
      <w:r w:rsidRPr="00BB4E90">
        <w:rPr>
          <w:rFonts w:ascii="Times New Roman" w:hAnsi="Times New Roman" w:cs="Times New Roman"/>
          <w:b/>
          <w:sz w:val="24"/>
          <w:szCs w:val="24"/>
          <w:u w:val="single"/>
        </w:rPr>
        <w:t>rge 1</w:t>
      </w:r>
    </w:p>
    <w:p w:rsidR="00F7669F" w:rsidRDefault="00F7669F" w:rsidP="00EE2783">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F7669F" w:rsidRPr="00BB4E90" w:rsidRDefault="00EE2783" w:rsidP="00F7669F">
      <w:pPr>
        <w:pStyle w:val="ListParagraph"/>
        <w:numPr>
          <w:ilvl w:val="0"/>
          <w:numId w:val="16"/>
        </w:numPr>
        <w:spacing w:line="360" w:lineRule="auto"/>
        <w:jc w:val="both"/>
        <w:rPr>
          <w:rFonts w:ascii="Times New Roman" w:hAnsi="Times New Roman" w:cs="Times New Roman"/>
          <w:b/>
          <w:sz w:val="24"/>
          <w:szCs w:val="24"/>
          <w:u w:val="single"/>
        </w:rPr>
      </w:pPr>
      <w:r w:rsidRPr="00BB4E90">
        <w:rPr>
          <w:rFonts w:ascii="Times New Roman" w:hAnsi="Times New Roman" w:cs="Times New Roman"/>
          <w:b/>
          <w:sz w:val="24"/>
          <w:szCs w:val="24"/>
          <w:u w:val="single"/>
        </w:rPr>
        <w:t>In respect of C</w:t>
      </w:r>
      <w:r w:rsidR="00F7669F" w:rsidRPr="00BB4E90">
        <w:rPr>
          <w:rFonts w:ascii="Times New Roman" w:hAnsi="Times New Roman" w:cs="Times New Roman"/>
          <w:b/>
          <w:sz w:val="24"/>
          <w:szCs w:val="24"/>
          <w:u w:val="single"/>
        </w:rPr>
        <w:t>harge 2</w:t>
      </w:r>
    </w:p>
    <w:p w:rsidR="00F7669F" w:rsidRDefault="00F7669F" w:rsidP="00F7669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allowed.  The Appeals Committee’s determination be and is hereby set aside and be substituted with the following:</w:t>
      </w:r>
    </w:p>
    <w:p w:rsidR="00F7669F" w:rsidRDefault="00F7669F" w:rsidP="00F7669F">
      <w:pPr>
        <w:pStyle w:val="ListParagraph"/>
        <w:spacing w:line="360" w:lineRule="auto"/>
        <w:jc w:val="both"/>
        <w:rPr>
          <w:rFonts w:ascii="Times New Roman" w:hAnsi="Times New Roman" w:cs="Times New Roman"/>
          <w:sz w:val="24"/>
          <w:szCs w:val="24"/>
        </w:rPr>
      </w:pPr>
      <w:bookmarkStart w:id="0" w:name="_GoBack"/>
      <w:r>
        <w:rPr>
          <w:rFonts w:ascii="Times New Roman" w:hAnsi="Times New Roman" w:cs="Times New Roman"/>
          <w:sz w:val="24"/>
          <w:szCs w:val="24"/>
        </w:rPr>
        <w:t>“Not Guilty”</w:t>
      </w:r>
    </w:p>
    <w:bookmarkEnd w:id="0"/>
    <w:p w:rsidR="00F7669F" w:rsidRPr="00BB4E90" w:rsidRDefault="00F7669F" w:rsidP="00F7669F">
      <w:pPr>
        <w:pStyle w:val="ListParagraph"/>
        <w:numPr>
          <w:ilvl w:val="0"/>
          <w:numId w:val="16"/>
        </w:numPr>
        <w:spacing w:line="360" w:lineRule="auto"/>
        <w:jc w:val="both"/>
        <w:rPr>
          <w:rFonts w:ascii="Times New Roman" w:hAnsi="Times New Roman" w:cs="Times New Roman"/>
          <w:b/>
          <w:sz w:val="24"/>
          <w:szCs w:val="24"/>
          <w:u w:val="single"/>
        </w:rPr>
      </w:pPr>
      <w:r w:rsidRPr="00BB4E90">
        <w:rPr>
          <w:rFonts w:ascii="Times New Roman" w:hAnsi="Times New Roman" w:cs="Times New Roman"/>
          <w:b/>
          <w:sz w:val="24"/>
          <w:szCs w:val="24"/>
          <w:u w:val="single"/>
        </w:rPr>
        <w:t>In respect of the penalty</w:t>
      </w:r>
    </w:p>
    <w:p w:rsidR="00F7669F" w:rsidRDefault="00F7669F" w:rsidP="00F7669F">
      <w:pPr>
        <w:pStyle w:val="ListParagraph"/>
        <w:spacing w:line="360" w:lineRule="auto"/>
        <w:jc w:val="both"/>
        <w:rPr>
          <w:rFonts w:ascii="Times New Roman" w:hAnsi="Times New Roman" w:cs="Times New Roman"/>
          <w:sz w:val="24"/>
          <w:szCs w:val="24"/>
        </w:rPr>
      </w:pPr>
      <w:r w:rsidRPr="00F7669F">
        <w:rPr>
          <w:rFonts w:ascii="Times New Roman" w:hAnsi="Times New Roman" w:cs="Times New Roman"/>
          <w:sz w:val="24"/>
          <w:szCs w:val="24"/>
        </w:rPr>
        <w:t>The appeal be and is hereby dismissed.</w:t>
      </w:r>
    </w:p>
    <w:p w:rsidR="006D4CE7" w:rsidRPr="00593D63" w:rsidRDefault="00062C66" w:rsidP="008A3CAD">
      <w:pPr>
        <w:pStyle w:val="ListParagraph"/>
        <w:numPr>
          <w:ilvl w:val="0"/>
          <w:numId w:val="16"/>
        </w:numPr>
        <w:spacing w:after="0" w:line="360" w:lineRule="auto"/>
        <w:jc w:val="both"/>
        <w:rPr>
          <w:rFonts w:ascii="Times New Roman" w:hAnsi="Times New Roman" w:cs="Times New Roman"/>
          <w:b/>
          <w:sz w:val="24"/>
          <w:szCs w:val="24"/>
          <w:u w:val="single"/>
        </w:rPr>
      </w:pPr>
      <w:r w:rsidRPr="00593D63">
        <w:rPr>
          <w:rFonts w:ascii="Times New Roman" w:hAnsi="Times New Roman" w:cs="Times New Roman"/>
          <w:b/>
          <w:sz w:val="24"/>
          <w:szCs w:val="24"/>
          <w:u w:val="single"/>
        </w:rPr>
        <w:t>In  respect of costs</w:t>
      </w:r>
      <w:r w:rsidR="008209B7" w:rsidRPr="00593D63">
        <w:rPr>
          <w:rFonts w:ascii="Times New Roman" w:hAnsi="Times New Roman" w:cs="Times New Roman"/>
          <w:b/>
          <w:sz w:val="24"/>
          <w:szCs w:val="24"/>
          <w:u w:val="single"/>
        </w:rPr>
        <w:tab/>
      </w:r>
    </w:p>
    <w:p w:rsidR="00062C66" w:rsidRPr="00062C66" w:rsidRDefault="00062C66" w:rsidP="00062C66">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bears its own costs.</w:t>
      </w:r>
    </w:p>
    <w:p w:rsidR="005C73E6" w:rsidRDefault="005C73E6" w:rsidP="00062C66">
      <w:pPr>
        <w:spacing w:after="0" w:line="360" w:lineRule="auto"/>
        <w:rPr>
          <w:rFonts w:ascii="Times New Roman" w:hAnsi="Times New Roman" w:cs="Times New Roman"/>
          <w:b/>
          <w:sz w:val="24"/>
          <w:szCs w:val="24"/>
        </w:rPr>
      </w:pPr>
    </w:p>
    <w:p w:rsidR="005C73E6" w:rsidRDefault="005C73E6" w:rsidP="00062C66">
      <w:pPr>
        <w:spacing w:after="0" w:line="360" w:lineRule="auto"/>
        <w:rPr>
          <w:rFonts w:ascii="Times New Roman" w:hAnsi="Times New Roman" w:cs="Times New Roman"/>
          <w:b/>
          <w:sz w:val="24"/>
          <w:szCs w:val="24"/>
        </w:rPr>
      </w:pPr>
    </w:p>
    <w:p w:rsidR="004B0585" w:rsidRPr="007F3039" w:rsidRDefault="008209B7" w:rsidP="00062C66">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sidR="004B0585">
        <w:rPr>
          <w:rFonts w:ascii="Times New Roman" w:hAnsi="Times New Roman" w:cs="Times New Roman"/>
          <w:sz w:val="24"/>
          <w:szCs w:val="24"/>
        </w:rPr>
        <w:t xml:space="preserve"> </w:t>
      </w:r>
    </w:p>
    <w:p w:rsidR="00D713B7" w:rsidRDefault="005C73E6" w:rsidP="0059091E">
      <w:pPr>
        <w:spacing w:after="0" w:line="360" w:lineRule="auto"/>
        <w:jc w:val="both"/>
        <w:rPr>
          <w:rFonts w:ascii="Times New Roman" w:hAnsi="Times New Roman" w:cs="Times New Roman"/>
        </w:rPr>
      </w:pPr>
      <w:r w:rsidRPr="005C73E6">
        <w:rPr>
          <w:rFonts w:ascii="Times New Roman" w:hAnsi="Times New Roman" w:cs="Times New Roman"/>
          <w:i/>
          <w:sz w:val="24"/>
          <w:szCs w:val="24"/>
        </w:rPr>
        <w:t>Makuwaza and Magogo Attorneys</w:t>
      </w:r>
      <w:r>
        <w:rPr>
          <w:rFonts w:ascii="Times New Roman" w:hAnsi="Times New Roman" w:cs="Times New Roman"/>
        </w:rPr>
        <w:t xml:space="preserve">,  </w:t>
      </w:r>
      <w:r w:rsidRPr="005C73E6">
        <w:rPr>
          <w:rFonts w:ascii="Times New Roman" w:hAnsi="Times New Roman" w:cs="Times New Roman"/>
          <w:sz w:val="24"/>
          <w:szCs w:val="24"/>
        </w:rPr>
        <w:t>Applicant’s Legal Practitioners</w:t>
      </w:r>
    </w:p>
    <w:p w:rsidR="005C73E6" w:rsidRDefault="005C73E6" w:rsidP="0059091E">
      <w:pPr>
        <w:spacing w:after="0" w:line="360" w:lineRule="auto"/>
        <w:jc w:val="both"/>
        <w:rPr>
          <w:rFonts w:ascii="Times New Roman" w:hAnsi="Times New Roman" w:cs="Times New Roman"/>
        </w:rPr>
      </w:pPr>
    </w:p>
    <w:p w:rsidR="00F9119E" w:rsidRPr="00130EFA" w:rsidRDefault="005C73E6" w:rsidP="0059091E">
      <w:pPr>
        <w:spacing w:after="0" w:line="360" w:lineRule="auto"/>
        <w:jc w:val="both"/>
        <w:rPr>
          <w:rFonts w:ascii="Times New Roman" w:hAnsi="Times New Roman" w:cs="Times New Roman"/>
          <w:sz w:val="24"/>
        </w:rPr>
      </w:pPr>
      <w:r w:rsidRPr="005C73E6">
        <w:rPr>
          <w:rFonts w:ascii="Times New Roman" w:hAnsi="Times New Roman" w:cs="Times New Roman"/>
          <w:i/>
          <w:sz w:val="24"/>
          <w:szCs w:val="24"/>
        </w:rPr>
        <w:t>Dube, Manikai &amp; Hwacha</w:t>
      </w:r>
      <w:r>
        <w:rPr>
          <w:rFonts w:ascii="Times New Roman" w:hAnsi="Times New Roman" w:cs="Times New Roman"/>
        </w:rPr>
        <w:t xml:space="preserve">, </w:t>
      </w:r>
      <w:r w:rsidRPr="005C73E6">
        <w:rPr>
          <w:rFonts w:ascii="Times New Roman" w:hAnsi="Times New Roman" w:cs="Times New Roman"/>
          <w:sz w:val="24"/>
          <w:szCs w:val="24"/>
        </w:rPr>
        <w:t>Respondent’s Legal Practitioners</w:t>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7F9" w:rsidRDefault="009E27F9" w:rsidP="00B30B64">
      <w:pPr>
        <w:spacing w:after="0" w:line="240" w:lineRule="auto"/>
      </w:pPr>
      <w:r>
        <w:separator/>
      </w:r>
    </w:p>
  </w:endnote>
  <w:endnote w:type="continuationSeparator" w:id="0">
    <w:p w:rsidR="009E27F9" w:rsidRDefault="009E27F9"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7F9" w:rsidRDefault="009E27F9" w:rsidP="00B30B64">
      <w:pPr>
        <w:spacing w:after="0" w:line="240" w:lineRule="auto"/>
      </w:pPr>
      <w:r>
        <w:separator/>
      </w:r>
    </w:p>
  </w:footnote>
  <w:footnote w:type="continuationSeparator" w:id="0">
    <w:p w:rsidR="009E27F9" w:rsidRDefault="009E27F9"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3549A6" w:rsidRDefault="003549A6">
        <w:pPr>
          <w:pStyle w:val="Header"/>
          <w:jc w:val="right"/>
          <w:rPr>
            <w:noProof/>
          </w:rPr>
        </w:pPr>
        <w:r>
          <w:fldChar w:fldCharType="begin"/>
        </w:r>
        <w:r>
          <w:instrText xml:space="preserve"> PAGE   \* MERGEFORMAT </w:instrText>
        </w:r>
        <w:r>
          <w:fldChar w:fldCharType="separate"/>
        </w:r>
        <w:r w:rsidR="000A4BB4">
          <w:rPr>
            <w:noProof/>
          </w:rPr>
          <w:t>29</w:t>
        </w:r>
        <w:r>
          <w:rPr>
            <w:noProof/>
          </w:rPr>
          <w:fldChar w:fldCharType="end"/>
        </w:r>
      </w:p>
      <w:p w:rsidR="003549A6" w:rsidRDefault="003549A6">
        <w:pPr>
          <w:pStyle w:val="Header"/>
          <w:jc w:val="right"/>
          <w:rPr>
            <w:noProof/>
          </w:rPr>
        </w:pPr>
        <w:r>
          <w:rPr>
            <w:noProof/>
          </w:rPr>
          <w:t>LC/H/</w:t>
        </w:r>
        <w:r w:rsidR="008D43DA">
          <w:rPr>
            <w:noProof/>
          </w:rPr>
          <w:t>26/</w:t>
        </w:r>
        <w:r>
          <w:rPr>
            <w:noProof/>
          </w:rPr>
          <w:t>2021</w:t>
        </w:r>
      </w:p>
      <w:p w:rsidR="003549A6" w:rsidRDefault="003549A6">
        <w:pPr>
          <w:pStyle w:val="Header"/>
          <w:jc w:val="right"/>
        </w:pPr>
        <w:r>
          <w:rPr>
            <w:noProof/>
          </w:rPr>
          <w:t>LC/H/71/2020</w:t>
        </w:r>
      </w:p>
    </w:sdtContent>
  </w:sdt>
  <w:p w:rsidR="003549A6" w:rsidRDefault="003549A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A6" w:rsidRDefault="003549A6">
    <w:pPr>
      <w:pStyle w:val="Header"/>
      <w:jc w:val="right"/>
    </w:pPr>
  </w:p>
  <w:p w:rsidR="003549A6" w:rsidRDefault="003549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04647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E1B92"/>
    <w:multiLevelType w:val="hybridMultilevel"/>
    <w:tmpl w:val="A6C093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84F93"/>
    <w:multiLevelType w:val="multilevel"/>
    <w:tmpl w:val="851631F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2160" w:hanging="720"/>
      </w:pPr>
      <w:rPr>
        <w:rFonts w:hint="default"/>
        <w:i w:val="0"/>
      </w:rPr>
    </w:lvl>
    <w:lvl w:ilvl="3">
      <w:start w:val="1"/>
      <w:numFmt w:val="decimal"/>
      <w:isLgl/>
      <w:lvlText w:val="%1.%2.%3.%4."/>
      <w:lvlJc w:val="left"/>
      <w:pPr>
        <w:ind w:left="2520" w:hanging="720"/>
      </w:pPr>
      <w:rPr>
        <w:rFonts w:hint="default"/>
        <w:i w:val="0"/>
      </w:rPr>
    </w:lvl>
    <w:lvl w:ilvl="4">
      <w:start w:val="1"/>
      <w:numFmt w:val="decimal"/>
      <w:isLgl/>
      <w:lvlText w:val="%1.%2.%3.%4.%5."/>
      <w:lvlJc w:val="left"/>
      <w:pPr>
        <w:ind w:left="3240" w:hanging="1080"/>
      </w:pPr>
      <w:rPr>
        <w:rFonts w:hint="default"/>
        <w:i w:val="0"/>
      </w:rPr>
    </w:lvl>
    <w:lvl w:ilvl="5">
      <w:start w:val="1"/>
      <w:numFmt w:val="decimal"/>
      <w:isLgl/>
      <w:lvlText w:val="%1.%2.%3.%4.%5.%6."/>
      <w:lvlJc w:val="left"/>
      <w:pPr>
        <w:ind w:left="3600" w:hanging="1080"/>
      </w:pPr>
      <w:rPr>
        <w:rFonts w:hint="default"/>
        <w:i w:val="0"/>
      </w:rPr>
    </w:lvl>
    <w:lvl w:ilvl="6">
      <w:start w:val="1"/>
      <w:numFmt w:val="decimal"/>
      <w:isLgl/>
      <w:lvlText w:val="%1.%2.%3.%4.%5.%6.%7."/>
      <w:lvlJc w:val="left"/>
      <w:pPr>
        <w:ind w:left="4320" w:hanging="1440"/>
      </w:pPr>
      <w:rPr>
        <w:rFonts w:hint="default"/>
        <w:i w:val="0"/>
      </w:rPr>
    </w:lvl>
    <w:lvl w:ilvl="7">
      <w:start w:val="1"/>
      <w:numFmt w:val="decimal"/>
      <w:isLgl/>
      <w:lvlText w:val="%1.%2.%3.%4.%5.%6.%7.%8."/>
      <w:lvlJc w:val="left"/>
      <w:pPr>
        <w:ind w:left="4680" w:hanging="1440"/>
      </w:pPr>
      <w:rPr>
        <w:rFonts w:hint="default"/>
        <w:i w:val="0"/>
      </w:rPr>
    </w:lvl>
    <w:lvl w:ilvl="8">
      <w:start w:val="1"/>
      <w:numFmt w:val="decimal"/>
      <w:isLgl/>
      <w:lvlText w:val="%1.%2.%3.%4.%5.%6.%7.%8.%9."/>
      <w:lvlJc w:val="left"/>
      <w:pPr>
        <w:ind w:left="5400" w:hanging="1800"/>
      </w:pPr>
      <w:rPr>
        <w:rFonts w:hint="default"/>
        <w:i w:val="0"/>
      </w:rPr>
    </w:lvl>
  </w:abstractNum>
  <w:abstractNum w:abstractNumId="7"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11132"/>
    <w:multiLevelType w:val="hybridMultilevel"/>
    <w:tmpl w:val="8040B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2"/>
  </w:num>
  <w:num w:numId="5">
    <w:abstractNumId w:val="17"/>
  </w:num>
  <w:num w:numId="6">
    <w:abstractNumId w:val="10"/>
  </w:num>
  <w:num w:numId="7">
    <w:abstractNumId w:val="7"/>
  </w:num>
  <w:num w:numId="8">
    <w:abstractNumId w:val="16"/>
  </w:num>
  <w:num w:numId="9">
    <w:abstractNumId w:val="15"/>
  </w:num>
  <w:num w:numId="10">
    <w:abstractNumId w:val="4"/>
  </w:num>
  <w:num w:numId="11">
    <w:abstractNumId w:val="12"/>
  </w:num>
  <w:num w:numId="12">
    <w:abstractNumId w:val="13"/>
  </w:num>
  <w:num w:numId="13">
    <w:abstractNumId w:val="5"/>
  </w:num>
  <w:num w:numId="14">
    <w:abstractNumId w:val="14"/>
  </w:num>
  <w:num w:numId="15">
    <w:abstractNumId w:val="6"/>
  </w:num>
  <w:num w:numId="16">
    <w:abstractNumId w:val="9"/>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03403"/>
    <w:rsid w:val="0001059F"/>
    <w:rsid w:val="00011A99"/>
    <w:rsid w:val="00011FD5"/>
    <w:rsid w:val="0002676F"/>
    <w:rsid w:val="00033B2D"/>
    <w:rsid w:val="00043F76"/>
    <w:rsid w:val="0004645C"/>
    <w:rsid w:val="000500F4"/>
    <w:rsid w:val="00052487"/>
    <w:rsid w:val="00053B96"/>
    <w:rsid w:val="00053EE2"/>
    <w:rsid w:val="00057A74"/>
    <w:rsid w:val="00060780"/>
    <w:rsid w:val="00062C66"/>
    <w:rsid w:val="00065650"/>
    <w:rsid w:val="00072F5C"/>
    <w:rsid w:val="0007764D"/>
    <w:rsid w:val="0008264F"/>
    <w:rsid w:val="000875A4"/>
    <w:rsid w:val="000A0AA3"/>
    <w:rsid w:val="000A1165"/>
    <w:rsid w:val="000A1905"/>
    <w:rsid w:val="000A1E39"/>
    <w:rsid w:val="000A37C7"/>
    <w:rsid w:val="000A4BB4"/>
    <w:rsid w:val="000A4BB6"/>
    <w:rsid w:val="000A614F"/>
    <w:rsid w:val="000B4A61"/>
    <w:rsid w:val="000C4BA2"/>
    <w:rsid w:val="000C5766"/>
    <w:rsid w:val="000C67B2"/>
    <w:rsid w:val="000C747C"/>
    <w:rsid w:val="000D29CD"/>
    <w:rsid w:val="000D3009"/>
    <w:rsid w:val="000E2F2A"/>
    <w:rsid w:val="000E4266"/>
    <w:rsid w:val="000E5E62"/>
    <w:rsid w:val="000E6C78"/>
    <w:rsid w:val="000F388E"/>
    <w:rsid w:val="000F5ABE"/>
    <w:rsid w:val="000F5E25"/>
    <w:rsid w:val="000F611A"/>
    <w:rsid w:val="000F7C6E"/>
    <w:rsid w:val="00100912"/>
    <w:rsid w:val="00102F05"/>
    <w:rsid w:val="00103480"/>
    <w:rsid w:val="0010392D"/>
    <w:rsid w:val="00103CA5"/>
    <w:rsid w:val="00106A32"/>
    <w:rsid w:val="001078EB"/>
    <w:rsid w:val="00117ED6"/>
    <w:rsid w:val="0012061D"/>
    <w:rsid w:val="00122BE0"/>
    <w:rsid w:val="00125A89"/>
    <w:rsid w:val="00130EFA"/>
    <w:rsid w:val="00132EF5"/>
    <w:rsid w:val="001428B9"/>
    <w:rsid w:val="00151600"/>
    <w:rsid w:val="00151D6C"/>
    <w:rsid w:val="00155047"/>
    <w:rsid w:val="001575F2"/>
    <w:rsid w:val="00162104"/>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616D"/>
    <w:rsid w:val="001A1585"/>
    <w:rsid w:val="001A2813"/>
    <w:rsid w:val="001A4763"/>
    <w:rsid w:val="001A5597"/>
    <w:rsid w:val="001A65B5"/>
    <w:rsid w:val="001B7FC0"/>
    <w:rsid w:val="001C0520"/>
    <w:rsid w:val="001C0AFA"/>
    <w:rsid w:val="001C1B0F"/>
    <w:rsid w:val="001D0B26"/>
    <w:rsid w:val="001D248F"/>
    <w:rsid w:val="001D30A7"/>
    <w:rsid w:val="001D68C6"/>
    <w:rsid w:val="001E269E"/>
    <w:rsid w:val="001E405F"/>
    <w:rsid w:val="001F772B"/>
    <w:rsid w:val="001F7C0D"/>
    <w:rsid w:val="00200626"/>
    <w:rsid w:val="002015ED"/>
    <w:rsid w:val="002064D7"/>
    <w:rsid w:val="00210257"/>
    <w:rsid w:val="0021053B"/>
    <w:rsid w:val="00216D89"/>
    <w:rsid w:val="00221900"/>
    <w:rsid w:val="0022513A"/>
    <w:rsid w:val="00227716"/>
    <w:rsid w:val="0023406F"/>
    <w:rsid w:val="00234FA7"/>
    <w:rsid w:val="00242C35"/>
    <w:rsid w:val="00244D92"/>
    <w:rsid w:val="0024726F"/>
    <w:rsid w:val="002513BC"/>
    <w:rsid w:val="00254405"/>
    <w:rsid w:val="00255040"/>
    <w:rsid w:val="002551F6"/>
    <w:rsid w:val="0026070D"/>
    <w:rsid w:val="00260A86"/>
    <w:rsid w:val="00261DCC"/>
    <w:rsid w:val="00262A69"/>
    <w:rsid w:val="00266DED"/>
    <w:rsid w:val="00270B2C"/>
    <w:rsid w:val="00274253"/>
    <w:rsid w:val="00276041"/>
    <w:rsid w:val="00280939"/>
    <w:rsid w:val="002844A5"/>
    <w:rsid w:val="002844F3"/>
    <w:rsid w:val="00284E7F"/>
    <w:rsid w:val="0028663C"/>
    <w:rsid w:val="00292520"/>
    <w:rsid w:val="00293624"/>
    <w:rsid w:val="00297C47"/>
    <w:rsid w:val="002A0753"/>
    <w:rsid w:val="002B23E8"/>
    <w:rsid w:val="002B3415"/>
    <w:rsid w:val="002B4DF6"/>
    <w:rsid w:val="002B751B"/>
    <w:rsid w:val="002C09F1"/>
    <w:rsid w:val="002C2A05"/>
    <w:rsid w:val="002C3273"/>
    <w:rsid w:val="002C718B"/>
    <w:rsid w:val="002D112E"/>
    <w:rsid w:val="002D2E31"/>
    <w:rsid w:val="002D7AA7"/>
    <w:rsid w:val="002E235F"/>
    <w:rsid w:val="002E3B2D"/>
    <w:rsid w:val="002E3FF8"/>
    <w:rsid w:val="002F339B"/>
    <w:rsid w:val="002F5002"/>
    <w:rsid w:val="003103B7"/>
    <w:rsid w:val="0031174E"/>
    <w:rsid w:val="00311801"/>
    <w:rsid w:val="003137BD"/>
    <w:rsid w:val="00314B84"/>
    <w:rsid w:val="00314D9B"/>
    <w:rsid w:val="00330B30"/>
    <w:rsid w:val="00335402"/>
    <w:rsid w:val="00337342"/>
    <w:rsid w:val="0034357C"/>
    <w:rsid w:val="00347758"/>
    <w:rsid w:val="00351728"/>
    <w:rsid w:val="00351858"/>
    <w:rsid w:val="003548F7"/>
    <w:rsid w:val="003549A6"/>
    <w:rsid w:val="00355585"/>
    <w:rsid w:val="0035669C"/>
    <w:rsid w:val="003567D7"/>
    <w:rsid w:val="003602AF"/>
    <w:rsid w:val="00361812"/>
    <w:rsid w:val="003644A7"/>
    <w:rsid w:val="00364D8B"/>
    <w:rsid w:val="003750F7"/>
    <w:rsid w:val="0038092D"/>
    <w:rsid w:val="0038456C"/>
    <w:rsid w:val="0038660C"/>
    <w:rsid w:val="003916A2"/>
    <w:rsid w:val="00391E6F"/>
    <w:rsid w:val="00393F97"/>
    <w:rsid w:val="003B0825"/>
    <w:rsid w:val="003B38A0"/>
    <w:rsid w:val="003B6ABC"/>
    <w:rsid w:val="003B7B1C"/>
    <w:rsid w:val="003C2569"/>
    <w:rsid w:val="003C37C6"/>
    <w:rsid w:val="003C432A"/>
    <w:rsid w:val="003D3E6A"/>
    <w:rsid w:val="003D6C59"/>
    <w:rsid w:val="003D76D4"/>
    <w:rsid w:val="003D7EFA"/>
    <w:rsid w:val="003E0F84"/>
    <w:rsid w:val="003E2073"/>
    <w:rsid w:val="003E49BA"/>
    <w:rsid w:val="003F0A76"/>
    <w:rsid w:val="003F1469"/>
    <w:rsid w:val="003F1D8F"/>
    <w:rsid w:val="003F59DC"/>
    <w:rsid w:val="003F7544"/>
    <w:rsid w:val="00402C91"/>
    <w:rsid w:val="00402FE0"/>
    <w:rsid w:val="00405FCA"/>
    <w:rsid w:val="0041676B"/>
    <w:rsid w:val="004247AD"/>
    <w:rsid w:val="00424C6E"/>
    <w:rsid w:val="00425C07"/>
    <w:rsid w:val="004267B9"/>
    <w:rsid w:val="00427B1F"/>
    <w:rsid w:val="00432EEF"/>
    <w:rsid w:val="00437D19"/>
    <w:rsid w:val="00441BD0"/>
    <w:rsid w:val="00445D02"/>
    <w:rsid w:val="004501DB"/>
    <w:rsid w:val="00450B7B"/>
    <w:rsid w:val="00460EB0"/>
    <w:rsid w:val="0046530C"/>
    <w:rsid w:val="00466CF3"/>
    <w:rsid w:val="004736BE"/>
    <w:rsid w:val="004766C7"/>
    <w:rsid w:val="004849C5"/>
    <w:rsid w:val="00490E9B"/>
    <w:rsid w:val="00492869"/>
    <w:rsid w:val="004939D5"/>
    <w:rsid w:val="004A7B89"/>
    <w:rsid w:val="004B03BE"/>
    <w:rsid w:val="004B0585"/>
    <w:rsid w:val="004B6A99"/>
    <w:rsid w:val="004B71F9"/>
    <w:rsid w:val="004C30A4"/>
    <w:rsid w:val="004C4B1C"/>
    <w:rsid w:val="004C5C5F"/>
    <w:rsid w:val="004C73D7"/>
    <w:rsid w:val="004E1ED9"/>
    <w:rsid w:val="004E2763"/>
    <w:rsid w:val="004E2E34"/>
    <w:rsid w:val="004F3A66"/>
    <w:rsid w:val="004F48EC"/>
    <w:rsid w:val="004F4FE1"/>
    <w:rsid w:val="004F5764"/>
    <w:rsid w:val="004F7D36"/>
    <w:rsid w:val="00500110"/>
    <w:rsid w:val="00501CB3"/>
    <w:rsid w:val="005040C6"/>
    <w:rsid w:val="00504500"/>
    <w:rsid w:val="0051348A"/>
    <w:rsid w:val="00515B1F"/>
    <w:rsid w:val="00530A93"/>
    <w:rsid w:val="00531D70"/>
    <w:rsid w:val="00531DDE"/>
    <w:rsid w:val="005324DB"/>
    <w:rsid w:val="00532633"/>
    <w:rsid w:val="0053757D"/>
    <w:rsid w:val="00541000"/>
    <w:rsid w:val="005415FD"/>
    <w:rsid w:val="0054182C"/>
    <w:rsid w:val="005520BC"/>
    <w:rsid w:val="00554627"/>
    <w:rsid w:val="0055641F"/>
    <w:rsid w:val="00561FC8"/>
    <w:rsid w:val="00562A67"/>
    <w:rsid w:val="00566A44"/>
    <w:rsid w:val="005702F7"/>
    <w:rsid w:val="00574167"/>
    <w:rsid w:val="00575B21"/>
    <w:rsid w:val="00576A50"/>
    <w:rsid w:val="005804FC"/>
    <w:rsid w:val="00584765"/>
    <w:rsid w:val="00585F2B"/>
    <w:rsid w:val="00587B53"/>
    <w:rsid w:val="0059036A"/>
    <w:rsid w:val="0059091E"/>
    <w:rsid w:val="005916B7"/>
    <w:rsid w:val="00593D63"/>
    <w:rsid w:val="00595D26"/>
    <w:rsid w:val="005963C2"/>
    <w:rsid w:val="005970E1"/>
    <w:rsid w:val="005978C5"/>
    <w:rsid w:val="005A14A5"/>
    <w:rsid w:val="005A47C3"/>
    <w:rsid w:val="005A6C1C"/>
    <w:rsid w:val="005B099F"/>
    <w:rsid w:val="005B117C"/>
    <w:rsid w:val="005B7B37"/>
    <w:rsid w:val="005B7F6D"/>
    <w:rsid w:val="005C0B47"/>
    <w:rsid w:val="005C2CEF"/>
    <w:rsid w:val="005C6817"/>
    <w:rsid w:val="005C73E6"/>
    <w:rsid w:val="005C7A68"/>
    <w:rsid w:val="005C7D04"/>
    <w:rsid w:val="005D0A2C"/>
    <w:rsid w:val="005D159F"/>
    <w:rsid w:val="005D7952"/>
    <w:rsid w:val="005E1246"/>
    <w:rsid w:val="005E1313"/>
    <w:rsid w:val="005E29BD"/>
    <w:rsid w:val="005E4E75"/>
    <w:rsid w:val="005F3339"/>
    <w:rsid w:val="005F6A54"/>
    <w:rsid w:val="00600370"/>
    <w:rsid w:val="00601044"/>
    <w:rsid w:val="00602121"/>
    <w:rsid w:val="0060301A"/>
    <w:rsid w:val="00606733"/>
    <w:rsid w:val="00607A63"/>
    <w:rsid w:val="006101ED"/>
    <w:rsid w:val="00610A6C"/>
    <w:rsid w:val="00611E41"/>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1EE"/>
    <w:rsid w:val="006B03CB"/>
    <w:rsid w:val="006B1612"/>
    <w:rsid w:val="006B169A"/>
    <w:rsid w:val="006B4B12"/>
    <w:rsid w:val="006B72B3"/>
    <w:rsid w:val="006B7E45"/>
    <w:rsid w:val="006C0F96"/>
    <w:rsid w:val="006C14C0"/>
    <w:rsid w:val="006C1A73"/>
    <w:rsid w:val="006C3754"/>
    <w:rsid w:val="006C3871"/>
    <w:rsid w:val="006C53B8"/>
    <w:rsid w:val="006D0EF9"/>
    <w:rsid w:val="006D4CE7"/>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5AEF"/>
    <w:rsid w:val="007165FE"/>
    <w:rsid w:val="00717459"/>
    <w:rsid w:val="00720C2B"/>
    <w:rsid w:val="007210A7"/>
    <w:rsid w:val="00721132"/>
    <w:rsid w:val="00723AB9"/>
    <w:rsid w:val="00735C64"/>
    <w:rsid w:val="00743432"/>
    <w:rsid w:val="0074399E"/>
    <w:rsid w:val="00753A30"/>
    <w:rsid w:val="00754EF8"/>
    <w:rsid w:val="0075641B"/>
    <w:rsid w:val="00756682"/>
    <w:rsid w:val="00761F63"/>
    <w:rsid w:val="00762676"/>
    <w:rsid w:val="00762DAE"/>
    <w:rsid w:val="007633A0"/>
    <w:rsid w:val="00763B0F"/>
    <w:rsid w:val="00765A85"/>
    <w:rsid w:val="007661CD"/>
    <w:rsid w:val="007728C1"/>
    <w:rsid w:val="0077551D"/>
    <w:rsid w:val="00775870"/>
    <w:rsid w:val="00776233"/>
    <w:rsid w:val="007773EF"/>
    <w:rsid w:val="007816D2"/>
    <w:rsid w:val="00783D17"/>
    <w:rsid w:val="00786A58"/>
    <w:rsid w:val="00787A2D"/>
    <w:rsid w:val="007919F5"/>
    <w:rsid w:val="0079373C"/>
    <w:rsid w:val="00794BC1"/>
    <w:rsid w:val="00795346"/>
    <w:rsid w:val="00795CC7"/>
    <w:rsid w:val="007A09F8"/>
    <w:rsid w:val="007A2CB4"/>
    <w:rsid w:val="007A30A0"/>
    <w:rsid w:val="007A73AD"/>
    <w:rsid w:val="007A7F37"/>
    <w:rsid w:val="007B1B58"/>
    <w:rsid w:val="007B4088"/>
    <w:rsid w:val="007B5C06"/>
    <w:rsid w:val="007C2C80"/>
    <w:rsid w:val="007C5B8A"/>
    <w:rsid w:val="007C5FF1"/>
    <w:rsid w:val="007C7C11"/>
    <w:rsid w:val="007D09DD"/>
    <w:rsid w:val="007D48BE"/>
    <w:rsid w:val="007D48C8"/>
    <w:rsid w:val="007D4D55"/>
    <w:rsid w:val="007E1239"/>
    <w:rsid w:val="007E5619"/>
    <w:rsid w:val="007F0495"/>
    <w:rsid w:val="007F18F8"/>
    <w:rsid w:val="007F3039"/>
    <w:rsid w:val="007F3733"/>
    <w:rsid w:val="007F68B0"/>
    <w:rsid w:val="008114CC"/>
    <w:rsid w:val="00812519"/>
    <w:rsid w:val="00820273"/>
    <w:rsid w:val="008209B7"/>
    <w:rsid w:val="00822B0B"/>
    <w:rsid w:val="008240A2"/>
    <w:rsid w:val="00824956"/>
    <w:rsid w:val="008257ED"/>
    <w:rsid w:val="00826C4F"/>
    <w:rsid w:val="008307E6"/>
    <w:rsid w:val="00832156"/>
    <w:rsid w:val="00832332"/>
    <w:rsid w:val="00835C2B"/>
    <w:rsid w:val="00836645"/>
    <w:rsid w:val="008401E4"/>
    <w:rsid w:val="00843F92"/>
    <w:rsid w:val="00850FEB"/>
    <w:rsid w:val="00853C8B"/>
    <w:rsid w:val="0085545E"/>
    <w:rsid w:val="0085634D"/>
    <w:rsid w:val="00861094"/>
    <w:rsid w:val="00862280"/>
    <w:rsid w:val="00866AE1"/>
    <w:rsid w:val="00872E7A"/>
    <w:rsid w:val="00874C99"/>
    <w:rsid w:val="00875EA4"/>
    <w:rsid w:val="00883C3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43DA"/>
    <w:rsid w:val="008D5856"/>
    <w:rsid w:val="008D604B"/>
    <w:rsid w:val="008D67FC"/>
    <w:rsid w:val="008D7BB5"/>
    <w:rsid w:val="008E2C4B"/>
    <w:rsid w:val="008E3B71"/>
    <w:rsid w:val="008F15C0"/>
    <w:rsid w:val="008F4C34"/>
    <w:rsid w:val="008F6828"/>
    <w:rsid w:val="008F7E7E"/>
    <w:rsid w:val="009029AD"/>
    <w:rsid w:val="00902D60"/>
    <w:rsid w:val="0091120B"/>
    <w:rsid w:val="00911C53"/>
    <w:rsid w:val="00913E92"/>
    <w:rsid w:val="009148C6"/>
    <w:rsid w:val="00914D48"/>
    <w:rsid w:val="00923E42"/>
    <w:rsid w:val="0092459A"/>
    <w:rsid w:val="009259A5"/>
    <w:rsid w:val="00925E69"/>
    <w:rsid w:val="00926416"/>
    <w:rsid w:val="00930357"/>
    <w:rsid w:val="009307A9"/>
    <w:rsid w:val="00937140"/>
    <w:rsid w:val="009404D7"/>
    <w:rsid w:val="00942C3F"/>
    <w:rsid w:val="009434DF"/>
    <w:rsid w:val="00943702"/>
    <w:rsid w:val="00943EC5"/>
    <w:rsid w:val="009443FF"/>
    <w:rsid w:val="00945307"/>
    <w:rsid w:val="0094607E"/>
    <w:rsid w:val="009463E8"/>
    <w:rsid w:val="00950974"/>
    <w:rsid w:val="00953BAA"/>
    <w:rsid w:val="00955AE9"/>
    <w:rsid w:val="00962D0C"/>
    <w:rsid w:val="00962FF1"/>
    <w:rsid w:val="0096556A"/>
    <w:rsid w:val="009673E8"/>
    <w:rsid w:val="00967761"/>
    <w:rsid w:val="00974699"/>
    <w:rsid w:val="009760B2"/>
    <w:rsid w:val="009766EF"/>
    <w:rsid w:val="00977298"/>
    <w:rsid w:val="0098750B"/>
    <w:rsid w:val="00987ACD"/>
    <w:rsid w:val="00987E6A"/>
    <w:rsid w:val="00990EF2"/>
    <w:rsid w:val="009A2B29"/>
    <w:rsid w:val="009A313D"/>
    <w:rsid w:val="009A36F7"/>
    <w:rsid w:val="009A68EC"/>
    <w:rsid w:val="009A7DC4"/>
    <w:rsid w:val="009C34D1"/>
    <w:rsid w:val="009C5860"/>
    <w:rsid w:val="009C6A7B"/>
    <w:rsid w:val="009D4956"/>
    <w:rsid w:val="009E058D"/>
    <w:rsid w:val="009E27F9"/>
    <w:rsid w:val="009F2B71"/>
    <w:rsid w:val="009F2B80"/>
    <w:rsid w:val="009F6012"/>
    <w:rsid w:val="009F66D9"/>
    <w:rsid w:val="00A045FC"/>
    <w:rsid w:val="00A0537E"/>
    <w:rsid w:val="00A110F2"/>
    <w:rsid w:val="00A13783"/>
    <w:rsid w:val="00A161E3"/>
    <w:rsid w:val="00A22D64"/>
    <w:rsid w:val="00A24239"/>
    <w:rsid w:val="00A2686B"/>
    <w:rsid w:val="00A27346"/>
    <w:rsid w:val="00A3180C"/>
    <w:rsid w:val="00A35C62"/>
    <w:rsid w:val="00A36C17"/>
    <w:rsid w:val="00A36EFB"/>
    <w:rsid w:val="00A371F9"/>
    <w:rsid w:val="00A40303"/>
    <w:rsid w:val="00A420D3"/>
    <w:rsid w:val="00A46198"/>
    <w:rsid w:val="00A55197"/>
    <w:rsid w:val="00A577EE"/>
    <w:rsid w:val="00A62580"/>
    <w:rsid w:val="00A6462B"/>
    <w:rsid w:val="00A64A96"/>
    <w:rsid w:val="00A7009D"/>
    <w:rsid w:val="00A716A0"/>
    <w:rsid w:val="00A75C12"/>
    <w:rsid w:val="00A75EC8"/>
    <w:rsid w:val="00A81CF1"/>
    <w:rsid w:val="00A90642"/>
    <w:rsid w:val="00A928FD"/>
    <w:rsid w:val="00A96769"/>
    <w:rsid w:val="00A9678F"/>
    <w:rsid w:val="00A96F82"/>
    <w:rsid w:val="00AA2E31"/>
    <w:rsid w:val="00AA58DC"/>
    <w:rsid w:val="00AA7997"/>
    <w:rsid w:val="00AB1E44"/>
    <w:rsid w:val="00AB464D"/>
    <w:rsid w:val="00AB56C9"/>
    <w:rsid w:val="00AB618C"/>
    <w:rsid w:val="00AC07BC"/>
    <w:rsid w:val="00AC46E7"/>
    <w:rsid w:val="00AC6C39"/>
    <w:rsid w:val="00AD02B9"/>
    <w:rsid w:val="00AD29E1"/>
    <w:rsid w:val="00AD3970"/>
    <w:rsid w:val="00AD706A"/>
    <w:rsid w:val="00AE0C86"/>
    <w:rsid w:val="00AE14FF"/>
    <w:rsid w:val="00AE1FA1"/>
    <w:rsid w:val="00AE3CC6"/>
    <w:rsid w:val="00AE3EC3"/>
    <w:rsid w:val="00AE450F"/>
    <w:rsid w:val="00AE5D5D"/>
    <w:rsid w:val="00AE6003"/>
    <w:rsid w:val="00AF0644"/>
    <w:rsid w:val="00AF0863"/>
    <w:rsid w:val="00B00B5A"/>
    <w:rsid w:val="00B01F6C"/>
    <w:rsid w:val="00B04A4D"/>
    <w:rsid w:val="00B107FD"/>
    <w:rsid w:val="00B1278E"/>
    <w:rsid w:val="00B141E6"/>
    <w:rsid w:val="00B16D08"/>
    <w:rsid w:val="00B16E22"/>
    <w:rsid w:val="00B20AAD"/>
    <w:rsid w:val="00B20F0C"/>
    <w:rsid w:val="00B219A0"/>
    <w:rsid w:val="00B23087"/>
    <w:rsid w:val="00B254C6"/>
    <w:rsid w:val="00B25F8A"/>
    <w:rsid w:val="00B26DC7"/>
    <w:rsid w:val="00B27D4A"/>
    <w:rsid w:val="00B30B64"/>
    <w:rsid w:val="00B31D87"/>
    <w:rsid w:val="00B339FC"/>
    <w:rsid w:val="00B360C5"/>
    <w:rsid w:val="00B37BED"/>
    <w:rsid w:val="00B4184D"/>
    <w:rsid w:val="00B50340"/>
    <w:rsid w:val="00B514BA"/>
    <w:rsid w:val="00B57ACA"/>
    <w:rsid w:val="00B6044C"/>
    <w:rsid w:val="00B6091F"/>
    <w:rsid w:val="00B72771"/>
    <w:rsid w:val="00B757C6"/>
    <w:rsid w:val="00B75AB3"/>
    <w:rsid w:val="00B77F33"/>
    <w:rsid w:val="00B81138"/>
    <w:rsid w:val="00B81AD3"/>
    <w:rsid w:val="00B86101"/>
    <w:rsid w:val="00BA2CD6"/>
    <w:rsid w:val="00BA31FB"/>
    <w:rsid w:val="00BA4B62"/>
    <w:rsid w:val="00BB0C9B"/>
    <w:rsid w:val="00BB0EBC"/>
    <w:rsid w:val="00BB4655"/>
    <w:rsid w:val="00BB4E90"/>
    <w:rsid w:val="00BB5CD7"/>
    <w:rsid w:val="00BB7A13"/>
    <w:rsid w:val="00BC298D"/>
    <w:rsid w:val="00BC47AB"/>
    <w:rsid w:val="00BC7ADE"/>
    <w:rsid w:val="00BD0C39"/>
    <w:rsid w:val="00BD3FF7"/>
    <w:rsid w:val="00BE1BC6"/>
    <w:rsid w:val="00BE6D78"/>
    <w:rsid w:val="00BF0A30"/>
    <w:rsid w:val="00BF0EE9"/>
    <w:rsid w:val="00BF0EFE"/>
    <w:rsid w:val="00BF11A3"/>
    <w:rsid w:val="00BF711F"/>
    <w:rsid w:val="00BF7284"/>
    <w:rsid w:val="00C056BB"/>
    <w:rsid w:val="00C10E8D"/>
    <w:rsid w:val="00C15B1E"/>
    <w:rsid w:val="00C15D33"/>
    <w:rsid w:val="00C31641"/>
    <w:rsid w:val="00C33733"/>
    <w:rsid w:val="00C427ED"/>
    <w:rsid w:val="00C44AE5"/>
    <w:rsid w:val="00C45B68"/>
    <w:rsid w:val="00C47BEB"/>
    <w:rsid w:val="00C515F9"/>
    <w:rsid w:val="00C53CEB"/>
    <w:rsid w:val="00C54CA6"/>
    <w:rsid w:val="00C60A9E"/>
    <w:rsid w:val="00C617C6"/>
    <w:rsid w:val="00C61AED"/>
    <w:rsid w:val="00C61EE5"/>
    <w:rsid w:val="00C665F3"/>
    <w:rsid w:val="00C6701F"/>
    <w:rsid w:val="00C7105C"/>
    <w:rsid w:val="00C71B25"/>
    <w:rsid w:val="00C74CBD"/>
    <w:rsid w:val="00C8113F"/>
    <w:rsid w:val="00C8393D"/>
    <w:rsid w:val="00C8437F"/>
    <w:rsid w:val="00C8515A"/>
    <w:rsid w:val="00C85557"/>
    <w:rsid w:val="00C87CA6"/>
    <w:rsid w:val="00C934EE"/>
    <w:rsid w:val="00C9399B"/>
    <w:rsid w:val="00C953B4"/>
    <w:rsid w:val="00CA03D6"/>
    <w:rsid w:val="00CA05A2"/>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015E"/>
    <w:rsid w:val="00CF490D"/>
    <w:rsid w:val="00D00704"/>
    <w:rsid w:val="00D134B0"/>
    <w:rsid w:val="00D16E65"/>
    <w:rsid w:val="00D247EE"/>
    <w:rsid w:val="00D26E9B"/>
    <w:rsid w:val="00D27EA6"/>
    <w:rsid w:val="00D27FC2"/>
    <w:rsid w:val="00D3111A"/>
    <w:rsid w:val="00D3193F"/>
    <w:rsid w:val="00D33C26"/>
    <w:rsid w:val="00D3551F"/>
    <w:rsid w:val="00D40F93"/>
    <w:rsid w:val="00D42FFD"/>
    <w:rsid w:val="00D456E2"/>
    <w:rsid w:val="00D5295F"/>
    <w:rsid w:val="00D537F8"/>
    <w:rsid w:val="00D602A7"/>
    <w:rsid w:val="00D63C2F"/>
    <w:rsid w:val="00D641B8"/>
    <w:rsid w:val="00D65E04"/>
    <w:rsid w:val="00D70494"/>
    <w:rsid w:val="00D713B7"/>
    <w:rsid w:val="00D72FDB"/>
    <w:rsid w:val="00D759C5"/>
    <w:rsid w:val="00D76404"/>
    <w:rsid w:val="00D80164"/>
    <w:rsid w:val="00D90124"/>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0D37"/>
    <w:rsid w:val="00DE65B9"/>
    <w:rsid w:val="00DF26EF"/>
    <w:rsid w:val="00DF350F"/>
    <w:rsid w:val="00DF78DE"/>
    <w:rsid w:val="00E01563"/>
    <w:rsid w:val="00E17C80"/>
    <w:rsid w:val="00E204B5"/>
    <w:rsid w:val="00E21177"/>
    <w:rsid w:val="00E21746"/>
    <w:rsid w:val="00E219FA"/>
    <w:rsid w:val="00E22166"/>
    <w:rsid w:val="00E2316A"/>
    <w:rsid w:val="00E2386D"/>
    <w:rsid w:val="00E23B43"/>
    <w:rsid w:val="00E31AD0"/>
    <w:rsid w:val="00E3472B"/>
    <w:rsid w:val="00E35107"/>
    <w:rsid w:val="00E3511A"/>
    <w:rsid w:val="00E37192"/>
    <w:rsid w:val="00E53BF5"/>
    <w:rsid w:val="00E54D0E"/>
    <w:rsid w:val="00E554A9"/>
    <w:rsid w:val="00E57B55"/>
    <w:rsid w:val="00E6268F"/>
    <w:rsid w:val="00E64BCB"/>
    <w:rsid w:val="00E65C15"/>
    <w:rsid w:val="00E70669"/>
    <w:rsid w:val="00E72B77"/>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B5C6D"/>
    <w:rsid w:val="00EC06B0"/>
    <w:rsid w:val="00EC0A13"/>
    <w:rsid w:val="00EC7173"/>
    <w:rsid w:val="00ED12FB"/>
    <w:rsid w:val="00EE2783"/>
    <w:rsid w:val="00EE49A4"/>
    <w:rsid w:val="00EE4B88"/>
    <w:rsid w:val="00EE6F6C"/>
    <w:rsid w:val="00EF3EEE"/>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33B8"/>
    <w:rsid w:val="00F43C06"/>
    <w:rsid w:val="00F460F0"/>
    <w:rsid w:val="00F50B0A"/>
    <w:rsid w:val="00F52D6A"/>
    <w:rsid w:val="00F538F7"/>
    <w:rsid w:val="00F545F5"/>
    <w:rsid w:val="00F56C40"/>
    <w:rsid w:val="00F57766"/>
    <w:rsid w:val="00F61620"/>
    <w:rsid w:val="00F62A0C"/>
    <w:rsid w:val="00F66D22"/>
    <w:rsid w:val="00F67FD2"/>
    <w:rsid w:val="00F72617"/>
    <w:rsid w:val="00F7669F"/>
    <w:rsid w:val="00F76792"/>
    <w:rsid w:val="00F776AC"/>
    <w:rsid w:val="00F81B0D"/>
    <w:rsid w:val="00F84B93"/>
    <w:rsid w:val="00F84CF4"/>
    <w:rsid w:val="00F85231"/>
    <w:rsid w:val="00F86BDD"/>
    <w:rsid w:val="00F9119E"/>
    <w:rsid w:val="00F94600"/>
    <w:rsid w:val="00F9776B"/>
    <w:rsid w:val="00F97953"/>
    <w:rsid w:val="00FB01B4"/>
    <w:rsid w:val="00FB1540"/>
    <w:rsid w:val="00FB7490"/>
    <w:rsid w:val="00FC1249"/>
    <w:rsid w:val="00FC29A5"/>
    <w:rsid w:val="00FC4487"/>
    <w:rsid w:val="00FC4F24"/>
    <w:rsid w:val="00FC7631"/>
    <w:rsid w:val="00FD57FD"/>
    <w:rsid w:val="00FD5DE2"/>
    <w:rsid w:val="00FD7C28"/>
    <w:rsid w:val="00FE21A5"/>
    <w:rsid w:val="00FE4A9E"/>
    <w:rsid w:val="00FE5843"/>
    <w:rsid w:val="00FE6B5A"/>
    <w:rsid w:val="00FF0576"/>
    <w:rsid w:val="00FF285D"/>
    <w:rsid w:val="00FF3C2E"/>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C376C"/>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 w:type="paragraph" w:styleId="ListBullet">
    <w:name w:val="List Bullet"/>
    <w:basedOn w:val="Normal"/>
    <w:uiPriority w:val="99"/>
    <w:unhideWhenUsed/>
    <w:rsid w:val="009C34D1"/>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CA72D-F82F-45CC-906B-618B8D74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10996</Words>
  <Characters>62679</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2021-03-22T11:19:00Z</cp:lastPrinted>
  <dcterms:created xsi:type="dcterms:W3CDTF">2021-03-22T11:22:00Z</dcterms:created>
  <dcterms:modified xsi:type="dcterms:W3CDTF">2021-03-22T11:22:00Z</dcterms:modified>
</cp:coreProperties>
</file>