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826" w:rsidRDefault="001A4826" w:rsidP="001A48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EDDIES PFUGARI </w:t>
      </w:r>
      <w:bookmarkStart w:id="0" w:name="_GoBack"/>
      <w:bookmarkEnd w:id="0"/>
      <w:r>
        <w:rPr>
          <w:rFonts w:ascii="Times New Roman" w:hAnsi="Times New Roman" w:cs="Times New Roman"/>
          <w:sz w:val="24"/>
          <w:szCs w:val="24"/>
        </w:rPr>
        <w:t>PRIVATE LIMITED</w:t>
      </w:r>
    </w:p>
    <w:p w:rsidR="001A4826" w:rsidRPr="002C36DB" w:rsidRDefault="001A4826" w:rsidP="001A4826">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C36DB">
        <w:rPr>
          <w:rFonts w:ascii="Times New Roman" w:hAnsi="Times New Roman" w:cs="Times New Roman"/>
          <w:sz w:val="24"/>
          <w:szCs w:val="24"/>
        </w:rPr>
        <w:t>ersus</w:t>
      </w:r>
    </w:p>
    <w:p w:rsidR="001A4826" w:rsidRDefault="001A4826" w:rsidP="001A48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ZVIMBA RURAL DISTRICT COUNCIL</w:t>
      </w:r>
    </w:p>
    <w:p w:rsidR="001A4826" w:rsidRPr="002C36DB" w:rsidRDefault="001A4826" w:rsidP="001A4826">
      <w:pPr>
        <w:spacing w:after="0" w:line="360" w:lineRule="auto"/>
        <w:jc w:val="both"/>
        <w:rPr>
          <w:rFonts w:ascii="Times New Roman" w:hAnsi="Times New Roman" w:cs="Times New Roman"/>
          <w:sz w:val="24"/>
          <w:szCs w:val="24"/>
        </w:rPr>
      </w:pPr>
    </w:p>
    <w:p w:rsidR="001A4826" w:rsidRPr="002C36DB" w:rsidRDefault="001A4826" w:rsidP="001A4826">
      <w:pPr>
        <w:spacing w:after="0" w:line="240" w:lineRule="auto"/>
        <w:jc w:val="both"/>
        <w:rPr>
          <w:rFonts w:ascii="Times New Roman" w:hAnsi="Times New Roman" w:cs="Times New Roman"/>
          <w:sz w:val="24"/>
          <w:szCs w:val="24"/>
        </w:rPr>
      </w:pPr>
      <w:r w:rsidRPr="002C36DB">
        <w:rPr>
          <w:rFonts w:ascii="Times New Roman" w:hAnsi="Times New Roman" w:cs="Times New Roman"/>
          <w:sz w:val="24"/>
          <w:szCs w:val="24"/>
        </w:rPr>
        <w:t>HIGH COURT OF ZIMBABWE</w:t>
      </w:r>
    </w:p>
    <w:p w:rsidR="001A4826" w:rsidRPr="002C36DB" w:rsidRDefault="001A4826" w:rsidP="001A4826">
      <w:pPr>
        <w:spacing w:after="0" w:line="240" w:lineRule="auto"/>
        <w:jc w:val="both"/>
        <w:rPr>
          <w:rFonts w:ascii="Times New Roman" w:hAnsi="Times New Roman" w:cs="Times New Roman"/>
          <w:sz w:val="24"/>
          <w:szCs w:val="24"/>
        </w:rPr>
      </w:pPr>
      <w:r w:rsidRPr="002C36DB">
        <w:rPr>
          <w:rFonts w:ascii="Times New Roman" w:hAnsi="Times New Roman" w:cs="Times New Roman"/>
          <w:sz w:val="24"/>
          <w:szCs w:val="24"/>
        </w:rPr>
        <w:t>M</w:t>
      </w:r>
      <w:r>
        <w:rPr>
          <w:rFonts w:ascii="Times New Roman" w:hAnsi="Times New Roman" w:cs="Times New Roman"/>
          <w:sz w:val="24"/>
          <w:szCs w:val="24"/>
        </w:rPr>
        <w:t xml:space="preserve">ANZUNZU </w:t>
      </w:r>
      <w:r w:rsidRPr="002C36DB">
        <w:rPr>
          <w:rFonts w:ascii="Times New Roman" w:hAnsi="Times New Roman" w:cs="Times New Roman"/>
          <w:sz w:val="24"/>
          <w:szCs w:val="24"/>
        </w:rPr>
        <w:t>J</w:t>
      </w:r>
    </w:p>
    <w:p w:rsidR="001A4826" w:rsidRPr="002C36DB" w:rsidRDefault="001A4826" w:rsidP="001A4826">
      <w:pPr>
        <w:spacing w:after="0" w:line="240" w:lineRule="auto"/>
        <w:jc w:val="both"/>
        <w:rPr>
          <w:rFonts w:ascii="Times New Roman" w:hAnsi="Times New Roman" w:cs="Times New Roman"/>
          <w:sz w:val="24"/>
          <w:szCs w:val="24"/>
        </w:rPr>
      </w:pPr>
      <w:r w:rsidRPr="002C36DB">
        <w:rPr>
          <w:rFonts w:ascii="Times New Roman" w:hAnsi="Times New Roman" w:cs="Times New Roman"/>
          <w:sz w:val="24"/>
          <w:szCs w:val="24"/>
        </w:rPr>
        <w:t xml:space="preserve">HARARE, </w:t>
      </w:r>
      <w:r>
        <w:rPr>
          <w:rFonts w:ascii="Times New Roman" w:hAnsi="Times New Roman" w:cs="Times New Roman"/>
          <w:sz w:val="24"/>
          <w:szCs w:val="24"/>
        </w:rPr>
        <w:t xml:space="preserve">18 October 2018 &amp; </w:t>
      </w:r>
      <w:r w:rsidR="00FA4F82">
        <w:rPr>
          <w:rFonts w:ascii="Times New Roman" w:hAnsi="Times New Roman" w:cs="Times New Roman"/>
          <w:sz w:val="24"/>
          <w:szCs w:val="24"/>
        </w:rPr>
        <w:t>22</w:t>
      </w:r>
      <w:r>
        <w:rPr>
          <w:rFonts w:ascii="Times New Roman" w:hAnsi="Times New Roman" w:cs="Times New Roman"/>
          <w:sz w:val="24"/>
          <w:szCs w:val="24"/>
        </w:rPr>
        <w:t xml:space="preserve"> November 2018</w:t>
      </w:r>
    </w:p>
    <w:p w:rsidR="001A4826" w:rsidRPr="002C36DB" w:rsidRDefault="001A4826" w:rsidP="001A4826">
      <w:pPr>
        <w:spacing w:after="0" w:line="360" w:lineRule="auto"/>
        <w:jc w:val="both"/>
        <w:rPr>
          <w:rFonts w:ascii="Times New Roman" w:hAnsi="Times New Roman" w:cs="Times New Roman"/>
          <w:sz w:val="24"/>
          <w:szCs w:val="24"/>
        </w:rPr>
      </w:pPr>
    </w:p>
    <w:p w:rsidR="001A4826" w:rsidRDefault="001A4826" w:rsidP="001A48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1A4826" w:rsidRDefault="001A4826" w:rsidP="001A4826">
      <w:pPr>
        <w:spacing w:after="0" w:line="360" w:lineRule="auto"/>
        <w:jc w:val="both"/>
        <w:rPr>
          <w:rFonts w:ascii="Times New Roman" w:hAnsi="Times New Roman" w:cs="Times New Roman"/>
          <w:b/>
          <w:sz w:val="24"/>
          <w:szCs w:val="24"/>
        </w:rPr>
      </w:pPr>
    </w:p>
    <w:p w:rsidR="001A4826" w:rsidRPr="009E7C80" w:rsidRDefault="004F0DFB" w:rsidP="001A482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Magwaliba</w:t>
      </w:r>
      <w:proofErr w:type="spellEnd"/>
      <w:r w:rsidR="001A4826" w:rsidRPr="009E7C80">
        <w:rPr>
          <w:rFonts w:ascii="Times New Roman" w:hAnsi="Times New Roman" w:cs="Times New Roman"/>
          <w:sz w:val="24"/>
          <w:szCs w:val="24"/>
        </w:rPr>
        <w:t>, for the applicant</w:t>
      </w:r>
    </w:p>
    <w:p w:rsidR="001A4826" w:rsidRDefault="004F0DFB" w:rsidP="001A482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Mupungani</w:t>
      </w:r>
      <w:proofErr w:type="spellEnd"/>
      <w:r w:rsidR="001A4826" w:rsidRPr="009E7C80">
        <w:rPr>
          <w:rFonts w:ascii="Times New Roman" w:hAnsi="Times New Roman" w:cs="Times New Roman"/>
          <w:sz w:val="24"/>
          <w:szCs w:val="24"/>
        </w:rPr>
        <w:t>, for the respondent</w:t>
      </w:r>
    </w:p>
    <w:p w:rsidR="001A4826" w:rsidRPr="002C36DB" w:rsidRDefault="001A4826" w:rsidP="001A4826">
      <w:pPr>
        <w:spacing w:after="0" w:line="360" w:lineRule="auto"/>
        <w:jc w:val="both"/>
        <w:rPr>
          <w:rFonts w:ascii="Times New Roman" w:hAnsi="Times New Roman" w:cs="Times New Roman"/>
          <w:sz w:val="24"/>
          <w:szCs w:val="24"/>
        </w:rPr>
      </w:pPr>
    </w:p>
    <w:p w:rsidR="00C62A90" w:rsidRPr="004D59C7" w:rsidRDefault="001A4826" w:rsidP="004D59C7">
      <w:pPr>
        <w:spacing w:after="0" w:line="360" w:lineRule="auto"/>
        <w:jc w:val="both"/>
        <w:rPr>
          <w:rFonts w:ascii="Times New Roman" w:hAnsi="Times New Roman" w:cs="Times New Roman"/>
          <w:sz w:val="24"/>
          <w:szCs w:val="24"/>
        </w:rPr>
      </w:pPr>
      <w:r w:rsidRPr="002C36DB">
        <w:rPr>
          <w:rFonts w:ascii="Times New Roman" w:hAnsi="Times New Roman" w:cs="Times New Roman"/>
          <w:sz w:val="24"/>
          <w:szCs w:val="24"/>
        </w:rPr>
        <w:tab/>
      </w:r>
      <w:r w:rsidRPr="004D59C7">
        <w:rPr>
          <w:rFonts w:ascii="Times New Roman" w:hAnsi="Times New Roman" w:cs="Times New Roman"/>
          <w:sz w:val="24"/>
          <w:szCs w:val="24"/>
        </w:rPr>
        <w:t>MANZUNZU J</w:t>
      </w:r>
      <w:r w:rsidRPr="004D59C7">
        <w:rPr>
          <w:rFonts w:ascii="Times New Roman" w:hAnsi="Times New Roman" w:cs="Times New Roman"/>
          <w:b/>
          <w:sz w:val="24"/>
          <w:szCs w:val="24"/>
        </w:rPr>
        <w:t xml:space="preserve">: </w:t>
      </w:r>
      <w:r w:rsidRPr="004D59C7">
        <w:rPr>
          <w:rFonts w:ascii="Times New Roman" w:hAnsi="Times New Roman" w:cs="Times New Roman"/>
          <w:sz w:val="24"/>
          <w:szCs w:val="24"/>
        </w:rPr>
        <w:t>This is an application in which the applicant seeks the following order:</w:t>
      </w:r>
    </w:p>
    <w:p w:rsidR="004D59C7" w:rsidRDefault="004D59C7" w:rsidP="004D59C7">
      <w:pPr>
        <w:spacing w:after="0" w:line="240" w:lineRule="auto"/>
        <w:ind w:left="720"/>
        <w:jc w:val="both"/>
        <w:rPr>
          <w:rFonts w:ascii="Times New Roman" w:hAnsi="Times New Roman" w:cs="Times New Roman"/>
        </w:rPr>
      </w:pPr>
      <w:r w:rsidRPr="004D59C7">
        <w:rPr>
          <w:rFonts w:ascii="Times New Roman" w:hAnsi="Times New Roman" w:cs="Times New Roman"/>
        </w:rPr>
        <w:t>“</w:t>
      </w:r>
      <w:r w:rsidR="001A4826" w:rsidRPr="004D59C7">
        <w:rPr>
          <w:rFonts w:ascii="Times New Roman" w:hAnsi="Times New Roman" w:cs="Times New Roman"/>
        </w:rPr>
        <w:t xml:space="preserve">1.  The respondent shall issue the applicant with the rates clearance certificates in respect of </w:t>
      </w:r>
      <w:r>
        <w:rPr>
          <w:rFonts w:ascii="Times New Roman" w:hAnsi="Times New Roman" w:cs="Times New Roman"/>
        </w:rPr>
        <w:t xml:space="preserve">       </w:t>
      </w:r>
    </w:p>
    <w:p w:rsidR="001A4826" w:rsidRPr="004D59C7" w:rsidRDefault="001A4826" w:rsidP="004D59C7">
      <w:pPr>
        <w:spacing w:after="0" w:line="240" w:lineRule="auto"/>
        <w:ind w:left="1110"/>
        <w:jc w:val="both"/>
        <w:rPr>
          <w:rFonts w:ascii="Times New Roman" w:hAnsi="Times New Roman" w:cs="Times New Roman"/>
        </w:rPr>
      </w:pPr>
      <w:r w:rsidRPr="004D59C7">
        <w:rPr>
          <w:rFonts w:ascii="Times New Roman" w:hAnsi="Times New Roman" w:cs="Times New Roman"/>
        </w:rPr>
        <w:t xml:space="preserve">stands subdivided and sold by the applicant at </w:t>
      </w:r>
      <w:proofErr w:type="spellStart"/>
      <w:r w:rsidRPr="004D59C7">
        <w:rPr>
          <w:rFonts w:ascii="Times New Roman" w:hAnsi="Times New Roman" w:cs="Times New Roman"/>
        </w:rPr>
        <w:t>Whitecliff</w:t>
      </w:r>
      <w:proofErr w:type="spellEnd"/>
      <w:r w:rsidRPr="004D59C7">
        <w:rPr>
          <w:rFonts w:ascii="Times New Roman" w:hAnsi="Times New Roman" w:cs="Times New Roman"/>
        </w:rPr>
        <w:t xml:space="preserve"> property held under deed of transfer </w:t>
      </w:r>
      <w:r w:rsidR="004D59C7">
        <w:rPr>
          <w:rFonts w:ascii="Times New Roman" w:hAnsi="Times New Roman" w:cs="Times New Roman"/>
        </w:rPr>
        <w:t xml:space="preserve">    </w:t>
      </w:r>
      <w:r w:rsidRPr="004D59C7">
        <w:rPr>
          <w:rFonts w:ascii="Times New Roman" w:hAnsi="Times New Roman" w:cs="Times New Roman"/>
        </w:rPr>
        <w:t>number 485/1990 upon payment of the deposit required in respect of the rates.</w:t>
      </w:r>
    </w:p>
    <w:p w:rsidR="001A4826" w:rsidRDefault="001A4826" w:rsidP="0080735F">
      <w:pPr>
        <w:spacing w:after="0" w:line="240" w:lineRule="auto"/>
        <w:jc w:val="both"/>
        <w:rPr>
          <w:rFonts w:ascii="Times New Roman" w:hAnsi="Times New Roman" w:cs="Times New Roman"/>
        </w:rPr>
      </w:pPr>
      <w:r w:rsidRPr="004D59C7">
        <w:rPr>
          <w:rFonts w:ascii="Times New Roman" w:hAnsi="Times New Roman" w:cs="Times New Roman"/>
        </w:rPr>
        <w:tab/>
        <w:t>2.  The respondent shall pay costs of suit</w:t>
      </w:r>
      <w:r w:rsidR="004D59C7" w:rsidRPr="004D59C7">
        <w:rPr>
          <w:rFonts w:ascii="Times New Roman" w:hAnsi="Times New Roman" w:cs="Times New Roman"/>
        </w:rPr>
        <w:t>”</w:t>
      </w:r>
    </w:p>
    <w:p w:rsidR="004D59C7" w:rsidRPr="004D59C7" w:rsidRDefault="004D59C7" w:rsidP="004D59C7">
      <w:pPr>
        <w:spacing w:after="0" w:line="240" w:lineRule="auto"/>
        <w:jc w:val="both"/>
        <w:rPr>
          <w:rFonts w:ascii="Times New Roman" w:hAnsi="Times New Roman" w:cs="Times New Roman"/>
        </w:rPr>
      </w:pPr>
    </w:p>
    <w:p w:rsidR="001A4826" w:rsidRPr="004D59C7" w:rsidRDefault="001A4826" w:rsidP="004D59C7">
      <w:pPr>
        <w:spacing w:after="0" w:line="360" w:lineRule="auto"/>
        <w:jc w:val="both"/>
        <w:rPr>
          <w:rFonts w:ascii="Times New Roman" w:hAnsi="Times New Roman" w:cs="Times New Roman"/>
          <w:sz w:val="24"/>
          <w:szCs w:val="24"/>
        </w:rPr>
      </w:pPr>
      <w:r w:rsidRPr="004D59C7">
        <w:rPr>
          <w:rFonts w:ascii="Times New Roman" w:hAnsi="Times New Roman" w:cs="Times New Roman"/>
          <w:sz w:val="24"/>
          <w:szCs w:val="24"/>
        </w:rPr>
        <w:tab/>
        <w:t>The applicant is a land developer which is into the business of servicing stands and selling them to prospective buyers.</w:t>
      </w:r>
    </w:p>
    <w:p w:rsidR="001A4826" w:rsidRPr="004D59C7" w:rsidRDefault="001A4826" w:rsidP="004D59C7">
      <w:pPr>
        <w:spacing w:after="0" w:line="360" w:lineRule="auto"/>
        <w:jc w:val="both"/>
        <w:rPr>
          <w:rFonts w:ascii="Times New Roman" w:hAnsi="Times New Roman" w:cs="Times New Roman"/>
          <w:sz w:val="24"/>
          <w:szCs w:val="24"/>
        </w:rPr>
      </w:pPr>
      <w:r w:rsidRPr="004D59C7">
        <w:rPr>
          <w:rFonts w:ascii="Times New Roman" w:hAnsi="Times New Roman" w:cs="Times New Roman"/>
          <w:sz w:val="24"/>
          <w:szCs w:val="24"/>
        </w:rPr>
        <w:tab/>
        <w:t xml:space="preserve">It is not in dispute that applicant </w:t>
      </w:r>
      <w:r w:rsidR="00217E7D" w:rsidRPr="004D59C7">
        <w:rPr>
          <w:rFonts w:ascii="Times New Roman" w:hAnsi="Times New Roman" w:cs="Times New Roman"/>
          <w:sz w:val="24"/>
          <w:szCs w:val="24"/>
        </w:rPr>
        <w:t xml:space="preserve">owns a piece of land in </w:t>
      </w:r>
      <w:proofErr w:type="spellStart"/>
      <w:r w:rsidR="00217E7D" w:rsidRPr="004D59C7">
        <w:rPr>
          <w:rFonts w:ascii="Times New Roman" w:hAnsi="Times New Roman" w:cs="Times New Roman"/>
          <w:sz w:val="24"/>
          <w:szCs w:val="24"/>
        </w:rPr>
        <w:t>Whitecliff</w:t>
      </w:r>
      <w:proofErr w:type="spellEnd"/>
      <w:r w:rsidR="00217E7D" w:rsidRPr="004D59C7">
        <w:rPr>
          <w:rFonts w:ascii="Times New Roman" w:hAnsi="Times New Roman" w:cs="Times New Roman"/>
          <w:sz w:val="24"/>
          <w:szCs w:val="24"/>
        </w:rPr>
        <w:t xml:space="preserve"> which land falls under the jurisdiction of the respondent as the local authority. In 1998 applicant was issued with a permit in te</w:t>
      </w:r>
      <w:r w:rsidR="004D59C7">
        <w:rPr>
          <w:rFonts w:ascii="Times New Roman" w:hAnsi="Times New Roman" w:cs="Times New Roman"/>
          <w:sz w:val="24"/>
          <w:szCs w:val="24"/>
        </w:rPr>
        <w:t>r</w:t>
      </w:r>
      <w:r w:rsidR="00217E7D" w:rsidRPr="004D59C7">
        <w:rPr>
          <w:rFonts w:ascii="Times New Roman" w:hAnsi="Times New Roman" w:cs="Times New Roman"/>
          <w:sz w:val="24"/>
          <w:szCs w:val="24"/>
        </w:rPr>
        <w:t xml:space="preserve">ms of the Regional, Town and Country Planning Act, </w:t>
      </w:r>
      <w:r w:rsidR="004D59C7">
        <w:rPr>
          <w:rFonts w:ascii="Times New Roman" w:hAnsi="Times New Roman" w:cs="Times New Roman"/>
          <w:sz w:val="24"/>
          <w:szCs w:val="24"/>
        </w:rPr>
        <w:t>[</w:t>
      </w:r>
      <w:r w:rsidR="00217E7D" w:rsidRPr="004D59C7">
        <w:rPr>
          <w:rFonts w:ascii="Times New Roman" w:hAnsi="Times New Roman" w:cs="Times New Roman"/>
          <w:i/>
          <w:sz w:val="24"/>
          <w:szCs w:val="24"/>
        </w:rPr>
        <w:t>Chapter 29:12</w:t>
      </w:r>
      <w:r w:rsidR="004D59C7">
        <w:rPr>
          <w:rFonts w:ascii="Times New Roman" w:hAnsi="Times New Roman" w:cs="Times New Roman"/>
          <w:sz w:val="24"/>
          <w:szCs w:val="24"/>
        </w:rPr>
        <w:t>]</w:t>
      </w:r>
      <w:r w:rsidR="00217E7D" w:rsidRPr="004D59C7">
        <w:rPr>
          <w:rFonts w:ascii="Times New Roman" w:hAnsi="Times New Roman" w:cs="Times New Roman"/>
          <w:sz w:val="24"/>
          <w:szCs w:val="24"/>
        </w:rPr>
        <w:t xml:space="preserve"> to subdivide </w:t>
      </w:r>
      <w:proofErr w:type="spellStart"/>
      <w:r w:rsidR="00217E7D" w:rsidRPr="004D59C7">
        <w:rPr>
          <w:rFonts w:ascii="Times New Roman" w:hAnsi="Times New Roman" w:cs="Times New Roman"/>
          <w:sz w:val="24"/>
          <w:szCs w:val="24"/>
        </w:rPr>
        <w:t>W</w:t>
      </w:r>
      <w:r w:rsidR="004D59C7" w:rsidRPr="004D59C7">
        <w:rPr>
          <w:rFonts w:ascii="Times New Roman" w:hAnsi="Times New Roman" w:cs="Times New Roman"/>
          <w:sz w:val="24"/>
          <w:szCs w:val="24"/>
        </w:rPr>
        <w:t>hitecliff</w:t>
      </w:r>
      <w:proofErr w:type="spellEnd"/>
      <w:r w:rsidR="00217E7D" w:rsidRPr="004D59C7">
        <w:rPr>
          <w:rFonts w:ascii="Times New Roman" w:hAnsi="Times New Roman" w:cs="Times New Roman"/>
          <w:sz w:val="24"/>
          <w:szCs w:val="24"/>
        </w:rPr>
        <w:t xml:space="preserve"> into residential stands.</w:t>
      </w:r>
    </w:p>
    <w:p w:rsidR="00217E7D" w:rsidRPr="004D59C7" w:rsidRDefault="00217E7D" w:rsidP="004D59C7">
      <w:pPr>
        <w:spacing w:after="0" w:line="360" w:lineRule="auto"/>
        <w:jc w:val="both"/>
        <w:rPr>
          <w:rFonts w:ascii="Times New Roman" w:hAnsi="Times New Roman" w:cs="Times New Roman"/>
          <w:sz w:val="24"/>
          <w:szCs w:val="24"/>
        </w:rPr>
      </w:pPr>
      <w:r w:rsidRPr="004D59C7">
        <w:rPr>
          <w:rFonts w:ascii="Times New Roman" w:hAnsi="Times New Roman" w:cs="Times New Roman"/>
          <w:sz w:val="24"/>
          <w:szCs w:val="24"/>
        </w:rPr>
        <w:tab/>
      </w:r>
      <w:r w:rsidR="004F0DFB">
        <w:rPr>
          <w:rFonts w:ascii="Times New Roman" w:hAnsi="Times New Roman" w:cs="Times New Roman"/>
          <w:sz w:val="24"/>
          <w:szCs w:val="24"/>
        </w:rPr>
        <w:t>T</w:t>
      </w:r>
      <w:r w:rsidRPr="004D59C7">
        <w:rPr>
          <w:rFonts w:ascii="Times New Roman" w:hAnsi="Times New Roman" w:cs="Times New Roman"/>
          <w:sz w:val="24"/>
          <w:szCs w:val="24"/>
        </w:rPr>
        <w:t xml:space="preserve">he applicant has </w:t>
      </w:r>
      <w:r w:rsidR="004F0DFB">
        <w:rPr>
          <w:rFonts w:ascii="Times New Roman" w:hAnsi="Times New Roman" w:cs="Times New Roman"/>
          <w:sz w:val="24"/>
          <w:szCs w:val="24"/>
        </w:rPr>
        <w:t xml:space="preserve">since </w:t>
      </w:r>
      <w:r w:rsidRPr="004D59C7">
        <w:rPr>
          <w:rFonts w:ascii="Times New Roman" w:hAnsi="Times New Roman" w:cs="Times New Roman"/>
          <w:sz w:val="24"/>
          <w:szCs w:val="24"/>
        </w:rPr>
        <w:t>managed to service some stands and sold them. The respondent had also issued applicant with rates clearance certificates</w:t>
      </w:r>
      <w:r w:rsidR="004F0DFB">
        <w:rPr>
          <w:rFonts w:ascii="Times New Roman" w:hAnsi="Times New Roman" w:cs="Times New Roman"/>
          <w:sz w:val="24"/>
          <w:szCs w:val="24"/>
        </w:rPr>
        <w:t xml:space="preserve"> for such stands</w:t>
      </w:r>
      <w:r w:rsidRPr="004D59C7">
        <w:rPr>
          <w:rFonts w:ascii="Times New Roman" w:hAnsi="Times New Roman" w:cs="Times New Roman"/>
          <w:sz w:val="24"/>
          <w:szCs w:val="24"/>
        </w:rPr>
        <w:t xml:space="preserve"> to facilitate transfer of ownership to the purchasers.</w:t>
      </w:r>
    </w:p>
    <w:p w:rsidR="00217E7D" w:rsidRPr="004D59C7" w:rsidRDefault="00217E7D" w:rsidP="004D59C7">
      <w:pPr>
        <w:spacing w:after="0" w:line="360" w:lineRule="auto"/>
        <w:jc w:val="both"/>
        <w:rPr>
          <w:rFonts w:ascii="Times New Roman" w:hAnsi="Times New Roman" w:cs="Times New Roman"/>
          <w:sz w:val="24"/>
          <w:szCs w:val="24"/>
        </w:rPr>
      </w:pPr>
      <w:r w:rsidRPr="004D59C7">
        <w:rPr>
          <w:rFonts w:ascii="Times New Roman" w:hAnsi="Times New Roman" w:cs="Times New Roman"/>
          <w:sz w:val="24"/>
          <w:szCs w:val="24"/>
        </w:rPr>
        <w:tab/>
        <w:t>In 2018 applicant requested a rates clearance certificate for one of the stands but the respondent refused to issue one.</w:t>
      </w:r>
    </w:p>
    <w:p w:rsidR="00217E7D" w:rsidRPr="004D59C7" w:rsidRDefault="00217E7D" w:rsidP="004D59C7">
      <w:pPr>
        <w:spacing w:after="0" w:line="360" w:lineRule="auto"/>
        <w:jc w:val="both"/>
        <w:rPr>
          <w:rFonts w:ascii="Times New Roman" w:hAnsi="Times New Roman" w:cs="Times New Roman"/>
          <w:sz w:val="24"/>
          <w:szCs w:val="24"/>
        </w:rPr>
      </w:pPr>
      <w:r w:rsidRPr="004D59C7">
        <w:rPr>
          <w:rFonts w:ascii="Times New Roman" w:hAnsi="Times New Roman" w:cs="Times New Roman"/>
          <w:sz w:val="24"/>
          <w:szCs w:val="24"/>
        </w:rPr>
        <w:tab/>
        <w:t>The applicant has brough</w:t>
      </w:r>
      <w:r w:rsidR="00224CFD">
        <w:rPr>
          <w:rFonts w:ascii="Times New Roman" w:hAnsi="Times New Roman" w:cs="Times New Roman"/>
          <w:sz w:val="24"/>
          <w:szCs w:val="24"/>
        </w:rPr>
        <w:t>t</w:t>
      </w:r>
      <w:r w:rsidRPr="004D59C7">
        <w:rPr>
          <w:rFonts w:ascii="Times New Roman" w:hAnsi="Times New Roman" w:cs="Times New Roman"/>
          <w:sz w:val="24"/>
          <w:szCs w:val="24"/>
        </w:rPr>
        <w:t xml:space="preserve"> this application to compel respondent to issue the rates clearance certificates.</w:t>
      </w:r>
    </w:p>
    <w:p w:rsidR="00217E7D" w:rsidRPr="004D59C7" w:rsidRDefault="00217E7D" w:rsidP="004D59C7">
      <w:pPr>
        <w:spacing w:after="0" w:line="360" w:lineRule="auto"/>
        <w:jc w:val="both"/>
        <w:rPr>
          <w:rFonts w:ascii="Times New Roman" w:hAnsi="Times New Roman" w:cs="Times New Roman"/>
          <w:sz w:val="24"/>
          <w:szCs w:val="24"/>
        </w:rPr>
      </w:pPr>
      <w:r w:rsidRPr="004D59C7">
        <w:rPr>
          <w:rFonts w:ascii="Times New Roman" w:hAnsi="Times New Roman" w:cs="Times New Roman"/>
          <w:sz w:val="24"/>
          <w:szCs w:val="24"/>
        </w:rPr>
        <w:tab/>
        <w:t>The application is opposed by the respondent who alleges that the applicant had failed to comply with conditions of his pe</w:t>
      </w:r>
      <w:r w:rsidR="00224CFD">
        <w:rPr>
          <w:rFonts w:ascii="Times New Roman" w:hAnsi="Times New Roman" w:cs="Times New Roman"/>
          <w:sz w:val="24"/>
          <w:szCs w:val="24"/>
        </w:rPr>
        <w:t>rmit</w:t>
      </w:r>
      <w:r w:rsidRPr="004D59C7">
        <w:rPr>
          <w:rFonts w:ascii="Times New Roman" w:hAnsi="Times New Roman" w:cs="Times New Roman"/>
          <w:sz w:val="24"/>
          <w:szCs w:val="24"/>
        </w:rPr>
        <w:t xml:space="preserve"> hence respondent was under no obligation to issue the   rates </w:t>
      </w:r>
      <w:r w:rsidRPr="004D59C7">
        <w:rPr>
          <w:rFonts w:ascii="Times New Roman" w:hAnsi="Times New Roman" w:cs="Times New Roman"/>
          <w:sz w:val="24"/>
          <w:szCs w:val="24"/>
        </w:rPr>
        <w:lastRenderedPageBreak/>
        <w:t xml:space="preserve">clearance certificates. For now what concerns the court is not the merits of this application but rather the points </w:t>
      </w:r>
      <w:r w:rsidRPr="00224CFD">
        <w:rPr>
          <w:rFonts w:ascii="Times New Roman" w:hAnsi="Times New Roman" w:cs="Times New Roman"/>
          <w:i/>
          <w:sz w:val="24"/>
          <w:szCs w:val="24"/>
        </w:rPr>
        <w:t xml:space="preserve">in </w:t>
      </w:r>
      <w:proofErr w:type="spellStart"/>
      <w:r w:rsidRPr="00224CFD">
        <w:rPr>
          <w:rFonts w:ascii="Times New Roman" w:hAnsi="Times New Roman" w:cs="Times New Roman"/>
          <w:i/>
          <w:sz w:val="24"/>
          <w:szCs w:val="24"/>
        </w:rPr>
        <w:t>limine</w:t>
      </w:r>
      <w:proofErr w:type="spellEnd"/>
      <w:r w:rsidRPr="004D59C7">
        <w:rPr>
          <w:rFonts w:ascii="Times New Roman" w:hAnsi="Times New Roman" w:cs="Times New Roman"/>
          <w:sz w:val="24"/>
          <w:szCs w:val="24"/>
        </w:rPr>
        <w:t xml:space="preserve"> raised by the respondent. T</w:t>
      </w:r>
      <w:r w:rsidR="00224CFD" w:rsidRPr="004D59C7">
        <w:rPr>
          <w:rFonts w:ascii="Times New Roman" w:hAnsi="Times New Roman" w:cs="Times New Roman"/>
          <w:sz w:val="24"/>
          <w:szCs w:val="24"/>
        </w:rPr>
        <w:t>hese</w:t>
      </w:r>
      <w:r w:rsidRPr="004D59C7">
        <w:rPr>
          <w:rFonts w:ascii="Times New Roman" w:hAnsi="Times New Roman" w:cs="Times New Roman"/>
          <w:sz w:val="24"/>
          <w:szCs w:val="24"/>
        </w:rPr>
        <w:t xml:space="preserve"> are</w:t>
      </w:r>
    </w:p>
    <w:p w:rsidR="004D59C7" w:rsidRPr="004D59C7" w:rsidRDefault="004D59C7" w:rsidP="004D59C7">
      <w:pPr>
        <w:spacing w:after="0" w:line="360" w:lineRule="auto"/>
        <w:jc w:val="both"/>
        <w:rPr>
          <w:rFonts w:ascii="Times New Roman" w:hAnsi="Times New Roman" w:cs="Times New Roman"/>
          <w:sz w:val="24"/>
          <w:szCs w:val="24"/>
        </w:rPr>
      </w:pPr>
      <w:r w:rsidRPr="004D59C7">
        <w:rPr>
          <w:rFonts w:ascii="Times New Roman" w:hAnsi="Times New Roman" w:cs="Times New Roman"/>
          <w:sz w:val="24"/>
          <w:szCs w:val="24"/>
        </w:rPr>
        <w:tab/>
        <w:t xml:space="preserve">(a)  </w:t>
      </w:r>
      <w:r w:rsidR="00224CFD" w:rsidRPr="004D59C7">
        <w:rPr>
          <w:rFonts w:ascii="Times New Roman" w:hAnsi="Times New Roman" w:cs="Times New Roman"/>
          <w:sz w:val="24"/>
          <w:szCs w:val="24"/>
        </w:rPr>
        <w:t>whether</w:t>
      </w:r>
      <w:r w:rsidRPr="004D59C7">
        <w:rPr>
          <w:rFonts w:ascii="Times New Roman" w:hAnsi="Times New Roman" w:cs="Times New Roman"/>
          <w:sz w:val="24"/>
          <w:szCs w:val="24"/>
        </w:rPr>
        <w:t xml:space="preserve"> this court has jurisdiction to deal with this application</w:t>
      </w:r>
    </w:p>
    <w:p w:rsidR="004D59C7" w:rsidRPr="004D59C7" w:rsidRDefault="004D59C7" w:rsidP="004D59C7">
      <w:pPr>
        <w:spacing w:after="0" w:line="360" w:lineRule="auto"/>
        <w:jc w:val="both"/>
        <w:rPr>
          <w:rFonts w:ascii="Times New Roman" w:hAnsi="Times New Roman" w:cs="Times New Roman"/>
          <w:sz w:val="24"/>
          <w:szCs w:val="24"/>
        </w:rPr>
      </w:pPr>
      <w:r w:rsidRPr="004D59C7">
        <w:rPr>
          <w:rFonts w:ascii="Times New Roman" w:hAnsi="Times New Roman" w:cs="Times New Roman"/>
          <w:sz w:val="24"/>
          <w:szCs w:val="24"/>
        </w:rPr>
        <w:tab/>
        <w:t>(b)  whether applicant is tainted with dirty hands</w:t>
      </w:r>
    </w:p>
    <w:p w:rsidR="004D59C7" w:rsidRPr="004D59C7" w:rsidRDefault="004D59C7" w:rsidP="004D59C7">
      <w:pPr>
        <w:spacing w:after="0" w:line="360" w:lineRule="auto"/>
        <w:jc w:val="both"/>
        <w:rPr>
          <w:rFonts w:ascii="Times New Roman" w:hAnsi="Times New Roman" w:cs="Times New Roman"/>
          <w:sz w:val="24"/>
          <w:szCs w:val="24"/>
        </w:rPr>
      </w:pPr>
      <w:r w:rsidRPr="004D59C7">
        <w:rPr>
          <w:rFonts w:ascii="Times New Roman" w:hAnsi="Times New Roman" w:cs="Times New Roman"/>
          <w:sz w:val="24"/>
          <w:szCs w:val="24"/>
        </w:rPr>
        <w:tab/>
        <w:t>(c)  whether there are material disputes of facts</w:t>
      </w:r>
    </w:p>
    <w:p w:rsidR="004D59C7" w:rsidRPr="004D59C7" w:rsidRDefault="004D59C7" w:rsidP="004D59C7">
      <w:pPr>
        <w:spacing w:after="0" w:line="360" w:lineRule="auto"/>
        <w:jc w:val="both"/>
        <w:rPr>
          <w:rFonts w:ascii="Times New Roman" w:hAnsi="Times New Roman" w:cs="Times New Roman"/>
          <w:sz w:val="24"/>
          <w:szCs w:val="24"/>
        </w:rPr>
      </w:pPr>
      <w:r w:rsidRPr="004D59C7">
        <w:rPr>
          <w:rFonts w:ascii="Times New Roman" w:hAnsi="Times New Roman" w:cs="Times New Roman"/>
          <w:sz w:val="24"/>
          <w:szCs w:val="24"/>
        </w:rPr>
        <w:tab/>
      </w:r>
      <w:r w:rsidRPr="00224CFD">
        <w:rPr>
          <w:rFonts w:ascii="Times New Roman" w:hAnsi="Times New Roman" w:cs="Times New Roman"/>
          <w:sz w:val="24"/>
          <w:szCs w:val="24"/>
          <w:u w:val="single"/>
        </w:rPr>
        <w:t>JURISDICTION</w:t>
      </w:r>
      <w:r w:rsidRPr="004D59C7">
        <w:rPr>
          <w:rFonts w:ascii="Times New Roman" w:hAnsi="Times New Roman" w:cs="Times New Roman"/>
          <w:sz w:val="24"/>
          <w:szCs w:val="24"/>
        </w:rPr>
        <w:t>:</w:t>
      </w:r>
    </w:p>
    <w:p w:rsidR="00224CFD" w:rsidRDefault="004D59C7" w:rsidP="004F0DFB">
      <w:pPr>
        <w:spacing w:after="0" w:line="360" w:lineRule="auto"/>
        <w:jc w:val="both"/>
        <w:rPr>
          <w:rFonts w:ascii="Times New Roman" w:hAnsi="Times New Roman" w:cs="Times New Roman"/>
          <w:sz w:val="24"/>
          <w:szCs w:val="24"/>
        </w:rPr>
      </w:pPr>
      <w:r w:rsidRPr="004D59C7">
        <w:rPr>
          <w:rFonts w:ascii="Times New Roman" w:hAnsi="Times New Roman" w:cs="Times New Roman"/>
          <w:sz w:val="24"/>
          <w:szCs w:val="24"/>
        </w:rPr>
        <w:tab/>
        <w:t>The act complained of by the applicant is the refusal by the respondent to issue</w:t>
      </w:r>
      <w:r w:rsidR="00224CFD">
        <w:rPr>
          <w:rFonts w:ascii="Times New Roman" w:hAnsi="Times New Roman" w:cs="Times New Roman"/>
          <w:sz w:val="24"/>
          <w:szCs w:val="24"/>
        </w:rPr>
        <w:t xml:space="preserve"> </w:t>
      </w:r>
      <w:r w:rsidR="00224CFD" w:rsidRPr="00EB41C1">
        <w:rPr>
          <w:rFonts w:ascii="Times New Roman" w:hAnsi="Times New Roman" w:cs="Times New Roman"/>
          <w:sz w:val="24"/>
          <w:szCs w:val="24"/>
        </w:rPr>
        <w:t xml:space="preserve">rates clearance certificates. The applicant seeks for an order to compel the respondent to issue the same. </w:t>
      </w:r>
      <w:r w:rsidR="00224CFD" w:rsidRPr="00EB41C1">
        <w:rPr>
          <w:rFonts w:ascii="Times New Roman" w:hAnsi="Times New Roman" w:cs="Times New Roman"/>
          <w:sz w:val="24"/>
          <w:szCs w:val="24"/>
        </w:rPr>
        <w:tab/>
      </w:r>
    </w:p>
    <w:p w:rsidR="00224CFD" w:rsidRDefault="00224CFD" w:rsidP="00224CFD">
      <w:pPr>
        <w:spacing w:after="0" w:line="360" w:lineRule="auto"/>
        <w:ind w:firstLine="720"/>
        <w:jc w:val="both"/>
        <w:rPr>
          <w:rFonts w:ascii="Times New Roman" w:hAnsi="Times New Roman" w:cs="Times New Roman"/>
          <w:sz w:val="24"/>
          <w:szCs w:val="24"/>
        </w:rPr>
      </w:pPr>
      <w:r w:rsidRPr="00EB41C1">
        <w:rPr>
          <w:rFonts w:ascii="Times New Roman" w:hAnsi="Times New Roman" w:cs="Times New Roman"/>
          <w:sz w:val="24"/>
          <w:szCs w:val="24"/>
        </w:rPr>
        <w:t>In submissions respondent relied on s 11(2) of the Regional Town</w:t>
      </w:r>
      <w:r w:rsidR="004F0DFB">
        <w:rPr>
          <w:rFonts w:ascii="Times New Roman" w:hAnsi="Times New Roman" w:cs="Times New Roman"/>
          <w:sz w:val="24"/>
          <w:szCs w:val="24"/>
        </w:rPr>
        <w:t xml:space="preserve"> and</w:t>
      </w:r>
      <w:r w:rsidRPr="00EB41C1">
        <w:rPr>
          <w:rFonts w:ascii="Times New Roman" w:hAnsi="Times New Roman" w:cs="Times New Roman"/>
          <w:sz w:val="24"/>
          <w:szCs w:val="24"/>
        </w:rPr>
        <w:t xml:space="preserve"> Country Planning Act, [</w:t>
      </w:r>
      <w:r w:rsidRPr="00EB41C1">
        <w:rPr>
          <w:rFonts w:ascii="Times New Roman" w:hAnsi="Times New Roman" w:cs="Times New Roman"/>
          <w:i/>
          <w:sz w:val="24"/>
          <w:szCs w:val="24"/>
        </w:rPr>
        <w:t>Chapter 29:12</w:t>
      </w:r>
      <w:r w:rsidRPr="00EB41C1">
        <w:rPr>
          <w:rFonts w:ascii="Times New Roman" w:hAnsi="Times New Roman" w:cs="Times New Roman"/>
          <w:sz w:val="24"/>
          <w:szCs w:val="24"/>
        </w:rPr>
        <w:t>] which reads;</w:t>
      </w:r>
    </w:p>
    <w:p w:rsidR="00224CFD" w:rsidRPr="00EB41C1" w:rsidRDefault="00224CFD" w:rsidP="00224CFD">
      <w:pPr>
        <w:spacing w:after="0" w:line="360" w:lineRule="auto"/>
        <w:jc w:val="both"/>
        <w:rPr>
          <w:rFonts w:ascii="Times New Roman" w:hAnsi="Times New Roman" w:cs="Times New Roman"/>
        </w:rPr>
      </w:pPr>
      <w:r>
        <w:rPr>
          <w:rFonts w:ascii="Times New Roman" w:hAnsi="Times New Roman" w:cs="Times New Roman"/>
          <w:sz w:val="24"/>
          <w:szCs w:val="24"/>
        </w:rPr>
        <w:tab/>
      </w:r>
      <w:r w:rsidRPr="00EB41C1">
        <w:rPr>
          <w:rFonts w:ascii="Times New Roman" w:hAnsi="Times New Roman" w:cs="Times New Roman"/>
        </w:rPr>
        <w:t>“1……..</w:t>
      </w:r>
    </w:p>
    <w:p w:rsidR="00224CFD" w:rsidRPr="00EB41C1" w:rsidRDefault="00224CFD" w:rsidP="00224CFD">
      <w:pPr>
        <w:spacing w:after="0" w:line="240" w:lineRule="auto"/>
        <w:jc w:val="both"/>
        <w:rPr>
          <w:rFonts w:ascii="Times New Roman" w:hAnsi="Times New Roman" w:cs="Times New Roman"/>
        </w:rPr>
      </w:pPr>
      <w:r w:rsidRPr="00EB41C1">
        <w:rPr>
          <w:rFonts w:ascii="Times New Roman" w:hAnsi="Times New Roman" w:cs="Times New Roman"/>
        </w:rPr>
        <w:tab/>
        <w:t xml:space="preserve">2. Subject to Part VIII, if any person is aggrieved by anything done by a local planning authority </w:t>
      </w:r>
      <w:r>
        <w:rPr>
          <w:rFonts w:ascii="Times New Roman" w:hAnsi="Times New Roman" w:cs="Times New Roman"/>
        </w:rPr>
        <w:tab/>
      </w:r>
      <w:r w:rsidRPr="00EB41C1">
        <w:rPr>
          <w:rFonts w:ascii="Times New Roman" w:hAnsi="Times New Roman" w:cs="Times New Roman"/>
        </w:rPr>
        <w:t>in terms of subsecti</w:t>
      </w:r>
      <w:r>
        <w:rPr>
          <w:rFonts w:ascii="Times New Roman" w:hAnsi="Times New Roman" w:cs="Times New Roman"/>
        </w:rPr>
        <w:t>o</w:t>
      </w:r>
      <w:r w:rsidRPr="00EB41C1">
        <w:rPr>
          <w:rFonts w:ascii="Times New Roman" w:hAnsi="Times New Roman" w:cs="Times New Roman"/>
        </w:rPr>
        <w:t xml:space="preserve">n (1) he may, within one month of that thing having been done or such </w:t>
      </w:r>
      <w:r>
        <w:rPr>
          <w:rFonts w:ascii="Times New Roman" w:hAnsi="Times New Roman" w:cs="Times New Roman"/>
        </w:rPr>
        <w:tab/>
      </w:r>
      <w:r w:rsidRPr="00EB41C1">
        <w:rPr>
          <w:rFonts w:ascii="Times New Roman" w:hAnsi="Times New Roman" w:cs="Times New Roman"/>
        </w:rPr>
        <w:t xml:space="preserve">longer </w:t>
      </w:r>
      <w:r>
        <w:rPr>
          <w:rFonts w:ascii="Times New Roman" w:hAnsi="Times New Roman" w:cs="Times New Roman"/>
        </w:rPr>
        <w:tab/>
      </w:r>
      <w:r w:rsidRPr="00EB41C1">
        <w:rPr>
          <w:rFonts w:ascii="Times New Roman" w:hAnsi="Times New Roman" w:cs="Times New Roman"/>
        </w:rPr>
        <w:t xml:space="preserve">period as the President of the Administrative Court may in writing </w:t>
      </w:r>
      <w:proofErr w:type="spellStart"/>
      <w:r w:rsidRPr="00EB41C1">
        <w:rPr>
          <w:rFonts w:ascii="Times New Roman" w:hAnsi="Times New Roman" w:cs="Times New Roman"/>
        </w:rPr>
        <w:t>authorise</w:t>
      </w:r>
      <w:proofErr w:type="spellEnd"/>
      <w:r w:rsidRPr="00EB41C1">
        <w:rPr>
          <w:rFonts w:ascii="Times New Roman" w:hAnsi="Times New Roman" w:cs="Times New Roman"/>
        </w:rPr>
        <w:t xml:space="preserve">; appeal to </w:t>
      </w:r>
      <w:r>
        <w:rPr>
          <w:rFonts w:ascii="Times New Roman" w:hAnsi="Times New Roman" w:cs="Times New Roman"/>
        </w:rPr>
        <w:tab/>
      </w:r>
      <w:r w:rsidRPr="00EB41C1">
        <w:rPr>
          <w:rFonts w:ascii="Times New Roman" w:hAnsi="Times New Roman" w:cs="Times New Roman"/>
        </w:rPr>
        <w:t xml:space="preserve">the Administrative Court in such manner as may be prescribed in rules and the Administrative </w:t>
      </w:r>
      <w:r>
        <w:rPr>
          <w:rFonts w:ascii="Times New Roman" w:hAnsi="Times New Roman" w:cs="Times New Roman"/>
        </w:rPr>
        <w:tab/>
      </w:r>
      <w:r w:rsidRPr="00EB41C1">
        <w:rPr>
          <w:rFonts w:ascii="Times New Roman" w:hAnsi="Times New Roman" w:cs="Times New Roman"/>
        </w:rPr>
        <w:t>Court may make such order as it deems fit.”</w:t>
      </w:r>
    </w:p>
    <w:p w:rsidR="004F0DFB" w:rsidRDefault="004F0DFB" w:rsidP="004F0DFB">
      <w:pPr>
        <w:spacing w:after="0" w:line="240" w:lineRule="auto"/>
        <w:jc w:val="both"/>
        <w:rPr>
          <w:rFonts w:ascii="Times New Roman" w:hAnsi="Times New Roman" w:cs="Times New Roman"/>
          <w:sz w:val="24"/>
          <w:szCs w:val="24"/>
        </w:rPr>
      </w:pPr>
    </w:p>
    <w:p w:rsidR="004F0DFB" w:rsidRDefault="00224CFD" w:rsidP="00224C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Counsel for the respondent argued that this is a matter in which the applicant intends to </w:t>
      </w:r>
      <w:r w:rsidR="00121AEC">
        <w:rPr>
          <w:rFonts w:ascii="Times New Roman" w:hAnsi="Times New Roman" w:cs="Times New Roman"/>
          <w:sz w:val="24"/>
          <w:szCs w:val="24"/>
        </w:rPr>
        <w:t>overturn</w:t>
      </w:r>
      <w:r>
        <w:rPr>
          <w:rFonts w:ascii="Times New Roman" w:hAnsi="Times New Roman" w:cs="Times New Roman"/>
          <w:sz w:val="24"/>
          <w:szCs w:val="24"/>
        </w:rPr>
        <w:t xml:space="preserve"> the decision made by the respondent. In that case, it was argued, the proper thing to do was to appeal to the Administrative Court. </w:t>
      </w:r>
    </w:p>
    <w:p w:rsidR="00224CFD" w:rsidRDefault="00224CFD" w:rsidP="004F0D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4 (2) of the Administrative Court Act, [</w:t>
      </w:r>
      <w:r w:rsidRPr="008A44BF">
        <w:rPr>
          <w:rFonts w:ascii="Times New Roman" w:hAnsi="Times New Roman" w:cs="Times New Roman"/>
          <w:i/>
          <w:sz w:val="24"/>
          <w:szCs w:val="24"/>
        </w:rPr>
        <w:t>Chapter 7:01</w:t>
      </w:r>
      <w:r>
        <w:rPr>
          <w:rFonts w:ascii="Times New Roman" w:hAnsi="Times New Roman" w:cs="Times New Roman"/>
          <w:sz w:val="24"/>
          <w:szCs w:val="24"/>
        </w:rPr>
        <w:t>] was relied upon. It reads;</w:t>
      </w:r>
    </w:p>
    <w:p w:rsidR="00224CFD" w:rsidRPr="008A44BF" w:rsidRDefault="00224CFD" w:rsidP="00224CFD">
      <w:pPr>
        <w:spacing w:after="0" w:line="240" w:lineRule="auto"/>
        <w:jc w:val="both"/>
        <w:rPr>
          <w:rFonts w:ascii="Times New Roman" w:hAnsi="Times New Roman" w:cs="Times New Roman"/>
        </w:rPr>
      </w:pPr>
      <w:r>
        <w:rPr>
          <w:rFonts w:ascii="Times New Roman" w:hAnsi="Times New Roman" w:cs="Times New Roman"/>
          <w:sz w:val="24"/>
          <w:szCs w:val="24"/>
        </w:rPr>
        <w:tab/>
        <w:t>“</w:t>
      </w:r>
      <w:r w:rsidRPr="008A44BF">
        <w:rPr>
          <w:rFonts w:ascii="Times New Roman" w:hAnsi="Times New Roman" w:cs="Times New Roman"/>
        </w:rPr>
        <w:t xml:space="preserve">1. The court shall have such jurisdiction, powers and authority as may be conferred upon </w:t>
      </w:r>
      <w:r w:rsidRPr="008A44BF">
        <w:rPr>
          <w:rFonts w:ascii="Times New Roman" w:hAnsi="Times New Roman" w:cs="Times New Roman"/>
        </w:rPr>
        <w:tab/>
        <w:t>it by this Act or any other enactment.</w:t>
      </w:r>
    </w:p>
    <w:p w:rsidR="00224CFD" w:rsidRPr="008A44BF" w:rsidRDefault="00224CFD" w:rsidP="00224CFD">
      <w:pPr>
        <w:spacing w:after="0" w:line="240" w:lineRule="auto"/>
        <w:jc w:val="both"/>
        <w:rPr>
          <w:rFonts w:ascii="Times New Roman" w:hAnsi="Times New Roman" w:cs="Times New Roman"/>
        </w:rPr>
      </w:pPr>
      <w:r w:rsidRPr="008A44BF">
        <w:rPr>
          <w:rFonts w:ascii="Times New Roman" w:hAnsi="Times New Roman" w:cs="Times New Roman"/>
        </w:rPr>
        <w:tab/>
        <w:t xml:space="preserve">2. The court may, in relation to any matter referred to it in terms of this Act or any other </w:t>
      </w:r>
      <w:r w:rsidRPr="008A44BF">
        <w:rPr>
          <w:rFonts w:ascii="Times New Roman" w:hAnsi="Times New Roman" w:cs="Times New Roman"/>
        </w:rPr>
        <w:tab/>
        <w:t xml:space="preserve">enactment – </w:t>
      </w:r>
    </w:p>
    <w:p w:rsidR="00224CFD" w:rsidRPr="008A44BF" w:rsidRDefault="00224CFD" w:rsidP="00224CFD">
      <w:pPr>
        <w:spacing w:after="0" w:line="240" w:lineRule="auto"/>
        <w:jc w:val="both"/>
        <w:rPr>
          <w:rFonts w:ascii="Times New Roman" w:hAnsi="Times New Roman" w:cs="Times New Roman"/>
        </w:rPr>
      </w:pPr>
      <w:r w:rsidRPr="008A44BF">
        <w:rPr>
          <w:rFonts w:ascii="Times New Roman" w:hAnsi="Times New Roman" w:cs="Times New Roman"/>
        </w:rPr>
        <w:tab/>
        <w:t xml:space="preserve">(a) in relation to an appeal or review, confirm, vary, reverse or set aside the decision, order or </w:t>
      </w:r>
      <w:r>
        <w:rPr>
          <w:rFonts w:ascii="Times New Roman" w:hAnsi="Times New Roman" w:cs="Times New Roman"/>
        </w:rPr>
        <w:tab/>
      </w:r>
      <w:r w:rsidRPr="008A44BF">
        <w:rPr>
          <w:rFonts w:ascii="Times New Roman" w:hAnsi="Times New Roman" w:cs="Times New Roman"/>
        </w:rPr>
        <w:t xml:space="preserve">action concerned or refer the matter back to the body, person or authority concerned for further </w:t>
      </w:r>
      <w:r>
        <w:rPr>
          <w:rFonts w:ascii="Times New Roman" w:hAnsi="Times New Roman" w:cs="Times New Roman"/>
        </w:rPr>
        <w:tab/>
      </w:r>
      <w:r w:rsidRPr="008A44BF">
        <w:rPr>
          <w:rFonts w:ascii="Times New Roman" w:hAnsi="Times New Roman" w:cs="Times New Roman"/>
        </w:rPr>
        <w:t xml:space="preserve">consideration; or </w:t>
      </w:r>
    </w:p>
    <w:p w:rsidR="00224CFD" w:rsidRDefault="00224CFD" w:rsidP="00224CFD">
      <w:pPr>
        <w:spacing w:after="0" w:line="240" w:lineRule="auto"/>
        <w:jc w:val="both"/>
        <w:rPr>
          <w:rFonts w:ascii="Times New Roman" w:hAnsi="Times New Roman" w:cs="Times New Roman"/>
        </w:rPr>
      </w:pPr>
      <w:r w:rsidRPr="008A44BF">
        <w:rPr>
          <w:rFonts w:ascii="Times New Roman" w:hAnsi="Times New Roman" w:cs="Times New Roman"/>
        </w:rPr>
        <w:tab/>
        <w:t xml:space="preserve">(b) make such determination or order or exercise such powers as may be provided for by </w:t>
      </w:r>
      <w:r w:rsidRPr="008A44BF">
        <w:rPr>
          <w:rFonts w:ascii="Times New Roman" w:hAnsi="Times New Roman" w:cs="Times New Roman"/>
        </w:rPr>
        <w:tab/>
        <w:t xml:space="preserve">any </w:t>
      </w:r>
      <w:r>
        <w:rPr>
          <w:rFonts w:ascii="Times New Roman" w:hAnsi="Times New Roman" w:cs="Times New Roman"/>
        </w:rPr>
        <w:tab/>
      </w:r>
      <w:r w:rsidRPr="008A44BF">
        <w:rPr>
          <w:rFonts w:ascii="Times New Roman" w:hAnsi="Times New Roman" w:cs="Times New Roman"/>
        </w:rPr>
        <w:t>other enactment.”</w:t>
      </w:r>
    </w:p>
    <w:p w:rsidR="00224CFD" w:rsidRPr="008A44BF" w:rsidRDefault="00224CFD" w:rsidP="00224CFD">
      <w:pPr>
        <w:spacing w:after="0" w:line="240" w:lineRule="auto"/>
        <w:jc w:val="both"/>
        <w:rPr>
          <w:rFonts w:ascii="Times New Roman" w:hAnsi="Times New Roman" w:cs="Times New Roman"/>
        </w:rPr>
      </w:pPr>
    </w:p>
    <w:p w:rsidR="00224CFD" w:rsidRDefault="00224CFD" w:rsidP="00224C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the respondent relied on </w:t>
      </w:r>
      <w:r w:rsidR="004F0DFB">
        <w:rPr>
          <w:rFonts w:ascii="Times New Roman" w:hAnsi="Times New Roman" w:cs="Times New Roman"/>
          <w:sz w:val="24"/>
          <w:szCs w:val="24"/>
        </w:rPr>
        <w:t xml:space="preserve">the </w:t>
      </w:r>
      <w:r>
        <w:rPr>
          <w:rFonts w:ascii="Times New Roman" w:hAnsi="Times New Roman" w:cs="Times New Roman"/>
          <w:sz w:val="24"/>
          <w:szCs w:val="24"/>
        </w:rPr>
        <w:t>permit to the extent it draws attention to the right of appeal to the Administrative Court.</w:t>
      </w:r>
    </w:p>
    <w:p w:rsidR="00224CFD" w:rsidRDefault="00224CFD" w:rsidP="00224C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argument by counsel for the applicant was that the position of the law as stated by the respondent, be it as it may, was not applicable to this case in that the duty to issue rates clearance </w:t>
      </w:r>
      <w:r>
        <w:rPr>
          <w:rFonts w:ascii="Times New Roman" w:hAnsi="Times New Roman" w:cs="Times New Roman"/>
          <w:sz w:val="24"/>
          <w:szCs w:val="24"/>
        </w:rPr>
        <w:lastRenderedPageBreak/>
        <w:t>certificates fell under the Rural District Council Act which makes no reference to the Administrative Court. It was further argued that this application is brought under common law for a manda</w:t>
      </w:r>
      <w:r w:rsidR="00121AEC">
        <w:rPr>
          <w:rFonts w:ascii="Times New Roman" w:hAnsi="Times New Roman" w:cs="Times New Roman"/>
          <w:sz w:val="24"/>
          <w:szCs w:val="24"/>
        </w:rPr>
        <w:t>mus w</w:t>
      </w:r>
      <w:r>
        <w:rPr>
          <w:rFonts w:ascii="Times New Roman" w:hAnsi="Times New Roman" w:cs="Times New Roman"/>
          <w:sz w:val="24"/>
          <w:szCs w:val="24"/>
        </w:rPr>
        <w:t>hich the Administrative Court cannot entertain for lack of jurisdiction.</w:t>
      </w:r>
    </w:p>
    <w:p w:rsidR="00767AB2" w:rsidRDefault="00224CFD" w:rsidP="00767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agree with counsel for applicant that s 11 and 44 of </w:t>
      </w:r>
      <w:r w:rsidR="00767AB2">
        <w:rPr>
          <w:rFonts w:ascii="Times New Roman" w:hAnsi="Times New Roman" w:cs="Times New Roman"/>
          <w:sz w:val="24"/>
          <w:szCs w:val="24"/>
        </w:rPr>
        <w:t xml:space="preserve">the Regional, Town and Country Planning Act which allows an appeal to the Administrative Court, does not cover issuance of clearance certificates. It is a duty under the Rural District Councils Act. The provisions of the Acts referred to by the respondent cannot oust the jurisdiction of this court. The point </w:t>
      </w:r>
      <w:r w:rsidR="00767AB2" w:rsidRPr="00102F18">
        <w:rPr>
          <w:rFonts w:ascii="Times New Roman" w:hAnsi="Times New Roman" w:cs="Times New Roman"/>
          <w:i/>
          <w:sz w:val="24"/>
          <w:szCs w:val="24"/>
        </w:rPr>
        <w:t xml:space="preserve">in </w:t>
      </w:r>
      <w:proofErr w:type="spellStart"/>
      <w:r w:rsidR="00767AB2" w:rsidRPr="00102F18">
        <w:rPr>
          <w:rFonts w:ascii="Times New Roman" w:hAnsi="Times New Roman" w:cs="Times New Roman"/>
          <w:i/>
          <w:sz w:val="24"/>
          <w:szCs w:val="24"/>
        </w:rPr>
        <w:t>limine</w:t>
      </w:r>
      <w:proofErr w:type="spellEnd"/>
      <w:r w:rsidR="00767AB2">
        <w:rPr>
          <w:rFonts w:ascii="Times New Roman" w:hAnsi="Times New Roman" w:cs="Times New Roman"/>
          <w:sz w:val="24"/>
          <w:szCs w:val="24"/>
        </w:rPr>
        <w:t xml:space="preserve"> challenging jurisdiction cannot be sustained.</w:t>
      </w:r>
    </w:p>
    <w:p w:rsidR="00767AB2" w:rsidRPr="00767AB2" w:rsidRDefault="00767AB2" w:rsidP="00767AB2">
      <w:pPr>
        <w:spacing w:after="0" w:line="360" w:lineRule="auto"/>
        <w:jc w:val="both"/>
        <w:rPr>
          <w:rFonts w:ascii="Times New Roman" w:hAnsi="Times New Roman" w:cs="Times New Roman"/>
          <w:sz w:val="24"/>
          <w:szCs w:val="24"/>
          <w:u w:val="single"/>
        </w:rPr>
      </w:pPr>
      <w:r w:rsidRPr="00767AB2">
        <w:rPr>
          <w:rFonts w:ascii="Times New Roman" w:hAnsi="Times New Roman" w:cs="Times New Roman"/>
          <w:sz w:val="24"/>
          <w:szCs w:val="24"/>
          <w:u w:val="single"/>
        </w:rPr>
        <w:t>Dirty Hands:</w:t>
      </w:r>
    </w:p>
    <w:p w:rsidR="00767AB2" w:rsidRDefault="00767AB2" w:rsidP="00767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alleged the applicant was tainted with dirty hands. The basis of such allegation is that the applicant failed to comply with condition 2 (a) 2 (b) and 2 (d) of the permit.</w:t>
      </w:r>
    </w:p>
    <w:p w:rsidR="00767AB2" w:rsidRDefault="00767AB2" w:rsidP="00767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dirty hands doctrine does not apply to this situation. One must be in breach of the law. To allege a mere non-compliance to a con</w:t>
      </w:r>
      <w:r w:rsidR="004F0DFB">
        <w:rPr>
          <w:rFonts w:ascii="Times New Roman" w:hAnsi="Times New Roman" w:cs="Times New Roman"/>
          <w:sz w:val="24"/>
          <w:szCs w:val="24"/>
        </w:rPr>
        <w:t>dition</w:t>
      </w:r>
      <w:r>
        <w:rPr>
          <w:rFonts w:ascii="Times New Roman" w:hAnsi="Times New Roman" w:cs="Times New Roman"/>
          <w:sz w:val="24"/>
          <w:szCs w:val="24"/>
        </w:rPr>
        <w:t xml:space="preserve"> of a permit does not imply dirty hands </w:t>
      </w:r>
      <w:r w:rsidR="00FA6A0B">
        <w:rPr>
          <w:rFonts w:ascii="Times New Roman" w:hAnsi="Times New Roman" w:cs="Times New Roman"/>
          <w:sz w:val="24"/>
          <w:szCs w:val="24"/>
        </w:rPr>
        <w:t>n</w:t>
      </w:r>
      <w:r>
        <w:rPr>
          <w:rFonts w:ascii="Times New Roman" w:hAnsi="Times New Roman" w:cs="Times New Roman"/>
          <w:sz w:val="24"/>
          <w:szCs w:val="24"/>
        </w:rPr>
        <w:t>or a</w:t>
      </w:r>
      <w:r w:rsidR="004F0DFB">
        <w:rPr>
          <w:rFonts w:ascii="Times New Roman" w:hAnsi="Times New Roman" w:cs="Times New Roman"/>
          <w:sz w:val="24"/>
          <w:szCs w:val="24"/>
        </w:rPr>
        <w:t>n act of</w:t>
      </w:r>
      <w:r>
        <w:rPr>
          <w:rFonts w:ascii="Times New Roman" w:hAnsi="Times New Roman" w:cs="Times New Roman"/>
          <w:sz w:val="24"/>
          <w:szCs w:val="24"/>
        </w:rPr>
        <w:t xml:space="preserve"> guilt on the part of the applicant. There is just no merit in this point </w:t>
      </w:r>
      <w:r w:rsidRPr="00102F18">
        <w:rPr>
          <w:rFonts w:ascii="Times New Roman" w:hAnsi="Times New Roman" w:cs="Times New Roman"/>
          <w:i/>
          <w:sz w:val="24"/>
          <w:szCs w:val="24"/>
        </w:rPr>
        <w:t xml:space="preserve">in </w:t>
      </w:r>
      <w:proofErr w:type="spellStart"/>
      <w:r w:rsidRPr="00102F18">
        <w:rPr>
          <w:rFonts w:ascii="Times New Roman" w:hAnsi="Times New Roman" w:cs="Times New Roman"/>
          <w:i/>
          <w:sz w:val="24"/>
          <w:szCs w:val="24"/>
        </w:rPr>
        <w:t>limine</w:t>
      </w:r>
      <w:proofErr w:type="spellEnd"/>
      <w:r>
        <w:rPr>
          <w:rFonts w:ascii="Times New Roman" w:hAnsi="Times New Roman" w:cs="Times New Roman"/>
          <w:sz w:val="24"/>
          <w:szCs w:val="24"/>
        </w:rPr>
        <w:t xml:space="preserve"> and I do not</w:t>
      </w:r>
      <w:r w:rsidR="004F0DFB">
        <w:rPr>
          <w:rFonts w:ascii="Times New Roman" w:hAnsi="Times New Roman" w:cs="Times New Roman"/>
          <w:sz w:val="24"/>
          <w:szCs w:val="24"/>
        </w:rPr>
        <w:t xml:space="preserve"> </w:t>
      </w:r>
      <w:r w:rsidR="00FA6A0B">
        <w:rPr>
          <w:rFonts w:ascii="Times New Roman" w:hAnsi="Times New Roman" w:cs="Times New Roman"/>
          <w:sz w:val="24"/>
          <w:szCs w:val="24"/>
        </w:rPr>
        <w:t xml:space="preserve">need </w:t>
      </w:r>
      <w:r w:rsidR="004F0DFB">
        <w:rPr>
          <w:rFonts w:ascii="Times New Roman" w:hAnsi="Times New Roman" w:cs="Times New Roman"/>
          <w:sz w:val="24"/>
          <w:szCs w:val="24"/>
        </w:rPr>
        <w:t>to go</w:t>
      </w:r>
      <w:r>
        <w:rPr>
          <w:rFonts w:ascii="Times New Roman" w:hAnsi="Times New Roman" w:cs="Times New Roman"/>
          <w:sz w:val="24"/>
          <w:szCs w:val="24"/>
        </w:rPr>
        <w:t xml:space="preserve"> into </w:t>
      </w:r>
      <w:r w:rsidR="00FA6A0B">
        <w:rPr>
          <w:rFonts w:ascii="Times New Roman" w:hAnsi="Times New Roman" w:cs="Times New Roman"/>
          <w:sz w:val="24"/>
          <w:szCs w:val="24"/>
        </w:rPr>
        <w:t>an</w:t>
      </w:r>
      <w:r>
        <w:rPr>
          <w:rFonts w:ascii="Times New Roman" w:hAnsi="Times New Roman" w:cs="Times New Roman"/>
          <w:sz w:val="24"/>
          <w:szCs w:val="24"/>
        </w:rPr>
        <w:t>y great</w:t>
      </w:r>
      <w:r w:rsidR="004F0DFB">
        <w:rPr>
          <w:rFonts w:ascii="Times New Roman" w:hAnsi="Times New Roman" w:cs="Times New Roman"/>
          <w:sz w:val="24"/>
          <w:szCs w:val="24"/>
        </w:rPr>
        <w:t>er</w:t>
      </w:r>
      <w:r>
        <w:rPr>
          <w:rFonts w:ascii="Times New Roman" w:hAnsi="Times New Roman" w:cs="Times New Roman"/>
          <w:sz w:val="24"/>
          <w:szCs w:val="24"/>
        </w:rPr>
        <w:t xml:space="preserve"> depth to dis</w:t>
      </w:r>
      <w:r w:rsidR="004F0DFB">
        <w:rPr>
          <w:rFonts w:ascii="Times New Roman" w:hAnsi="Times New Roman" w:cs="Times New Roman"/>
          <w:sz w:val="24"/>
          <w:szCs w:val="24"/>
        </w:rPr>
        <w:t>cu</w:t>
      </w:r>
      <w:r>
        <w:rPr>
          <w:rFonts w:ascii="Times New Roman" w:hAnsi="Times New Roman" w:cs="Times New Roman"/>
          <w:sz w:val="24"/>
          <w:szCs w:val="24"/>
        </w:rPr>
        <w:t>ss the dirty hands doctrine.</w:t>
      </w:r>
    </w:p>
    <w:p w:rsidR="00767AB2" w:rsidRDefault="00767AB2" w:rsidP="00767AB2">
      <w:pPr>
        <w:spacing w:after="0" w:line="360" w:lineRule="auto"/>
        <w:jc w:val="both"/>
        <w:rPr>
          <w:rFonts w:ascii="Times New Roman" w:hAnsi="Times New Roman" w:cs="Times New Roman"/>
          <w:sz w:val="24"/>
          <w:szCs w:val="24"/>
        </w:rPr>
      </w:pPr>
      <w:r w:rsidRPr="00767AB2">
        <w:rPr>
          <w:rFonts w:ascii="Times New Roman" w:hAnsi="Times New Roman" w:cs="Times New Roman"/>
          <w:sz w:val="24"/>
          <w:szCs w:val="24"/>
          <w:u w:val="single"/>
        </w:rPr>
        <w:t>Material disputes of fact</w:t>
      </w:r>
      <w:r>
        <w:rPr>
          <w:rFonts w:ascii="Times New Roman" w:hAnsi="Times New Roman" w:cs="Times New Roman"/>
          <w:sz w:val="24"/>
          <w:szCs w:val="24"/>
        </w:rPr>
        <w:t>:</w:t>
      </w:r>
    </w:p>
    <w:p w:rsidR="00767AB2" w:rsidRDefault="00767AB2" w:rsidP="00767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to this point </w:t>
      </w:r>
      <w:r w:rsidRPr="005B49F3">
        <w:rPr>
          <w:rFonts w:ascii="Times New Roman" w:hAnsi="Times New Roman" w:cs="Times New Roman"/>
          <w:i/>
          <w:sz w:val="24"/>
          <w:szCs w:val="24"/>
        </w:rPr>
        <w:t xml:space="preserve">in </w:t>
      </w:r>
      <w:proofErr w:type="spellStart"/>
      <w:r w:rsidRPr="005B49F3">
        <w:rPr>
          <w:rFonts w:ascii="Times New Roman" w:hAnsi="Times New Roman" w:cs="Times New Roman"/>
          <w:i/>
          <w:sz w:val="24"/>
          <w:szCs w:val="24"/>
        </w:rPr>
        <w:t>limine</w:t>
      </w:r>
      <w:proofErr w:type="spellEnd"/>
      <w:r>
        <w:rPr>
          <w:rFonts w:ascii="Times New Roman" w:hAnsi="Times New Roman" w:cs="Times New Roman"/>
          <w:sz w:val="24"/>
          <w:szCs w:val="24"/>
        </w:rPr>
        <w:t xml:space="preserve"> no such facts were shown. It must fail.</w:t>
      </w:r>
    </w:p>
    <w:p w:rsidR="00767AB2" w:rsidRDefault="00767AB2" w:rsidP="00767A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w:t>
      </w:r>
    </w:p>
    <w:p w:rsidR="00767AB2" w:rsidRDefault="00767AB2" w:rsidP="00767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767AB2" w:rsidRDefault="00767AB2" w:rsidP="00767AB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three points </w:t>
      </w:r>
      <w:r w:rsidRPr="005B49F3">
        <w:rPr>
          <w:rFonts w:ascii="Times New Roman" w:hAnsi="Times New Roman" w:cs="Times New Roman"/>
          <w:i/>
          <w:sz w:val="24"/>
          <w:szCs w:val="24"/>
        </w:rPr>
        <w:t xml:space="preserve">in </w:t>
      </w:r>
      <w:proofErr w:type="spellStart"/>
      <w:r w:rsidRPr="005B49F3">
        <w:rPr>
          <w:rFonts w:ascii="Times New Roman" w:hAnsi="Times New Roman" w:cs="Times New Roman"/>
          <w:i/>
          <w:sz w:val="24"/>
          <w:szCs w:val="24"/>
        </w:rPr>
        <w:t>limine</w:t>
      </w:r>
      <w:proofErr w:type="spellEnd"/>
      <w:r>
        <w:rPr>
          <w:rFonts w:ascii="Times New Roman" w:hAnsi="Times New Roman" w:cs="Times New Roman"/>
          <w:sz w:val="24"/>
          <w:szCs w:val="24"/>
        </w:rPr>
        <w:t xml:space="preserve"> raised by the respondent be and are hereby dismissed.</w:t>
      </w:r>
    </w:p>
    <w:p w:rsidR="00767AB2" w:rsidRDefault="00767AB2" w:rsidP="00767AB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in the cause.</w:t>
      </w:r>
    </w:p>
    <w:p w:rsidR="00767AB2" w:rsidRDefault="00767AB2" w:rsidP="00767AB2">
      <w:pPr>
        <w:spacing w:after="0" w:line="360" w:lineRule="auto"/>
        <w:jc w:val="both"/>
        <w:rPr>
          <w:rFonts w:ascii="Times New Roman" w:hAnsi="Times New Roman" w:cs="Times New Roman"/>
          <w:sz w:val="24"/>
          <w:szCs w:val="24"/>
        </w:rPr>
      </w:pPr>
    </w:p>
    <w:p w:rsidR="00767AB2" w:rsidRDefault="00767AB2" w:rsidP="00767AB2">
      <w:pPr>
        <w:spacing w:after="0" w:line="360" w:lineRule="auto"/>
        <w:jc w:val="both"/>
        <w:rPr>
          <w:rFonts w:ascii="Times New Roman" w:hAnsi="Times New Roman" w:cs="Times New Roman"/>
          <w:sz w:val="24"/>
          <w:szCs w:val="24"/>
        </w:rPr>
      </w:pPr>
    </w:p>
    <w:p w:rsidR="00767AB2" w:rsidRDefault="00767AB2" w:rsidP="00767AB2">
      <w:pPr>
        <w:spacing w:after="0" w:line="360" w:lineRule="auto"/>
        <w:jc w:val="both"/>
        <w:rPr>
          <w:rFonts w:ascii="Times New Roman" w:hAnsi="Times New Roman" w:cs="Times New Roman"/>
          <w:sz w:val="24"/>
          <w:szCs w:val="24"/>
        </w:rPr>
      </w:pPr>
    </w:p>
    <w:p w:rsidR="0080735F" w:rsidRDefault="0080735F" w:rsidP="00767AB2">
      <w:pPr>
        <w:spacing w:after="0" w:line="360" w:lineRule="auto"/>
        <w:jc w:val="both"/>
        <w:rPr>
          <w:rFonts w:ascii="Times New Roman" w:hAnsi="Times New Roman" w:cs="Times New Roman"/>
          <w:sz w:val="24"/>
          <w:szCs w:val="24"/>
        </w:rPr>
      </w:pPr>
    </w:p>
    <w:p w:rsidR="0080735F" w:rsidRDefault="0080735F" w:rsidP="00767AB2">
      <w:pPr>
        <w:spacing w:after="0" w:line="360" w:lineRule="auto"/>
        <w:jc w:val="both"/>
        <w:rPr>
          <w:rFonts w:ascii="Times New Roman" w:hAnsi="Times New Roman" w:cs="Times New Roman"/>
          <w:sz w:val="24"/>
          <w:szCs w:val="24"/>
        </w:rPr>
      </w:pPr>
    </w:p>
    <w:p w:rsidR="00767AB2" w:rsidRDefault="004F0DFB" w:rsidP="009656FB">
      <w:pPr>
        <w:spacing w:after="0" w:line="240" w:lineRule="auto"/>
        <w:jc w:val="both"/>
        <w:rPr>
          <w:rFonts w:ascii="Times New Roman" w:hAnsi="Times New Roman" w:cs="Times New Roman"/>
          <w:sz w:val="24"/>
          <w:szCs w:val="24"/>
        </w:rPr>
      </w:pPr>
      <w:proofErr w:type="spellStart"/>
      <w:r w:rsidRPr="0080735F">
        <w:rPr>
          <w:rFonts w:ascii="Times New Roman" w:hAnsi="Times New Roman" w:cs="Times New Roman"/>
          <w:i/>
          <w:sz w:val="24"/>
          <w:szCs w:val="24"/>
        </w:rPr>
        <w:t>Scanlen</w:t>
      </w:r>
      <w:proofErr w:type="spellEnd"/>
      <w:r w:rsidRPr="0080735F">
        <w:rPr>
          <w:rFonts w:ascii="Times New Roman" w:hAnsi="Times New Roman" w:cs="Times New Roman"/>
          <w:i/>
          <w:sz w:val="24"/>
          <w:szCs w:val="24"/>
        </w:rPr>
        <w:t xml:space="preserve"> and Holderness</w:t>
      </w:r>
      <w:r w:rsidR="009656FB">
        <w:rPr>
          <w:rFonts w:ascii="Times New Roman" w:hAnsi="Times New Roman" w:cs="Times New Roman"/>
          <w:sz w:val="24"/>
          <w:szCs w:val="24"/>
        </w:rPr>
        <w:t>, applicant’s legal practitioners</w:t>
      </w:r>
    </w:p>
    <w:p w:rsidR="009656FB" w:rsidRPr="00767AB2" w:rsidRDefault="0080735F" w:rsidP="009656FB">
      <w:pPr>
        <w:spacing w:after="0" w:line="240" w:lineRule="auto"/>
        <w:jc w:val="both"/>
        <w:rPr>
          <w:rFonts w:ascii="Times New Roman" w:hAnsi="Times New Roman" w:cs="Times New Roman"/>
          <w:sz w:val="24"/>
          <w:szCs w:val="24"/>
        </w:rPr>
      </w:pPr>
      <w:proofErr w:type="spellStart"/>
      <w:r w:rsidRPr="0080735F">
        <w:rPr>
          <w:rFonts w:ascii="Times New Roman" w:hAnsi="Times New Roman" w:cs="Times New Roman"/>
          <w:i/>
          <w:sz w:val="24"/>
          <w:szCs w:val="24"/>
        </w:rPr>
        <w:t>Manase</w:t>
      </w:r>
      <w:proofErr w:type="spellEnd"/>
      <w:r w:rsidRPr="0080735F">
        <w:rPr>
          <w:rFonts w:ascii="Times New Roman" w:hAnsi="Times New Roman" w:cs="Times New Roman"/>
          <w:i/>
          <w:sz w:val="24"/>
          <w:szCs w:val="24"/>
        </w:rPr>
        <w:t xml:space="preserve"> and </w:t>
      </w:r>
      <w:proofErr w:type="spellStart"/>
      <w:r w:rsidRPr="0080735F">
        <w:rPr>
          <w:rFonts w:ascii="Times New Roman" w:hAnsi="Times New Roman" w:cs="Times New Roman"/>
          <w:i/>
          <w:sz w:val="24"/>
          <w:szCs w:val="24"/>
        </w:rPr>
        <w:t>Manase</w:t>
      </w:r>
      <w:proofErr w:type="spellEnd"/>
      <w:r w:rsidR="009656FB" w:rsidRPr="0080735F">
        <w:rPr>
          <w:rFonts w:ascii="Times New Roman" w:hAnsi="Times New Roman" w:cs="Times New Roman"/>
          <w:i/>
          <w:sz w:val="24"/>
          <w:szCs w:val="24"/>
        </w:rPr>
        <w:t>,</w:t>
      </w:r>
      <w:r w:rsidR="009656FB">
        <w:rPr>
          <w:rFonts w:ascii="Times New Roman" w:hAnsi="Times New Roman" w:cs="Times New Roman"/>
          <w:sz w:val="24"/>
          <w:szCs w:val="24"/>
        </w:rPr>
        <w:t xml:space="preserve"> respondent’s legal practitioners</w:t>
      </w:r>
    </w:p>
    <w:p w:rsidR="00224CFD" w:rsidRPr="004D59C7" w:rsidRDefault="00224CFD" w:rsidP="004D59C7">
      <w:pPr>
        <w:spacing w:after="0" w:line="360" w:lineRule="auto"/>
        <w:jc w:val="both"/>
        <w:rPr>
          <w:rFonts w:ascii="Times New Roman" w:hAnsi="Times New Roman" w:cs="Times New Roman"/>
          <w:sz w:val="24"/>
          <w:szCs w:val="24"/>
        </w:rPr>
      </w:pPr>
    </w:p>
    <w:sectPr w:rsidR="00224CFD" w:rsidRPr="004D59C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501" w:rsidRDefault="004A6501" w:rsidP="009656FB">
      <w:pPr>
        <w:spacing w:after="0" w:line="240" w:lineRule="auto"/>
      </w:pPr>
      <w:r>
        <w:separator/>
      </w:r>
    </w:p>
  </w:endnote>
  <w:endnote w:type="continuationSeparator" w:id="0">
    <w:p w:rsidR="004A6501" w:rsidRDefault="004A6501" w:rsidP="00965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501" w:rsidRDefault="004A6501" w:rsidP="009656FB">
      <w:pPr>
        <w:spacing w:after="0" w:line="240" w:lineRule="auto"/>
      </w:pPr>
      <w:r>
        <w:separator/>
      </w:r>
    </w:p>
  </w:footnote>
  <w:footnote w:type="continuationSeparator" w:id="0">
    <w:p w:rsidR="004A6501" w:rsidRDefault="004A6501" w:rsidP="00965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683150"/>
      <w:docPartObj>
        <w:docPartGallery w:val="Page Numbers (Top of Page)"/>
        <w:docPartUnique/>
      </w:docPartObj>
    </w:sdtPr>
    <w:sdtEndPr>
      <w:rPr>
        <w:noProof/>
      </w:rPr>
    </w:sdtEndPr>
    <w:sdtContent>
      <w:p w:rsidR="009656FB" w:rsidRDefault="009656FB">
        <w:pPr>
          <w:pStyle w:val="Header"/>
          <w:jc w:val="right"/>
          <w:rPr>
            <w:noProof/>
          </w:rPr>
        </w:pPr>
        <w:r>
          <w:fldChar w:fldCharType="begin"/>
        </w:r>
        <w:r>
          <w:instrText xml:space="preserve"> PAGE   \* MERGEFORMAT </w:instrText>
        </w:r>
        <w:r>
          <w:fldChar w:fldCharType="separate"/>
        </w:r>
        <w:r w:rsidR="00071C2D">
          <w:rPr>
            <w:noProof/>
          </w:rPr>
          <w:t>2</w:t>
        </w:r>
        <w:r>
          <w:rPr>
            <w:noProof/>
          </w:rPr>
          <w:fldChar w:fldCharType="end"/>
        </w:r>
      </w:p>
      <w:p w:rsidR="009656FB" w:rsidRDefault="009656FB">
        <w:pPr>
          <w:pStyle w:val="Header"/>
          <w:jc w:val="right"/>
          <w:rPr>
            <w:noProof/>
          </w:rPr>
        </w:pPr>
        <w:r>
          <w:rPr>
            <w:noProof/>
          </w:rPr>
          <w:t>HH</w:t>
        </w:r>
        <w:r w:rsidR="00FA4F82">
          <w:rPr>
            <w:noProof/>
          </w:rPr>
          <w:t xml:space="preserve"> 779-18</w:t>
        </w:r>
      </w:p>
      <w:p w:rsidR="009656FB" w:rsidRDefault="009656FB">
        <w:pPr>
          <w:pStyle w:val="Header"/>
          <w:jc w:val="right"/>
        </w:pPr>
        <w:r>
          <w:rPr>
            <w:noProof/>
          </w:rPr>
          <w:t>HC 377</w:t>
        </w:r>
        <w:r w:rsidR="0080735F">
          <w:rPr>
            <w:noProof/>
          </w:rPr>
          <w:t>2</w:t>
        </w:r>
        <w:r>
          <w:rPr>
            <w:noProof/>
          </w:rPr>
          <w:t>/18</w:t>
        </w:r>
      </w:p>
    </w:sdtContent>
  </w:sdt>
  <w:p w:rsidR="009656FB" w:rsidRDefault="009656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2A4F75"/>
    <w:multiLevelType w:val="hybridMultilevel"/>
    <w:tmpl w:val="CD888DE2"/>
    <w:lvl w:ilvl="0" w:tplc="EDB4BB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826"/>
    <w:rsid w:val="00071C2D"/>
    <w:rsid w:val="00121AEC"/>
    <w:rsid w:val="001A4826"/>
    <w:rsid w:val="001D7D98"/>
    <w:rsid w:val="00217E7D"/>
    <w:rsid w:val="00224CFD"/>
    <w:rsid w:val="004A6501"/>
    <w:rsid w:val="004D59C7"/>
    <w:rsid w:val="004F0DFB"/>
    <w:rsid w:val="006B35EF"/>
    <w:rsid w:val="006F434F"/>
    <w:rsid w:val="007219EB"/>
    <w:rsid w:val="00767AB2"/>
    <w:rsid w:val="0080735F"/>
    <w:rsid w:val="00823DA1"/>
    <w:rsid w:val="009656FB"/>
    <w:rsid w:val="00C62A90"/>
    <w:rsid w:val="00DB3C4C"/>
    <w:rsid w:val="00DF5D1F"/>
    <w:rsid w:val="00F57407"/>
    <w:rsid w:val="00FA4F82"/>
    <w:rsid w:val="00FA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3FB4"/>
  <w15:docId w15:val="{2DA137E8-D090-4E05-93E8-E17B2DF0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AB2"/>
    <w:pPr>
      <w:ind w:left="720"/>
      <w:contextualSpacing/>
    </w:pPr>
    <w:rPr>
      <w:lang w:val="en-ZW"/>
    </w:rPr>
  </w:style>
  <w:style w:type="paragraph" w:styleId="Header">
    <w:name w:val="header"/>
    <w:basedOn w:val="Normal"/>
    <w:link w:val="HeaderChar"/>
    <w:uiPriority w:val="99"/>
    <w:unhideWhenUsed/>
    <w:rsid w:val="00965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6FB"/>
  </w:style>
  <w:style w:type="paragraph" w:styleId="Footer">
    <w:name w:val="footer"/>
    <w:basedOn w:val="Normal"/>
    <w:link w:val="FooterChar"/>
    <w:uiPriority w:val="99"/>
    <w:unhideWhenUsed/>
    <w:rsid w:val="00965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6FB"/>
  </w:style>
  <w:style w:type="paragraph" w:styleId="BalloonText">
    <w:name w:val="Balloon Text"/>
    <w:basedOn w:val="Normal"/>
    <w:link w:val="BalloonTextChar"/>
    <w:uiPriority w:val="99"/>
    <w:semiHidden/>
    <w:unhideWhenUsed/>
    <w:rsid w:val="00807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4</cp:revision>
  <cp:lastPrinted>2018-11-21T13:45:00Z</cp:lastPrinted>
  <dcterms:created xsi:type="dcterms:W3CDTF">2018-11-23T09:52:00Z</dcterms:created>
  <dcterms:modified xsi:type="dcterms:W3CDTF">2018-11-23T09:52:00Z</dcterms:modified>
</cp:coreProperties>
</file>