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33F" w:rsidRDefault="007D233F" w:rsidP="000355DB">
      <w:pPr>
        <w:spacing w:after="0" w:line="240" w:lineRule="auto"/>
        <w:rPr>
          <w:rFonts w:ascii="Times New Roman" w:hAnsi="Times New Roman" w:cs="Times New Roman"/>
          <w:sz w:val="24"/>
          <w:szCs w:val="24"/>
        </w:rPr>
      </w:pPr>
      <w:bookmarkStart w:id="0" w:name="_GoBack"/>
      <w:bookmarkEnd w:id="0"/>
    </w:p>
    <w:p w:rsidR="00C44795" w:rsidRDefault="00A650F3"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EDDIE </w:t>
      </w:r>
      <w:r w:rsidR="00512662">
        <w:rPr>
          <w:rFonts w:ascii="Times New Roman" w:hAnsi="Times New Roman" w:cs="Times New Roman"/>
          <w:sz w:val="24"/>
          <w:szCs w:val="24"/>
        </w:rPr>
        <w:t xml:space="preserve">PFUGARI </w:t>
      </w:r>
      <w:r w:rsidR="00EC119A">
        <w:rPr>
          <w:rFonts w:ascii="Times New Roman" w:hAnsi="Times New Roman" w:cs="Times New Roman"/>
          <w:sz w:val="24"/>
          <w:szCs w:val="24"/>
        </w:rPr>
        <w:t>(</w:t>
      </w:r>
      <w:r w:rsidR="00512662">
        <w:rPr>
          <w:rFonts w:ascii="Times New Roman" w:hAnsi="Times New Roman" w:cs="Times New Roman"/>
          <w:sz w:val="24"/>
          <w:szCs w:val="24"/>
        </w:rPr>
        <w:t>PVT</w:t>
      </w:r>
      <w:r w:rsidR="00EC119A">
        <w:rPr>
          <w:rFonts w:ascii="Times New Roman" w:hAnsi="Times New Roman" w:cs="Times New Roman"/>
          <w:sz w:val="24"/>
          <w:szCs w:val="24"/>
        </w:rPr>
        <w:t>)</w:t>
      </w:r>
      <w:r w:rsidR="00512662">
        <w:rPr>
          <w:rFonts w:ascii="Times New Roman" w:hAnsi="Times New Roman" w:cs="Times New Roman"/>
          <w:sz w:val="24"/>
          <w:szCs w:val="24"/>
        </w:rPr>
        <w:t xml:space="preserve"> LTD</w:t>
      </w:r>
    </w:p>
    <w:p w:rsidR="00A650F3" w:rsidRDefault="00512662"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650F3">
        <w:rPr>
          <w:rFonts w:ascii="Times New Roman" w:hAnsi="Times New Roman" w:cs="Times New Roman"/>
          <w:sz w:val="24"/>
          <w:szCs w:val="24"/>
        </w:rPr>
        <w:t xml:space="preserve">nd </w:t>
      </w:r>
    </w:p>
    <w:p w:rsidR="00A650F3" w:rsidRDefault="00512662"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EDWARD NYANYIWA (JNR)</w:t>
      </w:r>
    </w:p>
    <w:p w:rsidR="000409F8" w:rsidRDefault="00E24F0D"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409F8" w:rsidRDefault="00512662"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KNOWE RESIDENTS AND RATE PAYERS ASSOCIATION </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409F8" w:rsidRDefault="00EC119A"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512662">
        <w:rPr>
          <w:rFonts w:ascii="Times New Roman" w:hAnsi="Times New Roman" w:cs="Times New Roman"/>
          <w:sz w:val="24"/>
          <w:szCs w:val="24"/>
        </w:rPr>
        <w:t>URAMAYI DAVY TUKWE</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409F8" w:rsidRDefault="00512662"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NORTON TOWN COUNCIL</w:t>
      </w:r>
    </w:p>
    <w:p w:rsidR="00804BDD" w:rsidRDefault="00804BDD" w:rsidP="000355DB">
      <w:pPr>
        <w:spacing w:after="0" w:line="240" w:lineRule="auto"/>
        <w:rPr>
          <w:rFonts w:ascii="Times New Roman" w:hAnsi="Times New Roman" w:cs="Times New Roman"/>
          <w:sz w:val="24"/>
          <w:szCs w:val="24"/>
        </w:rPr>
      </w:pPr>
    </w:p>
    <w:p w:rsidR="000409F8" w:rsidRDefault="000409F8" w:rsidP="00804BDD">
      <w:pPr>
        <w:spacing w:after="0" w:line="240" w:lineRule="auto"/>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804BDD" w:rsidRDefault="000409F8" w:rsidP="00B1655F">
      <w:pPr>
        <w:pStyle w:val="NoSpacing"/>
        <w:rPr>
          <w:rFonts w:ascii="Times New Roman" w:hAnsi="Times New Roman" w:cs="Times New Roman"/>
          <w:sz w:val="24"/>
          <w:szCs w:val="24"/>
        </w:rPr>
      </w:pPr>
      <w:r>
        <w:rPr>
          <w:rFonts w:ascii="Times New Roman" w:hAnsi="Times New Roman" w:cs="Times New Roman"/>
          <w:sz w:val="24"/>
          <w:szCs w:val="24"/>
        </w:rPr>
        <w:t xml:space="preserve">WAMAMBO </w:t>
      </w:r>
      <w:r w:rsidR="00B1655F" w:rsidRPr="00804BDD">
        <w:rPr>
          <w:rFonts w:ascii="Times New Roman" w:hAnsi="Times New Roman" w:cs="Times New Roman"/>
          <w:sz w:val="24"/>
          <w:szCs w:val="24"/>
        </w:rPr>
        <w:t>J</w:t>
      </w:r>
    </w:p>
    <w:p w:rsidR="00C44795" w:rsidRDefault="00112359" w:rsidP="00B1655F">
      <w:pPr>
        <w:pStyle w:val="NoSpacing"/>
        <w:rPr>
          <w:rFonts w:ascii="Times New Roman" w:hAnsi="Times New Roman" w:cs="Times New Roman"/>
          <w:sz w:val="24"/>
          <w:szCs w:val="24"/>
        </w:rPr>
      </w:pPr>
      <w:r>
        <w:rPr>
          <w:rFonts w:ascii="Times New Roman" w:hAnsi="Times New Roman" w:cs="Times New Roman"/>
          <w:sz w:val="24"/>
          <w:szCs w:val="24"/>
        </w:rPr>
        <w:t>HARARE</w:t>
      </w:r>
      <w:r w:rsid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sidR="001B123B">
        <w:rPr>
          <w:rFonts w:ascii="Times New Roman" w:hAnsi="Times New Roman" w:cs="Times New Roman"/>
          <w:sz w:val="24"/>
          <w:szCs w:val="24"/>
        </w:rPr>
        <w:t>1</w:t>
      </w:r>
      <w:r w:rsidR="00512662">
        <w:rPr>
          <w:rFonts w:ascii="Times New Roman" w:hAnsi="Times New Roman" w:cs="Times New Roman"/>
          <w:sz w:val="24"/>
          <w:szCs w:val="24"/>
        </w:rPr>
        <w:t>7</w:t>
      </w:r>
      <w:r w:rsidR="0096181F">
        <w:rPr>
          <w:rFonts w:ascii="Times New Roman" w:hAnsi="Times New Roman" w:cs="Times New Roman"/>
          <w:sz w:val="24"/>
          <w:szCs w:val="24"/>
        </w:rPr>
        <w:t>,</w:t>
      </w:r>
      <w:r w:rsidR="00512662">
        <w:rPr>
          <w:rFonts w:ascii="Times New Roman" w:hAnsi="Times New Roman" w:cs="Times New Roman"/>
          <w:sz w:val="24"/>
          <w:szCs w:val="24"/>
        </w:rPr>
        <w:t xml:space="preserve"> 21 January &amp; </w:t>
      </w:r>
      <w:r w:rsidR="0096181F">
        <w:rPr>
          <w:rFonts w:ascii="Times New Roman" w:hAnsi="Times New Roman" w:cs="Times New Roman"/>
          <w:sz w:val="24"/>
          <w:szCs w:val="24"/>
        </w:rPr>
        <w:t xml:space="preserve">8 </w:t>
      </w:r>
      <w:r w:rsidR="00BC7825">
        <w:rPr>
          <w:rFonts w:ascii="Times New Roman" w:hAnsi="Times New Roman" w:cs="Times New Roman"/>
          <w:sz w:val="24"/>
          <w:szCs w:val="24"/>
        </w:rPr>
        <w:t>March</w:t>
      </w:r>
      <w:r>
        <w:rPr>
          <w:rFonts w:ascii="Times New Roman" w:hAnsi="Times New Roman" w:cs="Times New Roman"/>
          <w:sz w:val="24"/>
          <w:szCs w:val="24"/>
        </w:rPr>
        <w:t xml:space="preserve"> </w:t>
      </w:r>
      <w:r w:rsidR="00C44795" w:rsidRPr="00804BDD">
        <w:rPr>
          <w:rFonts w:ascii="Times New Roman" w:hAnsi="Times New Roman" w:cs="Times New Roman"/>
          <w:sz w:val="24"/>
          <w:szCs w:val="24"/>
        </w:rPr>
        <w:t>202</w:t>
      </w:r>
      <w:r>
        <w:rPr>
          <w:rFonts w:ascii="Times New Roman" w:hAnsi="Times New Roman" w:cs="Times New Roman"/>
          <w:sz w:val="24"/>
          <w:szCs w:val="24"/>
        </w:rPr>
        <w:t>3</w:t>
      </w:r>
    </w:p>
    <w:p w:rsidR="00804BDD" w:rsidRPr="00804BDD" w:rsidRDefault="00804BDD" w:rsidP="00B1655F">
      <w:pPr>
        <w:pStyle w:val="NoSpacing"/>
        <w:rPr>
          <w:rFonts w:ascii="Times New Roman" w:hAnsi="Times New Roman" w:cs="Times New Roman"/>
          <w:sz w:val="24"/>
          <w:szCs w:val="24"/>
        </w:rPr>
      </w:pPr>
    </w:p>
    <w:p w:rsidR="00B1655F" w:rsidRPr="00804BDD" w:rsidRDefault="00B1655F" w:rsidP="00B1655F">
      <w:pPr>
        <w:pStyle w:val="NoSpacing"/>
        <w:rPr>
          <w:rFonts w:ascii="Times New Roman" w:hAnsi="Times New Roman" w:cs="Times New Roman"/>
          <w:sz w:val="24"/>
          <w:szCs w:val="24"/>
        </w:rPr>
      </w:pPr>
    </w:p>
    <w:p w:rsidR="00C44795" w:rsidRDefault="00BC7825">
      <w:pPr>
        <w:rPr>
          <w:rFonts w:ascii="Times New Roman" w:hAnsi="Times New Roman" w:cs="Times New Roman"/>
          <w:b/>
          <w:sz w:val="24"/>
          <w:szCs w:val="24"/>
        </w:rPr>
      </w:pPr>
      <w:r>
        <w:rPr>
          <w:rFonts w:ascii="Times New Roman" w:hAnsi="Times New Roman" w:cs="Times New Roman"/>
          <w:b/>
          <w:sz w:val="24"/>
          <w:szCs w:val="24"/>
        </w:rPr>
        <w:t xml:space="preserve">Urgent Chamber </w:t>
      </w:r>
      <w:r w:rsidR="0096181F">
        <w:rPr>
          <w:rFonts w:ascii="Times New Roman" w:hAnsi="Times New Roman" w:cs="Times New Roman"/>
          <w:b/>
          <w:sz w:val="24"/>
          <w:szCs w:val="24"/>
        </w:rPr>
        <w:t>Application</w:t>
      </w:r>
    </w:p>
    <w:p w:rsidR="00DA5D4D" w:rsidRDefault="00DA5D4D" w:rsidP="00E24F0D">
      <w:pPr>
        <w:pStyle w:val="NoSpacing"/>
        <w:rPr>
          <w:rFonts w:ascii="Times New Roman" w:hAnsi="Times New Roman" w:cs="Times New Roman"/>
          <w:i/>
          <w:sz w:val="24"/>
          <w:szCs w:val="24"/>
        </w:rPr>
      </w:pPr>
    </w:p>
    <w:p w:rsidR="00512662" w:rsidRDefault="00512662" w:rsidP="00E24F0D">
      <w:pPr>
        <w:pStyle w:val="NoSpacing"/>
        <w:rPr>
          <w:rFonts w:ascii="Times New Roman" w:hAnsi="Times New Roman" w:cs="Times New Roman"/>
          <w:sz w:val="24"/>
          <w:szCs w:val="24"/>
        </w:rPr>
      </w:pPr>
      <w:r>
        <w:rPr>
          <w:rFonts w:ascii="Times New Roman" w:hAnsi="Times New Roman" w:cs="Times New Roman"/>
          <w:i/>
          <w:sz w:val="24"/>
          <w:szCs w:val="24"/>
        </w:rPr>
        <w:t>B Hwachi and S Simango</w:t>
      </w:r>
      <w:r w:rsidR="00E24F0D">
        <w:rPr>
          <w:rFonts w:ascii="Times New Roman" w:hAnsi="Times New Roman" w:cs="Times New Roman"/>
          <w:sz w:val="24"/>
          <w:szCs w:val="24"/>
        </w:rPr>
        <w:t xml:space="preserve">, for </w:t>
      </w:r>
      <w:r w:rsidR="000355DB">
        <w:rPr>
          <w:rFonts w:ascii="Times New Roman" w:hAnsi="Times New Roman" w:cs="Times New Roman"/>
          <w:sz w:val="24"/>
          <w:szCs w:val="24"/>
        </w:rPr>
        <w:t>the app</w:t>
      </w:r>
      <w:r w:rsidR="00651BF4">
        <w:rPr>
          <w:rFonts w:ascii="Times New Roman" w:hAnsi="Times New Roman" w:cs="Times New Roman"/>
          <w:sz w:val="24"/>
          <w:szCs w:val="24"/>
        </w:rPr>
        <w:t>lica</w:t>
      </w:r>
      <w:r w:rsidR="000355DB">
        <w:rPr>
          <w:rFonts w:ascii="Times New Roman" w:hAnsi="Times New Roman" w:cs="Times New Roman"/>
          <w:sz w:val="24"/>
          <w:szCs w:val="24"/>
        </w:rPr>
        <w:t>nt</w:t>
      </w:r>
      <w:r>
        <w:rPr>
          <w:rFonts w:ascii="Times New Roman" w:hAnsi="Times New Roman" w:cs="Times New Roman"/>
          <w:sz w:val="24"/>
          <w:szCs w:val="24"/>
        </w:rPr>
        <w:t>s</w:t>
      </w:r>
    </w:p>
    <w:p w:rsidR="00C44795" w:rsidRDefault="00512662" w:rsidP="00E24F0D">
      <w:pPr>
        <w:pStyle w:val="NoSpacing"/>
        <w:rPr>
          <w:rFonts w:ascii="Times New Roman" w:hAnsi="Times New Roman" w:cs="Times New Roman"/>
          <w:sz w:val="24"/>
          <w:szCs w:val="24"/>
        </w:rPr>
      </w:pPr>
      <w:r>
        <w:rPr>
          <w:rFonts w:ascii="Times New Roman" w:hAnsi="Times New Roman" w:cs="Times New Roman"/>
          <w:i/>
          <w:sz w:val="24"/>
          <w:szCs w:val="24"/>
        </w:rPr>
        <w:t>RKH Mapondera</w:t>
      </w:r>
      <w:r w:rsidR="00C44795" w:rsidRPr="00804BDD">
        <w:rPr>
          <w:rFonts w:ascii="Times New Roman" w:hAnsi="Times New Roman" w:cs="Times New Roman"/>
          <w:sz w:val="24"/>
          <w:szCs w:val="24"/>
        </w:rPr>
        <w:t xml:space="preserve">, for </w:t>
      </w:r>
      <w:r w:rsidR="00935514">
        <w:rPr>
          <w:rFonts w:ascii="Times New Roman" w:hAnsi="Times New Roman" w:cs="Times New Roman"/>
          <w:sz w:val="24"/>
          <w:szCs w:val="24"/>
        </w:rPr>
        <w:t xml:space="preserve">the </w:t>
      </w:r>
      <w:r>
        <w:rPr>
          <w:rFonts w:ascii="Times New Roman" w:hAnsi="Times New Roman" w:cs="Times New Roman"/>
          <w:sz w:val="24"/>
          <w:szCs w:val="24"/>
        </w:rPr>
        <w:t>1</w:t>
      </w:r>
      <w:r w:rsidRPr="0051266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44795" w:rsidRPr="00804BDD">
        <w:rPr>
          <w:rFonts w:ascii="Times New Roman" w:hAnsi="Times New Roman" w:cs="Times New Roman"/>
          <w:sz w:val="24"/>
          <w:szCs w:val="24"/>
        </w:rPr>
        <w:t>respondent</w:t>
      </w:r>
    </w:p>
    <w:p w:rsidR="00512662" w:rsidRPr="00512662" w:rsidRDefault="00512662" w:rsidP="00512662">
      <w:pPr>
        <w:pStyle w:val="NoSpacing"/>
        <w:rPr>
          <w:rFonts w:ascii="Times New Roman" w:hAnsi="Times New Roman" w:cs="Times New Roman"/>
          <w:sz w:val="24"/>
          <w:szCs w:val="24"/>
        </w:rPr>
      </w:pPr>
      <w:r w:rsidRPr="00512662">
        <w:rPr>
          <w:rFonts w:ascii="Times New Roman" w:hAnsi="Times New Roman" w:cs="Times New Roman"/>
          <w:sz w:val="24"/>
          <w:szCs w:val="24"/>
        </w:rPr>
        <w:t>2</w:t>
      </w:r>
      <w:r w:rsidRPr="00512662">
        <w:rPr>
          <w:rFonts w:ascii="Times New Roman" w:hAnsi="Times New Roman" w:cs="Times New Roman"/>
          <w:sz w:val="24"/>
          <w:szCs w:val="24"/>
          <w:vertAlign w:val="superscript"/>
        </w:rPr>
        <w:t>nd</w:t>
      </w:r>
      <w:r w:rsidRPr="00512662">
        <w:rPr>
          <w:rFonts w:ascii="Times New Roman" w:hAnsi="Times New Roman" w:cs="Times New Roman"/>
          <w:sz w:val="24"/>
          <w:szCs w:val="24"/>
        </w:rPr>
        <w:t xml:space="preserve"> respondent in person</w:t>
      </w:r>
    </w:p>
    <w:p w:rsidR="00512662" w:rsidRDefault="00512662" w:rsidP="00512662">
      <w:pPr>
        <w:pStyle w:val="NoSpacing"/>
        <w:rPr>
          <w:rFonts w:ascii="Times New Roman" w:hAnsi="Times New Roman" w:cs="Times New Roman"/>
          <w:sz w:val="24"/>
          <w:szCs w:val="24"/>
        </w:rPr>
      </w:pPr>
      <w:r>
        <w:rPr>
          <w:rFonts w:ascii="Times New Roman" w:hAnsi="Times New Roman" w:cs="Times New Roman"/>
          <w:i/>
          <w:sz w:val="24"/>
          <w:szCs w:val="24"/>
        </w:rPr>
        <w:t>S Chatsanga</w:t>
      </w:r>
      <w:r w:rsidRPr="00804BDD">
        <w:rPr>
          <w:rFonts w:ascii="Times New Roman" w:hAnsi="Times New Roman" w:cs="Times New Roman"/>
          <w:sz w:val="24"/>
          <w:szCs w:val="24"/>
        </w:rPr>
        <w:t xml:space="preserve">, for </w:t>
      </w:r>
      <w:r>
        <w:rPr>
          <w:rFonts w:ascii="Times New Roman" w:hAnsi="Times New Roman" w:cs="Times New Roman"/>
          <w:sz w:val="24"/>
          <w:szCs w:val="24"/>
        </w:rPr>
        <w:t>the 3</w:t>
      </w:r>
      <w:r w:rsidRPr="0051266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804BDD">
        <w:rPr>
          <w:rFonts w:ascii="Times New Roman" w:hAnsi="Times New Roman" w:cs="Times New Roman"/>
          <w:sz w:val="24"/>
          <w:szCs w:val="24"/>
        </w:rPr>
        <w:t>respondent</w:t>
      </w:r>
    </w:p>
    <w:p w:rsidR="00512662" w:rsidRDefault="00512662" w:rsidP="00E24F0D">
      <w:pPr>
        <w:pStyle w:val="NoSpacing"/>
        <w:rPr>
          <w:rFonts w:ascii="Times New Roman" w:hAnsi="Times New Roman" w:cs="Times New Roman"/>
          <w:sz w:val="24"/>
          <w:szCs w:val="24"/>
        </w:rPr>
      </w:pPr>
    </w:p>
    <w:p w:rsidR="00F72534" w:rsidRDefault="00F72534" w:rsidP="00F72534">
      <w:pPr>
        <w:spacing w:after="0" w:line="360" w:lineRule="auto"/>
        <w:rPr>
          <w:rFonts w:ascii="Times New Roman" w:hAnsi="Times New Roman" w:cs="Times New Roman"/>
          <w:sz w:val="24"/>
          <w:szCs w:val="24"/>
        </w:rPr>
      </w:pPr>
    </w:p>
    <w:p w:rsidR="00727AFF" w:rsidRDefault="00CE6EC4" w:rsidP="00512662">
      <w:pPr>
        <w:spacing w:after="0" w:line="360" w:lineRule="auto"/>
        <w:ind w:firstLine="720"/>
        <w:jc w:val="both"/>
        <w:rPr>
          <w:rFonts w:ascii="Times New Roman" w:hAnsi="Times New Roman" w:cs="Times New Roman"/>
          <w:sz w:val="24"/>
          <w:szCs w:val="24"/>
        </w:rPr>
      </w:pPr>
      <w:r w:rsidRPr="00467156">
        <w:rPr>
          <w:rFonts w:ascii="Times New Roman" w:hAnsi="Times New Roman" w:cs="Times New Roman"/>
          <w:b/>
          <w:sz w:val="24"/>
          <w:szCs w:val="24"/>
        </w:rPr>
        <w:t xml:space="preserve">WAMAMBO </w:t>
      </w:r>
      <w:r w:rsidR="00C44795" w:rsidRPr="00467156">
        <w:rPr>
          <w:rFonts w:ascii="Times New Roman" w:hAnsi="Times New Roman" w:cs="Times New Roman"/>
          <w:b/>
          <w:sz w:val="24"/>
          <w:szCs w:val="24"/>
        </w:rPr>
        <w:t>J</w:t>
      </w:r>
      <w:r w:rsidR="00C44795" w:rsidRP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sidR="00512662">
        <w:rPr>
          <w:rFonts w:ascii="Times New Roman" w:hAnsi="Times New Roman" w:cs="Times New Roman"/>
          <w:sz w:val="24"/>
          <w:szCs w:val="24"/>
        </w:rPr>
        <w:t>This matter came as an Urgent Chamber Application for stay of execution.</w:t>
      </w:r>
    </w:p>
    <w:p w:rsidR="00512662" w:rsidRDefault="00512662" w:rsidP="005126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genesis of the matter can be traced back to</w:t>
      </w:r>
      <w:r w:rsidR="00BC7825">
        <w:rPr>
          <w:rFonts w:ascii="Times New Roman" w:hAnsi="Times New Roman" w:cs="Times New Roman"/>
          <w:sz w:val="24"/>
          <w:szCs w:val="24"/>
        </w:rPr>
        <w:t xml:space="preserve"> an</w:t>
      </w:r>
      <w:r>
        <w:rPr>
          <w:rFonts w:ascii="Times New Roman" w:hAnsi="Times New Roman" w:cs="Times New Roman"/>
          <w:sz w:val="24"/>
          <w:szCs w:val="24"/>
        </w:rPr>
        <w:t xml:space="preserve"> HC 2887/05 </w:t>
      </w:r>
      <w:r w:rsidR="00BC7825">
        <w:rPr>
          <w:rFonts w:ascii="Times New Roman" w:hAnsi="Times New Roman" w:cs="Times New Roman"/>
          <w:sz w:val="24"/>
          <w:szCs w:val="24"/>
        </w:rPr>
        <w:t xml:space="preserve">order </w:t>
      </w:r>
      <w:r>
        <w:rPr>
          <w:rFonts w:ascii="Times New Roman" w:hAnsi="Times New Roman" w:cs="Times New Roman"/>
          <w:sz w:val="24"/>
          <w:szCs w:val="24"/>
        </w:rPr>
        <w:t xml:space="preserve">granted by </w:t>
      </w:r>
      <w:r w:rsidRPr="00512662">
        <w:rPr>
          <w:rFonts w:ascii="Times New Roman" w:hAnsi="Times New Roman" w:cs="Times New Roman"/>
          <w:smallCaps/>
          <w:sz w:val="24"/>
          <w:szCs w:val="24"/>
        </w:rPr>
        <w:t>Guvava J</w:t>
      </w:r>
      <w:r>
        <w:rPr>
          <w:rFonts w:ascii="Times New Roman" w:hAnsi="Times New Roman" w:cs="Times New Roman"/>
          <w:sz w:val="24"/>
          <w:szCs w:val="24"/>
        </w:rPr>
        <w:t xml:space="preserve"> (as she then was) and </w:t>
      </w:r>
      <w:r w:rsidR="00BC7825">
        <w:rPr>
          <w:rFonts w:ascii="Times New Roman" w:hAnsi="Times New Roman" w:cs="Times New Roman"/>
          <w:sz w:val="24"/>
          <w:szCs w:val="24"/>
        </w:rPr>
        <w:t xml:space="preserve">an </w:t>
      </w:r>
      <w:r>
        <w:rPr>
          <w:rFonts w:ascii="Times New Roman" w:hAnsi="Times New Roman" w:cs="Times New Roman"/>
          <w:sz w:val="24"/>
          <w:szCs w:val="24"/>
        </w:rPr>
        <w:t xml:space="preserve">HH 458/19 </w:t>
      </w:r>
      <w:r w:rsidR="00BC7825">
        <w:rPr>
          <w:rFonts w:ascii="Times New Roman" w:hAnsi="Times New Roman" w:cs="Times New Roman"/>
          <w:sz w:val="24"/>
          <w:szCs w:val="24"/>
        </w:rPr>
        <w:t xml:space="preserve">order </w:t>
      </w:r>
      <w:r>
        <w:rPr>
          <w:rFonts w:ascii="Times New Roman" w:hAnsi="Times New Roman" w:cs="Times New Roman"/>
          <w:sz w:val="24"/>
          <w:szCs w:val="24"/>
        </w:rPr>
        <w:t xml:space="preserve">granted by </w:t>
      </w:r>
      <w:r w:rsidRPr="00512662">
        <w:rPr>
          <w:rFonts w:ascii="Times New Roman" w:hAnsi="Times New Roman" w:cs="Times New Roman"/>
          <w:smallCaps/>
          <w:sz w:val="24"/>
          <w:szCs w:val="24"/>
        </w:rPr>
        <w:t>Foroma J</w:t>
      </w:r>
      <w:r>
        <w:rPr>
          <w:rFonts w:ascii="Times New Roman" w:hAnsi="Times New Roman" w:cs="Times New Roman"/>
          <w:sz w:val="24"/>
          <w:szCs w:val="24"/>
        </w:rPr>
        <w:t xml:space="preserve">.  </w:t>
      </w:r>
    </w:p>
    <w:p w:rsidR="00512662" w:rsidRDefault="00512662" w:rsidP="00B954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w:t>
      </w:r>
      <w:r w:rsidR="00B9549F">
        <w:rPr>
          <w:rFonts w:ascii="Times New Roman" w:hAnsi="Times New Roman" w:cs="Times New Roman"/>
          <w:sz w:val="24"/>
          <w:szCs w:val="24"/>
        </w:rPr>
        <w:t>is a company</w:t>
      </w:r>
      <w:r w:rsidR="00BC7825">
        <w:rPr>
          <w:rFonts w:ascii="Times New Roman" w:hAnsi="Times New Roman" w:cs="Times New Roman"/>
          <w:sz w:val="24"/>
          <w:szCs w:val="24"/>
        </w:rPr>
        <w:t>,</w:t>
      </w:r>
      <w:r w:rsidR="00B9549F">
        <w:rPr>
          <w:rFonts w:ascii="Times New Roman" w:hAnsi="Times New Roman" w:cs="Times New Roman"/>
          <w:sz w:val="24"/>
          <w:szCs w:val="24"/>
        </w:rPr>
        <w:t xml:space="preserve"> in this matter represented by its general manager </w:t>
      </w:r>
      <w:r w:rsidR="00BC7825">
        <w:rPr>
          <w:rFonts w:ascii="Times New Roman" w:hAnsi="Times New Roman" w:cs="Times New Roman"/>
          <w:sz w:val="24"/>
          <w:szCs w:val="24"/>
        </w:rPr>
        <w:t xml:space="preserve">by </w:t>
      </w:r>
      <w:r w:rsidR="00B9549F">
        <w:rPr>
          <w:rFonts w:ascii="Times New Roman" w:hAnsi="Times New Roman" w:cs="Times New Roman"/>
          <w:sz w:val="24"/>
          <w:szCs w:val="24"/>
        </w:rPr>
        <w:t>virtue of a resolution attached as Annexure “A”.  The company develops and sells residential stands.</w:t>
      </w:r>
    </w:p>
    <w:p w:rsidR="00B9549F" w:rsidRDefault="00B9549F" w:rsidP="00B9549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second applicant is a male adult associated with first applicant.</w:t>
      </w:r>
    </w:p>
    <w:p w:rsidR="00B9549F" w:rsidRDefault="00B9549F"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BC7825">
        <w:rPr>
          <w:rFonts w:ascii="Times New Roman" w:hAnsi="Times New Roman" w:cs="Times New Roman"/>
          <w:sz w:val="24"/>
          <w:szCs w:val="24"/>
        </w:rPr>
        <w:t>irst respondent</w:t>
      </w:r>
      <w:r w:rsidR="00760F5B">
        <w:rPr>
          <w:rFonts w:ascii="Times New Roman" w:hAnsi="Times New Roman" w:cs="Times New Roman"/>
          <w:sz w:val="24"/>
          <w:szCs w:val="24"/>
        </w:rPr>
        <w:t xml:space="preserve"> is an association of residents of Knowe. </w:t>
      </w:r>
      <w:r w:rsidR="0096181F">
        <w:rPr>
          <w:rFonts w:ascii="Times New Roman" w:hAnsi="Times New Roman" w:cs="Times New Roman"/>
          <w:sz w:val="24"/>
          <w:szCs w:val="24"/>
        </w:rPr>
        <w:t>Second respondent was a chairman of first respondent and was its representative in HC 2887/05 and HH 458/19. Third</w:t>
      </w:r>
      <w:r w:rsidR="00760F5B">
        <w:rPr>
          <w:rFonts w:ascii="Times New Roman" w:hAnsi="Times New Roman" w:cs="Times New Roman"/>
          <w:sz w:val="24"/>
          <w:szCs w:val="24"/>
        </w:rPr>
        <w:t xml:space="preserve"> respondent is a Council </w:t>
      </w:r>
      <w:r w:rsidR="00BC7825">
        <w:rPr>
          <w:rFonts w:ascii="Times New Roman" w:hAnsi="Times New Roman" w:cs="Times New Roman"/>
          <w:sz w:val="24"/>
          <w:szCs w:val="24"/>
        </w:rPr>
        <w:t>e</w:t>
      </w:r>
      <w:r w:rsidR="00760F5B">
        <w:rPr>
          <w:rFonts w:ascii="Times New Roman" w:hAnsi="Times New Roman" w:cs="Times New Roman"/>
          <w:sz w:val="24"/>
          <w:szCs w:val="24"/>
        </w:rPr>
        <w:t>stablished in terms of the Urban Councils Act [</w:t>
      </w:r>
      <w:r w:rsidR="00760F5B" w:rsidRPr="00760F5B">
        <w:rPr>
          <w:rFonts w:ascii="Times New Roman" w:hAnsi="Times New Roman" w:cs="Times New Roman"/>
          <w:i/>
          <w:sz w:val="24"/>
          <w:szCs w:val="24"/>
        </w:rPr>
        <w:t>Chapter 29:15</w:t>
      </w:r>
      <w:r w:rsidR="00760F5B">
        <w:rPr>
          <w:rFonts w:ascii="Times New Roman" w:hAnsi="Times New Roman" w:cs="Times New Roman"/>
          <w:sz w:val="24"/>
          <w:szCs w:val="24"/>
        </w:rPr>
        <w:t>].</w:t>
      </w:r>
    </w:p>
    <w:p w:rsidR="00760F5B" w:rsidRDefault="00760F5B"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HC 288</w:t>
      </w:r>
      <w:r w:rsidR="00BC7825">
        <w:rPr>
          <w:rFonts w:ascii="Times New Roman" w:hAnsi="Times New Roman" w:cs="Times New Roman"/>
          <w:sz w:val="24"/>
          <w:szCs w:val="24"/>
        </w:rPr>
        <w:t>7</w:t>
      </w:r>
      <w:r w:rsidR="002501B1">
        <w:rPr>
          <w:rFonts w:ascii="Times New Roman" w:hAnsi="Times New Roman" w:cs="Times New Roman"/>
          <w:sz w:val="24"/>
          <w:szCs w:val="24"/>
        </w:rPr>
        <w:t>/05 besides the second applicant</w:t>
      </w:r>
      <w:r w:rsidR="00BC7825">
        <w:rPr>
          <w:rFonts w:ascii="Times New Roman" w:hAnsi="Times New Roman" w:cs="Times New Roman"/>
          <w:sz w:val="24"/>
          <w:szCs w:val="24"/>
        </w:rPr>
        <w:t xml:space="preserve"> and second respondent </w:t>
      </w:r>
      <w:r w:rsidR="002501B1">
        <w:rPr>
          <w:rFonts w:ascii="Times New Roman" w:hAnsi="Times New Roman" w:cs="Times New Roman"/>
          <w:sz w:val="24"/>
          <w:szCs w:val="24"/>
        </w:rPr>
        <w:t>the parties herein were parties in th</w:t>
      </w:r>
      <w:r w:rsidR="0019772A">
        <w:rPr>
          <w:rFonts w:ascii="Times New Roman" w:hAnsi="Times New Roman" w:cs="Times New Roman"/>
          <w:sz w:val="24"/>
          <w:szCs w:val="24"/>
        </w:rPr>
        <w:t>at</w:t>
      </w:r>
      <w:r w:rsidR="002501B1">
        <w:rPr>
          <w:rFonts w:ascii="Times New Roman" w:hAnsi="Times New Roman" w:cs="Times New Roman"/>
          <w:sz w:val="24"/>
          <w:szCs w:val="24"/>
        </w:rPr>
        <w:t xml:space="preserve"> case.</w:t>
      </w:r>
    </w:p>
    <w:p w:rsidR="007D0829" w:rsidRDefault="002501B1" w:rsidP="00760F5B">
      <w:pPr>
        <w:spacing w:after="0" w:line="360" w:lineRule="auto"/>
        <w:ind w:firstLine="720"/>
        <w:jc w:val="both"/>
        <w:rPr>
          <w:rFonts w:ascii="Times New Roman" w:hAnsi="Times New Roman" w:cs="Times New Roman"/>
          <w:sz w:val="24"/>
          <w:szCs w:val="24"/>
        </w:rPr>
      </w:pPr>
      <w:r w:rsidRPr="007D0829">
        <w:rPr>
          <w:rFonts w:ascii="Times New Roman" w:hAnsi="Times New Roman" w:cs="Times New Roman"/>
          <w:smallCaps/>
          <w:sz w:val="24"/>
          <w:szCs w:val="24"/>
        </w:rPr>
        <w:lastRenderedPageBreak/>
        <w:t>Guvava J</w:t>
      </w:r>
      <w:r>
        <w:rPr>
          <w:rFonts w:ascii="Times New Roman" w:hAnsi="Times New Roman" w:cs="Times New Roman"/>
          <w:sz w:val="24"/>
          <w:szCs w:val="24"/>
        </w:rPr>
        <w:t xml:space="preserve"> (as she then was) made a number of findings in that case.  She found that the n</w:t>
      </w:r>
      <w:r w:rsidR="00BC7825">
        <w:rPr>
          <w:rFonts w:ascii="Times New Roman" w:hAnsi="Times New Roman" w:cs="Times New Roman"/>
          <w:sz w:val="24"/>
          <w:szCs w:val="24"/>
        </w:rPr>
        <w:t>o</w:t>
      </w:r>
      <w:r>
        <w:rPr>
          <w:rFonts w:ascii="Times New Roman" w:hAnsi="Times New Roman" w:cs="Times New Roman"/>
          <w:sz w:val="24"/>
          <w:szCs w:val="24"/>
        </w:rPr>
        <w:t xml:space="preserve">w </w:t>
      </w:r>
      <w:r w:rsidR="00BC7825">
        <w:rPr>
          <w:rFonts w:ascii="Times New Roman" w:hAnsi="Times New Roman" w:cs="Times New Roman"/>
          <w:sz w:val="24"/>
          <w:szCs w:val="24"/>
        </w:rPr>
        <w:t>first respondent</w:t>
      </w:r>
      <w:r>
        <w:rPr>
          <w:rFonts w:ascii="Times New Roman" w:hAnsi="Times New Roman" w:cs="Times New Roman"/>
          <w:sz w:val="24"/>
          <w:szCs w:val="24"/>
        </w:rPr>
        <w:t xml:space="preserve"> had </w:t>
      </w:r>
      <w:r w:rsidRPr="002501B1">
        <w:rPr>
          <w:rFonts w:ascii="Times New Roman" w:hAnsi="Times New Roman" w:cs="Times New Roman"/>
          <w:i/>
          <w:sz w:val="24"/>
          <w:szCs w:val="24"/>
        </w:rPr>
        <w:t>locus standi</w:t>
      </w:r>
      <w:r>
        <w:rPr>
          <w:rFonts w:ascii="Times New Roman" w:hAnsi="Times New Roman" w:cs="Times New Roman"/>
          <w:sz w:val="24"/>
          <w:szCs w:val="24"/>
        </w:rPr>
        <w:t xml:space="preserve"> </w:t>
      </w:r>
      <w:r w:rsidR="00F57D51">
        <w:rPr>
          <w:rFonts w:ascii="Times New Roman" w:hAnsi="Times New Roman" w:cs="Times New Roman"/>
          <w:sz w:val="24"/>
          <w:szCs w:val="24"/>
        </w:rPr>
        <w:t>to sue t</w:t>
      </w:r>
      <w:r w:rsidR="0096181F">
        <w:rPr>
          <w:rFonts w:ascii="Times New Roman" w:hAnsi="Times New Roman" w:cs="Times New Roman"/>
          <w:sz w:val="24"/>
          <w:szCs w:val="24"/>
        </w:rPr>
        <w:t>he no</w:t>
      </w:r>
      <w:r w:rsidR="00BC7825">
        <w:rPr>
          <w:rFonts w:ascii="Times New Roman" w:hAnsi="Times New Roman" w:cs="Times New Roman"/>
          <w:sz w:val="24"/>
          <w:szCs w:val="24"/>
        </w:rPr>
        <w:t>w applicant.  The learned J</w:t>
      </w:r>
      <w:r w:rsidR="00F57D51">
        <w:rPr>
          <w:rFonts w:ascii="Times New Roman" w:hAnsi="Times New Roman" w:cs="Times New Roman"/>
          <w:sz w:val="24"/>
          <w:szCs w:val="24"/>
        </w:rPr>
        <w:t xml:space="preserve">udge ultimately found that the applicant in that case who is the first respondent in this case was successful in its claim and made an order for first </w:t>
      </w:r>
      <w:r w:rsidR="003D2398">
        <w:rPr>
          <w:rFonts w:ascii="Times New Roman" w:hAnsi="Times New Roman" w:cs="Times New Roman"/>
          <w:sz w:val="24"/>
          <w:szCs w:val="24"/>
        </w:rPr>
        <w:t>applicant</w:t>
      </w:r>
      <w:r w:rsidR="00F57D51">
        <w:rPr>
          <w:rFonts w:ascii="Times New Roman" w:hAnsi="Times New Roman" w:cs="Times New Roman"/>
          <w:sz w:val="24"/>
          <w:szCs w:val="24"/>
        </w:rPr>
        <w:t xml:space="preserve"> herein to fully service Phase 1</w:t>
      </w:r>
      <w:r w:rsidR="00A50B28">
        <w:rPr>
          <w:rFonts w:ascii="Times New Roman" w:hAnsi="Times New Roman" w:cs="Times New Roman"/>
          <w:sz w:val="24"/>
          <w:szCs w:val="24"/>
        </w:rPr>
        <w:t xml:space="preserve"> of the Knowe Housing Development in Norton and to provide reticulated water stands, </w:t>
      </w:r>
      <w:r w:rsidR="00E548ED">
        <w:rPr>
          <w:rFonts w:ascii="Times New Roman" w:hAnsi="Times New Roman" w:cs="Times New Roman"/>
          <w:sz w:val="24"/>
          <w:szCs w:val="24"/>
        </w:rPr>
        <w:t xml:space="preserve">sanitary </w:t>
      </w:r>
      <w:r w:rsidR="007D0829">
        <w:rPr>
          <w:rFonts w:ascii="Times New Roman" w:hAnsi="Times New Roman" w:cs="Times New Roman"/>
          <w:sz w:val="24"/>
          <w:szCs w:val="24"/>
        </w:rPr>
        <w:t>systems</w:t>
      </w:r>
      <w:r w:rsidR="00E548ED">
        <w:rPr>
          <w:rFonts w:ascii="Times New Roman" w:hAnsi="Times New Roman" w:cs="Times New Roman"/>
          <w:sz w:val="24"/>
          <w:szCs w:val="24"/>
        </w:rPr>
        <w:t>,</w:t>
      </w:r>
      <w:r w:rsidR="007D0829">
        <w:rPr>
          <w:rFonts w:ascii="Times New Roman" w:hAnsi="Times New Roman" w:cs="Times New Roman"/>
          <w:sz w:val="24"/>
          <w:szCs w:val="24"/>
        </w:rPr>
        <w:t xml:space="preserve"> proper drainage systems and service of roads.</w:t>
      </w:r>
    </w:p>
    <w:p w:rsidR="00BF1743" w:rsidRDefault="007D0829"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HH 458/19 </w:t>
      </w:r>
      <w:r w:rsidRPr="007D0829">
        <w:rPr>
          <w:rFonts w:ascii="Times New Roman" w:hAnsi="Times New Roman" w:cs="Times New Roman"/>
          <w:smallCaps/>
          <w:sz w:val="24"/>
          <w:szCs w:val="24"/>
        </w:rPr>
        <w:t>Foroma J</w:t>
      </w:r>
      <w:r>
        <w:rPr>
          <w:rFonts w:ascii="Times New Roman" w:hAnsi="Times New Roman" w:cs="Times New Roman"/>
          <w:sz w:val="24"/>
          <w:szCs w:val="24"/>
        </w:rPr>
        <w:t xml:space="preserve"> dealt with a civil trial wherein first respondent in this case was plaintiff.  Plaintiff herein was the first defendant, second applicant herein was second defendant, third respondent herein was third defendant and the Registrar of the High Court was the fourth respondent. </w:t>
      </w:r>
    </w:p>
    <w:p w:rsidR="002501B1" w:rsidRDefault="00BF1743"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judge therein made the following order: </w:t>
      </w:r>
    </w:p>
    <w:p w:rsidR="0009290A" w:rsidRDefault="0009290A"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First and second defendant are hereby declared to be guilty of contempt of this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court.</w:t>
      </w:r>
    </w:p>
    <w:p w:rsidR="0009290A" w:rsidRDefault="0009290A"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First defendant is hereby sentenced to a fi</w:t>
      </w:r>
      <w:r w:rsidR="00E548ED">
        <w:rPr>
          <w:rFonts w:ascii="Times New Roman" w:hAnsi="Times New Roman" w:cs="Times New Roman"/>
          <w:sz w:val="24"/>
          <w:szCs w:val="24"/>
        </w:rPr>
        <w:t>n</w:t>
      </w:r>
      <w:r>
        <w:rPr>
          <w:rFonts w:ascii="Times New Roman" w:hAnsi="Times New Roman" w:cs="Times New Roman"/>
          <w:sz w:val="24"/>
          <w:szCs w:val="24"/>
        </w:rPr>
        <w:t xml:space="preserve">e of Two Thousand United Stated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Dollars (US$2 000) for contempt of court.</w:t>
      </w:r>
    </w:p>
    <w:p w:rsidR="0079456E" w:rsidRDefault="0009290A"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Second defendant is sentenced to 90 days imprisonment the whole of which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suspended on condition that first defendant performs its obligations as </w:t>
      </w:r>
      <w:r w:rsidR="003F5D2C">
        <w:rPr>
          <w:rFonts w:ascii="Times New Roman" w:hAnsi="Times New Roman" w:cs="Times New Roman"/>
          <w:sz w:val="24"/>
          <w:szCs w:val="24"/>
        </w:rPr>
        <w:t xml:space="preserve">ordered by </w:t>
      </w:r>
      <w:r w:rsidR="0079456E">
        <w:rPr>
          <w:rFonts w:ascii="Times New Roman" w:hAnsi="Times New Roman" w:cs="Times New Roman"/>
          <w:sz w:val="24"/>
          <w:szCs w:val="24"/>
        </w:rPr>
        <w:tab/>
      </w:r>
      <w:r w:rsidR="0079456E">
        <w:rPr>
          <w:rFonts w:ascii="Times New Roman" w:hAnsi="Times New Roman" w:cs="Times New Roman"/>
          <w:sz w:val="24"/>
          <w:szCs w:val="24"/>
        </w:rPr>
        <w:tab/>
      </w:r>
      <w:r w:rsidR="0079456E">
        <w:rPr>
          <w:rFonts w:ascii="Times New Roman" w:hAnsi="Times New Roman" w:cs="Times New Roman"/>
          <w:sz w:val="24"/>
          <w:szCs w:val="24"/>
        </w:rPr>
        <w:tab/>
      </w:r>
      <w:r w:rsidR="003F5D2C">
        <w:rPr>
          <w:rFonts w:ascii="Times New Roman" w:hAnsi="Times New Roman" w:cs="Times New Roman"/>
          <w:sz w:val="24"/>
          <w:szCs w:val="24"/>
        </w:rPr>
        <w:t xml:space="preserve">this court in HC 2887/05 to the satisfaction of Norton Town Council as </w:t>
      </w:r>
      <w:r w:rsidR="003D2398">
        <w:rPr>
          <w:rFonts w:ascii="Times New Roman" w:hAnsi="Times New Roman" w:cs="Times New Roman"/>
          <w:sz w:val="24"/>
          <w:szCs w:val="24"/>
        </w:rPr>
        <w:t xml:space="preserve">the </w:t>
      </w:r>
      <w:r w:rsidR="003F5D2C">
        <w:rPr>
          <w:rFonts w:ascii="Times New Roman" w:hAnsi="Times New Roman" w:cs="Times New Roman"/>
          <w:sz w:val="24"/>
          <w:szCs w:val="24"/>
        </w:rPr>
        <w:t xml:space="preserve">local </w:t>
      </w:r>
      <w:r w:rsidR="0079456E">
        <w:rPr>
          <w:rFonts w:ascii="Times New Roman" w:hAnsi="Times New Roman" w:cs="Times New Roman"/>
          <w:sz w:val="24"/>
          <w:szCs w:val="24"/>
        </w:rPr>
        <w:tab/>
      </w:r>
      <w:r w:rsidR="0079456E">
        <w:rPr>
          <w:rFonts w:ascii="Times New Roman" w:hAnsi="Times New Roman" w:cs="Times New Roman"/>
          <w:sz w:val="24"/>
          <w:szCs w:val="24"/>
        </w:rPr>
        <w:tab/>
      </w:r>
      <w:r w:rsidR="0079456E">
        <w:rPr>
          <w:rFonts w:ascii="Times New Roman" w:hAnsi="Times New Roman" w:cs="Times New Roman"/>
          <w:sz w:val="24"/>
          <w:szCs w:val="24"/>
        </w:rPr>
        <w:tab/>
      </w:r>
      <w:r w:rsidR="003F5D2C">
        <w:rPr>
          <w:rFonts w:ascii="Times New Roman" w:hAnsi="Times New Roman" w:cs="Times New Roman"/>
          <w:sz w:val="24"/>
          <w:szCs w:val="24"/>
        </w:rPr>
        <w:t xml:space="preserve">authority </w:t>
      </w:r>
      <w:r w:rsidR="0079456E">
        <w:rPr>
          <w:rFonts w:ascii="Times New Roman" w:hAnsi="Times New Roman" w:cs="Times New Roman"/>
          <w:sz w:val="24"/>
          <w:szCs w:val="24"/>
        </w:rPr>
        <w:t xml:space="preserve">which </w:t>
      </w:r>
      <w:r w:rsidR="00EE2604">
        <w:rPr>
          <w:rFonts w:ascii="Times New Roman" w:hAnsi="Times New Roman" w:cs="Times New Roman"/>
          <w:sz w:val="24"/>
          <w:szCs w:val="24"/>
        </w:rPr>
        <w:t xml:space="preserve">satisfaction </w:t>
      </w:r>
      <w:r w:rsidR="0079456E">
        <w:rPr>
          <w:rFonts w:ascii="Times New Roman" w:hAnsi="Times New Roman" w:cs="Times New Roman"/>
          <w:sz w:val="24"/>
          <w:szCs w:val="24"/>
        </w:rPr>
        <w:t xml:space="preserve">shall be </w:t>
      </w:r>
      <w:r w:rsidR="003D2398">
        <w:rPr>
          <w:rFonts w:ascii="Times New Roman" w:hAnsi="Times New Roman" w:cs="Times New Roman"/>
          <w:sz w:val="24"/>
          <w:szCs w:val="24"/>
        </w:rPr>
        <w:t>evidenced</w:t>
      </w:r>
      <w:r w:rsidR="0079456E">
        <w:rPr>
          <w:rFonts w:ascii="Times New Roman" w:hAnsi="Times New Roman" w:cs="Times New Roman"/>
          <w:sz w:val="24"/>
          <w:szCs w:val="24"/>
        </w:rPr>
        <w:t xml:space="preserve"> by </w:t>
      </w:r>
      <w:r w:rsidR="00EE2604">
        <w:rPr>
          <w:rFonts w:ascii="Times New Roman" w:hAnsi="Times New Roman" w:cs="Times New Roman"/>
          <w:sz w:val="24"/>
          <w:szCs w:val="24"/>
        </w:rPr>
        <w:t xml:space="preserve">the issue of an appropriate </w:t>
      </w:r>
      <w:r w:rsidR="00EE2604">
        <w:rPr>
          <w:rFonts w:ascii="Times New Roman" w:hAnsi="Times New Roman" w:cs="Times New Roman"/>
          <w:sz w:val="24"/>
          <w:szCs w:val="24"/>
        </w:rPr>
        <w:tab/>
      </w:r>
      <w:r w:rsidR="00EE2604">
        <w:rPr>
          <w:rFonts w:ascii="Times New Roman" w:hAnsi="Times New Roman" w:cs="Times New Roman"/>
          <w:sz w:val="24"/>
          <w:szCs w:val="24"/>
        </w:rPr>
        <w:tab/>
      </w:r>
      <w:r w:rsidR="00EE2604">
        <w:rPr>
          <w:rFonts w:ascii="Times New Roman" w:hAnsi="Times New Roman" w:cs="Times New Roman"/>
          <w:sz w:val="24"/>
          <w:szCs w:val="24"/>
        </w:rPr>
        <w:tab/>
      </w:r>
      <w:r w:rsidR="0079456E">
        <w:rPr>
          <w:rFonts w:ascii="Times New Roman" w:hAnsi="Times New Roman" w:cs="Times New Roman"/>
          <w:sz w:val="24"/>
          <w:szCs w:val="24"/>
        </w:rPr>
        <w:t>certificate of compliance.</w:t>
      </w:r>
    </w:p>
    <w:p w:rsidR="0079456E" w:rsidRDefault="0079456E"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First and second defendants pay plaintiff’s costs of suit on a legal practitioner and </w:t>
      </w:r>
      <w:r>
        <w:rPr>
          <w:rFonts w:ascii="Times New Roman" w:hAnsi="Times New Roman" w:cs="Times New Roman"/>
          <w:sz w:val="24"/>
          <w:szCs w:val="24"/>
        </w:rPr>
        <w:tab/>
      </w:r>
      <w:r>
        <w:rPr>
          <w:rFonts w:ascii="Times New Roman" w:hAnsi="Times New Roman" w:cs="Times New Roman"/>
          <w:sz w:val="24"/>
          <w:szCs w:val="24"/>
        </w:rPr>
        <w:tab/>
      </w:r>
      <w:r w:rsidR="00135845">
        <w:rPr>
          <w:rFonts w:ascii="Times New Roman" w:hAnsi="Times New Roman" w:cs="Times New Roman"/>
          <w:sz w:val="24"/>
          <w:szCs w:val="24"/>
        </w:rPr>
        <w:tab/>
      </w:r>
      <w:r w:rsidR="003D2398">
        <w:rPr>
          <w:rFonts w:ascii="Times New Roman" w:hAnsi="Times New Roman" w:cs="Times New Roman"/>
          <w:sz w:val="24"/>
          <w:szCs w:val="24"/>
        </w:rPr>
        <w:t xml:space="preserve">client </w:t>
      </w:r>
      <w:r>
        <w:rPr>
          <w:rFonts w:ascii="Times New Roman" w:hAnsi="Times New Roman" w:cs="Times New Roman"/>
          <w:sz w:val="24"/>
          <w:szCs w:val="24"/>
        </w:rPr>
        <w:t xml:space="preserve">scale </w:t>
      </w:r>
      <w:r w:rsidR="003D2398">
        <w:rPr>
          <w:rFonts w:ascii="Times New Roman" w:hAnsi="Times New Roman" w:cs="Times New Roman"/>
          <w:sz w:val="24"/>
          <w:szCs w:val="24"/>
        </w:rPr>
        <w:t xml:space="preserve">jointly </w:t>
      </w:r>
      <w:r>
        <w:rPr>
          <w:rFonts w:ascii="Times New Roman" w:hAnsi="Times New Roman" w:cs="Times New Roman"/>
          <w:sz w:val="24"/>
          <w:szCs w:val="24"/>
        </w:rPr>
        <w:t>and severally the one paying the other to be absolved.</w:t>
      </w:r>
    </w:p>
    <w:p w:rsidR="00F26233" w:rsidRDefault="00F26233" w:rsidP="00760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About three years later on 7 December 2022 under HC 7091/22 </w:t>
      </w:r>
      <w:r w:rsidRPr="00F26233">
        <w:rPr>
          <w:rFonts w:ascii="Times New Roman" w:hAnsi="Times New Roman" w:cs="Times New Roman"/>
          <w:smallCaps/>
          <w:sz w:val="24"/>
          <w:szCs w:val="24"/>
        </w:rPr>
        <w:t>Musithu J</w:t>
      </w:r>
      <w:r>
        <w:rPr>
          <w:rFonts w:ascii="Times New Roman" w:hAnsi="Times New Roman" w:cs="Times New Roman"/>
          <w:sz w:val="24"/>
          <w:szCs w:val="24"/>
        </w:rPr>
        <w:t xml:space="preserve"> confirmed an earlier </w:t>
      </w:r>
      <w:r w:rsidR="003D2398">
        <w:rPr>
          <w:rFonts w:ascii="Times New Roman" w:hAnsi="Times New Roman" w:cs="Times New Roman"/>
          <w:sz w:val="24"/>
          <w:szCs w:val="24"/>
        </w:rPr>
        <w:t xml:space="preserve">interim </w:t>
      </w:r>
      <w:r>
        <w:rPr>
          <w:rFonts w:ascii="Times New Roman" w:hAnsi="Times New Roman" w:cs="Times New Roman"/>
          <w:sz w:val="24"/>
          <w:szCs w:val="24"/>
        </w:rPr>
        <w:t>order in the following terms:</w:t>
      </w:r>
    </w:p>
    <w:p w:rsidR="00F26233" w:rsidRPr="00C20B56" w:rsidRDefault="00C20B56" w:rsidP="00C20B56">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F26233">
        <w:rPr>
          <w:rFonts w:ascii="Times New Roman" w:hAnsi="Times New Roman" w:cs="Times New Roman"/>
          <w:sz w:val="24"/>
          <w:szCs w:val="24"/>
        </w:rPr>
        <w:t>(a)</w:t>
      </w:r>
      <w:r w:rsidR="00F26233">
        <w:rPr>
          <w:rFonts w:ascii="Times New Roman" w:hAnsi="Times New Roman" w:cs="Times New Roman"/>
          <w:sz w:val="24"/>
          <w:szCs w:val="24"/>
        </w:rPr>
        <w:tab/>
      </w:r>
      <w:r w:rsidR="00F26233" w:rsidRPr="00C20B56">
        <w:rPr>
          <w:rFonts w:ascii="Times New Roman" w:hAnsi="Times New Roman" w:cs="Times New Roman"/>
        </w:rPr>
        <w:t xml:space="preserve">The respondent be and is hereby permanently </w:t>
      </w:r>
      <w:r w:rsidR="00327967">
        <w:rPr>
          <w:rFonts w:ascii="Times New Roman" w:hAnsi="Times New Roman" w:cs="Times New Roman"/>
        </w:rPr>
        <w:t>interdicted f</w:t>
      </w:r>
      <w:r w:rsidR="00F26233" w:rsidRPr="00C20B56">
        <w:rPr>
          <w:rFonts w:ascii="Times New Roman" w:hAnsi="Times New Roman" w:cs="Times New Roman"/>
        </w:rPr>
        <w:t xml:space="preserve">rom masquerading </w:t>
      </w:r>
      <w:r w:rsidR="00F26233" w:rsidRPr="00C20B56">
        <w:rPr>
          <w:rFonts w:ascii="Times New Roman" w:hAnsi="Times New Roman" w:cs="Times New Roman"/>
        </w:rPr>
        <w:tab/>
      </w:r>
      <w:r w:rsidR="00F26233" w:rsidRPr="00C20B56">
        <w:rPr>
          <w:rFonts w:ascii="Times New Roman" w:hAnsi="Times New Roman" w:cs="Times New Roman"/>
        </w:rPr>
        <w:tab/>
      </w:r>
      <w:r w:rsidR="00F26233" w:rsidRPr="00C20B56">
        <w:rPr>
          <w:rFonts w:ascii="Times New Roman" w:hAnsi="Times New Roman" w:cs="Times New Roman"/>
        </w:rPr>
        <w:tab/>
      </w:r>
      <w:r>
        <w:rPr>
          <w:rFonts w:ascii="Times New Roman" w:hAnsi="Times New Roman" w:cs="Times New Roman"/>
        </w:rPr>
        <w:tab/>
      </w:r>
      <w:r w:rsidR="00F26233" w:rsidRPr="00C20B56">
        <w:rPr>
          <w:rFonts w:ascii="Times New Roman" w:hAnsi="Times New Roman" w:cs="Times New Roman"/>
        </w:rPr>
        <w:t xml:space="preserve">and/or purporting to be representing Knowe Residents and Ratepayers Association </w:t>
      </w:r>
      <w:r w:rsidRPr="00C20B56">
        <w:rPr>
          <w:rFonts w:ascii="Times New Roman" w:hAnsi="Times New Roman" w:cs="Times New Roman"/>
        </w:rPr>
        <w:tab/>
      </w:r>
      <w:r w:rsidRPr="00C20B56">
        <w:rPr>
          <w:rFonts w:ascii="Times New Roman" w:hAnsi="Times New Roman" w:cs="Times New Roman"/>
        </w:rPr>
        <w:tab/>
      </w:r>
      <w:r>
        <w:rPr>
          <w:rFonts w:ascii="Times New Roman" w:hAnsi="Times New Roman" w:cs="Times New Roman"/>
        </w:rPr>
        <w:tab/>
      </w:r>
      <w:r w:rsidR="00F26233" w:rsidRPr="00C20B56">
        <w:rPr>
          <w:rFonts w:ascii="Times New Roman" w:hAnsi="Times New Roman" w:cs="Times New Roman"/>
        </w:rPr>
        <w:t>as the claim in breach of the provisions of the Constitution of the Association.</w:t>
      </w:r>
    </w:p>
    <w:p w:rsidR="00C20B56" w:rsidRPr="00C20B56" w:rsidRDefault="00C20B56" w:rsidP="00C20B56">
      <w:pPr>
        <w:spacing w:after="0" w:line="240" w:lineRule="auto"/>
        <w:ind w:firstLine="720"/>
        <w:jc w:val="both"/>
        <w:rPr>
          <w:rFonts w:ascii="Times New Roman" w:hAnsi="Times New Roman" w:cs="Times New Roman"/>
        </w:rPr>
      </w:pPr>
      <w:r w:rsidRPr="00C20B56">
        <w:rPr>
          <w:rFonts w:ascii="Times New Roman" w:hAnsi="Times New Roman" w:cs="Times New Roman"/>
        </w:rPr>
        <w:t>(b)</w:t>
      </w:r>
      <w:r w:rsidRPr="00C20B56">
        <w:rPr>
          <w:rFonts w:ascii="Times New Roman" w:hAnsi="Times New Roman" w:cs="Times New Roman"/>
        </w:rPr>
        <w:tab/>
        <w:t xml:space="preserve">The respondent and is hereby declared illegitimate chairperson of Knowe Residents </w:t>
      </w:r>
      <w:r w:rsidRPr="00C20B56">
        <w:rPr>
          <w:rFonts w:ascii="Times New Roman" w:hAnsi="Times New Roman" w:cs="Times New Roman"/>
        </w:rPr>
        <w:tab/>
      </w:r>
      <w:r w:rsidRPr="00C20B56">
        <w:rPr>
          <w:rFonts w:ascii="Times New Roman" w:hAnsi="Times New Roman" w:cs="Times New Roman"/>
        </w:rPr>
        <w:tab/>
      </w:r>
      <w:r>
        <w:rPr>
          <w:rFonts w:ascii="Times New Roman" w:hAnsi="Times New Roman" w:cs="Times New Roman"/>
        </w:rPr>
        <w:tab/>
      </w:r>
      <w:r w:rsidRPr="00C20B56">
        <w:rPr>
          <w:rFonts w:ascii="Times New Roman" w:hAnsi="Times New Roman" w:cs="Times New Roman"/>
        </w:rPr>
        <w:t>and Ratepayers Association.</w:t>
      </w:r>
    </w:p>
    <w:p w:rsidR="00C20B56" w:rsidRDefault="00C20B56" w:rsidP="00C20B56">
      <w:pPr>
        <w:spacing w:after="0" w:line="240" w:lineRule="auto"/>
        <w:ind w:firstLine="720"/>
        <w:jc w:val="both"/>
        <w:rPr>
          <w:rFonts w:ascii="Times New Roman" w:hAnsi="Times New Roman" w:cs="Times New Roman"/>
        </w:rPr>
      </w:pPr>
      <w:r w:rsidRPr="00C20B56">
        <w:rPr>
          <w:rFonts w:ascii="Times New Roman" w:hAnsi="Times New Roman" w:cs="Times New Roman"/>
        </w:rPr>
        <w:t>(c)</w:t>
      </w:r>
      <w:r w:rsidRPr="00C20B56">
        <w:rPr>
          <w:rFonts w:ascii="Times New Roman" w:hAnsi="Times New Roman" w:cs="Times New Roman"/>
        </w:rPr>
        <w:tab/>
        <w:t xml:space="preserve">Respondent to bear costs of suit at an ordinary scale.” </w:t>
      </w:r>
    </w:p>
    <w:p w:rsidR="00C20B56" w:rsidRDefault="00C20B56" w:rsidP="00C20B56">
      <w:pPr>
        <w:spacing w:after="0" w:line="240" w:lineRule="auto"/>
        <w:ind w:firstLine="720"/>
        <w:jc w:val="both"/>
        <w:rPr>
          <w:rFonts w:ascii="Times New Roman" w:hAnsi="Times New Roman" w:cs="Times New Roman"/>
        </w:rPr>
      </w:pPr>
    </w:p>
    <w:p w:rsidR="00C20B56" w:rsidRDefault="00C20B56" w:rsidP="00C20B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Pursuant to the order under HC 7091/21 above the applicants have filed an application seeking an order that all documents filed by the second respondent herein (Ruramayi Davy Tukwe) from 2004 were illegal and of no force or effect.</w:t>
      </w:r>
    </w:p>
    <w:p w:rsidR="00C20B56" w:rsidRDefault="00C20B56" w:rsidP="00C20B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applicants seek a stay of execution pending a decision under </w:t>
      </w:r>
      <w:r w:rsidR="003D2398">
        <w:rPr>
          <w:rFonts w:ascii="Times New Roman" w:hAnsi="Times New Roman" w:cs="Times New Roman"/>
          <w:sz w:val="24"/>
          <w:szCs w:val="24"/>
        </w:rPr>
        <w:t>the said</w:t>
      </w:r>
      <w:r>
        <w:rPr>
          <w:rFonts w:ascii="Times New Roman" w:hAnsi="Times New Roman" w:cs="Times New Roman"/>
          <w:sz w:val="24"/>
          <w:szCs w:val="24"/>
        </w:rPr>
        <w:t xml:space="preserve"> pending application.  The full proposed order is </w:t>
      </w:r>
      <w:r w:rsidR="003D2398">
        <w:rPr>
          <w:rFonts w:ascii="Times New Roman" w:hAnsi="Times New Roman" w:cs="Times New Roman"/>
          <w:sz w:val="24"/>
          <w:szCs w:val="24"/>
        </w:rPr>
        <w:t>contained</w:t>
      </w:r>
      <w:r>
        <w:rPr>
          <w:rFonts w:ascii="Times New Roman" w:hAnsi="Times New Roman" w:cs="Times New Roman"/>
          <w:sz w:val="24"/>
          <w:szCs w:val="24"/>
        </w:rPr>
        <w:t xml:space="preserve"> at pages 41 to 42 of the record.</w:t>
      </w:r>
    </w:p>
    <w:p w:rsidR="00C20B56" w:rsidRDefault="00C20B56" w:rsidP="00C20B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respondents were opposed to the application. The third respondent filed a notice wherein she represented that she is bound by the decision of the court.</w:t>
      </w:r>
    </w:p>
    <w:p w:rsidR="00C20B56" w:rsidRPr="00C20B56" w:rsidRDefault="00C20B56" w:rsidP="00C20B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number of points </w:t>
      </w:r>
      <w:r w:rsidRPr="00C20B56">
        <w:rPr>
          <w:rFonts w:ascii="Times New Roman" w:hAnsi="Times New Roman" w:cs="Times New Roman"/>
          <w:i/>
          <w:sz w:val="24"/>
          <w:szCs w:val="24"/>
        </w:rPr>
        <w:t>in limine</w:t>
      </w:r>
      <w:r>
        <w:rPr>
          <w:rFonts w:ascii="Times New Roman" w:hAnsi="Times New Roman" w:cs="Times New Roman"/>
          <w:sz w:val="24"/>
          <w:szCs w:val="24"/>
        </w:rPr>
        <w:t xml:space="preserve">, were raised.  I will deal with them presently.  Mr </w:t>
      </w:r>
      <w:r w:rsidRPr="00C0647B">
        <w:rPr>
          <w:rFonts w:ascii="Times New Roman" w:hAnsi="Times New Roman" w:cs="Times New Roman"/>
          <w:i/>
          <w:sz w:val="24"/>
          <w:szCs w:val="24"/>
        </w:rPr>
        <w:t>H</w:t>
      </w:r>
      <w:r w:rsidR="00AC51E5" w:rsidRPr="00C0647B">
        <w:rPr>
          <w:rFonts w:ascii="Times New Roman" w:hAnsi="Times New Roman" w:cs="Times New Roman"/>
          <w:i/>
          <w:sz w:val="24"/>
          <w:szCs w:val="24"/>
        </w:rPr>
        <w:t>wac</w:t>
      </w:r>
      <w:r w:rsidRPr="00C0647B">
        <w:rPr>
          <w:rFonts w:ascii="Times New Roman" w:hAnsi="Times New Roman" w:cs="Times New Roman"/>
          <w:i/>
          <w:sz w:val="24"/>
          <w:szCs w:val="24"/>
        </w:rPr>
        <w:t>hi</w:t>
      </w:r>
      <w:r>
        <w:rPr>
          <w:rFonts w:ascii="Times New Roman" w:hAnsi="Times New Roman" w:cs="Times New Roman"/>
          <w:sz w:val="24"/>
          <w:szCs w:val="24"/>
        </w:rPr>
        <w:t xml:space="preserve"> </w:t>
      </w:r>
      <w:r w:rsidR="00806486">
        <w:rPr>
          <w:rFonts w:ascii="Times New Roman" w:hAnsi="Times New Roman" w:cs="Times New Roman"/>
          <w:sz w:val="24"/>
          <w:szCs w:val="24"/>
        </w:rPr>
        <w:t>for the applicants raised the preliminary point that De</w:t>
      </w:r>
      <w:r w:rsidR="003D2398">
        <w:rPr>
          <w:rFonts w:ascii="Times New Roman" w:hAnsi="Times New Roman" w:cs="Times New Roman"/>
          <w:sz w:val="24"/>
          <w:szCs w:val="24"/>
        </w:rPr>
        <w:t>n</w:t>
      </w:r>
      <w:r w:rsidR="00806486">
        <w:rPr>
          <w:rFonts w:ascii="Times New Roman" w:hAnsi="Times New Roman" w:cs="Times New Roman"/>
          <w:sz w:val="24"/>
          <w:szCs w:val="24"/>
        </w:rPr>
        <w:t>ford Derera who de</w:t>
      </w:r>
      <w:r w:rsidR="000B77F4">
        <w:rPr>
          <w:rFonts w:ascii="Times New Roman" w:hAnsi="Times New Roman" w:cs="Times New Roman"/>
          <w:sz w:val="24"/>
          <w:szCs w:val="24"/>
        </w:rPr>
        <w:t>posed</w:t>
      </w:r>
      <w:r w:rsidR="00806486">
        <w:rPr>
          <w:rFonts w:ascii="Times New Roman" w:hAnsi="Times New Roman" w:cs="Times New Roman"/>
          <w:sz w:val="24"/>
          <w:szCs w:val="24"/>
        </w:rPr>
        <w:t xml:space="preserve"> to an affidavit on </w:t>
      </w:r>
      <w:r w:rsidR="000B77F4">
        <w:rPr>
          <w:rFonts w:ascii="Times New Roman" w:hAnsi="Times New Roman" w:cs="Times New Roman"/>
          <w:sz w:val="24"/>
          <w:szCs w:val="24"/>
        </w:rPr>
        <w:t>behalf</w:t>
      </w:r>
      <w:r w:rsidR="00806486">
        <w:rPr>
          <w:rFonts w:ascii="Times New Roman" w:hAnsi="Times New Roman" w:cs="Times New Roman"/>
          <w:sz w:val="24"/>
          <w:szCs w:val="24"/>
        </w:rPr>
        <w:t xml:space="preserve"> of first respondent has no </w:t>
      </w:r>
      <w:r w:rsidR="00806486" w:rsidRPr="00806486">
        <w:rPr>
          <w:rFonts w:ascii="Times New Roman" w:hAnsi="Times New Roman" w:cs="Times New Roman"/>
          <w:i/>
          <w:sz w:val="24"/>
          <w:szCs w:val="24"/>
        </w:rPr>
        <w:t>locus standi.</w:t>
      </w:r>
      <w:r>
        <w:rPr>
          <w:rFonts w:ascii="Times New Roman" w:hAnsi="Times New Roman" w:cs="Times New Roman"/>
          <w:sz w:val="24"/>
          <w:szCs w:val="24"/>
        </w:rPr>
        <w:t xml:space="preserve"> </w:t>
      </w:r>
      <w:r w:rsidR="00806486">
        <w:rPr>
          <w:rFonts w:ascii="Times New Roman" w:hAnsi="Times New Roman" w:cs="Times New Roman"/>
          <w:sz w:val="24"/>
          <w:szCs w:val="24"/>
        </w:rPr>
        <w:t xml:space="preserve"> It was averred that first respondent </w:t>
      </w:r>
      <w:r w:rsidR="00530F3D">
        <w:rPr>
          <w:rFonts w:ascii="Times New Roman" w:hAnsi="Times New Roman" w:cs="Times New Roman"/>
          <w:sz w:val="24"/>
          <w:szCs w:val="24"/>
        </w:rPr>
        <w:t xml:space="preserve">has had no </w:t>
      </w:r>
      <w:r w:rsidR="00677DB5">
        <w:rPr>
          <w:rFonts w:ascii="Times New Roman" w:hAnsi="Times New Roman" w:cs="Times New Roman"/>
          <w:sz w:val="24"/>
          <w:szCs w:val="24"/>
        </w:rPr>
        <w:t xml:space="preserve">executive </w:t>
      </w:r>
      <w:r w:rsidR="00530F3D">
        <w:rPr>
          <w:rFonts w:ascii="Times New Roman" w:hAnsi="Times New Roman" w:cs="Times New Roman"/>
          <w:sz w:val="24"/>
          <w:szCs w:val="24"/>
        </w:rPr>
        <w:t>Committee since 2004.</w:t>
      </w:r>
      <w:r w:rsidR="00806486">
        <w:rPr>
          <w:rFonts w:ascii="Times New Roman" w:hAnsi="Times New Roman" w:cs="Times New Roman"/>
          <w:sz w:val="24"/>
          <w:szCs w:val="24"/>
        </w:rPr>
        <w:t xml:space="preserve"> </w:t>
      </w:r>
    </w:p>
    <w:p w:rsidR="00F86B62" w:rsidRDefault="00530F3D" w:rsidP="00F86B62">
      <w:pPr>
        <w:spacing w:after="0" w:line="360" w:lineRule="auto"/>
        <w:ind w:firstLine="720"/>
        <w:jc w:val="both"/>
        <w:rPr>
          <w:rFonts w:ascii="Times New Roman" w:hAnsi="Times New Roman" w:cs="Times New Roman"/>
          <w:sz w:val="24"/>
          <w:szCs w:val="24"/>
        </w:rPr>
      </w:pPr>
      <w:r w:rsidRPr="00F86B62">
        <w:rPr>
          <w:rFonts w:ascii="Times New Roman" w:hAnsi="Times New Roman" w:cs="Times New Roman"/>
          <w:sz w:val="24"/>
          <w:szCs w:val="24"/>
        </w:rPr>
        <w:t xml:space="preserve">Mr </w:t>
      </w:r>
      <w:r w:rsidRPr="00C0647B">
        <w:rPr>
          <w:rFonts w:ascii="Times New Roman" w:hAnsi="Times New Roman" w:cs="Times New Roman"/>
          <w:i/>
          <w:sz w:val="24"/>
          <w:szCs w:val="24"/>
        </w:rPr>
        <w:t>Mapondera</w:t>
      </w:r>
      <w:r w:rsidRPr="00F86B62">
        <w:rPr>
          <w:rFonts w:ascii="Times New Roman" w:hAnsi="Times New Roman" w:cs="Times New Roman"/>
          <w:sz w:val="24"/>
          <w:szCs w:val="24"/>
        </w:rPr>
        <w:t xml:space="preserve"> for first respondent averred that applicant is wrongly </w:t>
      </w:r>
      <w:r w:rsidR="00AC51E5">
        <w:rPr>
          <w:rFonts w:ascii="Times New Roman" w:hAnsi="Times New Roman" w:cs="Times New Roman"/>
          <w:sz w:val="24"/>
          <w:szCs w:val="24"/>
        </w:rPr>
        <w:t>placed</w:t>
      </w:r>
      <w:r w:rsidR="00F86B62" w:rsidRPr="00F86B62">
        <w:rPr>
          <w:rFonts w:ascii="Times New Roman" w:hAnsi="Times New Roman" w:cs="Times New Roman"/>
          <w:sz w:val="24"/>
          <w:szCs w:val="24"/>
        </w:rPr>
        <w:t xml:space="preserve"> to object to a Constitution he is not a party t</w:t>
      </w:r>
      <w:r w:rsidR="00677DB5">
        <w:rPr>
          <w:rFonts w:ascii="Times New Roman" w:hAnsi="Times New Roman" w:cs="Times New Roman"/>
          <w:sz w:val="24"/>
          <w:szCs w:val="24"/>
        </w:rPr>
        <w:t>o. Further that the issue of Den</w:t>
      </w:r>
      <w:r w:rsidR="00F86B62" w:rsidRPr="00F86B62">
        <w:rPr>
          <w:rFonts w:ascii="Times New Roman" w:hAnsi="Times New Roman" w:cs="Times New Roman"/>
          <w:sz w:val="24"/>
          <w:szCs w:val="24"/>
        </w:rPr>
        <w:t>ford Derera as an interim chairperson of first respondent is raised in HC 55/23. Effectively it was averred that applicant seeks a predetermination of an issue specifically raised under HC 55/23 which matter is yet to be determined.</w:t>
      </w:r>
    </w:p>
    <w:p w:rsidR="00F86B62" w:rsidRDefault="00F86B62"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that the citation of the yet to be determined as HC 55/23 was erroneous. The correct citation is actually HC 54/23.</w:t>
      </w:r>
    </w:p>
    <w:p w:rsidR="004E3890" w:rsidRDefault="00F86B62"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also had its own three points </w:t>
      </w:r>
      <w:r w:rsidRPr="00F86B62">
        <w:rPr>
          <w:rFonts w:ascii="Times New Roman" w:hAnsi="Times New Roman" w:cs="Times New Roman"/>
          <w:i/>
          <w:sz w:val="24"/>
          <w:szCs w:val="24"/>
        </w:rPr>
        <w:t>in limine</w:t>
      </w:r>
      <w:r>
        <w:rPr>
          <w:rFonts w:ascii="Times New Roman" w:hAnsi="Times New Roman" w:cs="Times New Roman"/>
          <w:sz w:val="24"/>
          <w:szCs w:val="24"/>
        </w:rPr>
        <w:t xml:space="preserve">, to raise.  The first point is that this court has no jurisdiction as the application effectively seeks to set aside a Supreme Court order under SC 468/22.  The High Court cannot set </w:t>
      </w:r>
      <w:r w:rsidR="00036C6C">
        <w:rPr>
          <w:rFonts w:ascii="Times New Roman" w:hAnsi="Times New Roman" w:cs="Times New Roman"/>
          <w:sz w:val="24"/>
          <w:szCs w:val="24"/>
        </w:rPr>
        <w:t>aside</w:t>
      </w:r>
      <w:r>
        <w:rPr>
          <w:rFonts w:ascii="Times New Roman" w:hAnsi="Times New Roman" w:cs="Times New Roman"/>
          <w:sz w:val="24"/>
          <w:szCs w:val="24"/>
        </w:rPr>
        <w:t xml:space="preserve"> or interfere with a Supreme Court</w:t>
      </w:r>
      <w:r w:rsidR="004E3890">
        <w:rPr>
          <w:rFonts w:ascii="Times New Roman" w:hAnsi="Times New Roman" w:cs="Times New Roman"/>
          <w:sz w:val="24"/>
          <w:szCs w:val="24"/>
        </w:rPr>
        <w:t xml:space="preserve"> Order. </w:t>
      </w:r>
    </w:p>
    <w:p w:rsidR="00A33F55" w:rsidRDefault="004E3890"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491589">
        <w:rPr>
          <w:rFonts w:ascii="Times New Roman" w:hAnsi="Times New Roman" w:cs="Times New Roman"/>
          <w:i/>
          <w:sz w:val="24"/>
          <w:szCs w:val="24"/>
        </w:rPr>
        <w:t>in limine</w:t>
      </w:r>
      <w:r w:rsidR="003F30C3">
        <w:rPr>
          <w:rFonts w:ascii="Times New Roman" w:hAnsi="Times New Roman" w:cs="Times New Roman"/>
          <w:sz w:val="24"/>
          <w:szCs w:val="24"/>
        </w:rPr>
        <w:t xml:space="preserve"> raised is that the applicant</w:t>
      </w:r>
      <w:r>
        <w:rPr>
          <w:rFonts w:ascii="Times New Roman" w:hAnsi="Times New Roman" w:cs="Times New Roman"/>
          <w:sz w:val="24"/>
          <w:szCs w:val="24"/>
        </w:rPr>
        <w:t xml:space="preserve"> has disregarded orders of this court before the </w:t>
      </w:r>
      <w:r w:rsidRPr="00491589">
        <w:rPr>
          <w:rFonts w:ascii="Times New Roman" w:hAnsi="Times New Roman" w:cs="Times New Roman"/>
          <w:smallCaps/>
          <w:sz w:val="24"/>
          <w:szCs w:val="24"/>
        </w:rPr>
        <w:t>Musithu J</w:t>
      </w:r>
      <w:r>
        <w:rPr>
          <w:rFonts w:ascii="Times New Roman" w:hAnsi="Times New Roman" w:cs="Times New Roman"/>
          <w:sz w:val="24"/>
          <w:szCs w:val="24"/>
        </w:rPr>
        <w:t xml:space="preserve"> order of December 2022.  The </w:t>
      </w:r>
      <w:r w:rsidR="00036C6C">
        <w:rPr>
          <w:rFonts w:ascii="Times New Roman" w:hAnsi="Times New Roman" w:cs="Times New Roman"/>
          <w:sz w:val="24"/>
          <w:szCs w:val="24"/>
        </w:rPr>
        <w:t xml:space="preserve">applicant it </w:t>
      </w:r>
      <w:r w:rsidR="00767B87">
        <w:rPr>
          <w:rFonts w:ascii="Times New Roman" w:hAnsi="Times New Roman" w:cs="Times New Roman"/>
          <w:sz w:val="24"/>
          <w:szCs w:val="24"/>
        </w:rPr>
        <w:t xml:space="preserve">was submitted </w:t>
      </w:r>
      <w:r w:rsidR="003F30C3">
        <w:rPr>
          <w:rFonts w:ascii="Times New Roman" w:hAnsi="Times New Roman" w:cs="Times New Roman"/>
          <w:sz w:val="24"/>
          <w:szCs w:val="24"/>
        </w:rPr>
        <w:t xml:space="preserve">has not complied with the </w:t>
      </w:r>
      <w:r w:rsidR="00767B87">
        <w:rPr>
          <w:rFonts w:ascii="Times New Roman" w:hAnsi="Times New Roman" w:cs="Times New Roman"/>
          <w:sz w:val="24"/>
          <w:szCs w:val="24"/>
        </w:rPr>
        <w:t>earlier High Court orders</w:t>
      </w:r>
      <w:r w:rsidR="00A33F55">
        <w:rPr>
          <w:rFonts w:ascii="Times New Roman" w:hAnsi="Times New Roman" w:cs="Times New Roman"/>
          <w:sz w:val="24"/>
          <w:szCs w:val="24"/>
        </w:rPr>
        <w:t>.</w:t>
      </w:r>
    </w:p>
    <w:p w:rsidR="00767B87" w:rsidRDefault="00767B87"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w:t>
      </w:r>
      <w:r w:rsidR="00036C6C">
        <w:rPr>
          <w:rFonts w:ascii="Times New Roman" w:hAnsi="Times New Roman" w:cs="Times New Roman"/>
          <w:sz w:val="24"/>
          <w:szCs w:val="24"/>
        </w:rPr>
        <w:t>point</w:t>
      </w:r>
      <w:r>
        <w:rPr>
          <w:rFonts w:ascii="Times New Roman" w:hAnsi="Times New Roman" w:cs="Times New Roman"/>
          <w:sz w:val="24"/>
          <w:szCs w:val="24"/>
        </w:rPr>
        <w:t xml:space="preserve"> </w:t>
      </w:r>
      <w:r w:rsidRPr="003F30C3">
        <w:rPr>
          <w:rFonts w:ascii="Times New Roman" w:hAnsi="Times New Roman" w:cs="Times New Roman"/>
          <w:i/>
          <w:sz w:val="24"/>
          <w:szCs w:val="24"/>
        </w:rPr>
        <w:t xml:space="preserve">in </w:t>
      </w:r>
      <w:r w:rsidR="003F30C3" w:rsidRPr="003F30C3">
        <w:rPr>
          <w:rFonts w:ascii="Times New Roman" w:hAnsi="Times New Roman" w:cs="Times New Roman"/>
          <w:i/>
          <w:sz w:val="24"/>
          <w:szCs w:val="24"/>
        </w:rPr>
        <w:t>limine</w:t>
      </w:r>
      <w:r w:rsidR="003F30C3">
        <w:rPr>
          <w:rFonts w:ascii="Times New Roman" w:hAnsi="Times New Roman" w:cs="Times New Roman"/>
          <w:sz w:val="24"/>
          <w:szCs w:val="24"/>
        </w:rPr>
        <w:t xml:space="preserve"> </w:t>
      </w:r>
      <w:r>
        <w:rPr>
          <w:rFonts w:ascii="Times New Roman" w:hAnsi="Times New Roman" w:cs="Times New Roman"/>
          <w:sz w:val="24"/>
          <w:szCs w:val="24"/>
        </w:rPr>
        <w:t xml:space="preserve">raised is that the matter is not urgent as the order by </w:t>
      </w:r>
      <w:r w:rsidRPr="00767B87">
        <w:rPr>
          <w:rFonts w:ascii="Times New Roman" w:hAnsi="Times New Roman" w:cs="Times New Roman"/>
          <w:smallCaps/>
          <w:sz w:val="24"/>
          <w:szCs w:val="24"/>
        </w:rPr>
        <w:t>Musithu J</w:t>
      </w:r>
      <w:r>
        <w:rPr>
          <w:rFonts w:ascii="Times New Roman" w:hAnsi="Times New Roman" w:cs="Times New Roman"/>
          <w:sz w:val="24"/>
          <w:szCs w:val="24"/>
        </w:rPr>
        <w:t xml:space="preserve"> is not retrospective.</w:t>
      </w:r>
    </w:p>
    <w:p w:rsidR="00767B87" w:rsidRDefault="00767B87"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0647B">
        <w:rPr>
          <w:rFonts w:ascii="Times New Roman" w:hAnsi="Times New Roman" w:cs="Times New Roman"/>
          <w:i/>
          <w:sz w:val="24"/>
          <w:szCs w:val="24"/>
        </w:rPr>
        <w:t>Hwa</w:t>
      </w:r>
      <w:r w:rsidR="00AC51E5" w:rsidRPr="00C0647B">
        <w:rPr>
          <w:rFonts w:ascii="Times New Roman" w:hAnsi="Times New Roman" w:cs="Times New Roman"/>
          <w:i/>
          <w:sz w:val="24"/>
          <w:szCs w:val="24"/>
        </w:rPr>
        <w:t>c</w:t>
      </w:r>
      <w:r w:rsidRPr="00C0647B">
        <w:rPr>
          <w:rFonts w:ascii="Times New Roman" w:hAnsi="Times New Roman" w:cs="Times New Roman"/>
          <w:i/>
          <w:sz w:val="24"/>
          <w:szCs w:val="24"/>
        </w:rPr>
        <w:t>hi</w:t>
      </w:r>
      <w:r>
        <w:rPr>
          <w:rFonts w:ascii="Times New Roman" w:hAnsi="Times New Roman" w:cs="Times New Roman"/>
          <w:sz w:val="24"/>
          <w:szCs w:val="24"/>
        </w:rPr>
        <w:t>’s response to first respondent preliminary points was as follows:</w:t>
      </w:r>
    </w:p>
    <w:p w:rsidR="00AC51E5" w:rsidRDefault="00767B87"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orders sought to be </w:t>
      </w:r>
      <w:r w:rsidR="00AC51E5">
        <w:rPr>
          <w:rFonts w:ascii="Times New Roman" w:hAnsi="Times New Roman" w:cs="Times New Roman"/>
          <w:sz w:val="24"/>
          <w:szCs w:val="24"/>
        </w:rPr>
        <w:t>suspended are High Court Orders and not Supreme Court Orders.  The Supreme Court is not a Court of first instance.</w:t>
      </w:r>
    </w:p>
    <w:p w:rsidR="00F86B62" w:rsidRDefault="0042748C"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w:t>
      </w:r>
      <w:r w:rsidR="00AC51E5">
        <w:rPr>
          <w:rFonts w:ascii="Times New Roman" w:hAnsi="Times New Roman" w:cs="Times New Roman"/>
          <w:sz w:val="24"/>
          <w:szCs w:val="24"/>
        </w:rPr>
        <w:t>n the issue of d</w:t>
      </w:r>
      <w:r w:rsidR="00036C6C">
        <w:rPr>
          <w:rFonts w:ascii="Times New Roman" w:hAnsi="Times New Roman" w:cs="Times New Roman"/>
          <w:sz w:val="24"/>
          <w:szCs w:val="24"/>
        </w:rPr>
        <w:t xml:space="preserve">irty hands </w:t>
      </w:r>
      <w:r w:rsidR="00AC51E5">
        <w:rPr>
          <w:rFonts w:ascii="Times New Roman" w:hAnsi="Times New Roman" w:cs="Times New Roman"/>
          <w:sz w:val="24"/>
          <w:szCs w:val="24"/>
        </w:rPr>
        <w:t xml:space="preserve">Mr </w:t>
      </w:r>
      <w:r w:rsidR="00AC51E5" w:rsidRPr="00C0647B">
        <w:rPr>
          <w:rFonts w:ascii="Times New Roman" w:hAnsi="Times New Roman" w:cs="Times New Roman"/>
          <w:i/>
          <w:sz w:val="24"/>
          <w:szCs w:val="24"/>
        </w:rPr>
        <w:t>Hwachi</w:t>
      </w:r>
      <w:r w:rsidR="00AC51E5">
        <w:rPr>
          <w:rFonts w:ascii="Times New Roman" w:hAnsi="Times New Roman" w:cs="Times New Roman"/>
          <w:sz w:val="24"/>
          <w:szCs w:val="24"/>
        </w:rPr>
        <w:t xml:space="preserve"> submitted that there was </w:t>
      </w:r>
      <w:r>
        <w:rPr>
          <w:rFonts w:ascii="Times New Roman" w:hAnsi="Times New Roman" w:cs="Times New Roman"/>
          <w:sz w:val="24"/>
          <w:szCs w:val="24"/>
        </w:rPr>
        <w:t>partial compliance and th</w:t>
      </w:r>
      <w:r w:rsidR="00036C6C">
        <w:rPr>
          <w:rFonts w:ascii="Times New Roman" w:hAnsi="Times New Roman" w:cs="Times New Roman"/>
          <w:sz w:val="24"/>
          <w:szCs w:val="24"/>
        </w:rPr>
        <w:t>at one cannot enforce a nullity.</w:t>
      </w:r>
    </w:p>
    <w:p w:rsidR="0042748C" w:rsidRDefault="0042748C"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urgency it was argued that the need to act arose on 3 January 2023.  This was after applicant wrote to the Sheriff on 9 December 2022 and the Sheriff responded </w:t>
      </w:r>
      <w:r w:rsidR="00816D7F">
        <w:rPr>
          <w:rFonts w:ascii="Times New Roman" w:hAnsi="Times New Roman" w:cs="Times New Roman"/>
          <w:sz w:val="24"/>
          <w:szCs w:val="24"/>
        </w:rPr>
        <w:t>on 3 January 2023.</w:t>
      </w:r>
    </w:p>
    <w:p w:rsidR="00816D7F" w:rsidRDefault="00816D7F"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w:t>
      </w:r>
      <w:r w:rsidR="00036C6C">
        <w:rPr>
          <w:rFonts w:ascii="Times New Roman" w:hAnsi="Times New Roman" w:cs="Times New Roman"/>
          <w:sz w:val="24"/>
          <w:szCs w:val="24"/>
        </w:rPr>
        <w:t>commence</w:t>
      </w:r>
      <w:r>
        <w:rPr>
          <w:rFonts w:ascii="Times New Roman" w:hAnsi="Times New Roman" w:cs="Times New Roman"/>
          <w:sz w:val="24"/>
          <w:szCs w:val="24"/>
        </w:rPr>
        <w:t xml:space="preserve"> with the issue of urgency.  Urgency</w:t>
      </w:r>
      <w:r w:rsidR="00036C6C">
        <w:rPr>
          <w:rFonts w:ascii="Times New Roman" w:hAnsi="Times New Roman" w:cs="Times New Roman"/>
          <w:sz w:val="24"/>
          <w:szCs w:val="24"/>
        </w:rPr>
        <w:t>,</w:t>
      </w:r>
      <w:r>
        <w:rPr>
          <w:rFonts w:ascii="Times New Roman" w:hAnsi="Times New Roman" w:cs="Times New Roman"/>
          <w:sz w:val="24"/>
          <w:szCs w:val="24"/>
        </w:rPr>
        <w:t xml:space="preserve"> specifically because if I find </w:t>
      </w:r>
      <w:r w:rsidR="008E7ABD">
        <w:rPr>
          <w:rFonts w:ascii="Times New Roman" w:hAnsi="Times New Roman" w:cs="Times New Roman"/>
          <w:sz w:val="24"/>
          <w:szCs w:val="24"/>
        </w:rPr>
        <w:t>that the matter is not urgent there is no need to visit the other points raised as preliminary points.</w:t>
      </w:r>
    </w:p>
    <w:p w:rsidR="008E7ABD" w:rsidRDefault="008E7ABD"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Case law on urgency </w:t>
      </w:r>
      <w:r w:rsidR="00036C6C">
        <w:rPr>
          <w:rFonts w:ascii="Times New Roman" w:hAnsi="Times New Roman" w:cs="Times New Roman"/>
          <w:sz w:val="24"/>
          <w:szCs w:val="24"/>
        </w:rPr>
        <w:t xml:space="preserve">abounds. </w:t>
      </w:r>
      <w:r>
        <w:rPr>
          <w:rFonts w:ascii="Times New Roman" w:hAnsi="Times New Roman" w:cs="Times New Roman"/>
          <w:sz w:val="24"/>
          <w:szCs w:val="24"/>
        </w:rPr>
        <w:t xml:space="preserve"> Both counsel appeared to appreciate case law that speaks to urgency.  </w:t>
      </w:r>
    </w:p>
    <w:p w:rsidR="008E7ABD" w:rsidRDefault="008E7ABD"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view that the issue of urgency can ea</w:t>
      </w:r>
      <w:r w:rsidR="00036C6C">
        <w:rPr>
          <w:rFonts w:ascii="Times New Roman" w:hAnsi="Times New Roman" w:cs="Times New Roman"/>
          <w:sz w:val="24"/>
          <w:szCs w:val="24"/>
        </w:rPr>
        <w:t>sily</w:t>
      </w:r>
      <w:r>
        <w:rPr>
          <w:rFonts w:ascii="Times New Roman" w:hAnsi="Times New Roman" w:cs="Times New Roman"/>
          <w:sz w:val="24"/>
          <w:szCs w:val="24"/>
        </w:rPr>
        <w:t xml:space="preserve"> be decided on the facts and circumstances of the case as </w:t>
      </w:r>
      <w:r w:rsidRPr="008E7ABD">
        <w:rPr>
          <w:rFonts w:ascii="Times New Roman" w:hAnsi="Times New Roman" w:cs="Times New Roman"/>
          <w:sz w:val="24"/>
          <w:szCs w:val="24"/>
        </w:rPr>
        <w:t>traversed</w:t>
      </w:r>
      <w:r>
        <w:rPr>
          <w:rFonts w:ascii="Times New Roman" w:hAnsi="Times New Roman" w:cs="Times New Roman"/>
          <w:sz w:val="24"/>
          <w:szCs w:val="24"/>
        </w:rPr>
        <w:t xml:space="preserve"> by the parties. </w:t>
      </w:r>
    </w:p>
    <w:p w:rsidR="0096550A" w:rsidRDefault="008E7ABD"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position is that the need to act arose on 3 January </w:t>
      </w:r>
      <w:r w:rsidR="0096550A">
        <w:rPr>
          <w:rFonts w:ascii="Times New Roman" w:hAnsi="Times New Roman" w:cs="Times New Roman"/>
          <w:sz w:val="24"/>
          <w:szCs w:val="24"/>
        </w:rPr>
        <w:t>2023.  This is said to arise from a response by the Sherriff to a letter written by applicant’s legal practitioners dated 9 December 2022.</w:t>
      </w:r>
    </w:p>
    <w:p w:rsidR="0096550A" w:rsidRDefault="0096550A"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that this urgent application was filed on 10 January 2023.  The order by </w:t>
      </w:r>
      <w:r w:rsidRPr="0096550A">
        <w:rPr>
          <w:rFonts w:ascii="Times New Roman" w:hAnsi="Times New Roman" w:cs="Times New Roman"/>
          <w:smallCaps/>
          <w:sz w:val="24"/>
          <w:szCs w:val="24"/>
        </w:rPr>
        <w:t>Musithu J</w:t>
      </w:r>
      <w:r>
        <w:rPr>
          <w:rFonts w:ascii="Times New Roman" w:hAnsi="Times New Roman" w:cs="Times New Roman"/>
          <w:sz w:val="24"/>
          <w:szCs w:val="24"/>
        </w:rPr>
        <w:t xml:space="preserve"> was granted on 7 December 2022.  The </w:t>
      </w:r>
      <w:r w:rsidR="00647B52">
        <w:rPr>
          <w:rFonts w:ascii="Times New Roman" w:hAnsi="Times New Roman" w:cs="Times New Roman"/>
          <w:sz w:val="24"/>
          <w:szCs w:val="24"/>
        </w:rPr>
        <w:t xml:space="preserve">writ </w:t>
      </w:r>
      <w:r>
        <w:rPr>
          <w:rFonts w:ascii="Times New Roman" w:hAnsi="Times New Roman" w:cs="Times New Roman"/>
          <w:sz w:val="24"/>
          <w:szCs w:val="24"/>
        </w:rPr>
        <w:t xml:space="preserve">for personal attachment and </w:t>
      </w:r>
      <w:r w:rsidR="00647B52">
        <w:rPr>
          <w:rFonts w:ascii="Times New Roman" w:hAnsi="Times New Roman" w:cs="Times New Roman"/>
          <w:sz w:val="24"/>
          <w:szCs w:val="24"/>
        </w:rPr>
        <w:t>committal</w:t>
      </w:r>
      <w:r>
        <w:rPr>
          <w:rFonts w:ascii="Times New Roman" w:hAnsi="Times New Roman" w:cs="Times New Roman"/>
          <w:sz w:val="24"/>
          <w:szCs w:val="24"/>
        </w:rPr>
        <w:t xml:space="preserve"> to prison is date stamped 23 June 2021.  The applicants have clearly not treated this matter with urgency.</w:t>
      </w:r>
    </w:p>
    <w:p w:rsidR="0096550A" w:rsidRDefault="0096550A"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seek to stay the extension o</w:t>
      </w:r>
      <w:r w:rsidR="00364D17">
        <w:rPr>
          <w:rFonts w:ascii="Times New Roman" w:hAnsi="Times New Roman" w:cs="Times New Roman"/>
          <w:sz w:val="24"/>
          <w:szCs w:val="24"/>
        </w:rPr>
        <w:t xml:space="preserve">f the order made in HC 2887/05 </w:t>
      </w:r>
      <w:r>
        <w:rPr>
          <w:rFonts w:ascii="Times New Roman" w:hAnsi="Times New Roman" w:cs="Times New Roman"/>
          <w:sz w:val="24"/>
          <w:szCs w:val="24"/>
        </w:rPr>
        <w:t xml:space="preserve">from which the </w:t>
      </w:r>
      <w:r w:rsidR="005C5B03">
        <w:rPr>
          <w:rFonts w:ascii="Times New Roman" w:hAnsi="Times New Roman" w:cs="Times New Roman"/>
          <w:sz w:val="24"/>
          <w:szCs w:val="24"/>
        </w:rPr>
        <w:t xml:space="preserve">writ </w:t>
      </w:r>
      <w:r w:rsidR="00647B52">
        <w:rPr>
          <w:rFonts w:ascii="Times New Roman" w:hAnsi="Times New Roman" w:cs="Times New Roman"/>
          <w:sz w:val="24"/>
          <w:szCs w:val="24"/>
        </w:rPr>
        <w:t xml:space="preserve">of personal attachment and committal </w:t>
      </w:r>
      <w:r>
        <w:rPr>
          <w:rFonts w:ascii="Times New Roman" w:hAnsi="Times New Roman" w:cs="Times New Roman"/>
          <w:sz w:val="24"/>
          <w:szCs w:val="24"/>
        </w:rPr>
        <w:t xml:space="preserve">to prison </w:t>
      </w:r>
      <w:r w:rsidR="00647B52">
        <w:rPr>
          <w:rFonts w:ascii="Times New Roman" w:hAnsi="Times New Roman" w:cs="Times New Roman"/>
          <w:sz w:val="24"/>
          <w:szCs w:val="24"/>
        </w:rPr>
        <w:t>s</w:t>
      </w:r>
      <w:r w:rsidR="00036C6C">
        <w:rPr>
          <w:rFonts w:ascii="Times New Roman" w:hAnsi="Times New Roman" w:cs="Times New Roman"/>
          <w:sz w:val="24"/>
          <w:szCs w:val="24"/>
        </w:rPr>
        <w:t>pring</w:t>
      </w:r>
      <w:r w:rsidR="00647B52">
        <w:rPr>
          <w:rFonts w:ascii="Times New Roman" w:hAnsi="Times New Roman" w:cs="Times New Roman"/>
          <w:sz w:val="24"/>
          <w:szCs w:val="24"/>
        </w:rPr>
        <w:t>s.</w:t>
      </w:r>
    </w:p>
    <w:p w:rsidR="00036C6C" w:rsidRDefault="0096550A"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subsequent order by </w:t>
      </w:r>
      <w:r w:rsidRPr="0096550A">
        <w:rPr>
          <w:rFonts w:ascii="Times New Roman" w:hAnsi="Times New Roman" w:cs="Times New Roman"/>
          <w:smallCaps/>
          <w:sz w:val="24"/>
          <w:szCs w:val="24"/>
        </w:rPr>
        <w:t>Musithu J</w:t>
      </w:r>
      <w:r>
        <w:rPr>
          <w:rFonts w:ascii="Times New Roman" w:hAnsi="Times New Roman" w:cs="Times New Roman"/>
          <w:sz w:val="24"/>
          <w:szCs w:val="24"/>
        </w:rPr>
        <w:t xml:space="preserve"> was only granted on 7 December 2022.  </w:t>
      </w:r>
    </w:p>
    <w:p w:rsidR="00647B52" w:rsidRDefault="00647B52"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now seek to hang on to a subsequent order of 7 December 2022 without taking any </w:t>
      </w:r>
      <w:r w:rsidR="00036C6C">
        <w:rPr>
          <w:rFonts w:ascii="Times New Roman" w:hAnsi="Times New Roman" w:cs="Times New Roman"/>
          <w:sz w:val="24"/>
          <w:szCs w:val="24"/>
        </w:rPr>
        <w:t xml:space="preserve">action </w:t>
      </w:r>
      <w:r>
        <w:rPr>
          <w:rFonts w:ascii="Times New Roman" w:hAnsi="Times New Roman" w:cs="Times New Roman"/>
          <w:sz w:val="24"/>
          <w:szCs w:val="24"/>
        </w:rPr>
        <w:t>since at the latest 25 June 2021 is not to act when the need to act arose.</w:t>
      </w:r>
    </w:p>
    <w:p w:rsidR="00647B52" w:rsidRDefault="00647B52"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as noted by </w:t>
      </w:r>
      <w:r w:rsidRPr="00647B52">
        <w:rPr>
          <w:rFonts w:ascii="Times New Roman" w:hAnsi="Times New Roman" w:cs="Times New Roman"/>
          <w:smallCaps/>
          <w:sz w:val="24"/>
          <w:szCs w:val="24"/>
        </w:rPr>
        <w:t>Foroma J</w:t>
      </w:r>
      <w:r>
        <w:rPr>
          <w:rFonts w:ascii="Times New Roman" w:hAnsi="Times New Roman" w:cs="Times New Roman"/>
          <w:sz w:val="24"/>
          <w:szCs w:val="24"/>
        </w:rPr>
        <w:t xml:space="preserve"> in HH 458/19 at page 35 of the record</w:t>
      </w:r>
      <w:r w:rsidR="00036C6C">
        <w:rPr>
          <w:rFonts w:ascii="Times New Roman" w:hAnsi="Times New Roman" w:cs="Times New Roman"/>
          <w:sz w:val="24"/>
          <w:szCs w:val="24"/>
        </w:rPr>
        <w:t>:</w:t>
      </w:r>
    </w:p>
    <w:p w:rsidR="005A321D" w:rsidRDefault="00036C6C" w:rsidP="00921DBD">
      <w:pPr>
        <w:spacing w:after="0" w:line="240" w:lineRule="auto"/>
        <w:ind w:firstLine="720"/>
        <w:jc w:val="both"/>
        <w:rPr>
          <w:rFonts w:ascii="Times New Roman" w:hAnsi="Times New Roman" w:cs="Times New Roman"/>
        </w:rPr>
      </w:pPr>
      <w:r w:rsidRPr="00921DBD">
        <w:rPr>
          <w:rFonts w:ascii="Times New Roman" w:hAnsi="Times New Roman" w:cs="Times New Roman"/>
        </w:rPr>
        <w:t>“</w:t>
      </w:r>
      <w:r w:rsidR="00647B52" w:rsidRPr="00921DBD">
        <w:rPr>
          <w:rFonts w:ascii="Times New Roman" w:hAnsi="Times New Roman" w:cs="Times New Roman"/>
        </w:rPr>
        <w:t xml:space="preserve">The defendants determined that they did not agree with the judgment of Guvava J </w:t>
      </w:r>
      <w:r w:rsidRPr="00921DBD">
        <w:rPr>
          <w:rFonts w:ascii="Times New Roman" w:hAnsi="Times New Roman" w:cs="Times New Roman"/>
        </w:rPr>
        <w:t xml:space="preserve">hence </w:t>
      </w:r>
      <w:r w:rsidR="00647B52" w:rsidRPr="00921DBD">
        <w:rPr>
          <w:rFonts w:ascii="Times New Roman" w:hAnsi="Times New Roman" w:cs="Times New Roman"/>
        </w:rPr>
        <w:t xml:space="preserve"> </w:t>
      </w:r>
      <w:r w:rsidRPr="00921DBD">
        <w:rPr>
          <w:rFonts w:ascii="Times New Roman" w:hAnsi="Times New Roman" w:cs="Times New Roman"/>
        </w:rPr>
        <w:tab/>
      </w:r>
      <w:r w:rsidR="00647B52" w:rsidRPr="00921DBD">
        <w:rPr>
          <w:rFonts w:ascii="Times New Roman" w:hAnsi="Times New Roman" w:cs="Times New Roman"/>
        </w:rPr>
        <w:t>their</w:t>
      </w:r>
      <w:r w:rsidR="00A33F55">
        <w:rPr>
          <w:rFonts w:ascii="Times New Roman" w:hAnsi="Times New Roman" w:cs="Times New Roman"/>
        </w:rPr>
        <w:t xml:space="preserve"> a</w:t>
      </w:r>
      <w:r w:rsidR="00647B52" w:rsidRPr="00921DBD">
        <w:rPr>
          <w:rFonts w:ascii="Times New Roman" w:hAnsi="Times New Roman" w:cs="Times New Roman"/>
        </w:rPr>
        <w:t>ppeal against the s</w:t>
      </w:r>
      <w:r w:rsidRPr="00921DBD">
        <w:rPr>
          <w:rFonts w:ascii="Times New Roman" w:hAnsi="Times New Roman" w:cs="Times New Roman"/>
        </w:rPr>
        <w:t>ai</w:t>
      </w:r>
      <w:r w:rsidR="00647B52" w:rsidRPr="00921DBD">
        <w:rPr>
          <w:rFonts w:ascii="Times New Roman" w:hAnsi="Times New Roman" w:cs="Times New Roman"/>
        </w:rPr>
        <w:t>d judgment</w:t>
      </w:r>
      <w:r w:rsidR="005A321D" w:rsidRPr="00921DBD">
        <w:rPr>
          <w:rFonts w:ascii="Times New Roman" w:hAnsi="Times New Roman" w:cs="Times New Roman"/>
        </w:rPr>
        <w:t xml:space="preserve">. This they were </w:t>
      </w:r>
      <w:r w:rsidRPr="00921DBD">
        <w:rPr>
          <w:rFonts w:ascii="Times New Roman" w:hAnsi="Times New Roman" w:cs="Times New Roman"/>
        </w:rPr>
        <w:t xml:space="preserve">entitled </w:t>
      </w:r>
      <w:r w:rsidR="005A321D" w:rsidRPr="00921DBD">
        <w:rPr>
          <w:rFonts w:ascii="Times New Roman" w:hAnsi="Times New Roman" w:cs="Times New Roman"/>
        </w:rPr>
        <w:t>to</w:t>
      </w:r>
      <w:r w:rsidRPr="00921DBD">
        <w:rPr>
          <w:rFonts w:ascii="Times New Roman" w:hAnsi="Times New Roman" w:cs="Times New Roman"/>
        </w:rPr>
        <w:t xml:space="preserve">. </w:t>
      </w:r>
      <w:r w:rsidR="005A321D" w:rsidRPr="00921DBD">
        <w:rPr>
          <w:rFonts w:ascii="Times New Roman" w:hAnsi="Times New Roman" w:cs="Times New Roman"/>
        </w:rPr>
        <w:t xml:space="preserve"> However when this appeal was </w:t>
      </w:r>
      <w:r w:rsidR="00A33F55">
        <w:rPr>
          <w:rFonts w:ascii="Times New Roman" w:hAnsi="Times New Roman" w:cs="Times New Roman"/>
        </w:rPr>
        <w:tab/>
      </w:r>
      <w:r w:rsidR="005A321D" w:rsidRPr="00921DBD">
        <w:rPr>
          <w:rFonts w:ascii="Times New Roman" w:hAnsi="Times New Roman" w:cs="Times New Roman"/>
        </w:rPr>
        <w:t xml:space="preserve">dismissed by the Supreme Court it was </w:t>
      </w:r>
      <w:r w:rsidRPr="00921DBD">
        <w:rPr>
          <w:rFonts w:ascii="Times New Roman" w:hAnsi="Times New Roman" w:cs="Times New Roman"/>
        </w:rPr>
        <w:t xml:space="preserve">incumbent </w:t>
      </w:r>
      <w:r w:rsidR="005A321D" w:rsidRPr="00921DBD">
        <w:rPr>
          <w:rFonts w:ascii="Times New Roman" w:hAnsi="Times New Roman" w:cs="Times New Roman"/>
        </w:rPr>
        <w:t xml:space="preserve">upon them to </w:t>
      </w:r>
      <w:r w:rsidR="00921DBD">
        <w:rPr>
          <w:rFonts w:ascii="Times New Roman" w:hAnsi="Times New Roman" w:cs="Times New Roman"/>
        </w:rPr>
        <w:tab/>
      </w:r>
      <w:r w:rsidR="005A321D" w:rsidRPr="00921DBD">
        <w:rPr>
          <w:rFonts w:ascii="Times New Roman" w:hAnsi="Times New Roman" w:cs="Times New Roman"/>
        </w:rPr>
        <w:t xml:space="preserve">abide and comply with the order </w:t>
      </w:r>
      <w:r w:rsidR="00A33F55">
        <w:rPr>
          <w:rFonts w:ascii="Times New Roman" w:hAnsi="Times New Roman" w:cs="Times New Roman"/>
        </w:rPr>
        <w:tab/>
      </w:r>
      <w:r w:rsidR="005A321D" w:rsidRPr="00921DBD">
        <w:rPr>
          <w:rFonts w:ascii="Times New Roman" w:hAnsi="Times New Roman" w:cs="Times New Roman"/>
        </w:rPr>
        <w:t>of the High Court.</w:t>
      </w:r>
      <w:r w:rsidR="00921DBD" w:rsidRPr="00921DBD">
        <w:rPr>
          <w:rFonts w:ascii="Times New Roman" w:hAnsi="Times New Roman" w:cs="Times New Roman"/>
        </w:rPr>
        <w:t>”</w:t>
      </w:r>
    </w:p>
    <w:p w:rsidR="00921DBD" w:rsidRPr="00921DBD" w:rsidRDefault="00921DBD" w:rsidP="00921DBD">
      <w:pPr>
        <w:spacing w:after="0" w:line="240" w:lineRule="auto"/>
        <w:ind w:firstLine="720"/>
        <w:jc w:val="both"/>
        <w:rPr>
          <w:rFonts w:ascii="Times New Roman" w:hAnsi="Times New Roman" w:cs="Times New Roman"/>
        </w:rPr>
      </w:pPr>
    </w:p>
    <w:p w:rsidR="00647B52" w:rsidRDefault="005A321D" w:rsidP="00F86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disagree that the need to act rose on 3 January 2023 for the above reasons.</w:t>
      </w:r>
      <w:r w:rsidR="00647B52">
        <w:rPr>
          <w:rFonts w:ascii="Times New Roman" w:hAnsi="Times New Roman" w:cs="Times New Roman"/>
          <w:sz w:val="24"/>
          <w:szCs w:val="24"/>
        </w:rPr>
        <w:t xml:space="preserve"> </w:t>
      </w:r>
    </w:p>
    <w:p w:rsidR="00373B0D" w:rsidRDefault="00373B0D" w:rsidP="00373B0D">
      <w:pPr>
        <w:jc w:val="both"/>
        <w:rPr>
          <w:rFonts w:ascii="Times New Roman" w:hAnsi="Times New Roman" w:cs="Times New Roman"/>
          <w:sz w:val="24"/>
          <w:szCs w:val="24"/>
        </w:rPr>
      </w:pPr>
      <w:r>
        <w:rPr>
          <w:rFonts w:ascii="Times New Roman" w:hAnsi="Times New Roman" w:cs="Times New Roman"/>
          <w:sz w:val="24"/>
          <w:szCs w:val="24"/>
        </w:rPr>
        <w:tab/>
      </w:r>
      <w:r w:rsidRPr="000962FD">
        <w:rPr>
          <w:rFonts w:ascii="Times New Roman" w:hAnsi="Times New Roman" w:cs="Times New Roman"/>
          <w:sz w:val="24"/>
          <w:szCs w:val="24"/>
        </w:rPr>
        <w:t xml:space="preserve">In </w:t>
      </w:r>
      <w:r w:rsidRPr="000962FD">
        <w:rPr>
          <w:rFonts w:ascii="Times New Roman" w:hAnsi="Times New Roman" w:cs="Times New Roman"/>
          <w:i/>
          <w:sz w:val="24"/>
          <w:szCs w:val="24"/>
        </w:rPr>
        <w:t>Equity Properties (Private) Limited</w:t>
      </w:r>
      <w:r w:rsidRPr="000962FD">
        <w:rPr>
          <w:rFonts w:ascii="Times New Roman" w:hAnsi="Times New Roman" w:cs="Times New Roman"/>
          <w:sz w:val="24"/>
          <w:szCs w:val="24"/>
        </w:rPr>
        <w:t xml:space="preserve"> v </w:t>
      </w:r>
      <w:r w:rsidRPr="000962FD">
        <w:rPr>
          <w:rFonts w:ascii="Times New Roman" w:hAnsi="Times New Roman" w:cs="Times New Roman"/>
          <w:i/>
          <w:sz w:val="24"/>
          <w:szCs w:val="24"/>
        </w:rPr>
        <w:t>Alshams Global BVI Limited and Registrar of Deeds</w:t>
      </w:r>
      <w:r w:rsidRPr="000962FD">
        <w:rPr>
          <w:rFonts w:ascii="Times New Roman" w:hAnsi="Times New Roman" w:cs="Times New Roman"/>
          <w:sz w:val="24"/>
          <w:szCs w:val="24"/>
        </w:rPr>
        <w:t xml:space="preserve"> SC 101 /21 </w:t>
      </w:r>
      <w:r w:rsidRPr="000962FD">
        <w:rPr>
          <w:rFonts w:ascii="Times New Roman" w:hAnsi="Times New Roman" w:cs="Times New Roman"/>
          <w:smallCaps/>
          <w:sz w:val="24"/>
          <w:szCs w:val="24"/>
        </w:rPr>
        <w:t>Kudya</w:t>
      </w:r>
      <w:r w:rsidRPr="000962FD">
        <w:rPr>
          <w:rFonts w:ascii="Times New Roman" w:hAnsi="Times New Roman" w:cs="Times New Roman"/>
          <w:sz w:val="24"/>
          <w:szCs w:val="24"/>
        </w:rPr>
        <w:t xml:space="preserve"> AJA (as he then was)</w:t>
      </w:r>
      <w:r>
        <w:rPr>
          <w:rFonts w:ascii="Times New Roman" w:hAnsi="Times New Roman" w:cs="Times New Roman"/>
          <w:sz w:val="24"/>
          <w:szCs w:val="24"/>
        </w:rPr>
        <w:t xml:space="preserve"> said the following at p 11:</w:t>
      </w:r>
    </w:p>
    <w:p w:rsidR="00373B0D" w:rsidRPr="00E80E8F" w:rsidRDefault="00373B0D" w:rsidP="00373B0D">
      <w:pPr>
        <w:ind w:left="720"/>
        <w:jc w:val="both"/>
        <w:rPr>
          <w:rFonts w:ascii="Times New Roman" w:hAnsi="Times New Roman" w:cs="Times New Roman"/>
        </w:rPr>
      </w:pPr>
      <w:r w:rsidRPr="00E80E8F">
        <w:rPr>
          <w:rFonts w:ascii="Times New Roman" w:hAnsi="Times New Roman" w:cs="Times New Roman"/>
        </w:rPr>
        <w:t xml:space="preserve">“The law on what constitutes urgency is settled. Urgency is manifested by either a time or consequence dimension.  See </w:t>
      </w:r>
      <w:r w:rsidRPr="00E80E8F">
        <w:rPr>
          <w:rFonts w:ascii="Times New Roman" w:hAnsi="Times New Roman" w:cs="Times New Roman"/>
          <w:i/>
        </w:rPr>
        <w:t xml:space="preserve">Kuvarega </w:t>
      </w:r>
      <w:r w:rsidRPr="00E80E8F">
        <w:rPr>
          <w:rFonts w:ascii="Times New Roman" w:hAnsi="Times New Roman" w:cs="Times New Roman"/>
        </w:rPr>
        <w:t xml:space="preserve">v </w:t>
      </w:r>
      <w:r w:rsidRPr="00E80E8F">
        <w:rPr>
          <w:rFonts w:ascii="Times New Roman" w:hAnsi="Times New Roman" w:cs="Times New Roman"/>
          <w:i/>
        </w:rPr>
        <w:t>Registrar</w:t>
      </w:r>
      <w:r w:rsidRPr="00E80E8F">
        <w:rPr>
          <w:rFonts w:ascii="Times New Roman" w:hAnsi="Times New Roman" w:cs="Times New Roman"/>
        </w:rPr>
        <w:t xml:space="preserve"> General 1998 (1) 188 (H) at 193F </w:t>
      </w:r>
      <w:r w:rsidRPr="00E80E8F">
        <w:rPr>
          <w:rFonts w:ascii="Times New Roman" w:hAnsi="Times New Roman" w:cs="Times New Roman"/>
          <w:i/>
        </w:rPr>
        <w:t>Document Support Centre (</w:t>
      </w:r>
      <w:r>
        <w:rPr>
          <w:rFonts w:ascii="Times New Roman" w:hAnsi="Times New Roman" w:cs="Times New Roman"/>
          <w:i/>
        </w:rPr>
        <w:t>Pvt</w:t>
      </w:r>
      <w:r w:rsidRPr="00E80E8F">
        <w:rPr>
          <w:rFonts w:ascii="Times New Roman" w:hAnsi="Times New Roman" w:cs="Times New Roman"/>
          <w:i/>
        </w:rPr>
        <w:t>)</w:t>
      </w:r>
      <w:r w:rsidRPr="00E80E8F">
        <w:rPr>
          <w:rFonts w:ascii="Times New Roman" w:hAnsi="Times New Roman" w:cs="Times New Roman"/>
        </w:rPr>
        <w:t xml:space="preserve"> </w:t>
      </w:r>
      <w:r>
        <w:rPr>
          <w:rFonts w:ascii="Times New Roman" w:hAnsi="Times New Roman" w:cs="Times New Roman"/>
        </w:rPr>
        <w:t>L</w:t>
      </w:r>
      <w:r w:rsidRPr="00E80E8F">
        <w:rPr>
          <w:rFonts w:ascii="Times New Roman" w:hAnsi="Times New Roman" w:cs="Times New Roman"/>
          <w:i/>
        </w:rPr>
        <w:t>td</w:t>
      </w:r>
      <w:r w:rsidRPr="00E80E8F">
        <w:rPr>
          <w:rFonts w:ascii="Times New Roman" w:hAnsi="Times New Roman" w:cs="Times New Roman"/>
        </w:rPr>
        <w:t xml:space="preserve"> v </w:t>
      </w:r>
      <w:r w:rsidRPr="00E80E8F">
        <w:rPr>
          <w:rFonts w:ascii="Times New Roman" w:hAnsi="Times New Roman" w:cs="Times New Roman"/>
          <w:i/>
        </w:rPr>
        <w:t xml:space="preserve">Mapuvire </w:t>
      </w:r>
      <w:r w:rsidRPr="00E80E8F">
        <w:rPr>
          <w:rFonts w:ascii="Times New Roman" w:hAnsi="Times New Roman" w:cs="Times New Roman"/>
        </w:rPr>
        <w:t xml:space="preserve">2006 (2) ZLR 210 (H), </w:t>
      </w:r>
      <w:r w:rsidR="00036C6C">
        <w:rPr>
          <w:rFonts w:ascii="Times New Roman" w:hAnsi="Times New Roman" w:cs="Times New Roman"/>
          <w:i/>
        </w:rPr>
        <w:t>Gwar</w:t>
      </w:r>
      <w:r w:rsidRPr="00E80E8F">
        <w:rPr>
          <w:rFonts w:ascii="Times New Roman" w:hAnsi="Times New Roman" w:cs="Times New Roman"/>
          <w:i/>
        </w:rPr>
        <w:t>a</w:t>
      </w:r>
      <w:r w:rsidR="00036C6C">
        <w:rPr>
          <w:rFonts w:ascii="Times New Roman" w:hAnsi="Times New Roman" w:cs="Times New Roman"/>
          <w:i/>
        </w:rPr>
        <w:t>da</w:t>
      </w:r>
      <w:r w:rsidRPr="00E80E8F">
        <w:rPr>
          <w:rFonts w:ascii="Times New Roman" w:hAnsi="Times New Roman" w:cs="Times New Roman"/>
        </w:rPr>
        <w:t xml:space="preserve"> v </w:t>
      </w:r>
      <w:r w:rsidRPr="00E80E8F">
        <w:rPr>
          <w:rFonts w:ascii="Times New Roman" w:hAnsi="Times New Roman" w:cs="Times New Roman"/>
          <w:i/>
        </w:rPr>
        <w:t>Johnson &amp; Ors</w:t>
      </w:r>
      <w:r w:rsidRPr="00E80E8F">
        <w:rPr>
          <w:rFonts w:ascii="Times New Roman" w:hAnsi="Times New Roman" w:cs="Times New Roman"/>
        </w:rPr>
        <w:t xml:space="preserve"> 2009 (2) </w:t>
      </w:r>
      <w:r w:rsidRPr="00E80E8F">
        <w:rPr>
          <w:rFonts w:ascii="Times New Roman" w:hAnsi="Times New Roman" w:cs="Times New Roman"/>
        </w:rPr>
        <w:lastRenderedPageBreak/>
        <w:t xml:space="preserve">ZLR 159 (H) </w:t>
      </w:r>
      <w:r w:rsidRPr="00016A79">
        <w:rPr>
          <w:rFonts w:ascii="Times New Roman" w:hAnsi="Times New Roman" w:cs="Times New Roman"/>
          <w:i/>
        </w:rPr>
        <w:t xml:space="preserve">and </w:t>
      </w:r>
      <w:r w:rsidR="00AA5BD5">
        <w:rPr>
          <w:rFonts w:ascii="Times New Roman" w:hAnsi="Times New Roman" w:cs="Times New Roman"/>
          <w:i/>
        </w:rPr>
        <w:t xml:space="preserve">Sitwell Gumbo </w:t>
      </w:r>
      <w:r w:rsidR="00AA5BD5" w:rsidRPr="003B4849">
        <w:rPr>
          <w:rFonts w:ascii="Times New Roman" w:hAnsi="Times New Roman" w:cs="Times New Roman"/>
        </w:rPr>
        <w:t>v</w:t>
      </w:r>
      <w:r w:rsidR="00AA5BD5">
        <w:rPr>
          <w:rFonts w:ascii="Times New Roman" w:hAnsi="Times New Roman" w:cs="Times New Roman"/>
          <w:i/>
        </w:rPr>
        <w:t xml:space="preserve"> Po</w:t>
      </w:r>
      <w:r w:rsidRPr="00016A79">
        <w:rPr>
          <w:rFonts w:ascii="Times New Roman" w:hAnsi="Times New Roman" w:cs="Times New Roman"/>
          <w:i/>
        </w:rPr>
        <w:t>rticullis (Pvt) Ltd t/a Financial Clearing  Bureau</w:t>
      </w:r>
      <w:r w:rsidR="00AA5BD5">
        <w:rPr>
          <w:rFonts w:ascii="Times New Roman" w:hAnsi="Times New Roman" w:cs="Times New Roman"/>
        </w:rPr>
        <w:t xml:space="preserve"> SC 28/14 at p</w:t>
      </w:r>
      <w:r w:rsidRPr="00E80E8F">
        <w:rPr>
          <w:rFonts w:ascii="Times New Roman" w:hAnsi="Times New Roman" w:cs="Times New Roman"/>
        </w:rPr>
        <w:t xml:space="preserve"> 3.”</w:t>
      </w:r>
    </w:p>
    <w:p w:rsidR="00373B0D" w:rsidRDefault="00373B0D" w:rsidP="00373B0D">
      <w:pPr>
        <w:jc w:val="both"/>
        <w:rPr>
          <w:rFonts w:ascii="Times New Roman" w:hAnsi="Times New Roman" w:cs="Times New Roman"/>
          <w:sz w:val="24"/>
          <w:szCs w:val="24"/>
        </w:rPr>
      </w:pPr>
      <w:r>
        <w:rPr>
          <w:rFonts w:ascii="Times New Roman" w:hAnsi="Times New Roman" w:cs="Times New Roman"/>
          <w:sz w:val="24"/>
          <w:szCs w:val="24"/>
        </w:rPr>
        <w:t xml:space="preserve">The learned judge </w:t>
      </w:r>
      <w:r w:rsidR="00827349">
        <w:rPr>
          <w:rFonts w:ascii="Times New Roman" w:hAnsi="Times New Roman" w:cs="Times New Roman"/>
          <w:sz w:val="24"/>
          <w:szCs w:val="24"/>
        </w:rPr>
        <w:t xml:space="preserve">of Appeal </w:t>
      </w:r>
      <w:r>
        <w:rPr>
          <w:rFonts w:ascii="Times New Roman" w:hAnsi="Times New Roman" w:cs="Times New Roman"/>
          <w:sz w:val="24"/>
          <w:szCs w:val="24"/>
        </w:rPr>
        <w:t>co</w:t>
      </w:r>
      <w:r w:rsidR="00827349">
        <w:rPr>
          <w:rFonts w:ascii="Times New Roman" w:hAnsi="Times New Roman" w:cs="Times New Roman"/>
          <w:sz w:val="24"/>
          <w:szCs w:val="24"/>
        </w:rPr>
        <w:t>ntinued</w:t>
      </w:r>
      <w:r>
        <w:rPr>
          <w:rFonts w:ascii="Times New Roman" w:hAnsi="Times New Roman" w:cs="Times New Roman"/>
          <w:sz w:val="24"/>
          <w:szCs w:val="24"/>
        </w:rPr>
        <w:t xml:space="preserve"> as follows at p 12</w:t>
      </w:r>
      <w:r w:rsidR="00827349">
        <w:rPr>
          <w:rFonts w:ascii="Times New Roman" w:hAnsi="Times New Roman" w:cs="Times New Roman"/>
          <w:sz w:val="24"/>
          <w:szCs w:val="24"/>
        </w:rPr>
        <w:t>:</w:t>
      </w:r>
    </w:p>
    <w:p w:rsidR="00373B0D" w:rsidRPr="00827349" w:rsidRDefault="00373B0D" w:rsidP="00373B0D">
      <w:pPr>
        <w:ind w:left="720"/>
        <w:jc w:val="both"/>
        <w:rPr>
          <w:rFonts w:ascii="Times New Roman" w:hAnsi="Times New Roman" w:cs="Times New Roman"/>
        </w:rPr>
      </w:pPr>
      <w:r w:rsidRPr="00827349">
        <w:rPr>
          <w:rFonts w:ascii="Times New Roman" w:hAnsi="Times New Roman" w:cs="Times New Roman"/>
        </w:rPr>
        <w:t>“It is apparent that the consequence dimension presupposes that the</w:t>
      </w:r>
      <w:r w:rsidR="00827349" w:rsidRPr="00827349">
        <w:rPr>
          <w:rFonts w:ascii="Times New Roman" w:hAnsi="Times New Roman" w:cs="Times New Roman"/>
        </w:rPr>
        <w:t xml:space="preserve"> </w:t>
      </w:r>
      <w:r w:rsidR="00921DBD">
        <w:rPr>
          <w:rFonts w:ascii="Times New Roman" w:hAnsi="Times New Roman" w:cs="Times New Roman"/>
        </w:rPr>
        <w:t>harm</w:t>
      </w:r>
      <w:r w:rsidR="00827349" w:rsidRPr="00827349">
        <w:rPr>
          <w:rFonts w:ascii="Times New Roman" w:hAnsi="Times New Roman" w:cs="Times New Roman"/>
        </w:rPr>
        <w:t xml:space="preserve"> </w:t>
      </w:r>
      <w:r w:rsidRPr="00827349">
        <w:rPr>
          <w:rFonts w:ascii="Times New Roman" w:hAnsi="Times New Roman" w:cs="Times New Roman"/>
        </w:rPr>
        <w:t xml:space="preserve">sought to be protected in an impending matter would be </w:t>
      </w:r>
      <w:r w:rsidR="00921DBD">
        <w:rPr>
          <w:rFonts w:ascii="Times New Roman" w:hAnsi="Times New Roman" w:cs="Times New Roman"/>
        </w:rPr>
        <w:t>armorphously irremediable w</w:t>
      </w:r>
      <w:r w:rsidRPr="00827349">
        <w:rPr>
          <w:rFonts w:ascii="Times New Roman" w:hAnsi="Times New Roman" w:cs="Times New Roman"/>
        </w:rPr>
        <w:t>ithout the interim indulgence.</w:t>
      </w:r>
      <w:r w:rsidR="00827349">
        <w:rPr>
          <w:rFonts w:ascii="Times New Roman" w:hAnsi="Times New Roman" w:cs="Times New Roman"/>
        </w:rPr>
        <w:t>”</w:t>
      </w:r>
    </w:p>
    <w:p w:rsidR="00373B0D" w:rsidRDefault="00827349" w:rsidP="00373B0D">
      <w:pPr>
        <w:jc w:val="both"/>
        <w:rPr>
          <w:rFonts w:ascii="Times New Roman" w:hAnsi="Times New Roman" w:cs="Times New Roman"/>
          <w:sz w:val="24"/>
          <w:szCs w:val="24"/>
        </w:rPr>
      </w:pPr>
      <w:r>
        <w:rPr>
          <w:rFonts w:ascii="Times New Roman" w:hAnsi="Times New Roman" w:cs="Times New Roman"/>
          <w:sz w:val="24"/>
          <w:szCs w:val="24"/>
        </w:rPr>
        <w:tab/>
      </w:r>
      <w:r w:rsidR="00373B0D">
        <w:rPr>
          <w:rFonts w:ascii="Times New Roman" w:hAnsi="Times New Roman" w:cs="Times New Roman"/>
          <w:sz w:val="24"/>
          <w:szCs w:val="24"/>
        </w:rPr>
        <w:t xml:space="preserve">In </w:t>
      </w:r>
      <w:r w:rsidR="00373B0D" w:rsidRPr="00FA7A79">
        <w:rPr>
          <w:rFonts w:ascii="Times New Roman" w:hAnsi="Times New Roman" w:cs="Times New Roman"/>
          <w:i/>
          <w:sz w:val="24"/>
          <w:szCs w:val="24"/>
        </w:rPr>
        <w:t>CMED Private Limited</w:t>
      </w:r>
      <w:r w:rsidR="00373B0D">
        <w:rPr>
          <w:rFonts w:ascii="Times New Roman" w:hAnsi="Times New Roman" w:cs="Times New Roman"/>
          <w:sz w:val="24"/>
          <w:szCs w:val="24"/>
        </w:rPr>
        <w:t xml:space="preserve"> v </w:t>
      </w:r>
      <w:r w:rsidR="00373B0D" w:rsidRPr="00FA7A79">
        <w:rPr>
          <w:rFonts w:ascii="Times New Roman" w:hAnsi="Times New Roman" w:cs="Times New Roman"/>
          <w:i/>
          <w:sz w:val="24"/>
          <w:szCs w:val="24"/>
        </w:rPr>
        <w:t>Kenneth Maphosa and Sheriff of Zimbabwe N.O</w:t>
      </w:r>
      <w:r>
        <w:rPr>
          <w:rFonts w:ascii="Times New Roman" w:hAnsi="Times New Roman" w:cs="Times New Roman"/>
          <w:i/>
          <w:sz w:val="24"/>
          <w:szCs w:val="24"/>
        </w:rPr>
        <w:t>.</w:t>
      </w:r>
      <w:r w:rsidR="00373B0D">
        <w:rPr>
          <w:rFonts w:ascii="Times New Roman" w:hAnsi="Times New Roman" w:cs="Times New Roman"/>
          <w:sz w:val="24"/>
          <w:szCs w:val="24"/>
        </w:rPr>
        <w:t xml:space="preserve"> </w:t>
      </w:r>
      <w:r w:rsidR="00373B0D" w:rsidRPr="00FA7A79">
        <w:rPr>
          <w:rFonts w:ascii="Times New Roman" w:hAnsi="Times New Roman" w:cs="Times New Roman"/>
          <w:i/>
          <w:sz w:val="24"/>
          <w:szCs w:val="24"/>
        </w:rPr>
        <w:t>and Zimbabwe Revenue Authority</w:t>
      </w:r>
      <w:r w:rsidR="00373B0D">
        <w:rPr>
          <w:rFonts w:ascii="Times New Roman" w:hAnsi="Times New Roman" w:cs="Times New Roman"/>
          <w:sz w:val="24"/>
          <w:szCs w:val="24"/>
        </w:rPr>
        <w:t xml:space="preserve"> HH 151/15.</w:t>
      </w:r>
    </w:p>
    <w:p w:rsidR="00373B0D" w:rsidRDefault="00CC48B4" w:rsidP="00373B0D">
      <w:pPr>
        <w:jc w:val="both"/>
        <w:rPr>
          <w:rFonts w:ascii="Times New Roman" w:hAnsi="Times New Roman" w:cs="Times New Roman"/>
          <w:sz w:val="24"/>
          <w:szCs w:val="24"/>
        </w:rPr>
      </w:pPr>
      <w:r>
        <w:rPr>
          <w:rFonts w:ascii="Times New Roman" w:hAnsi="Times New Roman" w:cs="Times New Roman"/>
          <w:smallCaps/>
          <w:sz w:val="24"/>
          <w:szCs w:val="24"/>
        </w:rPr>
        <w:tab/>
      </w:r>
      <w:r w:rsidR="00373B0D" w:rsidRPr="00E517DF">
        <w:rPr>
          <w:rFonts w:ascii="Times New Roman" w:hAnsi="Times New Roman" w:cs="Times New Roman"/>
          <w:smallCaps/>
          <w:sz w:val="24"/>
          <w:szCs w:val="24"/>
        </w:rPr>
        <w:t>Chigumba</w:t>
      </w:r>
      <w:r w:rsidR="00373B0D">
        <w:rPr>
          <w:rFonts w:ascii="Times New Roman" w:hAnsi="Times New Roman" w:cs="Times New Roman"/>
          <w:sz w:val="24"/>
          <w:szCs w:val="24"/>
        </w:rPr>
        <w:t xml:space="preserve"> J at pp 6 to 7 said</w:t>
      </w:r>
      <w:r w:rsidR="00827349">
        <w:rPr>
          <w:rFonts w:ascii="Times New Roman" w:hAnsi="Times New Roman" w:cs="Times New Roman"/>
          <w:sz w:val="24"/>
          <w:szCs w:val="24"/>
        </w:rPr>
        <w:t>:</w:t>
      </w:r>
    </w:p>
    <w:p w:rsidR="00373B0D" w:rsidRPr="00E517DF" w:rsidRDefault="00827349" w:rsidP="00373B0D">
      <w:pPr>
        <w:spacing w:line="240" w:lineRule="auto"/>
        <w:ind w:left="720"/>
        <w:jc w:val="both"/>
        <w:rPr>
          <w:rFonts w:ascii="Times New Roman" w:hAnsi="Times New Roman" w:cs="Times New Roman"/>
        </w:rPr>
      </w:pPr>
      <w:r>
        <w:rPr>
          <w:rFonts w:ascii="Times New Roman" w:hAnsi="Times New Roman" w:cs="Times New Roman"/>
        </w:rPr>
        <w:t>“I</w:t>
      </w:r>
      <w:r w:rsidR="00373B0D" w:rsidRPr="00E517DF">
        <w:rPr>
          <w:rFonts w:ascii="Times New Roman" w:hAnsi="Times New Roman" w:cs="Times New Roman"/>
        </w:rPr>
        <w:t xml:space="preserve">n my view which I personally expressed in the case of </w:t>
      </w:r>
      <w:r w:rsidR="00373B0D" w:rsidRPr="00E517DF">
        <w:rPr>
          <w:rFonts w:ascii="Times New Roman" w:hAnsi="Times New Roman" w:cs="Times New Roman"/>
          <w:i/>
        </w:rPr>
        <w:t>Finwood Investments (Private)</w:t>
      </w:r>
      <w:r w:rsidR="00373B0D" w:rsidRPr="00E517DF">
        <w:rPr>
          <w:rFonts w:ascii="Times New Roman" w:hAnsi="Times New Roman" w:cs="Times New Roman"/>
        </w:rPr>
        <w:t xml:space="preserve"> </w:t>
      </w:r>
      <w:r w:rsidR="00373B0D" w:rsidRPr="00E517DF">
        <w:rPr>
          <w:rFonts w:ascii="Times New Roman" w:hAnsi="Times New Roman" w:cs="Times New Roman"/>
          <w:i/>
        </w:rPr>
        <w:t>Limited &amp; Anor</w:t>
      </w:r>
      <w:r w:rsidR="00373B0D" w:rsidRPr="00E517DF">
        <w:rPr>
          <w:rFonts w:ascii="Times New Roman" w:hAnsi="Times New Roman" w:cs="Times New Roman"/>
        </w:rPr>
        <w:t xml:space="preserve"> </w:t>
      </w:r>
      <w:r>
        <w:rPr>
          <w:rFonts w:ascii="Times New Roman" w:hAnsi="Times New Roman" w:cs="Times New Roman"/>
        </w:rPr>
        <w:t xml:space="preserve">v </w:t>
      </w:r>
      <w:r w:rsidRPr="00827349">
        <w:rPr>
          <w:rFonts w:ascii="Times New Roman" w:hAnsi="Times New Roman" w:cs="Times New Roman"/>
          <w:i/>
        </w:rPr>
        <w:t>Tetrad Investments Bank Limited and Anor</w:t>
      </w:r>
      <w:r>
        <w:rPr>
          <w:rFonts w:ascii="Times New Roman" w:hAnsi="Times New Roman" w:cs="Times New Roman"/>
        </w:rPr>
        <w:t xml:space="preserve"> </w:t>
      </w:r>
      <w:r w:rsidR="00373B0D" w:rsidRPr="00E517DF">
        <w:rPr>
          <w:rFonts w:ascii="Times New Roman" w:hAnsi="Times New Roman" w:cs="Times New Roman"/>
        </w:rPr>
        <w:t xml:space="preserve">in order for a matter to be deemed urgent the following criteria which have been established in terms of </w:t>
      </w:r>
      <w:r w:rsidRPr="00E517DF">
        <w:rPr>
          <w:rFonts w:ascii="Times New Roman" w:hAnsi="Times New Roman" w:cs="Times New Roman"/>
        </w:rPr>
        <w:t>case law</w:t>
      </w:r>
      <w:r w:rsidR="00373B0D" w:rsidRPr="00E517DF">
        <w:rPr>
          <w:rFonts w:ascii="Times New Roman" w:hAnsi="Times New Roman" w:cs="Times New Roman"/>
        </w:rPr>
        <w:t xml:space="preserve">, must </w:t>
      </w:r>
      <w:r w:rsidRPr="00E517DF">
        <w:rPr>
          <w:rFonts w:ascii="Times New Roman" w:hAnsi="Times New Roman" w:cs="Times New Roman"/>
        </w:rPr>
        <w:t>be met</w:t>
      </w:r>
      <w:r w:rsidR="00373B0D" w:rsidRPr="00E517DF">
        <w:rPr>
          <w:rFonts w:ascii="Times New Roman" w:hAnsi="Times New Roman" w:cs="Times New Roman"/>
        </w:rPr>
        <w:t>.</w:t>
      </w:r>
    </w:p>
    <w:p w:rsidR="00373B0D" w:rsidRPr="00F55A9A" w:rsidRDefault="00373B0D" w:rsidP="00F55A9A">
      <w:pPr>
        <w:spacing w:line="240" w:lineRule="auto"/>
        <w:ind w:firstLine="720"/>
        <w:jc w:val="both"/>
        <w:rPr>
          <w:rFonts w:ascii="Times New Roman" w:hAnsi="Times New Roman" w:cs="Times New Roman"/>
        </w:rPr>
      </w:pPr>
      <w:r w:rsidRPr="00F55A9A">
        <w:rPr>
          <w:rFonts w:ascii="Times New Roman" w:hAnsi="Times New Roman" w:cs="Times New Roman"/>
        </w:rPr>
        <w:t xml:space="preserve">A </w:t>
      </w:r>
      <w:r w:rsidR="00827349" w:rsidRPr="00F55A9A">
        <w:rPr>
          <w:rFonts w:ascii="Times New Roman" w:hAnsi="Times New Roman" w:cs="Times New Roman"/>
        </w:rPr>
        <w:t>matter will be deemed urgent if:</w:t>
      </w:r>
    </w:p>
    <w:p w:rsidR="00373B0D" w:rsidRPr="00F55A9A" w:rsidRDefault="00122BFB" w:rsidP="00F55A9A">
      <w:pPr>
        <w:spacing w:after="0" w:line="240" w:lineRule="auto"/>
        <w:ind w:firstLine="720"/>
        <w:jc w:val="both"/>
        <w:rPr>
          <w:rFonts w:ascii="Times New Roman" w:hAnsi="Times New Roman" w:cs="Times New Roman"/>
        </w:rPr>
      </w:pPr>
      <w:r w:rsidRPr="00F55A9A">
        <w:rPr>
          <w:rFonts w:ascii="Times New Roman" w:hAnsi="Times New Roman" w:cs="Times New Roman"/>
        </w:rPr>
        <w:t>(a)</w:t>
      </w:r>
      <w:r w:rsidRPr="00F55A9A">
        <w:rPr>
          <w:rFonts w:ascii="Times New Roman" w:hAnsi="Times New Roman" w:cs="Times New Roman"/>
        </w:rPr>
        <w:tab/>
      </w:r>
      <w:r w:rsidR="00373B0D" w:rsidRPr="00F55A9A">
        <w:rPr>
          <w:rFonts w:ascii="Times New Roman" w:hAnsi="Times New Roman" w:cs="Times New Roman"/>
        </w:rPr>
        <w:t>The matter cannot wait at the time when the need to act arises</w:t>
      </w:r>
      <w:r w:rsidR="00F55A9A" w:rsidRPr="00F55A9A">
        <w:rPr>
          <w:rFonts w:ascii="Times New Roman" w:hAnsi="Times New Roman" w:cs="Times New Roman"/>
        </w:rPr>
        <w:t>.</w:t>
      </w:r>
    </w:p>
    <w:p w:rsidR="00373B0D" w:rsidRDefault="00122BFB" w:rsidP="00F55A9A">
      <w:pPr>
        <w:spacing w:after="0" w:line="240" w:lineRule="auto"/>
        <w:ind w:firstLine="720"/>
        <w:jc w:val="both"/>
        <w:rPr>
          <w:rFonts w:ascii="Times New Roman" w:hAnsi="Times New Roman" w:cs="Times New Roman"/>
        </w:rPr>
      </w:pPr>
      <w:r w:rsidRPr="00F55A9A">
        <w:rPr>
          <w:rFonts w:ascii="Times New Roman" w:hAnsi="Times New Roman" w:cs="Times New Roman"/>
        </w:rPr>
        <w:t>(b)</w:t>
      </w:r>
      <w:r w:rsidRPr="00F55A9A">
        <w:rPr>
          <w:rFonts w:ascii="Times New Roman" w:hAnsi="Times New Roman" w:cs="Times New Roman"/>
        </w:rPr>
        <w:tab/>
      </w:r>
      <w:r w:rsidR="00373B0D" w:rsidRPr="00F55A9A">
        <w:rPr>
          <w:rFonts w:ascii="Times New Roman" w:hAnsi="Times New Roman" w:cs="Times New Roman"/>
        </w:rPr>
        <w:t>Irrep</w:t>
      </w:r>
      <w:r w:rsidR="00F55A9A" w:rsidRPr="00F55A9A">
        <w:rPr>
          <w:rFonts w:ascii="Times New Roman" w:hAnsi="Times New Roman" w:cs="Times New Roman"/>
        </w:rPr>
        <w:t>arable prejudice will result, if</w:t>
      </w:r>
      <w:r w:rsidR="00373B0D" w:rsidRPr="00F55A9A">
        <w:rPr>
          <w:rFonts w:ascii="Times New Roman" w:hAnsi="Times New Roman" w:cs="Times New Roman"/>
        </w:rPr>
        <w:t xml:space="preserve"> the matter is not dealt with straight away </w:t>
      </w:r>
      <w:r w:rsidR="00F55A9A" w:rsidRPr="00F55A9A">
        <w:rPr>
          <w:rFonts w:ascii="Times New Roman" w:hAnsi="Times New Roman" w:cs="Times New Roman"/>
        </w:rPr>
        <w:tab/>
      </w:r>
      <w:r w:rsidR="00F55A9A" w:rsidRPr="00F55A9A">
        <w:rPr>
          <w:rFonts w:ascii="Times New Roman" w:hAnsi="Times New Roman" w:cs="Times New Roman"/>
        </w:rPr>
        <w:tab/>
      </w:r>
      <w:r w:rsidR="00F55A9A" w:rsidRPr="00F55A9A">
        <w:rPr>
          <w:rFonts w:ascii="Times New Roman" w:hAnsi="Times New Roman" w:cs="Times New Roman"/>
        </w:rPr>
        <w:tab/>
      </w:r>
      <w:r w:rsidR="00F55A9A">
        <w:rPr>
          <w:rFonts w:ascii="Times New Roman" w:hAnsi="Times New Roman" w:cs="Times New Roman"/>
        </w:rPr>
        <w:tab/>
      </w:r>
      <w:r w:rsidR="00F55A9A" w:rsidRPr="00F55A9A">
        <w:rPr>
          <w:rFonts w:ascii="Times New Roman" w:hAnsi="Times New Roman" w:cs="Times New Roman"/>
        </w:rPr>
        <w:t>without delay.</w:t>
      </w:r>
    </w:p>
    <w:p w:rsidR="00373B0D" w:rsidRDefault="00F55A9A" w:rsidP="00F55A9A">
      <w:pPr>
        <w:spacing w:after="0" w:line="24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There</w:t>
      </w:r>
      <w:r w:rsidR="00373B0D" w:rsidRPr="00F55A9A">
        <w:rPr>
          <w:rFonts w:ascii="Times New Roman" w:hAnsi="Times New Roman" w:cs="Times New Roman"/>
        </w:rPr>
        <w:t xml:space="preserve"> is </w:t>
      </w:r>
      <w:r w:rsidR="00373B0D" w:rsidRPr="00F55A9A">
        <w:rPr>
          <w:rFonts w:ascii="Times New Roman" w:hAnsi="Times New Roman" w:cs="Times New Roman"/>
          <w:i/>
        </w:rPr>
        <w:t>prima facie</w:t>
      </w:r>
      <w:r w:rsidR="00373B0D" w:rsidRPr="00F55A9A">
        <w:rPr>
          <w:rFonts w:ascii="Times New Roman" w:hAnsi="Times New Roman" w:cs="Times New Roman"/>
        </w:rPr>
        <w:t xml:space="preserve"> </w:t>
      </w:r>
      <w:r w:rsidR="00DE616A">
        <w:rPr>
          <w:rFonts w:ascii="Times New Roman" w:hAnsi="Times New Roman" w:cs="Times New Roman"/>
        </w:rPr>
        <w:t>evidence</w:t>
      </w:r>
      <w:r>
        <w:rPr>
          <w:rFonts w:ascii="Times New Roman" w:hAnsi="Times New Roman" w:cs="Times New Roman"/>
        </w:rPr>
        <w:t xml:space="preserve"> </w:t>
      </w:r>
      <w:r w:rsidR="00373B0D" w:rsidRPr="00F55A9A">
        <w:rPr>
          <w:rFonts w:ascii="Times New Roman" w:hAnsi="Times New Roman" w:cs="Times New Roman"/>
        </w:rPr>
        <w:t>that the applicant treated the matter as urgent.</w:t>
      </w:r>
    </w:p>
    <w:p w:rsidR="008F1940" w:rsidRDefault="00F55A9A" w:rsidP="00F55A9A">
      <w:pPr>
        <w:spacing w:after="0" w:line="240" w:lineRule="auto"/>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373B0D" w:rsidRPr="00F55A9A">
        <w:rPr>
          <w:rFonts w:ascii="Times New Roman" w:hAnsi="Times New Roman" w:cs="Times New Roman"/>
        </w:rPr>
        <w:t>The applicant gi</w:t>
      </w:r>
      <w:r w:rsidR="008F1940">
        <w:rPr>
          <w:rFonts w:ascii="Times New Roman" w:hAnsi="Times New Roman" w:cs="Times New Roman"/>
        </w:rPr>
        <w:t>ves a sensible rational and realistic</w:t>
      </w:r>
      <w:r w:rsidR="00373B0D" w:rsidRPr="00F55A9A">
        <w:rPr>
          <w:rFonts w:ascii="Times New Roman" w:hAnsi="Times New Roman" w:cs="Times New Roman"/>
        </w:rPr>
        <w:t xml:space="preserve"> explanation for any delay in taking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73B0D" w:rsidRPr="00F55A9A">
        <w:rPr>
          <w:rFonts w:ascii="Times New Roman" w:hAnsi="Times New Roman" w:cs="Times New Roman"/>
        </w:rPr>
        <w:t>action</w:t>
      </w:r>
      <w:r w:rsidR="008F1940">
        <w:rPr>
          <w:rFonts w:ascii="Times New Roman" w:hAnsi="Times New Roman" w:cs="Times New Roman"/>
        </w:rPr>
        <w:t>.</w:t>
      </w:r>
    </w:p>
    <w:p w:rsidR="00373B0D" w:rsidRDefault="008F1940" w:rsidP="008F1940">
      <w:pPr>
        <w:spacing w:after="0" w:line="240" w:lineRule="auto"/>
        <w:ind w:firstLine="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373B0D" w:rsidRPr="00F55A9A">
        <w:rPr>
          <w:rFonts w:ascii="Times New Roman" w:hAnsi="Times New Roman" w:cs="Times New Roman"/>
        </w:rPr>
        <w:t>There is no satisfactory alternative remedy.”</w:t>
      </w:r>
    </w:p>
    <w:p w:rsidR="008F1940" w:rsidRPr="00F55A9A" w:rsidRDefault="008F1940" w:rsidP="008F1940">
      <w:pPr>
        <w:spacing w:after="0" w:line="240" w:lineRule="auto"/>
        <w:ind w:firstLine="720"/>
        <w:jc w:val="both"/>
        <w:rPr>
          <w:rFonts w:ascii="Times New Roman" w:hAnsi="Times New Roman" w:cs="Times New Roman"/>
        </w:rPr>
      </w:pPr>
    </w:p>
    <w:p w:rsidR="00373B0D" w:rsidRPr="00E80E8F" w:rsidRDefault="008F1940" w:rsidP="00DE616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73B0D" w:rsidRPr="00E80E8F">
        <w:rPr>
          <w:rFonts w:ascii="Times New Roman" w:hAnsi="Times New Roman" w:cs="Times New Roman"/>
          <w:sz w:val="24"/>
          <w:szCs w:val="24"/>
        </w:rPr>
        <w:t>The orders</w:t>
      </w:r>
      <w:r>
        <w:rPr>
          <w:rFonts w:ascii="Times New Roman" w:hAnsi="Times New Roman" w:cs="Times New Roman"/>
          <w:sz w:val="24"/>
          <w:szCs w:val="24"/>
        </w:rPr>
        <w:t xml:space="preserve"> by </w:t>
      </w:r>
      <w:r w:rsidRPr="008F1940">
        <w:rPr>
          <w:rFonts w:ascii="Times New Roman" w:hAnsi="Times New Roman" w:cs="Times New Roman"/>
          <w:smallCaps/>
          <w:sz w:val="24"/>
          <w:szCs w:val="24"/>
        </w:rPr>
        <w:t>Guvava J</w:t>
      </w:r>
      <w:r>
        <w:rPr>
          <w:rFonts w:ascii="Times New Roman" w:hAnsi="Times New Roman" w:cs="Times New Roman"/>
          <w:sz w:val="24"/>
          <w:szCs w:val="24"/>
        </w:rPr>
        <w:t xml:space="preserve"> (as she then was) </w:t>
      </w:r>
      <w:r w:rsidR="00373B0D" w:rsidRPr="00E80E8F">
        <w:rPr>
          <w:rFonts w:ascii="Times New Roman" w:hAnsi="Times New Roman" w:cs="Times New Roman"/>
          <w:sz w:val="24"/>
          <w:szCs w:val="24"/>
        </w:rPr>
        <w:t xml:space="preserve">in HC 2887/05 and </w:t>
      </w:r>
      <w:r w:rsidR="00373B0D" w:rsidRPr="00E80E8F">
        <w:rPr>
          <w:rFonts w:ascii="Times New Roman" w:hAnsi="Times New Roman" w:cs="Times New Roman"/>
          <w:smallCaps/>
          <w:sz w:val="24"/>
          <w:szCs w:val="24"/>
        </w:rPr>
        <w:t>Foroma</w:t>
      </w:r>
      <w:r w:rsidR="00373B0D" w:rsidRPr="00E80E8F">
        <w:rPr>
          <w:rFonts w:ascii="Times New Roman" w:hAnsi="Times New Roman" w:cs="Times New Roman"/>
          <w:sz w:val="24"/>
          <w:szCs w:val="24"/>
        </w:rPr>
        <w:t xml:space="preserve"> J is HH 458/19 are clearly orders that were either ignored or partially complied with by the applicant</w:t>
      </w:r>
      <w:r>
        <w:rPr>
          <w:rFonts w:ascii="Times New Roman" w:hAnsi="Times New Roman" w:cs="Times New Roman"/>
          <w:sz w:val="24"/>
          <w:szCs w:val="24"/>
        </w:rPr>
        <w:t>.</w:t>
      </w:r>
    </w:p>
    <w:p w:rsidR="00373B0D" w:rsidRPr="00E80E8F" w:rsidRDefault="008F1940" w:rsidP="008F19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3B0D" w:rsidRPr="00E80E8F">
        <w:rPr>
          <w:rFonts w:ascii="Times New Roman" w:hAnsi="Times New Roman" w:cs="Times New Roman"/>
          <w:sz w:val="24"/>
          <w:szCs w:val="24"/>
        </w:rPr>
        <w:t>The extent of laxity did not end there. The Supreme Court pronounced itself that the applicant should adhere to the High Court Orders.</w:t>
      </w:r>
    </w:p>
    <w:p w:rsidR="00373B0D" w:rsidRPr="00E80E8F" w:rsidRDefault="008F1940" w:rsidP="008F19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73B0D" w:rsidRPr="00E80E8F">
        <w:rPr>
          <w:rFonts w:ascii="Times New Roman" w:hAnsi="Times New Roman" w:cs="Times New Roman"/>
          <w:sz w:val="24"/>
          <w:szCs w:val="24"/>
        </w:rPr>
        <w:t xml:space="preserve">The order by </w:t>
      </w:r>
      <w:r w:rsidR="00373B0D" w:rsidRPr="00E80E8F">
        <w:rPr>
          <w:rFonts w:ascii="Times New Roman" w:hAnsi="Times New Roman" w:cs="Times New Roman"/>
          <w:smallCaps/>
          <w:sz w:val="24"/>
          <w:szCs w:val="24"/>
        </w:rPr>
        <w:t>Musithu</w:t>
      </w:r>
      <w:r w:rsidR="00373B0D" w:rsidRPr="00E80E8F">
        <w:rPr>
          <w:rFonts w:ascii="Times New Roman" w:hAnsi="Times New Roman" w:cs="Times New Roman"/>
          <w:sz w:val="24"/>
          <w:szCs w:val="24"/>
        </w:rPr>
        <w:t xml:space="preserve"> J in HC 7091/22 coming as it did in 2022 does not suddenly create urgency in the matter.  The issue of </w:t>
      </w:r>
      <w:r w:rsidR="00373B0D" w:rsidRPr="00E80E8F">
        <w:rPr>
          <w:rFonts w:ascii="Times New Roman" w:hAnsi="Times New Roman" w:cs="Times New Roman"/>
          <w:i/>
          <w:sz w:val="24"/>
          <w:szCs w:val="24"/>
        </w:rPr>
        <w:t>locus standi</w:t>
      </w:r>
      <w:r w:rsidR="00373B0D" w:rsidRPr="00E80E8F">
        <w:rPr>
          <w:rFonts w:ascii="Times New Roman" w:hAnsi="Times New Roman" w:cs="Times New Roman"/>
          <w:sz w:val="24"/>
          <w:szCs w:val="24"/>
        </w:rPr>
        <w:t xml:space="preserve"> was previously raised by applicants and dismissed.</w:t>
      </w:r>
    </w:p>
    <w:p w:rsidR="00373B0D" w:rsidRPr="00E80E8F" w:rsidRDefault="00A74A74" w:rsidP="008F19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73B0D" w:rsidRPr="00E80E8F">
        <w:rPr>
          <w:rFonts w:ascii="Times New Roman" w:hAnsi="Times New Roman" w:cs="Times New Roman"/>
          <w:sz w:val="24"/>
          <w:szCs w:val="24"/>
        </w:rPr>
        <w:t xml:space="preserve">The applicants seek to hold on </w:t>
      </w:r>
      <w:r w:rsidR="00E30CCB">
        <w:rPr>
          <w:rFonts w:ascii="Times New Roman" w:hAnsi="Times New Roman" w:cs="Times New Roman"/>
          <w:sz w:val="24"/>
          <w:szCs w:val="24"/>
        </w:rPr>
        <w:t>to</w:t>
      </w:r>
      <w:r w:rsidR="00373B0D" w:rsidRPr="00E80E8F">
        <w:rPr>
          <w:rFonts w:ascii="Times New Roman" w:hAnsi="Times New Roman" w:cs="Times New Roman"/>
          <w:sz w:val="24"/>
          <w:szCs w:val="24"/>
        </w:rPr>
        <w:t xml:space="preserve"> the latter order by </w:t>
      </w:r>
      <w:r w:rsidR="00373B0D" w:rsidRPr="00E80E8F">
        <w:rPr>
          <w:rFonts w:ascii="Times New Roman" w:hAnsi="Times New Roman" w:cs="Times New Roman"/>
          <w:smallCaps/>
          <w:sz w:val="24"/>
          <w:szCs w:val="24"/>
        </w:rPr>
        <w:t>Musithu</w:t>
      </w:r>
      <w:r w:rsidR="00373B0D" w:rsidRPr="00E80E8F">
        <w:rPr>
          <w:rFonts w:ascii="Times New Roman" w:hAnsi="Times New Roman" w:cs="Times New Roman"/>
          <w:sz w:val="24"/>
          <w:szCs w:val="24"/>
        </w:rPr>
        <w:t xml:space="preserve"> J to create urgency in circumstances where they had sat on their</w:t>
      </w:r>
      <w:r w:rsidR="00373B0D">
        <w:rPr>
          <w:rFonts w:ascii="Times New Roman" w:hAnsi="Times New Roman" w:cs="Times New Roman"/>
          <w:sz w:val="24"/>
          <w:szCs w:val="24"/>
        </w:rPr>
        <w:t xml:space="preserve"> laurels</w:t>
      </w:r>
      <w:r w:rsidR="00373B0D" w:rsidRPr="00E80E8F">
        <w:rPr>
          <w:rFonts w:ascii="Times New Roman" w:hAnsi="Times New Roman" w:cs="Times New Roman"/>
          <w:sz w:val="24"/>
          <w:szCs w:val="24"/>
        </w:rPr>
        <w:t>.  Because of the afor</w:t>
      </w:r>
      <w:r w:rsidR="00373B0D">
        <w:rPr>
          <w:rFonts w:ascii="Times New Roman" w:hAnsi="Times New Roman" w:cs="Times New Roman"/>
          <w:sz w:val="24"/>
          <w:szCs w:val="24"/>
        </w:rPr>
        <w:t>e</w:t>
      </w:r>
      <w:r w:rsidR="00373B0D" w:rsidRPr="00E80E8F">
        <w:rPr>
          <w:rFonts w:ascii="Times New Roman" w:hAnsi="Times New Roman" w:cs="Times New Roman"/>
          <w:sz w:val="24"/>
          <w:szCs w:val="24"/>
        </w:rPr>
        <w:t xml:space="preserve">going I do not consider this matter </w:t>
      </w:r>
      <w:r w:rsidR="00E30CCB">
        <w:rPr>
          <w:rFonts w:ascii="Times New Roman" w:hAnsi="Times New Roman" w:cs="Times New Roman"/>
          <w:sz w:val="24"/>
          <w:szCs w:val="24"/>
        </w:rPr>
        <w:t>as</w:t>
      </w:r>
      <w:r w:rsidR="00373B0D" w:rsidRPr="00E80E8F">
        <w:rPr>
          <w:rFonts w:ascii="Times New Roman" w:hAnsi="Times New Roman" w:cs="Times New Roman"/>
          <w:sz w:val="24"/>
          <w:szCs w:val="24"/>
        </w:rPr>
        <w:t xml:space="preserve"> one of those </w:t>
      </w:r>
      <w:r w:rsidR="00E30CCB">
        <w:rPr>
          <w:rFonts w:ascii="Times New Roman" w:hAnsi="Times New Roman" w:cs="Times New Roman"/>
          <w:sz w:val="24"/>
          <w:szCs w:val="24"/>
        </w:rPr>
        <w:t>that</w:t>
      </w:r>
      <w:r w:rsidR="00373B0D" w:rsidRPr="00E80E8F">
        <w:rPr>
          <w:rFonts w:ascii="Times New Roman" w:hAnsi="Times New Roman" w:cs="Times New Roman"/>
          <w:sz w:val="24"/>
          <w:szCs w:val="24"/>
        </w:rPr>
        <w:t xml:space="preserve"> cannot wait.</w:t>
      </w:r>
      <w:r>
        <w:rPr>
          <w:rFonts w:ascii="Times New Roman" w:hAnsi="Times New Roman" w:cs="Times New Roman"/>
          <w:sz w:val="24"/>
          <w:szCs w:val="24"/>
        </w:rPr>
        <w:t> </w:t>
      </w:r>
      <w:r w:rsidR="00373B0D" w:rsidRPr="00E80E8F">
        <w:rPr>
          <w:rFonts w:ascii="Times New Roman" w:hAnsi="Times New Roman" w:cs="Times New Roman"/>
          <w:sz w:val="24"/>
          <w:szCs w:val="24"/>
        </w:rPr>
        <w:t xml:space="preserve"> I also find that when the </w:t>
      </w:r>
      <w:r w:rsidR="00373B0D">
        <w:rPr>
          <w:rFonts w:ascii="Times New Roman" w:hAnsi="Times New Roman" w:cs="Times New Roman"/>
          <w:sz w:val="24"/>
          <w:szCs w:val="24"/>
        </w:rPr>
        <w:t xml:space="preserve">need </w:t>
      </w:r>
      <w:r w:rsidR="00373B0D" w:rsidRPr="00E80E8F">
        <w:rPr>
          <w:rFonts w:ascii="Times New Roman" w:hAnsi="Times New Roman" w:cs="Times New Roman"/>
          <w:sz w:val="24"/>
          <w:szCs w:val="24"/>
        </w:rPr>
        <w:t xml:space="preserve">to act arose the applicant did not act </w:t>
      </w:r>
      <w:r w:rsidR="00373B0D">
        <w:rPr>
          <w:rFonts w:ascii="Times New Roman" w:hAnsi="Times New Roman" w:cs="Times New Roman"/>
          <w:sz w:val="24"/>
          <w:szCs w:val="24"/>
        </w:rPr>
        <w:t xml:space="preserve">expeditiously. </w:t>
      </w:r>
    </w:p>
    <w:p w:rsidR="00373B0D" w:rsidRPr="00E80E8F" w:rsidRDefault="00A74A74" w:rsidP="008F19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73B0D" w:rsidRPr="00E80E8F">
        <w:rPr>
          <w:rFonts w:ascii="Times New Roman" w:hAnsi="Times New Roman" w:cs="Times New Roman"/>
          <w:sz w:val="24"/>
          <w:szCs w:val="24"/>
        </w:rPr>
        <w:t xml:space="preserve">I do not </w:t>
      </w:r>
      <w:r w:rsidR="00373B0D">
        <w:rPr>
          <w:rFonts w:ascii="Times New Roman" w:hAnsi="Times New Roman" w:cs="Times New Roman"/>
          <w:sz w:val="24"/>
          <w:szCs w:val="24"/>
        </w:rPr>
        <w:t>fathom a</w:t>
      </w:r>
      <w:r w:rsidR="00373B0D" w:rsidRPr="00E80E8F">
        <w:rPr>
          <w:rFonts w:ascii="Times New Roman" w:hAnsi="Times New Roman" w:cs="Times New Roman"/>
          <w:sz w:val="24"/>
          <w:szCs w:val="24"/>
        </w:rPr>
        <w:t>ny irreparable harm emanating from this matter not being dealt with as an urgent matter.  The</w:t>
      </w:r>
      <w:r w:rsidR="00E30CCB">
        <w:rPr>
          <w:rFonts w:ascii="Times New Roman" w:hAnsi="Times New Roman" w:cs="Times New Roman"/>
          <w:sz w:val="24"/>
          <w:szCs w:val="24"/>
        </w:rPr>
        <w:t xml:space="preserve">re appears </w:t>
      </w:r>
      <w:r w:rsidR="00373B0D" w:rsidRPr="00E80E8F">
        <w:rPr>
          <w:rFonts w:ascii="Times New Roman" w:hAnsi="Times New Roman" w:cs="Times New Roman"/>
          <w:sz w:val="24"/>
          <w:szCs w:val="24"/>
        </w:rPr>
        <w:t>to be flagrant disregard of court orders by applicant.</w:t>
      </w:r>
    </w:p>
    <w:p w:rsidR="00373B0D" w:rsidRPr="00E80E8F" w:rsidRDefault="00A74A74" w:rsidP="008F19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73B0D" w:rsidRPr="00E80E8F">
        <w:rPr>
          <w:rFonts w:ascii="Times New Roman" w:hAnsi="Times New Roman" w:cs="Times New Roman"/>
          <w:sz w:val="24"/>
          <w:szCs w:val="24"/>
        </w:rPr>
        <w:t xml:space="preserve">The subsequent order by </w:t>
      </w:r>
      <w:r w:rsidR="00373B0D" w:rsidRPr="00E80E8F">
        <w:rPr>
          <w:rFonts w:ascii="Times New Roman" w:hAnsi="Times New Roman" w:cs="Times New Roman"/>
          <w:smallCaps/>
          <w:sz w:val="24"/>
          <w:szCs w:val="24"/>
        </w:rPr>
        <w:t>Musithu</w:t>
      </w:r>
      <w:r w:rsidR="00373B0D" w:rsidRPr="00E80E8F">
        <w:rPr>
          <w:rFonts w:ascii="Times New Roman" w:hAnsi="Times New Roman" w:cs="Times New Roman"/>
          <w:sz w:val="24"/>
          <w:szCs w:val="24"/>
        </w:rPr>
        <w:t xml:space="preserve"> J in HC 7091/22 </w:t>
      </w:r>
      <w:r w:rsidR="005A5180">
        <w:rPr>
          <w:rFonts w:ascii="Times New Roman" w:hAnsi="Times New Roman" w:cs="Times New Roman"/>
          <w:sz w:val="24"/>
          <w:szCs w:val="24"/>
        </w:rPr>
        <w:t xml:space="preserve">is </w:t>
      </w:r>
      <w:r w:rsidR="00373B0D" w:rsidRPr="00E80E8F">
        <w:rPr>
          <w:rFonts w:ascii="Times New Roman" w:hAnsi="Times New Roman" w:cs="Times New Roman"/>
          <w:sz w:val="24"/>
          <w:szCs w:val="24"/>
        </w:rPr>
        <w:t>not formulated to such an extent that it is retrospective.  I note here that the order was a confirmation of an interim order.</w:t>
      </w:r>
    </w:p>
    <w:p w:rsidR="00373B0D" w:rsidRPr="00E80E8F" w:rsidRDefault="005A5180" w:rsidP="008F19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00373B0D" w:rsidRPr="00E80E8F">
        <w:rPr>
          <w:rFonts w:ascii="Times New Roman" w:hAnsi="Times New Roman" w:cs="Times New Roman"/>
          <w:sz w:val="24"/>
          <w:szCs w:val="24"/>
        </w:rPr>
        <w:t>I find that both on a time and consequent dimension that the application fails to reach the threshold</w:t>
      </w:r>
      <w:r w:rsidR="00E30CCB">
        <w:rPr>
          <w:rFonts w:ascii="Times New Roman" w:hAnsi="Times New Roman" w:cs="Times New Roman"/>
          <w:sz w:val="24"/>
          <w:szCs w:val="24"/>
        </w:rPr>
        <w:t xml:space="preserve"> of urgency</w:t>
      </w:r>
      <w:r w:rsidR="00373B0D" w:rsidRPr="00E80E8F">
        <w:rPr>
          <w:rFonts w:ascii="Times New Roman" w:hAnsi="Times New Roman" w:cs="Times New Roman"/>
          <w:sz w:val="24"/>
          <w:szCs w:val="24"/>
        </w:rPr>
        <w:t>.</w:t>
      </w:r>
    </w:p>
    <w:p w:rsidR="00373B0D" w:rsidRDefault="005A5180" w:rsidP="008F19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I will thus </w:t>
      </w:r>
      <w:r w:rsidR="00C31B8D">
        <w:rPr>
          <w:rFonts w:ascii="Times New Roman" w:hAnsi="Times New Roman" w:cs="Times New Roman"/>
          <w:sz w:val="24"/>
          <w:szCs w:val="24"/>
        </w:rPr>
        <w:t>proceed</w:t>
      </w:r>
      <w:r>
        <w:rPr>
          <w:rFonts w:ascii="Times New Roman" w:hAnsi="Times New Roman" w:cs="Times New Roman"/>
          <w:sz w:val="24"/>
          <w:szCs w:val="24"/>
        </w:rPr>
        <w:t xml:space="preserve"> in terms of </w:t>
      </w:r>
      <w:r w:rsidR="00C31B8D">
        <w:rPr>
          <w:rFonts w:ascii="Times New Roman" w:hAnsi="Times New Roman" w:cs="Times New Roman"/>
          <w:sz w:val="24"/>
          <w:szCs w:val="24"/>
        </w:rPr>
        <w:t xml:space="preserve">Rule </w:t>
      </w:r>
      <w:r w:rsidR="00373B0D" w:rsidRPr="00E80E8F">
        <w:rPr>
          <w:rFonts w:ascii="Times New Roman" w:hAnsi="Times New Roman" w:cs="Times New Roman"/>
          <w:sz w:val="24"/>
          <w:szCs w:val="24"/>
        </w:rPr>
        <w:t>60(18) of the Hig</w:t>
      </w:r>
      <w:r w:rsidR="00373B0D">
        <w:rPr>
          <w:rFonts w:ascii="Times New Roman" w:hAnsi="Times New Roman" w:cs="Times New Roman"/>
          <w:sz w:val="24"/>
          <w:szCs w:val="24"/>
        </w:rPr>
        <w:t>h</w:t>
      </w:r>
      <w:r w:rsidR="00373B0D" w:rsidRPr="00E80E8F">
        <w:rPr>
          <w:rFonts w:ascii="Times New Roman" w:hAnsi="Times New Roman" w:cs="Times New Roman"/>
          <w:sz w:val="24"/>
          <w:szCs w:val="24"/>
        </w:rPr>
        <w:t xml:space="preserve"> Court Rules 2021 which empowers </w:t>
      </w:r>
      <w:r w:rsidR="00C31B8D">
        <w:rPr>
          <w:rFonts w:ascii="Times New Roman" w:hAnsi="Times New Roman" w:cs="Times New Roman"/>
          <w:sz w:val="24"/>
          <w:szCs w:val="24"/>
        </w:rPr>
        <w:t>m</w:t>
      </w:r>
      <w:r>
        <w:rPr>
          <w:rFonts w:ascii="Times New Roman" w:hAnsi="Times New Roman" w:cs="Times New Roman"/>
          <w:sz w:val="24"/>
          <w:szCs w:val="24"/>
        </w:rPr>
        <w:t>e</w:t>
      </w:r>
      <w:r w:rsidR="00373B0D" w:rsidRPr="00E80E8F">
        <w:rPr>
          <w:rFonts w:ascii="Times New Roman" w:hAnsi="Times New Roman" w:cs="Times New Roman"/>
          <w:sz w:val="24"/>
          <w:szCs w:val="24"/>
        </w:rPr>
        <w:t xml:space="preserve"> to strike </w:t>
      </w:r>
      <w:r w:rsidR="00373B0D">
        <w:rPr>
          <w:rFonts w:ascii="Times New Roman" w:hAnsi="Times New Roman" w:cs="Times New Roman"/>
          <w:sz w:val="24"/>
          <w:szCs w:val="24"/>
        </w:rPr>
        <w:t>the application from the rol</w:t>
      </w:r>
      <w:r>
        <w:rPr>
          <w:rFonts w:ascii="Times New Roman" w:hAnsi="Times New Roman" w:cs="Times New Roman"/>
          <w:sz w:val="24"/>
          <w:szCs w:val="24"/>
        </w:rPr>
        <w:t>l</w:t>
      </w:r>
      <w:r w:rsidR="00373B0D">
        <w:rPr>
          <w:rFonts w:ascii="Times New Roman" w:hAnsi="Times New Roman" w:cs="Times New Roman"/>
          <w:sz w:val="24"/>
          <w:szCs w:val="24"/>
        </w:rPr>
        <w:t xml:space="preserve"> o</w:t>
      </w:r>
      <w:r w:rsidR="00373B0D" w:rsidRPr="00E80E8F">
        <w:rPr>
          <w:rFonts w:ascii="Times New Roman" w:hAnsi="Times New Roman" w:cs="Times New Roman"/>
          <w:sz w:val="24"/>
          <w:szCs w:val="24"/>
        </w:rPr>
        <w:t>f</w:t>
      </w:r>
      <w:r w:rsidR="00373B0D">
        <w:rPr>
          <w:rFonts w:ascii="Times New Roman" w:hAnsi="Times New Roman" w:cs="Times New Roman"/>
          <w:sz w:val="24"/>
          <w:szCs w:val="24"/>
        </w:rPr>
        <w:t xml:space="preserve"> </w:t>
      </w:r>
      <w:r w:rsidR="00373B0D" w:rsidRPr="00E80E8F">
        <w:rPr>
          <w:rFonts w:ascii="Times New Roman" w:hAnsi="Times New Roman" w:cs="Times New Roman"/>
          <w:sz w:val="24"/>
          <w:szCs w:val="24"/>
        </w:rPr>
        <w:t>urgent matters upon a finding that the matter is not urgent.</w:t>
      </w:r>
    </w:p>
    <w:p w:rsidR="00373B0D" w:rsidRPr="005A5180" w:rsidRDefault="005A5180" w:rsidP="008F1940">
      <w:pPr>
        <w:spacing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ab/>
      </w:r>
      <w:r w:rsidRPr="005A5180">
        <w:rPr>
          <w:rFonts w:ascii="Times New Roman" w:hAnsi="Times New Roman" w:cs="Times New Roman"/>
          <w:b/>
          <w:sz w:val="24"/>
          <w:szCs w:val="24"/>
        </w:rPr>
        <w:t>I order as follows:</w:t>
      </w:r>
    </w:p>
    <w:p w:rsidR="00373B0D" w:rsidRPr="00E80E8F" w:rsidRDefault="005A5180" w:rsidP="008F19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73B0D" w:rsidRPr="00E80E8F">
        <w:rPr>
          <w:rFonts w:ascii="Times New Roman" w:hAnsi="Times New Roman" w:cs="Times New Roman"/>
          <w:sz w:val="24"/>
          <w:szCs w:val="24"/>
        </w:rPr>
        <w:t>The application is struck from the roll of urgent matters with costs.</w:t>
      </w:r>
    </w:p>
    <w:p w:rsidR="00373B0D" w:rsidRDefault="00373B0D" w:rsidP="00373B0D">
      <w:pPr>
        <w:spacing w:line="360" w:lineRule="auto"/>
        <w:ind w:firstLine="360"/>
        <w:jc w:val="both"/>
        <w:rPr>
          <w:rFonts w:ascii="Times New Roman" w:hAnsi="Times New Roman" w:cs="Times New Roman"/>
        </w:rPr>
      </w:pPr>
    </w:p>
    <w:p w:rsidR="00373B0D" w:rsidRDefault="00373B0D" w:rsidP="00373B0D">
      <w:pPr>
        <w:spacing w:line="360" w:lineRule="auto"/>
        <w:ind w:firstLine="360"/>
        <w:jc w:val="both"/>
        <w:rPr>
          <w:rFonts w:ascii="Times New Roman" w:hAnsi="Times New Roman" w:cs="Times New Roman"/>
        </w:rPr>
      </w:pPr>
    </w:p>
    <w:p w:rsidR="00373B0D" w:rsidRDefault="00373B0D" w:rsidP="005A5180">
      <w:pPr>
        <w:spacing w:after="0" w:line="240" w:lineRule="auto"/>
        <w:jc w:val="both"/>
        <w:rPr>
          <w:rFonts w:ascii="Times New Roman" w:hAnsi="Times New Roman" w:cs="Times New Roman"/>
        </w:rPr>
      </w:pPr>
    </w:p>
    <w:p w:rsidR="00373B0D" w:rsidRDefault="00373B0D" w:rsidP="00373B0D">
      <w:pPr>
        <w:spacing w:after="0" w:line="240" w:lineRule="auto"/>
        <w:jc w:val="both"/>
        <w:rPr>
          <w:rFonts w:ascii="Times New Roman" w:hAnsi="Times New Roman" w:cs="Times New Roman"/>
        </w:rPr>
      </w:pPr>
      <w:r w:rsidRPr="00E80E8F">
        <w:rPr>
          <w:rFonts w:ascii="Times New Roman" w:hAnsi="Times New Roman" w:cs="Times New Roman"/>
          <w:i/>
        </w:rPr>
        <w:t>Nyikadzino, Simango &amp; Associates</w:t>
      </w:r>
      <w:r>
        <w:rPr>
          <w:rFonts w:ascii="Times New Roman" w:hAnsi="Times New Roman" w:cs="Times New Roman"/>
        </w:rPr>
        <w:t>, applicant’s legal practitioners</w:t>
      </w:r>
    </w:p>
    <w:p w:rsidR="00373B0D" w:rsidRDefault="00373B0D" w:rsidP="00373B0D">
      <w:pPr>
        <w:spacing w:after="0" w:line="240" w:lineRule="auto"/>
        <w:jc w:val="both"/>
        <w:rPr>
          <w:rFonts w:ascii="Times New Roman" w:hAnsi="Times New Roman" w:cs="Times New Roman"/>
        </w:rPr>
      </w:pPr>
      <w:r w:rsidRPr="00E80E8F">
        <w:rPr>
          <w:rFonts w:ascii="Times New Roman" w:hAnsi="Times New Roman" w:cs="Times New Roman"/>
          <w:i/>
        </w:rPr>
        <w:t>Mapondera and Company</w:t>
      </w:r>
      <w:r>
        <w:rPr>
          <w:rFonts w:ascii="Times New Roman" w:hAnsi="Times New Roman" w:cs="Times New Roman"/>
        </w:rPr>
        <w:t>, first respondent’s legal practitioners</w:t>
      </w:r>
    </w:p>
    <w:p w:rsidR="00373B0D" w:rsidRDefault="00373B0D" w:rsidP="00373B0D">
      <w:pPr>
        <w:spacing w:after="0" w:line="240" w:lineRule="auto"/>
        <w:jc w:val="both"/>
        <w:rPr>
          <w:rFonts w:ascii="Times New Roman" w:hAnsi="Times New Roman" w:cs="Times New Roman"/>
        </w:rPr>
      </w:pPr>
      <w:r w:rsidRPr="00E80E8F">
        <w:rPr>
          <w:rFonts w:ascii="Times New Roman" w:hAnsi="Times New Roman" w:cs="Times New Roman"/>
          <w:i/>
        </w:rPr>
        <w:t>Mwonzora &amp; Associates</w:t>
      </w:r>
      <w:r>
        <w:rPr>
          <w:rFonts w:ascii="Times New Roman" w:hAnsi="Times New Roman" w:cs="Times New Roman"/>
        </w:rPr>
        <w:t xml:space="preserve">, </w:t>
      </w:r>
      <w:r w:rsidR="00566423">
        <w:rPr>
          <w:rFonts w:ascii="Times New Roman" w:hAnsi="Times New Roman" w:cs="Times New Roman"/>
        </w:rPr>
        <w:t>third</w:t>
      </w:r>
      <w:r>
        <w:rPr>
          <w:rFonts w:ascii="Times New Roman" w:hAnsi="Times New Roman" w:cs="Times New Roman"/>
        </w:rPr>
        <w:t xml:space="preserve"> respondent’s legal practitioners</w:t>
      </w:r>
    </w:p>
    <w:p w:rsidR="00373B0D" w:rsidRPr="00E517DF" w:rsidRDefault="00373B0D" w:rsidP="00373B0D">
      <w:pPr>
        <w:spacing w:after="0" w:line="240" w:lineRule="auto"/>
        <w:ind w:firstLine="360"/>
        <w:jc w:val="both"/>
        <w:rPr>
          <w:rFonts w:ascii="Times New Roman" w:hAnsi="Times New Roman" w:cs="Times New Roman"/>
        </w:rPr>
      </w:pPr>
    </w:p>
    <w:p w:rsidR="00373B0D" w:rsidRPr="000962FD" w:rsidRDefault="00373B0D" w:rsidP="00373B0D">
      <w:pPr>
        <w:spacing w:line="360" w:lineRule="auto"/>
        <w:jc w:val="both"/>
        <w:rPr>
          <w:rFonts w:ascii="Times New Roman" w:hAnsi="Times New Roman" w:cs="Times New Roman"/>
          <w:sz w:val="24"/>
          <w:szCs w:val="24"/>
        </w:rPr>
      </w:pPr>
    </w:p>
    <w:p w:rsidR="00373B0D" w:rsidRDefault="00373B0D" w:rsidP="00373B0D">
      <w:pPr>
        <w:spacing w:after="0" w:line="360" w:lineRule="auto"/>
        <w:ind w:firstLine="720"/>
        <w:jc w:val="both"/>
        <w:rPr>
          <w:rFonts w:ascii="Times New Roman" w:hAnsi="Times New Roman" w:cs="Times New Roman"/>
          <w:sz w:val="24"/>
          <w:szCs w:val="24"/>
        </w:rPr>
      </w:pPr>
    </w:p>
    <w:p w:rsidR="005C5B03" w:rsidRPr="00F86B62" w:rsidRDefault="005C5B03" w:rsidP="00373B0D">
      <w:pPr>
        <w:spacing w:after="0" w:line="360" w:lineRule="auto"/>
        <w:ind w:firstLine="720"/>
        <w:jc w:val="both"/>
        <w:rPr>
          <w:rFonts w:ascii="Times New Roman" w:hAnsi="Times New Roman" w:cs="Times New Roman"/>
          <w:sz w:val="24"/>
          <w:szCs w:val="24"/>
        </w:rPr>
      </w:pPr>
    </w:p>
    <w:p w:rsidR="00F26233" w:rsidRPr="00F86B62" w:rsidRDefault="00F86B62" w:rsidP="00373B0D">
      <w:pPr>
        <w:spacing w:after="0" w:line="360" w:lineRule="auto"/>
        <w:ind w:firstLine="720"/>
        <w:jc w:val="both"/>
        <w:rPr>
          <w:rFonts w:ascii="Times New Roman" w:hAnsi="Times New Roman" w:cs="Times New Roman"/>
          <w:sz w:val="24"/>
          <w:szCs w:val="24"/>
        </w:rPr>
      </w:pPr>
      <w:r w:rsidRPr="00F86B62">
        <w:rPr>
          <w:rFonts w:ascii="Times New Roman" w:hAnsi="Times New Roman" w:cs="Times New Roman"/>
          <w:sz w:val="24"/>
          <w:szCs w:val="24"/>
        </w:rPr>
        <w:t xml:space="preserve"> </w:t>
      </w:r>
    </w:p>
    <w:p w:rsidR="00F26233" w:rsidRDefault="00F26233" w:rsidP="00373B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9290A" w:rsidRPr="002501B1" w:rsidRDefault="003F5D2C" w:rsidP="00373B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9290A">
        <w:rPr>
          <w:rFonts w:ascii="Times New Roman" w:hAnsi="Times New Roman" w:cs="Times New Roman"/>
          <w:sz w:val="24"/>
          <w:szCs w:val="24"/>
        </w:rPr>
        <w:t xml:space="preserve"> </w:t>
      </w:r>
    </w:p>
    <w:p w:rsidR="003535C5" w:rsidRDefault="003535C5" w:rsidP="00373B0D">
      <w:pPr>
        <w:spacing w:after="0" w:line="360" w:lineRule="auto"/>
        <w:ind w:firstLine="720"/>
        <w:jc w:val="both"/>
        <w:rPr>
          <w:rFonts w:ascii="Times New Roman" w:hAnsi="Times New Roman" w:cs="Times New Roman"/>
          <w:sz w:val="24"/>
          <w:szCs w:val="24"/>
        </w:rPr>
      </w:pPr>
    </w:p>
    <w:p w:rsidR="003535C5" w:rsidRDefault="003535C5" w:rsidP="00373B0D">
      <w:pPr>
        <w:spacing w:after="0" w:line="360" w:lineRule="auto"/>
        <w:ind w:firstLine="720"/>
        <w:jc w:val="both"/>
        <w:rPr>
          <w:rFonts w:ascii="Times New Roman" w:hAnsi="Times New Roman" w:cs="Times New Roman"/>
          <w:sz w:val="24"/>
          <w:szCs w:val="24"/>
        </w:rPr>
      </w:pPr>
    </w:p>
    <w:p w:rsidR="003535C5" w:rsidRDefault="003535C5" w:rsidP="00373B0D">
      <w:pPr>
        <w:spacing w:after="0" w:line="360" w:lineRule="auto"/>
        <w:ind w:firstLine="720"/>
        <w:jc w:val="both"/>
        <w:rPr>
          <w:rFonts w:ascii="Times New Roman" w:hAnsi="Times New Roman" w:cs="Times New Roman"/>
          <w:sz w:val="24"/>
          <w:szCs w:val="24"/>
        </w:rPr>
      </w:pPr>
    </w:p>
    <w:sectPr w:rsidR="003535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0D4" w:rsidRDefault="003230D4" w:rsidP="00804BDD">
      <w:pPr>
        <w:spacing w:after="0" w:line="240" w:lineRule="auto"/>
      </w:pPr>
      <w:r>
        <w:separator/>
      </w:r>
    </w:p>
  </w:endnote>
  <w:endnote w:type="continuationSeparator" w:id="0">
    <w:p w:rsidR="003230D4" w:rsidRDefault="003230D4"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0D4" w:rsidRDefault="003230D4" w:rsidP="00804BDD">
      <w:pPr>
        <w:spacing w:after="0" w:line="240" w:lineRule="auto"/>
      </w:pPr>
      <w:r>
        <w:separator/>
      </w:r>
    </w:p>
  </w:footnote>
  <w:footnote w:type="continuationSeparator" w:id="0">
    <w:p w:rsidR="003230D4" w:rsidRDefault="003230D4"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804BDD" w:rsidRDefault="00804BDD">
        <w:pPr>
          <w:pStyle w:val="Header"/>
          <w:jc w:val="right"/>
          <w:rPr>
            <w:noProof/>
          </w:rPr>
        </w:pPr>
        <w:r>
          <w:fldChar w:fldCharType="begin"/>
        </w:r>
        <w:r>
          <w:instrText xml:space="preserve"> PAGE   \* MERGEFORMAT </w:instrText>
        </w:r>
        <w:r>
          <w:fldChar w:fldCharType="separate"/>
        </w:r>
        <w:r w:rsidR="00C10420">
          <w:rPr>
            <w:noProof/>
          </w:rPr>
          <w:t>1</w:t>
        </w:r>
        <w:r>
          <w:rPr>
            <w:noProof/>
          </w:rPr>
          <w:fldChar w:fldCharType="end"/>
        </w:r>
      </w:p>
      <w:p w:rsidR="00D573F6" w:rsidRDefault="00112359">
        <w:pPr>
          <w:pStyle w:val="Header"/>
          <w:jc w:val="right"/>
          <w:rPr>
            <w:noProof/>
          </w:rPr>
        </w:pPr>
        <w:r>
          <w:rPr>
            <w:noProof/>
          </w:rPr>
          <w:t>HH</w:t>
        </w:r>
        <w:r w:rsidR="00462334">
          <w:rPr>
            <w:noProof/>
          </w:rPr>
          <w:t xml:space="preserve"> </w:t>
        </w:r>
        <w:r w:rsidR="00852834">
          <w:rPr>
            <w:noProof/>
          </w:rPr>
          <w:t>174-23</w:t>
        </w:r>
      </w:p>
      <w:p w:rsidR="00804BDD" w:rsidRDefault="000409F8">
        <w:pPr>
          <w:pStyle w:val="Header"/>
          <w:jc w:val="right"/>
        </w:pPr>
        <w:r>
          <w:rPr>
            <w:noProof/>
          </w:rPr>
          <w:t xml:space="preserve">HC </w:t>
        </w:r>
        <w:r w:rsidR="00A650F3">
          <w:rPr>
            <w:noProof/>
          </w:rPr>
          <w:t>119/23</w:t>
        </w:r>
      </w:p>
    </w:sdtContent>
  </w:sdt>
  <w:p w:rsidR="00804BDD" w:rsidRDefault="00804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1BA"/>
    <w:multiLevelType w:val="hybridMultilevel"/>
    <w:tmpl w:val="696CE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A3811"/>
    <w:multiLevelType w:val="hybridMultilevel"/>
    <w:tmpl w:val="643851B6"/>
    <w:lvl w:ilvl="0" w:tplc="013EE51E">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D943D55"/>
    <w:multiLevelType w:val="hybridMultilevel"/>
    <w:tmpl w:val="6FD81F64"/>
    <w:lvl w:ilvl="0" w:tplc="30090001">
      <w:start w:val="1"/>
      <w:numFmt w:val="bullet"/>
      <w:lvlText w:val=""/>
      <w:lvlJc w:val="left"/>
      <w:pPr>
        <w:ind w:left="1860" w:hanging="360"/>
      </w:pPr>
      <w:rPr>
        <w:rFonts w:ascii="Symbol" w:hAnsi="Symbol"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3" w15:restartNumberingAfterBreak="0">
    <w:nsid w:val="32F80F26"/>
    <w:multiLevelType w:val="hybridMultilevel"/>
    <w:tmpl w:val="7598D4A8"/>
    <w:lvl w:ilvl="0" w:tplc="D832AD50">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B12BB"/>
    <w:multiLevelType w:val="hybridMultilevel"/>
    <w:tmpl w:val="A6EC13F8"/>
    <w:lvl w:ilvl="0" w:tplc="3E9688C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39D384D"/>
    <w:multiLevelType w:val="hybridMultilevel"/>
    <w:tmpl w:val="EE3ACDFA"/>
    <w:lvl w:ilvl="0" w:tplc="AD24B2CC">
      <w:start w:val="1"/>
      <w:numFmt w:val="upperRoman"/>
      <w:lvlText w:val="%1."/>
      <w:lvlJc w:val="left"/>
      <w:pPr>
        <w:ind w:left="1080" w:hanging="72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140F1"/>
    <w:rsid w:val="00022BEF"/>
    <w:rsid w:val="00022CBB"/>
    <w:rsid w:val="00034C8D"/>
    <w:rsid w:val="000355DB"/>
    <w:rsid w:val="00036C6C"/>
    <w:rsid w:val="00037C18"/>
    <w:rsid w:val="000409F8"/>
    <w:rsid w:val="00040B41"/>
    <w:rsid w:val="00045B3A"/>
    <w:rsid w:val="00080A27"/>
    <w:rsid w:val="0009290A"/>
    <w:rsid w:val="000978CF"/>
    <w:rsid w:val="000A288E"/>
    <w:rsid w:val="000B77F4"/>
    <w:rsid w:val="000C1D9E"/>
    <w:rsid w:val="000C63B1"/>
    <w:rsid w:val="000C70D7"/>
    <w:rsid w:val="000F3FFC"/>
    <w:rsid w:val="00112359"/>
    <w:rsid w:val="0012131B"/>
    <w:rsid w:val="00122BFB"/>
    <w:rsid w:val="00133C32"/>
    <w:rsid w:val="001345FC"/>
    <w:rsid w:val="00135845"/>
    <w:rsid w:val="001404BB"/>
    <w:rsid w:val="00143396"/>
    <w:rsid w:val="00147941"/>
    <w:rsid w:val="001608E6"/>
    <w:rsid w:val="00174E7A"/>
    <w:rsid w:val="00176B9F"/>
    <w:rsid w:val="00187612"/>
    <w:rsid w:val="0019772A"/>
    <w:rsid w:val="001B123B"/>
    <w:rsid w:val="001D17EA"/>
    <w:rsid w:val="001D5364"/>
    <w:rsid w:val="001E47E6"/>
    <w:rsid w:val="0021503C"/>
    <w:rsid w:val="0024199F"/>
    <w:rsid w:val="002501B1"/>
    <w:rsid w:val="002555D7"/>
    <w:rsid w:val="00262D4D"/>
    <w:rsid w:val="00296C9A"/>
    <w:rsid w:val="002A1A5C"/>
    <w:rsid w:val="002A2393"/>
    <w:rsid w:val="002D69A8"/>
    <w:rsid w:val="002E31C6"/>
    <w:rsid w:val="002F3E98"/>
    <w:rsid w:val="002F5DA7"/>
    <w:rsid w:val="00302B6F"/>
    <w:rsid w:val="003030F3"/>
    <w:rsid w:val="00306845"/>
    <w:rsid w:val="003210B3"/>
    <w:rsid w:val="003230D4"/>
    <w:rsid w:val="00327967"/>
    <w:rsid w:val="0033734A"/>
    <w:rsid w:val="003535C5"/>
    <w:rsid w:val="00357433"/>
    <w:rsid w:val="00364D17"/>
    <w:rsid w:val="00373B0D"/>
    <w:rsid w:val="00385627"/>
    <w:rsid w:val="0039549A"/>
    <w:rsid w:val="003B4849"/>
    <w:rsid w:val="003C6F8D"/>
    <w:rsid w:val="003D2398"/>
    <w:rsid w:val="003F0ECF"/>
    <w:rsid w:val="003F30C3"/>
    <w:rsid w:val="003F5D2C"/>
    <w:rsid w:val="00411D73"/>
    <w:rsid w:val="00413F56"/>
    <w:rsid w:val="0042147E"/>
    <w:rsid w:val="0042748C"/>
    <w:rsid w:val="00430243"/>
    <w:rsid w:val="004303EA"/>
    <w:rsid w:val="00443757"/>
    <w:rsid w:val="00446C63"/>
    <w:rsid w:val="004576B4"/>
    <w:rsid w:val="00462334"/>
    <w:rsid w:val="00463815"/>
    <w:rsid w:val="00467156"/>
    <w:rsid w:val="0048395C"/>
    <w:rsid w:val="00491589"/>
    <w:rsid w:val="0049543C"/>
    <w:rsid w:val="004B1913"/>
    <w:rsid w:val="004B36B6"/>
    <w:rsid w:val="004C3FF3"/>
    <w:rsid w:val="004E3890"/>
    <w:rsid w:val="004E6F49"/>
    <w:rsid w:val="00512662"/>
    <w:rsid w:val="00522BE5"/>
    <w:rsid w:val="0052672D"/>
    <w:rsid w:val="00530F3D"/>
    <w:rsid w:val="00541D44"/>
    <w:rsid w:val="005619B9"/>
    <w:rsid w:val="00566423"/>
    <w:rsid w:val="00571AD1"/>
    <w:rsid w:val="00596509"/>
    <w:rsid w:val="005A321D"/>
    <w:rsid w:val="005A5180"/>
    <w:rsid w:val="005B618A"/>
    <w:rsid w:val="005B7B71"/>
    <w:rsid w:val="005C5B03"/>
    <w:rsid w:val="005D7F9C"/>
    <w:rsid w:val="005E2630"/>
    <w:rsid w:val="005E43B5"/>
    <w:rsid w:val="00606148"/>
    <w:rsid w:val="00621198"/>
    <w:rsid w:val="00632E73"/>
    <w:rsid w:val="006343A9"/>
    <w:rsid w:val="00635C59"/>
    <w:rsid w:val="00646963"/>
    <w:rsid w:val="00647B52"/>
    <w:rsid w:val="00651BF4"/>
    <w:rsid w:val="00654240"/>
    <w:rsid w:val="00675D8E"/>
    <w:rsid w:val="00677DB5"/>
    <w:rsid w:val="00697AF0"/>
    <w:rsid w:val="006C5525"/>
    <w:rsid w:val="006D514F"/>
    <w:rsid w:val="006E6ECD"/>
    <w:rsid w:val="006E79A8"/>
    <w:rsid w:val="006F0807"/>
    <w:rsid w:val="006F0AC6"/>
    <w:rsid w:val="006F7ED0"/>
    <w:rsid w:val="00702100"/>
    <w:rsid w:val="0070216B"/>
    <w:rsid w:val="0070537E"/>
    <w:rsid w:val="00712385"/>
    <w:rsid w:val="00722F10"/>
    <w:rsid w:val="007255D3"/>
    <w:rsid w:val="00727AFF"/>
    <w:rsid w:val="00732EAB"/>
    <w:rsid w:val="00760F5B"/>
    <w:rsid w:val="00767B87"/>
    <w:rsid w:val="00783A46"/>
    <w:rsid w:val="0079456E"/>
    <w:rsid w:val="007B355B"/>
    <w:rsid w:val="007B4FAC"/>
    <w:rsid w:val="007D0829"/>
    <w:rsid w:val="007D233F"/>
    <w:rsid w:val="007D421E"/>
    <w:rsid w:val="007E4429"/>
    <w:rsid w:val="008014CE"/>
    <w:rsid w:val="00804BDD"/>
    <w:rsid w:val="00806486"/>
    <w:rsid w:val="0080788E"/>
    <w:rsid w:val="00816D7F"/>
    <w:rsid w:val="00821609"/>
    <w:rsid w:val="00824DA7"/>
    <w:rsid w:val="00827349"/>
    <w:rsid w:val="00834D5E"/>
    <w:rsid w:val="00852834"/>
    <w:rsid w:val="00856E4B"/>
    <w:rsid w:val="00861070"/>
    <w:rsid w:val="0087627F"/>
    <w:rsid w:val="008B5E7F"/>
    <w:rsid w:val="008C6587"/>
    <w:rsid w:val="008D29AB"/>
    <w:rsid w:val="008E5B77"/>
    <w:rsid w:val="008E7ABD"/>
    <w:rsid w:val="008F0D09"/>
    <w:rsid w:val="008F1940"/>
    <w:rsid w:val="008F315B"/>
    <w:rsid w:val="00921DBD"/>
    <w:rsid w:val="0092461A"/>
    <w:rsid w:val="0092536F"/>
    <w:rsid w:val="0093224C"/>
    <w:rsid w:val="00933E22"/>
    <w:rsid w:val="00935514"/>
    <w:rsid w:val="009437D0"/>
    <w:rsid w:val="009565C4"/>
    <w:rsid w:val="009609D4"/>
    <w:rsid w:val="0096181F"/>
    <w:rsid w:val="0096550A"/>
    <w:rsid w:val="009734ED"/>
    <w:rsid w:val="00994647"/>
    <w:rsid w:val="009B147A"/>
    <w:rsid w:val="009B3409"/>
    <w:rsid w:val="00A0296E"/>
    <w:rsid w:val="00A05F5D"/>
    <w:rsid w:val="00A33F55"/>
    <w:rsid w:val="00A35DD1"/>
    <w:rsid w:val="00A42517"/>
    <w:rsid w:val="00A4369B"/>
    <w:rsid w:val="00A50B28"/>
    <w:rsid w:val="00A5301A"/>
    <w:rsid w:val="00A650F3"/>
    <w:rsid w:val="00A674E0"/>
    <w:rsid w:val="00A74A74"/>
    <w:rsid w:val="00A8233F"/>
    <w:rsid w:val="00A9430A"/>
    <w:rsid w:val="00A9498E"/>
    <w:rsid w:val="00AA5BD5"/>
    <w:rsid w:val="00AC00C0"/>
    <w:rsid w:val="00AC29BB"/>
    <w:rsid w:val="00AC51E5"/>
    <w:rsid w:val="00AF09BE"/>
    <w:rsid w:val="00B07A95"/>
    <w:rsid w:val="00B12D37"/>
    <w:rsid w:val="00B1655F"/>
    <w:rsid w:val="00B35767"/>
    <w:rsid w:val="00B3589C"/>
    <w:rsid w:val="00B55D60"/>
    <w:rsid w:val="00B57A7B"/>
    <w:rsid w:val="00B64CC7"/>
    <w:rsid w:val="00B869B5"/>
    <w:rsid w:val="00B9549F"/>
    <w:rsid w:val="00B95C2C"/>
    <w:rsid w:val="00BC15E0"/>
    <w:rsid w:val="00BC639E"/>
    <w:rsid w:val="00BC7825"/>
    <w:rsid w:val="00BD5ABA"/>
    <w:rsid w:val="00BF15FA"/>
    <w:rsid w:val="00BF1743"/>
    <w:rsid w:val="00BF6CC4"/>
    <w:rsid w:val="00C0647B"/>
    <w:rsid w:val="00C10420"/>
    <w:rsid w:val="00C20B56"/>
    <w:rsid w:val="00C30785"/>
    <w:rsid w:val="00C31B8D"/>
    <w:rsid w:val="00C4257F"/>
    <w:rsid w:val="00C42C61"/>
    <w:rsid w:val="00C44795"/>
    <w:rsid w:val="00C81742"/>
    <w:rsid w:val="00C95D50"/>
    <w:rsid w:val="00CA3048"/>
    <w:rsid w:val="00CA51A5"/>
    <w:rsid w:val="00CC48B4"/>
    <w:rsid w:val="00CC7388"/>
    <w:rsid w:val="00CD050B"/>
    <w:rsid w:val="00CE6EC4"/>
    <w:rsid w:val="00CF7E20"/>
    <w:rsid w:val="00CF7FCB"/>
    <w:rsid w:val="00D04A1E"/>
    <w:rsid w:val="00D05288"/>
    <w:rsid w:val="00D36600"/>
    <w:rsid w:val="00D37868"/>
    <w:rsid w:val="00D43464"/>
    <w:rsid w:val="00D53069"/>
    <w:rsid w:val="00D573F6"/>
    <w:rsid w:val="00D77C7F"/>
    <w:rsid w:val="00D83FB4"/>
    <w:rsid w:val="00D93879"/>
    <w:rsid w:val="00DA5D4D"/>
    <w:rsid w:val="00DB70B5"/>
    <w:rsid w:val="00DC1FF5"/>
    <w:rsid w:val="00DE616A"/>
    <w:rsid w:val="00E001F0"/>
    <w:rsid w:val="00E221B0"/>
    <w:rsid w:val="00E222C5"/>
    <w:rsid w:val="00E22BCB"/>
    <w:rsid w:val="00E24F0D"/>
    <w:rsid w:val="00E30CCB"/>
    <w:rsid w:val="00E548ED"/>
    <w:rsid w:val="00E5607F"/>
    <w:rsid w:val="00E62B87"/>
    <w:rsid w:val="00E90662"/>
    <w:rsid w:val="00EA4C35"/>
    <w:rsid w:val="00EC119A"/>
    <w:rsid w:val="00ED3817"/>
    <w:rsid w:val="00EE2604"/>
    <w:rsid w:val="00EF4F9A"/>
    <w:rsid w:val="00F26233"/>
    <w:rsid w:val="00F55A9A"/>
    <w:rsid w:val="00F57D51"/>
    <w:rsid w:val="00F65E39"/>
    <w:rsid w:val="00F667E9"/>
    <w:rsid w:val="00F72534"/>
    <w:rsid w:val="00F72AC5"/>
    <w:rsid w:val="00F733A9"/>
    <w:rsid w:val="00F83D89"/>
    <w:rsid w:val="00F86B62"/>
    <w:rsid w:val="00FD2598"/>
    <w:rsid w:val="00FE1EE6"/>
    <w:rsid w:val="00FF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 w:type="paragraph" w:styleId="BalloonText">
    <w:name w:val="Balloon Text"/>
    <w:basedOn w:val="Normal"/>
    <w:link w:val="BalloonTextChar"/>
    <w:uiPriority w:val="99"/>
    <w:semiHidden/>
    <w:unhideWhenUsed/>
    <w:rsid w:val="0052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2023-03-07T13:09:00Z</cp:lastPrinted>
  <dcterms:created xsi:type="dcterms:W3CDTF">2023-03-10T08:41:00Z</dcterms:created>
  <dcterms:modified xsi:type="dcterms:W3CDTF">2023-03-10T08:41:00Z</dcterms:modified>
</cp:coreProperties>
</file>