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933"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IN THE LABOUR COURT OF ZIMBABWE</w:t>
      </w:r>
      <w:r w:rsidRPr="0075780E">
        <w:rPr>
          <w:rFonts w:ascii="Courier New" w:hAnsi="Courier New" w:cs="Courier New"/>
          <w:b/>
          <w:sz w:val="24"/>
          <w:szCs w:val="24"/>
        </w:rPr>
        <w:tab/>
        <w:t>JUDGMENT NO LC/H/</w:t>
      </w:r>
      <w:r w:rsidR="00A3586B">
        <w:rPr>
          <w:rFonts w:ascii="Courier New" w:hAnsi="Courier New" w:cs="Courier New"/>
          <w:b/>
          <w:sz w:val="24"/>
          <w:szCs w:val="24"/>
        </w:rPr>
        <w:t>127</w:t>
      </w:r>
      <w:r w:rsidRPr="0075780E">
        <w:rPr>
          <w:rFonts w:ascii="Courier New" w:hAnsi="Courier New" w:cs="Courier New"/>
          <w:b/>
          <w:sz w:val="24"/>
          <w:szCs w:val="24"/>
        </w:rPr>
        <w:t>/2014</w:t>
      </w:r>
    </w:p>
    <w:p w:rsidR="00EF1618" w:rsidRPr="0075780E" w:rsidRDefault="00EF1618" w:rsidP="00D21AF3">
      <w:pPr>
        <w:spacing w:after="0" w:line="240" w:lineRule="auto"/>
        <w:jc w:val="both"/>
        <w:rPr>
          <w:rFonts w:ascii="Courier New" w:hAnsi="Courier New" w:cs="Courier New"/>
          <w:b/>
          <w:sz w:val="24"/>
          <w:szCs w:val="24"/>
        </w:rPr>
      </w:pPr>
    </w:p>
    <w:p w:rsidR="00EF1618"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HARARE, 25 FEBRUARY 2014 &amp;</w:t>
      </w:r>
      <w:r w:rsidRPr="0075780E">
        <w:rPr>
          <w:rFonts w:ascii="Courier New" w:hAnsi="Courier New" w:cs="Courier New"/>
          <w:b/>
          <w:sz w:val="24"/>
          <w:szCs w:val="24"/>
        </w:rPr>
        <w:tab/>
      </w:r>
      <w:r w:rsidRPr="0075780E">
        <w:rPr>
          <w:rFonts w:ascii="Courier New" w:hAnsi="Courier New" w:cs="Courier New"/>
          <w:b/>
          <w:sz w:val="24"/>
          <w:szCs w:val="24"/>
        </w:rPr>
        <w:tab/>
      </w:r>
      <w:bookmarkStart w:id="0" w:name="_GoBack"/>
      <w:bookmarkEnd w:id="0"/>
      <w:r w:rsidRPr="0075780E">
        <w:rPr>
          <w:rFonts w:ascii="Courier New" w:hAnsi="Courier New" w:cs="Courier New"/>
          <w:b/>
          <w:sz w:val="24"/>
          <w:szCs w:val="24"/>
        </w:rPr>
        <w:t>CASE NO LC/H/104/2014</w:t>
      </w:r>
    </w:p>
    <w:p w:rsidR="00A3586B" w:rsidRPr="0075780E" w:rsidRDefault="00A3586B" w:rsidP="00D21AF3">
      <w:pPr>
        <w:spacing w:after="0" w:line="240" w:lineRule="auto"/>
        <w:jc w:val="both"/>
        <w:rPr>
          <w:rFonts w:ascii="Courier New" w:hAnsi="Courier New" w:cs="Courier New"/>
          <w:b/>
          <w:sz w:val="24"/>
          <w:szCs w:val="24"/>
        </w:rPr>
      </w:pPr>
      <w:r>
        <w:rPr>
          <w:rFonts w:ascii="Courier New" w:hAnsi="Courier New" w:cs="Courier New"/>
          <w:b/>
          <w:sz w:val="24"/>
          <w:szCs w:val="24"/>
        </w:rPr>
        <w:t>14 MARCH 2014</w:t>
      </w:r>
    </w:p>
    <w:p w:rsidR="00EF1618" w:rsidRPr="0075780E" w:rsidRDefault="00EF1618" w:rsidP="00D21AF3">
      <w:pPr>
        <w:spacing w:after="0" w:line="240" w:lineRule="auto"/>
        <w:jc w:val="both"/>
        <w:rPr>
          <w:rFonts w:ascii="Courier New" w:hAnsi="Courier New" w:cs="Courier New"/>
          <w:b/>
          <w:sz w:val="24"/>
          <w:szCs w:val="24"/>
        </w:rPr>
      </w:pP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p>
    <w:p w:rsidR="00EF1618"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ECONET WIRELESS (PRIVATE) LIMITED</w:t>
      </w:r>
      <w:r w:rsidRPr="0075780E">
        <w:rPr>
          <w:rFonts w:ascii="Courier New" w:hAnsi="Courier New" w:cs="Courier New"/>
          <w:b/>
          <w:sz w:val="24"/>
          <w:szCs w:val="24"/>
        </w:rPr>
        <w:tab/>
      </w:r>
      <w:r w:rsidRPr="0075780E">
        <w:rPr>
          <w:rFonts w:ascii="Courier New" w:hAnsi="Courier New" w:cs="Courier New"/>
          <w:b/>
          <w:sz w:val="24"/>
          <w:szCs w:val="24"/>
        </w:rPr>
        <w:tab/>
      </w:r>
      <w:r w:rsidRPr="0075780E">
        <w:rPr>
          <w:rFonts w:ascii="Courier New" w:hAnsi="Courier New" w:cs="Courier New"/>
          <w:b/>
          <w:sz w:val="24"/>
          <w:szCs w:val="24"/>
        </w:rPr>
        <w:tab/>
        <w:t>APPLICANT</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p>
    <w:p w:rsidR="00EF1618"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JONATHAN MUWANGA</w:t>
      </w:r>
      <w:r w:rsidRPr="0075780E">
        <w:rPr>
          <w:rFonts w:ascii="Courier New" w:hAnsi="Courier New" w:cs="Courier New"/>
          <w:b/>
          <w:sz w:val="24"/>
          <w:szCs w:val="24"/>
        </w:rPr>
        <w:tab/>
      </w:r>
      <w:r w:rsidRPr="0075780E">
        <w:rPr>
          <w:rFonts w:ascii="Courier New" w:hAnsi="Courier New" w:cs="Courier New"/>
          <w:b/>
          <w:sz w:val="24"/>
          <w:szCs w:val="24"/>
        </w:rPr>
        <w:tab/>
      </w:r>
      <w:r w:rsidRPr="0075780E">
        <w:rPr>
          <w:rFonts w:ascii="Courier New" w:hAnsi="Courier New" w:cs="Courier New"/>
          <w:b/>
          <w:sz w:val="24"/>
          <w:szCs w:val="24"/>
        </w:rPr>
        <w:tab/>
      </w:r>
      <w:r w:rsidRPr="0075780E">
        <w:rPr>
          <w:rFonts w:ascii="Courier New" w:hAnsi="Courier New" w:cs="Courier New"/>
          <w:b/>
          <w:sz w:val="24"/>
          <w:szCs w:val="24"/>
        </w:rPr>
        <w:tab/>
      </w:r>
      <w:r w:rsidRPr="0075780E">
        <w:rPr>
          <w:rFonts w:ascii="Courier New" w:hAnsi="Courier New" w:cs="Courier New"/>
          <w:b/>
          <w:sz w:val="24"/>
          <w:szCs w:val="24"/>
        </w:rPr>
        <w:tab/>
      </w:r>
      <w:r w:rsidRPr="0075780E">
        <w:rPr>
          <w:rFonts w:ascii="Courier New" w:hAnsi="Courier New" w:cs="Courier New"/>
          <w:b/>
          <w:sz w:val="24"/>
          <w:szCs w:val="24"/>
        </w:rPr>
        <w:tab/>
        <w:t>RESPONDENT</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  Judge</w:t>
      </w:r>
    </w:p>
    <w:p w:rsidR="00EF1618" w:rsidRDefault="00EF1618" w:rsidP="00D21AF3">
      <w:pPr>
        <w:spacing w:after="0" w:line="240" w:lineRule="auto"/>
        <w:jc w:val="both"/>
        <w:rPr>
          <w:rFonts w:ascii="Courier New" w:hAnsi="Courier New" w:cs="Courier New"/>
          <w:sz w:val="24"/>
          <w:szCs w:val="24"/>
        </w:rPr>
      </w:pPr>
    </w:p>
    <w:p w:rsidR="00EF1618"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For the Applicant</w:t>
      </w:r>
      <w:r w:rsidRPr="0075780E">
        <w:rPr>
          <w:rFonts w:ascii="Courier New" w:hAnsi="Courier New" w:cs="Courier New"/>
          <w:b/>
          <w:sz w:val="24"/>
          <w:szCs w:val="24"/>
        </w:rPr>
        <w:tab/>
      </w:r>
      <w:r w:rsidRPr="0075780E">
        <w:rPr>
          <w:rFonts w:ascii="Courier New" w:hAnsi="Courier New" w:cs="Courier New"/>
          <w:b/>
          <w:sz w:val="24"/>
          <w:szCs w:val="24"/>
        </w:rPr>
        <w:tab/>
        <w:t>T W Nyamakura (Legal Practitioner)</w:t>
      </w:r>
    </w:p>
    <w:p w:rsidR="00EF1618" w:rsidRPr="0075780E" w:rsidRDefault="00EF1618" w:rsidP="00D21AF3">
      <w:pPr>
        <w:spacing w:after="0" w:line="240" w:lineRule="auto"/>
        <w:jc w:val="both"/>
        <w:rPr>
          <w:rFonts w:ascii="Courier New" w:hAnsi="Courier New" w:cs="Courier New"/>
          <w:b/>
          <w:sz w:val="24"/>
          <w:szCs w:val="24"/>
        </w:rPr>
      </w:pPr>
    </w:p>
    <w:p w:rsidR="00EF1618"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For the Respondent       K Musimwa (Legal Practitioner)</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240" w:lineRule="auto"/>
        <w:jc w:val="both"/>
        <w:rPr>
          <w:rFonts w:ascii="Courier New" w:hAnsi="Courier New" w:cs="Courier New"/>
          <w:sz w:val="24"/>
          <w:szCs w:val="24"/>
        </w:rPr>
      </w:pPr>
    </w:p>
    <w:p w:rsidR="00EF1618" w:rsidRPr="0075780E" w:rsidRDefault="00EF1618" w:rsidP="00D21AF3">
      <w:pPr>
        <w:spacing w:after="0" w:line="240" w:lineRule="auto"/>
        <w:jc w:val="both"/>
        <w:rPr>
          <w:rFonts w:ascii="Courier New" w:hAnsi="Courier New" w:cs="Courier New"/>
          <w:b/>
          <w:sz w:val="24"/>
          <w:szCs w:val="24"/>
        </w:rPr>
      </w:pPr>
      <w:r w:rsidRPr="0075780E">
        <w:rPr>
          <w:rFonts w:ascii="Courier New" w:hAnsi="Courier New" w:cs="Courier New"/>
          <w:b/>
          <w:sz w:val="24"/>
          <w:szCs w:val="24"/>
        </w:rPr>
        <w:t>KUDYA J:</w:t>
      </w:r>
    </w:p>
    <w:p w:rsidR="00EF1618" w:rsidRDefault="00EF1618" w:rsidP="00D21AF3">
      <w:pPr>
        <w:spacing w:after="0" w:line="240" w:lineRule="auto"/>
        <w:jc w:val="both"/>
        <w:rPr>
          <w:rFonts w:ascii="Courier New" w:hAnsi="Courier New" w:cs="Courier New"/>
          <w:sz w:val="24"/>
          <w:szCs w:val="24"/>
        </w:rPr>
      </w:pPr>
    </w:p>
    <w:p w:rsidR="00EF1618" w:rsidRDefault="00EF1618"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urgent application for interim relief by the applicant in terms of section 92 C of the </w:t>
      </w:r>
      <w:r w:rsidR="00D309BE">
        <w:rPr>
          <w:rFonts w:ascii="Courier New" w:hAnsi="Courier New" w:cs="Courier New"/>
          <w:sz w:val="24"/>
          <w:szCs w:val="24"/>
        </w:rPr>
        <w:t>L</w:t>
      </w:r>
      <w:r>
        <w:rPr>
          <w:rFonts w:ascii="Courier New" w:hAnsi="Courier New" w:cs="Courier New"/>
          <w:sz w:val="24"/>
          <w:szCs w:val="24"/>
        </w:rPr>
        <w:t>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as read with rule 34 of the Labour Court Rules</w:t>
      </w:r>
      <w:r w:rsidR="0074384B">
        <w:rPr>
          <w:rFonts w:ascii="Courier New" w:hAnsi="Courier New" w:cs="Courier New"/>
          <w:sz w:val="24"/>
          <w:szCs w:val="24"/>
        </w:rPr>
        <w:t xml:space="preserve"> S I 59/06.</w:t>
      </w:r>
    </w:p>
    <w:p w:rsidR="0074384B" w:rsidRDefault="0074384B" w:rsidP="00D21AF3">
      <w:pPr>
        <w:spacing w:after="0" w:line="240" w:lineRule="auto"/>
        <w:ind w:firstLine="720"/>
        <w:jc w:val="both"/>
        <w:rPr>
          <w:rFonts w:ascii="Courier New" w:hAnsi="Courier New" w:cs="Courier New"/>
          <w:sz w:val="24"/>
          <w:szCs w:val="24"/>
        </w:rPr>
      </w:pPr>
    </w:p>
    <w:p w:rsidR="004E1B76" w:rsidRDefault="0074384B"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Facts of the matter are that following the respondent (</w:t>
      </w:r>
      <w:r w:rsidR="00D309BE">
        <w:rPr>
          <w:rFonts w:ascii="Courier New" w:hAnsi="Courier New" w:cs="Courier New"/>
          <w:sz w:val="24"/>
          <w:szCs w:val="24"/>
        </w:rPr>
        <w:t>“</w:t>
      </w:r>
      <w:r>
        <w:rPr>
          <w:rFonts w:ascii="Courier New" w:hAnsi="Courier New" w:cs="Courier New"/>
          <w:sz w:val="24"/>
          <w:szCs w:val="24"/>
        </w:rPr>
        <w:t>employee</w:t>
      </w:r>
      <w:r w:rsidR="00D309BE">
        <w:rPr>
          <w:rFonts w:ascii="Courier New" w:hAnsi="Courier New" w:cs="Courier New"/>
          <w:sz w:val="24"/>
          <w:szCs w:val="24"/>
        </w:rPr>
        <w:t>”</w:t>
      </w:r>
      <w:r>
        <w:rPr>
          <w:rFonts w:ascii="Courier New" w:hAnsi="Courier New" w:cs="Courier New"/>
          <w:sz w:val="24"/>
          <w:szCs w:val="24"/>
        </w:rPr>
        <w:t>)’s secondment by applicant (</w:t>
      </w:r>
      <w:r w:rsidR="00D309BE">
        <w:rPr>
          <w:rFonts w:ascii="Courier New" w:hAnsi="Courier New" w:cs="Courier New"/>
          <w:sz w:val="24"/>
          <w:szCs w:val="24"/>
        </w:rPr>
        <w:t>“</w:t>
      </w:r>
      <w:r>
        <w:rPr>
          <w:rFonts w:ascii="Courier New" w:hAnsi="Courier New" w:cs="Courier New"/>
          <w:sz w:val="24"/>
          <w:szCs w:val="24"/>
        </w:rPr>
        <w:t>employer</w:t>
      </w:r>
      <w:r w:rsidR="00D309BE">
        <w:rPr>
          <w:rFonts w:ascii="Courier New" w:hAnsi="Courier New" w:cs="Courier New"/>
          <w:sz w:val="24"/>
          <w:szCs w:val="24"/>
        </w:rPr>
        <w:t>”</w:t>
      </w:r>
      <w:r>
        <w:rPr>
          <w:rFonts w:ascii="Courier New" w:hAnsi="Courier New" w:cs="Courier New"/>
          <w:sz w:val="24"/>
          <w:szCs w:val="24"/>
        </w:rPr>
        <w:t>) respondent approached arbitration arguing that he had been unfairly treated as regards the secondment.</w:t>
      </w:r>
    </w:p>
    <w:p w:rsidR="004E1B76" w:rsidRDefault="004E1B76" w:rsidP="009651B5">
      <w:pPr>
        <w:spacing w:after="0" w:line="240" w:lineRule="auto"/>
        <w:ind w:firstLine="720"/>
        <w:jc w:val="both"/>
        <w:rPr>
          <w:rFonts w:ascii="Courier New" w:hAnsi="Courier New" w:cs="Courier New"/>
          <w:sz w:val="24"/>
          <w:szCs w:val="24"/>
        </w:rPr>
      </w:pPr>
    </w:p>
    <w:p w:rsidR="004E1B76" w:rsidRDefault="0074384B"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arbitrator ruled that indeed the secondment was irregular as the respondent ha</w:t>
      </w:r>
      <w:r w:rsidR="004E1B76">
        <w:rPr>
          <w:rFonts w:ascii="Courier New" w:hAnsi="Courier New" w:cs="Courier New"/>
          <w:sz w:val="24"/>
          <w:szCs w:val="24"/>
        </w:rPr>
        <w:t>d</w:t>
      </w:r>
      <w:r>
        <w:rPr>
          <w:rFonts w:ascii="Courier New" w:hAnsi="Courier New" w:cs="Courier New"/>
          <w:sz w:val="24"/>
          <w:szCs w:val="24"/>
        </w:rPr>
        <w:t xml:space="preserve"> not been consulted properly prior to the secondment. The arbitrator ruled that the facts of the case demonstrated that there was a need for the parties to go separate ways. In that regard he ordered mutual termination of the relationship between the parties. To that end he ordered that the applicant pay to the respondent US$568 </w:t>
      </w:r>
      <w:r>
        <w:rPr>
          <w:rFonts w:ascii="Courier New" w:hAnsi="Courier New" w:cs="Courier New"/>
          <w:sz w:val="24"/>
          <w:szCs w:val="24"/>
        </w:rPr>
        <w:lastRenderedPageBreak/>
        <w:t>400-00 as an exit package within twenty-one days of that order.</w:t>
      </w:r>
    </w:p>
    <w:p w:rsidR="004E1B76" w:rsidRDefault="004E1B76" w:rsidP="009651B5">
      <w:pPr>
        <w:spacing w:after="0" w:line="240" w:lineRule="auto"/>
        <w:ind w:firstLine="720"/>
        <w:jc w:val="both"/>
        <w:rPr>
          <w:rFonts w:ascii="Courier New" w:hAnsi="Courier New" w:cs="Courier New"/>
          <w:sz w:val="24"/>
          <w:szCs w:val="24"/>
        </w:rPr>
      </w:pPr>
    </w:p>
    <w:p w:rsidR="0074384B" w:rsidRDefault="001B33B6"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order the applicant appealed to this court against that award. The appeal is yet to be heard.</w:t>
      </w:r>
    </w:p>
    <w:p w:rsidR="001B33B6" w:rsidRDefault="001B33B6" w:rsidP="00D21AF3">
      <w:pPr>
        <w:spacing w:after="0" w:line="240" w:lineRule="auto"/>
        <w:ind w:firstLine="720"/>
        <w:jc w:val="both"/>
        <w:rPr>
          <w:rFonts w:ascii="Courier New" w:hAnsi="Courier New" w:cs="Courier New"/>
          <w:sz w:val="24"/>
          <w:szCs w:val="24"/>
        </w:rPr>
      </w:pPr>
    </w:p>
    <w:p w:rsidR="004E1B76" w:rsidRDefault="001B33B6"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meanwhile three days after the award, the respondent approached the High Court with a view to registering the arbitral award. In turn the applicant made the instant application where it is seeking that the arbitral award be stayed pending the determination of the appeal which it has lodged with this court. </w:t>
      </w:r>
    </w:p>
    <w:p w:rsidR="004E1B76" w:rsidRDefault="004E1B76" w:rsidP="004A7631">
      <w:pPr>
        <w:spacing w:after="0" w:line="240" w:lineRule="auto"/>
        <w:ind w:firstLine="720"/>
        <w:jc w:val="both"/>
        <w:rPr>
          <w:rFonts w:ascii="Courier New" w:hAnsi="Courier New" w:cs="Courier New"/>
          <w:sz w:val="24"/>
          <w:szCs w:val="24"/>
        </w:rPr>
      </w:pPr>
    </w:p>
    <w:p w:rsidR="001B33B6" w:rsidRDefault="001B33B6"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opposed the application both </w:t>
      </w:r>
      <w:r w:rsidR="004E1B76">
        <w:rPr>
          <w:rFonts w:ascii="Courier New" w:hAnsi="Courier New" w:cs="Courier New"/>
          <w:sz w:val="24"/>
          <w:szCs w:val="24"/>
        </w:rPr>
        <w:t>o</w:t>
      </w:r>
      <w:r>
        <w:rPr>
          <w:rFonts w:ascii="Courier New" w:hAnsi="Courier New" w:cs="Courier New"/>
          <w:sz w:val="24"/>
          <w:szCs w:val="24"/>
        </w:rPr>
        <w:t>n the basis that it is not urgent and also that the application has no merit. It is this opposed application which is the subject of this judgment.</w:t>
      </w:r>
    </w:p>
    <w:p w:rsidR="001B33B6" w:rsidRDefault="001B33B6" w:rsidP="00D21AF3">
      <w:pPr>
        <w:spacing w:after="0" w:line="240" w:lineRule="auto"/>
        <w:ind w:firstLine="720"/>
        <w:jc w:val="both"/>
        <w:rPr>
          <w:rFonts w:ascii="Courier New" w:hAnsi="Courier New" w:cs="Courier New"/>
          <w:sz w:val="24"/>
          <w:szCs w:val="24"/>
        </w:rPr>
      </w:pPr>
    </w:p>
    <w:p w:rsidR="004E1B76" w:rsidRDefault="001B33B6"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applicant’s case is premised on the following grounds. Firstly it argues that the matter is urgent because if the relief it is seeking is granted way after registration of the award and possible </w:t>
      </w:r>
      <w:r w:rsidR="0040444A">
        <w:rPr>
          <w:rFonts w:ascii="Courier New" w:hAnsi="Courier New" w:cs="Courier New"/>
          <w:sz w:val="24"/>
          <w:szCs w:val="24"/>
        </w:rPr>
        <w:t>execution it would became merely academic.</w:t>
      </w:r>
    </w:p>
    <w:p w:rsidR="004E1B76" w:rsidRDefault="004E1B76" w:rsidP="009651B5">
      <w:pPr>
        <w:spacing w:after="0" w:line="240" w:lineRule="auto"/>
        <w:ind w:firstLine="720"/>
        <w:jc w:val="both"/>
        <w:rPr>
          <w:rFonts w:ascii="Courier New" w:hAnsi="Courier New" w:cs="Courier New"/>
          <w:sz w:val="24"/>
          <w:szCs w:val="24"/>
        </w:rPr>
      </w:pPr>
    </w:p>
    <w:p w:rsidR="001B33B6" w:rsidRDefault="0040444A"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It also argues that the respondent proceeded to make a registration application way before the full period of compliance with the award had not run its course. That to an extent exhibited the urgency that the respondent wanted the matter to be dealt with. Consequently the applicant realised it also had to seek redress with the same speed failing which the relief sought would be rendered academic if realised out of time.</w:t>
      </w:r>
    </w:p>
    <w:p w:rsidR="0040444A" w:rsidRDefault="0040444A" w:rsidP="00D21AF3">
      <w:pPr>
        <w:spacing w:after="0" w:line="240" w:lineRule="auto"/>
        <w:ind w:firstLine="720"/>
        <w:jc w:val="both"/>
        <w:rPr>
          <w:rFonts w:ascii="Courier New" w:hAnsi="Courier New" w:cs="Courier New"/>
          <w:sz w:val="24"/>
          <w:szCs w:val="24"/>
        </w:rPr>
      </w:pPr>
    </w:p>
    <w:p w:rsidR="0040444A" w:rsidRDefault="0040444A"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merits of the application the applicant maintains that it has good prospects on appeal and that the balance of </w:t>
      </w:r>
      <w:r>
        <w:rPr>
          <w:rFonts w:ascii="Courier New" w:hAnsi="Courier New" w:cs="Courier New"/>
          <w:sz w:val="24"/>
          <w:szCs w:val="24"/>
        </w:rPr>
        <w:lastRenderedPageBreak/>
        <w:t>convenience favours that stay be granted pending the conclusion of the appeal.</w:t>
      </w:r>
    </w:p>
    <w:p w:rsidR="0040444A" w:rsidRDefault="0040444A" w:rsidP="00D21AF3">
      <w:pPr>
        <w:spacing w:after="0" w:line="240" w:lineRule="auto"/>
        <w:ind w:firstLine="720"/>
        <w:jc w:val="both"/>
        <w:rPr>
          <w:rFonts w:ascii="Courier New" w:hAnsi="Courier New" w:cs="Courier New"/>
          <w:sz w:val="24"/>
          <w:szCs w:val="24"/>
        </w:rPr>
      </w:pPr>
    </w:p>
    <w:p w:rsidR="0040444A" w:rsidRDefault="0040444A"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respondent is opposed to the grant of relief sought by the applicant. It maintains that this is not an urgent matter at all. In the respondent’s view the mere lodging of the registration application does not mean that the High Court will dispose of it there and then. Further to that aside the monetary component of the award, he maintains that the award ruled that the secondment was unlawful hence it needed to have at least that component of the judgment registered hence its haste to register before the efluxion of the whole stretch of the period for the award’s satisfaction.</w:t>
      </w:r>
    </w:p>
    <w:p w:rsidR="0040444A" w:rsidRDefault="0040444A" w:rsidP="00D21AF3">
      <w:pPr>
        <w:spacing w:after="0" w:line="240" w:lineRule="auto"/>
        <w:ind w:firstLine="720"/>
        <w:jc w:val="both"/>
        <w:rPr>
          <w:rFonts w:ascii="Courier New" w:hAnsi="Courier New" w:cs="Courier New"/>
          <w:sz w:val="24"/>
          <w:szCs w:val="24"/>
        </w:rPr>
      </w:pPr>
    </w:p>
    <w:p w:rsidR="0040444A" w:rsidRDefault="0040444A"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merits of the application</w:t>
      </w:r>
      <w:r w:rsidR="004E1B76">
        <w:rPr>
          <w:rFonts w:ascii="Courier New" w:hAnsi="Courier New" w:cs="Courier New"/>
          <w:sz w:val="24"/>
          <w:szCs w:val="24"/>
        </w:rPr>
        <w:t>,</w:t>
      </w:r>
      <w:r>
        <w:rPr>
          <w:rFonts w:ascii="Courier New" w:hAnsi="Courier New" w:cs="Courier New"/>
          <w:sz w:val="24"/>
          <w:szCs w:val="24"/>
        </w:rPr>
        <w:t xml:space="preserve"> the respondent maintains that the application has no merit and should be dismissed. In essence</w:t>
      </w:r>
      <w:r w:rsidR="004E1B76">
        <w:rPr>
          <w:rFonts w:ascii="Courier New" w:hAnsi="Courier New" w:cs="Courier New"/>
          <w:sz w:val="24"/>
          <w:szCs w:val="24"/>
        </w:rPr>
        <w:t>,</w:t>
      </w:r>
      <w:r>
        <w:rPr>
          <w:rFonts w:ascii="Courier New" w:hAnsi="Courier New" w:cs="Courier New"/>
          <w:sz w:val="24"/>
          <w:szCs w:val="24"/>
        </w:rPr>
        <w:t xml:space="preserve"> the respondent maintains that</w:t>
      </w:r>
      <w:r w:rsidR="004E1B76">
        <w:rPr>
          <w:rFonts w:ascii="Courier New" w:hAnsi="Courier New" w:cs="Courier New"/>
          <w:sz w:val="24"/>
          <w:szCs w:val="24"/>
        </w:rPr>
        <w:t>,</w:t>
      </w:r>
      <w:r>
        <w:rPr>
          <w:rFonts w:ascii="Courier New" w:hAnsi="Courier New" w:cs="Courier New"/>
          <w:sz w:val="24"/>
          <w:szCs w:val="24"/>
        </w:rPr>
        <w:t xml:space="preserve"> the arbitral award was made </w:t>
      </w:r>
      <w:r w:rsidR="004E1B76">
        <w:rPr>
          <w:rFonts w:ascii="Courier New" w:hAnsi="Courier New" w:cs="Courier New"/>
          <w:sz w:val="24"/>
          <w:szCs w:val="24"/>
        </w:rPr>
        <w:t>b</w:t>
      </w:r>
      <w:r w:rsidR="009251B7">
        <w:rPr>
          <w:rFonts w:ascii="Courier New" w:hAnsi="Courier New" w:cs="Courier New"/>
          <w:sz w:val="24"/>
          <w:szCs w:val="24"/>
        </w:rPr>
        <w:t>ased on sound reasoning. To that extent it is highly unlikely that an appellate court would upset it. For this pr</w:t>
      </w:r>
      <w:r w:rsidR="004E1B76">
        <w:rPr>
          <w:rFonts w:ascii="Courier New" w:hAnsi="Courier New" w:cs="Courier New"/>
          <w:sz w:val="24"/>
          <w:szCs w:val="24"/>
        </w:rPr>
        <w:t>o</w:t>
      </w:r>
      <w:r w:rsidR="009251B7">
        <w:rPr>
          <w:rFonts w:ascii="Courier New" w:hAnsi="Courier New" w:cs="Courier New"/>
          <w:sz w:val="24"/>
          <w:szCs w:val="24"/>
        </w:rPr>
        <w:t>position he says that the award was based on submissions made by the parties on the papers and orally and is not likely to be unseated. He says the figures he claimed and was granted were on the papers before the arbitrator and the applicant did not controvert those.</w:t>
      </w:r>
    </w:p>
    <w:p w:rsidR="009251B7" w:rsidRDefault="009251B7" w:rsidP="00D21AF3">
      <w:pPr>
        <w:spacing w:after="0" w:line="240" w:lineRule="auto"/>
        <w:ind w:firstLine="720"/>
        <w:jc w:val="both"/>
        <w:rPr>
          <w:rFonts w:ascii="Courier New" w:hAnsi="Courier New" w:cs="Courier New"/>
          <w:sz w:val="24"/>
          <w:szCs w:val="24"/>
        </w:rPr>
      </w:pPr>
    </w:p>
    <w:p w:rsidR="004E1B76" w:rsidRDefault="009251B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Further to that the applicant did not consult the respondent prior to the secondment hence the arbitrator was right in holding that the secondment was irregular so the option of mutual termination was thus called for to end the relationship between the parties.</w:t>
      </w:r>
    </w:p>
    <w:p w:rsidR="004E1B76" w:rsidRDefault="004E1B76" w:rsidP="009651B5">
      <w:pPr>
        <w:spacing w:after="0" w:line="240" w:lineRule="auto"/>
        <w:ind w:firstLine="720"/>
        <w:jc w:val="both"/>
        <w:rPr>
          <w:rFonts w:ascii="Courier New" w:hAnsi="Courier New" w:cs="Courier New"/>
          <w:sz w:val="24"/>
          <w:szCs w:val="24"/>
        </w:rPr>
      </w:pPr>
    </w:p>
    <w:p w:rsidR="009251B7" w:rsidRDefault="009251B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In essence the respondent’s argument is that the application for stay has no merit and should be dismissed with costs. For clarity of record</w:t>
      </w:r>
      <w:r w:rsidR="004E1B76">
        <w:rPr>
          <w:rFonts w:ascii="Courier New" w:hAnsi="Courier New" w:cs="Courier New"/>
          <w:sz w:val="24"/>
          <w:szCs w:val="24"/>
        </w:rPr>
        <w:t>,</w:t>
      </w:r>
      <w:r>
        <w:rPr>
          <w:rFonts w:ascii="Courier New" w:hAnsi="Courier New" w:cs="Courier New"/>
          <w:sz w:val="24"/>
          <w:szCs w:val="24"/>
        </w:rPr>
        <w:t xml:space="preserve"> the court will dispose of the </w:t>
      </w:r>
      <w:r>
        <w:rPr>
          <w:rFonts w:ascii="Courier New" w:hAnsi="Courier New" w:cs="Courier New"/>
          <w:sz w:val="24"/>
          <w:szCs w:val="24"/>
        </w:rPr>
        <w:lastRenderedPageBreak/>
        <w:t>urgency issue and thereafter deal with the merits of the application for stay itself.</w:t>
      </w:r>
    </w:p>
    <w:p w:rsidR="009251B7" w:rsidRDefault="009251B7" w:rsidP="00D21AF3">
      <w:pPr>
        <w:spacing w:after="0" w:line="240" w:lineRule="auto"/>
        <w:jc w:val="both"/>
        <w:rPr>
          <w:rFonts w:ascii="Courier New" w:hAnsi="Courier New" w:cs="Courier New"/>
          <w:sz w:val="24"/>
          <w:szCs w:val="24"/>
        </w:rPr>
      </w:pPr>
    </w:p>
    <w:p w:rsidR="009251B7" w:rsidRPr="00D21AF3" w:rsidRDefault="009251B7" w:rsidP="00D21AF3">
      <w:pPr>
        <w:spacing w:after="0" w:line="360" w:lineRule="auto"/>
        <w:jc w:val="both"/>
        <w:rPr>
          <w:rFonts w:ascii="Courier New" w:hAnsi="Courier New" w:cs="Courier New"/>
          <w:b/>
          <w:sz w:val="24"/>
          <w:szCs w:val="24"/>
        </w:rPr>
      </w:pPr>
      <w:r w:rsidRPr="00D21AF3">
        <w:rPr>
          <w:rFonts w:ascii="Courier New" w:hAnsi="Courier New" w:cs="Courier New"/>
          <w:b/>
          <w:sz w:val="24"/>
          <w:szCs w:val="24"/>
        </w:rPr>
        <w:t>Urgency</w:t>
      </w:r>
    </w:p>
    <w:p w:rsidR="009251B7" w:rsidRDefault="009251B7" w:rsidP="00D21AF3">
      <w:pPr>
        <w:spacing w:after="0" w:line="240" w:lineRule="auto"/>
        <w:jc w:val="both"/>
        <w:rPr>
          <w:rFonts w:ascii="Courier New" w:hAnsi="Courier New" w:cs="Courier New"/>
          <w:sz w:val="24"/>
          <w:szCs w:val="24"/>
        </w:rPr>
      </w:pPr>
    </w:p>
    <w:p w:rsidR="004E1B76" w:rsidRDefault="009251B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Rule 21 which provides for the set down of matters in the </w:t>
      </w:r>
      <w:r w:rsidR="004E1B76">
        <w:rPr>
          <w:rFonts w:ascii="Courier New" w:hAnsi="Courier New" w:cs="Courier New"/>
          <w:sz w:val="24"/>
          <w:szCs w:val="24"/>
        </w:rPr>
        <w:t>L</w:t>
      </w:r>
      <w:r>
        <w:rPr>
          <w:rFonts w:ascii="Courier New" w:hAnsi="Courier New" w:cs="Courier New"/>
          <w:sz w:val="24"/>
          <w:szCs w:val="24"/>
        </w:rPr>
        <w:t>abour Court does not spell out specifically the form which urgent matters should take. What this means for the court is that the matter can be styled as any ordinary application with the exception that it would be headed urgent and that there would be need for consultation between the party seeking to have the matter</w:t>
      </w:r>
      <w:r w:rsidR="004E1B76">
        <w:rPr>
          <w:rFonts w:ascii="Courier New" w:hAnsi="Courier New" w:cs="Courier New"/>
          <w:sz w:val="24"/>
          <w:szCs w:val="24"/>
        </w:rPr>
        <w:t xml:space="preserve"> set down</w:t>
      </w:r>
      <w:r>
        <w:rPr>
          <w:rFonts w:ascii="Courier New" w:hAnsi="Courier New" w:cs="Courier New"/>
          <w:sz w:val="24"/>
          <w:szCs w:val="24"/>
        </w:rPr>
        <w:t xml:space="preserve"> on an urgent basis and the </w:t>
      </w:r>
      <w:r w:rsidR="009021F6">
        <w:rPr>
          <w:rFonts w:ascii="Courier New" w:hAnsi="Courier New" w:cs="Courier New"/>
          <w:sz w:val="24"/>
          <w:szCs w:val="24"/>
        </w:rPr>
        <w:t>R</w:t>
      </w:r>
      <w:r>
        <w:rPr>
          <w:rFonts w:ascii="Courier New" w:hAnsi="Courier New" w:cs="Courier New"/>
          <w:sz w:val="24"/>
          <w:szCs w:val="24"/>
        </w:rPr>
        <w:t>egistrar</w:t>
      </w:r>
      <w:r w:rsidR="009021F6">
        <w:rPr>
          <w:rFonts w:ascii="Courier New" w:hAnsi="Courier New" w:cs="Courier New"/>
          <w:sz w:val="24"/>
          <w:szCs w:val="24"/>
        </w:rPr>
        <w:t xml:space="preserve"> in consultation with the Senior President/Judge to have the matter set down as such. In essence the certificate of urgency which the respondent takes issue with in this case does not have a </w:t>
      </w:r>
      <w:r w:rsidR="004F25D7">
        <w:rPr>
          <w:rFonts w:ascii="Courier New" w:hAnsi="Courier New" w:cs="Courier New"/>
          <w:sz w:val="24"/>
          <w:szCs w:val="24"/>
        </w:rPr>
        <w:t>role to play in the set down of urgent matter in the Labour Court. Its absence is therefore not fatal to the application before the court.</w:t>
      </w:r>
    </w:p>
    <w:p w:rsidR="004E1B76" w:rsidRDefault="004E1B76" w:rsidP="009651B5">
      <w:pPr>
        <w:spacing w:after="0" w:line="240" w:lineRule="auto"/>
        <w:ind w:firstLine="720"/>
        <w:jc w:val="both"/>
        <w:rPr>
          <w:rFonts w:ascii="Courier New" w:hAnsi="Courier New" w:cs="Courier New"/>
          <w:sz w:val="24"/>
          <w:szCs w:val="24"/>
        </w:rPr>
      </w:pPr>
    </w:p>
    <w:p w:rsidR="009251B7" w:rsidRDefault="004F25D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Over and above this the history of the instant case where registration has been sought before the full stretch of the period of compliance has in the court’s view set the urgency tone to the matter. It would thus make a m</w:t>
      </w:r>
      <w:r w:rsidR="004E1B76">
        <w:rPr>
          <w:rFonts w:ascii="Courier New" w:hAnsi="Courier New" w:cs="Courier New"/>
          <w:sz w:val="24"/>
          <w:szCs w:val="24"/>
        </w:rPr>
        <w:t>ocke</w:t>
      </w:r>
      <w:r>
        <w:rPr>
          <w:rFonts w:ascii="Courier New" w:hAnsi="Courier New" w:cs="Courier New"/>
          <w:sz w:val="24"/>
          <w:szCs w:val="24"/>
        </w:rPr>
        <w:t>ry of the system to decline hearing this application on an urgent basis yet the very fear of the registration and execution of the award which is feared has already been put on urgent m</w:t>
      </w:r>
      <w:r w:rsidR="004E1B76">
        <w:rPr>
          <w:rFonts w:ascii="Courier New" w:hAnsi="Courier New" w:cs="Courier New"/>
          <w:sz w:val="24"/>
          <w:szCs w:val="24"/>
        </w:rPr>
        <w:t>o</w:t>
      </w:r>
      <w:r>
        <w:rPr>
          <w:rFonts w:ascii="Courier New" w:hAnsi="Courier New" w:cs="Courier New"/>
          <w:sz w:val="24"/>
          <w:szCs w:val="24"/>
        </w:rPr>
        <w:t>de. The court is satisfied that for the above reasons the case is indeed urgent and it is therefore properly before this court as such.</w:t>
      </w:r>
    </w:p>
    <w:p w:rsidR="004F25D7" w:rsidRDefault="004F25D7" w:rsidP="00D21AF3">
      <w:pPr>
        <w:spacing w:after="0" w:line="240" w:lineRule="auto"/>
        <w:jc w:val="both"/>
        <w:rPr>
          <w:rFonts w:ascii="Courier New" w:hAnsi="Courier New" w:cs="Courier New"/>
          <w:sz w:val="24"/>
          <w:szCs w:val="24"/>
        </w:rPr>
      </w:pPr>
    </w:p>
    <w:p w:rsidR="004F25D7" w:rsidRPr="00D21AF3" w:rsidRDefault="004F25D7" w:rsidP="00D21AF3">
      <w:pPr>
        <w:spacing w:after="0" w:line="360" w:lineRule="auto"/>
        <w:jc w:val="both"/>
        <w:rPr>
          <w:rFonts w:ascii="Courier New" w:hAnsi="Courier New" w:cs="Courier New"/>
          <w:b/>
          <w:sz w:val="24"/>
          <w:szCs w:val="24"/>
        </w:rPr>
      </w:pPr>
      <w:r w:rsidRPr="00D21AF3">
        <w:rPr>
          <w:rFonts w:ascii="Courier New" w:hAnsi="Courier New" w:cs="Courier New"/>
          <w:b/>
          <w:sz w:val="24"/>
          <w:szCs w:val="24"/>
        </w:rPr>
        <w:t>Merits</w:t>
      </w:r>
    </w:p>
    <w:p w:rsidR="004F25D7" w:rsidRDefault="004F25D7" w:rsidP="00D21AF3">
      <w:pPr>
        <w:spacing w:after="0" w:line="240" w:lineRule="auto"/>
        <w:jc w:val="both"/>
        <w:rPr>
          <w:rFonts w:ascii="Courier New" w:hAnsi="Courier New" w:cs="Courier New"/>
          <w:sz w:val="24"/>
          <w:szCs w:val="24"/>
        </w:rPr>
      </w:pPr>
    </w:p>
    <w:p w:rsidR="00EC3602" w:rsidRDefault="004F25D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merits of the case</w:t>
      </w:r>
      <w:r w:rsidR="004E1B76">
        <w:rPr>
          <w:rFonts w:ascii="Courier New" w:hAnsi="Courier New" w:cs="Courier New"/>
          <w:sz w:val="24"/>
          <w:szCs w:val="24"/>
        </w:rPr>
        <w:t>,</w:t>
      </w:r>
      <w:r>
        <w:rPr>
          <w:rFonts w:ascii="Courier New" w:hAnsi="Courier New" w:cs="Courier New"/>
          <w:sz w:val="24"/>
          <w:szCs w:val="24"/>
        </w:rPr>
        <w:t xml:space="preserve"> it is noteworthy that</w:t>
      </w:r>
      <w:r w:rsidR="004E1B76">
        <w:rPr>
          <w:rFonts w:ascii="Courier New" w:hAnsi="Courier New" w:cs="Courier New"/>
          <w:sz w:val="24"/>
          <w:szCs w:val="24"/>
        </w:rPr>
        <w:t>,</w:t>
      </w:r>
      <w:r>
        <w:rPr>
          <w:rFonts w:ascii="Courier New" w:hAnsi="Courier New" w:cs="Courier New"/>
          <w:sz w:val="24"/>
          <w:szCs w:val="24"/>
        </w:rPr>
        <w:t xml:space="preserve"> when the lawyers for the parties presented oral argument it was apparent that the two were not singing from the same hymn book as regards which law to apply to the issues at stake.</w:t>
      </w:r>
    </w:p>
    <w:p w:rsidR="00EC3602" w:rsidRDefault="004F25D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Whilst the applicant maintained that all that it had to show were prospects on appeal and balance of convenience, the respondent’s counsel </w:t>
      </w:r>
      <w:r w:rsidR="00902A77">
        <w:rPr>
          <w:rFonts w:ascii="Courier New" w:hAnsi="Courier New" w:cs="Courier New"/>
          <w:sz w:val="24"/>
          <w:szCs w:val="24"/>
        </w:rPr>
        <w:t xml:space="preserve">seemed to have been of a different view. In fact a reading of his submissions touched more on the requirements to be satisfied when one </w:t>
      </w:r>
      <w:r w:rsidR="00EC3602">
        <w:rPr>
          <w:rFonts w:ascii="Courier New" w:hAnsi="Courier New" w:cs="Courier New"/>
          <w:sz w:val="24"/>
          <w:szCs w:val="24"/>
        </w:rPr>
        <w:t>i</w:t>
      </w:r>
      <w:r w:rsidR="00902A77">
        <w:rPr>
          <w:rFonts w:ascii="Courier New" w:hAnsi="Courier New" w:cs="Courier New"/>
          <w:sz w:val="24"/>
          <w:szCs w:val="24"/>
        </w:rPr>
        <w:t xml:space="preserve">s applying for an interdict. </w:t>
      </w:r>
    </w:p>
    <w:p w:rsidR="00EC3602" w:rsidRDefault="00EC3602" w:rsidP="009651B5">
      <w:pPr>
        <w:spacing w:after="0" w:line="240" w:lineRule="auto"/>
        <w:ind w:firstLine="720"/>
        <w:jc w:val="both"/>
        <w:rPr>
          <w:rFonts w:ascii="Courier New" w:hAnsi="Courier New" w:cs="Courier New"/>
          <w:sz w:val="24"/>
          <w:szCs w:val="24"/>
        </w:rPr>
      </w:pPr>
    </w:p>
    <w:p w:rsidR="004F25D7" w:rsidRDefault="00902A7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At one point the court even enquired of the respondent’s counsel whether he did not need to correct/clarify his submissions so that they touch more on the stay application which was before the court. He however maintained the stance</w:t>
      </w:r>
      <w:r w:rsidR="00EC3602">
        <w:rPr>
          <w:rFonts w:ascii="Courier New" w:hAnsi="Courier New" w:cs="Courier New"/>
          <w:sz w:val="24"/>
          <w:szCs w:val="24"/>
        </w:rPr>
        <w:t xml:space="preserve"> that</w:t>
      </w:r>
      <w:r>
        <w:rPr>
          <w:rFonts w:ascii="Courier New" w:hAnsi="Courier New" w:cs="Courier New"/>
          <w:sz w:val="24"/>
          <w:szCs w:val="24"/>
        </w:rPr>
        <w:t xml:space="preserve"> the legal position of interdicts which he articulated stood well for the case at hand and maintained that he was of the view that based on these submissions the application should fail.</w:t>
      </w:r>
    </w:p>
    <w:p w:rsidR="00902A77" w:rsidRDefault="00902A77" w:rsidP="00D21AF3">
      <w:pPr>
        <w:spacing w:after="0" w:line="240" w:lineRule="auto"/>
        <w:ind w:firstLine="720"/>
        <w:jc w:val="both"/>
        <w:rPr>
          <w:rFonts w:ascii="Courier New" w:hAnsi="Courier New" w:cs="Courier New"/>
          <w:sz w:val="24"/>
          <w:szCs w:val="24"/>
        </w:rPr>
      </w:pPr>
    </w:p>
    <w:p w:rsidR="00902A77" w:rsidRDefault="00902A7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concedes that</w:t>
      </w:r>
      <w:r w:rsidR="00EC3602">
        <w:rPr>
          <w:rFonts w:ascii="Courier New" w:hAnsi="Courier New" w:cs="Courier New"/>
          <w:sz w:val="24"/>
          <w:szCs w:val="24"/>
        </w:rPr>
        <w:t>,</w:t>
      </w:r>
      <w:r>
        <w:rPr>
          <w:rFonts w:ascii="Courier New" w:hAnsi="Courier New" w:cs="Courier New"/>
          <w:sz w:val="24"/>
          <w:szCs w:val="24"/>
        </w:rPr>
        <w:t xml:space="preserve"> given the timelines provided for the set down it was not practical for the respondent to file with the court substantive heads. Being that as it was the court indulged counsel and allowed the matter to proceed without the benefit of the respondent’s heads of argument.</w:t>
      </w:r>
    </w:p>
    <w:p w:rsidR="00902A77" w:rsidRDefault="00902A77" w:rsidP="00D21AF3">
      <w:pPr>
        <w:spacing w:after="0" w:line="240" w:lineRule="auto"/>
        <w:ind w:firstLine="720"/>
        <w:jc w:val="both"/>
        <w:rPr>
          <w:rFonts w:ascii="Courier New" w:hAnsi="Courier New" w:cs="Courier New"/>
          <w:sz w:val="24"/>
          <w:szCs w:val="24"/>
        </w:rPr>
      </w:pPr>
    </w:p>
    <w:p w:rsidR="00632B38" w:rsidRDefault="00902A77"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noteworthy that</w:t>
      </w:r>
      <w:r w:rsidR="00EC3602">
        <w:rPr>
          <w:rFonts w:ascii="Courier New" w:hAnsi="Courier New" w:cs="Courier New"/>
          <w:sz w:val="24"/>
          <w:szCs w:val="24"/>
        </w:rPr>
        <w:t>,</w:t>
      </w:r>
      <w:r>
        <w:rPr>
          <w:rFonts w:ascii="Courier New" w:hAnsi="Courier New" w:cs="Courier New"/>
          <w:sz w:val="24"/>
          <w:szCs w:val="24"/>
        </w:rPr>
        <w:t xml:space="preserve"> the requirements for such an application as enunciated by the applicant were well placed. These are the prospects and the balance of convenience test. Even </w:t>
      </w:r>
      <w:r w:rsidR="00EC3602">
        <w:rPr>
          <w:rFonts w:ascii="Courier New" w:hAnsi="Courier New" w:cs="Courier New"/>
          <w:sz w:val="24"/>
          <w:szCs w:val="24"/>
        </w:rPr>
        <w:t>if</w:t>
      </w:r>
      <w:r>
        <w:rPr>
          <w:rFonts w:ascii="Courier New" w:hAnsi="Courier New" w:cs="Courier New"/>
          <w:sz w:val="24"/>
          <w:szCs w:val="24"/>
        </w:rPr>
        <w:t xml:space="preserve"> the court were to borrow the tenets applicable in interdicts enunciated by the respondent still the matter would principally stand/fall on the above mentioned two grounds.</w:t>
      </w:r>
    </w:p>
    <w:p w:rsidR="00632B38" w:rsidRDefault="00632B38" w:rsidP="00D21AF3">
      <w:pPr>
        <w:spacing w:after="0" w:line="240" w:lineRule="auto"/>
        <w:ind w:firstLine="720"/>
        <w:jc w:val="both"/>
        <w:rPr>
          <w:rFonts w:ascii="Courier New" w:hAnsi="Courier New" w:cs="Courier New"/>
          <w:sz w:val="24"/>
          <w:szCs w:val="24"/>
        </w:rPr>
      </w:pPr>
    </w:p>
    <w:p w:rsidR="00EC3602" w:rsidRDefault="00632B38"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On prospects</w:t>
      </w:r>
      <w:r w:rsidR="00EC3602">
        <w:rPr>
          <w:rFonts w:ascii="Courier New" w:hAnsi="Courier New" w:cs="Courier New"/>
          <w:sz w:val="24"/>
          <w:szCs w:val="24"/>
        </w:rPr>
        <w:t>,</w:t>
      </w:r>
      <w:r>
        <w:rPr>
          <w:rFonts w:ascii="Courier New" w:hAnsi="Courier New" w:cs="Courier New"/>
          <w:sz w:val="24"/>
          <w:szCs w:val="24"/>
        </w:rPr>
        <w:t xml:space="preserve"> the record is clear</w:t>
      </w:r>
      <w:r w:rsidR="00EC3602">
        <w:rPr>
          <w:rFonts w:ascii="Courier New" w:hAnsi="Courier New" w:cs="Courier New"/>
          <w:sz w:val="24"/>
          <w:szCs w:val="24"/>
        </w:rPr>
        <w:t>,</w:t>
      </w:r>
      <w:r>
        <w:rPr>
          <w:rFonts w:ascii="Courier New" w:hAnsi="Courier New" w:cs="Courier New"/>
          <w:sz w:val="24"/>
          <w:szCs w:val="24"/>
        </w:rPr>
        <w:t xml:space="preserve"> in particular a reading of the arbitral award that the award was made outside the law. In the first place</w:t>
      </w:r>
      <w:r w:rsidR="00EC3602">
        <w:rPr>
          <w:rFonts w:ascii="Courier New" w:hAnsi="Courier New" w:cs="Courier New"/>
          <w:sz w:val="24"/>
          <w:szCs w:val="24"/>
        </w:rPr>
        <w:t>,</w:t>
      </w:r>
      <w:r>
        <w:rPr>
          <w:rFonts w:ascii="Courier New" w:hAnsi="Courier New" w:cs="Courier New"/>
          <w:sz w:val="24"/>
          <w:szCs w:val="24"/>
        </w:rPr>
        <w:t xml:space="preserve"> the arbitrator ruled from the facts that the secondment was unlawful. If that were the position the next question is how should that have been remedied</w:t>
      </w:r>
      <w:r w:rsidR="00EC3602">
        <w:rPr>
          <w:rFonts w:ascii="Courier New" w:hAnsi="Courier New" w:cs="Courier New"/>
          <w:sz w:val="24"/>
          <w:szCs w:val="24"/>
        </w:rPr>
        <w:t>. Further</w:t>
      </w:r>
      <w:r>
        <w:rPr>
          <w:rFonts w:ascii="Courier New" w:hAnsi="Courier New" w:cs="Courier New"/>
          <w:sz w:val="24"/>
          <w:szCs w:val="24"/>
        </w:rPr>
        <w:t>to that</w:t>
      </w:r>
      <w:r w:rsidR="00EC3602">
        <w:rPr>
          <w:rFonts w:ascii="Courier New" w:hAnsi="Courier New" w:cs="Courier New"/>
          <w:sz w:val="24"/>
          <w:szCs w:val="24"/>
        </w:rPr>
        <w:t>, the</w:t>
      </w:r>
      <w:r>
        <w:rPr>
          <w:rFonts w:ascii="Courier New" w:hAnsi="Courier New" w:cs="Courier New"/>
          <w:sz w:val="24"/>
          <w:szCs w:val="24"/>
        </w:rPr>
        <w:t xml:space="preserve"> arbitrat</w:t>
      </w:r>
      <w:r w:rsidR="00EC3602">
        <w:rPr>
          <w:rFonts w:ascii="Courier New" w:hAnsi="Courier New" w:cs="Courier New"/>
          <w:sz w:val="24"/>
          <w:szCs w:val="24"/>
        </w:rPr>
        <w:t>or noted</w:t>
      </w:r>
      <w:r>
        <w:rPr>
          <w:rFonts w:ascii="Courier New" w:hAnsi="Courier New" w:cs="Courier New"/>
          <w:sz w:val="24"/>
          <w:szCs w:val="24"/>
        </w:rPr>
        <w:t xml:space="preserve"> that </w:t>
      </w:r>
      <w:r>
        <w:rPr>
          <w:rFonts w:ascii="Courier New" w:hAnsi="Courier New" w:cs="Courier New"/>
          <w:sz w:val="24"/>
          <w:szCs w:val="24"/>
        </w:rPr>
        <w:lastRenderedPageBreak/>
        <w:t xml:space="preserve">constructive dismissal as a legal construct could not be satisfied by the facts of the case. Having made the above findings it is then </w:t>
      </w:r>
      <w:r w:rsidR="00685B48">
        <w:rPr>
          <w:rFonts w:ascii="Courier New" w:hAnsi="Courier New" w:cs="Courier New"/>
          <w:sz w:val="24"/>
          <w:szCs w:val="24"/>
        </w:rPr>
        <w:t>su</w:t>
      </w:r>
      <w:r w:rsidR="00EC3602">
        <w:rPr>
          <w:rFonts w:ascii="Courier New" w:hAnsi="Courier New" w:cs="Courier New"/>
          <w:sz w:val="24"/>
          <w:szCs w:val="24"/>
        </w:rPr>
        <w:t>rprising</w:t>
      </w:r>
      <w:r>
        <w:rPr>
          <w:rFonts w:ascii="Courier New" w:hAnsi="Courier New" w:cs="Courier New"/>
          <w:sz w:val="24"/>
          <w:szCs w:val="24"/>
        </w:rPr>
        <w:t xml:space="preserve"> where the arbitrator then </w:t>
      </w:r>
      <w:r w:rsidR="00EC3602">
        <w:rPr>
          <w:rFonts w:ascii="Courier New" w:hAnsi="Courier New" w:cs="Courier New"/>
          <w:sz w:val="24"/>
          <w:szCs w:val="24"/>
        </w:rPr>
        <w:t>got</w:t>
      </w:r>
      <w:r>
        <w:rPr>
          <w:rFonts w:ascii="Courier New" w:hAnsi="Courier New" w:cs="Courier New"/>
          <w:sz w:val="24"/>
          <w:szCs w:val="24"/>
        </w:rPr>
        <w:t xml:space="preserve"> the mandate to contract </w:t>
      </w:r>
      <w:r w:rsidR="00685B48">
        <w:rPr>
          <w:rFonts w:ascii="Courier New" w:hAnsi="Courier New" w:cs="Courier New"/>
          <w:sz w:val="24"/>
          <w:szCs w:val="24"/>
        </w:rPr>
        <w:t xml:space="preserve">for the parties and order the mutual termination of the relationship. </w:t>
      </w:r>
    </w:p>
    <w:p w:rsidR="00EC3602" w:rsidRDefault="00EC3602" w:rsidP="009651B5">
      <w:pPr>
        <w:spacing w:after="0" w:line="240" w:lineRule="auto"/>
        <w:ind w:firstLine="720"/>
        <w:jc w:val="both"/>
        <w:rPr>
          <w:rFonts w:ascii="Courier New" w:hAnsi="Courier New" w:cs="Courier New"/>
          <w:sz w:val="24"/>
          <w:szCs w:val="24"/>
        </w:rPr>
      </w:pPr>
    </w:p>
    <w:p w:rsidR="00EC3602" w:rsidRDefault="00685B48"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skewed reasoning and without even going deeper into the merits the order would easily be upset by the appeal court</w:t>
      </w:r>
      <w:r w:rsidR="00EC3602">
        <w:rPr>
          <w:rFonts w:ascii="Courier New" w:hAnsi="Courier New" w:cs="Courier New"/>
          <w:sz w:val="24"/>
          <w:szCs w:val="24"/>
        </w:rPr>
        <w:t xml:space="preserve"> on the above basis alone</w:t>
      </w:r>
      <w:r>
        <w:rPr>
          <w:rFonts w:ascii="Courier New" w:hAnsi="Courier New" w:cs="Courier New"/>
          <w:sz w:val="24"/>
          <w:szCs w:val="24"/>
        </w:rPr>
        <w:t>.</w:t>
      </w:r>
    </w:p>
    <w:p w:rsidR="00EC3602" w:rsidRDefault="00EC3602" w:rsidP="009651B5">
      <w:pPr>
        <w:spacing w:after="0" w:line="240" w:lineRule="auto"/>
        <w:ind w:firstLine="720"/>
        <w:jc w:val="both"/>
        <w:rPr>
          <w:rFonts w:ascii="Courier New" w:hAnsi="Courier New" w:cs="Courier New"/>
          <w:sz w:val="24"/>
          <w:szCs w:val="24"/>
        </w:rPr>
      </w:pPr>
    </w:p>
    <w:p w:rsidR="00685B48" w:rsidRDefault="00685B48"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As correctly pointed out by the applicant if the secondment was irregular relief only lay in the annulment of same and not to the heights to which thearbitrator </w:t>
      </w:r>
      <w:r w:rsidR="00EC3602">
        <w:rPr>
          <w:rFonts w:ascii="Courier New" w:hAnsi="Courier New" w:cs="Courier New"/>
          <w:sz w:val="24"/>
          <w:szCs w:val="24"/>
        </w:rPr>
        <w:t>took the matter</w:t>
      </w:r>
      <w:r>
        <w:rPr>
          <w:rFonts w:ascii="Courier New" w:hAnsi="Courier New" w:cs="Courier New"/>
          <w:sz w:val="24"/>
          <w:szCs w:val="24"/>
        </w:rPr>
        <w:t>. It is clear that</w:t>
      </w:r>
      <w:r w:rsidR="00EC3602">
        <w:rPr>
          <w:rFonts w:ascii="Courier New" w:hAnsi="Courier New" w:cs="Courier New"/>
          <w:sz w:val="24"/>
          <w:szCs w:val="24"/>
        </w:rPr>
        <w:t>,</w:t>
      </w:r>
      <w:r>
        <w:rPr>
          <w:rFonts w:ascii="Courier New" w:hAnsi="Courier New" w:cs="Courier New"/>
          <w:sz w:val="24"/>
          <w:szCs w:val="24"/>
        </w:rPr>
        <w:t xml:space="preserve"> whilst the respondent might have had a good case for the upsetting of the secondment the whole thing was b</w:t>
      </w:r>
      <w:r w:rsidR="00EC3602">
        <w:rPr>
          <w:rFonts w:ascii="Courier New" w:hAnsi="Courier New" w:cs="Courier New"/>
          <w:sz w:val="24"/>
          <w:szCs w:val="24"/>
        </w:rPr>
        <w:t>o</w:t>
      </w:r>
      <w:r>
        <w:rPr>
          <w:rFonts w:ascii="Courier New" w:hAnsi="Courier New" w:cs="Courier New"/>
          <w:sz w:val="24"/>
          <w:szCs w:val="24"/>
        </w:rPr>
        <w:t>tched up by the way the arbitrator handled</w:t>
      </w:r>
      <w:r w:rsidR="00EC3602">
        <w:rPr>
          <w:rFonts w:ascii="Courier New" w:hAnsi="Courier New" w:cs="Courier New"/>
          <w:sz w:val="24"/>
          <w:szCs w:val="24"/>
        </w:rPr>
        <w:t xml:space="preserve"> the matter</w:t>
      </w:r>
      <w:r>
        <w:rPr>
          <w:rFonts w:ascii="Courier New" w:hAnsi="Courier New" w:cs="Courier New"/>
          <w:sz w:val="24"/>
          <w:szCs w:val="24"/>
        </w:rPr>
        <w:t>. To that extent there are apparent prospects of success on appeal.</w:t>
      </w:r>
    </w:p>
    <w:p w:rsidR="00685B48" w:rsidRDefault="00685B48" w:rsidP="00D21AF3">
      <w:pPr>
        <w:spacing w:after="0" w:line="240" w:lineRule="auto"/>
        <w:ind w:firstLine="720"/>
        <w:jc w:val="both"/>
        <w:rPr>
          <w:rFonts w:ascii="Courier New" w:hAnsi="Courier New" w:cs="Courier New"/>
          <w:sz w:val="24"/>
          <w:szCs w:val="24"/>
        </w:rPr>
      </w:pPr>
    </w:p>
    <w:p w:rsidR="009651B5" w:rsidRDefault="00685B48"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w:t>
      </w:r>
      <w:r w:rsidR="009651B5">
        <w:rPr>
          <w:rFonts w:ascii="Courier New" w:hAnsi="Courier New" w:cs="Courier New"/>
          <w:sz w:val="24"/>
          <w:szCs w:val="24"/>
        </w:rPr>
        <w:t xml:space="preserve">the issue of </w:t>
      </w:r>
      <w:r>
        <w:rPr>
          <w:rFonts w:ascii="Courier New" w:hAnsi="Courier New" w:cs="Courier New"/>
          <w:sz w:val="24"/>
          <w:szCs w:val="24"/>
        </w:rPr>
        <w:t>balance of convenience nothing has been demonstrated</w:t>
      </w:r>
      <w:r w:rsidR="009651B5">
        <w:rPr>
          <w:rFonts w:ascii="Courier New" w:hAnsi="Courier New" w:cs="Courier New"/>
          <w:sz w:val="24"/>
          <w:szCs w:val="24"/>
        </w:rPr>
        <w:t xml:space="preserve"> which shows that</w:t>
      </w:r>
      <w:r>
        <w:rPr>
          <w:rFonts w:ascii="Courier New" w:hAnsi="Courier New" w:cs="Courier New"/>
          <w:sz w:val="24"/>
          <w:szCs w:val="24"/>
        </w:rPr>
        <w:t xml:space="preserve"> a stay of this order would adversely </w:t>
      </w:r>
      <w:r w:rsidR="0075780E">
        <w:rPr>
          <w:rFonts w:ascii="Courier New" w:hAnsi="Courier New" w:cs="Courier New"/>
          <w:sz w:val="24"/>
          <w:szCs w:val="24"/>
        </w:rPr>
        <w:t>affect</w:t>
      </w:r>
      <w:r>
        <w:rPr>
          <w:rFonts w:ascii="Courier New" w:hAnsi="Courier New" w:cs="Courier New"/>
          <w:sz w:val="24"/>
          <w:szCs w:val="24"/>
        </w:rPr>
        <w:t xml:space="preserve"> the respondent. If the appeal fails </w:t>
      </w:r>
      <w:r w:rsidR="009651B5">
        <w:rPr>
          <w:rFonts w:ascii="Courier New" w:hAnsi="Courier New" w:cs="Courier New"/>
          <w:sz w:val="24"/>
          <w:szCs w:val="24"/>
        </w:rPr>
        <w:t>the respondent</w:t>
      </w:r>
      <w:r>
        <w:rPr>
          <w:rFonts w:ascii="Courier New" w:hAnsi="Courier New" w:cs="Courier New"/>
          <w:sz w:val="24"/>
          <w:szCs w:val="24"/>
        </w:rPr>
        <w:t xml:space="preserve"> will still be at liberty to execute.</w:t>
      </w:r>
    </w:p>
    <w:p w:rsidR="009651B5" w:rsidRDefault="009651B5" w:rsidP="009651B5">
      <w:pPr>
        <w:spacing w:after="0" w:line="240" w:lineRule="auto"/>
        <w:ind w:firstLine="720"/>
        <w:jc w:val="both"/>
        <w:rPr>
          <w:rFonts w:ascii="Courier New" w:hAnsi="Courier New" w:cs="Courier New"/>
          <w:sz w:val="24"/>
          <w:szCs w:val="24"/>
        </w:rPr>
      </w:pPr>
    </w:p>
    <w:p w:rsidR="0075780E" w:rsidRDefault="0075780E"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On remedies</w:t>
      </w:r>
      <w:r w:rsidR="009651B5">
        <w:rPr>
          <w:rFonts w:ascii="Courier New" w:hAnsi="Courier New" w:cs="Courier New"/>
          <w:sz w:val="24"/>
          <w:szCs w:val="24"/>
        </w:rPr>
        <w:t>,</w:t>
      </w:r>
      <w:r>
        <w:rPr>
          <w:rFonts w:ascii="Courier New" w:hAnsi="Courier New" w:cs="Courier New"/>
          <w:sz w:val="24"/>
          <w:szCs w:val="24"/>
        </w:rPr>
        <w:t xml:space="preserve"> it is clear from the record that the remedy in terms of this application is all that is available to the applicant hence its utilisation of the same.</w:t>
      </w:r>
    </w:p>
    <w:p w:rsidR="0075780E" w:rsidRDefault="0075780E" w:rsidP="00D21AF3">
      <w:pPr>
        <w:spacing w:after="0" w:line="240" w:lineRule="auto"/>
        <w:ind w:firstLine="720"/>
        <w:jc w:val="both"/>
        <w:rPr>
          <w:rFonts w:ascii="Courier New" w:hAnsi="Courier New" w:cs="Courier New"/>
          <w:sz w:val="24"/>
          <w:szCs w:val="24"/>
        </w:rPr>
      </w:pPr>
    </w:p>
    <w:p w:rsidR="0075780E" w:rsidRDefault="0075780E" w:rsidP="00D21AF3">
      <w:pPr>
        <w:spacing w:after="0" w:line="360" w:lineRule="auto"/>
        <w:ind w:firstLine="720"/>
        <w:jc w:val="both"/>
        <w:rPr>
          <w:rFonts w:ascii="Courier New" w:hAnsi="Courier New" w:cs="Courier New"/>
          <w:sz w:val="24"/>
          <w:szCs w:val="24"/>
        </w:rPr>
      </w:pPr>
      <w:r>
        <w:rPr>
          <w:rFonts w:ascii="Courier New" w:hAnsi="Courier New" w:cs="Courier New"/>
          <w:sz w:val="24"/>
          <w:szCs w:val="24"/>
        </w:rPr>
        <w:t>In a nutshell the application is merited and should</w:t>
      </w:r>
    </w:p>
    <w:p w:rsidR="0075780E" w:rsidRDefault="0075780E" w:rsidP="00D21AF3">
      <w:pPr>
        <w:spacing w:after="0" w:line="360" w:lineRule="auto"/>
        <w:jc w:val="both"/>
        <w:rPr>
          <w:rFonts w:ascii="Courier New" w:hAnsi="Courier New" w:cs="Courier New"/>
          <w:sz w:val="24"/>
          <w:szCs w:val="24"/>
        </w:rPr>
      </w:pPr>
      <w:r>
        <w:rPr>
          <w:rFonts w:ascii="Courier New" w:hAnsi="Courier New" w:cs="Courier New"/>
          <w:sz w:val="24"/>
          <w:szCs w:val="24"/>
        </w:rPr>
        <w:t>succeed.</w:t>
      </w:r>
    </w:p>
    <w:p w:rsidR="0075780E" w:rsidRDefault="0075780E" w:rsidP="00D21AF3">
      <w:pPr>
        <w:spacing w:after="0" w:line="360" w:lineRule="auto"/>
        <w:jc w:val="both"/>
        <w:rPr>
          <w:rFonts w:ascii="Courier New" w:hAnsi="Courier New" w:cs="Courier New"/>
          <w:sz w:val="24"/>
          <w:szCs w:val="24"/>
        </w:rPr>
      </w:pPr>
    </w:p>
    <w:p w:rsidR="0075780E" w:rsidRPr="0075780E" w:rsidRDefault="0075780E" w:rsidP="00D21AF3">
      <w:pPr>
        <w:spacing w:after="0" w:line="360" w:lineRule="auto"/>
        <w:jc w:val="both"/>
        <w:rPr>
          <w:rFonts w:ascii="Courier New" w:hAnsi="Courier New" w:cs="Courier New"/>
          <w:b/>
          <w:sz w:val="24"/>
          <w:szCs w:val="24"/>
        </w:rPr>
      </w:pPr>
      <w:r w:rsidRPr="0075780E">
        <w:rPr>
          <w:rFonts w:ascii="Courier New" w:hAnsi="Courier New" w:cs="Courier New"/>
          <w:b/>
          <w:sz w:val="24"/>
          <w:szCs w:val="24"/>
        </w:rPr>
        <w:t>IT IS ORDERED THAT:</w:t>
      </w:r>
    </w:p>
    <w:p w:rsidR="0075780E" w:rsidRDefault="0075780E" w:rsidP="00D21AF3">
      <w:pPr>
        <w:spacing w:after="0" w:line="240" w:lineRule="auto"/>
        <w:jc w:val="both"/>
        <w:rPr>
          <w:rFonts w:ascii="Courier New" w:hAnsi="Courier New" w:cs="Courier New"/>
          <w:sz w:val="24"/>
          <w:szCs w:val="24"/>
        </w:rPr>
      </w:pPr>
    </w:p>
    <w:p w:rsidR="0075780E" w:rsidRDefault="0075780E" w:rsidP="00D21AF3">
      <w:pPr>
        <w:spacing w:after="0" w:line="360" w:lineRule="auto"/>
        <w:jc w:val="both"/>
        <w:rPr>
          <w:rFonts w:ascii="Courier New" w:hAnsi="Courier New" w:cs="Courier New"/>
          <w:sz w:val="24"/>
          <w:szCs w:val="24"/>
        </w:rPr>
      </w:pPr>
      <w:r>
        <w:rPr>
          <w:rFonts w:ascii="Courier New" w:hAnsi="Courier New" w:cs="Courier New"/>
          <w:sz w:val="24"/>
          <w:szCs w:val="24"/>
        </w:rPr>
        <w:t>Application for interim relief being with merit it be and is hereby upheld with costs.</w:t>
      </w:r>
    </w:p>
    <w:p w:rsidR="0075780E" w:rsidRDefault="0075780E" w:rsidP="00D21AF3">
      <w:pPr>
        <w:spacing w:after="0" w:line="360" w:lineRule="auto"/>
        <w:jc w:val="both"/>
        <w:rPr>
          <w:rFonts w:ascii="Courier New" w:hAnsi="Courier New" w:cs="Courier New"/>
          <w:sz w:val="24"/>
          <w:szCs w:val="24"/>
        </w:rPr>
      </w:pPr>
    </w:p>
    <w:p w:rsidR="0075780E" w:rsidRDefault="0075780E" w:rsidP="00D21AF3">
      <w:pPr>
        <w:spacing w:after="0" w:line="360" w:lineRule="auto"/>
        <w:jc w:val="both"/>
        <w:rPr>
          <w:rFonts w:ascii="Courier New" w:hAnsi="Courier New" w:cs="Courier New"/>
          <w:sz w:val="24"/>
          <w:szCs w:val="24"/>
        </w:rPr>
      </w:pPr>
    </w:p>
    <w:p w:rsidR="0075780E" w:rsidRDefault="0075780E" w:rsidP="00D21AF3">
      <w:pPr>
        <w:spacing w:after="0" w:line="360" w:lineRule="auto"/>
        <w:jc w:val="both"/>
        <w:rPr>
          <w:rFonts w:ascii="Courier New" w:hAnsi="Courier New" w:cs="Courier New"/>
          <w:sz w:val="24"/>
          <w:szCs w:val="24"/>
        </w:rPr>
      </w:pPr>
    </w:p>
    <w:p w:rsidR="0075780E" w:rsidRPr="0075780E" w:rsidRDefault="0075780E" w:rsidP="00D21AF3">
      <w:pPr>
        <w:spacing w:after="0" w:line="360" w:lineRule="auto"/>
        <w:jc w:val="both"/>
        <w:rPr>
          <w:rFonts w:ascii="Courier New" w:hAnsi="Courier New" w:cs="Courier New"/>
          <w:b/>
          <w:sz w:val="24"/>
          <w:szCs w:val="24"/>
        </w:rPr>
      </w:pPr>
      <w:r w:rsidRPr="0075780E">
        <w:rPr>
          <w:rFonts w:ascii="Courier New" w:hAnsi="Courier New" w:cs="Courier New"/>
          <w:b/>
          <w:i/>
          <w:sz w:val="24"/>
          <w:szCs w:val="24"/>
        </w:rPr>
        <w:t>Mtetwa&amp;Nyambirai</w:t>
      </w:r>
      <w:r w:rsidRPr="0075780E">
        <w:rPr>
          <w:rFonts w:ascii="Courier New" w:hAnsi="Courier New" w:cs="Courier New"/>
          <w:b/>
          <w:sz w:val="24"/>
          <w:szCs w:val="24"/>
        </w:rPr>
        <w:t>, applicant’s legal practitioners</w:t>
      </w:r>
    </w:p>
    <w:p w:rsidR="0075780E" w:rsidRPr="0075780E" w:rsidRDefault="0075780E" w:rsidP="00D21AF3">
      <w:pPr>
        <w:spacing w:after="0" w:line="360" w:lineRule="auto"/>
        <w:jc w:val="both"/>
        <w:rPr>
          <w:rFonts w:ascii="Courier New" w:hAnsi="Courier New" w:cs="Courier New"/>
          <w:b/>
          <w:sz w:val="24"/>
          <w:szCs w:val="24"/>
        </w:rPr>
      </w:pPr>
      <w:r w:rsidRPr="0075780E">
        <w:rPr>
          <w:rFonts w:ascii="Courier New" w:hAnsi="Courier New" w:cs="Courier New"/>
          <w:b/>
          <w:i/>
          <w:sz w:val="24"/>
          <w:szCs w:val="24"/>
        </w:rPr>
        <w:t>Musimwa&amp; Associates</w:t>
      </w:r>
      <w:r w:rsidRPr="0075780E">
        <w:rPr>
          <w:rFonts w:ascii="Courier New" w:hAnsi="Courier New" w:cs="Courier New"/>
          <w:b/>
          <w:sz w:val="24"/>
          <w:szCs w:val="24"/>
        </w:rPr>
        <w:t>, respondent’s legal practitioners</w:t>
      </w:r>
    </w:p>
    <w:p w:rsidR="00902A77" w:rsidRPr="00EF1618" w:rsidRDefault="00902A77" w:rsidP="00D21AF3">
      <w:pPr>
        <w:spacing w:after="0" w:line="360" w:lineRule="auto"/>
        <w:ind w:firstLine="720"/>
        <w:jc w:val="both"/>
        <w:rPr>
          <w:rFonts w:ascii="Courier New" w:hAnsi="Courier New" w:cs="Courier New"/>
          <w:sz w:val="24"/>
          <w:szCs w:val="24"/>
        </w:rPr>
      </w:pPr>
    </w:p>
    <w:p w:rsidR="00EF1618" w:rsidRPr="00EF1618" w:rsidRDefault="00EF1618" w:rsidP="00D21AF3">
      <w:pPr>
        <w:spacing w:after="0" w:line="240" w:lineRule="auto"/>
        <w:jc w:val="both"/>
        <w:rPr>
          <w:rFonts w:ascii="Courier New" w:hAnsi="Courier New" w:cs="Courier New"/>
          <w:sz w:val="24"/>
          <w:szCs w:val="24"/>
        </w:rPr>
      </w:pPr>
    </w:p>
    <w:sectPr w:rsidR="00EF1618" w:rsidRPr="00EF1618" w:rsidSect="00D21AF3">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C2" w:rsidRDefault="00254EC2" w:rsidP="00D21AF3">
      <w:pPr>
        <w:spacing w:after="0" w:line="240" w:lineRule="auto"/>
      </w:pPr>
      <w:r>
        <w:separator/>
      </w:r>
    </w:p>
  </w:endnote>
  <w:endnote w:type="continuationSeparator" w:id="1">
    <w:p w:rsidR="00254EC2" w:rsidRDefault="00254EC2" w:rsidP="00D21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6535"/>
      <w:docPartObj>
        <w:docPartGallery w:val="Page Numbers (Bottom of Page)"/>
        <w:docPartUnique/>
      </w:docPartObj>
    </w:sdtPr>
    <w:sdtEndPr>
      <w:rPr>
        <w:noProof/>
      </w:rPr>
    </w:sdtEndPr>
    <w:sdtContent>
      <w:p w:rsidR="00D21AF3" w:rsidRDefault="00C5285F">
        <w:pPr>
          <w:pStyle w:val="Footer"/>
          <w:jc w:val="center"/>
        </w:pPr>
        <w:r>
          <w:fldChar w:fldCharType="begin"/>
        </w:r>
        <w:r w:rsidR="00D21AF3">
          <w:instrText xml:space="preserve"> PAGE   \* MERGEFORMAT </w:instrText>
        </w:r>
        <w:r>
          <w:fldChar w:fldCharType="separate"/>
        </w:r>
        <w:r w:rsidR="00383F2F">
          <w:rPr>
            <w:noProof/>
          </w:rPr>
          <w:t>7</w:t>
        </w:r>
        <w:r>
          <w:rPr>
            <w:noProof/>
          </w:rPr>
          <w:fldChar w:fldCharType="end"/>
        </w:r>
      </w:p>
    </w:sdtContent>
  </w:sdt>
  <w:p w:rsidR="00D21AF3" w:rsidRDefault="00D21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C2" w:rsidRDefault="00254EC2" w:rsidP="00D21AF3">
      <w:pPr>
        <w:spacing w:after="0" w:line="240" w:lineRule="auto"/>
      </w:pPr>
      <w:r>
        <w:separator/>
      </w:r>
    </w:p>
  </w:footnote>
  <w:footnote w:type="continuationSeparator" w:id="1">
    <w:p w:rsidR="00254EC2" w:rsidRDefault="00254EC2" w:rsidP="00D21A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F3" w:rsidRPr="0075780E" w:rsidRDefault="00D21AF3" w:rsidP="00D21AF3">
    <w:pPr>
      <w:spacing w:after="0" w:line="240" w:lineRule="auto"/>
      <w:ind w:left="4320" w:firstLine="720"/>
      <w:jc w:val="both"/>
      <w:rPr>
        <w:rFonts w:ascii="Courier New" w:hAnsi="Courier New" w:cs="Courier New"/>
        <w:b/>
        <w:sz w:val="24"/>
        <w:szCs w:val="24"/>
      </w:rPr>
    </w:pPr>
    <w:r w:rsidRPr="0075780E">
      <w:rPr>
        <w:rFonts w:ascii="Courier New" w:hAnsi="Courier New" w:cs="Courier New"/>
        <w:b/>
        <w:sz w:val="24"/>
        <w:szCs w:val="24"/>
      </w:rPr>
      <w:t>JUDGMENT NO LC/H/</w:t>
    </w:r>
    <w:r w:rsidR="00A3586B">
      <w:rPr>
        <w:rFonts w:ascii="Courier New" w:hAnsi="Courier New" w:cs="Courier New"/>
        <w:b/>
        <w:sz w:val="24"/>
        <w:szCs w:val="24"/>
      </w:rPr>
      <w:t>127</w:t>
    </w:r>
    <w:r w:rsidRPr="0075780E">
      <w:rPr>
        <w:rFonts w:ascii="Courier New" w:hAnsi="Courier New" w:cs="Courier New"/>
        <w:b/>
        <w:sz w:val="24"/>
        <w:szCs w:val="24"/>
      </w:rPr>
      <w:t>/2014</w:t>
    </w:r>
  </w:p>
  <w:p w:rsidR="00D21AF3" w:rsidRDefault="00D21AF3">
    <w:pPr>
      <w:pStyle w:val="Header"/>
    </w:pPr>
  </w:p>
  <w:p w:rsidR="00D21AF3" w:rsidRDefault="00D21A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1618"/>
    <w:rsid w:val="000270CF"/>
    <w:rsid w:val="00123549"/>
    <w:rsid w:val="001B33B6"/>
    <w:rsid w:val="00254EC2"/>
    <w:rsid w:val="00383F2F"/>
    <w:rsid w:val="003D1112"/>
    <w:rsid w:val="0040444A"/>
    <w:rsid w:val="004A7631"/>
    <w:rsid w:val="004E1B76"/>
    <w:rsid w:val="004F25D7"/>
    <w:rsid w:val="00632B38"/>
    <w:rsid w:val="00685B48"/>
    <w:rsid w:val="0074384B"/>
    <w:rsid w:val="0075780E"/>
    <w:rsid w:val="007D4738"/>
    <w:rsid w:val="0086740E"/>
    <w:rsid w:val="009021F6"/>
    <w:rsid w:val="00902A77"/>
    <w:rsid w:val="009251B7"/>
    <w:rsid w:val="009651B5"/>
    <w:rsid w:val="00A3586B"/>
    <w:rsid w:val="00A74933"/>
    <w:rsid w:val="00C5285F"/>
    <w:rsid w:val="00CC466D"/>
    <w:rsid w:val="00D21AF3"/>
    <w:rsid w:val="00D309BE"/>
    <w:rsid w:val="00DD4682"/>
    <w:rsid w:val="00EC3602"/>
    <w:rsid w:val="00EF161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F3"/>
  </w:style>
  <w:style w:type="paragraph" w:styleId="Footer">
    <w:name w:val="footer"/>
    <w:basedOn w:val="Normal"/>
    <w:link w:val="FooterChar"/>
    <w:uiPriority w:val="99"/>
    <w:unhideWhenUsed/>
    <w:rsid w:val="00D21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F3"/>
  </w:style>
  <w:style w:type="paragraph" w:styleId="BalloonText">
    <w:name w:val="Balloon Text"/>
    <w:basedOn w:val="Normal"/>
    <w:link w:val="BalloonTextChar"/>
    <w:uiPriority w:val="99"/>
    <w:semiHidden/>
    <w:unhideWhenUsed/>
    <w:rsid w:val="00D2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F3"/>
  </w:style>
  <w:style w:type="paragraph" w:styleId="Footer">
    <w:name w:val="footer"/>
    <w:basedOn w:val="Normal"/>
    <w:link w:val="FooterChar"/>
    <w:uiPriority w:val="99"/>
    <w:unhideWhenUsed/>
    <w:rsid w:val="00D21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F3"/>
  </w:style>
  <w:style w:type="paragraph" w:styleId="BalloonText">
    <w:name w:val="Balloon Text"/>
    <w:basedOn w:val="Normal"/>
    <w:link w:val="BalloonTextChar"/>
    <w:uiPriority w:val="99"/>
    <w:semiHidden/>
    <w:unhideWhenUsed/>
    <w:rsid w:val="00D2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2014-04-30T12:32:00Z</dcterms:created>
  <dcterms:modified xsi:type="dcterms:W3CDTF">2014-04-30T12:32:00Z</dcterms:modified>
</cp:coreProperties>
</file>