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64" w:rsidRPr="00FF0032" w:rsidRDefault="00FF0032" w:rsidP="00AB49A6">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(49)</w:t>
      </w:r>
    </w:p>
    <w:p w:rsidR="00C046FD" w:rsidRPr="00AB49A6" w:rsidRDefault="00C046FD" w:rsidP="00AB49A6">
      <w:pPr>
        <w:spacing w:after="0" w:line="480" w:lineRule="auto"/>
        <w:jc w:val="both"/>
        <w:rPr>
          <w:rFonts w:ascii="Times New Roman" w:hAnsi="Times New Roman" w:cs="Times New Roman"/>
          <w:sz w:val="24"/>
          <w:szCs w:val="24"/>
        </w:rPr>
      </w:pPr>
    </w:p>
    <w:p w:rsidR="00935215" w:rsidRPr="00AB49A6" w:rsidRDefault="00935215" w:rsidP="00AB49A6">
      <w:pPr>
        <w:spacing w:after="0" w:line="480" w:lineRule="auto"/>
        <w:jc w:val="both"/>
        <w:rPr>
          <w:rFonts w:ascii="Times New Roman" w:hAnsi="Times New Roman" w:cs="Times New Roman"/>
          <w:sz w:val="24"/>
          <w:szCs w:val="24"/>
        </w:rPr>
      </w:pPr>
      <w:r w:rsidRPr="00AB49A6">
        <w:rPr>
          <w:rFonts w:ascii="Times New Roman" w:hAnsi="Times New Roman" w:cs="Times New Roman"/>
          <w:sz w:val="24"/>
          <w:szCs w:val="24"/>
        </w:rPr>
        <w:tab/>
      </w:r>
      <w:r w:rsidRPr="00AB49A6">
        <w:rPr>
          <w:rFonts w:ascii="Times New Roman" w:hAnsi="Times New Roman" w:cs="Times New Roman"/>
          <w:sz w:val="24"/>
          <w:szCs w:val="24"/>
        </w:rPr>
        <w:tab/>
      </w:r>
    </w:p>
    <w:p w:rsidR="00935215" w:rsidRPr="00AB49A6" w:rsidRDefault="00721064" w:rsidP="00AB49A6">
      <w:pPr>
        <w:pStyle w:val="ListParagraph"/>
        <w:numPr>
          <w:ilvl w:val="0"/>
          <w:numId w:val="6"/>
        </w:numPr>
        <w:spacing w:after="0" w:line="240" w:lineRule="auto"/>
        <w:ind w:left="0" w:firstLine="0"/>
        <w:jc w:val="center"/>
        <w:rPr>
          <w:rFonts w:ascii="Times New Roman" w:hAnsi="Times New Roman" w:cs="Times New Roman"/>
          <w:b/>
          <w:sz w:val="24"/>
          <w:szCs w:val="24"/>
        </w:rPr>
      </w:pP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 xml:space="preserve">EAST </w:t>
      </w: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RIVER</w:t>
      </w: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 xml:space="preserve"> INVESTMENTS</w:t>
      </w:r>
      <w:r w:rsidRPr="00AB49A6">
        <w:rPr>
          <w:rFonts w:ascii="Times New Roman" w:hAnsi="Times New Roman" w:cs="Times New Roman"/>
          <w:b/>
          <w:sz w:val="24"/>
          <w:szCs w:val="24"/>
        </w:rPr>
        <w:t xml:space="preserve">     (PRIVATE</w:t>
      </w:r>
      <w:r w:rsidR="00935215" w:rsidRPr="00AB49A6">
        <w:rPr>
          <w:rFonts w:ascii="Times New Roman" w:hAnsi="Times New Roman" w:cs="Times New Roman"/>
          <w:b/>
          <w:sz w:val="24"/>
          <w:szCs w:val="24"/>
        </w:rPr>
        <w:t>)</w:t>
      </w: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 xml:space="preserve"> LIMITED</w:t>
      </w:r>
      <w:r w:rsidRPr="00AB49A6">
        <w:rPr>
          <w:rFonts w:ascii="Times New Roman" w:hAnsi="Times New Roman" w:cs="Times New Roman"/>
          <w:b/>
          <w:sz w:val="24"/>
          <w:szCs w:val="24"/>
        </w:rPr>
        <w:t xml:space="preserve">     (2)     </w:t>
      </w:r>
      <w:r w:rsidR="00935215" w:rsidRPr="00AB49A6">
        <w:rPr>
          <w:rFonts w:ascii="Times New Roman" w:hAnsi="Times New Roman" w:cs="Times New Roman"/>
          <w:b/>
          <w:sz w:val="24"/>
          <w:szCs w:val="24"/>
        </w:rPr>
        <w:t xml:space="preserve">BISHOP </w:t>
      </w: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JECHE</w:t>
      </w:r>
    </w:p>
    <w:p w:rsidR="00935215" w:rsidRPr="00AB49A6" w:rsidRDefault="00935215" w:rsidP="00AB49A6">
      <w:pPr>
        <w:spacing w:after="0" w:line="240" w:lineRule="auto"/>
        <w:jc w:val="center"/>
        <w:rPr>
          <w:rFonts w:ascii="Times New Roman" w:hAnsi="Times New Roman" w:cs="Times New Roman"/>
          <w:b/>
          <w:sz w:val="24"/>
          <w:szCs w:val="24"/>
        </w:rPr>
      </w:pPr>
      <w:r w:rsidRPr="00AB49A6">
        <w:rPr>
          <w:rFonts w:ascii="Times New Roman" w:hAnsi="Times New Roman" w:cs="Times New Roman"/>
          <w:b/>
          <w:sz w:val="24"/>
          <w:szCs w:val="24"/>
        </w:rPr>
        <w:t>v</w:t>
      </w:r>
    </w:p>
    <w:p w:rsidR="00935215" w:rsidRPr="00AB49A6" w:rsidRDefault="00721064" w:rsidP="00AB49A6">
      <w:pPr>
        <w:pStyle w:val="ListParagraph"/>
        <w:numPr>
          <w:ilvl w:val="0"/>
          <w:numId w:val="8"/>
        </w:numPr>
        <w:spacing w:after="0" w:line="480" w:lineRule="auto"/>
        <w:ind w:left="0" w:firstLine="0"/>
        <w:jc w:val="center"/>
        <w:rPr>
          <w:rFonts w:ascii="Times New Roman" w:hAnsi="Times New Roman" w:cs="Times New Roman"/>
          <w:b/>
          <w:sz w:val="24"/>
          <w:szCs w:val="24"/>
        </w:rPr>
      </w:pP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 xml:space="preserve">HOSEA </w:t>
      </w: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MUJAYA</w:t>
      </w: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 xml:space="preserve"> N.O.</w:t>
      </w:r>
      <w:r w:rsidRPr="00AB49A6">
        <w:rPr>
          <w:rFonts w:ascii="Times New Roman" w:hAnsi="Times New Roman" w:cs="Times New Roman"/>
          <w:b/>
          <w:sz w:val="24"/>
          <w:szCs w:val="24"/>
        </w:rPr>
        <w:t xml:space="preserve">     (2)     </w:t>
      </w:r>
      <w:r w:rsidR="00935215" w:rsidRPr="00AB49A6">
        <w:rPr>
          <w:rFonts w:ascii="Times New Roman" w:hAnsi="Times New Roman" w:cs="Times New Roman"/>
          <w:b/>
          <w:sz w:val="24"/>
          <w:szCs w:val="24"/>
        </w:rPr>
        <w:t xml:space="preserve">THE </w:t>
      </w:r>
      <w:r w:rsidRPr="00AB49A6">
        <w:rPr>
          <w:rFonts w:ascii="Times New Roman" w:hAnsi="Times New Roman" w:cs="Times New Roman"/>
          <w:b/>
          <w:sz w:val="24"/>
          <w:szCs w:val="24"/>
        </w:rPr>
        <w:t xml:space="preserve">    </w:t>
      </w:r>
      <w:r w:rsidR="00935215" w:rsidRPr="00AB49A6">
        <w:rPr>
          <w:rFonts w:ascii="Times New Roman" w:hAnsi="Times New Roman" w:cs="Times New Roman"/>
          <w:b/>
          <w:sz w:val="24"/>
          <w:szCs w:val="24"/>
        </w:rPr>
        <w:t>STATE</w:t>
      </w:r>
    </w:p>
    <w:p w:rsidR="00935215" w:rsidRPr="00AB49A6" w:rsidRDefault="00935215" w:rsidP="00AB49A6">
      <w:pPr>
        <w:spacing w:after="0"/>
        <w:jc w:val="center"/>
        <w:rPr>
          <w:rFonts w:ascii="Times New Roman" w:hAnsi="Times New Roman" w:cs="Times New Roman"/>
          <w:b/>
          <w:sz w:val="24"/>
          <w:szCs w:val="24"/>
        </w:rPr>
      </w:pPr>
    </w:p>
    <w:p w:rsidR="00F93480" w:rsidRPr="00AB49A6" w:rsidRDefault="00F93480" w:rsidP="00AB49A6">
      <w:pPr>
        <w:spacing w:after="0"/>
        <w:jc w:val="center"/>
        <w:rPr>
          <w:rFonts w:ascii="Times New Roman" w:hAnsi="Times New Roman" w:cs="Times New Roman"/>
          <w:b/>
          <w:sz w:val="24"/>
          <w:szCs w:val="24"/>
        </w:rPr>
      </w:pPr>
    </w:p>
    <w:p w:rsidR="00F93480" w:rsidRPr="00AB49A6" w:rsidRDefault="00F93480" w:rsidP="00AB49A6">
      <w:pPr>
        <w:spacing w:after="0"/>
        <w:jc w:val="center"/>
        <w:rPr>
          <w:rFonts w:ascii="Times New Roman" w:hAnsi="Times New Roman" w:cs="Times New Roman"/>
          <w:b/>
          <w:sz w:val="24"/>
          <w:szCs w:val="24"/>
        </w:rPr>
      </w:pPr>
    </w:p>
    <w:p w:rsidR="00935215" w:rsidRPr="00AB49A6" w:rsidRDefault="00935215" w:rsidP="00AB49A6">
      <w:pPr>
        <w:pStyle w:val="NoSpacing"/>
        <w:rPr>
          <w:rFonts w:ascii="Times New Roman" w:hAnsi="Times New Roman" w:cs="Times New Roman"/>
          <w:b/>
          <w:sz w:val="24"/>
          <w:szCs w:val="24"/>
          <w:lang w:val="en-US"/>
        </w:rPr>
      </w:pPr>
      <w:r w:rsidRPr="00AB49A6">
        <w:rPr>
          <w:rFonts w:ascii="Times New Roman" w:hAnsi="Times New Roman" w:cs="Times New Roman"/>
          <w:b/>
          <w:sz w:val="24"/>
          <w:szCs w:val="24"/>
          <w:lang w:val="en-US"/>
        </w:rPr>
        <w:t>SUPREME COURT OF ZIMBABWE</w:t>
      </w:r>
    </w:p>
    <w:p w:rsidR="00935215" w:rsidRPr="00AB49A6" w:rsidRDefault="00935215" w:rsidP="00AB49A6">
      <w:pPr>
        <w:pStyle w:val="NoSpacing"/>
        <w:rPr>
          <w:rFonts w:ascii="Times New Roman" w:hAnsi="Times New Roman" w:cs="Times New Roman"/>
          <w:b/>
          <w:sz w:val="24"/>
          <w:szCs w:val="24"/>
          <w:lang w:val="en-US"/>
        </w:rPr>
      </w:pPr>
      <w:r w:rsidRPr="00AB49A6">
        <w:rPr>
          <w:rFonts w:ascii="Times New Roman" w:hAnsi="Times New Roman" w:cs="Times New Roman"/>
          <w:b/>
          <w:sz w:val="24"/>
          <w:szCs w:val="24"/>
          <w:lang w:val="en-US"/>
        </w:rPr>
        <w:t xml:space="preserve">GUVAVA JA, BHUNU JA &amp; BERE JA </w:t>
      </w:r>
    </w:p>
    <w:p w:rsidR="00935215" w:rsidRPr="00AB49A6" w:rsidRDefault="00721064" w:rsidP="00AB49A6">
      <w:pPr>
        <w:pStyle w:val="NoSpacing"/>
        <w:rPr>
          <w:rFonts w:ascii="Times New Roman" w:hAnsi="Times New Roman" w:cs="Times New Roman"/>
          <w:b/>
          <w:sz w:val="24"/>
          <w:szCs w:val="24"/>
          <w:lang w:val="en-US"/>
        </w:rPr>
      </w:pPr>
      <w:r w:rsidRPr="00AB49A6">
        <w:rPr>
          <w:rFonts w:ascii="Times New Roman" w:hAnsi="Times New Roman" w:cs="Times New Roman"/>
          <w:b/>
          <w:sz w:val="24"/>
          <w:szCs w:val="24"/>
          <w:lang w:val="en-US"/>
        </w:rPr>
        <w:t>HARARE, 20 JANUARY 2020 &amp;</w:t>
      </w:r>
      <w:r w:rsidR="00935215" w:rsidRPr="00AB49A6">
        <w:rPr>
          <w:rFonts w:ascii="Times New Roman" w:hAnsi="Times New Roman" w:cs="Times New Roman"/>
          <w:b/>
          <w:sz w:val="24"/>
          <w:szCs w:val="24"/>
          <w:lang w:val="en-US"/>
        </w:rPr>
        <w:t xml:space="preserve"> </w:t>
      </w:r>
      <w:r w:rsidR="00AB49A6" w:rsidRPr="00AB49A6">
        <w:rPr>
          <w:rFonts w:ascii="Times New Roman" w:hAnsi="Times New Roman" w:cs="Times New Roman"/>
          <w:b/>
          <w:sz w:val="24"/>
          <w:szCs w:val="24"/>
          <w:lang w:val="en-US"/>
        </w:rPr>
        <w:t>28 MAY</w:t>
      </w:r>
      <w:r w:rsidRPr="00AB49A6">
        <w:rPr>
          <w:rFonts w:ascii="Times New Roman" w:hAnsi="Times New Roman" w:cs="Times New Roman"/>
          <w:b/>
          <w:sz w:val="24"/>
          <w:szCs w:val="24"/>
          <w:lang w:val="en-US"/>
        </w:rPr>
        <w:t xml:space="preserve"> </w:t>
      </w:r>
      <w:r w:rsidR="00935215" w:rsidRPr="00AB49A6">
        <w:rPr>
          <w:rFonts w:ascii="Times New Roman" w:hAnsi="Times New Roman" w:cs="Times New Roman"/>
          <w:b/>
          <w:sz w:val="24"/>
          <w:szCs w:val="24"/>
          <w:lang w:val="en-US"/>
        </w:rPr>
        <w:t>2021</w:t>
      </w:r>
    </w:p>
    <w:p w:rsidR="00935215" w:rsidRPr="00AB49A6" w:rsidRDefault="00935215" w:rsidP="00AB49A6">
      <w:pPr>
        <w:pStyle w:val="NoSpacing"/>
        <w:rPr>
          <w:rFonts w:ascii="Times New Roman" w:hAnsi="Times New Roman" w:cs="Times New Roman"/>
          <w:b/>
          <w:sz w:val="24"/>
          <w:szCs w:val="24"/>
          <w:lang w:val="en-US"/>
        </w:rPr>
      </w:pPr>
    </w:p>
    <w:p w:rsidR="00721064" w:rsidRPr="00AB49A6" w:rsidRDefault="00721064" w:rsidP="00AB49A6">
      <w:pPr>
        <w:pStyle w:val="NoSpacing"/>
        <w:rPr>
          <w:rFonts w:ascii="Times New Roman" w:hAnsi="Times New Roman" w:cs="Times New Roman"/>
          <w:b/>
          <w:sz w:val="24"/>
          <w:szCs w:val="24"/>
          <w:lang w:val="en-US"/>
        </w:rPr>
      </w:pPr>
    </w:p>
    <w:p w:rsidR="00721064" w:rsidRPr="00AB49A6" w:rsidRDefault="00721064" w:rsidP="00AB49A6">
      <w:pPr>
        <w:pStyle w:val="NoSpacing"/>
        <w:rPr>
          <w:rFonts w:ascii="Times New Roman" w:hAnsi="Times New Roman" w:cs="Times New Roman"/>
          <w:b/>
          <w:sz w:val="24"/>
          <w:szCs w:val="24"/>
          <w:lang w:val="en-US"/>
        </w:rPr>
      </w:pPr>
    </w:p>
    <w:p w:rsidR="00935215" w:rsidRPr="00AB49A6" w:rsidRDefault="00935215" w:rsidP="00AB49A6">
      <w:pPr>
        <w:pStyle w:val="NoSpacing"/>
        <w:spacing w:line="360" w:lineRule="auto"/>
        <w:jc w:val="both"/>
        <w:rPr>
          <w:rFonts w:ascii="Times New Roman" w:hAnsi="Times New Roman" w:cs="Times New Roman"/>
          <w:sz w:val="24"/>
          <w:szCs w:val="24"/>
          <w:lang w:val="en-US"/>
        </w:rPr>
      </w:pPr>
      <w:r w:rsidRPr="00AB49A6">
        <w:rPr>
          <w:rFonts w:ascii="Times New Roman" w:hAnsi="Times New Roman" w:cs="Times New Roman"/>
          <w:i/>
          <w:sz w:val="24"/>
          <w:szCs w:val="24"/>
          <w:lang w:val="en-US"/>
        </w:rPr>
        <w:t>T. Mpofu</w:t>
      </w:r>
      <w:r w:rsidRPr="00AB49A6">
        <w:rPr>
          <w:rFonts w:ascii="Times New Roman" w:hAnsi="Times New Roman" w:cs="Times New Roman"/>
          <w:sz w:val="24"/>
          <w:szCs w:val="24"/>
          <w:lang w:val="en-US"/>
        </w:rPr>
        <w:t xml:space="preserve"> with him </w:t>
      </w:r>
      <w:r w:rsidRPr="00AB49A6">
        <w:rPr>
          <w:rFonts w:ascii="Times New Roman" w:hAnsi="Times New Roman" w:cs="Times New Roman"/>
          <w:i/>
          <w:sz w:val="24"/>
          <w:szCs w:val="24"/>
          <w:lang w:val="en-US"/>
        </w:rPr>
        <w:t>T. L. Mapuranga</w:t>
      </w:r>
      <w:r w:rsidRPr="00AB49A6">
        <w:rPr>
          <w:rFonts w:ascii="Times New Roman" w:hAnsi="Times New Roman" w:cs="Times New Roman"/>
          <w:sz w:val="24"/>
          <w:szCs w:val="24"/>
          <w:lang w:val="en-US"/>
        </w:rPr>
        <w:t>, for the appellants</w:t>
      </w:r>
    </w:p>
    <w:p w:rsidR="00935215" w:rsidRPr="00AB49A6" w:rsidRDefault="00935215" w:rsidP="00AB49A6">
      <w:pPr>
        <w:pStyle w:val="NoSpacing"/>
        <w:spacing w:line="360" w:lineRule="auto"/>
        <w:jc w:val="both"/>
        <w:rPr>
          <w:rFonts w:ascii="Times New Roman" w:hAnsi="Times New Roman" w:cs="Times New Roman"/>
          <w:sz w:val="24"/>
          <w:szCs w:val="24"/>
          <w:lang w:val="en-US"/>
        </w:rPr>
      </w:pPr>
      <w:r w:rsidRPr="00AB49A6">
        <w:rPr>
          <w:rFonts w:ascii="Times New Roman" w:hAnsi="Times New Roman" w:cs="Times New Roman"/>
          <w:i/>
          <w:sz w:val="24"/>
          <w:szCs w:val="24"/>
          <w:lang w:val="en-US"/>
        </w:rPr>
        <w:t>T. Mapfuwa</w:t>
      </w:r>
      <w:r w:rsidRPr="00AB49A6">
        <w:rPr>
          <w:rFonts w:ascii="Times New Roman" w:hAnsi="Times New Roman" w:cs="Times New Roman"/>
          <w:sz w:val="24"/>
          <w:szCs w:val="24"/>
          <w:lang w:val="en-US"/>
        </w:rPr>
        <w:t xml:space="preserve">, for the </w:t>
      </w:r>
      <w:r w:rsidR="00721064" w:rsidRPr="00AB49A6">
        <w:rPr>
          <w:rFonts w:ascii="Times New Roman" w:hAnsi="Times New Roman" w:cs="Times New Roman"/>
          <w:sz w:val="24"/>
          <w:szCs w:val="24"/>
          <w:lang w:val="en-US"/>
        </w:rPr>
        <w:t>second</w:t>
      </w:r>
      <w:r w:rsidRPr="00AB49A6">
        <w:rPr>
          <w:rFonts w:ascii="Times New Roman" w:hAnsi="Times New Roman" w:cs="Times New Roman"/>
          <w:sz w:val="24"/>
          <w:szCs w:val="24"/>
          <w:lang w:val="en-US"/>
        </w:rPr>
        <w:t xml:space="preserve"> respondent</w:t>
      </w:r>
    </w:p>
    <w:p w:rsidR="00935215" w:rsidRPr="00AB49A6" w:rsidRDefault="00935215" w:rsidP="00AB49A6">
      <w:pPr>
        <w:pStyle w:val="NoSpacing"/>
        <w:spacing w:line="480" w:lineRule="auto"/>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 xml:space="preserve">No appearance for the </w:t>
      </w:r>
      <w:r w:rsidR="00721064" w:rsidRPr="00AB49A6">
        <w:rPr>
          <w:rFonts w:ascii="Times New Roman" w:hAnsi="Times New Roman" w:cs="Times New Roman"/>
          <w:sz w:val="24"/>
          <w:szCs w:val="24"/>
          <w:lang w:val="en-US"/>
        </w:rPr>
        <w:t>first</w:t>
      </w:r>
      <w:r w:rsidRPr="00AB49A6">
        <w:rPr>
          <w:rFonts w:ascii="Times New Roman" w:hAnsi="Times New Roman" w:cs="Times New Roman"/>
          <w:sz w:val="24"/>
          <w:szCs w:val="24"/>
          <w:lang w:val="en-US"/>
        </w:rPr>
        <w:t xml:space="preserve"> respondent</w:t>
      </w:r>
    </w:p>
    <w:p w:rsidR="00721064" w:rsidRPr="00AB49A6" w:rsidRDefault="00721064" w:rsidP="00AB49A6">
      <w:pPr>
        <w:pStyle w:val="NoSpacing"/>
        <w:spacing w:line="480" w:lineRule="auto"/>
        <w:jc w:val="both"/>
        <w:rPr>
          <w:rFonts w:ascii="Times New Roman" w:hAnsi="Times New Roman" w:cs="Times New Roman"/>
          <w:sz w:val="24"/>
          <w:szCs w:val="24"/>
          <w:lang w:val="en-US"/>
        </w:rPr>
      </w:pPr>
    </w:p>
    <w:p w:rsidR="00E861A5" w:rsidRPr="00AB49A6" w:rsidRDefault="00935215" w:rsidP="00AB49A6">
      <w:pPr>
        <w:pStyle w:val="NoSpacing"/>
        <w:spacing w:before="240" w:line="480" w:lineRule="auto"/>
        <w:jc w:val="both"/>
        <w:rPr>
          <w:rFonts w:ascii="Times New Roman" w:hAnsi="Times New Roman" w:cs="Times New Roman"/>
          <w:sz w:val="24"/>
          <w:szCs w:val="24"/>
          <w:lang w:val="en-US"/>
        </w:rPr>
      </w:pPr>
      <w:r w:rsidRPr="00AB49A6">
        <w:rPr>
          <w:rFonts w:ascii="Times New Roman" w:hAnsi="Times New Roman" w:cs="Times New Roman"/>
          <w:b/>
          <w:sz w:val="24"/>
          <w:szCs w:val="24"/>
          <w:lang w:val="en-US"/>
        </w:rPr>
        <w:t>GUVAVA JA</w:t>
      </w:r>
      <w:r w:rsidRPr="00AB49A6">
        <w:rPr>
          <w:rFonts w:ascii="Times New Roman" w:hAnsi="Times New Roman" w:cs="Times New Roman"/>
          <w:sz w:val="24"/>
          <w:szCs w:val="24"/>
          <w:lang w:val="en-US"/>
        </w:rPr>
        <w:t>:</w:t>
      </w:r>
    </w:p>
    <w:p w:rsidR="00AA0EE9" w:rsidRPr="00AB49A6" w:rsidRDefault="00935215" w:rsidP="00AB49A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 xml:space="preserve"> This is an appeal against the whole judgm</w:t>
      </w:r>
      <w:r w:rsidR="007824EB" w:rsidRPr="00AB49A6">
        <w:rPr>
          <w:rFonts w:ascii="Times New Roman" w:hAnsi="Times New Roman" w:cs="Times New Roman"/>
          <w:sz w:val="24"/>
          <w:szCs w:val="24"/>
          <w:lang w:val="en-US"/>
        </w:rPr>
        <w:t>ent of the High Court</w:t>
      </w:r>
      <w:r w:rsidR="00AA0EE9" w:rsidRPr="00AB49A6">
        <w:rPr>
          <w:rFonts w:ascii="Times New Roman" w:hAnsi="Times New Roman" w:cs="Times New Roman"/>
          <w:sz w:val="24"/>
          <w:szCs w:val="24"/>
          <w:lang w:val="en-US"/>
        </w:rPr>
        <w:t xml:space="preserve"> (court </w:t>
      </w:r>
      <w:r w:rsidR="00AA0EE9" w:rsidRPr="00AB49A6">
        <w:rPr>
          <w:rFonts w:ascii="Times New Roman" w:hAnsi="Times New Roman" w:cs="Times New Roman"/>
          <w:i/>
          <w:sz w:val="24"/>
          <w:szCs w:val="24"/>
          <w:lang w:val="en-US"/>
        </w:rPr>
        <w:t>a quo</w:t>
      </w:r>
      <w:r w:rsidR="00AA0EE9" w:rsidRPr="00AB49A6">
        <w:rPr>
          <w:rFonts w:ascii="Times New Roman" w:hAnsi="Times New Roman" w:cs="Times New Roman"/>
          <w:sz w:val="24"/>
          <w:szCs w:val="24"/>
          <w:lang w:val="en-US"/>
        </w:rPr>
        <w:t>)</w:t>
      </w:r>
      <w:r w:rsidR="007824EB" w:rsidRPr="00AB49A6">
        <w:rPr>
          <w:rFonts w:ascii="Times New Roman" w:hAnsi="Times New Roman" w:cs="Times New Roman"/>
          <w:sz w:val="24"/>
          <w:szCs w:val="24"/>
          <w:lang w:val="en-US"/>
        </w:rPr>
        <w:t xml:space="preserve"> sitting at</w:t>
      </w:r>
      <w:r w:rsidR="00AA0EE9" w:rsidRPr="00AB49A6">
        <w:rPr>
          <w:rFonts w:ascii="Times New Roman" w:hAnsi="Times New Roman" w:cs="Times New Roman"/>
          <w:sz w:val="24"/>
          <w:szCs w:val="24"/>
          <w:lang w:val="en-US"/>
        </w:rPr>
        <w:t xml:space="preserve"> Harare dated 11 July 2019.  T</w:t>
      </w:r>
      <w:r w:rsidRPr="00AB49A6">
        <w:rPr>
          <w:rFonts w:ascii="Times New Roman" w:hAnsi="Times New Roman" w:cs="Times New Roman"/>
          <w:sz w:val="24"/>
          <w:szCs w:val="24"/>
          <w:lang w:val="en-US"/>
        </w:rPr>
        <w:t>he court</w:t>
      </w:r>
      <w:r w:rsidR="00AA0EE9" w:rsidRPr="00AB49A6">
        <w:rPr>
          <w:rFonts w:ascii="Times New Roman" w:hAnsi="Times New Roman" w:cs="Times New Roman"/>
          <w:sz w:val="24"/>
          <w:szCs w:val="24"/>
          <w:lang w:val="en-US"/>
        </w:rPr>
        <w:t xml:space="preserve"> </w:t>
      </w:r>
      <w:r w:rsidR="00AA0EE9" w:rsidRPr="00AB49A6">
        <w:rPr>
          <w:rFonts w:ascii="Times New Roman" w:hAnsi="Times New Roman" w:cs="Times New Roman"/>
          <w:i/>
          <w:sz w:val="24"/>
          <w:szCs w:val="24"/>
          <w:lang w:val="en-US"/>
        </w:rPr>
        <w:t>a quo</w:t>
      </w:r>
      <w:r w:rsidR="00AA0EE9" w:rsidRPr="00AB49A6">
        <w:rPr>
          <w:rFonts w:ascii="Times New Roman" w:hAnsi="Times New Roman" w:cs="Times New Roman"/>
          <w:sz w:val="24"/>
          <w:szCs w:val="24"/>
          <w:lang w:val="en-US"/>
        </w:rPr>
        <w:t xml:space="preserve"> </w:t>
      </w:r>
      <w:r w:rsidRPr="00AB49A6">
        <w:rPr>
          <w:rFonts w:ascii="Times New Roman" w:hAnsi="Times New Roman" w:cs="Times New Roman"/>
          <w:sz w:val="24"/>
          <w:szCs w:val="24"/>
          <w:lang w:val="en-US"/>
        </w:rPr>
        <w:t xml:space="preserve">dismissed </w:t>
      </w:r>
      <w:r w:rsidR="00AA0EE9" w:rsidRPr="00AB49A6">
        <w:rPr>
          <w:rFonts w:ascii="Times New Roman" w:hAnsi="Times New Roman" w:cs="Times New Roman"/>
          <w:sz w:val="24"/>
          <w:szCs w:val="24"/>
          <w:lang w:val="en-US"/>
        </w:rPr>
        <w:t>the appellant’s application seeking a review</w:t>
      </w:r>
      <w:r w:rsidRPr="00AB49A6">
        <w:rPr>
          <w:rFonts w:ascii="Times New Roman" w:hAnsi="Times New Roman" w:cs="Times New Roman"/>
          <w:sz w:val="24"/>
          <w:szCs w:val="24"/>
          <w:lang w:val="en-US"/>
        </w:rPr>
        <w:t xml:space="preserve"> of the </w:t>
      </w:r>
      <w:r w:rsidR="00721064" w:rsidRPr="00AB49A6">
        <w:rPr>
          <w:rFonts w:ascii="Times New Roman" w:hAnsi="Times New Roman" w:cs="Times New Roman"/>
          <w:sz w:val="24"/>
          <w:szCs w:val="24"/>
          <w:lang w:val="en-US"/>
        </w:rPr>
        <w:t>first</w:t>
      </w:r>
      <w:r w:rsidRPr="00AB49A6">
        <w:rPr>
          <w:rFonts w:ascii="Times New Roman" w:hAnsi="Times New Roman" w:cs="Times New Roman"/>
          <w:sz w:val="24"/>
          <w:szCs w:val="24"/>
          <w:lang w:val="en-US"/>
        </w:rPr>
        <w:t xml:space="preserve"> respondent’s decision to call three new witnesses during</w:t>
      </w:r>
      <w:r w:rsidR="00E861A5" w:rsidRPr="00AB49A6">
        <w:rPr>
          <w:rFonts w:ascii="Times New Roman" w:hAnsi="Times New Roman" w:cs="Times New Roman"/>
          <w:sz w:val="24"/>
          <w:szCs w:val="24"/>
          <w:lang w:val="en-US"/>
        </w:rPr>
        <w:t xml:space="preserve"> a criminal</w:t>
      </w:r>
      <w:r w:rsidRPr="00AB49A6">
        <w:rPr>
          <w:rFonts w:ascii="Times New Roman" w:hAnsi="Times New Roman" w:cs="Times New Roman"/>
          <w:sz w:val="24"/>
          <w:szCs w:val="24"/>
          <w:lang w:val="en-US"/>
        </w:rPr>
        <w:t xml:space="preserve"> trial. </w:t>
      </w:r>
    </w:p>
    <w:p w:rsidR="00935215" w:rsidRPr="00AB49A6" w:rsidRDefault="0090623D" w:rsidP="00AB49A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The delay in handing down this judgment is regretted but was due to circumstances beyond my control.</w:t>
      </w:r>
    </w:p>
    <w:p w:rsidR="00935215" w:rsidRPr="00AB49A6" w:rsidRDefault="00935215" w:rsidP="00AB49A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The facts of the matter</w:t>
      </w:r>
      <w:r w:rsidR="00E861A5" w:rsidRPr="00AB49A6">
        <w:rPr>
          <w:rFonts w:ascii="Times New Roman" w:hAnsi="Times New Roman" w:cs="Times New Roman"/>
          <w:sz w:val="24"/>
          <w:szCs w:val="24"/>
          <w:lang w:val="en-US"/>
        </w:rPr>
        <w:t xml:space="preserve"> which are pertinent to this appeal</w:t>
      </w:r>
      <w:r w:rsidRPr="00AB49A6">
        <w:rPr>
          <w:rFonts w:ascii="Times New Roman" w:hAnsi="Times New Roman" w:cs="Times New Roman"/>
          <w:sz w:val="24"/>
          <w:szCs w:val="24"/>
          <w:lang w:val="en-US"/>
        </w:rPr>
        <w:t xml:space="preserve"> may be summarized </w:t>
      </w:r>
      <w:r w:rsidR="00E861A5" w:rsidRPr="00AB49A6">
        <w:rPr>
          <w:rFonts w:ascii="Times New Roman" w:hAnsi="Times New Roman" w:cs="Times New Roman"/>
          <w:sz w:val="24"/>
          <w:szCs w:val="24"/>
          <w:lang w:val="en-US"/>
        </w:rPr>
        <w:t>as follow</w:t>
      </w:r>
      <w:r w:rsidR="0090623D" w:rsidRPr="00AB49A6">
        <w:rPr>
          <w:rFonts w:ascii="Times New Roman" w:hAnsi="Times New Roman" w:cs="Times New Roman"/>
          <w:sz w:val="24"/>
          <w:szCs w:val="24"/>
          <w:lang w:val="en-US"/>
        </w:rPr>
        <w:t>s</w:t>
      </w:r>
      <w:r w:rsidR="00E861A5" w:rsidRPr="00AB49A6">
        <w:rPr>
          <w:rFonts w:ascii="Times New Roman" w:hAnsi="Times New Roman" w:cs="Times New Roman"/>
          <w:sz w:val="24"/>
          <w:szCs w:val="24"/>
          <w:lang w:val="en-US"/>
        </w:rPr>
        <w:t>.</w:t>
      </w:r>
      <w:r w:rsidR="00A444BD" w:rsidRPr="00AB49A6">
        <w:rPr>
          <w:rFonts w:ascii="Times New Roman" w:hAnsi="Times New Roman" w:cs="Times New Roman"/>
          <w:sz w:val="24"/>
          <w:szCs w:val="24"/>
          <w:lang w:val="en-US"/>
        </w:rPr>
        <w:t xml:space="preserve"> The appe</w:t>
      </w:r>
      <w:r w:rsidR="0090623D" w:rsidRPr="00AB49A6">
        <w:rPr>
          <w:rFonts w:ascii="Times New Roman" w:hAnsi="Times New Roman" w:cs="Times New Roman"/>
          <w:sz w:val="24"/>
          <w:szCs w:val="24"/>
          <w:lang w:val="en-US"/>
        </w:rPr>
        <w:t>llants were jointly charged</w:t>
      </w:r>
      <w:r w:rsidR="00A444BD" w:rsidRPr="00AB49A6">
        <w:rPr>
          <w:rFonts w:ascii="Times New Roman" w:hAnsi="Times New Roman" w:cs="Times New Roman"/>
          <w:sz w:val="24"/>
          <w:szCs w:val="24"/>
          <w:lang w:val="en-US"/>
        </w:rPr>
        <w:t xml:space="preserve"> </w:t>
      </w:r>
      <w:r w:rsidR="00A444BD" w:rsidRPr="00AB49A6">
        <w:rPr>
          <w:rFonts w:ascii="Times New Roman" w:hAnsi="Times New Roman" w:cs="Times New Roman"/>
          <w:sz w:val="24"/>
          <w:szCs w:val="24"/>
        </w:rPr>
        <w:t>with perjury and fraud as defin</w:t>
      </w:r>
      <w:r w:rsidR="00766A75" w:rsidRPr="00AB49A6">
        <w:rPr>
          <w:rFonts w:ascii="Times New Roman" w:hAnsi="Times New Roman" w:cs="Times New Roman"/>
          <w:sz w:val="24"/>
          <w:szCs w:val="24"/>
        </w:rPr>
        <w:t xml:space="preserve">ed in ss </w:t>
      </w:r>
      <w:r w:rsidR="00A444BD" w:rsidRPr="00AB49A6">
        <w:rPr>
          <w:rFonts w:ascii="Times New Roman" w:hAnsi="Times New Roman" w:cs="Times New Roman"/>
          <w:sz w:val="24"/>
          <w:szCs w:val="24"/>
        </w:rPr>
        <w:t>183(1) and 136 of the Criminal Law Codification and Reform Act [</w:t>
      </w:r>
      <w:r w:rsidR="00A444BD" w:rsidRPr="00AB49A6">
        <w:rPr>
          <w:rFonts w:ascii="Times New Roman" w:hAnsi="Times New Roman" w:cs="Times New Roman"/>
          <w:i/>
          <w:sz w:val="24"/>
          <w:szCs w:val="24"/>
        </w:rPr>
        <w:t>Chapter 9:23</w:t>
      </w:r>
      <w:r w:rsidR="00A444BD" w:rsidRPr="00AB49A6">
        <w:rPr>
          <w:rFonts w:ascii="Times New Roman" w:hAnsi="Times New Roman" w:cs="Times New Roman"/>
          <w:sz w:val="24"/>
          <w:szCs w:val="24"/>
        </w:rPr>
        <w:t>] respectiv</w:t>
      </w:r>
      <w:r w:rsidR="00766A75" w:rsidRPr="00AB49A6">
        <w:rPr>
          <w:rFonts w:ascii="Times New Roman" w:hAnsi="Times New Roman" w:cs="Times New Roman"/>
          <w:sz w:val="24"/>
          <w:szCs w:val="24"/>
        </w:rPr>
        <w:t xml:space="preserve">ely and </w:t>
      </w:r>
      <w:r w:rsidR="00766A75" w:rsidRPr="00AB49A6">
        <w:rPr>
          <w:rFonts w:ascii="Times New Roman" w:hAnsi="Times New Roman" w:cs="Times New Roman"/>
          <w:sz w:val="24"/>
          <w:szCs w:val="24"/>
        </w:rPr>
        <w:lastRenderedPageBreak/>
        <w:t>for contravening s</w:t>
      </w:r>
      <w:r w:rsidR="00A444BD" w:rsidRPr="00AB49A6">
        <w:rPr>
          <w:rFonts w:ascii="Times New Roman" w:hAnsi="Times New Roman" w:cs="Times New Roman"/>
          <w:sz w:val="24"/>
          <w:szCs w:val="24"/>
        </w:rPr>
        <w:t xml:space="preserve"> 63(1) (b) of the Serious offences (Confiscation of Profits) Act [</w:t>
      </w:r>
      <w:r w:rsidR="00A444BD" w:rsidRPr="00AB49A6">
        <w:rPr>
          <w:rFonts w:ascii="Times New Roman" w:hAnsi="Times New Roman" w:cs="Times New Roman"/>
          <w:i/>
          <w:sz w:val="24"/>
          <w:szCs w:val="24"/>
        </w:rPr>
        <w:t>Chapter 9:17</w:t>
      </w:r>
      <w:r w:rsidR="00A444BD" w:rsidRPr="00AB49A6">
        <w:rPr>
          <w:rFonts w:ascii="Times New Roman" w:hAnsi="Times New Roman" w:cs="Times New Roman"/>
          <w:sz w:val="24"/>
          <w:szCs w:val="24"/>
        </w:rPr>
        <w:t xml:space="preserve">]. </w:t>
      </w:r>
      <w:r w:rsidR="005D0846" w:rsidRPr="00AB49A6">
        <w:rPr>
          <w:rFonts w:ascii="Times New Roman" w:hAnsi="Times New Roman" w:cs="Times New Roman"/>
          <w:sz w:val="24"/>
          <w:szCs w:val="24"/>
        </w:rPr>
        <w:t>Prior to the trial, t</w:t>
      </w:r>
      <w:r w:rsidR="007824EB" w:rsidRPr="00AB49A6">
        <w:rPr>
          <w:rFonts w:ascii="Times New Roman" w:hAnsi="Times New Roman" w:cs="Times New Roman"/>
          <w:sz w:val="24"/>
          <w:szCs w:val="24"/>
        </w:rPr>
        <w:t xml:space="preserve">he appellants were served with </w:t>
      </w:r>
      <w:r w:rsidR="00DA3872" w:rsidRPr="00AB49A6">
        <w:rPr>
          <w:rFonts w:ascii="Times New Roman" w:hAnsi="Times New Roman" w:cs="Times New Roman"/>
          <w:sz w:val="24"/>
          <w:szCs w:val="24"/>
        </w:rPr>
        <w:t xml:space="preserve">the </w:t>
      </w:r>
      <w:r w:rsidR="00721064" w:rsidRPr="00AB49A6">
        <w:rPr>
          <w:rFonts w:ascii="Times New Roman" w:hAnsi="Times New Roman" w:cs="Times New Roman"/>
          <w:sz w:val="24"/>
          <w:szCs w:val="24"/>
        </w:rPr>
        <w:t>second</w:t>
      </w:r>
      <w:r w:rsidR="00DA3872" w:rsidRPr="00AB49A6">
        <w:rPr>
          <w:rFonts w:ascii="Times New Roman" w:hAnsi="Times New Roman" w:cs="Times New Roman"/>
          <w:sz w:val="24"/>
          <w:szCs w:val="24"/>
        </w:rPr>
        <w:t xml:space="preserve"> respondent</w:t>
      </w:r>
      <w:r w:rsidR="007056C5" w:rsidRPr="00AB49A6">
        <w:rPr>
          <w:rFonts w:ascii="Times New Roman" w:hAnsi="Times New Roman" w:cs="Times New Roman"/>
          <w:sz w:val="24"/>
          <w:szCs w:val="24"/>
        </w:rPr>
        <w:t>’s</w:t>
      </w:r>
      <w:r w:rsidR="00DA3872" w:rsidRPr="00AB49A6">
        <w:rPr>
          <w:rFonts w:ascii="Times New Roman" w:hAnsi="Times New Roman" w:cs="Times New Roman"/>
          <w:sz w:val="24"/>
          <w:szCs w:val="24"/>
        </w:rPr>
        <w:t xml:space="preserve"> </w:t>
      </w:r>
      <w:r w:rsidR="007056C5" w:rsidRPr="00AB49A6">
        <w:rPr>
          <w:rFonts w:ascii="Times New Roman" w:hAnsi="Times New Roman" w:cs="Times New Roman"/>
          <w:sz w:val="24"/>
          <w:szCs w:val="24"/>
        </w:rPr>
        <w:t>schedule of documents</w:t>
      </w:r>
      <w:r w:rsidR="005D59FD" w:rsidRPr="00AB49A6">
        <w:rPr>
          <w:rFonts w:ascii="Times New Roman" w:hAnsi="Times New Roman" w:cs="Times New Roman"/>
          <w:sz w:val="24"/>
          <w:szCs w:val="24"/>
        </w:rPr>
        <w:t xml:space="preserve"> which was</w:t>
      </w:r>
      <w:r w:rsidR="007056C5" w:rsidRPr="00AB49A6">
        <w:rPr>
          <w:rFonts w:ascii="Times New Roman" w:hAnsi="Times New Roman" w:cs="Times New Roman"/>
          <w:sz w:val="24"/>
          <w:szCs w:val="24"/>
        </w:rPr>
        <w:t xml:space="preserve"> to be u</w:t>
      </w:r>
      <w:r w:rsidR="005D59FD" w:rsidRPr="00AB49A6">
        <w:rPr>
          <w:rFonts w:ascii="Times New Roman" w:hAnsi="Times New Roman" w:cs="Times New Roman"/>
          <w:sz w:val="24"/>
          <w:szCs w:val="24"/>
        </w:rPr>
        <w:t>sed during the trial in accordance with s 382 of the Criminal Procedure and Evidence Act [</w:t>
      </w:r>
      <w:r w:rsidR="00721064" w:rsidRPr="00AB49A6">
        <w:rPr>
          <w:rFonts w:ascii="Times New Roman" w:hAnsi="Times New Roman" w:cs="Times New Roman"/>
          <w:i/>
          <w:sz w:val="24"/>
          <w:szCs w:val="24"/>
        </w:rPr>
        <w:t>Chapter 9:</w:t>
      </w:r>
      <w:r w:rsidR="005D59FD" w:rsidRPr="00AB49A6">
        <w:rPr>
          <w:rFonts w:ascii="Times New Roman" w:hAnsi="Times New Roman" w:cs="Times New Roman"/>
          <w:i/>
          <w:sz w:val="24"/>
          <w:szCs w:val="24"/>
        </w:rPr>
        <w:t>23</w:t>
      </w:r>
      <w:r w:rsidR="005D59FD" w:rsidRPr="00AB49A6">
        <w:rPr>
          <w:rFonts w:ascii="Times New Roman" w:hAnsi="Times New Roman" w:cs="Times New Roman"/>
          <w:sz w:val="24"/>
          <w:szCs w:val="24"/>
        </w:rPr>
        <w:t>]. These</w:t>
      </w:r>
      <w:r w:rsidR="007056C5" w:rsidRPr="00AB49A6">
        <w:rPr>
          <w:rFonts w:ascii="Times New Roman" w:hAnsi="Times New Roman" w:cs="Times New Roman"/>
          <w:sz w:val="24"/>
          <w:szCs w:val="24"/>
        </w:rPr>
        <w:t xml:space="preserve"> </w:t>
      </w:r>
      <w:r w:rsidR="005D59FD" w:rsidRPr="00AB49A6">
        <w:rPr>
          <w:rFonts w:ascii="Times New Roman" w:hAnsi="Times New Roman" w:cs="Times New Roman"/>
          <w:sz w:val="24"/>
          <w:szCs w:val="24"/>
        </w:rPr>
        <w:t>included a list of witnesses,</w:t>
      </w:r>
      <w:r w:rsidR="00DA3872" w:rsidRPr="00AB49A6">
        <w:rPr>
          <w:rFonts w:ascii="Times New Roman" w:hAnsi="Times New Roman" w:cs="Times New Roman"/>
          <w:sz w:val="24"/>
          <w:szCs w:val="24"/>
        </w:rPr>
        <w:t xml:space="preserve"> </w:t>
      </w:r>
      <w:r w:rsidR="005D59FD" w:rsidRPr="00AB49A6">
        <w:rPr>
          <w:rFonts w:ascii="Times New Roman" w:hAnsi="Times New Roman" w:cs="Times New Roman"/>
          <w:sz w:val="24"/>
          <w:szCs w:val="24"/>
        </w:rPr>
        <w:t>witnesses’</w:t>
      </w:r>
      <w:r w:rsidR="00DA3872" w:rsidRPr="00AB49A6">
        <w:rPr>
          <w:rFonts w:ascii="Times New Roman" w:hAnsi="Times New Roman" w:cs="Times New Roman"/>
          <w:sz w:val="24"/>
          <w:szCs w:val="24"/>
        </w:rPr>
        <w:t xml:space="preserve"> statements and a plethora of</w:t>
      </w:r>
      <w:r w:rsidR="005D0846" w:rsidRPr="00AB49A6">
        <w:rPr>
          <w:rFonts w:ascii="Times New Roman" w:hAnsi="Times New Roman" w:cs="Times New Roman"/>
          <w:sz w:val="24"/>
          <w:szCs w:val="24"/>
        </w:rPr>
        <w:t xml:space="preserve"> other</w:t>
      </w:r>
      <w:r w:rsidR="00DA3872" w:rsidRPr="00AB49A6">
        <w:rPr>
          <w:rFonts w:ascii="Times New Roman" w:hAnsi="Times New Roman" w:cs="Times New Roman"/>
          <w:sz w:val="24"/>
          <w:szCs w:val="24"/>
        </w:rPr>
        <w:t xml:space="preserve"> documents</w:t>
      </w:r>
      <w:r w:rsidR="005D0846" w:rsidRPr="00AB49A6">
        <w:rPr>
          <w:rFonts w:ascii="Times New Roman" w:hAnsi="Times New Roman" w:cs="Times New Roman"/>
          <w:sz w:val="24"/>
          <w:szCs w:val="24"/>
        </w:rPr>
        <w:t xml:space="preserve"> which ar</w:t>
      </w:r>
      <w:r w:rsidR="0090623D" w:rsidRPr="00AB49A6">
        <w:rPr>
          <w:rFonts w:ascii="Times New Roman" w:hAnsi="Times New Roman" w:cs="Times New Roman"/>
          <w:sz w:val="24"/>
          <w:szCs w:val="24"/>
        </w:rPr>
        <w:t>e</w:t>
      </w:r>
      <w:r w:rsidR="005D0846" w:rsidRPr="00AB49A6">
        <w:rPr>
          <w:rFonts w:ascii="Times New Roman" w:hAnsi="Times New Roman" w:cs="Times New Roman"/>
          <w:sz w:val="24"/>
          <w:szCs w:val="24"/>
        </w:rPr>
        <w:t xml:space="preserve"> not important for</w:t>
      </w:r>
      <w:r w:rsidR="0090623D" w:rsidRPr="00AB49A6">
        <w:rPr>
          <w:rFonts w:ascii="Times New Roman" w:hAnsi="Times New Roman" w:cs="Times New Roman"/>
          <w:sz w:val="24"/>
          <w:szCs w:val="24"/>
        </w:rPr>
        <w:t xml:space="preserve"> the resolution of </w:t>
      </w:r>
      <w:r w:rsidR="005D0846" w:rsidRPr="00AB49A6">
        <w:rPr>
          <w:rFonts w:ascii="Times New Roman" w:hAnsi="Times New Roman" w:cs="Times New Roman"/>
          <w:sz w:val="24"/>
          <w:szCs w:val="24"/>
        </w:rPr>
        <w:t>this case</w:t>
      </w:r>
      <w:r w:rsidR="00DA3872" w:rsidRPr="00AB49A6">
        <w:rPr>
          <w:rFonts w:ascii="Times New Roman" w:hAnsi="Times New Roman" w:cs="Times New Roman"/>
          <w:sz w:val="24"/>
          <w:szCs w:val="24"/>
        </w:rPr>
        <w:t>. The appellants in turn prepared their defence outline.</w:t>
      </w:r>
    </w:p>
    <w:p w:rsidR="00F93480" w:rsidRPr="00AB49A6" w:rsidRDefault="00DA3872" w:rsidP="00AB49A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rPr>
        <w:t xml:space="preserve">The appellants were thereafter arraigned before the </w:t>
      </w:r>
      <w:r w:rsidR="00721064" w:rsidRPr="00AB49A6">
        <w:rPr>
          <w:rFonts w:ascii="Times New Roman" w:hAnsi="Times New Roman" w:cs="Times New Roman"/>
          <w:sz w:val="24"/>
          <w:szCs w:val="24"/>
        </w:rPr>
        <w:t>first</w:t>
      </w:r>
      <w:r w:rsidR="005D59FD" w:rsidRPr="00AB49A6">
        <w:rPr>
          <w:rFonts w:ascii="Times New Roman" w:hAnsi="Times New Roman" w:cs="Times New Roman"/>
          <w:sz w:val="24"/>
          <w:szCs w:val="24"/>
        </w:rPr>
        <w:t xml:space="preserve"> respondent and</w:t>
      </w:r>
      <w:r w:rsidRPr="00AB49A6">
        <w:rPr>
          <w:rFonts w:ascii="Times New Roman" w:hAnsi="Times New Roman" w:cs="Times New Roman"/>
          <w:sz w:val="24"/>
          <w:szCs w:val="24"/>
        </w:rPr>
        <w:t xml:space="preserve"> pleaded not guilty to the charges leve</w:t>
      </w:r>
      <w:r w:rsidR="005D0846" w:rsidRPr="00AB49A6">
        <w:rPr>
          <w:rFonts w:ascii="Times New Roman" w:hAnsi="Times New Roman" w:cs="Times New Roman"/>
          <w:sz w:val="24"/>
          <w:szCs w:val="24"/>
        </w:rPr>
        <w:t>lled against them.</w:t>
      </w:r>
      <w:r w:rsidRPr="00AB49A6">
        <w:rPr>
          <w:rFonts w:ascii="Times New Roman" w:hAnsi="Times New Roman" w:cs="Times New Roman"/>
          <w:sz w:val="24"/>
          <w:szCs w:val="24"/>
        </w:rPr>
        <w:t xml:space="preserve"> </w:t>
      </w:r>
      <w:r w:rsidR="007056C5" w:rsidRPr="00AB49A6">
        <w:rPr>
          <w:rFonts w:ascii="Times New Roman" w:hAnsi="Times New Roman" w:cs="Times New Roman"/>
          <w:sz w:val="24"/>
          <w:szCs w:val="24"/>
        </w:rPr>
        <w:t>During the</w:t>
      </w:r>
      <w:r w:rsidR="005D59FD" w:rsidRPr="00AB49A6">
        <w:rPr>
          <w:rFonts w:ascii="Times New Roman" w:hAnsi="Times New Roman" w:cs="Times New Roman"/>
          <w:sz w:val="24"/>
          <w:szCs w:val="24"/>
        </w:rPr>
        <w:t xml:space="preserve"> course of the</w:t>
      </w:r>
      <w:r w:rsidR="007056C5" w:rsidRPr="00AB49A6">
        <w:rPr>
          <w:rFonts w:ascii="Times New Roman" w:hAnsi="Times New Roman" w:cs="Times New Roman"/>
          <w:sz w:val="24"/>
          <w:szCs w:val="24"/>
        </w:rPr>
        <w:t xml:space="preserve"> trial</w:t>
      </w:r>
      <w:r w:rsidR="005D59FD" w:rsidRPr="00AB49A6">
        <w:rPr>
          <w:rFonts w:ascii="Times New Roman" w:hAnsi="Times New Roman" w:cs="Times New Roman"/>
          <w:sz w:val="24"/>
          <w:szCs w:val="24"/>
        </w:rPr>
        <w:t>,</w:t>
      </w:r>
      <w:r w:rsidRPr="00AB49A6">
        <w:rPr>
          <w:rFonts w:ascii="Times New Roman" w:hAnsi="Times New Roman" w:cs="Times New Roman"/>
          <w:sz w:val="24"/>
          <w:szCs w:val="24"/>
        </w:rPr>
        <w:t xml:space="preserve"> the </w:t>
      </w:r>
      <w:r w:rsidR="00721064" w:rsidRPr="00AB49A6">
        <w:rPr>
          <w:rFonts w:ascii="Times New Roman" w:hAnsi="Times New Roman" w:cs="Times New Roman"/>
          <w:sz w:val="24"/>
          <w:szCs w:val="24"/>
        </w:rPr>
        <w:t>second</w:t>
      </w:r>
      <w:r w:rsidR="004E5438" w:rsidRPr="00AB49A6">
        <w:rPr>
          <w:rFonts w:ascii="Times New Roman" w:hAnsi="Times New Roman" w:cs="Times New Roman"/>
          <w:sz w:val="24"/>
          <w:szCs w:val="24"/>
        </w:rPr>
        <w:t xml:space="preserve"> respondent called two witnesses</w:t>
      </w:r>
      <w:r w:rsidR="005D59FD" w:rsidRPr="00AB49A6">
        <w:rPr>
          <w:rFonts w:ascii="Times New Roman" w:hAnsi="Times New Roman" w:cs="Times New Roman"/>
          <w:sz w:val="24"/>
          <w:szCs w:val="24"/>
        </w:rPr>
        <w:t>. These were</w:t>
      </w:r>
      <w:r w:rsidR="004E5438" w:rsidRPr="00AB49A6">
        <w:rPr>
          <w:rFonts w:ascii="Times New Roman" w:hAnsi="Times New Roman" w:cs="Times New Roman"/>
          <w:sz w:val="24"/>
          <w:szCs w:val="24"/>
        </w:rPr>
        <w:t xml:space="preserve"> Mr. L. Nyoka and Mrs. E. Mawire. The two witnesses were cross examined by the appellants’ legal practitioner.</w:t>
      </w:r>
    </w:p>
    <w:p w:rsidR="00F93480" w:rsidRPr="00AB49A6" w:rsidRDefault="00F93480" w:rsidP="00AB49A6">
      <w:pPr>
        <w:pStyle w:val="ListParagraph"/>
        <w:spacing w:after="0" w:line="240" w:lineRule="auto"/>
        <w:rPr>
          <w:rFonts w:ascii="Times New Roman" w:hAnsi="Times New Roman" w:cs="Times New Roman"/>
          <w:sz w:val="24"/>
          <w:szCs w:val="24"/>
        </w:rPr>
      </w:pPr>
    </w:p>
    <w:p w:rsidR="00F93480" w:rsidRPr="00AB49A6" w:rsidRDefault="005D0846" w:rsidP="00AB49A6">
      <w:pPr>
        <w:pStyle w:val="NoSpacing"/>
        <w:numPr>
          <w:ilvl w:val="0"/>
          <w:numId w:val="12"/>
        </w:numPr>
        <w:spacing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rPr>
        <w:t>Following the testimony</w:t>
      </w:r>
      <w:r w:rsidR="004E5438" w:rsidRPr="00AB49A6">
        <w:rPr>
          <w:rFonts w:ascii="Times New Roman" w:hAnsi="Times New Roman" w:cs="Times New Roman"/>
          <w:sz w:val="24"/>
          <w:szCs w:val="24"/>
        </w:rPr>
        <w:t xml:space="preserve"> by the two witnesses, the </w:t>
      </w:r>
      <w:r w:rsidR="00721064" w:rsidRPr="00AB49A6">
        <w:rPr>
          <w:rFonts w:ascii="Times New Roman" w:hAnsi="Times New Roman" w:cs="Times New Roman"/>
          <w:sz w:val="24"/>
          <w:szCs w:val="24"/>
        </w:rPr>
        <w:t>second</w:t>
      </w:r>
      <w:r w:rsidR="004E5438" w:rsidRPr="00AB49A6">
        <w:rPr>
          <w:rFonts w:ascii="Times New Roman" w:hAnsi="Times New Roman" w:cs="Times New Roman"/>
          <w:sz w:val="24"/>
          <w:szCs w:val="24"/>
        </w:rPr>
        <w:t xml:space="preserve"> respondent m</w:t>
      </w:r>
      <w:r w:rsidRPr="00AB49A6">
        <w:rPr>
          <w:rFonts w:ascii="Times New Roman" w:hAnsi="Times New Roman" w:cs="Times New Roman"/>
          <w:sz w:val="24"/>
          <w:szCs w:val="24"/>
        </w:rPr>
        <w:t xml:space="preserve">ade an </w:t>
      </w:r>
      <w:r w:rsidR="0090623D" w:rsidRPr="00AB49A6">
        <w:rPr>
          <w:rFonts w:ascii="Times New Roman" w:hAnsi="Times New Roman" w:cs="Times New Roman"/>
          <w:sz w:val="24"/>
          <w:szCs w:val="24"/>
        </w:rPr>
        <w:t>application to</w:t>
      </w:r>
      <w:r w:rsidR="004E5438" w:rsidRPr="00AB49A6">
        <w:rPr>
          <w:rFonts w:ascii="Times New Roman" w:hAnsi="Times New Roman" w:cs="Times New Roman"/>
          <w:sz w:val="24"/>
          <w:szCs w:val="24"/>
        </w:rPr>
        <w:t xml:space="preserve"> call three new witnesses</w:t>
      </w:r>
      <w:r w:rsidRPr="00AB49A6">
        <w:rPr>
          <w:rFonts w:ascii="Times New Roman" w:hAnsi="Times New Roman" w:cs="Times New Roman"/>
          <w:sz w:val="24"/>
          <w:szCs w:val="24"/>
        </w:rPr>
        <w:t xml:space="preserve"> who had not been on the witnesses list</w:t>
      </w:r>
      <w:r w:rsidR="0090623D" w:rsidRPr="00AB49A6">
        <w:rPr>
          <w:rFonts w:ascii="Times New Roman" w:hAnsi="Times New Roman" w:cs="Times New Roman"/>
          <w:sz w:val="24"/>
          <w:szCs w:val="24"/>
        </w:rPr>
        <w:t xml:space="preserve"> and whose testimony was not part of the witnesses’ statements availed to the appellants</w:t>
      </w:r>
      <w:r w:rsidR="004E5438" w:rsidRPr="00AB49A6">
        <w:rPr>
          <w:rFonts w:ascii="Times New Roman" w:hAnsi="Times New Roman" w:cs="Times New Roman"/>
          <w:sz w:val="24"/>
          <w:szCs w:val="24"/>
        </w:rPr>
        <w:t xml:space="preserve">. The </w:t>
      </w:r>
      <w:r w:rsidR="00451CBE" w:rsidRPr="00AB49A6">
        <w:rPr>
          <w:rFonts w:ascii="Times New Roman" w:hAnsi="Times New Roman" w:cs="Times New Roman"/>
          <w:sz w:val="24"/>
          <w:szCs w:val="24"/>
        </w:rPr>
        <w:t>application was opposed by the appellants on the basis that it violated</w:t>
      </w:r>
      <w:r w:rsidR="005D59FD" w:rsidRPr="00AB49A6">
        <w:rPr>
          <w:rFonts w:ascii="Times New Roman" w:hAnsi="Times New Roman" w:cs="Times New Roman"/>
          <w:sz w:val="24"/>
          <w:szCs w:val="24"/>
        </w:rPr>
        <w:t xml:space="preserve"> their right to a fair trial as it</w:t>
      </w:r>
      <w:r w:rsidR="00451CBE" w:rsidRPr="00AB49A6">
        <w:rPr>
          <w:rFonts w:ascii="Times New Roman" w:hAnsi="Times New Roman" w:cs="Times New Roman"/>
          <w:sz w:val="24"/>
          <w:szCs w:val="24"/>
        </w:rPr>
        <w:t xml:space="preserve"> did not</w:t>
      </w:r>
      <w:r w:rsidR="005D59FD" w:rsidRPr="00AB49A6">
        <w:rPr>
          <w:rFonts w:ascii="Times New Roman" w:hAnsi="Times New Roman" w:cs="Times New Roman"/>
          <w:sz w:val="24"/>
          <w:szCs w:val="24"/>
        </w:rPr>
        <w:t xml:space="preserve"> afford them an opportunity to factor in the evidence of these witnesses in their defence outline</w:t>
      </w:r>
      <w:r w:rsidR="00451CBE" w:rsidRPr="00AB49A6">
        <w:rPr>
          <w:rFonts w:ascii="Times New Roman" w:hAnsi="Times New Roman" w:cs="Times New Roman"/>
          <w:sz w:val="24"/>
          <w:szCs w:val="24"/>
        </w:rPr>
        <w:t xml:space="preserve">. The </w:t>
      </w:r>
      <w:r w:rsidRPr="00AB49A6">
        <w:rPr>
          <w:rFonts w:ascii="Times New Roman" w:hAnsi="Times New Roman" w:cs="Times New Roman"/>
          <w:sz w:val="24"/>
          <w:szCs w:val="24"/>
        </w:rPr>
        <w:t>appellants also objected to the application</w:t>
      </w:r>
      <w:r w:rsidR="00451CBE" w:rsidRPr="00AB49A6">
        <w:rPr>
          <w:rFonts w:ascii="Times New Roman" w:hAnsi="Times New Roman" w:cs="Times New Roman"/>
          <w:sz w:val="24"/>
          <w:szCs w:val="24"/>
        </w:rPr>
        <w:t xml:space="preserve"> on the basis that if the w</w:t>
      </w:r>
      <w:r w:rsidR="0048349C" w:rsidRPr="00AB49A6">
        <w:rPr>
          <w:rFonts w:ascii="Times New Roman" w:hAnsi="Times New Roman" w:cs="Times New Roman"/>
          <w:sz w:val="24"/>
          <w:szCs w:val="24"/>
        </w:rPr>
        <w:t xml:space="preserve">itnesses were called to testify they might </w:t>
      </w:r>
      <w:r w:rsidR="00451CBE" w:rsidRPr="00AB49A6">
        <w:rPr>
          <w:rFonts w:ascii="Times New Roman" w:hAnsi="Times New Roman" w:cs="Times New Roman"/>
          <w:sz w:val="24"/>
          <w:szCs w:val="24"/>
        </w:rPr>
        <w:t xml:space="preserve">end up giving evidence which was outside that which had been stated in the documents upon which the appellants had drafted their defence outline. </w:t>
      </w:r>
    </w:p>
    <w:p w:rsidR="00F93480" w:rsidRPr="00AB49A6" w:rsidRDefault="00F93480" w:rsidP="00AB49A6">
      <w:pPr>
        <w:pStyle w:val="NoSpacing"/>
        <w:spacing w:before="240"/>
        <w:jc w:val="both"/>
        <w:rPr>
          <w:rFonts w:ascii="Times New Roman" w:hAnsi="Times New Roman" w:cs="Times New Roman"/>
          <w:sz w:val="24"/>
          <w:szCs w:val="24"/>
          <w:lang w:val="en-US"/>
        </w:rPr>
      </w:pPr>
    </w:p>
    <w:p w:rsidR="00886BA5" w:rsidRPr="00AB49A6" w:rsidRDefault="00451CBE" w:rsidP="00AB49A6">
      <w:pPr>
        <w:pStyle w:val="NoSpacing"/>
        <w:numPr>
          <w:ilvl w:val="0"/>
          <w:numId w:val="12"/>
        </w:numPr>
        <w:spacing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rPr>
        <w:t xml:space="preserve">The </w:t>
      </w:r>
      <w:r w:rsidR="00721064" w:rsidRPr="00AB49A6">
        <w:rPr>
          <w:rFonts w:ascii="Times New Roman" w:hAnsi="Times New Roman" w:cs="Times New Roman"/>
          <w:sz w:val="24"/>
          <w:szCs w:val="24"/>
        </w:rPr>
        <w:t>first</w:t>
      </w:r>
      <w:r w:rsidRPr="00AB49A6">
        <w:rPr>
          <w:rFonts w:ascii="Times New Roman" w:hAnsi="Times New Roman" w:cs="Times New Roman"/>
          <w:sz w:val="24"/>
          <w:szCs w:val="24"/>
        </w:rPr>
        <w:t xml:space="preserve"> respondent in dealing with the application</w:t>
      </w:r>
      <w:r w:rsidR="007829D9" w:rsidRPr="00AB49A6">
        <w:rPr>
          <w:rFonts w:ascii="Times New Roman" w:hAnsi="Times New Roman" w:cs="Times New Roman"/>
          <w:sz w:val="24"/>
          <w:szCs w:val="24"/>
        </w:rPr>
        <w:t>,</w:t>
      </w:r>
      <w:r w:rsidRPr="00AB49A6">
        <w:rPr>
          <w:rFonts w:ascii="Times New Roman" w:hAnsi="Times New Roman" w:cs="Times New Roman"/>
          <w:sz w:val="24"/>
          <w:szCs w:val="24"/>
        </w:rPr>
        <w:t xml:space="preserve"> found that the three witnesses which the </w:t>
      </w:r>
      <w:r w:rsidR="00721064" w:rsidRPr="00AB49A6">
        <w:rPr>
          <w:rFonts w:ascii="Times New Roman" w:hAnsi="Times New Roman" w:cs="Times New Roman"/>
          <w:sz w:val="24"/>
          <w:szCs w:val="24"/>
        </w:rPr>
        <w:t>second</w:t>
      </w:r>
      <w:r w:rsidRPr="00AB49A6">
        <w:rPr>
          <w:rFonts w:ascii="Times New Roman" w:hAnsi="Times New Roman" w:cs="Times New Roman"/>
          <w:sz w:val="24"/>
          <w:szCs w:val="24"/>
        </w:rPr>
        <w:t xml:space="preserve"> respondent sought to call</w:t>
      </w:r>
      <w:r w:rsidR="007829D9" w:rsidRPr="00AB49A6">
        <w:rPr>
          <w:rFonts w:ascii="Times New Roman" w:hAnsi="Times New Roman" w:cs="Times New Roman"/>
          <w:sz w:val="24"/>
          <w:szCs w:val="24"/>
        </w:rPr>
        <w:t>,</w:t>
      </w:r>
      <w:r w:rsidRPr="00AB49A6">
        <w:rPr>
          <w:rFonts w:ascii="Times New Roman" w:hAnsi="Times New Roman" w:cs="Times New Roman"/>
          <w:sz w:val="24"/>
          <w:szCs w:val="24"/>
        </w:rPr>
        <w:t xml:space="preserve"> being</w:t>
      </w:r>
      <w:r w:rsidR="00F77216" w:rsidRPr="00AB49A6">
        <w:rPr>
          <w:rFonts w:ascii="Times New Roman" w:hAnsi="Times New Roman" w:cs="Times New Roman"/>
          <w:sz w:val="24"/>
          <w:szCs w:val="24"/>
        </w:rPr>
        <w:t>;</w:t>
      </w:r>
      <w:r w:rsidRPr="00AB49A6">
        <w:rPr>
          <w:rFonts w:ascii="Times New Roman" w:hAnsi="Times New Roman" w:cs="Times New Roman"/>
          <w:sz w:val="24"/>
          <w:szCs w:val="24"/>
        </w:rPr>
        <w:t xml:space="preserve"> an official from the Zimbabwe Revenue Authority, a Registrar from the Companies Office and a Commissioner of Oaths, were </w:t>
      </w:r>
      <w:r w:rsidRPr="00AB49A6">
        <w:rPr>
          <w:rFonts w:ascii="Times New Roman" w:hAnsi="Times New Roman" w:cs="Times New Roman"/>
          <w:sz w:val="24"/>
          <w:szCs w:val="24"/>
        </w:rPr>
        <w:lastRenderedPageBreak/>
        <w:t>going to comment on documents</w:t>
      </w:r>
      <w:r w:rsidR="00F77216" w:rsidRPr="00AB49A6">
        <w:rPr>
          <w:rFonts w:ascii="Times New Roman" w:hAnsi="Times New Roman" w:cs="Times New Roman"/>
          <w:sz w:val="24"/>
          <w:szCs w:val="24"/>
        </w:rPr>
        <w:t xml:space="preserve"> which were discovered</w:t>
      </w:r>
      <w:r w:rsidR="007829D9" w:rsidRPr="00AB49A6">
        <w:rPr>
          <w:rFonts w:ascii="Times New Roman" w:hAnsi="Times New Roman" w:cs="Times New Roman"/>
          <w:sz w:val="24"/>
          <w:szCs w:val="24"/>
        </w:rPr>
        <w:t xml:space="preserve"> by the </w:t>
      </w:r>
      <w:r w:rsidR="00721064" w:rsidRPr="00AB49A6">
        <w:rPr>
          <w:rFonts w:ascii="Times New Roman" w:hAnsi="Times New Roman" w:cs="Times New Roman"/>
          <w:sz w:val="24"/>
          <w:szCs w:val="24"/>
        </w:rPr>
        <w:t>second</w:t>
      </w:r>
      <w:r w:rsidR="007829D9" w:rsidRPr="00AB49A6">
        <w:rPr>
          <w:rFonts w:ascii="Times New Roman" w:hAnsi="Times New Roman" w:cs="Times New Roman"/>
          <w:sz w:val="24"/>
          <w:szCs w:val="24"/>
        </w:rPr>
        <w:t xml:space="preserve"> respondent</w:t>
      </w:r>
      <w:r w:rsidR="005D0846" w:rsidRPr="00AB49A6">
        <w:rPr>
          <w:rFonts w:ascii="Times New Roman" w:hAnsi="Times New Roman" w:cs="Times New Roman"/>
          <w:sz w:val="24"/>
          <w:szCs w:val="24"/>
        </w:rPr>
        <w:t xml:space="preserve"> and</w:t>
      </w:r>
      <w:r w:rsidR="00886BA5" w:rsidRPr="00AB49A6">
        <w:rPr>
          <w:rFonts w:ascii="Times New Roman" w:hAnsi="Times New Roman" w:cs="Times New Roman"/>
          <w:sz w:val="24"/>
          <w:szCs w:val="24"/>
        </w:rPr>
        <w:t xml:space="preserve"> had been</w:t>
      </w:r>
      <w:r w:rsidR="005D0846" w:rsidRPr="00AB49A6">
        <w:rPr>
          <w:rFonts w:ascii="Times New Roman" w:hAnsi="Times New Roman" w:cs="Times New Roman"/>
          <w:sz w:val="24"/>
          <w:szCs w:val="24"/>
        </w:rPr>
        <w:t xml:space="preserve"> availed</w:t>
      </w:r>
      <w:r w:rsidR="00F77216" w:rsidRPr="00AB49A6">
        <w:rPr>
          <w:rFonts w:ascii="Times New Roman" w:hAnsi="Times New Roman" w:cs="Times New Roman"/>
          <w:sz w:val="24"/>
          <w:szCs w:val="24"/>
        </w:rPr>
        <w:t xml:space="preserve"> to the appellants before the trial commenced.</w:t>
      </w:r>
      <w:r w:rsidR="007829D9" w:rsidRPr="00AB49A6">
        <w:rPr>
          <w:rFonts w:ascii="Times New Roman" w:hAnsi="Times New Roman" w:cs="Times New Roman"/>
          <w:sz w:val="24"/>
          <w:szCs w:val="24"/>
        </w:rPr>
        <w:t xml:space="preserve"> The </w:t>
      </w:r>
      <w:r w:rsidR="00721064" w:rsidRPr="00AB49A6">
        <w:rPr>
          <w:rFonts w:ascii="Times New Roman" w:hAnsi="Times New Roman" w:cs="Times New Roman"/>
          <w:sz w:val="24"/>
          <w:szCs w:val="24"/>
        </w:rPr>
        <w:t>first</w:t>
      </w:r>
      <w:r w:rsidR="007829D9" w:rsidRPr="00AB49A6">
        <w:rPr>
          <w:rFonts w:ascii="Times New Roman" w:hAnsi="Times New Roman" w:cs="Times New Roman"/>
          <w:sz w:val="24"/>
          <w:szCs w:val="24"/>
        </w:rPr>
        <w:t xml:space="preserve"> respondent also found that</w:t>
      </w:r>
      <w:r w:rsidR="00F77216" w:rsidRPr="00AB49A6">
        <w:rPr>
          <w:rFonts w:ascii="Times New Roman" w:hAnsi="Times New Roman" w:cs="Times New Roman"/>
          <w:sz w:val="24"/>
          <w:szCs w:val="24"/>
        </w:rPr>
        <w:t xml:space="preserve"> the officials were being called to comment on public</w:t>
      </w:r>
      <w:r w:rsidR="00886BA5" w:rsidRPr="00AB49A6">
        <w:rPr>
          <w:rFonts w:ascii="Times New Roman" w:hAnsi="Times New Roman" w:cs="Times New Roman"/>
          <w:sz w:val="24"/>
          <w:szCs w:val="24"/>
        </w:rPr>
        <w:t xml:space="preserve"> documents</w:t>
      </w:r>
      <w:r w:rsidR="00F77216" w:rsidRPr="00AB49A6">
        <w:rPr>
          <w:rFonts w:ascii="Times New Roman" w:hAnsi="Times New Roman" w:cs="Times New Roman"/>
          <w:sz w:val="24"/>
          <w:szCs w:val="24"/>
        </w:rPr>
        <w:t xml:space="preserve">. </w:t>
      </w:r>
    </w:p>
    <w:p w:rsidR="00F93480" w:rsidRPr="00AB49A6" w:rsidRDefault="00F93480" w:rsidP="00AB49A6">
      <w:pPr>
        <w:pStyle w:val="NoSpacing"/>
        <w:jc w:val="both"/>
        <w:rPr>
          <w:rFonts w:ascii="Times New Roman" w:hAnsi="Times New Roman" w:cs="Times New Roman"/>
          <w:sz w:val="24"/>
          <w:szCs w:val="24"/>
          <w:lang w:val="en-US"/>
        </w:rPr>
      </w:pPr>
    </w:p>
    <w:p w:rsidR="00886BA5" w:rsidRPr="00AB49A6" w:rsidRDefault="00C20DF5" w:rsidP="00AB49A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rPr>
        <w:t>On</w:t>
      </w:r>
      <w:r w:rsidR="00F77216" w:rsidRPr="00AB49A6">
        <w:rPr>
          <w:rFonts w:ascii="Times New Roman" w:hAnsi="Times New Roman" w:cs="Times New Roman"/>
          <w:sz w:val="24"/>
          <w:szCs w:val="24"/>
        </w:rPr>
        <w:t xml:space="preserve"> that</w:t>
      </w:r>
      <w:r w:rsidRPr="00AB49A6">
        <w:rPr>
          <w:rFonts w:ascii="Times New Roman" w:hAnsi="Times New Roman" w:cs="Times New Roman"/>
          <w:sz w:val="24"/>
          <w:szCs w:val="24"/>
        </w:rPr>
        <w:t xml:space="preserve"> basis,</w:t>
      </w:r>
      <w:r w:rsidR="00F77216" w:rsidRPr="00AB49A6">
        <w:rPr>
          <w:rFonts w:ascii="Times New Roman" w:hAnsi="Times New Roman" w:cs="Times New Roman"/>
          <w:sz w:val="24"/>
          <w:szCs w:val="24"/>
        </w:rPr>
        <w:t xml:space="preserve"> the </w:t>
      </w:r>
      <w:r w:rsidR="00721064" w:rsidRPr="00AB49A6">
        <w:rPr>
          <w:rFonts w:ascii="Times New Roman" w:hAnsi="Times New Roman" w:cs="Times New Roman"/>
          <w:sz w:val="24"/>
          <w:szCs w:val="24"/>
        </w:rPr>
        <w:t>first</w:t>
      </w:r>
      <w:r w:rsidR="00F77216" w:rsidRPr="00AB49A6">
        <w:rPr>
          <w:rFonts w:ascii="Times New Roman" w:hAnsi="Times New Roman" w:cs="Times New Roman"/>
          <w:sz w:val="24"/>
          <w:szCs w:val="24"/>
        </w:rPr>
        <w:t xml:space="preserve"> respondent found that the calling of the three witnesses </w:t>
      </w:r>
      <w:r w:rsidR="00886BA5" w:rsidRPr="00AB49A6">
        <w:rPr>
          <w:rFonts w:ascii="Times New Roman" w:hAnsi="Times New Roman" w:cs="Times New Roman"/>
          <w:sz w:val="24"/>
          <w:szCs w:val="24"/>
        </w:rPr>
        <w:t>would not cause any prejudice to</w:t>
      </w:r>
      <w:r w:rsidR="00F77216" w:rsidRPr="00AB49A6">
        <w:rPr>
          <w:rFonts w:ascii="Times New Roman" w:hAnsi="Times New Roman" w:cs="Times New Roman"/>
          <w:sz w:val="24"/>
          <w:szCs w:val="24"/>
        </w:rPr>
        <w:t xml:space="preserve"> the appellants</w:t>
      </w:r>
      <w:r w:rsidRPr="00AB49A6">
        <w:rPr>
          <w:rFonts w:ascii="Times New Roman" w:hAnsi="Times New Roman" w:cs="Times New Roman"/>
          <w:sz w:val="24"/>
          <w:szCs w:val="24"/>
        </w:rPr>
        <w:t>. In any event</w:t>
      </w:r>
      <w:r w:rsidR="00F77216" w:rsidRPr="00AB49A6">
        <w:rPr>
          <w:rFonts w:ascii="Times New Roman" w:hAnsi="Times New Roman" w:cs="Times New Roman"/>
          <w:sz w:val="24"/>
          <w:szCs w:val="24"/>
        </w:rPr>
        <w:t xml:space="preserve"> the documents to be commented </w:t>
      </w:r>
      <w:r w:rsidRPr="00AB49A6">
        <w:rPr>
          <w:rFonts w:ascii="Times New Roman" w:hAnsi="Times New Roman" w:cs="Times New Roman"/>
          <w:sz w:val="24"/>
          <w:szCs w:val="24"/>
        </w:rPr>
        <w:t>up</w:t>
      </w:r>
      <w:r w:rsidR="00F77216" w:rsidRPr="00AB49A6">
        <w:rPr>
          <w:rFonts w:ascii="Times New Roman" w:hAnsi="Times New Roman" w:cs="Times New Roman"/>
          <w:sz w:val="24"/>
          <w:szCs w:val="24"/>
        </w:rPr>
        <w:t>on by the three witnesses were already in the</w:t>
      </w:r>
      <w:r w:rsidR="00886BA5" w:rsidRPr="00AB49A6">
        <w:rPr>
          <w:rFonts w:ascii="Times New Roman" w:hAnsi="Times New Roman" w:cs="Times New Roman"/>
          <w:sz w:val="24"/>
          <w:szCs w:val="24"/>
        </w:rPr>
        <w:t xml:space="preserve"> possession</w:t>
      </w:r>
      <w:r w:rsidRPr="00AB49A6">
        <w:rPr>
          <w:rFonts w:ascii="Times New Roman" w:hAnsi="Times New Roman" w:cs="Times New Roman"/>
          <w:sz w:val="24"/>
          <w:szCs w:val="24"/>
        </w:rPr>
        <w:t xml:space="preserve"> of the appellants</w:t>
      </w:r>
      <w:r w:rsidR="00F77216" w:rsidRPr="00AB49A6">
        <w:rPr>
          <w:rFonts w:ascii="Times New Roman" w:hAnsi="Times New Roman" w:cs="Times New Roman"/>
          <w:sz w:val="24"/>
          <w:szCs w:val="24"/>
        </w:rPr>
        <w:t xml:space="preserve">. The </w:t>
      </w:r>
      <w:r w:rsidR="00721064" w:rsidRPr="00AB49A6">
        <w:rPr>
          <w:rFonts w:ascii="Times New Roman" w:hAnsi="Times New Roman" w:cs="Times New Roman"/>
          <w:sz w:val="24"/>
          <w:szCs w:val="24"/>
        </w:rPr>
        <w:t>first</w:t>
      </w:r>
      <w:r w:rsidR="00F77216" w:rsidRPr="00AB49A6">
        <w:rPr>
          <w:rFonts w:ascii="Times New Roman" w:hAnsi="Times New Roman" w:cs="Times New Roman"/>
          <w:sz w:val="24"/>
          <w:szCs w:val="24"/>
        </w:rPr>
        <w:t xml:space="preserve"> respondent</w:t>
      </w:r>
      <w:r w:rsidR="00886BA5" w:rsidRPr="00AB49A6">
        <w:rPr>
          <w:rFonts w:ascii="Times New Roman" w:hAnsi="Times New Roman" w:cs="Times New Roman"/>
          <w:sz w:val="24"/>
          <w:szCs w:val="24"/>
        </w:rPr>
        <w:t xml:space="preserve"> thus</w:t>
      </w:r>
      <w:r w:rsidR="00F77216" w:rsidRPr="00AB49A6">
        <w:rPr>
          <w:rFonts w:ascii="Times New Roman" w:hAnsi="Times New Roman" w:cs="Times New Roman"/>
          <w:sz w:val="24"/>
          <w:szCs w:val="24"/>
        </w:rPr>
        <w:t xml:space="preserve"> allowed the application</w:t>
      </w:r>
      <w:r w:rsidR="000B5A61" w:rsidRPr="00AB49A6">
        <w:rPr>
          <w:rFonts w:ascii="Times New Roman" w:hAnsi="Times New Roman" w:cs="Times New Roman"/>
          <w:sz w:val="24"/>
          <w:szCs w:val="24"/>
        </w:rPr>
        <w:t>.</w:t>
      </w:r>
    </w:p>
    <w:p w:rsidR="00886BA5" w:rsidRPr="00AB49A6" w:rsidRDefault="000B5A61" w:rsidP="00AB49A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rPr>
        <w:t xml:space="preserve">Dissatisfied by the </w:t>
      </w:r>
      <w:r w:rsidR="00721064" w:rsidRPr="00AB49A6">
        <w:rPr>
          <w:rFonts w:ascii="Times New Roman" w:hAnsi="Times New Roman" w:cs="Times New Roman"/>
          <w:sz w:val="24"/>
          <w:szCs w:val="24"/>
        </w:rPr>
        <w:t xml:space="preserve">first </w:t>
      </w:r>
      <w:r w:rsidRPr="00AB49A6">
        <w:rPr>
          <w:rFonts w:ascii="Times New Roman" w:hAnsi="Times New Roman" w:cs="Times New Roman"/>
          <w:sz w:val="24"/>
          <w:szCs w:val="24"/>
        </w:rPr>
        <w:t>respondent’s ruling</w:t>
      </w:r>
      <w:r w:rsidR="002433BA" w:rsidRPr="00AB49A6">
        <w:rPr>
          <w:rFonts w:ascii="Times New Roman" w:hAnsi="Times New Roman" w:cs="Times New Roman"/>
          <w:sz w:val="24"/>
          <w:szCs w:val="24"/>
        </w:rPr>
        <w:t>,</w:t>
      </w:r>
      <w:r w:rsidRPr="00AB49A6">
        <w:rPr>
          <w:rFonts w:ascii="Times New Roman" w:hAnsi="Times New Roman" w:cs="Times New Roman"/>
          <w:sz w:val="24"/>
          <w:szCs w:val="24"/>
        </w:rPr>
        <w:t xml:space="preserve"> the ap</w:t>
      </w:r>
      <w:r w:rsidR="00C20DF5" w:rsidRPr="00AB49A6">
        <w:rPr>
          <w:rFonts w:ascii="Times New Roman" w:hAnsi="Times New Roman" w:cs="Times New Roman"/>
          <w:sz w:val="24"/>
          <w:szCs w:val="24"/>
        </w:rPr>
        <w:t xml:space="preserve">pellants took the matter on </w:t>
      </w:r>
      <w:r w:rsidRPr="00AB49A6">
        <w:rPr>
          <w:rFonts w:ascii="Times New Roman" w:hAnsi="Times New Roman" w:cs="Times New Roman"/>
          <w:sz w:val="24"/>
          <w:szCs w:val="24"/>
        </w:rPr>
        <w:t xml:space="preserve">review before the High Court.  The court </w:t>
      </w:r>
      <w:r w:rsidRPr="00AB49A6">
        <w:rPr>
          <w:rFonts w:ascii="Times New Roman" w:hAnsi="Times New Roman" w:cs="Times New Roman"/>
          <w:i/>
          <w:sz w:val="24"/>
          <w:szCs w:val="24"/>
        </w:rPr>
        <w:t>a quo</w:t>
      </w:r>
      <w:r w:rsidR="002433BA" w:rsidRPr="00AB49A6">
        <w:rPr>
          <w:rFonts w:ascii="Times New Roman" w:hAnsi="Times New Roman" w:cs="Times New Roman"/>
          <w:sz w:val="24"/>
          <w:szCs w:val="24"/>
        </w:rPr>
        <w:t xml:space="preserve"> i</w:t>
      </w:r>
      <w:r w:rsidR="00257EAF" w:rsidRPr="00AB49A6">
        <w:rPr>
          <w:rFonts w:ascii="Times New Roman" w:hAnsi="Times New Roman" w:cs="Times New Roman"/>
          <w:sz w:val="24"/>
          <w:szCs w:val="24"/>
        </w:rPr>
        <w:t xml:space="preserve">n dealing with the application for review found that the calling of the three new witnesses </w:t>
      </w:r>
      <w:r w:rsidR="00886BA5" w:rsidRPr="00AB49A6">
        <w:rPr>
          <w:rFonts w:ascii="Times New Roman" w:hAnsi="Times New Roman" w:cs="Times New Roman"/>
          <w:sz w:val="24"/>
          <w:szCs w:val="24"/>
        </w:rPr>
        <w:t>would not cause any prejudice to</w:t>
      </w:r>
      <w:r w:rsidR="00257EAF" w:rsidRPr="00AB49A6">
        <w:rPr>
          <w:rFonts w:ascii="Times New Roman" w:hAnsi="Times New Roman" w:cs="Times New Roman"/>
          <w:sz w:val="24"/>
          <w:szCs w:val="24"/>
        </w:rPr>
        <w:t xml:space="preserve"> the appellants as the documents they were</w:t>
      </w:r>
      <w:r w:rsidR="00886BA5" w:rsidRPr="00AB49A6">
        <w:rPr>
          <w:rFonts w:ascii="Times New Roman" w:hAnsi="Times New Roman" w:cs="Times New Roman"/>
          <w:sz w:val="24"/>
          <w:szCs w:val="24"/>
        </w:rPr>
        <w:t xml:space="preserve"> being</w:t>
      </w:r>
      <w:r w:rsidR="001504E8" w:rsidRPr="00AB49A6">
        <w:rPr>
          <w:rFonts w:ascii="Times New Roman" w:hAnsi="Times New Roman" w:cs="Times New Roman"/>
          <w:sz w:val="24"/>
          <w:szCs w:val="24"/>
        </w:rPr>
        <w:t xml:space="preserve"> called to testify on</w:t>
      </w:r>
      <w:r w:rsidR="00257EAF" w:rsidRPr="00AB49A6">
        <w:rPr>
          <w:rFonts w:ascii="Times New Roman" w:hAnsi="Times New Roman" w:cs="Times New Roman"/>
          <w:sz w:val="24"/>
          <w:szCs w:val="24"/>
        </w:rPr>
        <w:t xml:space="preserve"> </w:t>
      </w:r>
      <w:r w:rsidR="00886BA5" w:rsidRPr="00AB49A6">
        <w:rPr>
          <w:rFonts w:ascii="Times New Roman" w:hAnsi="Times New Roman" w:cs="Times New Roman"/>
          <w:sz w:val="24"/>
          <w:szCs w:val="24"/>
        </w:rPr>
        <w:t>w</w:t>
      </w:r>
      <w:r w:rsidR="001504E8" w:rsidRPr="00AB49A6">
        <w:rPr>
          <w:rFonts w:ascii="Times New Roman" w:hAnsi="Times New Roman" w:cs="Times New Roman"/>
          <w:sz w:val="24"/>
          <w:szCs w:val="24"/>
        </w:rPr>
        <w:t xml:space="preserve">ere documents </w:t>
      </w:r>
      <w:r w:rsidR="00886BA5" w:rsidRPr="00AB49A6">
        <w:rPr>
          <w:rFonts w:ascii="Times New Roman" w:hAnsi="Times New Roman" w:cs="Times New Roman"/>
          <w:sz w:val="24"/>
          <w:szCs w:val="24"/>
        </w:rPr>
        <w:t xml:space="preserve">which </w:t>
      </w:r>
      <w:r w:rsidR="00C20DF5" w:rsidRPr="00AB49A6">
        <w:rPr>
          <w:rFonts w:ascii="Times New Roman" w:hAnsi="Times New Roman" w:cs="Times New Roman"/>
          <w:sz w:val="24"/>
          <w:szCs w:val="24"/>
        </w:rPr>
        <w:t>had already been</w:t>
      </w:r>
      <w:r w:rsidR="001504E8" w:rsidRPr="00AB49A6">
        <w:rPr>
          <w:rFonts w:ascii="Times New Roman" w:hAnsi="Times New Roman" w:cs="Times New Roman"/>
          <w:sz w:val="24"/>
          <w:szCs w:val="24"/>
        </w:rPr>
        <w:t xml:space="preserve"> served upon the appellants before the commencement of the trial. The court also found that the request for the calling of the witnesses was</w:t>
      </w:r>
      <w:r w:rsidR="00886BA5" w:rsidRPr="00AB49A6">
        <w:rPr>
          <w:rFonts w:ascii="Times New Roman" w:hAnsi="Times New Roman" w:cs="Times New Roman"/>
          <w:sz w:val="24"/>
          <w:szCs w:val="24"/>
        </w:rPr>
        <w:t xml:space="preserve"> merely</w:t>
      </w:r>
      <w:r w:rsidR="001504E8" w:rsidRPr="00AB49A6">
        <w:rPr>
          <w:rFonts w:ascii="Times New Roman" w:hAnsi="Times New Roman" w:cs="Times New Roman"/>
          <w:sz w:val="24"/>
          <w:szCs w:val="24"/>
        </w:rPr>
        <w:t xml:space="preserve"> for the production of the documents which t</w:t>
      </w:r>
      <w:r w:rsidR="00CF2F55" w:rsidRPr="00AB49A6">
        <w:rPr>
          <w:rFonts w:ascii="Times New Roman" w:hAnsi="Times New Roman" w:cs="Times New Roman"/>
          <w:sz w:val="24"/>
          <w:szCs w:val="24"/>
        </w:rPr>
        <w:t>hey</w:t>
      </w:r>
      <w:r w:rsidR="00C20DF5" w:rsidRPr="00AB49A6">
        <w:rPr>
          <w:rFonts w:ascii="Times New Roman" w:hAnsi="Times New Roman" w:cs="Times New Roman"/>
          <w:sz w:val="24"/>
          <w:szCs w:val="24"/>
        </w:rPr>
        <w:t xml:space="preserve"> authored</w:t>
      </w:r>
      <w:r w:rsidR="001504E8" w:rsidRPr="00AB49A6">
        <w:rPr>
          <w:rFonts w:ascii="Times New Roman" w:hAnsi="Times New Roman" w:cs="Times New Roman"/>
          <w:sz w:val="24"/>
          <w:szCs w:val="24"/>
        </w:rPr>
        <w:t xml:space="preserve">. </w:t>
      </w:r>
    </w:p>
    <w:p w:rsidR="00F93480" w:rsidRPr="00AB49A6" w:rsidRDefault="00F93480" w:rsidP="00AB49A6">
      <w:pPr>
        <w:pStyle w:val="NoSpacing"/>
        <w:spacing w:before="240"/>
        <w:jc w:val="both"/>
        <w:rPr>
          <w:rFonts w:ascii="Times New Roman" w:hAnsi="Times New Roman" w:cs="Times New Roman"/>
          <w:sz w:val="24"/>
          <w:szCs w:val="24"/>
          <w:lang w:val="en-US"/>
        </w:rPr>
      </w:pPr>
    </w:p>
    <w:p w:rsidR="00F93480" w:rsidRPr="00AB49A6" w:rsidRDefault="001504E8" w:rsidP="00AB49A6">
      <w:pPr>
        <w:pStyle w:val="NoSpacing"/>
        <w:numPr>
          <w:ilvl w:val="0"/>
          <w:numId w:val="12"/>
        </w:numPr>
        <w:spacing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rPr>
        <w:t>T</w:t>
      </w:r>
      <w:r w:rsidR="00CF2F55" w:rsidRPr="00AB49A6">
        <w:rPr>
          <w:rFonts w:ascii="Times New Roman" w:hAnsi="Times New Roman" w:cs="Times New Roman"/>
          <w:sz w:val="24"/>
          <w:szCs w:val="24"/>
        </w:rPr>
        <w:t>he court further found that although the new witnesses had no witness statements recorded before the commencement of trial they could still comment on the documents which were properly served upon the appellants in t</w:t>
      </w:r>
      <w:r w:rsidR="0038215C" w:rsidRPr="00AB49A6">
        <w:rPr>
          <w:rFonts w:ascii="Times New Roman" w:hAnsi="Times New Roman" w:cs="Times New Roman"/>
          <w:sz w:val="24"/>
          <w:szCs w:val="24"/>
        </w:rPr>
        <w:t>erms of the law and as such there</w:t>
      </w:r>
      <w:r w:rsidR="00C20DF5" w:rsidRPr="00AB49A6">
        <w:rPr>
          <w:rFonts w:ascii="Times New Roman" w:hAnsi="Times New Roman" w:cs="Times New Roman"/>
          <w:sz w:val="24"/>
          <w:szCs w:val="24"/>
        </w:rPr>
        <w:t xml:space="preserve"> was no prejudice to</w:t>
      </w:r>
      <w:r w:rsidR="00CF2F55" w:rsidRPr="00AB49A6">
        <w:rPr>
          <w:rFonts w:ascii="Times New Roman" w:hAnsi="Times New Roman" w:cs="Times New Roman"/>
          <w:sz w:val="24"/>
          <w:szCs w:val="24"/>
        </w:rPr>
        <w:t xml:space="preserve"> the appellants in the calling of the new witnesses. </w:t>
      </w:r>
      <w:r w:rsidRPr="00AB49A6">
        <w:rPr>
          <w:rFonts w:ascii="Times New Roman" w:hAnsi="Times New Roman" w:cs="Times New Roman"/>
          <w:sz w:val="24"/>
          <w:szCs w:val="24"/>
        </w:rPr>
        <w:t>The court further noted that in the event that the witness</w:t>
      </w:r>
      <w:r w:rsidR="00886BA5" w:rsidRPr="00AB49A6">
        <w:rPr>
          <w:rFonts w:ascii="Times New Roman" w:hAnsi="Times New Roman" w:cs="Times New Roman"/>
          <w:sz w:val="24"/>
          <w:szCs w:val="24"/>
        </w:rPr>
        <w:t>es were to testify outside the confines of what they had been called to do, there were remedies</w:t>
      </w:r>
      <w:r w:rsidR="00C20DF5" w:rsidRPr="00AB49A6">
        <w:rPr>
          <w:rFonts w:ascii="Times New Roman" w:hAnsi="Times New Roman" w:cs="Times New Roman"/>
          <w:sz w:val="24"/>
          <w:szCs w:val="24"/>
        </w:rPr>
        <w:t xml:space="preserve"> available to the appellants in terms of</w:t>
      </w:r>
      <w:r w:rsidRPr="00AB49A6">
        <w:rPr>
          <w:rFonts w:ascii="Times New Roman" w:hAnsi="Times New Roman" w:cs="Times New Roman"/>
          <w:sz w:val="24"/>
          <w:szCs w:val="24"/>
        </w:rPr>
        <w:t xml:space="preserve"> the law</w:t>
      </w:r>
      <w:r w:rsidR="00C20DF5" w:rsidRPr="00AB49A6">
        <w:rPr>
          <w:rFonts w:ascii="Times New Roman" w:hAnsi="Times New Roman" w:cs="Times New Roman"/>
          <w:sz w:val="24"/>
          <w:szCs w:val="24"/>
        </w:rPr>
        <w:t xml:space="preserve">. </w:t>
      </w:r>
      <w:r w:rsidRPr="00AB49A6">
        <w:rPr>
          <w:rFonts w:ascii="Times New Roman" w:hAnsi="Times New Roman" w:cs="Times New Roman"/>
          <w:sz w:val="24"/>
          <w:szCs w:val="24"/>
        </w:rPr>
        <w:t xml:space="preserve"> It further found that if the recorded statements contained evidence which was not in sync with the </w:t>
      </w:r>
      <w:r w:rsidR="00C20DF5" w:rsidRPr="00AB49A6">
        <w:rPr>
          <w:rFonts w:ascii="Times New Roman" w:hAnsi="Times New Roman" w:cs="Times New Roman"/>
          <w:sz w:val="24"/>
          <w:szCs w:val="24"/>
        </w:rPr>
        <w:t>witness’s</w:t>
      </w:r>
      <w:r w:rsidRPr="00AB49A6">
        <w:rPr>
          <w:rFonts w:ascii="Times New Roman" w:hAnsi="Times New Roman" w:cs="Times New Roman"/>
          <w:sz w:val="24"/>
          <w:szCs w:val="24"/>
        </w:rPr>
        <w:t xml:space="preserve"> testimony, there were also remedies </w:t>
      </w:r>
      <w:r w:rsidR="00C20DF5" w:rsidRPr="00AB49A6">
        <w:rPr>
          <w:rFonts w:ascii="Times New Roman" w:hAnsi="Times New Roman" w:cs="Times New Roman"/>
          <w:sz w:val="24"/>
          <w:szCs w:val="24"/>
        </w:rPr>
        <w:t>available. With these findings the</w:t>
      </w:r>
      <w:r w:rsidR="00CF2F55" w:rsidRPr="00AB49A6">
        <w:rPr>
          <w:rFonts w:ascii="Times New Roman" w:hAnsi="Times New Roman" w:cs="Times New Roman"/>
          <w:sz w:val="24"/>
          <w:szCs w:val="24"/>
        </w:rPr>
        <w:t xml:space="preserve"> court dismissed the appli</w:t>
      </w:r>
      <w:r w:rsidR="004653AD" w:rsidRPr="00AB49A6">
        <w:rPr>
          <w:rFonts w:ascii="Times New Roman" w:hAnsi="Times New Roman" w:cs="Times New Roman"/>
          <w:sz w:val="24"/>
          <w:szCs w:val="24"/>
        </w:rPr>
        <w:t>cation</w:t>
      </w:r>
      <w:r w:rsidR="00C20DF5" w:rsidRPr="00AB49A6">
        <w:rPr>
          <w:rFonts w:ascii="Times New Roman" w:hAnsi="Times New Roman" w:cs="Times New Roman"/>
          <w:sz w:val="24"/>
          <w:szCs w:val="24"/>
        </w:rPr>
        <w:t xml:space="preserve"> for review</w:t>
      </w:r>
      <w:r w:rsidR="004653AD" w:rsidRPr="00AB49A6">
        <w:rPr>
          <w:rFonts w:ascii="Times New Roman" w:hAnsi="Times New Roman" w:cs="Times New Roman"/>
          <w:sz w:val="24"/>
          <w:szCs w:val="24"/>
        </w:rPr>
        <w:t>.</w:t>
      </w:r>
    </w:p>
    <w:p w:rsidR="00935215" w:rsidRPr="00AB49A6" w:rsidRDefault="00935215" w:rsidP="003407F3">
      <w:pPr>
        <w:pStyle w:val="NoSpacing"/>
        <w:spacing w:before="240" w:line="480" w:lineRule="auto"/>
        <w:ind w:left="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lastRenderedPageBreak/>
        <w:t xml:space="preserve">Dissatisfied by the decision of the court </w:t>
      </w:r>
      <w:r w:rsidRPr="00AB49A6">
        <w:rPr>
          <w:rFonts w:ascii="Times New Roman" w:hAnsi="Times New Roman" w:cs="Times New Roman"/>
          <w:i/>
          <w:sz w:val="24"/>
          <w:szCs w:val="24"/>
          <w:lang w:val="en-US"/>
        </w:rPr>
        <w:t>a quo</w:t>
      </w:r>
      <w:r w:rsidRPr="00AB49A6">
        <w:rPr>
          <w:rFonts w:ascii="Times New Roman" w:hAnsi="Times New Roman" w:cs="Times New Roman"/>
          <w:sz w:val="24"/>
          <w:szCs w:val="24"/>
          <w:lang w:val="en-US"/>
        </w:rPr>
        <w:t xml:space="preserve"> the appellant</w:t>
      </w:r>
      <w:r w:rsidR="00C20DF5" w:rsidRPr="00AB49A6">
        <w:rPr>
          <w:rFonts w:ascii="Times New Roman" w:hAnsi="Times New Roman" w:cs="Times New Roman"/>
          <w:sz w:val="24"/>
          <w:szCs w:val="24"/>
          <w:lang w:val="en-US"/>
        </w:rPr>
        <w:t xml:space="preserve"> noted this</w:t>
      </w:r>
      <w:r w:rsidR="0038215C" w:rsidRPr="00AB49A6">
        <w:rPr>
          <w:rFonts w:ascii="Times New Roman" w:hAnsi="Times New Roman" w:cs="Times New Roman"/>
          <w:sz w:val="24"/>
          <w:szCs w:val="24"/>
          <w:lang w:val="en-US"/>
        </w:rPr>
        <w:t xml:space="preserve"> appeal on</w:t>
      </w:r>
      <w:r w:rsidRPr="00AB49A6">
        <w:rPr>
          <w:rFonts w:ascii="Times New Roman" w:hAnsi="Times New Roman" w:cs="Times New Roman"/>
          <w:sz w:val="24"/>
          <w:szCs w:val="24"/>
          <w:lang w:val="en-US"/>
        </w:rPr>
        <w:t xml:space="preserve"> the following grounds:</w:t>
      </w:r>
    </w:p>
    <w:p w:rsidR="004653AD" w:rsidRPr="00AB49A6" w:rsidRDefault="003D1079" w:rsidP="00AB49A6">
      <w:pPr>
        <w:pStyle w:val="ListParagraph"/>
        <w:numPr>
          <w:ilvl w:val="0"/>
          <w:numId w:val="10"/>
        </w:numPr>
        <w:spacing w:after="0" w:line="240" w:lineRule="auto"/>
        <w:ind w:left="1134" w:hanging="567"/>
        <w:jc w:val="both"/>
        <w:rPr>
          <w:rFonts w:ascii="Times New Roman" w:hAnsi="Times New Roman" w:cs="Times New Roman"/>
          <w:sz w:val="24"/>
          <w:szCs w:val="24"/>
          <w:lang w:val="en-GB" w:bidi="en-US"/>
        </w:rPr>
      </w:pPr>
      <w:r w:rsidRPr="00AB49A6">
        <w:rPr>
          <w:rFonts w:ascii="Times New Roman" w:hAnsi="Times New Roman" w:cs="Times New Roman"/>
          <w:sz w:val="24"/>
          <w:szCs w:val="24"/>
          <w:lang w:val="en-GB" w:bidi="en-US"/>
        </w:rPr>
        <w:t>“</w:t>
      </w:r>
      <w:r w:rsidR="004653AD" w:rsidRPr="00AB49A6">
        <w:rPr>
          <w:rFonts w:ascii="Times New Roman" w:hAnsi="Times New Roman" w:cs="Times New Roman"/>
          <w:sz w:val="24"/>
          <w:szCs w:val="24"/>
          <w:lang w:val="en-GB" w:bidi="en-US"/>
        </w:rPr>
        <w:t xml:space="preserve">The court </w:t>
      </w:r>
      <w:r w:rsidR="004653AD" w:rsidRPr="00AB49A6">
        <w:rPr>
          <w:rFonts w:ascii="Times New Roman" w:hAnsi="Times New Roman" w:cs="Times New Roman"/>
          <w:i/>
          <w:sz w:val="24"/>
          <w:szCs w:val="24"/>
          <w:lang w:val="en-GB" w:bidi="en-US"/>
        </w:rPr>
        <w:t>a quo</w:t>
      </w:r>
      <w:r w:rsidR="004653AD" w:rsidRPr="00AB49A6">
        <w:rPr>
          <w:rFonts w:ascii="Times New Roman" w:hAnsi="Times New Roman" w:cs="Times New Roman"/>
          <w:sz w:val="24"/>
          <w:szCs w:val="24"/>
          <w:lang w:val="en-GB" w:bidi="en-US"/>
        </w:rPr>
        <w:t xml:space="preserve"> erred in not find (</w:t>
      </w:r>
      <w:r w:rsidR="004653AD" w:rsidRPr="00AB49A6">
        <w:rPr>
          <w:rFonts w:ascii="Times New Roman" w:hAnsi="Times New Roman" w:cs="Times New Roman"/>
          <w:i/>
          <w:sz w:val="24"/>
          <w:szCs w:val="24"/>
          <w:lang w:val="en-GB" w:bidi="en-US"/>
        </w:rPr>
        <w:t>sic</w:t>
      </w:r>
      <w:r w:rsidR="004653AD" w:rsidRPr="00AB49A6">
        <w:rPr>
          <w:rFonts w:ascii="Times New Roman" w:hAnsi="Times New Roman" w:cs="Times New Roman"/>
          <w:sz w:val="24"/>
          <w:szCs w:val="24"/>
          <w:lang w:val="en-GB" w:bidi="en-US"/>
        </w:rPr>
        <w:t>) that on the facts and the law there existed special circumstances justifying the intervention of</w:t>
      </w:r>
      <w:r w:rsidR="007C529E" w:rsidRPr="00AB49A6">
        <w:rPr>
          <w:rFonts w:ascii="Times New Roman" w:hAnsi="Times New Roman" w:cs="Times New Roman"/>
          <w:sz w:val="24"/>
          <w:szCs w:val="24"/>
          <w:lang w:val="en-GB" w:bidi="en-US"/>
        </w:rPr>
        <w:t xml:space="preserve"> the High Court in unterminated proceedings of</w:t>
      </w:r>
      <w:r w:rsidR="004653AD" w:rsidRPr="00AB49A6">
        <w:rPr>
          <w:rFonts w:ascii="Times New Roman" w:hAnsi="Times New Roman" w:cs="Times New Roman"/>
          <w:sz w:val="24"/>
          <w:szCs w:val="24"/>
          <w:lang w:val="en-GB" w:bidi="en-US"/>
        </w:rPr>
        <w:t xml:space="preserve"> the magistrates’ court.</w:t>
      </w:r>
    </w:p>
    <w:p w:rsidR="004653AD" w:rsidRPr="00AB49A6" w:rsidRDefault="004653AD" w:rsidP="00AB49A6">
      <w:pPr>
        <w:pStyle w:val="ListParagraph"/>
        <w:numPr>
          <w:ilvl w:val="0"/>
          <w:numId w:val="10"/>
        </w:numPr>
        <w:spacing w:after="0" w:line="240" w:lineRule="auto"/>
        <w:ind w:left="1134" w:hanging="567"/>
        <w:jc w:val="both"/>
        <w:rPr>
          <w:rFonts w:ascii="Times New Roman" w:hAnsi="Times New Roman" w:cs="Times New Roman"/>
          <w:sz w:val="24"/>
          <w:szCs w:val="24"/>
          <w:lang w:val="en-GB" w:bidi="en-US"/>
        </w:rPr>
      </w:pPr>
      <w:r w:rsidRPr="00AB49A6">
        <w:rPr>
          <w:rFonts w:ascii="Times New Roman" w:hAnsi="Times New Roman" w:cs="Times New Roman"/>
          <w:sz w:val="24"/>
          <w:szCs w:val="24"/>
          <w:lang w:val="en-GB" w:bidi="en-US"/>
        </w:rPr>
        <w:t xml:space="preserve">The Court </w:t>
      </w:r>
      <w:r w:rsidRPr="00AB49A6">
        <w:rPr>
          <w:rFonts w:ascii="Times New Roman" w:hAnsi="Times New Roman" w:cs="Times New Roman"/>
          <w:i/>
          <w:sz w:val="24"/>
          <w:szCs w:val="24"/>
          <w:lang w:val="en-GB" w:bidi="en-US"/>
        </w:rPr>
        <w:t>a quo</w:t>
      </w:r>
      <w:r w:rsidRPr="00AB49A6">
        <w:rPr>
          <w:rFonts w:ascii="Times New Roman" w:hAnsi="Times New Roman" w:cs="Times New Roman"/>
          <w:sz w:val="24"/>
          <w:szCs w:val="24"/>
          <w:lang w:val="en-GB" w:bidi="en-US"/>
        </w:rPr>
        <w:t xml:space="preserve"> erred in not finding that the first respondent’s decision to allow the calling of witnesses whose statements were recorded  halfway through the trial offended the appellants’ fundamental rights enshrined in section 69 (1) as read with 86 (3) and 70 (1) (c) of the Constitution of Zimbabwe.</w:t>
      </w:r>
    </w:p>
    <w:p w:rsidR="004653AD" w:rsidRPr="00AB49A6" w:rsidRDefault="004653AD" w:rsidP="00AB49A6">
      <w:pPr>
        <w:pStyle w:val="ListParagraph"/>
        <w:numPr>
          <w:ilvl w:val="0"/>
          <w:numId w:val="10"/>
        </w:numPr>
        <w:spacing w:after="0" w:line="240" w:lineRule="auto"/>
        <w:ind w:left="1134" w:hanging="567"/>
        <w:jc w:val="both"/>
        <w:rPr>
          <w:rFonts w:ascii="Times New Roman" w:hAnsi="Times New Roman" w:cs="Times New Roman"/>
          <w:sz w:val="24"/>
          <w:szCs w:val="24"/>
          <w:lang w:val="en-GB" w:bidi="en-US"/>
        </w:rPr>
      </w:pPr>
      <w:r w:rsidRPr="00AB49A6">
        <w:rPr>
          <w:rFonts w:ascii="Times New Roman" w:hAnsi="Times New Roman" w:cs="Times New Roman"/>
          <w:sz w:val="24"/>
          <w:szCs w:val="24"/>
          <w:lang w:val="en-GB" w:bidi="en-US"/>
        </w:rPr>
        <w:t xml:space="preserve">The court </w:t>
      </w:r>
      <w:r w:rsidRPr="00AB49A6">
        <w:rPr>
          <w:rFonts w:ascii="Times New Roman" w:hAnsi="Times New Roman" w:cs="Times New Roman"/>
          <w:i/>
          <w:sz w:val="24"/>
          <w:szCs w:val="24"/>
          <w:lang w:val="en-GB" w:bidi="en-US"/>
        </w:rPr>
        <w:t>a quo</w:t>
      </w:r>
      <w:r w:rsidRPr="00AB49A6">
        <w:rPr>
          <w:rFonts w:ascii="Times New Roman" w:hAnsi="Times New Roman" w:cs="Times New Roman"/>
          <w:sz w:val="24"/>
          <w:szCs w:val="24"/>
          <w:lang w:val="en-GB" w:bidi="en-US"/>
        </w:rPr>
        <w:t xml:space="preserve"> erred in not finding that the decision complained of was in any event </w:t>
      </w:r>
      <w:r w:rsidRPr="00AB49A6">
        <w:rPr>
          <w:rFonts w:ascii="Times New Roman" w:hAnsi="Times New Roman" w:cs="Times New Roman"/>
          <w:b/>
          <w:i/>
          <w:sz w:val="24"/>
          <w:szCs w:val="24"/>
          <w:lang w:val="en-GB" w:bidi="en-US"/>
        </w:rPr>
        <w:t>Wednesbury</w:t>
      </w:r>
      <w:r w:rsidRPr="00AB49A6">
        <w:rPr>
          <w:rFonts w:ascii="Times New Roman" w:hAnsi="Times New Roman" w:cs="Times New Roman"/>
          <w:sz w:val="24"/>
          <w:szCs w:val="24"/>
          <w:lang w:val="en-GB" w:bidi="en-US"/>
        </w:rPr>
        <w:t xml:space="preserve"> unreasonable and susceptible to vacation on review.</w:t>
      </w:r>
    </w:p>
    <w:p w:rsidR="004653AD" w:rsidRPr="00AB49A6" w:rsidRDefault="004653AD" w:rsidP="00AB49A6">
      <w:pPr>
        <w:pStyle w:val="ListParagraph"/>
        <w:numPr>
          <w:ilvl w:val="0"/>
          <w:numId w:val="10"/>
        </w:numPr>
        <w:spacing w:after="0" w:line="240" w:lineRule="auto"/>
        <w:ind w:left="1134" w:hanging="567"/>
        <w:jc w:val="both"/>
        <w:rPr>
          <w:rFonts w:ascii="Times New Roman" w:hAnsi="Times New Roman" w:cs="Times New Roman"/>
          <w:sz w:val="24"/>
          <w:szCs w:val="24"/>
          <w:lang w:val="en-GB" w:bidi="en-US"/>
        </w:rPr>
      </w:pPr>
      <w:r w:rsidRPr="00AB49A6">
        <w:rPr>
          <w:rFonts w:ascii="Times New Roman" w:hAnsi="Times New Roman" w:cs="Times New Roman"/>
          <w:sz w:val="24"/>
          <w:szCs w:val="24"/>
          <w:lang w:val="en-GB" w:bidi="en-US"/>
        </w:rPr>
        <w:t xml:space="preserve">The court </w:t>
      </w:r>
      <w:r w:rsidRPr="00AB49A6">
        <w:rPr>
          <w:rFonts w:ascii="Times New Roman" w:hAnsi="Times New Roman" w:cs="Times New Roman"/>
          <w:i/>
          <w:sz w:val="24"/>
          <w:szCs w:val="24"/>
          <w:lang w:val="en-GB" w:bidi="en-US"/>
        </w:rPr>
        <w:t>a quo</w:t>
      </w:r>
      <w:r w:rsidRPr="00AB49A6">
        <w:rPr>
          <w:rFonts w:ascii="Times New Roman" w:hAnsi="Times New Roman" w:cs="Times New Roman"/>
          <w:sz w:val="24"/>
          <w:szCs w:val="24"/>
          <w:lang w:val="en-GB" w:bidi="en-US"/>
        </w:rPr>
        <w:t xml:space="preserve"> erred in having no regard to matters of law canvassed and fully ventilated before it.</w:t>
      </w:r>
      <w:r w:rsidR="00412DEC" w:rsidRPr="00AB49A6">
        <w:rPr>
          <w:rFonts w:ascii="Times New Roman" w:hAnsi="Times New Roman" w:cs="Times New Roman"/>
          <w:sz w:val="24"/>
          <w:szCs w:val="24"/>
          <w:lang w:val="en-GB" w:bidi="en-US"/>
        </w:rPr>
        <w:t>”</w:t>
      </w:r>
    </w:p>
    <w:p w:rsidR="004653AD" w:rsidRPr="00AB49A6" w:rsidRDefault="004653AD" w:rsidP="00AB49A6">
      <w:pPr>
        <w:pStyle w:val="NoSpacing"/>
        <w:spacing w:before="240" w:line="480" w:lineRule="auto"/>
        <w:ind w:left="567" w:hanging="567"/>
        <w:jc w:val="both"/>
        <w:rPr>
          <w:rFonts w:ascii="Times New Roman" w:hAnsi="Times New Roman" w:cs="Times New Roman"/>
          <w:sz w:val="24"/>
          <w:szCs w:val="24"/>
          <w:lang w:val="en-GB"/>
        </w:rPr>
      </w:pPr>
    </w:p>
    <w:p w:rsidR="00935215" w:rsidRPr="00AB49A6" w:rsidRDefault="00935215" w:rsidP="00AB49A6">
      <w:pPr>
        <w:pStyle w:val="NoSpacing"/>
        <w:spacing w:line="480" w:lineRule="auto"/>
        <w:ind w:left="567"/>
        <w:jc w:val="both"/>
        <w:rPr>
          <w:rFonts w:ascii="Times New Roman" w:hAnsi="Times New Roman" w:cs="Times New Roman"/>
          <w:sz w:val="24"/>
          <w:szCs w:val="24"/>
          <w:lang w:val="en-GB"/>
        </w:rPr>
      </w:pPr>
      <w:r w:rsidRPr="00AB49A6">
        <w:rPr>
          <w:rFonts w:ascii="Times New Roman" w:hAnsi="Times New Roman" w:cs="Times New Roman"/>
          <w:sz w:val="24"/>
          <w:szCs w:val="24"/>
          <w:lang w:val="en-GB"/>
        </w:rPr>
        <w:t xml:space="preserve">It </w:t>
      </w:r>
      <w:r w:rsidR="004653AD" w:rsidRPr="00AB49A6">
        <w:rPr>
          <w:rFonts w:ascii="Times New Roman" w:hAnsi="Times New Roman" w:cs="Times New Roman"/>
          <w:sz w:val="24"/>
          <w:szCs w:val="24"/>
          <w:lang w:val="en-GB"/>
        </w:rPr>
        <w:t>appears to me from the four</w:t>
      </w:r>
      <w:r w:rsidRPr="00AB49A6">
        <w:rPr>
          <w:rFonts w:ascii="Times New Roman" w:hAnsi="Times New Roman" w:cs="Times New Roman"/>
          <w:sz w:val="24"/>
          <w:szCs w:val="24"/>
          <w:lang w:val="en-GB"/>
        </w:rPr>
        <w:t xml:space="preserve"> grounds</w:t>
      </w:r>
      <w:r w:rsidR="00BD1197" w:rsidRPr="00AB49A6">
        <w:rPr>
          <w:rFonts w:ascii="Times New Roman" w:hAnsi="Times New Roman" w:cs="Times New Roman"/>
          <w:sz w:val="24"/>
          <w:szCs w:val="24"/>
          <w:lang w:val="en-GB"/>
        </w:rPr>
        <w:t xml:space="preserve"> of appeal that the appeal may be resolved on one</w:t>
      </w:r>
      <w:r w:rsidR="008C51D8" w:rsidRPr="00AB49A6">
        <w:rPr>
          <w:rFonts w:ascii="Times New Roman" w:hAnsi="Times New Roman" w:cs="Times New Roman"/>
          <w:sz w:val="24"/>
          <w:szCs w:val="24"/>
          <w:lang w:val="en-GB"/>
        </w:rPr>
        <w:t xml:space="preserve"> main</w:t>
      </w:r>
      <w:r w:rsidR="00BD1197" w:rsidRPr="00AB49A6">
        <w:rPr>
          <w:rFonts w:ascii="Times New Roman" w:hAnsi="Times New Roman" w:cs="Times New Roman"/>
          <w:sz w:val="24"/>
          <w:szCs w:val="24"/>
          <w:lang w:val="en-GB"/>
        </w:rPr>
        <w:t xml:space="preserve"> issue. </w:t>
      </w:r>
      <w:r w:rsidRPr="00AB49A6">
        <w:rPr>
          <w:rFonts w:ascii="Times New Roman" w:hAnsi="Times New Roman" w:cs="Times New Roman"/>
          <w:sz w:val="24"/>
          <w:szCs w:val="24"/>
          <w:lang w:val="en-GB"/>
        </w:rPr>
        <w:t xml:space="preserve"> The issue </w:t>
      </w:r>
      <w:r w:rsidR="00BD1197" w:rsidRPr="00AB49A6">
        <w:rPr>
          <w:rFonts w:ascii="Times New Roman" w:hAnsi="Times New Roman" w:cs="Times New Roman"/>
          <w:sz w:val="24"/>
          <w:szCs w:val="24"/>
          <w:lang w:val="en-GB"/>
        </w:rPr>
        <w:t xml:space="preserve">for determination </w:t>
      </w:r>
      <w:r w:rsidRPr="00AB49A6">
        <w:rPr>
          <w:rFonts w:ascii="Times New Roman" w:hAnsi="Times New Roman" w:cs="Times New Roman"/>
          <w:sz w:val="24"/>
          <w:szCs w:val="24"/>
          <w:lang w:val="en-GB"/>
        </w:rPr>
        <w:t xml:space="preserve">is whether or not the court </w:t>
      </w:r>
      <w:r w:rsidRPr="00AB49A6">
        <w:rPr>
          <w:rFonts w:ascii="Times New Roman" w:hAnsi="Times New Roman" w:cs="Times New Roman"/>
          <w:i/>
          <w:sz w:val="24"/>
          <w:szCs w:val="24"/>
          <w:lang w:val="en-GB"/>
        </w:rPr>
        <w:t>a quo</w:t>
      </w:r>
      <w:r w:rsidRPr="00AB49A6">
        <w:rPr>
          <w:rFonts w:ascii="Times New Roman" w:hAnsi="Times New Roman" w:cs="Times New Roman"/>
          <w:sz w:val="24"/>
          <w:szCs w:val="24"/>
          <w:lang w:val="en-GB"/>
        </w:rPr>
        <w:t xml:space="preserve"> </w:t>
      </w:r>
      <w:r w:rsidR="004653AD" w:rsidRPr="00AB49A6">
        <w:rPr>
          <w:rFonts w:ascii="Times New Roman" w:hAnsi="Times New Roman" w:cs="Times New Roman"/>
          <w:sz w:val="24"/>
          <w:szCs w:val="24"/>
          <w:lang w:val="en-GB"/>
        </w:rPr>
        <w:t>erred in finding t</w:t>
      </w:r>
      <w:r w:rsidR="00BD1197" w:rsidRPr="00AB49A6">
        <w:rPr>
          <w:rFonts w:ascii="Times New Roman" w:hAnsi="Times New Roman" w:cs="Times New Roman"/>
          <w:sz w:val="24"/>
          <w:szCs w:val="24"/>
          <w:lang w:val="en-GB"/>
        </w:rPr>
        <w:t xml:space="preserve">hat the calling of the new </w:t>
      </w:r>
      <w:r w:rsidR="004653AD" w:rsidRPr="00AB49A6">
        <w:rPr>
          <w:rFonts w:ascii="Times New Roman" w:hAnsi="Times New Roman" w:cs="Times New Roman"/>
          <w:sz w:val="24"/>
          <w:szCs w:val="24"/>
          <w:lang w:val="en-GB"/>
        </w:rPr>
        <w:t xml:space="preserve">witnesses </w:t>
      </w:r>
      <w:r w:rsidR="002375AA" w:rsidRPr="00AB49A6">
        <w:rPr>
          <w:rFonts w:ascii="Times New Roman" w:hAnsi="Times New Roman" w:cs="Times New Roman"/>
          <w:sz w:val="24"/>
          <w:szCs w:val="24"/>
          <w:lang w:val="en-GB"/>
        </w:rPr>
        <w:t xml:space="preserve">by the </w:t>
      </w:r>
      <w:r w:rsidR="00F93480" w:rsidRPr="00AB49A6">
        <w:rPr>
          <w:rFonts w:ascii="Times New Roman" w:hAnsi="Times New Roman" w:cs="Times New Roman"/>
          <w:sz w:val="24"/>
          <w:szCs w:val="24"/>
          <w:lang w:val="en-GB"/>
        </w:rPr>
        <w:t xml:space="preserve">second </w:t>
      </w:r>
      <w:r w:rsidR="002375AA" w:rsidRPr="00AB49A6">
        <w:rPr>
          <w:rFonts w:ascii="Times New Roman" w:hAnsi="Times New Roman" w:cs="Times New Roman"/>
          <w:sz w:val="24"/>
          <w:szCs w:val="24"/>
          <w:lang w:val="en-GB"/>
        </w:rPr>
        <w:t xml:space="preserve">respondent and the recording of the witnesses’ statements during trial </w:t>
      </w:r>
      <w:r w:rsidR="004653AD" w:rsidRPr="00AB49A6">
        <w:rPr>
          <w:rFonts w:ascii="Times New Roman" w:hAnsi="Times New Roman" w:cs="Times New Roman"/>
          <w:sz w:val="24"/>
          <w:szCs w:val="24"/>
          <w:lang w:val="en-GB"/>
        </w:rPr>
        <w:t>was not prejudicial to the appellants.</w:t>
      </w:r>
    </w:p>
    <w:p w:rsidR="00F93480" w:rsidRPr="00AB49A6" w:rsidRDefault="00F93480" w:rsidP="00AB49A6">
      <w:pPr>
        <w:pStyle w:val="NoSpacing"/>
        <w:ind w:left="567"/>
        <w:jc w:val="both"/>
        <w:rPr>
          <w:rFonts w:ascii="Times New Roman" w:hAnsi="Times New Roman" w:cs="Times New Roman"/>
          <w:sz w:val="24"/>
          <w:szCs w:val="24"/>
          <w:lang w:val="en-GB"/>
        </w:rPr>
      </w:pPr>
    </w:p>
    <w:p w:rsidR="00652C1E" w:rsidRPr="00AB49A6" w:rsidRDefault="00935215" w:rsidP="00AB49A6">
      <w:pPr>
        <w:spacing w:before="240" w:after="0" w:line="480" w:lineRule="auto"/>
        <w:ind w:left="567" w:hanging="567"/>
        <w:jc w:val="both"/>
        <w:rPr>
          <w:rFonts w:ascii="Times New Roman" w:hAnsi="Times New Roman" w:cs="Times New Roman"/>
          <w:b/>
          <w:sz w:val="24"/>
          <w:szCs w:val="24"/>
        </w:rPr>
      </w:pPr>
      <w:r w:rsidRPr="00AB49A6">
        <w:rPr>
          <w:rFonts w:ascii="Times New Roman" w:hAnsi="Times New Roman" w:cs="Times New Roman"/>
          <w:b/>
          <w:sz w:val="24"/>
          <w:szCs w:val="24"/>
        </w:rPr>
        <w:t>SUBMISSIONS BEFORE THIS COURT</w:t>
      </w:r>
    </w:p>
    <w:p w:rsidR="002375AA" w:rsidRPr="00AB49A6" w:rsidRDefault="00935215" w:rsidP="00AB49A6">
      <w:pPr>
        <w:pStyle w:val="ListParagraph"/>
        <w:numPr>
          <w:ilvl w:val="0"/>
          <w:numId w:val="12"/>
        </w:numPr>
        <w:spacing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rPr>
        <w:t xml:space="preserve"> </w:t>
      </w:r>
      <w:r w:rsidR="002375AA" w:rsidRPr="00AB49A6">
        <w:rPr>
          <w:rFonts w:ascii="Times New Roman" w:hAnsi="Times New Roman" w:cs="Times New Roman"/>
          <w:sz w:val="24"/>
          <w:szCs w:val="24"/>
        </w:rPr>
        <w:t xml:space="preserve">Mr. </w:t>
      </w:r>
      <w:r w:rsidR="002375AA" w:rsidRPr="00AB49A6">
        <w:rPr>
          <w:rFonts w:ascii="Times New Roman" w:hAnsi="Times New Roman" w:cs="Times New Roman"/>
          <w:i/>
          <w:sz w:val="24"/>
          <w:szCs w:val="24"/>
        </w:rPr>
        <w:t>Mpofu</w:t>
      </w:r>
      <w:r w:rsidR="002F6ED7" w:rsidRPr="00AB49A6">
        <w:rPr>
          <w:rFonts w:ascii="Times New Roman" w:hAnsi="Times New Roman" w:cs="Times New Roman"/>
          <w:i/>
          <w:sz w:val="24"/>
          <w:szCs w:val="24"/>
        </w:rPr>
        <w:t>,</w:t>
      </w:r>
      <w:r w:rsidR="002375AA" w:rsidRPr="00AB49A6">
        <w:rPr>
          <w:rFonts w:ascii="Times New Roman" w:hAnsi="Times New Roman" w:cs="Times New Roman"/>
          <w:sz w:val="24"/>
          <w:szCs w:val="24"/>
        </w:rPr>
        <w:t xml:space="preserve"> for the </w:t>
      </w:r>
      <w:r w:rsidR="002F6ED7" w:rsidRPr="00AB49A6">
        <w:rPr>
          <w:rFonts w:ascii="Times New Roman" w:hAnsi="Times New Roman" w:cs="Times New Roman"/>
          <w:sz w:val="24"/>
          <w:szCs w:val="24"/>
        </w:rPr>
        <w:t>appellants,</w:t>
      </w:r>
      <w:r w:rsidR="002375AA" w:rsidRPr="00AB49A6">
        <w:rPr>
          <w:rFonts w:ascii="Times New Roman" w:hAnsi="Times New Roman" w:cs="Times New Roman"/>
          <w:sz w:val="24"/>
          <w:szCs w:val="24"/>
        </w:rPr>
        <w:t xml:space="preserve"> submitted that the court </w:t>
      </w:r>
      <w:r w:rsidR="002375AA" w:rsidRPr="00AB49A6">
        <w:rPr>
          <w:rFonts w:ascii="Times New Roman" w:hAnsi="Times New Roman" w:cs="Times New Roman"/>
          <w:i/>
          <w:sz w:val="24"/>
          <w:szCs w:val="24"/>
        </w:rPr>
        <w:t>a quo</w:t>
      </w:r>
      <w:r w:rsidR="002375AA" w:rsidRPr="00AB49A6">
        <w:rPr>
          <w:rFonts w:ascii="Times New Roman" w:hAnsi="Times New Roman" w:cs="Times New Roman"/>
          <w:sz w:val="24"/>
          <w:szCs w:val="24"/>
        </w:rPr>
        <w:t xml:space="preserve"> ought to have interfered with the trial court’s ruling</w:t>
      </w:r>
      <w:r w:rsidR="002F6ED7" w:rsidRPr="00AB49A6">
        <w:rPr>
          <w:rFonts w:ascii="Times New Roman" w:hAnsi="Times New Roman" w:cs="Times New Roman"/>
          <w:sz w:val="24"/>
          <w:szCs w:val="24"/>
        </w:rPr>
        <w:t xml:space="preserve">. It was his submission that it </w:t>
      </w:r>
      <w:r w:rsidR="002375AA" w:rsidRPr="00AB49A6">
        <w:rPr>
          <w:rFonts w:ascii="Times New Roman" w:hAnsi="Times New Roman" w:cs="Times New Roman"/>
          <w:sz w:val="24"/>
          <w:szCs w:val="24"/>
        </w:rPr>
        <w:t>was improper</w:t>
      </w:r>
      <w:r w:rsidR="004E256A" w:rsidRPr="00AB49A6">
        <w:rPr>
          <w:rFonts w:ascii="Times New Roman" w:hAnsi="Times New Roman" w:cs="Times New Roman"/>
          <w:sz w:val="24"/>
          <w:szCs w:val="24"/>
        </w:rPr>
        <w:t xml:space="preserve"> for the </w:t>
      </w:r>
      <w:r w:rsidR="00F93480" w:rsidRPr="00AB49A6">
        <w:rPr>
          <w:rFonts w:ascii="Times New Roman" w:hAnsi="Times New Roman" w:cs="Times New Roman"/>
          <w:sz w:val="24"/>
          <w:szCs w:val="24"/>
        </w:rPr>
        <w:t>first</w:t>
      </w:r>
      <w:r w:rsidR="004E256A" w:rsidRPr="00AB49A6">
        <w:rPr>
          <w:rFonts w:ascii="Times New Roman" w:hAnsi="Times New Roman" w:cs="Times New Roman"/>
          <w:sz w:val="24"/>
          <w:szCs w:val="24"/>
        </w:rPr>
        <w:t xml:space="preserve"> respondent</w:t>
      </w:r>
      <w:r w:rsidR="002375AA" w:rsidRPr="00AB49A6">
        <w:rPr>
          <w:rFonts w:ascii="Times New Roman" w:hAnsi="Times New Roman" w:cs="Times New Roman"/>
          <w:sz w:val="24"/>
          <w:szCs w:val="24"/>
        </w:rPr>
        <w:t xml:space="preserve"> to allow </w:t>
      </w:r>
      <w:r w:rsidR="004E256A" w:rsidRPr="00AB49A6">
        <w:rPr>
          <w:rFonts w:ascii="Times New Roman" w:hAnsi="Times New Roman" w:cs="Times New Roman"/>
          <w:sz w:val="24"/>
          <w:szCs w:val="24"/>
        </w:rPr>
        <w:t xml:space="preserve">the </w:t>
      </w:r>
      <w:r w:rsidR="00F93480" w:rsidRPr="00AB49A6">
        <w:rPr>
          <w:rFonts w:ascii="Times New Roman" w:hAnsi="Times New Roman" w:cs="Times New Roman"/>
          <w:sz w:val="24"/>
          <w:szCs w:val="24"/>
        </w:rPr>
        <w:t>second</w:t>
      </w:r>
      <w:r w:rsidR="00BD1197" w:rsidRPr="00AB49A6">
        <w:rPr>
          <w:rFonts w:ascii="Times New Roman" w:hAnsi="Times New Roman" w:cs="Times New Roman"/>
          <w:sz w:val="24"/>
          <w:szCs w:val="24"/>
        </w:rPr>
        <w:t xml:space="preserve"> </w:t>
      </w:r>
      <w:r w:rsidR="002F6ED7" w:rsidRPr="00AB49A6">
        <w:rPr>
          <w:rFonts w:ascii="Times New Roman" w:hAnsi="Times New Roman" w:cs="Times New Roman"/>
          <w:sz w:val="24"/>
          <w:szCs w:val="24"/>
        </w:rPr>
        <w:t>respondent to call</w:t>
      </w:r>
      <w:r w:rsidR="002375AA" w:rsidRPr="00AB49A6">
        <w:rPr>
          <w:rFonts w:ascii="Times New Roman" w:hAnsi="Times New Roman" w:cs="Times New Roman"/>
          <w:sz w:val="24"/>
          <w:szCs w:val="24"/>
        </w:rPr>
        <w:t xml:space="preserve"> witnesses in the face of an objection b</w:t>
      </w:r>
      <w:r w:rsidR="004E256A" w:rsidRPr="00AB49A6">
        <w:rPr>
          <w:rFonts w:ascii="Times New Roman" w:hAnsi="Times New Roman" w:cs="Times New Roman"/>
          <w:sz w:val="24"/>
          <w:szCs w:val="24"/>
        </w:rPr>
        <w:t>y the defence</w:t>
      </w:r>
      <w:r w:rsidR="002375AA" w:rsidRPr="00AB49A6">
        <w:rPr>
          <w:rFonts w:ascii="Times New Roman" w:hAnsi="Times New Roman" w:cs="Times New Roman"/>
          <w:sz w:val="24"/>
          <w:szCs w:val="24"/>
        </w:rPr>
        <w:t>. He further submitted that the l</w:t>
      </w:r>
      <w:r w:rsidR="004E256A" w:rsidRPr="00AB49A6">
        <w:rPr>
          <w:rFonts w:ascii="Times New Roman" w:hAnsi="Times New Roman" w:cs="Times New Roman"/>
          <w:sz w:val="24"/>
          <w:szCs w:val="24"/>
        </w:rPr>
        <w:t xml:space="preserve">ist provided by the State did not mention </w:t>
      </w:r>
      <w:r w:rsidR="002375AA" w:rsidRPr="00AB49A6">
        <w:rPr>
          <w:rFonts w:ascii="Times New Roman" w:hAnsi="Times New Roman" w:cs="Times New Roman"/>
          <w:sz w:val="24"/>
          <w:szCs w:val="24"/>
        </w:rPr>
        <w:t>the thre</w:t>
      </w:r>
      <w:r w:rsidR="00BD1197" w:rsidRPr="00AB49A6">
        <w:rPr>
          <w:rFonts w:ascii="Times New Roman" w:hAnsi="Times New Roman" w:cs="Times New Roman"/>
          <w:sz w:val="24"/>
          <w:szCs w:val="24"/>
        </w:rPr>
        <w:t>e witnesses</w:t>
      </w:r>
      <w:r w:rsidR="002375AA" w:rsidRPr="00AB49A6">
        <w:rPr>
          <w:rFonts w:ascii="Times New Roman" w:hAnsi="Times New Roman" w:cs="Times New Roman"/>
          <w:sz w:val="24"/>
          <w:szCs w:val="24"/>
        </w:rPr>
        <w:t xml:space="preserve"> and that no witness statements had been obtained from these witnesses</w:t>
      </w:r>
      <w:r w:rsidR="00BD1197" w:rsidRPr="00AB49A6">
        <w:rPr>
          <w:rFonts w:ascii="Times New Roman" w:hAnsi="Times New Roman" w:cs="Times New Roman"/>
          <w:sz w:val="24"/>
          <w:szCs w:val="24"/>
        </w:rPr>
        <w:t xml:space="preserve"> prior to the trial</w:t>
      </w:r>
      <w:r w:rsidR="002375AA" w:rsidRPr="00AB49A6">
        <w:rPr>
          <w:rFonts w:ascii="Times New Roman" w:hAnsi="Times New Roman" w:cs="Times New Roman"/>
          <w:sz w:val="24"/>
          <w:szCs w:val="24"/>
        </w:rPr>
        <w:t xml:space="preserve">. </w:t>
      </w:r>
    </w:p>
    <w:p w:rsidR="00F93480" w:rsidRPr="00AB49A6" w:rsidRDefault="00F93480" w:rsidP="00AB49A6">
      <w:pPr>
        <w:pStyle w:val="ListParagraph"/>
        <w:spacing w:before="240" w:after="0" w:line="480" w:lineRule="auto"/>
        <w:ind w:left="567"/>
        <w:jc w:val="both"/>
        <w:rPr>
          <w:rFonts w:ascii="Times New Roman" w:hAnsi="Times New Roman" w:cs="Times New Roman"/>
          <w:sz w:val="24"/>
          <w:szCs w:val="24"/>
        </w:rPr>
      </w:pPr>
    </w:p>
    <w:p w:rsidR="00BF4928" w:rsidRPr="00AB49A6" w:rsidRDefault="002375AA"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rPr>
        <w:t>Counsel further argued that there was no law which allowed the State to proceed in the manner it did and that such conduct posed potential prejudice to the defence and br</w:t>
      </w:r>
      <w:r w:rsidR="00AB49A6" w:rsidRPr="00AB49A6">
        <w:rPr>
          <w:rFonts w:ascii="Times New Roman" w:hAnsi="Times New Roman" w:cs="Times New Roman"/>
          <w:sz w:val="24"/>
          <w:szCs w:val="24"/>
        </w:rPr>
        <w:t>eached</w:t>
      </w:r>
      <w:r w:rsidRPr="00AB49A6">
        <w:rPr>
          <w:rFonts w:ascii="Times New Roman" w:hAnsi="Times New Roman" w:cs="Times New Roman"/>
          <w:sz w:val="24"/>
          <w:szCs w:val="24"/>
        </w:rPr>
        <w:t xml:space="preserve"> the right to a fair trial in the circumstances as a defence outline had already been placed </w:t>
      </w:r>
      <w:r w:rsidRPr="00AB49A6">
        <w:rPr>
          <w:rFonts w:ascii="Times New Roman" w:hAnsi="Times New Roman" w:cs="Times New Roman"/>
          <w:sz w:val="24"/>
          <w:szCs w:val="24"/>
        </w:rPr>
        <w:lastRenderedPageBreak/>
        <w:t>on record and other witnesses had since given their testimony and</w:t>
      </w:r>
      <w:r w:rsidR="004E256A" w:rsidRPr="00AB49A6">
        <w:rPr>
          <w:rFonts w:ascii="Times New Roman" w:hAnsi="Times New Roman" w:cs="Times New Roman"/>
          <w:sz w:val="24"/>
          <w:szCs w:val="24"/>
        </w:rPr>
        <w:t xml:space="preserve"> had been cross - </w:t>
      </w:r>
      <w:r w:rsidRPr="00AB49A6">
        <w:rPr>
          <w:rFonts w:ascii="Times New Roman" w:hAnsi="Times New Roman" w:cs="Times New Roman"/>
          <w:sz w:val="24"/>
          <w:szCs w:val="24"/>
        </w:rPr>
        <w:t>examined. He also</w:t>
      </w:r>
      <w:r w:rsidR="00FE29C1" w:rsidRPr="00AB49A6">
        <w:rPr>
          <w:rFonts w:ascii="Times New Roman" w:hAnsi="Times New Roman" w:cs="Times New Roman"/>
          <w:sz w:val="24"/>
          <w:szCs w:val="24"/>
        </w:rPr>
        <w:t xml:space="preserve"> argued that the </w:t>
      </w:r>
      <w:r w:rsidR="00F93480" w:rsidRPr="00AB49A6">
        <w:rPr>
          <w:rFonts w:ascii="Times New Roman" w:hAnsi="Times New Roman" w:cs="Times New Roman"/>
          <w:sz w:val="24"/>
          <w:szCs w:val="24"/>
        </w:rPr>
        <w:t>first</w:t>
      </w:r>
      <w:r w:rsidR="00FE29C1" w:rsidRPr="00AB49A6">
        <w:rPr>
          <w:rFonts w:ascii="Times New Roman" w:hAnsi="Times New Roman" w:cs="Times New Roman"/>
          <w:sz w:val="24"/>
          <w:szCs w:val="24"/>
        </w:rPr>
        <w:t xml:space="preserve"> respondent</w:t>
      </w:r>
      <w:r w:rsidR="004E256A" w:rsidRPr="00AB49A6">
        <w:rPr>
          <w:rFonts w:ascii="Times New Roman" w:hAnsi="Times New Roman" w:cs="Times New Roman"/>
          <w:sz w:val="24"/>
          <w:szCs w:val="24"/>
        </w:rPr>
        <w:t xml:space="preserve"> should not</w:t>
      </w:r>
      <w:r w:rsidRPr="00AB49A6">
        <w:rPr>
          <w:rFonts w:ascii="Times New Roman" w:hAnsi="Times New Roman" w:cs="Times New Roman"/>
          <w:sz w:val="24"/>
          <w:szCs w:val="24"/>
        </w:rPr>
        <w:t xml:space="preserve"> have given directions for the </w:t>
      </w:r>
      <w:r w:rsidR="004E256A" w:rsidRPr="00AB49A6">
        <w:rPr>
          <w:rFonts w:ascii="Times New Roman" w:hAnsi="Times New Roman" w:cs="Times New Roman"/>
          <w:sz w:val="24"/>
          <w:szCs w:val="24"/>
        </w:rPr>
        <w:t>recording of statements</w:t>
      </w:r>
      <w:r w:rsidR="00BD1197" w:rsidRPr="00AB49A6">
        <w:rPr>
          <w:rFonts w:ascii="Times New Roman" w:hAnsi="Times New Roman" w:cs="Times New Roman"/>
          <w:sz w:val="24"/>
          <w:szCs w:val="24"/>
        </w:rPr>
        <w:t xml:space="preserve"> from these three witnesses in his ruling</w:t>
      </w:r>
      <w:r w:rsidR="004E256A" w:rsidRPr="00AB49A6">
        <w:rPr>
          <w:rFonts w:ascii="Times New Roman" w:hAnsi="Times New Roman" w:cs="Times New Roman"/>
          <w:sz w:val="24"/>
          <w:szCs w:val="24"/>
        </w:rPr>
        <w:t xml:space="preserve"> as this showed bias</w:t>
      </w:r>
      <w:r w:rsidR="00BD1197" w:rsidRPr="00AB49A6">
        <w:rPr>
          <w:rFonts w:ascii="Times New Roman" w:hAnsi="Times New Roman" w:cs="Times New Roman"/>
          <w:sz w:val="24"/>
          <w:szCs w:val="24"/>
        </w:rPr>
        <w:t xml:space="preserve"> on his part</w:t>
      </w:r>
      <w:r w:rsidR="00F02BA2">
        <w:rPr>
          <w:rFonts w:ascii="Times New Roman" w:hAnsi="Times New Roman" w:cs="Times New Roman"/>
          <w:sz w:val="24"/>
          <w:szCs w:val="24"/>
        </w:rPr>
        <w:t>.</w:t>
      </w:r>
      <w:r w:rsidR="00BD1197" w:rsidRPr="00AB49A6">
        <w:rPr>
          <w:rFonts w:ascii="Times New Roman" w:hAnsi="Times New Roman" w:cs="Times New Roman"/>
          <w:sz w:val="24"/>
          <w:szCs w:val="24"/>
        </w:rPr>
        <w:t xml:space="preserve"> It was his submission that the </w:t>
      </w:r>
      <w:r w:rsidR="00F93480" w:rsidRPr="00AB49A6">
        <w:rPr>
          <w:rFonts w:ascii="Times New Roman" w:hAnsi="Times New Roman" w:cs="Times New Roman"/>
          <w:sz w:val="24"/>
          <w:szCs w:val="24"/>
        </w:rPr>
        <w:t>first</w:t>
      </w:r>
      <w:r w:rsidR="00BD1197" w:rsidRPr="00AB49A6">
        <w:rPr>
          <w:rFonts w:ascii="Times New Roman" w:hAnsi="Times New Roman" w:cs="Times New Roman"/>
          <w:sz w:val="24"/>
          <w:szCs w:val="24"/>
        </w:rPr>
        <w:t xml:space="preserve"> respondent</w:t>
      </w:r>
      <w:r w:rsidR="003407F3">
        <w:rPr>
          <w:rFonts w:ascii="Times New Roman" w:hAnsi="Times New Roman" w:cs="Times New Roman"/>
          <w:sz w:val="24"/>
          <w:szCs w:val="24"/>
        </w:rPr>
        <w:t>’</w:t>
      </w:r>
      <w:r w:rsidR="00BD1197" w:rsidRPr="00AB49A6">
        <w:rPr>
          <w:rFonts w:ascii="Times New Roman" w:hAnsi="Times New Roman" w:cs="Times New Roman"/>
          <w:sz w:val="24"/>
          <w:szCs w:val="24"/>
        </w:rPr>
        <w:t>s</w:t>
      </w:r>
      <w:r w:rsidR="004E256A" w:rsidRPr="00AB49A6">
        <w:rPr>
          <w:rFonts w:ascii="Times New Roman" w:hAnsi="Times New Roman" w:cs="Times New Roman"/>
          <w:sz w:val="24"/>
          <w:szCs w:val="24"/>
        </w:rPr>
        <w:t xml:space="preserve"> conduct had the effect of </w:t>
      </w:r>
      <w:r w:rsidR="00FE29C1" w:rsidRPr="00AB49A6">
        <w:rPr>
          <w:rFonts w:ascii="Times New Roman" w:hAnsi="Times New Roman" w:cs="Times New Roman"/>
          <w:sz w:val="24"/>
          <w:szCs w:val="24"/>
        </w:rPr>
        <w:t>controlling</w:t>
      </w:r>
      <w:r w:rsidR="004E256A" w:rsidRPr="00AB49A6">
        <w:rPr>
          <w:rFonts w:ascii="Times New Roman" w:hAnsi="Times New Roman" w:cs="Times New Roman"/>
          <w:sz w:val="24"/>
          <w:szCs w:val="24"/>
        </w:rPr>
        <w:t xml:space="preserve"> the proceedings</w:t>
      </w:r>
      <w:r w:rsidR="00FE29C1" w:rsidRPr="00AB49A6">
        <w:rPr>
          <w:rFonts w:ascii="Times New Roman" w:hAnsi="Times New Roman" w:cs="Times New Roman"/>
          <w:sz w:val="24"/>
          <w:szCs w:val="24"/>
        </w:rPr>
        <w:t xml:space="preserve"> and </w:t>
      </w:r>
      <w:r w:rsidRPr="00AB49A6">
        <w:rPr>
          <w:rFonts w:ascii="Times New Roman" w:hAnsi="Times New Roman" w:cs="Times New Roman"/>
          <w:sz w:val="24"/>
          <w:szCs w:val="24"/>
        </w:rPr>
        <w:t>assis</w:t>
      </w:r>
      <w:r w:rsidR="004E256A" w:rsidRPr="00AB49A6">
        <w:rPr>
          <w:rFonts w:ascii="Times New Roman" w:hAnsi="Times New Roman" w:cs="Times New Roman"/>
          <w:sz w:val="24"/>
          <w:szCs w:val="24"/>
        </w:rPr>
        <w:t xml:space="preserve">ting the State on how to prosecute </w:t>
      </w:r>
      <w:r w:rsidRPr="00AB49A6">
        <w:rPr>
          <w:rFonts w:ascii="Times New Roman" w:hAnsi="Times New Roman" w:cs="Times New Roman"/>
          <w:sz w:val="24"/>
          <w:szCs w:val="24"/>
        </w:rPr>
        <w:t xml:space="preserve">its case. He </w:t>
      </w:r>
      <w:r w:rsidR="00FE29C1" w:rsidRPr="00AB49A6">
        <w:rPr>
          <w:rFonts w:ascii="Times New Roman" w:hAnsi="Times New Roman" w:cs="Times New Roman"/>
          <w:sz w:val="24"/>
          <w:szCs w:val="24"/>
        </w:rPr>
        <w:t>therefore mo</w:t>
      </w:r>
      <w:r w:rsidR="004E256A" w:rsidRPr="00AB49A6">
        <w:rPr>
          <w:rFonts w:ascii="Times New Roman" w:hAnsi="Times New Roman" w:cs="Times New Roman"/>
          <w:sz w:val="24"/>
          <w:szCs w:val="24"/>
        </w:rPr>
        <w:t>ved the</w:t>
      </w:r>
      <w:r w:rsidRPr="00AB49A6">
        <w:rPr>
          <w:rFonts w:ascii="Times New Roman" w:hAnsi="Times New Roman" w:cs="Times New Roman"/>
          <w:sz w:val="24"/>
          <w:szCs w:val="24"/>
        </w:rPr>
        <w:t xml:space="preserve"> Court to allow the appeal.</w:t>
      </w:r>
    </w:p>
    <w:p w:rsidR="00BF4928" w:rsidRPr="00AB49A6" w:rsidRDefault="00BF4928" w:rsidP="00AB49A6">
      <w:pPr>
        <w:pStyle w:val="ListParagraph"/>
        <w:spacing w:after="0"/>
        <w:rPr>
          <w:rFonts w:ascii="Times New Roman" w:hAnsi="Times New Roman" w:cs="Times New Roman"/>
          <w:sz w:val="24"/>
          <w:szCs w:val="24"/>
        </w:rPr>
      </w:pPr>
    </w:p>
    <w:p w:rsidR="00BF4928" w:rsidRPr="00AB49A6" w:rsidRDefault="00BF4928" w:rsidP="00AB49A6">
      <w:pPr>
        <w:pStyle w:val="ListParagraph"/>
        <w:spacing w:before="240" w:after="0" w:line="240" w:lineRule="auto"/>
        <w:ind w:left="567"/>
        <w:jc w:val="both"/>
        <w:rPr>
          <w:rFonts w:ascii="Times New Roman" w:hAnsi="Times New Roman" w:cs="Times New Roman"/>
          <w:sz w:val="24"/>
          <w:szCs w:val="24"/>
        </w:rPr>
      </w:pPr>
    </w:p>
    <w:p w:rsidR="007D2D41" w:rsidRPr="00AB49A6" w:rsidRDefault="004E256A"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i/>
          <w:sz w:val="24"/>
          <w:szCs w:val="24"/>
        </w:rPr>
        <w:t>C</w:t>
      </w:r>
      <w:r w:rsidR="002375AA" w:rsidRPr="00AB49A6">
        <w:rPr>
          <w:rFonts w:ascii="Times New Roman" w:hAnsi="Times New Roman" w:cs="Times New Roman"/>
          <w:sz w:val="24"/>
          <w:szCs w:val="24"/>
        </w:rPr>
        <w:t>ounsel for the respondent</w:t>
      </w:r>
      <w:r w:rsidR="007D2D41" w:rsidRPr="00AB49A6">
        <w:rPr>
          <w:rFonts w:ascii="Times New Roman" w:hAnsi="Times New Roman" w:cs="Times New Roman"/>
          <w:sz w:val="24"/>
          <w:szCs w:val="24"/>
        </w:rPr>
        <w:t xml:space="preserve">, Mr. </w:t>
      </w:r>
      <w:r w:rsidR="007D2D41" w:rsidRPr="00AB49A6">
        <w:rPr>
          <w:rFonts w:ascii="Times New Roman" w:hAnsi="Times New Roman" w:cs="Times New Roman"/>
          <w:i/>
          <w:sz w:val="24"/>
          <w:szCs w:val="24"/>
        </w:rPr>
        <w:t>Mapfuwa</w:t>
      </w:r>
      <w:r w:rsidR="00BD1197" w:rsidRPr="00AB49A6">
        <w:rPr>
          <w:rFonts w:ascii="Times New Roman" w:hAnsi="Times New Roman" w:cs="Times New Roman"/>
          <w:i/>
          <w:sz w:val="24"/>
          <w:szCs w:val="24"/>
        </w:rPr>
        <w:t>,</w:t>
      </w:r>
      <w:r w:rsidR="002375AA" w:rsidRPr="00AB49A6">
        <w:rPr>
          <w:rFonts w:ascii="Times New Roman" w:hAnsi="Times New Roman" w:cs="Times New Roman"/>
          <w:sz w:val="24"/>
          <w:szCs w:val="24"/>
        </w:rPr>
        <w:t xml:space="preserve"> </w:t>
      </w:r>
      <w:r w:rsidR="00BF4928" w:rsidRPr="00AB49A6">
        <w:rPr>
          <w:rFonts w:ascii="Times New Roman" w:hAnsi="Times New Roman" w:cs="Times New Roman"/>
          <w:sz w:val="24"/>
          <w:szCs w:val="24"/>
        </w:rPr>
        <w:t xml:space="preserve">in response </w:t>
      </w:r>
      <w:r w:rsidR="002375AA" w:rsidRPr="00AB49A6">
        <w:rPr>
          <w:rFonts w:ascii="Times New Roman" w:hAnsi="Times New Roman" w:cs="Times New Roman"/>
          <w:sz w:val="24"/>
          <w:szCs w:val="24"/>
        </w:rPr>
        <w:t>submitted that the appellants</w:t>
      </w:r>
      <w:r w:rsidR="00FE29C1" w:rsidRPr="00AB49A6">
        <w:rPr>
          <w:rFonts w:ascii="Times New Roman" w:hAnsi="Times New Roman" w:cs="Times New Roman"/>
          <w:sz w:val="24"/>
          <w:szCs w:val="24"/>
        </w:rPr>
        <w:t xml:space="preserve"> conceded before the </w:t>
      </w:r>
      <w:r w:rsidR="00F93480" w:rsidRPr="00AB49A6">
        <w:rPr>
          <w:rFonts w:ascii="Times New Roman" w:hAnsi="Times New Roman" w:cs="Times New Roman"/>
          <w:sz w:val="24"/>
          <w:szCs w:val="24"/>
        </w:rPr>
        <w:t>first</w:t>
      </w:r>
      <w:r w:rsidR="00FE29C1" w:rsidRPr="00AB49A6">
        <w:rPr>
          <w:rFonts w:ascii="Times New Roman" w:hAnsi="Times New Roman" w:cs="Times New Roman"/>
          <w:sz w:val="24"/>
          <w:szCs w:val="24"/>
        </w:rPr>
        <w:t xml:space="preserve"> respondent</w:t>
      </w:r>
      <w:r w:rsidR="002375AA" w:rsidRPr="00AB49A6">
        <w:rPr>
          <w:rFonts w:ascii="Times New Roman" w:hAnsi="Times New Roman" w:cs="Times New Roman"/>
          <w:sz w:val="24"/>
          <w:szCs w:val="24"/>
        </w:rPr>
        <w:t xml:space="preserve"> and court </w:t>
      </w:r>
      <w:r w:rsidR="002375AA" w:rsidRPr="00AB49A6">
        <w:rPr>
          <w:rFonts w:ascii="Times New Roman" w:hAnsi="Times New Roman" w:cs="Times New Roman"/>
          <w:i/>
          <w:sz w:val="24"/>
          <w:szCs w:val="24"/>
        </w:rPr>
        <w:t>a quo</w:t>
      </w:r>
      <w:r w:rsidR="002375AA" w:rsidRPr="00AB49A6">
        <w:rPr>
          <w:rFonts w:ascii="Times New Roman" w:hAnsi="Times New Roman" w:cs="Times New Roman"/>
          <w:sz w:val="24"/>
          <w:szCs w:val="24"/>
        </w:rPr>
        <w:t xml:space="preserve"> that they were served with the documents prepared by the witnesses who were to be called. He stated that the calling of witnesses was not investigative prosecution hence no prejudice could arise as the appellants were </w:t>
      </w:r>
      <w:r w:rsidR="00BD1197" w:rsidRPr="00AB49A6">
        <w:rPr>
          <w:rFonts w:ascii="Times New Roman" w:hAnsi="Times New Roman" w:cs="Times New Roman"/>
          <w:sz w:val="24"/>
          <w:szCs w:val="24"/>
        </w:rPr>
        <w:t xml:space="preserve">already </w:t>
      </w:r>
      <w:r w:rsidR="002375AA" w:rsidRPr="00AB49A6">
        <w:rPr>
          <w:rFonts w:ascii="Times New Roman" w:hAnsi="Times New Roman" w:cs="Times New Roman"/>
          <w:sz w:val="24"/>
          <w:szCs w:val="24"/>
        </w:rPr>
        <w:t>aware of the documents. He argued that by serving the documents on the appellants, the State was placing them on no</w:t>
      </w:r>
      <w:r w:rsidR="00BD1197" w:rsidRPr="00AB49A6">
        <w:rPr>
          <w:rFonts w:ascii="Times New Roman" w:hAnsi="Times New Roman" w:cs="Times New Roman"/>
          <w:sz w:val="24"/>
          <w:szCs w:val="24"/>
        </w:rPr>
        <w:t xml:space="preserve">tice that such documents may </w:t>
      </w:r>
      <w:r w:rsidR="002375AA" w:rsidRPr="00AB49A6">
        <w:rPr>
          <w:rFonts w:ascii="Times New Roman" w:hAnsi="Times New Roman" w:cs="Times New Roman"/>
          <w:sz w:val="24"/>
          <w:szCs w:val="24"/>
        </w:rPr>
        <w:t>be used during</w:t>
      </w:r>
      <w:r w:rsidR="00BD1197" w:rsidRPr="00AB49A6">
        <w:rPr>
          <w:rFonts w:ascii="Times New Roman" w:hAnsi="Times New Roman" w:cs="Times New Roman"/>
          <w:sz w:val="24"/>
          <w:szCs w:val="24"/>
        </w:rPr>
        <w:t xml:space="preserve"> the</w:t>
      </w:r>
      <w:r w:rsidR="002375AA" w:rsidRPr="00AB49A6">
        <w:rPr>
          <w:rFonts w:ascii="Times New Roman" w:hAnsi="Times New Roman" w:cs="Times New Roman"/>
          <w:sz w:val="24"/>
          <w:szCs w:val="24"/>
        </w:rPr>
        <w:t xml:space="preserve"> trial to prove its case. </w:t>
      </w:r>
    </w:p>
    <w:p w:rsidR="00F93480" w:rsidRPr="00AB49A6" w:rsidRDefault="00F93480" w:rsidP="00AB49A6">
      <w:pPr>
        <w:pStyle w:val="ListParagraph"/>
        <w:spacing w:before="240" w:after="0" w:line="480" w:lineRule="auto"/>
        <w:ind w:left="567"/>
        <w:jc w:val="both"/>
        <w:rPr>
          <w:rFonts w:ascii="Times New Roman" w:hAnsi="Times New Roman" w:cs="Times New Roman"/>
          <w:sz w:val="24"/>
          <w:szCs w:val="24"/>
        </w:rPr>
      </w:pPr>
    </w:p>
    <w:p w:rsidR="002375AA" w:rsidRPr="00AB49A6" w:rsidRDefault="00FE29C1"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rPr>
        <w:t>It was counsel’s argument</w:t>
      </w:r>
      <w:r w:rsidR="002375AA" w:rsidRPr="00AB49A6">
        <w:rPr>
          <w:rFonts w:ascii="Times New Roman" w:hAnsi="Times New Roman" w:cs="Times New Roman"/>
          <w:sz w:val="24"/>
          <w:szCs w:val="24"/>
        </w:rPr>
        <w:t xml:space="preserve"> that there was no need for an application to be made since the witnesses were competent and compellable witnesses who could be</w:t>
      </w:r>
      <w:r w:rsidR="007F4ABA" w:rsidRPr="00AB49A6">
        <w:rPr>
          <w:rFonts w:ascii="Times New Roman" w:hAnsi="Times New Roman" w:cs="Times New Roman"/>
          <w:sz w:val="24"/>
          <w:szCs w:val="24"/>
        </w:rPr>
        <w:t xml:space="preserve"> called to testify </w:t>
      </w:r>
      <w:r w:rsidR="002375AA" w:rsidRPr="00AB49A6">
        <w:rPr>
          <w:rFonts w:ascii="Times New Roman" w:hAnsi="Times New Roman" w:cs="Times New Roman"/>
          <w:sz w:val="24"/>
          <w:szCs w:val="24"/>
        </w:rPr>
        <w:t xml:space="preserve">at any time. He further submitted that the issue of prejudice </w:t>
      </w:r>
      <w:r w:rsidR="007F4ABA" w:rsidRPr="00AB49A6">
        <w:rPr>
          <w:rFonts w:ascii="Times New Roman" w:hAnsi="Times New Roman" w:cs="Times New Roman"/>
          <w:sz w:val="24"/>
          <w:szCs w:val="24"/>
        </w:rPr>
        <w:t xml:space="preserve">was merely speculative on the part of the </w:t>
      </w:r>
      <w:r w:rsidR="008C51D8" w:rsidRPr="00AB49A6">
        <w:rPr>
          <w:rFonts w:ascii="Times New Roman" w:hAnsi="Times New Roman" w:cs="Times New Roman"/>
          <w:sz w:val="24"/>
          <w:szCs w:val="24"/>
        </w:rPr>
        <w:t>appellants. It</w:t>
      </w:r>
      <w:r w:rsidR="007F4ABA" w:rsidRPr="00AB49A6">
        <w:rPr>
          <w:rFonts w:ascii="Times New Roman" w:hAnsi="Times New Roman" w:cs="Times New Roman"/>
          <w:sz w:val="24"/>
          <w:szCs w:val="24"/>
        </w:rPr>
        <w:t xml:space="preserve"> was also his submission that there were a number of </w:t>
      </w:r>
      <w:r w:rsidR="008C51D8" w:rsidRPr="00AB49A6">
        <w:rPr>
          <w:rFonts w:ascii="Times New Roman" w:hAnsi="Times New Roman" w:cs="Times New Roman"/>
          <w:sz w:val="24"/>
          <w:szCs w:val="24"/>
        </w:rPr>
        <w:t>safeguards</w:t>
      </w:r>
      <w:r w:rsidR="007F4ABA" w:rsidRPr="00AB49A6">
        <w:rPr>
          <w:rFonts w:ascii="Times New Roman" w:hAnsi="Times New Roman" w:cs="Times New Roman"/>
          <w:sz w:val="24"/>
          <w:szCs w:val="24"/>
        </w:rPr>
        <w:t xml:space="preserve"> in terms of the law which would ensure that the witnesses did not give testimony that was outside the mere production of the documents. He also submitted that there was no element of bias on the part of the </w:t>
      </w:r>
      <w:r w:rsidR="00F93480" w:rsidRPr="00AB49A6">
        <w:rPr>
          <w:rFonts w:ascii="Times New Roman" w:hAnsi="Times New Roman" w:cs="Times New Roman"/>
          <w:sz w:val="24"/>
          <w:szCs w:val="24"/>
        </w:rPr>
        <w:t>first</w:t>
      </w:r>
      <w:r w:rsidR="007F4ABA" w:rsidRPr="00AB49A6">
        <w:rPr>
          <w:rFonts w:ascii="Times New Roman" w:hAnsi="Times New Roman" w:cs="Times New Roman"/>
          <w:sz w:val="24"/>
          <w:szCs w:val="24"/>
        </w:rPr>
        <w:t xml:space="preserve"> respondent in directing that statements be recorded from these witnesses. To the contrary, it was his submission that this would have the effect of ensuring that the appellants would not be prejudiced in any way. H</w:t>
      </w:r>
      <w:r w:rsidR="002375AA" w:rsidRPr="00AB49A6">
        <w:rPr>
          <w:rFonts w:ascii="Times New Roman" w:hAnsi="Times New Roman" w:cs="Times New Roman"/>
          <w:sz w:val="24"/>
          <w:szCs w:val="24"/>
        </w:rPr>
        <w:t>e</w:t>
      </w:r>
      <w:r w:rsidR="007F4ABA" w:rsidRPr="00AB49A6">
        <w:rPr>
          <w:rFonts w:ascii="Times New Roman" w:hAnsi="Times New Roman" w:cs="Times New Roman"/>
          <w:sz w:val="24"/>
          <w:szCs w:val="24"/>
        </w:rPr>
        <w:t xml:space="preserve"> thus moved for</w:t>
      </w:r>
      <w:r w:rsidR="002375AA" w:rsidRPr="00AB49A6">
        <w:rPr>
          <w:rFonts w:ascii="Times New Roman" w:hAnsi="Times New Roman" w:cs="Times New Roman"/>
          <w:sz w:val="24"/>
          <w:szCs w:val="24"/>
        </w:rPr>
        <w:t xml:space="preserve"> the appeal</w:t>
      </w:r>
      <w:r w:rsidR="007F4ABA" w:rsidRPr="00AB49A6">
        <w:rPr>
          <w:rFonts w:ascii="Times New Roman" w:hAnsi="Times New Roman" w:cs="Times New Roman"/>
          <w:sz w:val="24"/>
          <w:szCs w:val="24"/>
        </w:rPr>
        <w:t xml:space="preserve"> to</w:t>
      </w:r>
      <w:r w:rsidR="002375AA" w:rsidRPr="00AB49A6">
        <w:rPr>
          <w:rFonts w:ascii="Times New Roman" w:hAnsi="Times New Roman" w:cs="Times New Roman"/>
          <w:sz w:val="24"/>
          <w:szCs w:val="24"/>
        </w:rPr>
        <w:t xml:space="preserve"> be dismissed.</w:t>
      </w:r>
    </w:p>
    <w:p w:rsidR="007F4ABA" w:rsidRPr="00AB49A6" w:rsidRDefault="007F4ABA" w:rsidP="00AB49A6">
      <w:pPr>
        <w:spacing w:before="240" w:after="0" w:line="480" w:lineRule="auto"/>
        <w:ind w:left="567" w:hanging="567"/>
        <w:jc w:val="both"/>
        <w:rPr>
          <w:rFonts w:ascii="Times New Roman" w:hAnsi="Times New Roman" w:cs="Times New Roman"/>
          <w:b/>
          <w:sz w:val="24"/>
          <w:szCs w:val="24"/>
        </w:rPr>
      </w:pPr>
      <w:r w:rsidRPr="00AB49A6">
        <w:rPr>
          <w:rFonts w:ascii="Times New Roman" w:hAnsi="Times New Roman" w:cs="Times New Roman"/>
          <w:b/>
          <w:sz w:val="24"/>
          <w:szCs w:val="24"/>
        </w:rPr>
        <w:lastRenderedPageBreak/>
        <w:t>APPLICATION OF THE LAW</w:t>
      </w:r>
    </w:p>
    <w:p w:rsidR="00935215" w:rsidRPr="00AB49A6" w:rsidRDefault="008C51D8"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t>T</w:t>
      </w:r>
      <w:r w:rsidR="00FE29C1" w:rsidRPr="00AB49A6">
        <w:rPr>
          <w:rFonts w:ascii="Times New Roman" w:hAnsi="Times New Roman" w:cs="Times New Roman"/>
          <w:sz w:val="24"/>
          <w:szCs w:val="24"/>
          <w:lang w:val="en-US"/>
        </w:rPr>
        <w:t>he appellants</w:t>
      </w:r>
      <w:r w:rsidRPr="00AB49A6">
        <w:rPr>
          <w:rFonts w:ascii="Times New Roman" w:hAnsi="Times New Roman" w:cs="Times New Roman"/>
          <w:sz w:val="24"/>
          <w:szCs w:val="24"/>
          <w:lang w:val="en-US"/>
        </w:rPr>
        <w:t xml:space="preserve"> motivated their</w:t>
      </w:r>
      <w:r w:rsidR="00FE29C1" w:rsidRPr="00AB49A6">
        <w:rPr>
          <w:rFonts w:ascii="Times New Roman" w:hAnsi="Times New Roman" w:cs="Times New Roman"/>
          <w:sz w:val="24"/>
          <w:szCs w:val="24"/>
          <w:lang w:val="en-US"/>
        </w:rPr>
        <w:t xml:space="preserve"> argument before the </w:t>
      </w:r>
      <w:r w:rsidR="00F93480" w:rsidRPr="00AB49A6">
        <w:rPr>
          <w:rFonts w:ascii="Times New Roman" w:hAnsi="Times New Roman" w:cs="Times New Roman"/>
          <w:sz w:val="24"/>
          <w:szCs w:val="24"/>
          <w:lang w:val="en-US"/>
        </w:rPr>
        <w:t>first</w:t>
      </w:r>
      <w:r w:rsidR="00FE29C1" w:rsidRPr="00AB49A6">
        <w:rPr>
          <w:rFonts w:ascii="Times New Roman" w:hAnsi="Times New Roman" w:cs="Times New Roman"/>
          <w:sz w:val="24"/>
          <w:szCs w:val="24"/>
          <w:lang w:val="en-US"/>
        </w:rPr>
        <w:t xml:space="preserve"> respondent, court </w:t>
      </w:r>
      <w:r w:rsidR="00FE29C1" w:rsidRPr="00AB49A6">
        <w:rPr>
          <w:rFonts w:ascii="Times New Roman" w:hAnsi="Times New Roman" w:cs="Times New Roman"/>
          <w:i/>
          <w:sz w:val="24"/>
          <w:szCs w:val="24"/>
          <w:lang w:val="en-US"/>
        </w:rPr>
        <w:t>a quo</w:t>
      </w:r>
      <w:r w:rsidR="00FE29C1" w:rsidRPr="00AB49A6">
        <w:rPr>
          <w:rFonts w:ascii="Times New Roman" w:hAnsi="Times New Roman" w:cs="Times New Roman"/>
          <w:sz w:val="24"/>
          <w:szCs w:val="24"/>
          <w:lang w:val="en-US"/>
        </w:rPr>
        <w:t xml:space="preserve"> and this Court</w:t>
      </w:r>
      <w:r w:rsidRPr="00AB49A6">
        <w:rPr>
          <w:rFonts w:ascii="Times New Roman" w:hAnsi="Times New Roman" w:cs="Times New Roman"/>
          <w:sz w:val="24"/>
          <w:szCs w:val="24"/>
          <w:lang w:val="en-US"/>
        </w:rPr>
        <w:t xml:space="preserve"> on the basis that allowing</w:t>
      </w:r>
      <w:r w:rsidR="00FE29C1" w:rsidRPr="00AB49A6">
        <w:rPr>
          <w:rFonts w:ascii="Times New Roman" w:hAnsi="Times New Roman" w:cs="Times New Roman"/>
          <w:sz w:val="24"/>
          <w:szCs w:val="24"/>
          <w:lang w:val="en-US"/>
        </w:rPr>
        <w:t xml:space="preserve"> the calling of the three new witnesses violates their constitutional</w:t>
      </w:r>
      <w:r w:rsidR="007056C5" w:rsidRPr="00AB49A6">
        <w:rPr>
          <w:rFonts w:ascii="Times New Roman" w:hAnsi="Times New Roman" w:cs="Times New Roman"/>
          <w:sz w:val="24"/>
          <w:szCs w:val="24"/>
          <w:lang w:val="en-US"/>
        </w:rPr>
        <w:t xml:space="preserve"> rights as enshrined</w:t>
      </w:r>
      <w:r w:rsidR="005564E3" w:rsidRPr="00AB49A6">
        <w:rPr>
          <w:rFonts w:ascii="Times New Roman" w:hAnsi="Times New Roman" w:cs="Times New Roman"/>
          <w:sz w:val="24"/>
          <w:szCs w:val="24"/>
          <w:lang w:val="en-US"/>
        </w:rPr>
        <w:t xml:space="preserve"> in s</w:t>
      </w:r>
      <w:r w:rsidR="00FE29C1" w:rsidRPr="00AB49A6">
        <w:rPr>
          <w:rFonts w:ascii="Times New Roman" w:hAnsi="Times New Roman" w:cs="Times New Roman"/>
          <w:sz w:val="24"/>
          <w:szCs w:val="24"/>
          <w:lang w:val="en-US"/>
        </w:rPr>
        <w:t xml:space="preserve"> 69 (1)</w:t>
      </w:r>
      <w:r w:rsidR="005564E3" w:rsidRPr="00AB49A6">
        <w:rPr>
          <w:rFonts w:ascii="Times New Roman" w:hAnsi="Times New Roman" w:cs="Times New Roman"/>
          <w:sz w:val="24"/>
          <w:szCs w:val="24"/>
          <w:lang w:val="en-US"/>
        </w:rPr>
        <w:t xml:space="preserve"> as read with s</w:t>
      </w:r>
      <w:r w:rsidR="00FE29C1" w:rsidRPr="00AB49A6">
        <w:rPr>
          <w:rFonts w:ascii="Times New Roman" w:hAnsi="Times New Roman" w:cs="Times New Roman"/>
          <w:sz w:val="24"/>
          <w:szCs w:val="24"/>
          <w:lang w:val="en-US"/>
        </w:rPr>
        <w:t xml:space="preserve"> 86 (3)</w:t>
      </w:r>
      <w:r w:rsidRPr="00AB49A6">
        <w:rPr>
          <w:rFonts w:ascii="Times New Roman" w:hAnsi="Times New Roman" w:cs="Times New Roman"/>
          <w:sz w:val="24"/>
          <w:szCs w:val="24"/>
          <w:lang w:val="en-US"/>
        </w:rPr>
        <w:t xml:space="preserve"> (e)</w:t>
      </w:r>
      <w:r w:rsidR="00FE29C1" w:rsidRPr="00AB49A6">
        <w:rPr>
          <w:rFonts w:ascii="Times New Roman" w:hAnsi="Times New Roman" w:cs="Times New Roman"/>
          <w:sz w:val="24"/>
          <w:szCs w:val="24"/>
          <w:lang w:val="en-US"/>
        </w:rPr>
        <w:t xml:space="preserve"> and s 70 (1) (c) of the C</w:t>
      </w:r>
      <w:r w:rsidR="005564E3" w:rsidRPr="00AB49A6">
        <w:rPr>
          <w:rFonts w:ascii="Times New Roman" w:hAnsi="Times New Roman" w:cs="Times New Roman"/>
          <w:sz w:val="24"/>
          <w:szCs w:val="24"/>
          <w:lang w:val="en-US"/>
        </w:rPr>
        <w:t>onstitution</w:t>
      </w:r>
      <w:r w:rsidR="00FE29C1" w:rsidRPr="00AB49A6">
        <w:rPr>
          <w:rFonts w:ascii="Times New Roman" w:hAnsi="Times New Roman" w:cs="Times New Roman"/>
          <w:sz w:val="24"/>
          <w:szCs w:val="24"/>
          <w:lang w:val="en-US"/>
        </w:rPr>
        <w:t xml:space="preserve"> of Zimbabwe (No. 20) Act </w:t>
      </w:r>
      <w:r w:rsidR="007056C5" w:rsidRPr="00AB49A6">
        <w:rPr>
          <w:rFonts w:ascii="Times New Roman" w:hAnsi="Times New Roman" w:cs="Times New Roman"/>
          <w:sz w:val="24"/>
          <w:szCs w:val="24"/>
          <w:lang w:val="en-US"/>
        </w:rPr>
        <w:t>2013 (</w:t>
      </w:r>
      <w:r w:rsidR="00FE29C1" w:rsidRPr="00AB49A6">
        <w:rPr>
          <w:rFonts w:ascii="Times New Roman" w:hAnsi="Times New Roman" w:cs="Times New Roman"/>
          <w:sz w:val="24"/>
          <w:szCs w:val="24"/>
          <w:lang w:val="en-US"/>
        </w:rPr>
        <w:t>‘the Constitution’)</w:t>
      </w:r>
      <w:r w:rsidR="005564E3" w:rsidRPr="00AB49A6">
        <w:rPr>
          <w:rFonts w:ascii="Times New Roman" w:hAnsi="Times New Roman" w:cs="Times New Roman"/>
          <w:sz w:val="24"/>
          <w:szCs w:val="24"/>
          <w:lang w:val="en-US"/>
        </w:rPr>
        <w:t xml:space="preserve">. The rights protected under the above stated provisions of the Constitution relate to the right to a fair trial and a right to be given adequate time and facilities to prepare a </w:t>
      </w:r>
      <w:r w:rsidR="005564E3" w:rsidRPr="00AB49A6">
        <w:rPr>
          <w:rFonts w:ascii="Times New Roman" w:hAnsi="Times New Roman" w:cs="Times New Roman"/>
          <w:sz w:val="24"/>
          <w:szCs w:val="24"/>
        </w:rPr>
        <w:t>defence</w:t>
      </w:r>
      <w:r w:rsidR="005564E3" w:rsidRPr="00AB49A6">
        <w:rPr>
          <w:rFonts w:ascii="Times New Roman" w:hAnsi="Times New Roman" w:cs="Times New Roman"/>
          <w:sz w:val="24"/>
          <w:szCs w:val="24"/>
          <w:lang w:val="en-US"/>
        </w:rPr>
        <w:t>. It is thus the appellants’ case that, the trial court by allowing the calling of the three new wi</w:t>
      </w:r>
      <w:r w:rsidRPr="00AB49A6">
        <w:rPr>
          <w:rFonts w:ascii="Times New Roman" w:hAnsi="Times New Roman" w:cs="Times New Roman"/>
          <w:sz w:val="24"/>
          <w:szCs w:val="24"/>
          <w:lang w:val="en-US"/>
        </w:rPr>
        <w:t>tnesses’ in the middle of</w:t>
      </w:r>
      <w:r w:rsidR="00580C2D" w:rsidRPr="00AB49A6">
        <w:rPr>
          <w:rFonts w:ascii="Times New Roman" w:hAnsi="Times New Roman" w:cs="Times New Roman"/>
          <w:sz w:val="24"/>
          <w:szCs w:val="24"/>
          <w:lang w:val="en-US"/>
        </w:rPr>
        <w:t xml:space="preserve"> the trial caused</w:t>
      </w:r>
      <w:r w:rsidR="005564E3" w:rsidRPr="00AB49A6">
        <w:rPr>
          <w:rFonts w:ascii="Times New Roman" w:hAnsi="Times New Roman" w:cs="Times New Roman"/>
          <w:sz w:val="24"/>
          <w:szCs w:val="24"/>
          <w:lang w:val="en-US"/>
        </w:rPr>
        <w:t xml:space="preserve"> an infringement of their constitutional rights.</w:t>
      </w:r>
    </w:p>
    <w:p w:rsidR="00F93480" w:rsidRPr="00AB49A6" w:rsidRDefault="00F93480" w:rsidP="00AB49A6">
      <w:pPr>
        <w:pStyle w:val="ListParagraph"/>
        <w:spacing w:before="240" w:after="0" w:line="480" w:lineRule="auto"/>
        <w:ind w:left="567"/>
        <w:jc w:val="both"/>
        <w:rPr>
          <w:rFonts w:ascii="Times New Roman" w:hAnsi="Times New Roman" w:cs="Times New Roman"/>
          <w:sz w:val="24"/>
          <w:szCs w:val="24"/>
        </w:rPr>
      </w:pPr>
    </w:p>
    <w:p w:rsidR="00726D74" w:rsidRPr="00AB49A6" w:rsidRDefault="00875C44"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t xml:space="preserve">It is trite </w:t>
      </w:r>
      <w:r w:rsidR="005564E3" w:rsidRPr="00AB49A6">
        <w:rPr>
          <w:rFonts w:ascii="Times New Roman" w:hAnsi="Times New Roman" w:cs="Times New Roman"/>
          <w:sz w:val="24"/>
          <w:szCs w:val="24"/>
          <w:lang w:val="en-US"/>
        </w:rPr>
        <w:t xml:space="preserve">that parties to </w:t>
      </w:r>
      <w:r w:rsidR="001717D6" w:rsidRPr="00AB49A6">
        <w:rPr>
          <w:rFonts w:ascii="Times New Roman" w:hAnsi="Times New Roman" w:cs="Times New Roman"/>
          <w:sz w:val="24"/>
          <w:szCs w:val="24"/>
          <w:lang w:val="en-US"/>
        </w:rPr>
        <w:t xml:space="preserve">criminal </w:t>
      </w:r>
      <w:r w:rsidR="008C51D8" w:rsidRPr="00AB49A6">
        <w:rPr>
          <w:rFonts w:ascii="Times New Roman" w:hAnsi="Times New Roman" w:cs="Times New Roman"/>
          <w:sz w:val="24"/>
          <w:szCs w:val="24"/>
          <w:lang w:val="en-US"/>
        </w:rPr>
        <w:t xml:space="preserve">proceedings must </w:t>
      </w:r>
      <w:r w:rsidRPr="00AB49A6">
        <w:rPr>
          <w:rFonts w:ascii="Times New Roman" w:hAnsi="Times New Roman" w:cs="Times New Roman"/>
          <w:sz w:val="24"/>
          <w:szCs w:val="24"/>
          <w:lang w:val="en-US"/>
        </w:rPr>
        <w:t xml:space="preserve">discover and produce </w:t>
      </w:r>
      <w:r w:rsidR="00580C2D" w:rsidRPr="00AB49A6">
        <w:rPr>
          <w:rFonts w:ascii="Times New Roman" w:hAnsi="Times New Roman" w:cs="Times New Roman"/>
          <w:sz w:val="24"/>
          <w:szCs w:val="24"/>
          <w:lang w:val="en-US"/>
        </w:rPr>
        <w:t xml:space="preserve">evidentiary </w:t>
      </w:r>
      <w:r w:rsidRPr="00AB49A6">
        <w:rPr>
          <w:rFonts w:ascii="Times New Roman" w:hAnsi="Times New Roman" w:cs="Times New Roman"/>
          <w:sz w:val="24"/>
          <w:szCs w:val="24"/>
          <w:lang w:val="en-US"/>
        </w:rPr>
        <w:t>documents, witness sta</w:t>
      </w:r>
      <w:r w:rsidR="00580C2D" w:rsidRPr="00AB49A6">
        <w:rPr>
          <w:rFonts w:ascii="Times New Roman" w:hAnsi="Times New Roman" w:cs="Times New Roman"/>
          <w:sz w:val="24"/>
          <w:szCs w:val="24"/>
          <w:lang w:val="en-US"/>
        </w:rPr>
        <w:t>tements and all ancillary papers before trial commences</w:t>
      </w:r>
      <w:r w:rsidRPr="00AB49A6">
        <w:rPr>
          <w:rFonts w:ascii="Times New Roman" w:hAnsi="Times New Roman" w:cs="Times New Roman"/>
          <w:sz w:val="24"/>
          <w:szCs w:val="24"/>
          <w:lang w:val="en-US"/>
        </w:rPr>
        <w:t>. Litigation proceedings must not be a</w:t>
      </w:r>
      <w:r w:rsidR="008C51D8" w:rsidRPr="00AB49A6">
        <w:rPr>
          <w:rFonts w:ascii="Times New Roman" w:hAnsi="Times New Roman" w:cs="Times New Roman"/>
          <w:sz w:val="24"/>
          <w:szCs w:val="24"/>
          <w:lang w:val="en-US"/>
        </w:rPr>
        <w:t xml:space="preserve"> game of</w:t>
      </w:r>
      <w:r w:rsidRPr="00AB49A6">
        <w:rPr>
          <w:rFonts w:ascii="Times New Roman" w:hAnsi="Times New Roman" w:cs="Times New Roman"/>
          <w:sz w:val="24"/>
          <w:szCs w:val="24"/>
          <w:lang w:val="en-US"/>
        </w:rPr>
        <w:t xml:space="preserve"> </w:t>
      </w:r>
      <w:r w:rsidR="008C51D8" w:rsidRPr="00AB49A6">
        <w:rPr>
          <w:rFonts w:ascii="Times New Roman" w:hAnsi="Times New Roman" w:cs="Times New Roman"/>
          <w:sz w:val="24"/>
          <w:szCs w:val="24"/>
          <w:lang w:val="en-US"/>
        </w:rPr>
        <w:t>hide and seek where parties try to catch each other by surprise</w:t>
      </w:r>
      <w:r w:rsidR="00613EDC" w:rsidRPr="00AB49A6">
        <w:rPr>
          <w:rFonts w:ascii="Times New Roman" w:hAnsi="Times New Roman" w:cs="Times New Roman"/>
          <w:sz w:val="24"/>
          <w:szCs w:val="24"/>
          <w:lang w:val="en-US"/>
        </w:rPr>
        <w:t>. Parties to proceedings must</w:t>
      </w:r>
      <w:r w:rsidR="005564E3" w:rsidRPr="00AB49A6">
        <w:rPr>
          <w:rFonts w:ascii="Times New Roman" w:hAnsi="Times New Roman" w:cs="Times New Roman"/>
          <w:sz w:val="24"/>
          <w:szCs w:val="24"/>
          <w:lang w:val="en-US"/>
        </w:rPr>
        <w:t xml:space="preserve"> be afforded adequate tim</w:t>
      </w:r>
      <w:r w:rsidR="00C93013" w:rsidRPr="00AB49A6">
        <w:rPr>
          <w:rFonts w:ascii="Times New Roman" w:hAnsi="Times New Roman" w:cs="Times New Roman"/>
          <w:sz w:val="24"/>
          <w:szCs w:val="24"/>
          <w:lang w:val="en-US"/>
        </w:rPr>
        <w:t>e to formulate their defence</w:t>
      </w:r>
      <w:r w:rsidR="00613EDC" w:rsidRPr="00AB49A6">
        <w:rPr>
          <w:rFonts w:ascii="Times New Roman" w:hAnsi="Times New Roman" w:cs="Times New Roman"/>
          <w:sz w:val="24"/>
          <w:szCs w:val="24"/>
          <w:lang w:val="en-US"/>
        </w:rPr>
        <w:t>. T</w:t>
      </w:r>
      <w:r w:rsidR="005564E3" w:rsidRPr="00AB49A6">
        <w:rPr>
          <w:rFonts w:ascii="Times New Roman" w:hAnsi="Times New Roman" w:cs="Times New Roman"/>
          <w:sz w:val="24"/>
          <w:szCs w:val="24"/>
          <w:lang w:val="en-US"/>
        </w:rPr>
        <w:t>he calling of witnesses and re</w:t>
      </w:r>
      <w:r w:rsidR="00613EDC" w:rsidRPr="00AB49A6">
        <w:rPr>
          <w:rFonts w:ascii="Times New Roman" w:hAnsi="Times New Roman" w:cs="Times New Roman"/>
          <w:sz w:val="24"/>
          <w:szCs w:val="24"/>
          <w:lang w:val="en-US"/>
        </w:rPr>
        <w:t>cording witness statements must</w:t>
      </w:r>
      <w:r w:rsidR="005564E3" w:rsidRPr="00AB49A6">
        <w:rPr>
          <w:rFonts w:ascii="Times New Roman" w:hAnsi="Times New Roman" w:cs="Times New Roman"/>
          <w:sz w:val="24"/>
          <w:szCs w:val="24"/>
          <w:lang w:val="en-US"/>
        </w:rPr>
        <w:t xml:space="preserve"> </w:t>
      </w:r>
      <w:r w:rsidR="003407F3">
        <w:rPr>
          <w:rFonts w:ascii="Times New Roman" w:hAnsi="Times New Roman" w:cs="Times New Roman"/>
          <w:sz w:val="24"/>
          <w:szCs w:val="24"/>
          <w:lang w:val="en-US"/>
        </w:rPr>
        <w:t>not</w:t>
      </w:r>
      <w:r w:rsidR="005564E3" w:rsidRPr="00AB49A6">
        <w:rPr>
          <w:rFonts w:ascii="Times New Roman" w:hAnsi="Times New Roman" w:cs="Times New Roman"/>
          <w:sz w:val="24"/>
          <w:szCs w:val="24"/>
          <w:lang w:val="en-US"/>
        </w:rPr>
        <w:t xml:space="preserve"> be done as an afterthought.</w:t>
      </w:r>
    </w:p>
    <w:p w:rsidR="00726D74" w:rsidRPr="00AB49A6" w:rsidRDefault="00726D74" w:rsidP="00AB49A6">
      <w:pPr>
        <w:pStyle w:val="ListParagraph"/>
        <w:spacing w:after="0"/>
        <w:rPr>
          <w:rFonts w:ascii="Times New Roman" w:hAnsi="Times New Roman" w:cs="Times New Roman"/>
          <w:sz w:val="24"/>
          <w:szCs w:val="24"/>
          <w:lang w:val="en-US"/>
        </w:rPr>
      </w:pPr>
    </w:p>
    <w:p w:rsidR="005564E3" w:rsidRPr="00AB49A6" w:rsidRDefault="005564E3" w:rsidP="00AB49A6">
      <w:pPr>
        <w:pStyle w:val="ListParagraph"/>
        <w:spacing w:before="240" w:after="0" w:line="240" w:lineRule="auto"/>
        <w:ind w:left="567"/>
        <w:jc w:val="both"/>
        <w:rPr>
          <w:rFonts w:ascii="Times New Roman" w:hAnsi="Times New Roman" w:cs="Times New Roman"/>
          <w:sz w:val="24"/>
          <w:szCs w:val="24"/>
        </w:rPr>
      </w:pPr>
      <w:r w:rsidRPr="00AB49A6">
        <w:rPr>
          <w:rFonts w:ascii="Times New Roman" w:hAnsi="Times New Roman" w:cs="Times New Roman"/>
          <w:sz w:val="24"/>
          <w:szCs w:val="24"/>
          <w:lang w:val="en-US"/>
        </w:rPr>
        <w:t xml:space="preserve"> </w:t>
      </w:r>
    </w:p>
    <w:p w:rsidR="00C93013" w:rsidRPr="00AB49A6" w:rsidRDefault="00C93013"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t>The Criminal Procedure and Evidence Act [</w:t>
      </w:r>
      <w:r w:rsidRPr="00AB49A6">
        <w:rPr>
          <w:rFonts w:ascii="Times New Roman" w:hAnsi="Times New Roman" w:cs="Times New Roman"/>
          <w:i/>
          <w:sz w:val="24"/>
          <w:szCs w:val="24"/>
          <w:lang w:val="en-US"/>
        </w:rPr>
        <w:t>Chapter</w:t>
      </w:r>
      <w:r w:rsidR="00580C2D" w:rsidRPr="00AB49A6">
        <w:rPr>
          <w:rFonts w:ascii="Times New Roman" w:hAnsi="Times New Roman" w:cs="Times New Roman"/>
          <w:i/>
          <w:sz w:val="24"/>
          <w:szCs w:val="24"/>
          <w:lang w:val="en-US"/>
        </w:rPr>
        <w:t xml:space="preserve"> 9: 07</w:t>
      </w:r>
      <w:r w:rsidRPr="00AB49A6">
        <w:rPr>
          <w:rFonts w:ascii="Times New Roman" w:hAnsi="Times New Roman" w:cs="Times New Roman"/>
          <w:sz w:val="24"/>
          <w:szCs w:val="24"/>
          <w:lang w:val="en-US"/>
        </w:rPr>
        <w:t xml:space="preserve">] (“the Criminal Procedure and Evidence Act”) lays out the procedure to be followed by the State and the </w:t>
      </w:r>
      <w:r w:rsidR="007F4ABA" w:rsidRPr="00AB49A6">
        <w:rPr>
          <w:rFonts w:ascii="Times New Roman" w:hAnsi="Times New Roman" w:cs="Times New Roman"/>
          <w:sz w:val="24"/>
          <w:szCs w:val="24"/>
          <w:lang w:val="en-US"/>
        </w:rPr>
        <w:t>defense</w:t>
      </w:r>
      <w:r w:rsidRPr="00AB49A6">
        <w:rPr>
          <w:rFonts w:ascii="Times New Roman" w:hAnsi="Times New Roman" w:cs="Times New Roman"/>
          <w:sz w:val="24"/>
          <w:szCs w:val="24"/>
          <w:lang w:val="en-US"/>
        </w:rPr>
        <w:t xml:space="preserve"> for the accused in criminal proceedings</w:t>
      </w:r>
      <w:r w:rsidR="007F4ABA" w:rsidRPr="00AB49A6">
        <w:rPr>
          <w:rFonts w:ascii="Times New Roman" w:hAnsi="Times New Roman" w:cs="Times New Roman"/>
          <w:sz w:val="24"/>
          <w:szCs w:val="24"/>
          <w:lang w:val="en-US"/>
        </w:rPr>
        <w:t xml:space="preserve">. Where an accused person </w:t>
      </w:r>
      <w:r w:rsidRPr="00AB49A6">
        <w:rPr>
          <w:rFonts w:ascii="Times New Roman" w:hAnsi="Times New Roman" w:cs="Times New Roman"/>
          <w:sz w:val="24"/>
          <w:szCs w:val="24"/>
          <w:lang w:val="en-US"/>
        </w:rPr>
        <w:t>enters a plea of not guilty a trial</w:t>
      </w:r>
      <w:r w:rsidR="00B74A73" w:rsidRPr="00AB49A6">
        <w:rPr>
          <w:rFonts w:ascii="Times New Roman" w:hAnsi="Times New Roman" w:cs="Times New Roman"/>
          <w:sz w:val="24"/>
          <w:szCs w:val="24"/>
          <w:lang w:val="en-US"/>
        </w:rPr>
        <w:t xml:space="preserve"> must take place</w:t>
      </w:r>
      <w:r w:rsidR="00613EDC" w:rsidRPr="00AB49A6">
        <w:rPr>
          <w:rFonts w:ascii="Times New Roman" w:hAnsi="Times New Roman" w:cs="Times New Roman"/>
          <w:sz w:val="24"/>
          <w:szCs w:val="24"/>
          <w:lang w:val="en-US"/>
        </w:rPr>
        <w:t xml:space="preserve"> within a reasonable time</w:t>
      </w:r>
      <w:r w:rsidR="00B74A73" w:rsidRPr="00AB49A6">
        <w:rPr>
          <w:rFonts w:ascii="Times New Roman" w:hAnsi="Times New Roman" w:cs="Times New Roman"/>
          <w:sz w:val="24"/>
          <w:szCs w:val="24"/>
          <w:lang w:val="en-US"/>
        </w:rPr>
        <w:t>.</w:t>
      </w:r>
      <w:r w:rsidRPr="00AB49A6">
        <w:rPr>
          <w:rFonts w:ascii="Times New Roman" w:hAnsi="Times New Roman" w:cs="Times New Roman"/>
          <w:sz w:val="24"/>
          <w:szCs w:val="24"/>
          <w:lang w:val="en-US"/>
        </w:rPr>
        <w:t xml:space="preserve"> Before commencement of a trial, the State under s 382 of the Criminal Procedure and Evidence Act has a mandate </w:t>
      </w:r>
      <w:r w:rsidR="00B74A73" w:rsidRPr="00AB49A6">
        <w:rPr>
          <w:rFonts w:ascii="Times New Roman" w:hAnsi="Times New Roman" w:cs="Times New Roman"/>
          <w:sz w:val="24"/>
          <w:szCs w:val="24"/>
          <w:lang w:val="en-US"/>
        </w:rPr>
        <w:t>to ensure that it serves upon the</w:t>
      </w:r>
      <w:r w:rsidRPr="00AB49A6">
        <w:rPr>
          <w:rFonts w:ascii="Times New Roman" w:hAnsi="Times New Roman" w:cs="Times New Roman"/>
          <w:sz w:val="24"/>
          <w:szCs w:val="24"/>
          <w:lang w:val="en-US"/>
        </w:rPr>
        <w:t xml:space="preserve"> accused pe</w:t>
      </w:r>
      <w:r w:rsidR="00B74A73" w:rsidRPr="00AB49A6">
        <w:rPr>
          <w:rFonts w:ascii="Times New Roman" w:hAnsi="Times New Roman" w:cs="Times New Roman"/>
          <w:sz w:val="24"/>
          <w:szCs w:val="24"/>
          <w:lang w:val="en-US"/>
        </w:rPr>
        <w:t>rson all notices or documents which will</w:t>
      </w:r>
      <w:r w:rsidRPr="00AB49A6">
        <w:rPr>
          <w:rFonts w:ascii="Times New Roman" w:hAnsi="Times New Roman" w:cs="Times New Roman"/>
          <w:sz w:val="24"/>
          <w:szCs w:val="24"/>
          <w:lang w:val="en-US"/>
        </w:rPr>
        <w:t xml:space="preserve"> be used in the prosecution of the accused person. The notices and documents which (include evidentiary documents, witness statements, state outlines to mention but a few) are placed before the </w:t>
      </w:r>
      <w:r w:rsidRPr="00AB49A6">
        <w:rPr>
          <w:rFonts w:ascii="Times New Roman" w:hAnsi="Times New Roman" w:cs="Times New Roman"/>
          <w:sz w:val="24"/>
          <w:szCs w:val="24"/>
          <w:lang w:val="en-US"/>
        </w:rPr>
        <w:lastRenderedPageBreak/>
        <w:t>accused so as to enable him or her</w:t>
      </w:r>
      <w:r w:rsidR="00613EDC" w:rsidRPr="00AB49A6">
        <w:rPr>
          <w:rFonts w:ascii="Times New Roman" w:hAnsi="Times New Roman" w:cs="Times New Roman"/>
          <w:sz w:val="24"/>
          <w:szCs w:val="24"/>
          <w:lang w:val="en-US"/>
        </w:rPr>
        <w:t xml:space="preserve"> to know the case that he or she must defend</w:t>
      </w:r>
      <w:r w:rsidRPr="00AB49A6">
        <w:rPr>
          <w:rFonts w:ascii="Times New Roman" w:hAnsi="Times New Roman" w:cs="Times New Roman"/>
          <w:sz w:val="24"/>
          <w:szCs w:val="24"/>
          <w:lang w:val="en-US"/>
        </w:rPr>
        <w:t>. T</w:t>
      </w:r>
      <w:r w:rsidR="00B74A73" w:rsidRPr="00AB49A6">
        <w:rPr>
          <w:rFonts w:ascii="Times New Roman" w:hAnsi="Times New Roman" w:cs="Times New Roman"/>
          <w:sz w:val="24"/>
          <w:szCs w:val="24"/>
          <w:lang w:val="en-US"/>
        </w:rPr>
        <w:t>his procedure</w:t>
      </w:r>
      <w:r w:rsidRPr="00AB49A6">
        <w:rPr>
          <w:rFonts w:ascii="Times New Roman" w:hAnsi="Times New Roman" w:cs="Times New Roman"/>
          <w:sz w:val="24"/>
          <w:szCs w:val="24"/>
          <w:lang w:val="en-US"/>
        </w:rPr>
        <w:t xml:space="preserve"> ensure</w:t>
      </w:r>
      <w:r w:rsidR="00B74A73" w:rsidRPr="00AB49A6">
        <w:rPr>
          <w:rFonts w:ascii="Times New Roman" w:hAnsi="Times New Roman" w:cs="Times New Roman"/>
          <w:sz w:val="24"/>
          <w:szCs w:val="24"/>
          <w:lang w:val="en-US"/>
        </w:rPr>
        <w:t xml:space="preserve">s </w:t>
      </w:r>
      <w:r w:rsidRPr="00AB49A6">
        <w:rPr>
          <w:rFonts w:ascii="Times New Roman" w:hAnsi="Times New Roman" w:cs="Times New Roman"/>
          <w:sz w:val="24"/>
          <w:szCs w:val="24"/>
          <w:lang w:val="en-US"/>
        </w:rPr>
        <w:t xml:space="preserve">that </w:t>
      </w:r>
      <w:r w:rsidR="00B74A73" w:rsidRPr="00AB49A6">
        <w:rPr>
          <w:rFonts w:ascii="Times New Roman" w:hAnsi="Times New Roman" w:cs="Times New Roman"/>
          <w:sz w:val="24"/>
          <w:szCs w:val="24"/>
          <w:lang w:val="en-US"/>
        </w:rPr>
        <w:t xml:space="preserve">no one is ambushed during the trial as </w:t>
      </w:r>
      <w:r w:rsidRPr="00AB49A6">
        <w:rPr>
          <w:rFonts w:ascii="Times New Roman" w:hAnsi="Times New Roman" w:cs="Times New Roman"/>
          <w:sz w:val="24"/>
          <w:szCs w:val="24"/>
          <w:lang w:val="en-US"/>
        </w:rPr>
        <w:t>the parties lay out all</w:t>
      </w:r>
      <w:r w:rsidR="00B74A73" w:rsidRPr="00AB49A6">
        <w:rPr>
          <w:rFonts w:ascii="Times New Roman" w:hAnsi="Times New Roman" w:cs="Times New Roman"/>
          <w:sz w:val="24"/>
          <w:szCs w:val="24"/>
          <w:lang w:val="en-US"/>
        </w:rPr>
        <w:t xml:space="preserve"> the</w:t>
      </w:r>
      <w:r w:rsidRPr="00AB49A6">
        <w:rPr>
          <w:rFonts w:ascii="Times New Roman" w:hAnsi="Times New Roman" w:cs="Times New Roman"/>
          <w:sz w:val="24"/>
          <w:szCs w:val="24"/>
          <w:lang w:val="en-US"/>
        </w:rPr>
        <w:t xml:space="preserve"> issues revolving around the case before the trial commences</w:t>
      </w:r>
      <w:r w:rsidR="00B74A73" w:rsidRPr="00AB49A6">
        <w:rPr>
          <w:rFonts w:ascii="Times New Roman" w:hAnsi="Times New Roman" w:cs="Times New Roman"/>
          <w:sz w:val="24"/>
          <w:szCs w:val="24"/>
          <w:lang w:val="en-US"/>
        </w:rPr>
        <w:t xml:space="preserve">. This procedure </w:t>
      </w:r>
      <w:r w:rsidRPr="00AB49A6">
        <w:rPr>
          <w:rFonts w:ascii="Times New Roman" w:hAnsi="Times New Roman" w:cs="Times New Roman"/>
          <w:sz w:val="24"/>
          <w:szCs w:val="24"/>
          <w:lang w:val="en-US"/>
        </w:rPr>
        <w:t>enables both parties to prepare for trial.</w:t>
      </w:r>
    </w:p>
    <w:p w:rsidR="00F93480" w:rsidRPr="00AB49A6" w:rsidRDefault="00F93480" w:rsidP="00AB49A6">
      <w:pPr>
        <w:pStyle w:val="ListParagraph"/>
        <w:spacing w:before="240" w:after="0" w:line="480" w:lineRule="auto"/>
        <w:ind w:left="567"/>
        <w:jc w:val="both"/>
        <w:rPr>
          <w:rFonts w:ascii="Times New Roman" w:hAnsi="Times New Roman" w:cs="Times New Roman"/>
          <w:sz w:val="24"/>
          <w:szCs w:val="24"/>
        </w:rPr>
      </w:pPr>
    </w:p>
    <w:p w:rsidR="00C93013" w:rsidRPr="00AB49A6" w:rsidRDefault="00C93013"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t xml:space="preserve">With the commencement of the trial, the trial magistrate </w:t>
      </w:r>
      <w:r w:rsidR="009A1CD3" w:rsidRPr="00AB49A6">
        <w:rPr>
          <w:rFonts w:ascii="Times New Roman" w:hAnsi="Times New Roman" w:cs="Times New Roman"/>
          <w:sz w:val="24"/>
          <w:szCs w:val="24"/>
          <w:lang w:val="en-US"/>
        </w:rPr>
        <w:t xml:space="preserve">hears evidence from the State and the accused person through </w:t>
      </w:r>
      <w:r w:rsidR="00B74A73" w:rsidRPr="00AB49A6">
        <w:rPr>
          <w:rFonts w:ascii="Times New Roman" w:hAnsi="Times New Roman" w:cs="Times New Roman"/>
          <w:sz w:val="24"/>
          <w:szCs w:val="24"/>
          <w:lang w:val="en-US"/>
        </w:rPr>
        <w:t>witnesses’</w:t>
      </w:r>
      <w:r w:rsidR="009A1CD3" w:rsidRPr="00AB49A6">
        <w:rPr>
          <w:rFonts w:ascii="Times New Roman" w:hAnsi="Times New Roman" w:cs="Times New Roman"/>
          <w:sz w:val="24"/>
          <w:szCs w:val="24"/>
          <w:lang w:val="en-US"/>
        </w:rPr>
        <w:t xml:space="preserve"> oral evidence or documentary evidence. The trial </w:t>
      </w:r>
      <w:r w:rsidR="00B74A73" w:rsidRPr="00AB49A6">
        <w:rPr>
          <w:rFonts w:ascii="Times New Roman" w:hAnsi="Times New Roman" w:cs="Times New Roman"/>
          <w:sz w:val="24"/>
          <w:szCs w:val="24"/>
          <w:lang w:val="en-US"/>
        </w:rPr>
        <w:t>magistrate</w:t>
      </w:r>
      <w:r w:rsidR="00613EDC" w:rsidRPr="00AB49A6">
        <w:rPr>
          <w:rFonts w:ascii="Times New Roman" w:hAnsi="Times New Roman" w:cs="Times New Roman"/>
          <w:sz w:val="24"/>
          <w:szCs w:val="24"/>
          <w:lang w:val="en-US"/>
        </w:rPr>
        <w:t xml:space="preserve"> sits as</w:t>
      </w:r>
      <w:r w:rsidR="00B74A73" w:rsidRPr="00AB49A6">
        <w:rPr>
          <w:rFonts w:ascii="Times New Roman" w:hAnsi="Times New Roman" w:cs="Times New Roman"/>
          <w:sz w:val="24"/>
          <w:szCs w:val="24"/>
          <w:lang w:val="en-US"/>
        </w:rPr>
        <w:t xml:space="preserve"> an umpire, who</w:t>
      </w:r>
      <w:r w:rsidR="009A1CD3" w:rsidRPr="00AB49A6">
        <w:rPr>
          <w:rFonts w:ascii="Times New Roman" w:hAnsi="Times New Roman" w:cs="Times New Roman"/>
          <w:sz w:val="24"/>
          <w:szCs w:val="24"/>
          <w:lang w:val="en-US"/>
        </w:rPr>
        <w:t xml:space="preserve"> facilitates the examination in chief and cross examination of such witnesses</w:t>
      </w:r>
      <w:r w:rsidR="00B74A73" w:rsidRPr="00AB49A6">
        <w:rPr>
          <w:rFonts w:ascii="Times New Roman" w:hAnsi="Times New Roman" w:cs="Times New Roman"/>
          <w:sz w:val="24"/>
          <w:szCs w:val="24"/>
          <w:lang w:val="en-US"/>
        </w:rPr>
        <w:t xml:space="preserve">. It is the trial magistrates’ duty to ensure that there is a level playing field </w:t>
      </w:r>
      <w:r w:rsidR="00AB49A6" w:rsidRPr="00AB49A6">
        <w:rPr>
          <w:rFonts w:ascii="Times New Roman" w:hAnsi="Times New Roman" w:cs="Times New Roman"/>
          <w:sz w:val="24"/>
          <w:szCs w:val="24"/>
          <w:lang w:val="en-US"/>
        </w:rPr>
        <w:t>among</w:t>
      </w:r>
      <w:r w:rsidR="00B74A73" w:rsidRPr="00AB49A6">
        <w:rPr>
          <w:rFonts w:ascii="Times New Roman" w:hAnsi="Times New Roman" w:cs="Times New Roman"/>
          <w:sz w:val="24"/>
          <w:szCs w:val="24"/>
          <w:lang w:val="en-US"/>
        </w:rPr>
        <w:t xml:space="preserve"> the contenders.  At the end of the trial the magistrate finds for or against one o</w:t>
      </w:r>
      <w:r w:rsidR="00AB49A6" w:rsidRPr="00AB49A6">
        <w:rPr>
          <w:rFonts w:ascii="Times New Roman" w:hAnsi="Times New Roman" w:cs="Times New Roman"/>
          <w:sz w:val="24"/>
          <w:szCs w:val="24"/>
          <w:lang w:val="en-US"/>
        </w:rPr>
        <w:t>r more of</w:t>
      </w:r>
      <w:r w:rsidR="00B74A73" w:rsidRPr="00AB49A6">
        <w:rPr>
          <w:rFonts w:ascii="Times New Roman" w:hAnsi="Times New Roman" w:cs="Times New Roman"/>
          <w:sz w:val="24"/>
          <w:szCs w:val="24"/>
          <w:lang w:val="en-US"/>
        </w:rPr>
        <w:t xml:space="preserve"> the parties.</w:t>
      </w:r>
      <w:r w:rsidR="009A1CD3" w:rsidRPr="00AB49A6">
        <w:rPr>
          <w:rFonts w:ascii="Times New Roman" w:hAnsi="Times New Roman" w:cs="Times New Roman"/>
          <w:sz w:val="24"/>
          <w:szCs w:val="24"/>
          <w:lang w:val="en-US"/>
        </w:rPr>
        <w:t xml:space="preserve"> This process is not arbitrary</w:t>
      </w:r>
      <w:r w:rsidR="00CF1AFA" w:rsidRPr="00AB49A6">
        <w:rPr>
          <w:rFonts w:ascii="Times New Roman" w:hAnsi="Times New Roman" w:cs="Times New Roman"/>
          <w:sz w:val="24"/>
          <w:szCs w:val="24"/>
          <w:lang w:val="en-US"/>
        </w:rPr>
        <w:t xml:space="preserve"> in</w:t>
      </w:r>
      <w:r w:rsidR="009A1CD3" w:rsidRPr="00AB49A6">
        <w:rPr>
          <w:rFonts w:ascii="Times New Roman" w:hAnsi="Times New Roman" w:cs="Times New Roman"/>
          <w:sz w:val="24"/>
          <w:szCs w:val="24"/>
          <w:lang w:val="en-US"/>
        </w:rPr>
        <w:t xml:space="preserve"> nature but rather revolves around giving both parties a chance to make</w:t>
      </w:r>
      <w:r w:rsidR="00CF1AFA" w:rsidRPr="00AB49A6">
        <w:rPr>
          <w:rFonts w:ascii="Times New Roman" w:hAnsi="Times New Roman" w:cs="Times New Roman"/>
          <w:sz w:val="24"/>
          <w:szCs w:val="24"/>
          <w:lang w:val="en-US"/>
        </w:rPr>
        <w:t xml:space="preserve"> out</w:t>
      </w:r>
      <w:r w:rsidR="009A1CD3" w:rsidRPr="00AB49A6">
        <w:rPr>
          <w:rFonts w:ascii="Times New Roman" w:hAnsi="Times New Roman" w:cs="Times New Roman"/>
          <w:sz w:val="24"/>
          <w:szCs w:val="24"/>
          <w:lang w:val="en-US"/>
        </w:rPr>
        <w:t xml:space="preserve"> their case</w:t>
      </w:r>
      <w:r w:rsidR="00CF1AFA" w:rsidRPr="00AB49A6">
        <w:rPr>
          <w:rFonts w:ascii="Times New Roman" w:hAnsi="Times New Roman" w:cs="Times New Roman"/>
          <w:sz w:val="24"/>
          <w:szCs w:val="24"/>
          <w:lang w:val="en-US"/>
        </w:rPr>
        <w:t>.</w:t>
      </w:r>
      <w:r w:rsidR="009A1CD3" w:rsidRPr="00AB49A6">
        <w:rPr>
          <w:rFonts w:ascii="Times New Roman" w:hAnsi="Times New Roman" w:cs="Times New Roman"/>
          <w:sz w:val="24"/>
          <w:szCs w:val="24"/>
          <w:lang w:val="en-US"/>
        </w:rPr>
        <w:t xml:space="preserve">  </w:t>
      </w:r>
      <w:r w:rsidR="00CA5F07" w:rsidRPr="00AB49A6">
        <w:rPr>
          <w:rFonts w:ascii="Times New Roman" w:hAnsi="Times New Roman" w:cs="Times New Roman"/>
          <w:sz w:val="24"/>
          <w:szCs w:val="24"/>
          <w:lang w:val="en-US"/>
        </w:rPr>
        <w:t>The magistrate in carrying out his or her role during trial must be fair, objective and impartial</w:t>
      </w:r>
      <w:r w:rsidR="00CF1AFA" w:rsidRPr="00AB49A6">
        <w:rPr>
          <w:rFonts w:ascii="Times New Roman" w:hAnsi="Times New Roman" w:cs="Times New Roman"/>
          <w:sz w:val="24"/>
          <w:szCs w:val="24"/>
          <w:lang w:val="en-US"/>
        </w:rPr>
        <w:t>. A</w:t>
      </w:r>
      <w:r w:rsidR="00CA5F07" w:rsidRPr="00AB49A6">
        <w:rPr>
          <w:rFonts w:ascii="Times New Roman" w:hAnsi="Times New Roman" w:cs="Times New Roman"/>
          <w:sz w:val="24"/>
          <w:szCs w:val="24"/>
          <w:lang w:val="en-US"/>
        </w:rPr>
        <w:t>bove all</w:t>
      </w:r>
      <w:r w:rsidR="00CF1AFA" w:rsidRPr="00AB49A6">
        <w:rPr>
          <w:rFonts w:ascii="Times New Roman" w:hAnsi="Times New Roman" w:cs="Times New Roman"/>
          <w:sz w:val="24"/>
          <w:szCs w:val="24"/>
          <w:lang w:val="en-US"/>
        </w:rPr>
        <w:t xml:space="preserve"> he must be</w:t>
      </w:r>
      <w:r w:rsidR="00CA5F07" w:rsidRPr="00AB49A6">
        <w:rPr>
          <w:rFonts w:ascii="Times New Roman" w:hAnsi="Times New Roman" w:cs="Times New Roman"/>
          <w:sz w:val="24"/>
          <w:szCs w:val="24"/>
          <w:lang w:val="en-US"/>
        </w:rPr>
        <w:t xml:space="preserve"> guided by the need to protect</w:t>
      </w:r>
      <w:r w:rsidR="00CF1AFA" w:rsidRPr="00AB49A6">
        <w:rPr>
          <w:rFonts w:ascii="Times New Roman" w:hAnsi="Times New Roman" w:cs="Times New Roman"/>
          <w:sz w:val="24"/>
          <w:szCs w:val="24"/>
          <w:lang w:val="en-US"/>
        </w:rPr>
        <w:t xml:space="preserve"> the constitutional rights of</w:t>
      </w:r>
      <w:r w:rsidR="00E7409F">
        <w:rPr>
          <w:rFonts w:ascii="Times New Roman" w:hAnsi="Times New Roman" w:cs="Times New Roman"/>
          <w:sz w:val="24"/>
          <w:szCs w:val="24"/>
          <w:lang w:val="en-US"/>
        </w:rPr>
        <w:t xml:space="preserve"> the</w:t>
      </w:r>
      <w:r w:rsidR="00CF1AFA" w:rsidRPr="00AB49A6">
        <w:rPr>
          <w:rFonts w:ascii="Times New Roman" w:hAnsi="Times New Roman" w:cs="Times New Roman"/>
          <w:sz w:val="24"/>
          <w:szCs w:val="24"/>
          <w:lang w:val="en-US"/>
        </w:rPr>
        <w:t xml:space="preserve"> </w:t>
      </w:r>
      <w:r w:rsidR="00CA5F07" w:rsidRPr="00AB49A6">
        <w:rPr>
          <w:rFonts w:ascii="Times New Roman" w:hAnsi="Times New Roman" w:cs="Times New Roman"/>
          <w:sz w:val="24"/>
          <w:szCs w:val="24"/>
          <w:lang w:val="en-US"/>
        </w:rPr>
        <w:t>accused person</w:t>
      </w:r>
      <w:r w:rsidR="00CF1AFA" w:rsidRPr="00AB49A6">
        <w:rPr>
          <w:rFonts w:ascii="Times New Roman" w:hAnsi="Times New Roman" w:cs="Times New Roman"/>
          <w:sz w:val="24"/>
          <w:szCs w:val="24"/>
          <w:lang w:val="en-US"/>
        </w:rPr>
        <w:t>. These rights are enshrined in</w:t>
      </w:r>
      <w:r w:rsidR="00CA5F07" w:rsidRPr="00AB49A6">
        <w:rPr>
          <w:rFonts w:ascii="Times New Roman" w:hAnsi="Times New Roman" w:cs="Times New Roman"/>
          <w:sz w:val="24"/>
          <w:szCs w:val="24"/>
          <w:lang w:val="en-US"/>
        </w:rPr>
        <w:t xml:space="preserve"> s 70 of the Constitution. </w:t>
      </w:r>
    </w:p>
    <w:p w:rsidR="00F93480" w:rsidRPr="00AB49A6" w:rsidRDefault="00F93480" w:rsidP="00AB49A6">
      <w:pPr>
        <w:pStyle w:val="ListParagraph"/>
        <w:spacing w:after="0"/>
        <w:rPr>
          <w:rFonts w:ascii="Times New Roman" w:hAnsi="Times New Roman" w:cs="Times New Roman"/>
          <w:sz w:val="24"/>
          <w:szCs w:val="24"/>
        </w:rPr>
      </w:pPr>
    </w:p>
    <w:p w:rsidR="00F93480" w:rsidRPr="00AB49A6" w:rsidRDefault="00F93480" w:rsidP="00AB49A6">
      <w:pPr>
        <w:pStyle w:val="ListParagraph"/>
        <w:spacing w:before="240" w:after="0" w:line="240" w:lineRule="auto"/>
        <w:ind w:left="567"/>
        <w:jc w:val="both"/>
        <w:rPr>
          <w:rFonts w:ascii="Times New Roman" w:hAnsi="Times New Roman" w:cs="Times New Roman"/>
          <w:sz w:val="24"/>
          <w:szCs w:val="24"/>
        </w:rPr>
      </w:pPr>
    </w:p>
    <w:p w:rsidR="00CA5F07" w:rsidRPr="00AB49A6" w:rsidRDefault="00CA5F07"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t>In the prese</w:t>
      </w:r>
      <w:r w:rsidR="00ED1622" w:rsidRPr="00AB49A6">
        <w:rPr>
          <w:rFonts w:ascii="Times New Roman" w:hAnsi="Times New Roman" w:cs="Times New Roman"/>
          <w:sz w:val="24"/>
          <w:szCs w:val="24"/>
          <w:lang w:val="en-US"/>
        </w:rPr>
        <w:t>nt case, the appellants were du</w:t>
      </w:r>
      <w:r w:rsidRPr="00AB49A6">
        <w:rPr>
          <w:rFonts w:ascii="Times New Roman" w:hAnsi="Times New Roman" w:cs="Times New Roman"/>
          <w:sz w:val="24"/>
          <w:szCs w:val="24"/>
          <w:lang w:val="en-US"/>
        </w:rPr>
        <w:t xml:space="preserve">ly served with </w:t>
      </w:r>
      <w:r w:rsidR="00CB1E23" w:rsidRPr="00AB49A6">
        <w:rPr>
          <w:rFonts w:ascii="Times New Roman" w:hAnsi="Times New Roman" w:cs="Times New Roman"/>
          <w:sz w:val="24"/>
          <w:szCs w:val="24"/>
          <w:lang w:val="en-US"/>
        </w:rPr>
        <w:t xml:space="preserve">a schedule of </w:t>
      </w:r>
      <w:r w:rsidRPr="00AB49A6">
        <w:rPr>
          <w:rFonts w:ascii="Times New Roman" w:hAnsi="Times New Roman" w:cs="Times New Roman"/>
          <w:sz w:val="24"/>
          <w:szCs w:val="24"/>
          <w:lang w:val="en-US"/>
        </w:rPr>
        <w:t xml:space="preserve">documents </w:t>
      </w:r>
      <w:r w:rsidR="00613EDC" w:rsidRPr="00AB49A6">
        <w:rPr>
          <w:rFonts w:ascii="Times New Roman" w:hAnsi="Times New Roman" w:cs="Times New Roman"/>
          <w:sz w:val="24"/>
          <w:szCs w:val="24"/>
          <w:lang w:val="en-US"/>
        </w:rPr>
        <w:t xml:space="preserve">upon </w:t>
      </w:r>
      <w:r w:rsidRPr="00AB49A6">
        <w:rPr>
          <w:rFonts w:ascii="Times New Roman" w:hAnsi="Times New Roman" w:cs="Times New Roman"/>
          <w:sz w:val="24"/>
          <w:szCs w:val="24"/>
          <w:lang w:val="en-US"/>
        </w:rPr>
        <w:t>w</w:t>
      </w:r>
      <w:r w:rsidR="00613EDC" w:rsidRPr="00AB49A6">
        <w:rPr>
          <w:rFonts w:ascii="Times New Roman" w:hAnsi="Times New Roman" w:cs="Times New Roman"/>
          <w:sz w:val="24"/>
          <w:szCs w:val="24"/>
          <w:lang w:val="en-US"/>
        </w:rPr>
        <w:t>hich the State based its case</w:t>
      </w:r>
      <w:r w:rsidRPr="00AB49A6">
        <w:rPr>
          <w:rFonts w:ascii="Times New Roman" w:hAnsi="Times New Roman" w:cs="Times New Roman"/>
          <w:sz w:val="24"/>
          <w:szCs w:val="24"/>
          <w:lang w:val="en-US"/>
        </w:rPr>
        <w:t>. Amongst these documents being firstly, a founding affidavit purportedly deposed to by the appellants in a magistrate</w:t>
      </w:r>
      <w:r w:rsidR="00251D2C" w:rsidRPr="00AB49A6">
        <w:rPr>
          <w:rFonts w:ascii="Times New Roman" w:hAnsi="Times New Roman" w:cs="Times New Roman"/>
          <w:sz w:val="24"/>
          <w:szCs w:val="24"/>
          <w:lang w:val="en-US"/>
        </w:rPr>
        <w:t>s’</w:t>
      </w:r>
      <w:r w:rsidRPr="00AB49A6">
        <w:rPr>
          <w:rFonts w:ascii="Times New Roman" w:hAnsi="Times New Roman" w:cs="Times New Roman"/>
          <w:sz w:val="24"/>
          <w:szCs w:val="24"/>
          <w:lang w:val="en-US"/>
        </w:rPr>
        <w:t xml:space="preserve"> court case number 15187/2010</w:t>
      </w:r>
      <w:r w:rsidR="00F02BA2">
        <w:rPr>
          <w:rFonts w:ascii="Times New Roman" w:hAnsi="Times New Roman" w:cs="Times New Roman"/>
          <w:sz w:val="24"/>
          <w:szCs w:val="24"/>
          <w:lang w:val="en-US"/>
        </w:rPr>
        <w:t xml:space="preserve">, </w:t>
      </w:r>
      <w:r w:rsidR="003407F3">
        <w:rPr>
          <w:rFonts w:ascii="Times New Roman" w:hAnsi="Times New Roman" w:cs="Times New Roman"/>
          <w:sz w:val="24"/>
          <w:szCs w:val="24"/>
          <w:lang w:val="en-US"/>
        </w:rPr>
        <w:t>which was to be commented on</w:t>
      </w:r>
      <w:r w:rsidR="00663796" w:rsidRPr="00AB49A6">
        <w:rPr>
          <w:rFonts w:ascii="Times New Roman" w:hAnsi="Times New Roman" w:cs="Times New Roman"/>
          <w:sz w:val="24"/>
          <w:szCs w:val="24"/>
          <w:lang w:val="en-US"/>
        </w:rPr>
        <w:t xml:space="preserve"> by a </w:t>
      </w:r>
      <w:r w:rsidR="007168B4" w:rsidRPr="00AB49A6">
        <w:rPr>
          <w:rFonts w:ascii="Times New Roman" w:hAnsi="Times New Roman" w:cs="Times New Roman"/>
          <w:sz w:val="24"/>
          <w:szCs w:val="24"/>
          <w:lang w:val="en-US"/>
        </w:rPr>
        <w:t>Commissioner</w:t>
      </w:r>
      <w:r w:rsidR="00663796" w:rsidRPr="00AB49A6">
        <w:rPr>
          <w:rFonts w:ascii="Times New Roman" w:hAnsi="Times New Roman" w:cs="Times New Roman"/>
          <w:sz w:val="24"/>
          <w:szCs w:val="24"/>
          <w:lang w:val="en-US"/>
        </w:rPr>
        <w:t xml:space="preserve"> of Oaths</w:t>
      </w:r>
      <w:r w:rsidR="00613EDC" w:rsidRPr="00AB49A6">
        <w:rPr>
          <w:rFonts w:ascii="Times New Roman" w:hAnsi="Times New Roman" w:cs="Times New Roman"/>
          <w:sz w:val="24"/>
          <w:szCs w:val="24"/>
          <w:lang w:val="en-US"/>
        </w:rPr>
        <w:t>,</w:t>
      </w:r>
      <w:r w:rsidR="00663796" w:rsidRPr="00AB49A6">
        <w:rPr>
          <w:rFonts w:ascii="Times New Roman" w:hAnsi="Times New Roman" w:cs="Times New Roman"/>
          <w:sz w:val="24"/>
          <w:szCs w:val="24"/>
          <w:lang w:val="en-US"/>
        </w:rPr>
        <w:t xml:space="preserve"> one Mr. Albert Nyamupfukudza</w:t>
      </w:r>
      <w:r w:rsidR="003407F3">
        <w:rPr>
          <w:rFonts w:ascii="Times New Roman" w:hAnsi="Times New Roman" w:cs="Times New Roman"/>
          <w:sz w:val="24"/>
          <w:szCs w:val="24"/>
          <w:lang w:val="en-US"/>
        </w:rPr>
        <w:t>)</w:t>
      </w:r>
      <w:r w:rsidR="00663796" w:rsidRPr="00AB49A6">
        <w:rPr>
          <w:rFonts w:ascii="Times New Roman" w:hAnsi="Times New Roman" w:cs="Times New Roman"/>
          <w:sz w:val="24"/>
          <w:szCs w:val="24"/>
          <w:lang w:val="en-US"/>
        </w:rPr>
        <w:t xml:space="preserve"> secondly a document</w:t>
      </w:r>
      <w:r w:rsidRPr="00AB49A6">
        <w:rPr>
          <w:rFonts w:ascii="Times New Roman" w:hAnsi="Times New Roman" w:cs="Times New Roman"/>
          <w:sz w:val="24"/>
          <w:szCs w:val="24"/>
          <w:lang w:val="en-US"/>
        </w:rPr>
        <w:t xml:space="preserve"> (letter) authored by a Zimbabwe Revenue Authority O</w:t>
      </w:r>
      <w:r w:rsidR="00CB1E23" w:rsidRPr="00AB49A6">
        <w:rPr>
          <w:rFonts w:ascii="Times New Roman" w:hAnsi="Times New Roman" w:cs="Times New Roman"/>
          <w:sz w:val="24"/>
          <w:szCs w:val="24"/>
          <w:lang w:val="en-US"/>
        </w:rPr>
        <w:t>fficer one Mr. Bes</w:t>
      </w:r>
      <w:r w:rsidR="00663796" w:rsidRPr="00AB49A6">
        <w:rPr>
          <w:rFonts w:ascii="Times New Roman" w:hAnsi="Times New Roman" w:cs="Times New Roman"/>
          <w:sz w:val="24"/>
          <w:szCs w:val="24"/>
          <w:lang w:val="en-US"/>
        </w:rPr>
        <w:t xml:space="preserve">zeck Mawere in his official capacity and thirdly a letter </w:t>
      </w:r>
      <w:r w:rsidR="00580C2D" w:rsidRPr="00AB49A6">
        <w:rPr>
          <w:rFonts w:ascii="Times New Roman" w:hAnsi="Times New Roman" w:cs="Times New Roman"/>
          <w:sz w:val="24"/>
          <w:szCs w:val="24"/>
          <w:lang w:val="en-US"/>
        </w:rPr>
        <w:t xml:space="preserve">authored </w:t>
      </w:r>
      <w:r w:rsidR="00663796" w:rsidRPr="00AB49A6">
        <w:rPr>
          <w:rFonts w:ascii="Times New Roman" w:hAnsi="Times New Roman" w:cs="Times New Roman"/>
          <w:sz w:val="24"/>
          <w:szCs w:val="24"/>
          <w:lang w:val="en-US"/>
        </w:rPr>
        <w:t>by</w:t>
      </w:r>
      <w:r w:rsidR="00BB663E" w:rsidRPr="00AB49A6">
        <w:rPr>
          <w:rFonts w:ascii="Times New Roman" w:hAnsi="Times New Roman" w:cs="Times New Roman"/>
          <w:sz w:val="24"/>
          <w:szCs w:val="24"/>
          <w:lang w:val="en-US"/>
        </w:rPr>
        <w:t xml:space="preserve"> one </w:t>
      </w:r>
      <w:r w:rsidR="00AB49A6" w:rsidRPr="00AB49A6">
        <w:rPr>
          <w:rFonts w:ascii="Times New Roman" w:hAnsi="Times New Roman" w:cs="Times New Roman"/>
          <w:sz w:val="24"/>
          <w:szCs w:val="24"/>
          <w:lang w:val="en-US"/>
        </w:rPr>
        <w:t>Mr. M. </w:t>
      </w:r>
      <w:r w:rsidR="007168B4" w:rsidRPr="00AB49A6">
        <w:rPr>
          <w:rFonts w:ascii="Times New Roman" w:hAnsi="Times New Roman" w:cs="Times New Roman"/>
          <w:sz w:val="24"/>
          <w:szCs w:val="24"/>
          <w:lang w:val="en-US"/>
        </w:rPr>
        <w:t>Chakanyuka an officer in the Companies Registry Office which he wrote in his offic</w:t>
      </w:r>
      <w:r w:rsidR="00613EDC" w:rsidRPr="00AB49A6">
        <w:rPr>
          <w:rFonts w:ascii="Times New Roman" w:hAnsi="Times New Roman" w:cs="Times New Roman"/>
          <w:sz w:val="24"/>
          <w:szCs w:val="24"/>
          <w:lang w:val="en-US"/>
        </w:rPr>
        <w:t>ial capacity. It must be</w:t>
      </w:r>
      <w:r w:rsidR="007168B4" w:rsidRPr="00AB49A6">
        <w:rPr>
          <w:rFonts w:ascii="Times New Roman" w:hAnsi="Times New Roman" w:cs="Times New Roman"/>
          <w:sz w:val="24"/>
          <w:szCs w:val="24"/>
          <w:lang w:val="en-US"/>
        </w:rPr>
        <w:t xml:space="preserve"> note</w:t>
      </w:r>
      <w:r w:rsidR="00613EDC" w:rsidRPr="00AB49A6">
        <w:rPr>
          <w:rFonts w:ascii="Times New Roman" w:hAnsi="Times New Roman" w:cs="Times New Roman"/>
          <w:sz w:val="24"/>
          <w:szCs w:val="24"/>
          <w:lang w:val="en-US"/>
        </w:rPr>
        <w:t>d</w:t>
      </w:r>
      <w:r w:rsidR="007168B4" w:rsidRPr="00AB49A6">
        <w:rPr>
          <w:rFonts w:ascii="Times New Roman" w:hAnsi="Times New Roman" w:cs="Times New Roman"/>
          <w:sz w:val="24"/>
          <w:szCs w:val="24"/>
          <w:lang w:val="en-US"/>
        </w:rPr>
        <w:t xml:space="preserve"> that on record the appellants do not dispute having been duly served </w:t>
      </w:r>
      <w:r w:rsidR="00580C2D" w:rsidRPr="00AB49A6">
        <w:rPr>
          <w:rFonts w:ascii="Times New Roman" w:hAnsi="Times New Roman" w:cs="Times New Roman"/>
          <w:sz w:val="24"/>
          <w:szCs w:val="24"/>
          <w:lang w:val="en-US"/>
        </w:rPr>
        <w:t xml:space="preserve">with </w:t>
      </w:r>
      <w:r w:rsidR="007168B4" w:rsidRPr="00AB49A6">
        <w:rPr>
          <w:rFonts w:ascii="Times New Roman" w:hAnsi="Times New Roman" w:cs="Times New Roman"/>
          <w:sz w:val="24"/>
          <w:szCs w:val="24"/>
          <w:lang w:val="en-US"/>
        </w:rPr>
        <w:t xml:space="preserve">the said documents. </w:t>
      </w:r>
    </w:p>
    <w:p w:rsidR="0051156F" w:rsidRPr="00AB49A6" w:rsidRDefault="007168B4"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lastRenderedPageBreak/>
        <w:t xml:space="preserve">The </w:t>
      </w:r>
      <w:r w:rsidR="00F93480" w:rsidRPr="00AB49A6">
        <w:rPr>
          <w:rFonts w:ascii="Times New Roman" w:hAnsi="Times New Roman" w:cs="Times New Roman"/>
          <w:sz w:val="24"/>
          <w:szCs w:val="24"/>
          <w:lang w:val="en-US"/>
        </w:rPr>
        <w:t>second</w:t>
      </w:r>
      <w:r w:rsidRPr="00AB49A6">
        <w:rPr>
          <w:rFonts w:ascii="Times New Roman" w:hAnsi="Times New Roman" w:cs="Times New Roman"/>
          <w:sz w:val="24"/>
          <w:szCs w:val="24"/>
          <w:lang w:val="en-US"/>
        </w:rPr>
        <w:t xml:space="preserve"> respondent made an application for the calling of three n</w:t>
      </w:r>
      <w:r w:rsidR="00613EDC" w:rsidRPr="00AB49A6">
        <w:rPr>
          <w:rFonts w:ascii="Times New Roman" w:hAnsi="Times New Roman" w:cs="Times New Roman"/>
          <w:sz w:val="24"/>
          <w:szCs w:val="24"/>
          <w:lang w:val="en-US"/>
        </w:rPr>
        <w:t>ew witnesses who were to produce</w:t>
      </w:r>
      <w:r w:rsidRPr="00AB49A6">
        <w:rPr>
          <w:rFonts w:ascii="Times New Roman" w:hAnsi="Times New Roman" w:cs="Times New Roman"/>
          <w:sz w:val="24"/>
          <w:szCs w:val="24"/>
          <w:lang w:val="en-US"/>
        </w:rPr>
        <w:t xml:space="preserve"> the documents which had been served upon the appellants at the commencement of the trial. The appellants opposed the application on the basis that the said three new witnesses </w:t>
      </w:r>
      <w:r w:rsidR="00E7409F">
        <w:rPr>
          <w:rFonts w:ascii="Times New Roman" w:hAnsi="Times New Roman" w:cs="Times New Roman"/>
          <w:sz w:val="24"/>
          <w:szCs w:val="24"/>
          <w:lang w:val="en-US"/>
        </w:rPr>
        <w:t>did</w:t>
      </w:r>
      <w:r w:rsidRPr="00AB49A6">
        <w:rPr>
          <w:rFonts w:ascii="Times New Roman" w:hAnsi="Times New Roman" w:cs="Times New Roman"/>
          <w:sz w:val="24"/>
          <w:szCs w:val="24"/>
          <w:lang w:val="en-US"/>
        </w:rPr>
        <w:t xml:space="preserve"> no</w:t>
      </w:r>
      <w:r w:rsidR="00E7409F">
        <w:rPr>
          <w:rFonts w:ascii="Times New Roman" w:hAnsi="Times New Roman" w:cs="Times New Roman"/>
          <w:sz w:val="24"/>
          <w:szCs w:val="24"/>
          <w:lang w:val="en-US"/>
        </w:rPr>
        <w:t>t have</w:t>
      </w:r>
      <w:r w:rsidRPr="00AB49A6">
        <w:rPr>
          <w:rFonts w:ascii="Times New Roman" w:hAnsi="Times New Roman" w:cs="Times New Roman"/>
          <w:sz w:val="24"/>
          <w:szCs w:val="24"/>
          <w:lang w:val="en-US"/>
        </w:rPr>
        <w:t xml:space="preserve"> recorded statements </w:t>
      </w:r>
      <w:r w:rsidR="0051156F" w:rsidRPr="00AB49A6">
        <w:rPr>
          <w:rFonts w:ascii="Times New Roman" w:hAnsi="Times New Roman" w:cs="Times New Roman"/>
          <w:sz w:val="24"/>
          <w:szCs w:val="24"/>
          <w:lang w:val="en-US"/>
        </w:rPr>
        <w:t>and that the testimony of the new witnesses would be prejudicial to them as a defence outline had already been made. The trial magistrate dismissed the objection and foun</w:t>
      </w:r>
      <w:r w:rsidR="00A429D2" w:rsidRPr="00AB49A6">
        <w:rPr>
          <w:rFonts w:ascii="Times New Roman" w:hAnsi="Times New Roman" w:cs="Times New Roman"/>
          <w:sz w:val="24"/>
          <w:szCs w:val="24"/>
          <w:lang w:val="en-US"/>
        </w:rPr>
        <w:t>d that</w:t>
      </w:r>
      <w:r w:rsidR="003407F3">
        <w:rPr>
          <w:rFonts w:ascii="Times New Roman" w:hAnsi="Times New Roman" w:cs="Times New Roman"/>
          <w:sz w:val="24"/>
          <w:szCs w:val="24"/>
          <w:lang w:val="en-US"/>
        </w:rPr>
        <w:t xml:space="preserve"> </w:t>
      </w:r>
      <w:r w:rsidR="00E7409F">
        <w:rPr>
          <w:rFonts w:ascii="Times New Roman" w:hAnsi="Times New Roman" w:cs="Times New Roman"/>
          <w:sz w:val="24"/>
          <w:szCs w:val="24"/>
          <w:lang w:val="en-US"/>
        </w:rPr>
        <w:t xml:space="preserve">there </w:t>
      </w:r>
      <w:r w:rsidR="003407F3">
        <w:rPr>
          <w:rFonts w:ascii="Times New Roman" w:hAnsi="Times New Roman" w:cs="Times New Roman"/>
          <w:sz w:val="24"/>
          <w:szCs w:val="24"/>
          <w:lang w:val="en-US"/>
        </w:rPr>
        <w:t xml:space="preserve">would be </w:t>
      </w:r>
      <w:r w:rsidR="00A429D2" w:rsidRPr="00AB49A6">
        <w:rPr>
          <w:rFonts w:ascii="Times New Roman" w:hAnsi="Times New Roman" w:cs="Times New Roman"/>
          <w:sz w:val="24"/>
          <w:szCs w:val="24"/>
          <w:lang w:val="en-US"/>
        </w:rPr>
        <w:t>no prejudice to</w:t>
      </w:r>
      <w:r w:rsidR="0051156F" w:rsidRPr="00AB49A6">
        <w:rPr>
          <w:rFonts w:ascii="Times New Roman" w:hAnsi="Times New Roman" w:cs="Times New Roman"/>
          <w:sz w:val="24"/>
          <w:szCs w:val="24"/>
          <w:lang w:val="en-US"/>
        </w:rPr>
        <w:t xml:space="preserve"> the appellants as the witnesses were being called</w:t>
      </w:r>
      <w:r w:rsidR="00A429D2" w:rsidRPr="00AB49A6">
        <w:rPr>
          <w:rFonts w:ascii="Times New Roman" w:hAnsi="Times New Roman" w:cs="Times New Roman"/>
          <w:sz w:val="24"/>
          <w:szCs w:val="24"/>
          <w:lang w:val="en-US"/>
        </w:rPr>
        <w:t>, in their official capacities, to merely produce</w:t>
      </w:r>
      <w:r w:rsidR="0051156F" w:rsidRPr="00AB49A6">
        <w:rPr>
          <w:rFonts w:ascii="Times New Roman" w:hAnsi="Times New Roman" w:cs="Times New Roman"/>
          <w:sz w:val="24"/>
          <w:szCs w:val="24"/>
          <w:lang w:val="en-US"/>
        </w:rPr>
        <w:t xml:space="preserve"> documents </w:t>
      </w:r>
      <w:r w:rsidR="00A429D2" w:rsidRPr="00AB49A6">
        <w:rPr>
          <w:rFonts w:ascii="Times New Roman" w:hAnsi="Times New Roman" w:cs="Times New Roman"/>
          <w:sz w:val="24"/>
          <w:szCs w:val="24"/>
          <w:lang w:val="en-US"/>
        </w:rPr>
        <w:t xml:space="preserve">which were </w:t>
      </w:r>
      <w:r w:rsidR="0051156F" w:rsidRPr="00AB49A6">
        <w:rPr>
          <w:rFonts w:ascii="Times New Roman" w:hAnsi="Times New Roman" w:cs="Times New Roman"/>
          <w:sz w:val="24"/>
          <w:szCs w:val="24"/>
          <w:lang w:val="en-US"/>
        </w:rPr>
        <w:t xml:space="preserve">already in the possession of the appellants when they drafted their defence outline. </w:t>
      </w:r>
    </w:p>
    <w:p w:rsidR="00F93480" w:rsidRPr="00AB49A6" w:rsidRDefault="00F93480" w:rsidP="00AB49A6">
      <w:pPr>
        <w:pStyle w:val="ListParagraph"/>
        <w:spacing w:after="0"/>
        <w:rPr>
          <w:rFonts w:ascii="Times New Roman" w:hAnsi="Times New Roman" w:cs="Times New Roman"/>
          <w:sz w:val="24"/>
          <w:szCs w:val="24"/>
        </w:rPr>
      </w:pPr>
    </w:p>
    <w:p w:rsidR="00F93480" w:rsidRPr="00AB49A6" w:rsidRDefault="00F93480" w:rsidP="00AB49A6">
      <w:pPr>
        <w:pStyle w:val="ListParagraph"/>
        <w:spacing w:before="240" w:after="0" w:line="240" w:lineRule="auto"/>
        <w:ind w:left="567"/>
        <w:jc w:val="both"/>
        <w:rPr>
          <w:rFonts w:ascii="Times New Roman" w:hAnsi="Times New Roman" w:cs="Times New Roman"/>
          <w:sz w:val="24"/>
          <w:szCs w:val="24"/>
        </w:rPr>
      </w:pPr>
    </w:p>
    <w:p w:rsidR="0051156F" w:rsidRPr="00AB49A6" w:rsidRDefault="0051156F"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t xml:space="preserve">In dealing with the application for the calling of the witnesses the trial magistrate was carrying out one of his duties as a judicial officer. The question which </w:t>
      </w:r>
      <w:r w:rsidR="00580C2D" w:rsidRPr="00AB49A6">
        <w:rPr>
          <w:rFonts w:ascii="Times New Roman" w:hAnsi="Times New Roman" w:cs="Times New Roman"/>
          <w:sz w:val="24"/>
          <w:szCs w:val="24"/>
          <w:lang w:val="en-US"/>
        </w:rPr>
        <w:t>begs a</w:t>
      </w:r>
      <w:r w:rsidRPr="00AB49A6">
        <w:rPr>
          <w:rFonts w:ascii="Times New Roman" w:hAnsi="Times New Roman" w:cs="Times New Roman"/>
          <w:sz w:val="24"/>
          <w:szCs w:val="24"/>
          <w:lang w:val="en-US"/>
        </w:rPr>
        <w:t>n answer before this Court on the exercise of the trial magistrates’ duty is whether or not he did so judiciously and within the confines of the law. An answer to this question will in turn resolve the issue for determination before this Court.</w:t>
      </w:r>
    </w:p>
    <w:p w:rsidR="00F93480" w:rsidRPr="00AB49A6" w:rsidRDefault="00F93480" w:rsidP="00AB49A6">
      <w:pPr>
        <w:pStyle w:val="ListParagraph"/>
        <w:spacing w:before="240" w:after="0" w:line="480" w:lineRule="auto"/>
        <w:ind w:left="567"/>
        <w:jc w:val="both"/>
        <w:rPr>
          <w:rFonts w:ascii="Times New Roman" w:hAnsi="Times New Roman" w:cs="Times New Roman"/>
          <w:sz w:val="24"/>
          <w:szCs w:val="24"/>
        </w:rPr>
      </w:pPr>
    </w:p>
    <w:p w:rsidR="0051156F" w:rsidRPr="00AB49A6" w:rsidRDefault="00A429D2" w:rsidP="00AB49A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AB49A6">
        <w:rPr>
          <w:rFonts w:ascii="Times New Roman" w:hAnsi="Times New Roman" w:cs="Times New Roman"/>
          <w:sz w:val="24"/>
          <w:szCs w:val="24"/>
          <w:lang w:val="en-US"/>
        </w:rPr>
        <w:t>It is trite that a</w:t>
      </w:r>
      <w:r w:rsidR="0051156F" w:rsidRPr="00AB49A6">
        <w:rPr>
          <w:rFonts w:ascii="Times New Roman" w:hAnsi="Times New Roman" w:cs="Times New Roman"/>
          <w:sz w:val="24"/>
          <w:szCs w:val="24"/>
          <w:lang w:val="en-US"/>
        </w:rPr>
        <w:t xml:space="preserve"> court has a general power to call witnesses in criminal cases. Section 232 of the Criminal Procedure and </w:t>
      </w:r>
      <w:r w:rsidR="00580C2D" w:rsidRPr="00AB49A6">
        <w:rPr>
          <w:rFonts w:ascii="Times New Roman" w:hAnsi="Times New Roman" w:cs="Times New Roman"/>
          <w:sz w:val="24"/>
          <w:szCs w:val="24"/>
          <w:lang w:val="en-US"/>
        </w:rPr>
        <w:t>Evidence</w:t>
      </w:r>
      <w:r w:rsidR="0051156F" w:rsidRPr="00AB49A6">
        <w:rPr>
          <w:rFonts w:ascii="Times New Roman" w:hAnsi="Times New Roman" w:cs="Times New Roman"/>
          <w:sz w:val="24"/>
          <w:szCs w:val="24"/>
          <w:lang w:val="en-US"/>
        </w:rPr>
        <w:t xml:space="preserve"> Act is instructive on this point. Section 232 provides as follows:</w:t>
      </w:r>
    </w:p>
    <w:p w:rsidR="0051156F" w:rsidRPr="00AB49A6" w:rsidRDefault="0051156F" w:rsidP="00AB49A6">
      <w:pPr>
        <w:spacing w:after="0" w:line="240" w:lineRule="auto"/>
        <w:ind w:left="1134"/>
        <w:contextualSpacing/>
        <w:jc w:val="both"/>
        <w:rPr>
          <w:rFonts w:ascii="Times New Roman" w:eastAsia="Cambria" w:hAnsi="Times New Roman" w:cs="Times New Roman"/>
          <w:sz w:val="24"/>
          <w:szCs w:val="24"/>
          <w:lang w:val="en-US" w:bidi="en-US"/>
        </w:rPr>
      </w:pPr>
      <w:r w:rsidRPr="00AB49A6">
        <w:rPr>
          <w:rFonts w:ascii="Times New Roman" w:hAnsi="Times New Roman" w:cs="Times New Roman"/>
          <w:sz w:val="24"/>
          <w:szCs w:val="24"/>
          <w:lang w:val="en-US"/>
        </w:rPr>
        <w:t>“</w:t>
      </w:r>
      <w:r w:rsidR="00580C2D" w:rsidRPr="00AB49A6">
        <w:rPr>
          <w:rFonts w:ascii="Times New Roman" w:eastAsia="Cambria" w:hAnsi="Times New Roman" w:cs="Times New Roman"/>
          <w:sz w:val="24"/>
          <w:szCs w:val="24"/>
          <w:lang w:val="en-US" w:bidi="en-US"/>
        </w:rPr>
        <w:t>Subpoenaing</w:t>
      </w:r>
      <w:r w:rsidRPr="00AB49A6">
        <w:rPr>
          <w:rFonts w:ascii="Times New Roman" w:eastAsia="Cambria" w:hAnsi="Times New Roman" w:cs="Times New Roman"/>
          <w:sz w:val="24"/>
          <w:szCs w:val="24"/>
          <w:lang w:val="en-US" w:bidi="en-US"/>
        </w:rPr>
        <w:t xml:space="preserve"> of witnesses or examination of persons in attendance by court</w:t>
      </w:r>
    </w:p>
    <w:p w:rsidR="0051156F" w:rsidRPr="00AB49A6" w:rsidRDefault="0051156F" w:rsidP="00AB49A6">
      <w:pPr>
        <w:spacing w:after="0" w:line="240" w:lineRule="auto"/>
        <w:ind w:left="1134"/>
        <w:contextualSpacing/>
        <w:jc w:val="both"/>
        <w:rPr>
          <w:rFonts w:ascii="Times New Roman" w:eastAsia="Cambria" w:hAnsi="Times New Roman" w:cs="Times New Roman"/>
          <w:sz w:val="24"/>
          <w:szCs w:val="24"/>
          <w:lang w:val="en-US" w:bidi="en-US"/>
        </w:rPr>
      </w:pPr>
      <w:r w:rsidRPr="00AB49A6">
        <w:rPr>
          <w:rFonts w:ascii="Times New Roman" w:eastAsia="Cambria" w:hAnsi="Times New Roman" w:cs="Times New Roman"/>
          <w:sz w:val="24"/>
          <w:szCs w:val="24"/>
          <w:lang w:val="en-US" w:bidi="en-US"/>
        </w:rPr>
        <w:t>The court—</w:t>
      </w:r>
    </w:p>
    <w:p w:rsidR="0051156F" w:rsidRPr="00AB49A6" w:rsidRDefault="0051156F" w:rsidP="00AB49A6">
      <w:pPr>
        <w:spacing w:after="0" w:line="240" w:lineRule="auto"/>
        <w:ind w:left="1701" w:hanging="567"/>
        <w:contextualSpacing/>
        <w:jc w:val="both"/>
        <w:rPr>
          <w:rFonts w:ascii="Times New Roman" w:eastAsia="Cambria" w:hAnsi="Times New Roman" w:cs="Times New Roman"/>
          <w:sz w:val="24"/>
          <w:szCs w:val="24"/>
          <w:lang w:val="en-US" w:bidi="en-US"/>
        </w:rPr>
      </w:pPr>
      <w:r w:rsidRPr="00AB49A6">
        <w:rPr>
          <w:rFonts w:ascii="Times New Roman" w:eastAsia="Cambria" w:hAnsi="Times New Roman" w:cs="Times New Roman"/>
          <w:sz w:val="24"/>
          <w:szCs w:val="24"/>
          <w:lang w:val="en-US" w:bidi="en-US"/>
        </w:rPr>
        <w:t xml:space="preserve">(a) </w:t>
      </w:r>
      <w:r w:rsidR="00721064" w:rsidRPr="00AB49A6">
        <w:rPr>
          <w:rFonts w:ascii="Times New Roman" w:eastAsia="Cambria" w:hAnsi="Times New Roman" w:cs="Times New Roman"/>
          <w:sz w:val="24"/>
          <w:szCs w:val="24"/>
          <w:lang w:val="en-US" w:bidi="en-US"/>
        </w:rPr>
        <w:tab/>
      </w:r>
      <w:r w:rsidRPr="00AB49A6">
        <w:rPr>
          <w:rFonts w:ascii="Times New Roman" w:eastAsia="Cambria" w:hAnsi="Times New Roman" w:cs="Times New Roman"/>
          <w:b/>
          <w:sz w:val="24"/>
          <w:szCs w:val="24"/>
          <w:lang w:val="en-US" w:bidi="en-US"/>
        </w:rPr>
        <w:t>may at any stage</w:t>
      </w:r>
      <w:r w:rsidRPr="00AB49A6">
        <w:rPr>
          <w:rFonts w:ascii="Times New Roman" w:eastAsia="Cambria" w:hAnsi="Times New Roman" w:cs="Times New Roman"/>
          <w:sz w:val="24"/>
          <w:szCs w:val="24"/>
          <w:lang w:val="en-US" w:bidi="en-US"/>
        </w:rPr>
        <w:t xml:space="preserve"> subpoena any person as a witness or examine any person in attendance though not</w:t>
      </w:r>
      <w:r w:rsidR="00255A76" w:rsidRPr="00AB49A6">
        <w:rPr>
          <w:rFonts w:ascii="Times New Roman" w:eastAsia="Cambria" w:hAnsi="Times New Roman" w:cs="Times New Roman"/>
          <w:sz w:val="24"/>
          <w:szCs w:val="24"/>
          <w:lang w:val="en-US" w:bidi="en-US"/>
        </w:rPr>
        <w:t xml:space="preserve"> </w:t>
      </w:r>
      <w:r w:rsidRPr="00AB49A6">
        <w:rPr>
          <w:rFonts w:ascii="Times New Roman" w:eastAsia="Cambria" w:hAnsi="Times New Roman" w:cs="Times New Roman"/>
          <w:sz w:val="24"/>
          <w:szCs w:val="24"/>
          <w:lang w:val="en-US" w:bidi="en-US"/>
        </w:rPr>
        <w:t>subpoenaed as a witness, or may recall and re-examine any person already examined;</w:t>
      </w:r>
    </w:p>
    <w:p w:rsidR="0051156F" w:rsidRPr="00AB49A6" w:rsidRDefault="0051156F" w:rsidP="00AB49A6">
      <w:pPr>
        <w:spacing w:after="0" w:line="240" w:lineRule="auto"/>
        <w:ind w:left="1701" w:hanging="567"/>
        <w:contextualSpacing/>
        <w:jc w:val="both"/>
        <w:rPr>
          <w:rFonts w:ascii="Times New Roman" w:eastAsia="Cambria" w:hAnsi="Times New Roman" w:cs="Times New Roman"/>
          <w:sz w:val="24"/>
          <w:szCs w:val="24"/>
          <w:lang w:val="en-US" w:bidi="en-US"/>
        </w:rPr>
      </w:pPr>
      <w:r w:rsidRPr="00AB49A6">
        <w:rPr>
          <w:rFonts w:ascii="Times New Roman" w:eastAsia="Cambria" w:hAnsi="Times New Roman" w:cs="Times New Roman"/>
          <w:sz w:val="24"/>
          <w:szCs w:val="24"/>
          <w:lang w:val="en-US" w:bidi="en-US"/>
        </w:rPr>
        <w:t xml:space="preserve">(b) </w:t>
      </w:r>
      <w:r w:rsidR="00721064" w:rsidRPr="00AB49A6">
        <w:rPr>
          <w:rFonts w:ascii="Times New Roman" w:eastAsia="Cambria" w:hAnsi="Times New Roman" w:cs="Times New Roman"/>
          <w:sz w:val="24"/>
          <w:szCs w:val="24"/>
          <w:lang w:val="en-US" w:bidi="en-US"/>
        </w:rPr>
        <w:tab/>
      </w:r>
      <w:r w:rsidRPr="00AB49A6">
        <w:rPr>
          <w:rFonts w:ascii="Times New Roman" w:eastAsia="Cambria" w:hAnsi="Times New Roman" w:cs="Times New Roman"/>
          <w:b/>
          <w:sz w:val="24"/>
          <w:szCs w:val="24"/>
          <w:lang w:val="en-US" w:bidi="en-US"/>
        </w:rPr>
        <w:t>shall subpoena and examine or recall and re-examine any person if his evidence appears to it essential to</w:t>
      </w:r>
      <w:r w:rsidR="00255A76" w:rsidRPr="00AB49A6">
        <w:rPr>
          <w:rFonts w:ascii="Times New Roman" w:eastAsia="Cambria" w:hAnsi="Times New Roman" w:cs="Times New Roman"/>
          <w:b/>
          <w:sz w:val="24"/>
          <w:szCs w:val="24"/>
          <w:lang w:val="en-US" w:bidi="en-US"/>
        </w:rPr>
        <w:t xml:space="preserve"> </w:t>
      </w:r>
      <w:r w:rsidRPr="00AB49A6">
        <w:rPr>
          <w:rFonts w:ascii="Times New Roman" w:eastAsia="Cambria" w:hAnsi="Times New Roman" w:cs="Times New Roman"/>
          <w:b/>
          <w:sz w:val="24"/>
          <w:szCs w:val="24"/>
          <w:lang w:val="en-US" w:bidi="en-US"/>
        </w:rPr>
        <w:t>the just decision of the case.”</w:t>
      </w:r>
      <w:r w:rsidR="00255A76" w:rsidRPr="00AB49A6">
        <w:rPr>
          <w:rFonts w:ascii="Times New Roman" w:eastAsia="Cambria" w:hAnsi="Times New Roman" w:cs="Times New Roman"/>
          <w:sz w:val="24"/>
          <w:szCs w:val="24"/>
          <w:lang w:val="en-US" w:bidi="en-US"/>
        </w:rPr>
        <w:t>(emphasis added)</w:t>
      </w:r>
    </w:p>
    <w:p w:rsidR="00F93480" w:rsidRPr="00AB49A6" w:rsidRDefault="00F93480" w:rsidP="00AB49A6">
      <w:pPr>
        <w:spacing w:after="0" w:line="240" w:lineRule="auto"/>
        <w:ind w:left="1701" w:hanging="567"/>
        <w:contextualSpacing/>
        <w:jc w:val="both"/>
        <w:rPr>
          <w:rFonts w:ascii="Times New Roman" w:eastAsia="Cambria" w:hAnsi="Times New Roman" w:cs="Times New Roman"/>
          <w:sz w:val="24"/>
          <w:szCs w:val="24"/>
          <w:lang w:val="en-US" w:bidi="en-US"/>
        </w:rPr>
      </w:pPr>
    </w:p>
    <w:p w:rsidR="00F93480" w:rsidRPr="00AB49A6" w:rsidRDefault="00F93480" w:rsidP="00AB49A6">
      <w:pPr>
        <w:spacing w:after="0" w:line="240" w:lineRule="auto"/>
        <w:ind w:left="1701" w:hanging="567"/>
        <w:contextualSpacing/>
        <w:jc w:val="both"/>
        <w:rPr>
          <w:rFonts w:ascii="Times New Roman" w:eastAsia="Cambria" w:hAnsi="Times New Roman" w:cs="Times New Roman"/>
          <w:sz w:val="24"/>
          <w:szCs w:val="24"/>
          <w:lang w:val="en-US" w:bidi="en-US"/>
        </w:rPr>
      </w:pPr>
    </w:p>
    <w:p w:rsidR="00F93480" w:rsidRPr="00AB49A6" w:rsidRDefault="00F93480" w:rsidP="00AB49A6">
      <w:pPr>
        <w:spacing w:after="0" w:line="240" w:lineRule="auto"/>
        <w:ind w:left="1701" w:hanging="567"/>
        <w:contextualSpacing/>
        <w:jc w:val="both"/>
        <w:rPr>
          <w:rFonts w:ascii="Times New Roman" w:eastAsia="Cambria" w:hAnsi="Times New Roman" w:cs="Times New Roman"/>
          <w:sz w:val="24"/>
          <w:szCs w:val="24"/>
          <w:lang w:val="en-US" w:bidi="en-US"/>
        </w:rPr>
      </w:pPr>
    </w:p>
    <w:p w:rsidR="00F93480" w:rsidRPr="00AB49A6" w:rsidRDefault="00652C1E" w:rsidP="00AB49A6">
      <w:pPr>
        <w:spacing w:after="0" w:line="480" w:lineRule="auto"/>
        <w:ind w:left="567" w:hanging="567"/>
        <w:contextualSpacing/>
        <w:jc w:val="both"/>
        <w:rPr>
          <w:rFonts w:ascii="Times New Roman" w:eastAsia="Cambria" w:hAnsi="Times New Roman" w:cs="Times New Roman"/>
          <w:lang w:val="en-US" w:bidi="en-US"/>
        </w:rPr>
      </w:pPr>
      <w:r w:rsidRPr="00AB49A6">
        <w:rPr>
          <w:rFonts w:ascii="Times New Roman" w:eastAsia="Cambria" w:hAnsi="Times New Roman" w:cs="Times New Roman"/>
          <w:lang w:val="en-US" w:bidi="en-US"/>
        </w:rPr>
        <w:lastRenderedPageBreak/>
        <w:t>2</w:t>
      </w:r>
      <w:r w:rsidR="00726D74" w:rsidRPr="00AB49A6">
        <w:rPr>
          <w:rFonts w:ascii="Times New Roman" w:eastAsia="Cambria" w:hAnsi="Times New Roman" w:cs="Times New Roman"/>
          <w:lang w:val="en-US" w:bidi="en-US"/>
        </w:rPr>
        <w:t>3</w:t>
      </w:r>
      <w:r w:rsidRPr="00AB49A6">
        <w:rPr>
          <w:rFonts w:ascii="Times New Roman" w:eastAsia="Cambria" w:hAnsi="Times New Roman" w:cs="Times New Roman"/>
          <w:lang w:val="en-US" w:bidi="en-US"/>
        </w:rPr>
        <w:t xml:space="preserve">. </w:t>
      </w:r>
      <w:r w:rsidR="00721064" w:rsidRPr="00AB49A6">
        <w:rPr>
          <w:rFonts w:ascii="Times New Roman" w:eastAsia="Cambria" w:hAnsi="Times New Roman" w:cs="Times New Roman"/>
          <w:lang w:val="en-US" w:bidi="en-US"/>
        </w:rPr>
        <w:tab/>
      </w:r>
      <w:r w:rsidR="00255A76" w:rsidRPr="00AB49A6">
        <w:rPr>
          <w:rFonts w:ascii="Times New Roman" w:hAnsi="Times New Roman" w:cs="Times New Roman"/>
          <w:sz w:val="24"/>
          <w:szCs w:val="24"/>
          <w:lang w:val="en-US"/>
        </w:rPr>
        <w:t xml:space="preserve">A court may at any stage </w:t>
      </w:r>
      <w:r w:rsidR="00255A76" w:rsidRPr="00AB49A6">
        <w:rPr>
          <w:rFonts w:ascii="Times New Roman" w:hAnsi="Times New Roman" w:cs="Times New Roman"/>
          <w:i/>
          <w:sz w:val="24"/>
          <w:szCs w:val="24"/>
          <w:lang w:val="en-US"/>
        </w:rPr>
        <w:t>subpoena</w:t>
      </w:r>
      <w:r w:rsidR="00255A76" w:rsidRPr="00AB49A6">
        <w:rPr>
          <w:rFonts w:ascii="Times New Roman" w:hAnsi="Times New Roman" w:cs="Times New Roman"/>
          <w:sz w:val="24"/>
          <w:szCs w:val="24"/>
          <w:lang w:val="en-US"/>
        </w:rPr>
        <w:t xml:space="preserve"> any witness if it appears essential to the justice of the case. In </w:t>
      </w:r>
      <w:r w:rsidR="00255A76" w:rsidRPr="00AB49A6">
        <w:rPr>
          <w:rFonts w:ascii="Times New Roman" w:hAnsi="Times New Roman" w:cs="Times New Roman"/>
          <w:i/>
          <w:sz w:val="24"/>
          <w:szCs w:val="24"/>
          <w:lang w:val="en-US"/>
        </w:rPr>
        <w:t>S v Malumo and Ors</w:t>
      </w:r>
      <w:r w:rsidR="00255A76" w:rsidRPr="00AB49A6">
        <w:rPr>
          <w:rFonts w:ascii="Times New Roman" w:hAnsi="Times New Roman" w:cs="Times New Roman"/>
          <w:sz w:val="24"/>
          <w:szCs w:val="24"/>
          <w:lang w:val="en-US"/>
        </w:rPr>
        <w:t xml:space="preserve"> (CC-2001/32) [2011] NAHC 55 the Namibian Court commenting on ss 167 and 187 of the Namibian Criminal Procedure Act which has similar provisions as s 232 of the Zimbabwean Criminal Procedure and Evidence Act noted as follows:</w:t>
      </w:r>
    </w:p>
    <w:p w:rsidR="00255A76" w:rsidRPr="00AB49A6" w:rsidRDefault="00255A76" w:rsidP="00AB49A6">
      <w:pPr>
        <w:spacing w:after="0" w:line="240" w:lineRule="auto"/>
        <w:ind w:left="1134"/>
        <w:contextualSpacing/>
        <w:jc w:val="both"/>
        <w:rPr>
          <w:rFonts w:ascii="Times New Roman" w:eastAsia="Cambria" w:hAnsi="Times New Roman" w:cs="Times New Roman"/>
          <w:sz w:val="24"/>
          <w:szCs w:val="24"/>
          <w:lang w:val="en-US" w:bidi="en-US"/>
        </w:rPr>
      </w:pPr>
      <w:r w:rsidRPr="00AB49A6">
        <w:rPr>
          <w:rFonts w:ascii="Times New Roman" w:hAnsi="Times New Roman" w:cs="Times New Roman"/>
          <w:sz w:val="24"/>
          <w:szCs w:val="24"/>
          <w:lang w:val="en-US"/>
        </w:rPr>
        <w:t>“</w:t>
      </w:r>
      <w:r w:rsidRPr="00AB49A6">
        <w:rPr>
          <w:rFonts w:ascii="Times New Roman" w:hAnsi="Times New Roman" w:cs="Times New Roman"/>
          <w:sz w:val="24"/>
          <w:szCs w:val="24"/>
        </w:rPr>
        <w:t xml:space="preserve">Seventhly the question whether it would be a violation of the right to a fair trial where the Court recalls a witness in terms of section 167 of the Criminal Procedure Act or subpoenas a witness in terms of section 186 of the Criminal Procedure Act will depend on the particular circumstances of each case and the need for a fair trial. In terms of section 166 (2) of the Act, a witness called by the Court may, with leave of the Court, be cross-examined by the prosecutor and the accused person. After the Court has called a witness an </w:t>
      </w:r>
      <w:r w:rsidR="00A429D2" w:rsidRPr="00AB49A6">
        <w:rPr>
          <w:rFonts w:ascii="Times New Roman" w:hAnsi="Times New Roman" w:cs="Times New Roman"/>
          <w:sz w:val="24"/>
          <w:szCs w:val="24"/>
        </w:rPr>
        <w:t>accused person must be given an</w:t>
      </w:r>
      <w:r w:rsidRPr="00AB49A6">
        <w:rPr>
          <w:rFonts w:ascii="Times New Roman" w:hAnsi="Times New Roman" w:cs="Times New Roman"/>
          <w:sz w:val="24"/>
          <w:szCs w:val="24"/>
        </w:rPr>
        <w:t xml:space="preserve"> opportunity to reopen his or her case in rebuttal. </w:t>
      </w:r>
      <w:r w:rsidRPr="00AB49A6">
        <w:rPr>
          <w:rFonts w:ascii="Times New Roman" w:hAnsi="Times New Roman" w:cs="Times New Roman"/>
          <w:sz w:val="24"/>
          <w:szCs w:val="24"/>
          <w:lang w:val="en-US"/>
        </w:rPr>
        <w:t>(See S </w:t>
      </w:r>
      <w:r w:rsidRPr="00AB49A6">
        <w:rPr>
          <w:rFonts w:ascii="Times New Roman" w:hAnsi="Times New Roman" w:cs="Times New Roman"/>
          <w:i/>
          <w:iCs/>
          <w:sz w:val="24"/>
          <w:szCs w:val="24"/>
          <w:lang w:val="en-US"/>
        </w:rPr>
        <w:t>v Zuma and Others 1996 (2) SACR 339 (N) at 340 a - c).</w:t>
      </w:r>
      <w:r w:rsidRPr="00AB49A6">
        <w:rPr>
          <w:rFonts w:ascii="Times New Roman" w:hAnsi="Times New Roman" w:cs="Times New Roman"/>
          <w:sz w:val="24"/>
          <w:szCs w:val="24"/>
          <w:lang w:val="en-US"/>
        </w:rPr>
        <w:t>Since a criminal trial is not a game where one side is entitled to claim the benefit of any omission or mistake made by the other side and where a judge is an administrator of justice </w:t>
      </w:r>
      <w:r w:rsidRPr="00AB49A6">
        <w:rPr>
          <w:rFonts w:ascii="Times New Roman" w:hAnsi="Times New Roman" w:cs="Times New Roman"/>
          <w:i/>
          <w:iCs/>
          <w:sz w:val="24"/>
          <w:szCs w:val="24"/>
          <w:lang w:val="en-US"/>
        </w:rPr>
        <w:t>(R v Hepworth 1928 AD 265 at 277) </w:t>
      </w:r>
      <w:r w:rsidRPr="00AB49A6">
        <w:rPr>
          <w:rFonts w:ascii="Times New Roman" w:hAnsi="Times New Roman" w:cs="Times New Roman"/>
          <w:sz w:val="24"/>
          <w:szCs w:val="24"/>
          <w:lang w:val="en-US"/>
        </w:rPr>
        <w:t>it is a matter of common sense and fairness how far a court will go in each case to repair the carelessness of a party.”</w:t>
      </w:r>
    </w:p>
    <w:p w:rsidR="00F93480" w:rsidRPr="00AB49A6" w:rsidRDefault="00F93480" w:rsidP="00AB49A6">
      <w:pPr>
        <w:spacing w:before="240" w:after="0" w:line="240" w:lineRule="auto"/>
        <w:ind w:left="1134"/>
        <w:jc w:val="both"/>
        <w:rPr>
          <w:rFonts w:ascii="Times New Roman" w:hAnsi="Times New Roman" w:cs="Times New Roman"/>
          <w:lang w:val="en-US"/>
        </w:rPr>
      </w:pPr>
    </w:p>
    <w:p w:rsidR="003F3714" w:rsidRPr="00AB49A6" w:rsidRDefault="00255A76" w:rsidP="00AB49A6">
      <w:pPr>
        <w:pStyle w:val="ListParagraph"/>
        <w:numPr>
          <w:ilvl w:val="0"/>
          <w:numId w:val="13"/>
        </w:numPr>
        <w:spacing w:before="240" w:after="0" w:line="480" w:lineRule="auto"/>
        <w:jc w:val="both"/>
        <w:rPr>
          <w:rFonts w:ascii="Times New Roman" w:hAnsi="Times New Roman" w:cs="Times New Roman"/>
        </w:rPr>
      </w:pPr>
      <w:r w:rsidRPr="00AB49A6">
        <w:rPr>
          <w:rFonts w:ascii="Times New Roman" w:hAnsi="Times New Roman" w:cs="Times New Roman"/>
          <w:sz w:val="24"/>
          <w:szCs w:val="24"/>
          <w:lang w:val="en-US"/>
        </w:rPr>
        <w:t>It can be deduced from the above case th</w:t>
      </w:r>
      <w:r w:rsidR="007006C9" w:rsidRPr="00AB49A6">
        <w:rPr>
          <w:rFonts w:ascii="Times New Roman" w:hAnsi="Times New Roman" w:cs="Times New Roman"/>
          <w:sz w:val="24"/>
          <w:szCs w:val="24"/>
          <w:lang w:val="en-US"/>
        </w:rPr>
        <w:t xml:space="preserve">at the exercise of discretion by a court in calling witnesses at any time flows from the circumstances of each case and the need for a fair trial. The guiding principle is thus the protection of the accused person’s rights to a fair trial and preservation of the justice of the case. </w:t>
      </w:r>
      <w:r w:rsidR="007006C9" w:rsidRPr="00AB49A6">
        <w:rPr>
          <w:rFonts w:ascii="Times New Roman" w:hAnsi="Times New Roman" w:cs="Times New Roman"/>
          <w:sz w:val="24"/>
          <w:szCs w:val="24"/>
        </w:rPr>
        <w:t xml:space="preserve">Essentially, the court can and should call a witness if it considers that to do so will help it reach a just decision (see </w:t>
      </w:r>
      <w:r w:rsidR="007006C9" w:rsidRPr="00AB49A6">
        <w:rPr>
          <w:rFonts w:ascii="Times New Roman" w:hAnsi="Times New Roman" w:cs="Times New Roman"/>
          <w:i/>
          <w:sz w:val="24"/>
          <w:szCs w:val="24"/>
        </w:rPr>
        <w:t>R v Green</w:t>
      </w:r>
      <w:r w:rsidR="007006C9" w:rsidRPr="00AB49A6">
        <w:rPr>
          <w:rFonts w:ascii="Times New Roman" w:hAnsi="Times New Roman" w:cs="Times New Roman"/>
          <w:sz w:val="24"/>
          <w:szCs w:val="24"/>
        </w:rPr>
        <w:t xml:space="preserve"> 1936 SR 181).</w:t>
      </w:r>
      <w:r w:rsidR="003F3714" w:rsidRPr="00AB49A6">
        <w:rPr>
          <w:rFonts w:ascii="Times New Roman" w:hAnsi="Times New Roman" w:cs="Times New Roman"/>
          <w:sz w:val="24"/>
          <w:szCs w:val="24"/>
        </w:rPr>
        <w:t xml:space="preserve"> In </w:t>
      </w:r>
      <w:r w:rsidR="003F3714" w:rsidRPr="00AB49A6">
        <w:rPr>
          <w:rFonts w:ascii="Times New Roman" w:hAnsi="Times New Roman" w:cs="Times New Roman"/>
          <w:i/>
          <w:sz w:val="24"/>
          <w:szCs w:val="24"/>
        </w:rPr>
        <w:t>R v Green</w:t>
      </w:r>
      <w:r w:rsidR="003F3714" w:rsidRPr="00AB49A6">
        <w:rPr>
          <w:rFonts w:ascii="Times New Roman" w:hAnsi="Times New Roman" w:cs="Times New Roman"/>
          <w:sz w:val="24"/>
          <w:szCs w:val="24"/>
        </w:rPr>
        <w:t xml:space="preserve"> (</w:t>
      </w:r>
      <w:r w:rsidR="003F3714" w:rsidRPr="00AB49A6">
        <w:rPr>
          <w:rFonts w:ascii="Times New Roman" w:hAnsi="Times New Roman" w:cs="Times New Roman"/>
          <w:i/>
          <w:sz w:val="24"/>
          <w:szCs w:val="24"/>
        </w:rPr>
        <w:t>supra</w:t>
      </w:r>
      <w:r w:rsidR="003F3714" w:rsidRPr="00AB49A6">
        <w:rPr>
          <w:rFonts w:ascii="Times New Roman" w:hAnsi="Times New Roman" w:cs="Times New Roman"/>
          <w:sz w:val="24"/>
          <w:szCs w:val="24"/>
        </w:rPr>
        <w:t>)</w:t>
      </w:r>
      <w:r w:rsidR="00FE5EB5" w:rsidRPr="00AB49A6">
        <w:rPr>
          <w:rFonts w:ascii="Times New Roman" w:hAnsi="Times New Roman" w:cs="Times New Roman"/>
          <w:sz w:val="24"/>
          <w:szCs w:val="24"/>
        </w:rPr>
        <w:t xml:space="preserve"> at page 277</w:t>
      </w:r>
      <w:r w:rsidR="003F3714" w:rsidRPr="00AB49A6">
        <w:rPr>
          <w:rFonts w:ascii="Times New Roman" w:hAnsi="Times New Roman" w:cs="Times New Roman"/>
          <w:sz w:val="24"/>
          <w:szCs w:val="24"/>
        </w:rPr>
        <w:t xml:space="preserve"> the court further commented on the meaning </w:t>
      </w:r>
      <w:r w:rsidR="00E7409F">
        <w:rPr>
          <w:rFonts w:ascii="Times New Roman" w:hAnsi="Times New Roman" w:cs="Times New Roman"/>
          <w:sz w:val="24"/>
          <w:szCs w:val="24"/>
        </w:rPr>
        <w:t xml:space="preserve">of </w:t>
      </w:r>
      <w:r w:rsidR="003F3714" w:rsidRPr="00AB49A6">
        <w:rPr>
          <w:rFonts w:ascii="Times New Roman" w:hAnsi="Times New Roman" w:cs="Times New Roman"/>
          <w:sz w:val="24"/>
          <w:szCs w:val="24"/>
        </w:rPr>
        <w:t>the words ‘just decision of the case’</w:t>
      </w:r>
      <w:r w:rsidR="00254B3D" w:rsidRPr="00AB49A6">
        <w:rPr>
          <w:rFonts w:ascii="Times New Roman" w:hAnsi="Times New Roman" w:cs="Times New Roman"/>
          <w:sz w:val="24"/>
          <w:szCs w:val="24"/>
        </w:rPr>
        <w:t xml:space="preserve"> to mean,</w:t>
      </w:r>
      <w:r w:rsidR="003F3714" w:rsidRPr="00AB49A6">
        <w:rPr>
          <w:rFonts w:ascii="Times New Roman" w:hAnsi="Times New Roman" w:cs="Times New Roman"/>
          <w:sz w:val="24"/>
          <w:szCs w:val="24"/>
        </w:rPr>
        <w:t xml:space="preserve"> “I understand the Legislature to mean to do justice between the prosecution and the accused”. A court must thus ensure the calling of any witness at any stage must result in justice between the parties. </w:t>
      </w:r>
    </w:p>
    <w:p w:rsidR="00F93480" w:rsidRPr="00AB49A6" w:rsidRDefault="00F93480" w:rsidP="00AB49A6">
      <w:pPr>
        <w:pStyle w:val="ListParagraph"/>
        <w:spacing w:before="240" w:after="0" w:line="480" w:lineRule="auto"/>
        <w:ind w:left="567"/>
        <w:jc w:val="both"/>
        <w:rPr>
          <w:rFonts w:ascii="Times New Roman" w:hAnsi="Times New Roman" w:cs="Times New Roman"/>
        </w:rPr>
      </w:pPr>
    </w:p>
    <w:p w:rsidR="007006C9" w:rsidRPr="00AB49A6" w:rsidRDefault="007006C9" w:rsidP="00AB49A6">
      <w:pPr>
        <w:pStyle w:val="ListParagraph"/>
        <w:numPr>
          <w:ilvl w:val="0"/>
          <w:numId w:val="13"/>
        </w:numPr>
        <w:spacing w:after="0" w:line="480" w:lineRule="auto"/>
        <w:ind w:left="567" w:hanging="567"/>
        <w:jc w:val="both"/>
        <w:rPr>
          <w:rFonts w:ascii="Times New Roman" w:hAnsi="Times New Roman" w:cs="Times New Roman"/>
        </w:rPr>
      </w:pPr>
      <w:r w:rsidRPr="00AB49A6">
        <w:rPr>
          <w:rFonts w:ascii="Times New Roman" w:hAnsi="Times New Roman" w:cs="Times New Roman"/>
          <w:sz w:val="24"/>
          <w:szCs w:val="24"/>
        </w:rPr>
        <w:t xml:space="preserve">In </w:t>
      </w:r>
      <w:r w:rsidRPr="00AB49A6">
        <w:rPr>
          <w:rFonts w:ascii="Times New Roman" w:hAnsi="Times New Roman" w:cs="Times New Roman"/>
          <w:i/>
          <w:sz w:val="24"/>
          <w:szCs w:val="24"/>
        </w:rPr>
        <w:t>S v Mugwachari and Ors</w:t>
      </w:r>
      <w:r w:rsidRPr="00AB49A6">
        <w:rPr>
          <w:rFonts w:ascii="Times New Roman" w:hAnsi="Times New Roman" w:cs="Times New Roman"/>
          <w:sz w:val="24"/>
          <w:szCs w:val="24"/>
        </w:rPr>
        <w:t xml:space="preserve"> HH 119/85 </w:t>
      </w:r>
      <w:r w:rsidR="00FE5EB5" w:rsidRPr="00AB49A6">
        <w:rPr>
          <w:rFonts w:ascii="Times New Roman" w:hAnsi="Times New Roman" w:cs="Times New Roman"/>
          <w:sz w:val="24"/>
          <w:szCs w:val="24"/>
        </w:rPr>
        <w:t>at page 11-12</w:t>
      </w:r>
      <w:r w:rsidR="00254B3D" w:rsidRPr="00AB49A6">
        <w:rPr>
          <w:rFonts w:ascii="Times New Roman" w:hAnsi="Times New Roman" w:cs="Times New Roman"/>
          <w:sz w:val="24"/>
          <w:szCs w:val="24"/>
        </w:rPr>
        <w:t>,</w:t>
      </w:r>
      <w:r w:rsidR="00FE5EB5" w:rsidRPr="00AB49A6">
        <w:rPr>
          <w:rFonts w:ascii="Times New Roman" w:hAnsi="Times New Roman" w:cs="Times New Roman"/>
          <w:sz w:val="24"/>
          <w:szCs w:val="24"/>
        </w:rPr>
        <w:t xml:space="preserve"> </w:t>
      </w:r>
      <w:r w:rsidRPr="00AB49A6">
        <w:rPr>
          <w:rFonts w:ascii="Times New Roman" w:hAnsi="Times New Roman" w:cs="Times New Roman"/>
          <w:sz w:val="24"/>
          <w:szCs w:val="24"/>
        </w:rPr>
        <w:t xml:space="preserve">Ebrahim J took occasion to discuss the role of a trial magistrate in criminal </w:t>
      </w:r>
      <w:r w:rsidR="003F3714" w:rsidRPr="00AB49A6">
        <w:rPr>
          <w:rFonts w:ascii="Times New Roman" w:hAnsi="Times New Roman" w:cs="Times New Roman"/>
          <w:sz w:val="24"/>
          <w:szCs w:val="24"/>
        </w:rPr>
        <w:t>proceedings</w:t>
      </w:r>
      <w:r w:rsidRPr="00AB49A6">
        <w:rPr>
          <w:rFonts w:ascii="Times New Roman" w:hAnsi="Times New Roman" w:cs="Times New Roman"/>
          <w:sz w:val="24"/>
          <w:szCs w:val="24"/>
        </w:rPr>
        <w:t>. The court</w:t>
      </w:r>
      <w:r w:rsidR="003F3714" w:rsidRPr="00AB49A6">
        <w:rPr>
          <w:rFonts w:ascii="Times New Roman" w:hAnsi="Times New Roman" w:cs="Times New Roman"/>
          <w:sz w:val="24"/>
          <w:szCs w:val="24"/>
        </w:rPr>
        <w:t xml:space="preserve"> noted that:</w:t>
      </w:r>
    </w:p>
    <w:p w:rsidR="007006C9" w:rsidRPr="00AB49A6" w:rsidRDefault="003F3714" w:rsidP="00AB49A6">
      <w:pPr>
        <w:spacing w:after="0" w:line="240" w:lineRule="auto"/>
        <w:ind w:left="1134"/>
        <w:jc w:val="both"/>
        <w:rPr>
          <w:rFonts w:ascii="Times New Roman" w:hAnsi="Times New Roman" w:cs="Times New Roman"/>
          <w:sz w:val="24"/>
          <w:szCs w:val="24"/>
        </w:rPr>
      </w:pPr>
      <w:r w:rsidRPr="00AB49A6">
        <w:rPr>
          <w:rFonts w:ascii="Times New Roman" w:hAnsi="Times New Roman" w:cs="Times New Roman"/>
          <w:sz w:val="24"/>
          <w:szCs w:val="24"/>
        </w:rPr>
        <w:lastRenderedPageBreak/>
        <w:t>“The lapse may be due in part to a lack</w:t>
      </w:r>
      <w:r w:rsidR="00FE5EB5" w:rsidRPr="00AB49A6">
        <w:rPr>
          <w:rFonts w:ascii="Times New Roman" w:hAnsi="Times New Roman" w:cs="Times New Roman"/>
          <w:sz w:val="24"/>
          <w:szCs w:val="24"/>
        </w:rPr>
        <w:t xml:space="preserve"> of appreciation of the role of</w:t>
      </w:r>
      <w:r w:rsidRPr="00AB49A6">
        <w:rPr>
          <w:rFonts w:ascii="Times New Roman" w:hAnsi="Times New Roman" w:cs="Times New Roman"/>
          <w:sz w:val="24"/>
          <w:szCs w:val="24"/>
        </w:rPr>
        <w:t xml:space="preserve"> a judicial officer. In R v Evans 1934 CPD 232, it was held that a criminal matter could not be regarded in the same light as a civil matter “where one party is f</w:t>
      </w:r>
      <w:r w:rsidR="00FE5EB5" w:rsidRPr="00AB49A6">
        <w:rPr>
          <w:rFonts w:ascii="Times New Roman" w:hAnsi="Times New Roman" w:cs="Times New Roman"/>
          <w:sz w:val="24"/>
          <w:szCs w:val="24"/>
        </w:rPr>
        <w:t>u</w:t>
      </w:r>
      <w:r w:rsidRPr="00AB49A6">
        <w:rPr>
          <w:rFonts w:ascii="Times New Roman" w:hAnsi="Times New Roman" w:cs="Times New Roman"/>
          <w:sz w:val="24"/>
          <w:szCs w:val="24"/>
        </w:rPr>
        <w:t xml:space="preserve">lly </w:t>
      </w:r>
      <w:r w:rsidR="00FE5EB5" w:rsidRPr="00AB49A6">
        <w:rPr>
          <w:rFonts w:ascii="Times New Roman" w:hAnsi="Times New Roman" w:cs="Times New Roman"/>
          <w:sz w:val="24"/>
          <w:szCs w:val="24"/>
        </w:rPr>
        <w:t>entitled</w:t>
      </w:r>
      <w:r w:rsidRPr="00AB49A6">
        <w:rPr>
          <w:rFonts w:ascii="Times New Roman" w:hAnsi="Times New Roman" w:cs="Times New Roman"/>
          <w:sz w:val="24"/>
          <w:szCs w:val="24"/>
        </w:rPr>
        <w:t xml:space="preserve"> to take advantage of a wrong move made by the other party”</w:t>
      </w:r>
      <w:r w:rsidR="00FE5EB5" w:rsidRPr="00AB49A6">
        <w:rPr>
          <w:rFonts w:ascii="Times New Roman" w:hAnsi="Times New Roman" w:cs="Times New Roman"/>
          <w:sz w:val="24"/>
          <w:szCs w:val="24"/>
        </w:rPr>
        <w:t>…In terms of s 218 of the Code, a judicial officer is bound to subpoe</w:t>
      </w:r>
      <w:r w:rsidR="00267256" w:rsidRPr="00AB49A6">
        <w:rPr>
          <w:rFonts w:ascii="Times New Roman" w:hAnsi="Times New Roman" w:cs="Times New Roman"/>
          <w:sz w:val="24"/>
          <w:szCs w:val="24"/>
        </w:rPr>
        <w:t>na evidence which is essential</w:t>
      </w:r>
      <w:r w:rsidR="00FE5EB5" w:rsidRPr="00AB49A6">
        <w:rPr>
          <w:rFonts w:ascii="Times New Roman" w:hAnsi="Times New Roman" w:cs="Times New Roman"/>
          <w:sz w:val="24"/>
          <w:szCs w:val="24"/>
        </w:rPr>
        <w:t xml:space="preserve"> to a just decision of the case. He must exercise his discretion judicially in this regard and determine whether evidence is available and whether it is desirable and in the interests of justice to secure its production.</w:t>
      </w:r>
      <w:r w:rsidR="00721064" w:rsidRPr="00AB49A6">
        <w:rPr>
          <w:rFonts w:ascii="Times New Roman" w:hAnsi="Times New Roman" w:cs="Times New Roman"/>
          <w:sz w:val="24"/>
          <w:szCs w:val="24"/>
        </w:rPr>
        <w:t>”</w:t>
      </w:r>
    </w:p>
    <w:p w:rsidR="00F93480" w:rsidRPr="00AB49A6" w:rsidRDefault="00F93480" w:rsidP="00AB49A6">
      <w:pPr>
        <w:spacing w:after="0" w:line="240" w:lineRule="auto"/>
        <w:ind w:left="1134"/>
        <w:jc w:val="both"/>
        <w:rPr>
          <w:rFonts w:ascii="Times New Roman" w:hAnsi="Times New Roman" w:cs="Times New Roman"/>
        </w:rPr>
      </w:pPr>
    </w:p>
    <w:p w:rsidR="00F93480" w:rsidRPr="00AB49A6" w:rsidRDefault="00F93480" w:rsidP="00AB49A6">
      <w:pPr>
        <w:spacing w:after="0" w:line="240" w:lineRule="auto"/>
        <w:ind w:left="1134"/>
        <w:jc w:val="both"/>
        <w:rPr>
          <w:rFonts w:ascii="Times New Roman" w:hAnsi="Times New Roman" w:cs="Times New Roman"/>
        </w:rPr>
      </w:pPr>
    </w:p>
    <w:p w:rsidR="001717D6" w:rsidRPr="00AB49A6" w:rsidRDefault="00267256" w:rsidP="00AB49A6">
      <w:pPr>
        <w:pStyle w:val="ListParagraph"/>
        <w:numPr>
          <w:ilvl w:val="0"/>
          <w:numId w:val="13"/>
        </w:numPr>
        <w:spacing w:before="240" w:after="0" w:line="480" w:lineRule="auto"/>
        <w:ind w:left="567" w:hanging="567"/>
        <w:jc w:val="both"/>
        <w:rPr>
          <w:rFonts w:ascii="Times New Roman" w:hAnsi="Times New Roman" w:cs="Times New Roman"/>
          <w:lang w:val="en-US"/>
        </w:rPr>
      </w:pPr>
      <w:r w:rsidRPr="00AB49A6">
        <w:rPr>
          <w:rFonts w:ascii="Times New Roman" w:hAnsi="Times New Roman" w:cs="Times New Roman"/>
          <w:sz w:val="24"/>
          <w:szCs w:val="24"/>
          <w:lang w:val="en-US"/>
        </w:rPr>
        <w:t>Clearly these provisions illustrate that a trial magistrate’s role in a criminal trial is not merely to hear evidence but to ensure that a just decision is reached. T</w:t>
      </w:r>
      <w:r w:rsidR="00FE5EB5" w:rsidRPr="00AB49A6">
        <w:rPr>
          <w:rFonts w:ascii="Times New Roman" w:hAnsi="Times New Roman" w:cs="Times New Roman"/>
          <w:sz w:val="24"/>
          <w:szCs w:val="24"/>
          <w:lang w:val="en-US"/>
        </w:rPr>
        <w:t>he trial magistr</w:t>
      </w:r>
      <w:r w:rsidR="00B16797" w:rsidRPr="00AB49A6">
        <w:rPr>
          <w:rFonts w:ascii="Times New Roman" w:hAnsi="Times New Roman" w:cs="Times New Roman"/>
          <w:sz w:val="24"/>
          <w:szCs w:val="24"/>
          <w:lang w:val="en-US"/>
        </w:rPr>
        <w:t xml:space="preserve">ate in this case exercised his discretion and found that it was within his right </w:t>
      </w:r>
      <w:r w:rsidR="00FE5EB5" w:rsidRPr="00AB49A6">
        <w:rPr>
          <w:rFonts w:ascii="Times New Roman" w:hAnsi="Times New Roman" w:cs="Times New Roman"/>
          <w:sz w:val="24"/>
          <w:szCs w:val="24"/>
          <w:lang w:val="en-US"/>
        </w:rPr>
        <w:t>to allow the application</w:t>
      </w:r>
      <w:r w:rsidR="00033986" w:rsidRPr="00AB49A6">
        <w:rPr>
          <w:rFonts w:ascii="Times New Roman" w:hAnsi="Times New Roman" w:cs="Times New Roman"/>
          <w:sz w:val="24"/>
          <w:szCs w:val="24"/>
          <w:lang w:val="en-US"/>
        </w:rPr>
        <w:t xml:space="preserve"> by the </w:t>
      </w:r>
      <w:r w:rsidR="00F93480" w:rsidRPr="00AB49A6">
        <w:rPr>
          <w:rFonts w:ascii="Times New Roman" w:hAnsi="Times New Roman" w:cs="Times New Roman"/>
          <w:sz w:val="24"/>
          <w:szCs w:val="24"/>
          <w:lang w:val="en-US"/>
        </w:rPr>
        <w:t>second</w:t>
      </w:r>
      <w:r w:rsidR="00033986" w:rsidRPr="00AB49A6">
        <w:rPr>
          <w:rFonts w:ascii="Times New Roman" w:hAnsi="Times New Roman" w:cs="Times New Roman"/>
          <w:sz w:val="24"/>
          <w:szCs w:val="24"/>
          <w:lang w:val="en-US"/>
        </w:rPr>
        <w:t xml:space="preserve"> respondent to call</w:t>
      </w:r>
      <w:r w:rsidR="00FE5EB5" w:rsidRPr="00AB49A6">
        <w:rPr>
          <w:rFonts w:ascii="Times New Roman" w:hAnsi="Times New Roman" w:cs="Times New Roman"/>
          <w:sz w:val="24"/>
          <w:szCs w:val="24"/>
          <w:lang w:val="en-US"/>
        </w:rPr>
        <w:t xml:space="preserve"> </w:t>
      </w:r>
      <w:r w:rsidR="00B16797" w:rsidRPr="00AB49A6">
        <w:rPr>
          <w:rFonts w:ascii="Times New Roman" w:hAnsi="Times New Roman" w:cs="Times New Roman"/>
          <w:sz w:val="24"/>
          <w:szCs w:val="24"/>
          <w:lang w:val="en-US"/>
        </w:rPr>
        <w:t>the three witnesses during the course of</w:t>
      </w:r>
      <w:r w:rsidR="00033986" w:rsidRPr="00AB49A6">
        <w:rPr>
          <w:rFonts w:ascii="Times New Roman" w:hAnsi="Times New Roman" w:cs="Times New Roman"/>
          <w:sz w:val="24"/>
          <w:szCs w:val="24"/>
          <w:lang w:val="en-US"/>
        </w:rPr>
        <w:t xml:space="preserve"> the trial</w:t>
      </w:r>
      <w:r w:rsidR="00B16797" w:rsidRPr="00AB49A6">
        <w:rPr>
          <w:rFonts w:ascii="Times New Roman" w:hAnsi="Times New Roman" w:cs="Times New Roman"/>
          <w:sz w:val="24"/>
          <w:szCs w:val="24"/>
          <w:lang w:val="en-US"/>
        </w:rPr>
        <w:t>. He notably took into account that t</w:t>
      </w:r>
      <w:r w:rsidR="00FE5EB5" w:rsidRPr="00AB49A6">
        <w:rPr>
          <w:rFonts w:ascii="Times New Roman" w:hAnsi="Times New Roman" w:cs="Times New Roman"/>
          <w:sz w:val="24"/>
          <w:szCs w:val="24"/>
          <w:lang w:val="en-US"/>
        </w:rPr>
        <w:t>he witnesses sought to be calle</w:t>
      </w:r>
      <w:r w:rsidR="00B16797" w:rsidRPr="00AB49A6">
        <w:rPr>
          <w:rFonts w:ascii="Times New Roman" w:hAnsi="Times New Roman" w:cs="Times New Roman"/>
          <w:sz w:val="24"/>
          <w:szCs w:val="24"/>
          <w:lang w:val="en-US"/>
        </w:rPr>
        <w:t>d by the State were not introducing</w:t>
      </w:r>
      <w:r w:rsidR="00FE5EB5" w:rsidRPr="00AB49A6">
        <w:rPr>
          <w:rFonts w:ascii="Times New Roman" w:hAnsi="Times New Roman" w:cs="Times New Roman"/>
          <w:sz w:val="24"/>
          <w:szCs w:val="24"/>
          <w:lang w:val="en-US"/>
        </w:rPr>
        <w:t xml:space="preserve"> anything new to the case</w:t>
      </w:r>
      <w:r w:rsidR="00B16797" w:rsidRPr="00AB49A6">
        <w:rPr>
          <w:rFonts w:ascii="Times New Roman" w:hAnsi="Times New Roman" w:cs="Times New Roman"/>
          <w:sz w:val="24"/>
          <w:szCs w:val="24"/>
          <w:lang w:val="en-US"/>
        </w:rPr>
        <w:t>. Rather</w:t>
      </w:r>
      <w:r w:rsidR="00FE5EB5" w:rsidRPr="00AB49A6">
        <w:rPr>
          <w:rFonts w:ascii="Times New Roman" w:hAnsi="Times New Roman" w:cs="Times New Roman"/>
          <w:sz w:val="24"/>
          <w:szCs w:val="24"/>
          <w:lang w:val="en-US"/>
        </w:rPr>
        <w:t xml:space="preserve"> the Zimbabwe Revenue Authority officer and officer from the Companies Registry </w:t>
      </w:r>
      <w:r w:rsidR="00B16797" w:rsidRPr="00AB49A6">
        <w:rPr>
          <w:rFonts w:ascii="Times New Roman" w:hAnsi="Times New Roman" w:cs="Times New Roman"/>
          <w:sz w:val="24"/>
          <w:szCs w:val="24"/>
          <w:lang w:val="en-US"/>
        </w:rPr>
        <w:t>Office</w:t>
      </w:r>
      <w:r w:rsidR="00FE5EB5" w:rsidRPr="00AB49A6">
        <w:rPr>
          <w:rFonts w:ascii="Times New Roman" w:hAnsi="Times New Roman" w:cs="Times New Roman"/>
          <w:sz w:val="24"/>
          <w:szCs w:val="24"/>
          <w:lang w:val="en-US"/>
        </w:rPr>
        <w:t xml:space="preserve"> were being called to</w:t>
      </w:r>
      <w:r w:rsidR="00B16797" w:rsidRPr="00AB49A6">
        <w:rPr>
          <w:rFonts w:ascii="Times New Roman" w:hAnsi="Times New Roman" w:cs="Times New Roman"/>
          <w:sz w:val="24"/>
          <w:szCs w:val="24"/>
          <w:lang w:val="en-US"/>
        </w:rPr>
        <w:t xml:space="preserve"> merely</w:t>
      </w:r>
      <w:r w:rsidR="00FE5EB5" w:rsidRPr="00AB49A6">
        <w:rPr>
          <w:rFonts w:ascii="Times New Roman" w:hAnsi="Times New Roman" w:cs="Times New Roman"/>
          <w:sz w:val="24"/>
          <w:szCs w:val="24"/>
          <w:lang w:val="en-US"/>
        </w:rPr>
        <w:t xml:space="preserve"> comment on letters</w:t>
      </w:r>
      <w:r w:rsidR="00B16797" w:rsidRPr="00AB49A6">
        <w:rPr>
          <w:rFonts w:ascii="Times New Roman" w:hAnsi="Times New Roman" w:cs="Times New Roman"/>
          <w:sz w:val="24"/>
          <w:szCs w:val="24"/>
          <w:lang w:val="en-US"/>
        </w:rPr>
        <w:t xml:space="preserve"> that</w:t>
      </w:r>
      <w:r w:rsidR="00FE5EB5" w:rsidRPr="00AB49A6">
        <w:rPr>
          <w:rFonts w:ascii="Times New Roman" w:hAnsi="Times New Roman" w:cs="Times New Roman"/>
          <w:sz w:val="24"/>
          <w:szCs w:val="24"/>
          <w:lang w:val="en-US"/>
        </w:rPr>
        <w:t xml:space="preserve"> they authored in </w:t>
      </w:r>
      <w:r w:rsidR="00254B3D" w:rsidRPr="00AB49A6">
        <w:rPr>
          <w:rFonts w:ascii="Times New Roman" w:hAnsi="Times New Roman" w:cs="Times New Roman"/>
          <w:sz w:val="24"/>
          <w:szCs w:val="24"/>
          <w:lang w:val="en-US"/>
        </w:rPr>
        <w:t>their official capacity</w:t>
      </w:r>
      <w:r w:rsidR="00B16797" w:rsidRPr="00AB49A6">
        <w:rPr>
          <w:rFonts w:ascii="Times New Roman" w:hAnsi="Times New Roman" w:cs="Times New Roman"/>
          <w:sz w:val="24"/>
          <w:szCs w:val="24"/>
          <w:lang w:val="en-US"/>
        </w:rPr>
        <w:t>. T</w:t>
      </w:r>
      <w:r w:rsidR="00254B3D" w:rsidRPr="00AB49A6">
        <w:rPr>
          <w:rFonts w:ascii="Times New Roman" w:hAnsi="Times New Roman" w:cs="Times New Roman"/>
          <w:sz w:val="24"/>
          <w:szCs w:val="24"/>
          <w:lang w:val="en-US"/>
        </w:rPr>
        <w:t xml:space="preserve">he </w:t>
      </w:r>
      <w:r w:rsidR="00F855A3" w:rsidRPr="00AB49A6">
        <w:rPr>
          <w:rFonts w:ascii="Times New Roman" w:hAnsi="Times New Roman" w:cs="Times New Roman"/>
          <w:sz w:val="24"/>
          <w:szCs w:val="24"/>
          <w:lang w:val="en-US"/>
        </w:rPr>
        <w:t>Commissioner of Oaths was being called to comment on an affidavit</w:t>
      </w:r>
      <w:r w:rsidR="00B16797" w:rsidRPr="00AB49A6">
        <w:rPr>
          <w:rFonts w:ascii="Times New Roman" w:hAnsi="Times New Roman" w:cs="Times New Roman"/>
          <w:sz w:val="24"/>
          <w:szCs w:val="24"/>
          <w:lang w:val="en-US"/>
        </w:rPr>
        <w:t xml:space="preserve"> which he commissioned and</w:t>
      </w:r>
      <w:r w:rsidR="00F855A3" w:rsidRPr="00AB49A6">
        <w:rPr>
          <w:rFonts w:ascii="Times New Roman" w:hAnsi="Times New Roman" w:cs="Times New Roman"/>
          <w:sz w:val="24"/>
          <w:szCs w:val="24"/>
          <w:lang w:val="en-US"/>
        </w:rPr>
        <w:t xml:space="preserve"> which was part of an official court record. </w:t>
      </w:r>
    </w:p>
    <w:p w:rsidR="00F93480" w:rsidRPr="00AB49A6" w:rsidRDefault="00F93480" w:rsidP="00AB49A6">
      <w:pPr>
        <w:pStyle w:val="ListParagraph"/>
        <w:spacing w:before="240" w:after="0" w:line="480" w:lineRule="auto"/>
        <w:ind w:left="567"/>
        <w:jc w:val="both"/>
        <w:rPr>
          <w:rFonts w:ascii="Times New Roman" w:hAnsi="Times New Roman" w:cs="Times New Roman"/>
          <w:lang w:val="en-US"/>
        </w:rPr>
      </w:pPr>
    </w:p>
    <w:p w:rsidR="00025B28" w:rsidRPr="00AB49A6" w:rsidRDefault="00F855A3" w:rsidP="00AB49A6">
      <w:pPr>
        <w:pStyle w:val="ListParagraph"/>
        <w:numPr>
          <w:ilvl w:val="0"/>
          <w:numId w:val="13"/>
        </w:numPr>
        <w:spacing w:before="240" w:after="0" w:line="480" w:lineRule="auto"/>
        <w:ind w:left="567" w:hanging="567"/>
        <w:jc w:val="both"/>
        <w:rPr>
          <w:rFonts w:ascii="Times New Roman" w:hAnsi="Times New Roman" w:cs="Times New Roman"/>
          <w:lang w:val="en-US"/>
        </w:rPr>
      </w:pPr>
      <w:r w:rsidRPr="00AB49A6">
        <w:rPr>
          <w:rFonts w:ascii="Times New Roman" w:hAnsi="Times New Roman" w:cs="Times New Roman"/>
          <w:sz w:val="24"/>
          <w:szCs w:val="24"/>
          <w:lang w:val="en-US"/>
        </w:rPr>
        <w:t xml:space="preserve">The documents to be commented on by the three witnesses were substantial evidentiary documents to the matter and it was in the interest of justice and </w:t>
      </w:r>
      <w:r w:rsidR="00254B3D" w:rsidRPr="00AB49A6">
        <w:rPr>
          <w:rFonts w:ascii="Times New Roman" w:hAnsi="Times New Roman" w:cs="Times New Roman"/>
          <w:sz w:val="24"/>
          <w:szCs w:val="24"/>
          <w:lang w:val="en-US"/>
        </w:rPr>
        <w:t>‘</w:t>
      </w:r>
      <w:r w:rsidRPr="00AB49A6">
        <w:rPr>
          <w:rFonts w:ascii="Times New Roman" w:hAnsi="Times New Roman" w:cs="Times New Roman"/>
          <w:sz w:val="24"/>
          <w:szCs w:val="24"/>
          <w:lang w:val="en-US"/>
        </w:rPr>
        <w:t>just decision of the case</w:t>
      </w:r>
      <w:r w:rsidR="00254B3D" w:rsidRPr="00AB49A6">
        <w:rPr>
          <w:rFonts w:ascii="Times New Roman" w:hAnsi="Times New Roman" w:cs="Times New Roman"/>
          <w:sz w:val="24"/>
          <w:szCs w:val="24"/>
          <w:lang w:val="en-US"/>
        </w:rPr>
        <w:t>’</w:t>
      </w:r>
      <w:r w:rsidRPr="00AB49A6">
        <w:rPr>
          <w:rFonts w:ascii="Times New Roman" w:hAnsi="Times New Roman" w:cs="Times New Roman"/>
          <w:sz w:val="24"/>
          <w:szCs w:val="24"/>
          <w:lang w:val="en-US"/>
        </w:rPr>
        <w:t xml:space="preserve"> that such documentary evidence be commented on by officials with expertise on the contents of the </w:t>
      </w:r>
      <w:r w:rsidR="00254B3D" w:rsidRPr="00AB49A6">
        <w:rPr>
          <w:rFonts w:ascii="Times New Roman" w:hAnsi="Times New Roman" w:cs="Times New Roman"/>
          <w:sz w:val="24"/>
          <w:szCs w:val="24"/>
          <w:lang w:val="en-US"/>
        </w:rPr>
        <w:t xml:space="preserve">said </w:t>
      </w:r>
      <w:r w:rsidRPr="00AB49A6">
        <w:rPr>
          <w:rFonts w:ascii="Times New Roman" w:hAnsi="Times New Roman" w:cs="Times New Roman"/>
          <w:sz w:val="24"/>
          <w:szCs w:val="24"/>
          <w:lang w:val="en-US"/>
        </w:rPr>
        <w:t>documents.</w:t>
      </w:r>
    </w:p>
    <w:p w:rsidR="00726D74" w:rsidRPr="00AB49A6" w:rsidRDefault="00726D74" w:rsidP="00AB49A6">
      <w:pPr>
        <w:pStyle w:val="ListParagraph"/>
        <w:spacing w:after="0"/>
        <w:rPr>
          <w:rFonts w:ascii="Times New Roman" w:hAnsi="Times New Roman" w:cs="Times New Roman"/>
          <w:lang w:val="en-US"/>
        </w:rPr>
      </w:pPr>
    </w:p>
    <w:p w:rsidR="00726D74" w:rsidRPr="00AB49A6" w:rsidRDefault="00726D74" w:rsidP="00AB49A6">
      <w:pPr>
        <w:pStyle w:val="ListParagraph"/>
        <w:spacing w:before="240" w:after="0" w:line="240" w:lineRule="auto"/>
        <w:ind w:left="567"/>
        <w:jc w:val="both"/>
        <w:rPr>
          <w:rFonts w:ascii="Times New Roman" w:hAnsi="Times New Roman" w:cs="Times New Roman"/>
          <w:lang w:val="en-US"/>
        </w:rPr>
      </w:pPr>
    </w:p>
    <w:p w:rsidR="00F855A3" w:rsidRPr="00AB49A6" w:rsidRDefault="00F855A3" w:rsidP="00AB49A6">
      <w:pPr>
        <w:pStyle w:val="ListParagraph"/>
        <w:numPr>
          <w:ilvl w:val="0"/>
          <w:numId w:val="13"/>
        </w:numPr>
        <w:spacing w:before="240" w:after="0" w:line="480" w:lineRule="auto"/>
        <w:ind w:left="567" w:hanging="567"/>
        <w:jc w:val="both"/>
        <w:rPr>
          <w:rFonts w:ascii="Times New Roman" w:hAnsi="Times New Roman" w:cs="Times New Roman"/>
          <w:lang w:val="en-US"/>
        </w:rPr>
      </w:pPr>
      <w:r w:rsidRPr="00AB49A6">
        <w:rPr>
          <w:rFonts w:ascii="Times New Roman" w:hAnsi="Times New Roman" w:cs="Times New Roman"/>
          <w:sz w:val="24"/>
          <w:szCs w:val="24"/>
          <w:lang w:val="en-US"/>
        </w:rPr>
        <w:t>Section 69 (1), 70 and 86 (e) of the Constitution guarantee an accused person the right to a fair trial. A judicial offi</w:t>
      </w:r>
      <w:r w:rsidR="007327EC" w:rsidRPr="00AB49A6">
        <w:rPr>
          <w:rFonts w:ascii="Times New Roman" w:hAnsi="Times New Roman" w:cs="Times New Roman"/>
          <w:sz w:val="24"/>
          <w:szCs w:val="24"/>
          <w:lang w:val="en-US"/>
        </w:rPr>
        <w:t>ce</w:t>
      </w:r>
      <w:r w:rsidR="00254B3D" w:rsidRPr="00AB49A6">
        <w:rPr>
          <w:rFonts w:ascii="Times New Roman" w:hAnsi="Times New Roman" w:cs="Times New Roman"/>
          <w:sz w:val="24"/>
          <w:szCs w:val="24"/>
          <w:lang w:val="en-US"/>
        </w:rPr>
        <w:t>r</w:t>
      </w:r>
      <w:r w:rsidR="007327EC" w:rsidRPr="00AB49A6">
        <w:rPr>
          <w:rFonts w:ascii="Times New Roman" w:hAnsi="Times New Roman" w:cs="Times New Roman"/>
          <w:sz w:val="24"/>
          <w:szCs w:val="24"/>
          <w:lang w:val="en-US"/>
        </w:rPr>
        <w:t xml:space="preserve"> </w:t>
      </w:r>
      <w:r w:rsidRPr="00AB49A6">
        <w:rPr>
          <w:rFonts w:ascii="Times New Roman" w:hAnsi="Times New Roman" w:cs="Times New Roman"/>
          <w:sz w:val="24"/>
          <w:szCs w:val="24"/>
          <w:lang w:val="en-US"/>
        </w:rPr>
        <w:t>must</w:t>
      </w:r>
      <w:r w:rsidR="00254B3D" w:rsidRPr="00AB49A6">
        <w:rPr>
          <w:rFonts w:ascii="Times New Roman" w:hAnsi="Times New Roman" w:cs="Times New Roman"/>
          <w:sz w:val="24"/>
          <w:szCs w:val="24"/>
          <w:lang w:val="en-US"/>
        </w:rPr>
        <w:t xml:space="preserve"> thus</w:t>
      </w:r>
      <w:r w:rsidRPr="00AB49A6">
        <w:rPr>
          <w:rFonts w:ascii="Times New Roman" w:hAnsi="Times New Roman" w:cs="Times New Roman"/>
          <w:sz w:val="24"/>
          <w:szCs w:val="24"/>
          <w:lang w:val="en-US"/>
        </w:rPr>
        <w:t xml:space="preserve"> ensure that such fair trial is c</w:t>
      </w:r>
      <w:r w:rsidR="00B16797" w:rsidRPr="00AB49A6">
        <w:rPr>
          <w:rFonts w:ascii="Times New Roman" w:hAnsi="Times New Roman" w:cs="Times New Roman"/>
          <w:sz w:val="24"/>
          <w:szCs w:val="24"/>
          <w:lang w:val="en-US"/>
        </w:rPr>
        <w:t>arried out</w:t>
      </w:r>
      <w:r w:rsidRPr="00AB49A6">
        <w:rPr>
          <w:rFonts w:ascii="Times New Roman" w:hAnsi="Times New Roman" w:cs="Times New Roman"/>
          <w:sz w:val="24"/>
          <w:szCs w:val="24"/>
          <w:lang w:val="en-US"/>
        </w:rPr>
        <w:t>. On the facts of this case it appears to me that the allowing of the application to call the three new witnesses by the trial magistrate did not result in a breach of the appellants</w:t>
      </w:r>
      <w:r w:rsidR="003407F3">
        <w:rPr>
          <w:rFonts w:ascii="Times New Roman" w:hAnsi="Times New Roman" w:cs="Times New Roman"/>
          <w:sz w:val="24"/>
          <w:szCs w:val="24"/>
          <w:lang w:val="en-US"/>
        </w:rPr>
        <w:t>’</w:t>
      </w:r>
      <w:r w:rsidRPr="00AB49A6">
        <w:rPr>
          <w:rFonts w:ascii="Times New Roman" w:hAnsi="Times New Roman" w:cs="Times New Roman"/>
          <w:sz w:val="24"/>
          <w:szCs w:val="24"/>
          <w:lang w:val="en-US"/>
        </w:rPr>
        <w:t xml:space="preserve"> constitutional </w:t>
      </w:r>
      <w:r w:rsidRPr="00AB49A6">
        <w:rPr>
          <w:rFonts w:ascii="Times New Roman" w:hAnsi="Times New Roman" w:cs="Times New Roman"/>
          <w:sz w:val="24"/>
          <w:szCs w:val="24"/>
          <w:lang w:val="en-US"/>
        </w:rPr>
        <w:lastRenderedPageBreak/>
        <w:t xml:space="preserve">rights. The documents which the witnesses were called to comment on were in the possession </w:t>
      </w:r>
      <w:r w:rsidR="007327EC" w:rsidRPr="00AB49A6">
        <w:rPr>
          <w:rFonts w:ascii="Times New Roman" w:hAnsi="Times New Roman" w:cs="Times New Roman"/>
          <w:sz w:val="24"/>
          <w:szCs w:val="24"/>
          <w:lang w:val="en-US"/>
        </w:rPr>
        <w:t xml:space="preserve">of the appellants as at the commencement of the trial </w:t>
      </w:r>
      <w:r w:rsidR="00254B3D" w:rsidRPr="00AB49A6">
        <w:rPr>
          <w:rFonts w:ascii="Times New Roman" w:hAnsi="Times New Roman" w:cs="Times New Roman"/>
          <w:sz w:val="24"/>
          <w:szCs w:val="24"/>
          <w:lang w:val="en-US"/>
        </w:rPr>
        <w:t>and as such the appellants can</w:t>
      </w:r>
      <w:r w:rsidR="007327EC" w:rsidRPr="00AB49A6">
        <w:rPr>
          <w:rFonts w:ascii="Times New Roman" w:hAnsi="Times New Roman" w:cs="Times New Roman"/>
          <w:sz w:val="24"/>
          <w:szCs w:val="24"/>
          <w:lang w:val="en-US"/>
        </w:rPr>
        <w:t>not be heard to argue that they were being ambushed and prejudiced in making their defence case.</w:t>
      </w:r>
    </w:p>
    <w:p w:rsidR="00AB49A6" w:rsidRPr="00AB49A6" w:rsidRDefault="00AB49A6" w:rsidP="00AB49A6">
      <w:pPr>
        <w:pStyle w:val="ListParagraph"/>
        <w:spacing w:before="240" w:after="0" w:line="480" w:lineRule="auto"/>
        <w:ind w:left="567"/>
        <w:jc w:val="both"/>
        <w:rPr>
          <w:rFonts w:ascii="Times New Roman" w:hAnsi="Times New Roman" w:cs="Times New Roman"/>
          <w:lang w:val="en-US"/>
        </w:rPr>
      </w:pPr>
    </w:p>
    <w:p w:rsidR="007327EC" w:rsidRPr="00AB49A6" w:rsidRDefault="007327EC" w:rsidP="008C2682">
      <w:pPr>
        <w:pStyle w:val="ListParagraph"/>
        <w:numPr>
          <w:ilvl w:val="0"/>
          <w:numId w:val="13"/>
        </w:numPr>
        <w:spacing w:after="0" w:line="480" w:lineRule="auto"/>
        <w:ind w:left="567" w:hanging="567"/>
        <w:jc w:val="both"/>
        <w:rPr>
          <w:rFonts w:ascii="Times New Roman" w:hAnsi="Times New Roman" w:cs="Times New Roman"/>
          <w:lang w:val="en-US"/>
        </w:rPr>
      </w:pPr>
      <w:r w:rsidRPr="00AB49A6">
        <w:rPr>
          <w:rFonts w:ascii="Times New Roman" w:hAnsi="Times New Roman" w:cs="Times New Roman"/>
          <w:sz w:val="24"/>
          <w:szCs w:val="24"/>
          <w:lang w:val="en-US"/>
        </w:rPr>
        <w:t xml:space="preserve">The court </w:t>
      </w:r>
      <w:r w:rsidRPr="00AB49A6">
        <w:rPr>
          <w:rFonts w:ascii="Times New Roman" w:hAnsi="Times New Roman" w:cs="Times New Roman"/>
          <w:i/>
          <w:sz w:val="24"/>
          <w:szCs w:val="24"/>
          <w:lang w:val="en-US"/>
        </w:rPr>
        <w:t>a quo</w:t>
      </w:r>
      <w:r w:rsidRPr="00AB49A6">
        <w:rPr>
          <w:rFonts w:ascii="Times New Roman" w:hAnsi="Times New Roman" w:cs="Times New Roman"/>
          <w:sz w:val="24"/>
          <w:szCs w:val="24"/>
          <w:lang w:val="en-US"/>
        </w:rPr>
        <w:t xml:space="preserve"> in dealing with whether or not the trial magistrate erred in allowing the calling</w:t>
      </w:r>
      <w:r w:rsidR="00254B3D" w:rsidRPr="00AB49A6">
        <w:rPr>
          <w:rFonts w:ascii="Times New Roman" w:hAnsi="Times New Roman" w:cs="Times New Roman"/>
          <w:sz w:val="24"/>
          <w:szCs w:val="24"/>
          <w:lang w:val="en-US"/>
        </w:rPr>
        <w:t xml:space="preserve"> of the witnesses found that</w:t>
      </w:r>
      <w:r w:rsidRPr="00AB49A6">
        <w:rPr>
          <w:rFonts w:ascii="Times New Roman" w:hAnsi="Times New Roman" w:cs="Times New Roman"/>
          <w:sz w:val="24"/>
          <w:szCs w:val="24"/>
          <w:lang w:val="en-US"/>
        </w:rPr>
        <w:t>:</w:t>
      </w:r>
    </w:p>
    <w:p w:rsidR="007327EC" w:rsidRPr="00AB49A6" w:rsidRDefault="007327EC" w:rsidP="00AB49A6">
      <w:pPr>
        <w:spacing w:after="0" w:line="240" w:lineRule="auto"/>
        <w:ind w:left="1134"/>
        <w:jc w:val="both"/>
        <w:rPr>
          <w:rFonts w:ascii="Times New Roman" w:hAnsi="Times New Roman" w:cs="Times New Roman"/>
          <w:sz w:val="24"/>
          <w:szCs w:val="24"/>
        </w:rPr>
      </w:pPr>
      <w:r w:rsidRPr="00AB49A6">
        <w:rPr>
          <w:rFonts w:ascii="Times New Roman" w:hAnsi="Times New Roman" w:cs="Times New Roman"/>
          <w:sz w:val="24"/>
          <w:szCs w:val="24"/>
          <w:lang w:val="en-US"/>
        </w:rPr>
        <w:t>“</w:t>
      </w:r>
      <w:r w:rsidRPr="00AB49A6">
        <w:rPr>
          <w:rFonts w:ascii="Times New Roman" w:hAnsi="Times New Roman" w:cs="Times New Roman"/>
          <w:sz w:val="24"/>
          <w:szCs w:val="24"/>
        </w:rPr>
        <w:t>Clearly the main purpose for the request to call the witnesses was for the production of the documents in their capacity as authors of the documents. These are documents applicants were served with properly in terms of the law. The contents of those documents have been known to the applicants since before trial and so in effect there will not be anything new that is of substance. The fear of the witnesses going outside the confines of the documents can always be corrected in the same way witnesses who testify outside the confines of their statements are dealt with. Further if the statements recorded contain evidence not in sync with the documents in question there are ways to deal with that as the second respondent has clearly indicated the witnesses’ are to testify on the documents in question.”</w:t>
      </w:r>
    </w:p>
    <w:p w:rsidR="00F93480" w:rsidRPr="00AB49A6" w:rsidRDefault="00F93480" w:rsidP="00AB49A6">
      <w:pPr>
        <w:spacing w:after="0" w:line="240" w:lineRule="auto"/>
        <w:ind w:left="1134"/>
        <w:jc w:val="both"/>
        <w:rPr>
          <w:rFonts w:ascii="Times New Roman" w:hAnsi="Times New Roman" w:cs="Times New Roman"/>
        </w:rPr>
      </w:pPr>
    </w:p>
    <w:p w:rsidR="00F93480" w:rsidRPr="00AB49A6" w:rsidRDefault="00F93480" w:rsidP="00AB49A6">
      <w:pPr>
        <w:spacing w:after="0" w:line="240" w:lineRule="auto"/>
        <w:ind w:left="1134"/>
        <w:jc w:val="both"/>
        <w:rPr>
          <w:rFonts w:ascii="Times New Roman" w:hAnsi="Times New Roman" w:cs="Times New Roman"/>
          <w:lang w:val="en-US"/>
        </w:rPr>
      </w:pPr>
    </w:p>
    <w:p w:rsidR="005564E3" w:rsidRPr="00AB49A6" w:rsidRDefault="007327EC" w:rsidP="00AB49A6">
      <w:pPr>
        <w:pStyle w:val="ListParagraph"/>
        <w:numPr>
          <w:ilvl w:val="0"/>
          <w:numId w:val="13"/>
        </w:numPr>
        <w:spacing w:before="240" w:after="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T</w:t>
      </w:r>
      <w:r w:rsidR="003C129D" w:rsidRPr="00AB49A6">
        <w:rPr>
          <w:rFonts w:ascii="Times New Roman" w:hAnsi="Times New Roman" w:cs="Times New Roman"/>
          <w:sz w:val="24"/>
          <w:szCs w:val="24"/>
          <w:lang w:val="en-US"/>
        </w:rPr>
        <w:t xml:space="preserve">he above </w:t>
      </w:r>
      <w:r w:rsidR="00254B3D" w:rsidRPr="00AB49A6">
        <w:rPr>
          <w:rFonts w:ascii="Times New Roman" w:hAnsi="Times New Roman" w:cs="Times New Roman"/>
          <w:sz w:val="24"/>
          <w:szCs w:val="24"/>
          <w:lang w:val="en-US"/>
        </w:rPr>
        <w:t>finding</w:t>
      </w:r>
      <w:r w:rsidRPr="00AB49A6">
        <w:rPr>
          <w:rFonts w:ascii="Times New Roman" w:hAnsi="Times New Roman" w:cs="Times New Roman"/>
          <w:sz w:val="24"/>
          <w:szCs w:val="24"/>
          <w:lang w:val="en-US"/>
        </w:rPr>
        <w:t xml:space="preserve"> cannot be faulted. Indeed </w:t>
      </w:r>
      <w:r w:rsidR="003C129D" w:rsidRPr="00AB49A6">
        <w:rPr>
          <w:rFonts w:ascii="Times New Roman" w:hAnsi="Times New Roman" w:cs="Times New Roman"/>
          <w:sz w:val="24"/>
          <w:szCs w:val="24"/>
          <w:lang w:val="en-US"/>
        </w:rPr>
        <w:t xml:space="preserve">if the three witnesses stray away from the documents </w:t>
      </w:r>
      <w:r w:rsidR="00251D2C" w:rsidRPr="00AB49A6">
        <w:rPr>
          <w:rFonts w:ascii="Times New Roman" w:hAnsi="Times New Roman" w:cs="Times New Roman"/>
          <w:sz w:val="24"/>
          <w:szCs w:val="24"/>
          <w:lang w:val="en-US"/>
        </w:rPr>
        <w:t>they</w:t>
      </w:r>
      <w:r w:rsidR="003C129D" w:rsidRPr="00AB49A6">
        <w:rPr>
          <w:rFonts w:ascii="Times New Roman" w:hAnsi="Times New Roman" w:cs="Times New Roman"/>
          <w:sz w:val="24"/>
          <w:szCs w:val="24"/>
          <w:lang w:val="en-US"/>
        </w:rPr>
        <w:t xml:space="preserve"> are called to comment on there are ways to deal with that. In any event the appel</w:t>
      </w:r>
      <w:r w:rsidR="00B16797" w:rsidRPr="00AB49A6">
        <w:rPr>
          <w:rFonts w:ascii="Times New Roman" w:hAnsi="Times New Roman" w:cs="Times New Roman"/>
          <w:sz w:val="24"/>
          <w:szCs w:val="24"/>
          <w:lang w:val="en-US"/>
        </w:rPr>
        <w:t>lants through cross examination</w:t>
      </w:r>
      <w:r w:rsidR="003C129D" w:rsidRPr="00AB49A6">
        <w:rPr>
          <w:rFonts w:ascii="Times New Roman" w:hAnsi="Times New Roman" w:cs="Times New Roman"/>
          <w:sz w:val="24"/>
          <w:szCs w:val="24"/>
          <w:lang w:val="en-US"/>
        </w:rPr>
        <w:t xml:space="preserve">, can rebut any evidence made by the State in making its case. I find that there will be no prejudice on the appellants in the calling of the three witnesses. </w:t>
      </w:r>
    </w:p>
    <w:p w:rsidR="00F93480" w:rsidRPr="00AB49A6" w:rsidRDefault="00F93480" w:rsidP="00AB49A6">
      <w:pPr>
        <w:pStyle w:val="ListParagraph"/>
        <w:spacing w:before="240" w:after="0" w:line="480" w:lineRule="auto"/>
        <w:ind w:left="567"/>
        <w:jc w:val="both"/>
        <w:rPr>
          <w:rFonts w:ascii="Times New Roman" w:hAnsi="Times New Roman" w:cs="Times New Roman"/>
          <w:sz w:val="24"/>
          <w:szCs w:val="24"/>
          <w:lang w:val="en-US"/>
        </w:rPr>
      </w:pPr>
    </w:p>
    <w:p w:rsidR="003C129D" w:rsidRPr="00AB49A6" w:rsidRDefault="00B16797" w:rsidP="00AB49A6">
      <w:pPr>
        <w:pStyle w:val="ListParagraph"/>
        <w:numPr>
          <w:ilvl w:val="0"/>
          <w:numId w:val="13"/>
        </w:numPr>
        <w:spacing w:before="240" w:after="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It is also</w:t>
      </w:r>
      <w:r w:rsidR="003C129D" w:rsidRPr="00AB49A6">
        <w:rPr>
          <w:rFonts w:ascii="Times New Roman" w:hAnsi="Times New Roman" w:cs="Times New Roman"/>
          <w:sz w:val="24"/>
          <w:szCs w:val="24"/>
          <w:lang w:val="en-US"/>
        </w:rPr>
        <w:t xml:space="preserve"> necessary to </w:t>
      </w:r>
      <w:r w:rsidR="003F1738" w:rsidRPr="00AB49A6">
        <w:rPr>
          <w:rFonts w:ascii="Times New Roman" w:hAnsi="Times New Roman" w:cs="Times New Roman"/>
          <w:sz w:val="24"/>
          <w:szCs w:val="24"/>
          <w:lang w:val="en-US"/>
        </w:rPr>
        <w:t>c</w:t>
      </w:r>
      <w:r w:rsidR="003C129D" w:rsidRPr="00AB49A6">
        <w:rPr>
          <w:rFonts w:ascii="Times New Roman" w:hAnsi="Times New Roman" w:cs="Times New Roman"/>
          <w:sz w:val="24"/>
          <w:szCs w:val="24"/>
          <w:lang w:val="en-US"/>
        </w:rPr>
        <w:t>omment that as the trial magistrate was within the law to allow the calling of the witnesses to testify, there was no way the witnesses could appear before the trial</w:t>
      </w:r>
      <w:r w:rsidRPr="00AB49A6">
        <w:rPr>
          <w:rFonts w:ascii="Times New Roman" w:hAnsi="Times New Roman" w:cs="Times New Roman"/>
          <w:sz w:val="24"/>
          <w:szCs w:val="24"/>
          <w:lang w:val="en-US"/>
        </w:rPr>
        <w:t xml:space="preserve"> court without</w:t>
      </w:r>
      <w:r w:rsidR="003C129D" w:rsidRPr="00AB49A6">
        <w:rPr>
          <w:rFonts w:ascii="Times New Roman" w:hAnsi="Times New Roman" w:cs="Times New Roman"/>
          <w:sz w:val="24"/>
          <w:szCs w:val="24"/>
          <w:lang w:val="en-US"/>
        </w:rPr>
        <w:t xml:space="preserve"> </w:t>
      </w:r>
      <w:r w:rsidR="003F1738" w:rsidRPr="00AB49A6">
        <w:rPr>
          <w:rFonts w:ascii="Times New Roman" w:hAnsi="Times New Roman" w:cs="Times New Roman"/>
          <w:sz w:val="24"/>
          <w:szCs w:val="24"/>
          <w:lang w:val="en-US"/>
        </w:rPr>
        <w:t>statements</w:t>
      </w:r>
      <w:r w:rsidR="003C129D" w:rsidRPr="00AB49A6">
        <w:rPr>
          <w:rFonts w:ascii="Times New Roman" w:hAnsi="Times New Roman" w:cs="Times New Roman"/>
          <w:sz w:val="24"/>
          <w:szCs w:val="24"/>
          <w:lang w:val="en-US"/>
        </w:rPr>
        <w:t xml:space="preserve"> being taken first. Section 382 (1) of the Criminal Procedure and Evidence Act provides the follows:</w:t>
      </w:r>
    </w:p>
    <w:p w:rsidR="003C129D" w:rsidRPr="00AB49A6" w:rsidRDefault="003C129D" w:rsidP="00AB49A6">
      <w:pPr>
        <w:spacing w:after="0" w:line="240" w:lineRule="auto"/>
        <w:ind w:left="1134"/>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 xml:space="preserve">“(1) Unless a specific period is expressly provided, any notice or document required to be served upon an accused person shall be served by delivering it to the accused at least ten days before the day specified therein for his trial if his trial is </w:t>
      </w:r>
      <w:r w:rsidRPr="00AB49A6">
        <w:rPr>
          <w:rFonts w:ascii="Times New Roman" w:hAnsi="Times New Roman" w:cs="Times New Roman"/>
          <w:sz w:val="24"/>
          <w:szCs w:val="24"/>
          <w:lang w:val="en-US"/>
        </w:rPr>
        <w:lastRenderedPageBreak/>
        <w:t>before the High Court, or at least two days, Sundays and public holidays excluded, before that day if his trial is before a magistrates court or,</w:t>
      </w:r>
      <w:r w:rsidR="00F93480" w:rsidRPr="00AB49A6">
        <w:rPr>
          <w:rFonts w:ascii="Times New Roman" w:hAnsi="Times New Roman" w:cs="Times New Roman"/>
          <w:sz w:val="24"/>
          <w:szCs w:val="24"/>
          <w:lang w:val="en-US"/>
        </w:rPr>
        <w:t xml:space="preserve"> </w:t>
      </w:r>
      <w:r w:rsidRPr="00AB49A6">
        <w:rPr>
          <w:rFonts w:ascii="Times New Roman" w:hAnsi="Times New Roman" w:cs="Times New Roman"/>
          <w:sz w:val="24"/>
          <w:szCs w:val="24"/>
          <w:lang w:val="en-US"/>
        </w:rPr>
        <w:t>…”</w:t>
      </w:r>
    </w:p>
    <w:p w:rsidR="00F93480" w:rsidRPr="00AB49A6" w:rsidRDefault="00F93480" w:rsidP="00AB49A6">
      <w:pPr>
        <w:spacing w:after="0" w:line="240" w:lineRule="auto"/>
        <w:ind w:left="1134"/>
        <w:jc w:val="both"/>
        <w:rPr>
          <w:rFonts w:ascii="Times New Roman" w:hAnsi="Times New Roman" w:cs="Times New Roman"/>
          <w:lang w:val="en-US"/>
        </w:rPr>
      </w:pPr>
    </w:p>
    <w:p w:rsidR="00F93480" w:rsidRPr="00AB49A6" w:rsidRDefault="00F93480" w:rsidP="00AB49A6">
      <w:pPr>
        <w:spacing w:after="0" w:line="240" w:lineRule="auto"/>
        <w:ind w:left="1134"/>
        <w:jc w:val="both"/>
        <w:rPr>
          <w:rFonts w:ascii="Times New Roman" w:hAnsi="Times New Roman" w:cs="Times New Roman"/>
          <w:lang w:val="en-US"/>
        </w:rPr>
      </w:pPr>
    </w:p>
    <w:p w:rsidR="005564E3" w:rsidRPr="00AB49A6" w:rsidRDefault="003C129D" w:rsidP="00AB49A6">
      <w:pPr>
        <w:pStyle w:val="ListParagraph"/>
        <w:numPr>
          <w:ilvl w:val="0"/>
          <w:numId w:val="13"/>
        </w:numPr>
        <w:spacing w:before="240" w:after="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The law prescribes that an accused person shall be served with any notice or document at least two days</w:t>
      </w:r>
      <w:r w:rsidR="00254B3D" w:rsidRPr="00AB49A6">
        <w:rPr>
          <w:rFonts w:ascii="Times New Roman" w:hAnsi="Times New Roman" w:cs="Times New Roman"/>
          <w:sz w:val="24"/>
          <w:szCs w:val="24"/>
          <w:lang w:val="en-US"/>
        </w:rPr>
        <w:t xml:space="preserve"> before </w:t>
      </w:r>
      <w:r w:rsidRPr="00AB49A6">
        <w:rPr>
          <w:rFonts w:ascii="Times New Roman" w:hAnsi="Times New Roman" w:cs="Times New Roman"/>
          <w:sz w:val="24"/>
          <w:szCs w:val="24"/>
          <w:lang w:val="en-US"/>
        </w:rPr>
        <w:t>trial if his or her trial is before a magistrates</w:t>
      </w:r>
      <w:r w:rsidR="003F1738" w:rsidRPr="00AB49A6">
        <w:rPr>
          <w:rFonts w:ascii="Times New Roman" w:hAnsi="Times New Roman" w:cs="Times New Roman"/>
          <w:sz w:val="24"/>
          <w:szCs w:val="24"/>
          <w:lang w:val="en-US"/>
        </w:rPr>
        <w:t>’</w:t>
      </w:r>
      <w:r w:rsidRPr="00AB49A6">
        <w:rPr>
          <w:rFonts w:ascii="Times New Roman" w:hAnsi="Times New Roman" w:cs="Times New Roman"/>
          <w:sz w:val="24"/>
          <w:szCs w:val="24"/>
          <w:lang w:val="en-US"/>
        </w:rPr>
        <w:t xml:space="preserve"> court. The trial magistrate correctly ordered that the witness statements be recorded and served </w:t>
      </w:r>
      <w:r w:rsidR="003F1738" w:rsidRPr="00AB49A6">
        <w:rPr>
          <w:rFonts w:ascii="Times New Roman" w:hAnsi="Times New Roman" w:cs="Times New Roman"/>
          <w:sz w:val="24"/>
          <w:szCs w:val="24"/>
          <w:lang w:val="en-US"/>
        </w:rPr>
        <w:t xml:space="preserve">at least two days before the trial commenced. The argument by counsel for the appellants that the </w:t>
      </w:r>
      <w:r w:rsidR="00F93480" w:rsidRPr="00AB49A6">
        <w:rPr>
          <w:rFonts w:ascii="Times New Roman" w:hAnsi="Times New Roman" w:cs="Times New Roman"/>
          <w:sz w:val="24"/>
          <w:szCs w:val="24"/>
          <w:lang w:val="en-US"/>
        </w:rPr>
        <w:t>first</w:t>
      </w:r>
      <w:r w:rsidR="0083198A" w:rsidRPr="00AB49A6">
        <w:rPr>
          <w:rFonts w:ascii="Times New Roman" w:hAnsi="Times New Roman" w:cs="Times New Roman"/>
          <w:sz w:val="24"/>
          <w:szCs w:val="24"/>
          <w:lang w:val="en-US"/>
        </w:rPr>
        <w:t xml:space="preserve"> respondent should not</w:t>
      </w:r>
      <w:r w:rsidR="003F1738" w:rsidRPr="00AB49A6">
        <w:rPr>
          <w:rFonts w:ascii="Times New Roman" w:hAnsi="Times New Roman" w:cs="Times New Roman"/>
          <w:sz w:val="24"/>
          <w:szCs w:val="24"/>
          <w:lang w:val="en-US"/>
        </w:rPr>
        <w:t xml:space="preserve"> have given directions for the recording of </w:t>
      </w:r>
      <w:r w:rsidR="001717D6" w:rsidRPr="00AB49A6">
        <w:rPr>
          <w:rFonts w:ascii="Times New Roman" w:hAnsi="Times New Roman" w:cs="Times New Roman"/>
          <w:sz w:val="24"/>
          <w:szCs w:val="24"/>
          <w:lang w:val="en-US"/>
        </w:rPr>
        <w:t xml:space="preserve">the witness statements </w:t>
      </w:r>
      <w:r w:rsidR="0083198A" w:rsidRPr="00AB49A6">
        <w:rPr>
          <w:rFonts w:ascii="Times New Roman" w:hAnsi="Times New Roman" w:cs="Times New Roman"/>
          <w:sz w:val="24"/>
          <w:szCs w:val="24"/>
          <w:lang w:val="en-US"/>
        </w:rPr>
        <w:t>is thus without merit. The trial magistrate was clearly within his rights to give such direction as this would enable the appellants to have sight of the statement before the trial proceeded and for their counsel to obtain instructions so as to prepare for cross examination.</w:t>
      </w:r>
    </w:p>
    <w:p w:rsidR="00F93480" w:rsidRPr="00AB49A6" w:rsidRDefault="00F93480" w:rsidP="00AB49A6">
      <w:pPr>
        <w:pStyle w:val="ListParagraph"/>
        <w:spacing w:before="240" w:after="0" w:line="240" w:lineRule="auto"/>
        <w:ind w:left="567"/>
        <w:jc w:val="both"/>
        <w:rPr>
          <w:rFonts w:ascii="Times New Roman" w:hAnsi="Times New Roman" w:cs="Times New Roman"/>
          <w:sz w:val="24"/>
          <w:szCs w:val="24"/>
          <w:lang w:val="en-US"/>
        </w:rPr>
      </w:pPr>
    </w:p>
    <w:p w:rsidR="003F1738" w:rsidRPr="00AB49A6" w:rsidRDefault="003F1738" w:rsidP="00AB49A6">
      <w:pPr>
        <w:spacing w:before="240" w:after="0" w:line="480" w:lineRule="auto"/>
        <w:ind w:left="567" w:hanging="567"/>
        <w:jc w:val="both"/>
        <w:rPr>
          <w:rFonts w:ascii="Times New Roman" w:hAnsi="Times New Roman" w:cs="Times New Roman"/>
          <w:b/>
          <w:sz w:val="24"/>
          <w:szCs w:val="24"/>
          <w:lang w:val="en-US"/>
        </w:rPr>
      </w:pPr>
      <w:r w:rsidRPr="00AB49A6">
        <w:rPr>
          <w:rFonts w:ascii="Times New Roman" w:hAnsi="Times New Roman" w:cs="Times New Roman"/>
          <w:b/>
          <w:sz w:val="24"/>
          <w:szCs w:val="24"/>
          <w:lang w:val="en-US"/>
        </w:rPr>
        <w:t>DISPOSITION</w:t>
      </w:r>
    </w:p>
    <w:p w:rsidR="003F1738" w:rsidRPr="00AB49A6" w:rsidRDefault="003F1738" w:rsidP="00AB49A6">
      <w:pPr>
        <w:pStyle w:val="ListParagraph"/>
        <w:numPr>
          <w:ilvl w:val="0"/>
          <w:numId w:val="13"/>
        </w:numPr>
        <w:spacing w:after="0" w:line="480" w:lineRule="auto"/>
        <w:ind w:left="567" w:hanging="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 xml:space="preserve">The court </w:t>
      </w:r>
      <w:r w:rsidRPr="00AB49A6">
        <w:rPr>
          <w:rFonts w:ascii="Times New Roman" w:hAnsi="Times New Roman" w:cs="Times New Roman"/>
          <w:i/>
          <w:sz w:val="24"/>
          <w:szCs w:val="24"/>
          <w:lang w:val="en-US"/>
        </w:rPr>
        <w:t xml:space="preserve">a </w:t>
      </w:r>
      <w:r w:rsidR="0083198A" w:rsidRPr="00AB49A6">
        <w:rPr>
          <w:rFonts w:ascii="Times New Roman" w:hAnsi="Times New Roman" w:cs="Times New Roman"/>
          <w:i/>
          <w:sz w:val="24"/>
          <w:szCs w:val="24"/>
          <w:lang w:val="en-US"/>
        </w:rPr>
        <w:t xml:space="preserve">quo’s </w:t>
      </w:r>
      <w:r w:rsidR="0083198A" w:rsidRPr="00AB49A6">
        <w:rPr>
          <w:rFonts w:ascii="Times New Roman" w:hAnsi="Times New Roman" w:cs="Times New Roman"/>
          <w:sz w:val="24"/>
          <w:szCs w:val="24"/>
          <w:lang w:val="en-US"/>
        </w:rPr>
        <w:t>decision to dismiss</w:t>
      </w:r>
      <w:r w:rsidRPr="00AB49A6">
        <w:rPr>
          <w:rFonts w:ascii="Times New Roman" w:hAnsi="Times New Roman" w:cs="Times New Roman"/>
          <w:sz w:val="24"/>
          <w:szCs w:val="24"/>
          <w:lang w:val="en-US"/>
        </w:rPr>
        <w:t xml:space="preserve"> the application for review</w:t>
      </w:r>
      <w:r w:rsidR="0083198A" w:rsidRPr="00AB49A6">
        <w:rPr>
          <w:rFonts w:ascii="Times New Roman" w:hAnsi="Times New Roman" w:cs="Times New Roman"/>
          <w:sz w:val="24"/>
          <w:szCs w:val="24"/>
          <w:lang w:val="en-US"/>
        </w:rPr>
        <w:t xml:space="preserve"> cannot be impugned. </w:t>
      </w:r>
      <w:r w:rsidRPr="00AB49A6">
        <w:rPr>
          <w:rFonts w:ascii="Times New Roman" w:hAnsi="Times New Roman" w:cs="Times New Roman"/>
          <w:sz w:val="24"/>
          <w:szCs w:val="24"/>
          <w:lang w:val="en-US"/>
        </w:rPr>
        <w:t xml:space="preserve"> The appeal is</w:t>
      </w:r>
      <w:r w:rsidR="0083198A" w:rsidRPr="00AB49A6">
        <w:rPr>
          <w:rFonts w:ascii="Times New Roman" w:hAnsi="Times New Roman" w:cs="Times New Roman"/>
          <w:sz w:val="24"/>
          <w:szCs w:val="24"/>
          <w:lang w:val="en-US"/>
        </w:rPr>
        <w:t xml:space="preserve"> clearly devoid of merit and must be dismissed</w:t>
      </w:r>
      <w:r w:rsidRPr="00AB49A6">
        <w:rPr>
          <w:rFonts w:ascii="Times New Roman" w:hAnsi="Times New Roman" w:cs="Times New Roman"/>
          <w:sz w:val="24"/>
          <w:szCs w:val="24"/>
          <w:lang w:val="en-US"/>
        </w:rPr>
        <w:t>.</w:t>
      </w:r>
    </w:p>
    <w:p w:rsidR="00F93480" w:rsidRPr="00AB49A6" w:rsidRDefault="00F93480" w:rsidP="00AB49A6">
      <w:pPr>
        <w:spacing w:after="0" w:line="480" w:lineRule="auto"/>
        <w:ind w:left="567"/>
        <w:jc w:val="both"/>
        <w:rPr>
          <w:rFonts w:ascii="Times New Roman" w:hAnsi="Times New Roman" w:cs="Times New Roman"/>
          <w:sz w:val="24"/>
          <w:szCs w:val="24"/>
          <w:lang w:val="en-US"/>
        </w:rPr>
      </w:pPr>
    </w:p>
    <w:p w:rsidR="003F1738" w:rsidRPr="00AB49A6" w:rsidRDefault="003F1738" w:rsidP="00AB49A6">
      <w:pPr>
        <w:spacing w:after="0" w:line="480" w:lineRule="auto"/>
        <w:ind w:left="567"/>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In the result, it is accordingly ordered as follows:</w:t>
      </w:r>
    </w:p>
    <w:p w:rsidR="003F1738" w:rsidRPr="00AB49A6" w:rsidRDefault="003F1738" w:rsidP="00AB49A6">
      <w:pPr>
        <w:spacing w:after="0" w:line="480" w:lineRule="auto"/>
        <w:ind w:left="567"/>
        <w:contextualSpacing/>
        <w:jc w:val="both"/>
        <w:rPr>
          <w:rFonts w:ascii="Times New Roman" w:hAnsi="Times New Roman" w:cs="Times New Roman"/>
          <w:sz w:val="24"/>
          <w:szCs w:val="24"/>
          <w:lang w:val="en-US"/>
        </w:rPr>
      </w:pPr>
      <w:r w:rsidRPr="00AB49A6">
        <w:rPr>
          <w:rFonts w:ascii="Times New Roman" w:hAnsi="Times New Roman" w:cs="Times New Roman"/>
          <w:sz w:val="24"/>
          <w:szCs w:val="24"/>
          <w:lang w:val="en-US"/>
        </w:rPr>
        <w:t>The appeal be and is hereby dismissed.</w:t>
      </w:r>
    </w:p>
    <w:p w:rsidR="003F1738" w:rsidRPr="00AB49A6" w:rsidRDefault="003F1738" w:rsidP="00AB49A6">
      <w:pPr>
        <w:spacing w:before="240" w:after="0" w:line="480" w:lineRule="auto"/>
        <w:ind w:left="567" w:hanging="567"/>
        <w:jc w:val="both"/>
        <w:rPr>
          <w:rFonts w:ascii="Times New Roman" w:hAnsi="Times New Roman" w:cs="Times New Roman"/>
          <w:sz w:val="24"/>
          <w:szCs w:val="24"/>
          <w:lang w:val="en-US"/>
        </w:rPr>
      </w:pPr>
    </w:p>
    <w:p w:rsidR="00935215" w:rsidRPr="00AB49A6" w:rsidRDefault="007D2D41" w:rsidP="00AB49A6">
      <w:pPr>
        <w:spacing w:after="0" w:line="480" w:lineRule="auto"/>
        <w:ind w:left="1134"/>
        <w:jc w:val="both"/>
        <w:rPr>
          <w:rFonts w:ascii="Times New Roman" w:hAnsi="Times New Roman" w:cs="Times New Roman"/>
          <w:sz w:val="24"/>
          <w:szCs w:val="24"/>
          <w:lang w:val="en-US"/>
        </w:rPr>
      </w:pPr>
      <w:r w:rsidRPr="00AB49A6">
        <w:rPr>
          <w:rFonts w:ascii="Times New Roman" w:hAnsi="Times New Roman" w:cs="Times New Roman"/>
          <w:b/>
          <w:sz w:val="24"/>
          <w:szCs w:val="24"/>
          <w:lang w:val="en-US"/>
        </w:rPr>
        <w:t>BHUNU</w:t>
      </w:r>
      <w:r w:rsidR="00C046FD" w:rsidRPr="00AB49A6">
        <w:rPr>
          <w:rFonts w:ascii="Times New Roman" w:hAnsi="Times New Roman" w:cs="Times New Roman"/>
          <w:b/>
          <w:sz w:val="24"/>
          <w:szCs w:val="24"/>
          <w:lang w:val="en-US"/>
        </w:rPr>
        <w:t> </w:t>
      </w:r>
      <w:r w:rsidR="00AD7E99" w:rsidRPr="00AB49A6">
        <w:rPr>
          <w:rFonts w:ascii="Times New Roman" w:hAnsi="Times New Roman" w:cs="Times New Roman"/>
          <w:b/>
          <w:sz w:val="24"/>
          <w:szCs w:val="24"/>
          <w:lang w:val="en-US"/>
        </w:rPr>
        <w:t>JA:</w:t>
      </w:r>
      <w:r w:rsidR="00935215" w:rsidRPr="00AB49A6">
        <w:rPr>
          <w:rFonts w:ascii="Times New Roman" w:hAnsi="Times New Roman" w:cs="Times New Roman"/>
          <w:sz w:val="24"/>
          <w:szCs w:val="24"/>
          <w:lang w:val="en-US"/>
        </w:rPr>
        <w:tab/>
      </w:r>
      <w:r w:rsidR="00935215" w:rsidRPr="00AB49A6">
        <w:rPr>
          <w:rFonts w:ascii="Times New Roman" w:hAnsi="Times New Roman" w:cs="Times New Roman"/>
          <w:sz w:val="24"/>
          <w:szCs w:val="24"/>
          <w:lang w:val="en-US"/>
        </w:rPr>
        <w:tab/>
      </w:r>
      <w:r w:rsidR="00935215" w:rsidRPr="00AB49A6">
        <w:rPr>
          <w:rFonts w:ascii="Times New Roman" w:hAnsi="Times New Roman" w:cs="Times New Roman"/>
          <w:sz w:val="24"/>
          <w:szCs w:val="24"/>
          <w:lang w:val="en-US"/>
        </w:rPr>
        <w:tab/>
        <w:t>I agree</w:t>
      </w:r>
    </w:p>
    <w:p w:rsidR="00935215" w:rsidRPr="00AB49A6" w:rsidRDefault="00935215" w:rsidP="00AB49A6">
      <w:pPr>
        <w:spacing w:after="0" w:line="480" w:lineRule="auto"/>
        <w:ind w:left="567" w:hanging="567"/>
        <w:jc w:val="both"/>
        <w:rPr>
          <w:rFonts w:ascii="Times New Roman" w:hAnsi="Times New Roman" w:cs="Times New Roman"/>
          <w:b/>
          <w:sz w:val="24"/>
          <w:szCs w:val="24"/>
          <w:lang w:val="en-US"/>
        </w:rPr>
      </w:pPr>
    </w:p>
    <w:p w:rsidR="00935215" w:rsidRPr="00AB49A6" w:rsidRDefault="007D2D41" w:rsidP="00AB49A6">
      <w:pPr>
        <w:spacing w:after="0" w:line="480" w:lineRule="auto"/>
        <w:ind w:left="1134"/>
        <w:jc w:val="both"/>
        <w:rPr>
          <w:rFonts w:ascii="Times New Roman" w:hAnsi="Times New Roman" w:cs="Times New Roman"/>
          <w:sz w:val="24"/>
          <w:szCs w:val="24"/>
          <w:lang w:val="en-US"/>
        </w:rPr>
      </w:pPr>
      <w:r w:rsidRPr="00AB49A6">
        <w:rPr>
          <w:rFonts w:ascii="Times New Roman" w:hAnsi="Times New Roman" w:cs="Times New Roman"/>
          <w:b/>
          <w:sz w:val="24"/>
          <w:szCs w:val="24"/>
          <w:lang w:val="en-US"/>
        </w:rPr>
        <w:t>BERE</w:t>
      </w:r>
      <w:r w:rsidR="00C046FD" w:rsidRPr="00AB49A6">
        <w:rPr>
          <w:rFonts w:ascii="Times New Roman" w:hAnsi="Times New Roman" w:cs="Times New Roman"/>
          <w:sz w:val="24"/>
          <w:szCs w:val="24"/>
          <w:lang w:val="en-US"/>
        </w:rPr>
        <w:t> </w:t>
      </w:r>
      <w:r w:rsidR="00AD7E99" w:rsidRPr="00AB49A6">
        <w:rPr>
          <w:rFonts w:ascii="Times New Roman" w:hAnsi="Times New Roman" w:cs="Times New Roman"/>
          <w:b/>
          <w:sz w:val="24"/>
          <w:szCs w:val="24"/>
          <w:lang w:val="en-US"/>
        </w:rPr>
        <w:t>JA</w:t>
      </w:r>
      <w:r w:rsidR="00AD7E99" w:rsidRPr="00AB49A6">
        <w:rPr>
          <w:rFonts w:ascii="Times New Roman" w:hAnsi="Times New Roman" w:cs="Times New Roman"/>
          <w:sz w:val="24"/>
          <w:szCs w:val="24"/>
          <w:lang w:val="en-US"/>
        </w:rPr>
        <w:t>:</w:t>
      </w:r>
      <w:r w:rsidR="00935215" w:rsidRPr="00AB49A6">
        <w:rPr>
          <w:rFonts w:ascii="Times New Roman" w:hAnsi="Times New Roman" w:cs="Times New Roman"/>
          <w:sz w:val="24"/>
          <w:szCs w:val="24"/>
          <w:lang w:val="en-US"/>
        </w:rPr>
        <w:tab/>
      </w:r>
      <w:r w:rsidR="00935215" w:rsidRPr="00AB49A6">
        <w:rPr>
          <w:rFonts w:ascii="Times New Roman" w:hAnsi="Times New Roman" w:cs="Times New Roman"/>
          <w:sz w:val="24"/>
          <w:szCs w:val="24"/>
          <w:lang w:val="en-US"/>
        </w:rPr>
        <w:tab/>
      </w:r>
      <w:r w:rsidR="00935215" w:rsidRPr="00AB49A6">
        <w:rPr>
          <w:rFonts w:ascii="Times New Roman" w:hAnsi="Times New Roman" w:cs="Times New Roman"/>
          <w:sz w:val="24"/>
          <w:szCs w:val="24"/>
          <w:lang w:val="en-US"/>
        </w:rPr>
        <w:tab/>
        <w:t>I agree</w:t>
      </w:r>
    </w:p>
    <w:p w:rsidR="00935215" w:rsidRPr="00AB49A6" w:rsidRDefault="00935215" w:rsidP="00AB49A6">
      <w:pPr>
        <w:pStyle w:val="NoSpacing"/>
        <w:spacing w:line="480" w:lineRule="auto"/>
        <w:ind w:left="567" w:hanging="567"/>
        <w:jc w:val="both"/>
        <w:rPr>
          <w:rFonts w:ascii="Times New Roman" w:hAnsi="Times New Roman" w:cs="Times New Roman"/>
          <w:i/>
          <w:sz w:val="24"/>
          <w:szCs w:val="24"/>
          <w:lang w:val="en-US"/>
        </w:rPr>
      </w:pPr>
    </w:p>
    <w:p w:rsidR="00935215" w:rsidRPr="00AB49A6" w:rsidRDefault="003F1738" w:rsidP="00AB49A6">
      <w:pPr>
        <w:pStyle w:val="NoSpacing"/>
        <w:jc w:val="both"/>
        <w:rPr>
          <w:rFonts w:ascii="Times New Roman" w:hAnsi="Times New Roman" w:cs="Times New Roman"/>
          <w:sz w:val="24"/>
          <w:szCs w:val="24"/>
          <w:lang w:val="en-US"/>
        </w:rPr>
      </w:pPr>
      <w:r w:rsidRPr="00AB49A6">
        <w:rPr>
          <w:rFonts w:ascii="Times New Roman" w:hAnsi="Times New Roman" w:cs="Times New Roman"/>
          <w:i/>
          <w:sz w:val="24"/>
          <w:szCs w:val="24"/>
          <w:lang w:val="en-US"/>
        </w:rPr>
        <w:t>Rubaya and Chatumbudza Legal Practitioners</w:t>
      </w:r>
      <w:r w:rsidRPr="00AB49A6">
        <w:rPr>
          <w:rFonts w:ascii="Times New Roman" w:hAnsi="Times New Roman" w:cs="Times New Roman"/>
          <w:sz w:val="24"/>
          <w:szCs w:val="24"/>
          <w:lang w:val="en-US"/>
        </w:rPr>
        <w:t>, appellant</w:t>
      </w:r>
      <w:r w:rsidR="00935215" w:rsidRPr="00AB49A6">
        <w:rPr>
          <w:rFonts w:ascii="Times New Roman" w:hAnsi="Times New Roman" w:cs="Times New Roman"/>
          <w:sz w:val="24"/>
          <w:szCs w:val="24"/>
          <w:lang w:val="en-US"/>
        </w:rPr>
        <w:t>s</w:t>
      </w:r>
      <w:r w:rsidR="007335D1" w:rsidRPr="00AB49A6">
        <w:rPr>
          <w:rFonts w:ascii="Times New Roman" w:hAnsi="Times New Roman" w:cs="Times New Roman"/>
          <w:sz w:val="24"/>
          <w:szCs w:val="24"/>
          <w:lang w:val="en-US"/>
        </w:rPr>
        <w:t>’</w:t>
      </w:r>
      <w:r w:rsidR="00935215" w:rsidRPr="00AB49A6">
        <w:rPr>
          <w:rFonts w:ascii="Times New Roman" w:hAnsi="Times New Roman" w:cs="Times New Roman"/>
          <w:sz w:val="24"/>
          <w:szCs w:val="24"/>
          <w:lang w:val="en-US"/>
        </w:rPr>
        <w:t xml:space="preserve"> legal practitioners </w:t>
      </w:r>
    </w:p>
    <w:p w:rsidR="00C046FD" w:rsidRPr="00AB49A6" w:rsidRDefault="00C046FD" w:rsidP="00AB49A6">
      <w:pPr>
        <w:pStyle w:val="NoSpacing"/>
        <w:jc w:val="both"/>
        <w:rPr>
          <w:rFonts w:ascii="Times New Roman" w:hAnsi="Times New Roman" w:cs="Times New Roman"/>
          <w:sz w:val="24"/>
          <w:szCs w:val="24"/>
          <w:lang w:val="en-US"/>
        </w:rPr>
      </w:pPr>
    </w:p>
    <w:p w:rsidR="00935215" w:rsidRPr="00AB49A6" w:rsidRDefault="003F1738" w:rsidP="00AB49A6">
      <w:pPr>
        <w:pStyle w:val="NoSpacing"/>
        <w:jc w:val="both"/>
        <w:rPr>
          <w:rFonts w:ascii="Times New Roman" w:hAnsi="Times New Roman" w:cs="Times New Roman"/>
          <w:sz w:val="24"/>
          <w:szCs w:val="24"/>
          <w:lang w:val="en-US"/>
        </w:rPr>
      </w:pPr>
      <w:r w:rsidRPr="00AB49A6">
        <w:rPr>
          <w:rFonts w:ascii="Times New Roman" w:hAnsi="Times New Roman" w:cs="Times New Roman"/>
          <w:i/>
          <w:sz w:val="24"/>
          <w:szCs w:val="24"/>
          <w:lang w:val="en-US"/>
        </w:rPr>
        <w:t>National Prosecuting Authority</w:t>
      </w:r>
      <w:r w:rsidR="007335D1" w:rsidRPr="00AB49A6">
        <w:rPr>
          <w:rFonts w:ascii="Times New Roman" w:hAnsi="Times New Roman" w:cs="Times New Roman"/>
          <w:sz w:val="24"/>
          <w:szCs w:val="24"/>
          <w:lang w:val="en-US"/>
        </w:rPr>
        <w:t>, 2</w:t>
      </w:r>
      <w:r w:rsidR="007335D1" w:rsidRPr="00AB49A6">
        <w:rPr>
          <w:rFonts w:ascii="Times New Roman" w:hAnsi="Times New Roman" w:cs="Times New Roman"/>
          <w:sz w:val="24"/>
          <w:szCs w:val="24"/>
          <w:vertAlign w:val="superscript"/>
          <w:lang w:val="en-US"/>
        </w:rPr>
        <w:t>nd</w:t>
      </w:r>
      <w:r w:rsidR="007335D1" w:rsidRPr="00AB49A6">
        <w:rPr>
          <w:rFonts w:ascii="Times New Roman" w:hAnsi="Times New Roman" w:cs="Times New Roman"/>
          <w:sz w:val="24"/>
          <w:szCs w:val="24"/>
          <w:lang w:val="en-US"/>
        </w:rPr>
        <w:t xml:space="preserve"> </w:t>
      </w:r>
      <w:r w:rsidR="00935215" w:rsidRPr="00AB49A6">
        <w:rPr>
          <w:rFonts w:ascii="Times New Roman" w:hAnsi="Times New Roman" w:cs="Times New Roman"/>
          <w:sz w:val="24"/>
          <w:szCs w:val="24"/>
          <w:lang w:val="en-US"/>
        </w:rPr>
        <w:t>respondents’ legal practitioners</w:t>
      </w:r>
    </w:p>
    <w:sectPr w:rsidR="00935215" w:rsidRPr="00AB49A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B5E" w:rsidRDefault="00753B5E" w:rsidP="00A444BD">
      <w:pPr>
        <w:spacing w:after="0" w:line="240" w:lineRule="auto"/>
      </w:pPr>
      <w:r>
        <w:separator/>
      </w:r>
    </w:p>
  </w:endnote>
  <w:endnote w:type="continuationSeparator" w:id="0">
    <w:p w:rsidR="00753B5E" w:rsidRDefault="00753B5E" w:rsidP="00A4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ABA" w:rsidRDefault="007F4ABA">
    <w:pPr>
      <w:pStyle w:val="Footer"/>
      <w:jc w:val="center"/>
    </w:pPr>
  </w:p>
  <w:p w:rsidR="007F4ABA" w:rsidRDefault="007F4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B5E" w:rsidRDefault="00753B5E" w:rsidP="00A444BD">
      <w:pPr>
        <w:spacing w:after="0" w:line="240" w:lineRule="auto"/>
      </w:pPr>
      <w:r>
        <w:separator/>
      </w:r>
    </w:p>
  </w:footnote>
  <w:footnote w:type="continuationSeparator" w:id="0">
    <w:p w:rsidR="00753B5E" w:rsidRDefault="00753B5E" w:rsidP="00A44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ABA" w:rsidRDefault="00C046FD">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FD" w:rsidRPr="00A27741" w:rsidRDefault="00C046FD" w:rsidP="00C046FD">
                          <w:pPr>
                            <w:pStyle w:val="Header"/>
                            <w:jc w:val="right"/>
                            <w:rPr>
                              <w:rFonts w:ascii="Times New Roman" w:hAnsi="Times New Roman" w:cs="Times New Roman"/>
                              <w:sz w:val="24"/>
                              <w:szCs w:val="24"/>
                            </w:rPr>
                          </w:pPr>
                          <w:r>
                            <w:rPr>
                              <w:rFonts w:ascii="Times New Roman" w:hAnsi="Times New Roman" w:cs="Times New Roman"/>
                              <w:sz w:val="24"/>
                              <w:szCs w:val="24"/>
                            </w:rPr>
                            <w:t xml:space="preserve">Judgment No. SC </w:t>
                          </w:r>
                          <w:r w:rsidR="00FF0032">
                            <w:rPr>
                              <w:rFonts w:ascii="Times New Roman" w:hAnsi="Times New Roman" w:cs="Times New Roman"/>
                              <w:sz w:val="24"/>
                              <w:szCs w:val="24"/>
                            </w:rPr>
                            <w:t>52</w:t>
                          </w:r>
                          <w:r>
                            <w:rPr>
                              <w:rFonts w:ascii="Times New Roman" w:hAnsi="Times New Roman" w:cs="Times New Roman"/>
                              <w:sz w:val="24"/>
                              <w:szCs w:val="24"/>
                            </w:rPr>
                            <w:t>/21</w:t>
                          </w:r>
                        </w:p>
                        <w:p w:rsidR="00C046FD" w:rsidRDefault="00C046FD" w:rsidP="00C046FD">
                          <w:pPr>
                            <w:spacing w:after="0" w:line="240" w:lineRule="auto"/>
                            <w:jc w:val="right"/>
                            <w:rPr>
                              <w:noProof/>
                            </w:rPr>
                          </w:pPr>
                          <w:r>
                            <w:rPr>
                              <w:rFonts w:ascii="Times New Roman" w:hAnsi="Times New Roman" w:cs="Times New Roman"/>
                              <w:sz w:val="24"/>
                              <w:szCs w:val="24"/>
                            </w:rPr>
                            <w:tab/>
                          </w:r>
                          <w:r>
                            <w:rPr>
                              <w:rFonts w:ascii="Times New Roman" w:hAnsi="Times New Roman" w:cs="Times New Roman"/>
                              <w:sz w:val="24"/>
                              <w:szCs w:val="24"/>
                            </w:rPr>
                            <w:tab/>
                            <w:t>Civil Appeal No. SC 434/19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046FD" w:rsidRPr="00A27741" w:rsidRDefault="00C046FD" w:rsidP="00C046FD">
                    <w:pPr>
                      <w:pStyle w:val="Header"/>
                      <w:jc w:val="right"/>
                      <w:rPr>
                        <w:rFonts w:ascii="Times New Roman" w:hAnsi="Times New Roman" w:cs="Times New Roman"/>
                        <w:sz w:val="24"/>
                        <w:szCs w:val="24"/>
                      </w:rPr>
                    </w:pPr>
                    <w:r>
                      <w:rPr>
                        <w:rFonts w:ascii="Times New Roman" w:hAnsi="Times New Roman" w:cs="Times New Roman"/>
                        <w:sz w:val="24"/>
                        <w:szCs w:val="24"/>
                      </w:rPr>
                      <w:t xml:space="preserve">Judgment No. SC </w:t>
                    </w:r>
                    <w:r w:rsidR="00FF0032">
                      <w:rPr>
                        <w:rFonts w:ascii="Times New Roman" w:hAnsi="Times New Roman" w:cs="Times New Roman"/>
                        <w:sz w:val="24"/>
                        <w:szCs w:val="24"/>
                      </w:rPr>
                      <w:t>52</w:t>
                    </w:r>
                    <w:r>
                      <w:rPr>
                        <w:rFonts w:ascii="Times New Roman" w:hAnsi="Times New Roman" w:cs="Times New Roman"/>
                        <w:sz w:val="24"/>
                        <w:szCs w:val="24"/>
                      </w:rPr>
                      <w:t>/21</w:t>
                    </w:r>
                  </w:p>
                  <w:p w:rsidR="00C046FD" w:rsidRDefault="00C046FD" w:rsidP="00C046FD">
                    <w:pPr>
                      <w:spacing w:after="0" w:line="240" w:lineRule="auto"/>
                      <w:jc w:val="right"/>
                      <w:rPr>
                        <w:noProof/>
                      </w:rPr>
                    </w:pPr>
                    <w:r>
                      <w:rPr>
                        <w:rFonts w:ascii="Times New Roman" w:hAnsi="Times New Roman" w:cs="Times New Roman"/>
                        <w:sz w:val="24"/>
                        <w:szCs w:val="24"/>
                      </w:rPr>
                      <w:tab/>
                    </w:r>
                    <w:r>
                      <w:rPr>
                        <w:rFonts w:ascii="Times New Roman" w:hAnsi="Times New Roman" w:cs="Times New Roman"/>
                        <w:sz w:val="24"/>
                        <w:szCs w:val="24"/>
                      </w:rPr>
                      <w:tab/>
                      <w:t>Civil Appeal No. SC 434/19</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046FD" w:rsidRDefault="00C046FD">
                          <w:pPr>
                            <w:spacing w:after="0" w:line="240" w:lineRule="auto"/>
                            <w:rPr>
                              <w:color w:val="FFFFFF" w:themeColor="background1"/>
                            </w:rPr>
                          </w:pPr>
                          <w:r>
                            <w:fldChar w:fldCharType="begin"/>
                          </w:r>
                          <w:r>
                            <w:instrText xml:space="preserve"> PAGE   \* MERGEFORMAT </w:instrText>
                          </w:r>
                          <w:r>
                            <w:fldChar w:fldCharType="separate"/>
                          </w:r>
                          <w:r w:rsidR="006D0B9D" w:rsidRPr="006D0B9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046FD" w:rsidRDefault="00C046FD">
                    <w:pPr>
                      <w:spacing w:after="0" w:line="240" w:lineRule="auto"/>
                      <w:rPr>
                        <w:color w:val="FFFFFF" w:themeColor="background1"/>
                      </w:rPr>
                    </w:pPr>
                    <w:r>
                      <w:fldChar w:fldCharType="begin"/>
                    </w:r>
                    <w:r>
                      <w:instrText xml:space="preserve"> PAGE   \* MERGEFORMAT </w:instrText>
                    </w:r>
                    <w:r>
                      <w:fldChar w:fldCharType="separate"/>
                    </w:r>
                    <w:r w:rsidR="006D0B9D" w:rsidRPr="006D0B9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6160"/>
    <w:multiLevelType w:val="hybridMultilevel"/>
    <w:tmpl w:val="39C0DEAA"/>
    <w:lvl w:ilvl="0" w:tplc="E138DD06">
      <w:start w:val="1"/>
      <w:numFmt w:val="decimal"/>
      <w:lvlText w:val="(%1)"/>
      <w:lvlJc w:val="left"/>
      <w:pPr>
        <w:ind w:left="5400" w:hanging="360"/>
      </w:pPr>
      <w:rPr>
        <w:rFonts w:ascii="Times New Roman" w:eastAsiaTheme="minorHAnsi" w:hAnsi="Times New Roman" w:cs="Times New Roman"/>
      </w:rPr>
    </w:lvl>
    <w:lvl w:ilvl="1" w:tplc="30090019" w:tentative="1">
      <w:start w:val="1"/>
      <w:numFmt w:val="lowerLetter"/>
      <w:lvlText w:val="%2."/>
      <w:lvlJc w:val="left"/>
      <w:pPr>
        <w:ind w:left="6120" w:hanging="360"/>
      </w:pPr>
    </w:lvl>
    <w:lvl w:ilvl="2" w:tplc="3009001B" w:tentative="1">
      <w:start w:val="1"/>
      <w:numFmt w:val="lowerRoman"/>
      <w:lvlText w:val="%3."/>
      <w:lvlJc w:val="right"/>
      <w:pPr>
        <w:ind w:left="6840" w:hanging="180"/>
      </w:pPr>
    </w:lvl>
    <w:lvl w:ilvl="3" w:tplc="3009000F" w:tentative="1">
      <w:start w:val="1"/>
      <w:numFmt w:val="decimal"/>
      <w:lvlText w:val="%4."/>
      <w:lvlJc w:val="left"/>
      <w:pPr>
        <w:ind w:left="7560" w:hanging="360"/>
      </w:pPr>
    </w:lvl>
    <w:lvl w:ilvl="4" w:tplc="30090019" w:tentative="1">
      <w:start w:val="1"/>
      <w:numFmt w:val="lowerLetter"/>
      <w:lvlText w:val="%5."/>
      <w:lvlJc w:val="left"/>
      <w:pPr>
        <w:ind w:left="8280" w:hanging="360"/>
      </w:pPr>
    </w:lvl>
    <w:lvl w:ilvl="5" w:tplc="3009001B" w:tentative="1">
      <w:start w:val="1"/>
      <w:numFmt w:val="lowerRoman"/>
      <w:lvlText w:val="%6."/>
      <w:lvlJc w:val="right"/>
      <w:pPr>
        <w:ind w:left="9000" w:hanging="180"/>
      </w:pPr>
    </w:lvl>
    <w:lvl w:ilvl="6" w:tplc="3009000F" w:tentative="1">
      <w:start w:val="1"/>
      <w:numFmt w:val="decimal"/>
      <w:lvlText w:val="%7."/>
      <w:lvlJc w:val="left"/>
      <w:pPr>
        <w:ind w:left="9720" w:hanging="360"/>
      </w:pPr>
    </w:lvl>
    <w:lvl w:ilvl="7" w:tplc="30090019" w:tentative="1">
      <w:start w:val="1"/>
      <w:numFmt w:val="lowerLetter"/>
      <w:lvlText w:val="%8."/>
      <w:lvlJc w:val="left"/>
      <w:pPr>
        <w:ind w:left="10440" w:hanging="360"/>
      </w:pPr>
    </w:lvl>
    <w:lvl w:ilvl="8" w:tplc="3009001B" w:tentative="1">
      <w:start w:val="1"/>
      <w:numFmt w:val="lowerRoman"/>
      <w:lvlText w:val="%9."/>
      <w:lvlJc w:val="right"/>
      <w:pPr>
        <w:ind w:left="11160" w:hanging="180"/>
      </w:pPr>
    </w:lvl>
  </w:abstractNum>
  <w:abstractNum w:abstractNumId="1">
    <w:nsid w:val="066A50A7"/>
    <w:multiLevelType w:val="hybridMultilevel"/>
    <w:tmpl w:val="54BE67D4"/>
    <w:lvl w:ilvl="0" w:tplc="E892E4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F3C759E"/>
    <w:multiLevelType w:val="hybridMultilevel"/>
    <w:tmpl w:val="CC5C7C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4601F47"/>
    <w:multiLevelType w:val="hybridMultilevel"/>
    <w:tmpl w:val="6A4AF4A6"/>
    <w:lvl w:ilvl="0" w:tplc="8C02CBAE">
      <w:start w:val="24"/>
      <w:numFmt w:val="decimal"/>
      <w:lvlText w:val="%1."/>
      <w:lvlJc w:val="left"/>
      <w:pPr>
        <w:ind w:left="795" w:hanging="435"/>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9B1F74"/>
    <w:multiLevelType w:val="hybridMultilevel"/>
    <w:tmpl w:val="9F249B58"/>
    <w:lvl w:ilvl="0" w:tplc="BB647C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B8A4E7C"/>
    <w:multiLevelType w:val="hybridMultilevel"/>
    <w:tmpl w:val="FA16E464"/>
    <w:lvl w:ilvl="0" w:tplc="8940ECB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6">
    <w:nsid w:val="3BB70D79"/>
    <w:multiLevelType w:val="hybridMultilevel"/>
    <w:tmpl w:val="1AC444FC"/>
    <w:lvl w:ilvl="0" w:tplc="B0D0A91C">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nsid w:val="3BDD3AA1"/>
    <w:multiLevelType w:val="hybridMultilevel"/>
    <w:tmpl w:val="53125064"/>
    <w:lvl w:ilvl="0" w:tplc="42FA075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8">
    <w:nsid w:val="660F283E"/>
    <w:multiLevelType w:val="hybridMultilevel"/>
    <w:tmpl w:val="B8E6C1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9203202"/>
    <w:multiLevelType w:val="hybridMultilevel"/>
    <w:tmpl w:val="BD18CCF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nsid w:val="730E3C7D"/>
    <w:multiLevelType w:val="hybridMultilevel"/>
    <w:tmpl w:val="61E629D0"/>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1">
    <w:nsid w:val="7BD16452"/>
    <w:multiLevelType w:val="hybridMultilevel"/>
    <w:tmpl w:val="0ECC1D3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15"/>
    <w:rsid w:val="00025B28"/>
    <w:rsid w:val="00033986"/>
    <w:rsid w:val="000B5A61"/>
    <w:rsid w:val="001504E8"/>
    <w:rsid w:val="001717D6"/>
    <w:rsid w:val="00175C01"/>
    <w:rsid w:val="0017712B"/>
    <w:rsid w:val="001B466F"/>
    <w:rsid w:val="00236E84"/>
    <w:rsid w:val="002375AA"/>
    <w:rsid w:val="002433BA"/>
    <w:rsid w:val="00251D2C"/>
    <w:rsid w:val="00254B3D"/>
    <w:rsid w:val="00255A76"/>
    <w:rsid w:val="00257EAF"/>
    <w:rsid w:val="00267256"/>
    <w:rsid w:val="002F6ED7"/>
    <w:rsid w:val="00314368"/>
    <w:rsid w:val="003407F3"/>
    <w:rsid w:val="0038215C"/>
    <w:rsid w:val="003C129D"/>
    <w:rsid w:val="003D1079"/>
    <w:rsid w:val="003F1738"/>
    <w:rsid w:val="003F3714"/>
    <w:rsid w:val="00412DEC"/>
    <w:rsid w:val="00451CBE"/>
    <w:rsid w:val="004653AD"/>
    <w:rsid w:val="0048349C"/>
    <w:rsid w:val="004E256A"/>
    <w:rsid w:val="004E5438"/>
    <w:rsid w:val="00506541"/>
    <w:rsid w:val="0051156F"/>
    <w:rsid w:val="00527269"/>
    <w:rsid w:val="00543ED2"/>
    <w:rsid w:val="005564E3"/>
    <w:rsid w:val="00580C2D"/>
    <w:rsid w:val="005D0846"/>
    <w:rsid w:val="005D59FD"/>
    <w:rsid w:val="00613EDC"/>
    <w:rsid w:val="00652C1E"/>
    <w:rsid w:val="006634EB"/>
    <w:rsid w:val="00663796"/>
    <w:rsid w:val="006D0B9D"/>
    <w:rsid w:val="006E3495"/>
    <w:rsid w:val="007006C9"/>
    <w:rsid w:val="007056C5"/>
    <w:rsid w:val="007168B4"/>
    <w:rsid w:val="00721064"/>
    <w:rsid w:val="00726D74"/>
    <w:rsid w:val="007327EC"/>
    <w:rsid w:val="007335D1"/>
    <w:rsid w:val="00753B5E"/>
    <w:rsid w:val="00766A75"/>
    <w:rsid w:val="00773803"/>
    <w:rsid w:val="007824EB"/>
    <w:rsid w:val="007829D9"/>
    <w:rsid w:val="007C529E"/>
    <w:rsid w:val="007D2D41"/>
    <w:rsid w:val="007F4ABA"/>
    <w:rsid w:val="00801808"/>
    <w:rsid w:val="0083198A"/>
    <w:rsid w:val="00875C44"/>
    <w:rsid w:val="00886BA5"/>
    <w:rsid w:val="008C2682"/>
    <w:rsid w:val="008C51D8"/>
    <w:rsid w:val="0090623D"/>
    <w:rsid w:val="00935215"/>
    <w:rsid w:val="009A1CD3"/>
    <w:rsid w:val="009C4FCC"/>
    <w:rsid w:val="009D1852"/>
    <w:rsid w:val="00A429D2"/>
    <w:rsid w:val="00A444BD"/>
    <w:rsid w:val="00AA0EE9"/>
    <w:rsid w:val="00AB49A6"/>
    <w:rsid w:val="00AD7C0C"/>
    <w:rsid w:val="00AD7E99"/>
    <w:rsid w:val="00B16797"/>
    <w:rsid w:val="00B5321B"/>
    <w:rsid w:val="00B74A73"/>
    <w:rsid w:val="00BB663E"/>
    <w:rsid w:val="00BD1197"/>
    <w:rsid w:val="00BF4928"/>
    <w:rsid w:val="00C046FD"/>
    <w:rsid w:val="00C20DF5"/>
    <w:rsid w:val="00C93013"/>
    <w:rsid w:val="00CA5F07"/>
    <w:rsid w:val="00CB1E23"/>
    <w:rsid w:val="00CF1AFA"/>
    <w:rsid w:val="00CF2F55"/>
    <w:rsid w:val="00DA3872"/>
    <w:rsid w:val="00DA52F1"/>
    <w:rsid w:val="00E7409F"/>
    <w:rsid w:val="00E861A5"/>
    <w:rsid w:val="00ED135A"/>
    <w:rsid w:val="00ED1622"/>
    <w:rsid w:val="00F02BA2"/>
    <w:rsid w:val="00F1584B"/>
    <w:rsid w:val="00F77216"/>
    <w:rsid w:val="00F855A3"/>
    <w:rsid w:val="00F93480"/>
    <w:rsid w:val="00FB44D6"/>
    <w:rsid w:val="00FE29C1"/>
    <w:rsid w:val="00FE5EB5"/>
    <w:rsid w:val="00FF0032"/>
    <w:rsid w:val="00FF7D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E831C3-5F47-40BE-8BC9-29C0E156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21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215"/>
    <w:pPr>
      <w:spacing w:after="0" w:line="240" w:lineRule="auto"/>
    </w:pPr>
  </w:style>
  <w:style w:type="paragraph" w:styleId="ListParagraph">
    <w:name w:val="List Paragraph"/>
    <w:basedOn w:val="Normal"/>
    <w:uiPriority w:val="34"/>
    <w:qFormat/>
    <w:rsid w:val="00935215"/>
    <w:pPr>
      <w:ind w:left="720"/>
      <w:contextualSpacing/>
    </w:pPr>
  </w:style>
  <w:style w:type="paragraph" w:styleId="Header">
    <w:name w:val="header"/>
    <w:basedOn w:val="Normal"/>
    <w:link w:val="HeaderChar"/>
    <w:uiPriority w:val="99"/>
    <w:unhideWhenUsed/>
    <w:rsid w:val="00A4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4BD"/>
  </w:style>
  <w:style w:type="paragraph" w:styleId="Footer">
    <w:name w:val="footer"/>
    <w:basedOn w:val="Normal"/>
    <w:link w:val="FooterChar"/>
    <w:uiPriority w:val="99"/>
    <w:unhideWhenUsed/>
    <w:rsid w:val="00A4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4BD"/>
  </w:style>
  <w:style w:type="paragraph" w:styleId="FootnoteText">
    <w:name w:val="footnote text"/>
    <w:basedOn w:val="Normal"/>
    <w:link w:val="FootnoteTextChar"/>
    <w:uiPriority w:val="99"/>
    <w:semiHidden/>
    <w:unhideWhenUsed/>
    <w:rsid w:val="00A444B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444BD"/>
    <w:rPr>
      <w:sz w:val="20"/>
      <w:szCs w:val="20"/>
      <w:lang w:val="en-US"/>
    </w:rPr>
  </w:style>
  <w:style w:type="character" w:styleId="FootnoteReference">
    <w:name w:val="footnote reference"/>
    <w:basedOn w:val="DefaultParagraphFont"/>
    <w:uiPriority w:val="99"/>
    <w:semiHidden/>
    <w:unhideWhenUsed/>
    <w:rsid w:val="00A44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753625">
      <w:bodyDiv w:val="1"/>
      <w:marLeft w:val="0"/>
      <w:marRight w:val="0"/>
      <w:marTop w:val="0"/>
      <w:marBottom w:val="0"/>
      <w:divBdr>
        <w:top w:val="none" w:sz="0" w:space="0" w:color="auto"/>
        <w:left w:val="none" w:sz="0" w:space="0" w:color="auto"/>
        <w:bottom w:val="none" w:sz="0" w:space="0" w:color="auto"/>
        <w:right w:val="none" w:sz="0" w:space="0" w:color="auto"/>
      </w:divBdr>
    </w:div>
    <w:div w:id="65700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621A-A248-4598-A05D-7C063910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2021-05-07T11:31:00Z</cp:lastPrinted>
  <dcterms:created xsi:type="dcterms:W3CDTF">2021-05-28T09:10:00Z</dcterms:created>
  <dcterms:modified xsi:type="dcterms:W3CDTF">2021-05-28T09:10:00Z</dcterms:modified>
</cp:coreProperties>
</file>