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70D" w:rsidRPr="00CB4183" w:rsidRDefault="00A5270D" w:rsidP="00A5270D">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lang w:val="en-US"/>
        </w:rPr>
        <w:t>EX CONSTABLE SHOKO 06999</w:t>
      </w:r>
      <w:r w:rsidR="00ED4785">
        <w:rPr>
          <w:rFonts w:ascii="Times New Roman" w:hAnsi="Times New Roman" w:cs="Times New Roman"/>
          <w:sz w:val="24"/>
          <w:szCs w:val="24"/>
          <w:lang w:val="en-US"/>
        </w:rPr>
        <w:t>5</w:t>
      </w:r>
      <w:r>
        <w:rPr>
          <w:rFonts w:ascii="Times New Roman" w:hAnsi="Times New Roman" w:cs="Times New Roman"/>
          <w:sz w:val="24"/>
          <w:szCs w:val="24"/>
          <w:lang w:val="en-US"/>
        </w:rPr>
        <w:t>F</w:t>
      </w:r>
    </w:p>
    <w:p w:rsidR="00A5270D" w:rsidRDefault="00A5270D" w:rsidP="00A5270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A5270D" w:rsidRDefault="003D0386" w:rsidP="00A5270D">
      <w:pPr>
        <w:spacing w:after="0" w:line="240" w:lineRule="auto"/>
        <w:rPr>
          <w:rFonts w:ascii="Times New Roman" w:hAnsi="Times New Roman" w:cs="Times New Roman"/>
          <w:sz w:val="24"/>
          <w:szCs w:val="24"/>
        </w:rPr>
      </w:pPr>
      <w:r>
        <w:rPr>
          <w:rFonts w:ascii="Times New Roman" w:hAnsi="Times New Roman" w:cs="Times New Roman"/>
          <w:sz w:val="24"/>
          <w:szCs w:val="24"/>
        </w:rPr>
        <w:t>THE COMMISSIONER GENERAL OF POLICE</w:t>
      </w:r>
    </w:p>
    <w:p w:rsidR="003D0386" w:rsidRDefault="003D0386" w:rsidP="00A5270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D0386" w:rsidRDefault="003D0386" w:rsidP="00A527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CHAIRMAN </w:t>
      </w:r>
      <w:r w:rsidR="00F2205D">
        <w:rPr>
          <w:rFonts w:ascii="Times New Roman" w:hAnsi="Times New Roman" w:cs="Times New Roman"/>
          <w:sz w:val="24"/>
          <w:szCs w:val="24"/>
        </w:rPr>
        <w:t>OF THE POLICE SERVICE COMMISSION</w:t>
      </w:r>
    </w:p>
    <w:p w:rsidR="00F2205D" w:rsidRDefault="00C47C22" w:rsidP="00A5270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F2205D">
        <w:rPr>
          <w:rFonts w:ascii="Times New Roman" w:hAnsi="Times New Roman" w:cs="Times New Roman"/>
          <w:sz w:val="24"/>
          <w:szCs w:val="24"/>
        </w:rPr>
        <w:t>nd</w:t>
      </w:r>
    </w:p>
    <w:p w:rsidR="00A5270D" w:rsidRDefault="00F2205D" w:rsidP="00B3051D">
      <w:pPr>
        <w:spacing w:after="0" w:line="240" w:lineRule="auto"/>
        <w:rPr>
          <w:rFonts w:ascii="Times New Roman" w:hAnsi="Times New Roman" w:cs="Times New Roman"/>
          <w:sz w:val="24"/>
          <w:szCs w:val="24"/>
        </w:rPr>
      </w:pPr>
      <w:r>
        <w:rPr>
          <w:rFonts w:ascii="Times New Roman" w:hAnsi="Times New Roman" w:cs="Times New Roman"/>
          <w:sz w:val="24"/>
          <w:szCs w:val="24"/>
        </w:rPr>
        <w:t>THE MINISTER OF HOME AFFAIRS</w:t>
      </w:r>
    </w:p>
    <w:p w:rsidR="00B3051D" w:rsidRDefault="00B3051D" w:rsidP="00B3051D">
      <w:pPr>
        <w:spacing w:after="0" w:line="240" w:lineRule="auto"/>
        <w:rPr>
          <w:rFonts w:ascii="Times New Roman" w:hAnsi="Times New Roman" w:cs="Times New Roman"/>
          <w:sz w:val="24"/>
          <w:szCs w:val="24"/>
        </w:rPr>
      </w:pPr>
    </w:p>
    <w:p w:rsidR="00B3051D" w:rsidRPr="00CB4183" w:rsidRDefault="00B3051D" w:rsidP="00B3051D">
      <w:pPr>
        <w:spacing w:after="0" w:line="240" w:lineRule="auto"/>
        <w:rPr>
          <w:rFonts w:ascii="Times New Roman" w:hAnsi="Times New Roman" w:cs="Times New Roman"/>
          <w:sz w:val="24"/>
          <w:szCs w:val="24"/>
        </w:rPr>
      </w:pPr>
    </w:p>
    <w:p w:rsidR="00A5270D" w:rsidRPr="00CB4183" w:rsidRDefault="00A5270D" w:rsidP="00A5270D">
      <w:pPr>
        <w:spacing w:after="0" w:line="240" w:lineRule="auto"/>
        <w:rPr>
          <w:rFonts w:ascii="Times New Roman" w:hAnsi="Times New Roman" w:cs="Times New Roman"/>
          <w:sz w:val="24"/>
          <w:szCs w:val="24"/>
        </w:rPr>
      </w:pPr>
      <w:r w:rsidRPr="00CB4183">
        <w:rPr>
          <w:rFonts w:ascii="Times New Roman" w:hAnsi="Times New Roman" w:cs="Times New Roman"/>
          <w:sz w:val="24"/>
          <w:szCs w:val="24"/>
        </w:rPr>
        <w:t xml:space="preserve">HIGH </w:t>
      </w:r>
      <w:r w:rsidR="004A7017">
        <w:rPr>
          <w:rFonts w:ascii="Times New Roman" w:hAnsi="Times New Roman" w:cs="Times New Roman"/>
          <w:sz w:val="24"/>
          <w:szCs w:val="24"/>
        </w:rPr>
        <w:t xml:space="preserve">COURT </w:t>
      </w:r>
      <w:r w:rsidRPr="00CB4183">
        <w:rPr>
          <w:rFonts w:ascii="Times New Roman" w:hAnsi="Times New Roman" w:cs="Times New Roman"/>
          <w:sz w:val="24"/>
          <w:szCs w:val="24"/>
        </w:rPr>
        <w:t>OF ZIMBABWE</w:t>
      </w:r>
    </w:p>
    <w:p w:rsidR="00A5270D" w:rsidRPr="00CB4183" w:rsidRDefault="00A5270D" w:rsidP="00A5270D">
      <w:pPr>
        <w:spacing w:after="0" w:line="240" w:lineRule="auto"/>
        <w:rPr>
          <w:rFonts w:ascii="Times New Roman" w:hAnsi="Times New Roman" w:cs="Times New Roman"/>
          <w:sz w:val="24"/>
          <w:szCs w:val="24"/>
        </w:rPr>
      </w:pPr>
      <w:r w:rsidRPr="00CB4183">
        <w:rPr>
          <w:rFonts w:ascii="Times New Roman" w:hAnsi="Times New Roman" w:cs="Times New Roman"/>
          <w:sz w:val="24"/>
          <w:szCs w:val="24"/>
        </w:rPr>
        <w:t>MAKONI J</w:t>
      </w:r>
    </w:p>
    <w:p w:rsidR="00A5270D" w:rsidRPr="00CB4183" w:rsidRDefault="00A5270D" w:rsidP="00A5270D">
      <w:pPr>
        <w:spacing w:after="0" w:line="240" w:lineRule="auto"/>
        <w:rPr>
          <w:rFonts w:ascii="Times New Roman" w:hAnsi="Times New Roman" w:cs="Times New Roman"/>
          <w:sz w:val="24"/>
          <w:szCs w:val="24"/>
        </w:rPr>
      </w:pPr>
      <w:r w:rsidRPr="00CB4183">
        <w:rPr>
          <w:rFonts w:ascii="Times New Roman" w:hAnsi="Times New Roman" w:cs="Times New Roman"/>
          <w:sz w:val="24"/>
          <w:szCs w:val="24"/>
        </w:rPr>
        <w:t xml:space="preserve">HARARE, </w:t>
      </w:r>
      <w:r w:rsidR="00B3051D">
        <w:rPr>
          <w:rFonts w:ascii="Times New Roman" w:hAnsi="Times New Roman" w:cs="Times New Roman"/>
          <w:sz w:val="24"/>
          <w:szCs w:val="24"/>
        </w:rPr>
        <w:t>2 February</w:t>
      </w:r>
      <w:r w:rsidRPr="00CB4183">
        <w:rPr>
          <w:rFonts w:ascii="Times New Roman" w:hAnsi="Times New Roman" w:cs="Times New Roman"/>
          <w:sz w:val="24"/>
          <w:szCs w:val="24"/>
        </w:rPr>
        <w:t xml:space="preserve"> 2017</w:t>
      </w:r>
      <w:r w:rsidR="008E6F13">
        <w:rPr>
          <w:rFonts w:ascii="Times New Roman" w:hAnsi="Times New Roman" w:cs="Times New Roman"/>
          <w:sz w:val="24"/>
          <w:szCs w:val="24"/>
        </w:rPr>
        <w:t xml:space="preserve"> and 28 February 2018</w:t>
      </w:r>
    </w:p>
    <w:p w:rsidR="00A5270D" w:rsidRPr="00CB4183" w:rsidRDefault="00A5270D" w:rsidP="00A5270D">
      <w:pPr>
        <w:spacing w:after="0" w:line="240" w:lineRule="auto"/>
        <w:rPr>
          <w:rFonts w:ascii="Times New Roman" w:hAnsi="Times New Roman" w:cs="Times New Roman"/>
          <w:sz w:val="24"/>
          <w:szCs w:val="24"/>
        </w:rPr>
      </w:pPr>
    </w:p>
    <w:p w:rsidR="00A5270D" w:rsidRPr="00CB4183" w:rsidRDefault="00A5270D" w:rsidP="00A5270D">
      <w:pPr>
        <w:spacing w:after="0" w:line="240" w:lineRule="auto"/>
        <w:rPr>
          <w:rFonts w:ascii="Times New Roman" w:hAnsi="Times New Roman" w:cs="Times New Roman"/>
          <w:sz w:val="24"/>
          <w:szCs w:val="24"/>
        </w:rPr>
      </w:pPr>
    </w:p>
    <w:p w:rsidR="00A5270D" w:rsidRPr="00CB4183" w:rsidRDefault="00A5270D" w:rsidP="00A5270D">
      <w:pPr>
        <w:spacing w:after="0" w:line="240" w:lineRule="auto"/>
        <w:rPr>
          <w:rFonts w:ascii="Times New Roman" w:hAnsi="Times New Roman" w:cs="Times New Roman"/>
          <w:b/>
          <w:sz w:val="24"/>
          <w:szCs w:val="24"/>
        </w:rPr>
      </w:pPr>
      <w:r w:rsidRPr="00CB4183">
        <w:rPr>
          <w:rFonts w:ascii="Times New Roman" w:hAnsi="Times New Roman" w:cs="Times New Roman"/>
          <w:b/>
          <w:sz w:val="24"/>
          <w:szCs w:val="24"/>
        </w:rPr>
        <w:t>Opposed Matter</w:t>
      </w:r>
    </w:p>
    <w:p w:rsidR="00A5270D" w:rsidRPr="00CB4183" w:rsidRDefault="00A5270D" w:rsidP="00A5270D">
      <w:pPr>
        <w:spacing w:after="0" w:line="240" w:lineRule="auto"/>
        <w:rPr>
          <w:rFonts w:ascii="Times New Roman" w:hAnsi="Times New Roman" w:cs="Times New Roman"/>
          <w:sz w:val="24"/>
          <w:szCs w:val="24"/>
        </w:rPr>
      </w:pPr>
    </w:p>
    <w:p w:rsidR="00A5270D" w:rsidRPr="00CB4183" w:rsidRDefault="00A5270D" w:rsidP="00A5270D">
      <w:pPr>
        <w:spacing w:after="0" w:line="240" w:lineRule="auto"/>
        <w:rPr>
          <w:rFonts w:ascii="Times New Roman" w:hAnsi="Times New Roman" w:cs="Times New Roman"/>
          <w:sz w:val="24"/>
          <w:szCs w:val="24"/>
        </w:rPr>
      </w:pPr>
    </w:p>
    <w:p w:rsidR="00A5270D" w:rsidRPr="00CB4183" w:rsidRDefault="00B3051D" w:rsidP="00A5270D">
      <w:pPr>
        <w:spacing w:after="0" w:line="240" w:lineRule="auto"/>
        <w:rPr>
          <w:rFonts w:ascii="Times New Roman" w:hAnsi="Times New Roman" w:cs="Times New Roman"/>
          <w:sz w:val="24"/>
          <w:szCs w:val="24"/>
        </w:rPr>
      </w:pPr>
      <w:r>
        <w:rPr>
          <w:rFonts w:ascii="Times New Roman" w:hAnsi="Times New Roman" w:cs="Times New Roman"/>
          <w:i/>
          <w:sz w:val="24"/>
          <w:szCs w:val="24"/>
        </w:rPr>
        <w:t>N. Mugiya</w:t>
      </w:r>
      <w:r w:rsidR="00A5270D" w:rsidRPr="00CB4183">
        <w:rPr>
          <w:rFonts w:ascii="Times New Roman" w:hAnsi="Times New Roman" w:cs="Times New Roman"/>
          <w:sz w:val="24"/>
          <w:szCs w:val="24"/>
        </w:rPr>
        <w:t>, for the applicant</w:t>
      </w:r>
    </w:p>
    <w:p w:rsidR="00A5270D" w:rsidRPr="00CB4183" w:rsidRDefault="00B3051D" w:rsidP="00A5270D">
      <w:pPr>
        <w:spacing w:after="0" w:line="240" w:lineRule="auto"/>
        <w:rPr>
          <w:rFonts w:ascii="Times New Roman" w:hAnsi="Times New Roman" w:cs="Times New Roman"/>
          <w:sz w:val="24"/>
          <w:szCs w:val="24"/>
        </w:rPr>
      </w:pPr>
      <w:r>
        <w:rPr>
          <w:rFonts w:ascii="Times New Roman" w:hAnsi="Times New Roman" w:cs="Times New Roman"/>
          <w:i/>
          <w:sz w:val="24"/>
          <w:szCs w:val="24"/>
        </w:rPr>
        <w:t>J. Mumbengegwi</w:t>
      </w:r>
      <w:r>
        <w:rPr>
          <w:rFonts w:ascii="Times New Roman" w:hAnsi="Times New Roman" w:cs="Times New Roman"/>
          <w:sz w:val="24"/>
          <w:szCs w:val="24"/>
        </w:rPr>
        <w:t>, for the respondents</w:t>
      </w:r>
    </w:p>
    <w:p w:rsidR="00A5270D" w:rsidRDefault="00A5270D" w:rsidP="00FC75D6">
      <w:pPr>
        <w:ind w:firstLine="360"/>
        <w:rPr>
          <w:rFonts w:ascii="Times New Roman" w:hAnsi="Times New Roman" w:cs="Times New Roman"/>
          <w:sz w:val="24"/>
          <w:szCs w:val="24"/>
          <w:lang w:val="en-US"/>
        </w:rPr>
      </w:pPr>
    </w:p>
    <w:p w:rsidR="00054BAD" w:rsidRDefault="00674620" w:rsidP="00674620">
      <w:pPr>
        <w:rPr>
          <w:rFonts w:ascii="Times New Roman" w:hAnsi="Times New Roman" w:cs="Times New Roman"/>
          <w:sz w:val="24"/>
          <w:szCs w:val="24"/>
          <w:lang w:val="en-US"/>
        </w:rPr>
      </w:pPr>
      <w:r>
        <w:rPr>
          <w:rFonts w:ascii="Times New Roman" w:hAnsi="Times New Roman" w:cs="Times New Roman"/>
          <w:sz w:val="24"/>
          <w:szCs w:val="24"/>
          <w:lang w:val="en-US"/>
        </w:rPr>
        <w:tab/>
      </w:r>
      <w:r w:rsidR="00F813CC">
        <w:rPr>
          <w:rFonts w:ascii="Times New Roman" w:hAnsi="Times New Roman" w:cs="Times New Roman"/>
          <w:sz w:val="24"/>
          <w:szCs w:val="24"/>
          <w:lang w:val="en-US"/>
        </w:rPr>
        <w:t xml:space="preserve">MAKONI J: </w:t>
      </w:r>
      <w:r w:rsidR="00A17FA3">
        <w:rPr>
          <w:rFonts w:ascii="Times New Roman" w:hAnsi="Times New Roman" w:cs="Times New Roman"/>
          <w:sz w:val="24"/>
          <w:szCs w:val="24"/>
          <w:lang w:val="en-US"/>
        </w:rPr>
        <w:t>The applicant approached this court seeking</w:t>
      </w:r>
      <w:r w:rsidR="00F813CC">
        <w:rPr>
          <w:rFonts w:ascii="Times New Roman" w:hAnsi="Times New Roman" w:cs="Times New Roman"/>
          <w:sz w:val="24"/>
          <w:szCs w:val="24"/>
          <w:lang w:val="en-US"/>
        </w:rPr>
        <w:t xml:space="preserve"> a declarator in the following terms</w:t>
      </w:r>
      <w:r w:rsidR="00A17FA3">
        <w:rPr>
          <w:rFonts w:ascii="Times New Roman" w:hAnsi="Times New Roman" w:cs="Times New Roman"/>
          <w:sz w:val="24"/>
          <w:szCs w:val="24"/>
          <w:lang w:val="en-US"/>
        </w:rPr>
        <w:t>:</w:t>
      </w:r>
    </w:p>
    <w:p w:rsidR="00565268" w:rsidRDefault="00565268" w:rsidP="00FC75D6">
      <w:pPr>
        <w:ind w:firstLine="360"/>
        <w:rPr>
          <w:rFonts w:ascii="Times New Roman" w:hAnsi="Times New Roman" w:cs="Times New Roman"/>
          <w:sz w:val="24"/>
          <w:szCs w:val="24"/>
          <w:lang w:val="en-US"/>
        </w:rPr>
      </w:pPr>
      <w:r>
        <w:rPr>
          <w:rFonts w:ascii="Times New Roman" w:hAnsi="Times New Roman" w:cs="Times New Roman"/>
          <w:sz w:val="24"/>
          <w:szCs w:val="24"/>
          <w:lang w:val="en-US"/>
        </w:rPr>
        <w:t>That,</w:t>
      </w:r>
    </w:p>
    <w:p w:rsidR="00A17FA3" w:rsidRDefault="004A7017" w:rsidP="00B7115A">
      <w:pPr>
        <w:pStyle w:val="ListParagraph"/>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discharge of the a</w:t>
      </w:r>
      <w:r w:rsidR="00A17FA3">
        <w:rPr>
          <w:rFonts w:ascii="Times New Roman" w:hAnsi="Times New Roman" w:cs="Times New Roman"/>
          <w:sz w:val="24"/>
          <w:szCs w:val="24"/>
          <w:lang w:val="en-US"/>
        </w:rPr>
        <w:t xml:space="preserve">pplicant from the Zimbabwe Republic Police by the </w:t>
      </w:r>
      <w:r>
        <w:rPr>
          <w:rFonts w:ascii="Times New Roman" w:hAnsi="Times New Roman" w:cs="Times New Roman"/>
          <w:sz w:val="24"/>
          <w:szCs w:val="24"/>
          <w:lang w:val="en-US"/>
        </w:rPr>
        <w:t>first</w:t>
      </w:r>
      <w:r w:rsidR="00A17FA3">
        <w:rPr>
          <w:rFonts w:ascii="Times New Roman" w:hAnsi="Times New Roman" w:cs="Times New Roman"/>
          <w:sz w:val="24"/>
          <w:szCs w:val="24"/>
          <w:lang w:val="en-US"/>
        </w:rPr>
        <w:t xml:space="preserve"> and </w:t>
      </w:r>
      <w:r>
        <w:rPr>
          <w:rFonts w:ascii="Times New Roman" w:hAnsi="Times New Roman" w:cs="Times New Roman"/>
          <w:sz w:val="24"/>
          <w:szCs w:val="24"/>
          <w:lang w:val="en-US"/>
        </w:rPr>
        <w:t>second r</w:t>
      </w:r>
      <w:r w:rsidR="00A17FA3">
        <w:rPr>
          <w:rFonts w:ascii="Times New Roman" w:hAnsi="Times New Roman" w:cs="Times New Roman"/>
          <w:sz w:val="24"/>
          <w:szCs w:val="24"/>
          <w:lang w:val="en-US"/>
        </w:rPr>
        <w:t>espondents be and is hereby declared unlawful and wrongful.</w:t>
      </w:r>
    </w:p>
    <w:p w:rsidR="00A17FA3" w:rsidRDefault="00A17FA3" w:rsidP="00B7115A">
      <w:pPr>
        <w:pStyle w:val="ListParagraph"/>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4A7017">
        <w:rPr>
          <w:rFonts w:ascii="Times New Roman" w:hAnsi="Times New Roman" w:cs="Times New Roman"/>
          <w:sz w:val="24"/>
          <w:szCs w:val="24"/>
          <w:lang w:val="en-US"/>
        </w:rPr>
        <w:t>first</w:t>
      </w:r>
      <w:r>
        <w:rPr>
          <w:rFonts w:ascii="Times New Roman" w:hAnsi="Times New Roman" w:cs="Times New Roman"/>
          <w:sz w:val="24"/>
          <w:szCs w:val="24"/>
          <w:lang w:val="en-US"/>
        </w:rPr>
        <w:t xml:space="preserve"> and </w:t>
      </w:r>
      <w:r w:rsidR="004A7017">
        <w:rPr>
          <w:rFonts w:ascii="Times New Roman" w:hAnsi="Times New Roman" w:cs="Times New Roman"/>
          <w:sz w:val="24"/>
          <w:szCs w:val="24"/>
          <w:lang w:val="en-US"/>
        </w:rPr>
        <w:t>second r</w:t>
      </w:r>
      <w:r>
        <w:rPr>
          <w:rFonts w:ascii="Times New Roman" w:hAnsi="Times New Roman" w:cs="Times New Roman"/>
          <w:sz w:val="24"/>
          <w:szCs w:val="24"/>
          <w:lang w:val="en-US"/>
        </w:rPr>
        <w:t>espondent</w:t>
      </w:r>
      <w:r w:rsidR="004A7017">
        <w:rPr>
          <w:rFonts w:ascii="Times New Roman" w:hAnsi="Times New Roman" w:cs="Times New Roman"/>
          <w:sz w:val="24"/>
          <w:szCs w:val="24"/>
          <w:lang w:val="en-US"/>
        </w:rPr>
        <w:t>s are ordered to reinstate the a</w:t>
      </w:r>
      <w:r>
        <w:rPr>
          <w:rFonts w:ascii="Times New Roman" w:hAnsi="Times New Roman" w:cs="Times New Roman"/>
          <w:sz w:val="24"/>
          <w:szCs w:val="24"/>
          <w:lang w:val="en-US"/>
        </w:rPr>
        <w:t>pplicant with full benefits from the date of discharge to the date of reinstatement.</w:t>
      </w:r>
    </w:p>
    <w:p w:rsidR="00A17FA3" w:rsidRDefault="00A17FA3" w:rsidP="00B7115A">
      <w:pPr>
        <w:pStyle w:val="ListParagraph"/>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respondents are ordered to pay costs of suit.</w:t>
      </w:r>
    </w:p>
    <w:p w:rsidR="00A17FA3" w:rsidRPr="004A7017" w:rsidRDefault="00674620" w:rsidP="00B7115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17FA3">
        <w:rPr>
          <w:rFonts w:ascii="Times New Roman" w:hAnsi="Times New Roman" w:cs="Times New Roman"/>
          <w:sz w:val="24"/>
          <w:szCs w:val="24"/>
          <w:lang w:val="en-US"/>
        </w:rPr>
        <w:t>The background of the matter is that the applicant, an ex-police officer</w:t>
      </w:r>
      <w:r w:rsidR="00C50EC2">
        <w:rPr>
          <w:rFonts w:ascii="Times New Roman" w:hAnsi="Times New Roman" w:cs="Times New Roman"/>
          <w:sz w:val="24"/>
          <w:szCs w:val="24"/>
          <w:lang w:val="en-US"/>
        </w:rPr>
        <w:t xml:space="preserve"> was </w:t>
      </w:r>
      <w:r w:rsidR="00A17FA3">
        <w:rPr>
          <w:rFonts w:ascii="Times New Roman" w:hAnsi="Times New Roman" w:cs="Times New Roman"/>
          <w:sz w:val="24"/>
          <w:szCs w:val="24"/>
          <w:lang w:val="en-US"/>
        </w:rPr>
        <w:t>convicted</w:t>
      </w:r>
      <w:r w:rsidR="00C50EC2">
        <w:rPr>
          <w:rFonts w:ascii="Times New Roman" w:hAnsi="Times New Roman" w:cs="Times New Roman"/>
          <w:sz w:val="24"/>
          <w:szCs w:val="24"/>
          <w:lang w:val="en-US"/>
        </w:rPr>
        <w:t xml:space="preserve"> of </w:t>
      </w:r>
      <w:r w:rsidR="007341C4">
        <w:rPr>
          <w:rFonts w:ascii="Times New Roman" w:hAnsi="Times New Roman" w:cs="Times New Roman"/>
          <w:sz w:val="24"/>
          <w:szCs w:val="24"/>
          <w:lang w:val="en-US"/>
        </w:rPr>
        <w:t xml:space="preserve">contravening </w:t>
      </w:r>
      <w:r w:rsidR="00B7115A">
        <w:rPr>
          <w:rFonts w:ascii="Times New Roman" w:hAnsi="Times New Roman" w:cs="Times New Roman"/>
          <w:sz w:val="24"/>
          <w:szCs w:val="24"/>
          <w:lang w:val="en-US"/>
        </w:rPr>
        <w:t>s</w:t>
      </w:r>
      <w:r w:rsidR="007341C4">
        <w:rPr>
          <w:rFonts w:ascii="Times New Roman" w:hAnsi="Times New Roman" w:cs="Times New Roman"/>
          <w:sz w:val="24"/>
          <w:szCs w:val="24"/>
          <w:lang w:val="en-US"/>
        </w:rPr>
        <w:t xml:space="preserve"> 174 (1) (a) of the Criminal Law </w:t>
      </w:r>
      <w:r w:rsidR="004A7017">
        <w:rPr>
          <w:rFonts w:ascii="Times New Roman" w:hAnsi="Times New Roman" w:cs="Times New Roman"/>
          <w:sz w:val="24"/>
          <w:szCs w:val="24"/>
          <w:lang w:val="en-US"/>
        </w:rPr>
        <w:t>(Codification and Reform) Act [</w:t>
      </w:r>
      <w:r w:rsidR="007341C4" w:rsidRPr="004A7017">
        <w:rPr>
          <w:rFonts w:ascii="Times New Roman" w:hAnsi="Times New Roman" w:cs="Times New Roman"/>
          <w:i/>
          <w:sz w:val="24"/>
          <w:szCs w:val="24"/>
          <w:lang w:val="en-US"/>
        </w:rPr>
        <w:t>Chapter 9:23</w:t>
      </w:r>
      <w:r w:rsidR="007341C4">
        <w:rPr>
          <w:rFonts w:ascii="Times New Roman" w:hAnsi="Times New Roman" w:cs="Times New Roman"/>
          <w:sz w:val="24"/>
          <w:szCs w:val="24"/>
          <w:lang w:val="en-US"/>
        </w:rPr>
        <w:t>]</w:t>
      </w:r>
      <w:r w:rsidR="00C50EC2">
        <w:rPr>
          <w:rFonts w:ascii="Times New Roman" w:hAnsi="Times New Roman" w:cs="Times New Roman"/>
          <w:sz w:val="24"/>
          <w:szCs w:val="24"/>
          <w:lang w:val="en-US"/>
        </w:rPr>
        <w:t xml:space="preserve"> at Harare Magistrates Court on 7 March 2013</w:t>
      </w:r>
      <w:r w:rsidR="00F43F92">
        <w:rPr>
          <w:rFonts w:ascii="Times New Roman" w:hAnsi="Times New Roman" w:cs="Times New Roman"/>
          <w:sz w:val="24"/>
          <w:szCs w:val="24"/>
          <w:lang w:val="en-US"/>
        </w:rPr>
        <w:t>. The applicant was sen</w:t>
      </w:r>
      <w:r w:rsidR="007341C4">
        <w:rPr>
          <w:rFonts w:ascii="Times New Roman" w:hAnsi="Times New Roman" w:cs="Times New Roman"/>
          <w:sz w:val="24"/>
          <w:szCs w:val="24"/>
          <w:lang w:val="en-US"/>
        </w:rPr>
        <w:t xml:space="preserve">tenced to 4 months imprisonment which </w:t>
      </w:r>
      <w:r w:rsidR="00F43F92">
        <w:rPr>
          <w:rFonts w:ascii="Times New Roman" w:hAnsi="Times New Roman" w:cs="Times New Roman"/>
          <w:sz w:val="24"/>
          <w:szCs w:val="24"/>
          <w:lang w:val="en-US"/>
        </w:rPr>
        <w:t>was suspended on condition that applicant performs 140 hours of Community Service at Kuwadzana Polyclinic.</w:t>
      </w:r>
      <w:r w:rsidR="00C50EC2">
        <w:rPr>
          <w:rFonts w:ascii="Times New Roman" w:hAnsi="Times New Roman" w:cs="Times New Roman"/>
          <w:sz w:val="24"/>
          <w:szCs w:val="24"/>
          <w:lang w:val="en-US"/>
        </w:rPr>
        <w:t xml:space="preserve"> The </w:t>
      </w:r>
      <w:r w:rsidR="004A7017">
        <w:rPr>
          <w:rFonts w:ascii="Times New Roman" w:hAnsi="Times New Roman" w:cs="Times New Roman"/>
          <w:sz w:val="24"/>
          <w:szCs w:val="24"/>
          <w:lang w:val="en-US"/>
        </w:rPr>
        <w:t>first</w:t>
      </w:r>
      <w:r w:rsidR="00957852">
        <w:rPr>
          <w:rFonts w:ascii="Times New Roman" w:hAnsi="Times New Roman" w:cs="Times New Roman"/>
          <w:sz w:val="24"/>
          <w:szCs w:val="24"/>
          <w:lang w:val="en-US"/>
        </w:rPr>
        <w:t xml:space="preserve"> respondent,</w:t>
      </w:r>
      <w:r w:rsidR="00C50EC2">
        <w:rPr>
          <w:rFonts w:ascii="Times New Roman" w:hAnsi="Times New Roman" w:cs="Times New Roman"/>
          <w:sz w:val="24"/>
          <w:szCs w:val="24"/>
          <w:lang w:val="en-US"/>
        </w:rPr>
        <w:t xml:space="preserve"> acting in terms of section 48 of the Police Act [</w:t>
      </w:r>
      <w:r w:rsidR="00C50EC2" w:rsidRPr="004A7017">
        <w:rPr>
          <w:rFonts w:ascii="Times New Roman" w:hAnsi="Times New Roman" w:cs="Times New Roman"/>
          <w:i/>
          <w:sz w:val="24"/>
          <w:szCs w:val="24"/>
          <w:lang w:val="en-US"/>
        </w:rPr>
        <w:t>Chapter 11:10</w:t>
      </w:r>
      <w:r w:rsidR="00C50EC2">
        <w:rPr>
          <w:rFonts w:ascii="Times New Roman" w:hAnsi="Times New Roman" w:cs="Times New Roman"/>
          <w:sz w:val="24"/>
          <w:szCs w:val="24"/>
          <w:lang w:val="en-US"/>
        </w:rPr>
        <w:t>] 2001</w:t>
      </w:r>
      <w:r w:rsidR="00957852">
        <w:rPr>
          <w:rFonts w:ascii="Times New Roman" w:hAnsi="Times New Roman" w:cs="Times New Roman"/>
          <w:sz w:val="24"/>
          <w:szCs w:val="24"/>
          <w:lang w:val="en-US"/>
        </w:rPr>
        <w:t xml:space="preserve"> (the </w:t>
      </w:r>
      <w:r w:rsidR="004D3CB0">
        <w:rPr>
          <w:rFonts w:ascii="Times New Roman" w:hAnsi="Times New Roman" w:cs="Times New Roman"/>
          <w:sz w:val="24"/>
          <w:szCs w:val="24"/>
          <w:lang w:val="en-US"/>
        </w:rPr>
        <w:t>Act)</w:t>
      </w:r>
      <w:r w:rsidR="00C50EC2">
        <w:rPr>
          <w:rFonts w:ascii="Times New Roman" w:hAnsi="Times New Roman" w:cs="Times New Roman"/>
          <w:sz w:val="24"/>
          <w:szCs w:val="24"/>
          <w:lang w:val="en-US"/>
        </w:rPr>
        <w:t>, discharged the applicant. The applicant</w:t>
      </w:r>
      <w:r w:rsidR="00957852">
        <w:rPr>
          <w:rFonts w:ascii="Times New Roman" w:hAnsi="Times New Roman" w:cs="Times New Roman"/>
          <w:sz w:val="24"/>
          <w:szCs w:val="24"/>
          <w:lang w:val="en-US"/>
        </w:rPr>
        <w:t>,</w:t>
      </w:r>
      <w:r w:rsidR="00C50EC2">
        <w:rPr>
          <w:rFonts w:ascii="Times New Roman" w:hAnsi="Times New Roman" w:cs="Times New Roman"/>
          <w:sz w:val="24"/>
          <w:szCs w:val="24"/>
          <w:lang w:val="en-US"/>
        </w:rPr>
        <w:t xml:space="preserve"> diss</w:t>
      </w:r>
      <w:r w:rsidR="00957852">
        <w:rPr>
          <w:rFonts w:ascii="Times New Roman" w:hAnsi="Times New Roman" w:cs="Times New Roman"/>
          <w:sz w:val="24"/>
          <w:szCs w:val="24"/>
          <w:lang w:val="en-US"/>
        </w:rPr>
        <w:t>atisfied with the discharge, filed</w:t>
      </w:r>
      <w:r w:rsidR="00C50EC2">
        <w:rPr>
          <w:rFonts w:ascii="Times New Roman" w:hAnsi="Times New Roman" w:cs="Times New Roman"/>
          <w:sz w:val="24"/>
          <w:szCs w:val="24"/>
          <w:lang w:val="en-US"/>
        </w:rPr>
        <w:t xml:space="preserve"> an appeal to the </w:t>
      </w:r>
      <w:r w:rsidR="004A7017">
        <w:rPr>
          <w:rFonts w:ascii="Times New Roman" w:hAnsi="Times New Roman" w:cs="Times New Roman"/>
          <w:sz w:val="24"/>
          <w:szCs w:val="24"/>
          <w:lang w:val="en-US"/>
        </w:rPr>
        <w:t>second</w:t>
      </w:r>
      <w:r w:rsidR="00C50EC2">
        <w:rPr>
          <w:rFonts w:ascii="Times New Roman" w:hAnsi="Times New Roman" w:cs="Times New Roman"/>
          <w:sz w:val="24"/>
          <w:szCs w:val="24"/>
          <w:lang w:val="en-US"/>
        </w:rPr>
        <w:t xml:space="preserve"> responden</w:t>
      </w:r>
      <w:r w:rsidR="007C0A9B">
        <w:rPr>
          <w:rFonts w:ascii="Times New Roman" w:hAnsi="Times New Roman" w:cs="Times New Roman"/>
          <w:sz w:val="24"/>
          <w:szCs w:val="24"/>
          <w:lang w:val="en-US"/>
        </w:rPr>
        <w:t>t</w:t>
      </w:r>
      <w:r w:rsidR="00C50EC2">
        <w:rPr>
          <w:rFonts w:ascii="Times New Roman" w:hAnsi="Times New Roman" w:cs="Times New Roman"/>
          <w:sz w:val="24"/>
          <w:szCs w:val="24"/>
          <w:lang w:val="en-US"/>
        </w:rPr>
        <w:t>.</w:t>
      </w:r>
      <w:r w:rsidR="00280FC1">
        <w:rPr>
          <w:rFonts w:ascii="Times New Roman" w:hAnsi="Times New Roman" w:cs="Times New Roman"/>
          <w:sz w:val="24"/>
          <w:szCs w:val="24"/>
          <w:lang w:val="en-US"/>
        </w:rPr>
        <w:t xml:space="preserve"> Whilst a</w:t>
      </w:r>
      <w:r w:rsidR="00570BA0">
        <w:rPr>
          <w:rFonts w:ascii="Times New Roman" w:hAnsi="Times New Roman" w:cs="Times New Roman"/>
          <w:sz w:val="24"/>
          <w:szCs w:val="24"/>
          <w:lang w:val="en-US"/>
        </w:rPr>
        <w:t>waiting</w:t>
      </w:r>
      <w:r w:rsidR="00957852">
        <w:rPr>
          <w:rFonts w:ascii="Times New Roman" w:hAnsi="Times New Roman" w:cs="Times New Roman"/>
          <w:sz w:val="24"/>
          <w:szCs w:val="24"/>
        </w:rPr>
        <w:t xml:space="preserve"> the determination of </w:t>
      </w:r>
      <w:r w:rsidR="00570BA0">
        <w:rPr>
          <w:rFonts w:ascii="Times New Roman" w:hAnsi="Times New Roman" w:cs="Times New Roman"/>
          <w:sz w:val="24"/>
          <w:szCs w:val="24"/>
        </w:rPr>
        <w:t xml:space="preserve">appeal, the </w:t>
      </w:r>
      <w:r w:rsidR="00FC75D6">
        <w:rPr>
          <w:rFonts w:ascii="Times New Roman" w:hAnsi="Times New Roman" w:cs="Times New Roman"/>
          <w:sz w:val="24"/>
          <w:szCs w:val="24"/>
        </w:rPr>
        <w:t xml:space="preserve">applicant was reinstated into the Police Service. The </w:t>
      </w:r>
      <w:r w:rsidR="004A7017">
        <w:rPr>
          <w:rFonts w:ascii="Times New Roman" w:hAnsi="Times New Roman" w:cs="Times New Roman"/>
          <w:sz w:val="24"/>
          <w:szCs w:val="24"/>
        </w:rPr>
        <w:t>second</w:t>
      </w:r>
      <w:r w:rsidR="00FC75D6">
        <w:rPr>
          <w:rFonts w:ascii="Times New Roman" w:hAnsi="Times New Roman" w:cs="Times New Roman"/>
          <w:sz w:val="24"/>
          <w:szCs w:val="24"/>
        </w:rPr>
        <w:t xml:space="preserve"> respondent</w:t>
      </w:r>
      <w:r w:rsidR="00957852">
        <w:rPr>
          <w:rFonts w:ascii="Times New Roman" w:hAnsi="Times New Roman" w:cs="Times New Roman"/>
          <w:sz w:val="24"/>
          <w:szCs w:val="24"/>
        </w:rPr>
        <w:t xml:space="preserve"> eventually </w:t>
      </w:r>
      <w:r w:rsidR="00530F4C">
        <w:rPr>
          <w:rFonts w:ascii="Times New Roman" w:hAnsi="Times New Roman" w:cs="Times New Roman"/>
          <w:sz w:val="24"/>
          <w:szCs w:val="24"/>
        </w:rPr>
        <w:t xml:space="preserve">dismissed </w:t>
      </w:r>
      <w:r w:rsidR="00530F4C">
        <w:rPr>
          <w:rFonts w:ascii="Times New Roman" w:hAnsi="Times New Roman" w:cs="Times New Roman"/>
          <w:sz w:val="24"/>
          <w:szCs w:val="24"/>
        </w:rPr>
        <w:lastRenderedPageBreak/>
        <w:t>the appeal</w:t>
      </w:r>
      <w:r w:rsidR="00FC75D6">
        <w:rPr>
          <w:rFonts w:ascii="Times New Roman" w:hAnsi="Times New Roman" w:cs="Times New Roman"/>
          <w:sz w:val="24"/>
          <w:szCs w:val="24"/>
        </w:rPr>
        <w:t xml:space="preserve">. The applicant </w:t>
      </w:r>
      <w:r w:rsidR="00957852">
        <w:rPr>
          <w:rFonts w:ascii="Times New Roman" w:hAnsi="Times New Roman" w:cs="Times New Roman"/>
          <w:sz w:val="24"/>
          <w:szCs w:val="24"/>
        </w:rPr>
        <w:t xml:space="preserve">then </w:t>
      </w:r>
      <w:r w:rsidR="00FC75D6" w:rsidRPr="006D3023">
        <w:rPr>
          <w:rFonts w:ascii="Times New Roman" w:hAnsi="Times New Roman" w:cs="Times New Roman"/>
          <w:sz w:val="24"/>
          <w:szCs w:val="24"/>
        </w:rPr>
        <w:t xml:space="preserve">filed </w:t>
      </w:r>
      <w:r w:rsidR="00FC75D6">
        <w:rPr>
          <w:rFonts w:ascii="Times New Roman" w:hAnsi="Times New Roman" w:cs="Times New Roman"/>
          <w:sz w:val="24"/>
          <w:szCs w:val="24"/>
        </w:rPr>
        <w:t>the present application</w:t>
      </w:r>
      <w:r w:rsidR="00FC75D6" w:rsidRPr="006D3023">
        <w:rPr>
          <w:rFonts w:ascii="Times New Roman" w:hAnsi="Times New Roman" w:cs="Times New Roman"/>
          <w:sz w:val="24"/>
          <w:szCs w:val="24"/>
        </w:rPr>
        <w:t xml:space="preserve"> seeking a declarator that </w:t>
      </w:r>
      <w:r w:rsidR="00FC75D6">
        <w:rPr>
          <w:rFonts w:ascii="Times New Roman" w:hAnsi="Times New Roman" w:cs="Times New Roman"/>
          <w:sz w:val="24"/>
          <w:szCs w:val="24"/>
        </w:rPr>
        <w:t xml:space="preserve">his discharge from the Zimbabwe Republic Police by the </w:t>
      </w:r>
      <w:r w:rsidR="004A7017">
        <w:rPr>
          <w:rFonts w:ascii="Times New Roman" w:hAnsi="Times New Roman" w:cs="Times New Roman"/>
          <w:sz w:val="24"/>
          <w:szCs w:val="24"/>
        </w:rPr>
        <w:t>first</w:t>
      </w:r>
      <w:r w:rsidR="00FC75D6">
        <w:rPr>
          <w:rFonts w:ascii="Times New Roman" w:hAnsi="Times New Roman" w:cs="Times New Roman"/>
          <w:sz w:val="24"/>
          <w:szCs w:val="24"/>
        </w:rPr>
        <w:t xml:space="preserve"> and </w:t>
      </w:r>
      <w:r w:rsidR="004A7017">
        <w:rPr>
          <w:rFonts w:ascii="Times New Roman" w:hAnsi="Times New Roman" w:cs="Times New Roman"/>
          <w:sz w:val="24"/>
          <w:szCs w:val="24"/>
        </w:rPr>
        <w:t>second</w:t>
      </w:r>
      <w:r w:rsidR="00FC75D6">
        <w:rPr>
          <w:rFonts w:ascii="Times New Roman" w:hAnsi="Times New Roman" w:cs="Times New Roman"/>
          <w:sz w:val="24"/>
          <w:szCs w:val="24"/>
        </w:rPr>
        <w:t xml:space="preserve"> respondents was unlawful and wrongful.</w:t>
      </w:r>
      <w:r w:rsidR="009312A9">
        <w:rPr>
          <w:rFonts w:ascii="Times New Roman" w:hAnsi="Times New Roman" w:cs="Times New Roman"/>
          <w:sz w:val="24"/>
          <w:szCs w:val="24"/>
        </w:rPr>
        <w:t xml:space="preserve"> </w:t>
      </w:r>
    </w:p>
    <w:p w:rsidR="00F72B88" w:rsidRDefault="004A7017" w:rsidP="00B711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2B88">
        <w:rPr>
          <w:rFonts w:ascii="Times New Roman" w:hAnsi="Times New Roman" w:cs="Times New Roman"/>
          <w:sz w:val="24"/>
          <w:szCs w:val="24"/>
        </w:rPr>
        <w:t>The applicant avers that he was not furnished with the reasons why he was discharged. He</w:t>
      </w:r>
      <w:r w:rsidR="00957852">
        <w:rPr>
          <w:rFonts w:ascii="Times New Roman" w:hAnsi="Times New Roman" w:cs="Times New Roman"/>
          <w:sz w:val="24"/>
          <w:szCs w:val="24"/>
        </w:rPr>
        <w:t xml:space="preserve"> further </w:t>
      </w:r>
      <w:r w:rsidR="00F72B88">
        <w:rPr>
          <w:rFonts w:ascii="Times New Roman" w:hAnsi="Times New Roman" w:cs="Times New Roman"/>
          <w:sz w:val="24"/>
          <w:szCs w:val="24"/>
        </w:rPr>
        <w:t>avers that if he was di</w:t>
      </w:r>
      <w:r w:rsidR="00957852">
        <w:rPr>
          <w:rFonts w:ascii="Times New Roman" w:hAnsi="Times New Roman" w:cs="Times New Roman"/>
          <w:sz w:val="24"/>
          <w:szCs w:val="24"/>
        </w:rPr>
        <w:t xml:space="preserve">scharged in terms of the </w:t>
      </w:r>
      <w:r w:rsidR="00F72B88">
        <w:rPr>
          <w:rFonts w:ascii="Times New Roman" w:hAnsi="Times New Roman" w:cs="Times New Roman"/>
          <w:sz w:val="24"/>
          <w:szCs w:val="24"/>
        </w:rPr>
        <w:t xml:space="preserve">Act, then the procedure was grossly irregular as he had been </w:t>
      </w:r>
      <w:r w:rsidR="00957852">
        <w:rPr>
          <w:rFonts w:ascii="Times New Roman" w:hAnsi="Times New Roman" w:cs="Times New Roman"/>
          <w:sz w:val="24"/>
          <w:szCs w:val="24"/>
        </w:rPr>
        <w:t>charged in terms of the criminal</w:t>
      </w:r>
      <w:r w:rsidR="00F72B88">
        <w:rPr>
          <w:rFonts w:ascii="Times New Roman" w:hAnsi="Times New Roman" w:cs="Times New Roman"/>
          <w:sz w:val="24"/>
          <w:szCs w:val="24"/>
        </w:rPr>
        <w:t xml:space="preserve"> law. If he was discharged in terms of </w:t>
      </w:r>
      <w:r w:rsidR="00957852">
        <w:rPr>
          <w:rFonts w:ascii="Times New Roman" w:hAnsi="Times New Roman" w:cs="Times New Roman"/>
          <w:sz w:val="24"/>
          <w:szCs w:val="24"/>
        </w:rPr>
        <w:t xml:space="preserve">s 48 of the </w:t>
      </w:r>
      <w:r w:rsidR="00F72B88">
        <w:rPr>
          <w:rFonts w:ascii="Times New Roman" w:hAnsi="Times New Roman" w:cs="Times New Roman"/>
          <w:sz w:val="24"/>
          <w:szCs w:val="24"/>
        </w:rPr>
        <w:t>Act, the process would have been irregular as the</w:t>
      </w:r>
      <w:r w:rsidR="00D569DE">
        <w:rPr>
          <w:rFonts w:ascii="Times New Roman" w:hAnsi="Times New Roman" w:cs="Times New Roman"/>
          <w:sz w:val="24"/>
          <w:szCs w:val="24"/>
        </w:rPr>
        <w:t xml:space="preserve"> section</w:t>
      </w:r>
      <w:r w:rsidR="00600CC7">
        <w:rPr>
          <w:rFonts w:ascii="Times New Roman" w:hAnsi="Times New Roman" w:cs="Times New Roman"/>
          <w:sz w:val="24"/>
          <w:szCs w:val="24"/>
        </w:rPr>
        <w:t xml:space="preserve"> is vague and ambiguous</w:t>
      </w:r>
      <w:r w:rsidR="00D569DE">
        <w:rPr>
          <w:rFonts w:ascii="Times New Roman" w:hAnsi="Times New Roman" w:cs="Times New Roman"/>
          <w:sz w:val="24"/>
          <w:szCs w:val="24"/>
        </w:rPr>
        <w:t xml:space="preserve"> in relation to how one s</w:t>
      </w:r>
      <w:r w:rsidR="00F72B88">
        <w:rPr>
          <w:rFonts w:ascii="Times New Roman" w:hAnsi="Times New Roman" w:cs="Times New Roman"/>
          <w:sz w:val="24"/>
          <w:szCs w:val="24"/>
        </w:rPr>
        <w:t xml:space="preserve">hould be discharged in view of the provisions of s 68 (2) of the Constitution. </w:t>
      </w:r>
    </w:p>
    <w:p w:rsidR="00F72B88" w:rsidRDefault="004A7017" w:rsidP="00F72B88">
      <w:pPr>
        <w:ind w:firstLine="360"/>
        <w:jc w:val="both"/>
        <w:rPr>
          <w:rFonts w:ascii="Times New Roman" w:hAnsi="Times New Roman" w:cs="Times New Roman"/>
          <w:sz w:val="24"/>
          <w:szCs w:val="24"/>
        </w:rPr>
      </w:pPr>
      <w:r>
        <w:rPr>
          <w:rFonts w:ascii="Times New Roman" w:hAnsi="Times New Roman" w:cs="Times New Roman"/>
          <w:sz w:val="24"/>
          <w:szCs w:val="24"/>
        </w:rPr>
        <w:tab/>
      </w:r>
      <w:r w:rsidR="00F72B88">
        <w:rPr>
          <w:rFonts w:ascii="Times New Roman" w:hAnsi="Times New Roman" w:cs="Times New Roman"/>
          <w:sz w:val="24"/>
          <w:szCs w:val="24"/>
        </w:rPr>
        <w:t>He concludes his Founding Affidavit by stating in para 11:</w:t>
      </w:r>
    </w:p>
    <w:p w:rsidR="00F72B88" w:rsidRDefault="00F72B88" w:rsidP="00F72B88">
      <w:pPr>
        <w:ind w:left="720"/>
        <w:jc w:val="both"/>
        <w:rPr>
          <w:rFonts w:ascii="Times New Roman" w:hAnsi="Times New Roman" w:cs="Times New Roman"/>
          <w:sz w:val="24"/>
          <w:szCs w:val="24"/>
        </w:rPr>
      </w:pPr>
      <w:r>
        <w:rPr>
          <w:rFonts w:ascii="Times New Roman" w:hAnsi="Times New Roman" w:cs="Times New Roman"/>
          <w:sz w:val="24"/>
          <w:szCs w:val="24"/>
        </w:rPr>
        <w:t>“It is apparent that my discharge from the Zimbabwe</w:t>
      </w:r>
      <w:r w:rsidR="00B7115A">
        <w:rPr>
          <w:rFonts w:ascii="Times New Roman" w:hAnsi="Times New Roman" w:cs="Times New Roman"/>
          <w:sz w:val="24"/>
          <w:szCs w:val="24"/>
        </w:rPr>
        <w:t xml:space="preserve"> Police by the r</w:t>
      </w:r>
      <w:r>
        <w:rPr>
          <w:rFonts w:ascii="Times New Roman" w:hAnsi="Times New Roman" w:cs="Times New Roman"/>
          <w:sz w:val="24"/>
          <w:szCs w:val="24"/>
        </w:rPr>
        <w:t>espondents was grossly irregular and the discharge is therefore incompetent and ought to be rescinded or declared unlawful and wrongful.”</w:t>
      </w:r>
    </w:p>
    <w:p w:rsidR="00F72B88" w:rsidRDefault="004A7017" w:rsidP="00ED47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w:t>
      </w:r>
      <w:r w:rsidR="00B7115A">
        <w:rPr>
          <w:rFonts w:ascii="Times New Roman" w:hAnsi="Times New Roman" w:cs="Times New Roman"/>
          <w:sz w:val="24"/>
          <w:szCs w:val="24"/>
        </w:rPr>
        <w:t>espondents averred that the a</w:t>
      </w:r>
      <w:r w:rsidR="00F72B88">
        <w:rPr>
          <w:rFonts w:ascii="Times New Roman" w:hAnsi="Times New Roman" w:cs="Times New Roman"/>
          <w:sz w:val="24"/>
          <w:szCs w:val="24"/>
        </w:rPr>
        <w:t xml:space="preserve">pplicant was discharged from the Police force in terms of </w:t>
      </w:r>
      <w:r>
        <w:rPr>
          <w:rFonts w:ascii="Times New Roman" w:hAnsi="Times New Roman" w:cs="Times New Roman"/>
          <w:sz w:val="24"/>
          <w:szCs w:val="24"/>
        </w:rPr>
        <w:t>s</w:t>
      </w:r>
      <w:r w:rsidR="00322B67">
        <w:rPr>
          <w:rFonts w:ascii="Times New Roman" w:hAnsi="Times New Roman" w:cs="Times New Roman"/>
          <w:sz w:val="24"/>
          <w:szCs w:val="24"/>
        </w:rPr>
        <w:t xml:space="preserve"> 48</w:t>
      </w:r>
      <w:r w:rsidR="00957852">
        <w:rPr>
          <w:rFonts w:ascii="Times New Roman" w:hAnsi="Times New Roman" w:cs="Times New Roman"/>
          <w:sz w:val="24"/>
          <w:szCs w:val="24"/>
        </w:rPr>
        <w:t xml:space="preserve"> of the </w:t>
      </w:r>
      <w:r w:rsidR="00F72B88">
        <w:rPr>
          <w:rFonts w:ascii="Times New Roman" w:hAnsi="Times New Roman" w:cs="Times New Roman"/>
          <w:sz w:val="24"/>
          <w:szCs w:val="24"/>
        </w:rPr>
        <w:t xml:space="preserve">Act after he had been convicted of contravening </w:t>
      </w:r>
      <w:r>
        <w:rPr>
          <w:rFonts w:ascii="Times New Roman" w:hAnsi="Times New Roman" w:cs="Times New Roman"/>
          <w:sz w:val="24"/>
          <w:szCs w:val="24"/>
        </w:rPr>
        <w:t>s</w:t>
      </w:r>
      <w:r w:rsidR="00F72B88">
        <w:rPr>
          <w:rFonts w:ascii="Times New Roman" w:hAnsi="Times New Roman" w:cs="Times New Roman"/>
          <w:sz w:val="24"/>
          <w:szCs w:val="24"/>
        </w:rPr>
        <w:t xml:space="preserve"> 174 (1)</w:t>
      </w:r>
      <w:r>
        <w:rPr>
          <w:rFonts w:ascii="Times New Roman" w:hAnsi="Times New Roman" w:cs="Times New Roman"/>
          <w:sz w:val="24"/>
          <w:szCs w:val="24"/>
        </w:rPr>
        <w:t xml:space="preserve"> </w:t>
      </w:r>
      <w:r w:rsidR="00F72B88">
        <w:rPr>
          <w:rFonts w:ascii="Times New Roman" w:hAnsi="Times New Roman" w:cs="Times New Roman"/>
          <w:sz w:val="24"/>
          <w:szCs w:val="24"/>
        </w:rPr>
        <w:t>(a) of the Criminal Law (Codification and Reform) Act [</w:t>
      </w:r>
      <w:r w:rsidR="00F72B88" w:rsidRPr="004A7017">
        <w:rPr>
          <w:rFonts w:ascii="Times New Roman" w:hAnsi="Times New Roman" w:cs="Times New Roman"/>
          <w:i/>
          <w:sz w:val="24"/>
          <w:szCs w:val="24"/>
        </w:rPr>
        <w:t>Chapter 9:23</w:t>
      </w:r>
      <w:r w:rsidR="00F72B88">
        <w:rPr>
          <w:rFonts w:ascii="Times New Roman" w:hAnsi="Times New Roman" w:cs="Times New Roman"/>
          <w:sz w:val="24"/>
          <w:szCs w:val="24"/>
        </w:rPr>
        <w:t xml:space="preserve">] and sentenced to four months imprisonment which was wholly suspended on condition he performed community service. He appealed to the </w:t>
      </w:r>
      <w:r>
        <w:rPr>
          <w:rFonts w:ascii="Times New Roman" w:hAnsi="Times New Roman" w:cs="Times New Roman"/>
          <w:sz w:val="24"/>
          <w:szCs w:val="24"/>
        </w:rPr>
        <w:t>second</w:t>
      </w:r>
      <w:r w:rsidR="00F813CC">
        <w:rPr>
          <w:rFonts w:ascii="Times New Roman" w:hAnsi="Times New Roman" w:cs="Times New Roman"/>
          <w:sz w:val="24"/>
          <w:szCs w:val="24"/>
        </w:rPr>
        <w:t xml:space="preserve"> respondent and was</w:t>
      </w:r>
      <w:r w:rsidR="00F72B88">
        <w:rPr>
          <w:rFonts w:ascii="Times New Roman" w:hAnsi="Times New Roman" w:cs="Times New Roman"/>
          <w:sz w:val="24"/>
          <w:szCs w:val="24"/>
        </w:rPr>
        <w:t xml:space="preserve"> reinstated</w:t>
      </w:r>
      <w:r w:rsidR="00957852">
        <w:rPr>
          <w:rFonts w:ascii="Times New Roman" w:hAnsi="Times New Roman" w:cs="Times New Roman"/>
          <w:sz w:val="24"/>
          <w:szCs w:val="24"/>
        </w:rPr>
        <w:t xml:space="preserve"> pending the determination of the appeal</w:t>
      </w:r>
      <w:r w:rsidR="00F72B88">
        <w:rPr>
          <w:rFonts w:ascii="Times New Roman" w:hAnsi="Times New Roman" w:cs="Times New Roman"/>
          <w:sz w:val="24"/>
          <w:szCs w:val="24"/>
        </w:rPr>
        <w:t>. He was then summarily dismissed</w:t>
      </w:r>
      <w:r w:rsidR="00957852">
        <w:rPr>
          <w:rFonts w:ascii="Times New Roman" w:hAnsi="Times New Roman" w:cs="Times New Roman"/>
          <w:sz w:val="24"/>
          <w:szCs w:val="24"/>
        </w:rPr>
        <w:t xml:space="preserve"> in terms of s 48 of the Act, w</w:t>
      </w:r>
      <w:r w:rsidR="00F72B88">
        <w:rPr>
          <w:rFonts w:ascii="Times New Roman" w:hAnsi="Times New Roman" w:cs="Times New Roman"/>
          <w:sz w:val="24"/>
          <w:szCs w:val="24"/>
        </w:rPr>
        <w:t>hen his appeal was determined</w:t>
      </w:r>
      <w:r w:rsidR="00957852">
        <w:rPr>
          <w:rFonts w:ascii="Times New Roman" w:hAnsi="Times New Roman" w:cs="Times New Roman"/>
          <w:sz w:val="24"/>
          <w:szCs w:val="24"/>
        </w:rPr>
        <w:t>. Thereafter</w:t>
      </w:r>
      <w:r w:rsidR="00F72B88">
        <w:rPr>
          <w:rFonts w:ascii="Times New Roman" w:hAnsi="Times New Roman" w:cs="Times New Roman"/>
          <w:sz w:val="24"/>
          <w:szCs w:val="24"/>
        </w:rPr>
        <w:t xml:space="preserve"> he could not be located</w:t>
      </w:r>
      <w:r w:rsidR="00957852">
        <w:rPr>
          <w:rFonts w:ascii="Times New Roman" w:hAnsi="Times New Roman" w:cs="Times New Roman"/>
          <w:sz w:val="24"/>
          <w:szCs w:val="24"/>
        </w:rPr>
        <w:t xml:space="preserve"> so that he could be furnished with the reasons</w:t>
      </w:r>
      <w:r w:rsidR="00F72B88">
        <w:rPr>
          <w:rFonts w:ascii="Times New Roman" w:hAnsi="Times New Roman" w:cs="Times New Roman"/>
          <w:sz w:val="24"/>
          <w:szCs w:val="24"/>
        </w:rPr>
        <w:t>. He never requested for reasons of his discharge.</w:t>
      </w:r>
    </w:p>
    <w:p w:rsidR="007A58F8" w:rsidRPr="00342A26" w:rsidRDefault="004A7017" w:rsidP="00ED478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BD1087">
        <w:rPr>
          <w:rFonts w:ascii="Times New Roman" w:hAnsi="Times New Roman" w:cs="Times New Roman"/>
          <w:sz w:val="24"/>
          <w:szCs w:val="24"/>
        </w:rPr>
        <w:t>The respondents further averred that</w:t>
      </w:r>
      <w:r w:rsidR="001F7CE2">
        <w:rPr>
          <w:rFonts w:ascii="Times New Roman" w:hAnsi="Times New Roman" w:cs="Times New Roman"/>
          <w:sz w:val="24"/>
          <w:szCs w:val="24"/>
        </w:rPr>
        <w:t xml:space="preserve"> </w:t>
      </w:r>
      <w:r w:rsidR="00F813CC">
        <w:rPr>
          <w:rFonts w:ascii="Times New Roman" w:hAnsi="Times New Roman" w:cs="Times New Roman"/>
          <w:sz w:val="24"/>
          <w:szCs w:val="24"/>
        </w:rPr>
        <w:t>criminal proceedings are not a bar to disciplinary proceedings</w:t>
      </w:r>
      <w:r w:rsidR="00322B67">
        <w:rPr>
          <w:rFonts w:ascii="Times New Roman" w:hAnsi="Times New Roman" w:cs="Times New Roman"/>
          <w:sz w:val="24"/>
          <w:szCs w:val="24"/>
        </w:rPr>
        <w:t>.</w:t>
      </w:r>
    </w:p>
    <w:p w:rsidR="00E07159" w:rsidRDefault="004A7017" w:rsidP="00ED4785">
      <w:pPr>
        <w:spacing w:after="0" w:line="360" w:lineRule="auto"/>
        <w:ind w:firstLine="360"/>
        <w:jc w:val="both"/>
        <w:rPr>
          <w:rFonts w:ascii="Times New Roman" w:hAnsi="Times New Roman" w:cs="Times New Roman"/>
          <w:bCs/>
          <w:sz w:val="24"/>
          <w:szCs w:val="24"/>
        </w:rPr>
      </w:pPr>
      <w:r>
        <w:rPr>
          <w:rFonts w:ascii="Times New Roman" w:hAnsi="Times New Roman" w:cs="Times New Roman"/>
          <w:sz w:val="24"/>
          <w:szCs w:val="24"/>
        </w:rPr>
        <w:tab/>
      </w:r>
      <w:r w:rsidR="002322C2">
        <w:rPr>
          <w:rFonts w:ascii="Times New Roman" w:hAnsi="Times New Roman" w:cs="Times New Roman"/>
          <w:sz w:val="24"/>
          <w:szCs w:val="24"/>
        </w:rPr>
        <w:t>M</w:t>
      </w:r>
      <w:r w:rsidR="002322C2" w:rsidRPr="002322C2">
        <w:rPr>
          <w:rFonts w:ascii="Times New Roman" w:hAnsi="Times New Roman" w:cs="Times New Roman"/>
          <w:sz w:val="24"/>
          <w:szCs w:val="24"/>
        </w:rPr>
        <w:t>ost</w:t>
      </w:r>
      <w:r w:rsidR="002322C2">
        <w:rPr>
          <w:rFonts w:ascii="Times New Roman" w:hAnsi="Times New Roman" w:cs="Times New Roman"/>
          <w:sz w:val="24"/>
          <w:szCs w:val="24"/>
        </w:rPr>
        <w:t xml:space="preserve"> of what the applicant avers in its founding affidavit and heads o</w:t>
      </w:r>
      <w:r w:rsidR="00957852">
        <w:rPr>
          <w:rFonts w:ascii="Times New Roman" w:hAnsi="Times New Roman" w:cs="Times New Roman"/>
          <w:sz w:val="24"/>
          <w:szCs w:val="24"/>
        </w:rPr>
        <w:t>f</w:t>
      </w:r>
      <w:r w:rsidR="002322C2">
        <w:rPr>
          <w:rFonts w:ascii="Times New Roman" w:hAnsi="Times New Roman" w:cs="Times New Roman"/>
          <w:sz w:val="24"/>
          <w:szCs w:val="24"/>
        </w:rPr>
        <w:t xml:space="preserve"> argument are merely grounds for review. </w:t>
      </w:r>
      <w:r w:rsidR="00E07159">
        <w:rPr>
          <w:rFonts w:ascii="Times New Roman" w:hAnsi="Times New Roman" w:cs="Times New Roman"/>
          <w:bCs/>
          <w:sz w:val="24"/>
          <w:szCs w:val="24"/>
        </w:rPr>
        <w:t xml:space="preserve">In </w:t>
      </w:r>
      <w:r w:rsidR="00D744A0">
        <w:rPr>
          <w:rFonts w:ascii="Times New Roman" w:hAnsi="Times New Roman" w:cs="Times New Roman"/>
          <w:bCs/>
          <w:sz w:val="24"/>
          <w:szCs w:val="24"/>
        </w:rPr>
        <w:t>para 9 of his</w:t>
      </w:r>
      <w:r w:rsidR="002322C2">
        <w:rPr>
          <w:rFonts w:ascii="Times New Roman" w:hAnsi="Times New Roman" w:cs="Times New Roman"/>
          <w:bCs/>
          <w:sz w:val="24"/>
          <w:szCs w:val="24"/>
        </w:rPr>
        <w:t xml:space="preserve"> founding </w:t>
      </w:r>
      <w:r w:rsidR="00002F83">
        <w:rPr>
          <w:rFonts w:ascii="Times New Roman" w:hAnsi="Times New Roman" w:cs="Times New Roman"/>
          <w:bCs/>
          <w:sz w:val="24"/>
          <w:szCs w:val="24"/>
        </w:rPr>
        <w:t>affidavit</w:t>
      </w:r>
      <w:r w:rsidR="00F813CC">
        <w:rPr>
          <w:rFonts w:ascii="Times New Roman" w:hAnsi="Times New Roman" w:cs="Times New Roman"/>
          <w:bCs/>
          <w:sz w:val="24"/>
          <w:szCs w:val="24"/>
        </w:rPr>
        <w:t xml:space="preserve"> he</w:t>
      </w:r>
      <w:r w:rsidR="00FD10F1">
        <w:rPr>
          <w:rFonts w:ascii="Times New Roman" w:hAnsi="Times New Roman" w:cs="Times New Roman"/>
          <w:bCs/>
          <w:sz w:val="24"/>
          <w:szCs w:val="24"/>
        </w:rPr>
        <w:t xml:space="preserve"> states:</w:t>
      </w:r>
    </w:p>
    <w:p w:rsidR="00FD10F1" w:rsidRDefault="00FD10F1" w:rsidP="00ED4785">
      <w:pPr>
        <w:spacing w:after="0"/>
        <w:ind w:left="720"/>
        <w:jc w:val="both"/>
        <w:rPr>
          <w:rFonts w:ascii="Times New Roman" w:hAnsi="Times New Roman" w:cs="Times New Roman"/>
          <w:bCs/>
          <w:sz w:val="24"/>
          <w:szCs w:val="24"/>
        </w:rPr>
      </w:pPr>
      <w:r>
        <w:rPr>
          <w:rFonts w:ascii="Times New Roman" w:hAnsi="Times New Roman" w:cs="Times New Roman"/>
          <w:bCs/>
          <w:sz w:val="24"/>
          <w:szCs w:val="24"/>
        </w:rPr>
        <w:t xml:space="preserve">“9. Assuming that the Respondents discharged me for the conviction in terms of the Police Act, that would be irregular in that since l had been charged in terms of the ordinary law, l could not at law be charged in terms of the Police Act on the same conduct. </w:t>
      </w:r>
      <w:r w:rsidRPr="00FD10F1">
        <w:rPr>
          <w:rFonts w:ascii="Times New Roman" w:hAnsi="Times New Roman" w:cs="Times New Roman"/>
          <w:b/>
          <w:bCs/>
          <w:sz w:val="24"/>
          <w:szCs w:val="24"/>
        </w:rPr>
        <w:t>That will be grossly irregular</w:t>
      </w:r>
      <w:r>
        <w:rPr>
          <w:rFonts w:ascii="Times New Roman" w:hAnsi="Times New Roman" w:cs="Times New Roman"/>
          <w:bCs/>
          <w:sz w:val="24"/>
          <w:szCs w:val="24"/>
        </w:rPr>
        <w:t>. (my emphasis)</w:t>
      </w:r>
    </w:p>
    <w:p w:rsidR="002322C2" w:rsidRDefault="002322C2" w:rsidP="00B7115A">
      <w:pPr>
        <w:spacing w:line="360" w:lineRule="auto"/>
        <w:ind w:firstLine="360"/>
        <w:jc w:val="both"/>
        <w:rPr>
          <w:rFonts w:ascii="Times New Roman" w:hAnsi="Times New Roman"/>
          <w:sz w:val="24"/>
          <w:szCs w:val="24"/>
        </w:rPr>
      </w:pPr>
      <w:r>
        <w:rPr>
          <w:rFonts w:ascii="Times New Roman" w:hAnsi="Times New Roman"/>
          <w:sz w:val="24"/>
          <w:szCs w:val="24"/>
        </w:rPr>
        <w:t xml:space="preserve">The learned authors Herbstein &amp; van Winsen in </w:t>
      </w:r>
      <w:r>
        <w:rPr>
          <w:rFonts w:ascii="Times New Roman" w:hAnsi="Times New Roman"/>
          <w:i/>
          <w:sz w:val="24"/>
          <w:szCs w:val="24"/>
        </w:rPr>
        <w:t>Civil Practice of the Supreme Court of South Africa</w:t>
      </w:r>
      <w:r>
        <w:rPr>
          <w:rFonts w:ascii="Times New Roman" w:hAnsi="Times New Roman"/>
          <w:sz w:val="24"/>
          <w:szCs w:val="24"/>
        </w:rPr>
        <w:t xml:space="preserve"> </w:t>
      </w:r>
      <w:r w:rsidR="00B7115A">
        <w:rPr>
          <w:rFonts w:ascii="Times New Roman" w:hAnsi="Times New Roman"/>
          <w:sz w:val="24"/>
          <w:szCs w:val="24"/>
        </w:rPr>
        <w:t>5 ed</w:t>
      </w:r>
      <w:r>
        <w:rPr>
          <w:rFonts w:ascii="Times New Roman" w:hAnsi="Times New Roman"/>
          <w:sz w:val="24"/>
          <w:szCs w:val="24"/>
        </w:rPr>
        <w:t xml:space="preserve"> p 1271 explains a review as:  </w:t>
      </w:r>
    </w:p>
    <w:p w:rsidR="002322C2" w:rsidRDefault="002322C2" w:rsidP="002322C2">
      <w:pPr>
        <w:ind w:left="720"/>
        <w:jc w:val="both"/>
        <w:rPr>
          <w:rFonts w:ascii="Times New Roman" w:hAnsi="Times New Roman"/>
          <w:sz w:val="24"/>
          <w:szCs w:val="24"/>
        </w:rPr>
      </w:pPr>
      <w:r>
        <w:rPr>
          <w:rFonts w:ascii="Times New Roman" w:hAnsi="Times New Roman"/>
          <w:sz w:val="24"/>
          <w:szCs w:val="24"/>
        </w:rPr>
        <w:lastRenderedPageBreak/>
        <w:t>“Where, however the real grievance is against the method of the trial, it is proper to bring the case on review… The</w:t>
      </w:r>
      <w:r w:rsidR="00957852">
        <w:rPr>
          <w:rFonts w:ascii="Times New Roman" w:hAnsi="Times New Roman"/>
          <w:sz w:val="24"/>
          <w:szCs w:val="24"/>
        </w:rPr>
        <w:t xml:space="preserve"> essential question in review</w:t>
      </w:r>
      <w:r>
        <w:rPr>
          <w:rFonts w:ascii="Times New Roman" w:hAnsi="Times New Roman"/>
          <w:sz w:val="24"/>
          <w:szCs w:val="24"/>
        </w:rPr>
        <w:t xml:space="preserve"> proceedings is not the correctness of the decision under review, but its validity.” </w:t>
      </w:r>
    </w:p>
    <w:p w:rsidR="00D744A0" w:rsidRDefault="00D93DC3" w:rsidP="00B7115A">
      <w:pPr>
        <w:spacing w:line="360" w:lineRule="auto"/>
        <w:jc w:val="both"/>
        <w:rPr>
          <w:rFonts w:ascii="Times New Roman" w:hAnsi="Times New Roman"/>
          <w:sz w:val="24"/>
          <w:szCs w:val="24"/>
        </w:rPr>
      </w:pPr>
      <w:r>
        <w:rPr>
          <w:rFonts w:ascii="Times New Roman" w:hAnsi="Times New Roman"/>
          <w:sz w:val="24"/>
          <w:szCs w:val="24"/>
        </w:rPr>
        <w:tab/>
        <w:t xml:space="preserve">In </w:t>
      </w:r>
      <w:r>
        <w:rPr>
          <w:rFonts w:ascii="Times New Roman" w:hAnsi="Times New Roman"/>
          <w:i/>
          <w:sz w:val="24"/>
          <w:szCs w:val="24"/>
        </w:rPr>
        <w:t xml:space="preserve">Kwete </w:t>
      </w:r>
      <w:r>
        <w:rPr>
          <w:rFonts w:ascii="Times New Roman" w:hAnsi="Times New Roman"/>
          <w:sz w:val="24"/>
          <w:szCs w:val="24"/>
        </w:rPr>
        <w:t xml:space="preserve">v </w:t>
      </w:r>
      <w:r>
        <w:rPr>
          <w:rFonts w:ascii="Times New Roman" w:hAnsi="Times New Roman"/>
          <w:i/>
          <w:sz w:val="24"/>
          <w:szCs w:val="24"/>
        </w:rPr>
        <w:t xml:space="preserve">Africa Community Publishing and Development Trust and Ors </w:t>
      </w:r>
      <w:r>
        <w:rPr>
          <w:rFonts w:ascii="Times New Roman" w:hAnsi="Times New Roman"/>
          <w:sz w:val="24"/>
          <w:szCs w:val="24"/>
        </w:rPr>
        <w:t xml:space="preserve">HH 226/98 at </w:t>
      </w:r>
      <w:r w:rsidR="00B7115A">
        <w:rPr>
          <w:rFonts w:ascii="Times New Roman" w:hAnsi="Times New Roman"/>
          <w:sz w:val="24"/>
          <w:szCs w:val="24"/>
        </w:rPr>
        <w:t>p</w:t>
      </w:r>
      <w:r>
        <w:rPr>
          <w:rFonts w:ascii="Times New Roman" w:hAnsi="Times New Roman"/>
          <w:sz w:val="24"/>
          <w:szCs w:val="24"/>
        </w:rPr>
        <w:t xml:space="preserve"> 3 of the cyclostyled judgement Honourable Smith J had this to say:</w:t>
      </w:r>
    </w:p>
    <w:p w:rsidR="00D93DC3" w:rsidRPr="00646EAC" w:rsidRDefault="00EC4C16" w:rsidP="00B7115A">
      <w:pPr>
        <w:ind w:left="720"/>
        <w:jc w:val="both"/>
        <w:rPr>
          <w:rFonts w:ascii="Times New Roman" w:hAnsi="Times New Roman"/>
        </w:rPr>
      </w:pPr>
      <w:r w:rsidRPr="00646EAC">
        <w:rPr>
          <w:rFonts w:ascii="Times New Roman" w:hAnsi="Times New Roman"/>
        </w:rPr>
        <w:t>“</w:t>
      </w:r>
      <w:r w:rsidR="009E275A" w:rsidRPr="00646EAC">
        <w:rPr>
          <w:rFonts w:ascii="Times New Roman" w:hAnsi="Times New Roman"/>
        </w:rPr>
        <w:t xml:space="preserve">It seems to me </w:t>
      </w:r>
      <w:r w:rsidRPr="00646EAC">
        <w:rPr>
          <w:rFonts w:ascii="Times New Roman" w:hAnsi="Times New Roman"/>
        </w:rPr>
        <w:t>anomalous that one should be permitted to file an application for review well out of time, without seeking condonation as long as a declaratory order is sought. A declaratory order is after all merely one species of relief available on review, one can imagine the case of a litigant who institutes an application</w:t>
      </w:r>
      <w:r w:rsidR="00957852" w:rsidRPr="00646EAC">
        <w:rPr>
          <w:rFonts w:ascii="Times New Roman" w:hAnsi="Times New Roman"/>
        </w:rPr>
        <w:t xml:space="preserve"> for review and reinstatement</w:t>
      </w:r>
      <w:r w:rsidRPr="00646EAC">
        <w:rPr>
          <w:rFonts w:ascii="Times New Roman" w:hAnsi="Times New Roman"/>
        </w:rPr>
        <w:t xml:space="preserve"> well out of time. He applies for condonation which is refused. All then he has to do is to institute a fresh application for review, but instead of seeking reinstatement, he wants a declaratory order. Should he be able to get round the provisions of order 33 of the High Court Rules 1971 that easily? I think not.”</w:t>
      </w:r>
    </w:p>
    <w:p w:rsidR="00002F83" w:rsidRDefault="00002F83" w:rsidP="00B7115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w:t>
      </w:r>
      <w:r w:rsidRPr="00C45354">
        <w:rPr>
          <w:rFonts w:ascii="Times New Roman" w:hAnsi="Times New Roman" w:cs="Times New Roman"/>
          <w:i/>
          <w:sz w:val="24"/>
          <w:szCs w:val="24"/>
        </w:rPr>
        <w:t>Thokozani Khupe</w:t>
      </w:r>
      <w:r w:rsidR="006A4C4B">
        <w:rPr>
          <w:rFonts w:ascii="Times New Roman" w:hAnsi="Times New Roman" w:cs="Times New Roman"/>
          <w:sz w:val="24"/>
          <w:szCs w:val="24"/>
        </w:rPr>
        <w:t xml:space="preserve"> v</w:t>
      </w:r>
      <w:r>
        <w:rPr>
          <w:rFonts w:ascii="Times New Roman" w:hAnsi="Times New Roman" w:cs="Times New Roman"/>
          <w:sz w:val="24"/>
          <w:szCs w:val="24"/>
        </w:rPr>
        <w:t xml:space="preserve"> </w:t>
      </w:r>
      <w:r w:rsidRPr="00C45354">
        <w:rPr>
          <w:rFonts w:ascii="Times New Roman" w:hAnsi="Times New Roman" w:cs="Times New Roman"/>
          <w:i/>
          <w:sz w:val="24"/>
          <w:szCs w:val="24"/>
        </w:rPr>
        <w:t>The Officer in Charge Law and Order Bulawayo Central Police Station and 2 Others</w:t>
      </w:r>
      <w:r>
        <w:rPr>
          <w:rFonts w:ascii="Times New Roman" w:hAnsi="Times New Roman" w:cs="Times New Roman"/>
          <w:sz w:val="24"/>
          <w:szCs w:val="24"/>
        </w:rPr>
        <w:t xml:space="preserve"> HB 15/05 </w:t>
      </w:r>
      <w:r w:rsidRPr="006A4C4B">
        <w:rPr>
          <w:rFonts w:ascii="Times New Roman" w:hAnsi="Times New Roman" w:cs="Times New Roman"/>
        </w:rPr>
        <w:t>NDOU J</w:t>
      </w:r>
      <w:r>
        <w:rPr>
          <w:rFonts w:ascii="Times New Roman" w:hAnsi="Times New Roman" w:cs="Times New Roman"/>
          <w:sz w:val="24"/>
          <w:szCs w:val="24"/>
        </w:rPr>
        <w:t xml:space="preserve"> had this to say:</w:t>
      </w:r>
    </w:p>
    <w:p w:rsidR="00002F83" w:rsidRPr="00B7115A" w:rsidRDefault="00002F83" w:rsidP="00002F83">
      <w:pPr>
        <w:ind w:left="720"/>
        <w:jc w:val="both"/>
        <w:rPr>
          <w:rFonts w:ascii="Times New Roman" w:hAnsi="Times New Roman" w:cs="Times New Roman"/>
        </w:rPr>
      </w:pPr>
      <w:r w:rsidRPr="00B7115A">
        <w:rPr>
          <w:rFonts w:ascii="Times New Roman" w:hAnsi="Times New Roman" w:cs="Times New Roman"/>
        </w:rPr>
        <w:t>“Although couched as a declarator, this latter prayer is one for review. What the applicant seeks is that l review the decision of the second respondent that “the police have to be notified of all meetings by politicians, be they public or private.” That being the case, the provisions of Rule 259 of the High Court Rules apply. A declaratory order is, in any event, merely one of the species of relief available and the applicant should not be able to get around the time limits for review proceedings</w:t>
      </w:r>
      <w:r w:rsidR="00516492" w:rsidRPr="00B7115A">
        <w:rPr>
          <w:rFonts w:ascii="Times New Roman" w:hAnsi="Times New Roman" w:cs="Times New Roman"/>
        </w:rPr>
        <w:t xml:space="preserve"> by instituting </w:t>
      </w:r>
      <w:r w:rsidR="000F7F2E" w:rsidRPr="00B7115A">
        <w:rPr>
          <w:rFonts w:ascii="Times New Roman" w:hAnsi="Times New Roman" w:cs="Times New Roman"/>
        </w:rPr>
        <w:t>proceedings</w:t>
      </w:r>
      <w:r w:rsidRPr="00B7115A">
        <w:rPr>
          <w:rFonts w:ascii="Times New Roman" w:hAnsi="Times New Roman" w:cs="Times New Roman"/>
        </w:rPr>
        <w:t xml:space="preserve"> for a declaratory order.”</w:t>
      </w:r>
    </w:p>
    <w:p w:rsidR="00600CC7" w:rsidRDefault="00600CC7" w:rsidP="00B711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correctly submitted by the respondent, what comes out of the founding affidavit, is that the applicant is aggrieved by the procedure which was adopted in</w:t>
      </w:r>
      <w:r w:rsidR="00B7115A">
        <w:rPr>
          <w:rFonts w:ascii="Times New Roman" w:hAnsi="Times New Roman" w:cs="Times New Roman"/>
          <w:sz w:val="24"/>
          <w:szCs w:val="24"/>
        </w:rPr>
        <w:t xml:space="preserve"> discharging him in terms of s 48 of the Act. In para</w:t>
      </w:r>
      <w:r>
        <w:rPr>
          <w:rFonts w:ascii="Times New Roman" w:hAnsi="Times New Roman" w:cs="Times New Roman"/>
          <w:sz w:val="24"/>
          <w:szCs w:val="24"/>
        </w:rPr>
        <w:t xml:space="preserve"> 2 of his Draft Order, he therefore seeks re-instatement. Clearly what the applicant seeks is a review which he filed clothed as a declaratur to get round the time limits for review.</w:t>
      </w:r>
      <w:r w:rsidR="003D3B35">
        <w:rPr>
          <w:rFonts w:ascii="Times New Roman" w:hAnsi="Times New Roman" w:cs="Times New Roman"/>
          <w:sz w:val="24"/>
          <w:szCs w:val="24"/>
        </w:rPr>
        <w:t xml:space="preserve"> This cannot be countenanced. </w:t>
      </w:r>
    </w:p>
    <w:p w:rsidR="00D74075" w:rsidRDefault="00563567" w:rsidP="00ED47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D9647B">
        <w:rPr>
          <w:rFonts w:ascii="Times New Roman" w:hAnsi="Times New Roman" w:cs="Times New Roman"/>
          <w:sz w:val="24"/>
          <w:szCs w:val="24"/>
        </w:rPr>
        <w:t>avers</w:t>
      </w:r>
      <w:r>
        <w:rPr>
          <w:rFonts w:ascii="Times New Roman" w:hAnsi="Times New Roman" w:cs="Times New Roman"/>
          <w:sz w:val="24"/>
          <w:szCs w:val="24"/>
        </w:rPr>
        <w:t xml:space="preserve"> that he suffered double jeopardy in that he was subjected to a trial both in a Magistrate</w:t>
      </w:r>
      <w:r w:rsidR="00D9647B">
        <w:rPr>
          <w:rFonts w:ascii="Times New Roman" w:hAnsi="Times New Roman" w:cs="Times New Roman"/>
          <w:sz w:val="24"/>
          <w:szCs w:val="24"/>
        </w:rPr>
        <w:t xml:space="preserve">s court and before the court of a single officer regarding the same matter. His </w:t>
      </w:r>
      <w:r w:rsidR="001F6B8F">
        <w:rPr>
          <w:rFonts w:ascii="Times New Roman" w:hAnsi="Times New Roman" w:cs="Times New Roman"/>
          <w:sz w:val="24"/>
          <w:szCs w:val="24"/>
        </w:rPr>
        <w:t>conte</w:t>
      </w:r>
      <w:r>
        <w:rPr>
          <w:rFonts w:ascii="Times New Roman" w:hAnsi="Times New Roman" w:cs="Times New Roman"/>
          <w:sz w:val="24"/>
          <w:szCs w:val="24"/>
        </w:rPr>
        <w:t xml:space="preserve">ntion that disciplinary </w:t>
      </w:r>
      <w:r w:rsidR="001F6B8F">
        <w:rPr>
          <w:rFonts w:ascii="Times New Roman" w:hAnsi="Times New Roman" w:cs="Times New Roman"/>
          <w:sz w:val="24"/>
          <w:szCs w:val="24"/>
        </w:rPr>
        <w:t>proceedings and criminal proceedi</w:t>
      </w:r>
      <w:r>
        <w:rPr>
          <w:rFonts w:ascii="Times New Roman" w:hAnsi="Times New Roman" w:cs="Times New Roman"/>
          <w:sz w:val="24"/>
          <w:szCs w:val="24"/>
        </w:rPr>
        <w:t>ngs are not independent is unmeritorious</w:t>
      </w:r>
      <w:r w:rsidR="001F6B8F">
        <w:rPr>
          <w:rFonts w:ascii="Times New Roman" w:hAnsi="Times New Roman" w:cs="Times New Roman"/>
          <w:sz w:val="24"/>
          <w:szCs w:val="24"/>
        </w:rPr>
        <w:t>. The law is clear on this. Section 278 of the Criminal Law Codification a</w:t>
      </w:r>
      <w:r w:rsidR="00B7115A">
        <w:rPr>
          <w:rFonts w:ascii="Times New Roman" w:hAnsi="Times New Roman" w:cs="Times New Roman"/>
          <w:sz w:val="24"/>
          <w:szCs w:val="24"/>
        </w:rPr>
        <w:t>nd Reform [</w:t>
      </w:r>
      <w:r w:rsidR="00B7115A" w:rsidRPr="00B7115A">
        <w:rPr>
          <w:rFonts w:ascii="Times New Roman" w:hAnsi="Times New Roman" w:cs="Times New Roman"/>
          <w:i/>
          <w:sz w:val="24"/>
          <w:szCs w:val="24"/>
        </w:rPr>
        <w:t>Chapter 9:23</w:t>
      </w:r>
      <w:r w:rsidR="00B7115A">
        <w:rPr>
          <w:rFonts w:ascii="Times New Roman" w:hAnsi="Times New Roman" w:cs="Times New Roman"/>
          <w:sz w:val="24"/>
          <w:szCs w:val="24"/>
        </w:rPr>
        <w:t>]</w:t>
      </w:r>
      <w:r w:rsidR="001F6B8F">
        <w:rPr>
          <w:rFonts w:ascii="Times New Roman" w:hAnsi="Times New Roman" w:cs="Times New Roman"/>
          <w:sz w:val="24"/>
          <w:szCs w:val="24"/>
        </w:rPr>
        <w:t xml:space="preserve"> provides:</w:t>
      </w:r>
    </w:p>
    <w:p w:rsidR="001F6B8F" w:rsidRPr="00C763C8" w:rsidRDefault="001F6B8F" w:rsidP="001F6B8F">
      <w:pPr>
        <w:spacing w:after="0"/>
        <w:ind w:left="720"/>
        <w:jc w:val="both"/>
        <w:rPr>
          <w:rFonts w:ascii="Times New Roman" w:hAnsi="Times New Roman" w:cs="Times New Roman"/>
        </w:rPr>
      </w:pPr>
      <w:r w:rsidRPr="00C763C8">
        <w:rPr>
          <w:rFonts w:ascii="Times New Roman" w:hAnsi="Times New Roman" w:cs="Times New Roman"/>
        </w:rPr>
        <w:t>“</w:t>
      </w:r>
      <w:r w:rsidRPr="00C763C8">
        <w:rPr>
          <w:rFonts w:ascii="Times New Roman" w:hAnsi="Times New Roman" w:cs="Times New Roman"/>
          <w:b/>
        </w:rPr>
        <w:t>278 Relation of criminal to civil or disciplinary proceedings</w:t>
      </w:r>
    </w:p>
    <w:p w:rsidR="001F6B8F" w:rsidRDefault="001F6B8F" w:rsidP="001F6B8F">
      <w:pPr>
        <w:spacing w:after="0"/>
        <w:ind w:left="720"/>
        <w:jc w:val="both"/>
        <w:rPr>
          <w:rFonts w:ascii="Times New Roman" w:hAnsi="Times New Roman" w:cs="Times New Roman"/>
        </w:rPr>
      </w:pPr>
      <w:r w:rsidRPr="00C763C8">
        <w:rPr>
          <w:rFonts w:ascii="Times New Roman" w:hAnsi="Times New Roman" w:cs="Times New Roman"/>
        </w:rPr>
        <w:t>(2) A conviction or acquittal in respect of any crime shall not bar civil or disciplinary proceedings in relation to any conduct constituting the crime at the instance of any person who has suffered loss or injury in consequence of the conduct or at the instance of the relevant disciplinary authority, as the case may be.”</w:t>
      </w:r>
    </w:p>
    <w:p w:rsidR="00C763C8" w:rsidRPr="00C763C8" w:rsidRDefault="00C763C8" w:rsidP="001F6B8F">
      <w:pPr>
        <w:spacing w:after="0"/>
        <w:ind w:left="720"/>
        <w:jc w:val="both"/>
        <w:rPr>
          <w:rFonts w:ascii="Times New Roman" w:hAnsi="Times New Roman" w:cs="Times New Roman"/>
        </w:rPr>
      </w:pPr>
    </w:p>
    <w:p w:rsidR="00093D12" w:rsidRPr="00093D12" w:rsidRDefault="00C763C8" w:rsidP="00C763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93D12">
        <w:rPr>
          <w:rFonts w:ascii="Times New Roman" w:hAnsi="Times New Roman" w:cs="Times New Roman"/>
          <w:sz w:val="24"/>
          <w:szCs w:val="24"/>
        </w:rPr>
        <w:t>From the above it is clear that a criminal conviction is not a bar to disciplinary hearing. If one is convicted of an offence he or she ca</w:t>
      </w:r>
      <w:r w:rsidR="00D74075">
        <w:rPr>
          <w:rFonts w:ascii="Times New Roman" w:hAnsi="Times New Roman" w:cs="Times New Roman"/>
          <w:sz w:val="24"/>
          <w:szCs w:val="24"/>
        </w:rPr>
        <w:t>n</w:t>
      </w:r>
      <w:r w:rsidR="00093D12">
        <w:rPr>
          <w:rFonts w:ascii="Times New Roman" w:hAnsi="Times New Roman" w:cs="Times New Roman"/>
          <w:sz w:val="24"/>
          <w:szCs w:val="24"/>
        </w:rPr>
        <w:t xml:space="preserve"> still undergo disciplinary proceedings. </w:t>
      </w:r>
    </w:p>
    <w:p w:rsidR="00002F83" w:rsidRDefault="006A4C4B" w:rsidP="006A4C4B">
      <w:pPr>
        <w:spacing w:line="360" w:lineRule="auto"/>
        <w:jc w:val="both"/>
        <w:rPr>
          <w:rFonts w:ascii="Times New Roman" w:hAnsi="Times New Roman" w:cs="Times New Roman"/>
          <w:bCs/>
          <w:sz w:val="24"/>
          <w:szCs w:val="24"/>
        </w:rPr>
      </w:pPr>
      <w:r>
        <w:rPr>
          <w:rFonts w:ascii="Times New Roman" w:hAnsi="Times New Roman" w:cs="Times New Roman"/>
          <w:sz w:val="24"/>
          <w:szCs w:val="24"/>
        </w:rPr>
        <w:tab/>
      </w:r>
      <w:r w:rsidR="00002F83">
        <w:rPr>
          <w:rFonts w:ascii="Times New Roman" w:hAnsi="Times New Roman" w:cs="Times New Roman"/>
          <w:sz w:val="24"/>
          <w:szCs w:val="24"/>
        </w:rPr>
        <w:t>The other concern of the applicant is that he was not furnished with reasons for his discharge. What is clear from the papers is that he never requested for the rea</w:t>
      </w:r>
      <w:r>
        <w:rPr>
          <w:rFonts w:ascii="Times New Roman" w:hAnsi="Times New Roman" w:cs="Times New Roman"/>
          <w:sz w:val="24"/>
          <w:szCs w:val="24"/>
        </w:rPr>
        <w:t>sons. The respondent</w:t>
      </w:r>
      <w:r w:rsidR="00002F83">
        <w:rPr>
          <w:rFonts w:ascii="Times New Roman" w:hAnsi="Times New Roman" w:cs="Times New Roman"/>
          <w:sz w:val="24"/>
          <w:szCs w:val="24"/>
        </w:rPr>
        <w:t>s</w:t>
      </w:r>
      <w:r>
        <w:rPr>
          <w:rFonts w:ascii="Times New Roman" w:hAnsi="Times New Roman" w:cs="Times New Roman"/>
          <w:sz w:val="24"/>
          <w:szCs w:val="24"/>
        </w:rPr>
        <w:t>’</w:t>
      </w:r>
      <w:r w:rsidR="00002F83">
        <w:rPr>
          <w:rFonts w:ascii="Times New Roman" w:hAnsi="Times New Roman" w:cs="Times New Roman"/>
          <w:sz w:val="24"/>
          <w:szCs w:val="24"/>
        </w:rPr>
        <w:t xml:space="preserve"> explanation that they could not locate the applicant after the dismissal of his appeal is reasonable. In any event, there are procedures that are available to the applicant in terms of the Administrative Justice Act [</w:t>
      </w:r>
      <w:r w:rsidR="00002F83" w:rsidRPr="006A4C4B">
        <w:rPr>
          <w:rFonts w:ascii="Times New Roman" w:hAnsi="Times New Roman" w:cs="Times New Roman"/>
          <w:bCs/>
          <w:i/>
          <w:sz w:val="24"/>
          <w:szCs w:val="24"/>
        </w:rPr>
        <w:t>Chapter 10:28</w:t>
      </w:r>
      <w:r w:rsidR="000F7F2E">
        <w:rPr>
          <w:rFonts w:ascii="Times New Roman" w:hAnsi="Times New Roman" w:cs="Times New Roman"/>
          <w:bCs/>
          <w:sz w:val="24"/>
          <w:szCs w:val="24"/>
        </w:rPr>
        <w:t>]</w:t>
      </w:r>
      <w:r w:rsidR="00002F83">
        <w:rPr>
          <w:rFonts w:ascii="Times New Roman" w:hAnsi="Times New Roman" w:cs="Times New Roman"/>
          <w:bCs/>
          <w:sz w:val="24"/>
          <w:szCs w:val="24"/>
        </w:rPr>
        <w:t>, where someone has not been furnished with reasons for an ad</w:t>
      </w:r>
      <w:r w:rsidR="000F7F2E">
        <w:rPr>
          <w:rFonts w:ascii="Times New Roman" w:hAnsi="Times New Roman" w:cs="Times New Roman"/>
          <w:bCs/>
          <w:sz w:val="24"/>
          <w:szCs w:val="24"/>
        </w:rPr>
        <w:t>verse decision made against him</w:t>
      </w:r>
      <w:r w:rsidR="003D3B35">
        <w:rPr>
          <w:rFonts w:ascii="Times New Roman" w:hAnsi="Times New Roman" w:cs="Times New Roman"/>
          <w:bCs/>
          <w:sz w:val="24"/>
          <w:szCs w:val="24"/>
        </w:rPr>
        <w:t>,</w:t>
      </w:r>
      <w:r w:rsidR="000F7F2E">
        <w:rPr>
          <w:rFonts w:ascii="Times New Roman" w:hAnsi="Times New Roman" w:cs="Times New Roman"/>
          <w:bCs/>
          <w:sz w:val="24"/>
          <w:szCs w:val="24"/>
        </w:rPr>
        <w:t xml:space="preserve"> by an administrative authority.</w:t>
      </w:r>
    </w:p>
    <w:p w:rsidR="003D3B35" w:rsidRPr="006A4C4B" w:rsidRDefault="003D3B35" w:rsidP="003D3B35">
      <w:pPr>
        <w:spacing w:after="0" w:line="240" w:lineRule="auto"/>
        <w:ind w:left="720"/>
        <w:jc w:val="both"/>
        <w:rPr>
          <w:rFonts w:ascii="Times New Roman" w:hAnsi="Times New Roman" w:cs="Times New Roman"/>
        </w:rPr>
      </w:pPr>
      <w:r w:rsidRPr="006A4C4B">
        <w:rPr>
          <w:rFonts w:ascii="Times New Roman" w:hAnsi="Times New Roman" w:cs="Times New Roman"/>
        </w:rPr>
        <w:t>“</w:t>
      </w:r>
      <w:r w:rsidRPr="006A4C4B">
        <w:rPr>
          <w:rFonts w:ascii="Times New Roman" w:hAnsi="Times New Roman" w:cs="Times New Roman"/>
          <w:b/>
        </w:rPr>
        <w:t>48 Procedure on conviction of member for certain offences</w:t>
      </w:r>
      <w:r w:rsidRPr="006A4C4B">
        <w:rPr>
          <w:rFonts w:ascii="Times New Roman" w:hAnsi="Times New Roman" w:cs="Times New Roman"/>
        </w:rPr>
        <w:t xml:space="preserve"> </w:t>
      </w:r>
    </w:p>
    <w:p w:rsidR="003D3B35" w:rsidRPr="006A4C4B" w:rsidRDefault="003D3B35" w:rsidP="003D3B35">
      <w:pPr>
        <w:spacing w:after="0" w:line="240" w:lineRule="auto"/>
        <w:ind w:left="720"/>
        <w:jc w:val="both"/>
        <w:rPr>
          <w:rFonts w:ascii="Times New Roman" w:hAnsi="Times New Roman" w:cs="Times New Roman"/>
        </w:rPr>
      </w:pPr>
      <w:r w:rsidRPr="006A4C4B">
        <w:rPr>
          <w:rFonts w:ascii="Times New Roman" w:hAnsi="Times New Roman" w:cs="Times New Roman"/>
        </w:rPr>
        <w:t>If a member, other than an officer, is convicted of any offence and sentenced therefor to imprisonment without the option of a fine, whether or not the execution of such sentence is suspended, the Commissioner may-</w:t>
      </w:r>
    </w:p>
    <w:p w:rsidR="003D3B35" w:rsidRPr="006A4C4B" w:rsidRDefault="003D3B35" w:rsidP="003D3B35">
      <w:pPr>
        <w:spacing w:after="0" w:line="240" w:lineRule="auto"/>
        <w:ind w:left="720"/>
        <w:jc w:val="both"/>
        <w:rPr>
          <w:rFonts w:ascii="Times New Roman" w:hAnsi="Times New Roman" w:cs="Times New Roman"/>
        </w:rPr>
      </w:pPr>
      <w:r w:rsidRPr="006A4C4B">
        <w:rPr>
          <w:rFonts w:ascii="Times New Roman" w:hAnsi="Times New Roman" w:cs="Times New Roman"/>
        </w:rPr>
        <w:t xml:space="preserve"> (a) discharge the member, in which case the discharge may take effect from the date of his conviction; or </w:t>
      </w:r>
    </w:p>
    <w:p w:rsidR="003D3B35" w:rsidRPr="006A4C4B" w:rsidRDefault="003D3B35" w:rsidP="003D3B35">
      <w:pPr>
        <w:spacing w:after="0" w:line="240" w:lineRule="auto"/>
        <w:ind w:left="720"/>
        <w:jc w:val="both"/>
        <w:rPr>
          <w:rFonts w:ascii="Times New Roman" w:hAnsi="Times New Roman" w:cs="Times New Roman"/>
        </w:rPr>
      </w:pPr>
      <w:r w:rsidRPr="006A4C4B">
        <w:rPr>
          <w:rFonts w:ascii="Times New Roman" w:hAnsi="Times New Roman" w:cs="Times New Roman"/>
        </w:rPr>
        <w:t>(b) impose any one or more of the following penalties-</w:t>
      </w:r>
    </w:p>
    <w:p w:rsidR="003D3B35" w:rsidRPr="006A4C4B" w:rsidRDefault="003D3B35" w:rsidP="003D3B35">
      <w:pPr>
        <w:spacing w:after="0" w:line="240" w:lineRule="auto"/>
        <w:ind w:left="720"/>
        <w:jc w:val="both"/>
        <w:rPr>
          <w:rFonts w:ascii="Times New Roman" w:hAnsi="Times New Roman" w:cs="Times New Roman"/>
        </w:rPr>
      </w:pPr>
      <w:r w:rsidRPr="006A4C4B">
        <w:rPr>
          <w:rFonts w:ascii="Times New Roman" w:hAnsi="Times New Roman" w:cs="Times New Roman"/>
        </w:rPr>
        <w:t>(i) reduction in rank;</w:t>
      </w:r>
    </w:p>
    <w:p w:rsidR="003D3B35" w:rsidRPr="006A4C4B" w:rsidRDefault="003D3B35" w:rsidP="003D3B35">
      <w:pPr>
        <w:spacing w:after="0" w:line="240" w:lineRule="auto"/>
        <w:ind w:left="720"/>
        <w:jc w:val="both"/>
        <w:rPr>
          <w:rFonts w:ascii="Times New Roman" w:hAnsi="Times New Roman" w:cs="Times New Roman"/>
        </w:rPr>
      </w:pPr>
      <w:r w:rsidRPr="006A4C4B">
        <w:rPr>
          <w:rFonts w:ascii="Times New Roman" w:hAnsi="Times New Roman" w:cs="Times New Roman"/>
        </w:rPr>
        <w:t xml:space="preserve"> (ii) loss of seniority; </w:t>
      </w:r>
    </w:p>
    <w:p w:rsidR="003D3B35" w:rsidRPr="006A4C4B" w:rsidRDefault="003D3B35" w:rsidP="003D3B35">
      <w:pPr>
        <w:spacing w:after="0" w:line="240" w:lineRule="auto"/>
        <w:ind w:left="720"/>
        <w:jc w:val="both"/>
        <w:rPr>
          <w:rFonts w:ascii="Times New Roman" w:hAnsi="Times New Roman" w:cs="Times New Roman"/>
        </w:rPr>
      </w:pPr>
      <w:r w:rsidRPr="006A4C4B">
        <w:rPr>
          <w:rFonts w:ascii="Times New Roman" w:hAnsi="Times New Roman" w:cs="Times New Roman"/>
        </w:rPr>
        <w:t>(iii) withholding of an increment of salary; or</w:t>
      </w:r>
    </w:p>
    <w:p w:rsidR="003D3B35" w:rsidRDefault="003D3B35" w:rsidP="00ED4785">
      <w:pPr>
        <w:spacing w:after="0" w:line="240" w:lineRule="auto"/>
        <w:ind w:left="720"/>
        <w:jc w:val="both"/>
        <w:rPr>
          <w:rFonts w:ascii="Times New Roman" w:hAnsi="Times New Roman" w:cs="Times New Roman"/>
        </w:rPr>
      </w:pPr>
      <w:r w:rsidRPr="006A4C4B">
        <w:rPr>
          <w:rFonts w:ascii="Times New Roman" w:hAnsi="Times New Roman" w:cs="Times New Roman"/>
        </w:rPr>
        <w:t xml:space="preserve"> (c) reprimand the member.”</w:t>
      </w:r>
    </w:p>
    <w:p w:rsidR="00ED4785" w:rsidRPr="00ED4785" w:rsidRDefault="00ED4785" w:rsidP="00ED4785">
      <w:pPr>
        <w:spacing w:after="0" w:line="240" w:lineRule="auto"/>
        <w:ind w:left="720"/>
        <w:jc w:val="both"/>
        <w:rPr>
          <w:rFonts w:ascii="Times New Roman" w:hAnsi="Times New Roman" w:cs="Times New Roman"/>
        </w:rPr>
      </w:pPr>
    </w:p>
    <w:p w:rsidR="003D3B35" w:rsidRDefault="003D3B35" w:rsidP="00ED478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Reginald Mapika </w:t>
      </w:r>
      <w:r w:rsidR="006A4C4B">
        <w:rPr>
          <w:rFonts w:ascii="Times New Roman" w:hAnsi="Times New Roman" w:cs="Times New Roman"/>
          <w:sz w:val="24"/>
          <w:szCs w:val="24"/>
        </w:rPr>
        <w:t>v</w:t>
      </w:r>
      <w:r>
        <w:rPr>
          <w:rFonts w:ascii="Times New Roman" w:hAnsi="Times New Roman" w:cs="Times New Roman"/>
          <w:sz w:val="24"/>
          <w:szCs w:val="24"/>
        </w:rPr>
        <w:t xml:space="preserve"> </w:t>
      </w:r>
      <w:r>
        <w:rPr>
          <w:rFonts w:ascii="Times New Roman" w:hAnsi="Times New Roman" w:cs="Times New Roman"/>
          <w:i/>
          <w:sz w:val="24"/>
          <w:szCs w:val="24"/>
        </w:rPr>
        <w:t xml:space="preserve">Chairman of Police Service Commission and Others </w:t>
      </w:r>
      <w:r>
        <w:rPr>
          <w:rFonts w:ascii="Times New Roman" w:hAnsi="Times New Roman" w:cs="Times New Roman"/>
          <w:sz w:val="24"/>
          <w:szCs w:val="24"/>
        </w:rPr>
        <w:t>HB 56/13</w:t>
      </w:r>
      <w:r w:rsidRPr="00AD09BE">
        <w:rPr>
          <w:rFonts w:ascii="Times New Roman" w:hAnsi="Times New Roman" w:cs="Times New Roman"/>
          <w:sz w:val="24"/>
          <w:szCs w:val="24"/>
        </w:rPr>
        <w:t xml:space="preserve"> </w:t>
      </w:r>
      <w:r w:rsidRPr="006A4C4B">
        <w:rPr>
          <w:rFonts w:ascii="Times New Roman" w:hAnsi="Times New Roman" w:cs="Times New Roman"/>
        </w:rPr>
        <w:t>CHEDA AJ</w:t>
      </w:r>
      <w:r w:rsidR="006A4C4B">
        <w:rPr>
          <w:rFonts w:ascii="Times New Roman" w:hAnsi="Times New Roman" w:cs="Times New Roman"/>
          <w:sz w:val="24"/>
          <w:szCs w:val="24"/>
        </w:rPr>
        <w:t xml:space="preserve"> had this to say on s</w:t>
      </w:r>
      <w:r>
        <w:rPr>
          <w:rFonts w:ascii="Times New Roman" w:hAnsi="Times New Roman" w:cs="Times New Roman"/>
          <w:sz w:val="24"/>
          <w:szCs w:val="24"/>
        </w:rPr>
        <w:t xml:space="preserve"> 48 of the Police Act:</w:t>
      </w:r>
    </w:p>
    <w:p w:rsidR="0048633F" w:rsidRDefault="003D3B35" w:rsidP="00ED4785">
      <w:pPr>
        <w:spacing w:after="0"/>
        <w:ind w:left="720"/>
        <w:jc w:val="both"/>
        <w:rPr>
          <w:rFonts w:ascii="Times New Roman" w:hAnsi="Times New Roman" w:cs="Times New Roman"/>
        </w:rPr>
      </w:pPr>
      <w:r w:rsidRPr="00ED4785">
        <w:rPr>
          <w:rFonts w:ascii="Times New Roman" w:hAnsi="Times New Roman" w:cs="Times New Roman"/>
        </w:rPr>
        <w:t>“Section 48 dea</w:t>
      </w:r>
      <w:r w:rsidR="006A4C4B" w:rsidRPr="00ED4785">
        <w:rPr>
          <w:rFonts w:ascii="Times New Roman" w:hAnsi="Times New Roman" w:cs="Times New Roman"/>
        </w:rPr>
        <w:t xml:space="preserve">ls with a “member” while s </w:t>
      </w:r>
      <w:r w:rsidRPr="00ED4785">
        <w:rPr>
          <w:rFonts w:ascii="Times New Roman" w:hAnsi="Times New Roman" w:cs="Times New Roman"/>
        </w:rPr>
        <w:t xml:space="preserve">49 deals with an “officer”... I do not </w:t>
      </w:r>
      <w:r w:rsidR="006A4C4B" w:rsidRPr="00ED4785">
        <w:rPr>
          <w:rFonts w:ascii="Times New Roman" w:hAnsi="Times New Roman" w:cs="Times New Roman"/>
        </w:rPr>
        <w:t>understand this section (s</w:t>
      </w:r>
      <w:r w:rsidRPr="00ED4785">
        <w:rPr>
          <w:rFonts w:ascii="Times New Roman" w:hAnsi="Times New Roman" w:cs="Times New Roman"/>
        </w:rPr>
        <w:t xml:space="preserve"> 48) to grant a member the same rights as an officer, who, under </w:t>
      </w:r>
      <w:r w:rsidR="006A4C4B" w:rsidRPr="00ED4785">
        <w:rPr>
          <w:rFonts w:ascii="Times New Roman" w:hAnsi="Times New Roman" w:cs="Times New Roman"/>
        </w:rPr>
        <w:t xml:space="preserve">s </w:t>
      </w:r>
      <w:r w:rsidRPr="00ED4785">
        <w:rPr>
          <w:rFonts w:ascii="Times New Roman" w:hAnsi="Times New Roman" w:cs="Times New Roman"/>
        </w:rPr>
        <w:t xml:space="preserve"> 49, is subject to an inquiry in terms of the Commission of Inquiry Act…</w:t>
      </w:r>
      <w:r w:rsidR="006A4C4B" w:rsidRPr="00ED4785">
        <w:rPr>
          <w:rFonts w:ascii="Times New Roman" w:hAnsi="Times New Roman" w:cs="Times New Roman"/>
        </w:rPr>
        <w:t xml:space="preserve"> </w:t>
      </w:r>
      <w:r w:rsidRPr="00ED4785">
        <w:rPr>
          <w:rFonts w:ascii="Times New Roman" w:hAnsi="Times New Roman" w:cs="Times New Roman"/>
        </w:rPr>
        <w:t xml:space="preserve">The applicant in this case is a member, not an officer. The Commissioner was within his right to discharge him from the force.” </w:t>
      </w:r>
    </w:p>
    <w:p w:rsidR="0048633F" w:rsidRDefault="0048633F" w:rsidP="00ED4785">
      <w:pPr>
        <w:spacing w:after="0"/>
        <w:ind w:left="720"/>
        <w:jc w:val="both"/>
        <w:rPr>
          <w:rFonts w:ascii="Times New Roman" w:hAnsi="Times New Roman" w:cs="Times New Roman"/>
        </w:rPr>
      </w:pPr>
    </w:p>
    <w:p w:rsidR="0048633F" w:rsidRPr="00927929" w:rsidRDefault="002A3D5A" w:rsidP="00251F71">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8633F" w:rsidRPr="00927929">
        <w:rPr>
          <w:rFonts w:ascii="Times New Roman" w:hAnsi="Times New Roman" w:cs="Times New Roman"/>
          <w:sz w:val="24"/>
          <w:szCs w:val="24"/>
        </w:rPr>
        <w:t>It is clear from the above that from whichever angle you look at the matter,</w:t>
      </w:r>
      <w:r>
        <w:rPr>
          <w:rFonts w:ascii="Times New Roman" w:hAnsi="Times New Roman" w:cs="Times New Roman"/>
          <w:sz w:val="24"/>
          <w:szCs w:val="24"/>
        </w:rPr>
        <w:t xml:space="preserve"> the applicant </w:t>
      </w:r>
      <w:r w:rsidR="0048633F" w:rsidRPr="00927929">
        <w:rPr>
          <w:rFonts w:ascii="Times New Roman" w:hAnsi="Times New Roman" w:cs="Times New Roman"/>
          <w:sz w:val="24"/>
          <w:szCs w:val="24"/>
        </w:rPr>
        <w:t xml:space="preserve">cannot </w:t>
      </w:r>
      <w:r w:rsidRPr="00927929">
        <w:rPr>
          <w:rFonts w:ascii="Times New Roman" w:hAnsi="Times New Roman" w:cs="Times New Roman"/>
          <w:sz w:val="24"/>
          <w:szCs w:val="24"/>
        </w:rPr>
        <w:t>succeed</w:t>
      </w:r>
      <w:r w:rsidR="00BA1D0A">
        <w:rPr>
          <w:rFonts w:ascii="Times New Roman" w:hAnsi="Times New Roman" w:cs="Times New Roman"/>
          <w:sz w:val="24"/>
          <w:szCs w:val="24"/>
        </w:rPr>
        <w:t>.</w:t>
      </w:r>
    </w:p>
    <w:p w:rsidR="008C130B" w:rsidRDefault="00002F83" w:rsidP="00322B67">
      <w:pPr>
        <w:spacing w:after="0"/>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is dismissed with costs.</w:t>
      </w:r>
      <w:r w:rsidR="0023014D">
        <w:rPr>
          <w:rFonts w:ascii="Times New Roman" w:hAnsi="Times New Roman" w:cs="Times New Roman"/>
          <w:sz w:val="24"/>
          <w:szCs w:val="24"/>
        </w:rPr>
        <w:t xml:space="preserve"> </w:t>
      </w:r>
    </w:p>
    <w:p w:rsidR="008C130B" w:rsidRDefault="008C130B" w:rsidP="008C130B">
      <w:pPr>
        <w:spacing w:after="0"/>
        <w:jc w:val="both"/>
        <w:rPr>
          <w:rFonts w:ascii="Times New Roman" w:hAnsi="Times New Roman" w:cs="Times New Roman"/>
          <w:sz w:val="24"/>
          <w:szCs w:val="24"/>
        </w:rPr>
      </w:pPr>
    </w:p>
    <w:p w:rsidR="008C130B" w:rsidRDefault="008C130B" w:rsidP="008C130B">
      <w:pPr>
        <w:spacing w:after="0"/>
        <w:jc w:val="both"/>
        <w:rPr>
          <w:rFonts w:ascii="Times New Roman" w:hAnsi="Times New Roman" w:cs="Times New Roman"/>
          <w:sz w:val="24"/>
          <w:szCs w:val="24"/>
        </w:rPr>
      </w:pPr>
    </w:p>
    <w:p w:rsidR="00ED4785" w:rsidRDefault="00ED4785" w:rsidP="008C130B">
      <w:pPr>
        <w:spacing w:after="0"/>
        <w:jc w:val="both"/>
        <w:rPr>
          <w:rFonts w:ascii="Times New Roman" w:hAnsi="Times New Roman" w:cs="Times New Roman"/>
          <w:sz w:val="24"/>
          <w:szCs w:val="24"/>
        </w:rPr>
      </w:pPr>
    </w:p>
    <w:p w:rsidR="00ED4785" w:rsidRDefault="00ED4785" w:rsidP="008C130B">
      <w:pPr>
        <w:spacing w:after="0"/>
        <w:jc w:val="both"/>
        <w:rPr>
          <w:rFonts w:ascii="Times New Roman" w:hAnsi="Times New Roman" w:cs="Times New Roman"/>
          <w:sz w:val="24"/>
          <w:szCs w:val="24"/>
        </w:rPr>
      </w:pPr>
    </w:p>
    <w:p w:rsidR="00ED4785" w:rsidRDefault="00ED4785" w:rsidP="008C130B">
      <w:pPr>
        <w:spacing w:after="0"/>
        <w:jc w:val="both"/>
        <w:rPr>
          <w:rFonts w:ascii="Times New Roman" w:hAnsi="Times New Roman" w:cs="Times New Roman"/>
          <w:sz w:val="24"/>
          <w:szCs w:val="24"/>
        </w:rPr>
      </w:pPr>
    </w:p>
    <w:p w:rsidR="00B126EE" w:rsidRDefault="00B126EE" w:rsidP="008C130B">
      <w:pPr>
        <w:spacing w:after="0"/>
        <w:jc w:val="both"/>
        <w:rPr>
          <w:rFonts w:ascii="Times New Roman" w:hAnsi="Times New Roman" w:cs="Times New Roman"/>
          <w:sz w:val="24"/>
          <w:szCs w:val="24"/>
        </w:rPr>
      </w:pPr>
    </w:p>
    <w:p w:rsidR="008C130B" w:rsidRDefault="008C130B" w:rsidP="008C130B">
      <w:pPr>
        <w:spacing w:after="0"/>
        <w:jc w:val="both"/>
        <w:rPr>
          <w:rFonts w:ascii="Times New Roman" w:hAnsi="Times New Roman" w:cs="Times New Roman"/>
          <w:sz w:val="24"/>
          <w:szCs w:val="24"/>
        </w:rPr>
      </w:pPr>
      <w:r>
        <w:rPr>
          <w:rFonts w:ascii="Times New Roman" w:hAnsi="Times New Roman" w:cs="Times New Roman"/>
          <w:i/>
          <w:sz w:val="24"/>
          <w:szCs w:val="24"/>
        </w:rPr>
        <w:t xml:space="preserve">Mugiya and Macharaga, </w:t>
      </w:r>
      <w:r>
        <w:rPr>
          <w:rFonts w:ascii="Times New Roman" w:hAnsi="Times New Roman" w:cs="Times New Roman"/>
          <w:sz w:val="24"/>
          <w:szCs w:val="24"/>
        </w:rPr>
        <w:t>applicant’s legal practitioners</w:t>
      </w:r>
    </w:p>
    <w:p w:rsidR="00C50EC2" w:rsidRPr="00C50EC2" w:rsidRDefault="008C130B" w:rsidP="006A4C4B">
      <w:pPr>
        <w:spacing w:after="0"/>
        <w:jc w:val="both"/>
        <w:rPr>
          <w:rFonts w:ascii="Times New Roman" w:hAnsi="Times New Roman" w:cs="Times New Roman"/>
          <w:sz w:val="24"/>
          <w:szCs w:val="24"/>
          <w:lang w:val="en-US"/>
        </w:rPr>
      </w:pPr>
      <w:r>
        <w:rPr>
          <w:rFonts w:ascii="Times New Roman" w:hAnsi="Times New Roman" w:cs="Times New Roman"/>
          <w:i/>
          <w:sz w:val="24"/>
          <w:szCs w:val="24"/>
        </w:rPr>
        <w:t xml:space="preserve">Civil Division of the Attorney General’s Office, </w:t>
      </w:r>
      <w:r>
        <w:rPr>
          <w:rFonts w:ascii="Times New Roman" w:hAnsi="Times New Roman" w:cs="Times New Roman"/>
          <w:sz w:val="24"/>
          <w:szCs w:val="24"/>
        </w:rPr>
        <w:t>respondents’ legal practitioners</w:t>
      </w:r>
    </w:p>
    <w:sectPr w:rsidR="00C50EC2" w:rsidRPr="00C50E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F1B" w:rsidRDefault="00255F1B" w:rsidP="00ED4785">
      <w:pPr>
        <w:spacing w:after="0" w:line="240" w:lineRule="auto"/>
      </w:pPr>
      <w:r>
        <w:separator/>
      </w:r>
    </w:p>
  </w:endnote>
  <w:endnote w:type="continuationSeparator" w:id="0">
    <w:p w:rsidR="00255F1B" w:rsidRDefault="00255F1B" w:rsidP="00ED4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F1B" w:rsidRDefault="00255F1B" w:rsidP="00ED4785">
      <w:pPr>
        <w:spacing w:after="0" w:line="240" w:lineRule="auto"/>
      </w:pPr>
      <w:r>
        <w:separator/>
      </w:r>
    </w:p>
  </w:footnote>
  <w:footnote w:type="continuationSeparator" w:id="0">
    <w:p w:rsidR="00255F1B" w:rsidRDefault="00255F1B" w:rsidP="00ED4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004383"/>
      <w:docPartObj>
        <w:docPartGallery w:val="Page Numbers (Top of Page)"/>
        <w:docPartUnique/>
      </w:docPartObj>
    </w:sdtPr>
    <w:sdtEndPr>
      <w:rPr>
        <w:noProof/>
      </w:rPr>
    </w:sdtEndPr>
    <w:sdtContent>
      <w:p w:rsidR="00ED4785" w:rsidRDefault="00ED4785">
        <w:pPr>
          <w:pStyle w:val="Header"/>
          <w:jc w:val="right"/>
          <w:rPr>
            <w:noProof/>
          </w:rPr>
        </w:pPr>
        <w:r>
          <w:fldChar w:fldCharType="begin"/>
        </w:r>
        <w:r>
          <w:instrText xml:space="preserve"> PAGE   \* MERGEFORMAT </w:instrText>
        </w:r>
        <w:r>
          <w:fldChar w:fldCharType="separate"/>
        </w:r>
        <w:r w:rsidR="00BF136E">
          <w:rPr>
            <w:noProof/>
          </w:rPr>
          <w:t>1</w:t>
        </w:r>
        <w:r>
          <w:rPr>
            <w:noProof/>
          </w:rPr>
          <w:fldChar w:fldCharType="end"/>
        </w:r>
      </w:p>
      <w:p w:rsidR="00ED4785" w:rsidRDefault="00ED4785">
        <w:pPr>
          <w:pStyle w:val="Header"/>
          <w:jc w:val="right"/>
          <w:rPr>
            <w:noProof/>
          </w:rPr>
        </w:pPr>
        <w:r>
          <w:rPr>
            <w:noProof/>
          </w:rPr>
          <w:t>HH 120-18</w:t>
        </w:r>
      </w:p>
      <w:p w:rsidR="00ED4785" w:rsidRDefault="00ED4785">
        <w:pPr>
          <w:pStyle w:val="Header"/>
          <w:jc w:val="right"/>
        </w:pPr>
        <w:r>
          <w:rPr>
            <w:noProof/>
          </w:rPr>
          <w:t>HC 7788/15</w:t>
        </w:r>
      </w:p>
    </w:sdtContent>
  </w:sdt>
  <w:p w:rsidR="00ED4785" w:rsidRDefault="00ED47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A14EF"/>
    <w:multiLevelType w:val="hybridMultilevel"/>
    <w:tmpl w:val="6D3292FC"/>
    <w:lvl w:ilvl="0" w:tplc="F8767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091D8E"/>
    <w:multiLevelType w:val="hybridMultilevel"/>
    <w:tmpl w:val="F5EE6BE4"/>
    <w:lvl w:ilvl="0" w:tplc="E0BE7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791D20"/>
    <w:multiLevelType w:val="hybridMultilevel"/>
    <w:tmpl w:val="42042108"/>
    <w:lvl w:ilvl="0" w:tplc="9D24E72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F6957F1"/>
    <w:multiLevelType w:val="hybridMultilevel"/>
    <w:tmpl w:val="11403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FA3"/>
    <w:rsid w:val="00002F83"/>
    <w:rsid w:val="000135B3"/>
    <w:rsid w:val="00054BAD"/>
    <w:rsid w:val="000761A1"/>
    <w:rsid w:val="0008783F"/>
    <w:rsid w:val="00093D12"/>
    <w:rsid w:val="000A0408"/>
    <w:rsid w:val="000A28C5"/>
    <w:rsid w:val="000A779A"/>
    <w:rsid w:val="000C7535"/>
    <w:rsid w:val="000E3F89"/>
    <w:rsid w:val="000E5C4A"/>
    <w:rsid w:val="000F7671"/>
    <w:rsid w:val="000F7F2E"/>
    <w:rsid w:val="00106083"/>
    <w:rsid w:val="001079E8"/>
    <w:rsid w:val="00124A23"/>
    <w:rsid w:val="00146BB8"/>
    <w:rsid w:val="00171A73"/>
    <w:rsid w:val="00182088"/>
    <w:rsid w:val="001977E2"/>
    <w:rsid w:val="001A2823"/>
    <w:rsid w:val="001D31E7"/>
    <w:rsid w:val="001E7EEC"/>
    <w:rsid w:val="001F6B8F"/>
    <w:rsid w:val="001F7CE2"/>
    <w:rsid w:val="0021101D"/>
    <w:rsid w:val="00222AA3"/>
    <w:rsid w:val="0023014D"/>
    <w:rsid w:val="002322C2"/>
    <w:rsid w:val="00251F71"/>
    <w:rsid w:val="00252F80"/>
    <w:rsid w:val="00255F1B"/>
    <w:rsid w:val="00274B61"/>
    <w:rsid w:val="00280E77"/>
    <w:rsid w:val="00280FC1"/>
    <w:rsid w:val="00291EB3"/>
    <w:rsid w:val="002A3D5A"/>
    <w:rsid w:val="002B5AEA"/>
    <w:rsid w:val="002D3A89"/>
    <w:rsid w:val="00322B67"/>
    <w:rsid w:val="0033029D"/>
    <w:rsid w:val="003341DE"/>
    <w:rsid w:val="00342A26"/>
    <w:rsid w:val="003955FB"/>
    <w:rsid w:val="003C084F"/>
    <w:rsid w:val="003D0386"/>
    <w:rsid w:val="003D3B35"/>
    <w:rsid w:val="00435ABD"/>
    <w:rsid w:val="00446EA7"/>
    <w:rsid w:val="00460B2C"/>
    <w:rsid w:val="004621E6"/>
    <w:rsid w:val="0048633F"/>
    <w:rsid w:val="00495A21"/>
    <w:rsid w:val="004A7017"/>
    <w:rsid w:val="004D0BA3"/>
    <w:rsid w:val="004D3CB0"/>
    <w:rsid w:val="004F69D4"/>
    <w:rsid w:val="00515837"/>
    <w:rsid w:val="00516492"/>
    <w:rsid w:val="00516CA0"/>
    <w:rsid w:val="00527192"/>
    <w:rsid w:val="00530F4C"/>
    <w:rsid w:val="00533DA5"/>
    <w:rsid w:val="00547388"/>
    <w:rsid w:val="00553A88"/>
    <w:rsid w:val="00563567"/>
    <w:rsid w:val="00565268"/>
    <w:rsid w:val="00570BA0"/>
    <w:rsid w:val="005A245A"/>
    <w:rsid w:val="005C54FC"/>
    <w:rsid w:val="005D3E49"/>
    <w:rsid w:val="00600CC7"/>
    <w:rsid w:val="00646EAC"/>
    <w:rsid w:val="00674620"/>
    <w:rsid w:val="00680AE9"/>
    <w:rsid w:val="006923C5"/>
    <w:rsid w:val="00696268"/>
    <w:rsid w:val="006A4C4B"/>
    <w:rsid w:val="006B3161"/>
    <w:rsid w:val="006B509A"/>
    <w:rsid w:val="006C2CDC"/>
    <w:rsid w:val="00716B8E"/>
    <w:rsid w:val="0072253F"/>
    <w:rsid w:val="007341C4"/>
    <w:rsid w:val="007735A2"/>
    <w:rsid w:val="0077521C"/>
    <w:rsid w:val="007A58F8"/>
    <w:rsid w:val="007C0A9B"/>
    <w:rsid w:val="007D2BD0"/>
    <w:rsid w:val="0080161C"/>
    <w:rsid w:val="00803E1D"/>
    <w:rsid w:val="00815757"/>
    <w:rsid w:val="00826ABB"/>
    <w:rsid w:val="008279CE"/>
    <w:rsid w:val="00845C2D"/>
    <w:rsid w:val="008621F3"/>
    <w:rsid w:val="0089013A"/>
    <w:rsid w:val="008C130B"/>
    <w:rsid w:val="008E6F13"/>
    <w:rsid w:val="0090250F"/>
    <w:rsid w:val="00921163"/>
    <w:rsid w:val="00927929"/>
    <w:rsid w:val="009312A9"/>
    <w:rsid w:val="009442F9"/>
    <w:rsid w:val="00947C8E"/>
    <w:rsid w:val="00957852"/>
    <w:rsid w:val="00974C4D"/>
    <w:rsid w:val="009A20C3"/>
    <w:rsid w:val="009D33D0"/>
    <w:rsid w:val="009E275A"/>
    <w:rsid w:val="009E2E23"/>
    <w:rsid w:val="00A17FA3"/>
    <w:rsid w:val="00A52632"/>
    <w:rsid w:val="00A5270D"/>
    <w:rsid w:val="00AF301C"/>
    <w:rsid w:val="00AF6A12"/>
    <w:rsid w:val="00B126EE"/>
    <w:rsid w:val="00B21E00"/>
    <w:rsid w:val="00B3051D"/>
    <w:rsid w:val="00B37F7A"/>
    <w:rsid w:val="00B402D4"/>
    <w:rsid w:val="00B57097"/>
    <w:rsid w:val="00B636BA"/>
    <w:rsid w:val="00B7115A"/>
    <w:rsid w:val="00B719D7"/>
    <w:rsid w:val="00BA1D0A"/>
    <w:rsid w:val="00BA78CE"/>
    <w:rsid w:val="00BC3F76"/>
    <w:rsid w:val="00BC75D5"/>
    <w:rsid w:val="00BD1087"/>
    <w:rsid w:val="00BE3842"/>
    <w:rsid w:val="00BF136E"/>
    <w:rsid w:val="00C21AEF"/>
    <w:rsid w:val="00C42353"/>
    <w:rsid w:val="00C45354"/>
    <w:rsid w:val="00C47C22"/>
    <w:rsid w:val="00C50EC2"/>
    <w:rsid w:val="00C5627F"/>
    <w:rsid w:val="00C72FA7"/>
    <w:rsid w:val="00C7334F"/>
    <w:rsid w:val="00C763C8"/>
    <w:rsid w:val="00CC6472"/>
    <w:rsid w:val="00D30FCA"/>
    <w:rsid w:val="00D569DE"/>
    <w:rsid w:val="00D74075"/>
    <w:rsid w:val="00D744A0"/>
    <w:rsid w:val="00D8661E"/>
    <w:rsid w:val="00D93DC3"/>
    <w:rsid w:val="00D9647B"/>
    <w:rsid w:val="00DB3311"/>
    <w:rsid w:val="00DC345A"/>
    <w:rsid w:val="00DC5BE8"/>
    <w:rsid w:val="00E07159"/>
    <w:rsid w:val="00E91FEC"/>
    <w:rsid w:val="00E95D17"/>
    <w:rsid w:val="00EC4C16"/>
    <w:rsid w:val="00ED4785"/>
    <w:rsid w:val="00EF0990"/>
    <w:rsid w:val="00F15582"/>
    <w:rsid w:val="00F2205D"/>
    <w:rsid w:val="00F43F92"/>
    <w:rsid w:val="00F5095E"/>
    <w:rsid w:val="00F72B88"/>
    <w:rsid w:val="00F731CC"/>
    <w:rsid w:val="00F813CC"/>
    <w:rsid w:val="00FC75D6"/>
    <w:rsid w:val="00FD1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EAB0C8-BD91-485C-8377-37D3822C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FA3"/>
    <w:pPr>
      <w:ind w:left="720"/>
      <w:contextualSpacing/>
    </w:pPr>
  </w:style>
  <w:style w:type="paragraph" w:styleId="NormalWeb">
    <w:name w:val="Normal (Web)"/>
    <w:basedOn w:val="Normal"/>
    <w:uiPriority w:val="99"/>
    <w:semiHidden/>
    <w:unhideWhenUsed/>
    <w:rsid w:val="00716B8E"/>
    <w:rPr>
      <w:rFonts w:ascii="Times New Roman" w:hAnsi="Times New Roman" w:cs="Times New Roman"/>
      <w:sz w:val="24"/>
      <w:szCs w:val="24"/>
    </w:rPr>
  </w:style>
  <w:style w:type="paragraph" w:styleId="Header">
    <w:name w:val="header"/>
    <w:basedOn w:val="Normal"/>
    <w:link w:val="HeaderChar"/>
    <w:uiPriority w:val="99"/>
    <w:unhideWhenUsed/>
    <w:rsid w:val="00ED4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785"/>
    <w:rPr>
      <w:lang w:val="en-GB"/>
    </w:rPr>
  </w:style>
  <w:style w:type="paragraph" w:styleId="Footer">
    <w:name w:val="footer"/>
    <w:basedOn w:val="Normal"/>
    <w:link w:val="FooterChar"/>
    <w:uiPriority w:val="99"/>
    <w:unhideWhenUsed/>
    <w:rsid w:val="00ED4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78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41449">
      <w:bodyDiv w:val="1"/>
      <w:marLeft w:val="0"/>
      <w:marRight w:val="0"/>
      <w:marTop w:val="0"/>
      <w:marBottom w:val="0"/>
      <w:divBdr>
        <w:top w:val="none" w:sz="0" w:space="0" w:color="auto"/>
        <w:left w:val="none" w:sz="0" w:space="0" w:color="auto"/>
        <w:bottom w:val="none" w:sz="0" w:space="0" w:color="auto"/>
        <w:right w:val="none" w:sz="0" w:space="0" w:color="auto"/>
      </w:divBdr>
    </w:div>
    <w:div w:id="1184512494">
      <w:bodyDiv w:val="1"/>
      <w:marLeft w:val="0"/>
      <w:marRight w:val="0"/>
      <w:marTop w:val="0"/>
      <w:marBottom w:val="0"/>
      <w:divBdr>
        <w:top w:val="none" w:sz="0" w:space="0" w:color="auto"/>
        <w:left w:val="none" w:sz="0" w:space="0" w:color="auto"/>
        <w:bottom w:val="none" w:sz="0" w:space="0" w:color="auto"/>
        <w:right w:val="none" w:sz="0" w:space="0" w:color="auto"/>
      </w:divBdr>
    </w:div>
    <w:div w:id="1516379203">
      <w:bodyDiv w:val="1"/>
      <w:marLeft w:val="0"/>
      <w:marRight w:val="0"/>
      <w:marTop w:val="0"/>
      <w:marBottom w:val="0"/>
      <w:divBdr>
        <w:top w:val="none" w:sz="0" w:space="0" w:color="auto"/>
        <w:left w:val="none" w:sz="0" w:space="0" w:color="auto"/>
        <w:bottom w:val="none" w:sz="0" w:space="0" w:color="auto"/>
        <w:right w:val="none" w:sz="0" w:space="0" w:color="auto"/>
      </w:divBdr>
    </w:div>
    <w:div w:id="1663048705">
      <w:bodyDiv w:val="1"/>
      <w:marLeft w:val="0"/>
      <w:marRight w:val="0"/>
      <w:marTop w:val="0"/>
      <w:marBottom w:val="0"/>
      <w:divBdr>
        <w:top w:val="none" w:sz="0" w:space="0" w:color="auto"/>
        <w:left w:val="none" w:sz="0" w:space="0" w:color="auto"/>
        <w:bottom w:val="none" w:sz="0" w:space="0" w:color="auto"/>
        <w:right w:val="none" w:sz="0" w:space="0" w:color="auto"/>
      </w:divBdr>
    </w:div>
    <w:div w:id="187311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dc:creator>
  <cp:lastModifiedBy>JSC</cp:lastModifiedBy>
  <cp:revision>2</cp:revision>
  <cp:lastPrinted>2018-03-08T20:20:00Z</cp:lastPrinted>
  <dcterms:created xsi:type="dcterms:W3CDTF">2018-03-09T13:59:00Z</dcterms:created>
  <dcterms:modified xsi:type="dcterms:W3CDTF">2018-03-09T13:59:00Z</dcterms:modified>
</cp:coreProperties>
</file>