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2C" w:rsidRPr="007D46A9" w:rsidRDefault="00B4513F" w:rsidP="00351504">
      <w:pPr>
        <w:pStyle w:val="NoSpacing"/>
        <w:rPr>
          <w:rFonts w:ascii="Times New Roman" w:hAnsi="Times New Roman" w:cs="Times New Roman"/>
          <w:sz w:val="24"/>
          <w:szCs w:val="24"/>
          <w:lang w:val="en-US"/>
        </w:rPr>
      </w:pPr>
      <w:bookmarkStart w:id="0" w:name="_GoBack"/>
      <w:bookmarkEnd w:id="0"/>
      <w:r>
        <w:rPr>
          <w:rFonts w:ascii="Times New Roman" w:hAnsi="Times New Roman" w:cs="Times New Roman"/>
          <w:b/>
          <w:sz w:val="24"/>
          <w:szCs w:val="24"/>
          <w:u w:val="single"/>
          <w:lang w:val="en-US"/>
        </w:rPr>
        <w:t>REPORTABLE (12)</w:t>
      </w:r>
      <w:r w:rsidR="00C322DC" w:rsidRPr="007D46A9">
        <w:rPr>
          <w:rFonts w:ascii="Times New Roman" w:hAnsi="Times New Roman" w:cs="Times New Roman"/>
          <w:sz w:val="24"/>
          <w:szCs w:val="24"/>
          <w:lang w:val="en-US"/>
        </w:rPr>
        <w:t xml:space="preserve"> </w:t>
      </w:r>
    </w:p>
    <w:p w:rsidR="00351504" w:rsidRPr="007D46A9" w:rsidRDefault="00351504" w:rsidP="00351504">
      <w:pPr>
        <w:pStyle w:val="NoSpacing"/>
        <w:rPr>
          <w:rFonts w:ascii="Times New Roman" w:hAnsi="Times New Roman" w:cs="Times New Roman"/>
          <w:sz w:val="24"/>
          <w:szCs w:val="24"/>
          <w:lang w:val="en-US"/>
        </w:rPr>
      </w:pPr>
    </w:p>
    <w:p w:rsidR="00351504" w:rsidRDefault="00351504"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Default="00B4513F" w:rsidP="00351504">
      <w:pPr>
        <w:pStyle w:val="NoSpacing"/>
        <w:rPr>
          <w:rFonts w:ascii="Times New Roman" w:hAnsi="Times New Roman" w:cs="Times New Roman"/>
          <w:sz w:val="24"/>
          <w:szCs w:val="24"/>
          <w:lang w:val="en-US"/>
        </w:rPr>
      </w:pPr>
    </w:p>
    <w:p w:rsidR="00B4513F" w:rsidRPr="007D46A9" w:rsidRDefault="00B4513F" w:rsidP="00351504">
      <w:pPr>
        <w:pStyle w:val="NoSpacing"/>
        <w:rPr>
          <w:rFonts w:ascii="Times New Roman" w:hAnsi="Times New Roman" w:cs="Times New Roman"/>
          <w:sz w:val="24"/>
          <w:szCs w:val="24"/>
          <w:lang w:val="en-US"/>
        </w:rPr>
      </w:pPr>
    </w:p>
    <w:p w:rsidR="00351504" w:rsidRPr="007D46A9" w:rsidRDefault="00086E2B" w:rsidP="00351504">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51504" w:rsidRPr="007D46A9" w:rsidRDefault="00351504" w:rsidP="00351504">
      <w:pPr>
        <w:pStyle w:val="NoSpacing"/>
        <w:rPr>
          <w:rFonts w:ascii="Times New Roman" w:hAnsi="Times New Roman" w:cs="Times New Roman"/>
          <w:sz w:val="24"/>
          <w:szCs w:val="24"/>
          <w:lang w:val="en-US"/>
        </w:rPr>
      </w:pPr>
    </w:p>
    <w:p w:rsidR="00351504" w:rsidRPr="007D46A9" w:rsidRDefault="00351504" w:rsidP="00351504">
      <w:pPr>
        <w:pStyle w:val="NoSpacing"/>
        <w:rPr>
          <w:rFonts w:ascii="Times New Roman" w:hAnsi="Times New Roman" w:cs="Times New Roman"/>
          <w:sz w:val="24"/>
          <w:szCs w:val="24"/>
          <w:lang w:val="en-US"/>
        </w:rPr>
      </w:pPr>
    </w:p>
    <w:p w:rsidR="00351504" w:rsidRPr="007D46A9" w:rsidRDefault="00351504" w:rsidP="00351504">
      <w:pPr>
        <w:pStyle w:val="NoSpacing"/>
        <w:rPr>
          <w:rFonts w:ascii="Times New Roman" w:hAnsi="Times New Roman" w:cs="Times New Roman"/>
          <w:sz w:val="24"/>
          <w:szCs w:val="24"/>
          <w:lang w:val="en-US"/>
        </w:rPr>
      </w:pPr>
    </w:p>
    <w:p w:rsidR="00351504" w:rsidRPr="007D46A9" w:rsidRDefault="00351504" w:rsidP="00351504">
      <w:pPr>
        <w:pStyle w:val="NoSpacing"/>
        <w:rPr>
          <w:rFonts w:ascii="Times New Roman" w:hAnsi="Times New Roman" w:cs="Times New Roman"/>
          <w:sz w:val="24"/>
          <w:szCs w:val="24"/>
          <w:lang w:val="en-US"/>
        </w:rPr>
      </w:pPr>
    </w:p>
    <w:p w:rsidR="00351504" w:rsidRPr="007D46A9" w:rsidRDefault="00351504" w:rsidP="00351504">
      <w:pPr>
        <w:pStyle w:val="NoSpacing"/>
        <w:rPr>
          <w:rFonts w:ascii="Times New Roman" w:hAnsi="Times New Roman" w:cs="Times New Roman"/>
          <w:sz w:val="24"/>
          <w:szCs w:val="24"/>
          <w:lang w:val="en-US"/>
        </w:rPr>
      </w:pPr>
    </w:p>
    <w:p w:rsidR="00320155" w:rsidRPr="007D46A9" w:rsidRDefault="00B82C92" w:rsidP="001C5861">
      <w:pPr>
        <w:spacing w:after="0" w:line="360" w:lineRule="auto"/>
        <w:jc w:val="center"/>
        <w:rPr>
          <w:rFonts w:ascii="Times New Roman" w:hAnsi="Times New Roman" w:cs="Times New Roman"/>
          <w:b/>
          <w:sz w:val="24"/>
          <w:szCs w:val="24"/>
          <w:lang w:val="en-US"/>
        </w:rPr>
      </w:pPr>
      <w:r w:rsidRPr="007D46A9">
        <w:rPr>
          <w:rFonts w:ascii="Times New Roman" w:hAnsi="Times New Roman" w:cs="Times New Roman"/>
          <w:b/>
          <w:sz w:val="24"/>
          <w:szCs w:val="24"/>
          <w:lang w:val="en-US"/>
        </w:rPr>
        <w:t>DZINGAI NEVHUNJERE</w:t>
      </w:r>
    </w:p>
    <w:p w:rsidR="00B82C92" w:rsidRPr="007D46A9" w:rsidRDefault="00656E7E" w:rsidP="001C5861">
      <w:pPr>
        <w:spacing w:after="0" w:line="360" w:lineRule="auto"/>
        <w:jc w:val="center"/>
        <w:rPr>
          <w:rFonts w:ascii="Times New Roman" w:hAnsi="Times New Roman" w:cs="Times New Roman"/>
          <w:b/>
          <w:sz w:val="24"/>
          <w:szCs w:val="24"/>
          <w:lang w:val="en-US"/>
        </w:rPr>
      </w:pPr>
      <w:r w:rsidRPr="007D46A9">
        <w:rPr>
          <w:rFonts w:ascii="Times New Roman" w:hAnsi="Times New Roman" w:cs="Times New Roman"/>
          <w:b/>
          <w:sz w:val="24"/>
          <w:szCs w:val="24"/>
          <w:lang w:val="en-US"/>
        </w:rPr>
        <w:t>v</w:t>
      </w:r>
    </w:p>
    <w:p w:rsidR="00834AA1" w:rsidRPr="007D46A9" w:rsidRDefault="00834AA1" w:rsidP="00834AA1">
      <w:pPr>
        <w:pStyle w:val="ListParagraph"/>
        <w:spacing w:after="0" w:line="360" w:lineRule="auto"/>
        <w:jc w:val="center"/>
        <w:rPr>
          <w:rFonts w:ascii="Times New Roman" w:hAnsi="Times New Roman" w:cs="Times New Roman"/>
          <w:b/>
          <w:sz w:val="24"/>
          <w:szCs w:val="24"/>
          <w:lang w:val="en-US"/>
        </w:rPr>
      </w:pPr>
      <w:r w:rsidRPr="007D46A9">
        <w:rPr>
          <w:rFonts w:ascii="Times New Roman" w:hAnsi="Times New Roman" w:cs="Times New Roman"/>
          <w:b/>
          <w:sz w:val="24"/>
          <w:szCs w:val="24"/>
          <w:lang w:val="en-US"/>
        </w:rPr>
        <w:t xml:space="preserve">(1)     </w:t>
      </w:r>
      <w:r w:rsidR="00B82C92" w:rsidRPr="007D46A9">
        <w:rPr>
          <w:rFonts w:ascii="Times New Roman" w:hAnsi="Times New Roman" w:cs="Times New Roman"/>
          <w:b/>
          <w:sz w:val="24"/>
          <w:szCs w:val="24"/>
          <w:lang w:val="en-US"/>
        </w:rPr>
        <w:t>VICTORIA MASHAMBA N.O.</w:t>
      </w:r>
      <w:r w:rsidRPr="007D46A9">
        <w:rPr>
          <w:rFonts w:ascii="Times New Roman" w:hAnsi="Times New Roman" w:cs="Times New Roman"/>
          <w:b/>
          <w:sz w:val="24"/>
          <w:szCs w:val="24"/>
          <w:lang w:val="en-US"/>
        </w:rPr>
        <w:t xml:space="preserve">     (2)     THE STATE</w:t>
      </w:r>
    </w:p>
    <w:p w:rsidR="001C5861" w:rsidRPr="007D46A9" w:rsidRDefault="001C5861" w:rsidP="001C5861">
      <w:pPr>
        <w:pStyle w:val="ListParagraph"/>
        <w:spacing w:after="0" w:line="360" w:lineRule="auto"/>
        <w:rPr>
          <w:rFonts w:ascii="Times New Roman" w:hAnsi="Times New Roman" w:cs="Times New Roman"/>
          <w:b/>
          <w:sz w:val="24"/>
          <w:szCs w:val="24"/>
          <w:lang w:val="en-US"/>
        </w:rPr>
      </w:pPr>
    </w:p>
    <w:p w:rsidR="00656E7E" w:rsidRPr="007D46A9" w:rsidRDefault="00656E7E" w:rsidP="00656E7E">
      <w:pPr>
        <w:autoSpaceDE w:val="0"/>
        <w:autoSpaceDN w:val="0"/>
        <w:adjustRightInd w:val="0"/>
        <w:spacing w:after="0" w:line="240" w:lineRule="auto"/>
        <w:jc w:val="both"/>
        <w:rPr>
          <w:rFonts w:ascii="Times New Roman" w:hAnsi="Times New Roman" w:cs="Times New Roman"/>
          <w:b/>
          <w:sz w:val="24"/>
          <w:szCs w:val="24"/>
        </w:rPr>
      </w:pPr>
      <w:r w:rsidRPr="007D46A9">
        <w:rPr>
          <w:rFonts w:ascii="Times New Roman" w:hAnsi="Times New Roman" w:cs="Times New Roman"/>
          <w:b/>
          <w:sz w:val="24"/>
          <w:szCs w:val="24"/>
        </w:rPr>
        <w:t>CONSTITUTIONAL COURT OF ZIMBABWE</w:t>
      </w:r>
    </w:p>
    <w:p w:rsidR="00656E7E" w:rsidRPr="007D46A9" w:rsidRDefault="00656E7E" w:rsidP="00656E7E">
      <w:pPr>
        <w:autoSpaceDE w:val="0"/>
        <w:autoSpaceDN w:val="0"/>
        <w:adjustRightInd w:val="0"/>
        <w:spacing w:after="0" w:line="240" w:lineRule="auto"/>
        <w:jc w:val="both"/>
        <w:rPr>
          <w:rFonts w:ascii="Times New Roman" w:hAnsi="Times New Roman" w:cs="Times New Roman"/>
          <w:b/>
          <w:sz w:val="24"/>
          <w:szCs w:val="24"/>
        </w:rPr>
      </w:pPr>
      <w:r w:rsidRPr="007D46A9">
        <w:rPr>
          <w:rFonts w:ascii="Times New Roman" w:hAnsi="Times New Roman" w:cs="Times New Roman"/>
          <w:b/>
          <w:sz w:val="24"/>
          <w:szCs w:val="24"/>
        </w:rPr>
        <w:t>HARARE</w:t>
      </w:r>
      <w:r w:rsidR="007A2A1D" w:rsidRPr="007D46A9">
        <w:rPr>
          <w:rFonts w:ascii="Times New Roman" w:hAnsi="Times New Roman" w:cs="Times New Roman"/>
          <w:b/>
          <w:sz w:val="24"/>
          <w:szCs w:val="24"/>
        </w:rPr>
        <w:t>,</w:t>
      </w:r>
      <w:r w:rsidRPr="007D46A9">
        <w:rPr>
          <w:rFonts w:ascii="Times New Roman" w:hAnsi="Times New Roman" w:cs="Times New Roman"/>
          <w:b/>
          <w:sz w:val="24"/>
          <w:szCs w:val="24"/>
        </w:rPr>
        <w:t xml:space="preserve"> JUNE 30, 2017 </w:t>
      </w:r>
    </w:p>
    <w:p w:rsidR="00656E7E" w:rsidRPr="007D46A9" w:rsidRDefault="00656E7E" w:rsidP="00006752">
      <w:pPr>
        <w:jc w:val="both"/>
        <w:rPr>
          <w:rFonts w:ascii="Times New Roman" w:hAnsi="Times New Roman" w:cs="Times New Roman"/>
          <w:b/>
          <w:sz w:val="24"/>
          <w:szCs w:val="24"/>
          <w:lang w:val="en-US"/>
        </w:rPr>
      </w:pPr>
    </w:p>
    <w:p w:rsidR="0012194E" w:rsidRPr="007D46A9" w:rsidRDefault="0012194E" w:rsidP="0012194E">
      <w:pPr>
        <w:pStyle w:val="NoSpacing"/>
        <w:jc w:val="center"/>
        <w:rPr>
          <w:rFonts w:ascii="Times New Roman" w:hAnsi="Times New Roman" w:cs="Times New Roman"/>
          <w:b/>
          <w:sz w:val="24"/>
          <w:szCs w:val="24"/>
        </w:rPr>
      </w:pPr>
      <w:r w:rsidRPr="007D46A9">
        <w:rPr>
          <w:rFonts w:ascii="Times New Roman" w:hAnsi="Times New Roman" w:cs="Times New Roman"/>
          <w:b/>
          <w:sz w:val="24"/>
          <w:szCs w:val="24"/>
        </w:rPr>
        <w:t>Before: MALABA CJ, In Chambers</w:t>
      </w:r>
    </w:p>
    <w:p w:rsidR="001868B7" w:rsidRPr="007D46A9" w:rsidRDefault="001868B7" w:rsidP="001868B7">
      <w:pPr>
        <w:autoSpaceDE w:val="0"/>
        <w:autoSpaceDN w:val="0"/>
        <w:adjustRightInd w:val="0"/>
        <w:spacing w:after="0" w:line="240" w:lineRule="auto"/>
        <w:jc w:val="both"/>
        <w:rPr>
          <w:rFonts w:ascii="Times New Roman" w:hAnsi="Times New Roman" w:cs="Times New Roman"/>
          <w:b/>
          <w:sz w:val="24"/>
          <w:szCs w:val="24"/>
        </w:rPr>
      </w:pPr>
    </w:p>
    <w:p w:rsidR="00656E7E" w:rsidRPr="007D46A9" w:rsidRDefault="0012194E" w:rsidP="00B9282F">
      <w:pPr>
        <w:autoSpaceDE w:val="0"/>
        <w:autoSpaceDN w:val="0"/>
        <w:adjustRightInd w:val="0"/>
        <w:spacing w:after="0" w:line="480" w:lineRule="auto"/>
        <w:jc w:val="center"/>
        <w:rPr>
          <w:rFonts w:ascii="Times New Roman" w:hAnsi="Times New Roman" w:cs="Times New Roman"/>
          <w:b/>
          <w:sz w:val="24"/>
          <w:szCs w:val="24"/>
        </w:rPr>
      </w:pPr>
      <w:r w:rsidRPr="007D46A9">
        <w:rPr>
          <w:rFonts w:ascii="Times New Roman" w:hAnsi="Times New Roman" w:cs="Times New Roman"/>
          <w:b/>
          <w:sz w:val="24"/>
          <w:szCs w:val="24"/>
        </w:rPr>
        <w:t xml:space="preserve">AN </w:t>
      </w:r>
      <w:r w:rsidR="00656E7E" w:rsidRPr="007D46A9">
        <w:rPr>
          <w:rFonts w:ascii="Times New Roman" w:hAnsi="Times New Roman" w:cs="Times New Roman"/>
          <w:b/>
          <w:sz w:val="24"/>
          <w:szCs w:val="24"/>
        </w:rPr>
        <w:t>APPLICATION FOR LEAVE TO APPEAL</w:t>
      </w:r>
    </w:p>
    <w:p w:rsidR="00FE576B" w:rsidRPr="007D46A9" w:rsidRDefault="00FE576B" w:rsidP="00FE576B">
      <w:pPr>
        <w:pStyle w:val="NoSpacing"/>
        <w:rPr>
          <w:rFonts w:ascii="Times New Roman" w:hAnsi="Times New Roman" w:cs="Times New Roman"/>
          <w:sz w:val="24"/>
          <w:szCs w:val="24"/>
        </w:rPr>
      </w:pPr>
    </w:p>
    <w:p w:rsidR="00656E7E" w:rsidRPr="007D46A9" w:rsidRDefault="00656E7E" w:rsidP="00656E7E">
      <w:pPr>
        <w:autoSpaceDE w:val="0"/>
        <w:autoSpaceDN w:val="0"/>
        <w:adjustRightInd w:val="0"/>
        <w:spacing w:after="0" w:line="480" w:lineRule="auto"/>
        <w:jc w:val="both"/>
        <w:rPr>
          <w:rFonts w:ascii="Times New Roman" w:hAnsi="Times New Roman" w:cs="Times New Roman"/>
          <w:sz w:val="24"/>
          <w:szCs w:val="24"/>
        </w:rPr>
      </w:pPr>
      <w:r w:rsidRPr="007D46A9">
        <w:rPr>
          <w:rFonts w:ascii="Times New Roman" w:hAnsi="Times New Roman" w:cs="Times New Roman"/>
          <w:i/>
          <w:sz w:val="24"/>
          <w:szCs w:val="24"/>
        </w:rPr>
        <w:t xml:space="preserve">P. </w:t>
      </w:r>
      <w:proofErr w:type="spellStart"/>
      <w:r w:rsidRPr="007D46A9">
        <w:rPr>
          <w:rFonts w:ascii="Times New Roman" w:hAnsi="Times New Roman" w:cs="Times New Roman"/>
          <w:i/>
          <w:sz w:val="24"/>
          <w:szCs w:val="24"/>
        </w:rPr>
        <w:t>Ngarava</w:t>
      </w:r>
      <w:proofErr w:type="spellEnd"/>
      <w:r w:rsidRPr="007D46A9">
        <w:rPr>
          <w:rFonts w:ascii="Times New Roman" w:hAnsi="Times New Roman" w:cs="Times New Roman"/>
          <w:i/>
          <w:sz w:val="24"/>
          <w:szCs w:val="24"/>
        </w:rPr>
        <w:t xml:space="preserve">, </w:t>
      </w:r>
      <w:r w:rsidRPr="007D46A9">
        <w:rPr>
          <w:rFonts w:ascii="Times New Roman" w:hAnsi="Times New Roman" w:cs="Times New Roman"/>
          <w:sz w:val="24"/>
          <w:szCs w:val="24"/>
        </w:rPr>
        <w:t>for the applicant</w:t>
      </w:r>
    </w:p>
    <w:p w:rsidR="00656E7E" w:rsidRPr="007D46A9" w:rsidRDefault="00656E7E" w:rsidP="00656E7E">
      <w:pPr>
        <w:autoSpaceDE w:val="0"/>
        <w:autoSpaceDN w:val="0"/>
        <w:adjustRightInd w:val="0"/>
        <w:spacing w:after="0" w:line="480" w:lineRule="auto"/>
        <w:jc w:val="both"/>
        <w:rPr>
          <w:rFonts w:ascii="Times New Roman" w:hAnsi="Times New Roman" w:cs="Times New Roman"/>
          <w:sz w:val="24"/>
          <w:szCs w:val="24"/>
        </w:rPr>
      </w:pPr>
      <w:r w:rsidRPr="007D46A9">
        <w:rPr>
          <w:rFonts w:ascii="Times New Roman" w:hAnsi="Times New Roman" w:cs="Times New Roman"/>
          <w:sz w:val="24"/>
          <w:szCs w:val="24"/>
        </w:rPr>
        <w:t xml:space="preserve">No appearance for the </w:t>
      </w:r>
      <w:r w:rsidR="00B9282F" w:rsidRPr="007D46A9">
        <w:rPr>
          <w:rFonts w:ascii="Times New Roman" w:hAnsi="Times New Roman" w:cs="Times New Roman"/>
          <w:sz w:val="24"/>
          <w:szCs w:val="24"/>
        </w:rPr>
        <w:t>first</w:t>
      </w:r>
      <w:r w:rsidRPr="007D46A9">
        <w:rPr>
          <w:rFonts w:ascii="Times New Roman" w:hAnsi="Times New Roman" w:cs="Times New Roman"/>
          <w:sz w:val="24"/>
          <w:szCs w:val="24"/>
        </w:rPr>
        <w:t xml:space="preserve"> respondent</w:t>
      </w:r>
    </w:p>
    <w:p w:rsidR="00B9282F" w:rsidRPr="007D46A9" w:rsidRDefault="00B9282F" w:rsidP="00B9282F">
      <w:pPr>
        <w:autoSpaceDE w:val="0"/>
        <w:autoSpaceDN w:val="0"/>
        <w:adjustRightInd w:val="0"/>
        <w:spacing w:after="0" w:line="480" w:lineRule="auto"/>
        <w:jc w:val="both"/>
        <w:rPr>
          <w:rFonts w:ascii="Times New Roman" w:hAnsi="Times New Roman" w:cs="Times New Roman"/>
          <w:sz w:val="24"/>
          <w:szCs w:val="24"/>
        </w:rPr>
      </w:pPr>
      <w:r w:rsidRPr="007D46A9">
        <w:rPr>
          <w:rFonts w:ascii="Times New Roman" w:hAnsi="Times New Roman" w:cs="Times New Roman"/>
          <w:i/>
          <w:sz w:val="24"/>
          <w:szCs w:val="24"/>
        </w:rPr>
        <w:t xml:space="preserve">E. </w:t>
      </w:r>
      <w:proofErr w:type="spellStart"/>
      <w:r w:rsidRPr="007D46A9">
        <w:rPr>
          <w:rFonts w:ascii="Times New Roman" w:hAnsi="Times New Roman" w:cs="Times New Roman"/>
          <w:i/>
          <w:sz w:val="24"/>
          <w:szCs w:val="24"/>
        </w:rPr>
        <w:t>Mavuto</w:t>
      </w:r>
      <w:proofErr w:type="spellEnd"/>
      <w:r w:rsidRPr="007D46A9">
        <w:rPr>
          <w:rFonts w:ascii="Times New Roman" w:hAnsi="Times New Roman" w:cs="Times New Roman"/>
          <w:i/>
          <w:sz w:val="24"/>
          <w:szCs w:val="24"/>
        </w:rPr>
        <w:t xml:space="preserve">, </w:t>
      </w:r>
      <w:r w:rsidRPr="007D46A9">
        <w:rPr>
          <w:rFonts w:ascii="Times New Roman" w:hAnsi="Times New Roman" w:cs="Times New Roman"/>
          <w:sz w:val="24"/>
          <w:szCs w:val="24"/>
        </w:rPr>
        <w:t>for the second respondent</w:t>
      </w:r>
    </w:p>
    <w:p w:rsidR="00656E7E" w:rsidRPr="007D46A9" w:rsidRDefault="00656E7E" w:rsidP="00006752">
      <w:pPr>
        <w:jc w:val="both"/>
        <w:rPr>
          <w:rFonts w:ascii="Times New Roman" w:hAnsi="Times New Roman" w:cs="Times New Roman"/>
          <w:sz w:val="24"/>
          <w:szCs w:val="24"/>
          <w:lang w:val="en-US"/>
        </w:rPr>
      </w:pPr>
    </w:p>
    <w:p w:rsidR="00B82C92" w:rsidRPr="007D46A9" w:rsidRDefault="00A30AF1" w:rsidP="0012194E">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O</w:t>
      </w:r>
      <w:r w:rsidR="00656E7E" w:rsidRPr="007D46A9">
        <w:rPr>
          <w:rFonts w:ascii="Times New Roman" w:hAnsi="Times New Roman" w:cs="Times New Roman"/>
          <w:sz w:val="24"/>
          <w:szCs w:val="24"/>
          <w:lang w:val="en-US"/>
        </w:rPr>
        <w:t>n 30</w:t>
      </w:r>
      <w:r w:rsidR="00FE576B" w:rsidRPr="007D46A9">
        <w:rPr>
          <w:rFonts w:ascii="Times New Roman" w:hAnsi="Times New Roman" w:cs="Times New Roman"/>
          <w:sz w:val="24"/>
          <w:szCs w:val="24"/>
          <w:lang w:val="en-US"/>
        </w:rPr>
        <w:t> </w:t>
      </w:r>
      <w:r w:rsidR="00656E7E" w:rsidRPr="007D46A9">
        <w:rPr>
          <w:rFonts w:ascii="Times New Roman" w:hAnsi="Times New Roman" w:cs="Times New Roman"/>
          <w:sz w:val="24"/>
          <w:szCs w:val="24"/>
          <w:lang w:val="en-US"/>
        </w:rPr>
        <w:t xml:space="preserve">June </w:t>
      </w:r>
      <w:r w:rsidR="00B82C92" w:rsidRPr="007D46A9">
        <w:rPr>
          <w:rFonts w:ascii="Times New Roman" w:hAnsi="Times New Roman" w:cs="Times New Roman"/>
          <w:sz w:val="24"/>
          <w:szCs w:val="24"/>
          <w:lang w:val="en-US"/>
        </w:rPr>
        <w:t>2017 I gave the following order:</w:t>
      </w:r>
    </w:p>
    <w:p w:rsidR="00B82C92" w:rsidRPr="007D46A9" w:rsidRDefault="007A2A1D" w:rsidP="007A2A1D">
      <w:pPr>
        <w:spacing w:line="240" w:lineRule="auto"/>
        <w:ind w:left="720"/>
        <w:jc w:val="both"/>
        <w:rPr>
          <w:rFonts w:ascii="Times New Roman" w:hAnsi="Times New Roman" w:cs="Times New Roman"/>
          <w:sz w:val="24"/>
          <w:szCs w:val="24"/>
          <w:lang w:val="en-US"/>
        </w:rPr>
      </w:pPr>
      <w:r w:rsidRPr="007D46A9">
        <w:rPr>
          <w:rFonts w:ascii="Times New Roman" w:hAnsi="Times New Roman" w:cs="Times New Roman"/>
          <w:b/>
          <w:sz w:val="24"/>
          <w:szCs w:val="24"/>
          <w:lang w:val="en-US"/>
        </w:rPr>
        <w:t>“</w:t>
      </w:r>
      <w:r w:rsidR="00B82C92" w:rsidRPr="007D46A9">
        <w:rPr>
          <w:rFonts w:ascii="Times New Roman" w:hAnsi="Times New Roman" w:cs="Times New Roman"/>
          <w:b/>
          <w:sz w:val="24"/>
          <w:szCs w:val="24"/>
          <w:lang w:val="en-US"/>
        </w:rPr>
        <w:t>WHEREUPON</w:t>
      </w:r>
      <w:r w:rsidR="001E7FFB" w:rsidRPr="007D46A9">
        <w:rPr>
          <w:rFonts w:ascii="Times New Roman" w:hAnsi="Times New Roman" w:cs="Times New Roman"/>
          <w:sz w:val="24"/>
          <w:szCs w:val="24"/>
          <w:lang w:val="en-US"/>
        </w:rPr>
        <w:t>,</w:t>
      </w:r>
      <w:r w:rsidR="00B82C92" w:rsidRPr="007D46A9">
        <w:rPr>
          <w:rFonts w:ascii="Times New Roman" w:hAnsi="Times New Roman" w:cs="Times New Roman"/>
          <w:sz w:val="24"/>
          <w:szCs w:val="24"/>
          <w:lang w:val="en-US"/>
        </w:rPr>
        <w:t xml:space="preserve"> </w:t>
      </w:r>
      <w:r w:rsidR="001E7FFB" w:rsidRPr="007D46A9">
        <w:rPr>
          <w:rFonts w:ascii="Times New Roman" w:hAnsi="Times New Roman" w:cs="Times New Roman"/>
          <w:sz w:val="24"/>
          <w:szCs w:val="24"/>
          <w:lang w:val="en-US"/>
        </w:rPr>
        <w:t>after reading documents filed of record and hearing counsel,</w:t>
      </w:r>
    </w:p>
    <w:p w:rsidR="00B82C92" w:rsidRPr="007D46A9" w:rsidRDefault="00B82C92" w:rsidP="007A2A1D">
      <w:pPr>
        <w:spacing w:line="240" w:lineRule="auto"/>
        <w:ind w:left="720"/>
        <w:jc w:val="both"/>
        <w:rPr>
          <w:rFonts w:ascii="Times New Roman" w:hAnsi="Times New Roman" w:cs="Times New Roman"/>
          <w:sz w:val="24"/>
          <w:szCs w:val="24"/>
          <w:lang w:val="en-US"/>
        </w:rPr>
      </w:pPr>
      <w:r w:rsidRPr="007D46A9">
        <w:rPr>
          <w:rFonts w:ascii="Times New Roman" w:hAnsi="Times New Roman" w:cs="Times New Roman"/>
          <w:b/>
          <w:sz w:val="24"/>
          <w:szCs w:val="24"/>
          <w:lang w:val="en-US"/>
        </w:rPr>
        <w:t>BY CONSENT IT IS ORDERED THAT</w:t>
      </w:r>
      <w:r w:rsidRPr="007D46A9">
        <w:rPr>
          <w:rFonts w:ascii="Times New Roman" w:hAnsi="Times New Roman" w:cs="Times New Roman"/>
          <w:sz w:val="24"/>
          <w:szCs w:val="24"/>
          <w:lang w:val="en-US"/>
        </w:rPr>
        <w:t>:</w:t>
      </w:r>
    </w:p>
    <w:p w:rsidR="00B82C92" w:rsidRPr="007D46A9" w:rsidRDefault="00B82C92" w:rsidP="007A2A1D">
      <w:pPr>
        <w:spacing w:line="240" w:lineRule="auto"/>
        <w:ind w:left="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application be and is hereby dismissed with no order as to</w:t>
      </w:r>
      <w:r w:rsidR="00EF5D1D" w:rsidRPr="007D46A9">
        <w:rPr>
          <w:rFonts w:ascii="Times New Roman" w:hAnsi="Times New Roman" w:cs="Times New Roman"/>
          <w:sz w:val="24"/>
          <w:szCs w:val="24"/>
          <w:lang w:val="en-US"/>
        </w:rPr>
        <w:t xml:space="preserve"> </w:t>
      </w:r>
      <w:r w:rsidR="00B3092B" w:rsidRPr="007D46A9">
        <w:rPr>
          <w:rFonts w:ascii="Times New Roman" w:hAnsi="Times New Roman" w:cs="Times New Roman"/>
          <w:sz w:val="24"/>
          <w:szCs w:val="24"/>
          <w:lang w:val="en-US"/>
        </w:rPr>
        <w:t>costs. “</w:t>
      </w:r>
    </w:p>
    <w:p w:rsidR="001E3022" w:rsidRPr="007D46A9" w:rsidRDefault="001E3022" w:rsidP="00086E2B">
      <w:pPr>
        <w:pStyle w:val="NoSpacing"/>
        <w:rPr>
          <w:lang w:val="en-US"/>
        </w:rPr>
      </w:pPr>
    </w:p>
    <w:p w:rsidR="001E3022" w:rsidRPr="007D46A9" w:rsidRDefault="00FE576B" w:rsidP="00A95382">
      <w:pPr>
        <w:spacing w:line="480" w:lineRule="auto"/>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Notwithstanding the fact</w:t>
      </w:r>
      <w:r w:rsidR="001E3022" w:rsidRPr="007D46A9">
        <w:rPr>
          <w:rFonts w:ascii="Times New Roman" w:hAnsi="Times New Roman" w:cs="Times New Roman"/>
          <w:sz w:val="24"/>
          <w:szCs w:val="24"/>
          <w:lang w:val="en-US"/>
        </w:rPr>
        <w:t xml:space="preserve"> that the matter </w:t>
      </w:r>
      <w:r w:rsidRPr="007D46A9">
        <w:rPr>
          <w:rFonts w:ascii="Times New Roman" w:hAnsi="Times New Roman" w:cs="Times New Roman"/>
          <w:sz w:val="24"/>
          <w:szCs w:val="24"/>
          <w:lang w:val="en-US"/>
        </w:rPr>
        <w:t>was</w:t>
      </w:r>
      <w:r w:rsidR="001E3022" w:rsidRPr="007D46A9">
        <w:rPr>
          <w:rFonts w:ascii="Times New Roman" w:hAnsi="Times New Roman" w:cs="Times New Roman"/>
          <w:sz w:val="24"/>
          <w:szCs w:val="24"/>
          <w:lang w:val="en-US"/>
        </w:rPr>
        <w:t xml:space="preserve"> disposed of </w:t>
      </w:r>
      <w:r w:rsidRPr="007D46A9">
        <w:rPr>
          <w:rFonts w:ascii="Times New Roman" w:hAnsi="Times New Roman" w:cs="Times New Roman"/>
          <w:sz w:val="24"/>
          <w:szCs w:val="24"/>
          <w:lang w:val="en-US"/>
        </w:rPr>
        <w:t xml:space="preserve">on the basis of an order </w:t>
      </w:r>
      <w:r w:rsidR="001E3022" w:rsidRPr="007D46A9">
        <w:rPr>
          <w:rFonts w:ascii="Times New Roman" w:hAnsi="Times New Roman" w:cs="Times New Roman"/>
          <w:sz w:val="24"/>
          <w:szCs w:val="24"/>
          <w:lang w:val="en-US"/>
        </w:rPr>
        <w:t xml:space="preserve">by consent, </w:t>
      </w:r>
      <w:r w:rsidRPr="007D46A9">
        <w:rPr>
          <w:rFonts w:ascii="Times New Roman" w:hAnsi="Times New Roman" w:cs="Times New Roman"/>
          <w:sz w:val="24"/>
          <w:szCs w:val="24"/>
          <w:lang w:val="en-US"/>
        </w:rPr>
        <w:t>a</w:t>
      </w:r>
      <w:r w:rsidR="001E3022" w:rsidRPr="007D46A9">
        <w:rPr>
          <w:rFonts w:ascii="Times New Roman" w:hAnsi="Times New Roman" w:cs="Times New Roman"/>
          <w:sz w:val="24"/>
          <w:szCs w:val="24"/>
          <w:lang w:val="en-US"/>
        </w:rPr>
        <w:t xml:space="preserve"> writ</w:t>
      </w:r>
      <w:r w:rsidRPr="007D46A9">
        <w:rPr>
          <w:rFonts w:ascii="Times New Roman" w:hAnsi="Times New Roman" w:cs="Times New Roman"/>
          <w:sz w:val="24"/>
          <w:szCs w:val="24"/>
          <w:lang w:val="en-US"/>
        </w:rPr>
        <w:t>ten</w:t>
      </w:r>
      <w:r w:rsidR="001E3022" w:rsidRPr="007D46A9">
        <w:rPr>
          <w:rFonts w:ascii="Times New Roman" w:hAnsi="Times New Roman" w:cs="Times New Roman"/>
          <w:sz w:val="24"/>
          <w:szCs w:val="24"/>
          <w:lang w:val="en-US"/>
        </w:rPr>
        <w:t xml:space="preserve"> judgment </w:t>
      </w:r>
      <w:r w:rsidRPr="007D46A9">
        <w:rPr>
          <w:rFonts w:ascii="Times New Roman" w:hAnsi="Times New Roman" w:cs="Times New Roman"/>
          <w:sz w:val="24"/>
          <w:szCs w:val="24"/>
          <w:lang w:val="en-US"/>
        </w:rPr>
        <w:t xml:space="preserve">was necessary </w:t>
      </w:r>
      <w:r w:rsidR="001E3022" w:rsidRPr="007D46A9">
        <w:rPr>
          <w:rFonts w:ascii="Times New Roman" w:hAnsi="Times New Roman" w:cs="Times New Roman"/>
          <w:sz w:val="24"/>
          <w:szCs w:val="24"/>
          <w:lang w:val="en-US"/>
        </w:rPr>
        <w:t xml:space="preserve">to clarify the law </w:t>
      </w:r>
      <w:r w:rsidRPr="007D46A9">
        <w:rPr>
          <w:rFonts w:ascii="Times New Roman" w:hAnsi="Times New Roman" w:cs="Times New Roman"/>
          <w:sz w:val="24"/>
          <w:szCs w:val="24"/>
          <w:lang w:val="en-US"/>
        </w:rPr>
        <w:t>on the issue behind the application.</w:t>
      </w:r>
    </w:p>
    <w:p w:rsidR="000A5348" w:rsidRPr="007D46A9" w:rsidRDefault="001E7FFB" w:rsidP="00656E7E">
      <w:pPr>
        <w:spacing w:line="480" w:lineRule="auto"/>
        <w:ind w:firstLine="720"/>
        <w:jc w:val="both"/>
        <w:rPr>
          <w:rFonts w:ascii="Times New Roman" w:hAnsi="Times New Roman" w:cs="Times New Roman"/>
          <w:sz w:val="24"/>
          <w:szCs w:val="24"/>
        </w:rPr>
      </w:pPr>
      <w:r w:rsidRPr="007D46A9">
        <w:rPr>
          <w:rFonts w:ascii="Times New Roman" w:hAnsi="Times New Roman" w:cs="Times New Roman"/>
          <w:sz w:val="24"/>
          <w:szCs w:val="24"/>
          <w:lang w:val="en-US"/>
        </w:rPr>
        <w:lastRenderedPageBreak/>
        <w:t>Th</w:t>
      </w:r>
      <w:r w:rsidR="00FE576B" w:rsidRPr="007D46A9">
        <w:rPr>
          <w:rFonts w:ascii="Times New Roman" w:hAnsi="Times New Roman" w:cs="Times New Roman"/>
          <w:sz w:val="24"/>
          <w:szCs w:val="24"/>
          <w:lang w:val="en-US"/>
        </w:rPr>
        <w:t>e</w:t>
      </w:r>
      <w:r w:rsidRPr="007D46A9">
        <w:rPr>
          <w:rFonts w:ascii="Times New Roman" w:hAnsi="Times New Roman" w:cs="Times New Roman"/>
          <w:sz w:val="24"/>
          <w:szCs w:val="24"/>
          <w:lang w:val="en-US"/>
        </w:rPr>
        <w:t xml:space="preserve"> chamber application </w:t>
      </w:r>
      <w:r w:rsidR="00FE576B" w:rsidRPr="007D46A9">
        <w:rPr>
          <w:rFonts w:ascii="Times New Roman" w:hAnsi="Times New Roman" w:cs="Times New Roman"/>
          <w:sz w:val="24"/>
          <w:szCs w:val="24"/>
          <w:lang w:val="en-US"/>
        </w:rPr>
        <w:t>was</w:t>
      </w:r>
      <w:r w:rsidRPr="007D46A9">
        <w:rPr>
          <w:rFonts w:ascii="Times New Roman" w:hAnsi="Times New Roman" w:cs="Times New Roman"/>
          <w:sz w:val="24"/>
          <w:szCs w:val="24"/>
          <w:lang w:val="en-US"/>
        </w:rPr>
        <w:t xml:space="preserve"> made</w:t>
      </w:r>
      <w:r w:rsidR="00FE576B" w:rsidRPr="007D46A9">
        <w:rPr>
          <w:rFonts w:ascii="Times New Roman" w:hAnsi="Times New Roman" w:cs="Times New Roman"/>
          <w:sz w:val="24"/>
          <w:szCs w:val="24"/>
          <w:lang w:val="en-US"/>
        </w:rPr>
        <w:t xml:space="preserve"> ostensibly</w:t>
      </w:r>
      <w:r w:rsidRPr="007D46A9">
        <w:rPr>
          <w:rFonts w:ascii="Times New Roman" w:hAnsi="Times New Roman" w:cs="Times New Roman"/>
          <w:sz w:val="24"/>
          <w:szCs w:val="24"/>
          <w:lang w:val="en-US"/>
        </w:rPr>
        <w:t xml:space="preserve"> in </w:t>
      </w:r>
      <w:r w:rsidR="007A2A1D"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terms of rule</w:t>
      </w:r>
      <w:r w:rsidR="00FE576B" w:rsidRPr="007D46A9">
        <w:rPr>
          <w:rFonts w:ascii="Times New Roman" w:hAnsi="Times New Roman" w:cs="Times New Roman"/>
          <w:sz w:val="24"/>
          <w:szCs w:val="24"/>
          <w:lang w:val="en-US"/>
        </w:rPr>
        <w:t>s</w:t>
      </w:r>
      <w:r w:rsidR="004A043B" w:rsidRPr="007D46A9">
        <w:rPr>
          <w:rFonts w:ascii="Times New Roman" w:hAnsi="Times New Roman" w:cs="Times New Roman"/>
          <w:sz w:val="24"/>
          <w:szCs w:val="24"/>
          <w:lang w:val="en-US"/>
        </w:rPr>
        <w:t> </w:t>
      </w:r>
      <w:r w:rsidRPr="007D46A9">
        <w:rPr>
          <w:rFonts w:ascii="Times New Roman" w:hAnsi="Times New Roman" w:cs="Times New Roman"/>
          <w:sz w:val="24"/>
          <w:szCs w:val="24"/>
          <w:lang w:val="en-US"/>
        </w:rPr>
        <w:t>32(2) and 12 of the Co</w:t>
      </w:r>
      <w:r w:rsidR="007A2A1D" w:rsidRPr="007D46A9">
        <w:rPr>
          <w:rFonts w:ascii="Times New Roman" w:hAnsi="Times New Roman" w:cs="Times New Roman"/>
          <w:sz w:val="24"/>
          <w:szCs w:val="24"/>
          <w:lang w:val="en-US"/>
        </w:rPr>
        <w:t>nstitutional Court Rules, 2016</w:t>
      </w:r>
      <w:r w:rsidR="004A043B" w:rsidRPr="007D46A9">
        <w:rPr>
          <w:rFonts w:ascii="Times New Roman" w:hAnsi="Times New Roman" w:cs="Times New Roman"/>
          <w:sz w:val="24"/>
          <w:szCs w:val="24"/>
          <w:lang w:val="en-US"/>
        </w:rPr>
        <w:t>”</w:t>
      </w:r>
      <w:r w:rsidR="00FE576B" w:rsidRPr="007D46A9">
        <w:rPr>
          <w:rFonts w:ascii="Times New Roman" w:hAnsi="Times New Roman" w:cs="Times New Roman"/>
          <w:sz w:val="24"/>
          <w:szCs w:val="24"/>
          <w:lang w:val="en-US"/>
        </w:rPr>
        <w:t xml:space="preserve"> (“the Rules”)</w:t>
      </w:r>
      <w:r w:rsidR="007A2A1D"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 xml:space="preserve"> </w:t>
      </w:r>
      <w:r w:rsidR="002B03E1" w:rsidRPr="007D46A9">
        <w:rPr>
          <w:rFonts w:ascii="Times New Roman" w:hAnsi="Times New Roman" w:cs="Times New Roman"/>
          <w:sz w:val="24"/>
          <w:szCs w:val="24"/>
          <w:lang w:val="en-US"/>
        </w:rPr>
        <w:t xml:space="preserve">The applicant </w:t>
      </w:r>
      <w:r w:rsidR="00FE576B" w:rsidRPr="007D46A9">
        <w:rPr>
          <w:rFonts w:ascii="Times New Roman" w:hAnsi="Times New Roman" w:cs="Times New Roman"/>
          <w:sz w:val="24"/>
          <w:szCs w:val="24"/>
          <w:lang w:val="en-US"/>
        </w:rPr>
        <w:t>sought</w:t>
      </w:r>
      <w:r w:rsidR="002B03E1" w:rsidRPr="007D46A9">
        <w:rPr>
          <w:rFonts w:ascii="Times New Roman" w:hAnsi="Times New Roman" w:cs="Times New Roman"/>
          <w:sz w:val="24"/>
          <w:szCs w:val="24"/>
          <w:lang w:val="en-US"/>
        </w:rPr>
        <w:t xml:space="preserve"> </w:t>
      </w:r>
      <w:r w:rsidR="00485094" w:rsidRPr="007D46A9">
        <w:rPr>
          <w:rFonts w:ascii="Times New Roman" w:hAnsi="Times New Roman" w:cs="Times New Roman"/>
          <w:sz w:val="24"/>
          <w:szCs w:val="24"/>
          <w:lang w:val="en-US"/>
        </w:rPr>
        <w:t>an order for</w:t>
      </w:r>
      <w:r w:rsidR="00485094" w:rsidRPr="007D46A9">
        <w:rPr>
          <w:rFonts w:ascii="Times New Roman" w:hAnsi="Times New Roman" w:cs="Times New Roman"/>
          <w:color w:val="FF0000"/>
          <w:sz w:val="24"/>
          <w:szCs w:val="24"/>
          <w:lang w:val="en-US"/>
        </w:rPr>
        <w:t xml:space="preserve"> </w:t>
      </w:r>
      <w:r w:rsidR="002B03E1" w:rsidRPr="007D46A9">
        <w:rPr>
          <w:rFonts w:ascii="Times New Roman" w:hAnsi="Times New Roman" w:cs="Times New Roman"/>
          <w:sz w:val="24"/>
          <w:szCs w:val="24"/>
          <w:lang w:val="en-US"/>
        </w:rPr>
        <w:t xml:space="preserve">leave to appeal from the ruling of a </w:t>
      </w:r>
      <w:r w:rsidR="002E1886" w:rsidRPr="007D46A9">
        <w:rPr>
          <w:rFonts w:ascii="Times New Roman" w:hAnsi="Times New Roman" w:cs="Times New Roman"/>
          <w:sz w:val="24"/>
          <w:szCs w:val="24"/>
          <w:lang w:val="en-US"/>
        </w:rPr>
        <w:t xml:space="preserve">magistrate denying him </w:t>
      </w:r>
      <w:r w:rsidR="00FE576B" w:rsidRPr="007D46A9">
        <w:rPr>
          <w:rFonts w:ascii="Times New Roman" w:hAnsi="Times New Roman" w:cs="Times New Roman"/>
          <w:sz w:val="24"/>
          <w:szCs w:val="24"/>
          <w:lang w:val="en-US"/>
        </w:rPr>
        <w:t>a referral to the Constitutional</w:t>
      </w:r>
      <w:r w:rsidR="002E1886" w:rsidRPr="007D46A9">
        <w:rPr>
          <w:rFonts w:ascii="Times New Roman" w:hAnsi="Times New Roman" w:cs="Times New Roman"/>
          <w:sz w:val="24"/>
          <w:szCs w:val="24"/>
          <w:lang w:val="en-US"/>
        </w:rPr>
        <w:t xml:space="preserve"> C</w:t>
      </w:r>
      <w:r w:rsidR="00806555" w:rsidRPr="007D46A9">
        <w:rPr>
          <w:rFonts w:ascii="Times New Roman" w:hAnsi="Times New Roman" w:cs="Times New Roman"/>
          <w:sz w:val="24"/>
          <w:szCs w:val="24"/>
          <w:lang w:val="en-US"/>
        </w:rPr>
        <w:t xml:space="preserve">ourt </w:t>
      </w:r>
      <w:r w:rsidR="00A30AF1" w:rsidRPr="007D46A9">
        <w:rPr>
          <w:rFonts w:ascii="Times New Roman" w:hAnsi="Times New Roman" w:cs="Times New Roman"/>
          <w:sz w:val="24"/>
          <w:szCs w:val="24"/>
          <w:lang w:val="en-US"/>
        </w:rPr>
        <w:t>(“the Court”)</w:t>
      </w:r>
      <w:r w:rsidR="00A30AF1" w:rsidRPr="007D46A9">
        <w:rPr>
          <w:rFonts w:ascii="Times New Roman" w:hAnsi="Times New Roman" w:cs="Times New Roman"/>
          <w:color w:val="FF0000"/>
          <w:sz w:val="24"/>
          <w:szCs w:val="24"/>
          <w:lang w:val="en-US"/>
        </w:rPr>
        <w:t xml:space="preserve"> </w:t>
      </w:r>
      <w:r w:rsidR="002E1886" w:rsidRPr="007D46A9">
        <w:rPr>
          <w:rFonts w:ascii="Times New Roman" w:hAnsi="Times New Roman" w:cs="Times New Roman"/>
          <w:sz w:val="24"/>
          <w:szCs w:val="24"/>
          <w:lang w:val="en-US"/>
        </w:rPr>
        <w:t xml:space="preserve">of </w:t>
      </w:r>
      <w:r w:rsidR="00806555" w:rsidRPr="007D46A9">
        <w:rPr>
          <w:rFonts w:ascii="Times New Roman" w:hAnsi="Times New Roman" w:cs="Times New Roman"/>
          <w:sz w:val="24"/>
          <w:szCs w:val="24"/>
          <w:lang w:val="en-US"/>
        </w:rPr>
        <w:t>four</w:t>
      </w:r>
      <w:r w:rsidR="002B03E1" w:rsidRPr="007D46A9">
        <w:rPr>
          <w:rFonts w:ascii="Times New Roman" w:hAnsi="Times New Roman" w:cs="Times New Roman"/>
          <w:sz w:val="24"/>
          <w:szCs w:val="24"/>
          <w:lang w:val="en-US"/>
        </w:rPr>
        <w:t xml:space="preserve"> questions for determination. </w:t>
      </w:r>
      <w:r w:rsidR="00FE576B" w:rsidRPr="007D46A9">
        <w:rPr>
          <w:rFonts w:ascii="Times New Roman" w:hAnsi="Times New Roman" w:cs="Times New Roman"/>
          <w:sz w:val="24"/>
          <w:szCs w:val="24"/>
        </w:rPr>
        <w:t>R</w:t>
      </w:r>
      <w:r w:rsidR="00DD2ABE" w:rsidRPr="007D46A9">
        <w:rPr>
          <w:rFonts w:ascii="Times New Roman" w:hAnsi="Times New Roman" w:cs="Times New Roman"/>
          <w:sz w:val="24"/>
          <w:szCs w:val="24"/>
        </w:rPr>
        <w:t>ule</w:t>
      </w:r>
      <w:r w:rsidR="00FE576B" w:rsidRPr="007D46A9">
        <w:rPr>
          <w:rFonts w:ascii="Times New Roman" w:hAnsi="Times New Roman" w:cs="Times New Roman"/>
          <w:sz w:val="24"/>
          <w:szCs w:val="24"/>
        </w:rPr>
        <w:t> 32(2) of the Rules</w:t>
      </w:r>
      <w:r w:rsidR="00DD2ABE" w:rsidRPr="007D46A9">
        <w:rPr>
          <w:rFonts w:ascii="Times New Roman" w:hAnsi="Times New Roman" w:cs="Times New Roman"/>
          <w:sz w:val="24"/>
          <w:szCs w:val="24"/>
        </w:rPr>
        <w:t xml:space="preserve"> provides that “a litigant who is aggrieved by the decision of a subordinate court on a constitutional matter can apply to the Constitutional Court for leave to appeal against such decision”</w:t>
      </w:r>
      <w:r w:rsidR="007A2A1D" w:rsidRPr="007D46A9">
        <w:rPr>
          <w:rFonts w:ascii="Times New Roman" w:hAnsi="Times New Roman" w:cs="Times New Roman"/>
          <w:sz w:val="24"/>
          <w:szCs w:val="24"/>
        </w:rPr>
        <w:t>.</w:t>
      </w:r>
    </w:p>
    <w:p w:rsidR="004A043B" w:rsidRPr="00086E2B" w:rsidRDefault="004A043B" w:rsidP="00086E2B">
      <w:pPr>
        <w:pStyle w:val="NoSpacing"/>
      </w:pPr>
    </w:p>
    <w:p w:rsidR="00C322DC" w:rsidRPr="007D46A9" w:rsidRDefault="001E7FFB" w:rsidP="00656E7E">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applicant st</w:t>
      </w:r>
      <w:r w:rsidR="00F56FE0" w:rsidRPr="007D46A9">
        <w:rPr>
          <w:rFonts w:ascii="Times New Roman" w:hAnsi="Times New Roman" w:cs="Times New Roman"/>
          <w:sz w:val="24"/>
          <w:szCs w:val="24"/>
          <w:lang w:val="en-US"/>
        </w:rPr>
        <w:t>oo</w:t>
      </w:r>
      <w:r w:rsidRPr="007D46A9">
        <w:rPr>
          <w:rFonts w:ascii="Times New Roman" w:hAnsi="Times New Roman" w:cs="Times New Roman"/>
          <w:sz w:val="24"/>
          <w:szCs w:val="24"/>
          <w:lang w:val="en-US"/>
        </w:rPr>
        <w:t>d</w:t>
      </w:r>
      <w:r w:rsidR="00F56FE0" w:rsidRPr="007D46A9">
        <w:rPr>
          <w:rFonts w:ascii="Times New Roman" w:hAnsi="Times New Roman" w:cs="Times New Roman"/>
          <w:sz w:val="24"/>
          <w:szCs w:val="24"/>
          <w:lang w:val="en-US"/>
        </w:rPr>
        <w:t xml:space="preserve"> before the magistrate</w:t>
      </w:r>
      <w:r w:rsidRPr="007D46A9">
        <w:rPr>
          <w:rFonts w:ascii="Times New Roman" w:hAnsi="Times New Roman" w:cs="Times New Roman"/>
          <w:sz w:val="24"/>
          <w:szCs w:val="24"/>
          <w:lang w:val="en-US"/>
        </w:rPr>
        <w:t xml:space="preserve"> accused of </w:t>
      </w:r>
      <w:r w:rsidR="00C82043" w:rsidRPr="007D46A9">
        <w:rPr>
          <w:rFonts w:ascii="Times New Roman" w:hAnsi="Times New Roman" w:cs="Times New Roman"/>
          <w:sz w:val="24"/>
          <w:szCs w:val="24"/>
          <w:lang w:val="en-US"/>
        </w:rPr>
        <w:t>stock theft</w:t>
      </w:r>
      <w:r w:rsidR="004A043B" w:rsidRPr="007D46A9">
        <w:rPr>
          <w:rFonts w:ascii="Times New Roman" w:hAnsi="Times New Roman" w:cs="Times New Roman"/>
          <w:sz w:val="24"/>
          <w:szCs w:val="24"/>
          <w:lang w:val="en-US"/>
        </w:rPr>
        <w:t>,</w:t>
      </w:r>
      <w:r w:rsidR="00C82043" w:rsidRPr="007D46A9">
        <w:rPr>
          <w:rFonts w:ascii="Times New Roman" w:hAnsi="Times New Roman" w:cs="Times New Roman"/>
          <w:sz w:val="24"/>
          <w:szCs w:val="24"/>
          <w:lang w:val="en-US"/>
        </w:rPr>
        <w:t xml:space="preserve"> it being a</w:t>
      </w:r>
      <w:r w:rsidR="0044421A" w:rsidRPr="007D46A9">
        <w:rPr>
          <w:rFonts w:ascii="Times New Roman" w:hAnsi="Times New Roman" w:cs="Times New Roman"/>
          <w:sz w:val="24"/>
          <w:szCs w:val="24"/>
          <w:lang w:val="en-US"/>
        </w:rPr>
        <w:t>lleged that he stole 145 cattle some</w:t>
      </w:r>
      <w:r w:rsidR="00F56FE0" w:rsidRPr="007D46A9">
        <w:rPr>
          <w:rFonts w:ascii="Times New Roman" w:hAnsi="Times New Roman" w:cs="Times New Roman"/>
          <w:sz w:val="24"/>
          <w:szCs w:val="24"/>
          <w:lang w:val="en-US"/>
        </w:rPr>
        <w:t xml:space="preserve"> </w:t>
      </w:r>
      <w:r w:rsidR="0044421A" w:rsidRPr="007D46A9">
        <w:rPr>
          <w:rFonts w:ascii="Times New Roman" w:hAnsi="Times New Roman" w:cs="Times New Roman"/>
          <w:sz w:val="24"/>
          <w:szCs w:val="24"/>
          <w:lang w:val="en-US"/>
        </w:rPr>
        <w:t>time</w:t>
      </w:r>
      <w:r w:rsidR="00F56FE0" w:rsidRPr="007D46A9">
        <w:rPr>
          <w:rFonts w:ascii="Times New Roman" w:hAnsi="Times New Roman" w:cs="Times New Roman"/>
          <w:sz w:val="24"/>
          <w:szCs w:val="24"/>
          <w:lang w:val="en-US"/>
        </w:rPr>
        <w:t xml:space="preserve"> in</w:t>
      </w:r>
      <w:r w:rsidR="0044421A" w:rsidRPr="007D46A9">
        <w:rPr>
          <w:rFonts w:ascii="Times New Roman" w:hAnsi="Times New Roman" w:cs="Times New Roman"/>
          <w:sz w:val="24"/>
          <w:szCs w:val="24"/>
          <w:lang w:val="en-US"/>
        </w:rPr>
        <w:t xml:space="preserve"> 2002.</w:t>
      </w:r>
      <w:r w:rsidR="00C82043" w:rsidRPr="007D46A9">
        <w:rPr>
          <w:rFonts w:ascii="Times New Roman" w:hAnsi="Times New Roman" w:cs="Times New Roman"/>
          <w:sz w:val="24"/>
          <w:szCs w:val="24"/>
          <w:lang w:val="en-US"/>
        </w:rPr>
        <w:t xml:space="preserve"> </w:t>
      </w:r>
      <w:r w:rsidR="00F56FE0" w:rsidRPr="007D46A9">
        <w:rPr>
          <w:rFonts w:ascii="Times New Roman" w:hAnsi="Times New Roman" w:cs="Times New Roman"/>
          <w:sz w:val="24"/>
          <w:szCs w:val="24"/>
          <w:lang w:val="en-US"/>
        </w:rPr>
        <w:t>H</w:t>
      </w:r>
      <w:r w:rsidR="004D7DD4" w:rsidRPr="007D46A9">
        <w:rPr>
          <w:rFonts w:ascii="Times New Roman" w:hAnsi="Times New Roman" w:cs="Times New Roman"/>
          <w:sz w:val="24"/>
          <w:szCs w:val="24"/>
          <w:lang w:val="en-US"/>
        </w:rPr>
        <w:t>e wa</w:t>
      </w:r>
      <w:r w:rsidR="00C02BA3" w:rsidRPr="007D46A9">
        <w:rPr>
          <w:rFonts w:ascii="Times New Roman" w:hAnsi="Times New Roman" w:cs="Times New Roman"/>
          <w:sz w:val="24"/>
          <w:szCs w:val="24"/>
          <w:lang w:val="en-US"/>
        </w:rPr>
        <w:t xml:space="preserve">s </w:t>
      </w:r>
      <w:r w:rsidR="00F56FE0" w:rsidRPr="007D46A9">
        <w:rPr>
          <w:rFonts w:ascii="Times New Roman" w:hAnsi="Times New Roman" w:cs="Times New Roman"/>
          <w:sz w:val="24"/>
          <w:szCs w:val="24"/>
          <w:lang w:val="en-US"/>
        </w:rPr>
        <w:t xml:space="preserve">first </w:t>
      </w:r>
      <w:r w:rsidR="0044421A" w:rsidRPr="007D46A9">
        <w:rPr>
          <w:rFonts w:ascii="Times New Roman" w:hAnsi="Times New Roman" w:cs="Times New Roman"/>
          <w:sz w:val="24"/>
          <w:szCs w:val="24"/>
          <w:lang w:val="en-US"/>
        </w:rPr>
        <w:t>brought to trial in 2005, under CRB 1662/05</w:t>
      </w:r>
      <w:r w:rsidR="00F56FE0" w:rsidRPr="007D46A9">
        <w:rPr>
          <w:rFonts w:ascii="Times New Roman" w:hAnsi="Times New Roman" w:cs="Times New Roman"/>
          <w:sz w:val="24"/>
          <w:szCs w:val="24"/>
          <w:lang w:val="en-US"/>
        </w:rPr>
        <w:t>. T</w:t>
      </w:r>
      <w:r w:rsidR="004D7DD4" w:rsidRPr="007D46A9">
        <w:rPr>
          <w:rFonts w:ascii="Times New Roman" w:hAnsi="Times New Roman" w:cs="Times New Roman"/>
          <w:sz w:val="24"/>
          <w:szCs w:val="24"/>
          <w:lang w:val="en-US"/>
        </w:rPr>
        <w:t>he regional magistrate who</w:t>
      </w:r>
      <w:r w:rsidR="00F56FE0" w:rsidRPr="007D46A9">
        <w:rPr>
          <w:rFonts w:ascii="Times New Roman" w:hAnsi="Times New Roman" w:cs="Times New Roman"/>
          <w:sz w:val="24"/>
          <w:szCs w:val="24"/>
          <w:lang w:val="en-US"/>
        </w:rPr>
        <w:t xml:space="preserve"> presided over the case</w:t>
      </w:r>
      <w:r w:rsidR="004D7DD4" w:rsidRPr="007D46A9">
        <w:rPr>
          <w:rFonts w:ascii="Times New Roman" w:hAnsi="Times New Roman" w:cs="Times New Roman"/>
          <w:sz w:val="24"/>
          <w:szCs w:val="24"/>
          <w:lang w:val="en-US"/>
        </w:rPr>
        <w:t xml:space="preserve"> resigned before completing the </w:t>
      </w:r>
      <w:r w:rsidR="00F56FE0" w:rsidRPr="007D46A9">
        <w:rPr>
          <w:rFonts w:ascii="Times New Roman" w:hAnsi="Times New Roman" w:cs="Times New Roman"/>
          <w:sz w:val="24"/>
          <w:szCs w:val="24"/>
          <w:lang w:val="en-US"/>
        </w:rPr>
        <w:t>trial</w:t>
      </w:r>
      <w:r w:rsidR="004D7DD4" w:rsidRPr="007D46A9">
        <w:rPr>
          <w:rFonts w:ascii="Times New Roman" w:hAnsi="Times New Roman" w:cs="Times New Roman"/>
          <w:sz w:val="24"/>
          <w:szCs w:val="24"/>
          <w:lang w:val="en-US"/>
        </w:rPr>
        <w:t xml:space="preserve">. </w:t>
      </w:r>
      <w:r w:rsidR="0044421A" w:rsidRPr="007D46A9">
        <w:rPr>
          <w:rFonts w:ascii="Times New Roman" w:hAnsi="Times New Roman" w:cs="Times New Roman"/>
          <w:sz w:val="24"/>
          <w:szCs w:val="24"/>
          <w:lang w:val="en-US"/>
        </w:rPr>
        <w:t xml:space="preserve">The </w:t>
      </w:r>
      <w:r w:rsidR="00C02BA3" w:rsidRPr="007D46A9">
        <w:rPr>
          <w:rFonts w:ascii="Times New Roman" w:hAnsi="Times New Roman" w:cs="Times New Roman"/>
          <w:sz w:val="24"/>
          <w:szCs w:val="24"/>
          <w:lang w:val="en-US"/>
        </w:rPr>
        <w:t xml:space="preserve">High Court </w:t>
      </w:r>
      <w:r w:rsidR="00F56FE0" w:rsidRPr="007D46A9">
        <w:rPr>
          <w:rFonts w:ascii="Times New Roman" w:hAnsi="Times New Roman" w:cs="Times New Roman"/>
          <w:sz w:val="24"/>
          <w:szCs w:val="24"/>
          <w:lang w:val="en-US"/>
        </w:rPr>
        <w:t>la</w:t>
      </w:r>
      <w:r w:rsidR="0044421A" w:rsidRPr="007D46A9">
        <w:rPr>
          <w:rFonts w:ascii="Times New Roman" w:hAnsi="Times New Roman" w:cs="Times New Roman"/>
          <w:sz w:val="24"/>
          <w:szCs w:val="24"/>
          <w:lang w:val="en-US"/>
        </w:rPr>
        <w:t xml:space="preserve">ter quashed the proceedings and ordered a trial </w:t>
      </w:r>
      <w:r w:rsidR="0044421A" w:rsidRPr="007D46A9">
        <w:rPr>
          <w:rFonts w:ascii="Times New Roman" w:hAnsi="Times New Roman" w:cs="Times New Roman"/>
          <w:i/>
          <w:sz w:val="24"/>
          <w:szCs w:val="24"/>
          <w:lang w:val="en-US"/>
        </w:rPr>
        <w:t>de novo</w:t>
      </w:r>
      <w:r w:rsidR="0044421A" w:rsidRPr="007D46A9">
        <w:rPr>
          <w:rFonts w:ascii="Times New Roman" w:hAnsi="Times New Roman" w:cs="Times New Roman"/>
          <w:sz w:val="24"/>
          <w:szCs w:val="24"/>
          <w:lang w:val="en-US"/>
        </w:rPr>
        <w:t xml:space="preserve"> before a different magistrate. </w:t>
      </w:r>
      <w:r w:rsidR="001E4F82" w:rsidRPr="007D46A9">
        <w:rPr>
          <w:rFonts w:ascii="Times New Roman" w:hAnsi="Times New Roman" w:cs="Times New Roman"/>
          <w:sz w:val="24"/>
          <w:szCs w:val="24"/>
          <w:lang w:val="en-US"/>
        </w:rPr>
        <w:t xml:space="preserve">The trial </w:t>
      </w:r>
      <w:r w:rsidR="001E4F82" w:rsidRPr="007D46A9">
        <w:rPr>
          <w:rFonts w:ascii="Times New Roman" w:hAnsi="Times New Roman" w:cs="Times New Roman"/>
          <w:i/>
          <w:sz w:val="24"/>
          <w:szCs w:val="24"/>
          <w:lang w:val="en-US"/>
        </w:rPr>
        <w:t>de novo</w:t>
      </w:r>
      <w:r w:rsidR="001E4F82" w:rsidRPr="007D46A9">
        <w:rPr>
          <w:rFonts w:ascii="Times New Roman" w:hAnsi="Times New Roman" w:cs="Times New Roman"/>
          <w:sz w:val="24"/>
          <w:szCs w:val="24"/>
          <w:lang w:val="en-US"/>
        </w:rPr>
        <w:t xml:space="preserve"> commenced</w:t>
      </w:r>
      <w:r w:rsidR="00F56FE0" w:rsidRPr="007D46A9">
        <w:rPr>
          <w:rFonts w:ascii="Times New Roman" w:hAnsi="Times New Roman" w:cs="Times New Roman"/>
          <w:sz w:val="24"/>
          <w:szCs w:val="24"/>
          <w:lang w:val="en-US"/>
        </w:rPr>
        <w:t>.</w:t>
      </w:r>
      <w:r w:rsidR="001E4F82" w:rsidRPr="007D46A9">
        <w:rPr>
          <w:rFonts w:ascii="Times New Roman" w:hAnsi="Times New Roman" w:cs="Times New Roman"/>
          <w:sz w:val="24"/>
          <w:szCs w:val="24"/>
          <w:lang w:val="en-US"/>
        </w:rPr>
        <w:t xml:space="preserve"> </w:t>
      </w:r>
    </w:p>
    <w:p w:rsidR="00C322DC" w:rsidRPr="007D46A9" w:rsidRDefault="00C322DC" w:rsidP="00086E2B">
      <w:pPr>
        <w:pStyle w:val="NoSpacing"/>
        <w:rPr>
          <w:rFonts w:ascii="Times New Roman" w:hAnsi="Times New Roman" w:cs="Times New Roman"/>
          <w:sz w:val="24"/>
          <w:szCs w:val="24"/>
          <w:lang w:val="en-US"/>
        </w:rPr>
      </w:pPr>
    </w:p>
    <w:p w:rsidR="000A5348" w:rsidRPr="007D46A9" w:rsidRDefault="00F56FE0" w:rsidP="00656E7E">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w:t>
      </w:r>
      <w:r w:rsidR="001E4F82" w:rsidRPr="007D46A9">
        <w:rPr>
          <w:rFonts w:ascii="Times New Roman" w:hAnsi="Times New Roman" w:cs="Times New Roman"/>
          <w:sz w:val="24"/>
          <w:szCs w:val="24"/>
          <w:lang w:val="en-US"/>
        </w:rPr>
        <w:t>he applicant applied for</w:t>
      </w:r>
      <w:r w:rsidRPr="007D46A9">
        <w:rPr>
          <w:rFonts w:ascii="Times New Roman" w:hAnsi="Times New Roman" w:cs="Times New Roman"/>
          <w:sz w:val="24"/>
          <w:szCs w:val="24"/>
          <w:lang w:val="en-US"/>
        </w:rPr>
        <w:t xml:space="preserve"> a</w:t>
      </w:r>
      <w:r w:rsidR="001E4F82" w:rsidRPr="007D46A9">
        <w:rPr>
          <w:rFonts w:ascii="Times New Roman" w:hAnsi="Times New Roman" w:cs="Times New Roman"/>
          <w:sz w:val="24"/>
          <w:szCs w:val="24"/>
          <w:lang w:val="en-US"/>
        </w:rPr>
        <w:t xml:space="preserve"> discharge</w:t>
      </w:r>
      <w:r w:rsidRPr="007D46A9">
        <w:rPr>
          <w:rFonts w:ascii="Times New Roman" w:hAnsi="Times New Roman" w:cs="Times New Roman"/>
          <w:sz w:val="24"/>
          <w:szCs w:val="24"/>
          <w:lang w:val="en-US"/>
        </w:rPr>
        <w:t xml:space="preserve"> at the end of the case for the State</w:t>
      </w:r>
      <w:r w:rsidR="001E4F82" w:rsidRPr="007D46A9">
        <w:rPr>
          <w:rFonts w:ascii="Times New Roman" w:hAnsi="Times New Roman" w:cs="Times New Roman"/>
          <w:sz w:val="24"/>
          <w:szCs w:val="24"/>
          <w:lang w:val="en-US"/>
        </w:rPr>
        <w:t>. The application was dismissed</w:t>
      </w:r>
      <w:r w:rsidR="004A043B" w:rsidRPr="007D46A9">
        <w:rPr>
          <w:rFonts w:ascii="Times New Roman" w:hAnsi="Times New Roman" w:cs="Times New Roman"/>
          <w:sz w:val="24"/>
          <w:szCs w:val="24"/>
          <w:lang w:val="en-US"/>
        </w:rPr>
        <w:t>. T</w:t>
      </w:r>
      <w:r w:rsidR="001E4F82" w:rsidRPr="007D46A9">
        <w:rPr>
          <w:rFonts w:ascii="Times New Roman" w:hAnsi="Times New Roman" w:cs="Times New Roman"/>
          <w:sz w:val="24"/>
          <w:szCs w:val="24"/>
          <w:lang w:val="en-US"/>
        </w:rPr>
        <w:t xml:space="preserve">he applicant was aggrieved by the dismissal of his application. He approached the High Court </w:t>
      </w:r>
      <w:r w:rsidRPr="007D46A9">
        <w:rPr>
          <w:rFonts w:ascii="Times New Roman" w:hAnsi="Times New Roman" w:cs="Times New Roman"/>
          <w:sz w:val="24"/>
          <w:szCs w:val="24"/>
          <w:lang w:val="en-US"/>
        </w:rPr>
        <w:t>for a</w:t>
      </w:r>
      <w:r w:rsidR="001E4F82" w:rsidRPr="007D46A9">
        <w:rPr>
          <w:rFonts w:ascii="Times New Roman" w:hAnsi="Times New Roman" w:cs="Times New Roman"/>
          <w:sz w:val="24"/>
          <w:szCs w:val="24"/>
          <w:lang w:val="en-US"/>
        </w:rPr>
        <w:t xml:space="preserve"> review</w:t>
      </w:r>
      <w:r w:rsidRPr="007D46A9">
        <w:rPr>
          <w:rFonts w:ascii="Times New Roman" w:hAnsi="Times New Roman" w:cs="Times New Roman"/>
          <w:sz w:val="24"/>
          <w:szCs w:val="24"/>
          <w:lang w:val="en-US"/>
        </w:rPr>
        <w:t xml:space="preserve"> of the proceedings. He made</w:t>
      </w:r>
      <w:r w:rsidR="001E4F82" w:rsidRPr="007D46A9">
        <w:rPr>
          <w:rFonts w:ascii="Times New Roman" w:hAnsi="Times New Roman" w:cs="Times New Roman"/>
          <w:sz w:val="24"/>
          <w:szCs w:val="24"/>
          <w:lang w:val="en-US"/>
        </w:rPr>
        <w:t xml:space="preserve"> an urgent application in the </w:t>
      </w:r>
      <w:r w:rsidR="006729B1" w:rsidRPr="007D46A9">
        <w:rPr>
          <w:rFonts w:ascii="Times New Roman" w:hAnsi="Times New Roman" w:cs="Times New Roman"/>
          <w:sz w:val="24"/>
          <w:szCs w:val="24"/>
          <w:lang w:val="en-US"/>
        </w:rPr>
        <w:t>m</w:t>
      </w:r>
      <w:r w:rsidR="001E4F82" w:rsidRPr="007D46A9">
        <w:rPr>
          <w:rFonts w:ascii="Times New Roman" w:hAnsi="Times New Roman" w:cs="Times New Roman"/>
          <w:sz w:val="24"/>
          <w:szCs w:val="24"/>
          <w:lang w:val="en-US"/>
        </w:rPr>
        <w:t>agist</w:t>
      </w:r>
      <w:r w:rsidR="00D6280A" w:rsidRPr="007D46A9">
        <w:rPr>
          <w:rFonts w:ascii="Times New Roman" w:hAnsi="Times New Roman" w:cs="Times New Roman"/>
          <w:sz w:val="24"/>
          <w:szCs w:val="24"/>
          <w:lang w:val="en-US"/>
        </w:rPr>
        <w:t>r</w:t>
      </w:r>
      <w:r w:rsidR="001E4F82" w:rsidRPr="007D46A9">
        <w:rPr>
          <w:rFonts w:ascii="Times New Roman" w:hAnsi="Times New Roman" w:cs="Times New Roman"/>
          <w:sz w:val="24"/>
          <w:szCs w:val="24"/>
          <w:lang w:val="en-US"/>
        </w:rPr>
        <w:t>ate</w:t>
      </w:r>
      <w:r w:rsidRPr="007D46A9">
        <w:rPr>
          <w:rFonts w:ascii="Times New Roman" w:hAnsi="Times New Roman" w:cs="Times New Roman"/>
          <w:sz w:val="24"/>
          <w:szCs w:val="24"/>
          <w:lang w:val="en-US"/>
        </w:rPr>
        <w:t>’</w:t>
      </w:r>
      <w:r w:rsidR="00B83041" w:rsidRPr="007D46A9">
        <w:rPr>
          <w:rFonts w:ascii="Times New Roman" w:hAnsi="Times New Roman" w:cs="Times New Roman"/>
          <w:sz w:val="24"/>
          <w:szCs w:val="24"/>
          <w:lang w:val="en-US"/>
        </w:rPr>
        <w:t>s</w:t>
      </w:r>
      <w:r w:rsidR="001E4F82" w:rsidRPr="007D46A9">
        <w:rPr>
          <w:rFonts w:ascii="Times New Roman" w:hAnsi="Times New Roman" w:cs="Times New Roman"/>
          <w:sz w:val="24"/>
          <w:szCs w:val="24"/>
          <w:lang w:val="en-US"/>
        </w:rPr>
        <w:t xml:space="preserve"> </w:t>
      </w:r>
      <w:r w:rsidR="006729B1" w:rsidRPr="007D46A9">
        <w:rPr>
          <w:rFonts w:ascii="Times New Roman" w:hAnsi="Times New Roman" w:cs="Times New Roman"/>
          <w:sz w:val="24"/>
          <w:szCs w:val="24"/>
          <w:lang w:val="en-US"/>
        </w:rPr>
        <w:t>c</w:t>
      </w:r>
      <w:r w:rsidR="001E4F82" w:rsidRPr="007D46A9">
        <w:rPr>
          <w:rFonts w:ascii="Times New Roman" w:hAnsi="Times New Roman" w:cs="Times New Roman"/>
          <w:sz w:val="24"/>
          <w:szCs w:val="24"/>
          <w:lang w:val="en-US"/>
        </w:rPr>
        <w:t xml:space="preserve">ourt </w:t>
      </w:r>
      <w:r w:rsidRPr="007D46A9">
        <w:rPr>
          <w:rFonts w:ascii="Times New Roman" w:hAnsi="Times New Roman" w:cs="Times New Roman"/>
          <w:sz w:val="24"/>
          <w:szCs w:val="24"/>
          <w:lang w:val="en-US"/>
        </w:rPr>
        <w:t xml:space="preserve">for a stay of the proceedings </w:t>
      </w:r>
      <w:r w:rsidR="001E4F82" w:rsidRPr="007D46A9">
        <w:rPr>
          <w:rFonts w:ascii="Times New Roman" w:hAnsi="Times New Roman" w:cs="Times New Roman"/>
          <w:sz w:val="24"/>
          <w:szCs w:val="24"/>
          <w:lang w:val="en-US"/>
        </w:rPr>
        <w:t xml:space="preserve">pending the determination of the application for review. </w:t>
      </w:r>
      <w:r w:rsidR="00A91701" w:rsidRPr="007D46A9">
        <w:rPr>
          <w:rFonts w:ascii="Times New Roman" w:hAnsi="Times New Roman" w:cs="Times New Roman"/>
          <w:sz w:val="24"/>
          <w:szCs w:val="24"/>
          <w:lang w:val="en-US"/>
        </w:rPr>
        <w:t xml:space="preserve">The State consented to the </w:t>
      </w:r>
      <w:r w:rsidRPr="007D46A9">
        <w:rPr>
          <w:rFonts w:ascii="Times New Roman" w:hAnsi="Times New Roman" w:cs="Times New Roman"/>
          <w:sz w:val="24"/>
          <w:szCs w:val="24"/>
          <w:lang w:val="en-US"/>
        </w:rPr>
        <w:t xml:space="preserve">granting of the order staying the proceedings </w:t>
      </w:r>
      <w:r w:rsidR="00C37857" w:rsidRPr="007D46A9">
        <w:rPr>
          <w:rFonts w:ascii="Times New Roman" w:hAnsi="Times New Roman" w:cs="Times New Roman"/>
          <w:sz w:val="24"/>
          <w:szCs w:val="24"/>
          <w:lang w:val="en-US"/>
        </w:rPr>
        <w:t>pending</w:t>
      </w:r>
      <w:r w:rsidR="00A91701" w:rsidRPr="007D46A9">
        <w:rPr>
          <w:rFonts w:ascii="Times New Roman" w:hAnsi="Times New Roman" w:cs="Times New Roman"/>
          <w:sz w:val="24"/>
          <w:szCs w:val="24"/>
          <w:lang w:val="en-US"/>
        </w:rPr>
        <w:t xml:space="preserve"> the determination</w:t>
      </w:r>
      <w:r w:rsidR="004A043B" w:rsidRPr="007D46A9">
        <w:rPr>
          <w:rFonts w:ascii="Times New Roman" w:hAnsi="Times New Roman" w:cs="Times New Roman"/>
          <w:sz w:val="24"/>
          <w:szCs w:val="24"/>
          <w:lang w:val="en-US"/>
        </w:rPr>
        <w:t xml:space="preserve"> of the application for review.</w:t>
      </w:r>
    </w:p>
    <w:p w:rsidR="004A043B" w:rsidRPr="007D46A9" w:rsidRDefault="004A043B" w:rsidP="00C322DC">
      <w:pPr>
        <w:pStyle w:val="NoSpacing"/>
        <w:rPr>
          <w:rFonts w:ascii="Times New Roman" w:hAnsi="Times New Roman" w:cs="Times New Roman"/>
          <w:sz w:val="24"/>
          <w:szCs w:val="24"/>
          <w:lang w:val="en-US"/>
        </w:rPr>
      </w:pPr>
    </w:p>
    <w:p w:rsidR="00BB7DD3" w:rsidRPr="007D46A9" w:rsidRDefault="00C37857" w:rsidP="00656E7E">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 xml:space="preserve">The </w:t>
      </w:r>
      <w:r w:rsidR="000A5348" w:rsidRPr="007D46A9">
        <w:rPr>
          <w:rFonts w:ascii="Times New Roman" w:hAnsi="Times New Roman" w:cs="Times New Roman"/>
          <w:sz w:val="24"/>
          <w:szCs w:val="24"/>
          <w:lang w:val="en-US"/>
        </w:rPr>
        <w:t>Hi</w:t>
      </w:r>
      <w:r w:rsidRPr="007D46A9">
        <w:rPr>
          <w:rFonts w:ascii="Times New Roman" w:hAnsi="Times New Roman" w:cs="Times New Roman"/>
          <w:sz w:val="24"/>
          <w:szCs w:val="24"/>
          <w:lang w:val="en-US"/>
        </w:rPr>
        <w:t>gh Court</w:t>
      </w:r>
      <w:r w:rsidR="00B14D8F"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 xml:space="preserve"> </w:t>
      </w:r>
      <w:r w:rsidR="00B14D8F" w:rsidRPr="007D46A9">
        <w:rPr>
          <w:rFonts w:ascii="Times New Roman" w:hAnsi="Times New Roman" w:cs="Times New Roman"/>
          <w:sz w:val="24"/>
          <w:szCs w:val="24"/>
          <w:lang w:val="en-US"/>
        </w:rPr>
        <w:t>once again,</w:t>
      </w:r>
      <w:r w:rsidRPr="007D46A9">
        <w:rPr>
          <w:rFonts w:ascii="Times New Roman" w:hAnsi="Times New Roman" w:cs="Times New Roman"/>
          <w:sz w:val="24"/>
          <w:szCs w:val="24"/>
          <w:lang w:val="en-US"/>
        </w:rPr>
        <w:t xml:space="preserve"> set</w:t>
      </w:r>
      <w:r w:rsidR="00C322DC" w:rsidRPr="007D46A9">
        <w:rPr>
          <w:rFonts w:ascii="Times New Roman" w:hAnsi="Times New Roman" w:cs="Times New Roman"/>
          <w:sz w:val="24"/>
          <w:szCs w:val="24"/>
          <w:lang w:val="en-US"/>
        </w:rPr>
        <w:t xml:space="preserve"> aside</w:t>
      </w:r>
      <w:r w:rsidRPr="007D46A9">
        <w:rPr>
          <w:rFonts w:ascii="Times New Roman" w:hAnsi="Times New Roman" w:cs="Times New Roman"/>
          <w:sz w:val="24"/>
          <w:szCs w:val="24"/>
          <w:lang w:val="en-US"/>
        </w:rPr>
        <w:t xml:space="preserve"> the proceedings in the </w:t>
      </w:r>
      <w:r w:rsidR="00B14D8F" w:rsidRPr="007D46A9">
        <w:rPr>
          <w:rFonts w:ascii="Times New Roman" w:hAnsi="Times New Roman" w:cs="Times New Roman"/>
          <w:sz w:val="24"/>
          <w:szCs w:val="24"/>
          <w:lang w:val="en-US"/>
        </w:rPr>
        <w:t>m</w:t>
      </w:r>
      <w:r w:rsidRPr="007D46A9">
        <w:rPr>
          <w:rFonts w:ascii="Times New Roman" w:hAnsi="Times New Roman" w:cs="Times New Roman"/>
          <w:sz w:val="24"/>
          <w:szCs w:val="24"/>
          <w:lang w:val="en-US"/>
        </w:rPr>
        <w:t>agistrate</w:t>
      </w:r>
      <w:r w:rsidR="00B14D8F" w:rsidRPr="007D46A9">
        <w:rPr>
          <w:rFonts w:ascii="Times New Roman" w:hAnsi="Times New Roman" w:cs="Times New Roman"/>
          <w:sz w:val="24"/>
          <w:szCs w:val="24"/>
          <w:lang w:val="en-US"/>
        </w:rPr>
        <w:t>’</w:t>
      </w:r>
      <w:r w:rsidR="007623FB" w:rsidRPr="007D46A9">
        <w:rPr>
          <w:rFonts w:ascii="Times New Roman" w:hAnsi="Times New Roman" w:cs="Times New Roman"/>
          <w:sz w:val="24"/>
          <w:szCs w:val="24"/>
          <w:lang w:val="en-US"/>
        </w:rPr>
        <w:t>s</w:t>
      </w:r>
      <w:r w:rsidR="00B14D8F" w:rsidRPr="007D46A9">
        <w:rPr>
          <w:rFonts w:ascii="Times New Roman" w:hAnsi="Times New Roman" w:cs="Times New Roman"/>
          <w:sz w:val="24"/>
          <w:szCs w:val="24"/>
          <w:lang w:val="en-US"/>
        </w:rPr>
        <w:t xml:space="preserve"> c</w:t>
      </w:r>
      <w:r w:rsidRPr="007D46A9">
        <w:rPr>
          <w:rFonts w:ascii="Times New Roman" w:hAnsi="Times New Roman" w:cs="Times New Roman"/>
          <w:sz w:val="24"/>
          <w:szCs w:val="24"/>
          <w:lang w:val="en-US"/>
        </w:rPr>
        <w:t xml:space="preserve">ourt and ordered a trial </w:t>
      </w:r>
      <w:r w:rsidRPr="007D46A9">
        <w:rPr>
          <w:rFonts w:ascii="Times New Roman" w:hAnsi="Times New Roman" w:cs="Times New Roman"/>
          <w:i/>
          <w:sz w:val="24"/>
          <w:szCs w:val="24"/>
          <w:lang w:val="en-US"/>
        </w:rPr>
        <w:t>de</w:t>
      </w:r>
      <w:r w:rsidR="00340AFC" w:rsidRPr="007D46A9">
        <w:rPr>
          <w:rFonts w:ascii="Times New Roman" w:hAnsi="Times New Roman" w:cs="Times New Roman"/>
          <w:i/>
          <w:sz w:val="24"/>
          <w:szCs w:val="24"/>
          <w:lang w:val="en-US"/>
        </w:rPr>
        <w:t> </w:t>
      </w:r>
      <w:r w:rsidRPr="007D46A9">
        <w:rPr>
          <w:rFonts w:ascii="Times New Roman" w:hAnsi="Times New Roman" w:cs="Times New Roman"/>
          <w:i/>
          <w:sz w:val="24"/>
          <w:szCs w:val="24"/>
          <w:lang w:val="en-US"/>
        </w:rPr>
        <w:t>novo</w:t>
      </w:r>
      <w:r w:rsidRPr="007D46A9">
        <w:rPr>
          <w:rFonts w:ascii="Times New Roman" w:hAnsi="Times New Roman" w:cs="Times New Roman"/>
          <w:sz w:val="24"/>
          <w:szCs w:val="24"/>
          <w:lang w:val="en-US"/>
        </w:rPr>
        <w:t xml:space="preserve"> before a different magistrate</w:t>
      </w:r>
      <w:r w:rsidR="00B14D8F"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 xml:space="preserve"> in the event that the State </w:t>
      </w:r>
      <w:r w:rsidR="00B14D8F" w:rsidRPr="007D46A9">
        <w:rPr>
          <w:rFonts w:ascii="Times New Roman" w:hAnsi="Times New Roman" w:cs="Times New Roman"/>
          <w:sz w:val="24"/>
          <w:szCs w:val="24"/>
          <w:lang w:val="en-US"/>
        </w:rPr>
        <w:t>decid</w:t>
      </w:r>
      <w:r w:rsidRPr="007D46A9">
        <w:rPr>
          <w:rFonts w:ascii="Times New Roman" w:hAnsi="Times New Roman" w:cs="Times New Roman"/>
          <w:sz w:val="24"/>
          <w:szCs w:val="24"/>
          <w:lang w:val="en-US"/>
        </w:rPr>
        <w:t xml:space="preserve">ed to pursue the matter further. </w:t>
      </w:r>
      <w:r w:rsidR="00D6280A" w:rsidRPr="007D46A9">
        <w:rPr>
          <w:rFonts w:ascii="Times New Roman" w:hAnsi="Times New Roman" w:cs="Times New Roman"/>
          <w:sz w:val="24"/>
          <w:szCs w:val="24"/>
          <w:lang w:val="en-US"/>
        </w:rPr>
        <w:t xml:space="preserve">At the </w:t>
      </w:r>
      <w:r w:rsidR="00B14D8F" w:rsidRPr="007D46A9">
        <w:rPr>
          <w:rFonts w:ascii="Times New Roman" w:hAnsi="Times New Roman" w:cs="Times New Roman"/>
          <w:sz w:val="24"/>
          <w:szCs w:val="24"/>
          <w:lang w:val="en-US"/>
        </w:rPr>
        <w:t xml:space="preserve">commencement of the </w:t>
      </w:r>
      <w:r w:rsidR="00D6280A" w:rsidRPr="007D46A9">
        <w:rPr>
          <w:rFonts w:ascii="Times New Roman" w:hAnsi="Times New Roman" w:cs="Times New Roman"/>
          <w:sz w:val="24"/>
          <w:szCs w:val="24"/>
          <w:lang w:val="en-US"/>
        </w:rPr>
        <w:t xml:space="preserve">trial </w:t>
      </w:r>
      <w:r w:rsidR="00D6280A" w:rsidRPr="007D46A9">
        <w:rPr>
          <w:rFonts w:ascii="Times New Roman" w:hAnsi="Times New Roman" w:cs="Times New Roman"/>
          <w:i/>
          <w:sz w:val="24"/>
          <w:szCs w:val="24"/>
          <w:lang w:val="en-US"/>
        </w:rPr>
        <w:t>de</w:t>
      </w:r>
      <w:r w:rsidR="00340AFC" w:rsidRPr="007D46A9">
        <w:rPr>
          <w:rFonts w:ascii="Times New Roman" w:hAnsi="Times New Roman" w:cs="Times New Roman"/>
          <w:i/>
          <w:sz w:val="24"/>
          <w:szCs w:val="24"/>
          <w:lang w:val="en-US"/>
        </w:rPr>
        <w:t> </w:t>
      </w:r>
      <w:r w:rsidR="00D6280A" w:rsidRPr="007D46A9">
        <w:rPr>
          <w:rFonts w:ascii="Times New Roman" w:hAnsi="Times New Roman" w:cs="Times New Roman"/>
          <w:i/>
          <w:sz w:val="24"/>
          <w:szCs w:val="24"/>
          <w:lang w:val="en-US"/>
        </w:rPr>
        <w:t>novo,</w:t>
      </w:r>
      <w:r w:rsidR="00D6280A" w:rsidRPr="007D46A9">
        <w:rPr>
          <w:rFonts w:ascii="Times New Roman" w:hAnsi="Times New Roman" w:cs="Times New Roman"/>
          <w:sz w:val="24"/>
          <w:szCs w:val="24"/>
          <w:lang w:val="en-US"/>
        </w:rPr>
        <w:t xml:space="preserve"> </w:t>
      </w:r>
      <w:r w:rsidR="00A86BDC" w:rsidRPr="007D46A9">
        <w:rPr>
          <w:rFonts w:ascii="Times New Roman" w:hAnsi="Times New Roman" w:cs="Times New Roman"/>
          <w:sz w:val="24"/>
          <w:szCs w:val="24"/>
          <w:lang w:val="en-US"/>
        </w:rPr>
        <w:t>the applicant request</w:t>
      </w:r>
      <w:r w:rsidR="00B14D8F" w:rsidRPr="007D46A9">
        <w:rPr>
          <w:rFonts w:ascii="Times New Roman" w:hAnsi="Times New Roman" w:cs="Times New Roman"/>
          <w:sz w:val="24"/>
          <w:szCs w:val="24"/>
          <w:lang w:val="en-US"/>
        </w:rPr>
        <w:t>ed the presiding magistrate to</w:t>
      </w:r>
      <w:r w:rsidR="00A86BDC" w:rsidRPr="007D46A9">
        <w:rPr>
          <w:rFonts w:ascii="Times New Roman" w:hAnsi="Times New Roman" w:cs="Times New Roman"/>
          <w:sz w:val="24"/>
          <w:szCs w:val="24"/>
          <w:lang w:val="en-US"/>
        </w:rPr>
        <w:t xml:space="preserve"> refer</w:t>
      </w:r>
      <w:r w:rsidR="00221EFE" w:rsidRPr="007D46A9">
        <w:rPr>
          <w:rFonts w:ascii="Times New Roman" w:hAnsi="Times New Roman" w:cs="Times New Roman"/>
          <w:sz w:val="24"/>
          <w:szCs w:val="24"/>
          <w:lang w:val="en-US"/>
        </w:rPr>
        <w:t xml:space="preserve"> </w:t>
      </w:r>
      <w:r w:rsidR="00B14D8F" w:rsidRPr="007D46A9">
        <w:rPr>
          <w:rFonts w:ascii="Times New Roman" w:hAnsi="Times New Roman" w:cs="Times New Roman"/>
          <w:sz w:val="24"/>
          <w:szCs w:val="24"/>
          <w:lang w:val="en-US"/>
        </w:rPr>
        <w:t xml:space="preserve">to the Court </w:t>
      </w:r>
      <w:r w:rsidR="00A86BDC" w:rsidRPr="007D46A9">
        <w:rPr>
          <w:rFonts w:ascii="Times New Roman" w:hAnsi="Times New Roman" w:cs="Times New Roman"/>
          <w:sz w:val="24"/>
          <w:szCs w:val="24"/>
          <w:lang w:val="en-US"/>
        </w:rPr>
        <w:t>the question whether</w:t>
      </w:r>
      <w:r w:rsidR="00B14D8F" w:rsidRPr="007D46A9">
        <w:rPr>
          <w:rFonts w:ascii="Times New Roman" w:hAnsi="Times New Roman" w:cs="Times New Roman"/>
          <w:sz w:val="24"/>
          <w:szCs w:val="24"/>
          <w:lang w:val="en-US"/>
        </w:rPr>
        <w:t xml:space="preserve"> or not</w:t>
      </w:r>
      <w:r w:rsidR="00A86BDC" w:rsidRPr="007D46A9">
        <w:rPr>
          <w:rFonts w:ascii="Times New Roman" w:hAnsi="Times New Roman" w:cs="Times New Roman"/>
          <w:sz w:val="24"/>
          <w:szCs w:val="24"/>
          <w:lang w:val="en-US"/>
        </w:rPr>
        <w:t xml:space="preserve"> his right to a fair trial within a reasonable time had been violated. </w:t>
      </w:r>
      <w:r w:rsidR="00F03CB6" w:rsidRPr="007D46A9">
        <w:rPr>
          <w:rFonts w:ascii="Times New Roman" w:hAnsi="Times New Roman" w:cs="Times New Roman"/>
          <w:sz w:val="24"/>
          <w:szCs w:val="24"/>
          <w:lang w:val="en-US"/>
        </w:rPr>
        <w:t xml:space="preserve">The request for referral was </w:t>
      </w:r>
      <w:r w:rsidR="003B6566" w:rsidRPr="007D46A9">
        <w:rPr>
          <w:rFonts w:ascii="Times New Roman" w:hAnsi="Times New Roman" w:cs="Times New Roman"/>
          <w:sz w:val="24"/>
          <w:szCs w:val="24"/>
          <w:lang w:val="en-US"/>
        </w:rPr>
        <w:t>granted</w:t>
      </w:r>
      <w:r w:rsidR="00F81E00" w:rsidRPr="007D46A9">
        <w:rPr>
          <w:rFonts w:ascii="Times New Roman" w:hAnsi="Times New Roman" w:cs="Times New Roman"/>
          <w:sz w:val="24"/>
          <w:szCs w:val="24"/>
          <w:lang w:val="en-US"/>
        </w:rPr>
        <w:t xml:space="preserve"> on </w:t>
      </w:r>
      <w:r w:rsidR="00F81E00" w:rsidRPr="007D46A9">
        <w:rPr>
          <w:rFonts w:ascii="Times New Roman" w:hAnsi="Times New Roman" w:cs="Times New Roman"/>
          <w:sz w:val="24"/>
          <w:szCs w:val="24"/>
          <w:lang w:val="en-US"/>
        </w:rPr>
        <w:lastRenderedPageBreak/>
        <w:t>28</w:t>
      </w:r>
      <w:r w:rsidR="003B6566" w:rsidRPr="007D46A9">
        <w:rPr>
          <w:rFonts w:ascii="Times New Roman" w:hAnsi="Times New Roman" w:cs="Times New Roman"/>
          <w:sz w:val="24"/>
          <w:szCs w:val="24"/>
          <w:lang w:val="en-US"/>
        </w:rPr>
        <w:t> </w:t>
      </w:r>
      <w:r w:rsidR="00F81E00" w:rsidRPr="007D46A9">
        <w:rPr>
          <w:rFonts w:ascii="Times New Roman" w:hAnsi="Times New Roman" w:cs="Times New Roman"/>
          <w:sz w:val="24"/>
          <w:szCs w:val="24"/>
          <w:lang w:val="en-US"/>
        </w:rPr>
        <w:t xml:space="preserve">November </w:t>
      </w:r>
      <w:r w:rsidR="00F03CB6" w:rsidRPr="007D46A9">
        <w:rPr>
          <w:rFonts w:ascii="Times New Roman" w:hAnsi="Times New Roman" w:cs="Times New Roman"/>
          <w:sz w:val="24"/>
          <w:szCs w:val="24"/>
          <w:lang w:val="en-US"/>
        </w:rPr>
        <w:t xml:space="preserve">2014. </w:t>
      </w:r>
      <w:r w:rsidR="00F81E00" w:rsidRPr="007D46A9">
        <w:rPr>
          <w:rFonts w:ascii="Times New Roman" w:hAnsi="Times New Roman" w:cs="Times New Roman"/>
          <w:sz w:val="24"/>
          <w:szCs w:val="24"/>
          <w:lang w:val="en-US"/>
        </w:rPr>
        <w:t>Th</w:t>
      </w:r>
      <w:r w:rsidR="003B6566" w:rsidRPr="007D46A9">
        <w:rPr>
          <w:rFonts w:ascii="Times New Roman" w:hAnsi="Times New Roman" w:cs="Times New Roman"/>
          <w:sz w:val="24"/>
          <w:szCs w:val="24"/>
          <w:lang w:val="en-US"/>
        </w:rPr>
        <w:t xml:space="preserve">e </w:t>
      </w:r>
      <w:r w:rsidR="00F81E00" w:rsidRPr="007D46A9">
        <w:rPr>
          <w:rFonts w:ascii="Times New Roman" w:hAnsi="Times New Roman" w:cs="Times New Roman"/>
          <w:sz w:val="24"/>
          <w:szCs w:val="24"/>
          <w:lang w:val="en-US"/>
        </w:rPr>
        <w:t>Court</w:t>
      </w:r>
      <w:r w:rsidR="00A30AF1" w:rsidRPr="007D46A9">
        <w:rPr>
          <w:rFonts w:ascii="Times New Roman" w:hAnsi="Times New Roman" w:cs="Times New Roman"/>
          <w:sz w:val="24"/>
          <w:szCs w:val="24"/>
          <w:lang w:val="en-US"/>
        </w:rPr>
        <w:t xml:space="preserve"> </w:t>
      </w:r>
      <w:r w:rsidR="000017C5" w:rsidRPr="007D46A9">
        <w:rPr>
          <w:rFonts w:ascii="Times New Roman" w:hAnsi="Times New Roman" w:cs="Times New Roman"/>
          <w:sz w:val="24"/>
          <w:szCs w:val="24"/>
          <w:lang w:val="en-US"/>
        </w:rPr>
        <w:t>dismissed</w:t>
      </w:r>
      <w:r w:rsidR="00F81E00" w:rsidRPr="007D46A9">
        <w:rPr>
          <w:rFonts w:ascii="Times New Roman" w:hAnsi="Times New Roman" w:cs="Times New Roman"/>
          <w:sz w:val="24"/>
          <w:szCs w:val="24"/>
          <w:lang w:val="en-US"/>
        </w:rPr>
        <w:t xml:space="preserve"> the </w:t>
      </w:r>
      <w:r w:rsidR="003B6566" w:rsidRPr="007D46A9">
        <w:rPr>
          <w:rFonts w:ascii="Times New Roman" w:hAnsi="Times New Roman" w:cs="Times New Roman"/>
          <w:sz w:val="24"/>
          <w:szCs w:val="24"/>
          <w:lang w:val="en-US"/>
        </w:rPr>
        <w:t>matter</w:t>
      </w:r>
      <w:r w:rsidR="00F81E00" w:rsidRPr="007D46A9">
        <w:rPr>
          <w:rFonts w:ascii="Times New Roman" w:hAnsi="Times New Roman" w:cs="Times New Roman"/>
          <w:sz w:val="24"/>
          <w:szCs w:val="24"/>
          <w:lang w:val="en-US"/>
        </w:rPr>
        <w:t xml:space="preserve"> for the reason that </w:t>
      </w:r>
      <w:r w:rsidR="003B6566" w:rsidRPr="007D46A9">
        <w:rPr>
          <w:rFonts w:ascii="Times New Roman" w:hAnsi="Times New Roman" w:cs="Times New Roman"/>
          <w:sz w:val="24"/>
          <w:szCs w:val="24"/>
          <w:lang w:val="en-US"/>
        </w:rPr>
        <w:t>the referral had not been properly made</w:t>
      </w:r>
      <w:r w:rsidR="00F81E00" w:rsidRPr="007D46A9">
        <w:rPr>
          <w:rFonts w:ascii="Times New Roman" w:hAnsi="Times New Roman" w:cs="Times New Roman"/>
          <w:sz w:val="24"/>
          <w:szCs w:val="24"/>
          <w:lang w:val="en-US"/>
        </w:rPr>
        <w:t xml:space="preserve">. </w:t>
      </w:r>
    </w:p>
    <w:p w:rsidR="00BB7DD3" w:rsidRPr="007D46A9" w:rsidRDefault="00BB7DD3" w:rsidP="00BB7DD3">
      <w:pPr>
        <w:pStyle w:val="NoSpacing"/>
        <w:rPr>
          <w:rFonts w:ascii="Times New Roman" w:hAnsi="Times New Roman" w:cs="Times New Roman"/>
          <w:sz w:val="24"/>
          <w:szCs w:val="24"/>
          <w:lang w:val="en-US"/>
        </w:rPr>
      </w:pPr>
    </w:p>
    <w:p w:rsidR="00157ABC" w:rsidRPr="007D46A9" w:rsidRDefault="000017C5" w:rsidP="00656E7E">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When the applicant’s</w:t>
      </w:r>
      <w:r w:rsidR="00D61B43" w:rsidRPr="007D46A9">
        <w:rPr>
          <w:rFonts w:ascii="Times New Roman" w:hAnsi="Times New Roman" w:cs="Times New Roman"/>
          <w:sz w:val="24"/>
          <w:szCs w:val="24"/>
          <w:lang w:val="en-US"/>
        </w:rPr>
        <w:t xml:space="preserve"> trial resumed </w:t>
      </w:r>
      <w:r w:rsidR="003B6566" w:rsidRPr="007D46A9">
        <w:rPr>
          <w:rFonts w:ascii="Times New Roman" w:hAnsi="Times New Roman" w:cs="Times New Roman"/>
          <w:sz w:val="24"/>
          <w:szCs w:val="24"/>
          <w:lang w:val="en-US"/>
        </w:rPr>
        <w:t>at the magistrate</w:t>
      </w:r>
      <w:r w:rsidR="007623FB" w:rsidRPr="007D46A9">
        <w:rPr>
          <w:rFonts w:ascii="Times New Roman" w:hAnsi="Times New Roman" w:cs="Times New Roman"/>
          <w:sz w:val="24"/>
          <w:szCs w:val="24"/>
          <w:lang w:val="en-US"/>
        </w:rPr>
        <w:t>’</w:t>
      </w:r>
      <w:r w:rsidR="003B6566" w:rsidRPr="007D46A9">
        <w:rPr>
          <w:rFonts w:ascii="Times New Roman" w:hAnsi="Times New Roman" w:cs="Times New Roman"/>
          <w:sz w:val="24"/>
          <w:szCs w:val="24"/>
          <w:lang w:val="en-US"/>
        </w:rPr>
        <w:t>s court</w:t>
      </w:r>
      <w:r w:rsidR="00FE2655" w:rsidRPr="007D46A9">
        <w:rPr>
          <w:rFonts w:ascii="Times New Roman" w:hAnsi="Times New Roman" w:cs="Times New Roman"/>
          <w:sz w:val="24"/>
          <w:szCs w:val="24"/>
          <w:lang w:val="en-US"/>
        </w:rPr>
        <w:t xml:space="preserve">, </w:t>
      </w:r>
      <w:r w:rsidR="00157ABC" w:rsidRPr="007D46A9">
        <w:rPr>
          <w:rFonts w:ascii="Times New Roman" w:hAnsi="Times New Roman" w:cs="Times New Roman"/>
          <w:sz w:val="24"/>
          <w:szCs w:val="24"/>
          <w:lang w:val="en-US"/>
        </w:rPr>
        <w:t xml:space="preserve">he </w:t>
      </w:r>
      <w:r w:rsidR="0010731C" w:rsidRPr="007D46A9">
        <w:rPr>
          <w:rFonts w:ascii="Times New Roman" w:hAnsi="Times New Roman" w:cs="Times New Roman"/>
          <w:sz w:val="24"/>
          <w:szCs w:val="24"/>
          <w:lang w:val="en-US"/>
        </w:rPr>
        <w:t>request</w:t>
      </w:r>
      <w:r w:rsidR="001B2A82" w:rsidRPr="007D46A9">
        <w:rPr>
          <w:rFonts w:ascii="Times New Roman" w:hAnsi="Times New Roman" w:cs="Times New Roman"/>
          <w:sz w:val="24"/>
          <w:szCs w:val="24"/>
          <w:lang w:val="en-US"/>
        </w:rPr>
        <w:t>ed</w:t>
      </w:r>
      <w:r w:rsidR="0010731C" w:rsidRPr="007D46A9">
        <w:rPr>
          <w:rFonts w:ascii="Times New Roman" w:hAnsi="Times New Roman" w:cs="Times New Roman"/>
          <w:sz w:val="24"/>
          <w:szCs w:val="24"/>
          <w:lang w:val="en-US"/>
        </w:rPr>
        <w:t xml:space="preserve"> </w:t>
      </w:r>
      <w:r w:rsidR="001B2A82" w:rsidRPr="007D46A9">
        <w:rPr>
          <w:rFonts w:ascii="Times New Roman" w:hAnsi="Times New Roman" w:cs="Times New Roman"/>
          <w:sz w:val="24"/>
          <w:szCs w:val="24"/>
          <w:lang w:val="en-US"/>
        </w:rPr>
        <w:t xml:space="preserve">the presiding magistrate, in terms of s 175(4) of the Constitution, to </w:t>
      </w:r>
      <w:r w:rsidR="0010731C" w:rsidRPr="007D46A9">
        <w:rPr>
          <w:rFonts w:ascii="Times New Roman" w:hAnsi="Times New Roman" w:cs="Times New Roman"/>
          <w:sz w:val="24"/>
          <w:szCs w:val="24"/>
          <w:lang w:val="en-US"/>
        </w:rPr>
        <w:t>refer to the Court</w:t>
      </w:r>
      <w:r w:rsidR="00C322DC" w:rsidRPr="007D46A9">
        <w:rPr>
          <w:rFonts w:ascii="Times New Roman" w:hAnsi="Times New Roman" w:cs="Times New Roman"/>
          <w:sz w:val="24"/>
          <w:szCs w:val="24"/>
          <w:lang w:val="en-US"/>
        </w:rPr>
        <w:t xml:space="preserve"> </w:t>
      </w:r>
      <w:r w:rsidR="001B2A82" w:rsidRPr="007D46A9">
        <w:rPr>
          <w:rFonts w:ascii="Times New Roman" w:hAnsi="Times New Roman" w:cs="Times New Roman"/>
          <w:sz w:val="24"/>
          <w:szCs w:val="24"/>
          <w:lang w:val="en-US"/>
        </w:rPr>
        <w:t>for determination four</w:t>
      </w:r>
      <w:r w:rsidR="0010731C" w:rsidRPr="007D46A9">
        <w:rPr>
          <w:rFonts w:ascii="Times New Roman" w:hAnsi="Times New Roman" w:cs="Times New Roman"/>
          <w:sz w:val="24"/>
          <w:szCs w:val="24"/>
          <w:lang w:val="en-US"/>
        </w:rPr>
        <w:t xml:space="preserve"> questions</w:t>
      </w:r>
      <w:r w:rsidR="001B2A82" w:rsidRPr="007D46A9">
        <w:rPr>
          <w:rFonts w:ascii="Times New Roman" w:hAnsi="Times New Roman" w:cs="Times New Roman"/>
          <w:sz w:val="24"/>
          <w:szCs w:val="24"/>
          <w:lang w:val="en-US"/>
        </w:rPr>
        <w:t>. These were:</w:t>
      </w:r>
    </w:p>
    <w:p w:rsidR="00D723C8" w:rsidRPr="007D46A9" w:rsidRDefault="007A2A1D" w:rsidP="007A2A1D">
      <w:pPr>
        <w:spacing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“1.</w:t>
      </w:r>
      <w:r w:rsidRPr="007D46A9">
        <w:rPr>
          <w:rFonts w:ascii="Times New Roman" w:hAnsi="Times New Roman" w:cs="Times New Roman"/>
          <w:sz w:val="24"/>
          <w:szCs w:val="24"/>
          <w:lang w:val="en-US"/>
        </w:rPr>
        <w:tab/>
      </w:r>
      <w:r w:rsidR="00D723C8" w:rsidRPr="007D46A9">
        <w:rPr>
          <w:rFonts w:ascii="Times New Roman" w:hAnsi="Times New Roman" w:cs="Times New Roman"/>
          <w:sz w:val="24"/>
          <w:szCs w:val="24"/>
          <w:lang w:val="en-US"/>
        </w:rPr>
        <w:t>Whether or not the accused person’s right to a fair trial within a reasonable time has been infringed or violated?</w:t>
      </w:r>
    </w:p>
    <w:p w:rsidR="00D723C8" w:rsidRPr="007D46A9" w:rsidRDefault="007A2A1D" w:rsidP="007A2A1D">
      <w:pPr>
        <w:spacing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2.</w:t>
      </w:r>
      <w:r w:rsidRPr="007D46A9">
        <w:rPr>
          <w:rFonts w:ascii="Times New Roman" w:hAnsi="Times New Roman" w:cs="Times New Roman"/>
          <w:sz w:val="24"/>
          <w:szCs w:val="24"/>
          <w:lang w:val="en-US"/>
        </w:rPr>
        <w:tab/>
      </w:r>
      <w:r w:rsidR="00D723C8" w:rsidRPr="007D46A9">
        <w:rPr>
          <w:rFonts w:ascii="Times New Roman" w:hAnsi="Times New Roman" w:cs="Times New Roman"/>
          <w:sz w:val="24"/>
          <w:szCs w:val="24"/>
          <w:lang w:val="en-US"/>
        </w:rPr>
        <w:t>Whether or</w:t>
      </w:r>
      <w:r w:rsidRPr="007D46A9">
        <w:rPr>
          <w:rFonts w:ascii="Times New Roman" w:hAnsi="Times New Roman" w:cs="Times New Roman"/>
          <w:sz w:val="24"/>
          <w:szCs w:val="24"/>
          <w:lang w:val="en-US"/>
        </w:rPr>
        <w:t xml:space="preserve"> not</w:t>
      </w:r>
      <w:r w:rsidR="00D723C8" w:rsidRPr="007D46A9">
        <w:rPr>
          <w:rFonts w:ascii="Times New Roman" w:hAnsi="Times New Roman" w:cs="Times New Roman"/>
          <w:sz w:val="24"/>
          <w:szCs w:val="24"/>
          <w:lang w:val="en-US"/>
        </w:rPr>
        <w:t xml:space="preserve"> the accused person’s right to protection of the law has been violated?</w:t>
      </w:r>
    </w:p>
    <w:p w:rsidR="00D723C8" w:rsidRPr="007D46A9" w:rsidRDefault="00D52435" w:rsidP="00D52435">
      <w:pPr>
        <w:spacing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3.</w:t>
      </w:r>
      <w:r w:rsidRPr="007D46A9">
        <w:rPr>
          <w:rFonts w:ascii="Times New Roman" w:hAnsi="Times New Roman" w:cs="Times New Roman"/>
          <w:sz w:val="24"/>
          <w:szCs w:val="24"/>
          <w:lang w:val="en-US"/>
        </w:rPr>
        <w:tab/>
      </w:r>
      <w:r w:rsidR="00D723C8" w:rsidRPr="007D46A9">
        <w:rPr>
          <w:rFonts w:ascii="Times New Roman" w:hAnsi="Times New Roman" w:cs="Times New Roman"/>
          <w:sz w:val="24"/>
          <w:szCs w:val="24"/>
          <w:lang w:val="en-US"/>
        </w:rPr>
        <w:t xml:space="preserve">Was the accused person’s right to a fair, lawful, prompt and impartial administrative </w:t>
      </w:r>
      <w:r w:rsidR="00C322DC" w:rsidRPr="007D46A9">
        <w:rPr>
          <w:rFonts w:ascii="Times New Roman" w:hAnsi="Times New Roman" w:cs="Times New Roman"/>
          <w:sz w:val="24"/>
          <w:szCs w:val="24"/>
          <w:lang w:val="en-US"/>
        </w:rPr>
        <w:t xml:space="preserve">action </w:t>
      </w:r>
      <w:r w:rsidR="00D723C8" w:rsidRPr="007D46A9">
        <w:rPr>
          <w:rFonts w:ascii="Times New Roman" w:hAnsi="Times New Roman" w:cs="Times New Roman"/>
          <w:sz w:val="24"/>
          <w:szCs w:val="24"/>
          <w:lang w:val="en-US"/>
        </w:rPr>
        <w:t>violated or infringed?</w:t>
      </w:r>
    </w:p>
    <w:p w:rsidR="00D723C8" w:rsidRPr="007D46A9" w:rsidRDefault="00D52435" w:rsidP="00D52435">
      <w:pPr>
        <w:spacing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4.</w:t>
      </w:r>
      <w:r w:rsidRPr="007D46A9">
        <w:rPr>
          <w:rFonts w:ascii="Times New Roman" w:hAnsi="Times New Roman" w:cs="Times New Roman"/>
          <w:sz w:val="24"/>
          <w:szCs w:val="24"/>
          <w:lang w:val="en-US"/>
        </w:rPr>
        <w:tab/>
      </w:r>
      <w:r w:rsidR="00D723C8" w:rsidRPr="007D46A9">
        <w:rPr>
          <w:rFonts w:ascii="Times New Roman" w:hAnsi="Times New Roman" w:cs="Times New Roman"/>
          <w:sz w:val="24"/>
          <w:szCs w:val="24"/>
          <w:lang w:val="en-US"/>
        </w:rPr>
        <w:t>Whether or not the intended Third Criminal Trial infringes/violates the accused person’s constitutional right to remain silent and not to testify or be compelled to give evidence in a Third Criminal Trial?</w:t>
      </w:r>
      <w:r w:rsidRPr="007D46A9">
        <w:rPr>
          <w:rFonts w:ascii="Times New Roman" w:hAnsi="Times New Roman" w:cs="Times New Roman"/>
          <w:sz w:val="24"/>
          <w:szCs w:val="24"/>
          <w:lang w:val="en-US"/>
        </w:rPr>
        <w:t>”</w:t>
      </w:r>
      <w:r w:rsidR="00BB7DD3" w:rsidRPr="007D46A9">
        <w:rPr>
          <w:rFonts w:ascii="Times New Roman" w:hAnsi="Times New Roman" w:cs="Times New Roman"/>
          <w:sz w:val="24"/>
          <w:szCs w:val="24"/>
          <w:lang w:val="en-US"/>
        </w:rPr>
        <w:t>.</w:t>
      </w:r>
    </w:p>
    <w:p w:rsidR="0010731C" w:rsidRPr="007D46A9" w:rsidRDefault="0010731C" w:rsidP="001B2A82">
      <w:pPr>
        <w:pStyle w:val="NoSpacing"/>
        <w:rPr>
          <w:rFonts w:ascii="Times New Roman" w:hAnsi="Times New Roman" w:cs="Times New Roman"/>
          <w:sz w:val="24"/>
          <w:szCs w:val="24"/>
          <w:lang w:val="en-US"/>
        </w:rPr>
      </w:pPr>
    </w:p>
    <w:p w:rsidR="008B16DE" w:rsidRPr="007D46A9" w:rsidRDefault="001B2A82" w:rsidP="00311834">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magistrate determined the questions she was requested to refer to the Court. She made the factual finding that the rights of the applicant had not been violated, as alleged by him. The magistrate also said she considered the request for</w:t>
      </w:r>
      <w:r w:rsidRPr="007D46A9">
        <w:rPr>
          <w:rFonts w:ascii="Times New Roman" w:hAnsi="Times New Roman" w:cs="Times New Roman"/>
          <w:color w:val="FF0000"/>
          <w:sz w:val="24"/>
          <w:szCs w:val="24"/>
          <w:lang w:val="en-US"/>
        </w:rPr>
        <w:t xml:space="preserve"> </w:t>
      </w:r>
      <w:r w:rsidRPr="007D46A9">
        <w:rPr>
          <w:rFonts w:ascii="Times New Roman" w:hAnsi="Times New Roman" w:cs="Times New Roman"/>
          <w:sz w:val="24"/>
          <w:szCs w:val="24"/>
          <w:lang w:val="en-US"/>
        </w:rPr>
        <w:t>the referral of the questions to</w:t>
      </w:r>
      <w:r w:rsidR="00311834" w:rsidRPr="007D46A9">
        <w:rPr>
          <w:rFonts w:ascii="Times New Roman" w:hAnsi="Times New Roman" w:cs="Times New Roman"/>
          <w:sz w:val="24"/>
          <w:szCs w:val="24"/>
          <w:lang w:val="en-US"/>
        </w:rPr>
        <w:t xml:space="preserve"> the Court to be</w:t>
      </w:r>
      <w:r w:rsidR="007E3E57" w:rsidRPr="007D46A9">
        <w:rPr>
          <w:rFonts w:ascii="Times New Roman" w:hAnsi="Times New Roman" w:cs="Times New Roman"/>
          <w:sz w:val="24"/>
          <w:szCs w:val="24"/>
          <w:lang w:val="en-US"/>
        </w:rPr>
        <w:t xml:space="preserve"> frivolous and vexatious</w:t>
      </w:r>
      <w:r w:rsidR="00F660D5" w:rsidRPr="007D46A9">
        <w:rPr>
          <w:rFonts w:ascii="Times New Roman" w:hAnsi="Times New Roman" w:cs="Times New Roman"/>
          <w:sz w:val="24"/>
          <w:szCs w:val="24"/>
          <w:lang w:val="en-US"/>
        </w:rPr>
        <w:t>.</w:t>
      </w:r>
      <w:r w:rsidR="007E3E57" w:rsidRPr="007D46A9">
        <w:rPr>
          <w:rFonts w:ascii="Times New Roman" w:hAnsi="Times New Roman" w:cs="Times New Roman"/>
          <w:sz w:val="24"/>
          <w:szCs w:val="24"/>
          <w:lang w:val="en-US"/>
        </w:rPr>
        <w:t xml:space="preserve"> </w:t>
      </w:r>
      <w:r w:rsidR="00F660D5" w:rsidRPr="007D46A9">
        <w:rPr>
          <w:rFonts w:ascii="Times New Roman" w:hAnsi="Times New Roman" w:cs="Times New Roman"/>
          <w:sz w:val="24"/>
          <w:szCs w:val="24"/>
          <w:lang w:val="en-US"/>
        </w:rPr>
        <w:t xml:space="preserve">She </w:t>
      </w:r>
      <w:r w:rsidR="007E3E57" w:rsidRPr="007D46A9">
        <w:rPr>
          <w:rFonts w:ascii="Times New Roman" w:hAnsi="Times New Roman" w:cs="Times New Roman"/>
          <w:sz w:val="24"/>
          <w:szCs w:val="24"/>
          <w:lang w:val="en-US"/>
        </w:rPr>
        <w:t xml:space="preserve">dismissed the application for referral. </w:t>
      </w:r>
    </w:p>
    <w:p w:rsidR="008B16DE" w:rsidRPr="007D46A9" w:rsidRDefault="008B16DE" w:rsidP="008B16DE">
      <w:pPr>
        <w:pStyle w:val="NoSpacing"/>
        <w:rPr>
          <w:rFonts w:ascii="Times New Roman" w:hAnsi="Times New Roman" w:cs="Times New Roman"/>
          <w:sz w:val="24"/>
          <w:szCs w:val="24"/>
          <w:lang w:val="en-US"/>
        </w:rPr>
      </w:pPr>
    </w:p>
    <w:p w:rsidR="008B16DE" w:rsidRPr="007D46A9" w:rsidRDefault="00D243D1" w:rsidP="00311834">
      <w:pPr>
        <w:spacing w:line="480" w:lineRule="auto"/>
        <w:ind w:firstLine="720"/>
        <w:jc w:val="both"/>
        <w:rPr>
          <w:rFonts w:ascii="Times New Roman" w:hAnsi="Times New Roman" w:cs="Times New Roman"/>
          <w:sz w:val="24"/>
          <w:szCs w:val="24"/>
        </w:rPr>
      </w:pPr>
      <w:r w:rsidRPr="007D46A9">
        <w:rPr>
          <w:rFonts w:ascii="Times New Roman" w:hAnsi="Times New Roman" w:cs="Times New Roman"/>
          <w:sz w:val="24"/>
          <w:szCs w:val="24"/>
          <w:lang w:val="en-US"/>
        </w:rPr>
        <w:t xml:space="preserve">The applicant </w:t>
      </w:r>
      <w:r w:rsidR="00311834" w:rsidRPr="007D46A9">
        <w:rPr>
          <w:rFonts w:ascii="Times New Roman" w:hAnsi="Times New Roman" w:cs="Times New Roman"/>
          <w:sz w:val="24"/>
          <w:szCs w:val="24"/>
          <w:lang w:val="en-US"/>
        </w:rPr>
        <w:t>made a chamber</w:t>
      </w:r>
      <w:r w:rsidRPr="007D46A9">
        <w:rPr>
          <w:rFonts w:ascii="Times New Roman" w:hAnsi="Times New Roman" w:cs="Times New Roman"/>
          <w:sz w:val="24"/>
          <w:szCs w:val="24"/>
          <w:lang w:val="en-US"/>
        </w:rPr>
        <w:t xml:space="preserve"> application</w:t>
      </w:r>
      <w:r w:rsidR="008038CB" w:rsidRPr="007D46A9">
        <w:rPr>
          <w:rFonts w:ascii="Times New Roman" w:hAnsi="Times New Roman" w:cs="Times New Roman"/>
          <w:sz w:val="24"/>
          <w:szCs w:val="24"/>
          <w:lang w:val="en-US"/>
        </w:rPr>
        <w:t>, seek</w:t>
      </w:r>
      <w:r w:rsidR="00311834" w:rsidRPr="007D46A9">
        <w:rPr>
          <w:rFonts w:ascii="Times New Roman" w:hAnsi="Times New Roman" w:cs="Times New Roman"/>
          <w:sz w:val="24"/>
          <w:szCs w:val="24"/>
          <w:lang w:val="en-US"/>
        </w:rPr>
        <w:t xml:space="preserve">ing </w:t>
      </w:r>
      <w:r w:rsidR="00261BE4" w:rsidRPr="007D46A9">
        <w:rPr>
          <w:rFonts w:ascii="Times New Roman" w:hAnsi="Times New Roman" w:cs="Times New Roman"/>
          <w:sz w:val="24"/>
          <w:szCs w:val="24"/>
          <w:lang w:val="en-US"/>
        </w:rPr>
        <w:t>an order for</w:t>
      </w:r>
      <w:r w:rsidR="00261BE4" w:rsidRPr="007D46A9">
        <w:rPr>
          <w:rFonts w:ascii="Times New Roman" w:hAnsi="Times New Roman" w:cs="Times New Roman"/>
          <w:color w:val="FF0000"/>
          <w:sz w:val="24"/>
          <w:szCs w:val="24"/>
          <w:lang w:val="en-US"/>
        </w:rPr>
        <w:t xml:space="preserve"> </w:t>
      </w:r>
      <w:r w:rsidR="00311834" w:rsidRPr="007D46A9">
        <w:rPr>
          <w:rFonts w:ascii="Times New Roman" w:hAnsi="Times New Roman" w:cs="Times New Roman"/>
          <w:sz w:val="24"/>
          <w:szCs w:val="24"/>
          <w:lang w:val="en-US"/>
        </w:rPr>
        <w:t>leave to</w:t>
      </w:r>
      <w:r w:rsidR="008038CB" w:rsidRPr="007D46A9">
        <w:rPr>
          <w:rFonts w:ascii="Times New Roman" w:hAnsi="Times New Roman" w:cs="Times New Roman"/>
          <w:sz w:val="24"/>
          <w:szCs w:val="24"/>
          <w:lang w:val="en-US"/>
        </w:rPr>
        <w:t xml:space="preserve"> appeal against the decision of the </w:t>
      </w:r>
      <w:r w:rsidR="00311834" w:rsidRPr="007D46A9">
        <w:rPr>
          <w:rFonts w:ascii="Times New Roman" w:hAnsi="Times New Roman" w:cs="Times New Roman"/>
          <w:sz w:val="24"/>
          <w:szCs w:val="24"/>
          <w:lang w:val="en-US"/>
        </w:rPr>
        <w:t xml:space="preserve">court </w:t>
      </w:r>
      <w:r w:rsidR="00311834" w:rsidRPr="007D46A9">
        <w:rPr>
          <w:rFonts w:ascii="Times New Roman" w:hAnsi="Times New Roman" w:cs="Times New Roman"/>
          <w:i/>
          <w:sz w:val="24"/>
          <w:szCs w:val="24"/>
          <w:lang w:val="en-US"/>
        </w:rPr>
        <w:t>a quo</w:t>
      </w:r>
      <w:r w:rsidR="008038CB" w:rsidRPr="007D46A9">
        <w:rPr>
          <w:rFonts w:ascii="Times New Roman" w:hAnsi="Times New Roman" w:cs="Times New Roman"/>
          <w:sz w:val="24"/>
          <w:szCs w:val="24"/>
          <w:lang w:val="en-US"/>
        </w:rPr>
        <w:t xml:space="preserve"> </w:t>
      </w:r>
      <w:r w:rsidR="00311834" w:rsidRPr="007D46A9">
        <w:rPr>
          <w:rFonts w:ascii="Times New Roman" w:hAnsi="Times New Roman" w:cs="Times New Roman"/>
          <w:sz w:val="24"/>
          <w:szCs w:val="24"/>
          <w:lang w:val="en-US"/>
        </w:rPr>
        <w:t xml:space="preserve">that the request to have the four questions </w:t>
      </w:r>
      <w:r w:rsidR="00A23D25" w:rsidRPr="007D46A9">
        <w:rPr>
          <w:rFonts w:ascii="Times New Roman" w:hAnsi="Times New Roman" w:cs="Times New Roman"/>
          <w:sz w:val="24"/>
          <w:szCs w:val="24"/>
          <w:lang w:val="en-US"/>
        </w:rPr>
        <w:t>referr</w:t>
      </w:r>
      <w:r w:rsidR="00311834" w:rsidRPr="007D46A9">
        <w:rPr>
          <w:rFonts w:ascii="Times New Roman" w:hAnsi="Times New Roman" w:cs="Times New Roman"/>
          <w:sz w:val="24"/>
          <w:szCs w:val="24"/>
          <w:lang w:val="en-US"/>
        </w:rPr>
        <w:t>ed to the Court</w:t>
      </w:r>
      <w:r w:rsidR="00F660D5" w:rsidRPr="007D46A9">
        <w:rPr>
          <w:rFonts w:ascii="Times New Roman" w:hAnsi="Times New Roman" w:cs="Times New Roman"/>
          <w:color w:val="FF0000"/>
          <w:sz w:val="24"/>
          <w:szCs w:val="24"/>
          <w:lang w:val="en-US"/>
        </w:rPr>
        <w:t xml:space="preserve"> </w:t>
      </w:r>
      <w:r w:rsidR="00311834" w:rsidRPr="007D46A9">
        <w:rPr>
          <w:rFonts w:ascii="Times New Roman" w:hAnsi="Times New Roman" w:cs="Times New Roman"/>
          <w:sz w:val="24"/>
          <w:szCs w:val="24"/>
          <w:lang w:val="en-US"/>
        </w:rPr>
        <w:t>w</w:t>
      </w:r>
      <w:r w:rsidR="003306C1" w:rsidRPr="007D46A9">
        <w:rPr>
          <w:rFonts w:ascii="Times New Roman" w:hAnsi="Times New Roman" w:cs="Times New Roman"/>
          <w:sz w:val="24"/>
          <w:szCs w:val="24"/>
          <w:lang w:val="en-US"/>
        </w:rPr>
        <w:t>a</w:t>
      </w:r>
      <w:r w:rsidR="00311834" w:rsidRPr="007D46A9">
        <w:rPr>
          <w:rFonts w:ascii="Times New Roman" w:hAnsi="Times New Roman" w:cs="Times New Roman"/>
          <w:sz w:val="24"/>
          <w:szCs w:val="24"/>
          <w:lang w:val="en-US"/>
        </w:rPr>
        <w:t>s frivolous and vexatious</w:t>
      </w:r>
      <w:r w:rsidR="00A23D25" w:rsidRPr="007D46A9">
        <w:rPr>
          <w:rFonts w:ascii="Times New Roman" w:hAnsi="Times New Roman" w:cs="Times New Roman"/>
          <w:sz w:val="24"/>
          <w:szCs w:val="24"/>
          <w:lang w:val="en-US"/>
        </w:rPr>
        <w:t>.</w:t>
      </w:r>
      <w:r w:rsidR="00261BE4" w:rsidRPr="007D46A9">
        <w:rPr>
          <w:rFonts w:ascii="Times New Roman" w:hAnsi="Times New Roman" w:cs="Times New Roman"/>
          <w:sz w:val="24"/>
          <w:szCs w:val="24"/>
          <w:lang w:val="en-US"/>
        </w:rPr>
        <w:t xml:space="preserve"> The magistrate used the finding that the fundamental rights had not been infringed to support the finding that the request for referral was frivolous and vexatious.</w:t>
      </w:r>
      <w:r w:rsidR="00A23D25" w:rsidRPr="007D46A9">
        <w:rPr>
          <w:rFonts w:ascii="Times New Roman" w:hAnsi="Times New Roman" w:cs="Times New Roman"/>
          <w:sz w:val="24"/>
          <w:szCs w:val="24"/>
          <w:lang w:val="en-US"/>
        </w:rPr>
        <w:t xml:space="preserve"> </w:t>
      </w:r>
      <w:r w:rsidR="008B16DE" w:rsidRPr="007D46A9">
        <w:rPr>
          <w:rFonts w:ascii="Times New Roman" w:hAnsi="Times New Roman" w:cs="Times New Roman"/>
          <w:sz w:val="24"/>
          <w:szCs w:val="24"/>
          <w:lang w:val="en-US"/>
        </w:rPr>
        <w:t>The question raised by the application was whether or not a subordinate court</w:t>
      </w:r>
      <w:r w:rsidR="00261BE4" w:rsidRPr="007D46A9">
        <w:rPr>
          <w:rFonts w:ascii="Times New Roman" w:hAnsi="Times New Roman" w:cs="Times New Roman"/>
          <w:sz w:val="24"/>
          <w:szCs w:val="24"/>
          <w:lang w:val="en-US"/>
        </w:rPr>
        <w:t>, after making a decision</w:t>
      </w:r>
      <w:r w:rsidR="008B16DE" w:rsidRPr="007D46A9">
        <w:rPr>
          <w:rFonts w:ascii="Times New Roman" w:hAnsi="Times New Roman" w:cs="Times New Roman"/>
          <w:sz w:val="24"/>
          <w:szCs w:val="24"/>
          <w:lang w:val="en-US"/>
        </w:rPr>
        <w:t xml:space="preserve"> that a right</w:t>
      </w:r>
      <w:r w:rsidR="00261BE4" w:rsidRPr="007D46A9">
        <w:rPr>
          <w:rFonts w:ascii="Times New Roman" w:hAnsi="Times New Roman" w:cs="Times New Roman"/>
          <w:sz w:val="24"/>
          <w:szCs w:val="24"/>
          <w:lang w:val="en-US"/>
        </w:rPr>
        <w:t xml:space="preserve"> was not violated, can go on to determine the question </w:t>
      </w:r>
      <w:r w:rsidR="007F2CDD" w:rsidRPr="007D46A9">
        <w:rPr>
          <w:rFonts w:ascii="Times New Roman" w:hAnsi="Times New Roman" w:cs="Times New Roman"/>
          <w:sz w:val="24"/>
          <w:szCs w:val="24"/>
          <w:lang w:val="en-US"/>
        </w:rPr>
        <w:t>whether the request for the referral of the question it was requested to refer to the Court under s 175(4) of the Constitution is frivolous or vexatious</w:t>
      </w:r>
      <w:r w:rsidR="00261BE4" w:rsidRPr="007D46A9">
        <w:rPr>
          <w:rFonts w:ascii="Times New Roman" w:hAnsi="Times New Roman" w:cs="Times New Roman"/>
          <w:sz w:val="24"/>
          <w:szCs w:val="24"/>
          <w:lang w:val="en-US"/>
        </w:rPr>
        <w:t>.</w:t>
      </w:r>
    </w:p>
    <w:p w:rsidR="008B16DE" w:rsidRPr="007D46A9" w:rsidRDefault="008B16DE" w:rsidP="008B16DE">
      <w:pPr>
        <w:pStyle w:val="NoSpacing"/>
        <w:rPr>
          <w:rFonts w:ascii="Times New Roman" w:hAnsi="Times New Roman" w:cs="Times New Roman"/>
          <w:sz w:val="24"/>
          <w:szCs w:val="24"/>
          <w:lang w:val="en-US"/>
        </w:rPr>
      </w:pPr>
    </w:p>
    <w:p w:rsidR="003306C1" w:rsidRPr="007D46A9" w:rsidRDefault="003306C1" w:rsidP="00311834">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grounds of the intended appeal also attack the correctness of the decision that the applicant’s right to a fair trial within a reasonable time was not violated.</w:t>
      </w:r>
    </w:p>
    <w:p w:rsidR="00F660D5" w:rsidRPr="007D46A9" w:rsidRDefault="00F660D5" w:rsidP="00F660D5">
      <w:pPr>
        <w:autoSpaceDE w:val="0"/>
        <w:autoSpaceDN w:val="0"/>
        <w:adjustRightInd w:val="0"/>
        <w:spacing w:after="0" w:line="480" w:lineRule="auto"/>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ab/>
        <w:t>The applicant’s intended grounds of appeal are:</w:t>
      </w:r>
    </w:p>
    <w:p w:rsidR="00002753" w:rsidRPr="007D46A9" w:rsidRDefault="00002753" w:rsidP="00002753">
      <w:pPr>
        <w:autoSpaceDE w:val="0"/>
        <w:autoSpaceDN w:val="0"/>
        <w:adjustRightInd w:val="0"/>
        <w:spacing w:after="0" w:line="240" w:lineRule="auto"/>
        <w:ind w:left="1440" w:hanging="108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“1.</w:t>
      </w:r>
      <w:r w:rsidRPr="007D46A9">
        <w:rPr>
          <w:rFonts w:ascii="Times New Roman" w:hAnsi="Times New Roman" w:cs="Times New Roman"/>
          <w:sz w:val="24"/>
          <w:szCs w:val="24"/>
          <w:lang w:val="en-US"/>
        </w:rPr>
        <w:tab/>
        <w:t xml:space="preserve">The Presiding Magistrate in the Court </w:t>
      </w:r>
      <w:r w:rsidRPr="007D46A9">
        <w:rPr>
          <w:rFonts w:ascii="Times New Roman" w:hAnsi="Times New Roman" w:cs="Times New Roman"/>
          <w:i/>
          <w:sz w:val="24"/>
          <w:szCs w:val="24"/>
          <w:lang w:val="en-US"/>
        </w:rPr>
        <w:t>a quo</w:t>
      </w:r>
      <w:r w:rsidRPr="007D46A9">
        <w:rPr>
          <w:rFonts w:ascii="Times New Roman" w:hAnsi="Times New Roman" w:cs="Times New Roman"/>
          <w:sz w:val="24"/>
          <w:szCs w:val="24"/>
          <w:lang w:val="en-US"/>
        </w:rPr>
        <w:t xml:space="preserve"> (having been requested by the appellant to refer four (4) constitutional issues or questions to the Constitutional Court for determination namely whether or not the appellant’s rights to a fair trial within a reasonable time, protection of the law, fair, lawful, prompt and impartial administrative justice both substantively and procedurally and to remain silent and not to testify or be compelled to give evidence in a Third Criminal Trial, were infringed or violated) erred and misdirected herself by ruling that the said rights were not violated or infringed;</w:t>
      </w:r>
    </w:p>
    <w:p w:rsidR="00002753" w:rsidRPr="007D46A9" w:rsidRDefault="00002753" w:rsidP="00002753">
      <w:pPr>
        <w:pStyle w:val="ListParagraph"/>
        <w:autoSpaceDE w:val="0"/>
        <w:autoSpaceDN w:val="0"/>
        <w:adjustRightInd w:val="0"/>
        <w:spacing w:after="0" w:line="240" w:lineRule="auto"/>
        <w:jc w:val="both"/>
        <w:rPr>
          <w:rFonts w:ascii="Times New Roman" w:hAnsi="Times New Roman" w:cs="Times New Roman"/>
          <w:sz w:val="24"/>
          <w:szCs w:val="24"/>
          <w:lang w:val="en-US"/>
        </w:rPr>
      </w:pPr>
    </w:p>
    <w:p w:rsidR="00002753" w:rsidRPr="007D46A9" w:rsidRDefault="00002753" w:rsidP="00002753">
      <w:pPr>
        <w:pStyle w:val="ListParagraph"/>
        <w:autoSpaceDE w:val="0"/>
        <w:autoSpaceDN w:val="0"/>
        <w:adjustRightInd w:val="0"/>
        <w:spacing w:after="0"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2.</w:t>
      </w:r>
      <w:r w:rsidRPr="007D46A9">
        <w:rPr>
          <w:rFonts w:ascii="Times New Roman" w:hAnsi="Times New Roman" w:cs="Times New Roman"/>
          <w:sz w:val="24"/>
          <w:szCs w:val="24"/>
          <w:lang w:val="en-US"/>
        </w:rPr>
        <w:tab/>
        <w:t xml:space="preserve">Without placing due weight and consideration on the relevant facts, averments and submissions contained in the appellant’s papers and documents filed of record and placed before her, the magistrate in the court a quo erred and misdirected herself by descending into the arena and responded (to) the appellant’s application for and on behalf of the State which legally conceded and accepted almost all the appellant’s facts in support of his application. </w:t>
      </w:r>
    </w:p>
    <w:p w:rsidR="00002753" w:rsidRPr="007D46A9" w:rsidRDefault="00002753" w:rsidP="00002753">
      <w:pPr>
        <w:pStyle w:val="ListParagraph"/>
        <w:autoSpaceDE w:val="0"/>
        <w:autoSpaceDN w:val="0"/>
        <w:adjustRightInd w:val="0"/>
        <w:spacing w:after="0" w:line="240" w:lineRule="auto"/>
        <w:ind w:left="1440" w:hanging="720"/>
        <w:jc w:val="both"/>
        <w:rPr>
          <w:rFonts w:ascii="Times New Roman" w:hAnsi="Times New Roman" w:cs="Times New Roman"/>
          <w:sz w:val="24"/>
          <w:szCs w:val="24"/>
          <w:lang w:val="en-US"/>
        </w:rPr>
      </w:pPr>
    </w:p>
    <w:p w:rsidR="00002753" w:rsidRPr="007D46A9" w:rsidRDefault="00002753" w:rsidP="00002753">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3.</w:t>
      </w:r>
      <w:r w:rsidRPr="007D46A9">
        <w:rPr>
          <w:rFonts w:ascii="Times New Roman" w:hAnsi="Times New Roman" w:cs="Times New Roman"/>
          <w:sz w:val="24"/>
          <w:szCs w:val="24"/>
          <w:lang w:val="en-US"/>
        </w:rPr>
        <w:tab/>
        <w:t xml:space="preserve">The presiding magistrate in the court </w:t>
      </w:r>
      <w:r w:rsidRPr="007D46A9">
        <w:rPr>
          <w:rFonts w:ascii="Times New Roman" w:hAnsi="Times New Roman" w:cs="Times New Roman"/>
          <w:i/>
          <w:sz w:val="24"/>
          <w:szCs w:val="24"/>
          <w:lang w:val="en-US"/>
        </w:rPr>
        <w:t>a quo</w:t>
      </w:r>
      <w:r w:rsidRPr="007D46A9">
        <w:rPr>
          <w:rFonts w:ascii="Times New Roman" w:hAnsi="Times New Roman" w:cs="Times New Roman"/>
          <w:sz w:val="24"/>
          <w:szCs w:val="24"/>
          <w:lang w:val="en-US"/>
        </w:rPr>
        <w:t xml:space="preserve"> erred and misdirected herself by ruling that the appellant’s request for the referral of the matter to the Constitutional Court was frivolous, vexatious and baseless and that the appellant’s constitutional rights (</w:t>
      </w:r>
      <w:r w:rsidRPr="007D46A9">
        <w:rPr>
          <w:rFonts w:ascii="Times New Roman" w:hAnsi="Times New Roman" w:cs="Times New Roman"/>
          <w:i/>
          <w:sz w:val="24"/>
          <w:szCs w:val="24"/>
          <w:lang w:val="en-US"/>
        </w:rPr>
        <w:t>supra</w:t>
      </w:r>
      <w:r w:rsidRPr="007D46A9">
        <w:rPr>
          <w:rFonts w:ascii="Times New Roman" w:hAnsi="Times New Roman" w:cs="Times New Roman"/>
          <w:sz w:val="24"/>
          <w:szCs w:val="24"/>
          <w:lang w:val="en-US"/>
        </w:rPr>
        <w:t>) were and are subject to limitation in terms of section 86(3) of the Constitution of Zimbabwe.”</w:t>
      </w:r>
    </w:p>
    <w:p w:rsidR="00002753" w:rsidRPr="007D46A9" w:rsidRDefault="00002753" w:rsidP="00002753">
      <w:pPr>
        <w:pStyle w:val="NoSpacing"/>
        <w:rPr>
          <w:rFonts w:ascii="Times New Roman" w:hAnsi="Times New Roman" w:cs="Times New Roman"/>
          <w:sz w:val="24"/>
          <w:szCs w:val="24"/>
          <w:lang w:val="en-US"/>
        </w:rPr>
      </w:pPr>
    </w:p>
    <w:p w:rsidR="00002753" w:rsidRPr="007D46A9" w:rsidRDefault="00002753" w:rsidP="00086E2B">
      <w:pPr>
        <w:pStyle w:val="NoSpacing"/>
        <w:rPr>
          <w:lang w:val="en-US"/>
        </w:rPr>
      </w:pPr>
    </w:p>
    <w:p w:rsidR="00002753" w:rsidRPr="007D46A9" w:rsidRDefault="00002753" w:rsidP="00002753">
      <w:pPr>
        <w:autoSpaceDE w:val="0"/>
        <w:autoSpaceDN w:val="0"/>
        <w:adjustRightInd w:val="0"/>
        <w:spacing w:after="0" w:line="240" w:lineRule="auto"/>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relief sought is worded as follows:</w:t>
      </w:r>
    </w:p>
    <w:p w:rsidR="00002753" w:rsidRPr="007D46A9" w:rsidRDefault="00002753" w:rsidP="00002753">
      <w:pPr>
        <w:autoSpaceDE w:val="0"/>
        <w:autoSpaceDN w:val="0"/>
        <w:adjustRightInd w:val="0"/>
        <w:spacing w:after="0" w:line="240" w:lineRule="auto"/>
        <w:jc w:val="both"/>
        <w:rPr>
          <w:rFonts w:ascii="Times New Roman" w:hAnsi="Times New Roman" w:cs="Times New Roman"/>
          <w:sz w:val="24"/>
          <w:szCs w:val="24"/>
          <w:lang w:val="en-US"/>
        </w:rPr>
      </w:pPr>
    </w:p>
    <w:p w:rsidR="00002753" w:rsidRPr="007D46A9" w:rsidRDefault="00002753" w:rsidP="00002753">
      <w:pPr>
        <w:autoSpaceDE w:val="0"/>
        <w:autoSpaceDN w:val="0"/>
        <w:adjustRightInd w:val="0"/>
        <w:spacing w:after="0" w:line="240" w:lineRule="auto"/>
        <w:ind w:left="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w:t>
      </w:r>
      <w:r w:rsidRPr="007D46A9">
        <w:rPr>
          <w:rFonts w:ascii="Times New Roman" w:hAnsi="Times New Roman" w:cs="Times New Roman"/>
          <w:b/>
          <w:sz w:val="24"/>
          <w:szCs w:val="24"/>
          <w:lang w:val="en-US"/>
        </w:rPr>
        <w:t>WHEREFORE</w:t>
      </w:r>
      <w:r w:rsidRPr="007D46A9">
        <w:rPr>
          <w:rFonts w:ascii="Times New Roman" w:hAnsi="Times New Roman" w:cs="Times New Roman"/>
          <w:sz w:val="24"/>
          <w:szCs w:val="24"/>
          <w:lang w:val="en-US"/>
        </w:rPr>
        <w:t xml:space="preserve"> the appellant prays that the appeal should succeed and that the presiding magistrate’s ruling or decision in the court </w:t>
      </w:r>
      <w:r w:rsidRPr="007D46A9">
        <w:rPr>
          <w:rFonts w:ascii="Times New Roman" w:hAnsi="Times New Roman" w:cs="Times New Roman"/>
          <w:i/>
          <w:sz w:val="24"/>
          <w:szCs w:val="24"/>
          <w:lang w:val="en-US"/>
        </w:rPr>
        <w:t>a quo</w:t>
      </w:r>
      <w:r w:rsidRPr="007D46A9">
        <w:rPr>
          <w:rFonts w:ascii="Times New Roman" w:hAnsi="Times New Roman" w:cs="Times New Roman"/>
          <w:sz w:val="24"/>
          <w:szCs w:val="24"/>
          <w:lang w:val="en-US"/>
        </w:rPr>
        <w:t xml:space="preserve"> be set aside entirely and be replaced or substituted with the following order:</w:t>
      </w:r>
    </w:p>
    <w:p w:rsidR="00002753" w:rsidRPr="007D46A9" w:rsidRDefault="00002753" w:rsidP="00002753">
      <w:pPr>
        <w:pStyle w:val="ListParagraph"/>
        <w:autoSpaceDE w:val="0"/>
        <w:autoSpaceDN w:val="0"/>
        <w:adjustRightInd w:val="0"/>
        <w:spacing w:after="0" w:line="240" w:lineRule="auto"/>
        <w:ind w:left="1440"/>
        <w:jc w:val="both"/>
        <w:rPr>
          <w:rFonts w:ascii="Times New Roman" w:hAnsi="Times New Roman" w:cs="Times New Roman"/>
          <w:sz w:val="24"/>
          <w:szCs w:val="24"/>
          <w:lang w:val="en-US"/>
        </w:rPr>
      </w:pPr>
    </w:p>
    <w:p w:rsidR="00002753" w:rsidRPr="007D46A9" w:rsidRDefault="002B406B" w:rsidP="00C2423D">
      <w:pPr>
        <w:autoSpaceDE w:val="0"/>
        <w:autoSpaceDN w:val="0"/>
        <w:adjustRightInd w:val="0"/>
        <w:spacing w:after="0" w:line="240" w:lineRule="auto"/>
        <w:ind w:left="144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(i)</w:t>
      </w:r>
      <w:r w:rsidRPr="007D46A9">
        <w:rPr>
          <w:rFonts w:ascii="Times New Roman" w:hAnsi="Times New Roman" w:cs="Times New Roman"/>
          <w:sz w:val="24"/>
          <w:szCs w:val="24"/>
          <w:lang w:val="en-US"/>
        </w:rPr>
        <w:tab/>
      </w:r>
      <w:r w:rsidR="00002753" w:rsidRPr="007D46A9">
        <w:rPr>
          <w:rFonts w:ascii="Times New Roman" w:hAnsi="Times New Roman" w:cs="Times New Roman"/>
          <w:sz w:val="24"/>
          <w:szCs w:val="24"/>
          <w:lang w:val="en-US"/>
        </w:rPr>
        <w:t>That the appeal succeeds;</w:t>
      </w:r>
    </w:p>
    <w:p w:rsidR="00002753" w:rsidRPr="007D46A9" w:rsidRDefault="00002753" w:rsidP="00002753">
      <w:pPr>
        <w:autoSpaceDE w:val="0"/>
        <w:autoSpaceDN w:val="0"/>
        <w:adjustRightInd w:val="0"/>
        <w:spacing w:after="0" w:line="240" w:lineRule="auto"/>
        <w:ind w:left="360"/>
        <w:jc w:val="both"/>
        <w:rPr>
          <w:rFonts w:ascii="Times New Roman" w:hAnsi="Times New Roman" w:cs="Times New Roman"/>
          <w:sz w:val="24"/>
          <w:szCs w:val="24"/>
          <w:lang w:val="en-US"/>
        </w:rPr>
      </w:pPr>
    </w:p>
    <w:p w:rsidR="00002753" w:rsidRPr="007D46A9" w:rsidRDefault="002B406B" w:rsidP="002B406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(ii)</w:t>
      </w:r>
      <w:r w:rsidRPr="007D46A9">
        <w:rPr>
          <w:rFonts w:ascii="Times New Roman" w:hAnsi="Times New Roman" w:cs="Times New Roman"/>
          <w:sz w:val="24"/>
          <w:szCs w:val="24"/>
          <w:lang w:val="en-US"/>
        </w:rPr>
        <w:tab/>
      </w:r>
      <w:r w:rsidR="00002753" w:rsidRPr="007D46A9">
        <w:rPr>
          <w:rFonts w:ascii="Times New Roman" w:hAnsi="Times New Roman" w:cs="Times New Roman"/>
          <w:sz w:val="24"/>
          <w:szCs w:val="24"/>
          <w:lang w:val="en-US"/>
        </w:rPr>
        <w:t xml:space="preserve">The ruling or decision of 20 April, 2017 of the court </w:t>
      </w:r>
      <w:r w:rsidR="00002753" w:rsidRPr="007D46A9">
        <w:rPr>
          <w:rFonts w:ascii="Times New Roman" w:hAnsi="Times New Roman" w:cs="Times New Roman"/>
          <w:i/>
          <w:sz w:val="24"/>
          <w:szCs w:val="24"/>
          <w:lang w:val="en-US"/>
        </w:rPr>
        <w:t>a quo</w:t>
      </w:r>
      <w:r w:rsidR="00002753" w:rsidRPr="007D46A9">
        <w:rPr>
          <w:rFonts w:ascii="Times New Roman" w:hAnsi="Times New Roman" w:cs="Times New Roman"/>
          <w:sz w:val="24"/>
          <w:szCs w:val="24"/>
          <w:lang w:val="en-US"/>
        </w:rPr>
        <w:t xml:space="preserve"> issued under case number CRB 7520/16 be and is hereby set aside;</w:t>
      </w:r>
    </w:p>
    <w:p w:rsidR="00002753" w:rsidRPr="007D46A9" w:rsidRDefault="00002753" w:rsidP="00002753">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3306C1" w:rsidRPr="007D46A9" w:rsidRDefault="002B406B" w:rsidP="002B406B">
      <w:pPr>
        <w:pStyle w:val="NoSpacing"/>
        <w:ind w:left="2160" w:hanging="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(iii)</w:t>
      </w:r>
      <w:r w:rsidRPr="007D46A9">
        <w:rPr>
          <w:rFonts w:ascii="Times New Roman" w:hAnsi="Times New Roman" w:cs="Times New Roman"/>
          <w:sz w:val="24"/>
          <w:szCs w:val="24"/>
          <w:lang w:val="en-US"/>
        </w:rPr>
        <w:tab/>
      </w:r>
      <w:r w:rsidR="00002753" w:rsidRPr="007D46A9">
        <w:rPr>
          <w:rFonts w:ascii="Times New Roman" w:hAnsi="Times New Roman" w:cs="Times New Roman"/>
          <w:sz w:val="24"/>
          <w:szCs w:val="24"/>
          <w:lang w:val="en-US"/>
        </w:rPr>
        <w:t>The appellant’s request for the referral of the constitutional issues or questions for determination before this Court be and is hereby granted with no order as to the costs of suit."</w:t>
      </w:r>
    </w:p>
    <w:p w:rsidR="00002753" w:rsidRPr="007D46A9" w:rsidRDefault="00002753" w:rsidP="003306C1">
      <w:pPr>
        <w:pStyle w:val="NoSpacing"/>
        <w:rPr>
          <w:rFonts w:ascii="Times New Roman" w:hAnsi="Times New Roman" w:cs="Times New Roman"/>
          <w:sz w:val="24"/>
          <w:szCs w:val="24"/>
          <w:lang w:val="en-US"/>
        </w:rPr>
      </w:pPr>
    </w:p>
    <w:p w:rsidR="00216B58" w:rsidRPr="007D46A9" w:rsidRDefault="00216B58" w:rsidP="00216B58">
      <w:pPr>
        <w:pStyle w:val="NoSpacing"/>
        <w:rPr>
          <w:rFonts w:ascii="Times New Roman" w:hAnsi="Times New Roman" w:cs="Times New Roman"/>
          <w:sz w:val="24"/>
          <w:szCs w:val="24"/>
          <w:lang w:val="en-US"/>
        </w:rPr>
      </w:pPr>
    </w:p>
    <w:p w:rsidR="009B095A" w:rsidRPr="007D46A9" w:rsidRDefault="00777E63" w:rsidP="00D24178">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lastRenderedPageBreak/>
        <w:t>The right of appeal is a right that</w:t>
      </w:r>
      <w:r w:rsidR="00D01FF1" w:rsidRPr="007D46A9">
        <w:rPr>
          <w:rFonts w:ascii="Times New Roman" w:hAnsi="Times New Roman" w:cs="Times New Roman"/>
          <w:sz w:val="24"/>
          <w:szCs w:val="24"/>
          <w:lang w:val="en-US"/>
        </w:rPr>
        <w:t xml:space="preserve"> is availed by the Constitution and regulated in part by the Rules. </w:t>
      </w:r>
      <w:r w:rsidRPr="007D46A9">
        <w:rPr>
          <w:rFonts w:ascii="Times New Roman" w:hAnsi="Times New Roman" w:cs="Times New Roman"/>
          <w:sz w:val="24"/>
          <w:szCs w:val="24"/>
          <w:lang w:val="en-US"/>
        </w:rPr>
        <w:t xml:space="preserve"> </w:t>
      </w:r>
      <w:r w:rsidR="000E37FB" w:rsidRPr="007D46A9">
        <w:rPr>
          <w:rFonts w:ascii="Times New Roman" w:hAnsi="Times New Roman" w:cs="Times New Roman"/>
          <w:sz w:val="24"/>
          <w:szCs w:val="24"/>
          <w:lang w:val="en-US"/>
        </w:rPr>
        <w:t xml:space="preserve">Before one can be granted leave to appeal, </w:t>
      </w:r>
      <w:r w:rsidR="00EF5D1D" w:rsidRPr="007D46A9">
        <w:rPr>
          <w:rFonts w:ascii="Times New Roman" w:hAnsi="Times New Roman" w:cs="Times New Roman"/>
          <w:sz w:val="24"/>
          <w:szCs w:val="24"/>
          <w:lang w:val="en-US"/>
        </w:rPr>
        <w:t>one has</w:t>
      </w:r>
      <w:r w:rsidR="000E37FB" w:rsidRPr="007D46A9">
        <w:rPr>
          <w:rFonts w:ascii="Times New Roman" w:hAnsi="Times New Roman" w:cs="Times New Roman"/>
          <w:sz w:val="24"/>
          <w:szCs w:val="24"/>
          <w:lang w:val="en-US"/>
        </w:rPr>
        <w:t xml:space="preserve"> to show that the appeal </w:t>
      </w:r>
      <w:r w:rsidR="00BE0156" w:rsidRPr="007D46A9">
        <w:rPr>
          <w:rFonts w:ascii="Times New Roman" w:hAnsi="Times New Roman" w:cs="Times New Roman"/>
          <w:sz w:val="24"/>
          <w:szCs w:val="24"/>
          <w:lang w:val="en-US"/>
        </w:rPr>
        <w:t>one</w:t>
      </w:r>
      <w:r w:rsidR="000E37FB" w:rsidRPr="007D46A9">
        <w:rPr>
          <w:rFonts w:ascii="Times New Roman" w:hAnsi="Times New Roman" w:cs="Times New Roman"/>
          <w:sz w:val="24"/>
          <w:szCs w:val="24"/>
          <w:lang w:val="en-US"/>
        </w:rPr>
        <w:t xml:space="preserve"> intend</w:t>
      </w:r>
      <w:r w:rsidR="00BE0156" w:rsidRPr="007D46A9">
        <w:rPr>
          <w:rFonts w:ascii="Times New Roman" w:hAnsi="Times New Roman" w:cs="Times New Roman"/>
          <w:sz w:val="24"/>
          <w:szCs w:val="24"/>
          <w:lang w:val="en-US"/>
        </w:rPr>
        <w:t>s</w:t>
      </w:r>
      <w:r w:rsidR="000E37FB" w:rsidRPr="007D46A9">
        <w:rPr>
          <w:rFonts w:ascii="Times New Roman" w:hAnsi="Times New Roman" w:cs="Times New Roman"/>
          <w:sz w:val="24"/>
          <w:szCs w:val="24"/>
          <w:lang w:val="en-US"/>
        </w:rPr>
        <w:t xml:space="preserve"> to bring </w:t>
      </w:r>
      <w:r w:rsidR="00BE0156" w:rsidRPr="007D46A9">
        <w:rPr>
          <w:rFonts w:ascii="Times New Roman" w:hAnsi="Times New Roman" w:cs="Times New Roman"/>
          <w:sz w:val="24"/>
          <w:szCs w:val="24"/>
          <w:lang w:val="en-US"/>
        </w:rPr>
        <w:t xml:space="preserve">relates to a decision by the court </w:t>
      </w:r>
      <w:r w:rsidR="00BE0156" w:rsidRPr="007D46A9">
        <w:rPr>
          <w:rFonts w:ascii="Times New Roman" w:hAnsi="Times New Roman" w:cs="Times New Roman"/>
          <w:i/>
          <w:sz w:val="24"/>
          <w:szCs w:val="24"/>
          <w:lang w:val="en-US"/>
        </w:rPr>
        <w:t xml:space="preserve">a quo </w:t>
      </w:r>
      <w:r w:rsidR="00BE0156" w:rsidRPr="007D46A9">
        <w:rPr>
          <w:rFonts w:ascii="Times New Roman" w:hAnsi="Times New Roman" w:cs="Times New Roman"/>
          <w:sz w:val="24"/>
          <w:szCs w:val="24"/>
          <w:lang w:val="en-US"/>
        </w:rPr>
        <w:t>on</w:t>
      </w:r>
      <w:r w:rsidR="000E37FB" w:rsidRPr="007D46A9">
        <w:rPr>
          <w:rFonts w:ascii="Times New Roman" w:hAnsi="Times New Roman" w:cs="Times New Roman"/>
          <w:sz w:val="24"/>
          <w:szCs w:val="24"/>
          <w:lang w:val="en-US"/>
        </w:rPr>
        <w:t xml:space="preserve"> a constitutional matter or is </w:t>
      </w:r>
      <w:r w:rsidR="00BE0156" w:rsidRPr="007D46A9">
        <w:rPr>
          <w:rFonts w:ascii="Times New Roman" w:hAnsi="Times New Roman" w:cs="Times New Roman"/>
          <w:sz w:val="24"/>
          <w:szCs w:val="24"/>
          <w:lang w:val="en-US"/>
        </w:rPr>
        <w:t xml:space="preserve">against an issue </w:t>
      </w:r>
      <w:r w:rsidR="000E37FB" w:rsidRPr="007D46A9">
        <w:rPr>
          <w:rFonts w:ascii="Times New Roman" w:hAnsi="Times New Roman" w:cs="Times New Roman"/>
          <w:sz w:val="24"/>
          <w:szCs w:val="24"/>
          <w:lang w:val="en-US"/>
        </w:rPr>
        <w:t xml:space="preserve">connected </w:t>
      </w:r>
      <w:r w:rsidR="00BE0156" w:rsidRPr="007D46A9">
        <w:rPr>
          <w:rFonts w:ascii="Times New Roman" w:hAnsi="Times New Roman" w:cs="Times New Roman"/>
          <w:sz w:val="24"/>
          <w:szCs w:val="24"/>
          <w:lang w:val="en-US"/>
        </w:rPr>
        <w:t>with</w:t>
      </w:r>
      <w:r w:rsidR="000E37FB" w:rsidRPr="007D46A9">
        <w:rPr>
          <w:rFonts w:ascii="Times New Roman" w:hAnsi="Times New Roman" w:cs="Times New Roman"/>
          <w:sz w:val="24"/>
          <w:szCs w:val="24"/>
          <w:lang w:val="en-US"/>
        </w:rPr>
        <w:t xml:space="preserve"> a decision on a constitutional matter. </w:t>
      </w:r>
    </w:p>
    <w:p w:rsidR="00BE0156" w:rsidRPr="007D46A9" w:rsidRDefault="00BE0156" w:rsidP="00BE0156">
      <w:pPr>
        <w:pStyle w:val="NoSpacing"/>
        <w:rPr>
          <w:rFonts w:ascii="Times New Roman" w:hAnsi="Times New Roman" w:cs="Times New Roman"/>
          <w:sz w:val="24"/>
          <w:szCs w:val="24"/>
        </w:rPr>
      </w:pPr>
    </w:p>
    <w:p w:rsidR="009B095A" w:rsidRPr="007D46A9" w:rsidRDefault="009B095A" w:rsidP="009B095A">
      <w:pPr>
        <w:pStyle w:val="NoSpacing"/>
        <w:spacing w:line="480" w:lineRule="auto"/>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ab/>
        <w:t xml:space="preserve">In </w:t>
      </w:r>
      <w:r w:rsidRPr="007D46A9">
        <w:rPr>
          <w:rFonts w:ascii="Times New Roman" w:hAnsi="Times New Roman" w:cs="Times New Roman"/>
          <w:i/>
          <w:sz w:val="24"/>
          <w:szCs w:val="24"/>
          <w:lang w:val="en-US"/>
        </w:rPr>
        <w:t>The Cold Chain (Private) Limited t/a Sea Harvest v Makoni</w:t>
      </w:r>
      <w:r w:rsidRPr="007D46A9">
        <w:rPr>
          <w:rFonts w:ascii="Times New Roman" w:hAnsi="Times New Roman" w:cs="Times New Roman"/>
          <w:b/>
          <w:i/>
          <w:sz w:val="24"/>
          <w:szCs w:val="24"/>
          <w:lang w:val="en-US"/>
        </w:rPr>
        <w:t xml:space="preserve"> </w:t>
      </w:r>
      <w:r w:rsidR="007623FB" w:rsidRPr="007D46A9">
        <w:rPr>
          <w:rFonts w:ascii="Times New Roman" w:hAnsi="Times New Roman" w:cs="Times New Roman"/>
          <w:sz w:val="24"/>
          <w:szCs w:val="24"/>
          <w:lang w:val="en-US"/>
        </w:rPr>
        <w:t xml:space="preserve">2017 (1) ZLR 14 (CC) at 15H-16E </w:t>
      </w:r>
      <w:r w:rsidRPr="007D46A9">
        <w:rPr>
          <w:rFonts w:ascii="Times New Roman" w:hAnsi="Times New Roman" w:cs="Times New Roman"/>
          <w:sz w:val="24"/>
          <w:szCs w:val="24"/>
          <w:lang w:val="en-US"/>
        </w:rPr>
        <w:t xml:space="preserve">the requirements to be satisfied in an application </w:t>
      </w:r>
      <w:r w:rsidR="00C17451" w:rsidRPr="007D46A9">
        <w:rPr>
          <w:rFonts w:ascii="Times New Roman" w:hAnsi="Times New Roman" w:cs="Times New Roman"/>
          <w:sz w:val="24"/>
          <w:szCs w:val="24"/>
          <w:lang w:val="en-US"/>
        </w:rPr>
        <w:t>for an order for</w:t>
      </w:r>
      <w:r w:rsidR="00C17451" w:rsidRPr="007D46A9">
        <w:rPr>
          <w:rFonts w:ascii="Times New Roman" w:hAnsi="Times New Roman" w:cs="Times New Roman"/>
          <w:color w:val="FF0000"/>
          <w:sz w:val="24"/>
          <w:szCs w:val="24"/>
          <w:lang w:val="en-US"/>
        </w:rPr>
        <w:t xml:space="preserve"> </w:t>
      </w:r>
      <w:r w:rsidRPr="007D46A9">
        <w:rPr>
          <w:rFonts w:ascii="Times New Roman" w:hAnsi="Times New Roman" w:cs="Times New Roman"/>
          <w:sz w:val="24"/>
          <w:szCs w:val="24"/>
          <w:lang w:val="en-US"/>
        </w:rPr>
        <w:t>leave to appeal to the Court</w:t>
      </w:r>
      <w:r w:rsidR="00216B58" w:rsidRPr="007D46A9">
        <w:rPr>
          <w:rFonts w:ascii="Times New Roman" w:hAnsi="Times New Roman" w:cs="Times New Roman"/>
          <w:sz w:val="24"/>
          <w:szCs w:val="24"/>
          <w:lang w:val="en-US"/>
        </w:rPr>
        <w:t xml:space="preserve"> </w:t>
      </w:r>
      <w:r w:rsidRPr="007D46A9">
        <w:rPr>
          <w:rFonts w:ascii="Times New Roman" w:hAnsi="Times New Roman" w:cs="Times New Roman"/>
          <w:sz w:val="24"/>
          <w:szCs w:val="24"/>
          <w:lang w:val="en-US"/>
        </w:rPr>
        <w:t>were set out as follows:</w:t>
      </w:r>
    </w:p>
    <w:p w:rsidR="009B095A" w:rsidRPr="007D46A9" w:rsidRDefault="009B095A" w:rsidP="009B095A">
      <w:pPr>
        <w:spacing w:line="240" w:lineRule="auto"/>
        <w:ind w:left="720"/>
        <w:jc w:val="both"/>
        <w:rPr>
          <w:rFonts w:ascii="Times New Roman" w:hAnsi="Times New Roman" w:cs="Times New Roman"/>
          <w:sz w:val="24"/>
          <w:szCs w:val="24"/>
        </w:rPr>
      </w:pPr>
      <w:r w:rsidRPr="007D46A9">
        <w:rPr>
          <w:rFonts w:ascii="Times New Roman" w:hAnsi="Times New Roman" w:cs="Times New Roman"/>
          <w:sz w:val="24"/>
          <w:szCs w:val="24"/>
        </w:rPr>
        <w:t xml:space="preserve">“The requirements for leave to appeal to the Court from a subordinate court are these: </w:t>
      </w:r>
    </w:p>
    <w:p w:rsidR="009B095A" w:rsidRPr="007D46A9" w:rsidRDefault="009B095A" w:rsidP="009B095A">
      <w:pPr>
        <w:spacing w:line="240" w:lineRule="auto"/>
        <w:ind w:left="2160" w:hanging="720"/>
        <w:jc w:val="both"/>
        <w:rPr>
          <w:rFonts w:ascii="Times New Roman" w:hAnsi="Times New Roman" w:cs="Times New Roman"/>
          <w:sz w:val="24"/>
          <w:szCs w:val="24"/>
        </w:rPr>
      </w:pPr>
      <w:r w:rsidRPr="007D46A9">
        <w:rPr>
          <w:rFonts w:ascii="Times New Roman" w:hAnsi="Times New Roman" w:cs="Times New Roman"/>
          <w:sz w:val="24"/>
          <w:szCs w:val="24"/>
        </w:rPr>
        <w:t>a)</w:t>
      </w:r>
      <w:r w:rsidRPr="007D46A9">
        <w:rPr>
          <w:rFonts w:ascii="Times New Roman" w:hAnsi="Times New Roman" w:cs="Times New Roman"/>
          <w:sz w:val="24"/>
          <w:szCs w:val="24"/>
        </w:rPr>
        <w:tab/>
        <w:t xml:space="preserve">Firstly, there must be a constitutional matter for determination by the Constitutional Court on appeal. The reason is that in terms of s 167(1) of the Constitution the Constitutional Court is the highest court in all constitutional matters and decides only constitutional matters and issues connected with decisions on constitutional matters. Rule 32(2) of the Constitutional Court Rules makes it clear that only a litigant who is aggrieved by the decision of a subordinate court </w:t>
      </w:r>
      <w:r w:rsidRPr="007D46A9">
        <w:rPr>
          <w:rFonts w:ascii="Times New Roman" w:hAnsi="Times New Roman" w:cs="Times New Roman"/>
          <w:sz w:val="24"/>
          <w:szCs w:val="24"/>
          <w:u w:val="single"/>
        </w:rPr>
        <w:t>on a constitutional matter only</w:t>
      </w:r>
      <w:r w:rsidRPr="007D46A9">
        <w:rPr>
          <w:rFonts w:ascii="Times New Roman" w:hAnsi="Times New Roman" w:cs="Times New Roman"/>
          <w:sz w:val="24"/>
          <w:szCs w:val="24"/>
        </w:rPr>
        <w:t xml:space="preserve"> has a right to apply for leave to appeal to the Constitutional Court (the underlining is for emphasis). </w:t>
      </w:r>
    </w:p>
    <w:p w:rsidR="009B095A" w:rsidRPr="007D46A9" w:rsidRDefault="009B095A" w:rsidP="009B095A">
      <w:pPr>
        <w:spacing w:line="240" w:lineRule="auto"/>
        <w:ind w:left="2160"/>
        <w:jc w:val="both"/>
        <w:rPr>
          <w:rFonts w:ascii="Times New Roman" w:hAnsi="Times New Roman" w:cs="Times New Roman"/>
          <w:sz w:val="24"/>
          <w:szCs w:val="24"/>
        </w:rPr>
      </w:pPr>
      <w:r w:rsidRPr="007D46A9">
        <w:rPr>
          <w:rFonts w:ascii="Times New Roman" w:hAnsi="Times New Roman" w:cs="Times New Roman"/>
          <w:sz w:val="24"/>
          <w:szCs w:val="24"/>
        </w:rPr>
        <w:t xml:space="preserve">Rule 32(3)(c) of the Constitutional Court Rules requires that the application for leave to appeal should contain or have attached to it ‘a statement setting out clearly and concisely the constitutional matter raised in the decision’. In other words, there must have been a constitutional matter raised in the subordinate court by the determination of which the dispute between the parties was resolved by that court. If the subordinate court had no constitutional matter before it to hear and determine, no grounds of appeal can lie to the Constitutional Court as a litigant cannot allege that the subordinate court misdirected itself in respect of a matter it was never called upon to decide for the purposes of the resolution of the dispute between the parties. See </w:t>
      </w:r>
      <w:proofErr w:type="spellStart"/>
      <w:r w:rsidRPr="007D46A9">
        <w:rPr>
          <w:rFonts w:ascii="Times New Roman" w:hAnsi="Times New Roman" w:cs="Times New Roman"/>
          <w:i/>
          <w:sz w:val="24"/>
          <w:szCs w:val="24"/>
        </w:rPr>
        <w:t>Nyamande</w:t>
      </w:r>
      <w:proofErr w:type="spellEnd"/>
      <w:r w:rsidRPr="007D46A9">
        <w:rPr>
          <w:rFonts w:ascii="Times New Roman" w:hAnsi="Times New Roman" w:cs="Times New Roman"/>
          <w:i/>
          <w:sz w:val="24"/>
          <w:szCs w:val="24"/>
        </w:rPr>
        <w:t xml:space="preserve"> and Anor</w:t>
      </w:r>
      <w:r w:rsidRPr="007D46A9">
        <w:rPr>
          <w:rFonts w:ascii="Times New Roman" w:hAnsi="Times New Roman" w:cs="Times New Roman"/>
          <w:sz w:val="24"/>
          <w:szCs w:val="24"/>
        </w:rPr>
        <w:t xml:space="preserve"> v </w:t>
      </w:r>
      <w:proofErr w:type="spellStart"/>
      <w:r w:rsidRPr="007D46A9">
        <w:rPr>
          <w:rFonts w:ascii="Times New Roman" w:hAnsi="Times New Roman" w:cs="Times New Roman"/>
          <w:i/>
          <w:sz w:val="24"/>
          <w:szCs w:val="24"/>
        </w:rPr>
        <w:t>Zuva</w:t>
      </w:r>
      <w:proofErr w:type="spellEnd"/>
      <w:r w:rsidRPr="007D46A9">
        <w:rPr>
          <w:rFonts w:ascii="Times New Roman" w:hAnsi="Times New Roman" w:cs="Times New Roman"/>
          <w:i/>
          <w:sz w:val="24"/>
          <w:szCs w:val="24"/>
        </w:rPr>
        <w:t xml:space="preserve"> Petroleum</w:t>
      </w:r>
      <w:r w:rsidRPr="007D46A9">
        <w:rPr>
          <w:rFonts w:ascii="Times New Roman" w:hAnsi="Times New Roman" w:cs="Times New Roman"/>
          <w:sz w:val="24"/>
          <w:szCs w:val="24"/>
        </w:rPr>
        <w:t xml:space="preserve"> 2015 (2) ZLR 351 (CC</w:t>
      </w:r>
      <w:r w:rsidR="00216B58" w:rsidRPr="007D46A9">
        <w:rPr>
          <w:rFonts w:ascii="Times New Roman" w:hAnsi="Times New Roman" w:cs="Times New Roman"/>
          <w:sz w:val="24"/>
          <w:szCs w:val="24"/>
        </w:rPr>
        <w:t>)</w:t>
      </w:r>
      <w:r w:rsidRPr="007D46A9">
        <w:rPr>
          <w:rFonts w:ascii="Times New Roman" w:hAnsi="Times New Roman" w:cs="Times New Roman"/>
          <w:sz w:val="24"/>
          <w:szCs w:val="24"/>
        </w:rPr>
        <w:t xml:space="preserve">. Under s 332 of the Constitution a constitutional matter is one in which there is an issue involving the interpretation, protection or enforcement of the Constitution. Absence of an issue raised in the proceedings in the subordinate court requiring the interpretation, protection or enforcement of a provision of the Constitution in its hearing and determination would invariably be sufficient evidence of the fact that no constitutional matter arose in the subordinate court. </w:t>
      </w:r>
    </w:p>
    <w:p w:rsidR="009B095A" w:rsidRPr="007D46A9" w:rsidRDefault="009B095A" w:rsidP="009B095A">
      <w:pPr>
        <w:spacing w:line="240" w:lineRule="auto"/>
        <w:ind w:left="2160" w:hanging="720"/>
        <w:jc w:val="both"/>
        <w:rPr>
          <w:rFonts w:ascii="Times New Roman" w:hAnsi="Times New Roman" w:cs="Times New Roman"/>
          <w:sz w:val="24"/>
          <w:szCs w:val="24"/>
        </w:rPr>
      </w:pPr>
      <w:r w:rsidRPr="007D46A9">
        <w:rPr>
          <w:rFonts w:ascii="Times New Roman" w:hAnsi="Times New Roman" w:cs="Times New Roman"/>
          <w:sz w:val="24"/>
          <w:szCs w:val="24"/>
        </w:rPr>
        <w:t>b)</w:t>
      </w:r>
      <w:r w:rsidRPr="007D46A9">
        <w:rPr>
          <w:rFonts w:ascii="Times New Roman" w:hAnsi="Times New Roman" w:cs="Times New Roman"/>
          <w:sz w:val="24"/>
          <w:szCs w:val="24"/>
        </w:rPr>
        <w:tab/>
        <w:t xml:space="preserve">Secondly, the applicant must show the existence of prospects of success for leave to be granted. In </w:t>
      </w:r>
      <w:proofErr w:type="spellStart"/>
      <w:r w:rsidRPr="007D46A9">
        <w:rPr>
          <w:rFonts w:ascii="Times New Roman" w:hAnsi="Times New Roman" w:cs="Times New Roman"/>
          <w:i/>
          <w:sz w:val="24"/>
          <w:szCs w:val="24"/>
        </w:rPr>
        <w:t>Nehawu</w:t>
      </w:r>
      <w:proofErr w:type="spellEnd"/>
      <w:r w:rsidRPr="007D46A9">
        <w:rPr>
          <w:rFonts w:ascii="Times New Roman" w:hAnsi="Times New Roman" w:cs="Times New Roman"/>
          <w:sz w:val="24"/>
          <w:szCs w:val="24"/>
        </w:rPr>
        <w:t xml:space="preserve"> v </w:t>
      </w:r>
      <w:r w:rsidRPr="007D46A9">
        <w:rPr>
          <w:rFonts w:ascii="Times New Roman" w:hAnsi="Times New Roman" w:cs="Times New Roman"/>
          <w:i/>
          <w:sz w:val="24"/>
          <w:szCs w:val="24"/>
        </w:rPr>
        <w:t>University of Cape Town</w:t>
      </w:r>
      <w:r w:rsidRPr="007D46A9">
        <w:rPr>
          <w:rFonts w:ascii="Times New Roman" w:hAnsi="Times New Roman" w:cs="Times New Roman"/>
          <w:sz w:val="24"/>
          <w:szCs w:val="24"/>
        </w:rPr>
        <w:t xml:space="preserve"> 2003</w:t>
      </w:r>
      <w:r w:rsidR="003866C2" w:rsidRPr="007D46A9">
        <w:rPr>
          <w:rFonts w:ascii="Times New Roman" w:hAnsi="Times New Roman" w:cs="Times New Roman"/>
          <w:sz w:val="24"/>
          <w:szCs w:val="24"/>
        </w:rPr>
        <w:t xml:space="preserve"> </w:t>
      </w:r>
      <w:r w:rsidRPr="007D46A9">
        <w:rPr>
          <w:rFonts w:ascii="Times New Roman" w:hAnsi="Times New Roman" w:cs="Times New Roman"/>
          <w:sz w:val="24"/>
          <w:szCs w:val="24"/>
        </w:rPr>
        <w:t xml:space="preserve">(2) </w:t>
      </w:r>
      <w:r w:rsidRPr="007D46A9">
        <w:rPr>
          <w:rFonts w:ascii="Times New Roman" w:hAnsi="Times New Roman" w:cs="Times New Roman"/>
          <w:sz w:val="24"/>
          <w:szCs w:val="24"/>
        </w:rPr>
        <w:lastRenderedPageBreak/>
        <w:t>BCLR 154 (CC), the Constitutional Court of South Africa held that the applicant must show that there are reasonable prospects that the Constitutional Court ‘will reverse or materially alter the judgment if permission to bring the appeal is given’.”</w:t>
      </w:r>
    </w:p>
    <w:p w:rsidR="00EF5D1D" w:rsidRPr="007D46A9" w:rsidRDefault="00EF5D1D" w:rsidP="00EF5D1D">
      <w:pPr>
        <w:pStyle w:val="NoSpacing"/>
        <w:rPr>
          <w:rFonts w:ascii="Times New Roman" w:hAnsi="Times New Roman" w:cs="Times New Roman"/>
          <w:sz w:val="24"/>
          <w:szCs w:val="24"/>
        </w:rPr>
      </w:pPr>
    </w:p>
    <w:p w:rsidR="009B5A9E" w:rsidRPr="007D46A9" w:rsidRDefault="009B5A9E" w:rsidP="009464F6">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Section</w:t>
      </w:r>
      <w:r w:rsidR="00BF4223" w:rsidRPr="007D46A9">
        <w:rPr>
          <w:rFonts w:ascii="Times New Roman" w:hAnsi="Times New Roman" w:cs="Times New Roman"/>
          <w:sz w:val="24"/>
          <w:szCs w:val="24"/>
          <w:lang w:val="en-US"/>
        </w:rPr>
        <w:t> </w:t>
      </w:r>
      <w:r w:rsidRPr="007D46A9">
        <w:rPr>
          <w:rFonts w:ascii="Times New Roman" w:hAnsi="Times New Roman" w:cs="Times New Roman"/>
          <w:sz w:val="24"/>
          <w:szCs w:val="24"/>
          <w:lang w:val="en-US"/>
        </w:rPr>
        <w:t>175(4)</w:t>
      </w:r>
      <w:r w:rsidR="00CB2827" w:rsidRPr="007D46A9">
        <w:rPr>
          <w:rFonts w:ascii="Times New Roman" w:hAnsi="Times New Roman" w:cs="Times New Roman"/>
          <w:sz w:val="24"/>
          <w:szCs w:val="24"/>
          <w:lang w:val="en-US"/>
        </w:rPr>
        <w:t xml:space="preserve"> </w:t>
      </w:r>
      <w:r w:rsidR="00D24178" w:rsidRPr="007D46A9">
        <w:rPr>
          <w:rFonts w:ascii="Times New Roman" w:hAnsi="Times New Roman" w:cs="Times New Roman"/>
          <w:sz w:val="24"/>
          <w:szCs w:val="24"/>
          <w:lang w:val="en-US"/>
        </w:rPr>
        <w:t>of the Constitution</w:t>
      </w:r>
      <w:r w:rsidRPr="007D46A9">
        <w:rPr>
          <w:rFonts w:ascii="Times New Roman" w:hAnsi="Times New Roman" w:cs="Times New Roman"/>
          <w:sz w:val="24"/>
          <w:szCs w:val="24"/>
          <w:lang w:val="en-US"/>
        </w:rPr>
        <w:t xml:space="preserve"> provides:</w:t>
      </w:r>
    </w:p>
    <w:p w:rsidR="009B5A9E" w:rsidRPr="007D46A9" w:rsidRDefault="00CB2827" w:rsidP="00CB2827">
      <w:pPr>
        <w:spacing w:line="240" w:lineRule="auto"/>
        <w:ind w:left="720"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w:t>
      </w:r>
      <w:r w:rsidR="009B5A9E" w:rsidRPr="007D46A9">
        <w:rPr>
          <w:rFonts w:ascii="Times New Roman" w:hAnsi="Times New Roman" w:cs="Times New Roman"/>
          <w:sz w:val="24"/>
          <w:szCs w:val="24"/>
          <w:lang w:val="en-US"/>
        </w:rPr>
        <w:t>(4) If a constitutional matter arises in any proceedings before a court, the person presiding over that court may and, if so requested by any party to the proceedings, must refer the matter to the Constitutional Court unless he or she considers the request is merely frivolous or vexatious.</w:t>
      </w:r>
      <w:r w:rsidRPr="007D46A9">
        <w:rPr>
          <w:rFonts w:ascii="Times New Roman" w:hAnsi="Times New Roman" w:cs="Times New Roman"/>
          <w:sz w:val="24"/>
          <w:szCs w:val="24"/>
          <w:lang w:val="en-US"/>
        </w:rPr>
        <w:t>”</w:t>
      </w:r>
    </w:p>
    <w:p w:rsidR="00D24178" w:rsidRPr="007D46A9" w:rsidRDefault="00D24178" w:rsidP="00D24178">
      <w:pPr>
        <w:pStyle w:val="NoSpacing"/>
        <w:rPr>
          <w:rFonts w:ascii="Times New Roman" w:hAnsi="Times New Roman" w:cs="Times New Roman"/>
          <w:sz w:val="24"/>
          <w:szCs w:val="24"/>
          <w:lang w:val="en-US"/>
        </w:rPr>
      </w:pPr>
    </w:p>
    <w:p w:rsidR="00157AF9" w:rsidRPr="007D46A9" w:rsidRDefault="00AF16C7" w:rsidP="00F660D5">
      <w:pPr>
        <w:spacing w:line="480" w:lineRule="auto"/>
        <w:ind w:firstLine="720"/>
        <w:jc w:val="both"/>
        <w:rPr>
          <w:rFonts w:ascii="Times New Roman" w:hAnsi="Times New Roman" w:cs="Times New Roman"/>
          <w:sz w:val="24"/>
          <w:szCs w:val="24"/>
        </w:rPr>
      </w:pPr>
      <w:r w:rsidRPr="007D46A9">
        <w:rPr>
          <w:rFonts w:ascii="Times New Roman" w:hAnsi="Times New Roman" w:cs="Times New Roman"/>
          <w:sz w:val="24"/>
          <w:szCs w:val="24"/>
          <w:lang w:val="en-US"/>
        </w:rPr>
        <w:t>The purpose of the procedure for referral is t</w:t>
      </w:r>
      <w:r w:rsidR="00F360DA" w:rsidRPr="007D46A9">
        <w:rPr>
          <w:rFonts w:ascii="Times New Roman" w:hAnsi="Times New Roman" w:cs="Times New Roman"/>
          <w:sz w:val="24"/>
          <w:szCs w:val="24"/>
          <w:lang w:val="en-US"/>
        </w:rPr>
        <w:t>o facilitate</w:t>
      </w:r>
      <w:r w:rsidR="00034ECC" w:rsidRPr="007D46A9">
        <w:rPr>
          <w:rFonts w:ascii="Times New Roman" w:hAnsi="Times New Roman" w:cs="Times New Roman"/>
          <w:sz w:val="24"/>
          <w:szCs w:val="24"/>
          <w:lang w:val="en-US"/>
        </w:rPr>
        <w:t xml:space="preserve"> </w:t>
      </w:r>
      <w:r w:rsidR="00F360DA" w:rsidRPr="007D46A9">
        <w:rPr>
          <w:rFonts w:ascii="Times New Roman" w:hAnsi="Times New Roman" w:cs="Times New Roman"/>
          <w:sz w:val="24"/>
          <w:szCs w:val="24"/>
          <w:lang w:val="en-US"/>
        </w:rPr>
        <w:t xml:space="preserve">the </w:t>
      </w:r>
      <w:r w:rsidR="009719BE" w:rsidRPr="007D46A9">
        <w:rPr>
          <w:rFonts w:ascii="Times New Roman" w:hAnsi="Times New Roman" w:cs="Times New Roman"/>
          <w:sz w:val="24"/>
          <w:szCs w:val="24"/>
          <w:lang w:val="en-US"/>
        </w:rPr>
        <w:t>determination</w:t>
      </w:r>
      <w:r w:rsidRPr="007D46A9">
        <w:rPr>
          <w:rFonts w:ascii="Times New Roman" w:hAnsi="Times New Roman" w:cs="Times New Roman"/>
          <w:sz w:val="24"/>
          <w:szCs w:val="24"/>
          <w:lang w:val="en-US"/>
        </w:rPr>
        <w:t xml:space="preserve"> of </w:t>
      </w:r>
      <w:r w:rsidR="009719BE" w:rsidRPr="007D46A9">
        <w:rPr>
          <w:rFonts w:ascii="Times New Roman" w:hAnsi="Times New Roman" w:cs="Times New Roman"/>
          <w:sz w:val="24"/>
          <w:szCs w:val="24"/>
          <w:lang w:val="en-US"/>
        </w:rPr>
        <w:t xml:space="preserve">a </w:t>
      </w:r>
      <w:r w:rsidR="009A5026" w:rsidRPr="007D46A9">
        <w:rPr>
          <w:rFonts w:ascii="Times New Roman" w:hAnsi="Times New Roman" w:cs="Times New Roman"/>
          <w:sz w:val="24"/>
          <w:szCs w:val="24"/>
          <w:lang w:val="en-US"/>
        </w:rPr>
        <w:t>constitutional</w:t>
      </w:r>
      <w:r w:rsidRPr="007D46A9">
        <w:rPr>
          <w:rFonts w:ascii="Times New Roman" w:hAnsi="Times New Roman" w:cs="Times New Roman"/>
          <w:sz w:val="24"/>
          <w:szCs w:val="24"/>
          <w:lang w:val="en-US"/>
        </w:rPr>
        <w:t xml:space="preserve"> question </w:t>
      </w:r>
      <w:r w:rsidR="009719BE" w:rsidRPr="007D46A9">
        <w:rPr>
          <w:rFonts w:ascii="Times New Roman" w:hAnsi="Times New Roman" w:cs="Times New Roman"/>
          <w:sz w:val="24"/>
          <w:szCs w:val="24"/>
          <w:lang w:val="en-US"/>
        </w:rPr>
        <w:t xml:space="preserve">by the Court </w:t>
      </w:r>
      <w:r w:rsidRPr="007D46A9">
        <w:rPr>
          <w:rFonts w:ascii="Times New Roman" w:hAnsi="Times New Roman" w:cs="Times New Roman"/>
          <w:sz w:val="24"/>
          <w:szCs w:val="24"/>
          <w:lang w:val="en-US"/>
        </w:rPr>
        <w:t xml:space="preserve">which </w:t>
      </w:r>
      <w:r w:rsidR="009719BE" w:rsidRPr="007D46A9">
        <w:rPr>
          <w:rFonts w:ascii="Times New Roman" w:hAnsi="Times New Roman" w:cs="Times New Roman"/>
          <w:sz w:val="24"/>
          <w:szCs w:val="24"/>
          <w:lang w:val="en-US"/>
        </w:rPr>
        <w:t>is necessary for resolution of</w:t>
      </w:r>
      <w:r w:rsidRPr="007D46A9">
        <w:rPr>
          <w:rFonts w:ascii="Times New Roman" w:hAnsi="Times New Roman" w:cs="Times New Roman"/>
          <w:sz w:val="24"/>
          <w:szCs w:val="24"/>
          <w:lang w:val="en-US"/>
        </w:rPr>
        <w:t xml:space="preserve"> the dispute before the court which is being asked to refer the question.</w:t>
      </w:r>
      <w:r w:rsidR="00100395" w:rsidRPr="007D46A9">
        <w:rPr>
          <w:rFonts w:ascii="Times New Roman" w:hAnsi="Times New Roman" w:cs="Times New Roman"/>
          <w:sz w:val="24"/>
          <w:szCs w:val="24"/>
          <w:lang w:val="en-US"/>
        </w:rPr>
        <w:t xml:space="preserve"> </w:t>
      </w:r>
      <w:r w:rsidR="00312F8D" w:rsidRPr="007D46A9">
        <w:rPr>
          <w:rFonts w:ascii="Times New Roman" w:hAnsi="Times New Roman" w:cs="Times New Roman"/>
          <w:sz w:val="24"/>
          <w:szCs w:val="24"/>
          <w:lang w:val="en-US"/>
        </w:rPr>
        <w:t>In other words, the</w:t>
      </w:r>
      <w:r w:rsidR="009719BE" w:rsidRPr="007D46A9">
        <w:rPr>
          <w:rFonts w:ascii="Times New Roman" w:hAnsi="Times New Roman" w:cs="Times New Roman"/>
          <w:sz w:val="24"/>
          <w:szCs w:val="24"/>
          <w:lang w:val="en-US"/>
        </w:rPr>
        <w:t xml:space="preserve"> person</w:t>
      </w:r>
      <w:r w:rsidR="00312F8D" w:rsidRPr="007D46A9">
        <w:rPr>
          <w:rFonts w:ascii="Times New Roman" w:hAnsi="Times New Roman" w:cs="Times New Roman"/>
          <w:sz w:val="24"/>
          <w:szCs w:val="24"/>
          <w:lang w:val="en-US"/>
        </w:rPr>
        <w:t xml:space="preserve"> presiding is being asked to </w:t>
      </w:r>
      <w:r w:rsidR="00A54B15" w:rsidRPr="007D46A9">
        <w:rPr>
          <w:rFonts w:ascii="Times New Roman" w:hAnsi="Times New Roman" w:cs="Times New Roman"/>
          <w:sz w:val="24"/>
          <w:szCs w:val="24"/>
          <w:lang w:val="en-US"/>
        </w:rPr>
        <w:t>de</w:t>
      </w:r>
      <w:r w:rsidR="009719BE" w:rsidRPr="007D46A9">
        <w:rPr>
          <w:rFonts w:ascii="Times New Roman" w:hAnsi="Times New Roman" w:cs="Times New Roman"/>
          <w:sz w:val="24"/>
          <w:szCs w:val="24"/>
          <w:lang w:val="en-US"/>
        </w:rPr>
        <w:t>c</w:t>
      </w:r>
      <w:r w:rsidR="00A54B15" w:rsidRPr="007D46A9">
        <w:rPr>
          <w:rFonts w:ascii="Times New Roman" w:hAnsi="Times New Roman" w:cs="Times New Roman"/>
          <w:sz w:val="24"/>
          <w:szCs w:val="24"/>
          <w:lang w:val="en-US"/>
        </w:rPr>
        <w:t>i</w:t>
      </w:r>
      <w:r w:rsidR="009719BE" w:rsidRPr="007D46A9">
        <w:rPr>
          <w:rFonts w:ascii="Times New Roman" w:hAnsi="Times New Roman" w:cs="Times New Roman"/>
          <w:sz w:val="24"/>
          <w:szCs w:val="24"/>
          <w:lang w:val="en-US"/>
        </w:rPr>
        <w:t>d</w:t>
      </w:r>
      <w:r w:rsidR="00A54B15" w:rsidRPr="007D46A9">
        <w:rPr>
          <w:rFonts w:ascii="Times New Roman" w:hAnsi="Times New Roman" w:cs="Times New Roman"/>
          <w:sz w:val="24"/>
          <w:szCs w:val="24"/>
          <w:lang w:val="en-US"/>
        </w:rPr>
        <w:t>e whether the request for referral</w:t>
      </w:r>
      <w:r w:rsidR="009719BE" w:rsidRPr="007D46A9">
        <w:rPr>
          <w:rFonts w:ascii="Times New Roman" w:hAnsi="Times New Roman" w:cs="Times New Roman"/>
          <w:sz w:val="24"/>
          <w:szCs w:val="24"/>
          <w:lang w:val="en-US"/>
        </w:rPr>
        <w:t xml:space="preserve"> of the constitutional matter</w:t>
      </w:r>
      <w:r w:rsidR="00A54B15" w:rsidRPr="007D46A9">
        <w:rPr>
          <w:rFonts w:ascii="Times New Roman" w:hAnsi="Times New Roman" w:cs="Times New Roman"/>
          <w:sz w:val="24"/>
          <w:szCs w:val="24"/>
          <w:lang w:val="en-US"/>
        </w:rPr>
        <w:t xml:space="preserve"> is frivolous or vexatious</w:t>
      </w:r>
      <w:r w:rsidR="00CB2827" w:rsidRPr="007D46A9">
        <w:rPr>
          <w:rFonts w:ascii="Times New Roman" w:hAnsi="Times New Roman" w:cs="Times New Roman"/>
          <w:sz w:val="24"/>
          <w:szCs w:val="24"/>
          <w:lang w:val="en-US"/>
        </w:rPr>
        <w:t>,</w:t>
      </w:r>
      <w:r w:rsidR="00A54B15" w:rsidRPr="007D46A9">
        <w:rPr>
          <w:rFonts w:ascii="Times New Roman" w:hAnsi="Times New Roman" w:cs="Times New Roman"/>
          <w:sz w:val="24"/>
          <w:szCs w:val="24"/>
          <w:lang w:val="en-US"/>
        </w:rPr>
        <w:t xml:space="preserve"> as defined in </w:t>
      </w:r>
      <w:r w:rsidR="00CE6885" w:rsidRPr="007D46A9">
        <w:rPr>
          <w:rFonts w:ascii="Times New Roman" w:hAnsi="Times New Roman" w:cs="Times New Roman"/>
          <w:i/>
          <w:sz w:val="24"/>
          <w:szCs w:val="24"/>
        </w:rPr>
        <w:t>Martin</w:t>
      </w:r>
      <w:r w:rsidR="00CE6885" w:rsidRPr="007D46A9">
        <w:rPr>
          <w:rFonts w:ascii="Times New Roman" w:hAnsi="Times New Roman" w:cs="Times New Roman"/>
          <w:sz w:val="24"/>
          <w:szCs w:val="24"/>
        </w:rPr>
        <w:t xml:space="preserve"> v </w:t>
      </w:r>
      <w:r w:rsidR="00CE6885" w:rsidRPr="007D46A9">
        <w:rPr>
          <w:rFonts w:ascii="Times New Roman" w:hAnsi="Times New Roman" w:cs="Times New Roman"/>
          <w:i/>
          <w:sz w:val="24"/>
          <w:szCs w:val="24"/>
        </w:rPr>
        <w:t xml:space="preserve">Attorney </w:t>
      </w:r>
      <w:r w:rsidR="00A54B15" w:rsidRPr="007D46A9">
        <w:rPr>
          <w:rFonts w:ascii="Times New Roman" w:hAnsi="Times New Roman" w:cs="Times New Roman"/>
          <w:i/>
          <w:sz w:val="24"/>
          <w:szCs w:val="24"/>
        </w:rPr>
        <w:t>G</w:t>
      </w:r>
      <w:r w:rsidR="00CE6885" w:rsidRPr="007D46A9">
        <w:rPr>
          <w:rFonts w:ascii="Times New Roman" w:hAnsi="Times New Roman" w:cs="Times New Roman"/>
          <w:i/>
          <w:sz w:val="24"/>
          <w:szCs w:val="24"/>
        </w:rPr>
        <w:t>eneral</w:t>
      </w:r>
      <w:r w:rsidR="00A54B15" w:rsidRPr="007D46A9">
        <w:rPr>
          <w:rFonts w:ascii="Times New Roman" w:hAnsi="Times New Roman" w:cs="Times New Roman"/>
          <w:sz w:val="24"/>
          <w:szCs w:val="24"/>
        </w:rPr>
        <w:t xml:space="preserve"> 1993 (1) ZLR 153 (S) 157</w:t>
      </w:r>
      <w:r w:rsidR="001F1AC1" w:rsidRPr="007D46A9">
        <w:rPr>
          <w:rFonts w:ascii="Times New Roman" w:hAnsi="Times New Roman" w:cs="Times New Roman"/>
          <w:sz w:val="24"/>
          <w:szCs w:val="24"/>
        </w:rPr>
        <w:t>B-E</w:t>
      </w:r>
      <w:r w:rsidR="00034ECC" w:rsidRPr="007D46A9">
        <w:rPr>
          <w:rFonts w:ascii="Times New Roman" w:hAnsi="Times New Roman" w:cs="Times New Roman"/>
          <w:sz w:val="24"/>
          <w:szCs w:val="24"/>
        </w:rPr>
        <w:t>;</w:t>
      </w:r>
      <w:r w:rsidR="00A54B15" w:rsidRPr="007D46A9">
        <w:rPr>
          <w:rFonts w:ascii="Times New Roman" w:hAnsi="Times New Roman" w:cs="Times New Roman"/>
          <w:sz w:val="24"/>
          <w:szCs w:val="24"/>
        </w:rPr>
        <w:t xml:space="preserve"> </w:t>
      </w:r>
      <w:r w:rsidR="00A54B15" w:rsidRPr="007D46A9">
        <w:rPr>
          <w:rFonts w:ascii="Times New Roman" w:hAnsi="Times New Roman" w:cs="Times New Roman"/>
          <w:i/>
          <w:sz w:val="24"/>
          <w:szCs w:val="24"/>
        </w:rPr>
        <w:t xml:space="preserve">Williams </w:t>
      </w:r>
      <w:r w:rsidR="00A2199B">
        <w:rPr>
          <w:rFonts w:ascii="Times New Roman" w:hAnsi="Times New Roman" w:cs="Times New Roman"/>
          <w:i/>
          <w:sz w:val="24"/>
          <w:szCs w:val="24"/>
        </w:rPr>
        <w:t>and</w:t>
      </w:r>
      <w:r w:rsidR="001E4A5D">
        <w:rPr>
          <w:rFonts w:ascii="Times New Roman" w:hAnsi="Times New Roman" w:cs="Times New Roman"/>
          <w:i/>
          <w:sz w:val="24"/>
          <w:szCs w:val="24"/>
        </w:rPr>
        <w:t xml:space="preserve"> </w:t>
      </w:r>
      <w:r w:rsidR="00A54B15" w:rsidRPr="007D46A9">
        <w:rPr>
          <w:rFonts w:ascii="Times New Roman" w:hAnsi="Times New Roman" w:cs="Times New Roman"/>
          <w:i/>
          <w:sz w:val="24"/>
          <w:szCs w:val="24"/>
        </w:rPr>
        <w:t>Anor</w:t>
      </w:r>
      <w:r w:rsidR="00A54B15" w:rsidRPr="007D46A9">
        <w:rPr>
          <w:rFonts w:ascii="Times New Roman" w:hAnsi="Times New Roman" w:cs="Times New Roman"/>
          <w:sz w:val="24"/>
          <w:szCs w:val="24"/>
        </w:rPr>
        <w:t xml:space="preserve"> v </w:t>
      </w:r>
      <w:proofErr w:type="spellStart"/>
      <w:r w:rsidR="00A54B15" w:rsidRPr="007D46A9">
        <w:rPr>
          <w:rFonts w:ascii="Times New Roman" w:hAnsi="Times New Roman" w:cs="Times New Roman"/>
          <w:i/>
          <w:sz w:val="24"/>
          <w:szCs w:val="24"/>
        </w:rPr>
        <w:t>Msipha</w:t>
      </w:r>
      <w:proofErr w:type="spellEnd"/>
      <w:r w:rsidR="00E1772C" w:rsidRPr="007D46A9">
        <w:rPr>
          <w:rFonts w:ascii="Times New Roman" w:hAnsi="Times New Roman" w:cs="Times New Roman"/>
          <w:i/>
          <w:sz w:val="24"/>
          <w:szCs w:val="24"/>
        </w:rPr>
        <w:t xml:space="preserve"> and Others</w:t>
      </w:r>
      <w:r w:rsidR="00A54B15" w:rsidRPr="007D46A9">
        <w:rPr>
          <w:rFonts w:ascii="Times New Roman" w:hAnsi="Times New Roman" w:cs="Times New Roman"/>
          <w:sz w:val="24"/>
          <w:szCs w:val="24"/>
        </w:rPr>
        <w:t xml:space="preserve"> 2010 (2) ZLR 552 (S) 568C–G</w:t>
      </w:r>
      <w:r w:rsidR="00034ECC" w:rsidRPr="007D46A9">
        <w:rPr>
          <w:rFonts w:ascii="Times New Roman" w:hAnsi="Times New Roman" w:cs="Times New Roman"/>
          <w:sz w:val="24"/>
          <w:szCs w:val="24"/>
        </w:rPr>
        <w:t>;</w:t>
      </w:r>
      <w:r w:rsidR="00A54B15" w:rsidRPr="007D46A9">
        <w:rPr>
          <w:rFonts w:ascii="Times New Roman" w:hAnsi="Times New Roman" w:cs="Times New Roman"/>
          <w:sz w:val="24"/>
          <w:szCs w:val="24"/>
        </w:rPr>
        <w:t xml:space="preserve"> and </w:t>
      </w:r>
      <w:proofErr w:type="spellStart"/>
      <w:r w:rsidR="00A54B15" w:rsidRPr="007D46A9">
        <w:rPr>
          <w:rFonts w:ascii="Times New Roman" w:hAnsi="Times New Roman" w:cs="Times New Roman"/>
          <w:i/>
          <w:sz w:val="24"/>
          <w:szCs w:val="24"/>
        </w:rPr>
        <w:t>Tomana</w:t>
      </w:r>
      <w:proofErr w:type="spellEnd"/>
      <w:r w:rsidR="00A54B15" w:rsidRPr="007D46A9">
        <w:rPr>
          <w:rFonts w:ascii="Times New Roman" w:hAnsi="Times New Roman" w:cs="Times New Roman"/>
          <w:sz w:val="24"/>
          <w:szCs w:val="24"/>
        </w:rPr>
        <w:t xml:space="preserve"> v </w:t>
      </w:r>
      <w:r w:rsidR="00A54B15" w:rsidRPr="007D46A9">
        <w:rPr>
          <w:rFonts w:ascii="Times New Roman" w:hAnsi="Times New Roman" w:cs="Times New Roman"/>
          <w:i/>
          <w:sz w:val="24"/>
          <w:szCs w:val="24"/>
        </w:rPr>
        <w:t>JSC and Anor</w:t>
      </w:r>
      <w:r w:rsidR="00A54B15" w:rsidRPr="007D46A9">
        <w:rPr>
          <w:rFonts w:ascii="Times New Roman" w:hAnsi="Times New Roman" w:cs="Times New Roman"/>
          <w:sz w:val="24"/>
          <w:szCs w:val="24"/>
        </w:rPr>
        <w:t xml:space="preserve"> HH</w:t>
      </w:r>
      <w:r w:rsidR="00034ECC" w:rsidRPr="007D46A9">
        <w:rPr>
          <w:rFonts w:ascii="Times New Roman" w:hAnsi="Times New Roman" w:cs="Times New Roman"/>
          <w:sz w:val="24"/>
          <w:szCs w:val="24"/>
        </w:rPr>
        <w:t> </w:t>
      </w:r>
      <w:r w:rsidR="00A54B15" w:rsidRPr="007D46A9">
        <w:rPr>
          <w:rFonts w:ascii="Times New Roman" w:hAnsi="Times New Roman" w:cs="Times New Roman"/>
          <w:sz w:val="24"/>
          <w:szCs w:val="24"/>
        </w:rPr>
        <w:t>281/16</w:t>
      </w:r>
      <w:r w:rsidR="00CE6885" w:rsidRPr="007D46A9">
        <w:rPr>
          <w:rFonts w:ascii="Times New Roman" w:hAnsi="Times New Roman" w:cs="Times New Roman"/>
          <w:sz w:val="24"/>
          <w:szCs w:val="24"/>
        </w:rPr>
        <w:t>.</w:t>
      </w:r>
    </w:p>
    <w:p w:rsidR="009719BE" w:rsidRPr="00431A37" w:rsidRDefault="009719BE" w:rsidP="00431A37">
      <w:pPr>
        <w:pStyle w:val="NoSpacing"/>
      </w:pPr>
    </w:p>
    <w:p w:rsidR="00580A3C" w:rsidRPr="007D46A9" w:rsidRDefault="007B740F" w:rsidP="00580A3C">
      <w:pPr>
        <w:spacing w:line="480" w:lineRule="auto"/>
        <w:ind w:firstLine="720"/>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The decision intended to be appealed against should an order for</w:t>
      </w:r>
      <w:r w:rsidRPr="007D46A9">
        <w:rPr>
          <w:rFonts w:ascii="Times New Roman" w:hAnsi="Times New Roman" w:cs="Times New Roman"/>
          <w:color w:val="FF0000"/>
          <w:sz w:val="24"/>
          <w:szCs w:val="24"/>
          <w:lang w:val="en-US"/>
        </w:rPr>
        <w:t xml:space="preserve"> </w:t>
      </w:r>
      <w:r w:rsidRPr="007D46A9">
        <w:rPr>
          <w:rFonts w:ascii="Times New Roman" w:hAnsi="Times New Roman" w:cs="Times New Roman"/>
          <w:sz w:val="24"/>
          <w:szCs w:val="24"/>
          <w:lang w:val="en-US"/>
        </w:rPr>
        <w:t xml:space="preserve">leave to appeal to the Court be granted is that the request for the referral of the constitutional questions raised by the applicant in the </w:t>
      </w:r>
      <w:r w:rsidR="0038077A" w:rsidRPr="007D46A9">
        <w:rPr>
          <w:rFonts w:ascii="Times New Roman" w:hAnsi="Times New Roman" w:cs="Times New Roman"/>
          <w:sz w:val="24"/>
          <w:szCs w:val="24"/>
          <w:lang w:val="en-US"/>
        </w:rPr>
        <w:t xml:space="preserve">proceedings in the court </w:t>
      </w:r>
      <w:r w:rsidR="0038077A" w:rsidRPr="007D46A9">
        <w:rPr>
          <w:rFonts w:ascii="Times New Roman" w:hAnsi="Times New Roman" w:cs="Times New Roman"/>
          <w:i/>
          <w:sz w:val="24"/>
          <w:szCs w:val="24"/>
          <w:lang w:val="en-US"/>
        </w:rPr>
        <w:t>a quo</w:t>
      </w:r>
      <w:r w:rsidR="0038077A" w:rsidRPr="007D46A9">
        <w:rPr>
          <w:rFonts w:ascii="Times New Roman" w:hAnsi="Times New Roman" w:cs="Times New Roman"/>
          <w:sz w:val="24"/>
          <w:szCs w:val="24"/>
          <w:lang w:val="en-US"/>
        </w:rPr>
        <w:t xml:space="preserve"> to the Court for determination was frivolous and vexatious.</w:t>
      </w:r>
      <w:r w:rsidR="00580A3C" w:rsidRPr="007D46A9">
        <w:rPr>
          <w:rFonts w:ascii="Times New Roman" w:hAnsi="Times New Roman" w:cs="Times New Roman"/>
          <w:sz w:val="24"/>
          <w:szCs w:val="24"/>
          <w:lang w:val="en-US"/>
        </w:rPr>
        <w:t xml:space="preserve"> The fact</w:t>
      </w:r>
      <w:r w:rsidR="005E6C69" w:rsidRPr="007D46A9">
        <w:rPr>
          <w:rFonts w:ascii="Times New Roman" w:hAnsi="Times New Roman" w:cs="Times New Roman"/>
          <w:sz w:val="24"/>
          <w:szCs w:val="24"/>
          <w:lang w:val="en-US"/>
        </w:rPr>
        <w:t>s</w:t>
      </w:r>
      <w:r w:rsidR="00580A3C" w:rsidRPr="007D46A9">
        <w:rPr>
          <w:rFonts w:ascii="Times New Roman" w:hAnsi="Times New Roman" w:cs="Times New Roman"/>
          <w:sz w:val="24"/>
          <w:szCs w:val="24"/>
          <w:lang w:val="en-US"/>
        </w:rPr>
        <w:t xml:space="preserve"> show that the constitutional questions as to the contravention of the fundamental rights of the applicant raised in the proceedings in the subordinate court were not referred to the Court because the court </w:t>
      </w:r>
      <w:r w:rsidR="00580A3C" w:rsidRPr="007D46A9">
        <w:rPr>
          <w:rFonts w:ascii="Times New Roman" w:hAnsi="Times New Roman" w:cs="Times New Roman"/>
          <w:i/>
          <w:sz w:val="24"/>
          <w:szCs w:val="24"/>
          <w:lang w:val="en-US"/>
        </w:rPr>
        <w:t>a quo</w:t>
      </w:r>
      <w:r w:rsidR="00580A3C" w:rsidRPr="007D46A9">
        <w:rPr>
          <w:rFonts w:ascii="Times New Roman" w:hAnsi="Times New Roman" w:cs="Times New Roman"/>
          <w:sz w:val="24"/>
          <w:szCs w:val="24"/>
          <w:lang w:val="en-US"/>
        </w:rPr>
        <w:t xml:space="preserve"> determined the constitutional questions on the merits.</w:t>
      </w:r>
    </w:p>
    <w:p w:rsidR="00580A3C" w:rsidRPr="00431A37" w:rsidRDefault="00580A3C" w:rsidP="00431A37">
      <w:pPr>
        <w:pStyle w:val="NoSpacing"/>
      </w:pPr>
    </w:p>
    <w:p w:rsidR="00580A3C" w:rsidRPr="007D46A9" w:rsidRDefault="00580A3C" w:rsidP="00580A3C">
      <w:pPr>
        <w:spacing w:line="480" w:lineRule="auto"/>
        <w:jc w:val="both"/>
        <w:rPr>
          <w:rFonts w:ascii="Times New Roman" w:hAnsi="Times New Roman" w:cs="Times New Roman"/>
          <w:color w:val="FF0000"/>
          <w:sz w:val="24"/>
          <w:szCs w:val="24"/>
          <w:lang w:val="en-US"/>
        </w:rPr>
      </w:pPr>
      <w:r w:rsidRPr="007D46A9">
        <w:rPr>
          <w:rFonts w:ascii="Times New Roman" w:hAnsi="Times New Roman" w:cs="Times New Roman"/>
          <w:sz w:val="24"/>
          <w:szCs w:val="24"/>
          <w:lang w:val="en-US"/>
        </w:rPr>
        <w:tab/>
        <w:t xml:space="preserve">In terms of s 85(1) of the Constitution, a magistrate’s court has jurisdiction to determine the question of an alleged infringement of a fundamental right or freedom enshrined in </w:t>
      </w:r>
      <w:r w:rsidRPr="007D46A9">
        <w:rPr>
          <w:rFonts w:ascii="Times New Roman" w:hAnsi="Times New Roman" w:cs="Times New Roman"/>
          <w:i/>
          <w:sz w:val="24"/>
          <w:szCs w:val="24"/>
          <w:lang w:val="en-US"/>
        </w:rPr>
        <w:lastRenderedPageBreak/>
        <w:t>Chapter 4</w:t>
      </w:r>
      <w:r w:rsidRPr="007D46A9">
        <w:rPr>
          <w:rFonts w:ascii="Times New Roman" w:hAnsi="Times New Roman" w:cs="Times New Roman"/>
          <w:sz w:val="24"/>
          <w:szCs w:val="24"/>
          <w:lang w:val="en-US"/>
        </w:rPr>
        <w:t>. Whilst the definition of a “constitutional matter” under s 332 of the Constitution include</w:t>
      </w:r>
      <w:r w:rsidR="009D38C7" w:rsidRPr="007D46A9">
        <w:rPr>
          <w:rFonts w:ascii="Times New Roman" w:hAnsi="Times New Roman" w:cs="Times New Roman"/>
          <w:sz w:val="24"/>
          <w:szCs w:val="24"/>
          <w:lang w:val="en-US"/>
        </w:rPr>
        <w:t>s</w:t>
      </w:r>
      <w:r w:rsidRPr="007D46A9">
        <w:rPr>
          <w:rFonts w:ascii="Times New Roman" w:hAnsi="Times New Roman" w:cs="Times New Roman"/>
          <w:sz w:val="24"/>
          <w:szCs w:val="24"/>
          <w:lang w:val="en-US"/>
        </w:rPr>
        <w:t xml:space="preserve"> matters beyond the jurisdiction of a magistrate’s court, </w:t>
      </w:r>
      <w:r w:rsidR="00643BA1" w:rsidRPr="007D46A9">
        <w:rPr>
          <w:rFonts w:ascii="Times New Roman" w:hAnsi="Times New Roman" w:cs="Times New Roman"/>
          <w:sz w:val="24"/>
          <w:szCs w:val="24"/>
          <w:lang w:val="en-US"/>
        </w:rPr>
        <w:t xml:space="preserve">the mechanism for the protection and enforcement of fundamental human rights and freedoms enshrined in </w:t>
      </w:r>
      <w:r w:rsidR="00643BA1" w:rsidRPr="007D46A9">
        <w:rPr>
          <w:rFonts w:ascii="Times New Roman" w:hAnsi="Times New Roman" w:cs="Times New Roman"/>
          <w:i/>
          <w:sz w:val="24"/>
          <w:szCs w:val="24"/>
          <w:lang w:val="en-US"/>
        </w:rPr>
        <w:t>Chapter 4</w:t>
      </w:r>
      <w:r w:rsidR="00643BA1" w:rsidRPr="007D46A9">
        <w:rPr>
          <w:rFonts w:ascii="Times New Roman" w:hAnsi="Times New Roman" w:cs="Times New Roman"/>
          <w:sz w:val="24"/>
          <w:szCs w:val="24"/>
          <w:lang w:val="en-US"/>
        </w:rPr>
        <w:t xml:space="preserve"> of the Constitution includes the jurisdiction of the magistrate’s court.</w:t>
      </w:r>
      <w:r w:rsidR="00F53DB3" w:rsidRPr="007D46A9">
        <w:rPr>
          <w:rFonts w:ascii="Times New Roman" w:hAnsi="Times New Roman" w:cs="Times New Roman"/>
          <w:sz w:val="24"/>
          <w:szCs w:val="24"/>
          <w:lang w:val="en-US"/>
        </w:rPr>
        <w:t xml:space="preserve"> Section 85(1) of the Constitution gives the persons listed thereunder the right to approach </w:t>
      </w:r>
      <w:r w:rsidR="00F53DB3" w:rsidRPr="007D46A9">
        <w:rPr>
          <w:rFonts w:ascii="Times New Roman" w:hAnsi="Times New Roman" w:cs="Times New Roman"/>
          <w:sz w:val="24"/>
          <w:szCs w:val="24"/>
          <w:u w:val="single"/>
          <w:lang w:val="en-US"/>
        </w:rPr>
        <w:t>a court</w:t>
      </w:r>
      <w:r w:rsidR="00F53DB3" w:rsidRPr="007D46A9">
        <w:rPr>
          <w:rFonts w:ascii="Times New Roman" w:hAnsi="Times New Roman" w:cs="Times New Roman"/>
          <w:sz w:val="24"/>
          <w:szCs w:val="24"/>
          <w:lang w:val="en-US"/>
        </w:rPr>
        <w:t xml:space="preserve">, alleging that a fundamental right or freedom enshrined in </w:t>
      </w:r>
      <w:r w:rsidR="00F53DB3" w:rsidRPr="007D46A9">
        <w:rPr>
          <w:rFonts w:ascii="Times New Roman" w:hAnsi="Times New Roman" w:cs="Times New Roman"/>
          <w:i/>
          <w:sz w:val="24"/>
          <w:szCs w:val="24"/>
          <w:lang w:val="en-US"/>
        </w:rPr>
        <w:t>Chapter 4</w:t>
      </w:r>
      <w:r w:rsidR="00F53DB3" w:rsidRPr="007D46A9">
        <w:rPr>
          <w:rFonts w:ascii="Times New Roman" w:hAnsi="Times New Roman" w:cs="Times New Roman"/>
          <w:sz w:val="24"/>
          <w:szCs w:val="24"/>
          <w:lang w:val="en-US"/>
        </w:rPr>
        <w:t xml:space="preserve"> “has been, is being or is likely to be, infringed and the court may grant appropriate relief, including a declaration of rights and an award of compensation”. </w:t>
      </w:r>
    </w:p>
    <w:p w:rsidR="00B5289D" w:rsidRPr="007D46A9" w:rsidRDefault="00B5289D" w:rsidP="009D38C7">
      <w:pPr>
        <w:pStyle w:val="NoSpacing"/>
        <w:rPr>
          <w:rFonts w:ascii="Times New Roman" w:hAnsi="Times New Roman" w:cs="Times New Roman"/>
          <w:sz w:val="24"/>
          <w:szCs w:val="24"/>
          <w:lang w:val="en-US"/>
        </w:rPr>
      </w:pPr>
    </w:p>
    <w:p w:rsidR="00B5289D" w:rsidRPr="007D46A9" w:rsidRDefault="00B5289D" w:rsidP="00580A3C">
      <w:pPr>
        <w:spacing w:line="480" w:lineRule="auto"/>
        <w:jc w:val="both"/>
        <w:rPr>
          <w:rFonts w:ascii="Times New Roman" w:hAnsi="Times New Roman" w:cs="Times New Roman"/>
          <w:sz w:val="24"/>
          <w:szCs w:val="24"/>
          <w:lang w:val="en-US"/>
        </w:rPr>
      </w:pPr>
      <w:r w:rsidRPr="007D46A9">
        <w:rPr>
          <w:rFonts w:ascii="Times New Roman" w:hAnsi="Times New Roman" w:cs="Times New Roman"/>
          <w:sz w:val="24"/>
          <w:szCs w:val="24"/>
          <w:lang w:val="en-US"/>
        </w:rPr>
        <w:tab/>
        <w:t xml:space="preserve">On the basis of s 85(1) of the Constitution, the Court enjoys concurrent jurisdiction with a magistrate’s court in respect of a constitutional matter arising from alleged infringement of a fundamental right or freedom enshrined in </w:t>
      </w:r>
      <w:r w:rsidRPr="007D46A9">
        <w:rPr>
          <w:rFonts w:ascii="Times New Roman" w:hAnsi="Times New Roman" w:cs="Times New Roman"/>
          <w:i/>
          <w:sz w:val="24"/>
          <w:szCs w:val="24"/>
          <w:lang w:val="en-US"/>
        </w:rPr>
        <w:t>Chapter 4</w:t>
      </w:r>
      <w:r w:rsidRPr="007D46A9">
        <w:rPr>
          <w:rFonts w:ascii="Times New Roman" w:hAnsi="Times New Roman" w:cs="Times New Roman"/>
          <w:sz w:val="24"/>
          <w:szCs w:val="24"/>
          <w:lang w:val="en-US"/>
        </w:rPr>
        <w:t xml:space="preserve">. Whether or not the court </w:t>
      </w:r>
      <w:r w:rsidRPr="007D46A9">
        <w:rPr>
          <w:rFonts w:ascii="Times New Roman" w:hAnsi="Times New Roman" w:cs="Times New Roman"/>
          <w:i/>
          <w:sz w:val="24"/>
          <w:szCs w:val="24"/>
          <w:lang w:val="en-US"/>
        </w:rPr>
        <w:t>a quo</w:t>
      </w:r>
      <w:r w:rsidRPr="007D46A9">
        <w:rPr>
          <w:rFonts w:ascii="Times New Roman" w:hAnsi="Times New Roman" w:cs="Times New Roman"/>
          <w:sz w:val="24"/>
          <w:szCs w:val="24"/>
          <w:lang w:val="en-US"/>
        </w:rPr>
        <w:t xml:space="preserve"> erred in finding that the fundamental rights alleged by the applicant to have been infringed by the State were not in fact violated, the determination of the constitutional questions on the merits had the effect of disposing of the questions.</w:t>
      </w:r>
    </w:p>
    <w:p w:rsidR="00BC1084" w:rsidRPr="007D46A9" w:rsidRDefault="00BC1084" w:rsidP="004A2A88">
      <w:pPr>
        <w:pStyle w:val="NoSpacing"/>
        <w:rPr>
          <w:rFonts w:ascii="Times New Roman" w:hAnsi="Times New Roman" w:cs="Times New Roman"/>
          <w:sz w:val="24"/>
          <w:szCs w:val="24"/>
          <w:lang w:val="en-US"/>
        </w:rPr>
      </w:pPr>
    </w:p>
    <w:p w:rsidR="00BC1084" w:rsidRPr="007D46A9" w:rsidRDefault="006C19D6" w:rsidP="00851EA1">
      <w:pPr>
        <w:pStyle w:val="NoSpacing"/>
        <w:spacing w:line="480" w:lineRule="auto"/>
        <w:jc w:val="both"/>
        <w:rPr>
          <w:rFonts w:ascii="Times New Roman" w:hAnsi="Times New Roman" w:cs="Times New Roman"/>
          <w:sz w:val="24"/>
          <w:szCs w:val="24"/>
        </w:rPr>
      </w:pPr>
      <w:r w:rsidRPr="007D46A9">
        <w:rPr>
          <w:rFonts w:ascii="Times New Roman" w:hAnsi="Times New Roman" w:cs="Times New Roman"/>
          <w:sz w:val="24"/>
          <w:szCs w:val="24"/>
        </w:rPr>
        <w:t xml:space="preserve"> </w:t>
      </w:r>
      <w:r w:rsidR="00867AAA" w:rsidRPr="007D46A9">
        <w:rPr>
          <w:rFonts w:ascii="Times New Roman" w:hAnsi="Times New Roman" w:cs="Times New Roman"/>
          <w:sz w:val="24"/>
          <w:szCs w:val="24"/>
        </w:rPr>
        <w:t xml:space="preserve"> </w:t>
      </w:r>
      <w:r w:rsidR="00BC1084" w:rsidRPr="007D46A9">
        <w:rPr>
          <w:rFonts w:ascii="Times New Roman" w:hAnsi="Times New Roman" w:cs="Times New Roman"/>
          <w:sz w:val="24"/>
          <w:szCs w:val="24"/>
        </w:rPr>
        <w:tab/>
        <w:t>The procedure for referral of constitutional questions to the Court</w:t>
      </w:r>
      <w:r w:rsidR="00851EA1" w:rsidRPr="007D46A9">
        <w:rPr>
          <w:rFonts w:ascii="Times New Roman" w:hAnsi="Times New Roman" w:cs="Times New Roman"/>
          <w:sz w:val="24"/>
          <w:szCs w:val="24"/>
        </w:rPr>
        <w:t xml:space="preserve"> for determination in terms of s 175(4) of the Constitution aborted. There were</w:t>
      </w:r>
      <w:r w:rsidR="00851EA1" w:rsidRPr="007D46A9">
        <w:rPr>
          <w:rFonts w:ascii="Times New Roman" w:hAnsi="Times New Roman" w:cs="Times New Roman"/>
          <w:color w:val="FF0000"/>
          <w:sz w:val="24"/>
          <w:szCs w:val="24"/>
        </w:rPr>
        <w:t xml:space="preserve"> </w:t>
      </w:r>
      <w:r w:rsidR="00851EA1" w:rsidRPr="007D46A9">
        <w:rPr>
          <w:rFonts w:ascii="Times New Roman" w:hAnsi="Times New Roman" w:cs="Times New Roman"/>
          <w:sz w:val="24"/>
          <w:szCs w:val="24"/>
        </w:rPr>
        <w:t xml:space="preserve">no longer constitutional questions, the frivolity or vexatiousness of the request for the referral of which would have to be decided by the court </w:t>
      </w:r>
      <w:r w:rsidR="00851EA1" w:rsidRPr="007D46A9">
        <w:rPr>
          <w:rFonts w:ascii="Times New Roman" w:hAnsi="Times New Roman" w:cs="Times New Roman"/>
          <w:i/>
          <w:sz w:val="24"/>
          <w:szCs w:val="24"/>
        </w:rPr>
        <w:t>a quo</w:t>
      </w:r>
      <w:r w:rsidR="00851EA1" w:rsidRPr="007D46A9">
        <w:rPr>
          <w:rFonts w:ascii="Times New Roman" w:hAnsi="Times New Roman" w:cs="Times New Roman"/>
          <w:sz w:val="24"/>
          <w:szCs w:val="24"/>
        </w:rPr>
        <w:t xml:space="preserve"> in terms of the procedural requirements of s 175(4) of the Constitution.</w:t>
      </w:r>
    </w:p>
    <w:p w:rsidR="00851EA1" w:rsidRPr="007D46A9" w:rsidRDefault="00851EA1" w:rsidP="00851EA1">
      <w:pPr>
        <w:pStyle w:val="NoSpacing"/>
        <w:jc w:val="both"/>
        <w:rPr>
          <w:rFonts w:ascii="Times New Roman" w:hAnsi="Times New Roman" w:cs="Times New Roman"/>
          <w:sz w:val="24"/>
          <w:szCs w:val="24"/>
        </w:rPr>
      </w:pPr>
    </w:p>
    <w:p w:rsidR="00851EA1" w:rsidRPr="007D46A9" w:rsidRDefault="00851EA1" w:rsidP="00851EA1">
      <w:pPr>
        <w:pStyle w:val="NoSpacing"/>
        <w:spacing w:line="480" w:lineRule="auto"/>
        <w:jc w:val="both"/>
        <w:rPr>
          <w:rFonts w:ascii="Times New Roman" w:hAnsi="Times New Roman" w:cs="Times New Roman"/>
          <w:sz w:val="24"/>
          <w:szCs w:val="24"/>
        </w:rPr>
      </w:pPr>
      <w:r w:rsidRPr="007D46A9">
        <w:rPr>
          <w:rFonts w:ascii="Times New Roman" w:hAnsi="Times New Roman" w:cs="Times New Roman"/>
          <w:sz w:val="24"/>
          <w:szCs w:val="24"/>
        </w:rPr>
        <w:tab/>
      </w:r>
      <w:r w:rsidR="00DD3CA0" w:rsidRPr="007D46A9">
        <w:rPr>
          <w:rFonts w:ascii="Times New Roman" w:hAnsi="Times New Roman" w:cs="Times New Roman"/>
          <w:sz w:val="24"/>
          <w:szCs w:val="24"/>
        </w:rPr>
        <w:t xml:space="preserve">It must follow that once the constitutional questions were determined by the court </w:t>
      </w:r>
      <w:r w:rsidR="00DD3CA0" w:rsidRPr="007D46A9">
        <w:rPr>
          <w:rFonts w:ascii="Times New Roman" w:hAnsi="Times New Roman" w:cs="Times New Roman"/>
          <w:i/>
          <w:sz w:val="24"/>
          <w:szCs w:val="24"/>
        </w:rPr>
        <w:t>a quo</w:t>
      </w:r>
      <w:r w:rsidR="00DD3CA0" w:rsidRPr="007D46A9">
        <w:rPr>
          <w:rFonts w:ascii="Times New Roman" w:hAnsi="Times New Roman" w:cs="Times New Roman"/>
          <w:sz w:val="24"/>
          <w:szCs w:val="24"/>
        </w:rPr>
        <w:t xml:space="preserve"> on the merits there was no longer</w:t>
      </w:r>
      <w:r w:rsidR="00E37C89" w:rsidRPr="007D46A9">
        <w:rPr>
          <w:rFonts w:ascii="Times New Roman" w:hAnsi="Times New Roman" w:cs="Times New Roman"/>
          <w:sz w:val="24"/>
          <w:szCs w:val="24"/>
        </w:rPr>
        <w:t xml:space="preserve"> a </w:t>
      </w:r>
      <w:r w:rsidR="00867AAA" w:rsidRPr="007D46A9">
        <w:rPr>
          <w:rFonts w:ascii="Times New Roman" w:hAnsi="Times New Roman" w:cs="Times New Roman"/>
          <w:sz w:val="24"/>
          <w:szCs w:val="24"/>
        </w:rPr>
        <w:t>request</w:t>
      </w:r>
      <w:r w:rsidR="00DD3CA0" w:rsidRPr="007D46A9">
        <w:rPr>
          <w:rFonts w:ascii="Times New Roman" w:hAnsi="Times New Roman" w:cs="Times New Roman"/>
          <w:sz w:val="24"/>
          <w:szCs w:val="24"/>
        </w:rPr>
        <w:t xml:space="preserve"> for a referral of the constitutional questions to the Court for determination. The determination of the question whether a request for referral</w:t>
      </w:r>
      <w:r w:rsidR="00E37C89" w:rsidRPr="007D46A9">
        <w:rPr>
          <w:rFonts w:ascii="Times New Roman" w:hAnsi="Times New Roman" w:cs="Times New Roman"/>
          <w:sz w:val="24"/>
          <w:szCs w:val="24"/>
        </w:rPr>
        <w:t xml:space="preserve"> of a constitutional question</w:t>
      </w:r>
      <w:r w:rsidR="00DD3CA0" w:rsidRPr="007D46A9">
        <w:rPr>
          <w:rFonts w:ascii="Times New Roman" w:hAnsi="Times New Roman" w:cs="Times New Roman"/>
          <w:sz w:val="24"/>
          <w:szCs w:val="24"/>
        </w:rPr>
        <w:t xml:space="preserve"> to the Court for determination is merely frivolous or vexatious is an essential step for a subordinate court to undertake in compliance with the requirements of the </w:t>
      </w:r>
      <w:r w:rsidR="00DD3CA0" w:rsidRPr="007D46A9">
        <w:rPr>
          <w:rFonts w:ascii="Times New Roman" w:hAnsi="Times New Roman" w:cs="Times New Roman"/>
          <w:sz w:val="24"/>
          <w:szCs w:val="24"/>
        </w:rPr>
        <w:lastRenderedPageBreak/>
        <w:t>procedure prescribed under s 175</w:t>
      </w:r>
      <w:r w:rsidR="009D3592" w:rsidRPr="007D46A9">
        <w:rPr>
          <w:rFonts w:ascii="Times New Roman" w:hAnsi="Times New Roman" w:cs="Times New Roman"/>
          <w:sz w:val="24"/>
          <w:szCs w:val="24"/>
        </w:rPr>
        <w:t>(4)</w:t>
      </w:r>
      <w:r w:rsidR="00DD3CA0" w:rsidRPr="007D46A9">
        <w:rPr>
          <w:rFonts w:ascii="Times New Roman" w:hAnsi="Times New Roman" w:cs="Times New Roman"/>
          <w:sz w:val="24"/>
          <w:szCs w:val="24"/>
        </w:rPr>
        <w:t xml:space="preserve"> of the Constitution. The court </w:t>
      </w:r>
      <w:r w:rsidR="00DD3CA0" w:rsidRPr="007D46A9">
        <w:rPr>
          <w:rFonts w:ascii="Times New Roman" w:hAnsi="Times New Roman" w:cs="Times New Roman"/>
          <w:i/>
          <w:sz w:val="24"/>
          <w:szCs w:val="24"/>
        </w:rPr>
        <w:t>a quo</w:t>
      </w:r>
      <w:r w:rsidR="00DD3CA0" w:rsidRPr="007D46A9">
        <w:rPr>
          <w:rFonts w:ascii="Times New Roman" w:hAnsi="Times New Roman" w:cs="Times New Roman"/>
          <w:sz w:val="24"/>
          <w:szCs w:val="24"/>
        </w:rPr>
        <w:t xml:space="preserve"> could not relate to the question of the frivolity or vexatiousness of a request for referral of constitutional question</w:t>
      </w:r>
      <w:r w:rsidR="009D3592" w:rsidRPr="007D46A9">
        <w:rPr>
          <w:rFonts w:ascii="Times New Roman" w:hAnsi="Times New Roman" w:cs="Times New Roman"/>
          <w:sz w:val="24"/>
          <w:szCs w:val="24"/>
        </w:rPr>
        <w:t>s</w:t>
      </w:r>
      <w:r w:rsidR="00DD3CA0" w:rsidRPr="007D46A9">
        <w:rPr>
          <w:rFonts w:ascii="Times New Roman" w:hAnsi="Times New Roman" w:cs="Times New Roman"/>
          <w:sz w:val="24"/>
          <w:szCs w:val="24"/>
        </w:rPr>
        <w:t xml:space="preserve"> that had been determined by it on the merits. There cannot be a decision on a matter that does not exist.</w:t>
      </w:r>
    </w:p>
    <w:p w:rsidR="00DD3CA0" w:rsidRPr="007D46A9" w:rsidRDefault="00DD3CA0" w:rsidP="00DD3CA0">
      <w:pPr>
        <w:pStyle w:val="NoSpacing"/>
        <w:jc w:val="both"/>
        <w:rPr>
          <w:rFonts w:ascii="Times New Roman" w:hAnsi="Times New Roman" w:cs="Times New Roman"/>
          <w:sz w:val="24"/>
          <w:szCs w:val="24"/>
        </w:rPr>
      </w:pPr>
    </w:p>
    <w:p w:rsidR="00DD3CA0" w:rsidRPr="007D46A9" w:rsidRDefault="002A4FB5" w:rsidP="00851EA1">
      <w:pPr>
        <w:pStyle w:val="NoSpacing"/>
        <w:spacing w:line="480" w:lineRule="auto"/>
        <w:jc w:val="both"/>
        <w:rPr>
          <w:rFonts w:ascii="Times New Roman" w:hAnsi="Times New Roman" w:cs="Times New Roman"/>
          <w:sz w:val="24"/>
          <w:szCs w:val="24"/>
        </w:rPr>
      </w:pPr>
      <w:r w:rsidRPr="007D46A9">
        <w:rPr>
          <w:rFonts w:ascii="Times New Roman" w:hAnsi="Times New Roman" w:cs="Times New Roman"/>
          <w:sz w:val="24"/>
          <w:szCs w:val="24"/>
        </w:rPr>
        <w:tab/>
        <w:t xml:space="preserve">The applicant proceeded on the assumption that the court </w:t>
      </w:r>
      <w:r w:rsidRPr="007D46A9">
        <w:rPr>
          <w:rFonts w:ascii="Times New Roman" w:hAnsi="Times New Roman" w:cs="Times New Roman"/>
          <w:i/>
          <w:sz w:val="24"/>
          <w:szCs w:val="24"/>
        </w:rPr>
        <w:t>a quo’s</w:t>
      </w:r>
      <w:r w:rsidRPr="007D46A9">
        <w:rPr>
          <w:rFonts w:ascii="Times New Roman" w:hAnsi="Times New Roman" w:cs="Times New Roman"/>
          <w:sz w:val="24"/>
          <w:szCs w:val="24"/>
        </w:rPr>
        <w:t xml:space="preserve"> operative decision was that the request for referral of the constitutional questions to the Court was frivolous and vexatious. A determination of a constitutional matter by a subordinate court on the merits in the exercise of its own jurisdiction cannot be the same as a decision that a request to refer the same constitutional matter to the Court for determination is frivolous or vexatious. The two are mutually exclusive. A determination of the constitutional questions</w:t>
      </w:r>
      <w:r w:rsidR="00452C9F" w:rsidRPr="007D46A9">
        <w:rPr>
          <w:rFonts w:ascii="Times New Roman" w:hAnsi="Times New Roman" w:cs="Times New Roman"/>
          <w:sz w:val="24"/>
          <w:szCs w:val="24"/>
        </w:rPr>
        <w:t xml:space="preserve"> on the merits by the subordinate court</w:t>
      </w:r>
      <w:r w:rsidR="00E71438" w:rsidRPr="007D46A9">
        <w:rPr>
          <w:rFonts w:ascii="Times New Roman" w:hAnsi="Times New Roman" w:cs="Times New Roman"/>
          <w:sz w:val="24"/>
          <w:szCs w:val="24"/>
        </w:rPr>
        <w:t xml:space="preserve"> would extinguish the request for referral of the constitutional questions to the Court, effectively removing a cause for a decision on the frivolity or vexatiousness of the request for referral of the constitutional questions.</w:t>
      </w:r>
    </w:p>
    <w:p w:rsidR="00E71438" w:rsidRPr="007D46A9" w:rsidRDefault="00E71438" w:rsidP="00E71438">
      <w:pPr>
        <w:pStyle w:val="NoSpacing"/>
        <w:jc w:val="both"/>
        <w:rPr>
          <w:rFonts w:ascii="Times New Roman" w:hAnsi="Times New Roman" w:cs="Times New Roman"/>
          <w:sz w:val="24"/>
          <w:szCs w:val="24"/>
        </w:rPr>
      </w:pPr>
    </w:p>
    <w:p w:rsidR="00E71438" w:rsidRPr="007D46A9" w:rsidRDefault="00E71438" w:rsidP="00851EA1">
      <w:pPr>
        <w:pStyle w:val="NoSpacing"/>
        <w:spacing w:line="480" w:lineRule="auto"/>
        <w:jc w:val="both"/>
        <w:rPr>
          <w:rFonts w:ascii="Times New Roman" w:hAnsi="Times New Roman" w:cs="Times New Roman"/>
          <w:sz w:val="24"/>
          <w:szCs w:val="24"/>
        </w:rPr>
      </w:pPr>
      <w:r w:rsidRPr="007D46A9">
        <w:rPr>
          <w:rFonts w:ascii="Times New Roman" w:hAnsi="Times New Roman" w:cs="Times New Roman"/>
          <w:sz w:val="24"/>
          <w:szCs w:val="24"/>
        </w:rPr>
        <w:tab/>
        <w:t xml:space="preserve">The applicant does not allege that the decision of the court </w:t>
      </w:r>
      <w:r w:rsidRPr="007D46A9">
        <w:rPr>
          <w:rFonts w:ascii="Times New Roman" w:hAnsi="Times New Roman" w:cs="Times New Roman"/>
          <w:i/>
          <w:sz w:val="24"/>
          <w:szCs w:val="24"/>
        </w:rPr>
        <w:t>a quo</w:t>
      </w:r>
      <w:r w:rsidRPr="007D46A9">
        <w:rPr>
          <w:rFonts w:ascii="Times New Roman" w:hAnsi="Times New Roman" w:cs="Times New Roman"/>
          <w:sz w:val="24"/>
          <w:szCs w:val="24"/>
        </w:rPr>
        <w:t xml:space="preserve"> on the merits of the constitutional questions violated any of his fundamental rights. All he suggests in this regard is that the court </w:t>
      </w:r>
      <w:r w:rsidRPr="007D46A9">
        <w:rPr>
          <w:rFonts w:ascii="Times New Roman" w:hAnsi="Times New Roman" w:cs="Times New Roman"/>
          <w:i/>
          <w:sz w:val="24"/>
          <w:szCs w:val="24"/>
        </w:rPr>
        <w:t>a quo</w:t>
      </w:r>
      <w:r w:rsidRPr="007D46A9">
        <w:rPr>
          <w:rFonts w:ascii="Times New Roman" w:hAnsi="Times New Roman" w:cs="Times New Roman"/>
          <w:sz w:val="24"/>
          <w:szCs w:val="24"/>
        </w:rPr>
        <w:t xml:space="preserve"> should not have made the determination. That cannot be a matter for serious consideration in the light of s 85(1) of the Constitution.</w:t>
      </w:r>
    </w:p>
    <w:p w:rsidR="00BC1084" w:rsidRPr="007D46A9" w:rsidRDefault="00BC1084" w:rsidP="00BC1084">
      <w:pPr>
        <w:pStyle w:val="NoSpacing"/>
        <w:spacing w:line="480" w:lineRule="auto"/>
        <w:rPr>
          <w:rFonts w:ascii="Times New Roman" w:hAnsi="Times New Roman" w:cs="Times New Roman"/>
          <w:sz w:val="24"/>
          <w:szCs w:val="24"/>
          <w:lang w:val="en-US"/>
        </w:rPr>
      </w:pPr>
    </w:p>
    <w:p w:rsidR="00E86653" w:rsidRPr="007D46A9" w:rsidRDefault="00E86653" w:rsidP="001868B7">
      <w:pPr>
        <w:autoSpaceDE w:val="0"/>
        <w:autoSpaceDN w:val="0"/>
        <w:adjustRightInd w:val="0"/>
        <w:spacing w:after="0" w:line="360" w:lineRule="auto"/>
        <w:jc w:val="both"/>
        <w:rPr>
          <w:rFonts w:ascii="Times New Roman" w:hAnsi="Times New Roman" w:cs="Times New Roman"/>
          <w:sz w:val="24"/>
          <w:szCs w:val="24"/>
          <w:lang w:val="en-US"/>
        </w:rPr>
      </w:pPr>
    </w:p>
    <w:p w:rsidR="0025037E" w:rsidRPr="007D46A9" w:rsidRDefault="0025037E" w:rsidP="001868B7">
      <w:pPr>
        <w:autoSpaceDE w:val="0"/>
        <w:autoSpaceDN w:val="0"/>
        <w:adjustRightInd w:val="0"/>
        <w:spacing w:after="0" w:line="360" w:lineRule="auto"/>
        <w:jc w:val="both"/>
        <w:rPr>
          <w:rFonts w:ascii="Times New Roman" w:hAnsi="Times New Roman" w:cs="Times New Roman"/>
          <w:sz w:val="24"/>
          <w:szCs w:val="24"/>
          <w:lang w:val="en-US"/>
        </w:rPr>
      </w:pPr>
    </w:p>
    <w:p w:rsidR="0025037E" w:rsidRPr="007D46A9" w:rsidRDefault="0025037E" w:rsidP="001868B7">
      <w:pPr>
        <w:autoSpaceDE w:val="0"/>
        <w:autoSpaceDN w:val="0"/>
        <w:adjustRightInd w:val="0"/>
        <w:spacing w:after="0" w:line="360" w:lineRule="auto"/>
        <w:jc w:val="both"/>
        <w:rPr>
          <w:rFonts w:ascii="Times New Roman" w:hAnsi="Times New Roman" w:cs="Times New Roman"/>
          <w:sz w:val="24"/>
          <w:szCs w:val="24"/>
          <w:lang w:val="en-US"/>
        </w:rPr>
      </w:pPr>
    </w:p>
    <w:p w:rsidR="00067431" w:rsidRPr="007D46A9" w:rsidRDefault="00067431" w:rsidP="001868B7">
      <w:pPr>
        <w:autoSpaceDE w:val="0"/>
        <w:autoSpaceDN w:val="0"/>
        <w:adjustRightInd w:val="0"/>
        <w:spacing w:after="0" w:line="360" w:lineRule="auto"/>
        <w:jc w:val="both"/>
        <w:rPr>
          <w:rFonts w:ascii="Times New Roman" w:hAnsi="Times New Roman" w:cs="Times New Roman"/>
          <w:sz w:val="24"/>
          <w:szCs w:val="24"/>
          <w:lang w:val="en-US"/>
        </w:rPr>
      </w:pPr>
    </w:p>
    <w:p w:rsidR="00A64149" w:rsidRPr="007D46A9" w:rsidRDefault="00A64149" w:rsidP="00B3092B">
      <w:pPr>
        <w:pStyle w:val="NoSpacing"/>
        <w:spacing w:line="480" w:lineRule="auto"/>
        <w:rPr>
          <w:rFonts w:ascii="Times New Roman" w:hAnsi="Times New Roman" w:cs="Times New Roman"/>
          <w:sz w:val="24"/>
          <w:szCs w:val="24"/>
          <w:lang w:val="en-US"/>
        </w:rPr>
      </w:pPr>
      <w:proofErr w:type="spellStart"/>
      <w:r w:rsidRPr="007D46A9">
        <w:rPr>
          <w:rFonts w:ascii="Times New Roman" w:hAnsi="Times New Roman" w:cs="Times New Roman"/>
          <w:i/>
          <w:sz w:val="24"/>
          <w:szCs w:val="24"/>
          <w:lang w:val="en-US"/>
        </w:rPr>
        <w:t>Ngarava</w:t>
      </w:r>
      <w:proofErr w:type="spellEnd"/>
      <w:r w:rsidRPr="007D46A9">
        <w:rPr>
          <w:rFonts w:ascii="Times New Roman" w:hAnsi="Times New Roman" w:cs="Times New Roman"/>
          <w:i/>
          <w:sz w:val="24"/>
          <w:szCs w:val="24"/>
          <w:lang w:val="en-US"/>
        </w:rPr>
        <w:t xml:space="preserve">, Moyo and </w:t>
      </w:r>
      <w:proofErr w:type="spellStart"/>
      <w:r w:rsidRPr="007D46A9">
        <w:rPr>
          <w:rFonts w:ascii="Times New Roman" w:hAnsi="Times New Roman" w:cs="Times New Roman"/>
          <w:i/>
          <w:sz w:val="24"/>
          <w:szCs w:val="24"/>
          <w:lang w:val="en-US"/>
        </w:rPr>
        <w:t>Chikono</w:t>
      </w:r>
      <w:proofErr w:type="spellEnd"/>
      <w:r w:rsidR="00B3092B"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 xml:space="preserve"> applicant’s legal </w:t>
      </w:r>
      <w:r w:rsidR="001A61EB" w:rsidRPr="007D46A9">
        <w:rPr>
          <w:rFonts w:ascii="Times New Roman" w:hAnsi="Times New Roman" w:cs="Times New Roman"/>
          <w:sz w:val="24"/>
          <w:szCs w:val="24"/>
          <w:lang w:val="en-US"/>
        </w:rPr>
        <w:t>practitioners</w:t>
      </w:r>
    </w:p>
    <w:p w:rsidR="001F64F6" w:rsidRPr="007D46A9" w:rsidRDefault="00A64149" w:rsidP="00B3092B">
      <w:pPr>
        <w:pStyle w:val="NoSpacing"/>
        <w:jc w:val="both"/>
        <w:rPr>
          <w:rFonts w:ascii="Times New Roman" w:hAnsi="Times New Roman" w:cs="Times New Roman"/>
          <w:sz w:val="24"/>
          <w:szCs w:val="24"/>
          <w:lang w:val="en-US"/>
        </w:rPr>
      </w:pPr>
      <w:r w:rsidRPr="007D46A9">
        <w:rPr>
          <w:rFonts w:ascii="Times New Roman" w:hAnsi="Times New Roman" w:cs="Times New Roman"/>
          <w:i/>
          <w:sz w:val="24"/>
          <w:szCs w:val="24"/>
          <w:lang w:val="en-US"/>
        </w:rPr>
        <w:t>National Prosecuting Authority</w:t>
      </w:r>
      <w:r w:rsidR="00B3092B" w:rsidRPr="007D46A9">
        <w:rPr>
          <w:rFonts w:ascii="Times New Roman" w:hAnsi="Times New Roman" w:cs="Times New Roman"/>
          <w:sz w:val="24"/>
          <w:szCs w:val="24"/>
          <w:lang w:val="en-US"/>
        </w:rPr>
        <w:t>,</w:t>
      </w:r>
      <w:r w:rsidRPr="007D46A9">
        <w:rPr>
          <w:rFonts w:ascii="Times New Roman" w:hAnsi="Times New Roman" w:cs="Times New Roman"/>
          <w:sz w:val="24"/>
          <w:szCs w:val="24"/>
          <w:lang w:val="en-US"/>
        </w:rPr>
        <w:t xml:space="preserve"> </w:t>
      </w:r>
      <w:r w:rsidR="00525227" w:rsidRPr="007D46A9">
        <w:rPr>
          <w:rFonts w:ascii="Times New Roman" w:hAnsi="Times New Roman" w:cs="Times New Roman"/>
          <w:sz w:val="24"/>
          <w:szCs w:val="24"/>
          <w:lang w:val="en-US"/>
        </w:rPr>
        <w:t>second</w:t>
      </w:r>
      <w:r w:rsidRPr="007D46A9">
        <w:rPr>
          <w:rFonts w:ascii="Times New Roman" w:hAnsi="Times New Roman" w:cs="Times New Roman"/>
          <w:sz w:val="24"/>
          <w:szCs w:val="24"/>
          <w:lang w:val="en-US"/>
        </w:rPr>
        <w:t xml:space="preserve"> respondent’s legal </w:t>
      </w:r>
      <w:r w:rsidR="001A61EB" w:rsidRPr="007D46A9">
        <w:rPr>
          <w:rFonts w:ascii="Times New Roman" w:hAnsi="Times New Roman" w:cs="Times New Roman"/>
          <w:sz w:val="24"/>
          <w:szCs w:val="24"/>
          <w:lang w:val="en-US"/>
        </w:rPr>
        <w:t>practitioners</w:t>
      </w:r>
    </w:p>
    <w:sectPr w:rsidR="001F64F6" w:rsidRPr="007D46A9" w:rsidSect="00864C23">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27" w:rsidRDefault="00475D27" w:rsidP="00904DE5">
      <w:pPr>
        <w:spacing w:after="0" w:line="240" w:lineRule="auto"/>
      </w:pPr>
      <w:r>
        <w:separator/>
      </w:r>
    </w:p>
  </w:endnote>
  <w:endnote w:type="continuationSeparator" w:id="0">
    <w:p w:rsidR="00475D27" w:rsidRDefault="00475D27" w:rsidP="0090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27" w:rsidRDefault="00475D27" w:rsidP="00904DE5">
      <w:pPr>
        <w:spacing w:after="0" w:line="240" w:lineRule="auto"/>
      </w:pPr>
      <w:r>
        <w:separator/>
      </w:r>
    </w:p>
  </w:footnote>
  <w:footnote w:type="continuationSeparator" w:id="0">
    <w:p w:rsidR="00475D27" w:rsidRDefault="00475D27" w:rsidP="0090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23" w:rsidRDefault="00B231B1" w:rsidP="00864C23">
    <w:pPr>
      <w:pStyle w:val="Header"/>
      <w:jc w:val="right"/>
      <w:rPr>
        <w:rFonts w:ascii="Times New Roman" w:hAnsi="Times New Roman" w:cs="Times New Roman"/>
        <w:sz w:val="24"/>
        <w:szCs w:val="24"/>
      </w:rPr>
    </w:pPr>
    <w:sdt>
      <w:sdtPr>
        <w:id w:val="-1357657300"/>
        <w:docPartObj>
          <w:docPartGallery w:val="Page Numbers (Top of Page)"/>
          <w:docPartUnique/>
        </w:docPartObj>
      </w:sdtPr>
      <w:sdtEndPr>
        <w:rPr>
          <w:noProof/>
        </w:rPr>
      </w:sdtEndPr>
      <w:sdtContent>
        <w:r w:rsidR="00864C23">
          <w:fldChar w:fldCharType="begin"/>
        </w:r>
        <w:r w:rsidR="00864C23">
          <w:instrText xml:space="preserve"> PAGE   \* MERGEFORMAT </w:instrText>
        </w:r>
        <w:r w:rsidR="00864C23">
          <w:fldChar w:fldCharType="separate"/>
        </w:r>
        <w:r>
          <w:rPr>
            <w:noProof/>
          </w:rPr>
          <w:t>8</w:t>
        </w:r>
        <w:r w:rsidR="00864C23">
          <w:rPr>
            <w:noProof/>
          </w:rPr>
          <w:fldChar w:fldCharType="end"/>
        </w:r>
        <w:r w:rsidR="00864C23">
          <w:rPr>
            <w:noProof/>
          </w:rPr>
          <w:t xml:space="preserve">                                                         </w:t>
        </w:r>
      </w:sdtContent>
    </w:sdt>
    <w:r w:rsidR="00864C23">
      <w:rPr>
        <w:noProof/>
      </w:rPr>
      <w:t xml:space="preserve"> </w:t>
    </w:r>
    <w:r w:rsidR="00BC1084">
      <w:rPr>
        <w:rFonts w:ascii="Times New Roman" w:hAnsi="Times New Roman" w:cs="Times New Roman"/>
        <w:sz w:val="24"/>
        <w:szCs w:val="24"/>
      </w:rPr>
      <w:t xml:space="preserve">Judgment No. CCZ </w:t>
    </w:r>
    <w:r w:rsidR="00B4513F">
      <w:rPr>
        <w:rFonts w:ascii="Times New Roman" w:hAnsi="Times New Roman" w:cs="Times New Roman"/>
        <w:sz w:val="24"/>
        <w:szCs w:val="24"/>
      </w:rPr>
      <w:t>12</w:t>
    </w:r>
    <w:r w:rsidR="00BC1084">
      <w:rPr>
        <w:rFonts w:ascii="Times New Roman" w:hAnsi="Times New Roman" w:cs="Times New Roman"/>
        <w:sz w:val="24"/>
        <w:szCs w:val="24"/>
      </w:rPr>
      <w:t>/19</w:t>
    </w:r>
  </w:p>
  <w:p w:rsidR="00864C23" w:rsidRPr="00864C23" w:rsidRDefault="00864C23" w:rsidP="00864C23">
    <w:pPr>
      <w:pStyle w:val="Header"/>
      <w:jc w:val="right"/>
      <w:rPr>
        <w:rFonts w:ascii="Times New Roman" w:hAnsi="Times New Roman" w:cs="Times New Roman"/>
        <w:sz w:val="24"/>
        <w:szCs w:val="24"/>
      </w:rPr>
    </w:pPr>
    <w:r>
      <w:rPr>
        <w:rFonts w:ascii="Times New Roman" w:hAnsi="Times New Roman" w:cs="Times New Roman"/>
        <w:sz w:val="24"/>
        <w:szCs w:val="24"/>
      </w:rPr>
      <w:t>Const. Application No. CCZ 19/17</w:t>
    </w:r>
  </w:p>
  <w:p w:rsidR="00864C23" w:rsidRDefault="00864C23">
    <w:pPr>
      <w:pStyle w:val="Header"/>
      <w:jc w:val="right"/>
    </w:pPr>
  </w:p>
  <w:p w:rsidR="00886E2C" w:rsidRDefault="00886E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23" w:rsidRDefault="00864C23" w:rsidP="00864C23">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CCZ </w:t>
    </w:r>
    <w:r w:rsidR="00B4513F">
      <w:rPr>
        <w:rFonts w:ascii="Times New Roman" w:hAnsi="Times New Roman" w:cs="Times New Roman"/>
        <w:sz w:val="24"/>
        <w:szCs w:val="24"/>
      </w:rPr>
      <w:t>12</w:t>
    </w:r>
    <w:r>
      <w:rPr>
        <w:rFonts w:ascii="Times New Roman" w:hAnsi="Times New Roman" w:cs="Times New Roman"/>
        <w:sz w:val="24"/>
        <w:szCs w:val="24"/>
      </w:rPr>
      <w:t>/1</w:t>
    </w:r>
    <w:r w:rsidR="00BC1084">
      <w:rPr>
        <w:rFonts w:ascii="Times New Roman" w:hAnsi="Times New Roman" w:cs="Times New Roman"/>
        <w:sz w:val="24"/>
        <w:szCs w:val="24"/>
      </w:rPr>
      <w:t>9</w:t>
    </w:r>
  </w:p>
  <w:p w:rsidR="00864C23" w:rsidRPr="00864C23" w:rsidRDefault="00864C23" w:rsidP="00864C23">
    <w:pPr>
      <w:pStyle w:val="Header"/>
      <w:jc w:val="right"/>
      <w:rPr>
        <w:rFonts w:ascii="Times New Roman" w:hAnsi="Times New Roman" w:cs="Times New Roman"/>
        <w:sz w:val="24"/>
        <w:szCs w:val="24"/>
      </w:rPr>
    </w:pPr>
    <w:r>
      <w:rPr>
        <w:rFonts w:ascii="Times New Roman" w:hAnsi="Times New Roman" w:cs="Times New Roman"/>
        <w:sz w:val="24"/>
        <w:szCs w:val="24"/>
      </w:rPr>
      <w:t>Const. Application No. CCZ 19/17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BD8"/>
    <w:multiLevelType w:val="hybridMultilevel"/>
    <w:tmpl w:val="147A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D25"/>
    <w:multiLevelType w:val="multilevel"/>
    <w:tmpl w:val="918AD7C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D6739"/>
    <w:multiLevelType w:val="hybridMultilevel"/>
    <w:tmpl w:val="1BA4CD46"/>
    <w:lvl w:ilvl="0" w:tplc="A8BCD0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20A1C"/>
    <w:multiLevelType w:val="hybridMultilevel"/>
    <w:tmpl w:val="A5183024"/>
    <w:lvl w:ilvl="0" w:tplc="50BA5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64230"/>
    <w:multiLevelType w:val="hybridMultilevel"/>
    <w:tmpl w:val="45FEA85C"/>
    <w:lvl w:ilvl="0" w:tplc="A64C4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C1392"/>
    <w:multiLevelType w:val="hybridMultilevel"/>
    <w:tmpl w:val="BC92E1A0"/>
    <w:lvl w:ilvl="0" w:tplc="2FD443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B20E5"/>
    <w:multiLevelType w:val="hybridMultilevel"/>
    <w:tmpl w:val="B134C25C"/>
    <w:lvl w:ilvl="0" w:tplc="73445D08">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6913ED"/>
    <w:multiLevelType w:val="hybridMultilevel"/>
    <w:tmpl w:val="CBB45CBA"/>
    <w:lvl w:ilvl="0" w:tplc="13D2B5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4617EB0"/>
    <w:multiLevelType w:val="hybridMultilevel"/>
    <w:tmpl w:val="BE845460"/>
    <w:lvl w:ilvl="0" w:tplc="2C60B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8"/>
  </w:num>
  <w:num w:numId="5">
    <w:abstractNumId w:val="1"/>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92"/>
    <w:rsid w:val="000017C5"/>
    <w:rsid w:val="00002753"/>
    <w:rsid w:val="00006752"/>
    <w:rsid w:val="00007CB4"/>
    <w:rsid w:val="000122A4"/>
    <w:rsid w:val="0001378D"/>
    <w:rsid w:val="00015AD6"/>
    <w:rsid w:val="00021015"/>
    <w:rsid w:val="0003474F"/>
    <w:rsid w:val="00034ECC"/>
    <w:rsid w:val="0003798B"/>
    <w:rsid w:val="00051F33"/>
    <w:rsid w:val="000525E4"/>
    <w:rsid w:val="00061ED1"/>
    <w:rsid w:val="00067431"/>
    <w:rsid w:val="0006798A"/>
    <w:rsid w:val="00086E2B"/>
    <w:rsid w:val="000A5348"/>
    <w:rsid w:val="000A6B72"/>
    <w:rsid w:val="000D6219"/>
    <w:rsid w:val="000E0205"/>
    <w:rsid w:val="000E37FB"/>
    <w:rsid w:val="000E3B7A"/>
    <w:rsid w:val="000E4B95"/>
    <w:rsid w:val="00100395"/>
    <w:rsid w:val="0010731C"/>
    <w:rsid w:val="0011005A"/>
    <w:rsid w:val="00111BF4"/>
    <w:rsid w:val="001151A5"/>
    <w:rsid w:val="0012194E"/>
    <w:rsid w:val="00126BBC"/>
    <w:rsid w:val="00137349"/>
    <w:rsid w:val="0014265F"/>
    <w:rsid w:val="00147B64"/>
    <w:rsid w:val="001527C6"/>
    <w:rsid w:val="00157ABC"/>
    <w:rsid w:val="00157AF9"/>
    <w:rsid w:val="00165B6F"/>
    <w:rsid w:val="00166260"/>
    <w:rsid w:val="00171A65"/>
    <w:rsid w:val="0017266C"/>
    <w:rsid w:val="00180E22"/>
    <w:rsid w:val="00181FD6"/>
    <w:rsid w:val="00184C50"/>
    <w:rsid w:val="001868B7"/>
    <w:rsid w:val="001A0B3B"/>
    <w:rsid w:val="001A0EBA"/>
    <w:rsid w:val="001A61EB"/>
    <w:rsid w:val="001B2A82"/>
    <w:rsid w:val="001B63E0"/>
    <w:rsid w:val="001C3582"/>
    <w:rsid w:val="001C5861"/>
    <w:rsid w:val="001D3C96"/>
    <w:rsid w:val="001E3022"/>
    <w:rsid w:val="001E4A5D"/>
    <w:rsid w:val="001E4F82"/>
    <w:rsid w:val="001E7FFB"/>
    <w:rsid w:val="001F146D"/>
    <w:rsid w:val="001F1AC1"/>
    <w:rsid w:val="001F64F6"/>
    <w:rsid w:val="00201E95"/>
    <w:rsid w:val="002024C6"/>
    <w:rsid w:val="002063E7"/>
    <w:rsid w:val="00213599"/>
    <w:rsid w:val="00216B58"/>
    <w:rsid w:val="00221EFE"/>
    <w:rsid w:val="002275EF"/>
    <w:rsid w:val="002370EC"/>
    <w:rsid w:val="002408ED"/>
    <w:rsid w:val="0025037E"/>
    <w:rsid w:val="00261BE4"/>
    <w:rsid w:val="00263106"/>
    <w:rsid w:val="002A4FB5"/>
    <w:rsid w:val="002B03E1"/>
    <w:rsid w:val="002B406B"/>
    <w:rsid w:val="002D5C4A"/>
    <w:rsid w:val="002D7986"/>
    <w:rsid w:val="002E1886"/>
    <w:rsid w:val="002E6399"/>
    <w:rsid w:val="002E7A85"/>
    <w:rsid w:val="002E7FCC"/>
    <w:rsid w:val="002F3C2D"/>
    <w:rsid w:val="00311834"/>
    <w:rsid w:val="00312F8D"/>
    <w:rsid w:val="00320155"/>
    <w:rsid w:val="003306C1"/>
    <w:rsid w:val="00340AFC"/>
    <w:rsid w:val="00341DDC"/>
    <w:rsid w:val="00345593"/>
    <w:rsid w:val="00345C25"/>
    <w:rsid w:val="00351504"/>
    <w:rsid w:val="00352FC7"/>
    <w:rsid w:val="00355668"/>
    <w:rsid w:val="0036276C"/>
    <w:rsid w:val="003628E6"/>
    <w:rsid w:val="00371043"/>
    <w:rsid w:val="0038077A"/>
    <w:rsid w:val="003866C2"/>
    <w:rsid w:val="003962C2"/>
    <w:rsid w:val="00397B11"/>
    <w:rsid w:val="003A5AAD"/>
    <w:rsid w:val="003A5D7A"/>
    <w:rsid w:val="003A781C"/>
    <w:rsid w:val="003B6566"/>
    <w:rsid w:val="003B7F5D"/>
    <w:rsid w:val="003C67A1"/>
    <w:rsid w:val="003D0F42"/>
    <w:rsid w:val="003D2511"/>
    <w:rsid w:val="003E21BC"/>
    <w:rsid w:val="00406C9F"/>
    <w:rsid w:val="0041423E"/>
    <w:rsid w:val="00431A37"/>
    <w:rsid w:val="004323FD"/>
    <w:rsid w:val="004338B9"/>
    <w:rsid w:val="004376CD"/>
    <w:rsid w:val="004404F9"/>
    <w:rsid w:val="0044421A"/>
    <w:rsid w:val="004450BA"/>
    <w:rsid w:val="00445BD2"/>
    <w:rsid w:val="00450867"/>
    <w:rsid w:val="00452C9F"/>
    <w:rsid w:val="00464E46"/>
    <w:rsid w:val="0047312E"/>
    <w:rsid w:val="00475D27"/>
    <w:rsid w:val="00485094"/>
    <w:rsid w:val="004900FC"/>
    <w:rsid w:val="004A043B"/>
    <w:rsid w:val="004A046C"/>
    <w:rsid w:val="004A2A88"/>
    <w:rsid w:val="004A6547"/>
    <w:rsid w:val="004B53E8"/>
    <w:rsid w:val="004C6068"/>
    <w:rsid w:val="004C72B2"/>
    <w:rsid w:val="004C7E1A"/>
    <w:rsid w:val="004D3CA6"/>
    <w:rsid w:val="004D7DD4"/>
    <w:rsid w:val="004E484F"/>
    <w:rsid w:val="004F6627"/>
    <w:rsid w:val="00513A88"/>
    <w:rsid w:val="00525227"/>
    <w:rsid w:val="00535CBF"/>
    <w:rsid w:val="00544AE9"/>
    <w:rsid w:val="00547298"/>
    <w:rsid w:val="0055128D"/>
    <w:rsid w:val="00556025"/>
    <w:rsid w:val="00556DA4"/>
    <w:rsid w:val="00564850"/>
    <w:rsid w:val="005764F2"/>
    <w:rsid w:val="00576F09"/>
    <w:rsid w:val="005772D9"/>
    <w:rsid w:val="00580A3C"/>
    <w:rsid w:val="005931CA"/>
    <w:rsid w:val="005976B4"/>
    <w:rsid w:val="005B055D"/>
    <w:rsid w:val="005C5449"/>
    <w:rsid w:val="005C646C"/>
    <w:rsid w:val="005D03DE"/>
    <w:rsid w:val="005E5AE0"/>
    <w:rsid w:val="005E6C69"/>
    <w:rsid w:val="005F21E4"/>
    <w:rsid w:val="00606969"/>
    <w:rsid w:val="00622887"/>
    <w:rsid w:val="00623CB0"/>
    <w:rsid w:val="0063519F"/>
    <w:rsid w:val="00643BA1"/>
    <w:rsid w:val="0065563C"/>
    <w:rsid w:val="00656E7E"/>
    <w:rsid w:val="006703C6"/>
    <w:rsid w:val="006729B1"/>
    <w:rsid w:val="00677859"/>
    <w:rsid w:val="006972E5"/>
    <w:rsid w:val="006A050F"/>
    <w:rsid w:val="006A52A7"/>
    <w:rsid w:val="006A6D33"/>
    <w:rsid w:val="006C042A"/>
    <w:rsid w:val="006C19D6"/>
    <w:rsid w:val="006C5A31"/>
    <w:rsid w:val="006C66DD"/>
    <w:rsid w:val="006C6C47"/>
    <w:rsid w:val="006D4F53"/>
    <w:rsid w:val="006E159B"/>
    <w:rsid w:val="006E2DF9"/>
    <w:rsid w:val="006E3914"/>
    <w:rsid w:val="006E4759"/>
    <w:rsid w:val="006E5042"/>
    <w:rsid w:val="006F3404"/>
    <w:rsid w:val="006F3A05"/>
    <w:rsid w:val="00703BDB"/>
    <w:rsid w:val="00717FC0"/>
    <w:rsid w:val="00722F53"/>
    <w:rsid w:val="0072747C"/>
    <w:rsid w:val="0073231E"/>
    <w:rsid w:val="0074588D"/>
    <w:rsid w:val="00750D35"/>
    <w:rsid w:val="007623FB"/>
    <w:rsid w:val="007719EE"/>
    <w:rsid w:val="00777E63"/>
    <w:rsid w:val="00781996"/>
    <w:rsid w:val="007A2A1D"/>
    <w:rsid w:val="007B740F"/>
    <w:rsid w:val="007C028F"/>
    <w:rsid w:val="007D46A9"/>
    <w:rsid w:val="007D4858"/>
    <w:rsid w:val="007D679C"/>
    <w:rsid w:val="007E3E57"/>
    <w:rsid w:val="007E5019"/>
    <w:rsid w:val="007F2CDD"/>
    <w:rsid w:val="008038CB"/>
    <w:rsid w:val="00804B11"/>
    <w:rsid w:val="00806555"/>
    <w:rsid w:val="00813B2C"/>
    <w:rsid w:val="00827094"/>
    <w:rsid w:val="00834AA1"/>
    <w:rsid w:val="0084375E"/>
    <w:rsid w:val="008456F5"/>
    <w:rsid w:val="00846E5C"/>
    <w:rsid w:val="00851EA1"/>
    <w:rsid w:val="00855E97"/>
    <w:rsid w:val="00860D30"/>
    <w:rsid w:val="00864C23"/>
    <w:rsid w:val="00866DCD"/>
    <w:rsid w:val="00867AAA"/>
    <w:rsid w:val="00885D22"/>
    <w:rsid w:val="00886E2C"/>
    <w:rsid w:val="00891152"/>
    <w:rsid w:val="008A186F"/>
    <w:rsid w:val="008A2341"/>
    <w:rsid w:val="008B16DE"/>
    <w:rsid w:val="008B3438"/>
    <w:rsid w:val="008B7BC5"/>
    <w:rsid w:val="008C35B5"/>
    <w:rsid w:val="008C45D7"/>
    <w:rsid w:val="008C669B"/>
    <w:rsid w:val="008D3883"/>
    <w:rsid w:val="008D4129"/>
    <w:rsid w:val="008D4AF9"/>
    <w:rsid w:val="008E0D4E"/>
    <w:rsid w:val="008E0D5F"/>
    <w:rsid w:val="008E26FA"/>
    <w:rsid w:val="00902D63"/>
    <w:rsid w:val="00903860"/>
    <w:rsid w:val="00904DE5"/>
    <w:rsid w:val="00906535"/>
    <w:rsid w:val="00910949"/>
    <w:rsid w:val="00920E65"/>
    <w:rsid w:val="00937F0E"/>
    <w:rsid w:val="009464F6"/>
    <w:rsid w:val="009467A1"/>
    <w:rsid w:val="00950716"/>
    <w:rsid w:val="009719BE"/>
    <w:rsid w:val="00974AC8"/>
    <w:rsid w:val="00975EC1"/>
    <w:rsid w:val="009816F8"/>
    <w:rsid w:val="00990E01"/>
    <w:rsid w:val="009A5026"/>
    <w:rsid w:val="009B095A"/>
    <w:rsid w:val="009B309A"/>
    <w:rsid w:val="009B5A9E"/>
    <w:rsid w:val="009D18D9"/>
    <w:rsid w:val="009D28AD"/>
    <w:rsid w:val="009D3592"/>
    <w:rsid w:val="009D38C7"/>
    <w:rsid w:val="009D5736"/>
    <w:rsid w:val="009E5531"/>
    <w:rsid w:val="009E7BA7"/>
    <w:rsid w:val="00A03D22"/>
    <w:rsid w:val="00A04BC6"/>
    <w:rsid w:val="00A07AD0"/>
    <w:rsid w:val="00A161AD"/>
    <w:rsid w:val="00A17EF7"/>
    <w:rsid w:val="00A20FD4"/>
    <w:rsid w:val="00A2199B"/>
    <w:rsid w:val="00A23D25"/>
    <w:rsid w:val="00A30AF1"/>
    <w:rsid w:val="00A423AF"/>
    <w:rsid w:val="00A50E41"/>
    <w:rsid w:val="00A512D3"/>
    <w:rsid w:val="00A53664"/>
    <w:rsid w:val="00A54789"/>
    <w:rsid w:val="00A54B15"/>
    <w:rsid w:val="00A64149"/>
    <w:rsid w:val="00A721EE"/>
    <w:rsid w:val="00A7282E"/>
    <w:rsid w:val="00A76A5E"/>
    <w:rsid w:val="00A77276"/>
    <w:rsid w:val="00A81136"/>
    <w:rsid w:val="00A86BDC"/>
    <w:rsid w:val="00A874C3"/>
    <w:rsid w:val="00A91701"/>
    <w:rsid w:val="00A95382"/>
    <w:rsid w:val="00AA02C4"/>
    <w:rsid w:val="00AA091C"/>
    <w:rsid w:val="00AA1764"/>
    <w:rsid w:val="00AA61B0"/>
    <w:rsid w:val="00AB3B36"/>
    <w:rsid w:val="00AC1F50"/>
    <w:rsid w:val="00AC2A8E"/>
    <w:rsid w:val="00AC5005"/>
    <w:rsid w:val="00AD1780"/>
    <w:rsid w:val="00AE7B3E"/>
    <w:rsid w:val="00AF16C7"/>
    <w:rsid w:val="00AF72EC"/>
    <w:rsid w:val="00B048C8"/>
    <w:rsid w:val="00B11027"/>
    <w:rsid w:val="00B11428"/>
    <w:rsid w:val="00B14D8F"/>
    <w:rsid w:val="00B231B1"/>
    <w:rsid w:val="00B261E2"/>
    <w:rsid w:val="00B3092B"/>
    <w:rsid w:val="00B3450F"/>
    <w:rsid w:val="00B36576"/>
    <w:rsid w:val="00B40BC8"/>
    <w:rsid w:val="00B41323"/>
    <w:rsid w:val="00B4339E"/>
    <w:rsid w:val="00B44357"/>
    <w:rsid w:val="00B4513F"/>
    <w:rsid w:val="00B5289D"/>
    <w:rsid w:val="00B53316"/>
    <w:rsid w:val="00B53D13"/>
    <w:rsid w:val="00B57BFF"/>
    <w:rsid w:val="00B57ED6"/>
    <w:rsid w:val="00B62AE0"/>
    <w:rsid w:val="00B80FF4"/>
    <w:rsid w:val="00B824AB"/>
    <w:rsid w:val="00B82C92"/>
    <w:rsid w:val="00B83041"/>
    <w:rsid w:val="00B9282F"/>
    <w:rsid w:val="00B94C85"/>
    <w:rsid w:val="00BA6D35"/>
    <w:rsid w:val="00BB7DD3"/>
    <w:rsid w:val="00BC1084"/>
    <w:rsid w:val="00BC1C16"/>
    <w:rsid w:val="00BD16A5"/>
    <w:rsid w:val="00BE0156"/>
    <w:rsid w:val="00BE3954"/>
    <w:rsid w:val="00BE60C0"/>
    <w:rsid w:val="00BE6E5B"/>
    <w:rsid w:val="00BF4223"/>
    <w:rsid w:val="00BF570F"/>
    <w:rsid w:val="00C02AD0"/>
    <w:rsid w:val="00C02BA3"/>
    <w:rsid w:val="00C10F1E"/>
    <w:rsid w:val="00C15CBF"/>
    <w:rsid w:val="00C17302"/>
    <w:rsid w:val="00C17451"/>
    <w:rsid w:val="00C217F8"/>
    <w:rsid w:val="00C223DC"/>
    <w:rsid w:val="00C2423D"/>
    <w:rsid w:val="00C322DC"/>
    <w:rsid w:val="00C37857"/>
    <w:rsid w:val="00C54C6C"/>
    <w:rsid w:val="00C74AD7"/>
    <w:rsid w:val="00C77167"/>
    <w:rsid w:val="00C82043"/>
    <w:rsid w:val="00C820FE"/>
    <w:rsid w:val="00CA0AC9"/>
    <w:rsid w:val="00CA109B"/>
    <w:rsid w:val="00CA4A05"/>
    <w:rsid w:val="00CA58E6"/>
    <w:rsid w:val="00CB2827"/>
    <w:rsid w:val="00CB6352"/>
    <w:rsid w:val="00CC4E2A"/>
    <w:rsid w:val="00CC7CAD"/>
    <w:rsid w:val="00CD19F4"/>
    <w:rsid w:val="00CE6885"/>
    <w:rsid w:val="00D006AA"/>
    <w:rsid w:val="00D01FF1"/>
    <w:rsid w:val="00D1010B"/>
    <w:rsid w:val="00D13100"/>
    <w:rsid w:val="00D172F6"/>
    <w:rsid w:val="00D24178"/>
    <w:rsid w:val="00D243D1"/>
    <w:rsid w:val="00D262FE"/>
    <w:rsid w:val="00D2680A"/>
    <w:rsid w:val="00D52435"/>
    <w:rsid w:val="00D61B43"/>
    <w:rsid w:val="00D6280A"/>
    <w:rsid w:val="00D723C8"/>
    <w:rsid w:val="00D7653A"/>
    <w:rsid w:val="00D91408"/>
    <w:rsid w:val="00D96D03"/>
    <w:rsid w:val="00DA1150"/>
    <w:rsid w:val="00DA628E"/>
    <w:rsid w:val="00DA733D"/>
    <w:rsid w:val="00DB4B64"/>
    <w:rsid w:val="00DC6AB7"/>
    <w:rsid w:val="00DD2ABE"/>
    <w:rsid w:val="00DD3CA0"/>
    <w:rsid w:val="00DD48D7"/>
    <w:rsid w:val="00DE013E"/>
    <w:rsid w:val="00DE4D66"/>
    <w:rsid w:val="00DF2788"/>
    <w:rsid w:val="00E00326"/>
    <w:rsid w:val="00E1772C"/>
    <w:rsid w:val="00E2764E"/>
    <w:rsid w:val="00E340E7"/>
    <w:rsid w:val="00E37C89"/>
    <w:rsid w:val="00E41A14"/>
    <w:rsid w:val="00E42E19"/>
    <w:rsid w:val="00E52C61"/>
    <w:rsid w:val="00E71438"/>
    <w:rsid w:val="00E860DB"/>
    <w:rsid w:val="00E86653"/>
    <w:rsid w:val="00E90D4F"/>
    <w:rsid w:val="00E91580"/>
    <w:rsid w:val="00E92F93"/>
    <w:rsid w:val="00EE0A7A"/>
    <w:rsid w:val="00EF5D1D"/>
    <w:rsid w:val="00F03CB6"/>
    <w:rsid w:val="00F127A3"/>
    <w:rsid w:val="00F360DA"/>
    <w:rsid w:val="00F53DB3"/>
    <w:rsid w:val="00F56FE0"/>
    <w:rsid w:val="00F614AB"/>
    <w:rsid w:val="00F660D5"/>
    <w:rsid w:val="00F74116"/>
    <w:rsid w:val="00F81E00"/>
    <w:rsid w:val="00F87EFD"/>
    <w:rsid w:val="00FA3D44"/>
    <w:rsid w:val="00FB16F9"/>
    <w:rsid w:val="00FB2CA9"/>
    <w:rsid w:val="00FC7AAF"/>
    <w:rsid w:val="00FD2F18"/>
    <w:rsid w:val="00FD382E"/>
    <w:rsid w:val="00FE2655"/>
    <w:rsid w:val="00FE4F04"/>
    <w:rsid w:val="00FE576B"/>
    <w:rsid w:val="00FF5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342819-E82A-493B-95F3-E68F1D0D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42A"/>
    <w:pPr>
      <w:ind w:left="720"/>
      <w:contextualSpacing/>
    </w:pPr>
  </w:style>
  <w:style w:type="paragraph" w:styleId="BodyText">
    <w:name w:val="Body Text"/>
    <w:basedOn w:val="Normal"/>
    <w:link w:val="BodyTextChar"/>
    <w:semiHidden/>
    <w:rsid w:val="001F64F6"/>
    <w:pPr>
      <w:spacing w:after="0" w:line="240" w:lineRule="auto"/>
      <w:jc w:val="center"/>
    </w:pPr>
    <w:rPr>
      <w:rFonts w:ascii="Courier New" w:eastAsia="Times New Roman" w:hAnsi="Courier New" w:cs="Times New Roman"/>
      <w:sz w:val="24"/>
      <w:szCs w:val="20"/>
      <w:lang w:val="en-US"/>
    </w:rPr>
  </w:style>
  <w:style w:type="character" w:customStyle="1" w:styleId="BodyTextChar">
    <w:name w:val="Body Text Char"/>
    <w:basedOn w:val="DefaultParagraphFont"/>
    <w:link w:val="BodyText"/>
    <w:semiHidden/>
    <w:rsid w:val="001F64F6"/>
    <w:rPr>
      <w:rFonts w:ascii="Courier New" w:eastAsia="Times New Roman" w:hAnsi="Courier New" w:cs="Times New Roman"/>
      <w:sz w:val="24"/>
      <w:szCs w:val="20"/>
      <w:lang w:val="en-US"/>
    </w:rPr>
  </w:style>
  <w:style w:type="paragraph" w:styleId="FootnoteText">
    <w:name w:val="footnote text"/>
    <w:basedOn w:val="Normal"/>
    <w:link w:val="FootnoteTextChar"/>
    <w:uiPriority w:val="99"/>
    <w:semiHidden/>
    <w:unhideWhenUsed/>
    <w:rsid w:val="00904DE5"/>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904DE5"/>
    <w:rPr>
      <w:sz w:val="20"/>
      <w:szCs w:val="20"/>
      <w:lang w:val="en-ZW"/>
    </w:rPr>
  </w:style>
  <w:style w:type="character" w:styleId="FootnoteReference">
    <w:name w:val="footnote reference"/>
    <w:basedOn w:val="DefaultParagraphFont"/>
    <w:uiPriority w:val="99"/>
    <w:semiHidden/>
    <w:unhideWhenUsed/>
    <w:rsid w:val="00904DE5"/>
    <w:rPr>
      <w:vertAlign w:val="superscript"/>
    </w:rPr>
  </w:style>
  <w:style w:type="paragraph" w:styleId="Header">
    <w:name w:val="header"/>
    <w:basedOn w:val="Normal"/>
    <w:link w:val="HeaderChar"/>
    <w:uiPriority w:val="99"/>
    <w:unhideWhenUsed/>
    <w:rsid w:val="00886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E2C"/>
  </w:style>
  <w:style w:type="paragraph" w:styleId="Footer">
    <w:name w:val="footer"/>
    <w:basedOn w:val="Normal"/>
    <w:link w:val="FooterChar"/>
    <w:uiPriority w:val="99"/>
    <w:unhideWhenUsed/>
    <w:rsid w:val="0088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E2C"/>
  </w:style>
  <w:style w:type="character" w:styleId="Hyperlink">
    <w:name w:val="Hyperlink"/>
    <w:basedOn w:val="DefaultParagraphFont"/>
    <w:uiPriority w:val="99"/>
    <w:unhideWhenUsed/>
    <w:rsid w:val="0072747C"/>
    <w:rPr>
      <w:color w:val="0563C1" w:themeColor="hyperlink"/>
      <w:u w:val="single"/>
    </w:rPr>
  </w:style>
  <w:style w:type="paragraph" w:styleId="NoSpacing">
    <w:name w:val="No Spacing"/>
    <w:uiPriority w:val="1"/>
    <w:qFormat/>
    <w:rsid w:val="004A043B"/>
    <w:pPr>
      <w:spacing w:after="0" w:line="240" w:lineRule="auto"/>
    </w:pPr>
  </w:style>
  <w:style w:type="paragraph" w:styleId="BalloonText">
    <w:name w:val="Balloon Text"/>
    <w:basedOn w:val="Normal"/>
    <w:link w:val="BalloonTextChar"/>
    <w:uiPriority w:val="99"/>
    <w:semiHidden/>
    <w:unhideWhenUsed/>
    <w:rsid w:val="0034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DA23-038A-4071-9815-11AD6DE3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Const. Application No. 19/17</vt:lpstr>
    </vt:vector>
  </TitlesOfParts>
  <Company>Judgment No CCZ…../18</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19/17</dc:title>
  <dc:subject/>
  <dc:creator>Reginald Mutero</dc:creator>
  <cp:keywords/>
  <dc:description/>
  <cp:lastModifiedBy>JSC</cp:lastModifiedBy>
  <cp:revision>2</cp:revision>
  <cp:lastPrinted>2019-07-24T08:21:00Z</cp:lastPrinted>
  <dcterms:created xsi:type="dcterms:W3CDTF">2020-05-20T09:40:00Z</dcterms:created>
  <dcterms:modified xsi:type="dcterms:W3CDTF">2020-05-20T09:40:00Z</dcterms:modified>
</cp:coreProperties>
</file>