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55" w:rsidRDefault="00487655" w:rsidP="00487655">
      <w:pPr>
        <w:rPr>
          <w:rFonts w:ascii="Times New Roman" w:hAnsi="Times New Roman" w:cs="Times New Roman"/>
          <w:sz w:val="24"/>
          <w:szCs w:val="24"/>
          <w:lang w:val="en-ZW"/>
        </w:rPr>
      </w:pPr>
    </w:p>
    <w:p w:rsidR="00487655" w:rsidRDefault="00487655" w:rsidP="00487655">
      <w:pPr>
        <w:rPr>
          <w:rFonts w:ascii="Times New Roman" w:hAnsi="Times New Roman" w:cs="Times New Roman"/>
          <w:sz w:val="24"/>
          <w:szCs w:val="24"/>
          <w:lang w:val="en-ZW"/>
        </w:rPr>
      </w:pPr>
    </w:p>
    <w:p w:rsidR="00487655" w:rsidRPr="00B236BA"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DYNAMIC MINING SYNDICATE</w:t>
      </w:r>
    </w:p>
    <w:p w:rsidR="00487655" w:rsidRPr="00B236BA" w:rsidRDefault="00487655" w:rsidP="00487655">
      <w:pPr>
        <w:rPr>
          <w:rFonts w:ascii="Times New Roman" w:hAnsi="Times New Roman" w:cs="Times New Roman"/>
          <w:sz w:val="24"/>
          <w:szCs w:val="24"/>
          <w:lang w:val="en-ZW"/>
        </w:rPr>
      </w:pPr>
      <w:r w:rsidRPr="00B236BA">
        <w:rPr>
          <w:rFonts w:ascii="Times New Roman" w:hAnsi="Times New Roman" w:cs="Times New Roman"/>
          <w:sz w:val="24"/>
          <w:szCs w:val="24"/>
          <w:lang w:val="en-ZW"/>
        </w:rPr>
        <w:t>versus</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ZIMASCO (PVT) LTD.</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And</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ENELY MUZENDA</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And</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BUSYWORK DUBE</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And</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PROVINCIAL MINING DIRECTOR FOR THE MIDLANDS PROVINCE</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And</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THE OFFICER IN CHARGE, LALAPANZI POLICE STATION</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And</w:t>
      </w:r>
    </w:p>
    <w:p w:rsidR="00487655" w:rsidRDefault="00487655" w:rsidP="00487655">
      <w:pPr>
        <w:rPr>
          <w:rFonts w:ascii="Times New Roman" w:hAnsi="Times New Roman" w:cs="Times New Roman"/>
          <w:sz w:val="24"/>
          <w:szCs w:val="24"/>
          <w:lang w:val="en-ZW"/>
        </w:rPr>
      </w:pPr>
      <w:r>
        <w:rPr>
          <w:rFonts w:ascii="Times New Roman" w:hAnsi="Times New Roman" w:cs="Times New Roman"/>
          <w:sz w:val="24"/>
          <w:szCs w:val="24"/>
          <w:lang w:val="en-ZW"/>
        </w:rPr>
        <w:t>THE OFFICER IN CHARGE, CID MINERALS</w:t>
      </w:r>
    </w:p>
    <w:p w:rsidR="00487655" w:rsidRDefault="00487655" w:rsidP="00487655">
      <w:pPr>
        <w:rPr>
          <w:rFonts w:ascii="Times New Roman" w:hAnsi="Times New Roman" w:cs="Times New Roman"/>
          <w:sz w:val="24"/>
          <w:szCs w:val="24"/>
          <w:lang w:val="en-ZW"/>
        </w:rPr>
      </w:pPr>
    </w:p>
    <w:p w:rsidR="00487655" w:rsidRPr="00B236BA" w:rsidRDefault="00487655" w:rsidP="00487655">
      <w:pPr>
        <w:rPr>
          <w:rFonts w:ascii="Times New Roman" w:hAnsi="Times New Roman" w:cs="Times New Roman"/>
          <w:sz w:val="24"/>
          <w:szCs w:val="24"/>
          <w:lang w:val="en-ZW"/>
        </w:rPr>
      </w:pPr>
    </w:p>
    <w:p w:rsidR="00487655" w:rsidRPr="00B236BA" w:rsidRDefault="00487655" w:rsidP="0048765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HIGH COURT OF ZIMBABWE</w:t>
      </w:r>
    </w:p>
    <w:p w:rsidR="00487655" w:rsidRDefault="00487655" w:rsidP="0048765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MAWADZE J, </w:t>
      </w:r>
    </w:p>
    <w:p w:rsidR="00487655" w:rsidRDefault="00487655" w:rsidP="00487655">
      <w:pPr>
        <w:spacing w:after="0"/>
        <w:rPr>
          <w:rFonts w:ascii="Times New Roman" w:hAnsi="Times New Roman" w:cs="Times New Roman"/>
          <w:sz w:val="24"/>
          <w:szCs w:val="24"/>
          <w:lang w:val="en-ZW"/>
        </w:rPr>
      </w:pPr>
      <w:r w:rsidRPr="00B236BA">
        <w:rPr>
          <w:rFonts w:ascii="Times New Roman" w:hAnsi="Times New Roman" w:cs="Times New Roman"/>
          <w:sz w:val="24"/>
          <w:szCs w:val="24"/>
          <w:lang w:val="en-ZW"/>
        </w:rPr>
        <w:t xml:space="preserve">MASVINGO, </w:t>
      </w:r>
      <w:r>
        <w:rPr>
          <w:rFonts w:ascii="Times New Roman" w:hAnsi="Times New Roman" w:cs="Times New Roman"/>
          <w:sz w:val="24"/>
          <w:szCs w:val="24"/>
          <w:lang w:val="en-ZW"/>
        </w:rPr>
        <w:t>5 APRIL, 2018</w:t>
      </w:r>
    </w:p>
    <w:p w:rsidR="00487655" w:rsidRDefault="00487655" w:rsidP="00487655">
      <w:pPr>
        <w:spacing w:after="0"/>
        <w:rPr>
          <w:rFonts w:ascii="Times New Roman" w:hAnsi="Times New Roman" w:cs="Times New Roman"/>
          <w:sz w:val="24"/>
          <w:szCs w:val="24"/>
          <w:lang w:val="en-ZW"/>
        </w:rPr>
      </w:pPr>
    </w:p>
    <w:p w:rsidR="00487655" w:rsidRDefault="00487655" w:rsidP="00487655">
      <w:pPr>
        <w:spacing w:after="0"/>
        <w:rPr>
          <w:rFonts w:ascii="Times New Roman" w:hAnsi="Times New Roman" w:cs="Times New Roman"/>
          <w:sz w:val="24"/>
          <w:szCs w:val="24"/>
          <w:lang w:val="en-ZW"/>
        </w:rPr>
      </w:pPr>
    </w:p>
    <w:p w:rsidR="00487655" w:rsidRDefault="00487655" w:rsidP="00487655">
      <w:pPr>
        <w:rPr>
          <w:rFonts w:ascii="Times New Roman" w:hAnsi="Times New Roman" w:cs="Times New Roman"/>
          <w:b/>
          <w:sz w:val="24"/>
          <w:szCs w:val="24"/>
          <w:lang w:val="en-ZW"/>
        </w:rPr>
      </w:pPr>
      <w:r>
        <w:rPr>
          <w:rFonts w:ascii="Times New Roman" w:hAnsi="Times New Roman" w:cs="Times New Roman"/>
          <w:b/>
          <w:sz w:val="24"/>
          <w:szCs w:val="24"/>
          <w:lang w:val="en-ZW"/>
        </w:rPr>
        <w:t>Urgent Chamber Application</w:t>
      </w:r>
    </w:p>
    <w:p w:rsidR="00487655" w:rsidRDefault="00487655" w:rsidP="00487655">
      <w:pPr>
        <w:rPr>
          <w:rFonts w:ascii="Times New Roman" w:hAnsi="Times New Roman" w:cs="Times New Roman"/>
          <w:b/>
          <w:sz w:val="24"/>
          <w:szCs w:val="24"/>
          <w:lang w:val="en-ZW"/>
        </w:rPr>
      </w:pPr>
    </w:p>
    <w:p w:rsidR="00487655" w:rsidRPr="000F0CAD" w:rsidRDefault="00487655" w:rsidP="00487655">
      <w:pPr>
        <w:spacing w:after="0"/>
        <w:rPr>
          <w:rFonts w:ascii="Times New Roman" w:hAnsi="Times New Roman" w:cs="Times New Roman"/>
          <w:sz w:val="24"/>
          <w:szCs w:val="24"/>
          <w:lang w:val="en-ZW"/>
        </w:rPr>
      </w:pPr>
      <w:r>
        <w:rPr>
          <w:rFonts w:ascii="Times New Roman" w:hAnsi="Times New Roman" w:cs="Times New Roman"/>
          <w:i/>
          <w:sz w:val="24"/>
          <w:szCs w:val="24"/>
          <w:lang w:val="en-ZW"/>
        </w:rPr>
        <w:t xml:space="preserve">C </w:t>
      </w:r>
      <w:r w:rsidR="00F16042">
        <w:rPr>
          <w:rFonts w:ascii="Times New Roman" w:hAnsi="Times New Roman" w:cs="Times New Roman"/>
          <w:i/>
          <w:sz w:val="24"/>
          <w:szCs w:val="24"/>
          <w:lang w:val="en-ZW"/>
        </w:rPr>
        <w:t xml:space="preserve">Mhuka </w:t>
      </w:r>
      <w:r w:rsidR="00F16042" w:rsidRPr="000F0CAD">
        <w:rPr>
          <w:rFonts w:ascii="Times New Roman" w:hAnsi="Times New Roman" w:cs="Times New Roman"/>
          <w:sz w:val="24"/>
          <w:szCs w:val="24"/>
          <w:lang w:val="en-ZW"/>
        </w:rPr>
        <w:t>for</w:t>
      </w:r>
      <w:r w:rsidRPr="000F0CAD">
        <w:rPr>
          <w:rFonts w:ascii="Times New Roman" w:hAnsi="Times New Roman" w:cs="Times New Roman"/>
          <w:sz w:val="24"/>
          <w:szCs w:val="24"/>
          <w:lang w:val="en-ZW"/>
        </w:rPr>
        <w:t xml:space="preserve"> the </w:t>
      </w:r>
      <w:r>
        <w:rPr>
          <w:rFonts w:ascii="Times New Roman" w:hAnsi="Times New Roman" w:cs="Times New Roman"/>
          <w:sz w:val="24"/>
          <w:szCs w:val="24"/>
          <w:lang w:val="en-ZW"/>
        </w:rPr>
        <w:t>applicant</w:t>
      </w:r>
    </w:p>
    <w:p w:rsidR="00487655" w:rsidRDefault="00487655" w:rsidP="00487655">
      <w:pPr>
        <w:spacing w:after="0"/>
        <w:rPr>
          <w:rFonts w:ascii="Times New Roman" w:hAnsi="Times New Roman" w:cs="Times New Roman"/>
          <w:sz w:val="24"/>
          <w:szCs w:val="24"/>
          <w:lang w:val="en-ZW"/>
        </w:rPr>
      </w:pPr>
      <w:r>
        <w:rPr>
          <w:rFonts w:ascii="Times New Roman" w:hAnsi="Times New Roman" w:cs="Times New Roman"/>
          <w:i/>
          <w:sz w:val="24"/>
          <w:szCs w:val="24"/>
          <w:lang w:val="en-ZW"/>
        </w:rPr>
        <w:t>Ms P. Takaendesa for 1</w:t>
      </w:r>
      <w:r w:rsidRPr="00487655">
        <w:rPr>
          <w:rFonts w:ascii="Times New Roman" w:hAnsi="Times New Roman" w:cs="Times New Roman"/>
          <w:i/>
          <w:sz w:val="24"/>
          <w:szCs w:val="24"/>
          <w:vertAlign w:val="superscript"/>
          <w:lang w:val="en-ZW"/>
        </w:rPr>
        <w:t>st</w:t>
      </w:r>
      <w:r>
        <w:rPr>
          <w:rFonts w:ascii="Times New Roman" w:hAnsi="Times New Roman" w:cs="Times New Roman"/>
          <w:i/>
          <w:sz w:val="24"/>
          <w:szCs w:val="24"/>
          <w:lang w:val="en-ZW"/>
        </w:rPr>
        <w:t xml:space="preserve"> – 3</w:t>
      </w:r>
      <w:r w:rsidRPr="00487655">
        <w:rPr>
          <w:rFonts w:ascii="Times New Roman" w:hAnsi="Times New Roman" w:cs="Times New Roman"/>
          <w:i/>
          <w:sz w:val="24"/>
          <w:szCs w:val="24"/>
          <w:vertAlign w:val="superscript"/>
          <w:lang w:val="en-ZW"/>
        </w:rPr>
        <w:t>rd</w:t>
      </w:r>
      <w:r>
        <w:rPr>
          <w:rFonts w:ascii="Times New Roman" w:hAnsi="Times New Roman" w:cs="Times New Roman"/>
          <w:i/>
          <w:sz w:val="24"/>
          <w:szCs w:val="24"/>
          <w:lang w:val="en-ZW"/>
        </w:rPr>
        <w:t xml:space="preserve"> respondents</w:t>
      </w:r>
    </w:p>
    <w:p w:rsidR="00487655" w:rsidRPr="00B236BA" w:rsidRDefault="00487655" w:rsidP="00487655">
      <w:pPr>
        <w:rPr>
          <w:rFonts w:ascii="Times New Roman" w:hAnsi="Times New Roman" w:cs="Times New Roman"/>
          <w:b/>
          <w:sz w:val="24"/>
          <w:szCs w:val="24"/>
          <w:lang w:val="en-ZW"/>
        </w:rPr>
      </w:pPr>
      <w:r>
        <w:rPr>
          <w:rFonts w:ascii="Times New Roman" w:hAnsi="Times New Roman" w:cs="Times New Roman"/>
          <w:i/>
          <w:sz w:val="24"/>
          <w:szCs w:val="24"/>
          <w:lang w:val="en-ZW"/>
        </w:rPr>
        <w:t>T. Undenge for 4</w:t>
      </w:r>
      <w:r w:rsidRPr="00487655">
        <w:rPr>
          <w:rFonts w:ascii="Times New Roman" w:hAnsi="Times New Roman" w:cs="Times New Roman"/>
          <w:i/>
          <w:sz w:val="24"/>
          <w:szCs w:val="24"/>
          <w:vertAlign w:val="superscript"/>
          <w:lang w:val="en-ZW"/>
        </w:rPr>
        <w:t>th</w:t>
      </w:r>
      <w:r>
        <w:rPr>
          <w:rFonts w:ascii="Times New Roman" w:hAnsi="Times New Roman" w:cs="Times New Roman"/>
          <w:i/>
          <w:sz w:val="24"/>
          <w:szCs w:val="24"/>
          <w:lang w:val="en-ZW"/>
        </w:rPr>
        <w:t xml:space="preserve"> – 6</w:t>
      </w:r>
      <w:r w:rsidRPr="00487655">
        <w:rPr>
          <w:rFonts w:ascii="Times New Roman" w:hAnsi="Times New Roman" w:cs="Times New Roman"/>
          <w:i/>
          <w:sz w:val="24"/>
          <w:szCs w:val="24"/>
          <w:vertAlign w:val="superscript"/>
          <w:lang w:val="en-ZW"/>
        </w:rPr>
        <w:t>th</w:t>
      </w:r>
      <w:r>
        <w:rPr>
          <w:rFonts w:ascii="Times New Roman" w:hAnsi="Times New Roman" w:cs="Times New Roman"/>
          <w:i/>
          <w:sz w:val="24"/>
          <w:szCs w:val="24"/>
          <w:lang w:val="en-ZW"/>
        </w:rPr>
        <w:t xml:space="preserve"> respondents</w:t>
      </w:r>
    </w:p>
    <w:p w:rsidR="00487655" w:rsidRPr="00B236BA" w:rsidRDefault="00487655" w:rsidP="00487655">
      <w:pPr>
        <w:rPr>
          <w:rFonts w:ascii="Times New Roman" w:hAnsi="Times New Roman" w:cs="Times New Roman"/>
          <w:b/>
          <w:sz w:val="24"/>
          <w:szCs w:val="24"/>
          <w:lang w:val="en-ZW"/>
        </w:rPr>
      </w:pPr>
    </w:p>
    <w:p w:rsidR="00572F0C" w:rsidRDefault="00487655" w:rsidP="00487655">
      <w:pPr>
        <w:spacing w:line="360" w:lineRule="auto"/>
        <w:ind w:firstLine="720"/>
        <w:jc w:val="both"/>
        <w:rPr>
          <w:rFonts w:ascii="Times New Roman" w:hAnsi="Times New Roman" w:cs="Times New Roman"/>
          <w:sz w:val="24"/>
          <w:szCs w:val="24"/>
          <w:lang w:val="en-ZW"/>
        </w:rPr>
      </w:pPr>
      <w:r w:rsidRPr="00B236BA">
        <w:rPr>
          <w:rFonts w:ascii="Times New Roman" w:hAnsi="Times New Roman" w:cs="Times New Roman"/>
          <w:sz w:val="24"/>
          <w:szCs w:val="24"/>
          <w:lang w:val="en-ZW"/>
        </w:rPr>
        <w:t>MAWADZE J:</w:t>
      </w:r>
      <w:r w:rsidRPr="00B236BA">
        <w:rPr>
          <w:rFonts w:ascii="Times New Roman" w:hAnsi="Times New Roman" w:cs="Times New Roman"/>
          <w:sz w:val="24"/>
          <w:szCs w:val="24"/>
          <w:lang w:val="en-ZW"/>
        </w:rPr>
        <w:tab/>
      </w:r>
      <w:r w:rsidR="00572F0C">
        <w:rPr>
          <w:rFonts w:ascii="Times New Roman" w:hAnsi="Times New Roman" w:cs="Times New Roman"/>
          <w:sz w:val="24"/>
          <w:szCs w:val="24"/>
          <w:lang w:val="en-ZW"/>
        </w:rPr>
        <w:t>This urgent chamber application for a provisional interdict is anchored on an appeal filed with this court on 22 March 2018.</w:t>
      </w:r>
    </w:p>
    <w:p w:rsidR="00572F0C" w:rsidRDefault="00572F0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The applicant is a mining syndicate involved in chrome mining in the Lalapanzi area in Gweru.</w:t>
      </w:r>
    </w:p>
    <w:p w:rsidR="00572F0C" w:rsidRDefault="00572F0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1</w:t>
      </w:r>
      <w:r w:rsidRPr="00572F0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ZIMASCO (Pvt) Ltd is a duly registered company in terms of the laws of </w:t>
      </w:r>
      <w:r w:rsidR="00487655">
        <w:rPr>
          <w:rFonts w:ascii="Times New Roman" w:hAnsi="Times New Roman" w:cs="Times New Roman"/>
          <w:sz w:val="24"/>
          <w:szCs w:val="24"/>
          <w:lang w:val="en-ZW"/>
        </w:rPr>
        <w:t xml:space="preserve">Zimbabwe </w:t>
      </w:r>
      <w:r>
        <w:rPr>
          <w:rFonts w:ascii="Times New Roman" w:hAnsi="Times New Roman" w:cs="Times New Roman"/>
          <w:sz w:val="24"/>
          <w:szCs w:val="24"/>
          <w:lang w:val="en-ZW"/>
        </w:rPr>
        <w:t>and also involved in the mining of chrome.</w:t>
      </w:r>
    </w:p>
    <w:p w:rsidR="00572F0C" w:rsidRDefault="00572F0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2</w:t>
      </w:r>
      <w:r w:rsidRPr="00572F0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and 3</w:t>
      </w:r>
      <w:r w:rsidRPr="00572F0C">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are individuals contracted by the 1</w:t>
      </w:r>
      <w:r w:rsidRPr="00572F0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to engage in chrome mining on behalf of the 1</w:t>
      </w:r>
      <w:r w:rsidRPr="00572F0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at the disputed chrome mining claims known as Mackenzies 11 in Lalapanzi.</w:t>
      </w:r>
    </w:p>
    <w:p w:rsidR="00572F0C" w:rsidRDefault="00572F0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4</w:t>
      </w:r>
      <w:r w:rsidRPr="00572F0C">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the Provincial Mining Director for Midlands Province, the 5</w:t>
      </w:r>
      <w:r w:rsidRPr="00572F0C">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the Officer in Charge of Lalapanzi Police Station and the 6</w:t>
      </w:r>
      <w:r w:rsidRPr="00572F0C">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the Officer in Charge CID Minerals are cited in their official capacities and for the purpose of ensuring that the provisional order, if granted, is complied with.</w:t>
      </w:r>
    </w:p>
    <w:p w:rsidR="00572F0C" w:rsidRDefault="00572F0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facts giving rise to this urgent chamber application are largely common cause. They can be summarised as follows;</w:t>
      </w:r>
    </w:p>
    <w:p w:rsidR="00572F0C" w:rsidRDefault="00572F0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 dispute has arisen between the applicant and the 1</w:t>
      </w:r>
      <w:r w:rsidRPr="00572F0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in relation to the chrome mining claims known as Mackenzies 11 in Lalapanzi near Gweru. Both the applicant and the 1</w:t>
      </w:r>
      <w:r w:rsidRPr="00572F0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are holders of certificates of registration in respect of the said mining claims issued by the 4</w:t>
      </w:r>
      <w:r w:rsidRPr="00572F0C">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w:t>
      </w:r>
      <w:r w:rsidR="0078416E">
        <w:rPr>
          <w:rFonts w:ascii="Times New Roman" w:hAnsi="Times New Roman" w:cs="Times New Roman"/>
          <w:sz w:val="24"/>
          <w:szCs w:val="24"/>
          <w:lang w:val="en-ZW"/>
        </w:rPr>
        <w:t xml:space="preserve"> The dispute is centred on over pegging by either party.</w:t>
      </w:r>
    </w:p>
    <w:p w:rsidR="0078416E" w:rsidRDefault="0078416E"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said dispute was referred to the 4</w:t>
      </w:r>
      <w:r w:rsidRPr="0078416E">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for adjudication sitting as a Mining Commissioner’s Court. On 19 January 2018 the 4</w:t>
      </w:r>
      <w:r w:rsidRPr="0078416E">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pronounced its ruling in favour of the 1</w:t>
      </w:r>
      <w:r w:rsidRPr="0078416E">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A finding was made that the applicant had violated s 177 of the Mines and Minerals Act [</w:t>
      </w:r>
      <w:r w:rsidRPr="0078416E">
        <w:rPr>
          <w:rFonts w:ascii="Times New Roman" w:hAnsi="Times New Roman" w:cs="Times New Roman"/>
          <w:i/>
          <w:sz w:val="24"/>
          <w:szCs w:val="24"/>
          <w:lang w:val="en-ZW"/>
        </w:rPr>
        <w:t>Cap 21:05</w:t>
      </w:r>
      <w:r>
        <w:rPr>
          <w:rFonts w:ascii="Times New Roman" w:hAnsi="Times New Roman" w:cs="Times New Roman"/>
          <w:sz w:val="24"/>
          <w:szCs w:val="24"/>
          <w:lang w:val="en-ZW"/>
        </w:rPr>
        <w:t>] [The Act]. As a result, the 4</w:t>
      </w:r>
      <w:r w:rsidRPr="0078416E">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proposed as a penalty to cancel the applicant’s certificate of registration in accordance with the provisions of s 50 of the said Act. The applicant was further advised to appeal to the Minister of Mines and Mines De</w:t>
      </w:r>
      <w:r w:rsidR="00976F3D">
        <w:rPr>
          <w:rFonts w:ascii="Times New Roman" w:hAnsi="Times New Roman" w:cs="Times New Roman"/>
          <w:sz w:val="24"/>
          <w:szCs w:val="24"/>
          <w:lang w:val="en-ZW"/>
        </w:rPr>
        <w:t>velop</w:t>
      </w:r>
      <w:r>
        <w:rPr>
          <w:rFonts w:ascii="Times New Roman" w:hAnsi="Times New Roman" w:cs="Times New Roman"/>
          <w:sz w:val="24"/>
          <w:szCs w:val="24"/>
          <w:lang w:val="en-ZW"/>
        </w:rPr>
        <w:t>ment if it so wished within the prescribed period against the penalty proposed. The applicant did not take that advise.</w:t>
      </w:r>
    </w:p>
    <w:p w:rsidR="0078416E" w:rsidRDefault="0078416E"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applicant irked by the decision of the 4</w:t>
      </w:r>
      <w:r w:rsidRPr="0078416E">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appealed to this court on 22 March 2018. It is the applicant’s contention now that despite the noting of this appeal against the 4</w:t>
      </w:r>
      <w:r w:rsidRPr="0078416E">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w:t>
      </w:r>
      <w:r w:rsidR="00D94AB5">
        <w:rPr>
          <w:rFonts w:ascii="Times New Roman" w:hAnsi="Times New Roman" w:cs="Times New Roman"/>
          <w:sz w:val="24"/>
          <w:szCs w:val="24"/>
          <w:lang w:val="en-ZW"/>
        </w:rPr>
        <w:t>’s decision the 1</w:t>
      </w:r>
      <w:r w:rsidR="00D94AB5" w:rsidRPr="00D94AB5">
        <w:rPr>
          <w:rFonts w:ascii="Times New Roman" w:hAnsi="Times New Roman" w:cs="Times New Roman"/>
          <w:sz w:val="24"/>
          <w:szCs w:val="24"/>
          <w:vertAlign w:val="superscript"/>
          <w:lang w:val="en-ZW"/>
        </w:rPr>
        <w:t>st</w:t>
      </w:r>
      <w:r w:rsidR="00D94AB5">
        <w:rPr>
          <w:rFonts w:ascii="Times New Roman" w:hAnsi="Times New Roman" w:cs="Times New Roman"/>
          <w:sz w:val="24"/>
          <w:szCs w:val="24"/>
          <w:lang w:val="en-ZW"/>
        </w:rPr>
        <w:t xml:space="preserve"> respondent</w:t>
      </w:r>
      <w:r>
        <w:rPr>
          <w:rFonts w:ascii="Times New Roman" w:hAnsi="Times New Roman" w:cs="Times New Roman"/>
          <w:sz w:val="24"/>
          <w:szCs w:val="24"/>
          <w:lang w:val="en-ZW"/>
        </w:rPr>
        <w:t xml:space="preserve"> through the 2</w:t>
      </w:r>
      <w:r w:rsidRPr="0078416E">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and 3</w:t>
      </w:r>
      <w:r w:rsidRPr="0078416E">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w:t>
      </w:r>
      <w:proofErr w:type="gramStart"/>
      <w:r>
        <w:rPr>
          <w:rFonts w:ascii="Times New Roman" w:hAnsi="Times New Roman" w:cs="Times New Roman"/>
          <w:sz w:val="24"/>
          <w:szCs w:val="24"/>
          <w:lang w:val="en-ZW"/>
        </w:rPr>
        <w:t>has</w:t>
      </w:r>
      <w:proofErr w:type="gramEnd"/>
      <w:r>
        <w:rPr>
          <w:rFonts w:ascii="Times New Roman" w:hAnsi="Times New Roman" w:cs="Times New Roman"/>
          <w:sz w:val="24"/>
          <w:szCs w:val="24"/>
          <w:lang w:val="en-ZW"/>
        </w:rPr>
        <w:t xml:space="preserve"> continued mining activities at the disputed claims. The applicant on the other hand has </w:t>
      </w:r>
      <w:r>
        <w:rPr>
          <w:rFonts w:ascii="Times New Roman" w:hAnsi="Times New Roman" w:cs="Times New Roman"/>
          <w:sz w:val="24"/>
          <w:szCs w:val="24"/>
          <w:lang w:val="en-ZW"/>
        </w:rPr>
        <w:lastRenderedPageBreak/>
        <w:t>suspended all its mining activities a</w:t>
      </w:r>
      <w:r w:rsidR="00F16042">
        <w:rPr>
          <w:rFonts w:ascii="Times New Roman" w:hAnsi="Times New Roman" w:cs="Times New Roman"/>
          <w:sz w:val="24"/>
          <w:szCs w:val="24"/>
          <w:lang w:val="en-ZW"/>
        </w:rPr>
        <w:t>t</w:t>
      </w:r>
      <w:r>
        <w:rPr>
          <w:rFonts w:ascii="Times New Roman" w:hAnsi="Times New Roman" w:cs="Times New Roman"/>
          <w:sz w:val="24"/>
          <w:szCs w:val="24"/>
          <w:lang w:val="en-ZW"/>
        </w:rPr>
        <w:t xml:space="preserve"> the disputed claims pending the determination of the appeal. This has not been disputed by the respondents, especially the 1</w:t>
      </w:r>
      <w:r w:rsidRPr="0078416E">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to 3</w:t>
      </w:r>
      <w:r w:rsidRPr="0078416E">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w:t>
      </w:r>
    </w:p>
    <w:p w:rsidR="00F16042" w:rsidRDefault="0078416E"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contends that it is still the registered owner of the disputed claims known as Mackenzies 11 Lalapanzi and that the continued </w:t>
      </w:r>
      <w:r w:rsidR="00F16042">
        <w:rPr>
          <w:rFonts w:ascii="Times New Roman" w:hAnsi="Times New Roman" w:cs="Times New Roman"/>
          <w:sz w:val="24"/>
          <w:szCs w:val="24"/>
          <w:lang w:val="en-ZW"/>
        </w:rPr>
        <w:t>mining activities by the 1</w:t>
      </w:r>
      <w:r w:rsidR="00F16042" w:rsidRPr="00F16042">
        <w:rPr>
          <w:rFonts w:ascii="Times New Roman" w:hAnsi="Times New Roman" w:cs="Times New Roman"/>
          <w:sz w:val="24"/>
          <w:szCs w:val="24"/>
          <w:vertAlign w:val="superscript"/>
          <w:lang w:val="en-ZW"/>
        </w:rPr>
        <w:t>st</w:t>
      </w:r>
      <w:r w:rsidR="00F16042">
        <w:rPr>
          <w:rFonts w:ascii="Times New Roman" w:hAnsi="Times New Roman" w:cs="Times New Roman"/>
          <w:sz w:val="24"/>
          <w:szCs w:val="24"/>
          <w:lang w:val="en-ZW"/>
        </w:rPr>
        <w:t xml:space="preserve"> respondent through the 2</w:t>
      </w:r>
      <w:r w:rsidR="00F16042" w:rsidRPr="00F16042">
        <w:rPr>
          <w:rFonts w:ascii="Times New Roman" w:hAnsi="Times New Roman" w:cs="Times New Roman"/>
          <w:sz w:val="24"/>
          <w:szCs w:val="24"/>
          <w:vertAlign w:val="superscript"/>
          <w:lang w:val="en-ZW"/>
        </w:rPr>
        <w:t>nd</w:t>
      </w:r>
      <w:r w:rsidR="00F16042">
        <w:rPr>
          <w:rFonts w:ascii="Times New Roman" w:hAnsi="Times New Roman" w:cs="Times New Roman"/>
          <w:sz w:val="24"/>
          <w:szCs w:val="24"/>
          <w:lang w:val="en-ZW"/>
        </w:rPr>
        <w:t xml:space="preserve"> and 3</w:t>
      </w:r>
      <w:r w:rsidR="00F16042" w:rsidRPr="00F16042">
        <w:rPr>
          <w:rFonts w:ascii="Times New Roman" w:hAnsi="Times New Roman" w:cs="Times New Roman"/>
          <w:sz w:val="24"/>
          <w:szCs w:val="24"/>
          <w:vertAlign w:val="superscript"/>
          <w:lang w:val="en-ZW"/>
        </w:rPr>
        <w:t>rd</w:t>
      </w:r>
      <w:r w:rsidR="00F16042">
        <w:rPr>
          <w:rFonts w:ascii="Times New Roman" w:hAnsi="Times New Roman" w:cs="Times New Roman"/>
          <w:sz w:val="24"/>
          <w:szCs w:val="24"/>
          <w:lang w:val="en-ZW"/>
        </w:rPr>
        <w:t xml:space="preserve"> respondents is prejudicial to its interests as the chrome deposits would be depleted or exhausted before the pending appeal is finalised. This would render the outcome of the appeal an exercise in futility. This is what has caused the applicant to approach this court through the urgent chamber book seeking a temporary interdict p</w:t>
      </w:r>
      <w:r w:rsidR="000455C7">
        <w:rPr>
          <w:rFonts w:ascii="Times New Roman" w:hAnsi="Times New Roman" w:cs="Times New Roman"/>
          <w:sz w:val="24"/>
          <w:szCs w:val="24"/>
          <w:lang w:val="en-ZW"/>
        </w:rPr>
        <w:t>o</w:t>
      </w:r>
      <w:r w:rsidR="00F16042">
        <w:rPr>
          <w:rFonts w:ascii="Times New Roman" w:hAnsi="Times New Roman" w:cs="Times New Roman"/>
          <w:sz w:val="24"/>
          <w:szCs w:val="24"/>
          <w:lang w:val="en-ZW"/>
        </w:rPr>
        <w:t xml:space="preserve">inting out that it has no other remedy. At the commencement of the hearing both </w:t>
      </w:r>
      <w:r w:rsidR="00F16042" w:rsidRPr="00F16042">
        <w:rPr>
          <w:rFonts w:ascii="Times New Roman" w:hAnsi="Times New Roman" w:cs="Times New Roman"/>
          <w:i/>
          <w:sz w:val="24"/>
          <w:szCs w:val="24"/>
          <w:lang w:val="en-ZW"/>
        </w:rPr>
        <w:t>Ms Takandesa</w:t>
      </w:r>
      <w:r w:rsidR="00F16042">
        <w:rPr>
          <w:rFonts w:ascii="Times New Roman" w:hAnsi="Times New Roman" w:cs="Times New Roman"/>
          <w:sz w:val="24"/>
          <w:szCs w:val="24"/>
          <w:lang w:val="en-ZW"/>
        </w:rPr>
        <w:t xml:space="preserve"> for the 1</w:t>
      </w:r>
      <w:r w:rsidR="00F16042" w:rsidRPr="00F16042">
        <w:rPr>
          <w:rFonts w:ascii="Times New Roman" w:hAnsi="Times New Roman" w:cs="Times New Roman"/>
          <w:sz w:val="24"/>
          <w:szCs w:val="24"/>
          <w:vertAlign w:val="superscript"/>
          <w:lang w:val="en-ZW"/>
        </w:rPr>
        <w:t>st</w:t>
      </w:r>
      <w:r w:rsidR="00F16042">
        <w:rPr>
          <w:rFonts w:ascii="Times New Roman" w:hAnsi="Times New Roman" w:cs="Times New Roman"/>
          <w:sz w:val="24"/>
          <w:szCs w:val="24"/>
          <w:lang w:val="en-ZW"/>
        </w:rPr>
        <w:t xml:space="preserve"> to 3</w:t>
      </w:r>
      <w:r w:rsidR="00F16042" w:rsidRPr="00F16042">
        <w:rPr>
          <w:rFonts w:ascii="Times New Roman" w:hAnsi="Times New Roman" w:cs="Times New Roman"/>
          <w:sz w:val="24"/>
          <w:szCs w:val="24"/>
          <w:vertAlign w:val="superscript"/>
          <w:lang w:val="en-ZW"/>
        </w:rPr>
        <w:t>rd</w:t>
      </w:r>
      <w:r w:rsidR="00F16042">
        <w:rPr>
          <w:rFonts w:ascii="Times New Roman" w:hAnsi="Times New Roman" w:cs="Times New Roman"/>
          <w:sz w:val="24"/>
          <w:szCs w:val="24"/>
          <w:lang w:val="en-ZW"/>
        </w:rPr>
        <w:t xml:space="preserve"> respondents and </w:t>
      </w:r>
      <w:r w:rsidR="00F16042" w:rsidRPr="00F16042">
        <w:rPr>
          <w:rFonts w:ascii="Times New Roman" w:hAnsi="Times New Roman" w:cs="Times New Roman"/>
          <w:i/>
          <w:sz w:val="24"/>
          <w:szCs w:val="24"/>
          <w:lang w:val="en-ZW"/>
        </w:rPr>
        <w:t>Mr Undenge</w:t>
      </w:r>
      <w:r w:rsidR="00F16042">
        <w:rPr>
          <w:rFonts w:ascii="Times New Roman" w:hAnsi="Times New Roman" w:cs="Times New Roman"/>
          <w:sz w:val="24"/>
          <w:szCs w:val="24"/>
          <w:lang w:val="en-ZW"/>
        </w:rPr>
        <w:t xml:space="preserve"> for the 4</w:t>
      </w:r>
      <w:r w:rsidR="00F16042" w:rsidRPr="00F16042">
        <w:rPr>
          <w:rFonts w:ascii="Times New Roman" w:hAnsi="Times New Roman" w:cs="Times New Roman"/>
          <w:sz w:val="24"/>
          <w:szCs w:val="24"/>
          <w:vertAlign w:val="superscript"/>
          <w:lang w:val="en-ZW"/>
        </w:rPr>
        <w:t>th</w:t>
      </w:r>
      <w:r w:rsidR="00F16042">
        <w:rPr>
          <w:rFonts w:ascii="Times New Roman" w:hAnsi="Times New Roman" w:cs="Times New Roman"/>
          <w:sz w:val="24"/>
          <w:szCs w:val="24"/>
          <w:lang w:val="en-ZW"/>
        </w:rPr>
        <w:t xml:space="preserve"> to 6</w:t>
      </w:r>
      <w:r w:rsidR="00F16042" w:rsidRPr="00F16042">
        <w:rPr>
          <w:rFonts w:ascii="Times New Roman" w:hAnsi="Times New Roman" w:cs="Times New Roman"/>
          <w:sz w:val="24"/>
          <w:szCs w:val="24"/>
          <w:vertAlign w:val="superscript"/>
          <w:lang w:val="en-ZW"/>
        </w:rPr>
        <w:t>th</w:t>
      </w:r>
      <w:r w:rsidR="00F16042">
        <w:rPr>
          <w:rFonts w:ascii="Times New Roman" w:hAnsi="Times New Roman" w:cs="Times New Roman"/>
          <w:sz w:val="24"/>
          <w:szCs w:val="24"/>
          <w:lang w:val="en-ZW"/>
        </w:rPr>
        <w:t xml:space="preserve"> respondents took points </w:t>
      </w:r>
      <w:r w:rsidR="00F16042" w:rsidRPr="00F16042">
        <w:rPr>
          <w:rFonts w:ascii="Times New Roman" w:hAnsi="Times New Roman" w:cs="Times New Roman"/>
          <w:i/>
          <w:sz w:val="24"/>
          <w:szCs w:val="24"/>
          <w:lang w:val="en-ZW"/>
        </w:rPr>
        <w:t>in limine</w:t>
      </w:r>
      <w:r w:rsidR="00F16042">
        <w:rPr>
          <w:rFonts w:ascii="Times New Roman" w:hAnsi="Times New Roman" w:cs="Times New Roman"/>
          <w:sz w:val="24"/>
          <w:szCs w:val="24"/>
          <w:lang w:val="en-ZW"/>
        </w:rPr>
        <w:t>.</w:t>
      </w:r>
    </w:p>
    <w:p w:rsidR="0078416E" w:rsidRDefault="00F16042"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now revert to the points </w:t>
      </w:r>
      <w:r w:rsidRPr="00F16042">
        <w:rPr>
          <w:rFonts w:ascii="Times New Roman" w:hAnsi="Times New Roman" w:cs="Times New Roman"/>
          <w:i/>
          <w:sz w:val="24"/>
          <w:szCs w:val="24"/>
          <w:lang w:val="en-ZW"/>
        </w:rPr>
        <w:t>in limine</w:t>
      </w:r>
      <w:r>
        <w:rPr>
          <w:rFonts w:ascii="Times New Roman" w:hAnsi="Times New Roman" w:cs="Times New Roman"/>
          <w:sz w:val="24"/>
          <w:szCs w:val="24"/>
          <w:lang w:val="en-ZW"/>
        </w:rPr>
        <w:t>.</w:t>
      </w:r>
      <w:r w:rsidR="0078416E">
        <w:rPr>
          <w:rFonts w:ascii="Times New Roman" w:hAnsi="Times New Roman" w:cs="Times New Roman"/>
          <w:sz w:val="24"/>
          <w:szCs w:val="24"/>
          <w:lang w:val="en-ZW"/>
        </w:rPr>
        <w:t xml:space="preserve"> </w:t>
      </w:r>
    </w:p>
    <w:p w:rsidR="00F16042" w:rsidRDefault="00F16042" w:rsidP="00487655">
      <w:pPr>
        <w:spacing w:line="360" w:lineRule="auto"/>
        <w:ind w:firstLine="720"/>
        <w:jc w:val="both"/>
        <w:rPr>
          <w:rFonts w:ascii="Times New Roman" w:hAnsi="Times New Roman" w:cs="Times New Roman"/>
          <w:sz w:val="24"/>
          <w:szCs w:val="24"/>
          <w:lang w:val="en-ZW"/>
        </w:rPr>
      </w:pPr>
      <w:r w:rsidRPr="00F16042">
        <w:rPr>
          <w:rFonts w:ascii="Times New Roman" w:hAnsi="Times New Roman" w:cs="Times New Roman"/>
          <w:i/>
          <w:sz w:val="24"/>
          <w:szCs w:val="24"/>
          <w:lang w:val="en-ZW"/>
        </w:rPr>
        <w:t>Mr Undenge</w:t>
      </w:r>
      <w:r>
        <w:rPr>
          <w:rFonts w:ascii="Times New Roman" w:hAnsi="Times New Roman" w:cs="Times New Roman"/>
          <w:sz w:val="24"/>
          <w:szCs w:val="24"/>
          <w:lang w:val="en-ZW"/>
        </w:rPr>
        <w:t xml:space="preserve"> raised the point that this matter is not urgent. He submitted that the ruling by the 4</w:t>
      </w:r>
      <w:r w:rsidRPr="00F16042">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was served on the applicant on 19 January 2018 and that the applicant only noted the appeal against that ruling some two months later on 22 March 2018. He reasoned that the applicant did not treat this matter as urgent and has not bothered to explain in its founding </w:t>
      </w:r>
      <w:r w:rsidR="005E11B2">
        <w:rPr>
          <w:rFonts w:ascii="Times New Roman" w:hAnsi="Times New Roman" w:cs="Times New Roman"/>
          <w:sz w:val="24"/>
          <w:szCs w:val="24"/>
          <w:lang w:val="en-ZW"/>
        </w:rPr>
        <w:t xml:space="preserve">affidavit the reason for this apparent inordinate delay. </w:t>
      </w:r>
      <w:r w:rsidR="0021691C">
        <w:rPr>
          <w:rFonts w:ascii="Times New Roman" w:hAnsi="Times New Roman" w:cs="Times New Roman"/>
          <w:sz w:val="24"/>
          <w:szCs w:val="24"/>
          <w:lang w:val="en-ZW"/>
        </w:rPr>
        <w:t>Consequently,</w:t>
      </w:r>
      <w:r w:rsidR="005E11B2">
        <w:rPr>
          <w:rFonts w:ascii="Times New Roman" w:hAnsi="Times New Roman" w:cs="Times New Roman"/>
          <w:sz w:val="24"/>
          <w:szCs w:val="24"/>
          <w:lang w:val="en-ZW"/>
        </w:rPr>
        <w:t xml:space="preserve"> he argued that the applicant cannot be allowed to jump the queue as it were as it did not treat the matter as urgent.</w:t>
      </w:r>
    </w:p>
    <w:p w:rsidR="0021691C" w:rsidRDefault="0021691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What constitutes urgency in matters of this nature is now settled in our law and should not really detain this court too much. The </w:t>
      </w:r>
      <w:r w:rsidRPr="0021691C">
        <w:rPr>
          <w:rFonts w:ascii="Times New Roman" w:hAnsi="Times New Roman" w:cs="Times New Roman"/>
          <w:i/>
          <w:sz w:val="24"/>
          <w:szCs w:val="24"/>
          <w:lang w:val="en-ZW"/>
        </w:rPr>
        <w:t>locus classicus</w:t>
      </w:r>
      <w:r>
        <w:rPr>
          <w:rFonts w:ascii="Times New Roman" w:hAnsi="Times New Roman" w:cs="Times New Roman"/>
          <w:sz w:val="24"/>
          <w:szCs w:val="24"/>
          <w:lang w:val="en-ZW"/>
        </w:rPr>
        <w:t xml:space="preserve"> is the case of </w:t>
      </w:r>
      <w:r w:rsidRPr="0021691C">
        <w:rPr>
          <w:rFonts w:ascii="Times New Roman" w:hAnsi="Times New Roman" w:cs="Times New Roman"/>
          <w:i/>
          <w:sz w:val="24"/>
          <w:szCs w:val="24"/>
          <w:lang w:val="en-ZW"/>
        </w:rPr>
        <w:t>Kuvarega</w:t>
      </w:r>
      <w:r>
        <w:rPr>
          <w:rFonts w:ascii="Times New Roman" w:hAnsi="Times New Roman" w:cs="Times New Roman"/>
          <w:sz w:val="24"/>
          <w:szCs w:val="24"/>
          <w:lang w:val="en-ZW"/>
        </w:rPr>
        <w:t xml:space="preserve"> v </w:t>
      </w:r>
      <w:r w:rsidRPr="0021691C">
        <w:rPr>
          <w:rFonts w:ascii="Times New Roman" w:hAnsi="Times New Roman" w:cs="Times New Roman"/>
          <w:i/>
          <w:sz w:val="24"/>
          <w:szCs w:val="24"/>
          <w:lang w:val="en-ZW"/>
        </w:rPr>
        <w:t>Registrar</w:t>
      </w:r>
      <w:r>
        <w:rPr>
          <w:rFonts w:ascii="Times New Roman" w:hAnsi="Times New Roman" w:cs="Times New Roman"/>
          <w:sz w:val="24"/>
          <w:szCs w:val="24"/>
          <w:lang w:val="en-ZW"/>
        </w:rPr>
        <w:t xml:space="preserve"> </w:t>
      </w:r>
      <w:r w:rsidRPr="0021691C">
        <w:rPr>
          <w:rFonts w:ascii="Times New Roman" w:hAnsi="Times New Roman" w:cs="Times New Roman"/>
          <w:i/>
          <w:sz w:val="24"/>
          <w:szCs w:val="24"/>
          <w:lang w:val="en-ZW"/>
        </w:rPr>
        <w:t>General &amp; Anor.</w:t>
      </w:r>
      <w:r>
        <w:rPr>
          <w:rFonts w:ascii="Times New Roman" w:hAnsi="Times New Roman" w:cs="Times New Roman"/>
          <w:sz w:val="24"/>
          <w:szCs w:val="24"/>
          <w:lang w:val="en-ZW"/>
        </w:rPr>
        <w:t xml:space="preserve"> 1998 (1) ZLR 188 at 193 (H) see also </w:t>
      </w:r>
      <w:r w:rsidRPr="0021691C">
        <w:rPr>
          <w:rFonts w:ascii="Times New Roman" w:hAnsi="Times New Roman" w:cs="Times New Roman"/>
          <w:i/>
          <w:sz w:val="24"/>
          <w:szCs w:val="24"/>
          <w:lang w:val="en-ZW"/>
        </w:rPr>
        <w:t xml:space="preserve">Grifford </w:t>
      </w:r>
      <w:r>
        <w:rPr>
          <w:rFonts w:ascii="Times New Roman" w:hAnsi="Times New Roman" w:cs="Times New Roman"/>
          <w:sz w:val="24"/>
          <w:szCs w:val="24"/>
          <w:lang w:val="en-ZW"/>
        </w:rPr>
        <w:t xml:space="preserve">v </w:t>
      </w:r>
      <w:r w:rsidRPr="0021691C">
        <w:rPr>
          <w:rFonts w:ascii="Times New Roman" w:hAnsi="Times New Roman" w:cs="Times New Roman"/>
          <w:i/>
          <w:sz w:val="24"/>
          <w:szCs w:val="24"/>
          <w:lang w:val="en-ZW"/>
        </w:rPr>
        <w:t>Mazarire &amp; Ors</w:t>
      </w:r>
      <w:r>
        <w:rPr>
          <w:rFonts w:ascii="Times New Roman" w:hAnsi="Times New Roman" w:cs="Times New Roman"/>
          <w:sz w:val="24"/>
          <w:szCs w:val="24"/>
          <w:lang w:val="en-ZW"/>
        </w:rPr>
        <w:t xml:space="preserve"> 2007 (2) ZLR 131 at 134 – 135 A (H) and </w:t>
      </w:r>
      <w:r w:rsidRPr="0021691C">
        <w:rPr>
          <w:rFonts w:ascii="Times New Roman" w:hAnsi="Times New Roman" w:cs="Times New Roman"/>
          <w:i/>
          <w:sz w:val="24"/>
          <w:szCs w:val="24"/>
          <w:lang w:val="en-ZW"/>
        </w:rPr>
        <w:t>Boniface Denenga &amp; Anor</w:t>
      </w:r>
      <w:r>
        <w:rPr>
          <w:rFonts w:ascii="Times New Roman" w:hAnsi="Times New Roman" w:cs="Times New Roman"/>
          <w:sz w:val="24"/>
          <w:szCs w:val="24"/>
          <w:lang w:val="en-ZW"/>
        </w:rPr>
        <w:t xml:space="preserve">. v </w:t>
      </w:r>
      <w:r w:rsidRPr="0021691C">
        <w:rPr>
          <w:rFonts w:ascii="Times New Roman" w:hAnsi="Times New Roman" w:cs="Times New Roman"/>
          <w:i/>
          <w:sz w:val="24"/>
          <w:szCs w:val="24"/>
          <w:lang w:val="en-ZW"/>
        </w:rPr>
        <w:t>Ecobank (Pvt) Ltd. and 2 Ors</w:t>
      </w:r>
      <w:r>
        <w:rPr>
          <w:rFonts w:ascii="Times New Roman" w:hAnsi="Times New Roman" w:cs="Times New Roman"/>
          <w:sz w:val="24"/>
          <w:szCs w:val="24"/>
          <w:lang w:val="en-ZW"/>
        </w:rPr>
        <w:t xml:space="preserve"> HH 117/14.</w:t>
      </w:r>
    </w:p>
    <w:p w:rsidR="0021691C" w:rsidRDefault="0021691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understand the applicant’s contention to be that what has triggered this urgent chamber application is the 1</w:t>
      </w:r>
      <w:r w:rsidRPr="0021691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respondent’s actions through the 2</w:t>
      </w:r>
      <w:r w:rsidRPr="0021691C">
        <w:rPr>
          <w:rFonts w:ascii="Times New Roman" w:hAnsi="Times New Roman" w:cs="Times New Roman"/>
          <w:sz w:val="24"/>
          <w:szCs w:val="24"/>
          <w:vertAlign w:val="superscript"/>
          <w:lang w:val="en-ZW"/>
        </w:rPr>
        <w:t>nd</w:t>
      </w:r>
      <w:r>
        <w:rPr>
          <w:rFonts w:ascii="Times New Roman" w:hAnsi="Times New Roman" w:cs="Times New Roman"/>
          <w:sz w:val="24"/>
          <w:szCs w:val="24"/>
          <w:lang w:val="en-ZW"/>
        </w:rPr>
        <w:t xml:space="preserve"> and 3</w:t>
      </w:r>
      <w:r w:rsidRPr="0021691C">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to continue mining activities at the disputed area after the applicant has noted an appeal to this court on 22 March 2018. It is trite that generally the noting of an appeal suspends the order appealed against. It logically follows that what triggered the urgency in this matter is the noting </w:t>
      </w:r>
      <w:r w:rsidR="0039545C">
        <w:rPr>
          <w:rFonts w:ascii="Times New Roman" w:hAnsi="Times New Roman" w:cs="Times New Roman"/>
          <w:sz w:val="24"/>
          <w:szCs w:val="24"/>
          <w:lang w:val="en-ZW"/>
        </w:rPr>
        <w:t>o</w:t>
      </w:r>
      <w:r>
        <w:rPr>
          <w:rFonts w:ascii="Times New Roman" w:hAnsi="Times New Roman" w:cs="Times New Roman"/>
          <w:sz w:val="24"/>
          <w:szCs w:val="24"/>
          <w:lang w:val="en-ZW"/>
        </w:rPr>
        <w:t>f an appeal by the applicant. Put differently, the urgency in this matter arose after applicant noted the appeal and not before. The applicant stated that it only became aware of the 1</w:t>
      </w:r>
      <w:r w:rsidRPr="0021691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respondent’s </w:t>
      </w:r>
      <w:r>
        <w:rPr>
          <w:rFonts w:ascii="Times New Roman" w:hAnsi="Times New Roman" w:cs="Times New Roman"/>
          <w:sz w:val="24"/>
          <w:szCs w:val="24"/>
          <w:lang w:val="en-ZW"/>
        </w:rPr>
        <w:lastRenderedPageBreak/>
        <w:t xml:space="preserve">adverse activities on 25 March 2018 and proceeded to file this application on 3 April 2018. That delay cannot be said to be inordinate. </w:t>
      </w:r>
      <w:r w:rsidR="00AE19B0">
        <w:rPr>
          <w:rFonts w:ascii="Times New Roman" w:hAnsi="Times New Roman" w:cs="Times New Roman"/>
          <w:sz w:val="24"/>
          <w:szCs w:val="24"/>
          <w:lang w:val="en-ZW"/>
        </w:rPr>
        <w:t>Indeed,</w:t>
      </w:r>
      <w:r>
        <w:rPr>
          <w:rFonts w:ascii="Times New Roman" w:hAnsi="Times New Roman" w:cs="Times New Roman"/>
          <w:sz w:val="24"/>
          <w:szCs w:val="24"/>
          <w:lang w:val="en-ZW"/>
        </w:rPr>
        <w:t xml:space="preserve"> </w:t>
      </w:r>
      <w:r w:rsidRPr="0021691C">
        <w:rPr>
          <w:rFonts w:ascii="Times New Roman" w:hAnsi="Times New Roman" w:cs="Times New Roman"/>
          <w:i/>
          <w:sz w:val="24"/>
          <w:szCs w:val="24"/>
          <w:lang w:val="en-ZW"/>
        </w:rPr>
        <w:t>Mr Undenge</w:t>
      </w:r>
      <w:r>
        <w:rPr>
          <w:rFonts w:ascii="Times New Roman" w:hAnsi="Times New Roman" w:cs="Times New Roman"/>
          <w:sz w:val="24"/>
          <w:szCs w:val="24"/>
          <w:lang w:val="en-ZW"/>
        </w:rPr>
        <w:t xml:space="preserve"> could not continue with this argument and grudgingly accepted that the point </w:t>
      </w:r>
      <w:r w:rsidRPr="0039545C">
        <w:rPr>
          <w:rFonts w:ascii="Times New Roman" w:hAnsi="Times New Roman" w:cs="Times New Roman"/>
          <w:i/>
          <w:sz w:val="24"/>
          <w:szCs w:val="24"/>
          <w:lang w:val="en-ZW"/>
        </w:rPr>
        <w:t>in limine</w:t>
      </w:r>
      <w:r>
        <w:rPr>
          <w:rFonts w:ascii="Times New Roman" w:hAnsi="Times New Roman" w:cs="Times New Roman"/>
          <w:sz w:val="24"/>
          <w:szCs w:val="24"/>
          <w:lang w:val="en-ZW"/>
        </w:rPr>
        <w:t xml:space="preserve"> he had raised had not been properly taken. Even his colleague </w:t>
      </w:r>
      <w:r w:rsidRPr="0021691C">
        <w:rPr>
          <w:rFonts w:ascii="Times New Roman" w:hAnsi="Times New Roman" w:cs="Times New Roman"/>
          <w:i/>
          <w:sz w:val="24"/>
          <w:szCs w:val="24"/>
          <w:lang w:val="en-ZW"/>
        </w:rPr>
        <w:t>Ms Takae</w:t>
      </w:r>
      <w:r>
        <w:rPr>
          <w:rFonts w:ascii="Times New Roman" w:hAnsi="Times New Roman" w:cs="Times New Roman"/>
          <w:i/>
          <w:sz w:val="24"/>
          <w:szCs w:val="24"/>
          <w:lang w:val="en-ZW"/>
        </w:rPr>
        <w:t>n</w:t>
      </w:r>
      <w:r w:rsidRPr="0021691C">
        <w:rPr>
          <w:rFonts w:ascii="Times New Roman" w:hAnsi="Times New Roman" w:cs="Times New Roman"/>
          <w:i/>
          <w:sz w:val="24"/>
          <w:szCs w:val="24"/>
          <w:lang w:val="en-ZW"/>
        </w:rPr>
        <w:t>desa</w:t>
      </w:r>
      <w:r>
        <w:rPr>
          <w:rFonts w:ascii="Times New Roman" w:hAnsi="Times New Roman" w:cs="Times New Roman"/>
          <w:sz w:val="24"/>
          <w:szCs w:val="24"/>
          <w:lang w:val="en-ZW"/>
        </w:rPr>
        <w:t xml:space="preserve"> for the 1</w:t>
      </w:r>
      <w:r w:rsidRPr="0021691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to 3</w:t>
      </w:r>
      <w:r w:rsidRPr="0021691C">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was clearly unwilling to fight in </w:t>
      </w:r>
      <w:r w:rsidRPr="0039545C">
        <w:rPr>
          <w:rFonts w:ascii="Times New Roman" w:hAnsi="Times New Roman" w:cs="Times New Roman"/>
          <w:i/>
          <w:sz w:val="24"/>
          <w:szCs w:val="24"/>
          <w:lang w:val="en-ZW"/>
        </w:rPr>
        <w:t>Mr Undenge’s</w:t>
      </w:r>
      <w:r>
        <w:rPr>
          <w:rFonts w:ascii="Times New Roman" w:hAnsi="Times New Roman" w:cs="Times New Roman"/>
          <w:sz w:val="24"/>
          <w:szCs w:val="24"/>
          <w:lang w:val="en-ZW"/>
        </w:rPr>
        <w:t xml:space="preserve"> corner on this point.</w:t>
      </w:r>
    </w:p>
    <w:p w:rsidR="0039545C" w:rsidRDefault="0039545C" w:rsidP="0039545C">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point </w:t>
      </w:r>
      <w:r w:rsidRPr="00AE19B0">
        <w:rPr>
          <w:rFonts w:ascii="Times New Roman" w:hAnsi="Times New Roman" w:cs="Times New Roman"/>
          <w:i/>
          <w:sz w:val="24"/>
          <w:szCs w:val="24"/>
          <w:lang w:val="en-ZW"/>
        </w:rPr>
        <w:t>in limine</w:t>
      </w:r>
      <w:r>
        <w:rPr>
          <w:rFonts w:ascii="Times New Roman" w:hAnsi="Times New Roman" w:cs="Times New Roman"/>
          <w:sz w:val="24"/>
          <w:szCs w:val="24"/>
          <w:lang w:val="en-ZW"/>
        </w:rPr>
        <w:t xml:space="preserve"> raised by </w:t>
      </w:r>
      <w:r w:rsidRPr="0039545C">
        <w:rPr>
          <w:rFonts w:ascii="Times New Roman" w:hAnsi="Times New Roman" w:cs="Times New Roman"/>
          <w:i/>
          <w:sz w:val="24"/>
          <w:szCs w:val="24"/>
          <w:lang w:val="en-ZW"/>
        </w:rPr>
        <w:t>Mr Undenge</w:t>
      </w:r>
      <w:r>
        <w:rPr>
          <w:rFonts w:ascii="Times New Roman" w:hAnsi="Times New Roman" w:cs="Times New Roman"/>
          <w:sz w:val="24"/>
          <w:szCs w:val="24"/>
          <w:lang w:val="en-ZW"/>
        </w:rPr>
        <w:t xml:space="preserve"> is clearly untenable in the circumstances. It is improperly taken and cannot succeed.</w:t>
      </w:r>
    </w:p>
    <w:p w:rsidR="0039545C" w:rsidRDefault="0039545C" w:rsidP="00487655">
      <w:pPr>
        <w:spacing w:line="360" w:lineRule="auto"/>
        <w:ind w:firstLine="720"/>
        <w:jc w:val="both"/>
        <w:rPr>
          <w:rFonts w:ascii="Times New Roman" w:hAnsi="Times New Roman" w:cs="Times New Roman"/>
          <w:sz w:val="24"/>
          <w:szCs w:val="24"/>
          <w:lang w:val="en-ZW"/>
        </w:rPr>
      </w:pPr>
      <w:r w:rsidRPr="0039545C">
        <w:rPr>
          <w:rFonts w:ascii="Times New Roman" w:hAnsi="Times New Roman" w:cs="Times New Roman"/>
          <w:i/>
          <w:sz w:val="24"/>
          <w:szCs w:val="24"/>
          <w:lang w:val="en-ZW"/>
        </w:rPr>
        <w:t>Ms Takaendesa</w:t>
      </w:r>
      <w:r>
        <w:rPr>
          <w:rFonts w:ascii="Times New Roman" w:hAnsi="Times New Roman" w:cs="Times New Roman"/>
          <w:sz w:val="24"/>
          <w:szCs w:val="24"/>
          <w:lang w:val="en-ZW"/>
        </w:rPr>
        <w:t xml:space="preserve"> for the 1</w:t>
      </w:r>
      <w:r w:rsidRPr="0039545C">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to 3</w:t>
      </w:r>
      <w:r w:rsidRPr="0039545C">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raised two points </w:t>
      </w:r>
      <w:r w:rsidRPr="0039545C">
        <w:rPr>
          <w:rFonts w:ascii="Times New Roman" w:hAnsi="Times New Roman" w:cs="Times New Roman"/>
          <w:i/>
          <w:sz w:val="24"/>
          <w:szCs w:val="24"/>
          <w:lang w:val="en-ZW"/>
        </w:rPr>
        <w:t>in limine</w:t>
      </w:r>
      <w:r>
        <w:rPr>
          <w:rFonts w:ascii="Times New Roman" w:hAnsi="Times New Roman" w:cs="Times New Roman"/>
          <w:sz w:val="24"/>
          <w:szCs w:val="24"/>
          <w:lang w:val="en-ZW"/>
        </w:rPr>
        <w:t xml:space="preserve"> which I now proceed to deal with. </w:t>
      </w:r>
    </w:p>
    <w:p w:rsidR="000D2B7F" w:rsidRDefault="0039545C"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first point </w:t>
      </w:r>
      <w:r w:rsidRPr="00AE19B0">
        <w:rPr>
          <w:rFonts w:ascii="Times New Roman" w:hAnsi="Times New Roman" w:cs="Times New Roman"/>
          <w:i/>
          <w:sz w:val="24"/>
          <w:szCs w:val="24"/>
          <w:lang w:val="en-ZW"/>
        </w:rPr>
        <w:t>in limine</w:t>
      </w:r>
      <w:r>
        <w:rPr>
          <w:rFonts w:ascii="Times New Roman" w:hAnsi="Times New Roman" w:cs="Times New Roman"/>
          <w:sz w:val="24"/>
          <w:szCs w:val="24"/>
          <w:lang w:val="en-ZW"/>
        </w:rPr>
        <w:t xml:space="preserve"> taken by </w:t>
      </w:r>
      <w:r w:rsidRPr="00574ECF">
        <w:rPr>
          <w:rFonts w:ascii="Times New Roman" w:hAnsi="Times New Roman" w:cs="Times New Roman"/>
          <w:i/>
          <w:sz w:val="24"/>
          <w:szCs w:val="24"/>
          <w:lang w:val="en-ZW"/>
        </w:rPr>
        <w:t>Ms Takaendesa</w:t>
      </w:r>
      <w:r>
        <w:rPr>
          <w:rFonts w:ascii="Times New Roman" w:hAnsi="Times New Roman" w:cs="Times New Roman"/>
          <w:sz w:val="24"/>
          <w:szCs w:val="24"/>
          <w:lang w:val="en-ZW"/>
        </w:rPr>
        <w:t xml:space="preserve"> is that the appeal upon which this urgent chamber application is predicated was lodged to the wrong forum. She submitted that the 4</w:t>
      </w:r>
      <w:r w:rsidRPr="0039545C">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had acted in terms of s 50 of the Act hence the applicant could only competently note an appeal to the Minister of Mines and Mines Development and not the High Court. She further argued that the relief sought by t</w:t>
      </w:r>
      <w:r w:rsidR="000D2B7F">
        <w:rPr>
          <w:rFonts w:ascii="Times New Roman" w:hAnsi="Times New Roman" w:cs="Times New Roman"/>
          <w:sz w:val="24"/>
          <w:szCs w:val="24"/>
          <w:lang w:val="en-ZW"/>
        </w:rPr>
        <w:t>h</w:t>
      </w:r>
      <w:r>
        <w:rPr>
          <w:rFonts w:ascii="Times New Roman" w:hAnsi="Times New Roman" w:cs="Times New Roman"/>
          <w:sz w:val="24"/>
          <w:szCs w:val="24"/>
          <w:lang w:val="en-ZW"/>
        </w:rPr>
        <w:t>e applicant cannot be granted in the circumstances</w:t>
      </w:r>
      <w:r w:rsidR="000D2B7F">
        <w:rPr>
          <w:rFonts w:ascii="Times New Roman" w:hAnsi="Times New Roman" w:cs="Times New Roman"/>
          <w:sz w:val="24"/>
          <w:szCs w:val="24"/>
          <w:lang w:val="en-ZW"/>
        </w:rPr>
        <w:t>.</w:t>
      </w:r>
    </w:p>
    <w:p w:rsidR="0039545C" w:rsidRDefault="000D2B7F" w:rsidP="00487655">
      <w:pPr>
        <w:spacing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 am not persuaded by this reasoning. A proper reading of the applicant’s notice and grounds of appeal shows that the grounds of appeal show that the </w:t>
      </w:r>
      <w:r w:rsidR="00AE19B0">
        <w:rPr>
          <w:rFonts w:ascii="Times New Roman" w:hAnsi="Times New Roman" w:cs="Times New Roman"/>
          <w:sz w:val="24"/>
          <w:szCs w:val="24"/>
          <w:lang w:val="en-ZW"/>
        </w:rPr>
        <w:t>g</w:t>
      </w:r>
      <w:r>
        <w:rPr>
          <w:rFonts w:ascii="Times New Roman" w:hAnsi="Times New Roman" w:cs="Times New Roman"/>
          <w:sz w:val="24"/>
          <w:szCs w:val="24"/>
          <w:lang w:val="en-ZW"/>
        </w:rPr>
        <w:t xml:space="preserve">rounds of appeal are not solely restricted to the proposed cancellation of the applicant’s certificate of registration as provided for in s 50 of the Act. The applicant raises four grounds of appeal which include </w:t>
      </w:r>
      <w:r w:rsidRPr="00574ECF">
        <w:rPr>
          <w:rFonts w:ascii="Times New Roman" w:hAnsi="Times New Roman" w:cs="Times New Roman"/>
          <w:i/>
          <w:sz w:val="24"/>
          <w:szCs w:val="24"/>
          <w:lang w:val="en-ZW"/>
        </w:rPr>
        <w:t>inter</w:t>
      </w:r>
      <w:r>
        <w:rPr>
          <w:rFonts w:ascii="Times New Roman" w:hAnsi="Times New Roman" w:cs="Times New Roman"/>
          <w:sz w:val="24"/>
          <w:szCs w:val="24"/>
          <w:lang w:val="en-ZW"/>
        </w:rPr>
        <w:t xml:space="preserve"> </w:t>
      </w:r>
      <w:r w:rsidRPr="00574ECF">
        <w:rPr>
          <w:rFonts w:ascii="Times New Roman" w:hAnsi="Times New Roman" w:cs="Times New Roman"/>
          <w:i/>
          <w:sz w:val="24"/>
          <w:szCs w:val="24"/>
          <w:lang w:val="en-ZW"/>
        </w:rPr>
        <w:t>alia</w:t>
      </w:r>
      <w:r>
        <w:rPr>
          <w:rFonts w:ascii="Times New Roman" w:hAnsi="Times New Roman" w:cs="Times New Roman"/>
          <w:sz w:val="24"/>
          <w:szCs w:val="24"/>
          <w:lang w:val="en-ZW"/>
        </w:rPr>
        <w:t xml:space="preserve"> the failure by the 4</w:t>
      </w:r>
      <w:r w:rsidRPr="000D2B7F">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to properly adduce relevant evidence, the failure to properly assess the evidence placed before the 4</w:t>
      </w:r>
      <w:r w:rsidRPr="000D2B7F">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arriving at a wrong finding of fact and prescribing an improper penalty. Clearly the grounds of appeal are not solely predicated or restricted to the provisions of s 50 of the Act which relates to the proposed cancellation of </w:t>
      </w:r>
      <w:r w:rsidR="000455C7">
        <w:rPr>
          <w:rFonts w:ascii="Times New Roman" w:hAnsi="Times New Roman" w:cs="Times New Roman"/>
          <w:sz w:val="24"/>
          <w:szCs w:val="24"/>
          <w:lang w:val="en-ZW"/>
        </w:rPr>
        <w:t>t</w:t>
      </w:r>
      <w:r>
        <w:rPr>
          <w:rFonts w:ascii="Times New Roman" w:hAnsi="Times New Roman" w:cs="Times New Roman"/>
          <w:sz w:val="24"/>
          <w:szCs w:val="24"/>
          <w:lang w:val="en-ZW"/>
        </w:rPr>
        <w:t>h</w:t>
      </w:r>
      <w:r w:rsidR="000455C7">
        <w:rPr>
          <w:rFonts w:ascii="Times New Roman" w:hAnsi="Times New Roman" w:cs="Times New Roman"/>
          <w:sz w:val="24"/>
          <w:szCs w:val="24"/>
          <w:lang w:val="en-ZW"/>
        </w:rPr>
        <w:t>e</w:t>
      </w:r>
      <w:r>
        <w:rPr>
          <w:rFonts w:ascii="Times New Roman" w:hAnsi="Times New Roman" w:cs="Times New Roman"/>
          <w:sz w:val="24"/>
          <w:szCs w:val="24"/>
          <w:lang w:val="en-ZW"/>
        </w:rPr>
        <w:t xml:space="preserve"> applicant’s certificate of registration. My perception is that the </w:t>
      </w:r>
      <w:r w:rsidR="00AE19B0">
        <w:rPr>
          <w:rFonts w:ascii="Times New Roman" w:hAnsi="Times New Roman" w:cs="Times New Roman"/>
          <w:sz w:val="24"/>
          <w:szCs w:val="24"/>
          <w:lang w:val="en-ZW"/>
        </w:rPr>
        <w:t>applicant has</w:t>
      </w:r>
      <w:r w:rsidR="00574ECF">
        <w:rPr>
          <w:rFonts w:ascii="Times New Roman" w:hAnsi="Times New Roman" w:cs="Times New Roman"/>
          <w:sz w:val="24"/>
          <w:szCs w:val="24"/>
          <w:lang w:val="en-ZW"/>
        </w:rPr>
        <w:t xml:space="preserve"> noted an appeal in terms of s 361 of the Act which provides as follows;</w:t>
      </w:r>
    </w:p>
    <w:p w:rsidR="00574ECF" w:rsidRPr="00574ECF" w:rsidRDefault="00574ECF" w:rsidP="00574ECF">
      <w:pPr>
        <w:spacing w:after="0" w:line="360" w:lineRule="auto"/>
        <w:ind w:firstLine="720"/>
        <w:jc w:val="both"/>
        <w:rPr>
          <w:rFonts w:ascii="Times New Roman" w:hAnsi="Times New Roman" w:cs="Times New Roman"/>
          <w:i/>
          <w:sz w:val="24"/>
          <w:szCs w:val="24"/>
          <w:lang w:val="en-ZW"/>
        </w:rPr>
      </w:pPr>
      <w:r>
        <w:rPr>
          <w:rFonts w:ascii="Times New Roman" w:hAnsi="Times New Roman" w:cs="Times New Roman"/>
          <w:sz w:val="24"/>
          <w:szCs w:val="24"/>
          <w:lang w:val="en-ZW"/>
        </w:rPr>
        <w:t>“</w:t>
      </w:r>
      <w:r w:rsidRPr="00574ECF">
        <w:rPr>
          <w:rFonts w:ascii="Times New Roman" w:hAnsi="Times New Roman" w:cs="Times New Roman"/>
          <w:i/>
          <w:sz w:val="24"/>
          <w:szCs w:val="24"/>
          <w:lang w:val="en-ZW"/>
        </w:rPr>
        <w:t>361.</w:t>
      </w:r>
      <w:r w:rsidRPr="00574ECF">
        <w:rPr>
          <w:rFonts w:ascii="Times New Roman" w:hAnsi="Times New Roman" w:cs="Times New Roman"/>
          <w:i/>
          <w:sz w:val="24"/>
          <w:szCs w:val="24"/>
          <w:lang w:val="en-ZW"/>
        </w:rPr>
        <w:tab/>
        <w:t>Appeal from Mining Commissioner’s Court to High Court</w:t>
      </w:r>
    </w:p>
    <w:p w:rsidR="00574ECF" w:rsidRDefault="00574ECF" w:rsidP="00574ECF">
      <w:pPr>
        <w:spacing w:after="0" w:line="240" w:lineRule="auto"/>
        <w:ind w:left="1440"/>
        <w:jc w:val="both"/>
        <w:rPr>
          <w:rFonts w:ascii="Times New Roman" w:hAnsi="Times New Roman" w:cs="Times New Roman"/>
          <w:sz w:val="24"/>
          <w:szCs w:val="24"/>
          <w:lang w:val="en-ZW"/>
        </w:rPr>
      </w:pPr>
      <w:r w:rsidRPr="00574ECF">
        <w:rPr>
          <w:rFonts w:ascii="Times New Roman" w:hAnsi="Times New Roman" w:cs="Times New Roman"/>
          <w:i/>
          <w:sz w:val="24"/>
          <w:szCs w:val="24"/>
          <w:lang w:val="en-ZW"/>
        </w:rPr>
        <w:t xml:space="preserve">Any party who is aggrieved by any decision of a Mining Commissioner’s Court under this Act may appeal against such </w:t>
      </w:r>
      <w:r w:rsidRPr="00574ECF">
        <w:rPr>
          <w:rFonts w:ascii="Times New Roman" w:hAnsi="Times New Roman" w:cs="Times New Roman"/>
          <w:i/>
          <w:sz w:val="24"/>
          <w:szCs w:val="24"/>
          <w:u w:val="single"/>
          <w:lang w:val="en-ZW"/>
        </w:rPr>
        <w:t>decision</w:t>
      </w:r>
      <w:r w:rsidRPr="00574ECF">
        <w:rPr>
          <w:rFonts w:ascii="Times New Roman" w:hAnsi="Times New Roman" w:cs="Times New Roman"/>
          <w:i/>
          <w:sz w:val="24"/>
          <w:szCs w:val="24"/>
          <w:lang w:val="en-ZW"/>
        </w:rPr>
        <w:t xml:space="preserve"> to the High Court, and that court may make such order as it deems fit on such appeal</w:t>
      </w:r>
      <w:r>
        <w:rPr>
          <w:rFonts w:ascii="Times New Roman" w:hAnsi="Times New Roman" w:cs="Times New Roman"/>
          <w:sz w:val="24"/>
          <w:szCs w:val="24"/>
          <w:lang w:val="en-ZW"/>
        </w:rPr>
        <w:t>.” (my emphasis)</w:t>
      </w:r>
    </w:p>
    <w:p w:rsidR="00574ECF" w:rsidRDefault="00574ECF" w:rsidP="00574ECF">
      <w:pPr>
        <w:spacing w:after="0" w:line="240" w:lineRule="auto"/>
        <w:jc w:val="both"/>
        <w:rPr>
          <w:rFonts w:ascii="Times New Roman" w:hAnsi="Times New Roman" w:cs="Times New Roman"/>
          <w:sz w:val="24"/>
          <w:szCs w:val="24"/>
          <w:lang w:val="en-ZW"/>
        </w:rPr>
      </w:pPr>
    </w:p>
    <w:p w:rsidR="00574ECF" w:rsidRDefault="00574ECF" w:rsidP="00574EC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ab/>
        <w:t>The applicant’s appeal is therefore in respect of the 4</w:t>
      </w:r>
      <w:r w:rsidRPr="00574ECF">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respondent’s decision on a number of issues and not necessarily on the issue relating to the proposed cancellation of the applicant’s certificate of registration for which an appeal would lie to the Minister of Mines and Mines Development. It is my finding that the applicant’s appeal is properly before this court and the point </w:t>
      </w:r>
      <w:r w:rsidRPr="00574ECF">
        <w:rPr>
          <w:rFonts w:ascii="Times New Roman" w:hAnsi="Times New Roman" w:cs="Times New Roman"/>
          <w:i/>
          <w:sz w:val="24"/>
          <w:szCs w:val="24"/>
          <w:lang w:val="en-ZW"/>
        </w:rPr>
        <w:t>in limine</w:t>
      </w:r>
      <w:r>
        <w:rPr>
          <w:rFonts w:ascii="Times New Roman" w:hAnsi="Times New Roman" w:cs="Times New Roman"/>
          <w:sz w:val="24"/>
          <w:szCs w:val="24"/>
          <w:lang w:val="en-ZW"/>
        </w:rPr>
        <w:t xml:space="preserve"> taken in this respect lacks merit.</w:t>
      </w:r>
    </w:p>
    <w:p w:rsidR="00574ECF" w:rsidRDefault="00574ECF" w:rsidP="00574EC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second point </w:t>
      </w:r>
      <w:r w:rsidRPr="00574ECF">
        <w:rPr>
          <w:rFonts w:ascii="Times New Roman" w:hAnsi="Times New Roman" w:cs="Times New Roman"/>
          <w:i/>
          <w:sz w:val="24"/>
          <w:szCs w:val="24"/>
          <w:lang w:val="en-ZW"/>
        </w:rPr>
        <w:t>in limine</w:t>
      </w:r>
      <w:r>
        <w:rPr>
          <w:rFonts w:ascii="Times New Roman" w:hAnsi="Times New Roman" w:cs="Times New Roman"/>
          <w:sz w:val="24"/>
          <w:szCs w:val="24"/>
          <w:lang w:val="en-ZW"/>
        </w:rPr>
        <w:t xml:space="preserve"> raised by </w:t>
      </w:r>
      <w:r w:rsidRPr="00574ECF">
        <w:rPr>
          <w:rFonts w:ascii="Times New Roman" w:hAnsi="Times New Roman" w:cs="Times New Roman"/>
          <w:i/>
          <w:sz w:val="24"/>
          <w:szCs w:val="24"/>
          <w:lang w:val="en-ZW"/>
        </w:rPr>
        <w:t xml:space="preserve">Ms Takaendesa </w:t>
      </w:r>
      <w:r>
        <w:rPr>
          <w:rFonts w:ascii="Times New Roman" w:hAnsi="Times New Roman" w:cs="Times New Roman"/>
          <w:sz w:val="24"/>
          <w:szCs w:val="24"/>
          <w:lang w:val="en-ZW"/>
        </w:rPr>
        <w:t>for the 1</w:t>
      </w:r>
      <w:r w:rsidRPr="00574ECF">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to 3</w:t>
      </w:r>
      <w:r w:rsidRPr="00574ECF">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is that the applicant’s appeal to this court was noted out of time. She submitted that no application for condonation for late noting of the appeal has been made nor granted. She argued that on this basis alone the applicant’s case should be dismissed.</w:t>
      </w:r>
    </w:p>
    <w:p w:rsidR="00574ECF" w:rsidRDefault="00574ECF" w:rsidP="00574EC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support of this argument </w:t>
      </w:r>
      <w:r w:rsidRPr="00AE19B0">
        <w:rPr>
          <w:rFonts w:ascii="Times New Roman" w:hAnsi="Times New Roman" w:cs="Times New Roman"/>
          <w:i/>
          <w:sz w:val="24"/>
          <w:szCs w:val="24"/>
          <w:lang w:val="en-ZW"/>
        </w:rPr>
        <w:t>Ms Takaendesa</w:t>
      </w:r>
      <w:r>
        <w:rPr>
          <w:rFonts w:ascii="Times New Roman" w:hAnsi="Times New Roman" w:cs="Times New Roman"/>
          <w:sz w:val="24"/>
          <w:szCs w:val="24"/>
          <w:lang w:val="en-ZW"/>
        </w:rPr>
        <w:t xml:space="preserve"> relied on s 360 of the</w:t>
      </w:r>
      <w:r w:rsidR="00B17FCF">
        <w:rPr>
          <w:rFonts w:ascii="Times New Roman" w:hAnsi="Times New Roman" w:cs="Times New Roman"/>
          <w:sz w:val="24"/>
          <w:szCs w:val="24"/>
          <w:lang w:val="en-ZW"/>
        </w:rPr>
        <w:t xml:space="preserve"> Act which provides as follows;</w:t>
      </w:r>
    </w:p>
    <w:p w:rsidR="00574ECF" w:rsidRPr="00574ECF" w:rsidRDefault="00574ECF" w:rsidP="00574ECF">
      <w:pPr>
        <w:spacing w:after="0" w:line="360" w:lineRule="auto"/>
        <w:jc w:val="both"/>
        <w:rPr>
          <w:rFonts w:ascii="Times New Roman" w:hAnsi="Times New Roman" w:cs="Times New Roman"/>
          <w:i/>
          <w:sz w:val="24"/>
          <w:szCs w:val="24"/>
          <w:lang w:val="en-ZW"/>
        </w:rPr>
      </w:pPr>
      <w:r>
        <w:rPr>
          <w:rFonts w:ascii="Times New Roman" w:hAnsi="Times New Roman" w:cs="Times New Roman"/>
          <w:sz w:val="24"/>
          <w:szCs w:val="24"/>
          <w:lang w:val="en-ZW"/>
        </w:rPr>
        <w:tab/>
        <w:t>“</w:t>
      </w:r>
      <w:r w:rsidRPr="00574ECF">
        <w:rPr>
          <w:rFonts w:ascii="Times New Roman" w:hAnsi="Times New Roman" w:cs="Times New Roman"/>
          <w:i/>
          <w:sz w:val="24"/>
          <w:szCs w:val="24"/>
          <w:lang w:val="en-ZW"/>
        </w:rPr>
        <w:t>360.</w:t>
      </w:r>
      <w:r w:rsidRPr="00574ECF">
        <w:rPr>
          <w:rFonts w:ascii="Times New Roman" w:hAnsi="Times New Roman" w:cs="Times New Roman"/>
          <w:i/>
          <w:sz w:val="24"/>
          <w:szCs w:val="24"/>
          <w:lang w:val="en-ZW"/>
        </w:rPr>
        <w:tab/>
        <w:t>Magistrates Court procedure to be observed in Mining Commissioner’s Court.</w:t>
      </w:r>
    </w:p>
    <w:p w:rsidR="00574ECF" w:rsidRDefault="00574ECF" w:rsidP="00574ECF">
      <w:pPr>
        <w:spacing w:after="0" w:line="240" w:lineRule="auto"/>
        <w:ind w:left="1440"/>
        <w:jc w:val="both"/>
        <w:rPr>
          <w:rFonts w:ascii="Times New Roman" w:hAnsi="Times New Roman" w:cs="Times New Roman"/>
          <w:sz w:val="24"/>
          <w:szCs w:val="24"/>
          <w:lang w:val="en-ZW"/>
        </w:rPr>
      </w:pPr>
      <w:r w:rsidRPr="00574ECF">
        <w:rPr>
          <w:rFonts w:ascii="Times New Roman" w:hAnsi="Times New Roman" w:cs="Times New Roman"/>
          <w:i/>
          <w:sz w:val="24"/>
          <w:szCs w:val="24"/>
          <w:lang w:val="en-ZW"/>
        </w:rPr>
        <w:t>Save as otherwise provided in this Act, the procedure to be observed by a Mining Commissioner’s Court and fees chargeable in respect of any proceedings therein shall, so far as practicable, be in accordance with the law and rules governing procedure and fees in civil cases in the Magistrates Court</w:t>
      </w:r>
      <w:r>
        <w:rPr>
          <w:rFonts w:ascii="Times New Roman" w:hAnsi="Times New Roman" w:cs="Times New Roman"/>
          <w:sz w:val="24"/>
          <w:szCs w:val="24"/>
          <w:lang w:val="en-ZW"/>
        </w:rPr>
        <w:t>.”</w:t>
      </w:r>
    </w:p>
    <w:p w:rsidR="00574ECF" w:rsidRDefault="00574ECF" w:rsidP="00574ECF">
      <w:pPr>
        <w:spacing w:after="0" w:line="240" w:lineRule="auto"/>
        <w:ind w:left="1440"/>
        <w:jc w:val="both"/>
        <w:rPr>
          <w:rFonts w:ascii="Times New Roman" w:hAnsi="Times New Roman" w:cs="Times New Roman"/>
          <w:sz w:val="24"/>
          <w:szCs w:val="24"/>
          <w:lang w:val="en-ZW"/>
        </w:rPr>
      </w:pPr>
    </w:p>
    <w:p w:rsidR="00B07DA2" w:rsidRDefault="00574ECF" w:rsidP="00574EC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Pr="0029747B">
        <w:rPr>
          <w:rFonts w:ascii="Times New Roman" w:hAnsi="Times New Roman" w:cs="Times New Roman"/>
          <w:i/>
          <w:sz w:val="24"/>
          <w:szCs w:val="24"/>
          <w:lang w:val="en-ZW"/>
        </w:rPr>
        <w:t>Ms Takaendesa</w:t>
      </w:r>
      <w:r>
        <w:rPr>
          <w:rFonts w:ascii="Times New Roman" w:hAnsi="Times New Roman" w:cs="Times New Roman"/>
          <w:sz w:val="24"/>
          <w:szCs w:val="24"/>
          <w:lang w:val="en-ZW"/>
        </w:rPr>
        <w:t xml:space="preserve"> further submitted that that the appeal against the decision of the Mining Commissioner’s Court</w:t>
      </w:r>
      <w:r w:rsidR="00B07DA2">
        <w:rPr>
          <w:rFonts w:ascii="Times New Roman" w:hAnsi="Times New Roman" w:cs="Times New Roman"/>
          <w:sz w:val="24"/>
          <w:szCs w:val="24"/>
          <w:lang w:val="en-ZW"/>
        </w:rPr>
        <w:t xml:space="preserve"> to the High Court should necessarily be governed by the Magistrates Court (Civil Rules) 1980. In that vein she argued rather convincingly that in terms of Order 31 Rule 2(1)(a) of the Magistrates Court (Civil) Rules 1980 the applicant should have noted this appeal within 21 days from the date applicant was served with the 4</w:t>
      </w:r>
      <w:r w:rsidR="00B07DA2" w:rsidRPr="00B07DA2">
        <w:rPr>
          <w:rFonts w:ascii="Times New Roman" w:hAnsi="Times New Roman" w:cs="Times New Roman"/>
          <w:sz w:val="24"/>
          <w:szCs w:val="24"/>
          <w:vertAlign w:val="superscript"/>
          <w:lang w:val="en-ZW"/>
        </w:rPr>
        <w:t>th</w:t>
      </w:r>
      <w:r w:rsidR="00B07DA2">
        <w:rPr>
          <w:rFonts w:ascii="Times New Roman" w:hAnsi="Times New Roman" w:cs="Times New Roman"/>
          <w:sz w:val="24"/>
          <w:szCs w:val="24"/>
          <w:lang w:val="en-ZW"/>
        </w:rPr>
        <w:t xml:space="preserve"> respondent’s ruling which is on 19 January 2018. Instead the appeal was only noted on 22 March, 2018 well outside the </w:t>
      </w:r>
      <w:r w:rsidR="00B07DA2" w:rsidRPr="00B07DA2">
        <w:rPr>
          <w:rFonts w:ascii="Times New Roman" w:hAnsi="Times New Roman" w:cs="Times New Roman"/>
          <w:i/>
          <w:sz w:val="24"/>
          <w:szCs w:val="24"/>
          <w:lang w:val="en-ZW"/>
        </w:rPr>
        <w:t>dias induciae</w:t>
      </w:r>
      <w:r w:rsidR="00B07DA2">
        <w:rPr>
          <w:rFonts w:ascii="Times New Roman" w:hAnsi="Times New Roman" w:cs="Times New Roman"/>
          <w:sz w:val="24"/>
          <w:szCs w:val="24"/>
          <w:lang w:val="en-ZW"/>
        </w:rPr>
        <w:t xml:space="preserve"> of 21 days. </w:t>
      </w:r>
      <w:r w:rsidR="00B07DA2" w:rsidRPr="00B07DA2">
        <w:rPr>
          <w:rFonts w:ascii="Times New Roman" w:hAnsi="Times New Roman" w:cs="Times New Roman"/>
          <w:i/>
          <w:sz w:val="24"/>
          <w:szCs w:val="24"/>
          <w:lang w:val="en-ZW"/>
        </w:rPr>
        <w:t>Ms Takaendesa</w:t>
      </w:r>
      <w:r w:rsidR="00B07DA2">
        <w:rPr>
          <w:rFonts w:ascii="Times New Roman" w:hAnsi="Times New Roman" w:cs="Times New Roman"/>
          <w:sz w:val="24"/>
          <w:szCs w:val="24"/>
          <w:lang w:val="en-ZW"/>
        </w:rPr>
        <w:t xml:space="preserve"> therefore contended that the applicant’s purported appeal is invalid and that in the absence of such a valid appeal applicant cannot be granted the relief sought.</w:t>
      </w:r>
    </w:p>
    <w:p w:rsidR="00B07DA2" w:rsidRDefault="00B07DA2" w:rsidP="00574EC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Despite the aromatic scent exuded from </w:t>
      </w:r>
      <w:r w:rsidRPr="00B07DA2">
        <w:rPr>
          <w:rFonts w:ascii="Times New Roman" w:hAnsi="Times New Roman" w:cs="Times New Roman"/>
          <w:i/>
          <w:sz w:val="24"/>
          <w:szCs w:val="24"/>
          <w:lang w:val="en-ZW"/>
        </w:rPr>
        <w:t>Ms Takaendesa’s</w:t>
      </w:r>
      <w:r>
        <w:rPr>
          <w:rFonts w:ascii="Times New Roman" w:hAnsi="Times New Roman" w:cs="Times New Roman"/>
          <w:sz w:val="24"/>
          <w:szCs w:val="24"/>
          <w:lang w:val="en-ZW"/>
        </w:rPr>
        <w:t xml:space="preserve"> argument, my appetite is not aroused by such an argument.</w:t>
      </w:r>
    </w:p>
    <w:p w:rsidR="00B07DA2" w:rsidRDefault="00B07DA2" w:rsidP="00574EC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It is incorrect to say that an</w:t>
      </w:r>
      <w:r w:rsidR="008F10E0">
        <w:rPr>
          <w:rFonts w:ascii="Times New Roman" w:hAnsi="Times New Roman" w:cs="Times New Roman"/>
          <w:sz w:val="24"/>
          <w:szCs w:val="24"/>
          <w:lang w:val="en-ZW"/>
        </w:rPr>
        <w:t xml:space="preserve"> appeal noted in terms of s 361</w:t>
      </w:r>
      <w:bookmarkStart w:id="0" w:name="_GoBack"/>
      <w:bookmarkEnd w:id="0"/>
      <w:r>
        <w:rPr>
          <w:rFonts w:ascii="Times New Roman" w:hAnsi="Times New Roman" w:cs="Times New Roman"/>
          <w:sz w:val="24"/>
          <w:szCs w:val="24"/>
          <w:lang w:val="en-ZW"/>
        </w:rPr>
        <w:t xml:space="preserve"> of the Act is governed by the provisions of s 360 of the same Act. To my mind s 360 of the Act simply deals with the procedure the Mining Commissioner’s Court should observe during hearings related to disputes and the fees chargeable. It does not provide for what happens </w:t>
      </w:r>
      <w:r w:rsidRPr="00AE19B0">
        <w:rPr>
          <w:rFonts w:ascii="Times New Roman" w:hAnsi="Times New Roman" w:cs="Times New Roman"/>
          <w:i/>
          <w:sz w:val="24"/>
          <w:szCs w:val="24"/>
          <w:lang w:val="en-ZW"/>
        </w:rPr>
        <w:t>ipso facto</w:t>
      </w:r>
      <w:r>
        <w:rPr>
          <w:rFonts w:ascii="Times New Roman" w:hAnsi="Times New Roman" w:cs="Times New Roman"/>
          <w:sz w:val="24"/>
          <w:szCs w:val="24"/>
          <w:lang w:val="en-ZW"/>
        </w:rPr>
        <w:t xml:space="preserve"> such hearings. It does not provide for the period within which an aggrieved party should note an appeal to the High Court. It is s 361 of the Act which deals with the appeals to the High Court against the </w:t>
      </w:r>
      <w:r>
        <w:rPr>
          <w:rFonts w:ascii="Times New Roman" w:hAnsi="Times New Roman" w:cs="Times New Roman"/>
          <w:sz w:val="24"/>
          <w:szCs w:val="24"/>
          <w:lang w:val="en-ZW"/>
        </w:rPr>
        <w:lastRenderedPageBreak/>
        <w:t xml:space="preserve">decision of the Mining Commissioner’s Court. Further s 361 of the Act is silent on the time within which such an appeal should be made. The inference I can draw is that such an appeal should simply be noted within a reasonable time. In my view what amounts to a reasonable time depends on the circumstances of each case and the court should be guided by the interests of justice and fairness. I am therefore inclined to dismiss the second point </w:t>
      </w:r>
      <w:r w:rsidRPr="00B07DA2">
        <w:rPr>
          <w:rFonts w:ascii="Times New Roman" w:hAnsi="Times New Roman" w:cs="Times New Roman"/>
          <w:i/>
          <w:sz w:val="24"/>
          <w:szCs w:val="24"/>
          <w:lang w:val="en-ZW"/>
        </w:rPr>
        <w:t>in limine</w:t>
      </w:r>
      <w:r>
        <w:rPr>
          <w:rFonts w:ascii="Times New Roman" w:hAnsi="Times New Roman" w:cs="Times New Roman"/>
          <w:sz w:val="24"/>
          <w:szCs w:val="24"/>
          <w:lang w:val="en-ZW"/>
        </w:rPr>
        <w:t xml:space="preserve"> taken by </w:t>
      </w:r>
      <w:r w:rsidRPr="00B07DA2">
        <w:rPr>
          <w:rFonts w:ascii="Times New Roman" w:hAnsi="Times New Roman" w:cs="Times New Roman"/>
          <w:i/>
          <w:sz w:val="24"/>
          <w:szCs w:val="24"/>
          <w:lang w:val="en-ZW"/>
        </w:rPr>
        <w:t>Ms Takaendesa</w:t>
      </w:r>
      <w:r>
        <w:rPr>
          <w:rFonts w:ascii="Times New Roman" w:hAnsi="Times New Roman" w:cs="Times New Roman"/>
          <w:sz w:val="24"/>
          <w:szCs w:val="24"/>
          <w:lang w:val="en-ZW"/>
        </w:rPr>
        <w:t>.</w:t>
      </w:r>
    </w:p>
    <w:p w:rsidR="00B07DA2" w:rsidRDefault="00B07DA2" w:rsidP="00574EC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I now turn to</w:t>
      </w:r>
      <w:r w:rsidR="00B17FCF">
        <w:rPr>
          <w:rFonts w:ascii="Times New Roman" w:hAnsi="Times New Roman" w:cs="Times New Roman"/>
          <w:sz w:val="24"/>
          <w:szCs w:val="24"/>
          <w:lang w:val="en-ZW"/>
        </w:rPr>
        <w:t xml:space="preserve"> the merits of the application.</w:t>
      </w:r>
    </w:p>
    <w:p w:rsidR="00B07DA2" w:rsidRDefault="00B07DA2" w:rsidP="00574ECF">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law in relation to temporary interdicts is again well settled. The requirements </w:t>
      </w:r>
      <w:r w:rsidR="00B17FCF">
        <w:rPr>
          <w:rFonts w:ascii="Times New Roman" w:hAnsi="Times New Roman" w:cs="Times New Roman"/>
          <w:sz w:val="24"/>
          <w:szCs w:val="24"/>
          <w:lang w:val="en-ZW"/>
        </w:rPr>
        <w:t>of an interdict are as follows;</w:t>
      </w:r>
    </w:p>
    <w:p w:rsidR="00B07DA2" w:rsidRDefault="00B07DA2" w:rsidP="00B07DA2">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 </w:t>
      </w:r>
      <w:r w:rsidRPr="00B07DA2">
        <w:rPr>
          <w:rFonts w:ascii="Times New Roman" w:hAnsi="Times New Roman" w:cs="Times New Roman"/>
          <w:i/>
          <w:sz w:val="24"/>
          <w:szCs w:val="24"/>
          <w:lang w:val="en-ZW"/>
        </w:rPr>
        <w:t>prima facie</w:t>
      </w:r>
      <w:r>
        <w:rPr>
          <w:rFonts w:ascii="Times New Roman" w:hAnsi="Times New Roman" w:cs="Times New Roman"/>
          <w:sz w:val="24"/>
          <w:szCs w:val="24"/>
          <w:lang w:val="en-ZW"/>
        </w:rPr>
        <w:t xml:space="preserve"> right, even if it is open to same doubt</w:t>
      </w:r>
    </w:p>
    <w:p w:rsidR="00B17FCF" w:rsidRDefault="00B17FCF" w:rsidP="00B07DA2">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 well-grounded apprehension of irreparable harm </w:t>
      </w:r>
      <w:r w:rsidR="00976F3D">
        <w:rPr>
          <w:rFonts w:ascii="Times New Roman" w:hAnsi="Times New Roman" w:cs="Times New Roman"/>
          <w:sz w:val="24"/>
          <w:szCs w:val="24"/>
          <w:lang w:val="en-ZW"/>
        </w:rPr>
        <w:t>i</w:t>
      </w:r>
      <w:r>
        <w:rPr>
          <w:rFonts w:ascii="Times New Roman" w:hAnsi="Times New Roman" w:cs="Times New Roman"/>
          <w:sz w:val="24"/>
          <w:szCs w:val="24"/>
          <w:lang w:val="en-ZW"/>
        </w:rPr>
        <w:t>f relief sought is not granted</w:t>
      </w:r>
    </w:p>
    <w:p w:rsidR="00B17FCF" w:rsidRDefault="00B17FCF" w:rsidP="00B07DA2">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that the balance of convenience favours the granting of the interim interdict</w:t>
      </w:r>
    </w:p>
    <w:p w:rsidR="00B17FCF" w:rsidRDefault="00B17FCF" w:rsidP="00B07DA2">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that there is no other satisfactory remedy</w:t>
      </w:r>
    </w:p>
    <w:p w:rsidR="00B17FCF" w:rsidRPr="00B17FCF" w:rsidRDefault="00B17FCF" w:rsidP="00B17FCF">
      <w:pPr>
        <w:pStyle w:val="ListParagraph"/>
        <w:numPr>
          <w:ilvl w:val="0"/>
          <w:numId w:val="2"/>
        </w:num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that there are reasonable prospects of success in the merits of the main case</w:t>
      </w:r>
    </w:p>
    <w:p w:rsidR="00B17FCF" w:rsidRDefault="00B17FCF"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See </w:t>
      </w:r>
      <w:r w:rsidRPr="00B17FCF">
        <w:rPr>
          <w:rFonts w:ascii="Times New Roman" w:hAnsi="Times New Roman" w:cs="Times New Roman"/>
          <w:i/>
          <w:sz w:val="24"/>
          <w:szCs w:val="24"/>
          <w:lang w:val="en-ZW"/>
        </w:rPr>
        <w:t>Setlogelo</w:t>
      </w:r>
      <w:r>
        <w:rPr>
          <w:rFonts w:ascii="Times New Roman" w:hAnsi="Times New Roman" w:cs="Times New Roman"/>
          <w:sz w:val="24"/>
          <w:szCs w:val="24"/>
          <w:lang w:val="en-ZW"/>
        </w:rPr>
        <w:t xml:space="preserve"> v </w:t>
      </w:r>
      <w:r w:rsidRPr="00B17FCF">
        <w:rPr>
          <w:rFonts w:ascii="Times New Roman" w:hAnsi="Times New Roman" w:cs="Times New Roman"/>
          <w:i/>
          <w:sz w:val="24"/>
          <w:szCs w:val="24"/>
          <w:lang w:val="en-ZW"/>
        </w:rPr>
        <w:t>Setlogelo</w:t>
      </w:r>
      <w:r>
        <w:rPr>
          <w:rFonts w:ascii="Times New Roman" w:hAnsi="Times New Roman" w:cs="Times New Roman"/>
          <w:sz w:val="24"/>
          <w:szCs w:val="24"/>
          <w:lang w:val="en-ZW"/>
        </w:rPr>
        <w:t xml:space="preserve"> 1914 AD 221, </w:t>
      </w:r>
      <w:r w:rsidRPr="00B17FCF">
        <w:rPr>
          <w:rFonts w:ascii="Times New Roman" w:hAnsi="Times New Roman" w:cs="Times New Roman"/>
          <w:i/>
          <w:sz w:val="24"/>
          <w:szCs w:val="24"/>
          <w:lang w:val="en-ZW"/>
        </w:rPr>
        <w:t>Universal Merchant Bank Zimbabwe Ltd</w:t>
      </w:r>
      <w:r>
        <w:rPr>
          <w:rFonts w:ascii="Times New Roman" w:hAnsi="Times New Roman" w:cs="Times New Roman"/>
          <w:sz w:val="24"/>
          <w:szCs w:val="24"/>
          <w:lang w:val="en-ZW"/>
        </w:rPr>
        <w:t xml:space="preserve"> v </w:t>
      </w:r>
      <w:r w:rsidRPr="00B17FCF">
        <w:rPr>
          <w:rFonts w:ascii="Times New Roman" w:hAnsi="Times New Roman" w:cs="Times New Roman"/>
          <w:i/>
          <w:sz w:val="24"/>
          <w:szCs w:val="24"/>
          <w:lang w:val="en-ZW"/>
        </w:rPr>
        <w:t>The Zimbabwe Independent &amp; Another</w:t>
      </w:r>
      <w:r>
        <w:rPr>
          <w:rFonts w:ascii="Times New Roman" w:hAnsi="Times New Roman" w:cs="Times New Roman"/>
          <w:sz w:val="24"/>
          <w:szCs w:val="24"/>
          <w:lang w:val="en-ZW"/>
        </w:rPr>
        <w:t xml:space="preserve"> 2000 (1) ZLR 234 (H).</w:t>
      </w:r>
    </w:p>
    <w:p w:rsidR="00B17FCF" w:rsidRDefault="00B17FCF"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above requirements in my view are applied conjunctively and not disjunctively.</w:t>
      </w:r>
    </w:p>
    <w:p w:rsidR="00B17FCF" w:rsidRDefault="00B17FCF"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 now proceed to apply these requirements to the facts of this case.</w:t>
      </w:r>
    </w:p>
    <w:p w:rsidR="00B17FCF" w:rsidRDefault="00B17FCF"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applicant has a </w:t>
      </w:r>
      <w:r w:rsidRPr="00AE19B0">
        <w:rPr>
          <w:rFonts w:ascii="Times New Roman" w:hAnsi="Times New Roman" w:cs="Times New Roman"/>
          <w:i/>
          <w:sz w:val="24"/>
          <w:szCs w:val="24"/>
          <w:lang w:val="en-ZW"/>
        </w:rPr>
        <w:t>prima facie</w:t>
      </w:r>
      <w:r>
        <w:rPr>
          <w:rFonts w:ascii="Times New Roman" w:hAnsi="Times New Roman" w:cs="Times New Roman"/>
          <w:sz w:val="24"/>
          <w:szCs w:val="24"/>
          <w:lang w:val="en-ZW"/>
        </w:rPr>
        <w:t xml:space="preserve"> right on account of the fact that it has a certificate of registration issued by the 4</w:t>
      </w:r>
      <w:r w:rsidRPr="00B17FCF">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in respect </w:t>
      </w:r>
      <w:r w:rsidR="000455C7">
        <w:rPr>
          <w:rFonts w:ascii="Times New Roman" w:hAnsi="Times New Roman" w:cs="Times New Roman"/>
          <w:sz w:val="24"/>
          <w:szCs w:val="24"/>
          <w:lang w:val="en-ZW"/>
        </w:rPr>
        <w:t>of</w:t>
      </w:r>
      <w:r>
        <w:rPr>
          <w:rFonts w:ascii="Times New Roman" w:hAnsi="Times New Roman" w:cs="Times New Roman"/>
          <w:sz w:val="24"/>
          <w:szCs w:val="24"/>
          <w:lang w:val="en-ZW"/>
        </w:rPr>
        <w:t xml:space="preserve"> the dispute</w:t>
      </w:r>
      <w:r w:rsidR="000455C7">
        <w:rPr>
          <w:rFonts w:ascii="Times New Roman" w:hAnsi="Times New Roman" w:cs="Times New Roman"/>
          <w:sz w:val="24"/>
          <w:szCs w:val="24"/>
          <w:lang w:val="en-ZW"/>
        </w:rPr>
        <w:t>d</w:t>
      </w:r>
      <w:r>
        <w:rPr>
          <w:rFonts w:ascii="Times New Roman" w:hAnsi="Times New Roman" w:cs="Times New Roman"/>
          <w:sz w:val="24"/>
          <w:szCs w:val="24"/>
          <w:lang w:val="en-ZW"/>
        </w:rPr>
        <w:t xml:space="preserve"> mining claim. It matters not that such a </w:t>
      </w:r>
      <w:r w:rsidRPr="00AE19B0">
        <w:rPr>
          <w:rFonts w:ascii="Times New Roman" w:hAnsi="Times New Roman" w:cs="Times New Roman"/>
          <w:i/>
          <w:sz w:val="24"/>
          <w:szCs w:val="24"/>
          <w:lang w:val="en-ZW"/>
        </w:rPr>
        <w:t>prima facie</w:t>
      </w:r>
      <w:r>
        <w:rPr>
          <w:rFonts w:ascii="Times New Roman" w:hAnsi="Times New Roman" w:cs="Times New Roman"/>
          <w:sz w:val="24"/>
          <w:szCs w:val="24"/>
          <w:lang w:val="en-ZW"/>
        </w:rPr>
        <w:t xml:space="preserve"> right is now open to some doubt as the 4</w:t>
      </w:r>
      <w:r w:rsidRPr="00B17FCF">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w:t>
      </w:r>
      <w:r w:rsidR="000455C7">
        <w:rPr>
          <w:rFonts w:ascii="Times New Roman" w:hAnsi="Times New Roman" w:cs="Times New Roman"/>
          <w:sz w:val="24"/>
          <w:szCs w:val="24"/>
          <w:lang w:val="en-ZW"/>
        </w:rPr>
        <w:t xml:space="preserve">has </w:t>
      </w:r>
      <w:r>
        <w:rPr>
          <w:rFonts w:ascii="Times New Roman" w:hAnsi="Times New Roman" w:cs="Times New Roman"/>
          <w:sz w:val="24"/>
          <w:szCs w:val="24"/>
          <w:lang w:val="en-ZW"/>
        </w:rPr>
        <w:t>express</w:t>
      </w:r>
      <w:r w:rsidR="000455C7">
        <w:rPr>
          <w:rFonts w:ascii="Times New Roman" w:hAnsi="Times New Roman" w:cs="Times New Roman"/>
          <w:sz w:val="24"/>
          <w:szCs w:val="24"/>
          <w:lang w:val="en-ZW"/>
        </w:rPr>
        <w:t>ed</w:t>
      </w:r>
      <w:r>
        <w:rPr>
          <w:rFonts w:ascii="Times New Roman" w:hAnsi="Times New Roman" w:cs="Times New Roman"/>
          <w:sz w:val="24"/>
          <w:szCs w:val="24"/>
          <w:lang w:val="en-ZW"/>
        </w:rPr>
        <w:t xml:space="preserve"> an intention to cancel the certificate of registration.</w:t>
      </w:r>
    </w:p>
    <w:p w:rsidR="00B17FCF" w:rsidRDefault="00B17FCF"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has not been refuted by 1</w:t>
      </w:r>
      <w:r w:rsidRPr="00B17FCF">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to 3</w:t>
      </w:r>
      <w:r w:rsidRPr="00B17FCF">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 that mining activities are continuing at the disputed mining claims despite the noting of an appeal by the applicant. Mineral resources like chrome are a finite resource hence the applicant’s apprehension </w:t>
      </w:r>
      <w:r w:rsidR="000455C7">
        <w:rPr>
          <w:rFonts w:ascii="Times New Roman" w:hAnsi="Times New Roman" w:cs="Times New Roman"/>
          <w:sz w:val="24"/>
          <w:szCs w:val="24"/>
          <w:lang w:val="en-ZW"/>
        </w:rPr>
        <w:t>o</w:t>
      </w:r>
      <w:r>
        <w:rPr>
          <w:rFonts w:ascii="Times New Roman" w:hAnsi="Times New Roman" w:cs="Times New Roman"/>
          <w:sz w:val="24"/>
          <w:szCs w:val="24"/>
          <w:lang w:val="en-ZW"/>
        </w:rPr>
        <w:t>f irreparable harm is well grounded.</w:t>
      </w:r>
    </w:p>
    <w:p w:rsidR="00B17FCF" w:rsidRDefault="00B17FCF"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What other remedy would the applicant have in the circumstances in order to stop the activities of the 1</w:t>
      </w:r>
      <w:r w:rsidRPr="00B17FCF">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to 3</w:t>
      </w:r>
      <w:r w:rsidRPr="00B17FCF">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after noting the appeal? None. The only remedy available to the applicant is to stop the mining operations through the interim interdict.</w:t>
      </w:r>
    </w:p>
    <w:p w:rsidR="00B17FCF" w:rsidRDefault="00B17FCF"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It cannot be said that the applicant’s prospects of success in the merits of the main case are not reasonable. All what the applicant has to show is that they have an arguable case on appeal or a fighting chance. It matters not if applicant is subsequently knocked out in the last </w:t>
      </w:r>
      <w:r>
        <w:rPr>
          <w:rFonts w:ascii="Times New Roman" w:hAnsi="Times New Roman" w:cs="Times New Roman"/>
          <w:sz w:val="24"/>
          <w:szCs w:val="24"/>
          <w:lang w:val="en-ZW"/>
        </w:rPr>
        <w:lastRenderedPageBreak/>
        <w:t xml:space="preserve">rounds of the fight. The question really is whether the appeal is simply a hopeless one, not whether the applicant has an unassailable case on appeal. </w:t>
      </w:r>
    </w:p>
    <w:p w:rsidR="00B17FCF" w:rsidRDefault="00B17FCF"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This court is mindful of the fact that it is not siting as an appeal court. I should therefore simply have a glan</w:t>
      </w:r>
      <w:r w:rsidR="000455C7">
        <w:rPr>
          <w:rFonts w:ascii="Times New Roman" w:hAnsi="Times New Roman" w:cs="Times New Roman"/>
          <w:sz w:val="24"/>
          <w:szCs w:val="24"/>
          <w:lang w:val="en-ZW"/>
        </w:rPr>
        <w:t>ci</w:t>
      </w:r>
      <w:r>
        <w:rPr>
          <w:rFonts w:ascii="Times New Roman" w:hAnsi="Times New Roman" w:cs="Times New Roman"/>
          <w:sz w:val="24"/>
          <w:szCs w:val="24"/>
          <w:lang w:val="en-ZW"/>
        </w:rPr>
        <w:t>ng view of the grounds of appeal to assess the applicant’s prospects of success on appeal.</w:t>
      </w:r>
    </w:p>
    <w:p w:rsidR="00733170" w:rsidRDefault="00733170"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As per the grounds of appeal the nature of the evidence relied upon by the 4</w:t>
      </w:r>
      <w:r w:rsidRPr="00733170">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in making the decision which is being impugned by the applicant is an issue clearly articulated by the applicant. The applicant further submits that such evidence was also not properly assessed. While I admit that where there </w:t>
      </w:r>
      <w:r w:rsidR="00472E55">
        <w:rPr>
          <w:rFonts w:ascii="Times New Roman" w:hAnsi="Times New Roman" w:cs="Times New Roman"/>
          <w:sz w:val="24"/>
          <w:szCs w:val="24"/>
          <w:lang w:val="en-ZW"/>
        </w:rPr>
        <w:t xml:space="preserve">is </w:t>
      </w:r>
      <w:r>
        <w:rPr>
          <w:rFonts w:ascii="Times New Roman" w:hAnsi="Times New Roman" w:cs="Times New Roman"/>
          <w:sz w:val="24"/>
          <w:szCs w:val="24"/>
          <w:lang w:val="en-ZW"/>
        </w:rPr>
        <w:t xml:space="preserve">a dispute relating to over pegging the only remedy available would be to cancel the certificate of registration of one of the competing parties and that </w:t>
      </w:r>
      <w:r w:rsidRPr="00733170">
        <w:rPr>
          <w:rFonts w:ascii="Times New Roman" w:hAnsi="Times New Roman" w:cs="Times New Roman"/>
          <w:i/>
          <w:sz w:val="24"/>
          <w:szCs w:val="24"/>
          <w:lang w:val="en-ZW"/>
        </w:rPr>
        <w:t>in casu</w:t>
      </w:r>
      <w:r>
        <w:rPr>
          <w:rFonts w:ascii="Times New Roman" w:hAnsi="Times New Roman" w:cs="Times New Roman"/>
          <w:sz w:val="24"/>
          <w:szCs w:val="24"/>
          <w:lang w:val="en-ZW"/>
        </w:rPr>
        <w:t xml:space="preserve"> the 4</w:t>
      </w:r>
      <w:r w:rsidRPr="00733170">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 has religiously adhered to the procedure relating to cancellation of such certificate of registration as provided for in s 50 of the Act</w:t>
      </w:r>
      <w:r w:rsidR="000455C7">
        <w:rPr>
          <w:rFonts w:ascii="Times New Roman" w:hAnsi="Times New Roman" w:cs="Times New Roman"/>
          <w:sz w:val="24"/>
          <w:szCs w:val="24"/>
          <w:lang w:val="en-ZW"/>
        </w:rPr>
        <w:t>,</w:t>
      </w:r>
      <w:r>
        <w:rPr>
          <w:rFonts w:ascii="Times New Roman" w:hAnsi="Times New Roman" w:cs="Times New Roman"/>
          <w:sz w:val="24"/>
          <w:szCs w:val="24"/>
          <w:lang w:val="en-ZW"/>
        </w:rPr>
        <w:t xml:space="preserve"> I still hold the view that the applicant has an arguable case on the other grounds of appeal which relate to the inadequacy of evidence adduced and assessment of such evidence. Those issues are food for the appeal court to chew and digest not this court.</w:t>
      </w:r>
    </w:p>
    <w:p w:rsidR="00733170" w:rsidRDefault="00733170"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the circumstances the balance of convenience would favour the ha</w:t>
      </w:r>
      <w:r w:rsidR="000455C7">
        <w:rPr>
          <w:rFonts w:ascii="Times New Roman" w:hAnsi="Times New Roman" w:cs="Times New Roman"/>
          <w:sz w:val="24"/>
          <w:szCs w:val="24"/>
          <w:lang w:val="en-ZW"/>
        </w:rPr>
        <w:t>l</w:t>
      </w:r>
      <w:r>
        <w:rPr>
          <w:rFonts w:ascii="Times New Roman" w:hAnsi="Times New Roman" w:cs="Times New Roman"/>
          <w:sz w:val="24"/>
          <w:szCs w:val="24"/>
          <w:lang w:val="en-ZW"/>
        </w:rPr>
        <w:t>ting of all mining activities at the disputed area until all remedies available are exhausted. I would not hesitate therefore to state that this is classic case for granting an interim interdict. I am amazed why the 1</w:t>
      </w:r>
      <w:r w:rsidRPr="00733170">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to 3</w:t>
      </w:r>
      <w:r w:rsidRPr="00733170">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strenuously opposed this application. I am left asking myself whether miners at times lose their senses as soon as they go underground as it were.</w:t>
      </w:r>
    </w:p>
    <w:p w:rsidR="00733170" w:rsidRDefault="00733170" w:rsidP="00B17FCF">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the result the application for an interim interdict is granted as amended.</w:t>
      </w:r>
    </w:p>
    <w:p w:rsidR="00733170" w:rsidRDefault="00733170" w:rsidP="00733170">
      <w:pPr>
        <w:spacing w:after="0" w:line="360" w:lineRule="auto"/>
        <w:jc w:val="both"/>
        <w:rPr>
          <w:rFonts w:ascii="Times New Roman" w:hAnsi="Times New Roman" w:cs="Times New Roman"/>
          <w:sz w:val="24"/>
          <w:szCs w:val="24"/>
          <w:lang w:val="en-ZW"/>
        </w:rPr>
      </w:pPr>
    </w:p>
    <w:p w:rsidR="00733170" w:rsidRDefault="00733170" w:rsidP="00733170">
      <w:pPr>
        <w:spacing w:after="0" w:line="360" w:lineRule="auto"/>
        <w:jc w:val="both"/>
        <w:rPr>
          <w:rFonts w:ascii="Times New Roman" w:hAnsi="Times New Roman" w:cs="Times New Roman"/>
          <w:sz w:val="24"/>
          <w:szCs w:val="24"/>
          <w:lang w:val="en-ZW"/>
        </w:rPr>
      </w:pPr>
    </w:p>
    <w:p w:rsidR="00733170" w:rsidRDefault="00733170" w:rsidP="00733170">
      <w:pPr>
        <w:spacing w:after="0" w:line="360" w:lineRule="auto"/>
        <w:jc w:val="both"/>
        <w:rPr>
          <w:rFonts w:ascii="Times New Roman" w:hAnsi="Times New Roman" w:cs="Times New Roman"/>
          <w:sz w:val="24"/>
          <w:szCs w:val="24"/>
          <w:lang w:val="en-ZW"/>
        </w:rPr>
      </w:pPr>
    </w:p>
    <w:p w:rsidR="00733170" w:rsidRDefault="00733170" w:rsidP="00733170">
      <w:pPr>
        <w:spacing w:after="0" w:line="360" w:lineRule="auto"/>
        <w:jc w:val="both"/>
        <w:rPr>
          <w:rFonts w:ascii="Times New Roman" w:hAnsi="Times New Roman" w:cs="Times New Roman"/>
          <w:sz w:val="24"/>
          <w:szCs w:val="24"/>
          <w:lang w:val="en-ZW"/>
        </w:rPr>
      </w:pPr>
      <w:r w:rsidRPr="00733170">
        <w:rPr>
          <w:rFonts w:ascii="Times New Roman" w:hAnsi="Times New Roman" w:cs="Times New Roman"/>
          <w:i/>
          <w:sz w:val="24"/>
          <w:szCs w:val="24"/>
          <w:lang w:val="en-ZW"/>
        </w:rPr>
        <w:t>Kwande Legal Practitioners</w:t>
      </w:r>
      <w:r>
        <w:rPr>
          <w:rFonts w:ascii="Times New Roman" w:hAnsi="Times New Roman" w:cs="Times New Roman"/>
          <w:sz w:val="24"/>
          <w:szCs w:val="24"/>
          <w:lang w:val="en-ZW"/>
        </w:rPr>
        <w:t>, applicant’s legal practitioners</w:t>
      </w:r>
    </w:p>
    <w:p w:rsidR="00733170" w:rsidRDefault="00733170" w:rsidP="00733170">
      <w:pPr>
        <w:spacing w:after="0" w:line="360" w:lineRule="auto"/>
        <w:jc w:val="both"/>
        <w:rPr>
          <w:rFonts w:ascii="Times New Roman" w:hAnsi="Times New Roman" w:cs="Times New Roman"/>
          <w:sz w:val="24"/>
          <w:szCs w:val="24"/>
          <w:lang w:val="en-ZW"/>
        </w:rPr>
      </w:pPr>
      <w:r w:rsidRPr="00733170">
        <w:rPr>
          <w:rFonts w:ascii="Times New Roman" w:hAnsi="Times New Roman" w:cs="Times New Roman"/>
          <w:i/>
          <w:sz w:val="24"/>
          <w:szCs w:val="24"/>
          <w:lang w:val="en-ZW"/>
        </w:rPr>
        <w:t>Danziger &amp; Par</w:t>
      </w:r>
      <w:r>
        <w:rPr>
          <w:rFonts w:ascii="Times New Roman" w:hAnsi="Times New Roman" w:cs="Times New Roman"/>
          <w:i/>
          <w:sz w:val="24"/>
          <w:szCs w:val="24"/>
          <w:lang w:val="en-ZW"/>
        </w:rPr>
        <w:t>t</w:t>
      </w:r>
      <w:r w:rsidRPr="00733170">
        <w:rPr>
          <w:rFonts w:ascii="Times New Roman" w:hAnsi="Times New Roman" w:cs="Times New Roman"/>
          <w:i/>
          <w:sz w:val="24"/>
          <w:szCs w:val="24"/>
          <w:lang w:val="en-ZW"/>
        </w:rPr>
        <w:t>ners</w:t>
      </w:r>
      <w:r>
        <w:rPr>
          <w:rFonts w:ascii="Times New Roman" w:hAnsi="Times New Roman" w:cs="Times New Roman"/>
          <w:sz w:val="24"/>
          <w:szCs w:val="24"/>
          <w:lang w:val="en-ZW"/>
        </w:rPr>
        <w:t>, 1</w:t>
      </w:r>
      <w:r w:rsidRPr="00733170">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 3</w:t>
      </w:r>
      <w:r w:rsidRPr="00733170">
        <w:rPr>
          <w:rFonts w:ascii="Times New Roman" w:hAnsi="Times New Roman" w:cs="Times New Roman"/>
          <w:sz w:val="24"/>
          <w:szCs w:val="24"/>
          <w:vertAlign w:val="superscript"/>
          <w:lang w:val="en-ZW"/>
        </w:rPr>
        <w:t>rd</w:t>
      </w:r>
      <w:r>
        <w:rPr>
          <w:rFonts w:ascii="Times New Roman" w:hAnsi="Times New Roman" w:cs="Times New Roman"/>
          <w:sz w:val="24"/>
          <w:szCs w:val="24"/>
          <w:lang w:val="en-ZW"/>
        </w:rPr>
        <w:t xml:space="preserve"> respondent’s legal practitioners</w:t>
      </w:r>
    </w:p>
    <w:p w:rsidR="00733170" w:rsidRPr="00B17FCF" w:rsidRDefault="00733170" w:rsidP="00733170">
      <w:pPr>
        <w:spacing w:after="0" w:line="360" w:lineRule="auto"/>
        <w:jc w:val="both"/>
        <w:rPr>
          <w:rFonts w:ascii="Times New Roman" w:hAnsi="Times New Roman" w:cs="Times New Roman"/>
          <w:sz w:val="24"/>
          <w:szCs w:val="24"/>
          <w:lang w:val="en-ZW"/>
        </w:rPr>
      </w:pPr>
      <w:r w:rsidRPr="00733170">
        <w:rPr>
          <w:rFonts w:ascii="Times New Roman" w:hAnsi="Times New Roman" w:cs="Times New Roman"/>
          <w:i/>
          <w:sz w:val="24"/>
          <w:szCs w:val="24"/>
          <w:lang w:val="en-ZW"/>
        </w:rPr>
        <w:t>Civil Division of the Attorney General’s office</w:t>
      </w:r>
      <w:r>
        <w:rPr>
          <w:rFonts w:ascii="Times New Roman" w:hAnsi="Times New Roman" w:cs="Times New Roman"/>
          <w:sz w:val="24"/>
          <w:szCs w:val="24"/>
          <w:lang w:val="en-ZW"/>
        </w:rPr>
        <w:t>, legal practitioners for 4</w:t>
      </w:r>
      <w:r w:rsidRPr="00733170">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to 6</w:t>
      </w:r>
      <w:r w:rsidRPr="00733170">
        <w:rPr>
          <w:rFonts w:ascii="Times New Roman" w:hAnsi="Times New Roman" w:cs="Times New Roman"/>
          <w:sz w:val="24"/>
          <w:szCs w:val="24"/>
          <w:vertAlign w:val="superscript"/>
          <w:lang w:val="en-ZW"/>
        </w:rPr>
        <w:t>th</w:t>
      </w:r>
      <w:r>
        <w:rPr>
          <w:rFonts w:ascii="Times New Roman" w:hAnsi="Times New Roman" w:cs="Times New Roman"/>
          <w:sz w:val="24"/>
          <w:szCs w:val="24"/>
          <w:lang w:val="en-ZW"/>
        </w:rPr>
        <w:t xml:space="preserve"> respondents.</w:t>
      </w:r>
    </w:p>
    <w:p w:rsidR="00B17FCF" w:rsidRPr="00B07DA2" w:rsidRDefault="00B17FCF" w:rsidP="00B17FCF">
      <w:pPr>
        <w:pStyle w:val="ListParagraph"/>
        <w:spacing w:after="0" w:line="360" w:lineRule="auto"/>
        <w:ind w:left="1440"/>
        <w:jc w:val="both"/>
        <w:rPr>
          <w:rFonts w:ascii="Times New Roman" w:hAnsi="Times New Roman" w:cs="Times New Roman"/>
          <w:sz w:val="24"/>
          <w:szCs w:val="24"/>
          <w:lang w:val="en-ZW"/>
        </w:rPr>
      </w:pPr>
    </w:p>
    <w:sectPr w:rsidR="00B17FCF" w:rsidRPr="00B07DA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D51" w:rsidRDefault="000E4D51" w:rsidP="00487655">
      <w:pPr>
        <w:spacing w:after="0" w:line="240" w:lineRule="auto"/>
      </w:pPr>
      <w:r>
        <w:separator/>
      </w:r>
    </w:p>
  </w:endnote>
  <w:endnote w:type="continuationSeparator" w:id="0">
    <w:p w:rsidR="000E4D51" w:rsidRDefault="000E4D51" w:rsidP="0048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D51" w:rsidRDefault="000E4D51" w:rsidP="00487655">
      <w:pPr>
        <w:spacing w:after="0" w:line="240" w:lineRule="auto"/>
      </w:pPr>
      <w:r>
        <w:separator/>
      </w:r>
    </w:p>
  </w:footnote>
  <w:footnote w:type="continuationSeparator" w:id="0">
    <w:p w:rsidR="000E4D51" w:rsidRDefault="000E4D51" w:rsidP="00487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FCF" w:rsidRDefault="00B17FCF">
    <w:pPr>
      <w:pStyle w:val="Header"/>
      <w:jc w:val="right"/>
    </w:pPr>
  </w:p>
  <w:sdt>
    <w:sdtPr>
      <w:id w:val="-2091448039"/>
      <w:docPartObj>
        <w:docPartGallery w:val="Page Numbers (Top of Page)"/>
        <w:docPartUnique/>
      </w:docPartObj>
    </w:sdtPr>
    <w:sdtEndPr>
      <w:rPr>
        <w:noProof/>
      </w:rPr>
    </w:sdtEndPr>
    <w:sdtContent>
      <w:p w:rsidR="00B17FCF" w:rsidRDefault="00B17FCF">
        <w:pPr>
          <w:pStyle w:val="Header"/>
          <w:jc w:val="right"/>
          <w:rPr>
            <w:noProof/>
          </w:rPr>
        </w:pPr>
        <w:r>
          <w:fldChar w:fldCharType="begin"/>
        </w:r>
        <w:r>
          <w:instrText xml:space="preserve"> PAGE   \* MERGEFORMAT </w:instrText>
        </w:r>
        <w:r>
          <w:fldChar w:fldCharType="separate"/>
        </w:r>
        <w:r w:rsidR="008F10E0">
          <w:rPr>
            <w:noProof/>
          </w:rPr>
          <w:t>7</w:t>
        </w:r>
        <w:r>
          <w:rPr>
            <w:noProof/>
          </w:rPr>
          <w:fldChar w:fldCharType="end"/>
        </w:r>
      </w:p>
      <w:p w:rsidR="00B17FCF" w:rsidRDefault="00B17FCF">
        <w:pPr>
          <w:pStyle w:val="Header"/>
          <w:jc w:val="right"/>
          <w:rPr>
            <w:noProof/>
          </w:rPr>
        </w:pPr>
        <w:r>
          <w:rPr>
            <w:noProof/>
          </w:rPr>
          <w:t>HMA 26-18</w:t>
        </w:r>
      </w:p>
      <w:p w:rsidR="00B17FCF" w:rsidRDefault="00B17FCF">
        <w:pPr>
          <w:pStyle w:val="Header"/>
          <w:jc w:val="right"/>
        </w:pPr>
        <w:r>
          <w:rPr>
            <w:noProof/>
          </w:rPr>
          <w:t>HC 136/18</w:t>
        </w:r>
      </w:p>
    </w:sdtContent>
  </w:sdt>
  <w:p w:rsidR="00B17FCF" w:rsidRDefault="00B17F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E03E3"/>
    <w:multiLevelType w:val="hybridMultilevel"/>
    <w:tmpl w:val="B84A69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FD01639"/>
    <w:multiLevelType w:val="hybridMultilevel"/>
    <w:tmpl w:val="B892380A"/>
    <w:lvl w:ilvl="0" w:tplc="6EC6337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55"/>
    <w:rsid w:val="000455C7"/>
    <w:rsid w:val="000D2B7F"/>
    <w:rsid w:val="000E4D51"/>
    <w:rsid w:val="0021691C"/>
    <w:rsid w:val="00240B35"/>
    <w:rsid w:val="0029747B"/>
    <w:rsid w:val="0039545C"/>
    <w:rsid w:val="00472E55"/>
    <w:rsid w:val="00487655"/>
    <w:rsid w:val="00540199"/>
    <w:rsid w:val="00572F0C"/>
    <w:rsid w:val="00574ECF"/>
    <w:rsid w:val="005E11B2"/>
    <w:rsid w:val="006037A3"/>
    <w:rsid w:val="00685DF0"/>
    <w:rsid w:val="00733170"/>
    <w:rsid w:val="0078416E"/>
    <w:rsid w:val="008B0AC2"/>
    <w:rsid w:val="008F10E0"/>
    <w:rsid w:val="00915310"/>
    <w:rsid w:val="00976F3D"/>
    <w:rsid w:val="00AE19B0"/>
    <w:rsid w:val="00B07DA2"/>
    <w:rsid w:val="00B17FCF"/>
    <w:rsid w:val="00D94AB5"/>
    <w:rsid w:val="00F16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1AEC"/>
  <w15:chartTrackingRefBased/>
  <w15:docId w15:val="{006C1373-85F9-4133-A9BA-9B1DC659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655"/>
    <w:pPr>
      <w:ind w:left="720"/>
      <w:contextualSpacing/>
    </w:pPr>
  </w:style>
  <w:style w:type="paragraph" w:styleId="Header">
    <w:name w:val="header"/>
    <w:basedOn w:val="Normal"/>
    <w:link w:val="HeaderChar"/>
    <w:uiPriority w:val="99"/>
    <w:unhideWhenUsed/>
    <w:rsid w:val="00487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655"/>
  </w:style>
  <w:style w:type="paragraph" w:styleId="Footer">
    <w:name w:val="footer"/>
    <w:basedOn w:val="Normal"/>
    <w:link w:val="FooterChar"/>
    <w:uiPriority w:val="99"/>
    <w:unhideWhenUsed/>
    <w:rsid w:val="00487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655"/>
  </w:style>
  <w:style w:type="paragraph" w:styleId="BalloonText">
    <w:name w:val="Balloon Text"/>
    <w:basedOn w:val="Normal"/>
    <w:link w:val="BalloonTextChar"/>
    <w:uiPriority w:val="99"/>
    <w:semiHidden/>
    <w:unhideWhenUsed/>
    <w:rsid w:val="00D94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A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7</Pages>
  <Words>2216</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10</cp:revision>
  <cp:lastPrinted>2018-04-10T06:32:00Z</cp:lastPrinted>
  <dcterms:created xsi:type="dcterms:W3CDTF">2018-04-09T06:22:00Z</dcterms:created>
  <dcterms:modified xsi:type="dcterms:W3CDTF">2018-04-10T10:44:00Z</dcterms:modified>
</cp:coreProperties>
</file>