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6010E6" w:rsidRDefault="00E56C9C" w:rsidP="007A1818">
      <w:pPr>
        <w:spacing w:after="0" w:line="360" w:lineRule="auto"/>
        <w:jc w:val="both"/>
        <w:rPr>
          <w:rFonts w:ascii="Tahoma" w:hAnsi="Tahoma" w:cs="Tahoma"/>
          <w:b/>
          <w:sz w:val="24"/>
          <w:szCs w:val="24"/>
        </w:rPr>
      </w:pPr>
      <w:r>
        <w:rPr>
          <w:rFonts w:ascii="Tahoma" w:hAnsi="Tahoma" w:cs="Tahoma"/>
          <w:b/>
          <w:sz w:val="24"/>
          <w:szCs w:val="24"/>
        </w:rPr>
        <w:t xml:space="preserve">IN THE LABOUR COURT OF ZIMBABWE    </w:t>
      </w:r>
      <w:r w:rsidR="00B138F5">
        <w:rPr>
          <w:rFonts w:ascii="Tahoma" w:hAnsi="Tahoma" w:cs="Tahoma"/>
          <w:b/>
          <w:sz w:val="24"/>
          <w:szCs w:val="24"/>
        </w:rPr>
        <w:t>JUDGMENT NO.</w:t>
      </w:r>
      <w:r w:rsidR="0011530D" w:rsidRPr="006010E6">
        <w:rPr>
          <w:rFonts w:ascii="Tahoma" w:hAnsi="Tahoma" w:cs="Tahoma"/>
          <w:b/>
          <w:sz w:val="24"/>
          <w:szCs w:val="24"/>
        </w:rPr>
        <w:t>LC/H/</w:t>
      </w:r>
      <w:r>
        <w:rPr>
          <w:rFonts w:ascii="Tahoma" w:hAnsi="Tahoma" w:cs="Tahoma"/>
          <w:b/>
          <w:sz w:val="24"/>
          <w:szCs w:val="24"/>
        </w:rPr>
        <w:t>08</w:t>
      </w:r>
      <w:r w:rsidR="0011530D" w:rsidRPr="006010E6">
        <w:rPr>
          <w:rFonts w:ascii="Tahoma" w:hAnsi="Tahoma" w:cs="Tahoma"/>
          <w:b/>
          <w:sz w:val="24"/>
          <w:szCs w:val="24"/>
        </w:rPr>
        <w:t>/</w:t>
      </w:r>
      <w:r w:rsidR="00EC3261">
        <w:rPr>
          <w:rFonts w:ascii="Tahoma" w:hAnsi="Tahoma" w:cs="Tahoma"/>
          <w:b/>
          <w:sz w:val="24"/>
          <w:szCs w:val="24"/>
        </w:rPr>
        <w:t>20</w:t>
      </w:r>
      <w:r w:rsidR="000F48AA">
        <w:rPr>
          <w:rFonts w:ascii="Tahoma" w:hAnsi="Tahoma" w:cs="Tahoma"/>
          <w:b/>
          <w:sz w:val="24"/>
          <w:szCs w:val="24"/>
        </w:rPr>
        <w:t>22</w:t>
      </w:r>
    </w:p>
    <w:p w:rsidR="0011530D" w:rsidRPr="006010E6" w:rsidRDefault="0011530D" w:rsidP="007A1818">
      <w:pPr>
        <w:spacing w:after="0" w:line="360" w:lineRule="auto"/>
        <w:jc w:val="both"/>
        <w:rPr>
          <w:rFonts w:ascii="Tahoma" w:hAnsi="Tahoma" w:cs="Tahoma"/>
          <w:b/>
          <w:sz w:val="24"/>
          <w:szCs w:val="24"/>
        </w:rPr>
      </w:pPr>
      <w:r w:rsidRPr="006010E6">
        <w:rPr>
          <w:rFonts w:ascii="Tahoma" w:hAnsi="Tahoma" w:cs="Tahoma"/>
          <w:b/>
          <w:sz w:val="24"/>
          <w:szCs w:val="24"/>
        </w:rPr>
        <w:t xml:space="preserve">HELD AT HARARE ON </w:t>
      </w:r>
      <w:r w:rsidR="000F48AA">
        <w:rPr>
          <w:rFonts w:ascii="Tahoma" w:hAnsi="Tahoma" w:cs="Tahoma"/>
          <w:b/>
          <w:sz w:val="24"/>
          <w:szCs w:val="24"/>
        </w:rPr>
        <w:t>26</w:t>
      </w:r>
      <w:r w:rsidR="0071303A" w:rsidRPr="006010E6">
        <w:rPr>
          <w:rFonts w:ascii="Tahoma" w:hAnsi="Tahoma" w:cs="Tahoma"/>
          <w:b/>
          <w:sz w:val="24"/>
          <w:szCs w:val="24"/>
          <w:vertAlign w:val="superscript"/>
        </w:rPr>
        <w:t>TH</w:t>
      </w:r>
      <w:r w:rsidR="003744B2" w:rsidRPr="006010E6">
        <w:rPr>
          <w:rFonts w:ascii="Tahoma" w:hAnsi="Tahoma" w:cs="Tahoma"/>
          <w:b/>
          <w:sz w:val="24"/>
          <w:szCs w:val="24"/>
        </w:rPr>
        <w:t xml:space="preserve"> </w:t>
      </w:r>
      <w:r w:rsidR="000F48AA">
        <w:rPr>
          <w:rFonts w:ascii="Tahoma" w:hAnsi="Tahoma" w:cs="Tahoma"/>
          <w:b/>
          <w:sz w:val="24"/>
          <w:szCs w:val="24"/>
        </w:rPr>
        <w:t>OCTOBER</w:t>
      </w:r>
      <w:r w:rsidRPr="006010E6">
        <w:rPr>
          <w:rFonts w:ascii="Tahoma" w:hAnsi="Tahoma" w:cs="Tahoma"/>
          <w:b/>
          <w:sz w:val="24"/>
          <w:szCs w:val="24"/>
        </w:rPr>
        <w:t>,</w:t>
      </w:r>
      <w:r w:rsidR="00D6717B" w:rsidRPr="006010E6">
        <w:rPr>
          <w:rFonts w:ascii="Tahoma" w:hAnsi="Tahoma" w:cs="Tahoma"/>
          <w:b/>
          <w:sz w:val="24"/>
          <w:szCs w:val="24"/>
        </w:rPr>
        <w:t xml:space="preserve"> 20</w:t>
      </w:r>
      <w:r w:rsidR="000F48AA">
        <w:rPr>
          <w:rFonts w:ascii="Tahoma" w:hAnsi="Tahoma" w:cs="Tahoma"/>
          <w:b/>
          <w:sz w:val="24"/>
          <w:szCs w:val="24"/>
        </w:rPr>
        <w:t>21</w:t>
      </w:r>
      <w:r w:rsidR="00761EF7" w:rsidRPr="006010E6">
        <w:rPr>
          <w:rFonts w:ascii="Tahoma" w:hAnsi="Tahoma" w:cs="Tahoma"/>
          <w:b/>
          <w:sz w:val="24"/>
          <w:szCs w:val="24"/>
        </w:rPr>
        <w:t xml:space="preserve">  </w:t>
      </w:r>
      <w:r w:rsidR="00430CA1">
        <w:rPr>
          <w:rFonts w:ascii="Tahoma" w:hAnsi="Tahoma" w:cs="Tahoma"/>
          <w:b/>
          <w:sz w:val="24"/>
          <w:szCs w:val="24"/>
        </w:rPr>
        <w:t xml:space="preserve"> </w:t>
      </w:r>
      <w:r w:rsidR="00B138F5">
        <w:rPr>
          <w:rFonts w:ascii="Tahoma" w:hAnsi="Tahoma" w:cs="Tahoma"/>
          <w:b/>
          <w:sz w:val="24"/>
          <w:szCs w:val="24"/>
        </w:rPr>
        <w:t xml:space="preserve">         </w:t>
      </w:r>
      <w:r w:rsidR="00F2481E" w:rsidRPr="006010E6">
        <w:rPr>
          <w:rFonts w:ascii="Tahoma" w:hAnsi="Tahoma" w:cs="Tahoma"/>
          <w:b/>
          <w:sz w:val="24"/>
          <w:szCs w:val="24"/>
        </w:rPr>
        <w:t>CASE NO.</w:t>
      </w:r>
      <w:r w:rsidR="00542814" w:rsidRPr="006010E6">
        <w:rPr>
          <w:rFonts w:ascii="Tahoma" w:hAnsi="Tahoma" w:cs="Tahoma"/>
          <w:b/>
          <w:sz w:val="24"/>
          <w:szCs w:val="24"/>
        </w:rPr>
        <w:t>LC/</w:t>
      </w:r>
      <w:r w:rsidR="00257EAA" w:rsidRPr="006010E6">
        <w:rPr>
          <w:rFonts w:ascii="Tahoma" w:hAnsi="Tahoma" w:cs="Tahoma"/>
          <w:b/>
          <w:sz w:val="24"/>
          <w:szCs w:val="24"/>
        </w:rPr>
        <w:t>H/</w:t>
      </w:r>
      <w:r w:rsidR="000F48AA">
        <w:rPr>
          <w:rFonts w:ascii="Tahoma" w:hAnsi="Tahoma" w:cs="Tahoma"/>
          <w:b/>
          <w:sz w:val="24"/>
          <w:szCs w:val="24"/>
        </w:rPr>
        <w:t>1</w:t>
      </w:r>
      <w:r w:rsidR="00430CA1">
        <w:rPr>
          <w:rFonts w:ascii="Tahoma" w:hAnsi="Tahoma" w:cs="Tahoma"/>
          <w:b/>
          <w:sz w:val="24"/>
          <w:szCs w:val="24"/>
        </w:rPr>
        <w:t>4/</w:t>
      </w:r>
      <w:r w:rsidR="000F48AA">
        <w:rPr>
          <w:rFonts w:ascii="Tahoma" w:hAnsi="Tahoma" w:cs="Tahoma"/>
          <w:b/>
          <w:sz w:val="24"/>
          <w:szCs w:val="24"/>
        </w:rPr>
        <w:t>21</w:t>
      </w:r>
    </w:p>
    <w:p w:rsidR="00F2481E" w:rsidRPr="006010E6" w:rsidRDefault="0011530D" w:rsidP="007A1818">
      <w:pPr>
        <w:spacing w:after="0" w:line="360" w:lineRule="auto"/>
        <w:jc w:val="both"/>
        <w:rPr>
          <w:rFonts w:ascii="Tahoma" w:hAnsi="Tahoma" w:cs="Tahoma"/>
          <w:b/>
          <w:sz w:val="24"/>
          <w:szCs w:val="24"/>
        </w:rPr>
      </w:pPr>
      <w:r w:rsidRPr="006010E6">
        <w:rPr>
          <w:rFonts w:ascii="Tahoma" w:hAnsi="Tahoma" w:cs="Tahoma"/>
          <w:b/>
          <w:sz w:val="24"/>
          <w:szCs w:val="24"/>
        </w:rPr>
        <w:t xml:space="preserve">AND </w:t>
      </w:r>
      <w:r w:rsidR="00352819" w:rsidRPr="006010E6">
        <w:rPr>
          <w:rFonts w:ascii="Tahoma" w:hAnsi="Tahoma" w:cs="Tahoma"/>
          <w:b/>
          <w:sz w:val="24"/>
          <w:szCs w:val="24"/>
        </w:rPr>
        <w:t>1</w:t>
      </w:r>
      <w:r w:rsidR="000F48AA">
        <w:rPr>
          <w:rFonts w:ascii="Tahoma" w:hAnsi="Tahoma" w:cs="Tahoma"/>
          <w:b/>
          <w:sz w:val="24"/>
          <w:szCs w:val="24"/>
        </w:rPr>
        <w:t>4</w:t>
      </w:r>
      <w:r w:rsidR="000330C0" w:rsidRPr="006010E6">
        <w:rPr>
          <w:rFonts w:ascii="Tahoma" w:hAnsi="Tahoma" w:cs="Tahoma"/>
          <w:b/>
          <w:sz w:val="24"/>
          <w:szCs w:val="24"/>
          <w:vertAlign w:val="superscript"/>
        </w:rPr>
        <w:t>TH</w:t>
      </w:r>
      <w:r w:rsidR="00F2481E" w:rsidRPr="006010E6">
        <w:rPr>
          <w:rFonts w:ascii="Tahoma" w:hAnsi="Tahoma" w:cs="Tahoma"/>
          <w:b/>
          <w:sz w:val="24"/>
          <w:szCs w:val="24"/>
        </w:rPr>
        <w:t xml:space="preserve"> </w:t>
      </w:r>
      <w:r w:rsidR="000F48AA">
        <w:rPr>
          <w:rFonts w:ascii="Tahoma" w:hAnsi="Tahoma" w:cs="Tahoma"/>
          <w:b/>
          <w:sz w:val="24"/>
          <w:szCs w:val="24"/>
        </w:rPr>
        <w:t>JANUARY</w:t>
      </w:r>
      <w:r w:rsidRPr="006010E6">
        <w:rPr>
          <w:rFonts w:ascii="Tahoma" w:hAnsi="Tahoma" w:cs="Tahoma"/>
          <w:b/>
          <w:sz w:val="24"/>
          <w:szCs w:val="24"/>
        </w:rPr>
        <w:t>, 20</w:t>
      </w:r>
      <w:r w:rsidR="000F48AA">
        <w:rPr>
          <w:rFonts w:ascii="Tahoma" w:hAnsi="Tahoma" w:cs="Tahoma"/>
          <w:b/>
          <w:sz w:val="24"/>
          <w:szCs w:val="24"/>
        </w:rPr>
        <w:t>22</w:t>
      </w:r>
    </w:p>
    <w:p w:rsidR="0011530D" w:rsidRPr="003B2980" w:rsidRDefault="00F2481E" w:rsidP="007A1818">
      <w:pPr>
        <w:spacing w:after="0" w:line="240" w:lineRule="auto"/>
        <w:jc w:val="both"/>
        <w:rPr>
          <w:rFonts w:ascii="Tahoma" w:hAnsi="Tahoma" w:cs="Tahoma"/>
          <w:sz w:val="24"/>
          <w:szCs w:val="24"/>
        </w:rPr>
      </w:pPr>
      <w:r w:rsidRPr="003B2980">
        <w:rPr>
          <w:rFonts w:ascii="Tahoma" w:hAnsi="Tahoma" w:cs="Tahoma"/>
          <w:sz w:val="24"/>
          <w:szCs w:val="24"/>
        </w:rPr>
        <w:t>In</w:t>
      </w:r>
      <w:r w:rsidR="0011530D" w:rsidRPr="003B2980">
        <w:rPr>
          <w:rFonts w:ascii="Tahoma" w:hAnsi="Tahoma" w:cs="Tahoma"/>
          <w:sz w:val="24"/>
          <w:szCs w:val="24"/>
        </w:rPr>
        <w:t xml:space="preserve"> the matter between:-</w:t>
      </w:r>
    </w:p>
    <w:p w:rsidR="0011530D" w:rsidRPr="003B2980" w:rsidRDefault="0011530D" w:rsidP="007A1818">
      <w:pPr>
        <w:spacing w:after="0" w:line="240" w:lineRule="auto"/>
        <w:jc w:val="both"/>
        <w:rPr>
          <w:rFonts w:ascii="Tahoma" w:hAnsi="Tahoma" w:cs="Tahoma"/>
          <w:sz w:val="24"/>
          <w:szCs w:val="24"/>
        </w:rPr>
      </w:pPr>
    </w:p>
    <w:p w:rsidR="0011530D" w:rsidRPr="003B2980" w:rsidRDefault="0011530D" w:rsidP="007A1818">
      <w:pPr>
        <w:spacing w:after="0" w:line="240" w:lineRule="auto"/>
        <w:jc w:val="both"/>
        <w:rPr>
          <w:rFonts w:ascii="Tahoma" w:hAnsi="Tahoma" w:cs="Tahoma"/>
          <w:sz w:val="24"/>
          <w:szCs w:val="24"/>
        </w:rPr>
      </w:pPr>
    </w:p>
    <w:p w:rsidR="00430CA1" w:rsidRPr="003B2980" w:rsidRDefault="00430CA1" w:rsidP="007A1818">
      <w:pPr>
        <w:spacing w:after="0" w:line="240" w:lineRule="auto"/>
        <w:jc w:val="both"/>
        <w:rPr>
          <w:rFonts w:ascii="Tahoma" w:hAnsi="Tahoma" w:cs="Tahoma"/>
          <w:sz w:val="24"/>
          <w:szCs w:val="24"/>
        </w:rPr>
      </w:pPr>
    </w:p>
    <w:p w:rsidR="0011530D" w:rsidRPr="003B2980" w:rsidRDefault="000F48AA" w:rsidP="007A1818">
      <w:pPr>
        <w:spacing w:after="0" w:line="360" w:lineRule="auto"/>
        <w:jc w:val="both"/>
        <w:rPr>
          <w:rFonts w:ascii="Tahoma" w:hAnsi="Tahoma" w:cs="Tahoma"/>
          <w:b/>
          <w:sz w:val="24"/>
          <w:szCs w:val="24"/>
        </w:rPr>
      </w:pPr>
      <w:r w:rsidRPr="003B2980">
        <w:rPr>
          <w:rFonts w:ascii="Tahoma" w:hAnsi="Tahoma" w:cs="Tahoma"/>
          <w:b/>
          <w:sz w:val="24"/>
          <w:szCs w:val="24"/>
        </w:rPr>
        <w:t>DUPLICATE NDODA</w:t>
      </w:r>
      <w:r w:rsidR="00542814" w:rsidRPr="003B2980">
        <w:rPr>
          <w:rFonts w:ascii="Tahoma" w:hAnsi="Tahoma" w:cs="Tahoma"/>
          <w:b/>
          <w:sz w:val="24"/>
          <w:szCs w:val="24"/>
        </w:rPr>
        <w:tab/>
      </w:r>
      <w:r w:rsidR="00542814" w:rsidRPr="003B2980">
        <w:rPr>
          <w:rFonts w:ascii="Tahoma" w:hAnsi="Tahoma" w:cs="Tahoma"/>
          <w:b/>
          <w:sz w:val="24"/>
          <w:szCs w:val="24"/>
        </w:rPr>
        <w:tab/>
      </w:r>
      <w:r w:rsidR="00542814" w:rsidRPr="003B2980">
        <w:rPr>
          <w:rFonts w:ascii="Tahoma" w:hAnsi="Tahoma" w:cs="Tahoma"/>
          <w:b/>
          <w:sz w:val="24"/>
          <w:szCs w:val="24"/>
        </w:rPr>
        <w:tab/>
      </w:r>
      <w:r w:rsidR="0011530D" w:rsidRPr="003B2980">
        <w:rPr>
          <w:rFonts w:ascii="Tahoma" w:hAnsi="Tahoma" w:cs="Tahoma"/>
          <w:b/>
          <w:sz w:val="24"/>
          <w:szCs w:val="24"/>
        </w:rPr>
        <w:tab/>
      </w:r>
      <w:r w:rsidR="0011530D" w:rsidRPr="003B2980">
        <w:rPr>
          <w:rFonts w:ascii="Tahoma" w:hAnsi="Tahoma" w:cs="Tahoma"/>
          <w:b/>
          <w:sz w:val="24"/>
          <w:szCs w:val="24"/>
        </w:rPr>
        <w:tab/>
      </w:r>
      <w:r w:rsidR="00B138F5" w:rsidRPr="003B2980">
        <w:rPr>
          <w:rFonts w:ascii="Tahoma" w:hAnsi="Tahoma" w:cs="Tahoma"/>
          <w:b/>
          <w:sz w:val="24"/>
          <w:szCs w:val="24"/>
        </w:rPr>
        <w:tab/>
      </w:r>
      <w:r w:rsidR="00E56C9C" w:rsidRPr="003B2980">
        <w:rPr>
          <w:rFonts w:ascii="Tahoma" w:hAnsi="Tahoma" w:cs="Tahoma"/>
          <w:b/>
          <w:sz w:val="24"/>
          <w:szCs w:val="24"/>
        </w:rPr>
        <w:t>APPELLANT</w:t>
      </w:r>
    </w:p>
    <w:p w:rsidR="0011530D" w:rsidRPr="003B2980" w:rsidRDefault="0011530D" w:rsidP="007A1818">
      <w:pPr>
        <w:spacing w:after="0" w:line="360" w:lineRule="auto"/>
        <w:jc w:val="both"/>
        <w:rPr>
          <w:rFonts w:ascii="Tahoma" w:hAnsi="Tahoma" w:cs="Tahoma"/>
          <w:b/>
          <w:sz w:val="24"/>
          <w:szCs w:val="24"/>
        </w:rPr>
      </w:pPr>
      <w:r w:rsidRPr="003B2980">
        <w:rPr>
          <w:rFonts w:ascii="Tahoma" w:hAnsi="Tahoma" w:cs="Tahoma"/>
          <w:b/>
          <w:sz w:val="24"/>
          <w:szCs w:val="24"/>
        </w:rPr>
        <w:t>And</w:t>
      </w:r>
    </w:p>
    <w:p w:rsidR="0011530D" w:rsidRPr="003B2980" w:rsidRDefault="000F48AA" w:rsidP="007A1818">
      <w:pPr>
        <w:spacing w:after="0" w:line="240" w:lineRule="auto"/>
        <w:jc w:val="both"/>
        <w:rPr>
          <w:rFonts w:ascii="Tahoma" w:hAnsi="Tahoma" w:cs="Tahoma"/>
          <w:sz w:val="24"/>
          <w:szCs w:val="24"/>
        </w:rPr>
      </w:pPr>
      <w:r w:rsidRPr="003B2980">
        <w:rPr>
          <w:rFonts w:ascii="Tahoma" w:hAnsi="Tahoma" w:cs="Tahoma"/>
          <w:b/>
          <w:sz w:val="24"/>
          <w:szCs w:val="24"/>
        </w:rPr>
        <w:t>ZIMBABWE PLATINUM MINES LIMITED</w:t>
      </w:r>
      <w:r w:rsidRPr="003B2980">
        <w:rPr>
          <w:rFonts w:ascii="Tahoma" w:hAnsi="Tahoma" w:cs="Tahoma"/>
          <w:b/>
          <w:sz w:val="24"/>
          <w:szCs w:val="24"/>
        </w:rPr>
        <w:tab/>
      </w:r>
      <w:r w:rsidR="0071303A" w:rsidRPr="003B2980">
        <w:rPr>
          <w:rFonts w:ascii="Tahoma" w:hAnsi="Tahoma" w:cs="Tahoma"/>
          <w:b/>
          <w:sz w:val="24"/>
          <w:szCs w:val="24"/>
        </w:rPr>
        <w:tab/>
      </w:r>
      <w:r w:rsidR="0071303A" w:rsidRPr="003B2980">
        <w:rPr>
          <w:rFonts w:ascii="Tahoma" w:hAnsi="Tahoma" w:cs="Tahoma"/>
          <w:b/>
          <w:sz w:val="24"/>
          <w:szCs w:val="24"/>
        </w:rPr>
        <w:tab/>
      </w:r>
      <w:r w:rsidR="00E56C9C" w:rsidRPr="003B2980">
        <w:rPr>
          <w:rFonts w:ascii="Tahoma" w:hAnsi="Tahoma" w:cs="Tahoma"/>
          <w:b/>
          <w:sz w:val="24"/>
          <w:szCs w:val="24"/>
        </w:rPr>
        <w:t>RESPONDENT</w:t>
      </w:r>
    </w:p>
    <w:p w:rsidR="00430CA1" w:rsidRPr="003B2980" w:rsidRDefault="00430CA1" w:rsidP="007A1818">
      <w:pPr>
        <w:spacing w:after="0" w:line="240" w:lineRule="auto"/>
        <w:jc w:val="both"/>
        <w:rPr>
          <w:rFonts w:ascii="Tahoma" w:hAnsi="Tahoma" w:cs="Tahoma"/>
          <w:sz w:val="24"/>
          <w:szCs w:val="24"/>
        </w:rPr>
      </w:pPr>
    </w:p>
    <w:p w:rsidR="00430CA1" w:rsidRPr="003B2980" w:rsidRDefault="00430CA1" w:rsidP="007A1818">
      <w:pPr>
        <w:spacing w:after="0" w:line="240" w:lineRule="auto"/>
        <w:jc w:val="both"/>
        <w:rPr>
          <w:rFonts w:ascii="Tahoma" w:hAnsi="Tahoma" w:cs="Tahoma"/>
          <w:sz w:val="24"/>
          <w:szCs w:val="24"/>
        </w:rPr>
      </w:pPr>
    </w:p>
    <w:p w:rsidR="00430CA1" w:rsidRPr="003B2980" w:rsidRDefault="00430CA1" w:rsidP="007A1818">
      <w:pPr>
        <w:spacing w:after="0" w:line="240" w:lineRule="auto"/>
        <w:jc w:val="both"/>
        <w:rPr>
          <w:rFonts w:ascii="Tahoma" w:hAnsi="Tahoma" w:cs="Tahoma"/>
          <w:sz w:val="24"/>
          <w:szCs w:val="24"/>
        </w:rPr>
      </w:pPr>
    </w:p>
    <w:p w:rsidR="0011530D" w:rsidRPr="003B2980" w:rsidRDefault="007548C0" w:rsidP="007A1818">
      <w:pPr>
        <w:spacing w:after="0" w:line="360" w:lineRule="auto"/>
        <w:jc w:val="both"/>
        <w:rPr>
          <w:rFonts w:ascii="Tahoma" w:hAnsi="Tahoma" w:cs="Tahoma"/>
          <w:sz w:val="24"/>
          <w:szCs w:val="24"/>
        </w:rPr>
      </w:pPr>
      <w:proofErr w:type="gramStart"/>
      <w:r w:rsidRPr="003B2980">
        <w:rPr>
          <w:rFonts w:ascii="Tahoma" w:hAnsi="Tahoma" w:cs="Tahoma"/>
          <w:sz w:val="24"/>
          <w:szCs w:val="24"/>
        </w:rPr>
        <w:t>Before the Honourable</w:t>
      </w:r>
      <w:r w:rsidR="0011530D" w:rsidRPr="003B2980">
        <w:rPr>
          <w:rFonts w:ascii="Tahoma" w:hAnsi="Tahoma" w:cs="Tahoma"/>
          <w:sz w:val="24"/>
          <w:szCs w:val="24"/>
        </w:rPr>
        <w:t xml:space="preserve"> </w:t>
      </w:r>
      <w:proofErr w:type="spellStart"/>
      <w:r w:rsidR="00A57122" w:rsidRPr="003B2980">
        <w:rPr>
          <w:rFonts w:ascii="Tahoma" w:hAnsi="Tahoma" w:cs="Tahoma"/>
          <w:sz w:val="24"/>
          <w:szCs w:val="24"/>
        </w:rPr>
        <w:t>Makamure</w:t>
      </w:r>
      <w:proofErr w:type="spellEnd"/>
      <w:r w:rsidR="0011530D" w:rsidRPr="003B2980">
        <w:rPr>
          <w:rFonts w:ascii="Tahoma" w:hAnsi="Tahoma" w:cs="Tahoma"/>
          <w:sz w:val="24"/>
          <w:szCs w:val="24"/>
        </w:rPr>
        <w:t xml:space="preserve">, </w:t>
      </w:r>
      <w:r w:rsidRPr="003B2980">
        <w:rPr>
          <w:rFonts w:ascii="Tahoma" w:hAnsi="Tahoma" w:cs="Tahoma"/>
          <w:sz w:val="24"/>
          <w:szCs w:val="24"/>
        </w:rPr>
        <w:t>J.</w:t>
      </w:r>
      <w:proofErr w:type="gramEnd"/>
    </w:p>
    <w:p w:rsidR="0011530D" w:rsidRPr="003B2980" w:rsidRDefault="000F48AA" w:rsidP="007A1818">
      <w:pPr>
        <w:spacing w:after="0" w:line="360" w:lineRule="auto"/>
        <w:jc w:val="both"/>
        <w:rPr>
          <w:rFonts w:ascii="Tahoma" w:hAnsi="Tahoma" w:cs="Tahoma"/>
          <w:b/>
          <w:sz w:val="24"/>
          <w:szCs w:val="24"/>
        </w:rPr>
      </w:pPr>
      <w:r w:rsidRPr="003B2980">
        <w:rPr>
          <w:rFonts w:ascii="Tahoma" w:hAnsi="Tahoma" w:cs="Tahoma"/>
          <w:b/>
          <w:sz w:val="24"/>
          <w:szCs w:val="24"/>
        </w:rPr>
        <w:t>For the Appellant</w:t>
      </w:r>
      <w:r w:rsidR="004C0E8D" w:rsidRPr="003B2980">
        <w:rPr>
          <w:rFonts w:ascii="Tahoma" w:hAnsi="Tahoma" w:cs="Tahoma"/>
          <w:b/>
          <w:sz w:val="24"/>
          <w:szCs w:val="24"/>
        </w:rPr>
        <w:tab/>
      </w:r>
      <w:r w:rsidR="00DF778B">
        <w:rPr>
          <w:rFonts w:ascii="Tahoma" w:hAnsi="Tahoma" w:cs="Tahoma"/>
          <w:b/>
          <w:sz w:val="24"/>
          <w:szCs w:val="24"/>
        </w:rPr>
        <w:tab/>
      </w:r>
      <w:r w:rsidR="00623675" w:rsidRPr="003B2980">
        <w:rPr>
          <w:rFonts w:ascii="Tahoma" w:hAnsi="Tahoma" w:cs="Tahoma"/>
          <w:b/>
          <w:sz w:val="24"/>
          <w:szCs w:val="24"/>
        </w:rPr>
        <w:t>:</w:t>
      </w:r>
      <w:r w:rsidR="00623675" w:rsidRPr="003B2980">
        <w:rPr>
          <w:rFonts w:ascii="Tahoma" w:hAnsi="Tahoma" w:cs="Tahoma"/>
          <w:b/>
          <w:sz w:val="24"/>
          <w:szCs w:val="24"/>
        </w:rPr>
        <w:tab/>
      </w:r>
      <w:r w:rsidRPr="003B2980">
        <w:rPr>
          <w:rFonts w:ascii="Tahoma" w:hAnsi="Tahoma" w:cs="Tahoma"/>
          <w:b/>
          <w:sz w:val="24"/>
          <w:szCs w:val="24"/>
        </w:rPr>
        <w:t xml:space="preserve">Mr. K. </w:t>
      </w:r>
      <w:proofErr w:type="spellStart"/>
      <w:r w:rsidRPr="003B2980">
        <w:rPr>
          <w:rFonts w:ascii="Tahoma" w:hAnsi="Tahoma" w:cs="Tahoma"/>
          <w:b/>
          <w:sz w:val="24"/>
          <w:szCs w:val="24"/>
        </w:rPr>
        <w:t>Masasire</w:t>
      </w:r>
      <w:proofErr w:type="spellEnd"/>
      <w:r w:rsidRPr="003B2980">
        <w:rPr>
          <w:rFonts w:ascii="Tahoma" w:hAnsi="Tahoma" w:cs="Tahoma"/>
          <w:b/>
          <w:sz w:val="24"/>
          <w:szCs w:val="24"/>
        </w:rPr>
        <w:t xml:space="preserve"> (Legal Practitioner)</w:t>
      </w:r>
    </w:p>
    <w:p w:rsidR="0011530D" w:rsidRPr="003B2980" w:rsidRDefault="004C0E8D" w:rsidP="007A1818">
      <w:pPr>
        <w:tabs>
          <w:tab w:val="left" w:pos="2160"/>
        </w:tabs>
        <w:spacing w:after="0" w:line="240" w:lineRule="auto"/>
        <w:ind w:left="2880" w:hanging="2880"/>
        <w:jc w:val="both"/>
        <w:rPr>
          <w:rFonts w:ascii="Tahoma" w:hAnsi="Tahoma" w:cs="Tahoma"/>
          <w:b/>
          <w:sz w:val="24"/>
          <w:szCs w:val="24"/>
        </w:rPr>
      </w:pPr>
      <w:r w:rsidRPr="003B2980">
        <w:rPr>
          <w:rFonts w:ascii="Tahoma" w:hAnsi="Tahoma" w:cs="Tahoma"/>
          <w:b/>
          <w:sz w:val="24"/>
          <w:szCs w:val="24"/>
        </w:rPr>
        <w:t xml:space="preserve">For </w:t>
      </w:r>
      <w:r w:rsidR="000F48AA" w:rsidRPr="003B2980">
        <w:rPr>
          <w:rFonts w:ascii="Tahoma" w:hAnsi="Tahoma" w:cs="Tahoma"/>
          <w:b/>
          <w:sz w:val="24"/>
          <w:szCs w:val="24"/>
        </w:rPr>
        <w:t xml:space="preserve">the </w:t>
      </w:r>
      <w:r w:rsidRPr="003B2980">
        <w:rPr>
          <w:rFonts w:ascii="Tahoma" w:hAnsi="Tahoma" w:cs="Tahoma"/>
          <w:b/>
          <w:sz w:val="24"/>
          <w:szCs w:val="24"/>
        </w:rPr>
        <w:t>Respondent</w:t>
      </w:r>
      <w:r w:rsidR="00623675" w:rsidRPr="003B2980">
        <w:rPr>
          <w:rFonts w:ascii="Tahoma" w:hAnsi="Tahoma" w:cs="Tahoma"/>
          <w:b/>
          <w:sz w:val="24"/>
          <w:szCs w:val="24"/>
        </w:rPr>
        <w:tab/>
      </w:r>
      <w:r w:rsidR="000F48AA" w:rsidRPr="003B2980">
        <w:rPr>
          <w:rFonts w:ascii="Tahoma" w:hAnsi="Tahoma" w:cs="Tahoma"/>
          <w:b/>
          <w:sz w:val="24"/>
          <w:szCs w:val="24"/>
        </w:rPr>
        <w:t>:</w:t>
      </w:r>
      <w:r w:rsidR="00623675" w:rsidRPr="003B2980">
        <w:rPr>
          <w:rFonts w:ascii="Tahoma" w:hAnsi="Tahoma" w:cs="Tahoma"/>
          <w:b/>
          <w:sz w:val="24"/>
          <w:szCs w:val="24"/>
        </w:rPr>
        <w:tab/>
      </w:r>
      <w:r w:rsidR="0011530D" w:rsidRPr="003B2980">
        <w:rPr>
          <w:rFonts w:ascii="Tahoma" w:hAnsi="Tahoma" w:cs="Tahoma"/>
          <w:b/>
          <w:sz w:val="24"/>
          <w:szCs w:val="24"/>
        </w:rPr>
        <w:t>M</w:t>
      </w:r>
      <w:r w:rsidR="006010E6" w:rsidRPr="003B2980">
        <w:rPr>
          <w:rFonts w:ascii="Tahoma" w:hAnsi="Tahoma" w:cs="Tahoma"/>
          <w:b/>
          <w:sz w:val="24"/>
          <w:szCs w:val="24"/>
        </w:rPr>
        <w:t>r</w:t>
      </w:r>
      <w:r w:rsidRPr="003B2980">
        <w:rPr>
          <w:rFonts w:ascii="Tahoma" w:hAnsi="Tahoma" w:cs="Tahoma"/>
          <w:b/>
          <w:sz w:val="24"/>
          <w:szCs w:val="24"/>
        </w:rPr>
        <w:t>.</w:t>
      </w:r>
      <w:r w:rsidR="001F2A28" w:rsidRPr="003B2980">
        <w:rPr>
          <w:rFonts w:ascii="Tahoma" w:hAnsi="Tahoma" w:cs="Tahoma"/>
          <w:b/>
          <w:sz w:val="24"/>
          <w:szCs w:val="24"/>
        </w:rPr>
        <w:t xml:space="preserve"> </w:t>
      </w:r>
      <w:r w:rsidR="000F48AA" w:rsidRPr="003B2980">
        <w:rPr>
          <w:rFonts w:ascii="Tahoma" w:hAnsi="Tahoma" w:cs="Tahoma"/>
          <w:b/>
          <w:sz w:val="24"/>
          <w:szCs w:val="24"/>
        </w:rPr>
        <w:t>P</w:t>
      </w:r>
      <w:r w:rsidRPr="003B2980">
        <w:rPr>
          <w:rFonts w:ascii="Tahoma" w:hAnsi="Tahoma" w:cs="Tahoma"/>
          <w:b/>
          <w:sz w:val="24"/>
          <w:szCs w:val="24"/>
        </w:rPr>
        <w:t>.</w:t>
      </w:r>
      <w:r w:rsidR="00A42E04" w:rsidRPr="003B2980">
        <w:rPr>
          <w:rFonts w:ascii="Tahoma" w:hAnsi="Tahoma" w:cs="Tahoma"/>
          <w:b/>
          <w:sz w:val="24"/>
          <w:szCs w:val="24"/>
        </w:rPr>
        <w:t xml:space="preserve"> </w:t>
      </w:r>
      <w:proofErr w:type="spellStart"/>
      <w:r w:rsidR="000F48AA" w:rsidRPr="003B2980">
        <w:rPr>
          <w:rFonts w:ascii="Tahoma" w:hAnsi="Tahoma" w:cs="Tahoma"/>
          <w:b/>
          <w:sz w:val="24"/>
          <w:szCs w:val="24"/>
        </w:rPr>
        <w:t>Dube</w:t>
      </w:r>
      <w:proofErr w:type="spellEnd"/>
      <w:r w:rsidR="000F48AA" w:rsidRPr="003B2980">
        <w:rPr>
          <w:rFonts w:ascii="Tahoma" w:hAnsi="Tahoma" w:cs="Tahoma"/>
          <w:b/>
          <w:sz w:val="24"/>
          <w:szCs w:val="24"/>
        </w:rPr>
        <w:t xml:space="preserve"> </w:t>
      </w:r>
      <w:r w:rsidR="0011530D" w:rsidRPr="003B2980">
        <w:rPr>
          <w:rFonts w:ascii="Tahoma" w:hAnsi="Tahoma" w:cs="Tahoma"/>
          <w:b/>
          <w:sz w:val="24"/>
          <w:szCs w:val="24"/>
        </w:rPr>
        <w:t>(</w:t>
      </w:r>
      <w:r w:rsidR="000F48AA" w:rsidRPr="003B2980">
        <w:rPr>
          <w:rFonts w:ascii="Tahoma" w:hAnsi="Tahoma" w:cs="Tahoma"/>
          <w:b/>
          <w:sz w:val="24"/>
          <w:szCs w:val="24"/>
        </w:rPr>
        <w:t>Legal Practitioner</w:t>
      </w:r>
      <w:r w:rsidR="0011530D" w:rsidRPr="003B2980">
        <w:rPr>
          <w:rFonts w:ascii="Tahoma" w:hAnsi="Tahoma" w:cs="Tahoma"/>
          <w:b/>
          <w:sz w:val="24"/>
          <w:szCs w:val="24"/>
        </w:rPr>
        <w:t>)</w:t>
      </w:r>
    </w:p>
    <w:p w:rsidR="00430CA1" w:rsidRPr="003B2980" w:rsidRDefault="00430CA1" w:rsidP="007A1818">
      <w:pPr>
        <w:spacing w:after="0" w:line="240" w:lineRule="auto"/>
        <w:jc w:val="both"/>
        <w:rPr>
          <w:rFonts w:ascii="Tahoma" w:hAnsi="Tahoma" w:cs="Tahoma"/>
          <w:sz w:val="24"/>
          <w:szCs w:val="24"/>
        </w:rPr>
      </w:pPr>
    </w:p>
    <w:p w:rsidR="00430CA1" w:rsidRPr="003B2980" w:rsidRDefault="00430CA1" w:rsidP="007A1818">
      <w:pPr>
        <w:spacing w:after="0" w:line="240" w:lineRule="auto"/>
        <w:jc w:val="both"/>
        <w:rPr>
          <w:rFonts w:ascii="Tahoma" w:hAnsi="Tahoma" w:cs="Tahoma"/>
          <w:sz w:val="24"/>
          <w:szCs w:val="24"/>
        </w:rPr>
      </w:pPr>
    </w:p>
    <w:p w:rsidR="00430CA1" w:rsidRPr="003B2980" w:rsidRDefault="00430CA1" w:rsidP="007A1818">
      <w:pPr>
        <w:spacing w:after="0" w:line="240" w:lineRule="auto"/>
        <w:jc w:val="both"/>
        <w:rPr>
          <w:rFonts w:ascii="Tahoma" w:hAnsi="Tahoma" w:cs="Tahoma"/>
          <w:sz w:val="24"/>
          <w:szCs w:val="24"/>
        </w:rPr>
      </w:pPr>
    </w:p>
    <w:p w:rsidR="0011530D" w:rsidRPr="003B2980" w:rsidRDefault="00A45B88" w:rsidP="007A1818">
      <w:pPr>
        <w:spacing w:after="120" w:line="240" w:lineRule="auto"/>
        <w:jc w:val="both"/>
        <w:rPr>
          <w:rFonts w:ascii="Tahoma" w:hAnsi="Tahoma" w:cs="Tahoma"/>
          <w:b/>
          <w:sz w:val="24"/>
          <w:szCs w:val="24"/>
        </w:rPr>
      </w:pPr>
      <w:r w:rsidRPr="003B2980">
        <w:rPr>
          <w:rFonts w:ascii="Tahoma" w:hAnsi="Tahoma" w:cs="Tahoma"/>
          <w:b/>
          <w:sz w:val="24"/>
          <w:szCs w:val="24"/>
        </w:rPr>
        <w:t>MA</w:t>
      </w:r>
      <w:r w:rsidR="00A57122" w:rsidRPr="003B2980">
        <w:rPr>
          <w:rFonts w:ascii="Tahoma" w:hAnsi="Tahoma" w:cs="Tahoma"/>
          <w:b/>
          <w:sz w:val="24"/>
          <w:szCs w:val="24"/>
        </w:rPr>
        <w:t>KAMUR</w:t>
      </w:r>
      <w:r w:rsidRPr="003B2980">
        <w:rPr>
          <w:rFonts w:ascii="Tahoma" w:hAnsi="Tahoma" w:cs="Tahoma"/>
          <w:b/>
          <w:sz w:val="24"/>
          <w:szCs w:val="24"/>
        </w:rPr>
        <w:t>E</w:t>
      </w:r>
      <w:r w:rsidR="0011530D" w:rsidRPr="003B2980">
        <w:rPr>
          <w:rFonts w:ascii="Tahoma" w:hAnsi="Tahoma" w:cs="Tahoma"/>
          <w:b/>
          <w:sz w:val="24"/>
          <w:szCs w:val="24"/>
        </w:rPr>
        <w:t xml:space="preserve"> J</w:t>
      </w:r>
      <w:r w:rsidR="00680357" w:rsidRPr="003B2980">
        <w:rPr>
          <w:rFonts w:ascii="Tahoma" w:hAnsi="Tahoma" w:cs="Tahoma"/>
          <w:b/>
          <w:sz w:val="24"/>
          <w:szCs w:val="24"/>
        </w:rPr>
        <w:t>.</w:t>
      </w:r>
    </w:p>
    <w:p w:rsidR="0011530D" w:rsidRPr="003B2980" w:rsidRDefault="0011530D" w:rsidP="007A1818">
      <w:pPr>
        <w:spacing w:after="0" w:line="360" w:lineRule="auto"/>
        <w:jc w:val="both"/>
        <w:rPr>
          <w:rFonts w:ascii="Tahoma" w:hAnsi="Tahoma" w:cs="Tahoma"/>
          <w:b/>
          <w:sz w:val="24"/>
          <w:szCs w:val="24"/>
        </w:rPr>
      </w:pPr>
    </w:p>
    <w:p w:rsidR="001A0B14" w:rsidRPr="003B2980" w:rsidRDefault="00B85A71" w:rsidP="007A1818">
      <w:pPr>
        <w:spacing w:after="0" w:line="360" w:lineRule="auto"/>
        <w:jc w:val="both"/>
        <w:rPr>
          <w:rFonts w:ascii="Tahoma" w:hAnsi="Tahoma" w:cs="Tahoma"/>
          <w:sz w:val="24"/>
          <w:szCs w:val="24"/>
        </w:rPr>
      </w:pPr>
      <w:r>
        <w:rPr>
          <w:rFonts w:ascii="Tahoma" w:hAnsi="Tahoma" w:cs="Tahoma"/>
          <w:sz w:val="24"/>
          <w:szCs w:val="24"/>
        </w:rPr>
        <w:t>[1]</w:t>
      </w:r>
      <w:r w:rsidR="001F2A28" w:rsidRPr="003B2980">
        <w:rPr>
          <w:rFonts w:ascii="Tahoma" w:hAnsi="Tahoma" w:cs="Tahoma"/>
          <w:b/>
          <w:sz w:val="24"/>
          <w:szCs w:val="24"/>
        </w:rPr>
        <w:tab/>
      </w:r>
      <w:r w:rsidR="00CB73E0" w:rsidRPr="003B2980">
        <w:rPr>
          <w:rFonts w:ascii="Tahoma" w:hAnsi="Tahoma" w:cs="Tahoma"/>
          <w:sz w:val="24"/>
          <w:szCs w:val="24"/>
        </w:rPr>
        <w:t>This matter came on appeal</w:t>
      </w:r>
      <w:r w:rsidR="00DF778B">
        <w:rPr>
          <w:rFonts w:ascii="Tahoma" w:hAnsi="Tahoma" w:cs="Tahoma"/>
          <w:sz w:val="24"/>
          <w:szCs w:val="24"/>
        </w:rPr>
        <w:t>.  B</w:t>
      </w:r>
      <w:r w:rsidR="00CB73E0" w:rsidRPr="003B2980">
        <w:rPr>
          <w:rFonts w:ascii="Tahoma" w:hAnsi="Tahoma" w:cs="Tahoma"/>
          <w:sz w:val="24"/>
          <w:szCs w:val="24"/>
        </w:rPr>
        <w:t>efore the appeal could be argu</w:t>
      </w:r>
      <w:r w:rsidR="00BE346A" w:rsidRPr="003B2980">
        <w:rPr>
          <w:rFonts w:ascii="Tahoma" w:hAnsi="Tahoma" w:cs="Tahoma"/>
          <w:sz w:val="24"/>
          <w:szCs w:val="24"/>
        </w:rPr>
        <w:t>ed,</w:t>
      </w:r>
      <w:r w:rsidR="00CB73E0" w:rsidRPr="003B2980">
        <w:rPr>
          <w:rFonts w:ascii="Tahoma" w:hAnsi="Tahoma" w:cs="Tahoma"/>
          <w:sz w:val="24"/>
          <w:szCs w:val="24"/>
        </w:rPr>
        <w:t xml:space="preserve"> four (4) preliminary issues were take</w:t>
      </w:r>
      <w:r w:rsidR="00BE346A" w:rsidRPr="003B2980">
        <w:rPr>
          <w:rFonts w:ascii="Tahoma" w:hAnsi="Tahoma" w:cs="Tahoma"/>
          <w:sz w:val="24"/>
          <w:szCs w:val="24"/>
        </w:rPr>
        <w:t>n</w:t>
      </w:r>
      <w:r w:rsidR="00CB73E0" w:rsidRPr="003B2980">
        <w:rPr>
          <w:rFonts w:ascii="Tahoma" w:hAnsi="Tahoma" w:cs="Tahoma"/>
          <w:sz w:val="24"/>
          <w:szCs w:val="24"/>
        </w:rPr>
        <w:t xml:space="preserve"> on behalf of the respondent</w:t>
      </w:r>
      <w:r w:rsidR="00BE346A" w:rsidRPr="003B2980">
        <w:rPr>
          <w:rFonts w:ascii="Tahoma" w:hAnsi="Tahoma" w:cs="Tahoma"/>
          <w:sz w:val="24"/>
          <w:szCs w:val="24"/>
        </w:rPr>
        <w:t>.</w:t>
      </w:r>
      <w:r w:rsidR="001A0B14" w:rsidRPr="003B2980">
        <w:rPr>
          <w:rFonts w:ascii="Tahoma" w:hAnsi="Tahoma" w:cs="Tahoma"/>
          <w:sz w:val="24"/>
          <w:szCs w:val="24"/>
        </w:rPr>
        <w:t xml:space="preserve">  These are </w:t>
      </w:r>
      <w:r>
        <w:rPr>
          <w:rFonts w:ascii="Tahoma" w:hAnsi="Tahoma" w:cs="Tahoma"/>
          <w:sz w:val="24"/>
          <w:szCs w:val="24"/>
        </w:rPr>
        <w:t>that:</w:t>
      </w:r>
    </w:p>
    <w:p w:rsidR="001A0B14" w:rsidRPr="003B2980" w:rsidRDefault="003C0092" w:rsidP="007A1818">
      <w:pPr>
        <w:spacing w:after="0" w:line="360" w:lineRule="auto"/>
        <w:ind w:left="720" w:hanging="720"/>
        <w:jc w:val="both"/>
        <w:rPr>
          <w:rFonts w:ascii="Times New Roman" w:hAnsi="Times New Roman" w:cs="Times New Roman"/>
          <w:i/>
          <w:sz w:val="24"/>
          <w:szCs w:val="24"/>
        </w:rPr>
      </w:pPr>
      <w:r w:rsidRPr="003B2980">
        <w:rPr>
          <w:rFonts w:ascii="Times New Roman" w:hAnsi="Times New Roman" w:cs="Times New Roman"/>
          <w:i/>
          <w:sz w:val="24"/>
          <w:szCs w:val="24"/>
        </w:rPr>
        <w:t>“(a)</w:t>
      </w:r>
      <w:r w:rsidRPr="003B2980">
        <w:rPr>
          <w:rFonts w:ascii="Times New Roman" w:hAnsi="Times New Roman" w:cs="Times New Roman"/>
          <w:i/>
          <w:sz w:val="24"/>
          <w:szCs w:val="24"/>
        </w:rPr>
        <w:tab/>
      </w:r>
      <w:r w:rsidR="00DF778B">
        <w:rPr>
          <w:rFonts w:ascii="Times New Roman" w:hAnsi="Times New Roman" w:cs="Times New Roman"/>
          <w:i/>
          <w:sz w:val="24"/>
          <w:szCs w:val="24"/>
        </w:rPr>
        <w:t>The grounds of appeal are va</w:t>
      </w:r>
      <w:r w:rsidR="001A0B14" w:rsidRPr="003B2980">
        <w:rPr>
          <w:rFonts w:ascii="Times New Roman" w:hAnsi="Times New Roman" w:cs="Times New Roman"/>
          <w:i/>
          <w:sz w:val="24"/>
          <w:szCs w:val="24"/>
        </w:rPr>
        <w:t>gue and embarrassing in the sense that they challenge decisions of committees without identifying the committee</w:t>
      </w:r>
      <w:r w:rsidR="00B85A71">
        <w:rPr>
          <w:rFonts w:ascii="Times New Roman" w:hAnsi="Times New Roman" w:cs="Times New Roman"/>
          <w:i/>
          <w:sz w:val="24"/>
          <w:szCs w:val="24"/>
        </w:rPr>
        <w:t>s</w:t>
      </w:r>
      <w:r w:rsidR="001A0B14" w:rsidRPr="003B2980">
        <w:rPr>
          <w:rFonts w:ascii="Times New Roman" w:hAnsi="Times New Roman" w:cs="Times New Roman"/>
          <w:i/>
          <w:sz w:val="24"/>
          <w:szCs w:val="24"/>
        </w:rPr>
        <w:t xml:space="preserve"> so referred to and also without linking each of the grounds to the respective committee’s decision.</w:t>
      </w:r>
    </w:p>
    <w:p w:rsidR="00BE7B81" w:rsidRPr="003B2980" w:rsidRDefault="001A0B14" w:rsidP="007A1818">
      <w:pPr>
        <w:pStyle w:val="ListParagraph"/>
        <w:numPr>
          <w:ilvl w:val="0"/>
          <w:numId w:val="4"/>
        </w:numPr>
        <w:spacing w:after="0" w:line="360" w:lineRule="auto"/>
        <w:ind w:left="720"/>
        <w:jc w:val="both"/>
        <w:rPr>
          <w:rFonts w:ascii="Times New Roman" w:hAnsi="Times New Roman" w:cs="Times New Roman"/>
          <w:i/>
          <w:sz w:val="24"/>
          <w:szCs w:val="24"/>
        </w:rPr>
      </w:pPr>
      <w:r w:rsidRPr="003B2980">
        <w:rPr>
          <w:rFonts w:ascii="Times New Roman" w:hAnsi="Times New Roman" w:cs="Times New Roman"/>
          <w:i/>
          <w:sz w:val="24"/>
          <w:szCs w:val="24"/>
        </w:rPr>
        <w:t>The grounds of appeal ought to be struck off since th</w:t>
      </w:r>
      <w:r w:rsidR="00DF778B">
        <w:rPr>
          <w:rFonts w:ascii="Times New Roman" w:hAnsi="Times New Roman" w:cs="Times New Roman"/>
          <w:i/>
          <w:sz w:val="24"/>
          <w:szCs w:val="24"/>
        </w:rPr>
        <w:t>e</w:t>
      </w:r>
      <w:r w:rsidRPr="003B2980">
        <w:rPr>
          <w:rFonts w:ascii="Times New Roman" w:hAnsi="Times New Roman" w:cs="Times New Roman"/>
          <w:i/>
          <w:sz w:val="24"/>
          <w:szCs w:val="24"/>
        </w:rPr>
        <w:t xml:space="preserve">y proceeded on the mistaken view that </w:t>
      </w:r>
      <w:r w:rsidR="00B85A71">
        <w:rPr>
          <w:rFonts w:ascii="Times New Roman" w:hAnsi="Times New Roman" w:cs="Times New Roman"/>
          <w:i/>
          <w:sz w:val="24"/>
          <w:szCs w:val="24"/>
        </w:rPr>
        <w:t xml:space="preserve">the </w:t>
      </w:r>
      <w:r w:rsidRPr="003B2980">
        <w:rPr>
          <w:rFonts w:ascii="Times New Roman" w:hAnsi="Times New Roman" w:cs="Times New Roman"/>
          <w:i/>
          <w:sz w:val="24"/>
          <w:szCs w:val="24"/>
        </w:rPr>
        <w:t>appeals committee made</w:t>
      </w:r>
      <w:r w:rsidR="00CB73E0" w:rsidRPr="003B2980">
        <w:rPr>
          <w:rFonts w:ascii="Times New Roman" w:hAnsi="Times New Roman" w:cs="Times New Roman"/>
          <w:i/>
          <w:sz w:val="24"/>
          <w:szCs w:val="24"/>
        </w:rPr>
        <w:t xml:space="preserve"> </w:t>
      </w:r>
      <w:r w:rsidR="003C0092" w:rsidRPr="003B2980">
        <w:rPr>
          <w:rFonts w:ascii="Times New Roman" w:hAnsi="Times New Roman" w:cs="Times New Roman"/>
          <w:i/>
          <w:sz w:val="24"/>
          <w:szCs w:val="24"/>
        </w:rPr>
        <w:t>findings of fact and exercised discretion.</w:t>
      </w:r>
    </w:p>
    <w:p w:rsidR="003C0092" w:rsidRPr="003B2980" w:rsidRDefault="003C0092" w:rsidP="007A1818">
      <w:pPr>
        <w:pStyle w:val="ListParagraph"/>
        <w:numPr>
          <w:ilvl w:val="0"/>
          <w:numId w:val="4"/>
        </w:numPr>
        <w:spacing w:after="0" w:line="360" w:lineRule="auto"/>
        <w:ind w:left="720"/>
        <w:jc w:val="both"/>
        <w:rPr>
          <w:rFonts w:ascii="Times New Roman" w:hAnsi="Times New Roman" w:cs="Times New Roman"/>
          <w:i/>
          <w:sz w:val="24"/>
          <w:szCs w:val="24"/>
        </w:rPr>
      </w:pPr>
      <w:r w:rsidRPr="003B2980">
        <w:rPr>
          <w:rFonts w:ascii="Times New Roman" w:hAnsi="Times New Roman" w:cs="Times New Roman"/>
          <w:i/>
          <w:sz w:val="24"/>
          <w:szCs w:val="24"/>
        </w:rPr>
        <w:t>The prayer is defective in that it seeks the setting aside of a non-existent “Disciplinary Committee Decision of 5 February 2021”</w:t>
      </w:r>
    </w:p>
    <w:p w:rsidR="003C0092" w:rsidRDefault="003C0092" w:rsidP="007A1818">
      <w:pPr>
        <w:pStyle w:val="ListParagraph"/>
        <w:numPr>
          <w:ilvl w:val="0"/>
          <w:numId w:val="4"/>
        </w:numPr>
        <w:spacing w:after="0" w:line="360" w:lineRule="auto"/>
        <w:ind w:left="720"/>
        <w:jc w:val="both"/>
        <w:rPr>
          <w:rFonts w:ascii="Times New Roman" w:hAnsi="Times New Roman" w:cs="Times New Roman"/>
          <w:i/>
          <w:sz w:val="24"/>
          <w:szCs w:val="24"/>
        </w:rPr>
      </w:pPr>
      <w:r w:rsidRPr="003B2980">
        <w:rPr>
          <w:rFonts w:ascii="Times New Roman" w:hAnsi="Times New Roman" w:cs="Times New Roman"/>
          <w:i/>
          <w:sz w:val="24"/>
          <w:szCs w:val="24"/>
        </w:rPr>
        <w:t>The prayer is also defective in that it does not seek a setting aside of the disciplinary committee’s decision.</w:t>
      </w:r>
      <w:r w:rsidR="00160D9A" w:rsidRPr="003B2980">
        <w:rPr>
          <w:rFonts w:ascii="Times New Roman" w:hAnsi="Times New Roman" w:cs="Times New Roman"/>
          <w:i/>
          <w:sz w:val="24"/>
          <w:szCs w:val="24"/>
        </w:rPr>
        <w:t>”</w:t>
      </w:r>
    </w:p>
    <w:p w:rsidR="00EB474B" w:rsidRPr="003B2980" w:rsidRDefault="00EB474B" w:rsidP="007A1818">
      <w:pPr>
        <w:pStyle w:val="ListParagraph"/>
        <w:spacing w:after="0" w:line="240" w:lineRule="auto"/>
        <w:jc w:val="both"/>
        <w:rPr>
          <w:rFonts w:ascii="Times New Roman" w:hAnsi="Times New Roman" w:cs="Times New Roman"/>
          <w:i/>
          <w:sz w:val="24"/>
          <w:szCs w:val="24"/>
        </w:rPr>
      </w:pPr>
    </w:p>
    <w:p w:rsidR="003C0092" w:rsidRPr="00527295" w:rsidRDefault="00B85A71" w:rsidP="007A1818">
      <w:pPr>
        <w:spacing w:after="0" w:line="360" w:lineRule="auto"/>
        <w:jc w:val="both"/>
        <w:rPr>
          <w:rFonts w:ascii="Tahoma" w:hAnsi="Tahoma" w:cs="Tahoma"/>
          <w:b/>
          <w:i/>
          <w:sz w:val="24"/>
          <w:szCs w:val="24"/>
        </w:rPr>
      </w:pPr>
      <w:r>
        <w:rPr>
          <w:rFonts w:ascii="Tahoma" w:hAnsi="Tahoma" w:cs="Tahoma"/>
          <w:sz w:val="24"/>
          <w:szCs w:val="24"/>
        </w:rPr>
        <w:t>[2]</w:t>
      </w:r>
      <w:r>
        <w:rPr>
          <w:rFonts w:ascii="Tahoma" w:hAnsi="Tahoma" w:cs="Tahoma"/>
          <w:sz w:val="24"/>
          <w:szCs w:val="24"/>
        </w:rPr>
        <w:tab/>
      </w:r>
      <w:r w:rsidR="00160D9A" w:rsidRPr="003B2980">
        <w:rPr>
          <w:rFonts w:ascii="Tahoma" w:hAnsi="Tahoma" w:cs="Tahoma"/>
          <w:sz w:val="24"/>
          <w:szCs w:val="24"/>
        </w:rPr>
        <w:t xml:space="preserve">In support of </w:t>
      </w:r>
      <w:r>
        <w:rPr>
          <w:rFonts w:ascii="Tahoma" w:hAnsi="Tahoma" w:cs="Tahoma"/>
          <w:sz w:val="24"/>
          <w:szCs w:val="24"/>
        </w:rPr>
        <w:t xml:space="preserve">the averment that the grounds if appeal are </w:t>
      </w:r>
      <w:r w:rsidR="00160D9A" w:rsidRPr="003B2980">
        <w:rPr>
          <w:rFonts w:ascii="Tahoma" w:hAnsi="Tahoma" w:cs="Tahoma"/>
          <w:sz w:val="24"/>
          <w:szCs w:val="24"/>
        </w:rPr>
        <w:t xml:space="preserve">defective and generalised Mr. </w:t>
      </w:r>
      <w:proofErr w:type="spellStart"/>
      <w:r w:rsidR="00160D9A" w:rsidRPr="003B2980">
        <w:rPr>
          <w:rFonts w:ascii="Tahoma" w:hAnsi="Tahoma" w:cs="Tahoma"/>
          <w:sz w:val="24"/>
          <w:szCs w:val="24"/>
        </w:rPr>
        <w:t>Dube</w:t>
      </w:r>
      <w:proofErr w:type="spellEnd"/>
      <w:r w:rsidR="00160D9A" w:rsidRPr="003B2980">
        <w:rPr>
          <w:rFonts w:ascii="Tahoma" w:hAnsi="Tahoma" w:cs="Tahoma"/>
          <w:sz w:val="24"/>
          <w:szCs w:val="24"/>
        </w:rPr>
        <w:t xml:space="preserve"> who appeared for the respondent referred to</w:t>
      </w:r>
      <w:r w:rsidR="00A15DBE">
        <w:rPr>
          <w:rFonts w:ascii="Tahoma" w:hAnsi="Tahoma" w:cs="Tahoma"/>
          <w:sz w:val="24"/>
          <w:szCs w:val="24"/>
        </w:rPr>
        <w:t>,</w:t>
      </w:r>
      <w:r>
        <w:rPr>
          <w:rFonts w:ascii="Tahoma" w:hAnsi="Tahoma" w:cs="Tahoma"/>
          <w:sz w:val="24"/>
          <w:szCs w:val="24"/>
        </w:rPr>
        <w:t xml:space="preserve"> among others</w:t>
      </w:r>
      <w:r w:rsidR="00A15DBE">
        <w:rPr>
          <w:rFonts w:ascii="Tahoma" w:hAnsi="Tahoma" w:cs="Tahoma"/>
          <w:sz w:val="24"/>
          <w:szCs w:val="24"/>
        </w:rPr>
        <w:t>,</w:t>
      </w:r>
      <w:r w:rsidR="00160D9A" w:rsidRPr="003B2980">
        <w:rPr>
          <w:rFonts w:ascii="Tahoma" w:hAnsi="Tahoma" w:cs="Tahoma"/>
          <w:sz w:val="24"/>
          <w:szCs w:val="24"/>
        </w:rPr>
        <w:t xml:space="preserve"> the case</w:t>
      </w:r>
      <w:r w:rsidR="00DF778B">
        <w:rPr>
          <w:rFonts w:ascii="Tahoma" w:hAnsi="Tahoma" w:cs="Tahoma"/>
          <w:sz w:val="24"/>
          <w:szCs w:val="24"/>
        </w:rPr>
        <w:t>s</w:t>
      </w:r>
      <w:r w:rsidR="00160D9A" w:rsidRPr="003B2980">
        <w:rPr>
          <w:rFonts w:ascii="Tahoma" w:hAnsi="Tahoma" w:cs="Tahoma"/>
          <w:sz w:val="24"/>
          <w:szCs w:val="24"/>
        </w:rPr>
        <w:t xml:space="preserve"> of </w:t>
      </w:r>
      <w:r w:rsidR="00160D9A" w:rsidRPr="003B2980">
        <w:rPr>
          <w:rFonts w:ascii="Tahoma" w:hAnsi="Tahoma" w:cs="Tahoma"/>
          <w:b/>
          <w:i/>
          <w:sz w:val="24"/>
          <w:szCs w:val="24"/>
        </w:rPr>
        <w:t xml:space="preserve">DR. KUNONGA </w:t>
      </w:r>
      <w:r w:rsidR="00B57451">
        <w:rPr>
          <w:rFonts w:ascii="Tahoma" w:hAnsi="Tahoma" w:cs="Tahoma"/>
          <w:b/>
          <w:i/>
          <w:sz w:val="24"/>
          <w:szCs w:val="24"/>
        </w:rPr>
        <w:t>v</w:t>
      </w:r>
      <w:bookmarkStart w:id="0" w:name="_GoBack"/>
      <w:bookmarkEnd w:id="0"/>
      <w:r w:rsidR="00160D9A" w:rsidRPr="003B2980">
        <w:rPr>
          <w:rFonts w:ascii="Tahoma" w:hAnsi="Tahoma" w:cs="Tahoma"/>
          <w:b/>
          <w:i/>
          <w:sz w:val="24"/>
          <w:szCs w:val="24"/>
        </w:rPr>
        <w:t xml:space="preserve"> THE CHURCH OF THE PROVINCE OF </w:t>
      </w:r>
      <w:r w:rsidR="00160D9A" w:rsidRPr="003B2980">
        <w:rPr>
          <w:rFonts w:ascii="Tahoma" w:hAnsi="Tahoma" w:cs="Tahoma"/>
          <w:b/>
          <w:i/>
          <w:sz w:val="24"/>
          <w:szCs w:val="24"/>
        </w:rPr>
        <w:lastRenderedPageBreak/>
        <w:t xml:space="preserve">CENTRAL AFRICA SC 25/17; </w:t>
      </w:r>
      <w:r w:rsidR="00527295">
        <w:rPr>
          <w:rFonts w:ascii="Tahoma" w:hAnsi="Tahoma" w:cs="Tahoma"/>
          <w:b/>
          <w:i/>
          <w:sz w:val="24"/>
          <w:szCs w:val="24"/>
        </w:rPr>
        <w:t>CHRISTOPHER SAMBAZA v</w:t>
      </w:r>
      <w:r w:rsidR="00DF778B">
        <w:rPr>
          <w:rFonts w:ascii="Tahoma" w:hAnsi="Tahoma" w:cs="Tahoma"/>
          <w:b/>
          <w:i/>
          <w:sz w:val="24"/>
          <w:szCs w:val="24"/>
        </w:rPr>
        <w:t xml:space="preserve"> AL SHAM</w:t>
      </w:r>
      <w:r w:rsidR="00527295">
        <w:rPr>
          <w:rFonts w:ascii="Tahoma" w:hAnsi="Tahoma" w:cs="Tahoma"/>
          <w:b/>
          <w:i/>
          <w:sz w:val="24"/>
          <w:szCs w:val="24"/>
        </w:rPr>
        <w:t>’</w:t>
      </w:r>
      <w:r w:rsidR="00160D9A" w:rsidRPr="003B2980">
        <w:rPr>
          <w:rFonts w:ascii="Tahoma" w:hAnsi="Tahoma" w:cs="Tahoma"/>
          <w:b/>
          <w:i/>
          <w:sz w:val="24"/>
          <w:szCs w:val="24"/>
        </w:rPr>
        <w:t xml:space="preserve">S GLOBAL </w:t>
      </w:r>
      <w:r w:rsidR="00DF778B">
        <w:rPr>
          <w:rFonts w:ascii="Tahoma" w:hAnsi="Tahoma" w:cs="Tahoma"/>
          <w:b/>
          <w:i/>
          <w:sz w:val="24"/>
          <w:szCs w:val="24"/>
        </w:rPr>
        <w:t>BVI</w:t>
      </w:r>
      <w:r w:rsidR="00160D9A" w:rsidRPr="003B2980">
        <w:rPr>
          <w:rFonts w:ascii="Tahoma" w:hAnsi="Tahoma" w:cs="Tahoma"/>
          <w:b/>
          <w:i/>
          <w:sz w:val="24"/>
          <w:szCs w:val="24"/>
        </w:rPr>
        <w:t xml:space="preserve"> </w:t>
      </w:r>
      <w:r w:rsidR="00527295">
        <w:rPr>
          <w:rFonts w:ascii="Tahoma" w:hAnsi="Tahoma" w:cs="Tahoma"/>
          <w:b/>
          <w:i/>
          <w:sz w:val="24"/>
          <w:szCs w:val="24"/>
        </w:rPr>
        <w:t xml:space="preserve">LTD SC 3/18 </w:t>
      </w:r>
      <w:r w:rsidR="00527295" w:rsidRPr="00527295">
        <w:rPr>
          <w:rFonts w:ascii="Tahoma" w:hAnsi="Tahoma" w:cs="Tahoma"/>
          <w:sz w:val="24"/>
          <w:szCs w:val="24"/>
        </w:rPr>
        <w:t xml:space="preserve">and </w:t>
      </w:r>
      <w:r w:rsidR="00527295" w:rsidRPr="00527295">
        <w:rPr>
          <w:rFonts w:ascii="Tahoma" w:hAnsi="Tahoma" w:cs="Tahoma"/>
          <w:b/>
          <w:i/>
          <w:sz w:val="24"/>
          <w:szCs w:val="24"/>
        </w:rPr>
        <w:t>(1)</w:t>
      </w:r>
      <w:r w:rsidR="00527295">
        <w:rPr>
          <w:rFonts w:ascii="Tahoma" w:hAnsi="Tahoma" w:cs="Tahoma"/>
          <w:sz w:val="24"/>
          <w:szCs w:val="24"/>
        </w:rPr>
        <w:t xml:space="preserve"> </w:t>
      </w:r>
      <w:r w:rsidR="00527295">
        <w:rPr>
          <w:rFonts w:ascii="Tahoma" w:hAnsi="Tahoma" w:cs="Tahoma"/>
          <w:b/>
          <w:i/>
          <w:sz w:val="24"/>
          <w:szCs w:val="24"/>
        </w:rPr>
        <w:t xml:space="preserve">JOHN </w:t>
      </w:r>
      <w:r w:rsidR="00DF778B">
        <w:rPr>
          <w:rFonts w:ascii="Tahoma" w:hAnsi="Tahoma" w:cs="Tahoma"/>
          <w:b/>
          <w:i/>
          <w:sz w:val="24"/>
          <w:szCs w:val="24"/>
        </w:rPr>
        <w:t xml:space="preserve">CHIKURA N.O. </w:t>
      </w:r>
      <w:r w:rsidR="00527295">
        <w:rPr>
          <w:rFonts w:ascii="Tahoma" w:hAnsi="Tahoma" w:cs="Tahoma"/>
          <w:b/>
          <w:i/>
          <w:sz w:val="24"/>
          <w:szCs w:val="24"/>
        </w:rPr>
        <w:t>(2) DEPOSIT PROTECTION CORPORATION v</w:t>
      </w:r>
      <w:r w:rsidR="00DF778B">
        <w:rPr>
          <w:rFonts w:ascii="Tahoma" w:hAnsi="Tahoma" w:cs="Tahoma"/>
          <w:b/>
          <w:i/>
          <w:sz w:val="24"/>
          <w:szCs w:val="24"/>
        </w:rPr>
        <w:t xml:space="preserve"> AL SHAM</w:t>
      </w:r>
      <w:r w:rsidR="00527295">
        <w:rPr>
          <w:rFonts w:ascii="Tahoma" w:hAnsi="Tahoma" w:cs="Tahoma"/>
          <w:b/>
          <w:i/>
          <w:sz w:val="24"/>
          <w:szCs w:val="24"/>
        </w:rPr>
        <w:t>’</w:t>
      </w:r>
      <w:r w:rsidR="00DF778B">
        <w:rPr>
          <w:rFonts w:ascii="Tahoma" w:hAnsi="Tahoma" w:cs="Tahoma"/>
          <w:b/>
          <w:i/>
          <w:sz w:val="24"/>
          <w:szCs w:val="24"/>
        </w:rPr>
        <w:t xml:space="preserve">S GLOBAL </w:t>
      </w:r>
      <w:r w:rsidR="00933123">
        <w:rPr>
          <w:rFonts w:ascii="Tahoma" w:hAnsi="Tahoma" w:cs="Tahoma"/>
          <w:b/>
          <w:i/>
          <w:sz w:val="24"/>
          <w:szCs w:val="24"/>
        </w:rPr>
        <w:t>BVI LTD SC 17/17</w:t>
      </w:r>
      <w:r w:rsidR="00160D9A" w:rsidRPr="003B2980">
        <w:rPr>
          <w:rFonts w:ascii="Tahoma" w:hAnsi="Tahoma" w:cs="Tahoma"/>
          <w:b/>
          <w:i/>
          <w:sz w:val="24"/>
          <w:szCs w:val="24"/>
        </w:rPr>
        <w:t>.</w:t>
      </w:r>
      <w:r w:rsidR="00A9554E" w:rsidRPr="003B2980">
        <w:rPr>
          <w:rFonts w:ascii="Tahoma" w:hAnsi="Tahoma" w:cs="Tahoma"/>
          <w:b/>
          <w:i/>
          <w:sz w:val="24"/>
          <w:szCs w:val="24"/>
        </w:rPr>
        <w:t xml:space="preserve">  </w:t>
      </w:r>
      <w:r w:rsidR="00A9554E" w:rsidRPr="003B2980">
        <w:rPr>
          <w:rFonts w:ascii="Tahoma" w:hAnsi="Tahoma" w:cs="Tahoma"/>
          <w:sz w:val="24"/>
          <w:szCs w:val="24"/>
        </w:rPr>
        <w:t xml:space="preserve">Mr. </w:t>
      </w:r>
      <w:proofErr w:type="spellStart"/>
      <w:r w:rsidR="00A9554E" w:rsidRPr="003B2980">
        <w:rPr>
          <w:rFonts w:ascii="Tahoma" w:hAnsi="Tahoma" w:cs="Tahoma"/>
          <w:sz w:val="24"/>
          <w:szCs w:val="24"/>
        </w:rPr>
        <w:t>Dube</w:t>
      </w:r>
      <w:proofErr w:type="spellEnd"/>
      <w:r w:rsidR="00A9554E" w:rsidRPr="003B2980">
        <w:rPr>
          <w:rFonts w:ascii="Tahoma" w:hAnsi="Tahoma" w:cs="Tahoma"/>
          <w:sz w:val="24"/>
          <w:szCs w:val="24"/>
        </w:rPr>
        <w:t xml:space="preserve"> argued that the court is left wondering as to what is being challenged on grounds 2 and 3.  Mr. </w:t>
      </w:r>
      <w:proofErr w:type="spellStart"/>
      <w:r w:rsidR="00A9554E" w:rsidRPr="003B2980">
        <w:rPr>
          <w:rFonts w:ascii="Tahoma" w:hAnsi="Tahoma" w:cs="Tahoma"/>
          <w:sz w:val="24"/>
          <w:szCs w:val="24"/>
        </w:rPr>
        <w:t>Dube</w:t>
      </w:r>
      <w:proofErr w:type="spellEnd"/>
      <w:r w:rsidR="00A9554E" w:rsidRPr="003B2980">
        <w:rPr>
          <w:rFonts w:ascii="Tahoma" w:hAnsi="Tahoma" w:cs="Tahoma"/>
          <w:sz w:val="24"/>
          <w:szCs w:val="24"/>
        </w:rPr>
        <w:t xml:space="preserve"> submitted that the grounds of appeal are not concise and clear.  Mr. </w:t>
      </w:r>
      <w:proofErr w:type="spellStart"/>
      <w:r w:rsidR="00A9554E" w:rsidRPr="003B2980">
        <w:rPr>
          <w:rFonts w:ascii="Tahoma" w:hAnsi="Tahoma" w:cs="Tahoma"/>
          <w:sz w:val="24"/>
          <w:szCs w:val="24"/>
        </w:rPr>
        <w:t>Dube</w:t>
      </w:r>
      <w:proofErr w:type="spellEnd"/>
      <w:r w:rsidR="00A9554E" w:rsidRPr="003B2980">
        <w:rPr>
          <w:rFonts w:ascii="Tahoma" w:hAnsi="Tahoma" w:cs="Tahoma"/>
          <w:sz w:val="24"/>
          <w:szCs w:val="24"/>
        </w:rPr>
        <w:t xml:space="preserve"> praye</w:t>
      </w:r>
      <w:r w:rsidR="00933123">
        <w:rPr>
          <w:rFonts w:ascii="Tahoma" w:hAnsi="Tahoma" w:cs="Tahoma"/>
          <w:sz w:val="24"/>
          <w:szCs w:val="24"/>
        </w:rPr>
        <w:t>d that the Appeal be struck off.</w:t>
      </w:r>
    </w:p>
    <w:p w:rsidR="00933123" w:rsidRPr="003B2980" w:rsidRDefault="00933123" w:rsidP="007A1818">
      <w:pPr>
        <w:spacing w:after="0" w:line="240" w:lineRule="auto"/>
        <w:jc w:val="both"/>
        <w:rPr>
          <w:rFonts w:ascii="Tahoma" w:hAnsi="Tahoma" w:cs="Tahoma"/>
          <w:sz w:val="24"/>
          <w:szCs w:val="24"/>
        </w:rPr>
      </w:pPr>
    </w:p>
    <w:p w:rsidR="00A9554E" w:rsidRPr="00B85A71" w:rsidRDefault="00B85A71" w:rsidP="007A1818">
      <w:pPr>
        <w:spacing w:after="0" w:line="360" w:lineRule="auto"/>
        <w:jc w:val="both"/>
        <w:rPr>
          <w:rFonts w:ascii="Tahoma" w:hAnsi="Tahoma" w:cs="Tahoma"/>
          <w:b/>
          <w:i/>
          <w:sz w:val="24"/>
          <w:szCs w:val="24"/>
        </w:rPr>
      </w:pPr>
      <w:r>
        <w:rPr>
          <w:rFonts w:ascii="Tahoma" w:hAnsi="Tahoma" w:cs="Tahoma"/>
          <w:sz w:val="24"/>
          <w:szCs w:val="24"/>
        </w:rPr>
        <w:t>[3]</w:t>
      </w:r>
      <w:r>
        <w:rPr>
          <w:rFonts w:ascii="Tahoma" w:hAnsi="Tahoma" w:cs="Tahoma"/>
          <w:sz w:val="24"/>
          <w:szCs w:val="24"/>
        </w:rPr>
        <w:tab/>
      </w:r>
      <w:r w:rsidR="00A9554E" w:rsidRPr="003B2980">
        <w:rPr>
          <w:rFonts w:ascii="Tahoma" w:hAnsi="Tahoma" w:cs="Tahoma"/>
          <w:sz w:val="24"/>
          <w:szCs w:val="24"/>
        </w:rPr>
        <w:t xml:space="preserve">Mr. </w:t>
      </w:r>
      <w:proofErr w:type="spellStart"/>
      <w:r w:rsidR="00A9554E" w:rsidRPr="003B2980">
        <w:rPr>
          <w:rFonts w:ascii="Tahoma" w:hAnsi="Tahoma" w:cs="Tahoma"/>
          <w:sz w:val="24"/>
          <w:szCs w:val="24"/>
        </w:rPr>
        <w:t>Dube</w:t>
      </w:r>
      <w:proofErr w:type="spellEnd"/>
      <w:r w:rsidR="00A9554E" w:rsidRPr="003B2980">
        <w:rPr>
          <w:rFonts w:ascii="Tahoma" w:hAnsi="Tahoma" w:cs="Tahoma"/>
          <w:sz w:val="24"/>
          <w:szCs w:val="24"/>
        </w:rPr>
        <w:t xml:space="preserve"> also attacked the prayer arguing that it is defecti</w:t>
      </w:r>
      <w:r w:rsidR="00B50ADE" w:rsidRPr="003B2980">
        <w:rPr>
          <w:rFonts w:ascii="Tahoma" w:hAnsi="Tahoma" w:cs="Tahoma"/>
          <w:sz w:val="24"/>
          <w:szCs w:val="24"/>
        </w:rPr>
        <w:t xml:space="preserve">ve.  The prayer, Mr </w:t>
      </w:r>
      <w:proofErr w:type="spellStart"/>
      <w:r w:rsidR="00B50ADE" w:rsidRPr="003B2980">
        <w:rPr>
          <w:rFonts w:ascii="Tahoma" w:hAnsi="Tahoma" w:cs="Tahoma"/>
          <w:sz w:val="24"/>
          <w:szCs w:val="24"/>
        </w:rPr>
        <w:t>Dube</w:t>
      </w:r>
      <w:proofErr w:type="spellEnd"/>
      <w:r w:rsidR="00B50ADE" w:rsidRPr="003B2980">
        <w:rPr>
          <w:rFonts w:ascii="Tahoma" w:hAnsi="Tahoma" w:cs="Tahoma"/>
          <w:sz w:val="24"/>
          <w:szCs w:val="24"/>
        </w:rPr>
        <w:t xml:space="preserve"> argued</w:t>
      </w:r>
      <w:r w:rsidR="00933123">
        <w:rPr>
          <w:rFonts w:ascii="Tahoma" w:hAnsi="Tahoma" w:cs="Tahoma"/>
          <w:sz w:val="24"/>
          <w:szCs w:val="24"/>
        </w:rPr>
        <w:t>, is referring</w:t>
      </w:r>
      <w:r w:rsidR="00933123" w:rsidRPr="003B2980">
        <w:rPr>
          <w:rFonts w:ascii="Tahoma" w:hAnsi="Tahoma" w:cs="Tahoma"/>
          <w:sz w:val="24"/>
          <w:szCs w:val="24"/>
        </w:rPr>
        <w:t xml:space="preserve"> </w:t>
      </w:r>
      <w:r w:rsidR="00A9554E" w:rsidRPr="003B2980">
        <w:rPr>
          <w:rFonts w:ascii="Tahoma" w:hAnsi="Tahoma" w:cs="Tahoma"/>
          <w:sz w:val="24"/>
          <w:szCs w:val="24"/>
        </w:rPr>
        <w:t xml:space="preserve">to </w:t>
      </w:r>
      <w:r w:rsidR="00B50ADE" w:rsidRPr="003B2980">
        <w:rPr>
          <w:rFonts w:ascii="Tahoma" w:hAnsi="Tahoma" w:cs="Tahoma"/>
          <w:sz w:val="24"/>
          <w:szCs w:val="24"/>
        </w:rPr>
        <w:t xml:space="preserve">5 February, 2021.  </w:t>
      </w:r>
      <w:r w:rsidR="00933123">
        <w:rPr>
          <w:rFonts w:ascii="Tahoma" w:hAnsi="Tahoma" w:cs="Tahoma"/>
          <w:sz w:val="24"/>
          <w:szCs w:val="24"/>
        </w:rPr>
        <w:t xml:space="preserve">With respect to the date of 5 February, 2021 the </w:t>
      </w:r>
      <w:r w:rsidR="00933123" w:rsidRPr="003B2980">
        <w:rPr>
          <w:rFonts w:ascii="Tahoma" w:hAnsi="Tahoma" w:cs="Tahoma"/>
          <w:sz w:val="24"/>
          <w:szCs w:val="24"/>
        </w:rPr>
        <w:t>Respondent</w:t>
      </w:r>
      <w:r w:rsidR="00351C74">
        <w:rPr>
          <w:rFonts w:ascii="Tahoma" w:hAnsi="Tahoma" w:cs="Tahoma"/>
          <w:sz w:val="24"/>
          <w:szCs w:val="24"/>
        </w:rPr>
        <w:t xml:space="preserve"> conceded that</w:t>
      </w:r>
      <w:r w:rsidR="00933123">
        <w:rPr>
          <w:rFonts w:ascii="Tahoma" w:hAnsi="Tahoma" w:cs="Tahoma"/>
          <w:sz w:val="24"/>
          <w:szCs w:val="24"/>
        </w:rPr>
        <w:t xml:space="preserve"> a</w:t>
      </w:r>
      <w:r w:rsidR="00B50ADE" w:rsidRPr="003B2980">
        <w:rPr>
          <w:rFonts w:ascii="Tahoma" w:hAnsi="Tahoma" w:cs="Tahoma"/>
          <w:sz w:val="24"/>
          <w:szCs w:val="24"/>
        </w:rPr>
        <w:t xml:space="preserve"> typographical error</w:t>
      </w:r>
      <w:r w:rsidR="00351C74">
        <w:rPr>
          <w:rFonts w:ascii="Tahoma" w:hAnsi="Tahoma" w:cs="Tahoma"/>
          <w:sz w:val="24"/>
          <w:szCs w:val="24"/>
        </w:rPr>
        <w:t xml:space="preserve"> </w:t>
      </w:r>
      <w:r>
        <w:rPr>
          <w:rFonts w:ascii="Tahoma" w:hAnsi="Tahoma" w:cs="Tahoma"/>
          <w:sz w:val="24"/>
          <w:szCs w:val="24"/>
        </w:rPr>
        <w:t>occurred</w:t>
      </w:r>
      <w:r w:rsidR="00B50ADE" w:rsidRPr="003B2980">
        <w:rPr>
          <w:rFonts w:ascii="Tahoma" w:hAnsi="Tahoma" w:cs="Tahoma"/>
          <w:sz w:val="24"/>
          <w:szCs w:val="24"/>
        </w:rPr>
        <w:t xml:space="preserve"> </w:t>
      </w:r>
      <w:r w:rsidR="00351C74">
        <w:rPr>
          <w:rFonts w:ascii="Tahoma" w:hAnsi="Tahoma" w:cs="Tahoma"/>
          <w:sz w:val="24"/>
          <w:szCs w:val="24"/>
        </w:rPr>
        <w:t>and</w:t>
      </w:r>
      <w:r w:rsidR="00B50ADE" w:rsidRPr="003B2980">
        <w:rPr>
          <w:rFonts w:ascii="Tahoma" w:hAnsi="Tahoma" w:cs="Tahoma"/>
          <w:sz w:val="24"/>
          <w:szCs w:val="24"/>
        </w:rPr>
        <w:t xml:space="preserve"> that the correct d</w:t>
      </w:r>
      <w:r w:rsidR="009607FC">
        <w:rPr>
          <w:rFonts w:ascii="Tahoma" w:hAnsi="Tahoma" w:cs="Tahoma"/>
          <w:sz w:val="24"/>
          <w:szCs w:val="24"/>
        </w:rPr>
        <w:t xml:space="preserve">ate of the decision is </w:t>
      </w:r>
      <w:r w:rsidR="00B50ADE" w:rsidRPr="003B2980">
        <w:rPr>
          <w:rFonts w:ascii="Tahoma" w:hAnsi="Tahoma" w:cs="Tahoma"/>
          <w:sz w:val="24"/>
          <w:szCs w:val="24"/>
        </w:rPr>
        <w:t xml:space="preserve">2 February, 2021.  Even then Mr. </w:t>
      </w:r>
      <w:proofErr w:type="spellStart"/>
      <w:r w:rsidR="00B50ADE" w:rsidRPr="003B2980">
        <w:rPr>
          <w:rFonts w:ascii="Tahoma" w:hAnsi="Tahoma" w:cs="Tahoma"/>
          <w:sz w:val="24"/>
          <w:szCs w:val="24"/>
        </w:rPr>
        <w:t>Dube</w:t>
      </w:r>
      <w:proofErr w:type="spellEnd"/>
      <w:r w:rsidR="00B50ADE" w:rsidRPr="003B2980">
        <w:rPr>
          <w:rFonts w:ascii="Tahoma" w:hAnsi="Tahoma" w:cs="Tahoma"/>
          <w:sz w:val="24"/>
          <w:szCs w:val="24"/>
        </w:rPr>
        <w:t xml:space="preserve"> argued that the relief sought is unclear</w:t>
      </w:r>
      <w:r w:rsidR="009607FC">
        <w:rPr>
          <w:rFonts w:ascii="Tahoma" w:hAnsi="Tahoma" w:cs="Tahoma"/>
          <w:sz w:val="24"/>
          <w:szCs w:val="24"/>
        </w:rPr>
        <w:t>.</w:t>
      </w:r>
      <w:r w:rsidR="00B50ADE" w:rsidRPr="003B2980">
        <w:rPr>
          <w:rFonts w:ascii="Tahoma" w:hAnsi="Tahoma" w:cs="Tahoma"/>
          <w:sz w:val="24"/>
          <w:szCs w:val="24"/>
        </w:rPr>
        <w:t xml:space="preserve"> </w:t>
      </w:r>
      <w:r w:rsidR="009607FC">
        <w:rPr>
          <w:rFonts w:ascii="Tahoma" w:hAnsi="Tahoma" w:cs="Tahoma"/>
          <w:sz w:val="24"/>
          <w:szCs w:val="24"/>
        </w:rPr>
        <w:t xml:space="preserve"> </w:t>
      </w:r>
      <w:r w:rsidR="00B50ADE" w:rsidRPr="003B2980">
        <w:rPr>
          <w:rFonts w:ascii="Tahoma" w:hAnsi="Tahoma" w:cs="Tahoma"/>
          <w:sz w:val="24"/>
          <w:szCs w:val="24"/>
        </w:rPr>
        <w:t xml:space="preserve">Mr. </w:t>
      </w:r>
      <w:proofErr w:type="spellStart"/>
      <w:r w:rsidR="00B50ADE" w:rsidRPr="003B2980">
        <w:rPr>
          <w:rFonts w:ascii="Tahoma" w:hAnsi="Tahoma" w:cs="Tahoma"/>
          <w:sz w:val="24"/>
          <w:szCs w:val="24"/>
        </w:rPr>
        <w:t>Dube</w:t>
      </w:r>
      <w:proofErr w:type="spellEnd"/>
      <w:r w:rsidR="00B50ADE" w:rsidRPr="003B2980">
        <w:rPr>
          <w:rFonts w:ascii="Tahoma" w:hAnsi="Tahoma" w:cs="Tahoma"/>
          <w:sz w:val="24"/>
          <w:szCs w:val="24"/>
        </w:rPr>
        <w:t xml:space="preserve"> argued that should only the decision of the Appeals Committee be set aside, it leaves the decision of the Disciplinary Committee of 23 December 2020 e</w:t>
      </w:r>
      <w:r w:rsidR="00FE25B1" w:rsidRPr="003B2980">
        <w:rPr>
          <w:rFonts w:ascii="Tahoma" w:hAnsi="Tahoma" w:cs="Tahoma"/>
          <w:sz w:val="24"/>
          <w:szCs w:val="24"/>
        </w:rPr>
        <w:t>x</w:t>
      </w:r>
      <w:r w:rsidR="009607FC">
        <w:rPr>
          <w:rFonts w:ascii="Tahoma" w:hAnsi="Tahoma" w:cs="Tahoma"/>
          <w:sz w:val="24"/>
          <w:szCs w:val="24"/>
        </w:rPr>
        <w:t>tan</w:t>
      </w:r>
      <w:r w:rsidR="00FE25B1" w:rsidRPr="003B2980">
        <w:rPr>
          <w:rFonts w:ascii="Tahoma" w:hAnsi="Tahoma" w:cs="Tahoma"/>
          <w:sz w:val="24"/>
          <w:szCs w:val="24"/>
        </w:rPr>
        <w:t>t.</w:t>
      </w:r>
      <w:r>
        <w:rPr>
          <w:rFonts w:ascii="Tahoma" w:hAnsi="Tahoma" w:cs="Tahoma"/>
          <w:sz w:val="24"/>
          <w:szCs w:val="24"/>
        </w:rPr>
        <w:t xml:space="preserve">  Mr. </w:t>
      </w:r>
      <w:proofErr w:type="spellStart"/>
      <w:r>
        <w:rPr>
          <w:rFonts w:ascii="Tahoma" w:hAnsi="Tahoma" w:cs="Tahoma"/>
          <w:sz w:val="24"/>
          <w:szCs w:val="24"/>
        </w:rPr>
        <w:t>Dube</w:t>
      </w:r>
      <w:proofErr w:type="spellEnd"/>
      <w:r>
        <w:rPr>
          <w:rFonts w:ascii="Tahoma" w:hAnsi="Tahoma" w:cs="Tahoma"/>
          <w:sz w:val="24"/>
          <w:szCs w:val="24"/>
        </w:rPr>
        <w:t xml:space="preserve"> argued that the prayer should address every offending decision</w:t>
      </w:r>
      <w:r w:rsidR="00A15DBE">
        <w:rPr>
          <w:rFonts w:ascii="Tahoma" w:hAnsi="Tahoma" w:cs="Tahoma"/>
          <w:sz w:val="24"/>
          <w:szCs w:val="24"/>
        </w:rPr>
        <w:t xml:space="preserve">. </w:t>
      </w:r>
      <w:r w:rsidR="00A27E01">
        <w:rPr>
          <w:rFonts w:ascii="Tahoma" w:hAnsi="Tahoma" w:cs="Tahoma"/>
          <w:sz w:val="24"/>
          <w:szCs w:val="24"/>
        </w:rPr>
        <w:t xml:space="preserve"> </w:t>
      </w:r>
      <w:r w:rsidR="00A15DBE">
        <w:rPr>
          <w:rFonts w:ascii="Tahoma" w:hAnsi="Tahoma" w:cs="Tahoma"/>
          <w:sz w:val="24"/>
          <w:szCs w:val="24"/>
        </w:rPr>
        <w:t>This,</w:t>
      </w:r>
      <w:r w:rsidR="00A27E01">
        <w:rPr>
          <w:rFonts w:ascii="Tahoma" w:hAnsi="Tahoma" w:cs="Tahoma"/>
          <w:sz w:val="24"/>
          <w:szCs w:val="24"/>
        </w:rPr>
        <w:t xml:space="preserve"> the Appellant has not done</w:t>
      </w:r>
      <w:r>
        <w:rPr>
          <w:rFonts w:ascii="Tahoma" w:hAnsi="Tahoma" w:cs="Tahoma"/>
          <w:sz w:val="24"/>
          <w:szCs w:val="24"/>
        </w:rPr>
        <w:t xml:space="preserve">.  In support of this argument Mr. </w:t>
      </w:r>
      <w:proofErr w:type="spellStart"/>
      <w:r>
        <w:rPr>
          <w:rFonts w:ascii="Tahoma" w:hAnsi="Tahoma" w:cs="Tahoma"/>
          <w:sz w:val="24"/>
          <w:szCs w:val="24"/>
        </w:rPr>
        <w:t>Dube</w:t>
      </w:r>
      <w:proofErr w:type="spellEnd"/>
      <w:r>
        <w:rPr>
          <w:rFonts w:ascii="Tahoma" w:hAnsi="Tahoma" w:cs="Tahoma"/>
          <w:sz w:val="24"/>
          <w:szCs w:val="24"/>
        </w:rPr>
        <w:t xml:space="preserve"> relied on the authority of the case of </w:t>
      </w:r>
      <w:r>
        <w:rPr>
          <w:rFonts w:ascii="Tahoma" w:hAnsi="Tahoma" w:cs="Tahoma"/>
          <w:b/>
          <w:i/>
          <w:sz w:val="24"/>
          <w:szCs w:val="24"/>
        </w:rPr>
        <w:t>FADZAI JOHN v DELTA SC 40/2017.</w:t>
      </w:r>
    </w:p>
    <w:p w:rsidR="00FE25B1" w:rsidRPr="003B2980" w:rsidRDefault="00FE25B1" w:rsidP="007A1818">
      <w:pPr>
        <w:spacing w:after="0" w:line="360" w:lineRule="auto"/>
        <w:ind w:firstLine="720"/>
        <w:jc w:val="both"/>
        <w:rPr>
          <w:rFonts w:ascii="Tahoma" w:hAnsi="Tahoma" w:cs="Tahoma"/>
          <w:sz w:val="24"/>
          <w:szCs w:val="24"/>
        </w:rPr>
      </w:pPr>
    </w:p>
    <w:p w:rsidR="00FE25B1" w:rsidRDefault="00A27E01" w:rsidP="007A1818">
      <w:pPr>
        <w:spacing w:after="0" w:line="360" w:lineRule="auto"/>
        <w:jc w:val="both"/>
        <w:rPr>
          <w:rFonts w:ascii="Tahoma" w:hAnsi="Tahoma" w:cs="Tahoma"/>
          <w:sz w:val="24"/>
          <w:szCs w:val="24"/>
        </w:rPr>
      </w:pPr>
      <w:r>
        <w:rPr>
          <w:rFonts w:ascii="Tahoma" w:hAnsi="Tahoma" w:cs="Tahoma"/>
          <w:sz w:val="24"/>
          <w:szCs w:val="24"/>
        </w:rPr>
        <w:t>[4]</w:t>
      </w:r>
      <w:r>
        <w:rPr>
          <w:rFonts w:ascii="Tahoma" w:hAnsi="Tahoma" w:cs="Tahoma"/>
          <w:sz w:val="24"/>
          <w:szCs w:val="24"/>
        </w:rPr>
        <w:tab/>
      </w:r>
      <w:r w:rsidR="00FE25B1" w:rsidRPr="003B2980">
        <w:rPr>
          <w:rFonts w:ascii="Tahoma" w:hAnsi="Tahoma" w:cs="Tahoma"/>
          <w:sz w:val="24"/>
          <w:szCs w:val="24"/>
        </w:rPr>
        <w:t xml:space="preserve">In response Mr. </w:t>
      </w:r>
      <w:proofErr w:type="spellStart"/>
      <w:r w:rsidR="00FE25B1" w:rsidRPr="003B2980">
        <w:rPr>
          <w:rFonts w:ascii="Tahoma" w:hAnsi="Tahoma" w:cs="Tahoma"/>
          <w:sz w:val="24"/>
          <w:szCs w:val="24"/>
        </w:rPr>
        <w:t>Masasire</w:t>
      </w:r>
      <w:proofErr w:type="spellEnd"/>
      <w:r w:rsidR="00FE25B1" w:rsidRPr="003B2980">
        <w:rPr>
          <w:rFonts w:ascii="Tahoma" w:hAnsi="Tahoma" w:cs="Tahoma"/>
          <w:sz w:val="24"/>
          <w:szCs w:val="24"/>
        </w:rPr>
        <w:t xml:space="preserve"> defended the use of the word “committees” submitting that these are internal disciplinary </w:t>
      </w:r>
      <w:r w:rsidRPr="003B2980">
        <w:rPr>
          <w:rFonts w:ascii="Tahoma" w:hAnsi="Tahoma" w:cs="Tahoma"/>
          <w:sz w:val="24"/>
          <w:szCs w:val="24"/>
        </w:rPr>
        <w:t>processes</w:t>
      </w:r>
      <w:r w:rsidR="00FE25B1" w:rsidRPr="003B2980">
        <w:rPr>
          <w:rFonts w:ascii="Tahoma" w:hAnsi="Tahoma" w:cs="Tahoma"/>
          <w:sz w:val="24"/>
          <w:szCs w:val="24"/>
        </w:rPr>
        <w:t xml:space="preserve"> after which one can </w:t>
      </w:r>
      <w:r>
        <w:rPr>
          <w:rFonts w:ascii="Tahoma" w:hAnsi="Tahoma" w:cs="Tahoma"/>
          <w:sz w:val="24"/>
          <w:szCs w:val="24"/>
        </w:rPr>
        <w:t xml:space="preserve">then </w:t>
      </w:r>
      <w:r w:rsidR="00FE25B1" w:rsidRPr="003B2980">
        <w:rPr>
          <w:rFonts w:ascii="Tahoma" w:hAnsi="Tahoma" w:cs="Tahoma"/>
          <w:sz w:val="24"/>
          <w:szCs w:val="24"/>
        </w:rPr>
        <w:t xml:space="preserve">approach this court.  He </w:t>
      </w:r>
      <w:r>
        <w:rPr>
          <w:rFonts w:ascii="Tahoma" w:hAnsi="Tahoma" w:cs="Tahoma"/>
          <w:sz w:val="24"/>
          <w:szCs w:val="24"/>
        </w:rPr>
        <w:t xml:space="preserve">also </w:t>
      </w:r>
      <w:r w:rsidR="00FE25B1" w:rsidRPr="003B2980">
        <w:rPr>
          <w:rFonts w:ascii="Tahoma" w:hAnsi="Tahoma" w:cs="Tahoma"/>
          <w:sz w:val="24"/>
          <w:szCs w:val="24"/>
        </w:rPr>
        <w:t xml:space="preserve">submitted </w:t>
      </w:r>
      <w:r w:rsidR="009607FC">
        <w:rPr>
          <w:rFonts w:ascii="Tahoma" w:hAnsi="Tahoma" w:cs="Tahoma"/>
          <w:sz w:val="24"/>
          <w:szCs w:val="24"/>
        </w:rPr>
        <w:t xml:space="preserve">further </w:t>
      </w:r>
      <w:r w:rsidR="00FE25B1" w:rsidRPr="003B2980">
        <w:rPr>
          <w:rFonts w:ascii="Tahoma" w:hAnsi="Tahoma" w:cs="Tahoma"/>
          <w:sz w:val="24"/>
          <w:szCs w:val="24"/>
        </w:rPr>
        <w:t xml:space="preserve">that the grounds of appeal were </w:t>
      </w:r>
      <w:r w:rsidRPr="003B2980">
        <w:rPr>
          <w:rFonts w:ascii="Tahoma" w:hAnsi="Tahoma" w:cs="Tahoma"/>
          <w:sz w:val="24"/>
          <w:szCs w:val="24"/>
        </w:rPr>
        <w:t>precise</w:t>
      </w:r>
      <w:r w:rsidR="003163C9" w:rsidRPr="003B2980">
        <w:rPr>
          <w:rFonts w:ascii="Tahoma" w:hAnsi="Tahoma" w:cs="Tahoma"/>
          <w:sz w:val="24"/>
          <w:szCs w:val="24"/>
        </w:rPr>
        <w:t xml:space="preserve"> and clear.  He</w:t>
      </w:r>
      <w:r>
        <w:rPr>
          <w:rFonts w:ascii="Tahoma" w:hAnsi="Tahoma" w:cs="Tahoma"/>
          <w:sz w:val="24"/>
          <w:szCs w:val="24"/>
        </w:rPr>
        <w:t xml:space="preserve"> also</w:t>
      </w:r>
      <w:r w:rsidR="003163C9" w:rsidRPr="003B2980">
        <w:rPr>
          <w:rFonts w:ascii="Tahoma" w:hAnsi="Tahoma" w:cs="Tahoma"/>
          <w:sz w:val="24"/>
          <w:szCs w:val="24"/>
        </w:rPr>
        <w:t xml:space="preserve"> submitted th</w:t>
      </w:r>
      <w:r w:rsidR="00FE25B1" w:rsidRPr="003B2980">
        <w:rPr>
          <w:rFonts w:ascii="Tahoma" w:hAnsi="Tahoma" w:cs="Tahoma"/>
          <w:sz w:val="24"/>
          <w:szCs w:val="24"/>
        </w:rPr>
        <w:t xml:space="preserve">at the grounds of appeal address the issues which emanated from the hearing.  Mr. </w:t>
      </w:r>
      <w:proofErr w:type="spellStart"/>
      <w:r w:rsidR="00FE25B1" w:rsidRPr="003B2980">
        <w:rPr>
          <w:rFonts w:ascii="Tahoma" w:hAnsi="Tahoma" w:cs="Tahoma"/>
          <w:sz w:val="24"/>
          <w:szCs w:val="24"/>
        </w:rPr>
        <w:t>Masasire</w:t>
      </w:r>
      <w:proofErr w:type="spellEnd"/>
      <w:r w:rsidR="00FE25B1" w:rsidRPr="003B2980">
        <w:rPr>
          <w:rFonts w:ascii="Tahoma" w:hAnsi="Tahoma" w:cs="Tahoma"/>
          <w:sz w:val="24"/>
          <w:szCs w:val="24"/>
        </w:rPr>
        <w:t xml:space="preserve"> argued that the respondent did not explain </w:t>
      </w:r>
      <w:r w:rsidR="00952201" w:rsidRPr="003B2980">
        <w:rPr>
          <w:rFonts w:ascii="Tahoma" w:hAnsi="Tahoma" w:cs="Tahoma"/>
          <w:sz w:val="24"/>
          <w:szCs w:val="24"/>
        </w:rPr>
        <w:t>how the authorities cite</w:t>
      </w:r>
      <w:r w:rsidR="003163C9" w:rsidRPr="003B2980">
        <w:rPr>
          <w:rFonts w:ascii="Tahoma" w:hAnsi="Tahoma" w:cs="Tahoma"/>
          <w:sz w:val="24"/>
          <w:szCs w:val="24"/>
        </w:rPr>
        <w:t xml:space="preserve">d </w:t>
      </w:r>
      <w:r>
        <w:rPr>
          <w:rFonts w:ascii="Tahoma" w:hAnsi="Tahoma" w:cs="Tahoma"/>
          <w:sz w:val="24"/>
          <w:szCs w:val="24"/>
        </w:rPr>
        <w:t xml:space="preserve">on behalf of the respondent, </w:t>
      </w:r>
      <w:r w:rsidR="009607FC">
        <w:rPr>
          <w:rFonts w:ascii="Tahoma" w:hAnsi="Tahoma" w:cs="Tahoma"/>
          <w:sz w:val="24"/>
          <w:szCs w:val="24"/>
        </w:rPr>
        <w:t>in support argument</w:t>
      </w:r>
      <w:r w:rsidR="00A15DBE">
        <w:rPr>
          <w:rFonts w:ascii="Tahoma" w:hAnsi="Tahoma" w:cs="Tahoma"/>
          <w:sz w:val="24"/>
          <w:szCs w:val="24"/>
        </w:rPr>
        <w:t>,</w:t>
      </w:r>
      <w:r w:rsidR="009607FC">
        <w:rPr>
          <w:rFonts w:ascii="Tahoma" w:hAnsi="Tahoma" w:cs="Tahoma"/>
          <w:sz w:val="24"/>
          <w:szCs w:val="24"/>
        </w:rPr>
        <w:t xml:space="preserve"> </w:t>
      </w:r>
      <w:r>
        <w:rPr>
          <w:rFonts w:ascii="Tahoma" w:hAnsi="Tahoma" w:cs="Tahoma"/>
          <w:sz w:val="24"/>
          <w:szCs w:val="24"/>
        </w:rPr>
        <w:t>applied to</w:t>
      </w:r>
      <w:r w:rsidR="009607FC">
        <w:rPr>
          <w:rFonts w:ascii="Tahoma" w:hAnsi="Tahoma" w:cs="Tahoma"/>
          <w:sz w:val="24"/>
          <w:szCs w:val="24"/>
        </w:rPr>
        <w:t xml:space="preserve"> the preliminary issues</w:t>
      </w:r>
      <w:r w:rsidR="00034E63">
        <w:rPr>
          <w:rFonts w:ascii="Tahoma" w:hAnsi="Tahoma" w:cs="Tahoma"/>
          <w:sz w:val="24"/>
          <w:szCs w:val="24"/>
        </w:rPr>
        <w:t xml:space="preserve"> raised.  Mr. </w:t>
      </w:r>
      <w:proofErr w:type="spellStart"/>
      <w:r w:rsidR="00034E63">
        <w:rPr>
          <w:rFonts w:ascii="Tahoma" w:hAnsi="Tahoma" w:cs="Tahoma"/>
          <w:sz w:val="24"/>
          <w:szCs w:val="24"/>
        </w:rPr>
        <w:t>Masasire</w:t>
      </w:r>
      <w:proofErr w:type="spellEnd"/>
      <w:r w:rsidR="00034E63">
        <w:rPr>
          <w:rFonts w:ascii="Tahoma" w:hAnsi="Tahoma" w:cs="Tahoma"/>
          <w:sz w:val="24"/>
          <w:szCs w:val="24"/>
        </w:rPr>
        <w:t xml:space="preserve"> argued further that the court has the power to make any order in terms of section 69 of the Constitution</w:t>
      </w:r>
      <w:r>
        <w:rPr>
          <w:rFonts w:ascii="Tahoma" w:hAnsi="Tahoma" w:cs="Tahoma"/>
          <w:sz w:val="24"/>
          <w:szCs w:val="24"/>
        </w:rPr>
        <w:t xml:space="preserve">. </w:t>
      </w:r>
      <w:r w:rsidR="00034E63">
        <w:rPr>
          <w:rFonts w:ascii="Tahoma" w:hAnsi="Tahoma" w:cs="Tahoma"/>
          <w:sz w:val="24"/>
          <w:szCs w:val="24"/>
        </w:rPr>
        <w:t xml:space="preserve"> </w:t>
      </w:r>
      <w:r>
        <w:rPr>
          <w:rFonts w:ascii="Tahoma" w:hAnsi="Tahoma" w:cs="Tahoma"/>
          <w:sz w:val="24"/>
          <w:szCs w:val="24"/>
        </w:rPr>
        <w:t>This po</w:t>
      </w:r>
      <w:r w:rsidR="00A15DBE">
        <w:rPr>
          <w:rFonts w:ascii="Tahoma" w:hAnsi="Tahoma" w:cs="Tahoma"/>
          <w:sz w:val="24"/>
          <w:szCs w:val="24"/>
        </w:rPr>
        <w:t>wer,</w:t>
      </w:r>
      <w:r>
        <w:rPr>
          <w:rFonts w:ascii="Tahoma" w:hAnsi="Tahoma" w:cs="Tahoma"/>
          <w:sz w:val="24"/>
          <w:szCs w:val="24"/>
        </w:rPr>
        <w:t xml:space="preserve"> argued Mr. </w:t>
      </w:r>
      <w:proofErr w:type="spellStart"/>
      <w:r>
        <w:rPr>
          <w:rFonts w:ascii="Tahoma" w:hAnsi="Tahoma" w:cs="Tahoma"/>
          <w:sz w:val="24"/>
          <w:szCs w:val="24"/>
        </w:rPr>
        <w:t>Masasire</w:t>
      </w:r>
      <w:proofErr w:type="spellEnd"/>
      <w:r w:rsidR="00A15DBE">
        <w:rPr>
          <w:rFonts w:ascii="Tahoma" w:hAnsi="Tahoma" w:cs="Tahoma"/>
          <w:sz w:val="24"/>
          <w:szCs w:val="24"/>
        </w:rPr>
        <w:t>, includes the power</w:t>
      </w:r>
      <w:r>
        <w:rPr>
          <w:rFonts w:ascii="Tahoma" w:hAnsi="Tahoma" w:cs="Tahoma"/>
          <w:sz w:val="24"/>
          <w:szCs w:val="24"/>
        </w:rPr>
        <w:t xml:space="preserve"> of</w:t>
      </w:r>
      <w:r w:rsidR="00034E63">
        <w:rPr>
          <w:rFonts w:ascii="Tahoma" w:hAnsi="Tahoma" w:cs="Tahoma"/>
          <w:sz w:val="24"/>
          <w:szCs w:val="24"/>
        </w:rPr>
        <w:t xml:space="preserve"> substituting the prayer with the court’s own.  It was further submitted that the prayer in the present matter is typical in labour matters.  Mr. </w:t>
      </w:r>
      <w:proofErr w:type="spellStart"/>
      <w:r w:rsidR="00034E63">
        <w:rPr>
          <w:rFonts w:ascii="Tahoma" w:hAnsi="Tahoma" w:cs="Tahoma"/>
          <w:sz w:val="24"/>
          <w:szCs w:val="24"/>
        </w:rPr>
        <w:t>Masasire</w:t>
      </w:r>
      <w:proofErr w:type="spellEnd"/>
      <w:r w:rsidR="00034E63">
        <w:rPr>
          <w:rFonts w:ascii="Tahoma" w:hAnsi="Tahoma" w:cs="Tahoma"/>
          <w:sz w:val="24"/>
          <w:szCs w:val="24"/>
        </w:rPr>
        <w:t xml:space="preserve"> urged the Court to dismiss the preliminary issues.</w:t>
      </w:r>
    </w:p>
    <w:p w:rsidR="00034E63" w:rsidRPr="003B2980" w:rsidRDefault="00034E63" w:rsidP="007A1818">
      <w:pPr>
        <w:spacing w:after="0" w:line="240" w:lineRule="auto"/>
        <w:ind w:firstLine="720"/>
        <w:jc w:val="both"/>
        <w:rPr>
          <w:rFonts w:ascii="Tahoma" w:hAnsi="Tahoma" w:cs="Tahoma"/>
          <w:sz w:val="24"/>
          <w:szCs w:val="24"/>
        </w:rPr>
      </w:pPr>
    </w:p>
    <w:p w:rsidR="00666BD2" w:rsidRDefault="00A27E01" w:rsidP="007A1818">
      <w:pPr>
        <w:spacing w:after="0" w:line="360" w:lineRule="auto"/>
        <w:jc w:val="both"/>
        <w:rPr>
          <w:rFonts w:ascii="Tahoma" w:hAnsi="Tahoma" w:cs="Tahoma"/>
          <w:sz w:val="24"/>
          <w:szCs w:val="24"/>
        </w:rPr>
      </w:pPr>
      <w:r>
        <w:rPr>
          <w:rFonts w:ascii="Tahoma" w:hAnsi="Tahoma" w:cs="Tahoma"/>
          <w:sz w:val="24"/>
          <w:szCs w:val="24"/>
        </w:rPr>
        <w:t>[5]</w:t>
      </w:r>
      <w:r>
        <w:rPr>
          <w:rFonts w:ascii="Tahoma" w:hAnsi="Tahoma" w:cs="Tahoma"/>
          <w:sz w:val="24"/>
          <w:szCs w:val="24"/>
        </w:rPr>
        <w:tab/>
      </w:r>
      <w:r w:rsidR="00952201" w:rsidRPr="003B2980">
        <w:rPr>
          <w:rFonts w:ascii="Tahoma" w:hAnsi="Tahoma" w:cs="Tahoma"/>
          <w:sz w:val="24"/>
          <w:szCs w:val="24"/>
        </w:rPr>
        <w:t xml:space="preserve">In reply Mr. </w:t>
      </w:r>
      <w:proofErr w:type="spellStart"/>
      <w:r w:rsidR="00952201" w:rsidRPr="003B2980">
        <w:rPr>
          <w:rFonts w:ascii="Tahoma" w:hAnsi="Tahoma" w:cs="Tahoma"/>
          <w:sz w:val="24"/>
          <w:szCs w:val="24"/>
        </w:rPr>
        <w:t>Dube</w:t>
      </w:r>
      <w:proofErr w:type="spellEnd"/>
      <w:r w:rsidR="00952201" w:rsidRPr="003B2980">
        <w:rPr>
          <w:rFonts w:ascii="Tahoma" w:hAnsi="Tahoma" w:cs="Tahoma"/>
          <w:sz w:val="24"/>
          <w:szCs w:val="24"/>
        </w:rPr>
        <w:t xml:space="preserve"> </w:t>
      </w:r>
      <w:r w:rsidR="00666BD2">
        <w:rPr>
          <w:rFonts w:ascii="Tahoma" w:hAnsi="Tahoma" w:cs="Tahoma"/>
          <w:sz w:val="24"/>
          <w:szCs w:val="24"/>
        </w:rPr>
        <w:t>per</w:t>
      </w:r>
      <w:r w:rsidR="00952201" w:rsidRPr="003B2980">
        <w:rPr>
          <w:rFonts w:ascii="Tahoma" w:hAnsi="Tahoma" w:cs="Tahoma"/>
          <w:sz w:val="24"/>
          <w:szCs w:val="24"/>
        </w:rPr>
        <w:t xml:space="preserve">sisted </w:t>
      </w:r>
      <w:r w:rsidR="00666BD2">
        <w:rPr>
          <w:rFonts w:ascii="Tahoma" w:hAnsi="Tahoma" w:cs="Tahoma"/>
          <w:sz w:val="24"/>
          <w:szCs w:val="24"/>
        </w:rPr>
        <w:t>with</w:t>
      </w:r>
      <w:r w:rsidR="00952201" w:rsidRPr="003B2980">
        <w:rPr>
          <w:rFonts w:ascii="Tahoma" w:hAnsi="Tahoma" w:cs="Tahoma"/>
          <w:sz w:val="24"/>
          <w:szCs w:val="24"/>
        </w:rPr>
        <w:t xml:space="preserve"> the </w:t>
      </w:r>
      <w:r w:rsidR="00666BD2">
        <w:rPr>
          <w:rFonts w:ascii="Tahoma" w:hAnsi="Tahoma" w:cs="Tahoma"/>
          <w:sz w:val="24"/>
          <w:szCs w:val="24"/>
        </w:rPr>
        <w:t>submission</w:t>
      </w:r>
      <w:r w:rsidR="00952201" w:rsidRPr="003B2980">
        <w:rPr>
          <w:rFonts w:ascii="Tahoma" w:hAnsi="Tahoma" w:cs="Tahoma"/>
          <w:sz w:val="24"/>
          <w:szCs w:val="24"/>
        </w:rPr>
        <w:t xml:space="preserve"> that the question of “committees” in the grounds</w:t>
      </w:r>
      <w:r w:rsidR="009575AA" w:rsidRPr="003B2980">
        <w:rPr>
          <w:rFonts w:ascii="Tahoma" w:hAnsi="Tahoma" w:cs="Tahoma"/>
          <w:sz w:val="24"/>
          <w:szCs w:val="24"/>
        </w:rPr>
        <w:t xml:space="preserve"> of appeal shoul</w:t>
      </w:r>
      <w:r w:rsidR="00952201" w:rsidRPr="003B2980">
        <w:rPr>
          <w:rFonts w:ascii="Tahoma" w:hAnsi="Tahoma" w:cs="Tahoma"/>
          <w:sz w:val="24"/>
          <w:szCs w:val="24"/>
        </w:rPr>
        <w:t xml:space="preserve">d have been clarified.  It was Mr. </w:t>
      </w:r>
      <w:proofErr w:type="spellStart"/>
      <w:r w:rsidR="00952201" w:rsidRPr="003B2980">
        <w:rPr>
          <w:rFonts w:ascii="Tahoma" w:hAnsi="Tahoma" w:cs="Tahoma"/>
          <w:sz w:val="24"/>
          <w:szCs w:val="24"/>
        </w:rPr>
        <w:t>Dube’s</w:t>
      </w:r>
      <w:proofErr w:type="spellEnd"/>
      <w:r w:rsidR="00952201" w:rsidRPr="003B2980">
        <w:rPr>
          <w:rFonts w:ascii="Tahoma" w:hAnsi="Tahoma" w:cs="Tahoma"/>
          <w:sz w:val="24"/>
          <w:szCs w:val="24"/>
        </w:rPr>
        <w:t xml:space="preserve"> further </w:t>
      </w:r>
      <w:r w:rsidR="009575AA" w:rsidRPr="003B2980">
        <w:rPr>
          <w:rFonts w:ascii="Tahoma" w:hAnsi="Tahoma" w:cs="Tahoma"/>
          <w:sz w:val="24"/>
          <w:szCs w:val="24"/>
        </w:rPr>
        <w:t>submission in response to</w:t>
      </w:r>
      <w:r w:rsidR="00952201" w:rsidRPr="003B2980">
        <w:rPr>
          <w:rFonts w:ascii="Tahoma" w:hAnsi="Tahoma" w:cs="Tahoma"/>
          <w:sz w:val="24"/>
          <w:szCs w:val="24"/>
        </w:rPr>
        <w:t xml:space="preserve"> the prayer that the prayer in the present matter is </w:t>
      </w:r>
      <w:r w:rsidR="009575AA" w:rsidRPr="003B2980">
        <w:rPr>
          <w:rFonts w:ascii="Tahoma" w:hAnsi="Tahoma" w:cs="Tahoma"/>
          <w:sz w:val="24"/>
          <w:szCs w:val="24"/>
        </w:rPr>
        <w:t xml:space="preserve">untenable at law.  In support of this submission the court was referred to </w:t>
      </w:r>
      <w:r w:rsidR="009575AA" w:rsidRPr="003B2980">
        <w:rPr>
          <w:rFonts w:ascii="Tahoma" w:hAnsi="Tahoma" w:cs="Tahoma"/>
          <w:b/>
          <w:i/>
          <w:sz w:val="24"/>
          <w:szCs w:val="24"/>
        </w:rPr>
        <w:t xml:space="preserve">MATANHIRE v BP &amp; SHELL </w:t>
      </w:r>
      <w:r w:rsidR="00B138F5" w:rsidRPr="003B2980">
        <w:rPr>
          <w:rFonts w:ascii="Tahoma" w:hAnsi="Tahoma" w:cs="Tahoma"/>
          <w:b/>
          <w:i/>
          <w:sz w:val="24"/>
          <w:szCs w:val="24"/>
        </w:rPr>
        <w:t xml:space="preserve">MARKETING SC 113/2004.  </w:t>
      </w:r>
      <w:r w:rsidR="00B138F5" w:rsidRPr="003B2980">
        <w:rPr>
          <w:rFonts w:ascii="Tahoma" w:hAnsi="Tahoma" w:cs="Tahoma"/>
          <w:sz w:val="24"/>
          <w:szCs w:val="24"/>
        </w:rPr>
        <w:t>It was submitted that it is not the duty of the court to co</w:t>
      </w:r>
      <w:r w:rsidR="00666BD2">
        <w:rPr>
          <w:rFonts w:ascii="Tahoma" w:hAnsi="Tahoma" w:cs="Tahoma"/>
          <w:sz w:val="24"/>
          <w:szCs w:val="24"/>
        </w:rPr>
        <w:t>uch</w:t>
      </w:r>
      <w:r w:rsidR="00B138F5" w:rsidRPr="003B2980">
        <w:rPr>
          <w:rFonts w:ascii="Tahoma" w:hAnsi="Tahoma" w:cs="Tahoma"/>
          <w:sz w:val="24"/>
          <w:szCs w:val="24"/>
        </w:rPr>
        <w:t xml:space="preserve"> a prayer or grounds of appeal for the parties.  Mr. </w:t>
      </w:r>
      <w:proofErr w:type="spellStart"/>
      <w:r w:rsidR="00B138F5" w:rsidRPr="003B2980">
        <w:rPr>
          <w:rFonts w:ascii="Tahoma" w:hAnsi="Tahoma" w:cs="Tahoma"/>
          <w:sz w:val="24"/>
          <w:szCs w:val="24"/>
        </w:rPr>
        <w:t>Dube</w:t>
      </w:r>
      <w:proofErr w:type="spellEnd"/>
      <w:r w:rsidR="00B138F5" w:rsidRPr="003B2980">
        <w:rPr>
          <w:rFonts w:ascii="Tahoma" w:hAnsi="Tahoma" w:cs="Tahoma"/>
          <w:sz w:val="24"/>
          <w:szCs w:val="24"/>
        </w:rPr>
        <w:t xml:space="preserve"> submitted that the principle that labour matters should not be decided on technicalities will not apply where the notice of appeal is based on a nullity.  In the result it was submitted that the appeal must be struck off the roll with costs.  </w:t>
      </w:r>
    </w:p>
    <w:p w:rsidR="00666BD2" w:rsidRDefault="00666BD2" w:rsidP="007A1818">
      <w:pPr>
        <w:spacing w:after="0" w:line="360" w:lineRule="auto"/>
        <w:ind w:firstLine="720"/>
        <w:jc w:val="both"/>
        <w:rPr>
          <w:rFonts w:ascii="Tahoma" w:hAnsi="Tahoma" w:cs="Tahoma"/>
          <w:sz w:val="24"/>
          <w:szCs w:val="24"/>
        </w:rPr>
      </w:pPr>
    </w:p>
    <w:p w:rsidR="00A9554E" w:rsidRPr="003B2980" w:rsidRDefault="00A27E01" w:rsidP="007A1818">
      <w:pPr>
        <w:spacing w:after="0" w:line="360" w:lineRule="auto"/>
        <w:jc w:val="both"/>
        <w:rPr>
          <w:rFonts w:ascii="Tahoma" w:hAnsi="Tahoma" w:cs="Tahoma"/>
          <w:sz w:val="24"/>
          <w:szCs w:val="24"/>
        </w:rPr>
      </w:pPr>
      <w:r>
        <w:rPr>
          <w:rFonts w:ascii="Tahoma" w:hAnsi="Tahoma" w:cs="Tahoma"/>
          <w:sz w:val="24"/>
          <w:szCs w:val="24"/>
        </w:rPr>
        <w:t>[6]</w:t>
      </w:r>
      <w:r>
        <w:rPr>
          <w:rFonts w:ascii="Tahoma" w:hAnsi="Tahoma" w:cs="Tahoma"/>
          <w:sz w:val="24"/>
          <w:szCs w:val="24"/>
        </w:rPr>
        <w:tab/>
      </w:r>
      <w:r w:rsidR="00B138F5" w:rsidRPr="003B2980">
        <w:rPr>
          <w:rFonts w:ascii="Tahoma" w:hAnsi="Tahoma" w:cs="Tahoma"/>
          <w:sz w:val="24"/>
          <w:szCs w:val="24"/>
        </w:rPr>
        <w:t>I will now refer to the grounds of appeal.  They are as follows and I quote:</w:t>
      </w:r>
    </w:p>
    <w:p w:rsidR="00B138F5" w:rsidRPr="003B2980" w:rsidRDefault="00B138F5" w:rsidP="007A1818">
      <w:pPr>
        <w:spacing w:after="0" w:line="240" w:lineRule="auto"/>
        <w:ind w:firstLine="720"/>
        <w:jc w:val="both"/>
        <w:rPr>
          <w:rFonts w:ascii="Tahoma" w:hAnsi="Tahoma" w:cs="Tahoma"/>
          <w:sz w:val="24"/>
          <w:szCs w:val="24"/>
        </w:rPr>
      </w:pPr>
    </w:p>
    <w:p w:rsidR="00B138F5" w:rsidRPr="003B2980" w:rsidRDefault="00B138F5" w:rsidP="007A1818">
      <w:pPr>
        <w:spacing w:after="0" w:line="360" w:lineRule="auto"/>
        <w:ind w:left="1440" w:hanging="720"/>
        <w:jc w:val="both"/>
        <w:rPr>
          <w:rFonts w:ascii="Times New Roman" w:hAnsi="Times New Roman" w:cs="Times New Roman"/>
          <w:i/>
          <w:sz w:val="24"/>
          <w:szCs w:val="24"/>
        </w:rPr>
      </w:pPr>
      <w:r w:rsidRPr="003B2980">
        <w:rPr>
          <w:rFonts w:ascii="Times New Roman" w:hAnsi="Times New Roman" w:cs="Times New Roman"/>
          <w:i/>
          <w:sz w:val="24"/>
          <w:szCs w:val="24"/>
        </w:rPr>
        <w:t>“1.</w:t>
      </w:r>
      <w:r w:rsidRPr="003B2980">
        <w:rPr>
          <w:rFonts w:ascii="Times New Roman" w:hAnsi="Times New Roman" w:cs="Times New Roman"/>
          <w:i/>
          <w:sz w:val="24"/>
          <w:szCs w:val="24"/>
        </w:rPr>
        <w:tab/>
        <w:t xml:space="preserve">The </w:t>
      </w:r>
      <w:r w:rsidRPr="00666BD2">
        <w:rPr>
          <w:rFonts w:ascii="Times New Roman" w:hAnsi="Times New Roman" w:cs="Times New Roman"/>
          <w:b/>
          <w:i/>
          <w:sz w:val="24"/>
          <w:szCs w:val="24"/>
        </w:rPr>
        <w:t>committees</w:t>
      </w:r>
      <w:r w:rsidRPr="003B2980">
        <w:rPr>
          <w:rFonts w:ascii="Times New Roman" w:hAnsi="Times New Roman" w:cs="Times New Roman"/>
          <w:i/>
          <w:sz w:val="24"/>
          <w:szCs w:val="24"/>
        </w:rPr>
        <w:t xml:space="preserve"> </w:t>
      </w:r>
      <w:proofErr w:type="spellStart"/>
      <w:r w:rsidRPr="003B2980">
        <w:rPr>
          <w:rFonts w:ascii="Times New Roman" w:hAnsi="Times New Roman" w:cs="Times New Roman"/>
          <w:i/>
          <w:sz w:val="24"/>
          <w:szCs w:val="24"/>
        </w:rPr>
        <w:t>aquo</w:t>
      </w:r>
      <w:proofErr w:type="spellEnd"/>
      <w:r w:rsidRPr="003B2980">
        <w:rPr>
          <w:rFonts w:ascii="Times New Roman" w:hAnsi="Times New Roman" w:cs="Times New Roman"/>
          <w:i/>
          <w:sz w:val="24"/>
          <w:szCs w:val="24"/>
        </w:rPr>
        <w:t xml:space="preserve"> erred and misdirected themselves at law </w:t>
      </w:r>
      <w:r w:rsidR="00351C74">
        <w:rPr>
          <w:rFonts w:ascii="Times New Roman" w:hAnsi="Times New Roman" w:cs="Times New Roman"/>
          <w:i/>
          <w:sz w:val="24"/>
          <w:szCs w:val="24"/>
        </w:rPr>
        <w:t xml:space="preserve">in </w:t>
      </w:r>
      <w:r w:rsidRPr="003B2980">
        <w:rPr>
          <w:rFonts w:ascii="Times New Roman" w:hAnsi="Times New Roman" w:cs="Times New Roman"/>
          <w:i/>
          <w:sz w:val="24"/>
          <w:szCs w:val="24"/>
        </w:rPr>
        <w:t>finding the Appellant guilty of the offence of breaches relating to theft</w:t>
      </w:r>
      <w:r w:rsidR="006F0359" w:rsidRPr="003B2980">
        <w:rPr>
          <w:rFonts w:ascii="Times New Roman" w:hAnsi="Times New Roman" w:cs="Times New Roman"/>
          <w:i/>
          <w:sz w:val="24"/>
          <w:szCs w:val="24"/>
        </w:rPr>
        <w:t xml:space="preserve"> or fraud when there was no evidence proved by the compl</w:t>
      </w:r>
      <w:r w:rsidR="00666BD2">
        <w:rPr>
          <w:rFonts w:ascii="Times New Roman" w:hAnsi="Times New Roman" w:cs="Times New Roman"/>
          <w:i/>
          <w:sz w:val="24"/>
          <w:szCs w:val="24"/>
        </w:rPr>
        <w:t>a</w:t>
      </w:r>
      <w:r w:rsidR="006F0359" w:rsidRPr="003B2980">
        <w:rPr>
          <w:rFonts w:ascii="Times New Roman" w:hAnsi="Times New Roman" w:cs="Times New Roman"/>
          <w:i/>
          <w:sz w:val="24"/>
          <w:szCs w:val="24"/>
        </w:rPr>
        <w:t>i</w:t>
      </w:r>
      <w:r w:rsidR="00666BD2">
        <w:rPr>
          <w:rFonts w:ascii="Times New Roman" w:hAnsi="Times New Roman" w:cs="Times New Roman"/>
          <w:i/>
          <w:sz w:val="24"/>
          <w:szCs w:val="24"/>
        </w:rPr>
        <w:t>n</w:t>
      </w:r>
      <w:r w:rsidR="006F0359" w:rsidRPr="003B2980">
        <w:rPr>
          <w:rFonts w:ascii="Times New Roman" w:hAnsi="Times New Roman" w:cs="Times New Roman"/>
          <w:i/>
          <w:sz w:val="24"/>
          <w:szCs w:val="24"/>
        </w:rPr>
        <w:t xml:space="preserve">ant that the Appellant </w:t>
      </w:r>
      <w:r w:rsidR="00666BD2">
        <w:rPr>
          <w:rFonts w:ascii="Times New Roman" w:hAnsi="Times New Roman" w:cs="Times New Roman"/>
          <w:i/>
          <w:sz w:val="24"/>
          <w:szCs w:val="24"/>
        </w:rPr>
        <w:t>committed</w:t>
      </w:r>
      <w:r w:rsidR="006F0359" w:rsidRPr="003B2980">
        <w:rPr>
          <w:rFonts w:ascii="Times New Roman" w:hAnsi="Times New Roman" w:cs="Times New Roman"/>
          <w:i/>
          <w:sz w:val="24"/>
          <w:szCs w:val="24"/>
        </w:rPr>
        <w:t xml:space="preserve"> the offence of theft thereby rendering the dismissal unfair.</w:t>
      </w:r>
    </w:p>
    <w:p w:rsidR="006F0359" w:rsidRPr="003B2980" w:rsidRDefault="006F0359" w:rsidP="007A1818">
      <w:pPr>
        <w:spacing w:after="0" w:line="240" w:lineRule="auto"/>
        <w:ind w:left="1440" w:hanging="720"/>
        <w:jc w:val="both"/>
        <w:rPr>
          <w:rFonts w:ascii="Times New Roman" w:hAnsi="Times New Roman" w:cs="Times New Roman"/>
          <w:i/>
          <w:sz w:val="24"/>
          <w:szCs w:val="24"/>
        </w:rPr>
      </w:pPr>
    </w:p>
    <w:p w:rsidR="006F0359" w:rsidRPr="003B2980" w:rsidRDefault="006F0359" w:rsidP="007A1818">
      <w:pPr>
        <w:spacing w:after="0" w:line="360" w:lineRule="auto"/>
        <w:ind w:left="1440" w:hanging="720"/>
        <w:jc w:val="both"/>
        <w:rPr>
          <w:rFonts w:ascii="Times New Roman" w:hAnsi="Times New Roman" w:cs="Times New Roman"/>
          <w:i/>
          <w:sz w:val="24"/>
          <w:szCs w:val="24"/>
        </w:rPr>
      </w:pPr>
      <w:r w:rsidRPr="003B2980">
        <w:rPr>
          <w:rFonts w:ascii="Times New Roman" w:hAnsi="Times New Roman" w:cs="Times New Roman"/>
          <w:i/>
          <w:sz w:val="24"/>
          <w:szCs w:val="24"/>
        </w:rPr>
        <w:t>2.</w:t>
      </w:r>
      <w:r w:rsidRPr="003B2980">
        <w:rPr>
          <w:rFonts w:ascii="Times New Roman" w:hAnsi="Times New Roman" w:cs="Times New Roman"/>
          <w:i/>
          <w:sz w:val="24"/>
          <w:szCs w:val="24"/>
        </w:rPr>
        <w:tab/>
        <w:t xml:space="preserve">The </w:t>
      </w:r>
      <w:r w:rsidRPr="00666BD2">
        <w:rPr>
          <w:rFonts w:ascii="Times New Roman" w:hAnsi="Times New Roman" w:cs="Times New Roman"/>
          <w:b/>
          <w:i/>
          <w:sz w:val="24"/>
          <w:szCs w:val="24"/>
        </w:rPr>
        <w:t>disciplinary committees</w:t>
      </w:r>
      <w:r w:rsidRPr="003B2980">
        <w:rPr>
          <w:rFonts w:ascii="Times New Roman" w:hAnsi="Times New Roman" w:cs="Times New Roman"/>
          <w:i/>
          <w:sz w:val="24"/>
          <w:szCs w:val="24"/>
        </w:rPr>
        <w:t xml:space="preserve"> erred grossly and misdirected themselves at law in coming up with a dismissal penalty when the penalty provided in the code of conduct for the offence in question was that of a final written warning and a dismissal was conditional in terms of the Code.</w:t>
      </w:r>
    </w:p>
    <w:p w:rsidR="006F0359" w:rsidRPr="003B2980" w:rsidRDefault="006F0359" w:rsidP="007A1818">
      <w:pPr>
        <w:spacing w:after="0" w:line="240" w:lineRule="auto"/>
        <w:ind w:left="1440" w:hanging="720"/>
        <w:jc w:val="both"/>
        <w:rPr>
          <w:rFonts w:ascii="Times New Roman" w:hAnsi="Times New Roman" w:cs="Times New Roman"/>
          <w:i/>
          <w:sz w:val="24"/>
          <w:szCs w:val="24"/>
        </w:rPr>
      </w:pPr>
    </w:p>
    <w:p w:rsidR="006F0359" w:rsidRPr="003B2980" w:rsidRDefault="006F0359" w:rsidP="007A1818">
      <w:pPr>
        <w:spacing w:after="0" w:line="360" w:lineRule="auto"/>
        <w:ind w:left="1440" w:hanging="720"/>
        <w:jc w:val="both"/>
        <w:rPr>
          <w:rFonts w:ascii="Times New Roman" w:hAnsi="Times New Roman" w:cs="Times New Roman"/>
          <w:i/>
          <w:sz w:val="24"/>
          <w:szCs w:val="24"/>
        </w:rPr>
      </w:pPr>
      <w:r w:rsidRPr="003B2980">
        <w:rPr>
          <w:rFonts w:ascii="Times New Roman" w:hAnsi="Times New Roman" w:cs="Times New Roman"/>
          <w:i/>
          <w:sz w:val="24"/>
          <w:szCs w:val="24"/>
        </w:rPr>
        <w:t>3.</w:t>
      </w:r>
      <w:r w:rsidRPr="003B2980">
        <w:rPr>
          <w:rFonts w:ascii="Times New Roman" w:hAnsi="Times New Roman" w:cs="Times New Roman"/>
          <w:i/>
          <w:sz w:val="24"/>
          <w:szCs w:val="24"/>
        </w:rPr>
        <w:tab/>
        <w:t xml:space="preserve">The </w:t>
      </w:r>
      <w:r w:rsidRPr="00666BD2">
        <w:rPr>
          <w:rFonts w:ascii="Times New Roman" w:hAnsi="Times New Roman" w:cs="Times New Roman"/>
          <w:b/>
          <w:i/>
          <w:sz w:val="24"/>
          <w:szCs w:val="24"/>
        </w:rPr>
        <w:t>disciplinary committees</w:t>
      </w:r>
      <w:r w:rsidRPr="003B2980">
        <w:rPr>
          <w:rFonts w:ascii="Times New Roman" w:hAnsi="Times New Roman" w:cs="Times New Roman"/>
          <w:i/>
          <w:sz w:val="24"/>
          <w:szCs w:val="24"/>
        </w:rPr>
        <w:t xml:space="preserve"> erred and misdirected themselves in failing to consider that the exercise of their discretion in arriving at a dismissal penalty was grossly irrational and unreasonable </w:t>
      </w:r>
      <w:r w:rsidR="00A27E01">
        <w:rPr>
          <w:rFonts w:ascii="Times New Roman" w:hAnsi="Times New Roman" w:cs="Times New Roman"/>
          <w:i/>
          <w:sz w:val="24"/>
          <w:szCs w:val="24"/>
        </w:rPr>
        <w:t>in the</w:t>
      </w:r>
      <w:r w:rsidRPr="003B2980">
        <w:rPr>
          <w:rFonts w:ascii="Times New Roman" w:hAnsi="Times New Roman" w:cs="Times New Roman"/>
          <w:i/>
          <w:sz w:val="24"/>
          <w:szCs w:val="24"/>
        </w:rPr>
        <w:t xml:space="preserve"> circumstances of the case thereby rendering the decision irrational”</w:t>
      </w:r>
    </w:p>
    <w:p w:rsidR="006F0359" w:rsidRPr="003B2980" w:rsidRDefault="00AD2C7C" w:rsidP="007A1818">
      <w:pPr>
        <w:spacing w:after="0" w:line="360" w:lineRule="auto"/>
        <w:ind w:left="1440" w:hanging="720"/>
        <w:jc w:val="both"/>
        <w:rPr>
          <w:rFonts w:ascii="Tahoma" w:hAnsi="Tahoma" w:cs="Tahoma"/>
          <w:sz w:val="24"/>
          <w:szCs w:val="24"/>
        </w:rPr>
      </w:pPr>
      <w:r w:rsidRPr="003B2980">
        <w:rPr>
          <w:rFonts w:ascii="Tahoma" w:hAnsi="Tahoma" w:cs="Tahoma"/>
          <w:sz w:val="24"/>
          <w:szCs w:val="24"/>
        </w:rPr>
        <w:t>The prayer reads:</w:t>
      </w:r>
    </w:p>
    <w:p w:rsidR="00AD2C7C" w:rsidRPr="003B2980" w:rsidRDefault="00666BD2" w:rsidP="007A1818">
      <w:pPr>
        <w:spacing w:after="0" w:line="36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“WHEREFORE</w:t>
      </w:r>
      <w:r w:rsidR="00AD2C7C" w:rsidRPr="003B2980">
        <w:rPr>
          <w:rFonts w:ascii="Times New Roman" w:hAnsi="Times New Roman" w:cs="Times New Roman"/>
          <w:i/>
          <w:sz w:val="24"/>
          <w:szCs w:val="24"/>
        </w:rPr>
        <w:t xml:space="preserve">, </w:t>
      </w:r>
      <w:r>
        <w:rPr>
          <w:rFonts w:ascii="Times New Roman" w:hAnsi="Times New Roman" w:cs="Times New Roman"/>
          <w:i/>
          <w:sz w:val="24"/>
          <w:szCs w:val="24"/>
        </w:rPr>
        <w:t>A</w:t>
      </w:r>
      <w:r w:rsidR="00AD2C7C" w:rsidRPr="003B2980">
        <w:rPr>
          <w:rFonts w:ascii="Times New Roman" w:hAnsi="Times New Roman" w:cs="Times New Roman"/>
          <w:i/>
          <w:sz w:val="24"/>
          <w:szCs w:val="24"/>
        </w:rPr>
        <w:t xml:space="preserve">ppellant </w:t>
      </w:r>
      <w:proofErr w:type="gramStart"/>
      <w:r w:rsidR="00AD2C7C" w:rsidRPr="003B2980">
        <w:rPr>
          <w:rFonts w:ascii="Times New Roman" w:hAnsi="Times New Roman" w:cs="Times New Roman"/>
          <w:i/>
          <w:sz w:val="24"/>
          <w:szCs w:val="24"/>
        </w:rPr>
        <w:t>pray</w:t>
      </w:r>
      <w:proofErr w:type="gramEnd"/>
      <w:r w:rsidR="00AD2C7C" w:rsidRPr="003B2980">
        <w:rPr>
          <w:rFonts w:ascii="Times New Roman" w:hAnsi="Times New Roman" w:cs="Times New Roman"/>
          <w:i/>
          <w:sz w:val="24"/>
          <w:szCs w:val="24"/>
        </w:rPr>
        <w:t xml:space="preserve"> (sic) as follows</w:t>
      </w:r>
      <w:r>
        <w:rPr>
          <w:rFonts w:ascii="Times New Roman" w:hAnsi="Times New Roman" w:cs="Times New Roman"/>
          <w:i/>
          <w:sz w:val="24"/>
          <w:szCs w:val="24"/>
        </w:rPr>
        <w:t>:</w:t>
      </w:r>
    </w:p>
    <w:p w:rsidR="00AD2C7C" w:rsidRPr="003B2980" w:rsidRDefault="00AD2C7C" w:rsidP="007A1818">
      <w:pPr>
        <w:pStyle w:val="ListParagraph"/>
        <w:numPr>
          <w:ilvl w:val="0"/>
          <w:numId w:val="5"/>
        </w:numPr>
        <w:spacing w:after="0" w:line="360" w:lineRule="auto"/>
        <w:jc w:val="both"/>
        <w:rPr>
          <w:rFonts w:ascii="Times New Roman" w:hAnsi="Times New Roman" w:cs="Times New Roman"/>
          <w:i/>
          <w:sz w:val="24"/>
          <w:szCs w:val="24"/>
        </w:rPr>
      </w:pPr>
      <w:r w:rsidRPr="003B2980">
        <w:rPr>
          <w:rFonts w:ascii="Times New Roman" w:hAnsi="Times New Roman" w:cs="Times New Roman"/>
          <w:i/>
          <w:sz w:val="24"/>
          <w:szCs w:val="24"/>
        </w:rPr>
        <w:t>The appeal be and is hereby allowed.</w:t>
      </w:r>
    </w:p>
    <w:p w:rsidR="00A27E01" w:rsidRDefault="00AD2C7C" w:rsidP="007A1818">
      <w:pPr>
        <w:pStyle w:val="ListParagraph"/>
        <w:numPr>
          <w:ilvl w:val="0"/>
          <w:numId w:val="5"/>
        </w:numPr>
        <w:spacing w:after="0" w:line="360" w:lineRule="auto"/>
        <w:jc w:val="both"/>
        <w:rPr>
          <w:rFonts w:ascii="Times New Roman" w:hAnsi="Times New Roman" w:cs="Times New Roman"/>
          <w:i/>
          <w:sz w:val="24"/>
          <w:szCs w:val="24"/>
        </w:rPr>
      </w:pPr>
      <w:r w:rsidRPr="003B2980">
        <w:rPr>
          <w:rFonts w:ascii="Times New Roman" w:hAnsi="Times New Roman" w:cs="Times New Roman"/>
          <w:i/>
          <w:sz w:val="24"/>
          <w:szCs w:val="24"/>
        </w:rPr>
        <w:t>The decisi</w:t>
      </w:r>
      <w:r w:rsidR="00666BD2">
        <w:rPr>
          <w:rFonts w:ascii="Times New Roman" w:hAnsi="Times New Roman" w:cs="Times New Roman"/>
          <w:i/>
          <w:sz w:val="24"/>
          <w:szCs w:val="24"/>
        </w:rPr>
        <w:t xml:space="preserve">on of the </w:t>
      </w:r>
      <w:r w:rsidR="00666BD2" w:rsidRPr="00666BD2">
        <w:rPr>
          <w:rFonts w:ascii="Times New Roman" w:hAnsi="Times New Roman" w:cs="Times New Roman"/>
          <w:b/>
          <w:i/>
          <w:sz w:val="24"/>
          <w:szCs w:val="24"/>
        </w:rPr>
        <w:t>disciplinary committed</w:t>
      </w:r>
      <w:r w:rsidRPr="003B2980">
        <w:rPr>
          <w:rFonts w:ascii="Times New Roman" w:hAnsi="Times New Roman" w:cs="Times New Roman"/>
          <w:i/>
          <w:sz w:val="24"/>
          <w:szCs w:val="24"/>
        </w:rPr>
        <w:t xml:space="preserve"> (sic) dated 2 February 2021 be and is hereby set aside and substituted with the following  </w:t>
      </w:r>
    </w:p>
    <w:p w:rsidR="00AD2C7C" w:rsidRPr="00A27E01" w:rsidRDefault="00AD2C7C" w:rsidP="007A1818">
      <w:pPr>
        <w:pStyle w:val="ListParagraph"/>
        <w:spacing w:after="0" w:line="360" w:lineRule="auto"/>
        <w:ind w:left="1080"/>
        <w:jc w:val="both"/>
        <w:rPr>
          <w:rFonts w:ascii="Times New Roman" w:hAnsi="Times New Roman" w:cs="Times New Roman"/>
          <w:i/>
          <w:sz w:val="24"/>
          <w:szCs w:val="24"/>
        </w:rPr>
      </w:pPr>
      <w:r w:rsidRPr="00A27E01">
        <w:rPr>
          <w:rFonts w:ascii="Times New Roman" w:hAnsi="Times New Roman" w:cs="Times New Roman"/>
          <w:i/>
          <w:sz w:val="24"/>
          <w:szCs w:val="24"/>
        </w:rPr>
        <w:t>“</w:t>
      </w:r>
      <w:r w:rsidRPr="00A27E01">
        <w:rPr>
          <w:rFonts w:ascii="Times New Roman" w:hAnsi="Times New Roman" w:cs="Times New Roman"/>
          <w:i/>
          <w:sz w:val="24"/>
          <w:szCs w:val="24"/>
          <w:u w:val="single"/>
        </w:rPr>
        <w:t>The Appellant be and is hereby f</w:t>
      </w:r>
      <w:r w:rsidR="00A27E01">
        <w:rPr>
          <w:rFonts w:ascii="Times New Roman" w:hAnsi="Times New Roman" w:cs="Times New Roman"/>
          <w:i/>
          <w:sz w:val="24"/>
          <w:szCs w:val="24"/>
          <w:u w:val="single"/>
        </w:rPr>
        <w:t>ound not guilty of the offence C</w:t>
      </w:r>
      <w:r w:rsidRPr="00A27E01">
        <w:rPr>
          <w:rFonts w:ascii="Times New Roman" w:hAnsi="Times New Roman" w:cs="Times New Roman"/>
          <w:i/>
          <w:sz w:val="24"/>
          <w:szCs w:val="24"/>
          <w:u w:val="single"/>
        </w:rPr>
        <w:t>harged</w:t>
      </w:r>
      <w:r w:rsidR="00A27E01">
        <w:rPr>
          <w:rFonts w:ascii="Times New Roman" w:hAnsi="Times New Roman" w:cs="Times New Roman"/>
          <w:i/>
          <w:sz w:val="24"/>
          <w:szCs w:val="24"/>
        </w:rPr>
        <w:t>”-</w:t>
      </w:r>
    </w:p>
    <w:p w:rsidR="00AD2C7C" w:rsidRPr="003B2980" w:rsidRDefault="00AD2C7C" w:rsidP="007A1818">
      <w:pPr>
        <w:pStyle w:val="ListParagraph"/>
        <w:numPr>
          <w:ilvl w:val="0"/>
          <w:numId w:val="5"/>
        </w:numPr>
        <w:spacing w:after="0" w:line="360" w:lineRule="auto"/>
        <w:jc w:val="both"/>
        <w:rPr>
          <w:rFonts w:ascii="Times New Roman" w:hAnsi="Times New Roman" w:cs="Times New Roman"/>
          <w:i/>
          <w:sz w:val="24"/>
          <w:szCs w:val="24"/>
        </w:rPr>
      </w:pPr>
      <w:r w:rsidRPr="003B2980">
        <w:rPr>
          <w:rFonts w:ascii="Times New Roman" w:hAnsi="Times New Roman" w:cs="Times New Roman"/>
          <w:i/>
          <w:sz w:val="24"/>
          <w:szCs w:val="24"/>
        </w:rPr>
        <w:t xml:space="preserve">The Respondent be and is hereby </w:t>
      </w:r>
      <w:r w:rsidR="00666BD2">
        <w:rPr>
          <w:rFonts w:ascii="Times New Roman" w:hAnsi="Times New Roman" w:cs="Times New Roman"/>
          <w:i/>
          <w:sz w:val="24"/>
          <w:szCs w:val="24"/>
        </w:rPr>
        <w:t xml:space="preserve">ordered </w:t>
      </w:r>
      <w:r w:rsidRPr="003B2980">
        <w:rPr>
          <w:rFonts w:ascii="Times New Roman" w:hAnsi="Times New Roman" w:cs="Times New Roman"/>
          <w:i/>
          <w:sz w:val="24"/>
          <w:szCs w:val="24"/>
        </w:rPr>
        <w:t>to reinstate the Appellant back to his position without any loss of salary and benefits or alternatively payment of damages in lieu of reinstatement.</w:t>
      </w:r>
    </w:p>
    <w:p w:rsidR="00AD2C7C" w:rsidRDefault="00AD2C7C" w:rsidP="007A1818">
      <w:pPr>
        <w:pStyle w:val="ListParagraph"/>
        <w:numPr>
          <w:ilvl w:val="0"/>
          <w:numId w:val="5"/>
        </w:numPr>
        <w:spacing w:after="0" w:line="360" w:lineRule="auto"/>
        <w:jc w:val="both"/>
        <w:rPr>
          <w:rFonts w:ascii="Times New Roman" w:hAnsi="Times New Roman" w:cs="Times New Roman"/>
          <w:i/>
          <w:sz w:val="24"/>
          <w:szCs w:val="24"/>
        </w:rPr>
      </w:pPr>
      <w:r w:rsidRPr="003B2980">
        <w:rPr>
          <w:rFonts w:ascii="Times New Roman" w:hAnsi="Times New Roman" w:cs="Times New Roman"/>
          <w:i/>
          <w:sz w:val="24"/>
          <w:szCs w:val="24"/>
        </w:rPr>
        <w:t>The Respondent to pay costs of suit”</w:t>
      </w:r>
    </w:p>
    <w:p w:rsidR="00666BD2" w:rsidRDefault="00666BD2" w:rsidP="007A1818">
      <w:pPr>
        <w:spacing w:after="0" w:line="360" w:lineRule="auto"/>
        <w:jc w:val="both"/>
        <w:rPr>
          <w:rFonts w:ascii="Tahoma" w:hAnsi="Tahoma" w:cs="Tahoma"/>
          <w:sz w:val="24"/>
          <w:szCs w:val="24"/>
        </w:rPr>
      </w:pPr>
      <w:r w:rsidRPr="00666BD2">
        <w:rPr>
          <w:rFonts w:ascii="Tahoma" w:hAnsi="Tahoma" w:cs="Tahoma"/>
          <w:sz w:val="24"/>
          <w:szCs w:val="24"/>
        </w:rPr>
        <w:t>(Emphasis added).</w:t>
      </w:r>
    </w:p>
    <w:p w:rsidR="001207B8" w:rsidRPr="00666BD2" w:rsidRDefault="001207B8" w:rsidP="007A1818">
      <w:pPr>
        <w:spacing w:after="0" w:line="240" w:lineRule="auto"/>
        <w:jc w:val="both"/>
        <w:rPr>
          <w:rFonts w:ascii="Tahoma" w:hAnsi="Tahoma" w:cs="Tahoma"/>
          <w:sz w:val="24"/>
          <w:szCs w:val="24"/>
        </w:rPr>
      </w:pPr>
    </w:p>
    <w:p w:rsidR="00FA53E6" w:rsidRDefault="001207B8" w:rsidP="007A1818">
      <w:pPr>
        <w:spacing w:after="0" w:line="360" w:lineRule="auto"/>
        <w:jc w:val="both"/>
        <w:rPr>
          <w:rFonts w:ascii="Tahoma" w:hAnsi="Tahoma" w:cs="Tahoma"/>
          <w:sz w:val="24"/>
          <w:szCs w:val="24"/>
        </w:rPr>
      </w:pPr>
      <w:r>
        <w:rPr>
          <w:rFonts w:ascii="Tahoma" w:hAnsi="Tahoma" w:cs="Tahoma"/>
          <w:sz w:val="24"/>
          <w:szCs w:val="24"/>
        </w:rPr>
        <w:t>[7]</w:t>
      </w:r>
      <w:r>
        <w:rPr>
          <w:rFonts w:ascii="Tahoma" w:hAnsi="Tahoma" w:cs="Tahoma"/>
          <w:sz w:val="24"/>
          <w:szCs w:val="24"/>
        </w:rPr>
        <w:tab/>
      </w:r>
      <w:r w:rsidR="00AD2C7C" w:rsidRPr="003B2980">
        <w:rPr>
          <w:rFonts w:ascii="Tahoma" w:hAnsi="Tahoma" w:cs="Tahoma"/>
          <w:sz w:val="24"/>
          <w:szCs w:val="24"/>
        </w:rPr>
        <w:t>I will now consider the contents o</w:t>
      </w:r>
      <w:r>
        <w:rPr>
          <w:rFonts w:ascii="Tahoma" w:hAnsi="Tahoma" w:cs="Tahoma"/>
          <w:sz w:val="24"/>
          <w:szCs w:val="24"/>
        </w:rPr>
        <w:t>f the Notice of Appeal visa-vis</w:t>
      </w:r>
      <w:r w:rsidR="00A103A1" w:rsidRPr="003B2980">
        <w:rPr>
          <w:rFonts w:ascii="Tahoma" w:hAnsi="Tahoma" w:cs="Tahoma"/>
          <w:sz w:val="24"/>
          <w:szCs w:val="24"/>
        </w:rPr>
        <w:t xml:space="preserve"> argument for and against </w:t>
      </w:r>
      <w:r>
        <w:rPr>
          <w:rFonts w:ascii="Tahoma" w:hAnsi="Tahoma" w:cs="Tahoma"/>
          <w:sz w:val="24"/>
          <w:szCs w:val="24"/>
        </w:rPr>
        <w:t xml:space="preserve">the preliminary points raised. </w:t>
      </w:r>
    </w:p>
    <w:p w:rsidR="00FA53E6" w:rsidRDefault="00FA53E6" w:rsidP="007A1818">
      <w:pPr>
        <w:spacing w:after="0" w:line="360" w:lineRule="auto"/>
        <w:jc w:val="both"/>
        <w:rPr>
          <w:rFonts w:ascii="Tahoma" w:hAnsi="Tahoma" w:cs="Tahoma"/>
          <w:sz w:val="24"/>
          <w:szCs w:val="24"/>
        </w:rPr>
      </w:pPr>
    </w:p>
    <w:p w:rsidR="00025B6C" w:rsidRPr="003B2980" w:rsidRDefault="00824876" w:rsidP="007A1818">
      <w:pPr>
        <w:spacing w:after="0" w:line="360" w:lineRule="auto"/>
        <w:jc w:val="both"/>
        <w:rPr>
          <w:rFonts w:ascii="Tahoma" w:hAnsi="Tahoma" w:cs="Tahoma"/>
          <w:sz w:val="24"/>
          <w:szCs w:val="24"/>
        </w:rPr>
      </w:pPr>
      <w:r>
        <w:rPr>
          <w:rFonts w:ascii="Tahoma" w:hAnsi="Tahoma" w:cs="Tahoma"/>
          <w:sz w:val="24"/>
          <w:szCs w:val="24"/>
        </w:rPr>
        <w:t>T</w:t>
      </w:r>
      <w:r w:rsidR="00A103A1" w:rsidRPr="003B2980">
        <w:rPr>
          <w:rFonts w:ascii="Tahoma" w:hAnsi="Tahoma" w:cs="Tahoma"/>
          <w:sz w:val="24"/>
          <w:szCs w:val="24"/>
        </w:rPr>
        <w:t>he introductory part of the notice of appeal refers to</w:t>
      </w:r>
      <w:r w:rsidR="00A15DBE">
        <w:rPr>
          <w:rFonts w:ascii="Tahoma" w:hAnsi="Tahoma" w:cs="Tahoma"/>
          <w:sz w:val="24"/>
          <w:szCs w:val="24"/>
        </w:rPr>
        <w:t>:</w:t>
      </w:r>
    </w:p>
    <w:p w:rsidR="00A163E1" w:rsidRPr="00E854F6" w:rsidRDefault="0056772A" w:rsidP="007A1818">
      <w:pPr>
        <w:spacing w:after="0" w:line="360" w:lineRule="auto"/>
        <w:ind w:left="720"/>
        <w:jc w:val="both"/>
        <w:rPr>
          <w:rFonts w:ascii="Times New Roman" w:hAnsi="Times New Roman" w:cs="Times New Roman"/>
          <w:i/>
          <w:sz w:val="24"/>
          <w:szCs w:val="24"/>
        </w:rPr>
      </w:pPr>
      <w:proofErr w:type="gramStart"/>
      <w:r w:rsidRPr="003B2980">
        <w:rPr>
          <w:rFonts w:ascii="Times New Roman" w:hAnsi="Times New Roman" w:cs="Times New Roman"/>
          <w:i/>
          <w:sz w:val="24"/>
          <w:szCs w:val="24"/>
        </w:rPr>
        <w:t xml:space="preserve">“…both conviction and penalty of the decision of the disciplinary and appeal hearing handed down in 2 February, 2021 at </w:t>
      </w:r>
      <w:proofErr w:type="spellStart"/>
      <w:r w:rsidRPr="003B2980">
        <w:rPr>
          <w:rFonts w:ascii="Times New Roman" w:hAnsi="Times New Roman" w:cs="Times New Roman"/>
          <w:i/>
          <w:sz w:val="24"/>
          <w:szCs w:val="24"/>
        </w:rPr>
        <w:t>Ngezi</w:t>
      </w:r>
      <w:proofErr w:type="spellEnd"/>
      <w:r w:rsidRPr="003B2980">
        <w:rPr>
          <w:rFonts w:ascii="Times New Roman" w:hAnsi="Times New Roman" w:cs="Times New Roman"/>
          <w:i/>
          <w:sz w:val="24"/>
          <w:szCs w:val="24"/>
        </w:rPr>
        <w:t xml:space="preserve"> </w:t>
      </w:r>
      <w:proofErr w:type="spellStart"/>
      <w:r w:rsidRPr="003B2980">
        <w:rPr>
          <w:rFonts w:ascii="Times New Roman" w:hAnsi="Times New Roman" w:cs="Times New Roman"/>
          <w:i/>
          <w:sz w:val="24"/>
          <w:szCs w:val="24"/>
        </w:rPr>
        <w:t>Mhondoro</w:t>
      </w:r>
      <w:proofErr w:type="spellEnd"/>
      <w:r w:rsidRPr="003B2980">
        <w:rPr>
          <w:rFonts w:ascii="Times New Roman" w:hAnsi="Times New Roman" w:cs="Times New Roman"/>
          <w:i/>
          <w:sz w:val="24"/>
          <w:szCs w:val="24"/>
        </w:rPr>
        <w:t>”.</w:t>
      </w:r>
      <w:proofErr w:type="gramEnd"/>
    </w:p>
    <w:p w:rsidR="00A163E1" w:rsidRDefault="00A163E1" w:rsidP="007A1818">
      <w:pPr>
        <w:spacing w:after="0" w:line="240" w:lineRule="auto"/>
        <w:jc w:val="both"/>
        <w:rPr>
          <w:rFonts w:ascii="Tahoma" w:hAnsi="Tahoma" w:cs="Tahoma"/>
          <w:sz w:val="24"/>
          <w:szCs w:val="24"/>
        </w:rPr>
      </w:pPr>
    </w:p>
    <w:p w:rsidR="00A163E1" w:rsidRDefault="00A163E1" w:rsidP="007A1818">
      <w:pPr>
        <w:spacing w:after="0" w:line="360" w:lineRule="auto"/>
        <w:jc w:val="both"/>
        <w:rPr>
          <w:rFonts w:ascii="Tahoma" w:hAnsi="Tahoma" w:cs="Tahoma"/>
          <w:sz w:val="24"/>
          <w:szCs w:val="24"/>
        </w:rPr>
      </w:pPr>
      <w:r w:rsidRPr="003B2980">
        <w:rPr>
          <w:rFonts w:ascii="Tahoma" w:hAnsi="Tahoma" w:cs="Tahoma"/>
          <w:sz w:val="24"/>
          <w:szCs w:val="24"/>
        </w:rPr>
        <w:t>On 23 December</w:t>
      </w:r>
      <w:r>
        <w:rPr>
          <w:rFonts w:ascii="Tahoma" w:hAnsi="Tahoma" w:cs="Tahoma"/>
          <w:sz w:val="24"/>
          <w:szCs w:val="24"/>
        </w:rPr>
        <w:t xml:space="preserve"> 2020</w:t>
      </w:r>
      <w:r w:rsidRPr="003B2980">
        <w:rPr>
          <w:rFonts w:ascii="Tahoma" w:hAnsi="Tahoma" w:cs="Tahoma"/>
          <w:sz w:val="24"/>
          <w:szCs w:val="24"/>
        </w:rPr>
        <w:t xml:space="preserve">, </w:t>
      </w:r>
      <w:r w:rsidR="00E854F6">
        <w:rPr>
          <w:rFonts w:ascii="Tahoma" w:hAnsi="Tahoma" w:cs="Tahoma"/>
          <w:sz w:val="24"/>
          <w:szCs w:val="24"/>
        </w:rPr>
        <w:t>a</w:t>
      </w:r>
      <w:r w:rsidRPr="003B2980">
        <w:rPr>
          <w:rFonts w:ascii="Tahoma" w:hAnsi="Tahoma" w:cs="Tahoma"/>
          <w:sz w:val="24"/>
          <w:szCs w:val="24"/>
        </w:rPr>
        <w:t xml:space="preserve"> </w:t>
      </w:r>
      <w:r w:rsidR="00E854F6">
        <w:rPr>
          <w:rFonts w:ascii="Tahoma" w:hAnsi="Tahoma" w:cs="Tahoma"/>
          <w:sz w:val="24"/>
          <w:szCs w:val="24"/>
        </w:rPr>
        <w:t>disciplinary h</w:t>
      </w:r>
      <w:r w:rsidRPr="003B2980">
        <w:rPr>
          <w:rFonts w:ascii="Tahoma" w:hAnsi="Tahoma" w:cs="Tahoma"/>
          <w:sz w:val="24"/>
          <w:szCs w:val="24"/>
        </w:rPr>
        <w:t>earing</w:t>
      </w:r>
      <w:r w:rsidR="00E854F6">
        <w:rPr>
          <w:rFonts w:ascii="Tahoma" w:hAnsi="Tahoma" w:cs="Tahoma"/>
          <w:sz w:val="24"/>
          <w:szCs w:val="24"/>
        </w:rPr>
        <w:t xml:space="preserve"> was conducted against the appellant</w:t>
      </w:r>
      <w:r w:rsidR="002B5788">
        <w:rPr>
          <w:rFonts w:ascii="Tahoma" w:hAnsi="Tahoma" w:cs="Tahoma"/>
          <w:sz w:val="24"/>
          <w:szCs w:val="24"/>
        </w:rPr>
        <w:t xml:space="preserve">.  </w:t>
      </w:r>
      <w:r w:rsidR="00A15DBE">
        <w:rPr>
          <w:rFonts w:ascii="Tahoma" w:hAnsi="Tahoma" w:cs="Tahoma"/>
          <w:sz w:val="24"/>
          <w:szCs w:val="24"/>
        </w:rPr>
        <w:t xml:space="preserve">Appellant was found in possession of property which was stolen from the respondent.  This was not disputed.  What was in dispute was how he got the said property.  </w:t>
      </w:r>
      <w:r w:rsidR="00E854F6">
        <w:rPr>
          <w:rFonts w:ascii="Tahoma" w:hAnsi="Tahoma" w:cs="Tahoma"/>
          <w:sz w:val="24"/>
          <w:szCs w:val="24"/>
        </w:rPr>
        <w:t xml:space="preserve">At the conclusion of the hearing the Appellant was found guilty of </w:t>
      </w:r>
      <w:r w:rsidR="0018596C">
        <w:rPr>
          <w:rFonts w:ascii="Tahoma" w:hAnsi="Tahoma" w:cs="Tahoma"/>
          <w:sz w:val="24"/>
          <w:szCs w:val="24"/>
        </w:rPr>
        <w:t>provisions of the applicable code of conduct</w:t>
      </w:r>
      <w:r w:rsidR="00A15DBE">
        <w:rPr>
          <w:rFonts w:ascii="Tahoma" w:hAnsi="Tahoma" w:cs="Tahoma"/>
          <w:sz w:val="24"/>
          <w:szCs w:val="24"/>
        </w:rPr>
        <w:t xml:space="preserve"> in respect of breaches relating to theft or fraud</w:t>
      </w:r>
      <w:r w:rsidR="0018596C">
        <w:rPr>
          <w:rFonts w:ascii="Tahoma" w:hAnsi="Tahoma" w:cs="Tahoma"/>
          <w:sz w:val="24"/>
          <w:szCs w:val="24"/>
        </w:rPr>
        <w:t xml:space="preserve">.  </w:t>
      </w:r>
      <w:r w:rsidR="00E854F6">
        <w:rPr>
          <w:rFonts w:ascii="Tahoma" w:hAnsi="Tahoma" w:cs="Tahoma"/>
          <w:sz w:val="24"/>
          <w:szCs w:val="24"/>
        </w:rPr>
        <w:t xml:space="preserve">He was penalised with dismissal.  </w:t>
      </w:r>
      <w:r w:rsidR="002B5788" w:rsidRPr="003B2980">
        <w:rPr>
          <w:rFonts w:ascii="Tahoma" w:hAnsi="Tahoma" w:cs="Tahoma"/>
          <w:sz w:val="24"/>
          <w:szCs w:val="24"/>
        </w:rPr>
        <w:t>It is this Committee which made factual findings</w:t>
      </w:r>
      <w:r w:rsidR="002B5788">
        <w:rPr>
          <w:rFonts w:ascii="Tahoma" w:hAnsi="Tahoma" w:cs="Tahoma"/>
          <w:sz w:val="24"/>
          <w:szCs w:val="24"/>
        </w:rPr>
        <w:t xml:space="preserve"> with respect to the charges levelled against the Appellant.</w:t>
      </w:r>
    </w:p>
    <w:p w:rsidR="00A163E1" w:rsidRDefault="00A163E1" w:rsidP="007A1818">
      <w:pPr>
        <w:spacing w:after="0" w:line="240" w:lineRule="auto"/>
        <w:jc w:val="both"/>
        <w:rPr>
          <w:rFonts w:ascii="Tahoma" w:hAnsi="Tahoma" w:cs="Tahoma"/>
          <w:sz w:val="24"/>
          <w:szCs w:val="24"/>
        </w:rPr>
      </w:pPr>
    </w:p>
    <w:p w:rsidR="00AD2C7C" w:rsidRPr="003B2980" w:rsidRDefault="002B5788" w:rsidP="007A1818">
      <w:pPr>
        <w:spacing w:after="0" w:line="360" w:lineRule="auto"/>
        <w:jc w:val="both"/>
        <w:rPr>
          <w:rFonts w:ascii="Tahoma" w:hAnsi="Tahoma" w:cs="Tahoma"/>
          <w:sz w:val="24"/>
          <w:szCs w:val="24"/>
        </w:rPr>
      </w:pPr>
      <w:r>
        <w:rPr>
          <w:rFonts w:ascii="Tahoma" w:hAnsi="Tahoma" w:cs="Tahoma"/>
          <w:sz w:val="24"/>
          <w:szCs w:val="24"/>
        </w:rPr>
        <w:t xml:space="preserve">The appeal hearing was conducted on 23 January, 2021 and 2 February, 2021.  </w:t>
      </w:r>
      <w:proofErr w:type="gramStart"/>
      <w:r w:rsidR="0056772A" w:rsidRPr="003B2980">
        <w:rPr>
          <w:rFonts w:ascii="Tahoma" w:hAnsi="Tahoma" w:cs="Tahoma"/>
          <w:sz w:val="24"/>
          <w:szCs w:val="24"/>
        </w:rPr>
        <w:t>According to the record, on 2 February</w:t>
      </w:r>
      <w:r w:rsidR="00FA53E6">
        <w:rPr>
          <w:rFonts w:ascii="Tahoma" w:hAnsi="Tahoma" w:cs="Tahoma"/>
          <w:sz w:val="24"/>
          <w:szCs w:val="24"/>
        </w:rPr>
        <w:t>, 2021</w:t>
      </w:r>
      <w:r w:rsidR="0056772A" w:rsidRPr="003B2980">
        <w:rPr>
          <w:rFonts w:ascii="Tahoma" w:hAnsi="Tahoma" w:cs="Tahoma"/>
          <w:sz w:val="24"/>
          <w:szCs w:val="24"/>
        </w:rPr>
        <w:t xml:space="preserve"> the </w:t>
      </w:r>
      <w:r w:rsidR="00360940" w:rsidRPr="003B2980">
        <w:rPr>
          <w:rFonts w:ascii="Tahoma" w:hAnsi="Tahoma" w:cs="Tahoma"/>
          <w:sz w:val="24"/>
          <w:szCs w:val="24"/>
        </w:rPr>
        <w:t>Disciplinary Appeal</w:t>
      </w:r>
      <w:r w:rsidR="00FA53E6">
        <w:rPr>
          <w:rFonts w:ascii="Tahoma" w:hAnsi="Tahoma" w:cs="Tahoma"/>
          <w:sz w:val="24"/>
          <w:szCs w:val="24"/>
        </w:rPr>
        <w:t>s</w:t>
      </w:r>
      <w:r w:rsidR="00360940" w:rsidRPr="003B2980">
        <w:rPr>
          <w:rFonts w:ascii="Tahoma" w:hAnsi="Tahoma" w:cs="Tahoma"/>
          <w:sz w:val="24"/>
          <w:szCs w:val="24"/>
        </w:rPr>
        <w:t xml:space="preserve"> Committee (</w:t>
      </w:r>
      <w:r w:rsidR="00360940" w:rsidRPr="003B2980">
        <w:rPr>
          <w:rFonts w:ascii="Tahoma" w:hAnsi="Tahoma" w:cs="Tahoma"/>
          <w:sz w:val="24"/>
          <w:szCs w:val="24"/>
          <w:u w:val="single"/>
        </w:rPr>
        <w:t>NOT</w:t>
      </w:r>
      <w:r w:rsidR="00360940" w:rsidRPr="003B2980">
        <w:rPr>
          <w:rFonts w:ascii="Tahoma" w:hAnsi="Tahoma" w:cs="Tahoma"/>
          <w:sz w:val="24"/>
          <w:szCs w:val="24"/>
        </w:rPr>
        <w:t xml:space="preserve"> </w:t>
      </w:r>
      <w:r w:rsidR="00FA53E6">
        <w:rPr>
          <w:rFonts w:ascii="Tahoma" w:hAnsi="Tahoma" w:cs="Tahoma"/>
          <w:sz w:val="24"/>
          <w:szCs w:val="24"/>
        </w:rPr>
        <w:t xml:space="preserve">the </w:t>
      </w:r>
      <w:r w:rsidR="0056772A" w:rsidRPr="003B2980">
        <w:rPr>
          <w:rFonts w:ascii="Tahoma" w:hAnsi="Tahoma" w:cs="Tahoma"/>
          <w:sz w:val="24"/>
          <w:szCs w:val="24"/>
        </w:rPr>
        <w:t>Disciplinary</w:t>
      </w:r>
      <w:r w:rsidR="00360940" w:rsidRPr="003B2980">
        <w:rPr>
          <w:rFonts w:ascii="Tahoma" w:hAnsi="Tahoma" w:cs="Tahoma"/>
          <w:sz w:val="24"/>
          <w:szCs w:val="24"/>
        </w:rPr>
        <w:t xml:space="preserve"> Committee</w:t>
      </w:r>
      <w:r w:rsidR="00FA53E6">
        <w:rPr>
          <w:rFonts w:ascii="Tahoma" w:hAnsi="Tahoma" w:cs="Tahoma"/>
          <w:sz w:val="24"/>
          <w:szCs w:val="24"/>
        </w:rPr>
        <w:t xml:space="preserve">) </w:t>
      </w:r>
      <w:r w:rsidR="0056772A" w:rsidRPr="003B2980">
        <w:rPr>
          <w:rFonts w:ascii="Tahoma" w:hAnsi="Tahoma" w:cs="Tahoma"/>
          <w:sz w:val="24"/>
          <w:szCs w:val="24"/>
        </w:rPr>
        <w:t>dismissed the Appellant’s appeal and confirmed the earlier decision.</w:t>
      </w:r>
      <w:proofErr w:type="gramEnd"/>
      <w:r w:rsidR="0056772A" w:rsidRPr="003B2980">
        <w:rPr>
          <w:rFonts w:ascii="Tahoma" w:hAnsi="Tahoma" w:cs="Tahoma"/>
          <w:sz w:val="24"/>
          <w:szCs w:val="24"/>
        </w:rPr>
        <w:t xml:space="preserve">  The </w:t>
      </w:r>
      <w:r w:rsidR="009E02B8" w:rsidRPr="003B2980">
        <w:rPr>
          <w:rFonts w:ascii="Tahoma" w:hAnsi="Tahoma" w:cs="Tahoma"/>
          <w:sz w:val="24"/>
          <w:szCs w:val="24"/>
        </w:rPr>
        <w:t xml:space="preserve">Disciplinary Appeals Committee considered the Appellant’s grounds of appeal in terms of the applicable code.  In so doing it clearly indicated that its purpose was </w:t>
      </w:r>
      <w:r w:rsidR="009E02B8" w:rsidRPr="002957C8">
        <w:rPr>
          <w:rFonts w:ascii="Tahoma" w:hAnsi="Tahoma" w:cs="Tahoma"/>
          <w:b/>
          <w:sz w:val="24"/>
          <w:szCs w:val="24"/>
        </w:rPr>
        <w:t>not</w:t>
      </w:r>
      <w:r w:rsidR="009E02B8" w:rsidRPr="003B2980">
        <w:rPr>
          <w:rFonts w:ascii="Tahoma" w:hAnsi="Tahoma" w:cs="Tahoma"/>
          <w:sz w:val="24"/>
          <w:szCs w:val="24"/>
        </w:rPr>
        <w:t xml:space="preserve"> to rehear the matter but to hear the grounds of appeal.  At the conclusion of the appeal hearing the appellant and his legal practitioner were advised that the</w:t>
      </w:r>
      <w:r w:rsidR="002957C8">
        <w:rPr>
          <w:rFonts w:ascii="Tahoma" w:hAnsi="Tahoma" w:cs="Tahoma"/>
          <w:sz w:val="24"/>
          <w:szCs w:val="24"/>
        </w:rPr>
        <w:t>re was no</w:t>
      </w:r>
      <w:r w:rsidR="009E02B8" w:rsidRPr="003B2980">
        <w:rPr>
          <w:rFonts w:ascii="Tahoma" w:hAnsi="Tahoma" w:cs="Tahoma"/>
          <w:sz w:val="24"/>
          <w:szCs w:val="24"/>
        </w:rPr>
        <w:t xml:space="preserve"> reason to depart from the decision of the Disciplinary Committee.  So the two decisions were handed down on two d</w:t>
      </w:r>
      <w:r w:rsidR="00E6515C">
        <w:rPr>
          <w:rFonts w:ascii="Tahoma" w:hAnsi="Tahoma" w:cs="Tahoma"/>
          <w:sz w:val="24"/>
          <w:szCs w:val="24"/>
        </w:rPr>
        <w:t xml:space="preserve">ifferent dates.  </w:t>
      </w:r>
      <w:r w:rsidR="00A15DBE">
        <w:rPr>
          <w:rFonts w:ascii="Tahoma" w:hAnsi="Tahoma" w:cs="Tahoma"/>
          <w:sz w:val="24"/>
          <w:szCs w:val="24"/>
        </w:rPr>
        <w:t>What t</w:t>
      </w:r>
      <w:r w:rsidR="00E6515C">
        <w:rPr>
          <w:rFonts w:ascii="Tahoma" w:hAnsi="Tahoma" w:cs="Tahoma"/>
          <w:sz w:val="24"/>
          <w:szCs w:val="24"/>
        </w:rPr>
        <w:t>his means</w:t>
      </w:r>
      <w:r w:rsidR="00A15DBE">
        <w:rPr>
          <w:rFonts w:ascii="Tahoma" w:hAnsi="Tahoma" w:cs="Tahoma"/>
          <w:sz w:val="24"/>
          <w:szCs w:val="24"/>
        </w:rPr>
        <w:t xml:space="preserve"> is</w:t>
      </w:r>
      <w:r w:rsidR="008E6DEA">
        <w:rPr>
          <w:rFonts w:ascii="Tahoma" w:hAnsi="Tahoma" w:cs="Tahoma"/>
          <w:sz w:val="24"/>
          <w:szCs w:val="24"/>
        </w:rPr>
        <w:t xml:space="preserve"> that</w:t>
      </w:r>
      <w:r w:rsidR="00E6515C">
        <w:rPr>
          <w:rFonts w:ascii="Tahoma" w:hAnsi="Tahoma" w:cs="Tahoma"/>
          <w:sz w:val="24"/>
          <w:szCs w:val="24"/>
        </w:rPr>
        <w:t xml:space="preserve"> when the appellant refers</w:t>
      </w:r>
      <w:r w:rsidR="009E02B8" w:rsidRPr="003B2980">
        <w:rPr>
          <w:rFonts w:ascii="Tahoma" w:hAnsi="Tahoma" w:cs="Tahoma"/>
          <w:sz w:val="24"/>
          <w:szCs w:val="24"/>
        </w:rPr>
        <w:t xml:space="preserve"> to the 2</w:t>
      </w:r>
      <w:r w:rsidR="009E02B8" w:rsidRPr="003B2980">
        <w:rPr>
          <w:rFonts w:ascii="Tahoma" w:hAnsi="Tahoma" w:cs="Tahoma"/>
          <w:sz w:val="24"/>
          <w:szCs w:val="24"/>
          <w:vertAlign w:val="superscript"/>
        </w:rPr>
        <w:t>nd</w:t>
      </w:r>
      <w:r w:rsidR="002957C8">
        <w:rPr>
          <w:rFonts w:ascii="Tahoma" w:hAnsi="Tahoma" w:cs="Tahoma"/>
          <w:sz w:val="24"/>
          <w:szCs w:val="24"/>
        </w:rPr>
        <w:t xml:space="preserve"> of February 2021</w:t>
      </w:r>
      <w:r w:rsidR="009E02B8" w:rsidRPr="003B2980">
        <w:rPr>
          <w:rFonts w:ascii="Tahoma" w:hAnsi="Tahoma" w:cs="Tahoma"/>
          <w:sz w:val="24"/>
          <w:szCs w:val="24"/>
        </w:rPr>
        <w:t xml:space="preserve"> as the date on which both decisions were </w:t>
      </w:r>
      <w:r w:rsidR="00E6515C">
        <w:rPr>
          <w:rFonts w:ascii="Tahoma" w:hAnsi="Tahoma" w:cs="Tahoma"/>
          <w:sz w:val="24"/>
          <w:szCs w:val="24"/>
        </w:rPr>
        <w:t>handed down</w:t>
      </w:r>
      <w:r w:rsidR="008E6DEA">
        <w:rPr>
          <w:rFonts w:ascii="Tahoma" w:hAnsi="Tahoma" w:cs="Tahoma"/>
          <w:sz w:val="24"/>
          <w:szCs w:val="24"/>
        </w:rPr>
        <w:t>, he</w:t>
      </w:r>
      <w:r w:rsidR="009E02B8" w:rsidRPr="003B2980">
        <w:rPr>
          <w:rFonts w:ascii="Tahoma" w:hAnsi="Tahoma" w:cs="Tahoma"/>
          <w:sz w:val="24"/>
          <w:szCs w:val="24"/>
        </w:rPr>
        <w:t xml:space="preserve"> is incorrect.</w:t>
      </w:r>
    </w:p>
    <w:p w:rsidR="009E02B8" w:rsidRPr="003B2980" w:rsidRDefault="009E02B8" w:rsidP="007A1818">
      <w:pPr>
        <w:spacing w:after="0" w:line="360" w:lineRule="auto"/>
        <w:jc w:val="both"/>
        <w:rPr>
          <w:rFonts w:ascii="Tahoma" w:hAnsi="Tahoma" w:cs="Tahoma"/>
          <w:sz w:val="24"/>
          <w:szCs w:val="24"/>
        </w:rPr>
      </w:pPr>
    </w:p>
    <w:p w:rsidR="009E02B8" w:rsidRPr="003B2980" w:rsidRDefault="00E6515C" w:rsidP="007A1818">
      <w:pPr>
        <w:spacing w:after="0" w:line="360" w:lineRule="auto"/>
        <w:jc w:val="both"/>
        <w:rPr>
          <w:rFonts w:ascii="Tahoma" w:hAnsi="Tahoma" w:cs="Tahoma"/>
          <w:b/>
          <w:i/>
          <w:sz w:val="24"/>
          <w:szCs w:val="24"/>
        </w:rPr>
      </w:pPr>
      <w:r>
        <w:rPr>
          <w:rFonts w:ascii="Tahoma" w:hAnsi="Tahoma" w:cs="Tahoma"/>
          <w:sz w:val="24"/>
          <w:szCs w:val="24"/>
        </w:rPr>
        <w:t>[8]</w:t>
      </w:r>
      <w:r>
        <w:rPr>
          <w:rFonts w:ascii="Tahoma" w:hAnsi="Tahoma" w:cs="Tahoma"/>
          <w:sz w:val="24"/>
          <w:szCs w:val="24"/>
        </w:rPr>
        <w:tab/>
      </w:r>
      <w:r w:rsidR="00A163E1">
        <w:rPr>
          <w:rFonts w:ascii="Tahoma" w:hAnsi="Tahoma" w:cs="Tahoma"/>
          <w:sz w:val="24"/>
          <w:szCs w:val="24"/>
        </w:rPr>
        <w:t xml:space="preserve">In </w:t>
      </w:r>
      <w:r w:rsidR="009E02B8" w:rsidRPr="00A163E1">
        <w:rPr>
          <w:rFonts w:ascii="Tahoma" w:hAnsi="Tahoma" w:cs="Tahoma"/>
          <w:b/>
          <w:i/>
          <w:sz w:val="24"/>
          <w:szCs w:val="24"/>
        </w:rPr>
        <w:t>(1</w:t>
      </w:r>
      <w:proofErr w:type="gramStart"/>
      <w:r w:rsidR="009E02B8" w:rsidRPr="00A163E1">
        <w:rPr>
          <w:rFonts w:ascii="Tahoma" w:hAnsi="Tahoma" w:cs="Tahoma"/>
          <w:b/>
          <w:i/>
          <w:sz w:val="24"/>
          <w:szCs w:val="24"/>
        </w:rPr>
        <w:t>)  JOHN</w:t>
      </w:r>
      <w:proofErr w:type="gramEnd"/>
      <w:r w:rsidR="009E02B8" w:rsidRPr="00A163E1">
        <w:rPr>
          <w:rFonts w:ascii="Tahoma" w:hAnsi="Tahoma" w:cs="Tahoma"/>
          <w:b/>
          <w:i/>
          <w:sz w:val="24"/>
          <w:szCs w:val="24"/>
        </w:rPr>
        <w:t xml:space="preserve"> CHIKURA N.O.  (2)  </w:t>
      </w:r>
      <w:r w:rsidR="00A163E1" w:rsidRPr="00A163E1">
        <w:rPr>
          <w:rFonts w:ascii="Tahoma" w:hAnsi="Tahoma" w:cs="Tahoma"/>
          <w:b/>
          <w:i/>
          <w:sz w:val="24"/>
          <w:szCs w:val="24"/>
        </w:rPr>
        <w:t>DEPOSIT PROTECTION CORPORATION v</w:t>
      </w:r>
      <w:r w:rsidR="009E02B8" w:rsidRPr="00A163E1">
        <w:rPr>
          <w:rFonts w:ascii="Tahoma" w:hAnsi="Tahoma" w:cs="Tahoma"/>
          <w:b/>
          <w:i/>
          <w:sz w:val="24"/>
          <w:szCs w:val="24"/>
        </w:rPr>
        <w:t xml:space="preserve"> AL SHA</w:t>
      </w:r>
      <w:r w:rsidR="00A163E1" w:rsidRPr="00A163E1">
        <w:rPr>
          <w:rFonts w:ascii="Tahoma" w:hAnsi="Tahoma" w:cs="Tahoma"/>
          <w:b/>
          <w:i/>
          <w:sz w:val="24"/>
          <w:szCs w:val="24"/>
        </w:rPr>
        <w:t>M</w:t>
      </w:r>
      <w:r w:rsidR="009E02B8" w:rsidRPr="00A163E1">
        <w:rPr>
          <w:rFonts w:ascii="Tahoma" w:hAnsi="Tahoma" w:cs="Tahoma"/>
          <w:b/>
          <w:i/>
          <w:sz w:val="24"/>
          <w:szCs w:val="24"/>
        </w:rPr>
        <w:t xml:space="preserve">’S GLOBAL </w:t>
      </w:r>
      <w:r w:rsidR="00A163E1" w:rsidRPr="00A163E1">
        <w:rPr>
          <w:rFonts w:ascii="Tahoma" w:hAnsi="Tahoma" w:cs="Tahoma"/>
          <w:b/>
          <w:i/>
          <w:sz w:val="24"/>
          <w:szCs w:val="24"/>
        </w:rPr>
        <w:t>BVI</w:t>
      </w:r>
      <w:r w:rsidR="009E02B8" w:rsidRPr="00A163E1">
        <w:rPr>
          <w:rFonts w:ascii="Tahoma" w:hAnsi="Tahoma" w:cs="Tahoma"/>
          <w:b/>
          <w:i/>
          <w:sz w:val="24"/>
          <w:szCs w:val="24"/>
        </w:rPr>
        <w:t xml:space="preserve"> LIMITED SC 17/2017</w:t>
      </w:r>
      <w:r w:rsidR="009E02B8" w:rsidRPr="003B2980">
        <w:rPr>
          <w:rFonts w:ascii="Tahoma" w:hAnsi="Tahoma" w:cs="Tahoma"/>
          <w:b/>
          <w:sz w:val="24"/>
          <w:szCs w:val="24"/>
        </w:rPr>
        <w:t xml:space="preserve"> </w:t>
      </w:r>
      <w:r w:rsidR="009E02B8" w:rsidRPr="003B2980">
        <w:rPr>
          <w:rFonts w:ascii="Tahoma" w:hAnsi="Tahoma" w:cs="Tahoma"/>
          <w:sz w:val="24"/>
          <w:szCs w:val="24"/>
        </w:rPr>
        <w:t xml:space="preserve">the Supreme Court quoted with </w:t>
      </w:r>
      <w:r w:rsidR="0086762A" w:rsidRPr="003B2980">
        <w:rPr>
          <w:rFonts w:ascii="Tahoma" w:hAnsi="Tahoma" w:cs="Tahoma"/>
          <w:sz w:val="24"/>
          <w:szCs w:val="24"/>
        </w:rPr>
        <w:t>approval</w:t>
      </w:r>
      <w:r w:rsidR="000F35D6" w:rsidRPr="003B2980">
        <w:rPr>
          <w:rFonts w:ascii="Tahoma" w:hAnsi="Tahoma" w:cs="Tahoma"/>
          <w:sz w:val="24"/>
          <w:szCs w:val="24"/>
        </w:rPr>
        <w:t xml:space="preserve"> </w:t>
      </w:r>
      <w:r w:rsidR="00AD0AD3" w:rsidRPr="003B2980">
        <w:rPr>
          <w:rFonts w:ascii="Tahoma" w:hAnsi="Tahoma" w:cs="Tahoma"/>
          <w:b/>
          <w:i/>
          <w:sz w:val="24"/>
          <w:szCs w:val="24"/>
        </w:rPr>
        <w:t>SONGON</w:t>
      </w:r>
      <w:r w:rsidR="000F35D6" w:rsidRPr="003B2980">
        <w:rPr>
          <w:rFonts w:ascii="Tahoma" w:hAnsi="Tahoma" w:cs="Tahoma"/>
          <w:b/>
          <w:i/>
          <w:sz w:val="24"/>
          <w:szCs w:val="24"/>
        </w:rPr>
        <w:t>O V MINISTER OF LAW AND ORDER 1996 (4) SA 384</w:t>
      </w:r>
      <w:r w:rsidR="000F35D6" w:rsidRPr="003B2980">
        <w:rPr>
          <w:rFonts w:ascii="Tahoma" w:hAnsi="Tahoma" w:cs="Tahoma"/>
          <w:sz w:val="24"/>
          <w:szCs w:val="24"/>
        </w:rPr>
        <w:t>, where the Court held that:</w:t>
      </w:r>
    </w:p>
    <w:p w:rsidR="00AD2C7C" w:rsidRPr="003B2980" w:rsidRDefault="000F35D6" w:rsidP="007A1818">
      <w:pPr>
        <w:spacing w:after="0" w:line="360" w:lineRule="auto"/>
        <w:ind w:left="720" w:firstLine="720"/>
        <w:jc w:val="both"/>
        <w:rPr>
          <w:rFonts w:ascii="Times New Roman" w:hAnsi="Times New Roman" w:cs="Times New Roman"/>
          <w:i/>
          <w:sz w:val="24"/>
          <w:szCs w:val="24"/>
        </w:rPr>
      </w:pPr>
      <w:r w:rsidRPr="003B2980">
        <w:rPr>
          <w:rFonts w:ascii="Times New Roman" w:hAnsi="Times New Roman" w:cs="Times New Roman"/>
          <w:i/>
          <w:sz w:val="24"/>
          <w:szCs w:val="24"/>
        </w:rPr>
        <w:t>“…</w:t>
      </w:r>
      <w:r w:rsidR="00BE3EF9" w:rsidRPr="003B2980">
        <w:rPr>
          <w:rFonts w:ascii="Times New Roman" w:hAnsi="Times New Roman" w:cs="Times New Roman"/>
          <w:i/>
          <w:sz w:val="24"/>
          <w:szCs w:val="24"/>
        </w:rPr>
        <w:t>it has been held that grounds</w:t>
      </w:r>
      <w:r w:rsidR="00806CFA" w:rsidRPr="003B2980">
        <w:rPr>
          <w:rFonts w:ascii="Times New Roman" w:hAnsi="Times New Roman" w:cs="Times New Roman"/>
          <w:i/>
          <w:sz w:val="24"/>
          <w:szCs w:val="24"/>
        </w:rPr>
        <w:t xml:space="preserve"> of appeal are bad if they are so widely expressed that it leaves the appellant to canvass every finding of fact and every ruling of the law made by the court </w:t>
      </w:r>
      <w:r w:rsidR="00806CFA" w:rsidRPr="003B2980">
        <w:rPr>
          <w:rFonts w:ascii="Times New Roman" w:hAnsi="Times New Roman" w:cs="Times New Roman"/>
          <w:i/>
          <w:sz w:val="24"/>
          <w:szCs w:val="24"/>
          <w:u w:val="single"/>
        </w:rPr>
        <w:t>a quo</w:t>
      </w:r>
      <w:r w:rsidR="00806CFA" w:rsidRPr="003B2980">
        <w:rPr>
          <w:rFonts w:ascii="Times New Roman" w:hAnsi="Times New Roman" w:cs="Times New Roman"/>
          <w:i/>
          <w:sz w:val="24"/>
          <w:szCs w:val="24"/>
        </w:rPr>
        <w:t>,</w:t>
      </w:r>
      <w:r w:rsidR="00806CFA" w:rsidRPr="003B2980">
        <w:rPr>
          <w:rFonts w:ascii="Times New Roman" w:hAnsi="Times New Roman" w:cs="Times New Roman"/>
          <w:i/>
          <w:sz w:val="24"/>
          <w:szCs w:val="24"/>
          <w:u w:val="single"/>
        </w:rPr>
        <w:t xml:space="preserve"> </w:t>
      </w:r>
      <w:r w:rsidR="00806CFA" w:rsidRPr="003B2980">
        <w:rPr>
          <w:rFonts w:ascii="Times New Roman" w:hAnsi="Times New Roman" w:cs="Times New Roman"/>
          <w:i/>
          <w:sz w:val="24"/>
          <w:szCs w:val="24"/>
        </w:rPr>
        <w:t>or if they specify the findings of fact or rulings of law appealed against so vaguely as to be of no value either to the Court or to the responde</w:t>
      </w:r>
      <w:r w:rsidR="002957C8">
        <w:rPr>
          <w:rFonts w:ascii="Times New Roman" w:hAnsi="Times New Roman" w:cs="Times New Roman"/>
          <w:i/>
          <w:sz w:val="24"/>
          <w:szCs w:val="24"/>
        </w:rPr>
        <w:t>nt, or if they, in general, fail</w:t>
      </w:r>
      <w:r w:rsidR="00806CFA" w:rsidRPr="003B2980">
        <w:rPr>
          <w:rFonts w:ascii="Times New Roman" w:hAnsi="Times New Roman" w:cs="Times New Roman"/>
          <w:i/>
          <w:sz w:val="24"/>
          <w:szCs w:val="24"/>
        </w:rPr>
        <w:t xml:space="preserve"> to specify clearly and in unambiguous terms exactly what case the respondent must be prepared to meet…”</w:t>
      </w:r>
    </w:p>
    <w:p w:rsidR="00AD2C7C" w:rsidRPr="003B2980" w:rsidRDefault="00AD2C7C" w:rsidP="007A1818">
      <w:pPr>
        <w:spacing w:after="0" w:line="240" w:lineRule="auto"/>
        <w:jc w:val="both"/>
        <w:rPr>
          <w:rFonts w:ascii="Tahoma" w:hAnsi="Tahoma" w:cs="Tahoma"/>
          <w:sz w:val="24"/>
          <w:szCs w:val="24"/>
        </w:rPr>
      </w:pPr>
    </w:p>
    <w:p w:rsidR="00806CFA" w:rsidRPr="003B2980" w:rsidRDefault="00E6515C" w:rsidP="007A1818">
      <w:pPr>
        <w:spacing w:after="0" w:line="360" w:lineRule="auto"/>
        <w:jc w:val="both"/>
        <w:rPr>
          <w:rFonts w:ascii="Tahoma" w:hAnsi="Tahoma" w:cs="Tahoma"/>
          <w:sz w:val="24"/>
          <w:szCs w:val="24"/>
        </w:rPr>
      </w:pPr>
      <w:r>
        <w:rPr>
          <w:rFonts w:ascii="Tahoma" w:hAnsi="Tahoma" w:cs="Tahoma"/>
          <w:sz w:val="24"/>
          <w:szCs w:val="24"/>
        </w:rPr>
        <w:t>[9]</w:t>
      </w:r>
      <w:r>
        <w:rPr>
          <w:rFonts w:ascii="Tahoma" w:hAnsi="Tahoma" w:cs="Tahoma"/>
          <w:sz w:val="24"/>
          <w:szCs w:val="24"/>
        </w:rPr>
        <w:tab/>
      </w:r>
      <w:r w:rsidR="00806CFA" w:rsidRPr="003B2980">
        <w:rPr>
          <w:rFonts w:ascii="Tahoma" w:hAnsi="Tahoma" w:cs="Tahoma"/>
          <w:sz w:val="24"/>
          <w:szCs w:val="24"/>
        </w:rPr>
        <w:t>The Appellant in</w:t>
      </w:r>
      <w:r>
        <w:rPr>
          <w:rFonts w:ascii="Tahoma" w:hAnsi="Tahoma" w:cs="Tahoma"/>
          <w:sz w:val="24"/>
          <w:szCs w:val="24"/>
        </w:rPr>
        <w:t xml:space="preserve"> the present case</w:t>
      </w:r>
      <w:r w:rsidR="00806CFA" w:rsidRPr="003B2980">
        <w:rPr>
          <w:rFonts w:ascii="Tahoma" w:hAnsi="Tahoma" w:cs="Tahoma"/>
          <w:sz w:val="24"/>
          <w:szCs w:val="24"/>
        </w:rPr>
        <w:t xml:space="preserve"> refers to both the disciplinary and appeal hearing</w:t>
      </w:r>
      <w:r>
        <w:rPr>
          <w:rFonts w:ascii="Tahoma" w:hAnsi="Tahoma" w:cs="Tahoma"/>
          <w:sz w:val="24"/>
          <w:szCs w:val="24"/>
        </w:rPr>
        <w:t>, that is, the “committee</w:t>
      </w:r>
      <w:r w:rsidR="008E6DEA">
        <w:rPr>
          <w:rFonts w:ascii="Tahoma" w:hAnsi="Tahoma" w:cs="Tahoma"/>
          <w:sz w:val="24"/>
          <w:szCs w:val="24"/>
        </w:rPr>
        <w:t>s</w:t>
      </w:r>
      <w:r>
        <w:rPr>
          <w:rFonts w:ascii="Tahoma" w:hAnsi="Tahoma" w:cs="Tahoma"/>
          <w:sz w:val="24"/>
          <w:szCs w:val="24"/>
        </w:rPr>
        <w:t>”</w:t>
      </w:r>
      <w:r w:rsidR="00806CFA" w:rsidRPr="003B2980">
        <w:rPr>
          <w:rFonts w:ascii="Tahoma" w:hAnsi="Tahoma" w:cs="Tahoma"/>
          <w:sz w:val="24"/>
          <w:szCs w:val="24"/>
        </w:rPr>
        <w:t>.  That is vague.  The respondent</w:t>
      </w:r>
      <w:r w:rsidR="00823918" w:rsidRPr="003B2980">
        <w:rPr>
          <w:rFonts w:ascii="Tahoma" w:hAnsi="Tahoma" w:cs="Tahoma"/>
          <w:sz w:val="24"/>
          <w:szCs w:val="24"/>
        </w:rPr>
        <w:t xml:space="preserve"> and</w:t>
      </w:r>
      <w:r w:rsidR="00806CFA" w:rsidRPr="003B2980">
        <w:rPr>
          <w:rFonts w:ascii="Tahoma" w:hAnsi="Tahoma" w:cs="Tahoma"/>
          <w:sz w:val="24"/>
          <w:szCs w:val="24"/>
        </w:rPr>
        <w:t xml:space="preserve"> </w:t>
      </w:r>
      <w:r w:rsidR="00D63A8C">
        <w:rPr>
          <w:rFonts w:ascii="Tahoma" w:hAnsi="Tahoma" w:cs="Tahoma"/>
          <w:sz w:val="24"/>
          <w:szCs w:val="24"/>
        </w:rPr>
        <w:t>the court are</w:t>
      </w:r>
      <w:r w:rsidR="00806CFA" w:rsidRPr="003B2980">
        <w:rPr>
          <w:rFonts w:ascii="Tahoma" w:hAnsi="Tahoma" w:cs="Tahoma"/>
          <w:sz w:val="24"/>
          <w:szCs w:val="24"/>
        </w:rPr>
        <w:t xml:space="preserve"> left to wonder which is which.  T</w:t>
      </w:r>
      <w:r w:rsidR="00823918" w:rsidRPr="003B2980">
        <w:rPr>
          <w:rFonts w:ascii="Tahoma" w:hAnsi="Tahoma" w:cs="Tahoma"/>
          <w:sz w:val="24"/>
          <w:szCs w:val="24"/>
        </w:rPr>
        <w:t>hat is exactly what the authorities say should not be the position.  The grounds refer to “committees” without identifying or being specific</w:t>
      </w:r>
      <w:r w:rsidR="00806CFA" w:rsidRPr="003B2980">
        <w:rPr>
          <w:rFonts w:ascii="Tahoma" w:hAnsi="Tahoma" w:cs="Tahoma"/>
          <w:sz w:val="24"/>
          <w:szCs w:val="24"/>
        </w:rPr>
        <w:t xml:space="preserve"> </w:t>
      </w:r>
      <w:r w:rsidR="00823918" w:rsidRPr="003B2980">
        <w:rPr>
          <w:rFonts w:ascii="Tahoma" w:hAnsi="Tahoma" w:cs="Tahoma"/>
          <w:sz w:val="24"/>
          <w:szCs w:val="24"/>
        </w:rPr>
        <w:t>as to which committee erred and in what respect</w:t>
      </w:r>
      <w:r w:rsidR="00D63A8C">
        <w:rPr>
          <w:rFonts w:ascii="Tahoma" w:hAnsi="Tahoma" w:cs="Tahoma"/>
          <w:sz w:val="24"/>
          <w:szCs w:val="24"/>
        </w:rPr>
        <w:t>.  Given the fact that the only date which has</w:t>
      </w:r>
      <w:r w:rsidR="00823918" w:rsidRPr="003B2980">
        <w:rPr>
          <w:rFonts w:ascii="Tahoma" w:hAnsi="Tahoma" w:cs="Tahoma"/>
          <w:sz w:val="24"/>
          <w:szCs w:val="24"/>
        </w:rPr>
        <w:t xml:space="preserve"> been referred to is 2 February 2021, the grounds of appeal become even </w:t>
      </w:r>
      <w:proofErr w:type="gramStart"/>
      <w:r w:rsidR="00823918" w:rsidRPr="003B2980">
        <w:rPr>
          <w:rFonts w:ascii="Tahoma" w:hAnsi="Tahoma" w:cs="Tahoma"/>
          <w:sz w:val="24"/>
          <w:szCs w:val="24"/>
        </w:rPr>
        <w:t>more vague</w:t>
      </w:r>
      <w:proofErr w:type="gramEnd"/>
      <w:r w:rsidR="00823918" w:rsidRPr="003B2980">
        <w:rPr>
          <w:rFonts w:ascii="Tahoma" w:hAnsi="Tahoma" w:cs="Tahoma"/>
          <w:sz w:val="24"/>
          <w:szCs w:val="24"/>
        </w:rPr>
        <w:t>.</w:t>
      </w:r>
      <w:r>
        <w:rPr>
          <w:rFonts w:ascii="Tahoma" w:hAnsi="Tahoma" w:cs="Tahoma"/>
          <w:sz w:val="24"/>
          <w:szCs w:val="24"/>
        </w:rPr>
        <w:t xml:space="preserve">  On 2 February </w:t>
      </w:r>
      <w:r w:rsidR="00D63A8C">
        <w:rPr>
          <w:rFonts w:ascii="Tahoma" w:hAnsi="Tahoma" w:cs="Tahoma"/>
          <w:sz w:val="24"/>
          <w:szCs w:val="24"/>
        </w:rPr>
        <w:t>2021 the Appeal Hearing concluded the appeal process and on the same date wrote a dismissal letter which the appellant signed as proof of receipt of the same.</w:t>
      </w:r>
      <w:r>
        <w:rPr>
          <w:rFonts w:ascii="Tahoma" w:hAnsi="Tahoma" w:cs="Tahoma"/>
          <w:sz w:val="24"/>
          <w:szCs w:val="24"/>
        </w:rPr>
        <w:t xml:space="preserve"> As noted earlier on, the initial tribunal had concluded its deliberations on 23 December 2021.  So what happened on 23 December 2021 cannot be said to have happened the 2</w:t>
      </w:r>
      <w:r w:rsidRPr="00E6515C">
        <w:rPr>
          <w:rFonts w:ascii="Tahoma" w:hAnsi="Tahoma" w:cs="Tahoma"/>
          <w:sz w:val="24"/>
          <w:szCs w:val="24"/>
          <w:vertAlign w:val="superscript"/>
        </w:rPr>
        <w:t>nd</w:t>
      </w:r>
      <w:r>
        <w:rPr>
          <w:rFonts w:ascii="Tahoma" w:hAnsi="Tahoma" w:cs="Tahoma"/>
          <w:sz w:val="24"/>
          <w:szCs w:val="24"/>
        </w:rPr>
        <w:t xml:space="preserve"> February 2021.</w:t>
      </w:r>
    </w:p>
    <w:p w:rsidR="00823918" w:rsidRPr="003B2980" w:rsidRDefault="00823918" w:rsidP="007A1818">
      <w:pPr>
        <w:spacing w:after="0" w:line="240" w:lineRule="auto"/>
        <w:jc w:val="both"/>
        <w:rPr>
          <w:rFonts w:ascii="Tahoma" w:hAnsi="Tahoma" w:cs="Tahoma"/>
          <w:sz w:val="24"/>
          <w:szCs w:val="24"/>
        </w:rPr>
      </w:pPr>
    </w:p>
    <w:p w:rsidR="00087EF7" w:rsidRDefault="00CF5513" w:rsidP="007A1818">
      <w:pPr>
        <w:spacing w:after="0" w:line="360" w:lineRule="auto"/>
        <w:jc w:val="both"/>
        <w:rPr>
          <w:rFonts w:ascii="Tahoma" w:hAnsi="Tahoma" w:cs="Tahoma"/>
          <w:sz w:val="24"/>
          <w:szCs w:val="24"/>
        </w:rPr>
      </w:pPr>
      <w:r>
        <w:rPr>
          <w:rFonts w:ascii="Tahoma" w:hAnsi="Tahoma" w:cs="Tahoma"/>
          <w:sz w:val="24"/>
          <w:szCs w:val="24"/>
        </w:rPr>
        <w:t>[10]</w:t>
      </w:r>
      <w:r>
        <w:rPr>
          <w:rFonts w:ascii="Tahoma" w:hAnsi="Tahoma" w:cs="Tahoma"/>
          <w:sz w:val="24"/>
          <w:szCs w:val="24"/>
        </w:rPr>
        <w:tab/>
      </w:r>
      <w:r w:rsidR="00823918" w:rsidRPr="003B2980">
        <w:rPr>
          <w:rFonts w:ascii="Tahoma" w:hAnsi="Tahoma" w:cs="Tahoma"/>
          <w:sz w:val="24"/>
          <w:szCs w:val="24"/>
        </w:rPr>
        <w:t>The record is clear that the Disciplinary Appeal</w:t>
      </w:r>
      <w:r w:rsidR="00351C74">
        <w:rPr>
          <w:rFonts w:ascii="Tahoma" w:hAnsi="Tahoma" w:cs="Tahoma"/>
          <w:sz w:val="24"/>
          <w:szCs w:val="24"/>
        </w:rPr>
        <w:t>s</w:t>
      </w:r>
      <w:r w:rsidR="00823918" w:rsidRPr="003B2980">
        <w:rPr>
          <w:rFonts w:ascii="Tahoma" w:hAnsi="Tahoma" w:cs="Tahoma"/>
          <w:sz w:val="24"/>
          <w:szCs w:val="24"/>
        </w:rPr>
        <w:t xml:space="preserve"> Committee confirmed or upheld a decision already made by the initial hearing.  It did not make its own new findings.  The case of </w:t>
      </w:r>
      <w:r w:rsidR="00823918" w:rsidRPr="003B2980">
        <w:rPr>
          <w:rFonts w:ascii="Tahoma" w:hAnsi="Tahoma" w:cs="Tahoma"/>
          <w:b/>
          <w:i/>
          <w:sz w:val="24"/>
          <w:szCs w:val="24"/>
        </w:rPr>
        <w:t>FRASER MUYAKA V B</w:t>
      </w:r>
      <w:r w:rsidR="00087EF7">
        <w:rPr>
          <w:rFonts w:ascii="Tahoma" w:hAnsi="Tahoma" w:cs="Tahoma"/>
          <w:b/>
          <w:i/>
          <w:sz w:val="24"/>
          <w:szCs w:val="24"/>
        </w:rPr>
        <w:t>A</w:t>
      </w:r>
      <w:r w:rsidR="00823918" w:rsidRPr="003B2980">
        <w:rPr>
          <w:rFonts w:ascii="Tahoma" w:hAnsi="Tahoma" w:cs="Tahoma"/>
          <w:b/>
          <w:i/>
          <w:sz w:val="24"/>
          <w:szCs w:val="24"/>
        </w:rPr>
        <w:t xml:space="preserve">K LOGISTICS </w:t>
      </w:r>
      <w:r w:rsidR="00087EF7">
        <w:rPr>
          <w:rFonts w:ascii="Tahoma" w:hAnsi="Tahoma" w:cs="Tahoma"/>
          <w:b/>
          <w:i/>
          <w:sz w:val="24"/>
          <w:szCs w:val="24"/>
        </w:rPr>
        <w:t xml:space="preserve">(PVT) LTD </w:t>
      </w:r>
      <w:r w:rsidR="00823918" w:rsidRPr="003B2980">
        <w:rPr>
          <w:rFonts w:ascii="Tahoma" w:hAnsi="Tahoma" w:cs="Tahoma"/>
          <w:b/>
          <w:i/>
          <w:sz w:val="24"/>
          <w:szCs w:val="24"/>
        </w:rPr>
        <w:t>SC</w:t>
      </w:r>
      <w:r w:rsidR="0021520D" w:rsidRPr="003B2980">
        <w:rPr>
          <w:rFonts w:ascii="Tahoma" w:hAnsi="Tahoma" w:cs="Tahoma"/>
          <w:b/>
          <w:i/>
          <w:sz w:val="24"/>
          <w:szCs w:val="24"/>
        </w:rPr>
        <w:t xml:space="preserve"> </w:t>
      </w:r>
      <w:r w:rsidR="00087EF7">
        <w:rPr>
          <w:rFonts w:ascii="Tahoma" w:hAnsi="Tahoma" w:cs="Tahoma"/>
          <w:b/>
          <w:i/>
          <w:sz w:val="24"/>
          <w:szCs w:val="24"/>
        </w:rPr>
        <w:t xml:space="preserve">39/17 </w:t>
      </w:r>
      <w:r w:rsidR="00D63A8C">
        <w:rPr>
          <w:rFonts w:ascii="Tahoma" w:hAnsi="Tahoma" w:cs="Tahoma"/>
          <w:sz w:val="24"/>
          <w:szCs w:val="24"/>
        </w:rPr>
        <w:t>m</w:t>
      </w:r>
      <w:r w:rsidR="0021520D" w:rsidRPr="003B2980">
        <w:rPr>
          <w:rFonts w:ascii="Tahoma" w:hAnsi="Tahoma" w:cs="Tahoma"/>
          <w:sz w:val="24"/>
          <w:szCs w:val="24"/>
        </w:rPr>
        <w:t>akes this position clear where the Supreme Court at page 4 of the</w:t>
      </w:r>
    </w:p>
    <w:p w:rsidR="00806CFA" w:rsidRPr="00087EF7" w:rsidRDefault="0021520D" w:rsidP="007A1818">
      <w:pPr>
        <w:spacing w:after="0" w:line="360" w:lineRule="auto"/>
        <w:jc w:val="both"/>
        <w:rPr>
          <w:rFonts w:ascii="Tahoma" w:hAnsi="Tahoma" w:cs="Tahoma"/>
          <w:b/>
          <w:i/>
          <w:sz w:val="24"/>
          <w:szCs w:val="24"/>
        </w:rPr>
      </w:pPr>
      <w:proofErr w:type="gramStart"/>
      <w:r w:rsidRPr="003B2980">
        <w:rPr>
          <w:rFonts w:ascii="Tahoma" w:hAnsi="Tahoma" w:cs="Tahoma"/>
          <w:sz w:val="24"/>
          <w:szCs w:val="24"/>
        </w:rPr>
        <w:t>cyclostyled</w:t>
      </w:r>
      <w:proofErr w:type="gramEnd"/>
      <w:r w:rsidRPr="003B2980">
        <w:rPr>
          <w:rFonts w:ascii="Tahoma" w:hAnsi="Tahoma" w:cs="Tahoma"/>
          <w:sz w:val="24"/>
          <w:szCs w:val="24"/>
        </w:rPr>
        <w:t xml:space="preserve"> judgment stated that</w:t>
      </w:r>
      <w:r w:rsidR="003B2980" w:rsidRPr="003B2980">
        <w:rPr>
          <w:rFonts w:ascii="Tahoma" w:hAnsi="Tahoma" w:cs="Tahoma"/>
          <w:sz w:val="24"/>
          <w:szCs w:val="24"/>
        </w:rPr>
        <w:t>:</w:t>
      </w:r>
      <w:r w:rsidRPr="003B2980">
        <w:rPr>
          <w:rFonts w:ascii="Tahoma" w:hAnsi="Tahoma" w:cs="Tahoma"/>
          <w:sz w:val="24"/>
          <w:szCs w:val="24"/>
        </w:rPr>
        <w:t xml:space="preserve"> </w:t>
      </w:r>
    </w:p>
    <w:p w:rsidR="0021520D" w:rsidRPr="003B2980" w:rsidRDefault="0021520D" w:rsidP="007A1818">
      <w:pPr>
        <w:spacing w:after="0" w:line="360" w:lineRule="auto"/>
        <w:ind w:left="720" w:firstLine="720"/>
        <w:jc w:val="both"/>
        <w:rPr>
          <w:rFonts w:ascii="Tahoma" w:hAnsi="Tahoma" w:cs="Tahoma"/>
          <w:sz w:val="24"/>
          <w:szCs w:val="24"/>
        </w:rPr>
      </w:pPr>
      <w:r w:rsidRPr="003B2980">
        <w:rPr>
          <w:rFonts w:ascii="Times New Roman" w:hAnsi="Times New Roman" w:cs="Times New Roman"/>
          <w:i/>
          <w:sz w:val="24"/>
          <w:szCs w:val="24"/>
        </w:rPr>
        <w:t>“</w:t>
      </w:r>
      <w:r w:rsidRPr="003B2980">
        <w:rPr>
          <w:rFonts w:ascii="Times New Roman" w:hAnsi="Times New Roman" w:cs="Times New Roman"/>
          <w:i/>
          <w:sz w:val="24"/>
          <w:szCs w:val="24"/>
          <w:u w:val="single"/>
        </w:rPr>
        <w:t>Findings of fact in any proceedings except</w:t>
      </w:r>
      <w:r w:rsidRPr="003B2980">
        <w:rPr>
          <w:rFonts w:ascii="Times New Roman" w:hAnsi="Times New Roman" w:cs="Times New Roman"/>
          <w:i/>
          <w:sz w:val="24"/>
          <w:szCs w:val="24"/>
        </w:rPr>
        <w:t xml:space="preserve"> where an appeal is heard in</w:t>
      </w:r>
      <w:r w:rsidR="00351C74">
        <w:rPr>
          <w:rFonts w:ascii="Times New Roman" w:hAnsi="Times New Roman" w:cs="Times New Roman"/>
          <w:i/>
          <w:sz w:val="24"/>
          <w:szCs w:val="24"/>
        </w:rPr>
        <w:t xml:space="preserve"> the wide sense (a rehearing) ar</w:t>
      </w:r>
      <w:r w:rsidRPr="003B2980">
        <w:rPr>
          <w:rFonts w:ascii="Times New Roman" w:hAnsi="Times New Roman" w:cs="Times New Roman"/>
          <w:i/>
          <w:sz w:val="24"/>
          <w:szCs w:val="24"/>
        </w:rPr>
        <w:t xml:space="preserve">e made by the initial hearing authority, tribunal or court of first instance.  They can, except in the case of an appeal in the wide sense, only be made once by such disciplinary authority, tribunal or court.  In this case, they were made by the initial disciplinary authority.  </w:t>
      </w:r>
      <w:r w:rsidRPr="003B2980">
        <w:rPr>
          <w:rFonts w:ascii="Times New Roman" w:hAnsi="Times New Roman" w:cs="Times New Roman"/>
          <w:i/>
          <w:sz w:val="24"/>
          <w:szCs w:val="24"/>
          <w:u w:val="single"/>
        </w:rPr>
        <w:t xml:space="preserve">Thereafter from the respondent’s internal appeals officer to the Labour Court, the task was </w:t>
      </w:r>
      <w:proofErr w:type="gramStart"/>
      <w:r w:rsidRPr="003B2980">
        <w:rPr>
          <w:rFonts w:ascii="Times New Roman" w:hAnsi="Times New Roman" w:cs="Times New Roman"/>
          <w:i/>
          <w:sz w:val="24"/>
          <w:szCs w:val="24"/>
          <w:u w:val="single"/>
        </w:rPr>
        <w:t>not  to</w:t>
      </w:r>
      <w:proofErr w:type="gramEnd"/>
      <w:r w:rsidRPr="003B2980">
        <w:rPr>
          <w:rFonts w:ascii="Times New Roman" w:hAnsi="Times New Roman" w:cs="Times New Roman"/>
          <w:i/>
          <w:sz w:val="24"/>
          <w:szCs w:val="24"/>
          <w:u w:val="single"/>
        </w:rPr>
        <w:t xml:space="preserve"> make findings of fact</w:t>
      </w:r>
      <w:r w:rsidRPr="003B2980">
        <w:rPr>
          <w:rFonts w:ascii="Times New Roman" w:hAnsi="Times New Roman" w:cs="Times New Roman"/>
          <w:i/>
          <w:sz w:val="24"/>
          <w:szCs w:val="24"/>
        </w:rPr>
        <w:t>, but to assess the findings of fact made by the disciplinary authority…”</w:t>
      </w:r>
      <w:r w:rsidRPr="003B2980">
        <w:rPr>
          <w:rFonts w:ascii="Tahoma" w:hAnsi="Tahoma" w:cs="Tahoma"/>
          <w:sz w:val="24"/>
          <w:szCs w:val="24"/>
        </w:rPr>
        <w:t xml:space="preserve"> (My underlining)</w:t>
      </w:r>
    </w:p>
    <w:p w:rsidR="00806CFA" w:rsidRPr="003B2980" w:rsidRDefault="00806CFA" w:rsidP="007A1818">
      <w:pPr>
        <w:spacing w:after="0" w:line="360" w:lineRule="auto"/>
        <w:jc w:val="both"/>
        <w:rPr>
          <w:rFonts w:ascii="Tahoma" w:hAnsi="Tahoma" w:cs="Tahoma"/>
          <w:sz w:val="24"/>
          <w:szCs w:val="24"/>
        </w:rPr>
      </w:pPr>
    </w:p>
    <w:p w:rsidR="00806CFA" w:rsidRPr="003B2980" w:rsidRDefault="00CF5513" w:rsidP="007A1818">
      <w:pPr>
        <w:spacing w:before="240" w:after="0" w:line="360" w:lineRule="auto"/>
        <w:jc w:val="both"/>
        <w:rPr>
          <w:rFonts w:ascii="Tahoma" w:hAnsi="Tahoma" w:cs="Tahoma"/>
          <w:sz w:val="24"/>
          <w:szCs w:val="24"/>
        </w:rPr>
      </w:pPr>
      <w:r>
        <w:rPr>
          <w:rFonts w:ascii="Tahoma" w:hAnsi="Tahoma" w:cs="Tahoma"/>
          <w:sz w:val="24"/>
          <w:szCs w:val="24"/>
        </w:rPr>
        <w:t>[11]</w:t>
      </w:r>
      <w:r>
        <w:rPr>
          <w:rFonts w:ascii="Tahoma" w:hAnsi="Tahoma" w:cs="Tahoma"/>
          <w:sz w:val="24"/>
          <w:szCs w:val="24"/>
        </w:rPr>
        <w:tab/>
      </w:r>
      <w:r w:rsidR="00D92D77" w:rsidRPr="003B2980">
        <w:rPr>
          <w:rFonts w:ascii="Tahoma" w:hAnsi="Tahoma" w:cs="Tahoma"/>
          <w:sz w:val="24"/>
          <w:szCs w:val="24"/>
        </w:rPr>
        <w:t xml:space="preserve">There is therefore no way in the present matter </w:t>
      </w:r>
      <w:r w:rsidR="00351C74">
        <w:rPr>
          <w:rFonts w:ascii="Tahoma" w:hAnsi="Tahoma" w:cs="Tahoma"/>
          <w:sz w:val="24"/>
          <w:szCs w:val="24"/>
        </w:rPr>
        <w:t xml:space="preserve">where </w:t>
      </w:r>
      <w:r w:rsidR="00D92D77" w:rsidRPr="003B2980">
        <w:rPr>
          <w:rFonts w:ascii="Tahoma" w:hAnsi="Tahoma" w:cs="Tahoma"/>
          <w:sz w:val="24"/>
          <w:szCs w:val="24"/>
        </w:rPr>
        <w:t>the appeal can be against “c</w:t>
      </w:r>
      <w:r w:rsidR="009E7C32">
        <w:rPr>
          <w:rFonts w:ascii="Tahoma" w:hAnsi="Tahoma" w:cs="Tahoma"/>
          <w:sz w:val="24"/>
          <w:szCs w:val="24"/>
        </w:rPr>
        <w:t>ommittees”.  There is a clear di</w:t>
      </w:r>
      <w:r w:rsidR="00D92D77" w:rsidRPr="003B2980">
        <w:rPr>
          <w:rFonts w:ascii="Tahoma" w:hAnsi="Tahoma" w:cs="Tahoma"/>
          <w:sz w:val="24"/>
          <w:szCs w:val="24"/>
        </w:rPr>
        <w:t>s</w:t>
      </w:r>
      <w:r w:rsidR="00351C74">
        <w:rPr>
          <w:rFonts w:ascii="Tahoma" w:hAnsi="Tahoma" w:cs="Tahoma"/>
          <w:sz w:val="24"/>
          <w:szCs w:val="24"/>
        </w:rPr>
        <w:t>tin</w:t>
      </w:r>
      <w:r w:rsidR="00D92D77" w:rsidRPr="003B2980">
        <w:rPr>
          <w:rFonts w:ascii="Tahoma" w:hAnsi="Tahoma" w:cs="Tahoma"/>
          <w:sz w:val="24"/>
          <w:szCs w:val="24"/>
        </w:rPr>
        <w:t>ction as to which committee made the initial decision and what happened after the initial decision.  The appellant can therefore not decide to vaguely refer to “committees” in order to leave both the resp</w:t>
      </w:r>
      <w:r w:rsidR="009E7C32">
        <w:rPr>
          <w:rFonts w:ascii="Tahoma" w:hAnsi="Tahoma" w:cs="Tahoma"/>
          <w:sz w:val="24"/>
          <w:szCs w:val="24"/>
        </w:rPr>
        <w:t>ondent and the court unsure of w</w:t>
      </w:r>
      <w:r w:rsidR="00D92D77" w:rsidRPr="003B2980">
        <w:rPr>
          <w:rFonts w:ascii="Tahoma" w:hAnsi="Tahoma" w:cs="Tahoma"/>
          <w:sz w:val="24"/>
          <w:szCs w:val="24"/>
        </w:rPr>
        <w:t xml:space="preserve">hat or which decision the grounds seek to challenge.  That is totally unacceptable.  What this means is that all the grounds of appeal, in as far as reference to the “committees” is concerned are vague.  </w:t>
      </w:r>
      <w:proofErr w:type="gramStart"/>
      <w:r w:rsidR="00D92D77" w:rsidRPr="003B2980">
        <w:rPr>
          <w:rFonts w:ascii="Tahoma" w:hAnsi="Tahoma" w:cs="Tahoma"/>
          <w:sz w:val="24"/>
          <w:szCs w:val="24"/>
        </w:rPr>
        <w:t xml:space="preserve">On countless </w:t>
      </w:r>
      <w:r w:rsidR="00351C74">
        <w:rPr>
          <w:rFonts w:ascii="Tahoma" w:hAnsi="Tahoma" w:cs="Tahoma"/>
          <w:sz w:val="24"/>
          <w:szCs w:val="24"/>
        </w:rPr>
        <w:t>times</w:t>
      </w:r>
      <w:r w:rsidR="00D92D77" w:rsidRPr="003B2980">
        <w:rPr>
          <w:rFonts w:ascii="Tahoma" w:hAnsi="Tahoma" w:cs="Tahoma"/>
          <w:sz w:val="24"/>
          <w:szCs w:val="24"/>
        </w:rPr>
        <w:t xml:space="preserve"> the Supreme Court set out principles to follow when drafting grounds of appeal.</w:t>
      </w:r>
      <w:proofErr w:type="gramEnd"/>
      <w:r w:rsidR="00D92D77" w:rsidRPr="003B2980">
        <w:rPr>
          <w:rFonts w:ascii="Tahoma" w:hAnsi="Tahoma" w:cs="Tahoma"/>
          <w:sz w:val="24"/>
          <w:szCs w:val="24"/>
        </w:rPr>
        <w:t xml:space="preserve">  One would be inclined to think that where parties are legally represented, the grounds will meet the requisite standard.  This is</w:t>
      </w:r>
      <w:r w:rsidR="0098124B" w:rsidRPr="003B2980">
        <w:rPr>
          <w:rFonts w:ascii="Tahoma" w:hAnsi="Tahoma" w:cs="Tahoma"/>
          <w:sz w:val="24"/>
          <w:szCs w:val="24"/>
        </w:rPr>
        <w:t xml:space="preserve"> so because legal practitioners</w:t>
      </w:r>
      <w:r w:rsidR="00D92D77" w:rsidRPr="003B2980">
        <w:rPr>
          <w:rFonts w:ascii="Tahoma" w:hAnsi="Tahoma" w:cs="Tahoma"/>
          <w:sz w:val="24"/>
          <w:szCs w:val="24"/>
        </w:rPr>
        <w:t xml:space="preserve"> are officers of </w:t>
      </w:r>
      <w:r w:rsidR="0098124B" w:rsidRPr="003B2980">
        <w:rPr>
          <w:rFonts w:ascii="Tahoma" w:hAnsi="Tahoma" w:cs="Tahoma"/>
          <w:sz w:val="24"/>
          <w:szCs w:val="24"/>
        </w:rPr>
        <w:t xml:space="preserve">the court and should assist and not abuse the Court.  </w:t>
      </w:r>
      <w:proofErr w:type="gramStart"/>
      <w:r w:rsidR="0098124B" w:rsidRPr="003B2980">
        <w:rPr>
          <w:rFonts w:ascii="Tahoma" w:hAnsi="Tahoma" w:cs="Tahoma"/>
          <w:sz w:val="24"/>
          <w:szCs w:val="24"/>
        </w:rPr>
        <w:t xml:space="preserve">In </w:t>
      </w:r>
      <w:r w:rsidR="0098124B" w:rsidRPr="003B2980">
        <w:rPr>
          <w:rFonts w:ascii="Tahoma" w:hAnsi="Tahoma" w:cs="Tahoma"/>
          <w:b/>
          <w:i/>
          <w:sz w:val="24"/>
          <w:szCs w:val="24"/>
        </w:rPr>
        <w:t>DR NOBERT KUNONGA V THE CHURC</w:t>
      </w:r>
      <w:r>
        <w:rPr>
          <w:rFonts w:ascii="Tahoma" w:hAnsi="Tahoma" w:cs="Tahoma"/>
          <w:b/>
          <w:i/>
          <w:sz w:val="24"/>
          <w:szCs w:val="24"/>
        </w:rPr>
        <w:t>H</w:t>
      </w:r>
      <w:r w:rsidR="0098124B" w:rsidRPr="003B2980">
        <w:rPr>
          <w:rFonts w:ascii="Tahoma" w:hAnsi="Tahoma" w:cs="Tahoma"/>
          <w:b/>
          <w:i/>
          <w:sz w:val="24"/>
          <w:szCs w:val="24"/>
        </w:rPr>
        <w:t xml:space="preserve"> OF THE PROVINCE OF CENTRAL AFRICA SC 25/17</w:t>
      </w:r>
      <w:r>
        <w:rPr>
          <w:rFonts w:ascii="Tahoma" w:hAnsi="Tahoma" w:cs="Tahoma"/>
          <w:b/>
          <w:i/>
          <w:sz w:val="24"/>
          <w:szCs w:val="24"/>
        </w:rPr>
        <w:t xml:space="preserve"> (KUNONGA)</w:t>
      </w:r>
      <w:r w:rsidR="0098124B" w:rsidRPr="003B2980">
        <w:rPr>
          <w:rFonts w:ascii="Tahoma" w:hAnsi="Tahoma" w:cs="Tahoma"/>
          <w:b/>
          <w:i/>
          <w:sz w:val="24"/>
          <w:szCs w:val="24"/>
        </w:rPr>
        <w:t>.</w:t>
      </w:r>
      <w:proofErr w:type="gramEnd"/>
      <w:r w:rsidR="0098124B" w:rsidRPr="003B2980">
        <w:rPr>
          <w:rFonts w:ascii="Tahoma" w:hAnsi="Tahoma" w:cs="Tahoma"/>
          <w:b/>
          <w:i/>
          <w:sz w:val="24"/>
          <w:szCs w:val="24"/>
        </w:rPr>
        <w:t xml:space="preserve">  </w:t>
      </w:r>
      <w:r w:rsidR="0098124B" w:rsidRPr="003B2980">
        <w:rPr>
          <w:rFonts w:ascii="Tahoma" w:hAnsi="Tahoma" w:cs="Tahoma"/>
          <w:sz w:val="24"/>
          <w:szCs w:val="24"/>
        </w:rPr>
        <w:t xml:space="preserve">The Supreme Court </w:t>
      </w:r>
      <w:r>
        <w:rPr>
          <w:rFonts w:ascii="Tahoma" w:hAnsi="Tahoma" w:cs="Tahoma"/>
          <w:sz w:val="24"/>
          <w:szCs w:val="24"/>
        </w:rPr>
        <w:t>stated</w:t>
      </w:r>
      <w:r w:rsidR="0098124B" w:rsidRPr="003B2980">
        <w:rPr>
          <w:rFonts w:ascii="Tahoma" w:hAnsi="Tahoma" w:cs="Tahoma"/>
          <w:sz w:val="24"/>
          <w:szCs w:val="24"/>
        </w:rPr>
        <w:t xml:space="preserve"> that:</w:t>
      </w:r>
    </w:p>
    <w:p w:rsidR="005870FE" w:rsidRPr="003B2980" w:rsidRDefault="0098124B" w:rsidP="007A1818">
      <w:pPr>
        <w:spacing w:after="0" w:line="360" w:lineRule="auto"/>
        <w:ind w:left="720" w:firstLine="720"/>
        <w:jc w:val="both"/>
        <w:rPr>
          <w:rFonts w:ascii="Times New Roman" w:hAnsi="Times New Roman" w:cs="Times New Roman"/>
          <w:i/>
          <w:sz w:val="24"/>
          <w:szCs w:val="24"/>
        </w:rPr>
      </w:pPr>
      <w:r w:rsidRPr="003B2980">
        <w:rPr>
          <w:rFonts w:ascii="Times New Roman" w:hAnsi="Times New Roman" w:cs="Times New Roman"/>
          <w:i/>
          <w:sz w:val="24"/>
          <w:szCs w:val="24"/>
        </w:rPr>
        <w:t>“[19] Rule 32 of the Rules of this court provides that the grounds of appeal contained in a notice of appeal must be clear and concise.  Many decisions of this court and the cou</w:t>
      </w:r>
      <w:r w:rsidR="009E7C32">
        <w:rPr>
          <w:rFonts w:ascii="Times New Roman" w:hAnsi="Times New Roman" w:cs="Times New Roman"/>
          <w:i/>
          <w:sz w:val="24"/>
          <w:szCs w:val="24"/>
        </w:rPr>
        <w:t>rts in South Africa have, over a</w:t>
      </w:r>
      <w:r w:rsidRPr="003B2980">
        <w:rPr>
          <w:rFonts w:ascii="Times New Roman" w:hAnsi="Times New Roman" w:cs="Times New Roman"/>
          <w:i/>
          <w:sz w:val="24"/>
          <w:szCs w:val="24"/>
        </w:rPr>
        <w:t xml:space="preserve"> long period of time, explained what is meant by the term, but this notwithstanding, many lawyers, including very senior ones, continue to experience considerable difficulty in properly formulating grounds of appeal that comply with the Rule</w:t>
      </w:r>
      <w:r w:rsidR="00AD0AD3" w:rsidRPr="003B2980">
        <w:rPr>
          <w:rFonts w:ascii="Times New Roman" w:hAnsi="Times New Roman" w:cs="Times New Roman"/>
          <w:i/>
          <w:sz w:val="24"/>
          <w:szCs w:val="24"/>
        </w:rPr>
        <w:t>.”</w:t>
      </w:r>
    </w:p>
    <w:p w:rsidR="00806CFA" w:rsidRPr="009E7C32" w:rsidRDefault="00AD0AD3" w:rsidP="007A1818">
      <w:pPr>
        <w:spacing w:after="0" w:line="360" w:lineRule="auto"/>
        <w:jc w:val="both"/>
        <w:rPr>
          <w:rFonts w:ascii="Tahoma" w:hAnsi="Tahoma" w:cs="Tahoma"/>
          <w:sz w:val="24"/>
          <w:szCs w:val="24"/>
        </w:rPr>
      </w:pPr>
      <w:r w:rsidRPr="003B2980">
        <w:rPr>
          <w:rFonts w:ascii="Tahoma" w:hAnsi="Tahoma" w:cs="Tahoma"/>
          <w:sz w:val="24"/>
          <w:szCs w:val="24"/>
        </w:rPr>
        <w:t>The learned Judge of Appeal</w:t>
      </w:r>
      <w:r w:rsidR="00CF5513">
        <w:rPr>
          <w:rFonts w:ascii="Tahoma" w:hAnsi="Tahoma" w:cs="Tahoma"/>
          <w:sz w:val="24"/>
          <w:szCs w:val="24"/>
        </w:rPr>
        <w:t xml:space="preserve"> in the </w:t>
      </w:r>
      <w:r w:rsidR="00CF5513" w:rsidRPr="00CF5513">
        <w:rPr>
          <w:rFonts w:ascii="Tahoma" w:hAnsi="Tahoma" w:cs="Tahoma"/>
          <w:b/>
          <w:i/>
          <w:sz w:val="24"/>
          <w:szCs w:val="24"/>
        </w:rPr>
        <w:t>KUNONGA</w:t>
      </w:r>
      <w:r w:rsidR="00CF5513">
        <w:rPr>
          <w:rFonts w:ascii="Tahoma" w:hAnsi="Tahoma" w:cs="Tahoma"/>
          <w:sz w:val="24"/>
          <w:szCs w:val="24"/>
        </w:rPr>
        <w:t xml:space="preserve"> case (above) </w:t>
      </w:r>
      <w:r w:rsidRPr="003B2980">
        <w:rPr>
          <w:rFonts w:ascii="Tahoma" w:hAnsi="Tahoma" w:cs="Tahoma"/>
          <w:sz w:val="24"/>
          <w:szCs w:val="24"/>
        </w:rPr>
        <w:t>the</w:t>
      </w:r>
      <w:r w:rsidR="009E7C32">
        <w:rPr>
          <w:rFonts w:ascii="Tahoma" w:hAnsi="Tahoma" w:cs="Tahoma"/>
          <w:sz w:val="24"/>
          <w:szCs w:val="24"/>
        </w:rPr>
        <w:t>n</w:t>
      </w:r>
      <w:r w:rsidRPr="003B2980">
        <w:rPr>
          <w:rFonts w:ascii="Tahoma" w:hAnsi="Tahoma" w:cs="Tahoma"/>
          <w:sz w:val="24"/>
          <w:szCs w:val="24"/>
        </w:rPr>
        <w:t xml:space="preserve"> traced the history of t</w:t>
      </w:r>
      <w:r w:rsidR="009E7C32">
        <w:rPr>
          <w:rFonts w:ascii="Tahoma" w:hAnsi="Tahoma" w:cs="Tahoma"/>
          <w:sz w:val="24"/>
          <w:szCs w:val="24"/>
        </w:rPr>
        <w:t>he term in an effort to give guida</w:t>
      </w:r>
      <w:r w:rsidRPr="003B2980">
        <w:rPr>
          <w:rFonts w:ascii="Tahoma" w:hAnsi="Tahoma" w:cs="Tahoma"/>
          <w:sz w:val="24"/>
          <w:szCs w:val="24"/>
        </w:rPr>
        <w:t xml:space="preserve">nce to parties on how to formulate grounds of appeal.  The learned Judge </w:t>
      </w:r>
      <w:r w:rsidR="008E6DEA">
        <w:rPr>
          <w:rFonts w:ascii="Tahoma" w:hAnsi="Tahoma" w:cs="Tahoma"/>
          <w:sz w:val="24"/>
          <w:szCs w:val="24"/>
        </w:rPr>
        <w:t>of Appeal</w:t>
      </w:r>
      <w:r w:rsidR="00087EF7">
        <w:rPr>
          <w:rFonts w:ascii="Tahoma" w:hAnsi="Tahoma" w:cs="Tahoma"/>
          <w:sz w:val="24"/>
          <w:szCs w:val="24"/>
        </w:rPr>
        <w:t xml:space="preserve"> </w:t>
      </w:r>
      <w:r w:rsidRPr="003B2980">
        <w:rPr>
          <w:rFonts w:ascii="Tahoma" w:hAnsi="Tahoma" w:cs="Tahoma"/>
          <w:sz w:val="24"/>
          <w:szCs w:val="24"/>
        </w:rPr>
        <w:t xml:space="preserve">quoted with approval from </w:t>
      </w:r>
      <w:r w:rsidRPr="003B2980">
        <w:rPr>
          <w:rFonts w:ascii="Tahoma" w:hAnsi="Tahoma" w:cs="Tahoma"/>
          <w:b/>
          <w:i/>
          <w:sz w:val="24"/>
          <w:szCs w:val="24"/>
        </w:rPr>
        <w:t xml:space="preserve">SONGONO </w:t>
      </w:r>
      <w:r w:rsidR="00087EF7">
        <w:rPr>
          <w:rFonts w:ascii="Tahoma" w:hAnsi="Tahoma" w:cs="Tahoma"/>
          <w:b/>
          <w:i/>
          <w:sz w:val="24"/>
          <w:szCs w:val="24"/>
        </w:rPr>
        <w:t>v</w:t>
      </w:r>
      <w:r w:rsidRPr="003B2980">
        <w:rPr>
          <w:rFonts w:ascii="Tahoma" w:hAnsi="Tahoma" w:cs="Tahoma"/>
          <w:b/>
          <w:i/>
          <w:sz w:val="24"/>
          <w:szCs w:val="24"/>
        </w:rPr>
        <w:t xml:space="preserve"> MINISTER OF LAW AND ORDER 1996 (4) SA 384 (EASTERN CAPE DIVISION)</w:t>
      </w:r>
      <w:r w:rsidR="009E7C32">
        <w:rPr>
          <w:rFonts w:ascii="Tahoma" w:hAnsi="Tahoma" w:cs="Tahoma"/>
          <w:b/>
          <w:i/>
          <w:sz w:val="24"/>
          <w:szCs w:val="24"/>
        </w:rPr>
        <w:t xml:space="preserve"> </w:t>
      </w:r>
      <w:r w:rsidR="009E7C32" w:rsidRPr="009E7C32">
        <w:rPr>
          <w:rFonts w:ascii="Tahoma" w:hAnsi="Tahoma" w:cs="Tahoma"/>
          <w:sz w:val="24"/>
          <w:szCs w:val="24"/>
        </w:rPr>
        <w:t>as follows:</w:t>
      </w:r>
    </w:p>
    <w:p w:rsidR="00806CFA" w:rsidRPr="003B2980" w:rsidRDefault="00AD0AD3" w:rsidP="007A1818">
      <w:pPr>
        <w:spacing w:after="0" w:line="360" w:lineRule="auto"/>
        <w:ind w:left="720" w:firstLine="720"/>
        <w:jc w:val="both"/>
        <w:rPr>
          <w:rFonts w:ascii="Times New Roman" w:hAnsi="Times New Roman" w:cs="Times New Roman"/>
          <w:i/>
          <w:sz w:val="24"/>
          <w:szCs w:val="24"/>
        </w:rPr>
      </w:pPr>
      <w:r w:rsidRPr="003B2980">
        <w:rPr>
          <w:rFonts w:ascii="Times New Roman" w:hAnsi="Times New Roman" w:cs="Times New Roman"/>
          <w:i/>
          <w:sz w:val="24"/>
          <w:szCs w:val="24"/>
        </w:rPr>
        <w:t xml:space="preserve">“… </w:t>
      </w:r>
      <w:proofErr w:type="gramStart"/>
      <w:r w:rsidRPr="003B2980">
        <w:rPr>
          <w:rFonts w:ascii="Times New Roman" w:hAnsi="Times New Roman" w:cs="Times New Roman"/>
          <w:i/>
          <w:sz w:val="24"/>
          <w:szCs w:val="24"/>
        </w:rPr>
        <w:t>the</w:t>
      </w:r>
      <w:proofErr w:type="gramEnd"/>
      <w:r w:rsidRPr="003B2980">
        <w:rPr>
          <w:rFonts w:ascii="Times New Roman" w:hAnsi="Times New Roman" w:cs="Times New Roman"/>
          <w:i/>
          <w:sz w:val="24"/>
          <w:szCs w:val="24"/>
        </w:rPr>
        <w:t xml:space="preserve"> point is that the notice must clearly set out the grounds and it is not for the court to analyse a lengthy document in an attempt to establish what grounds the applicant intended to rely upon but did not clearly set out…”</w:t>
      </w:r>
    </w:p>
    <w:p w:rsidR="00806CFA" w:rsidRPr="003B2980" w:rsidRDefault="00806CFA" w:rsidP="007A1818">
      <w:pPr>
        <w:spacing w:after="0" w:line="360" w:lineRule="auto"/>
        <w:jc w:val="both"/>
        <w:rPr>
          <w:rFonts w:ascii="Tahoma" w:hAnsi="Tahoma" w:cs="Tahoma"/>
          <w:sz w:val="24"/>
          <w:szCs w:val="24"/>
        </w:rPr>
      </w:pPr>
    </w:p>
    <w:p w:rsidR="00806CFA" w:rsidRPr="003B2980" w:rsidRDefault="00CF5513" w:rsidP="007A1818">
      <w:pPr>
        <w:spacing w:after="0" w:line="360" w:lineRule="auto"/>
        <w:jc w:val="both"/>
        <w:rPr>
          <w:rFonts w:ascii="Tahoma" w:hAnsi="Tahoma" w:cs="Tahoma"/>
          <w:sz w:val="24"/>
          <w:szCs w:val="24"/>
        </w:rPr>
      </w:pPr>
      <w:r>
        <w:rPr>
          <w:rFonts w:ascii="Tahoma" w:hAnsi="Tahoma" w:cs="Tahoma"/>
          <w:sz w:val="24"/>
          <w:szCs w:val="24"/>
        </w:rPr>
        <w:t>[12]</w:t>
      </w:r>
      <w:r>
        <w:rPr>
          <w:rFonts w:ascii="Tahoma" w:hAnsi="Tahoma" w:cs="Tahoma"/>
          <w:sz w:val="24"/>
          <w:szCs w:val="24"/>
        </w:rPr>
        <w:tab/>
      </w:r>
      <w:r w:rsidR="00AD0AD3" w:rsidRPr="003B2980">
        <w:rPr>
          <w:rFonts w:ascii="Tahoma" w:hAnsi="Tahoma" w:cs="Tahoma"/>
          <w:sz w:val="24"/>
          <w:szCs w:val="24"/>
        </w:rPr>
        <w:t>In the present case the notice of appeal is not a lengthy document</w:t>
      </w:r>
      <w:r>
        <w:rPr>
          <w:rFonts w:ascii="Tahoma" w:hAnsi="Tahoma" w:cs="Tahoma"/>
          <w:sz w:val="24"/>
          <w:szCs w:val="24"/>
        </w:rPr>
        <w:t>.  However, it</w:t>
      </w:r>
      <w:r w:rsidR="00AD0AD3" w:rsidRPr="003B2980">
        <w:rPr>
          <w:rFonts w:ascii="Tahoma" w:hAnsi="Tahoma" w:cs="Tahoma"/>
          <w:sz w:val="24"/>
          <w:szCs w:val="24"/>
        </w:rPr>
        <w:t xml:space="preserve"> is very vague.  While it was submitted that the said grounds are clear and concise, I have failed to see the clarity and the </w:t>
      </w:r>
      <w:r w:rsidR="003E07A1" w:rsidRPr="003B2980">
        <w:rPr>
          <w:rFonts w:ascii="Tahoma" w:hAnsi="Tahoma" w:cs="Tahoma"/>
          <w:sz w:val="24"/>
          <w:szCs w:val="24"/>
        </w:rPr>
        <w:t xml:space="preserve">conciseness.  I am therefore persuaded to agree with Mr. </w:t>
      </w:r>
      <w:proofErr w:type="spellStart"/>
      <w:r w:rsidR="003E07A1" w:rsidRPr="003B2980">
        <w:rPr>
          <w:rFonts w:ascii="Tahoma" w:hAnsi="Tahoma" w:cs="Tahoma"/>
          <w:sz w:val="24"/>
          <w:szCs w:val="24"/>
        </w:rPr>
        <w:t>Dube</w:t>
      </w:r>
      <w:proofErr w:type="spellEnd"/>
      <w:r w:rsidR="003E07A1" w:rsidRPr="003B2980">
        <w:rPr>
          <w:rFonts w:ascii="Tahoma" w:hAnsi="Tahoma" w:cs="Tahoma"/>
          <w:sz w:val="24"/>
          <w:szCs w:val="24"/>
        </w:rPr>
        <w:t xml:space="preserve"> that the grounds of appeal are vague.</w:t>
      </w:r>
    </w:p>
    <w:p w:rsidR="003E07A1" w:rsidRPr="003B2980" w:rsidRDefault="003E07A1" w:rsidP="007A1818">
      <w:pPr>
        <w:spacing w:after="0" w:line="360" w:lineRule="auto"/>
        <w:jc w:val="both"/>
        <w:rPr>
          <w:rFonts w:ascii="Tahoma" w:hAnsi="Tahoma" w:cs="Tahoma"/>
          <w:sz w:val="24"/>
          <w:szCs w:val="24"/>
        </w:rPr>
      </w:pPr>
    </w:p>
    <w:p w:rsidR="003E07A1" w:rsidRPr="003B2980" w:rsidRDefault="00CF5513" w:rsidP="007A1818">
      <w:pPr>
        <w:spacing w:after="0" w:line="360" w:lineRule="auto"/>
        <w:jc w:val="both"/>
        <w:rPr>
          <w:rFonts w:ascii="Tahoma" w:hAnsi="Tahoma" w:cs="Tahoma"/>
          <w:sz w:val="24"/>
          <w:szCs w:val="24"/>
        </w:rPr>
      </w:pPr>
      <w:r>
        <w:rPr>
          <w:rFonts w:ascii="Tahoma" w:hAnsi="Tahoma" w:cs="Tahoma"/>
          <w:sz w:val="24"/>
          <w:szCs w:val="24"/>
        </w:rPr>
        <w:t>[13]</w:t>
      </w:r>
      <w:r>
        <w:rPr>
          <w:rFonts w:ascii="Tahoma" w:hAnsi="Tahoma" w:cs="Tahoma"/>
          <w:sz w:val="24"/>
          <w:szCs w:val="24"/>
        </w:rPr>
        <w:tab/>
      </w:r>
      <w:r w:rsidR="003E07A1" w:rsidRPr="003B2980">
        <w:rPr>
          <w:rFonts w:ascii="Tahoma" w:hAnsi="Tahoma" w:cs="Tahoma"/>
          <w:sz w:val="24"/>
          <w:szCs w:val="24"/>
        </w:rPr>
        <w:t xml:space="preserve">The prayer is even </w:t>
      </w:r>
      <w:proofErr w:type="gramStart"/>
      <w:r w:rsidR="003E07A1" w:rsidRPr="003B2980">
        <w:rPr>
          <w:rFonts w:ascii="Tahoma" w:hAnsi="Tahoma" w:cs="Tahoma"/>
          <w:sz w:val="24"/>
          <w:szCs w:val="24"/>
        </w:rPr>
        <w:t>more vague</w:t>
      </w:r>
      <w:proofErr w:type="gramEnd"/>
      <w:r w:rsidR="003E07A1" w:rsidRPr="003B2980">
        <w:rPr>
          <w:rFonts w:ascii="Tahoma" w:hAnsi="Tahoma" w:cs="Tahoma"/>
          <w:sz w:val="24"/>
          <w:szCs w:val="24"/>
        </w:rPr>
        <w:t>.  One cannot tell what is to be set aside.  The decision dated 2 February 2021 was made by the Disciplinary Appeals Committee.  It appears not to be the one</w:t>
      </w:r>
      <w:r>
        <w:rPr>
          <w:rFonts w:ascii="Tahoma" w:hAnsi="Tahoma" w:cs="Tahoma"/>
          <w:sz w:val="24"/>
          <w:szCs w:val="24"/>
        </w:rPr>
        <w:t xml:space="preserve"> intended</w:t>
      </w:r>
      <w:r w:rsidR="003E07A1" w:rsidRPr="003B2980">
        <w:rPr>
          <w:rFonts w:ascii="Tahoma" w:hAnsi="Tahoma" w:cs="Tahoma"/>
          <w:sz w:val="24"/>
          <w:szCs w:val="24"/>
        </w:rPr>
        <w:t xml:space="preserve"> to be set aside.  </w:t>
      </w:r>
      <w:r>
        <w:rPr>
          <w:rFonts w:ascii="Tahoma" w:hAnsi="Tahoma" w:cs="Tahoma"/>
          <w:sz w:val="24"/>
          <w:szCs w:val="24"/>
        </w:rPr>
        <w:t xml:space="preserve">This is said in view of the wording of the prayer which seeks to have the </w:t>
      </w:r>
      <w:r w:rsidR="003072C2">
        <w:rPr>
          <w:rFonts w:ascii="Tahoma" w:hAnsi="Tahoma" w:cs="Tahoma"/>
          <w:sz w:val="24"/>
          <w:szCs w:val="24"/>
        </w:rPr>
        <w:t xml:space="preserve">decision of the </w:t>
      </w:r>
      <w:r w:rsidR="003072C2" w:rsidRPr="008E6DEA">
        <w:rPr>
          <w:rFonts w:ascii="Tahoma" w:hAnsi="Tahoma" w:cs="Tahoma"/>
          <w:sz w:val="24"/>
          <w:szCs w:val="24"/>
          <w:u w:val="single"/>
        </w:rPr>
        <w:t>disciplinary committee</w:t>
      </w:r>
      <w:r w:rsidR="003072C2">
        <w:rPr>
          <w:rFonts w:ascii="Tahoma" w:hAnsi="Tahoma" w:cs="Tahoma"/>
          <w:sz w:val="24"/>
          <w:szCs w:val="24"/>
        </w:rPr>
        <w:t xml:space="preserve"> dated 2 February 2021 to be set aside.</w:t>
      </w:r>
      <w:r w:rsidR="008E6DEA">
        <w:rPr>
          <w:rFonts w:ascii="Tahoma" w:hAnsi="Tahoma" w:cs="Tahoma"/>
          <w:sz w:val="24"/>
          <w:szCs w:val="24"/>
        </w:rPr>
        <w:t xml:space="preserve">  Obviously the disciplinary committee did </w:t>
      </w:r>
      <w:r w:rsidR="008E6DEA" w:rsidRPr="008E6DEA">
        <w:rPr>
          <w:rFonts w:ascii="Tahoma" w:hAnsi="Tahoma" w:cs="Tahoma"/>
          <w:sz w:val="24"/>
          <w:szCs w:val="24"/>
          <w:u w:val="single"/>
        </w:rPr>
        <w:t>NOT</w:t>
      </w:r>
      <w:r w:rsidR="008E6DEA">
        <w:rPr>
          <w:rFonts w:ascii="Tahoma" w:hAnsi="Tahoma" w:cs="Tahoma"/>
          <w:sz w:val="24"/>
          <w:szCs w:val="24"/>
        </w:rPr>
        <w:t xml:space="preserve"> make its decision on 2 February, 2021.</w:t>
      </w:r>
      <w:r w:rsidR="003072C2">
        <w:rPr>
          <w:rFonts w:ascii="Tahoma" w:hAnsi="Tahoma" w:cs="Tahoma"/>
          <w:sz w:val="24"/>
          <w:szCs w:val="24"/>
        </w:rPr>
        <w:t xml:space="preserve">  It is axiomatic that the decision which is referred to in the introductory part of the notice of appeal is NOT the one sought to be set aside.  </w:t>
      </w:r>
      <w:r w:rsidR="003E07A1" w:rsidRPr="003B2980">
        <w:rPr>
          <w:rFonts w:ascii="Tahoma" w:hAnsi="Tahoma" w:cs="Tahoma"/>
          <w:sz w:val="24"/>
          <w:szCs w:val="24"/>
        </w:rPr>
        <w:t xml:space="preserve">This therefore means that </w:t>
      </w:r>
      <w:proofErr w:type="spellStart"/>
      <w:r w:rsidR="003E07A1" w:rsidRPr="003B2980">
        <w:rPr>
          <w:rFonts w:ascii="Tahoma" w:hAnsi="Tahoma" w:cs="Tahoma"/>
          <w:sz w:val="24"/>
          <w:szCs w:val="24"/>
        </w:rPr>
        <w:t>what ever</w:t>
      </w:r>
      <w:proofErr w:type="spellEnd"/>
      <w:r w:rsidR="003E07A1" w:rsidRPr="003B2980">
        <w:rPr>
          <w:rFonts w:ascii="Tahoma" w:hAnsi="Tahoma" w:cs="Tahoma"/>
          <w:sz w:val="24"/>
          <w:szCs w:val="24"/>
        </w:rPr>
        <w:t xml:space="preserve"> decision </w:t>
      </w:r>
      <w:r w:rsidR="003072C2">
        <w:rPr>
          <w:rFonts w:ascii="Tahoma" w:hAnsi="Tahoma" w:cs="Tahoma"/>
          <w:sz w:val="24"/>
          <w:szCs w:val="24"/>
        </w:rPr>
        <w:t>is sought to be</w:t>
      </w:r>
      <w:r w:rsidR="003E07A1" w:rsidRPr="003B2980">
        <w:rPr>
          <w:rFonts w:ascii="Tahoma" w:hAnsi="Tahoma" w:cs="Tahoma"/>
          <w:sz w:val="24"/>
          <w:szCs w:val="24"/>
        </w:rPr>
        <w:t xml:space="preserve"> set aside would still leave </w:t>
      </w:r>
      <w:r w:rsidR="003072C2">
        <w:rPr>
          <w:rFonts w:ascii="Tahoma" w:hAnsi="Tahoma" w:cs="Tahoma"/>
          <w:sz w:val="24"/>
          <w:szCs w:val="24"/>
        </w:rPr>
        <w:t xml:space="preserve">both </w:t>
      </w:r>
      <w:r w:rsidR="003E07A1" w:rsidRPr="003B2980">
        <w:rPr>
          <w:rFonts w:ascii="Tahoma" w:hAnsi="Tahoma" w:cs="Tahoma"/>
          <w:sz w:val="24"/>
          <w:szCs w:val="24"/>
        </w:rPr>
        <w:t>the decision of the</w:t>
      </w:r>
      <w:r w:rsidR="003072C2">
        <w:rPr>
          <w:rFonts w:ascii="Tahoma" w:hAnsi="Tahoma" w:cs="Tahoma"/>
          <w:sz w:val="24"/>
          <w:szCs w:val="24"/>
        </w:rPr>
        <w:t xml:space="preserve"> initial disciplinary hearing and the</w:t>
      </w:r>
      <w:r w:rsidR="003E07A1" w:rsidRPr="003B2980">
        <w:rPr>
          <w:rFonts w:ascii="Tahoma" w:hAnsi="Tahoma" w:cs="Tahoma"/>
          <w:sz w:val="24"/>
          <w:szCs w:val="24"/>
        </w:rPr>
        <w:t xml:space="preserve"> Disciplinary Appeals Committee extant.  If that were to happen, then the Appellant would not have achieved much.  </w:t>
      </w:r>
      <w:r w:rsidR="003072C2">
        <w:rPr>
          <w:rFonts w:ascii="Tahoma" w:hAnsi="Tahoma" w:cs="Tahoma"/>
          <w:sz w:val="24"/>
          <w:szCs w:val="24"/>
        </w:rPr>
        <w:t xml:space="preserve">When one considers the “prayer”, there appears to be no prayer at all.  </w:t>
      </w:r>
      <w:r w:rsidR="003E07A1" w:rsidRPr="003B2980">
        <w:rPr>
          <w:rFonts w:ascii="Tahoma" w:hAnsi="Tahoma" w:cs="Tahoma"/>
          <w:sz w:val="24"/>
          <w:szCs w:val="24"/>
        </w:rPr>
        <w:t xml:space="preserve">He might as well have not appealed at all.  In </w:t>
      </w:r>
      <w:r w:rsidR="003E07A1" w:rsidRPr="003B2980">
        <w:rPr>
          <w:rFonts w:ascii="Tahoma" w:hAnsi="Tahoma" w:cs="Tahoma"/>
          <w:b/>
          <w:i/>
          <w:sz w:val="24"/>
          <w:szCs w:val="24"/>
        </w:rPr>
        <w:t xml:space="preserve">FADZAI JOHN </w:t>
      </w:r>
      <w:r w:rsidR="00087EF7">
        <w:rPr>
          <w:rFonts w:ascii="Tahoma" w:hAnsi="Tahoma" w:cs="Tahoma"/>
          <w:b/>
          <w:i/>
          <w:sz w:val="24"/>
          <w:szCs w:val="24"/>
        </w:rPr>
        <w:t>v</w:t>
      </w:r>
      <w:r w:rsidR="003E07A1" w:rsidRPr="003B2980">
        <w:rPr>
          <w:rFonts w:ascii="Tahoma" w:hAnsi="Tahoma" w:cs="Tahoma"/>
          <w:b/>
          <w:i/>
          <w:sz w:val="24"/>
          <w:szCs w:val="24"/>
        </w:rPr>
        <w:t xml:space="preserve"> DELTA BEVERAGES LIMITED SC 40/17 </w:t>
      </w:r>
      <w:r w:rsidR="003E07A1" w:rsidRPr="003B2980">
        <w:rPr>
          <w:rFonts w:ascii="Tahoma" w:hAnsi="Tahoma" w:cs="Tahoma"/>
          <w:sz w:val="24"/>
          <w:szCs w:val="24"/>
        </w:rPr>
        <w:t>the Supreme Court stated that:</w:t>
      </w:r>
    </w:p>
    <w:p w:rsidR="003E07A1" w:rsidRPr="003B2980" w:rsidRDefault="00D56958" w:rsidP="007A1818">
      <w:pPr>
        <w:spacing w:after="0" w:line="360" w:lineRule="auto"/>
        <w:ind w:left="720" w:firstLine="720"/>
        <w:jc w:val="both"/>
        <w:rPr>
          <w:rFonts w:ascii="Times New Roman" w:hAnsi="Times New Roman" w:cs="Times New Roman"/>
          <w:i/>
          <w:sz w:val="24"/>
          <w:szCs w:val="24"/>
        </w:rPr>
      </w:pPr>
      <w:r w:rsidRPr="003B2980">
        <w:rPr>
          <w:rFonts w:ascii="Times New Roman" w:hAnsi="Times New Roman" w:cs="Times New Roman"/>
          <w:i/>
          <w:sz w:val="24"/>
          <w:szCs w:val="24"/>
        </w:rPr>
        <w:t>“It has been emphasised in several judgments of this court that the rules require that a prayer in the notice of appeal must (be) exact in nature…  In seeking to set aside the decision of the court a quo, the applicant neglected to address what should happen to the decision of the disciplinary hearing...”</w:t>
      </w:r>
    </w:p>
    <w:p w:rsidR="00D56958" w:rsidRPr="003B2980" w:rsidRDefault="00D56958" w:rsidP="007A1818">
      <w:pPr>
        <w:spacing w:after="0" w:line="240" w:lineRule="auto"/>
        <w:jc w:val="both"/>
        <w:rPr>
          <w:rFonts w:ascii="Tahoma" w:hAnsi="Tahoma" w:cs="Tahoma"/>
          <w:sz w:val="24"/>
          <w:szCs w:val="24"/>
        </w:rPr>
      </w:pPr>
    </w:p>
    <w:p w:rsidR="00D56958" w:rsidRPr="003B2980" w:rsidRDefault="00D56958" w:rsidP="007A1818">
      <w:pPr>
        <w:spacing w:after="0" w:line="360" w:lineRule="auto"/>
        <w:jc w:val="both"/>
        <w:rPr>
          <w:rFonts w:ascii="Tahoma" w:hAnsi="Tahoma" w:cs="Tahoma"/>
          <w:sz w:val="24"/>
          <w:szCs w:val="24"/>
        </w:rPr>
      </w:pPr>
      <w:r w:rsidRPr="003B2980">
        <w:rPr>
          <w:rFonts w:ascii="Tahoma" w:hAnsi="Tahoma" w:cs="Tahoma"/>
          <w:sz w:val="24"/>
          <w:szCs w:val="24"/>
        </w:rPr>
        <w:t xml:space="preserve">The Court in </w:t>
      </w:r>
      <w:r w:rsidRPr="003B2980">
        <w:rPr>
          <w:rFonts w:ascii="Tahoma" w:hAnsi="Tahoma" w:cs="Tahoma"/>
          <w:b/>
          <w:i/>
          <w:sz w:val="24"/>
          <w:szCs w:val="24"/>
        </w:rPr>
        <w:t xml:space="preserve">FADZAI JOHN </w:t>
      </w:r>
      <w:r w:rsidRPr="003B2980">
        <w:rPr>
          <w:rFonts w:ascii="Tahoma" w:hAnsi="Tahoma" w:cs="Tahoma"/>
          <w:sz w:val="24"/>
          <w:szCs w:val="24"/>
        </w:rPr>
        <w:t xml:space="preserve">(above) quoted with approval from </w:t>
      </w:r>
      <w:r w:rsidRPr="003B2980">
        <w:rPr>
          <w:rFonts w:ascii="Tahoma" w:hAnsi="Tahoma" w:cs="Tahoma"/>
          <w:b/>
          <w:i/>
          <w:sz w:val="24"/>
          <w:szCs w:val="24"/>
        </w:rPr>
        <w:t xml:space="preserve">CHAMBOKO </w:t>
      </w:r>
      <w:r w:rsidR="00087EF7">
        <w:rPr>
          <w:rFonts w:ascii="Tahoma" w:hAnsi="Tahoma" w:cs="Tahoma"/>
          <w:b/>
          <w:i/>
          <w:sz w:val="24"/>
          <w:szCs w:val="24"/>
        </w:rPr>
        <w:t xml:space="preserve">v </w:t>
      </w:r>
      <w:r w:rsidRPr="003B2980">
        <w:rPr>
          <w:rFonts w:ascii="Tahoma" w:hAnsi="Tahoma" w:cs="Tahoma"/>
          <w:b/>
          <w:i/>
          <w:sz w:val="24"/>
          <w:szCs w:val="24"/>
        </w:rPr>
        <w:t xml:space="preserve">DOROWA MINERALS LIMITED SC 26/15 </w:t>
      </w:r>
      <w:r w:rsidRPr="003B2980">
        <w:rPr>
          <w:rFonts w:ascii="Tahoma" w:hAnsi="Tahoma" w:cs="Tahoma"/>
          <w:sz w:val="24"/>
          <w:szCs w:val="24"/>
        </w:rPr>
        <w:t xml:space="preserve">where it was stated that </w:t>
      </w:r>
    </w:p>
    <w:p w:rsidR="00D56958" w:rsidRPr="003B2980" w:rsidRDefault="00D56958" w:rsidP="007A1818">
      <w:pPr>
        <w:spacing w:after="0" w:line="360" w:lineRule="auto"/>
        <w:ind w:left="720" w:firstLine="720"/>
        <w:jc w:val="both"/>
        <w:rPr>
          <w:rFonts w:ascii="Times New Roman" w:hAnsi="Times New Roman" w:cs="Times New Roman"/>
          <w:i/>
          <w:sz w:val="24"/>
          <w:szCs w:val="24"/>
        </w:rPr>
      </w:pPr>
      <w:r w:rsidRPr="003B2980">
        <w:rPr>
          <w:rFonts w:ascii="Times New Roman" w:hAnsi="Times New Roman" w:cs="Times New Roman"/>
          <w:i/>
          <w:sz w:val="24"/>
          <w:szCs w:val="24"/>
        </w:rPr>
        <w:t xml:space="preserve">“In any case an applicant for leave to appeal must file a notice of appeal that conforms to the requirements of the rules of court at the time the application for leave to appeal is made.  Where </w:t>
      </w:r>
      <w:r w:rsidR="003B2980" w:rsidRPr="003B2980">
        <w:rPr>
          <w:rFonts w:ascii="Times New Roman" w:hAnsi="Times New Roman" w:cs="Times New Roman"/>
          <w:i/>
          <w:sz w:val="24"/>
          <w:szCs w:val="24"/>
        </w:rPr>
        <w:t>the notice of appeal is fatally defective, there is no valid application.”</w:t>
      </w:r>
    </w:p>
    <w:p w:rsidR="00D56958" w:rsidRPr="003B2980" w:rsidRDefault="00D56958" w:rsidP="007A1818">
      <w:pPr>
        <w:spacing w:after="0" w:line="240" w:lineRule="auto"/>
        <w:jc w:val="both"/>
        <w:rPr>
          <w:rFonts w:ascii="Tahoma" w:hAnsi="Tahoma" w:cs="Tahoma"/>
          <w:sz w:val="24"/>
          <w:szCs w:val="24"/>
        </w:rPr>
      </w:pPr>
    </w:p>
    <w:p w:rsidR="008E6DEA" w:rsidRDefault="00471F47" w:rsidP="007A1818">
      <w:pPr>
        <w:spacing w:after="0" w:line="360" w:lineRule="auto"/>
        <w:jc w:val="both"/>
        <w:rPr>
          <w:rFonts w:ascii="Tahoma" w:hAnsi="Tahoma" w:cs="Tahoma"/>
          <w:sz w:val="24"/>
          <w:szCs w:val="24"/>
        </w:rPr>
      </w:pPr>
      <w:r>
        <w:rPr>
          <w:rFonts w:ascii="Tahoma" w:hAnsi="Tahoma" w:cs="Tahoma"/>
          <w:sz w:val="24"/>
          <w:szCs w:val="24"/>
        </w:rPr>
        <w:t>[14]</w:t>
      </w:r>
      <w:r>
        <w:rPr>
          <w:rFonts w:ascii="Tahoma" w:hAnsi="Tahoma" w:cs="Tahoma"/>
          <w:sz w:val="24"/>
          <w:szCs w:val="24"/>
        </w:rPr>
        <w:tab/>
      </w:r>
      <w:r w:rsidR="003B2980" w:rsidRPr="003B2980">
        <w:rPr>
          <w:rFonts w:ascii="Tahoma" w:hAnsi="Tahoma" w:cs="Tahoma"/>
          <w:sz w:val="24"/>
          <w:szCs w:val="24"/>
        </w:rPr>
        <w:t>I respectfully associate myself with the above sentimen</w:t>
      </w:r>
      <w:r w:rsidR="009E7C32">
        <w:rPr>
          <w:rFonts w:ascii="Tahoma" w:hAnsi="Tahoma" w:cs="Tahoma"/>
          <w:sz w:val="24"/>
          <w:szCs w:val="24"/>
        </w:rPr>
        <w:t>ts.  It is therefore my finding</w:t>
      </w:r>
      <w:r w:rsidR="003B2980" w:rsidRPr="003B2980">
        <w:rPr>
          <w:rFonts w:ascii="Tahoma" w:hAnsi="Tahoma" w:cs="Tahoma"/>
          <w:sz w:val="24"/>
          <w:szCs w:val="24"/>
        </w:rPr>
        <w:t xml:space="preserve"> that there is merit in the preliminary issues raised.</w:t>
      </w:r>
    </w:p>
    <w:p w:rsidR="008E6DEA" w:rsidRDefault="008E6DEA" w:rsidP="007A1818">
      <w:pPr>
        <w:spacing w:after="0" w:line="240" w:lineRule="auto"/>
        <w:jc w:val="both"/>
        <w:rPr>
          <w:rFonts w:ascii="Tahoma" w:hAnsi="Tahoma" w:cs="Tahoma"/>
          <w:sz w:val="24"/>
          <w:szCs w:val="24"/>
        </w:rPr>
      </w:pPr>
    </w:p>
    <w:p w:rsidR="008E6DEA" w:rsidRDefault="008E6DEA" w:rsidP="007A1818">
      <w:pPr>
        <w:spacing w:after="0" w:line="360" w:lineRule="auto"/>
        <w:jc w:val="both"/>
        <w:rPr>
          <w:rFonts w:ascii="Tahoma" w:hAnsi="Tahoma" w:cs="Tahoma"/>
          <w:sz w:val="24"/>
          <w:szCs w:val="24"/>
        </w:rPr>
      </w:pPr>
      <w:r>
        <w:rPr>
          <w:rFonts w:ascii="Tahoma" w:hAnsi="Tahoma" w:cs="Tahoma"/>
          <w:sz w:val="24"/>
          <w:szCs w:val="24"/>
        </w:rPr>
        <w:t>The preliminary issues are upheld.</w:t>
      </w:r>
      <w:r w:rsidR="003B2980" w:rsidRPr="003B2980">
        <w:rPr>
          <w:rFonts w:ascii="Tahoma" w:hAnsi="Tahoma" w:cs="Tahoma"/>
          <w:sz w:val="24"/>
          <w:szCs w:val="24"/>
        </w:rPr>
        <w:t xml:space="preserve">  </w:t>
      </w:r>
    </w:p>
    <w:p w:rsidR="008E6DEA" w:rsidRDefault="008E6DEA" w:rsidP="007A1818">
      <w:pPr>
        <w:spacing w:after="0" w:line="240" w:lineRule="auto"/>
        <w:jc w:val="both"/>
        <w:rPr>
          <w:rFonts w:ascii="Tahoma" w:hAnsi="Tahoma" w:cs="Tahoma"/>
          <w:sz w:val="24"/>
          <w:szCs w:val="24"/>
        </w:rPr>
      </w:pPr>
    </w:p>
    <w:p w:rsidR="003B2980" w:rsidRPr="003B2980" w:rsidRDefault="003B2980" w:rsidP="007A1818">
      <w:pPr>
        <w:spacing w:after="0" w:line="360" w:lineRule="auto"/>
        <w:jc w:val="both"/>
        <w:rPr>
          <w:rFonts w:ascii="Tahoma" w:hAnsi="Tahoma" w:cs="Tahoma"/>
          <w:sz w:val="24"/>
          <w:szCs w:val="24"/>
        </w:rPr>
      </w:pPr>
      <w:r w:rsidRPr="003B2980">
        <w:rPr>
          <w:rFonts w:ascii="Tahoma" w:hAnsi="Tahoma" w:cs="Tahoma"/>
          <w:sz w:val="24"/>
          <w:szCs w:val="24"/>
        </w:rPr>
        <w:t xml:space="preserve">I am therefore persuaded to agree with Mr. </w:t>
      </w:r>
      <w:proofErr w:type="spellStart"/>
      <w:r w:rsidRPr="003B2980">
        <w:rPr>
          <w:rFonts w:ascii="Tahoma" w:hAnsi="Tahoma" w:cs="Tahoma"/>
          <w:sz w:val="24"/>
          <w:szCs w:val="24"/>
        </w:rPr>
        <w:t>Dube</w:t>
      </w:r>
      <w:proofErr w:type="spellEnd"/>
      <w:r w:rsidRPr="003B2980">
        <w:rPr>
          <w:rFonts w:ascii="Tahoma" w:hAnsi="Tahoma" w:cs="Tahoma"/>
          <w:sz w:val="24"/>
          <w:szCs w:val="24"/>
        </w:rPr>
        <w:t xml:space="preserve"> that there is no valid appeal before the Court.  It should be struck off the roll.</w:t>
      </w:r>
    </w:p>
    <w:p w:rsidR="003B2980" w:rsidRPr="003B2980" w:rsidRDefault="003B2980" w:rsidP="007A1818">
      <w:pPr>
        <w:spacing w:after="0" w:line="240" w:lineRule="auto"/>
        <w:jc w:val="both"/>
        <w:rPr>
          <w:rFonts w:ascii="Tahoma" w:hAnsi="Tahoma" w:cs="Tahoma"/>
          <w:sz w:val="24"/>
          <w:szCs w:val="24"/>
        </w:rPr>
      </w:pPr>
    </w:p>
    <w:p w:rsidR="003B2980" w:rsidRPr="003B2980" w:rsidRDefault="003B2980" w:rsidP="007A1818">
      <w:pPr>
        <w:spacing w:after="0" w:line="360" w:lineRule="auto"/>
        <w:jc w:val="both"/>
        <w:rPr>
          <w:rFonts w:ascii="Tahoma" w:hAnsi="Tahoma" w:cs="Tahoma"/>
          <w:sz w:val="24"/>
          <w:szCs w:val="24"/>
        </w:rPr>
      </w:pPr>
      <w:r w:rsidRPr="003B2980">
        <w:rPr>
          <w:rFonts w:ascii="Tahoma" w:hAnsi="Tahoma" w:cs="Tahoma"/>
          <w:sz w:val="24"/>
          <w:szCs w:val="24"/>
        </w:rPr>
        <w:tab/>
        <w:t>Accordingly it is ordered that the appeal be and is hereby struck off the roll with costs.</w:t>
      </w:r>
    </w:p>
    <w:p w:rsidR="003B2980" w:rsidRPr="003B2980" w:rsidRDefault="003B2980" w:rsidP="007A1818">
      <w:pPr>
        <w:spacing w:after="0" w:line="360" w:lineRule="auto"/>
        <w:jc w:val="both"/>
        <w:rPr>
          <w:rFonts w:ascii="Tahoma" w:hAnsi="Tahoma" w:cs="Tahoma"/>
          <w:sz w:val="24"/>
          <w:szCs w:val="24"/>
        </w:rPr>
      </w:pPr>
    </w:p>
    <w:p w:rsidR="00AD2C7C" w:rsidRPr="003B2980" w:rsidRDefault="00AD2C7C" w:rsidP="007A1818">
      <w:pPr>
        <w:spacing w:after="0" w:line="360" w:lineRule="auto"/>
        <w:jc w:val="both"/>
        <w:rPr>
          <w:rFonts w:ascii="Tahoma" w:hAnsi="Tahoma" w:cs="Tahoma"/>
          <w:b/>
          <w:sz w:val="24"/>
          <w:szCs w:val="24"/>
        </w:rPr>
      </w:pPr>
    </w:p>
    <w:p w:rsidR="00B8682C" w:rsidRPr="003B2980" w:rsidRDefault="00FC4EAB" w:rsidP="007A1818">
      <w:pPr>
        <w:spacing w:after="0" w:line="360" w:lineRule="auto"/>
        <w:jc w:val="both"/>
        <w:rPr>
          <w:rFonts w:ascii="Tahoma" w:hAnsi="Tahoma" w:cs="Tahoma"/>
          <w:b/>
          <w:i/>
          <w:sz w:val="24"/>
          <w:szCs w:val="24"/>
        </w:rPr>
      </w:pPr>
      <w:r w:rsidRPr="003B2980">
        <w:rPr>
          <w:rFonts w:ascii="Tahoma" w:hAnsi="Tahoma" w:cs="Tahoma"/>
          <w:b/>
          <w:i/>
          <w:sz w:val="24"/>
          <w:szCs w:val="24"/>
        </w:rPr>
        <w:t>MUSONI, MASASIRE LAW CHAMBERS – Appellant’s legal practitioners</w:t>
      </w:r>
    </w:p>
    <w:p w:rsidR="007C5CA3" w:rsidRPr="003B2980" w:rsidRDefault="00FC4EAB" w:rsidP="007A1818">
      <w:pPr>
        <w:spacing w:after="0" w:line="240" w:lineRule="auto"/>
        <w:jc w:val="both"/>
        <w:rPr>
          <w:rFonts w:ascii="Tahoma" w:hAnsi="Tahoma" w:cs="Tahoma"/>
          <w:b/>
          <w:i/>
          <w:sz w:val="24"/>
          <w:szCs w:val="24"/>
        </w:rPr>
      </w:pPr>
      <w:r w:rsidRPr="003B2980">
        <w:rPr>
          <w:rFonts w:ascii="Tahoma" w:hAnsi="Tahoma" w:cs="Tahoma"/>
          <w:b/>
          <w:i/>
          <w:sz w:val="24"/>
          <w:szCs w:val="24"/>
        </w:rPr>
        <w:t xml:space="preserve">DUBE, MANIKAI &amp; HWACHA </w:t>
      </w:r>
      <w:r w:rsidR="00025B6C" w:rsidRPr="003B2980">
        <w:rPr>
          <w:rFonts w:ascii="Tahoma" w:hAnsi="Tahoma" w:cs="Tahoma"/>
          <w:b/>
          <w:i/>
          <w:sz w:val="24"/>
          <w:szCs w:val="24"/>
        </w:rPr>
        <w:t xml:space="preserve">– </w:t>
      </w:r>
      <w:r w:rsidR="007D717D" w:rsidRPr="003B2980">
        <w:rPr>
          <w:rFonts w:ascii="Tahoma" w:hAnsi="Tahoma" w:cs="Tahoma"/>
          <w:b/>
          <w:i/>
          <w:sz w:val="24"/>
          <w:szCs w:val="24"/>
        </w:rPr>
        <w:t>Respondent’s legal practitioners</w:t>
      </w:r>
    </w:p>
    <w:sectPr w:rsidR="007C5CA3" w:rsidRPr="003B2980" w:rsidSect="00160D9A">
      <w:headerReference w:type="default" r:id="rId8"/>
      <w:footerReference w:type="default" r:id="rId9"/>
      <w:pgSz w:w="11906" w:h="16838"/>
      <w:pgMar w:top="1440" w:right="144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9F8" w:rsidRDefault="009249F8" w:rsidP="007C5CA3">
      <w:pPr>
        <w:spacing w:after="0" w:line="240" w:lineRule="auto"/>
      </w:pPr>
      <w:r>
        <w:separator/>
      </w:r>
    </w:p>
  </w:endnote>
  <w:endnote w:type="continuationSeparator" w:id="0">
    <w:p w:rsidR="009249F8" w:rsidRDefault="009249F8"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B57451">
          <w:rPr>
            <w:noProof/>
          </w:rPr>
          <w:t>8</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9F8" w:rsidRDefault="009249F8" w:rsidP="007C5CA3">
      <w:pPr>
        <w:spacing w:after="0" w:line="240" w:lineRule="auto"/>
      </w:pPr>
      <w:r>
        <w:separator/>
      </w:r>
    </w:p>
  </w:footnote>
  <w:footnote w:type="continuationSeparator" w:id="0">
    <w:p w:rsidR="009249F8" w:rsidRDefault="009249F8"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AB" w:rsidRPr="008D0C86" w:rsidRDefault="00FC4EAB" w:rsidP="00FC4EAB">
    <w:pPr>
      <w:spacing w:after="0" w:line="240" w:lineRule="auto"/>
      <w:jc w:val="right"/>
      <w:rPr>
        <w:rFonts w:ascii="Tahoma" w:hAnsi="Tahoma" w:cs="Tahoma"/>
        <w:sz w:val="24"/>
        <w:szCs w:val="24"/>
      </w:rPr>
    </w:pPr>
    <w:r w:rsidRPr="008D0C86">
      <w:rPr>
        <w:rFonts w:ascii="Tahoma" w:hAnsi="Tahoma" w:cs="Tahoma"/>
        <w:sz w:val="24"/>
        <w:szCs w:val="24"/>
      </w:rPr>
      <w:t>Judgment No. LC/H/</w:t>
    </w:r>
    <w:r w:rsidR="00E56C9C">
      <w:rPr>
        <w:rFonts w:ascii="Tahoma" w:hAnsi="Tahoma" w:cs="Tahoma"/>
        <w:sz w:val="24"/>
        <w:szCs w:val="24"/>
      </w:rPr>
      <w:t>08</w:t>
    </w:r>
    <w:r w:rsidRPr="008D0C86">
      <w:rPr>
        <w:rFonts w:ascii="Tahoma" w:hAnsi="Tahoma" w:cs="Tahoma"/>
        <w:sz w:val="24"/>
        <w:szCs w:val="24"/>
      </w:rPr>
      <w:t>/</w:t>
    </w:r>
    <w:r w:rsidR="00E56C9C">
      <w:rPr>
        <w:rFonts w:ascii="Tahoma" w:hAnsi="Tahoma" w:cs="Tahoma"/>
        <w:sz w:val="24"/>
        <w:szCs w:val="24"/>
      </w:rPr>
      <w:t>20</w:t>
    </w:r>
    <w:r w:rsidRPr="008D0C86">
      <w:rPr>
        <w:rFonts w:ascii="Tahoma" w:hAnsi="Tahoma" w:cs="Tahoma"/>
        <w:sz w:val="24"/>
        <w:szCs w:val="24"/>
      </w:rPr>
      <w:t>2</w:t>
    </w:r>
    <w:r>
      <w:rPr>
        <w:rFonts w:ascii="Tahoma" w:hAnsi="Tahoma" w:cs="Tahoma"/>
        <w:sz w:val="24"/>
        <w:szCs w:val="24"/>
      </w:rPr>
      <w:t>2</w:t>
    </w:r>
  </w:p>
  <w:p w:rsidR="00FC4EAB" w:rsidRPr="008D0C86" w:rsidRDefault="00FC4EAB" w:rsidP="00FC4EAB">
    <w:pPr>
      <w:spacing w:after="0" w:line="360" w:lineRule="auto"/>
      <w:jc w:val="right"/>
      <w:rPr>
        <w:rFonts w:ascii="Tahoma" w:hAnsi="Tahoma" w:cs="Tahoma"/>
        <w:sz w:val="24"/>
        <w:szCs w:val="24"/>
      </w:rPr>
    </w:pPr>
    <w:r>
      <w:rPr>
        <w:rFonts w:ascii="Tahoma" w:hAnsi="Tahoma" w:cs="Tahoma"/>
        <w:sz w:val="24"/>
        <w:szCs w:val="24"/>
      </w:rPr>
      <w:tab/>
    </w:r>
    <w:r>
      <w:rPr>
        <w:rFonts w:ascii="Tahoma" w:hAnsi="Tahoma" w:cs="Tahoma"/>
        <w:sz w:val="24"/>
        <w:szCs w:val="24"/>
      </w:rPr>
      <w:tab/>
    </w:r>
    <w:r w:rsidRPr="008D0C86">
      <w:rPr>
        <w:rFonts w:ascii="Tahoma" w:hAnsi="Tahoma" w:cs="Tahoma"/>
        <w:sz w:val="24"/>
        <w:szCs w:val="24"/>
      </w:rPr>
      <w:t>Case No</w:t>
    </w:r>
    <w:r w:rsidRPr="00E0147A">
      <w:rPr>
        <w:rFonts w:ascii="Tahoma" w:hAnsi="Tahoma" w:cs="Tahoma"/>
        <w:sz w:val="24"/>
        <w:szCs w:val="24"/>
      </w:rPr>
      <w:t xml:space="preserve">. </w:t>
    </w:r>
    <w:r w:rsidRPr="00E0147A">
      <w:rPr>
        <w:rFonts w:ascii="Tahoma" w:hAnsi="Tahoma" w:cs="Tahoma"/>
      </w:rPr>
      <w:t>LC/H/</w:t>
    </w:r>
    <w:r>
      <w:rPr>
        <w:rFonts w:ascii="Tahoma" w:hAnsi="Tahoma" w:cs="Tahoma"/>
      </w:rPr>
      <w:t>14</w:t>
    </w:r>
    <w:r w:rsidRPr="00E0147A">
      <w:rPr>
        <w:rFonts w:ascii="Tahoma" w:hAnsi="Tahoma" w:cs="Tahoma"/>
      </w:rPr>
      <w:t>/21</w:t>
    </w:r>
  </w:p>
  <w:p w:rsidR="007C5CA3" w:rsidRDefault="007C5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148F5"/>
    <w:multiLevelType w:val="hybridMultilevel"/>
    <w:tmpl w:val="79D8C532"/>
    <w:lvl w:ilvl="0" w:tplc="B71082CE">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20C70AD"/>
    <w:multiLevelType w:val="hybridMultilevel"/>
    <w:tmpl w:val="F27AB6AE"/>
    <w:lvl w:ilvl="0" w:tplc="A3EAF4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5C2D7551"/>
    <w:multiLevelType w:val="hybridMultilevel"/>
    <w:tmpl w:val="F6E0AFB8"/>
    <w:lvl w:ilvl="0" w:tplc="738077A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63213204"/>
    <w:multiLevelType w:val="hybridMultilevel"/>
    <w:tmpl w:val="E45EA58C"/>
    <w:lvl w:ilvl="0" w:tplc="12629934">
      <w:start w:val="2"/>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25B6C"/>
    <w:rsid w:val="000330C0"/>
    <w:rsid w:val="00034E63"/>
    <w:rsid w:val="00040041"/>
    <w:rsid w:val="000501E6"/>
    <w:rsid w:val="00062DEC"/>
    <w:rsid w:val="00073B99"/>
    <w:rsid w:val="00080CE1"/>
    <w:rsid w:val="00087EF7"/>
    <w:rsid w:val="000A07BC"/>
    <w:rsid w:val="000E1D81"/>
    <w:rsid w:val="000E517E"/>
    <w:rsid w:val="000F35D6"/>
    <w:rsid w:val="000F48AA"/>
    <w:rsid w:val="001059DC"/>
    <w:rsid w:val="0011530D"/>
    <w:rsid w:val="001207B8"/>
    <w:rsid w:val="00152A20"/>
    <w:rsid w:val="00160D9A"/>
    <w:rsid w:val="0018596C"/>
    <w:rsid w:val="001A037B"/>
    <w:rsid w:val="001A0B14"/>
    <w:rsid w:val="001A2D94"/>
    <w:rsid w:val="001B520A"/>
    <w:rsid w:val="001E59E3"/>
    <w:rsid w:val="001F2A28"/>
    <w:rsid w:val="0021520D"/>
    <w:rsid w:val="00257D13"/>
    <w:rsid w:val="00257EAA"/>
    <w:rsid w:val="002957C8"/>
    <w:rsid w:val="002A3347"/>
    <w:rsid w:val="002A4EA4"/>
    <w:rsid w:val="002B042E"/>
    <w:rsid w:val="002B5788"/>
    <w:rsid w:val="002C7EF3"/>
    <w:rsid w:val="002D0332"/>
    <w:rsid w:val="002E1FE1"/>
    <w:rsid w:val="003072C2"/>
    <w:rsid w:val="003163C9"/>
    <w:rsid w:val="00320D70"/>
    <w:rsid w:val="00333A04"/>
    <w:rsid w:val="0034354C"/>
    <w:rsid w:val="00345C9C"/>
    <w:rsid w:val="00351C74"/>
    <w:rsid w:val="00352819"/>
    <w:rsid w:val="003571DC"/>
    <w:rsid w:val="00360940"/>
    <w:rsid w:val="003732BA"/>
    <w:rsid w:val="003744B2"/>
    <w:rsid w:val="003A3DB2"/>
    <w:rsid w:val="003B073C"/>
    <w:rsid w:val="003B2980"/>
    <w:rsid w:val="003B2DAE"/>
    <w:rsid w:val="003C0092"/>
    <w:rsid w:val="003C4704"/>
    <w:rsid w:val="003E07A1"/>
    <w:rsid w:val="003E58BF"/>
    <w:rsid w:val="003E7494"/>
    <w:rsid w:val="00404269"/>
    <w:rsid w:val="00421D94"/>
    <w:rsid w:val="00430CA1"/>
    <w:rsid w:val="00435CF9"/>
    <w:rsid w:val="004403C4"/>
    <w:rsid w:val="00443D09"/>
    <w:rsid w:val="00450F2A"/>
    <w:rsid w:val="00452BD6"/>
    <w:rsid w:val="00471F47"/>
    <w:rsid w:val="00471F6B"/>
    <w:rsid w:val="004905CF"/>
    <w:rsid w:val="004927A7"/>
    <w:rsid w:val="004C0E8D"/>
    <w:rsid w:val="004C3334"/>
    <w:rsid w:val="004D303B"/>
    <w:rsid w:val="004E2B68"/>
    <w:rsid w:val="00507F3E"/>
    <w:rsid w:val="00521048"/>
    <w:rsid w:val="005244AC"/>
    <w:rsid w:val="00527295"/>
    <w:rsid w:val="005349C4"/>
    <w:rsid w:val="00542814"/>
    <w:rsid w:val="0056772A"/>
    <w:rsid w:val="00571C89"/>
    <w:rsid w:val="005870FE"/>
    <w:rsid w:val="00596680"/>
    <w:rsid w:val="005B403F"/>
    <w:rsid w:val="005B6B07"/>
    <w:rsid w:val="005E4CBF"/>
    <w:rsid w:val="005F3C09"/>
    <w:rsid w:val="006010E6"/>
    <w:rsid w:val="00623675"/>
    <w:rsid w:val="00637CA0"/>
    <w:rsid w:val="006462FD"/>
    <w:rsid w:val="00666BD2"/>
    <w:rsid w:val="00680357"/>
    <w:rsid w:val="00694322"/>
    <w:rsid w:val="00694496"/>
    <w:rsid w:val="006A51C2"/>
    <w:rsid w:val="006E73F7"/>
    <w:rsid w:val="006F0359"/>
    <w:rsid w:val="0071303A"/>
    <w:rsid w:val="00723F26"/>
    <w:rsid w:val="00736501"/>
    <w:rsid w:val="00740E8A"/>
    <w:rsid w:val="007548C0"/>
    <w:rsid w:val="00761EF7"/>
    <w:rsid w:val="0077636F"/>
    <w:rsid w:val="00777CDC"/>
    <w:rsid w:val="007866AA"/>
    <w:rsid w:val="0078730B"/>
    <w:rsid w:val="00792B78"/>
    <w:rsid w:val="007A10E9"/>
    <w:rsid w:val="007A1818"/>
    <w:rsid w:val="007B36C0"/>
    <w:rsid w:val="007B3902"/>
    <w:rsid w:val="007C3B6F"/>
    <w:rsid w:val="007C5CA3"/>
    <w:rsid w:val="007D717D"/>
    <w:rsid w:val="007F16D4"/>
    <w:rsid w:val="007F7ECE"/>
    <w:rsid w:val="00806CFA"/>
    <w:rsid w:val="00823918"/>
    <w:rsid w:val="00824876"/>
    <w:rsid w:val="00834952"/>
    <w:rsid w:val="0083632A"/>
    <w:rsid w:val="00853204"/>
    <w:rsid w:val="00855165"/>
    <w:rsid w:val="00857174"/>
    <w:rsid w:val="0086762A"/>
    <w:rsid w:val="00867C88"/>
    <w:rsid w:val="008759B5"/>
    <w:rsid w:val="00876084"/>
    <w:rsid w:val="008C4780"/>
    <w:rsid w:val="008C57F8"/>
    <w:rsid w:val="008E6DEA"/>
    <w:rsid w:val="008F1680"/>
    <w:rsid w:val="00912EF0"/>
    <w:rsid w:val="00914FC6"/>
    <w:rsid w:val="009249F8"/>
    <w:rsid w:val="00933123"/>
    <w:rsid w:val="009377F4"/>
    <w:rsid w:val="00940DD4"/>
    <w:rsid w:val="0095112E"/>
    <w:rsid w:val="0095114C"/>
    <w:rsid w:val="00952201"/>
    <w:rsid w:val="009575AA"/>
    <w:rsid w:val="009607FC"/>
    <w:rsid w:val="00974217"/>
    <w:rsid w:val="0098124B"/>
    <w:rsid w:val="0098286B"/>
    <w:rsid w:val="0098406A"/>
    <w:rsid w:val="009951A3"/>
    <w:rsid w:val="009A1F2F"/>
    <w:rsid w:val="009D6239"/>
    <w:rsid w:val="009E02B8"/>
    <w:rsid w:val="009E7C32"/>
    <w:rsid w:val="00A05445"/>
    <w:rsid w:val="00A103A1"/>
    <w:rsid w:val="00A15DBE"/>
    <w:rsid w:val="00A163E1"/>
    <w:rsid w:val="00A27E01"/>
    <w:rsid w:val="00A36CA6"/>
    <w:rsid w:val="00A42E04"/>
    <w:rsid w:val="00A45B88"/>
    <w:rsid w:val="00A57122"/>
    <w:rsid w:val="00A70E4E"/>
    <w:rsid w:val="00A91A79"/>
    <w:rsid w:val="00A9554E"/>
    <w:rsid w:val="00AA1557"/>
    <w:rsid w:val="00AA452E"/>
    <w:rsid w:val="00AD0AD3"/>
    <w:rsid w:val="00AD2C7C"/>
    <w:rsid w:val="00AD7621"/>
    <w:rsid w:val="00AE652C"/>
    <w:rsid w:val="00B03EED"/>
    <w:rsid w:val="00B10417"/>
    <w:rsid w:val="00B1158D"/>
    <w:rsid w:val="00B138F5"/>
    <w:rsid w:val="00B13D4D"/>
    <w:rsid w:val="00B2519C"/>
    <w:rsid w:val="00B37918"/>
    <w:rsid w:val="00B40117"/>
    <w:rsid w:val="00B45562"/>
    <w:rsid w:val="00B50ADE"/>
    <w:rsid w:val="00B5220A"/>
    <w:rsid w:val="00B56A25"/>
    <w:rsid w:val="00B57451"/>
    <w:rsid w:val="00B621A5"/>
    <w:rsid w:val="00B630AF"/>
    <w:rsid w:val="00B819ED"/>
    <w:rsid w:val="00B85A71"/>
    <w:rsid w:val="00B8682C"/>
    <w:rsid w:val="00B8731A"/>
    <w:rsid w:val="00B91278"/>
    <w:rsid w:val="00BA5626"/>
    <w:rsid w:val="00BE346A"/>
    <w:rsid w:val="00BE3EF9"/>
    <w:rsid w:val="00BE7503"/>
    <w:rsid w:val="00BE7B81"/>
    <w:rsid w:val="00C23E37"/>
    <w:rsid w:val="00C279F3"/>
    <w:rsid w:val="00C32FC2"/>
    <w:rsid w:val="00C41ABD"/>
    <w:rsid w:val="00CB2223"/>
    <w:rsid w:val="00CB73E0"/>
    <w:rsid w:val="00CE61E0"/>
    <w:rsid w:val="00CF5513"/>
    <w:rsid w:val="00CF7FB6"/>
    <w:rsid w:val="00D13C45"/>
    <w:rsid w:val="00D34EA0"/>
    <w:rsid w:val="00D35D61"/>
    <w:rsid w:val="00D56958"/>
    <w:rsid w:val="00D63A8C"/>
    <w:rsid w:val="00D66B99"/>
    <w:rsid w:val="00D6717B"/>
    <w:rsid w:val="00D92D77"/>
    <w:rsid w:val="00DA5F18"/>
    <w:rsid w:val="00DB60F6"/>
    <w:rsid w:val="00DD7258"/>
    <w:rsid w:val="00DE776E"/>
    <w:rsid w:val="00DF778B"/>
    <w:rsid w:val="00E04088"/>
    <w:rsid w:val="00E40848"/>
    <w:rsid w:val="00E5115D"/>
    <w:rsid w:val="00E56C9C"/>
    <w:rsid w:val="00E6515C"/>
    <w:rsid w:val="00E854F6"/>
    <w:rsid w:val="00E90747"/>
    <w:rsid w:val="00EA5CF8"/>
    <w:rsid w:val="00EB474B"/>
    <w:rsid w:val="00EC3261"/>
    <w:rsid w:val="00EC3B90"/>
    <w:rsid w:val="00EC678A"/>
    <w:rsid w:val="00ED3B87"/>
    <w:rsid w:val="00EE2051"/>
    <w:rsid w:val="00EE43D8"/>
    <w:rsid w:val="00F00961"/>
    <w:rsid w:val="00F034A3"/>
    <w:rsid w:val="00F2481E"/>
    <w:rsid w:val="00F2770F"/>
    <w:rsid w:val="00FA53E6"/>
    <w:rsid w:val="00FC4EAB"/>
    <w:rsid w:val="00FC68ED"/>
    <w:rsid w:val="00FE25B1"/>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7</cp:revision>
  <cp:lastPrinted>2022-01-13T13:16:00Z</cp:lastPrinted>
  <dcterms:created xsi:type="dcterms:W3CDTF">2022-01-12T13:00:00Z</dcterms:created>
  <dcterms:modified xsi:type="dcterms:W3CDTF">2022-01-13T13:17:00Z</dcterms:modified>
</cp:coreProperties>
</file>