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FE8ED" w14:textId="77777777" w:rsidR="00483AAA" w:rsidRDefault="007F7620">
      <w:pPr>
        <w:spacing w:before="81" w:line="396"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 AT HARARE 3</w:t>
      </w:r>
      <w:r>
        <w:rPr>
          <w:b/>
          <w:position w:val="8"/>
          <w:sz w:val="16"/>
        </w:rPr>
        <w:t>RD</w:t>
      </w:r>
      <w:r>
        <w:rPr>
          <w:b/>
          <w:spacing w:val="40"/>
          <w:position w:val="8"/>
          <w:sz w:val="16"/>
        </w:rPr>
        <w:t xml:space="preserve"> </w:t>
      </w:r>
      <w:r>
        <w:rPr>
          <w:b/>
          <w:sz w:val="24"/>
        </w:rPr>
        <w:t>OCTOBER 2024 AND 23 JANUARY 2025</w:t>
      </w:r>
    </w:p>
    <w:p w14:paraId="5ED7BFEF" w14:textId="77777777" w:rsidR="00483AAA" w:rsidRDefault="00483AAA">
      <w:pPr>
        <w:pStyle w:val="BodyText"/>
        <w:spacing w:before="184"/>
        <w:rPr>
          <w:b/>
        </w:rPr>
      </w:pPr>
    </w:p>
    <w:p w14:paraId="15EB2D23" w14:textId="77777777" w:rsidR="00483AAA" w:rsidRDefault="007F7620">
      <w:pPr>
        <w:pStyle w:val="BodyText"/>
        <w:ind w:left="23"/>
      </w:pPr>
      <w:r>
        <w:t>In</w:t>
      </w:r>
      <w:r>
        <w:rPr>
          <w:spacing w:val="-2"/>
        </w:rPr>
        <w:t xml:space="preserve"> </w:t>
      </w:r>
      <w:r>
        <w:t>the</w:t>
      </w:r>
      <w:r>
        <w:rPr>
          <w:spacing w:val="-1"/>
        </w:rPr>
        <w:t xml:space="preserve"> </w:t>
      </w:r>
      <w:r>
        <w:t>matter</w:t>
      </w:r>
      <w:r>
        <w:rPr>
          <w:spacing w:val="-1"/>
        </w:rPr>
        <w:t xml:space="preserve"> </w:t>
      </w:r>
      <w:r>
        <w:rPr>
          <w:spacing w:val="-2"/>
        </w:rPr>
        <w:t>between</w:t>
      </w:r>
    </w:p>
    <w:p w14:paraId="7A2F4E1C" w14:textId="77777777" w:rsidR="00483AAA" w:rsidRDefault="007F7620">
      <w:pPr>
        <w:spacing w:before="80"/>
        <w:ind w:left="23"/>
        <w:rPr>
          <w:b/>
          <w:sz w:val="24"/>
        </w:rPr>
      </w:pPr>
      <w:r>
        <w:br w:type="column"/>
      </w:r>
      <w:r>
        <w:rPr>
          <w:b/>
          <w:sz w:val="24"/>
        </w:rPr>
        <w:t xml:space="preserve">JUDGMENT NO. </w:t>
      </w:r>
      <w:r>
        <w:rPr>
          <w:b/>
          <w:spacing w:val="-2"/>
          <w:sz w:val="24"/>
        </w:rPr>
        <w:t>LC/H/26/25</w:t>
      </w:r>
    </w:p>
    <w:p w14:paraId="03D4836F" w14:textId="77777777" w:rsidR="00483AAA" w:rsidRDefault="007F7620">
      <w:pPr>
        <w:spacing w:before="182"/>
        <w:ind w:left="23"/>
        <w:rPr>
          <w:b/>
          <w:sz w:val="24"/>
        </w:rPr>
      </w:pPr>
      <w:r>
        <w:rPr>
          <w:b/>
          <w:sz w:val="24"/>
        </w:rPr>
        <w:t xml:space="preserve">CASE NO </w:t>
      </w:r>
      <w:r>
        <w:rPr>
          <w:b/>
          <w:spacing w:val="-2"/>
          <w:sz w:val="24"/>
        </w:rPr>
        <w:t>LC/H/759/24</w:t>
      </w:r>
    </w:p>
    <w:p w14:paraId="0AC2E529" w14:textId="77777777" w:rsidR="00483AAA" w:rsidRDefault="00483AAA">
      <w:pPr>
        <w:rPr>
          <w:b/>
          <w:sz w:val="24"/>
        </w:rPr>
        <w:sectPr w:rsidR="00483AAA">
          <w:headerReference w:type="default" r:id="rId7"/>
          <w:type w:val="continuous"/>
          <w:pgSz w:w="11910" w:h="16840"/>
          <w:pgMar w:top="1340" w:right="850" w:bottom="280" w:left="1417" w:header="751" w:footer="0" w:gutter="0"/>
          <w:pgNumType w:start="1"/>
          <w:cols w:num="2" w:space="720" w:equalWidth="0">
            <w:col w:w="4694" w:space="1784"/>
            <w:col w:w="3165"/>
          </w:cols>
        </w:sectPr>
      </w:pPr>
    </w:p>
    <w:p w14:paraId="71DE1355" w14:textId="77777777" w:rsidR="00483AAA" w:rsidRDefault="00483AAA">
      <w:pPr>
        <w:pStyle w:val="BodyText"/>
        <w:rPr>
          <w:b/>
        </w:rPr>
      </w:pPr>
    </w:p>
    <w:p w14:paraId="6F98A1FB" w14:textId="77777777" w:rsidR="00483AAA" w:rsidRDefault="00483AAA">
      <w:pPr>
        <w:pStyle w:val="BodyText"/>
        <w:spacing w:before="89"/>
        <w:rPr>
          <w:b/>
        </w:rPr>
      </w:pPr>
    </w:p>
    <w:p w14:paraId="4D8B0EFF" w14:textId="77777777" w:rsidR="00483AAA" w:rsidRDefault="007F7620">
      <w:pPr>
        <w:tabs>
          <w:tab w:val="left" w:pos="5784"/>
        </w:tabs>
        <w:ind w:left="23"/>
        <w:rPr>
          <w:b/>
          <w:sz w:val="24"/>
        </w:rPr>
      </w:pPr>
      <w:r>
        <w:rPr>
          <w:b/>
          <w:sz w:val="24"/>
        </w:rPr>
        <w:t>DUMISANI</w:t>
      </w:r>
      <w:r>
        <w:rPr>
          <w:b/>
          <w:spacing w:val="-4"/>
          <w:sz w:val="24"/>
        </w:rPr>
        <w:t xml:space="preserve"> </w:t>
      </w:r>
      <w:r>
        <w:rPr>
          <w:b/>
          <w:spacing w:val="-2"/>
          <w:sz w:val="24"/>
        </w:rPr>
        <w:t>NYATHI</w:t>
      </w:r>
      <w:r>
        <w:rPr>
          <w:b/>
          <w:sz w:val="24"/>
        </w:rPr>
        <w:tab/>
      </w:r>
      <w:r>
        <w:rPr>
          <w:b/>
          <w:spacing w:val="-2"/>
          <w:sz w:val="24"/>
        </w:rPr>
        <w:t>APPLICANT</w:t>
      </w:r>
    </w:p>
    <w:p w14:paraId="6ACB2D5E" w14:textId="77777777" w:rsidR="00483AAA" w:rsidRDefault="007F7620">
      <w:pPr>
        <w:pStyle w:val="BodyText"/>
        <w:spacing w:before="180"/>
        <w:ind w:left="83"/>
      </w:pPr>
      <w:r>
        <w:rPr>
          <w:spacing w:val="-5"/>
        </w:rPr>
        <w:t>And</w:t>
      </w:r>
    </w:p>
    <w:p w14:paraId="0F985C19" w14:textId="77777777" w:rsidR="00483AAA" w:rsidRDefault="007F7620">
      <w:pPr>
        <w:tabs>
          <w:tab w:val="left" w:pos="5784"/>
        </w:tabs>
        <w:spacing w:before="183"/>
        <w:ind w:left="83"/>
        <w:rPr>
          <w:b/>
          <w:sz w:val="24"/>
        </w:rPr>
      </w:pPr>
      <w:r>
        <w:rPr>
          <w:b/>
          <w:sz w:val="24"/>
        </w:rPr>
        <w:t>THE</w:t>
      </w:r>
      <w:r>
        <w:rPr>
          <w:b/>
          <w:spacing w:val="-1"/>
          <w:sz w:val="24"/>
        </w:rPr>
        <w:t xml:space="preserve"> </w:t>
      </w:r>
      <w:r>
        <w:rPr>
          <w:b/>
          <w:sz w:val="24"/>
        </w:rPr>
        <w:t>REBUBLIC</w:t>
      </w:r>
      <w:r>
        <w:rPr>
          <w:b/>
          <w:spacing w:val="-1"/>
          <w:sz w:val="24"/>
        </w:rPr>
        <w:t xml:space="preserve"> </w:t>
      </w:r>
      <w:r>
        <w:rPr>
          <w:b/>
          <w:sz w:val="24"/>
        </w:rPr>
        <w:t>OF</w:t>
      </w:r>
      <w:r>
        <w:rPr>
          <w:b/>
          <w:spacing w:val="-4"/>
          <w:sz w:val="24"/>
        </w:rPr>
        <w:t xml:space="preserve"> </w:t>
      </w:r>
      <w:r>
        <w:rPr>
          <w:b/>
          <w:sz w:val="24"/>
        </w:rPr>
        <w:t xml:space="preserve">SOUTH </w:t>
      </w:r>
      <w:r>
        <w:rPr>
          <w:b/>
          <w:spacing w:val="-4"/>
          <w:sz w:val="24"/>
        </w:rPr>
        <w:t>AFRCA</w:t>
      </w:r>
      <w:r>
        <w:rPr>
          <w:b/>
          <w:sz w:val="24"/>
        </w:rPr>
        <w:tab/>
      </w:r>
      <w:r>
        <w:rPr>
          <w:b/>
          <w:spacing w:val="-2"/>
          <w:sz w:val="24"/>
        </w:rPr>
        <w:t>RESPONDENT</w:t>
      </w:r>
    </w:p>
    <w:p w14:paraId="6311E2C0" w14:textId="77777777" w:rsidR="00483AAA" w:rsidRDefault="00483AAA">
      <w:pPr>
        <w:pStyle w:val="BodyText"/>
        <w:rPr>
          <w:b/>
        </w:rPr>
      </w:pPr>
    </w:p>
    <w:p w14:paraId="4034DE61" w14:textId="77777777" w:rsidR="00483AAA" w:rsidRDefault="00483AAA">
      <w:pPr>
        <w:pStyle w:val="BodyText"/>
        <w:rPr>
          <w:b/>
        </w:rPr>
      </w:pPr>
    </w:p>
    <w:p w14:paraId="47440807" w14:textId="77777777" w:rsidR="00483AAA" w:rsidRDefault="00483AAA">
      <w:pPr>
        <w:pStyle w:val="BodyText"/>
        <w:spacing w:before="269"/>
        <w:rPr>
          <w:b/>
        </w:rPr>
      </w:pPr>
    </w:p>
    <w:p w14:paraId="17F4D7C0" w14:textId="77777777" w:rsidR="00483AAA" w:rsidRDefault="007F7620">
      <w:pPr>
        <w:ind w:left="23"/>
        <w:rPr>
          <w:b/>
          <w:sz w:val="24"/>
        </w:rPr>
      </w:pPr>
      <w:r>
        <w:rPr>
          <w:b/>
          <w:sz w:val="24"/>
        </w:rPr>
        <w:t>BEFORE</w:t>
      </w:r>
      <w:r>
        <w:rPr>
          <w:b/>
          <w:spacing w:val="-4"/>
          <w:sz w:val="24"/>
        </w:rPr>
        <w:t xml:space="preserve"> </w:t>
      </w:r>
      <w:r>
        <w:rPr>
          <w:b/>
          <w:sz w:val="24"/>
        </w:rPr>
        <w:t>THE</w:t>
      </w:r>
      <w:r>
        <w:rPr>
          <w:b/>
          <w:spacing w:val="-2"/>
          <w:sz w:val="24"/>
        </w:rPr>
        <w:t xml:space="preserve"> </w:t>
      </w:r>
      <w:r>
        <w:rPr>
          <w:b/>
          <w:sz w:val="24"/>
        </w:rPr>
        <w:t>HONOURABLE</w:t>
      </w:r>
      <w:r>
        <w:rPr>
          <w:b/>
          <w:spacing w:val="-1"/>
          <w:sz w:val="24"/>
        </w:rPr>
        <w:t xml:space="preserve"> </w:t>
      </w:r>
      <w:r>
        <w:rPr>
          <w:b/>
          <w:sz w:val="24"/>
        </w:rPr>
        <w:t>E.</w:t>
      </w:r>
      <w:r>
        <w:rPr>
          <w:b/>
          <w:spacing w:val="-2"/>
          <w:sz w:val="24"/>
        </w:rPr>
        <w:t xml:space="preserve"> </w:t>
      </w:r>
      <w:r>
        <w:rPr>
          <w:b/>
          <w:sz w:val="24"/>
        </w:rPr>
        <w:t>MAKAMURE,</w:t>
      </w:r>
      <w:r>
        <w:rPr>
          <w:b/>
          <w:spacing w:val="-2"/>
          <w:sz w:val="24"/>
        </w:rPr>
        <w:t xml:space="preserve"> </w:t>
      </w:r>
      <w:proofErr w:type="gramStart"/>
      <w:r>
        <w:rPr>
          <w:b/>
          <w:sz w:val="24"/>
        </w:rPr>
        <w:t>JUDGE</w:t>
      </w:r>
      <w:r>
        <w:rPr>
          <w:b/>
          <w:spacing w:val="-1"/>
          <w:sz w:val="24"/>
        </w:rPr>
        <w:t xml:space="preserve"> </w:t>
      </w:r>
      <w:r>
        <w:rPr>
          <w:b/>
          <w:spacing w:val="-10"/>
          <w:sz w:val="24"/>
        </w:rPr>
        <w:t>.</w:t>
      </w:r>
      <w:proofErr w:type="gramEnd"/>
    </w:p>
    <w:p w14:paraId="2705A71C" w14:textId="77777777" w:rsidR="00483AAA" w:rsidRDefault="00483AAA">
      <w:pPr>
        <w:pStyle w:val="BodyText"/>
        <w:rPr>
          <w:b/>
        </w:rPr>
      </w:pPr>
    </w:p>
    <w:p w14:paraId="1EE8A628" w14:textId="77777777" w:rsidR="00483AAA" w:rsidRDefault="00483AAA">
      <w:pPr>
        <w:pStyle w:val="BodyText"/>
        <w:rPr>
          <w:b/>
        </w:rPr>
      </w:pPr>
    </w:p>
    <w:p w14:paraId="5E3AFCDC" w14:textId="77777777" w:rsidR="00483AAA" w:rsidRDefault="00483AAA">
      <w:pPr>
        <w:pStyle w:val="BodyText"/>
        <w:spacing w:before="271"/>
        <w:rPr>
          <w:b/>
        </w:rPr>
      </w:pPr>
    </w:p>
    <w:p w14:paraId="180363D5" w14:textId="77777777" w:rsidR="00483AAA" w:rsidRDefault="007F7620">
      <w:pPr>
        <w:spacing w:line="398" w:lineRule="auto"/>
        <w:ind w:left="23" w:right="5100"/>
        <w:rPr>
          <w:b/>
          <w:sz w:val="24"/>
        </w:rPr>
      </w:pPr>
      <w:r>
        <w:rPr>
          <w:b/>
          <w:sz w:val="24"/>
        </w:rPr>
        <w:t>FOR THE APPLICANT: T. MARIMO FOR</w:t>
      </w:r>
      <w:r>
        <w:rPr>
          <w:b/>
          <w:spacing w:val="-13"/>
          <w:sz w:val="24"/>
        </w:rPr>
        <w:t xml:space="preserve"> </w:t>
      </w:r>
      <w:r>
        <w:rPr>
          <w:b/>
          <w:sz w:val="24"/>
        </w:rPr>
        <w:t>THE</w:t>
      </w:r>
      <w:r>
        <w:rPr>
          <w:b/>
          <w:spacing w:val="-12"/>
          <w:sz w:val="24"/>
        </w:rPr>
        <w:t xml:space="preserve"> </w:t>
      </w:r>
      <w:proofErr w:type="gramStart"/>
      <w:r>
        <w:rPr>
          <w:b/>
          <w:sz w:val="24"/>
        </w:rPr>
        <w:t>RESPONDENT:M.</w:t>
      </w:r>
      <w:proofErr w:type="gramEnd"/>
      <w:r>
        <w:rPr>
          <w:b/>
          <w:spacing w:val="-13"/>
          <w:sz w:val="24"/>
        </w:rPr>
        <w:t xml:space="preserve"> </w:t>
      </w:r>
      <w:r>
        <w:rPr>
          <w:b/>
          <w:sz w:val="24"/>
        </w:rPr>
        <w:t>MBUYISA MAKAMURE J:</w:t>
      </w:r>
    </w:p>
    <w:p w14:paraId="5519A909" w14:textId="77777777" w:rsidR="00483AAA" w:rsidRDefault="007F7620">
      <w:pPr>
        <w:pStyle w:val="BodyText"/>
        <w:spacing w:line="480" w:lineRule="auto"/>
        <w:ind w:left="23" w:right="596"/>
      </w:pPr>
      <w:r>
        <w:t>This</w:t>
      </w:r>
      <w:r>
        <w:rPr>
          <w:spacing w:val="-3"/>
        </w:rPr>
        <w:t xml:space="preserve"> </w:t>
      </w:r>
      <w:r>
        <w:t>is</w:t>
      </w:r>
      <w:r>
        <w:rPr>
          <w:spacing w:val="-3"/>
        </w:rPr>
        <w:t xml:space="preserve"> </w:t>
      </w:r>
      <w:r>
        <w:t>an</w:t>
      </w:r>
      <w:r>
        <w:rPr>
          <w:spacing w:val="-3"/>
        </w:rPr>
        <w:t xml:space="preserve"> </w:t>
      </w:r>
      <w:r>
        <w:t>application</w:t>
      </w:r>
      <w:r>
        <w:rPr>
          <w:spacing w:val="-3"/>
        </w:rPr>
        <w:t xml:space="preserve"> </w:t>
      </w:r>
      <w:r>
        <w:t>for</w:t>
      </w:r>
      <w:r>
        <w:rPr>
          <w:spacing w:val="-2"/>
        </w:rPr>
        <w:t xml:space="preserve"> </w:t>
      </w:r>
      <w:r>
        <w:t>condonation</w:t>
      </w:r>
      <w:r>
        <w:rPr>
          <w:spacing w:val="-3"/>
        </w:rPr>
        <w:t xml:space="preserve"> </w:t>
      </w:r>
      <w:r>
        <w:t>for</w:t>
      </w:r>
      <w:r>
        <w:rPr>
          <w:spacing w:val="-3"/>
        </w:rPr>
        <w:t xml:space="preserve"> </w:t>
      </w:r>
      <w:r>
        <w:t>late</w:t>
      </w:r>
      <w:r>
        <w:rPr>
          <w:spacing w:val="-3"/>
        </w:rPr>
        <w:t xml:space="preserve"> </w:t>
      </w:r>
      <w:r>
        <w:t>noting</w:t>
      </w:r>
      <w:r>
        <w:rPr>
          <w:spacing w:val="-6"/>
        </w:rPr>
        <w:t xml:space="preserve"> </w:t>
      </w:r>
      <w:r>
        <w:t>of</w:t>
      </w:r>
      <w:r>
        <w:rPr>
          <w:spacing w:val="-2"/>
        </w:rPr>
        <w:t xml:space="preserve"> </w:t>
      </w:r>
      <w:r>
        <w:t>an application</w:t>
      </w:r>
      <w:r>
        <w:rPr>
          <w:spacing w:val="-3"/>
        </w:rPr>
        <w:t xml:space="preserve"> </w:t>
      </w:r>
      <w:r>
        <w:t>for</w:t>
      </w:r>
      <w:r>
        <w:rPr>
          <w:spacing w:val="-3"/>
        </w:rPr>
        <w:t xml:space="preserve"> </w:t>
      </w:r>
      <w:proofErr w:type="gramStart"/>
      <w:r>
        <w:t>review</w:t>
      </w:r>
      <w:r>
        <w:rPr>
          <w:spacing w:val="-3"/>
        </w:rPr>
        <w:t xml:space="preserve"> </w:t>
      </w:r>
      <w:r>
        <w:t>.</w:t>
      </w:r>
      <w:proofErr w:type="gramEnd"/>
      <w:r>
        <w:rPr>
          <w:spacing w:val="-1"/>
        </w:rPr>
        <w:t xml:space="preserve"> </w:t>
      </w:r>
      <w:r>
        <w:t>It</w:t>
      </w:r>
      <w:r>
        <w:rPr>
          <w:spacing w:val="-3"/>
        </w:rPr>
        <w:t xml:space="preserve"> </w:t>
      </w:r>
      <w:r>
        <w:t xml:space="preserve">is </w:t>
      </w:r>
      <w:r>
        <w:rPr>
          <w:spacing w:val="-2"/>
        </w:rPr>
        <w:t>opposed.</w:t>
      </w:r>
    </w:p>
    <w:p w14:paraId="5476A31F" w14:textId="77777777" w:rsidR="00483AAA" w:rsidRDefault="007F7620">
      <w:pPr>
        <w:pStyle w:val="BodyText"/>
        <w:spacing w:before="160" w:line="480" w:lineRule="auto"/>
        <w:ind w:left="23" w:right="596"/>
      </w:pPr>
      <w:r>
        <w:t>It</w:t>
      </w:r>
      <w:r>
        <w:rPr>
          <w:spacing w:val="-2"/>
        </w:rPr>
        <w:t xml:space="preserve"> </w:t>
      </w:r>
      <w:r>
        <w:t>is</w:t>
      </w:r>
      <w:r>
        <w:rPr>
          <w:spacing w:val="-2"/>
        </w:rPr>
        <w:t xml:space="preserve"> </w:t>
      </w:r>
      <w:r>
        <w:t>trite</w:t>
      </w:r>
      <w:r>
        <w:rPr>
          <w:spacing w:val="-3"/>
        </w:rPr>
        <w:t xml:space="preserve"> </w:t>
      </w:r>
      <w:r>
        <w:t>that</w:t>
      </w:r>
      <w:r>
        <w:rPr>
          <w:spacing w:val="-2"/>
        </w:rPr>
        <w:t xml:space="preserve"> </w:t>
      </w:r>
      <w:r>
        <w:t>in</w:t>
      </w:r>
      <w:r>
        <w:rPr>
          <w:spacing w:val="-2"/>
        </w:rPr>
        <w:t xml:space="preserve"> </w:t>
      </w:r>
      <w:r>
        <w:t>order</w:t>
      </w:r>
      <w:r>
        <w:rPr>
          <w:spacing w:val="-2"/>
        </w:rPr>
        <w:t xml:space="preserve"> </w:t>
      </w:r>
      <w:r>
        <w:t>for</w:t>
      </w:r>
      <w:r>
        <w:rPr>
          <w:spacing w:val="-1"/>
        </w:rPr>
        <w:t xml:space="preserve"> </w:t>
      </w:r>
      <w:r>
        <w:t>an</w:t>
      </w:r>
      <w:r>
        <w:rPr>
          <w:spacing w:val="-2"/>
        </w:rPr>
        <w:t xml:space="preserve"> </w:t>
      </w:r>
      <w:r>
        <w:t>application</w:t>
      </w:r>
      <w:r>
        <w:rPr>
          <w:spacing w:val="-2"/>
        </w:rPr>
        <w:t xml:space="preserve"> </w:t>
      </w:r>
      <w:r>
        <w:t>of</w:t>
      </w:r>
      <w:r>
        <w:rPr>
          <w:spacing w:val="-3"/>
        </w:rPr>
        <w:t xml:space="preserve"> </w:t>
      </w:r>
      <w:r>
        <w:t>this</w:t>
      </w:r>
      <w:r>
        <w:rPr>
          <w:spacing w:val="-2"/>
        </w:rPr>
        <w:t xml:space="preserve"> </w:t>
      </w:r>
      <w:r>
        <w:t>nature</w:t>
      </w:r>
      <w:r>
        <w:rPr>
          <w:spacing w:val="-4"/>
        </w:rPr>
        <w:t xml:space="preserve"> </w:t>
      </w:r>
      <w:r>
        <w:t>to</w:t>
      </w:r>
      <w:r>
        <w:rPr>
          <w:spacing w:val="-2"/>
        </w:rPr>
        <w:t xml:space="preserve"> </w:t>
      </w:r>
      <w:r>
        <w:t>succeed</w:t>
      </w:r>
      <w:r>
        <w:rPr>
          <w:spacing w:val="-2"/>
        </w:rPr>
        <w:t xml:space="preserve"> </w:t>
      </w:r>
      <w:r>
        <w:t>the</w:t>
      </w:r>
      <w:r>
        <w:rPr>
          <w:spacing w:val="-1"/>
        </w:rPr>
        <w:t xml:space="preserve"> </w:t>
      </w:r>
      <w:r>
        <w:t>applicant</w:t>
      </w:r>
      <w:r>
        <w:rPr>
          <w:spacing w:val="-2"/>
        </w:rPr>
        <w:t xml:space="preserve"> </w:t>
      </w:r>
      <w:r>
        <w:t>must</w:t>
      </w:r>
      <w:r>
        <w:rPr>
          <w:spacing w:val="-2"/>
        </w:rPr>
        <w:t xml:space="preserve"> </w:t>
      </w:r>
      <w:r>
        <w:t>meet certain requirements which include the following:</w:t>
      </w:r>
    </w:p>
    <w:p w14:paraId="665CC8D5" w14:textId="77777777" w:rsidR="00483AAA" w:rsidRDefault="007F7620">
      <w:pPr>
        <w:pStyle w:val="ListParagraph"/>
        <w:numPr>
          <w:ilvl w:val="0"/>
          <w:numId w:val="2"/>
        </w:numPr>
        <w:tabs>
          <w:tab w:val="left" w:pos="742"/>
        </w:tabs>
        <w:spacing w:before="159"/>
        <w:ind w:left="742" w:hanging="359"/>
        <w:rPr>
          <w:sz w:val="24"/>
        </w:rPr>
      </w:pPr>
      <w:r>
        <w:rPr>
          <w:sz w:val="24"/>
        </w:rPr>
        <w:t>The</w:t>
      </w:r>
      <w:r>
        <w:rPr>
          <w:spacing w:val="-3"/>
          <w:sz w:val="24"/>
        </w:rPr>
        <w:t xml:space="preserve"> </w:t>
      </w:r>
      <w:r>
        <w:rPr>
          <w:sz w:val="24"/>
        </w:rPr>
        <w:t>degree</w:t>
      </w:r>
      <w:r>
        <w:rPr>
          <w:spacing w:val="-1"/>
          <w:sz w:val="24"/>
        </w:rPr>
        <w:t xml:space="preserve"> </w:t>
      </w:r>
      <w:r>
        <w:rPr>
          <w:sz w:val="24"/>
        </w:rPr>
        <w:t>of non-</w:t>
      </w:r>
      <w:proofErr w:type="gramStart"/>
      <w:r>
        <w:rPr>
          <w:sz w:val="24"/>
        </w:rPr>
        <w:t>compliance</w:t>
      </w:r>
      <w:r>
        <w:rPr>
          <w:spacing w:val="-1"/>
          <w:sz w:val="24"/>
        </w:rPr>
        <w:t xml:space="preserve"> </w:t>
      </w:r>
      <w:r>
        <w:rPr>
          <w:spacing w:val="-10"/>
          <w:sz w:val="24"/>
        </w:rPr>
        <w:t>;</w:t>
      </w:r>
      <w:proofErr w:type="gramEnd"/>
    </w:p>
    <w:p w14:paraId="109174CA" w14:textId="77777777" w:rsidR="00483AAA" w:rsidRDefault="00483AAA">
      <w:pPr>
        <w:pStyle w:val="BodyText"/>
      </w:pPr>
    </w:p>
    <w:p w14:paraId="373A21F4" w14:textId="77777777" w:rsidR="00483AAA" w:rsidRDefault="007F7620">
      <w:pPr>
        <w:pStyle w:val="ListParagraph"/>
        <w:numPr>
          <w:ilvl w:val="0"/>
          <w:numId w:val="2"/>
        </w:numPr>
        <w:tabs>
          <w:tab w:val="left" w:pos="742"/>
        </w:tabs>
        <w:ind w:left="742" w:hanging="359"/>
        <w:rPr>
          <w:sz w:val="24"/>
        </w:rPr>
      </w:pPr>
      <w:r>
        <w:rPr>
          <w:sz w:val="24"/>
        </w:rPr>
        <w:t>The</w:t>
      </w:r>
      <w:r>
        <w:rPr>
          <w:spacing w:val="-3"/>
          <w:sz w:val="24"/>
        </w:rPr>
        <w:t xml:space="preserve"> </w:t>
      </w:r>
      <w:r>
        <w:rPr>
          <w:sz w:val="24"/>
        </w:rPr>
        <w:t xml:space="preserve">explanation </w:t>
      </w:r>
      <w:r>
        <w:rPr>
          <w:spacing w:val="-2"/>
          <w:sz w:val="24"/>
        </w:rPr>
        <w:t>therefor;</w:t>
      </w:r>
    </w:p>
    <w:p w14:paraId="4C356CCD" w14:textId="77777777" w:rsidR="00483AAA" w:rsidRDefault="00483AAA">
      <w:pPr>
        <w:pStyle w:val="BodyText"/>
      </w:pPr>
    </w:p>
    <w:p w14:paraId="389BC22D" w14:textId="77777777" w:rsidR="00483AAA" w:rsidRDefault="007F7620">
      <w:pPr>
        <w:pStyle w:val="ListParagraph"/>
        <w:numPr>
          <w:ilvl w:val="0"/>
          <w:numId w:val="2"/>
        </w:numPr>
        <w:tabs>
          <w:tab w:val="left" w:pos="742"/>
        </w:tabs>
        <w:ind w:left="742" w:hanging="359"/>
        <w:rPr>
          <w:sz w:val="24"/>
        </w:rPr>
      </w:pPr>
      <w:r>
        <w:rPr>
          <w:sz w:val="24"/>
        </w:rPr>
        <w:t>The</w:t>
      </w:r>
      <w:r>
        <w:rPr>
          <w:spacing w:val="-3"/>
          <w:sz w:val="24"/>
        </w:rPr>
        <w:t xml:space="preserve"> </w:t>
      </w:r>
      <w:r>
        <w:rPr>
          <w:sz w:val="24"/>
        </w:rPr>
        <w:t>prospects</w:t>
      </w:r>
      <w:r>
        <w:rPr>
          <w:spacing w:val="-1"/>
          <w:sz w:val="24"/>
        </w:rPr>
        <w:t xml:space="preserve"> </w:t>
      </w:r>
      <w:r>
        <w:rPr>
          <w:sz w:val="24"/>
        </w:rPr>
        <w:t>of</w:t>
      </w:r>
      <w:r>
        <w:rPr>
          <w:spacing w:val="-1"/>
          <w:sz w:val="24"/>
        </w:rPr>
        <w:t xml:space="preserve"> </w:t>
      </w:r>
      <w:r>
        <w:rPr>
          <w:sz w:val="24"/>
        </w:rPr>
        <w:t>success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merits</w:t>
      </w:r>
      <w:r>
        <w:rPr>
          <w:spacing w:val="-1"/>
          <w:sz w:val="24"/>
        </w:rPr>
        <w:t xml:space="preserve"> </w:t>
      </w:r>
      <w:r>
        <w:rPr>
          <w:sz w:val="24"/>
        </w:rPr>
        <w:t>should</w:t>
      </w:r>
      <w:r>
        <w:rPr>
          <w:spacing w:val="-1"/>
          <w:sz w:val="24"/>
        </w:rPr>
        <w:t xml:space="preserve"> </w:t>
      </w:r>
      <w:r>
        <w:rPr>
          <w:sz w:val="24"/>
        </w:rPr>
        <w:t>the</w:t>
      </w:r>
      <w:r>
        <w:rPr>
          <w:spacing w:val="-1"/>
          <w:sz w:val="24"/>
        </w:rPr>
        <w:t xml:space="preserve"> </w:t>
      </w:r>
      <w:r>
        <w:rPr>
          <w:sz w:val="24"/>
        </w:rPr>
        <w:t xml:space="preserve">application </w:t>
      </w:r>
      <w:r>
        <w:rPr>
          <w:spacing w:val="-2"/>
          <w:sz w:val="24"/>
        </w:rPr>
        <w:t>succeed;</w:t>
      </w:r>
    </w:p>
    <w:p w14:paraId="4A74F9AF" w14:textId="77777777" w:rsidR="00483AAA" w:rsidRDefault="00483AAA">
      <w:pPr>
        <w:pStyle w:val="BodyText"/>
      </w:pPr>
    </w:p>
    <w:p w14:paraId="049B9767" w14:textId="77777777" w:rsidR="00483AAA" w:rsidRDefault="007F7620">
      <w:pPr>
        <w:pStyle w:val="ListParagraph"/>
        <w:numPr>
          <w:ilvl w:val="0"/>
          <w:numId w:val="2"/>
        </w:numPr>
        <w:tabs>
          <w:tab w:val="left" w:pos="742"/>
        </w:tabs>
        <w:ind w:left="742" w:hanging="359"/>
        <w:rPr>
          <w:sz w:val="24"/>
        </w:rPr>
      </w:pPr>
      <w:r>
        <w:rPr>
          <w:sz w:val="24"/>
        </w:rPr>
        <w:t>The</w:t>
      </w:r>
      <w:r>
        <w:rPr>
          <w:spacing w:val="-3"/>
          <w:sz w:val="24"/>
        </w:rPr>
        <w:t xml:space="preserve"> </w:t>
      </w:r>
      <w:r>
        <w:rPr>
          <w:sz w:val="24"/>
        </w:rPr>
        <w:t>importance</w:t>
      </w:r>
      <w:r>
        <w:rPr>
          <w:spacing w:val="-1"/>
          <w:sz w:val="24"/>
        </w:rPr>
        <w:t xml:space="preserve"> </w:t>
      </w:r>
      <w:r>
        <w:rPr>
          <w:sz w:val="24"/>
        </w:rPr>
        <w:t>of the</w:t>
      </w:r>
      <w:r>
        <w:rPr>
          <w:spacing w:val="-2"/>
          <w:sz w:val="24"/>
        </w:rPr>
        <w:t xml:space="preserve"> case;</w:t>
      </w:r>
    </w:p>
    <w:p w14:paraId="600C0250" w14:textId="77777777" w:rsidR="00483AAA" w:rsidRDefault="00483AAA">
      <w:pPr>
        <w:pStyle w:val="BodyText"/>
      </w:pPr>
    </w:p>
    <w:p w14:paraId="47C1A43C" w14:textId="77777777" w:rsidR="00483AAA" w:rsidRDefault="007F7620">
      <w:pPr>
        <w:pStyle w:val="ListParagraph"/>
        <w:numPr>
          <w:ilvl w:val="0"/>
          <w:numId w:val="2"/>
        </w:numPr>
        <w:tabs>
          <w:tab w:val="left" w:pos="742"/>
        </w:tabs>
        <w:ind w:left="742" w:hanging="359"/>
        <w:rPr>
          <w:sz w:val="24"/>
        </w:rPr>
      </w:pPr>
      <w:r>
        <w:rPr>
          <w:sz w:val="24"/>
        </w:rPr>
        <w:t>The</w:t>
      </w:r>
      <w:r>
        <w:rPr>
          <w:spacing w:val="-2"/>
          <w:sz w:val="24"/>
        </w:rPr>
        <w:t xml:space="preserve"> </w:t>
      </w:r>
      <w:r>
        <w:rPr>
          <w:sz w:val="24"/>
        </w:rPr>
        <w:t>party’s</w:t>
      </w:r>
      <w:r>
        <w:rPr>
          <w:spacing w:val="-1"/>
          <w:sz w:val="24"/>
        </w:rPr>
        <w:t xml:space="preserve"> </w:t>
      </w:r>
      <w:r>
        <w:rPr>
          <w:sz w:val="24"/>
        </w:rPr>
        <w:t>interest in the finality</w:t>
      </w:r>
      <w:r>
        <w:rPr>
          <w:spacing w:val="-5"/>
          <w:sz w:val="24"/>
        </w:rPr>
        <w:t xml:space="preserve"> </w:t>
      </w:r>
      <w:r>
        <w:rPr>
          <w:sz w:val="24"/>
        </w:rPr>
        <w:t>of the</w:t>
      </w:r>
      <w:r>
        <w:rPr>
          <w:spacing w:val="-2"/>
          <w:sz w:val="24"/>
        </w:rPr>
        <w:t xml:space="preserve"> judgment;</w:t>
      </w:r>
    </w:p>
    <w:p w14:paraId="6AC65E39" w14:textId="77777777" w:rsidR="00483AAA" w:rsidRDefault="00483AAA">
      <w:pPr>
        <w:pStyle w:val="BodyText"/>
      </w:pPr>
    </w:p>
    <w:p w14:paraId="57199509" w14:textId="77777777" w:rsidR="00483AAA" w:rsidRDefault="007F7620">
      <w:pPr>
        <w:pStyle w:val="ListParagraph"/>
        <w:numPr>
          <w:ilvl w:val="0"/>
          <w:numId w:val="2"/>
        </w:numPr>
        <w:tabs>
          <w:tab w:val="left" w:pos="743"/>
        </w:tabs>
        <w:rPr>
          <w:sz w:val="24"/>
        </w:rPr>
      </w:pPr>
      <w:r>
        <w:rPr>
          <w:sz w:val="24"/>
        </w:rPr>
        <w:t>The</w:t>
      </w:r>
      <w:r>
        <w:rPr>
          <w:spacing w:val="-3"/>
          <w:sz w:val="24"/>
        </w:rPr>
        <w:t xml:space="preserve"> </w:t>
      </w:r>
      <w:r>
        <w:rPr>
          <w:sz w:val="24"/>
        </w:rPr>
        <w:t>convenience</w:t>
      </w:r>
      <w:r>
        <w:rPr>
          <w:spacing w:val="-1"/>
          <w:sz w:val="24"/>
        </w:rPr>
        <w:t xml:space="preserve"> </w:t>
      </w:r>
      <w:r>
        <w:rPr>
          <w:sz w:val="24"/>
        </w:rPr>
        <w:t>to the</w:t>
      </w:r>
      <w:r>
        <w:rPr>
          <w:spacing w:val="1"/>
          <w:sz w:val="24"/>
        </w:rPr>
        <w:t xml:space="preserve"> </w:t>
      </w:r>
      <w:r>
        <w:rPr>
          <w:sz w:val="24"/>
        </w:rPr>
        <w:t xml:space="preserve">court </w:t>
      </w:r>
      <w:r>
        <w:rPr>
          <w:spacing w:val="-5"/>
          <w:sz w:val="24"/>
        </w:rPr>
        <w:t>and</w:t>
      </w:r>
    </w:p>
    <w:p w14:paraId="0B775C81" w14:textId="77777777" w:rsidR="00483AAA" w:rsidRDefault="00483AAA">
      <w:pPr>
        <w:pStyle w:val="BodyText"/>
      </w:pPr>
    </w:p>
    <w:p w14:paraId="7D24795B" w14:textId="77777777" w:rsidR="00483AAA" w:rsidRDefault="007F7620">
      <w:pPr>
        <w:pStyle w:val="ListParagraph"/>
        <w:numPr>
          <w:ilvl w:val="0"/>
          <w:numId w:val="2"/>
        </w:numPr>
        <w:tabs>
          <w:tab w:val="left" w:pos="741"/>
        </w:tabs>
        <w:ind w:left="741" w:hanging="358"/>
        <w:rPr>
          <w:sz w:val="24"/>
        </w:rPr>
      </w:pPr>
      <w:r>
        <w:rPr>
          <w:sz w:val="24"/>
        </w:rPr>
        <w:t>The</w:t>
      </w:r>
      <w:r>
        <w:rPr>
          <w:spacing w:val="-2"/>
          <w:sz w:val="24"/>
        </w:rPr>
        <w:t xml:space="preserve"> </w:t>
      </w:r>
      <w:r>
        <w:rPr>
          <w:sz w:val="24"/>
        </w:rPr>
        <w:t>avoidance of unnecessary</w:t>
      </w:r>
      <w:r>
        <w:rPr>
          <w:spacing w:val="-4"/>
          <w:sz w:val="24"/>
        </w:rPr>
        <w:t xml:space="preserve"> </w:t>
      </w:r>
      <w:r>
        <w:rPr>
          <w:spacing w:val="-2"/>
          <w:sz w:val="24"/>
        </w:rPr>
        <w:t>delays.</w:t>
      </w:r>
    </w:p>
    <w:p w14:paraId="7B50969C" w14:textId="77777777" w:rsidR="00483AAA" w:rsidRDefault="00483AAA">
      <w:pPr>
        <w:pStyle w:val="ListParagraph"/>
        <w:rPr>
          <w:sz w:val="24"/>
        </w:rPr>
        <w:sectPr w:rsidR="00483AAA">
          <w:type w:val="continuous"/>
          <w:pgSz w:w="11910" w:h="16840"/>
          <w:pgMar w:top="1340" w:right="850" w:bottom="280" w:left="1417" w:header="751" w:footer="0" w:gutter="0"/>
          <w:cols w:space="720"/>
        </w:sectPr>
      </w:pPr>
    </w:p>
    <w:p w14:paraId="5DAED6EE" w14:textId="77777777" w:rsidR="00483AAA" w:rsidRDefault="007F7620">
      <w:pPr>
        <w:spacing w:before="81" w:line="480" w:lineRule="auto"/>
        <w:ind w:left="23" w:right="596"/>
        <w:rPr>
          <w:sz w:val="24"/>
        </w:rPr>
      </w:pPr>
      <w:r>
        <w:rPr>
          <w:b/>
          <w:sz w:val="24"/>
        </w:rPr>
        <w:lastRenderedPageBreak/>
        <w:t xml:space="preserve">Bessie </w:t>
      </w:r>
      <w:proofErr w:type="spellStart"/>
      <w:r>
        <w:rPr>
          <w:b/>
          <w:sz w:val="24"/>
        </w:rPr>
        <w:t>Maheya</w:t>
      </w:r>
      <w:proofErr w:type="spellEnd"/>
      <w:r>
        <w:rPr>
          <w:b/>
          <w:sz w:val="24"/>
        </w:rPr>
        <w:t xml:space="preserve"> v Independent Africa Church SC58-07. </w:t>
      </w:r>
      <w:r>
        <w:rPr>
          <w:sz w:val="24"/>
        </w:rPr>
        <w:t xml:space="preserve">See also </w:t>
      </w:r>
      <w:r>
        <w:rPr>
          <w:b/>
          <w:sz w:val="24"/>
        </w:rPr>
        <w:t xml:space="preserve">Kombayi v </w:t>
      </w:r>
      <w:proofErr w:type="spellStart"/>
      <w:r>
        <w:rPr>
          <w:b/>
          <w:sz w:val="24"/>
        </w:rPr>
        <w:t>Berkout</w:t>
      </w:r>
      <w:proofErr w:type="spellEnd"/>
      <w:r>
        <w:rPr>
          <w:b/>
          <w:sz w:val="24"/>
        </w:rPr>
        <w:t xml:space="preserve"> 1988(</w:t>
      </w:r>
      <w:proofErr w:type="gramStart"/>
      <w:r>
        <w:rPr>
          <w:b/>
          <w:sz w:val="24"/>
        </w:rPr>
        <w:t>1)ZLR</w:t>
      </w:r>
      <w:proofErr w:type="gramEnd"/>
      <w:r>
        <w:rPr>
          <w:b/>
          <w:sz w:val="24"/>
        </w:rPr>
        <w:t xml:space="preserve"> 53(SC); Doves Funeral Assurance (Private) Limited v Harare Motorway (Private)</w:t>
      </w:r>
      <w:r>
        <w:rPr>
          <w:b/>
          <w:spacing w:val="-3"/>
          <w:sz w:val="24"/>
        </w:rPr>
        <w:t xml:space="preserve"> </w:t>
      </w:r>
      <w:r>
        <w:rPr>
          <w:b/>
          <w:sz w:val="24"/>
        </w:rPr>
        <w:t>Limited</w:t>
      </w:r>
      <w:r>
        <w:rPr>
          <w:b/>
          <w:spacing w:val="-3"/>
          <w:sz w:val="24"/>
        </w:rPr>
        <w:t xml:space="preserve"> </w:t>
      </w:r>
      <w:r>
        <w:rPr>
          <w:b/>
          <w:sz w:val="24"/>
        </w:rPr>
        <w:t>&amp;</w:t>
      </w:r>
      <w:r>
        <w:rPr>
          <w:b/>
          <w:spacing w:val="-4"/>
          <w:sz w:val="24"/>
        </w:rPr>
        <w:t xml:space="preserve"> </w:t>
      </w:r>
      <w:r>
        <w:rPr>
          <w:b/>
          <w:sz w:val="24"/>
        </w:rPr>
        <w:t>Ors</w:t>
      </w:r>
      <w:r>
        <w:rPr>
          <w:b/>
          <w:spacing w:val="-3"/>
          <w:sz w:val="24"/>
        </w:rPr>
        <w:t xml:space="preserve"> </w:t>
      </w:r>
      <w:r>
        <w:rPr>
          <w:b/>
          <w:sz w:val="24"/>
        </w:rPr>
        <w:t>SC64/23;</w:t>
      </w:r>
      <w:r>
        <w:rPr>
          <w:b/>
          <w:spacing w:val="-3"/>
          <w:sz w:val="24"/>
        </w:rPr>
        <w:t xml:space="preserve"> </w:t>
      </w:r>
      <w:r>
        <w:rPr>
          <w:b/>
          <w:sz w:val="24"/>
        </w:rPr>
        <w:t>Forestry</w:t>
      </w:r>
      <w:r>
        <w:rPr>
          <w:b/>
          <w:spacing w:val="-2"/>
          <w:sz w:val="24"/>
        </w:rPr>
        <w:t xml:space="preserve"> </w:t>
      </w:r>
      <w:r>
        <w:rPr>
          <w:b/>
          <w:sz w:val="24"/>
        </w:rPr>
        <w:t>Commission</w:t>
      </w:r>
      <w:r>
        <w:rPr>
          <w:b/>
          <w:spacing w:val="-3"/>
          <w:sz w:val="24"/>
        </w:rPr>
        <w:t xml:space="preserve"> </w:t>
      </w:r>
      <w:r>
        <w:rPr>
          <w:b/>
          <w:sz w:val="24"/>
        </w:rPr>
        <w:t>v</w:t>
      </w:r>
      <w:r>
        <w:rPr>
          <w:b/>
          <w:spacing w:val="-3"/>
          <w:sz w:val="24"/>
        </w:rPr>
        <w:t xml:space="preserve"> </w:t>
      </w:r>
      <w:r>
        <w:rPr>
          <w:b/>
          <w:sz w:val="24"/>
        </w:rPr>
        <w:t>Moyo</w:t>
      </w:r>
      <w:r>
        <w:rPr>
          <w:b/>
          <w:spacing w:val="-3"/>
          <w:sz w:val="24"/>
        </w:rPr>
        <w:t xml:space="preserve"> </w:t>
      </w:r>
      <w:r>
        <w:rPr>
          <w:b/>
          <w:sz w:val="24"/>
        </w:rPr>
        <w:t>1997(1)</w:t>
      </w:r>
      <w:r>
        <w:rPr>
          <w:b/>
          <w:spacing w:val="-3"/>
          <w:sz w:val="24"/>
        </w:rPr>
        <w:t xml:space="preserve"> </w:t>
      </w:r>
      <w:r>
        <w:rPr>
          <w:b/>
          <w:sz w:val="24"/>
        </w:rPr>
        <w:t>ZLR</w:t>
      </w:r>
      <w:r>
        <w:rPr>
          <w:b/>
          <w:spacing w:val="-3"/>
          <w:sz w:val="24"/>
        </w:rPr>
        <w:t xml:space="preserve"> </w:t>
      </w:r>
      <w:r>
        <w:rPr>
          <w:b/>
          <w:sz w:val="24"/>
        </w:rPr>
        <w:t>254</w:t>
      </w:r>
      <w:r>
        <w:rPr>
          <w:b/>
          <w:spacing w:val="-3"/>
          <w:sz w:val="24"/>
        </w:rPr>
        <w:t xml:space="preserve"> </w:t>
      </w:r>
      <w:r>
        <w:rPr>
          <w:b/>
          <w:sz w:val="24"/>
        </w:rPr>
        <w:t>(S)</w:t>
      </w:r>
      <w:r>
        <w:rPr>
          <w:sz w:val="24"/>
        </w:rPr>
        <w:t>.</w:t>
      </w:r>
    </w:p>
    <w:p w14:paraId="177856D5" w14:textId="77777777" w:rsidR="00483AAA" w:rsidRDefault="007F7620">
      <w:pPr>
        <w:pStyle w:val="BodyText"/>
        <w:spacing w:before="241" w:line="480" w:lineRule="auto"/>
        <w:ind w:left="23" w:right="596"/>
      </w:pPr>
      <w:r>
        <w:t>The background of this matter is that the applicant was dismissed from the respondent’s employ</w:t>
      </w:r>
      <w:r>
        <w:rPr>
          <w:spacing w:val="-7"/>
        </w:rPr>
        <w:t xml:space="preserve"> </w:t>
      </w:r>
      <w:r>
        <w:t>in</w:t>
      </w:r>
      <w:r>
        <w:rPr>
          <w:spacing w:val="-3"/>
        </w:rPr>
        <w:t xml:space="preserve"> </w:t>
      </w:r>
      <w:r>
        <w:t>2017.</w:t>
      </w:r>
      <w:r>
        <w:rPr>
          <w:spacing w:val="-3"/>
        </w:rPr>
        <w:t xml:space="preserve"> </w:t>
      </w:r>
      <w:r>
        <w:t>His</w:t>
      </w:r>
      <w:r>
        <w:rPr>
          <w:spacing w:val="-3"/>
        </w:rPr>
        <w:t xml:space="preserve"> </w:t>
      </w:r>
      <w:r>
        <w:t>internal</w:t>
      </w:r>
      <w:r>
        <w:rPr>
          <w:spacing w:val="-3"/>
        </w:rPr>
        <w:t xml:space="preserve"> </w:t>
      </w:r>
      <w:r>
        <w:t>appeal</w:t>
      </w:r>
      <w:r>
        <w:rPr>
          <w:spacing w:val="-3"/>
        </w:rPr>
        <w:t xml:space="preserve"> </w:t>
      </w:r>
      <w:r>
        <w:t>failed.</w:t>
      </w:r>
      <w:r>
        <w:rPr>
          <w:spacing w:val="-3"/>
        </w:rPr>
        <w:t xml:space="preserve"> </w:t>
      </w:r>
      <w:r>
        <w:t>He</w:t>
      </w:r>
      <w:r>
        <w:rPr>
          <w:spacing w:val="-3"/>
        </w:rPr>
        <w:t xml:space="preserve"> </w:t>
      </w:r>
      <w:r>
        <w:t>noted</w:t>
      </w:r>
      <w:r>
        <w:rPr>
          <w:spacing w:val="-3"/>
        </w:rPr>
        <w:t xml:space="preserve"> </w:t>
      </w:r>
      <w:r>
        <w:t>an</w:t>
      </w:r>
      <w:r>
        <w:rPr>
          <w:spacing w:val="-3"/>
        </w:rPr>
        <w:t xml:space="preserve"> </w:t>
      </w:r>
      <w:r>
        <w:t>appeal (case</w:t>
      </w:r>
      <w:r>
        <w:rPr>
          <w:spacing w:val="-3"/>
        </w:rPr>
        <w:t xml:space="preserve"> </w:t>
      </w:r>
      <w:r>
        <w:t>No.LC/H/</w:t>
      </w:r>
      <w:r>
        <w:rPr>
          <w:spacing w:val="-3"/>
        </w:rPr>
        <w:t xml:space="preserve"> </w:t>
      </w:r>
      <w:r>
        <w:t>134/19;</w:t>
      </w:r>
      <w:r>
        <w:rPr>
          <w:spacing w:val="-3"/>
        </w:rPr>
        <w:t xml:space="preserve"> </w:t>
      </w:r>
      <w:r>
        <w:t>Order No.</w:t>
      </w:r>
      <w:r>
        <w:rPr>
          <w:spacing w:val="40"/>
        </w:rPr>
        <w:t xml:space="preserve"> </w:t>
      </w:r>
      <w:r>
        <w:t>LC/H/ORD/ 225/2022) with this Court which was struck off</w:t>
      </w:r>
      <w:r>
        <w:rPr>
          <w:spacing w:val="40"/>
        </w:rPr>
        <w:t xml:space="preserve"> </w:t>
      </w:r>
      <w:r>
        <w:t>roll by consent on 30</w:t>
      </w:r>
      <w:r>
        <w:rPr>
          <w:vertAlign w:val="superscript"/>
        </w:rPr>
        <w:t>th</w:t>
      </w:r>
      <w:r>
        <w:t xml:space="preserve"> March 2022 .He filed an application ( Case No LC/H/483/22 ; Judgment No LC/H/ 184/2023)with this Court for leave to lead further evidence which application was struck off the roll as such application is not provided for in the Rules of the Labour Court ,2017 .He</w:t>
      </w:r>
    </w:p>
    <w:p w14:paraId="7EA7F235" w14:textId="77777777" w:rsidR="00483AAA" w:rsidRDefault="007F7620">
      <w:pPr>
        <w:pStyle w:val="BodyText"/>
        <w:ind w:left="23"/>
      </w:pPr>
      <w:r>
        <w:t>has</w:t>
      </w:r>
      <w:r>
        <w:rPr>
          <w:spacing w:val="-1"/>
        </w:rPr>
        <w:t xml:space="preserve"> </w:t>
      </w:r>
      <w:r>
        <w:t>now</w:t>
      </w:r>
      <w:r>
        <w:rPr>
          <w:spacing w:val="-1"/>
        </w:rPr>
        <w:t xml:space="preserve"> </w:t>
      </w:r>
      <w:r>
        <w:t>filed</w:t>
      </w:r>
      <w:r>
        <w:rPr>
          <w:spacing w:val="-1"/>
        </w:rPr>
        <w:t xml:space="preserve"> </w:t>
      </w:r>
      <w:r>
        <w:t>the</w:t>
      </w:r>
      <w:r>
        <w:rPr>
          <w:spacing w:val="-1"/>
        </w:rPr>
        <w:t xml:space="preserve"> </w:t>
      </w:r>
      <w:r>
        <w:t>present</w:t>
      </w:r>
      <w:r>
        <w:rPr>
          <w:spacing w:val="1"/>
        </w:rPr>
        <w:t xml:space="preserve"> </w:t>
      </w:r>
      <w:r>
        <w:rPr>
          <w:spacing w:val="-2"/>
        </w:rPr>
        <w:t>application.</w:t>
      </w:r>
    </w:p>
    <w:p w14:paraId="0C03CA60" w14:textId="77777777" w:rsidR="00483AAA" w:rsidRDefault="00483AAA">
      <w:pPr>
        <w:pStyle w:val="BodyText"/>
        <w:spacing w:before="238"/>
      </w:pPr>
    </w:p>
    <w:p w14:paraId="087786BE" w14:textId="77777777" w:rsidR="00483AAA" w:rsidRDefault="007F7620">
      <w:pPr>
        <w:pStyle w:val="BodyText"/>
        <w:spacing w:line="480" w:lineRule="auto"/>
        <w:ind w:left="23" w:right="596"/>
      </w:pPr>
      <w:r>
        <w:t>The applicant has always been legally</w:t>
      </w:r>
      <w:r>
        <w:rPr>
          <w:spacing w:val="-3"/>
        </w:rPr>
        <w:t xml:space="preserve"> </w:t>
      </w:r>
      <w:r>
        <w:t>represented. The delay</w:t>
      </w:r>
      <w:r>
        <w:rPr>
          <w:spacing w:val="-3"/>
        </w:rPr>
        <w:t xml:space="preserve"> </w:t>
      </w:r>
      <w:r>
        <w:t>in filing</w:t>
      </w:r>
      <w:r>
        <w:rPr>
          <w:spacing w:val="-1"/>
        </w:rPr>
        <w:t xml:space="preserve"> </w:t>
      </w:r>
      <w:r>
        <w:t>the present application is five (5) years. There is no explanation why the applicant did not file the application for review in 2019 at the time that he noted an appeal. Accepting</w:t>
      </w:r>
      <w:r>
        <w:rPr>
          <w:spacing w:val="-1"/>
        </w:rPr>
        <w:t xml:space="preserve"> </w:t>
      </w:r>
      <w:r>
        <w:t>that he was concerned with the question of the record of proceedings, he could at the very</w:t>
      </w:r>
      <w:r>
        <w:rPr>
          <w:spacing w:val="-2"/>
        </w:rPr>
        <w:t xml:space="preserve"> </w:t>
      </w:r>
      <w:r>
        <w:t xml:space="preserve">least have made the application in 2023 after this Court had struck off his application referred to </w:t>
      </w:r>
      <w:proofErr w:type="gramStart"/>
      <w:r>
        <w:t>above .</w:t>
      </w:r>
      <w:proofErr w:type="gramEnd"/>
      <w:r>
        <w:t xml:space="preserve"> There does not appear to</w:t>
      </w:r>
      <w:r>
        <w:rPr>
          <w:spacing w:val="-1"/>
        </w:rPr>
        <w:t xml:space="preserve"> </w:t>
      </w:r>
      <w:r>
        <w:t>be</w:t>
      </w:r>
      <w:r>
        <w:rPr>
          <w:spacing w:val="-1"/>
        </w:rPr>
        <w:t xml:space="preserve"> </w:t>
      </w:r>
      <w:r>
        <w:t>any</w:t>
      </w:r>
      <w:r>
        <w:rPr>
          <w:spacing w:val="-6"/>
        </w:rPr>
        <w:t xml:space="preserve"> </w:t>
      </w:r>
      <w:r>
        <w:t>reasonable explanation</w:t>
      </w:r>
      <w:r>
        <w:rPr>
          <w:spacing w:val="-1"/>
        </w:rPr>
        <w:t xml:space="preserve"> </w:t>
      </w:r>
      <w:r>
        <w:t>as</w:t>
      </w:r>
      <w:r>
        <w:rPr>
          <w:spacing w:val="-1"/>
        </w:rPr>
        <w:t xml:space="preserve"> </w:t>
      </w:r>
      <w:r>
        <w:t>to</w:t>
      </w:r>
      <w:r>
        <w:rPr>
          <w:spacing w:val="-1"/>
        </w:rPr>
        <w:t xml:space="preserve"> </w:t>
      </w:r>
      <w:r>
        <w:t>why</w:t>
      </w:r>
      <w:r>
        <w:rPr>
          <w:spacing w:val="-6"/>
        </w:rPr>
        <w:t xml:space="preserve"> </w:t>
      </w:r>
      <w:r>
        <w:t>he</w:t>
      </w:r>
      <w:r>
        <w:rPr>
          <w:spacing w:val="-2"/>
        </w:rPr>
        <w:t xml:space="preserve"> </w:t>
      </w:r>
      <w:r>
        <w:t>did not</w:t>
      </w:r>
      <w:r>
        <w:rPr>
          <w:spacing w:val="-1"/>
        </w:rPr>
        <w:t xml:space="preserve"> </w:t>
      </w:r>
      <w:r>
        <w:t>do</w:t>
      </w:r>
      <w:r>
        <w:rPr>
          <w:spacing w:val="-1"/>
        </w:rPr>
        <w:t xml:space="preserve"> </w:t>
      </w:r>
      <w:r>
        <w:t>so. As</w:t>
      </w:r>
      <w:r>
        <w:rPr>
          <w:spacing w:val="-1"/>
        </w:rPr>
        <w:t xml:space="preserve"> </w:t>
      </w:r>
      <w:r>
        <w:t>correctly</w:t>
      </w:r>
      <w:r>
        <w:rPr>
          <w:spacing w:val="-6"/>
        </w:rPr>
        <w:t xml:space="preserve"> </w:t>
      </w:r>
      <w:r>
        <w:t>sub</w:t>
      </w:r>
      <w:r>
        <w:t>mitted</w:t>
      </w:r>
      <w:r>
        <w:rPr>
          <w:spacing w:val="-1"/>
        </w:rPr>
        <w:t xml:space="preserve"> </w:t>
      </w:r>
      <w:r>
        <w:t>on</w:t>
      </w:r>
      <w:r>
        <w:rPr>
          <w:spacing w:val="-1"/>
        </w:rPr>
        <w:t xml:space="preserve"> </w:t>
      </w:r>
      <w:r>
        <w:t xml:space="preserve">behalf of the </w:t>
      </w:r>
      <w:proofErr w:type="gramStart"/>
      <w:r>
        <w:t>respondent ,</w:t>
      </w:r>
      <w:proofErr w:type="gramEnd"/>
      <w:r>
        <w:t xml:space="preserve"> the extend of the delay is inordinate. In </w:t>
      </w:r>
      <w:r>
        <w:rPr>
          <w:b/>
        </w:rPr>
        <w:t>Chibanda &amp; Ors v City of Harare</w:t>
      </w:r>
      <w:r>
        <w:rPr>
          <w:b/>
          <w:spacing w:val="40"/>
        </w:rPr>
        <w:t xml:space="preserve"> </w:t>
      </w:r>
      <w:r>
        <w:rPr>
          <w:b/>
        </w:rPr>
        <w:t xml:space="preserve">SC 83/21 </w:t>
      </w:r>
      <w:r>
        <w:t xml:space="preserve">which is one of the authorities relied on by the </w:t>
      </w:r>
      <w:proofErr w:type="gramStart"/>
      <w:r>
        <w:t>respondent ,</w:t>
      </w:r>
      <w:proofErr w:type="gramEnd"/>
      <w:r>
        <w:t xml:space="preserve"> the Supreme Court held that a delay</w:t>
      </w:r>
      <w:r>
        <w:rPr>
          <w:spacing w:val="-5"/>
        </w:rPr>
        <w:t xml:space="preserve"> </w:t>
      </w:r>
      <w:r>
        <w:t>of three</w:t>
      </w:r>
      <w:r>
        <w:rPr>
          <w:spacing w:val="-1"/>
        </w:rPr>
        <w:t xml:space="preserve"> </w:t>
      </w:r>
      <w:r>
        <w:t>and half years was inordinate. If the applicant could approach the court seeking leave to lead further evidence, he could during that same period have made the application for review or the present application. In his founding affidavit he does not explain why he did not do so. He app</w:t>
      </w:r>
      <w:r>
        <w:t>ears to have been dissatisfied with the judgment of this Court</w:t>
      </w:r>
      <w:r>
        <w:rPr>
          <w:spacing w:val="-2"/>
        </w:rPr>
        <w:t xml:space="preserve"> </w:t>
      </w:r>
      <w:r>
        <w:t>LC/H</w:t>
      </w:r>
      <w:r>
        <w:rPr>
          <w:spacing w:val="-3"/>
        </w:rPr>
        <w:t xml:space="preserve"> </w:t>
      </w:r>
      <w:r>
        <w:t>483/22.</w:t>
      </w:r>
      <w:r>
        <w:rPr>
          <w:spacing w:val="-3"/>
        </w:rPr>
        <w:t xml:space="preserve"> </w:t>
      </w:r>
      <w:r>
        <w:t>He</w:t>
      </w:r>
      <w:r>
        <w:rPr>
          <w:spacing w:val="-2"/>
        </w:rPr>
        <w:t xml:space="preserve"> </w:t>
      </w:r>
      <w:r>
        <w:t>however</w:t>
      </w:r>
      <w:r>
        <w:rPr>
          <w:spacing w:val="-3"/>
        </w:rPr>
        <w:t xml:space="preserve"> </w:t>
      </w:r>
      <w:r>
        <w:t>did</w:t>
      </w:r>
      <w:r>
        <w:rPr>
          <w:spacing w:val="-3"/>
        </w:rPr>
        <w:t xml:space="preserve"> </w:t>
      </w:r>
      <w:r>
        <w:t>not</w:t>
      </w:r>
      <w:r>
        <w:rPr>
          <w:spacing w:val="-3"/>
        </w:rPr>
        <w:t xml:space="preserve"> </w:t>
      </w:r>
      <w:r>
        <w:t>appeal</w:t>
      </w:r>
      <w:r>
        <w:rPr>
          <w:spacing w:val="-3"/>
        </w:rPr>
        <w:t xml:space="preserve"> </w:t>
      </w:r>
      <w:r>
        <w:t>against</w:t>
      </w:r>
      <w:r>
        <w:rPr>
          <w:spacing w:val="-3"/>
        </w:rPr>
        <w:t xml:space="preserve"> </w:t>
      </w:r>
      <w:r>
        <w:t>that</w:t>
      </w:r>
      <w:r>
        <w:rPr>
          <w:spacing w:val="-3"/>
        </w:rPr>
        <w:t xml:space="preserve"> </w:t>
      </w:r>
      <w:r>
        <w:t>judgment,</w:t>
      </w:r>
      <w:r>
        <w:rPr>
          <w:spacing w:val="-3"/>
        </w:rPr>
        <w:t xml:space="preserve"> </w:t>
      </w:r>
      <w:r>
        <w:t>although</w:t>
      </w:r>
      <w:r>
        <w:rPr>
          <w:spacing w:val="-3"/>
        </w:rPr>
        <w:t xml:space="preserve"> </w:t>
      </w:r>
      <w:r>
        <w:t>he appears</w:t>
      </w:r>
      <w:r>
        <w:rPr>
          <w:spacing w:val="-3"/>
        </w:rPr>
        <w:t xml:space="preserve"> </w:t>
      </w:r>
      <w:r>
        <w:t>to have</w:t>
      </w:r>
      <w:r>
        <w:rPr>
          <w:spacing w:val="-4"/>
        </w:rPr>
        <w:t xml:space="preserve"> </w:t>
      </w:r>
      <w:r>
        <w:t>appreciated</w:t>
      </w:r>
      <w:r>
        <w:rPr>
          <w:spacing w:val="-1"/>
        </w:rPr>
        <w:t xml:space="preserve"> </w:t>
      </w:r>
      <w:r>
        <w:t>the dicta</w:t>
      </w:r>
      <w:r>
        <w:rPr>
          <w:spacing w:val="-2"/>
        </w:rPr>
        <w:t xml:space="preserve"> </w:t>
      </w:r>
      <w:r>
        <w:t>in that</w:t>
      </w:r>
      <w:r>
        <w:rPr>
          <w:spacing w:val="-1"/>
        </w:rPr>
        <w:t xml:space="preserve"> </w:t>
      </w:r>
      <w:r>
        <w:t>judgment regarding</w:t>
      </w:r>
      <w:r>
        <w:rPr>
          <w:spacing w:val="-3"/>
        </w:rPr>
        <w:t xml:space="preserve"> </w:t>
      </w:r>
      <w:r>
        <w:t>the need</w:t>
      </w:r>
      <w:r>
        <w:rPr>
          <w:spacing w:val="-1"/>
        </w:rPr>
        <w:t xml:space="preserve"> </w:t>
      </w:r>
      <w:r>
        <w:t>for</w:t>
      </w:r>
      <w:r>
        <w:rPr>
          <w:spacing w:val="-2"/>
        </w:rPr>
        <w:t xml:space="preserve"> </w:t>
      </w:r>
      <w:r>
        <w:t>the</w:t>
      </w:r>
      <w:r>
        <w:rPr>
          <w:spacing w:val="-2"/>
        </w:rPr>
        <w:t xml:space="preserve"> </w:t>
      </w:r>
      <w:r>
        <w:t>respondent to</w:t>
      </w:r>
      <w:r>
        <w:rPr>
          <w:spacing w:val="-1"/>
        </w:rPr>
        <w:t xml:space="preserve"> </w:t>
      </w:r>
      <w:r>
        <w:t xml:space="preserve">act </w:t>
      </w:r>
      <w:r>
        <w:rPr>
          <w:spacing w:val="-2"/>
        </w:rPr>
        <w:t>fairly.</w:t>
      </w:r>
    </w:p>
    <w:p w14:paraId="6C78CD89" w14:textId="77777777" w:rsidR="00483AAA" w:rsidRDefault="00483AAA">
      <w:pPr>
        <w:pStyle w:val="BodyText"/>
        <w:spacing w:line="480" w:lineRule="auto"/>
        <w:sectPr w:rsidR="00483AAA">
          <w:pgSz w:w="11910" w:h="16840"/>
          <w:pgMar w:top="1340" w:right="850" w:bottom="280" w:left="1417" w:header="751" w:footer="0" w:gutter="0"/>
          <w:cols w:space="720"/>
        </w:sectPr>
      </w:pPr>
    </w:p>
    <w:p w14:paraId="7171E88B" w14:textId="77777777" w:rsidR="00483AAA" w:rsidRDefault="007F7620">
      <w:pPr>
        <w:pStyle w:val="BodyText"/>
        <w:spacing w:before="81" w:line="480" w:lineRule="auto"/>
        <w:ind w:left="23" w:right="600"/>
      </w:pPr>
      <w:r>
        <w:lastRenderedPageBreak/>
        <w:t>The applicant has also not addressed the respondent’s assertion regarding when exactly he requested for the record of proceedings. Thus, in the circumstances of this case the delay is inordinate</w:t>
      </w:r>
      <w:r>
        <w:rPr>
          <w:spacing w:val="-5"/>
        </w:rPr>
        <w:t xml:space="preserve"> </w:t>
      </w:r>
      <w:r>
        <w:t>and</w:t>
      </w:r>
      <w:r>
        <w:rPr>
          <w:spacing w:val="-3"/>
        </w:rPr>
        <w:t xml:space="preserve"> </w:t>
      </w:r>
      <w:r>
        <w:t>there</w:t>
      </w:r>
      <w:r>
        <w:rPr>
          <w:spacing w:val="-4"/>
        </w:rPr>
        <w:t xml:space="preserve"> </w:t>
      </w:r>
      <w:r>
        <w:t>has</w:t>
      </w:r>
      <w:r>
        <w:rPr>
          <w:spacing w:val="-1"/>
        </w:rPr>
        <w:t xml:space="preserve"> </w:t>
      </w:r>
      <w:r>
        <w:t>not</w:t>
      </w:r>
      <w:r>
        <w:rPr>
          <w:spacing w:val="-3"/>
        </w:rPr>
        <w:t xml:space="preserve"> </w:t>
      </w:r>
      <w:r>
        <w:t>been</w:t>
      </w:r>
      <w:r>
        <w:rPr>
          <w:spacing w:val="-3"/>
        </w:rPr>
        <w:t xml:space="preserve"> </w:t>
      </w:r>
      <w:r>
        <w:t>a</w:t>
      </w:r>
      <w:r>
        <w:rPr>
          <w:spacing w:val="-4"/>
        </w:rPr>
        <w:t xml:space="preserve"> </w:t>
      </w:r>
      <w:r>
        <w:t>reasonable</w:t>
      </w:r>
      <w:r>
        <w:rPr>
          <w:spacing w:val="-4"/>
        </w:rPr>
        <w:t xml:space="preserve"> </w:t>
      </w:r>
      <w:r>
        <w:t>explanation</w:t>
      </w:r>
      <w:r>
        <w:rPr>
          <w:spacing w:val="-3"/>
        </w:rPr>
        <w:t xml:space="preserve"> </w:t>
      </w:r>
      <w:r>
        <w:t>for</w:t>
      </w:r>
      <w:r>
        <w:rPr>
          <w:spacing w:val="-3"/>
        </w:rPr>
        <w:t xml:space="preserve"> </w:t>
      </w:r>
      <w:r>
        <w:t>such</w:t>
      </w:r>
      <w:r>
        <w:rPr>
          <w:spacing w:val="-3"/>
        </w:rPr>
        <w:t xml:space="preserve"> </w:t>
      </w:r>
      <w:r>
        <w:t>delay.</w:t>
      </w:r>
      <w:r>
        <w:rPr>
          <w:spacing w:val="-1"/>
        </w:rPr>
        <w:t xml:space="preserve"> </w:t>
      </w:r>
      <w:r>
        <w:t>On</w:t>
      </w:r>
      <w:r>
        <w:rPr>
          <w:spacing w:val="-3"/>
        </w:rPr>
        <w:t xml:space="preserve"> </w:t>
      </w:r>
      <w:r>
        <w:t>the</w:t>
      </w:r>
      <w:r>
        <w:rPr>
          <w:spacing w:val="-4"/>
        </w:rPr>
        <w:t xml:space="preserve"> </w:t>
      </w:r>
      <w:r>
        <w:t>prospects</w:t>
      </w:r>
      <w:r>
        <w:rPr>
          <w:spacing w:val="-3"/>
        </w:rPr>
        <w:t xml:space="preserve"> </w:t>
      </w:r>
      <w:r>
        <w:t>of success, the applicant submitted that the respondent failed to avail the record of proceedings. However, what prompted the applicant to approach this court in</w:t>
      </w:r>
      <w:r>
        <w:rPr>
          <w:spacing w:val="40"/>
        </w:rPr>
        <w:t xml:space="preserve"> </w:t>
      </w:r>
      <w:r>
        <w:t>the first place was that he was applying for leave to lead further evidence on appeal. What this shows is that he considered the record which he had to be inadequate. This means that the applicant indeed had</w:t>
      </w:r>
      <w:r>
        <w:rPr>
          <w:spacing w:val="-1"/>
        </w:rPr>
        <w:t xml:space="preserve"> </w:t>
      </w:r>
      <w:r>
        <w:t>a</w:t>
      </w:r>
      <w:r>
        <w:rPr>
          <w:spacing w:val="-2"/>
        </w:rPr>
        <w:t xml:space="preserve"> </w:t>
      </w:r>
      <w:r>
        <w:t>record</w:t>
      </w:r>
      <w:r>
        <w:rPr>
          <w:spacing w:val="-1"/>
        </w:rPr>
        <w:t xml:space="preserve"> </w:t>
      </w:r>
      <w:r>
        <w:t>of</w:t>
      </w:r>
      <w:r>
        <w:rPr>
          <w:spacing w:val="-1"/>
        </w:rPr>
        <w:t xml:space="preserve"> </w:t>
      </w:r>
      <w:r>
        <w:t>proceedings. Consequently,</w:t>
      </w:r>
      <w:r>
        <w:rPr>
          <w:spacing w:val="-1"/>
        </w:rPr>
        <w:t xml:space="preserve"> </w:t>
      </w:r>
      <w:r>
        <w:t>there</w:t>
      </w:r>
      <w:r>
        <w:rPr>
          <w:spacing w:val="-2"/>
        </w:rPr>
        <w:t xml:space="preserve"> </w:t>
      </w:r>
      <w:r>
        <w:t>is</w:t>
      </w:r>
      <w:r>
        <w:rPr>
          <w:spacing w:val="-1"/>
        </w:rPr>
        <w:t xml:space="preserve"> </w:t>
      </w:r>
      <w:r>
        <w:t>no</w:t>
      </w:r>
      <w:r>
        <w:rPr>
          <w:spacing w:val="-1"/>
        </w:rPr>
        <w:t xml:space="preserve"> </w:t>
      </w:r>
      <w:r>
        <w:t>basis</w:t>
      </w:r>
      <w:r>
        <w:rPr>
          <w:spacing w:val="-1"/>
        </w:rPr>
        <w:t xml:space="preserve"> </w:t>
      </w:r>
      <w:r>
        <w:t>for</w:t>
      </w:r>
      <w:r>
        <w:rPr>
          <w:spacing w:val="-3"/>
        </w:rPr>
        <w:t xml:space="preserve"> </w:t>
      </w:r>
      <w:r>
        <w:t>him</w:t>
      </w:r>
      <w:r>
        <w:rPr>
          <w:spacing w:val="-1"/>
        </w:rPr>
        <w:t xml:space="preserve"> </w:t>
      </w:r>
      <w:r>
        <w:t>to</w:t>
      </w:r>
      <w:r>
        <w:rPr>
          <w:spacing w:val="-1"/>
        </w:rPr>
        <w:t xml:space="preserve"> </w:t>
      </w:r>
      <w:r>
        <w:t>even</w:t>
      </w:r>
      <w:r>
        <w:rPr>
          <w:spacing w:val="-1"/>
        </w:rPr>
        <w:t xml:space="preserve"> </w:t>
      </w:r>
      <w:r>
        <w:t>apply</w:t>
      </w:r>
      <w:r>
        <w:rPr>
          <w:spacing w:val="-6"/>
        </w:rPr>
        <w:t xml:space="preserve"> </w:t>
      </w:r>
      <w:r>
        <w:t>for</w:t>
      </w:r>
      <w:r>
        <w:rPr>
          <w:spacing w:val="-1"/>
        </w:rPr>
        <w:t xml:space="preserve"> </w:t>
      </w:r>
      <w:r>
        <w:t>review.</w:t>
      </w:r>
    </w:p>
    <w:p w14:paraId="39F30C5D" w14:textId="77777777" w:rsidR="00483AAA" w:rsidRDefault="007F7620">
      <w:pPr>
        <w:pStyle w:val="BodyText"/>
        <w:spacing w:before="241" w:line="480" w:lineRule="auto"/>
        <w:ind w:left="23" w:right="799"/>
      </w:pPr>
      <w:r>
        <w:t>In</w:t>
      </w:r>
      <w:r>
        <w:rPr>
          <w:spacing w:val="-3"/>
        </w:rPr>
        <w:t xml:space="preserve"> </w:t>
      </w:r>
      <w:r>
        <w:t>view</w:t>
      </w:r>
      <w:r>
        <w:rPr>
          <w:spacing w:val="-3"/>
        </w:rPr>
        <w:t xml:space="preserve"> </w:t>
      </w:r>
      <w:r>
        <w:t>of</w:t>
      </w:r>
      <w:r>
        <w:rPr>
          <w:spacing w:val="-5"/>
        </w:rPr>
        <w:t xml:space="preserve"> </w:t>
      </w:r>
      <w:r>
        <w:t>the</w:t>
      </w:r>
      <w:r>
        <w:rPr>
          <w:spacing w:val="-2"/>
        </w:rPr>
        <w:t xml:space="preserve"> </w:t>
      </w:r>
      <w:r>
        <w:t>foregoing,</w:t>
      </w:r>
      <w:r>
        <w:rPr>
          <w:spacing w:val="-1"/>
        </w:rPr>
        <w:t xml:space="preserve"> </w:t>
      </w:r>
      <w:r>
        <w:t>the</w:t>
      </w:r>
      <w:r>
        <w:rPr>
          <w:spacing w:val="-3"/>
        </w:rPr>
        <w:t xml:space="preserve"> </w:t>
      </w:r>
      <w:r>
        <w:t>applicant</w:t>
      </w:r>
      <w:r>
        <w:rPr>
          <w:spacing w:val="-3"/>
        </w:rPr>
        <w:t xml:space="preserve"> </w:t>
      </w:r>
      <w:r>
        <w:t>has</w:t>
      </w:r>
      <w:r>
        <w:rPr>
          <w:spacing w:val="-3"/>
        </w:rPr>
        <w:t xml:space="preserve"> </w:t>
      </w:r>
      <w:r>
        <w:t>not</w:t>
      </w:r>
      <w:r>
        <w:rPr>
          <w:spacing w:val="-3"/>
        </w:rPr>
        <w:t xml:space="preserve"> </w:t>
      </w:r>
      <w:r>
        <w:t>satisfied</w:t>
      </w:r>
      <w:r>
        <w:rPr>
          <w:spacing w:val="-3"/>
        </w:rPr>
        <w:t xml:space="preserve"> </w:t>
      </w:r>
      <w:r>
        <w:t>the</w:t>
      </w:r>
      <w:r>
        <w:rPr>
          <w:spacing w:val="-3"/>
        </w:rPr>
        <w:t xml:space="preserve"> </w:t>
      </w:r>
      <w:r>
        <w:t>basic</w:t>
      </w:r>
      <w:r>
        <w:rPr>
          <w:spacing w:val="-3"/>
        </w:rPr>
        <w:t xml:space="preserve"> </w:t>
      </w:r>
      <w:r>
        <w:t>requirements</w:t>
      </w:r>
      <w:r>
        <w:rPr>
          <w:spacing w:val="-3"/>
        </w:rPr>
        <w:t xml:space="preserve"> </w:t>
      </w:r>
      <w:r>
        <w:t>for</w:t>
      </w:r>
      <w:r>
        <w:rPr>
          <w:spacing w:val="-4"/>
        </w:rPr>
        <w:t xml:space="preserve"> </w:t>
      </w:r>
      <w:r>
        <w:t>him</w:t>
      </w:r>
      <w:r>
        <w:rPr>
          <w:spacing w:val="-3"/>
        </w:rPr>
        <w:t xml:space="preserve"> </w:t>
      </w:r>
      <w:r>
        <w:t>to</w:t>
      </w:r>
      <w:r>
        <w:rPr>
          <w:spacing w:val="-3"/>
        </w:rPr>
        <w:t xml:space="preserve"> </w:t>
      </w:r>
      <w:r>
        <w:t>be granted the application. There is therefore no merit in the application. The application can only fail.</w:t>
      </w:r>
    </w:p>
    <w:p w14:paraId="3C2E2CF8" w14:textId="77777777" w:rsidR="00483AAA" w:rsidRDefault="007F7620">
      <w:pPr>
        <w:pStyle w:val="BodyText"/>
        <w:spacing w:before="238"/>
        <w:ind w:left="23"/>
      </w:pPr>
      <w:r>
        <w:t>In</w:t>
      </w:r>
      <w:r>
        <w:rPr>
          <w:spacing w:val="-2"/>
        </w:rPr>
        <w:t xml:space="preserve"> </w:t>
      </w:r>
      <w:r>
        <w:t>the result</w:t>
      </w:r>
      <w:r>
        <w:rPr>
          <w:spacing w:val="-2"/>
        </w:rPr>
        <w:t xml:space="preserve"> </w:t>
      </w:r>
      <w:r>
        <w:t>it</w:t>
      </w:r>
      <w:r>
        <w:rPr>
          <w:spacing w:val="-1"/>
        </w:rPr>
        <w:t xml:space="preserve"> </w:t>
      </w:r>
      <w:r>
        <w:t>is</w:t>
      </w:r>
      <w:r>
        <w:rPr>
          <w:spacing w:val="-2"/>
        </w:rPr>
        <w:t xml:space="preserve"> </w:t>
      </w:r>
      <w:r>
        <w:t>ordered</w:t>
      </w:r>
      <w:r>
        <w:rPr>
          <w:spacing w:val="1"/>
        </w:rPr>
        <w:t xml:space="preserve"> </w:t>
      </w:r>
      <w:r>
        <w:rPr>
          <w:spacing w:val="-2"/>
        </w:rPr>
        <w:t>that:</w:t>
      </w:r>
    </w:p>
    <w:p w14:paraId="527FF01F" w14:textId="77777777" w:rsidR="00483AAA" w:rsidRDefault="00483AAA">
      <w:pPr>
        <w:pStyle w:val="BodyText"/>
        <w:spacing w:before="240"/>
      </w:pPr>
    </w:p>
    <w:p w14:paraId="112BC0C9" w14:textId="77777777" w:rsidR="00483AAA" w:rsidRDefault="007F7620">
      <w:pPr>
        <w:pStyle w:val="ListParagraph"/>
        <w:numPr>
          <w:ilvl w:val="0"/>
          <w:numId w:val="1"/>
        </w:numPr>
        <w:tabs>
          <w:tab w:val="left" w:pos="743"/>
        </w:tabs>
        <w:spacing w:before="1" w:line="482" w:lineRule="auto"/>
        <w:ind w:right="1293"/>
        <w:rPr>
          <w:sz w:val="24"/>
        </w:rPr>
      </w:pPr>
      <w:r>
        <w:rPr>
          <w:sz w:val="24"/>
        </w:rPr>
        <w:t>The</w:t>
      </w:r>
      <w:r>
        <w:rPr>
          <w:spacing w:val="-5"/>
          <w:sz w:val="24"/>
        </w:rPr>
        <w:t xml:space="preserve"> </w:t>
      </w:r>
      <w:r>
        <w:rPr>
          <w:sz w:val="24"/>
        </w:rPr>
        <w:t>application</w:t>
      </w:r>
      <w:r>
        <w:rPr>
          <w:spacing w:val="-3"/>
          <w:sz w:val="24"/>
        </w:rPr>
        <w:t xml:space="preserve"> </w:t>
      </w:r>
      <w:r>
        <w:rPr>
          <w:sz w:val="24"/>
        </w:rPr>
        <w:t>for</w:t>
      </w:r>
      <w:r>
        <w:rPr>
          <w:spacing w:val="40"/>
          <w:sz w:val="24"/>
        </w:rPr>
        <w:t xml:space="preserve"> </w:t>
      </w:r>
      <w:r>
        <w:rPr>
          <w:sz w:val="24"/>
        </w:rPr>
        <w:t>condonation</w:t>
      </w:r>
      <w:r>
        <w:rPr>
          <w:spacing w:val="-3"/>
          <w:sz w:val="24"/>
        </w:rPr>
        <w:t xml:space="preserve"> </w:t>
      </w:r>
      <w:r>
        <w:rPr>
          <w:sz w:val="24"/>
        </w:rPr>
        <w:t>and</w:t>
      </w:r>
      <w:r>
        <w:rPr>
          <w:spacing w:val="-3"/>
          <w:sz w:val="24"/>
        </w:rPr>
        <w:t xml:space="preserve"> </w:t>
      </w:r>
      <w:r>
        <w:rPr>
          <w:sz w:val="24"/>
        </w:rPr>
        <w:t>extension</w:t>
      </w:r>
      <w:r>
        <w:rPr>
          <w:spacing w:val="-3"/>
          <w:sz w:val="24"/>
        </w:rPr>
        <w:t xml:space="preserve"> </w:t>
      </w:r>
      <w:r>
        <w:rPr>
          <w:sz w:val="24"/>
        </w:rPr>
        <w:t>of</w:t>
      </w:r>
      <w:r>
        <w:rPr>
          <w:spacing w:val="-3"/>
          <w:sz w:val="24"/>
        </w:rPr>
        <w:t xml:space="preserve"> </w:t>
      </w:r>
      <w:r>
        <w:rPr>
          <w:sz w:val="24"/>
        </w:rPr>
        <w:t>time</w:t>
      </w:r>
      <w:r>
        <w:rPr>
          <w:spacing w:val="-4"/>
          <w:sz w:val="24"/>
        </w:rPr>
        <w:t xml:space="preserve"> </w:t>
      </w:r>
      <w:r>
        <w:rPr>
          <w:sz w:val="24"/>
        </w:rPr>
        <w:t>within</w:t>
      </w:r>
      <w:r>
        <w:rPr>
          <w:spacing w:val="-3"/>
          <w:sz w:val="24"/>
        </w:rPr>
        <w:t xml:space="preserve"> </w:t>
      </w:r>
      <w:r>
        <w:rPr>
          <w:sz w:val="24"/>
        </w:rPr>
        <w:t>which</w:t>
      </w:r>
      <w:r>
        <w:rPr>
          <w:spacing w:val="-3"/>
          <w:sz w:val="24"/>
        </w:rPr>
        <w:t xml:space="preserve"> </w:t>
      </w:r>
      <w:r>
        <w:rPr>
          <w:sz w:val="24"/>
        </w:rPr>
        <w:t>to</w:t>
      </w:r>
      <w:r>
        <w:rPr>
          <w:spacing w:val="-3"/>
          <w:sz w:val="24"/>
        </w:rPr>
        <w:t xml:space="preserve"> </w:t>
      </w:r>
      <w:r>
        <w:rPr>
          <w:sz w:val="24"/>
        </w:rPr>
        <w:t>note</w:t>
      </w:r>
      <w:r>
        <w:rPr>
          <w:spacing w:val="-4"/>
          <w:sz w:val="24"/>
        </w:rPr>
        <w:t xml:space="preserve"> </w:t>
      </w:r>
      <w:r>
        <w:rPr>
          <w:sz w:val="24"/>
        </w:rPr>
        <w:t>an application for review be and is hereby dismissed.</w:t>
      </w:r>
    </w:p>
    <w:p w14:paraId="568FAB98" w14:textId="77777777" w:rsidR="00483AAA" w:rsidRDefault="007F7620">
      <w:pPr>
        <w:pStyle w:val="ListParagraph"/>
        <w:numPr>
          <w:ilvl w:val="0"/>
          <w:numId w:val="1"/>
        </w:numPr>
        <w:tabs>
          <w:tab w:val="left" w:pos="742"/>
        </w:tabs>
        <w:spacing w:line="273" w:lineRule="exact"/>
        <w:ind w:left="742" w:hanging="359"/>
        <w:rPr>
          <w:sz w:val="24"/>
        </w:rPr>
      </w:pPr>
      <w:r>
        <w:rPr>
          <w:sz w:val="24"/>
        </w:rPr>
        <w:t>Each</w:t>
      </w:r>
      <w:r>
        <w:rPr>
          <w:spacing w:val="-1"/>
          <w:sz w:val="24"/>
        </w:rPr>
        <w:t xml:space="preserve"> </w:t>
      </w:r>
      <w:r>
        <w:rPr>
          <w:sz w:val="24"/>
        </w:rPr>
        <w:t>party</w:t>
      </w:r>
      <w:r>
        <w:rPr>
          <w:spacing w:val="-5"/>
          <w:sz w:val="24"/>
        </w:rPr>
        <w:t xml:space="preserve"> </w:t>
      </w:r>
      <w:r>
        <w:rPr>
          <w:sz w:val="24"/>
        </w:rPr>
        <w:t>bears its own</w:t>
      </w:r>
      <w:r>
        <w:rPr>
          <w:spacing w:val="1"/>
          <w:sz w:val="24"/>
        </w:rPr>
        <w:t xml:space="preserve"> </w:t>
      </w:r>
      <w:r>
        <w:rPr>
          <w:spacing w:val="-2"/>
          <w:sz w:val="24"/>
        </w:rPr>
        <w:t>costs.</w:t>
      </w:r>
    </w:p>
    <w:p w14:paraId="60B6D87C" w14:textId="77777777" w:rsidR="00483AAA" w:rsidRDefault="00483AAA">
      <w:pPr>
        <w:pStyle w:val="BodyText"/>
      </w:pPr>
    </w:p>
    <w:p w14:paraId="619BE6F6" w14:textId="77777777" w:rsidR="00483AAA" w:rsidRDefault="00483AAA">
      <w:pPr>
        <w:pStyle w:val="BodyText"/>
      </w:pPr>
    </w:p>
    <w:p w14:paraId="34F84402" w14:textId="77777777" w:rsidR="00483AAA" w:rsidRDefault="00483AAA">
      <w:pPr>
        <w:pStyle w:val="BodyText"/>
      </w:pPr>
    </w:p>
    <w:p w14:paraId="3355D5FF" w14:textId="77777777" w:rsidR="00483AAA" w:rsidRDefault="00483AAA">
      <w:pPr>
        <w:pStyle w:val="BodyText"/>
        <w:spacing w:before="201"/>
      </w:pPr>
    </w:p>
    <w:p w14:paraId="7EFF663C" w14:textId="77777777" w:rsidR="00483AAA" w:rsidRDefault="007F7620">
      <w:pPr>
        <w:spacing w:line="688" w:lineRule="auto"/>
        <w:ind w:left="23"/>
        <w:rPr>
          <w:b/>
          <w:i/>
          <w:sz w:val="24"/>
        </w:rPr>
      </w:pPr>
      <w:r>
        <w:rPr>
          <w:b/>
          <w:i/>
          <w:sz w:val="24"/>
        </w:rPr>
        <w:t>MABUNDU&amp;</w:t>
      </w:r>
      <w:r>
        <w:rPr>
          <w:b/>
          <w:i/>
          <w:spacing w:val="-6"/>
          <w:sz w:val="24"/>
        </w:rPr>
        <w:t xml:space="preserve"> </w:t>
      </w:r>
      <w:r>
        <w:rPr>
          <w:b/>
          <w:i/>
          <w:sz w:val="24"/>
        </w:rPr>
        <w:t>NDLOVU</w:t>
      </w:r>
      <w:r>
        <w:rPr>
          <w:b/>
          <w:i/>
          <w:spacing w:val="-6"/>
          <w:sz w:val="24"/>
        </w:rPr>
        <w:t xml:space="preserve"> </w:t>
      </w:r>
      <w:r>
        <w:rPr>
          <w:b/>
          <w:i/>
          <w:sz w:val="24"/>
        </w:rPr>
        <w:t>LAW</w:t>
      </w:r>
      <w:r>
        <w:rPr>
          <w:b/>
          <w:i/>
          <w:spacing w:val="-6"/>
          <w:sz w:val="24"/>
        </w:rPr>
        <w:t xml:space="preserve"> </w:t>
      </w:r>
      <w:r>
        <w:rPr>
          <w:b/>
          <w:i/>
          <w:sz w:val="24"/>
        </w:rPr>
        <w:t>CHAMBERS,</w:t>
      </w:r>
      <w:r>
        <w:rPr>
          <w:b/>
          <w:i/>
          <w:spacing w:val="-4"/>
          <w:sz w:val="24"/>
        </w:rPr>
        <w:t xml:space="preserve"> </w:t>
      </w:r>
      <w:r>
        <w:rPr>
          <w:b/>
          <w:i/>
          <w:sz w:val="24"/>
        </w:rPr>
        <w:t>APPLICANT’S</w:t>
      </w:r>
      <w:r>
        <w:rPr>
          <w:b/>
          <w:i/>
          <w:spacing w:val="-7"/>
          <w:sz w:val="24"/>
        </w:rPr>
        <w:t xml:space="preserve"> </w:t>
      </w:r>
      <w:r>
        <w:rPr>
          <w:b/>
          <w:i/>
          <w:sz w:val="24"/>
        </w:rPr>
        <w:t>LEGAL</w:t>
      </w:r>
      <w:r>
        <w:rPr>
          <w:b/>
          <w:i/>
          <w:spacing w:val="-6"/>
          <w:sz w:val="24"/>
        </w:rPr>
        <w:t xml:space="preserve"> </w:t>
      </w:r>
      <w:r>
        <w:rPr>
          <w:b/>
          <w:i/>
          <w:sz w:val="24"/>
        </w:rPr>
        <w:t>PRACTITIONERS. MTETWA &amp; NYAMBIRAI LEGAL PRACTITIONERS, RESPONDENT’S</w:t>
      </w:r>
    </w:p>
    <w:p w14:paraId="2701FA65" w14:textId="7C814564" w:rsidR="00483AAA" w:rsidRDefault="007F7620">
      <w:pPr>
        <w:spacing w:before="1"/>
        <w:ind w:left="23"/>
        <w:rPr>
          <w:b/>
          <w:i/>
          <w:sz w:val="24"/>
        </w:rPr>
      </w:pPr>
      <w:r>
        <w:rPr>
          <w:b/>
          <w:i/>
          <w:sz w:val="24"/>
        </w:rPr>
        <w:t xml:space="preserve">LEGAL </w:t>
      </w:r>
      <w:r>
        <w:rPr>
          <w:b/>
          <w:i/>
          <w:spacing w:val="-2"/>
          <w:sz w:val="24"/>
        </w:rPr>
        <w:t>PRACTITIONERS.</w:t>
      </w:r>
    </w:p>
    <w:sectPr w:rsidR="00483AAA">
      <w:pgSz w:w="11910" w:h="16840"/>
      <w:pgMar w:top="1340" w:right="850"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5DEE" w14:textId="77777777" w:rsidR="007F7620" w:rsidRDefault="007F7620">
      <w:r>
        <w:separator/>
      </w:r>
    </w:p>
  </w:endnote>
  <w:endnote w:type="continuationSeparator" w:id="0">
    <w:p w14:paraId="71BB8277" w14:textId="77777777" w:rsidR="007F7620" w:rsidRDefault="007F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66FC" w14:textId="77777777" w:rsidR="007F7620" w:rsidRDefault="007F7620">
      <w:r>
        <w:separator/>
      </w:r>
    </w:p>
  </w:footnote>
  <w:footnote w:type="continuationSeparator" w:id="0">
    <w:p w14:paraId="64B9CFF2" w14:textId="77777777" w:rsidR="007F7620" w:rsidRDefault="007F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911B" w14:textId="77777777" w:rsidR="00483AAA" w:rsidRDefault="007F7620">
    <w:pPr>
      <w:pStyle w:val="BodyText"/>
      <w:spacing w:line="14" w:lineRule="auto"/>
      <w:rPr>
        <w:sz w:val="20"/>
      </w:rPr>
    </w:pPr>
    <w:r>
      <w:rPr>
        <w:noProof/>
        <w:sz w:val="20"/>
      </w:rPr>
      <mc:AlternateContent>
        <mc:Choice Requires="wps">
          <w:drawing>
            <wp:anchor distT="0" distB="0" distL="0" distR="0" simplePos="0" relativeHeight="487540224" behindDoc="1" locked="0" layoutInCell="1" allowOverlap="1" wp14:anchorId="5C076A63" wp14:editId="238931A8">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142BDC4" w14:textId="77777777" w:rsidR="00483AAA" w:rsidRDefault="007F762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C076A63" id="_x0000_t202" coordsize="21600,21600" o:spt="202" path="m,l,21600r21600,l21600,xe">
              <v:stroke joinstyle="miter"/>
              <v:path gradientshapeok="t" o:connecttype="rect"/>
            </v:shapetype>
            <v:shape id="Textbox 1" o:spid="_x0000_s1026" type="#_x0000_t202" style="position:absolute;margin-left:514.9pt;margin-top:36.55pt;width:12.6pt;height:13.0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6142BDC4" w14:textId="77777777" w:rsidR="00483AAA" w:rsidRDefault="007F762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C060B"/>
    <w:multiLevelType w:val="hybridMultilevel"/>
    <w:tmpl w:val="2666A4B2"/>
    <w:lvl w:ilvl="0" w:tplc="C7D836C0">
      <w:start w:val="1"/>
      <w:numFmt w:val="lowerLetter"/>
      <w:lvlText w:val="%1)"/>
      <w:lvlJc w:val="left"/>
      <w:pPr>
        <w:ind w:left="74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1EAC088">
      <w:numFmt w:val="bullet"/>
      <w:lvlText w:val="•"/>
      <w:lvlJc w:val="left"/>
      <w:pPr>
        <w:ind w:left="1629" w:hanging="360"/>
      </w:pPr>
      <w:rPr>
        <w:rFonts w:hint="default"/>
        <w:lang w:val="en-US" w:eastAsia="en-US" w:bidi="ar-SA"/>
      </w:rPr>
    </w:lvl>
    <w:lvl w:ilvl="2" w:tplc="D488E09A">
      <w:numFmt w:val="bullet"/>
      <w:lvlText w:val="•"/>
      <w:lvlJc w:val="left"/>
      <w:pPr>
        <w:ind w:left="2519" w:hanging="360"/>
      </w:pPr>
      <w:rPr>
        <w:rFonts w:hint="default"/>
        <w:lang w:val="en-US" w:eastAsia="en-US" w:bidi="ar-SA"/>
      </w:rPr>
    </w:lvl>
    <w:lvl w:ilvl="3" w:tplc="2CE22A72">
      <w:numFmt w:val="bullet"/>
      <w:lvlText w:val="•"/>
      <w:lvlJc w:val="left"/>
      <w:pPr>
        <w:ind w:left="3409" w:hanging="360"/>
      </w:pPr>
      <w:rPr>
        <w:rFonts w:hint="default"/>
        <w:lang w:val="en-US" w:eastAsia="en-US" w:bidi="ar-SA"/>
      </w:rPr>
    </w:lvl>
    <w:lvl w:ilvl="4" w:tplc="A2EE2E9E">
      <w:numFmt w:val="bullet"/>
      <w:lvlText w:val="•"/>
      <w:lvlJc w:val="left"/>
      <w:pPr>
        <w:ind w:left="4299" w:hanging="360"/>
      </w:pPr>
      <w:rPr>
        <w:rFonts w:hint="default"/>
        <w:lang w:val="en-US" w:eastAsia="en-US" w:bidi="ar-SA"/>
      </w:rPr>
    </w:lvl>
    <w:lvl w:ilvl="5" w:tplc="CD32A35C">
      <w:numFmt w:val="bullet"/>
      <w:lvlText w:val="•"/>
      <w:lvlJc w:val="left"/>
      <w:pPr>
        <w:ind w:left="5189" w:hanging="360"/>
      </w:pPr>
      <w:rPr>
        <w:rFonts w:hint="default"/>
        <w:lang w:val="en-US" w:eastAsia="en-US" w:bidi="ar-SA"/>
      </w:rPr>
    </w:lvl>
    <w:lvl w:ilvl="6" w:tplc="A378DD0E">
      <w:numFmt w:val="bullet"/>
      <w:lvlText w:val="•"/>
      <w:lvlJc w:val="left"/>
      <w:pPr>
        <w:ind w:left="6079" w:hanging="360"/>
      </w:pPr>
      <w:rPr>
        <w:rFonts w:hint="default"/>
        <w:lang w:val="en-US" w:eastAsia="en-US" w:bidi="ar-SA"/>
      </w:rPr>
    </w:lvl>
    <w:lvl w:ilvl="7" w:tplc="EDC4F836">
      <w:numFmt w:val="bullet"/>
      <w:lvlText w:val="•"/>
      <w:lvlJc w:val="left"/>
      <w:pPr>
        <w:ind w:left="6969" w:hanging="360"/>
      </w:pPr>
      <w:rPr>
        <w:rFonts w:hint="default"/>
        <w:lang w:val="en-US" w:eastAsia="en-US" w:bidi="ar-SA"/>
      </w:rPr>
    </w:lvl>
    <w:lvl w:ilvl="8" w:tplc="C756D786">
      <w:numFmt w:val="bullet"/>
      <w:lvlText w:val="•"/>
      <w:lvlJc w:val="left"/>
      <w:pPr>
        <w:ind w:left="7859" w:hanging="360"/>
      </w:pPr>
      <w:rPr>
        <w:rFonts w:hint="default"/>
        <w:lang w:val="en-US" w:eastAsia="en-US" w:bidi="ar-SA"/>
      </w:rPr>
    </w:lvl>
  </w:abstractNum>
  <w:abstractNum w:abstractNumId="1" w15:restartNumberingAfterBreak="0">
    <w:nsid w:val="6F5C6841"/>
    <w:multiLevelType w:val="hybridMultilevel"/>
    <w:tmpl w:val="947E1664"/>
    <w:lvl w:ilvl="0" w:tplc="6FD2432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64C9FE">
      <w:numFmt w:val="bullet"/>
      <w:lvlText w:val="•"/>
      <w:lvlJc w:val="left"/>
      <w:pPr>
        <w:ind w:left="1629" w:hanging="360"/>
      </w:pPr>
      <w:rPr>
        <w:rFonts w:hint="default"/>
        <w:lang w:val="en-US" w:eastAsia="en-US" w:bidi="ar-SA"/>
      </w:rPr>
    </w:lvl>
    <w:lvl w:ilvl="2" w:tplc="9BBE4834">
      <w:numFmt w:val="bullet"/>
      <w:lvlText w:val="•"/>
      <w:lvlJc w:val="left"/>
      <w:pPr>
        <w:ind w:left="2519" w:hanging="360"/>
      </w:pPr>
      <w:rPr>
        <w:rFonts w:hint="default"/>
        <w:lang w:val="en-US" w:eastAsia="en-US" w:bidi="ar-SA"/>
      </w:rPr>
    </w:lvl>
    <w:lvl w:ilvl="3" w:tplc="5984B39C">
      <w:numFmt w:val="bullet"/>
      <w:lvlText w:val="•"/>
      <w:lvlJc w:val="left"/>
      <w:pPr>
        <w:ind w:left="3409" w:hanging="360"/>
      </w:pPr>
      <w:rPr>
        <w:rFonts w:hint="default"/>
        <w:lang w:val="en-US" w:eastAsia="en-US" w:bidi="ar-SA"/>
      </w:rPr>
    </w:lvl>
    <w:lvl w:ilvl="4" w:tplc="ED14CB3A">
      <w:numFmt w:val="bullet"/>
      <w:lvlText w:val="•"/>
      <w:lvlJc w:val="left"/>
      <w:pPr>
        <w:ind w:left="4299" w:hanging="360"/>
      </w:pPr>
      <w:rPr>
        <w:rFonts w:hint="default"/>
        <w:lang w:val="en-US" w:eastAsia="en-US" w:bidi="ar-SA"/>
      </w:rPr>
    </w:lvl>
    <w:lvl w:ilvl="5" w:tplc="2A8CB844">
      <w:numFmt w:val="bullet"/>
      <w:lvlText w:val="•"/>
      <w:lvlJc w:val="left"/>
      <w:pPr>
        <w:ind w:left="5189" w:hanging="360"/>
      </w:pPr>
      <w:rPr>
        <w:rFonts w:hint="default"/>
        <w:lang w:val="en-US" w:eastAsia="en-US" w:bidi="ar-SA"/>
      </w:rPr>
    </w:lvl>
    <w:lvl w:ilvl="6" w:tplc="7B5840EA">
      <w:numFmt w:val="bullet"/>
      <w:lvlText w:val="•"/>
      <w:lvlJc w:val="left"/>
      <w:pPr>
        <w:ind w:left="6079" w:hanging="360"/>
      </w:pPr>
      <w:rPr>
        <w:rFonts w:hint="default"/>
        <w:lang w:val="en-US" w:eastAsia="en-US" w:bidi="ar-SA"/>
      </w:rPr>
    </w:lvl>
    <w:lvl w:ilvl="7" w:tplc="B81CBB00">
      <w:numFmt w:val="bullet"/>
      <w:lvlText w:val="•"/>
      <w:lvlJc w:val="left"/>
      <w:pPr>
        <w:ind w:left="6969" w:hanging="360"/>
      </w:pPr>
      <w:rPr>
        <w:rFonts w:hint="default"/>
        <w:lang w:val="en-US" w:eastAsia="en-US" w:bidi="ar-SA"/>
      </w:rPr>
    </w:lvl>
    <w:lvl w:ilvl="8" w:tplc="6ADE23B8">
      <w:numFmt w:val="bullet"/>
      <w:lvlText w:val="•"/>
      <w:lvlJc w:val="left"/>
      <w:pPr>
        <w:ind w:left="7859" w:hanging="360"/>
      </w:pPr>
      <w:rPr>
        <w:rFonts w:hint="default"/>
        <w:lang w:val="en-US" w:eastAsia="en-US" w:bidi="ar-SA"/>
      </w:rPr>
    </w:lvl>
  </w:abstractNum>
  <w:num w:numId="1" w16cid:durableId="1483740537">
    <w:abstractNumId w:val="1"/>
  </w:num>
  <w:num w:numId="2" w16cid:durableId="41775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AA"/>
    <w:rsid w:val="00483AAA"/>
    <w:rsid w:val="007F7620"/>
    <w:rsid w:val="009D7C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D2E8"/>
  <w15:docId w15:val="{330ECFF9-B932-4A70-AE5B-21E7C36A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Ophiliah Tokowoyo</cp:lastModifiedBy>
  <cp:revision>2</cp:revision>
  <dcterms:created xsi:type="dcterms:W3CDTF">2025-01-24T06:17:00Z</dcterms:created>
  <dcterms:modified xsi:type="dcterms:W3CDTF">2025-01-24T06:17:00Z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2019</vt:lpwstr>
  </property>
  <property fmtid="{D5CDD505-2E9C-101B-9397-08002B2CF9AE}" pid="4" name="LastSaved">
    <vt:filetime>2025-01-24T00:00:00Z</vt:filetime>
  </property>
  <property fmtid="{D5CDD505-2E9C-101B-9397-08002B2CF9AE}" pid="5" name="Producer">
    <vt:lpwstr>䵩捲潳潦璮⁗潲搠㈰ㄹ㬠浯摩晩敤⁵獩湧⁩呥硴′⸱⸷⁢礠ㅔ㍘吀</vt:lpwstr>
  </property>
</Properties>
</file>