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835" w:rsidRDefault="00EB6835">
      <w:pPr>
        <w:rPr>
          <w:sz w:val="24"/>
          <w:szCs w:val="24"/>
        </w:rPr>
      </w:pPr>
      <w:bookmarkStart w:id="0" w:name="_GoBack"/>
      <w:bookmarkEnd w:id="0"/>
      <w:r>
        <w:tab/>
      </w:r>
      <w:r>
        <w:tab/>
      </w:r>
      <w:r>
        <w:tab/>
      </w:r>
      <w:r>
        <w:tab/>
      </w:r>
      <w:r>
        <w:tab/>
      </w:r>
      <w:r>
        <w:tab/>
      </w:r>
      <w:r>
        <w:tab/>
      </w:r>
      <w:r>
        <w:tab/>
      </w:r>
      <w:r>
        <w:tab/>
      </w:r>
      <w:r>
        <w:tab/>
      </w:r>
      <w:r w:rsidRPr="00EB6835">
        <w:rPr>
          <w:sz w:val="24"/>
          <w:szCs w:val="24"/>
        </w:rPr>
        <w:tab/>
      </w:r>
      <w:r w:rsidRPr="00EB6835">
        <w:rPr>
          <w:sz w:val="24"/>
          <w:szCs w:val="24"/>
        </w:rPr>
        <w:tab/>
      </w:r>
      <w:r w:rsidRPr="00EB6835">
        <w:rPr>
          <w:sz w:val="24"/>
          <w:szCs w:val="24"/>
        </w:rPr>
        <w:tab/>
      </w:r>
      <w:r w:rsidRPr="00EB6835">
        <w:rPr>
          <w:sz w:val="24"/>
          <w:szCs w:val="24"/>
        </w:rPr>
        <w:tab/>
      </w:r>
      <w:r w:rsidRPr="00EB6835">
        <w:rPr>
          <w:sz w:val="24"/>
          <w:szCs w:val="24"/>
        </w:rPr>
        <w:tab/>
      </w:r>
    </w:p>
    <w:p w:rsidR="00EB6835" w:rsidRPr="00306259" w:rsidRDefault="00EB6835" w:rsidP="00306259">
      <w:pPr>
        <w:spacing w:after="0" w:line="240" w:lineRule="auto"/>
        <w:rPr>
          <w:rFonts w:ascii="Times New Roman" w:hAnsi="Times New Roman" w:cs="Times New Roman"/>
          <w:sz w:val="24"/>
          <w:szCs w:val="24"/>
        </w:rPr>
      </w:pPr>
      <w:r w:rsidRPr="00306259">
        <w:rPr>
          <w:rFonts w:ascii="Times New Roman" w:hAnsi="Times New Roman" w:cs="Times New Roman"/>
          <w:sz w:val="24"/>
          <w:szCs w:val="24"/>
        </w:rPr>
        <w:t>DREAMOSS INVESTMENTS (PRIVATE) LIMITED t/a DEVELOP</w:t>
      </w:r>
    </w:p>
    <w:p w:rsidR="00EB6835" w:rsidRPr="00306259" w:rsidRDefault="00EB6835" w:rsidP="00306259">
      <w:pPr>
        <w:spacing w:after="0" w:line="240" w:lineRule="auto"/>
        <w:rPr>
          <w:rFonts w:ascii="Times New Roman" w:hAnsi="Times New Roman" w:cs="Times New Roman"/>
          <w:sz w:val="24"/>
          <w:szCs w:val="24"/>
        </w:rPr>
      </w:pPr>
      <w:r w:rsidRPr="00306259">
        <w:rPr>
          <w:rFonts w:ascii="Times New Roman" w:hAnsi="Times New Roman" w:cs="Times New Roman"/>
          <w:sz w:val="24"/>
          <w:szCs w:val="24"/>
        </w:rPr>
        <w:t>COMMUNITIES IN AFRICA</w:t>
      </w:r>
    </w:p>
    <w:p w:rsidR="00EB6835" w:rsidRPr="00306259" w:rsidRDefault="00D279F7" w:rsidP="0030625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EB6835" w:rsidRPr="00306259">
        <w:rPr>
          <w:rFonts w:ascii="Times New Roman" w:hAnsi="Times New Roman" w:cs="Times New Roman"/>
          <w:sz w:val="24"/>
          <w:szCs w:val="24"/>
        </w:rPr>
        <w:t>ersus</w:t>
      </w:r>
      <w:proofErr w:type="gramEnd"/>
    </w:p>
    <w:p w:rsidR="00EB6835" w:rsidRPr="00306259" w:rsidRDefault="00EB6835" w:rsidP="00306259">
      <w:pPr>
        <w:spacing w:after="0" w:line="240" w:lineRule="auto"/>
        <w:rPr>
          <w:rFonts w:ascii="Times New Roman" w:hAnsi="Times New Roman" w:cs="Times New Roman"/>
          <w:sz w:val="24"/>
          <w:szCs w:val="24"/>
        </w:rPr>
      </w:pPr>
      <w:r w:rsidRPr="00306259">
        <w:rPr>
          <w:rFonts w:ascii="Times New Roman" w:hAnsi="Times New Roman" w:cs="Times New Roman"/>
          <w:sz w:val="24"/>
          <w:szCs w:val="24"/>
        </w:rPr>
        <w:t>NATIONAL HOUSING DELIVERY TRUST t/a ZIMBABWE TRUST</w:t>
      </w:r>
    </w:p>
    <w:p w:rsidR="00EB6835" w:rsidRPr="00306259" w:rsidRDefault="00EB6835" w:rsidP="00306259">
      <w:pPr>
        <w:spacing w:after="0" w:line="240" w:lineRule="auto"/>
        <w:rPr>
          <w:rFonts w:ascii="Times New Roman" w:hAnsi="Times New Roman" w:cs="Times New Roman"/>
          <w:sz w:val="24"/>
          <w:szCs w:val="24"/>
        </w:rPr>
      </w:pPr>
      <w:r w:rsidRPr="00306259">
        <w:rPr>
          <w:rFonts w:ascii="Times New Roman" w:hAnsi="Times New Roman" w:cs="Times New Roman"/>
          <w:sz w:val="24"/>
          <w:szCs w:val="24"/>
        </w:rPr>
        <w:t>HOUSING FINANCE</w:t>
      </w:r>
    </w:p>
    <w:p w:rsidR="00EB6835" w:rsidRPr="00306259" w:rsidRDefault="00D279F7" w:rsidP="0030625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EB6835" w:rsidRPr="00306259">
        <w:rPr>
          <w:rFonts w:ascii="Times New Roman" w:hAnsi="Times New Roman" w:cs="Times New Roman"/>
          <w:sz w:val="24"/>
          <w:szCs w:val="24"/>
        </w:rPr>
        <w:t>nd</w:t>
      </w:r>
      <w:proofErr w:type="gramEnd"/>
    </w:p>
    <w:p w:rsidR="00EB6835" w:rsidRPr="00306259" w:rsidRDefault="00EB6835" w:rsidP="00306259">
      <w:pPr>
        <w:spacing w:after="0" w:line="240" w:lineRule="auto"/>
        <w:rPr>
          <w:rFonts w:ascii="Times New Roman" w:hAnsi="Times New Roman" w:cs="Times New Roman"/>
          <w:sz w:val="24"/>
          <w:szCs w:val="24"/>
        </w:rPr>
      </w:pPr>
      <w:r w:rsidRPr="00306259">
        <w:rPr>
          <w:rFonts w:ascii="Times New Roman" w:hAnsi="Times New Roman" w:cs="Times New Roman"/>
          <w:sz w:val="24"/>
          <w:szCs w:val="24"/>
        </w:rPr>
        <w:t>ENERGY MUTODI</w:t>
      </w:r>
    </w:p>
    <w:p w:rsidR="00EB6835" w:rsidRPr="00306259" w:rsidRDefault="00D279F7" w:rsidP="0030625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EB6835" w:rsidRPr="00306259">
        <w:rPr>
          <w:rFonts w:ascii="Times New Roman" w:hAnsi="Times New Roman" w:cs="Times New Roman"/>
          <w:sz w:val="24"/>
          <w:szCs w:val="24"/>
        </w:rPr>
        <w:t>nd</w:t>
      </w:r>
      <w:proofErr w:type="gramEnd"/>
    </w:p>
    <w:p w:rsidR="00EB6835" w:rsidRDefault="00EB6835" w:rsidP="00306259">
      <w:pPr>
        <w:spacing w:after="0" w:line="240" w:lineRule="auto"/>
        <w:rPr>
          <w:rFonts w:ascii="Times New Roman" w:hAnsi="Times New Roman" w:cs="Times New Roman"/>
          <w:sz w:val="24"/>
          <w:szCs w:val="24"/>
        </w:rPr>
      </w:pPr>
      <w:r w:rsidRPr="00306259">
        <w:rPr>
          <w:rFonts w:ascii="Times New Roman" w:hAnsi="Times New Roman" w:cs="Times New Roman"/>
          <w:sz w:val="24"/>
          <w:szCs w:val="24"/>
        </w:rPr>
        <w:t>GIFT CHAYA</w:t>
      </w:r>
    </w:p>
    <w:p w:rsidR="00306259" w:rsidRDefault="00306259" w:rsidP="00306259">
      <w:pPr>
        <w:spacing w:after="0" w:line="240" w:lineRule="auto"/>
        <w:rPr>
          <w:rFonts w:ascii="Times New Roman" w:hAnsi="Times New Roman" w:cs="Times New Roman"/>
          <w:sz w:val="24"/>
          <w:szCs w:val="24"/>
        </w:rPr>
      </w:pPr>
    </w:p>
    <w:p w:rsidR="00306259" w:rsidRDefault="00306259" w:rsidP="00306259">
      <w:pPr>
        <w:spacing w:after="0" w:line="240" w:lineRule="auto"/>
        <w:rPr>
          <w:rFonts w:ascii="Times New Roman" w:hAnsi="Times New Roman" w:cs="Times New Roman"/>
          <w:sz w:val="24"/>
          <w:szCs w:val="24"/>
        </w:rPr>
      </w:pPr>
    </w:p>
    <w:p w:rsidR="00306259" w:rsidRPr="00306259" w:rsidRDefault="00306259" w:rsidP="00306259">
      <w:pPr>
        <w:spacing w:after="0" w:line="240" w:lineRule="auto"/>
        <w:rPr>
          <w:rFonts w:ascii="Times New Roman" w:hAnsi="Times New Roman" w:cs="Times New Roman"/>
          <w:sz w:val="24"/>
          <w:szCs w:val="24"/>
        </w:rPr>
      </w:pPr>
    </w:p>
    <w:p w:rsidR="00EB6835" w:rsidRPr="00306259" w:rsidRDefault="00EB6835" w:rsidP="00306259">
      <w:pPr>
        <w:spacing w:after="0" w:line="240" w:lineRule="auto"/>
        <w:rPr>
          <w:rFonts w:ascii="Times New Roman" w:hAnsi="Times New Roman" w:cs="Times New Roman"/>
          <w:sz w:val="24"/>
          <w:szCs w:val="24"/>
        </w:rPr>
      </w:pPr>
      <w:r w:rsidRPr="00306259">
        <w:rPr>
          <w:rFonts w:ascii="Times New Roman" w:hAnsi="Times New Roman" w:cs="Times New Roman"/>
          <w:sz w:val="24"/>
          <w:szCs w:val="24"/>
        </w:rPr>
        <w:t>HIGH COURT OF ZIMBABWE</w:t>
      </w:r>
    </w:p>
    <w:p w:rsidR="00EB6835" w:rsidRPr="00306259" w:rsidRDefault="00EB6835" w:rsidP="00306259">
      <w:pPr>
        <w:spacing w:after="0" w:line="240" w:lineRule="auto"/>
        <w:rPr>
          <w:rFonts w:ascii="Times New Roman" w:hAnsi="Times New Roman" w:cs="Times New Roman"/>
          <w:sz w:val="24"/>
          <w:szCs w:val="24"/>
        </w:rPr>
      </w:pPr>
      <w:r w:rsidRPr="00306259">
        <w:rPr>
          <w:rFonts w:ascii="Times New Roman" w:hAnsi="Times New Roman" w:cs="Times New Roman"/>
          <w:sz w:val="24"/>
          <w:szCs w:val="24"/>
        </w:rPr>
        <w:t>ZHOU J</w:t>
      </w:r>
    </w:p>
    <w:p w:rsidR="00EB6835" w:rsidRPr="00306259" w:rsidRDefault="00EB6835" w:rsidP="00306259">
      <w:pPr>
        <w:spacing w:after="0" w:line="240" w:lineRule="auto"/>
        <w:rPr>
          <w:rFonts w:ascii="Times New Roman" w:hAnsi="Times New Roman" w:cs="Times New Roman"/>
          <w:sz w:val="24"/>
          <w:szCs w:val="24"/>
        </w:rPr>
      </w:pPr>
      <w:r w:rsidRPr="00306259">
        <w:rPr>
          <w:rFonts w:ascii="Times New Roman" w:hAnsi="Times New Roman" w:cs="Times New Roman"/>
          <w:sz w:val="24"/>
          <w:szCs w:val="24"/>
        </w:rPr>
        <w:t>HARARE, 3 &amp;</w:t>
      </w:r>
      <w:r w:rsidR="000D53EA" w:rsidRPr="00306259">
        <w:rPr>
          <w:rFonts w:ascii="Times New Roman" w:hAnsi="Times New Roman" w:cs="Times New Roman"/>
          <w:sz w:val="24"/>
          <w:szCs w:val="24"/>
        </w:rPr>
        <w:t xml:space="preserve"> 11</w:t>
      </w:r>
      <w:r w:rsidRPr="00306259">
        <w:rPr>
          <w:rFonts w:ascii="Times New Roman" w:hAnsi="Times New Roman" w:cs="Times New Roman"/>
          <w:sz w:val="24"/>
          <w:szCs w:val="24"/>
        </w:rPr>
        <w:t xml:space="preserve"> December 2013</w:t>
      </w:r>
    </w:p>
    <w:p w:rsidR="007F78F3" w:rsidRDefault="007F78F3" w:rsidP="00306259">
      <w:pPr>
        <w:spacing w:after="0"/>
        <w:rPr>
          <w:rFonts w:ascii="Times New Roman" w:hAnsi="Times New Roman" w:cs="Times New Roman"/>
          <w:sz w:val="24"/>
          <w:szCs w:val="24"/>
        </w:rPr>
      </w:pPr>
    </w:p>
    <w:p w:rsidR="00306259" w:rsidRDefault="00306259" w:rsidP="00306259">
      <w:pPr>
        <w:spacing w:after="0"/>
        <w:rPr>
          <w:rFonts w:ascii="Times New Roman" w:hAnsi="Times New Roman" w:cs="Times New Roman"/>
          <w:sz w:val="24"/>
          <w:szCs w:val="24"/>
        </w:rPr>
      </w:pPr>
    </w:p>
    <w:p w:rsidR="007F78F3" w:rsidRPr="00306259" w:rsidRDefault="00D64638" w:rsidP="00306259">
      <w:pPr>
        <w:spacing w:after="0" w:line="240" w:lineRule="auto"/>
        <w:rPr>
          <w:rFonts w:ascii="Times New Roman" w:hAnsi="Times New Roman" w:cs="Times New Roman"/>
          <w:sz w:val="24"/>
          <w:szCs w:val="24"/>
        </w:rPr>
      </w:pPr>
      <w:r w:rsidRPr="00306259">
        <w:rPr>
          <w:rFonts w:ascii="Times New Roman" w:hAnsi="Times New Roman" w:cs="Times New Roman"/>
          <w:i/>
          <w:sz w:val="24"/>
          <w:szCs w:val="24"/>
        </w:rPr>
        <w:t xml:space="preserve">M. </w:t>
      </w:r>
      <w:proofErr w:type="spellStart"/>
      <w:r w:rsidRPr="00306259">
        <w:rPr>
          <w:rFonts w:ascii="Times New Roman" w:hAnsi="Times New Roman" w:cs="Times New Roman"/>
          <w:i/>
          <w:sz w:val="24"/>
          <w:szCs w:val="24"/>
        </w:rPr>
        <w:t>Hogwe</w:t>
      </w:r>
      <w:proofErr w:type="spellEnd"/>
      <w:r w:rsidRPr="00306259">
        <w:rPr>
          <w:rFonts w:ascii="Times New Roman" w:hAnsi="Times New Roman" w:cs="Times New Roman"/>
          <w:sz w:val="24"/>
          <w:szCs w:val="24"/>
        </w:rPr>
        <w:t xml:space="preserve">, with </w:t>
      </w:r>
      <w:r w:rsidR="00105DC5" w:rsidRPr="00306259">
        <w:rPr>
          <w:rFonts w:ascii="Times New Roman" w:hAnsi="Times New Roman" w:cs="Times New Roman"/>
          <w:i/>
          <w:sz w:val="24"/>
          <w:szCs w:val="24"/>
        </w:rPr>
        <w:t xml:space="preserve">Ms M. </w:t>
      </w:r>
      <w:proofErr w:type="spellStart"/>
      <w:r w:rsidR="00105DC5" w:rsidRPr="00306259">
        <w:rPr>
          <w:rFonts w:ascii="Times New Roman" w:hAnsi="Times New Roman" w:cs="Times New Roman"/>
          <w:i/>
          <w:sz w:val="24"/>
          <w:szCs w:val="24"/>
        </w:rPr>
        <w:t>Magorimbo</w:t>
      </w:r>
      <w:proofErr w:type="spellEnd"/>
      <w:r w:rsidR="00105DC5" w:rsidRPr="00306259">
        <w:rPr>
          <w:rFonts w:ascii="Times New Roman" w:hAnsi="Times New Roman" w:cs="Times New Roman"/>
          <w:sz w:val="24"/>
          <w:szCs w:val="24"/>
        </w:rPr>
        <w:t>, for the applicant</w:t>
      </w:r>
    </w:p>
    <w:p w:rsidR="00105DC5" w:rsidRPr="00306259" w:rsidRDefault="00105DC5" w:rsidP="00306259">
      <w:pPr>
        <w:spacing w:after="0" w:line="240" w:lineRule="auto"/>
        <w:rPr>
          <w:rFonts w:ascii="Times New Roman" w:hAnsi="Times New Roman" w:cs="Times New Roman"/>
          <w:sz w:val="24"/>
          <w:szCs w:val="24"/>
        </w:rPr>
      </w:pPr>
      <w:r w:rsidRPr="00306259">
        <w:rPr>
          <w:rFonts w:ascii="Times New Roman" w:hAnsi="Times New Roman" w:cs="Times New Roman"/>
          <w:i/>
          <w:sz w:val="24"/>
          <w:szCs w:val="24"/>
        </w:rPr>
        <w:t xml:space="preserve">F. G. </w:t>
      </w:r>
      <w:proofErr w:type="spellStart"/>
      <w:r w:rsidRPr="00306259">
        <w:rPr>
          <w:rFonts w:ascii="Times New Roman" w:hAnsi="Times New Roman" w:cs="Times New Roman"/>
          <w:i/>
          <w:sz w:val="24"/>
          <w:szCs w:val="24"/>
        </w:rPr>
        <w:t>Gijima</w:t>
      </w:r>
      <w:proofErr w:type="spellEnd"/>
      <w:r w:rsidR="00B422AB">
        <w:rPr>
          <w:rFonts w:ascii="Times New Roman" w:hAnsi="Times New Roman" w:cs="Times New Roman"/>
          <w:sz w:val="24"/>
          <w:szCs w:val="24"/>
        </w:rPr>
        <w:t>,</w:t>
      </w:r>
      <w:r w:rsidRPr="00306259">
        <w:rPr>
          <w:rFonts w:ascii="Times New Roman" w:hAnsi="Times New Roman" w:cs="Times New Roman"/>
          <w:sz w:val="24"/>
          <w:szCs w:val="24"/>
        </w:rPr>
        <w:t xml:space="preserve"> for the respondents</w:t>
      </w:r>
    </w:p>
    <w:p w:rsidR="00EB6835" w:rsidRDefault="00EB6835" w:rsidP="00306259">
      <w:pPr>
        <w:spacing w:after="0"/>
        <w:rPr>
          <w:rFonts w:ascii="Times New Roman" w:hAnsi="Times New Roman" w:cs="Times New Roman"/>
          <w:sz w:val="24"/>
          <w:szCs w:val="24"/>
        </w:rPr>
      </w:pPr>
    </w:p>
    <w:p w:rsidR="00306259" w:rsidRPr="00306259" w:rsidRDefault="00306259" w:rsidP="00306259">
      <w:pPr>
        <w:spacing w:after="0"/>
        <w:rPr>
          <w:rFonts w:ascii="Times New Roman" w:hAnsi="Times New Roman" w:cs="Times New Roman"/>
          <w:sz w:val="24"/>
          <w:szCs w:val="24"/>
        </w:rPr>
      </w:pPr>
    </w:p>
    <w:p w:rsidR="00EB6835" w:rsidRPr="00306259" w:rsidRDefault="00EB6835" w:rsidP="00306259">
      <w:pPr>
        <w:spacing w:after="0" w:line="360" w:lineRule="auto"/>
        <w:ind w:firstLine="720"/>
        <w:rPr>
          <w:rFonts w:ascii="Times New Roman" w:hAnsi="Times New Roman" w:cs="Times New Roman"/>
          <w:sz w:val="24"/>
          <w:szCs w:val="24"/>
        </w:rPr>
      </w:pPr>
      <w:r w:rsidRPr="00306259">
        <w:rPr>
          <w:rFonts w:ascii="Times New Roman" w:hAnsi="Times New Roman" w:cs="Times New Roman"/>
          <w:sz w:val="24"/>
          <w:szCs w:val="24"/>
        </w:rPr>
        <w:t xml:space="preserve">ZHOU J:  </w:t>
      </w:r>
      <w:r w:rsidR="007F78F3" w:rsidRPr="00306259">
        <w:rPr>
          <w:rFonts w:ascii="Times New Roman" w:hAnsi="Times New Roman" w:cs="Times New Roman"/>
          <w:sz w:val="24"/>
          <w:szCs w:val="24"/>
        </w:rPr>
        <w:t xml:space="preserve">This is an application for a </w:t>
      </w:r>
      <w:proofErr w:type="spellStart"/>
      <w:r w:rsidR="007F78F3" w:rsidRPr="00306259">
        <w:rPr>
          <w:rFonts w:ascii="Times New Roman" w:hAnsi="Times New Roman" w:cs="Times New Roman"/>
          <w:i/>
          <w:sz w:val="24"/>
          <w:szCs w:val="24"/>
        </w:rPr>
        <w:t>mandament</w:t>
      </w:r>
      <w:proofErr w:type="spellEnd"/>
      <w:r w:rsidR="007F78F3" w:rsidRPr="00306259">
        <w:rPr>
          <w:rFonts w:ascii="Times New Roman" w:hAnsi="Times New Roman" w:cs="Times New Roman"/>
          <w:i/>
          <w:sz w:val="24"/>
          <w:szCs w:val="24"/>
        </w:rPr>
        <w:t xml:space="preserve"> van </w:t>
      </w:r>
      <w:proofErr w:type="spellStart"/>
      <w:r w:rsidR="007F78F3" w:rsidRPr="00306259">
        <w:rPr>
          <w:rFonts w:ascii="Times New Roman" w:hAnsi="Times New Roman" w:cs="Times New Roman"/>
          <w:i/>
          <w:sz w:val="24"/>
          <w:szCs w:val="24"/>
        </w:rPr>
        <w:t>spolie</w:t>
      </w:r>
      <w:proofErr w:type="spellEnd"/>
      <w:r w:rsidR="007F78F3" w:rsidRPr="00306259">
        <w:rPr>
          <w:rFonts w:ascii="Times New Roman" w:hAnsi="Times New Roman" w:cs="Times New Roman"/>
          <w:sz w:val="24"/>
          <w:szCs w:val="24"/>
        </w:rPr>
        <w:t>.  The applicant is a company which carries on business as a land developer.  The first respondent is a company in the same business as the applicant.  The second respondent controls the first r</w:t>
      </w:r>
      <w:r w:rsidR="000D53EA" w:rsidRPr="00306259">
        <w:rPr>
          <w:rFonts w:ascii="Times New Roman" w:hAnsi="Times New Roman" w:cs="Times New Roman"/>
          <w:sz w:val="24"/>
          <w:szCs w:val="24"/>
        </w:rPr>
        <w:t>espondent.  H</w:t>
      </w:r>
      <w:r w:rsidR="007F78F3" w:rsidRPr="00306259">
        <w:rPr>
          <w:rFonts w:ascii="Times New Roman" w:hAnsi="Times New Roman" w:cs="Times New Roman"/>
          <w:sz w:val="24"/>
          <w:szCs w:val="24"/>
        </w:rPr>
        <w:t>is position in that company is not described</w:t>
      </w:r>
      <w:r w:rsidR="000D53EA" w:rsidRPr="00306259">
        <w:rPr>
          <w:rFonts w:ascii="Times New Roman" w:hAnsi="Times New Roman" w:cs="Times New Roman"/>
          <w:sz w:val="24"/>
          <w:szCs w:val="24"/>
        </w:rPr>
        <w:t xml:space="preserve"> in the papers</w:t>
      </w:r>
      <w:r w:rsidR="007F78F3" w:rsidRPr="00306259">
        <w:rPr>
          <w:rFonts w:ascii="Times New Roman" w:hAnsi="Times New Roman" w:cs="Times New Roman"/>
          <w:sz w:val="24"/>
          <w:szCs w:val="24"/>
        </w:rPr>
        <w:t>.</w:t>
      </w:r>
    </w:p>
    <w:p w:rsidR="002E2B20" w:rsidRPr="00306259" w:rsidRDefault="00EA66E3" w:rsidP="00306259">
      <w:pPr>
        <w:spacing w:after="0" w:line="360" w:lineRule="auto"/>
        <w:ind w:firstLine="720"/>
        <w:rPr>
          <w:rFonts w:ascii="Times New Roman" w:hAnsi="Times New Roman" w:cs="Times New Roman"/>
          <w:sz w:val="24"/>
          <w:szCs w:val="24"/>
        </w:rPr>
      </w:pPr>
      <w:r w:rsidRPr="00306259">
        <w:rPr>
          <w:rFonts w:ascii="Times New Roman" w:hAnsi="Times New Roman" w:cs="Times New Roman"/>
          <w:sz w:val="24"/>
          <w:szCs w:val="24"/>
        </w:rPr>
        <w:t xml:space="preserve">The applicant alleges the following: </w:t>
      </w:r>
      <w:r w:rsidR="00105DC5" w:rsidRPr="00306259">
        <w:rPr>
          <w:rFonts w:ascii="Times New Roman" w:hAnsi="Times New Roman" w:cs="Times New Roman"/>
          <w:sz w:val="24"/>
          <w:szCs w:val="24"/>
        </w:rPr>
        <w:t xml:space="preserve">In September 2012 it entered into a written agreement with an organisation called </w:t>
      </w:r>
      <w:proofErr w:type="spellStart"/>
      <w:r w:rsidR="00105DC5" w:rsidRPr="00306259">
        <w:rPr>
          <w:rFonts w:ascii="Times New Roman" w:hAnsi="Times New Roman" w:cs="Times New Roman"/>
          <w:sz w:val="24"/>
          <w:szCs w:val="24"/>
        </w:rPr>
        <w:t>Mutare</w:t>
      </w:r>
      <w:proofErr w:type="spellEnd"/>
      <w:r w:rsidR="00105DC5" w:rsidRPr="00306259">
        <w:rPr>
          <w:rFonts w:ascii="Times New Roman" w:hAnsi="Times New Roman" w:cs="Times New Roman"/>
          <w:sz w:val="24"/>
          <w:szCs w:val="24"/>
        </w:rPr>
        <w:t xml:space="preserve"> Housing Consortium.  </w:t>
      </w:r>
      <w:r w:rsidR="00A00053" w:rsidRPr="00306259">
        <w:rPr>
          <w:rFonts w:ascii="Times New Roman" w:hAnsi="Times New Roman" w:cs="Times New Roman"/>
          <w:sz w:val="24"/>
          <w:szCs w:val="24"/>
        </w:rPr>
        <w:t xml:space="preserve">The first respondent is a member of the </w:t>
      </w:r>
      <w:proofErr w:type="spellStart"/>
      <w:r w:rsidR="00A00053" w:rsidRPr="00306259">
        <w:rPr>
          <w:rFonts w:ascii="Times New Roman" w:hAnsi="Times New Roman" w:cs="Times New Roman"/>
          <w:sz w:val="24"/>
          <w:szCs w:val="24"/>
        </w:rPr>
        <w:t>Mutare</w:t>
      </w:r>
      <w:proofErr w:type="spellEnd"/>
      <w:r w:rsidR="00A00053" w:rsidRPr="00306259">
        <w:rPr>
          <w:rFonts w:ascii="Times New Roman" w:hAnsi="Times New Roman" w:cs="Times New Roman"/>
          <w:sz w:val="24"/>
          <w:szCs w:val="24"/>
        </w:rPr>
        <w:t xml:space="preserve"> Housing Consortium.  </w:t>
      </w:r>
      <w:r w:rsidR="00105DC5" w:rsidRPr="00306259">
        <w:rPr>
          <w:rFonts w:ascii="Times New Roman" w:hAnsi="Times New Roman" w:cs="Times New Roman"/>
          <w:sz w:val="24"/>
          <w:szCs w:val="24"/>
        </w:rPr>
        <w:t>In terms of that agreement the applicant was to service and develop</w:t>
      </w:r>
      <w:r w:rsidR="001E6CA6" w:rsidRPr="00306259">
        <w:rPr>
          <w:rFonts w:ascii="Times New Roman" w:hAnsi="Times New Roman" w:cs="Times New Roman"/>
          <w:sz w:val="24"/>
          <w:szCs w:val="24"/>
        </w:rPr>
        <w:t xml:space="preserve"> into</w:t>
      </w:r>
      <w:r w:rsidR="00105DC5" w:rsidRPr="00306259">
        <w:rPr>
          <w:rFonts w:ascii="Times New Roman" w:hAnsi="Times New Roman" w:cs="Times New Roman"/>
          <w:sz w:val="24"/>
          <w:szCs w:val="24"/>
        </w:rPr>
        <w:t xml:space="preserve"> residential </w:t>
      </w:r>
      <w:r w:rsidR="001E6CA6" w:rsidRPr="00306259">
        <w:rPr>
          <w:rFonts w:ascii="Times New Roman" w:hAnsi="Times New Roman" w:cs="Times New Roman"/>
          <w:sz w:val="24"/>
          <w:szCs w:val="24"/>
        </w:rPr>
        <w:t xml:space="preserve">stands </w:t>
      </w:r>
      <w:r w:rsidR="00105DC5" w:rsidRPr="00306259">
        <w:rPr>
          <w:rFonts w:ascii="Times New Roman" w:hAnsi="Times New Roman" w:cs="Times New Roman"/>
          <w:sz w:val="24"/>
          <w:szCs w:val="24"/>
        </w:rPr>
        <w:t xml:space="preserve">a piece of land owned by the </w:t>
      </w:r>
      <w:proofErr w:type="spellStart"/>
      <w:r w:rsidR="00105DC5" w:rsidRPr="00306259">
        <w:rPr>
          <w:rFonts w:ascii="Times New Roman" w:hAnsi="Times New Roman" w:cs="Times New Roman"/>
          <w:sz w:val="24"/>
          <w:szCs w:val="24"/>
        </w:rPr>
        <w:t>Mutare</w:t>
      </w:r>
      <w:proofErr w:type="spellEnd"/>
      <w:r w:rsidR="00105DC5" w:rsidRPr="00306259">
        <w:rPr>
          <w:rFonts w:ascii="Times New Roman" w:hAnsi="Times New Roman" w:cs="Times New Roman"/>
          <w:sz w:val="24"/>
          <w:szCs w:val="24"/>
        </w:rPr>
        <w:t xml:space="preserve"> Housing Consortium.  The piece of land is known as </w:t>
      </w:r>
      <w:proofErr w:type="spellStart"/>
      <w:r w:rsidR="00105DC5" w:rsidRPr="00306259">
        <w:rPr>
          <w:rFonts w:ascii="Times New Roman" w:hAnsi="Times New Roman" w:cs="Times New Roman"/>
          <w:sz w:val="24"/>
          <w:szCs w:val="24"/>
        </w:rPr>
        <w:t>Gimboki</w:t>
      </w:r>
      <w:proofErr w:type="spellEnd"/>
      <w:r w:rsidR="00105DC5" w:rsidRPr="00306259">
        <w:rPr>
          <w:rFonts w:ascii="Times New Roman" w:hAnsi="Times New Roman" w:cs="Times New Roman"/>
          <w:sz w:val="24"/>
          <w:szCs w:val="24"/>
        </w:rPr>
        <w:t xml:space="preserve"> South and is located in the </w:t>
      </w:r>
      <w:proofErr w:type="spellStart"/>
      <w:r w:rsidR="00105DC5" w:rsidRPr="00306259">
        <w:rPr>
          <w:rFonts w:ascii="Times New Roman" w:hAnsi="Times New Roman" w:cs="Times New Roman"/>
          <w:sz w:val="24"/>
          <w:szCs w:val="24"/>
        </w:rPr>
        <w:t>Dangamvura</w:t>
      </w:r>
      <w:proofErr w:type="spellEnd"/>
      <w:r w:rsidR="00105DC5" w:rsidRPr="00306259">
        <w:rPr>
          <w:rFonts w:ascii="Times New Roman" w:hAnsi="Times New Roman" w:cs="Times New Roman"/>
          <w:sz w:val="24"/>
          <w:szCs w:val="24"/>
        </w:rPr>
        <w:t xml:space="preserve"> area of </w:t>
      </w:r>
      <w:proofErr w:type="spellStart"/>
      <w:r w:rsidR="00105DC5" w:rsidRPr="00306259">
        <w:rPr>
          <w:rFonts w:ascii="Times New Roman" w:hAnsi="Times New Roman" w:cs="Times New Roman"/>
          <w:sz w:val="24"/>
          <w:szCs w:val="24"/>
        </w:rPr>
        <w:t>Mutare</w:t>
      </w:r>
      <w:proofErr w:type="spellEnd"/>
      <w:r w:rsidR="00105DC5" w:rsidRPr="00306259">
        <w:rPr>
          <w:rFonts w:ascii="Times New Roman" w:hAnsi="Times New Roman" w:cs="Times New Roman"/>
          <w:sz w:val="24"/>
          <w:szCs w:val="24"/>
        </w:rPr>
        <w:t>.</w:t>
      </w:r>
      <w:r w:rsidR="001E6CA6" w:rsidRPr="00306259">
        <w:rPr>
          <w:rFonts w:ascii="Times New Roman" w:hAnsi="Times New Roman" w:cs="Times New Roman"/>
          <w:sz w:val="24"/>
          <w:szCs w:val="24"/>
        </w:rPr>
        <w:t xml:space="preserve">  Pursuant to that agreement the applicant took occupation of the land</w:t>
      </w:r>
      <w:r w:rsidR="002E2B20" w:rsidRPr="00306259">
        <w:rPr>
          <w:rFonts w:ascii="Times New Roman" w:hAnsi="Times New Roman" w:cs="Times New Roman"/>
          <w:sz w:val="24"/>
          <w:szCs w:val="24"/>
        </w:rPr>
        <w:t xml:space="preserve"> on 10 September 2012 and commenced work on it</w:t>
      </w:r>
      <w:r w:rsidR="001E6CA6" w:rsidRPr="00306259">
        <w:rPr>
          <w:rFonts w:ascii="Times New Roman" w:hAnsi="Times New Roman" w:cs="Times New Roman"/>
          <w:sz w:val="24"/>
          <w:szCs w:val="24"/>
        </w:rPr>
        <w:t>.</w:t>
      </w:r>
    </w:p>
    <w:p w:rsidR="00EA66E3" w:rsidRPr="00306259" w:rsidRDefault="00C5477B" w:rsidP="00306259">
      <w:pPr>
        <w:spacing w:after="0" w:line="360" w:lineRule="auto"/>
        <w:ind w:firstLine="720"/>
        <w:rPr>
          <w:rFonts w:ascii="Times New Roman" w:hAnsi="Times New Roman" w:cs="Times New Roman"/>
          <w:sz w:val="24"/>
          <w:szCs w:val="24"/>
        </w:rPr>
      </w:pPr>
      <w:r w:rsidRPr="00306259">
        <w:rPr>
          <w:rFonts w:ascii="Times New Roman" w:hAnsi="Times New Roman" w:cs="Times New Roman"/>
          <w:sz w:val="24"/>
          <w:szCs w:val="24"/>
        </w:rPr>
        <w:t>On 13 November 2013 the respondents through their agents moved onto the construction site and commenced some work thereon the following day.  The applicant alleges that the respondents’ agents are excavating on the site which was under the control of the applicant</w:t>
      </w:r>
      <w:r w:rsidR="00F95842" w:rsidRPr="00306259">
        <w:rPr>
          <w:rFonts w:ascii="Times New Roman" w:hAnsi="Times New Roman" w:cs="Times New Roman"/>
          <w:sz w:val="24"/>
          <w:szCs w:val="24"/>
        </w:rPr>
        <w:t xml:space="preserve"> from September 2012</w:t>
      </w:r>
      <w:r w:rsidRPr="00306259">
        <w:rPr>
          <w:rFonts w:ascii="Times New Roman" w:hAnsi="Times New Roman" w:cs="Times New Roman"/>
          <w:sz w:val="24"/>
          <w:szCs w:val="24"/>
        </w:rPr>
        <w:t>, thereby interfering with the applicant’s occupation of the site.</w:t>
      </w:r>
    </w:p>
    <w:p w:rsidR="0030472A" w:rsidRPr="00306259" w:rsidRDefault="00C5477B" w:rsidP="00306259">
      <w:pPr>
        <w:spacing w:after="0" w:line="360" w:lineRule="auto"/>
        <w:ind w:firstLine="720"/>
        <w:rPr>
          <w:rFonts w:ascii="Times New Roman" w:hAnsi="Times New Roman" w:cs="Times New Roman"/>
          <w:sz w:val="24"/>
          <w:szCs w:val="24"/>
        </w:rPr>
      </w:pPr>
      <w:r w:rsidRPr="00306259">
        <w:rPr>
          <w:rFonts w:ascii="Times New Roman" w:hAnsi="Times New Roman" w:cs="Times New Roman"/>
          <w:sz w:val="24"/>
          <w:szCs w:val="24"/>
        </w:rPr>
        <w:lastRenderedPageBreak/>
        <w:t xml:space="preserve">The respondents filed papers in opposition to the application.  </w:t>
      </w:r>
      <w:r w:rsidR="002E2B20" w:rsidRPr="00306259">
        <w:rPr>
          <w:rFonts w:ascii="Times New Roman" w:hAnsi="Times New Roman" w:cs="Times New Roman"/>
          <w:sz w:val="24"/>
          <w:szCs w:val="24"/>
        </w:rPr>
        <w:t>The respondents contest the agreement concluded between</w:t>
      </w:r>
      <w:r w:rsidR="00A00053" w:rsidRPr="00306259">
        <w:rPr>
          <w:rFonts w:ascii="Times New Roman" w:hAnsi="Times New Roman" w:cs="Times New Roman"/>
          <w:sz w:val="24"/>
          <w:szCs w:val="24"/>
        </w:rPr>
        <w:t xml:space="preserve"> the applicant and </w:t>
      </w:r>
      <w:proofErr w:type="spellStart"/>
      <w:r w:rsidR="00A00053" w:rsidRPr="00306259">
        <w:rPr>
          <w:rFonts w:ascii="Times New Roman" w:hAnsi="Times New Roman" w:cs="Times New Roman"/>
          <w:sz w:val="24"/>
          <w:szCs w:val="24"/>
        </w:rPr>
        <w:t>Mutare</w:t>
      </w:r>
      <w:proofErr w:type="spellEnd"/>
      <w:r w:rsidR="00A00053" w:rsidRPr="00306259">
        <w:rPr>
          <w:rFonts w:ascii="Times New Roman" w:hAnsi="Times New Roman" w:cs="Times New Roman"/>
          <w:sz w:val="24"/>
          <w:szCs w:val="24"/>
        </w:rPr>
        <w:t xml:space="preserve"> Housing Consortium.</w:t>
      </w:r>
      <w:r w:rsidR="00F95842" w:rsidRPr="00306259">
        <w:rPr>
          <w:rFonts w:ascii="Times New Roman" w:hAnsi="Times New Roman" w:cs="Times New Roman"/>
          <w:sz w:val="24"/>
          <w:szCs w:val="24"/>
        </w:rPr>
        <w:t xml:space="preserve">  They have attached to the opposing affidavit documents, including minutes of meetings, which show that there was disagreement among members of the </w:t>
      </w:r>
      <w:proofErr w:type="spellStart"/>
      <w:r w:rsidR="00F95842" w:rsidRPr="00306259">
        <w:rPr>
          <w:rFonts w:ascii="Times New Roman" w:hAnsi="Times New Roman" w:cs="Times New Roman"/>
          <w:sz w:val="24"/>
          <w:szCs w:val="24"/>
        </w:rPr>
        <w:t>Mutare</w:t>
      </w:r>
      <w:proofErr w:type="spellEnd"/>
      <w:r w:rsidR="00F95842" w:rsidRPr="00306259">
        <w:rPr>
          <w:rFonts w:ascii="Times New Roman" w:hAnsi="Times New Roman" w:cs="Times New Roman"/>
          <w:sz w:val="24"/>
          <w:szCs w:val="24"/>
        </w:rPr>
        <w:t xml:space="preserve"> Housing Consortium which resulted in a split regarding whether or not to contract the applicant to</w:t>
      </w:r>
      <w:r w:rsidR="00E95DE9" w:rsidRPr="00306259">
        <w:rPr>
          <w:rFonts w:ascii="Times New Roman" w:hAnsi="Times New Roman" w:cs="Times New Roman"/>
          <w:sz w:val="24"/>
          <w:szCs w:val="24"/>
        </w:rPr>
        <w:t xml:space="preserve"> carry on development work at the disputed site.  Meetings were held at which the </w:t>
      </w:r>
      <w:proofErr w:type="spellStart"/>
      <w:r w:rsidR="00E95DE9" w:rsidRPr="00306259">
        <w:rPr>
          <w:rFonts w:ascii="Times New Roman" w:hAnsi="Times New Roman" w:cs="Times New Roman"/>
          <w:sz w:val="24"/>
          <w:szCs w:val="24"/>
        </w:rPr>
        <w:t>Mutare</w:t>
      </w:r>
      <w:proofErr w:type="spellEnd"/>
      <w:r w:rsidR="00E95DE9" w:rsidRPr="00306259">
        <w:rPr>
          <w:rFonts w:ascii="Times New Roman" w:hAnsi="Times New Roman" w:cs="Times New Roman"/>
          <w:sz w:val="24"/>
          <w:szCs w:val="24"/>
        </w:rPr>
        <w:t xml:space="preserve"> City Council, the local authority for the area in question, tried to bring the members of the Consortium together.  At those meetings the issue of the involvement of the applicant in the development featured prominently.</w:t>
      </w:r>
      <w:r w:rsidR="0030472A" w:rsidRPr="00306259">
        <w:rPr>
          <w:rFonts w:ascii="Times New Roman" w:hAnsi="Times New Roman" w:cs="Times New Roman"/>
          <w:sz w:val="24"/>
          <w:szCs w:val="24"/>
        </w:rPr>
        <w:t xml:space="preserve">  The respondents and some members of the </w:t>
      </w:r>
      <w:proofErr w:type="spellStart"/>
      <w:r w:rsidR="0030472A" w:rsidRPr="00306259">
        <w:rPr>
          <w:rFonts w:ascii="Times New Roman" w:hAnsi="Times New Roman" w:cs="Times New Roman"/>
          <w:sz w:val="24"/>
          <w:szCs w:val="24"/>
        </w:rPr>
        <w:t>Mutare</w:t>
      </w:r>
      <w:proofErr w:type="spellEnd"/>
      <w:r w:rsidR="00704935">
        <w:rPr>
          <w:rFonts w:ascii="Times New Roman" w:hAnsi="Times New Roman" w:cs="Times New Roman"/>
          <w:sz w:val="24"/>
          <w:szCs w:val="24"/>
        </w:rPr>
        <w:t xml:space="preserve"> </w:t>
      </w:r>
      <w:r w:rsidR="000D53EA" w:rsidRPr="00306259">
        <w:rPr>
          <w:rFonts w:ascii="Times New Roman" w:hAnsi="Times New Roman" w:cs="Times New Roman"/>
          <w:sz w:val="24"/>
          <w:szCs w:val="24"/>
        </w:rPr>
        <w:t xml:space="preserve">Housing Consortium </w:t>
      </w:r>
      <w:r w:rsidR="0030472A" w:rsidRPr="00306259">
        <w:rPr>
          <w:rFonts w:ascii="Times New Roman" w:hAnsi="Times New Roman" w:cs="Times New Roman"/>
          <w:sz w:val="24"/>
          <w:szCs w:val="24"/>
        </w:rPr>
        <w:t xml:space="preserve">disputed the decision taken on behalf of the Consortium to engage the applicant in the development of </w:t>
      </w:r>
      <w:proofErr w:type="spellStart"/>
      <w:r w:rsidR="0030472A" w:rsidRPr="00306259">
        <w:rPr>
          <w:rFonts w:ascii="Times New Roman" w:hAnsi="Times New Roman" w:cs="Times New Roman"/>
          <w:sz w:val="24"/>
          <w:szCs w:val="24"/>
        </w:rPr>
        <w:t>Gimboki</w:t>
      </w:r>
      <w:proofErr w:type="spellEnd"/>
      <w:r w:rsidR="0030472A" w:rsidRPr="00306259">
        <w:rPr>
          <w:rFonts w:ascii="Times New Roman" w:hAnsi="Times New Roman" w:cs="Times New Roman"/>
          <w:sz w:val="24"/>
          <w:szCs w:val="24"/>
        </w:rPr>
        <w:t xml:space="preserve"> South.</w:t>
      </w:r>
    </w:p>
    <w:p w:rsidR="00FD2DE5" w:rsidRPr="00306259" w:rsidRDefault="0030472A" w:rsidP="00306259">
      <w:pPr>
        <w:spacing w:line="360" w:lineRule="auto"/>
        <w:ind w:firstLine="720"/>
        <w:rPr>
          <w:rFonts w:ascii="Times New Roman" w:hAnsi="Times New Roman" w:cs="Times New Roman"/>
          <w:sz w:val="24"/>
          <w:szCs w:val="24"/>
        </w:rPr>
      </w:pPr>
      <w:r w:rsidRPr="00306259">
        <w:rPr>
          <w:rFonts w:ascii="Times New Roman" w:hAnsi="Times New Roman" w:cs="Times New Roman"/>
          <w:sz w:val="24"/>
          <w:szCs w:val="24"/>
        </w:rPr>
        <w:t>The respondents objected to the hearing of the application on an urgent basis</w:t>
      </w:r>
      <w:r w:rsidR="000D53EA" w:rsidRPr="00306259">
        <w:rPr>
          <w:rFonts w:ascii="Times New Roman" w:hAnsi="Times New Roman" w:cs="Times New Roman"/>
          <w:sz w:val="24"/>
          <w:szCs w:val="24"/>
        </w:rPr>
        <w:t xml:space="preserve"> and argued that the certificate of urgency and papers filed did not justify the making of an urgent application</w:t>
      </w:r>
      <w:r w:rsidRPr="00306259">
        <w:rPr>
          <w:rFonts w:ascii="Times New Roman" w:hAnsi="Times New Roman" w:cs="Times New Roman"/>
          <w:sz w:val="24"/>
          <w:szCs w:val="24"/>
        </w:rPr>
        <w:t xml:space="preserve">.  </w:t>
      </w:r>
      <w:r w:rsidR="006F5DD5" w:rsidRPr="00306259">
        <w:rPr>
          <w:rFonts w:ascii="Times New Roman" w:hAnsi="Times New Roman" w:cs="Times New Roman"/>
          <w:sz w:val="24"/>
          <w:szCs w:val="24"/>
        </w:rPr>
        <w:t>Both parties</w:t>
      </w:r>
      <w:r w:rsidR="000D53EA" w:rsidRPr="00306259">
        <w:rPr>
          <w:rFonts w:ascii="Times New Roman" w:hAnsi="Times New Roman" w:cs="Times New Roman"/>
          <w:sz w:val="24"/>
          <w:szCs w:val="24"/>
        </w:rPr>
        <w:t xml:space="preserve"> accept as settled</w:t>
      </w:r>
      <w:r w:rsidR="00347EE7" w:rsidRPr="00306259">
        <w:rPr>
          <w:rFonts w:ascii="Times New Roman" w:hAnsi="Times New Roman" w:cs="Times New Roman"/>
          <w:sz w:val="24"/>
          <w:szCs w:val="24"/>
        </w:rPr>
        <w:t xml:space="preserve"> the principle that an application for spoliation is urgent by its very nature, as “it exists to preserve law and order and to stop and reverse self-help in resolution of disputes between the parties”.</w:t>
      </w:r>
      <w:r w:rsidR="006F5DD5" w:rsidRPr="00306259">
        <w:rPr>
          <w:rFonts w:ascii="Times New Roman" w:hAnsi="Times New Roman" w:cs="Times New Roman"/>
          <w:sz w:val="24"/>
          <w:szCs w:val="24"/>
        </w:rPr>
        <w:t xml:space="preserve">  </w:t>
      </w:r>
      <w:proofErr w:type="gramStart"/>
      <w:r w:rsidR="006F5DD5" w:rsidRPr="00306259">
        <w:rPr>
          <w:rFonts w:ascii="Times New Roman" w:hAnsi="Times New Roman" w:cs="Times New Roman"/>
          <w:sz w:val="24"/>
          <w:szCs w:val="24"/>
        </w:rPr>
        <w:t>See</w:t>
      </w:r>
      <w:r w:rsidR="00306259">
        <w:rPr>
          <w:rFonts w:ascii="Times New Roman" w:hAnsi="Times New Roman" w:cs="Times New Roman"/>
          <w:sz w:val="24"/>
          <w:szCs w:val="24"/>
        </w:rPr>
        <w:t xml:space="preserve"> </w:t>
      </w:r>
      <w:r w:rsidR="006F5DD5" w:rsidRPr="00306259">
        <w:rPr>
          <w:rFonts w:ascii="Times New Roman" w:hAnsi="Times New Roman" w:cs="Times New Roman"/>
          <w:sz w:val="24"/>
          <w:szCs w:val="24"/>
        </w:rPr>
        <w:t xml:space="preserve"> </w:t>
      </w:r>
      <w:proofErr w:type="spellStart"/>
      <w:r w:rsidR="006F5DD5" w:rsidRPr="00306259">
        <w:rPr>
          <w:rFonts w:ascii="Times New Roman" w:hAnsi="Times New Roman" w:cs="Times New Roman"/>
          <w:i/>
          <w:sz w:val="24"/>
          <w:szCs w:val="24"/>
        </w:rPr>
        <w:t>Karori</w:t>
      </w:r>
      <w:proofErr w:type="spellEnd"/>
      <w:proofErr w:type="gramEnd"/>
      <w:r w:rsidR="006F5DD5" w:rsidRPr="00306259">
        <w:rPr>
          <w:rFonts w:ascii="Times New Roman" w:hAnsi="Times New Roman" w:cs="Times New Roman"/>
          <w:i/>
          <w:sz w:val="24"/>
          <w:szCs w:val="24"/>
        </w:rPr>
        <w:t xml:space="preserve"> (Pvt) Ltd &amp;</w:t>
      </w:r>
      <w:proofErr w:type="spellStart"/>
      <w:r w:rsidR="006F5DD5" w:rsidRPr="00306259">
        <w:rPr>
          <w:rFonts w:ascii="Times New Roman" w:hAnsi="Times New Roman" w:cs="Times New Roman"/>
          <w:i/>
          <w:sz w:val="24"/>
          <w:szCs w:val="24"/>
        </w:rPr>
        <w:t>Anor</w:t>
      </w:r>
      <w:proofErr w:type="spellEnd"/>
      <w:r w:rsidR="006F5DD5" w:rsidRPr="00306259">
        <w:rPr>
          <w:rFonts w:ascii="Times New Roman" w:hAnsi="Times New Roman" w:cs="Times New Roman"/>
          <w:i/>
          <w:sz w:val="24"/>
          <w:szCs w:val="24"/>
        </w:rPr>
        <w:t xml:space="preserve"> v Mujaji</w:t>
      </w:r>
      <w:r w:rsidR="006F5DD5" w:rsidRPr="00306259">
        <w:rPr>
          <w:rFonts w:ascii="Times New Roman" w:hAnsi="Times New Roman" w:cs="Times New Roman"/>
          <w:sz w:val="24"/>
          <w:szCs w:val="24"/>
        </w:rPr>
        <w:t>2007 (1) ZLR 105(H) at 108</w:t>
      </w:r>
      <w:r w:rsidR="002E1E9C" w:rsidRPr="00306259">
        <w:rPr>
          <w:rFonts w:ascii="Times New Roman" w:hAnsi="Times New Roman" w:cs="Times New Roman"/>
          <w:sz w:val="24"/>
          <w:szCs w:val="24"/>
        </w:rPr>
        <w:t xml:space="preserve">B-C.  Based on that principle, </w:t>
      </w:r>
      <w:r w:rsidR="002E1E9C" w:rsidRPr="00306259">
        <w:rPr>
          <w:rFonts w:ascii="Times New Roman" w:hAnsi="Times New Roman" w:cs="Times New Roman"/>
          <w:i/>
          <w:sz w:val="24"/>
          <w:szCs w:val="24"/>
        </w:rPr>
        <w:t xml:space="preserve">Mr </w:t>
      </w:r>
      <w:proofErr w:type="spellStart"/>
      <w:r w:rsidR="002E1E9C" w:rsidRPr="00306259">
        <w:rPr>
          <w:rFonts w:ascii="Times New Roman" w:hAnsi="Times New Roman" w:cs="Times New Roman"/>
          <w:i/>
          <w:sz w:val="24"/>
          <w:szCs w:val="24"/>
        </w:rPr>
        <w:t>Hogwe</w:t>
      </w:r>
      <w:proofErr w:type="spellEnd"/>
      <w:r w:rsidR="00704935">
        <w:rPr>
          <w:rFonts w:ascii="Times New Roman" w:hAnsi="Times New Roman" w:cs="Times New Roman"/>
          <w:i/>
          <w:sz w:val="24"/>
          <w:szCs w:val="24"/>
        </w:rPr>
        <w:t xml:space="preserve"> </w:t>
      </w:r>
      <w:r w:rsidR="002E1E9C" w:rsidRPr="00306259">
        <w:rPr>
          <w:rFonts w:ascii="Times New Roman" w:hAnsi="Times New Roman" w:cs="Times New Roman"/>
          <w:sz w:val="24"/>
          <w:szCs w:val="24"/>
        </w:rPr>
        <w:t xml:space="preserve">for the applicant submitted that an application for a </w:t>
      </w:r>
      <w:proofErr w:type="spellStart"/>
      <w:r w:rsidR="002E1E9C" w:rsidRPr="00306259">
        <w:rPr>
          <w:rFonts w:ascii="Times New Roman" w:hAnsi="Times New Roman" w:cs="Times New Roman"/>
          <w:i/>
          <w:sz w:val="24"/>
          <w:szCs w:val="24"/>
        </w:rPr>
        <w:t>mandament</w:t>
      </w:r>
      <w:proofErr w:type="spellEnd"/>
      <w:r w:rsidR="002E1E9C" w:rsidRPr="00306259">
        <w:rPr>
          <w:rFonts w:ascii="Times New Roman" w:hAnsi="Times New Roman" w:cs="Times New Roman"/>
          <w:i/>
          <w:sz w:val="24"/>
          <w:szCs w:val="24"/>
        </w:rPr>
        <w:t xml:space="preserve"> van </w:t>
      </w:r>
      <w:proofErr w:type="spellStart"/>
      <w:r w:rsidR="002E1E9C" w:rsidRPr="00306259">
        <w:rPr>
          <w:rFonts w:ascii="Times New Roman" w:hAnsi="Times New Roman" w:cs="Times New Roman"/>
          <w:i/>
          <w:sz w:val="24"/>
          <w:szCs w:val="24"/>
        </w:rPr>
        <w:t>spolie</w:t>
      </w:r>
      <w:proofErr w:type="spellEnd"/>
      <w:r w:rsidR="00306259">
        <w:rPr>
          <w:rFonts w:ascii="Times New Roman" w:hAnsi="Times New Roman" w:cs="Times New Roman"/>
          <w:i/>
          <w:sz w:val="24"/>
          <w:szCs w:val="24"/>
        </w:rPr>
        <w:t xml:space="preserve"> </w:t>
      </w:r>
      <w:r w:rsidR="002E1E9C" w:rsidRPr="00306259">
        <w:rPr>
          <w:rFonts w:ascii="Times New Roman" w:hAnsi="Times New Roman" w:cs="Times New Roman"/>
          <w:sz w:val="24"/>
          <w:szCs w:val="24"/>
        </w:rPr>
        <w:t>does not need to satisfy the requirements of urgency which an ordinary urgent application must satisfy.  He argued, in the alternative, that in the circumstances of this case the facts clear</w:t>
      </w:r>
      <w:r w:rsidR="001805E0" w:rsidRPr="00306259">
        <w:rPr>
          <w:rFonts w:ascii="Times New Roman" w:hAnsi="Times New Roman" w:cs="Times New Roman"/>
          <w:sz w:val="24"/>
          <w:szCs w:val="24"/>
        </w:rPr>
        <w:t xml:space="preserve">ly justify determination of the </w:t>
      </w:r>
      <w:r w:rsidR="002E1E9C" w:rsidRPr="00306259">
        <w:rPr>
          <w:rFonts w:ascii="Times New Roman" w:hAnsi="Times New Roman" w:cs="Times New Roman"/>
          <w:sz w:val="24"/>
          <w:szCs w:val="24"/>
        </w:rPr>
        <w:t xml:space="preserve">matter on an urgent basis.  For the respondents, </w:t>
      </w:r>
      <w:r w:rsidR="002E1E9C" w:rsidRPr="00306259">
        <w:rPr>
          <w:rFonts w:ascii="Times New Roman" w:hAnsi="Times New Roman" w:cs="Times New Roman"/>
          <w:i/>
          <w:sz w:val="24"/>
          <w:szCs w:val="24"/>
        </w:rPr>
        <w:t xml:space="preserve">Mr </w:t>
      </w:r>
      <w:proofErr w:type="spellStart"/>
      <w:r w:rsidR="001805E0" w:rsidRPr="00306259">
        <w:rPr>
          <w:rFonts w:ascii="Times New Roman" w:hAnsi="Times New Roman" w:cs="Times New Roman"/>
          <w:i/>
          <w:sz w:val="24"/>
          <w:szCs w:val="24"/>
        </w:rPr>
        <w:t>Gijima</w:t>
      </w:r>
      <w:proofErr w:type="spellEnd"/>
      <w:r w:rsidR="00306259">
        <w:rPr>
          <w:rFonts w:ascii="Times New Roman" w:hAnsi="Times New Roman" w:cs="Times New Roman"/>
          <w:i/>
          <w:sz w:val="24"/>
          <w:szCs w:val="24"/>
        </w:rPr>
        <w:t xml:space="preserve"> </w:t>
      </w:r>
      <w:r w:rsidR="001805E0" w:rsidRPr="00306259">
        <w:rPr>
          <w:rFonts w:ascii="Times New Roman" w:hAnsi="Times New Roman" w:cs="Times New Roman"/>
          <w:sz w:val="24"/>
          <w:szCs w:val="24"/>
        </w:rPr>
        <w:t xml:space="preserve">submitted that notwithstanding the urgent nature by which a </w:t>
      </w:r>
      <w:proofErr w:type="spellStart"/>
      <w:r w:rsidR="001805E0" w:rsidRPr="00306259">
        <w:rPr>
          <w:rFonts w:ascii="Times New Roman" w:hAnsi="Times New Roman" w:cs="Times New Roman"/>
          <w:i/>
          <w:sz w:val="24"/>
          <w:szCs w:val="24"/>
        </w:rPr>
        <w:t>mandament</w:t>
      </w:r>
      <w:proofErr w:type="spellEnd"/>
      <w:r w:rsidR="00306259">
        <w:rPr>
          <w:rFonts w:ascii="Times New Roman" w:hAnsi="Times New Roman" w:cs="Times New Roman"/>
          <w:i/>
          <w:sz w:val="24"/>
          <w:szCs w:val="24"/>
        </w:rPr>
        <w:t xml:space="preserve"> </w:t>
      </w:r>
      <w:r w:rsidR="001805E0" w:rsidRPr="00306259">
        <w:rPr>
          <w:rFonts w:ascii="Times New Roman" w:hAnsi="Times New Roman" w:cs="Times New Roman"/>
          <w:i/>
          <w:sz w:val="24"/>
          <w:szCs w:val="24"/>
        </w:rPr>
        <w:t xml:space="preserve">van </w:t>
      </w:r>
      <w:proofErr w:type="spellStart"/>
      <w:r w:rsidR="001805E0" w:rsidRPr="00306259">
        <w:rPr>
          <w:rFonts w:ascii="Times New Roman" w:hAnsi="Times New Roman" w:cs="Times New Roman"/>
          <w:i/>
          <w:sz w:val="24"/>
          <w:szCs w:val="24"/>
        </w:rPr>
        <w:t>spolie</w:t>
      </w:r>
      <w:proofErr w:type="spellEnd"/>
      <w:r w:rsidR="001805E0" w:rsidRPr="00306259">
        <w:rPr>
          <w:rFonts w:ascii="Times New Roman" w:hAnsi="Times New Roman" w:cs="Times New Roman"/>
          <w:sz w:val="24"/>
          <w:szCs w:val="24"/>
        </w:rPr>
        <w:t xml:space="preserve"> must be dealt with an applicant is nevertheless enjoined to prove that the circumstances of his case require the urgent intervention of the Court.  </w:t>
      </w:r>
      <w:r w:rsidR="000D53EA" w:rsidRPr="00306259">
        <w:rPr>
          <w:rFonts w:ascii="Times New Roman" w:hAnsi="Times New Roman" w:cs="Times New Roman"/>
          <w:sz w:val="24"/>
          <w:szCs w:val="24"/>
        </w:rPr>
        <w:t xml:space="preserve">I agree with the submission by </w:t>
      </w:r>
      <w:r w:rsidR="000D53EA" w:rsidRPr="00306259">
        <w:rPr>
          <w:rFonts w:ascii="Times New Roman" w:hAnsi="Times New Roman" w:cs="Times New Roman"/>
          <w:i/>
          <w:sz w:val="24"/>
          <w:szCs w:val="24"/>
        </w:rPr>
        <w:t xml:space="preserve">Mr </w:t>
      </w:r>
      <w:proofErr w:type="spellStart"/>
      <w:r w:rsidR="000D53EA" w:rsidRPr="00306259">
        <w:rPr>
          <w:rFonts w:ascii="Times New Roman" w:hAnsi="Times New Roman" w:cs="Times New Roman"/>
          <w:sz w:val="24"/>
          <w:szCs w:val="24"/>
        </w:rPr>
        <w:t>Gijima</w:t>
      </w:r>
      <w:proofErr w:type="spellEnd"/>
      <w:r w:rsidR="000D53EA" w:rsidRPr="00306259">
        <w:rPr>
          <w:rFonts w:ascii="Times New Roman" w:hAnsi="Times New Roman" w:cs="Times New Roman"/>
          <w:sz w:val="24"/>
          <w:szCs w:val="24"/>
        </w:rPr>
        <w:t xml:space="preserve">.  </w:t>
      </w:r>
      <w:r w:rsidR="006C1344" w:rsidRPr="00306259">
        <w:rPr>
          <w:rFonts w:ascii="Times New Roman" w:hAnsi="Times New Roman" w:cs="Times New Roman"/>
          <w:sz w:val="24"/>
          <w:szCs w:val="24"/>
        </w:rPr>
        <w:t>T</w:t>
      </w:r>
      <w:r w:rsidR="001805E0" w:rsidRPr="00306259">
        <w:rPr>
          <w:rFonts w:ascii="Times New Roman" w:hAnsi="Times New Roman" w:cs="Times New Roman"/>
          <w:sz w:val="24"/>
          <w:szCs w:val="24"/>
        </w:rPr>
        <w:t>he</w:t>
      </w:r>
      <w:r w:rsidR="00704935">
        <w:rPr>
          <w:rFonts w:ascii="Times New Roman" w:hAnsi="Times New Roman" w:cs="Times New Roman"/>
          <w:sz w:val="24"/>
          <w:szCs w:val="24"/>
        </w:rPr>
        <w:t xml:space="preserve"> </w:t>
      </w:r>
      <w:proofErr w:type="spellStart"/>
      <w:r w:rsidR="006C1344" w:rsidRPr="00306259">
        <w:rPr>
          <w:rFonts w:ascii="Times New Roman" w:hAnsi="Times New Roman" w:cs="Times New Roman"/>
          <w:i/>
          <w:sz w:val="24"/>
          <w:szCs w:val="24"/>
        </w:rPr>
        <w:t>mandament</w:t>
      </w:r>
      <w:proofErr w:type="spellEnd"/>
      <w:r w:rsidR="006C1344" w:rsidRPr="00306259">
        <w:rPr>
          <w:rFonts w:ascii="Times New Roman" w:hAnsi="Times New Roman" w:cs="Times New Roman"/>
          <w:i/>
          <w:sz w:val="24"/>
          <w:szCs w:val="24"/>
        </w:rPr>
        <w:t xml:space="preserve"> van </w:t>
      </w:r>
      <w:proofErr w:type="spellStart"/>
      <w:r w:rsidR="00306259">
        <w:rPr>
          <w:rFonts w:ascii="Times New Roman" w:hAnsi="Times New Roman" w:cs="Times New Roman"/>
          <w:i/>
          <w:sz w:val="24"/>
          <w:szCs w:val="24"/>
        </w:rPr>
        <w:t>spoil</w:t>
      </w:r>
      <w:r w:rsidR="006C1344" w:rsidRPr="00306259">
        <w:rPr>
          <w:rFonts w:ascii="Times New Roman" w:hAnsi="Times New Roman" w:cs="Times New Roman"/>
          <w:i/>
          <w:sz w:val="24"/>
          <w:szCs w:val="24"/>
        </w:rPr>
        <w:t>e</w:t>
      </w:r>
      <w:proofErr w:type="spellEnd"/>
      <w:r w:rsidR="00306259">
        <w:rPr>
          <w:rFonts w:ascii="Times New Roman" w:hAnsi="Times New Roman" w:cs="Times New Roman"/>
          <w:i/>
          <w:sz w:val="24"/>
          <w:szCs w:val="24"/>
        </w:rPr>
        <w:t xml:space="preserve"> </w:t>
      </w:r>
      <w:r w:rsidR="006C1344" w:rsidRPr="00306259">
        <w:rPr>
          <w:rFonts w:ascii="Times New Roman" w:hAnsi="Times New Roman" w:cs="Times New Roman"/>
          <w:sz w:val="24"/>
          <w:szCs w:val="24"/>
        </w:rPr>
        <w:t>is a unique and su</w:t>
      </w:r>
      <w:r w:rsidR="000D53EA" w:rsidRPr="00306259">
        <w:rPr>
          <w:rFonts w:ascii="Times New Roman" w:hAnsi="Times New Roman" w:cs="Times New Roman"/>
          <w:sz w:val="24"/>
          <w:szCs w:val="24"/>
        </w:rPr>
        <w:t>mmary procedure by which a dispute must be resolved expeditiously in order to prevent self-help</w:t>
      </w:r>
      <w:r w:rsidR="006B7612" w:rsidRPr="00306259">
        <w:rPr>
          <w:rFonts w:ascii="Times New Roman" w:hAnsi="Times New Roman" w:cs="Times New Roman"/>
          <w:sz w:val="24"/>
          <w:szCs w:val="24"/>
        </w:rPr>
        <w:t xml:space="preserve">.  In other </w:t>
      </w:r>
      <w:r w:rsidR="00AA3212">
        <w:rPr>
          <w:rFonts w:ascii="Times New Roman" w:hAnsi="Times New Roman" w:cs="Times New Roman"/>
          <w:sz w:val="24"/>
          <w:szCs w:val="24"/>
        </w:rPr>
        <w:t xml:space="preserve">words, if </w:t>
      </w:r>
      <w:r w:rsidR="00AA3212" w:rsidRPr="00306259">
        <w:rPr>
          <w:rFonts w:ascii="Times New Roman" w:hAnsi="Times New Roman" w:cs="Times New Roman"/>
          <w:sz w:val="24"/>
          <w:szCs w:val="24"/>
        </w:rPr>
        <w:t>an</w:t>
      </w:r>
      <w:r w:rsidR="006C1344" w:rsidRPr="00306259">
        <w:rPr>
          <w:rFonts w:ascii="Times New Roman" w:hAnsi="Times New Roman" w:cs="Times New Roman"/>
          <w:sz w:val="24"/>
          <w:szCs w:val="24"/>
        </w:rPr>
        <w:t xml:space="preserve"> applicant seeks a spoliation order on an urgent basis he or she must satisfy the requirements for the matter to be heard on an urgent basis.  As to the principles relating to urgency, see </w:t>
      </w:r>
      <w:r w:rsidR="006C1344" w:rsidRPr="00306259">
        <w:rPr>
          <w:rFonts w:ascii="Times New Roman" w:hAnsi="Times New Roman" w:cs="Times New Roman"/>
          <w:i/>
          <w:sz w:val="24"/>
          <w:szCs w:val="24"/>
        </w:rPr>
        <w:t>Triple C Pigs &amp;</w:t>
      </w:r>
      <w:r w:rsidR="00306259">
        <w:rPr>
          <w:rFonts w:ascii="Times New Roman" w:hAnsi="Times New Roman" w:cs="Times New Roman"/>
          <w:i/>
          <w:sz w:val="24"/>
          <w:szCs w:val="24"/>
        </w:rPr>
        <w:t xml:space="preserve"> </w:t>
      </w:r>
      <w:proofErr w:type="spellStart"/>
      <w:r w:rsidR="006C1344" w:rsidRPr="00306259">
        <w:rPr>
          <w:rFonts w:ascii="Times New Roman" w:hAnsi="Times New Roman" w:cs="Times New Roman"/>
          <w:i/>
          <w:sz w:val="24"/>
          <w:szCs w:val="24"/>
        </w:rPr>
        <w:t>Anor</w:t>
      </w:r>
      <w:proofErr w:type="spellEnd"/>
      <w:r w:rsidR="006C1344" w:rsidRPr="00306259">
        <w:rPr>
          <w:rFonts w:ascii="Times New Roman" w:hAnsi="Times New Roman" w:cs="Times New Roman"/>
          <w:i/>
          <w:sz w:val="24"/>
          <w:szCs w:val="24"/>
        </w:rPr>
        <w:t xml:space="preserve"> v Commissioner-General ZRA </w:t>
      </w:r>
      <w:r w:rsidR="00D14F85" w:rsidRPr="00306259">
        <w:rPr>
          <w:rFonts w:ascii="Times New Roman" w:hAnsi="Times New Roman" w:cs="Times New Roman"/>
          <w:sz w:val="24"/>
          <w:szCs w:val="24"/>
        </w:rPr>
        <w:t xml:space="preserve">2007 (1) ZLR 27(H) at 30A-31E;  </w:t>
      </w:r>
      <w:r w:rsidR="00D14F85" w:rsidRPr="00306259">
        <w:rPr>
          <w:rFonts w:ascii="Times New Roman" w:hAnsi="Times New Roman" w:cs="Times New Roman"/>
          <w:i/>
          <w:sz w:val="24"/>
          <w:szCs w:val="24"/>
        </w:rPr>
        <w:t>General Transport &amp; Engineering (Pvt) Ltd &amp;</w:t>
      </w:r>
      <w:proofErr w:type="spellStart"/>
      <w:r w:rsidR="00D14F85" w:rsidRPr="00306259">
        <w:rPr>
          <w:rFonts w:ascii="Times New Roman" w:hAnsi="Times New Roman" w:cs="Times New Roman"/>
          <w:i/>
          <w:sz w:val="24"/>
          <w:szCs w:val="24"/>
        </w:rPr>
        <w:t>Ors</w:t>
      </w:r>
      <w:proofErr w:type="spellEnd"/>
      <w:r w:rsidR="00D14F85" w:rsidRPr="00306259">
        <w:rPr>
          <w:rFonts w:ascii="Times New Roman" w:hAnsi="Times New Roman" w:cs="Times New Roman"/>
          <w:i/>
          <w:sz w:val="24"/>
          <w:szCs w:val="24"/>
        </w:rPr>
        <w:t xml:space="preserve"> v </w:t>
      </w:r>
      <w:proofErr w:type="spellStart"/>
      <w:r w:rsidR="00D14F85" w:rsidRPr="00306259">
        <w:rPr>
          <w:rFonts w:ascii="Times New Roman" w:hAnsi="Times New Roman" w:cs="Times New Roman"/>
          <w:i/>
          <w:sz w:val="24"/>
          <w:szCs w:val="24"/>
        </w:rPr>
        <w:t>Zimbank</w:t>
      </w:r>
      <w:proofErr w:type="spellEnd"/>
      <w:r w:rsidR="00D14F85" w:rsidRPr="00306259">
        <w:rPr>
          <w:rFonts w:ascii="Times New Roman" w:hAnsi="Times New Roman" w:cs="Times New Roman"/>
          <w:i/>
          <w:sz w:val="24"/>
          <w:szCs w:val="24"/>
        </w:rPr>
        <w:t xml:space="preserve"> Corp (Pvt) Ltd </w:t>
      </w:r>
      <w:r w:rsidR="00D14F85" w:rsidRPr="00306259">
        <w:rPr>
          <w:rFonts w:ascii="Times New Roman" w:hAnsi="Times New Roman" w:cs="Times New Roman"/>
          <w:sz w:val="24"/>
          <w:szCs w:val="24"/>
        </w:rPr>
        <w:t xml:space="preserve">1998 (2) ZLR 301(H) at 302A-E;  </w:t>
      </w:r>
      <w:proofErr w:type="spellStart"/>
      <w:r w:rsidR="00D14F85" w:rsidRPr="00306259">
        <w:rPr>
          <w:rFonts w:ascii="Times New Roman" w:hAnsi="Times New Roman" w:cs="Times New Roman"/>
          <w:i/>
          <w:sz w:val="24"/>
          <w:szCs w:val="24"/>
        </w:rPr>
        <w:t>Dilwin</w:t>
      </w:r>
      <w:proofErr w:type="spellEnd"/>
      <w:r w:rsidR="00D14F85" w:rsidRPr="00306259">
        <w:rPr>
          <w:rFonts w:ascii="Times New Roman" w:hAnsi="Times New Roman" w:cs="Times New Roman"/>
          <w:i/>
          <w:sz w:val="24"/>
          <w:szCs w:val="24"/>
        </w:rPr>
        <w:t xml:space="preserve"> Investments (Pvt) Ltd t/a </w:t>
      </w:r>
      <w:proofErr w:type="spellStart"/>
      <w:r w:rsidR="00D14F85" w:rsidRPr="00306259">
        <w:rPr>
          <w:rFonts w:ascii="Times New Roman" w:hAnsi="Times New Roman" w:cs="Times New Roman"/>
          <w:i/>
          <w:sz w:val="24"/>
          <w:szCs w:val="24"/>
        </w:rPr>
        <w:t>Formscaff</w:t>
      </w:r>
      <w:proofErr w:type="spellEnd"/>
      <w:r w:rsidR="00D14F85" w:rsidRPr="00306259">
        <w:rPr>
          <w:rFonts w:ascii="Times New Roman" w:hAnsi="Times New Roman" w:cs="Times New Roman"/>
          <w:i/>
          <w:sz w:val="24"/>
          <w:szCs w:val="24"/>
        </w:rPr>
        <w:t xml:space="preserve"> v </w:t>
      </w:r>
      <w:proofErr w:type="spellStart"/>
      <w:r w:rsidR="00D14F85" w:rsidRPr="00306259">
        <w:rPr>
          <w:rFonts w:ascii="Times New Roman" w:hAnsi="Times New Roman" w:cs="Times New Roman"/>
          <w:i/>
          <w:sz w:val="24"/>
          <w:szCs w:val="24"/>
        </w:rPr>
        <w:t>Jopa</w:t>
      </w:r>
      <w:proofErr w:type="spellEnd"/>
      <w:r w:rsidR="00D14F85" w:rsidRPr="00306259">
        <w:rPr>
          <w:rFonts w:ascii="Times New Roman" w:hAnsi="Times New Roman" w:cs="Times New Roman"/>
          <w:i/>
          <w:sz w:val="24"/>
          <w:szCs w:val="24"/>
        </w:rPr>
        <w:t xml:space="preserve"> Engineering Co (Pvt) Ltd </w:t>
      </w:r>
      <w:r w:rsidR="00D14F85" w:rsidRPr="00306259">
        <w:rPr>
          <w:rFonts w:ascii="Times New Roman" w:hAnsi="Times New Roman" w:cs="Times New Roman"/>
          <w:sz w:val="24"/>
          <w:szCs w:val="24"/>
        </w:rPr>
        <w:t>HH-116-98.</w:t>
      </w:r>
    </w:p>
    <w:p w:rsidR="00054257" w:rsidRPr="00306259" w:rsidRDefault="00FD2DE5" w:rsidP="00306259">
      <w:pPr>
        <w:spacing w:after="0" w:line="360" w:lineRule="auto"/>
        <w:ind w:firstLine="720"/>
        <w:rPr>
          <w:rFonts w:ascii="Times New Roman" w:hAnsi="Times New Roman" w:cs="Times New Roman"/>
          <w:sz w:val="24"/>
          <w:szCs w:val="24"/>
        </w:rPr>
      </w:pPr>
      <w:r w:rsidRPr="00306259">
        <w:rPr>
          <w:rFonts w:ascii="Times New Roman" w:hAnsi="Times New Roman" w:cs="Times New Roman"/>
          <w:sz w:val="24"/>
          <w:szCs w:val="24"/>
        </w:rPr>
        <w:lastRenderedPageBreak/>
        <w:t xml:space="preserve">The </w:t>
      </w:r>
      <w:r w:rsidR="00871F78" w:rsidRPr="00306259">
        <w:rPr>
          <w:rFonts w:ascii="Times New Roman" w:hAnsi="Times New Roman" w:cs="Times New Roman"/>
          <w:sz w:val="24"/>
          <w:szCs w:val="24"/>
        </w:rPr>
        <w:t>difficulty</w:t>
      </w:r>
      <w:r w:rsidRPr="00306259">
        <w:rPr>
          <w:rFonts w:ascii="Times New Roman" w:hAnsi="Times New Roman" w:cs="Times New Roman"/>
          <w:sz w:val="24"/>
          <w:szCs w:val="24"/>
        </w:rPr>
        <w:t xml:space="preserve"> of instituting an application for a spoliation order as an ordinary court application or by way of summons is that the applicant might be confronted with a counter-application or a counterclaim for the </w:t>
      </w:r>
      <w:proofErr w:type="spellStart"/>
      <w:r w:rsidRPr="00306259">
        <w:rPr>
          <w:rFonts w:ascii="Times New Roman" w:hAnsi="Times New Roman" w:cs="Times New Roman"/>
          <w:i/>
          <w:sz w:val="24"/>
          <w:szCs w:val="24"/>
        </w:rPr>
        <w:t>rei</w:t>
      </w:r>
      <w:proofErr w:type="spellEnd"/>
      <w:r w:rsidR="00704935">
        <w:rPr>
          <w:rFonts w:ascii="Times New Roman" w:hAnsi="Times New Roman" w:cs="Times New Roman"/>
          <w:i/>
          <w:sz w:val="24"/>
          <w:szCs w:val="24"/>
        </w:rPr>
        <w:t xml:space="preserve"> </w:t>
      </w:r>
      <w:proofErr w:type="spellStart"/>
      <w:r w:rsidR="00E61D15" w:rsidRPr="00306259">
        <w:rPr>
          <w:rFonts w:ascii="Times New Roman" w:hAnsi="Times New Roman" w:cs="Times New Roman"/>
          <w:i/>
          <w:sz w:val="24"/>
          <w:szCs w:val="24"/>
        </w:rPr>
        <w:t>vindicatio</w:t>
      </w:r>
      <w:proofErr w:type="spellEnd"/>
      <w:r w:rsidRPr="00306259">
        <w:rPr>
          <w:rFonts w:ascii="Times New Roman" w:hAnsi="Times New Roman" w:cs="Times New Roman"/>
          <w:sz w:val="24"/>
          <w:szCs w:val="24"/>
        </w:rPr>
        <w:t xml:space="preserve"> which would negate the whole purpose of the </w:t>
      </w:r>
      <w:proofErr w:type="spellStart"/>
      <w:r w:rsidRPr="00306259">
        <w:rPr>
          <w:rFonts w:ascii="Times New Roman" w:hAnsi="Times New Roman" w:cs="Times New Roman"/>
          <w:i/>
          <w:sz w:val="24"/>
          <w:szCs w:val="24"/>
        </w:rPr>
        <w:t>mandament</w:t>
      </w:r>
      <w:proofErr w:type="spellEnd"/>
      <w:r w:rsidRPr="00306259">
        <w:rPr>
          <w:rFonts w:ascii="Times New Roman" w:hAnsi="Times New Roman" w:cs="Times New Roman"/>
          <w:sz w:val="24"/>
          <w:szCs w:val="24"/>
        </w:rPr>
        <w:t xml:space="preserve"> which was designed to restore the status quo ante before the equities or merits of the case are considered.</w:t>
      </w:r>
      <w:r w:rsidR="00E61D15" w:rsidRPr="00306259">
        <w:rPr>
          <w:rFonts w:ascii="Times New Roman" w:hAnsi="Times New Roman" w:cs="Times New Roman"/>
          <w:sz w:val="24"/>
          <w:szCs w:val="24"/>
        </w:rPr>
        <w:t xml:space="preserve">  In order to deal with a situation of a counter-application the approach of the court is to invoke the principle </w:t>
      </w:r>
      <w:proofErr w:type="spellStart"/>
      <w:r w:rsidR="00E61D15" w:rsidRPr="00306259">
        <w:rPr>
          <w:rFonts w:ascii="Times New Roman" w:hAnsi="Times New Roman" w:cs="Times New Roman"/>
          <w:i/>
          <w:sz w:val="24"/>
          <w:szCs w:val="24"/>
        </w:rPr>
        <w:t>spoliatus</w:t>
      </w:r>
      <w:proofErr w:type="spellEnd"/>
      <w:r w:rsidR="00E61D15" w:rsidRPr="00306259">
        <w:rPr>
          <w:rFonts w:ascii="Times New Roman" w:hAnsi="Times New Roman" w:cs="Times New Roman"/>
          <w:i/>
          <w:sz w:val="24"/>
          <w:szCs w:val="24"/>
        </w:rPr>
        <w:t xml:space="preserve"> ante </w:t>
      </w:r>
      <w:proofErr w:type="spellStart"/>
      <w:r w:rsidR="00E61D15" w:rsidRPr="00306259">
        <w:rPr>
          <w:rFonts w:ascii="Times New Roman" w:hAnsi="Times New Roman" w:cs="Times New Roman"/>
          <w:i/>
          <w:sz w:val="24"/>
          <w:szCs w:val="24"/>
        </w:rPr>
        <w:t>omniarestitutendus</w:t>
      </w:r>
      <w:proofErr w:type="spellEnd"/>
      <w:r w:rsidR="00E61D15" w:rsidRPr="00306259">
        <w:rPr>
          <w:rFonts w:ascii="Times New Roman" w:hAnsi="Times New Roman" w:cs="Times New Roman"/>
          <w:i/>
          <w:sz w:val="24"/>
          <w:szCs w:val="24"/>
        </w:rPr>
        <w:t xml:space="preserve"> </w:t>
      </w:r>
      <w:proofErr w:type="spellStart"/>
      <w:proofErr w:type="gramStart"/>
      <w:r w:rsidR="00704935">
        <w:rPr>
          <w:rFonts w:ascii="Times New Roman" w:hAnsi="Times New Roman" w:cs="Times New Roman"/>
          <w:i/>
          <w:sz w:val="24"/>
          <w:szCs w:val="24"/>
        </w:rPr>
        <w:t>es</w:t>
      </w:r>
      <w:r w:rsidR="00E61D15" w:rsidRPr="00306259">
        <w:rPr>
          <w:rFonts w:ascii="Times New Roman" w:hAnsi="Times New Roman" w:cs="Times New Roman"/>
          <w:i/>
          <w:sz w:val="24"/>
          <w:szCs w:val="24"/>
        </w:rPr>
        <w:t>t</w:t>
      </w:r>
      <w:proofErr w:type="spellEnd"/>
      <w:proofErr w:type="gramEnd"/>
      <w:r w:rsidR="00E61D15" w:rsidRPr="00306259">
        <w:rPr>
          <w:rFonts w:ascii="Times New Roman" w:hAnsi="Times New Roman" w:cs="Times New Roman"/>
          <w:sz w:val="24"/>
          <w:szCs w:val="24"/>
        </w:rPr>
        <w:t xml:space="preserve"> – the person who has been despoiled must first be restored to his former position before the merits of the case can be considered.  By application of this principle the court will not countenance a counter-application in an application for the </w:t>
      </w:r>
      <w:proofErr w:type="spellStart"/>
      <w:r w:rsidR="00E61D15" w:rsidRPr="00306259">
        <w:rPr>
          <w:rFonts w:ascii="Times New Roman" w:hAnsi="Times New Roman" w:cs="Times New Roman"/>
          <w:i/>
          <w:sz w:val="24"/>
          <w:szCs w:val="24"/>
        </w:rPr>
        <w:t>mandament</w:t>
      </w:r>
      <w:proofErr w:type="spellEnd"/>
      <w:r w:rsidR="00704935">
        <w:rPr>
          <w:rFonts w:ascii="Times New Roman" w:hAnsi="Times New Roman" w:cs="Times New Roman"/>
          <w:sz w:val="24"/>
          <w:szCs w:val="24"/>
        </w:rPr>
        <w:t xml:space="preserve">.  </w:t>
      </w:r>
      <w:proofErr w:type="gramStart"/>
      <w:r w:rsidR="00871F78" w:rsidRPr="00306259">
        <w:rPr>
          <w:rFonts w:ascii="Times New Roman" w:hAnsi="Times New Roman" w:cs="Times New Roman"/>
          <w:sz w:val="24"/>
          <w:szCs w:val="24"/>
        </w:rPr>
        <w:t xml:space="preserve">C.G. van der </w:t>
      </w:r>
      <w:proofErr w:type="spellStart"/>
      <w:r w:rsidR="00871F78" w:rsidRPr="00306259">
        <w:rPr>
          <w:rFonts w:ascii="Times New Roman" w:hAnsi="Times New Roman" w:cs="Times New Roman"/>
          <w:sz w:val="24"/>
          <w:szCs w:val="24"/>
        </w:rPr>
        <w:t>Merwe</w:t>
      </w:r>
      <w:proofErr w:type="spellEnd"/>
      <w:r w:rsidR="00306259">
        <w:rPr>
          <w:rFonts w:ascii="Times New Roman" w:hAnsi="Times New Roman" w:cs="Times New Roman"/>
          <w:sz w:val="24"/>
          <w:szCs w:val="24"/>
        </w:rPr>
        <w:t xml:space="preserve"> </w:t>
      </w:r>
      <w:r w:rsidR="00871F78" w:rsidRPr="00306259">
        <w:rPr>
          <w:rFonts w:ascii="Times New Roman" w:hAnsi="Times New Roman" w:cs="Times New Roman"/>
          <w:sz w:val="24"/>
          <w:szCs w:val="24"/>
        </w:rPr>
        <w:t xml:space="preserve">&amp; M.J. de Waal, </w:t>
      </w:r>
      <w:r w:rsidR="00871F78" w:rsidRPr="00306259">
        <w:rPr>
          <w:rFonts w:ascii="Times New Roman" w:hAnsi="Times New Roman" w:cs="Times New Roman"/>
          <w:i/>
          <w:sz w:val="24"/>
          <w:szCs w:val="24"/>
        </w:rPr>
        <w:t xml:space="preserve">The Law of Things &amp; Servitudes, </w:t>
      </w:r>
      <w:r w:rsidR="006B7612" w:rsidRPr="00306259">
        <w:rPr>
          <w:rFonts w:ascii="Times New Roman" w:hAnsi="Times New Roman" w:cs="Times New Roman"/>
          <w:sz w:val="24"/>
          <w:szCs w:val="24"/>
        </w:rPr>
        <w:t>p. 68.</w:t>
      </w:r>
      <w:proofErr w:type="gramEnd"/>
      <w:r w:rsidR="006B7612" w:rsidRPr="00306259">
        <w:rPr>
          <w:rFonts w:ascii="Times New Roman" w:hAnsi="Times New Roman" w:cs="Times New Roman"/>
          <w:sz w:val="24"/>
          <w:szCs w:val="24"/>
        </w:rPr>
        <w:t xml:space="preserve"> </w:t>
      </w:r>
      <w:r w:rsidR="00704935">
        <w:rPr>
          <w:rFonts w:ascii="Times New Roman" w:hAnsi="Times New Roman" w:cs="Times New Roman"/>
          <w:sz w:val="24"/>
          <w:szCs w:val="24"/>
        </w:rPr>
        <w:t>A</w:t>
      </w:r>
      <w:r w:rsidR="006B7612" w:rsidRPr="00306259">
        <w:rPr>
          <w:rFonts w:ascii="Times New Roman" w:hAnsi="Times New Roman" w:cs="Times New Roman"/>
          <w:sz w:val="24"/>
          <w:szCs w:val="24"/>
        </w:rPr>
        <w:t>n applica</w:t>
      </w:r>
      <w:r w:rsidR="00871F78" w:rsidRPr="00306259">
        <w:rPr>
          <w:rFonts w:ascii="Times New Roman" w:hAnsi="Times New Roman" w:cs="Times New Roman"/>
          <w:sz w:val="24"/>
          <w:szCs w:val="24"/>
        </w:rPr>
        <w:t>n</w:t>
      </w:r>
      <w:r w:rsidR="006B7612" w:rsidRPr="00306259">
        <w:rPr>
          <w:rFonts w:ascii="Times New Roman" w:hAnsi="Times New Roman" w:cs="Times New Roman"/>
          <w:sz w:val="24"/>
          <w:szCs w:val="24"/>
        </w:rPr>
        <w:t xml:space="preserve">t who seeks a </w:t>
      </w:r>
      <w:proofErr w:type="spellStart"/>
      <w:r w:rsidR="006B7612" w:rsidRPr="00306259">
        <w:rPr>
          <w:rFonts w:ascii="Times New Roman" w:hAnsi="Times New Roman" w:cs="Times New Roman"/>
          <w:i/>
          <w:sz w:val="24"/>
          <w:szCs w:val="24"/>
        </w:rPr>
        <w:t>mandament</w:t>
      </w:r>
      <w:proofErr w:type="spellEnd"/>
      <w:r w:rsidR="006B7612" w:rsidRPr="00306259">
        <w:rPr>
          <w:rFonts w:ascii="Times New Roman" w:hAnsi="Times New Roman" w:cs="Times New Roman"/>
          <w:i/>
          <w:sz w:val="24"/>
          <w:szCs w:val="24"/>
        </w:rPr>
        <w:t xml:space="preserve"> van </w:t>
      </w:r>
      <w:proofErr w:type="spellStart"/>
      <w:r w:rsidR="006B7612" w:rsidRPr="00306259">
        <w:rPr>
          <w:rFonts w:ascii="Times New Roman" w:hAnsi="Times New Roman" w:cs="Times New Roman"/>
          <w:i/>
          <w:sz w:val="24"/>
          <w:szCs w:val="24"/>
        </w:rPr>
        <w:t>spolie</w:t>
      </w:r>
      <w:proofErr w:type="spellEnd"/>
      <w:r w:rsidR="006B7612" w:rsidRPr="00306259">
        <w:rPr>
          <w:rFonts w:ascii="Times New Roman" w:hAnsi="Times New Roman" w:cs="Times New Roman"/>
          <w:sz w:val="24"/>
          <w:szCs w:val="24"/>
        </w:rPr>
        <w:t xml:space="preserve"> on an urgent basis must show that he acted with due expedition and did not wait until the day of reckoning came.  A</w:t>
      </w:r>
      <w:r w:rsidR="00871F78" w:rsidRPr="00306259">
        <w:rPr>
          <w:rFonts w:ascii="Times New Roman" w:hAnsi="Times New Roman" w:cs="Times New Roman"/>
          <w:sz w:val="24"/>
          <w:szCs w:val="24"/>
        </w:rPr>
        <w:t xml:space="preserve"> spoliation order is a final order.  Before it is granted the respondent must be allowed to state his case.  </w:t>
      </w:r>
      <w:proofErr w:type="spellStart"/>
      <w:r w:rsidR="00871F78" w:rsidRPr="00306259">
        <w:rPr>
          <w:rFonts w:ascii="Times New Roman" w:hAnsi="Times New Roman" w:cs="Times New Roman"/>
          <w:i/>
          <w:sz w:val="24"/>
          <w:szCs w:val="24"/>
        </w:rPr>
        <w:t>Shagan</w:t>
      </w:r>
      <w:proofErr w:type="spellEnd"/>
      <w:r w:rsidR="00871F78" w:rsidRPr="00306259">
        <w:rPr>
          <w:rFonts w:ascii="Times New Roman" w:hAnsi="Times New Roman" w:cs="Times New Roman"/>
          <w:i/>
          <w:sz w:val="24"/>
          <w:szCs w:val="24"/>
        </w:rPr>
        <w:t xml:space="preserve"> Bros </w:t>
      </w:r>
      <w:r w:rsidR="00435BFF" w:rsidRPr="00306259">
        <w:rPr>
          <w:rFonts w:ascii="Times New Roman" w:hAnsi="Times New Roman" w:cs="Times New Roman"/>
          <w:i/>
          <w:sz w:val="24"/>
          <w:szCs w:val="24"/>
        </w:rPr>
        <w:t xml:space="preserve">v Lewis </w:t>
      </w:r>
      <w:r w:rsidR="00435BFF" w:rsidRPr="00306259">
        <w:rPr>
          <w:rFonts w:ascii="Times New Roman" w:hAnsi="Times New Roman" w:cs="Times New Roman"/>
          <w:sz w:val="24"/>
          <w:szCs w:val="24"/>
        </w:rPr>
        <w:t xml:space="preserve">1911 TPD 417.  The applicant, on the other hand, must, just as in other civil cases, prove on a balance of probabilities that he is entitled to the order for the return of property. See </w:t>
      </w:r>
      <w:proofErr w:type="spellStart"/>
      <w:r w:rsidR="00435BFF" w:rsidRPr="00306259">
        <w:rPr>
          <w:rFonts w:ascii="Times New Roman" w:hAnsi="Times New Roman" w:cs="Times New Roman"/>
          <w:i/>
          <w:sz w:val="24"/>
          <w:szCs w:val="24"/>
        </w:rPr>
        <w:t>Chisveto</w:t>
      </w:r>
      <w:proofErr w:type="spellEnd"/>
      <w:r w:rsidR="00435BFF" w:rsidRPr="00306259">
        <w:rPr>
          <w:rFonts w:ascii="Times New Roman" w:hAnsi="Times New Roman" w:cs="Times New Roman"/>
          <w:i/>
          <w:sz w:val="24"/>
          <w:szCs w:val="24"/>
        </w:rPr>
        <w:t xml:space="preserve"> v Minister of Local Government and Town Planning </w:t>
      </w:r>
      <w:r w:rsidR="00435BFF" w:rsidRPr="00306259">
        <w:rPr>
          <w:rFonts w:ascii="Times New Roman" w:hAnsi="Times New Roman" w:cs="Times New Roman"/>
          <w:sz w:val="24"/>
          <w:szCs w:val="24"/>
        </w:rPr>
        <w:t>1984 (1) ZLR 248(H) at 250C</w:t>
      </w:r>
      <w:r w:rsidR="00306259" w:rsidRPr="00306259">
        <w:rPr>
          <w:rFonts w:ascii="Times New Roman" w:hAnsi="Times New Roman" w:cs="Times New Roman"/>
          <w:sz w:val="24"/>
          <w:szCs w:val="24"/>
        </w:rPr>
        <w:t xml:space="preserve">; </w:t>
      </w:r>
      <w:proofErr w:type="spellStart"/>
      <w:r w:rsidR="00306259" w:rsidRPr="00306259">
        <w:rPr>
          <w:rFonts w:ascii="Times New Roman" w:hAnsi="Times New Roman" w:cs="Times New Roman"/>
          <w:sz w:val="24"/>
          <w:szCs w:val="24"/>
        </w:rPr>
        <w:t>Karori</w:t>
      </w:r>
      <w:proofErr w:type="spellEnd"/>
      <w:r w:rsidR="00435BFF" w:rsidRPr="00306259">
        <w:rPr>
          <w:rFonts w:ascii="Times New Roman" w:hAnsi="Times New Roman" w:cs="Times New Roman"/>
          <w:i/>
          <w:sz w:val="24"/>
          <w:szCs w:val="24"/>
        </w:rPr>
        <w:t xml:space="preserve"> (Pvt) Ltd &amp;</w:t>
      </w:r>
      <w:r w:rsidR="00306259">
        <w:rPr>
          <w:rFonts w:ascii="Times New Roman" w:hAnsi="Times New Roman" w:cs="Times New Roman"/>
          <w:i/>
          <w:sz w:val="24"/>
          <w:szCs w:val="24"/>
        </w:rPr>
        <w:t xml:space="preserve"> </w:t>
      </w:r>
      <w:proofErr w:type="spellStart"/>
      <w:r w:rsidR="00435BFF" w:rsidRPr="00306259">
        <w:rPr>
          <w:rFonts w:ascii="Times New Roman" w:hAnsi="Times New Roman" w:cs="Times New Roman"/>
          <w:i/>
          <w:sz w:val="24"/>
          <w:szCs w:val="24"/>
        </w:rPr>
        <w:t>Anor</w:t>
      </w:r>
      <w:proofErr w:type="spellEnd"/>
      <w:r w:rsidR="00435BFF" w:rsidRPr="00306259">
        <w:rPr>
          <w:rFonts w:ascii="Times New Roman" w:hAnsi="Times New Roman" w:cs="Times New Roman"/>
          <w:i/>
          <w:sz w:val="24"/>
          <w:szCs w:val="24"/>
        </w:rPr>
        <w:t xml:space="preserve"> v </w:t>
      </w:r>
      <w:proofErr w:type="spellStart"/>
      <w:r w:rsidR="00435BFF" w:rsidRPr="00306259">
        <w:rPr>
          <w:rFonts w:ascii="Times New Roman" w:hAnsi="Times New Roman" w:cs="Times New Roman"/>
          <w:i/>
          <w:sz w:val="24"/>
          <w:szCs w:val="24"/>
        </w:rPr>
        <w:t>Mujaji</w:t>
      </w:r>
      <w:proofErr w:type="spellEnd"/>
      <w:r w:rsidR="00435BFF" w:rsidRPr="00306259">
        <w:rPr>
          <w:rFonts w:ascii="Times New Roman" w:hAnsi="Times New Roman" w:cs="Times New Roman"/>
          <w:i/>
          <w:sz w:val="24"/>
          <w:szCs w:val="24"/>
        </w:rPr>
        <w:t xml:space="preserve"> (supra) </w:t>
      </w:r>
      <w:r w:rsidR="00435BFF" w:rsidRPr="00306259">
        <w:rPr>
          <w:rFonts w:ascii="Times New Roman" w:hAnsi="Times New Roman" w:cs="Times New Roman"/>
          <w:sz w:val="24"/>
          <w:szCs w:val="24"/>
        </w:rPr>
        <w:t>at 108C-E.</w:t>
      </w:r>
      <w:r w:rsidR="00F65905" w:rsidRPr="00306259">
        <w:rPr>
          <w:rFonts w:ascii="Times New Roman" w:hAnsi="Times New Roman" w:cs="Times New Roman"/>
          <w:sz w:val="24"/>
          <w:szCs w:val="24"/>
        </w:rPr>
        <w:t xml:space="preserve">  Where the applicant’s right is only </w:t>
      </w:r>
      <w:r w:rsidR="00F65905" w:rsidRPr="00306259">
        <w:rPr>
          <w:rFonts w:ascii="Times New Roman" w:hAnsi="Times New Roman" w:cs="Times New Roman"/>
          <w:i/>
          <w:sz w:val="24"/>
          <w:szCs w:val="24"/>
        </w:rPr>
        <w:t xml:space="preserve">prima facie </w:t>
      </w:r>
      <w:r w:rsidR="00F65905" w:rsidRPr="00306259">
        <w:rPr>
          <w:rFonts w:ascii="Times New Roman" w:hAnsi="Times New Roman" w:cs="Times New Roman"/>
          <w:sz w:val="24"/>
          <w:szCs w:val="24"/>
        </w:rPr>
        <w:t xml:space="preserve">established, the appropriate interim order should not be the return of the property (because that is a final order), but an interim interdict restraining the respondent from alienating the thing or some such similar relief, coupled with an order for the respondent to show cause, if any, why he must not be ordered to restore possession at a future date.  The rationale for such an approach is that a respondent should not be allowed to obtain a final order on the basis of </w:t>
      </w:r>
      <w:r w:rsidR="00F65905" w:rsidRPr="00306259">
        <w:rPr>
          <w:rFonts w:ascii="Times New Roman" w:hAnsi="Times New Roman" w:cs="Times New Roman"/>
          <w:i/>
          <w:sz w:val="24"/>
          <w:szCs w:val="24"/>
        </w:rPr>
        <w:t xml:space="preserve">prima facie </w:t>
      </w:r>
      <w:r w:rsidR="00F65905" w:rsidRPr="00306259">
        <w:rPr>
          <w:rFonts w:ascii="Times New Roman" w:hAnsi="Times New Roman" w:cs="Times New Roman"/>
          <w:sz w:val="24"/>
          <w:szCs w:val="24"/>
        </w:rPr>
        <w:t>proof.</w:t>
      </w:r>
    </w:p>
    <w:p w:rsidR="001F5A6E" w:rsidRPr="00306259" w:rsidRDefault="00054257" w:rsidP="00306259">
      <w:pPr>
        <w:spacing w:after="0" w:line="360" w:lineRule="auto"/>
        <w:ind w:firstLine="720"/>
        <w:rPr>
          <w:rFonts w:ascii="Times New Roman" w:hAnsi="Times New Roman" w:cs="Times New Roman"/>
          <w:sz w:val="24"/>
          <w:szCs w:val="24"/>
        </w:rPr>
      </w:pPr>
      <w:r w:rsidRPr="00306259">
        <w:rPr>
          <w:rFonts w:ascii="Times New Roman" w:hAnsi="Times New Roman" w:cs="Times New Roman"/>
          <w:sz w:val="24"/>
          <w:szCs w:val="24"/>
        </w:rPr>
        <w:t>In the instant case I am prepared to deal with the matter on an urgent basis.  The fact that the applicant has been carrying on development work on the disputed site is admitted by the respondent.  What is in dispute is the extent of the work as well as whether the applicant used its own resources to carry on the work or merely used money obtained from</w:t>
      </w:r>
      <w:r w:rsidR="008E2F34" w:rsidRPr="00306259">
        <w:rPr>
          <w:rFonts w:ascii="Times New Roman" w:hAnsi="Times New Roman" w:cs="Times New Roman"/>
          <w:sz w:val="24"/>
          <w:szCs w:val="24"/>
        </w:rPr>
        <w:t xml:space="preserve"> the beneficiaries.  It is </w:t>
      </w:r>
      <w:r w:rsidRPr="00306259">
        <w:rPr>
          <w:rFonts w:ascii="Times New Roman" w:hAnsi="Times New Roman" w:cs="Times New Roman"/>
          <w:sz w:val="24"/>
          <w:szCs w:val="24"/>
        </w:rPr>
        <w:t xml:space="preserve">established on the papers that during the period that the applicant has been carrying on work at the site the respondents were not working.  It is also admitted by the </w:t>
      </w:r>
      <w:r w:rsidR="009B1334">
        <w:rPr>
          <w:rFonts w:ascii="Times New Roman" w:hAnsi="Times New Roman" w:cs="Times New Roman"/>
          <w:sz w:val="24"/>
          <w:szCs w:val="24"/>
        </w:rPr>
        <w:t xml:space="preserve">first </w:t>
      </w:r>
      <w:r w:rsidRPr="00306259">
        <w:rPr>
          <w:rFonts w:ascii="Times New Roman" w:hAnsi="Times New Roman" w:cs="Times New Roman"/>
          <w:sz w:val="24"/>
          <w:szCs w:val="24"/>
        </w:rPr>
        <w:t xml:space="preserve">respondent that it did bring onto the site some equipment on 13 November 2013 and that it commenced excavation work from about that </w:t>
      </w:r>
      <w:r w:rsidR="009B1334" w:rsidRPr="00306259">
        <w:rPr>
          <w:rFonts w:ascii="Times New Roman" w:hAnsi="Times New Roman" w:cs="Times New Roman"/>
          <w:sz w:val="24"/>
          <w:szCs w:val="24"/>
        </w:rPr>
        <w:t>date. The</w:t>
      </w:r>
      <w:r w:rsidR="001F5A6E" w:rsidRPr="00306259">
        <w:rPr>
          <w:rFonts w:ascii="Times New Roman" w:hAnsi="Times New Roman" w:cs="Times New Roman"/>
          <w:sz w:val="24"/>
          <w:szCs w:val="24"/>
        </w:rPr>
        <w:t xml:space="preserve"> urgent chamber application was instituted on 19 November 2013.  I am satisfied that the app</w:t>
      </w:r>
      <w:r w:rsidR="008E2F34" w:rsidRPr="00306259">
        <w:rPr>
          <w:rFonts w:ascii="Times New Roman" w:hAnsi="Times New Roman" w:cs="Times New Roman"/>
          <w:sz w:val="24"/>
          <w:szCs w:val="24"/>
        </w:rPr>
        <w:t>licant acted with due expedition</w:t>
      </w:r>
      <w:r w:rsidR="001F5A6E" w:rsidRPr="00306259">
        <w:rPr>
          <w:rFonts w:ascii="Times New Roman" w:hAnsi="Times New Roman" w:cs="Times New Roman"/>
          <w:sz w:val="24"/>
          <w:szCs w:val="24"/>
        </w:rPr>
        <w:t xml:space="preserve"> upon realising that its occupation and work were being interfered with by the respondents.  </w:t>
      </w:r>
      <w:r w:rsidR="001F5A6E" w:rsidRPr="00306259">
        <w:rPr>
          <w:rFonts w:ascii="Times New Roman" w:hAnsi="Times New Roman" w:cs="Times New Roman"/>
          <w:sz w:val="24"/>
          <w:szCs w:val="24"/>
        </w:rPr>
        <w:lastRenderedPageBreak/>
        <w:t xml:space="preserve">See </w:t>
      </w:r>
      <w:proofErr w:type="spellStart"/>
      <w:r w:rsidR="001F5A6E" w:rsidRPr="00306259">
        <w:rPr>
          <w:rFonts w:ascii="Times New Roman" w:hAnsi="Times New Roman" w:cs="Times New Roman"/>
          <w:i/>
          <w:sz w:val="24"/>
          <w:szCs w:val="24"/>
        </w:rPr>
        <w:t>Kuvarega</w:t>
      </w:r>
      <w:proofErr w:type="spellEnd"/>
      <w:r w:rsidR="001F5A6E" w:rsidRPr="00306259">
        <w:rPr>
          <w:rFonts w:ascii="Times New Roman" w:hAnsi="Times New Roman" w:cs="Times New Roman"/>
          <w:i/>
          <w:sz w:val="24"/>
          <w:szCs w:val="24"/>
        </w:rPr>
        <w:t xml:space="preserve"> v Registrar-General &amp;Anor</w:t>
      </w:r>
      <w:r w:rsidR="001F5A6E" w:rsidRPr="00306259">
        <w:rPr>
          <w:rFonts w:ascii="Times New Roman" w:hAnsi="Times New Roman" w:cs="Times New Roman"/>
          <w:sz w:val="24"/>
          <w:szCs w:val="24"/>
        </w:rPr>
        <w:t>1998 (1) ZLR 188(H) at 193F-G.  The meetings or so-called arbitrations which were held to discuss the applicant’s presence on the site do not constitute an unlawful interference which could trigger the making of an urgent application.  They were an attempt at resolving the merits of the right to be carrying on work on the site.  They are not an act of self-help.</w:t>
      </w:r>
    </w:p>
    <w:p w:rsidR="00CF08EE" w:rsidRPr="00306259" w:rsidRDefault="001F5A6E" w:rsidP="00306259">
      <w:pPr>
        <w:spacing w:line="360" w:lineRule="auto"/>
        <w:ind w:firstLine="720"/>
        <w:rPr>
          <w:rFonts w:ascii="Times New Roman" w:hAnsi="Times New Roman" w:cs="Times New Roman"/>
          <w:sz w:val="24"/>
          <w:szCs w:val="24"/>
        </w:rPr>
      </w:pPr>
      <w:r w:rsidRPr="00306259">
        <w:rPr>
          <w:rFonts w:ascii="Times New Roman" w:hAnsi="Times New Roman" w:cs="Times New Roman"/>
          <w:sz w:val="24"/>
          <w:szCs w:val="24"/>
        </w:rPr>
        <w:t xml:space="preserve">The requirements for the granting of a </w:t>
      </w:r>
      <w:proofErr w:type="spellStart"/>
      <w:r w:rsidRPr="00306259">
        <w:rPr>
          <w:rFonts w:ascii="Times New Roman" w:hAnsi="Times New Roman" w:cs="Times New Roman"/>
          <w:i/>
          <w:sz w:val="24"/>
          <w:szCs w:val="24"/>
        </w:rPr>
        <w:t>mandament</w:t>
      </w:r>
      <w:proofErr w:type="spellEnd"/>
      <w:r w:rsidRPr="00306259">
        <w:rPr>
          <w:rFonts w:ascii="Times New Roman" w:hAnsi="Times New Roman" w:cs="Times New Roman"/>
          <w:i/>
          <w:sz w:val="24"/>
          <w:szCs w:val="24"/>
        </w:rPr>
        <w:t xml:space="preserve"> van </w:t>
      </w:r>
      <w:proofErr w:type="spellStart"/>
      <w:r w:rsidRPr="00306259">
        <w:rPr>
          <w:rFonts w:ascii="Times New Roman" w:hAnsi="Times New Roman" w:cs="Times New Roman"/>
          <w:i/>
          <w:sz w:val="24"/>
          <w:szCs w:val="24"/>
        </w:rPr>
        <w:t>spolie</w:t>
      </w:r>
      <w:proofErr w:type="spellEnd"/>
      <w:r w:rsidR="009B1334">
        <w:rPr>
          <w:rFonts w:ascii="Times New Roman" w:hAnsi="Times New Roman" w:cs="Times New Roman"/>
          <w:i/>
          <w:sz w:val="24"/>
          <w:szCs w:val="24"/>
        </w:rPr>
        <w:t xml:space="preserve"> </w:t>
      </w:r>
      <w:r w:rsidRPr="00306259">
        <w:rPr>
          <w:rFonts w:ascii="Times New Roman" w:hAnsi="Times New Roman" w:cs="Times New Roman"/>
          <w:sz w:val="24"/>
          <w:szCs w:val="24"/>
        </w:rPr>
        <w:t xml:space="preserve">are settled.  </w:t>
      </w:r>
      <w:r w:rsidR="00CF08EE" w:rsidRPr="00306259">
        <w:rPr>
          <w:rFonts w:ascii="Times New Roman" w:hAnsi="Times New Roman" w:cs="Times New Roman"/>
          <w:sz w:val="24"/>
          <w:szCs w:val="24"/>
        </w:rPr>
        <w:t xml:space="preserve">In the case of </w:t>
      </w:r>
      <w:r w:rsidR="00CF08EE" w:rsidRPr="00306259">
        <w:rPr>
          <w:rFonts w:ascii="Times New Roman" w:hAnsi="Times New Roman" w:cs="Times New Roman"/>
          <w:i/>
          <w:sz w:val="24"/>
          <w:szCs w:val="24"/>
        </w:rPr>
        <w:t>Botha &amp;</w:t>
      </w:r>
      <w:r w:rsidR="00306259">
        <w:rPr>
          <w:rFonts w:ascii="Times New Roman" w:hAnsi="Times New Roman" w:cs="Times New Roman"/>
          <w:i/>
          <w:sz w:val="24"/>
          <w:szCs w:val="24"/>
        </w:rPr>
        <w:t xml:space="preserve"> </w:t>
      </w:r>
      <w:proofErr w:type="spellStart"/>
      <w:r w:rsidR="00CF08EE" w:rsidRPr="00306259">
        <w:rPr>
          <w:rFonts w:ascii="Times New Roman" w:hAnsi="Times New Roman" w:cs="Times New Roman"/>
          <w:i/>
          <w:sz w:val="24"/>
          <w:szCs w:val="24"/>
        </w:rPr>
        <w:t>Anor</w:t>
      </w:r>
      <w:proofErr w:type="spellEnd"/>
      <w:r w:rsidR="00CF08EE" w:rsidRPr="00306259">
        <w:rPr>
          <w:rFonts w:ascii="Times New Roman" w:hAnsi="Times New Roman" w:cs="Times New Roman"/>
          <w:i/>
          <w:sz w:val="24"/>
          <w:szCs w:val="24"/>
        </w:rPr>
        <w:t xml:space="preserve"> v </w:t>
      </w:r>
      <w:proofErr w:type="spellStart"/>
      <w:r w:rsidR="00CF08EE" w:rsidRPr="00306259">
        <w:rPr>
          <w:rFonts w:ascii="Times New Roman" w:hAnsi="Times New Roman" w:cs="Times New Roman"/>
          <w:i/>
          <w:sz w:val="24"/>
          <w:szCs w:val="24"/>
        </w:rPr>
        <w:t>Barret</w:t>
      </w:r>
      <w:proofErr w:type="spellEnd"/>
      <w:r w:rsidR="009B1334">
        <w:rPr>
          <w:rFonts w:ascii="Times New Roman" w:hAnsi="Times New Roman" w:cs="Times New Roman"/>
          <w:i/>
          <w:sz w:val="24"/>
          <w:szCs w:val="24"/>
        </w:rPr>
        <w:t xml:space="preserve"> </w:t>
      </w:r>
      <w:r w:rsidR="00CF08EE" w:rsidRPr="00306259">
        <w:rPr>
          <w:rFonts w:ascii="Times New Roman" w:hAnsi="Times New Roman" w:cs="Times New Roman"/>
          <w:sz w:val="24"/>
          <w:szCs w:val="24"/>
        </w:rPr>
        <w:t>1996 (2) ZLR 73(S) at 79D-E, the Court stated the following:</w:t>
      </w:r>
    </w:p>
    <w:p w:rsidR="00CF08EE" w:rsidRPr="00306259" w:rsidRDefault="00CF08EE" w:rsidP="00B422AB">
      <w:pPr>
        <w:spacing w:line="240" w:lineRule="auto"/>
        <w:ind w:left="720"/>
        <w:rPr>
          <w:rFonts w:ascii="Times New Roman" w:hAnsi="Times New Roman" w:cs="Times New Roman"/>
          <w:sz w:val="24"/>
          <w:szCs w:val="24"/>
        </w:rPr>
      </w:pPr>
      <w:r w:rsidRPr="00306259">
        <w:rPr>
          <w:rFonts w:ascii="Times New Roman" w:hAnsi="Times New Roman" w:cs="Times New Roman"/>
          <w:sz w:val="24"/>
          <w:szCs w:val="24"/>
        </w:rPr>
        <w:t>“It is clear law that in order to obtain a spoliation order two allegations must be made and proved.  These are:</w:t>
      </w:r>
    </w:p>
    <w:p w:rsidR="00CF08EE" w:rsidRPr="00B422AB" w:rsidRDefault="00CF08EE" w:rsidP="00B422AB">
      <w:pPr>
        <w:pStyle w:val="ListParagraph"/>
        <w:numPr>
          <w:ilvl w:val="0"/>
          <w:numId w:val="1"/>
        </w:numPr>
        <w:spacing w:line="240" w:lineRule="auto"/>
        <w:rPr>
          <w:rFonts w:ascii="Times New Roman" w:hAnsi="Times New Roman" w:cs="Times New Roman"/>
          <w:sz w:val="24"/>
          <w:szCs w:val="24"/>
        </w:rPr>
      </w:pPr>
      <w:r w:rsidRPr="00B422AB">
        <w:rPr>
          <w:rFonts w:ascii="Times New Roman" w:hAnsi="Times New Roman" w:cs="Times New Roman"/>
          <w:sz w:val="24"/>
          <w:szCs w:val="24"/>
        </w:rPr>
        <w:t>That the applicant was in peaceful and undisturbed possession of the property; and</w:t>
      </w:r>
    </w:p>
    <w:p w:rsidR="00CF08EE" w:rsidRPr="00306259" w:rsidRDefault="00CF08EE" w:rsidP="00306259">
      <w:pPr>
        <w:pStyle w:val="ListParagraph"/>
        <w:numPr>
          <w:ilvl w:val="0"/>
          <w:numId w:val="1"/>
        </w:numPr>
        <w:spacing w:line="240" w:lineRule="auto"/>
        <w:rPr>
          <w:rFonts w:ascii="Times New Roman" w:hAnsi="Times New Roman" w:cs="Times New Roman"/>
          <w:sz w:val="24"/>
          <w:szCs w:val="24"/>
        </w:rPr>
      </w:pPr>
      <w:r w:rsidRPr="00306259">
        <w:rPr>
          <w:rFonts w:ascii="Times New Roman" w:hAnsi="Times New Roman" w:cs="Times New Roman"/>
          <w:sz w:val="24"/>
          <w:szCs w:val="24"/>
        </w:rPr>
        <w:t>That the respondent deprived him of the possession forcibly or wrongfully against his consent.”</w:t>
      </w:r>
    </w:p>
    <w:p w:rsidR="001F5A6E" w:rsidRPr="00306259" w:rsidRDefault="00CF08EE" w:rsidP="00B422AB">
      <w:pPr>
        <w:spacing w:line="240" w:lineRule="auto"/>
        <w:ind w:firstLine="720"/>
        <w:rPr>
          <w:rFonts w:ascii="Times New Roman" w:hAnsi="Times New Roman" w:cs="Times New Roman"/>
          <w:sz w:val="24"/>
          <w:szCs w:val="24"/>
        </w:rPr>
      </w:pPr>
      <w:r w:rsidRPr="00306259">
        <w:rPr>
          <w:rFonts w:ascii="Times New Roman" w:hAnsi="Times New Roman" w:cs="Times New Roman"/>
          <w:sz w:val="24"/>
          <w:szCs w:val="24"/>
        </w:rPr>
        <w:t xml:space="preserve">See also </w:t>
      </w:r>
      <w:r w:rsidRPr="00306259">
        <w:rPr>
          <w:rFonts w:ascii="Times New Roman" w:hAnsi="Times New Roman" w:cs="Times New Roman"/>
          <w:i/>
          <w:sz w:val="24"/>
          <w:szCs w:val="24"/>
        </w:rPr>
        <w:t>Kama Construction (Pvt) Ltd v Cold Comfort Farm Co-op &amp;</w:t>
      </w:r>
      <w:r w:rsidR="009B1334">
        <w:rPr>
          <w:rFonts w:ascii="Times New Roman" w:hAnsi="Times New Roman" w:cs="Times New Roman"/>
          <w:i/>
          <w:sz w:val="24"/>
          <w:szCs w:val="24"/>
        </w:rPr>
        <w:t xml:space="preserve"> </w:t>
      </w:r>
      <w:proofErr w:type="spellStart"/>
      <w:r w:rsidRPr="00306259">
        <w:rPr>
          <w:rFonts w:ascii="Times New Roman" w:hAnsi="Times New Roman" w:cs="Times New Roman"/>
          <w:i/>
          <w:sz w:val="24"/>
          <w:szCs w:val="24"/>
        </w:rPr>
        <w:t>Ors</w:t>
      </w:r>
      <w:proofErr w:type="spellEnd"/>
      <w:r w:rsidR="009B1334">
        <w:rPr>
          <w:rFonts w:ascii="Times New Roman" w:hAnsi="Times New Roman" w:cs="Times New Roman"/>
          <w:i/>
          <w:sz w:val="24"/>
          <w:szCs w:val="24"/>
        </w:rPr>
        <w:t xml:space="preserve"> </w:t>
      </w:r>
      <w:r w:rsidRPr="00306259">
        <w:rPr>
          <w:rFonts w:ascii="Times New Roman" w:hAnsi="Times New Roman" w:cs="Times New Roman"/>
          <w:sz w:val="24"/>
          <w:szCs w:val="24"/>
        </w:rPr>
        <w:t>1999 (2) ZLR 19(S).</w:t>
      </w:r>
    </w:p>
    <w:p w:rsidR="0045034E" w:rsidRPr="00306259" w:rsidRDefault="00774FDD" w:rsidP="00306259">
      <w:pPr>
        <w:spacing w:after="0" w:line="360" w:lineRule="auto"/>
        <w:rPr>
          <w:rFonts w:ascii="Times New Roman" w:hAnsi="Times New Roman" w:cs="Times New Roman"/>
          <w:sz w:val="24"/>
          <w:szCs w:val="24"/>
        </w:rPr>
      </w:pPr>
      <w:r w:rsidRPr="00306259">
        <w:rPr>
          <w:rFonts w:ascii="Times New Roman" w:hAnsi="Times New Roman" w:cs="Times New Roman"/>
          <w:sz w:val="24"/>
          <w:szCs w:val="24"/>
        </w:rPr>
        <w:tab/>
      </w:r>
      <w:r w:rsidR="00DB79EB" w:rsidRPr="00306259">
        <w:rPr>
          <w:rFonts w:ascii="Times New Roman" w:hAnsi="Times New Roman" w:cs="Times New Roman"/>
          <w:sz w:val="24"/>
          <w:szCs w:val="24"/>
        </w:rPr>
        <w:t xml:space="preserve">The </w:t>
      </w:r>
      <w:r w:rsidR="008E2F34" w:rsidRPr="00306259">
        <w:rPr>
          <w:rFonts w:ascii="Times New Roman" w:hAnsi="Times New Roman" w:cs="Times New Roman"/>
          <w:sz w:val="24"/>
          <w:szCs w:val="24"/>
        </w:rPr>
        <w:t xml:space="preserve">first </w:t>
      </w:r>
      <w:r w:rsidR="00DB79EB" w:rsidRPr="00306259">
        <w:rPr>
          <w:rFonts w:ascii="Times New Roman" w:hAnsi="Times New Roman" w:cs="Times New Roman"/>
          <w:sz w:val="24"/>
          <w:szCs w:val="24"/>
        </w:rPr>
        <w:t xml:space="preserve">respondent states </w:t>
      </w:r>
      <w:r w:rsidR="008E2F34" w:rsidRPr="00306259">
        <w:rPr>
          <w:rFonts w:ascii="Times New Roman" w:hAnsi="Times New Roman" w:cs="Times New Roman"/>
          <w:sz w:val="24"/>
          <w:szCs w:val="24"/>
        </w:rPr>
        <w:t xml:space="preserve">that </w:t>
      </w:r>
      <w:r w:rsidR="00DB79EB" w:rsidRPr="00306259">
        <w:rPr>
          <w:rFonts w:ascii="Times New Roman" w:hAnsi="Times New Roman" w:cs="Times New Roman"/>
          <w:sz w:val="24"/>
          <w:szCs w:val="24"/>
        </w:rPr>
        <w:t>from about June 2012 its work on the site stalled due to liquidity challenges.  I understand that to mean that from that time up to November this year only the applicant was working on the site.  The respondent had stopped its operations during that period.  It only resumed in November 2013.  The respondents state that the first respondent’s equipment remained on site, and that what was brought in during the month of November was simply additional equipment.  But the bringing in of the additional equipment and the commencement of work on the site has interfered with the applicant’s operations, as that work is being done on the same site on which the applicant has been working.</w:t>
      </w:r>
    </w:p>
    <w:p w:rsidR="00A76744" w:rsidRPr="00306259" w:rsidRDefault="0045034E" w:rsidP="00306259">
      <w:pPr>
        <w:spacing w:after="0" w:line="360" w:lineRule="auto"/>
        <w:ind w:firstLine="720"/>
        <w:rPr>
          <w:rFonts w:ascii="Times New Roman" w:hAnsi="Times New Roman" w:cs="Times New Roman"/>
          <w:sz w:val="24"/>
          <w:szCs w:val="24"/>
        </w:rPr>
      </w:pPr>
      <w:r w:rsidRPr="00306259">
        <w:rPr>
          <w:rFonts w:ascii="Times New Roman" w:hAnsi="Times New Roman" w:cs="Times New Roman"/>
          <w:sz w:val="24"/>
          <w:szCs w:val="24"/>
        </w:rPr>
        <w:t>I am satisfied, therefore, that the applicant was in peaceful and undisturbed possession of the site.  I accept, too, that the resumption of work by the respondents on the same site on which the applicant is working constitutes interference with the occupation of the site.  That interference constituted an act of spoliation on the part of the respondents.  The fact that the respondents dispute the validity of the agreement in terms of which the applicant took occupation of the site is not a valid defence to an a</w:t>
      </w:r>
      <w:r w:rsidR="00A76744" w:rsidRPr="00306259">
        <w:rPr>
          <w:rFonts w:ascii="Times New Roman" w:hAnsi="Times New Roman" w:cs="Times New Roman"/>
          <w:sz w:val="24"/>
          <w:szCs w:val="24"/>
        </w:rPr>
        <w:t xml:space="preserve">pplication of this nature.  The case of </w:t>
      </w:r>
      <w:r w:rsidR="00A76744" w:rsidRPr="00306259">
        <w:rPr>
          <w:rFonts w:ascii="Times New Roman" w:hAnsi="Times New Roman" w:cs="Times New Roman"/>
          <w:i/>
          <w:sz w:val="24"/>
          <w:szCs w:val="24"/>
        </w:rPr>
        <w:t>Fredericks &amp;</w:t>
      </w:r>
      <w:r w:rsidR="00306259">
        <w:rPr>
          <w:rFonts w:ascii="Times New Roman" w:hAnsi="Times New Roman" w:cs="Times New Roman"/>
          <w:i/>
          <w:sz w:val="24"/>
          <w:szCs w:val="24"/>
        </w:rPr>
        <w:t xml:space="preserve"> </w:t>
      </w:r>
      <w:proofErr w:type="spellStart"/>
      <w:r w:rsidR="00A76744" w:rsidRPr="00306259">
        <w:rPr>
          <w:rFonts w:ascii="Times New Roman" w:hAnsi="Times New Roman" w:cs="Times New Roman"/>
          <w:i/>
          <w:sz w:val="24"/>
          <w:szCs w:val="24"/>
        </w:rPr>
        <w:t>Anor</w:t>
      </w:r>
      <w:proofErr w:type="spellEnd"/>
      <w:r w:rsidR="00A76744" w:rsidRPr="00306259">
        <w:rPr>
          <w:rFonts w:ascii="Times New Roman" w:hAnsi="Times New Roman" w:cs="Times New Roman"/>
          <w:i/>
          <w:sz w:val="24"/>
          <w:szCs w:val="24"/>
        </w:rPr>
        <w:t xml:space="preserve"> v Stellenbosch Divisional Council </w:t>
      </w:r>
      <w:r w:rsidR="00A76744" w:rsidRPr="00306259">
        <w:rPr>
          <w:rFonts w:ascii="Times New Roman" w:hAnsi="Times New Roman" w:cs="Times New Roman"/>
          <w:sz w:val="24"/>
          <w:szCs w:val="24"/>
        </w:rPr>
        <w:t>1977 (3) SA 113(</w:t>
      </w:r>
      <w:r w:rsidR="00306259" w:rsidRPr="00306259">
        <w:rPr>
          <w:rFonts w:ascii="Times New Roman" w:hAnsi="Times New Roman" w:cs="Times New Roman"/>
          <w:sz w:val="24"/>
          <w:szCs w:val="24"/>
        </w:rPr>
        <w:t>C)</w:t>
      </w:r>
      <w:r w:rsidR="00A76744" w:rsidRPr="00306259">
        <w:rPr>
          <w:rFonts w:ascii="Times New Roman" w:hAnsi="Times New Roman" w:cs="Times New Roman"/>
          <w:sz w:val="24"/>
          <w:szCs w:val="24"/>
        </w:rPr>
        <w:t xml:space="preserve"> at 117C succinctly explains the position of the law:</w:t>
      </w:r>
    </w:p>
    <w:p w:rsidR="00A76744" w:rsidRPr="00306259" w:rsidRDefault="00A76744" w:rsidP="00B422AB">
      <w:pPr>
        <w:spacing w:line="240" w:lineRule="auto"/>
        <w:ind w:left="720"/>
        <w:rPr>
          <w:rFonts w:ascii="Times New Roman" w:hAnsi="Times New Roman" w:cs="Times New Roman"/>
          <w:sz w:val="24"/>
          <w:szCs w:val="24"/>
        </w:rPr>
      </w:pPr>
      <w:r w:rsidRPr="00306259">
        <w:rPr>
          <w:rFonts w:ascii="Times New Roman" w:hAnsi="Times New Roman" w:cs="Times New Roman"/>
          <w:sz w:val="24"/>
          <w:szCs w:val="24"/>
        </w:rPr>
        <w:t>“The Court is not concerned with the nature of the applicants’ occupation.  What it is concerned with is that the respondent should not take the law into its own hands . . . Such conduct cannot be countenanced or condoned.”</w:t>
      </w:r>
    </w:p>
    <w:p w:rsidR="00100EC7" w:rsidRPr="00306259" w:rsidRDefault="00A76744" w:rsidP="00B422AB">
      <w:pPr>
        <w:spacing w:line="240" w:lineRule="auto"/>
        <w:ind w:left="720"/>
        <w:rPr>
          <w:rFonts w:ascii="Times New Roman" w:hAnsi="Times New Roman" w:cs="Times New Roman"/>
          <w:sz w:val="24"/>
          <w:szCs w:val="24"/>
        </w:rPr>
      </w:pPr>
      <w:r w:rsidRPr="00306259">
        <w:rPr>
          <w:rFonts w:ascii="Times New Roman" w:hAnsi="Times New Roman" w:cs="Times New Roman"/>
          <w:sz w:val="24"/>
          <w:szCs w:val="24"/>
        </w:rPr>
        <w:lastRenderedPageBreak/>
        <w:t xml:space="preserve">Cited with approval in </w:t>
      </w:r>
      <w:proofErr w:type="spellStart"/>
      <w:r w:rsidRPr="00306259">
        <w:rPr>
          <w:rFonts w:ascii="Times New Roman" w:hAnsi="Times New Roman" w:cs="Times New Roman"/>
          <w:i/>
          <w:sz w:val="24"/>
          <w:szCs w:val="24"/>
        </w:rPr>
        <w:t>Mutsotso</w:t>
      </w:r>
      <w:proofErr w:type="spellEnd"/>
      <w:r w:rsidR="007D373C">
        <w:rPr>
          <w:rFonts w:ascii="Times New Roman" w:hAnsi="Times New Roman" w:cs="Times New Roman"/>
          <w:i/>
          <w:sz w:val="24"/>
          <w:szCs w:val="24"/>
        </w:rPr>
        <w:t xml:space="preserve"> </w:t>
      </w:r>
      <w:r w:rsidRPr="00306259">
        <w:rPr>
          <w:rFonts w:ascii="Times New Roman" w:hAnsi="Times New Roman" w:cs="Times New Roman"/>
          <w:i/>
          <w:sz w:val="24"/>
          <w:szCs w:val="24"/>
        </w:rPr>
        <w:t>&amp;</w:t>
      </w:r>
      <w:r w:rsidR="007D373C">
        <w:rPr>
          <w:rFonts w:ascii="Times New Roman" w:hAnsi="Times New Roman" w:cs="Times New Roman"/>
          <w:i/>
          <w:sz w:val="24"/>
          <w:szCs w:val="24"/>
        </w:rPr>
        <w:t xml:space="preserve"> </w:t>
      </w:r>
      <w:proofErr w:type="spellStart"/>
      <w:r w:rsidRPr="00306259">
        <w:rPr>
          <w:rFonts w:ascii="Times New Roman" w:hAnsi="Times New Roman" w:cs="Times New Roman"/>
          <w:i/>
          <w:sz w:val="24"/>
          <w:szCs w:val="24"/>
        </w:rPr>
        <w:t>Ors</w:t>
      </w:r>
      <w:proofErr w:type="spellEnd"/>
      <w:r w:rsidRPr="00306259">
        <w:rPr>
          <w:rFonts w:ascii="Times New Roman" w:hAnsi="Times New Roman" w:cs="Times New Roman"/>
          <w:i/>
          <w:sz w:val="24"/>
          <w:szCs w:val="24"/>
        </w:rPr>
        <w:t xml:space="preserve"> v Commissioner of Police &amp;ors</w:t>
      </w:r>
      <w:r w:rsidRPr="00306259">
        <w:rPr>
          <w:rFonts w:ascii="Times New Roman" w:hAnsi="Times New Roman" w:cs="Times New Roman"/>
          <w:sz w:val="24"/>
          <w:szCs w:val="24"/>
        </w:rPr>
        <w:t xml:space="preserve">1993 (2) ZLR 329(H) at 334A;  See also </w:t>
      </w:r>
      <w:r w:rsidRPr="00306259">
        <w:rPr>
          <w:rFonts w:ascii="Times New Roman" w:hAnsi="Times New Roman" w:cs="Times New Roman"/>
          <w:i/>
          <w:sz w:val="24"/>
          <w:szCs w:val="24"/>
        </w:rPr>
        <w:t>Kama Construction (Pvt) Ltd v Cold Comfort Farm Co-op &amp;</w:t>
      </w:r>
      <w:proofErr w:type="spellStart"/>
      <w:r w:rsidRPr="00306259">
        <w:rPr>
          <w:rFonts w:ascii="Times New Roman" w:hAnsi="Times New Roman" w:cs="Times New Roman"/>
          <w:i/>
          <w:sz w:val="24"/>
          <w:szCs w:val="24"/>
        </w:rPr>
        <w:t>Ors</w:t>
      </w:r>
      <w:proofErr w:type="spellEnd"/>
      <w:r w:rsidRPr="00306259">
        <w:rPr>
          <w:rFonts w:ascii="Times New Roman" w:hAnsi="Times New Roman" w:cs="Times New Roman"/>
          <w:i/>
          <w:sz w:val="24"/>
          <w:szCs w:val="24"/>
        </w:rPr>
        <w:t xml:space="preserve"> (supra)</w:t>
      </w:r>
      <w:r w:rsidRPr="00306259">
        <w:rPr>
          <w:rFonts w:ascii="Times New Roman" w:hAnsi="Times New Roman" w:cs="Times New Roman"/>
          <w:sz w:val="24"/>
          <w:szCs w:val="24"/>
        </w:rPr>
        <w:t xml:space="preserve"> as to defences which are valid at law.</w:t>
      </w:r>
    </w:p>
    <w:p w:rsidR="00BD1627" w:rsidRPr="00306259" w:rsidRDefault="00100EC7" w:rsidP="00306259">
      <w:pPr>
        <w:spacing w:line="360" w:lineRule="auto"/>
        <w:ind w:firstLine="720"/>
        <w:rPr>
          <w:rFonts w:ascii="Times New Roman" w:hAnsi="Times New Roman" w:cs="Times New Roman"/>
          <w:sz w:val="24"/>
          <w:szCs w:val="24"/>
        </w:rPr>
      </w:pPr>
      <w:r w:rsidRPr="00306259">
        <w:rPr>
          <w:rFonts w:ascii="Times New Roman" w:hAnsi="Times New Roman" w:cs="Times New Roman"/>
          <w:sz w:val="24"/>
          <w:szCs w:val="24"/>
        </w:rPr>
        <w:t xml:space="preserve">The final relief being sought by the applicant, other than on the question of costs, is that: “The Provisional Order be and is hereby confirmed.”  This Court has held that it is undesirable to seek interim relief “which is exactly the same as the substantive relief sued for and which has the same effect”.  See </w:t>
      </w:r>
      <w:proofErr w:type="spellStart"/>
      <w:r w:rsidRPr="00306259">
        <w:rPr>
          <w:rFonts w:ascii="Times New Roman" w:hAnsi="Times New Roman" w:cs="Times New Roman"/>
          <w:i/>
          <w:sz w:val="24"/>
          <w:szCs w:val="24"/>
        </w:rPr>
        <w:t>Kuvarega</w:t>
      </w:r>
      <w:proofErr w:type="spellEnd"/>
      <w:r w:rsidRPr="00306259">
        <w:rPr>
          <w:rFonts w:ascii="Times New Roman" w:hAnsi="Times New Roman" w:cs="Times New Roman"/>
          <w:i/>
          <w:sz w:val="24"/>
          <w:szCs w:val="24"/>
        </w:rPr>
        <w:t xml:space="preserve"> v Registrar-General &amp;</w:t>
      </w:r>
      <w:r w:rsidR="00306259">
        <w:rPr>
          <w:rFonts w:ascii="Times New Roman" w:hAnsi="Times New Roman" w:cs="Times New Roman"/>
          <w:i/>
          <w:sz w:val="24"/>
          <w:szCs w:val="24"/>
        </w:rPr>
        <w:t xml:space="preserve"> </w:t>
      </w:r>
      <w:proofErr w:type="spellStart"/>
      <w:r w:rsidRPr="00306259">
        <w:rPr>
          <w:rFonts w:ascii="Times New Roman" w:hAnsi="Times New Roman" w:cs="Times New Roman"/>
          <w:i/>
          <w:sz w:val="24"/>
          <w:szCs w:val="24"/>
        </w:rPr>
        <w:t>Anor</w:t>
      </w:r>
      <w:proofErr w:type="spellEnd"/>
      <w:r w:rsidRPr="00306259">
        <w:rPr>
          <w:rFonts w:ascii="Times New Roman" w:hAnsi="Times New Roman" w:cs="Times New Roman"/>
          <w:i/>
          <w:sz w:val="24"/>
          <w:szCs w:val="24"/>
        </w:rPr>
        <w:t xml:space="preserve"> (supra)</w:t>
      </w:r>
      <w:r w:rsidRPr="00306259">
        <w:rPr>
          <w:rFonts w:ascii="Times New Roman" w:hAnsi="Times New Roman" w:cs="Times New Roman"/>
          <w:sz w:val="24"/>
          <w:szCs w:val="24"/>
        </w:rPr>
        <w:t xml:space="preserve"> at p. 193A-B.</w:t>
      </w:r>
      <w:r w:rsidR="00BD1627" w:rsidRPr="00306259">
        <w:rPr>
          <w:rFonts w:ascii="Times New Roman" w:hAnsi="Times New Roman" w:cs="Times New Roman"/>
          <w:sz w:val="24"/>
          <w:szCs w:val="24"/>
        </w:rPr>
        <w:t xml:space="preserve">  In considering the appropriate interim relief to be granted, I will consider, in addition to the other factors relevant, the fact that it has not been disputed by the applicant that the first respondent left some of its equipment at the site when it stopped work on the site in June 2012.  The respondent merely brought in additional equipment and its manpower.  The question of the removal of the respondents’ equipment from the site can therefore be dealt with on the return date after the parties have filed a full set of papers.</w:t>
      </w:r>
    </w:p>
    <w:p w:rsidR="00BD1627" w:rsidRPr="00306259" w:rsidRDefault="00BD1627" w:rsidP="00306259">
      <w:pPr>
        <w:spacing w:line="360" w:lineRule="auto"/>
        <w:ind w:firstLine="720"/>
        <w:rPr>
          <w:rFonts w:ascii="Times New Roman" w:hAnsi="Times New Roman" w:cs="Times New Roman"/>
          <w:sz w:val="24"/>
          <w:szCs w:val="24"/>
        </w:rPr>
      </w:pPr>
      <w:r w:rsidRPr="00306259">
        <w:rPr>
          <w:rFonts w:ascii="Times New Roman" w:hAnsi="Times New Roman" w:cs="Times New Roman"/>
          <w:sz w:val="24"/>
          <w:szCs w:val="24"/>
        </w:rPr>
        <w:t>The question of the appropriate order of costs is equally left for debate on the date of the confirmation or discharge of the provisional order.</w:t>
      </w:r>
    </w:p>
    <w:p w:rsidR="00BD1627" w:rsidRPr="00306259" w:rsidRDefault="00BD1627" w:rsidP="00306259">
      <w:pPr>
        <w:spacing w:line="360" w:lineRule="auto"/>
        <w:ind w:firstLine="360"/>
        <w:rPr>
          <w:rFonts w:ascii="Times New Roman" w:hAnsi="Times New Roman" w:cs="Times New Roman"/>
          <w:sz w:val="24"/>
          <w:szCs w:val="24"/>
        </w:rPr>
      </w:pPr>
      <w:r w:rsidRPr="00306259">
        <w:rPr>
          <w:rFonts w:ascii="Times New Roman" w:hAnsi="Times New Roman" w:cs="Times New Roman"/>
          <w:sz w:val="24"/>
          <w:szCs w:val="24"/>
        </w:rPr>
        <w:t>In the result, I make the following provisional order:</w:t>
      </w:r>
    </w:p>
    <w:p w:rsidR="00903D64" w:rsidRPr="00306259" w:rsidRDefault="00903D64" w:rsidP="00306259">
      <w:pPr>
        <w:pStyle w:val="ListParagraph"/>
        <w:numPr>
          <w:ilvl w:val="0"/>
          <w:numId w:val="2"/>
        </w:numPr>
        <w:spacing w:line="360" w:lineRule="auto"/>
        <w:rPr>
          <w:rFonts w:ascii="Times New Roman" w:hAnsi="Times New Roman" w:cs="Times New Roman"/>
          <w:b/>
          <w:sz w:val="24"/>
          <w:szCs w:val="24"/>
        </w:rPr>
      </w:pPr>
      <w:r w:rsidRPr="00306259">
        <w:rPr>
          <w:rFonts w:ascii="Times New Roman" w:hAnsi="Times New Roman" w:cs="Times New Roman"/>
          <w:b/>
          <w:sz w:val="24"/>
          <w:szCs w:val="24"/>
        </w:rPr>
        <w:t>TERMS OF FINAL ORDER SOUGHT</w:t>
      </w:r>
    </w:p>
    <w:p w:rsidR="00903D64" w:rsidRPr="00306259" w:rsidRDefault="00903D64" w:rsidP="000902AD">
      <w:pPr>
        <w:spacing w:line="360" w:lineRule="auto"/>
        <w:ind w:firstLine="360"/>
        <w:rPr>
          <w:rFonts w:ascii="Times New Roman" w:hAnsi="Times New Roman" w:cs="Times New Roman"/>
          <w:sz w:val="24"/>
          <w:szCs w:val="24"/>
        </w:rPr>
      </w:pPr>
      <w:r w:rsidRPr="00306259">
        <w:rPr>
          <w:rFonts w:ascii="Times New Roman" w:hAnsi="Times New Roman" w:cs="Times New Roman"/>
          <w:sz w:val="24"/>
          <w:szCs w:val="24"/>
        </w:rPr>
        <w:t>That you show cause to this Honourable Court why a final order should not be made in the following terms:</w:t>
      </w:r>
    </w:p>
    <w:p w:rsidR="00903D64" w:rsidRPr="00306259" w:rsidRDefault="00903D64" w:rsidP="00306259">
      <w:pPr>
        <w:pStyle w:val="ListParagraph"/>
        <w:numPr>
          <w:ilvl w:val="0"/>
          <w:numId w:val="3"/>
        </w:numPr>
        <w:spacing w:line="360" w:lineRule="auto"/>
        <w:rPr>
          <w:rFonts w:ascii="Times New Roman" w:hAnsi="Times New Roman" w:cs="Times New Roman"/>
          <w:sz w:val="24"/>
          <w:szCs w:val="24"/>
        </w:rPr>
      </w:pPr>
      <w:r w:rsidRPr="00306259">
        <w:rPr>
          <w:rFonts w:ascii="Times New Roman" w:hAnsi="Times New Roman" w:cs="Times New Roman"/>
          <w:sz w:val="24"/>
          <w:szCs w:val="24"/>
        </w:rPr>
        <w:t xml:space="preserve">The respondents and all those claiming through them be and are hereby ordered to remove all their construction equipment from </w:t>
      </w:r>
      <w:proofErr w:type="spellStart"/>
      <w:r w:rsidRPr="00306259">
        <w:rPr>
          <w:rFonts w:ascii="Times New Roman" w:hAnsi="Times New Roman" w:cs="Times New Roman"/>
          <w:sz w:val="24"/>
          <w:szCs w:val="24"/>
        </w:rPr>
        <w:t>Gimboki</w:t>
      </w:r>
      <w:proofErr w:type="spellEnd"/>
      <w:r w:rsidRPr="00306259">
        <w:rPr>
          <w:rFonts w:ascii="Times New Roman" w:hAnsi="Times New Roman" w:cs="Times New Roman"/>
          <w:sz w:val="24"/>
          <w:szCs w:val="24"/>
        </w:rPr>
        <w:t xml:space="preserve"> South </w:t>
      </w:r>
      <w:proofErr w:type="spellStart"/>
      <w:r w:rsidRPr="00306259">
        <w:rPr>
          <w:rFonts w:ascii="Times New Roman" w:hAnsi="Times New Roman" w:cs="Times New Roman"/>
          <w:sz w:val="24"/>
          <w:szCs w:val="24"/>
        </w:rPr>
        <w:t>Dangamvura</w:t>
      </w:r>
      <w:proofErr w:type="spellEnd"/>
      <w:r w:rsidRPr="00306259">
        <w:rPr>
          <w:rFonts w:ascii="Times New Roman" w:hAnsi="Times New Roman" w:cs="Times New Roman"/>
          <w:sz w:val="24"/>
          <w:szCs w:val="24"/>
        </w:rPr>
        <w:t xml:space="preserve">, </w:t>
      </w:r>
      <w:proofErr w:type="spellStart"/>
      <w:r w:rsidRPr="00306259">
        <w:rPr>
          <w:rFonts w:ascii="Times New Roman" w:hAnsi="Times New Roman" w:cs="Times New Roman"/>
          <w:sz w:val="24"/>
          <w:szCs w:val="24"/>
        </w:rPr>
        <w:t>Mutare</w:t>
      </w:r>
      <w:proofErr w:type="spellEnd"/>
      <w:r w:rsidRPr="00306259">
        <w:rPr>
          <w:rFonts w:ascii="Times New Roman" w:hAnsi="Times New Roman" w:cs="Times New Roman"/>
          <w:sz w:val="24"/>
          <w:szCs w:val="24"/>
        </w:rPr>
        <w:t xml:space="preserve"> upon service of this order.</w:t>
      </w:r>
    </w:p>
    <w:p w:rsidR="008E2F34" w:rsidRPr="00306259" w:rsidRDefault="008E2F34" w:rsidP="00306259">
      <w:pPr>
        <w:pStyle w:val="ListParagraph"/>
        <w:spacing w:line="360" w:lineRule="auto"/>
        <w:rPr>
          <w:rFonts w:ascii="Times New Roman" w:hAnsi="Times New Roman" w:cs="Times New Roman"/>
          <w:sz w:val="24"/>
          <w:szCs w:val="24"/>
        </w:rPr>
      </w:pPr>
    </w:p>
    <w:p w:rsidR="00903D64" w:rsidRDefault="00903D64" w:rsidP="00306259">
      <w:pPr>
        <w:pStyle w:val="ListParagraph"/>
        <w:numPr>
          <w:ilvl w:val="0"/>
          <w:numId w:val="3"/>
        </w:numPr>
        <w:spacing w:line="360" w:lineRule="auto"/>
        <w:rPr>
          <w:rFonts w:ascii="Times New Roman" w:hAnsi="Times New Roman" w:cs="Times New Roman"/>
          <w:sz w:val="24"/>
          <w:szCs w:val="24"/>
        </w:rPr>
      </w:pPr>
      <w:r w:rsidRPr="00306259">
        <w:rPr>
          <w:rFonts w:ascii="Times New Roman" w:hAnsi="Times New Roman" w:cs="Times New Roman"/>
          <w:sz w:val="24"/>
          <w:szCs w:val="24"/>
        </w:rPr>
        <w:t>The respondents shall pay the costs of this application on an attorney-client scale jointly and severally, the one paying the others to be absolved.</w:t>
      </w:r>
    </w:p>
    <w:p w:rsidR="000902AD" w:rsidRPr="000902AD" w:rsidRDefault="000902AD" w:rsidP="000902AD">
      <w:pPr>
        <w:pStyle w:val="ListParagraph"/>
        <w:rPr>
          <w:rFonts w:ascii="Times New Roman" w:hAnsi="Times New Roman" w:cs="Times New Roman"/>
          <w:sz w:val="24"/>
          <w:szCs w:val="24"/>
        </w:rPr>
      </w:pPr>
    </w:p>
    <w:p w:rsidR="00903D64" w:rsidRPr="00306259" w:rsidRDefault="00903D64" w:rsidP="00306259">
      <w:pPr>
        <w:pStyle w:val="ListParagraph"/>
        <w:numPr>
          <w:ilvl w:val="0"/>
          <w:numId w:val="2"/>
        </w:numPr>
        <w:spacing w:line="360" w:lineRule="auto"/>
        <w:rPr>
          <w:rFonts w:ascii="Times New Roman" w:hAnsi="Times New Roman" w:cs="Times New Roman"/>
          <w:b/>
          <w:sz w:val="24"/>
          <w:szCs w:val="24"/>
        </w:rPr>
      </w:pPr>
      <w:r w:rsidRPr="00306259">
        <w:rPr>
          <w:rFonts w:ascii="Times New Roman" w:hAnsi="Times New Roman" w:cs="Times New Roman"/>
          <w:b/>
          <w:sz w:val="24"/>
          <w:szCs w:val="24"/>
        </w:rPr>
        <w:t>INTERIM RELIEF GRANTED</w:t>
      </w:r>
    </w:p>
    <w:p w:rsidR="00903D64" w:rsidRPr="00306259" w:rsidRDefault="00903D64" w:rsidP="00306259">
      <w:pPr>
        <w:pStyle w:val="ListParagraph"/>
        <w:spacing w:line="360" w:lineRule="auto"/>
        <w:rPr>
          <w:rFonts w:ascii="Times New Roman" w:hAnsi="Times New Roman" w:cs="Times New Roman"/>
          <w:sz w:val="24"/>
          <w:szCs w:val="24"/>
        </w:rPr>
      </w:pPr>
      <w:r w:rsidRPr="00306259">
        <w:rPr>
          <w:rFonts w:ascii="Times New Roman" w:hAnsi="Times New Roman" w:cs="Times New Roman"/>
          <w:sz w:val="24"/>
          <w:szCs w:val="24"/>
        </w:rPr>
        <w:t>Pending determination of this matter the applicant is granted the following relief:</w:t>
      </w:r>
    </w:p>
    <w:p w:rsidR="008E2F34" w:rsidRPr="00306259" w:rsidRDefault="008E2F34" w:rsidP="00306259">
      <w:pPr>
        <w:pStyle w:val="ListParagraph"/>
        <w:spacing w:line="360" w:lineRule="auto"/>
        <w:rPr>
          <w:rFonts w:ascii="Times New Roman" w:hAnsi="Times New Roman" w:cs="Times New Roman"/>
          <w:sz w:val="24"/>
          <w:szCs w:val="24"/>
        </w:rPr>
      </w:pPr>
    </w:p>
    <w:p w:rsidR="00903D64" w:rsidRPr="00306259" w:rsidRDefault="00903D64" w:rsidP="00306259">
      <w:pPr>
        <w:pStyle w:val="ListParagraph"/>
        <w:numPr>
          <w:ilvl w:val="0"/>
          <w:numId w:val="5"/>
        </w:numPr>
        <w:spacing w:line="360" w:lineRule="auto"/>
        <w:rPr>
          <w:rFonts w:ascii="Times New Roman" w:hAnsi="Times New Roman" w:cs="Times New Roman"/>
          <w:sz w:val="24"/>
          <w:szCs w:val="24"/>
        </w:rPr>
      </w:pPr>
      <w:r w:rsidRPr="00306259">
        <w:rPr>
          <w:rFonts w:ascii="Times New Roman" w:hAnsi="Times New Roman" w:cs="Times New Roman"/>
          <w:sz w:val="24"/>
          <w:szCs w:val="24"/>
        </w:rPr>
        <w:lastRenderedPageBreak/>
        <w:t xml:space="preserve">The respondents be and are hereby ordered to restore peaceful and undisturbed occupation of </w:t>
      </w:r>
      <w:proofErr w:type="spellStart"/>
      <w:r w:rsidRPr="00306259">
        <w:rPr>
          <w:rFonts w:ascii="Times New Roman" w:hAnsi="Times New Roman" w:cs="Times New Roman"/>
          <w:sz w:val="24"/>
          <w:szCs w:val="24"/>
        </w:rPr>
        <w:t>Gimboki</w:t>
      </w:r>
      <w:proofErr w:type="spellEnd"/>
      <w:r w:rsidRPr="00306259">
        <w:rPr>
          <w:rFonts w:ascii="Times New Roman" w:hAnsi="Times New Roman" w:cs="Times New Roman"/>
          <w:sz w:val="24"/>
          <w:szCs w:val="24"/>
        </w:rPr>
        <w:t xml:space="preserve"> South </w:t>
      </w:r>
      <w:proofErr w:type="spellStart"/>
      <w:r w:rsidRPr="00306259">
        <w:rPr>
          <w:rFonts w:ascii="Times New Roman" w:hAnsi="Times New Roman" w:cs="Times New Roman"/>
          <w:sz w:val="24"/>
          <w:szCs w:val="24"/>
        </w:rPr>
        <w:t>Dangamvura</w:t>
      </w:r>
      <w:proofErr w:type="spellEnd"/>
      <w:r w:rsidRPr="00306259">
        <w:rPr>
          <w:rFonts w:ascii="Times New Roman" w:hAnsi="Times New Roman" w:cs="Times New Roman"/>
          <w:sz w:val="24"/>
          <w:szCs w:val="24"/>
        </w:rPr>
        <w:t xml:space="preserve">, </w:t>
      </w:r>
      <w:proofErr w:type="spellStart"/>
      <w:r w:rsidRPr="00306259">
        <w:rPr>
          <w:rFonts w:ascii="Times New Roman" w:hAnsi="Times New Roman" w:cs="Times New Roman"/>
          <w:sz w:val="24"/>
          <w:szCs w:val="24"/>
        </w:rPr>
        <w:t>Mutare</w:t>
      </w:r>
      <w:proofErr w:type="spellEnd"/>
      <w:r w:rsidRPr="00306259">
        <w:rPr>
          <w:rFonts w:ascii="Times New Roman" w:hAnsi="Times New Roman" w:cs="Times New Roman"/>
          <w:sz w:val="24"/>
          <w:szCs w:val="24"/>
        </w:rPr>
        <w:t xml:space="preserve"> to the applicant upon service of this order by:</w:t>
      </w:r>
    </w:p>
    <w:p w:rsidR="00903D64" w:rsidRPr="00306259" w:rsidRDefault="00903D64" w:rsidP="00306259">
      <w:pPr>
        <w:pStyle w:val="ListParagraph"/>
        <w:numPr>
          <w:ilvl w:val="1"/>
          <w:numId w:val="5"/>
        </w:numPr>
        <w:spacing w:line="360" w:lineRule="auto"/>
        <w:rPr>
          <w:rFonts w:ascii="Times New Roman" w:hAnsi="Times New Roman" w:cs="Times New Roman"/>
          <w:sz w:val="24"/>
          <w:szCs w:val="24"/>
        </w:rPr>
      </w:pPr>
      <w:r w:rsidRPr="00306259">
        <w:rPr>
          <w:rFonts w:ascii="Times New Roman" w:hAnsi="Times New Roman" w:cs="Times New Roman"/>
          <w:sz w:val="24"/>
          <w:szCs w:val="24"/>
        </w:rPr>
        <w:t>Ceasing or stopping all excavation or other construction or development work on the site</w:t>
      </w:r>
      <w:r w:rsidR="00F714DC" w:rsidRPr="00306259">
        <w:rPr>
          <w:rFonts w:ascii="Times New Roman" w:hAnsi="Times New Roman" w:cs="Times New Roman"/>
          <w:sz w:val="24"/>
          <w:szCs w:val="24"/>
        </w:rPr>
        <w:t>; and</w:t>
      </w:r>
    </w:p>
    <w:p w:rsidR="008E2F34" w:rsidRPr="00306259" w:rsidRDefault="00F714DC" w:rsidP="00306259">
      <w:pPr>
        <w:pStyle w:val="ListParagraph"/>
        <w:numPr>
          <w:ilvl w:val="1"/>
          <w:numId w:val="5"/>
        </w:numPr>
        <w:spacing w:line="360" w:lineRule="auto"/>
        <w:rPr>
          <w:rFonts w:ascii="Times New Roman" w:hAnsi="Times New Roman" w:cs="Times New Roman"/>
          <w:sz w:val="24"/>
          <w:szCs w:val="24"/>
        </w:rPr>
      </w:pPr>
      <w:r w:rsidRPr="00306259">
        <w:rPr>
          <w:rFonts w:ascii="Times New Roman" w:hAnsi="Times New Roman" w:cs="Times New Roman"/>
          <w:sz w:val="24"/>
          <w:szCs w:val="24"/>
        </w:rPr>
        <w:t>Removing all their employees from the site;</w:t>
      </w:r>
    </w:p>
    <w:p w:rsidR="00F714DC" w:rsidRDefault="00F714DC" w:rsidP="00306259">
      <w:pPr>
        <w:pStyle w:val="ListParagraph"/>
        <w:numPr>
          <w:ilvl w:val="1"/>
          <w:numId w:val="5"/>
        </w:numPr>
        <w:spacing w:line="360" w:lineRule="auto"/>
        <w:rPr>
          <w:rFonts w:ascii="Times New Roman" w:hAnsi="Times New Roman" w:cs="Times New Roman"/>
          <w:sz w:val="24"/>
          <w:szCs w:val="24"/>
        </w:rPr>
      </w:pPr>
      <w:r w:rsidRPr="00306259">
        <w:rPr>
          <w:rFonts w:ascii="Times New Roman" w:hAnsi="Times New Roman" w:cs="Times New Roman"/>
          <w:sz w:val="24"/>
          <w:szCs w:val="24"/>
        </w:rPr>
        <w:t>Not interfering with the applicant’s work at the site.</w:t>
      </w:r>
    </w:p>
    <w:p w:rsidR="00CC716A" w:rsidRDefault="00CC716A" w:rsidP="00CC716A">
      <w:pPr>
        <w:pStyle w:val="ListParagraph"/>
        <w:spacing w:line="360" w:lineRule="auto"/>
        <w:ind w:left="1440"/>
        <w:rPr>
          <w:rFonts w:ascii="Times New Roman" w:hAnsi="Times New Roman" w:cs="Times New Roman"/>
          <w:sz w:val="24"/>
          <w:szCs w:val="24"/>
        </w:rPr>
      </w:pPr>
    </w:p>
    <w:p w:rsidR="00903D64" w:rsidRPr="000902AD" w:rsidRDefault="00903D64" w:rsidP="000902AD">
      <w:pPr>
        <w:pStyle w:val="ListParagraph"/>
        <w:numPr>
          <w:ilvl w:val="0"/>
          <w:numId w:val="2"/>
        </w:numPr>
        <w:spacing w:after="0" w:line="360" w:lineRule="auto"/>
        <w:rPr>
          <w:rFonts w:ascii="Times New Roman" w:hAnsi="Times New Roman" w:cs="Times New Roman"/>
          <w:b/>
          <w:sz w:val="24"/>
          <w:szCs w:val="24"/>
        </w:rPr>
      </w:pPr>
      <w:r w:rsidRPr="000902AD">
        <w:rPr>
          <w:rFonts w:ascii="Times New Roman" w:hAnsi="Times New Roman" w:cs="Times New Roman"/>
          <w:b/>
          <w:sz w:val="24"/>
          <w:szCs w:val="24"/>
        </w:rPr>
        <w:t>SERVICE OF PROVISIONAL ORDER</w:t>
      </w:r>
    </w:p>
    <w:p w:rsidR="00F714DC" w:rsidRPr="00306259" w:rsidRDefault="00F714DC" w:rsidP="00B422AB">
      <w:pPr>
        <w:spacing w:after="0" w:line="360" w:lineRule="auto"/>
        <w:ind w:left="360"/>
        <w:rPr>
          <w:rFonts w:ascii="Times New Roman" w:hAnsi="Times New Roman" w:cs="Times New Roman"/>
          <w:sz w:val="24"/>
          <w:szCs w:val="24"/>
        </w:rPr>
      </w:pPr>
      <w:r w:rsidRPr="00306259">
        <w:rPr>
          <w:rFonts w:ascii="Times New Roman" w:hAnsi="Times New Roman" w:cs="Times New Roman"/>
          <w:sz w:val="24"/>
          <w:szCs w:val="24"/>
        </w:rPr>
        <w:t>The applicant’s legal practitioners are hereby granted leave to serve a copy of this provisional order upon the respondents or their legal practitioners.</w:t>
      </w:r>
    </w:p>
    <w:p w:rsidR="00F714DC" w:rsidRDefault="00F714DC" w:rsidP="00B422AB">
      <w:pPr>
        <w:spacing w:after="0" w:line="360" w:lineRule="auto"/>
        <w:rPr>
          <w:rFonts w:ascii="Times New Roman" w:hAnsi="Times New Roman" w:cs="Times New Roman"/>
          <w:sz w:val="24"/>
          <w:szCs w:val="24"/>
        </w:rPr>
      </w:pPr>
    </w:p>
    <w:p w:rsidR="00B422AB" w:rsidRDefault="00B422AB" w:rsidP="00B422AB">
      <w:pPr>
        <w:spacing w:after="0" w:line="360" w:lineRule="auto"/>
        <w:rPr>
          <w:rFonts w:ascii="Times New Roman" w:hAnsi="Times New Roman" w:cs="Times New Roman"/>
          <w:sz w:val="24"/>
          <w:szCs w:val="24"/>
        </w:rPr>
      </w:pPr>
    </w:p>
    <w:p w:rsidR="00B422AB" w:rsidRPr="00306259" w:rsidRDefault="00B422AB" w:rsidP="00B422AB">
      <w:pPr>
        <w:spacing w:after="0" w:line="360" w:lineRule="auto"/>
        <w:rPr>
          <w:rFonts w:ascii="Times New Roman" w:hAnsi="Times New Roman" w:cs="Times New Roman"/>
          <w:sz w:val="24"/>
          <w:szCs w:val="24"/>
        </w:rPr>
      </w:pPr>
    </w:p>
    <w:p w:rsidR="00F714DC" w:rsidRPr="00306259" w:rsidRDefault="00F714DC" w:rsidP="00B422AB">
      <w:pPr>
        <w:spacing w:after="0" w:line="240" w:lineRule="auto"/>
        <w:jc w:val="both"/>
        <w:rPr>
          <w:rFonts w:ascii="Times New Roman" w:hAnsi="Times New Roman" w:cs="Times New Roman"/>
          <w:sz w:val="24"/>
          <w:szCs w:val="24"/>
        </w:rPr>
      </w:pPr>
      <w:proofErr w:type="spellStart"/>
      <w:r w:rsidRPr="00306259">
        <w:rPr>
          <w:rFonts w:ascii="Times New Roman" w:hAnsi="Times New Roman" w:cs="Times New Roman"/>
          <w:i/>
          <w:sz w:val="24"/>
          <w:szCs w:val="24"/>
        </w:rPr>
        <w:t>Hogwe</w:t>
      </w:r>
      <w:proofErr w:type="spellEnd"/>
      <w:r w:rsidRPr="00306259">
        <w:rPr>
          <w:rFonts w:ascii="Times New Roman" w:hAnsi="Times New Roman" w:cs="Times New Roman"/>
          <w:i/>
          <w:sz w:val="24"/>
          <w:szCs w:val="24"/>
        </w:rPr>
        <w:t xml:space="preserve">, </w:t>
      </w:r>
      <w:proofErr w:type="spellStart"/>
      <w:r w:rsidRPr="00306259">
        <w:rPr>
          <w:rFonts w:ascii="Times New Roman" w:hAnsi="Times New Roman" w:cs="Times New Roman"/>
          <w:i/>
          <w:sz w:val="24"/>
          <w:szCs w:val="24"/>
        </w:rPr>
        <w:t>Dzimirai</w:t>
      </w:r>
      <w:proofErr w:type="spellEnd"/>
      <w:r w:rsidRPr="00306259">
        <w:rPr>
          <w:rFonts w:ascii="Times New Roman" w:hAnsi="Times New Roman" w:cs="Times New Roman"/>
          <w:i/>
          <w:sz w:val="24"/>
          <w:szCs w:val="24"/>
        </w:rPr>
        <w:t>&amp; Partners</w:t>
      </w:r>
      <w:r w:rsidRPr="00306259">
        <w:rPr>
          <w:rFonts w:ascii="Times New Roman" w:hAnsi="Times New Roman" w:cs="Times New Roman"/>
          <w:sz w:val="24"/>
          <w:szCs w:val="24"/>
        </w:rPr>
        <w:t>, applicants’ legal practitioners</w:t>
      </w:r>
    </w:p>
    <w:p w:rsidR="00F714DC" w:rsidRPr="00306259" w:rsidRDefault="00F714DC" w:rsidP="00B422AB">
      <w:pPr>
        <w:spacing w:after="0" w:line="240" w:lineRule="auto"/>
        <w:jc w:val="both"/>
        <w:rPr>
          <w:rFonts w:ascii="Times New Roman" w:hAnsi="Times New Roman" w:cs="Times New Roman"/>
          <w:sz w:val="24"/>
          <w:szCs w:val="24"/>
        </w:rPr>
      </w:pPr>
      <w:r w:rsidRPr="00306259">
        <w:rPr>
          <w:rFonts w:ascii="Times New Roman" w:hAnsi="Times New Roman" w:cs="Times New Roman"/>
          <w:i/>
          <w:sz w:val="24"/>
          <w:szCs w:val="24"/>
        </w:rPr>
        <w:t xml:space="preserve">F.G. </w:t>
      </w:r>
      <w:proofErr w:type="spellStart"/>
      <w:r w:rsidRPr="00306259">
        <w:rPr>
          <w:rFonts w:ascii="Times New Roman" w:hAnsi="Times New Roman" w:cs="Times New Roman"/>
          <w:i/>
          <w:sz w:val="24"/>
          <w:szCs w:val="24"/>
        </w:rPr>
        <w:t>Gijima</w:t>
      </w:r>
      <w:proofErr w:type="spellEnd"/>
      <w:r w:rsidRPr="00306259">
        <w:rPr>
          <w:rFonts w:ascii="Times New Roman" w:hAnsi="Times New Roman" w:cs="Times New Roman"/>
          <w:i/>
          <w:sz w:val="24"/>
          <w:szCs w:val="24"/>
        </w:rPr>
        <w:t>&amp; Associates</w:t>
      </w:r>
      <w:r w:rsidRPr="00306259">
        <w:rPr>
          <w:rFonts w:ascii="Times New Roman" w:hAnsi="Times New Roman" w:cs="Times New Roman"/>
          <w:sz w:val="24"/>
          <w:szCs w:val="24"/>
        </w:rPr>
        <w:t>, respondents’ legal practitioners</w:t>
      </w:r>
    </w:p>
    <w:p w:rsidR="00BD1627" w:rsidRPr="00306259" w:rsidRDefault="00BD1627" w:rsidP="00B422AB">
      <w:pPr>
        <w:spacing w:after="0" w:line="360" w:lineRule="auto"/>
        <w:rPr>
          <w:rFonts w:ascii="Times New Roman" w:hAnsi="Times New Roman" w:cs="Times New Roman"/>
          <w:sz w:val="24"/>
          <w:szCs w:val="24"/>
        </w:rPr>
      </w:pPr>
    </w:p>
    <w:p w:rsidR="00EB6835" w:rsidRDefault="00EB6835" w:rsidP="00306259">
      <w:pPr>
        <w:spacing w:line="360" w:lineRule="auto"/>
      </w:pPr>
    </w:p>
    <w:sectPr w:rsidR="00EB6835" w:rsidSect="00AE03E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5AE" w:rsidRDefault="001F35AE" w:rsidP="00306259">
      <w:pPr>
        <w:spacing w:after="0" w:line="240" w:lineRule="auto"/>
      </w:pPr>
      <w:r>
        <w:separator/>
      </w:r>
    </w:p>
  </w:endnote>
  <w:endnote w:type="continuationSeparator" w:id="0">
    <w:p w:rsidR="001F35AE" w:rsidRDefault="001F35AE" w:rsidP="0030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610" w:rsidRDefault="000776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610" w:rsidRDefault="000776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610" w:rsidRDefault="00077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5AE" w:rsidRDefault="001F35AE" w:rsidP="00306259">
      <w:pPr>
        <w:spacing w:after="0" w:line="240" w:lineRule="auto"/>
      </w:pPr>
      <w:r>
        <w:separator/>
      </w:r>
    </w:p>
  </w:footnote>
  <w:footnote w:type="continuationSeparator" w:id="0">
    <w:p w:rsidR="001F35AE" w:rsidRDefault="001F35AE" w:rsidP="003062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610" w:rsidRDefault="000776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30897"/>
      <w:docPartObj>
        <w:docPartGallery w:val="Page Numbers (Top of Page)"/>
        <w:docPartUnique/>
      </w:docPartObj>
    </w:sdtPr>
    <w:sdtEndPr/>
    <w:sdtContent>
      <w:p w:rsidR="00306259" w:rsidRDefault="001F35AE">
        <w:pPr>
          <w:pStyle w:val="Header"/>
          <w:jc w:val="right"/>
        </w:pPr>
        <w:r>
          <w:fldChar w:fldCharType="begin"/>
        </w:r>
        <w:r>
          <w:instrText xml:space="preserve"> PAGE   \* MERGEFORMAT </w:instrText>
        </w:r>
        <w:r>
          <w:fldChar w:fldCharType="separate"/>
        </w:r>
        <w:r w:rsidR="00F0157B">
          <w:rPr>
            <w:noProof/>
          </w:rPr>
          <w:t>1</w:t>
        </w:r>
        <w:r>
          <w:rPr>
            <w:noProof/>
          </w:rPr>
          <w:fldChar w:fldCharType="end"/>
        </w:r>
      </w:p>
      <w:p w:rsidR="00306259" w:rsidRDefault="00306259">
        <w:pPr>
          <w:pStyle w:val="Header"/>
          <w:jc w:val="right"/>
        </w:pPr>
        <w:r>
          <w:t xml:space="preserve">HH </w:t>
        </w:r>
        <w:r w:rsidR="00077610">
          <w:t>490</w:t>
        </w:r>
        <w:r>
          <w:t>-13</w:t>
        </w:r>
      </w:p>
      <w:p w:rsidR="00306259" w:rsidRDefault="00306259">
        <w:pPr>
          <w:pStyle w:val="Header"/>
          <w:jc w:val="right"/>
        </w:pPr>
        <w:r>
          <w:t>HC 98</w:t>
        </w:r>
        <w:r w:rsidR="00734A9D">
          <w:t>6</w:t>
        </w:r>
        <w:r>
          <w:t>5/12</w:t>
        </w:r>
      </w:p>
    </w:sdtContent>
  </w:sdt>
  <w:p w:rsidR="00306259" w:rsidRDefault="003062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610" w:rsidRDefault="00077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E7407"/>
    <w:multiLevelType w:val="hybridMultilevel"/>
    <w:tmpl w:val="ABE84F78"/>
    <w:lvl w:ilvl="0" w:tplc="16CE2992">
      <w:start w:val="1"/>
      <w:numFmt w:val="lowerLetter"/>
      <w:lvlText w:val="(%1)"/>
      <w:lvlJc w:val="left"/>
      <w:pPr>
        <w:ind w:left="1800" w:hanging="36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265C581F"/>
    <w:multiLevelType w:val="hybridMultilevel"/>
    <w:tmpl w:val="45DA0CE2"/>
    <w:lvl w:ilvl="0" w:tplc="30090015">
      <w:start w:val="1"/>
      <w:numFmt w:val="upp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D3B75D9"/>
    <w:multiLevelType w:val="hybridMultilevel"/>
    <w:tmpl w:val="E35CEA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32A211E"/>
    <w:multiLevelType w:val="multilevel"/>
    <w:tmpl w:val="A99AF65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nsid w:val="7905028B"/>
    <w:multiLevelType w:val="hybridMultilevel"/>
    <w:tmpl w:val="2FDC4F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B6835"/>
    <w:rsid w:val="00054257"/>
    <w:rsid w:val="00077610"/>
    <w:rsid w:val="000902AD"/>
    <w:rsid w:val="000D53EA"/>
    <w:rsid w:val="00100EC7"/>
    <w:rsid w:val="00105DC5"/>
    <w:rsid w:val="00113051"/>
    <w:rsid w:val="00113385"/>
    <w:rsid w:val="001805E0"/>
    <w:rsid w:val="001E6CA6"/>
    <w:rsid w:val="001F35AE"/>
    <w:rsid w:val="001F5A6E"/>
    <w:rsid w:val="002E1E9C"/>
    <w:rsid w:val="002E2B20"/>
    <w:rsid w:val="002F7853"/>
    <w:rsid w:val="0030472A"/>
    <w:rsid w:val="00306259"/>
    <w:rsid w:val="00347EE7"/>
    <w:rsid w:val="00391DC1"/>
    <w:rsid w:val="003E7892"/>
    <w:rsid w:val="00435BFF"/>
    <w:rsid w:val="0045034E"/>
    <w:rsid w:val="004E1016"/>
    <w:rsid w:val="005B3F15"/>
    <w:rsid w:val="006A4CD2"/>
    <w:rsid w:val="006B7612"/>
    <w:rsid w:val="006C1344"/>
    <w:rsid w:val="006F5DD5"/>
    <w:rsid w:val="00704935"/>
    <w:rsid w:val="00734A9D"/>
    <w:rsid w:val="00774FDD"/>
    <w:rsid w:val="007D373C"/>
    <w:rsid w:val="007F78F3"/>
    <w:rsid w:val="00871F78"/>
    <w:rsid w:val="008E2F34"/>
    <w:rsid w:val="00903D64"/>
    <w:rsid w:val="00986E2E"/>
    <w:rsid w:val="009B1334"/>
    <w:rsid w:val="009E2706"/>
    <w:rsid w:val="00A00053"/>
    <w:rsid w:val="00A4046A"/>
    <w:rsid w:val="00A66154"/>
    <w:rsid w:val="00A76744"/>
    <w:rsid w:val="00AA3212"/>
    <w:rsid w:val="00AE03E3"/>
    <w:rsid w:val="00B07284"/>
    <w:rsid w:val="00B3102A"/>
    <w:rsid w:val="00B422AB"/>
    <w:rsid w:val="00B77FDD"/>
    <w:rsid w:val="00BD1627"/>
    <w:rsid w:val="00BE624C"/>
    <w:rsid w:val="00C01CEF"/>
    <w:rsid w:val="00C5477B"/>
    <w:rsid w:val="00CC716A"/>
    <w:rsid w:val="00CF08EE"/>
    <w:rsid w:val="00D14F85"/>
    <w:rsid w:val="00D279F7"/>
    <w:rsid w:val="00D64638"/>
    <w:rsid w:val="00DB79EB"/>
    <w:rsid w:val="00DC45E0"/>
    <w:rsid w:val="00E54573"/>
    <w:rsid w:val="00E61D15"/>
    <w:rsid w:val="00E95DE9"/>
    <w:rsid w:val="00EA66E3"/>
    <w:rsid w:val="00EB6835"/>
    <w:rsid w:val="00F0157B"/>
    <w:rsid w:val="00F65905"/>
    <w:rsid w:val="00F714DC"/>
    <w:rsid w:val="00F95842"/>
    <w:rsid w:val="00FD2DE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8EE"/>
    <w:pPr>
      <w:ind w:left="720"/>
      <w:contextualSpacing/>
    </w:pPr>
  </w:style>
  <w:style w:type="paragraph" w:styleId="Header">
    <w:name w:val="header"/>
    <w:basedOn w:val="Normal"/>
    <w:link w:val="HeaderChar"/>
    <w:uiPriority w:val="99"/>
    <w:unhideWhenUsed/>
    <w:rsid w:val="00306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259"/>
  </w:style>
  <w:style w:type="paragraph" w:styleId="Footer">
    <w:name w:val="footer"/>
    <w:basedOn w:val="Normal"/>
    <w:link w:val="FooterChar"/>
    <w:uiPriority w:val="99"/>
    <w:semiHidden/>
    <w:unhideWhenUsed/>
    <w:rsid w:val="0030625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062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2F6A8-FB0E-4659-9483-198B7A63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2013-12-10T14:10:00Z</cp:lastPrinted>
  <dcterms:created xsi:type="dcterms:W3CDTF">2013-12-18T07:57:00Z</dcterms:created>
  <dcterms:modified xsi:type="dcterms:W3CDTF">2013-12-18T07:57:00Z</dcterms:modified>
</cp:coreProperties>
</file>