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FC" w:rsidRPr="00881B95" w:rsidRDefault="00184FA0" w:rsidP="00325DF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DR MILLICENT MOMBESHORA</w:t>
      </w:r>
    </w:p>
    <w:p w:rsidR="00325DFC" w:rsidRPr="00881B95" w:rsidRDefault="00325DFC" w:rsidP="00325DFC">
      <w:pPr>
        <w:spacing w:after="0" w:line="240" w:lineRule="auto"/>
        <w:rPr>
          <w:rFonts w:ascii="Times New Roman" w:hAnsi="Times New Roman" w:cs="Times New Roman"/>
          <w:sz w:val="24"/>
          <w:szCs w:val="24"/>
        </w:rPr>
      </w:pPr>
      <w:proofErr w:type="gramStart"/>
      <w:r w:rsidRPr="00881B95">
        <w:rPr>
          <w:rFonts w:ascii="Times New Roman" w:hAnsi="Times New Roman" w:cs="Times New Roman"/>
          <w:sz w:val="24"/>
          <w:szCs w:val="24"/>
        </w:rPr>
        <w:t>versus</w:t>
      </w:r>
      <w:proofErr w:type="gramEnd"/>
    </w:p>
    <w:p w:rsidR="00184FA0" w:rsidRDefault="007E35E5"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KINGDOM BANK LIMITED </w:t>
      </w:r>
    </w:p>
    <w:p w:rsidR="00325DFC" w:rsidRDefault="00325DFC" w:rsidP="00325D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325DFC" w:rsidRDefault="009B21BA"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THE SHERIFF FOR ZIMBABWE</w:t>
      </w:r>
    </w:p>
    <w:p w:rsidR="00325DFC" w:rsidRPr="00881B95" w:rsidRDefault="00325DFC" w:rsidP="00325DFC">
      <w:pPr>
        <w:spacing w:after="0" w:line="240" w:lineRule="auto"/>
        <w:rPr>
          <w:rFonts w:ascii="Times New Roman" w:hAnsi="Times New Roman" w:cs="Times New Roman"/>
          <w:sz w:val="24"/>
          <w:szCs w:val="24"/>
        </w:rPr>
      </w:pPr>
    </w:p>
    <w:p w:rsidR="00325DFC" w:rsidRPr="00881B95" w:rsidRDefault="00325DFC" w:rsidP="00325DFC">
      <w:pPr>
        <w:spacing w:after="0" w:line="240" w:lineRule="auto"/>
        <w:rPr>
          <w:rFonts w:ascii="Times New Roman" w:hAnsi="Times New Roman" w:cs="Times New Roman"/>
          <w:sz w:val="24"/>
          <w:szCs w:val="24"/>
        </w:rPr>
      </w:pPr>
    </w:p>
    <w:p w:rsidR="00325DFC" w:rsidRPr="00881B95" w:rsidRDefault="00325DFC" w:rsidP="00325DFC">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HIGH COURT OF ZIMBABWE</w:t>
      </w:r>
    </w:p>
    <w:p w:rsidR="00325DFC" w:rsidRPr="00881B95" w:rsidRDefault="009E1811"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MATHONSI J </w:t>
      </w:r>
    </w:p>
    <w:p w:rsidR="00325DFC" w:rsidRPr="00881B95" w:rsidRDefault="00325DFC" w:rsidP="00325DFC">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 xml:space="preserve">HARARE, </w:t>
      </w:r>
      <w:r w:rsidR="009B21BA">
        <w:rPr>
          <w:rFonts w:ascii="Times New Roman" w:hAnsi="Times New Roman" w:cs="Times New Roman"/>
          <w:sz w:val="24"/>
          <w:szCs w:val="24"/>
        </w:rPr>
        <w:t>11</w:t>
      </w:r>
      <w:r w:rsidR="003E0A2E">
        <w:rPr>
          <w:rFonts w:ascii="Times New Roman" w:hAnsi="Times New Roman" w:cs="Times New Roman"/>
          <w:sz w:val="24"/>
          <w:szCs w:val="24"/>
        </w:rPr>
        <w:t xml:space="preserve"> December 2013</w:t>
      </w:r>
      <w:r w:rsidR="009B21BA">
        <w:rPr>
          <w:rFonts w:ascii="Times New Roman" w:hAnsi="Times New Roman" w:cs="Times New Roman"/>
          <w:sz w:val="24"/>
          <w:szCs w:val="24"/>
        </w:rPr>
        <w:t xml:space="preserve"> </w:t>
      </w:r>
    </w:p>
    <w:p w:rsidR="00325DFC" w:rsidRPr="00881B95" w:rsidRDefault="00325DFC" w:rsidP="00325DFC">
      <w:pPr>
        <w:spacing w:after="0" w:line="240" w:lineRule="auto"/>
        <w:rPr>
          <w:rFonts w:ascii="Times New Roman" w:hAnsi="Times New Roman" w:cs="Times New Roman"/>
          <w:sz w:val="24"/>
          <w:szCs w:val="24"/>
        </w:rPr>
      </w:pPr>
    </w:p>
    <w:p w:rsidR="00325DFC" w:rsidRPr="00881B95" w:rsidRDefault="00325DFC" w:rsidP="00325DFC">
      <w:pPr>
        <w:spacing w:after="0" w:line="240" w:lineRule="auto"/>
        <w:rPr>
          <w:rFonts w:ascii="Times New Roman" w:hAnsi="Times New Roman" w:cs="Times New Roman"/>
          <w:sz w:val="24"/>
          <w:szCs w:val="24"/>
        </w:rPr>
      </w:pPr>
    </w:p>
    <w:p w:rsidR="00325DFC" w:rsidRPr="00881B95" w:rsidRDefault="003E0A2E" w:rsidP="00325D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325DFC" w:rsidRPr="00881B95" w:rsidRDefault="00325DFC" w:rsidP="00325DFC">
      <w:pPr>
        <w:spacing w:after="0" w:line="240" w:lineRule="auto"/>
        <w:rPr>
          <w:rFonts w:ascii="Times New Roman" w:hAnsi="Times New Roman" w:cs="Times New Roman"/>
          <w:b/>
          <w:sz w:val="24"/>
          <w:szCs w:val="24"/>
        </w:rPr>
      </w:pPr>
    </w:p>
    <w:p w:rsidR="00325DFC" w:rsidRPr="00881B95" w:rsidRDefault="00325DFC" w:rsidP="00325DFC">
      <w:pPr>
        <w:spacing w:after="0" w:line="240" w:lineRule="auto"/>
        <w:rPr>
          <w:rFonts w:ascii="Times New Roman" w:hAnsi="Times New Roman" w:cs="Times New Roman"/>
          <w:b/>
          <w:sz w:val="24"/>
          <w:szCs w:val="24"/>
        </w:rPr>
      </w:pPr>
    </w:p>
    <w:p w:rsidR="00325DFC" w:rsidRDefault="000C2B5A" w:rsidP="00325DF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Samukange</w:t>
      </w:r>
      <w:proofErr w:type="spellEnd"/>
      <w:r w:rsidR="009B21BA">
        <w:rPr>
          <w:rFonts w:ascii="Times New Roman" w:hAnsi="Times New Roman" w:cs="Times New Roman"/>
          <w:i/>
          <w:sz w:val="24"/>
          <w:szCs w:val="24"/>
        </w:rPr>
        <w:t>,</w:t>
      </w:r>
      <w:r w:rsidR="003E0A2E">
        <w:rPr>
          <w:rFonts w:ascii="Times New Roman" w:hAnsi="Times New Roman" w:cs="Times New Roman"/>
          <w:sz w:val="24"/>
          <w:szCs w:val="24"/>
        </w:rPr>
        <w:t xml:space="preserve"> for the applicant </w:t>
      </w:r>
    </w:p>
    <w:p w:rsidR="003E0A2E" w:rsidRDefault="000C2B5A" w:rsidP="00325DF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Siyakurima</w:t>
      </w:r>
      <w:proofErr w:type="spellEnd"/>
      <w:r w:rsidR="003E0A2E">
        <w:rPr>
          <w:rFonts w:ascii="Times New Roman" w:hAnsi="Times New Roman" w:cs="Times New Roman"/>
          <w:i/>
          <w:sz w:val="24"/>
          <w:szCs w:val="24"/>
        </w:rPr>
        <w:t>,</w:t>
      </w:r>
      <w:r w:rsidR="009B21BA">
        <w:rPr>
          <w:rFonts w:ascii="Times New Roman" w:hAnsi="Times New Roman" w:cs="Times New Roman"/>
          <w:sz w:val="24"/>
          <w:szCs w:val="24"/>
        </w:rPr>
        <w:t xml:space="preserve"> for the</w:t>
      </w:r>
      <w:r w:rsidR="003E0A2E">
        <w:rPr>
          <w:rFonts w:ascii="Times New Roman" w:hAnsi="Times New Roman" w:cs="Times New Roman"/>
          <w:sz w:val="24"/>
          <w:szCs w:val="24"/>
        </w:rPr>
        <w:t xml:space="preserve"> </w:t>
      </w:r>
      <w:r w:rsidR="00FF239B">
        <w:rPr>
          <w:rFonts w:ascii="Times New Roman" w:hAnsi="Times New Roman" w:cs="Times New Roman"/>
          <w:sz w:val="24"/>
          <w:szCs w:val="24"/>
        </w:rPr>
        <w:t>1st</w:t>
      </w:r>
      <w:r w:rsidR="00614D46">
        <w:rPr>
          <w:rFonts w:ascii="Times New Roman" w:hAnsi="Times New Roman" w:cs="Times New Roman"/>
          <w:sz w:val="24"/>
          <w:szCs w:val="24"/>
        </w:rPr>
        <w:t xml:space="preserve"> </w:t>
      </w:r>
      <w:r w:rsidR="003E0A2E">
        <w:rPr>
          <w:rFonts w:ascii="Times New Roman" w:hAnsi="Times New Roman" w:cs="Times New Roman"/>
          <w:sz w:val="24"/>
          <w:szCs w:val="24"/>
        </w:rPr>
        <w:t xml:space="preserve">respondent </w:t>
      </w:r>
    </w:p>
    <w:p w:rsidR="007E35E5" w:rsidRPr="00881B95" w:rsidRDefault="000C2B5A"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E35E5">
        <w:rPr>
          <w:rFonts w:ascii="Times New Roman" w:hAnsi="Times New Roman" w:cs="Times New Roman"/>
          <w:sz w:val="24"/>
          <w:szCs w:val="24"/>
        </w:rPr>
        <w:t>he 2</w:t>
      </w:r>
      <w:r w:rsidR="007E35E5" w:rsidRPr="007E35E5">
        <w:rPr>
          <w:rFonts w:ascii="Times New Roman" w:hAnsi="Times New Roman" w:cs="Times New Roman"/>
          <w:sz w:val="24"/>
          <w:szCs w:val="24"/>
          <w:vertAlign w:val="superscript"/>
        </w:rPr>
        <w:t>nd</w:t>
      </w:r>
      <w:r w:rsidR="007E35E5">
        <w:rPr>
          <w:rFonts w:ascii="Times New Roman" w:hAnsi="Times New Roman" w:cs="Times New Roman"/>
          <w:sz w:val="24"/>
          <w:szCs w:val="24"/>
        </w:rPr>
        <w:t xml:space="preserve"> respondent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default</w:t>
      </w:r>
    </w:p>
    <w:p w:rsidR="00325DFC" w:rsidRDefault="00325DFC" w:rsidP="00325DFC">
      <w:pPr>
        <w:spacing w:after="0" w:line="240" w:lineRule="auto"/>
        <w:rPr>
          <w:rFonts w:ascii="Times New Roman" w:hAnsi="Times New Roman" w:cs="Times New Roman"/>
          <w:sz w:val="24"/>
          <w:szCs w:val="24"/>
        </w:rPr>
      </w:pPr>
    </w:p>
    <w:p w:rsidR="00FF239B" w:rsidRPr="00881B95" w:rsidRDefault="00FF239B" w:rsidP="00325DFC">
      <w:pPr>
        <w:spacing w:after="0" w:line="240" w:lineRule="auto"/>
        <w:rPr>
          <w:rFonts w:ascii="Times New Roman" w:hAnsi="Times New Roman" w:cs="Times New Roman"/>
          <w:sz w:val="24"/>
          <w:szCs w:val="24"/>
        </w:rPr>
      </w:pPr>
    </w:p>
    <w:p w:rsidR="00B73634" w:rsidRDefault="00325DFC" w:rsidP="008905E7">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M</w:t>
      </w:r>
      <w:r w:rsidR="003E0A2E">
        <w:rPr>
          <w:rFonts w:ascii="Times New Roman" w:hAnsi="Times New Roman" w:cs="Times New Roman"/>
          <w:sz w:val="24"/>
          <w:szCs w:val="24"/>
        </w:rPr>
        <w:t>ATHONSI</w:t>
      </w:r>
      <w:r w:rsidRPr="00881B95">
        <w:rPr>
          <w:rFonts w:ascii="Times New Roman" w:hAnsi="Times New Roman" w:cs="Times New Roman"/>
          <w:sz w:val="24"/>
          <w:szCs w:val="24"/>
        </w:rPr>
        <w:t xml:space="preserve"> J: </w:t>
      </w:r>
      <w:r w:rsidR="007E35E5">
        <w:rPr>
          <w:rFonts w:ascii="Times New Roman" w:hAnsi="Times New Roman" w:cs="Times New Roman"/>
          <w:sz w:val="24"/>
          <w:szCs w:val="24"/>
        </w:rPr>
        <w:t xml:space="preserve">The applicant has filed this application on an urgent basis </w:t>
      </w:r>
      <w:r w:rsidR="00B73634">
        <w:rPr>
          <w:rFonts w:ascii="Times New Roman" w:hAnsi="Times New Roman" w:cs="Times New Roman"/>
          <w:sz w:val="24"/>
          <w:szCs w:val="24"/>
        </w:rPr>
        <w:t>seeking a provisional order in the following terms:</w:t>
      </w:r>
    </w:p>
    <w:p w:rsidR="00B73634" w:rsidRDefault="00B73634" w:rsidP="00890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“TERMS OF THE FINAL ORDER SOUGHT</w:t>
      </w:r>
    </w:p>
    <w:p w:rsidR="00B73634" w:rsidRDefault="00B73634" w:rsidP="008905E7">
      <w:pPr>
        <w:spacing w:after="0" w:line="240" w:lineRule="auto"/>
        <w:jc w:val="both"/>
        <w:rPr>
          <w:rFonts w:ascii="Times New Roman" w:hAnsi="Times New Roman" w:cs="Times New Roman"/>
          <w:sz w:val="24"/>
          <w:szCs w:val="24"/>
        </w:rPr>
      </w:pPr>
    </w:p>
    <w:p w:rsidR="00B73634" w:rsidRDefault="00B73634" w:rsidP="008905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Pending the determination of the application for rescission of </w:t>
      </w:r>
      <w:r w:rsidR="007E35E5">
        <w:rPr>
          <w:rFonts w:ascii="Times New Roman" w:hAnsi="Times New Roman" w:cs="Times New Roman"/>
          <w:sz w:val="24"/>
          <w:szCs w:val="24"/>
        </w:rPr>
        <w:t>judgment under HC 10468</w:t>
      </w:r>
      <w:r>
        <w:rPr>
          <w:rFonts w:ascii="Times New Roman" w:hAnsi="Times New Roman" w:cs="Times New Roman"/>
          <w:sz w:val="24"/>
          <w:szCs w:val="24"/>
        </w:rPr>
        <w:t>/13, applicant is granted the following relief:</w:t>
      </w:r>
    </w:p>
    <w:p w:rsidR="00B73634" w:rsidRDefault="00B73634" w:rsidP="008905E7">
      <w:pPr>
        <w:spacing w:after="0" w:line="240" w:lineRule="auto"/>
        <w:jc w:val="both"/>
        <w:rPr>
          <w:rFonts w:ascii="Times New Roman" w:hAnsi="Times New Roman" w:cs="Times New Roman"/>
          <w:sz w:val="24"/>
          <w:szCs w:val="24"/>
        </w:rPr>
      </w:pPr>
    </w:p>
    <w:p w:rsidR="00B73634" w:rsidRDefault="00B73634" w:rsidP="008905E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first and second respondents be and are hereby interdicted from </w:t>
      </w:r>
      <w:r w:rsidR="007E35E5">
        <w:rPr>
          <w:rFonts w:ascii="Times New Roman" w:hAnsi="Times New Roman" w:cs="Times New Roman"/>
          <w:sz w:val="24"/>
          <w:szCs w:val="24"/>
        </w:rPr>
        <w:t xml:space="preserve">auctioning and/or selling applicant’s property being a certain piece of land situate in the district of Salisbury </w:t>
      </w:r>
      <w:r w:rsidR="00CB7FC1">
        <w:rPr>
          <w:rFonts w:ascii="Times New Roman" w:hAnsi="Times New Roman" w:cs="Times New Roman"/>
          <w:sz w:val="24"/>
          <w:szCs w:val="24"/>
        </w:rPr>
        <w:t xml:space="preserve">called Stand 110 </w:t>
      </w:r>
      <w:proofErr w:type="spellStart"/>
      <w:r w:rsidR="00CB7FC1">
        <w:rPr>
          <w:rFonts w:ascii="Times New Roman" w:hAnsi="Times New Roman" w:cs="Times New Roman"/>
          <w:sz w:val="24"/>
          <w:szCs w:val="24"/>
        </w:rPr>
        <w:t>Quinnington</w:t>
      </w:r>
      <w:proofErr w:type="spellEnd"/>
      <w:r w:rsidR="00CB7FC1">
        <w:rPr>
          <w:rFonts w:ascii="Times New Roman" w:hAnsi="Times New Roman" w:cs="Times New Roman"/>
          <w:sz w:val="24"/>
          <w:szCs w:val="24"/>
        </w:rPr>
        <w:t xml:space="preserve"> </w:t>
      </w:r>
      <w:proofErr w:type="spellStart"/>
      <w:r w:rsidR="00CB7FC1">
        <w:rPr>
          <w:rFonts w:ascii="Times New Roman" w:hAnsi="Times New Roman" w:cs="Times New Roman"/>
          <w:sz w:val="24"/>
          <w:szCs w:val="24"/>
        </w:rPr>
        <w:t>Borrowdale</w:t>
      </w:r>
      <w:proofErr w:type="spellEnd"/>
      <w:r w:rsidR="00CB7FC1">
        <w:rPr>
          <w:rFonts w:ascii="Times New Roman" w:hAnsi="Times New Roman" w:cs="Times New Roman"/>
          <w:sz w:val="24"/>
          <w:szCs w:val="24"/>
        </w:rPr>
        <w:t>, Harare.</w:t>
      </w:r>
    </w:p>
    <w:p w:rsidR="00B73634" w:rsidRDefault="00B73634" w:rsidP="008905E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respondent pays costs of suit on attorney and client scale.</w:t>
      </w:r>
    </w:p>
    <w:p w:rsidR="00B73634" w:rsidRDefault="00B73634" w:rsidP="008905E7">
      <w:pPr>
        <w:pStyle w:val="ListParagraph"/>
        <w:spacing w:after="0" w:line="240" w:lineRule="auto"/>
        <w:ind w:left="1080"/>
        <w:jc w:val="both"/>
        <w:rPr>
          <w:rFonts w:ascii="Times New Roman" w:hAnsi="Times New Roman" w:cs="Times New Roman"/>
          <w:sz w:val="24"/>
          <w:szCs w:val="24"/>
        </w:rPr>
      </w:pPr>
    </w:p>
    <w:p w:rsidR="00B73634" w:rsidRDefault="00B73634" w:rsidP="008905E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INTERIM RELIEF SOUGHT (</w:t>
      </w:r>
      <w:r w:rsidRPr="000C2B5A">
        <w:rPr>
          <w:rFonts w:ascii="Times New Roman" w:hAnsi="Times New Roman" w:cs="Times New Roman"/>
          <w:i/>
          <w:sz w:val="24"/>
          <w:szCs w:val="24"/>
        </w:rPr>
        <w:t>sic</w:t>
      </w:r>
      <w:r>
        <w:rPr>
          <w:rFonts w:ascii="Times New Roman" w:hAnsi="Times New Roman" w:cs="Times New Roman"/>
          <w:sz w:val="24"/>
          <w:szCs w:val="24"/>
        </w:rPr>
        <w:t>)</w:t>
      </w:r>
    </w:p>
    <w:p w:rsidR="008413E7" w:rsidRDefault="008413E7" w:rsidP="008905E7">
      <w:pPr>
        <w:pStyle w:val="ListParagraph"/>
        <w:spacing w:after="0" w:line="240" w:lineRule="auto"/>
        <w:ind w:left="1080"/>
        <w:jc w:val="both"/>
        <w:rPr>
          <w:rFonts w:ascii="Times New Roman" w:hAnsi="Times New Roman" w:cs="Times New Roman"/>
          <w:sz w:val="24"/>
          <w:szCs w:val="24"/>
        </w:rPr>
      </w:pPr>
    </w:p>
    <w:p w:rsidR="005E20DA" w:rsidRDefault="005E20DA" w:rsidP="008905E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Pending determination of this matter the applicant is granted the following relief:</w:t>
      </w:r>
    </w:p>
    <w:p w:rsidR="005E20DA" w:rsidRDefault="005E20DA" w:rsidP="008905E7">
      <w:pPr>
        <w:pStyle w:val="ListParagraph"/>
        <w:spacing w:after="0" w:line="240" w:lineRule="auto"/>
        <w:ind w:left="1080"/>
        <w:jc w:val="both"/>
        <w:rPr>
          <w:rFonts w:ascii="Times New Roman" w:hAnsi="Times New Roman" w:cs="Times New Roman"/>
          <w:sz w:val="24"/>
          <w:szCs w:val="24"/>
        </w:rPr>
      </w:pPr>
    </w:p>
    <w:p w:rsidR="00B73634" w:rsidRDefault="00B73634" w:rsidP="008905E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E20DA">
        <w:rPr>
          <w:rFonts w:ascii="Times New Roman" w:hAnsi="Times New Roman" w:cs="Times New Roman"/>
          <w:sz w:val="24"/>
          <w:szCs w:val="24"/>
        </w:rPr>
        <w:t xml:space="preserve">the first and second respondents be and are hereby interdicted from auctioning and/or selling applicant’s property being a certain piece of land situate in the district of Salisbury called Stand 110 </w:t>
      </w:r>
      <w:proofErr w:type="spellStart"/>
      <w:r w:rsidR="005E20DA">
        <w:rPr>
          <w:rFonts w:ascii="Times New Roman" w:hAnsi="Times New Roman" w:cs="Times New Roman"/>
          <w:sz w:val="24"/>
          <w:szCs w:val="24"/>
        </w:rPr>
        <w:t>Quinnington</w:t>
      </w:r>
      <w:proofErr w:type="spellEnd"/>
      <w:r w:rsidR="005E20DA">
        <w:rPr>
          <w:rFonts w:ascii="Times New Roman" w:hAnsi="Times New Roman" w:cs="Times New Roman"/>
          <w:sz w:val="24"/>
          <w:szCs w:val="24"/>
        </w:rPr>
        <w:t xml:space="preserve">, </w:t>
      </w:r>
      <w:proofErr w:type="spellStart"/>
      <w:r w:rsidR="005E20DA">
        <w:rPr>
          <w:rFonts w:ascii="Times New Roman" w:hAnsi="Times New Roman" w:cs="Times New Roman"/>
          <w:sz w:val="24"/>
          <w:szCs w:val="24"/>
        </w:rPr>
        <w:t>Borrowdale</w:t>
      </w:r>
      <w:proofErr w:type="spellEnd"/>
      <w:r w:rsidR="005E20DA">
        <w:rPr>
          <w:rFonts w:ascii="Times New Roman" w:hAnsi="Times New Roman" w:cs="Times New Roman"/>
          <w:sz w:val="24"/>
          <w:szCs w:val="24"/>
        </w:rPr>
        <w:t>, Harare.</w:t>
      </w:r>
    </w:p>
    <w:p w:rsidR="00D30ED7" w:rsidRDefault="005E20DA" w:rsidP="008905E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execution of judgement in Case No HC 3262/12 be and is hereby stayed</w:t>
      </w:r>
      <w:r w:rsidR="00B73634">
        <w:rPr>
          <w:rFonts w:ascii="Times New Roman" w:hAnsi="Times New Roman" w:cs="Times New Roman"/>
          <w:sz w:val="24"/>
          <w:szCs w:val="24"/>
        </w:rPr>
        <w:t>.”</w:t>
      </w:r>
      <w:r w:rsidR="00B73634" w:rsidRPr="00B73634">
        <w:rPr>
          <w:rFonts w:ascii="Times New Roman" w:hAnsi="Times New Roman" w:cs="Times New Roman"/>
          <w:sz w:val="24"/>
          <w:szCs w:val="24"/>
        </w:rPr>
        <w:t xml:space="preserve">  </w:t>
      </w:r>
      <w:r w:rsidR="003E0A2E" w:rsidRPr="00B73634">
        <w:rPr>
          <w:rFonts w:ascii="Times New Roman" w:hAnsi="Times New Roman" w:cs="Times New Roman"/>
          <w:sz w:val="24"/>
          <w:szCs w:val="24"/>
        </w:rPr>
        <w:t xml:space="preserve"> </w:t>
      </w:r>
    </w:p>
    <w:p w:rsidR="001A42D1" w:rsidRDefault="001A42D1" w:rsidP="008905E7">
      <w:pPr>
        <w:spacing w:line="240" w:lineRule="auto"/>
        <w:jc w:val="both"/>
        <w:rPr>
          <w:rFonts w:ascii="Times New Roman" w:hAnsi="Times New Roman" w:cs="Times New Roman"/>
          <w:sz w:val="24"/>
          <w:szCs w:val="24"/>
        </w:rPr>
      </w:pPr>
    </w:p>
    <w:p w:rsidR="005E20DA" w:rsidRDefault="005E20DA"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founding affidavit, the applicant stated that she was never served with the summons in the main action as the Sheriff’s return of service indicates that it was affixed to the gate at No. 80 </w:t>
      </w:r>
      <w:proofErr w:type="spellStart"/>
      <w:r>
        <w:rPr>
          <w:rFonts w:ascii="Times New Roman" w:hAnsi="Times New Roman" w:cs="Times New Roman"/>
          <w:sz w:val="24"/>
          <w:szCs w:val="24"/>
        </w:rPr>
        <w:t>Quinnington</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Harare, an address in which her family </w:t>
      </w:r>
      <w:r>
        <w:rPr>
          <w:rFonts w:ascii="Times New Roman" w:hAnsi="Times New Roman" w:cs="Times New Roman"/>
          <w:sz w:val="24"/>
          <w:szCs w:val="24"/>
        </w:rPr>
        <w:lastRenderedPageBreak/>
        <w:t xml:space="preserve">does not </w:t>
      </w:r>
      <w:r w:rsidR="000C2B5A">
        <w:rPr>
          <w:rFonts w:ascii="Times New Roman" w:hAnsi="Times New Roman" w:cs="Times New Roman"/>
          <w:sz w:val="24"/>
          <w:szCs w:val="24"/>
        </w:rPr>
        <w:t>stay</w:t>
      </w:r>
      <w:r>
        <w:rPr>
          <w:rFonts w:ascii="Times New Roman" w:hAnsi="Times New Roman" w:cs="Times New Roman"/>
          <w:sz w:val="24"/>
          <w:szCs w:val="24"/>
        </w:rPr>
        <w:t>.  The first respondent served the summons at an address they knew was not her residence yet the first respondent was always aware that she is employed by Reserve Bank of Zimbabwe and should have served the summons there.  If she had received the summons, she would have defended the action because she does not agree with the claim of interest made by the first respondent.</w:t>
      </w:r>
    </w:p>
    <w:p w:rsidR="000153AA" w:rsidRDefault="005E20DA"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went on to say that she has since made an application for rescission of judgment.  In its opposing affidavit, </w:t>
      </w:r>
      <w:r w:rsidR="000153AA">
        <w:rPr>
          <w:rFonts w:ascii="Times New Roman" w:hAnsi="Times New Roman" w:cs="Times New Roman"/>
          <w:sz w:val="24"/>
          <w:szCs w:val="24"/>
        </w:rPr>
        <w:t xml:space="preserve">deposed to by Joel </w:t>
      </w:r>
      <w:proofErr w:type="spellStart"/>
      <w:r w:rsidR="000153AA">
        <w:rPr>
          <w:rFonts w:ascii="Times New Roman" w:hAnsi="Times New Roman" w:cs="Times New Roman"/>
          <w:sz w:val="24"/>
          <w:szCs w:val="24"/>
        </w:rPr>
        <w:t>Chindabata</w:t>
      </w:r>
      <w:proofErr w:type="spellEnd"/>
      <w:r w:rsidR="000153AA">
        <w:rPr>
          <w:rFonts w:ascii="Times New Roman" w:hAnsi="Times New Roman" w:cs="Times New Roman"/>
          <w:sz w:val="24"/>
          <w:szCs w:val="24"/>
        </w:rPr>
        <w:t>, its Head of Recoveries, the first respondent disputed the urgency of the matter stating that the applicant has always known about the summons but chose not to contest the claim because she admitted liability in the amount claimed.  When she received the summons she approached the first respondent’s counsel and made a proposal to settle the debt in monthly instalments of $500-00.  She even paid 2 such instalments.</w:t>
      </w:r>
    </w:p>
    <w:p w:rsidR="000153AA" w:rsidRDefault="000153AA"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that, the applicant was advised by letter dated 7 July 2012, a copy at which is attached to the opposing affidavit</w:t>
      </w:r>
      <w:r w:rsidR="000C2B5A">
        <w:rPr>
          <w:rFonts w:ascii="Times New Roman" w:hAnsi="Times New Roman" w:cs="Times New Roman"/>
          <w:sz w:val="24"/>
          <w:szCs w:val="24"/>
        </w:rPr>
        <w:t>,</w:t>
      </w:r>
      <w:r>
        <w:rPr>
          <w:rFonts w:ascii="Times New Roman" w:hAnsi="Times New Roman" w:cs="Times New Roman"/>
          <w:sz w:val="24"/>
          <w:szCs w:val="24"/>
        </w:rPr>
        <w:t xml:space="preserve"> that default judgment had been taken against her but she did nothing about it.  As if that was not enough, according to the return of service filed of record, the applicant was served personally with</w:t>
      </w:r>
      <w:r w:rsidR="000C2B5A">
        <w:rPr>
          <w:rFonts w:ascii="Times New Roman" w:hAnsi="Times New Roman" w:cs="Times New Roman"/>
          <w:sz w:val="24"/>
          <w:szCs w:val="24"/>
        </w:rPr>
        <w:t xml:space="preserve"> a</w:t>
      </w:r>
      <w:r>
        <w:rPr>
          <w:rFonts w:ascii="Times New Roman" w:hAnsi="Times New Roman" w:cs="Times New Roman"/>
          <w:sz w:val="24"/>
          <w:szCs w:val="24"/>
        </w:rPr>
        <w:t xml:space="preserve"> warrant of execution at No. 80 </w:t>
      </w:r>
      <w:proofErr w:type="spellStart"/>
      <w:r>
        <w:rPr>
          <w:rFonts w:ascii="Times New Roman" w:hAnsi="Times New Roman" w:cs="Times New Roman"/>
          <w:sz w:val="24"/>
          <w:szCs w:val="24"/>
        </w:rPr>
        <w:t>Quinnington</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on 29 July 2013.  She did not do anything about the matter until her immovable property was lined up for sale in execution.</w:t>
      </w:r>
    </w:p>
    <w:p w:rsidR="008905E7" w:rsidRDefault="000153AA"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is punctuated by material non-disclosures and outright dis</w:t>
      </w:r>
      <w:r w:rsidR="008905E7">
        <w:rPr>
          <w:rFonts w:ascii="Times New Roman" w:hAnsi="Times New Roman" w:cs="Times New Roman"/>
          <w:sz w:val="24"/>
          <w:szCs w:val="24"/>
        </w:rPr>
        <w:t xml:space="preserve">honesty.  The utmost good faith must be observed by litigants who approach this court on an urgent basis or </w:t>
      </w:r>
      <w:r w:rsidR="008905E7" w:rsidRPr="008905E7">
        <w:rPr>
          <w:rFonts w:ascii="Times New Roman" w:hAnsi="Times New Roman" w:cs="Times New Roman"/>
          <w:i/>
          <w:sz w:val="24"/>
          <w:szCs w:val="24"/>
        </w:rPr>
        <w:t>ex parte</w:t>
      </w:r>
      <w:r w:rsidR="008905E7">
        <w:rPr>
          <w:rFonts w:ascii="Times New Roman" w:hAnsi="Times New Roman" w:cs="Times New Roman"/>
          <w:sz w:val="24"/>
          <w:szCs w:val="24"/>
        </w:rPr>
        <w:t>.  The applicant must disclose all facts relevant to the matter which have a bearing on the outcome</w:t>
      </w:r>
      <w:r w:rsidR="000C2B5A">
        <w:rPr>
          <w:rFonts w:ascii="Times New Roman" w:hAnsi="Times New Roman" w:cs="Times New Roman"/>
          <w:sz w:val="24"/>
          <w:szCs w:val="24"/>
        </w:rPr>
        <w:t>;</w:t>
      </w:r>
      <w:r w:rsidR="008905E7">
        <w:rPr>
          <w:rFonts w:ascii="Times New Roman" w:hAnsi="Times New Roman" w:cs="Times New Roman"/>
          <w:sz w:val="24"/>
          <w:szCs w:val="24"/>
        </w:rPr>
        <w:t xml:space="preserve">  </w:t>
      </w:r>
      <w:r w:rsidR="008905E7" w:rsidRPr="008905E7">
        <w:rPr>
          <w:rFonts w:ascii="Times New Roman" w:hAnsi="Times New Roman" w:cs="Times New Roman"/>
          <w:i/>
          <w:sz w:val="24"/>
          <w:szCs w:val="24"/>
        </w:rPr>
        <w:t xml:space="preserve">N &amp; R Agencies (Pvt) Ltd &amp; </w:t>
      </w:r>
      <w:proofErr w:type="spellStart"/>
      <w:r w:rsidR="008905E7" w:rsidRPr="008905E7">
        <w:rPr>
          <w:rFonts w:ascii="Times New Roman" w:hAnsi="Times New Roman" w:cs="Times New Roman"/>
          <w:i/>
          <w:sz w:val="24"/>
          <w:szCs w:val="24"/>
        </w:rPr>
        <w:t>Anor</w:t>
      </w:r>
      <w:proofErr w:type="spellEnd"/>
      <w:r w:rsidR="008905E7">
        <w:rPr>
          <w:rFonts w:ascii="Times New Roman" w:hAnsi="Times New Roman" w:cs="Times New Roman"/>
          <w:sz w:val="24"/>
          <w:szCs w:val="24"/>
        </w:rPr>
        <w:t xml:space="preserve"> v </w:t>
      </w:r>
      <w:proofErr w:type="spellStart"/>
      <w:r w:rsidR="008905E7" w:rsidRPr="008905E7">
        <w:rPr>
          <w:rFonts w:ascii="Times New Roman" w:hAnsi="Times New Roman" w:cs="Times New Roman"/>
          <w:i/>
          <w:sz w:val="24"/>
          <w:szCs w:val="24"/>
        </w:rPr>
        <w:t>Ndlovu</w:t>
      </w:r>
      <w:proofErr w:type="spellEnd"/>
      <w:r w:rsidR="008905E7" w:rsidRPr="008905E7">
        <w:rPr>
          <w:rFonts w:ascii="Times New Roman" w:hAnsi="Times New Roman" w:cs="Times New Roman"/>
          <w:i/>
          <w:sz w:val="24"/>
          <w:szCs w:val="24"/>
        </w:rPr>
        <w:t xml:space="preserve"> &amp; </w:t>
      </w:r>
      <w:proofErr w:type="spellStart"/>
      <w:r w:rsidR="008905E7" w:rsidRPr="008905E7">
        <w:rPr>
          <w:rFonts w:ascii="Times New Roman" w:hAnsi="Times New Roman" w:cs="Times New Roman"/>
          <w:i/>
          <w:sz w:val="24"/>
          <w:szCs w:val="24"/>
        </w:rPr>
        <w:t>Anor</w:t>
      </w:r>
      <w:proofErr w:type="spellEnd"/>
      <w:r w:rsidR="008905E7">
        <w:rPr>
          <w:rFonts w:ascii="Times New Roman" w:hAnsi="Times New Roman" w:cs="Times New Roman"/>
          <w:sz w:val="24"/>
          <w:szCs w:val="24"/>
        </w:rPr>
        <w:t xml:space="preserve"> HB 198/11; </w:t>
      </w:r>
      <w:proofErr w:type="spellStart"/>
      <w:r w:rsidR="008905E7" w:rsidRPr="008905E7">
        <w:rPr>
          <w:rFonts w:ascii="Times New Roman" w:hAnsi="Times New Roman" w:cs="Times New Roman"/>
          <w:i/>
          <w:sz w:val="24"/>
          <w:szCs w:val="24"/>
        </w:rPr>
        <w:t>Shungu</w:t>
      </w:r>
      <w:proofErr w:type="spellEnd"/>
      <w:r w:rsidR="008905E7" w:rsidRPr="008905E7">
        <w:rPr>
          <w:rFonts w:ascii="Times New Roman" w:hAnsi="Times New Roman" w:cs="Times New Roman"/>
          <w:i/>
          <w:sz w:val="24"/>
          <w:szCs w:val="24"/>
        </w:rPr>
        <w:t xml:space="preserve"> Engineering (Pvt) Ltd</w:t>
      </w:r>
      <w:r w:rsidR="008905E7">
        <w:rPr>
          <w:rFonts w:ascii="Times New Roman" w:hAnsi="Times New Roman" w:cs="Times New Roman"/>
          <w:sz w:val="24"/>
          <w:szCs w:val="24"/>
        </w:rPr>
        <w:t xml:space="preserve"> v </w:t>
      </w:r>
      <w:proofErr w:type="spellStart"/>
      <w:r w:rsidR="008905E7" w:rsidRPr="008905E7">
        <w:rPr>
          <w:rFonts w:ascii="Times New Roman" w:hAnsi="Times New Roman" w:cs="Times New Roman"/>
          <w:i/>
          <w:sz w:val="24"/>
          <w:szCs w:val="24"/>
        </w:rPr>
        <w:t>Songondimando</w:t>
      </w:r>
      <w:proofErr w:type="spellEnd"/>
      <w:r w:rsidR="008905E7" w:rsidRPr="008905E7">
        <w:rPr>
          <w:rFonts w:ascii="Times New Roman" w:hAnsi="Times New Roman" w:cs="Times New Roman"/>
          <w:i/>
          <w:sz w:val="24"/>
          <w:szCs w:val="24"/>
        </w:rPr>
        <w:t xml:space="preserve"> &amp; </w:t>
      </w:r>
      <w:proofErr w:type="spellStart"/>
      <w:r w:rsidR="008905E7" w:rsidRPr="008905E7">
        <w:rPr>
          <w:rFonts w:ascii="Times New Roman" w:hAnsi="Times New Roman" w:cs="Times New Roman"/>
          <w:i/>
          <w:sz w:val="24"/>
          <w:szCs w:val="24"/>
        </w:rPr>
        <w:t>Anor</w:t>
      </w:r>
      <w:proofErr w:type="spellEnd"/>
      <w:r w:rsidR="008905E7">
        <w:rPr>
          <w:rFonts w:ascii="Times New Roman" w:hAnsi="Times New Roman" w:cs="Times New Roman"/>
          <w:sz w:val="24"/>
          <w:szCs w:val="24"/>
        </w:rPr>
        <w:t xml:space="preserve"> HH 99/12; </w:t>
      </w:r>
      <w:proofErr w:type="spellStart"/>
      <w:r w:rsidR="008905E7" w:rsidRPr="008905E7">
        <w:rPr>
          <w:rFonts w:ascii="Times New Roman" w:hAnsi="Times New Roman" w:cs="Times New Roman"/>
          <w:i/>
          <w:sz w:val="24"/>
          <w:szCs w:val="24"/>
        </w:rPr>
        <w:t>Graspeak</w:t>
      </w:r>
      <w:proofErr w:type="spellEnd"/>
      <w:r w:rsidR="008905E7" w:rsidRPr="008905E7">
        <w:rPr>
          <w:rFonts w:ascii="Times New Roman" w:hAnsi="Times New Roman" w:cs="Times New Roman"/>
          <w:i/>
          <w:sz w:val="24"/>
          <w:szCs w:val="24"/>
        </w:rPr>
        <w:t xml:space="preserve"> Investments</w:t>
      </w:r>
      <w:r w:rsidR="008905E7">
        <w:rPr>
          <w:rFonts w:ascii="Times New Roman" w:hAnsi="Times New Roman" w:cs="Times New Roman"/>
          <w:sz w:val="24"/>
          <w:szCs w:val="24"/>
        </w:rPr>
        <w:t xml:space="preserve"> </w:t>
      </w:r>
      <w:r w:rsidR="008905E7" w:rsidRPr="008905E7">
        <w:rPr>
          <w:rFonts w:ascii="Times New Roman" w:hAnsi="Times New Roman" w:cs="Times New Roman"/>
          <w:i/>
          <w:sz w:val="24"/>
          <w:szCs w:val="24"/>
        </w:rPr>
        <w:t>(Pvt) Ltd</w:t>
      </w:r>
      <w:r w:rsidR="008905E7">
        <w:rPr>
          <w:rFonts w:ascii="Times New Roman" w:hAnsi="Times New Roman" w:cs="Times New Roman"/>
          <w:sz w:val="24"/>
          <w:szCs w:val="24"/>
        </w:rPr>
        <w:t xml:space="preserve"> v </w:t>
      </w:r>
      <w:r w:rsidR="008905E7" w:rsidRPr="008905E7">
        <w:rPr>
          <w:rFonts w:ascii="Times New Roman" w:hAnsi="Times New Roman" w:cs="Times New Roman"/>
          <w:i/>
          <w:sz w:val="24"/>
          <w:szCs w:val="24"/>
        </w:rPr>
        <w:t xml:space="preserve">Delta Operations (Pvt) Ltd &amp; </w:t>
      </w:r>
      <w:proofErr w:type="spellStart"/>
      <w:r w:rsidR="008905E7" w:rsidRPr="008905E7">
        <w:rPr>
          <w:rFonts w:ascii="Times New Roman" w:hAnsi="Times New Roman" w:cs="Times New Roman"/>
          <w:i/>
          <w:sz w:val="24"/>
          <w:szCs w:val="24"/>
        </w:rPr>
        <w:t>Anor</w:t>
      </w:r>
      <w:proofErr w:type="spellEnd"/>
      <w:r w:rsidR="008905E7">
        <w:rPr>
          <w:rFonts w:ascii="Times New Roman" w:hAnsi="Times New Roman" w:cs="Times New Roman"/>
          <w:sz w:val="24"/>
          <w:szCs w:val="24"/>
        </w:rPr>
        <w:t xml:space="preserve"> 2001 (2) ZLR 551 (H).</w:t>
      </w:r>
    </w:p>
    <w:p w:rsidR="00760A5C" w:rsidRDefault="008905E7"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w:t>
      </w:r>
      <w:r w:rsidR="000C2B5A">
        <w:rPr>
          <w:rFonts w:ascii="Times New Roman" w:hAnsi="Times New Roman" w:cs="Times New Roman"/>
          <w:sz w:val="24"/>
          <w:szCs w:val="24"/>
        </w:rPr>
        <w:t>s</w:t>
      </w:r>
      <w:r>
        <w:rPr>
          <w:rFonts w:ascii="Times New Roman" w:hAnsi="Times New Roman" w:cs="Times New Roman"/>
          <w:sz w:val="24"/>
          <w:szCs w:val="24"/>
        </w:rPr>
        <w:t xml:space="preserve"> will always discourage urgent application</w:t>
      </w:r>
      <w:r w:rsidR="000C2B5A">
        <w:rPr>
          <w:rFonts w:ascii="Times New Roman" w:hAnsi="Times New Roman" w:cs="Times New Roman"/>
          <w:sz w:val="24"/>
          <w:szCs w:val="24"/>
        </w:rPr>
        <w:t>s</w:t>
      </w:r>
      <w:r>
        <w:rPr>
          <w:rFonts w:ascii="Times New Roman" w:hAnsi="Times New Roman" w:cs="Times New Roman"/>
          <w:sz w:val="24"/>
          <w:szCs w:val="24"/>
        </w:rPr>
        <w:t xml:space="preserve"> whether </w:t>
      </w:r>
      <w:r w:rsidRPr="008905E7">
        <w:rPr>
          <w:rFonts w:ascii="Times New Roman" w:hAnsi="Times New Roman" w:cs="Times New Roman"/>
          <w:i/>
          <w:sz w:val="24"/>
          <w:szCs w:val="24"/>
        </w:rPr>
        <w:t>ex parte</w:t>
      </w:r>
      <w:r>
        <w:rPr>
          <w:rFonts w:ascii="Times New Roman" w:hAnsi="Times New Roman" w:cs="Times New Roman"/>
          <w:sz w:val="24"/>
          <w:szCs w:val="24"/>
        </w:rPr>
        <w:t xml:space="preserve"> or not which are characterised by material non-disclosures,</w:t>
      </w:r>
      <w:r w:rsidR="00760A5C">
        <w:rPr>
          <w:rFonts w:ascii="Times New Roman" w:hAnsi="Times New Roman" w:cs="Times New Roman"/>
          <w:sz w:val="24"/>
          <w:szCs w:val="24"/>
        </w:rPr>
        <w:t xml:space="preserve"> </w:t>
      </w:r>
      <w:r w:rsidR="00760A5C" w:rsidRPr="00760A5C">
        <w:rPr>
          <w:rFonts w:ascii="Times New Roman" w:hAnsi="Times New Roman" w:cs="Times New Roman"/>
          <w:i/>
          <w:sz w:val="24"/>
          <w:szCs w:val="24"/>
        </w:rPr>
        <w:t>mala fide</w:t>
      </w:r>
      <w:r w:rsidR="000C2B5A">
        <w:rPr>
          <w:rFonts w:ascii="Times New Roman" w:hAnsi="Times New Roman" w:cs="Times New Roman"/>
          <w:i/>
          <w:sz w:val="24"/>
          <w:szCs w:val="24"/>
        </w:rPr>
        <w:t>s</w:t>
      </w:r>
      <w:r w:rsidR="00760A5C">
        <w:rPr>
          <w:rFonts w:ascii="Times New Roman" w:hAnsi="Times New Roman" w:cs="Times New Roman"/>
          <w:sz w:val="24"/>
          <w:szCs w:val="24"/>
        </w:rPr>
        <w:t xml:space="preserve"> or dishonesty.  In </w:t>
      </w:r>
      <w:proofErr w:type="spellStart"/>
      <w:r w:rsidR="00760A5C" w:rsidRPr="00760A5C">
        <w:rPr>
          <w:rFonts w:ascii="Times New Roman" w:hAnsi="Times New Roman" w:cs="Times New Roman"/>
          <w:i/>
          <w:sz w:val="24"/>
          <w:szCs w:val="24"/>
        </w:rPr>
        <w:t>casu</w:t>
      </w:r>
      <w:proofErr w:type="spellEnd"/>
      <w:r w:rsidR="00760A5C">
        <w:rPr>
          <w:rFonts w:ascii="Times New Roman" w:hAnsi="Times New Roman" w:cs="Times New Roman"/>
          <w:sz w:val="24"/>
          <w:szCs w:val="24"/>
        </w:rPr>
        <w:t>, the applicant attempted to mislead the court by claiming that she was not aware of the summons when the evidence demonstrates that she received it and even responded to it by approaching representative</w:t>
      </w:r>
      <w:r w:rsidR="000C2B5A">
        <w:rPr>
          <w:rFonts w:ascii="Times New Roman" w:hAnsi="Times New Roman" w:cs="Times New Roman"/>
          <w:sz w:val="24"/>
          <w:szCs w:val="24"/>
        </w:rPr>
        <w:t>s</w:t>
      </w:r>
      <w:r w:rsidR="00760A5C">
        <w:rPr>
          <w:rFonts w:ascii="Times New Roman" w:hAnsi="Times New Roman" w:cs="Times New Roman"/>
          <w:sz w:val="24"/>
          <w:szCs w:val="24"/>
        </w:rPr>
        <w:t xml:space="preserve"> of the first respondent with an offer.  She was also notified in writing that judgment had been taken against her as far back as 7 July 2012.</w:t>
      </w:r>
    </w:p>
    <w:p w:rsidR="00760A5C" w:rsidRDefault="00760A5C"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that, she was personally served with a writ more than 4 months ago.  She therefore cannot claim that she was unaware of the summons and certainly cannot be allowed audience on an urgent basis at this stage.</w:t>
      </w:r>
    </w:p>
    <w:p w:rsidR="00760A5C" w:rsidRDefault="00760A5C"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sidRPr="00760A5C">
        <w:rPr>
          <w:rFonts w:ascii="Times New Roman" w:hAnsi="Times New Roman" w:cs="Times New Roman"/>
          <w:i/>
          <w:sz w:val="24"/>
          <w:szCs w:val="24"/>
        </w:rPr>
        <w:t>Samukange</w:t>
      </w:r>
      <w:proofErr w:type="spellEnd"/>
      <w:r w:rsidRPr="00760A5C">
        <w:rPr>
          <w:rFonts w:ascii="Times New Roman" w:hAnsi="Times New Roman" w:cs="Times New Roman"/>
          <w:i/>
          <w:sz w:val="24"/>
          <w:szCs w:val="24"/>
        </w:rPr>
        <w:t xml:space="preserve"> </w:t>
      </w:r>
      <w:r>
        <w:rPr>
          <w:rFonts w:ascii="Times New Roman" w:hAnsi="Times New Roman" w:cs="Times New Roman"/>
          <w:sz w:val="24"/>
          <w:szCs w:val="24"/>
        </w:rPr>
        <w:t xml:space="preserve">for the applicant has submitted that the applicant did go to the first respondent’s legal practitioners to discuss the claim, but not because she had received the summons but because she was angry that the first respondent claimed that she owed money.  He has also stated that No. 80 </w:t>
      </w:r>
      <w:proofErr w:type="spellStart"/>
      <w:r>
        <w:rPr>
          <w:rFonts w:ascii="Times New Roman" w:hAnsi="Times New Roman" w:cs="Times New Roman"/>
          <w:sz w:val="24"/>
          <w:szCs w:val="24"/>
        </w:rPr>
        <w:t>Quinnington</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Harare is an empty house.  That submission is not based on the evidence, because in her affidavit, th</w:t>
      </w:r>
      <w:r w:rsidR="000C2B5A">
        <w:rPr>
          <w:rFonts w:ascii="Times New Roman" w:hAnsi="Times New Roman" w:cs="Times New Roman"/>
          <w:sz w:val="24"/>
          <w:szCs w:val="24"/>
        </w:rPr>
        <w:t>e</w:t>
      </w:r>
      <w:r>
        <w:rPr>
          <w:rFonts w:ascii="Times New Roman" w:hAnsi="Times New Roman" w:cs="Times New Roman"/>
          <w:sz w:val="24"/>
          <w:szCs w:val="24"/>
        </w:rPr>
        <w:t xml:space="preserve"> applicant states that her family does not stay at that house.  She does not say that the house is empty.</w:t>
      </w:r>
    </w:p>
    <w:p w:rsidR="00760A5C" w:rsidRDefault="00760A5C"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conduct of the applicant is consistent with a person who received the summons.  I agree with Mr </w:t>
      </w:r>
      <w:proofErr w:type="spellStart"/>
      <w:r w:rsidRPr="009668AC">
        <w:rPr>
          <w:rFonts w:ascii="Times New Roman" w:hAnsi="Times New Roman" w:cs="Times New Roman"/>
          <w:i/>
          <w:sz w:val="24"/>
          <w:szCs w:val="24"/>
        </w:rPr>
        <w:t>Siyakurima</w:t>
      </w:r>
      <w:proofErr w:type="spellEnd"/>
      <w:r>
        <w:rPr>
          <w:rFonts w:ascii="Times New Roman" w:hAnsi="Times New Roman" w:cs="Times New Roman"/>
          <w:sz w:val="24"/>
          <w:szCs w:val="24"/>
        </w:rPr>
        <w:t xml:space="preserve"> that it was not coincidental that she went to discuss the claim with Sawyer &amp; </w:t>
      </w:r>
      <w:proofErr w:type="spellStart"/>
      <w:r>
        <w:rPr>
          <w:rFonts w:ascii="Times New Roman" w:hAnsi="Times New Roman" w:cs="Times New Roman"/>
          <w:sz w:val="24"/>
          <w:szCs w:val="24"/>
        </w:rPr>
        <w:t>Mkushi</w:t>
      </w:r>
      <w:proofErr w:type="spellEnd"/>
      <w:r>
        <w:rPr>
          <w:rFonts w:ascii="Times New Roman" w:hAnsi="Times New Roman" w:cs="Times New Roman"/>
          <w:sz w:val="24"/>
          <w:szCs w:val="24"/>
        </w:rPr>
        <w:t xml:space="preserve"> after the summons</w:t>
      </w:r>
      <w:r w:rsidR="000C2B5A">
        <w:rPr>
          <w:rFonts w:ascii="Times New Roman" w:hAnsi="Times New Roman" w:cs="Times New Roman"/>
          <w:sz w:val="24"/>
          <w:szCs w:val="24"/>
        </w:rPr>
        <w:t xml:space="preserve"> had been served</w:t>
      </w:r>
      <w:r>
        <w:rPr>
          <w:rFonts w:ascii="Times New Roman" w:hAnsi="Times New Roman" w:cs="Times New Roman"/>
          <w:sz w:val="24"/>
          <w:szCs w:val="24"/>
        </w:rPr>
        <w:t xml:space="preserve">.  We also have the Deputy Sheriff’s return of service that she was personally served at No. 80 </w:t>
      </w:r>
      <w:proofErr w:type="spellStart"/>
      <w:r>
        <w:rPr>
          <w:rFonts w:ascii="Times New Roman" w:hAnsi="Times New Roman" w:cs="Times New Roman"/>
          <w:sz w:val="24"/>
          <w:szCs w:val="24"/>
        </w:rPr>
        <w:t>Quinnington</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Harare</w:t>
      </w:r>
      <w:proofErr w:type="gramEnd"/>
      <w:r w:rsidR="000C2B5A">
        <w:rPr>
          <w:rFonts w:ascii="Times New Roman" w:hAnsi="Times New Roman" w:cs="Times New Roman"/>
          <w:sz w:val="24"/>
          <w:szCs w:val="24"/>
        </w:rPr>
        <w:t xml:space="preserve"> with the writ of execution</w:t>
      </w:r>
      <w:r>
        <w:rPr>
          <w:rFonts w:ascii="Times New Roman" w:hAnsi="Times New Roman" w:cs="Times New Roman"/>
          <w:sz w:val="24"/>
          <w:szCs w:val="24"/>
        </w:rPr>
        <w:t xml:space="preserve">.  The Deputy Sheriff’s return is </w:t>
      </w:r>
      <w:r w:rsidRPr="00760A5C">
        <w:rPr>
          <w:rFonts w:ascii="Times New Roman" w:hAnsi="Times New Roman" w:cs="Times New Roman"/>
          <w:i/>
          <w:sz w:val="24"/>
          <w:szCs w:val="24"/>
        </w:rPr>
        <w:t>prima facie</w:t>
      </w:r>
      <w:r>
        <w:rPr>
          <w:rFonts w:ascii="Times New Roman" w:hAnsi="Times New Roman" w:cs="Times New Roman"/>
          <w:sz w:val="24"/>
          <w:szCs w:val="24"/>
        </w:rPr>
        <w:t xml:space="preserve"> evidence of service</w:t>
      </w:r>
      <w:r w:rsidR="000C2B5A">
        <w:rPr>
          <w:rFonts w:ascii="Times New Roman" w:hAnsi="Times New Roman" w:cs="Times New Roman"/>
          <w:sz w:val="24"/>
          <w:szCs w:val="24"/>
        </w:rPr>
        <w:t xml:space="preserve"> of</w:t>
      </w:r>
      <w:r>
        <w:rPr>
          <w:rFonts w:ascii="Times New Roman" w:hAnsi="Times New Roman" w:cs="Times New Roman"/>
          <w:sz w:val="24"/>
          <w:szCs w:val="24"/>
        </w:rPr>
        <w:t xml:space="preserve"> process.  I have not been shown any evidence to suggest that the return should be disbelieved.</w:t>
      </w:r>
    </w:p>
    <w:p w:rsidR="00760A5C" w:rsidRDefault="00760A5C" w:rsidP="00760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conclude therefore that the application is devoid of merit.</w:t>
      </w:r>
    </w:p>
    <w:p w:rsidR="005E20DA" w:rsidRPr="005E20DA" w:rsidRDefault="00760A5C" w:rsidP="008905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w:t>
      </w:r>
      <w:r w:rsidR="00AE1688">
        <w:rPr>
          <w:rFonts w:ascii="Times New Roman" w:hAnsi="Times New Roman" w:cs="Times New Roman"/>
          <w:sz w:val="24"/>
          <w:szCs w:val="24"/>
        </w:rPr>
        <w:t>ccordingly dismissed with costs on the scale of legal practitioner and client.</w:t>
      </w:r>
      <w:r w:rsidR="008905E7">
        <w:rPr>
          <w:rFonts w:ascii="Times New Roman" w:hAnsi="Times New Roman" w:cs="Times New Roman"/>
          <w:sz w:val="24"/>
          <w:szCs w:val="24"/>
        </w:rPr>
        <w:t xml:space="preserve">  </w:t>
      </w:r>
      <w:r w:rsidR="005E20DA">
        <w:rPr>
          <w:rFonts w:ascii="Times New Roman" w:hAnsi="Times New Roman" w:cs="Times New Roman"/>
          <w:sz w:val="24"/>
          <w:szCs w:val="24"/>
        </w:rPr>
        <w:t xml:space="preserve">  </w:t>
      </w:r>
    </w:p>
    <w:p w:rsidR="005E20DA" w:rsidRDefault="005E20DA" w:rsidP="008905E7">
      <w:pPr>
        <w:spacing w:after="0" w:line="360" w:lineRule="auto"/>
        <w:jc w:val="both"/>
        <w:rPr>
          <w:rFonts w:ascii="Times New Roman" w:hAnsi="Times New Roman" w:cs="Times New Roman"/>
          <w:sz w:val="24"/>
          <w:szCs w:val="24"/>
        </w:rPr>
      </w:pPr>
    </w:p>
    <w:p w:rsidR="000C2B5A" w:rsidRDefault="000C2B5A" w:rsidP="008905E7">
      <w:pPr>
        <w:spacing w:after="0" w:line="240" w:lineRule="auto"/>
        <w:jc w:val="both"/>
        <w:rPr>
          <w:rFonts w:ascii="Times New Roman" w:hAnsi="Times New Roman" w:cs="Times New Roman"/>
          <w:i/>
          <w:sz w:val="24"/>
          <w:szCs w:val="24"/>
        </w:rPr>
      </w:pPr>
    </w:p>
    <w:p w:rsidR="000C2B5A" w:rsidRDefault="000C2B5A" w:rsidP="008905E7">
      <w:pPr>
        <w:spacing w:after="0" w:line="240" w:lineRule="auto"/>
        <w:jc w:val="both"/>
        <w:rPr>
          <w:rFonts w:ascii="Times New Roman" w:hAnsi="Times New Roman" w:cs="Times New Roman"/>
          <w:i/>
          <w:sz w:val="24"/>
          <w:szCs w:val="24"/>
        </w:rPr>
      </w:pPr>
    </w:p>
    <w:p w:rsidR="000C2B5A" w:rsidRDefault="000C2B5A" w:rsidP="008905E7">
      <w:pPr>
        <w:spacing w:after="0" w:line="240" w:lineRule="auto"/>
        <w:jc w:val="both"/>
        <w:rPr>
          <w:rFonts w:ascii="Times New Roman" w:hAnsi="Times New Roman" w:cs="Times New Roman"/>
          <w:i/>
          <w:sz w:val="24"/>
          <w:szCs w:val="24"/>
        </w:rPr>
      </w:pPr>
    </w:p>
    <w:p w:rsidR="000C2B5A" w:rsidRDefault="000C2B5A" w:rsidP="008905E7">
      <w:pPr>
        <w:spacing w:after="0" w:line="240" w:lineRule="auto"/>
        <w:jc w:val="both"/>
        <w:rPr>
          <w:rFonts w:ascii="Times New Roman" w:hAnsi="Times New Roman" w:cs="Times New Roman"/>
          <w:i/>
          <w:sz w:val="24"/>
          <w:szCs w:val="24"/>
        </w:rPr>
      </w:pPr>
    </w:p>
    <w:p w:rsidR="00614D46" w:rsidRDefault="00AE1688" w:rsidP="008905E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Samukange</w:t>
      </w:r>
      <w:proofErr w:type="spellEnd"/>
      <w:r w:rsidR="00D853BD">
        <w:rPr>
          <w:rFonts w:ascii="Times New Roman" w:hAnsi="Times New Roman" w:cs="Times New Roman"/>
          <w:sz w:val="24"/>
          <w:szCs w:val="24"/>
        </w:rPr>
        <w:t>, applicant’s legal practitioners</w:t>
      </w:r>
    </w:p>
    <w:p w:rsidR="003A14EE" w:rsidRDefault="00AE1688" w:rsidP="008905E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Sawyer &amp; </w:t>
      </w:r>
      <w:proofErr w:type="spellStart"/>
      <w:r>
        <w:rPr>
          <w:rFonts w:ascii="Times New Roman" w:hAnsi="Times New Roman" w:cs="Times New Roman"/>
          <w:i/>
          <w:sz w:val="24"/>
          <w:szCs w:val="24"/>
        </w:rPr>
        <w:t>Mkushi</w:t>
      </w:r>
      <w:proofErr w:type="spellEnd"/>
      <w:r w:rsidR="00396F94">
        <w:rPr>
          <w:rFonts w:ascii="Times New Roman" w:hAnsi="Times New Roman" w:cs="Times New Roman"/>
          <w:sz w:val="24"/>
          <w:szCs w:val="24"/>
        </w:rPr>
        <w:t xml:space="preserve"> </w:t>
      </w:r>
      <w:r w:rsidR="008D2058">
        <w:rPr>
          <w:rFonts w:ascii="Times New Roman" w:hAnsi="Times New Roman" w:cs="Times New Roman"/>
          <w:sz w:val="24"/>
          <w:szCs w:val="24"/>
        </w:rPr>
        <w:t>1</w:t>
      </w:r>
      <w:r w:rsidR="008D2058" w:rsidRPr="008D2058">
        <w:rPr>
          <w:rFonts w:ascii="Times New Roman" w:hAnsi="Times New Roman" w:cs="Times New Roman"/>
          <w:sz w:val="24"/>
          <w:szCs w:val="24"/>
          <w:vertAlign w:val="superscript"/>
        </w:rPr>
        <w:t>st</w:t>
      </w:r>
      <w:r w:rsidR="008D2058">
        <w:rPr>
          <w:rFonts w:ascii="Times New Roman" w:hAnsi="Times New Roman" w:cs="Times New Roman"/>
          <w:sz w:val="24"/>
          <w:szCs w:val="24"/>
        </w:rPr>
        <w:t xml:space="preserve"> </w:t>
      </w:r>
      <w:r w:rsidR="00396F94">
        <w:rPr>
          <w:rFonts w:ascii="Times New Roman" w:hAnsi="Times New Roman" w:cs="Times New Roman"/>
          <w:sz w:val="24"/>
          <w:szCs w:val="24"/>
        </w:rPr>
        <w:t>respo</w:t>
      </w:r>
      <w:r w:rsidR="003A14EE">
        <w:rPr>
          <w:rFonts w:ascii="Times New Roman" w:hAnsi="Times New Roman" w:cs="Times New Roman"/>
          <w:sz w:val="24"/>
          <w:szCs w:val="24"/>
        </w:rPr>
        <w:t>ndent’s legal practitioners</w:t>
      </w:r>
    </w:p>
    <w:p w:rsidR="00D853BD" w:rsidRPr="001A42D1" w:rsidRDefault="00D853BD" w:rsidP="00890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23227" w:rsidRPr="00123227" w:rsidRDefault="00D30ED7" w:rsidP="00890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7229">
        <w:rPr>
          <w:rFonts w:ascii="Times New Roman" w:hAnsi="Times New Roman" w:cs="Times New Roman"/>
          <w:sz w:val="24"/>
          <w:szCs w:val="24"/>
        </w:rPr>
        <w:t xml:space="preserve"> </w:t>
      </w:r>
    </w:p>
    <w:p w:rsidR="00177D56" w:rsidRDefault="00177D56" w:rsidP="008905E7">
      <w:pPr>
        <w:spacing w:line="360" w:lineRule="auto"/>
        <w:jc w:val="both"/>
      </w:pPr>
    </w:p>
    <w:sectPr w:rsidR="00177D5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DF" w:rsidRDefault="00C964DF" w:rsidP="002E43F9">
      <w:pPr>
        <w:spacing w:after="0" w:line="240" w:lineRule="auto"/>
      </w:pPr>
      <w:r>
        <w:separator/>
      </w:r>
    </w:p>
  </w:endnote>
  <w:endnote w:type="continuationSeparator" w:id="0">
    <w:p w:rsidR="00C964DF" w:rsidRDefault="00C964DF" w:rsidP="002E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DF" w:rsidRDefault="00C964DF" w:rsidP="002E43F9">
      <w:pPr>
        <w:spacing w:after="0" w:line="240" w:lineRule="auto"/>
      </w:pPr>
      <w:r>
        <w:separator/>
      </w:r>
    </w:p>
  </w:footnote>
  <w:footnote w:type="continuationSeparator" w:id="0">
    <w:p w:rsidR="00C964DF" w:rsidRDefault="00C964DF" w:rsidP="002E4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483726"/>
      <w:docPartObj>
        <w:docPartGallery w:val="Page Numbers (Top of Page)"/>
        <w:docPartUnique/>
      </w:docPartObj>
    </w:sdtPr>
    <w:sdtEndPr>
      <w:rPr>
        <w:noProof/>
      </w:rPr>
    </w:sdtEndPr>
    <w:sdtContent>
      <w:p w:rsidR="002E43F9" w:rsidRDefault="002E43F9">
        <w:pPr>
          <w:pStyle w:val="Header"/>
          <w:jc w:val="right"/>
          <w:rPr>
            <w:noProof/>
          </w:rPr>
        </w:pPr>
        <w:r>
          <w:fldChar w:fldCharType="begin"/>
        </w:r>
        <w:r>
          <w:instrText xml:space="preserve"> PAGE   \* MERGEFORMAT </w:instrText>
        </w:r>
        <w:r>
          <w:fldChar w:fldCharType="separate"/>
        </w:r>
        <w:r w:rsidR="00A157B6">
          <w:rPr>
            <w:noProof/>
          </w:rPr>
          <w:t>1</w:t>
        </w:r>
        <w:r>
          <w:rPr>
            <w:noProof/>
          </w:rPr>
          <w:fldChar w:fldCharType="end"/>
        </w:r>
      </w:p>
      <w:p w:rsidR="002E43F9" w:rsidRDefault="002E43F9">
        <w:pPr>
          <w:pStyle w:val="Header"/>
          <w:jc w:val="right"/>
          <w:rPr>
            <w:noProof/>
          </w:rPr>
        </w:pPr>
        <w:r>
          <w:rPr>
            <w:noProof/>
          </w:rPr>
          <w:t xml:space="preserve">HH </w:t>
        </w:r>
        <w:r w:rsidR="003502F4">
          <w:rPr>
            <w:noProof/>
          </w:rPr>
          <w:t>497-</w:t>
        </w:r>
        <w:r>
          <w:rPr>
            <w:noProof/>
          </w:rPr>
          <w:t>13</w:t>
        </w:r>
      </w:p>
      <w:p w:rsidR="002E43F9" w:rsidRDefault="009460A1">
        <w:pPr>
          <w:pStyle w:val="Header"/>
          <w:jc w:val="right"/>
        </w:pPr>
        <w:r>
          <w:rPr>
            <w:noProof/>
          </w:rPr>
          <w:t>HC 10478</w:t>
        </w:r>
        <w:r w:rsidR="002E43F9">
          <w:rPr>
            <w:noProof/>
          </w:rPr>
          <w:t>/13</w:t>
        </w:r>
      </w:p>
    </w:sdtContent>
  </w:sdt>
  <w:p w:rsidR="002E43F9" w:rsidRDefault="002E4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84F9B"/>
    <w:multiLevelType w:val="hybridMultilevel"/>
    <w:tmpl w:val="49D86B4E"/>
    <w:lvl w:ilvl="0" w:tplc="C7606A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66F335B"/>
    <w:multiLevelType w:val="hybridMultilevel"/>
    <w:tmpl w:val="43686EC6"/>
    <w:lvl w:ilvl="0" w:tplc="87CE65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75D4624"/>
    <w:multiLevelType w:val="hybridMultilevel"/>
    <w:tmpl w:val="94007276"/>
    <w:lvl w:ilvl="0" w:tplc="B0E84AE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F9"/>
    <w:rsid w:val="000153AA"/>
    <w:rsid w:val="00035602"/>
    <w:rsid w:val="00077229"/>
    <w:rsid w:val="000C2B5A"/>
    <w:rsid w:val="001020DA"/>
    <w:rsid w:val="00116ECF"/>
    <w:rsid w:val="00123227"/>
    <w:rsid w:val="00177D56"/>
    <w:rsid w:val="00184FA0"/>
    <w:rsid w:val="001A1A62"/>
    <w:rsid w:val="001A42D1"/>
    <w:rsid w:val="001D3731"/>
    <w:rsid w:val="001F4D6E"/>
    <w:rsid w:val="00204716"/>
    <w:rsid w:val="002210BF"/>
    <w:rsid w:val="002E43F9"/>
    <w:rsid w:val="00325DFC"/>
    <w:rsid w:val="003423F2"/>
    <w:rsid w:val="003502F4"/>
    <w:rsid w:val="00396F94"/>
    <w:rsid w:val="003A14EE"/>
    <w:rsid w:val="003E0A2E"/>
    <w:rsid w:val="00473B26"/>
    <w:rsid w:val="00487B65"/>
    <w:rsid w:val="00522468"/>
    <w:rsid w:val="005E20DA"/>
    <w:rsid w:val="005F2992"/>
    <w:rsid w:val="005F43F1"/>
    <w:rsid w:val="00614D46"/>
    <w:rsid w:val="006C435A"/>
    <w:rsid w:val="007323A9"/>
    <w:rsid w:val="00760A5C"/>
    <w:rsid w:val="00766BFC"/>
    <w:rsid w:val="007E35E5"/>
    <w:rsid w:val="008413E7"/>
    <w:rsid w:val="008659C3"/>
    <w:rsid w:val="0087659F"/>
    <w:rsid w:val="008905E7"/>
    <w:rsid w:val="008B7D71"/>
    <w:rsid w:val="008D2058"/>
    <w:rsid w:val="009460A1"/>
    <w:rsid w:val="009668AC"/>
    <w:rsid w:val="0098025C"/>
    <w:rsid w:val="009B21BA"/>
    <w:rsid w:val="009E1811"/>
    <w:rsid w:val="00A157B6"/>
    <w:rsid w:val="00A32CB9"/>
    <w:rsid w:val="00AE1688"/>
    <w:rsid w:val="00B540DF"/>
    <w:rsid w:val="00B73634"/>
    <w:rsid w:val="00BE7741"/>
    <w:rsid w:val="00C17380"/>
    <w:rsid w:val="00C964DF"/>
    <w:rsid w:val="00CB7FC1"/>
    <w:rsid w:val="00D30ED7"/>
    <w:rsid w:val="00D853BD"/>
    <w:rsid w:val="00DA0942"/>
    <w:rsid w:val="00DB77D5"/>
    <w:rsid w:val="00E064D9"/>
    <w:rsid w:val="00FC6A20"/>
    <w:rsid w:val="00FF23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F9"/>
  </w:style>
  <w:style w:type="paragraph" w:styleId="Footer">
    <w:name w:val="footer"/>
    <w:basedOn w:val="Normal"/>
    <w:link w:val="FooterChar"/>
    <w:uiPriority w:val="99"/>
    <w:unhideWhenUsed/>
    <w:rsid w:val="002E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F9"/>
  </w:style>
  <w:style w:type="paragraph" w:styleId="ListParagraph">
    <w:name w:val="List Paragraph"/>
    <w:basedOn w:val="Normal"/>
    <w:uiPriority w:val="34"/>
    <w:qFormat/>
    <w:rsid w:val="001A1A62"/>
    <w:pPr>
      <w:ind w:left="720"/>
      <w:contextualSpacing/>
    </w:pPr>
  </w:style>
  <w:style w:type="paragraph" w:styleId="BalloonText">
    <w:name w:val="Balloon Text"/>
    <w:basedOn w:val="Normal"/>
    <w:link w:val="BalloonTextChar"/>
    <w:uiPriority w:val="99"/>
    <w:semiHidden/>
    <w:unhideWhenUsed/>
    <w:rsid w:val="0094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F9"/>
  </w:style>
  <w:style w:type="paragraph" w:styleId="Footer">
    <w:name w:val="footer"/>
    <w:basedOn w:val="Normal"/>
    <w:link w:val="FooterChar"/>
    <w:uiPriority w:val="99"/>
    <w:unhideWhenUsed/>
    <w:rsid w:val="002E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F9"/>
  </w:style>
  <w:style w:type="paragraph" w:styleId="ListParagraph">
    <w:name w:val="List Paragraph"/>
    <w:basedOn w:val="Normal"/>
    <w:uiPriority w:val="34"/>
    <w:qFormat/>
    <w:rsid w:val="001A1A62"/>
    <w:pPr>
      <w:ind w:left="720"/>
      <w:contextualSpacing/>
    </w:pPr>
  </w:style>
  <w:style w:type="paragraph" w:styleId="BalloonText">
    <w:name w:val="Balloon Text"/>
    <w:basedOn w:val="Normal"/>
    <w:link w:val="BalloonTextChar"/>
    <w:uiPriority w:val="99"/>
    <w:semiHidden/>
    <w:unhideWhenUsed/>
    <w:rsid w:val="0094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2013-12-17T14:10:00Z</cp:lastPrinted>
  <dcterms:created xsi:type="dcterms:W3CDTF">2013-12-20T14:07:00Z</dcterms:created>
  <dcterms:modified xsi:type="dcterms:W3CDTF">2013-12-20T14:07:00Z</dcterms:modified>
</cp:coreProperties>
</file>