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0029A6">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1109B5">
        <w:rPr>
          <w:rFonts w:ascii="Tahoma" w:hAnsi="Tahoma" w:cs="Tahoma"/>
          <w:b/>
          <w:sz w:val="24"/>
          <w:szCs w:val="24"/>
        </w:rPr>
        <w:t>NO.</w:t>
      </w:r>
      <w:proofErr w:type="gramEnd"/>
      <w:r w:rsidR="001109B5">
        <w:rPr>
          <w:rFonts w:ascii="Tahoma" w:hAnsi="Tahoma" w:cs="Tahoma"/>
          <w:b/>
          <w:sz w:val="24"/>
          <w:szCs w:val="24"/>
        </w:rPr>
        <w:t xml:space="preserve"> LC/H/</w:t>
      </w:r>
      <w:r w:rsidR="00D914B0">
        <w:rPr>
          <w:rFonts w:ascii="Tahoma" w:hAnsi="Tahoma" w:cs="Tahoma"/>
          <w:b/>
          <w:sz w:val="24"/>
          <w:szCs w:val="24"/>
        </w:rPr>
        <w:t>20</w:t>
      </w:r>
      <w:r w:rsidR="001109B5">
        <w:rPr>
          <w:rFonts w:ascii="Tahoma" w:hAnsi="Tahoma" w:cs="Tahoma"/>
          <w:b/>
          <w:sz w:val="24"/>
          <w:szCs w:val="24"/>
        </w:rPr>
        <w:t>/2021</w:t>
      </w:r>
    </w:p>
    <w:p w:rsidR="00AA4716" w:rsidRDefault="00C45BF1" w:rsidP="000029A6">
      <w:pPr>
        <w:spacing w:after="0" w:line="360" w:lineRule="auto"/>
        <w:jc w:val="both"/>
        <w:rPr>
          <w:rFonts w:ascii="Tahoma" w:hAnsi="Tahoma" w:cs="Tahoma"/>
          <w:b/>
          <w:sz w:val="24"/>
          <w:szCs w:val="24"/>
        </w:rPr>
      </w:pPr>
      <w:r>
        <w:rPr>
          <w:rFonts w:ascii="Tahoma" w:hAnsi="Tahoma" w:cs="Tahoma"/>
          <w:b/>
          <w:sz w:val="24"/>
          <w:szCs w:val="24"/>
        </w:rPr>
        <w:t>HARARE, 4 NOVEMBER</w:t>
      </w:r>
      <w:r w:rsidR="0061198E">
        <w:rPr>
          <w:rFonts w:ascii="Tahoma" w:hAnsi="Tahoma" w:cs="Tahoma"/>
          <w:b/>
          <w:sz w:val="24"/>
          <w:szCs w:val="24"/>
        </w:rPr>
        <w:t xml:space="preserve">, </w:t>
      </w:r>
      <w:r w:rsidR="00997C5C">
        <w:rPr>
          <w:rFonts w:ascii="Tahoma" w:hAnsi="Tahoma" w:cs="Tahoma"/>
          <w:b/>
          <w:sz w:val="24"/>
          <w:szCs w:val="24"/>
        </w:rPr>
        <w:t>2020</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LC/H/1045/14</w:t>
      </w:r>
    </w:p>
    <w:p w:rsidR="0008442D" w:rsidRPr="00DF3B3D" w:rsidRDefault="0008442D" w:rsidP="000029A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
    <w:p w:rsidR="00AA4716" w:rsidRDefault="00D914B0" w:rsidP="000029A6">
      <w:pPr>
        <w:spacing w:after="0" w:line="360" w:lineRule="auto"/>
        <w:jc w:val="both"/>
        <w:rPr>
          <w:rFonts w:ascii="Tahoma" w:hAnsi="Tahoma" w:cs="Tahoma"/>
          <w:b/>
          <w:sz w:val="24"/>
          <w:szCs w:val="24"/>
        </w:rPr>
      </w:pPr>
      <w:r>
        <w:rPr>
          <w:rFonts w:ascii="Tahoma" w:hAnsi="Tahoma" w:cs="Tahoma"/>
          <w:b/>
          <w:sz w:val="24"/>
          <w:szCs w:val="24"/>
        </w:rPr>
        <w:t>AND 26 MARCH</w:t>
      </w:r>
      <w:r w:rsidR="006F7ABF">
        <w:rPr>
          <w:rFonts w:ascii="Tahoma" w:hAnsi="Tahoma" w:cs="Tahoma"/>
          <w:b/>
          <w:sz w:val="24"/>
          <w:szCs w:val="24"/>
        </w:rPr>
        <w:t xml:space="preserve">, </w:t>
      </w:r>
      <w:r w:rsidR="001109B5">
        <w:rPr>
          <w:rFonts w:ascii="Tahoma" w:hAnsi="Tahoma" w:cs="Tahoma"/>
          <w:b/>
          <w:sz w:val="24"/>
          <w:szCs w:val="24"/>
        </w:rPr>
        <w:t>2021</w:t>
      </w:r>
    </w:p>
    <w:p w:rsidR="00C806AE" w:rsidRDefault="00C806AE" w:rsidP="000029A6">
      <w:pPr>
        <w:spacing w:after="0" w:line="360" w:lineRule="auto"/>
        <w:jc w:val="both"/>
        <w:rPr>
          <w:rFonts w:ascii="Tahoma" w:hAnsi="Tahoma" w:cs="Tahoma"/>
          <w:b/>
          <w:sz w:val="24"/>
          <w:szCs w:val="24"/>
        </w:rPr>
      </w:pPr>
    </w:p>
    <w:p w:rsidR="00C806AE" w:rsidRPr="00C806AE" w:rsidRDefault="00C806AE" w:rsidP="000029A6">
      <w:pPr>
        <w:spacing w:after="0" w:line="360" w:lineRule="auto"/>
        <w:jc w:val="both"/>
        <w:rPr>
          <w:rFonts w:ascii="Tahoma" w:hAnsi="Tahoma" w:cs="Tahoma"/>
          <w:sz w:val="24"/>
          <w:szCs w:val="24"/>
        </w:rPr>
      </w:pPr>
      <w:r w:rsidRPr="00C806AE">
        <w:rPr>
          <w:rFonts w:ascii="Tahoma" w:hAnsi="Tahoma" w:cs="Tahoma"/>
          <w:sz w:val="24"/>
          <w:szCs w:val="24"/>
        </w:rPr>
        <w:t>In the matter betwee</w:t>
      </w:r>
      <w:r>
        <w:rPr>
          <w:rFonts w:ascii="Tahoma" w:hAnsi="Tahoma" w:cs="Tahoma"/>
          <w:sz w:val="24"/>
          <w:szCs w:val="24"/>
        </w:rPr>
        <w:t>n</w:t>
      </w:r>
      <w:r w:rsidRPr="00C806AE">
        <w:rPr>
          <w:rFonts w:ascii="Tahoma" w:hAnsi="Tahoma" w:cs="Tahoma"/>
          <w:sz w:val="24"/>
          <w:szCs w:val="24"/>
        </w:rPr>
        <w:t>:</w:t>
      </w:r>
      <w:r>
        <w:rPr>
          <w:rFonts w:ascii="Tahoma" w:hAnsi="Tahoma" w:cs="Tahoma"/>
          <w:sz w:val="24"/>
          <w:szCs w:val="24"/>
        </w:rPr>
        <w:t>-</w:t>
      </w:r>
    </w:p>
    <w:p w:rsidR="00AA4716" w:rsidRPr="00DF3B3D" w:rsidRDefault="00AA4716" w:rsidP="000029A6">
      <w:pPr>
        <w:spacing w:after="0" w:line="360" w:lineRule="auto"/>
        <w:jc w:val="both"/>
        <w:rPr>
          <w:rFonts w:ascii="Tahoma" w:hAnsi="Tahoma" w:cs="Tahoma"/>
          <w:b/>
          <w:sz w:val="24"/>
          <w:szCs w:val="24"/>
        </w:rPr>
      </w:pPr>
    </w:p>
    <w:p w:rsidR="004F2711" w:rsidRDefault="00C45BF1" w:rsidP="00997C5C">
      <w:pPr>
        <w:spacing w:after="0" w:line="480" w:lineRule="auto"/>
        <w:jc w:val="both"/>
        <w:rPr>
          <w:rFonts w:ascii="Tahoma" w:hAnsi="Tahoma" w:cs="Tahoma"/>
          <w:b/>
          <w:sz w:val="24"/>
          <w:szCs w:val="24"/>
        </w:rPr>
      </w:pPr>
      <w:r>
        <w:rPr>
          <w:rFonts w:ascii="Tahoma" w:hAnsi="Tahoma" w:cs="Tahoma"/>
          <w:b/>
          <w:sz w:val="24"/>
          <w:szCs w:val="24"/>
        </w:rPr>
        <w:t>DOVES FUNERAL ASSURANCE (PVT) LTD</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Appellant</w:t>
      </w:r>
    </w:p>
    <w:p w:rsidR="004F2711" w:rsidRDefault="00997C5C" w:rsidP="00997C5C">
      <w:pPr>
        <w:spacing w:after="0" w:line="480" w:lineRule="auto"/>
        <w:jc w:val="both"/>
        <w:rPr>
          <w:rFonts w:ascii="Tahoma" w:hAnsi="Tahoma" w:cs="Tahoma"/>
          <w:b/>
          <w:sz w:val="24"/>
          <w:szCs w:val="24"/>
        </w:rPr>
      </w:pPr>
      <w:r>
        <w:rPr>
          <w:rFonts w:ascii="Tahoma" w:hAnsi="Tahoma" w:cs="Tahoma"/>
          <w:b/>
          <w:sz w:val="24"/>
          <w:szCs w:val="24"/>
        </w:rPr>
        <w:t>Versus</w:t>
      </w:r>
    </w:p>
    <w:p w:rsidR="00997C5C" w:rsidRDefault="00C45BF1" w:rsidP="00997C5C">
      <w:pPr>
        <w:spacing w:after="0" w:line="480" w:lineRule="auto"/>
        <w:jc w:val="both"/>
        <w:rPr>
          <w:rFonts w:ascii="Tahoma" w:hAnsi="Tahoma" w:cs="Tahoma"/>
          <w:b/>
          <w:sz w:val="24"/>
          <w:szCs w:val="24"/>
        </w:rPr>
      </w:pPr>
      <w:r>
        <w:rPr>
          <w:rFonts w:ascii="Tahoma" w:hAnsi="Tahoma" w:cs="Tahoma"/>
          <w:b/>
          <w:sz w:val="24"/>
          <w:szCs w:val="24"/>
        </w:rPr>
        <w:t>ALBERT MUKOZHO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r w:rsidR="006B357A">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p>
    <w:p w:rsidR="00283F6F" w:rsidRDefault="00283F6F" w:rsidP="00997C5C">
      <w:pPr>
        <w:spacing w:after="0" w:line="48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CC0882" w:rsidP="00AA4716">
      <w:pPr>
        <w:spacing w:after="0" w:line="360" w:lineRule="auto"/>
        <w:jc w:val="both"/>
        <w:rPr>
          <w:rFonts w:ascii="Tahoma" w:hAnsi="Tahoma" w:cs="Tahoma"/>
          <w:b/>
          <w:sz w:val="24"/>
          <w:szCs w:val="24"/>
        </w:rPr>
      </w:pPr>
      <w:r>
        <w:rPr>
          <w:rFonts w:ascii="Tahoma" w:hAnsi="Tahoma" w:cs="Tahoma"/>
          <w:b/>
          <w:sz w:val="24"/>
          <w:szCs w:val="24"/>
        </w:rPr>
        <w:t>Before The Honorable L. Hove</w:t>
      </w:r>
      <w:r w:rsidR="00AA4716"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C45BF1" w:rsidRDefault="00997C5C" w:rsidP="00C45BF1">
      <w:pPr>
        <w:spacing w:after="0" w:line="360" w:lineRule="auto"/>
        <w:ind w:left="4320" w:hanging="4320"/>
        <w:jc w:val="both"/>
        <w:rPr>
          <w:rFonts w:ascii="Tahoma" w:hAnsi="Tahoma" w:cs="Tahoma"/>
          <w:sz w:val="24"/>
          <w:szCs w:val="24"/>
        </w:rPr>
      </w:pPr>
      <w:r>
        <w:rPr>
          <w:rFonts w:ascii="Tahoma" w:hAnsi="Tahoma" w:cs="Tahoma"/>
          <w:sz w:val="24"/>
          <w:szCs w:val="24"/>
        </w:rPr>
        <w:t xml:space="preserve">For </w:t>
      </w:r>
      <w:r w:rsidR="00C45BF1">
        <w:rPr>
          <w:rFonts w:ascii="Tahoma" w:hAnsi="Tahoma" w:cs="Tahoma"/>
          <w:sz w:val="24"/>
          <w:szCs w:val="24"/>
        </w:rPr>
        <w:t>Appellant</w:t>
      </w:r>
      <w:r w:rsidR="008D0502">
        <w:rPr>
          <w:rFonts w:ascii="Tahoma" w:hAnsi="Tahoma" w:cs="Tahoma"/>
          <w:sz w:val="24"/>
          <w:szCs w:val="24"/>
        </w:rPr>
        <w:t>:</w:t>
      </w:r>
      <w:r w:rsidR="0061198E">
        <w:rPr>
          <w:rFonts w:ascii="Tahoma" w:hAnsi="Tahoma" w:cs="Tahoma"/>
          <w:sz w:val="24"/>
          <w:szCs w:val="24"/>
        </w:rPr>
        <w:tab/>
      </w:r>
      <w:proofErr w:type="spellStart"/>
      <w:r w:rsidR="00C45BF1">
        <w:rPr>
          <w:rFonts w:ascii="Tahoma" w:hAnsi="Tahoma" w:cs="Tahoma"/>
          <w:sz w:val="24"/>
          <w:szCs w:val="24"/>
        </w:rPr>
        <w:t>Dube</w:t>
      </w:r>
      <w:proofErr w:type="spellEnd"/>
      <w:r w:rsidR="00C45BF1">
        <w:rPr>
          <w:rFonts w:ascii="Tahoma" w:hAnsi="Tahoma" w:cs="Tahoma"/>
          <w:sz w:val="24"/>
          <w:szCs w:val="24"/>
        </w:rPr>
        <w:t xml:space="preserve"> – Banda </w:t>
      </w:r>
      <w:proofErr w:type="spellStart"/>
      <w:r w:rsidR="00C45BF1">
        <w:rPr>
          <w:rFonts w:ascii="Tahoma" w:hAnsi="Tahoma" w:cs="Tahoma"/>
          <w:sz w:val="24"/>
          <w:szCs w:val="24"/>
        </w:rPr>
        <w:t>Nzirayapenga</w:t>
      </w:r>
      <w:proofErr w:type="spellEnd"/>
      <w:r w:rsidR="00C45BF1">
        <w:rPr>
          <w:rFonts w:ascii="Tahoma" w:hAnsi="Tahoma" w:cs="Tahoma"/>
          <w:sz w:val="24"/>
          <w:szCs w:val="24"/>
        </w:rPr>
        <w:t xml:space="preserve"> &amp; Partners</w:t>
      </w:r>
    </w:p>
    <w:p w:rsidR="00C45BF1" w:rsidRDefault="00CE1DDB" w:rsidP="00C45BF1">
      <w:pPr>
        <w:spacing w:after="0" w:line="360" w:lineRule="auto"/>
        <w:ind w:left="4320" w:hanging="4320"/>
        <w:jc w:val="both"/>
        <w:rPr>
          <w:rFonts w:ascii="Tahoma" w:hAnsi="Tahoma" w:cs="Tahoma"/>
          <w:sz w:val="24"/>
          <w:szCs w:val="24"/>
        </w:rPr>
      </w:pPr>
      <w:r>
        <w:rPr>
          <w:rFonts w:ascii="Tahoma" w:hAnsi="Tahoma" w:cs="Tahoma"/>
          <w:sz w:val="24"/>
          <w:szCs w:val="24"/>
        </w:rPr>
        <w:t>For Respondent:</w:t>
      </w:r>
      <w:r>
        <w:rPr>
          <w:rFonts w:ascii="Tahoma" w:hAnsi="Tahoma" w:cs="Tahoma"/>
          <w:sz w:val="24"/>
          <w:szCs w:val="24"/>
        </w:rPr>
        <w:tab/>
      </w:r>
      <w:proofErr w:type="spellStart"/>
      <w:r>
        <w:rPr>
          <w:rFonts w:ascii="Tahoma" w:hAnsi="Tahoma" w:cs="Tahoma"/>
          <w:sz w:val="24"/>
          <w:szCs w:val="24"/>
        </w:rPr>
        <w:t>Mr</w:t>
      </w:r>
      <w:proofErr w:type="spellEnd"/>
      <w:r>
        <w:rPr>
          <w:rFonts w:ascii="Tahoma" w:hAnsi="Tahoma" w:cs="Tahoma"/>
          <w:sz w:val="24"/>
          <w:szCs w:val="24"/>
        </w:rPr>
        <w:t xml:space="preserve"> </w:t>
      </w:r>
      <w:proofErr w:type="spellStart"/>
      <w:r>
        <w:rPr>
          <w:rFonts w:ascii="Tahoma" w:hAnsi="Tahoma" w:cs="Tahoma"/>
          <w:sz w:val="24"/>
          <w:szCs w:val="24"/>
        </w:rPr>
        <w:t>Mutema</w:t>
      </w:r>
      <w:proofErr w:type="spellEnd"/>
      <w:r>
        <w:rPr>
          <w:rFonts w:ascii="Tahoma" w:hAnsi="Tahoma" w:cs="Tahoma"/>
          <w:sz w:val="24"/>
          <w:szCs w:val="24"/>
        </w:rPr>
        <w:t xml:space="preserve"> ST – </w:t>
      </w:r>
      <w:proofErr w:type="spellStart"/>
      <w:r>
        <w:rPr>
          <w:rFonts w:ascii="Tahoma" w:hAnsi="Tahoma" w:cs="Tahoma"/>
          <w:sz w:val="24"/>
          <w:szCs w:val="24"/>
        </w:rPr>
        <w:t>Stansilous</w:t>
      </w:r>
      <w:proofErr w:type="spellEnd"/>
      <w:r>
        <w:rPr>
          <w:rFonts w:ascii="Tahoma" w:hAnsi="Tahoma" w:cs="Tahoma"/>
          <w:sz w:val="24"/>
          <w:szCs w:val="24"/>
        </w:rPr>
        <w:t xml:space="preserve"> &amp; Associates</w:t>
      </w:r>
    </w:p>
    <w:p w:rsidR="0008442D" w:rsidRDefault="0008442D" w:rsidP="006B357A">
      <w:pPr>
        <w:spacing w:after="0" w:line="360" w:lineRule="auto"/>
        <w:ind w:left="4320" w:hanging="4320"/>
        <w:jc w:val="both"/>
        <w:rPr>
          <w:rFonts w:ascii="Tahoma" w:hAnsi="Tahoma" w:cs="Tahoma"/>
          <w:sz w:val="24"/>
          <w:szCs w:val="24"/>
        </w:rPr>
      </w:pPr>
    </w:p>
    <w:p w:rsidR="006B357A" w:rsidRDefault="006B357A" w:rsidP="00AA4716">
      <w:pPr>
        <w:spacing w:after="0" w:line="360" w:lineRule="auto"/>
        <w:jc w:val="both"/>
        <w:rPr>
          <w:rFonts w:ascii="Tahoma" w:hAnsi="Tahoma" w:cs="Tahoma"/>
          <w:b/>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E8032F" w:rsidRDefault="006B357A" w:rsidP="00E8032F">
      <w:pPr>
        <w:spacing w:after="0" w:line="360" w:lineRule="auto"/>
        <w:jc w:val="both"/>
        <w:rPr>
          <w:rFonts w:ascii="Tahoma" w:hAnsi="Tahoma" w:cs="Tahoma"/>
          <w:sz w:val="24"/>
          <w:szCs w:val="24"/>
        </w:rPr>
      </w:pPr>
      <w:r>
        <w:rPr>
          <w:rFonts w:ascii="Tahoma" w:hAnsi="Tahoma" w:cs="Tahoma"/>
          <w:b/>
          <w:sz w:val="24"/>
          <w:szCs w:val="24"/>
        </w:rPr>
        <w:tab/>
      </w:r>
      <w:r w:rsidR="001109B5" w:rsidRPr="00351CF8">
        <w:rPr>
          <w:rFonts w:ascii="Tahoma" w:hAnsi="Tahoma" w:cs="Tahoma"/>
          <w:sz w:val="24"/>
          <w:szCs w:val="24"/>
        </w:rPr>
        <w:t xml:space="preserve">This is an </w:t>
      </w:r>
      <w:r w:rsidR="00BB2157">
        <w:rPr>
          <w:rFonts w:ascii="Tahoma" w:hAnsi="Tahoma" w:cs="Tahoma"/>
          <w:sz w:val="24"/>
          <w:szCs w:val="24"/>
        </w:rPr>
        <w:t xml:space="preserve">appeal against the award by </w:t>
      </w:r>
      <w:proofErr w:type="spellStart"/>
      <w:r w:rsidR="00BB2157">
        <w:rPr>
          <w:rFonts w:ascii="Tahoma" w:hAnsi="Tahoma" w:cs="Tahoma"/>
          <w:sz w:val="24"/>
          <w:szCs w:val="24"/>
        </w:rPr>
        <w:t>honourable</w:t>
      </w:r>
      <w:proofErr w:type="spellEnd"/>
      <w:r w:rsidR="00BB2157">
        <w:rPr>
          <w:rFonts w:ascii="Tahoma" w:hAnsi="Tahoma" w:cs="Tahoma"/>
          <w:sz w:val="24"/>
          <w:szCs w:val="24"/>
        </w:rPr>
        <w:t xml:space="preserve"> arbitrator </w:t>
      </w:r>
      <w:proofErr w:type="spellStart"/>
      <w:r w:rsidR="00BB2157">
        <w:rPr>
          <w:rFonts w:ascii="Tahoma" w:hAnsi="Tahoma" w:cs="Tahoma"/>
          <w:sz w:val="24"/>
          <w:szCs w:val="24"/>
        </w:rPr>
        <w:t>Gurupira</w:t>
      </w:r>
      <w:proofErr w:type="spellEnd"/>
      <w:r w:rsidR="00BB2157">
        <w:rPr>
          <w:rFonts w:ascii="Tahoma" w:hAnsi="Tahoma" w:cs="Tahoma"/>
          <w:sz w:val="24"/>
          <w:szCs w:val="24"/>
        </w:rPr>
        <w:t xml:space="preserve"> handed down on 27 October 2014.</w:t>
      </w:r>
    </w:p>
    <w:p w:rsidR="00BB2157" w:rsidRDefault="00BB2157" w:rsidP="00E8032F">
      <w:pPr>
        <w:spacing w:after="0" w:line="360" w:lineRule="auto"/>
        <w:jc w:val="both"/>
        <w:rPr>
          <w:rFonts w:ascii="Tahoma" w:hAnsi="Tahoma" w:cs="Tahoma"/>
          <w:sz w:val="24"/>
          <w:szCs w:val="24"/>
        </w:rPr>
      </w:pPr>
    </w:p>
    <w:p w:rsidR="00BB2157" w:rsidRDefault="00BB2157" w:rsidP="00E8032F">
      <w:pPr>
        <w:spacing w:after="0" w:line="360" w:lineRule="auto"/>
        <w:jc w:val="both"/>
        <w:rPr>
          <w:rFonts w:ascii="Tahoma" w:hAnsi="Tahoma" w:cs="Tahoma"/>
          <w:sz w:val="24"/>
          <w:szCs w:val="24"/>
        </w:rPr>
      </w:pPr>
      <w:r>
        <w:rPr>
          <w:rFonts w:ascii="Tahoma" w:hAnsi="Tahoma" w:cs="Tahoma"/>
          <w:sz w:val="24"/>
          <w:szCs w:val="24"/>
        </w:rPr>
        <w:tab/>
        <w:t>The Claimant was employed by the respondent as a General Manager Administration and statistics. He was emplo</w:t>
      </w:r>
      <w:r w:rsidR="000E051C">
        <w:rPr>
          <w:rFonts w:ascii="Tahoma" w:hAnsi="Tahoma" w:cs="Tahoma"/>
          <w:sz w:val="24"/>
          <w:szCs w:val="24"/>
        </w:rPr>
        <w:t>yed from June 2006 to June 2013 when his contract was terminated.</w:t>
      </w:r>
    </w:p>
    <w:p w:rsidR="000E051C" w:rsidRDefault="000E051C" w:rsidP="00E8032F">
      <w:pPr>
        <w:spacing w:after="0" w:line="360" w:lineRule="auto"/>
        <w:jc w:val="both"/>
        <w:rPr>
          <w:rFonts w:ascii="Tahoma" w:hAnsi="Tahoma" w:cs="Tahoma"/>
          <w:sz w:val="24"/>
          <w:szCs w:val="24"/>
        </w:rPr>
      </w:pPr>
    </w:p>
    <w:p w:rsidR="000E051C" w:rsidRDefault="000E051C" w:rsidP="00E8032F">
      <w:pPr>
        <w:spacing w:after="0" w:line="360" w:lineRule="auto"/>
        <w:jc w:val="both"/>
        <w:rPr>
          <w:rFonts w:ascii="Tahoma" w:hAnsi="Tahoma" w:cs="Tahoma"/>
          <w:sz w:val="24"/>
          <w:szCs w:val="24"/>
        </w:rPr>
      </w:pPr>
      <w:r>
        <w:rPr>
          <w:rFonts w:ascii="Tahoma" w:hAnsi="Tahoma" w:cs="Tahoma"/>
          <w:sz w:val="24"/>
          <w:szCs w:val="24"/>
        </w:rPr>
        <w:tab/>
        <w:t xml:space="preserve">The arbitrator noted that there was no contract but from the </w:t>
      </w:r>
      <w:proofErr w:type="spellStart"/>
      <w:r>
        <w:rPr>
          <w:rFonts w:ascii="Tahoma" w:hAnsi="Tahoma" w:cs="Tahoma"/>
          <w:sz w:val="24"/>
          <w:szCs w:val="24"/>
        </w:rPr>
        <w:t>payslip</w:t>
      </w:r>
      <w:proofErr w:type="spellEnd"/>
      <w:r>
        <w:rPr>
          <w:rFonts w:ascii="Tahoma" w:hAnsi="Tahoma" w:cs="Tahoma"/>
          <w:sz w:val="24"/>
          <w:szCs w:val="24"/>
        </w:rPr>
        <w:t xml:space="preserve">, he noted that he was entitled to a basic salary, club/gym allowance and a car benefit, and a 10% </w:t>
      </w:r>
      <w:r>
        <w:rPr>
          <w:rFonts w:ascii="Tahoma" w:hAnsi="Tahoma" w:cs="Tahoma"/>
          <w:sz w:val="24"/>
          <w:szCs w:val="24"/>
        </w:rPr>
        <w:lastRenderedPageBreak/>
        <w:t>commission</w:t>
      </w:r>
      <w:r w:rsidR="00E00FBB">
        <w:rPr>
          <w:rFonts w:ascii="Tahoma" w:hAnsi="Tahoma" w:cs="Tahoma"/>
          <w:sz w:val="24"/>
          <w:szCs w:val="24"/>
        </w:rPr>
        <w:t xml:space="preserve"> as per a memo communicated on 20 December 2010. A fuel allow</w:t>
      </w:r>
      <w:r w:rsidR="007B6EEB">
        <w:rPr>
          <w:rFonts w:ascii="Tahoma" w:hAnsi="Tahoma" w:cs="Tahoma"/>
          <w:sz w:val="24"/>
          <w:szCs w:val="24"/>
        </w:rPr>
        <w:t>ance was also due and there was</w:t>
      </w:r>
      <w:r w:rsidR="00E00FBB">
        <w:rPr>
          <w:rFonts w:ascii="Tahoma" w:hAnsi="Tahoma" w:cs="Tahoma"/>
          <w:sz w:val="24"/>
          <w:szCs w:val="24"/>
        </w:rPr>
        <w:t xml:space="preserve"> evidence that it had been cut by 50%</w:t>
      </w:r>
      <w:r w:rsidR="007B6EEB">
        <w:rPr>
          <w:rFonts w:ascii="Tahoma" w:hAnsi="Tahoma" w:cs="Tahoma"/>
          <w:sz w:val="24"/>
          <w:szCs w:val="24"/>
        </w:rPr>
        <w:t>, this created a</w:t>
      </w:r>
      <w:r w:rsidR="00E00FBB">
        <w:rPr>
          <w:rFonts w:ascii="Tahoma" w:hAnsi="Tahoma" w:cs="Tahoma"/>
          <w:sz w:val="24"/>
          <w:szCs w:val="24"/>
        </w:rPr>
        <w:t xml:space="preserve"> dispute </w:t>
      </w:r>
      <w:r w:rsidR="007B6EEB">
        <w:rPr>
          <w:rFonts w:ascii="Tahoma" w:hAnsi="Tahoma" w:cs="Tahoma"/>
          <w:sz w:val="24"/>
          <w:szCs w:val="24"/>
        </w:rPr>
        <w:t xml:space="preserve">which </w:t>
      </w:r>
      <w:r w:rsidR="00E00FBB">
        <w:rPr>
          <w:rFonts w:ascii="Tahoma" w:hAnsi="Tahoma" w:cs="Tahoma"/>
          <w:sz w:val="24"/>
          <w:szCs w:val="24"/>
        </w:rPr>
        <w:t>was pending at the time of termination of contract.</w:t>
      </w:r>
    </w:p>
    <w:p w:rsidR="00B40223" w:rsidRDefault="00B40223" w:rsidP="00E8032F">
      <w:pPr>
        <w:spacing w:after="0" w:line="360" w:lineRule="auto"/>
        <w:jc w:val="both"/>
        <w:rPr>
          <w:rFonts w:ascii="Tahoma" w:hAnsi="Tahoma" w:cs="Tahoma"/>
          <w:sz w:val="24"/>
          <w:szCs w:val="24"/>
        </w:rPr>
      </w:pPr>
    </w:p>
    <w:p w:rsidR="00B40223" w:rsidRDefault="00B40223" w:rsidP="00E8032F">
      <w:pPr>
        <w:spacing w:after="0" w:line="360" w:lineRule="auto"/>
        <w:jc w:val="both"/>
        <w:rPr>
          <w:rFonts w:ascii="Tahoma" w:hAnsi="Tahoma" w:cs="Tahoma"/>
          <w:sz w:val="24"/>
          <w:szCs w:val="24"/>
        </w:rPr>
      </w:pPr>
      <w:r>
        <w:rPr>
          <w:rFonts w:ascii="Tahoma" w:hAnsi="Tahoma" w:cs="Tahoma"/>
          <w:sz w:val="24"/>
          <w:szCs w:val="24"/>
        </w:rPr>
        <w:tab/>
        <w:t>The arbitrator awarded in the operative part of her order as follows;</w:t>
      </w:r>
    </w:p>
    <w:p w:rsidR="00B40223" w:rsidRDefault="00B40223" w:rsidP="00E8032F">
      <w:pPr>
        <w:spacing w:after="0" w:line="360" w:lineRule="auto"/>
        <w:jc w:val="both"/>
        <w:rPr>
          <w:rFonts w:ascii="Tahoma" w:hAnsi="Tahoma" w:cs="Tahoma"/>
          <w:sz w:val="24"/>
          <w:szCs w:val="24"/>
        </w:rPr>
      </w:pPr>
      <w:r>
        <w:rPr>
          <w:rFonts w:ascii="Tahoma" w:hAnsi="Tahoma" w:cs="Tahoma"/>
          <w:sz w:val="24"/>
          <w:szCs w:val="24"/>
        </w:rPr>
        <w:tab/>
      </w:r>
    </w:p>
    <w:p w:rsidR="00B40223" w:rsidRPr="007B6EEB" w:rsidRDefault="00B40223" w:rsidP="007B6EEB">
      <w:pPr>
        <w:spacing w:after="0" w:line="360" w:lineRule="auto"/>
        <w:ind w:left="1440"/>
        <w:jc w:val="both"/>
        <w:rPr>
          <w:rFonts w:ascii="Tahoma" w:hAnsi="Tahoma" w:cs="Tahoma"/>
          <w:i/>
        </w:rPr>
      </w:pPr>
      <w:r>
        <w:rPr>
          <w:rFonts w:ascii="Tahoma" w:hAnsi="Tahoma" w:cs="Tahoma"/>
          <w:sz w:val="24"/>
          <w:szCs w:val="24"/>
        </w:rPr>
        <w:t>“</w:t>
      </w:r>
      <w:r w:rsidRPr="00B40223">
        <w:rPr>
          <w:rFonts w:ascii="Tahoma" w:hAnsi="Tahoma" w:cs="Tahoma"/>
          <w:i/>
        </w:rPr>
        <w:t xml:space="preserve">The respondent is hereby ordered to reinstate claimant’s allowances from the </w:t>
      </w:r>
      <w:r w:rsidR="007B6EEB">
        <w:rPr>
          <w:rFonts w:ascii="Tahoma" w:hAnsi="Tahoma" w:cs="Tahoma"/>
          <w:i/>
        </w:rPr>
        <w:t>date respondent stopped paying these allowances to the date of termination of contract</w:t>
      </w:r>
      <w:r w:rsidRPr="00B40223">
        <w:rPr>
          <w:rFonts w:ascii="Tahoma" w:hAnsi="Tahoma" w:cs="Tahoma"/>
          <w:i/>
        </w:rPr>
        <w:t>.</w:t>
      </w:r>
      <w:r w:rsidR="007B6EEB">
        <w:rPr>
          <w:rFonts w:ascii="Tahoma" w:hAnsi="Tahoma" w:cs="Tahoma"/>
          <w:sz w:val="24"/>
          <w:szCs w:val="24"/>
        </w:rPr>
        <w:t xml:space="preserve"> </w:t>
      </w:r>
      <w:r w:rsidRPr="007B6EEB">
        <w:rPr>
          <w:rFonts w:ascii="Tahoma" w:hAnsi="Tahoma" w:cs="Tahoma"/>
          <w:i/>
        </w:rPr>
        <w:t xml:space="preserve">Parties are hereby ordered to engage each other in the quantification of these allowances within 14 days from date this award is issued, </w:t>
      </w:r>
      <w:r w:rsidR="007B6EEB">
        <w:rPr>
          <w:rFonts w:ascii="Tahoma" w:hAnsi="Tahoma" w:cs="Tahoma"/>
          <w:i/>
        </w:rPr>
        <w:t xml:space="preserve">and </w:t>
      </w:r>
      <w:r w:rsidRPr="007B6EEB">
        <w:rPr>
          <w:rFonts w:ascii="Tahoma" w:hAnsi="Tahoma" w:cs="Tahoma"/>
          <w:i/>
        </w:rPr>
        <w:t>in the event that parties</w:t>
      </w:r>
      <w:r w:rsidR="003C386F" w:rsidRPr="007B6EEB">
        <w:rPr>
          <w:rFonts w:ascii="Tahoma" w:hAnsi="Tahoma" w:cs="Tahoma"/>
          <w:i/>
        </w:rPr>
        <w:t xml:space="preserve"> fail to agree either party may approach the tribunal for quantification</w:t>
      </w:r>
      <w:r w:rsidR="007B6EEB">
        <w:rPr>
          <w:rFonts w:ascii="Tahoma" w:hAnsi="Tahoma" w:cs="Tahoma"/>
          <w:i/>
        </w:rPr>
        <w:t>”</w:t>
      </w:r>
      <w:r w:rsidR="003C386F" w:rsidRPr="007B6EEB">
        <w:rPr>
          <w:rFonts w:ascii="Tahoma" w:hAnsi="Tahoma" w:cs="Tahoma"/>
          <w:i/>
        </w:rPr>
        <w:t>.</w:t>
      </w:r>
    </w:p>
    <w:p w:rsidR="003C386F" w:rsidRDefault="003C386F" w:rsidP="00B40223">
      <w:pPr>
        <w:spacing w:after="0" w:line="360" w:lineRule="auto"/>
        <w:jc w:val="both"/>
        <w:rPr>
          <w:rFonts w:ascii="Tahoma" w:hAnsi="Tahoma" w:cs="Tahoma"/>
          <w:sz w:val="24"/>
          <w:szCs w:val="24"/>
        </w:rPr>
      </w:pPr>
    </w:p>
    <w:p w:rsidR="003C386F" w:rsidRDefault="003C386F" w:rsidP="00B40223">
      <w:pPr>
        <w:spacing w:after="0" w:line="360" w:lineRule="auto"/>
        <w:jc w:val="both"/>
        <w:rPr>
          <w:rFonts w:ascii="Tahoma" w:hAnsi="Tahoma" w:cs="Tahoma"/>
          <w:sz w:val="24"/>
          <w:szCs w:val="24"/>
        </w:rPr>
      </w:pPr>
      <w:r>
        <w:rPr>
          <w:rFonts w:ascii="Tahoma" w:hAnsi="Tahoma" w:cs="Tahoma"/>
          <w:sz w:val="24"/>
          <w:szCs w:val="24"/>
        </w:rPr>
        <w:tab/>
        <w:t>Having found that the allowances were payable, she ordered that the allowances be paid from the time the allowances were stopped. The parties were to try and agree on the amounts payable and in the event that they failed to agree, the parties were to approach the arbitrator for quantification.</w:t>
      </w:r>
    </w:p>
    <w:p w:rsidR="003C386F" w:rsidRDefault="003C386F" w:rsidP="00B40223">
      <w:pPr>
        <w:spacing w:after="0" w:line="360" w:lineRule="auto"/>
        <w:jc w:val="both"/>
        <w:rPr>
          <w:rFonts w:ascii="Tahoma" w:hAnsi="Tahoma" w:cs="Tahoma"/>
          <w:sz w:val="24"/>
          <w:szCs w:val="24"/>
        </w:rPr>
      </w:pPr>
    </w:p>
    <w:p w:rsidR="003C386F" w:rsidRDefault="003C386F" w:rsidP="00B40223">
      <w:pPr>
        <w:spacing w:after="0" w:line="360" w:lineRule="auto"/>
        <w:jc w:val="both"/>
        <w:rPr>
          <w:rFonts w:ascii="Tahoma" w:hAnsi="Tahoma" w:cs="Tahoma"/>
          <w:sz w:val="24"/>
          <w:szCs w:val="24"/>
        </w:rPr>
      </w:pPr>
      <w:r>
        <w:rPr>
          <w:rFonts w:ascii="Tahoma" w:hAnsi="Tahoma" w:cs="Tahoma"/>
          <w:sz w:val="24"/>
          <w:szCs w:val="24"/>
        </w:rPr>
        <w:tab/>
        <w:t>The appellant was dissatisfied with the award and noted an appeal</w:t>
      </w:r>
      <w:r w:rsidR="00221D80">
        <w:rPr>
          <w:rFonts w:ascii="Tahoma" w:hAnsi="Tahoma" w:cs="Tahoma"/>
          <w:sz w:val="24"/>
          <w:szCs w:val="24"/>
        </w:rPr>
        <w:t xml:space="preserve"> to this court. The grounds of appeal were:</w:t>
      </w:r>
    </w:p>
    <w:p w:rsidR="00221D80" w:rsidRDefault="00221D80" w:rsidP="00B40223">
      <w:pPr>
        <w:spacing w:after="0" w:line="360" w:lineRule="auto"/>
        <w:jc w:val="both"/>
        <w:rPr>
          <w:rFonts w:ascii="Tahoma" w:hAnsi="Tahoma" w:cs="Tahoma"/>
          <w:sz w:val="24"/>
          <w:szCs w:val="24"/>
        </w:rPr>
      </w:pPr>
    </w:p>
    <w:p w:rsidR="00221D80" w:rsidRDefault="00221D80" w:rsidP="00221D80">
      <w:pPr>
        <w:spacing w:after="0" w:line="360" w:lineRule="auto"/>
        <w:ind w:left="1440" w:hanging="720"/>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arbitrator erred in law when she failed to fully determine the issues referred to her and requested the parties to negotiate further when conciliation proceedings had failed to resolve the issues.</w:t>
      </w:r>
    </w:p>
    <w:p w:rsidR="00221D80" w:rsidRDefault="00221D80" w:rsidP="00221D80">
      <w:pPr>
        <w:spacing w:after="0" w:line="360" w:lineRule="auto"/>
        <w:ind w:left="1440" w:hanging="720"/>
        <w:jc w:val="both"/>
        <w:rPr>
          <w:rFonts w:ascii="Tahoma" w:hAnsi="Tahoma" w:cs="Tahoma"/>
          <w:sz w:val="24"/>
          <w:szCs w:val="24"/>
        </w:rPr>
      </w:pPr>
    </w:p>
    <w:p w:rsidR="00221D80" w:rsidRDefault="00221D80" w:rsidP="00221D80">
      <w:pPr>
        <w:spacing w:after="0"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The arbitrator erred in law by finding that the respondent was entitled to the allowances and benefits when the contract of employment did not stipulate such benefits and allowances.</w:t>
      </w:r>
    </w:p>
    <w:p w:rsidR="00221D80" w:rsidRDefault="00221D80" w:rsidP="00221D80">
      <w:pPr>
        <w:spacing w:after="0" w:line="360" w:lineRule="auto"/>
        <w:ind w:left="1440" w:hanging="720"/>
        <w:jc w:val="both"/>
        <w:rPr>
          <w:rFonts w:ascii="Tahoma" w:hAnsi="Tahoma" w:cs="Tahoma"/>
          <w:sz w:val="24"/>
          <w:szCs w:val="24"/>
        </w:rPr>
      </w:pPr>
    </w:p>
    <w:p w:rsidR="00221D80" w:rsidRDefault="00221D80" w:rsidP="00221D80">
      <w:pPr>
        <w:spacing w:after="0" w:line="360" w:lineRule="auto"/>
        <w:ind w:left="1440" w:hanging="720"/>
        <w:jc w:val="both"/>
        <w:rPr>
          <w:rFonts w:ascii="Tahoma" w:hAnsi="Tahoma" w:cs="Tahoma"/>
          <w:sz w:val="24"/>
          <w:szCs w:val="24"/>
        </w:rPr>
      </w:pPr>
      <w:r>
        <w:rPr>
          <w:rFonts w:ascii="Tahoma" w:hAnsi="Tahoma" w:cs="Tahoma"/>
          <w:sz w:val="24"/>
          <w:szCs w:val="24"/>
        </w:rPr>
        <w:lastRenderedPageBreak/>
        <w:t>3.</w:t>
      </w:r>
      <w:r>
        <w:rPr>
          <w:rFonts w:ascii="Tahoma" w:hAnsi="Tahoma" w:cs="Tahoma"/>
          <w:sz w:val="24"/>
          <w:szCs w:val="24"/>
        </w:rPr>
        <w:tab/>
        <w:t>The arbitrator erred in law in assuming that the appellant bore the onus of proving the non-entitlement.</w:t>
      </w:r>
    </w:p>
    <w:p w:rsidR="00221D80" w:rsidRDefault="00221D80" w:rsidP="00221D80">
      <w:pPr>
        <w:spacing w:after="0" w:line="360" w:lineRule="auto"/>
        <w:ind w:left="1440" w:hanging="720"/>
        <w:jc w:val="both"/>
        <w:rPr>
          <w:rFonts w:ascii="Tahoma" w:hAnsi="Tahoma" w:cs="Tahoma"/>
          <w:sz w:val="24"/>
          <w:szCs w:val="24"/>
        </w:rPr>
      </w:pPr>
    </w:p>
    <w:p w:rsidR="00221D80" w:rsidRDefault="00221D80" w:rsidP="00221D80">
      <w:pPr>
        <w:spacing w:after="0" w:line="36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The arbitrator grossly misdirected herself on the facts which error amounted to an error in law when she found that;</w:t>
      </w:r>
    </w:p>
    <w:p w:rsidR="00221D80" w:rsidRDefault="00221D80" w:rsidP="00221D80">
      <w:pPr>
        <w:spacing w:after="0" w:line="360" w:lineRule="auto"/>
        <w:ind w:left="144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a)</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respondent sealed the SSB contract without evidence.</w:t>
      </w:r>
    </w:p>
    <w:p w:rsidR="00221D80" w:rsidRDefault="00221D80" w:rsidP="00221D80">
      <w:pPr>
        <w:spacing w:after="0" w:line="360" w:lineRule="auto"/>
        <w:ind w:left="144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b)</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allowances were due by implication from custom when </w:t>
      </w:r>
    </w:p>
    <w:p w:rsidR="00221D80" w:rsidRDefault="00221D80" w:rsidP="00221D80">
      <w:pPr>
        <w:spacing w:after="0" w:line="360" w:lineRule="auto"/>
        <w:ind w:left="1440" w:hanging="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there</w:t>
      </w:r>
      <w:proofErr w:type="gramEnd"/>
      <w:r>
        <w:rPr>
          <w:rFonts w:ascii="Tahoma" w:hAnsi="Tahoma" w:cs="Tahoma"/>
          <w:sz w:val="24"/>
          <w:szCs w:val="24"/>
        </w:rPr>
        <w:t xml:space="preserve"> was no evidence.</w:t>
      </w:r>
    </w:p>
    <w:p w:rsidR="009B34F3" w:rsidRDefault="009B34F3" w:rsidP="00221D80">
      <w:pPr>
        <w:spacing w:after="0" w:line="360" w:lineRule="auto"/>
        <w:ind w:left="144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 xml:space="preserve">c) </w:t>
      </w:r>
      <w:r>
        <w:rPr>
          <w:rFonts w:ascii="Tahoma" w:hAnsi="Tahoma" w:cs="Tahoma"/>
          <w:sz w:val="24"/>
          <w:szCs w:val="24"/>
        </w:rPr>
        <w:tab/>
      </w:r>
      <w:proofErr w:type="gramStart"/>
      <w:r>
        <w:rPr>
          <w:rFonts w:ascii="Tahoma" w:hAnsi="Tahoma" w:cs="Tahoma"/>
          <w:sz w:val="24"/>
          <w:szCs w:val="24"/>
        </w:rPr>
        <w:t>the</w:t>
      </w:r>
      <w:proofErr w:type="gramEnd"/>
      <w:r>
        <w:rPr>
          <w:rFonts w:ascii="Tahoma" w:hAnsi="Tahoma" w:cs="Tahoma"/>
          <w:sz w:val="24"/>
          <w:szCs w:val="24"/>
        </w:rPr>
        <w:t xml:space="preserve"> allowances were contractual entitlements.</w:t>
      </w:r>
    </w:p>
    <w:p w:rsidR="009B34F3" w:rsidRDefault="009B34F3" w:rsidP="00221D80">
      <w:pPr>
        <w:spacing w:after="0" w:line="360" w:lineRule="auto"/>
        <w:ind w:left="144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d)</w:t>
      </w:r>
      <w:r>
        <w:rPr>
          <w:rFonts w:ascii="Tahoma" w:hAnsi="Tahoma" w:cs="Tahoma"/>
          <w:sz w:val="24"/>
          <w:szCs w:val="24"/>
        </w:rPr>
        <w:tab/>
      </w:r>
      <w:proofErr w:type="gramStart"/>
      <w:r>
        <w:rPr>
          <w:rFonts w:ascii="Tahoma" w:hAnsi="Tahoma" w:cs="Tahoma"/>
          <w:sz w:val="24"/>
          <w:szCs w:val="24"/>
        </w:rPr>
        <w:t>medical</w:t>
      </w:r>
      <w:proofErr w:type="gramEnd"/>
      <w:r>
        <w:rPr>
          <w:rFonts w:ascii="Tahoma" w:hAnsi="Tahoma" w:cs="Tahoma"/>
          <w:sz w:val="24"/>
          <w:szCs w:val="24"/>
        </w:rPr>
        <w:t xml:space="preserve"> aid was a benefit due to the respondent</w:t>
      </w:r>
    </w:p>
    <w:p w:rsidR="009B34F3" w:rsidRDefault="009B34F3" w:rsidP="00221D80">
      <w:pPr>
        <w:spacing w:after="0" w:line="360" w:lineRule="auto"/>
        <w:ind w:left="1440" w:hanging="720"/>
        <w:jc w:val="both"/>
        <w:rPr>
          <w:rFonts w:ascii="Tahoma" w:hAnsi="Tahoma" w:cs="Tahoma"/>
          <w:sz w:val="24"/>
          <w:szCs w:val="24"/>
        </w:rPr>
      </w:pPr>
      <w:r>
        <w:rPr>
          <w:rFonts w:ascii="Tahoma" w:hAnsi="Tahoma" w:cs="Tahoma"/>
          <w:sz w:val="24"/>
          <w:szCs w:val="24"/>
        </w:rPr>
        <w:tab/>
      </w:r>
      <w:r>
        <w:rPr>
          <w:rFonts w:ascii="Tahoma" w:hAnsi="Tahoma" w:cs="Tahoma"/>
          <w:sz w:val="24"/>
          <w:szCs w:val="24"/>
        </w:rPr>
        <w:tab/>
        <w:t>e)</w:t>
      </w:r>
      <w:r>
        <w:rPr>
          <w:rFonts w:ascii="Tahoma" w:hAnsi="Tahoma" w:cs="Tahoma"/>
          <w:sz w:val="24"/>
          <w:szCs w:val="24"/>
        </w:rPr>
        <w:tab/>
      </w:r>
      <w:proofErr w:type="gramStart"/>
      <w:r>
        <w:rPr>
          <w:rFonts w:ascii="Tahoma" w:hAnsi="Tahoma" w:cs="Tahoma"/>
          <w:sz w:val="24"/>
          <w:szCs w:val="24"/>
        </w:rPr>
        <w:t>he</w:t>
      </w:r>
      <w:proofErr w:type="gramEnd"/>
      <w:r>
        <w:rPr>
          <w:rFonts w:ascii="Tahoma" w:hAnsi="Tahoma" w:cs="Tahoma"/>
          <w:sz w:val="24"/>
          <w:szCs w:val="24"/>
        </w:rPr>
        <w:t xml:space="preserve"> was entitled to purchase the matter vehicle he was using </w:t>
      </w:r>
    </w:p>
    <w:p w:rsidR="009B34F3" w:rsidRDefault="009B34F3" w:rsidP="00221D80">
      <w:pPr>
        <w:spacing w:after="0" w:line="360" w:lineRule="auto"/>
        <w:ind w:left="1440" w:hanging="720"/>
        <w:jc w:val="both"/>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when</w:t>
      </w:r>
      <w:proofErr w:type="gramEnd"/>
      <w:r>
        <w:rPr>
          <w:rFonts w:ascii="Tahoma" w:hAnsi="Tahoma" w:cs="Tahoma"/>
          <w:sz w:val="24"/>
          <w:szCs w:val="24"/>
        </w:rPr>
        <w:t xml:space="preserve"> he was not entitled to such a contractual benefit.</w:t>
      </w:r>
    </w:p>
    <w:p w:rsidR="008A5210" w:rsidRDefault="008A5210" w:rsidP="008A5210">
      <w:pPr>
        <w:spacing w:after="0" w:line="360" w:lineRule="auto"/>
        <w:jc w:val="both"/>
        <w:rPr>
          <w:rFonts w:ascii="Tahoma" w:hAnsi="Tahoma" w:cs="Tahoma"/>
          <w:sz w:val="24"/>
          <w:szCs w:val="24"/>
        </w:rPr>
      </w:pPr>
    </w:p>
    <w:p w:rsidR="008A5210" w:rsidRDefault="00BA26C9" w:rsidP="008A5210">
      <w:pPr>
        <w:spacing w:after="0" w:line="360" w:lineRule="auto"/>
        <w:jc w:val="both"/>
        <w:rPr>
          <w:rFonts w:ascii="Tahoma" w:hAnsi="Tahoma" w:cs="Tahoma"/>
          <w:sz w:val="24"/>
          <w:szCs w:val="24"/>
        </w:rPr>
      </w:pPr>
      <w:r>
        <w:rPr>
          <w:rFonts w:ascii="Tahoma" w:hAnsi="Tahoma" w:cs="Tahoma"/>
          <w:sz w:val="24"/>
          <w:szCs w:val="24"/>
        </w:rPr>
        <w:tab/>
        <w:t xml:space="preserve">When the </w:t>
      </w:r>
      <w:proofErr w:type="gramStart"/>
      <w:r>
        <w:rPr>
          <w:rFonts w:ascii="Tahoma" w:hAnsi="Tahoma" w:cs="Tahoma"/>
          <w:sz w:val="24"/>
          <w:szCs w:val="24"/>
        </w:rPr>
        <w:t xml:space="preserve">matter </w:t>
      </w:r>
      <w:r w:rsidR="008A5210">
        <w:rPr>
          <w:rFonts w:ascii="Tahoma" w:hAnsi="Tahoma" w:cs="Tahoma"/>
          <w:sz w:val="24"/>
          <w:szCs w:val="24"/>
        </w:rPr>
        <w:t>come</w:t>
      </w:r>
      <w:proofErr w:type="gramEnd"/>
      <w:r w:rsidR="008A5210">
        <w:rPr>
          <w:rFonts w:ascii="Tahoma" w:hAnsi="Tahoma" w:cs="Tahoma"/>
          <w:sz w:val="24"/>
          <w:szCs w:val="24"/>
        </w:rPr>
        <w:t xml:space="preserve"> up before the Labour Court, it was heard and appealed to the Supreme court which referred the appeal back </w:t>
      </w:r>
      <w:r>
        <w:rPr>
          <w:rFonts w:ascii="Tahoma" w:hAnsi="Tahoma" w:cs="Tahoma"/>
          <w:sz w:val="24"/>
          <w:szCs w:val="24"/>
        </w:rPr>
        <w:t xml:space="preserve">to </w:t>
      </w:r>
      <w:r w:rsidR="008A5210">
        <w:rPr>
          <w:rFonts w:ascii="Tahoma" w:hAnsi="Tahoma" w:cs="Tahoma"/>
          <w:sz w:val="24"/>
          <w:szCs w:val="24"/>
        </w:rPr>
        <w:t xml:space="preserve">this court for a hearing </w:t>
      </w:r>
      <w:proofErr w:type="spellStart"/>
      <w:r w:rsidR="008A5210" w:rsidRPr="008A5210">
        <w:rPr>
          <w:rFonts w:ascii="Tahoma" w:hAnsi="Tahoma" w:cs="Tahoma"/>
          <w:i/>
          <w:sz w:val="24"/>
          <w:szCs w:val="24"/>
        </w:rPr>
        <w:t>denovo</w:t>
      </w:r>
      <w:proofErr w:type="spellEnd"/>
      <w:r w:rsidR="008A5210" w:rsidRPr="008A5210">
        <w:rPr>
          <w:rFonts w:ascii="Tahoma" w:hAnsi="Tahoma" w:cs="Tahoma"/>
          <w:i/>
          <w:sz w:val="24"/>
          <w:szCs w:val="24"/>
        </w:rPr>
        <w:t xml:space="preserve"> </w:t>
      </w:r>
      <w:r w:rsidR="008A5210">
        <w:rPr>
          <w:rFonts w:ascii="Tahoma" w:hAnsi="Tahoma" w:cs="Tahoma"/>
          <w:sz w:val="24"/>
          <w:szCs w:val="24"/>
        </w:rPr>
        <w:t>before a different Judge.</w:t>
      </w:r>
    </w:p>
    <w:p w:rsidR="008A5210" w:rsidRDefault="008A5210" w:rsidP="008A5210">
      <w:pPr>
        <w:spacing w:after="0" w:line="360" w:lineRule="auto"/>
        <w:jc w:val="both"/>
        <w:rPr>
          <w:rFonts w:ascii="Tahoma" w:hAnsi="Tahoma" w:cs="Tahoma"/>
          <w:sz w:val="24"/>
          <w:szCs w:val="24"/>
        </w:rPr>
      </w:pPr>
    </w:p>
    <w:p w:rsidR="008A5210" w:rsidRDefault="008A5210" w:rsidP="008A5210">
      <w:pPr>
        <w:spacing w:after="0" w:line="360" w:lineRule="auto"/>
        <w:jc w:val="both"/>
        <w:rPr>
          <w:rFonts w:ascii="Tahoma" w:hAnsi="Tahoma" w:cs="Tahoma"/>
          <w:sz w:val="24"/>
          <w:szCs w:val="24"/>
        </w:rPr>
      </w:pPr>
      <w:r>
        <w:rPr>
          <w:rFonts w:ascii="Tahoma" w:hAnsi="Tahoma" w:cs="Tahoma"/>
          <w:sz w:val="24"/>
          <w:szCs w:val="24"/>
        </w:rPr>
        <w:tab/>
        <w:t>When the matter was set down, preliminary issues were raised by the appellant who argued that part of the respondent’s claims had prescribed at the time they were raised in April 2014 before a Labour Officer.</w:t>
      </w:r>
    </w:p>
    <w:p w:rsidR="008A5210" w:rsidRDefault="008A5210" w:rsidP="008A5210">
      <w:pPr>
        <w:spacing w:after="0" w:line="360" w:lineRule="auto"/>
        <w:jc w:val="both"/>
        <w:rPr>
          <w:rFonts w:ascii="Tahoma" w:hAnsi="Tahoma" w:cs="Tahoma"/>
          <w:sz w:val="24"/>
          <w:szCs w:val="24"/>
        </w:rPr>
      </w:pPr>
    </w:p>
    <w:p w:rsidR="008A5210" w:rsidRDefault="008A5210" w:rsidP="008A5210">
      <w:pPr>
        <w:spacing w:after="0" w:line="360" w:lineRule="auto"/>
        <w:jc w:val="both"/>
        <w:rPr>
          <w:rFonts w:ascii="Tahoma" w:hAnsi="Tahoma" w:cs="Tahoma"/>
          <w:sz w:val="24"/>
          <w:szCs w:val="24"/>
        </w:rPr>
      </w:pPr>
      <w:r>
        <w:rPr>
          <w:rFonts w:ascii="Tahoma" w:hAnsi="Tahoma" w:cs="Tahoma"/>
          <w:sz w:val="24"/>
          <w:szCs w:val="24"/>
        </w:rPr>
        <w:tab/>
        <w:t>It was submitted that the law provides that Labour disputes prescribe after 2 years.</w:t>
      </w:r>
    </w:p>
    <w:p w:rsidR="008A5210" w:rsidRDefault="008A5210" w:rsidP="008A5210">
      <w:pPr>
        <w:spacing w:after="0" w:line="360" w:lineRule="auto"/>
        <w:jc w:val="both"/>
        <w:rPr>
          <w:rFonts w:ascii="Tahoma" w:hAnsi="Tahoma" w:cs="Tahoma"/>
          <w:sz w:val="24"/>
          <w:szCs w:val="24"/>
        </w:rPr>
      </w:pPr>
    </w:p>
    <w:p w:rsidR="008A5210" w:rsidRDefault="008A5210" w:rsidP="008A5210">
      <w:pPr>
        <w:spacing w:after="0" w:line="360" w:lineRule="auto"/>
        <w:jc w:val="both"/>
        <w:rPr>
          <w:rFonts w:ascii="Tahoma" w:hAnsi="Tahoma" w:cs="Tahoma"/>
          <w:sz w:val="24"/>
          <w:szCs w:val="24"/>
        </w:rPr>
      </w:pPr>
      <w:r>
        <w:rPr>
          <w:rFonts w:ascii="Tahoma" w:hAnsi="Tahoma" w:cs="Tahoma"/>
          <w:sz w:val="24"/>
          <w:szCs w:val="24"/>
        </w:rPr>
        <w:tab/>
        <w:t>It was submitted that claims for clothing allowances, sports club (gym), medical aid and motor vehicle had prescribed.</w:t>
      </w:r>
    </w:p>
    <w:p w:rsidR="008A5210" w:rsidRDefault="008A5210" w:rsidP="008A5210">
      <w:pPr>
        <w:spacing w:after="0" w:line="360" w:lineRule="auto"/>
        <w:jc w:val="both"/>
        <w:rPr>
          <w:rFonts w:ascii="Tahoma" w:hAnsi="Tahoma" w:cs="Tahoma"/>
          <w:sz w:val="24"/>
          <w:szCs w:val="24"/>
        </w:rPr>
      </w:pPr>
    </w:p>
    <w:p w:rsidR="008A5210" w:rsidRDefault="008A5210" w:rsidP="008A5210">
      <w:pPr>
        <w:spacing w:after="0" w:line="360" w:lineRule="auto"/>
        <w:jc w:val="both"/>
        <w:rPr>
          <w:rFonts w:ascii="Tahoma" w:hAnsi="Tahoma" w:cs="Tahoma"/>
          <w:sz w:val="24"/>
          <w:szCs w:val="24"/>
        </w:rPr>
      </w:pPr>
    </w:p>
    <w:p w:rsidR="008A5210" w:rsidRDefault="008A5210" w:rsidP="008A5210">
      <w:pPr>
        <w:spacing w:after="0" w:line="360" w:lineRule="auto"/>
        <w:jc w:val="both"/>
        <w:rPr>
          <w:rFonts w:ascii="Tahoma" w:hAnsi="Tahoma" w:cs="Tahoma"/>
          <w:sz w:val="24"/>
          <w:szCs w:val="24"/>
        </w:rPr>
      </w:pPr>
      <w:r>
        <w:rPr>
          <w:rFonts w:ascii="Tahoma" w:hAnsi="Tahoma" w:cs="Tahoma"/>
          <w:sz w:val="24"/>
          <w:szCs w:val="24"/>
        </w:rPr>
        <w:lastRenderedPageBreak/>
        <w:tab/>
        <w:t xml:space="preserve">The prescription is a point of law and can be raised at any time during the proceedings. See the case of </w:t>
      </w:r>
      <w:proofErr w:type="spellStart"/>
      <w:r w:rsidRPr="008A5210">
        <w:rPr>
          <w:rFonts w:ascii="Tahoma" w:hAnsi="Tahoma" w:cs="Tahoma"/>
          <w:i/>
        </w:rPr>
        <w:t>Muskwe</w:t>
      </w:r>
      <w:proofErr w:type="spellEnd"/>
      <w:r w:rsidRPr="008A5210">
        <w:rPr>
          <w:rFonts w:ascii="Tahoma" w:hAnsi="Tahoma" w:cs="Tahoma"/>
          <w:i/>
        </w:rPr>
        <w:t xml:space="preserve"> v </w:t>
      </w:r>
      <w:proofErr w:type="spellStart"/>
      <w:r w:rsidRPr="008A5210">
        <w:rPr>
          <w:rFonts w:ascii="Tahoma" w:hAnsi="Tahoma" w:cs="Tahoma"/>
          <w:i/>
        </w:rPr>
        <w:t>Nyagina</w:t>
      </w:r>
      <w:proofErr w:type="spellEnd"/>
      <w:r>
        <w:rPr>
          <w:rFonts w:ascii="Tahoma" w:hAnsi="Tahoma" w:cs="Tahoma"/>
          <w:sz w:val="24"/>
          <w:szCs w:val="24"/>
        </w:rPr>
        <w:t xml:space="preserve"> SC 17/12.</w:t>
      </w:r>
    </w:p>
    <w:p w:rsidR="008A5210" w:rsidRDefault="008A5210" w:rsidP="008A5210">
      <w:pPr>
        <w:spacing w:after="0" w:line="360" w:lineRule="auto"/>
        <w:jc w:val="both"/>
        <w:rPr>
          <w:rFonts w:ascii="Tahoma" w:hAnsi="Tahoma" w:cs="Tahoma"/>
          <w:sz w:val="24"/>
          <w:szCs w:val="24"/>
        </w:rPr>
      </w:pPr>
    </w:p>
    <w:p w:rsidR="008A5210" w:rsidRDefault="008A5210" w:rsidP="008A5210">
      <w:pPr>
        <w:spacing w:after="0" w:line="360" w:lineRule="auto"/>
        <w:jc w:val="both"/>
        <w:rPr>
          <w:rFonts w:ascii="Tahoma" w:hAnsi="Tahoma" w:cs="Tahoma"/>
          <w:sz w:val="24"/>
          <w:szCs w:val="24"/>
        </w:rPr>
      </w:pPr>
      <w:r>
        <w:rPr>
          <w:rFonts w:ascii="Tahoma" w:hAnsi="Tahoma" w:cs="Tahoma"/>
          <w:sz w:val="24"/>
          <w:szCs w:val="24"/>
        </w:rPr>
        <w:tab/>
        <w:t xml:space="preserve">The point of law can thus be raised on the authority of the </w:t>
      </w:r>
      <w:proofErr w:type="spellStart"/>
      <w:r>
        <w:rPr>
          <w:rFonts w:ascii="Tahoma" w:hAnsi="Tahoma" w:cs="Tahoma"/>
          <w:sz w:val="24"/>
          <w:szCs w:val="24"/>
        </w:rPr>
        <w:t>Muskwe</w:t>
      </w:r>
      <w:proofErr w:type="spellEnd"/>
      <w:r>
        <w:rPr>
          <w:rFonts w:ascii="Tahoma" w:hAnsi="Tahoma" w:cs="Tahoma"/>
          <w:sz w:val="24"/>
          <w:szCs w:val="24"/>
        </w:rPr>
        <w:t xml:space="preserve"> case supra, even where it has not been pleaded.</w:t>
      </w:r>
    </w:p>
    <w:p w:rsidR="00014E07" w:rsidRDefault="00014E07" w:rsidP="008A5210">
      <w:pPr>
        <w:spacing w:after="0" w:line="360" w:lineRule="auto"/>
        <w:jc w:val="both"/>
        <w:rPr>
          <w:rFonts w:ascii="Tahoma" w:hAnsi="Tahoma" w:cs="Tahoma"/>
          <w:sz w:val="24"/>
          <w:szCs w:val="24"/>
        </w:rPr>
      </w:pPr>
    </w:p>
    <w:p w:rsidR="00014E07" w:rsidRDefault="00014E07" w:rsidP="008A5210">
      <w:pPr>
        <w:spacing w:after="0" w:line="360" w:lineRule="auto"/>
        <w:jc w:val="both"/>
        <w:rPr>
          <w:rFonts w:ascii="Tahoma" w:hAnsi="Tahoma" w:cs="Tahoma"/>
          <w:sz w:val="24"/>
          <w:szCs w:val="24"/>
        </w:rPr>
      </w:pPr>
      <w:r>
        <w:rPr>
          <w:rFonts w:ascii="Tahoma" w:hAnsi="Tahoma" w:cs="Tahoma"/>
          <w:sz w:val="24"/>
          <w:szCs w:val="24"/>
        </w:rPr>
        <w:tab/>
        <w:t>The court will thus consider whether or not the claim had prescribed</w:t>
      </w:r>
      <w:proofErr w:type="gramStart"/>
      <w:r>
        <w:rPr>
          <w:rFonts w:ascii="Tahoma" w:hAnsi="Tahoma" w:cs="Tahoma"/>
          <w:sz w:val="24"/>
          <w:szCs w:val="24"/>
        </w:rPr>
        <w:t>?.</w:t>
      </w:r>
      <w:proofErr w:type="gramEnd"/>
    </w:p>
    <w:p w:rsidR="00014E07" w:rsidRDefault="00014E07" w:rsidP="008A5210">
      <w:pPr>
        <w:spacing w:after="0" w:line="360" w:lineRule="auto"/>
        <w:jc w:val="both"/>
        <w:rPr>
          <w:rFonts w:ascii="Tahoma" w:hAnsi="Tahoma" w:cs="Tahoma"/>
          <w:sz w:val="24"/>
          <w:szCs w:val="24"/>
        </w:rPr>
      </w:pPr>
    </w:p>
    <w:p w:rsidR="00014E07" w:rsidRDefault="00014E07" w:rsidP="008A5210">
      <w:pPr>
        <w:spacing w:after="0" w:line="360" w:lineRule="auto"/>
        <w:jc w:val="both"/>
        <w:rPr>
          <w:rFonts w:ascii="Tahoma" w:hAnsi="Tahoma" w:cs="Tahoma"/>
          <w:sz w:val="24"/>
          <w:szCs w:val="24"/>
        </w:rPr>
      </w:pPr>
      <w:r>
        <w:rPr>
          <w:rFonts w:ascii="Tahoma" w:hAnsi="Tahoma" w:cs="Tahoma"/>
          <w:sz w:val="24"/>
          <w:szCs w:val="24"/>
        </w:rPr>
        <w:tab/>
        <w:t xml:space="preserve">The claims arise from entitlements that had been verbally agreed and paid to the respondent before the appellant stopped paying them. The record shows that the appellant raised a dispute with the appellant but the dispute remained </w:t>
      </w:r>
      <w:r w:rsidR="00B30AF1">
        <w:rPr>
          <w:rFonts w:ascii="Tahoma" w:hAnsi="Tahoma" w:cs="Tahoma"/>
          <w:sz w:val="24"/>
          <w:szCs w:val="24"/>
        </w:rPr>
        <w:t xml:space="preserve">outstanding until the appellant’s contract was </w:t>
      </w:r>
      <w:r>
        <w:rPr>
          <w:rFonts w:ascii="Tahoma" w:hAnsi="Tahoma" w:cs="Tahoma"/>
          <w:sz w:val="24"/>
          <w:szCs w:val="24"/>
        </w:rPr>
        <w:t>terminated. It is alleged by the respondent that the:</w:t>
      </w:r>
    </w:p>
    <w:p w:rsidR="00014E07" w:rsidRDefault="00014E07" w:rsidP="008A5210">
      <w:pPr>
        <w:spacing w:after="0" w:line="360" w:lineRule="auto"/>
        <w:jc w:val="both"/>
        <w:rPr>
          <w:rFonts w:ascii="Tahoma" w:hAnsi="Tahoma" w:cs="Tahoma"/>
          <w:sz w:val="24"/>
          <w:szCs w:val="24"/>
        </w:rPr>
      </w:pPr>
    </w:p>
    <w:p w:rsidR="00014E07" w:rsidRDefault="00014E07" w:rsidP="00014E07">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Clothing allowance was stopped in 2008.</w:t>
      </w:r>
    </w:p>
    <w:p w:rsidR="00014E07" w:rsidRDefault="00014E07" w:rsidP="00014E07">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Sports club/gym allowance was stopped in 2008.</w:t>
      </w:r>
    </w:p>
    <w:p w:rsidR="00014E07" w:rsidRDefault="00014E07" w:rsidP="00014E07">
      <w:pPr>
        <w:pStyle w:val="ListParagraph"/>
        <w:numPr>
          <w:ilvl w:val="0"/>
          <w:numId w:val="13"/>
        </w:numPr>
        <w:spacing w:after="0" w:line="360" w:lineRule="auto"/>
        <w:jc w:val="both"/>
        <w:rPr>
          <w:rFonts w:ascii="Tahoma" w:hAnsi="Tahoma" w:cs="Tahoma"/>
          <w:sz w:val="24"/>
          <w:szCs w:val="24"/>
        </w:rPr>
      </w:pPr>
      <w:r>
        <w:rPr>
          <w:rFonts w:ascii="Tahoma" w:hAnsi="Tahoma" w:cs="Tahoma"/>
          <w:sz w:val="24"/>
          <w:szCs w:val="24"/>
        </w:rPr>
        <w:t>The vehicle ought to have been sold to the respondent in 2010.</w:t>
      </w:r>
    </w:p>
    <w:p w:rsidR="00014E07" w:rsidRDefault="00014E07" w:rsidP="00014E07">
      <w:pPr>
        <w:spacing w:after="0" w:line="360" w:lineRule="auto"/>
        <w:jc w:val="both"/>
        <w:rPr>
          <w:rFonts w:ascii="Tahoma" w:hAnsi="Tahoma" w:cs="Tahoma"/>
          <w:sz w:val="24"/>
          <w:szCs w:val="24"/>
        </w:rPr>
      </w:pPr>
    </w:p>
    <w:p w:rsidR="00014E07" w:rsidRDefault="00014E07" w:rsidP="00014E07">
      <w:pPr>
        <w:spacing w:after="0" w:line="360" w:lineRule="auto"/>
        <w:ind w:firstLine="360"/>
        <w:jc w:val="both"/>
        <w:rPr>
          <w:rFonts w:ascii="Tahoma" w:hAnsi="Tahoma" w:cs="Tahoma"/>
          <w:sz w:val="24"/>
          <w:szCs w:val="24"/>
        </w:rPr>
      </w:pPr>
      <w:r>
        <w:rPr>
          <w:rFonts w:ascii="Tahoma" w:hAnsi="Tahoma" w:cs="Tahoma"/>
          <w:sz w:val="24"/>
          <w:szCs w:val="24"/>
        </w:rPr>
        <w:t>It is clear therefore that more than 2 years had lapsed since the employer had stopped paying the allowances or ought to have sold the car to the respondent.</w:t>
      </w:r>
    </w:p>
    <w:p w:rsidR="0042436C" w:rsidRDefault="0042436C" w:rsidP="00014E07">
      <w:pPr>
        <w:spacing w:after="0" w:line="360" w:lineRule="auto"/>
        <w:ind w:firstLine="360"/>
        <w:jc w:val="both"/>
        <w:rPr>
          <w:rFonts w:ascii="Tahoma" w:hAnsi="Tahoma" w:cs="Tahoma"/>
          <w:sz w:val="24"/>
          <w:szCs w:val="24"/>
        </w:rPr>
      </w:pPr>
    </w:p>
    <w:p w:rsidR="0042436C" w:rsidRDefault="0042436C" w:rsidP="00014E07">
      <w:pPr>
        <w:spacing w:after="0" w:line="360" w:lineRule="auto"/>
        <w:ind w:firstLine="360"/>
        <w:jc w:val="both"/>
        <w:rPr>
          <w:rFonts w:ascii="Tahoma" w:hAnsi="Tahoma" w:cs="Tahoma"/>
          <w:sz w:val="24"/>
          <w:szCs w:val="24"/>
        </w:rPr>
      </w:pPr>
      <w:r>
        <w:rPr>
          <w:rFonts w:ascii="Tahoma" w:hAnsi="Tahoma" w:cs="Tahoma"/>
          <w:sz w:val="24"/>
          <w:szCs w:val="24"/>
        </w:rPr>
        <w:t xml:space="preserve">The Labour Act </w:t>
      </w:r>
      <w:r w:rsidRPr="0042436C">
        <w:rPr>
          <w:rFonts w:ascii="Tahoma" w:hAnsi="Tahoma" w:cs="Tahoma"/>
          <w:i/>
        </w:rPr>
        <w:t>[Chapter 28:01]</w:t>
      </w:r>
      <w:r>
        <w:rPr>
          <w:rFonts w:ascii="Tahoma" w:hAnsi="Tahoma" w:cs="Tahoma"/>
          <w:sz w:val="24"/>
          <w:szCs w:val="24"/>
        </w:rPr>
        <w:t xml:space="preserve"> (the Act) provides in section 94 that;</w:t>
      </w:r>
    </w:p>
    <w:p w:rsidR="00B30AF1" w:rsidRDefault="00B30AF1" w:rsidP="00014E07">
      <w:pPr>
        <w:spacing w:after="0" w:line="360" w:lineRule="auto"/>
        <w:ind w:firstLine="360"/>
        <w:jc w:val="both"/>
        <w:rPr>
          <w:rFonts w:ascii="Tahoma" w:hAnsi="Tahoma" w:cs="Tahoma"/>
          <w:sz w:val="24"/>
          <w:szCs w:val="24"/>
        </w:rPr>
      </w:pPr>
    </w:p>
    <w:p w:rsidR="0042436C" w:rsidRPr="00B30AF1" w:rsidRDefault="00B30AF1" w:rsidP="00B30AF1">
      <w:pPr>
        <w:spacing w:after="0" w:line="360" w:lineRule="auto"/>
        <w:ind w:left="1440"/>
        <w:jc w:val="both"/>
        <w:rPr>
          <w:rFonts w:ascii="Tahoma" w:hAnsi="Tahoma" w:cs="Tahoma"/>
          <w:i/>
        </w:rPr>
      </w:pPr>
      <w:r w:rsidRPr="00B30AF1">
        <w:rPr>
          <w:rFonts w:ascii="Tahoma" w:hAnsi="Tahoma" w:cs="Tahoma"/>
          <w:i/>
        </w:rPr>
        <w:t xml:space="preserve">Subject to subsection (2) no </w:t>
      </w:r>
      <w:proofErr w:type="spellStart"/>
      <w:r w:rsidRPr="00B30AF1">
        <w:rPr>
          <w:rFonts w:ascii="Tahoma" w:hAnsi="Tahoma" w:cs="Tahoma"/>
          <w:i/>
        </w:rPr>
        <w:t>labour</w:t>
      </w:r>
      <w:proofErr w:type="spellEnd"/>
      <w:r w:rsidRPr="00B30AF1">
        <w:rPr>
          <w:rFonts w:ascii="Tahoma" w:hAnsi="Tahoma" w:cs="Tahoma"/>
          <w:i/>
        </w:rPr>
        <w:t xml:space="preserve"> officer shall entertain a dispute or unfair </w:t>
      </w:r>
      <w:proofErr w:type="spellStart"/>
      <w:r w:rsidRPr="00B30AF1">
        <w:rPr>
          <w:rFonts w:ascii="Tahoma" w:hAnsi="Tahoma" w:cs="Tahoma"/>
          <w:i/>
        </w:rPr>
        <w:t>labour</w:t>
      </w:r>
      <w:proofErr w:type="spellEnd"/>
      <w:r w:rsidRPr="00B30AF1">
        <w:rPr>
          <w:rFonts w:ascii="Tahoma" w:hAnsi="Tahoma" w:cs="Tahoma"/>
          <w:i/>
        </w:rPr>
        <w:t xml:space="preserve"> practice unless -</w:t>
      </w:r>
    </w:p>
    <w:p w:rsidR="0042436C" w:rsidRPr="00B30AF1" w:rsidRDefault="0042436C" w:rsidP="00014E07">
      <w:pPr>
        <w:spacing w:after="0" w:line="360" w:lineRule="auto"/>
        <w:ind w:firstLine="360"/>
        <w:jc w:val="both"/>
        <w:rPr>
          <w:rFonts w:ascii="Tahoma" w:hAnsi="Tahoma" w:cs="Tahoma"/>
          <w:i/>
        </w:rPr>
      </w:pPr>
      <w:r w:rsidRPr="00B30AF1">
        <w:rPr>
          <w:rFonts w:ascii="Tahoma" w:hAnsi="Tahoma" w:cs="Tahoma"/>
          <w:i/>
        </w:rPr>
        <w:tab/>
      </w:r>
      <w:r w:rsidRPr="00B30AF1">
        <w:rPr>
          <w:rFonts w:ascii="Tahoma" w:hAnsi="Tahoma" w:cs="Tahoma"/>
          <w:i/>
        </w:rPr>
        <w:tab/>
        <w:t>(a)</w:t>
      </w:r>
      <w:r w:rsidRPr="00B30AF1">
        <w:rPr>
          <w:rFonts w:ascii="Tahoma" w:hAnsi="Tahoma" w:cs="Tahoma"/>
          <w:i/>
        </w:rPr>
        <w:tab/>
      </w:r>
      <w:proofErr w:type="gramStart"/>
      <w:r w:rsidRPr="00B30AF1">
        <w:rPr>
          <w:rFonts w:ascii="Tahoma" w:hAnsi="Tahoma" w:cs="Tahoma"/>
          <w:i/>
        </w:rPr>
        <w:t>it</w:t>
      </w:r>
      <w:proofErr w:type="gramEnd"/>
      <w:r w:rsidRPr="00B30AF1">
        <w:rPr>
          <w:rFonts w:ascii="Tahoma" w:hAnsi="Tahoma" w:cs="Tahoma"/>
          <w:i/>
        </w:rPr>
        <w:t xml:space="preserve"> is referred to him; or</w:t>
      </w:r>
    </w:p>
    <w:p w:rsidR="00B30AF1" w:rsidRPr="00B30AF1" w:rsidRDefault="000B6371" w:rsidP="00014E07">
      <w:pPr>
        <w:spacing w:after="0" w:line="360" w:lineRule="auto"/>
        <w:ind w:firstLine="360"/>
        <w:jc w:val="both"/>
        <w:rPr>
          <w:rFonts w:ascii="Tahoma" w:hAnsi="Tahoma" w:cs="Tahoma"/>
          <w:i/>
        </w:rPr>
      </w:pPr>
      <w:r w:rsidRPr="00B30AF1">
        <w:rPr>
          <w:rFonts w:ascii="Tahoma" w:hAnsi="Tahoma" w:cs="Tahoma"/>
          <w:i/>
        </w:rPr>
        <w:tab/>
      </w:r>
      <w:r w:rsidRPr="00B30AF1">
        <w:rPr>
          <w:rFonts w:ascii="Tahoma" w:hAnsi="Tahoma" w:cs="Tahoma"/>
          <w:i/>
        </w:rPr>
        <w:tab/>
        <w:t>(b)</w:t>
      </w:r>
      <w:r w:rsidRPr="00B30AF1">
        <w:rPr>
          <w:rFonts w:ascii="Tahoma" w:hAnsi="Tahoma" w:cs="Tahoma"/>
          <w:i/>
        </w:rPr>
        <w:tab/>
      </w:r>
      <w:proofErr w:type="gramStart"/>
      <w:r w:rsidRPr="00B30AF1">
        <w:rPr>
          <w:rFonts w:ascii="Tahoma" w:hAnsi="Tahoma" w:cs="Tahoma"/>
          <w:i/>
        </w:rPr>
        <w:t>has</w:t>
      </w:r>
      <w:proofErr w:type="gramEnd"/>
      <w:r w:rsidRPr="00B30AF1">
        <w:rPr>
          <w:rFonts w:ascii="Tahoma" w:hAnsi="Tahoma" w:cs="Tahoma"/>
          <w:i/>
        </w:rPr>
        <w:t xml:space="preserve"> otherwise come to his attention;</w:t>
      </w:r>
    </w:p>
    <w:p w:rsidR="000B6371" w:rsidRPr="00B30AF1" w:rsidRDefault="000B6371" w:rsidP="00B30AF1">
      <w:pPr>
        <w:spacing w:after="0" w:line="360" w:lineRule="auto"/>
        <w:ind w:left="1440"/>
        <w:jc w:val="both"/>
        <w:rPr>
          <w:rFonts w:ascii="Tahoma" w:hAnsi="Tahoma" w:cs="Tahoma"/>
          <w:i/>
        </w:rPr>
      </w:pPr>
      <w:r w:rsidRPr="00B30AF1">
        <w:rPr>
          <w:rFonts w:ascii="Tahoma" w:hAnsi="Tahoma" w:cs="Tahoma"/>
          <w:i/>
        </w:rPr>
        <w:t>Within two years from the date when the dispute or unfair Labour practice first arose.</w:t>
      </w:r>
    </w:p>
    <w:p w:rsidR="000B6371" w:rsidRDefault="000B6371" w:rsidP="000B6371">
      <w:pPr>
        <w:spacing w:after="0" w:line="360" w:lineRule="auto"/>
        <w:jc w:val="both"/>
        <w:rPr>
          <w:rFonts w:ascii="Tahoma" w:hAnsi="Tahoma" w:cs="Tahoma"/>
          <w:sz w:val="24"/>
          <w:szCs w:val="24"/>
        </w:rPr>
      </w:pPr>
    </w:p>
    <w:p w:rsidR="000B6371" w:rsidRDefault="000B6371" w:rsidP="000B6371">
      <w:pPr>
        <w:spacing w:after="0" w:line="360" w:lineRule="auto"/>
        <w:ind w:firstLine="360"/>
        <w:jc w:val="both"/>
        <w:rPr>
          <w:rFonts w:ascii="Tahoma" w:hAnsi="Tahoma" w:cs="Tahoma"/>
          <w:sz w:val="24"/>
          <w:szCs w:val="24"/>
        </w:rPr>
      </w:pPr>
      <w:r>
        <w:rPr>
          <w:rFonts w:ascii="Tahoma" w:hAnsi="Tahoma" w:cs="Tahoma"/>
          <w:sz w:val="24"/>
          <w:szCs w:val="24"/>
        </w:rPr>
        <w:lastRenderedPageBreak/>
        <w:t>Subsection (2) provides as follows;</w:t>
      </w:r>
    </w:p>
    <w:p w:rsidR="000B6371" w:rsidRDefault="000B6371" w:rsidP="000B6371">
      <w:pPr>
        <w:spacing w:after="0" w:line="360" w:lineRule="auto"/>
        <w:ind w:firstLine="360"/>
        <w:jc w:val="both"/>
        <w:rPr>
          <w:rFonts w:ascii="Tahoma" w:hAnsi="Tahoma" w:cs="Tahoma"/>
          <w:sz w:val="24"/>
          <w:szCs w:val="24"/>
        </w:rPr>
      </w:pPr>
    </w:p>
    <w:p w:rsidR="000B6371" w:rsidRPr="00270AC3" w:rsidRDefault="000B6371" w:rsidP="000B6371">
      <w:pPr>
        <w:spacing w:after="0" w:line="360" w:lineRule="auto"/>
        <w:ind w:left="720"/>
        <w:jc w:val="both"/>
        <w:rPr>
          <w:rFonts w:ascii="Tahoma" w:hAnsi="Tahoma" w:cs="Tahoma"/>
          <w:i/>
        </w:rPr>
      </w:pPr>
      <w:r w:rsidRPr="00270AC3">
        <w:rPr>
          <w:rFonts w:ascii="Tahoma" w:hAnsi="Tahoma" w:cs="Tahoma"/>
          <w:i/>
        </w:rPr>
        <w:t>94(2) subsection (1) shall not apply to an unfair Labour Practice which is continuing at the time it is referred to or comes to the attention of a Labour Officer.</w:t>
      </w:r>
    </w:p>
    <w:p w:rsidR="000B6371" w:rsidRDefault="000B6371" w:rsidP="000B6371">
      <w:pPr>
        <w:spacing w:after="0" w:line="360" w:lineRule="auto"/>
        <w:jc w:val="both"/>
        <w:rPr>
          <w:rFonts w:ascii="Tahoma" w:hAnsi="Tahoma" w:cs="Tahoma"/>
          <w:sz w:val="24"/>
          <w:szCs w:val="24"/>
        </w:rPr>
      </w:pPr>
    </w:p>
    <w:p w:rsidR="000B6371" w:rsidRDefault="000B6371" w:rsidP="000B6371">
      <w:pPr>
        <w:spacing w:after="0" w:line="360" w:lineRule="auto"/>
        <w:jc w:val="both"/>
        <w:rPr>
          <w:rFonts w:ascii="Tahoma" w:hAnsi="Tahoma" w:cs="Tahoma"/>
          <w:sz w:val="24"/>
          <w:szCs w:val="24"/>
        </w:rPr>
      </w:pPr>
      <w:r>
        <w:rPr>
          <w:rFonts w:ascii="Tahoma" w:hAnsi="Tahoma" w:cs="Tahoma"/>
          <w:sz w:val="24"/>
          <w:szCs w:val="24"/>
        </w:rPr>
        <w:tab/>
        <w:t>The prescriptive period of 2</w:t>
      </w:r>
      <w:r w:rsidR="00270AC3">
        <w:rPr>
          <w:rFonts w:ascii="Tahoma" w:hAnsi="Tahoma" w:cs="Tahoma"/>
          <w:sz w:val="24"/>
          <w:szCs w:val="24"/>
        </w:rPr>
        <w:t xml:space="preserve"> years in terms of section 94(2</w:t>
      </w:r>
      <w:r>
        <w:rPr>
          <w:rFonts w:ascii="Tahoma" w:hAnsi="Tahoma" w:cs="Tahoma"/>
          <w:sz w:val="24"/>
          <w:szCs w:val="24"/>
        </w:rPr>
        <w:t>) does not apply to acts of unfair Labour practice which are continuing at the time it is referred to a Labour officer.</w:t>
      </w:r>
    </w:p>
    <w:p w:rsidR="000B6371" w:rsidRDefault="000B6371" w:rsidP="000B6371">
      <w:pPr>
        <w:spacing w:after="0" w:line="360" w:lineRule="auto"/>
        <w:jc w:val="both"/>
        <w:rPr>
          <w:rFonts w:ascii="Tahoma" w:hAnsi="Tahoma" w:cs="Tahoma"/>
          <w:sz w:val="24"/>
          <w:szCs w:val="24"/>
        </w:rPr>
      </w:pPr>
    </w:p>
    <w:p w:rsidR="000B6371" w:rsidRDefault="000B6371" w:rsidP="000B6371">
      <w:pPr>
        <w:spacing w:after="0" w:line="360" w:lineRule="auto"/>
        <w:jc w:val="both"/>
        <w:rPr>
          <w:rFonts w:ascii="Tahoma" w:hAnsi="Tahoma" w:cs="Tahoma"/>
          <w:sz w:val="24"/>
          <w:szCs w:val="24"/>
        </w:rPr>
      </w:pPr>
      <w:r>
        <w:rPr>
          <w:rFonts w:ascii="Tahoma" w:hAnsi="Tahoma" w:cs="Tahoma"/>
          <w:sz w:val="24"/>
          <w:szCs w:val="24"/>
        </w:rPr>
        <w:tab/>
        <w:t>The failure to p</w:t>
      </w:r>
      <w:r w:rsidR="00270AC3">
        <w:rPr>
          <w:rFonts w:ascii="Tahoma" w:hAnsi="Tahoma" w:cs="Tahoma"/>
          <w:sz w:val="24"/>
          <w:szCs w:val="24"/>
        </w:rPr>
        <w:t>ay an allowance or benefits is a</w:t>
      </w:r>
      <w:r>
        <w:rPr>
          <w:rFonts w:ascii="Tahoma" w:hAnsi="Tahoma" w:cs="Tahoma"/>
          <w:sz w:val="24"/>
          <w:szCs w:val="24"/>
        </w:rPr>
        <w:t>n unfair Labour practice in terms of section 8 as read with section 6(1)(a) and (c) of the Act. The employer has a</w:t>
      </w:r>
      <w:r w:rsidR="00270AC3">
        <w:rPr>
          <w:rFonts w:ascii="Tahoma" w:hAnsi="Tahoma" w:cs="Tahoma"/>
          <w:sz w:val="24"/>
          <w:szCs w:val="24"/>
        </w:rPr>
        <w:t>n obligation to</w:t>
      </w:r>
      <w:r>
        <w:rPr>
          <w:rFonts w:ascii="Tahoma" w:hAnsi="Tahoma" w:cs="Tahoma"/>
          <w:sz w:val="24"/>
          <w:szCs w:val="24"/>
        </w:rPr>
        <w:t xml:space="preserve"> provide conditions of service which the parties have agreed or as prescribed by law. In </w:t>
      </w:r>
      <w:proofErr w:type="spellStart"/>
      <w:r w:rsidRPr="000B6371">
        <w:rPr>
          <w:rFonts w:ascii="Tahoma" w:hAnsi="Tahoma" w:cs="Tahoma"/>
          <w:i/>
          <w:sz w:val="24"/>
          <w:szCs w:val="24"/>
        </w:rPr>
        <w:t>casu</w:t>
      </w:r>
      <w:proofErr w:type="spellEnd"/>
      <w:r w:rsidRPr="000B6371">
        <w:rPr>
          <w:rFonts w:ascii="Tahoma" w:hAnsi="Tahoma" w:cs="Tahoma"/>
          <w:i/>
          <w:sz w:val="24"/>
          <w:szCs w:val="24"/>
        </w:rPr>
        <w:t>,</w:t>
      </w:r>
      <w:r>
        <w:rPr>
          <w:rFonts w:ascii="Tahoma" w:hAnsi="Tahoma" w:cs="Tahoma"/>
          <w:sz w:val="24"/>
          <w:szCs w:val="24"/>
        </w:rPr>
        <w:t xml:space="preserve"> the parties had agreed though it was n</w:t>
      </w:r>
      <w:r w:rsidR="00F8025D">
        <w:rPr>
          <w:rFonts w:ascii="Tahoma" w:hAnsi="Tahoma" w:cs="Tahoma"/>
          <w:sz w:val="24"/>
          <w:szCs w:val="24"/>
        </w:rPr>
        <w:t xml:space="preserve">ot reduced to writing to pay an </w:t>
      </w:r>
      <w:r w:rsidR="003106EC">
        <w:rPr>
          <w:rFonts w:ascii="Tahoma" w:hAnsi="Tahoma" w:cs="Tahoma"/>
          <w:sz w:val="24"/>
          <w:szCs w:val="24"/>
        </w:rPr>
        <w:t>allowance</w:t>
      </w:r>
      <w:r>
        <w:rPr>
          <w:rFonts w:ascii="Tahoma" w:hAnsi="Tahoma" w:cs="Tahoma"/>
          <w:sz w:val="24"/>
          <w:szCs w:val="24"/>
        </w:rPr>
        <w:t xml:space="preserve"> such as clothing allowance</w:t>
      </w:r>
      <w:r w:rsidR="00F8025D">
        <w:rPr>
          <w:rFonts w:ascii="Tahoma" w:hAnsi="Tahoma" w:cs="Tahoma"/>
          <w:sz w:val="24"/>
          <w:szCs w:val="24"/>
        </w:rPr>
        <w:t xml:space="preserve">, sports club allowances and medical aid allowances and the appellant had proceeded to pay these allowances to the respondent who accepted them thereby creating an agreement. The evidence placed before the arbitrator including the affidavits from witnesses and the </w:t>
      </w:r>
      <w:proofErr w:type="spellStart"/>
      <w:r w:rsidR="00F8025D">
        <w:rPr>
          <w:rFonts w:ascii="Tahoma" w:hAnsi="Tahoma" w:cs="Tahoma"/>
          <w:sz w:val="24"/>
          <w:szCs w:val="24"/>
        </w:rPr>
        <w:t>payslips</w:t>
      </w:r>
      <w:proofErr w:type="spellEnd"/>
      <w:r w:rsidR="00F8025D">
        <w:rPr>
          <w:rFonts w:ascii="Tahoma" w:hAnsi="Tahoma" w:cs="Tahoma"/>
          <w:sz w:val="24"/>
          <w:szCs w:val="24"/>
        </w:rPr>
        <w:t xml:space="preserve"> proved on a balance of probabilities that the respondent was receiving these allowances.</w:t>
      </w:r>
    </w:p>
    <w:p w:rsidR="00F8025D" w:rsidRDefault="00F8025D" w:rsidP="000B6371">
      <w:pPr>
        <w:spacing w:after="0" w:line="360" w:lineRule="auto"/>
        <w:jc w:val="both"/>
        <w:rPr>
          <w:rFonts w:ascii="Tahoma" w:hAnsi="Tahoma" w:cs="Tahoma"/>
          <w:sz w:val="24"/>
          <w:szCs w:val="24"/>
        </w:rPr>
      </w:pPr>
    </w:p>
    <w:p w:rsidR="00F8025D" w:rsidRDefault="00F8025D" w:rsidP="000B6371">
      <w:pPr>
        <w:spacing w:after="0" w:line="360" w:lineRule="auto"/>
        <w:jc w:val="both"/>
        <w:rPr>
          <w:rFonts w:ascii="Tahoma" w:hAnsi="Tahoma" w:cs="Tahoma"/>
          <w:sz w:val="24"/>
          <w:szCs w:val="24"/>
        </w:rPr>
      </w:pPr>
      <w:r>
        <w:rPr>
          <w:rFonts w:ascii="Tahoma" w:hAnsi="Tahoma" w:cs="Tahoma"/>
          <w:sz w:val="24"/>
          <w:szCs w:val="24"/>
        </w:rPr>
        <w:tab/>
        <w:t xml:space="preserve">Failure therefore to pay what had been agreed constitute an unfair Labour practice. The duty or the responsibility to pay is not extinguished every month the employer </w:t>
      </w:r>
      <w:r w:rsidR="00270AC3">
        <w:rPr>
          <w:rFonts w:ascii="Tahoma" w:hAnsi="Tahoma" w:cs="Tahoma"/>
          <w:sz w:val="24"/>
          <w:szCs w:val="24"/>
        </w:rPr>
        <w:t xml:space="preserve">fails to </w:t>
      </w:r>
      <w:proofErr w:type="gramStart"/>
      <w:r w:rsidR="00270AC3">
        <w:rPr>
          <w:rFonts w:ascii="Tahoma" w:hAnsi="Tahoma" w:cs="Tahoma"/>
          <w:sz w:val="24"/>
          <w:szCs w:val="24"/>
        </w:rPr>
        <w:t>pay,</w:t>
      </w:r>
      <w:proofErr w:type="gramEnd"/>
      <w:r w:rsidR="00270AC3">
        <w:rPr>
          <w:rFonts w:ascii="Tahoma" w:hAnsi="Tahoma" w:cs="Tahoma"/>
          <w:sz w:val="24"/>
          <w:szCs w:val="24"/>
        </w:rPr>
        <w:t xml:space="preserve"> it is a continuing</w:t>
      </w:r>
      <w:r>
        <w:rPr>
          <w:rFonts w:ascii="Tahoma" w:hAnsi="Tahoma" w:cs="Tahoma"/>
          <w:sz w:val="24"/>
          <w:szCs w:val="24"/>
        </w:rPr>
        <w:t xml:space="preserve"> failure to meet one’s obligations. The breach is therefore of a continuing nature for as long</w:t>
      </w:r>
      <w:r w:rsidR="00642D8F">
        <w:rPr>
          <w:rFonts w:ascii="Tahoma" w:hAnsi="Tahoma" w:cs="Tahoma"/>
          <w:sz w:val="24"/>
          <w:szCs w:val="24"/>
        </w:rPr>
        <w:t xml:space="preserve"> as the allowances remained</w:t>
      </w:r>
      <w:r w:rsidR="006B0CFD">
        <w:rPr>
          <w:rFonts w:ascii="Tahoma" w:hAnsi="Tahoma" w:cs="Tahoma"/>
          <w:sz w:val="24"/>
          <w:szCs w:val="24"/>
        </w:rPr>
        <w:t xml:space="preserve"> unpaid.</w:t>
      </w:r>
    </w:p>
    <w:p w:rsidR="00F8025D" w:rsidRDefault="00F8025D" w:rsidP="000B6371">
      <w:pPr>
        <w:spacing w:after="0" w:line="360" w:lineRule="auto"/>
        <w:jc w:val="both"/>
        <w:rPr>
          <w:rFonts w:ascii="Tahoma" w:hAnsi="Tahoma" w:cs="Tahoma"/>
          <w:sz w:val="24"/>
          <w:szCs w:val="24"/>
        </w:rPr>
      </w:pPr>
    </w:p>
    <w:p w:rsidR="00F8025D" w:rsidRDefault="00F8025D" w:rsidP="000B6371">
      <w:pPr>
        <w:spacing w:after="0" w:line="360" w:lineRule="auto"/>
        <w:jc w:val="both"/>
        <w:rPr>
          <w:rFonts w:ascii="Tahoma" w:hAnsi="Tahoma" w:cs="Tahoma"/>
          <w:sz w:val="24"/>
          <w:szCs w:val="24"/>
        </w:rPr>
      </w:pPr>
      <w:r>
        <w:rPr>
          <w:rFonts w:ascii="Tahoma" w:hAnsi="Tahoma" w:cs="Tahoma"/>
          <w:sz w:val="24"/>
          <w:szCs w:val="24"/>
        </w:rPr>
        <w:tab/>
        <w:t xml:space="preserve">On the authority of section 94(2) therefore the claims are not prescribed. The appellant’s point in </w:t>
      </w:r>
      <w:proofErr w:type="spellStart"/>
      <w:r w:rsidRPr="00F8025D">
        <w:rPr>
          <w:rFonts w:ascii="Tahoma" w:hAnsi="Tahoma" w:cs="Tahoma"/>
          <w:i/>
          <w:sz w:val="24"/>
          <w:szCs w:val="24"/>
        </w:rPr>
        <w:t>limine</w:t>
      </w:r>
      <w:proofErr w:type="spellEnd"/>
      <w:r>
        <w:rPr>
          <w:rFonts w:ascii="Tahoma" w:hAnsi="Tahoma" w:cs="Tahoma"/>
          <w:sz w:val="24"/>
          <w:szCs w:val="24"/>
        </w:rPr>
        <w:t xml:space="preserve"> therefore fails</w:t>
      </w:r>
      <w:r w:rsidR="004D09D8">
        <w:rPr>
          <w:rFonts w:ascii="Tahoma" w:hAnsi="Tahoma" w:cs="Tahoma"/>
          <w:sz w:val="24"/>
          <w:szCs w:val="24"/>
        </w:rPr>
        <w:t>.</w:t>
      </w:r>
    </w:p>
    <w:p w:rsidR="0041441C" w:rsidRDefault="0041441C" w:rsidP="000B6371">
      <w:pPr>
        <w:spacing w:after="0" w:line="360" w:lineRule="auto"/>
        <w:jc w:val="both"/>
        <w:rPr>
          <w:rFonts w:ascii="Tahoma" w:hAnsi="Tahoma" w:cs="Tahoma"/>
          <w:sz w:val="24"/>
          <w:szCs w:val="24"/>
        </w:rPr>
      </w:pPr>
    </w:p>
    <w:p w:rsidR="0041441C" w:rsidRDefault="0041441C" w:rsidP="000B6371">
      <w:pPr>
        <w:spacing w:after="0" w:line="360" w:lineRule="auto"/>
        <w:jc w:val="both"/>
        <w:rPr>
          <w:rFonts w:ascii="Tahoma" w:hAnsi="Tahoma" w:cs="Tahoma"/>
          <w:sz w:val="24"/>
          <w:szCs w:val="24"/>
        </w:rPr>
      </w:pPr>
      <w:r>
        <w:rPr>
          <w:rFonts w:ascii="Tahoma" w:hAnsi="Tahoma" w:cs="Tahoma"/>
          <w:sz w:val="24"/>
          <w:szCs w:val="24"/>
        </w:rPr>
        <w:lastRenderedPageBreak/>
        <w:tab/>
        <w:t>The respondent also raised a preliminary point and that is that the appellant’s grounds of appeal do not raise any point of law as is required by section 98 (10) of the Act.</w:t>
      </w:r>
    </w:p>
    <w:p w:rsidR="0041441C" w:rsidRDefault="0041441C" w:rsidP="000B6371">
      <w:pPr>
        <w:spacing w:after="0" w:line="360" w:lineRule="auto"/>
        <w:jc w:val="both"/>
        <w:rPr>
          <w:rFonts w:ascii="Tahoma" w:hAnsi="Tahoma" w:cs="Tahoma"/>
          <w:sz w:val="24"/>
          <w:szCs w:val="24"/>
        </w:rPr>
      </w:pPr>
    </w:p>
    <w:p w:rsidR="0041441C" w:rsidRDefault="0041441C" w:rsidP="000B6371">
      <w:pPr>
        <w:spacing w:after="0" w:line="360" w:lineRule="auto"/>
        <w:jc w:val="both"/>
        <w:rPr>
          <w:rFonts w:ascii="Tahoma" w:hAnsi="Tahoma" w:cs="Tahoma"/>
          <w:sz w:val="24"/>
          <w:szCs w:val="24"/>
        </w:rPr>
      </w:pPr>
      <w:r>
        <w:rPr>
          <w:rFonts w:ascii="Tahoma" w:hAnsi="Tahoma" w:cs="Tahoma"/>
          <w:sz w:val="24"/>
          <w:szCs w:val="24"/>
        </w:rPr>
        <w:tab/>
        <w:t>The section provides that;</w:t>
      </w:r>
    </w:p>
    <w:p w:rsidR="0041441C" w:rsidRDefault="0041441C" w:rsidP="000B6371">
      <w:pPr>
        <w:spacing w:after="0" w:line="360" w:lineRule="auto"/>
        <w:jc w:val="both"/>
        <w:rPr>
          <w:rFonts w:ascii="Tahoma" w:hAnsi="Tahoma" w:cs="Tahoma"/>
          <w:sz w:val="24"/>
          <w:szCs w:val="24"/>
        </w:rPr>
      </w:pPr>
      <w:r>
        <w:rPr>
          <w:rFonts w:ascii="Tahoma" w:hAnsi="Tahoma" w:cs="Tahoma"/>
          <w:sz w:val="24"/>
          <w:szCs w:val="24"/>
        </w:rPr>
        <w:tab/>
        <w:t>S 98 (10)</w:t>
      </w:r>
    </w:p>
    <w:p w:rsidR="0041441C" w:rsidRPr="00AE5FB9" w:rsidRDefault="0041441C" w:rsidP="0041441C">
      <w:pPr>
        <w:spacing w:after="0" w:line="360" w:lineRule="auto"/>
        <w:ind w:left="720"/>
        <w:jc w:val="both"/>
        <w:rPr>
          <w:rFonts w:ascii="Tahoma" w:hAnsi="Tahoma" w:cs="Tahoma"/>
          <w:i/>
        </w:rPr>
      </w:pPr>
      <w:r w:rsidRPr="00AE5FB9">
        <w:rPr>
          <w:rFonts w:ascii="Tahoma" w:hAnsi="Tahoma" w:cs="Tahoma"/>
          <w:i/>
        </w:rPr>
        <w:t>“</w:t>
      </w:r>
      <w:proofErr w:type="gramStart"/>
      <w:r w:rsidRPr="00AE5FB9">
        <w:rPr>
          <w:rFonts w:ascii="Tahoma" w:hAnsi="Tahoma" w:cs="Tahoma"/>
          <w:i/>
        </w:rPr>
        <w:t>an</w:t>
      </w:r>
      <w:proofErr w:type="gramEnd"/>
      <w:r w:rsidRPr="00AE5FB9">
        <w:rPr>
          <w:rFonts w:ascii="Tahoma" w:hAnsi="Tahoma" w:cs="Tahoma"/>
          <w:i/>
        </w:rPr>
        <w:t xml:space="preserve"> appeal on a question of law shall lie to the Labour court from any decision of an arbitrator appointed in terms of this section”.</w:t>
      </w:r>
    </w:p>
    <w:p w:rsidR="0041441C" w:rsidRDefault="0041441C" w:rsidP="0041441C">
      <w:pPr>
        <w:spacing w:after="0" w:line="360" w:lineRule="auto"/>
        <w:jc w:val="both"/>
        <w:rPr>
          <w:rFonts w:ascii="Tahoma" w:hAnsi="Tahoma" w:cs="Tahoma"/>
          <w:sz w:val="24"/>
          <w:szCs w:val="24"/>
        </w:rPr>
      </w:pPr>
    </w:p>
    <w:p w:rsidR="0041441C" w:rsidRDefault="0041441C" w:rsidP="0041441C">
      <w:pPr>
        <w:spacing w:after="0" w:line="360" w:lineRule="auto"/>
        <w:jc w:val="both"/>
        <w:rPr>
          <w:rFonts w:ascii="Tahoma" w:hAnsi="Tahoma" w:cs="Tahoma"/>
          <w:sz w:val="24"/>
          <w:szCs w:val="24"/>
        </w:rPr>
      </w:pPr>
      <w:r>
        <w:rPr>
          <w:rFonts w:ascii="Tahoma" w:hAnsi="Tahoma" w:cs="Tahoma"/>
          <w:sz w:val="24"/>
          <w:szCs w:val="24"/>
        </w:rPr>
        <w:tab/>
        <w:t>The grounds of appeal raised in this appeal will be discussed hereunder to establish whether or not there is merit in the point raised</w:t>
      </w:r>
      <w:r w:rsidR="00642D8F">
        <w:rPr>
          <w:rFonts w:ascii="Tahoma" w:hAnsi="Tahoma" w:cs="Tahoma"/>
          <w:sz w:val="24"/>
          <w:szCs w:val="24"/>
        </w:rPr>
        <w:t xml:space="preserve"> as a</w:t>
      </w:r>
      <w:r w:rsidR="00AE5FB9">
        <w:rPr>
          <w:rFonts w:ascii="Tahoma" w:hAnsi="Tahoma" w:cs="Tahoma"/>
          <w:sz w:val="24"/>
          <w:szCs w:val="24"/>
        </w:rPr>
        <w:t xml:space="preserve"> preliminary point by the respondent.</w:t>
      </w:r>
    </w:p>
    <w:p w:rsidR="004012AA" w:rsidRDefault="004012AA" w:rsidP="0041441C">
      <w:pPr>
        <w:spacing w:after="0" w:line="360" w:lineRule="auto"/>
        <w:jc w:val="both"/>
        <w:rPr>
          <w:rFonts w:ascii="Tahoma" w:hAnsi="Tahoma" w:cs="Tahoma"/>
          <w:sz w:val="24"/>
          <w:szCs w:val="24"/>
        </w:rPr>
      </w:pPr>
    </w:p>
    <w:p w:rsidR="004012AA" w:rsidRDefault="004012AA" w:rsidP="0041441C">
      <w:pPr>
        <w:spacing w:after="0" w:line="360" w:lineRule="auto"/>
        <w:jc w:val="both"/>
        <w:rPr>
          <w:rFonts w:ascii="Tahoma" w:hAnsi="Tahoma" w:cs="Tahoma"/>
          <w:sz w:val="24"/>
          <w:szCs w:val="24"/>
        </w:rPr>
      </w:pPr>
      <w:r>
        <w:rPr>
          <w:rFonts w:ascii="Tahoma" w:hAnsi="Tahoma" w:cs="Tahoma"/>
          <w:sz w:val="24"/>
          <w:szCs w:val="24"/>
        </w:rPr>
        <w:tab/>
        <w:t xml:space="preserve">First ground of appeal: that is; </w:t>
      </w:r>
      <w:proofErr w:type="gramStart"/>
      <w:r w:rsidRPr="004012AA">
        <w:rPr>
          <w:rFonts w:ascii="Tahoma" w:hAnsi="Tahoma" w:cs="Tahoma"/>
          <w:sz w:val="24"/>
          <w:szCs w:val="24"/>
          <w:u w:val="single"/>
        </w:rPr>
        <w:t>The</w:t>
      </w:r>
      <w:proofErr w:type="gramEnd"/>
      <w:r w:rsidRPr="004012AA">
        <w:rPr>
          <w:rFonts w:ascii="Tahoma" w:hAnsi="Tahoma" w:cs="Tahoma"/>
          <w:sz w:val="24"/>
          <w:szCs w:val="24"/>
          <w:u w:val="single"/>
        </w:rPr>
        <w:t xml:space="preserve"> </w:t>
      </w:r>
      <w:proofErr w:type="spellStart"/>
      <w:r w:rsidRPr="004012AA">
        <w:rPr>
          <w:rFonts w:ascii="Tahoma" w:hAnsi="Tahoma" w:cs="Tahoma"/>
          <w:sz w:val="24"/>
          <w:szCs w:val="24"/>
          <w:u w:val="single"/>
        </w:rPr>
        <w:t>honourable</w:t>
      </w:r>
      <w:proofErr w:type="spellEnd"/>
      <w:r w:rsidRPr="004012AA">
        <w:rPr>
          <w:rFonts w:ascii="Tahoma" w:hAnsi="Tahoma" w:cs="Tahoma"/>
          <w:sz w:val="24"/>
          <w:szCs w:val="24"/>
          <w:u w:val="single"/>
        </w:rPr>
        <w:t xml:space="preserve"> arbitrator erred at law in failing</w:t>
      </w:r>
      <w:r>
        <w:rPr>
          <w:rFonts w:ascii="Tahoma" w:hAnsi="Tahoma" w:cs="Tahoma"/>
          <w:sz w:val="24"/>
          <w:szCs w:val="24"/>
        </w:rPr>
        <w:t xml:space="preserve"> </w:t>
      </w:r>
      <w:r w:rsidRPr="004012AA">
        <w:rPr>
          <w:rFonts w:ascii="Tahoma" w:hAnsi="Tahoma" w:cs="Tahoma"/>
          <w:sz w:val="24"/>
          <w:szCs w:val="24"/>
          <w:u w:val="single"/>
        </w:rPr>
        <w:t>to fully determine issues referred for arbitration and requesting that parties engage in</w:t>
      </w:r>
      <w:r>
        <w:rPr>
          <w:rFonts w:ascii="Tahoma" w:hAnsi="Tahoma" w:cs="Tahoma"/>
          <w:sz w:val="24"/>
          <w:szCs w:val="24"/>
        </w:rPr>
        <w:t xml:space="preserve"> </w:t>
      </w:r>
      <w:r w:rsidRPr="004012AA">
        <w:rPr>
          <w:rFonts w:ascii="Tahoma" w:hAnsi="Tahoma" w:cs="Tahoma"/>
          <w:sz w:val="24"/>
          <w:szCs w:val="24"/>
          <w:u w:val="single"/>
        </w:rPr>
        <w:t>further negotiations when conciliation proceedings had failed to resolve the issues</w:t>
      </w:r>
    </w:p>
    <w:p w:rsidR="004012AA" w:rsidRDefault="004012AA" w:rsidP="0041441C">
      <w:pPr>
        <w:spacing w:after="0" w:line="360" w:lineRule="auto"/>
        <w:jc w:val="both"/>
        <w:rPr>
          <w:rFonts w:ascii="Tahoma" w:hAnsi="Tahoma" w:cs="Tahoma"/>
          <w:sz w:val="24"/>
          <w:szCs w:val="24"/>
        </w:rPr>
      </w:pPr>
    </w:p>
    <w:p w:rsidR="004012AA" w:rsidRDefault="004012AA" w:rsidP="0041441C">
      <w:pPr>
        <w:spacing w:after="0" w:line="360" w:lineRule="auto"/>
        <w:jc w:val="both"/>
        <w:rPr>
          <w:rFonts w:ascii="Tahoma" w:hAnsi="Tahoma" w:cs="Tahoma"/>
          <w:sz w:val="24"/>
          <w:szCs w:val="24"/>
        </w:rPr>
      </w:pPr>
      <w:r>
        <w:rPr>
          <w:rFonts w:ascii="Tahoma" w:hAnsi="Tahoma" w:cs="Tahoma"/>
          <w:sz w:val="24"/>
          <w:szCs w:val="24"/>
        </w:rPr>
        <w:tab/>
        <w:t>What is</w:t>
      </w:r>
      <w:r w:rsidR="004166BA">
        <w:rPr>
          <w:rFonts w:ascii="Tahoma" w:hAnsi="Tahoma" w:cs="Tahoma"/>
          <w:sz w:val="24"/>
          <w:szCs w:val="24"/>
        </w:rPr>
        <w:t xml:space="preserve"> a question of law was fully articulated in the case of </w:t>
      </w:r>
      <w:proofErr w:type="spellStart"/>
      <w:r w:rsidR="004166BA" w:rsidRPr="00F73ABE">
        <w:rPr>
          <w:rFonts w:ascii="Tahoma" w:hAnsi="Tahoma" w:cs="Tahoma"/>
          <w:i/>
        </w:rPr>
        <w:t>Muzuva</w:t>
      </w:r>
      <w:proofErr w:type="spellEnd"/>
      <w:r w:rsidR="004166BA" w:rsidRPr="00F73ABE">
        <w:rPr>
          <w:rFonts w:ascii="Tahoma" w:hAnsi="Tahoma" w:cs="Tahoma"/>
          <w:i/>
        </w:rPr>
        <w:t xml:space="preserve"> </w:t>
      </w:r>
      <w:proofErr w:type="spellStart"/>
      <w:r w:rsidR="004166BA" w:rsidRPr="00F73ABE">
        <w:rPr>
          <w:rFonts w:ascii="Tahoma" w:hAnsi="Tahoma" w:cs="Tahoma"/>
          <w:i/>
        </w:rPr>
        <w:t>vs</w:t>
      </w:r>
      <w:proofErr w:type="spellEnd"/>
      <w:r w:rsidR="004166BA" w:rsidRPr="00F73ABE">
        <w:rPr>
          <w:rFonts w:ascii="Tahoma" w:hAnsi="Tahoma" w:cs="Tahoma"/>
          <w:i/>
        </w:rPr>
        <w:t xml:space="preserve"> United</w:t>
      </w:r>
      <w:r w:rsidR="004166BA">
        <w:rPr>
          <w:rFonts w:ascii="Tahoma" w:hAnsi="Tahoma" w:cs="Tahoma"/>
          <w:sz w:val="24"/>
          <w:szCs w:val="24"/>
        </w:rPr>
        <w:t xml:space="preserve"> </w:t>
      </w:r>
      <w:r w:rsidR="004166BA" w:rsidRPr="00F73ABE">
        <w:rPr>
          <w:rFonts w:ascii="Tahoma" w:hAnsi="Tahoma" w:cs="Tahoma"/>
          <w:i/>
        </w:rPr>
        <w:t>Bottlers</w:t>
      </w:r>
      <w:r w:rsidR="00F73ABE" w:rsidRPr="00F73ABE">
        <w:rPr>
          <w:rFonts w:ascii="Tahoma" w:hAnsi="Tahoma" w:cs="Tahoma"/>
          <w:i/>
        </w:rPr>
        <w:t xml:space="preserve"> (</w:t>
      </w:r>
      <w:proofErr w:type="spellStart"/>
      <w:r w:rsidR="00F73ABE" w:rsidRPr="00F73ABE">
        <w:rPr>
          <w:rFonts w:ascii="Tahoma" w:hAnsi="Tahoma" w:cs="Tahoma"/>
          <w:i/>
        </w:rPr>
        <w:t>Pvt</w:t>
      </w:r>
      <w:proofErr w:type="spellEnd"/>
      <w:r w:rsidR="00F73ABE" w:rsidRPr="00F73ABE">
        <w:rPr>
          <w:rFonts w:ascii="Tahoma" w:hAnsi="Tahoma" w:cs="Tahoma"/>
          <w:i/>
        </w:rPr>
        <w:t>) Ltd 1994</w:t>
      </w:r>
      <w:r w:rsidR="00F73ABE">
        <w:rPr>
          <w:rFonts w:ascii="Tahoma" w:hAnsi="Tahoma" w:cs="Tahoma"/>
          <w:sz w:val="24"/>
          <w:szCs w:val="24"/>
        </w:rPr>
        <w:t xml:space="preserve"> (1) ZLR 217 (S).</w:t>
      </w:r>
    </w:p>
    <w:p w:rsidR="00F73ABE" w:rsidRDefault="00F73ABE" w:rsidP="0041441C">
      <w:pPr>
        <w:spacing w:after="0" w:line="360" w:lineRule="auto"/>
        <w:jc w:val="both"/>
        <w:rPr>
          <w:rFonts w:ascii="Tahoma" w:hAnsi="Tahoma" w:cs="Tahoma"/>
          <w:sz w:val="24"/>
          <w:szCs w:val="24"/>
        </w:rPr>
      </w:pPr>
    </w:p>
    <w:p w:rsidR="00F73ABE" w:rsidRDefault="00F73ABE" w:rsidP="0041441C">
      <w:pPr>
        <w:spacing w:after="0" w:line="360" w:lineRule="auto"/>
        <w:jc w:val="both"/>
        <w:rPr>
          <w:rFonts w:ascii="Tahoma" w:hAnsi="Tahoma" w:cs="Tahoma"/>
          <w:sz w:val="24"/>
          <w:szCs w:val="24"/>
        </w:rPr>
      </w:pPr>
      <w:r>
        <w:rPr>
          <w:rFonts w:ascii="Tahoma" w:hAnsi="Tahoma" w:cs="Tahoma"/>
          <w:sz w:val="24"/>
          <w:szCs w:val="24"/>
        </w:rPr>
        <w:tab/>
        <w:t>No point of law is raised in this ground.</w:t>
      </w:r>
      <w:r w:rsidR="00D62213">
        <w:rPr>
          <w:rFonts w:ascii="Tahoma" w:hAnsi="Tahoma" w:cs="Tahoma"/>
          <w:sz w:val="24"/>
          <w:szCs w:val="24"/>
        </w:rPr>
        <w:t xml:space="preserve"> In f</w:t>
      </w:r>
      <w:r w:rsidR="00270AC3">
        <w:rPr>
          <w:rFonts w:ascii="Tahoma" w:hAnsi="Tahoma" w:cs="Tahoma"/>
          <w:sz w:val="24"/>
          <w:szCs w:val="24"/>
        </w:rPr>
        <w:t>act the ground of appeal shows</w:t>
      </w:r>
      <w:r w:rsidR="00D62213">
        <w:rPr>
          <w:rFonts w:ascii="Tahoma" w:hAnsi="Tahoma" w:cs="Tahoma"/>
          <w:sz w:val="24"/>
          <w:szCs w:val="24"/>
        </w:rPr>
        <w:t xml:space="preserve"> that the appellant does not fully appreciate the purport of the arbitral award.</w:t>
      </w:r>
    </w:p>
    <w:p w:rsidR="005208B1" w:rsidRDefault="005208B1" w:rsidP="0041441C">
      <w:pPr>
        <w:spacing w:after="0" w:line="360" w:lineRule="auto"/>
        <w:jc w:val="both"/>
        <w:rPr>
          <w:rFonts w:ascii="Tahoma" w:hAnsi="Tahoma" w:cs="Tahoma"/>
          <w:sz w:val="24"/>
          <w:szCs w:val="24"/>
        </w:rPr>
      </w:pPr>
    </w:p>
    <w:p w:rsidR="00D62213" w:rsidRDefault="005208B1" w:rsidP="0041441C">
      <w:pPr>
        <w:spacing w:after="0" w:line="360" w:lineRule="auto"/>
        <w:jc w:val="both"/>
        <w:rPr>
          <w:rFonts w:ascii="Tahoma" w:hAnsi="Tahoma" w:cs="Tahoma"/>
          <w:sz w:val="24"/>
          <w:szCs w:val="24"/>
        </w:rPr>
      </w:pPr>
      <w:r>
        <w:rPr>
          <w:rFonts w:ascii="Tahoma" w:hAnsi="Tahoma" w:cs="Tahoma"/>
          <w:sz w:val="24"/>
          <w:szCs w:val="24"/>
        </w:rPr>
        <w:tab/>
        <w:t xml:space="preserve">The arbitrator fully determined the issues before him and made a finding that the allowances should be paid from the date they were stopped. The parties are not going back to negotiate these issues that have been through conciliation and determined by the arbitrator. The body of the award will show that the arbitrator addressed all the issues that </w:t>
      </w:r>
      <w:proofErr w:type="gramStart"/>
      <w:r>
        <w:rPr>
          <w:rFonts w:ascii="Tahoma" w:hAnsi="Tahoma" w:cs="Tahoma"/>
          <w:sz w:val="24"/>
          <w:szCs w:val="24"/>
        </w:rPr>
        <w:t>is</w:t>
      </w:r>
      <w:proofErr w:type="gramEnd"/>
      <w:r>
        <w:rPr>
          <w:rFonts w:ascii="Tahoma" w:hAnsi="Tahoma" w:cs="Tahoma"/>
          <w:sz w:val="24"/>
          <w:szCs w:val="24"/>
        </w:rPr>
        <w:t xml:space="preserve">; clothing allowance, sports club allowances, fuel allowance, medical aid </w:t>
      </w:r>
      <w:r>
        <w:rPr>
          <w:rFonts w:ascii="Tahoma" w:hAnsi="Tahoma" w:cs="Tahoma"/>
          <w:sz w:val="24"/>
          <w:szCs w:val="24"/>
        </w:rPr>
        <w:lastRenderedPageBreak/>
        <w:t>and car benefit (see page 12 to 14 of the record) and the commission</w:t>
      </w:r>
      <w:r w:rsidR="000A4891">
        <w:rPr>
          <w:rFonts w:ascii="Tahoma" w:hAnsi="Tahoma" w:cs="Tahoma"/>
          <w:sz w:val="24"/>
          <w:szCs w:val="24"/>
        </w:rPr>
        <w:t>. W</w:t>
      </w:r>
      <w:r w:rsidR="00A64A74">
        <w:rPr>
          <w:rFonts w:ascii="Tahoma" w:hAnsi="Tahoma" w:cs="Tahoma"/>
          <w:sz w:val="24"/>
          <w:szCs w:val="24"/>
        </w:rPr>
        <w:t>hat the arbitrator indicated was to be negotiated by the parties was the quantum of damages. This is after she had made a finding on the substantive issues. She stated as follows;</w:t>
      </w:r>
    </w:p>
    <w:p w:rsidR="00511461" w:rsidRDefault="00511461" w:rsidP="0041441C">
      <w:pPr>
        <w:spacing w:after="0" w:line="360" w:lineRule="auto"/>
        <w:jc w:val="both"/>
        <w:rPr>
          <w:rFonts w:ascii="Tahoma" w:hAnsi="Tahoma" w:cs="Tahoma"/>
          <w:sz w:val="24"/>
          <w:szCs w:val="24"/>
        </w:rPr>
      </w:pPr>
    </w:p>
    <w:p w:rsidR="00511461" w:rsidRPr="00511461" w:rsidRDefault="00511461" w:rsidP="00511461">
      <w:pPr>
        <w:spacing w:after="0" w:line="360" w:lineRule="auto"/>
        <w:ind w:left="1440"/>
        <w:jc w:val="both"/>
        <w:rPr>
          <w:rFonts w:ascii="Tahoma" w:hAnsi="Tahoma" w:cs="Tahoma"/>
          <w:i/>
        </w:rPr>
      </w:pPr>
      <w:r w:rsidRPr="00511461">
        <w:rPr>
          <w:rFonts w:ascii="Tahoma" w:hAnsi="Tahoma" w:cs="Tahoma"/>
          <w:i/>
        </w:rPr>
        <w:t xml:space="preserve">“I do not see any reason why parties cannot sit to negotiate </w:t>
      </w:r>
      <w:r w:rsidRPr="00511461">
        <w:rPr>
          <w:rFonts w:ascii="Tahoma" w:hAnsi="Tahoma" w:cs="Tahoma"/>
          <w:i/>
          <w:u w:val="single"/>
        </w:rPr>
        <w:t>the</w:t>
      </w:r>
      <w:r w:rsidRPr="00511461">
        <w:rPr>
          <w:rFonts w:ascii="Tahoma" w:hAnsi="Tahoma" w:cs="Tahoma"/>
          <w:i/>
        </w:rPr>
        <w:t xml:space="preserve"> </w:t>
      </w:r>
      <w:r w:rsidRPr="00511461">
        <w:rPr>
          <w:rFonts w:ascii="Tahoma" w:hAnsi="Tahoma" w:cs="Tahoma"/>
          <w:i/>
          <w:u w:val="single"/>
        </w:rPr>
        <w:t>quantum of</w:t>
      </w:r>
      <w:r w:rsidRPr="00511461">
        <w:rPr>
          <w:rFonts w:ascii="Tahoma" w:hAnsi="Tahoma" w:cs="Tahoma"/>
          <w:i/>
        </w:rPr>
        <w:t xml:space="preserve"> </w:t>
      </w:r>
      <w:r w:rsidRPr="00511461">
        <w:rPr>
          <w:rFonts w:ascii="Tahoma" w:hAnsi="Tahoma" w:cs="Tahoma"/>
          <w:i/>
          <w:u w:val="single"/>
        </w:rPr>
        <w:t>incentives</w:t>
      </w:r>
      <w:r w:rsidRPr="00511461">
        <w:rPr>
          <w:rFonts w:ascii="Tahoma" w:hAnsi="Tahoma" w:cs="Tahoma"/>
          <w:i/>
        </w:rPr>
        <w:t xml:space="preserve"> payable to the claimant.”</w:t>
      </w:r>
    </w:p>
    <w:p w:rsidR="00511461" w:rsidRDefault="00511461" w:rsidP="00511461">
      <w:pPr>
        <w:spacing w:after="0" w:line="360" w:lineRule="auto"/>
        <w:jc w:val="both"/>
        <w:rPr>
          <w:rFonts w:ascii="Tahoma" w:hAnsi="Tahoma" w:cs="Tahoma"/>
          <w:sz w:val="24"/>
          <w:szCs w:val="24"/>
        </w:rPr>
      </w:pPr>
    </w:p>
    <w:p w:rsidR="00511461" w:rsidRDefault="00511461" w:rsidP="00511461">
      <w:pPr>
        <w:spacing w:after="0" w:line="360" w:lineRule="auto"/>
        <w:ind w:firstLine="720"/>
        <w:jc w:val="both"/>
        <w:rPr>
          <w:rFonts w:ascii="Tahoma" w:hAnsi="Tahoma" w:cs="Tahoma"/>
          <w:sz w:val="24"/>
          <w:szCs w:val="24"/>
        </w:rPr>
      </w:pPr>
      <w:r>
        <w:rPr>
          <w:rFonts w:ascii="Tahoma" w:hAnsi="Tahoma" w:cs="Tahoma"/>
          <w:sz w:val="24"/>
          <w:szCs w:val="24"/>
        </w:rPr>
        <w:t>She had made a finding that the commission was payable.</w:t>
      </w:r>
    </w:p>
    <w:p w:rsidR="00FC2179" w:rsidRDefault="00FC2179" w:rsidP="00511461">
      <w:pPr>
        <w:spacing w:after="0" w:line="360" w:lineRule="auto"/>
        <w:ind w:firstLine="720"/>
        <w:jc w:val="both"/>
        <w:rPr>
          <w:rFonts w:ascii="Tahoma" w:hAnsi="Tahoma" w:cs="Tahoma"/>
          <w:sz w:val="24"/>
          <w:szCs w:val="24"/>
        </w:rPr>
      </w:pPr>
    </w:p>
    <w:p w:rsidR="00936D36" w:rsidRDefault="00FC2179" w:rsidP="00511461">
      <w:pPr>
        <w:spacing w:after="0" w:line="360" w:lineRule="auto"/>
        <w:ind w:firstLine="720"/>
        <w:jc w:val="both"/>
        <w:rPr>
          <w:rFonts w:ascii="Tahoma" w:hAnsi="Tahoma" w:cs="Tahoma"/>
          <w:sz w:val="24"/>
          <w:szCs w:val="24"/>
        </w:rPr>
      </w:pPr>
      <w:r>
        <w:rPr>
          <w:rFonts w:ascii="Tahoma" w:hAnsi="Tahoma" w:cs="Tahoma"/>
          <w:sz w:val="24"/>
          <w:szCs w:val="24"/>
        </w:rPr>
        <w:t xml:space="preserve">Clothing allowance was not disputed and so was medical aid. The arbitrator made a finding in relation to the sports club benefit which was withdrawn without negotiating a variation that it must be paid. Fuel allowance was also conceded and in relation to the car benefit, a third party was only to intervene in the event that the parties failed to reach a settlement </w:t>
      </w:r>
      <w:r w:rsidRPr="00FC2179">
        <w:rPr>
          <w:rFonts w:ascii="Tahoma" w:hAnsi="Tahoma" w:cs="Tahoma"/>
          <w:sz w:val="24"/>
          <w:szCs w:val="24"/>
          <w:u w:val="single"/>
        </w:rPr>
        <w:t>on</w:t>
      </w:r>
      <w:r>
        <w:rPr>
          <w:rFonts w:ascii="Tahoma" w:hAnsi="Tahoma" w:cs="Tahoma"/>
          <w:sz w:val="24"/>
          <w:szCs w:val="24"/>
        </w:rPr>
        <w:t xml:space="preserve"> </w:t>
      </w:r>
      <w:r w:rsidRPr="00FC2179">
        <w:rPr>
          <w:rFonts w:ascii="Tahoma" w:hAnsi="Tahoma" w:cs="Tahoma"/>
          <w:sz w:val="24"/>
          <w:szCs w:val="24"/>
          <w:u w:val="single"/>
        </w:rPr>
        <w:t>the</w:t>
      </w:r>
      <w:r>
        <w:rPr>
          <w:rFonts w:ascii="Tahoma" w:hAnsi="Tahoma" w:cs="Tahoma"/>
          <w:sz w:val="24"/>
          <w:szCs w:val="24"/>
        </w:rPr>
        <w:t xml:space="preserve"> </w:t>
      </w:r>
      <w:r w:rsidRPr="00FC2179">
        <w:rPr>
          <w:rFonts w:ascii="Tahoma" w:hAnsi="Tahoma" w:cs="Tahoma"/>
          <w:sz w:val="24"/>
          <w:szCs w:val="24"/>
          <w:u w:val="single"/>
        </w:rPr>
        <w:t>quantum</w:t>
      </w:r>
      <w:r>
        <w:rPr>
          <w:rFonts w:ascii="Tahoma" w:hAnsi="Tahoma" w:cs="Tahoma"/>
          <w:sz w:val="24"/>
          <w:szCs w:val="24"/>
        </w:rPr>
        <w:t>. All the issues were thus dealt with. It is an untruth which is contained in the first ground of appeal that the</w:t>
      </w:r>
      <w:r w:rsidR="00291CB4">
        <w:rPr>
          <w:rFonts w:ascii="Tahoma" w:hAnsi="Tahoma" w:cs="Tahoma"/>
          <w:sz w:val="24"/>
          <w:szCs w:val="24"/>
        </w:rPr>
        <w:t xml:space="preserve"> arbitrator failed to decide the issues and referred the parties to go back to neg</w:t>
      </w:r>
      <w:r w:rsidR="00CF3A78">
        <w:rPr>
          <w:rFonts w:ascii="Tahoma" w:hAnsi="Tahoma" w:cs="Tahoma"/>
          <w:sz w:val="24"/>
          <w:szCs w:val="24"/>
        </w:rPr>
        <w:t>o</w:t>
      </w:r>
      <w:r w:rsidR="00291CB4">
        <w:rPr>
          <w:rFonts w:ascii="Tahoma" w:hAnsi="Tahoma" w:cs="Tahoma"/>
          <w:sz w:val="24"/>
          <w:szCs w:val="24"/>
        </w:rPr>
        <w:t xml:space="preserve">tiations.  </w:t>
      </w:r>
    </w:p>
    <w:p w:rsidR="00936D36" w:rsidRDefault="00936D36" w:rsidP="00511461">
      <w:pPr>
        <w:spacing w:after="0" w:line="360" w:lineRule="auto"/>
        <w:ind w:firstLine="720"/>
        <w:jc w:val="both"/>
        <w:rPr>
          <w:rFonts w:ascii="Tahoma" w:hAnsi="Tahoma" w:cs="Tahoma"/>
          <w:sz w:val="24"/>
          <w:szCs w:val="24"/>
        </w:rPr>
      </w:pPr>
    </w:p>
    <w:p w:rsidR="00DD2B52" w:rsidRDefault="00936D36" w:rsidP="00511461">
      <w:pPr>
        <w:spacing w:after="0" w:line="360" w:lineRule="auto"/>
        <w:ind w:firstLine="720"/>
        <w:jc w:val="both"/>
        <w:rPr>
          <w:rFonts w:ascii="Tahoma" w:hAnsi="Tahoma" w:cs="Tahoma"/>
          <w:sz w:val="24"/>
          <w:szCs w:val="24"/>
        </w:rPr>
      </w:pPr>
      <w:r>
        <w:rPr>
          <w:rFonts w:ascii="Tahoma" w:hAnsi="Tahoma" w:cs="Tahoma"/>
          <w:sz w:val="24"/>
          <w:szCs w:val="24"/>
        </w:rPr>
        <w:t>The ground of appeal thus based on a wrong understanding</w:t>
      </w:r>
      <w:r w:rsidR="00BB1C1B">
        <w:rPr>
          <w:rFonts w:ascii="Tahoma" w:hAnsi="Tahoma" w:cs="Tahoma"/>
          <w:sz w:val="24"/>
          <w:szCs w:val="24"/>
        </w:rPr>
        <w:t xml:space="preserve"> of the award cannot be said to be raising any point of law. The parties were to negotiate the quantum of allowances payable after a finding that they were payable had been made by the arbitrator.</w:t>
      </w:r>
    </w:p>
    <w:p w:rsidR="00DD2B52" w:rsidRDefault="00DD2B52" w:rsidP="00511461">
      <w:pPr>
        <w:spacing w:after="0" w:line="360" w:lineRule="auto"/>
        <w:ind w:firstLine="720"/>
        <w:jc w:val="both"/>
        <w:rPr>
          <w:rFonts w:ascii="Tahoma" w:hAnsi="Tahoma" w:cs="Tahoma"/>
          <w:sz w:val="24"/>
          <w:szCs w:val="24"/>
        </w:rPr>
      </w:pPr>
    </w:p>
    <w:p w:rsidR="00DD2B52" w:rsidRDefault="00DD2B52" w:rsidP="00511461">
      <w:pPr>
        <w:spacing w:after="0" w:line="360" w:lineRule="auto"/>
        <w:ind w:firstLine="720"/>
        <w:jc w:val="both"/>
        <w:rPr>
          <w:rFonts w:ascii="Tahoma" w:hAnsi="Tahoma" w:cs="Tahoma"/>
          <w:sz w:val="24"/>
          <w:szCs w:val="24"/>
        </w:rPr>
      </w:pPr>
      <w:r>
        <w:rPr>
          <w:rFonts w:ascii="Tahoma" w:hAnsi="Tahoma" w:cs="Tahoma"/>
          <w:sz w:val="24"/>
          <w:szCs w:val="24"/>
        </w:rPr>
        <w:t>The preliminary issue raised by the respondent accordingly succeeds in regards to the first ground of appeal. There is no question as to what</w:t>
      </w:r>
      <w:r w:rsidR="00291CB4">
        <w:rPr>
          <w:rFonts w:ascii="Tahoma" w:hAnsi="Tahoma" w:cs="Tahoma"/>
          <w:sz w:val="24"/>
          <w:szCs w:val="24"/>
        </w:rPr>
        <w:t xml:space="preserve"> </w:t>
      </w:r>
      <w:r>
        <w:rPr>
          <w:rFonts w:ascii="Tahoma" w:hAnsi="Tahoma" w:cs="Tahoma"/>
          <w:sz w:val="24"/>
          <w:szCs w:val="24"/>
        </w:rPr>
        <w:t>the law should authoritatively state</w:t>
      </w:r>
      <w:r w:rsidR="00165745">
        <w:rPr>
          <w:rFonts w:ascii="Tahoma" w:hAnsi="Tahoma" w:cs="Tahoma"/>
          <w:sz w:val="24"/>
          <w:szCs w:val="24"/>
        </w:rPr>
        <w:t>,</w:t>
      </w:r>
      <w:r>
        <w:rPr>
          <w:rFonts w:ascii="Tahoma" w:hAnsi="Tahoma" w:cs="Tahoma"/>
          <w:sz w:val="24"/>
          <w:szCs w:val="24"/>
        </w:rPr>
        <w:t xml:space="preserve"> no point of law is raised.</w:t>
      </w:r>
    </w:p>
    <w:p w:rsidR="00DD2B52" w:rsidRDefault="00DD2B52" w:rsidP="00DD2B52">
      <w:pPr>
        <w:spacing w:after="0" w:line="360" w:lineRule="auto"/>
        <w:jc w:val="both"/>
        <w:rPr>
          <w:rFonts w:ascii="Tahoma" w:hAnsi="Tahoma" w:cs="Tahoma"/>
          <w:sz w:val="24"/>
          <w:szCs w:val="24"/>
        </w:rPr>
      </w:pPr>
    </w:p>
    <w:p w:rsidR="00DD2B52" w:rsidRPr="00DD2B52" w:rsidRDefault="00DD2B52" w:rsidP="00DD2B52">
      <w:pPr>
        <w:spacing w:after="0" w:line="360" w:lineRule="auto"/>
        <w:jc w:val="both"/>
        <w:rPr>
          <w:rFonts w:ascii="Tahoma" w:hAnsi="Tahoma" w:cs="Tahoma"/>
          <w:sz w:val="24"/>
          <w:szCs w:val="24"/>
          <w:u w:val="single"/>
        </w:rPr>
      </w:pPr>
      <w:r w:rsidRPr="00DD2B52">
        <w:rPr>
          <w:rFonts w:ascii="Tahoma" w:hAnsi="Tahoma" w:cs="Tahoma"/>
          <w:sz w:val="24"/>
          <w:szCs w:val="24"/>
          <w:u w:val="single"/>
        </w:rPr>
        <w:t xml:space="preserve">The second ground of appeal: that is; the </w:t>
      </w:r>
      <w:proofErr w:type="spellStart"/>
      <w:r w:rsidRPr="00DD2B52">
        <w:rPr>
          <w:rFonts w:ascii="Tahoma" w:hAnsi="Tahoma" w:cs="Tahoma"/>
          <w:sz w:val="24"/>
          <w:szCs w:val="24"/>
          <w:u w:val="single"/>
        </w:rPr>
        <w:t>honourable</w:t>
      </w:r>
      <w:proofErr w:type="spellEnd"/>
      <w:r w:rsidRPr="00DD2B52">
        <w:rPr>
          <w:rFonts w:ascii="Tahoma" w:hAnsi="Tahoma" w:cs="Tahoma"/>
          <w:sz w:val="24"/>
          <w:szCs w:val="24"/>
          <w:u w:val="single"/>
        </w:rPr>
        <w:t xml:space="preserve"> arbitrator erred at law in finding that the respondent was entitled to the allowances and benefits when the contract of </w:t>
      </w:r>
      <w:r w:rsidRPr="00DD2B52">
        <w:rPr>
          <w:rFonts w:ascii="Tahoma" w:hAnsi="Tahoma" w:cs="Tahoma"/>
          <w:sz w:val="24"/>
          <w:szCs w:val="24"/>
          <w:u w:val="single"/>
        </w:rPr>
        <w:lastRenderedPageBreak/>
        <w:t>employment did not stipulate such benefits and allowances and that they arose by implication as a result of custom and practice when there was no evidence to such presented</w:t>
      </w:r>
    </w:p>
    <w:p w:rsidR="00DD2B52" w:rsidRDefault="00DD2B52" w:rsidP="00DD2B52">
      <w:pPr>
        <w:spacing w:after="0" w:line="360" w:lineRule="auto"/>
        <w:jc w:val="both"/>
        <w:rPr>
          <w:rFonts w:ascii="Tahoma" w:hAnsi="Tahoma" w:cs="Tahoma"/>
          <w:sz w:val="24"/>
          <w:szCs w:val="24"/>
        </w:rPr>
      </w:pPr>
    </w:p>
    <w:p w:rsidR="000F6131" w:rsidRDefault="00DD2B52" w:rsidP="00444C5A">
      <w:pPr>
        <w:spacing w:after="0" w:line="360" w:lineRule="auto"/>
        <w:ind w:firstLine="720"/>
        <w:jc w:val="both"/>
        <w:rPr>
          <w:rFonts w:ascii="Tahoma" w:hAnsi="Tahoma" w:cs="Tahoma"/>
          <w:sz w:val="24"/>
          <w:szCs w:val="24"/>
        </w:rPr>
      </w:pPr>
      <w:r>
        <w:rPr>
          <w:rFonts w:ascii="Tahoma" w:hAnsi="Tahoma" w:cs="Tahoma"/>
          <w:sz w:val="24"/>
          <w:szCs w:val="24"/>
        </w:rPr>
        <w:t>No point</w:t>
      </w:r>
      <w:r w:rsidR="00444C5A">
        <w:rPr>
          <w:rFonts w:ascii="Tahoma" w:hAnsi="Tahoma" w:cs="Tahoma"/>
          <w:sz w:val="24"/>
          <w:szCs w:val="24"/>
        </w:rPr>
        <w:t xml:space="preserve"> of law is raised in this 2</w:t>
      </w:r>
      <w:r w:rsidR="00444C5A" w:rsidRPr="00444C5A">
        <w:rPr>
          <w:rFonts w:ascii="Tahoma" w:hAnsi="Tahoma" w:cs="Tahoma"/>
          <w:sz w:val="24"/>
          <w:szCs w:val="24"/>
          <w:vertAlign w:val="superscript"/>
        </w:rPr>
        <w:t>nd</w:t>
      </w:r>
      <w:r w:rsidR="00444C5A">
        <w:rPr>
          <w:rFonts w:ascii="Tahoma" w:hAnsi="Tahoma" w:cs="Tahoma"/>
          <w:sz w:val="24"/>
          <w:szCs w:val="24"/>
        </w:rPr>
        <w:t xml:space="preserve"> ground of appeal. The appellant is saying that the arbitrator erred in making a finding when there</w:t>
      </w:r>
      <w:r w:rsidR="00165745">
        <w:rPr>
          <w:rFonts w:ascii="Tahoma" w:hAnsi="Tahoma" w:cs="Tahoma"/>
          <w:sz w:val="24"/>
          <w:szCs w:val="24"/>
        </w:rPr>
        <w:t xml:space="preserve"> was no evidence to support such a finding.</w:t>
      </w:r>
      <w:r w:rsidR="00291CB4">
        <w:rPr>
          <w:rFonts w:ascii="Tahoma" w:hAnsi="Tahoma" w:cs="Tahoma"/>
          <w:sz w:val="24"/>
          <w:szCs w:val="24"/>
        </w:rPr>
        <w:t xml:space="preserve">     </w:t>
      </w:r>
    </w:p>
    <w:p w:rsidR="000F6131" w:rsidRDefault="000F6131" w:rsidP="00444C5A">
      <w:pPr>
        <w:spacing w:after="0" w:line="360" w:lineRule="auto"/>
        <w:ind w:firstLine="720"/>
        <w:jc w:val="both"/>
        <w:rPr>
          <w:rFonts w:ascii="Tahoma" w:hAnsi="Tahoma" w:cs="Tahoma"/>
          <w:sz w:val="24"/>
          <w:szCs w:val="24"/>
        </w:rPr>
      </w:pPr>
    </w:p>
    <w:p w:rsidR="002C4E9E" w:rsidRDefault="000F6131" w:rsidP="00444C5A">
      <w:pPr>
        <w:spacing w:after="0" w:line="360" w:lineRule="auto"/>
        <w:ind w:firstLine="720"/>
        <w:jc w:val="both"/>
        <w:rPr>
          <w:rFonts w:ascii="Tahoma" w:hAnsi="Tahoma" w:cs="Tahoma"/>
          <w:sz w:val="24"/>
          <w:szCs w:val="24"/>
        </w:rPr>
      </w:pPr>
      <w:r>
        <w:rPr>
          <w:rFonts w:ascii="Tahoma" w:hAnsi="Tahoma" w:cs="Tahoma"/>
          <w:sz w:val="24"/>
          <w:szCs w:val="24"/>
        </w:rPr>
        <w:t>This ground of appeal is challenging a substantive finding on the basis that there was no evidence. Whether or not there was evidence to establish any disputed fact is a question of fact. No point of law arises. Appeals to the Labour court are only on points of law</w:t>
      </w:r>
      <w:r w:rsidR="002C4E9E">
        <w:rPr>
          <w:rFonts w:ascii="Tahoma" w:hAnsi="Tahoma" w:cs="Tahoma"/>
          <w:sz w:val="24"/>
          <w:szCs w:val="24"/>
        </w:rPr>
        <w:t xml:space="preserve"> unless it is alleged that there was gross misdirection on a factual finding. There is no such allegation. The appellant</w:t>
      </w:r>
      <w:r w:rsidR="000A4891">
        <w:rPr>
          <w:rFonts w:ascii="Tahoma" w:hAnsi="Tahoma" w:cs="Tahoma"/>
          <w:sz w:val="24"/>
          <w:szCs w:val="24"/>
        </w:rPr>
        <w:t>,</w:t>
      </w:r>
      <w:r w:rsidR="002C4E9E">
        <w:rPr>
          <w:rFonts w:ascii="Tahoma" w:hAnsi="Tahoma" w:cs="Tahoma"/>
          <w:sz w:val="24"/>
          <w:szCs w:val="24"/>
        </w:rPr>
        <w:t xml:space="preserve"> in the 2</w:t>
      </w:r>
      <w:r w:rsidR="002C4E9E" w:rsidRPr="002C4E9E">
        <w:rPr>
          <w:rFonts w:ascii="Tahoma" w:hAnsi="Tahoma" w:cs="Tahoma"/>
          <w:sz w:val="24"/>
          <w:szCs w:val="24"/>
          <w:vertAlign w:val="superscript"/>
        </w:rPr>
        <w:t>nd</w:t>
      </w:r>
      <w:r w:rsidR="002C4E9E">
        <w:rPr>
          <w:rFonts w:ascii="Tahoma" w:hAnsi="Tahoma" w:cs="Tahoma"/>
          <w:sz w:val="24"/>
          <w:szCs w:val="24"/>
        </w:rPr>
        <w:t xml:space="preserve"> ground of appeal</w:t>
      </w:r>
      <w:r w:rsidR="000A4891">
        <w:rPr>
          <w:rFonts w:ascii="Tahoma" w:hAnsi="Tahoma" w:cs="Tahoma"/>
          <w:sz w:val="24"/>
          <w:szCs w:val="24"/>
        </w:rPr>
        <w:t>,</w:t>
      </w:r>
      <w:r w:rsidR="002C4E9E">
        <w:rPr>
          <w:rFonts w:ascii="Tahoma" w:hAnsi="Tahoma" w:cs="Tahoma"/>
          <w:sz w:val="24"/>
          <w:szCs w:val="24"/>
        </w:rPr>
        <w:t xml:space="preserve"> merely raises points of facts and not law.</w:t>
      </w:r>
    </w:p>
    <w:p w:rsidR="002C4E9E" w:rsidRDefault="002C4E9E" w:rsidP="00444C5A">
      <w:pPr>
        <w:spacing w:after="0" w:line="360" w:lineRule="auto"/>
        <w:ind w:firstLine="720"/>
        <w:jc w:val="both"/>
        <w:rPr>
          <w:rFonts w:ascii="Tahoma" w:hAnsi="Tahoma" w:cs="Tahoma"/>
          <w:sz w:val="24"/>
          <w:szCs w:val="24"/>
        </w:rPr>
      </w:pPr>
    </w:p>
    <w:p w:rsidR="002C4E9E" w:rsidRDefault="002C4E9E" w:rsidP="00444C5A">
      <w:pPr>
        <w:spacing w:after="0" w:line="360" w:lineRule="auto"/>
        <w:ind w:firstLine="720"/>
        <w:jc w:val="both"/>
        <w:rPr>
          <w:rFonts w:ascii="Tahoma" w:hAnsi="Tahoma" w:cs="Tahoma"/>
          <w:sz w:val="24"/>
          <w:szCs w:val="24"/>
        </w:rPr>
      </w:pPr>
      <w:r>
        <w:rPr>
          <w:rFonts w:ascii="Tahoma" w:hAnsi="Tahoma" w:cs="Tahoma"/>
          <w:sz w:val="24"/>
          <w:szCs w:val="24"/>
        </w:rPr>
        <w:t xml:space="preserve">The preliminary point raised by the respondent clearly </w:t>
      </w:r>
      <w:r w:rsidR="00165745">
        <w:rPr>
          <w:rFonts w:ascii="Tahoma" w:hAnsi="Tahoma" w:cs="Tahoma"/>
          <w:sz w:val="24"/>
          <w:szCs w:val="24"/>
        </w:rPr>
        <w:t xml:space="preserve">has </w:t>
      </w:r>
      <w:r>
        <w:rPr>
          <w:rFonts w:ascii="Tahoma" w:hAnsi="Tahoma" w:cs="Tahoma"/>
          <w:sz w:val="24"/>
          <w:szCs w:val="24"/>
        </w:rPr>
        <w:t>merit and must be upheld in relation to ground of appeal number 2.</w:t>
      </w:r>
    </w:p>
    <w:p w:rsidR="002C4E9E" w:rsidRDefault="002C4E9E" w:rsidP="00444C5A">
      <w:pPr>
        <w:spacing w:after="0" w:line="360" w:lineRule="auto"/>
        <w:ind w:firstLine="720"/>
        <w:jc w:val="both"/>
        <w:rPr>
          <w:rFonts w:ascii="Tahoma" w:hAnsi="Tahoma" w:cs="Tahoma"/>
          <w:sz w:val="24"/>
          <w:szCs w:val="24"/>
        </w:rPr>
      </w:pPr>
    </w:p>
    <w:p w:rsidR="002C4E9E" w:rsidRDefault="002C4E9E" w:rsidP="00444C5A">
      <w:pPr>
        <w:spacing w:after="0" w:line="360" w:lineRule="auto"/>
        <w:ind w:firstLine="720"/>
        <w:jc w:val="both"/>
        <w:rPr>
          <w:rFonts w:ascii="Tahoma" w:hAnsi="Tahoma" w:cs="Tahoma"/>
          <w:sz w:val="24"/>
          <w:szCs w:val="24"/>
        </w:rPr>
      </w:pPr>
      <w:r>
        <w:rPr>
          <w:rFonts w:ascii="Tahoma" w:hAnsi="Tahoma" w:cs="Tahoma"/>
          <w:sz w:val="24"/>
          <w:szCs w:val="24"/>
        </w:rPr>
        <w:t xml:space="preserve">3rd ground of appeal; that is; </w:t>
      </w:r>
      <w:proofErr w:type="gramStart"/>
      <w:r w:rsidRPr="00165745">
        <w:rPr>
          <w:rFonts w:ascii="Tahoma" w:hAnsi="Tahoma" w:cs="Tahoma"/>
          <w:sz w:val="24"/>
          <w:szCs w:val="24"/>
          <w:u w:val="single"/>
        </w:rPr>
        <w:t>The</w:t>
      </w:r>
      <w:proofErr w:type="gramEnd"/>
      <w:r w:rsidRPr="00165745">
        <w:rPr>
          <w:rFonts w:ascii="Tahoma" w:hAnsi="Tahoma" w:cs="Tahoma"/>
          <w:sz w:val="24"/>
          <w:szCs w:val="24"/>
          <w:u w:val="single"/>
        </w:rPr>
        <w:t xml:space="preserve"> </w:t>
      </w:r>
      <w:proofErr w:type="spellStart"/>
      <w:r w:rsidRPr="00165745">
        <w:rPr>
          <w:rFonts w:ascii="Tahoma" w:hAnsi="Tahoma" w:cs="Tahoma"/>
          <w:sz w:val="24"/>
          <w:szCs w:val="24"/>
          <w:u w:val="single"/>
        </w:rPr>
        <w:t>honourable</w:t>
      </w:r>
      <w:proofErr w:type="spellEnd"/>
      <w:r w:rsidRPr="00165745">
        <w:rPr>
          <w:rFonts w:ascii="Tahoma" w:hAnsi="Tahoma" w:cs="Tahoma"/>
          <w:sz w:val="24"/>
          <w:szCs w:val="24"/>
          <w:u w:val="single"/>
        </w:rPr>
        <w:t xml:space="preserve"> arbitrator erred at law in assuming that the appellant bore the onus of proving the non-entitlement of the respondent to</w:t>
      </w:r>
      <w:r>
        <w:rPr>
          <w:rFonts w:ascii="Tahoma" w:hAnsi="Tahoma" w:cs="Tahoma"/>
          <w:sz w:val="24"/>
          <w:szCs w:val="24"/>
        </w:rPr>
        <w:t xml:space="preserve"> </w:t>
      </w:r>
      <w:r w:rsidRPr="00165745">
        <w:rPr>
          <w:rFonts w:ascii="Tahoma" w:hAnsi="Tahoma" w:cs="Tahoma"/>
          <w:sz w:val="24"/>
          <w:szCs w:val="24"/>
          <w:u w:val="single"/>
        </w:rPr>
        <w:t>the benefits and allowances claimed</w:t>
      </w:r>
      <w:r>
        <w:rPr>
          <w:rFonts w:ascii="Tahoma" w:hAnsi="Tahoma" w:cs="Tahoma"/>
          <w:sz w:val="24"/>
          <w:szCs w:val="24"/>
        </w:rPr>
        <w:t>.</w:t>
      </w:r>
      <w:r w:rsidR="00291CB4">
        <w:rPr>
          <w:rFonts w:ascii="Tahoma" w:hAnsi="Tahoma" w:cs="Tahoma"/>
          <w:sz w:val="24"/>
          <w:szCs w:val="24"/>
        </w:rPr>
        <w:t xml:space="preserve">          </w:t>
      </w:r>
    </w:p>
    <w:p w:rsidR="002C4E9E" w:rsidRDefault="002C4E9E" w:rsidP="00444C5A">
      <w:pPr>
        <w:spacing w:after="0" w:line="360" w:lineRule="auto"/>
        <w:ind w:firstLine="720"/>
        <w:jc w:val="both"/>
        <w:rPr>
          <w:rFonts w:ascii="Tahoma" w:hAnsi="Tahoma" w:cs="Tahoma"/>
          <w:sz w:val="24"/>
          <w:szCs w:val="24"/>
        </w:rPr>
      </w:pPr>
    </w:p>
    <w:p w:rsidR="0073018D" w:rsidRDefault="002C4E9E" w:rsidP="00444C5A">
      <w:pPr>
        <w:spacing w:after="0" w:line="360" w:lineRule="auto"/>
        <w:ind w:firstLine="720"/>
        <w:jc w:val="both"/>
        <w:rPr>
          <w:rFonts w:ascii="Tahoma" w:hAnsi="Tahoma" w:cs="Tahoma"/>
          <w:sz w:val="24"/>
          <w:szCs w:val="24"/>
        </w:rPr>
      </w:pPr>
      <w:r>
        <w:rPr>
          <w:rFonts w:ascii="Tahoma" w:hAnsi="Tahoma" w:cs="Tahoma"/>
          <w:sz w:val="24"/>
          <w:szCs w:val="24"/>
        </w:rPr>
        <w:t xml:space="preserve">Again, a ground of appeal cannot be based on an untruth. The respondent gave evidence to prove his </w:t>
      </w:r>
      <w:r w:rsidR="00733BAA">
        <w:rPr>
          <w:rFonts w:ascii="Tahoma" w:hAnsi="Tahoma" w:cs="Tahoma"/>
          <w:sz w:val="24"/>
          <w:szCs w:val="24"/>
        </w:rPr>
        <w:t>case and produced affidavits by</w:t>
      </w:r>
      <w:r>
        <w:rPr>
          <w:rFonts w:ascii="Tahoma" w:hAnsi="Tahoma" w:cs="Tahoma"/>
          <w:sz w:val="24"/>
          <w:szCs w:val="24"/>
        </w:rPr>
        <w:t xml:space="preserve"> witnesses. He also produced memorandums and </w:t>
      </w:r>
      <w:proofErr w:type="spellStart"/>
      <w:r>
        <w:rPr>
          <w:rFonts w:ascii="Tahoma" w:hAnsi="Tahoma" w:cs="Tahoma"/>
          <w:sz w:val="24"/>
          <w:szCs w:val="24"/>
        </w:rPr>
        <w:t>payslips</w:t>
      </w:r>
      <w:proofErr w:type="spellEnd"/>
      <w:r>
        <w:rPr>
          <w:rFonts w:ascii="Tahoma" w:hAnsi="Tahoma" w:cs="Tahoma"/>
          <w:sz w:val="24"/>
          <w:szCs w:val="24"/>
        </w:rPr>
        <w:t xml:space="preserve"> to prove his case which the arbitrator considered. The arbitrator only required the appellant to rebut the respondent’s evidence which he failed to do. While placing the onus on a wrong party would indeed raise a point of law, it is </w:t>
      </w:r>
      <w:r>
        <w:rPr>
          <w:rFonts w:ascii="Tahoma" w:hAnsi="Tahoma" w:cs="Tahoma"/>
          <w:sz w:val="24"/>
          <w:szCs w:val="24"/>
        </w:rPr>
        <w:lastRenderedPageBreak/>
        <w:t xml:space="preserve">not what transpired in </w:t>
      </w:r>
      <w:proofErr w:type="spellStart"/>
      <w:r w:rsidRPr="002C4E9E">
        <w:rPr>
          <w:rFonts w:ascii="Tahoma" w:hAnsi="Tahoma" w:cs="Tahoma"/>
          <w:i/>
          <w:sz w:val="24"/>
          <w:szCs w:val="24"/>
        </w:rPr>
        <w:t>casu</w:t>
      </w:r>
      <w:proofErr w:type="spellEnd"/>
      <w:r w:rsidRPr="002C4E9E">
        <w:rPr>
          <w:rFonts w:ascii="Tahoma" w:hAnsi="Tahoma" w:cs="Tahoma"/>
          <w:i/>
          <w:sz w:val="24"/>
          <w:szCs w:val="24"/>
        </w:rPr>
        <w:t>.</w:t>
      </w:r>
      <w:r>
        <w:rPr>
          <w:rFonts w:ascii="Tahoma" w:hAnsi="Tahoma" w:cs="Tahoma"/>
          <w:sz w:val="24"/>
          <w:szCs w:val="24"/>
        </w:rPr>
        <w:t xml:space="preserve"> There is no legitimate point of law and the </w:t>
      </w:r>
      <w:r w:rsidR="00733BAA">
        <w:rPr>
          <w:rFonts w:ascii="Tahoma" w:hAnsi="Tahoma" w:cs="Tahoma"/>
          <w:sz w:val="24"/>
          <w:szCs w:val="24"/>
        </w:rPr>
        <w:t>preliminary point is upheld.</w:t>
      </w:r>
    </w:p>
    <w:p w:rsidR="0073018D" w:rsidRDefault="0073018D" w:rsidP="0073018D">
      <w:pPr>
        <w:spacing w:after="0" w:line="360" w:lineRule="auto"/>
        <w:jc w:val="both"/>
        <w:rPr>
          <w:rFonts w:ascii="Tahoma" w:hAnsi="Tahoma" w:cs="Tahoma"/>
          <w:sz w:val="24"/>
          <w:szCs w:val="24"/>
        </w:rPr>
      </w:pPr>
    </w:p>
    <w:p w:rsidR="006C0D17" w:rsidRPr="006C0D17" w:rsidRDefault="0073018D" w:rsidP="0073018D">
      <w:pPr>
        <w:spacing w:after="0" w:line="360" w:lineRule="auto"/>
        <w:jc w:val="both"/>
        <w:rPr>
          <w:rFonts w:ascii="Tahoma" w:hAnsi="Tahoma" w:cs="Tahoma"/>
          <w:sz w:val="24"/>
          <w:szCs w:val="24"/>
          <w:u w:val="single"/>
        </w:rPr>
      </w:pPr>
      <w:r w:rsidRPr="006C0D17">
        <w:rPr>
          <w:rFonts w:ascii="Tahoma" w:hAnsi="Tahoma" w:cs="Tahoma"/>
          <w:sz w:val="24"/>
          <w:szCs w:val="24"/>
          <w:u w:val="single"/>
        </w:rPr>
        <w:t>Ground of appeal number 4, that is;</w:t>
      </w:r>
    </w:p>
    <w:p w:rsidR="006C0D17" w:rsidRPr="006C0D17" w:rsidRDefault="006C0D17" w:rsidP="0073018D">
      <w:pPr>
        <w:spacing w:after="0" w:line="360" w:lineRule="auto"/>
        <w:jc w:val="both"/>
        <w:rPr>
          <w:rFonts w:ascii="Tahoma" w:hAnsi="Tahoma" w:cs="Tahoma"/>
          <w:sz w:val="24"/>
          <w:szCs w:val="24"/>
          <w:u w:val="single"/>
        </w:rPr>
      </w:pPr>
    </w:p>
    <w:p w:rsidR="006C0D17" w:rsidRPr="006C0D17" w:rsidRDefault="006C0D17" w:rsidP="0073018D">
      <w:pPr>
        <w:spacing w:after="0" w:line="360" w:lineRule="auto"/>
        <w:jc w:val="both"/>
        <w:rPr>
          <w:rFonts w:ascii="Tahoma" w:hAnsi="Tahoma" w:cs="Tahoma"/>
          <w:sz w:val="24"/>
          <w:szCs w:val="24"/>
          <w:u w:val="single"/>
        </w:rPr>
      </w:pPr>
      <w:r w:rsidRPr="006C0D17">
        <w:rPr>
          <w:rFonts w:ascii="Tahoma" w:hAnsi="Tahoma" w:cs="Tahoma"/>
          <w:sz w:val="24"/>
          <w:szCs w:val="24"/>
          <w:u w:val="single"/>
        </w:rPr>
        <w:t xml:space="preserve">The </w:t>
      </w:r>
      <w:proofErr w:type="spellStart"/>
      <w:r w:rsidRPr="006C0D17">
        <w:rPr>
          <w:rFonts w:ascii="Tahoma" w:hAnsi="Tahoma" w:cs="Tahoma"/>
          <w:sz w:val="24"/>
          <w:szCs w:val="24"/>
          <w:u w:val="single"/>
        </w:rPr>
        <w:t>honourable</w:t>
      </w:r>
      <w:proofErr w:type="spellEnd"/>
      <w:r w:rsidRPr="006C0D17">
        <w:rPr>
          <w:rFonts w:ascii="Tahoma" w:hAnsi="Tahoma" w:cs="Tahoma"/>
          <w:sz w:val="24"/>
          <w:szCs w:val="24"/>
          <w:u w:val="single"/>
        </w:rPr>
        <w:t xml:space="preserve"> arbitrator grossly misdirected herself on the facts and evidence which misdirection amounts to an error of law in its defiance of logic and common sense by finding that;</w:t>
      </w:r>
    </w:p>
    <w:p w:rsidR="006C0D17" w:rsidRDefault="006C0D17" w:rsidP="0073018D">
      <w:pPr>
        <w:spacing w:after="0" w:line="360" w:lineRule="auto"/>
        <w:jc w:val="both"/>
        <w:rPr>
          <w:rFonts w:ascii="Tahoma" w:hAnsi="Tahoma" w:cs="Tahoma"/>
          <w:sz w:val="24"/>
          <w:szCs w:val="24"/>
        </w:rPr>
      </w:pPr>
    </w:p>
    <w:p w:rsidR="000A4891" w:rsidRDefault="006C0D17" w:rsidP="00900CD2">
      <w:pPr>
        <w:spacing w:after="0" w:line="360" w:lineRule="auto"/>
        <w:ind w:left="720" w:hanging="720"/>
        <w:jc w:val="both"/>
        <w:rPr>
          <w:rFonts w:ascii="Tahoma" w:hAnsi="Tahoma" w:cs="Tahoma"/>
          <w:sz w:val="24"/>
          <w:szCs w:val="24"/>
        </w:rPr>
      </w:pPr>
      <w:r>
        <w:rPr>
          <w:rFonts w:ascii="Tahoma" w:hAnsi="Tahoma" w:cs="Tahoma"/>
          <w:sz w:val="24"/>
          <w:szCs w:val="24"/>
        </w:rPr>
        <w:t>a)</w:t>
      </w:r>
      <w:r>
        <w:rPr>
          <w:rFonts w:ascii="Tahoma" w:hAnsi="Tahoma" w:cs="Tahoma"/>
          <w:sz w:val="24"/>
          <w:szCs w:val="24"/>
        </w:rPr>
        <w:tab/>
        <w:t>The respondent sealed the SSB contract when there was no evidence of exactly how this is done, save for the bald statements in witnesses’ affidavits which affidavit had been challenged.</w:t>
      </w:r>
      <w:r w:rsidR="00291CB4">
        <w:rPr>
          <w:rFonts w:ascii="Tahoma" w:hAnsi="Tahoma" w:cs="Tahoma"/>
          <w:sz w:val="24"/>
          <w:szCs w:val="24"/>
        </w:rPr>
        <w:t xml:space="preserve">  </w:t>
      </w:r>
    </w:p>
    <w:p w:rsidR="000A4891" w:rsidRDefault="000A4891" w:rsidP="00900CD2">
      <w:pPr>
        <w:spacing w:after="0" w:line="360" w:lineRule="auto"/>
        <w:ind w:left="720" w:hanging="720"/>
        <w:jc w:val="both"/>
        <w:rPr>
          <w:rFonts w:ascii="Tahoma" w:hAnsi="Tahoma" w:cs="Tahoma"/>
          <w:sz w:val="24"/>
          <w:szCs w:val="24"/>
        </w:rPr>
      </w:pPr>
    </w:p>
    <w:p w:rsidR="00900CD2" w:rsidRDefault="001778EE" w:rsidP="000A4891">
      <w:pPr>
        <w:spacing w:after="0" w:line="360" w:lineRule="auto"/>
        <w:ind w:left="720"/>
        <w:jc w:val="both"/>
        <w:rPr>
          <w:rFonts w:ascii="Tahoma" w:hAnsi="Tahoma" w:cs="Tahoma"/>
          <w:sz w:val="24"/>
          <w:szCs w:val="24"/>
        </w:rPr>
      </w:pPr>
      <w:r>
        <w:rPr>
          <w:rFonts w:ascii="Tahoma" w:hAnsi="Tahoma" w:cs="Tahoma"/>
          <w:sz w:val="24"/>
          <w:szCs w:val="24"/>
        </w:rPr>
        <w:t xml:space="preserve">The </w:t>
      </w:r>
      <w:r w:rsidR="000A4891">
        <w:rPr>
          <w:rFonts w:ascii="Tahoma" w:hAnsi="Tahoma" w:cs="Tahoma"/>
          <w:sz w:val="24"/>
          <w:szCs w:val="24"/>
        </w:rPr>
        <w:t xml:space="preserve">court’s finding is that </w:t>
      </w:r>
      <w:r>
        <w:rPr>
          <w:rFonts w:ascii="Tahoma" w:hAnsi="Tahoma" w:cs="Tahoma"/>
          <w:sz w:val="24"/>
          <w:szCs w:val="24"/>
        </w:rPr>
        <w:t>appellant failed to establish the gross unreasonableness. The evidence was there to</w:t>
      </w:r>
      <w:r w:rsidR="00ED662D">
        <w:rPr>
          <w:rFonts w:ascii="Tahoma" w:hAnsi="Tahoma" w:cs="Tahoma"/>
          <w:sz w:val="24"/>
          <w:szCs w:val="24"/>
        </w:rPr>
        <w:t xml:space="preserve"> </w:t>
      </w:r>
      <w:r>
        <w:rPr>
          <w:rFonts w:ascii="Tahoma" w:hAnsi="Tahoma" w:cs="Tahoma"/>
          <w:sz w:val="24"/>
          <w:szCs w:val="24"/>
        </w:rPr>
        <w:t>prove on a balance of probabilities that the respondent sealed the SSB contract.</w:t>
      </w:r>
      <w:r w:rsidR="00291CB4">
        <w:rPr>
          <w:rFonts w:ascii="Tahoma" w:hAnsi="Tahoma" w:cs="Tahoma"/>
          <w:sz w:val="24"/>
          <w:szCs w:val="24"/>
        </w:rPr>
        <w:t xml:space="preserve">   </w:t>
      </w:r>
    </w:p>
    <w:p w:rsidR="00900CD2" w:rsidRDefault="00900CD2" w:rsidP="00900CD2">
      <w:pPr>
        <w:spacing w:after="0" w:line="360" w:lineRule="auto"/>
        <w:ind w:left="720" w:hanging="720"/>
        <w:jc w:val="both"/>
        <w:rPr>
          <w:rFonts w:ascii="Tahoma" w:hAnsi="Tahoma" w:cs="Tahoma"/>
          <w:sz w:val="24"/>
          <w:szCs w:val="24"/>
        </w:rPr>
      </w:pPr>
    </w:p>
    <w:p w:rsidR="00900CD2" w:rsidRDefault="00900CD2" w:rsidP="00900CD2">
      <w:pPr>
        <w:spacing w:after="0" w:line="360" w:lineRule="auto"/>
        <w:ind w:left="720" w:hanging="720"/>
        <w:jc w:val="both"/>
        <w:rPr>
          <w:rFonts w:ascii="Tahoma" w:hAnsi="Tahoma" w:cs="Tahoma"/>
          <w:sz w:val="24"/>
          <w:szCs w:val="24"/>
        </w:rPr>
      </w:pPr>
      <w:r>
        <w:rPr>
          <w:rFonts w:ascii="Tahoma" w:hAnsi="Tahoma" w:cs="Tahoma"/>
          <w:sz w:val="24"/>
          <w:szCs w:val="24"/>
        </w:rPr>
        <w:t>b)</w:t>
      </w:r>
      <w:r>
        <w:rPr>
          <w:rFonts w:ascii="Tahoma" w:hAnsi="Tahoma" w:cs="Tahoma"/>
          <w:sz w:val="24"/>
          <w:szCs w:val="24"/>
        </w:rPr>
        <w:tab/>
      </w:r>
      <w:proofErr w:type="gramStart"/>
      <w:r w:rsidRPr="00900CD2">
        <w:rPr>
          <w:rFonts w:ascii="Tahoma" w:hAnsi="Tahoma" w:cs="Tahoma"/>
          <w:sz w:val="24"/>
          <w:szCs w:val="24"/>
          <w:u w:val="single"/>
        </w:rPr>
        <w:t>allowances</w:t>
      </w:r>
      <w:proofErr w:type="gramEnd"/>
      <w:r w:rsidRPr="00900CD2">
        <w:rPr>
          <w:rFonts w:ascii="Tahoma" w:hAnsi="Tahoma" w:cs="Tahoma"/>
          <w:sz w:val="24"/>
          <w:szCs w:val="24"/>
          <w:u w:val="single"/>
        </w:rPr>
        <w:t xml:space="preserve"> allegedly</w:t>
      </w:r>
      <w:r w:rsidR="00291CB4" w:rsidRPr="00900CD2">
        <w:rPr>
          <w:rFonts w:ascii="Tahoma" w:hAnsi="Tahoma" w:cs="Tahoma"/>
          <w:sz w:val="24"/>
          <w:szCs w:val="24"/>
          <w:u w:val="single"/>
        </w:rPr>
        <w:t xml:space="preserve"> </w:t>
      </w:r>
      <w:r w:rsidRPr="00900CD2">
        <w:rPr>
          <w:rFonts w:ascii="Tahoma" w:hAnsi="Tahoma" w:cs="Tahoma"/>
          <w:sz w:val="24"/>
          <w:szCs w:val="24"/>
          <w:u w:val="single"/>
        </w:rPr>
        <w:t>due to the respondent arose by implication from custom when no evidence of such was presented.</w:t>
      </w:r>
    </w:p>
    <w:p w:rsidR="00900CD2" w:rsidRDefault="00900CD2" w:rsidP="00900CD2">
      <w:pPr>
        <w:spacing w:after="0" w:line="360" w:lineRule="auto"/>
        <w:ind w:left="720" w:hanging="720"/>
        <w:jc w:val="both"/>
        <w:rPr>
          <w:rFonts w:ascii="Tahoma" w:hAnsi="Tahoma" w:cs="Tahoma"/>
          <w:sz w:val="24"/>
          <w:szCs w:val="24"/>
        </w:rPr>
      </w:pPr>
    </w:p>
    <w:p w:rsidR="00A66AFF" w:rsidRDefault="00900CD2" w:rsidP="00900CD2">
      <w:pPr>
        <w:spacing w:after="0" w:line="360" w:lineRule="auto"/>
        <w:ind w:left="720" w:hanging="720"/>
        <w:jc w:val="both"/>
        <w:rPr>
          <w:rFonts w:ascii="Tahoma" w:hAnsi="Tahoma" w:cs="Tahoma"/>
          <w:sz w:val="24"/>
          <w:szCs w:val="24"/>
        </w:rPr>
      </w:pPr>
      <w:r>
        <w:rPr>
          <w:rFonts w:ascii="Tahoma" w:hAnsi="Tahoma" w:cs="Tahoma"/>
          <w:sz w:val="24"/>
          <w:szCs w:val="24"/>
        </w:rPr>
        <w:tab/>
      </w:r>
      <w:r w:rsidR="007A51E6">
        <w:rPr>
          <w:rFonts w:ascii="Tahoma" w:hAnsi="Tahoma" w:cs="Tahoma"/>
          <w:sz w:val="24"/>
          <w:szCs w:val="24"/>
        </w:rPr>
        <w:t>This court finds that there</w:t>
      </w:r>
      <w:r>
        <w:rPr>
          <w:rFonts w:ascii="Tahoma" w:hAnsi="Tahoma" w:cs="Tahoma"/>
          <w:sz w:val="24"/>
          <w:szCs w:val="24"/>
        </w:rPr>
        <w:t xml:space="preserve"> has not been demonstrated gross unreasonableness on the part of the arbitrator who placed reliance on the </w:t>
      </w:r>
      <w:proofErr w:type="spellStart"/>
      <w:r>
        <w:rPr>
          <w:rFonts w:ascii="Tahoma" w:hAnsi="Tahoma" w:cs="Tahoma"/>
          <w:sz w:val="24"/>
          <w:szCs w:val="24"/>
        </w:rPr>
        <w:t>payslips</w:t>
      </w:r>
      <w:proofErr w:type="spellEnd"/>
      <w:r>
        <w:rPr>
          <w:rFonts w:ascii="Tahoma" w:hAnsi="Tahoma" w:cs="Tahoma"/>
          <w:sz w:val="24"/>
          <w:szCs w:val="24"/>
        </w:rPr>
        <w:t xml:space="preserve"> produced, the affidavits and memorandum. The evidence was there</w:t>
      </w:r>
      <w:r w:rsidR="00A66AFF">
        <w:rPr>
          <w:rFonts w:ascii="Tahoma" w:hAnsi="Tahoma" w:cs="Tahoma"/>
          <w:sz w:val="24"/>
          <w:szCs w:val="24"/>
        </w:rPr>
        <w:t xml:space="preserve"> before the arbitrator and in the record.</w:t>
      </w:r>
    </w:p>
    <w:p w:rsidR="007A51E6" w:rsidRDefault="007A51E6" w:rsidP="00900CD2">
      <w:pPr>
        <w:spacing w:after="0" w:line="360" w:lineRule="auto"/>
        <w:ind w:left="720" w:hanging="720"/>
        <w:jc w:val="both"/>
        <w:rPr>
          <w:rFonts w:ascii="Tahoma" w:hAnsi="Tahoma" w:cs="Tahoma"/>
          <w:sz w:val="24"/>
          <w:szCs w:val="24"/>
        </w:rPr>
      </w:pPr>
    </w:p>
    <w:p w:rsidR="007A51E6" w:rsidRDefault="007A51E6" w:rsidP="00900CD2">
      <w:pPr>
        <w:spacing w:after="0" w:line="360" w:lineRule="auto"/>
        <w:ind w:left="720" w:hanging="720"/>
        <w:jc w:val="both"/>
        <w:rPr>
          <w:rFonts w:ascii="Tahoma" w:hAnsi="Tahoma" w:cs="Tahoma"/>
          <w:sz w:val="24"/>
          <w:szCs w:val="24"/>
        </w:rPr>
      </w:pPr>
    </w:p>
    <w:p w:rsidR="007A51E6" w:rsidRDefault="007A51E6" w:rsidP="00900CD2">
      <w:pPr>
        <w:spacing w:after="0" w:line="360" w:lineRule="auto"/>
        <w:ind w:left="720" w:hanging="720"/>
        <w:jc w:val="both"/>
        <w:rPr>
          <w:rFonts w:ascii="Tahoma" w:hAnsi="Tahoma" w:cs="Tahoma"/>
          <w:sz w:val="24"/>
          <w:szCs w:val="24"/>
        </w:rPr>
      </w:pPr>
    </w:p>
    <w:p w:rsidR="00A66AFF" w:rsidRDefault="00A66AFF" w:rsidP="00900CD2">
      <w:pPr>
        <w:spacing w:after="0" w:line="360" w:lineRule="auto"/>
        <w:ind w:left="720" w:hanging="720"/>
        <w:jc w:val="both"/>
        <w:rPr>
          <w:rFonts w:ascii="Tahoma" w:hAnsi="Tahoma" w:cs="Tahoma"/>
          <w:sz w:val="24"/>
          <w:szCs w:val="24"/>
        </w:rPr>
      </w:pPr>
    </w:p>
    <w:p w:rsidR="00A66AFF" w:rsidRPr="00480BAC" w:rsidRDefault="00A66AFF" w:rsidP="00900CD2">
      <w:pPr>
        <w:spacing w:after="0" w:line="360" w:lineRule="auto"/>
        <w:ind w:left="720" w:hanging="720"/>
        <w:jc w:val="both"/>
        <w:rPr>
          <w:rFonts w:ascii="Tahoma" w:hAnsi="Tahoma" w:cs="Tahoma"/>
          <w:sz w:val="24"/>
          <w:szCs w:val="24"/>
          <w:u w:val="single"/>
        </w:rPr>
      </w:pPr>
      <w:r>
        <w:rPr>
          <w:rFonts w:ascii="Tahoma" w:hAnsi="Tahoma" w:cs="Tahoma"/>
          <w:sz w:val="24"/>
          <w:szCs w:val="24"/>
        </w:rPr>
        <w:lastRenderedPageBreak/>
        <w:t>c)</w:t>
      </w:r>
      <w:r>
        <w:rPr>
          <w:rFonts w:ascii="Tahoma" w:hAnsi="Tahoma" w:cs="Tahoma"/>
          <w:sz w:val="24"/>
          <w:szCs w:val="24"/>
        </w:rPr>
        <w:tab/>
      </w:r>
      <w:r w:rsidR="007A51E6">
        <w:rPr>
          <w:rFonts w:ascii="Tahoma" w:hAnsi="Tahoma" w:cs="Tahoma"/>
          <w:sz w:val="24"/>
          <w:szCs w:val="24"/>
          <w:u w:val="single"/>
        </w:rPr>
        <w:t xml:space="preserve">The </w:t>
      </w:r>
      <w:r w:rsidRPr="00480BAC">
        <w:rPr>
          <w:rFonts w:ascii="Tahoma" w:hAnsi="Tahoma" w:cs="Tahoma"/>
          <w:sz w:val="24"/>
          <w:szCs w:val="24"/>
          <w:u w:val="single"/>
        </w:rPr>
        <w:t>allowances concerned were contractual entitlements</w:t>
      </w:r>
    </w:p>
    <w:p w:rsidR="00A66AFF" w:rsidRDefault="00A66AFF" w:rsidP="00900CD2">
      <w:pPr>
        <w:spacing w:after="0" w:line="360" w:lineRule="auto"/>
        <w:ind w:left="720" w:hanging="720"/>
        <w:jc w:val="both"/>
        <w:rPr>
          <w:rFonts w:ascii="Tahoma" w:hAnsi="Tahoma" w:cs="Tahoma"/>
          <w:sz w:val="24"/>
          <w:szCs w:val="24"/>
        </w:rPr>
      </w:pPr>
    </w:p>
    <w:p w:rsidR="00A66AFF" w:rsidRDefault="007A51E6" w:rsidP="00900CD2">
      <w:pPr>
        <w:spacing w:after="0" w:line="360" w:lineRule="auto"/>
        <w:ind w:left="720" w:hanging="720"/>
        <w:jc w:val="both"/>
        <w:rPr>
          <w:rFonts w:ascii="Tahoma" w:hAnsi="Tahoma" w:cs="Tahoma"/>
          <w:sz w:val="24"/>
          <w:szCs w:val="24"/>
        </w:rPr>
      </w:pPr>
      <w:r>
        <w:rPr>
          <w:rFonts w:ascii="Tahoma" w:hAnsi="Tahoma" w:cs="Tahoma"/>
          <w:sz w:val="24"/>
          <w:szCs w:val="24"/>
        </w:rPr>
        <w:tab/>
        <w:t>It is accepted by this court that t</w:t>
      </w:r>
      <w:r w:rsidR="00A66AFF">
        <w:rPr>
          <w:rFonts w:ascii="Tahoma" w:hAnsi="Tahoma" w:cs="Tahoma"/>
          <w:sz w:val="24"/>
          <w:szCs w:val="24"/>
        </w:rPr>
        <w:t>here was no written contract but the fact that there is no written contract does not in itself mean that the allowances were not contractual. The record showed that the allowance</w:t>
      </w:r>
      <w:r w:rsidR="00D70394">
        <w:rPr>
          <w:rFonts w:ascii="Tahoma" w:hAnsi="Tahoma" w:cs="Tahoma"/>
          <w:sz w:val="24"/>
          <w:szCs w:val="24"/>
        </w:rPr>
        <w:t xml:space="preserve"> were paid and then stopped. When the appellant paid and the </w:t>
      </w:r>
      <w:r w:rsidR="00BB102F">
        <w:rPr>
          <w:rFonts w:ascii="Tahoma" w:hAnsi="Tahoma" w:cs="Tahoma"/>
          <w:sz w:val="24"/>
          <w:szCs w:val="24"/>
        </w:rPr>
        <w:t>respondent accepted, there was an offer</w:t>
      </w:r>
      <w:r w:rsidR="00D70394">
        <w:rPr>
          <w:rFonts w:ascii="Tahoma" w:hAnsi="Tahoma" w:cs="Tahoma"/>
          <w:sz w:val="24"/>
          <w:szCs w:val="24"/>
        </w:rPr>
        <w:t xml:space="preserve"> and acceptance and therefore there was a contract between the parties though not reduced to writing. There is nothing brought before the court to prove that the arbitrator was grossly unreasonable</w:t>
      </w:r>
      <w:r w:rsidR="00480BAC">
        <w:rPr>
          <w:rFonts w:ascii="Tahoma" w:hAnsi="Tahoma" w:cs="Tahoma"/>
          <w:sz w:val="24"/>
          <w:szCs w:val="24"/>
        </w:rPr>
        <w:t>.</w:t>
      </w:r>
    </w:p>
    <w:p w:rsidR="00480BAC" w:rsidRDefault="00480BAC" w:rsidP="00900CD2">
      <w:pPr>
        <w:spacing w:after="0" w:line="360" w:lineRule="auto"/>
        <w:ind w:left="720" w:hanging="720"/>
        <w:jc w:val="both"/>
        <w:rPr>
          <w:rFonts w:ascii="Tahoma" w:hAnsi="Tahoma" w:cs="Tahoma"/>
          <w:sz w:val="24"/>
          <w:szCs w:val="24"/>
        </w:rPr>
      </w:pPr>
    </w:p>
    <w:p w:rsidR="00480BAC" w:rsidRPr="00BE7239" w:rsidRDefault="00480BAC" w:rsidP="00900CD2">
      <w:pPr>
        <w:spacing w:after="0" w:line="360" w:lineRule="auto"/>
        <w:ind w:left="720" w:hanging="720"/>
        <w:jc w:val="both"/>
        <w:rPr>
          <w:rFonts w:ascii="Tahoma" w:hAnsi="Tahoma" w:cs="Tahoma"/>
          <w:sz w:val="24"/>
          <w:szCs w:val="24"/>
          <w:u w:val="single"/>
        </w:rPr>
      </w:pPr>
      <w:r>
        <w:rPr>
          <w:rFonts w:ascii="Tahoma" w:hAnsi="Tahoma" w:cs="Tahoma"/>
          <w:sz w:val="24"/>
          <w:szCs w:val="24"/>
        </w:rPr>
        <w:t>d)</w:t>
      </w:r>
      <w:r>
        <w:rPr>
          <w:rFonts w:ascii="Tahoma" w:hAnsi="Tahoma" w:cs="Tahoma"/>
          <w:sz w:val="24"/>
          <w:szCs w:val="24"/>
        </w:rPr>
        <w:tab/>
      </w:r>
      <w:r w:rsidRPr="00BE7239">
        <w:rPr>
          <w:rFonts w:ascii="Tahoma" w:hAnsi="Tahoma" w:cs="Tahoma"/>
          <w:sz w:val="24"/>
          <w:szCs w:val="24"/>
          <w:u w:val="single"/>
        </w:rPr>
        <w:t>Medical aid was a benefit payable to the respondent</w:t>
      </w:r>
    </w:p>
    <w:p w:rsidR="00480BAC" w:rsidRDefault="00480BAC" w:rsidP="00900CD2">
      <w:pPr>
        <w:spacing w:after="0" w:line="360" w:lineRule="auto"/>
        <w:ind w:left="720" w:hanging="720"/>
        <w:jc w:val="both"/>
        <w:rPr>
          <w:rFonts w:ascii="Tahoma" w:hAnsi="Tahoma" w:cs="Tahoma"/>
          <w:sz w:val="24"/>
          <w:szCs w:val="24"/>
        </w:rPr>
      </w:pPr>
    </w:p>
    <w:p w:rsidR="00480BAC" w:rsidRDefault="00480BAC" w:rsidP="00900CD2">
      <w:pPr>
        <w:spacing w:after="0" w:line="360" w:lineRule="auto"/>
        <w:ind w:left="720" w:hanging="720"/>
        <w:jc w:val="both"/>
        <w:rPr>
          <w:rFonts w:ascii="Tahoma" w:hAnsi="Tahoma" w:cs="Tahoma"/>
          <w:sz w:val="24"/>
          <w:szCs w:val="24"/>
        </w:rPr>
      </w:pPr>
      <w:r>
        <w:rPr>
          <w:rFonts w:ascii="Tahoma" w:hAnsi="Tahoma" w:cs="Tahoma"/>
          <w:sz w:val="24"/>
          <w:szCs w:val="24"/>
        </w:rPr>
        <w:tab/>
        <w:t>The record shows that the arbitrator indicated that this allowance was not disputed. This has not been challenged. The appellant has failed to establish gross unreasonableness.</w:t>
      </w:r>
    </w:p>
    <w:p w:rsidR="00480BAC" w:rsidRDefault="00480BAC" w:rsidP="00900CD2">
      <w:pPr>
        <w:spacing w:after="0" w:line="360" w:lineRule="auto"/>
        <w:ind w:left="720" w:hanging="720"/>
        <w:jc w:val="both"/>
        <w:rPr>
          <w:rFonts w:ascii="Tahoma" w:hAnsi="Tahoma" w:cs="Tahoma"/>
          <w:sz w:val="24"/>
          <w:szCs w:val="24"/>
        </w:rPr>
      </w:pPr>
    </w:p>
    <w:p w:rsidR="00480BAC" w:rsidRDefault="00480BAC" w:rsidP="00900CD2">
      <w:pPr>
        <w:spacing w:after="0" w:line="360" w:lineRule="auto"/>
        <w:ind w:left="720" w:hanging="720"/>
        <w:jc w:val="both"/>
        <w:rPr>
          <w:rFonts w:ascii="Tahoma" w:hAnsi="Tahoma" w:cs="Tahoma"/>
          <w:sz w:val="24"/>
          <w:szCs w:val="24"/>
          <w:u w:val="single"/>
        </w:rPr>
      </w:pPr>
      <w:r>
        <w:rPr>
          <w:rFonts w:ascii="Tahoma" w:hAnsi="Tahoma" w:cs="Tahoma"/>
          <w:sz w:val="24"/>
          <w:szCs w:val="24"/>
        </w:rPr>
        <w:t>e)</w:t>
      </w:r>
      <w:r>
        <w:rPr>
          <w:rFonts w:ascii="Tahoma" w:hAnsi="Tahoma" w:cs="Tahoma"/>
          <w:sz w:val="24"/>
          <w:szCs w:val="24"/>
        </w:rPr>
        <w:tab/>
      </w:r>
      <w:r w:rsidRPr="00480BAC">
        <w:rPr>
          <w:rFonts w:ascii="Tahoma" w:hAnsi="Tahoma" w:cs="Tahoma"/>
          <w:sz w:val="24"/>
          <w:szCs w:val="24"/>
          <w:u w:val="single"/>
        </w:rPr>
        <w:t>The respondent was entitled to purchase the motor- vehicle as a contractual benefit and the conditions that would have entitled him to purchase the vehicle had he been entitled had not been fulfilled.</w:t>
      </w:r>
    </w:p>
    <w:p w:rsidR="00480BAC" w:rsidRDefault="00480BAC" w:rsidP="00900CD2">
      <w:pPr>
        <w:spacing w:after="0" w:line="360" w:lineRule="auto"/>
        <w:ind w:left="720" w:hanging="720"/>
        <w:jc w:val="both"/>
        <w:rPr>
          <w:rFonts w:ascii="Tahoma" w:hAnsi="Tahoma" w:cs="Tahoma"/>
          <w:sz w:val="24"/>
          <w:szCs w:val="24"/>
          <w:u w:val="single"/>
        </w:rPr>
      </w:pPr>
    </w:p>
    <w:p w:rsidR="00480BAC" w:rsidRPr="00480BAC" w:rsidRDefault="00480BAC" w:rsidP="00900CD2">
      <w:pPr>
        <w:spacing w:after="0" w:line="360" w:lineRule="auto"/>
        <w:ind w:left="720" w:hanging="720"/>
        <w:jc w:val="both"/>
        <w:rPr>
          <w:rFonts w:ascii="Tahoma" w:hAnsi="Tahoma" w:cs="Tahoma"/>
          <w:sz w:val="24"/>
          <w:szCs w:val="24"/>
        </w:rPr>
      </w:pPr>
      <w:r w:rsidRPr="00480BAC">
        <w:rPr>
          <w:rFonts w:ascii="Tahoma" w:hAnsi="Tahoma" w:cs="Tahoma"/>
          <w:sz w:val="24"/>
          <w:szCs w:val="24"/>
        </w:rPr>
        <w:tab/>
      </w:r>
    </w:p>
    <w:p w:rsidR="006320F8" w:rsidRDefault="00480BAC" w:rsidP="00900CD2">
      <w:pPr>
        <w:spacing w:after="0" w:line="360" w:lineRule="auto"/>
        <w:ind w:left="720" w:hanging="720"/>
        <w:jc w:val="both"/>
        <w:rPr>
          <w:rFonts w:ascii="Tahoma" w:hAnsi="Tahoma" w:cs="Tahoma"/>
          <w:sz w:val="24"/>
          <w:szCs w:val="24"/>
        </w:rPr>
      </w:pPr>
      <w:r>
        <w:rPr>
          <w:rFonts w:ascii="Tahoma" w:hAnsi="Tahoma" w:cs="Tahoma"/>
          <w:sz w:val="24"/>
          <w:szCs w:val="24"/>
        </w:rPr>
        <w:t xml:space="preserve">        </w:t>
      </w:r>
      <w:r w:rsidR="00BE7239">
        <w:rPr>
          <w:rFonts w:ascii="Tahoma" w:hAnsi="Tahoma" w:cs="Tahoma"/>
          <w:sz w:val="24"/>
          <w:szCs w:val="24"/>
        </w:rPr>
        <w:t>Nothing has been placed before this court to demonstrate gross unreasonableness.  The arbitrator made a finding that is supported by the evidence placed before him.  The appellant could have produced its own evidence to rebut the respondent’s evidence but nothing to the contrary was placed before the arbitrator and neither was authority placed before me to illustrate gross unreasonableness</w:t>
      </w:r>
      <w:r w:rsidR="006320F8">
        <w:rPr>
          <w:rFonts w:ascii="Tahoma" w:hAnsi="Tahoma" w:cs="Tahoma"/>
          <w:sz w:val="24"/>
          <w:szCs w:val="24"/>
        </w:rPr>
        <w:t>.</w:t>
      </w:r>
    </w:p>
    <w:p w:rsidR="006320F8" w:rsidRDefault="006320F8" w:rsidP="00900CD2">
      <w:pPr>
        <w:spacing w:after="0" w:line="360" w:lineRule="auto"/>
        <w:ind w:left="720" w:hanging="720"/>
        <w:jc w:val="both"/>
        <w:rPr>
          <w:rFonts w:ascii="Tahoma" w:hAnsi="Tahoma" w:cs="Tahoma"/>
          <w:sz w:val="24"/>
          <w:szCs w:val="24"/>
        </w:rPr>
      </w:pPr>
    </w:p>
    <w:p w:rsidR="00CC1F7B" w:rsidRDefault="00BB102F" w:rsidP="00BB102F">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w:t>
      </w:r>
      <w:r w:rsidR="006320F8">
        <w:rPr>
          <w:rFonts w:ascii="Tahoma" w:hAnsi="Tahoma" w:cs="Tahoma"/>
          <w:sz w:val="24"/>
          <w:szCs w:val="24"/>
        </w:rPr>
        <w:t>Ground</w:t>
      </w:r>
      <w:r>
        <w:rPr>
          <w:rFonts w:ascii="Tahoma" w:hAnsi="Tahoma" w:cs="Tahoma"/>
          <w:sz w:val="24"/>
          <w:szCs w:val="24"/>
        </w:rPr>
        <w:t>s</w:t>
      </w:r>
      <w:r w:rsidR="006320F8">
        <w:rPr>
          <w:rFonts w:ascii="Tahoma" w:hAnsi="Tahoma" w:cs="Tahoma"/>
          <w:sz w:val="24"/>
          <w:szCs w:val="24"/>
        </w:rPr>
        <w:t xml:space="preserve"> of appeal merely raises factual issues. No gross unreasonableness has been demonstrated before me to enable me to find that the arbitrator grossly erred to such </w:t>
      </w:r>
      <w:r w:rsidR="00CC1F7B">
        <w:rPr>
          <w:rFonts w:ascii="Tahoma" w:hAnsi="Tahoma" w:cs="Tahoma"/>
          <w:sz w:val="24"/>
          <w:szCs w:val="24"/>
        </w:rPr>
        <w:t>an extent as to say the misdirection is on a point of law.</w:t>
      </w:r>
    </w:p>
    <w:p w:rsidR="00733BAA" w:rsidRDefault="00733BAA" w:rsidP="00BB102F">
      <w:pPr>
        <w:spacing w:after="0" w:line="360" w:lineRule="auto"/>
        <w:ind w:firstLine="720"/>
        <w:jc w:val="both"/>
        <w:rPr>
          <w:rFonts w:ascii="Tahoma" w:hAnsi="Tahoma" w:cs="Tahoma"/>
          <w:sz w:val="24"/>
          <w:szCs w:val="24"/>
        </w:rPr>
      </w:pPr>
    </w:p>
    <w:p w:rsidR="00733BAA" w:rsidRDefault="00733BAA" w:rsidP="00BB102F">
      <w:pPr>
        <w:spacing w:after="0" w:line="360" w:lineRule="auto"/>
        <w:ind w:firstLine="720"/>
        <w:jc w:val="both"/>
        <w:rPr>
          <w:rFonts w:ascii="Tahoma" w:hAnsi="Tahoma" w:cs="Tahoma"/>
          <w:sz w:val="24"/>
          <w:szCs w:val="24"/>
        </w:rPr>
      </w:pPr>
      <w:r>
        <w:rPr>
          <w:rFonts w:ascii="Tahoma" w:hAnsi="Tahoma" w:cs="Tahoma"/>
          <w:sz w:val="24"/>
          <w:szCs w:val="24"/>
        </w:rPr>
        <w:t>In the case of Hama v NRZ (1) ZLR 664 (S) it was stated that;</w:t>
      </w:r>
    </w:p>
    <w:p w:rsidR="00733BAA" w:rsidRDefault="00733BAA" w:rsidP="00BB102F">
      <w:pPr>
        <w:spacing w:after="0" w:line="360" w:lineRule="auto"/>
        <w:ind w:firstLine="720"/>
        <w:jc w:val="both"/>
        <w:rPr>
          <w:rFonts w:ascii="Tahoma" w:hAnsi="Tahoma" w:cs="Tahoma"/>
          <w:sz w:val="24"/>
          <w:szCs w:val="24"/>
        </w:rPr>
      </w:pPr>
    </w:p>
    <w:p w:rsidR="00733BAA" w:rsidRPr="00733BAA" w:rsidRDefault="00733BAA" w:rsidP="00733BAA">
      <w:pPr>
        <w:spacing w:after="0" w:line="360" w:lineRule="auto"/>
        <w:ind w:left="1440"/>
        <w:jc w:val="both"/>
        <w:rPr>
          <w:rFonts w:ascii="Tahoma" w:hAnsi="Tahoma" w:cs="Tahoma"/>
          <w:i/>
        </w:rPr>
      </w:pPr>
      <w:r w:rsidRPr="00733BAA">
        <w:rPr>
          <w:rFonts w:ascii="Tahoma" w:hAnsi="Tahoma" w:cs="Tahoma"/>
          <w:i/>
        </w:rPr>
        <w:t>“The general rule of law, as regards irrationality, is that an appellate court will not interfer with a decision of a trial court based purely on a finding of fact unless it is satisfied that, having regards to the evidence placed before the trial court, the finding complained of is so outrageous in its defiance of logic………that no sensible person who had applied his mind to the question to be decided could have arrived at such a conclusion”.</w:t>
      </w:r>
    </w:p>
    <w:p w:rsidR="00733BAA" w:rsidRPr="00733BAA" w:rsidRDefault="00733BAA" w:rsidP="00733BAA">
      <w:pPr>
        <w:spacing w:after="0" w:line="360" w:lineRule="auto"/>
        <w:jc w:val="both"/>
        <w:rPr>
          <w:rFonts w:ascii="Tahoma" w:hAnsi="Tahoma" w:cs="Tahoma"/>
          <w:i/>
        </w:rPr>
      </w:pPr>
    </w:p>
    <w:p w:rsidR="00733BAA" w:rsidRDefault="00733BAA" w:rsidP="00733BAA">
      <w:pPr>
        <w:spacing w:after="0" w:line="360" w:lineRule="auto"/>
        <w:ind w:firstLine="720"/>
        <w:jc w:val="both"/>
        <w:rPr>
          <w:rFonts w:ascii="Tahoma" w:hAnsi="Tahoma" w:cs="Tahoma"/>
          <w:sz w:val="24"/>
          <w:szCs w:val="24"/>
        </w:rPr>
      </w:pPr>
      <w:r>
        <w:rPr>
          <w:rFonts w:ascii="Tahoma" w:hAnsi="Tahoma" w:cs="Tahoma"/>
          <w:sz w:val="24"/>
          <w:szCs w:val="24"/>
        </w:rPr>
        <w:t>There is not demonstrated before me such gross unreasonableness. As a result the court cannot accept that there is any point of law.</w:t>
      </w:r>
    </w:p>
    <w:p w:rsidR="00733BAA" w:rsidRDefault="00733BAA" w:rsidP="00BB102F">
      <w:pPr>
        <w:spacing w:after="0" w:line="360" w:lineRule="auto"/>
        <w:ind w:firstLine="720"/>
        <w:jc w:val="both"/>
        <w:rPr>
          <w:rFonts w:ascii="Tahoma" w:hAnsi="Tahoma" w:cs="Tahoma"/>
          <w:sz w:val="24"/>
          <w:szCs w:val="24"/>
        </w:rPr>
      </w:pPr>
    </w:p>
    <w:p w:rsidR="005720F0" w:rsidRDefault="005720F0" w:rsidP="000B6371">
      <w:pPr>
        <w:spacing w:after="0" w:line="360" w:lineRule="auto"/>
        <w:jc w:val="both"/>
        <w:rPr>
          <w:rFonts w:ascii="Tahoma" w:hAnsi="Tahoma" w:cs="Tahoma"/>
          <w:sz w:val="24"/>
          <w:szCs w:val="24"/>
        </w:rPr>
      </w:pPr>
    </w:p>
    <w:p w:rsidR="0041441C" w:rsidRDefault="005720F0" w:rsidP="000B6371">
      <w:pPr>
        <w:spacing w:after="0" w:line="360" w:lineRule="auto"/>
        <w:jc w:val="both"/>
        <w:rPr>
          <w:rFonts w:ascii="Tahoma" w:hAnsi="Tahoma" w:cs="Tahoma"/>
          <w:sz w:val="24"/>
          <w:szCs w:val="24"/>
        </w:rPr>
      </w:pPr>
      <w:r>
        <w:rPr>
          <w:rFonts w:ascii="Tahoma" w:hAnsi="Tahoma" w:cs="Tahoma"/>
          <w:sz w:val="24"/>
          <w:szCs w:val="24"/>
        </w:rPr>
        <w:tab/>
        <w:t xml:space="preserve">The respondent’s preliminary point has merit and </w:t>
      </w:r>
      <w:r w:rsidR="00BB102F">
        <w:rPr>
          <w:rFonts w:ascii="Tahoma" w:hAnsi="Tahoma" w:cs="Tahoma"/>
          <w:sz w:val="24"/>
          <w:szCs w:val="24"/>
        </w:rPr>
        <w:t xml:space="preserve">as </w:t>
      </w:r>
      <w:r>
        <w:rPr>
          <w:rFonts w:ascii="Tahoma" w:hAnsi="Tahoma" w:cs="Tahoma"/>
          <w:sz w:val="24"/>
          <w:szCs w:val="24"/>
        </w:rPr>
        <w:t xml:space="preserve">such must be </w:t>
      </w:r>
      <w:r w:rsidR="00BB102F">
        <w:rPr>
          <w:rFonts w:ascii="Tahoma" w:hAnsi="Tahoma" w:cs="Tahoma"/>
          <w:sz w:val="24"/>
          <w:szCs w:val="24"/>
        </w:rPr>
        <w:t>up</w:t>
      </w:r>
      <w:r>
        <w:rPr>
          <w:rFonts w:ascii="Tahoma" w:hAnsi="Tahoma" w:cs="Tahoma"/>
          <w:sz w:val="24"/>
          <w:szCs w:val="24"/>
        </w:rPr>
        <w:t>held. The grounds of appeal raise no point of law and the</w:t>
      </w:r>
      <w:r w:rsidR="0041441C">
        <w:rPr>
          <w:rFonts w:ascii="Tahoma" w:hAnsi="Tahoma" w:cs="Tahoma"/>
          <w:sz w:val="24"/>
          <w:szCs w:val="24"/>
        </w:rPr>
        <w:tab/>
      </w:r>
      <w:r w:rsidR="005F6ECA">
        <w:rPr>
          <w:rFonts w:ascii="Tahoma" w:hAnsi="Tahoma" w:cs="Tahoma"/>
          <w:sz w:val="24"/>
          <w:szCs w:val="24"/>
        </w:rPr>
        <w:t xml:space="preserve"> following order is made;</w:t>
      </w:r>
    </w:p>
    <w:p w:rsidR="005F6ECA" w:rsidRDefault="005F6ECA" w:rsidP="000B6371">
      <w:pPr>
        <w:spacing w:after="0" w:line="360" w:lineRule="auto"/>
        <w:jc w:val="both"/>
        <w:rPr>
          <w:rFonts w:ascii="Tahoma" w:hAnsi="Tahoma" w:cs="Tahoma"/>
          <w:sz w:val="24"/>
          <w:szCs w:val="24"/>
        </w:rPr>
      </w:pPr>
    </w:p>
    <w:p w:rsidR="005F6ECA" w:rsidRDefault="005F6ECA" w:rsidP="000B6371">
      <w:pPr>
        <w:spacing w:after="0" w:line="360" w:lineRule="auto"/>
        <w:jc w:val="both"/>
        <w:rPr>
          <w:rFonts w:ascii="Tahoma" w:hAnsi="Tahoma" w:cs="Tahoma"/>
          <w:sz w:val="24"/>
          <w:szCs w:val="24"/>
        </w:rPr>
      </w:pPr>
    </w:p>
    <w:p w:rsidR="005F6ECA" w:rsidRPr="00850811" w:rsidRDefault="005F6ECA" w:rsidP="000B6371">
      <w:pPr>
        <w:spacing w:after="0" w:line="360" w:lineRule="auto"/>
        <w:jc w:val="both"/>
        <w:rPr>
          <w:rFonts w:ascii="Tahoma" w:hAnsi="Tahoma" w:cs="Tahoma"/>
          <w:sz w:val="36"/>
          <w:szCs w:val="36"/>
          <w:u w:val="single"/>
        </w:rPr>
      </w:pPr>
      <w:r w:rsidRPr="00850811">
        <w:rPr>
          <w:rFonts w:ascii="Tahoma" w:hAnsi="Tahoma" w:cs="Tahoma"/>
          <w:sz w:val="36"/>
          <w:szCs w:val="36"/>
          <w:u w:val="single"/>
        </w:rPr>
        <w:t>Order</w:t>
      </w:r>
    </w:p>
    <w:p w:rsidR="005F6ECA" w:rsidRDefault="005F6ECA" w:rsidP="000B6371">
      <w:pPr>
        <w:spacing w:after="0" w:line="360" w:lineRule="auto"/>
        <w:jc w:val="both"/>
        <w:rPr>
          <w:rFonts w:ascii="Tahoma" w:hAnsi="Tahoma" w:cs="Tahoma"/>
          <w:sz w:val="24"/>
          <w:szCs w:val="24"/>
        </w:rPr>
      </w:pPr>
    </w:p>
    <w:p w:rsidR="0065049B" w:rsidRDefault="00BB102F" w:rsidP="000B6371">
      <w:pPr>
        <w:spacing w:after="0" w:line="360" w:lineRule="auto"/>
        <w:jc w:val="both"/>
        <w:rPr>
          <w:rFonts w:ascii="Tahoma" w:hAnsi="Tahoma" w:cs="Tahoma"/>
          <w:sz w:val="24"/>
          <w:szCs w:val="24"/>
        </w:rPr>
      </w:pPr>
      <w:r>
        <w:rPr>
          <w:rFonts w:ascii="Tahoma" w:hAnsi="Tahoma" w:cs="Tahoma"/>
          <w:sz w:val="24"/>
          <w:szCs w:val="24"/>
        </w:rPr>
        <w:t>The appeal is</w:t>
      </w:r>
      <w:r w:rsidR="005F6ECA">
        <w:rPr>
          <w:rFonts w:ascii="Tahoma" w:hAnsi="Tahoma" w:cs="Tahoma"/>
          <w:sz w:val="24"/>
          <w:szCs w:val="24"/>
        </w:rPr>
        <w:t xml:space="preserve"> dismissed.</w:t>
      </w:r>
    </w:p>
    <w:p w:rsidR="0065049B" w:rsidRDefault="0065049B" w:rsidP="000B6371">
      <w:pPr>
        <w:spacing w:after="0" w:line="360" w:lineRule="auto"/>
        <w:jc w:val="both"/>
        <w:rPr>
          <w:rFonts w:ascii="Tahoma" w:hAnsi="Tahoma" w:cs="Tahoma"/>
          <w:sz w:val="24"/>
          <w:szCs w:val="24"/>
        </w:rPr>
      </w:pPr>
    </w:p>
    <w:p w:rsidR="00166153" w:rsidRDefault="00166153" w:rsidP="000B6371">
      <w:pPr>
        <w:spacing w:after="0" w:line="360" w:lineRule="auto"/>
        <w:jc w:val="both"/>
        <w:rPr>
          <w:rFonts w:ascii="Tahoma" w:hAnsi="Tahoma" w:cs="Tahoma"/>
          <w:sz w:val="24"/>
          <w:szCs w:val="24"/>
        </w:rPr>
      </w:pPr>
      <w:bookmarkStart w:id="0" w:name="_GoBack"/>
      <w:bookmarkEnd w:id="0"/>
    </w:p>
    <w:p w:rsidR="0065049B" w:rsidRDefault="0065049B" w:rsidP="000B6371">
      <w:pPr>
        <w:spacing w:after="0" w:line="360" w:lineRule="auto"/>
        <w:jc w:val="both"/>
        <w:rPr>
          <w:rFonts w:ascii="Tahoma" w:hAnsi="Tahoma" w:cs="Tahoma"/>
          <w:sz w:val="24"/>
          <w:szCs w:val="24"/>
        </w:rPr>
      </w:pPr>
    </w:p>
    <w:p w:rsidR="00AE3110" w:rsidRPr="00AE3110" w:rsidRDefault="0065049B" w:rsidP="00AE3110">
      <w:pPr>
        <w:spacing w:after="0" w:line="360" w:lineRule="auto"/>
        <w:jc w:val="both"/>
        <w:rPr>
          <w:rFonts w:ascii="Tahoma" w:hAnsi="Tahoma" w:cs="Tahoma"/>
          <w:b/>
          <w:i/>
          <w:sz w:val="24"/>
          <w:szCs w:val="24"/>
        </w:rPr>
      </w:pPr>
      <w:proofErr w:type="spellStart"/>
      <w:r w:rsidRPr="0065049B">
        <w:rPr>
          <w:rFonts w:ascii="Tahoma" w:hAnsi="Tahoma" w:cs="Tahoma"/>
          <w:b/>
          <w:i/>
          <w:sz w:val="24"/>
          <w:szCs w:val="24"/>
        </w:rPr>
        <w:t>Messrs</w:t>
      </w:r>
      <w:proofErr w:type="spellEnd"/>
      <w:r w:rsidRPr="0065049B">
        <w:rPr>
          <w:rFonts w:ascii="Tahoma" w:hAnsi="Tahoma" w:cs="Tahoma"/>
          <w:b/>
          <w:i/>
          <w:sz w:val="24"/>
          <w:szCs w:val="24"/>
        </w:rPr>
        <w:t xml:space="preserve">, </w:t>
      </w:r>
      <w:proofErr w:type="spellStart"/>
      <w:r w:rsidRPr="0065049B">
        <w:rPr>
          <w:rFonts w:ascii="Tahoma" w:hAnsi="Tahoma" w:cs="Tahoma"/>
          <w:b/>
          <w:i/>
          <w:sz w:val="24"/>
          <w:szCs w:val="24"/>
        </w:rPr>
        <w:t>Gunje</w:t>
      </w:r>
      <w:proofErr w:type="spellEnd"/>
      <w:r w:rsidRPr="0065049B">
        <w:rPr>
          <w:rFonts w:ascii="Tahoma" w:hAnsi="Tahoma" w:cs="Tahoma"/>
          <w:b/>
          <w:i/>
          <w:sz w:val="24"/>
          <w:szCs w:val="24"/>
        </w:rPr>
        <w:t xml:space="preserve"> &amp; </w:t>
      </w:r>
      <w:proofErr w:type="spellStart"/>
      <w:r w:rsidRPr="0065049B">
        <w:rPr>
          <w:rFonts w:ascii="Tahoma" w:hAnsi="Tahoma" w:cs="Tahoma"/>
          <w:b/>
          <w:i/>
          <w:sz w:val="24"/>
          <w:szCs w:val="24"/>
        </w:rPr>
        <w:t>Chasakara</w:t>
      </w:r>
      <w:proofErr w:type="spellEnd"/>
      <w:r w:rsidRPr="0065049B">
        <w:rPr>
          <w:rFonts w:ascii="Tahoma" w:hAnsi="Tahoma" w:cs="Tahoma"/>
          <w:b/>
          <w:i/>
          <w:sz w:val="24"/>
          <w:szCs w:val="24"/>
        </w:rPr>
        <w:t xml:space="preserve"> </w:t>
      </w:r>
      <w:r w:rsidRPr="0065049B">
        <w:rPr>
          <w:rFonts w:ascii="Tahoma" w:hAnsi="Tahoma" w:cs="Tahoma"/>
          <w:b/>
          <w:i/>
          <w:sz w:val="24"/>
          <w:szCs w:val="24"/>
        </w:rPr>
        <w:tab/>
        <w:t>-</w:t>
      </w:r>
      <w:r w:rsidRPr="0065049B">
        <w:rPr>
          <w:rFonts w:ascii="Tahoma" w:hAnsi="Tahoma" w:cs="Tahoma"/>
          <w:b/>
          <w:i/>
          <w:sz w:val="24"/>
          <w:szCs w:val="24"/>
        </w:rPr>
        <w:tab/>
        <w:t>Respondent’s legal practitioners</w:t>
      </w:r>
    </w:p>
    <w:sectPr w:rsidR="00AE3110" w:rsidRPr="00AE3110"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467" w:rsidRDefault="00F12467" w:rsidP="002E1B63">
      <w:pPr>
        <w:spacing w:after="0" w:line="240" w:lineRule="auto"/>
      </w:pPr>
      <w:r>
        <w:separator/>
      </w:r>
    </w:p>
  </w:endnote>
  <w:endnote w:type="continuationSeparator" w:id="0">
    <w:p w:rsidR="00F12467" w:rsidRDefault="00F12467"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467" w:rsidRDefault="00F12467" w:rsidP="002E1B63">
      <w:pPr>
        <w:spacing w:after="0" w:line="240" w:lineRule="auto"/>
      </w:pPr>
      <w:r>
        <w:separator/>
      </w:r>
    </w:p>
  </w:footnote>
  <w:footnote w:type="continuationSeparator" w:id="0">
    <w:p w:rsidR="00F12467" w:rsidRDefault="00F12467"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5720F0" w:rsidRDefault="005720F0">
        <w:pPr>
          <w:pStyle w:val="Header"/>
          <w:jc w:val="right"/>
        </w:pPr>
      </w:p>
      <w:p w:rsidR="005720F0" w:rsidRDefault="005720F0">
        <w:pPr>
          <w:pStyle w:val="Header"/>
          <w:jc w:val="right"/>
          <w:rPr>
            <w:noProof/>
          </w:rPr>
        </w:pPr>
        <w:r>
          <w:fldChar w:fldCharType="begin"/>
        </w:r>
        <w:r>
          <w:instrText xml:space="preserve"> PAGE   \* MERGEFORMAT </w:instrText>
        </w:r>
        <w:r>
          <w:fldChar w:fldCharType="separate"/>
        </w:r>
        <w:r w:rsidR="00166153">
          <w:rPr>
            <w:noProof/>
          </w:rPr>
          <w:t>11</w:t>
        </w:r>
        <w:r>
          <w:rPr>
            <w:noProof/>
          </w:rPr>
          <w:fldChar w:fldCharType="end"/>
        </w:r>
      </w:p>
      <w:p w:rsidR="005720F0" w:rsidRDefault="005720F0">
        <w:pPr>
          <w:pStyle w:val="Header"/>
          <w:jc w:val="right"/>
          <w:rPr>
            <w:noProof/>
          </w:rPr>
        </w:pPr>
        <w:r>
          <w:rPr>
            <w:noProof/>
          </w:rPr>
          <w:t>JUDGMENT NO. LC/H/</w:t>
        </w:r>
        <w:r w:rsidR="00D914B0">
          <w:rPr>
            <w:noProof/>
          </w:rPr>
          <w:t>20</w:t>
        </w:r>
        <w:r>
          <w:rPr>
            <w:noProof/>
          </w:rPr>
          <w:t>/2021</w:t>
        </w:r>
      </w:p>
      <w:p w:rsidR="005720F0" w:rsidRDefault="005720F0" w:rsidP="00833E26">
        <w:pPr>
          <w:pStyle w:val="Header"/>
          <w:jc w:val="center"/>
        </w:pPr>
        <w:r>
          <w:rPr>
            <w:noProof/>
          </w:rPr>
          <w:tab/>
          <w:t xml:space="preserve">                                                                                                                                       CASE NO. LC/H/1045/14</w:t>
        </w:r>
      </w:p>
    </w:sdtContent>
  </w:sdt>
  <w:p w:rsidR="005720F0" w:rsidRDefault="005720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AFC0738"/>
    <w:multiLevelType w:val="hybridMultilevel"/>
    <w:tmpl w:val="7228E8EC"/>
    <w:lvl w:ilvl="0" w:tplc="4380D38E">
      <w:start w:val="5"/>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493488A"/>
    <w:multiLevelType w:val="hybridMultilevel"/>
    <w:tmpl w:val="E11EC8EA"/>
    <w:lvl w:ilvl="0" w:tplc="B302C94C">
      <w:numFmt w:val="bullet"/>
      <w:lvlText w:val="-"/>
      <w:lvlJc w:val="left"/>
      <w:pPr>
        <w:ind w:left="720" w:hanging="360"/>
      </w:pPr>
      <w:rPr>
        <w:rFonts w:ascii="Tahoma" w:eastAsiaTheme="minorHAnsi" w:hAnsi="Tahoma"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275AD"/>
    <w:multiLevelType w:val="hybridMultilevel"/>
    <w:tmpl w:val="8EC8FB2E"/>
    <w:lvl w:ilvl="0" w:tplc="099E65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DE12297"/>
    <w:multiLevelType w:val="hybridMultilevel"/>
    <w:tmpl w:val="85742802"/>
    <w:lvl w:ilvl="0" w:tplc="D756B74C">
      <w:numFmt w:val="bullet"/>
      <w:lvlText w:val=""/>
      <w:lvlJc w:val="left"/>
      <w:pPr>
        <w:ind w:left="1080" w:hanging="360"/>
      </w:pPr>
      <w:rPr>
        <w:rFonts w:ascii="Symbol" w:eastAsiaTheme="minorHAns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9">
    <w:nsid w:val="4A881725"/>
    <w:multiLevelType w:val="hybridMultilevel"/>
    <w:tmpl w:val="145C6D0E"/>
    <w:lvl w:ilvl="0" w:tplc="E5B037AC">
      <w:numFmt w:val="bullet"/>
      <w:lvlText w:val=""/>
      <w:lvlJc w:val="left"/>
      <w:pPr>
        <w:ind w:left="720" w:hanging="360"/>
      </w:pPr>
      <w:rPr>
        <w:rFonts w:ascii="Symbol" w:eastAsiaTheme="minorHAnsi" w:hAnsi="Symbol" w:cs="Tahoma"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7"/>
  </w:num>
  <w:num w:numId="4">
    <w:abstractNumId w:val="2"/>
  </w:num>
  <w:num w:numId="5">
    <w:abstractNumId w:val="0"/>
  </w:num>
  <w:num w:numId="6">
    <w:abstractNumId w:val="11"/>
  </w:num>
  <w:num w:numId="7">
    <w:abstractNumId w:val="5"/>
  </w:num>
  <w:num w:numId="8">
    <w:abstractNumId w:val="8"/>
  </w:num>
  <w:num w:numId="9">
    <w:abstractNumId w:val="6"/>
  </w:num>
  <w:num w:numId="10">
    <w:abstractNumId w:val="9"/>
  </w:num>
  <w:num w:numId="11">
    <w:abstractNumId w:val="3"/>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00C25"/>
    <w:rsid w:val="000024CC"/>
    <w:rsid w:val="000029A6"/>
    <w:rsid w:val="00014E07"/>
    <w:rsid w:val="00016EE7"/>
    <w:rsid w:val="00020499"/>
    <w:rsid w:val="00020D7A"/>
    <w:rsid w:val="0002481F"/>
    <w:rsid w:val="00025EDA"/>
    <w:rsid w:val="00030538"/>
    <w:rsid w:val="00046609"/>
    <w:rsid w:val="0005261C"/>
    <w:rsid w:val="00053B16"/>
    <w:rsid w:val="0006239A"/>
    <w:rsid w:val="00067E67"/>
    <w:rsid w:val="00080978"/>
    <w:rsid w:val="00084141"/>
    <w:rsid w:val="0008442D"/>
    <w:rsid w:val="00085A7E"/>
    <w:rsid w:val="00087207"/>
    <w:rsid w:val="000901E3"/>
    <w:rsid w:val="00091B19"/>
    <w:rsid w:val="0009283E"/>
    <w:rsid w:val="00094DA1"/>
    <w:rsid w:val="000A1B33"/>
    <w:rsid w:val="000A1D3A"/>
    <w:rsid w:val="000A4891"/>
    <w:rsid w:val="000A4FFF"/>
    <w:rsid w:val="000A6910"/>
    <w:rsid w:val="000A6AB7"/>
    <w:rsid w:val="000B00F4"/>
    <w:rsid w:val="000B3C26"/>
    <w:rsid w:val="000B43EE"/>
    <w:rsid w:val="000B6371"/>
    <w:rsid w:val="000C27E1"/>
    <w:rsid w:val="000C3722"/>
    <w:rsid w:val="000C6B55"/>
    <w:rsid w:val="000C6E53"/>
    <w:rsid w:val="000D424B"/>
    <w:rsid w:val="000D77F1"/>
    <w:rsid w:val="000E051C"/>
    <w:rsid w:val="000E1896"/>
    <w:rsid w:val="000E3EAB"/>
    <w:rsid w:val="000E474D"/>
    <w:rsid w:val="000E59F8"/>
    <w:rsid w:val="000E69DF"/>
    <w:rsid w:val="000F163D"/>
    <w:rsid w:val="000F6131"/>
    <w:rsid w:val="001009F1"/>
    <w:rsid w:val="00100BE0"/>
    <w:rsid w:val="001109B5"/>
    <w:rsid w:val="00110B2F"/>
    <w:rsid w:val="0011404F"/>
    <w:rsid w:val="0011581C"/>
    <w:rsid w:val="0012177F"/>
    <w:rsid w:val="00122409"/>
    <w:rsid w:val="00130AF8"/>
    <w:rsid w:val="0013151E"/>
    <w:rsid w:val="001321A0"/>
    <w:rsid w:val="0013354F"/>
    <w:rsid w:val="001358F7"/>
    <w:rsid w:val="001374B6"/>
    <w:rsid w:val="001442E7"/>
    <w:rsid w:val="00144612"/>
    <w:rsid w:val="00151D73"/>
    <w:rsid w:val="00152041"/>
    <w:rsid w:val="00161586"/>
    <w:rsid w:val="00163E94"/>
    <w:rsid w:val="00165745"/>
    <w:rsid w:val="00166153"/>
    <w:rsid w:val="001674BF"/>
    <w:rsid w:val="00170D8E"/>
    <w:rsid w:val="0017425B"/>
    <w:rsid w:val="001778EE"/>
    <w:rsid w:val="00184B01"/>
    <w:rsid w:val="0018758A"/>
    <w:rsid w:val="00190F8A"/>
    <w:rsid w:val="001958D6"/>
    <w:rsid w:val="0019705E"/>
    <w:rsid w:val="00197793"/>
    <w:rsid w:val="001A3A49"/>
    <w:rsid w:val="001B1DF6"/>
    <w:rsid w:val="001B7A70"/>
    <w:rsid w:val="001B7CD3"/>
    <w:rsid w:val="001C36F0"/>
    <w:rsid w:val="001C6ABE"/>
    <w:rsid w:val="001D24A7"/>
    <w:rsid w:val="001D2758"/>
    <w:rsid w:val="001D6399"/>
    <w:rsid w:val="001E30AC"/>
    <w:rsid w:val="001F1C6A"/>
    <w:rsid w:val="002009EF"/>
    <w:rsid w:val="00203A26"/>
    <w:rsid w:val="00205812"/>
    <w:rsid w:val="002155AD"/>
    <w:rsid w:val="0021679E"/>
    <w:rsid w:val="00216B43"/>
    <w:rsid w:val="00217328"/>
    <w:rsid w:val="002210B0"/>
    <w:rsid w:val="00221D80"/>
    <w:rsid w:val="00221EA5"/>
    <w:rsid w:val="00225E4A"/>
    <w:rsid w:val="002262E8"/>
    <w:rsid w:val="00230ECB"/>
    <w:rsid w:val="002324D0"/>
    <w:rsid w:val="00232C1C"/>
    <w:rsid w:val="00234172"/>
    <w:rsid w:val="0024027D"/>
    <w:rsid w:val="00241E38"/>
    <w:rsid w:val="0024238F"/>
    <w:rsid w:val="002477BE"/>
    <w:rsid w:val="0026176B"/>
    <w:rsid w:val="00261DF0"/>
    <w:rsid w:val="0026230C"/>
    <w:rsid w:val="00270AC3"/>
    <w:rsid w:val="00271300"/>
    <w:rsid w:val="00283CAE"/>
    <w:rsid w:val="00283D98"/>
    <w:rsid w:val="00283F6F"/>
    <w:rsid w:val="00286FC7"/>
    <w:rsid w:val="00291CB4"/>
    <w:rsid w:val="002922BF"/>
    <w:rsid w:val="002A4FD2"/>
    <w:rsid w:val="002C3E31"/>
    <w:rsid w:val="002C4E9E"/>
    <w:rsid w:val="002D40E8"/>
    <w:rsid w:val="002D49DB"/>
    <w:rsid w:val="002D516A"/>
    <w:rsid w:val="002D6B74"/>
    <w:rsid w:val="002E1B63"/>
    <w:rsid w:val="002E2866"/>
    <w:rsid w:val="002E3B7B"/>
    <w:rsid w:val="002E615E"/>
    <w:rsid w:val="002F08AE"/>
    <w:rsid w:val="002F400E"/>
    <w:rsid w:val="003005C1"/>
    <w:rsid w:val="00301C4F"/>
    <w:rsid w:val="0030798C"/>
    <w:rsid w:val="003106EC"/>
    <w:rsid w:val="003110B9"/>
    <w:rsid w:val="00314C28"/>
    <w:rsid w:val="00316D8A"/>
    <w:rsid w:val="00321135"/>
    <w:rsid w:val="00321E25"/>
    <w:rsid w:val="00331C57"/>
    <w:rsid w:val="0033393C"/>
    <w:rsid w:val="00345392"/>
    <w:rsid w:val="0034663B"/>
    <w:rsid w:val="00346D8D"/>
    <w:rsid w:val="00351CF8"/>
    <w:rsid w:val="0035275B"/>
    <w:rsid w:val="00352E04"/>
    <w:rsid w:val="0035359E"/>
    <w:rsid w:val="00356915"/>
    <w:rsid w:val="00366B3E"/>
    <w:rsid w:val="0037089B"/>
    <w:rsid w:val="00372B3E"/>
    <w:rsid w:val="00375EF8"/>
    <w:rsid w:val="00376A6A"/>
    <w:rsid w:val="003813FA"/>
    <w:rsid w:val="00382E5F"/>
    <w:rsid w:val="00384859"/>
    <w:rsid w:val="00384FC5"/>
    <w:rsid w:val="003924BE"/>
    <w:rsid w:val="00396D58"/>
    <w:rsid w:val="0039713D"/>
    <w:rsid w:val="003A5BCD"/>
    <w:rsid w:val="003A6C08"/>
    <w:rsid w:val="003A718D"/>
    <w:rsid w:val="003B160D"/>
    <w:rsid w:val="003B5991"/>
    <w:rsid w:val="003B6072"/>
    <w:rsid w:val="003B621E"/>
    <w:rsid w:val="003B6C64"/>
    <w:rsid w:val="003B7212"/>
    <w:rsid w:val="003C2070"/>
    <w:rsid w:val="003C386F"/>
    <w:rsid w:val="003C4131"/>
    <w:rsid w:val="003C564B"/>
    <w:rsid w:val="003D5B46"/>
    <w:rsid w:val="003E172D"/>
    <w:rsid w:val="003E51D5"/>
    <w:rsid w:val="003F153D"/>
    <w:rsid w:val="00400976"/>
    <w:rsid w:val="004012AA"/>
    <w:rsid w:val="004043F0"/>
    <w:rsid w:val="0040494B"/>
    <w:rsid w:val="00404DFF"/>
    <w:rsid w:val="00406BB1"/>
    <w:rsid w:val="0041441C"/>
    <w:rsid w:val="004166BA"/>
    <w:rsid w:val="00421E4A"/>
    <w:rsid w:val="0042436C"/>
    <w:rsid w:val="00432E54"/>
    <w:rsid w:val="00437C82"/>
    <w:rsid w:val="00444C5A"/>
    <w:rsid w:val="004504DD"/>
    <w:rsid w:val="0045490B"/>
    <w:rsid w:val="004721BA"/>
    <w:rsid w:val="0047590A"/>
    <w:rsid w:val="00475EF2"/>
    <w:rsid w:val="00475FDE"/>
    <w:rsid w:val="00477D79"/>
    <w:rsid w:val="00477F15"/>
    <w:rsid w:val="00480BAC"/>
    <w:rsid w:val="00484506"/>
    <w:rsid w:val="00485080"/>
    <w:rsid w:val="00485DB9"/>
    <w:rsid w:val="00487C8A"/>
    <w:rsid w:val="0049288B"/>
    <w:rsid w:val="004A5C00"/>
    <w:rsid w:val="004B275D"/>
    <w:rsid w:val="004B5D82"/>
    <w:rsid w:val="004C3871"/>
    <w:rsid w:val="004C54CE"/>
    <w:rsid w:val="004D09D8"/>
    <w:rsid w:val="004D18DE"/>
    <w:rsid w:val="004D5AED"/>
    <w:rsid w:val="004E1B29"/>
    <w:rsid w:val="004E5BCA"/>
    <w:rsid w:val="004F14B2"/>
    <w:rsid w:val="004F2711"/>
    <w:rsid w:val="004F3196"/>
    <w:rsid w:val="004F3D73"/>
    <w:rsid w:val="004F4029"/>
    <w:rsid w:val="004F7023"/>
    <w:rsid w:val="004F7093"/>
    <w:rsid w:val="0050111D"/>
    <w:rsid w:val="00511461"/>
    <w:rsid w:val="00511750"/>
    <w:rsid w:val="005136B6"/>
    <w:rsid w:val="005152A7"/>
    <w:rsid w:val="00515E12"/>
    <w:rsid w:val="0051793A"/>
    <w:rsid w:val="005208B1"/>
    <w:rsid w:val="00523DF5"/>
    <w:rsid w:val="00525AD7"/>
    <w:rsid w:val="00526165"/>
    <w:rsid w:val="00526382"/>
    <w:rsid w:val="00534648"/>
    <w:rsid w:val="00535F13"/>
    <w:rsid w:val="005370C9"/>
    <w:rsid w:val="005407F8"/>
    <w:rsid w:val="00541D30"/>
    <w:rsid w:val="00544539"/>
    <w:rsid w:val="00550614"/>
    <w:rsid w:val="0055392F"/>
    <w:rsid w:val="00553DFD"/>
    <w:rsid w:val="00553FB7"/>
    <w:rsid w:val="00556920"/>
    <w:rsid w:val="005611A2"/>
    <w:rsid w:val="00561A29"/>
    <w:rsid w:val="005652E7"/>
    <w:rsid w:val="00566059"/>
    <w:rsid w:val="005720F0"/>
    <w:rsid w:val="0058004B"/>
    <w:rsid w:val="00582ADB"/>
    <w:rsid w:val="005838DE"/>
    <w:rsid w:val="00586AD5"/>
    <w:rsid w:val="0059003E"/>
    <w:rsid w:val="005910C6"/>
    <w:rsid w:val="0059220D"/>
    <w:rsid w:val="005973ED"/>
    <w:rsid w:val="005A0B89"/>
    <w:rsid w:val="005A4A4F"/>
    <w:rsid w:val="005A4DC7"/>
    <w:rsid w:val="005A581E"/>
    <w:rsid w:val="005B0651"/>
    <w:rsid w:val="005B0B21"/>
    <w:rsid w:val="005B201A"/>
    <w:rsid w:val="005B5C62"/>
    <w:rsid w:val="005C0F96"/>
    <w:rsid w:val="005C15FD"/>
    <w:rsid w:val="005C1703"/>
    <w:rsid w:val="005C27F0"/>
    <w:rsid w:val="005C3D75"/>
    <w:rsid w:val="005C5732"/>
    <w:rsid w:val="005D0191"/>
    <w:rsid w:val="005D39A8"/>
    <w:rsid w:val="005D68F2"/>
    <w:rsid w:val="005E17F7"/>
    <w:rsid w:val="005E2A42"/>
    <w:rsid w:val="005E3ADD"/>
    <w:rsid w:val="005E7D66"/>
    <w:rsid w:val="005F1F7B"/>
    <w:rsid w:val="005F6ECA"/>
    <w:rsid w:val="006005B2"/>
    <w:rsid w:val="00604405"/>
    <w:rsid w:val="006045BE"/>
    <w:rsid w:val="00605603"/>
    <w:rsid w:val="00606DBA"/>
    <w:rsid w:val="0061198E"/>
    <w:rsid w:val="00616C0C"/>
    <w:rsid w:val="00617757"/>
    <w:rsid w:val="006200B5"/>
    <w:rsid w:val="006263B1"/>
    <w:rsid w:val="00626537"/>
    <w:rsid w:val="006306E9"/>
    <w:rsid w:val="006320F8"/>
    <w:rsid w:val="00632E12"/>
    <w:rsid w:val="006417FA"/>
    <w:rsid w:val="00642336"/>
    <w:rsid w:val="00642B49"/>
    <w:rsid w:val="00642D8F"/>
    <w:rsid w:val="00642FA2"/>
    <w:rsid w:val="00643D91"/>
    <w:rsid w:val="00643EFB"/>
    <w:rsid w:val="00644C27"/>
    <w:rsid w:val="0065049B"/>
    <w:rsid w:val="00654EFC"/>
    <w:rsid w:val="00660070"/>
    <w:rsid w:val="006612E6"/>
    <w:rsid w:val="006639EC"/>
    <w:rsid w:val="00664256"/>
    <w:rsid w:val="0066442B"/>
    <w:rsid w:val="00666102"/>
    <w:rsid w:val="006765F4"/>
    <w:rsid w:val="00676B8B"/>
    <w:rsid w:val="00680C2E"/>
    <w:rsid w:val="0068322F"/>
    <w:rsid w:val="00683F82"/>
    <w:rsid w:val="006848BE"/>
    <w:rsid w:val="0068514E"/>
    <w:rsid w:val="006909A8"/>
    <w:rsid w:val="006A0459"/>
    <w:rsid w:val="006A049D"/>
    <w:rsid w:val="006A0D50"/>
    <w:rsid w:val="006A17E1"/>
    <w:rsid w:val="006A1DDE"/>
    <w:rsid w:val="006A4955"/>
    <w:rsid w:val="006A580F"/>
    <w:rsid w:val="006A7F23"/>
    <w:rsid w:val="006B0CCB"/>
    <w:rsid w:val="006B0CFD"/>
    <w:rsid w:val="006B357A"/>
    <w:rsid w:val="006B3B44"/>
    <w:rsid w:val="006B4FF5"/>
    <w:rsid w:val="006C0D17"/>
    <w:rsid w:val="006C329F"/>
    <w:rsid w:val="006C34EF"/>
    <w:rsid w:val="006C46FB"/>
    <w:rsid w:val="006C4B12"/>
    <w:rsid w:val="006C7FC6"/>
    <w:rsid w:val="006D1D06"/>
    <w:rsid w:val="006E1834"/>
    <w:rsid w:val="006E665E"/>
    <w:rsid w:val="006F3FDA"/>
    <w:rsid w:val="006F414B"/>
    <w:rsid w:val="006F49E1"/>
    <w:rsid w:val="006F4BC9"/>
    <w:rsid w:val="006F6A1C"/>
    <w:rsid w:val="006F7ABF"/>
    <w:rsid w:val="00703BFE"/>
    <w:rsid w:val="00704680"/>
    <w:rsid w:val="00706851"/>
    <w:rsid w:val="00714452"/>
    <w:rsid w:val="00717AED"/>
    <w:rsid w:val="00717D13"/>
    <w:rsid w:val="00725829"/>
    <w:rsid w:val="007275B3"/>
    <w:rsid w:val="0073018D"/>
    <w:rsid w:val="007324AA"/>
    <w:rsid w:val="00733BAA"/>
    <w:rsid w:val="00737591"/>
    <w:rsid w:val="00743190"/>
    <w:rsid w:val="0075127E"/>
    <w:rsid w:val="007540A4"/>
    <w:rsid w:val="00760206"/>
    <w:rsid w:val="0077115B"/>
    <w:rsid w:val="00771E47"/>
    <w:rsid w:val="007820F7"/>
    <w:rsid w:val="00784EA8"/>
    <w:rsid w:val="00787846"/>
    <w:rsid w:val="00793501"/>
    <w:rsid w:val="007A17BF"/>
    <w:rsid w:val="007A3B7B"/>
    <w:rsid w:val="007A51E6"/>
    <w:rsid w:val="007B6EEB"/>
    <w:rsid w:val="007C195F"/>
    <w:rsid w:val="007C4853"/>
    <w:rsid w:val="007C68AA"/>
    <w:rsid w:val="007C6DC9"/>
    <w:rsid w:val="007D6DBF"/>
    <w:rsid w:val="007E22C3"/>
    <w:rsid w:val="007E49FA"/>
    <w:rsid w:val="007E4B86"/>
    <w:rsid w:val="007E5349"/>
    <w:rsid w:val="007E7122"/>
    <w:rsid w:val="007F0867"/>
    <w:rsid w:val="007F42E5"/>
    <w:rsid w:val="007F4649"/>
    <w:rsid w:val="007F50AF"/>
    <w:rsid w:val="007F5FAF"/>
    <w:rsid w:val="007F6C82"/>
    <w:rsid w:val="00800163"/>
    <w:rsid w:val="00802F52"/>
    <w:rsid w:val="00803686"/>
    <w:rsid w:val="008054E0"/>
    <w:rsid w:val="00810040"/>
    <w:rsid w:val="00810E8E"/>
    <w:rsid w:val="008134E8"/>
    <w:rsid w:val="00824BC3"/>
    <w:rsid w:val="008250BF"/>
    <w:rsid w:val="00825157"/>
    <w:rsid w:val="0082579A"/>
    <w:rsid w:val="00833479"/>
    <w:rsid w:val="00833E26"/>
    <w:rsid w:val="008418A7"/>
    <w:rsid w:val="008421C1"/>
    <w:rsid w:val="008446D3"/>
    <w:rsid w:val="00844CA2"/>
    <w:rsid w:val="00847C92"/>
    <w:rsid w:val="008502F8"/>
    <w:rsid w:val="00850811"/>
    <w:rsid w:val="00853050"/>
    <w:rsid w:val="00854C90"/>
    <w:rsid w:val="0085529C"/>
    <w:rsid w:val="0085577A"/>
    <w:rsid w:val="0085733D"/>
    <w:rsid w:val="00860479"/>
    <w:rsid w:val="008625DC"/>
    <w:rsid w:val="00864324"/>
    <w:rsid w:val="00867E2D"/>
    <w:rsid w:val="008755ED"/>
    <w:rsid w:val="0088155E"/>
    <w:rsid w:val="00883EFC"/>
    <w:rsid w:val="00887F43"/>
    <w:rsid w:val="00891299"/>
    <w:rsid w:val="0089440C"/>
    <w:rsid w:val="008947AD"/>
    <w:rsid w:val="00895198"/>
    <w:rsid w:val="008A1E89"/>
    <w:rsid w:val="008A5210"/>
    <w:rsid w:val="008B023E"/>
    <w:rsid w:val="008B77DD"/>
    <w:rsid w:val="008C2173"/>
    <w:rsid w:val="008C6007"/>
    <w:rsid w:val="008D0393"/>
    <w:rsid w:val="008D0502"/>
    <w:rsid w:val="008D5645"/>
    <w:rsid w:val="008D5990"/>
    <w:rsid w:val="008D7BFF"/>
    <w:rsid w:val="008E0EF8"/>
    <w:rsid w:val="008E19CC"/>
    <w:rsid w:val="008E2E57"/>
    <w:rsid w:val="008F14A6"/>
    <w:rsid w:val="008F45D2"/>
    <w:rsid w:val="008F585B"/>
    <w:rsid w:val="008F6422"/>
    <w:rsid w:val="00900CD2"/>
    <w:rsid w:val="00904A75"/>
    <w:rsid w:val="00910B91"/>
    <w:rsid w:val="00912658"/>
    <w:rsid w:val="009128A5"/>
    <w:rsid w:val="00915C41"/>
    <w:rsid w:val="00916F91"/>
    <w:rsid w:val="00917626"/>
    <w:rsid w:val="0092028F"/>
    <w:rsid w:val="00930641"/>
    <w:rsid w:val="00931E5A"/>
    <w:rsid w:val="00936D36"/>
    <w:rsid w:val="00942148"/>
    <w:rsid w:val="0094433D"/>
    <w:rsid w:val="00945D39"/>
    <w:rsid w:val="0094685D"/>
    <w:rsid w:val="0095283B"/>
    <w:rsid w:val="00956724"/>
    <w:rsid w:val="009573DE"/>
    <w:rsid w:val="00957DC5"/>
    <w:rsid w:val="009609A0"/>
    <w:rsid w:val="00963FDC"/>
    <w:rsid w:val="00964109"/>
    <w:rsid w:val="00970F32"/>
    <w:rsid w:val="00972E9C"/>
    <w:rsid w:val="009754C2"/>
    <w:rsid w:val="00977E8B"/>
    <w:rsid w:val="00987180"/>
    <w:rsid w:val="00990998"/>
    <w:rsid w:val="00997C5C"/>
    <w:rsid w:val="009A52D2"/>
    <w:rsid w:val="009B34F3"/>
    <w:rsid w:val="009B3D38"/>
    <w:rsid w:val="009B4F95"/>
    <w:rsid w:val="009B55B7"/>
    <w:rsid w:val="009D0E3C"/>
    <w:rsid w:val="009D4878"/>
    <w:rsid w:val="009D487C"/>
    <w:rsid w:val="009D510C"/>
    <w:rsid w:val="009D633C"/>
    <w:rsid w:val="009E2DFE"/>
    <w:rsid w:val="009E533D"/>
    <w:rsid w:val="009F33B4"/>
    <w:rsid w:val="009F35F9"/>
    <w:rsid w:val="00A0505E"/>
    <w:rsid w:val="00A100C5"/>
    <w:rsid w:val="00A154A8"/>
    <w:rsid w:val="00A16F55"/>
    <w:rsid w:val="00A17923"/>
    <w:rsid w:val="00A2152C"/>
    <w:rsid w:val="00A2236E"/>
    <w:rsid w:val="00A22854"/>
    <w:rsid w:val="00A228E5"/>
    <w:rsid w:val="00A23628"/>
    <w:rsid w:val="00A24D89"/>
    <w:rsid w:val="00A26D1B"/>
    <w:rsid w:val="00A34027"/>
    <w:rsid w:val="00A34C82"/>
    <w:rsid w:val="00A37354"/>
    <w:rsid w:val="00A43322"/>
    <w:rsid w:val="00A50BDA"/>
    <w:rsid w:val="00A61BB9"/>
    <w:rsid w:val="00A6455E"/>
    <w:rsid w:val="00A64A74"/>
    <w:rsid w:val="00A66117"/>
    <w:rsid w:val="00A66AFF"/>
    <w:rsid w:val="00A70435"/>
    <w:rsid w:val="00A842E8"/>
    <w:rsid w:val="00A91B33"/>
    <w:rsid w:val="00A94BF2"/>
    <w:rsid w:val="00A96D37"/>
    <w:rsid w:val="00A96D47"/>
    <w:rsid w:val="00AA1631"/>
    <w:rsid w:val="00AA4716"/>
    <w:rsid w:val="00AA5DC6"/>
    <w:rsid w:val="00AA6E4D"/>
    <w:rsid w:val="00AB00D2"/>
    <w:rsid w:val="00AB0516"/>
    <w:rsid w:val="00AB12AC"/>
    <w:rsid w:val="00AB401F"/>
    <w:rsid w:val="00AB4EE9"/>
    <w:rsid w:val="00AB5375"/>
    <w:rsid w:val="00AD070F"/>
    <w:rsid w:val="00AD1A4A"/>
    <w:rsid w:val="00AD1B95"/>
    <w:rsid w:val="00AD2B8F"/>
    <w:rsid w:val="00AD45A0"/>
    <w:rsid w:val="00AD5F3C"/>
    <w:rsid w:val="00AE234C"/>
    <w:rsid w:val="00AE3110"/>
    <w:rsid w:val="00AE5455"/>
    <w:rsid w:val="00AE5FB9"/>
    <w:rsid w:val="00AF121E"/>
    <w:rsid w:val="00AF2477"/>
    <w:rsid w:val="00AF4692"/>
    <w:rsid w:val="00B01197"/>
    <w:rsid w:val="00B10290"/>
    <w:rsid w:val="00B173AC"/>
    <w:rsid w:val="00B2216B"/>
    <w:rsid w:val="00B30AF1"/>
    <w:rsid w:val="00B317C8"/>
    <w:rsid w:val="00B32833"/>
    <w:rsid w:val="00B3533D"/>
    <w:rsid w:val="00B35FB6"/>
    <w:rsid w:val="00B36F28"/>
    <w:rsid w:val="00B40223"/>
    <w:rsid w:val="00B433C6"/>
    <w:rsid w:val="00B514A6"/>
    <w:rsid w:val="00B600F8"/>
    <w:rsid w:val="00B647B4"/>
    <w:rsid w:val="00B64850"/>
    <w:rsid w:val="00B67651"/>
    <w:rsid w:val="00B700A5"/>
    <w:rsid w:val="00B85BD9"/>
    <w:rsid w:val="00B8669C"/>
    <w:rsid w:val="00BA26C9"/>
    <w:rsid w:val="00BB102F"/>
    <w:rsid w:val="00BB1C1B"/>
    <w:rsid w:val="00BB2157"/>
    <w:rsid w:val="00BC12ED"/>
    <w:rsid w:val="00BC15CD"/>
    <w:rsid w:val="00BC4B1E"/>
    <w:rsid w:val="00BC6AD9"/>
    <w:rsid w:val="00BD3495"/>
    <w:rsid w:val="00BE7239"/>
    <w:rsid w:val="00BF1D84"/>
    <w:rsid w:val="00BF1F30"/>
    <w:rsid w:val="00BF2F8F"/>
    <w:rsid w:val="00BF3273"/>
    <w:rsid w:val="00BF68E7"/>
    <w:rsid w:val="00C01DC0"/>
    <w:rsid w:val="00C14B80"/>
    <w:rsid w:val="00C21FD6"/>
    <w:rsid w:val="00C23F93"/>
    <w:rsid w:val="00C303F5"/>
    <w:rsid w:val="00C329F1"/>
    <w:rsid w:val="00C3688A"/>
    <w:rsid w:val="00C36D65"/>
    <w:rsid w:val="00C410AE"/>
    <w:rsid w:val="00C42CF1"/>
    <w:rsid w:val="00C44B35"/>
    <w:rsid w:val="00C45BF1"/>
    <w:rsid w:val="00C51B1B"/>
    <w:rsid w:val="00C524F5"/>
    <w:rsid w:val="00C62115"/>
    <w:rsid w:val="00C6452B"/>
    <w:rsid w:val="00C65E4B"/>
    <w:rsid w:val="00C756CC"/>
    <w:rsid w:val="00C75E14"/>
    <w:rsid w:val="00C806AE"/>
    <w:rsid w:val="00C819F9"/>
    <w:rsid w:val="00C81CFF"/>
    <w:rsid w:val="00C854E2"/>
    <w:rsid w:val="00C85EBA"/>
    <w:rsid w:val="00C92F12"/>
    <w:rsid w:val="00C952F3"/>
    <w:rsid w:val="00C97E19"/>
    <w:rsid w:val="00CA0C38"/>
    <w:rsid w:val="00CA16F6"/>
    <w:rsid w:val="00CA3C3E"/>
    <w:rsid w:val="00CA55B8"/>
    <w:rsid w:val="00CB0155"/>
    <w:rsid w:val="00CB1222"/>
    <w:rsid w:val="00CC0128"/>
    <w:rsid w:val="00CC0882"/>
    <w:rsid w:val="00CC093B"/>
    <w:rsid w:val="00CC187C"/>
    <w:rsid w:val="00CC1F7B"/>
    <w:rsid w:val="00CD1744"/>
    <w:rsid w:val="00CD7C56"/>
    <w:rsid w:val="00CE1DDB"/>
    <w:rsid w:val="00CE43AE"/>
    <w:rsid w:val="00CE6C68"/>
    <w:rsid w:val="00CE711E"/>
    <w:rsid w:val="00CF1E5E"/>
    <w:rsid w:val="00CF2F5F"/>
    <w:rsid w:val="00CF3A78"/>
    <w:rsid w:val="00D026A2"/>
    <w:rsid w:val="00D033BD"/>
    <w:rsid w:val="00D13E4E"/>
    <w:rsid w:val="00D16B2C"/>
    <w:rsid w:val="00D21D98"/>
    <w:rsid w:val="00D36CA5"/>
    <w:rsid w:val="00D407F2"/>
    <w:rsid w:val="00D445FA"/>
    <w:rsid w:val="00D453E5"/>
    <w:rsid w:val="00D4769D"/>
    <w:rsid w:val="00D546EA"/>
    <w:rsid w:val="00D56579"/>
    <w:rsid w:val="00D567A0"/>
    <w:rsid w:val="00D579E4"/>
    <w:rsid w:val="00D62213"/>
    <w:rsid w:val="00D63F0E"/>
    <w:rsid w:val="00D70394"/>
    <w:rsid w:val="00D764A7"/>
    <w:rsid w:val="00D80508"/>
    <w:rsid w:val="00D81F24"/>
    <w:rsid w:val="00D84D3A"/>
    <w:rsid w:val="00D86EC2"/>
    <w:rsid w:val="00D914B0"/>
    <w:rsid w:val="00D97025"/>
    <w:rsid w:val="00D97144"/>
    <w:rsid w:val="00DA4F16"/>
    <w:rsid w:val="00DA687E"/>
    <w:rsid w:val="00DA7712"/>
    <w:rsid w:val="00DB1DDD"/>
    <w:rsid w:val="00DB2E44"/>
    <w:rsid w:val="00DB3E6C"/>
    <w:rsid w:val="00DB409E"/>
    <w:rsid w:val="00DB6D33"/>
    <w:rsid w:val="00DD2B52"/>
    <w:rsid w:val="00DD4FB3"/>
    <w:rsid w:val="00DE031E"/>
    <w:rsid w:val="00DE0976"/>
    <w:rsid w:val="00DE5C97"/>
    <w:rsid w:val="00DE7463"/>
    <w:rsid w:val="00DE7661"/>
    <w:rsid w:val="00DF20DA"/>
    <w:rsid w:val="00DF3B3D"/>
    <w:rsid w:val="00DF4E02"/>
    <w:rsid w:val="00E00FBB"/>
    <w:rsid w:val="00E05609"/>
    <w:rsid w:val="00E07199"/>
    <w:rsid w:val="00E11904"/>
    <w:rsid w:val="00E12E35"/>
    <w:rsid w:val="00E21064"/>
    <w:rsid w:val="00E2372D"/>
    <w:rsid w:val="00E242DA"/>
    <w:rsid w:val="00E27594"/>
    <w:rsid w:val="00E328D8"/>
    <w:rsid w:val="00E3294C"/>
    <w:rsid w:val="00E348D4"/>
    <w:rsid w:val="00E34FBC"/>
    <w:rsid w:val="00E37D59"/>
    <w:rsid w:val="00E4367C"/>
    <w:rsid w:val="00E4619A"/>
    <w:rsid w:val="00E46B82"/>
    <w:rsid w:val="00E508A4"/>
    <w:rsid w:val="00E5110B"/>
    <w:rsid w:val="00E51E5B"/>
    <w:rsid w:val="00E5497A"/>
    <w:rsid w:val="00E5503E"/>
    <w:rsid w:val="00E56024"/>
    <w:rsid w:val="00E57FD0"/>
    <w:rsid w:val="00E64F16"/>
    <w:rsid w:val="00E66BE9"/>
    <w:rsid w:val="00E707B5"/>
    <w:rsid w:val="00E70F13"/>
    <w:rsid w:val="00E71832"/>
    <w:rsid w:val="00E76D61"/>
    <w:rsid w:val="00E7756A"/>
    <w:rsid w:val="00E8032F"/>
    <w:rsid w:val="00E80932"/>
    <w:rsid w:val="00E82C6C"/>
    <w:rsid w:val="00E86393"/>
    <w:rsid w:val="00EC0A7C"/>
    <w:rsid w:val="00EC7253"/>
    <w:rsid w:val="00ED5A77"/>
    <w:rsid w:val="00ED662D"/>
    <w:rsid w:val="00EE31B6"/>
    <w:rsid w:val="00EE49D4"/>
    <w:rsid w:val="00EE5F34"/>
    <w:rsid w:val="00EF0817"/>
    <w:rsid w:val="00F0304B"/>
    <w:rsid w:val="00F07EB4"/>
    <w:rsid w:val="00F112EA"/>
    <w:rsid w:val="00F12467"/>
    <w:rsid w:val="00F2114B"/>
    <w:rsid w:val="00F22B99"/>
    <w:rsid w:val="00F23737"/>
    <w:rsid w:val="00F24630"/>
    <w:rsid w:val="00F35C92"/>
    <w:rsid w:val="00F4268F"/>
    <w:rsid w:val="00F44F01"/>
    <w:rsid w:val="00F45528"/>
    <w:rsid w:val="00F51A57"/>
    <w:rsid w:val="00F53212"/>
    <w:rsid w:val="00F57B71"/>
    <w:rsid w:val="00F62C80"/>
    <w:rsid w:val="00F7076C"/>
    <w:rsid w:val="00F73ABE"/>
    <w:rsid w:val="00F75CEC"/>
    <w:rsid w:val="00F8025D"/>
    <w:rsid w:val="00F80FB6"/>
    <w:rsid w:val="00F87179"/>
    <w:rsid w:val="00F9229F"/>
    <w:rsid w:val="00F93762"/>
    <w:rsid w:val="00F941A3"/>
    <w:rsid w:val="00F97F0E"/>
    <w:rsid w:val="00FA1133"/>
    <w:rsid w:val="00FA4057"/>
    <w:rsid w:val="00FA489B"/>
    <w:rsid w:val="00FB26B5"/>
    <w:rsid w:val="00FB605D"/>
    <w:rsid w:val="00FC0053"/>
    <w:rsid w:val="00FC2179"/>
    <w:rsid w:val="00FC322A"/>
    <w:rsid w:val="00FC7F0E"/>
    <w:rsid w:val="00FD0A3E"/>
    <w:rsid w:val="00FD5B44"/>
    <w:rsid w:val="00FE1736"/>
    <w:rsid w:val="00FE2014"/>
    <w:rsid w:val="00FE58C4"/>
    <w:rsid w:val="00FF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11</Pages>
  <Words>2224</Words>
  <Characters>12681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68</cp:revision>
  <cp:lastPrinted>2020-06-18T07:12:00Z</cp:lastPrinted>
  <dcterms:created xsi:type="dcterms:W3CDTF">2021-02-15T07:57:00Z</dcterms:created>
  <dcterms:modified xsi:type="dcterms:W3CDTF">2021-03-22T07:57:00Z</dcterms:modified>
</cp:coreProperties>
</file>