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7972A7" w:rsidP="00E36B40">
      <w:pPr>
        <w:pStyle w:val="NoSpacing"/>
        <w:jc w:val="both"/>
        <w:rPr>
          <w:b/>
        </w:rPr>
      </w:pPr>
      <w:r>
        <w:rPr>
          <w:b/>
        </w:rPr>
        <w:t>DOUGLAS MABASA MUZVONGI</w:t>
      </w:r>
    </w:p>
    <w:p w:rsidR="007972A7" w:rsidRDefault="007972A7" w:rsidP="00E36B40">
      <w:pPr>
        <w:pStyle w:val="NoSpacing"/>
        <w:jc w:val="both"/>
        <w:rPr>
          <w:b/>
        </w:rPr>
      </w:pPr>
    </w:p>
    <w:p w:rsidR="007972A7" w:rsidRDefault="007972A7" w:rsidP="00E36B40">
      <w:pPr>
        <w:pStyle w:val="NoSpacing"/>
        <w:jc w:val="both"/>
        <w:rPr>
          <w:b/>
        </w:rPr>
      </w:pPr>
      <w:r>
        <w:rPr>
          <w:b/>
        </w:rPr>
        <w:t>Versus</w:t>
      </w:r>
    </w:p>
    <w:p w:rsidR="007972A7" w:rsidRDefault="007972A7" w:rsidP="00E36B40">
      <w:pPr>
        <w:pStyle w:val="NoSpacing"/>
        <w:jc w:val="both"/>
        <w:rPr>
          <w:b/>
        </w:rPr>
      </w:pPr>
    </w:p>
    <w:p w:rsidR="007972A7" w:rsidRDefault="007972A7" w:rsidP="00E36B40">
      <w:pPr>
        <w:pStyle w:val="NoSpacing"/>
        <w:jc w:val="both"/>
        <w:rPr>
          <w:b/>
        </w:rPr>
      </w:pPr>
      <w:r>
        <w:rPr>
          <w:b/>
        </w:rPr>
        <w:t>THE STATE</w:t>
      </w:r>
    </w:p>
    <w:p w:rsidR="007972A7" w:rsidRDefault="007972A7" w:rsidP="00E36B40">
      <w:pPr>
        <w:pStyle w:val="NoSpacing"/>
        <w:jc w:val="both"/>
        <w:rPr>
          <w:b/>
        </w:rPr>
      </w:pPr>
    </w:p>
    <w:p w:rsidR="007972A7" w:rsidRDefault="007972A7" w:rsidP="00E36B40">
      <w:pPr>
        <w:pStyle w:val="NoSpacing"/>
        <w:jc w:val="both"/>
      </w:pPr>
      <w:r>
        <w:t>IN THE HIGH COURT OF ZIMBABWE</w:t>
      </w:r>
    </w:p>
    <w:p w:rsidR="007972A7" w:rsidRDefault="007972A7" w:rsidP="00E36B40">
      <w:pPr>
        <w:pStyle w:val="NoSpacing"/>
        <w:jc w:val="both"/>
      </w:pPr>
      <w:r>
        <w:t>MAKONESE J</w:t>
      </w:r>
    </w:p>
    <w:p w:rsidR="007972A7" w:rsidRDefault="007972A7" w:rsidP="00E36B40">
      <w:pPr>
        <w:pStyle w:val="NoSpacing"/>
        <w:jc w:val="both"/>
      </w:pPr>
      <w:r>
        <w:t>BULAWAYO 10 &amp; 17 JANUARY 2019</w:t>
      </w:r>
    </w:p>
    <w:p w:rsidR="007972A7" w:rsidRDefault="007972A7" w:rsidP="00E36B40">
      <w:pPr>
        <w:pStyle w:val="NoSpacing"/>
        <w:jc w:val="both"/>
      </w:pPr>
    </w:p>
    <w:p w:rsidR="007972A7" w:rsidRDefault="007972A7" w:rsidP="00E36B40">
      <w:pPr>
        <w:pStyle w:val="NoSpacing"/>
        <w:jc w:val="both"/>
        <w:rPr>
          <w:b/>
        </w:rPr>
      </w:pPr>
      <w:r>
        <w:rPr>
          <w:b/>
        </w:rPr>
        <w:t>Bail pending trial</w:t>
      </w:r>
    </w:p>
    <w:p w:rsidR="007972A7" w:rsidRDefault="007972A7" w:rsidP="00E36B40">
      <w:pPr>
        <w:pStyle w:val="NoSpacing"/>
        <w:jc w:val="both"/>
      </w:pPr>
    </w:p>
    <w:p w:rsidR="007972A7" w:rsidRDefault="007972A7" w:rsidP="00E36B40">
      <w:pPr>
        <w:pStyle w:val="NoSpacing"/>
        <w:jc w:val="both"/>
      </w:pPr>
      <w:r w:rsidRPr="00E36B40">
        <w:rPr>
          <w:i/>
        </w:rPr>
        <w:t xml:space="preserve"> A.  Ndlovu</w:t>
      </w:r>
      <w:r>
        <w:t xml:space="preserve"> for the applicant</w:t>
      </w:r>
    </w:p>
    <w:p w:rsidR="007972A7" w:rsidRDefault="009A5B6A" w:rsidP="00E36B40">
      <w:pPr>
        <w:pStyle w:val="NoSpacing"/>
        <w:jc w:val="both"/>
      </w:pPr>
      <w:r>
        <w:rPr>
          <w:i/>
        </w:rPr>
        <w:t>K</w:t>
      </w:r>
      <w:r w:rsidR="007972A7" w:rsidRPr="00E36B40">
        <w:rPr>
          <w:i/>
        </w:rPr>
        <w:t>. Ndlovu</w:t>
      </w:r>
      <w:r w:rsidR="007972A7">
        <w:t xml:space="preserve"> for the state</w:t>
      </w:r>
    </w:p>
    <w:p w:rsidR="007972A7" w:rsidRDefault="007972A7" w:rsidP="00E36B40">
      <w:pPr>
        <w:jc w:val="both"/>
      </w:pPr>
      <w:r>
        <w:tab/>
      </w:r>
      <w:r>
        <w:rPr>
          <w:b/>
        </w:rPr>
        <w:t>MAKONESE J:</w:t>
      </w:r>
      <w:r>
        <w:rPr>
          <w:b/>
        </w:rPr>
        <w:tab/>
      </w:r>
      <w:r>
        <w:t>The applicant has been charged with contravening section 113 (1) of the Criminal law (Codification and Reform) Act (Chapter 9:23), theft of motor vehicle.  The applicant denies the charges.  He has filed an app</w:t>
      </w:r>
      <w:r w:rsidR="00670B4B">
        <w:t>lication for bail pending trial</w:t>
      </w:r>
      <w:r>
        <w:t xml:space="preserve"> and avers that he is a “perfect” candidate for bail.  The motor vehicle which is the subject of the charge was stolen  and driven away from Nobert Hungwe’s residence at number 560 Medium Density Area, Plumtree on 6</w:t>
      </w:r>
      <w:r w:rsidRPr="007972A7">
        <w:rPr>
          <w:vertAlign w:val="superscript"/>
        </w:rPr>
        <w:t>th</w:t>
      </w:r>
      <w:r>
        <w:t xml:space="preserve">  October 2018.  The motor vehicle, a Honda Fit, was recovered in Harare’s Epworth area in the custody o</w:t>
      </w:r>
      <w:r w:rsidR="000767A0">
        <w:t>f a panel beater one Nhamo Chifombe.  Chifo</w:t>
      </w:r>
      <w:r>
        <w:t>m</w:t>
      </w:r>
      <w:r w:rsidR="008F039F">
        <w:t>be revealed that the vehicle had</w:t>
      </w:r>
      <w:r>
        <w:t xml:space="preserve"> been brought to him for repairs and spray</w:t>
      </w:r>
      <w:r w:rsidR="005A0949">
        <w:t xml:space="preserve"> </w:t>
      </w:r>
      <w:r>
        <w:t xml:space="preserve">painting by the applicant and </w:t>
      </w:r>
      <w:r w:rsidR="005A0949">
        <w:t xml:space="preserve">his accomplices.  The applicant admits that </w:t>
      </w:r>
      <w:r w:rsidR="009E5FE1">
        <w:t>h</w:t>
      </w:r>
      <w:r w:rsidR="005A0949">
        <w:t>e owns and operates a car sale.  He avers that he had no knowledge that the Honda Fit had been stolen and contends that the motor vehicle which bore Botswana regis</w:t>
      </w:r>
      <w:r w:rsidR="00885882">
        <w:t>tration plates at the time he b</w:t>
      </w:r>
      <w:r w:rsidR="005A0949">
        <w:t>ought it was not stolen property.  In his bail statement applicant seemingly suggests that he genuinely bought an imported</w:t>
      </w:r>
      <w:r w:rsidR="00F7565A">
        <w:t xml:space="preserve"> vehicle and has</w:t>
      </w:r>
      <w:r w:rsidR="005A0949">
        <w:t xml:space="preserve"> no case to answer.  The applicant’s version is quickly</w:t>
      </w:r>
      <w:r w:rsidR="00722B21">
        <w:t xml:space="preserve"> </w:t>
      </w:r>
      <w:r w:rsidR="005A0949">
        <w:t>exposed in that by his own admission, he bought a foreign registered vehicle without being shown the customs documents, police clearance and registration book.  A car dealer is unlikely to enter into a purchase agreement of a motor vehicle without any documentation.  Applicant deals in motor vehicles.  He cannot explain his possession of a recently stolen motor vehicle and gi</w:t>
      </w:r>
      <w:r w:rsidR="001A4FF9">
        <w:t>ves an explanation which defies</w:t>
      </w:r>
      <w:r w:rsidR="005A0949">
        <w:t xml:space="preserve"> any logic.  After the vehicle was stolen from Plumtree it surfaced at applicant’s car sale.  His explanation that he bought it off an unnamed buyer who had imported it from Botswana (without any documentation) is as false as it sounds.</w:t>
      </w:r>
    </w:p>
    <w:p w:rsidR="005A0949" w:rsidRDefault="005A0949" w:rsidP="00E36B40">
      <w:pPr>
        <w:jc w:val="both"/>
      </w:pPr>
      <w:r>
        <w:lastRenderedPageBreak/>
        <w:tab/>
      </w:r>
      <w:r w:rsidR="00722B21">
        <w:t xml:space="preserve">It is this court’s view that the state’s case against the applicant is very strong.  In the event of </w:t>
      </w:r>
      <w:r w:rsidR="007A021E">
        <w:t>a conviction the applicant faces</w:t>
      </w:r>
      <w:r w:rsidR="00722B21">
        <w:t xml:space="preserve"> a lengthy prison sentence.  Further, the Investigating Officer </w:t>
      </w:r>
      <w:r w:rsidR="00E36B40">
        <w:t>indicates</w:t>
      </w:r>
      <w:r w:rsidR="00722B21">
        <w:t xml:space="preserve"> that the applicant has pending cases under Borrowdale CR 46/11/18 where he is facing fraud charges involving a motor vehicle.  He is also facing another charge of theft of a motor vehicle under Mrewa CR 201/08/18.  He is out on bail on these charges.  The applicant </w:t>
      </w:r>
      <w:r w:rsidR="00E36B40">
        <w:t>clearly</w:t>
      </w:r>
      <w:r w:rsidR="00722B21">
        <w:t xml:space="preserve"> has a propensity to commit offence of a similar nature.</w:t>
      </w:r>
    </w:p>
    <w:p w:rsidR="00722B21" w:rsidRDefault="00722B21" w:rsidP="00E36B40">
      <w:pPr>
        <w:jc w:val="both"/>
      </w:pPr>
      <w:r>
        <w:tab/>
        <w:t xml:space="preserve">Section 116 of the Criminal Procedure and Evidence Act (Chapter 9:07) empowers the court to admit an applicant to bail pending trial.  Section 115C (2)(ii) B provides that if the applicant is charged with an offence in Part II of the Third Schedule he bears the onus of proving </w:t>
      </w:r>
      <w:r w:rsidR="00BE2798">
        <w:t>on</w:t>
      </w:r>
      <w:r>
        <w:t xml:space="preserve"> a balance</w:t>
      </w:r>
      <w:r w:rsidR="00EE7E5A">
        <w:t xml:space="preserve"> of probabilities that exceptional</w:t>
      </w:r>
      <w:r>
        <w:t xml:space="preserve"> circumstances exist</w:t>
      </w:r>
      <w:r w:rsidR="00EE7E5A">
        <w:t>, which in the interests of justice permit his or her release on bail.  Theft of a motor vehicle is a specified offence.  In the result, th</w:t>
      </w:r>
      <w:r w:rsidR="00E36B40">
        <w:t>e</w:t>
      </w:r>
      <w:r w:rsidR="00EE7E5A">
        <w:t xml:space="preserve"> onus is on the applicant to convince the court that is a good candidate for bail pending trial.  In an application of this nature, the court seeks to strike a balance between the liberty of the individual, who is presumed innocent until proven guilty by a court of law, and the overall interests of the orderly administration of justice.  Applicant does not dispute that he is currently on bail in respect of similar cases involving thefts of motor vehicles.  The courts will interfere with the liberty of an accused person where he is clearly shown to have an inclination to commit further offences if granted bail.  As a matter of policy and law and where possible, the courts will lean in favour of individual liberty.  See </w:t>
      </w:r>
      <w:r w:rsidR="00EE7E5A" w:rsidRPr="00E36B40">
        <w:rPr>
          <w:i/>
        </w:rPr>
        <w:t>S</w:t>
      </w:r>
      <w:r w:rsidR="00EE7E5A">
        <w:t xml:space="preserve"> v </w:t>
      </w:r>
      <w:r w:rsidR="00EE7E5A" w:rsidRPr="00E36B40">
        <w:rPr>
          <w:i/>
        </w:rPr>
        <w:t xml:space="preserve">Biti </w:t>
      </w:r>
      <w:r w:rsidR="00EE7E5A">
        <w:t>2002 (1) ZLR 115 (H).</w:t>
      </w:r>
    </w:p>
    <w:p w:rsidR="00EE7E5A" w:rsidRDefault="00EE7E5A" w:rsidP="00E36B40">
      <w:pPr>
        <w:jc w:val="both"/>
      </w:pPr>
      <w:r>
        <w:tab/>
        <w:t>In the present application,</w:t>
      </w:r>
      <w:r w:rsidR="00E36B40">
        <w:t xml:space="preserve"> </w:t>
      </w:r>
      <w:r>
        <w:t>whilst recognizing the applica</w:t>
      </w:r>
      <w:r w:rsidR="00E36B40">
        <w:t>nt’s</w:t>
      </w:r>
      <w:r>
        <w:t xml:space="preserve"> presumption of innocence, the overriding consideration is the fact that the applicant has a propensity to commit similar offense if granted bail.  Applicant’s accomplices are still at large and the likelihood to interfere with investigations if applicant is granted bail pending trial is a real possibility,</w:t>
      </w:r>
      <w:r w:rsidR="00E647C1">
        <w:t xml:space="preserve"> and not</w:t>
      </w:r>
      <w:r w:rsidR="008D4060">
        <w:t xml:space="preserve"> a mere possibility.</w:t>
      </w:r>
    </w:p>
    <w:p w:rsidR="008D4060" w:rsidRDefault="008D4060" w:rsidP="00E36B40">
      <w:pPr>
        <w:jc w:val="both"/>
      </w:pPr>
      <w:r>
        <w:tab/>
        <w:t xml:space="preserve">I have considered all the facts placed before me and the state’s fear that that applicant is part of a well organised criminal gang is justified.  The affidavit of the Investigating Officer details how the applicant was arrested, and how it was difficult to locate the applicant.  It is my </w:t>
      </w:r>
      <w:r>
        <w:lastRenderedPageBreak/>
        <w:t>view that granting the applicant bail at this state would jeopardize the investigations and compromise the interest</w:t>
      </w:r>
      <w:r w:rsidR="005F24B8">
        <w:t>s</w:t>
      </w:r>
      <w:r>
        <w:t xml:space="preserve"> of justice.</w:t>
      </w:r>
    </w:p>
    <w:p w:rsidR="008D4060" w:rsidRDefault="008D4060" w:rsidP="00E36B40">
      <w:pPr>
        <w:jc w:val="both"/>
      </w:pPr>
      <w:r>
        <w:tab/>
        <w:t>In the circumstances, I conclude that the applicant is not a proper candidate for bail and accordingly dismiss the application.</w:t>
      </w:r>
    </w:p>
    <w:p w:rsidR="008D4060" w:rsidRDefault="008D4060" w:rsidP="00E36B40">
      <w:pPr>
        <w:jc w:val="both"/>
      </w:pPr>
    </w:p>
    <w:p w:rsidR="008D4060" w:rsidRDefault="008D4060" w:rsidP="00E36B40">
      <w:pPr>
        <w:jc w:val="both"/>
      </w:pPr>
    </w:p>
    <w:p w:rsidR="008D4060" w:rsidRDefault="008D4060" w:rsidP="00E36B40">
      <w:pPr>
        <w:pStyle w:val="NoSpacing"/>
        <w:jc w:val="both"/>
      </w:pPr>
      <w:r w:rsidRPr="00E36B40">
        <w:rPr>
          <w:i/>
        </w:rPr>
        <w:t>Dube &amp; Associates</w:t>
      </w:r>
      <w:r>
        <w:t>, applicant’s legal practitioners</w:t>
      </w:r>
    </w:p>
    <w:p w:rsidR="008D4060" w:rsidRDefault="008D4060" w:rsidP="00E36B40">
      <w:pPr>
        <w:pStyle w:val="NoSpacing"/>
        <w:jc w:val="both"/>
      </w:pPr>
      <w:r w:rsidRPr="00E36B40">
        <w:rPr>
          <w:i/>
        </w:rPr>
        <w:t>National Prosecuting Authority</w:t>
      </w:r>
      <w:r>
        <w:t>, state’s legal practitioners</w:t>
      </w:r>
    </w:p>
    <w:p w:rsidR="008D4060" w:rsidRPr="007972A7" w:rsidRDefault="008D4060" w:rsidP="00E36B40">
      <w:pPr>
        <w:pStyle w:val="NoSpacing"/>
        <w:jc w:val="both"/>
      </w:pPr>
    </w:p>
    <w:p w:rsidR="007972A7" w:rsidRPr="007972A7" w:rsidRDefault="007972A7" w:rsidP="00E36B40">
      <w:pPr>
        <w:pStyle w:val="NoSpacing"/>
        <w:jc w:val="both"/>
      </w:pPr>
    </w:p>
    <w:sectPr w:rsidR="007972A7" w:rsidRPr="007972A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079" w:rsidRDefault="00200079" w:rsidP="00E36B40">
      <w:pPr>
        <w:spacing w:before="0" w:after="0" w:line="240" w:lineRule="auto"/>
      </w:pPr>
      <w:r>
        <w:separator/>
      </w:r>
    </w:p>
  </w:endnote>
  <w:endnote w:type="continuationSeparator" w:id="1">
    <w:p w:rsidR="00200079" w:rsidRDefault="00200079" w:rsidP="00E36B4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079" w:rsidRDefault="00200079" w:rsidP="00E36B40">
      <w:pPr>
        <w:spacing w:before="0" w:after="0" w:line="240" w:lineRule="auto"/>
      </w:pPr>
      <w:r>
        <w:separator/>
      </w:r>
    </w:p>
  </w:footnote>
  <w:footnote w:type="continuationSeparator" w:id="1">
    <w:p w:rsidR="00200079" w:rsidRDefault="00200079" w:rsidP="00E36B4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68015"/>
      <w:docPartObj>
        <w:docPartGallery w:val="Page Numbers (Top of Page)"/>
        <w:docPartUnique/>
      </w:docPartObj>
    </w:sdtPr>
    <w:sdtContent>
      <w:p w:rsidR="00E36B40" w:rsidRDefault="00E12D16">
        <w:pPr>
          <w:pStyle w:val="Header"/>
          <w:jc w:val="right"/>
        </w:pPr>
        <w:fldSimple w:instr=" PAGE   \* MERGEFORMAT ">
          <w:r w:rsidR="009A5B6A">
            <w:rPr>
              <w:noProof/>
            </w:rPr>
            <w:t>1</w:t>
          </w:r>
        </w:fldSimple>
      </w:p>
      <w:p w:rsidR="00E36B40" w:rsidRDefault="00E36B40" w:rsidP="00E36B40">
        <w:pPr>
          <w:pStyle w:val="NoSpacing"/>
          <w:ind w:left="7920"/>
        </w:pPr>
        <w:r>
          <w:t xml:space="preserve">        HB 03/19</w:t>
        </w:r>
      </w:p>
      <w:p w:rsidR="00E36B40" w:rsidRDefault="00E36B40" w:rsidP="00E36B40">
        <w:pPr>
          <w:pStyle w:val="NoSpacing"/>
          <w:ind w:left="7920"/>
        </w:pPr>
        <w:r>
          <w:t xml:space="preserve">   HCB 261/18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4D0A"/>
    <w:multiLevelType w:val="hybridMultilevel"/>
    <w:tmpl w:val="57CA6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55EA9"/>
    <w:multiLevelType w:val="hybridMultilevel"/>
    <w:tmpl w:val="E904E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72A7"/>
    <w:rsid w:val="000767A0"/>
    <w:rsid w:val="000A6A41"/>
    <w:rsid w:val="001A4FF9"/>
    <w:rsid w:val="001D126B"/>
    <w:rsid w:val="00200079"/>
    <w:rsid w:val="002C7F8A"/>
    <w:rsid w:val="003A3365"/>
    <w:rsid w:val="003E5BAA"/>
    <w:rsid w:val="00477B02"/>
    <w:rsid w:val="00480457"/>
    <w:rsid w:val="0054317D"/>
    <w:rsid w:val="005A0949"/>
    <w:rsid w:val="005F24B8"/>
    <w:rsid w:val="00670B4B"/>
    <w:rsid w:val="0068662E"/>
    <w:rsid w:val="006A03C9"/>
    <w:rsid w:val="00701C30"/>
    <w:rsid w:val="00722B21"/>
    <w:rsid w:val="007972A7"/>
    <w:rsid w:val="007A021E"/>
    <w:rsid w:val="007B49A6"/>
    <w:rsid w:val="007D0B26"/>
    <w:rsid w:val="007D2790"/>
    <w:rsid w:val="00870DCF"/>
    <w:rsid w:val="00885882"/>
    <w:rsid w:val="008A7672"/>
    <w:rsid w:val="008C3209"/>
    <w:rsid w:val="008D4060"/>
    <w:rsid w:val="008F039F"/>
    <w:rsid w:val="009A5B6A"/>
    <w:rsid w:val="009E5C1A"/>
    <w:rsid w:val="009E5FE1"/>
    <w:rsid w:val="00A50BC8"/>
    <w:rsid w:val="00BE2798"/>
    <w:rsid w:val="00C61900"/>
    <w:rsid w:val="00D20B4C"/>
    <w:rsid w:val="00D905FB"/>
    <w:rsid w:val="00E10C27"/>
    <w:rsid w:val="00E12D16"/>
    <w:rsid w:val="00E36B40"/>
    <w:rsid w:val="00E647C1"/>
    <w:rsid w:val="00E7101C"/>
    <w:rsid w:val="00EE7E5A"/>
    <w:rsid w:val="00F75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36B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36B40"/>
    <w:rPr>
      <w:rFonts w:ascii="Times New Roman" w:hAnsi="Times New Roman"/>
      <w:sz w:val="24"/>
    </w:rPr>
  </w:style>
  <w:style w:type="paragraph" w:styleId="Footer">
    <w:name w:val="footer"/>
    <w:basedOn w:val="Normal"/>
    <w:link w:val="FooterChar"/>
    <w:uiPriority w:val="99"/>
    <w:semiHidden/>
    <w:unhideWhenUsed/>
    <w:rsid w:val="00E36B4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36B4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17</cp:revision>
  <cp:lastPrinted>2019-01-21T10:32:00Z</cp:lastPrinted>
  <dcterms:created xsi:type="dcterms:W3CDTF">2019-01-10T12:17:00Z</dcterms:created>
  <dcterms:modified xsi:type="dcterms:W3CDTF">2019-01-21T10:33:00Z</dcterms:modified>
</cp:coreProperties>
</file>