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2629DF">
        <w:rPr>
          <w:rFonts w:ascii="Courier New" w:hAnsi="Courier New" w:cs="Courier New"/>
          <w:b/>
          <w:sz w:val="25"/>
          <w:szCs w:val="25"/>
        </w:rPr>
        <w:t>227</w:t>
      </w:r>
      <w:r w:rsidR="002108D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3D632B">
        <w:rPr>
          <w:rFonts w:ascii="Courier New" w:hAnsi="Courier New" w:cs="Courier New"/>
          <w:b/>
          <w:sz w:val="25"/>
          <w:szCs w:val="25"/>
        </w:rPr>
        <w:t>24</w:t>
      </w:r>
      <w:r w:rsidR="00601CCB" w:rsidRPr="00601CCB">
        <w:rPr>
          <w:rFonts w:ascii="Courier New" w:hAnsi="Courier New" w:cs="Courier New"/>
          <w:b/>
          <w:sz w:val="25"/>
          <w:szCs w:val="25"/>
          <w:vertAlign w:val="superscript"/>
        </w:rPr>
        <w:t>th</w:t>
      </w:r>
      <w:r w:rsidR="00601CCB">
        <w:rPr>
          <w:rFonts w:ascii="Courier New" w:hAnsi="Courier New" w:cs="Courier New"/>
          <w:b/>
          <w:sz w:val="25"/>
          <w:szCs w:val="25"/>
        </w:rPr>
        <w:t xml:space="preserve"> </w:t>
      </w:r>
      <w:r w:rsidR="002108D5">
        <w:rPr>
          <w:rFonts w:ascii="Courier New" w:hAnsi="Courier New" w:cs="Courier New"/>
          <w:b/>
          <w:sz w:val="25"/>
          <w:szCs w:val="25"/>
        </w:rPr>
        <w:t>MARCH</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3D632B">
        <w:rPr>
          <w:rFonts w:ascii="Courier New" w:hAnsi="Courier New" w:cs="Courier New"/>
          <w:b/>
          <w:sz w:val="25"/>
          <w:szCs w:val="25"/>
        </w:rPr>
        <w:t>532</w:t>
      </w:r>
      <w:r w:rsidR="00A22D5F">
        <w:rPr>
          <w:rFonts w:ascii="Courier New" w:hAnsi="Courier New" w:cs="Courier New"/>
          <w:b/>
          <w:sz w:val="25"/>
          <w:szCs w:val="25"/>
        </w:rPr>
        <w:t>/1</w:t>
      </w:r>
      <w:r w:rsidR="002108D5">
        <w:rPr>
          <w:rFonts w:ascii="Courier New" w:hAnsi="Courier New" w:cs="Courier New"/>
          <w:b/>
          <w:sz w:val="25"/>
          <w:szCs w:val="25"/>
        </w:rPr>
        <w:t>2</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215677">
        <w:rPr>
          <w:rFonts w:ascii="Courier New" w:hAnsi="Courier New" w:cs="Courier New"/>
          <w:b/>
          <w:sz w:val="25"/>
          <w:szCs w:val="25"/>
        </w:rPr>
        <w:t>11</w:t>
      </w:r>
      <w:r w:rsidR="00215677" w:rsidRPr="00215677">
        <w:rPr>
          <w:rFonts w:ascii="Courier New" w:hAnsi="Courier New" w:cs="Courier New"/>
          <w:b/>
          <w:sz w:val="25"/>
          <w:szCs w:val="25"/>
          <w:vertAlign w:val="superscript"/>
        </w:rPr>
        <w:t>th</w:t>
      </w:r>
      <w:r w:rsidR="00215677">
        <w:rPr>
          <w:rFonts w:ascii="Courier New" w:hAnsi="Courier New" w:cs="Courier New"/>
          <w:b/>
          <w:sz w:val="25"/>
          <w:szCs w:val="25"/>
        </w:rPr>
        <w:t xml:space="preserve"> APRIL</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3D632B" w:rsidP="00CE6224">
      <w:pPr>
        <w:spacing w:after="0" w:line="360" w:lineRule="auto"/>
        <w:rPr>
          <w:rFonts w:ascii="Courier New" w:hAnsi="Courier New" w:cs="Courier New"/>
          <w:b/>
          <w:sz w:val="28"/>
          <w:szCs w:val="28"/>
        </w:rPr>
      </w:pPr>
      <w:r>
        <w:rPr>
          <w:rFonts w:ascii="Courier New" w:hAnsi="Courier New" w:cs="Courier New"/>
          <w:b/>
          <w:sz w:val="28"/>
          <w:szCs w:val="28"/>
        </w:rPr>
        <w:t>DORMAN MABARA</w:t>
      </w:r>
      <w:r w:rsidR="002108D5">
        <w:rPr>
          <w:rFonts w:ascii="Courier New" w:hAnsi="Courier New" w:cs="Courier New"/>
          <w:b/>
          <w:sz w:val="28"/>
          <w:szCs w:val="28"/>
        </w:rPr>
        <w:t xml:space="preserve"> </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sidR="00B31A4F">
        <w:rPr>
          <w:rFonts w:ascii="Courier New" w:hAnsi="Courier New" w:cs="Courier New"/>
          <w:b/>
          <w:sz w:val="28"/>
          <w:szCs w:val="28"/>
        </w:rPr>
        <w:tab/>
      </w:r>
      <w:r w:rsidR="00B31A4F">
        <w:rPr>
          <w:rFonts w:ascii="Courier New" w:hAnsi="Courier New" w:cs="Courier New"/>
          <w:b/>
          <w:sz w:val="28"/>
          <w:szCs w:val="28"/>
        </w:rPr>
        <w:tab/>
      </w:r>
      <w:r w:rsidR="00815DA2">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w:t>
      </w:r>
      <w:r w:rsidR="00E73D56">
        <w:rPr>
          <w:rFonts w:ascii="Courier New" w:hAnsi="Courier New" w:cs="Courier New"/>
          <w:b/>
          <w:sz w:val="28"/>
          <w:szCs w:val="28"/>
        </w:rPr>
        <w:t>lic</w:t>
      </w:r>
      <w:r w:rsidR="00CA77A4">
        <w:rPr>
          <w:rFonts w:ascii="Courier New" w:hAnsi="Courier New" w:cs="Courier New"/>
          <w:b/>
          <w:sz w:val="28"/>
          <w:szCs w:val="28"/>
        </w:rPr>
        <w:t>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3D632B" w:rsidRDefault="003D632B" w:rsidP="00CE6224">
      <w:pPr>
        <w:spacing w:after="0" w:line="240" w:lineRule="auto"/>
        <w:rPr>
          <w:rFonts w:ascii="Courier New" w:hAnsi="Courier New" w:cs="Courier New"/>
          <w:b/>
          <w:sz w:val="28"/>
          <w:szCs w:val="28"/>
        </w:rPr>
      </w:pPr>
      <w:r>
        <w:rPr>
          <w:rFonts w:ascii="Courier New" w:hAnsi="Courier New" w:cs="Courier New"/>
          <w:b/>
          <w:sz w:val="28"/>
          <w:szCs w:val="28"/>
        </w:rPr>
        <w:t>ZIMBABWE ELECTRICITY TRANSMISSION</w:t>
      </w:r>
    </w:p>
    <w:p w:rsidR="00452CFC" w:rsidRPr="003D632B" w:rsidRDefault="003D632B" w:rsidP="00CE6224">
      <w:pPr>
        <w:spacing w:after="0" w:line="240" w:lineRule="auto"/>
        <w:rPr>
          <w:rFonts w:ascii="Courier New" w:hAnsi="Courier New" w:cs="Courier New"/>
          <w:b/>
          <w:sz w:val="28"/>
          <w:szCs w:val="28"/>
        </w:rPr>
      </w:pPr>
      <w:r>
        <w:rPr>
          <w:rFonts w:ascii="Courier New" w:hAnsi="Courier New" w:cs="Courier New"/>
          <w:b/>
          <w:sz w:val="28"/>
          <w:szCs w:val="28"/>
        </w:rPr>
        <w:t>AND DIS</w:t>
      </w:r>
      <w:r w:rsidR="00E73D56">
        <w:rPr>
          <w:rFonts w:ascii="Courier New" w:hAnsi="Courier New" w:cs="Courier New"/>
          <w:b/>
          <w:sz w:val="28"/>
          <w:szCs w:val="28"/>
        </w:rPr>
        <w:t>T</w:t>
      </w:r>
      <w:r>
        <w:rPr>
          <w:rFonts w:ascii="Courier New" w:hAnsi="Courier New" w:cs="Courier New"/>
          <w:b/>
          <w:sz w:val="28"/>
          <w:szCs w:val="28"/>
        </w:rPr>
        <w:t>RIBUTION COMPANY (</w:t>
      </w:r>
      <w:r w:rsidR="00E73D56">
        <w:rPr>
          <w:rFonts w:ascii="Courier New" w:hAnsi="Courier New" w:cs="Courier New"/>
          <w:b/>
          <w:sz w:val="28"/>
          <w:szCs w:val="28"/>
        </w:rPr>
        <w:t>PVT) LTD.</w:t>
      </w:r>
      <w:r w:rsidR="00964852">
        <w:rPr>
          <w:rFonts w:ascii="Courier New" w:hAnsi="Courier New" w:cs="Courier New"/>
          <w:b/>
          <w:sz w:val="28"/>
          <w:szCs w:val="28"/>
        </w:rPr>
        <w:tab/>
      </w:r>
      <w:r w:rsidR="00815DA2">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815DA2" w:rsidP="00CE6224">
      <w:pPr>
        <w:pStyle w:val="NoSpacing"/>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w:t>
      </w:r>
      <w:r w:rsidR="00E73D56">
        <w:rPr>
          <w:rFonts w:ascii="Courier New" w:hAnsi="Courier New" w:cs="Courier New"/>
          <w:b/>
          <w:sz w:val="26"/>
          <w:szCs w:val="26"/>
        </w:rPr>
        <w:t>lic</w:t>
      </w:r>
      <w:r w:rsidR="00CA77A4">
        <w:rPr>
          <w:rFonts w:ascii="Courier New" w:hAnsi="Courier New" w:cs="Courier New"/>
          <w:b/>
          <w:sz w:val="26"/>
          <w:szCs w:val="26"/>
        </w:rPr>
        <w:t>ant</w:t>
      </w:r>
      <w:r w:rsidR="00A22D5F">
        <w:rPr>
          <w:rFonts w:ascii="Courier New" w:hAnsi="Courier New" w:cs="Courier New"/>
          <w:b/>
          <w:sz w:val="26"/>
          <w:szCs w:val="26"/>
        </w:rPr>
        <w:tab/>
        <w:t xml:space="preserve">: </w:t>
      </w:r>
      <w:r w:rsidR="00E73D56">
        <w:rPr>
          <w:rFonts w:ascii="Courier New" w:hAnsi="Courier New" w:cs="Courier New"/>
          <w:b/>
          <w:sz w:val="26"/>
          <w:szCs w:val="26"/>
        </w:rPr>
        <w:t>Mr. E. Mangezi</w:t>
      </w:r>
      <w:r w:rsidR="00A22D5F">
        <w:rPr>
          <w:rFonts w:ascii="Courier New" w:hAnsi="Courier New" w:cs="Courier New"/>
          <w:b/>
          <w:sz w:val="26"/>
          <w:szCs w:val="26"/>
        </w:rPr>
        <w:t>(</w:t>
      </w:r>
      <w:r w:rsidR="00E73D56">
        <w:rPr>
          <w:rFonts w:ascii="Courier New" w:hAnsi="Courier New" w:cs="Courier New"/>
          <w:b/>
          <w:sz w:val="26"/>
          <w:szCs w:val="26"/>
        </w:rPr>
        <w:t>Legal Practitioner</w:t>
      </w:r>
      <w:r w:rsidR="00452CFC"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E73D56">
        <w:rPr>
          <w:rFonts w:ascii="Courier New" w:hAnsi="Courier New" w:cs="Courier New"/>
          <w:b/>
          <w:sz w:val="26"/>
          <w:szCs w:val="26"/>
        </w:rPr>
        <w:t>Mr. I. Chisango</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00E73D56">
        <w:rPr>
          <w:rFonts w:ascii="Courier New" w:hAnsi="Courier New" w:cs="Courier New"/>
          <w:sz w:val="27"/>
          <w:szCs w:val="27"/>
        </w:rPr>
        <w:t>On the 25</w:t>
      </w:r>
      <w:r w:rsidR="00E73D56" w:rsidRPr="00E73D56">
        <w:rPr>
          <w:rFonts w:ascii="Courier New" w:hAnsi="Courier New" w:cs="Courier New"/>
          <w:sz w:val="27"/>
          <w:szCs w:val="27"/>
          <w:vertAlign w:val="superscript"/>
        </w:rPr>
        <w:t>th</w:t>
      </w:r>
      <w:r w:rsidR="00E73D56">
        <w:rPr>
          <w:rFonts w:ascii="Courier New" w:hAnsi="Courier New" w:cs="Courier New"/>
          <w:sz w:val="27"/>
          <w:szCs w:val="27"/>
        </w:rPr>
        <w:t xml:space="preserve"> October 2013 this Court delivered a judgment allowing an appeal against an arbitral award which was in favour of the applicant. </w:t>
      </w:r>
    </w:p>
    <w:p w:rsidR="00E73D56" w:rsidRDefault="00E73D56" w:rsidP="00452CFC">
      <w:pPr>
        <w:spacing w:after="0" w:line="360" w:lineRule="auto"/>
        <w:jc w:val="both"/>
        <w:rPr>
          <w:rFonts w:ascii="Courier New" w:hAnsi="Courier New" w:cs="Courier New"/>
          <w:sz w:val="27"/>
          <w:szCs w:val="27"/>
        </w:rPr>
      </w:pPr>
    </w:p>
    <w:p w:rsidR="00E73D56" w:rsidRDefault="00E73D56" w:rsidP="00E73D56">
      <w:pPr>
        <w:spacing w:after="0" w:line="360" w:lineRule="auto"/>
        <w:ind w:firstLine="720"/>
        <w:jc w:val="both"/>
        <w:rPr>
          <w:rFonts w:ascii="Courier New" w:hAnsi="Courier New" w:cs="Courier New"/>
          <w:sz w:val="29"/>
          <w:szCs w:val="27"/>
        </w:rPr>
      </w:pPr>
      <w:r>
        <w:rPr>
          <w:rFonts w:ascii="Courier New" w:hAnsi="Courier New" w:cs="Courier New"/>
          <w:sz w:val="27"/>
          <w:szCs w:val="27"/>
        </w:rPr>
        <w:t>Aggrieved by the judgment, Applicant then filed this application for leave to appeal to the Supreme Court.  In terms of Section 92F (1) of the Labour Act [</w:t>
      </w:r>
      <w:r>
        <w:rPr>
          <w:rFonts w:ascii="Courier New" w:hAnsi="Courier New" w:cs="Courier New"/>
          <w:i/>
          <w:sz w:val="27"/>
          <w:szCs w:val="27"/>
        </w:rPr>
        <w:t>Chapter 28:01</w:t>
      </w:r>
      <w:r>
        <w:rPr>
          <w:rFonts w:ascii="Courier New" w:hAnsi="Courier New" w:cs="Courier New"/>
          <w:sz w:val="29"/>
          <w:szCs w:val="27"/>
        </w:rPr>
        <w:t xml:space="preserve">] appeals to the Supreme Court against a Labour Court decision shall </w:t>
      </w:r>
      <w:r w:rsidR="0063331B">
        <w:rPr>
          <w:rFonts w:ascii="Courier New" w:hAnsi="Courier New" w:cs="Courier New"/>
          <w:sz w:val="29"/>
          <w:szCs w:val="27"/>
        </w:rPr>
        <w:t xml:space="preserve">be premised on a question of law. </w:t>
      </w:r>
    </w:p>
    <w:p w:rsidR="0063331B" w:rsidRDefault="0063331B" w:rsidP="00E73D56">
      <w:pPr>
        <w:spacing w:after="0" w:line="360" w:lineRule="auto"/>
        <w:ind w:firstLine="720"/>
        <w:jc w:val="both"/>
        <w:rPr>
          <w:rFonts w:ascii="Courier New" w:hAnsi="Courier New" w:cs="Courier New"/>
          <w:sz w:val="29"/>
          <w:szCs w:val="27"/>
        </w:rPr>
      </w:pPr>
    </w:p>
    <w:p w:rsidR="0063331B" w:rsidRDefault="0063331B" w:rsidP="00E73D56">
      <w:pPr>
        <w:spacing w:after="0" w:line="360" w:lineRule="auto"/>
        <w:ind w:firstLine="720"/>
        <w:jc w:val="both"/>
        <w:rPr>
          <w:rFonts w:ascii="Courier New" w:hAnsi="Courier New" w:cs="Courier New"/>
          <w:sz w:val="29"/>
          <w:szCs w:val="27"/>
        </w:rPr>
      </w:pPr>
      <w:r>
        <w:rPr>
          <w:rFonts w:ascii="Courier New" w:hAnsi="Courier New" w:cs="Courier New"/>
          <w:sz w:val="29"/>
          <w:szCs w:val="27"/>
        </w:rPr>
        <w:lastRenderedPageBreak/>
        <w:t xml:space="preserve">When considering applications such as this one, the Court does not only look at whether the appeal is premised on a question </w:t>
      </w:r>
      <w:r w:rsidR="006756CC">
        <w:rPr>
          <w:rFonts w:ascii="Courier New" w:hAnsi="Courier New" w:cs="Courier New"/>
          <w:sz w:val="29"/>
          <w:szCs w:val="27"/>
        </w:rPr>
        <w:t xml:space="preserve">of law </w:t>
      </w:r>
      <w:r>
        <w:rPr>
          <w:rFonts w:ascii="Courier New" w:hAnsi="Courier New" w:cs="Courier New"/>
          <w:sz w:val="29"/>
          <w:szCs w:val="27"/>
        </w:rPr>
        <w:t xml:space="preserve">but should also go further and consider whether there are prospects of success on appeal. </w:t>
      </w:r>
    </w:p>
    <w:p w:rsidR="0063331B" w:rsidRDefault="0063331B" w:rsidP="00E73D56">
      <w:pPr>
        <w:spacing w:after="0" w:line="360" w:lineRule="auto"/>
        <w:ind w:firstLine="720"/>
        <w:jc w:val="both"/>
        <w:rPr>
          <w:rFonts w:ascii="Courier New" w:hAnsi="Courier New" w:cs="Courier New"/>
          <w:sz w:val="29"/>
          <w:szCs w:val="27"/>
        </w:rPr>
      </w:pPr>
    </w:p>
    <w:p w:rsidR="0063331B" w:rsidRDefault="0063331B" w:rsidP="00E73D56">
      <w:pPr>
        <w:spacing w:after="0" w:line="360" w:lineRule="auto"/>
        <w:ind w:firstLine="720"/>
        <w:jc w:val="both"/>
        <w:rPr>
          <w:rFonts w:ascii="Courier New" w:hAnsi="Courier New" w:cs="Courier New"/>
          <w:sz w:val="29"/>
          <w:szCs w:val="27"/>
        </w:rPr>
      </w:pPr>
      <w:r>
        <w:rPr>
          <w:rFonts w:ascii="Courier New" w:hAnsi="Courier New" w:cs="Courier New"/>
          <w:sz w:val="29"/>
          <w:szCs w:val="27"/>
        </w:rPr>
        <w:t>In casu, whilst the appeal raises questions of law, are there prospects of success.  As per paragraph 12 of Applicant’s Heads of Argument, is it apparent that a different</w:t>
      </w:r>
      <w:r w:rsidR="006756CC">
        <w:rPr>
          <w:rFonts w:ascii="Courier New" w:hAnsi="Courier New" w:cs="Courier New"/>
          <w:sz w:val="29"/>
          <w:szCs w:val="27"/>
        </w:rPr>
        <w:t xml:space="preserve"> court sitting elsewhere</w:t>
      </w:r>
      <w:r>
        <w:rPr>
          <w:rFonts w:ascii="Courier New" w:hAnsi="Courier New" w:cs="Courier New"/>
          <w:sz w:val="29"/>
          <w:szCs w:val="27"/>
        </w:rPr>
        <w:t xml:space="preserve"> but seized with the same matter</w:t>
      </w:r>
      <w:r w:rsidR="006756CC">
        <w:rPr>
          <w:rFonts w:ascii="Courier New" w:hAnsi="Courier New" w:cs="Courier New"/>
          <w:sz w:val="29"/>
          <w:szCs w:val="27"/>
        </w:rPr>
        <w:t xml:space="preserve"> may </w:t>
      </w:r>
      <w:r>
        <w:rPr>
          <w:rFonts w:ascii="Courier New" w:hAnsi="Courier New" w:cs="Courier New"/>
          <w:sz w:val="29"/>
          <w:szCs w:val="27"/>
        </w:rPr>
        <w:t>easily arrive at a different conclusion altogether?</w:t>
      </w:r>
    </w:p>
    <w:p w:rsidR="0063331B" w:rsidRDefault="0063331B" w:rsidP="00E73D56">
      <w:pPr>
        <w:spacing w:after="0" w:line="360" w:lineRule="auto"/>
        <w:ind w:firstLine="720"/>
        <w:jc w:val="both"/>
        <w:rPr>
          <w:rFonts w:ascii="Courier New" w:hAnsi="Courier New" w:cs="Courier New"/>
          <w:sz w:val="29"/>
          <w:szCs w:val="27"/>
        </w:rPr>
      </w:pPr>
    </w:p>
    <w:p w:rsidR="0063331B" w:rsidRDefault="0063331B" w:rsidP="00E73D56">
      <w:pPr>
        <w:spacing w:after="0" w:line="360" w:lineRule="auto"/>
        <w:ind w:firstLine="720"/>
        <w:jc w:val="both"/>
        <w:rPr>
          <w:rFonts w:ascii="Courier New" w:hAnsi="Courier New" w:cs="Courier New"/>
          <w:sz w:val="29"/>
          <w:szCs w:val="27"/>
        </w:rPr>
      </w:pPr>
      <w:r>
        <w:rPr>
          <w:rFonts w:ascii="Courier New" w:hAnsi="Courier New" w:cs="Courier New"/>
          <w:sz w:val="29"/>
          <w:szCs w:val="27"/>
        </w:rPr>
        <w:t xml:space="preserve">The answer in my view is in the negative. </w:t>
      </w:r>
    </w:p>
    <w:p w:rsidR="0063331B" w:rsidRDefault="0063331B" w:rsidP="00E73D56">
      <w:pPr>
        <w:spacing w:after="0" w:line="360" w:lineRule="auto"/>
        <w:ind w:firstLine="720"/>
        <w:jc w:val="both"/>
        <w:rPr>
          <w:rFonts w:ascii="Courier New" w:hAnsi="Courier New" w:cs="Courier New"/>
          <w:sz w:val="29"/>
          <w:szCs w:val="27"/>
        </w:rPr>
      </w:pPr>
    </w:p>
    <w:p w:rsidR="0063331B" w:rsidRDefault="0063331B" w:rsidP="00E73D56">
      <w:pPr>
        <w:spacing w:after="0" w:line="360" w:lineRule="auto"/>
        <w:ind w:firstLine="720"/>
        <w:jc w:val="both"/>
        <w:rPr>
          <w:rFonts w:ascii="Courier New" w:hAnsi="Courier New" w:cs="Courier New"/>
          <w:sz w:val="29"/>
          <w:szCs w:val="27"/>
        </w:rPr>
      </w:pPr>
      <w:r>
        <w:rPr>
          <w:rFonts w:ascii="Courier New" w:hAnsi="Courier New" w:cs="Courier New"/>
          <w:sz w:val="29"/>
          <w:szCs w:val="27"/>
        </w:rPr>
        <w:t xml:space="preserve">Firstly, the law is quite clear that it is a gross misdirection on the part of the Court not to order an alternative of payment of damages when ordering reinstatement. </w:t>
      </w:r>
    </w:p>
    <w:p w:rsidR="0063331B" w:rsidRDefault="0063331B" w:rsidP="00E73D56">
      <w:pPr>
        <w:spacing w:after="0" w:line="360" w:lineRule="auto"/>
        <w:ind w:firstLine="720"/>
        <w:jc w:val="both"/>
        <w:rPr>
          <w:rFonts w:ascii="Courier New" w:hAnsi="Courier New" w:cs="Courier New"/>
          <w:sz w:val="29"/>
          <w:szCs w:val="27"/>
        </w:rPr>
      </w:pPr>
    </w:p>
    <w:p w:rsidR="0063331B" w:rsidRDefault="0063331B" w:rsidP="00A07EAA">
      <w:pPr>
        <w:spacing w:after="0" w:line="360" w:lineRule="auto"/>
        <w:ind w:left="1440" w:hanging="1440"/>
        <w:jc w:val="both"/>
        <w:rPr>
          <w:rFonts w:ascii="Courier New" w:hAnsi="Courier New" w:cs="Courier New"/>
          <w:b/>
          <w:i/>
          <w:sz w:val="29"/>
          <w:szCs w:val="27"/>
        </w:rPr>
      </w:pPr>
      <w:r>
        <w:rPr>
          <w:rFonts w:ascii="Courier New" w:hAnsi="Courier New" w:cs="Courier New"/>
          <w:sz w:val="29"/>
          <w:szCs w:val="27"/>
        </w:rPr>
        <w:t xml:space="preserve">See </w:t>
      </w:r>
      <w:r>
        <w:rPr>
          <w:rFonts w:ascii="Courier New" w:hAnsi="Courier New" w:cs="Courier New"/>
          <w:sz w:val="29"/>
          <w:szCs w:val="27"/>
        </w:rPr>
        <w:tab/>
      </w:r>
      <w:r>
        <w:rPr>
          <w:rFonts w:ascii="Courier New" w:hAnsi="Courier New" w:cs="Courier New"/>
          <w:b/>
          <w:i/>
          <w:sz w:val="29"/>
          <w:szCs w:val="27"/>
        </w:rPr>
        <w:t>ZIMNAT LIFE ASSURANCE LTD V GEORGE DIKI</w:t>
      </w:r>
      <w:r w:rsidR="00A07EAA">
        <w:rPr>
          <w:rFonts w:ascii="Courier New" w:hAnsi="Courier New" w:cs="Courier New"/>
          <w:b/>
          <w:i/>
          <w:sz w:val="29"/>
          <w:szCs w:val="27"/>
        </w:rPr>
        <w:t>NYA SC 30/2010.</w:t>
      </w:r>
    </w:p>
    <w:p w:rsidR="00A07EAA" w:rsidRDefault="00A07EAA" w:rsidP="00A07EAA">
      <w:pPr>
        <w:spacing w:after="0" w:line="360" w:lineRule="auto"/>
        <w:ind w:left="1440" w:hanging="1440"/>
        <w:jc w:val="both"/>
        <w:rPr>
          <w:rFonts w:ascii="Courier New" w:hAnsi="Courier New" w:cs="Courier New"/>
          <w:b/>
          <w:i/>
          <w:sz w:val="29"/>
          <w:szCs w:val="27"/>
        </w:rPr>
      </w:pPr>
    </w:p>
    <w:p w:rsidR="00A07EAA" w:rsidRDefault="00A07EAA" w:rsidP="00A07EAA">
      <w:pPr>
        <w:spacing w:after="0" w:line="360" w:lineRule="auto"/>
        <w:ind w:left="709" w:hanging="709"/>
        <w:jc w:val="both"/>
        <w:rPr>
          <w:rFonts w:ascii="Courier New" w:hAnsi="Courier New" w:cs="Courier New"/>
          <w:sz w:val="29"/>
          <w:szCs w:val="27"/>
        </w:rPr>
      </w:pPr>
      <w:r>
        <w:rPr>
          <w:rFonts w:ascii="Courier New" w:hAnsi="Courier New" w:cs="Courier New"/>
          <w:b/>
          <w:i/>
          <w:sz w:val="29"/>
          <w:szCs w:val="27"/>
        </w:rPr>
        <w:tab/>
      </w:r>
      <w:r>
        <w:rPr>
          <w:rFonts w:ascii="Courier New" w:hAnsi="Courier New" w:cs="Courier New"/>
          <w:sz w:val="29"/>
          <w:szCs w:val="27"/>
        </w:rPr>
        <w:t xml:space="preserve">It is a trite position of the law that an employer should not be forced to keep an employee with whom the contractual relationship is no longer tenable. </w:t>
      </w:r>
    </w:p>
    <w:p w:rsidR="00A07EAA" w:rsidRDefault="00A07EAA" w:rsidP="00A07EAA">
      <w:pPr>
        <w:spacing w:after="0" w:line="360" w:lineRule="auto"/>
        <w:ind w:left="709" w:hanging="709"/>
        <w:jc w:val="both"/>
        <w:rPr>
          <w:rFonts w:ascii="Courier New" w:hAnsi="Courier New" w:cs="Courier New"/>
          <w:sz w:val="29"/>
          <w:szCs w:val="27"/>
        </w:rPr>
      </w:pPr>
    </w:p>
    <w:p w:rsidR="00A07EAA" w:rsidRDefault="00A07EAA" w:rsidP="00A07EAA">
      <w:pPr>
        <w:spacing w:after="0" w:line="360" w:lineRule="auto"/>
        <w:ind w:left="1440" w:hanging="1440"/>
        <w:jc w:val="both"/>
        <w:rPr>
          <w:rFonts w:ascii="Courier New" w:hAnsi="Courier New" w:cs="Courier New"/>
          <w:b/>
          <w:i/>
          <w:sz w:val="29"/>
          <w:szCs w:val="27"/>
        </w:rPr>
      </w:pPr>
      <w:r>
        <w:rPr>
          <w:rFonts w:ascii="Courier New" w:hAnsi="Courier New" w:cs="Courier New"/>
          <w:sz w:val="29"/>
          <w:szCs w:val="27"/>
        </w:rPr>
        <w:lastRenderedPageBreak/>
        <w:t>See</w:t>
      </w:r>
      <w:r>
        <w:rPr>
          <w:rFonts w:ascii="Courier New" w:hAnsi="Courier New" w:cs="Courier New"/>
          <w:sz w:val="29"/>
          <w:szCs w:val="27"/>
        </w:rPr>
        <w:tab/>
      </w:r>
      <w:r>
        <w:rPr>
          <w:rFonts w:ascii="Courier New" w:hAnsi="Courier New" w:cs="Courier New"/>
          <w:b/>
          <w:i/>
          <w:sz w:val="29"/>
          <w:szCs w:val="27"/>
        </w:rPr>
        <w:t>NICHOLAS HAMA V NATIONAL RAILWAYS OF ZIMBABWE 1996 (1) ZLR 664.</w:t>
      </w:r>
    </w:p>
    <w:p w:rsidR="00A07EAA" w:rsidRDefault="00A07EAA" w:rsidP="00A07EAA">
      <w:pPr>
        <w:spacing w:after="0" w:line="360" w:lineRule="auto"/>
        <w:ind w:left="1440" w:hanging="1440"/>
        <w:jc w:val="both"/>
        <w:rPr>
          <w:rFonts w:ascii="Courier New" w:hAnsi="Courier New" w:cs="Courier New"/>
          <w:b/>
          <w:i/>
          <w:sz w:val="29"/>
          <w:szCs w:val="27"/>
        </w:rPr>
      </w:pPr>
    </w:p>
    <w:p w:rsidR="00A07EAA" w:rsidRDefault="00A07EAA" w:rsidP="00A07EAA">
      <w:pPr>
        <w:spacing w:after="0" w:line="360" w:lineRule="auto"/>
        <w:ind w:left="1440" w:hanging="1440"/>
        <w:jc w:val="both"/>
        <w:rPr>
          <w:rFonts w:ascii="Courier New" w:hAnsi="Courier New" w:cs="Courier New"/>
          <w:b/>
          <w:i/>
          <w:sz w:val="29"/>
          <w:szCs w:val="27"/>
        </w:rPr>
      </w:pPr>
      <w:r>
        <w:rPr>
          <w:rFonts w:ascii="Courier New" w:hAnsi="Courier New" w:cs="Courier New"/>
          <w:b/>
          <w:i/>
          <w:sz w:val="29"/>
          <w:szCs w:val="27"/>
        </w:rPr>
        <w:tab/>
        <w:t xml:space="preserve">OLIVINE INDUSTRIES PRIVATE LIMITED V GWEKWERERE </w:t>
      </w:r>
      <w:r w:rsidR="00621A35">
        <w:rPr>
          <w:rFonts w:ascii="Courier New" w:hAnsi="Courier New" w:cs="Courier New"/>
          <w:b/>
          <w:i/>
          <w:sz w:val="29"/>
          <w:szCs w:val="27"/>
        </w:rPr>
        <w:t xml:space="preserve">SC 9/04. </w:t>
      </w:r>
    </w:p>
    <w:p w:rsidR="00621A35" w:rsidRDefault="00621A35" w:rsidP="00A07EAA">
      <w:pPr>
        <w:spacing w:after="0" w:line="360" w:lineRule="auto"/>
        <w:ind w:left="1440" w:hanging="1440"/>
        <w:jc w:val="both"/>
        <w:rPr>
          <w:rFonts w:ascii="Courier New" w:hAnsi="Courier New" w:cs="Courier New"/>
          <w:b/>
          <w:i/>
          <w:sz w:val="29"/>
          <w:szCs w:val="27"/>
        </w:rPr>
      </w:pPr>
    </w:p>
    <w:p w:rsidR="00621A35" w:rsidRDefault="00621A35" w:rsidP="00621A35">
      <w:pPr>
        <w:spacing w:after="0" w:line="360" w:lineRule="auto"/>
        <w:jc w:val="both"/>
        <w:rPr>
          <w:rFonts w:ascii="Courier New" w:hAnsi="Courier New" w:cs="Courier New"/>
          <w:sz w:val="29"/>
          <w:szCs w:val="27"/>
        </w:rPr>
      </w:pPr>
      <w:r>
        <w:rPr>
          <w:rFonts w:ascii="Courier New" w:hAnsi="Courier New" w:cs="Courier New"/>
          <w:sz w:val="29"/>
          <w:szCs w:val="27"/>
        </w:rPr>
        <w:tab/>
        <w:t>Secondly, as submitted by the Respondent correctly in my view, the Court did not go beyond the four corners of the record.  It considered the ground that on the evidence placed before him the arbitrator grossly misdirected himself and came to an outrageous decision based on the belief that Applicant had been on sick leave in South Africa.  The evidence placed before the Arbit</w:t>
      </w:r>
      <w:r w:rsidR="006756CC">
        <w:rPr>
          <w:rFonts w:ascii="Courier New" w:hAnsi="Courier New" w:cs="Courier New"/>
          <w:sz w:val="29"/>
          <w:szCs w:val="27"/>
        </w:rPr>
        <w:t>rator clearly showed</w:t>
      </w:r>
      <w:r>
        <w:rPr>
          <w:rFonts w:ascii="Courier New" w:hAnsi="Courier New" w:cs="Courier New"/>
          <w:sz w:val="29"/>
          <w:szCs w:val="27"/>
        </w:rPr>
        <w:t xml:space="preserve"> that these were medical reports by service provide</w:t>
      </w:r>
      <w:r w:rsidR="006756CC">
        <w:rPr>
          <w:rFonts w:ascii="Courier New" w:hAnsi="Courier New" w:cs="Courier New"/>
          <w:sz w:val="29"/>
          <w:szCs w:val="27"/>
        </w:rPr>
        <w:t>r</w:t>
      </w:r>
      <w:r>
        <w:rPr>
          <w:rFonts w:ascii="Courier New" w:hAnsi="Courier New" w:cs="Courier New"/>
          <w:sz w:val="29"/>
          <w:szCs w:val="27"/>
        </w:rPr>
        <w:t xml:space="preserve">s based in Zimbabwe. </w:t>
      </w:r>
    </w:p>
    <w:p w:rsidR="00621A35" w:rsidRDefault="00621A35" w:rsidP="00621A35">
      <w:pPr>
        <w:spacing w:after="0" w:line="360" w:lineRule="auto"/>
        <w:jc w:val="both"/>
        <w:rPr>
          <w:rFonts w:ascii="Courier New" w:hAnsi="Courier New" w:cs="Courier New"/>
          <w:sz w:val="29"/>
          <w:szCs w:val="27"/>
        </w:rPr>
      </w:pPr>
    </w:p>
    <w:p w:rsidR="00621A35" w:rsidRDefault="006756CC" w:rsidP="00621A35">
      <w:pPr>
        <w:spacing w:after="0" w:line="360" w:lineRule="auto"/>
        <w:ind w:firstLine="720"/>
        <w:jc w:val="both"/>
        <w:rPr>
          <w:rFonts w:ascii="Courier New" w:hAnsi="Courier New" w:cs="Courier New"/>
          <w:sz w:val="29"/>
          <w:szCs w:val="27"/>
        </w:rPr>
      </w:pPr>
      <w:r>
        <w:rPr>
          <w:rFonts w:ascii="Courier New" w:hAnsi="Courier New" w:cs="Courier New"/>
          <w:sz w:val="29"/>
          <w:szCs w:val="27"/>
        </w:rPr>
        <w:t>I</w:t>
      </w:r>
      <w:r w:rsidR="00621A35">
        <w:rPr>
          <w:rFonts w:ascii="Courier New" w:hAnsi="Courier New" w:cs="Courier New"/>
          <w:sz w:val="29"/>
          <w:szCs w:val="27"/>
        </w:rPr>
        <w:t xml:space="preserve">t was therefore within its powers for the Court to delve into the factual issues so as to find whether or not the arbitrator grossly misdirected himself. </w:t>
      </w:r>
    </w:p>
    <w:p w:rsidR="00621A35" w:rsidRDefault="00621A35" w:rsidP="00621A35">
      <w:pPr>
        <w:spacing w:after="0" w:line="360" w:lineRule="auto"/>
        <w:ind w:firstLine="720"/>
        <w:jc w:val="both"/>
        <w:rPr>
          <w:rFonts w:ascii="Courier New" w:hAnsi="Courier New" w:cs="Courier New"/>
          <w:sz w:val="29"/>
          <w:szCs w:val="27"/>
        </w:rPr>
      </w:pPr>
    </w:p>
    <w:p w:rsidR="00621A35" w:rsidRDefault="00621A35" w:rsidP="00621A35">
      <w:pPr>
        <w:spacing w:after="0" w:line="360" w:lineRule="auto"/>
        <w:ind w:firstLine="720"/>
        <w:jc w:val="both"/>
        <w:rPr>
          <w:rFonts w:ascii="Courier New" w:hAnsi="Courier New" w:cs="Courier New"/>
          <w:sz w:val="29"/>
          <w:szCs w:val="27"/>
        </w:rPr>
      </w:pPr>
      <w:r>
        <w:rPr>
          <w:rFonts w:ascii="Courier New" w:hAnsi="Courier New" w:cs="Courier New"/>
          <w:sz w:val="29"/>
          <w:szCs w:val="27"/>
        </w:rPr>
        <w:t xml:space="preserve">Thirdly the Applicant’s second ground of appeal to the Supreme Court is confusing.  Nowhere in the judgment is it held that the Appellant (Applicant) had resigned from Respondent’s employ.  Confusing as it is, I do not see how a superior court will consider this ground of appeal. </w:t>
      </w:r>
    </w:p>
    <w:p w:rsidR="00621A35" w:rsidRDefault="00621A35" w:rsidP="00621A35">
      <w:pPr>
        <w:spacing w:after="0" w:line="360" w:lineRule="auto"/>
        <w:ind w:firstLine="720"/>
        <w:jc w:val="both"/>
        <w:rPr>
          <w:rFonts w:ascii="Courier New" w:hAnsi="Courier New" w:cs="Courier New"/>
          <w:sz w:val="29"/>
          <w:szCs w:val="27"/>
        </w:rPr>
      </w:pPr>
    </w:p>
    <w:p w:rsidR="00621A35" w:rsidRDefault="00621A35" w:rsidP="00621A35">
      <w:pPr>
        <w:spacing w:after="0" w:line="360" w:lineRule="auto"/>
        <w:ind w:firstLine="720"/>
        <w:jc w:val="both"/>
        <w:rPr>
          <w:rFonts w:ascii="Courier New" w:hAnsi="Courier New" w:cs="Courier New"/>
          <w:sz w:val="29"/>
          <w:szCs w:val="27"/>
        </w:rPr>
      </w:pPr>
      <w:r>
        <w:rPr>
          <w:rFonts w:ascii="Courier New" w:hAnsi="Courier New" w:cs="Courier New"/>
          <w:sz w:val="29"/>
          <w:szCs w:val="27"/>
        </w:rPr>
        <w:t xml:space="preserve">To that end therefore I find that there are no bright prospects of success for applicant. </w:t>
      </w:r>
    </w:p>
    <w:p w:rsidR="00621A35" w:rsidRDefault="00621A35" w:rsidP="00621A35">
      <w:pPr>
        <w:spacing w:after="0" w:line="360" w:lineRule="auto"/>
        <w:ind w:firstLine="720"/>
        <w:jc w:val="both"/>
        <w:rPr>
          <w:rFonts w:ascii="Courier New" w:hAnsi="Courier New" w:cs="Courier New"/>
          <w:sz w:val="29"/>
          <w:szCs w:val="27"/>
        </w:rPr>
      </w:pPr>
    </w:p>
    <w:p w:rsidR="00621A35" w:rsidRPr="00621A35" w:rsidRDefault="00621A35" w:rsidP="00621A35">
      <w:pPr>
        <w:spacing w:after="0" w:line="360" w:lineRule="auto"/>
        <w:ind w:firstLine="720"/>
        <w:jc w:val="both"/>
        <w:rPr>
          <w:rFonts w:ascii="Courier New" w:hAnsi="Courier New" w:cs="Courier New"/>
          <w:sz w:val="29"/>
          <w:szCs w:val="27"/>
        </w:rPr>
      </w:pPr>
      <w:r>
        <w:rPr>
          <w:rFonts w:ascii="Courier New" w:hAnsi="Courier New" w:cs="Courier New"/>
          <w:sz w:val="29"/>
          <w:szCs w:val="27"/>
        </w:rPr>
        <w:t xml:space="preserve">Leave to appeal is consequently denied. </w:t>
      </w: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F61774" w:rsidRDefault="00452CFC" w:rsidP="00452CFC">
      <w:pPr>
        <w:spacing w:after="0"/>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621A35" w:rsidP="0035152B">
      <w:pPr>
        <w:spacing w:after="0" w:line="360" w:lineRule="auto"/>
        <w:rPr>
          <w:rFonts w:ascii="Courier New" w:hAnsi="Courier New" w:cs="Courier New"/>
          <w:b/>
          <w:i/>
          <w:sz w:val="25"/>
          <w:szCs w:val="25"/>
        </w:rPr>
      </w:pPr>
      <w:r>
        <w:rPr>
          <w:rFonts w:ascii="Courier New" w:hAnsi="Courier New" w:cs="Courier New"/>
          <w:b/>
          <w:i/>
          <w:sz w:val="25"/>
          <w:szCs w:val="25"/>
        </w:rPr>
        <w:t>J. Mambara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w:t>
      </w:r>
      <w:r>
        <w:rPr>
          <w:rFonts w:ascii="Courier New" w:hAnsi="Courier New" w:cs="Courier New"/>
          <w:b/>
          <w:i/>
          <w:sz w:val="25"/>
          <w:szCs w:val="25"/>
        </w:rPr>
        <w:t>lic</w:t>
      </w:r>
      <w:r w:rsidR="00452CFC" w:rsidRPr="00C4409D">
        <w:rPr>
          <w:rFonts w:ascii="Courier New" w:hAnsi="Courier New" w:cs="Courier New"/>
          <w:b/>
          <w:i/>
          <w:sz w:val="25"/>
          <w:szCs w:val="25"/>
        </w:rPr>
        <w:t>ant’s Legal Practitioners</w:t>
      </w:r>
    </w:p>
    <w:sectPr w:rsidR="00452CFC" w:rsidRPr="00C4409D" w:rsidSect="00A07EAA">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CF0" w:rsidRDefault="007B0CF0" w:rsidP="00294729">
      <w:pPr>
        <w:spacing w:after="0" w:line="240" w:lineRule="auto"/>
      </w:pPr>
      <w:r>
        <w:separator/>
      </w:r>
    </w:p>
  </w:endnote>
  <w:endnote w:type="continuationSeparator" w:id="1">
    <w:p w:rsidR="007B0CF0" w:rsidRDefault="007B0CF0"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621A35" w:rsidRDefault="00CE3575">
        <w:pPr>
          <w:pStyle w:val="Footer"/>
          <w:jc w:val="right"/>
        </w:pPr>
        <w:fldSimple w:instr=" PAGE   \* MERGEFORMAT ">
          <w:r w:rsidR="007D6FF2">
            <w:rPr>
              <w:noProof/>
            </w:rPr>
            <w:t>4</w:t>
          </w:r>
        </w:fldSimple>
      </w:p>
    </w:sdtContent>
  </w:sdt>
  <w:p w:rsidR="00621A35" w:rsidRDefault="00621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CF0" w:rsidRDefault="007B0CF0" w:rsidP="00294729">
      <w:pPr>
        <w:spacing w:after="0" w:line="240" w:lineRule="auto"/>
      </w:pPr>
      <w:r>
        <w:separator/>
      </w:r>
    </w:p>
  </w:footnote>
  <w:footnote w:type="continuationSeparator" w:id="1">
    <w:p w:rsidR="007B0CF0" w:rsidRDefault="007B0CF0"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A35" w:rsidRPr="0066159D" w:rsidRDefault="00621A35" w:rsidP="00A07EAA">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227/14</w:t>
    </w:r>
  </w:p>
  <w:p w:rsidR="00621A35" w:rsidRPr="0066159D" w:rsidRDefault="00621A35">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A3ED0"/>
    <w:rsid w:val="000D3B95"/>
    <w:rsid w:val="000E7F28"/>
    <w:rsid w:val="0017061A"/>
    <w:rsid w:val="00192FF2"/>
    <w:rsid w:val="00194370"/>
    <w:rsid w:val="002108D5"/>
    <w:rsid w:val="00215677"/>
    <w:rsid w:val="00217025"/>
    <w:rsid w:val="002629DF"/>
    <w:rsid w:val="00294729"/>
    <w:rsid w:val="0035152B"/>
    <w:rsid w:val="003B0732"/>
    <w:rsid w:val="003D632B"/>
    <w:rsid w:val="00412D65"/>
    <w:rsid w:val="00452CFC"/>
    <w:rsid w:val="004A34AC"/>
    <w:rsid w:val="00601CCB"/>
    <w:rsid w:val="00621A35"/>
    <w:rsid w:val="0063331B"/>
    <w:rsid w:val="006372EC"/>
    <w:rsid w:val="006756CC"/>
    <w:rsid w:val="006C7B92"/>
    <w:rsid w:val="006F058B"/>
    <w:rsid w:val="006F23A3"/>
    <w:rsid w:val="0070345A"/>
    <w:rsid w:val="0071399F"/>
    <w:rsid w:val="00763019"/>
    <w:rsid w:val="00793021"/>
    <w:rsid w:val="007B05B2"/>
    <w:rsid w:val="007B0CF0"/>
    <w:rsid w:val="007D6FF2"/>
    <w:rsid w:val="00815DA2"/>
    <w:rsid w:val="00873098"/>
    <w:rsid w:val="009546BF"/>
    <w:rsid w:val="00964852"/>
    <w:rsid w:val="00966BB5"/>
    <w:rsid w:val="009E2797"/>
    <w:rsid w:val="00A07EAA"/>
    <w:rsid w:val="00A22D5F"/>
    <w:rsid w:val="00A57392"/>
    <w:rsid w:val="00A57C43"/>
    <w:rsid w:val="00AF18E4"/>
    <w:rsid w:val="00B10CDF"/>
    <w:rsid w:val="00B26C19"/>
    <w:rsid w:val="00B31A4F"/>
    <w:rsid w:val="00B43F76"/>
    <w:rsid w:val="00BD05EB"/>
    <w:rsid w:val="00C07AF3"/>
    <w:rsid w:val="00C4409D"/>
    <w:rsid w:val="00C94263"/>
    <w:rsid w:val="00CA77A4"/>
    <w:rsid w:val="00CE3575"/>
    <w:rsid w:val="00CE6224"/>
    <w:rsid w:val="00D804C9"/>
    <w:rsid w:val="00DE60E7"/>
    <w:rsid w:val="00E26716"/>
    <w:rsid w:val="00E73D56"/>
    <w:rsid w:val="00F41BFC"/>
    <w:rsid w:val="00F466A0"/>
    <w:rsid w:val="00F9577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 DOBA</cp:lastModifiedBy>
  <cp:revision>2</cp:revision>
  <cp:lastPrinted>2014-04-08T10:50:00Z</cp:lastPrinted>
  <dcterms:created xsi:type="dcterms:W3CDTF">2014-04-30T13:36:00Z</dcterms:created>
  <dcterms:modified xsi:type="dcterms:W3CDTF">2014-04-30T13:36:00Z</dcterms:modified>
</cp:coreProperties>
</file>