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7F3178" w:rsidP="00FC510D">
      <w:pPr>
        <w:spacing w:after="0" w:line="240" w:lineRule="auto"/>
        <w:rPr>
          <w:rFonts w:ascii="Tahoma" w:hAnsi="Tahoma" w:cs="Tahoma"/>
          <w:b/>
          <w:sz w:val="24"/>
          <w:szCs w:val="24"/>
        </w:rPr>
      </w:pPr>
      <w:r>
        <w:rPr>
          <w:rFonts w:ascii="Tahoma" w:hAnsi="Tahoma" w:cs="Tahoma"/>
          <w:b/>
          <w:sz w:val="24"/>
          <w:szCs w:val="24"/>
        </w:rPr>
        <w:t xml:space="preserve"> </w:t>
      </w: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5927AD">
        <w:rPr>
          <w:rFonts w:ascii="Tahoma" w:hAnsi="Tahoma" w:cs="Tahoma"/>
          <w:b/>
          <w:sz w:val="24"/>
          <w:szCs w:val="24"/>
        </w:rPr>
        <w:t>213</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AB79B7">
        <w:rPr>
          <w:rFonts w:ascii="Tahoma" w:hAnsi="Tahoma" w:cs="Tahoma"/>
          <w:b/>
          <w:sz w:val="24"/>
          <w:szCs w:val="24"/>
        </w:rPr>
        <w:t>3 MARCH</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AB79B7">
        <w:rPr>
          <w:rFonts w:ascii="Tahoma" w:hAnsi="Tahoma" w:cs="Tahoma"/>
          <w:b/>
          <w:sz w:val="24"/>
          <w:szCs w:val="24"/>
        </w:rPr>
        <w:t xml:space="preserve"> LC/H/227/17</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5927AD">
        <w:rPr>
          <w:rFonts w:ascii="Tahoma" w:hAnsi="Tahoma" w:cs="Tahoma"/>
          <w:b/>
          <w:sz w:val="24"/>
          <w:szCs w:val="24"/>
        </w:rPr>
        <w:t>9 OCTOBER</w:t>
      </w:r>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AB79B7" w:rsidP="00FC510D">
      <w:pPr>
        <w:spacing w:after="0" w:line="240" w:lineRule="auto"/>
        <w:rPr>
          <w:rFonts w:ascii="Tahoma" w:hAnsi="Tahoma" w:cs="Tahoma"/>
          <w:b/>
          <w:sz w:val="24"/>
          <w:szCs w:val="24"/>
        </w:rPr>
      </w:pPr>
      <w:r>
        <w:rPr>
          <w:rFonts w:ascii="Tahoma" w:hAnsi="Tahoma" w:cs="Tahoma"/>
          <w:b/>
          <w:sz w:val="24"/>
          <w:szCs w:val="24"/>
        </w:rPr>
        <w:t>DONALD MHISHI</w:t>
      </w:r>
      <w:r>
        <w:rPr>
          <w:rFonts w:ascii="Tahoma" w:hAnsi="Tahoma" w:cs="Tahoma"/>
          <w:b/>
          <w:sz w:val="24"/>
          <w:szCs w:val="24"/>
        </w:rPr>
        <w:tab/>
      </w:r>
      <w:r w:rsidR="00707B27">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b/>
          <w:sz w:val="24"/>
          <w:szCs w:val="24"/>
        </w:rPr>
      </w:pPr>
      <w:r>
        <w:rPr>
          <w:rFonts w:ascii="Tahoma" w:hAnsi="Tahoma" w:cs="Tahoma"/>
          <w:b/>
          <w:sz w:val="24"/>
          <w:szCs w:val="24"/>
        </w:rPr>
        <w:t>STANDARD CHARTERED BANK ZIMBABWE</w:t>
      </w:r>
    </w:p>
    <w:p w:rsidR="00542545" w:rsidRDefault="00E905CE" w:rsidP="00FC510D">
      <w:pPr>
        <w:spacing w:after="0" w:line="240" w:lineRule="auto"/>
        <w:rPr>
          <w:rFonts w:ascii="Tahoma" w:hAnsi="Tahoma" w:cs="Tahoma"/>
          <w:b/>
          <w:sz w:val="24"/>
          <w:szCs w:val="24"/>
        </w:rPr>
      </w:pPr>
      <w:r>
        <w:rPr>
          <w:rFonts w:ascii="Tahoma" w:hAnsi="Tahoma" w:cs="Tahoma"/>
          <w:b/>
          <w:sz w:val="24"/>
          <w:szCs w:val="24"/>
        </w:rPr>
        <w:t>LIMITED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707B27">
        <w:rPr>
          <w:rFonts w:ascii="Tahoma" w:hAnsi="Tahoma" w:cs="Tahoma"/>
          <w:b/>
          <w:sz w:val="24"/>
          <w:szCs w:val="24"/>
        </w:rPr>
        <w:tab/>
      </w:r>
      <w:r w:rsidR="009B0121">
        <w:rPr>
          <w:rFonts w:ascii="Tahoma" w:hAnsi="Tahoma" w:cs="Tahoma"/>
          <w:b/>
          <w:sz w:val="24"/>
          <w:szCs w:val="24"/>
        </w:rPr>
        <w:t>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r w:rsidR="00E905CE">
        <w:rPr>
          <w:rFonts w:ascii="Tahoma" w:hAnsi="Tahoma" w:cs="Tahoma"/>
          <w:sz w:val="24"/>
          <w:szCs w:val="24"/>
        </w:rPr>
        <w:t>Honourable Hove</w:t>
      </w:r>
      <w:r w:rsidRPr="00DE4EE9">
        <w:rPr>
          <w:rFonts w:ascii="Tahoma" w:hAnsi="Tahoma" w:cs="Tahoma"/>
          <w:sz w:val="24"/>
          <w:szCs w:val="24"/>
        </w:rPr>
        <w:t xml:space="preserve"> J;</w:t>
      </w:r>
    </w:p>
    <w:p w:rsidR="00E905CE" w:rsidRDefault="00E905CE" w:rsidP="00FC510D">
      <w:pPr>
        <w:spacing w:after="0" w:line="240" w:lineRule="auto"/>
        <w:rPr>
          <w:rFonts w:ascii="Tahoma" w:hAnsi="Tahoma" w:cs="Tahoma"/>
          <w:sz w:val="24"/>
          <w:szCs w:val="24"/>
        </w:rPr>
      </w:pPr>
    </w:p>
    <w:p w:rsidR="00E905CE" w:rsidRDefault="00E905CE" w:rsidP="00FC510D">
      <w:pPr>
        <w:spacing w:after="0" w:line="240" w:lineRule="auto"/>
        <w:rPr>
          <w:rFonts w:ascii="Tahoma" w:hAnsi="Tahoma" w:cs="Tahoma"/>
          <w:sz w:val="24"/>
          <w:szCs w:val="24"/>
        </w:rPr>
      </w:pPr>
      <w:r>
        <w:rPr>
          <w:rFonts w:ascii="Tahoma" w:hAnsi="Tahoma" w:cs="Tahoma"/>
          <w:sz w:val="24"/>
          <w:szCs w:val="24"/>
        </w:rPr>
        <w:t>For Appellant:</w:t>
      </w:r>
      <w:r w:rsidR="00A552BD">
        <w:rPr>
          <w:rFonts w:ascii="Tahoma" w:hAnsi="Tahoma" w:cs="Tahoma"/>
          <w:sz w:val="24"/>
          <w:szCs w:val="24"/>
        </w:rPr>
        <w:tab/>
      </w:r>
      <w:r w:rsidR="00A552BD">
        <w:rPr>
          <w:rFonts w:ascii="Tahoma" w:hAnsi="Tahoma" w:cs="Tahoma"/>
          <w:sz w:val="24"/>
          <w:szCs w:val="24"/>
        </w:rPr>
        <w:tab/>
        <w:t xml:space="preserve">Mr A. </w:t>
      </w:r>
      <w:proofErr w:type="spellStart"/>
      <w:r w:rsidR="00A552BD">
        <w:rPr>
          <w:rFonts w:ascii="Tahoma" w:hAnsi="Tahoma" w:cs="Tahoma"/>
          <w:sz w:val="24"/>
          <w:szCs w:val="24"/>
        </w:rPr>
        <w:t>Moyo</w:t>
      </w:r>
      <w:proofErr w:type="spellEnd"/>
      <w:r w:rsidR="00A552BD">
        <w:rPr>
          <w:rFonts w:ascii="Tahoma" w:hAnsi="Tahoma" w:cs="Tahoma"/>
          <w:sz w:val="24"/>
          <w:szCs w:val="24"/>
        </w:rPr>
        <w:t xml:space="preserve"> (Legal Practitioner)</w:t>
      </w:r>
    </w:p>
    <w:p w:rsidR="00E905CE" w:rsidRDefault="00E905CE" w:rsidP="00FC510D">
      <w:pPr>
        <w:spacing w:after="0" w:line="240" w:lineRule="auto"/>
        <w:rPr>
          <w:rFonts w:ascii="Tahoma" w:hAnsi="Tahoma" w:cs="Tahoma"/>
          <w:sz w:val="24"/>
          <w:szCs w:val="24"/>
        </w:rPr>
      </w:pPr>
    </w:p>
    <w:p w:rsidR="00E905CE" w:rsidRPr="00DE4EE9" w:rsidRDefault="00E905CE" w:rsidP="00FC510D">
      <w:pPr>
        <w:spacing w:after="0" w:line="240" w:lineRule="auto"/>
        <w:rPr>
          <w:rFonts w:ascii="Tahoma" w:hAnsi="Tahoma" w:cs="Tahoma"/>
          <w:sz w:val="24"/>
          <w:szCs w:val="24"/>
        </w:rPr>
      </w:pPr>
      <w:r>
        <w:rPr>
          <w:rFonts w:ascii="Tahoma" w:hAnsi="Tahoma" w:cs="Tahoma"/>
          <w:sz w:val="24"/>
          <w:szCs w:val="24"/>
        </w:rPr>
        <w:t>For Respondent:</w:t>
      </w:r>
      <w:r>
        <w:rPr>
          <w:rFonts w:ascii="Tahoma" w:hAnsi="Tahoma" w:cs="Tahoma"/>
          <w:sz w:val="24"/>
          <w:szCs w:val="24"/>
        </w:rPr>
        <w:tab/>
      </w:r>
      <w:r w:rsidR="00A552BD">
        <w:rPr>
          <w:rFonts w:ascii="Tahoma" w:hAnsi="Tahoma" w:cs="Tahoma"/>
          <w:sz w:val="24"/>
          <w:szCs w:val="24"/>
        </w:rPr>
        <w:tab/>
      </w:r>
      <w:proofErr w:type="spellStart"/>
      <w:r w:rsidR="00A552BD">
        <w:rPr>
          <w:rFonts w:ascii="Tahoma" w:hAnsi="Tahoma" w:cs="Tahoma"/>
          <w:sz w:val="24"/>
          <w:szCs w:val="24"/>
        </w:rPr>
        <w:t>Mrs</w:t>
      </w:r>
      <w:proofErr w:type="spellEnd"/>
      <w:r w:rsidR="00A552BD">
        <w:rPr>
          <w:rFonts w:ascii="Tahoma" w:hAnsi="Tahoma" w:cs="Tahoma"/>
          <w:sz w:val="24"/>
          <w:szCs w:val="24"/>
        </w:rPr>
        <w:t xml:space="preserve"> Z. </w:t>
      </w:r>
      <w:proofErr w:type="spellStart"/>
      <w:r w:rsidR="00A552BD">
        <w:rPr>
          <w:rFonts w:ascii="Tahoma" w:hAnsi="Tahoma" w:cs="Tahoma"/>
          <w:sz w:val="24"/>
          <w:szCs w:val="24"/>
        </w:rPr>
        <w:t>Majena</w:t>
      </w:r>
      <w:proofErr w:type="spellEnd"/>
      <w:r w:rsidR="00A552BD">
        <w:rPr>
          <w:rFonts w:ascii="Tahoma" w:hAnsi="Tahoma" w:cs="Tahoma"/>
          <w:sz w:val="24"/>
          <w:szCs w:val="24"/>
        </w:rPr>
        <w:t xml:space="preserve"> (ZIBAWU Legal Officer)</w:t>
      </w:r>
    </w:p>
    <w:p w:rsidR="00FC510D" w:rsidRPr="006F4EB0" w:rsidRDefault="00FC510D" w:rsidP="00FC510D">
      <w:pPr>
        <w:spacing w:after="0" w:line="240" w:lineRule="auto"/>
        <w:rPr>
          <w:rFonts w:ascii="Tahoma" w:hAnsi="Tahoma" w:cs="Tahoma"/>
          <w:b/>
          <w:sz w:val="24"/>
          <w:szCs w:val="24"/>
        </w:rPr>
      </w:pP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31761B" w:rsidP="00FC510D">
      <w:pPr>
        <w:spacing w:after="0" w:line="240" w:lineRule="auto"/>
        <w:rPr>
          <w:rFonts w:ascii="Tahoma" w:hAnsi="Tahoma" w:cs="Tahoma"/>
          <w:b/>
          <w:sz w:val="24"/>
          <w:szCs w:val="24"/>
        </w:rPr>
      </w:pPr>
      <w:r>
        <w:rPr>
          <w:rFonts w:ascii="Tahoma" w:hAnsi="Tahoma" w:cs="Tahoma"/>
          <w:b/>
          <w:sz w:val="24"/>
          <w:szCs w:val="24"/>
        </w:rPr>
        <w:t>HOVE</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31761B" w:rsidRDefault="00924D52" w:rsidP="0031761B">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31761B" w:rsidRPr="0031761B">
        <w:rPr>
          <w:rFonts w:ascii="Tahoma" w:hAnsi="Tahoma" w:cs="Tahoma"/>
          <w:sz w:val="24"/>
          <w:szCs w:val="24"/>
        </w:rPr>
        <w:t>This is an appeal agai</w:t>
      </w:r>
      <w:r w:rsidR="008144E3">
        <w:rPr>
          <w:rFonts w:ascii="Tahoma" w:hAnsi="Tahoma" w:cs="Tahoma"/>
          <w:sz w:val="24"/>
          <w:szCs w:val="24"/>
        </w:rPr>
        <w:t xml:space="preserve">nst the decision of the </w:t>
      </w:r>
      <w:r w:rsidR="0031761B" w:rsidRPr="0031761B">
        <w:rPr>
          <w:rFonts w:ascii="Tahoma" w:hAnsi="Tahoma" w:cs="Tahoma"/>
          <w:sz w:val="24"/>
          <w:szCs w:val="24"/>
        </w:rPr>
        <w:t>N</w:t>
      </w:r>
      <w:r w:rsidR="0031761B">
        <w:rPr>
          <w:rFonts w:ascii="Tahoma" w:hAnsi="Tahoma" w:cs="Tahoma"/>
          <w:sz w:val="24"/>
          <w:szCs w:val="24"/>
        </w:rPr>
        <w:t>at</w:t>
      </w:r>
      <w:r w:rsidR="00151897">
        <w:rPr>
          <w:rFonts w:ascii="Tahoma" w:hAnsi="Tahoma" w:cs="Tahoma"/>
          <w:sz w:val="24"/>
          <w:szCs w:val="24"/>
        </w:rPr>
        <w:t>ional E</w:t>
      </w:r>
      <w:r w:rsidR="0031761B" w:rsidRPr="0031761B">
        <w:rPr>
          <w:rFonts w:ascii="Tahoma" w:hAnsi="Tahoma" w:cs="Tahoma"/>
          <w:sz w:val="24"/>
          <w:szCs w:val="24"/>
        </w:rPr>
        <w:t>mployment Council</w:t>
      </w:r>
      <w:r w:rsidR="0031761B">
        <w:rPr>
          <w:rFonts w:ascii="Tahoma" w:hAnsi="Tahoma" w:cs="Tahoma"/>
          <w:sz w:val="24"/>
          <w:szCs w:val="24"/>
        </w:rPr>
        <w:t xml:space="preserve"> Appeals Board of the banking undertaking (</w:t>
      </w:r>
      <w:r w:rsidR="00151897">
        <w:rPr>
          <w:rFonts w:ascii="Tahoma" w:hAnsi="Tahoma" w:cs="Tahoma"/>
          <w:sz w:val="24"/>
          <w:szCs w:val="24"/>
        </w:rPr>
        <w:t>t</w:t>
      </w:r>
      <w:r w:rsidR="0031761B">
        <w:rPr>
          <w:rFonts w:ascii="Tahoma" w:hAnsi="Tahoma" w:cs="Tahoma"/>
          <w:sz w:val="24"/>
          <w:szCs w:val="24"/>
        </w:rPr>
        <w:t>he appeals board</w:t>
      </w:r>
      <w:r w:rsidR="008144E3">
        <w:rPr>
          <w:rFonts w:ascii="Tahoma" w:hAnsi="Tahoma" w:cs="Tahoma"/>
          <w:sz w:val="24"/>
          <w:szCs w:val="24"/>
        </w:rPr>
        <w:t>)</w:t>
      </w:r>
      <w:r w:rsidR="0031761B">
        <w:rPr>
          <w:rFonts w:ascii="Tahoma" w:hAnsi="Tahoma" w:cs="Tahoma"/>
          <w:sz w:val="24"/>
          <w:szCs w:val="24"/>
        </w:rPr>
        <w:t xml:space="preserve"> by the Appellant (the employer). The Respondent noted a cross appeal. These proceedings are to determine both the appeal and the cross appeal.</w:t>
      </w:r>
    </w:p>
    <w:p w:rsidR="00A20331" w:rsidRDefault="00A20331" w:rsidP="0031761B">
      <w:pPr>
        <w:spacing w:after="0" w:line="360" w:lineRule="auto"/>
        <w:jc w:val="both"/>
        <w:rPr>
          <w:rFonts w:ascii="Tahoma" w:hAnsi="Tahoma" w:cs="Tahoma"/>
          <w:sz w:val="24"/>
          <w:szCs w:val="24"/>
        </w:rPr>
      </w:pPr>
      <w:r>
        <w:rPr>
          <w:rFonts w:ascii="Tahoma" w:hAnsi="Tahoma" w:cs="Tahoma"/>
          <w:sz w:val="24"/>
          <w:szCs w:val="24"/>
        </w:rPr>
        <w:tab/>
        <w:t>For ease of reference, the parties will be referred to as the employer and the employee.</w:t>
      </w:r>
    </w:p>
    <w:p w:rsidR="00A20331" w:rsidRDefault="00A20331" w:rsidP="0031761B">
      <w:pPr>
        <w:spacing w:after="0" w:line="360" w:lineRule="auto"/>
        <w:jc w:val="both"/>
        <w:rPr>
          <w:rFonts w:ascii="Tahoma" w:hAnsi="Tahoma" w:cs="Tahoma"/>
          <w:sz w:val="24"/>
          <w:szCs w:val="24"/>
        </w:rPr>
      </w:pPr>
      <w:r>
        <w:rPr>
          <w:rFonts w:ascii="Tahoma" w:hAnsi="Tahoma" w:cs="Tahoma"/>
          <w:sz w:val="24"/>
          <w:szCs w:val="24"/>
        </w:rPr>
        <w:tab/>
        <w:t>The Brief background is th</w:t>
      </w:r>
      <w:r w:rsidR="00C267D2">
        <w:rPr>
          <w:rFonts w:ascii="Tahoma" w:hAnsi="Tahoma" w:cs="Tahoma"/>
          <w:sz w:val="24"/>
          <w:szCs w:val="24"/>
        </w:rPr>
        <w:t>a</w:t>
      </w:r>
      <w:r>
        <w:rPr>
          <w:rFonts w:ascii="Tahoma" w:hAnsi="Tahoma" w:cs="Tahoma"/>
          <w:sz w:val="24"/>
          <w:szCs w:val="24"/>
        </w:rPr>
        <w:t xml:space="preserve">t the employee </w:t>
      </w:r>
      <w:r w:rsidR="00151897">
        <w:rPr>
          <w:rFonts w:ascii="Tahoma" w:hAnsi="Tahoma" w:cs="Tahoma"/>
          <w:sz w:val="24"/>
          <w:szCs w:val="24"/>
        </w:rPr>
        <w:t>w</w:t>
      </w:r>
      <w:r>
        <w:rPr>
          <w:rFonts w:ascii="Tahoma" w:hAnsi="Tahoma" w:cs="Tahoma"/>
          <w:sz w:val="24"/>
          <w:szCs w:val="24"/>
        </w:rPr>
        <w:t xml:space="preserve">as employed at the </w:t>
      </w:r>
      <w:proofErr w:type="spellStart"/>
      <w:r>
        <w:rPr>
          <w:rFonts w:ascii="Tahoma" w:hAnsi="Tahoma" w:cs="Tahoma"/>
          <w:sz w:val="24"/>
          <w:szCs w:val="24"/>
        </w:rPr>
        <w:t>Masvingo</w:t>
      </w:r>
      <w:proofErr w:type="spellEnd"/>
      <w:r>
        <w:rPr>
          <w:rFonts w:ascii="Tahoma" w:hAnsi="Tahoma" w:cs="Tahoma"/>
          <w:sz w:val="24"/>
          <w:szCs w:val="24"/>
        </w:rPr>
        <w:t xml:space="preserve"> Branch of th</w:t>
      </w:r>
      <w:r w:rsidR="00C267D2">
        <w:rPr>
          <w:rFonts w:ascii="Tahoma" w:hAnsi="Tahoma" w:cs="Tahoma"/>
          <w:sz w:val="24"/>
          <w:szCs w:val="24"/>
        </w:rPr>
        <w:t>e</w:t>
      </w:r>
      <w:r>
        <w:rPr>
          <w:rFonts w:ascii="Tahoma" w:hAnsi="Tahoma" w:cs="Tahoma"/>
          <w:sz w:val="24"/>
          <w:szCs w:val="24"/>
        </w:rPr>
        <w:t xml:space="preserve"> employer as a vault/strong room dual custodian.</w:t>
      </w:r>
      <w:r w:rsidR="00C267D2">
        <w:rPr>
          <w:rFonts w:ascii="Tahoma" w:hAnsi="Tahoma" w:cs="Tahoma"/>
          <w:sz w:val="24"/>
          <w:szCs w:val="24"/>
        </w:rPr>
        <w:t xml:space="preserve">  He was charged with misconduct it being alleged that he had contravened a category ‘D’ clause 11 (1)</w:t>
      </w:r>
      <w:r w:rsidR="00EA1D89">
        <w:rPr>
          <w:rFonts w:ascii="Tahoma" w:hAnsi="Tahoma" w:cs="Tahoma"/>
          <w:sz w:val="24"/>
          <w:szCs w:val="24"/>
        </w:rPr>
        <w:t xml:space="preserve"> offence</w:t>
      </w:r>
      <w:r w:rsidR="00C267D2">
        <w:rPr>
          <w:rFonts w:ascii="Tahoma" w:hAnsi="Tahoma" w:cs="Tahoma"/>
          <w:sz w:val="24"/>
          <w:szCs w:val="24"/>
        </w:rPr>
        <w:t>, that is;</w:t>
      </w:r>
    </w:p>
    <w:p w:rsidR="00C267D2" w:rsidRPr="00034616" w:rsidRDefault="00C267D2" w:rsidP="00C267D2">
      <w:pPr>
        <w:spacing w:after="0" w:line="240" w:lineRule="auto"/>
        <w:ind w:left="720"/>
        <w:jc w:val="both"/>
        <w:rPr>
          <w:rFonts w:ascii="Tahoma" w:hAnsi="Tahoma" w:cs="Tahoma"/>
          <w:i/>
        </w:rPr>
      </w:pPr>
      <w:r w:rsidRPr="00034616">
        <w:rPr>
          <w:rFonts w:ascii="Tahoma" w:hAnsi="Tahoma" w:cs="Tahoma"/>
          <w:i/>
        </w:rPr>
        <w:lastRenderedPageBreak/>
        <w:t>“</w:t>
      </w:r>
      <w:proofErr w:type="gramStart"/>
      <w:r w:rsidRPr="00034616">
        <w:rPr>
          <w:rFonts w:ascii="Tahoma" w:hAnsi="Tahoma" w:cs="Tahoma"/>
          <w:i/>
        </w:rPr>
        <w:t>any</w:t>
      </w:r>
      <w:proofErr w:type="gramEnd"/>
      <w:r w:rsidRPr="00034616">
        <w:rPr>
          <w:rFonts w:ascii="Tahoma" w:hAnsi="Tahoma" w:cs="Tahoma"/>
          <w:i/>
        </w:rPr>
        <w:t xml:space="preserve"> serious act, conduct or omission inconsistent with the fulfilment of the express or implied conditions of his employment contract where such is not provided for under category </w:t>
      </w:r>
      <w:r w:rsidR="00EA1D89">
        <w:rPr>
          <w:rFonts w:ascii="Tahoma" w:hAnsi="Tahoma" w:cs="Tahoma"/>
          <w:i/>
        </w:rPr>
        <w:t xml:space="preserve">A, </w:t>
      </w:r>
      <w:r w:rsidR="008144E3">
        <w:rPr>
          <w:rFonts w:ascii="Tahoma" w:hAnsi="Tahoma" w:cs="Tahoma"/>
          <w:i/>
        </w:rPr>
        <w:t>B or</w:t>
      </w:r>
      <w:r w:rsidRPr="00034616">
        <w:rPr>
          <w:rFonts w:ascii="Tahoma" w:hAnsi="Tahoma" w:cs="Tahoma"/>
          <w:i/>
        </w:rPr>
        <w:t xml:space="preserve"> C.”</w:t>
      </w:r>
    </w:p>
    <w:p w:rsidR="00DB5C87" w:rsidRPr="00034616" w:rsidRDefault="00DB5C87" w:rsidP="00DB5C87">
      <w:pPr>
        <w:spacing w:after="0" w:line="360" w:lineRule="auto"/>
        <w:ind w:firstLine="720"/>
        <w:jc w:val="both"/>
        <w:rPr>
          <w:rFonts w:ascii="Tahoma" w:hAnsi="Tahoma" w:cs="Tahoma"/>
          <w:i/>
        </w:rPr>
      </w:pPr>
    </w:p>
    <w:p w:rsidR="00C267D2" w:rsidRDefault="00C267D2" w:rsidP="00DB5C87">
      <w:pPr>
        <w:spacing w:after="0" w:line="360" w:lineRule="auto"/>
        <w:ind w:firstLine="720"/>
        <w:jc w:val="both"/>
        <w:rPr>
          <w:rFonts w:ascii="Tahoma" w:hAnsi="Tahoma" w:cs="Tahoma"/>
          <w:sz w:val="24"/>
          <w:szCs w:val="24"/>
        </w:rPr>
      </w:pPr>
      <w:r>
        <w:rPr>
          <w:rFonts w:ascii="Tahoma" w:hAnsi="Tahoma" w:cs="Tahoma"/>
          <w:sz w:val="24"/>
          <w:szCs w:val="24"/>
        </w:rPr>
        <w:t xml:space="preserve">The facts which gave rise to these allegations were that on 6 August 2016, </w:t>
      </w:r>
      <w:r w:rsidR="006D03F5">
        <w:rPr>
          <w:rFonts w:ascii="Tahoma" w:hAnsi="Tahoma" w:cs="Tahoma"/>
          <w:sz w:val="24"/>
          <w:szCs w:val="24"/>
        </w:rPr>
        <w:t>the employee was alleged to have failed or neglected to lock the strong room door in contravention of the Global Process Standards 6.2</w:t>
      </w:r>
      <w:r w:rsidR="00DB5C87">
        <w:rPr>
          <w:rFonts w:ascii="Tahoma" w:hAnsi="Tahoma" w:cs="Tahoma"/>
          <w:sz w:val="24"/>
          <w:szCs w:val="24"/>
        </w:rPr>
        <w:t xml:space="preserve"> (1) on dual control which states that;</w:t>
      </w:r>
    </w:p>
    <w:p w:rsidR="00DB5C87" w:rsidRDefault="00DB5C87" w:rsidP="00DB5C87">
      <w:pPr>
        <w:spacing w:after="0" w:line="240" w:lineRule="auto"/>
        <w:ind w:left="720"/>
        <w:jc w:val="both"/>
        <w:rPr>
          <w:rFonts w:ascii="Tahoma" w:hAnsi="Tahoma" w:cs="Tahoma"/>
        </w:rPr>
      </w:pPr>
      <w:r w:rsidRPr="00DB5C87">
        <w:rPr>
          <w:rFonts w:ascii="Tahoma" w:hAnsi="Tahoma" w:cs="Tahoma"/>
        </w:rPr>
        <w:t>“the vault/strong room door must always be opened and closed under dual control.”</w:t>
      </w:r>
    </w:p>
    <w:p w:rsidR="00DB5C87" w:rsidRDefault="00DB5C87" w:rsidP="00DB5C87">
      <w:pPr>
        <w:spacing w:after="0" w:line="240" w:lineRule="auto"/>
        <w:jc w:val="both"/>
        <w:rPr>
          <w:rFonts w:ascii="Tahoma" w:hAnsi="Tahoma" w:cs="Tahoma"/>
        </w:rPr>
      </w:pPr>
    </w:p>
    <w:p w:rsidR="00DB5C87" w:rsidRDefault="00EA1D89" w:rsidP="00DB5C87">
      <w:pPr>
        <w:spacing w:after="0" w:line="360" w:lineRule="auto"/>
        <w:jc w:val="both"/>
        <w:rPr>
          <w:rFonts w:ascii="Tahoma" w:hAnsi="Tahoma" w:cs="Tahoma"/>
          <w:sz w:val="24"/>
          <w:szCs w:val="24"/>
        </w:rPr>
      </w:pPr>
      <w:r>
        <w:rPr>
          <w:rFonts w:ascii="Tahoma" w:hAnsi="Tahoma" w:cs="Tahoma"/>
          <w:sz w:val="24"/>
          <w:szCs w:val="24"/>
        </w:rPr>
        <w:t>This omission</w:t>
      </w:r>
      <w:r w:rsidR="00DB5C87">
        <w:rPr>
          <w:rFonts w:ascii="Tahoma" w:hAnsi="Tahoma" w:cs="Tahoma"/>
          <w:sz w:val="24"/>
          <w:szCs w:val="24"/>
        </w:rPr>
        <w:t xml:space="preserve"> happened on a Saturday before the long holiday on Monday 8 August and Tuesday, the 9</w:t>
      </w:r>
      <w:r w:rsidR="00DB5C87" w:rsidRPr="00DB5C87">
        <w:rPr>
          <w:rFonts w:ascii="Tahoma" w:hAnsi="Tahoma" w:cs="Tahoma"/>
          <w:sz w:val="24"/>
          <w:szCs w:val="24"/>
          <w:vertAlign w:val="superscript"/>
        </w:rPr>
        <w:t>th</w:t>
      </w:r>
      <w:r w:rsidR="00DB5C87">
        <w:rPr>
          <w:rFonts w:ascii="Tahoma" w:hAnsi="Tahoma" w:cs="Tahoma"/>
          <w:sz w:val="24"/>
          <w:szCs w:val="24"/>
        </w:rPr>
        <w:t xml:space="preserve"> of August 2016. The employee, it was alleged, ought </w:t>
      </w:r>
      <w:r>
        <w:rPr>
          <w:rFonts w:ascii="Tahoma" w:hAnsi="Tahoma" w:cs="Tahoma"/>
          <w:sz w:val="24"/>
          <w:szCs w:val="24"/>
        </w:rPr>
        <w:t>to have locked the strong room b</w:t>
      </w:r>
      <w:r w:rsidR="00151897">
        <w:rPr>
          <w:rFonts w:ascii="Tahoma" w:hAnsi="Tahoma" w:cs="Tahoma"/>
          <w:sz w:val="24"/>
          <w:szCs w:val="24"/>
        </w:rPr>
        <w:t>ut he failed or neglected to do so.</w:t>
      </w:r>
    </w:p>
    <w:p w:rsidR="00151897" w:rsidRDefault="00151897" w:rsidP="00DB5C87">
      <w:pPr>
        <w:spacing w:after="0" w:line="360" w:lineRule="auto"/>
        <w:jc w:val="both"/>
        <w:rPr>
          <w:rFonts w:ascii="Tahoma" w:hAnsi="Tahoma" w:cs="Tahoma"/>
          <w:sz w:val="24"/>
          <w:szCs w:val="24"/>
        </w:rPr>
      </w:pPr>
    </w:p>
    <w:p w:rsidR="004202DD" w:rsidRDefault="00151897" w:rsidP="00DB5C87">
      <w:pPr>
        <w:spacing w:after="0" w:line="360" w:lineRule="auto"/>
        <w:jc w:val="both"/>
        <w:rPr>
          <w:rFonts w:ascii="Tahoma" w:hAnsi="Tahoma" w:cs="Tahoma"/>
          <w:sz w:val="24"/>
          <w:szCs w:val="24"/>
        </w:rPr>
      </w:pPr>
      <w:r>
        <w:rPr>
          <w:rFonts w:ascii="Tahoma" w:hAnsi="Tahoma" w:cs="Tahoma"/>
          <w:sz w:val="24"/>
          <w:szCs w:val="24"/>
        </w:rPr>
        <w:tab/>
      </w:r>
      <w:r w:rsidR="004202DD">
        <w:rPr>
          <w:rFonts w:ascii="Tahoma" w:hAnsi="Tahoma" w:cs="Tahoma"/>
          <w:sz w:val="24"/>
          <w:szCs w:val="24"/>
        </w:rPr>
        <w:tab/>
        <w:t>The disciplinary commit</w:t>
      </w:r>
      <w:r w:rsidR="00084567">
        <w:rPr>
          <w:rFonts w:ascii="Tahoma" w:hAnsi="Tahoma" w:cs="Tahoma"/>
          <w:sz w:val="24"/>
          <w:szCs w:val="24"/>
        </w:rPr>
        <w:t xml:space="preserve">tee found him guilty and </w:t>
      </w:r>
      <w:r w:rsidR="004202DD">
        <w:rPr>
          <w:rFonts w:ascii="Tahoma" w:hAnsi="Tahoma" w:cs="Tahoma"/>
          <w:sz w:val="24"/>
          <w:szCs w:val="24"/>
        </w:rPr>
        <w:t>dismissed</w:t>
      </w:r>
      <w:r w:rsidR="00084567">
        <w:rPr>
          <w:rFonts w:ascii="Tahoma" w:hAnsi="Tahoma" w:cs="Tahoma"/>
          <w:sz w:val="24"/>
          <w:szCs w:val="24"/>
        </w:rPr>
        <w:t xml:space="preserve"> him</w:t>
      </w:r>
      <w:r w:rsidR="004202DD">
        <w:rPr>
          <w:rFonts w:ascii="Tahoma" w:hAnsi="Tahoma" w:cs="Tahoma"/>
          <w:sz w:val="24"/>
          <w:szCs w:val="24"/>
        </w:rPr>
        <w:t>.</w:t>
      </w:r>
    </w:p>
    <w:p w:rsidR="004202DD" w:rsidRDefault="004202DD" w:rsidP="00DB5C87">
      <w:pPr>
        <w:spacing w:after="0" w:line="360" w:lineRule="auto"/>
        <w:jc w:val="both"/>
        <w:rPr>
          <w:rFonts w:ascii="Tahoma" w:hAnsi="Tahoma" w:cs="Tahoma"/>
          <w:sz w:val="24"/>
          <w:szCs w:val="24"/>
        </w:rPr>
      </w:pPr>
    </w:p>
    <w:p w:rsidR="004202DD" w:rsidRDefault="004202DD" w:rsidP="00DB5C87">
      <w:pPr>
        <w:spacing w:after="0" w:line="360" w:lineRule="auto"/>
        <w:jc w:val="both"/>
        <w:rPr>
          <w:rFonts w:ascii="Tahoma" w:hAnsi="Tahoma" w:cs="Tahoma"/>
          <w:sz w:val="24"/>
          <w:szCs w:val="24"/>
        </w:rPr>
      </w:pPr>
      <w:r>
        <w:rPr>
          <w:rFonts w:ascii="Tahoma" w:hAnsi="Tahoma" w:cs="Tahoma"/>
          <w:sz w:val="24"/>
          <w:szCs w:val="24"/>
        </w:rPr>
        <w:tab/>
        <w:t xml:space="preserve">He appealed against the decision of the disciplinary committee and </w:t>
      </w:r>
      <w:r w:rsidR="00084567">
        <w:rPr>
          <w:rFonts w:ascii="Tahoma" w:hAnsi="Tahoma" w:cs="Tahoma"/>
          <w:sz w:val="24"/>
          <w:szCs w:val="24"/>
        </w:rPr>
        <w:t>there was no consensus therefore</w:t>
      </w:r>
      <w:r>
        <w:rPr>
          <w:rFonts w:ascii="Tahoma" w:hAnsi="Tahoma" w:cs="Tahoma"/>
          <w:sz w:val="24"/>
          <w:szCs w:val="24"/>
        </w:rPr>
        <w:t xml:space="preserve"> the matter was referred to the appeals board</w:t>
      </w:r>
      <w:r w:rsidR="00EB1433">
        <w:rPr>
          <w:rFonts w:ascii="Tahoma" w:hAnsi="Tahoma" w:cs="Tahoma"/>
          <w:sz w:val="24"/>
          <w:szCs w:val="24"/>
        </w:rPr>
        <w:t>. The appeals board upheld the finding of guilt by the hearing officer. It stated in its findings as follows;</w:t>
      </w:r>
    </w:p>
    <w:p w:rsidR="00EB1433" w:rsidRDefault="00EB1433" w:rsidP="00DB5C87">
      <w:pPr>
        <w:spacing w:after="0" w:line="360" w:lineRule="auto"/>
        <w:jc w:val="both"/>
        <w:rPr>
          <w:rFonts w:ascii="Tahoma" w:hAnsi="Tahoma" w:cs="Tahoma"/>
          <w:sz w:val="24"/>
          <w:szCs w:val="24"/>
        </w:rPr>
      </w:pPr>
    </w:p>
    <w:p w:rsidR="00EB1433" w:rsidRPr="00034616" w:rsidRDefault="00EB1433" w:rsidP="00EB1433">
      <w:pPr>
        <w:spacing w:after="0" w:line="360" w:lineRule="auto"/>
        <w:ind w:left="1440"/>
        <w:jc w:val="both"/>
        <w:rPr>
          <w:rFonts w:ascii="Tahoma" w:hAnsi="Tahoma" w:cs="Tahoma"/>
          <w:i/>
        </w:rPr>
      </w:pPr>
      <w:r>
        <w:rPr>
          <w:rFonts w:ascii="Tahoma" w:hAnsi="Tahoma" w:cs="Tahoma"/>
          <w:sz w:val="24"/>
          <w:szCs w:val="24"/>
        </w:rPr>
        <w:t>“</w:t>
      </w:r>
      <w:r w:rsidRPr="00034616">
        <w:rPr>
          <w:rFonts w:ascii="Tahoma" w:hAnsi="Tahoma" w:cs="Tahoma"/>
          <w:i/>
        </w:rPr>
        <w:t xml:space="preserve">The Appeals board upheld the verdict of the hearing officer in finding the appellant guilty of a category D clause 11(1) </w:t>
      </w:r>
      <w:r w:rsidR="00084567">
        <w:rPr>
          <w:rFonts w:ascii="Tahoma" w:hAnsi="Tahoma" w:cs="Tahoma"/>
          <w:i/>
        </w:rPr>
        <w:t xml:space="preserve">offence </w:t>
      </w:r>
      <w:r w:rsidRPr="00034616">
        <w:rPr>
          <w:rFonts w:ascii="Tahoma" w:hAnsi="Tahoma" w:cs="Tahoma"/>
          <w:i/>
        </w:rPr>
        <w:t>with a misconduct charge of conduct inconsistent with implied terms of his employment contract, however the Appeals Board was of the view that given the above-mentioned factors, the hearing officer misdirected himself in imposing a penalty of dismissal”.</w:t>
      </w:r>
    </w:p>
    <w:p w:rsidR="00EB1433" w:rsidRPr="00034616" w:rsidRDefault="00EB1433" w:rsidP="00EB1433">
      <w:pPr>
        <w:spacing w:after="0" w:line="360" w:lineRule="auto"/>
        <w:jc w:val="both"/>
        <w:rPr>
          <w:rFonts w:ascii="Tahoma" w:hAnsi="Tahoma" w:cs="Tahoma"/>
        </w:rPr>
      </w:pPr>
    </w:p>
    <w:p w:rsidR="00EB1433" w:rsidRDefault="00EB1433" w:rsidP="00EB1433">
      <w:pPr>
        <w:spacing w:after="0" w:line="360" w:lineRule="auto"/>
        <w:jc w:val="both"/>
        <w:rPr>
          <w:rFonts w:ascii="Tahoma" w:hAnsi="Tahoma" w:cs="Tahoma"/>
          <w:sz w:val="24"/>
          <w:szCs w:val="24"/>
        </w:rPr>
      </w:pPr>
      <w:r>
        <w:rPr>
          <w:rFonts w:ascii="Tahoma" w:hAnsi="Tahoma" w:cs="Tahoma"/>
          <w:sz w:val="24"/>
          <w:szCs w:val="24"/>
        </w:rPr>
        <w:tab/>
        <w:t>In other words, the appeals board found that the penalty impose was too severe, and it imposed a less harsh penalty</w:t>
      </w:r>
      <w:r w:rsidR="000C4D14">
        <w:rPr>
          <w:rFonts w:ascii="Tahoma" w:hAnsi="Tahoma" w:cs="Tahoma"/>
          <w:sz w:val="24"/>
          <w:szCs w:val="24"/>
        </w:rPr>
        <w:t>. The employer was aggrieved</w:t>
      </w:r>
      <w:r w:rsidR="00A41331">
        <w:rPr>
          <w:rFonts w:ascii="Tahoma" w:hAnsi="Tahoma" w:cs="Tahoma"/>
          <w:sz w:val="24"/>
          <w:szCs w:val="24"/>
        </w:rPr>
        <w:t>. I</w:t>
      </w:r>
      <w:r w:rsidR="000C4D14">
        <w:rPr>
          <w:rFonts w:ascii="Tahoma" w:hAnsi="Tahoma" w:cs="Tahoma"/>
          <w:sz w:val="24"/>
          <w:szCs w:val="24"/>
        </w:rPr>
        <w:t>t noted an appeal against the imposition of a less harsh penalty and the employee too was aggrieved and cross appealed.</w:t>
      </w:r>
    </w:p>
    <w:p w:rsidR="000C4D14" w:rsidRDefault="000C4D14" w:rsidP="00EB1433">
      <w:pPr>
        <w:spacing w:after="0" w:line="360" w:lineRule="auto"/>
        <w:jc w:val="both"/>
        <w:rPr>
          <w:rFonts w:ascii="Tahoma" w:hAnsi="Tahoma" w:cs="Tahoma"/>
          <w:sz w:val="24"/>
          <w:szCs w:val="24"/>
        </w:rPr>
      </w:pPr>
    </w:p>
    <w:p w:rsidR="000C4D14" w:rsidRDefault="000C4D14" w:rsidP="00EB1433">
      <w:pPr>
        <w:spacing w:after="0" w:line="360" w:lineRule="auto"/>
        <w:jc w:val="both"/>
        <w:rPr>
          <w:rFonts w:ascii="Tahoma" w:hAnsi="Tahoma" w:cs="Tahoma"/>
          <w:sz w:val="24"/>
          <w:szCs w:val="24"/>
        </w:rPr>
      </w:pPr>
      <w:r>
        <w:rPr>
          <w:rFonts w:ascii="Tahoma" w:hAnsi="Tahoma" w:cs="Tahoma"/>
          <w:sz w:val="24"/>
          <w:szCs w:val="24"/>
        </w:rPr>
        <w:lastRenderedPageBreak/>
        <w:tab/>
        <w:t>The appeal and the cross appeal are the subject of this current dispute between the parties</w:t>
      </w:r>
      <w:r w:rsidR="00895E24">
        <w:rPr>
          <w:rFonts w:ascii="Tahoma" w:hAnsi="Tahoma" w:cs="Tahoma"/>
          <w:sz w:val="24"/>
          <w:szCs w:val="24"/>
        </w:rPr>
        <w:t>.</w:t>
      </w:r>
    </w:p>
    <w:p w:rsidR="00895E24" w:rsidRDefault="00895E24" w:rsidP="00EB1433">
      <w:pPr>
        <w:spacing w:after="0" w:line="360" w:lineRule="auto"/>
        <w:jc w:val="both"/>
        <w:rPr>
          <w:rFonts w:ascii="Tahoma" w:hAnsi="Tahoma" w:cs="Tahoma"/>
          <w:sz w:val="24"/>
          <w:szCs w:val="24"/>
        </w:rPr>
      </w:pPr>
    </w:p>
    <w:p w:rsidR="00895E24" w:rsidRDefault="00895E24" w:rsidP="00EB1433">
      <w:pPr>
        <w:spacing w:after="0" w:line="360" w:lineRule="auto"/>
        <w:jc w:val="both"/>
        <w:rPr>
          <w:rFonts w:ascii="Tahoma" w:hAnsi="Tahoma" w:cs="Tahoma"/>
          <w:sz w:val="24"/>
          <w:szCs w:val="24"/>
        </w:rPr>
      </w:pPr>
      <w:r>
        <w:rPr>
          <w:rFonts w:ascii="Tahoma" w:hAnsi="Tahoma" w:cs="Tahoma"/>
          <w:sz w:val="24"/>
          <w:szCs w:val="24"/>
        </w:rPr>
        <w:tab/>
        <w:t>The grounds for appeal by the employer are that:</w:t>
      </w:r>
    </w:p>
    <w:p w:rsidR="00895E24" w:rsidRDefault="00895E24" w:rsidP="00EB1433">
      <w:pPr>
        <w:spacing w:after="0" w:line="360" w:lineRule="auto"/>
        <w:jc w:val="both"/>
        <w:rPr>
          <w:rFonts w:ascii="Tahoma" w:hAnsi="Tahoma" w:cs="Tahoma"/>
          <w:sz w:val="24"/>
          <w:szCs w:val="24"/>
        </w:rPr>
      </w:pPr>
    </w:p>
    <w:p w:rsidR="00895E24" w:rsidRDefault="00895E24" w:rsidP="00F21252">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Having found, as it did or must be taken to have done, that respondent was properly charged and convicted of a category “D” clause 11 (1) offence (which itself is a </w:t>
      </w:r>
      <w:proofErr w:type="spellStart"/>
      <w:r>
        <w:rPr>
          <w:rFonts w:ascii="Tahoma" w:hAnsi="Tahoma" w:cs="Tahoma"/>
          <w:sz w:val="24"/>
          <w:szCs w:val="24"/>
        </w:rPr>
        <w:t>dismissable</w:t>
      </w:r>
      <w:proofErr w:type="spellEnd"/>
      <w:r>
        <w:rPr>
          <w:rFonts w:ascii="Tahoma" w:hAnsi="Tahoma" w:cs="Tahoma"/>
          <w:sz w:val="24"/>
          <w:szCs w:val="24"/>
        </w:rPr>
        <w:t xml:space="preserve"> offence) the appeals board erred and misdirected itself in law in contra</w:t>
      </w:r>
      <w:r w:rsidR="00F21252">
        <w:rPr>
          <w:rFonts w:ascii="Tahoma" w:hAnsi="Tahoma" w:cs="Tahoma"/>
          <w:sz w:val="24"/>
          <w:szCs w:val="24"/>
        </w:rPr>
        <w:t>dic</w:t>
      </w:r>
      <w:r>
        <w:rPr>
          <w:rFonts w:ascii="Tahoma" w:hAnsi="Tahoma" w:cs="Tahoma"/>
          <w:sz w:val="24"/>
          <w:szCs w:val="24"/>
        </w:rPr>
        <w:t>torily</w:t>
      </w:r>
      <w:r w:rsidR="00F21252">
        <w:rPr>
          <w:rFonts w:ascii="Tahoma" w:hAnsi="Tahoma" w:cs="Tahoma"/>
          <w:sz w:val="24"/>
          <w:szCs w:val="24"/>
        </w:rPr>
        <w:t xml:space="preserve"> and impliedly finding that Respondent had not committed a </w:t>
      </w:r>
      <w:proofErr w:type="spellStart"/>
      <w:r w:rsidR="00F21252">
        <w:rPr>
          <w:rFonts w:ascii="Tahoma" w:hAnsi="Tahoma" w:cs="Tahoma"/>
          <w:sz w:val="24"/>
          <w:szCs w:val="24"/>
        </w:rPr>
        <w:t>dismissable</w:t>
      </w:r>
      <w:proofErr w:type="spellEnd"/>
      <w:r w:rsidR="00F21252">
        <w:rPr>
          <w:rFonts w:ascii="Tahoma" w:hAnsi="Tahoma" w:cs="Tahoma"/>
          <w:sz w:val="24"/>
          <w:szCs w:val="24"/>
        </w:rPr>
        <w:t xml:space="preserve"> offence.</w:t>
      </w:r>
    </w:p>
    <w:p w:rsidR="00F21252" w:rsidRDefault="00F21252" w:rsidP="00F21252">
      <w:pPr>
        <w:spacing w:after="0" w:line="360" w:lineRule="auto"/>
        <w:ind w:left="1440" w:hanging="720"/>
        <w:jc w:val="both"/>
        <w:rPr>
          <w:rFonts w:ascii="Tahoma" w:hAnsi="Tahoma" w:cs="Tahoma"/>
          <w:sz w:val="24"/>
          <w:szCs w:val="24"/>
        </w:rPr>
      </w:pPr>
    </w:p>
    <w:p w:rsidR="00F21252" w:rsidRDefault="00F21252" w:rsidP="00F21252">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Appeals Board erred and misdirected itself in law in interfering with the penalty of dismissal imposed by the hearing officer in a situation where there was no factual and / or legal basis to do so.</w:t>
      </w:r>
    </w:p>
    <w:p w:rsidR="00F21252" w:rsidRDefault="00F21252" w:rsidP="00F21252">
      <w:pPr>
        <w:spacing w:after="0" w:line="360" w:lineRule="auto"/>
        <w:ind w:left="1440" w:hanging="720"/>
        <w:jc w:val="both"/>
        <w:rPr>
          <w:rFonts w:ascii="Tahoma" w:hAnsi="Tahoma" w:cs="Tahoma"/>
          <w:sz w:val="24"/>
          <w:szCs w:val="24"/>
        </w:rPr>
      </w:pPr>
    </w:p>
    <w:p w:rsidR="00F21252" w:rsidRDefault="00F21252" w:rsidP="00F21252">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proofErr w:type="spellStart"/>
      <w:r>
        <w:rPr>
          <w:rFonts w:ascii="Tahoma" w:hAnsi="Tahoma" w:cs="Tahoma"/>
          <w:sz w:val="24"/>
          <w:szCs w:val="24"/>
        </w:rPr>
        <w:t>Overally</w:t>
      </w:r>
      <w:proofErr w:type="spellEnd"/>
      <w:r>
        <w:rPr>
          <w:rFonts w:ascii="Tahoma" w:hAnsi="Tahoma" w:cs="Tahoma"/>
          <w:sz w:val="24"/>
          <w:szCs w:val="24"/>
        </w:rPr>
        <w:t>, the Appeals Board misapplied the legal principles applicable to the imposition of penalties/sentences in Labour matters and thus committed an error of law in imposing the penalty of a “severe written warning” in the circumstances of the matter.</w:t>
      </w:r>
    </w:p>
    <w:p w:rsidR="00D55B65" w:rsidRDefault="00D55B65" w:rsidP="00D55B65">
      <w:pPr>
        <w:spacing w:after="0" w:line="360" w:lineRule="auto"/>
        <w:jc w:val="both"/>
        <w:rPr>
          <w:rFonts w:ascii="Tahoma" w:hAnsi="Tahoma" w:cs="Tahoma"/>
          <w:sz w:val="24"/>
          <w:szCs w:val="24"/>
        </w:rPr>
      </w:pPr>
    </w:p>
    <w:p w:rsidR="00D55B65" w:rsidRDefault="00D55B65" w:rsidP="00D55B65">
      <w:pPr>
        <w:spacing w:after="0" w:line="360" w:lineRule="auto"/>
        <w:jc w:val="both"/>
        <w:rPr>
          <w:rFonts w:ascii="Tahoma" w:hAnsi="Tahoma" w:cs="Tahoma"/>
          <w:sz w:val="24"/>
          <w:szCs w:val="24"/>
        </w:rPr>
      </w:pPr>
      <w:r>
        <w:rPr>
          <w:rFonts w:ascii="Tahoma" w:hAnsi="Tahoma" w:cs="Tahoma"/>
          <w:sz w:val="24"/>
          <w:szCs w:val="24"/>
        </w:rPr>
        <w:t>The employee in the cross appeal raised the following issues</w:t>
      </w:r>
      <w:r w:rsidR="00957B03">
        <w:rPr>
          <w:rFonts w:ascii="Tahoma" w:hAnsi="Tahoma" w:cs="Tahoma"/>
          <w:sz w:val="24"/>
          <w:szCs w:val="24"/>
        </w:rPr>
        <w:t>;</w:t>
      </w:r>
    </w:p>
    <w:p w:rsidR="00957B03" w:rsidRDefault="00957B03" w:rsidP="00D55B65">
      <w:pPr>
        <w:spacing w:after="0" w:line="360" w:lineRule="auto"/>
        <w:jc w:val="both"/>
        <w:rPr>
          <w:rFonts w:ascii="Tahoma" w:hAnsi="Tahoma" w:cs="Tahoma"/>
          <w:sz w:val="24"/>
          <w:szCs w:val="24"/>
        </w:rPr>
      </w:pPr>
    </w:p>
    <w:p w:rsidR="00957B03" w:rsidRDefault="00957B03" w:rsidP="00361603">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Appeals Board erred at law in finding that the Appellant in reconvention was guilty</w:t>
      </w:r>
      <w:r w:rsidR="00361603">
        <w:rPr>
          <w:rFonts w:ascii="Tahoma" w:hAnsi="Tahoma" w:cs="Tahoma"/>
          <w:sz w:val="24"/>
          <w:szCs w:val="24"/>
        </w:rPr>
        <w:t xml:space="preserve"> of a category D (1) and yet it accepted contradictorily, that the undisputed facts of the matter was that the Appellant in reconvention failed to comply with standing instructions. Such a finding placed the offence under category B and automatically removed it from category D.</w:t>
      </w:r>
    </w:p>
    <w:p w:rsidR="00361603" w:rsidRDefault="00361603" w:rsidP="00361603">
      <w:pPr>
        <w:spacing w:after="0" w:line="360" w:lineRule="auto"/>
        <w:ind w:left="1440" w:hanging="720"/>
        <w:jc w:val="both"/>
        <w:rPr>
          <w:rFonts w:ascii="Tahoma" w:hAnsi="Tahoma" w:cs="Tahoma"/>
          <w:sz w:val="24"/>
          <w:szCs w:val="24"/>
        </w:rPr>
      </w:pPr>
    </w:p>
    <w:p w:rsidR="00361603" w:rsidRDefault="00361603" w:rsidP="00361603">
      <w:pPr>
        <w:spacing w:after="0" w:line="360" w:lineRule="auto"/>
        <w:ind w:left="1440" w:hanging="720"/>
        <w:jc w:val="both"/>
        <w:rPr>
          <w:rFonts w:ascii="Tahoma" w:hAnsi="Tahoma" w:cs="Tahoma"/>
          <w:sz w:val="24"/>
          <w:szCs w:val="24"/>
        </w:rPr>
      </w:pPr>
      <w:r>
        <w:rPr>
          <w:rFonts w:ascii="Tahoma" w:hAnsi="Tahoma" w:cs="Tahoma"/>
          <w:sz w:val="24"/>
          <w:szCs w:val="24"/>
        </w:rPr>
        <w:lastRenderedPageBreak/>
        <w:t>2)</w:t>
      </w:r>
      <w:r>
        <w:rPr>
          <w:rFonts w:ascii="Tahoma" w:hAnsi="Tahoma" w:cs="Tahoma"/>
          <w:sz w:val="24"/>
          <w:szCs w:val="24"/>
        </w:rPr>
        <w:tab/>
        <w:t>Consequently, the Appeals Board misdirected itself in imposing a severe written warning penalty when there was no legal basis to do so and the appellant should have been discharged.</w:t>
      </w:r>
    </w:p>
    <w:p w:rsidR="00361603" w:rsidRDefault="00361603" w:rsidP="00361603">
      <w:pPr>
        <w:spacing w:after="0" w:line="360" w:lineRule="auto"/>
        <w:ind w:left="1440" w:hanging="720"/>
        <w:jc w:val="both"/>
        <w:rPr>
          <w:rFonts w:ascii="Tahoma" w:hAnsi="Tahoma" w:cs="Tahoma"/>
          <w:sz w:val="24"/>
          <w:szCs w:val="24"/>
        </w:rPr>
      </w:pPr>
    </w:p>
    <w:p w:rsidR="00361603" w:rsidRDefault="00361603" w:rsidP="00361603">
      <w:pPr>
        <w:spacing w:after="0" w:line="360" w:lineRule="auto"/>
        <w:ind w:left="1440" w:hanging="720"/>
        <w:jc w:val="both"/>
        <w:rPr>
          <w:rFonts w:ascii="Tahoma" w:hAnsi="Tahoma" w:cs="Tahoma"/>
          <w:sz w:val="24"/>
          <w:szCs w:val="24"/>
        </w:rPr>
      </w:pPr>
      <w:r>
        <w:rPr>
          <w:rFonts w:ascii="Tahoma" w:hAnsi="Tahoma" w:cs="Tahoma"/>
          <w:sz w:val="24"/>
          <w:szCs w:val="24"/>
        </w:rPr>
        <w:t xml:space="preserve">For different reasons, both parties appear to be at one in that they agree </w:t>
      </w:r>
    </w:p>
    <w:p w:rsidR="00361603" w:rsidRDefault="00361603" w:rsidP="00361603">
      <w:pPr>
        <w:spacing w:after="0" w:line="360" w:lineRule="auto"/>
        <w:jc w:val="both"/>
        <w:rPr>
          <w:rFonts w:ascii="Tahoma" w:hAnsi="Tahoma" w:cs="Tahoma"/>
          <w:sz w:val="24"/>
          <w:szCs w:val="24"/>
        </w:rPr>
      </w:pPr>
      <w:r>
        <w:rPr>
          <w:rFonts w:ascii="Tahoma" w:hAnsi="Tahoma" w:cs="Tahoma"/>
          <w:sz w:val="24"/>
          <w:szCs w:val="24"/>
        </w:rPr>
        <w:t>that there was no legal basis to impose the severe written warning</w:t>
      </w:r>
      <w:r w:rsidR="00B1580A">
        <w:rPr>
          <w:rFonts w:ascii="Tahoma" w:hAnsi="Tahoma" w:cs="Tahoma"/>
          <w:sz w:val="24"/>
          <w:szCs w:val="24"/>
        </w:rPr>
        <w:t xml:space="preserve"> penalty on the part of the appeals board.</w:t>
      </w:r>
    </w:p>
    <w:p w:rsidR="00C2692D" w:rsidRDefault="00C2692D" w:rsidP="00361603">
      <w:pPr>
        <w:spacing w:after="0" w:line="360" w:lineRule="auto"/>
        <w:jc w:val="both"/>
        <w:rPr>
          <w:rFonts w:ascii="Tahoma" w:hAnsi="Tahoma" w:cs="Tahoma"/>
          <w:sz w:val="24"/>
          <w:szCs w:val="24"/>
        </w:rPr>
      </w:pPr>
    </w:p>
    <w:p w:rsidR="00C2692D" w:rsidRDefault="00C2692D" w:rsidP="00361603">
      <w:pPr>
        <w:spacing w:after="0" w:line="360" w:lineRule="auto"/>
        <w:jc w:val="both"/>
        <w:rPr>
          <w:rFonts w:ascii="Tahoma" w:hAnsi="Tahoma" w:cs="Tahoma"/>
          <w:sz w:val="24"/>
          <w:szCs w:val="24"/>
        </w:rPr>
      </w:pPr>
      <w:r>
        <w:rPr>
          <w:rFonts w:ascii="Tahoma" w:hAnsi="Tahoma" w:cs="Tahoma"/>
          <w:sz w:val="24"/>
          <w:szCs w:val="24"/>
        </w:rPr>
        <w:tab/>
        <w:t>The employee’s argument is premised on the fact that the category D offence which was preferred against the employee was incompetent on the basis that the charge itself states that it can be preferred</w:t>
      </w:r>
    </w:p>
    <w:p w:rsidR="00C2692D" w:rsidRDefault="00C2692D" w:rsidP="00361603">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t>“where such in not provided for under category “A”</w:t>
      </w:r>
      <w:r w:rsidR="00BD5B66">
        <w:rPr>
          <w:rFonts w:ascii="Tahoma" w:hAnsi="Tahoma" w:cs="Tahoma"/>
          <w:sz w:val="24"/>
          <w:szCs w:val="24"/>
        </w:rPr>
        <w:t xml:space="preserve"> </w:t>
      </w:r>
      <w:r>
        <w:rPr>
          <w:rFonts w:ascii="Tahoma" w:hAnsi="Tahoma" w:cs="Tahoma"/>
          <w:sz w:val="24"/>
          <w:szCs w:val="24"/>
        </w:rPr>
        <w:t>“B” or</w:t>
      </w:r>
      <w:r w:rsidR="003F3EC4">
        <w:rPr>
          <w:rFonts w:ascii="Tahoma" w:hAnsi="Tahoma" w:cs="Tahoma"/>
          <w:sz w:val="24"/>
          <w:szCs w:val="24"/>
        </w:rPr>
        <w:t xml:space="preserve"> “C”.</w:t>
      </w:r>
    </w:p>
    <w:p w:rsidR="003F3EC4" w:rsidRDefault="003F3EC4" w:rsidP="00361603">
      <w:pPr>
        <w:spacing w:after="0" w:line="360" w:lineRule="auto"/>
        <w:jc w:val="both"/>
        <w:rPr>
          <w:rFonts w:ascii="Tahoma" w:hAnsi="Tahoma" w:cs="Tahoma"/>
          <w:sz w:val="24"/>
          <w:szCs w:val="24"/>
        </w:rPr>
      </w:pPr>
    </w:p>
    <w:p w:rsidR="003F3EC4" w:rsidRDefault="003F3EC4" w:rsidP="00BD5B66">
      <w:pPr>
        <w:spacing w:after="0" w:line="360" w:lineRule="auto"/>
        <w:ind w:firstLine="720"/>
        <w:jc w:val="both"/>
        <w:rPr>
          <w:rFonts w:ascii="Tahoma" w:hAnsi="Tahoma" w:cs="Tahoma"/>
          <w:sz w:val="24"/>
          <w:szCs w:val="24"/>
        </w:rPr>
      </w:pPr>
      <w:r>
        <w:rPr>
          <w:rFonts w:ascii="Tahoma" w:hAnsi="Tahoma" w:cs="Tahoma"/>
          <w:sz w:val="24"/>
          <w:szCs w:val="24"/>
        </w:rPr>
        <w:t>These other categories do not necessarily carry</w:t>
      </w:r>
      <w:r w:rsidR="00BD5B66">
        <w:rPr>
          <w:rFonts w:ascii="Tahoma" w:hAnsi="Tahoma" w:cs="Tahoma"/>
          <w:sz w:val="24"/>
          <w:szCs w:val="24"/>
        </w:rPr>
        <w:t xml:space="preserve"> a dismissal penalty as does category D offences. So, the parties agreed that category D offences can only be preferred where the offence committed is not provided for under categories ‘A’</w:t>
      </w:r>
      <w:r w:rsidR="003E2525">
        <w:rPr>
          <w:rFonts w:ascii="Tahoma" w:hAnsi="Tahoma" w:cs="Tahoma"/>
          <w:sz w:val="24"/>
          <w:szCs w:val="24"/>
        </w:rPr>
        <w:t xml:space="preserve"> </w:t>
      </w:r>
      <w:r w:rsidR="00136835">
        <w:rPr>
          <w:rFonts w:ascii="Tahoma" w:hAnsi="Tahoma" w:cs="Tahoma"/>
          <w:sz w:val="24"/>
          <w:szCs w:val="24"/>
        </w:rPr>
        <w:t>‘B’ or</w:t>
      </w:r>
      <w:r w:rsidR="00BD5B66">
        <w:rPr>
          <w:rFonts w:ascii="Tahoma" w:hAnsi="Tahoma" w:cs="Tahoma"/>
          <w:sz w:val="24"/>
          <w:szCs w:val="24"/>
        </w:rPr>
        <w:t xml:space="preserve"> ‘C’ in their code of conduct, </w:t>
      </w:r>
      <w:proofErr w:type="spellStart"/>
      <w:r w:rsidR="00BD5B66">
        <w:rPr>
          <w:rFonts w:ascii="Tahoma" w:hAnsi="Tahoma" w:cs="Tahoma"/>
          <w:sz w:val="24"/>
          <w:szCs w:val="24"/>
        </w:rPr>
        <w:t>ie</w:t>
      </w:r>
      <w:proofErr w:type="spellEnd"/>
      <w:r w:rsidR="00BD5B66">
        <w:rPr>
          <w:rFonts w:ascii="Tahoma" w:hAnsi="Tahoma" w:cs="Tahoma"/>
          <w:sz w:val="24"/>
          <w:szCs w:val="24"/>
        </w:rPr>
        <w:t xml:space="preserve"> the agreement between the employers and the employees.</w:t>
      </w:r>
    </w:p>
    <w:p w:rsidR="00BD5B66" w:rsidRDefault="00BD5B66" w:rsidP="00BD5B66">
      <w:pPr>
        <w:spacing w:after="0" w:line="360" w:lineRule="auto"/>
        <w:ind w:firstLine="720"/>
        <w:jc w:val="both"/>
        <w:rPr>
          <w:rFonts w:ascii="Tahoma" w:hAnsi="Tahoma" w:cs="Tahoma"/>
          <w:sz w:val="24"/>
          <w:szCs w:val="24"/>
        </w:rPr>
      </w:pPr>
    </w:p>
    <w:p w:rsidR="00BD5B66" w:rsidRDefault="00BD5B66" w:rsidP="00BD5B66">
      <w:pPr>
        <w:spacing w:after="0" w:line="360" w:lineRule="auto"/>
        <w:ind w:firstLine="720"/>
        <w:jc w:val="both"/>
        <w:rPr>
          <w:rFonts w:ascii="Tahoma" w:hAnsi="Tahoma" w:cs="Tahoma"/>
          <w:sz w:val="24"/>
          <w:szCs w:val="24"/>
        </w:rPr>
      </w:pPr>
      <w:r>
        <w:rPr>
          <w:rFonts w:ascii="Tahoma" w:hAnsi="Tahoma" w:cs="Tahoma"/>
          <w:sz w:val="24"/>
          <w:szCs w:val="24"/>
        </w:rPr>
        <w:t>During arguments in court, the employee’s representative clarified that they are not querying the charge preferred by the employer but their argument was based on the fact that the employer had failed to prove all the elements of the charge in that the charge ought to have been preferred where the act complained of is not provided for under categories ‘A’, ‘B</w:t>
      </w:r>
      <w:r w:rsidR="00484C4A">
        <w:rPr>
          <w:rFonts w:ascii="Tahoma" w:hAnsi="Tahoma" w:cs="Tahoma"/>
          <w:sz w:val="24"/>
          <w:szCs w:val="24"/>
        </w:rPr>
        <w:t xml:space="preserve">’ </w:t>
      </w:r>
      <w:r w:rsidR="00136835">
        <w:rPr>
          <w:rFonts w:ascii="Tahoma" w:hAnsi="Tahoma" w:cs="Tahoma"/>
          <w:sz w:val="24"/>
          <w:szCs w:val="24"/>
        </w:rPr>
        <w:t xml:space="preserve">or </w:t>
      </w:r>
      <w:r>
        <w:rPr>
          <w:rFonts w:ascii="Tahoma" w:hAnsi="Tahoma" w:cs="Tahoma"/>
          <w:sz w:val="24"/>
          <w:szCs w:val="24"/>
        </w:rPr>
        <w:t>‘C’.</w:t>
      </w:r>
    </w:p>
    <w:p w:rsidR="00FA2628" w:rsidRDefault="00FA2628" w:rsidP="00BD5B66">
      <w:pPr>
        <w:spacing w:after="0" w:line="360" w:lineRule="auto"/>
        <w:ind w:firstLine="720"/>
        <w:jc w:val="both"/>
        <w:rPr>
          <w:rFonts w:ascii="Tahoma" w:hAnsi="Tahoma" w:cs="Tahoma"/>
          <w:sz w:val="24"/>
          <w:szCs w:val="24"/>
        </w:rPr>
      </w:pPr>
    </w:p>
    <w:p w:rsidR="00FA2628" w:rsidRDefault="00FA2628" w:rsidP="00BD5B66">
      <w:pPr>
        <w:spacing w:after="0" w:line="360" w:lineRule="auto"/>
        <w:ind w:firstLine="720"/>
        <w:jc w:val="both"/>
        <w:rPr>
          <w:rFonts w:ascii="Tahoma" w:hAnsi="Tahoma" w:cs="Tahoma"/>
          <w:sz w:val="24"/>
          <w:szCs w:val="24"/>
        </w:rPr>
      </w:pPr>
      <w:r>
        <w:rPr>
          <w:rFonts w:ascii="Tahoma" w:hAnsi="Tahoma" w:cs="Tahoma"/>
          <w:sz w:val="24"/>
          <w:szCs w:val="24"/>
        </w:rPr>
        <w:t>They argue that what the employee did was to fail to comply with instructions. The hearing officer thus misdirected himself</w:t>
      </w:r>
      <w:r w:rsidR="00926503">
        <w:rPr>
          <w:rFonts w:ascii="Tahoma" w:hAnsi="Tahoma" w:cs="Tahoma"/>
          <w:sz w:val="24"/>
          <w:szCs w:val="24"/>
        </w:rPr>
        <w:t xml:space="preserve"> when he found that the act complained of was a breach of a category D offence when all the elements of a category D offence were not satisfied. This is because, it was argued, the breach was one that was provided for under the categories </w:t>
      </w:r>
      <w:r w:rsidR="00B31F26">
        <w:rPr>
          <w:rFonts w:ascii="Tahoma" w:hAnsi="Tahoma" w:cs="Tahoma"/>
          <w:sz w:val="24"/>
          <w:szCs w:val="24"/>
        </w:rPr>
        <w:t xml:space="preserve">‘A’, ‘B’ or </w:t>
      </w:r>
      <w:r w:rsidR="00926503">
        <w:rPr>
          <w:rFonts w:ascii="Tahoma" w:hAnsi="Tahoma" w:cs="Tahoma"/>
          <w:sz w:val="24"/>
          <w:szCs w:val="24"/>
        </w:rPr>
        <w:t>‘</w:t>
      </w:r>
      <w:r w:rsidR="005A1A67">
        <w:rPr>
          <w:rFonts w:ascii="Tahoma" w:hAnsi="Tahoma" w:cs="Tahoma"/>
          <w:sz w:val="24"/>
          <w:szCs w:val="24"/>
        </w:rPr>
        <w:t>C’</w:t>
      </w:r>
      <w:r w:rsidR="003C7DAA">
        <w:rPr>
          <w:rFonts w:ascii="Tahoma" w:hAnsi="Tahoma" w:cs="Tahoma"/>
          <w:sz w:val="24"/>
          <w:szCs w:val="24"/>
        </w:rPr>
        <w:t xml:space="preserve">. To satisfy all the elements, </w:t>
      </w:r>
      <w:bookmarkStart w:id="0" w:name="_GoBack"/>
      <w:bookmarkEnd w:id="0"/>
      <w:r w:rsidR="005A1A67">
        <w:rPr>
          <w:rFonts w:ascii="Tahoma" w:hAnsi="Tahoma" w:cs="Tahoma"/>
          <w:sz w:val="24"/>
          <w:szCs w:val="24"/>
        </w:rPr>
        <w:t>i</w:t>
      </w:r>
      <w:r w:rsidR="00926503">
        <w:rPr>
          <w:rFonts w:ascii="Tahoma" w:hAnsi="Tahoma" w:cs="Tahoma"/>
          <w:sz w:val="24"/>
          <w:szCs w:val="24"/>
        </w:rPr>
        <w:t xml:space="preserve">t must have </w:t>
      </w:r>
      <w:r w:rsidR="00926503">
        <w:rPr>
          <w:rFonts w:ascii="Tahoma" w:hAnsi="Tahoma" w:cs="Tahoma"/>
          <w:sz w:val="24"/>
          <w:szCs w:val="24"/>
        </w:rPr>
        <w:lastRenderedPageBreak/>
        <w:t xml:space="preserve">been shown that failing to comply with instructions was not provided for under </w:t>
      </w:r>
      <w:r w:rsidR="005A1A67">
        <w:rPr>
          <w:rFonts w:ascii="Tahoma" w:hAnsi="Tahoma" w:cs="Tahoma"/>
          <w:sz w:val="24"/>
          <w:szCs w:val="24"/>
        </w:rPr>
        <w:t>categories ‘A’, ‘B’ or ‘C. T</w:t>
      </w:r>
      <w:r w:rsidR="00926503">
        <w:rPr>
          <w:rFonts w:ascii="Tahoma" w:hAnsi="Tahoma" w:cs="Tahoma"/>
          <w:sz w:val="24"/>
          <w:szCs w:val="24"/>
        </w:rPr>
        <w:t>his element was not satisfied.</w:t>
      </w:r>
    </w:p>
    <w:p w:rsidR="00B8576E" w:rsidRDefault="00B8576E" w:rsidP="00BD5B66">
      <w:pPr>
        <w:spacing w:after="0" w:line="360" w:lineRule="auto"/>
        <w:ind w:firstLine="720"/>
        <w:jc w:val="both"/>
        <w:rPr>
          <w:rFonts w:ascii="Tahoma" w:hAnsi="Tahoma" w:cs="Tahoma"/>
          <w:sz w:val="24"/>
          <w:szCs w:val="24"/>
        </w:rPr>
      </w:pPr>
    </w:p>
    <w:p w:rsidR="00B8576E" w:rsidRDefault="00B8576E" w:rsidP="00BD5B66">
      <w:pPr>
        <w:spacing w:after="0" w:line="360" w:lineRule="auto"/>
        <w:ind w:firstLine="720"/>
        <w:jc w:val="both"/>
        <w:rPr>
          <w:rFonts w:ascii="Tahoma" w:hAnsi="Tahoma" w:cs="Tahoma"/>
          <w:sz w:val="24"/>
          <w:szCs w:val="24"/>
        </w:rPr>
      </w:pPr>
      <w:r>
        <w:rPr>
          <w:rFonts w:ascii="Tahoma" w:hAnsi="Tahoma" w:cs="Tahoma"/>
          <w:sz w:val="24"/>
          <w:szCs w:val="24"/>
        </w:rPr>
        <w:t>Both parties appear to accept that it is the employer’s prerogative to decide which charges to prefer. In this case the employer was within its rights to prefer a Category D offence. All the employer needed to do was to prove its case on a balance of probabilities. Did the employer prove its case against the employee</w:t>
      </w:r>
      <w:proofErr w:type="gramStart"/>
      <w:r>
        <w:rPr>
          <w:rFonts w:ascii="Tahoma" w:hAnsi="Tahoma" w:cs="Tahoma"/>
          <w:sz w:val="24"/>
          <w:szCs w:val="24"/>
        </w:rPr>
        <w:t>?.</w:t>
      </w:r>
      <w:proofErr w:type="gramEnd"/>
      <w:r>
        <w:rPr>
          <w:rFonts w:ascii="Tahoma" w:hAnsi="Tahoma" w:cs="Tahoma"/>
          <w:sz w:val="24"/>
          <w:szCs w:val="24"/>
        </w:rPr>
        <w:t xml:space="preserve"> The </w:t>
      </w:r>
      <w:r w:rsidR="00136835">
        <w:rPr>
          <w:rFonts w:ascii="Tahoma" w:hAnsi="Tahoma" w:cs="Tahoma"/>
          <w:sz w:val="24"/>
          <w:szCs w:val="24"/>
        </w:rPr>
        <w:t>employee’s representative submitted</w:t>
      </w:r>
      <w:r>
        <w:rPr>
          <w:rFonts w:ascii="Tahoma" w:hAnsi="Tahoma" w:cs="Tahoma"/>
          <w:sz w:val="24"/>
          <w:szCs w:val="24"/>
        </w:rPr>
        <w:t xml:space="preserve"> that the employer failed to prove that the conduct that is complained of is not provided f</w:t>
      </w:r>
      <w:r w:rsidR="00136835">
        <w:rPr>
          <w:rFonts w:ascii="Tahoma" w:hAnsi="Tahoma" w:cs="Tahoma"/>
          <w:sz w:val="24"/>
          <w:szCs w:val="24"/>
        </w:rPr>
        <w:t>or under categories ‘A’, ‘B’ or</w:t>
      </w:r>
      <w:r>
        <w:rPr>
          <w:rFonts w:ascii="Tahoma" w:hAnsi="Tahoma" w:cs="Tahoma"/>
          <w:sz w:val="24"/>
          <w:szCs w:val="24"/>
        </w:rPr>
        <w:t xml:space="preserve"> C.</w:t>
      </w:r>
    </w:p>
    <w:p w:rsidR="00AB350F" w:rsidRDefault="00AB350F" w:rsidP="00BD5B66">
      <w:pPr>
        <w:spacing w:after="0" w:line="360" w:lineRule="auto"/>
        <w:ind w:firstLine="720"/>
        <w:jc w:val="both"/>
        <w:rPr>
          <w:rFonts w:ascii="Tahoma" w:hAnsi="Tahoma" w:cs="Tahoma"/>
          <w:sz w:val="24"/>
          <w:szCs w:val="24"/>
        </w:rPr>
      </w:pPr>
    </w:p>
    <w:p w:rsidR="00AB350F" w:rsidRDefault="00AB350F" w:rsidP="00AB350F">
      <w:pPr>
        <w:spacing w:after="0" w:line="360" w:lineRule="auto"/>
        <w:ind w:firstLine="720"/>
        <w:jc w:val="both"/>
        <w:rPr>
          <w:rFonts w:ascii="Tahoma" w:hAnsi="Tahoma" w:cs="Tahoma"/>
          <w:sz w:val="24"/>
          <w:szCs w:val="24"/>
        </w:rPr>
      </w:pPr>
      <w:r>
        <w:rPr>
          <w:rFonts w:ascii="Tahoma" w:hAnsi="Tahoma" w:cs="Tahoma"/>
          <w:sz w:val="24"/>
          <w:szCs w:val="24"/>
        </w:rPr>
        <w:t>She argued that what the employee did was failure to comply with standing instructions or negligence as provided for under category “B” offences. Since such conduct is provided for under category “B” it becomes incompetent for the employer to charge the employee under a category “D” offence, in other words, the employer failed to satisfy an essential element of the category ‘D’ offence preferred which was that the conduct complained of must not be provided for under categories “A”, “B” or “C”.</w:t>
      </w:r>
    </w:p>
    <w:p w:rsidR="00B8576E" w:rsidRDefault="00B8576E" w:rsidP="00BD5B66">
      <w:pPr>
        <w:spacing w:after="0" w:line="360" w:lineRule="auto"/>
        <w:ind w:firstLine="720"/>
        <w:jc w:val="both"/>
        <w:rPr>
          <w:rFonts w:ascii="Tahoma" w:hAnsi="Tahoma" w:cs="Tahoma"/>
          <w:sz w:val="24"/>
          <w:szCs w:val="24"/>
        </w:rPr>
      </w:pPr>
    </w:p>
    <w:p w:rsidR="00B8576E" w:rsidRDefault="00B8576E" w:rsidP="00BD5B66">
      <w:pPr>
        <w:spacing w:after="0" w:line="360" w:lineRule="auto"/>
        <w:ind w:firstLine="720"/>
        <w:jc w:val="both"/>
        <w:rPr>
          <w:rFonts w:ascii="Tahoma" w:hAnsi="Tahoma" w:cs="Tahoma"/>
          <w:sz w:val="24"/>
          <w:szCs w:val="24"/>
        </w:rPr>
      </w:pPr>
      <w:r>
        <w:rPr>
          <w:rFonts w:ascii="Tahoma" w:hAnsi="Tahoma" w:cs="Tahoma"/>
          <w:sz w:val="24"/>
          <w:szCs w:val="24"/>
        </w:rPr>
        <w:t>The employer’s view was that the employee had failed to perform his duties and a breach of duty goes to the root of the contract. Is this misconduct provided</w:t>
      </w:r>
      <w:r w:rsidR="00A41331">
        <w:rPr>
          <w:rFonts w:ascii="Tahoma" w:hAnsi="Tahoma" w:cs="Tahoma"/>
          <w:sz w:val="24"/>
          <w:szCs w:val="24"/>
        </w:rPr>
        <w:t xml:space="preserve"> for under categories “A’ “B” or</w:t>
      </w:r>
      <w:r>
        <w:rPr>
          <w:rFonts w:ascii="Tahoma" w:hAnsi="Tahoma" w:cs="Tahoma"/>
          <w:sz w:val="24"/>
          <w:szCs w:val="24"/>
        </w:rPr>
        <w:t xml:space="preserve"> “C”</w:t>
      </w:r>
      <w:proofErr w:type="gramStart"/>
      <w:r>
        <w:rPr>
          <w:rFonts w:ascii="Tahoma" w:hAnsi="Tahoma" w:cs="Tahoma"/>
          <w:sz w:val="24"/>
          <w:szCs w:val="24"/>
        </w:rPr>
        <w:t>?.</w:t>
      </w:r>
      <w:proofErr w:type="gramEnd"/>
      <w:r>
        <w:rPr>
          <w:rFonts w:ascii="Tahoma" w:hAnsi="Tahoma" w:cs="Tahoma"/>
          <w:sz w:val="24"/>
          <w:szCs w:val="24"/>
        </w:rPr>
        <w:t xml:space="preserve"> I do not believe that the conduct complained of falls under either “A”, “B” or “C” categories.</w:t>
      </w:r>
    </w:p>
    <w:p w:rsidR="00645B47" w:rsidRDefault="00645B47" w:rsidP="00BD5B66">
      <w:pPr>
        <w:spacing w:after="0" w:line="360" w:lineRule="auto"/>
        <w:ind w:firstLine="720"/>
        <w:jc w:val="both"/>
        <w:rPr>
          <w:rFonts w:ascii="Tahoma" w:hAnsi="Tahoma" w:cs="Tahoma"/>
          <w:sz w:val="24"/>
          <w:szCs w:val="24"/>
        </w:rPr>
      </w:pPr>
    </w:p>
    <w:p w:rsidR="00844BA2" w:rsidRDefault="00645B47" w:rsidP="00844BA2">
      <w:pPr>
        <w:spacing w:after="0" w:line="360" w:lineRule="auto"/>
        <w:ind w:firstLine="720"/>
        <w:jc w:val="both"/>
        <w:rPr>
          <w:rFonts w:ascii="Tahoma" w:hAnsi="Tahoma" w:cs="Tahoma"/>
          <w:sz w:val="24"/>
          <w:szCs w:val="24"/>
        </w:rPr>
      </w:pPr>
      <w:r>
        <w:rPr>
          <w:rFonts w:ascii="Tahoma" w:hAnsi="Tahoma" w:cs="Tahoma"/>
          <w:sz w:val="24"/>
          <w:szCs w:val="24"/>
        </w:rPr>
        <w:t>There may have been an element of negligence and there may have been a failure</w:t>
      </w:r>
      <w:r w:rsidR="005A1A67">
        <w:rPr>
          <w:rFonts w:ascii="Tahoma" w:hAnsi="Tahoma" w:cs="Tahoma"/>
          <w:sz w:val="24"/>
          <w:szCs w:val="24"/>
        </w:rPr>
        <w:t xml:space="preserve"> to follow procedure yes but t</w:t>
      </w:r>
      <w:r w:rsidR="00E063DA">
        <w:rPr>
          <w:rFonts w:ascii="Tahoma" w:hAnsi="Tahoma" w:cs="Tahoma"/>
          <w:sz w:val="24"/>
          <w:szCs w:val="24"/>
        </w:rPr>
        <w:t xml:space="preserve">he employer did not view the employee’s conduct as mere failure to comply with standing instructions provided for under category “B”. </w:t>
      </w:r>
    </w:p>
    <w:p w:rsidR="00844BA2" w:rsidRDefault="00844BA2" w:rsidP="00844BA2">
      <w:pPr>
        <w:spacing w:after="0" w:line="360" w:lineRule="auto"/>
        <w:ind w:firstLine="720"/>
        <w:jc w:val="both"/>
        <w:rPr>
          <w:rFonts w:ascii="Tahoma" w:hAnsi="Tahoma" w:cs="Tahoma"/>
          <w:sz w:val="24"/>
          <w:szCs w:val="24"/>
        </w:rPr>
      </w:pPr>
    </w:p>
    <w:p w:rsidR="00645B47" w:rsidRDefault="00645B47" w:rsidP="00645B47">
      <w:pPr>
        <w:spacing w:after="0" w:line="360" w:lineRule="auto"/>
        <w:ind w:firstLine="720"/>
        <w:jc w:val="both"/>
        <w:rPr>
          <w:rFonts w:ascii="Tahoma" w:hAnsi="Tahoma" w:cs="Tahoma"/>
          <w:sz w:val="24"/>
          <w:szCs w:val="24"/>
        </w:rPr>
      </w:pPr>
      <w:r>
        <w:rPr>
          <w:rFonts w:ascii="Tahoma" w:hAnsi="Tahoma" w:cs="Tahoma"/>
          <w:sz w:val="24"/>
          <w:szCs w:val="24"/>
        </w:rPr>
        <w:t xml:space="preserve">The employer took a serious view of the employee’s conduct and viewed it as a </w:t>
      </w:r>
    </w:p>
    <w:p w:rsidR="00361603" w:rsidRDefault="00A41331" w:rsidP="00645B47">
      <w:pPr>
        <w:spacing w:after="0" w:line="360" w:lineRule="auto"/>
        <w:jc w:val="both"/>
        <w:rPr>
          <w:rFonts w:ascii="Tahoma" w:hAnsi="Tahoma" w:cs="Tahoma"/>
          <w:sz w:val="24"/>
          <w:szCs w:val="24"/>
        </w:rPr>
      </w:pPr>
      <w:proofErr w:type="gramStart"/>
      <w:r>
        <w:rPr>
          <w:rFonts w:ascii="Tahoma" w:hAnsi="Tahoma" w:cs="Tahoma"/>
          <w:sz w:val="24"/>
          <w:szCs w:val="24"/>
        </w:rPr>
        <w:t>failure</w:t>
      </w:r>
      <w:proofErr w:type="gramEnd"/>
      <w:r>
        <w:rPr>
          <w:rFonts w:ascii="Tahoma" w:hAnsi="Tahoma" w:cs="Tahoma"/>
          <w:sz w:val="24"/>
          <w:szCs w:val="24"/>
        </w:rPr>
        <w:t xml:space="preserve"> to do </w:t>
      </w:r>
      <w:r w:rsidR="00645B47">
        <w:rPr>
          <w:rFonts w:ascii="Tahoma" w:hAnsi="Tahoma" w:cs="Tahoma"/>
          <w:sz w:val="24"/>
          <w:szCs w:val="24"/>
        </w:rPr>
        <w:t>his duties, a breach which went to the very root of the contract of employment. The employer, through the complainant said;</w:t>
      </w:r>
    </w:p>
    <w:p w:rsidR="00645B47" w:rsidRPr="0068581F" w:rsidRDefault="00645B47" w:rsidP="00645B47">
      <w:pPr>
        <w:spacing w:after="0" w:line="360" w:lineRule="auto"/>
        <w:jc w:val="both"/>
        <w:rPr>
          <w:rFonts w:ascii="Tahoma" w:hAnsi="Tahoma" w:cs="Tahoma"/>
          <w:i/>
          <w:sz w:val="24"/>
          <w:szCs w:val="24"/>
        </w:rPr>
      </w:pPr>
    </w:p>
    <w:p w:rsidR="00645B47" w:rsidRPr="0032290A" w:rsidRDefault="00645B47" w:rsidP="00645B47">
      <w:pPr>
        <w:spacing w:after="0" w:line="360" w:lineRule="auto"/>
        <w:ind w:left="1440"/>
        <w:jc w:val="both"/>
        <w:rPr>
          <w:rFonts w:ascii="Tahoma" w:hAnsi="Tahoma" w:cs="Tahoma"/>
          <w:i/>
        </w:rPr>
      </w:pPr>
      <w:r w:rsidRPr="0032290A">
        <w:rPr>
          <w:rFonts w:ascii="Tahoma" w:hAnsi="Tahoma" w:cs="Tahoma"/>
          <w:i/>
        </w:rPr>
        <w:t>“Your actions were against your implied terms and conditions of service, that you should safeguard the employer’s assets at all times”.</w:t>
      </w:r>
    </w:p>
    <w:p w:rsidR="00CE52FF" w:rsidRPr="0032290A" w:rsidRDefault="00CE52FF" w:rsidP="00CE52FF">
      <w:pPr>
        <w:spacing w:after="0" w:line="360" w:lineRule="auto"/>
        <w:jc w:val="both"/>
        <w:rPr>
          <w:rFonts w:ascii="Tahoma" w:hAnsi="Tahoma" w:cs="Tahoma"/>
        </w:rPr>
      </w:pPr>
    </w:p>
    <w:p w:rsidR="00CE52FF" w:rsidRDefault="00CE52FF" w:rsidP="00CE52FF">
      <w:pPr>
        <w:spacing w:after="0" w:line="360" w:lineRule="auto"/>
        <w:jc w:val="both"/>
        <w:rPr>
          <w:rFonts w:ascii="Tahoma" w:hAnsi="Tahoma" w:cs="Tahoma"/>
          <w:sz w:val="24"/>
          <w:szCs w:val="24"/>
        </w:rPr>
      </w:pPr>
      <w:r>
        <w:rPr>
          <w:rFonts w:ascii="Tahoma" w:hAnsi="Tahoma" w:cs="Tahoma"/>
          <w:sz w:val="24"/>
          <w:szCs w:val="24"/>
        </w:rPr>
        <w:tab/>
        <w:t xml:space="preserve">The employer took into account </w:t>
      </w:r>
      <w:r w:rsidR="000037C5">
        <w:rPr>
          <w:rFonts w:ascii="Tahoma" w:hAnsi="Tahoma" w:cs="Tahoma"/>
          <w:sz w:val="24"/>
          <w:szCs w:val="24"/>
        </w:rPr>
        <w:t>that the strong room which</w:t>
      </w:r>
      <w:r>
        <w:rPr>
          <w:rFonts w:ascii="Tahoma" w:hAnsi="Tahoma" w:cs="Tahoma"/>
          <w:sz w:val="24"/>
          <w:szCs w:val="24"/>
        </w:rPr>
        <w:t xml:space="preserve"> was not locked is where the bank kept its assets and depositor’s cash. The employee played an independent role from the other custodians. His breach was thus viewed seriously by the employer who preferred a category ‘D’ offence.</w:t>
      </w:r>
    </w:p>
    <w:p w:rsidR="00CE52FF" w:rsidRDefault="00CE52FF" w:rsidP="00CE52FF">
      <w:pPr>
        <w:spacing w:after="0" w:line="360" w:lineRule="auto"/>
        <w:jc w:val="both"/>
        <w:rPr>
          <w:rFonts w:ascii="Tahoma" w:hAnsi="Tahoma" w:cs="Tahoma"/>
          <w:sz w:val="24"/>
          <w:szCs w:val="24"/>
        </w:rPr>
      </w:pPr>
    </w:p>
    <w:p w:rsidR="00CE52FF" w:rsidRDefault="00CE52FF" w:rsidP="00CE52FF">
      <w:pPr>
        <w:spacing w:after="0" w:line="360" w:lineRule="auto"/>
        <w:jc w:val="both"/>
        <w:rPr>
          <w:rFonts w:ascii="Tahoma" w:hAnsi="Tahoma" w:cs="Tahoma"/>
          <w:sz w:val="24"/>
          <w:szCs w:val="24"/>
        </w:rPr>
      </w:pPr>
      <w:r>
        <w:rPr>
          <w:rFonts w:ascii="Tahoma" w:hAnsi="Tahoma" w:cs="Tahoma"/>
          <w:sz w:val="24"/>
          <w:szCs w:val="24"/>
        </w:rPr>
        <w:tab/>
        <w:t>Category “B” offense of negligence or failure to comply with standing instructions did not fit the offence which had been committed according to the employer. It becomes apparent from the above that the argument that category “B” offences provided for employee’s conduct is not correct. Category ‘B’ offences do not cover the offence committed by the appellant. The employer did not view it as a mere failur</w:t>
      </w:r>
      <w:r w:rsidR="00241887">
        <w:rPr>
          <w:rFonts w:ascii="Tahoma" w:hAnsi="Tahoma" w:cs="Tahoma"/>
          <w:sz w:val="24"/>
          <w:szCs w:val="24"/>
        </w:rPr>
        <w:t>e to comply with standing instructions</w:t>
      </w:r>
      <w:r>
        <w:rPr>
          <w:rFonts w:ascii="Tahoma" w:hAnsi="Tahoma" w:cs="Tahoma"/>
          <w:sz w:val="24"/>
          <w:szCs w:val="24"/>
        </w:rPr>
        <w:t xml:space="preserve"> but a breach which went to the very root of the employee’s contract of employment.</w:t>
      </w:r>
      <w:r w:rsidR="00241887">
        <w:rPr>
          <w:rFonts w:ascii="Tahoma" w:hAnsi="Tahoma" w:cs="Tahoma"/>
          <w:sz w:val="24"/>
          <w:szCs w:val="24"/>
        </w:rPr>
        <w:t xml:space="preserve"> His duty was to lock the strong </w:t>
      </w:r>
      <w:proofErr w:type="gramStart"/>
      <w:r w:rsidR="00241887">
        <w:rPr>
          <w:rFonts w:ascii="Tahoma" w:hAnsi="Tahoma" w:cs="Tahoma"/>
          <w:sz w:val="24"/>
          <w:szCs w:val="24"/>
        </w:rPr>
        <w:t>ro</w:t>
      </w:r>
      <w:r w:rsidR="0055451B">
        <w:rPr>
          <w:rFonts w:ascii="Tahoma" w:hAnsi="Tahoma" w:cs="Tahoma"/>
          <w:sz w:val="24"/>
          <w:szCs w:val="24"/>
        </w:rPr>
        <w:t>o</w:t>
      </w:r>
      <w:r w:rsidR="00241887">
        <w:rPr>
          <w:rFonts w:ascii="Tahoma" w:hAnsi="Tahoma" w:cs="Tahoma"/>
          <w:sz w:val="24"/>
          <w:szCs w:val="24"/>
        </w:rPr>
        <w:t>m,</w:t>
      </w:r>
      <w:proofErr w:type="gramEnd"/>
      <w:r w:rsidR="00241887">
        <w:rPr>
          <w:rFonts w:ascii="Tahoma" w:hAnsi="Tahoma" w:cs="Tahoma"/>
          <w:sz w:val="24"/>
          <w:szCs w:val="24"/>
        </w:rPr>
        <w:t xml:space="preserve"> he failed to perform his duty.</w:t>
      </w:r>
    </w:p>
    <w:p w:rsidR="00CE52FF" w:rsidRDefault="00CE52FF" w:rsidP="00CE52FF">
      <w:pPr>
        <w:spacing w:after="0" w:line="360" w:lineRule="auto"/>
        <w:jc w:val="both"/>
        <w:rPr>
          <w:rFonts w:ascii="Tahoma" w:hAnsi="Tahoma" w:cs="Tahoma"/>
          <w:sz w:val="24"/>
          <w:szCs w:val="24"/>
        </w:rPr>
      </w:pPr>
    </w:p>
    <w:p w:rsidR="000158B1" w:rsidRDefault="00CE52FF" w:rsidP="00CE52FF">
      <w:pPr>
        <w:spacing w:after="0" w:line="360" w:lineRule="auto"/>
        <w:jc w:val="both"/>
        <w:rPr>
          <w:rFonts w:ascii="Tahoma" w:hAnsi="Tahoma" w:cs="Tahoma"/>
          <w:sz w:val="24"/>
          <w:szCs w:val="24"/>
        </w:rPr>
      </w:pPr>
      <w:r>
        <w:rPr>
          <w:rFonts w:ascii="Tahoma" w:hAnsi="Tahoma" w:cs="Tahoma"/>
          <w:sz w:val="24"/>
          <w:szCs w:val="24"/>
        </w:rPr>
        <w:tab/>
        <w:t xml:space="preserve">It was argued that in the case of </w:t>
      </w:r>
      <w:proofErr w:type="spellStart"/>
      <w:r w:rsidRPr="00330C90">
        <w:rPr>
          <w:rFonts w:ascii="Tahoma" w:hAnsi="Tahoma" w:cs="Tahoma"/>
          <w:i/>
        </w:rPr>
        <w:t>Stanbic</w:t>
      </w:r>
      <w:proofErr w:type="spellEnd"/>
      <w:r w:rsidRPr="00330C90">
        <w:rPr>
          <w:rFonts w:ascii="Tahoma" w:hAnsi="Tahoma" w:cs="Tahoma"/>
          <w:i/>
        </w:rPr>
        <w:t xml:space="preserve"> Bank Zimbabwe Limited v Suggest </w:t>
      </w:r>
      <w:proofErr w:type="spellStart"/>
      <w:r w:rsidRPr="00330C90">
        <w:rPr>
          <w:rFonts w:ascii="Tahoma" w:hAnsi="Tahoma" w:cs="Tahoma"/>
          <w:i/>
        </w:rPr>
        <w:t>Ruzave</w:t>
      </w:r>
      <w:proofErr w:type="spellEnd"/>
      <w:r>
        <w:rPr>
          <w:rFonts w:ascii="Tahoma" w:hAnsi="Tahoma" w:cs="Tahoma"/>
          <w:sz w:val="24"/>
          <w:szCs w:val="24"/>
        </w:rPr>
        <w:t xml:space="preserve"> </w:t>
      </w:r>
      <w:r w:rsidRPr="00330C90">
        <w:rPr>
          <w:rFonts w:ascii="Tahoma" w:hAnsi="Tahoma" w:cs="Tahoma"/>
          <w:i/>
        </w:rPr>
        <w:t>LC/H/701/2015</w:t>
      </w:r>
      <w:r w:rsidR="0055451B">
        <w:rPr>
          <w:rFonts w:ascii="Tahoma" w:hAnsi="Tahoma" w:cs="Tahoma"/>
          <w:sz w:val="24"/>
          <w:szCs w:val="24"/>
        </w:rPr>
        <w:t xml:space="preserve"> </w:t>
      </w:r>
      <w:proofErr w:type="spellStart"/>
      <w:r w:rsidR="000158B1">
        <w:rPr>
          <w:rFonts w:ascii="Tahoma" w:hAnsi="Tahoma" w:cs="Tahoma"/>
          <w:sz w:val="24"/>
          <w:szCs w:val="24"/>
        </w:rPr>
        <w:t>honourable</w:t>
      </w:r>
      <w:proofErr w:type="spellEnd"/>
      <w:r w:rsidR="000158B1">
        <w:rPr>
          <w:rFonts w:ascii="Tahoma" w:hAnsi="Tahoma" w:cs="Tahoma"/>
          <w:sz w:val="24"/>
          <w:szCs w:val="24"/>
        </w:rPr>
        <w:t xml:space="preserve"> </w:t>
      </w:r>
      <w:proofErr w:type="spellStart"/>
      <w:r w:rsidR="000158B1">
        <w:rPr>
          <w:rFonts w:ascii="Tahoma" w:hAnsi="Tahoma" w:cs="Tahoma"/>
          <w:sz w:val="24"/>
          <w:szCs w:val="24"/>
        </w:rPr>
        <w:t>Manyangadze</w:t>
      </w:r>
      <w:proofErr w:type="spellEnd"/>
      <w:r w:rsidR="000158B1">
        <w:rPr>
          <w:rFonts w:ascii="Tahoma" w:hAnsi="Tahoma" w:cs="Tahoma"/>
          <w:sz w:val="24"/>
          <w:szCs w:val="24"/>
        </w:rPr>
        <w:t xml:space="preserve"> J f</w:t>
      </w:r>
      <w:r w:rsidR="0055451B">
        <w:rPr>
          <w:rFonts w:ascii="Tahoma" w:hAnsi="Tahoma" w:cs="Tahoma"/>
          <w:sz w:val="24"/>
          <w:szCs w:val="24"/>
        </w:rPr>
        <w:t xml:space="preserve">ound that </w:t>
      </w:r>
      <w:r w:rsidR="00A41331">
        <w:rPr>
          <w:rFonts w:ascii="Tahoma" w:hAnsi="Tahoma" w:cs="Tahoma"/>
          <w:sz w:val="24"/>
          <w:szCs w:val="24"/>
        </w:rPr>
        <w:t xml:space="preserve">the employee’s conduct </w:t>
      </w:r>
      <w:r w:rsidR="000158B1">
        <w:rPr>
          <w:rFonts w:ascii="Tahoma" w:hAnsi="Tahoma" w:cs="Tahoma"/>
          <w:sz w:val="24"/>
          <w:szCs w:val="24"/>
        </w:rPr>
        <w:t xml:space="preserve">fell under category “A” offences and thus it was incompetent to charge him under category ‘D’ offences in view of the contract between the parties (their code of conduct) which provided (as it does in </w:t>
      </w:r>
      <w:proofErr w:type="spellStart"/>
      <w:r w:rsidR="000158B1" w:rsidRPr="00330C90">
        <w:rPr>
          <w:rFonts w:ascii="Tahoma" w:hAnsi="Tahoma" w:cs="Tahoma"/>
          <w:i/>
          <w:sz w:val="24"/>
          <w:szCs w:val="24"/>
        </w:rPr>
        <w:t>casu</w:t>
      </w:r>
      <w:proofErr w:type="spellEnd"/>
      <w:r w:rsidR="000158B1" w:rsidRPr="00330C90">
        <w:rPr>
          <w:rFonts w:ascii="Tahoma" w:hAnsi="Tahoma" w:cs="Tahoma"/>
          <w:i/>
          <w:sz w:val="24"/>
          <w:szCs w:val="24"/>
        </w:rPr>
        <w:t>)</w:t>
      </w:r>
      <w:r w:rsidR="000158B1">
        <w:rPr>
          <w:rFonts w:ascii="Tahoma" w:hAnsi="Tahoma" w:cs="Tahoma"/>
          <w:sz w:val="24"/>
          <w:szCs w:val="24"/>
        </w:rPr>
        <w:t xml:space="preserve"> that where certain conduct is provided for under categories ‘A’, ‘B’ or ‘C’, an employee c</w:t>
      </w:r>
      <w:r w:rsidR="00A41331">
        <w:rPr>
          <w:rFonts w:ascii="Tahoma" w:hAnsi="Tahoma" w:cs="Tahoma"/>
          <w:sz w:val="24"/>
          <w:szCs w:val="24"/>
        </w:rPr>
        <w:t>an</w:t>
      </w:r>
      <w:r w:rsidR="0055451B">
        <w:rPr>
          <w:rFonts w:ascii="Tahoma" w:hAnsi="Tahoma" w:cs="Tahoma"/>
          <w:sz w:val="24"/>
          <w:szCs w:val="24"/>
        </w:rPr>
        <w:t>not be charged with a category</w:t>
      </w:r>
      <w:r w:rsidR="000158B1">
        <w:rPr>
          <w:rFonts w:ascii="Tahoma" w:hAnsi="Tahoma" w:cs="Tahoma"/>
          <w:sz w:val="24"/>
          <w:szCs w:val="24"/>
        </w:rPr>
        <w:t xml:space="preserve"> “D” 11</w:t>
      </w:r>
      <w:r w:rsidR="0055451B">
        <w:rPr>
          <w:rFonts w:ascii="Tahoma" w:hAnsi="Tahoma" w:cs="Tahoma"/>
          <w:sz w:val="24"/>
          <w:szCs w:val="24"/>
        </w:rPr>
        <w:t xml:space="preserve"> offence. </w:t>
      </w:r>
      <w:r w:rsidR="000158B1">
        <w:rPr>
          <w:rFonts w:ascii="Tahoma" w:hAnsi="Tahoma" w:cs="Tahoma"/>
          <w:sz w:val="24"/>
          <w:szCs w:val="24"/>
        </w:rPr>
        <w:t xml:space="preserve"> </w:t>
      </w:r>
    </w:p>
    <w:p w:rsidR="0055451B" w:rsidRDefault="0055451B" w:rsidP="00CE52FF">
      <w:pPr>
        <w:spacing w:after="0" w:line="360" w:lineRule="auto"/>
        <w:jc w:val="both"/>
        <w:rPr>
          <w:rFonts w:ascii="Tahoma" w:hAnsi="Tahoma" w:cs="Tahoma"/>
          <w:sz w:val="24"/>
          <w:szCs w:val="24"/>
        </w:rPr>
      </w:pPr>
    </w:p>
    <w:p w:rsidR="00111D5D" w:rsidRDefault="000158B1" w:rsidP="0099752F">
      <w:pPr>
        <w:spacing w:after="0" w:line="360" w:lineRule="auto"/>
        <w:jc w:val="both"/>
        <w:rPr>
          <w:rFonts w:ascii="Tahoma" w:hAnsi="Tahoma" w:cs="Tahoma"/>
          <w:sz w:val="24"/>
          <w:szCs w:val="24"/>
        </w:rPr>
      </w:pPr>
      <w:r>
        <w:rPr>
          <w:rFonts w:ascii="Tahoma" w:hAnsi="Tahoma" w:cs="Tahoma"/>
          <w:sz w:val="24"/>
          <w:szCs w:val="24"/>
        </w:rPr>
        <w:tab/>
        <w:t>The Court found in that case that the conduct complained of fell under category “</w:t>
      </w:r>
      <w:proofErr w:type="gramStart"/>
      <w:r>
        <w:rPr>
          <w:rFonts w:ascii="Tahoma" w:hAnsi="Tahoma" w:cs="Tahoma"/>
          <w:sz w:val="24"/>
          <w:szCs w:val="24"/>
        </w:rPr>
        <w:t>A</w:t>
      </w:r>
      <w:proofErr w:type="gramEnd"/>
      <w:r>
        <w:rPr>
          <w:rFonts w:ascii="Tahoma" w:hAnsi="Tahoma" w:cs="Tahoma"/>
          <w:sz w:val="24"/>
          <w:szCs w:val="24"/>
        </w:rPr>
        <w:t xml:space="preserve">” offences. In </w:t>
      </w:r>
      <w:proofErr w:type="spellStart"/>
      <w:r w:rsidRPr="00BC26CA">
        <w:rPr>
          <w:rFonts w:ascii="Tahoma" w:hAnsi="Tahoma" w:cs="Tahoma"/>
          <w:i/>
          <w:sz w:val="24"/>
          <w:szCs w:val="24"/>
        </w:rPr>
        <w:t>casu</w:t>
      </w:r>
      <w:proofErr w:type="spellEnd"/>
      <w:r w:rsidR="00DD2EA3">
        <w:rPr>
          <w:rFonts w:ascii="Tahoma" w:hAnsi="Tahoma" w:cs="Tahoma"/>
          <w:sz w:val="24"/>
          <w:szCs w:val="24"/>
        </w:rPr>
        <w:t xml:space="preserve">, I have made a finding that the conduct complained of did not fall under category “B” offences so it was proper to charge </w:t>
      </w:r>
      <w:r w:rsidR="00726ECD">
        <w:rPr>
          <w:rFonts w:ascii="Tahoma" w:hAnsi="Tahoma" w:cs="Tahoma"/>
          <w:sz w:val="24"/>
          <w:szCs w:val="24"/>
        </w:rPr>
        <w:t xml:space="preserve">the employee </w:t>
      </w:r>
      <w:r w:rsidR="00DD2EA3">
        <w:rPr>
          <w:rFonts w:ascii="Tahoma" w:hAnsi="Tahoma" w:cs="Tahoma"/>
          <w:sz w:val="24"/>
          <w:szCs w:val="24"/>
        </w:rPr>
        <w:t xml:space="preserve">under category “D” 11(1) of the code. The conduct complained of, that is failure to lock the strong </w:t>
      </w:r>
      <w:r w:rsidR="00DD2EA3">
        <w:rPr>
          <w:rFonts w:ascii="Tahoma" w:hAnsi="Tahoma" w:cs="Tahoma"/>
          <w:sz w:val="24"/>
          <w:szCs w:val="24"/>
        </w:rPr>
        <w:lastRenderedPageBreak/>
        <w:t xml:space="preserve">room/vault where the bank kept its assets and depositor’s monies when one was employed as a vault/strong room dual key custodian was failure to </w:t>
      </w:r>
      <w:r w:rsidR="00A41331">
        <w:rPr>
          <w:rFonts w:ascii="Tahoma" w:hAnsi="Tahoma" w:cs="Tahoma"/>
          <w:sz w:val="24"/>
          <w:szCs w:val="24"/>
        </w:rPr>
        <w:t xml:space="preserve">do </w:t>
      </w:r>
      <w:r w:rsidR="00DD2EA3">
        <w:rPr>
          <w:rFonts w:ascii="Tahoma" w:hAnsi="Tahoma" w:cs="Tahoma"/>
          <w:sz w:val="24"/>
          <w:szCs w:val="24"/>
        </w:rPr>
        <w:t xml:space="preserve">his duties, a failure which went to the very root of the contract of employment. The bank considered this a </w:t>
      </w:r>
      <w:r w:rsidR="00A41331">
        <w:rPr>
          <w:rFonts w:ascii="Tahoma" w:hAnsi="Tahoma" w:cs="Tahoma"/>
          <w:sz w:val="24"/>
          <w:szCs w:val="24"/>
        </w:rPr>
        <w:t xml:space="preserve">very </w:t>
      </w:r>
      <w:r w:rsidR="00DD2EA3">
        <w:rPr>
          <w:rFonts w:ascii="Tahoma" w:hAnsi="Tahoma" w:cs="Tahoma"/>
          <w:sz w:val="24"/>
          <w:szCs w:val="24"/>
        </w:rPr>
        <w:t>serious duty to the extent that it employed 3 different custodians each conducting his duties independently of the other</w:t>
      </w:r>
      <w:r w:rsidR="00726ECD">
        <w:rPr>
          <w:rFonts w:ascii="Tahoma" w:hAnsi="Tahoma" w:cs="Tahoma"/>
          <w:sz w:val="24"/>
          <w:szCs w:val="24"/>
        </w:rPr>
        <w:t xml:space="preserve"> 2</w:t>
      </w:r>
      <w:r w:rsidR="00DD2EA3">
        <w:rPr>
          <w:rFonts w:ascii="Tahoma" w:hAnsi="Tahoma" w:cs="Tahoma"/>
          <w:sz w:val="24"/>
          <w:szCs w:val="24"/>
        </w:rPr>
        <w:t>. Fa</w:t>
      </w:r>
      <w:r w:rsidR="0099752F">
        <w:rPr>
          <w:rFonts w:ascii="Tahoma" w:hAnsi="Tahoma" w:cs="Tahoma"/>
          <w:sz w:val="24"/>
          <w:szCs w:val="24"/>
        </w:rPr>
        <w:t>iling to realize the serious</w:t>
      </w:r>
      <w:r w:rsidR="00C4069B">
        <w:rPr>
          <w:rFonts w:ascii="Tahoma" w:hAnsi="Tahoma" w:cs="Tahoma"/>
          <w:sz w:val="24"/>
          <w:szCs w:val="24"/>
        </w:rPr>
        <w:t xml:space="preserve">ness of </w:t>
      </w:r>
      <w:r w:rsidR="00726ECD">
        <w:rPr>
          <w:rFonts w:ascii="Tahoma" w:hAnsi="Tahoma" w:cs="Tahoma"/>
          <w:sz w:val="24"/>
          <w:szCs w:val="24"/>
        </w:rPr>
        <w:t xml:space="preserve">the need for </w:t>
      </w:r>
      <w:r w:rsidR="00C4069B">
        <w:rPr>
          <w:rFonts w:ascii="Tahoma" w:hAnsi="Tahoma" w:cs="Tahoma"/>
          <w:sz w:val="24"/>
          <w:szCs w:val="24"/>
        </w:rPr>
        <w:t xml:space="preserve">security in a bank and then failing to lock the vault is </w:t>
      </w:r>
      <w:r w:rsidR="00A41331">
        <w:rPr>
          <w:rFonts w:ascii="Tahoma" w:hAnsi="Tahoma" w:cs="Tahoma"/>
          <w:sz w:val="24"/>
          <w:szCs w:val="24"/>
        </w:rPr>
        <w:t xml:space="preserve">in </w:t>
      </w:r>
      <w:r w:rsidR="00C4069B">
        <w:rPr>
          <w:rFonts w:ascii="Tahoma" w:hAnsi="Tahoma" w:cs="Tahoma"/>
          <w:sz w:val="24"/>
          <w:szCs w:val="24"/>
        </w:rPr>
        <w:t xml:space="preserve">my opinion a serious </w:t>
      </w:r>
      <w:r w:rsidR="000037C5">
        <w:rPr>
          <w:rFonts w:ascii="Tahoma" w:hAnsi="Tahoma" w:cs="Tahoma"/>
          <w:sz w:val="24"/>
          <w:szCs w:val="24"/>
        </w:rPr>
        <w:t>breach different from the mere f</w:t>
      </w:r>
      <w:r w:rsidR="00C4069B">
        <w:rPr>
          <w:rFonts w:ascii="Tahoma" w:hAnsi="Tahoma" w:cs="Tahoma"/>
          <w:sz w:val="24"/>
          <w:szCs w:val="24"/>
        </w:rPr>
        <w:t xml:space="preserve">ailure to follow procedure provided </w:t>
      </w:r>
      <w:r w:rsidR="00A41331">
        <w:rPr>
          <w:rFonts w:ascii="Tahoma" w:hAnsi="Tahoma" w:cs="Tahoma"/>
          <w:sz w:val="24"/>
          <w:szCs w:val="24"/>
        </w:rPr>
        <w:t xml:space="preserve">for </w:t>
      </w:r>
      <w:r w:rsidR="00C4069B">
        <w:rPr>
          <w:rFonts w:ascii="Tahoma" w:hAnsi="Tahoma" w:cs="Tahoma"/>
          <w:sz w:val="24"/>
          <w:szCs w:val="24"/>
        </w:rPr>
        <w:t>under category “B” and in view of the fact that he was employed as a vault/strong room dual key custodian he failed to perform his duties.</w:t>
      </w:r>
    </w:p>
    <w:p w:rsidR="00010045" w:rsidRDefault="00010045" w:rsidP="0099752F">
      <w:pPr>
        <w:spacing w:after="0" w:line="360" w:lineRule="auto"/>
        <w:jc w:val="both"/>
        <w:rPr>
          <w:rFonts w:ascii="Tahoma" w:hAnsi="Tahoma" w:cs="Tahoma"/>
          <w:sz w:val="24"/>
          <w:szCs w:val="24"/>
        </w:rPr>
      </w:pPr>
    </w:p>
    <w:p w:rsidR="00010045" w:rsidRDefault="00010045" w:rsidP="0099752F">
      <w:pPr>
        <w:spacing w:after="0" w:line="360" w:lineRule="auto"/>
        <w:jc w:val="both"/>
        <w:rPr>
          <w:rFonts w:ascii="Tahoma" w:hAnsi="Tahoma" w:cs="Tahoma"/>
          <w:sz w:val="24"/>
          <w:szCs w:val="24"/>
        </w:rPr>
      </w:pPr>
      <w:r>
        <w:rPr>
          <w:rFonts w:ascii="Tahoma" w:hAnsi="Tahoma" w:cs="Tahoma"/>
          <w:sz w:val="24"/>
          <w:szCs w:val="24"/>
        </w:rPr>
        <w:tab/>
        <w:t xml:space="preserve">The case of </w:t>
      </w:r>
      <w:proofErr w:type="spellStart"/>
      <w:r w:rsidRPr="00330C90">
        <w:rPr>
          <w:rFonts w:ascii="Tahoma" w:hAnsi="Tahoma" w:cs="Tahoma"/>
          <w:i/>
        </w:rPr>
        <w:t>Zimasco</w:t>
      </w:r>
      <w:proofErr w:type="spellEnd"/>
      <w:r w:rsidRPr="00330C90">
        <w:rPr>
          <w:rFonts w:ascii="Tahoma" w:hAnsi="Tahoma" w:cs="Tahoma"/>
          <w:i/>
        </w:rPr>
        <w:t xml:space="preserve"> (</w:t>
      </w:r>
      <w:proofErr w:type="spellStart"/>
      <w:r w:rsidRPr="00330C90">
        <w:rPr>
          <w:rFonts w:ascii="Tahoma" w:hAnsi="Tahoma" w:cs="Tahoma"/>
          <w:i/>
        </w:rPr>
        <w:t>Pvt</w:t>
      </w:r>
      <w:proofErr w:type="spellEnd"/>
      <w:r w:rsidRPr="00330C90">
        <w:rPr>
          <w:rFonts w:ascii="Tahoma" w:hAnsi="Tahoma" w:cs="Tahoma"/>
          <w:i/>
        </w:rPr>
        <w:t xml:space="preserve">) Ltd v </w:t>
      </w:r>
      <w:proofErr w:type="spellStart"/>
      <w:r w:rsidRPr="00330C90">
        <w:rPr>
          <w:rFonts w:ascii="Tahoma" w:hAnsi="Tahoma" w:cs="Tahoma"/>
          <w:i/>
        </w:rPr>
        <w:t>Chizema</w:t>
      </w:r>
      <w:proofErr w:type="spellEnd"/>
      <w:r w:rsidRPr="00330C90">
        <w:rPr>
          <w:rFonts w:ascii="Tahoma" w:hAnsi="Tahoma" w:cs="Tahoma"/>
          <w:i/>
        </w:rPr>
        <w:t xml:space="preserve"> 2007 (2) ZLR 314 (S)</w:t>
      </w:r>
      <w:r w:rsidR="00726ECD">
        <w:rPr>
          <w:rFonts w:ascii="Tahoma" w:hAnsi="Tahoma" w:cs="Tahoma"/>
          <w:sz w:val="24"/>
          <w:szCs w:val="24"/>
        </w:rPr>
        <w:t xml:space="preserve"> which held</w:t>
      </w:r>
      <w:r>
        <w:rPr>
          <w:rFonts w:ascii="Tahoma" w:hAnsi="Tahoma" w:cs="Tahoma"/>
          <w:sz w:val="24"/>
          <w:szCs w:val="24"/>
        </w:rPr>
        <w:t xml:space="preserve"> that where the evidence does not support the charge preferred</w:t>
      </w:r>
      <w:r w:rsidR="00B31378">
        <w:rPr>
          <w:rFonts w:ascii="Tahoma" w:hAnsi="Tahoma" w:cs="Tahoma"/>
          <w:sz w:val="24"/>
          <w:szCs w:val="24"/>
        </w:rPr>
        <w:t xml:space="preserve"> by the employer the accused employee is entitled to an acquittal is clearly distinguishable from this case where an employee employed as a dual key custodian fails to perform the duties he is employed to do, that is, locking the strong room. This is a com</w:t>
      </w:r>
      <w:r w:rsidR="000037C5">
        <w:rPr>
          <w:rFonts w:ascii="Tahoma" w:hAnsi="Tahoma" w:cs="Tahoma"/>
          <w:sz w:val="24"/>
          <w:szCs w:val="24"/>
        </w:rPr>
        <w:t xml:space="preserve">plete </w:t>
      </w:r>
      <w:proofErr w:type="spellStart"/>
      <w:r w:rsidR="000037C5">
        <w:rPr>
          <w:rFonts w:ascii="Tahoma" w:hAnsi="Tahoma" w:cs="Tahoma"/>
          <w:sz w:val="24"/>
          <w:szCs w:val="24"/>
        </w:rPr>
        <w:t>obro</w:t>
      </w:r>
      <w:r w:rsidR="00B31378">
        <w:rPr>
          <w:rFonts w:ascii="Tahoma" w:hAnsi="Tahoma" w:cs="Tahoma"/>
          <w:sz w:val="24"/>
          <w:szCs w:val="24"/>
        </w:rPr>
        <w:t>gation</w:t>
      </w:r>
      <w:proofErr w:type="spellEnd"/>
      <w:r w:rsidR="00B31378">
        <w:rPr>
          <w:rFonts w:ascii="Tahoma" w:hAnsi="Tahoma" w:cs="Tahoma"/>
          <w:sz w:val="24"/>
          <w:szCs w:val="24"/>
        </w:rPr>
        <w:t xml:space="preserve"> of one’s core duties and the conduct was admitted.</w:t>
      </w:r>
    </w:p>
    <w:p w:rsidR="009965A6" w:rsidRDefault="009965A6" w:rsidP="0099752F">
      <w:pPr>
        <w:spacing w:after="0" w:line="360" w:lineRule="auto"/>
        <w:jc w:val="both"/>
        <w:rPr>
          <w:rFonts w:ascii="Tahoma" w:hAnsi="Tahoma" w:cs="Tahoma"/>
          <w:sz w:val="24"/>
          <w:szCs w:val="24"/>
        </w:rPr>
      </w:pPr>
    </w:p>
    <w:p w:rsidR="009965A6" w:rsidRDefault="009965A6" w:rsidP="0099752F">
      <w:pPr>
        <w:spacing w:after="0" w:line="360" w:lineRule="auto"/>
        <w:jc w:val="both"/>
        <w:rPr>
          <w:rFonts w:ascii="Tahoma" w:hAnsi="Tahoma" w:cs="Tahoma"/>
          <w:sz w:val="24"/>
          <w:szCs w:val="24"/>
        </w:rPr>
      </w:pPr>
      <w:r>
        <w:rPr>
          <w:rFonts w:ascii="Tahoma" w:hAnsi="Tahoma" w:cs="Tahoma"/>
          <w:sz w:val="24"/>
          <w:szCs w:val="24"/>
        </w:rPr>
        <w:tab/>
        <w:t xml:space="preserve">The employee was properly found guilty of conduct inconsistent with the fulfilment of his duties. See in this regard the case of </w:t>
      </w:r>
      <w:r w:rsidRPr="00330C90">
        <w:rPr>
          <w:rFonts w:ascii="Tahoma" w:hAnsi="Tahoma" w:cs="Tahoma"/>
          <w:i/>
        </w:rPr>
        <w:t>Standard Chartered Bank of Zimbabwe</w:t>
      </w:r>
      <w:r w:rsidRPr="00330C90">
        <w:rPr>
          <w:rFonts w:ascii="Tahoma" w:hAnsi="Tahoma" w:cs="Tahoma"/>
          <w:b/>
          <w:i/>
        </w:rPr>
        <w:t xml:space="preserve"> </w:t>
      </w:r>
      <w:r w:rsidRPr="00330C90">
        <w:rPr>
          <w:rFonts w:ascii="Tahoma" w:hAnsi="Tahoma" w:cs="Tahoma"/>
          <w:i/>
        </w:rPr>
        <w:t>Limited</w:t>
      </w:r>
      <w:r w:rsidRPr="00330C90">
        <w:rPr>
          <w:rFonts w:ascii="Tahoma" w:hAnsi="Tahoma" w:cs="Tahoma"/>
          <w:sz w:val="24"/>
          <w:szCs w:val="24"/>
        </w:rPr>
        <w:t xml:space="preserve"> v </w:t>
      </w:r>
      <w:proofErr w:type="spellStart"/>
      <w:r w:rsidRPr="00330C90">
        <w:rPr>
          <w:rFonts w:ascii="Tahoma" w:hAnsi="Tahoma" w:cs="Tahoma"/>
          <w:i/>
        </w:rPr>
        <w:t>Chapfuka</w:t>
      </w:r>
      <w:proofErr w:type="spellEnd"/>
      <w:r w:rsidRPr="00330C90">
        <w:rPr>
          <w:rFonts w:ascii="Tahoma" w:hAnsi="Tahoma" w:cs="Tahoma"/>
          <w:i/>
        </w:rPr>
        <w:t xml:space="preserve"> SC 125/04</w:t>
      </w:r>
      <w:r>
        <w:rPr>
          <w:rFonts w:ascii="Tahoma" w:hAnsi="Tahoma" w:cs="Tahoma"/>
          <w:sz w:val="24"/>
          <w:szCs w:val="24"/>
        </w:rPr>
        <w:t xml:space="preserve"> where the court said conduct which is found to be inconsistent or incompatible with the fulfilment of the express or implied conditions of a contract of employment</w:t>
      </w:r>
      <w:r w:rsidR="001273D5">
        <w:rPr>
          <w:rFonts w:ascii="Tahoma" w:hAnsi="Tahoma" w:cs="Tahoma"/>
          <w:sz w:val="24"/>
          <w:szCs w:val="24"/>
        </w:rPr>
        <w:t xml:space="preserve"> goes to the root of the relationship between an employer and employee giving the former a prima facie right to dismiss the latter.</w:t>
      </w:r>
    </w:p>
    <w:p w:rsidR="00A41331" w:rsidRDefault="00A41331" w:rsidP="0099752F">
      <w:pPr>
        <w:spacing w:after="0" w:line="360" w:lineRule="auto"/>
        <w:jc w:val="both"/>
        <w:rPr>
          <w:rFonts w:ascii="Tahoma" w:hAnsi="Tahoma" w:cs="Tahoma"/>
          <w:sz w:val="24"/>
          <w:szCs w:val="24"/>
        </w:rPr>
      </w:pPr>
    </w:p>
    <w:p w:rsidR="00A41331" w:rsidRDefault="00A41331" w:rsidP="0099752F">
      <w:pPr>
        <w:spacing w:after="0" w:line="360" w:lineRule="auto"/>
        <w:jc w:val="both"/>
        <w:rPr>
          <w:rFonts w:ascii="Tahoma" w:hAnsi="Tahoma" w:cs="Tahoma"/>
          <w:sz w:val="24"/>
          <w:szCs w:val="24"/>
        </w:rPr>
      </w:pPr>
    </w:p>
    <w:p w:rsidR="00A41331" w:rsidRPr="00D8230C" w:rsidRDefault="00A41331" w:rsidP="0099752F">
      <w:pPr>
        <w:spacing w:after="0" w:line="360" w:lineRule="auto"/>
        <w:jc w:val="both"/>
        <w:rPr>
          <w:rFonts w:ascii="Tahoma" w:hAnsi="Tahoma" w:cs="Tahoma"/>
          <w:sz w:val="28"/>
          <w:szCs w:val="28"/>
          <w:u w:val="single"/>
        </w:rPr>
      </w:pPr>
      <w:r w:rsidRPr="00D8230C">
        <w:rPr>
          <w:rFonts w:ascii="Tahoma" w:hAnsi="Tahoma" w:cs="Tahoma"/>
          <w:sz w:val="28"/>
          <w:szCs w:val="28"/>
          <w:u w:val="single"/>
        </w:rPr>
        <w:t>Sentence</w:t>
      </w:r>
    </w:p>
    <w:p w:rsidR="001273D5" w:rsidRDefault="001273D5" w:rsidP="0099752F">
      <w:pPr>
        <w:spacing w:after="0" w:line="360" w:lineRule="auto"/>
        <w:jc w:val="both"/>
        <w:rPr>
          <w:rFonts w:ascii="Tahoma" w:hAnsi="Tahoma" w:cs="Tahoma"/>
          <w:sz w:val="24"/>
          <w:szCs w:val="24"/>
        </w:rPr>
      </w:pPr>
    </w:p>
    <w:p w:rsidR="00AB003F" w:rsidRDefault="001273D5" w:rsidP="0099752F">
      <w:pPr>
        <w:spacing w:after="0" w:line="360" w:lineRule="auto"/>
        <w:jc w:val="both"/>
        <w:rPr>
          <w:rFonts w:ascii="Tahoma" w:hAnsi="Tahoma" w:cs="Tahoma"/>
          <w:sz w:val="24"/>
          <w:szCs w:val="24"/>
        </w:rPr>
      </w:pPr>
      <w:r>
        <w:rPr>
          <w:rFonts w:ascii="Tahoma" w:hAnsi="Tahoma" w:cs="Tahoma"/>
          <w:sz w:val="24"/>
          <w:szCs w:val="24"/>
        </w:rPr>
        <w:tab/>
        <w:t xml:space="preserve">The issue of sentencing has now been settled in this jurisdiction. Several Supreme court judgments have made this very clear that the issue of sentencing after </w:t>
      </w:r>
      <w:r>
        <w:rPr>
          <w:rFonts w:ascii="Tahoma" w:hAnsi="Tahoma" w:cs="Tahoma"/>
          <w:sz w:val="24"/>
          <w:szCs w:val="24"/>
        </w:rPr>
        <w:lastRenderedPageBreak/>
        <w:t xml:space="preserve">an employee is found guilty of an act of misconduct is clearly one of discretion. It is trite that an appeal court does not interfere with the exercise of discretion by a lower tribunal unless it is shown that </w:t>
      </w:r>
      <w:r w:rsidR="004F6D86">
        <w:rPr>
          <w:rFonts w:ascii="Tahoma" w:hAnsi="Tahoma" w:cs="Tahoma"/>
          <w:sz w:val="24"/>
          <w:szCs w:val="24"/>
        </w:rPr>
        <w:t xml:space="preserve">the </w:t>
      </w:r>
      <w:r>
        <w:rPr>
          <w:rFonts w:ascii="Tahoma" w:hAnsi="Tahoma" w:cs="Tahoma"/>
          <w:sz w:val="24"/>
          <w:szCs w:val="24"/>
        </w:rPr>
        <w:t>discretion was improperly exercised. The penalty imposed must show a serious misdirection to justify interference.</w:t>
      </w:r>
      <w:r w:rsidR="00AB003F">
        <w:rPr>
          <w:rFonts w:ascii="Tahoma" w:hAnsi="Tahoma" w:cs="Tahoma"/>
          <w:sz w:val="24"/>
          <w:szCs w:val="24"/>
        </w:rPr>
        <w:t xml:space="preserve"> </w:t>
      </w:r>
    </w:p>
    <w:p w:rsidR="00AB003F" w:rsidRDefault="00AB003F" w:rsidP="0099752F">
      <w:pPr>
        <w:spacing w:after="0" w:line="360" w:lineRule="auto"/>
        <w:jc w:val="both"/>
        <w:rPr>
          <w:rFonts w:ascii="Tahoma" w:hAnsi="Tahoma" w:cs="Tahoma"/>
          <w:sz w:val="24"/>
          <w:szCs w:val="24"/>
        </w:rPr>
      </w:pPr>
    </w:p>
    <w:p w:rsidR="00AB003F" w:rsidRDefault="00AB003F" w:rsidP="0099752F">
      <w:pPr>
        <w:spacing w:after="0" w:line="360" w:lineRule="auto"/>
        <w:jc w:val="both"/>
        <w:rPr>
          <w:rFonts w:ascii="Tahoma" w:hAnsi="Tahoma" w:cs="Tahoma"/>
          <w:sz w:val="24"/>
          <w:szCs w:val="24"/>
        </w:rPr>
      </w:pPr>
      <w:r>
        <w:rPr>
          <w:rFonts w:ascii="Tahoma" w:hAnsi="Tahoma" w:cs="Tahoma"/>
          <w:sz w:val="24"/>
          <w:szCs w:val="24"/>
        </w:rPr>
        <w:t>See the cases of:</w:t>
      </w:r>
    </w:p>
    <w:p w:rsidR="001273D5" w:rsidRPr="00AB003F" w:rsidRDefault="00AB003F" w:rsidP="0099752F">
      <w:pPr>
        <w:spacing w:after="0" w:line="360" w:lineRule="auto"/>
        <w:jc w:val="both"/>
        <w:rPr>
          <w:rFonts w:ascii="Tahoma" w:hAnsi="Tahoma" w:cs="Tahoma"/>
          <w:i/>
          <w:sz w:val="24"/>
          <w:szCs w:val="24"/>
        </w:rPr>
      </w:pPr>
      <w:proofErr w:type="spellStart"/>
      <w:r w:rsidRPr="00AB003F">
        <w:rPr>
          <w:rFonts w:ascii="Tahoma" w:hAnsi="Tahoma" w:cs="Tahoma"/>
          <w:i/>
          <w:sz w:val="24"/>
          <w:szCs w:val="24"/>
        </w:rPr>
        <w:t>Passmore</w:t>
      </w:r>
      <w:proofErr w:type="spellEnd"/>
      <w:r w:rsidRPr="00AB003F">
        <w:rPr>
          <w:rFonts w:ascii="Tahoma" w:hAnsi="Tahoma" w:cs="Tahoma"/>
          <w:i/>
          <w:sz w:val="24"/>
          <w:szCs w:val="24"/>
        </w:rPr>
        <w:t xml:space="preserve"> </w:t>
      </w:r>
      <w:proofErr w:type="spellStart"/>
      <w:r w:rsidRPr="00AB003F">
        <w:rPr>
          <w:rFonts w:ascii="Tahoma" w:hAnsi="Tahoma" w:cs="Tahoma"/>
          <w:i/>
          <w:sz w:val="24"/>
          <w:szCs w:val="24"/>
        </w:rPr>
        <w:t>M</w:t>
      </w:r>
      <w:r w:rsidR="006F243F">
        <w:rPr>
          <w:rFonts w:ascii="Tahoma" w:hAnsi="Tahoma" w:cs="Tahoma"/>
          <w:i/>
          <w:sz w:val="24"/>
          <w:szCs w:val="24"/>
        </w:rPr>
        <w:t>a</w:t>
      </w:r>
      <w:r w:rsidRPr="00AB003F">
        <w:rPr>
          <w:rFonts w:ascii="Tahoma" w:hAnsi="Tahoma" w:cs="Tahoma"/>
          <w:i/>
          <w:sz w:val="24"/>
          <w:szCs w:val="24"/>
        </w:rPr>
        <w:t>limanji</w:t>
      </w:r>
      <w:proofErr w:type="spellEnd"/>
      <w:r w:rsidRPr="00AB003F">
        <w:rPr>
          <w:rFonts w:ascii="Tahoma" w:hAnsi="Tahoma" w:cs="Tahoma"/>
          <w:i/>
          <w:sz w:val="24"/>
          <w:szCs w:val="24"/>
        </w:rPr>
        <w:t xml:space="preserve"> v Central Africa Building Society (CABS) SC47/07.</w:t>
      </w:r>
    </w:p>
    <w:p w:rsidR="00AB003F" w:rsidRPr="00AB003F" w:rsidRDefault="00AB003F" w:rsidP="0099752F">
      <w:pPr>
        <w:spacing w:after="0" w:line="360" w:lineRule="auto"/>
        <w:jc w:val="both"/>
        <w:rPr>
          <w:rFonts w:ascii="Tahoma" w:hAnsi="Tahoma" w:cs="Tahoma"/>
          <w:i/>
          <w:sz w:val="24"/>
          <w:szCs w:val="24"/>
        </w:rPr>
      </w:pPr>
      <w:r w:rsidRPr="00AB003F">
        <w:rPr>
          <w:rFonts w:ascii="Tahoma" w:hAnsi="Tahoma" w:cs="Tahoma"/>
          <w:i/>
          <w:sz w:val="24"/>
          <w:szCs w:val="24"/>
        </w:rPr>
        <w:t xml:space="preserve">Tobacco Sales Floors Ltd v </w:t>
      </w:r>
      <w:proofErr w:type="spellStart"/>
      <w:r w:rsidRPr="00AB003F">
        <w:rPr>
          <w:rFonts w:ascii="Tahoma" w:hAnsi="Tahoma" w:cs="Tahoma"/>
          <w:i/>
          <w:sz w:val="24"/>
          <w:szCs w:val="24"/>
        </w:rPr>
        <w:t>Chimwala</w:t>
      </w:r>
      <w:proofErr w:type="spellEnd"/>
      <w:r w:rsidRPr="00AB003F">
        <w:rPr>
          <w:rFonts w:ascii="Tahoma" w:hAnsi="Tahoma" w:cs="Tahoma"/>
          <w:i/>
          <w:sz w:val="24"/>
          <w:szCs w:val="24"/>
        </w:rPr>
        <w:t xml:space="preserve"> 1987 (2) ZLR 210 (S).</w:t>
      </w:r>
    </w:p>
    <w:p w:rsidR="00AB003F" w:rsidRPr="00AB003F" w:rsidRDefault="00AB003F" w:rsidP="0099752F">
      <w:pPr>
        <w:spacing w:after="0" w:line="360" w:lineRule="auto"/>
        <w:jc w:val="both"/>
        <w:rPr>
          <w:rFonts w:ascii="Tahoma" w:hAnsi="Tahoma" w:cs="Tahoma"/>
          <w:i/>
          <w:sz w:val="24"/>
          <w:szCs w:val="24"/>
        </w:rPr>
      </w:pPr>
      <w:r w:rsidRPr="00AB003F">
        <w:rPr>
          <w:rFonts w:ascii="Tahoma" w:hAnsi="Tahoma" w:cs="Tahoma"/>
          <w:i/>
          <w:sz w:val="24"/>
          <w:szCs w:val="24"/>
        </w:rPr>
        <w:t xml:space="preserve">Mashonaland Turf Club v George </w:t>
      </w:r>
      <w:proofErr w:type="spellStart"/>
      <w:r w:rsidRPr="00AB003F">
        <w:rPr>
          <w:rFonts w:ascii="Tahoma" w:hAnsi="Tahoma" w:cs="Tahoma"/>
          <w:i/>
          <w:sz w:val="24"/>
          <w:szCs w:val="24"/>
        </w:rPr>
        <w:t>Mutangadura</w:t>
      </w:r>
      <w:proofErr w:type="spellEnd"/>
      <w:r w:rsidRPr="00AB003F">
        <w:rPr>
          <w:rFonts w:ascii="Tahoma" w:hAnsi="Tahoma" w:cs="Tahoma"/>
          <w:i/>
          <w:sz w:val="24"/>
          <w:szCs w:val="24"/>
        </w:rPr>
        <w:t xml:space="preserve"> SC 5/12</w:t>
      </w:r>
    </w:p>
    <w:p w:rsidR="00AB003F" w:rsidRDefault="00AB003F" w:rsidP="0099752F">
      <w:pPr>
        <w:spacing w:after="0" w:line="360" w:lineRule="auto"/>
        <w:jc w:val="both"/>
        <w:rPr>
          <w:rFonts w:ascii="Tahoma" w:hAnsi="Tahoma" w:cs="Tahoma"/>
          <w:i/>
          <w:sz w:val="24"/>
          <w:szCs w:val="24"/>
        </w:rPr>
      </w:pPr>
      <w:r w:rsidRPr="00AB003F">
        <w:rPr>
          <w:rFonts w:ascii="Tahoma" w:hAnsi="Tahoma" w:cs="Tahoma"/>
          <w:i/>
          <w:sz w:val="24"/>
          <w:szCs w:val="24"/>
        </w:rPr>
        <w:t xml:space="preserve">Circle Cement (Private) Limited v </w:t>
      </w:r>
      <w:proofErr w:type="spellStart"/>
      <w:r w:rsidRPr="00AB003F">
        <w:rPr>
          <w:rFonts w:ascii="Tahoma" w:hAnsi="Tahoma" w:cs="Tahoma"/>
          <w:i/>
          <w:sz w:val="24"/>
          <w:szCs w:val="24"/>
        </w:rPr>
        <w:t>Chipo</w:t>
      </w:r>
      <w:proofErr w:type="spellEnd"/>
      <w:r w:rsidRPr="00AB003F">
        <w:rPr>
          <w:rFonts w:ascii="Tahoma" w:hAnsi="Tahoma" w:cs="Tahoma"/>
          <w:i/>
          <w:sz w:val="24"/>
          <w:szCs w:val="24"/>
        </w:rPr>
        <w:t xml:space="preserve"> </w:t>
      </w:r>
      <w:proofErr w:type="spellStart"/>
      <w:r w:rsidRPr="00AB003F">
        <w:rPr>
          <w:rFonts w:ascii="Tahoma" w:hAnsi="Tahoma" w:cs="Tahoma"/>
          <w:i/>
          <w:sz w:val="24"/>
          <w:szCs w:val="24"/>
        </w:rPr>
        <w:t>Nyawasha</w:t>
      </w:r>
      <w:proofErr w:type="spellEnd"/>
      <w:r w:rsidRPr="00AB003F">
        <w:rPr>
          <w:rFonts w:ascii="Tahoma" w:hAnsi="Tahoma" w:cs="Tahoma"/>
          <w:i/>
          <w:sz w:val="24"/>
          <w:szCs w:val="24"/>
        </w:rPr>
        <w:t xml:space="preserve"> SC 60/03.</w:t>
      </w:r>
    </w:p>
    <w:p w:rsidR="00CC29A6" w:rsidRDefault="00CC29A6" w:rsidP="0099752F">
      <w:pPr>
        <w:spacing w:after="0" w:line="360" w:lineRule="auto"/>
        <w:jc w:val="both"/>
        <w:rPr>
          <w:rFonts w:ascii="Tahoma" w:hAnsi="Tahoma" w:cs="Tahoma"/>
          <w:i/>
          <w:sz w:val="24"/>
          <w:szCs w:val="24"/>
        </w:rPr>
      </w:pPr>
    </w:p>
    <w:p w:rsidR="00CC29A6" w:rsidRDefault="00CC29A6" w:rsidP="00B156B3">
      <w:pPr>
        <w:spacing w:after="0" w:line="360" w:lineRule="auto"/>
        <w:ind w:firstLine="720"/>
        <w:jc w:val="both"/>
        <w:rPr>
          <w:rFonts w:ascii="Tahoma" w:hAnsi="Tahoma" w:cs="Tahoma"/>
          <w:sz w:val="24"/>
          <w:szCs w:val="24"/>
        </w:rPr>
      </w:pPr>
      <w:r w:rsidRPr="00CC29A6">
        <w:rPr>
          <w:rFonts w:ascii="Tahoma" w:hAnsi="Tahoma" w:cs="Tahoma"/>
          <w:sz w:val="24"/>
          <w:szCs w:val="24"/>
        </w:rPr>
        <w:t>In</w:t>
      </w:r>
      <w:r>
        <w:rPr>
          <w:rFonts w:ascii="Tahoma" w:hAnsi="Tahoma" w:cs="Tahoma"/>
          <w:i/>
          <w:sz w:val="24"/>
          <w:szCs w:val="24"/>
        </w:rPr>
        <w:t xml:space="preserve"> </w:t>
      </w:r>
      <w:proofErr w:type="spellStart"/>
      <w:r>
        <w:rPr>
          <w:rFonts w:ascii="Tahoma" w:hAnsi="Tahoma" w:cs="Tahoma"/>
          <w:i/>
          <w:sz w:val="24"/>
          <w:szCs w:val="24"/>
        </w:rPr>
        <w:t>casu</w:t>
      </w:r>
      <w:proofErr w:type="spellEnd"/>
      <w:r>
        <w:rPr>
          <w:rFonts w:ascii="Tahoma" w:hAnsi="Tahoma" w:cs="Tahoma"/>
          <w:i/>
          <w:sz w:val="24"/>
          <w:szCs w:val="24"/>
        </w:rPr>
        <w:t xml:space="preserve">, </w:t>
      </w:r>
      <w:r w:rsidRPr="00CC29A6">
        <w:rPr>
          <w:rFonts w:ascii="Tahoma" w:hAnsi="Tahoma" w:cs="Tahoma"/>
          <w:sz w:val="24"/>
          <w:szCs w:val="24"/>
        </w:rPr>
        <w:t>it is</w:t>
      </w:r>
      <w:r>
        <w:rPr>
          <w:rFonts w:ascii="Tahoma" w:hAnsi="Tahoma" w:cs="Tahoma"/>
          <w:sz w:val="24"/>
          <w:szCs w:val="24"/>
        </w:rPr>
        <w:t xml:space="preserve"> this court’s finding that the employee was properly</w:t>
      </w:r>
      <w:r w:rsidR="00B156B3">
        <w:rPr>
          <w:rFonts w:ascii="Tahoma" w:hAnsi="Tahoma" w:cs="Tahoma"/>
          <w:sz w:val="24"/>
          <w:szCs w:val="24"/>
        </w:rPr>
        <w:t xml:space="preserve"> found guilty. There was therefore no basis for the appeals board to interfere with the penalty.</w:t>
      </w:r>
      <w:r w:rsidR="00C817D6">
        <w:rPr>
          <w:rFonts w:ascii="Tahoma" w:hAnsi="Tahoma" w:cs="Tahoma"/>
          <w:sz w:val="24"/>
          <w:szCs w:val="24"/>
        </w:rPr>
        <w:t xml:space="preserve"> It is not enough for an appellate body to think</w:t>
      </w:r>
      <w:r w:rsidR="000669F5">
        <w:rPr>
          <w:rFonts w:ascii="Tahoma" w:hAnsi="Tahoma" w:cs="Tahoma"/>
          <w:sz w:val="24"/>
          <w:szCs w:val="24"/>
        </w:rPr>
        <w:t xml:space="preserve"> that</w:t>
      </w:r>
      <w:r w:rsidR="004F6D86">
        <w:rPr>
          <w:rFonts w:ascii="Tahoma" w:hAnsi="Tahoma" w:cs="Tahoma"/>
          <w:sz w:val="24"/>
          <w:szCs w:val="24"/>
        </w:rPr>
        <w:t xml:space="preserve"> if</w:t>
      </w:r>
      <w:r w:rsidR="000669F5">
        <w:rPr>
          <w:rFonts w:ascii="Tahoma" w:hAnsi="Tahoma" w:cs="Tahoma"/>
          <w:sz w:val="24"/>
          <w:szCs w:val="24"/>
        </w:rPr>
        <w:t xml:space="preserve"> it had been in the lower tribunal’s shoes it could have imposed a less severe penalty and then</w:t>
      </w:r>
      <w:r w:rsidR="00CA2869">
        <w:rPr>
          <w:rFonts w:ascii="Tahoma" w:hAnsi="Tahoma" w:cs="Tahoma"/>
          <w:sz w:val="24"/>
          <w:szCs w:val="24"/>
        </w:rPr>
        <w:t xml:space="preserve"> go on to impose such </w:t>
      </w:r>
      <w:r w:rsidR="00E20846">
        <w:rPr>
          <w:rFonts w:ascii="Tahoma" w:hAnsi="Tahoma" w:cs="Tahoma"/>
          <w:sz w:val="24"/>
          <w:szCs w:val="24"/>
        </w:rPr>
        <w:t>lesser penalty. The appeals board</w:t>
      </w:r>
      <w:r w:rsidR="00CA2869">
        <w:rPr>
          <w:rFonts w:ascii="Tahoma" w:hAnsi="Tahoma" w:cs="Tahoma"/>
          <w:sz w:val="24"/>
          <w:szCs w:val="24"/>
        </w:rPr>
        <w:t xml:space="preserve"> </w:t>
      </w:r>
      <w:r w:rsidR="00985D76">
        <w:rPr>
          <w:rFonts w:ascii="Tahoma" w:hAnsi="Tahoma" w:cs="Tahoma"/>
          <w:sz w:val="24"/>
          <w:szCs w:val="24"/>
        </w:rPr>
        <w:t>ought to have realized</w:t>
      </w:r>
      <w:r w:rsidR="00115B14">
        <w:rPr>
          <w:rFonts w:ascii="Tahoma" w:hAnsi="Tahoma" w:cs="Tahoma"/>
          <w:sz w:val="24"/>
          <w:szCs w:val="24"/>
        </w:rPr>
        <w:t xml:space="preserve"> that it was for the employee to show that the conduct complained </w:t>
      </w:r>
      <w:r w:rsidR="00E20846">
        <w:rPr>
          <w:rFonts w:ascii="Tahoma" w:hAnsi="Tahoma" w:cs="Tahoma"/>
          <w:sz w:val="24"/>
          <w:szCs w:val="24"/>
        </w:rPr>
        <w:t xml:space="preserve">of </w:t>
      </w:r>
      <w:r w:rsidR="00115B14">
        <w:rPr>
          <w:rFonts w:ascii="Tahoma" w:hAnsi="Tahoma" w:cs="Tahoma"/>
          <w:sz w:val="24"/>
          <w:szCs w:val="24"/>
        </w:rPr>
        <w:t>was so trivial, so inadvertent, so aberran</w:t>
      </w:r>
      <w:r w:rsidR="00E20846">
        <w:rPr>
          <w:rFonts w:ascii="Tahoma" w:hAnsi="Tahoma" w:cs="Tahoma"/>
          <w:sz w:val="24"/>
          <w:szCs w:val="24"/>
        </w:rPr>
        <w:t>t or otherwise so excusable, the</w:t>
      </w:r>
      <w:r w:rsidR="00115B14">
        <w:rPr>
          <w:rFonts w:ascii="Tahoma" w:hAnsi="Tahoma" w:cs="Tahoma"/>
          <w:sz w:val="24"/>
          <w:szCs w:val="24"/>
        </w:rPr>
        <w:t xml:space="preserve">n, under those circumstances, the imposition of a lesser penalty would be justifiable. In </w:t>
      </w:r>
      <w:proofErr w:type="spellStart"/>
      <w:r w:rsidR="00115B14" w:rsidRPr="00115B14">
        <w:rPr>
          <w:rFonts w:ascii="Tahoma" w:hAnsi="Tahoma" w:cs="Tahoma"/>
          <w:i/>
          <w:sz w:val="24"/>
          <w:szCs w:val="24"/>
        </w:rPr>
        <w:t>casu</w:t>
      </w:r>
      <w:proofErr w:type="spellEnd"/>
      <w:r w:rsidR="00115B14" w:rsidRPr="00115B14">
        <w:rPr>
          <w:rFonts w:ascii="Tahoma" w:hAnsi="Tahoma" w:cs="Tahoma"/>
          <w:i/>
          <w:sz w:val="24"/>
          <w:szCs w:val="24"/>
        </w:rPr>
        <w:t>,</w:t>
      </w:r>
      <w:r w:rsidR="00115B14">
        <w:rPr>
          <w:rFonts w:ascii="Tahoma" w:hAnsi="Tahoma" w:cs="Tahoma"/>
          <w:sz w:val="24"/>
          <w:szCs w:val="24"/>
        </w:rPr>
        <w:t xml:space="preserve"> the employee did not discharge this onus upon him to warrant interference by the appeals board.</w:t>
      </w:r>
    </w:p>
    <w:p w:rsidR="002E3692" w:rsidRDefault="002E3692" w:rsidP="00B156B3">
      <w:pPr>
        <w:spacing w:after="0" w:line="360" w:lineRule="auto"/>
        <w:ind w:firstLine="720"/>
        <w:jc w:val="both"/>
        <w:rPr>
          <w:rFonts w:ascii="Tahoma" w:hAnsi="Tahoma" w:cs="Tahoma"/>
          <w:sz w:val="24"/>
          <w:szCs w:val="24"/>
        </w:rPr>
      </w:pPr>
    </w:p>
    <w:p w:rsidR="002E3692" w:rsidRDefault="002E3692" w:rsidP="00B156B3">
      <w:pPr>
        <w:spacing w:after="0" w:line="360" w:lineRule="auto"/>
        <w:ind w:firstLine="720"/>
        <w:jc w:val="both"/>
        <w:rPr>
          <w:rFonts w:ascii="Tahoma" w:hAnsi="Tahoma" w:cs="Tahoma"/>
          <w:sz w:val="24"/>
          <w:szCs w:val="24"/>
        </w:rPr>
      </w:pPr>
      <w:r>
        <w:rPr>
          <w:rFonts w:ascii="Tahoma" w:hAnsi="Tahoma" w:cs="Tahoma"/>
          <w:sz w:val="24"/>
          <w:szCs w:val="24"/>
        </w:rPr>
        <w:t>The accepted facts show that this was a serious misconduct, an employee employed as a key custodian, failing to perform the very core of his duties. I do not see how he could argue that his failure to lock the vault was trivial or excusable. There was just no justification for interference with the penalty meted out.</w:t>
      </w:r>
    </w:p>
    <w:p w:rsidR="007B0024" w:rsidRDefault="007B0024" w:rsidP="007B0024">
      <w:pPr>
        <w:spacing w:after="0" w:line="360" w:lineRule="auto"/>
        <w:jc w:val="both"/>
        <w:rPr>
          <w:rFonts w:ascii="Tahoma" w:hAnsi="Tahoma" w:cs="Tahoma"/>
          <w:sz w:val="24"/>
          <w:szCs w:val="24"/>
        </w:rPr>
      </w:pPr>
    </w:p>
    <w:p w:rsidR="007B0024" w:rsidRDefault="007B0024" w:rsidP="007B0024">
      <w:pPr>
        <w:spacing w:after="0" w:line="360" w:lineRule="auto"/>
        <w:jc w:val="both"/>
        <w:rPr>
          <w:rFonts w:ascii="Tahoma" w:hAnsi="Tahoma" w:cs="Tahoma"/>
          <w:sz w:val="24"/>
          <w:szCs w:val="24"/>
        </w:rPr>
      </w:pPr>
    </w:p>
    <w:p w:rsidR="007B0024" w:rsidRDefault="007B0024" w:rsidP="007B0024">
      <w:pPr>
        <w:spacing w:after="0" w:line="360" w:lineRule="auto"/>
        <w:jc w:val="both"/>
        <w:rPr>
          <w:rFonts w:ascii="Tahoma" w:hAnsi="Tahoma" w:cs="Tahoma"/>
          <w:sz w:val="24"/>
          <w:szCs w:val="24"/>
        </w:rPr>
      </w:pPr>
      <w:r>
        <w:rPr>
          <w:rFonts w:ascii="Tahoma" w:hAnsi="Tahoma" w:cs="Tahoma"/>
          <w:sz w:val="24"/>
          <w:szCs w:val="24"/>
        </w:rPr>
        <w:t xml:space="preserve">In </w:t>
      </w:r>
      <w:r w:rsidRPr="00F95DA9">
        <w:rPr>
          <w:rFonts w:ascii="Tahoma" w:hAnsi="Tahoma" w:cs="Tahoma"/>
          <w:i/>
        </w:rPr>
        <w:t>Circle Cement (</w:t>
      </w:r>
      <w:proofErr w:type="spellStart"/>
      <w:r w:rsidRPr="00F95DA9">
        <w:rPr>
          <w:rFonts w:ascii="Tahoma" w:hAnsi="Tahoma" w:cs="Tahoma"/>
          <w:i/>
        </w:rPr>
        <w:t>Pvt</w:t>
      </w:r>
      <w:proofErr w:type="spellEnd"/>
      <w:r w:rsidRPr="00F95DA9">
        <w:rPr>
          <w:rFonts w:ascii="Tahoma" w:hAnsi="Tahoma" w:cs="Tahoma"/>
          <w:i/>
        </w:rPr>
        <w:t xml:space="preserve">) Limited v </w:t>
      </w:r>
      <w:proofErr w:type="spellStart"/>
      <w:r w:rsidRPr="00F95DA9">
        <w:rPr>
          <w:rFonts w:ascii="Tahoma" w:hAnsi="Tahoma" w:cs="Tahoma"/>
          <w:i/>
        </w:rPr>
        <w:t>Chipo</w:t>
      </w:r>
      <w:proofErr w:type="spellEnd"/>
      <w:r w:rsidRPr="00F95DA9">
        <w:rPr>
          <w:rFonts w:ascii="Tahoma" w:hAnsi="Tahoma" w:cs="Tahoma"/>
          <w:i/>
        </w:rPr>
        <w:t xml:space="preserve"> </w:t>
      </w:r>
      <w:proofErr w:type="spellStart"/>
      <w:r w:rsidRPr="00F95DA9">
        <w:rPr>
          <w:rFonts w:ascii="Tahoma" w:hAnsi="Tahoma" w:cs="Tahoma"/>
          <w:i/>
        </w:rPr>
        <w:t>Nyawasha</w:t>
      </w:r>
      <w:proofErr w:type="spellEnd"/>
      <w:r w:rsidRPr="00F95DA9">
        <w:rPr>
          <w:rFonts w:ascii="Tahoma" w:hAnsi="Tahoma" w:cs="Tahoma"/>
          <w:i/>
        </w:rPr>
        <w:t xml:space="preserve"> S66/03</w:t>
      </w:r>
      <w:r>
        <w:rPr>
          <w:rFonts w:ascii="Tahoma" w:hAnsi="Tahoma" w:cs="Tahoma"/>
          <w:sz w:val="24"/>
          <w:szCs w:val="24"/>
        </w:rPr>
        <w:t xml:space="preserve"> the court had this to say;</w:t>
      </w:r>
    </w:p>
    <w:p w:rsidR="000A6B71" w:rsidRDefault="000A6B71" w:rsidP="007B0024">
      <w:pPr>
        <w:spacing w:after="0" w:line="360" w:lineRule="auto"/>
        <w:jc w:val="both"/>
        <w:rPr>
          <w:rFonts w:ascii="Tahoma" w:hAnsi="Tahoma" w:cs="Tahoma"/>
          <w:sz w:val="24"/>
          <w:szCs w:val="24"/>
        </w:rPr>
      </w:pPr>
    </w:p>
    <w:p w:rsidR="007B0024" w:rsidRPr="00817098" w:rsidRDefault="007B0024" w:rsidP="000A6B71">
      <w:pPr>
        <w:spacing w:after="0" w:line="360" w:lineRule="auto"/>
        <w:ind w:left="720"/>
        <w:jc w:val="both"/>
        <w:rPr>
          <w:rFonts w:ascii="Tahoma" w:hAnsi="Tahoma" w:cs="Tahoma"/>
          <w:i/>
        </w:rPr>
      </w:pPr>
      <w:r w:rsidRPr="00B70113">
        <w:rPr>
          <w:rFonts w:ascii="Tahoma" w:hAnsi="Tahoma" w:cs="Tahoma"/>
          <w:i/>
          <w:sz w:val="24"/>
          <w:szCs w:val="24"/>
        </w:rPr>
        <w:lastRenderedPageBreak/>
        <w:t>“</w:t>
      </w:r>
      <w:r w:rsidRPr="00817098">
        <w:rPr>
          <w:rFonts w:ascii="Tahoma" w:hAnsi="Tahoma" w:cs="Tahoma"/>
          <w:i/>
        </w:rPr>
        <w:t>once the employer had taken a serious view of the act of misconduct committed by the employee</w:t>
      </w:r>
      <w:r w:rsidR="000A6B71" w:rsidRPr="00817098">
        <w:rPr>
          <w:rFonts w:ascii="Tahoma" w:hAnsi="Tahoma" w:cs="Tahoma"/>
          <w:i/>
        </w:rPr>
        <w:t xml:space="preserve"> to the extent that it considered it to be a repudiation of contract which it accepted by dismissing her from employment, the question of penalty less severe than dismissal being available for consideration would not arise”.</w:t>
      </w:r>
    </w:p>
    <w:p w:rsidR="00B70113" w:rsidRDefault="00B70113" w:rsidP="00B70113">
      <w:pPr>
        <w:spacing w:after="0" w:line="360" w:lineRule="auto"/>
        <w:jc w:val="both"/>
        <w:rPr>
          <w:rFonts w:ascii="Tahoma" w:hAnsi="Tahoma" w:cs="Tahoma"/>
          <w:sz w:val="24"/>
          <w:szCs w:val="24"/>
        </w:rPr>
      </w:pPr>
    </w:p>
    <w:p w:rsidR="00B70113" w:rsidRDefault="004F6D86" w:rsidP="00DE7E43">
      <w:pPr>
        <w:spacing w:after="0" w:line="360" w:lineRule="auto"/>
        <w:ind w:firstLine="720"/>
        <w:jc w:val="both"/>
        <w:rPr>
          <w:rFonts w:ascii="Tahoma" w:hAnsi="Tahoma" w:cs="Tahoma"/>
          <w:sz w:val="24"/>
          <w:szCs w:val="24"/>
        </w:rPr>
      </w:pPr>
      <w:r>
        <w:rPr>
          <w:rFonts w:ascii="Tahoma" w:hAnsi="Tahoma" w:cs="Tahoma"/>
          <w:sz w:val="24"/>
          <w:szCs w:val="24"/>
        </w:rPr>
        <w:t>The misdirection of</w:t>
      </w:r>
      <w:r w:rsidR="00B70113">
        <w:rPr>
          <w:rFonts w:ascii="Tahoma" w:hAnsi="Tahoma" w:cs="Tahoma"/>
          <w:sz w:val="24"/>
          <w:szCs w:val="24"/>
        </w:rPr>
        <w:t xml:space="preserve"> the appeals board in imposing</w:t>
      </w:r>
      <w:r w:rsidR="007C7BED">
        <w:rPr>
          <w:rFonts w:ascii="Tahoma" w:hAnsi="Tahoma" w:cs="Tahoma"/>
          <w:sz w:val="24"/>
          <w:szCs w:val="24"/>
        </w:rPr>
        <w:t xml:space="preserve"> a less severe penalty thereby</w:t>
      </w:r>
      <w:r w:rsidR="00DE7E43">
        <w:rPr>
          <w:rFonts w:ascii="Tahoma" w:hAnsi="Tahoma" w:cs="Tahoma"/>
          <w:sz w:val="24"/>
          <w:szCs w:val="24"/>
        </w:rPr>
        <w:t xml:space="preserve"> interfering with the employer’s discretion is left in no doubt.</w:t>
      </w:r>
    </w:p>
    <w:p w:rsidR="00DE7E43" w:rsidRDefault="00DE7E43" w:rsidP="00DE7E43">
      <w:pPr>
        <w:spacing w:after="0" w:line="360" w:lineRule="auto"/>
        <w:ind w:firstLine="720"/>
        <w:jc w:val="both"/>
        <w:rPr>
          <w:rFonts w:ascii="Tahoma" w:hAnsi="Tahoma" w:cs="Tahoma"/>
          <w:sz w:val="24"/>
          <w:szCs w:val="24"/>
        </w:rPr>
      </w:pPr>
    </w:p>
    <w:p w:rsidR="00DE7E43" w:rsidRDefault="00DE7E43" w:rsidP="00DE7E43">
      <w:pPr>
        <w:spacing w:after="0" w:line="360" w:lineRule="auto"/>
        <w:ind w:firstLine="720"/>
        <w:jc w:val="both"/>
        <w:rPr>
          <w:rFonts w:ascii="Tahoma" w:hAnsi="Tahoma" w:cs="Tahoma"/>
          <w:sz w:val="24"/>
          <w:szCs w:val="24"/>
        </w:rPr>
      </w:pPr>
      <w:r>
        <w:rPr>
          <w:rFonts w:ascii="Tahoma" w:hAnsi="Tahoma" w:cs="Tahoma"/>
          <w:sz w:val="24"/>
          <w:szCs w:val="24"/>
        </w:rPr>
        <w:t>In the result, the appeal must succeed and the cross appeal must fail. The following order is made;</w:t>
      </w:r>
    </w:p>
    <w:p w:rsidR="00DE7E43" w:rsidRDefault="00DE7E43" w:rsidP="00DE7E43">
      <w:pPr>
        <w:spacing w:after="0" w:line="360" w:lineRule="auto"/>
        <w:jc w:val="both"/>
        <w:rPr>
          <w:rFonts w:ascii="Tahoma" w:hAnsi="Tahoma" w:cs="Tahoma"/>
          <w:sz w:val="24"/>
          <w:szCs w:val="24"/>
        </w:rPr>
      </w:pPr>
    </w:p>
    <w:p w:rsidR="00DE7E43" w:rsidRPr="00DE7E43" w:rsidRDefault="00DE7E43" w:rsidP="00DE7E43">
      <w:pPr>
        <w:spacing w:after="0" w:line="360" w:lineRule="auto"/>
        <w:jc w:val="both"/>
        <w:rPr>
          <w:rFonts w:ascii="Tahoma" w:hAnsi="Tahoma" w:cs="Tahoma"/>
          <w:b/>
          <w:sz w:val="36"/>
          <w:szCs w:val="36"/>
        </w:rPr>
      </w:pPr>
      <w:r w:rsidRPr="00DE7E43">
        <w:rPr>
          <w:rFonts w:ascii="Tahoma" w:hAnsi="Tahoma" w:cs="Tahoma"/>
          <w:b/>
          <w:sz w:val="36"/>
          <w:szCs w:val="36"/>
        </w:rPr>
        <w:t>Order</w:t>
      </w:r>
    </w:p>
    <w:p w:rsidR="00DE7E43" w:rsidRDefault="00DE7E43" w:rsidP="00DE7E43">
      <w:pPr>
        <w:spacing w:after="0" w:line="360" w:lineRule="auto"/>
        <w:jc w:val="both"/>
        <w:rPr>
          <w:rFonts w:ascii="Tahoma" w:hAnsi="Tahoma" w:cs="Tahoma"/>
          <w:sz w:val="24"/>
          <w:szCs w:val="24"/>
        </w:rPr>
      </w:pPr>
    </w:p>
    <w:p w:rsidR="00DE7E43" w:rsidRDefault="00DE7E43" w:rsidP="00DE7E43">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 succeeds</w:t>
      </w:r>
    </w:p>
    <w:p w:rsidR="00DE7E43" w:rsidRDefault="00DE7E43" w:rsidP="00DE7E43">
      <w:pPr>
        <w:spacing w:after="0" w:line="360" w:lineRule="auto"/>
        <w:ind w:left="1440" w:hanging="720"/>
        <w:jc w:val="both"/>
        <w:rPr>
          <w:rFonts w:ascii="Tahoma" w:hAnsi="Tahoma" w:cs="Tahoma"/>
          <w:sz w:val="24"/>
          <w:szCs w:val="24"/>
        </w:rPr>
      </w:pPr>
      <w:r>
        <w:rPr>
          <w:rFonts w:ascii="Tahoma" w:hAnsi="Tahoma" w:cs="Tahoma"/>
          <w:sz w:val="24"/>
          <w:szCs w:val="24"/>
        </w:rPr>
        <w:t>-</w:t>
      </w:r>
      <w:r>
        <w:rPr>
          <w:rFonts w:ascii="Tahoma" w:hAnsi="Tahoma" w:cs="Tahoma"/>
          <w:sz w:val="24"/>
          <w:szCs w:val="24"/>
        </w:rPr>
        <w:tab/>
        <w:t>The decision of the appeals board is set aside and the following is substituted;</w:t>
      </w:r>
    </w:p>
    <w:p w:rsidR="00DE7E43" w:rsidRDefault="00DE7E43" w:rsidP="00DE7E43">
      <w:pPr>
        <w:spacing w:after="0" w:line="360" w:lineRule="auto"/>
        <w:ind w:left="1440" w:hanging="720"/>
        <w:jc w:val="both"/>
        <w:rPr>
          <w:rFonts w:ascii="Tahoma" w:hAnsi="Tahoma" w:cs="Tahoma"/>
          <w:sz w:val="24"/>
          <w:szCs w:val="24"/>
        </w:rPr>
      </w:pPr>
      <w:r>
        <w:rPr>
          <w:rFonts w:ascii="Tahoma" w:hAnsi="Tahoma" w:cs="Tahoma"/>
          <w:sz w:val="24"/>
          <w:szCs w:val="24"/>
        </w:rPr>
        <w:t>-</w:t>
      </w:r>
      <w:r>
        <w:rPr>
          <w:rFonts w:ascii="Tahoma" w:hAnsi="Tahoma" w:cs="Tahoma"/>
          <w:sz w:val="24"/>
          <w:szCs w:val="24"/>
        </w:rPr>
        <w:tab/>
        <w:t>The dismissal of the employee as per the first determination by the hearing officer be and is hereby upheld.</w:t>
      </w:r>
    </w:p>
    <w:p w:rsidR="00BB1E9F" w:rsidRDefault="00BB1E9F" w:rsidP="00BB1E9F">
      <w:pPr>
        <w:spacing w:after="0" w:line="360" w:lineRule="auto"/>
        <w:jc w:val="both"/>
        <w:rPr>
          <w:rFonts w:ascii="Tahoma" w:hAnsi="Tahoma" w:cs="Tahoma"/>
          <w:sz w:val="24"/>
          <w:szCs w:val="24"/>
        </w:rPr>
      </w:pPr>
    </w:p>
    <w:p w:rsidR="00BB1E9F" w:rsidRDefault="00BB1E9F" w:rsidP="00BB1E9F">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cross appeal is dismissed.</w:t>
      </w:r>
    </w:p>
    <w:p w:rsidR="0002368F" w:rsidRDefault="00BB1E9F" w:rsidP="00330C90">
      <w:pPr>
        <w:spacing w:after="0" w:line="360" w:lineRule="auto"/>
        <w:jc w:val="both"/>
        <w:rPr>
          <w:rFonts w:ascii="Tahoma" w:hAnsi="Tahoma" w:cs="Tahoma"/>
          <w:i/>
          <w:sz w:val="24"/>
          <w:szCs w:val="24"/>
        </w:rPr>
      </w:pPr>
      <w:r>
        <w:rPr>
          <w:rFonts w:ascii="Tahoma" w:hAnsi="Tahoma" w:cs="Tahoma"/>
          <w:sz w:val="24"/>
          <w:szCs w:val="24"/>
        </w:rPr>
        <w:t>3.</w:t>
      </w:r>
      <w:r>
        <w:rPr>
          <w:rFonts w:ascii="Tahoma" w:hAnsi="Tahoma" w:cs="Tahoma"/>
          <w:sz w:val="24"/>
          <w:szCs w:val="24"/>
        </w:rPr>
        <w:tab/>
        <w:t>Each party will bear its own costs.</w:t>
      </w:r>
    </w:p>
    <w:p w:rsidR="0002368F" w:rsidRDefault="0002368F" w:rsidP="00330C90">
      <w:pPr>
        <w:spacing w:after="0" w:line="360" w:lineRule="auto"/>
        <w:jc w:val="both"/>
        <w:rPr>
          <w:rFonts w:ascii="Tahoma" w:hAnsi="Tahoma" w:cs="Tahoma"/>
          <w:i/>
          <w:sz w:val="24"/>
          <w:szCs w:val="24"/>
        </w:rPr>
      </w:pPr>
    </w:p>
    <w:p w:rsidR="0002368F" w:rsidRDefault="0002368F" w:rsidP="00330C90">
      <w:pPr>
        <w:spacing w:after="0" w:line="360" w:lineRule="auto"/>
        <w:jc w:val="both"/>
        <w:rPr>
          <w:rFonts w:ascii="Tahoma" w:hAnsi="Tahoma" w:cs="Tahoma"/>
          <w:i/>
          <w:sz w:val="24"/>
          <w:szCs w:val="24"/>
        </w:rPr>
      </w:pPr>
    </w:p>
    <w:p w:rsidR="00330C90" w:rsidRDefault="00330C90" w:rsidP="00330C90">
      <w:pPr>
        <w:spacing w:after="0" w:line="360" w:lineRule="auto"/>
        <w:jc w:val="both"/>
        <w:rPr>
          <w:rFonts w:ascii="Tahoma" w:hAnsi="Tahoma" w:cs="Tahoma"/>
          <w:i/>
          <w:sz w:val="24"/>
          <w:szCs w:val="24"/>
        </w:rPr>
      </w:pPr>
    </w:p>
    <w:p w:rsidR="0002368F" w:rsidRDefault="0002368F" w:rsidP="00330C90">
      <w:pPr>
        <w:spacing w:after="0" w:line="360" w:lineRule="auto"/>
        <w:jc w:val="both"/>
        <w:rPr>
          <w:rFonts w:ascii="Tahoma" w:hAnsi="Tahoma" w:cs="Tahoma"/>
          <w:b/>
          <w:i/>
          <w:sz w:val="24"/>
          <w:szCs w:val="24"/>
        </w:rPr>
      </w:pPr>
    </w:p>
    <w:p w:rsidR="0002368F" w:rsidRDefault="0002368F" w:rsidP="00330C90">
      <w:pPr>
        <w:spacing w:after="0" w:line="360" w:lineRule="auto"/>
        <w:jc w:val="both"/>
        <w:rPr>
          <w:rFonts w:ascii="Tahoma" w:hAnsi="Tahoma" w:cs="Tahoma"/>
          <w:b/>
          <w:i/>
          <w:sz w:val="24"/>
          <w:szCs w:val="24"/>
        </w:rPr>
      </w:pPr>
    </w:p>
    <w:p w:rsidR="00330C90" w:rsidRPr="00330C90" w:rsidRDefault="00330C90" w:rsidP="00330C90">
      <w:pPr>
        <w:spacing w:after="0" w:line="360" w:lineRule="auto"/>
        <w:jc w:val="both"/>
        <w:rPr>
          <w:rFonts w:ascii="Tahoma" w:hAnsi="Tahoma" w:cs="Tahoma"/>
          <w:b/>
          <w:i/>
          <w:sz w:val="24"/>
          <w:szCs w:val="24"/>
        </w:rPr>
      </w:pPr>
      <w:r w:rsidRPr="00330C90">
        <w:rPr>
          <w:rFonts w:ascii="Tahoma" w:hAnsi="Tahoma" w:cs="Tahoma"/>
          <w:b/>
          <w:i/>
          <w:sz w:val="24"/>
          <w:szCs w:val="24"/>
        </w:rPr>
        <w:t xml:space="preserve">Kantor &amp; </w:t>
      </w:r>
      <w:proofErr w:type="spellStart"/>
      <w:r w:rsidRPr="00330C90">
        <w:rPr>
          <w:rFonts w:ascii="Tahoma" w:hAnsi="Tahoma" w:cs="Tahoma"/>
          <w:b/>
          <w:i/>
          <w:sz w:val="24"/>
          <w:szCs w:val="24"/>
        </w:rPr>
        <w:t>Immerman</w:t>
      </w:r>
      <w:proofErr w:type="spellEnd"/>
      <w:r w:rsidRPr="00330C90">
        <w:rPr>
          <w:rFonts w:ascii="Tahoma" w:hAnsi="Tahoma" w:cs="Tahoma"/>
          <w:b/>
          <w:i/>
          <w:sz w:val="24"/>
          <w:szCs w:val="24"/>
        </w:rPr>
        <w:tab/>
        <w:t>-</w:t>
      </w:r>
      <w:r w:rsidRPr="00330C90">
        <w:rPr>
          <w:rFonts w:ascii="Tahoma" w:hAnsi="Tahoma" w:cs="Tahoma"/>
          <w:b/>
          <w:i/>
          <w:sz w:val="24"/>
          <w:szCs w:val="24"/>
        </w:rPr>
        <w:tab/>
        <w:t>Appellant’s Legal Practitioners</w:t>
      </w:r>
    </w:p>
    <w:sectPr w:rsidR="00330C90" w:rsidRPr="00330C90"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CE" w:rsidRDefault="000479CE" w:rsidP="000A738D">
      <w:pPr>
        <w:spacing w:after="0" w:line="240" w:lineRule="auto"/>
      </w:pPr>
      <w:r>
        <w:separator/>
      </w:r>
    </w:p>
  </w:endnote>
  <w:endnote w:type="continuationSeparator" w:id="0">
    <w:p w:rsidR="000479CE" w:rsidRDefault="000479CE"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CE" w:rsidRDefault="000479CE" w:rsidP="000A738D">
      <w:pPr>
        <w:spacing w:after="0" w:line="240" w:lineRule="auto"/>
      </w:pPr>
      <w:r>
        <w:separator/>
      </w:r>
    </w:p>
  </w:footnote>
  <w:footnote w:type="continuationSeparator" w:id="0">
    <w:p w:rsidR="000479CE" w:rsidRDefault="000479CE"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CB455D" w:rsidRDefault="00CB455D">
        <w:pPr>
          <w:pStyle w:val="Header"/>
          <w:jc w:val="right"/>
          <w:rPr>
            <w:noProof/>
          </w:rPr>
        </w:pPr>
        <w:r>
          <w:fldChar w:fldCharType="begin"/>
        </w:r>
        <w:r>
          <w:instrText xml:space="preserve"> PAGE   \* MERGEFORMAT </w:instrText>
        </w:r>
        <w:r>
          <w:fldChar w:fldCharType="separate"/>
        </w:r>
        <w:r w:rsidR="003C7DAA">
          <w:rPr>
            <w:noProof/>
          </w:rPr>
          <w:t>5</w:t>
        </w:r>
        <w:r>
          <w:rPr>
            <w:noProof/>
          </w:rPr>
          <w:fldChar w:fldCharType="end"/>
        </w:r>
      </w:p>
      <w:p w:rsidR="00CB455D" w:rsidRDefault="00EB1433">
        <w:pPr>
          <w:pStyle w:val="Header"/>
          <w:jc w:val="right"/>
          <w:rPr>
            <w:noProof/>
          </w:rPr>
        </w:pPr>
        <w:r>
          <w:rPr>
            <w:noProof/>
          </w:rPr>
          <w:t>JUDGMENT NO. LC/H/</w:t>
        </w:r>
        <w:r w:rsidR="005927AD">
          <w:rPr>
            <w:noProof/>
          </w:rPr>
          <w:t>213</w:t>
        </w:r>
        <w:r w:rsidR="00CB455D">
          <w:rPr>
            <w:noProof/>
          </w:rPr>
          <w:t>/2020</w:t>
        </w:r>
      </w:p>
      <w:p w:rsidR="00CB455D" w:rsidRDefault="00EB1433">
        <w:pPr>
          <w:pStyle w:val="Header"/>
          <w:jc w:val="right"/>
        </w:pPr>
        <w:r>
          <w:rPr>
            <w:noProof/>
          </w:rPr>
          <w:t>CASE NO. LC/H/LRA/227/17</w:t>
        </w:r>
      </w:p>
    </w:sdtContent>
  </w:sdt>
  <w:p w:rsidR="00CB455D" w:rsidRDefault="00C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7C5"/>
    <w:rsid w:val="0000758D"/>
    <w:rsid w:val="00007F52"/>
    <w:rsid w:val="00010045"/>
    <w:rsid w:val="000127FC"/>
    <w:rsid w:val="000158B1"/>
    <w:rsid w:val="00020C0E"/>
    <w:rsid w:val="0002368F"/>
    <w:rsid w:val="0003192E"/>
    <w:rsid w:val="00032398"/>
    <w:rsid w:val="00033B06"/>
    <w:rsid w:val="00034616"/>
    <w:rsid w:val="000402CC"/>
    <w:rsid w:val="00042EF8"/>
    <w:rsid w:val="0004342B"/>
    <w:rsid w:val="00043598"/>
    <w:rsid w:val="000479CE"/>
    <w:rsid w:val="000503C1"/>
    <w:rsid w:val="000504F9"/>
    <w:rsid w:val="000524F8"/>
    <w:rsid w:val="00054F2B"/>
    <w:rsid w:val="000602B3"/>
    <w:rsid w:val="000669F5"/>
    <w:rsid w:val="0007028F"/>
    <w:rsid w:val="00071637"/>
    <w:rsid w:val="00084567"/>
    <w:rsid w:val="00090F05"/>
    <w:rsid w:val="000913EE"/>
    <w:rsid w:val="0009444D"/>
    <w:rsid w:val="0009757E"/>
    <w:rsid w:val="000A0266"/>
    <w:rsid w:val="000A3B30"/>
    <w:rsid w:val="000A6B71"/>
    <w:rsid w:val="000A738D"/>
    <w:rsid w:val="000B7185"/>
    <w:rsid w:val="000C0C8B"/>
    <w:rsid w:val="000C2B3F"/>
    <w:rsid w:val="000C4D14"/>
    <w:rsid w:val="000C6137"/>
    <w:rsid w:val="000D50A3"/>
    <w:rsid w:val="000D5340"/>
    <w:rsid w:val="000E3CFB"/>
    <w:rsid w:val="000F0E50"/>
    <w:rsid w:val="000F4543"/>
    <w:rsid w:val="000F7D46"/>
    <w:rsid w:val="00103CC0"/>
    <w:rsid w:val="00107211"/>
    <w:rsid w:val="00111D5D"/>
    <w:rsid w:val="00112632"/>
    <w:rsid w:val="00113462"/>
    <w:rsid w:val="00113FA4"/>
    <w:rsid w:val="00115B14"/>
    <w:rsid w:val="001273D5"/>
    <w:rsid w:val="00135442"/>
    <w:rsid w:val="00136835"/>
    <w:rsid w:val="001469AA"/>
    <w:rsid w:val="00147852"/>
    <w:rsid w:val="00151897"/>
    <w:rsid w:val="001671A7"/>
    <w:rsid w:val="0017332C"/>
    <w:rsid w:val="00173565"/>
    <w:rsid w:val="00183F0D"/>
    <w:rsid w:val="00184DBF"/>
    <w:rsid w:val="00192A00"/>
    <w:rsid w:val="001B2ACE"/>
    <w:rsid w:val="001D03AF"/>
    <w:rsid w:val="001D52AF"/>
    <w:rsid w:val="001D64A9"/>
    <w:rsid w:val="0020542B"/>
    <w:rsid w:val="00234972"/>
    <w:rsid w:val="00237780"/>
    <w:rsid w:val="00241887"/>
    <w:rsid w:val="00252829"/>
    <w:rsid w:val="00256B4B"/>
    <w:rsid w:val="002576F7"/>
    <w:rsid w:val="00264E1E"/>
    <w:rsid w:val="00267244"/>
    <w:rsid w:val="0027077C"/>
    <w:rsid w:val="0027480E"/>
    <w:rsid w:val="002970A5"/>
    <w:rsid w:val="002A1841"/>
    <w:rsid w:val="002A457F"/>
    <w:rsid w:val="002A5194"/>
    <w:rsid w:val="002B0E4F"/>
    <w:rsid w:val="002B1755"/>
    <w:rsid w:val="002B1D19"/>
    <w:rsid w:val="002B7F53"/>
    <w:rsid w:val="002C3014"/>
    <w:rsid w:val="002C4BB4"/>
    <w:rsid w:val="002C5782"/>
    <w:rsid w:val="002D214F"/>
    <w:rsid w:val="002D5CD0"/>
    <w:rsid w:val="002E09CA"/>
    <w:rsid w:val="002E3692"/>
    <w:rsid w:val="002E4B94"/>
    <w:rsid w:val="002E75E8"/>
    <w:rsid w:val="003007DE"/>
    <w:rsid w:val="0030228D"/>
    <w:rsid w:val="00303163"/>
    <w:rsid w:val="0030355D"/>
    <w:rsid w:val="0031105D"/>
    <w:rsid w:val="00311833"/>
    <w:rsid w:val="0031761B"/>
    <w:rsid w:val="0032290A"/>
    <w:rsid w:val="00322FC4"/>
    <w:rsid w:val="00324D74"/>
    <w:rsid w:val="003255E6"/>
    <w:rsid w:val="00330C90"/>
    <w:rsid w:val="0033175A"/>
    <w:rsid w:val="00337DD5"/>
    <w:rsid w:val="0034179A"/>
    <w:rsid w:val="00353023"/>
    <w:rsid w:val="003531B3"/>
    <w:rsid w:val="00354304"/>
    <w:rsid w:val="00361603"/>
    <w:rsid w:val="0036462E"/>
    <w:rsid w:val="00364C3C"/>
    <w:rsid w:val="003658FC"/>
    <w:rsid w:val="00365B16"/>
    <w:rsid w:val="003851BE"/>
    <w:rsid w:val="00390C00"/>
    <w:rsid w:val="00390ECB"/>
    <w:rsid w:val="00394677"/>
    <w:rsid w:val="003B6C07"/>
    <w:rsid w:val="003C1188"/>
    <w:rsid w:val="003C6119"/>
    <w:rsid w:val="003C7DAA"/>
    <w:rsid w:val="003D1B3C"/>
    <w:rsid w:val="003D50EC"/>
    <w:rsid w:val="003E2525"/>
    <w:rsid w:val="003E7D57"/>
    <w:rsid w:val="003F3EC4"/>
    <w:rsid w:val="003F7EA4"/>
    <w:rsid w:val="004014E9"/>
    <w:rsid w:val="00402F1F"/>
    <w:rsid w:val="00415A2E"/>
    <w:rsid w:val="0041664F"/>
    <w:rsid w:val="004202DD"/>
    <w:rsid w:val="00422BC7"/>
    <w:rsid w:val="00425855"/>
    <w:rsid w:val="00434920"/>
    <w:rsid w:val="0043596E"/>
    <w:rsid w:val="00437A8B"/>
    <w:rsid w:val="0045210F"/>
    <w:rsid w:val="00461E85"/>
    <w:rsid w:val="00470100"/>
    <w:rsid w:val="004745A2"/>
    <w:rsid w:val="004825A3"/>
    <w:rsid w:val="00484C4A"/>
    <w:rsid w:val="00490014"/>
    <w:rsid w:val="0049088D"/>
    <w:rsid w:val="00496452"/>
    <w:rsid w:val="004A34BE"/>
    <w:rsid w:val="004A7738"/>
    <w:rsid w:val="004B059B"/>
    <w:rsid w:val="004B5C7B"/>
    <w:rsid w:val="004D1F64"/>
    <w:rsid w:val="004D460D"/>
    <w:rsid w:val="004E587B"/>
    <w:rsid w:val="004F2A1A"/>
    <w:rsid w:val="004F546F"/>
    <w:rsid w:val="004F56A1"/>
    <w:rsid w:val="004F5999"/>
    <w:rsid w:val="004F6D86"/>
    <w:rsid w:val="00501A43"/>
    <w:rsid w:val="005027E9"/>
    <w:rsid w:val="005029B8"/>
    <w:rsid w:val="00513C9D"/>
    <w:rsid w:val="00523BF1"/>
    <w:rsid w:val="00525279"/>
    <w:rsid w:val="005257D5"/>
    <w:rsid w:val="005339AB"/>
    <w:rsid w:val="00542545"/>
    <w:rsid w:val="00542800"/>
    <w:rsid w:val="00547D21"/>
    <w:rsid w:val="0055451B"/>
    <w:rsid w:val="00554C9D"/>
    <w:rsid w:val="005611BA"/>
    <w:rsid w:val="00563F19"/>
    <w:rsid w:val="00576706"/>
    <w:rsid w:val="00581C79"/>
    <w:rsid w:val="00585EA0"/>
    <w:rsid w:val="00590FCA"/>
    <w:rsid w:val="005927AD"/>
    <w:rsid w:val="005A1A67"/>
    <w:rsid w:val="005A3FE6"/>
    <w:rsid w:val="005A4D5E"/>
    <w:rsid w:val="005B4F56"/>
    <w:rsid w:val="005B6B06"/>
    <w:rsid w:val="005C12F7"/>
    <w:rsid w:val="005C3500"/>
    <w:rsid w:val="005D0D95"/>
    <w:rsid w:val="005D2E10"/>
    <w:rsid w:val="005D764E"/>
    <w:rsid w:val="005E6462"/>
    <w:rsid w:val="005E7EF8"/>
    <w:rsid w:val="006123B9"/>
    <w:rsid w:val="006200B8"/>
    <w:rsid w:val="006212EA"/>
    <w:rsid w:val="00621F6C"/>
    <w:rsid w:val="0063178E"/>
    <w:rsid w:val="006408F9"/>
    <w:rsid w:val="0064200D"/>
    <w:rsid w:val="00645B47"/>
    <w:rsid w:val="00650866"/>
    <w:rsid w:val="006511E3"/>
    <w:rsid w:val="006540A7"/>
    <w:rsid w:val="00662CC2"/>
    <w:rsid w:val="0066559B"/>
    <w:rsid w:val="00670C83"/>
    <w:rsid w:val="00675E9B"/>
    <w:rsid w:val="0067671F"/>
    <w:rsid w:val="00676E08"/>
    <w:rsid w:val="00680FB8"/>
    <w:rsid w:val="00681F01"/>
    <w:rsid w:val="0068581F"/>
    <w:rsid w:val="00685A0C"/>
    <w:rsid w:val="006927DD"/>
    <w:rsid w:val="006A1BA0"/>
    <w:rsid w:val="006A4222"/>
    <w:rsid w:val="006B2019"/>
    <w:rsid w:val="006B4873"/>
    <w:rsid w:val="006C1DC5"/>
    <w:rsid w:val="006C6682"/>
    <w:rsid w:val="006D03F5"/>
    <w:rsid w:val="006D6636"/>
    <w:rsid w:val="006E3058"/>
    <w:rsid w:val="006E3B75"/>
    <w:rsid w:val="006F0795"/>
    <w:rsid w:val="006F1D14"/>
    <w:rsid w:val="006F243F"/>
    <w:rsid w:val="006F2830"/>
    <w:rsid w:val="006F295D"/>
    <w:rsid w:val="006F4EB0"/>
    <w:rsid w:val="006F5A96"/>
    <w:rsid w:val="00700E38"/>
    <w:rsid w:val="00705FD2"/>
    <w:rsid w:val="00707B27"/>
    <w:rsid w:val="00710419"/>
    <w:rsid w:val="00716126"/>
    <w:rsid w:val="00717125"/>
    <w:rsid w:val="00726ECD"/>
    <w:rsid w:val="00730A11"/>
    <w:rsid w:val="00740AAC"/>
    <w:rsid w:val="00751ED4"/>
    <w:rsid w:val="007547DE"/>
    <w:rsid w:val="00756860"/>
    <w:rsid w:val="0077340B"/>
    <w:rsid w:val="0078520B"/>
    <w:rsid w:val="0079005F"/>
    <w:rsid w:val="007918BD"/>
    <w:rsid w:val="007924B0"/>
    <w:rsid w:val="00793184"/>
    <w:rsid w:val="007A4375"/>
    <w:rsid w:val="007B0024"/>
    <w:rsid w:val="007B22EA"/>
    <w:rsid w:val="007B3005"/>
    <w:rsid w:val="007B4904"/>
    <w:rsid w:val="007B6F68"/>
    <w:rsid w:val="007C208A"/>
    <w:rsid w:val="007C75ED"/>
    <w:rsid w:val="007C7BED"/>
    <w:rsid w:val="007D66D3"/>
    <w:rsid w:val="007D6E58"/>
    <w:rsid w:val="007E08BD"/>
    <w:rsid w:val="007F3178"/>
    <w:rsid w:val="008103BB"/>
    <w:rsid w:val="00810E5C"/>
    <w:rsid w:val="008144E3"/>
    <w:rsid w:val="00814645"/>
    <w:rsid w:val="00817098"/>
    <w:rsid w:val="008231D2"/>
    <w:rsid w:val="008232AE"/>
    <w:rsid w:val="008248FC"/>
    <w:rsid w:val="0083020E"/>
    <w:rsid w:val="00831640"/>
    <w:rsid w:val="00834B23"/>
    <w:rsid w:val="008351E2"/>
    <w:rsid w:val="00842E9F"/>
    <w:rsid w:val="00843877"/>
    <w:rsid w:val="00844BA2"/>
    <w:rsid w:val="0085292A"/>
    <w:rsid w:val="008553EF"/>
    <w:rsid w:val="00861045"/>
    <w:rsid w:val="0087452E"/>
    <w:rsid w:val="008778AF"/>
    <w:rsid w:val="00881A24"/>
    <w:rsid w:val="008826AD"/>
    <w:rsid w:val="00893537"/>
    <w:rsid w:val="00895E24"/>
    <w:rsid w:val="008A76B6"/>
    <w:rsid w:val="008B0F23"/>
    <w:rsid w:val="008D3277"/>
    <w:rsid w:val="008E3FDC"/>
    <w:rsid w:val="008E7235"/>
    <w:rsid w:val="0090653B"/>
    <w:rsid w:val="0091517C"/>
    <w:rsid w:val="00916C88"/>
    <w:rsid w:val="009176E4"/>
    <w:rsid w:val="009205D7"/>
    <w:rsid w:val="00924D52"/>
    <w:rsid w:val="0092566C"/>
    <w:rsid w:val="00925B29"/>
    <w:rsid w:val="00926503"/>
    <w:rsid w:val="009335EF"/>
    <w:rsid w:val="00935249"/>
    <w:rsid w:val="00937CB4"/>
    <w:rsid w:val="009464D6"/>
    <w:rsid w:val="009465F6"/>
    <w:rsid w:val="00951BC5"/>
    <w:rsid w:val="00952725"/>
    <w:rsid w:val="00954E0B"/>
    <w:rsid w:val="00957B03"/>
    <w:rsid w:val="00961361"/>
    <w:rsid w:val="00963EB9"/>
    <w:rsid w:val="009840A3"/>
    <w:rsid w:val="00985D76"/>
    <w:rsid w:val="0098674F"/>
    <w:rsid w:val="009965A6"/>
    <w:rsid w:val="00996BA3"/>
    <w:rsid w:val="0099752F"/>
    <w:rsid w:val="009B0121"/>
    <w:rsid w:val="009D03A1"/>
    <w:rsid w:val="009D5CA4"/>
    <w:rsid w:val="009E38AF"/>
    <w:rsid w:val="009F556F"/>
    <w:rsid w:val="009F708B"/>
    <w:rsid w:val="00A04503"/>
    <w:rsid w:val="00A17D00"/>
    <w:rsid w:val="00A20331"/>
    <w:rsid w:val="00A33B0C"/>
    <w:rsid w:val="00A3401C"/>
    <w:rsid w:val="00A352FB"/>
    <w:rsid w:val="00A36F2C"/>
    <w:rsid w:val="00A36F9F"/>
    <w:rsid w:val="00A41331"/>
    <w:rsid w:val="00A5187D"/>
    <w:rsid w:val="00A552BD"/>
    <w:rsid w:val="00A57562"/>
    <w:rsid w:val="00A578FD"/>
    <w:rsid w:val="00A74518"/>
    <w:rsid w:val="00A918D3"/>
    <w:rsid w:val="00A96317"/>
    <w:rsid w:val="00AA3660"/>
    <w:rsid w:val="00AB003F"/>
    <w:rsid w:val="00AB0476"/>
    <w:rsid w:val="00AB24F9"/>
    <w:rsid w:val="00AB350F"/>
    <w:rsid w:val="00AB515F"/>
    <w:rsid w:val="00AB79B7"/>
    <w:rsid w:val="00AC49BA"/>
    <w:rsid w:val="00AD3C53"/>
    <w:rsid w:val="00AD6477"/>
    <w:rsid w:val="00AE7B0E"/>
    <w:rsid w:val="00AF30DC"/>
    <w:rsid w:val="00B11C69"/>
    <w:rsid w:val="00B1415E"/>
    <w:rsid w:val="00B156B3"/>
    <w:rsid w:val="00B1576A"/>
    <w:rsid w:val="00B1580A"/>
    <w:rsid w:val="00B15A68"/>
    <w:rsid w:val="00B16687"/>
    <w:rsid w:val="00B23EC1"/>
    <w:rsid w:val="00B31378"/>
    <w:rsid w:val="00B31F26"/>
    <w:rsid w:val="00B3627B"/>
    <w:rsid w:val="00B43471"/>
    <w:rsid w:val="00B469F8"/>
    <w:rsid w:val="00B62887"/>
    <w:rsid w:val="00B70113"/>
    <w:rsid w:val="00B70E7F"/>
    <w:rsid w:val="00B73EBC"/>
    <w:rsid w:val="00B7625C"/>
    <w:rsid w:val="00B76998"/>
    <w:rsid w:val="00B80A59"/>
    <w:rsid w:val="00B83DFA"/>
    <w:rsid w:val="00B8576E"/>
    <w:rsid w:val="00B86976"/>
    <w:rsid w:val="00B873A1"/>
    <w:rsid w:val="00B90604"/>
    <w:rsid w:val="00B9518D"/>
    <w:rsid w:val="00BA0525"/>
    <w:rsid w:val="00BA3898"/>
    <w:rsid w:val="00BA689E"/>
    <w:rsid w:val="00BB1E9F"/>
    <w:rsid w:val="00BB76D3"/>
    <w:rsid w:val="00BC1F38"/>
    <w:rsid w:val="00BC26CA"/>
    <w:rsid w:val="00BC30ED"/>
    <w:rsid w:val="00BC3B91"/>
    <w:rsid w:val="00BC4AE2"/>
    <w:rsid w:val="00BC7ABD"/>
    <w:rsid w:val="00BD5B66"/>
    <w:rsid w:val="00BD5CED"/>
    <w:rsid w:val="00BF17E2"/>
    <w:rsid w:val="00BF1C98"/>
    <w:rsid w:val="00BF3C24"/>
    <w:rsid w:val="00C07683"/>
    <w:rsid w:val="00C118FA"/>
    <w:rsid w:val="00C157C6"/>
    <w:rsid w:val="00C267D2"/>
    <w:rsid w:val="00C2692D"/>
    <w:rsid w:val="00C30C79"/>
    <w:rsid w:val="00C321DB"/>
    <w:rsid w:val="00C323B4"/>
    <w:rsid w:val="00C4069B"/>
    <w:rsid w:val="00C44DC5"/>
    <w:rsid w:val="00C510DC"/>
    <w:rsid w:val="00C547B3"/>
    <w:rsid w:val="00C57386"/>
    <w:rsid w:val="00C62BD7"/>
    <w:rsid w:val="00C63F1D"/>
    <w:rsid w:val="00C73CDA"/>
    <w:rsid w:val="00C76D1F"/>
    <w:rsid w:val="00C817D6"/>
    <w:rsid w:val="00C825AC"/>
    <w:rsid w:val="00C91709"/>
    <w:rsid w:val="00CA0E39"/>
    <w:rsid w:val="00CA1FF1"/>
    <w:rsid w:val="00CA2869"/>
    <w:rsid w:val="00CB455D"/>
    <w:rsid w:val="00CC24A0"/>
    <w:rsid w:val="00CC29A6"/>
    <w:rsid w:val="00CC2C10"/>
    <w:rsid w:val="00CD1AD1"/>
    <w:rsid w:val="00CD2E9F"/>
    <w:rsid w:val="00CD5780"/>
    <w:rsid w:val="00CD5971"/>
    <w:rsid w:val="00CD5E34"/>
    <w:rsid w:val="00CE52FF"/>
    <w:rsid w:val="00CE7829"/>
    <w:rsid w:val="00CF1F2C"/>
    <w:rsid w:val="00D01E6E"/>
    <w:rsid w:val="00D040FC"/>
    <w:rsid w:val="00D10F9A"/>
    <w:rsid w:val="00D27E46"/>
    <w:rsid w:val="00D369E0"/>
    <w:rsid w:val="00D4139F"/>
    <w:rsid w:val="00D55B65"/>
    <w:rsid w:val="00D55C8D"/>
    <w:rsid w:val="00D606B7"/>
    <w:rsid w:val="00D8230C"/>
    <w:rsid w:val="00D921D9"/>
    <w:rsid w:val="00D939B6"/>
    <w:rsid w:val="00DA1EE5"/>
    <w:rsid w:val="00DA6F93"/>
    <w:rsid w:val="00DA7277"/>
    <w:rsid w:val="00DB2D44"/>
    <w:rsid w:val="00DB5C87"/>
    <w:rsid w:val="00DC4C3E"/>
    <w:rsid w:val="00DC6829"/>
    <w:rsid w:val="00DC6928"/>
    <w:rsid w:val="00DD2EA3"/>
    <w:rsid w:val="00DD3926"/>
    <w:rsid w:val="00DD6656"/>
    <w:rsid w:val="00DE4EE9"/>
    <w:rsid w:val="00DE7E43"/>
    <w:rsid w:val="00DF2EE9"/>
    <w:rsid w:val="00DF5536"/>
    <w:rsid w:val="00E02DD6"/>
    <w:rsid w:val="00E063DA"/>
    <w:rsid w:val="00E07311"/>
    <w:rsid w:val="00E10525"/>
    <w:rsid w:val="00E15E15"/>
    <w:rsid w:val="00E17348"/>
    <w:rsid w:val="00E20846"/>
    <w:rsid w:val="00E210FE"/>
    <w:rsid w:val="00E23174"/>
    <w:rsid w:val="00E40DFE"/>
    <w:rsid w:val="00E47BB0"/>
    <w:rsid w:val="00E62254"/>
    <w:rsid w:val="00E65FF5"/>
    <w:rsid w:val="00E66F1D"/>
    <w:rsid w:val="00E860B6"/>
    <w:rsid w:val="00E868D4"/>
    <w:rsid w:val="00E905CE"/>
    <w:rsid w:val="00E93207"/>
    <w:rsid w:val="00EA16DE"/>
    <w:rsid w:val="00EA1D89"/>
    <w:rsid w:val="00EB1433"/>
    <w:rsid w:val="00EB69C0"/>
    <w:rsid w:val="00EC1AAA"/>
    <w:rsid w:val="00EC7A2D"/>
    <w:rsid w:val="00EE1D32"/>
    <w:rsid w:val="00EE2272"/>
    <w:rsid w:val="00EE54B5"/>
    <w:rsid w:val="00EF29EE"/>
    <w:rsid w:val="00F173AE"/>
    <w:rsid w:val="00F21252"/>
    <w:rsid w:val="00F2467E"/>
    <w:rsid w:val="00F26834"/>
    <w:rsid w:val="00F34EDF"/>
    <w:rsid w:val="00F4526F"/>
    <w:rsid w:val="00F4712A"/>
    <w:rsid w:val="00F506B1"/>
    <w:rsid w:val="00F526C8"/>
    <w:rsid w:val="00F60598"/>
    <w:rsid w:val="00F60C96"/>
    <w:rsid w:val="00F749CA"/>
    <w:rsid w:val="00F8272D"/>
    <w:rsid w:val="00F8400E"/>
    <w:rsid w:val="00F86F58"/>
    <w:rsid w:val="00F91716"/>
    <w:rsid w:val="00F92968"/>
    <w:rsid w:val="00F947EC"/>
    <w:rsid w:val="00F95210"/>
    <w:rsid w:val="00F95DA9"/>
    <w:rsid w:val="00FA0B71"/>
    <w:rsid w:val="00FA2628"/>
    <w:rsid w:val="00FA6FFD"/>
    <w:rsid w:val="00FB03CF"/>
    <w:rsid w:val="00FB3974"/>
    <w:rsid w:val="00FB3F38"/>
    <w:rsid w:val="00FC1744"/>
    <w:rsid w:val="00FC510D"/>
    <w:rsid w:val="00FC7640"/>
    <w:rsid w:val="00FD4792"/>
    <w:rsid w:val="00FD4A3A"/>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99416-CCF9-44D7-9B3F-A5BA78F2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2137</Words>
  <Characters>12182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29</cp:revision>
  <cp:lastPrinted>2020-08-25T09:24:00Z</cp:lastPrinted>
  <dcterms:created xsi:type="dcterms:W3CDTF">2020-08-28T12:21:00Z</dcterms:created>
  <dcterms:modified xsi:type="dcterms:W3CDTF">2020-10-02T07:06:00Z</dcterms:modified>
</cp:coreProperties>
</file>