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C50B0" w14:textId="22F47E38" w:rsidR="00E579BD" w:rsidRDefault="00E579BD" w:rsidP="00E579BD">
      <w:pPr>
        <w:spacing w:line="36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AC7A4A">
        <w:rPr>
          <w:rFonts w:ascii="Times New Roman" w:hAnsi="Times New Roman" w:cs="Times New Roman"/>
          <w:sz w:val="24"/>
          <w:szCs w:val="24"/>
        </w:rPr>
        <w:t xml:space="preserve">  </w:t>
      </w:r>
    </w:p>
    <w:p w14:paraId="031036AD" w14:textId="08EFA5C5" w:rsidR="00E579BD" w:rsidRDefault="00A14D86" w:rsidP="00F32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DONALD CHARLES FERNOUGHTY</w:t>
      </w:r>
    </w:p>
    <w:p w14:paraId="792357C8" w14:textId="5D4EC078" w:rsidR="00E579BD" w:rsidRDefault="00F3283A" w:rsidP="00F32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E579BD">
        <w:rPr>
          <w:rFonts w:ascii="Times New Roman" w:hAnsi="Times New Roman" w:cs="Times New Roman"/>
          <w:sz w:val="24"/>
          <w:szCs w:val="24"/>
        </w:rPr>
        <w:t>ersus</w:t>
      </w:r>
    </w:p>
    <w:p w14:paraId="5BEB8C5D" w14:textId="5E33551F" w:rsidR="00E579BD" w:rsidRDefault="00A14D86" w:rsidP="00F32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NATHAN CHATAIKA</w:t>
      </w:r>
    </w:p>
    <w:p w14:paraId="72557514" w14:textId="306C6A86" w:rsidR="00A14D86" w:rsidRDefault="00F3283A" w:rsidP="00F32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0B1C9307" w14:textId="5CEC7602" w:rsidR="00A14D86" w:rsidRDefault="00A14D86" w:rsidP="00F32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MAX MANAGEMENT (PRIVATE) LIMITED</w:t>
      </w:r>
    </w:p>
    <w:p w14:paraId="76781CD7" w14:textId="7AB33F30" w:rsidR="00F1418C" w:rsidRDefault="00F3283A" w:rsidP="00F32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FAC633A" w14:textId="74C0015B" w:rsidR="00F1418C" w:rsidRDefault="00F1418C" w:rsidP="00F32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MILTON GARDENS ASSOCIATION</w:t>
      </w:r>
    </w:p>
    <w:p w14:paraId="7674BD99" w14:textId="77777777" w:rsidR="00E579BD" w:rsidRDefault="00E579BD" w:rsidP="00E579BD">
      <w:pPr>
        <w:spacing w:line="360" w:lineRule="auto"/>
        <w:jc w:val="both"/>
        <w:rPr>
          <w:rFonts w:ascii="Times New Roman" w:hAnsi="Times New Roman" w:cs="Times New Roman"/>
          <w:sz w:val="24"/>
          <w:szCs w:val="24"/>
        </w:rPr>
      </w:pPr>
    </w:p>
    <w:p w14:paraId="779A9369" w14:textId="77777777" w:rsidR="00E579BD" w:rsidRDefault="00E579BD" w:rsidP="00F32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001614AA" w14:textId="77777777" w:rsidR="00E579BD" w:rsidRDefault="00E579BD" w:rsidP="00F3283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MAXWELL J</w:t>
      </w:r>
    </w:p>
    <w:p w14:paraId="6A23786D" w14:textId="2E696E5F" w:rsidR="00E579BD" w:rsidRDefault="00E579BD" w:rsidP="00F32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F3283A">
        <w:rPr>
          <w:rFonts w:ascii="Times New Roman" w:hAnsi="Times New Roman" w:cs="Times New Roman"/>
          <w:sz w:val="24"/>
          <w:szCs w:val="24"/>
        </w:rPr>
        <w:t>, 3</w:t>
      </w:r>
      <w:r w:rsidR="00F1418C">
        <w:rPr>
          <w:rFonts w:ascii="Times New Roman" w:hAnsi="Times New Roman" w:cs="Times New Roman"/>
          <w:sz w:val="24"/>
          <w:szCs w:val="24"/>
        </w:rPr>
        <w:t xml:space="preserve"> N</w:t>
      </w:r>
      <w:r w:rsidR="00F3283A">
        <w:rPr>
          <w:rFonts w:ascii="Times New Roman" w:hAnsi="Times New Roman" w:cs="Times New Roman"/>
          <w:sz w:val="24"/>
          <w:szCs w:val="24"/>
        </w:rPr>
        <w:t>ovember</w:t>
      </w:r>
      <w:r>
        <w:rPr>
          <w:rFonts w:ascii="Times New Roman" w:hAnsi="Times New Roman" w:cs="Times New Roman"/>
          <w:sz w:val="24"/>
          <w:szCs w:val="24"/>
        </w:rPr>
        <w:t>, 2021</w:t>
      </w:r>
      <w:r w:rsidR="003E7D00">
        <w:rPr>
          <w:rFonts w:ascii="Times New Roman" w:hAnsi="Times New Roman" w:cs="Times New Roman"/>
          <w:sz w:val="24"/>
          <w:szCs w:val="24"/>
        </w:rPr>
        <w:t xml:space="preserve"> &amp; 12 January 2022</w:t>
      </w:r>
    </w:p>
    <w:p w14:paraId="6DCFD00D" w14:textId="77777777" w:rsidR="00E579BD" w:rsidRDefault="00E579BD" w:rsidP="00E579BD">
      <w:pPr>
        <w:spacing w:line="360" w:lineRule="auto"/>
        <w:jc w:val="both"/>
        <w:rPr>
          <w:rFonts w:ascii="Times New Roman" w:hAnsi="Times New Roman" w:cs="Times New Roman"/>
          <w:sz w:val="24"/>
          <w:szCs w:val="24"/>
        </w:rPr>
      </w:pPr>
    </w:p>
    <w:p w14:paraId="586D841F" w14:textId="5B59A476" w:rsidR="00E579BD" w:rsidRDefault="00E579BD" w:rsidP="00E579B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OPPOSED APPLICATION</w:t>
      </w:r>
      <w:r w:rsidR="00F1418C">
        <w:rPr>
          <w:rFonts w:ascii="Times New Roman" w:hAnsi="Times New Roman" w:cs="Times New Roman"/>
          <w:b/>
          <w:bCs/>
          <w:sz w:val="24"/>
          <w:szCs w:val="24"/>
        </w:rPr>
        <w:t>-SPECIAL PLEA</w:t>
      </w:r>
    </w:p>
    <w:p w14:paraId="7C728DC6" w14:textId="77777777" w:rsidR="00E579BD" w:rsidRDefault="00E579BD" w:rsidP="00E579BD">
      <w:pPr>
        <w:spacing w:line="360" w:lineRule="auto"/>
        <w:jc w:val="both"/>
        <w:rPr>
          <w:rFonts w:ascii="Times New Roman" w:hAnsi="Times New Roman" w:cs="Times New Roman"/>
          <w:b/>
          <w:bCs/>
          <w:sz w:val="24"/>
          <w:szCs w:val="24"/>
        </w:rPr>
      </w:pPr>
    </w:p>
    <w:p w14:paraId="51B5D014" w14:textId="7AC4211D" w:rsidR="00E579BD" w:rsidRDefault="00F1418C" w:rsidP="00F3283A">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B. Mahuni</w:t>
      </w:r>
      <w:r w:rsidR="00E579BD">
        <w:rPr>
          <w:rFonts w:ascii="Times New Roman" w:hAnsi="Times New Roman" w:cs="Times New Roman"/>
          <w:i/>
          <w:iCs/>
          <w:sz w:val="24"/>
          <w:szCs w:val="24"/>
        </w:rPr>
        <w:t xml:space="preserve">, </w:t>
      </w:r>
      <w:r w:rsidR="00F3283A">
        <w:rPr>
          <w:rFonts w:ascii="Times New Roman" w:hAnsi="Times New Roman" w:cs="Times New Roman"/>
          <w:sz w:val="24"/>
          <w:szCs w:val="24"/>
        </w:rPr>
        <w:t>for Plaintiff</w:t>
      </w:r>
    </w:p>
    <w:p w14:paraId="46FC5F84" w14:textId="70AC242A" w:rsidR="00E579BD" w:rsidRDefault="00F1418C" w:rsidP="00F3283A">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P. Mwandura</w:t>
      </w:r>
      <w:r w:rsidR="00E579BD">
        <w:rPr>
          <w:rFonts w:ascii="Times New Roman" w:hAnsi="Times New Roman" w:cs="Times New Roman"/>
          <w:i/>
          <w:iCs/>
          <w:sz w:val="24"/>
          <w:szCs w:val="24"/>
        </w:rPr>
        <w:t>,</w:t>
      </w:r>
      <w:r w:rsidR="004217BD">
        <w:rPr>
          <w:rFonts w:ascii="Times New Roman" w:hAnsi="Times New Roman" w:cs="Times New Roman"/>
          <w:sz w:val="24"/>
          <w:szCs w:val="24"/>
        </w:rPr>
        <w:t xml:space="preserve"> for Defendant</w:t>
      </w:r>
    </w:p>
    <w:p w14:paraId="517E0CD0" w14:textId="6BBE6239" w:rsidR="00F1418C" w:rsidRDefault="00F1418C" w:rsidP="00E579BD">
      <w:pPr>
        <w:spacing w:line="360" w:lineRule="auto"/>
        <w:jc w:val="both"/>
        <w:rPr>
          <w:rFonts w:ascii="Times New Roman" w:hAnsi="Times New Roman" w:cs="Times New Roman"/>
          <w:sz w:val="24"/>
          <w:szCs w:val="24"/>
        </w:rPr>
      </w:pPr>
    </w:p>
    <w:p w14:paraId="01CB1CAC" w14:textId="62C4B3B3" w:rsidR="00F1418C" w:rsidRDefault="00F1418C" w:rsidP="00E579BD">
      <w:pPr>
        <w:spacing w:line="360" w:lineRule="auto"/>
        <w:jc w:val="both"/>
        <w:rPr>
          <w:rFonts w:ascii="Times New Roman" w:hAnsi="Times New Roman" w:cs="Times New Roman"/>
          <w:sz w:val="24"/>
          <w:szCs w:val="24"/>
        </w:rPr>
      </w:pPr>
      <w:r>
        <w:rPr>
          <w:rFonts w:ascii="Times New Roman" w:hAnsi="Times New Roman" w:cs="Times New Roman"/>
          <w:sz w:val="24"/>
          <w:szCs w:val="24"/>
        </w:rPr>
        <w:t>MAXWELL J</w:t>
      </w:r>
    </w:p>
    <w:p w14:paraId="2F2ECA45" w14:textId="16CC5BBA" w:rsidR="00F1418C" w:rsidRDefault="00F1418C" w:rsidP="00F328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7A0779">
        <w:rPr>
          <w:rFonts w:ascii="Times New Roman" w:hAnsi="Times New Roman" w:cs="Times New Roman"/>
          <w:sz w:val="24"/>
          <w:szCs w:val="24"/>
        </w:rPr>
        <w:t xml:space="preserve">e order sought in this matter is that </w:t>
      </w:r>
      <w:r w:rsidR="00F3283A">
        <w:rPr>
          <w:rFonts w:ascii="Times New Roman" w:hAnsi="Times New Roman" w:cs="Times New Roman"/>
          <w:sz w:val="24"/>
          <w:szCs w:val="24"/>
        </w:rPr>
        <w:t>First</w:t>
      </w:r>
      <w:r w:rsidR="007A0779">
        <w:rPr>
          <w:rFonts w:ascii="Times New Roman" w:hAnsi="Times New Roman" w:cs="Times New Roman"/>
          <w:sz w:val="24"/>
          <w:szCs w:val="24"/>
        </w:rPr>
        <w:t xml:space="preserve"> Defendant’s Special Plea be and is hereby upheld and that the Plaintiff’s claim is dismissed with costs on a legal practitioner and client scale.</w:t>
      </w:r>
    </w:p>
    <w:p w14:paraId="2A9AE1E9" w14:textId="2C0C8F96" w:rsidR="00666276" w:rsidRDefault="00666276" w:rsidP="00F328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main action, Plaintiff claimed the eviction of </w:t>
      </w:r>
      <w:r w:rsidR="00F3283A">
        <w:rPr>
          <w:rFonts w:ascii="Times New Roman" w:hAnsi="Times New Roman" w:cs="Times New Roman"/>
          <w:sz w:val="24"/>
          <w:szCs w:val="24"/>
        </w:rPr>
        <w:t>First</w:t>
      </w:r>
      <w:r>
        <w:rPr>
          <w:rFonts w:ascii="Times New Roman" w:hAnsi="Times New Roman" w:cs="Times New Roman"/>
          <w:sz w:val="24"/>
          <w:szCs w:val="24"/>
        </w:rPr>
        <w:t xml:space="preserve"> Defendant and all those claiming occupation through him from stand number 905 </w:t>
      </w:r>
      <w:bookmarkStart w:id="1" w:name="_Hlk90924540"/>
      <w:r>
        <w:rPr>
          <w:rFonts w:ascii="Times New Roman" w:hAnsi="Times New Roman" w:cs="Times New Roman"/>
          <w:sz w:val="24"/>
          <w:szCs w:val="24"/>
        </w:rPr>
        <w:t>of New</w:t>
      </w:r>
      <w:r w:rsidR="00136FC3">
        <w:rPr>
          <w:rFonts w:ascii="Times New Roman" w:hAnsi="Times New Roman" w:cs="Times New Roman"/>
          <w:sz w:val="24"/>
          <w:szCs w:val="24"/>
        </w:rPr>
        <w:t xml:space="preserve">ark of Hilton of Subdivision A, Waterfalls, Harare. </w:t>
      </w:r>
      <w:bookmarkEnd w:id="1"/>
      <w:r w:rsidR="00136FC3">
        <w:rPr>
          <w:rFonts w:ascii="Times New Roman" w:hAnsi="Times New Roman" w:cs="Times New Roman"/>
          <w:sz w:val="24"/>
          <w:szCs w:val="24"/>
        </w:rPr>
        <w:t xml:space="preserve">He also claimed damages in the sum of USD 2500.00 for future demolition and removal of structures constructed by </w:t>
      </w:r>
      <w:r w:rsidR="00F3283A">
        <w:rPr>
          <w:rFonts w:ascii="Times New Roman" w:hAnsi="Times New Roman" w:cs="Times New Roman"/>
          <w:sz w:val="24"/>
          <w:szCs w:val="24"/>
        </w:rPr>
        <w:t>First</w:t>
      </w:r>
      <w:r w:rsidR="00136FC3">
        <w:rPr>
          <w:rFonts w:ascii="Times New Roman" w:hAnsi="Times New Roman" w:cs="Times New Roman"/>
          <w:sz w:val="24"/>
          <w:szCs w:val="24"/>
        </w:rPr>
        <w:t xml:space="preserve"> Defendant on the property.</w:t>
      </w:r>
    </w:p>
    <w:p w14:paraId="2F87DF30" w14:textId="1CAC7350" w:rsidR="00A826BB" w:rsidRDefault="00323FCD" w:rsidP="00F328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plaintiff’s declaration is that on 1 August 2006, he entered into an agreement of sale with </w:t>
      </w:r>
      <w:r w:rsidR="00F3283A">
        <w:rPr>
          <w:rFonts w:ascii="Times New Roman" w:hAnsi="Times New Roman" w:cs="Times New Roman"/>
          <w:sz w:val="24"/>
          <w:szCs w:val="24"/>
        </w:rPr>
        <w:t>Second</w:t>
      </w:r>
      <w:r>
        <w:rPr>
          <w:rFonts w:ascii="Times New Roman" w:hAnsi="Times New Roman" w:cs="Times New Roman"/>
          <w:sz w:val="24"/>
          <w:szCs w:val="24"/>
        </w:rPr>
        <w:t xml:space="preserve"> Defendant in terms of which </w:t>
      </w:r>
      <w:r w:rsidR="00F3283A">
        <w:rPr>
          <w:rFonts w:ascii="Times New Roman" w:hAnsi="Times New Roman" w:cs="Times New Roman"/>
          <w:sz w:val="24"/>
          <w:szCs w:val="24"/>
        </w:rPr>
        <w:t>Second</w:t>
      </w:r>
      <w:r>
        <w:rPr>
          <w:rFonts w:ascii="Times New Roman" w:hAnsi="Times New Roman" w:cs="Times New Roman"/>
          <w:sz w:val="24"/>
          <w:szCs w:val="24"/>
        </w:rPr>
        <w:t xml:space="preserve"> Defendant sold stand number 905 of Newark of Hilton of Subdivision A, Waterfalls, Harare</w:t>
      </w:r>
      <w:r w:rsidR="00F860F2">
        <w:rPr>
          <w:rFonts w:ascii="Times New Roman" w:hAnsi="Times New Roman" w:cs="Times New Roman"/>
          <w:sz w:val="24"/>
          <w:szCs w:val="24"/>
        </w:rPr>
        <w:t xml:space="preserve"> to him. The property is also known as stand number 905 Forbes Road, Uplands, Waterfalls, Harare. It was an undeveloped stand. Plaintiff stated that he paid the purchase price in full and has been paying service charges for the property to the developer. </w:t>
      </w:r>
      <w:r w:rsidR="00F3283A">
        <w:rPr>
          <w:rFonts w:ascii="Times New Roman" w:hAnsi="Times New Roman" w:cs="Times New Roman"/>
          <w:sz w:val="24"/>
          <w:szCs w:val="24"/>
        </w:rPr>
        <w:t>Second</w:t>
      </w:r>
      <w:r w:rsidR="00F860F2">
        <w:rPr>
          <w:rFonts w:ascii="Times New Roman" w:hAnsi="Times New Roman" w:cs="Times New Roman"/>
          <w:sz w:val="24"/>
          <w:szCs w:val="24"/>
        </w:rPr>
        <w:t xml:space="preserve"> Defendant subsequen</w:t>
      </w:r>
      <w:r w:rsidR="00F3283A">
        <w:rPr>
          <w:rFonts w:ascii="Times New Roman" w:hAnsi="Times New Roman" w:cs="Times New Roman"/>
          <w:sz w:val="24"/>
          <w:szCs w:val="24"/>
        </w:rPr>
        <w:t>tly went on to execute a deed of</w:t>
      </w:r>
      <w:r w:rsidR="00F860F2">
        <w:rPr>
          <w:rFonts w:ascii="Times New Roman" w:hAnsi="Times New Roman" w:cs="Times New Roman"/>
          <w:sz w:val="24"/>
          <w:szCs w:val="24"/>
        </w:rPr>
        <w:t xml:space="preserve"> cession of the property in Plaintiff’s favour.</w:t>
      </w:r>
      <w:r w:rsidR="008D1E41">
        <w:rPr>
          <w:rFonts w:ascii="Times New Roman" w:hAnsi="Times New Roman" w:cs="Times New Roman"/>
          <w:sz w:val="24"/>
          <w:szCs w:val="24"/>
        </w:rPr>
        <w:t xml:space="preserve"> The cession transferred all the rights, title and interest in the property to </w:t>
      </w:r>
      <w:r w:rsidR="008D1E41">
        <w:rPr>
          <w:rFonts w:ascii="Times New Roman" w:hAnsi="Times New Roman" w:cs="Times New Roman"/>
          <w:sz w:val="24"/>
          <w:szCs w:val="24"/>
        </w:rPr>
        <w:lastRenderedPageBreak/>
        <w:t xml:space="preserve">plaintiff and he became the beneficial owner of the property. Sometime in September 2010, plaintiff discovered that </w:t>
      </w:r>
      <w:r w:rsidR="00F3283A">
        <w:rPr>
          <w:rFonts w:ascii="Times New Roman" w:hAnsi="Times New Roman" w:cs="Times New Roman"/>
          <w:sz w:val="24"/>
          <w:szCs w:val="24"/>
        </w:rPr>
        <w:t>First</w:t>
      </w:r>
      <w:r w:rsidR="008D1E41">
        <w:rPr>
          <w:rFonts w:ascii="Times New Roman" w:hAnsi="Times New Roman" w:cs="Times New Roman"/>
          <w:sz w:val="24"/>
          <w:szCs w:val="24"/>
        </w:rPr>
        <w:t xml:space="preserve"> Defendant had occupied his property. </w:t>
      </w:r>
      <w:r w:rsidR="0011639D">
        <w:rPr>
          <w:rFonts w:ascii="Times New Roman" w:hAnsi="Times New Roman" w:cs="Times New Roman"/>
          <w:sz w:val="24"/>
          <w:szCs w:val="24"/>
        </w:rPr>
        <w:t xml:space="preserve">He approached </w:t>
      </w:r>
      <w:r w:rsidR="00F3283A">
        <w:rPr>
          <w:rFonts w:ascii="Times New Roman" w:hAnsi="Times New Roman" w:cs="Times New Roman"/>
          <w:sz w:val="24"/>
          <w:szCs w:val="24"/>
        </w:rPr>
        <w:t>Third</w:t>
      </w:r>
      <w:r w:rsidR="0011639D">
        <w:rPr>
          <w:rFonts w:ascii="Times New Roman" w:hAnsi="Times New Roman" w:cs="Times New Roman"/>
          <w:sz w:val="24"/>
          <w:szCs w:val="24"/>
        </w:rPr>
        <w:t xml:space="preserve"> Defendant who had assumed rights and obligations for the entire Subdivision A. </w:t>
      </w:r>
      <w:r w:rsidR="00F3283A">
        <w:rPr>
          <w:rFonts w:ascii="Times New Roman" w:hAnsi="Times New Roman" w:cs="Times New Roman"/>
          <w:sz w:val="24"/>
          <w:szCs w:val="24"/>
        </w:rPr>
        <w:t>Third</w:t>
      </w:r>
      <w:r w:rsidR="0011639D">
        <w:rPr>
          <w:rFonts w:ascii="Times New Roman" w:hAnsi="Times New Roman" w:cs="Times New Roman"/>
          <w:sz w:val="24"/>
          <w:szCs w:val="24"/>
        </w:rPr>
        <w:t xml:space="preserve"> Defendant wrote to </w:t>
      </w:r>
      <w:r w:rsidR="00F3283A">
        <w:rPr>
          <w:rFonts w:ascii="Times New Roman" w:hAnsi="Times New Roman" w:cs="Times New Roman"/>
          <w:sz w:val="24"/>
          <w:szCs w:val="24"/>
        </w:rPr>
        <w:t>First</w:t>
      </w:r>
      <w:r w:rsidR="0011639D">
        <w:rPr>
          <w:rFonts w:ascii="Times New Roman" w:hAnsi="Times New Roman" w:cs="Times New Roman"/>
          <w:sz w:val="24"/>
          <w:szCs w:val="24"/>
        </w:rPr>
        <w:t xml:space="preserve"> Defendant demanding that he vacates the property and affirmed plaintiff’s rights in it.</w:t>
      </w:r>
      <w:r w:rsidR="00A826BB">
        <w:rPr>
          <w:rFonts w:ascii="Times New Roman" w:hAnsi="Times New Roman" w:cs="Times New Roman"/>
          <w:sz w:val="24"/>
          <w:szCs w:val="24"/>
        </w:rPr>
        <w:t xml:space="preserve"> </w:t>
      </w:r>
      <w:r w:rsidR="00F3283A">
        <w:rPr>
          <w:rFonts w:ascii="Times New Roman" w:hAnsi="Times New Roman" w:cs="Times New Roman"/>
          <w:sz w:val="24"/>
          <w:szCs w:val="24"/>
        </w:rPr>
        <w:t>First</w:t>
      </w:r>
      <w:r w:rsidR="00A826BB">
        <w:rPr>
          <w:rFonts w:ascii="Times New Roman" w:hAnsi="Times New Roman" w:cs="Times New Roman"/>
          <w:sz w:val="24"/>
          <w:szCs w:val="24"/>
        </w:rPr>
        <w:t xml:space="preserve"> Defendant refused to vacate the property and instituted court proceedings seeking a declarator that he was the lawful owner of stand 905. The court application was dismissed for want of prosecution.</w:t>
      </w:r>
      <w:r w:rsidR="00390F2D">
        <w:rPr>
          <w:rFonts w:ascii="Times New Roman" w:hAnsi="Times New Roman" w:cs="Times New Roman"/>
          <w:sz w:val="24"/>
          <w:szCs w:val="24"/>
        </w:rPr>
        <w:t xml:space="preserve"> </w:t>
      </w:r>
      <w:r w:rsidR="00A826BB">
        <w:rPr>
          <w:rFonts w:ascii="Times New Roman" w:hAnsi="Times New Roman" w:cs="Times New Roman"/>
          <w:sz w:val="24"/>
          <w:szCs w:val="24"/>
        </w:rPr>
        <w:t xml:space="preserve">Sometime in January 2021 plaintiff discovered that </w:t>
      </w:r>
      <w:r w:rsidR="00F3283A">
        <w:rPr>
          <w:rFonts w:ascii="Times New Roman" w:hAnsi="Times New Roman" w:cs="Times New Roman"/>
          <w:sz w:val="24"/>
          <w:szCs w:val="24"/>
        </w:rPr>
        <w:t>First</w:t>
      </w:r>
      <w:r w:rsidR="00A826BB">
        <w:rPr>
          <w:rFonts w:ascii="Times New Roman" w:hAnsi="Times New Roman" w:cs="Times New Roman"/>
          <w:sz w:val="24"/>
          <w:szCs w:val="24"/>
        </w:rPr>
        <w:t xml:space="preserve"> Defendant had once more taken occupation of his property and had erected structures on it. As at the date of filing</w:t>
      </w:r>
      <w:r w:rsidR="00800971">
        <w:rPr>
          <w:rFonts w:ascii="Times New Roman" w:hAnsi="Times New Roman" w:cs="Times New Roman"/>
          <w:sz w:val="24"/>
          <w:szCs w:val="24"/>
        </w:rPr>
        <w:t xml:space="preserve"> summons, the construction and excavation of culverts was in progress. All attempts to stop </w:t>
      </w:r>
      <w:r w:rsidR="00F3283A">
        <w:rPr>
          <w:rFonts w:ascii="Times New Roman" w:hAnsi="Times New Roman" w:cs="Times New Roman"/>
          <w:sz w:val="24"/>
          <w:szCs w:val="24"/>
        </w:rPr>
        <w:t>First</w:t>
      </w:r>
      <w:r w:rsidR="00800971">
        <w:rPr>
          <w:rFonts w:ascii="Times New Roman" w:hAnsi="Times New Roman" w:cs="Times New Roman"/>
          <w:sz w:val="24"/>
          <w:szCs w:val="24"/>
        </w:rPr>
        <w:t xml:space="preserve"> Defendant’s unlawful actions have been in vain.</w:t>
      </w:r>
    </w:p>
    <w:p w14:paraId="7100A545" w14:textId="09E76E29" w:rsidR="00390F2D" w:rsidRDefault="00F3283A" w:rsidP="00F328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w:t>
      </w:r>
      <w:r w:rsidR="00390F2D">
        <w:rPr>
          <w:rFonts w:ascii="Times New Roman" w:hAnsi="Times New Roman" w:cs="Times New Roman"/>
          <w:sz w:val="24"/>
          <w:szCs w:val="24"/>
        </w:rPr>
        <w:t xml:space="preserve"> Defendant filed a Special Plea on the basis that Plaintiff’s claim has prescribed. He submitted that Plaintiff discovered that </w:t>
      </w:r>
      <w:r w:rsidR="00DE7D05">
        <w:rPr>
          <w:rFonts w:ascii="Times New Roman" w:hAnsi="Times New Roman" w:cs="Times New Roman"/>
          <w:sz w:val="24"/>
          <w:szCs w:val="24"/>
        </w:rPr>
        <w:t>he</w:t>
      </w:r>
      <w:r w:rsidR="00390F2D">
        <w:rPr>
          <w:rFonts w:ascii="Times New Roman" w:hAnsi="Times New Roman" w:cs="Times New Roman"/>
          <w:sz w:val="24"/>
          <w:szCs w:val="24"/>
        </w:rPr>
        <w:t xml:space="preserve"> was in occupation of the property in September 2010 and that by Plaintiff’s own admission</w:t>
      </w:r>
      <w:r w:rsidR="00DE7D05">
        <w:rPr>
          <w:rFonts w:ascii="Times New Roman" w:hAnsi="Times New Roman" w:cs="Times New Roman"/>
          <w:sz w:val="24"/>
          <w:szCs w:val="24"/>
        </w:rPr>
        <w:t xml:space="preserve"> </w:t>
      </w:r>
      <w:r>
        <w:rPr>
          <w:rFonts w:ascii="Times New Roman" w:hAnsi="Times New Roman" w:cs="Times New Roman"/>
          <w:sz w:val="24"/>
          <w:szCs w:val="24"/>
        </w:rPr>
        <w:t>First</w:t>
      </w:r>
      <w:r w:rsidR="00DE7D05">
        <w:rPr>
          <w:rFonts w:ascii="Times New Roman" w:hAnsi="Times New Roman" w:cs="Times New Roman"/>
          <w:sz w:val="24"/>
          <w:szCs w:val="24"/>
        </w:rPr>
        <w:t xml:space="preserve"> Defendant continued in occupation of the property to the date of filing the Special Plea. He further submitted that to the extent that Plaintiff failed to act within the statutory three-year period, he has abandoned his claim.</w:t>
      </w:r>
    </w:p>
    <w:p w14:paraId="5AE91308" w14:textId="5EAEB425" w:rsidR="00E579BD" w:rsidRDefault="001467AC" w:rsidP="00F328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Replication, Plaintiff stated that</w:t>
      </w:r>
      <w:r w:rsidR="00EB299B">
        <w:rPr>
          <w:rFonts w:ascii="Times New Roman" w:hAnsi="Times New Roman" w:cs="Times New Roman"/>
          <w:sz w:val="24"/>
          <w:szCs w:val="24"/>
        </w:rPr>
        <w:t xml:space="preserve"> there was judicial interruption of prescription when</w:t>
      </w:r>
      <w:r>
        <w:rPr>
          <w:rFonts w:ascii="Times New Roman" w:hAnsi="Times New Roman" w:cs="Times New Roman"/>
          <w:sz w:val="24"/>
          <w:szCs w:val="24"/>
        </w:rPr>
        <w:t xml:space="preserve"> </w:t>
      </w:r>
      <w:r w:rsidR="00F3283A">
        <w:rPr>
          <w:rFonts w:ascii="Times New Roman" w:hAnsi="Times New Roman" w:cs="Times New Roman"/>
          <w:sz w:val="24"/>
          <w:szCs w:val="24"/>
        </w:rPr>
        <w:t>First</w:t>
      </w:r>
      <w:r>
        <w:rPr>
          <w:rFonts w:ascii="Times New Roman" w:hAnsi="Times New Roman" w:cs="Times New Roman"/>
          <w:sz w:val="24"/>
          <w:szCs w:val="24"/>
        </w:rPr>
        <w:t xml:space="preserve"> Defendant instituted proceedings for a declarator under HC 6275/13 which was filed on 2 August 2013 when the prescribed three years were yet to run out on 7 September 2013. </w:t>
      </w:r>
      <w:r w:rsidR="00EB299B">
        <w:rPr>
          <w:rFonts w:ascii="Times New Roman" w:hAnsi="Times New Roman" w:cs="Times New Roman"/>
          <w:sz w:val="24"/>
          <w:szCs w:val="24"/>
        </w:rPr>
        <w:t xml:space="preserve">He also stated that by instituting proceedings before prescription had run its course, </w:t>
      </w:r>
      <w:r w:rsidR="00F3283A">
        <w:rPr>
          <w:rFonts w:ascii="Times New Roman" w:hAnsi="Times New Roman" w:cs="Times New Roman"/>
          <w:sz w:val="24"/>
          <w:szCs w:val="24"/>
        </w:rPr>
        <w:t>First</w:t>
      </w:r>
      <w:r w:rsidR="00EB299B">
        <w:rPr>
          <w:rFonts w:ascii="Times New Roman" w:hAnsi="Times New Roman" w:cs="Times New Roman"/>
          <w:sz w:val="24"/>
          <w:szCs w:val="24"/>
        </w:rPr>
        <w:t xml:space="preserve"> Defendant waived the right to rely on prescription. He further stated that the cause of action arose in January 2021 when he discovered that </w:t>
      </w:r>
      <w:r w:rsidR="00F3283A">
        <w:rPr>
          <w:rFonts w:ascii="Times New Roman" w:hAnsi="Times New Roman" w:cs="Times New Roman"/>
          <w:sz w:val="24"/>
          <w:szCs w:val="24"/>
        </w:rPr>
        <w:t>First</w:t>
      </w:r>
      <w:r w:rsidR="00EB299B">
        <w:rPr>
          <w:rFonts w:ascii="Times New Roman" w:hAnsi="Times New Roman" w:cs="Times New Roman"/>
          <w:sz w:val="24"/>
          <w:szCs w:val="24"/>
        </w:rPr>
        <w:t xml:space="preserve"> Defendant was now constructing permane</w:t>
      </w:r>
      <w:r w:rsidR="008A3E0A">
        <w:rPr>
          <w:rFonts w:ascii="Times New Roman" w:hAnsi="Times New Roman" w:cs="Times New Roman"/>
          <w:sz w:val="24"/>
          <w:szCs w:val="24"/>
        </w:rPr>
        <w:t xml:space="preserve">nt structures on the property. This was the erection of a perimeter wall and the digging of culverts which constituted fresh interference with plaintiff’s rights. In the alternative, Plaintiff claimed that the present action is based on the judgment in HC 6275/13 wherein </w:t>
      </w:r>
      <w:r w:rsidR="00F3283A">
        <w:rPr>
          <w:rFonts w:ascii="Times New Roman" w:hAnsi="Times New Roman" w:cs="Times New Roman"/>
          <w:sz w:val="24"/>
          <w:szCs w:val="24"/>
        </w:rPr>
        <w:t>First</w:t>
      </w:r>
      <w:r w:rsidR="008A3E0A">
        <w:rPr>
          <w:rFonts w:ascii="Times New Roman" w:hAnsi="Times New Roman" w:cs="Times New Roman"/>
          <w:sz w:val="24"/>
          <w:szCs w:val="24"/>
        </w:rPr>
        <w:t xml:space="preserve"> Defendant’s claim to the property was dismissed.</w:t>
      </w:r>
      <w:r w:rsidR="00D97A3F">
        <w:rPr>
          <w:rFonts w:ascii="Times New Roman" w:hAnsi="Times New Roman" w:cs="Times New Roman"/>
          <w:sz w:val="24"/>
          <w:szCs w:val="24"/>
        </w:rPr>
        <w:t xml:space="preserve"> Since a judgment prescribes after 30 years in terms of section 15 of the Prescription Act [</w:t>
      </w:r>
      <w:r w:rsidR="00D97A3F" w:rsidRPr="00F3283A">
        <w:rPr>
          <w:rFonts w:ascii="Times New Roman" w:hAnsi="Times New Roman" w:cs="Times New Roman"/>
          <w:i/>
          <w:sz w:val="24"/>
          <w:szCs w:val="24"/>
        </w:rPr>
        <w:t xml:space="preserve">Chapter </w:t>
      </w:r>
      <w:r w:rsidR="00E667E3" w:rsidRPr="00F3283A">
        <w:rPr>
          <w:rFonts w:ascii="Times New Roman" w:hAnsi="Times New Roman" w:cs="Times New Roman"/>
          <w:i/>
          <w:sz w:val="24"/>
          <w:szCs w:val="24"/>
        </w:rPr>
        <w:t>8:11</w:t>
      </w:r>
      <w:r w:rsidR="00D97A3F">
        <w:rPr>
          <w:rFonts w:ascii="Times New Roman" w:hAnsi="Times New Roman" w:cs="Times New Roman"/>
          <w:sz w:val="24"/>
          <w:szCs w:val="24"/>
        </w:rPr>
        <w:t>] the claim has not prescribed.</w:t>
      </w:r>
    </w:p>
    <w:p w14:paraId="2E202543" w14:textId="106880E0" w:rsidR="00AC7A4A" w:rsidRDefault="00413FD7" w:rsidP="00F328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F3283A">
        <w:rPr>
          <w:rFonts w:ascii="Times New Roman" w:hAnsi="Times New Roman" w:cs="Times New Roman"/>
          <w:sz w:val="24"/>
          <w:szCs w:val="24"/>
        </w:rPr>
        <w:t>1</w:t>
      </w:r>
      <w:r w:rsidR="00F3283A" w:rsidRPr="00F3283A">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AC7A4A">
        <w:rPr>
          <w:rFonts w:ascii="Times New Roman" w:hAnsi="Times New Roman" w:cs="Times New Roman"/>
          <w:sz w:val="24"/>
          <w:szCs w:val="24"/>
        </w:rPr>
        <w:t>issue</w:t>
      </w:r>
      <w:r>
        <w:rPr>
          <w:rFonts w:ascii="Times New Roman" w:hAnsi="Times New Roman" w:cs="Times New Roman"/>
          <w:sz w:val="24"/>
          <w:szCs w:val="24"/>
        </w:rPr>
        <w:t xml:space="preserve"> to con</w:t>
      </w:r>
      <w:r w:rsidR="00AC7A4A">
        <w:rPr>
          <w:rFonts w:ascii="Times New Roman" w:hAnsi="Times New Roman" w:cs="Times New Roman"/>
          <w:sz w:val="24"/>
          <w:szCs w:val="24"/>
        </w:rPr>
        <w:t>sider in this case is when the cause of action arose.</w:t>
      </w:r>
      <w:r w:rsidR="001972C4">
        <w:rPr>
          <w:rFonts w:ascii="Times New Roman" w:hAnsi="Times New Roman" w:cs="Times New Roman"/>
          <w:sz w:val="24"/>
          <w:szCs w:val="24"/>
        </w:rPr>
        <w:t xml:space="preserve"> According to </w:t>
      </w:r>
      <w:r w:rsidR="00F3283A">
        <w:rPr>
          <w:rFonts w:ascii="Times New Roman" w:hAnsi="Times New Roman" w:cs="Times New Roman"/>
          <w:sz w:val="24"/>
          <w:szCs w:val="24"/>
        </w:rPr>
        <w:t>First</w:t>
      </w:r>
      <w:r w:rsidR="001972C4">
        <w:rPr>
          <w:rFonts w:ascii="Times New Roman" w:hAnsi="Times New Roman" w:cs="Times New Roman"/>
          <w:sz w:val="24"/>
          <w:szCs w:val="24"/>
        </w:rPr>
        <w:t xml:space="preserve"> Defendant, the cause of action arose in September 2010 or December 2010.</w:t>
      </w:r>
      <w:r w:rsidR="00E83483">
        <w:rPr>
          <w:rFonts w:ascii="Times New Roman" w:hAnsi="Times New Roman" w:cs="Times New Roman"/>
          <w:sz w:val="24"/>
          <w:szCs w:val="24"/>
        </w:rPr>
        <w:t xml:space="preserve"> He argued that by that time Plaintiff had identified the debtor and had all the facts necessary to prove his claim. He claims that Plaintiff admitted that </w:t>
      </w:r>
      <w:r w:rsidR="00F3283A">
        <w:rPr>
          <w:rFonts w:ascii="Times New Roman" w:hAnsi="Times New Roman" w:cs="Times New Roman"/>
          <w:sz w:val="24"/>
          <w:szCs w:val="24"/>
        </w:rPr>
        <w:t>First</w:t>
      </w:r>
      <w:r w:rsidR="00914233">
        <w:rPr>
          <w:rFonts w:ascii="Times New Roman" w:hAnsi="Times New Roman" w:cs="Times New Roman"/>
          <w:sz w:val="24"/>
          <w:szCs w:val="24"/>
        </w:rPr>
        <w:t xml:space="preserve"> Defendant </w:t>
      </w:r>
      <w:r w:rsidR="00E83483">
        <w:rPr>
          <w:rFonts w:ascii="Times New Roman" w:hAnsi="Times New Roman" w:cs="Times New Roman"/>
          <w:sz w:val="24"/>
          <w:szCs w:val="24"/>
        </w:rPr>
        <w:t xml:space="preserve">was in occupation of the property, persisted in such </w:t>
      </w:r>
      <w:r w:rsidR="00E83483">
        <w:rPr>
          <w:rFonts w:ascii="Times New Roman" w:hAnsi="Times New Roman" w:cs="Times New Roman"/>
          <w:sz w:val="24"/>
          <w:szCs w:val="24"/>
        </w:rPr>
        <w:lastRenderedPageBreak/>
        <w:t xml:space="preserve">occupation and that he did not have access to the property due to </w:t>
      </w:r>
      <w:r w:rsidR="00F3283A">
        <w:rPr>
          <w:rFonts w:ascii="Times New Roman" w:hAnsi="Times New Roman" w:cs="Times New Roman"/>
          <w:sz w:val="24"/>
          <w:szCs w:val="24"/>
        </w:rPr>
        <w:t>First</w:t>
      </w:r>
      <w:r w:rsidR="00E83483">
        <w:rPr>
          <w:rFonts w:ascii="Times New Roman" w:hAnsi="Times New Roman" w:cs="Times New Roman"/>
          <w:sz w:val="24"/>
          <w:szCs w:val="24"/>
        </w:rPr>
        <w:t xml:space="preserve"> Defendant’s occupation. Plaintiff alleged that the cause of action arose on 11 January 2021 when he discovered that </w:t>
      </w:r>
      <w:r w:rsidR="00F3283A">
        <w:rPr>
          <w:rFonts w:ascii="Times New Roman" w:hAnsi="Times New Roman" w:cs="Times New Roman"/>
          <w:sz w:val="24"/>
          <w:szCs w:val="24"/>
        </w:rPr>
        <w:t>First</w:t>
      </w:r>
      <w:r w:rsidR="00E83483">
        <w:rPr>
          <w:rFonts w:ascii="Times New Roman" w:hAnsi="Times New Roman" w:cs="Times New Roman"/>
          <w:sz w:val="24"/>
          <w:szCs w:val="24"/>
        </w:rPr>
        <w:t xml:space="preserve"> Defendant</w:t>
      </w:r>
      <w:r w:rsidR="00914233">
        <w:rPr>
          <w:rFonts w:ascii="Times New Roman" w:hAnsi="Times New Roman" w:cs="Times New Roman"/>
          <w:sz w:val="24"/>
          <w:szCs w:val="24"/>
        </w:rPr>
        <w:t xml:space="preserve"> had once more taken occupation of his property and proceeded to erect structures on it.</w:t>
      </w:r>
      <w:r w:rsidR="006236D6">
        <w:rPr>
          <w:rFonts w:ascii="Times New Roman" w:hAnsi="Times New Roman" w:cs="Times New Roman"/>
          <w:sz w:val="24"/>
          <w:szCs w:val="24"/>
        </w:rPr>
        <w:t xml:space="preserve"> </w:t>
      </w:r>
      <w:r w:rsidR="00786B80">
        <w:rPr>
          <w:rFonts w:ascii="Times New Roman" w:hAnsi="Times New Roman" w:cs="Times New Roman"/>
          <w:sz w:val="24"/>
          <w:szCs w:val="24"/>
        </w:rPr>
        <w:t>He further alleged that before January 2021 he had inspected the property and there was no one in occupation.</w:t>
      </w:r>
    </w:p>
    <w:p w14:paraId="48196E45" w14:textId="1424D530" w:rsidR="001E0CAA" w:rsidRDefault="00786B80" w:rsidP="00F328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283A">
        <w:rPr>
          <w:rFonts w:ascii="Times New Roman" w:hAnsi="Times New Roman" w:cs="Times New Roman"/>
          <w:sz w:val="24"/>
          <w:szCs w:val="24"/>
        </w:rPr>
        <w:tab/>
      </w:r>
      <w:r w:rsidR="006236D6">
        <w:rPr>
          <w:rFonts w:ascii="Times New Roman" w:hAnsi="Times New Roman" w:cs="Times New Roman"/>
          <w:sz w:val="24"/>
          <w:szCs w:val="24"/>
        </w:rPr>
        <w:t xml:space="preserve">In a special plea, the Defendant must take the plaintiff’s declaration as it is. </w:t>
      </w:r>
      <w:r w:rsidR="00892822">
        <w:rPr>
          <w:rFonts w:ascii="Times New Roman" w:hAnsi="Times New Roman" w:cs="Times New Roman"/>
          <w:sz w:val="24"/>
          <w:szCs w:val="24"/>
        </w:rPr>
        <w:t xml:space="preserve"> See </w:t>
      </w:r>
      <w:r w:rsidR="00892822" w:rsidRPr="00F3283A">
        <w:rPr>
          <w:rFonts w:ascii="Times New Roman" w:hAnsi="Times New Roman" w:cs="Times New Roman"/>
          <w:bCs/>
          <w:i/>
          <w:sz w:val="24"/>
          <w:szCs w:val="24"/>
        </w:rPr>
        <w:t>Sabina Altaf Ahmed</w:t>
      </w:r>
      <w:r w:rsidR="00892822" w:rsidRPr="00F3283A">
        <w:rPr>
          <w:rFonts w:ascii="Times New Roman" w:hAnsi="Times New Roman" w:cs="Times New Roman"/>
          <w:bCs/>
          <w:sz w:val="24"/>
          <w:szCs w:val="24"/>
        </w:rPr>
        <w:t xml:space="preserve"> v </w:t>
      </w:r>
      <w:r w:rsidR="00892822" w:rsidRPr="00F3283A">
        <w:rPr>
          <w:rFonts w:ascii="Times New Roman" w:hAnsi="Times New Roman" w:cs="Times New Roman"/>
          <w:bCs/>
          <w:i/>
          <w:sz w:val="24"/>
          <w:szCs w:val="24"/>
        </w:rPr>
        <w:t>Joina Development Company (Private) Limited</w:t>
      </w:r>
      <w:r w:rsidR="00892822">
        <w:rPr>
          <w:rFonts w:ascii="Times New Roman" w:hAnsi="Times New Roman" w:cs="Times New Roman"/>
          <w:b/>
          <w:bCs/>
          <w:sz w:val="24"/>
          <w:szCs w:val="24"/>
        </w:rPr>
        <w:t xml:space="preserve"> </w:t>
      </w:r>
      <w:r w:rsidR="00892822">
        <w:rPr>
          <w:rFonts w:ascii="Times New Roman" w:hAnsi="Times New Roman" w:cs="Times New Roman"/>
          <w:sz w:val="24"/>
          <w:szCs w:val="24"/>
        </w:rPr>
        <w:t xml:space="preserve">HH 242/20. </w:t>
      </w:r>
      <w:r w:rsidR="006236D6">
        <w:rPr>
          <w:rFonts w:ascii="Times New Roman" w:hAnsi="Times New Roman" w:cs="Times New Roman"/>
          <w:sz w:val="24"/>
          <w:szCs w:val="24"/>
        </w:rPr>
        <w:t xml:space="preserve">The Plaintiff’s </w:t>
      </w:r>
      <w:r w:rsidR="006236D6" w:rsidRPr="00892822">
        <w:rPr>
          <w:rFonts w:ascii="Times New Roman" w:hAnsi="Times New Roman" w:cs="Times New Roman"/>
          <w:i/>
          <w:iCs/>
          <w:sz w:val="24"/>
          <w:szCs w:val="24"/>
        </w:rPr>
        <w:t>causa</w:t>
      </w:r>
      <w:r w:rsidR="006236D6">
        <w:rPr>
          <w:rFonts w:ascii="Times New Roman" w:hAnsi="Times New Roman" w:cs="Times New Roman"/>
          <w:sz w:val="24"/>
          <w:szCs w:val="24"/>
        </w:rPr>
        <w:t xml:space="preserve"> in the declaration is the</w:t>
      </w:r>
      <w:r w:rsidR="00892822">
        <w:rPr>
          <w:rFonts w:ascii="Times New Roman" w:hAnsi="Times New Roman" w:cs="Times New Roman"/>
          <w:sz w:val="24"/>
          <w:szCs w:val="24"/>
        </w:rPr>
        <w:t xml:space="preserve"> erection of structures,</w:t>
      </w:r>
      <w:r w:rsidR="006236D6">
        <w:rPr>
          <w:rFonts w:ascii="Times New Roman" w:hAnsi="Times New Roman" w:cs="Times New Roman"/>
          <w:sz w:val="24"/>
          <w:szCs w:val="24"/>
        </w:rPr>
        <w:t xml:space="preserve"> construction </w:t>
      </w:r>
      <w:r w:rsidR="00892822">
        <w:rPr>
          <w:rFonts w:ascii="Times New Roman" w:hAnsi="Times New Roman" w:cs="Times New Roman"/>
          <w:sz w:val="24"/>
          <w:szCs w:val="24"/>
        </w:rPr>
        <w:t xml:space="preserve">and excavation of </w:t>
      </w:r>
      <w:r w:rsidR="00C60BAB">
        <w:rPr>
          <w:rFonts w:ascii="Times New Roman" w:hAnsi="Times New Roman" w:cs="Times New Roman"/>
          <w:sz w:val="24"/>
          <w:szCs w:val="24"/>
        </w:rPr>
        <w:t>culverts which</w:t>
      </w:r>
      <w:r w:rsidR="00892822">
        <w:rPr>
          <w:rFonts w:ascii="Times New Roman" w:hAnsi="Times New Roman" w:cs="Times New Roman"/>
          <w:sz w:val="24"/>
          <w:szCs w:val="24"/>
        </w:rPr>
        <w:t xml:space="preserve"> he said was in progress at the time </w:t>
      </w:r>
      <w:r>
        <w:rPr>
          <w:rFonts w:ascii="Times New Roman" w:hAnsi="Times New Roman" w:cs="Times New Roman"/>
          <w:sz w:val="24"/>
          <w:szCs w:val="24"/>
        </w:rPr>
        <w:t>of</w:t>
      </w:r>
      <w:r w:rsidR="00892822">
        <w:rPr>
          <w:rFonts w:ascii="Times New Roman" w:hAnsi="Times New Roman" w:cs="Times New Roman"/>
          <w:sz w:val="24"/>
          <w:szCs w:val="24"/>
        </w:rPr>
        <w:t xml:space="preserve"> the filing of the summons. </w:t>
      </w:r>
      <w:r w:rsidR="00854E6D">
        <w:rPr>
          <w:rFonts w:ascii="Times New Roman" w:hAnsi="Times New Roman" w:cs="Times New Roman"/>
          <w:sz w:val="24"/>
          <w:szCs w:val="24"/>
        </w:rPr>
        <w:t xml:space="preserve">As stated above, </w:t>
      </w:r>
      <w:r w:rsidR="00892822">
        <w:rPr>
          <w:rFonts w:ascii="Times New Roman" w:hAnsi="Times New Roman" w:cs="Times New Roman"/>
          <w:sz w:val="24"/>
          <w:szCs w:val="24"/>
        </w:rPr>
        <w:t xml:space="preserve">Plaintiff alleged that </w:t>
      </w:r>
      <w:r w:rsidR="00F3283A">
        <w:rPr>
          <w:rFonts w:ascii="Times New Roman" w:hAnsi="Times New Roman" w:cs="Times New Roman"/>
          <w:sz w:val="24"/>
          <w:szCs w:val="24"/>
        </w:rPr>
        <w:t>First</w:t>
      </w:r>
      <w:r w:rsidR="00892822">
        <w:rPr>
          <w:rFonts w:ascii="Times New Roman" w:hAnsi="Times New Roman" w:cs="Times New Roman"/>
          <w:sz w:val="24"/>
          <w:szCs w:val="24"/>
        </w:rPr>
        <w:t xml:space="preserve"> Defendant </w:t>
      </w:r>
      <w:r w:rsidR="00854E6D">
        <w:rPr>
          <w:rFonts w:ascii="Times New Roman" w:hAnsi="Times New Roman" w:cs="Times New Roman"/>
          <w:sz w:val="24"/>
          <w:szCs w:val="24"/>
        </w:rPr>
        <w:t>“</w:t>
      </w:r>
      <w:r w:rsidR="00854E6D" w:rsidRPr="00854E6D">
        <w:rPr>
          <w:rFonts w:ascii="Times New Roman" w:hAnsi="Times New Roman" w:cs="Times New Roman"/>
          <w:i/>
          <w:iCs/>
          <w:sz w:val="24"/>
          <w:szCs w:val="24"/>
        </w:rPr>
        <w:t>had once more taken occupation of his property”</w:t>
      </w:r>
      <w:r>
        <w:rPr>
          <w:rFonts w:ascii="Times New Roman" w:hAnsi="Times New Roman" w:cs="Times New Roman"/>
          <w:i/>
          <w:iCs/>
          <w:sz w:val="24"/>
          <w:szCs w:val="24"/>
        </w:rPr>
        <w:t xml:space="preserve"> </w:t>
      </w:r>
      <w:r>
        <w:rPr>
          <w:rFonts w:ascii="Times New Roman" w:hAnsi="Times New Roman" w:cs="Times New Roman"/>
          <w:sz w:val="24"/>
          <w:szCs w:val="24"/>
        </w:rPr>
        <w:t xml:space="preserve">giving an impression that </w:t>
      </w:r>
      <w:r w:rsidR="00F3283A">
        <w:rPr>
          <w:rFonts w:ascii="Times New Roman" w:hAnsi="Times New Roman" w:cs="Times New Roman"/>
          <w:sz w:val="24"/>
          <w:szCs w:val="24"/>
        </w:rPr>
        <w:t>First</w:t>
      </w:r>
      <w:r>
        <w:rPr>
          <w:rFonts w:ascii="Times New Roman" w:hAnsi="Times New Roman" w:cs="Times New Roman"/>
          <w:sz w:val="24"/>
          <w:szCs w:val="24"/>
        </w:rPr>
        <w:t xml:space="preserve"> Defendant had vacated the property at some point</w:t>
      </w:r>
      <w:r w:rsidR="00C60BAB">
        <w:rPr>
          <w:rFonts w:ascii="Times New Roman" w:hAnsi="Times New Roman" w:cs="Times New Roman"/>
          <w:i/>
          <w:iCs/>
          <w:sz w:val="24"/>
          <w:szCs w:val="24"/>
        </w:rPr>
        <w:t xml:space="preserve">. </w:t>
      </w:r>
      <w:r w:rsidR="00C60BAB">
        <w:rPr>
          <w:rFonts w:ascii="Times New Roman" w:hAnsi="Times New Roman" w:cs="Times New Roman"/>
          <w:sz w:val="24"/>
          <w:szCs w:val="24"/>
        </w:rPr>
        <w:t>I</w:t>
      </w:r>
      <w:r w:rsidR="00854E6D">
        <w:rPr>
          <w:rFonts w:ascii="Times New Roman" w:hAnsi="Times New Roman" w:cs="Times New Roman"/>
          <w:sz w:val="24"/>
          <w:szCs w:val="24"/>
        </w:rPr>
        <w:t xml:space="preserve">n his Special Plea, </w:t>
      </w:r>
      <w:r w:rsidR="00F3283A">
        <w:rPr>
          <w:rFonts w:ascii="Times New Roman" w:hAnsi="Times New Roman" w:cs="Times New Roman"/>
          <w:sz w:val="24"/>
          <w:szCs w:val="24"/>
        </w:rPr>
        <w:t>First</w:t>
      </w:r>
      <w:r w:rsidR="00854E6D">
        <w:rPr>
          <w:rFonts w:ascii="Times New Roman" w:hAnsi="Times New Roman" w:cs="Times New Roman"/>
          <w:sz w:val="24"/>
          <w:szCs w:val="24"/>
        </w:rPr>
        <w:t xml:space="preserve"> Defendant is reverting to September 2010</w:t>
      </w:r>
      <w:r w:rsidR="00C60BAB">
        <w:rPr>
          <w:rFonts w:ascii="Times New Roman" w:hAnsi="Times New Roman" w:cs="Times New Roman"/>
          <w:sz w:val="24"/>
          <w:szCs w:val="24"/>
        </w:rPr>
        <w:t xml:space="preserve"> and alleging that he persisted in occupation. There is therefore a dispute of allegations which cannot be resolved without resort to evidence. </w:t>
      </w:r>
      <w:r w:rsidR="001E0CAA">
        <w:rPr>
          <w:rFonts w:ascii="Times New Roman" w:hAnsi="Times New Roman" w:cs="Times New Roman"/>
          <w:sz w:val="24"/>
          <w:szCs w:val="24"/>
        </w:rPr>
        <w:t xml:space="preserve">In </w:t>
      </w:r>
      <w:r w:rsidR="001E0CAA" w:rsidRPr="00F3283A">
        <w:rPr>
          <w:rFonts w:ascii="Times New Roman" w:hAnsi="Times New Roman" w:cs="Times New Roman"/>
          <w:bCs/>
          <w:i/>
          <w:sz w:val="24"/>
          <w:szCs w:val="24"/>
        </w:rPr>
        <w:t>Brooker</w:t>
      </w:r>
      <w:r w:rsidR="001E0CAA" w:rsidRPr="00F3283A">
        <w:rPr>
          <w:rFonts w:ascii="Times New Roman" w:hAnsi="Times New Roman" w:cs="Times New Roman"/>
          <w:bCs/>
          <w:sz w:val="24"/>
          <w:szCs w:val="24"/>
        </w:rPr>
        <w:t xml:space="preserve"> v </w:t>
      </w:r>
      <w:r w:rsidR="001E0CAA" w:rsidRPr="00F3283A">
        <w:rPr>
          <w:rFonts w:ascii="Times New Roman" w:hAnsi="Times New Roman" w:cs="Times New Roman"/>
          <w:bCs/>
          <w:i/>
          <w:sz w:val="24"/>
          <w:szCs w:val="24"/>
        </w:rPr>
        <w:t>Mudhanda &amp; Anor</w:t>
      </w:r>
      <w:r w:rsidR="001E0CAA">
        <w:rPr>
          <w:rFonts w:ascii="Times New Roman" w:hAnsi="Times New Roman" w:cs="Times New Roman"/>
          <w:b/>
          <w:bCs/>
          <w:sz w:val="24"/>
          <w:szCs w:val="24"/>
        </w:rPr>
        <w:t xml:space="preserve"> </w:t>
      </w:r>
      <w:r w:rsidR="001E0CAA">
        <w:rPr>
          <w:rFonts w:ascii="Times New Roman" w:hAnsi="Times New Roman" w:cs="Times New Roman"/>
          <w:sz w:val="24"/>
          <w:szCs w:val="24"/>
        </w:rPr>
        <w:t>SC 5/18 the Court observed that when regard is had to the nature of the plea of prescription, it must by implication become obvious that a factual dispute</w:t>
      </w:r>
      <w:r w:rsidR="00FB1D22">
        <w:rPr>
          <w:rFonts w:ascii="Times New Roman" w:hAnsi="Times New Roman" w:cs="Times New Roman"/>
          <w:sz w:val="24"/>
          <w:szCs w:val="24"/>
        </w:rPr>
        <w:t xml:space="preserve"> must be decided as to when the cause of action arose. I find that it will be inappropriate to determine when the cause of action arose without hearing </w:t>
      </w:r>
      <w:r w:rsidR="00FB1D22">
        <w:rPr>
          <w:rFonts w:ascii="Times New Roman" w:hAnsi="Times New Roman" w:cs="Times New Roman"/>
          <w:i/>
          <w:iCs/>
          <w:sz w:val="24"/>
          <w:szCs w:val="24"/>
        </w:rPr>
        <w:t xml:space="preserve">viva voce </w:t>
      </w:r>
      <w:r w:rsidR="00FB1D22">
        <w:rPr>
          <w:rFonts w:ascii="Times New Roman" w:hAnsi="Times New Roman" w:cs="Times New Roman"/>
          <w:sz w:val="24"/>
          <w:szCs w:val="24"/>
        </w:rPr>
        <w:t>evidence.</w:t>
      </w:r>
    </w:p>
    <w:p w14:paraId="2C9CD7B3" w14:textId="5D7ADB9B" w:rsidR="00786B80" w:rsidRDefault="007409F7" w:rsidP="00F328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though </w:t>
      </w:r>
      <w:r w:rsidR="00E274DC">
        <w:rPr>
          <w:rFonts w:ascii="Times New Roman" w:hAnsi="Times New Roman" w:cs="Times New Roman"/>
          <w:sz w:val="24"/>
          <w:szCs w:val="24"/>
        </w:rPr>
        <w:t xml:space="preserve">both parties prayed for costs on a higher scale in their pleadings, no justification was given either orally or in heads of argument. Ordinary costs will meet the justice of the case. </w:t>
      </w:r>
    </w:p>
    <w:p w14:paraId="4D47C4A4" w14:textId="18A5E764" w:rsidR="00E274DC" w:rsidRDefault="00E274DC" w:rsidP="00F328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result the special plea is dismissed with costs.</w:t>
      </w:r>
    </w:p>
    <w:p w14:paraId="2FAAB3E8" w14:textId="77777777" w:rsidR="00090F73" w:rsidRDefault="00090F73" w:rsidP="00F3283A">
      <w:pPr>
        <w:spacing w:after="0" w:line="360" w:lineRule="auto"/>
        <w:jc w:val="both"/>
        <w:rPr>
          <w:rFonts w:ascii="Times New Roman" w:hAnsi="Times New Roman" w:cs="Times New Roman"/>
          <w:sz w:val="24"/>
          <w:szCs w:val="24"/>
        </w:rPr>
      </w:pPr>
    </w:p>
    <w:p w14:paraId="6F7BF3FC" w14:textId="77777777" w:rsidR="00F3283A" w:rsidRDefault="00F3283A" w:rsidP="00F3283A">
      <w:pPr>
        <w:spacing w:after="0" w:line="360" w:lineRule="auto"/>
        <w:jc w:val="both"/>
        <w:rPr>
          <w:rFonts w:ascii="Times New Roman" w:hAnsi="Times New Roman" w:cs="Times New Roman"/>
          <w:sz w:val="24"/>
          <w:szCs w:val="24"/>
        </w:rPr>
      </w:pPr>
    </w:p>
    <w:p w14:paraId="014BF433" w14:textId="77777777" w:rsidR="00F3283A" w:rsidRDefault="00F3283A" w:rsidP="00F3283A">
      <w:pPr>
        <w:spacing w:after="0" w:line="360" w:lineRule="auto"/>
        <w:jc w:val="both"/>
        <w:rPr>
          <w:rFonts w:ascii="Times New Roman" w:hAnsi="Times New Roman" w:cs="Times New Roman"/>
          <w:sz w:val="24"/>
          <w:szCs w:val="24"/>
        </w:rPr>
      </w:pPr>
    </w:p>
    <w:p w14:paraId="59E4007F" w14:textId="77777777" w:rsidR="00F3283A" w:rsidRDefault="00F3283A" w:rsidP="00F3283A">
      <w:pPr>
        <w:spacing w:after="0" w:line="360" w:lineRule="auto"/>
        <w:jc w:val="both"/>
        <w:rPr>
          <w:rFonts w:ascii="Times New Roman" w:hAnsi="Times New Roman" w:cs="Times New Roman"/>
          <w:sz w:val="24"/>
          <w:szCs w:val="24"/>
        </w:rPr>
      </w:pPr>
    </w:p>
    <w:p w14:paraId="1AF3FC48" w14:textId="77777777" w:rsidR="00F3283A" w:rsidRDefault="00F3283A" w:rsidP="00F3283A">
      <w:pPr>
        <w:spacing w:after="0" w:line="360" w:lineRule="auto"/>
        <w:jc w:val="both"/>
        <w:rPr>
          <w:rFonts w:ascii="Times New Roman" w:hAnsi="Times New Roman" w:cs="Times New Roman"/>
          <w:sz w:val="24"/>
          <w:szCs w:val="24"/>
        </w:rPr>
      </w:pPr>
    </w:p>
    <w:p w14:paraId="1D220391" w14:textId="77777777" w:rsidR="00F3283A" w:rsidRDefault="00F3283A" w:rsidP="00F3283A">
      <w:pPr>
        <w:spacing w:after="0" w:line="360" w:lineRule="auto"/>
        <w:jc w:val="both"/>
        <w:rPr>
          <w:rFonts w:ascii="Times New Roman" w:hAnsi="Times New Roman" w:cs="Times New Roman"/>
          <w:sz w:val="24"/>
          <w:szCs w:val="24"/>
        </w:rPr>
      </w:pPr>
    </w:p>
    <w:p w14:paraId="4DE39AB3" w14:textId="48A1975B" w:rsidR="00090F73" w:rsidRDefault="00090F73" w:rsidP="00F3283A">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Scanlen and Holderness, </w:t>
      </w:r>
      <w:r>
        <w:rPr>
          <w:rFonts w:ascii="Times New Roman" w:hAnsi="Times New Roman" w:cs="Times New Roman"/>
          <w:sz w:val="24"/>
          <w:szCs w:val="24"/>
        </w:rPr>
        <w:t>Plaintiff’s Legal Practitioners.</w:t>
      </w:r>
    </w:p>
    <w:p w14:paraId="7A38586B" w14:textId="47E914CA" w:rsidR="00090F73" w:rsidRPr="00090F73" w:rsidRDefault="00090F73" w:rsidP="00F3283A">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Wintertons, </w:t>
      </w:r>
      <w:r w:rsidR="00762375">
        <w:rPr>
          <w:rFonts w:ascii="Times New Roman" w:hAnsi="Times New Roman" w:cs="Times New Roman"/>
          <w:sz w:val="24"/>
          <w:szCs w:val="24"/>
        </w:rPr>
        <w:t>1</w:t>
      </w:r>
      <w:r w:rsidR="00762375" w:rsidRPr="00762375">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Legal Practitioners</w:t>
      </w:r>
    </w:p>
    <w:p w14:paraId="636AD880" w14:textId="77777777" w:rsidR="00E274DC" w:rsidRPr="00FB1D22" w:rsidRDefault="00E274DC" w:rsidP="00F3283A">
      <w:pPr>
        <w:spacing w:after="0" w:line="360" w:lineRule="auto"/>
        <w:jc w:val="both"/>
        <w:rPr>
          <w:rFonts w:ascii="Times New Roman" w:hAnsi="Times New Roman" w:cs="Times New Roman"/>
          <w:sz w:val="24"/>
          <w:szCs w:val="24"/>
        </w:rPr>
      </w:pPr>
    </w:p>
    <w:p w14:paraId="523C7C1F" w14:textId="77777777" w:rsidR="00E579BD" w:rsidRDefault="00E579BD"/>
    <w:sectPr w:rsidR="00E579B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8352B" w14:textId="77777777" w:rsidR="005B66C5" w:rsidRDefault="005B66C5" w:rsidP="00F3283A">
      <w:pPr>
        <w:spacing w:after="0" w:line="240" w:lineRule="auto"/>
      </w:pPr>
      <w:r>
        <w:separator/>
      </w:r>
    </w:p>
  </w:endnote>
  <w:endnote w:type="continuationSeparator" w:id="0">
    <w:p w14:paraId="2F3D5443" w14:textId="77777777" w:rsidR="005B66C5" w:rsidRDefault="005B66C5" w:rsidP="00F32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131F4" w14:textId="77777777" w:rsidR="005B66C5" w:rsidRDefault="005B66C5" w:rsidP="00F3283A">
      <w:pPr>
        <w:spacing w:after="0" w:line="240" w:lineRule="auto"/>
      </w:pPr>
      <w:r>
        <w:separator/>
      </w:r>
    </w:p>
  </w:footnote>
  <w:footnote w:type="continuationSeparator" w:id="0">
    <w:p w14:paraId="3407B399" w14:textId="77777777" w:rsidR="005B66C5" w:rsidRDefault="005B66C5" w:rsidP="00F328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575072"/>
      <w:docPartObj>
        <w:docPartGallery w:val="Page Numbers (Top of Page)"/>
        <w:docPartUnique/>
      </w:docPartObj>
    </w:sdtPr>
    <w:sdtEndPr>
      <w:rPr>
        <w:noProof/>
      </w:rPr>
    </w:sdtEndPr>
    <w:sdtContent>
      <w:p w14:paraId="395C2439" w14:textId="77777777" w:rsidR="00F3283A" w:rsidRDefault="00F3283A">
        <w:pPr>
          <w:pStyle w:val="Header"/>
          <w:jc w:val="right"/>
          <w:rPr>
            <w:noProof/>
          </w:rPr>
        </w:pPr>
        <w:r>
          <w:fldChar w:fldCharType="begin"/>
        </w:r>
        <w:r>
          <w:instrText xml:space="preserve"> PAGE   \* MERGEFORMAT </w:instrText>
        </w:r>
        <w:r>
          <w:fldChar w:fldCharType="separate"/>
        </w:r>
        <w:r w:rsidR="00735A07">
          <w:rPr>
            <w:noProof/>
          </w:rPr>
          <w:t>1</w:t>
        </w:r>
        <w:r>
          <w:rPr>
            <w:noProof/>
          </w:rPr>
          <w:fldChar w:fldCharType="end"/>
        </w:r>
      </w:p>
      <w:p w14:paraId="48956AB8" w14:textId="7A7B5DF6" w:rsidR="00F3283A" w:rsidRDefault="00F3283A">
        <w:pPr>
          <w:pStyle w:val="Header"/>
          <w:jc w:val="right"/>
          <w:rPr>
            <w:noProof/>
          </w:rPr>
        </w:pPr>
        <w:r>
          <w:rPr>
            <w:noProof/>
          </w:rPr>
          <w:t>HH</w:t>
        </w:r>
        <w:r w:rsidR="009B7059">
          <w:rPr>
            <w:noProof/>
          </w:rPr>
          <w:t xml:space="preserve"> 04-22</w:t>
        </w:r>
      </w:p>
      <w:p w14:paraId="65076BA7" w14:textId="5970D844" w:rsidR="00F3283A" w:rsidRDefault="00F3283A">
        <w:pPr>
          <w:pStyle w:val="Header"/>
          <w:jc w:val="right"/>
        </w:pPr>
        <w:r>
          <w:rPr>
            <w:noProof/>
          </w:rPr>
          <w:t>HC 887/21</w:t>
        </w:r>
      </w:p>
    </w:sdtContent>
  </w:sdt>
  <w:p w14:paraId="66B053F7" w14:textId="77777777" w:rsidR="00F3283A" w:rsidRDefault="00F328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9BD"/>
    <w:rsid w:val="00090F73"/>
    <w:rsid w:val="0011639D"/>
    <w:rsid w:val="00136FC3"/>
    <w:rsid w:val="001467AC"/>
    <w:rsid w:val="00196C1E"/>
    <w:rsid w:val="001972C4"/>
    <w:rsid w:val="001E0CAA"/>
    <w:rsid w:val="001E0D55"/>
    <w:rsid w:val="00323FCD"/>
    <w:rsid w:val="00390F2D"/>
    <w:rsid w:val="003E7D00"/>
    <w:rsid w:val="00413FD7"/>
    <w:rsid w:val="004217BD"/>
    <w:rsid w:val="005B66C5"/>
    <w:rsid w:val="006236D6"/>
    <w:rsid w:val="00666276"/>
    <w:rsid w:val="00735A07"/>
    <w:rsid w:val="007409F7"/>
    <w:rsid w:val="00762375"/>
    <w:rsid w:val="00786B80"/>
    <w:rsid w:val="007A0779"/>
    <w:rsid w:val="007D562E"/>
    <w:rsid w:val="00800971"/>
    <w:rsid w:val="00854E6D"/>
    <w:rsid w:val="0085637B"/>
    <w:rsid w:val="00892822"/>
    <w:rsid w:val="008A3E0A"/>
    <w:rsid w:val="008D1E41"/>
    <w:rsid w:val="00914233"/>
    <w:rsid w:val="009B7059"/>
    <w:rsid w:val="00A14D86"/>
    <w:rsid w:val="00A16DDD"/>
    <w:rsid w:val="00A826BB"/>
    <w:rsid w:val="00AA23A0"/>
    <w:rsid w:val="00AC7A4A"/>
    <w:rsid w:val="00C60BAB"/>
    <w:rsid w:val="00D00D57"/>
    <w:rsid w:val="00D0215A"/>
    <w:rsid w:val="00D0290A"/>
    <w:rsid w:val="00D97A3F"/>
    <w:rsid w:val="00DE7D05"/>
    <w:rsid w:val="00E274DC"/>
    <w:rsid w:val="00E579BD"/>
    <w:rsid w:val="00E667E3"/>
    <w:rsid w:val="00E83483"/>
    <w:rsid w:val="00EB299B"/>
    <w:rsid w:val="00F1418C"/>
    <w:rsid w:val="00F3283A"/>
    <w:rsid w:val="00F860F2"/>
    <w:rsid w:val="00FB1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E1C40"/>
  <w15:chartTrackingRefBased/>
  <w15:docId w15:val="{A5045135-9588-4B11-9F50-A621CDEEF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9BD"/>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0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D55"/>
    <w:rPr>
      <w:rFonts w:ascii="Segoe UI" w:hAnsi="Segoe UI" w:cs="Segoe UI"/>
      <w:sz w:val="18"/>
      <w:szCs w:val="18"/>
    </w:rPr>
  </w:style>
  <w:style w:type="paragraph" w:styleId="Header">
    <w:name w:val="header"/>
    <w:basedOn w:val="Normal"/>
    <w:link w:val="HeaderChar"/>
    <w:uiPriority w:val="99"/>
    <w:unhideWhenUsed/>
    <w:rsid w:val="00F328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83A"/>
  </w:style>
  <w:style w:type="paragraph" w:styleId="Footer">
    <w:name w:val="footer"/>
    <w:basedOn w:val="Normal"/>
    <w:link w:val="FooterChar"/>
    <w:uiPriority w:val="99"/>
    <w:unhideWhenUsed/>
    <w:rsid w:val="00F328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74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Maxwell</dc:creator>
  <cp:keywords/>
  <dc:description/>
  <cp:lastModifiedBy>High Court  Tea Room</cp:lastModifiedBy>
  <cp:revision>2</cp:revision>
  <cp:lastPrinted>2021-12-29T08:01:00Z</cp:lastPrinted>
  <dcterms:created xsi:type="dcterms:W3CDTF">2022-01-14T09:20:00Z</dcterms:created>
  <dcterms:modified xsi:type="dcterms:W3CDTF">2022-01-14T09:20:00Z</dcterms:modified>
</cp:coreProperties>
</file>