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17" w:rsidRDefault="005C7027" w:rsidP="00ED0E2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DOMINION TRADING</w:t>
      </w:r>
      <w:r w:rsidR="00CF0017">
        <w:rPr>
          <w:rFonts w:ascii="Times New Roman" w:hAnsi="Times New Roman" w:cs="Times New Roman"/>
          <w:sz w:val="24"/>
          <w:szCs w:val="24"/>
        </w:rPr>
        <w:t xml:space="preserve"> </w:t>
      </w:r>
      <w:r>
        <w:rPr>
          <w:rFonts w:ascii="Times New Roman" w:hAnsi="Times New Roman" w:cs="Times New Roman"/>
          <w:sz w:val="24"/>
          <w:szCs w:val="24"/>
        </w:rPr>
        <w:t>FZ-LLC</w:t>
      </w:r>
    </w:p>
    <w:p w:rsidR="00CF0017" w:rsidRDefault="00CF0017" w:rsidP="00ED0E2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F0017" w:rsidRDefault="005C702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VICTORIA FOODS (PVT) LIMITED</w:t>
      </w: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CF0017" w:rsidRDefault="005C702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10 September 2013 &amp; 2 October 2013</w:t>
      </w:r>
    </w:p>
    <w:p w:rsidR="00CF0017" w:rsidRDefault="00CF0017" w:rsidP="00ED0E24">
      <w:pPr>
        <w:spacing w:after="0" w:line="240" w:lineRule="auto"/>
        <w:jc w:val="both"/>
        <w:rPr>
          <w:rFonts w:ascii="Times New Roman" w:hAnsi="Times New Roman" w:cs="Times New Roman"/>
          <w:b/>
          <w:sz w:val="24"/>
          <w:szCs w:val="24"/>
        </w:rPr>
      </w:pPr>
    </w:p>
    <w:p w:rsidR="00CF0017" w:rsidRPr="00A77D7D" w:rsidRDefault="00CF0017" w:rsidP="00ED0E24">
      <w:pPr>
        <w:spacing w:after="0" w:line="240" w:lineRule="auto"/>
        <w:jc w:val="both"/>
        <w:rPr>
          <w:rFonts w:ascii="Times New Roman" w:hAnsi="Times New Roman" w:cs="Times New Roman"/>
          <w:b/>
          <w:sz w:val="24"/>
          <w:szCs w:val="24"/>
        </w:rPr>
      </w:pPr>
    </w:p>
    <w:p w:rsidR="00CF0017" w:rsidRDefault="00C13ACE" w:rsidP="00ED0E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Girach</w:t>
      </w:r>
      <w:proofErr w:type="spellEnd"/>
      <w:r w:rsidR="00CF0017">
        <w:rPr>
          <w:rFonts w:ascii="Times New Roman" w:hAnsi="Times New Roman" w:cs="Times New Roman"/>
          <w:i/>
          <w:sz w:val="24"/>
          <w:szCs w:val="24"/>
        </w:rPr>
        <w:t>,</w:t>
      </w:r>
      <w:r w:rsidR="00CF0017">
        <w:rPr>
          <w:rFonts w:ascii="Times New Roman" w:hAnsi="Times New Roman" w:cs="Times New Roman"/>
          <w:sz w:val="24"/>
          <w:szCs w:val="24"/>
        </w:rPr>
        <w:t xml:space="preserve"> for the applicant</w:t>
      </w:r>
    </w:p>
    <w:p w:rsidR="00CF0017" w:rsidRPr="00C13ACE" w:rsidRDefault="00C13ACE" w:rsidP="00C13AC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A.Moyo</w:t>
      </w:r>
      <w:proofErr w:type="spellEnd"/>
      <w:r>
        <w:rPr>
          <w:rFonts w:ascii="Times New Roman" w:hAnsi="Times New Roman" w:cs="Times New Roman"/>
          <w:i/>
          <w:sz w:val="24"/>
          <w:szCs w:val="24"/>
        </w:rPr>
        <w:t xml:space="preserve"> with U. </w:t>
      </w:r>
      <w:proofErr w:type="spellStart"/>
      <w:r>
        <w:rPr>
          <w:rFonts w:ascii="Times New Roman" w:hAnsi="Times New Roman" w:cs="Times New Roman"/>
          <w:i/>
          <w:sz w:val="24"/>
          <w:szCs w:val="24"/>
        </w:rPr>
        <w:t>Sakhe</w:t>
      </w:r>
      <w:proofErr w:type="spellEnd"/>
      <w:r w:rsidR="00CF0017" w:rsidRPr="00C13ACE">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C13ACE" w:rsidRDefault="00C13ACE" w:rsidP="00C13ACE">
      <w:pPr>
        <w:spacing w:after="0" w:line="240" w:lineRule="auto"/>
        <w:jc w:val="both"/>
        <w:rPr>
          <w:rFonts w:ascii="Times New Roman" w:hAnsi="Times New Roman" w:cs="Times New Roman"/>
          <w:b/>
          <w:sz w:val="24"/>
          <w:szCs w:val="24"/>
        </w:rPr>
      </w:pPr>
    </w:p>
    <w:p w:rsidR="00C13ACE" w:rsidRDefault="00C13ACE" w:rsidP="00C13ACE">
      <w:pPr>
        <w:spacing w:after="0" w:line="240" w:lineRule="auto"/>
        <w:jc w:val="both"/>
        <w:rPr>
          <w:rFonts w:ascii="Times New Roman" w:hAnsi="Times New Roman" w:cs="Times New Roman"/>
          <w:b/>
          <w:sz w:val="24"/>
          <w:szCs w:val="24"/>
        </w:rPr>
      </w:pPr>
      <w:r w:rsidRPr="00A77D7D">
        <w:rPr>
          <w:rFonts w:ascii="Times New Roman" w:hAnsi="Times New Roman" w:cs="Times New Roman"/>
          <w:b/>
          <w:sz w:val="24"/>
          <w:szCs w:val="24"/>
        </w:rPr>
        <w:t xml:space="preserve">Opposed </w:t>
      </w:r>
      <w:r>
        <w:rPr>
          <w:rFonts w:ascii="Times New Roman" w:hAnsi="Times New Roman" w:cs="Times New Roman"/>
          <w:b/>
          <w:sz w:val="24"/>
          <w:szCs w:val="24"/>
        </w:rPr>
        <w:t>a</w:t>
      </w:r>
      <w:r w:rsidRPr="00A77D7D">
        <w:rPr>
          <w:rFonts w:ascii="Times New Roman" w:hAnsi="Times New Roman" w:cs="Times New Roman"/>
          <w:b/>
          <w:sz w:val="24"/>
          <w:szCs w:val="24"/>
        </w:rPr>
        <w:t>pplication</w:t>
      </w: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p>
    <w:p w:rsidR="00CF0017" w:rsidRDefault="00CF0017"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w:t>
      </w:r>
      <w:r w:rsidR="00C13ACE">
        <w:rPr>
          <w:rFonts w:ascii="Times New Roman" w:hAnsi="Times New Roman" w:cs="Times New Roman"/>
          <w:sz w:val="24"/>
          <w:szCs w:val="24"/>
        </w:rPr>
        <w:t xml:space="preserve">ONSI J: </w:t>
      </w:r>
      <w:r w:rsidR="00005467">
        <w:rPr>
          <w:rFonts w:ascii="Times New Roman" w:hAnsi="Times New Roman" w:cs="Times New Roman"/>
          <w:sz w:val="24"/>
          <w:szCs w:val="24"/>
        </w:rPr>
        <w:t xml:space="preserve">The applicant, an incorporation registered in the United Arab Emirates, has made an approach to this court, on court application, </w:t>
      </w:r>
      <w:r w:rsidR="003C54F2">
        <w:rPr>
          <w:rFonts w:ascii="Times New Roman" w:hAnsi="Times New Roman" w:cs="Times New Roman"/>
          <w:sz w:val="24"/>
          <w:szCs w:val="24"/>
        </w:rPr>
        <w:t>seeking</w:t>
      </w:r>
      <w:r w:rsidR="00005467">
        <w:rPr>
          <w:rFonts w:ascii="Times New Roman" w:hAnsi="Times New Roman" w:cs="Times New Roman"/>
          <w:sz w:val="24"/>
          <w:szCs w:val="24"/>
        </w:rPr>
        <w:t xml:space="preserve"> a provisional </w:t>
      </w:r>
      <w:proofErr w:type="gramStart"/>
      <w:r w:rsidR="00005467">
        <w:rPr>
          <w:rFonts w:ascii="Times New Roman" w:hAnsi="Times New Roman" w:cs="Times New Roman"/>
          <w:sz w:val="24"/>
          <w:szCs w:val="24"/>
        </w:rPr>
        <w:t>liquidation</w:t>
      </w:r>
      <w:proofErr w:type="gramEnd"/>
      <w:r w:rsidR="00005467">
        <w:rPr>
          <w:rFonts w:ascii="Times New Roman" w:hAnsi="Times New Roman" w:cs="Times New Roman"/>
          <w:sz w:val="24"/>
          <w:szCs w:val="24"/>
        </w:rPr>
        <w:t xml:space="preserve"> order against the respondent, another incorporation cherishing its domicile in Zimbabwe, on the basis that it is unable to pay its debts and that it is just and equitable that the respondent be wound up.  The application is made in terms of s 207 of the Companies Act </w:t>
      </w:r>
      <w:r w:rsidR="00123740">
        <w:rPr>
          <w:rFonts w:ascii="Times New Roman" w:hAnsi="Times New Roman" w:cs="Times New Roman"/>
          <w:sz w:val="24"/>
          <w:szCs w:val="24"/>
        </w:rPr>
        <w:t>[</w:t>
      </w:r>
      <w:r w:rsidR="00123740" w:rsidRPr="00123740">
        <w:rPr>
          <w:rFonts w:ascii="Times New Roman" w:hAnsi="Times New Roman" w:cs="Times New Roman"/>
          <w:i/>
          <w:sz w:val="24"/>
          <w:szCs w:val="24"/>
        </w:rPr>
        <w:t>Cap</w:t>
      </w:r>
      <w:r w:rsidR="00005467" w:rsidRPr="00123740">
        <w:rPr>
          <w:rFonts w:ascii="Times New Roman" w:hAnsi="Times New Roman" w:cs="Times New Roman"/>
          <w:i/>
          <w:sz w:val="24"/>
          <w:szCs w:val="24"/>
        </w:rPr>
        <w:t xml:space="preserve"> 24:03</w:t>
      </w:r>
      <w:r w:rsidR="00005467">
        <w:rPr>
          <w:rFonts w:ascii="Times New Roman" w:hAnsi="Times New Roman" w:cs="Times New Roman"/>
          <w:sz w:val="24"/>
          <w:szCs w:val="24"/>
        </w:rPr>
        <w:t>] (the Act).</w:t>
      </w:r>
    </w:p>
    <w:p w:rsidR="00005467" w:rsidRDefault="00005467"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commencement of </w:t>
      </w:r>
      <w:r w:rsidR="00486993">
        <w:rPr>
          <w:rFonts w:ascii="Times New Roman" w:hAnsi="Times New Roman" w:cs="Times New Roman"/>
          <w:sz w:val="24"/>
          <w:szCs w:val="24"/>
        </w:rPr>
        <w:t xml:space="preserve">the </w:t>
      </w:r>
      <w:r>
        <w:rPr>
          <w:rFonts w:ascii="Times New Roman" w:hAnsi="Times New Roman" w:cs="Times New Roman"/>
          <w:sz w:val="24"/>
          <w:szCs w:val="24"/>
        </w:rPr>
        <w:t xml:space="preserve">hearing, Mr </w:t>
      </w:r>
      <w:proofErr w:type="spellStart"/>
      <w:r w:rsidRPr="00123740">
        <w:rPr>
          <w:rFonts w:ascii="Times New Roman" w:hAnsi="Times New Roman" w:cs="Times New Roman"/>
          <w:i/>
          <w:sz w:val="24"/>
          <w:szCs w:val="24"/>
        </w:rPr>
        <w:t>Moyo</w:t>
      </w:r>
      <w:proofErr w:type="spellEnd"/>
      <w:r>
        <w:rPr>
          <w:rFonts w:ascii="Times New Roman" w:hAnsi="Times New Roman" w:cs="Times New Roman"/>
          <w:sz w:val="24"/>
          <w:szCs w:val="24"/>
        </w:rPr>
        <w:t xml:space="preserve"> for the respondent made two applications namely for the admission of 2 supplementary affidavits filed by the respondent and for the exclusion of a letter dated 26 June 2012 written by Kantor and </w:t>
      </w:r>
      <w:proofErr w:type="spellStart"/>
      <w:r>
        <w:rPr>
          <w:rFonts w:ascii="Times New Roman" w:hAnsi="Times New Roman" w:cs="Times New Roman"/>
          <w:sz w:val="24"/>
          <w:szCs w:val="24"/>
        </w:rPr>
        <w:t>Immerman</w:t>
      </w:r>
      <w:proofErr w:type="spellEnd"/>
      <w:r>
        <w:rPr>
          <w:rFonts w:ascii="Times New Roman" w:hAnsi="Times New Roman" w:cs="Times New Roman"/>
          <w:sz w:val="24"/>
          <w:szCs w:val="24"/>
        </w:rPr>
        <w:t xml:space="preserve">, the respondent’s </w:t>
      </w:r>
      <w:r w:rsidR="00977A76">
        <w:rPr>
          <w:rFonts w:ascii="Times New Roman" w:hAnsi="Times New Roman" w:cs="Times New Roman"/>
          <w:sz w:val="24"/>
          <w:szCs w:val="24"/>
        </w:rPr>
        <w:t>legal</w:t>
      </w:r>
      <w:r w:rsidR="00A263BD">
        <w:rPr>
          <w:rFonts w:ascii="Times New Roman" w:hAnsi="Times New Roman" w:cs="Times New Roman"/>
          <w:sz w:val="24"/>
          <w:szCs w:val="24"/>
        </w:rPr>
        <w:t xml:space="preserve"> practitioners</w:t>
      </w:r>
      <w:r w:rsidR="00486993">
        <w:rPr>
          <w:rFonts w:ascii="Times New Roman" w:hAnsi="Times New Roman" w:cs="Times New Roman"/>
          <w:sz w:val="24"/>
          <w:szCs w:val="24"/>
        </w:rPr>
        <w:t>,</w:t>
      </w:r>
      <w:r w:rsidR="00A263BD">
        <w:rPr>
          <w:rFonts w:ascii="Times New Roman" w:hAnsi="Times New Roman" w:cs="Times New Roman"/>
          <w:sz w:val="24"/>
          <w:szCs w:val="24"/>
        </w:rPr>
        <w:t xml:space="preserve"> to </w:t>
      </w:r>
      <w:proofErr w:type="spellStart"/>
      <w:r w:rsidR="00A263BD">
        <w:rPr>
          <w:rFonts w:ascii="Times New Roman" w:hAnsi="Times New Roman" w:cs="Times New Roman"/>
          <w:sz w:val="24"/>
          <w:szCs w:val="24"/>
        </w:rPr>
        <w:t>Dube</w:t>
      </w:r>
      <w:proofErr w:type="spellEnd"/>
      <w:r w:rsidR="00A263BD">
        <w:rPr>
          <w:rFonts w:ascii="Times New Roman" w:hAnsi="Times New Roman" w:cs="Times New Roman"/>
          <w:sz w:val="24"/>
          <w:szCs w:val="24"/>
        </w:rPr>
        <w:t xml:space="preserve"> </w:t>
      </w:r>
      <w:proofErr w:type="spellStart"/>
      <w:r w:rsidR="00A263BD">
        <w:rPr>
          <w:rFonts w:ascii="Times New Roman" w:hAnsi="Times New Roman" w:cs="Times New Roman"/>
          <w:sz w:val="24"/>
          <w:szCs w:val="24"/>
        </w:rPr>
        <w:t>Manik</w:t>
      </w:r>
      <w:r w:rsidR="001E2354">
        <w:rPr>
          <w:rFonts w:ascii="Times New Roman" w:hAnsi="Times New Roman" w:cs="Times New Roman"/>
          <w:sz w:val="24"/>
          <w:szCs w:val="24"/>
        </w:rPr>
        <w:t>a</w:t>
      </w:r>
      <w:r w:rsidR="00A263BD">
        <w:rPr>
          <w:rFonts w:ascii="Times New Roman" w:hAnsi="Times New Roman" w:cs="Times New Roman"/>
          <w:sz w:val="24"/>
          <w:szCs w:val="24"/>
        </w:rPr>
        <w:t>i</w:t>
      </w:r>
      <w:proofErr w:type="spellEnd"/>
      <w:r w:rsidR="00A263BD">
        <w:rPr>
          <w:rFonts w:ascii="Times New Roman" w:hAnsi="Times New Roman" w:cs="Times New Roman"/>
          <w:sz w:val="24"/>
          <w:szCs w:val="24"/>
        </w:rPr>
        <w:t xml:space="preserve"> and </w:t>
      </w:r>
      <w:proofErr w:type="spellStart"/>
      <w:r w:rsidR="00A263BD">
        <w:rPr>
          <w:rFonts w:ascii="Times New Roman" w:hAnsi="Times New Roman" w:cs="Times New Roman"/>
          <w:sz w:val="24"/>
          <w:szCs w:val="24"/>
        </w:rPr>
        <w:t>Hwacha</w:t>
      </w:r>
      <w:proofErr w:type="spellEnd"/>
      <w:r w:rsidR="00A263BD">
        <w:rPr>
          <w:rFonts w:ascii="Times New Roman" w:hAnsi="Times New Roman" w:cs="Times New Roman"/>
          <w:sz w:val="24"/>
          <w:szCs w:val="24"/>
        </w:rPr>
        <w:t xml:space="preserve"> the legal practitioners for the applicant marked </w:t>
      </w:r>
      <w:r w:rsidR="00C315DA">
        <w:rPr>
          <w:rFonts w:ascii="Times New Roman" w:hAnsi="Times New Roman" w:cs="Times New Roman"/>
          <w:sz w:val="24"/>
          <w:szCs w:val="24"/>
        </w:rPr>
        <w:t>“Strictly</w:t>
      </w:r>
      <w:r w:rsidR="00A263BD">
        <w:rPr>
          <w:rFonts w:ascii="Times New Roman" w:hAnsi="Times New Roman" w:cs="Times New Roman"/>
          <w:sz w:val="24"/>
          <w:szCs w:val="24"/>
        </w:rPr>
        <w:t xml:space="preserve"> without prejudice”. Mr </w:t>
      </w:r>
      <w:proofErr w:type="spellStart"/>
      <w:r w:rsidR="00A263BD" w:rsidRPr="00773035">
        <w:rPr>
          <w:rFonts w:ascii="Times New Roman" w:hAnsi="Times New Roman" w:cs="Times New Roman"/>
          <w:i/>
          <w:sz w:val="24"/>
          <w:szCs w:val="24"/>
        </w:rPr>
        <w:t>Moyo</w:t>
      </w:r>
      <w:proofErr w:type="spellEnd"/>
      <w:r w:rsidR="00A263BD">
        <w:rPr>
          <w:rFonts w:ascii="Times New Roman" w:hAnsi="Times New Roman" w:cs="Times New Roman"/>
          <w:sz w:val="24"/>
          <w:szCs w:val="24"/>
        </w:rPr>
        <w:t xml:space="preserve"> also sought the exclusion of annexures </w:t>
      </w:r>
      <w:r w:rsidR="00C315DA">
        <w:rPr>
          <w:rFonts w:ascii="Times New Roman" w:hAnsi="Times New Roman" w:cs="Times New Roman"/>
          <w:sz w:val="24"/>
          <w:szCs w:val="24"/>
        </w:rPr>
        <w:t>attached to</w:t>
      </w:r>
      <w:r w:rsidR="00A263BD">
        <w:rPr>
          <w:rFonts w:ascii="Times New Roman" w:hAnsi="Times New Roman" w:cs="Times New Roman"/>
          <w:sz w:val="24"/>
          <w:szCs w:val="24"/>
        </w:rPr>
        <w:t xml:space="preserve"> the applicant’s answering affidavit running into 110 pages being a Pre-acquisition </w:t>
      </w:r>
      <w:r w:rsidR="00486993">
        <w:rPr>
          <w:rFonts w:ascii="Times New Roman" w:hAnsi="Times New Roman" w:cs="Times New Roman"/>
          <w:sz w:val="24"/>
          <w:szCs w:val="24"/>
        </w:rPr>
        <w:t>D</w:t>
      </w:r>
      <w:r w:rsidR="00A263BD">
        <w:rPr>
          <w:rFonts w:ascii="Times New Roman" w:hAnsi="Times New Roman" w:cs="Times New Roman"/>
          <w:sz w:val="24"/>
          <w:szCs w:val="24"/>
        </w:rPr>
        <w:t xml:space="preserve">ue </w:t>
      </w:r>
      <w:r w:rsidR="00486993">
        <w:rPr>
          <w:rFonts w:ascii="Times New Roman" w:hAnsi="Times New Roman" w:cs="Times New Roman"/>
          <w:sz w:val="24"/>
          <w:szCs w:val="24"/>
        </w:rPr>
        <w:t>D</w:t>
      </w:r>
      <w:r w:rsidR="00A263BD">
        <w:rPr>
          <w:rFonts w:ascii="Times New Roman" w:hAnsi="Times New Roman" w:cs="Times New Roman"/>
          <w:sz w:val="24"/>
          <w:szCs w:val="24"/>
        </w:rPr>
        <w:t>iligence report dated 26 March</w:t>
      </w:r>
      <w:r w:rsidR="00C315DA">
        <w:rPr>
          <w:rFonts w:ascii="Times New Roman" w:hAnsi="Times New Roman" w:cs="Times New Roman"/>
          <w:sz w:val="24"/>
          <w:szCs w:val="24"/>
        </w:rPr>
        <w:t xml:space="preserve"> 2012 prepared by Ernst and Young</w:t>
      </w:r>
      <w:r w:rsidR="00F7670D">
        <w:rPr>
          <w:rFonts w:ascii="Times New Roman" w:hAnsi="Times New Roman" w:cs="Times New Roman"/>
          <w:sz w:val="24"/>
          <w:szCs w:val="24"/>
        </w:rPr>
        <w:t>,</w:t>
      </w:r>
      <w:r w:rsidR="00C315DA">
        <w:rPr>
          <w:rFonts w:ascii="Times New Roman" w:hAnsi="Times New Roman" w:cs="Times New Roman"/>
          <w:sz w:val="24"/>
          <w:szCs w:val="24"/>
        </w:rPr>
        <w:t xml:space="preserve"> but is referred to as the audited accounts of the respondent on the papers</w:t>
      </w:r>
      <w:r w:rsidR="00486993">
        <w:rPr>
          <w:rFonts w:ascii="Times New Roman" w:hAnsi="Times New Roman" w:cs="Times New Roman"/>
          <w:sz w:val="24"/>
          <w:szCs w:val="24"/>
        </w:rPr>
        <w:t>,</w:t>
      </w:r>
      <w:r w:rsidR="00C315DA">
        <w:rPr>
          <w:rFonts w:ascii="Times New Roman" w:hAnsi="Times New Roman" w:cs="Times New Roman"/>
          <w:sz w:val="24"/>
          <w:szCs w:val="24"/>
        </w:rPr>
        <w:t xml:space="preserve"> and a Business Valuation report </w:t>
      </w:r>
      <w:r w:rsidR="00095148">
        <w:rPr>
          <w:rFonts w:ascii="Times New Roman" w:hAnsi="Times New Roman" w:cs="Times New Roman"/>
          <w:sz w:val="24"/>
          <w:szCs w:val="24"/>
        </w:rPr>
        <w:t xml:space="preserve">dated </w:t>
      </w:r>
      <w:r w:rsidR="00486993">
        <w:rPr>
          <w:rFonts w:ascii="Times New Roman" w:hAnsi="Times New Roman" w:cs="Times New Roman"/>
          <w:sz w:val="24"/>
          <w:szCs w:val="24"/>
        </w:rPr>
        <w:t>1</w:t>
      </w:r>
      <w:r w:rsidR="00095148">
        <w:rPr>
          <w:rFonts w:ascii="Times New Roman" w:hAnsi="Times New Roman" w:cs="Times New Roman"/>
          <w:sz w:val="24"/>
          <w:szCs w:val="24"/>
        </w:rPr>
        <w:t>6 March</w:t>
      </w:r>
      <w:r w:rsidR="001B0789">
        <w:rPr>
          <w:rFonts w:ascii="Times New Roman" w:hAnsi="Times New Roman" w:cs="Times New Roman"/>
          <w:sz w:val="24"/>
          <w:szCs w:val="24"/>
        </w:rPr>
        <w:t xml:space="preserve"> 2012 prepared by </w:t>
      </w:r>
      <w:r w:rsidR="005E6949">
        <w:rPr>
          <w:rFonts w:ascii="Times New Roman" w:hAnsi="Times New Roman" w:cs="Times New Roman"/>
          <w:sz w:val="24"/>
          <w:szCs w:val="24"/>
        </w:rPr>
        <w:t>Banc ABC.</w:t>
      </w:r>
    </w:p>
    <w:p w:rsidR="007915C5" w:rsidRDefault="007915C5"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preliminary applications were opposed by Mr </w:t>
      </w:r>
      <w:proofErr w:type="spellStart"/>
      <w:r w:rsidRPr="00594A7A">
        <w:rPr>
          <w:rFonts w:ascii="Times New Roman" w:hAnsi="Times New Roman" w:cs="Times New Roman"/>
          <w:i/>
          <w:sz w:val="24"/>
          <w:szCs w:val="24"/>
        </w:rPr>
        <w:t>Girach</w:t>
      </w:r>
      <w:proofErr w:type="spellEnd"/>
      <w:r>
        <w:rPr>
          <w:rFonts w:ascii="Times New Roman" w:hAnsi="Times New Roman" w:cs="Times New Roman"/>
          <w:sz w:val="24"/>
          <w:szCs w:val="24"/>
        </w:rPr>
        <w:t xml:space="preserve"> who appeared for the applicant. In respect of the supplementary affidavits</w:t>
      </w:r>
      <w:r w:rsidR="00E37696">
        <w:rPr>
          <w:rFonts w:ascii="Times New Roman" w:hAnsi="Times New Roman" w:cs="Times New Roman"/>
          <w:sz w:val="24"/>
          <w:szCs w:val="24"/>
        </w:rPr>
        <w:t xml:space="preserve">, Mr </w:t>
      </w:r>
      <w:proofErr w:type="spellStart"/>
      <w:r w:rsidR="00E37696" w:rsidRPr="00594A7A">
        <w:rPr>
          <w:rFonts w:ascii="Times New Roman" w:hAnsi="Times New Roman" w:cs="Times New Roman"/>
          <w:i/>
          <w:sz w:val="24"/>
          <w:szCs w:val="24"/>
        </w:rPr>
        <w:t>Moyo</w:t>
      </w:r>
      <w:proofErr w:type="spellEnd"/>
      <w:r w:rsidR="00E37696">
        <w:rPr>
          <w:rFonts w:ascii="Times New Roman" w:hAnsi="Times New Roman" w:cs="Times New Roman"/>
          <w:sz w:val="24"/>
          <w:szCs w:val="24"/>
        </w:rPr>
        <w:t xml:space="preserve"> submitted </w:t>
      </w:r>
      <w:r w:rsidR="00486993">
        <w:rPr>
          <w:rFonts w:ascii="Times New Roman" w:hAnsi="Times New Roman" w:cs="Times New Roman"/>
          <w:sz w:val="24"/>
          <w:szCs w:val="24"/>
        </w:rPr>
        <w:t xml:space="preserve">that </w:t>
      </w:r>
      <w:r w:rsidR="00E37696">
        <w:rPr>
          <w:rFonts w:ascii="Times New Roman" w:hAnsi="Times New Roman" w:cs="Times New Roman"/>
          <w:sz w:val="24"/>
          <w:szCs w:val="24"/>
        </w:rPr>
        <w:t xml:space="preserve">after the respondent had filed its </w:t>
      </w:r>
      <w:r w:rsidR="00B94126">
        <w:rPr>
          <w:rFonts w:ascii="Times New Roman" w:hAnsi="Times New Roman" w:cs="Times New Roman"/>
          <w:sz w:val="24"/>
          <w:szCs w:val="24"/>
        </w:rPr>
        <w:t xml:space="preserve">opposing affidavit, the applicant had gone on to file an answering affidavit which is so </w:t>
      </w:r>
      <w:r w:rsidR="00594A7A">
        <w:rPr>
          <w:rFonts w:ascii="Times New Roman" w:hAnsi="Times New Roman" w:cs="Times New Roman"/>
          <w:sz w:val="24"/>
          <w:szCs w:val="24"/>
        </w:rPr>
        <w:t xml:space="preserve">lengthy that, taken together with its annexures, it runs into 231 pages in which it raised new issues not covered in the founding affidavit.  This </w:t>
      </w:r>
      <w:r w:rsidR="00486993">
        <w:rPr>
          <w:rFonts w:ascii="Times New Roman" w:hAnsi="Times New Roman" w:cs="Times New Roman"/>
          <w:sz w:val="24"/>
          <w:szCs w:val="24"/>
        </w:rPr>
        <w:t xml:space="preserve">then </w:t>
      </w:r>
      <w:r w:rsidR="00594A7A">
        <w:rPr>
          <w:rFonts w:ascii="Times New Roman" w:hAnsi="Times New Roman" w:cs="Times New Roman"/>
          <w:sz w:val="24"/>
          <w:szCs w:val="24"/>
        </w:rPr>
        <w:t xml:space="preserve">made it necessary for the respondent to file </w:t>
      </w:r>
      <w:r w:rsidR="00486993">
        <w:rPr>
          <w:rFonts w:ascii="Times New Roman" w:hAnsi="Times New Roman" w:cs="Times New Roman"/>
          <w:sz w:val="24"/>
          <w:szCs w:val="24"/>
        </w:rPr>
        <w:t xml:space="preserve">an </w:t>
      </w:r>
      <w:r w:rsidR="00594A7A">
        <w:rPr>
          <w:rFonts w:ascii="Times New Roman" w:hAnsi="Times New Roman" w:cs="Times New Roman"/>
          <w:sz w:val="24"/>
          <w:szCs w:val="24"/>
        </w:rPr>
        <w:t>additional affidavit to address those new issues.</w:t>
      </w:r>
    </w:p>
    <w:p w:rsidR="00594A7A" w:rsidRDefault="00594A7A"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proofErr w:type="spellStart"/>
      <w:r w:rsidRPr="0093148B">
        <w:rPr>
          <w:rFonts w:ascii="Times New Roman" w:hAnsi="Times New Roman" w:cs="Times New Roman"/>
          <w:i/>
          <w:sz w:val="24"/>
          <w:szCs w:val="24"/>
        </w:rPr>
        <w:t>Moyo</w:t>
      </w:r>
      <w:proofErr w:type="spellEnd"/>
      <w:r>
        <w:rPr>
          <w:rFonts w:ascii="Times New Roman" w:hAnsi="Times New Roman" w:cs="Times New Roman"/>
          <w:sz w:val="24"/>
          <w:szCs w:val="24"/>
        </w:rPr>
        <w:t xml:space="preserve"> submitted that the second affidavit sets out the current</w:t>
      </w:r>
      <w:r w:rsidR="008E2872">
        <w:rPr>
          <w:rFonts w:ascii="Times New Roman" w:hAnsi="Times New Roman" w:cs="Times New Roman"/>
          <w:sz w:val="24"/>
          <w:szCs w:val="24"/>
        </w:rPr>
        <w:t xml:space="preserve"> s</w:t>
      </w:r>
      <w:r w:rsidR="001E55ED">
        <w:rPr>
          <w:rFonts w:ascii="Times New Roman" w:hAnsi="Times New Roman" w:cs="Times New Roman"/>
          <w:sz w:val="24"/>
          <w:szCs w:val="24"/>
        </w:rPr>
        <w:t>t</w:t>
      </w:r>
      <w:r w:rsidR="008E2872">
        <w:rPr>
          <w:rFonts w:ascii="Times New Roman" w:hAnsi="Times New Roman" w:cs="Times New Roman"/>
          <w:sz w:val="24"/>
          <w:szCs w:val="24"/>
        </w:rPr>
        <w:t>ate o</w:t>
      </w:r>
      <w:r w:rsidR="00342EC4">
        <w:rPr>
          <w:rFonts w:ascii="Times New Roman" w:hAnsi="Times New Roman" w:cs="Times New Roman"/>
          <w:sz w:val="24"/>
          <w:szCs w:val="24"/>
        </w:rPr>
        <w:t>f</w:t>
      </w:r>
      <w:r w:rsidR="008E2872">
        <w:rPr>
          <w:rFonts w:ascii="Times New Roman" w:hAnsi="Times New Roman" w:cs="Times New Roman"/>
          <w:sz w:val="24"/>
          <w:szCs w:val="24"/>
        </w:rPr>
        <w:t xml:space="preserve"> affairs</w:t>
      </w:r>
      <w:r w:rsidR="00560D7F">
        <w:rPr>
          <w:rFonts w:ascii="Times New Roman" w:hAnsi="Times New Roman" w:cs="Times New Roman"/>
          <w:sz w:val="24"/>
          <w:szCs w:val="24"/>
        </w:rPr>
        <w:t xml:space="preserve"> of the respondent and seeks to inform the court what has transpired between the parties since the application was filed.  I</w:t>
      </w:r>
      <w:r w:rsidR="0093148B">
        <w:rPr>
          <w:rFonts w:ascii="Times New Roman" w:hAnsi="Times New Roman" w:cs="Times New Roman"/>
          <w:sz w:val="24"/>
          <w:szCs w:val="24"/>
        </w:rPr>
        <w:t>n</w:t>
      </w:r>
      <w:r w:rsidR="00560D7F">
        <w:rPr>
          <w:rFonts w:ascii="Times New Roman" w:hAnsi="Times New Roman" w:cs="Times New Roman"/>
          <w:sz w:val="24"/>
          <w:szCs w:val="24"/>
        </w:rPr>
        <w:t xml:space="preserve"> his </w:t>
      </w:r>
      <w:r w:rsidR="00486993">
        <w:rPr>
          <w:rFonts w:ascii="Times New Roman" w:hAnsi="Times New Roman" w:cs="Times New Roman"/>
          <w:sz w:val="24"/>
          <w:szCs w:val="24"/>
        </w:rPr>
        <w:t xml:space="preserve">opposition to the admission of the </w:t>
      </w:r>
      <w:r w:rsidR="00560D7F">
        <w:rPr>
          <w:rFonts w:ascii="Times New Roman" w:hAnsi="Times New Roman" w:cs="Times New Roman"/>
          <w:sz w:val="24"/>
          <w:szCs w:val="24"/>
        </w:rPr>
        <w:t xml:space="preserve">additional affidavits Mr </w:t>
      </w:r>
      <w:proofErr w:type="spellStart"/>
      <w:r w:rsidR="00560D7F" w:rsidRPr="0093148B">
        <w:rPr>
          <w:rFonts w:ascii="Times New Roman" w:hAnsi="Times New Roman" w:cs="Times New Roman"/>
          <w:i/>
          <w:sz w:val="24"/>
          <w:szCs w:val="24"/>
        </w:rPr>
        <w:t>Girach</w:t>
      </w:r>
      <w:proofErr w:type="spellEnd"/>
      <w:r w:rsidR="00560D7F">
        <w:rPr>
          <w:rFonts w:ascii="Times New Roman" w:hAnsi="Times New Roman" w:cs="Times New Roman"/>
          <w:sz w:val="24"/>
          <w:szCs w:val="24"/>
        </w:rPr>
        <w:t xml:space="preserve"> submitted that nothing should be read from the volume of the answering affidavit which makes only essential averments.  The applicant had to file a </w:t>
      </w:r>
      <w:r w:rsidR="0093148B">
        <w:rPr>
          <w:rFonts w:ascii="Times New Roman" w:hAnsi="Times New Roman" w:cs="Times New Roman"/>
          <w:sz w:val="24"/>
          <w:szCs w:val="24"/>
        </w:rPr>
        <w:t>lengthy</w:t>
      </w:r>
      <w:r w:rsidR="00560D7F">
        <w:rPr>
          <w:rFonts w:ascii="Times New Roman" w:hAnsi="Times New Roman" w:cs="Times New Roman"/>
          <w:sz w:val="24"/>
          <w:szCs w:val="24"/>
        </w:rPr>
        <w:t xml:space="preserve"> answer because the respondent started denying liability in its opposing affidavit when all the time it had acknowledged it and asked for time to pay.  In order to assert its case </w:t>
      </w:r>
      <w:r w:rsidR="00486993">
        <w:rPr>
          <w:rFonts w:ascii="Times New Roman" w:hAnsi="Times New Roman" w:cs="Times New Roman"/>
          <w:sz w:val="24"/>
          <w:szCs w:val="24"/>
        </w:rPr>
        <w:t xml:space="preserve">the applicant was </w:t>
      </w:r>
      <w:r w:rsidR="00560D7F">
        <w:rPr>
          <w:rFonts w:ascii="Times New Roman" w:hAnsi="Times New Roman" w:cs="Times New Roman"/>
          <w:sz w:val="24"/>
          <w:szCs w:val="24"/>
        </w:rPr>
        <w:t>constrained to place before the court all the relevant</w:t>
      </w:r>
      <w:r w:rsidR="00486993">
        <w:rPr>
          <w:rFonts w:ascii="Times New Roman" w:hAnsi="Times New Roman" w:cs="Times New Roman"/>
          <w:sz w:val="24"/>
          <w:szCs w:val="24"/>
        </w:rPr>
        <w:t xml:space="preserve"> documentation </w:t>
      </w:r>
      <w:proofErr w:type="gramStart"/>
      <w:r w:rsidR="00486993">
        <w:rPr>
          <w:rFonts w:ascii="Times New Roman" w:hAnsi="Times New Roman" w:cs="Times New Roman"/>
          <w:sz w:val="24"/>
          <w:szCs w:val="24"/>
        </w:rPr>
        <w:t xml:space="preserve">establishing </w:t>
      </w:r>
      <w:r w:rsidR="00560D7F">
        <w:rPr>
          <w:rFonts w:ascii="Times New Roman" w:hAnsi="Times New Roman" w:cs="Times New Roman"/>
          <w:sz w:val="24"/>
          <w:szCs w:val="24"/>
        </w:rPr>
        <w:t xml:space="preserve"> liability</w:t>
      </w:r>
      <w:proofErr w:type="gramEnd"/>
      <w:r w:rsidR="00560D7F">
        <w:rPr>
          <w:rFonts w:ascii="Times New Roman" w:hAnsi="Times New Roman" w:cs="Times New Roman"/>
          <w:sz w:val="24"/>
          <w:szCs w:val="24"/>
        </w:rPr>
        <w:t>.</w:t>
      </w:r>
    </w:p>
    <w:p w:rsidR="00560D7F" w:rsidRDefault="00560D7F"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Pr="00CF51AB">
        <w:rPr>
          <w:rFonts w:ascii="Times New Roman" w:hAnsi="Times New Roman" w:cs="Times New Roman"/>
          <w:i/>
          <w:sz w:val="24"/>
          <w:szCs w:val="24"/>
        </w:rPr>
        <w:t xml:space="preserve"> </w:t>
      </w:r>
      <w:proofErr w:type="spellStart"/>
      <w:r w:rsidRPr="00CF51AB">
        <w:rPr>
          <w:rFonts w:ascii="Times New Roman" w:hAnsi="Times New Roman" w:cs="Times New Roman"/>
          <w:i/>
          <w:sz w:val="24"/>
          <w:szCs w:val="24"/>
        </w:rPr>
        <w:t>Girach</w:t>
      </w:r>
      <w:proofErr w:type="spellEnd"/>
      <w:r>
        <w:rPr>
          <w:rFonts w:ascii="Times New Roman" w:hAnsi="Times New Roman" w:cs="Times New Roman"/>
          <w:sz w:val="24"/>
          <w:szCs w:val="24"/>
        </w:rPr>
        <w:t xml:space="preserve"> maintained that the documents annexed to the answering affidavit speak to the </w:t>
      </w:r>
      <w:r w:rsidR="00773035">
        <w:rPr>
          <w:rFonts w:ascii="Times New Roman" w:hAnsi="Times New Roman" w:cs="Times New Roman"/>
          <w:sz w:val="24"/>
          <w:szCs w:val="24"/>
        </w:rPr>
        <w:t>respondent’s</w:t>
      </w:r>
      <w:r>
        <w:rPr>
          <w:rFonts w:ascii="Times New Roman" w:hAnsi="Times New Roman" w:cs="Times New Roman"/>
          <w:sz w:val="24"/>
          <w:szCs w:val="24"/>
        </w:rPr>
        <w:t xml:space="preserve"> </w:t>
      </w:r>
      <w:r w:rsidR="00CF51AB">
        <w:rPr>
          <w:rFonts w:ascii="Times New Roman" w:hAnsi="Times New Roman" w:cs="Times New Roman"/>
          <w:sz w:val="24"/>
          <w:szCs w:val="24"/>
        </w:rPr>
        <w:t xml:space="preserve">liability and its inability to </w:t>
      </w:r>
      <w:r w:rsidR="00E328C1">
        <w:rPr>
          <w:rFonts w:ascii="Times New Roman" w:hAnsi="Times New Roman" w:cs="Times New Roman"/>
          <w:sz w:val="24"/>
          <w:szCs w:val="24"/>
        </w:rPr>
        <w:t>pay.</w:t>
      </w:r>
      <w:r>
        <w:rPr>
          <w:rFonts w:ascii="Times New Roman" w:hAnsi="Times New Roman" w:cs="Times New Roman"/>
          <w:sz w:val="24"/>
          <w:szCs w:val="24"/>
        </w:rPr>
        <w:t xml:space="preserve">  Regarding</w:t>
      </w:r>
      <w:r w:rsidR="00CF51AB">
        <w:rPr>
          <w:rFonts w:ascii="Times New Roman" w:hAnsi="Times New Roman" w:cs="Times New Roman"/>
          <w:sz w:val="24"/>
          <w:szCs w:val="24"/>
        </w:rPr>
        <w:t xml:space="preserve"> the letter </w:t>
      </w:r>
      <w:r w:rsidR="00E328C1">
        <w:rPr>
          <w:rFonts w:ascii="Times New Roman" w:hAnsi="Times New Roman" w:cs="Times New Roman"/>
          <w:sz w:val="24"/>
          <w:szCs w:val="24"/>
        </w:rPr>
        <w:t xml:space="preserve">of Kantor and </w:t>
      </w:r>
      <w:proofErr w:type="spellStart"/>
      <w:r w:rsidR="00E328C1">
        <w:rPr>
          <w:rFonts w:ascii="Times New Roman" w:hAnsi="Times New Roman" w:cs="Times New Roman"/>
          <w:sz w:val="24"/>
          <w:szCs w:val="24"/>
        </w:rPr>
        <w:t>Immerman</w:t>
      </w:r>
      <w:proofErr w:type="spellEnd"/>
      <w:r w:rsidR="00E328C1">
        <w:rPr>
          <w:rFonts w:ascii="Times New Roman" w:hAnsi="Times New Roman" w:cs="Times New Roman"/>
          <w:sz w:val="24"/>
          <w:szCs w:val="24"/>
        </w:rPr>
        <w:t xml:space="preserve"> dated 26 June 2012</w:t>
      </w:r>
      <w:r w:rsidR="00486993">
        <w:rPr>
          <w:rFonts w:ascii="Times New Roman" w:hAnsi="Times New Roman" w:cs="Times New Roman"/>
          <w:sz w:val="24"/>
          <w:szCs w:val="24"/>
        </w:rPr>
        <w:t>,</w:t>
      </w:r>
      <w:r w:rsidR="00E328C1">
        <w:rPr>
          <w:rFonts w:ascii="Times New Roman" w:hAnsi="Times New Roman" w:cs="Times New Roman"/>
          <w:sz w:val="24"/>
          <w:szCs w:val="24"/>
        </w:rPr>
        <w:t xml:space="preserve"> </w:t>
      </w:r>
      <w:r w:rsidR="00486993">
        <w:rPr>
          <w:rFonts w:ascii="Times New Roman" w:hAnsi="Times New Roman" w:cs="Times New Roman"/>
          <w:sz w:val="24"/>
          <w:szCs w:val="24"/>
        </w:rPr>
        <w:t>w</w:t>
      </w:r>
      <w:r w:rsidR="00E328C1">
        <w:rPr>
          <w:rFonts w:ascii="Times New Roman" w:hAnsi="Times New Roman" w:cs="Times New Roman"/>
          <w:sz w:val="24"/>
          <w:szCs w:val="24"/>
        </w:rPr>
        <w:t xml:space="preserve">hich was written on a ‘without prejudice’ basis and therefore privileged, Mr </w:t>
      </w:r>
      <w:proofErr w:type="spellStart"/>
      <w:r w:rsidR="00E328C1" w:rsidRPr="00E328C1">
        <w:rPr>
          <w:rFonts w:ascii="Times New Roman" w:hAnsi="Times New Roman" w:cs="Times New Roman"/>
          <w:i/>
          <w:sz w:val="24"/>
          <w:szCs w:val="24"/>
        </w:rPr>
        <w:t>Girach</w:t>
      </w:r>
      <w:proofErr w:type="spellEnd"/>
      <w:r w:rsidR="00E328C1">
        <w:rPr>
          <w:rFonts w:ascii="Times New Roman" w:hAnsi="Times New Roman" w:cs="Times New Roman"/>
          <w:sz w:val="24"/>
          <w:szCs w:val="24"/>
        </w:rPr>
        <w:t xml:space="preserve"> conceded that it should not have been relied upon by the applicant on the ground of privilege.</w:t>
      </w:r>
    </w:p>
    <w:p w:rsidR="006A784A" w:rsidRDefault="00E328C1" w:rsidP="007730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Rule 235 of the High Court of Zimbabwe Rules, 1971 provides:</w:t>
      </w:r>
    </w:p>
    <w:p w:rsidR="00773035" w:rsidRDefault="00773035" w:rsidP="00773035">
      <w:pPr>
        <w:spacing w:after="0" w:line="360" w:lineRule="auto"/>
        <w:jc w:val="both"/>
        <w:rPr>
          <w:rFonts w:ascii="Times New Roman" w:hAnsi="Times New Roman" w:cs="Times New Roman"/>
          <w:sz w:val="24"/>
          <w:szCs w:val="24"/>
        </w:rPr>
      </w:pPr>
    </w:p>
    <w:p w:rsidR="00E328C1" w:rsidRDefault="00E328C1" w:rsidP="006A784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“After an answering affidavit has </w:t>
      </w:r>
      <w:r w:rsidR="006A784A">
        <w:rPr>
          <w:rFonts w:ascii="Times New Roman" w:hAnsi="Times New Roman" w:cs="Times New Roman"/>
          <w:sz w:val="24"/>
          <w:szCs w:val="24"/>
        </w:rPr>
        <w:t>been</w:t>
      </w:r>
      <w:r>
        <w:rPr>
          <w:rFonts w:ascii="Times New Roman" w:hAnsi="Times New Roman" w:cs="Times New Roman"/>
          <w:sz w:val="24"/>
          <w:szCs w:val="24"/>
        </w:rPr>
        <w:t xml:space="preserve"> filed, no further affidavits may be filed without the leave of the court or a judge.”</w:t>
      </w:r>
    </w:p>
    <w:p w:rsidR="006A784A" w:rsidRDefault="006A784A" w:rsidP="006A784A">
      <w:pPr>
        <w:spacing w:after="0" w:line="360" w:lineRule="auto"/>
        <w:ind w:left="720"/>
        <w:jc w:val="both"/>
        <w:rPr>
          <w:rFonts w:ascii="Times New Roman" w:hAnsi="Times New Roman" w:cs="Times New Roman"/>
          <w:sz w:val="24"/>
          <w:szCs w:val="24"/>
        </w:rPr>
      </w:pPr>
    </w:p>
    <w:p w:rsidR="00E328C1" w:rsidRDefault="00A16AAD" w:rsidP="006A78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A784A">
        <w:rPr>
          <w:rFonts w:ascii="Times New Roman" w:hAnsi="Times New Roman" w:cs="Times New Roman"/>
          <w:sz w:val="24"/>
          <w:szCs w:val="24"/>
        </w:rPr>
        <w:t>he</w:t>
      </w:r>
      <w:r>
        <w:rPr>
          <w:rFonts w:ascii="Times New Roman" w:hAnsi="Times New Roman" w:cs="Times New Roman"/>
          <w:sz w:val="24"/>
          <w:szCs w:val="24"/>
        </w:rPr>
        <w:t xml:space="preserve"> </w:t>
      </w:r>
      <w:r w:rsidR="006A784A">
        <w:rPr>
          <w:rFonts w:ascii="Times New Roman" w:hAnsi="Times New Roman" w:cs="Times New Roman"/>
          <w:sz w:val="24"/>
          <w:szCs w:val="24"/>
        </w:rPr>
        <w:t>respondent</w:t>
      </w:r>
      <w:r>
        <w:rPr>
          <w:rFonts w:ascii="Times New Roman" w:hAnsi="Times New Roman" w:cs="Times New Roman"/>
          <w:sz w:val="24"/>
          <w:szCs w:val="24"/>
        </w:rPr>
        <w:t xml:space="preserve"> </w:t>
      </w:r>
      <w:r w:rsidR="006A784A">
        <w:rPr>
          <w:rFonts w:ascii="Times New Roman" w:hAnsi="Times New Roman" w:cs="Times New Roman"/>
          <w:sz w:val="24"/>
          <w:szCs w:val="24"/>
        </w:rPr>
        <w:t>gave</w:t>
      </w:r>
      <w:r>
        <w:rPr>
          <w:rFonts w:ascii="Times New Roman" w:hAnsi="Times New Roman" w:cs="Times New Roman"/>
          <w:sz w:val="24"/>
          <w:szCs w:val="24"/>
        </w:rPr>
        <w:t xml:space="preserve"> </w:t>
      </w:r>
      <w:r w:rsidR="006A784A">
        <w:rPr>
          <w:rFonts w:ascii="Times New Roman" w:hAnsi="Times New Roman" w:cs="Times New Roman"/>
          <w:sz w:val="24"/>
          <w:szCs w:val="24"/>
        </w:rPr>
        <w:t>a</w:t>
      </w:r>
      <w:r>
        <w:rPr>
          <w:rFonts w:ascii="Times New Roman" w:hAnsi="Times New Roman" w:cs="Times New Roman"/>
          <w:sz w:val="24"/>
          <w:szCs w:val="24"/>
        </w:rPr>
        <w:t xml:space="preserve"> </w:t>
      </w:r>
      <w:r w:rsidR="006A784A">
        <w:rPr>
          <w:rFonts w:ascii="Times New Roman" w:hAnsi="Times New Roman" w:cs="Times New Roman"/>
          <w:sz w:val="24"/>
          <w:szCs w:val="24"/>
        </w:rPr>
        <w:t>good</w:t>
      </w:r>
      <w:r>
        <w:rPr>
          <w:rFonts w:ascii="Times New Roman" w:hAnsi="Times New Roman" w:cs="Times New Roman"/>
          <w:sz w:val="24"/>
          <w:szCs w:val="24"/>
        </w:rPr>
        <w:t xml:space="preserve"> </w:t>
      </w:r>
      <w:r w:rsidR="006A784A">
        <w:rPr>
          <w:rFonts w:ascii="Times New Roman" w:hAnsi="Times New Roman" w:cs="Times New Roman"/>
          <w:sz w:val="24"/>
          <w:szCs w:val="24"/>
        </w:rPr>
        <w:t>explanation</w:t>
      </w:r>
      <w:r>
        <w:rPr>
          <w:rFonts w:ascii="Times New Roman" w:hAnsi="Times New Roman" w:cs="Times New Roman"/>
          <w:sz w:val="24"/>
          <w:szCs w:val="24"/>
        </w:rPr>
        <w:t xml:space="preserve"> </w:t>
      </w:r>
      <w:r w:rsidR="006A784A">
        <w:rPr>
          <w:rFonts w:ascii="Times New Roman" w:hAnsi="Times New Roman" w:cs="Times New Roman"/>
          <w:sz w:val="24"/>
          <w:szCs w:val="24"/>
        </w:rPr>
        <w:t>as</w:t>
      </w:r>
      <w:r>
        <w:rPr>
          <w:rFonts w:ascii="Times New Roman" w:hAnsi="Times New Roman" w:cs="Times New Roman"/>
          <w:sz w:val="24"/>
          <w:szCs w:val="24"/>
        </w:rPr>
        <w:t xml:space="preserve"> </w:t>
      </w:r>
      <w:r w:rsidR="006A784A">
        <w:rPr>
          <w:rFonts w:ascii="Times New Roman" w:hAnsi="Times New Roman" w:cs="Times New Roman"/>
          <w:sz w:val="24"/>
          <w:szCs w:val="24"/>
        </w:rPr>
        <w:t>to</w:t>
      </w:r>
      <w:r>
        <w:rPr>
          <w:rFonts w:ascii="Times New Roman" w:hAnsi="Times New Roman" w:cs="Times New Roman"/>
          <w:sz w:val="24"/>
          <w:szCs w:val="24"/>
        </w:rPr>
        <w:t xml:space="preserve"> </w:t>
      </w:r>
      <w:r w:rsidR="006A784A">
        <w:rPr>
          <w:rFonts w:ascii="Times New Roman" w:hAnsi="Times New Roman" w:cs="Times New Roman"/>
          <w:sz w:val="24"/>
          <w:szCs w:val="24"/>
        </w:rPr>
        <w:t>why</w:t>
      </w:r>
      <w:r>
        <w:rPr>
          <w:rFonts w:ascii="Times New Roman" w:hAnsi="Times New Roman" w:cs="Times New Roman"/>
          <w:sz w:val="24"/>
          <w:szCs w:val="24"/>
        </w:rPr>
        <w:t xml:space="preserve"> </w:t>
      </w:r>
      <w:r w:rsidR="006A784A">
        <w:rPr>
          <w:rFonts w:ascii="Times New Roman" w:hAnsi="Times New Roman" w:cs="Times New Roman"/>
          <w:sz w:val="24"/>
          <w:szCs w:val="24"/>
        </w:rPr>
        <w:t>the</w:t>
      </w:r>
      <w:r>
        <w:rPr>
          <w:rFonts w:ascii="Times New Roman" w:hAnsi="Times New Roman" w:cs="Times New Roman"/>
          <w:sz w:val="24"/>
          <w:szCs w:val="24"/>
        </w:rPr>
        <w:t xml:space="preserve"> </w:t>
      </w:r>
      <w:r w:rsidR="006A784A">
        <w:rPr>
          <w:rFonts w:ascii="Times New Roman" w:hAnsi="Times New Roman" w:cs="Times New Roman"/>
          <w:sz w:val="24"/>
          <w:szCs w:val="24"/>
        </w:rPr>
        <w:t>two</w:t>
      </w:r>
      <w:r>
        <w:rPr>
          <w:rFonts w:ascii="Times New Roman" w:hAnsi="Times New Roman" w:cs="Times New Roman"/>
          <w:sz w:val="24"/>
          <w:szCs w:val="24"/>
        </w:rPr>
        <w:t xml:space="preserve"> </w:t>
      </w:r>
      <w:r w:rsidR="006A784A">
        <w:rPr>
          <w:rFonts w:ascii="Times New Roman" w:hAnsi="Times New Roman" w:cs="Times New Roman"/>
          <w:sz w:val="24"/>
          <w:szCs w:val="24"/>
        </w:rPr>
        <w:t>extra</w:t>
      </w:r>
      <w:r>
        <w:rPr>
          <w:rFonts w:ascii="Times New Roman" w:hAnsi="Times New Roman" w:cs="Times New Roman"/>
          <w:sz w:val="24"/>
          <w:szCs w:val="24"/>
        </w:rPr>
        <w:t xml:space="preserve"> </w:t>
      </w:r>
      <w:r w:rsidR="006A784A">
        <w:rPr>
          <w:rFonts w:ascii="Times New Roman" w:hAnsi="Times New Roman" w:cs="Times New Roman"/>
          <w:sz w:val="24"/>
          <w:szCs w:val="24"/>
        </w:rPr>
        <w:t>affidavits</w:t>
      </w:r>
      <w:r>
        <w:rPr>
          <w:rFonts w:ascii="Times New Roman" w:hAnsi="Times New Roman" w:cs="Times New Roman"/>
          <w:sz w:val="24"/>
          <w:szCs w:val="24"/>
        </w:rPr>
        <w:t xml:space="preserve"> </w:t>
      </w:r>
      <w:r w:rsidR="006A784A">
        <w:rPr>
          <w:rFonts w:ascii="Times New Roman" w:hAnsi="Times New Roman" w:cs="Times New Roman"/>
          <w:sz w:val="24"/>
          <w:szCs w:val="24"/>
        </w:rPr>
        <w:t xml:space="preserve">became necessary.  In a way Mr </w:t>
      </w:r>
      <w:proofErr w:type="spellStart"/>
      <w:r w:rsidR="006A784A" w:rsidRPr="006A784A">
        <w:rPr>
          <w:rFonts w:ascii="Times New Roman" w:hAnsi="Times New Roman" w:cs="Times New Roman"/>
          <w:i/>
          <w:sz w:val="24"/>
          <w:szCs w:val="24"/>
        </w:rPr>
        <w:t>Girach</w:t>
      </w:r>
      <w:r w:rsidR="006A784A">
        <w:rPr>
          <w:rFonts w:ascii="Times New Roman" w:hAnsi="Times New Roman" w:cs="Times New Roman"/>
          <w:sz w:val="24"/>
          <w:szCs w:val="24"/>
        </w:rPr>
        <w:t>’s</w:t>
      </w:r>
      <w:proofErr w:type="spellEnd"/>
      <w:r w:rsidR="006A784A">
        <w:rPr>
          <w:rFonts w:ascii="Times New Roman" w:hAnsi="Times New Roman" w:cs="Times New Roman"/>
          <w:sz w:val="24"/>
          <w:szCs w:val="24"/>
        </w:rPr>
        <w:t xml:space="preserve"> point that the applicant had to place more evidence before the court than had</w:t>
      </w:r>
      <w:r w:rsidR="009651E8">
        <w:rPr>
          <w:rFonts w:ascii="Times New Roman" w:hAnsi="Times New Roman" w:cs="Times New Roman"/>
          <w:sz w:val="24"/>
          <w:szCs w:val="24"/>
        </w:rPr>
        <w:t xml:space="preserve"> been</w:t>
      </w:r>
      <w:r w:rsidR="006A784A">
        <w:rPr>
          <w:rFonts w:ascii="Times New Roman" w:hAnsi="Times New Roman" w:cs="Times New Roman"/>
          <w:sz w:val="24"/>
          <w:szCs w:val="24"/>
        </w:rPr>
        <w:t xml:space="preserve"> included in the founding affidavit, is the very basis why, in the interest of justice, the respondent should also be allowed to comment on that evidence.</w:t>
      </w:r>
      <w:r w:rsidR="003D0738">
        <w:rPr>
          <w:rFonts w:ascii="Times New Roman" w:hAnsi="Times New Roman" w:cs="Times New Roman"/>
          <w:sz w:val="24"/>
          <w:szCs w:val="24"/>
        </w:rPr>
        <w:t xml:space="preserve"> </w:t>
      </w:r>
      <w:proofErr w:type="gramStart"/>
      <w:r w:rsidR="006A784A" w:rsidRPr="006A784A">
        <w:rPr>
          <w:rFonts w:ascii="Times New Roman" w:hAnsi="Times New Roman" w:cs="Times New Roman"/>
          <w:i/>
          <w:sz w:val="24"/>
          <w:szCs w:val="24"/>
        </w:rPr>
        <w:t>ANZ</w:t>
      </w:r>
      <w:r w:rsidR="006A784A">
        <w:rPr>
          <w:rFonts w:ascii="Times New Roman" w:hAnsi="Times New Roman" w:cs="Times New Roman"/>
          <w:sz w:val="24"/>
          <w:szCs w:val="24"/>
        </w:rPr>
        <w:t xml:space="preserve"> v </w:t>
      </w:r>
      <w:r w:rsidR="006A784A" w:rsidRPr="006A784A">
        <w:rPr>
          <w:rFonts w:ascii="Times New Roman" w:hAnsi="Times New Roman" w:cs="Times New Roman"/>
          <w:i/>
          <w:sz w:val="24"/>
          <w:szCs w:val="24"/>
        </w:rPr>
        <w:t>Media and Information Commission</w:t>
      </w:r>
      <w:r w:rsidR="006A784A">
        <w:rPr>
          <w:rFonts w:ascii="Times New Roman" w:hAnsi="Times New Roman" w:cs="Times New Roman"/>
          <w:sz w:val="24"/>
          <w:szCs w:val="24"/>
        </w:rPr>
        <w:t xml:space="preserve"> 2006 (1) ZLR 128 (H) 131 E.</w:t>
      </w:r>
      <w:proofErr w:type="gramEnd"/>
    </w:p>
    <w:p w:rsidR="006A784A" w:rsidRDefault="006A784A" w:rsidP="006A78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gravaman</w:t>
      </w:r>
      <w:proofErr w:type="spellEnd"/>
      <w:r>
        <w:rPr>
          <w:rFonts w:ascii="Times New Roman" w:hAnsi="Times New Roman" w:cs="Times New Roman"/>
          <w:sz w:val="24"/>
          <w:szCs w:val="24"/>
        </w:rPr>
        <w:t xml:space="preserve"> of this matter is a determination of whether the respondent is insolvent and therefore should be wound up.  The application having been filed on 4 July 2012 but only set down for argument on 10 September 2013, the court will certainly benefit from an update of the current extent of liability as well as measures that have been put in place to improve the fortunes of the respondent.</w:t>
      </w:r>
    </w:p>
    <w:p w:rsidR="006A784A" w:rsidRDefault="00773035" w:rsidP="006A78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I</w:t>
      </w:r>
      <w:r w:rsidR="006A784A">
        <w:rPr>
          <w:rFonts w:ascii="Times New Roman" w:hAnsi="Times New Roman" w:cs="Times New Roman"/>
          <w:sz w:val="24"/>
          <w:szCs w:val="24"/>
        </w:rPr>
        <w:t xml:space="preserve"> granted leave to the respondent to introduce additional affidavits which can only assist the court in determining</w:t>
      </w:r>
      <w:r w:rsidR="00EA1953">
        <w:rPr>
          <w:rFonts w:ascii="Times New Roman" w:hAnsi="Times New Roman" w:cs="Times New Roman"/>
          <w:sz w:val="24"/>
          <w:szCs w:val="24"/>
        </w:rPr>
        <w:t xml:space="preserve"> the dispute between the parties.  I also expunged the letter of Kantor and </w:t>
      </w:r>
      <w:proofErr w:type="spellStart"/>
      <w:r w:rsidR="00EA1953">
        <w:rPr>
          <w:rFonts w:ascii="Times New Roman" w:hAnsi="Times New Roman" w:cs="Times New Roman"/>
          <w:sz w:val="24"/>
          <w:szCs w:val="24"/>
        </w:rPr>
        <w:t>Immerman</w:t>
      </w:r>
      <w:proofErr w:type="spellEnd"/>
      <w:r w:rsidR="00EA1953">
        <w:rPr>
          <w:rFonts w:ascii="Times New Roman" w:hAnsi="Times New Roman" w:cs="Times New Roman"/>
          <w:sz w:val="24"/>
          <w:szCs w:val="24"/>
        </w:rPr>
        <w:t xml:space="preserve"> dated 26 June 2012 on the ground of privilege.</w:t>
      </w:r>
    </w:p>
    <w:p w:rsidR="00EA1953" w:rsidRDefault="00EA1953" w:rsidP="006A78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annexures to the answering affidavit Mr </w:t>
      </w:r>
      <w:proofErr w:type="spellStart"/>
      <w:r w:rsidRPr="00773035">
        <w:rPr>
          <w:rFonts w:ascii="Times New Roman" w:hAnsi="Times New Roman" w:cs="Times New Roman"/>
          <w:i/>
          <w:sz w:val="24"/>
          <w:szCs w:val="24"/>
        </w:rPr>
        <w:t>Moyo’s</w:t>
      </w:r>
      <w:proofErr w:type="spellEnd"/>
      <w:r>
        <w:rPr>
          <w:rFonts w:ascii="Times New Roman" w:hAnsi="Times New Roman" w:cs="Times New Roman"/>
          <w:sz w:val="24"/>
          <w:szCs w:val="24"/>
        </w:rPr>
        <w:t xml:space="preserve"> gripe with them was </w:t>
      </w:r>
      <w:proofErr w:type="spellStart"/>
      <w:r>
        <w:rPr>
          <w:rFonts w:ascii="Times New Roman" w:hAnsi="Times New Roman" w:cs="Times New Roman"/>
          <w:sz w:val="24"/>
          <w:szCs w:val="24"/>
        </w:rPr>
        <w:t>two fold</w:t>
      </w:r>
      <w:proofErr w:type="spellEnd"/>
      <w:r>
        <w:rPr>
          <w:rFonts w:ascii="Times New Roman" w:hAnsi="Times New Roman" w:cs="Times New Roman"/>
          <w:sz w:val="24"/>
          <w:szCs w:val="24"/>
        </w:rPr>
        <w:t xml:space="preserve"> namely that the authors of the reports made it clear that they were not to be used in </w:t>
      </w:r>
      <w:r>
        <w:rPr>
          <w:rFonts w:ascii="Times New Roman" w:hAnsi="Times New Roman" w:cs="Times New Roman"/>
          <w:sz w:val="24"/>
          <w:szCs w:val="24"/>
        </w:rPr>
        <w:lastRenderedPageBreak/>
        <w:t xml:space="preserve">this court and that they are misleadingly referred to in the answering affidavit as the audited accounts of the respondent when they are demonstrably not. In respect of the “Pre-acquisition Due Diligence Report” prepared by Ernst and </w:t>
      </w:r>
      <w:r w:rsidR="009651E8">
        <w:rPr>
          <w:rFonts w:ascii="Times New Roman" w:hAnsi="Times New Roman" w:cs="Times New Roman"/>
          <w:sz w:val="24"/>
          <w:szCs w:val="24"/>
        </w:rPr>
        <w:t xml:space="preserve">Young dated 26 March 2012, the </w:t>
      </w:r>
      <w:r w:rsidR="00486993">
        <w:rPr>
          <w:rFonts w:ascii="Times New Roman" w:hAnsi="Times New Roman" w:cs="Times New Roman"/>
          <w:sz w:val="24"/>
          <w:szCs w:val="24"/>
        </w:rPr>
        <w:t>erstwhile</w:t>
      </w:r>
      <w:r>
        <w:rPr>
          <w:rFonts w:ascii="Times New Roman" w:hAnsi="Times New Roman" w:cs="Times New Roman"/>
          <w:sz w:val="24"/>
          <w:szCs w:val="24"/>
        </w:rPr>
        <w:t xml:space="preserve"> auditors added an endorsement on the face of that draft report that “Reliance Restricted”.</w:t>
      </w:r>
    </w:p>
    <w:p w:rsidR="00EA1953" w:rsidRDefault="00EA1953" w:rsidP="00EA1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Ernst and Young went on to qualify their report in the following:</w:t>
      </w:r>
    </w:p>
    <w:p w:rsidR="00EA1953" w:rsidRDefault="00EA1953" w:rsidP="00EA1953">
      <w:pPr>
        <w:spacing w:after="0" w:line="360" w:lineRule="auto"/>
        <w:jc w:val="both"/>
        <w:rPr>
          <w:rFonts w:ascii="Times New Roman" w:hAnsi="Times New Roman" w:cs="Times New Roman"/>
          <w:sz w:val="24"/>
          <w:szCs w:val="24"/>
        </w:rPr>
      </w:pPr>
    </w:p>
    <w:p w:rsidR="00EA1953" w:rsidRDefault="00486993" w:rsidP="0077303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EA1953">
        <w:rPr>
          <w:rFonts w:ascii="Times New Roman" w:hAnsi="Times New Roman" w:cs="Times New Roman"/>
          <w:sz w:val="24"/>
          <w:szCs w:val="24"/>
        </w:rPr>
        <w:t xml:space="preserve">his draft report was prepared on the specific instructions of the directors of </w:t>
      </w:r>
      <w:proofErr w:type="spellStart"/>
      <w:r w:rsidR="00EA1953">
        <w:rPr>
          <w:rFonts w:ascii="Times New Roman" w:hAnsi="Times New Roman" w:cs="Times New Roman"/>
          <w:sz w:val="24"/>
          <w:szCs w:val="24"/>
        </w:rPr>
        <w:t>Holbud</w:t>
      </w:r>
      <w:proofErr w:type="spellEnd"/>
      <w:r w:rsidR="00EA1953">
        <w:rPr>
          <w:rFonts w:ascii="Times New Roman" w:hAnsi="Times New Roman" w:cs="Times New Roman"/>
          <w:sz w:val="24"/>
          <w:szCs w:val="24"/>
        </w:rPr>
        <w:t xml:space="preserve"> Limited (‘</w:t>
      </w:r>
      <w:proofErr w:type="spellStart"/>
      <w:r w:rsidR="00EA1953">
        <w:rPr>
          <w:rFonts w:ascii="Times New Roman" w:hAnsi="Times New Roman" w:cs="Times New Roman"/>
          <w:sz w:val="24"/>
          <w:szCs w:val="24"/>
        </w:rPr>
        <w:t>Holbud</w:t>
      </w:r>
      <w:proofErr w:type="spellEnd"/>
      <w:r w:rsidR="00EA1953">
        <w:rPr>
          <w:rFonts w:ascii="Times New Roman" w:hAnsi="Times New Roman" w:cs="Times New Roman"/>
          <w:sz w:val="24"/>
          <w:szCs w:val="24"/>
        </w:rPr>
        <w:t>’)</w:t>
      </w:r>
      <w:r w:rsidR="00155536">
        <w:rPr>
          <w:rFonts w:ascii="Times New Roman" w:hAnsi="Times New Roman" w:cs="Times New Roman"/>
          <w:sz w:val="24"/>
          <w:szCs w:val="24"/>
        </w:rPr>
        <w:t xml:space="preserve"> solely for the purpose of assisting them in connection with the proposed acquisi</w:t>
      </w:r>
      <w:r w:rsidR="00047CDD">
        <w:rPr>
          <w:rFonts w:ascii="Times New Roman" w:hAnsi="Times New Roman" w:cs="Times New Roman"/>
          <w:sz w:val="24"/>
          <w:szCs w:val="24"/>
        </w:rPr>
        <w:t>ti</w:t>
      </w:r>
      <w:r w:rsidR="00155536">
        <w:rPr>
          <w:rFonts w:ascii="Times New Roman" w:hAnsi="Times New Roman" w:cs="Times New Roman"/>
          <w:sz w:val="24"/>
          <w:szCs w:val="24"/>
        </w:rPr>
        <w:t xml:space="preserve">on of an equity stake in Victoria Foods and should not be relied upon for </w:t>
      </w:r>
      <w:r w:rsidR="00047CDD">
        <w:rPr>
          <w:rFonts w:ascii="Times New Roman" w:hAnsi="Times New Roman" w:cs="Times New Roman"/>
          <w:sz w:val="24"/>
          <w:szCs w:val="24"/>
        </w:rPr>
        <w:t>any other purpose</w:t>
      </w:r>
      <w:r>
        <w:rPr>
          <w:rFonts w:ascii="Times New Roman" w:hAnsi="Times New Roman" w:cs="Times New Roman"/>
          <w:sz w:val="24"/>
          <w:szCs w:val="24"/>
        </w:rPr>
        <w:t>.</w:t>
      </w:r>
      <w:r w:rsidR="00047CDD">
        <w:rPr>
          <w:rFonts w:ascii="Times New Roman" w:hAnsi="Times New Roman" w:cs="Times New Roman"/>
          <w:sz w:val="24"/>
          <w:szCs w:val="24"/>
        </w:rPr>
        <w:t xml:space="preserve"> </w:t>
      </w:r>
      <w:r>
        <w:rPr>
          <w:rFonts w:ascii="Times New Roman" w:hAnsi="Times New Roman" w:cs="Times New Roman"/>
          <w:sz w:val="24"/>
          <w:szCs w:val="24"/>
        </w:rPr>
        <w:t>F</w:t>
      </w:r>
      <w:r w:rsidR="00047CDD">
        <w:rPr>
          <w:rFonts w:ascii="Times New Roman" w:hAnsi="Times New Roman" w:cs="Times New Roman"/>
          <w:sz w:val="24"/>
          <w:szCs w:val="24"/>
        </w:rPr>
        <w:t>or the reason that others may seek to use</w:t>
      </w:r>
      <w:r w:rsidR="00873A38">
        <w:rPr>
          <w:rFonts w:ascii="Times New Roman" w:hAnsi="Times New Roman" w:cs="Times New Roman"/>
          <w:sz w:val="24"/>
          <w:szCs w:val="24"/>
        </w:rPr>
        <w:t xml:space="preserve"> it for different purposes, this report should not be quoted,</w:t>
      </w:r>
      <w:r w:rsidR="00F10F5F">
        <w:rPr>
          <w:rFonts w:ascii="Times New Roman" w:hAnsi="Times New Roman" w:cs="Times New Roman"/>
          <w:sz w:val="24"/>
          <w:szCs w:val="24"/>
        </w:rPr>
        <w:t xml:space="preserve"> referred</w:t>
      </w:r>
      <w:r w:rsidR="00873A38">
        <w:rPr>
          <w:rFonts w:ascii="Times New Roman" w:hAnsi="Times New Roman" w:cs="Times New Roman"/>
          <w:sz w:val="24"/>
          <w:szCs w:val="24"/>
        </w:rPr>
        <w:t xml:space="preserve"> to </w:t>
      </w:r>
      <w:r>
        <w:rPr>
          <w:rFonts w:ascii="Times New Roman" w:hAnsi="Times New Roman" w:cs="Times New Roman"/>
          <w:sz w:val="24"/>
          <w:szCs w:val="24"/>
        </w:rPr>
        <w:t>or s</w:t>
      </w:r>
      <w:r w:rsidR="00873A38">
        <w:rPr>
          <w:rFonts w:ascii="Times New Roman" w:hAnsi="Times New Roman" w:cs="Times New Roman"/>
          <w:sz w:val="24"/>
          <w:szCs w:val="24"/>
        </w:rPr>
        <w:t>ho</w:t>
      </w:r>
      <w:r w:rsidR="00E33DA7">
        <w:rPr>
          <w:rFonts w:ascii="Times New Roman" w:hAnsi="Times New Roman" w:cs="Times New Roman"/>
          <w:sz w:val="24"/>
          <w:szCs w:val="24"/>
        </w:rPr>
        <w:t>w</w:t>
      </w:r>
      <w:r>
        <w:rPr>
          <w:rFonts w:ascii="Times New Roman" w:hAnsi="Times New Roman" w:cs="Times New Roman"/>
          <w:sz w:val="24"/>
          <w:szCs w:val="24"/>
        </w:rPr>
        <w:t>n</w:t>
      </w:r>
      <w:r w:rsidR="00E33DA7">
        <w:rPr>
          <w:rFonts w:ascii="Times New Roman" w:hAnsi="Times New Roman" w:cs="Times New Roman"/>
          <w:sz w:val="24"/>
          <w:szCs w:val="24"/>
        </w:rPr>
        <w:t xml:space="preserve"> to any other parties unless so required by court order or </w:t>
      </w:r>
      <w:r w:rsidR="00F10F5F">
        <w:rPr>
          <w:rFonts w:ascii="Times New Roman" w:hAnsi="Times New Roman" w:cs="Times New Roman"/>
          <w:sz w:val="24"/>
          <w:szCs w:val="24"/>
        </w:rPr>
        <w:t>regulatory authority, without our prior consent in writing.”</w:t>
      </w:r>
    </w:p>
    <w:p w:rsidR="00F10F5F" w:rsidRDefault="00F10F5F" w:rsidP="00F10F5F">
      <w:pPr>
        <w:spacing w:after="0" w:line="360" w:lineRule="auto"/>
        <w:jc w:val="both"/>
        <w:rPr>
          <w:rFonts w:ascii="Times New Roman" w:hAnsi="Times New Roman" w:cs="Times New Roman"/>
          <w:sz w:val="24"/>
          <w:szCs w:val="24"/>
        </w:rPr>
      </w:pPr>
    </w:p>
    <w:p w:rsidR="00F10F5F" w:rsidRDefault="00F10F5F" w:rsidP="00F10F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went on to say:</w:t>
      </w:r>
    </w:p>
    <w:p w:rsidR="00F10F5F" w:rsidRDefault="00F10F5F" w:rsidP="00773035">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486993">
        <w:rPr>
          <w:rFonts w:ascii="Times New Roman" w:hAnsi="Times New Roman" w:cs="Times New Roman"/>
          <w:sz w:val="24"/>
          <w:szCs w:val="24"/>
        </w:rPr>
        <w:t>T</w:t>
      </w:r>
      <w:r>
        <w:rPr>
          <w:rFonts w:ascii="Times New Roman" w:hAnsi="Times New Roman" w:cs="Times New Roman"/>
          <w:sz w:val="24"/>
          <w:szCs w:val="24"/>
        </w:rPr>
        <w:t xml:space="preserve">his report is based on a limited review of Victoria Foods </w:t>
      </w:r>
      <w:r w:rsidR="00486993">
        <w:rPr>
          <w:rFonts w:ascii="Times New Roman" w:hAnsi="Times New Roman" w:cs="Times New Roman"/>
          <w:sz w:val="24"/>
          <w:szCs w:val="24"/>
        </w:rPr>
        <w:t>a</w:t>
      </w:r>
      <w:r>
        <w:rPr>
          <w:rFonts w:ascii="Times New Roman" w:hAnsi="Times New Roman" w:cs="Times New Roman"/>
          <w:sz w:val="24"/>
          <w:szCs w:val="24"/>
        </w:rPr>
        <w:t>n</w:t>
      </w:r>
      <w:r w:rsidR="00486993">
        <w:rPr>
          <w:rFonts w:ascii="Times New Roman" w:hAnsi="Times New Roman" w:cs="Times New Roman"/>
          <w:sz w:val="24"/>
          <w:szCs w:val="24"/>
        </w:rPr>
        <w:t>d</w:t>
      </w:r>
      <w:r>
        <w:rPr>
          <w:rFonts w:ascii="Times New Roman" w:hAnsi="Times New Roman" w:cs="Times New Roman"/>
          <w:sz w:val="24"/>
          <w:szCs w:val="24"/>
        </w:rPr>
        <w:t xml:space="preserve"> may not capture certain aspects that a full scale commercial due diligence </w:t>
      </w:r>
      <w:r w:rsidR="00A04C74">
        <w:rPr>
          <w:rFonts w:ascii="Times New Roman" w:hAnsi="Times New Roman" w:cs="Times New Roman"/>
          <w:sz w:val="24"/>
          <w:szCs w:val="24"/>
        </w:rPr>
        <w:t>investigation</w:t>
      </w:r>
      <w:r>
        <w:rPr>
          <w:rFonts w:ascii="Times New Roman" w:hAnsi="Times New Roman" w:cs="Times New Roman"/>
          <w:sz w:val="24"/>
          <w:szCs w:val="24"/>
        </w:rPr>
        <w:t xml:space="preserve"> would reveal</w:t>
      </w:r>
      <w:r w:rsidR="00966758">
        <w:rPr>
          <w:rFonts w:ascii="Times New Roman" w:hAnsi="Times New Roman" w:cs="Times New Roman"/>
          <w:sz w:val="24"/>
          <w:szCs w:val="24"/>
        </w:rPr>
        <w:t>”</w:t>
      </w:r>
    </w:p>
    <w:p w:rsidR="00E328C1" w:rsidRDefault="00E328C1" w:rsidP="005C7027">
      <w:pPr>
        <w:spacing w:after="0" w:line="360" w:lineRule="auto"/>
        <w:jc w:val="both"/>
        <w:rPr>
          <w:rFonts w:ascii="Times New Roman" w:hAnsi="Times New Roman" w:cs="Times New Roman"/>
          <w:sz w:val="24"/>
          <w:szCs w:val="24"/>
        </w:rPr>
      </w:pPr>
    </w:p>
    <w:p w:rsidR="00966758" w:rsidRDefault="00966758"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valuation report of the respondent by Banc ABC contains similar qualifications which Mr </w:t>
      </w:r>
      <w:proofErr w:type="spellStart"/>
      <w:r w:rsidRPr="00966758">
        <w:rPr>
          <w:rFonts w:ascii="Times New Roman" w:hAnsi="Times New Roman" w:cs="Times New Roman"/>
          <w:i/>
          <w:sz w:val="24"/>
          <w:szCs w:val="24"/>
        </w:rPr>
        <w:t>Girach</w:t>
      </w:r>
      <w:proofErr w:type="spellEnd"/>
      <w:r>
        <w:rPr>
          <w:rFonts w:ascii="Times New Roman" w:hAnsi="Times New Roman" w:cs="Times New Roman"/>
          <w:sz w:val="24"/>
          <w:szCs w:val="24"/>
        </w:rPr>
        <w:t xml:space="preserve"> argued is standard procedure </w:t>
      </w:r>
      <w:r w:rsidR="00DC7D2F">
        <w:rPr>
          <w:rFonts w:ascii="Times New Roman" w:hAnsi="Times New Roman" w:cs="Times New Roman"/>
          <w:sz w:val="24"/>
          <w:szCs w:val="24"/>
        </w:rPr>
        <w:t>in the</w:t>
      </w:r>
      <w:r>
        <w:rPr>
          <w:rFonts w:ascii="Times New Roman" w:hAnsi="Times New Roman" w:cs="Times New Roman"/>
          <w:sz w:val="24"/>
          <w:szCs w:val="24"/>
        </w:rPr>
        <w:t xml:space="preserve"> preparation of financial reports of that nature.</w:t>
      </w:r>
    </w:p>
    <w:p w:rsidR="00966758" w:rsidRDefault="00966758"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 objection to the production of the two reports made on behalf of the respondent cannot sustain an exclusion of the reports in question.   To my mind the qualifications </w:t>
      </w:r>
      <w:r w:rsidR="00486993">
        <w:rPr>
          <w:rFonts w:ascii="Times New Roman" w:hAnsi="Times New Roman" w:cs="Times New Roman"/>
          <w:sz w:val="24"/>
          <w:szCs w:val="24"/>
        </w:rPr>
        <w:t xml:space="preserve">I </w:t>
      </w:r>
      <w:r>
        <w:rPr>
          <w:rFonts w:ascii="Times New Roman" w:hAnsi="Times New Roman" w:cs="Times New Roman"/>
          <w:sz w:val="24"/>
          <w:szCs w:val="24"/>
        </w:rPr>
        <w:t>have alluded to above</w:t>
      </w:r>
      <w:r w:rsidR="00B24927">
        <w:rPr>
          <w:rFonts w:ascii="Times New Roman" w:hAnsi="Times New Roman" w:cs="Times New Roman"/>
          <w:sz w:val="24"/>
          <w:szCs w:val="24"/>
        </w:rPr>
        <w:t xml:space="preserve"> speak to their evidentiary value, what reliance can be placed on them in determining the dispute between the parties and whether they sit in a higher pedestal than the financial record relied upon by the respondent.  I am only prepared to go that far and look at them in that light and not to exclude them from the record as the applicant is entitled to rely on whatever evidence it has at its disposal in seeking to persuade the court to grant the relief that </w:t>
      </w:r>
      <w:r w:rsidR="00486993">
        <w:rPr>
          <w:rFonts w:ascii="Times New Roman" w:hAnsi="Times New Roman" w:cs="Times New Roman"/>
          <w:sz w:val="24"/>
          <w:szCs w:val="24"/>
        </w:rPr>
        <w:t xml:space="preserve">it </w:t>
      </w:r>
      <w:r w:rsidR="00B24927">
        <w:rPr>
          <w:rFonts w:ascii="Times New Roman" w:hAnsi="Times New Roman" w:cs="Times New Roman"/>
          <w:sz w:val="24"/>
          <w:szCs w:val="24"/>
        </w:rPr>
        <w:t>seeks.</w:t>
      </w:r>
    </w:p>
    <w:p w:rsidR="004E722B" w:rsidRDefault="004E722B"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is in the business of selling bulk grain commodities to wholesale customers, entered into written Commodity Supply Agreements with the respondent, which is into the business of purchasing such commodities for resale to the local retail market.  In pursuance </w:t>
      </w:r>
      <w:proofErr w:type="spellStart"/>
      <w:r>
        <w:rPr>
          <w:rFonts w:ascii="Times New Roman" w:hAnsi="Times New Roman" w:cs="Times New Roman"/>
          <w:sz w:val="24"/>
          <w:szCs w:val="24"/>
        </w:rPr>
        <w:t>there of</w:t>
      </w:r>
      <w:proofErr w:type="spellEnd"/>
      <w:r>
        <w:rPr>
          <w:rFonts w:ascii="Times New Roman" w:hAnsi="Times New Roman" w:cs="Times New Roman"/>
          <w:sz w:val="24"/>
          <w:szCs w:val="24"/>
        </w:rPr>
        <w:t>, the applicant supplied</w:t>
      </w:r>
      <w:r w:rsidR="0001124F">
        <w:rPr>
          <w:rFonts w:ascii="Times New Roman" w:hAnsi="Times New Roman" w:cs="Times New Roman"/>
          <w:sz w:val="24"/>
          <w:szCs w:val="24"/>
        </w:rPr>
        <w:t xml:space="preserve"> </w:t>
      </w:r>
      <w:r w:rsidR="00F475A1">
        <w:rPr>
          <w:rFonts w:ascii="Times New Roman" w:hAnsi="Times New Roman" w:cs="Times New Roman"/>
          <w:sz w:val="24"/>
          <w:szCs w:val="24"/>
        </w:rPr>
        <w:t>wheat</w:t>
      </w:r>
      <w:r w:rsidR="0001124F">
        <w:rPr>
          <w:rFonts w:ascii="Times New Roman" w:hAnsi="Times New Roman" w:cs="Times New Roman"/>
          <w:sz w:val="24"/>
          <w:szCs w:val="24"/>
        </w:rPr>
        <w:t xml:space="preserve">, maize and rice to the respondent and </w:t>
      </w:r>
      <w:r w:rsidR="0001124F">
        <w:rPr>
          <w:rFonts w:ascii="Times New Roman" w:hAnsi="Times New Roman" w:cs="Times New Roman"/>
          <w:sz w:val="24"/>
          <w:szCs w:val="24"/>
        </w:rPr>
        <w:lastRenderedPageBreak/>
        <w:t xml:space="preserve">invoiced the respondent for payment which was </w:t>
      </w:r>
      <w:r w:rsidR="00F475A1">
        <w:rPr>
          <w:rFonts w:ascii="Times New Roman" w:hAnsi="Times New Roman" w:cs="Times New Roman"/>
          <w:sz w:val="24"/>
          <w:szCs w:val="24"/>
        </w:rPr>
        <w:t>due</w:t>
      </w:r>
      <w:r w:rsidR="0001124F">
        <w:rPr>
          <w:rFonts w:ascii="Times New Roman" w:hAnsi="Times New Roman" w:cs="Times New Roman"/>
          <w:sz w:val="24"/>
          <w:szCs w:val="24"/>
        </w:rPr>
        <w:t xml:space="preserve"> within a period of 60 days from the date of invoice.  The total invoiced by the applicant was a sum of US $6 542 048-60.</w:t>
      </w:r>
    </w:p>
    <w:p w:rsidR="00BF519E" w:rsidRDefault="0001124F"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would appear that the </w:t>
      </w:r>
      <w:r w:rsidR="00F475A1">
        <w:rPr>
          <w:rFonts w:ascii="Times New Roman" w:hAnsi="Times New Roman" w:cs="Times New Roman"/>
          <w:sz w:val="24"/>
          <w:szCs w:val="24"/>
        </w:rPr>
        <w:t>responded</w:t>
      </w:r>
      <w:r>
        <w:rPr>
          <w:rFonts w:ascii="Times New Roman" w:hAnsi="Times New Roman" w:cs="Times New Roman"/>
          <w:sz w:val="24"/>
          <w:szCs w:val="24"/>
        </w:rPr>
        <w:t xml:space="preserve"> made certain payments towards the de</w:t>
      </w:r>
      <w:r w:rsidR="00486993">
        <w:rPr>
          <w:rFonts w:ascii="Times New Roman" w:hAnsi="Times New Roman" w:cs="Times New Roman"/>
          <w:sz w:val="24"/>
          <w:szCs w:val="24"/>
        </w:rPr>
        <w:t>bt</w:t>
      </w:r>
      <w:r w:rsidR="007406E6">
        <w:rPr>
          <w:rFonts w:ascii="Times New Roman" w:hAnsi="Times New Roman" w:cs="Times New Roman"/>
          <w:sz w:val="24"/>
          <w:szCs w:val="24"/>
        </w:rPr>
        <w:t xml:space="preserve"> and was </w:t>
      </w:r>
      <w:r w:rsidR="00D01933">
        <w:rPr>
          <w:rFonts w:ascii="Times New Roman" w:hAnsi="Times New Roman" w:cs="Times New Roman"/>
          <w:sz w:val="24"/>
          <w:szCs w:val="24"/>
        </w:rPr>
        <w:t xml:space="preserve">credited for such payment as well as for some </w:t>
      </w:r>
      <w:r w:rsidR="00A46AA2">
        <w:rPr>
          <w:rFonts w:ascii="Times New Roman" w:hAnsi="Times New Roman" w:cs="Times New Roman"/>
          <w:sz w:val="24"/>
          <w:szCs w:val="24"/>
        </w:rPr>
        <w:t>wheat</w:t>
      </w:r>
      <w:r w:rsidR="00D01933">
        <w:rPr>
          <w:rFonts w:ascii="Times New Roman" w:hAnsi="Times New Roman" w:cs="Times New Roman"/>
          <w:sz w:val="24"/>
          <w:szCs w:val="24"/>
        </w:rPr>
        <w:t xml:space="preserve"> which was damaged by rain and weight variance thereby reducing the </w:t>
      </w:r>
      <w:r w:rsidR="00A46AA2">
        <w:rPr>
          <w:rFonts w:ascii="Times New Roman" w:hAnsi="Times New Roman" w:cs="Times New Roman"/>
          <w:sz w:val="24"/>
          <w:szCs w:val="24"/>
        </w:rPr>
        <w:t>claim</w:t>
      </w:r>
      <w:r w:rsidR="00D01933">
        <w:rPr>
          <w:rFonts w:ascii="Times New Roman" w:hAnsi="Times New Roman" w:cs="Times New Roman"/>
          <w:sz w:val="24"/>
          <w:szCs w:val="24"/>
        </w:rPr>
        <w:t xml:space="preserve"> of the applicant to US$5 685 841-61.  On 29 February 2012 the parties </w:t>
      </w:r>
      <w:r w:rsidR="00A46AA2">
        <w:rPr>
          <w:rFonts w:ascii="Times New Roman" w:hAnsi="Times New Roman" w:cs="Times New Roman"/>
          <w:sz w:val="24"/>
          <w:szCs w:val="24"/>
        </w:rPr>
        <w:t>signed</w:t>
      </w:r>
      <w:r w:rsidR="00D01933">
        <w:rPr>
          <w:rFonts w:ascii="Times New Roman" w:hAnsi="Times New Roman" w:cs="Times New Roman"/>
          <w:sz w:val="24"/>
          <w:szCs w:val="24"/>
        </w:rPr>
        <w:t xml:space="preserve"> a document with the title “Victoria Food Sign off” which sets out</w:t>
      </w:r>
      <w:r w:rsidR="00A46AA2">
        <w:rPr>
          <w:rFonts w:ascii="Times New Roman" w:hAnsi="Times New Roman" w:cs="Times New Roman"/>
          <w:sz w:val="24"/>
          <w:szCs w:val="24"/>
        </w:rPr>
        <w:t xml:space="preserve"> </w:t>
      </w:r>
      <w:r w:rsidR="00BF519E">
        <w:rPr>
          <w:rFonts w:ascii="Times New Roman" w:hAnsi="Times New Roman" w:cs="Times New Roman"/>
          <w:sz w:val="24"/>
          <w:szCs w:val="24"/>
        </w:rPr>
        <w:t>figures of what was alleged</w:t>
      </w:r>
      <w:r w:rsidR="00486993">
        <w:rPr>
          <w:rFonts w:ascii="Times New Roman" w:hAnsi="Times New Roman" w:cs="Times New Roman"/>
          <w:sz w:val="24"/>
          <w:szCs w:val="24"/>
        </w:rPr>
        <w:t>ly</w:t>
      </w:r>
      <w:r w:rsidR="00BF519E">
        <w:rPr>
          <w:rFonts w:ascii="Times New Roman" w:hAnsi="Times New Roman" w:cs="Times New Roman"/>
          <w:sz w:val="24"/>
          <w:szCs w:val="24"/>
        </w:rPr>
        <w:t xml:space="preserve"> delivered to the respondent</w:t>
      </w:r>
      <w:r w:rsidR="00486993">
        <w:rPr>
          <w:rFonts w:ascii="Times New Roman" w:hAnsi="Times New Roman" w:cs="Times New Roman"/>
          <w:sz w:val="24"/>
          <w:szCs w:val="24"/>
        </w:rPr>
        <w:t>,</w:t>
      </w:r>
      <w:r w:rsidR="00BF519E">
        <w:rPr>
          <w:rFonts w:ascii="Times New Roman" w:hAnsi="Times New Roman" w:cs="Times New Roman"/>
          <w:sz w:val="24"/>
          <w:szCs w:val="24"/>
        </w:rPr>
        <w:t xml:space="preserve"> in terms of which they agreed that what was owed by the respondent to the applicant was a sum of US$ 6 542 048-60.</w:t>
      </w:r>
    </w:p>
    <w:p w:rsidR="00BF519E" w:rsidRDefault="00BF519E"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Subsequent to that a dispute arose as to the exact amount owing and despite the agreement signed on 29 February 2012, the respondent disputed the figures presented by the applicant, the quantities allegedly delivered and the values.  It turned out that some of the wheat allegedly delivered was still locked up in the applicant’s silos and had not in fact been delivered.</w:t>
      </w:r>
    </w:p>
    <w:p w:rsidR="0001124F" w:rsidRDefault="00BF519E"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process of reconciliation conducted by the parties, the applicant agreed to reduce its claim from the original figure of US$6 542 048-60 to US$5 685 841-61.  However, the respondent still disputed that figure.  In terms of</w:t>
      </w:r>
      <w:r w:rsidR="00E8202C">
        <w:rPr>
          <w:rFonts w:ascii="Times New Roman" w:hAnsi="Times New Roman" w:cs="Times New Roman"/>
          <w:sz w:val="24"/>
          <w:szCs w:val="24"/>
        </w:rPr>
        <w:t xml:space="preserve"> </w:t>
      </w:r>
      <w:r w:rsidR="00752A8E">
        <w:rPr>
          <w:rFonts w:ascii="Times New Roman" w:hAnsi="Times New Roman" w:cs="Times New Roman"/>
          <w:sz w:val="24"/>
          <w:szCs w:val="24"/>
        </w:rPr>
        <w:t>the agreements entered into between the parties</w:t>
      </w:r>
      <w:r w:rsidR="009844BB">
        <w:rPr>
          <w:rFonts w:ascii="Times New Roman" w:hAnsi="Times New Roman" w:cs="Times New Roman"/>
          <w:sz w:val="24"/>
          <w:szCs w:val="24"/>
        </w:rPr>
        <w:t xml:space="preserve"> between February 2010 and August 2011 the </w:t>
      </w:r>
      <w:r w:rsidR="00486993">
        <w:rPr>
          <w:rFonts w:ascii="Times New Roman" w:hAnsi="Times New Roman" w:cs="Times New Roman"/>
          <w:sz w:val="24"/>
          <w:szCs w:val="24"/>
        </w:rPr>
        <w:t>s</w:t>
      </w:r>
      <w:r w:rsidR="009844BB">
        <w:rPr>
          <w:rFonts w:ascii="Times New Roman" w:hAnsi="Times New Roman" w:cs="Times New Roman"/>
          <w:sz w:val="24"/>
          <w:szCs w:val="24"/>
        </w:rPr>
        <w:t>tandard terms of the Grain and Feed Trade Association</w:t>
      </w:r>
      <w:r w:rsidR="00486993">
        <w:rPr>
          <w:rFonts w:ascii="Times New Roman" w:hAnsi="Times New Roman" w:cs="Times New Roman"/>
          <w:sz w:val="24"/>
          <w:szCs w:val="24"/>
        </w:rPr>
        <w:t>’</w:t>
      </w:r>
      <w:r w:rsidR="009844BB">
        <w:rPr>
          <w:rFonts w:ascii="Times New Roman" w:hAnsi="Times New Roman" w:cs="Times New Roman"/>
          <w:sz w:val="24"/>
          <w:szCs w:val="24"/>
        </w:rPr>
        <w:t>s Rules 100 (GAF</w:t>
      </w:r>
      <w:r w:rsidR="00486993">
        <w:rPr>
          <w:rFonts w:ascii="Times New Roman" w:hAnsi="Times New Roman" w:cs="Times New Roman"/>
          <w:sz w:val="24"/>
          <w:szCs w:val="24"/>
        </w:rPr>
        <w:t>T</w:t>
      </w:r>
      <w:r w:rsidR="009844BB">
        <w:rPr>
          <w:rFonts w:ascii="Times New Roman" w:hAnsi="Times New Roman" w:cs="Times New Roman"/>
          <w:sz w:val="24"/>
          <w:szCs w:val="24"/>
        </w:rPr>
        <w:t>A No 100) applied</w:t>
      </w:r>
      <w:r w:rsidR="00486993">
        <w:rPr>
          <w:rFonts w:ascii="Times New Roman" w:hAnsi="Times New Roman" w:cs="Times New Roman"/>
          <w:sz w:val="24"/>
          <w:szCs w:val="24"/>
        </w:rPr>
        <w:t>,</w:t>
      </w:r>
      <w:r w:rsidR="009844BB">
        <w:rPr>
          <w:rFonts w:ascii="Times New Roman" w:hAnsi="Times New Roman" w:cs="Times New Roman"/>
          <w:sz w:val="24"/>
          <w:szCs w:val="24"/>
        </w:rPr>
        <w:t xml:space="preserve"> meaning that all disputes between the parties were to be resolved by arbitration in the United Kingdom.</w:t>
      </w:r>
    </w:p>
    <w:p w:rsidR="009844BB" w:rsidRDefault="009844BB"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probably for that reason that the parties instead agreed to refer the dispute to arbitration but not in the United Kingdom.  It was </w:t>
      </w:r>
      <w:r w:rsidR="000A6A0B">
        <w:rPr>
          <w:rFonts w:ascii="Times New Roman" w:hAnsi="Times New Roman" w:cs="Times New Roman"/>
          <w:sz w:val="24"/>
          <w:szCs w:val="24"/>
        </w:rPr>
        <w:t>referred</w:t>
      </w:r>
      <w:r>
        <w:rPr>
          <w:rFonts w:ascii="Times New Roman" w:hAnsi="Times New Roman" w:cs="Times New Roman"/>
          <w:sz w:val="24"/>
          <w:szCs w:val="24"/>
        </w:rPr>
        <w:t xml:space="preserve"> to the Commercial Arbitration </w:t>
      </w:r>
      <w:r w:rsidR="000A6A0B">
        <w:rPr>
          <w:rFonts w:ascii="Times New Roman" w:hAnsi="Times New Roman" w:cs="Times New Roman"/>
          <w:sz w:val="24"/>
          <w:szCs w:val="24"/>
        </w:rPr>
        <w:t>Centre</w:t>
      </w:r>
      <w:r>
        <w:rPr>
          <w:rFonts w:ascii="Times New Roman" w:hAnsi="Times New Roman" w:cs="Times New Roman"/>
          <w:sz w:val="24"/>
          <w:szCs w:val="24"/>
        </w:rPr>
        <w:t xml:space="preserve"> in Harare and retired Justice Smith had the </w:t>
      </w:r>
      <w:r w:rsidR="000A6A0B">
        <w:rPr>
          <w:rFonts w:ascii="Times New Roman" w:hAnsi="Times New Roman" w:cs="Times New Roman"/>
          <w:sz w:val="24"/>
          <w:szCs w:val="24"/>
        </w:rPr>
        <w:t>privilege</w:t>
      </w:r>
      <w:r>
        <w:rPr>
          <w:rFonts w:ascii="Times New Roman" w:hAnsi="Times New Roman" w:cs="Times New Roman"/>
          <w:sz w:val="24"/>
          <w:szCs w:val="24"/>
        </w:rPr>
        <w:t xml:space="preserve"> of being appointed to ar</w:t>
      </w:r>
      <w:r w:rsidR="00822115">
        <w:rPr>
          <w:rFonts w:ascii="Times New Roman" w:hAnsi="Times New Roman" w:cs="Times New Roman"/>
          <w:sz w:val="24"/>
          <w:szCs w:val="24"/>
        </w:rPr>
        <w:t>bitrat</w:t>
      </w:r>
      <w:r w:rsidR="00486993">
        <w:rPr>
          <w:rFonts w:ascii="Times New Roman" w:hAnsi="Times New Roman" w:cs="Times New Roman"/>
          <w:sz w:val="24"/>
          <w:szCs w:val="24"/>
        </w:rPr>
        <w:t>e</w:t>
      </w:r>
      <w:r w:rsidR="000A6A0B">
        <w:rPr>
          <w:rFonts w:ascii="Times New Roman" w:hAnsi="Times New Roman" w:cs="Times New Roman"/>
          <w:sz w:val="24"/>
          <w:szCs w:val="24"/>
        </w:rPr>
        <w:t>.  Presumably having grown extremely impatient with that process as the debt remained unpaid, the applicant made an about turn and launched this application in terms of s206 (f) and (g) of the Act, namely that the respondent</w:t>
      </w:r>
      <w:r w:rsidR="00486993">
        <w:rPr>
          <w:rFonts w:ascii="Times New Roman" w:hAnsi="Times New Roman" w:cs="Times New Roman"/>
          <w:sz w:val="24"/>
          <w:szCs w:val="24"/>
        </w:rPr>
        <w:t xml:space="preserve"> i</w:t>
      </w:r>
      <w:r w:rsidR="000A6A0B">
        <w:rPr>
          <w:rFonts w:ascii="Times New Roman" w:hAnsi="Times New Roman" w:cs="Times New Roman"/>
          <w:sz w:val="24"/>
          <w:szCs w:val="24"/>
        </w:rPr>
        <w:t>s unable to pay its debts and that it is just and equitable that it be wound up.</w:t>
      </w:r>
    </w:p>
    <w:p w:rsidR="000A6A0B" w:rsidRDefault="000A6A0B"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insisted that when demand for payment was made the respondent failed to effect payment even as it </w:t>
      </w:r>
      <w:r w:rsidR="00620938">
        <w:rPr>
          <w:rFonts w:ascii="Times New Roman" w:hAnsi="Times New Roman" w:cs="Times New Roman"/>
          <w:sz w:val="24"/>
          <w:szCs w:val="24"/>
        </w:rPr>
        <w:t>acknowledged</w:t>
      </w:r>
      <w:r>
        <w:rPr>
          <w:rFonts w:ascii="Times New Roman" w:hAnsi="Times New Roman" w:cs="Times New Roman"/>
          <w:sz w:val="24"/>
          <w:szCs w:val="24"/>
        </w:rPr>
        <w:t xml:space="preserve"> indebtedness and repeatedly undertook to pay.  </w:t>
      </w:r>
      <w:r w:rsidR="00620938">
        <w:rPr>
          <w:rFonts w:ascii="Times New Roman" w:hAnsi="Times New Roman" w:cs="Times New Roman"/>
          <w:sz w:val="24"/>
          <w:szCs w:val="24"/>
        </w:rPr>
        <w:t>Additionally, the applicant maintained that it has lost confidence in the manner in which the respondent company is run and as creditor, it would rather have it wound up, it being just and equitable to do so.</w:t>
      </w:r>
    </w:p>
    <w:p w:rsidR="00620938" w:rsidRDefault="00620938"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proof of the applicant’s inability to pay, the applicant made reference to various </w:t>
      </w:r>
      <w:r w:rsidR="00E11662">
        <w:rPr>
          <w:rFonts w:ascii="Times New Roman" w:hAnsi="Times New Roman" w:cs="Times New Roman"/>
          <w:sz w:val="24"/>
          <w:szCs w:val="24"/>
        </w:rPr>
        <w:t>correspondence</w:t>
      </w:r>
      <w:r>
        <w:rPr>
          <w:rFonts w:ascii="Times New Roman" w:hAnsi="Times New Roman" w:cs="Times New Roman"/>
          <w:sz w:val="24"/>
          <w:szCs w:val="24"/>
        </w:rPr>
        <w:t xml:space="preserve"> penned by CFI Holdings Limited the holding company of which the respondent is a subsidiary, between March 2011 and March 2012 wherein promises to pay were made but none was effected. I must mention however that throughout that correspondence, no specific figure was cited as the amount owing, although the respondent expressed a willingness to settle </w:t>
      </w:r>
      <w:r w:rsidR="003D2240">
        <w:rPr>
          <w:rFonts w:ascii="Times New Roman" w:hAnsi="Times New Roman" w:cs="Times New Roman"/>
          <w:sz w:val="24"/>
          <w:szCs w:val="24"/>
        </w:rPr>
        <w:t>the debt.</w:t>
      </w:r>
    </w:p>
    <w:p w:rsidR="004B3F34" w:rsidRDefault="004B3F34"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has opposed the application stating that the debt is not yet due because there is a serious dispute as to the exact amount owing which dispute has been referred to arbitration.  The arbitration is still to be undertaken in order to settle the dispute and determine the amount due.  It made reference to areas of conflict, namely the allegedly undelivered wheat worth US</w:t>
      </w:r>
      <w:r w:rsidR="00034A85">
        <w:rPr>
          <w:rFonts w:ascii="Times New Roman" w:hAnsi="Times New Roman" w:cs="Times New Roman"/>
          <w:sz w:val="24"/>
          <w:szCs w:val="24"/>
        </w:rPr>
        <w:t>$</w:t>
      </w:r>
      <w:r>
        <w:rPr>
          <w:rFonts w:ascii="Times New Roman" w:hAnsi="Times New Roman" w:cs="Times New Roman"/>
          <w:sz w:val="24"/>
          <w:szCs w:val="24"/>
        </w:rPr>
        <w:t>462 835</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xml:space="preserve"> which is included in the claim, weight</w:t>
      </w:r>
      <w:r w:rsidR="00D42CE8">
        <w:rPr>
          <w:rFonts w:ascii="Times New Roman" w:hAnsi="Times New Roman" w:cs="Times New Roman"/>
          <w:sz w:val="24"/>
          <w:szCs w:val="24"/>
        </w:rPr>
        <w:t xml:space="preserve"> differences accounting for about US$46 438,08 and $167 500,00 defective delivery</w:t>
      </w:r>
      <w:r w:rsidR="0001044F">
        <w:rPr>
          <w:rFonts w:ascii="Times New Roman" w:hAnsi="Times New Roman" w:cs="Times New Roman"/>
          <w:sz w:val="24"/>
          <w:szCs w:val="24"/>
        </w:rPr>
        <w:t xml:space="preserve"> (rotten rice) worth $14 000,00 and errors in computation of interest which would reduce its liability by $73 192,21.  For these reasons, the respondent argued, the dispute should be resolved by arbitration in terms of the agreement of the parties.</w:t>
      </w:r>
    </w:p>
    <w:p w:rsidR="0001044F" w:rsidRDefault="0001044F"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also stated in the supplementary affidavit of Stephen </w:t>
      </w:r>
      <w:proofErr w:type="spellStart"/>
      <w:r>
        <w:rPr>
          <w:rFonts w:ascii="Times New Roman" w:hAnsi="Times New Roman" w:cs="Times New Roman"/>
          <w:sz w:val="24"/>
          <w:szCs w:val="24"/>
        </w:rPr>
        <w:t>Paradzai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Kuipa</w:t>
      </w:r>
      <w:proofErr w:type="spellEnd"/>
      <w:r>
        <w:rPr>
          <w:rFonts w:ascii="Times New Roman" w:hAnsi="Times New Roman" w:cs="Times New Roman"/>
          <w:sz w:val="24"/>
          <w:szCs w:val="24"/>
        </w:rPr>
        <w:t xml:space="preserve"> which I have admitted, that it has secured an investor to inject </w:t>
      </w:r>
      <w:r w:rsidR="00773035">
        <w:rPr>
          <w:rFonts w:ascii="Times New Roman" w:hAnsi="Times New Roman" w:cs="Times New Roman"/>
          <w:sz w:val="24"/>
          <w:szCs w:val="24"/>
        </w:rPr>
        <w:t>capital in</w:t>
      </w:r>
      <w:r w:rsidR="00280534">
        <w:rPr>
          <w:rFonts w:ascii="Times New Roman" w:hAnsi="Times New Roman" w:cs="Times New Roman"/>
          <w:sz w:val="24"/>
          <w:szCs w:val="24"/>
        </w:rPr>
        <w:t xml:space="preserve"> its business.  The liability to the applicant having been disclosed to the investor, the debt owed to the applicant will be paid from that investment.  Meanwhile, the respondent has paid to the applicant a total sum of $2 165 000</w:t>
      </w:r>
      <w:proofErr w:type="gramStart"/>
      <w:r w:rsidR="00280534">
        <w:rPr>
          <w:rFonts w:ascii="Times New Roman" w:hAnsi="Times New Roman" w:cs="Times New Roman"/>
          <w:sz w:val="24"/>
          <w:szCs w:val="24"/>
        </w:rPr>
        <w:t>,00</w:t>
      </w:r>
      <w:proofErr w:type="gramEnd"/>
      <w:r w:rsidR="00280534">
        <w:rPr>
          <w:rFonts w:ascii="Times New Roman" w:hAnsi="Times New Roman" w:cs="Times New Roman"/>
          <w:sz w:val="24"/>
          <w:szCs w:val="24"/>
        </w:rPr>
        <w:t xml:space="preserve"> towards the reduction of the debt.</w:t>
      </w:r>
    </w:p>
    <w:p w:rsidR="00280534" w:rsidRDefault="00280534"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280534">
        <w:rPr>
          <w:rFonts w:ascii="Times New Roman" w:hAnsi="Times New Roman" w:cs="Times New Roman"/>
          <w:i/>
          <w:sz w:val="24"/>
          <w:szCs w:val="24"/>
        </w:rPr>
        <w:t>Girach</w:t>
      </w:r>
      <w:proofErr w:type="spellEnd"/>
      <w:r>
        <w:rPr>
          <w:rFonts w:ascii="Times New Roman" w:hAnsi="Times New Roman" w:cs="Times New Roman"/>
          <w:sz w:val="24"/>
          <w:szCs w:val="24"/>
        </w:rPr>
        <w:t xml:space="preserve"> for the applicant submitted that the best evidence</w:t>
      </w:r>
      <w:r w:rsidR="00B37076">
        <w:rPr>
          <w:rFonts w:ascii="Times New Roman" w:hAnsi="Times New Roman" w:cs="Times New Roman"/>
          <w:sz w:val="24"/>
          <w:szCs w:val="24"/>
        </w:rPr>
        <w:t xml:space="preserve"> of solvency is the payment of debts and the respondent having failed to pay on demand, it is insolvent and should be wound up.  In his view, the disputation of the amount owing by the respondent is merely a ruse to b</w:t>
      </w:r>
      <w:r w:rsidR="00034A85">
        <w:rPr>
          <w:rFonts w:ascii="Times New Roman" w:hAnsi="Times New Roman" w:cs="Times New Roman"/>
          <w:sz w:val="24"/>
          <w:szCs w:val="24"/>
        </w:rPr>
        <w:t>u</w:t>
      </w:r>
      <w:r w:rsidR="00B37076">
        <w:rPr>
          <w:rFonts w:ascii="Times New Roman" w:hAnsi="Times New Roman" w:cs="Times New Roman"/>
          <w:sz w:val="24"/>
          <w:szCs w:val="24"/>
        </w:rPr>
        <w:t xml:space="preserve">y time.  The respondent has not shown that the debt is not </w:t>
      </w:r>
      <w:proofErr w:type="gramStart"/>
      <w:r w:rsidR="00B37076">
        <w:rPr>
          <w:rFonts w:ascii="Times New Roman" w:hAnsi="Times New Roman" w:cs="Times New Roman"/>
          <w:sz w:val="24"/>
          <w:szCs w:val="24"/>
        </w:rPr>
        <w:t>due,</w:t>
      </w:r>
      <w:proofErr w:type="gramEnd"/>
      <w:r w:rsidR="00B37076">
        <w:rPr>
          <w:rFonts w:ascii="Times New Roman" w:hAnsi="Times New Roman" w:cs="Times New Roman"/>
          <w:sz w:val="24"/>
          <w:szCs w:val="24"/>
        </w:rPr>
        <w:t xml:space="preserve"> it has not produced a reconciliation showing what it regards as being due, a clear sign that the respondent wants to leave the issue hanging in order to buy time.</w:t>
      </w:r>
    </w:p>
    <w:p w:rsidR="00D2219D" w:rsidRDefault="00D2219D" w:rsidP="005C7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s20</w:t>
      </w:r>
      <w:r w:rsidR="00DD6CAB">
        <w:rPr>
          <w:rFonts w:ascii="Times New Roman" w:hAnsi="Times New Roman" w:cs="Times New Roman"/>
          <w:sz w:val="24"/>
          <w:szCs w:val="24"/>
        </w:rPr>
        <w:t>5 of the Act</w:t>
      </w:r>
    </w:p>
    <w:p w:rsidR="00D2219D" w:rsidRDefault="00D2219D" w:rsidP="00DD6C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3241BB">
        <w:rPr>
          <w:rFonts w:ascii="Times New Roman" w:hAnsi="Times New Roman" w:cs="Times New Roman"/>
          <w:sz w:val="24"/>
          <w:szCs w:val="24"/>
        </w:rPr>
        <w:t xml:space="preserve"> </w:t>
      </w:r>
      <w:r>
        <w:rPr>
          <w:rFonts w:ascii="Times New Roman" w:hAnsi="Times New Roman" w:cs="Times New Roman"/>
          <w:sz w:val="24"/>
          <w:szCs w:val="24"/>
        </w:rPr>
        <w:t>company shall be deemed to be unable to pay its debts-</w:t>
      </w:r>
    </w:p>
    <w:p w:rsidR="00D2219D" w:rsidRDefault="000B5B63" w:rsidP="00DD6CA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D2219D">
        <w:rPr>
          <w:rFonts w:ascii="Times New Roman" w:hAnsi="Times New Roman" w:cs="Times New Roman"/>
          <w:sz w:val="24"/>
          <w:szCs w:val="24"/>
        </w:rPr>
        <w:t xml:space="preserve">f a </w:t>
      </w:r>
      <w:r w:rsidR="003241BB">
        <w:rPr>
          <w:rFonts w:ascii="Times New Roman" w:hAnsi="Times New Roman" w:cs="Times New Roman"/>
          <w:sz w:val="24"/>
          <w:szCs w:val="24"/>
        </w:rPr>
        <w:t>creditor</w:t>
      </w:r>
      <w:r w:rsidR="00D2219D">
        <w:rPr>
          <w:rFonts w:ascii="Times New Roman" w:hAnsi="Times New Roman" w:cs="Times New Roman"/>
          <w:sz w:val="24"/>
          <w:szCs w:val="24"/>
        </w:rPr>
        <w:t xml:space="preserve">, by cession or otherwise, to whom the company is indebted in a sum exceeding one hundred United States dollars then due, has served on the company a demand requiring it to pay the sum so due by leaving the demand at its </w:t>
      </w:r>
      <w:r w:rsidR="003241BB">
        <w:rPr>
          <w:rFonts w:ascii="Times New Roman" w:hAnsi="Times New Roman" w:cs="Times New Roman"/>
          <w:sz w:val="24"/>
          <w:szCs w:val="24"/>
        </w:rPr>
        <w:t>registered</w:t>
      </w:r>
      <w:r w:rsidR="00D2219D">
        <w:rPr>
          <w:rFonts w:ascii="Times New Roman" w:hAnsi="Times New Roman" w:cs="Times New Roman"/>
          <w:sz w:val="24"/>
          <w:szCs w:val="24"/>
        </w:rPr>
        <w:t xml:space="preserve"> office and if the company has for three weeks thereafter neglected to pay the sum or to secure or compound for it</w:t>
      </w:r>
      <w:r>
        <w:rPr>
          <w:rFonts w:ascii="Times New Roman" w:hAnsi="Times New Roman" w:cs="Times New Roman"/>
          <w:sz w:val="24"/>
          <w:szCs w:val="24"/>
        </w:rPr>
        <w:t xml:space="preserve"> to the reasonable satisfaction of the creditor; or</w:t>
      </w:r>
    </w:p>
    <w:p w:rsidR="000B5B63" w:rsidRDefault="000B5B63" w:rsidP="00DD6CA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if the</w:t>
      </w:r>
      <w:r w:rsidR="003241BB">
        <w:rPr>
          <w:rFonts w:ascii="Times New Roman" w:hAnsi="Times New Roman" w:cs="Times New Roman"/>
          <w:sz w:val="24"/>
          <w:szCs w:val="24"/>
        </w:rPr>
        <w:t xml:space="preserve"> execution or other process issued, on a judgement, decree or order of any competent court in favour of a creditor, against the company is returned by the Sheriff or Messenger with the endorsement that no assets could be found to satisfy the debt or that the assets were insufficient to do so; or</w:t>
      </w:r>
    </w:p>
    <w:p w:rsidR="003241BB" w:rsidRDefault="003241BB" w:rsidP="00DD6CAB">
      <w:pPr>
        <w:pStyle w:val="ListParagraph"/>
        <w:numPr>
          <w:ilvl w:val="0"/>
          <w:numId w:val="5"/>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it is proved to the satisfaction of the court that the company is unable to pay its debts and in determining whether a company is unable to pay its debts, the court shall take into account the contingent and prospective liabilities of the company</w:t>
      </w:r>
      <w:r w:rsidR="00034A85">
        <w:rPr>
          <w:rFonts w:ascii="Times New Roman" w:hAnsi="Times New Roman" w:cs="Times New Roman"/>
          <w:sz w:val="24"/>
          <w:szCs w:val="24"/>
        </w:rPr>
        <w:t>.</w:t>
      </w:r>
      <w:r>
        <w:rPr>
          <w:rFonts w:ascii="Times New Roman" w:hAnsi="Times New Roman" w:cs="Times New Roman"/>
          <w:sz w:val="24"/>
          <w:szCs w:val="24"/>
        </w:rPr>
        <w:t>”</w:t>
      </w:r>
    </w:p>
    <w:p w:rsidR="00E079D6" w:rsidRDefault="00E079D6" w:rsidP="00DD6CAB">
      <w:pPr>
        <w:spacing w:after="0" w:line="240" w:lineRule="auto"/>
        <w:ind w:left="1440"/>
        <w:jc w:val="both"/>
        <w:rPr>
          <w:rFonts w:ascii="Times New Roman" w:hAnsi="Times New Roman" w:cs="Times New Roman"/>
          <w:sz w:val="24"/>
          <w:szCs w:val="24"/>
        </w:rPr>
      </w:pPr>
    </w:p>
    <w:p w:rsidR="00E079D6" w:rsidRDefault="004C0535" w:rsidP="004C0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E079D6">
        <w:rPr>
          <w:rFonts w:ascii="Times New Roman" w:hAnsi="Times New Roman" w:cs="Times New Roman"/>
          <w:sz w:val="24"/>
          <w:szCs w:val="24"/>
        </w:rPr>
        <w:t xml:space="preserve">n </w:t>
      </w:r>
      <w:r>
        <w:rPr>
          <w:rFonts w:ascii="Times New Roman" w:hAnsi="Times New Roman" w:cs="Times New Roman"/>
          <w:sz w:val="24"/>
          <w:szCs w:val="24"/>
        </w:rPr>
        <w:t xml:space="preserve">approaching this case, I am mindful of the fact that in an application for a provisional order for liquidation the applicant is only required to establish a </w:t>
      </w:r>
      <w:r w:rsidRPr="004C0535">
        <w:rPr>
          <w:rFonts w:ascii="Times New Roman" w:hAnsi="Times New Roman" w:cs="Times New Roman"/>
          <w:i/>
          <w:sz w:val="24"/>
          <w:szCs w:val="24"/>
        </w:rPr>
        <w:t>prima facie</w:t>
      </w:r>
      <w:r>
        <w:rPr>
          <w:rFonts w:ascii="Times New Roman" w:hAnsi="Times New Roman" w:cs="Times New Roman"/>
          <w:sz w:val="24"/>
          <w:szCs w:val="24"/>
        </w:rPr>
        <w:t xml:space="preserve"> case. I am also mindful of the fact that even where, reliance is placed on s206 (g) for seeking the relief </w:t>
      </w:r>
      <w:r w:rsidR="00F3655B">
        <w:rPr>
          <w:rFonts w:ascii="Times New Roman" w:hAnsi="Times New Roman" w:cs="Times New Roman"/>
          <w:sz w:val="24"/>
          <w:szCs w:val="24"/>
        </w:rPr>
        <w:t>sought</w:t>
      </w:r>
      <w:r>
        <w:rPr>
          <w:rFonts w:ascii="Times New Roman" w:hAnsi="Times New Roman" w:cs="Times New Roman"/>
          <w:sz w:val="24"/>
          <w:szCs w:val="24"/>
        </w:rPr>
        <w:t xml:space="preserve"> by the applicant, the court has a very wide discretionary power to accede to the application or not.  Indeed even where it has been shown that the company is unable to pay its debts, the court still has a narrow discretion.</w:t>
      </w:r>
    </w:p>
    <w:p w:rsidR="004C0535" w:rsidRDefault="004C0535" w:rsidP="004C05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point is made by G</w:t>
      </w:r>
      <w:r w:rsidR="00034A85">
        <w:rPr>
          <w:rFonts w:ascii="Times New Roman" w:hAnsi="Times New Roman" w:cs="Times New Roman"/>
          <w:sz w:val="24"/>
          <w:szCs w:val="24"/>
        </w:rPr>
        <w:t>ILLESPIE</w:t>
      </w:r>
      <w:r>
        <w:rPr>
          <w:rFonts w:ascii="Times New Roman" w:hAnsi="Times New Roman" w:cs="Times New Roman"/>
          <w:sz w:val="24"/>
          <w:szCs w:val="24"/>
        </w:rPr>
        <w:t xml:space="preserve"> J in </w:t>
      </w:r>
      <w:r w:rsidRPr="00DD6CAB">
        <w:rPr>
          <w:rFonts w:ascii="Times New Roman" w:hAnsi="Times New Roman" w:cs="Times New Roman"/>
          <w:i/>
          <w:sz w:val="24"/>
          <w:szCs w:val="24"/>
        </w:rPr>
        <w:t xml:space="preserve">Croc Ostrich </w:t>
      </w:r>
      <w:r w:rsidR="00443385" w:rsidRPr="00DD6CAB">
        <w:rPr>
          <w:rFonts w:ascii="Times New Roman" w:hAnsi="Times New Roman" w:cs="Times New Roman"/>
          <w:i/>
          <w:sz w:val="24"/>
          <w:szCs w:val="24"/>
        </w:rPr>
        <w:t>Breeders</w:t>
      </w:r>
      <w:r w:rsidRPr="00DD6CAB">
        <w:rPr>
          <w:rFonts w:ascii="Times New Roman" w:hAnsi="Times New Roman" w:cs="Times New Roman"/>
          <w:i/>
          <w:sz w:val="24"/>
          <w:szCs w:val="24"/>
        </w:rPr>
        <w:t xml:space="preserve"> of Zimbabwe (Pvt) Limited</w:t>
      </w:r>
      <w:r>
        <w:rPr>
          <w:rFonts w:ascii="Times New Roman" w:hAnsi="Times New Roman" w:cs="Times New Roman"/>
          <w:sz w:val="24"/>
          <w:szCs w:val="24"/>
        </w:rPr>
        <w:t xml:space="preserve"> v </w:t>
      </w:r>
      <w:r w:rsidRPr="00DD6CAB">
        <w:rPr>
          <w:rFonts w:ascii="Times New Roman" w:hAnsi="Times New Roman" w:cs="Times New Roman"/>
          <w:i/>
          <w:sz w:val="24"/>
          <w:szCs w:val="24"/>
        </w:rPr>
        <w:t>Best of Zimbabwe (Pvt) Limited</w:t>
      </w:r>
      <w:r>
        <w:rPr>
          <w:rFonts w:ascii="Times New Roman" w:hAnsi="Times New Roman" w:cs="Times New Roman"/>
          <w:sz w:val="24"/>
          <w:szCs w:val="24"/>
        </w:rPr>
        <w:t xml:space="preserve"> 1999 (2) ZLR</w:t>
      </w:r>
      <w:r w:rsidR="00F3655B">
        <w:rPr>
          <w:rFonts w:ascii="Times New Roman" w:hAnsi="Times New Roman" w:cs="Times New Roman"/>
          <w:sz w:val="24"/>
          <w:szCs w:val="24"/>
        </w:rPr>
        <w:t xml:space="preserve"> 410 </w:t>
      </w:r>
      <w:r w:rsidR="00DA3068">
        <w:rPr>
          <w:rFonts w:ascii="Times New Roman" w:hAnsi="Times New Roman" w:cs="Times New Roman"/>
          <w:sz w:val="24"/>
          <w:szCs w:val="24"/>
        </w:rPr>
        <w:t>(H) 414 E-G 415 A that:</w:t>
      </w:r>
    </w:p>
    <w:p w:rsidR="00DA3068" w:rsidRDefault="00DA3068" w:rsidP="004C0535">
      <w:pPr>
        <w:spacing w:after="0" w:line="360" w:lineRule="auto"/>
        <w:ind w:firstLine="720"/>
        <w:jc w:val="both"/>
        <w:rPr>
          <w:rFonts w:ascii="Times New Roman" w:hAnsi="Times New Roman" w:cs="Times New Roman"/>
          <w:sz w:val="24"/>
          <w:szCs w:val="24"/>
        </w:rPr>
      </w:pPr>
    </w:p>
    <w:p w:rsidR="00DA3068" w:rsidRDefault="00DA3068" w:rsidP="00773035">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“Even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I incorrect in such a finding I would still not countenance the winding up of the respondent.  Mr </w:t>
      </w:r>
      <w:proofErr w:type="spellStart"/>
      <w:r w:rsidRPr="00DA3068">
        <w:rPr>
          <w:rFonts w:ascii="Times New Roman" w:hAnsi="Times New Roman" w:cs="Times New Roman"/>
          <w:i/>
          <w:sz w:val="24"/>
          <w:szCs w:val="24"/>
        </w:rPr>
        <w:t>Girach</w:t>
      </w:r>
      <w:proofErr w:type="spellEnd"/>
      <w:r>
        <w:rPr>
          <w:rFonts w:ascii="Times New Roman" w:hAnsi="Times New Roman" w:cs="Times New Roman"/>
          <w:sz w:val="24"/>
          <w:szCs w:val="24"/>
        </w:rPr>
        <w:t xml:space="preserve"> for Best of Zimbabwe urged upon me the discretion inherent in the court to refuse to order liquidation notwithstanding the proven existence of grounds for liquidation.  Such discretion is delib</w:t>
      </w:r>
      <w:r w:rsidR="00850E96">
        <w:rPr>
          <w:rFonts w:ascii="Times New Roman" w:hAnsi="Times New Roman" w:cs="Times New Roman"/>
          <w:sz w:val="24"/>
          <w:szCs w:val="24"/>
        </w:rPr>
        <w:t xml:space="preserve">erately provided for by the use of the permissive ‘may’ in the enactment providing the grounds of winding up by the court. Even without this the court would, in the proper case, have the discretion flowing from its inherent jurisdiction to prevent abuse of its process.  These two sources together provide a judicial discretion, based on all the relevant circumstances of any case, to withhold an order of winding up even if grounds have technically been established.  The discretion is regarded as a narrow one.  Narrow in the sense that a creditor is entitled to a winding up </w:t>
      </w:r>
      <w:proofErr w:type="spellStart"/>
      <w:r w:rsidR="00850E96" w:rsidRPr="00850E96">
        <w:rPr>
          <w:rFonts w:ascii="Times New Roman" w:hAnsi="Times New Roman" w:cs="Times New Roman"/>
          <w:i/>
          <w:sz w:val="24"/>
          <w:szCs w:val="24"/>
        </w:rPr>
        <w:t>exdebito</w:t>
      </w:r>
      <w:proofErr w:type="spellEnd"/>
      <w:r w:rsidR="00850E96" w:rsidRPr="00850E96">
        <w:rPr>
          <w:rFonts w:ascii="Times New Roman" w:hAnsi="Times New Roman" w:cs="Times New Roman"/>
          <w:i/>
          <w:sz w:val="24"/>
          <w:szCs w:val="24"/>
        </w:rPr>
        <w:t xml:space="preserve"> </w:t>
      </w:r>
      <w:proofErr w:type="spellStart"/>
      <w:r w:rsidR="00850E96" w:rsidRPr="00850E96">
        <w:rPr>
          <w:rFonts w:ascii="Times New Roman" w:hAnsi="Times New Roman" w:cs="Times New Roman"/>
          <w:i/>
          <w:sz w:val="24"/>
          <w:szCs w:val="24"/>
        </w:rPr>
        <w:t>justitiae</w:t>
      </w:r>
      <w:proofErr w:type="spellEnd"/>
      <w:r w:rsidR="00850E96">
        <w:rPr>
          <w:rFonts w:ascii="Times New Roman" w:hAnsi="Times New Roman" w:cs="Times New Roman"/>
          <w:sz w:val="24"/>
          <w:szCs w:val="24"/>
        </w:rPr>
        <w:t xml:space="preserve"> save in exceptional circumstances.  The essence of the discretion is a decision as to whether to withhold relief, objective grounds for the granting of which have been established.  The factors to be considered differ depending on the grounds </w:t>
      </w:r>
      <w:r w:rsidR="00034A85">
        <w:rPr>
          <w:rFonts w:ascii="Times New Roman" w:hAnsi="Times New Roman" w:cs="Times New Roman"/>
          <w:sz w:val="24"/>
          <w:szCs w:val="24"/>
        </w:rPr>
        <w:t xml:space="preserve">advanced </w:t>
      </w:r>
      <w:r w:rsidR="00850E96">
        <w:rPr>
          <w:rFonts w:ascii="Times New Roman" w:hAnsi="Times New Roman" w:cs="Times New Roman"/>
          <w:sz w:val="24"/>
          <w:szCs w:val="24"/>
        </w:rPr>
        <w:t>for the granting of which have been established.  The factors to be considered differ depending on the grounds advanced for winding up.  The discretion is a judicial value judgement to be made on all the relevant factors.”</w:t>
      </w:r>
    </w:p>
    <w:p w:rsidR="001035F2" w:rsidRDefault="001035F2" w:rsidP="001035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035F2" w:rsidRDefault="001035F2" w:rsidP="00086D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making a pronouncement o</w:t>
      </w:r>
      <w:r w:rsidR="00034A85">
        <w:rPr>
          <w:rFonts w:ascii="Times New Roman" w:hAnsi="Times New Roman" w:cs="Times New Roman"/>
          <w:sz w:val="24"/>
          <w:szCs w:val="24"/>
        </w:rPr>
        <w:t>n</w:t>
      </w:r>
      <w:r>
        <w:rPr>
          <w:rFonts w:ascii="Times New Roman" w:hAnsi="Times New Roman" w:cs="Times New Roman"/>
          <w:sz w:val="24"/>
          <w:szCs w:val="24"/>
        </w:rPr>
        <w:t xml:space="preserve"> the ground for winding up set out in s206 (g) C</w:t>
      </w:r>
      <w:r w:rsidR="00034A85">
        <w:rPr>
          <w:rFonts w:ascii="Times New Roman" w:hAnsi="Times New Roman" w:cs="Times New Roman"/>
          <w:sz w:val="24"/>
          <w:szCs w:val="24"/>
        </w:rPr>
        <w:t>HATIKOBO</w:t>
      </w:r>
      <w:r>
        <w:rPr>
          <w:rFonts w:ascii="Times New Roman" w:hAnsi="Times New Roman" w:cs="Times New Roman"/>
          <w:sz w:val="24"/>
          <w:szCs w:val="24"/>
        </w:rPr>
        <w:t xml:space="preserve"> J stated in </w:t>
      </w:r>
      <w:r w:rsidRPr="001035F2">
        <w:rPr>
          <w:rFonts w:ascii="Times New Roman" w:hAnsi="Times New Roman" w:cs="Times New Roman"/>
          <w:i/>
          <w:sz w:val="24"/>
          <w:szCs w:val="24"/>
        </w:rPr>
        <w:t>Sultan</w:t>
      </w:r>
      <w:r>
        <w:rPr>
          <w:rFonts w:ascii="Times New Roman" w:hAnsi="Times New Roman" w:cs="Times New Roman"/>
          <w:sz w:val="24"/>
          <w:szCs w:val="24"/>
        </w:rPr>
        <w:t xml:space="preserve"> v </w:t>
      </w:r>
      <w:proofErr w:type="spellStart"/>
      <w:r w:rsidRPr="001035F2">
        <w:rPr>
          <w:rFonts w:ascii="Times New Roman" w:hAnsi="Times New Roman" w:cs="Times New Roman"/>
          <w:i/>
          <w:sz w:val="24"/>
          <w:szCs w:val="24"/>
        </w:rPr>
        <w:t>Fryfern</w:t>
      </w:r>
      <w:proofErr w:type="spellEnd"/>
      <w:r>
        <w:rPr>
          <w:rFonts w:ascii="Times New Roman" w:hAnsi="Times New Roman" w:cs="Times New Roman"/>
          <w:sz w:val="24"/>
          <w:szCs w:val="24"/>
        </w:rPr>
        <w:t xml:space="preserve"> </w:t>
      </w:r>
      <w:r w:rsidRPr="001035F2">
        <w:rPr>
          <w:rFonts w:ascii="Times New Roman" w:hAnsi="Times New Roman" w:cs="Times New Roman"/>
          <w:i/>
          <w:sz w:val="24"/>
          <w:szCs w:val="24"/>
        </w:rPr>
        <w:t xml:space="preserve">Enterprises (Pvt) Limited  &amp; </w:t>
      </w:r>
      <w:proofErr w:type="spellStart"/>
      <w:r w:rsidRPr="001035F2">
        <w:rPr>
          <w:rFonts w:ascii="Times New Roman" w:hAnsi="Times New Roman" w:cs="Times New Roman"/>
          <w:i/>
          <w:sz w:val="24"/>
          <w:szCs w:val="24"/>
        </w:rPr>
        <w:t>Anor</w:t>
      </w:r>
      <w:proofErr w:type="spellEnd"/>
      <w:r>
        <w:rPr>
          <w:rFonts w:ascii="Times New Roman" w:hAnsi="Times New Roman" w:cs="Times New Roman"/>
          <w:sz w:val="24"/>
          <w:szCs w:val="24"/>
        </w:rPr>
        <w:t xml:space="preserve"> 2000 (1) ZLR 188 (H) 192 A-B:</w:t>
      </w:r>
    </w:p>
    <w:p w:rsidR="00086DF1" w:rsidRDefault="001035F2" w:rsidP="0092373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“Section </w:t>
      </w:r>
      <w:r w:rsidR="00086DF1">
        <w:rPr>
          <w:rFonts w:ascii="Times New Roman" w:hAnsi="Times New Roman" w:cs="Times New Roman"/>
          <w:sz w:val="24"/>
          <w:szCs w:val="24"/>
        </w:rPr>
        <w:t>206 (g) of the Act has been said to postulate not facts, but only a broad conclusion of law, justice and equity as a ground for winding up.</w:t>
      </w:r>
    </w:p>
    <w:p w:rsidR="00034A85" w:rsidRDefault="00034A85" w:rsidP="0092373E">
      <w:pPr>
        <w:spacing w:after="0" w:line="240" w:lineRule="auto"/>
        <w:ind w:left="2160"/>
        <w:jc w:val="both"/>
        <w:rPr>
          <w:rFonts w:ascii="Times New Roman" w:hAnsi="Times New Roman" w:cs="Times New Roman"/>
          <w:sz w:val="24"/>
          <w:szCs w:val="24"/>
        </w:rPr>
      </w:pPr>
    </w:p>
    <w:p w:rsidR="001035F2" w:rsidRDefault="00086DF1" w:rsidP="0092373E">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‘In its terms and effect (the section) confers upon the court a very wide discretionary power the only limitation originally being that it had to be exercised judicially with due regard to the justice and equity of the competing interests of all concerned.’</w:t>
      </w:r>
    </w:p>
    <w:p w:rsidR="00086DF1" w:rsidRDefault="00086DF1" w:rsidP="0092373E">
      <w:pPr>
        <w:spacing w:after="0" w:line="240" w:lineRule="auto"/>
        <w:ind w:left="2160"/>
        <w:jc w:val="both"/>
        <w:rPr>
          <w:rFonts w:ascii="Times New Roman" w:hAnsi="Times New Roman" w:cs="Times New Roman"/>
          <w:sz w:val="24"/>
          <w:szCs w:val="24"/>
        </w:rPr>
      </w:pPr>
    </w:p>
    <w:p w:rsidR="00086DF1" w:rsidRDefault="00086DF1" w:rsidP="0092373E">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Per T</w:t>
      </w:r>
      <w:r w:rsidR="00034A85">
        <w:rPr>
          <w:rFonts w:ascii="Times New Roman" w:hAnsi="Times New Roman" w:cs="Times New Roman"/>
          <w:sz w:val="24"/>
          <w:szCs w:val="24"/>
        </w:rPr>
        <w:t>ROLLIP</w:t>
      </w:r>
      <w:r>
        <w:rPr>
          <w:rFonts w:ascii="Times New Roman" w:hAnsi="Times New Roman" w:cs="Times New Roman"/>
          <w:sz w:val="24"/>
          <w:szCs w:val="24"/>
        </w:rPr>
        <w:t xml:space="preserve"> J in </w:t>
      </w:r>
      <w:proofErr w:type="spellStart"/>
      <w:r w:rsidRPr="009651E8">
        <w:rPr>
          <w:rFonts w:ascii="Times New Roman" w:hAnsi="Times New Roman" w:cs="Times New Roman"/>
          <w:i/>
          <w:sz w:val="24"/>
          <w:szCs w:val="24"/>
        </w:rPr>
        <w:t>Moosa</w:t>
      </w:r>
      <w:proofErr w:type="spellEnd"/>
      <w:r w:rsidRPr="009651E8">
        <w:rPr>
          <w:rFonts w:ascii="Times New Roman" w:hAnsi="Times New Roman" w:cs="Times New Roman"/>
          <w:i/>
          <w:sz w:val="24"/>
          <w:szCs w:val="24"/>
        </w:rPr>
        <w:t xml:space="preserve"> N.O</w:t>
      </w:r>
      <w:r w:rsidRPr="009651E8">
        <w:rPr>
          <w:rFonts w:ascii="Times New Roman" w:hAnsi="Times New Roman" w:cs="Times New Roman"/>
          <w:sz w:val="24"/>
          <w:szCs w:val="24"/>
        </w:rPr>
        <w:t xml:space="preserve"> v </w:t>
      </w:r>
      <w:proofErr w:type="spellStart"/>
      <w:r w:rsidRPr="009651E8">
        <w:rPr>
          <w:rFonts w:ascii="Times New Roman" w:hAnsi="Times New Roman" w:cs="Times New Roman"/>
          <w:i/>
          <w:sz w:val="24"/>
          <w:szCs w:val="24"/>
        </w:rPr>
        <w:t>Mavjee</w:t>
      </w:r>
      <w:proofErr w:type="spellEnd"/>
      <w:r w:rsidRPr="009651E8">
        <w:rPr>
          <w:rFonts w:ascii="Times New Roman" w:hAnsi="Times New Roman" w:cs="Times New Roman"/>
          <w:i/>
          <w:sz w:val="24"/>
          <w:szCs w:val="24"/>
        </w:rPr>
        <w:t xml:space="preserve"> </w:t>
      </w:r>
      <w:proofErr w:type="spellStart"/>
      <w:r w:rsidRPr="009651E8">
        <w:rPr>
          <w:rFonts w:ascii="Times New Roman" w:hAnsi="Times New Roman" w:cs="Times New Roman"/>
          <w:i/>
          <w:sz w:val="24"/>
          <w:szCs w:val="24"/>
        </w:rPr>
        <w:t>Bhawan</w:t>
      </w:r>
      <w:proofErr w:type="spellEnd"/>
      <w:r w:rsidRPr="009651E8">
        <w:rPr>
          <w:rFonts w:ascii="Times New Roman" w:hAnsi="Times New Roman" w:cs="Times New Roman"/>
          <w:i/>
          <w:sz w:val="24"/>
          <w:szCs w:val="24"/>
        </w:rPr>
        <w:t xml:space="preserve"> (Pvt) Limited &amp; </w:t>
      </w:r>
      <w:proofErr w:type="spellStart"/>
      <w:r w:rsidRPr="009651E8">
        <w:rPr>
          <w:rFonts w:ascii="Times New Roman" w:hAnsi="Times New Roman" w:cs="Times New Roman"/>
          <w:i/>
          <w:sz w:val="24"/>
          <w:szCs w:val="24"/>
        </w:rPr>
        <w:t>Anor</w:t>
      </w:r>
      <w:proofErr w:type="spellEnd"/>
      <w:r>
        <w:rPr>
          <w:rFonts w:ascii="Times New Roman" w:hAnsi="Times New Roman" w:cs="Times New Roman"/>
          <w:sz w:val="24"/>
          <w:szCs w:val="24"/>
        </w:rPr>
        <w:t xml:space="preserve"> 1967 (3) SA 131 (T) at 136 H</w:t>
      </w:r>
      <w:r w:rsidR="00440F3A">
        <w:rPr>
          <w:rFonts w:ascii="Times New Roman" w:hAnsi="Times New Roman" w:cs="Times New Roman"/>
          <w:sz w:val="24"/>
          <w:szCs w:val="24"/>
        </w:rPr>
        <w:t>.</w:t>
      </w:r>
      <w:r>
        <w:rPr>
          <w:rFonts w:ascii="Times New Roman" w:hAnsi="Times New Roman" w:cs="Times New Roman"/>
          <w:sz w:val="24"/>
          <w:szCs w:val="24"/>
        </w:rPr>
        <w:t>”</w:t>
      </w:r>
      <w:proofErr w:type="gramEnd"/>
    </w:p>
    <w:p w:rsidR="00086DF1" w:rsidRDefault="00086DF1" w:rsidP="00086DF1">
      <w:pPr>
        <w:spacing w:after="0" w:line="360" w:lineRule="auto"/>
        <w:jc w:val="both"/>
        <w:rPr>
          <w:rFonts w:ascii="Times New Roman" w:hAnsi="Times New Roman" w:cs="Times New Roman"/>
          <w:sz w:val="24"/>
          <w:szCs w:val="24"/>
        </w:rPr>
      </w:pPr>
    </w:p>
    <w:p w:rsidR="00086DF1" w:rsidRDefault="00086DF1" w:rsidP="00086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 have been called upon to decide whether the </w:t>
      </w:r>
      <w:r w:rsidR="00440F3A">
        <w:rPr>
          <w:rFonts w:ascii="Times New Roman" w:hAnsi="Times New Roman" w:cs="Times New Roman"/>
          <w:sz w:val="24"/>
          <w:szCs w:val="24"/>
        </w:rPr>
        <w:t>respondent</w:t>
      </w:r>
      <w:r>
        <w:rPr>
          <w:rFonts w:ascii="Times New Roman" w:hAnsi="Times New Roman" w:cs="Times New Roman"/>
          <w:sz w:val="24"/>
          <w:szCs w:val="24"/>
        </w:rPr>
        <w:t xml:space="preserve"> is unable to pay its debts and </w:t>
      </w:r>
      <w:r w:rsidR="000417E7">
        <w:rPr>
          <w:rFonts w:ascii="Times New Roman" w:hAnsi="Times New Roman" w:cs="Times New Roman"/>
          <w:sz w:val="24"/>
          <w:szCs w:val="24"/>
        </w:rPr>
        <w:t>whether</w:t>
      </w:r>
      <w:r>
        <w:rPr>
          <w:rFonts w:ascii="Times New Roman" w:hAnsi="Times New Roman" w:cs="Times New Roman"/>
          <w:sz w:val="24"/>
          <w:szCs w:val="24"/>
        </w:rPr>
        <w:t xml:space="preserve"> it is just and equitable to order liquidation of the respondent in the </w:t>
      </w:r>
      <w:r w:rsidR="000417E7">
        <w:rPr>
          <w:rFonts w:ascii="Times New Roman" w:hAnsi="Times New Roman" w:cs="Times New Roman"/>
          <w:sz w:val="24"/>
          <w:szCs w:val="24"/>
        </w:rPr>
        <w:t>circumstances</w:t>
      </w:r>
      <w:r>
        <w:rPr>
          <w:rFonts w:ascii="Times New Roman" w:hAnsi="Times New Roman" w:cs="Times New Roman"/>
          <w:sz w:val="24"/>
          <w:szCs w:val="24"/>
        </w:rPr>
        <w:t xml:space="preserve"> of this matter.  The facts show clearly that the respondent owes the applicant substantial sums of money, the exact figure of which remain</w:t>
      </w:r>
      <w:r w:rsidR="00440F3A">
        <w:rPr>
          <w:rFonts w:ascii="Times New Roman" w:hAnsi="Times New Roman" w:cs="Times New Roman"/>
          <w:sz w:val="24"/>
          <w:szCs w:val="24"/>
        </w:rPr>
        <w:t>s</w:t>
      </w:r>
      <w:r>
        <w:rPr>
          <w:rFonts w:ascii="Times New Roman" w:hAnsi="Times New Roman" w:cs="Times New Roman"/>
          <w:sz w:val="24"/>
          <w:szCs w:val="24"/>
        </w:rPr>
        <w:t xml:space="preserve"> in dispute.  Although the respondent admits to owing some of the money, it has not admitted a specific amount.  The respondent has continued to pay to the applicant and has, since the dispute started</w:t>
      </w:r>
      <w:r w:rsidR="00440F3A">
        <w:rPr>
          <w:rFonts w:ascii="Times New Roman" w:hAnsi="Times New Roman" w:cs="Times New Roman"/>
          <w:sz w:val="24"/>
          <w:szCs w:val="24"/>
        </w:rPr>
        <w:t>,</w:t>
      </w:r>
      <w:r>
        <w:rPr>
          <w:rFonts w:ascii="Times New Roman" w:hAnsi="Times New Roman" w:cs="Times New Roman"/>
          <w:sz w:val="24"/>
          <w:szCs w:val="24"/>
        </w:rPr>
        <w:t xml:space="preserve"> pa</w:t>
      </w:r>
      <w:r w:rsidR="00440F3A">
        <w:rPr>
          <w:rFonts w:ascii="Times New Roman" w:hAnsi="Times New Roman" w:cs="Times New Roman"/>
          <w:sz w:val="24"/>
          <w:szCs w:val="24"/>
        </w:rPr>
        <w:t>id</w:t>
      </w:r>
      <w:r>
        <w:rPr>
          <w:rFonts w:ascii="Times New Roman" w:hAnsi="Times New Roman" w:cs="Times New Roman"/>
          <w:sz w:val="24"/>
          <w:szCs w:val="24"/>
        </w:rPr>
        <w:t xml:space="preserve"> a total sum of $2 165 000</w:t>
      </w:r>
      <w:r w:rsidR="000417E7">
        <w:rPr>
          <w:rFonts w:ascii="Times New Roman" w:hAnsi="Times New Roman" w:cs="Times New Roman"/>
          <w:sz w:val="24"/>
          <w:szCs w:val="24"/>
        </w:rPr>
        <w:t>, 00</w:t>
      </w:r>
      <w:r>
        <w:rPr>
          <w:rFonts w:ascii="Times New Roman" w:hAnsi="Times New Roman" w:cs="Times New Roman"/>
          <w:sz w:val="24"/>
          <w:szCs w:val="24"/>
        </w:rPr>
        <w:t>.  But for the dispute on the figure, it should have been paid</w:t>
      </w:r>
      <w:r w:rsidR="000417E7">
        <w:rPr>
          <w:rFonts w:ascii="Times New Roman" w:hAnsi="Times New Roman" w:cs="Times New Roman"/>
          <w:sz w:val="24"/>
          <w:szCs w:val="24"/>
        </w:rPr>
        <w:t xml:space="preserve"> within 60 days of the date of invoicing.</w:t>
      </w:r>
    </w:p>
    <w:p w:rsidR="00EE5F20" w:rsidRDefault="00EE5F20" w:rsidP="00086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of the exact amount owing has been referred to arbitration, a process which the applicant does not appear keen to follow</w:t>
      </w:r>
      <w:r w:rsidR="00440F3A">
        <w:rPr>
          <w:rFonts w:ascii="Times New Roman" w:hAnsi="Times New Roman" w:cs="Times New Roman"/>
          <w:sz w:val="24"/>
          <w:szCs w:val="24"/>
        </w:rPr>
        <w:t>,</w:t>
      </w:r>
      <w:r>
        <w:rPr>
          <w:rFonts w:ascii="Times New Roman" w:hAnsi="Times New Roman" w:cs="Times New Roman"/>
          <w:sz w:val="24"/>
          <w:szCs w:val="24"/>
        </w:rPr>
        <w:t xml:space="preserve"> it having elected instead, to go for the winding up of the respondent.</w:t>
      </w:r>
    </w:p>
    <w:p w:rsidR="00EE5F20" w:rsidRDefault="00EE5F20" w:rsidP="00086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setting out the grounds for winding up by the court the learned author RH Christie, </w:t>
      </w:r>
      <w:r w:rsidRPr="005B5DD3">
        <w:rPr>
          <w:rFonts w:ascii="Times New Roman" w:hAnsi="Times New Roman" w:cs="Times New Roman"/>
          <w:i/>
          <w:sz w:val="24"/>
          <w:szCs w:val="24"/>
        </w:rPr>
        <w:t>Business Law in Zimbabwe</w:t>
      </w:r>
      <w:r>
        <w:rPr>
          <w:rFonts w:ascii="Times New Roman" w:hAnsi="Times New Roman" w:cs="Times New Roman"/>
          <w:sz w:val="24"/>
          <w:szCs w:val="24"/>
        </w:rPr>
        <w:t>, 2</w:t>
      </w:r>
      <w:r w:rsidRPr="00EE5F20">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w:t>
      </w:r>
      <w:r w:rsidR="005B5DD3">
        <w:rPr>
          <w:rFonts w:ascii="Times New Roman" w:hAnsi="Times New Roman" w:cs="Times New Roman"/>
          <w:sz w:val="24"/>
          <w:szCs w:val="24"/>
        </w:rPr>
        <w:t xml:space="preserve"> </w:t>
      </w:r>
      <w:proofErr w:type="spellStart"/>
      <w:r w:rsidR="005B5DD3">
        <w:rPr>
          <w:rFonts w:ascii="Times New Roman" w:hAnsi="Times New Roman" w:cs="Times New Roman"/>
          <w:sz w:val="24"/>
          <w:szCs w:val="24"/>
        </w:rPr>
        <w:t>Jut</w:t>
      </w:r>
      <w:r w:rsidR="00440F3A">
        <w:rPr>
          <w:rFonts w:ascii="Times New Roman" w:hAnsi="Times New Roman" w:cs="Times New Roman"/>
          <w:sz w:val="24"/>
          <w:szCs w:val="24"/>
        </w:rPr>
        <w:t>a</w:t>
      </w:r>
      <w:proofErr w:type="spellEnd"/>
      <w:r w:rsidR="005B5DD3">
        <w:rPr>
          <w:rFonts w:ascii="Times New Roman" w:hAnsi="Times New Roman" w:cs="Times New Roman"/>
          <w:sz w:val="24"/>
          <w:szCs w:val="24"/>
        </w:rPr>
        <w:t xml:space="preserve"> &amp; Company Limited</w:t>
      </w:r>
      <w:r w:rsidR="00440F3A">
        <w:rPr>
          <w:rFonts w:ascii="Times New Roman" w:hAnsi="Times New Roman" w:cs="Times New Roman"/>
          <w:sz w:val="24"/>
          <w:szCs w:val="24"/>
        </w:rPr>
        <w:t>,</w:t>
      </w:r>
      <w:r w:rsidR="005B5DD3">
        <w:rPr>
          <w:rFonts w:ascii="Times New Roman" w:hAnsi="Times New Roman" w:cs="Times New Roman"/>
          <w:sz w:val="24"/>
          <w:szCs w:val="24"/>
        </w:rPr>
        <w:t xml:space="preserve"> stated at p427 of the inability to pay debts:</w:t>
      </w:r>
    </w:p>
    <w:p w:rsidR="005B5DD3" w:rsidRDefault="005B5DD3" w:rsidP="00D27EB9">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cases make clear that it will not avail the company to show that its assets exceed its liabilities if it is in a state of commercial insolvency, </w:t>
      </w:r>
      <w:r w:rsidR="00E74EBB">
        <w:rPr>
          <w:rFonts w:ascii="Times New Roman" w:hAnsi="Times New Roman" w:cs="Times New Roman"/>
          <w:sz w:val="24"/>
          <w:szCs w:val="24"/>
        </w:rPr>
        <w:t>i.e.</w:t>
      </w:r>
      <w:r>
        <w:rPr>
          <w:rFonts w:ascii="Times New Roman" w:hAnsi="Times New Roman" w:cs="Times New Roman"/>
          <w:sz w:val="24"/>
          <w:szCs w:val="24"/>
        </w:rPr>
        <w:t xml:space="preserve"> that it cannot meet its liabilities without liquidating its assets, the liquidation of assets for this purpose being one of the objects of winding up.  But if the company can show that it has a </w:t>
      </w:r>
      <w:r w:rsidRPr="005B5DD3">
        <w:rPr>
          <w:rFonts w:ascii="Times New Roman" w:hAnsi="Times New Roman" w:cs="Times New Roman"/>
          <w:i/>
          <w:sz w:val="24"/>
          <w:szCs w:val="24"/>
        </w:rPr>
        <w:t>bona fide</w:t>
      </w:r>
      <w:r>
        <w:rPr>
          <w:rFonts w:ascii="Times New Roman" w:hAnsi="Times New Roman" w:cs="Times New Roman"/>
          <w:sz w:val="24"/>
          <w:szCs w:val="24"/>
        </w:rPr>
        <w:t xml:space="preserve"> and reasonable</w:t>
      </w:r>
      <w:r w:rsidR="004A7394">
        <w:rPr>
          <w:rFonts w:ascii="Times New Roman" w:hAnsi="Times New Roman" w:cs="Times New Roman"/>
          <w:sz w:val="24"/>
          <w:szCs w:val="24"/>
        </w:rPr>
        <w:t xml:space="preserve"> defence to the </w:t>
      </w:r>
      <w:r w:rsidR="009C3A7D">
        <w:rPr>
          <w:rFonts w:ascii="Times New Roman" w:hAnsi="Times New Roman" w:cs="Times New Roman"/>
          <w:sz w:val="24"/>
          <w:szCs w:val="24"/>
        </w:rPr>
        <w:t>petitioning</w:t>
      </w:r>
      <w:r w:rsidR="004A7394">
        <w:rPr>
          <w:rFonts w:ascii="Times New Roman" w:hAnsi="Times New Roman" w:cs="Times New Roman"/>
          <w:sz w:val="24"/>
          <w:szCs w:val="24"/>
        </w:rPr>
        <w:t xml:space="preserve"> creditor’s </w:t>
      </w:r>
      <w:r w:rsidR="009C3A7D">
        <w:rPr>
          <w:rFonts w:ascii="Times New Roman" w:hAnsi="Times New Roman" w:cs="Times New Roman"/>
          <w:sz w:val="24"/>
          <w:szCs w:val="24"/>
        </w:rPr>
        <w:t>claim</w:t>
      </w:r>
      <w:r w:rsidR="004A7394">
        <w:rPr>
          <w:rFonts w:ascii="Times New Roman" w:hAnsi="Times New Roman" w:cs="Times New Roman"/>
          <w:sz w:val="24"/>
          <w:szCs w:val="24"/>
        </w:rPr>
        <w:t xml:space="preserve"> the creditor cannot succe</w:t>
      </w:r>
      <w:r w:rsidR="00440F3A">
        <w:rPr>
          <w:rFonts w:ascii="Times New Roman" w:hAnsi="Times New Roman" w:cs="Times New Roman"/>
          <w:sz w:val="24"/>
          <w:szCs w:val="24"/>
        </w:rPr>
        <w:t>e</w:t>
      </w:r>
      <w:r w:rsidR="004A7394">
        <w:rPr>
          <w:rFonts w:ascii="Times New Roman" w:hAnsi="Times New Roman" w:cs="Times New Roman"/>
          <w:sz w:val="24"/>
          <w:szCs w:val="24"/>
        </w:rPr>
        <w:t xml:space="preserve">d </w:t>
      </w:r>
      <w:proofErr w:type="spellStart"/>
      <w:r w:rsidR="004A7394" w:rsidRPr="009C3A7D">
        <w:rPr>
          <w:rFonts w:ascii="Times New Roman" w:hAnsi="Times New Roman" w:cs="Times New Roman"/>
          <w:i/>
          <w:sz w:val="24"/>
          <w:szCs w:val="24"/>
        </w:rPr>
        <w:t>Mazongororo</w:t>
      </w:r>
      <w:proofErr w:type="spellEnd"/>
      <w:r w:rsidR="004A7394" w:rsidRPr="009C3A7D">
        <w:rPr>
          <w:rFonts w:ascii="Times New Roman" w:hAnsi="Times New Roman" w:cs="Times New Roman"/>
          <w:i/>
          <w:sz w:val="24"/>
          <w:szCs w:val="24"/>
        </w:rPr>
        <w:t xml:space="preserve"> Paper Converters (Pvt) Limited </w:t>
      </w:r>
      <w:r w:rsidR="004A7394">
        <w:rPr>
          <w:rFonts w:ascii="Times New Roman" w:hAnsi="Times New Roman" w:cs="Times New Roman"/>
          <w:sz w:val="24"/>
          <w:szCs w:val="24"/>
        </w:rPr>
        <w:t xml:space="preserve">v </w:t>
      </w:r>
      <w:proofErr w:type="spellStart"/>
      <w:r w:rsidR="004A7394" w:rsidRPr="009C3A7D">
        <w:rPr>
          <w:rFonts w:ascii="Times New Roman" w:hAnsi="Times New Roman" w:cs="Times New Roman"/>
          <w:i/>
          <w:sz w:val="24"/>
          <w:szCs w:val="24"/>
        </w:rPr>
        <w:t>Mazongororo</w:t>
      </w:r>
      <w:proofErr w:type="spellEnd"/>
      <w:r w:rsidR="004A7394" w:rsidRPr="009C3A7D">
        <w:rPr>
          <w:rFonts w:ascii="Times New Roman" w:hAnsi="Times New Roman" w:cs="Times New Roman"/>
          <w:i/>
          <w:sz w:val="24"/>
          <w:szCs w:val="24"/>
        </w:rPr>
        <w:t xml:space="preserve"> Sales (Pvt) Limited</w:t>
      </w:r>
      <w:r w:rsidR="004A7394">
        <w:rPr>
          <w:rFonts w:ascii="Times New Roman" w:hAnsi="Times New Roman" w:cs="Times New Roman"/>
          <w:sz w:val="24"/>
          <w:szCs w:val="24"/>
        </w:rPr>
        <w:t xml:space="preserve"> 1987 (1) ZLR 81(S)) nor can he succeed if by his own actions he is causing the company’s inability to pay its debts: </w:t>
      </w:r>
      <w:proofErr w:type="spellStart"/>
      <w:r w:rsidR="004A7394" w:rsidRPr="009C3A7D">
        <w:rPr>
          <w:rFonts w:ascii="Times New Roman" w:hAnsi="Times New Roman" w:cs="Times New Roman"/>
          <w:i/>
          <w:sz w:val="24"/>
          <w:szCs w:val="24"/>
        </w:rPr>
        <w:t>Goodhope</w:t>
      </w:r>
      <w:proofErr w:type="spellEnd"/>
      <w:r w:rsidR="004A7394" w:rsidRPr="009C3A7D">
        <w:rPr>
          <w:rFonts w:ascii="Times New Roman" w:hAnsi="Times New Roman" w:cs="Times New Roman"/>
          <w:i/>
          <w:sz w:val="24"/>
          <w:szCs w:val="24"/>
        </w:rPr>
        <w:t xml:space="preserve"> Enterprises (Pvt) Limited</w:t>
      </w:r>
      <w:r w:rsidR="004A7394">
        <w:rPr>
          <w:rFonts w:ascii="Times New Roman" w:hAnsi="Times New Roman" w:cs="Times New Roman"/>
          <w:sz w:val="24"/>
          <w:szCs w:val="24"/>
        </w:rPr>
        <w:t xml:space="preserve"> v </w:t>
      </w:r>
      <w:r w:rsidR="004A7394" w:rsidRPr="009C3A7D">
        <w:rPr>
          <w:rFonts w:ascii="Times New Roman" w:hAnsi="Times New Roman" w:cs="Times New Roman"/>
          <w:i/>
          <w:sz w:val="24"/>
          <w:szCs w:val="24"/>
        </w:rPr>
        <w:t>Caps Holdings Limited</w:t>
      </w:r>
      <w:r w:rsidR="004A7394">
        <w:rPr>
          <w:rFonts w:ascii="Times New Roman" w:hAnsi="Times New Roman" w:cs="Times New Roman"/>
          <w:sz w:val="24"/>
          <w:szCs w:val="24"/>
        </w:rPr>
        <w:t xml:space="preserve"> 1991 (1) ZLR 9 (S).”</w:t>
      </w:r>
    </w:p>
    <w:p w:rsidR="004A7394" w:rsidRDefault="004A7394" w:rsidP="004A7394">
      <w:pPr>
        <w:spacing w:after="0" w:line="360" w:lineRule="auto"/>
        <w:jc w:val="both"/>
        <w:rPr>
          <w:rFonts w:ascii="Times New Roman" w:hAnsi="Times New Roman" w:cs="Times New Roman"/>
          <w:sz w:val="24"/>
          <w:szCs w:val="24"/>
        </w:rPr>
      </w:pPr>
    </w:p>
    <w:p w:rsidR="004A7394" w:rsidRDefault="004A7394" w:rsidP="004A7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Indeed, where </w:t>
      </w:r>
      <w:r w:rsidRPr="004A7394">
        <w:rPr>
          <w:rFonts w:ascii="Times New Roman" w:hAnsi="Times New Roman" w:cs="Times New Roman"/>
          <w:i/>
          <w:sz w:val="24"/>
          <w:szCs w:val="24"/>
        </w:rPr>
        <w:t>prima facie</w:t>
      </w:r>
      <w:r>
        <w:rPr>
          <w:rFonts w:ascii="Times New Roman" w:hAnsi="Times New Roman" w:cs="Times New Roman"/>
          <w:sz w:val="24"/>
          <w:szCs w:val="24"/>
        </w:rPr>
        <w:t xml:space="preserve"> it appears that the respondent is indebted to an applicant in an application for liquidation, the onus is on the respondent to show that such indebtedness is disputed on </w:t>
      </w:r>
      <w:r w:rsidRPr="009C3A7D">
        <w:rPr>
          <w:rFonts w:ascii="Times New Roman" w:hAnsi="Times New Roman" w:cs="Times New Roman"/>
          <w:i/>
          <w:sz w:val="24"/>
          <w:szCs w:val="24"/>
        </w:rPr>
        <w:t>bona fide</w:t>
      </w:r>
      <w:r>
        <w:rPr>
          <w:rFonts w:ascii="Times New Roman" w:hAnsi="Times New Roman" w:cs="Times New Roman"/>
          <w:sz w:val="24"/>
          <w:szCs w:val="24"/>
        </w:rPr>
        <w:t xml:space="preserve"> and reasonable grounds: </w:t>
      </w:r>
      <w:proofErr w:type="spellStart"/>
      <w:r w:rsidRPr="00CA5F2B">
        <w:rPr>
          <w:rFonts w:ascii="Times New Roman" w:hAnsi="Times New Roman" w:cs="Times New Roman"/>
          <w:i/>
          <w:sz w:val="24"/>
          <w:szCs w:val="24"/>
        </w:rPr>
        <w:t>Sta</w:t>
      </w:r>
      <w:r w:rsidR="002D7FE2" w:rsidRPr="00CA5F2B">
        <w:rPr>
          <w:rFonts w:ascii="Times New Roman" w:hAnsi="Times New Roman" w:cs="Times New Roman"/>
          <w:i/>
          <w:sz w:val="24"/>
          <w:szCs w:val="24"/>
        </w:rPr>
        <w:t>mboli</w:t>
      </w:r>
      <w:proofErr w:type="spellEnd"/>
      <w:r w:rsidR="002D7FE2" w:rsidRPr="00CA5F2B">
        <w:rPr>
          <w:rFonts w:ascii="Times New Roman" w:hAnsi="Times New Roman" w:cs="Times New Roman"/>
          <w:i/>
          <w:sz w:val="24"/>
          <w:szCs w:val="24"/>
        </w:rPr>
        <w:t xml:space="preserve"> &amp;</w:t>
      </w:r>
      <w:proofErr w:type="spellStart"/>
      <w:r w:rsidR="002D7FE2" w:rsidRPr="00CA5F2B">
        <w:rPr>
          <w:rFonts w:ascii="Times New Roman" w:hAnsi="Times New Roman" w:cs="Times New Roman"/>
          <w:i/>
          <w:sz w:val="24"/>
          <w:szCs w:val="24"/>
        </w:rPr>
        <w:t>Anor</w:t>
      </w:r>
      <w:proofErr w:type="spellEnd"/>
      <w:r w:rsidR="002D7FE2">
        <w:rPr>
          <w:rFonts w:ascii="Times New Roman" w:hAnsi="Times New Roman" w:cs="Times New Roman"/>
          <w:sz w:val="24"/>
          <w:szCs w:val="24"/>
        </w:rPr>
        <w:t xml:space="preserve"> v </w:t>
      </w:r>
      <w:proofErr w:type="spellStart"/>
      <w:r w:rsidR="002D7FE2" w:rsidRPr="00CA5F2B">
        <w:rPr>
          <w:rFonts w:ascii="Times New Roman" w:hAnsi="Times New Roman" w:cs="Times New Roman"/>
          <w:i/>
          <w:sz w:val="24"/>
          <w:szCs w:val="24"/>
        </w:rPr>
        <w:t>Nyamuta</w:t>
      </w:r>
      <w:r w:rsidR="00440F3A">
        <w:rPr>
          <w:rFonts w:ascii="Times New Roman" w:hAnsi="Times New Roman" w:cs="Times New Roman"/>
          <w:i/>
          <w:sz w:val="24"/>
          <w:szCs w:val="24"/>
        </w:rPr>
        <w:t>m</w:t>
      </w:r>
      <w:r w:rsidR="002D7FE2" w:rsidRPr="00CA5F2B">
        <w:rPr>
          <w:rFonts w:ascii="Times New Roman" w:hAnsi="Times New Roman" w:cs="Times New Roman"/>
          <w:i/>
          <w:sz w:val="24"/>
          <w:szCs w:val="24"/>
        </w:rPr>
        <w:t>bo</w:t>
      </w:r>
      <w:proofErr w:type="spellEnd"/>
      <w:r w:rsidR="002D7FE2" w:rsidRPr="00CA5F2B">
        <w:rPr>
          <w:rFonts w:ascii="Times New Roman" w:hAnsi="Times New Roman" w:cs="Times New Roman"/>
          <w:i/>
          <w:sz w:val="24"/>
          <w:szCs w:val="24"/>
        </w:rPr>
        <w:t xml:space="preserve"> Transport </w:t>
      </w:r>
      <w:r w:rsidR="002D7FE2" w:rsidRPr="00CA5F2B">
        <w:rPr>
          <w:rFonts w:ascii="Times New Roman" w:hAnsi="Times New Roman" w:cs="Times New Roman"/>
          <w:i/>
          <w:sz w:val="24"/>
          <w:szCs w:val="24"/>
        </w:rPr>
        <w:lastRenderedPageBreak/>
        <w:t>(Pvt) Limited</w:t>
      </w:r>
      <w:r w:rsidR="002D7FE2">
        <w:rPr>
          <w:rFonts w:ascii="Times New Roman" w:hAnsi="Times New Roman" w:cs="Times New Roman"/>
          <w:sz w:val="24"/>
          <w:szCs w:val="24"/>
        </w:rPr>
        <w:t xml:space="preserve"> 1985 (2) ZLR 320 (H)</w:t>
      </w:r>
      <w:r w:rsidR="00440F3A">
        <w:rPr>
          <w:rFonts w:ascii="Times New Roman" w:hAnsi="Times New Roman" w:cs="Times New Roman"/>
          <w:sz w:val="24"/>
          <w:szCs w:val="24"/>
        </w:rPr>
        <w:t>;</w:t>
      </w:r>
      <w:r w:rsidR="002D7FE2">
        <w:rPr>
          <w:rFonts w:ascii="Times New Roman" w:hAnsi="Times New Roman" w:cs="Times New Roman"/>
          <w:sz w:val="24"/>
          <w:szCs w:val="24"/>
        </w:rPr>
        <w:t xml:space="preserve"> </w:t>
      </w:r>
      <w:proofErr w:type="spellStart"/>
      <w:r w:rsidR="002D7FE2" w:rsidRPr="00CA5F2B">
        <w:rPr>
          <w:rFonts w:ascii="Times New Roman" w:hAnsi="Times New Roman" w:cs="Times New Roman"/>
          <w:i/>
          <w:sz w:val="24"/>
          <w:szCs w:val="24"/>
        </w:rPr>
        <w:t>Ba</w:t>
      </w:r>
      <w:r w:rsidR="00440F3A">
        <w:rPr>
          <w:rFonts w:ascii="Times New Roman" w:hAnsi="Times New Roman" w:cs="Times New Roman"/>
          <w:i/>
          <w:sz w:val="24"/>
          <w:szCs w:val="24"/>
        </w:rPr>
        <w:t>d</w:t>
      </w:r>
      <w:r w:rsidR="002D7FE2" w:rsidRPr="00CA5F2B">
        <w:rPr>
          <w:rFonts w:ascii="Times New Roman" w:hAnsi="Times New Roman" w:cs="Times New Roman"/>
          <w:i/>
          <w:sz w:val="24"/>
          <w:szCs w:val="24"/>
        </w:rPr>
        <w:t>ernhost</w:t>
      </w:r>
      <w:proofErr w:type="spellEnd"/>
      <w:r w:rsidR="002D7FE2">
        <w:rPr>
          <w:rFonts w:ascii="Times New Roman" w:hAnsi="Times New Roman" w:cs="Times New Roman"/>
          <w:sz w:val="24"/>
          <w:szCs w:val="24"/>
        </w:rPr>
        <w:t xml:space="preserve"> v </w:t>
      </w:r>
      <w:r w:rsidR="002D7FE2" w:rsidRPr="00CA5F2B">
        <w:rPr>
          <w:rFonts w:ascii="Times New Roman" w:hAnsi="Times New Roman" w:cs="Times New Roman"/>
          <w:i/>
          <w:sz w:val="24"/>
          <w:szCs w:val="24"/>
        </w:rPr>
        <w:t>Northern Construction Enterprises (Pt</w:t>
      </w:r>
      <w:r w:rsidR="00440F3A">
        <w:rPr>
          <w:rFonts w:ascii="Times New Roman" w:hAnsi="Times New Roman" w:cs="Times New Roman"/>
          <w:i/>
          <w:sz w:val="24"/>
          <w:szCs w:val="24"/>
        </w:rPr>
        <w:t>y</w:t>
      </w:r>
      <w:r w:rsidR="002D7FE2" w:rsidRPr="00CA5F2B">
        <w:rPr>
          <w:rFonts w:ascii="Times New Roman" w:hAnsi="Times New Roman" w:cs="Times New Roman"/>
          <w:i/>
          <w:sz w:val="24"/>
          <w:szCs w:val="24"/>
        </w:rPr>
        <w:t xml:space="preserve">) Limited </w:t>
      </w:r>
      <w:r w:rsidR="002D7FE2">
        <w:rPr>
          <w:rFonts w:ascii="Times New Roman" w:hAnsi="Times New Roman" w:cs="Times New Roman"/>
          <w:sz w:val="24"/>
          <w:szCs w:val="24"/>
        </w:rPr>
        <w:t>1956 (2) SA346.</w:t>
      </w:r>
    </w:p>
    <w:p w:rsidR="002D7FE2" w:rsidRDefault="002D7FE2" w:rsidP="004A7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A5F2B">
        <w:rPr>
          <w:rFonts w:ascii="Times New Roman" w:hAnsi="Times New Roman" w:cs="Times New Roman"/>
          <w:i/>
          <w:sz w:val="24"/>
          <w:szCs w:val="24"/>
        </w:rPr>
        <w:t xml:space="preserve">In </w:t>
      </w:r>
      <w:proofErr w:type="spellStart"/>
      <w:r w:rsidRPr="00CA5F2B">
        <w:rPr>
          <w:rFonts w:ascii="Times New Roman" w:hAnsi="Times New Roman" w:cs="Times New Roman"/>
          <w:i/>
          <w:sz w:val="24"/>
          <w:szCs w:val="24"/>
        </w:rPr>
        <w:t>casu</w:t>
      </w:r>
      <w:proofErr w:type="spellEnd"/>
      <w:r>
        <w:rPr>
          <w:rFonts w:ascii="Times New Roman" w:hAnsi="Times New Roman" w:cs="Times New Roman"/>
          <w:sz w:val="24"/>
          <w:szCs w:val="24"/>
        </w:rPr>
        <w:t xml:space="preserve"> it is c</w:t>
      </w:r>
      <w:r w:rsidR="00CA5F2B">
        <w:rPr>
          <w:rFonts w:ascii="Times New Roman" w:hAnsi="Times New Roman" w:cs="Times New Roman"/>
          <w:sz w:val="24"/>
          <w:szCs w:val="24"/>
        </w:rPr>
        <w:t>lear</w:t>
      </w:r>
      <w:r>
        <w:rPr>
          <w:rFonts w:ascii="Times New Roman" w:hAnsi="Times New Roman" w:cs="Times New Roman"/>
          <w:sz w:val="24"/>
          <w:szCs w:val="24"/>
        </w:rPr>
        <w:t xml:space="preserve"> that the respondent is indebted to the applicant and that it has not paid the debt on </w:t>
      </w:r>
      <w:r w:rsidR="00CA5F2B">
        <w:rPr>
          <w:rFonts w:ascii="Times New Roman" w:hAnsi="Times New Roman" w:cs="Times New Roman"/>
          <w:sz w:val="24"/>
          <w:szCs w:val="24"/>
        </w:rPr>
        <w:t>demand.</w:t>
      </w:r>
      <w:r>
        <w:rPr>
          <w:rFonts w:ascii="Times New Roman" w:hAnsi="Times New Roman" w:cs="Times New Roman"/>
          <w:sz w:val="24"/>
          <w:szCs w:val="24"/>
        </w:rPr>
        <w:t xml:space="preserve">  </w:t>
      </w:r>
      <w:r w:rsidRPr="00CA5F2B">
        <w:rPr>
          <w:rFonts w:ascii="Times New Roman" w:hAnsi="Times New Roman" w:cs="Times New Roman"/>
          <w:i/>
          <w:sz w:val="24"/>
          <w:szCs w:val="24"/>
        </w:rPr>
        <w:t>Prima</w:t>
      </w:r>
      <w:r w:rsidR="00CA5F2B" w:rsidRPr="00CA5F2B">
        <w:rPr>
          <w:rFonts w:ascii="Times New Roman" w:hAnsi="Times New Roman" w:cs="Times New Roman"/>
          <w:i/>
          <w:sz w:val="24"/>
          <w:szCs w:val="24"/>
        </w:rPr>
        <w:t xml:space="preserve"> </w:t>
      </w:r>
      <w:r w:rsidRPr="00CA5F2B">
        <w:rPr>
          <w:rFonts w:ascii="Times New Roman" w:hAnsi="Times New Roman" w:cs="Times New Roman"/>
          <w:i/>
          <w:sz w:val="24"/>
          <w:szCs w:val="24"/>
        </w:rPr>
        <w:t>facie</w:t>
      </w:r>
      <w:r>
        <w:rPr>
          <w:rFonts w:ascii="Times New Roman" w:hAnsi="Times New Roman" w:cs="Times New Roman"/>
          <w:sz w:val="24"/>
          <w:szCs w:val="24"/>
        </w:rPr>
        <w:t xml:space="preserve"> the applicant </w:t>
      </w:r>
      <w:r w:rsidR="008C56B1">
        <w:rPr>
          <w:rFonts w:ascii="Times New Roman" w:hAnsi="Times New Roman" w:cs="Times New Roman"/>
          <w:sz w:val="24"/>
          <w:szCs w:val="24"/>
        </w:rPr>
        <w:t xml:space="preserve">would be entitled to an order of winding up.  However the respondent has shown that the amount being </w:t>
      </w:r>
      <w:r w:rsidR="00D6003F">
        <w:rPr>
          <w:rFonts w:ascii="Times New Roman" w:hAnsi="Times New Roman" w:cs="Times New Roman"/>
          <w:sz w:val="24"/>
          <w:szCs w:val="24"/>
        </w:rPr>
        <w:t>claimed</w:t>
      </w:r>
      <w:r w:rsidR="008C56B1">
        <w:rPr>
          <w:rFonts w:ascii="Times New Roman" w:hAnsi="Times New Roman" w:cs="Times New Roman"/>
          <w:sz w:val="24"/>
          <w:szCs w:val="24"/>
        </w:rPr>
        <w:t xml:space="preserve"> by the applicant is disputed and that such dispute is awaiting arbitration.  The respondent has pointe</w:t>
      </w:r>
      <w:r w:rsidR="00440F3A">
        <w:rPr>
          <w:rFonts w:ascii="Times New Roman" w:hAnsi="Times New Roman" w:cs="Times New Roman"/>
          <w:sz w:val="24"/>
          <w:szCs w:val="24"/>
        </w:rPr>
        <w:t>d</w:t>
      </w:r>
      <w:r w:rsidR="008C56B1">
        <w:rPr>
          <w:rFonts w:ascii="Times New Roman" w:hAnsi="Times New Roman" w:cs="Times New Roman"/>
          <w:sz w:val="24"/>
          <w:szCs w:val="24"/>
        </w:rPr>
        <w:t xml:space="preserve"> to discrepancies in the applicant’s figures and indeed the applicant has also made some small concessions, reducing the amount </w:t>
      </w:r>
      <w:r w:rsidR="00D6003F">
        <w:rPr>
          <w:rFonts w:ascii="Times New Roman" w:hAnsi="Times New Roman" w:cs="Times New Roman"/>
          <w:sz w:val="24"/>
          <w:szCs w:val="24"/>
        </w:rPr>
        <w:t>claimed</w:t>
      </w:r>
      <w:r w:rsidR="008C56B1">
        <w:rPr>
          <w:rFonts w:ascii="Times New Roman" w:hAnsi="Times New Roman" w:cs="Times New Roman"/>
          <w:sz w:val="24"/>
          <w:szCs w:val="24"/>
        </w:rPr>
        <w:t xml:space="preserve"> in the process.</w:t>
      </w:r>
    </w:p>
    <w:p w:rsidR="007E193D" w:rsidRDefault="007E193D" w:rsidP="004A7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 respondent has discharged the onus resting upon it to show that the indebtedness is disputed on </w:t>
      </w:r>
      <w:r w:rsidRPr="00440F3A">
        <w:rPr>
          <w:rFonts w:ascii="Times New Roman" w:hAnsi="Times New Roman" w:cs="Times New Roman"/>
          <w:i/>
          <w:sz w:val="24"/>
          <w:szCs w:val="24"/>
        </w:rPr>
        <w:t>bona fide</w:t>
      </w:r>
      <w:r w:rsidR="00E12A04">
        <w:rPr>
          <w:rFonts w:ascii="Times New Roman" w:hAnsi="Times New Roman" w:cs="Times New Roman"/>
          <w:sz w:val="24"/>
          <w:szCs w:val="24"/>
        </w:rPr>
        <w:t xml:space="preserve"> and reasonable grounds.  It would be unsafe to allow the liquidation of the respondent, regard being </w:t>
      </w:r>
      <w:r w:rsidR="00440F3A">
        <w:rPr>
          <w:rFonts w:ascii="Times New Roman" w:hAnsi="Times New Roman" w:cs="Times New Roman"/>
          <w:sz w:val="24"/>
          <w:szCs w:val="24"/>
        </w:rPr>
        <w:t xml:space="preserve">had </w:t>
      </w:r>
      <w:r w:rsidR="00E12A04">
        <w:rPr>
          <w:rFonts w:ascii="Times New Roman" w:hAnsi="Times New Roman" w:cs="Times New Roman"/>
          <w:sz w:val="24"/>
          <w:szCs w:val="24"/>
        </w:rPr>
        <w:t>to its far reaching consequences</w:t>
      </w:r>
      <w:r w:rsidR="00440F3A">
        <w:rPr>
          <w:rFonts w:ascii="Times New Roman" w:hAnsi="Times New Roman" w:cs="Times New Roman"/>
          <w:sz w:val="24"/>
          <w:szCs w:val="24"/>
        </w:rPr>
        <w:t>,</w:t>
      </w:r>
      <w:r w:rsidR="00E12A04">
        <w:rPr>
          <w:rFonts w:ascii="Times New Roman" w:hAnsi="Times New Roman" w:cs="Times New Roman"/>
          <w:sz w:val="24"/>
          <w:szCs w:val="24"/>
        </w:rPr>
        <w:t xml:space="preserve"> only for the</w:t>
      </w:r>
      <w:r w:rsidR="00924FC4">
        <w:rPr>
          <w:rFonts w:ascii="Times New Roman" w:hAnsi="Times New Roman" w:cs="Times New Roman"/>
          <w:sz w:val="24"/>
          <w:szCs w:val="24"/>
        </w:rPr>
        <w:t xml:space="preserve"> liability to be successfully contested.  I would therefore not countenance the winding up of the respondent in the circumstances.</w:t>
      </w:r>
    </w:p>
    <w:p w:rsidR="00924FC4" w:rsidRDefault="00924FC4" w:rsidP="004A7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if </w:t>
      </w:r>
      <w:r w:rsidR="00905EE1">
        <w:rPr>
          <w:rFonts w:ascii="Times New Roman" w:hAnsi="Times New Roman" w:cs="Times New Roman"/>
          <w:sz w:val="24"/>
          <w:szCs w:val="24"/>
        </w:rPr>
        <w:t>I</w:t>
      </w:r>
      <w:r>
        <w:rPr>
          <w:rFonts w:ascii="Times New Roman" w:hAnsi="Times New Roman" w:cs="Times New Roman"/>
          <w:sz w:val="24"/>
          <w:szCs w:val="24"/>
        </w:rPr>
        <w:t xml:space="preserve"> am wrong in that conclusion</w:t>
      </w:r>
      <w:r w:rsidR="00440F3A">
        <w:rPr>
          <w:rFonts w:ascii="Times New Roman" w:hAnsi="Times New Roman" w:cs="Times New Roman"/>
          <w:sz w:val="24"/>
          <w:szCs w:val="24"/>
        </w:rPr>
        <w:t>,</w:t>
      </w:r>
      <w:r>
        <w:rPr>
          <w:rFonts w:ascii="Times New Roman" w:hAnsi="Times New Roman" w:cs="Times New Roman"/>
          <w:sz w:val="24"/>
          <w:szCs w:val="24"/>
        </w:rPr>
        <w:t xml:space="preserve"> this is a matter in which I would, in the exercise of my narrow </w:t>
      </w:r>
      <w:r w:rsidR="00117E8E">
        <w:rPr>
          <w:rFonts w:ascii="Times New Roman" w:hAnsi="Times New Roman" w:cs="Times New Roman"/>
          <w:sz w:val="24"/>
          <w:szCs w:val="24"/>
        </w:rPr>
        <w:t xml:space="preserve">discretion, withhold the </w:t>
      </w:r>
      <w:r>
        <w:rPr>
          <w:rFonts w:ascii="Times New Roman" w:hAnsi="Times New Roman" w:cs="Times New Roman"/>
          <w:sz w:val="24"/>
          <w:szCs w:val="24"/>
        </w:rPr>
        <w:t>order of winding up because of a number of reasons.  In the first instance, the parties agreed to refer the dispute to arbitration and that arbitration process is yet to commence.  Surely referr</w:t>
      </w:r>
      <w:r w:rsidR="00117E8E">
        <w:rPr>
          <w:rFonts w:ascii="Times New Roman" w:hAnsi="Times New Roman" w:cs="Times New Roman"/>
          <w:sz w:val="24"/>
          <w:szCs w:val="24"/>
        </w:rPr>
        <w:t>al</w:t>
      </w:r>
      <w:r>
        <w:rPr>
          <w:rFonts w:ascii="Times New Roman" w:hAnsi="Times New Roman" w:cs="Times New Roman"/>
          <w:sz w:val="24"/>
          <w:szCs w:val="24"/>
        </w:rPr>
        <w:t xml:space="preserve"> of the matter to arbitration was upon a realisation that there was a </w:t>
      </w:r>
      <w:r w:rsidRPr="00531BBF">
        <w:rPr>
          <w:rFonts w:ascii="Times New Roman" w:hAnsi="Times New Roman" w:cs="Times New Roman"/>
          <w:i/>
          <w:sz w:val="24"/>
          <w:szCs w:val="24"/>
        </w:rPr>
        <w:t>bona fide</w:t>
      </w:r>
      <w:r>
        <w:rPr>
          <w:rFonts w:ascii="Times New Roman" w:hAnsi="Times New Roman" w:cs="Times New Roman"/>
          <w:sz w:val="24"/>
          <w:szCs w:val="24"/>
        </w:rPr>
        <w:t xml:space="preserve"> dispute involving figures.</w:t>
      </w:r>
    </w:p>
    <w:p w:rsidR="00531BBF" w:rsidRDefault="00531BBF" w:rsidP="004A7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second instance, without a fair determination of the dispute, the applicant stopped midstream and then pursued this application for a winding up.  In so doing it is seeking to deprive the respondent an opportunity, provided by the agreement between the parties, to have the dispute determined by arbitration.  Indeed the applicant would like the consequences </w:t>
      </w:r>
      <w:r w:rsidR="00C21611">
        <w:rPr>
          <w:rFonts w:ascii="Times New Roman" w:hAnsi="Times New Roman" w:cs="Times New Roman"/>
          <w:sz w:val="24"/>
          <w:szCs w:val="24"/>
        </w:rPr>
        <w:t>of winding</w:t>
      </w:r>
      <w:r>
        <w:rPr>
          <w:rFonts w:ascii="Times New Roman" w:hAnsi="Times New Roman" w:cs="Times New Roman"/>
          <w:sz w:val="24"/>
          <w:szCs w:val="24"/>
        </w:rPr>
        <w:t xml:space="preserve"> up </w:t>
      </w:r>
      <w:proofErr w:type="gramStart"/>
      <w:r>
        <w:rPr>
          <w:rFonts w:ascii="Times New Roman" w:hAnsi="Times New Roman" w:cs="Times New Roman"/>
          <w:sz w:val="24"/>
          <w:szCs w:val="24"/>
        </w:rPr>
        <w:t>to set</w:t>
      </w:r>
      <w:proofErr w:type="gramEnd"/>
      <w:r>
        <w:rPr>
          <w:rFonts w:ascii="Times New Roman" w:hAnsi="Times New Roman" w:cs="Times New Roman"/>
          <w:sz w:val="24"/>
          <w:szCs w:val="24"/>
        </w:rPr>
        <w:t xml:space="preserve"> i</w:t>
      </w:r>
      <w:r w:rsidR="00117E8E">
        <w:rPr>
          <w:rFonts w:ascii="Times New Roman" w:hAnsi="Times New Roman" w:cs="Times New Roman"/>
          <w:sz w:val="24"/>
          <w:szCs w:val="24"/>
        </w:rPr>
        <w:t>n</w:t>
      </w:r>
      <w:r>
        <w:rPr>
          <w:rFonts w:ascii="Times New Roman" w:hAnsi="Times New Roman" w:cs="Times New Roman"/>
          <w:sz w:val="24"/>
          <w:szCs w:val="24"/>
        </w:rPr>
        <w:t xml:space="preserve"> without it having proved its claim</w:t>
      </w:r>
      <w:r w:rsidR="00117E8E">
        <w:rPr>
          <w:rFonts w:ascii="Times New Roman" w:hAnsi="Times New Roman" w:cs="Times New Roman"/>
          <w:sz w:val="24"/>
          <w:szCs w:val="24"/>
        </w:rPr>
        <w:t>,</w:t>
      </w:r>
      <w:r>
        <w:rPr>
          <w:rFonts w:ascii="Times New Roman" w:hAnsi="Times New Roman" w:cs="Times New Roman"/>
          <w:sz w:val="24"/>
          <w:szCs w:val="24"/>
        </w:rPr>
        <w:t xml:space="preserve"> without subjecting the claim to the test of arbitration.</w:t>
      </w:r>
    </w:p>
    <w:p w:rsidR="00C21611" w:rsidRDefault="00C21611" w:rsidP="004A7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More importantly, the respondent has been shown to have assets of substantial value.  While the existence of assets will not necessarily disentitle the creditor to a winding up order, it is a factor that I cannot overlook especially in the circumstances of this case where the respondent has shown that not only has it been paying the debt</w:t>
      </w:r>
      <w:r w:rsidR="00117E8E">
        <w:rPr>
          <w:rFonts w:ascii="Times New Roman" w:hAnsi="Times New Roman" w:cs="Times New Roman"/>
          <w:sz w:val="24"/>
          <w:szCs w:val="24"/>
        </w:rPr>
        <w:t>,</w:t>
      </w:r>
      <w:r>
        <w:rPr>
          <w:rFonts w:ascii="Times New Roman" w:hAnsi="Times New Roman" w:cs="Times New Roman"/>
          <w:sz w:val="24"/>
          <w:szCs w:val="24"/>
        </w:rPr>
        <w:t xml:space="preserve"> it having paid in excess of $2 million, but also that it is in the genuine process of recapitalisation.</w:t>
      </w:r>
    </w:p>
    <w:p w:rsidR="00536B1F" w:rsidRDefault="00536B1F" w:rsidP="004A7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occurs to me that the insistence of the applicant on a winding up, against this background is indicative of an abuse of process, the </w:t>
      </w:r>
      <w:r w:rsidR="002E5BFA">
        <w:rPr>
          <w:rFonts w:ascii="Times New Roman" w:hAnsi="Times New Roman" w:cs="Times New Roman"/>
          <w:sz w:val="24"/>
          <w:szCs w:val="24"/>
        </w:rPr>
        <w:t>employment</w:t>
      </w:r>
      <w:r>
        <w:rPr>
          <w:rFonts w:ascii="Times New Roman" w:hAnsi="Times New Roman" w:cs="Times New Roman"/>
          <w:sz w:val="24"/>
          <w:szCs w:val="24"/>
        </w:rPr>
        <w:t xml:space="preserve"> of the judicial process for </w:t>
      </w:r>
      <w:r w:rsidR="0042340B">
        <w:rPr>
          <w:rFonts w:ascii="Times New Roman" w:hAnsi="Times New Roman" w:cs="Times New Roman"/>
          <w:sz w:val="24"/>
          <w:szCs w:val="24"/>
        </w:rPr>
        <w:t>a purpose other than that for which it was intended.</w:t>
      </w:r>
    </w:p>
    <w:p w:rsidR="0042340B" w:rsidRDefault="0042340B" w:rsidP="004A7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To my mind, the applicant is aware that arbitration</w:t>
      </w:r>
      <w:r w:rsidR="00F42D3B">
        <w:rPr>
          <w:rFonts w:ascii="Times New Roman" w:hAnsi="Times New Roman" w:cs="Times New Roman"/>
          <w:sz w:val="24"/>
          <w:szCs w:val="24"/>
        </w:rPr>
        <w:t xml:space="preserve"> which was agreed by the parties would not yield positive results and has </w:t>
      </w:r>
      <w:r w:rsidR="00C819AD">
        <w:rPr>
          <w:rFonts w:ascii="Times New Roman" w:hAnsi="Times New Roman" w:cs="Times New Roman"/>
          <w:sz w:val="24"/>
          <w:szCs w:val="24"/>
        </w:rPr>
        <w:t xml:space="preserve">therefore elected to employ the procedure for winding up in order </w:t>
      </w:r>
      <w:proofErr w:type="gramStart"/>
      <w:r w:rsidR="00C819AD">
        <w:rPr>
          <w:rFonts w:ascii="Times New Roman" w:hAnsi="Times New Roman" w:cs="Times New Roman"/>
          <w:sz w:val="24"/>
          <w:szCs w:val="24"/>
        </w:rPr>
        <w:t>to enforce</w:t>
      </w:r>
      <w:proofErr w:type="gramEnd"/>
      <w:r w:rsidR="00C819AD">
        <w:rPr>
          <w:rFonts w:ascii="Times New Roman" w:hAnsi="Times New Roman" w:cs="Times New Roman"/>
          <w:sz w:val="24"/>
          <w:szCs w:val="24"/>
        </w:rPr>
        <w:t xml:space="preserve"> payment of a disputed debt.  This is </w:t>
      </w:r>
      <w:r w:rsidR="005B15ED">
        <w:rPr>
          <w:rFonts w:ascii="Times New Roman" w:hAnsi="Times New Roman" w:cs="Times New Roman"/>
          <w:sz w:val="24"/>
          <w:szCs w:val="24"/>
        </w:rPr>
        <w:t>unacceptable as it amounts</w:t>
      </w:r>
      <w:r w:rsidR="00E74EBB">
        <w:rPr>
          <w:rFonts w:ascii="Times New Roman" w:hAnsi="Times New Roman" w:cs="Times New Roman"/>
          <w:sz w:val="24"/>
          <w:szCs w:val="24"/>
        </w:rPr>
        <w:t xml:space="preserve"> </w:t>
      </w:r>
      <w:r w:rsidR="00C819AD">
        <w:rPr>
          <w:rFonts w:ascii="Times New Roman" w:hAnsi="Times New Roman" w:cs="Times New Roman"/>
          <w:sz w:val="24"/>
          <w:szCs w:val="24"/>
        </w:rPr>
        <w:t xml:space="preserve">to harassment or oppression of the respondent; </w:t>
      </w:r>
      <w:r w:rsidR="00C819AD" w:rsidRPr="00C819AD">
        <w:rPr>
          <w:rFonts w:ascii="Times New Roman" w:hAnsi="Times New Roman" w:cs="Times New Roman"/>
          <w:i/>
          <w:sz w:val="24"/>
          <w:szCs w:val="24"/>
        </w:rPr>
        <w:t>Millward</w:t>
      </w:r>
      <w:r w:rsidR="00C819AD">
        <w:rPr>
          <w:rFonts w:ascii="Times New Roman" w:hAnsi="Times New Roman" w:cs="Times New Roman"/>
          <w:sz w:val="24"/>
          <w:szCs w:val="24"/>
        </w:rPr>
        <w:t xml:space="preserve"> v </w:t>
      </w:r>
      <w:r w:rsidR="00C819AD" w:rsidRPr="00C819AD">
        <w:rPr>
          <w:rFonts w:ascii="Times New Roman" w:hAnsi="Times New Roman" w:cs="Times New Roman"/>
          <w:i/>
          <w:sz w:val="24"/>
          <w:szCs w:val="24"/>
        </w:rPr>
        <w:t xml:space="preserve">Glaser </w:t>
      </w:r>
      <w:r w:rsidR="00C819AD">
        <w:rPr>
          <w:rFonts w:ascii="Times New Roman" w:hAnsi="Times New Roman" w:cs="Times New Roman"/>
          <w:sz w:val="24"/>
          <w:szCs w:val="24"/>
        </w:rPr>
        <w:t>1950 (3) SA 547(W) at 551.</w:t>
      </w:r>
    </w:p>
    <w:p w:rsidR="00531BBF" w:rsidRDefault="00C819AD" w:rsidP="004A7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is hereby dismissed with costs.</w:t>
      </w:r>
    </w:p>
    <w:p w:rsidR="00E328C1" w:rsidRPr="00710B38" w:rsidRDefault="00E328C1" w:rsidP="00710B38">
      <w:pPr>
        <w:spacing w:after="0" w:line="360" w:lineRule="auto"/>
        <w:jc w:val="both"/>
        <w:rPr>
          <w:rFonts w:ascii="Times New Roman" w:hAnsi="Times New Roman" w:cs="Times New Roman"/>
          <w:sz w:val="24"/>
          <w:szCs w:val="24"/>
        </w:rPr>
      </w:pPr>
    </w:p>
    <w:p w:rsidR="00E328C1" w:rsidRDefault="00E328C1" w:rsidP="00ED0E24">
      <w:pPr>
        <w:spacing w:after="0" w:line="240" w:lineRule="auto"/>
        <w:jc w:val="both"/>
        <w:rPr>
          <w:rFonts w:ascii="Times New Roman" w:hAnsi="Times New Roman" w:cs="Times New Roman"/>
          <w:i/>
          <w:sz w:val="24"/>
          <w:szCs w:val="24"/>
        </w:rPr>
      </w:pPr>
    </w:p>
    <w:p w:rsidR="00E328C1" w:rsidRDefault="00E328C1" w:rsidP="00ED0E24">
      <w:pPr>
        <w:spacing w:after="0" w:line="240" w:lineRule="auto"/>
        <w:jc w:val="both"/>
        <w:rPr>
          <w:rFonts w:ascii="Times New Roman" w:hAnsi="Times New Roman" w:cs="Times New Roman"/>
          <w:i/>
          <w:sz w:val="24"/>
          <w:szCs w:val="24"/>
        </w:rPr>
      </w:pPr>
    </w:p>
    <w:p w:rsidR="00E328C1" w:rsidRDefault="00E328C1" w:rsidP="00ED0E24">
      <w:pPr>
        <w:spacing w:after="0" w:line="240" w:lineRule="auto"/>
        <w:jc w:val="both"/>
        <w:rPr>
          <w:rFonts w:ascii="Times New Roman" w:hAnsi="Times New Roman" w:cs="Times New Roman"/>
          <w:i/>
          <w:sz w:val="24"/>
          <w:szCs w:val="24"/>
        </w:rPr>
      </w:pPr>
    </w:p>
    <w:p w:rsidR="00CF0017" w:rsidRDefault="00E74EBB" w:rsidP="00ED0E2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sidR="00CF0017">
        <w:rPr>
          <w:rFonts w:ascii="Times New Roman" w:hAnsi="Times New Roman" w:cs="Times New Roman"/>
          <w:sz w:val="24"/>
          <w:szCs w:val="24"/>
        </w:rPr>
        <w:t xml:space="preserve">, applicant’s legal practitioners </w:t>
      </w:r>
    </w:p>
    <w:p w:rsidR="00CF0017" w:rsidRPr="00732601" w:rsidRDefault="00E74EBB" w:rsidP="00ED0E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w:t>
      </w:r>
      <w:r w:rsidR="00FF3FF0">
        <w:rPr>
          <w:rFonts w:ascii="Times New Roman" w:hAnsi="Times New Roman" w:cs="Times New Roman"/>
          <w:i/>
          <w:sz w:val="24"/>
          <w:szCs w:val="24"/>
        </w:rPr>
        <w:t xml:space="preserve"> </w:t>
      </w:r>
      <w:proofErr w:type="spellStart"/>
      <w:r>
        <w:rPr>
          <w:rFonts w:ascii="Times New Roman" w:hAnsi="Times New Roman" w:cs="Times New Roman"/>
          <w:i/>
          <w:sz w:val="24"/>
          <w:szCs w:val="24"/>
        </w:rPr>
        <w:t>Immerman</w:t>
      </w:r>
      <w:proofErr w:type="spellEnd"/>
      <w:r w:rsidR="00CF0017">
        <w:rPr>
          <w:rFonts w:ascii="Times New Roman" w:hAnsi="Times New Roman" w:cs="Times New Roman"/>
          <w:i/>
          <w:sz w:val="24"/>
          <w:szCs w:val="24"/>
        </w:rPr>
        <w:t>,</w:t>
      </w:r>
      <w:r w:rsidR="00CF0017">
        <w:rPr>
          <w:rFonts w:ascii="Times New Roman" w:hAnsi="Times New Roman" w:cs="Times New Roman"/>
          <w:sz w:val="24"/>
          <w:szCs w:val="24"/>
        </w:rPr>
        <w:t xml:space="preserve"> respondents’ legal practitioners</w:t>
      </w:r>
    </w:p>
    <w:p w:rsidR="0002084F" w:rsidRDefault="0002084F" w:rsidP="00ED0E24">
      <w:pPr>
        <w:jc w:val="both"/>
      </w:pPr>
    </w:p>
    <w:sectPr w:rsidR="0002084F" w:rsidSect="007125C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EEE" w:rsidRDefault="00785EEE" w:rsidP="00CF0017">
      <w:pPr>
        <w:spacing w:after="0" w:line="240" w:lineRule="auto"/>
      </w:pPr>
      <w:r>
        <w:separator/>
      </w:r>
    </w:p>
  </w:endnote>
  <w:endnote w:type="continuationSeparator" w:id="0">
    <w:p w:rsidR="00785EEE" w:rsidRDefault="00785EEE" w:rsidP="00CF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EEE" w:rsidRDefault="00785EEE" w:rsidP="00CF0017">
      <w:pPr>
        <w:spacing w:after="0" w:line="240" w:lineRule="auto"/>
      </w:pPr>
      <w:r>
        <w:separator/>
      </w:r>
    </w:p>
  </w:footnote>
  <w:footnote w:type="continuationSeparator" w:id="0">
    <w:p w:rsidR="00785EEE" w:rsidRDefault="00785EEE" w:rsidP="00CF0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223766"/>
      <w:docPartObj>
        <w:docPartGallery w:val="Page Numbers (Top of Page)"/>
        <w:docPartUnique/>
      </w:docPartObj>
    </w:sdtPr>
    <w:sdtEndPr/>
    <w:sdtContent>
      <w:p w:rsidR="00086DF1" w:rsidRDefault="0089397A">
        <w:pPr>
          <w:pStyle w:val="Header"/>
          <w:jc w:val="right"/>
          <w:rPr>
            <w:rFonts w:ascii="Times New Roman" w:hAnsi="Times New Roman" w:cs="Times New Roman"/>
            <w:noProof/>
            <w:sz w:val="24"/>
            <w:szCs w:val="24"/>
          </w:rPr>
        </w:pPr>
        <w:r w:rsidRPr="007632A6">
          <w:rPr>
            <w:rFonts w:ascii="Times New Roman" w:hAnsi="Times New Roman" w:cs="Times New Roman"/>
            <w:sz w:val="24"/>
            <w:szCs w:val="24"/>
          </w:rPr>
          <w:fldChar w:fldCharType="begin"/>
        </w:r>
        <w:r w:rsidR="00086DF1" w:rsidRPr="007632A6">
          <w:rPr>
            <w:rFonts w:ascii="Times New Roman" w:hAnsi="Times New Roman" w:cs="Times New Roman"/>
            <w:sz w:val="24"/>
            <w:szCs w:val="24"/>
          </w:rPr>
          <w:instrText xml:space="preserve"> PAGE   \* MERGEFORMAT </w:instrText>
        </w:r>
        <w:r w:rsidRPr="007632A6">
          <w:rPr>
            <w:rFonts w:ascii="Times New Roman" w:hAnsi="Times New Roman" w:cs="Times New Roman"/>
            <w:sz w:val="24"/>
            <w:szCs w:val="24"/>
          </w:rPr>
          <w:fldChar w:fldCharType="separate"/>
        </w:r>
        <w:r w:rsidR="000923EB">
          <w:rPr>
            <w:rFonts w:ascii="Times New Roman" w:hAnsi="Times New Roman" w:cs="Times New Roman"/>
            <w:noProof/>
            <w:sz w:val="24"/>
            <w:szCs w:val="24"/>
          </w:rPr>
          <w:t>1</w:t>
        </w:r>
        <w:r w:rsidRPr="007632A6">
          <w:rPr>
            <w:rFonts w:ascii="Times New Roman" w:hAnsi="Times New Roman" w:cs="Times New Roman"/>
            <w:noProof/>
            <w:sz w:val="24"/>
            <w:szCs w:val="24"/>
          </w:rPr>
          <w:fldChar w:fldCharType="end"/>
        </w:r>
      </w:p>
      <w:p w:rsidR="00086DF1" w:rsidRDefault="00086DF1">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222061">
          <w:rPr>
            <w:rFonts w:ascii="Times New Roman" w:hAnsi="Times New Roman" w:cs="Times New Roman"/>
            <w:noProof/>
            <w:sz w:val="24"/>
            <w:szCs w:val="24"/>
          </w:rPr>
          <w:t>324</w:t>
        </w:r>
        <w:r>
          <w:rPr>
            <w:rFonts w:ascii="Times New Roman" w:hAnsi="Times New Roman" w:cs="Times New Roman"/>
            <w:noProof/>
            <w:sz w:val="24"/>
            <w:szCs w:val="24"/>
          </w:rPr>
          <w:t>-13</w:t>
        </w:r>
      </w:p>
      <w:p w:rsidR="00086DF1" w:rsidRPr="007632A6" w:rsidRDefault="00086DF1" w:rsidP="005C7027">
        <w:pPr>
          <w:pStyle w:val="Header"/>
          <w:jc w:val="right"/>
          <w:rPr>
            <w:rFonts w:ascii="Times New Roman" w:hAnsi="Times New Roman" w:cs="Times New Roman"/>
            <w:noProof/>
            <w:sz w:val="24"/>
            <w:szCs w:val="24"/>
          </w:rPr>
        </w:pPr>
        <w:r>
          <w:rPr>
            <w:rFonts w:ascii="Times New Roman" w:hAnsi="Times New Roman" w:cs="Times New Roman"/>
            <w:noProof/>
            <w:sz w:val="24"/>
            <w:szCs w:val="24"/>
          </w:rPr>
          <w:t>HC7329/12</w:t>
        </w:r>
      </w:p>
    </w:sdtContent>
  </w:sdt>
  <w:p w:rsidR="00086DF1" w:rsidRDefault="00086DF1" w:rsidP="007B6087">
    <w:pPr>
      <w:tabs>
        <w:tab w:val="left" w:pos="68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7D7"/>
    <w:multiLevelType w:val="hybridMultilevel"/>
    <w:tmpl w:val="1D5A5E9E"/>
    <w:lvl w:ilvl="0" w:tplc="D20240D2">
      <w:start w:val="1"/>
      <w:numFmt w:val="lowerRoman"/>
      <w:lvlText w:val="(%1)"/>
      <w:lvlJc w:val="left"/>
      <w:pPr>
        <w:ind w:left="1500" w:hanging="72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nsid w:val="374F1594"/>
    <w:multiLevelType w:val="hybridMultilevel"/>
    <w:tmpl w:val="637AA8D8"/>
    <w:lvl w:ilvl="0" w:tplc="DE225092">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843246F"/>
    <w:multiLevelType w:val="hybridMultilevel"/>
    <w:tmpl w:val="F40C2ACC"/>
    <w:lvl w:ilvl="0" w:tplc="C548DF2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D313BEF"/>
    <w:multiLevelType w:val="hybridMultilevel"/>
    <w:tmpl w:val="EF3ED808"/>
    <w:lvl w:ilvl="0" w:tplc="7948657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7E8347B6"/>
    <w:multiLevelType w:val="hybridMultilevel"/>
    <w:tmpl w:val="5510BB86"/>
    <w:lvl w:ilvl="0" w:tplc="1E68F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0017"/>
    <w:rsid w:val="00005467"/>
    <w:rsid w:val="0001044F"/>
    <w:rsid w:val="0001124F"/>
    <w:rsid w:val="0002084F"/>
    <w:rsid w:val="00020ECB"/>
    <w:rsid w:val="00034A85"/>
    <w:rsid w:val="00035321"/>
    <w:rsid w:val="000417E7"/>
    <w:rsid w:val="00047CDD"/>
    <w:rsid w:val="00063543"/>
    <w:rsid w:val="0006454F"/>
    <w:rsid w:val="00086DF1"/>
    <w:rsid w:val="000923EB"/>
    <w:rsid w:val="00095148"/>
    <w:rsid w:val="000A6A0B"/>
    <w:rsid w:val="000B5B63"/>
    <w:rsid w:val="000D338B"/>
    <w:rsid w:val="001035F2"/>
    <w:rsid w:val="00117E8E"/>
    <w:rsid w:val="00123740"/>
    <w:rsid w:val="00155536"/>
    <w:rsid w:val="001601B9"/>
    <w:rsid w:val="001B0789"/>
    <w:rsid w:val="001E2354"/>
    <w:rsid w:val="001E55ED"/>
    <w:rsid w:val="00222061"/>
    <w:rsid w:val="00280534"/>
    <w:rsid w:val="002D7FE2"/>
    <w:rsid w:val="002E5BFA"/>
    <w:rsid w:val="00312437"/>
    <w:rsid w:val="003241BB"/>
    <w:rsid w:val="00342EC4"/>
    <w:rsid w:val="0036022F"/>
    <w:rsid w:val="00370C43"/>
    <w:rsid w:val="00373ED5"/>
    <w:rsid w:val="003B0CA6"/>
    <w:rsid w:val="003C54F2"/>
    <w:rsid w:val="003D0738"/>
    <w:rsid w:val="003D2240"/>
    <w:rsid w:val="003E0062"/>
    <w:rsid w:val="00412141"/>
    <w:rsid w:val="0042340B"/>
    <w:rsid w:val="004272B0"/>
    <w:rsid w:val="0043428C"/>
    <w:rsid w:val="00440F3A"/>
    <w:rsid w:val="00443385"/>
    <w:rsid w:val="0046786E"/>
    <w:rsid w:val="004678F7"/>
    <w:rsid w:val="00482A4C"/>
    <w:rsid w:val="00486993"/>
    <w:rsid w:val="004A7394"/>
    <w:rsid w:val="004B3F34"/>
    <w:rsid w:val="004C0535"/>
    <w:rsid w:val="004D61E0"/>
    <w:rsid w:val="004E722B"/>
    <w:rsid w:val="00501CB5"/>
    <w:rsid w:val="00511231"/>
    <w:rsid w:val="005309F1"/>
    <w:rsid w:val="00531BBF"/>
    <w:rsid w:val="00536B1F"/>
    <w:rsid w:val="00560D7F"/>
    <w:rsid w:val="00594A7A"/>
    <w:rsid w:val="005B15ED"/>
    <w:rsid w:val="005B5DD3"/>
    <w:rsid w:val="005C7027"/>
    <w:rsid w:val="005E6949"/>
    <w:rsid w:val="00615395"/>
    <w:rsid w:val="00620938"/>
    <w:rsid w:val="00636A08"/>
    <w:rsid w:val="006A784A"/>
    <w:rsid w:val="00710B38"/>
    <w:rsid w:val="007125CF"/>
    <w:rsid w:val="00720DB3"/>
    <w:rsid w:val="007232DA"/>
    <w:rsid w:val="007406E6"/>
    <w:rsid w:val="007417EA"/>
    <w:rsid w:val="00752A8E"/>
    <w:rsid w:val="00773035"/>
    <w:rsid w:val="00785EEE"/>
    <w:rsid w:val="007915C5"/>
    <w:rsid w:val="007A19A7"/>
    <w:rsid w:val="007B6087"/>
    <w:rsid w:val="007E193D"/>
    <w:rsid w:val="007E318A"/>
    <w:rsid w:val="007E7F3A"/>
    <w:rsid w:val="007F4C7B"/>
    <w:rsid w:val="00805128"/>
    <w:rsid w:val="008164F9"/>
    <w:rsid w:val="00817970"/>
    <w:rsid w:val="00822115"/>
    <w:rsid w:val="00850E96"/>
    <w:rsid w:val="00850EDF"/>
    <w:rsid w:val="0087091E"/>
    <w:rsid w:val="00873A38"/>
    <w:rsid w:val="0089397A"/>
    <w:rsid w:val="00894034"/>
    <w:rsid w:val="008C56B1"/>
    <w:rsid w:val="008D1BD6"/>
    <w:rsid w:val="008E2872"/>
    <w:rsid w:val="00905EE1"/>
    <w:rsid w:val="0092373E"/>
    <w:rsid w:val="00924FC4"/>
    <w:rsid w:val="0093148B"/>
    <w:rsid w:val="00956934"/>
    <w:rsid w:val="009651E8"/>
    <w:rsid w:val="00966758"/>
    <w:rsid w:val="00977A76"/>
    <w:rsid w:val="009844BB"/>
    <w:rsid w:val="009C3A7D"/>
    <w:rsid w:val="00A04C74"/>
    <w:rsid w:val="00A16AAD"/>
    <w:rsid w:val="00A263BD"/>
    <w:rsid w:val="00A46AA2"/>
    <w:rsid w:val="00A86C47"/>
    <w:rsid w:val="00B1084A"/>
    <w:rsid w:val="00B24927"/>
    <w:rsid w:val="00B37076"/>
    <w:rsid w:val="00B77524"/>
    <w:rsid w:val="00B94126"/>
    <w:rsid w:val="00BB2BEB"/>
    <w:rsid w:val="00BE109F"/>
    <w:rsid w:val="00BF519E"/>
    <w:rsid w:val="00C0646E"/>
    <w:rsid w:val="00C13ACE"/>
    <w:rsid w:val="00C21611"/>
    <w:rsid w:val="00C315DA"/>
    <w:rsid w:val="00C512E5"/>
    <w:rsid w:val="00C60884"/>
    <w:rsid w:val="00C819AD"/>
    <w:rsid w:val="00C85135"/>
    <w:rsid w:val="00CA5F2B"/>
    <w:rsid w:val="00CF0017"/>
    <w:rsid w:val="00CF51AB"/>
    <w:rsid w:val="00D01933"/>
    <w:rsid w:val="00D2219D"/>
    <w:rsid w:val="00D27EB9"/>
    <w:rsid w:val="00D40528"/>
    <w:rsid w:val="00D42CE8"/>
    <w:rsid w:val="00D6003F"/>
    <w:rsid w:val="00DA3068"/>
    <w:rsid w:val="00DB2C23"/>
    <w:rsid w:val="00DC7D2F"/>
    <w:rsid w:val="00DD5620"/>
    <w:rsid w:val="00DD6CAB"/>
    <w:rsid w:val="00E079D6"/>
    <w:rsid w:val="00E11662"/>
    <w:rsid w:val="00E12A04"/>
    <w:rsid w:val="00E14769"/>
    <w:rsid w:val="00E328C1"/>
    <w:rsid w:val="00E33DA7"/>
    <w:rsid w:val="00E37696"/>
    <w:rsid w:val="00E57045"/>
    <w:rsid w:val="00E74EBB"/>
    <w:rsid w:val="00E8202C"/>
    <w:rsid w:val="00EA1953"/>
    <w:rsid w:val="00ED0E24"/>
    <w:rsid w:val="00ED2583"/>
    <w:rsid w:val="00EE5F20"/>
    <w:rsid w:val="00F10F5F"/>
    <w:rsid w:val="00F3655B"/>
    <w:rsid w:val="00F42D3B"/>
    <w:rsid w:val="00F475A1"/>
    <w:rsid w:val="00F7670D"/>
    <w:rsid w:val="00FF3F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017"/>
    <w:pPr>
      <w:ind w:left="720"/>
      <w:contextualSpacing/>
    </w:pPr>
  </w:style>
  <w:style w:type="paragraph" w:styleId="Header">
    <w:name w:val="header"/>
    <w:basedOn w:val="Normal"/>
    <w:link w:val="HeaderChar"/>
    <w:uiPriority w:val="99"/>
    <w:unhideWhenUsed/>
    <w:rsid w:val="00CF0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017"/>
  </w:style>
  <w:style w:type="paragraph" w:styleId="Footer">
    <w:name w:val="footer"/>
    <w:basedOn w:val="Normal"/>
    <w:link w:val="FooterChar"/>
    <w:uiPriority w:val="99"/>
    <w:semiHidden/>
    <w:unhideWhenUsed/>
    <w:rsid w:val="00CF00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F0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2013-09-30T14:17:00Z</cp:lastPrinted>
  <dcterms:created xsi:type="dcterms:W3CDTF">2013-10-11T12:29:00Z</dcterms:created>
  <dcterms:modified xsi:type="dcterms:W3CDTF">2013-10-11T12:29:00Z</dcterms:modified>
</cp:coreProperties>
</file>