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D8F3" w14:textId="77777777" w:rsidR="006C28D2" w:rsidRDefault="006C28D2">
      <w:pPr>
        <w:pStyle w:val="BodyText"/>
        <w:rPr>
          <w:sz w:val="20"/>
        </w:rPr>
      </w:pPr>
    </w:p>
    <w:p w14:paraId="141DBDC5" w14:textId="77777777" w:rsidR="006C28D2" w:rsidRDefault="006C28D2">
      <w:pPr>
        <w:pStyle w:val="BodyText"/>
        <w:rPr>
          <w:sz w:val="20"/>
        </w:rPr>
      </w:pPr>
    </w:p>
    <w:p w14:paraId="5405D9B9" w14:textId="77777777" w:rsidR="006C28D2" w:rsidRDefault="006C28D2">
      <w:pPr>
        <w:pStyle w:val="BodyText"/>
        <w:rPr>
          <w:sz w:val="20"/>
        </w:rPr>
      </w:pPr>
    </w:p>
    <w:p w14:paraId="7F7E8005" w14:textId="77777777" w:rsidR="006C28D2" w:rsidRDefault="006C28D2">
      <w:pPr>
        <w:pStyle w:val="BodyText"/>
        <w:spacing w:before="90"/>
        <w:rPr>
          <w:sz w:val="20"/>
        </w:rPr>
      </w:pPr>
    </w:p>
    <w:p w14:paraId="33023CA6" w14:textId="77777777" w:rsidR="006C28D2" w:rsidRDefault="006C28D2">
      <w:pPr>
        <w:pStyle w:val="BodyText"/>
        <w:rPr>
          <w:sz w:val="20"/>
        </w:rPr>
        <w:sectPr w:rsidR="006C28D2">
          <w:footerReference w:type="default" r:id="rId7"/>
          <w:type w:val="continuous"/>
          <w:pgSz w:w="12240" w:h="15840"/>
          <w:pgMar w:top="340" w:right="1080" w:bottom="1240" w:left="1080" w:header="0" w:footer="1056" w:gutter="0"/>
          <w:pgNumType w:start="1"/>
          <w:cols w:space="720"/>
        </w:sectPr>
      </w:pPr>
    </w:p>
    <w:p w14:paraId="77DD7774" w14:textId="54D7E3E1" w:rsidR="006C28D2" w:rsidRDefault="00000000">
      <w:pPr>
        <w:pStyle w:val="Heading1"/>
        <w:spacing w:line="415" w:lineRule="auto"/>
      </w:pPr>
      <w:r>
        <w:t>IN</w:t>
      </w:r>
      <w:r>
        <w:rPr>
          <w:spacing w:val="-15"/>
        </w:rPr>
        <w:t xml:space="preserve"> </w:t>
      </w:r>
      <w:r>
        <w:t>THE</w:t>
      </w:r>
      <w:r>
        <w:rPr>
          <w:spacing w:val="-12"/>
        </w:rPr>
        <w:t xml:space="preserve"> </w:t>
      </w:r>
      <w:r>
        <w:t>LABOUR</w:t>
      </w:r>
      <w:r>
        <w:rPr>
          <w:spacing w:val="-10"/>
        </w:rPr>
        <w:t xml:space="preserve"> </w:t>
      </w:r>
      <w:r>
        <w:t>COURT</w:t>
      </w:r>
      <w:r>
        <w:rPr>
          <w:spacing w:val="-14"/>
        </w:rPr>
        <w:t xml:space="preserve"> </w:t>
      </w:r>
      <w:r>
        <w:t>OF</w:t>
      </w:r>
      <w:r>
        <w:rPr>
          <w:spacing w:val="-15"/>
        </w:rPr>
        <w:t xml:space="preserve"> </w:t>
      </w:r>
      <w:r>
        <w:t>ZIMBABWE HELD AT HARARE</w:t>
      </w:r>
    </w:p>
    <w:p w14:paraId="063CA477" w14:textId="77777777" w:rsidR="006C28D2" w:rsidRDefault="00000000">
      <w:pPr>
        <w:spacing w:before="1"/>
        <w:ind w:left="360"/>
        <w:rPr>
          <w:i/>
          <w:sz w:val="24"/>
        </w:rPr>
      </w:pPr>
      <w:r>
        <w:rPr>
          <w:i/>
          <w:sz w:val="24"/>
        </w:rPr>
        <w:t>In</w:t>
      </w:r>
      <w:r>
        <w:rPr>
          <w:i/>
          <w:spacing w:val="-1"/>
          <w:sz w:val="24"/>
        </w:rPr>
        <w:t xml:space="preserve"> </w:t>
      </w:r>
      <w:r>
        <w:rPr>
          <w:i/>
          <w:sz w:val="24"/>
        </w:rPr>
        <w:t>the</w:t>
      </w:r>
      <w:r>
        <w:rPr>
          <w:i/>
          <w:spacing w:val="-2"/>
          <w:sz w:val="24"/>
        </w:rPr>
        <w:t xml:space="preserve"> </w:t>
      </w:r>
      <w:r>
        <w:rPr>
          <w:i/>
          <w:sz w:val="24"/>
        </w:rPr>
        <w:t>matter</w:t>
      </w:r>
      <w:r>
        <w:rPr>
          <w:i/>
          <w:spacing w:val="-1"/>
          <w:sz w:val="24"/>
        </w:rPr>
        <w:t xml:space="preserve"> </w:t>
      </w:r>
      <w:r>
        <w:rPr>
          <w:i/>
          <w:spacing w:val="-2"/>
          <w:sz w:val="24"/>
        </w:rPr>
        <w:t>between:-</w:t>
      </w:r>
    </w:p>
    <w:p w14:paraId="5F7E1E81" w14:textId="77777777" w:rsidR="006C28D2" w:rsidRDefault="00000000">
      <w:pPr>
        <w:spacing w:before="90"/>
        <w:ind w:left="408"/>
        <w:rPr>
          <w:b/>
          <w:sz w:val="24"/>
        </w:rPr>
      </w:pPr>
      <w:r>
        <w:br w:type="column"/>
      </w:r>
      <w:r>
        <w:rPr>
          <w:b/>
          <w:sz w:val="24"/>
        </w:rPr>
        <w:t>JUDGMENT</w:t>
      </w:r>
      <w:r>
        <w:rPr>
          <w:b/>
          <w:spacing w:val="-5"/>
          <w:sz w:val="24"/>
        </w:rPr>
        <w:t xml:space="preserve"> </w:t>
      </w:r>
      <w:r>
        <w:rPr>
          <w:b/>
          <w:sz w:val="24"/>
        </w:rPr>
        <w:t>No:</w:t>
      </w:r>
      <w:r>
        <w:rPr>
          <w:b/>
          <w:spacing w:val="-5"/>
          <w:sz w:val="24"/>
        </w:rPr>
        <w:t xml:space="preserve"> </w:t>
      </w:r>
      <w:r>
        <w:rPr>
          <w:b/>
          <w:spacing w:val="-2"/>
          <w:sz w:val="24"/>
        </w:rPr>
        <w:t>LC/H/350/25</w:t>
      </w:r>
    </w:p>
    <w:p w14:paraId="04651A53" w14:textId="77777777" w:rsidR="006C28D2" w:rsidRDefault="00000000">
      <w:pPr>
        <w:spacing w:before="202"/>
        <w:ind w:left="360"/>
        <w:rPr>
          <w:b/>
          <w:sz w:val="24"/>
        </w:rPr>
      </w:pPr>
      <w:r>
        <w:rPr>
          <w:b/>
          <w:sz w:val="24"/>
        </w:rPr>
        <w:t xml:space="preserve">CASE No: </w:t>
      </w:r>
      <w:r>
        <w:rPr>
          <w:b/>
          <w:spacing w:val="-2"/>
          <w:sz w:val="24"/>
        </w:rPr>
        <w:t>LC/H/767/25</w:t>
      </w:r>
    </w:p>
    <w:p w14:paraId="35AFA55D" w14:textId="77777777" w:rsidR="006C28D2" w:rsidRDefault="006C28D2">
      <w:pPr>
        <w:rPr>
          <w:b/>
          <w:sz w:val="24"/>
        </w:rPr>
        <w:sectPr w:rsidR="006C28D2">
          <w:type w:val="continuous"/>
          <w:pgSz w:w="12240" w:h="15840"/>
          <w:pgMar w:top="340" w:right="1080" w:bottom="1240" w:left="1080" w:header="0" w:footer="1056" w:gutter="0"/>
          <w:cols w:num="2" w:space="720" w:equalWidth="0">
            <w:col w:w="5047" w:space="1355"/>
            <w:col w:w="3678"/>
          </w:cols>
        </w:sectPr>
      </w:pPr>
    </w:p>
    <w:p w14:paraId="2E67B801" w14:textId="77777777" w:rsidR="006C28D2" w:rsidRDefault="00000000">
      <w:pPr>
        <w:tabs>
          <w:tab w:val="left" w:pos="7873"/>
        </w:tabs>
        <w:spacing w:before="200"/>
        <w:ind w:right="31"/>
        <w:jc w:val="center"/>
        <w:rPr>
          <w:b/>
          <w:sz w:val="24"/>
        </w:rPr>
      </w:pPr>
      <w:r>
        <w:rPr>
          <w:b/>
          <w:sz w:val="24"/>
        </w:rPr>
        <w:t xml:space="preserve">DOMINICO </w:t>
      </w:r>
      <w:r>
        <w:rPr>
          <w:b/>
          <w:spacing w:val="-4"/>
          <w:sz w:val="24"/>
        </w:rPr>
        <w:t>MARK</w:t>
      </w:r>
      <w:r>
        <w:rPr>
          <w:b/>
          <w:sz w:val="24"/>
        </w:rPr>
        <w:tab/>
      </w:r>
      <w:r>
        <w:rPr>
          <w:b/>
          <w:spacing w:val="-2"/>
          <w:sz w:val="24"/>
        </w:rPr>
        <w:t>APPELLANT</w:t>
      </w:r>
    </w:p>
    <w:p w14:paraId="5C0AC252" w14:textId="77777777" w:rsidR="006C28D2" w:rsidRDefault="00000000">
      <w:pPr>
        <w:spacing w:before="202"/>
        <w:ind w:left="360"/>
        <w:rPr>
          <w:b/>
          <w:sz w:val="24"/>
        </w:rPr>
      </w:pPr>
      <w:r>
        <w:rPr>
          <w:b/>
          <w:spacing w:val="-2"/>
          <w:sz w:val="24"/>
        </w:rPr>
        <w:t>Versus</w:t>
      </w:r>
    </w:p>
    <w:p w14:paraId="23CDBA54" w14:textId="77777777" w:rsidR="006C28D2" w:rsidRDefault="00000000">
      <w:pPr>
        <w:tabs>
          <w:tab w:val="left" w:pos="8065"/>
        </w:tabs>
        <w:spacing w:before="202" w:line="441" w:lineRule="auto"/>
        <w:ind w:left="360" w:right="373"/>
        <w:jc w:val="center"/>
        <w:rPr>
          <w:b/>
          <w:sz w:val="24"/>
        </w:rPr>
      </w:pPr>
      <w:r>
        <w:rPr>
          <w:b/>
          <w:noProof/>
          <w:sz w:val="24"/>
        </w:rPr>
        <mc:AlternateContent>
          <mc:Choice Requires="wps">
            <w:drawing>
              <wp:anchor distT="0" distB="0" distL="0" distR="0" simplePos="0" relativeHeight="15728640" behindDoc="0" locked="0" layoutInCell="1" allowOverlap="1" wp14:anchorId="5C1B6A7D" wp14:editId="22D13273">
                <wp:simplePos x="0" y="0"/>
                <wp:positionH relativeFrom="page">
                  <wp:posOffset>895350</wp:posOffset>
                </wp:positionH>
                <wp:positionV relativeFrom="paragraph">
                  <wp:posOffset>431971</wp:posOffset>
                </wp:positionV>
                <wp:extent cx="598297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F7155C" id="Graphic 3" o:spid="_x0000_s1026" style="position:absolute;margin-left:70.5pt;margin-top:34pt;width:471.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FB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" path="m5982461,l,,,6096r5982461,l5982461,xe" fillcolor="black" stroked="f">
                <v:path arrowok="t"/>
                <w10:wrap anchorx="page"/>
              </v:shape>
            </w:pict>
          </mc:Fallback>
        </mc:AlternateContent>
      </w:r>
      <w:r>
        <w:rPr>
          <w:b/>
          <w:noProof/>
          <w:sz w:val="24"/>
        </w:rPr>
        <mc:AlternateContent>
          <mc:Choice Requires="wps">
            <w:drawing>
              <wp:anchor distT="0" distB="0" distL="0" distR="0" simplePos="0" relativeHeight="487522816" behindDoc="1" locked="0" layoutInCell="1" allowOverlap="1" wp14:anchorId="4E8934FA" wp14:editId="00C23470">
                <wp:simplePos x="0" y="0"/>
                <wp:positionH relativeFrom="page">
                  <wp:posOffset>895350</wp:posOffset>
                </wp:positionH>
                <wp:positionV relativeFrom="paragraph">
                  <wp:posOffset>663619</wp:posOffset>
                </wp:positionV>
                <wp:extent cx="598297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9F7F6C" id="Graphic 4" o:spid="_x0000_s1026" style="position:absolute;margin-left:70.5pt;margin-top:52.25pt;width:471.1pt;height:.5pt;z-index:-15793664;visibility:visible;mso-wrap-style:square;mso-wrap-distance-left:0;mso-wrap-distance-top:0;mso-wrap-distance-right:0;mso-wrap-distance-bottom:0;mso-position-horizontal:absolute;mso-position-horizontal-relative:page;mso-position-vertical:absolute;mso-position-vertical-relative:text;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FB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" path="m5982461,l,,,6096r5982461,l5982461,xe" fillcolor="black" stroked="f">
                <v:path arrowok="t"/>
                <w10:wrap anchorx="page"/>
              </v:shape>
            </w:pict>
          </mc:Fallback>
        </mc:AlternateContent>
      </w:r>
      <w:r>
        <w:rPr>
          <w:b/>
          <w:sz w:val="24"/>
        </w:rPr>
        <w:t>TM PICK n’ PAY SUPERMARKETS</w:t>
      </w:r>
      <w:r>
        <w:rPr>
          <w:b/>
          <w:sz w:val="24"/>
        </w:rPr>
        <w:tab/>
      </w:r>
      <w:r>
        <w:rPr>
          <w:b/>
          <w:spacing w:val="-2"/>
          <w:sz w:val="24"/>
        </w:rPr>
        <w:t>RESPONDENT JUDGMENT</w:t>
      </w:r>
    </w:p>
    <w:p w14:paraId="2671E9A1" w14:textId="77777777" w:rsidR="006C28D2" w:rsidRDefault="00000000">
      <w:pPr>
        <w:pStyle w:val="BodyText"/>
        <w:spacing w:line="275" w:lineRule="exact"/>
        <w:ind w:left="360"/>
      </w:pPr>
      <w:r>
        <w:t>Harare</w:t>
      </w:r>
      <w:r>
        <w:rPr>
          <w:spacing w:val="-1"/>
        </w:rPr>
        <w:t xml:space="preserve"> </w:t>
      </w:r>
      <w:r>
        <w:t>23</w:t>
      </w:r>
      <w:r>
        <w:rPr>
          <w:spacing w:val="-1"/>
        </w:rPr>
        <w:t xml:space="preserve"> </w:t>
      </w:r>
      <w:r>
        <w:t>September</w:t>
      </w:r>
      <w:r>
        <w:rPr>
          <w:spacing w:val="-1"/>
        </w:rPr>
        <w:t xml:space="preserve"> </w:t>
      </w:r>
      <w:r>
        <w:rPr>
          <w:spacing w:val="-4"/>
        </w:rPr>
        <w:t>2025</w:t>
      </w:r>
    </w:p>
    <w:p w14:paraId="7B1C9968" w14:textId="77777777" w:rsidR="006C28D2" w:rsidRDefault="00000000">
      <w:pPr>
        <w:pStyle w:val="BodyText"/>
        <w:spacing w:before="200"/>
        <w:ind w:left="360"/>
      </w:pPr>
      <w:r>
        <w:t>Before</w:t>
      </w:r>
      <w:r>
        <w:rPr>
          <w:spacing w:val="-3"/>
        </w:rPr>
        <w:t xml:space="preserve"> </w:t>
      </w:r>
      <w:r>
        <w:t>Honourable</w:t>
      </w:r>
      <w:r>
        <w:rPr>
          <w:spacing w:val="-1"/>
        </w:rPr>
        <w:t xml:space="preserve"> </w:t>
      </w:r>
      <w:r>
        <w:t>Mr Justice</w:t>
      </w:r>
      <w:r>
        <w:rPr>
          <w:spacing w:val="-1"/>
        </w:rPr>
        <w:t xml:space="preserve"> </w:t>
      </w:r>
      <w:r>
        <w:t xml:space="preserve">Jaravani </w:t>
      </w:r>
      <w:r>
        <w:rPr>
          <w:spacing w:val="-10"/>
        </w:rPr>
        <w:t>J</w:t>
      </w:r>
    </w:p>
    <w:p w14:paraId="13361568" w14:textId="77777777" w:rsidR="006C28D2" w:rsidRDefault="00000000">
      <w:pPr>
        <w:pStyle w:val="BodyText"/>
        <w:spacing w:before="202" w:line="415" w:lineRule="auto"/>
        <w:ind w:left="360" w:right="3516"/>
      </w:pPr>
      <w:r>
        <w:t>For</w:t>
      </w:r>
      <w:r>
        <w:rPr>
          <w:spacing w:val="-9"/>
        </w:rPr>
        <w:t xml:space="preserve"> </w:t>
      </w:r>
      <w:r>
        <w:t>the</w:t>
      </w:r>
      <w:r>
        <w:rPr>
          <w:spacing w:val="-15"/>
        </w:rPr>
        <w:t xml:space="preserve"> </w:t>
      </w:r>
      <w:r>
        <w:t>Appellant:</w:t>
      </w:r>
      <w:r>
        <w:rPr>
          <w:spacing w:val="-6"/>
        </w:rPr>
        <w:t xml:space="preserve"> </w:t>
      </w:r>
      <w:r>
        <w:t>Mr</w:t>
      </w:r>
      <w:r>
        <w:rPr>
          <w:spacing w:val="-6"/>
        </w:rPr>
        <w:t xml:space="preserve"> </w:t>
      </w:r>
      <w:r>
        <w:t>Maoneka:</w:t>
      </w:r>
      <w:r>
        <w:rPr>
          <w:spacing w:val="40"/>
        </w:rPr>
        <w:t xml:space="preserve"> </w:t>
      </w:r>
      <w:r>
        <w:t>Trade</w:t>
      </w:r>
      <w:r>
        <w:rPr>
          <w:spacing w:val="-6"/>
        </w:rPr>
        <w:t xml:space="preserve"> </w:t>
      </w:r>
      <w:r>
        <w:t>Union</w:t>
      </w:r>
      <w:r>
        <w:rPr>
          <w:spacing w:val="-6"/>
        </w:rPr>
        <w:t xml:space="preserve"> </w:t>
      </w:r>
      <w:r>
        <w:t>Representative For the Respondent: R.T Muzonzini</w:t>
      </w:r>
    </w:p>
    <w:p w14:paraId="1CDFFC8B" w14:textId="77777777" w:rsidR="006C28D2" w:rsidRDefault="00000000">
      <w:pPr>
        <w:pStyle w:val="BodyText"/>
        <w:ind w:left="360"/>
      </w:pPr>
      <w:r>
        <w:t>Opposed</w:t>
      </w:r>
      <w:r>
        <w:rPr>
          <w:spacing w:val="-14"/>
        </w:rPr>
        <w:t xml:space="preserve"> </w:t>
      </w:r>
      <w:r>
        <w:rPr>
          <w:spacing w:val="-2"/>
        </w:rPr>
        <w:t>Appeal.</w:t>
      </w:r>
    </w:p>
    <w:p w14:paraId="57E81817" w14:textId="77777777" w:rsidR="006C28D2" w:rsidRDefault="006C28D2">
      <w:pPr>
        <w:pStyle w:val="BodyText"/>
      </w:pPr>
    </w:p>
    <w:p w14:paraId="7DF12203" w14:textId="77777777" w:rsidR="006C28D2" w:rsidRDefault="006C28D2">
      <w:pPr>
        <w:pStyle w:val="BodyText"/>
        <w:spacing w:before="127"/>
      </w:pPr>
    </w:p>
    <w:p w14:paraId="26B2D05E" w14:textId="77777777" w:rsidR="006C28D2" w:rsidRDefault="00000000">
      <w:pPr>
        <w:pStyle w:val="BodyText"/>
        <w:spacing w:line="276" w:lineRule="auto"/>
        <w:ind w:left="360" w:right="357"/>
        <w:jc w:val="both"/>
      </w:pPr>
      <w:r>
        <w:rPr>
          <w:b/>
        </w:rPr>
        <w:t xml:space="preserve">JARAVANI J: </w:t>
      </w:r>
      <w:r>
        <w:t>The Appellant noted an appeal to this Court against an arbitral award that was made</w:t>
      </w:r>
      <w:r>
        <w:rPr>
          <w:spacing w:val="-1"/>
        </w:rPr>
        <w:t xml:space="preserve"> </w:t>
      </w:r>
      <w:r>
        <w:t>against</w:t>
      </w:r>
      <w:r>
        <w:rPr>
          <w:spacing w:val="-1"/>
        </w:rPr>
        <w:t xml:space="preserve"> </w:t>
      </w:r>
      <w:r>
        <w:t>him</w:t>
      </w:r>
      <w:r>
        <w:rPr>
          <w:spacing w:val="-1"/>
        </w:rPr>
        <w:t xml:space="preserve"> </w:t>
      </w:r>
      <w:r>
        <w:t>on</w:t>
      </w:r>
      <w:r>
        <w:rPr>
          <w:spacing w:val="-2"/>
        </w:rPr>
        <w:t xml:space="preserve"> </w:t>
      </w:r>
      <w:r>
        <w:t>a</w:t>
      </w:r>
      <w:r>
        <w:rPr>
          <w:spacing w:val="-2"/>
        </w:rPr>
        <w:t xml:space="preserve"> </w:t>
      </w:r>
      <w:r>
        <w:t>charge</w:t>
      </w:r>
      <w:r>
        <w:rPr>
          <w:spacing w:val="-1"/>
        </w:rPr>
        <w:t xml:space="preserve"> </w:t>
      </w:r>
      <w:r>
        <w:t>of</w:t>
      </w:r>
      <w:r>
        <w:rPr>
          <w:spacing w:val="-1"/>
        </w:rPr>
        <w:t xml:space="preserve"> </w:t>
      </w:r>
      <w:r>
        <w:t>absenteeism</w:t>
      </w:r>
      <w:r>
        <w:rPr>
          <w:spacing w:val="-1"/>
        </w:rPr>
        <w:t xml:space="preserve"> </w:t>
      </w:r>
      <w:r>
        <w:t>from</w:t>
      </w:r>
      <w:r>
        <w:rPr>
          <w:spacing w:val="-1"/>
        </w:rPr>
        <w:t xml:space="preserve"> </w:t>
      </w:r>
      <w:r>
        <w:t>work</w:t>
      </w:r>
      <w:r>
        <w:rPr>
          <w:spacing w:val="-2"/>
        </w:rPr>
        <w:t xml:space="preserve"> </w:t>
      </w:r>
      <w:r>
        <w:t>for</w:t>
      </w:r>
      <w:r>
        <w:rPr>
          <w:spacing w:val="-2"/>
        </w:rPr>
        <w:t xml:space="preserve"> </w:t>
      </w:r>
      <w:r>
        <w:t>seven</w:t>
      </w:r>
      <w:r>
        <w:rPr>
          <w:spacing w:val="-2"/>
        </w:rPr>
        <w:t xml:space="preserve"> </w:t>
      </w:r>
      <w:r>
        <w:t>or</w:t>
      </w:r>
      <w:r>
        <w:rPr>
          <w:spacing w:val="-1"/>
        </w:rPr>
        <w:t xml:space="preserve"> </w:t>
      </w:r>
      <w:r>
        <w:t>more</w:t>
      </w:r>
      <w:r>
        <w:rPr>
          <w:spacing w:val="-1"/>
        </w:rPr>
        <w:t xml:space="preserve"> </w:t>
      </w:r>
      <w:r>
        <w:t>working</w:t>
      </w:r>
      <w:r>
        <w:rPr>
          <w:spacing w:val="-2"/>
        </w:rPr>
        <w:t xml:space="preserve"> </w:t>
      </w:r>
      <w:r>
        <w:t>days</w:t>
      </w:r>
      <w:r>
        <w:rPr>
          <w:spacing w:val="-1"/>
        </w:rPr>
        <w:t xml:space="preserve"> </w:t>
      </w:r>
      <w:r>
        <w:t>without reasonable excuse. The appeal was premised on two grounds namely;</w:t>
      </w:r>
    </w:p>
    <w:p w14:paraId="34F0629E" w14:textId="77777777" w:rsidR="006C28D2" w:rsidRDefault="00000000">
      <w:pPr>
        <w:pStyle w:val="ListParagraph"/>
        <w:numPr>
          <w:ilvl w:val="0"/>
          <w:numId w:val="2"/>
        </w:numPr>
        <w:tabs>
          <w:tab w:val="left" w:pos="1080"/>
        </w:tabs>
        <w:spacing w:before="160" w:line="278" w:lineRule="auto"/>
        <w:ind w:right="360"/>
        <w:jc w:val="both"/>
        <w:rPr>
          <w:sz w:val="24"/>
        </w:rPr>
      </w:pPr>
      <w:r>
        <w:rPr>
          <w:sz w:val="24"/>
        </w:rPr>
        <w:t>The Honourable</w:t>
      </w:r>
      <w:r>
        <w:rPr>
          <w:spacing w:val="-12"/>
          <w:sz w:val="24"/>
        </w:rPr>
        <w:t xml:space="preserve"> </w:t>
      </w:r>
      <w:r>
        <w:rPr>
          <w:sz w:val="24"/>
        </w:rPr>
        <w:t>Arbitrator misdirected himself by misinterpreting the application of ‘day off’</w:t>
      </w:r>
      <w:r>
        <w:rPr>
          <w:spacing w:val="-15"/>
          <w:sz w:val="24"/>
        </w:rPr>
        <w:t xml:space="preserve"> </w:t>
      </w:r>
      <w:r>
        <w:rPr>
          <w:sz w:val="24"/>
        </w:rPr>
        <w:t>in</w:t>
      </w:r>
      <w:r>
        <w:rPr>
          <w:spacing w:val="-3"/>
          <w:sz w:val="24"/>
        </w:rPr>
        <w:t xml:space="preserve"> </w:t>
      </w:r>
      <w:r>
        <w:rPr>
          <w:sz w:val="24"/>
        </w:rPr>
        <w:t>terms</w:t>
      </w:r>
      <w:r>
        <w:rPr>
          <w:spacing w:val="-2"/>
          <w:sz w:val="24"/>
        </w:rPr>
        <w:t xml:space="preserve"> </w:t>
      </w:r>
      <w:r>
        <w:rPr>
          <w:sz w:val="24"/>
        </w:rPr>
        <w:t>of</w:t>
      </w:r>
      <w:r>
        <w:rPr>
          <w:spacing w:val="-1"/>
          <w:sz w:val="24"/>
        </w:rPr>
        <w:t xml:space="preserve"> </w:t>
      </w:r>
      <w:r>
        <w:rPr>
          <w:sz w:val="24"/>
        </w:rPr>
        <w:t>Statutory</w:t>
      </w:r>
      <w:r>
        <w:rPr>
          <w:spacing w:val="-2"/>
          <w:sz w:val="24"/>
        </w:rPr>
        <w:t xml:space="preserve"> </w:t>
      </w:r>
      <w:r>
        <w:rPr>
          <w:sz w:val="24"/>
        </w:rPr>
        <w:t>Instrument</w:t>
      </w:r>
      <w:r>
        <w:rPr>
          <w:spacing w:val="-2"/>
          <w:sz w:val="24"/>
        </w:rPr>
        <w:t xml:space="preserve"> </w:t>
      </w:r>
      <w:r>
        <w:rPr>
          <w:sz w:val="24"/>
        </w:rPr>
        <w:t>45</w:t>
      </w:r>
      <w:r>
        <w:rPr>
          <w:spacing w:val="-1"/>
          <w:sz w:val="24"/>
        </w:rPr>
        <w:t xml:space="preserve"> </w:t>
      </w:r>
      <w:r>
        <w:rPr>
          <w:sz w:val="24"/>
        </w:rPr>
        <w:t>of</w:t>
      </w:r>
      <w:r>
        <w:rPr>
          <w:spacing w:val="-1"/>
          <w:sz w:val="24"/>
        </w:rPr>
        <w:t xml:space="preserve"> </w:t>
      </w:r>
      <w:r>
        <w:rPr>
          <w:sz w:val="24"/>
        </w:rPr>
        <w:t>1993 when</w:t>
      </w:r>
      <w:r>
        <w:rPr>
          <w:spacing w:val="-2"/>
          <w:sz w:val="24"/>
        </w:rPr>
        <w:t xml:space="preserve"> </w:t>
      </w:r>
      <w:r>
        <w:rPr>
          <w:sz w:val="24"/>
        </w:rPr>
        <w:t>counting</w:t>
      </w:r>
      <w:r>
        <w:rPr>
          <w:spacing w:val="-2"/>
          <w:sz w:val="24"/>
        </w:rPr>
        <w:t xml:space="preserve"> </w:t>
      </w:r>
      <w:r>
        <w:rPr>
          <w:sz w:val="24"/>
        </w:rPr>
        <w:t>absence</w:t>
      </w:r>
      <w:r>
        <w:rPr>
          <w:spacing w:val="-1"/>
          <w:sz w:val="24"/>
        </w:rPr>
        <w:t xml:space="preserve"> </w:t>
      </w:r>
      <w:r>
        <w:rPr>
          <w:sz w:val="24"/>
        </w:rPr>
        <w:t>from</w:t>
      </w:r>
      <w:r>
        <w:rPr>
          <w:spacing w:val="-1"/>
          <w:sz w:val="24"/>
        </w:rPr>
        <w:t xml:space="preserve"> </w:t>
      </w:r>
      <w:r>
        <w:rPr>
          <w:sz w:val="24"/>
        </w:rPr>
        <w:t>work</w:t>
      </w:r>
      <w:r>
        <w:rPr>
          <w:spacing w:val="-2"/>
          <w:sz w:val="24"/>
        </w:rPr>
        <w:t xml:space="preserve"> </w:t>
      </w:r>
      <w:r>
        <w:rPr>
          <w:sz w:val="24"/>
        </w:rPr>
        <w:t>which amounts to an error in law.</w:t>
      </w:r>
    </w:p>
    <w:p w14:paraId="05041148" w14:textId="77777777" w:rsidR="006C28D2" w:rsidRDefault="00000000">
      <w:pPr>
        <w:pStyle w:val="ListParagraph"/>
        <w:numPr>
          <w:ilvl w:val="0"/>
          <w:numId w:val="2"/>
        </w:numPr>
        <w:tabs>
          <w:tab w:val="left" w:pos="1080"/>
        </w:tabs>
        <w:spacing w:line="278" w:lineRule="auto"/>
        <w:ind w:right="359"/>
        <w:jc w:val="both"/>
        <w:rPr>
          <w:sz w:val="24"/>
        </w:rPr>
      </w:pPr>
      <w:r>
        <w:rPr>
          <w:sz w:val="24"/>
        </w:rPr>
        <w:t>The</w:t>
      </w:r>
      <w:r>
        <w:rPr>
          <w:spacing w:val="-2"/>
          <w:sz w:val="24"/>
        </w:rPr>
        <w:t xml:space="preserve"> </w:t>
      </w:r>
      <w:r>
        <w:rPr>
          <w:sz w:val="24"/>
        </w:rPr>
        <w:t>Honourable</w:t>
      </w:r>
      <w:r>
        <w:rPr>
          <w:spacing w:val="-15"/>
          <w:sz w:val="24"/>
        </w:rPr>
        <w:t xml:space="preserve"> </w:t>
      </w:r>
      <w:r>
        <w:rPr>
          <w:sz w:val="24"/>
        </w:rPr>
        <w:t>Arbitrator</w:t>
      </w:r>
      <w:r>
        <w:rPr>
          <w:spacing w:val="-2"/>
          <w:sz w:val="24"/>
        </w:rPr>
        <w:t xml:space="preserve"> </w:t>
      </w:r>
      <w:r>
        <w:rPr>
          <w:sz w:val="24"/>
        </w:rPr>
        <w:t>further</w:t>
      </w:r>
      <w:r>
        <w:rPr>
          <w:spacing w:val="-3"/>
          <w:sz w:val="24"/>
        </w:rPr>
        <w:t xml:space="preserve"> </w:t>
      </w:r>
      <w:r>
        <w:rPr>
          <w:sz w:val="24"/>
        </w:rPr>
        <w:t>misdirected</w:t>
      </w:r>
      <w:r>
        <w:rPr>
          <w:spacing w:val="-2"/>
          <w:sz w:val="24"/>
        </w:rPr>
        <w:t xml:space="preserve"> </w:t>
      </w:r>
      <w:r>
        <w:rPr>
          <w:sz w:val="24"/>
        </w:rPr>
        <w:t>himself,</w:t>
      </w:r>
      <w:r>
        <w:rPr>
          <w:spacing w:val="-3"/>
          <w:sz w:val="24"/>
        </w:rPr>
        <w:t xml:space="preserve"> </w:t>
      </w:r>
      <w:r>
        <w:rPr>
          <w:sz w:val="24"/>
        </w:rPr>
        <w:t>which</w:t>
      </w:r>
      <w:r>
        <w:rPr>
          <w:spacing w:val="-2"/>
          <w:sz w:val="24"/>
        </w:rPr>
        <w:t xml:space="preserve"> </w:t>
      </w:r>
      <w:r>
        <w:rPr>
          <w:sz w:val="24"/>
        </w:rPr>
        <w:t>misdirection</w:t>
      </w:r>
      <w:r>
        <w:rPr>
          <w:spacing w:val="-3"/>
          <w:sz w:val="24"/>
        </w:rPr>
        <w:t xml:space="preserve"> </w:t>
      </w:r>
      <w:r>
        <w:rPr>
          <w:sz w:val="24"/>
        </w:rPr>
        <w:t>amounts</w:t>
      </w:r>
      <w:r>
        <w:rPr>
          <w:spacing w:val="-4"/>
          <w:sz w:val="24"/>
        </w:rPr>
        <w:t xml:space="preserve"> </w:t>
      </w:r>
      <w:r>
        <w:rPr>
          <w:sz w:val="24"/>
        </w:rPr>
        <w:t>to</w:t>
      </w:r>
      <w:r>
        <w:rPr>
          <w:spacing w:val="-2"/>
          <w:sz w:val="24"/>
        </w:rPr>
        <w:t xml:space="preserve"> </w:t>
      </w:r>
      <w:r>
        <w:rPr>
          <w:sz w:val="24"/>
        </w:rPr>
        <w:t>an error</w:t>
      </w:r>
      <w:r>
        <w:rPr>
          <w:spacing w:val="-15"/>
          <w:sz w:val="24"/>
        </w:rPr>
        <w:t xml:space="preserve"> </w:t>
      </w:r>
      <w:r>
        <w:rPr>
          <w:sz w:val="24"/>
        </w:rPr>
        <w:t>in</w:t>
      </w:r>
      <w:r>
        <w:rPr>
          <w:spacing w:val="-14"/>
          <w:sz w:val="24"/>
        </w:rPr>
        <w:t xml:space="preserve"> </w:t>
      </w:r>
      <w:r>
        <w:rPr>
          <w:sz w:val="24"/>
        </w:rPr>
        <w:t>law</w:t>
      </w:r>
      <w:r>
        <w:rPr>
          <w:spacing w:val="-12"/>
          <w:sz w:val="24"/>
        </w:rPr>
        <w:t xml:space="preserve"> </w:t>
      </w:r>
      <w:r>
        <w:rPr>
          <w:sz w:val="24"/>
        </w:rPr>
        <w:t>by</w:t>
      </w:r>
      <w:r>
        <w:rPr>
          <w:spacing w:val="-12"/>
          <w:sz w:val="24"/>
        </w:rPr>
        <w:t xml:space="preserve"> </w:t>
      </w:r>
      <w:r>
        <w:rPr>
          <w:sz w:val="24"/>
        </w:rPr>
        <w:t>concluding</w:t>
      </w:r>
      <w:r>
        <w:rPr>
          <w:spacing w:val="-12"/>
          <w:sz w:val="24"/>
        </w:rPr>
        <w:t xml:space="preserve"> </w:t>
      </w:r>
      <w:r>
        <w:rPr>
          <w:sz w:val="24"/>
        </w:rPr>
        <w:t>that</w:t>
      </w:r>
      <w:r>
        <w:rPr>
          <w:spacing w:val="-11"/>
          <w:sz w:val="24"/>
        </w:rPr>
        <w:t xml:space="preserve"> </w:t>
      </w:r>
      <w:r>
        <w:rPr>
          <w:sz w:val="24"/>
        </w:rPr>
        <w:t>an</w:t>
      </w:r>
      <w:r>
        <w:rPr>
          <w:spacing w:val="-12"/>
          <w:sz w:val="24"/>
        </w:rPr>
        <w:t xml:space="preserve"> </w:t>
      </w:r>
      <w:r>
        <w:rPr>
          <w:sz w:val="24"/>
        </w:rPr>
        <w:t>off</w:t>
      </w:r>
      <w:r>
        <w:rPr>
          <w:spacing w:val="-11"/>
          <w:sz w:val="24"/>
        </w:rPr>
        <w:t xml:space="preserve"> </w:t>
      </w:r>
      <w:r>
        <w:rPr>
          <w:sz w:val="24"/>
        </w:rPr>
        <w:t>day</w:t>
      </w:r>
      <w:r>
        <w:rPr>
          <w:spacing w:val="-12"/>
          <w:sz w:val="24"/>
        </w:rPr>
        <w:t xml:space="preserve"> </w:t>
      </w:r>
      <w:r>
        <w:rPr>
          <w:sz w:val="24"/>
        </w:rPr>
        <w:t>was</w:t>
      </w:r>
      <w:r>
        <w:rPr>
          <w:spacing w:val="-12"/>
          <w:sz w:val="24"/>
        </w:rPr>
        <w:t xml:space="preserve"> </w:t>
      </w:r>
      <w:r>
        <w:rPr>
          <w:sz w:val="24"/>
        </w:rPr>
        <w:t>no</w:t>
      </w:r>
      <w:r>
        <w:rPr>
          <w:spacing w:val="-12"/>
          <w:sz w:val="24"/>
        </w:rPr>
        <w:t xml:space="preserve"> </w:t>
      </w:r>
      <w:r>
        <w:rPr>
          <w:sz w:val="24"/>
        </w:rPr>
        <w:t>longer</w:t>
      </w:r>
      <w:r>
        <w:rPr>
          <w:spacing w:val="-11"/>
          <w:sz w:val="24"/>
        </w:rPr>
        <w:t xml:space="preserve"> </w:t>
      </w:r>
      <w:r>
        <w:rPr>
          <w:sz w:val="24"/>
        </w:rPr>
        <w:t>available</w:t>
      </w:r>
      <w:r>
        <w:rPr>
          <w:spacing w:val="-11"/>
          <w:sz w:val="24"/>
        </w:rPr>
        <w:t xml:space="preserve"> </w:t>
      </w:r>
      <w:r>
        <w:rPr>
          <w:sz w:val="24"/>
        </w:rPr>
        <w:t>to</w:t>
      </w:r>
      <w:r>
        <w:rPr>
          <w:spacing w:val="-11"/>
          <w:sz w:val="24"/>
        </w:rPr>
        <w:t xml:space="preserve"> </w:t>
      </w:r>
      <w:r>
        <w:rPr>
          <w:sz w:val="24"/>
        </w:rPr>
        <w:t>the</w:t>
      </w:r>
      <w:r>
        <w:rPr>
          <w:spacing w:val="-15"/>
          <w:sz w:val="24"/>
        </w:rPr>
        <w:t xml:space="preserve"> </w:t>
      </w:r>
      <w:r>
        <w:rPr>
          <w:sz w:val="24"/>
        </w:rPr>
        <w:t>Appellant</w:t>
      </w:r>
      <w:r>
        <w:rPr>
          <w:spacing w:val="-11"/>
          <w:sz w:val="24"/>
        </w:rPr>
        <w:t xml:space="preserve"> </w:t>
      </w:r>
      <w:r>
        <w:rPr>
          <w:sz w:val="24"/>
        </w:rPr>
        <w:t>whereas absenteeism only applies to working days.</w:t>
      </w:r>
    </w:p>
    <w:p w14:paraId="0817AE62" w14:textId="77777777" w:rsidR="006C28D2" w:rsidRDefault="00000000">
      <w:pPr>
        <w:pStyle w:val="BodyText"/>
        <w:spacing w:before="157" w:line="276" w:lineRule="auto"/>
        <w:ind w:left="360" w:right="360"/>
        <w:jc w:val="both"/>
      </w:pPr>
      <w:r>
        <w:t>The</w:t>
      </w:r>
      <w:r>
        <w:rPr>
          <w:spacing w:val="-1"/>
        </w:rPr>
        <w:t xml:space="preserve"> </w:t>
      </w:r>
      <w:r>
        <w:t>Court</w:t>
      </w:r>
      <w:r>
        <w:rPr>
          <w:spacing w:val="-1"/>
        </w:rPr>
        <w:t xml:space="preserve"> </w:t>
      </w:r>
      <w:r>
        <w:t>had</w:t>
      </w:r>
      <w:r>
        <w:rPr>
          <w:spacing w:val="-1"/>
        </w:rPr>
        <w:t xml:space="preserve"> </w:t>
      </w:r>
      <w:r>
        <w:t>requested</w:t>
      </w:r>
      <w:r>
        <w:rPr>
          <w:spacing w:val="-2"/>
        </w:rPr>
        <w:t xml:space="preserve"> </w:t>
      </w:r>
      <w:r>
        <w:t>a</w:t>
      </w:r>
      <w:r>
        <w:rPr>
          <w:spacing w:val="-1"/>
        </w:rPr>
        <w:t xml:space="preserve"> </w:t>
      </w:r>
      <w:r>
        <w:t>copy</w:t>
      </w:r>
      <w:r>
        <w:rPr>
          <w:spacing w:val="-2"/>
        </w:rPr>
        <w:t xml:space="preserve"> </w:t>
      </w:r>
      <w:r>
        <w:t>of</w:t>
      </w:r>
      <w:r>
        <w:rPr>
          <w:spacing w:val="-2"/>
        </w:rPr>
        <w:t xml:space="preserve"> </w:t>
      </w:r>
      <w:r>
        <w:t>the</w:t>
      </w:r>
      <w:r>
        <w:rPr>
          <w:spacing w:val="-14"/>
        </w:rPr>
        <w:t xml:space="preserve"> </w:t>
      </w:r>
      <w:r>
        <w:t>Appellant’s</w:t>
      </w:r>
      <w:r>
        <w:rPr>
          <w:spacing w:val="-1"/>
        </w:rPr>
        <w:t xml:space="preserve"> </w:t>
      </w:r>
      <w:r>
        <w:t>contract</w:t>
      </w:r>
      <w:r>
        <w:rPr>
          <w:spacing w:val="-1"/>
        </w:rPr>
        <w:t xml:space="preserve"> </w:t>
      </w:r>
      <w:r>
        <w:t>of</w:t>
      </w:r>
      <w:r>
        <w:rPr>
          <w:spacing w:val="-2"/>
        </w:rPr>
        <w:t xml:space="preserve"> </w:t>
      </w:r>
      <w:r>
        <w:t>employment</w:t>
      </w:r>
      <w:r>
        <w:rPr>
          <w:spacing w:val="-1"/>
        </w:rPr>
        <w:t xml:space="preserve"> </w:t>
      </w:r>
      <w:r>
        <w:t>for</w:t>
      </w:r>
      <w:r>
        <w:rPr>
          <w:spacing w:val="-1"/>
        </w:rPr>
        <w:t xml:space="preserve"> </w:t>
      </w:r>
      <w:r>
        <w:t>better</w:t>
      </w:r>
      <w:r>
        <w:rPr>
          <w:spacing w:val="-2"/>
        </w:rPr>
        <w:t xml:space="preserve"> </w:t>
      </w:r>
      <w:r>
        <w:t>information in presiding over the case but the contract could not be available for use by the Court at the time of the hearing. The parties ultimately agreed that the hearing should proceed on the basis of the documents on record after deliberating on the best course of action to take on the issue of the Appellant’s contract of employment.</w:t>
      </w:r>
    </w:p>
    <w:p w14:paraId="0F89940F" w14:textId="77777777" w:rsidR="006C28D2" w:rsidRDefault="00000000">
      <w:pPr>
        <w:pStyle w:val="Heading1"/>
        <w:spacing w:before="161"/>
      </w:pPr>
      <w:r>
        <w:t>Statement</w:t>
      </w:r>
      <w:r>
        <w:rPr>
          <w:spacing w:val="-2"/>
        </w:rPr>
        <w:t xml:space="preserve"> </w:t>
      </w:r>
      <w:r>
        <w:t>of</w:t>
      </w:r>
      <w:r>
        <w:rPr>
          <w:spacing w:val="-1"/>
        </w:rPr>
        <w:t xml:space="preserve"> </w:t>
      </w:r>
      <w:r>
        <w:rPr>
          <w:spacing w:val="-2"/>
        </w:rPr>
        <w:t>Issues</w:t>
      </w:r>
    </w:p>
    <w:p w14:paraId="2C01CE9B" w14:textId="77777777" w:rsidR="006C28D2" w:rsidRDefault="00000000">
      <w:pPr>
        <w:pStyle w:val="BodyText"/>
        <w:spacing w:before="201" w:line="276" w:lineRule="auto"/>
        <w:ind w:left="360" w:right="362"/>
        <w:jc w:val="both"/>
      </w:pPr>
      <w:r>
        <w:t>The undisputed facts in the arbitral award are that the Appellant did not report for duty at the workplace</w:t>
      </w:r>
      <w:r>
        <w:rPr>
          <w:spacing w:val="-1"/>
        </w:rPr>
        <w:t xml:space="preserve"> </w:t>
      </w:r>
      <w:r>
        <w:t>from 20 up</w:t>
      </w:r>
      <w:r>
        <w:rPr>
          <w:spacing w:val="-2"/>
        </w:rPr>
        <w:t xml:space="preserve"> </w:t>
      </w:r>
      <w:r>
        <w:t>to</w:t>
      </w:r>
      <w:r>
        <w:rPr>
          <w:spacing w:val="-1"/>
        </w:rPr>
        <w:t xml:space="preserve"> </w:t>
      </w:r>
      <w:r>
        <w:t>26 January</w:t>
      </w:r>
      <w:r>
        <w:rPr>
          <w:spacing w:val="-1"/>
        </w:rPr>
        <w:t xml:space="preserve"> </w:t>
      </w:r>
      <w:r>
        <w:t>2024 and he</w:t>
      </w:r>
      <w:r>
        <w:rPr>
          <w:spacing w:val="-1"/>
        </w:rPr>
        <w:t xml:space="preserve"> </w:t>
      </w:r>
      <w:r>
        <w:t>never obtained any recognized</w:t>
      </w:r>
      <w:r>
        <w:rPr>
          <w:spacing w:val="-2"/>
        </w:rPr>
        <w:t xml:space="preserve"> </w:t>
      </w:r>
      <w:r>
        <w:t>form of</w:t>
      </w:r>
      <w:r>
        <w:rPr>
          <w:spacing w:val="-1"/>
        </w:rPr>
        <w:t xml:space="preserve"> </w:t>
      </w:r>
      <w:r>
        <w:t>leave</w:t>
      </w:r>
      <w:r>
        <w:rPr>
          <w:spacing w:val="-1"/>
        </w:rPr>
        <w:t xml:space="preserve"> </w:t>
      </w:r>
      <w:r>
        <w:t>of absence from his workplace before he went away from the workplace.</w:t>
      </w:r>
    </w:p>
    <w:p w14:paraId="5C5FCAE7" w14:textId="77777777" w:rsidR="006C28D2" w:rsidRDefault="006C28D2">
      <w:pPr>
        <w:pStyle w:val="BodyText"/>
        <w:spacing w:line="276" w:lineRule="auto"/>
        <w:jc w:val="both"/>
        <w:sectPr w:rsidR="006C28D2">
          <w:type w:val="continuous"/>
          <w:pgSz w:w="12240" w:h="15840"/>
          <w:pgMar w:top="340" w:right="1080" w:bottom="1240" w:left="1080" w:header="0" w:footer="1056" w:gutter="0"/>
          <w:cols w:space="720"/>
        </w:sectPr>
      </w:pPr>
    </w:p>
    <w:p w14:paraId="61F7DB67" w14:textId="77777777" w:rsidR="006C28D2" w:rsidRDefault="00000000">
      <w:pPr>
        <w:pStyle w:val="BodyText"/>
        <w:spacing w:before="60" w:line="276" w:lineRule="auto"/>
        <w:ind w:left="360" w:right="358"/>
        <w:jc w:val="both"/>
      </w:pPr>
      <w:r>
        <w:lastRenderedPageBreak/>
        <w:t>What is in dispute are the legal implications of his absence during the said period specifically in view of the fact that he claims that one of the days during the period of his absence, namely; 25 January 2024 was his off-day so he was not absent for seven working days as alleged by the Respondent when it preferred the misconduct charge in issue against him.</w:t>
      </w:r>
    </w:p>
    <w:p w14:paraId="7CA8F64D" w14:textId="77777777" w:rsidR="006C28D2" w:rsidRDefault="00000000">
      <w:pPr>
        <w:pStyle w:val="BodyText"/>
        <w:spacing w:before="160" w:line="276" w:lineRule="auto"/>
        <w:ind w:left="360" w:right="356"/>
        <w:jc w:val="both"/>
      </w:pPr>
      <w:r>
        <w:t>In</w:t>
      </w:r>
      <w:r>
        <w:rPr>
          <w:spacing w:val="-15"/>
        </w:rPr>
        <w:t xml:space="preserve"> </w:t>
      </w:r>
      <w:r>
        <w:t>the</w:t>
      </w:r>
      <w:r>
        <w:rPr>
          <w:spacing w:val="-9"/>
        </w:rPr>
        <w:t xml:space="preserve"> </w:t>
      </w:r>
      <w:r>
        <w:t>award</w:t>
      </w:r>
      <w:r>
        <w:rPr>
          <w:spacing w:val="-10"/>
        </w:rPr>
        <w:t xml:space="preserve"> </w:t>
      </w:r>
      <w:r>
        <w:t>which</w:t>
      </w:r>
      <w:r>
        <w:rPr>
          <w:spacing w:val="-10"/>
        </w:rPr>
        <w:t xml:space="preserve"> </w:t>
      </w:r>
      <w:r>
        <w:t>is</w:t>
      </w:r>
      <w:r>
        <w:rPr>
          <w:spacing w:val="-10"/>
        </w:rPr>
        <w:t xml:space="preserve"> </w:t>
      </w:r>
      <w:r>
        <w:t>subject</w:t>
      </w:r>
      <w:r>
        <w:rPr>
          <w:spacing w:val="-10"/>
        </w:rPr>
        <w:t xml:space="preserve"> </w:t>
      </w:r>
      <w:r>
        <w:t>to</w:t>
      </w:r>
      <w:r>
        <w:rPr>
          <w:spacing w:val="-10"/>
        </w:rPr>
        <w:t xml:space="preserve"> </w:t>
      </w:r>
      <w:r>
        <w:t>the</w:t>
      </w:r>
      <w:r>
        <w:rPr>
          <w:spacing w:val="-10"/>
        </w:rPr>
        <w:t xml:space="preserve"> </w:t>
      </w:r>
      <w:r>
        <w:t>present</w:t>
      </w:r>
      <w:r>
        <w:rPr>
          <w:spacing w:val="-10"/>
        </w:rPr>
        <w:t xml:space="preserve"> </w:t>
      </w:r>
      <w:r>
        <w:t>appeal,</w:t>
      </w:r>
      <w:r>
        <w:rPr>
          <w:spacing w:val="-10"/>
        </w:rPr>
        <w:t xml:space="preserve"> </w:t>
      </w:r>
      <w:r>
        <w:t>the</w:t>
      </w:r>
      <w:r>
        <w:rPr>
          <w:spacing w:val="-15"/>
        </w:rPr>
        <w:t xml:space="preserve"> </w:t>
      </w:r>
      <w:r>
        <w:t>Arbitrator</w:t>
      </w:r>
      <w:r>
        <w:rPr>
          <w:spacing w:val="-10"/>
        </w:rPr>
        <w:t xml:space="preserve"> </w:t>
      </w:r>
      <w:r>
        <w:t>found</w:t>
      </w:r>
      <w:r>
        <w:rPr>
          <w:spacing w:val="-10"/>
        </w:rPr>
        <w:t xml:space="preserve"> </w:t>
      </w:r>
      <w:r>
        <w:t>that</w:t>
      </w:r>
      <w:r>
        <w:rPr>
          <w:spacing w:val="-10"/>
        </w:rPr>
        <w:t xml:space="preserve"> </w:t>
      </w:r>
      <w:r>
        <w:t>an</w:t>
      </w:r>
      <w:r>
        <w:rPr>
          <w:spacing w:val="-10"/>
        </w:rPr>
        <w:t xml:space="preserve"> </w:t>
      </w:r>
      <w:r>
        <w:t>employee</w:t>
      </w:r>
      <w:r>
        <w:rPr>
          <w:spacing w:val="-10"/>
        </w:rPr>
        <w:t xml:space="preserve"> </w:t>
      </w:r>
      <w:r>
        <w:t>qualifies for an off-day after having worked continuously for six days so the</w:t>
      </w:r>
      <w:r>
        <w:rPr>
          <w:spacing w:val="-9"/>
        </w:rPr>
        <w:t xml:space="preserve"> </w:t>
      </w:r>
      <w:r>
        <w:t>Appellant was not entitled to an off-day since he was absent from work without a reasonable excuse. For that reason the Arbitrator</w:t>
      </w:r>
      <w:r>
        <w:rPr>
          <w:spacing w:val="-15"/>
        </w:rPr>
        <w:t xml:space="preserve"> </w:t>
      </w:r>
      <w:r>
        <w:t>held</w:t>
      </w:r>
      <w:r>
        <w:rPr>
          <w:spacing w:val="-11"/>
        </w:rPr>
        <w:t xml:space="preserve"> </w:t>
      </w:r>
      <w:r>
        <w:t>that</w:t>
      </w:r>
      <w:r>
        <w:rPr>
          <w:spacing w:val="-11"/>
        </w:rPr>
        <w:t xml:space="preserve"> </w:t>
      </w:r>
      <w:r>
        <w:t>the</w:t>
      </w:r>
      <w:r>
        <w:rPr>
          <w:spacing w:val="-10"/>
        </w:rPr>
        <w:t xml:space="preserve"> </w:t>
      </w:r>
      <w:r>
        <w:t>purported</w:t>
      </w:r>
      <w:r>
        <w:rPr>
          <w:spacing w:val="-10"/>
        </w:rPr>
        <w:t xml:space="preserve"> </w:t>
      </w:r>
      <w:r>
        <w:t>off-day</w:t>
      </w:r>
      <w:r>
        <w:rPr>
          <w:spacing w:val="-10"/>
        </w:rPr>
        <w:t xml:space="preserve"> </w:t>
      </w:r>
      <w:r>
        <w:t>which</w:t>
      </w:r>
      <w:r>
        <w:rPr>
          <w:spacing w:val="-10"/>
        </w:rPr>
        <w:t xml:space="preserve"> </w:t>
      </w:r>
      <w:r>
        <w:t>was</w:t>
      </w:r>
      <w:r>
        <w:rPr>
          <w:spacing w:val="-11"/>
        </w:rPr>
        <w:t xml:space="preserve"> </w:t>
      </w:r>
      <w:r>
        <w:t>supposed</w:t>
      </w:r>
      <w:r>
        <w:rPr>
          <w:spacing w:val="-11"/>
        </w:rPr>
        <w:t xml:space="preserve"> </w:t>
      </w:r>
      <w:r>
        <w:t>to</w:t>
      </w:r>
      <w:r>
        <w:rPr>
          <w:spacing w:val="-10"/>
        </w:rPr>
        <w:t xml:space="preserve"> </w:t>
      </w:r>
      <w:r>
        <w:t>accrue</w:t>
      </w:r>
      <w:r>
        <w:rPr>
          <w:spacing w:val="-10"/>
        </w:rPr>
        <w:t xml:space="preserve"> </w:t>
      </w:r>
      <w:r>
        <w:t>in</w:t>
      </w:r>
      <w:r>
        <w:rPr>
          <w:spacing w:val="-11"/>
        </w:rPr>
        <w:t xml:space="preserve"> </w:t>
      </w:r>
      <w:r>
        <w:t>favour</w:t>
      </w:r>
      <w:r>
        <w:rPr>
          <w:spacing w:val="-10"/>
        </w:rPr>
        <w:t xml:space="preserve"> </w:t>
      </w:r>
      <w:r>
        <w:t>of</w:t>
      </w:r>
      <w:r>
        <w:rPr>
          <w:spacing w:val="-11"/>
        </w:rPr>
        <w:t xml:space="preserve"> </w:t>
      </w:r>
      <w:r>
        <w:t>the</w:t>
      </w:r>
      <w:r>
        <w:rPr>
          <w:spacing w:val="-15"/>
        </w:rPr>
        <w:t xml:space="preserve"> </w:t>
      </w:r>
      <w:r>
        <w:t>Appellant on 25 January 2024 was no longer available to him. The</w:t>
      </w:r>
      <w:r>
        <w:rPr>
          <w:spacing w:val="-2"/>
        </w:rPr>
        <w:t xml:space="preserve"> </w:t>
      </w:r>
      <w:r>
        <w:t>Arbitrator relied on Clause 5(4) of the Collective Bargaining</w:t>
      </w:r>
      <w:r>
        <w:rPr>
          <w:spacing w:val="-10"/>
        </w:rPr>
        <w:t xml:space="preserve"> </w:t>
      </w:r>
      <w:r>
        <w:t>Agreement for the Commercial Sectors (‘hereinafter the ‘CBA’) Statutory Instrument 45 of 1993 which provides that;-</w:t>
      </w:r>
    </w:p>
    <w:p w14:paraId="78FDD9C9" w14:textId="77777777" w:rsidR="006C28D2" w:rsidRDefault="00000000">
      <w:pPr>
        <w:spacing w:before="161"/>
        <w:ind w:left="1015"/>
        <w:rPr>
          <w:i/>
          <w:sz w:val="24"/>
        </w:rPr>
      </w:pPr>
      <w:r>
        <w:rPr>
          <w:i/>
          <w:sz w:val="24"/>
        </w:rPr>
        <w:t>‘No</w:t>
      </w:r>
      <w:r>
        <w:rPr>
          <w:i/>
          <w:spacing w:val="-2"/>
          <w:sz w:val="24"/>
        </w:rPr>
        <w:t xml:space="preserve"> </w:t>
      </w:r>
      <w:r>
        <w:rPr>
          <w:i/>
          <w:sz w:val="24"/>
        </w:rPr>
        <w:t>employer</w:t>
      </w:r>
      <w:r>
        <w:rPr>
          <w:i/>
          <w:spacing w:val="-3"/>
          <w:sz w:val="24"/>
        </w:rPr>
        <w:t xml:space="preserve"> </w:t>
      </w:r>
      <w:r>
        <w:rPr>
          <w:i/>
          <w:sz w:val="24"/>
        </w:rPr>
        <w:t>shall</w:t>
      </w:r>
      <w:r>
        <w:rPr>
          <w:i/>
          <w:spacing w:val="-1"/>
          <w:sz w:val="24"/>
        </w:rPr>
        <w:t xml:space="preserve"> </w:t>
      </w:r>
      <w:r>
        <w:rPr>
          <w:i/>
          <w:sz w:val="24"/>
        </w:rPr>
        <w:t>permit</w:t>
      </w:r>
      <w:r>
        <w:rPr>
          <w:i/>
          <w:spacing w:val="-2"/>
          <w:sz w:val="24"/>
        </w:rPr>
        <w:t xml:space="preserve"> </w:t>
      </w:r>
      <w:r>
        <w:rPr>
          <w:i/>
          <w:sz w:val="24"/>
        </w:rPr>
        <w:t>an</w:t>
      </w:r>
      <w:r>
        <w:rPr>
          <w:i/>
          <w:spacing w:val="-1"/>
          <w:sz w:val="24"/>
        </w:rPr>
        <w:t xml:space="preserve"> </w:t>
      </w:r>
      <w:r>
        <w:rPr>
          <w:i/>
          <w:sz w:val="24"/>
        </w:rPr>
        <w:t>employee</w:t>
      </w:r>
      <w:r>
        <w:rPr>
          <w:i/>
          <w:spacing w:val="-2"/>
          <w:sz w:val="24"/>
        </w:rPr>
        <w:t xml:space="preserve"> </w:t>
      </w:r>
      <w:r>
        <w:rPr>
          <w:i/>
          <w:sz w:val="24"/>
        </w:rPr>
        <w:t>to</w:t>
      </w:r>
      <w:r>
        <w:rPr>
          <w:i/>
          <w:spacing w:val="-1"/>
          <w:sz w:val="24"/>
        </w:rPr>
        <w:t xml:space="preserve"> </w:t>
      </w:r>
      <w:r>
        <w:rPr>
          <w:i/>
          <w:sz w:val="24"/>
        </w:rPr>
        <w:t>work</w:t>
      </w:r>
      <w:r>
        <w:rPr>
          <w:i/>
          <w:spacing w:val="-2"/>
          <w:sz w:val="24"/>
        </w:rPr>
        <w:t xml:space="preserve"> </w:t>
      </w:r>
      <w:r>
        <w:rPr>
          <w:i/>
          <w:sz w:val="24"/>
        </w:rPr>
        <w:t>for</w:t>
      </w:r>
      <w:r>
        <w:rPr>
          <w:i/>
          <w:spacing w:val="-2"/>
          <w:sz w:val="24"/>
        </w:rPr>
        <w:t xml:space="preserve"> </w:t>
      </w:r>
      <w:r>
        <w:rPr>
          <w:i/>
          <w:sz w:val="24"/>
        </w:rPr>
        <w:t>more</w:t>
      </w:r>
      <w:r>
        <w:rPr>
          <w:i/>
          <w:spacing w:val="-2"/>
          <w:sz w:val="24"/>
        </w:rPr>
        <w:t xml:space="preserve"> </w:t>
      </w:r>
      <w:r>
        <w:rPr>
          <w:i/>
          <w:sz w:val="24"/>
        </w:rPr>
        <w:t>than</w:t>
      </w:r>
      <w:r>
        <w:rPr>
          <w:i/>
          <w:spacing w:val="-1"/>
          <w:sz w:val="24"/>
        </w:rPr>
        <w:t xml:space="preserve"> </w:t>
      </w:r>
      <w:r>
        <w:rPr>
          <w:i/>
          <w:sz w:val="24"/>
        </w:rPr>
        <w:t>six</w:t>
      </w:r>
      <w:r>
        <w:rPr>
          <w:i/>
          <w:spacing w:val="-2"/>
          <w:sz w:val="24"/>
        </w:rPr>
        <w:t xml:space="preserve"> </w:t>
      </w:r>
      <w:r>
        <w:rPr>
          <w:i/>
          <w:sz w:val="24"/>
        </w:rPr>
        <w:t>days</w:t>
      </w:r>
      <w:r>
        <w:rPr>
          <w:i/>
          <w:spacing w:val="-2"/>
          <w:sz w:val="24"/>
        </w:rPr>
        <w:t xml:space="preserve"> </w:t>
      </w:r>
      <w:r>
        <w:rPr>
          <w:i/>
          <w:sz w:val="24"/>
        </w:rPr>
        <w:t>in</w:t>
      </w:r>
      <w:r>
        <w:rPr>
          <w:i/>
          <w:spacing w:val="-3"/>
          <w:sz w:val="24"/>
        </w:rPr>
        <w:t xml:space="preserve"> </w:t>
      </w:r>
      <w:r>
        <w:rPr>
          <w:i/>
          <w:sz w:val="24"/>
        </w:rPr>
        <w:t>one</w:t>
      </w:r>
      <w:r>
        <w:rPr>
          <w:i/>
          <w:spacing w:val="-1"/>
          <w:sz w:val="24"/>
        </w:rPr>
        <w:t xml:space="preserve"> </w:t>
      </w:r>
      <w:r>
        <w:rPr>
          <w:i/>
          <w:spacing w:val="-2"/>
          <w:sz w:val="24"/>
        </w:rPr>
        <w:t>week’</w:t>
      </w:r>
    </w:p>
    <w:p w14:paraId="3D98F0ED" w14:textId="77777777" w:rsidR="006C28D2" w:rsidRDefault="00000000">
      <w:pPr>
        <w:pStyle w:val="BodyText"/>
        <w:spacing w:before="201" w:line="276" w:lineRule="auto"/>
        <w:ind w:left="360" w:right="358"/>
        <w:jc w:val="both"/>
      </w:pPr>
      <w:r>
        <w:t>The Appellant opposed the Arbitrator’s award and its underlying justification while the Respondent supported it. It is pertinent to note that both parties relied on the same provisions of the CBA</w:t>
      </w:r>
      <w:r>
        <w:rPr>
          <w:spacing w:val="-6"/>
        </w:rPr>
        <w:t xml:space="preserve"> </w:t>
      </w:r>
      <w:r>
        <w:t>but to come up with different results in support of their respective cases.</w:t>
      </w:r>
    </w:p>
    <w:p w14:paraId="2F5F8625" w14:textId="77777777" w:rsidR="006C28D2" w:rsidRDefault="00000000">
      <w:pPr>
        <w:pStyle w:val="Heading1"/>
        <w:spacing w:before="159"/>
        <w:jc w:val="both"/>
      </w:pPr>
      <w:r>
        <w:rPr>
          <w:spacing w:val="-2"/>
        </w:rPr>
        <w:t>Parties’</w:t>
      </w:r>
      <w:r>
        <w:rPr>
          <w:spacing w:val="-4"/>
        </w:rPr>
        <w:t xml:space="preserve"> </w:t>
      </w:r>
      <w:r>
        <w:rPr>
          <w:spacing w:val="-2"/>
        </w:rPr>
        <w:t>Submissions</w:t>
      </w:r>
    </w:p>
    <w:p w14:paraId="7EAA0F4E" w14:textId="77777777" w:rsidR="006C28D2" w:rsidRDefault="00000000">
      <w:pPr>
        <w:pStyle w:val="BodyText"/>
        <w:spacing w:before="202" w:line="276" w:lineRule="auto"/>
        <w:ind w:left="360" w:right="355"/>
        <w:jc w:val="both"/>
      </w:pPr>
      <w:r>
        <w:t>The</w:t>
      </w:r>
      <w:r>
        <w:rPr>
          <w:spacing w:val="-15"/>
        </w:rPr>
        <w:t xml:space="preserve"> </w:t>
      </w:r>
      <w:r>
        <w:t>Appellant</w:t>
      </w:r>
      <w:r>
        <w:rPr>
          <w:spacing w:val="-15"/>
        </w:rPr>
        <w:t xml:space="preserve"> </w:t>
      </w:r>
      <w:r>
        <w:t>submitted</w:t>
      </w:r>
      <w:r>
        <w:rPr>
          <w:spacing w:val="-15"/>
        </w:rPr>
        <w:t xml:space="preserve"> </w:t>
      </w:r>
      <w:r>
        <w:t>that</w:t>
      </w:r>
      <w:r>
        <w:rPr>
          <w:spacing w:val="-15"/>
        </w:rPr>
        <w:t xml:space="preserve"> </w:t>
      </w:r>
      <w:r>
        <w:t>he</w:t>
      </w:r>
      <w:r>
        <w:rPr>
          <w:spacing w:val="-15"/>
        </w:rPr>
        <w:t xml:space="preserve"> </w:t>
      </w:r>
      <w:r>
        <w:t>was</w:t>
      </w:r>
      <w:r>
        <w:rPr>
          <w:spacing w:val="-15"/>
        </w:rPr>
        <w:t xml:space="preserve"> </w:t>
      </w:r>
      <w:r>
        <w:t>absent</w:t>
      </w:r>
      <w:r>
        <w:rPr>
          <w:spacing w:val="-15"/>
        </w:rPr>
        <w:t xml:space="preserve"> </w:t>
      </w:r>
      <w:r>
        <w:t>for</w:t>
      </w:r>
      <w:r>
        <w:rPr>
          <w:spacing w:val="-14"/>
        </w:rPr>
        <w:t xml:space="preserve"> </w:t>
      </w:r>
      <w:r>
        <w:t>six</w:t>
      </w:r>
      <w:r>
        <w:rPr>
          <w:spacing w:val="-15"/>
        </w:rPr>
        <w:t xml:space="preserve"> </w:t>
      </w:r>
      <w:r>
        <w:t>days</w:t>
      </w:r>
      <w:r>
        <w:rPr>
          <w:spacing w:val="-14"/>
        </w:rPr>
        <w:t xml:space="preserve"> </w:t>
      </w:r>
      <w:r>
        <w:t>only</w:t>
      </w:r>
      <w:r>
        <w:rPr>
          <w:spacing w:val="-14"/>
        </w:rPr>
        <w:t xml:space="preserve"> </w:t>
      </w:r>
      <w:r>
        <w:t>since</w:t>
      </w:r>
      <w:r>
        <w:rPr>
          <w:spacing w:val="-14"/>
        </w:rPr>
        <w:t xml:space="preserve"> </w:t>
      </w:r>
      <w:r>
        <w:t>one</w:t>
      </w:r>
      <w:r>
        <w:rPr>
          <w:spacing w:val="-13"/>
        </w:rPr>
        <w:t xml:space="preserve"> </w:t>
      </w:r>
      <w:r>
        <w:t>of</w:t>
      </w:r>
      <w:r>
        <w:rPr>
          <w:spacing w:val="-14"/>
        </w:rPr>
        <w:t xml:space="preserve"> </w:t>
      </w:r>
      <w:r>
        <w:t>the</w:t>
      </w:r>
      <w:r>
        <w:rPr>
          <w:spacing w:val="-14"/>
        </w:rPr>
        <w:t xml:space="preserve"> </w:t>
      </w:r>
      <w:r>
        <w:t>days</w:t>
      </w:r>
      <w:r>
        <w:rPr>
          <w:spacing w:val="-14"/>
        </w:rPr>
        <w:t xml:space="preserve"> </w:t>
      </w:r>
      <w:r>
        <w:t>he</w:t>
      </w:r>
      <w:r>
        <w:rPr>
          <w:spacing w:val="-14"/>
        </w:rPr>
        <w:t xml:space="preserve"> </w:t>
      </w:r>
      <w:r>
        <w:t>did</w:t>
      </w:r>
      <w:r>
        <w:rPr>
          <w:spacing w:val="-14"/>
        </w:rPr>
        <w:t xml:space="preserve"> </w:t>
      </w:r>
      <w:r>
        <w:t>not</w:t>
      </w:r>
      <w:r>
        <w:rPr>
          <w:spacing w:val="-14"/>
        </w:rPr>
        <w:t xml:space="preserve"> </w:t>
      </w:r>
      <w:r>
        <w:t>report for</w:t>
      </w:r>
      <w:r>
        <w:rPr>
          <w:spacing w:val="-6"/>
        </w:rPr>
        <w:t xml:space="preserve"> </w:t>
      </w:r>
      <w:r>
        <w:t>work</w:t>
      </w:r>
      <w:r>
        <w:rPr>
          <w:spacing w:val="-7"/>
        </w:rPr>
        <w:t xml:space="preserve"> </w:t>
      </w:r>
      <w:r>
        <w:t>during</w:t>
      </w:r>
      <w:r>
        <w:rPr>
          <w:spacing w:val="-7"/>
        </w:rPr>
        <w:t xml:space="preserve"> </w:t>
      </w:r>
      <w:r>
        <w:t>the</w:t>
      </w:r>
      <w:r>
        <w:rPr>
          <w:spacing w:val="-6"/>
        </w:rPr>
        <w:t xml:space="preserve"> </w:t>
      </w:r>
      <w:r>
        <w:t>period</w:t>
      </w:r>
      <w:r>
        <w:rPr>
          <w:spacing w:val="-7"/>
        </w:rPr>
        <w:t xml:space="preserve"> </w:t>
      </w:r>
      <w:r>
        <w:t>of</w:t>
      </w:r>
      <w:r>
        <w:rPr>
          <w:spacing w:val="-6"/>
        </w:rPr>
        <w:t xml:space="preserve"> </w:t>
      </w:r>
      <w:r>
        <w:t>the</w:t>
      </w:r>
      <w:r>
        <w:rPr>
          <w:spacing w:val="-6"/>
        </w:rPr>
        <w:t xml:space="preserve"> </w:t>
      </w:r>
      <w:r>
        <w:t>admitted</w:t>
      </w:r>
      <w:r>
        <w:rPr>
          <w:spacing w:val="-7"/>
        </w:rPr>
        <w:t xml:space="preserve"> </w:t>
      </w:r>
      <w:r>
        <w:t>absence,</w:t>
      </w:r>
      <w:r>
        <w:rPr>
          <w:spacing w:val="-7"/>
        </w:rPr>
        <w:t xml:space="preserve"> </w:t>
      </w:r>
      <w:r>
        <w:t>namely;</w:t>
      </w:r>
      <w:r>
        <w:rPr>
          <w:spacing w:val="-6"/>
        </w:rPr>
        <w:t xml:space="preserve"> </w:t>
      </w:r>
      <w:r>
        <w:t>25</w:t>
      </w:r>
      <w:r>
        <w:rPr>
          <w:spacing w:val="-7"/>
        </w:rPr>
        <w:t xml:space="preserve"> </w:t>
      </w:r>
      <w:r>
        <w:t>January</w:t>
      </w:r>
      <w:r>
        <w:rPr>
          <w:spacing w:val="-6"/>
        </w:rPr>
        <w:t xml:space="preserve"> </w:t>
      </w:r>
      <w:r>
        <w:t>2024,</w:t>
      </w:r>
      <w:r>
        <w:rPr>
          <w:spacing w:val="-7"/>
        </w:rPr>
        <w:t xml:space="preserve"> </w:t>
      </w:r>
      <w:r>
        <w:t>was</w:t>
      </w:r>
      <w:r>
        <w:rPr>
          <w:spacing w:val="-7"/>
        </w:rPr>
        <w:t xml:space="preserve"> </w:t>
      </w:r>
      <w:r>
        <w:t>his</w:t>
      </w:r>
      <w:r>
        <w:rPr>
          <w:spacing w:val="-6"/>
        </w:rPr>
        <w:t xml:space="preserve"> </w:t>
      </w:r>
      <w:r>
        <w:t>off-day.</w:t>
      </w:r>
      <w:r>
        <w:rPr>
          <w:spacing w:val="-7"/>
        </w:rPr>
        <w:t xml:space="preserve"> </w:t>
      </w:r>
      <w:r>
        <w:t>He consequently argued that it was therefore incompetent for the Respondent to prefer a charge of absenteeism from work for seven or more working days without reasonable excuse. The appropriate</w:t>
      </w:r>
      <w:r>
        <w:rPr>
          <w:spacing w:val="-3"/>
        </w:rPr>
        <w:t xml:space="preserve"> </w:t>
      </w:r>
      <w:r>
        <w:t>charge,</w:t>
      </w:r>
      <w:r>
        <w:rPr>
          <w:spacing w:val="-2"/>
        </w:rPr>
        <w:t xml:space="preserve"> </w:t>
      </w:r>
      <w:r>
        <w:t>according</w:t>
      </w:r>
      <w:r>
        <w:rPr>
          <w:spacing w:val="-2"/>
        </w:rPr>
        <w:t xml:space="preserve"> </w:t>
      </w:r>
      <w:r>
        <w:t>to</w:t>
      </w:r>
      <w:r>
        <w:rPr>
          <w:spacing w:val="-3"/>
        </w:rPr>
        <w:t xml:space="preserve"> </w:t>
      </w:r>
      <w:r>
        <w:t>the</w:t>
      </w:r>
      <w:r>
        <w:rPr>
          <w:spacing w:val="-15"/>
        </w:rPr>
        <w:t xml:space="preserve"> </w:t>
      </w:r>
      <w:r>
        <w:t>Appellant,</w:t>
      </w:r>
      <w:r>
        <w:rPr>
          <w:spacing w:val="-3"/>
        </w:rPr>
        <w:t xml:space="preserve"> </w:t>
      </w:r>
      <w:r>
        <w:t>could</w:t>
      </w:r>
      <w:r>
        <w:rPr>
          <w:spacing w:val="-2"/>
        </w:rPr>
        <w:t xml:space="preserve"> </w:t>
      </w:r>
      <w:r>
        <w:t>have</w:t>
      </w:r>
      <w:r>
        <w:rPr>
          <w:spacing w:val="-2"/>
        </w:rPr>
        <w:t xml:space="preserve"> </w:t>
      </w:r>
      <w:r>
        <w:t>been</w:t>
      </w:r>
      <w:r>
        <w:rPr>
          <w:spacing w:val="-2"/>
        </w:rPr>
        <w:t xml:space="preserve"> </w:t>
      </w:r>
      <w:r>
        <w:t>for</w:t>
      </w:r>
      <w:r>
        <w:rPr>
          <w:spacing w:val="-2"/>
        </w:rPr>
        <w:t xml:space="preserve"> </w:t>
      </w:r>
      <w:r>
        <w:t>a</w:t>
      </w:r>
      <w:r>
        <w:rPr>
          <w:spacing w:val="-2"/>
        </w:rPr>
        <w:t xml:space="preserve"> </w:t>
      </w:r>
      <w:r>
        <w:t>Group</w:t>
      </w:r>
      <w:r>
        <w:rPr>
          <w:spacing w:val="-3"/>
        </w:rPr>
        <w:t xml:space="preserve"> </w:t>
      </w:r>
      <w:r>
        <w:t>III</w:t>
      </w:r>
      <w:r>
        <w:rPr>
          <w:spacing w:val="-2"/>
        </w:rPr>
        <w:t xml:space="preserve"> </w:t>
      </w:r>
      <w:r>
        <w:t>offence</w:t>
      </w:r>
      <w:r>
        <w:rPr>
          <w:spacing w:val="-2"/>
        </w:rPr>
        <w:t xml:space="preserve"> </w:t>
      </w:r>
      <w:r>
        <w:t>under</w:t>
      </w:r>
      <w:r>
        <w:rPr>
          <w:spacing w:val="-2"/>
        </w:rPr>
        <w:t xml:space="preserve"> </w:t>
      </w:r>
      <w:r>
        <w:t>the Code of conduct annexed as the 5</w:t>
      </w:r>
      <w:r>
        <w:rPr>
          <w:vertAlign w:val="superscript"/>
        </w:rPr>
        <w:t>th</w:t>
      </w:r>
      <w:r>
        <w:t xml:space="preserve"> Schedule to the CBA</w:t>
      </w:r>
      <w:r>
        <w:rPr>
          <w:spacing w:val="-8"/>
        </w:rPr>
        <w:t xml:space="preserve"> </w:t>
      </w:r>
      <w:r>
        <w:t>namely; absence from work for four or more working days but less than seven working days without reasonable excuse.</w:t>
      </w:r>
      <w:r>
        <w:rPr>
          <w:spacing w:val="40"/>
        </w:rPr>
        <w:t xml:space="preserve"> </w:t>
      </w:r>
      <w:r>
        <w:t>The</w:t>
      </w:r>
      <w:r>
        <w:rPr>
          <w:spacing w:val="-7"/>
        </w:rPr>
        <w:t xml:space="preserve"> </w:t>
      </w:r>
      <w:r>
        <w:t>Appellant further</w:t>
      </w:r>
      <w:r>
        <w:rPr>
          <w:spacing w:val="-6"/>
        </w:rPr>
        <w:t xml:space="preserve"> </w:t>
      </w:r>
      <w:r>
        <w:t>submitted</w:t>
      </w:r>
      <w:r>
        <w:rPr>
          <w:spacing w:val="-6"/>
        </w:rPr>
        <w:t xml:space="preserve"> </w:t>
      </w:r>
      <w:r>
        <w:t>that</w:t>
      </w:r>
      <w:r>
        <w:rPr>
          <w:spacing w:val="-6"/>
        </w:rPr>
        <w:t xml:space="preserve"> </w:t>
      </w:r>
      <w:r>
        <w:t>a</w:t>
      </w:r>
      <w:r>
        <w:rPr>
          <w:spacing w:val="-6"/>
        </w:rPr>
        <w:t xml:space="preserve"> </w:t>
      </w:r>
      <w:r>
        <w:t>Group</w:t>
      </w:r>
      <w:r>
        <w:rPr>
          <w:spacing w:val="-6"/>
        </w:rPr>
        <w:t xml:space="preserve"> </w:t>
      </w:r>
      <w:r>
        <w:t>III</w:t>
      </w:r>
      <w:r>
        <w:rPr>
          <w:spacing w:val="-6"/>
        </w:rPr>
        <w:t xml:space="preserve"> </w:t>
      </w:r>
      <w:r>
        <w:t>charge</w:t>
      </w:r>
      <w:r>
        <w:rPr>
          <w:spacing w:val="-5"/>
        </w:rPr>
        <w:t xml:space="preserve"> </w:t>
      </w:r>
      <w:r>
        <w:t>could</w:t>
      </w:r>
      <w:r>
        <w:rPr>
          <w:spacing w:val="-5"/>
        </w:rPr>
        <w:t xml:space="preserve"> </w:t>
      </w:r>
      <w:r>
        <w:t>have</w:t>
      </w:r>
      <w:r>
        <w:rPr>
          <w:spacing w:val="-6"/>
        </w:rPr>
        <w:t xml:space="preserve"> </w:t>
      </w:r>
      <w:r>
        <w:t>resulted</w:t>
      </w:r>
      <w:r>
        <w:rPr>
          <w:spacing w:val="-7"/>
        </w:rPr>
        <w:t xml:space="preserve"> </w:t>
      </w:r>
      <w:r>
        <w:t>in</w:t>
      </w:r>
      <w:r>
        <w:rPr>
          <w:spacing w:val="-6"/>
        </w:rPr>
        <w:t xml:space="preserve"> </w:t>
      </w:r>
      <w:r>
        <w:t>a</w:t>
      </w:r>
      <w:r>
        <w:rPr>
          <w:spacing w:val="-6"/>
        </w:rPr>
        <w:t xml:space="preserve"> </w:t>
      </w:r>
      <w:r>
        <w:t>more</w:t>
      </w:r>
      <w:r>
        <w:rPr>
          <w:spacing w:val="-6"/>
        </w:rPr>
        <w:t xml:space="preserve"> </w:t>
      </w:r>
      <w:r>
        <w:t>lenient</w:t>
      </w:r>
      <w:r>
        <w:rPr>
          <w:spacing w:val="-5"/>
        </w:rPr>
        <w:t xml:space="preserve"> </w:t>
      </w:r>
      <w:r>
        <w:t>penalty</w:t>
      </w:r>
      <w:r>
        <w:rPr>
          <w:spacing w:val="-6"/>
        </w:rPr>
        <w:t xml:space="preserve"> </w:t>
      </w:r>
      <w:r>
        <w:t>in</w:t>
      </w:r>
      <w:r>
        <w:rPr>
          <w:spacing w:val="-6"/>
        </w:rPr>
        <w:t xml:space="preserve"> </w:t>
      </w:r>
      <w:r>
        <w:t>the</w:t>
      </w:r>
      <w:r>
        <w:rPr>
          <w:spacing w:val="-5"/>
        </w:rPr>
        <w:t xml:space="preserve"> </w:t>
      </w:r>
      <w:r>
        <w:t>form of a Final</w:t>
      </w:r>
      <w:r>
        <w:rPr>
          <w:spacing w:val="-2"/>
        </w:rPr>
        <w:t xml:space="preserve"> </w:t>
      </w:r>
      <w:r>
        <w:t>Written</w:t>
      </w:r>
      <w:r>
        <w:rPr>
          <w:spacing w:val="-3"/>
        </w:rPr>
        <w:t xml:space="preserve"> </w:t>
      </w:r>
      <w:r>
        <w:t>Warning for a First breach according to the penal Schedule in Group III of the Code</w:t>
      </w:r>
      <w:r>
        <w:rPr>
          <w:spacing w:val="-2"/>
        </w:rPr>
        <w:t xml:space="preserve"> </w:t>
      </w:r>
      <w:r>
        <w:t>of</w:t>
      </w:r>
      <w:r>
        <w:rPr>
          <w:spacing w:val="-1"/>
        </w:rPr>
        <w:t xml:space="preserve"> </w:t>
      </w:r>
      <w:r>
        <w:t>Conduct</w:t>
      </w:r>
      <w:r>
        <w:rPr>
          <w:spacing w:val="-1"/>
        </w:rPr>
        <w:t xml:space="preserve"> </w:t>
      </w:r>
      <w:r>
        <w:t>rather</w:t>
      </w:r>
      <w:r>
        <w:rPr>
          <w:spacing w:val="-2"/>
        </w:rPr>
        <w:t xml:space="preserve"> </w:t>
      </w:r>
      <w:r>
        <w:t>than</w:t>
      </w:r>
      <w:r>
        <w:rPr>
          <w:spacing w:val="-1"/>
        </w:rPr>
        <w:t xml:space="preserve"> </w:t>
      </w:r>
      <w:r>
        <w:t>the</w:t>
      </w:r>
      <w:r>
        <w:rPr>
          <w:spacing w:val="-1"/>
        </w:rPr>
        <w:t xml:space="preserve"> </w:t>
      </w:r>
      <w:r>
        <w:t>instant</w:t>
      </w:r>
      <w:r>
        <w:rPr>
          <w:spacing w:val="-1"/>
        </w:rPr>
        <w:t xml:space="preserve"> </w:t>
      </w:r>
      <w:r>
        <w:t>dismissal</w:t>
      </w:r>
      <w:r>
        <w:rPr>
          <w:spacing w:val="-1"/>
        </w:rPr>
        <w:t xml:space="preserve"> </w:t>
      </w:r>
      <w:r>
        <w:t>on</w:t>
      </w:r>
      <w:r>
        <w:rPr>
          <w:spacing w:val="-2"/>
        </w:rPr>
        <w:t xml:space="preserve"> </w:t>
      </w:r>
      <w:r>
        <w:t>first</w:t>
      </w:r>
      <w:r>
        <w:rPr>
          <w:spacing w:val="-1"/>
        </w:rPr>
        <w:t xml:space="preserve"> </w:t>
      </w:r>
      <w:r>
        <w:t>breach</w:t>
      </w:r>
      <w:r>
        <w:rPr>
          <w:spacing w:val="-2"/>
        </w:rPr>
        <w:t xml:space="preserve"> </w:t>
      </w:r>
      <w:r>
        <w:t>which he</w:t>
      </w:r>
      <w:r>
        <w:rPr>
          <w:spacing w:val="-1"/>
        </w:rPr>
        <w:t xml:space="preserve"> </w:t>
      </w:r>
      <w:r>
        <w:t>got</w:t>
      </w:r>
      <w:r>
        <w:rPr>
          <w:spacing w:val="-1"/>
        </w:rPr>
        <w:t xml:space="preserve"> </w:t>
      </w:r>
      <w:r>
        <w:t>under</w:t>
      </w:r>
      <w:r>
        <w:rPr>
          <w:spacing w:val="-1"/>
        </w:rPr>
        <w:t xml:space="preserve"> </w:t>
      </w:r>
      <w:r>
        <w:t>Group</w:t>
      </w:r>
      <w:r>
        <w:rPr>
          <w:spacing w:val="-2"/>
        </w:rPr>
        <w:t xml:space="preserve"> </w:t>
      </w:r>
      <w:r>
        <w:t>IV</w:t>
      </w:r>
      <w:r>
        <w:rPr>
          <w:spacing w:val="-5"/>
        </w:rPr>
        <w:t xml:space="preserve"> </w:t>
      </w:r>
      <w:r>
        <w:t>of the Code of Conduct. The</w:t>
      </w:r>
      <w:r>
        <w:rPr>
          <w:spacing w:val="-4"/>
        </w:rPr>
        <w:t xml:space="preserve"> </w:t>
      </w:r>
      <w:r>
        <w:t>Appellant referred to an Extract of the Duty Roster filed of record in support of his submission that 25 January 2024 was his day-off.</w:t>
      </w:r>
    </w:p>
    <w:p w14:paraId="5D1A29AE" w14:textId="77777777" w:rsidR="006C28D2" w:rsidRDefault="00000000">
      <w:pPr>
        <w:pStyle w:val="BodyText"/>
        <w:spacing w:before="160" w:line="276" w:lineRule="auto"/>
        <w:ind w:left="360" w:right="357"/>
        <w:jc w:val="both"/>
      </w:pPr>
      <w:r>
        <w:rPr>
          <w:i/>
        </w:rPr>
        <w:t xml:space="preserve">Per contra, </w:t>
      </w:r>
      <w:r>
        <w:t>the Respondent submitted that the Arbitrator did not misdirect himself because an employee</w:t>
      </w:r>
      <w:r>
        <w:rPr>
          <w:spacing w:val="-4"/>
        </w:rPr>
        <w:t xml:space="preserve"> </w:t>
      </w:r>
      <w:r>
        <w:t>becomes</w:t>
      </w:r>
      <w:r>
        <w:rPr>
          <w:spacing w:val="-6"/>
        </w:rPr>
        <w:t xml:space="preserve"> </w:t>
      </w:r>
      <w:r>
        <w:t>entitled</w:t>
      </w:r>
      <w:r>
        <w:rPr>
          <w:spacing w:val="-5"/>
        </w:rPr>
        <w:t xml:space="preserve"> </w:t>
      </w:r>
      <w:r>
        <w:t>to</w:t>
      </w:r>
      <w:r>
        <w:rPr>
          <w:spacing w:val="-5"/>
        </w:rPr>
        <w:t xml:space="preserve"> </w:t>
      </w:r>
      <w:r>
        <w:t>a</w:t>
      </w:r>
      <w:r>
        <w:rPr>
          <w:spacing w:val="-4"/>
        </w:rPr>
        <w:t xml:space="preserve"> </w:t>
      </w:r>
      <w:r>
        <w:t>statutory</w:t>
      </w:r>
      <w:r>
        <w:rPr>
          <w:spacing w:val="-4"/>
        </w:rPr>
        <w:t xml:space="preserve"> </w:t>
      </w:r>
      <w:r>
        <w:t>rest</w:t>
      </w:r>
      <w:r>
        <w:rPr>
          <w:spacing w:val="-4"/>
        </w:rPr>
        <w:t xml:space="preserve"> </w:t>
      </w:r>
      <w:r>
        <w:t>only</w:t>
      </w:r>
      <w:r>
        <w:rPr>
          <w:spacing w:val="-5"/>
        </w:rPr>
        <w:t xml:space="preserve"> </w:t>
      </w:r>
      <w:r>
        <w:t>after</w:t>
      </w:r>
      <w:r>
        <w:rPr>
          <w:spacing w:val="-5"/>
        </w:rPr>
        <w:t xml:space="preserve"> </w:t>
      </w:r>
      <w:r>
        <w:t>having</w:t>
      </w:r>
      <w:r>
        <w:rPr>
          <w:spacing w:val="-5"/>
        </w:rPr>
        <w:t xml:space="preserve"> </w:t>
      </w:r>
      <w:r>
        <w:t>performed</w:t>
      </w:r>
      <w:r>
        <w:rPr>
          <w:spacing w:val="-4"/>
        </w:rPr>
        <w:t xml:space="preserve"> </w:t>
      </w:r>
      <w:r>
        <w:t>six</w:t>
      </w:r>
      <w:r>
        <w:rPr>
          <w:spacing w:val="-5"/>
        </w:rPr>
        <w:t xml:space="preserve"> </w:t>
      </w:r>
      <w:r>
        <w:t>consecutive</w:t>
      </w:r>
      <w:r>
        <w:rPr>
          <w:spacing w:val="-4"/>
        </w:rPr>
        <w:t xml:space="preserve"> </w:t>
      </w:r>
      <w:r>
        <w:t>days</w:t>
      </w:r>
      <w:r>
        <w:rPr>
          <w:spacing w:val="-5"/>
        </w:rPr>
        <w:t xml:space="preserve"> </w:t>
      </w:r>
      <w:r>
        <w:t>of actual</w:t>
      </w:r>
      <w:r>
        <w:rPr>
          <w:spacing w:val="-3"/>
        </w:rPr>
        <w:t xml:space="preserve"> </w:t>
      </w:r>
      <w:r>
        <w:t>work</w:t>
      </w:r>
      <w:r>
        <w:rPr>
          <w:spacing w:val="-4"/>
        </w:rPr>
        <w:t xml:space="preserve"> </w:t>
      </w:r>
      <w:r>
        <w:t>per</w:t>
      </w:r>
      <w:r>
        <w:rPr>
          <w:spacing w:val="-3"/>
        </w:rPr>
        <w:t xml:space="preserve"> </w:t>
      </w:r>
      <w:r>
        <w:t>week.</w:t>
      </w:r>
      <w:r>
        <w:rPr>
          <w:spacing w:val="-7"/>
        </w:rPr>
        <w:t xml:space="preserve"> </w:t>
      </w:r>
      <w:r>
        <w:t>The</w:t>
      </w:r>
      <w:r>
        <w:rPr>
          <w:spacing w:val="-3"/>
        </w:rPr>
        <w:t xml:space="preserve"> </w:t>
      </w:r>
      <w:r>
        <w:t>Respondent</w:t>
      </w:r>
      <w:r>
        <w:rPr>
          <w:spacing w:val="-3"/>
        </w:rPr>
        <w:t xml:space="preserve"> </w:t>
      </w:r>
      <w:r>
        <w:t>also</w:t>
      </w:r>
      <w:r>
        <w:rPr>
          <w:spacing w:val="-4"/>
        </w:rPr>
        <w:t xml:space="preserve"> </w:t>
      </w:r>
      <w:r>
        <w:t>relied</w:t>
      </w:r>
      <w:r>
        <w:rPr>
          <w:spacing w:val="-3"/>
        </w:rPr>
        <w:t xml:space="preserve"> </w:t>
      </w:r>
      <w:r>
        <w:t>on</w:t>
      </w:r>
      <w:r>
        <w:rPr>
          <w:spacing w:val="-3"/>
        </w:rPr>
        <w:t xml:space="preserve"> </w:t>
      </w:r>
      <w:r>
        <w:t>the</w:t>
      </w:r>
      <w:r>
        <w:rPr>
          <w:spacing w:val="-4"/>
        </w:rPr>
        <w:t xml:space="preserve"> </w:t>
      </w:r>
      <w:r>
        <w:t>same</w:t>
      </w:r>
      <w:r>
        <w:rPr>
          <w:spacing w:val="-3"/>
        </w:rPr>
        <w:t xml:space="preserve"> </w:t>
      </w:r>
      <w:r>
        <w:t>provisions</w:t>
      </w:r>
      <w:r>
        <w:rPr>
          <w:spacing w:val="-5"/>
        </w:rPr>
        <w:t xml:space="preserve"> </w:t>
      </w:r>
      <w:r>
        <w:t>of</w:t>
      </w:r>
      <w:r>
        <w:rPr>
          <w:spacing w:val="-3"/>
        </w:rPr>
        <w:t xml:space="preserve"> </w:t>
      </w:r>
      <w:r>
        <w:t>the</w:t>
      </w:r>
      <w:r>
        <w:rPr>
          <w:spacing w:val="-4"/>
        </w:rPr>
        <w:t xml:space="preserve"> </w:t>
      </w:r>
      <w:r>
        <w:t>Code</w:t>
      </w:r>
      <w:r>
        <w:rPr>
          <w:spacing w:val="-5"/>
        </w:rPr>
        <w:t xml:space="preserve"> </w:t>
      </w:r>
      <w:r>
        <w:t>to</w:t>
      </w:r>
      <w:r>
        <w:rPr>
          <w:spacing w:val="-3"/>
        </w:rPr>
        <w:t xml:space="preserve"> </w:t>
      </w:r>
      <w:r>
        <w:t>come</w:t>
      </w:r>
      <w:r>
        <w:rPr>
          <w:spacing w:val="-3"/>
        </w:rPr>
        <w:t xml:space="preserve"> </w:t>
      </w:r>
      <w:r>
        <w:t>up with</w:t>
      </w:r>
      <w:r>
        <w:rPr>
          <w:spacing w:val="-10"/>
        </w:rPr>
        <w:t xml:space="preserve"> </w:t>
      </w:r>
      <w:r>
        <w:t>this</w:t>
      </w:r>
      <w:r>
        <w:rPr>
          <w:spacing w:val="-10"/>
        </w:rPr>
        <w:t xml:space="preserve"> </w:t>
      </w:r>
      <w:r>
        <w:t>interpretation.</w:t>
      </w:r>
      <w:r>
        <w:rPr>
          <w:spacing w:val="-11"/>
        </w:rPr>
        <w:t xml:space="preserve"> </w:t>
      </w:r>
      <w:r>
        <w:t>None</w:t>
      </w:r>
      <w:r>
        <w:rPr>
          <w:spacing w:val="-11"/>
        </w:rPr>
        <w:t xml:space="preserve"> </w:t>
      </w:r>
      <w:r>
        <w:t>of</w:t>
      </w:r>
      <w:r>
        <w:rPr>
          <w:spacing w:val="-10"/>
        </w:rPr>
        <w:t xml:space="preserve"> </w:t>
      </w:r>
      <w:r>
        <w:t>the</w:t>
      </w:r>
      <w:r>
        <w:rPr>
          <w:spacing w:val="-10"/>
        </w:rPr>
        <w:t xml:space="preserve"> </w:t>
      </w:r>
      <w:r>
        <w:t>parties</w:t>
      </w:r>
      <w:r>
        <w:rPr>
          <w:spacing w:val="-10"/>
        </w:rPr>
        <w:t xml:space="preserve"> </w:t>
      </w:r>
      <w:r>
        <w:t>managed</w:t>
      </w:r>
      <w:r>
        <w:rPr>
          <w:spacing w:val="-10"/>
        </w:rPr>
        <w:t xml:space="preserve"> </w:t>
      </w:r>
      <w:r>
        <w:t>to</w:t>
      </w:r>
      <w:r>
        <w:rPr>
          <w:spacing w:val="-10"/>
        </w:rPr>
        <w:t xml:space="preserve"> </w:t>
      </w:r>
      <w:r>
        <w:t>obtain</w:t>
      </w:r>
      <w:r>
        <w:rPr>
          <w:spacing w:val="-11"/>
        </w:rPr>
        <w:t xml:space="preserve"> </w:t>
      </w:r>
      <w:r>
        <w:t>any</w:t>
      </w:r>
      <w:r>
        <w:rPr>
          <w:spacing w:val="-10"/>
        </w:rPr>
        <w:t xml:space="preserve"> </w:t>
      </w:r>
      <w:r>
        <w:t>caselaw</w:t>
      </w:r>
      <w:r>
        <w:rPr>
          <w:spacing w:val="-11"/>
        </w:rPr>
        <w:t xml:space="preserve"> </w:t>
      </w:r>
      <w:r>
        <w:t>or</w:t>
      </w:r>
      <w:r>
        <w:rPr>
          <w:spacing w:val="-10"/>
        </w:rPr>
        <w:t xml:space="preserve"> </w:t>
      </w:r>
      <w:r>
        <w:t>other</w:t>
      </w:r>
      <w:r>
        <w:rPr>
          <w:spacing w:val="-10"/>
        </w:rPr>
        <w:t xml:space="preserve"> </w:t>
      </w:r>
      <w:r>
        <w:t>legal</w:t>
      </w:r>
      <w:r>
        <w:rPr>
          <w:spacing w:val="-10"/>
        </w:rPr>
        <w:t xml:space="preserve"> </w:t>
      </w:r>
      <w:r>
        <w:t>authority which specifically addresses the issue of whether an employee who is on unauthorized leave without reasonable excuse accrues an off-day.</w:t>
      </w:r>
    </w:p>
    <w:p w14:paraId="4FBDEC46" w14:textId="77777777" w:rsidR="006C28D2" w:rsidRDefault="006C28D2">
      <w:pPr>
        <w:pStyle w:val="BodyText"/>
        <w:spacing w:line="276" w:lineRule="auto"/>
        <w:jc w:val="both"/>
        <w:sectPr w:rsidR="006C28D2">
          <w:pgSz w:w="12240" w:h="15840"/>
          <w:pgMar w:top="1380" w:right="1080" w:bottom="1240" w:left="1080" w:header="0" w:footer="1056" w:gutter="0"/>
          <w:cols w:space="720"/>
        </w:sectPr>
      </w:pPr>
    </w:p>
    <w:p w14:paraId="441E2121" w14:textId="77777777" w:rsidR="006C28D2" w:rsidRDefault="00000000">
      <w:pPr>
        <w:pStyle w:val="Heading1"/>
        <w:spacing w:before="60"/>
      </w:pPr>
      <w:r>
        <w:lastRenderedPageBreak/>
        <w:t>Issues</w:t>
      </w:r>
      <w:r>
        <w:rPr>
          <w:spacing w:val="-3"/>
        </w:rPr>
        <w:t xml:space="preserve"> </w:t>
      </w:r>
      <w:r>
        <w:t>for</w:t>
      </w:r>
      <w:r>
        <w:rPr>
          <w:spacing w:val="-7"/>
        </w:rPr>
        <w:t xml:space="preserve"> </w:t>
      </w:r>
      <w:r>
        <w:rPr>
          <w:spacing w:val="-2"/>
        </w:rPr>
        <w:t>Determination</w:t>
      </w:r>
    </w:p>
    <w:p w14:paraId="52E9D7D0" w14:textId="77777777" w:rsidR="006C28D2" w:rsidRDefault="00000000">
      <w:pPr>
        <w:spacing w:before="202" w:line="276" w:lineRule="auto"/>
        <w:ind w:left="360" w:right="356"/>
        <w:jc w:val="both"/>
        <w:rPr>
          <w:i/>
          <w:sz w:val="24"/>
        </w:rPr>
      </w:pPr>
      <w:r>
        <w:rPr>
          <w:sz w:val="24"/>
        </w:rPr>
        <w:t>The Appellant premised its appeal on two grounds but the Court is of the view that Ground of Appeal 2 is a clear corollary of Ground of</w:t>
      </w:r>
      <w:r>
        <w:rPr>
          <w:spacing w:val="-8"/>
          <w:sz w:val="24"/>
        </w:rPr>
        <w:t xml:space="preserve"> </w:t>
      </w:r>
      <w:r>
        <w:rPr>
          <w:sz w:val="24"/>
        </w:rPr>
        <w:t>Appeal 1. The dispute between the parties is based on their</w:t>
      </w:r>
      <w:r>
        <w:rPr>
          <w:spacing w:val="-14"/>
          <w:sz w:val="24"/>
        </w:rPr>
        <w:t xml:space="preserve"> </w:t>
      </w:r>
      <w:r>
        <w:rPr>
          <w:sz w:val="24"/>
        </w:rPr>
        <w:t>different</w:t>
      </w:r>
      <w:r>
        <w:rPr>
          <w:spacing w:val="-8"/>
          <w:sz w:val="24"/>
        </w:rPr>
        <w:t xml:space="preserve"> </w:t>
      </w:r>
      <w:r>
        <w:rPr>
          <w:sz w:val="24"/>
        </w:rPr>
        <w:t>interpretation</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provisions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CBA</w:t>
      </w:r>
      <w:r>
        <w:rPr>
          <w:spacing w:val="-15"/>
          <w:sz w:val="24"/>
        </w:rPr>
        <w:t xml:space="preserve"> </w:t>
      </w:r>
      <w:r>
        <w:rPr>
          <w:sz w:val="24"/>
        </w:rPr>
        <w:t>in</w:t>
      </w:r>
      <w:r>
        <w:rPr>
          <w:spacing w:val="-8"/>
          <w:sz w:val="24"/>
        </w:rPr>
        <w:t xml:space="preserve"> </w:t>
      </w:r>
      <w:r>
        <w:rPr>
          <w:sz w:val="24"/>
        </w:rPr>
        <w:t>the</w:t>
      </w:r>
      <w:r>
        <w:rPr>
          <w:spacing w:val="-7"/>
          <w:sz w:val="24"/>
        </w:rPr>
        <w:t xml:space="preserve"> </w:t>
      </w:r>
      <w:r>
        <w:rPr>
          <w:sz w:val="24"/>
        </w:rPr>
        <w:t>computation</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duration</w:t>
      </w:r>
      <w:r>
        <w:rPr>
          <w:spacing w:val="-9"/>
          <w:sz w:val="24"/>
        </w:rPr>
        <w:t xml:space="preserve"> </w:t>
      </w:r>
      <w:r>
        <w:rPr>
          <w:sz w:val="24"/>
        </w:rPr>
        <w:t>of</w:t>
      </w:r>
      <w:r>
        <w:rPr>
          <w:spacing w:val="-8"/>
          <w:sz w:val="24"/>
        </w:rPr>
        <w:t xml:space="preserve"> </w:t>
      </w:r>
      <w:r>
        <w:rPr>
          <w:sz w:val="24"/>
        </w:rPr>
        <w:t>the Appellant’s</w:t>
      </w:r>
      <w:r>
        <w:rPr>
          <w:spacing w:val="-1"/>
          <w:sz w:val="24"/>
        </w:rPr>
        <w:t xml:space="preserve"> </w:t>
      </w:r>
      <w:r>
        <w:rPr>
          <w:sz w:val="24"/>
        </w:rPr>
        <w:t>unauthorized absence from work. In more precise terms, the</w:t>
      </w:r>
      <w:r>
        <w:rPr>
          <w:spacing w:val="-1"/>
          <w:sz w:val="24"/>
        </w:rPr>
        <w:t xml:space="preserve"> </w:t>
      </w:r>
      <w:r>
        <w:rPr>
          <w:sz w:val="24"/>
        </w:rPr>
        <w:t xml:space="preserve">Court perceives the sole issue for determination as; </w:t>
      </w:r>
      <w:r>
        <w:rPr>
          <w:i/>
          <w:sz w:val="24"/>
        </w:rPr>
        <w:t>whether an employee who is absent from duty without reasonable excuse is entitled to an off-day which accrues during the period of unauthorized absence?.</w:t>
      </w:r>
    </w:p>
    <w:p w14:paraId="700924D2" w14:textId="77777777" w:rsidR="006C28D2" w:rsidRDefault="00000000">
      <w:pPr>
        <w:pStyle w:val="Heading1"/>
        <w:spacing w:before="160"/>
      </w:pPr>
      <w:r>
        <w:rPr>
          <w:spacing w:val="-2"/>
        </w:rPr>
        <w:t>Analysis</w:t>
      </w:r>
    </w:p>
    <w:p w14:paraId="29D67976" w14:textId="77777777" w:rsidR="006C28D2" w:rsidRDefault="00000000">
      <w:pPr>
        <w:pStyle w:val="BodyText"/>
        <w:spacing w:before="201" w:line="276" w:lineRule="auto"/>
        <w:ind w:left="360" w:right="358"/>
        <w:jc w:val="both"/>
      </w:pPr>
      <w:r>
        <w:t>The CBA has no provision which expressly addresses the issue to be determined in the present case. Neither was any caselaw authority on the issue supplied by the parties or obtained by the Court.</w:t>
      </w:r>
      <w:r>
        <w:rPr>
          <w:spacing w:val="-10"/>
        </w:rPr>
        <w:t xml:space="preserve"> </w:t>
      </w:r>
      <w:r>
        <w:t>The</w:t>
      </w:r>
      <w:r>
        <w:rPr>
          <w:spacing w:val="-6"/>
        </w:rPr>
        <w:t xml:space="preserve"> </w:t>
      </w:r>
      <w:r>
        <w:t>Court</w:t>
      </w:r>
      <w:r>
        <w:rPr>
          <w:spacing w:val="-5"/>
        </w:rPr>
        <w:t xml:space="preserve"> </w:t>
      </w:r>
      <w:r>
        <w:t>will</w:t>
      </w:r>
      <w:r>
        <w:rPr>
          <w:spacing w:val="-5"/>
        </w:rPr>
        <w:t xml:space="preserve"> </w:t>
      </w:r>
      <w:r>
        <w:t>merely</w:t>
      </w:r>
      <w:r>
        <w:rPr>
          <w:spacing w:val="-7"/>
        </w:rPr>
        <w:t xml:space="preserve"> </w:t>
      </w:r>
      <w:r>
        <w:t>rely</w:t>
      </w:r>
      <w:r>
        <w:rPr>
          <w:spacing w:val="-6"/>
        </w:rPr>
        <w:t xml:space="preserve"> </w:t>
      </w:r>
      <w:r>
        <w:t>on</w:t>
      </w:r>
      <w:r>
        <w:rPr>
          <w:spacing w:val="-7"/>
        </w:rPr>
        <w:t xml:space="preserve"> </w:t>
      </w:r>
      <w:r>
        <w:t>the</w:t>
      </w:r>
      <w:r>
        <w:rPr>
          <w:spacing w:val="-6"/>
        </w:rPr>
        <w:t xml:space="preserve"> </w:t>
      </w:r>
      <w:r>
        <w:t>interpretation</w:t>
      </w:r>
      <w:r>
        <w:rPr>
          <w:spacing w:val="-5"/>
        </w:rPr>
        <w:t xml:space="preserve"> </w:t>
      </w:r>
      <w:r>
        <w:t>of</w:t>
      </w:r>
      <w:r>
        <w:rPr>
          <w:spacing w:val="-5"/>
        </w:rPr>
        <w:t xml:space="preserve"> </w:t>
      </w:r>
      <w:r>
        <w:t>the</w:t>
      </w:r>
      <w:r>
        <w:rPr>
          <w:spacing w:val="-6"/>
        </w:rPr>
        <w:t xml:space="preserve"> </w:t>
      </w:r>
      <w:r>
        <w:t>relevant</w:t>
      </w:r>
      <w:r>
        <w:rPr>
          <w:spacing w:val="-5"/>
        </w:rPr>
        <w:t xml:space="preserve"> </w:t>
      </w:r>
      <w:r>
        <w:t>provisions</w:t>
      </w:r>
      <w:r>
        <w:rPr>
          <w:spacing w:val="-5"/>
        </w:rPr>
        <w:t xml:space="preserve"> </w:t>
      </w:r>
      <w:r>
        <w:t>of</w:t>
      </w:r>
      <w:r>
        <w:rPr>
          <w:spacing w:val="-7"/>
        </w:rPr>
        <w:t xml:space="preserve"> </w:t>
      </w:r>
      <w:r>
        <w:t>the</w:t>
      </w:r>
      <w:r>
        <w:rPr>
          <w:spacing w:val="-6"/>
        </w:rPr>
        <w:t xml:space="preserve"> </w:t>
      </w:r>
      <w:r>
        <w:t>CBA.</w:t>
      </w:r>
      <w:r>
        <w:rPr>
          <w:spacing w:val="-10"/>
        </w:rPr>
        <w:t xml:space="preserve"> </w:t>
      </w:r>
      <w:r>
        <w:t>The relevant provisions of the CBA are as follows;-</w:t>
      </w:r>
    </w:p>
    <w:p w14:paraId="23FE705F" w14:textId="77777777" w:rsidR="006C28D2" w:rsidRDefault="00000000">
      <w:pPr>
        <w:spacing w:before="160"/>
        <w:ind w:left="360"/>
        <w:rPr>
          <w:i/>
          <w:sz w:val="24"/>
        </w:rPr>
      </w:pPr>
      <w:r>
        <w:rPr>
          <w:i/>
          <w:sz w:val="24"/>
        </w:rPr>
        <w:t xml:space="preserve">Clause 3: </w:t>
      </w:r>
      <w:r>
        <w:rPr>
          <w:i/>
          <w:spacing w:val="-2"/>
          <w:sz w:val="24"/>
        </w:rPr>
        <w:t>Interpretation</w:t>
      </w:r>
    </w:p>
    <w:p w14:paraId="7329B171" w14:textId="77777777" w:rsidR="006C28D2" w:rsidRDefault="00000000">
      <w:pPr>
        <w:spacing w:before="202"/>
        <w:ind w:left="360"/>
        <w:rPr>
          <w:i/>
          <w:sz w:val="24"/>
        </w:rPr>
      </w:pPr>
      <w:r>
        <w:rPr>
          <w:i/>
          <w:sz w:val="24"/>
        </w:rPr>
        <w:t>‘day</w:t>
      </w:r>
      <w:r>
        <w:rPr>
          <w:i/>
          <w:spacing w:val="5"/>
          <w:sz w:val="24"/>
        </w:rPr>
        <w:t xml:space="preserve"> </w:t>
      </w:r>
      <w:r>
        <w:rPr>
          <w:i/>
          <w:sz w:val="24"/>
        </w:rPr>
        <w:t>off’</w:t>
      </w:r>
      <w:r>
        <w:rPr>
          <w:i/>
          <w:spacing w:val="-26"/>
          <w:sz w:val="24"/>
        </w:rPr>
        <w:t xml:space="preserve"> </w:t>
      </w:r>
      <w:r>
        <w:rPr>
          <w:i/>
          <w:sz w:val="24"/>
        </w:rPr>
        <w:t>or</w:t>
      </w:r>
      <w:r>
        <w:rPr>
          <w:i/>
          <w:spacing w:val="4"/>
          <w:sz w:val="24"/>
        </w:rPr>
        <w:t xml:space="preserve"> </w:t>
      </w:r>
      <w:r>
        <w:rPr>
          <w:i/>
          <w:sz w:val="24"/>
        </w:rPr>
        <w:t>‘days</w:t>
      </w:r>
      <w:r>
        <w:rPr>
          <w:i/>
          <w:spacing w:val="4"/>
          <w:sz w:val="24"/>
        </w:rPr>
        <w:t xml:space="preserve"> </w:t>
      </w:r>
      <w:r>
        <w:rPr>
          <w:i/>
          <w:sz w:val="24"/>
        </w:rPr>
        <w:t>off’</w:t>
      </w:r>
      <w:r>
        <w:rPr>
          <w:i/>
          <w:spacing w:val="-25"/>
          <w:sz w:val="24"/>
        </w:rPr>
        <w:t xml:space="preserve"> </w:t>
      </w:r>
      <w:r>
        <w:rPr>
          <w:i/>
          <w:sz w:val="24"/>
        </w:rPr>
        <w:t>means,</w:t>
      </w:r>
      <w:r>
        <w:rPr>
          <w:i/>
          <w:spacing w:val="5"/>
          <w:sz w:val="24"/>
        </w:rPr>
        <w:t xml:space="preserve"> </w:t>
      </w:r>
      <w:r>
        <w:rPr>
          <w:i/>
          <w:sz w:val="24"/>
        </w:rPr>
        <w:t>in</w:t>
      </w:r>
      <w:r>
        <w:rPr>
          <w:i/>
          <w:spacing w:val="5"/>
          <w:sz w:val="24"/>
        </w:rPr>
        <w:t xml:space="preserve"> </w:t>
      </w:r>
      <w:r>
        <w:rPr>
          <w:i/>
          <w:sz w:val="24"/>
        </w:rPr>
        <w:t>the</w:t>
      </w:r>
      <w:r>
        <w:rPr>
          <w:i/>
          <w:spacing w:val="4"/>
          <w:sz w:val="24"/>
        </w:rPr>
        <w:t xml:space="preserve"> </w:t>
      </w:r>
      <w:r>
        <w:rPr>
          <w:i/>
          <w:sz w:val="24"/>
        </w:rPr>
        <w:t>case</w:t>
      </w:r>
      <w:r>
        <w:rPr>
          <w:i/>
          <w:spacing w:val="6"/>
          <w:sz w:val="24"/>
        </w:rPr>
        <w:t xml:space="preserve"> </w:t>
      </w:r>
      <w:r>
        <w:rPr>
          <w:i/>
          <w:spacing w:val="-4"/>
          <w:sz w:val="24"/>
        </w:rPr>
        <w:t>of:-</w:t>
      </w:r>
    </w:p>
    <w:p w14:paraId="21894074" w14:textId="77777777" w:rsidR="006C28D2" w:rsidRDefault="00000000">
      <w:pPr>
        <w:pStyle w:val="ListParagraph"/>
        <w:numPr>
          <w:ilvl w:val="0"/>
          <w:numId w:val="1"/>
        </w:numPr>
        <w:tabs>
          <w:tab w:val="left" w:pos="1078"/>
          <w:tab w:val="left" w:pos="1080"/>
        </w:tabs>
        <w:spacing w:before="201" w:line="278" w:lineRule="auto"/>
        <w:ind w:right="363"/>
        <w:rPr>
          <w:i/>
          <w:sz w:val="24"/>
        </w:rPr>
      </w:pPr>
      <w:r>
        <w:rPr>
          <w:i/>
          <w:sz w:val="24"/>
        </w:rPr>
        <w:t>an employee working six days per week, Sunday or that day in the week in lieu of Sunday on which the employee is not normally required to work.</w:t>
      </w:r>
    </w:p>
    <w:p w14:paraId="297A541F" w14:textId="77777777" w:rsidR="006C28D2" w:rsidRDefault="00000000">
      <w:pPr>
        <w:pStyle w:val="ListParagraph"/>
        <w:numPr>
          <w:ilvl w:val="0"/>
          <w:numId w:val="1"/>
        </w:numPr>
        <w:tabs>
          <w:tab w:val="left" w:pos="1078"/>
          <w:tab w:val="left" w:pos="1080"/>
        </w:tabs>
        <w:spacing w:line="278" w:lineRule="auto"/>
        <w:ind w:right="356"/>
        <w:rPr>
          <w:i/>
          <w:sz w:val="24"/>
        </w:rPr>
      </w:pPr>
      <w:r>
        <w:rPr>
          <w:i/>
          <w:sz w:val="24"/>
        </w:rPr>
        <w:t>an employee working five days per week, Saturday and Sunday or those days in the week in lieu of Saturday and Sunday, on which the employee is not normally required to work.</w:t>
      </w:r>
    </w:p>
    <w:p w14:paraId="54F9E2A8" w14:textId="77777777" w:rsidR="006C28D2" w:rsidRDefault="00000000">
      <w:pPr>
        <w:spacing w:before="159" w:line="415" w:lineRule="auto"/>
        <w:ind w:left="360" w:right="1657"/>
        <w:rPr>
          <w:i/>
          <w:sz w:val="24"/>
        </w:rPr>
      </w:pPr>
      <w:r>
        <w:rPr>
          <w:i/>
          <w:sz w:val="24"/>
        </w:rPr>
        <w:t>‘working</w:t>
      </w:r>
      <w:r>
        <w:rPr>
          <w:i/>
          <w:spacing w:val="-5"/>
          <w:sz w:val="24"/>
        </w:rPr>
        <w:t xml:space="preserve"> </w:t>
      </w:r>
      <w:r>
        <w:rPr>
          <w:i/>
          <w:sz w:val="24"/>
        </w:rPr>
        <w:t>day’</w:t>
      </w:r>
      <w:r>
        <w:rPr>
          <w:i/>
          <w:spacing w:val="-27"/>
          <w:sz w:val="24"/>
        </w:rPr>
        <w:t xml:space="preserve"> </w:t>
      </w:r>
      <w:r>
        <w:rPr>
          <w:i/>
          <w:sz w:val="24"/>
        </w:rPr>
        <w:t>means</w:t>
      </w:r>
      <w:r>
        <w:rPr>
          <w:i/>
          <w:spacing w:val="-5"/>
          <w:sz w:val="24"/>
        </w:rPr>
        <w:t xml:space="preserve"> </w:t>
      </w:r>
      <w:r>
        <w:rPr>
          <w:i/>
          <w:sz w:val="24"/>
        </w:rPr>
        <w:t>any</w:t>
      </w:r>
      <w:r>
        <w:rPr>
          <w:i/>
          <w:spacing w:val="-4"/>
          <w:sz w:val="24"/>
        </w:rPr>
        <w:t xml:space="preserve"> </w:t>
      </w:r>
      <w:r>
        <w:rPr>
          <w:i/>
          <w:sz w:val="24"/>
        </w:rPr>
        <w:t>other</w:t>
      </w:r>
      <w:r>
        <w:rPr>
          <w:i/>
          <w:spacing w:val="-5"/>
          <w:sz w:val="24"/>
        </w:rPr>
        <w:t xml:space="preserve"> </w:t>
      </w:r>
      <w:r>
        <w:rPr>
          <w:i/>
          <w:sz w:val="24"/>
        </w:rPr>
        <w:t>day</w:t>
      </w:r>
      <w:r>
        <w:rPr>
          <w:i/>
          <w:spacing w:val="-5"/>
          <w:sz w:val="24"/>
        </w:rPr>
        <w:t xml:space="preserve"> </w:t>
      </w:r>
      <w:r>
        <w:rPr>
          <w:i/>
          <w:sz w:val="24"/>
        </w:rPr>
        <w:t>other</w:t>
      </w:r>
      <w:r>
        <w:rPr>
          <w:i/>
          <w:spacing w:val="-4"/>
          <w:sz w:val="24"/>
        </w:rPr>
        <w:t xml:space="preserve"> </w:t>
      </w:r>
      <w:r>
        <w:rPr>
          <w:i/>
          <w:sz w:val="24"/>
        </w:rPr>
        <w:t>than</w:t>
      </w:r>
      <w:r>
        <w:rPr>
          <w:i/>
          <w:spacing w:val="-4"/>
          <w:sz w:val="24"/>
        </w:rPr>
        <w:t xml:space="preserve"> </w:t>
      </w:r>
      <w:r>
        <w:rPr>
          <w:i/>
          <w:sz w:val="24"/>
        </w:rPr>
        <w:t>a</w:t>
      </w:r>
      <w:r>
        <w:rPr>
          <w:i/>
          <w:spacing w:val="-4"/>
          <w:sz w:val="24"/>
        </w:rPr>
        <w:t xml:space="preserve"> </w:t>
      </w:r>
      <w:r>
        <w:rPr>
          <w:i/>
          <w:sz w:val="24"/>
        </w:rPr>
        <w:t>day</w:t>
      </w:r>
      <w:r>
        <w:rPr>
          <w:i/>
          <w:spacing w:val="-4"/>
          <w:sz w:val="24"/>
        </w:rPr>
        <w:t xml:space="preserve"> </w:t>
      </w:r>
      <w:r>
        <w:rPr>
          <w:i/>
          <w:sz w:val="24"/>
        </w:rPr>
        <w:t>or</w:t>
      </w:r>
      <w:r>
        <w:rPr>
          <w:i/>
          <w:spacing w:val="-5"/>
          <w:sz w:val="24"/>
        </w:rPr>
        <w:t xml:space="preserve"> </w:t>
      </w:r>
      <w:r>
        <w:rPr>
          <w:i/>
          <w:sz w:val="24"/>
        </w:rPr>
        <w:t>days</w:t>
      </w:r>
      <w:r>
        <w:rPr>
          <w:i/>
          <w:spacing w:val="-5"/>
          <w:sz w:val="24"/>
        </w:rPr>
        <w:t xml:space="preserve"> </w:t>
      </w:r>
      <w:r>
        <w:rPr>
          <w:i/>
          <w:sz w:val="24"/>
        </w:rPr>
        <w:t>off</w:t>
      </w:r>
      <w:r>
        <w:rPr>
          <w:i/>
          <w:spacing w:val="-4"/>
          <w:sz w:val="24"/>
        </w:rPr>
        <w:t xml:space="preserve"> </w:t>
      </w:r>
      <w:r>
        <w:rPr>
          <w:i/>
          <w:sz w:val="24"/>
        </w:rPr>
        <w:t>or</w:t>
      </w:r>
      <w:r>
        <w:rPr>
          <w:i/>
          <w:spacing w:val="-5"/>
          <w:sz w:val="24"/>
        </w:rPr>
        <w:t xml:space="preserve"> </w:t>
      </w:r>
      <w:r>
        <w:rPr>
          <w:i/>
          <w:sz w:val="24"/>
        </w:rPr>
        <w:t>a</w:t>
      </w:r>
      <w:r>
        <w:rPr>
          <w:i/>
          <w:spacing w:val="-4"/>
          <w:sz w:val="24"/>
        </w:rPr>
        <w:t xml:space="preserve"> </w:t>
      </w:r>
      <w:r>
        <w:rPr>
          <w:i/>
          <w:sz w:val="24"/>
        </w:rPr>
        <w:t>holiday.’ Clause 5: Ordinary hours of work.</w:t>
      </w:r>
    </w:p>
    <w:p w14:paraId="1179261E" w14:textId="77777777" w:rsidR="006C28D2" w:rsidRDefault="00000000">
      <w:pPr>
        <w:spacing w:line="275" w:lineRule="exact"/>
        <w:ind w:left="360"/>
        <w:rPr>
          <w:i/>
          <w:sz w:val="24"/>
        </w:rPr>
      </w:pPr>
      <w:r>
        <w:rPr>
          <w:i/>
          <w:sz w:val="24"/>
        </w:rPr>
        <w:t>The</w:t>
      </w:r>
      <w:r>
        <w:rPr>
          <w:i/>
          <w:spacing w:val="-4"/>
          <w:sz w:val="24"/>
        </w:rPr>
        <w:t xml:space="preserve"> </w:t>
      </w:r>
      <w:r>
        <w:rPr>
          <w:i/>
          <w:sz w:val="24"/>
        </w:rPr>
        <w:t>relevant</w:t>
      </w:r>
      <w:r>
        <w:rPr>
          <w:i/>
          <w:spacing w:val="-2"/>
          <w:sz w:val="24"/>
        </w:rPr>
        <w:t xml:space="preserve"> </w:t>
      </w:r>
      <w:r>
        <w:rPr>
          <w:i/>
          <w:sz w:val="24"/>
        </w:rPr>
        <w:t>part</w:t>
      </w:r>
      <w:r>
        <w:rPr>
          <w:i/>
          <w:spacing w:val="-2"/>
          <w:sz w:val="24"/>
        </w:rPr>
        <w:t xml:space="preserve"> </w:t>
      </w:r>
      <w:r>
        <w:rPr>
          <w:i/>
          <w:sz w:val="24"/>
        </w:rPr>
        <w:t>of</w:t>
      </w:r>
      <w:r>
        <w:rPr>
          <w:i/>
          <w:spacing w:val="-2"/>
          <w:sz w:val="24"/>
        </w:rPr>
        <w:t xml:space="preserve"> </w:t>
      </w:r>
      <w:r>
        <w:rPr>
          <w:i/>
          <w:sz w:val="24"/>
        </w:rPr>
        <w:t>Clause</w:t>
      </w:r>
      <w:r>
        <w:rPr>
          <w:i/>
          <w:spacing w:val="-2"/>
          <w:sz w:val="24"/>
        </w:rPr>
        <w:t xml:space="preserve"> </w:t>
      </w:r>
      <w:r>
        <w:rPr>
          <w:i/>
          <w:sz w:val="24"/>
        </w:rPr>
        <w:t>5(4)</w:t>
      </w:r>
      <w:r>
        <w:rPr>
          <w:i/>
          <w:spacing w:val="-2"/>
          <w:sz w:val="24"/>
        </w:rPr>
        <w:t xml:space="preserve"> reads</w:t>
      </w:r>
    </w:p>
    <w:p w14:paraId="6FB813A1" w14:textId="77777777" w:rsidR="006C28D2" w:rsidRDefault="00000000">
      <w:pPr>
        <w:spacing w:before="202" w:line="415" w:lineRule="auto"/>
        <w:ind w:left="360" w:right="848"/>
        <w:rPr>
          <w:i/>
          <w:sz w:val="24"/>
        </w:rPr>
      </w:pPr>
      <w:r>
        <w:rPr>
          <w:i/>
          <w:sz w:val="24"/>
        </w:rPr>
        <w:t>‘No</w:t>
      </w:r>
      <w:r>
        <w:rPr>
          <w:i/>
          <w:spacing w:val="-3"/>
          <w:sz w:val="24"/>
        </w:rPr>
        <w:t xml:space="preserve"> </w:t>
      </w:r>
      <w:r>
        <w:rPr>
          <w:i/>
          <w:sz w:val="24"/>
        </w:rPr>
        <w:t>employer</w:t>
      </w:r>
      <w:r>
        <w:rPr>
          <w:i/>
          <w:spacing w:val="-4"/>
          <w:sz w:val="24"/>
        </w:rPr>
        <w:t xml:space="preserve"> </w:t>
      </w:r>
      <w:r>
        <w:rPr>
          <w:i/>
          <w:sz w:val="24"/>
        </w:rPr>
        <w:t>shall</w:t>
      </w:r>
      <w:r>
        <w:rPr>
          <w:i/>
          <w:spacing w:val="-3"/>
          <w:sz w:val="24"/>
        </w:rPr>
        <w:t xml:space="preserve"> </w:t>
      </w:r>
      <w:r>
        <w:rPr>
          <w:i/>
          <w:sz w:val="24"/>
        </w:rPr>
        <w:t>permit</w:t>
      </w:r>
      <w:r>
        <w:rPr>
          <w:i/>
          <w:spacing w:val="-3"/>
          <w:sz w:val="24"/>
        </w:rPr>
        <w:t xml:space="preserve"> </w:t>
      </w:r>
      <w:r>
        <w:rPr>
          <w:i/>
          <w:sz w:val="24"/>
        </w:rPr>
        <w:t>an</w:t>
      </w:r>
      <w:r>
        <w:rPr>
          <w:i/>
          <w:spacing w:val="-3"/>
          <w:sz w:val="24"/>
        </w:rPr>
        <w:t xml:space="preserve"> </w:t>
      </w:r>
      <w:r>
        <w:rPr>
          <w:i/>
          <w:sz w:val="24"/>
        </w:rPr>
        <w:t>employee</w:t>
      </w:r>
      <w:r>
        <w:rPr>
          <w:i/>
          <w:spacing w:val="-3"/>
          <w:sz w:val="24"/>
        </w:rPr>
        <w:t xml:space="preserve"> </w:t>
      </w:r>
      <w:r>
        <w:rPr>
          <w:i/>
          <w:sz w:val="24"/>
        </w:rPr>
        <w:t>to</w:t>
      </w:r>
      <w:r>
        <w:rPr>
          <w:i/>
          <w:spacing w:val="-3"/>
          <w:sz w:val="24"/>
        </w:rPr>
        <w:t xml:space="preserve"> </w:t>
      </w:r>
      <w:r>
        <w:rPr>
          <w:i/>
          <w:sz w:val="24"/>
        </w:rPr>
        <w:t>work</w:t>
      </w:r>
      <w:r>
        <w:rPr>
          <w:i/>
          <w:spacing w:val="-3"/>
          <w:sz w:val="24"/>
        </w:rPr>
        <w:t xml:space="preserve"> </w:t>
      </w:r>
      <w:r>
        <w:rPr>
          <w:i/>
          <w:sz w:val="24"/>
        </w:rPr>
        <w:t>for</w:t>
      </w:r>
      <w:r>
        <w:rPr>
          <w:i/>
          <w:spacing w:val="-4"/>
          <w:sz w:val="24"/>
        </w:rPr>
        <w:t xml:space="preserve"> </w:t>
      </w:r>
      <w:r>
        <w:rPr>
          <w:i/>
          <w:sz w:val="24"/>
        </w:rPr>
        <w:t>more</w:t>
      </w:r>
      <w:r>
        <w:rPr>
          <w:i/>
          <w:spacing w:val="-3"/>
          <w:sz w:val="24"/>
        </w:rPr>
        <w:t xml:space="preserve"> </w:t>
      </w:r>
      <w:r>
        <w:rPr>
          <w:i/>
          <w:sz w:val="24"/>
        </w:rPr>
        <w:t>than</w:t>
      </w:r>
      <w:r>
        <w:rPr>
          <w:i/>
          <w:spacing w:val="-3"/>
          <w:sz w:val="24"/>
        </w:rPr>
        <w:t xml:space="preserve"> </w:t>
      </w:r>
      <w:r>
        <w:rPr>
          <w:i/>
          <w:sz w:val="24"/>
        </w:rPr>
        <w:t>six</w:t>
      </w:r>
      <w:r>
        <w:rPr>
          <w:i/>
          <w:spacing w:val="-3"/>
          <w:sz w:val="24"/>
        </w:rPr>
        <w:t xml:space="preserve"> </w:t>
      </w:r>
      <w:r>
        <w:rPr>
          <w:i/>
          <w:sz w:val="24"/>
        </w:rPr>
        <w:t>days</w:t>
      </w:r>
      <w:r>
        <w:rPr>
          <w:i/>
          <w:spacing w:val="-4"/>
          <w:sz w:val="24"/>
        </w:rPr>
        <w:t xml:space="preserve"> </w:t>
      </w:r>
      <w:r>
        <w:rPr>
          <w:i/>
          <w:sz w:val="24"/>
        </w:rPr>
        <w:t>in</w:t>
      </w:r>
      <w:r>
        <w:rPr>
          <w:i/>
          <w:spacing w:val="-4"/>
          <w:sz w:val="24"/>
        </w:rPr>
        <w:t xml:space="preserve"> </w:t>
      </w:r>
      <w:r>
        <w:rPr>
          <w:i/>
          <w:sz w:val="24"/>
        </w:rPr>
        <w:t>one</w:t>
      </w:r>
      <w:r>
        <w:rPr>
          <w:i/>
          <w:spacing w:val="-3"/>
          <w:sz w:val="24"/>
        </w:rPr>
        <w:t xml:space="preserve"> </w:t>
      </w:r>
      <w:r>
        <w:rPr>
          <w:i/>
          <w:sz w:val="24"/>
        </w:rPr>
        <w:t>week.</w:t>
      </w:r>
      <w:r>
        <w:rPr>
          <w:i/>
          <w:spacing w:val="-3"/>
          <w:sz w:val="24"/>
        </w:rPr>
        <w:t xml:space="preserve"> </w:t>
      </w:r>
      <w:r>
        <w:rPr>
          <w:i/>
          <w:sz w:val="24"/>
        </w:rPr>
        <w:t>[….]’. 5</w:t>
      </w:r>
      <w:r>
        <w:rPr>
          <w:i/>
          <w:sz w:val="24"/>
          <w:vertAlign w:val="superscript"/>
        </w:rPr>
        <w:t>th</w:t>
      </w:r>
      <w:r>
        <w:rPr>
          <w:i/>
          <w:sz w:val="24"/>
        </w:rPr>
        <w:t xml:space="preserve"> Schedule: Code of Conduct and Grievance Procedures</w:t>
      </w:r>
    </w:p>
    <w:p w14:paraId="03D5F350" w14:textId="77777777" w:rsidR="006C28D2" w:rsidRDefault="00000000">
      <w:pPr>
        <w:spacing w:line="276" w:lineRule="auto"/>
        <w:ind w:left="360"/>
        <w:rPr>
          <w:i/>
          <w:sz w:val="24"/>
        </w:rPr>
      </w:pPr>
      <w:r>
        <w:rPr>
          <w:i/>
          <w:sz w:val="24"/>
        </w:rPr>
        <w:t>Part IV</w:t>
      </w:r>
      <w:r>
        <w:rPr>
          <w:i/>
          <w:spacing w:val="-2"/>
          <w:sz w:val="24"/>
        </w:rPr>
        <w:t xml:space="preserve"> </w:t>
      </w:r>
      <w:r>
        <w:rPr>
          <w:i/>
          <w:sz w:val="24"/>
        </w:rPr>
        <w:t>Clause 1 Group I simply defines absenteeism as unauthorized absence from work during working hours’.</w:t>
      </w:r>
    </w:p>
    <w:p w14:paraId="41E40639" w14:textId="77777777" w:rsidR="006C28D2" w:rsidRDefault="00000000">
      <w:pPr>
        <w:pStyle w:val="BodyText"/>
        <w:spacing w:before="160" w:line="276" w:lineRule="auto"/>
        <w:ind w:left="360" w:right="359"/>
        <w:jc w:val="both"/>
      </w:pPr>
      <w:r>
        <w:t>Although</w:t>
      </w:r>
      <w:r>
        <w:rPr>
          <w:spacing w:val="-5"/>
        </w:rPr>
        <w:t xml:space="preserve"> </w:t>
      </w:r>
      <w:r>
        <w:t>the</w:t>
      </w:r>
      <w:r>
        <w:rPr>
          <w:spacing w:val="-15"/>
        </w:rPr>
        <w:t xml:space="preserve"> </w:t>
      </w:r>
      <w:r>
        <w:t>Appellant</w:t>
      </w:r>
      <w:r>
        <w:rPr>
          <w:spacing w:val="-5"/>
        </w:rPr>
        <w:t xml:space="preserve"> </w:t>
      </w:r>
      <w:r>
        <w:t>was</w:t>
      </w:r>
      <w:r>
        <w:rPr>
          <w:spacing w:val="-4"/>
        </w:rPr>
        <w:t xml:space="preserve"> </w:t>
      </w:r>
      <w:r>
        <w:t>charged</w:t>
      </w:r>
      <w:r>
        <w:rPr>
          <w:spacing w:val="-5"/>
        </w:rPr>
        <w:t xml:space="preserve"> </w:t>
      </w:r>
      <w:r>
        <w:t>under</w:t>
      </w:r>
      <w:r>
        <w:rPr>
          <w:spacing w:val="-4"/>
        </w:rPr>
        <w:t xml:space="preserve"> </w:t>
      </w:r>
      <w:r>
        <w:t>Group</w:t>
      </w:r>
      <w:r>
        <w:rPr>
          <w:spacing w:val="-5"/>
        </w:rPr>
        <w:t xml:space="preserve"> </w:t>
      </w:r>
      <w:r>
        <w:t>IV,</w:t>
      </w:r>
      <w:r>
        <w:rPr>
          <w:spacing w:val="-4"/>
        </w:rPr>
        <w:t xml:space="preserve"> </w:t>
      </w:r>
      <w:r>
        <w:t>the</w:t>
      </w:r>
      <w:r>
        <w:rPr>
          <w:spacing w:val="-4"/>
        </w:rPr>
        <w:t xml:space="preserve"> </w:t>
      </w:r>
      <w:r>
        <w:t>Group</w:t>
      </w:r>
      <w:r>
        <w:rPr>
          <w:spacing w:val="-5"/>
        </w:rPr>
        <w:t xml:space="preserve"> </w:t>
      </w:r>
      <w:r>
        <w:t>I</w:t>
      </w:r>
      <w:r>
        <w:rPr>
          <w:spacing w:val="-4"/>
        </w:rPr>
        <w:t xml:space="preserve"> </w:t>
      </w:r>
      <w:r>
        <w:t>definition</w:t>
      </w:r>
      <w:r>
        <w:rPr>
          <w:spacing w:val="-4"/>
        </w:rPr>
        <w:t xml:space="preserve"> </w:t>
      </w:r>
      <w:r>
        <w:t>of</w:t>
      </w:r>
      <w:r>
        <w:rPr>
          <w:spacing w:val="-4"/>
        </w:rPr>
        <w:t xml:space="preserve"> </w:t>
      </w:r>
      <w:r>
        <w:t>absenteeism</w:t>
      </w:r>
      <w:r>
        <w:rPr>
          <w:spacing w:val="-4"/>
        </w:rPr>
        <w:t xml:space="preserve"> </w:t>
      </w:r>
      <w:r>
        <w:t>gives the basic literal definition of absenteeism which is implicitly carried over to Group IV Clause 1 which makes absence from work for seven or more working days without reasonable excuse an act of misconduct which attracts a penalty of dismissal on first breach.</w:t>
      </w:r>
    </w:p>
    <w:p w14:paraId="63CFA174" w14:textId="77777777" w:rsidR="006C28D2" w:rsidRDefault="00000000">
      <w:pPr>
        <w:pStyle w:val="BodyText"/>
        <w:spacing w:before="159" w:line="276" w:lineRule="auto"/>
        <w:ind w:left="360" w:right="356"/>
        <w:jc w:val="both"/>
      </w:pPr>
      <w:r>
        <w:t>The</w:t>
      </w:r>
      <w:r>
        <w:rPr>
          <w:spacing w:val="-15"/>
        </w:rPr>
        <w:t xml:space="preserve"> </w:t>
      </w:r>
      <w:r>
        <w:t>Appellant</w:t>
      </w:r>
      <w:r>
        <w:rPr>
          <w:spacing w:val="-15"/>
        </w:rPr>
        <w:t xml:space="preserve"> </w:t>
      </w:r>
      <w:r>
        <w:t>interpreted</w:t>
      </w:r>
      <w:r>
        <w:rPr>
          <w:spacing w:val="-15"/>
        </w:rPr>
        <w:t xml:space="preserve"> </w:t>
      </w:r>
      <w:r>
        <w:t>the</w:t>
      </w:r>
      <w:r>
        <w:rPr>
          <w:spacing w:val="-15"/>
        </w:rPr>
        <w:t xml:space="preserve"> </w:t>
      </w:r>
      <w:r>
        <w:t>above</w:t>
      </w:r>
      <w:r>
        <w:rPr>
          <w:spacing w:val="-15"/>
        </w:rPr>
        <w:t xml:space="preserve"> </w:t>
      </w:r>
      <w:r>
        <w:t>provisions</w:t>
      </w:r>
      <w:r>
        <w:rPr>
          <w:spacing w:val="-15"/>
        </w:rPr>
        <w:t xml:space="preserve"> </w:t>
      </w:r>
      <w:r>
        <w:t>of</w:t>
      </w:r>
      <w:r>
        <w:rPr>
          <w:spacing w:val="-15"/>
        </w:rPr>
        <w:t xml:space="preserve"> </w:t>
      </w:r>
      <w:r>
        <w:t>the</w:t>
      </w:r>
      <w:r>
        <w:rPr>
          <w:spacing w:val="-15"/>
        </w:rPr>
        <w:t xml:space="preserve"> </w:t>
      </w:r>
      <w:r>
        <w:t>CBA</w:t>
      </w:r>
      <w:r>
        <w:rPr>
          <w:spacing w:val="-15"/>
        </w:rPr>
        <w:t xml:space="preserve"> </w:t>
      </w:r>
      <w:r>
        <w:t>to</w:t>
      </w:r>
      <w:r>
        <w:rPr>
          <w:spacing w:val="-15"/>
        </w:rPr>
        <w:t xml:space="preserve"> </w:t>
      </w:r>
      <w:r>
        <w:t>come</w:t>
      </w:r>
      <w:r>
        <w:rPr>
          <w:spacing w:val="-15"/>
        </w:rPr>
        <w:t xml:space="preserve"> </w:t>
      </w:r>
      <w:r>
        <w:t>up</w:t>
      </w:r>
      <w:r>
        <w:rPr>
          <w:spacing w:val="-15"/>
        </w:rPr>
        <w:t xml:space="preserve"> </w:t>
      </w:r>
      <w:r>
        <w:t>with</w:t>
      </w:r>
      <w:r>
        <w:rPr>
          <w:spacing w:val="-15"/>
        </w:rPr>
        <w:t xml:space="preserve"> </w:t>
      </w:r>
      <w:r>
        <w:t>a</w:t>
      </w:r>
      <w:r>
        <w:rPr>
          <w:spacing w:val="-15"/>
        </w:rPr>
        <w:t xml:space="preserve"> </w:t>
      </w:r>
      <w:r>
        <w:t>period</w:t>
      </w:r>
      <w:r>
        <w:rPr>
          <w:spacing w:val="-15"/>
        </w:rPr>
        <w:t xml:space="preserve"> </w:t>
      </w:r>
      <w:r>
        <w:t>of</w:t>
      </w:r>
      <w:r>
        <w:rPr>
          <w:spacing w:val="-15"/>
        </w:rPr>
        <w:t xml:space="preserve"> </w:t>
      </w:r>
      <w:r>
        <w:t>six</w:t>
      </w:r>
      <w:r>
        <w:rPr>
          <w:spacing w:val="-15"/>
        </w:rPr>
        <w:t xml:space="preserve"> </w:t>
      </w:r>
      <w:r>
        <w:t>working days</w:t>
      </w:r>
      <w:r>
        <w:rPr>
          <w:spacing w:val="-7"/>
        </w:rPr>
        <w:t xml:space="preserve"> </w:t>
      </w:r>
      <w:r>
        <w:t>of</w:t>
      </w:r>
      <w:r>
        <w:rPr>
          <w:spacing w:val="-7"/>
        </w:rPr>
        <w:t xml:space="preserve"> </w:t>
      </w:r>
      <w:r>
        <w:t>absence</w:t>
      </w:r>
      <w:r>
        <w:rPr>
          <w:spacing w:val="-7"/>
        </w:rPr>
        <w:t xml:space="preserve"> </w:t>
      </w:r>
      <w:r>
        <w:t>without</w:t>
      </w:r>
      <w:r>
        <w:rPr>
          <w:spacing w:val="-8"/>
        </w:rPr>
        <w:t xml:space="preserve"> </w:t>
      </w:r>
      <w:r>
        <w:t>reasonable</w:t>
      </w:r>
      <w:r>
        <w:rPr>
          <w:spacing w:val="-7"/>
        </w:rPr>
        <w:t xml:space="preserve"> </w:t>
      </w:r>
      <w:r>
        <w:t>excuse</w:t>
      </w:r>
      <w:r>
        <w:rPr>
          <w:spacing w:val="-7"/>
        </w:rPr>
        <w:t xml:space="preserve"> </w:t>
      </w:r>
      <w:r>
        <w:t>while</w:t>
      </w:r>
      <w:r>
        <w:rPr>
          <w:spacing w:val="-8"/>
        </w:rPr>
        <w:t xml:space="preserve"> </w:t>
      </w:r>
      <w:r>
        <w:t>the</w:t>
      </w:r>
      <w:r>
        <w:rPr>
          <w:spacing w:val="-7"/>
        </w:rPr>
        <w:t xml:space="preserve"> </w:t>
      </w:r>
      <w:r>
        <w:t>Respondent</w:t>
      </w:r>
      <w:r>
        <w:rPr>
          <w:spacing w:val="-7"/>
        </w:rPr>
        <w:t xml:space="preserve"> </w:t>
      </w:r>
      <w:r>
        <w:t>and</w:t>
      </w:r>
      <w:r>
        <w:rPr>
          <w:spacing w:val="-7"/>
        </w:rPr>
        <w:t xml:space="preserve"> </w:t>
      </w:r>
      <w:r>
        <w:t>the</w:t>
      </w:r>
      <w:r>
        <w:rPr>
          <w:spacing w:val="-7"/>
        </w:rPr>
        <w:t xml:space="preserve"> </w:t>
      </w:r>
      <w:r>
        <w:t>arbitrator</w:t>
      </w:r>
      <w:r>
        <w:rPr>
          <w:spacing w:val="-7"/>
        </w:rPr>
        <w:t xml:space="preserve"> </w:t>
      </w:r>
      <w:r>
        <w:t>interpreted</w:t>
      </w:r>
      <w:r>
        <w:rPr>
          <w:spacing w:val="-8"/>
        </w:rPr>
        <w:t xml:space="preserve"> </w:t>
      </w:r>
      <w:r>
        <w:t>the provisions</w:t>
      </w:r>
      <w:r>
        <w:rPr>
          <w:spacing w:val="-5"/>
        </w:rPr>
        <w:t xml:space="preserve"> </w:t>
      </w:r>
      <w:r>
        <w:t>to</w:t>
      </w:r>
      <w:r>
        <w:rPr>
          <w:spacing w:val="-6"/>
        </w:rPr>
        <w:t xml:space="preserve"> </w:t>
      </w:r>
      <w:r>
        <w:t>come</w:t>
      </w:r>
      <w:r>
        <w:rPr>
          <w:spacing w:val="-4"/>
        </w:rPr>
        <w:t xml:space="preserve"> </w:t>
      </w:r>
      <w:r>
        <w:t>up</w:t>
      </w:r>
      <w:r>
        <w:rPr>
          <w:spacing w:val="-5"/>
        </w:rPr>
        <w:t xml:space="preserve"> </w:t>
      </w:r>
      <w:r>
        <w:t>with</w:t>
      </w:r>
      <w:r>
        <w:rPr>
          <w:spacing w:val="-5"/>
        </w:rPr>
        <w:t xml:space="preserve"> </w:t>
      </w:r>
      <w:r>
        <w:t>a</w:t>
      </w:r>
      <w:r>
        <w:rPr>
          <w:spacing w:val="-5"/>
        </w:rPr>
        <w:t xml:space="preserve"> </w:t>
      </w:r>
      <w:r>
        <w:t>period</w:t>
      </w:r>
      <w:r>
        <w:rPr>
          <w:spacing w:val="-6"/>
        </w:rPr>
        <w:t xml:space="preserve"> </w:t>
      </w:r>
      <w:r>
        <w:t>of</w:t>
      </w:r>
      <w:r>
        <w:rPr>
          <w:spacing w:val="-4"/>
        </w:rPr>
        <w:t xml:space="preserve"> </w:t>
      </w:r>
      <w:r>
        <w:t>seven</w:t>
      </w:r>
      <w:r>
        <w:rPr>
          <w:spacing w:val="-4"/>
        </w:rPr>
        <w:t xml:space="preserve"> </w:t>
      </w:r>
      <w:r>
        <w:t>working</w:t>
      </w:r>
      <w:r>
        <w:rPr>
          <w:spacing w:val="-5"/>
        </w:rPr>
        <w:t xml:space="preserve"> </w:t>
      </w:r>
      <w:r>
        <w:t>days</w:t>
      </w:r>
      <w:r>
        <w:rPr>
          <w:spacing w:val="-5"/>
        </w:rPr>
        <w:t xml:space="preserve"> </w:t>
      </w:r>
      <w:r>
        <w:t>of</w:t>
      </w:r>
      <w:r>
        <w:rPr>
          <w:spacing w:val="-5"/>
        </w:rPr>
        <w:t xml:space="preserve"> </w:t>
      </w:r>
      <w:r>
        <w:t>absence</w:t>
      </w:r>
      <w:r>
        <w:rPr>
          <w:spacing w:val="-5"/>
        </w:rPr>
        <w:t xml:space="preserve"> </w:t>
      </w:r>
      <w:r>
        <w:t>without</w:t>
      </w:r>
      <w:r>
        <w:rPr>
          <w:spacing w:val="-4"/>
        </w:rPr>
        <w:t xml:space="preserve"> </w:t>
      </w:r>
      <w:r>
        <w:t>reasonable</w:t>
      </w:r>
      <w:r>
        <w:rPr>
          <w:spacing w:val="-3"/>
        </w:rPr>
        <w:t xml:space="preserve"> </w:t>
      </w:r>
      <w:r>
        <w:rPr>
          <w:spacing w:val="-2"/>
        </w:rPr>
        <w:t>excuse.</w:t>
      </w:r>
    </w:p>
    <w:p w14:paraId="2F71DCCC" w14:textId="77777777" w:rsidR="006C28D2" w:rsidRDefault="006C28D2">
      <w:pPr>
        <w:pStyle w:val="BodyText"/>
        <w:spacing w:line="276" w:lineRule="auto"/>
        <w:jc w:val="both"/>
        <w:sectPr w:rsidR="006C28D2">
          <w:pgSz w:w="12240" w:h="15840"/>
          <w:pgMar w:top="1380" w:right="1080" w:bottom="1240" w:left="1080" w:header="0" w:footer="1056" w:gutter="0"/>
          <w:cols w:space="720"/>
        </w:sectPr>
      </w:pPr>
    </w:p>
    <w:p w14:paraId="3E30490A" w14:textId="77777777" w:rsidR="006C28D2" w:rsidRDefault="00000000">
      <w:pPr>
        <w:pStyle w:val="BodyText"/>
        <w:spacing w:before="60" w:line="276" w:lineRule="auto"/>
        <w:ind w:left="360" w:right="357"/>
        <w:jc w:val="both"/>
      </w:pPr>
      <w:r>
        <w:lastRenderedPageBreak/>
        <w:t>The Court agrees with the interpretation of the provisions of the CBA</w:t>
      </w:r>
      <w:r>
        <w:rPr>
          <w:spacing w:val="-12"/>
        </w:rPr>
        <w:t xml:space="preserve"> </w:t>
      </w:r>
      <w:r>
        <w:t>by the Respondent and the arbitrator. The</w:t>
      </w:r>
      <w:r>
        <w:rPr>
          <w:spacing w:val="-6"/>
        </w:rPr>
        <w:t xml:space="preserve"> </w:t>
      </w:r>
      <w:r>
        <w:t>Appellant’s reliance on the Duty Roster Extract on page 23 of the record is to no avail since the Duty Roster was apparently a mere pre-prepared workplace record which is not even</w:t>
      </w:r>
      <w:r>
        <w:rPr>
          <w:spacing w:val="-5"/>
        </w:rPr>
        <w:t xml:space="preserve"> </w:t>
      </w:r>
      <w:r>
        <w:t>restricted</w:t>
      </w:r>
      <w:r>
        <w:rPr>
          <w:spacing w:val="-5"/>
        </w:rPr>
        <w:t xml:space="preserve"> </w:t>
      </w:r>
      <w:r>
        <w:t>to</w:t>
      </w:r>
      <w:r>
        <w:rPr>
          <w:spacing w:val="-5"/>
        </w:rPr>
        <w:t xml:space="preserve"> </w:t>
      </w:r>
      <w:r>
        <w:t>the</w:t>
      </w:r>
      <w:r>
        <w:rPr>
          <w:spacing w:val="-3"/>
        </w:rPr>
        <w:t xml:space="preserve"> </w:t>
      </w:r>
      <w:r>
        <w:t>period</w:t>
      </w:r>
      <w:r>
        <w:rPr>
          <w:spacing w:val="-5"/>
        </w:rPr>
        <w:t xml:space="preserve"> </w:t>
      </w:r>
      <w:r>
        <w:t>of</w:t>
      </w:r>
      <w:r>
        <w:rPr>
          <w:spacing w:val="-5"/>
        </w:rPr>
        <w:t xml:space="preserve"> </w:t>
      </w:r>
      <w:r>
        <w:t>the</w:t>
      </w:r>
      <w:r>
        <w:rPr>
          <w:spacing w:val="-15"/>
        </w:rPr>
        <w:t xml:space="preserve"> </w:t>
      </w:r>
      <w:r>
        <w:t>Appellant’s</w:t>
      </w:r>
      <w:r>
        <w:rPr>
          <w:spacing w:val="-6"/>
        </w:rPr>
        <w:t xml:space="preserve"> </w:t>
      </w:r>
      <w:r>
        <w:t>absence.</w:t>
      </w:r>
      <w:r>
        <w:rPr>
          <w:spacing w:val="-8"/>
        </w:rPr>
        <w:t xml:space="preserve"> </w:t>
      </w:r>
      <w:r>
        <w:t>The</w:t>
      </w:r>
      <w:r>
        <w:rPr>
          <w:spacing w:val="-6"/>
        </w:rPr>
        <w:t xml:space="preserve"> </w:t>
      </w:r>
      <w:r>
        <w:t>Duty</w:t>
      </w:r>
      <w:r>
        <w:rPr>
          <w:spacing w:val="-5"/>
        </w:rPr>
        <w:t xml:space="preserve"> </w:t>
      </w:r>
      <w:r>
        <w:t>Roster</w:t>
      </w:r>
      <w:r>
        <w:rPr>
          <w:spacing w:val="-5"/>
        </w:rPr>
        <w:t xml:space="preserve"> </w:t>
      </w:r>
      <w:r>
        <w:t>has</w:t>
      </w:r>
      <w:r>
        <w:rPr>
          <w:spacing w:val="-4"/>
        </w:rPr>
        <w:t xml:space="preserve"> </w:t>
      </w:r>
      <w:r>
        <w:t>a</w:t>
      </w:r>
      <w:r>
        <w:rPr>
          <w:spacing w:val="-4"/>
        </w:rPr>
        <w:t xml:space="preserve"> </w:t>
      </w:r>
      <w:r>
        <w:t>date</w:t>
      </w:r>
      <w:r>
        <w:rPr>
          <w:spacing w:val="-5"/>
        </w:rPr>
        <w:t xml:space="preserve"> </w:t>
      </w:r>
      <w:r>
        <w:t>range</w:t>
      </w:r>
      <w:r>
        <w:rPr>
          <w:spacing w:val="-5"/>
        </w:rPr>
        <w:t xml:space="preserve"> </w:t>
      </w:r>
      <w:r>
        <w:t>of</w:t>
      </w:r>
      <w:r>
        <w:rPr>
          <w:spacing w:val="-3"/>
        </w:rPr>
        <w:t xml:space="preserve"> </w:t>
      </w:r>
      <w:r>
        <w:t>16</w:t>
      </w:r>
      <w:r>
        <w:rPr>
          <w:spacing w:val="-7"/>
        </w:rPr>
        <w:t xml:space="preserve"> </w:t>
      </w:r>
      <w:r>
        <w:t>to 28 January 2024 while the Appellant was absent from 20 to 26 January 2024 so the Appellant cannot</w:t>
      </w:r>
      <w:r>
        <w:rPr>
          <w:spacing w:val="-13"/>
        </w:rPr>
        <w:t xml:space="preserve"> </w:t>
      </w:r>
      <w:r>
        <w:t>use</w:t>
      </w:r>
      <w:r>
        <w:rPr>
          <w:spacing w:val="-13"/>
        </w:rPr>
        <w:t xml:space="preserve"> </w:t>
      </w:r>
      <w:r>
        <w:t>it</w:t>
      </w:r>
      <w:r>
        <w:rPr>
          <w:spacing w:val="-15"/>
        </w:rPr>
        <w:t xml:space="preserve"> </w:t>
      </w:r>
      <w:r>
        <w:t>as</w:t>
      </w:r>
      <w:r>
        <w:rPr>
          <w:spacing w:val="-13"/>
        </w:rPr>
        <w:t xml:space="preserve"> </w:t>
      </w:r>
      <w:r>
        <w:t>a</w:t>
      </w:r>
      <w:r>
        <w:rPr>
          <w:spacing w:val="-14"/>
        </w:rPr>
        <w:t xml:space="preserve"> </w:t>
      </w:r>
      <w:r>
        <w:t>legal</w:t>
      </w:r>
      <w:r>
        <w:rPr>
          <w:spacing w:val="-13"/>
        </w:rPr>
        <w:t xml:space="preserve"> </w:t>
      </w:r>
      <w:r>
        <w:t>source</w:t>
      </w:r>
      <w:r>
        <w:rPr>
          <w:spacing w:val="-13"/>
        </w:rPr>
        <w:t xml:space="preserve"> </w:t>
      </w:r>
      <w:r>
        <w:t>of</w:t>
      </w:r>
      <w:r>
        <w:rPr>
          <w:spacing w:val="-13"/>
        </w:rPr>
        <w:t xml:space="preserve"> </w:t>
      </w:r>
      <w:r>
        <w:t>a</w:t>
      </w:r>
      <w:r>
        <w:rPr>
          <w:spacing w:val="-14"/>
        </w:rPr>
        <w:t xml:space="preserve"> </w:t>
      </w:r>
      <w:r>
        <w:t>right</w:t>
      </w:r>
      <w:r>
        <w:rPr>
          <w:spacing w:val="-13"/>
        </w:rPr>
        <w:t xml:space="preserve"> </w:t>
      </w:r>
      <w:r>
        <w:t>to</w:t>
      </w:r>
      <w:r>
        <w:rPr>
          <w:spacing w:val="-14"/>
        </w:rPr>
        <w:t xml:space="preserve"> </w:t>
      </w:r>
      <w:r>
        <w:t>an</w:t>
      </w:r>
      <w:r>
        <w:rPr>
          <w:spacing w:val="-13"/>
        </w:rPr>
        <w:t xml:space="preserve"> </w:t>
      </w:r>
      <w:r>
        <w:t>off-day</w:t>
      </w:r>
      <w:r>
        <w:rPr>
          <w:spacing w:val="-13"/>
        </w:rPr>
        <w:t xml:space="preserve"> </w:t>
      </w:r>
      <w:r>
        <w:t>during</w:t>
      </w:r>
      <w:r>
        <w:rPr>
          <w:spacing w:val="-14"/>
        </w:rPr>
        <w:t xml:space="preserve"> </w:t>
      </w:r>
      <w:r>
        <w:t>a</w:t>
      </w:r>
      <w:r>
        <w:rPr>
          <w:spacing w:val="-13"/>
        </w:rPr>
        <w:t xml:space="preserve"> </w:t>
      </w:r>
      <w:r>
        <w:t>period</w:t>
      </w:r>
      <w:r>
        <w:rPr>
          <w:spacing w:val="-13"/>
        </w:rPr>
        <w:t xml:space="preserve"> </w:t>
      </w:r>
      <w:r>
        <w:t>of</w:t>
      </w:r>
      <w:r>
        <w:rPr>
          <w:spacing w:val="-13"/>
        </w:rPr>
        <w:t xml:space="preserve"> </w:t>
      </w:r>
      <w:r>
        <w:t>absence</w:t>
      </w:r>
      <w:r>
        <w:rPr>
          <w:spacing w:val="-13"/>
        </w:rPr>
        <w:t xml:space="preserve"> </w:t>
      </w:r>
      <w:r>
        <w:t>without</w:t>
      </w:r>
      <w:r>
        <w:rPr>
          <w:spacing w:val="-15"/>
        </w:rPr>
        <w:t xml:space="preserve"> </w:t>
      </w:r>
      <w:r>
        <w:t xml:space="preserve">reasonable </w:t>
      </w:r>
      <w:r>
        <w:rPr>
          <w:spacing w:val="-2"/>
        </w:rPr>
        <w:t>excuse.</w:t>
      </w:r>
    </w:p>
    <w:p w14:paraId="5D6ED0AF" w14:textId="77777777" w:rsidR="006C28D2" w:rsidRDefault="00000000">
      <w:pPr>
        <w:pStyle w:val="BodyText"/>
        <w:spacing w:before="161" w:line="276" w:lineRule="auto"/>
        <w:ind w:left="360" w:right="344"/>
        <w:jc w:val="both"/>
      </w:pPr>
      <w:r>
        <w:t>The Court is also of the view that adopting the Appellant’s interpretation of the CBA will be contrary to the objectives of both the Code of Conduct</w:t>
      </w:r>
      <w:r>
        <w:rPr>
          <w:spacing w:val="-5"/>
        </w:rPr>
        <w:t xml:space="preserve"> </w:t>
      </w:r>
      <w:r>
        <w:t>Annexed as the 5</w:t>
      </w:r>
      <w:r>
        <w:rPr>
          <w:vertAlign w:val="superscript"/>
        </w:rPr>
        <w:t>th</w:t>
      </w:r>
      <w:r>
        <w:t xml:space="preserve"> Schedule to the CBA and</w:t>
      </w:r>
      <w:r>
        <w:rPr>
          <w:spacing w:val="-2"/>
        </w:rPr>
        <w:t xml:space="preserve"> </w:t>
      </w:r>
      <w:r>
        <w:t>the</w:t>
      </w:r>
      <w:r>
        <w:rPr>
          <w:spacing w:val="-2"/>
        </w:rPr>
        <w:t xml:space="preserve"> </w:t>
      </w:r>
      <w:r>
        <w:t>Labour</w:t>
      </w:r>
      <w:r>
        <w:rPr>
          <w:spacing w:val="-15"/>
        </w:rPr>
        <w:t xml:space="preserve"> </w:t>
      </w:r>
      <w:r>
        <w:t>Act</w:t>
      </w:r>
      <w:r>
        <w:rPr>
          <w:spacing w:val="-3"/>
        </w:rPr>
        <w:t xml:space="preserve"> </w:t>
      </w:r>
      <w:r>
        <w:t>[Chapter</w:t>
      </w:r>
      <w:r>
        <w:rPr>
          <w:spacing w:val="-2"/>
        </w:rPr>
        <w:t xml:space="preserve"> </w:t>
      </w:r>
      <w:r>
        <w:t>28:01].</w:t>
      </w:r>
      <w:r>
        <w:rPr>
          <w:spacing w:val="-3"/>
        </w:rPr>
        <w:t xml:space="preserve"> </w:t>
      </w:r>
      <w:r>
        <w:t>Clause</w:t>
      </w:r>
      <w:r>
        <w:rPr>
          <w:spacing w:val="-2"/>
        </w:rPr>
        <w:t xml:space="preserve"> </w:t>
      </w:r>
      <w:r>
        <w:t>1.2</w:t>
      </w:r>
      <w:r>
        <w:rPr>
          <w:spacing w:val="-2"/>
        </w:rPr>
        <w:t xml:space="preserve"> </w:t>
      </w:r>
      <w:r>
        <w:t>of</w:t>
      </w:r>
      <w:r>
        <w:rPr>
          <w:spacing w:val="-2"/>
        </w:rPr>
        <w:t xml:space="preserve"> </w:t>
      </w:r>
      <w:r>
        <w:t>the</w:t>
      </w:r>
      <w:r>
        <w:rPr>
          <w:spacing w:val="-2"/>
        </w:rPr>
        <w:t xml:space="preserve"> </w:t>
      </w:r>
      <w:r>
        <w:t>Code</w:t>
      </w:r>
      <w:r>
        <w:rPr>
          <w:spacing w:val="-3"/>
        </w:rPr>
        <w:t xml:space="preserve"> </w:t>
      </w:r>
      <w:r>
        <w:t>of</w:t>
      </w:r>
      <w:r>
        <w:rPr>
          <w:spacing w:val="-2"/>
        </w:rPr>
        <w:t xml:space="preserve"> </w:t>
      </w:r>
      <w:r>
        <w:t>Conduct</w:t>
      </w:r>
      <w:r>
        <w:rPr>
          <w:spacing w:val="-3"/>
        </w:rPr>
        <w:t xml:space="preserve"> </w:t>
      </w:r>
      <w:r>
        <w:t>includes</w:t>
      </w:r>
      <w:r>
        <w:rPr>
          <w:spacing w:val="-3"/>
        </w:rPr>
        <w:t xml:space="preserve"> </w:t>
      </w:r>
      <w:r>
        <w:t>the</w:t>
      </w:r>
      <w:r>
        <w:rPr>
          <w:spacing w:val="-2"/>
        </w:rPr>
        <w:t xml:space="preserve"> </w:t>
      </w:r>
      <w:r>
        <w:t>maintenance of discipline as one of its objectives. The purpose of the Labour</w:t>
      </w:r>
      <w:r>
        <w:rPr>
          <w:spacing w:val="-3"/>
        </w:rPr>
        <w:t xml:space="preserve"> </w:t>
      </w:r>
      <w:r>
        <w:t>Act is to advance social justice and</w:t>
      </w:r>
      <w:r>
        <w:rPr>
          <w:spacing w:val="-3"/>
        </w:rPr>
        <w:t xml:space="preserve"> </w:t>
      </w:r>
      <w:r>
        <w:t>democracy</w:t>
      </w:r>
      <w:r>
        <w:rPr>
          <w:spacing w:val="-4"/>
        </w:rPr>
        <w:t xml:space="preserve"> </w:t>
      </w:r>
      <w:r>
        <w:t>in</w:t>
      </w:r>
      <w:r>
        <w:rPr>
          <w:spacing w:val="-3"/>
        </w:rPr>
        <w:t xml:space="preserve"> </w:t>
      </w:r>
      <w:r>
        <w:t>the</w:t>
      </w:r>
      <w:r>
        <w:rPr>
          <w:spacing w:val="-2"/>
        </w:rPr>
        <w:t xml:space="preserve"> </w:t>
      </w:r>
      <w:r>
        <w:t>workplace</w:t>
      </w:r>
      <w:r>
        <w:rPr>
          <w:spacing w:val="-3"/>
        </w:rPr>
        <w:t xml:space="preserve"> </w:t>
      </w:r>
      <w:r>
        <w:t>by;</w:t>
      </w:r>
      <w:r>
        <w:rPr>
          <w:spacing w:val="-4"/>
        </w:rPr>
        <w:t xml:space="preserve"> </w:t>
      </w:r>
      <w:r>
        <w:t>among</w:t>
      </w:r>
      <w:r>
        <w:rPr>
          <w:spacing w:val="-2"/>
        </w:rPr>
        <w:t xml:space="preserve"> </w:t>
      </w:r>
      <w:r>
        <w:t>other</w:t>
      </w:r>
      <w:r>
        <w:rPr>
          <w:spacing w:val="-4"/>
        </w:rPr>
        <w:t xml:space="preserve"> </w:t>
      </w:r>
      <w:r>
        <w:t>things,</w:t>
      </w:r>
      <w:r>
        <w:rPr>
          <w:spacing w:val="-3"/>
        </w:rPr>
        <w:t xml:space="preserve"> </w:t>
      </w:r>
      <w:r>
        <w:t>promoting</w:t>
      </w:r>
      <w:r>
        <w:rPr>
          <w:spacing w:val="-4"/>
        </w:rPr>
        <w:t xml:space="preserve"> </w:t>
      </w:r>
      <w:r>
        <w:t>fair</w:t>
      </w:r>
      <w:r>
        <w:rPr>
          <w:spacing w:val="-4"/>
        </w:rPr>
        <w:t xml:space="preserve"> </w:t>
      </w:r>
      <w:r>
        <w:t>labour</w:t>
      </w:r>
      <w:r>
        <w:rPr>
          <w:spacing w:val="-4"/>
        </w:rPr>
        <w:t xml:space="preserve"> </w:t>
      </w:r>
      <w:r>
        <w:t>standards-</w:t>
      </w:r>
      <w:r>
        <w:rPr>
          <w:spacing w:val="-3"/>
        </w:rPr>
        <w:t xml:space="preserve"> </w:t>
      </w:r>
      <w:r>
        <w:t>section 2A(1)(d). An interpretation of the Code which entitles an employee to a day-off which accrues during a period of absence without reasonable excuse implicitly rewards the employee for unauthorized absence contrary to the objectives of the Code of Conduct and the Labour</w:t>
      </w:r>
      <w:r>
        <w:rPr>
          <w:spacing w:val="-5"/>
        </w:rPr>
        <w:t xml:space="preserve"> </w:t>
      </w:r>
      <w:r>
        <w:t>Act.</w:t>
      </w:r>
    </w:p>
    <w:p w14:paraId="7F48B16C" w14:textId="77777777" w:rsidR="006C28D2" w:rsidRDefault="00000000">
      <w:pPr>
        <w:pStyle w:val="BodyText"/>
        <w:spacing w:before="160" w:line="276" w:lineRule="auto"/>
        <w:ind w:left="360" w:right="357"/>
        <w:jc w:val="both"/>
      </w:pPr>
      <w:r>
        <w:t>A</w:t>
      </w:r>
      <w:r>
        <w:rPr>
          <w:spacing w:val="-12"/>
        </w:rPr>
        <w:t xml:space="preserve"> </w:t>
      </w:r>
      <w:r>
        <w:t>contextual and purposive interpretation of the CBA</w:t>
      </w:r>
      <w:r>
        <w:rPr>
          <w:spacing w:val="-10"/>
        </w:rPr>
        <w:t xml:space="preserve"> </w:t>
      </w:r>
      <w:r>
        <w:t>which considers all its relevant provisions, its objectives and the purpose of the Labour</w:t>
      </w:r>
      <w:r>
        <w:rPr>
          <w:spacing w:val="-2"/>
        </w:rPr>
        <w:t xml:space="preserve"> </w:t>
      </w:r>
      <w:r>
        <w:t>Act is proper in the circumstances. The purpose of limiting the duration of weekly work which may be rendered by employees to employers under the</w:t>
      </w:r>
      <w:r>
        <w:rPr>
          <w:spacing w:val="-3"/>
        </w:rPr>
        <w:t xml:space="preserve"> </w:t>
      </w:r>
      <w:r>
        <w:t>CBA</w:t>
      </w:r>
      <w:r>
        <w:rPr>
          <w:spacing w:val="-15"/>
        </w:rPr>
        <w:t xml:space="preserve"> </w:t>
      </w:r>
      <w:r>
        <w:t>is</w:t>
      </w:r>
      <w:r>
        <w:rPr>
          <w:spacing w:val="-3"/>
        </w:rPr>
        <w:t xml:space="preserve"> </w:t>
      </w:r>
      <w:r>
        <w:t>to</w:t>
      </w:r>
      <w:r>
        <w:rPr>
          <w:spacing w:val="-2"/>
        </w:rPr>
        <w:t xml:space="preserve"> </w:t>
      </w:r>
      <w:r>
        <w:t>protect</w:t>
      </w:r>
      <w:r>
        <w:rPr>
          <w:spacing w:val="-2"/>
        </w:rPr>
        <w:t xml:space="preserve"> </w:t>
      </w:r>
      <w:r>
        <w:t>employees</w:t>
      </w:r>
      <w:r>
        <w:rPr>
          <w:spacing w:val="-3"/>
        </w:rPr>
        <w:t xml:space="preserve"> </w:t>
      </w:r>
      <w:r>
        <w:t>from</w:t>
      </w:r>
      <w:r>
        <w:rPr>
          <w:spacing w:val="-2"/>
        </w:rPr>
        <w:t xml:space="preserve"> </w:t>
      </w:r>
      <w:r>
        <w:t>being</w:t>
      </w:r>
      <w:r>
        <w:rPr>
          <w:spacing w:val="-2"/>
        </w:rPr>
        <w:t xml:space="preserve"> </w:t>
      </w:r>
      <w:r>
        <w:t>subjected</w:t>
      </w:r>
      <w:r>
        <w:rPr>
          <w:spacing w:val="-2"/>
        </w:rPr>
        <w:t xml:space="preserve"> </w:t>
      </w:r>
      <w:r>
        <w:t>to</w:t>
      </w:r>
      <w:r>
        <w:rPr>
          <w:spacing w:val="-2"/>
        </w:rPr>
        <w:t xml:space="preserve"> </w:t>
      </w:r>
      <w:r>
        <w:t>excessive</w:t>
      </w:r>
      <w:r>
        <w:rPr>
          <w:spacing w:val="-2"/>
        </w:rPr>
        <w:t xml:space="preserve"> </w:t>
      </w:r>
      <w:r>
        <w:t>weekly</w:t>
      </w:r>
      <w:r>
        <w:rPr>
          <w:spacing w:val="-2"/>
        </w:rPr>
        <w:t xml:space="preserve"> </w:t>
      </w:r>
      <w:r>
        <w:t>work</w:t>
      </w:r>
      <w:r>
        <w:rPr>
          <w:spacing w:val="-2"/>
        </w:rPr>
        <w:t xml:space="preserve"> </w:t>
      </w:r>
      <w:r>
        <w:t>by</w:t>
      </w:r>
      <w:r>
        <w:rPr>
          <w:spacing w:val="-2"/>
        </w:rPr>
        <w:t xml:space="preserve"> </w:t>
      </w:r>
      <w:r>
        <w:t>employers</w:t>
      </w:r>
      <w:r>
        <w:rPr>
          <w:spacing w:val="-2"/>
        </w:rPr>
        <w:t xml:space="preserve"> </w:t>
      </w:r>
      <w:r>
        <w:t>as submitted by the Respondent.</w:t>
      </w:r>
      <w:r>
        <w:rPr>
          <w:spacing w:val="-3"/>
        </w:rPr>
        <w:t xml:space="preserve"> </w:t>
      </w:r>
      <w:r>
        <w:t>This interpretation resonates well with the</w:t>
      </w:r>
      <w:r>
        <w:rPr>
          <w:spacing w:val="-1"/>
        </w:rPr>
        <w:t xml:space="preserve"> </w:t>
      </w:r>
      <w:r>
        <w:t>reference to the number of</w:t>
      </w:r>
      <w:r>
        <w:rPr>
          <w:spacing w:val="-8"/>
        </w:rPr>
        <w:t xml:space="preserve"> </w:t>
      </w:r>
      <w:r>
        <w:t>days</w:t>
      </w:r>
      <w:r>
        <w:rPr>
          <w:spacing w:val="-8"/>
        </w:rPr>
        <w:t xml:space="preserve"> </w:t>
      </w:r>
      <w:r>
        <w:t>worked</w:t>
      </w:r>
      <w:r>
        <w:rPr>
          <w:spacing w:val="-8"/>
        </w:rPr>
        <w:t xml:space="preserve"> </w:t>
      </w:r>
      <w:r>
        <w:t>by</w:t>
      </w:r>
      <w:r>
        <w:rPr>
          <w:spacing w:val="-8"/>
        </w:rPr>
        <w:t xml:space="preserve"> </w:t>
      </w:r>
      <w:r>
        <w:t>an</w:t>
      </w:r>
      <w:r>
        <w:rPr>
          <w:spacing w:val="-8"/>
        </w:rPr>
        <w:t xml:space="preserve"> </w:t>
      </w:r>
      <w:r>
        <w:t>employee</w:t>
      </w:r>
      <w:r>
        <w:rPr>
          <w:spacing w:val="-8"/>
        </w:rPr>
        <w:t xml:space="preserve"> </w:t>
      </w:r>
      <w:r>
        <w:t>and</w:t>
      </w:r>
      <w:r>
        <w:rPr>
          <w:spacing w:val="-9"/>
        </w:rPr>
        <w:t xml:space="preserve"> </w:t>
      </w:r>
      <w:r>
        <w:t>the</w:t>
      </w:r>
      <w:r>
        <w:rPr>
          <w:spacing w:val="-8"/>
        </w:rPr>
        <w:t xml:space="preserve"> </w:t>
      </w:r>
      <w:r>
        <w:t>correlative</w:t>
      </w:r>
      <w:r>
        <w:rPr>
          <w:spacing w:val="-8"/>
        </w:rPr>
        <w:t xml:space="preserve"> </w:t>
      </w:r>
      <w:r>
        <w:t>identification</w:t>
      </w:r>
      <w:r>
        <w:rPr>
          <w:spacing w:val="-8"/>
        </w:rPr>
        <w:t xml:space="preserve"> </w:t>
      </w:r>
      <w:r>
        <w:t>of</w:t>
      </w:r>
      <w:r>
        <w:rPr>
          <w:spacing w:val="-8"/>
        </w:rPr>
        <w:t xml:space="preserve"> </w:t>
      </w:r>
      <w:r>
        <w:t>days</w:t>
      </w:r>
      <w:r>
        <w:rPr>
          <w:spacing w:val="-9"/>
        </w:rPr>
        <w:t xml:space="preserve"> </w:t>
      </w:r>
      <w:r>
        <w:t>when</w:t>
      </w:r>
      <w:r>
        <w:rPr>
          <w:spacing w:val="-9"/>
        </w:rPr>
        <w:t xml:space="preserve"> </w:t>
      </w:r>
      <w:r>
        <w:t>an</w:t>
      </w:r>
      <w:r>
        <w:rPr>
          <w:spacing w:val="-8"/>
        </w:rPr>
        <w:t xml:space="preserve"> </w:t>
      </w:r>
      <w:r>
        <w:t>employee</w:t>
      </w:r>
      <w:r>
        <w:rPr>
          <w:spacing w:val="-8"/>
        </w:rPr>
        <w:t xml:space="preserve"> </w:t>
      </w:r>
      <w:r>
        <w:t>is</w:t>
      </w:r>
      <w:r>
        <w:rPr>
          <w:spacing w:val="-8"/>
        </w:rPr>
        <w:t xml:space="preserve"> </w:t>
      </w:r>
      <w:r>
        <w:t>not normally</w:t>
      </w:r>
      <w:r>
        <w:rPr>
          <w:spacing w:val="-12"/>
        </w:rPr>
        <w:t xml:space="preserve"> </w:t>
      </w:r>
      <w:r>
        <w:t>required</w:t>
      </w:r>
      <w:r>
        <w:rPr>
          <w:spacing w:val="-3"/>
        </w:rPr>
        <w:t xml:space="preserve"> </w:t>
      </w:r>
      <w:r>
        <w:t>to</w:t>
      </w:r>
      <w:r>
        <w:rPr>
          <w:spacing w:val="-2"/>
        </w:rPr>
        <w:t xml:space="preserve"> </w:t>
      </w:r>
      <w:r>
        <w:t>work</w:t>
      </w:r>
      <w:r>
        <w:rPr>
          <w:spacing w:val="-3"/>
        </w:rPr>
        <w:t xml:space="preserve"> </w:t>
      </w:r>
      <w:r>
        <w:t>in</w:t>
      </w:r>
      <w:r>
        <w:rPr>
          <w:spacing w:val="-2"/>
        </w:rPr>
        <w:t xml:space="preserve"> </w:t>
      </w:r>
      <w:r>
        <w:t>the</w:t>
      </w:r>
      <w:r>
        <w:rPr>
          <w:spacing w:val="-1"/>
        </w:rPr>
        <w:t xml:space="preserve"> </w:t>
      </w:r>
      <w:r>
        <w:t>definition</w:t>
      </w:r>
      <w:r>
        <w:rPr>
          <w:spacing w:val="-3"/>
        </w:rPr>
        <w:t xml:space="preserve"> </w:t>
      </w:r>
      <w:r>
        <w:t>of</w:t>
      </w:r>
      <w:r>
        <w:rPr>
          <w:spacing w:val="-1"/>
        </w:rPr>
        <w:t xml:space="preserve"> </w:t>
      </w:r>
      <w:r>
        <w:t>‘day</w:t>
      </w:r>
      <w:r>
        <w:rPr>
          <w:spacing w:val="-2"/>
        </w:rPr>
        <w:t xml:space="preserve"> </w:t>
      </w:r>
      <w:r>
        <w:t>off’</w:t>
      </w:r>
      <w:r>
        <w:rPr>
          <w:spacing w:val="-15"/>
        </w:rPr>
        <w:t xml:space="preserve"> </w:t>
      </w:r>
      <w:r>
        <w:t>or</w:t>
      </w:r>
      <w:r>
        <w:rPr>
          <w:spacing w:val="-1"/>
        </w:rPr>
        <w:t xml:space="preserve"> </w:t>
      </w:r>
      <w:r>
        <w:t>‘days</w:t>
      </w:r>
      <w:r>
        <w:rPr>
          <w:spacing w:val="-2"/>
        </w:rPr>
        <w:t xml:space="preserve"> </w:t>
      </w:r>
      <w:r>
        <w:t>off’</w:t>
      </w:r>
      <w:r>
        <w:rPr>
          <w:spacing w:val="-15"/>
        </w:rPr>
        <w:t xml:space="preserve"> </w:t>
      </w:r>
      <w:r>
        <w:t>in</w:t>
      </w:r>
      <w:r>
        <w:rPr>
          <w:spacing w:val="-2"/>
        </w:rPr>
        <w:t xml:space="preserve"> </w:t>
      </w:r>
      <w:r>
        <w:t>Clause</w:t>
      </w:r>
      <w:r>
        <w:rPr>
          <w:spacing w:val="-2"/>
        </w:rPr>
        <w:t xml:space="preserve"> </w:t>
      </w:r>
      <w:r>
        <w:t>3</w:t>
      </w:r>
      <w:r>
        <w:rPr>
          <w:spacing w:val="-3"/>
        </w:rPr>
        <w:t xml:space="preserve"> </w:t>
      </w:r>
      <w:r>
        <w:t>of</w:t>
      </w:r>
      <w:r>
        <w:rPr>
          <w:spacing w:val="-1"/>
        </w:rPr>
        <w:t xml:space="preserve"> </w:t>
      </w:r>
      <w:r>
        <w:t>the</w:t>
      </w:r>
      <w:r>
        <w:rPr>
          <w:spacing w:val="-2"/>
        </w:rPr>
        <w:t xml:space="preserve"> </w:t>
      </w:r>
      <w:r>
        <w:t>CBA.</w:t>
      </w:r>
      <w:r>
        <w:rPr>
          <w:spacing w:val="-7"/>
        </w:rPr>
        <w:t xml:space="preserve"> </w:t>
      </w:r>
      <w:r>
        <w:t>This position is also buttressed by Clause 5(4) of the CBA which prescribes a six-day threshold of weekly work for employees under the CBA.</w:t>
      </w:r>
    </w:p>
    <w:p w14:paraId="22CB72FF" w14:textId="77777777" w:rsidR="006C28D2" w:rsidRDefault="00000000">
      <w:pPr>
        <w:pStyle w:val="BodyText"/>
        <w:spacing w:before="159" w:line="276" w:lineRule="auto"/>
        <w:ind w:left="360" w:right="358"/>
        <w:jc w:val="both"/>
      </w:pPr>
      <w:r>
        <w:t>The Court is therefore of the view that the</w:t>
      </w:r>
      <w:r>
        <w:rPr>
          <w:spacing w:val="-2"/>
        </w:rPr>
        <w:t xml:space="preserve"> </w:t>
      </w:r>
      <w:r>
        <w:t>Appellant was not exposed to the harm of excessive work sought to be addressed by the relevant provisions of the Code as of 25 January 2024 so he cannot claim entitlement to an off-day since he had not rendered continuous weekly work to the Respondent</w:t>
      </w:r>
      <w:r>
        <w:rPr>
          <w:spacing w:val="-3"/>
        </w:rPr>
        <w:t xml:space="preserve"> </w:t>
      </w:r>
      <w:r>
        <w:t>for</w:t>
      </w:r>
      <w:r>
        <w:rPr>
          <w:spacing w:val="-3"/>
        </w:rPr>
        <w:t xml:space="preserve"> </w:t>
      </w:r>
      <w:r>
        <w:t>the</w:t>
      </w:r>
      <w:r>
        <w:rPr>
          <w:spacing w:val="-3"/>
        </w:rPr>
        <w:t xml:space="preserve"> </w:t>
      </w:r>
      <w:r>
        <w:t>six</w:t>
      </w:r>
      <w:r>
        <w:rPr>
          <w:spacing w:val="-3"/>
        </w:rPr>
        <w:t xml:space="preserve"> </w:t>
      </w:r>
      <w:r>
        <w:t>days</w:t>
      </w:r>
      <w:r>
        <w:rPr>
          <w:spacing w:val="-4"/>
        </w:rPr>
        <w:t xml:space="preserve"> </w:t>
      </w:r>
      <w:r>
        <w:t>which</w:t>
      </w:r>
      <w:r>
        <w:rPr>
          <w:spacing w:val="-3"/>
        </w:rPr>
        <w:t xml:space="preserve"> </w:t>
      </w:r>
      <w:r>
        <w:t>immediately</w:t>
      </w:r>
      <w:r>
        <w:rPr>
          <w:spacing w:val="-4"/>
        </w:rPr>
        <w:t xml:space="preserve"> </w:t>
      </w:r>
      <w:r>
        <w:t>preceded</w:t>
      </w:r>
      <w:r>
        <w:rPr>
          <w:spacing w:val="-3"/>
        </w:rPr>
        <w:t xml:space="preserve"> </w:t>
      </w:r>
      <w:r>
        <w:t>25</w:t>
      </w:r>
      <w:r>
        <w:rPr>
          <w:spacing w:val="-3"/>
        </w:rPr>
        <w:t xml:space="preserve"> </w:t>
      </w:r>
      <w:r>
        <w:t>January</w:t>
      </w:r>
      <w:r>
        <w:rPr>
          <w:spacing w:val="-3"/>
        </w:rPr>
        <w:t xml:space="preserve"> </w:t>
      </w:r>
      <w:r>
        <w:t>2024</w:t>
      </w:r>
      <w:r>
        <w:rPr>
          <w:spacing w:val="-3"/>
        </w:rPr>
        <w:t xml:space="preserve"> </w:t>
      </w:r>
      <w:r>
        <w:t>because</w:t>
      </w:r>
      <w:r>
        <w:rPr>
          <w:spacing w:val="-3"/>
        </w:rPr>
        <w:t xml:space="preserve"> </w:t>
      </w:r>
      <w:r>
        <w:t>he</w:t>
      </w:r>
      <w:r>
        <w:rPr>
          <w:spacing w:val="-3"/>
        </w:rPr>
        <w:t xml:space="preserve"> </w:t>
      </w:r>
      <w:r>
        <w:t>was</w:t>
      </w:r>
      <w:r>
        <w:rPr>
          <w:spacing w:val="-4"/>
        </w:rPr>
        <w:t xml:space="preserve"> </w:t>
      </w:r>
      <w:r>
        <w:t>absent from work from 20 January through 25 January to 26 January 2024.</w:t>
      </w:r>
    </w:p>
    <w:p w14:paraId="720776BA" w14:textId="77777777" w:rsidR="006C28D2" w:rsidRDefault="00000000">
      <w:pPr>
        <w:pStyle w:val="BodyText"/>
        <w:spacing w:before="161" w:line="276" w:lineRule="auto"/>
        <w:ind w:left="360" w:right="361"/>
        <w:jc w:val="both"/>
      </w:pPr>
      <w:r>
        <w:t>In</w:t>
      </w:r>
      <w:r>
        <w:rPr>
          <w:spacing w:val="-2"/>
        </w:rPr>
        <w:t xml:space="preserve"> </w:t>
      </w:r>
      <w:r>
        <w:t>the</w:t>
      </w:r>
      <w:r>
        <w:rPr>
          <w:spacing w:val="-3"/>
        </w:rPr>
        <w:t xml:space="preserve"> </w:t>
      </w:r>
      <w:r>
        <w:t>premises,</w:t>
      </w:r>
      <w:r>
        <w:rPr>
          <w:spacing w:val="-2"/>
        </w:rPr>
        <w:t xml:space="preserve"> </w:t>
      </w:r>
      <w:r>
        <w:t>the</w:t>
      </w:r>
      <w:r>
        <w:rPr>
          <w:spacing w:val="-2"/>
        </w:rPr>
        <w:t xml:space="preserve"> </w:t>
      </w:r>
      <w:r>
        <w:t>Court</w:t>
      </w:r>
      <w:r>
        <w:rPr>
          <w:spacing w:val="-2"/>
        </w:rPr>
        <w:t xml:space="preserve"> </w:t>
      </w:r>
      <w:r>
        <w:t>upholds</w:t>
      </w:r>
      <w:r>
        <w:rPr>
          <w:spacing w:val="-2"/>
        </w:rPr>
        <w:t xml:space="preserve"> </w:t>
      </w:r>
      <w:r>
        <w:t>the</w:t>
      </w:r>
      <w:r>
        <w:rPr>
          <w:spacing w:val="-2"/>
        </w:rPr>
        <w:t xml:space="preserve"> </w:t>
      </w:r>
      <w:r>
        <w:t>findings</w:t>
      </w:r>
      <w:r>
        <w:rPr>
          <w:spacing w:val="-2"/>
        </w:rPr>
        <w:t xml:space="preserve"> </w:t>
      </w:r>
      <w:r>
        <w:t>of</w:t>
      </w:r>
      <w:r>
        <w:rPr>
          <w:spacing w:val="-3"/>
        </w:rPr>
        <w:t xml:space="preserve"> </w:t>
      </w:r>
      <w:r>
        <w:t>the</w:t>
      </w:r>
      <w:r>
        <w:rPr>
          <w:spacing w:val="-2"/>
        </w:rPr>
        <w:t xml:space="preserve"> </w:t>
      </w:r>
      <w:r>
        <w:t>arbitrator.</w:t>
      </w:r>
      <w:r>
        <w:rPr>
          <w:spacing w:val="-6"/>
        </w:rPr>
        <w:t xml:space="preserve"> </w:t>
      </w:r>
      <w:r>
        <w:t>There</w:t>
      </w:r>
      <w:r>
        <w:rPr>
          <w:spacing w:val="-2"/>
        </w:rPr>
        <w:t xml:space="preserve"> </w:t>
      </w:r>
      <w:r>
        <w:t>was</w:t>
      </w:r>
      <w:r>
        <w:rPr>
          <w:spacing w:val="-2"/>
        </w:rPr>
        <w:t xml:space="preserve"> </w:t>
      </w:r>
      <w:r>
        <w:t>no</w:t>
      </w:r>
      <w:r>
        <w:rPr>
          <w:spacing w:val="-2"/>
        </w:rPr>
        <w:t xml:space="preserve"> </w:t>
      </w:r>
      <w:r>
        <w:t>misdirection</w:t>
      </w:r>
      <w:r>
        <w:rPr>
          <w:spacing w:val="-3"/>
        </w:rPr>
        <w:t xml:space="preserve"> </w:t>
      </w:r>
      <w:r>
        <w:t>in</w:t>
      </w:r>
      <w:r>
        <w:rPr>
          <w:spacing w:val="-3"/>
        </w:rPr>
        <w:t xml:space="preserve"> </w:t>
      </w:r>
      <w:r>
        <w:t>the interpretation of the CBA by the arbitrator</w:t>
      </w:r>
    </w:p>
    <w:p w14:paraId="2362B276" w14:textId="77777777" w:rsidR="006C28D2" w:rsidRDefault="00000000">
      <w:pPr>
        <w:pStyle w:val="Heading1"/>
        <w:spacing w:before="159"/>
      </w:pPr>
      <w:r>
        <w:rPr>
          <w:spacing w:val="-2"/>
        </w:rPr>
        <w:t>Costs</w:t>
      </w:r>
    </w:p>
    <w:p w14:paraId="1C651A22" w14:textId="77777777" w:rsidR="006C28D2" w:rsidRDefault="00000000">
      <w:pPr>
        <w:pStyle w:val="BodyText"/>
        <w:spacing w:before="202" w:line="276" w:lineRule="auto"/>
        <w:ind w:left="360" w:right="358"/>
        <w:jc w:val="both"/>
      </w:pPr>
      <w:r>
        <w:t>The general rule is that costs follow the cause.</w:t>
      </w:r>
      <w:r>
        <w:rPr>
          <w:spacing w:val="-2"/>
        </w:rPr>
        <w:t xml:space="preserve"> </w:t>
      </w:r>
      <w:r>
        <w:t xml:space="preserve">The party who is unsuccessful in litigation should pay the successful party’s costs but this rule is subject to the discretion of the Court- </w:t>
      </w:r>
      <w:r>
        <w:rPr>
          <w:i/>
        </w:rPr>
        <w:t>Kangai v Netone</w:t>
      </w:r>
      <w:r>
        <w:rPr>
          <w:i/>
          <w:spacing w:val="-3"/>
        </w:rPr>
        <w:t xml:space="preserve"> </w:t>
      </w:r>
      <w:r>
        <w:rPr>
          <w:i/>
        </w:rPr>
        <w:t>Cellular</w:t>
      </w:r>
      <w:r>
        <w:rPr>
          <w:i/>
          <w:spacing w:val="-3"/>
        </w:rPr>
        <w:t xml:space="preserve"> </w:t>
      </w:r>
      <w:r>
        <w:rPr>
          <w:i/>
        </w:rPr>
        <w:t>(Pvt)</w:t>
      </w:r>
      <w:r>
        <w:rPr>
          <w:i/>
          <w:spacing w:val="-3"/>
        </w:rPr>
        <w:t xml:space="preserve"> </w:t>
      </w:r>
      <w:r>
        <w:rPr>
          <w:i/>
        </w:rPr>
        <w:t>Ltd</w:t>
      </w:r>
      <w:r>
        <w:rPr>
          <w:i/>
          <w:spacing w:val="-2"/>
        </w:rPr>
        <w:t xml:space="preserve"> </w:t>
      </w:r>
      <w:r>
        <w:t>2020(1)</w:t>
      </w:r>
      <w:r>
        <w:rPr>
          <w:spacing w:val="-3"/>
        </w:rPr>
        <w:t xml:space="preserve"> </w:t>
      </w:r>
      <w:r>
        <w:t>ZLR</w:t>
      </w:r>
      <w:r>
        <w:rPr>
          <w:spacing w:val="-3"/>
        </w:rPr>
        <w:t xml:space="preserve"> </w:t>
      </w:r>
      <w:r>
        <w:t>660(H).</w:t>
      </w:r>
      <w:r>
        <w:rPr>
          <w:spacing w:val="-6"/>
        </w:rPr>
        <w:t xml:space="preserve"> </w:t>
      </w:r>
      <w:r>
        <w:t>The</w:t>
      </w:r>
      <w:r>
        <w:rPr>
          <w:spacing w:val="-3"/>
        </w:rPr>
        <w:t xml:space="preserve"> </w:t>
      </w:r>
      <w:r>
        <w:t>Court</w:t>
      </w:r>
      <w:r>
        <w:rPr>
          <w:spacing w:val="-3"/>
        </w:rPr>
        <w:t xml:space="preserve"> </w:t>
      </w:r>
      <w:r>
        <w:t>exercises</w:t>
      </w:r>
      <w:r>
        <w:rPr>
          <w:spacing w:val="-3"/>
        </w:rPr>
        <w:t xml:space="preserve"> </w:t>
      </w:r>
      <w:r>
        <w:t>its</w:t>
      </w:r>
      <w:r>
        <w:rPr>
          <w:spacing w:val="-3"/>
        </w:rPr>
        <w:t xml:space="preserve"> </w:t>
      </w:r>
      <w:r>
        <w:t>discretion</w:t>
      </w:r>
      <w:r>
        <w:rPr>
          <w:spacing w:val="-3"/>
        </w:rPr>
        <w:t xml:space="preserve"> </w:t>
      </w:r>
      <w:r>
        <w:t>not</w:t>
      </w:r>
      <w:r>
        <w:rPr>
          <w:spacing w:val="-3"/>
        </w:rPr>
        <w:t xml:space="preserve"> </w:t>
      </w:r>
      <w:r>
        <w:t>to</w:t>
      </w:r>
      <w:r>
        <w:rPr>
          <w:spacing w:val="-3"/>
        </w:rPr>
        <w:t xml:space="preserve"> </w:t>
      </w:r>
      <w:r>
        <w:t>make</w:t>
      </w:r>
      <w:r>
        <w:rPr>
          <w:spacing w:val="-3"/>
        </w:rPr>
        <w:t xml:space="preserve"> </w:t>
      </w:r>
      <w:r>
        <w:t>an order for costs in this case despite the Respondent’s prayer for dismissal of the appeal with costs in its papers.</w:t>
      </w:r>
    </w:p>
    <w:p w14:paraId="6DA845D8" w14:textId="77777777" w:rsidR="006C28D2" w:rsidRDefault="006C28D2">
      <w:pPr>
        <w:pStyle w:val="BodyText"/>
        <w:spacing w:line="276" w:lineRule="auto"/>
        <w:jc w:val="both"/>
        <w:sectPr w:rsidR="006C28D2">
          <w:pgSz w:w="12240" w:h="15840"/>
          <w:pgMar w:top="1380" w:right="1080" w:bottom="1240" w:left="1080" w:header="0" w:footer="1056" w:gutter="0"/>
          <w:cols w:space="720"/>
        </w:sectPr>
      </w:pPr>
    </w:p>
    <w:p w14:paraId="6B8C51D9" w14:textId="77777777" w:rsidR="006C28D2" w:rsidRDefault="00000000">
      <w:pPr>
        <w:pStyle w:val="BodyText"/>
        <w:spacing w:before="60" w:line="276" w:lineRule="auto"/>
        <w:ind w:left="360" w:right="357"/>
        <w:jc w:val="both"/>
      </w:pPr>
      <w:r>
        <w:lastRenderedPageBreak/>
        <w:t>The Court justifies its stance on costs on the basis that the</w:t>
      </w:r>
      <w:r>
        <w:rPr>
          <w:spacing w:val="-8"/>
        </w:rPr>
        <w:t xml:space="preserve"> </w:t>
      </w:r>
      <w:r>
        <w:t>Appellant’s conduct was not culpable or vexatious in pursuing this matter since there is no immediately relevant authority on the issue that</w:t>
      </w:r>
      <w:r>
        <w:rPr>
          <w:spacing w:val="-14"/>
        </w:rPr>
        <w:t xml:space="preserve"> </w:t>
      </w:r>
      <w:r>
        <w:t>was</w:t>
      </w:r>
      <w:r>
        <w:rPr>
          <w:spacing w:val="-10"/>
        </w:rPr>
        <w:t xml:space="preserve"> </w:t>
      </w:r>
      <w:r>
        <w:t>in</w:t>
      </w:r>
      <w:r>
        <w:rPr>
          <w:spacing w:val="-9"/>
        </w:rPr>
        <w:t xml:space="preserve"> </w:t>
      </w:r>
      <w:r>
        <w:t>dispute</w:t>
      </w:r>
      <w:r>
        <w:rPr>
          <w:spacing w:val="-10"/>
        </w:rPr>
        <w:t xml:space="preserve"> </w:t>
      </w:r>
      <w:r>
        <w:t>between</w:t>
      </w:r>
      <w:r>
        <w:rPr>
          <w:spacing w:val="-9"/>
        </w:rPr>
        <w:t xml:space="preserve"> </w:t>
      </w:r>
      <w:r>
        <w:t>the</w:t>
      </w:r>
      <w:r>
        <w:rPr>
          <w:spacing w:val="-10"/>
        </w:rPr>
        <w:t xml:space="preserve"> </w:t>
      </w:r>
      <w:r>
        <w:t>parties.</w:t>
      </w:r>
      <w:r>
        <w:rPr>
          <w:spacing w:val="-9"/>
        </w:rPr>
        <w:t xml:space="preserve"> </w:t>
      </w:r>
      <w:r>
        <w:t>Furthermore,</w:t>
      </w:r>
      <w:r>
        <w:rPr>
          <w:spacing w:val="-10"/>
        </w:rPr>
        <w:t xml:space="preserve"> </w:t>
      </w:r>
      <w:r>
        <w:t>it</w:t>
      </w:r>
      <w:r>
        <w:rPr>
          <w:spacing w:val="-10"/>
        </w:rPr>
        <w:t xml:space="preserve"> </w:t>
      </w:r>
      <w:r>
        <w:t>was</w:t>
      </w:r>
      <w:r>
        <w:rPr>
          <w:spacing w:val="-9"/>
        </w:rPr>
        <w:t xml:space="preserve"> </w:t>
      </w:r>
      <w:r>
        <w:t>admitted</w:t>
      </w:r>
      <w:r>
        <w:rPr>
          <w:spacing w:val="-11"/>
        </w:rPr>
        <w:t xml:space="preserve"> </w:t>
      </w:r>
      <w:r>
        <w:t>that</w:t>
      </w:r>
      <w:r>
        <w:rPr>
          <w:spacing w:val="-11"/>
        </w:rPr>
        <w:t xml:space="preserve"> </w:t>
      </w:r>
      <w:r>
        <w:t>the</w:t>
      </w:r>
      <w:r>
        <w:rPr>
          <w:spacing w:val="-15"/>
        </w:rPr>
        <w:t xml:space="preserve"> </w:t>
      </w:r>
      <w:r>
        <w:t>Appellant</w:t>
      </w:r>
      <w:r>
        <w:rPr>
          <w:spacing w:val="-10"/>
        </w:rPr>
        <w:t xml:space="preserve"> </w:t>
      </w:r>
      <w:r>
        <w:t>never</w:t>
      </w:r>
      <w:r>
        <w:rPr>
          <w:spacing w:val="-10"/>
        </w:rPr>
        <w:t xml:space="preserve"> </w:t>
      </w:r>
      <w:r>
        <w:t>took his annual six-day Anniversary leave for the year 2023 which he sought to improperly claim resulting in the instant act of misconduct.</w:t>
      </w:r>
    </w:p>
    <w:p w14:paraId="012CDEB5" w14:textId="77777777" w:rsidR="006C28D2" w:rsidRDefault="00000000">
      <w:pPr>
        <w:pStyle w:val="Heading1"/>
        <w:spacing w:before="161"/>
      </w:pPr>
      <w:r>
        <w:rPr>
          <w:spacing w:val="-2"/>
        </w:rPr>
        <w:t>Disposition</w:t>
      </w:r>
    </w:p>
    <w:p w14:paraId="31687662" w14:textId="77777777" w:rsidR="006C28D2" w:rsidRDefault="00000000">
      <w:pPr>
        <w:pStyle w:val="BodyText"/>
        <w:spacing w:before="201" w:line="276" w:lineRule="auto"/>
        <w:ind w:left="360" w:right="347"/>
        <w:jc w:val="both"/>
      </w:pPr>
      <w:r>
        <w:t>In view of the foregoing, after reading the papers filed of record and hearing both parties’ submissions, the Court Orders that:-</w:t>
      </w:r>
    </w:p>
    <w:p w14:paraId="0F926306" w14:textId="77777777" w:rsidR="006C28D2" w:rsidRDefault="00000000">
      <w:pPr>
        <w:pStyle w:val="ListParagraph"/>
        <w:numPr>
          <w:ilvl w:val="1"/>
          <w:numId w:val="1"/>
        </w:numPr>
        <w:tabs>
          <w:tab w:val="left" w:pos="1440"/>
        </w:tabs>
        <w:spacing w:before="160"/>
        <w:ind w:hanging="720"/>
        <w:rPr>
          <w:sz w:val="24"/>
        </w:rPr>
      </w:pPr>
      <w:r>
        <w:rPr>
          <w:sz w:val="24"/>
        </w:rPr>
        <w:t>The</w:t>
      </w:r>
      <w:r>
        <w:rPr>
          <w:spacing w:val="-1"/>
          <w:sz w:val="24"/>
        </w:rPr>
        <w:t xml:space="preserve"> </w:t>
      </w:r>
      <w:r>
        <w:rPr>
          <w:sz w:val="24"/>
        </w:rPr>
        <w:t>appeal</w:t>
      </w:r>
      <w:r>
        <w:rPr>
          <w:spacing w:val="-1"/>
          <w:sz w:val="24"/>
        </w:rPr>
        <w:t xml:space="preserve"> </w:t>
      </w:r>
      <w:r>
        <w:rPr>
          <w:sz w:val="24"/>
        </w:rPr>
        <w:t>be and is</w:t>
      </w:r>
      <w:r>
        <w:rPr>
          <w:spacing w:val="-1"/>
          <w:sz w:val="24"/>
        </w:rPr>
        <w:t xml:space="preserve"> </w:t>
      </w:r>
      <w:r>
        <w:rPr>
          <w:sz w:val="24"/>
        </w:rPr>
        <w:t xml:space="preserve">hereby </w:t>
      </w:r>
      <w:r>
        <w:rPr>
          <w:spacing w:val="-2"/>
          <w:sz w:val="24"/>
        </w:rPr>
        <w:t>dismissed.</w:t>
      </w:r>
    </w:p>
    <w:p w14:paraId="7DED9EDA" w14:textId="77777777" w:rsidR="006C28D2" w:rsidRDefault="00000000">
      <w:pPr>
        <w:pStyle w:val="ListParagraph"/>
        <w:numPr>
          <w:ilvl w:val="1"/>
          <w:numId w:val="1"/>
        </w:numPr>
        <w:tabs>
          <w:tab w:val="left" w:pos="1440"/>
        </w:tabs>
        <w:spacing w:before="43"/>
        <w:ind w:hanging="720"/>
        <w:rPr>
          <w:sz w:val="24"/>
        </w:rPr>
      </w:pPr>
      <w:r>
        <w:rPr>
          <w:sz w:val="24"/>
        </w:rPr>
        <w:t>No</w:t>
      </w:r>
      <w:r>
        <w:rPr>
          <w:spacing w:val="-1"/>
          <w:sz w:val="24"/>
        </w:rPr>
        <w:t xml:space="preserve"> </w:t>
      </w:r>
      <w:r>
        <w:rPr>
          <w:sz w:val="24"/>
        </w:rPr>
        <w:t>Order as</w:t>
      </w:r>
      <w:r>
        <w:rPr>
          <w:spacing w:val="-1"/>
          <w:sz w:val="24"/>
        </w:rPr>
        <w:t xml:space="preserve"> </w:t>
      </w:r>
      <w:r>
        <w:rPr>
          <w:sz w:val="24"/>
        </w:rPr>
        <w:t xml:space="preserve">to </w:t>
      </w:r>
      <w:r>
        <w:rPr>
          <w:spacing w:val="-2"/>
          <w:sz w:val="24"/>
        </w:rPr>
        <w:t>costs.</w:t>
      </w:r>
    </w:p>
    <w:p w14:paraId="1FF40633" w14:textId="77777777" w:rsidR="006C28D2" w:rsidRDefault="006C28D2">
      <w:pPr>
        <w:pStyle w:val="BodyText"/>
      </w:pPr>
    </w:p>
    <w:p w14:paraId="6F9E8B18" w14:textId="77777777" w:rsidR="006C28D2" w:rsidRDefault="006C28D2">
      <w:pPr>
        <w:pStyle w:val="BodyText"/>
      </w:pPr>
    </w:p>
    <w:p w14:paraId="304B1D3E" w14:textId="77777777" w:rsidR="006C28D2" w:rsidRDefault="006C28D2">
      <w:pPr>
        <w:pStyle w:val="BodyText"/>
      </w:pPr>
    </w:p>
    <w:p w14:paraId="4CADA160" w14:textId="77777777" w:rsidR="006C28D2" w:rsidRDefault="006C28D2">
      <w:pPr>
        <w:pStyle w:val="BodyText"/>
      </w:pPr>
    </w:p>
    <w:p w14:paraId="3C14AF26" w14:textId="77777777" w:rsidR="006C28D2" w:rsidRDefault="006C28D2">
      <w:pPr>
        <w:pStyle w:val="BodyText"/>
      </w:pPr>
    </w:p>
    <w:p w14:paraId="00902564" w14:textId="77777777" w:rsidR="006C28D2" w:rsidRDefault="006C28D2">
      <w:pPr>
        <w:pStyle w:val="BodyText"/>
      </w:pPr>
    </w:p>
    <w:p w14:paraId="34F725FA" w14:textId="77777777" w:rsidR="006C28D2" w:rsidRDefault="006C28D2">
      <w:pPr>
        <w:pStyle w:val="BodyText"/>
        <w:spacing w:before="181"/>
      </w:pPr>
    </w:p>
    <w:p w14:paraId="0878A797" w14:textId="794E1038" w:rsidR="006C28D2" w:rsidRDefault="00000000">
      <w:pPr>
        <w:pStyle w:val="Heading1"/>
        <w:spacing w:before="1"/>
      </w:pPr>
      <w:r>
        <w:rPr>
          <w:spacing w:val="-8"/>
        </w:rPr>
        <w:t>JARAVANI</w:t>
      </w:r>
      <w:r>
        <w:rPr>
          <w:spacing w:val="-4"/>
        </w:rPr>
        <w:t xml:space="preserve"> </w:t>
      </w:r>
      <w:r>
        <w:rPr>
          <w:spacing w:val="-10"/>
        </w:rPr>
        <w:t>J</w:t>
      </w:r>
    </w:p>
    <w:p w14:paraId="17C1FA93" w14:textId="77777777" w:rsidR="006C28D2" w:rsidRDefault="006C28D2">
      <w:pPr>
        <w:pStyle w:val="BodyText"/>
        <w:rPr>
          <w:b/>
        </w:rPr>
      </w:pPr>
    </w:p>
    <w:p w14:paraId="07B6A9C4" w14:textId="77777777" w:rsidR="006C28D2" w:rsidRDefault="006C28D2">
      <w:pPr>
        <w:pStyle w:val="BodyText"/>
        <w:rPr>
          <w:b/>
        </w:rPr>
      </w:pPr>
    </w:p>
    <w:p w14:paraId="059B838F" w14:textId="77777777" w:rsidR="006C28D2" w:rsidRDefault="006C28D2">
      <w:pPr>
        <w:pStyle w:val="BodyText"/>
        <w:rPr>
          <w:b/>
        </w:rPr>
      </w:pPr>
    </w:p>
    <w:p w14:paraId="3A12BB63" w14:textId="77777777" w:rsidR="006C28D2" w:rsidRDefault="006C28D2">
      <w:pPr>
        <w:pStyle w:val="BodyText"/>
        <w:rPr>
          <w:b/>
        </w:rPr>
      </w:pPr>
    </w:p>
    <w:p w14:paraId="7BAB8A28" w14:textId="77777777" w:rsidR="006C28D2" w:rsidRDefault="006C28D2">
      <w:pPr>
        <w:pStyle w:val="BodyText"/>
        <w:rPr>
          <w:b/>
        </w:rPr>
      </w:pPr>
    </w:p>
    <w:p w14:paraId="7EE02A19" w14:textId="77777777" w:rsidR="006C28D2" w:rsidRDefault="006C28D2">
      <w:pPr>
        <w:pStyle w:val="BodyText"/>
        <w:rPr>
          <w:b/>
        </w:rPr>
      </w:pPr>
    </w:p>
    <w:p w14:paraId="78BBEDCD" w14:textId="77777777" w:rsidR="006C28D2" w:rsidRDefault="006C28D2">
      <w:pPr>
        <w:pStyle w:val="BodyText"/>
        <w:rPr>
          <w:b/>
        </w:rPr>
      </w:pPr>
    </w:p>
    <w:p w14:paraId="5C9EC0E4" w14:textId="77777777" w:rsidR="006C28D2" w:rsidRDefault="006C28D2">
      <w:pPr>
        <w:pStyle w:val="BodyText"/>
        <w:rPr>
          <w:b/>
        </w:rPr>
      </w:pPr>
    </w:p>
    <w:p w14:paraId="515AC890" w14:textId="77777777" w:rsidR="006C28D2" w:rsidRDefault="006C28D2">
      <w:pPr>
        <w:pStyle w:val="BodyText"/>
        <w:spacing w:before="105"/>
        <w:rPr>
          <w:b/>
        </w:rPr>
      </w:pPr>
    </w:p>
    <w:p w14:paraId="22CD1F12" w14:textId="77777777" w:rsidR="006C28D2" w:rsidRDefault="00000000">
      <w:pPr>
        <w:spacing w:line="415" w:lineRule="auto"/>
        <w:ind w:left="360" w:right="3516"/>
        <w:rPr>
          <w:i/>
          <w:sz w:val="24"/>
        </w:rPr>
      </w:pPr>
      <w:r>
        <w:rPr>
          <w:i/>
          <w:spacing w:val="-2"/>
          <w:sz w:val="24"/>
        </w:rPr>
        <w:t xml:space="preserve">Appellant’s Representatives: Food Processing Workers Union </w:t>
      </w:r>
      <w:r>
        <w:rPr>
          <w:i/>
          <w:sz w:val="24"/>
        </w:rPr>
        <w:t>Respondent’s Legal Practitioners: Honey and Blanckenberg</w:t>
      </w:r>
    </w:p>
    <w:sectPr w:rsidR="006C28D2">
      <w:pgSz w:w="12240" w:h="15840"/>
      <w:pgMar w:top="1380" w:right="1080" w:bottom="1240" w:left="108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F2AF" w14:textId="77777777" w:rsidR="00A50FC0" w:rsidRDefault="00A50FC0">
      <w:r>
        <w:separator/>
      </w:r>
    </w:p>
  </w:endnote>
  <w:endnote w:type="continuationSeparator" w:id="0">
    <w:p w14:paraId="7833EDE0" w14:textId="77777777" w:rsidR="00A50FC0" w:rsidRDefault="00A5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1269" w14:textId="77777777" w:rsidR="006C28D2" w:rsidRDefault="00000000">
    <w:pPr>
      <w:pStyle w:val="BodyText"/>
      <w:spacing w:line="14" w:lineRule="auto"/>
      <w:rPr>
        <w:sz w:val="20"/>
      </w:rPr>
    </w:pPr>
    <w:r>
      <w:rPr>
        <w:noProof/>
        <w:sz w:val="20"/>
      </w:rPr>
      <mc:AlternateContent>
        <mc:Choice Requires="wps">
          <w:drawing>
            <wp:anchor distT="0" distB="0" distL="0" distR="0" simplePos="0" relativeHeight="487522304" behindDoc="1" locked="0" layoutInCell="1" allowOverlap="1" wp14:anchorId="3D9DFA6E" wp14:editId="709D28D9">
              <wp:simplePos x="0" y="0"/>
              <wp:positionH relativeFrom="page">
                <wp:posOffset>3809491</wp:posOffset>
              </wp:positionH>
              <wp:positionV relativeFrom="page">
                <wp:posOffset>9247885</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5834F355" w14:textId="77777777" w:rsidR="006C28D2" w:rsidRDefault="00000000">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D9DFA6E" id="_x0000_t202" coordsize="21600,21600" o:spt="202" path="m,l,21600r21600,l21600,xe">
              <v:stroke joinstyle="miter"/>
              <v:path gradientshapeok="t" o:connecttype="rect"/>
            </v:shapetype>
            <v:shape id="Textbox 1" o:spid="_x0000_s1026" type="#_x0000_t202" style="position:absolute;margin-left:299.95pt;margin-top:728.2pt;width:13.1pt;height:14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" filled="f" stroked="f">
              <v:textbox inset="0,0,0,0">
                <w:txbxContent>
                  <w:p w14:paraId="5834F355" w14:textId="77777777" w:rsidR="006C28D2" w:rsidRDefault="00000000">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48B8" w14:textId="77777777" w:rsidR="00A50FC0" w:rsidRDefault="00A50FC0">
      <w:r>
        <w:separator/>
      </w:r>
    </w:p>
  </w:footnote>
  <w:footnote w:type="continuationSeparator" w:id="0">
    <w:p w14:paraId="4497C93A" w14:textId="77777777" w:rsidR="00A50FC0" w:rsidRDefault="00A50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C64"/>
    <w:multiLevelType w:val="hybridMultilevel"/>
    <w:tmpl w:val="CFB4E7EC"/>
    <w:lvl w:ilvl="0" w:tplc="0D1A18B4">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565E70">
      <w:numFmt w:val="bullet"/>
      <w:lvlText w:val="•"/>
      <w:lvlJc w:val="left"/>
      <w:pPr>
        <w:ind w:left="1980" w:hanging="361"/>
      </w:pPr>
      <w:rPr>
        <w:rFonts w:hint="default"/>
        <w:lang w:val="en-US" w:eastAsia="en-US" w:bidi="ar-SA"/>
      </w:rPr>
    </w:lvl>
    <w:lvl w:ilvl="2" w:tplc="7BCA6F3E">
      <w:numFmt w:val="bullet"/>
      <w:lvlText w:val="•"/>
      <w:lvlJc w:val="left"/>
      <w:pPr>
        <w:ind w:left="2880" w:hanging="361"/>
      </w:pPr>
      <w:rPr>
        <w:rFonts w:hint="default"/>
        <w:lang w:val="en-US" w:eastAsia="en-US" w:bidi="ar-SA"/>
      </w:rPr>
    </w:lvl>
    <w:lvl w:ilvl="3" w:tplc="3412162C">
      <w:numFmt w:val="bullet"/>
      <w:lvlText w:val="•"/>
      <w:lvlJc w:val="left"/>
      <w:pPr>
        <w:ind w:left="3780" w:hanging="361"/>
      </w:pPr>
      <w:rPr>
        <w:rFonts w:hint="default"/>
        <w:lang w:val="en-US" w:eastAsia="en-US" w:bidi="ar-SA"/>
      </w:rPr>
    </w:lvl>
    <w:lvl w:ilvl="4" w:tplc="D93EA242">
      <w:numFmt w:val="bullet"/>
      <w:lvlText w:val="•"/>
      <w:lvlJc w:val="left"/>
      <w:pPr>
        <w:ind w:left="4680" w:hanging="361"/>
      </w:pPr>
      <w:rPr>
        <w:rFonts w:hint="default"/>
        <w:lang w:val="en-US" w:eastAsia="en-US" w:bidi="ar-SA"/>
      </w:rPr>
    </w:lvl>
    <w:lvl w:ilvl="5" w:tplc="28D84D84">
      <w:numFmt w:val="bullet"/>
      <w:lvlText w:val="•"/>
      <w:lvlJc w:val="left"/>
      <w:pPr>
        <w:ind w:left="5580" w:hanging="361"/>
      </w:pPr>
      <w:rPr>
        <w:rFonts w:hint="default"/>
        <w:lang w:val="en-US" w:eastAsia="en-US" w:bidi="ar-SA"/>
      </w:rPr>
    </w:lvl>
    <w:lvl w:ilvl="6" w:tplc="4E7680D8">
      <w:numFmt w:val="bullet"/>
      <w:lvlText w:val="•"/>
      <w:lvlJc w:val="left"/>
      <w:pPr>
        <w:ind w:left="6480" w:hanging="361"/>
      </w:pPr>
      <w:rPr>
        <w:rFonts w:hint="default"/>
        <w:lang w:val="en-US" w:eastAsia="en-US" w:bidi="ar-SA"/>
      </w:rPr>
    </w:lvl>
    <w:lvl w:ilvl="7" w:tplc="7C8A578E">
      <w:numFmt w:val="bullet"/>
      <w:lvlText w:val="•"/>
      <w:lvlJc w:val="left"/>
      <w:pPr>
        <w:ind w:left="7380" w:hanging="361"/>
      </w:pPr>
      <w:rPr>
        <w:rFonts w:hint="default"/>
        <w:lang w:val="en-US" w:eastAsia="en-US" w:bidi="ar-SA"/>
      </w:rPr>
    </w:lvl>
    <w:lvl w:ilvl="8" w:tplc="7808651E">
      <w:numFmt w:val="bullet"/>
      <w:lvlText w:val="•"/>
      <w:lvlJc w:val="left"/>
      <w:pPr>
        <w:ind w:left="8280" w:hanging="361"/>
      </w:pPr>
      <w:rPr>
        <w:rFonts w:hint="default"/>
        <w:lang w:val="en-US" w:eastAsia="en-US" w:bidi="ar-SA"/>
      </w:rPr>
    </w:lvl>
  </w:abstractNum>
  <w:abstractNum w:abstractNumId="1" w15:restartNumberingAfterBreak="0">
    <w:nsid w:val="316B1789"/>
    <w:multiLevelType w:val="hybridMultilevel"/>
    <w:tmpl w:val="26C80F8E"/>
    <w:lvl w:ilvl="0" w:tplc="F8126670">
      <w:start w:val="1"/>
      <w:numFmt w:val="lowerLetter"/>
      <w:lvlText w:val="(%1)"/>
      <w:lvlJc w:val="left"/>
      <w:pPr>
        <w:ind w:left="1080" w:hanging="361"/>
        <w:jc w:val="left"/>
      </w:pPr>
      <w:rPr>
        <w:rFonts w:ascii="Times New Roman" w:eastAsia="Times New Roman" w:hAnsi="Times New Roman" w:cs="Times New Roman" w:hint="default"/>
        <w:b w:val="0"/>
        <w:bCs w:val="0"/>
        <w:i/>
        <w:iCs/>
        <w:spacing w:val="0"/>
        <w:w w:val="100"/>
        <w:sz w:val="24"/>
        <w:szCs w:val="24"/>
        <w:lang w:val="en-US" w:eastAsia="en-US" w:bidi="ar-SA"/>
      </w:rPr>
    </w:lvl>
    <w:lvl w:ilvl="1" w:tplc="5A10769C">
      <w:start w:val="1"/>
      <w:numFmt w:val="lowerRoman"/>
      <w:lvlText w:val="(%2)"/>
      <w:lvlJc w:val="left"/>
      <w:pPr>
        <w:ind w:left="14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E74BCE2">
      <w:numFmt w:val="bullet"/>
      <w:lvlText w:val="•"/>
      <w:lvlJc w:val="left"/>
      <w:pPr>
        <w:ind w:left="2400" w:hanging="721"/>
      </w:pPr>
      <w:rPr>
        <w:rFonts w:hint="default"/>
        <w:lang w:val="en-US" w:eastAsia="en-US" w:bidi="ar-SA"/>
      </w:rPr>
    </w:lvl>
    <w:lvl w:ilvl="3" w:tplc="D160FD7C">
      <w:numFmt w:val="bullet"/>
      <w:lvlText w:val="•"/>
      <w:lvlJc w:val="left"/>
      <w:pPr>
        <w:ind w:left="3360" w:hanging="721"/>
      </w:pPr>
      <w:rPr>
        <w:rFonts w:hint="default"/>
        <w:lang w:val="en-US" w:eastAsia="en-US" w:bidi="ar-SA"/>
      </w:rPr>
    </w:lvl>
    <w:lvl w:ilvl="4" w:tplc="0CDA7262">
      <w:numFmt w:val="bullet"/>
      <w:lvlText w:val="•"/>
      <w:lvlJc w:val="left"/>
      <w:pPr>
        <w:ind w:left="4320" w:hanging="721"/>
      </w:pPr>
      <w:rPr>
        <w:rFonts w:hint="default"/>
        <w:lang w:val="en-US" w:eastAsia="en-US" w:bidi="ar-SA"/>
      </w:rPr>
    </w:lvl>
    <w:lvl w:ilvl="5" w:tplc="AD24F0A8">
      <w:numFmt w:val="bullet"/>
      <w:lvlText w:val="•"/>
      <w:lvlJc w:val="left"/>
      <w:pPr>
        <w:ind w:left="5280" w:hanging="721"/>
      </w:pPr>
      <w:rPr>
        <w:rFonts w:hint="default"/>
        <w:lang w:val="en-US" w:eastAsia="en-US" w:bidi="ar-SA"/>
      </w:rPr>
    </w:lvl>
    <w:lvl w:ilvl="6" w:tplc="1BF84278">
      <w:numFmt w:val="bullet"/>
      <w:lvlText w:val="•"/>
      <w:lvlJc w:val="left"/>
      <w:pPr>
        <w:ind w:left="6240" w:hanging="721"/>
      </w:pPr>
      <w:rPr>
        <w:rFonts w:hint="default"/>
        <w:lang w:val="en-US" w:eastAsia="en-US" w:bidi="ar-SA"/>
      </w:rPr>
    </w:lvl>
    <w:lvl w:ilvl="7" w:tplc="782A81DA">
      <w:numFmt w:val="bullet"/>
      <w:lvlText w:val="•"/>
      <w:lvlJc w:val="left"/>
      <w:pPr>
        <w:ind w:left="7200" w:hanging="721"/>
      </w:pPr>
      <w:rPr>
        <w:rFonts w:hint="default"/>
        <w:lang w:val="en-US" w:eastAsia="en-US" w:bidi="ar-SA"/>
      </w:rPr>
    </w:lvl>
    <w:lvl w:ilvl="8" w:tplc="257C5752">
      <w:numFmt w:val="bullet"/>
      <w:lvlText w:val="•"/>
      <w:lvlJc w:val="left"/>
      <w:pPr>
        <w:ind w:left="8160" w:hanging="721"/>
      </w:pPr>
      <w:rPr>
        <w:rFonts w:hint="default"/>
        <w:lang w:val="en-US" w:eastAsia="en-US" w:bidi="ar-SA"/>
      </w:rPr>
    </w:lvl>
  </w:abstractNum>
  <w:num w:numId="1" w16cid:durableId="135756830">
    <w:abstractNumId w:val="1"/>
  </w:num>
  <w:num w:numId="2" w16cid:durableId="117388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28D2"/>
    <w:rsid w:val="0013511E"/>
    <w:rsid w:val="006C28D2"/>
    <w:rsid w:val="00A50FC0"/>
    <w:rsid w:val="00EE4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197C"/>
  <w15:docId w15:val="{DA890E19-A01A-4AA5-B9FC-63279CB2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1653</Words>
  <Characters>9423</Characters>
  <Application>Microsoft Office Word</Application>
  <DocSecurity>0</DocSecurity>
  <Lines>78</Lines>
  <Paragraphs>22</Paragraphs>
  <ScaleCrop>false</ScaleCrop>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Shylet Dzagona</cp:lastModifiedBy>
  <cp:revision>3</cp:revision>
  <dcterms:created xsi:type="dcterms:W3CDTF">2025-10-31T08:03:00Z</dcterms:created>
  <dcterms:modified xsi:type="dcterms:W3CDTF">2025-10-31T08:44:00Z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