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2B8F5" w14:textId="0005555F" w:rsidR="00E9282A" w:rsidRPr="00157DC9" w:rsidRDefault="0012620E" w:rsidP="001E0F6A">
      <w:pPr>
        <w:spacing w:after="0" w:line="240" w:lineRule="auto"/>
        <w:jc w:val="both"/>
        <w:rPr>
          <w:rFonts w:ascii="Times New Roman" w:hAnsi="Times New Roman" w:cs="Times New Roman"/>
          <w:sz w:val="24"/>
          <w:szCs w:val="24"/>
        </w:rPr>
      </w:pPr>
      <w:bookmarkStart w:id="0" w:name="_GoBack"/>
      <w:bookmarkEnd w:id="0"/>
      <w:r w:rsidRPr="00157DC9">
        <w:rPr>
          <w:rFonts w:ascii="Times New Roman" w:hAnsi="Times New Roman" w:cs="Times New Roman"/>
          <w:sz w:val="24"/>
          <w:szCs w:val="24"/>
        </w:rPr>
        <w:t>DINIAS AMRATH NARAN</w:t>
      </w:r>
    </w:p>
    <w:p w14:paraId="6DCE7B33" w14:textId="3D047AD1" w:rsidR="00E9282A" w:rsidRPr="00157DC9" w:rsidRDefault="001E0F6A" w:rsidP="001E0F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9282A" w:rsidRPr="00157DC9">
        <w:rPr>
          <w:rFonts w:ascii="Times New Roman" w:hAnsi="Times New Roman" w:cs="Times New Roman"/>
          <w:sz w:val="24"/>
          <w:szCs w:val="24"/>
        </w:rPr>
        <w:t>ersus</w:t>
      </w:r>
    </w:p>
    <w:p w14:paraId="5F3B567C" w14:textId="1DFB9DE0" w:rsidR="00E9282A" w:rsidRPr="00157DC9" w:rsidRDefault="0012620E" w:rsidP="001E0F6A">
      <w:pPr>
        <w:spacing w:after="0" w:line="240" w:lineRule="auto"/>
        <w:jc w:val="both"/>
        <w:rPr>
          <w:rFonts w:ascii="Times New Roman" w:hAnsi="Times New Roman" w:cs="Times New Roman"/>
          <w:sz w:val="24"/>
          <w:szCs w:val="24"/>
        </w:rPr>
      </w:pPr>
      <w:r w:rsidRPr="00157DC9">
        <w:rPr>
          <w:rFonts w:ascii="Times New Roman" w:hAnsi="Times New Roman" w:cs="Times New Roman"/>
          <w:sz w:val="24"/>
          <w:szCs w:val="24"/>
        </w:rPr>
        <w:t>FENNY NARAN</w:t>
      </w:r>
    </w:p>
    <w:p w14:paraId="58E45785" w14:textId="77777777" w:rsidR="0012620E" w:rsidRDefault="0012620E" w:rsidP="001E0F6A">
      <w:pPr>
        <w:spacing w:after="0" w:line="240" w:lineRule="auto"/>
        <w:jc w:val="both"/>
        <w:rPr>
          <w:rFonts w:ascii="Times New Roman" w:hAnsi="Times New Roman" w:cs="Times New Roman"/>
          <w:sz w:val="24"/>
          <w:szCs w:val="24"/>
        </w:rPr>
      </w:pPr>
    </w:p>
    <w:p w14:paraId="4BED5A08" w14:textId="77777777" w:rsidR="001E0F6A" w:rsidRPr="00157DC9" w:rsidRDefault="001E0F6A" w:rsidP="001E0F6A">
      <w:pPr>
        <w:spacing w:after="0" w:line="240" w:lineRule="auto"/>
        <w:jc w:val="both"/>
        <w:rPr>
          <w:rFonts w:ascii="Times New Roman" w:hAnsi="Times New Roman" w:cs="Times New Roman"/>
          <w:sz w:val="24"/>
          <w:szCs w:val="24"/>
        </w:rPr>
      </w:pPr>
    </w:p>
    <w:p w14:paraId="0271BD13" w14:textId="77777777" w:rsidR="00E9282A" w:rsidRPr="00157DC9" w:rsidRDefault="00E9282A" w:rsidP="001E0F6A">
      <w:pPr>
        <w:spacing w:after="0" w:line="240" w:lineRule="auto"/>
        <w:jc w:val="both"/>
        <w:rPr>
          <w:rFonts w:ascii="Times New Roman" w:hAnsi="Times New Roman" w:cs="Times New Roman"/>
          <w:sz w:val="24"/>
          <w:szCs w:val="24"/>
        </w:rPr>
      </w:pPr>
      <w:r w:rsidRPr="00157DC9">
        <w:rPr>
          <w:rFonts w:ascii="Times New Roman" w:hAnsi="Times New Roman" w:cs="Times New Roman"/>
          <w:sz w:val="24"/>
          <w:szCs w:val="24"/>
        </w:rPr>
        <w:t>HIGH COURT OF ZIMBABWE</w:t>
      </w:r>
    </w:p>
    <w:p w14:paraId="606F3633" w14:textId="77777777" w:rsidR="00E9282A" w:rsidRPr="00157DC9" w:rsidRDefault="00E9282A" w:rsidP="001E0F6A">
      <w:pPr>
        <w:spacing w:after="0" w:line="240" w:lineRule="auto"/>
        <w:jc w:val="both"/>
        <w:rPr>
          <w:rFonts w:ascii="Times New Roman" w:hAnsi="Times New Roman" w:cs="Times New Roman"/>
          <w:b/>
          <w:bCs/>
          <w:sz w:val="24"/>
          <w:szCs w:val="24"/>
        </w:rPr>
      </w:pPr>
      <w:r w:rsidRPr="00157DC9">
        <w:rPr>
          <w:rFonts w:ascii="Times New Roman" w:hAnsi="Times New Roman" w:cs="Times New Roman"/>
          <w:b/>
          <w:bCs/>
          <w:sz w:val="24"/>
          <w:szCs w:val="24"/>
        </w:rPr>
        <w:t>MAXWELL J</w:t>
      </w:r>
    </w:p>
    <w:p w14:paraId="257F3A7E" w14:textId="1269CF50" w:rsidR="00E9282A" w:rsidRDefault="00E9282A" w:rsidP="001E0F6A">
      <w:pPr>
        <w:spacing w:after="0" w:line="240" w:lineRule="auto"/>
        <w:jc w:val="both"/>
        <w:rPr>
          <w:rFonts w:ascii="Times New Roman" w:hAnsi="Times New Roman" w:cs="Times New Roman"/>
          <w:sz w:val="24"/>
          <w:szCs w:val="24"/>
        </w:rPr>
      </w:pPr>
      <w:r w:rsidRPr="00157DC9">
        <w:rPr>
          <w:rFonts w:ascii="Times New Roman" w:hAnsi="Times New Roman" w:cs="Times New Roman"/>
          <w:sz w:val="24"/>
          <w:szCs w:val="24"/>
        </w:rPr>
        <w:t>HARARE,</w:t>
      </w:r>
      <w:r w:rsidR="001E0F6A">
        <w:rPr>
          <w:rFonts w:ascii="Times New Roman" w:hAnsi="Times New Roman" w:cs="Times New Roman"/>
          <w:sz w:val="24"/>
          <w:szCs w:val="24"/>
        </w:rPr>
        <w:t xml:space="preserve"> </w:t>
      </w:r>
      <w:r w:rsidRPr="00157DC9">
        <w:rPr>
          <w:rFonts w:ascii="Times New Roman" w:hAnsi="Times New Roman" w:cs="Times New Roman"/>
          <w:sz w:val="24"/>
          <w:szCs w:val="24"/>
        </w:rPr>
        <w:t>2</w:t>
      </w:r>
      <w:r w:rsidR="001E0F6A">
        <w:rPr>
          <w:rFonts w:ascii="Times New Roman" w:hAnsi="Times New Roman" w:cs="Times New Roman"/>
          <w:sz w:val="24"/>
          <w:szCs w:val="24"/>
        </w:rPr>
        <w:t>0</w:t>
      </w:r>
      <w:r w:rsidR="007A5BB8" w:rsidRPr="00157DC9">
        <w:rPr>
          <w:rFonts w:ascii="Times New Roman" w:hAnsi="Times New Roman" w:cs="Times New Roman"/>
          <w:sz w:val="24"/>
          <w:szCs w:val="24"/>
        </w:rPr>
        <w:t xml:space="preserve">-22 </w:t>
      </w:r>
      <w:r w:rsidR="001E0F6A">
        <w:rPr>
          <w:rFonts w:ascii="Times New Roman" w:hAnsi="Times New Roman" w:cs="Times New Roman"/>
          <w:sz w:val="24"/>
          <w:szCs w:val="24"/>
        </w:rPr>
        <w:t>September</w:t>
      </w:r>
      <w:r w:rsidRPr="00157DC9">
        <w:rPr>
          <w:rFonts w:ascii="Times New Roman" w:hAnsi="Times New Roman" w:cs="Times New Roman"/>
          <w:sz w:val="24"/>
          <w:szCs w:val="24"/>
        </w:rPr>
        <w:t>, 2021</w:t>
      </w:r>
      <w:r w:rsidR="001E0F6A">
        <w:rPr>
          <w:rFonts w:ascii="Times New Roman" w:hAnsi="Times New Roman" w:cs="Times New Roman"/>
          <w:sz w:val="24"/>
          <w:szCs w:val="24"/>
        </w:rPr>
        <w:t xml:space="preserve"> and 10 March 2022</w:t>
      </w:r>
    </w:p>
    <w:p w14:paraId="0042E005" w14:textId="77777777" w:rsidR="001E0F6A" w:rsidRDefault="001E0F6A" w:rsidP="001E0F6A">
      <w:pPr>
        <w:spacing w:after="0" w:line="240" w:lineRule="auto"/>
        <w:jc w:val="both"/>
        <w:rPr>
          <w:rFonts w:ascii="Times New Roman" w:hAnsi="Times New Roman" w:cs="Times New Roman"/>
          <w:sz w:val="24"/>
          <w:szCs w:val="24"/>
        </w:rPr>
      </w:pPr>
    </w:p>
    <w:p w14:paraId="2098DCE3" w14:textId="77777777" w:rsidR="001E0F6A" w:rsidRDefault="001E0F6A" w:rsidP="001E0F6A">
      <w:pPr>
        <w:spacing w:after="0" w:line="240" w:lineRule="auto"/>
        <w:jc w:val="both"/>
        <w:rPr>
          <w:rFonts w:ascii="Times New Roman" w:hAnsi="Times New Roman" w:cs="Times New Roman"/>
          <w:sz w:val="24"/>
          <w:szCs w:val="24"/>
        </w:rPr>
      </w:pPr>
    </w:p>
    <w:p w14:paraId="235EA55E" w14:textId="151E714D" w:rsidR="001E0F6A" w:rsidRPr="001E0F6A" w:rsidRDefault="001E0F6A" w:rsidP="001E0F6A">
      <w:pPr>
        <w:spacing w:after="0" w:line="240" w:lineRule="auto"/>
        <w:jc w:val="both"/>
        <w:rPr>
          <w:rFonts w:ascii="Times New Roman" w:hAnsi="Times New Roman" w:cs="Times New Roman"/>
          <w:b/>
          <w:sz w:val="24"/>
          <w:szCs w:val="24"/>
        </w:rPr>
      </w:pPr>
      <w:r w:rsidRPr="001E0F6A">
        <w:rPr>
          <w:rFonts w:ascii="Times New Roman" w:hAnsi="Times New Roman" w:cs="Times New Roman"/>
          <w:b/>
          <w:sz w:val="24"/>
          <w:szCs w:val="24"/>
        </w:rPr>
        <w:t>Civil Trial</w:t>
      </w:r>
    </w:p>
    <w:p w14:paraId="1A5A4BE6" w14:textId="77777777" w:rsidR="001E0F6A" w:rsidRPr="00157DC9" w:rsidRDefault="001E0F6A" w:rsidP="001E0F6A">
      <w:pPr>
        <w:spacing w:after="0" w:line="240" w:lineRule="auto"/>
        <w:jc w:val="both"/>
        <w:rPr>
          <w:rFonts w:ascii="Times New Roman" w:hAnsi="Times New Roman" w:cs="Times New Roman"/>
          <w:sz w:val="24"/>
          <w:szCs w:val="24"/>
        </w:rPr>
      </w:pPr>
    </w:p>
    <w:p w14:paraId="38B77665" w14:textId="77777777" w:rsidR="007A5BB8" w:rsidRPr="00157DC9" w:rsidRDefault="007A5BB8" w:rsidP="001E0F6A">
      <w:pPr>
        <w:spacing w:after="0" w:line="240" w:lineRule="auto"/>
        <w:jc w:val="both"/>
        <w:rPr>
          <w:rFonts w:ascii="Times New Roman" w:hAnsi="Times New Roman" w:cs="Times New Roman"/>
          <w:sz w:val="24"/>
          <w:szCs w:val="24"/>
        </w:rPr>
      </w:pPr>
    </w:p>
    <w:p w14:paraId="495AAA06" w14:textId="4CCD6948" w:rsidR="00E9282A" w:rsidRPr="00157DC9" w:rsidRDefault="001E0F6A" w:rsidP="001E0F6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H</w:t>
      </w:r>
      <w:r w:rsidR="007A5BB8" w:rsidRPr="00157DC9">
        <w:rPr>
          <w:rFonts w:ascii="Times New Roman" w:hAnsi="Times New Roman" w:cs="Times New Roman"/>
          <w:i/>
          <w:iCs/>
          <w:sz w:val="24"/>
          <w:szCs w:val="24"/>
        </w:rPr>
        <w:t xml:space="preserve"> Nkomo</w:t>
      </w:r>
      <w:r w:rsidR="00E9282A" w:rsidRPr="00157DC9">
        <w:rPr>
          <w:rFonts w:ascii="Times New Roman" w:hAnsi="Times New Roman" w:cs="Times New Roman"/>
          <w:i/>
          <w:iCs/>
          <w:sz w:val="24"/>
          <w:szCs w:val="24"/>
        </w:rPr>
        <w:t xml:space="preserve">, </w:t>
      </w:r>
      <w:r w:rsidR="00E9282A" w:rsidRPr="00157DC9">
        <w:rPr>
          <w:rFonts w:ascii="Times New Roman" w:hAnsi="Times New Roman" w:cs="Times New Roman"/>
          <w:sz w:val="24"/>
          <w:szCs w:val="24"/>
        </w:rPr>
        <w:t xml:space="preserve">for </w:t>
      </w:r>
      <w:r>
        <w:rPr>
          <w:rFonts w:ascii="Times New Roman" w:hAnsi="Times New Roman" w:cs="Times New Roman"/>
          <w:sz w:val="24"/>
          <w:szCs w:val="24"/>
        </w:rPr>
        <w:t>the plaintiff</w:t>
      </w:r>
    </w:p>
    <w:p w14:paraId="363996B3" w14:textId="6E4F662A" w:rsidR="00E9282A" w:rsidRPr="00157DC9" w:rsidRDefault="001E0F6A" w:rsidP="001E0F6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R N </w:t>
      </w:r>
      <w:r w:rsidR="007A5BB8" w:rsidRPr="00157DC9">
        <w:rPr>
          <w:rFonts w:ascii="Times New Roman" w:hAnsi="Times New Roman" w:cs="Times New Roman"/>
          <w:i/>
          <w:iCs/>
          <w:sz w:val="24"/>
          <w:szCs w:val="24"/>
        </w:rPr>
        <w:t>Fitches</w:t>
      </w:r>
      <w:r w:rsidR="00E9282A" w:rsidRPr="00157DC9">
        <w:rPr>
          <w:rFonts w:ascii="Times New Roman" w:hAnsi="Times New Roman" w:cs="Times New Roman"/>
          <w:i/>
          <w:iCs/>
          <w:sz w:val="24"/>
          <w:szCs w:val="24"/>
        </w:rPr>
        <w:t>,</w:t>
      </w:r>
      <w:r w:rsidR="00E9282A" w:rsidRPr="00157DC9">
        <w:rPr>
          <w:rFonts w:ascii="Times New Roman" w:hAnsi="Times New Roman" w:cs="Times New Roman"/>
          <w:sz w:val="24"/>
          <w:szCs w:val="24"/>
        </w:rPr>
        <w:t xml:space="preserve"> for </w:t>
      </w:r>
      <w:r>
        <w:rPr>
          <w:rFonts w:ascii="Times New Roman" w:hAnsi="Times New Roman" w:cs="Times New Roman"/>
          <w:sz w:val="24"/>
          <w:szCs w:val="24"/>
        </w:rPr>
        <w:t>the d</w:t>
      </w:r>
      <w:r w:rsidR="007A5BB8" w:rsidRPr="00157DC9">
        <w:rPr>
          <w:rFonts w:ascii="Times New Roman" w:hAnsi="Times New Roman" w:cs="Times New Roman"/>
          <w:sz w:val="24"/>
          <w:szCs w:val="24"/>
        </w:rPr>
        <w:t>efendant</w:t>
      </w:r>
    </w:p>
    <w:p w14:paraId="5A5727CB" w14:textId="77777777" w:rsidR="00E9282A" w:rsidRPr="00157DC9" w:rsidRDefault="00E9282A" w:rsidP="001E0F6A">
      <w:pPr>
        <w:spacing w:line="240" w:lineRule="auto"/>
        <w:jc w:val="both"/>
        <w:rPr>
          <w:rFonts w:ascii="Times New Roman" w:hAnsi="Times New Roman" w:cs="Times New Roman"/>
          <w:sz w:val="24"/>
          <w:szCs w:val="24"/>
        </w:rPr>
      </w:pPr>
    </w:p>
    <w:p w14:paraId="455C708E" w14:textId="770F5C61" w:rsidR="0027359A" w:rsidRPr="00157DC9" w:rsidRDefault="00E9282A" w:rsidP="00FB24A4">
      <w:pPr>
        <w:spacing w:after="0" w:line="360" w:lineRule="auto"/>
        <w:ind w:firstLine="720"/>
        <w:jc w:val="both"/>
        <w:rPr>
          <w:rFonts w:ascii="Times New Roman" w:hAnsi="Times New Roman" w:cs="Times New Roman"/>
          <w:sz w:val="24"/>
          <w:szCs w:val="24"/>
        </w:rPr>
      </w:pPr>
      <w:r w:rsidRPr="00342433">
        <w:rPr>
          <w:rFonts w:ascii="Times New Roman" w:hAnsi="Times New Roman" w:cs="Times New Roman"/>
          <w:b/>
          <w:sz w:val="24"/>
          <w:szCs w:val="24"/>
        </w:rPr>
        <w:t>MAXWELL J</w:t>
      </w:r>
      <w:r w:rsidR="001E0F6A">
        <w:rPr>
          <w:rFonts w:ascii="Times New Roman" w:hAnsi="Times New Roman" w:cs="Times New Roman"/>
          <w:sz w:val="24"/>
          <w:szCs w:val="24"/>
        </w:rPr>
        <w:t>:</w:t>
      </w:r>
    </w:p>
    <w:p w14:paraId="4682576B" w14:textId="7FB7CA12" w:rsidR="00457CFC" w:rsidRPr="00157DC9" w:rsidRDefault="00457CFC"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The plaintiff and the defendant were married on 9 June 2000 at Harare in terms of the Marriage Act [</w:t>
      </w:r>
      <w:r w:rsidRPr="00157DC9">
        <w:rPr>
          <w:rFonts w:ascii="Times New Roman" w:hAnsi="Times New Roman" w:cs="Times New Roman"/>
          <w:i/>
          <w:sz w:val="24"/>
          <w:szCs w:val="24"/>
        </w:rPr>
        <w:t>Chapter 5:11</w:t>
      </w:r>
      <w:r w:rsidRPr="00157DC9">
        <w:rPr>
          <w:rFonts w:ascii="Times New Roman" w:hAnsi="Times New Roman" w:cs="Times New Roman"/>
          <w:sz w:val="24"/>
          <w:szCs w:val="24"/>
        </w:rPr>
        <w:t xml:space="preserve">]. Their marriage was blessed with two children, a son aged 20 years and a daughter aged 14 years. Due to irreconcilable differences on 4 April 2017 the plaintiff issued summons out of this court for a decree of divorce and ancillary relief. The Defendant </w:t>
      </w:r>
      <w:r w:rsidR="00875F48" w:rsidRPr="00157DC9">
        <w:rPr>
          <w:rFonts w:ascii="Times New Roman" w:hAnsi="Times New Roman" w:cs="Times New Roman"/>
          <w:sz w:val="24"/>
          <w:szCs w:val="24"/>
        </w:rPr>
        <w:t>defended the matter and filed a counterclaim.</w:t>
      </w:r>
      <w:r w:rsidR="00747E66" w:rsidRPr="00157DC9">
        <w:rPr>
          <w:rFonts w:ascii="Times New Roman" w:hAnsi="Times New Roman" w:cs="Times New Roman"/>
          <w:sz w:val="24"/>
          <w:szCs w:val="24"/>
        </w:rPr>
        <w:t xml:space="preserve"> </w:t>
      </w:r>
      <w:r w:rsidRPr="00157DC9">
        <w:rPr>
          <w:rFonts w:ascii="Times New Roman" w:hAnsi="Times New Roman" w:cs="Times New Roman"/>
          <w:sz w:val="24"/>
          <w:szCs w:val="24"/>
        </w:rPr>
        <w:t>In seeking the dissolution of the marriage the plaintiff alleged that the marriage relationship between the parties has irretrievably broken down to such an extent that there are no prospects of restoratio</w:t>
      </w:r>
      <w:r w:rsidR="00157DC9">
        <w:rPr>
          <w:rFonts w:ascii="Times New Roman" w:hAnsi="Times New Roman" w:cs="Times New Roman"/>
          <w:sz w:val="24"/>
          <w:szCs w:val="24"/>
        </w:rPr>
        <w:t xml:space="preserve">n </w:t>
      </w:r>
      <w:r w:rsidR="0027359A">
        <w:rPr>
          <w:rFonts w:ascii="Times New Roman" w:hAnsi="Times New Roman" w:cs="Times New Roman"/>
          <w:sz w:val="24"/>
          <w:szCs w:val="24"/>
        </w:rPr>
        <w:t>to</w:t>
      </w:r>
      <w:r w:rsidRPr="00157DC9">
        <w:rPr>
          <w:rFonts w:ascii="Times New Roman" w:hAnsi="Times New Roman" w:cs="Times New Roman"/>
          <w:sz w:val="24"/>
          <w:szCs w:val="24"/>
        </w:rPr>
        <w:t xml:space="preserve"> a normal</w:t>
      </w:r>
      <w:r w:rsidR="001E0F6A">
        <w:rPr>
          <w:rFonts w:ascii="Times New Roman" w:hAnsi="Times New Roman" w:cs="Times New Roman"/>
          <w:sz w:val="24"/>
          <w:szCs w:val="24"/>
        </w:rPr>
        <w:t xml:space="preserve"> marriage relationship in that:</w:t>
      </w:r>
    </w:p>
    <w:p w14:paraId="1160855B" w14:textId="78BF6690" w:rsidR="00457CFC" w:rsidRPr="00157DC9" w:rsidRDefault="00457CFC" w:rsidP="00FB24A4">
      <w:pPr>
        <w:pStyle w:val="ListParagraph"/>
        <w:numPr>
          <w:ilvl w:val="0"/>
          <w:numId w:val="1"/>
        </w:numPr>
        <w:spacing w:after="0"/>
        <w:jc w:val="both"/>
        <w:rPr>
          <w:rFonts w:ascii="Times New Roman" w:hAnsi="Times New Roman" w:cs="Times New Roman"/>
          <w:sz w:val="24"/>
          <w:szCs w:val="24"/>
        </w:rPr>
      </w:pPr>
      <w:r w:rsidRPr="00157DC9">
        <w:rPr>
          <w:rFonts w:ascii="Times New Roman" w:hAnsi="Times New Roman" w:cs="Times New Roman"/>
          <w:sz w:val="24"/>
          <w:szCs w:val="24"/>
        </w:rPr>
        <w:t xml:space="preserve">The </w:t>
      </w:r>
      <w:r w:rsidR="00875F48" w:rsidRPr="00157DC9">
        <w:rPr>
          <w:rFonts w:ascii="Times New Roman" w:hAnsi="Times New Roman" w:cs="Times New Roman"/>
          <w:sz w:val="24"/>
          <w:szCs w:val="24"/>
        </w:rPr>
        <w:t>Plaintiff has lost love and affection for the Defendant.</w:t>
      </w:r>
    </w:p>
    <w:p w14:paraId="3EE8B399" w14:textId="75F50D2C" w:rsidR="00457CFC" w:rsidRPr="00157DC9" w:rsidRDefault="00457CFC" w:rsidP="00FB24A4">
      <w:pPr>
        <w:pStyle w:val="ListParagraph"/>
        <w:numPr>
          <w:ilvl w:val="0"/>
          <w:numId w:val="1"/>
        </w:numPr>
        <w:spacing w:after="0"/>
        <w:jc w:val="both"/>
        <w:rPr>
          <w:rFonts w:ascii="Times New Roman" w:hAnsi="Times New Roman" w:cs="Times New Roman"/>
          <w:sz w:val="24"/>
          <w:szCs w:val="24"/>
        </w:rPr>
      </w:pPr>
      <w:r w:rsidRPr="00157DC9">
        <w:rPr>
          <w:rFonts w:ascii="Times New Roman" w:hAnsi="Times New Roman" w:cs="Times New Roman"/>
          <w:sz w:val="24"/>
          <w:szCs w:val="24"/>
        </w:rPr>
        <w:t xml:space="preserve">The </w:t>
      </w:r>
      <w:r w:rsidR="00875F48" w:rsidRPr="00157DC9">
        <w:rPr>
          <w:rFonts w:ascii="Times New Roman" w:hAnsi="Times New Roman" w:cs="Times New Roman"/>
          <w:sz w:val="24"/>
          <w:szCs w:val="24"/>
        </w:rPr>
        <w:t>parties no longer share any conjugal rights.</w:t>
      </w:r>
    </w:p>
    <w:p w14:paraId="003ECFA0" w14:textId="75845D22" w:rsidR="00457CFC" w:rsidRPr="00157DC9" w:rsidRDefault="00457CFC" w:rsidP="00FB24A4">
      <w:pPr>
        <w:pStyle w:val="ListParagraph"/>
        <w:numPr>
          <w:ilvl w:val="0"/>
          <w:numId w:val="1"/>
        </w:numPr>
        <w:spacing w:after="0"/>
        <w:jc w:val="both"/>
        <w:rPr>
          <w:rFonts w:ascii="Times New Roman" w:hAnsi="Times New Roman" w:cs="Times New Roman"/>
          <w:sz w:val="24"/>
          <w:szCs w:val="24"/>
        </w:rPr>
      </w:pPr>
      <w:r w:rsidRPr="00157DC9">
        <w:rPr>
          <w:rFonts w:ascii="Times New Roman" w:hAnsi="Times New Roman" w:cs="Times New Roman"/>
          <w:sz w:val="24"/>
          <w:szCs w:val="24"/>
        </w:rPr>
        <w:t xml:space="preserve">The defendant has </w:t>
      </w:r>
      <w:r w:rsidR="00875F48" w:rsidRPr="00157DC9">
        <w:rPr>
          <w:rFonts w:ascii="Times New Roman" w:hAnsi="Times New Roman" w:cs="Times New Roman"/>
          <w:sz w:val="24"/>
          <w:szCs w:val="24"/>
        </w:rPr>
        <w:t xml:space="preserve">treated the Plaintiff with such cruelty to such an extent that the Plaintiff finds it incompatible with a normal marriage. </w:t>
      </w:r>
    </w:p>
    <w:p w14:paraId="04AFD4D7" w14:textId="6C2B02D2" w:rsidR="00457CFC" w:rsidRPr="00157DC9" w:rsidRDefault="00457CFC" w:rsidP="00FB24A4">
      <w:pPr>
        <w:pStyle w:val="ListParagraph"/>
        <w:numPr>
          <w:ilvl w:val="0"/>
          <w:numId w:val="1"/>
        </w:numPr>
        <w:spacing w:after="0"/>
        <w:jc w:val="both"/>
        <w:rPr>
          <w:rFonts w:ascii="Times New Roman" w:hAnsi="Times New Roman" w:cs="Times New Roman"/>
          <w:sz w:val="24"/>
          <w:szCs w:val="24"/>
        </w:rPr>
      </w:pPr>
      <w:r w:rsidRPr="00157DC9">
        <w:rPr>
          <w:rFonts w:ascii="Times New Roman" w:hAnsi="Times New Roman" w:cs="Times New Roman"/>
          <w:sz w:val="24"/>
          <w:szCs w:val="24"/>
        </w:rPr>
        <w:t xml:space="preserve">The </w:t>
      </w:r>
      <w:r w:rsidR="00875F48" w:rsidRPr="00157DC9">
        <w:rPr>
          <w:rFonts w:ascii="Times New Roman" w:hAnsi="Times New Roman" w:cs="Times New Roman"/>
          <w:sz w:val="24"/>
          <w:szCs w:val="24"/>
        </w:rPr>
        <w:t>Defendant has turned the children of the marriage against the Plaintiff.</w:t>
      </w:r>
    </w:p>
    <w:p w14:paraId="6884F9EC" w14:textId="4E0DCAD9" w:rsidR="00457CFC" w:rsidRPr="00157DC9" w:rsidRDefault="00457CFC" w:rsidP="00FB24A4">
      <w:pPr>
        <w:pStyle w:val="ListParagraph"/>
        <w:numPr>
          <w:ilvl w:val="0"/>
          <w:numId w:val="1"/>
        </w:numPr>
        <w:spacing w:after="0"/>
        <w:jc w:val="both"/>
        <w:rPr>
          <w:rFonts w:ascii="Times New Roman" w:hAnsi="Times New Roman" w:cs="Times New Roman"/>
          <w:sz w:val="24"/>
          <w:szCs w:val="24"/>
        </w:rPr>
      </w:pPr>
      <w:r w:rsidRPr="00157DC9">
        <w:rPr>
          <w:rFonts w:ascii="Times New Roman" w:hAnsi="Times New Roman" w:cs="Times New Roman"/>
          <w:sz w:val="24"/>
          <w:szCs w:val="24"/>
        </w:rPr>
        <w:t xml:space="preserve">The </w:t>
      </w:r>
      <w:r w:rsidR="00C445B2" w:rsidRPr="00157DC9">
        <w:rPr>
          <w:rFonts w:ascii="Times New Roman" w:hAnsi="Times New Roman" w:cs="Times New Roman"/>
          <w:sz w:val="24"/>
          <w:szCs w:val="24"/>
        </w:rPr>
        <w:t>Defendant has denied the Plaintiff access to the children of the marriage</w:t>
      </w:r>
      <w:r w:rsidRPr="00157DC9">
        <w:rPr>
          <w:rFonts w:ascii="Times New Roman" w:hAnsi="Times New Roman" w:cs="Times New Roman"/>
          <w:sz w:val="24"/>
          <w:szCs w:val="24"/>
        </w:rPr>
        <w:t>.</w:t>
      </w:r>
    </w:p>
    <w:p w14:paraId="022BBF07" w14:textId="5A27709E" w:rsidR="00C445B2" w:rsidRPr="00157DC9" w:rsidRDefault="00C445B2" w:rsidP="00FB24A4">
      <w:pPr>
        <w:pStyle w:val="ListParagraph"/>
        <w:numPr>
          <w:ilvl w:val="0"/>
          <w:numId w:val="1"/>
        </w:numPr>
        <w:spacing w:after="0"/>
        <w:jc w:val="both"/>
        <w:rPr>
          <w:rFonts w:ascii="Times New Roman" w:hAnsi="Times New Roman" w:cs="Times New Roman"/>
          <w:sz w:val="24"/>
          <w:szCs w:val="24"/>
        </w:rPr>
      </w:pPr>
      <w:r w:rsidRPr="00157DC9">
        <w:rPr>
          <w:rFonts w:ascii="Times New Roman" w:hAnsi="Times New Roman" w:cs="Times New Roman"/>
          <w:sz w:val="24"/>
          <w:szCs w:val="24"/>
        </w:rPr>
        <w:t>The parties have separated from bode and bed since August 2016.</w:t>
      </w:r>
    </w:p>
    <w:p w14:paraId="17080697" w14:textId="335B3576" w:rsidR="00457CFC" w:rsidRPr="00157DC9" w:rsidRDefault="00457CFC"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As a consequence of the above factors the plaintiff prayed for a decree of divorce.</w:t>
      </w:r>
      <w:r w:rsidR="00C445B2" w:rsidRPr="00157DC9">
        <w:rPr>
          <w:rFonts w:ascii="Times New Roman" w:hAnsi="Times New Roman" w:cs="Times New Roman"/>
          <w:sz w:val="24"/>
          <w:szCs w:val="24"/>
        </w:rPr>
        <w:t xml:space="preserve"> </w:t>
      </w:r>
      <w:r w:rsidRPr="00157DC9">
        <w:rPr>
          <w:rFonts w:ascii="Times New Roman" w:hAnsi="Times New Roman" w:cs="Times New Roman"/>
          <w:sz w:val="24"/>
          <w:szCs w:val="24"/>
        </w:rPr>
        <w:t xml:space="preserve">On ancillary relief, the plaintiff alleged that during the subsistence of the marriage the parties acquired some movable and immovable assets. He thus prayed for the distribution of such assets in a manner he deemed just and fair. </w:t>
      </w:r>
      <w:r w:rsidR="00C445B2" w:rsidRPr="00157DC9">
        <w:rPr>
          <w:rFonts w:ascii="Times New Roman" w:hAnsi="Times New Roman" w:cs="Times New Roman"/>
          <w:sz w:val="24"/>
          <w:szCs w:val="24"/>
        </w:rPr>
        <w:t>O</w:t>
      </w:r>
      <w:r w:rsidRPr="00157DC9">
        <w:rPr>
          <w:rFonts w:ascii="Times New Roman" w:hAnsi="Times New Roman" w:cs="Times New Roman"/>
          <w:sz w:val="24"/>
          <w:szCs w:val="24"/>
        </w:rPr>
        <w:t xml:space="preserve">n immovable assets the plaintiff proposed that he be awarded </w:t>
      </w:r>
      <w:r w:rsidR="00C445B2" w:rsidRPr="00157DC9">
        <w:rPr>
          <w:rFonts w:ascii="Times New Roman" w:hAnsi="Times New Roman" w:cs="Times New Roman"/>
          <w:sz w:val="24"/>
          <w:szCs w:val="24"/>
        </w:rPr>
        <w:t xml:space="preserve">Flat number 2002 Atwing Oberio Springs </w:t>
      </w:r>
      <w:r w:rsidR="00025B35" w:rsidRPr="00157DC9">
        <w:rPr>
          <w:rFonts w:ascii="Times New Roman" w:hAnsi="Times New Roman" w:cs="Times New Roman"/>
          <w:sz w:val="24"/>
          <w:szCs w:val="24"/>
        </w:rPr>
        <w:t>o</w:t>
      </w:r>
      <w:r w:rsidR="00C445B2" w:rsidRPr="00157DC9">
        <w:rPr>
          <w:rFonts w:ascii="Times New Roman" w:hAnsi="Times New Roman" w:cs="Times New Roman"/>
          <w:sz w:val="24"/>
          <w:szCs w:val="24"/>
        </w:rPr>
        <w:t>ff New Link Road, Andheri West, Mumbai, India</w:t>
      </w:r>
      <w:r w:rsidRPr="00157DC9">
        <w:rPr>
          <w:rFonts w:ascii="Times New Roman" w:hAnsi="Times New Roman" w:cs="Times New Roman"/>
          <w:sz w:val="24"/>
          <w:szCs w:val="24"/>
        </w:rPr>
        <w:t xml:space="preserve"> whilst the </w:t>
      </w:r>
      <w:r w:rsidR="00025B35" w:rsidRPr="00157DC9">
        <w:rPr>
          <w:rFonts w:ascii="Times New Roman" w:hAnsi="Times New Roman" w:cs="Times New Roman"/>
          <w:sz w:val="24"/>
          <w:szCs w:val="24"/>
        </w:rPr>
        <w:t>D</w:t>
      </w:r>
      <w:r w:rsidRPr="00157DC9">
        <w:rPr>
          <w:rFonts w:ascii="Times New Roman" w:hAnsi="Times New Roman" w:cs="Times New Roman"/>
          <w:sz w:val="24"/>
          <w:szCs w:val="24"/>
        </w:rPr>
        <w:t xml:space="preserve">efendant is awarded </w:t>
      </w:r>
      <w:r w:rsidR="00025B35" w:rsidRPr="00157DC9">
        <w:rPr>
          <w:rFonts w:ascii="Times New Roman" w:hAnsi="Times New Roman" w:cs="Times New Roman"/>
          <w:sz w:val="24"/>
          <w:szCs w:val="24"/>
        </w:rPr>
        <w:t>Flat number 811812, 8</w:t>
      </w:r>
      <w:r w:rsidR="00025B35" w:rsidRPr="00157DC9">
        <w:rPr>
          <w:rFonts w:ascii="Times New Roman" w:hAnsi="Times New Roman" w:cs="Times New Roman"/>
          <w:sz w:val="24"/>
          <w:szCs w:val="24"/>
          <w:vertAlign w:val="superscript"/>
        </w:rPr>
        <w:t>th</w:t>
      </w:r>
      <w:r w:rsidR="00025B35" w:rsidRPr="00157DC9">
        <w:rPr>
          <w:rFonts w:ascii="Times New Roman" w:hAnsi="Times New Roman" w:cs="Times New Roman"/>
          <w:sz w:val="24"/>
          <w:szCs w:val="24"/>
        </w:rPr>
        <w:t xml:space="preserve"> Floor, Samarth Deep off Link Road, Oshiwala, </w:t>
      </w:r>
      <w:r w:rsidR="00025B35" w:rsidRPr="00157DC9">
        <w:rPr>
          <w:rFonts w:ascii="Times New Roman" w:hAnsi="Times New Roman" w:cs="Times New Roman"/>
          <w:sz w:val="24"/>
          <w:szCs w:val="24"/>
        </w:rPr>
        <w:lastRenderedPageBreak/>
        <w:t>India. O</w:t>
      </w:r>
      <w:r w:rsidRPr="00157DC9">
        <w:rPr>
          <w:rFonts w:ascii="Times New Roman" w:hAnsi="Times New Roman" w:cs="Times New Roman"/>
          <w:sz w:val="24"/>
          <w:szCs w:val="24"/>
        </w:rPr>
        <w:t>n the distribution of</w:t>
      </w:r>
      <w:r w:rsidR="00025B35" w:rsidRPr="00157DC9">
        <w:rPr>
          <w:rFonts w:ascii="Times New Roman" w:hAnsi="Times New Roman" w:cs="Times New Roman"/>
          <w:sz w:val="24"/>
          <w:szCs w:val="24"/>
        </w:rPr>
        <w:t xml:space="preserve"> movable assets</w:t>
      </w:r>
      <w:bookmarkStart w:id="1" w:name="_Hlk94540742"/>
      <w:r w:rsidR="00025B35" w:rsidRPr="00157DC9">
        <w:rPr>
          <w:rFonts w:ascii="Times New Roman" w:hAnsi="Times New Roman" w:cs="Times New Roman"/>
          <w:sz w:val="24"/>
          <w:szCs w:val="24"/>
        </w:rPr>
        <w:t xml:space="preserve">, Plaintiff proposed that he be awarded a Toyota Prado registration number ABX 8333 and all household goods and effects in his possession whilst the Defendant is awarded a </w:t>
      </w:r>
      <w:r w:rsidR="00C452F5" w:rsidRPr="00157DC9">
        <w:rPr>
          <w:rFonts w:ascii="Times New Roman" w:hAnsi="Times New Roman" w:cs="Times New Roman"/>
          <w:sz w:val="24"/>
          <w:szCs w:val="24"/>
        </w:rPr>
        <w:t xml:space="preserve">Honda CRV registration number AAP 2265 and all household goods and effects in her possession. </w:t>
      </w:r>
      <w:bookmarkEnd w:id="1"/>
      <w:r w:rsidR="00C452F5" w:rsidRPr="00157DC9">
        <w:rPr>
          <w:rFonts w:ascii="Times New Roman" w:hAnsi="Times New Roman" w:cs="Times New Roman"/>
          <w:sz w:val="24"/>
          <w:szCs w:val="24"/>
        </w:rPr>
        <w:t>Initially t</w:t>
      </w:r>
      <w:r w:rsidRPr="00157DC9">
        <w:rPr>
          <w:rFonts w:ascii="Times New Roman" w:hAnsi="Times New Roman" w:cs="Times New Roman"/>
          <w:sz w:val="24"/>
          <w:szCs w:val="24"/>
        </w:rPr>
        <w:t xml:space="preserve">he plaintiff </w:t>
      </w:r>
      <w:r w:rsidR="00C452F5" w:rsidRPr="00157DC9">
        <w:rPr>
          <w:rFonts w:ascii="Times New Roman" w:hAnsi="Times New Roman" w:cs="Times New Roman"/>
          <w:sz w:val="24"/>
          <w:szCs w:val="24"/>
        </w:rPr>
        <w:t xml:space="preserve">had </w:t>
      </w:r>
      <w:r w:rsidRPr="00157DC9">
        <w:rPr>
          <w:rFonts w:ascii="Times New Roman" w:hAnsi="Times New Roman" w:cs="Times New Roman"/>
          <w:sz w:val="24"/>
          <w:szCs w:val="24"/>
        </w:rPr>
        <w:t xml:space="preserve">also proposed that </w:t>
      </w:r>
      <w:r w:rsidR="00C452F5" w:rsidRPr="00157DC9">
        <w:rPr>
          <w:rFonts w:ascii="Times New Roman" w:hAnsi="Times New Roman" w:cs="Times New Roman"/>
          <w:sz w:val="24"/>
          <w:szCs w:val="24"/>
        </w:rPr>
        <w:t xml:space="preserve">he be awarded </w:t>
      </w:r>
      <w:r w:rsidRPr="00157DC9">
        <w:rPr>
          <w:rFonts w:ascii="Times New Roman" w:hAnsi="Times New Roman" w:cs="Times New Roman"/>
          <w:sz w:val="24"/>
          <w:szCs w:val="24"/>
        </w:rPr>
        <w:t>custody of the minor chil</w:t>
      </w:r>
      <w:r w:rsidR="00C452F5" w:rsidRPr="00157DC9">
        <w:rPr>
          <w:rFonts w:ascii="Times New Roman" w:hAnsi="Times New Roman" w:cs="Times New Roman"/>
          <w:sz w:val="24"/>
          <w:szCs w:val="24"/>
        </w:rPr>
        <w:t>d</w:t>
      </w:r>
      <w:r w:rsidRPr="00157DC9">
        <w:rPr>
          <w:rFonts w:ascii="Times New Roman" w:hAnsi="Times New Roman" w:cs="Times New Roman"/>
          <w:sz w:val="24"/>
          <w:szCs w:val="24"/>
        </w:rPr>
        <w:t xml:space="preserve"> whilst </w:t>
      </w:r>
      <w:r w:rsidR="00C452F5" w:rsidRPr="00157DC9">
        <w:rPr>
          <w:rFonts w:ascii="Times New Roman" w:hAnsi="Times New Roman" w:cs="Times New Roman"/>
          <w:sz w:val="24"/>
          <w:szCs w:val="24"/>
        </w:rPr>
        <w:t xml:space="preserve">Defendant </w:t>
      </w:r>
      <w:r w:rsidRPr="00157DC9">
        <w:rPr>
          <w:rFonts w:ascii="Times New Roman" w:hAnsi="Times New Roman" w:cs="Times New Roman"/>
          <w:sz w:val="24"/>
          <w:szCs w:val="24"/>
        </w:rPr>
        <w:t>is granted rights of access.</w:t>
      </w:r>
      <w:r w:rsidR="00C452F5" w:rsidRPr="00157DC9">
        <w:rPr>
          <w:rFonts w:ascii="Times New Roman" w:hAnsi="Times New Roman" w:cs="Times New Roman"/>
          <w:sz w:val="24"/>
          <w:szCs w:val="24"/>
        </w:rPr>
        <w:t xml:space="preserve"> At the trial, Plaintiff proposed that custody of the minor child be awarded to the Defendant whilst he is granted rights of access.</w:t>
      </w:r>
    </w:p>
    <w:p w14:paraId="349A0097" w14:textId="74C90F0C" w:rsidR="00457CFC" w:rsidRPr="00157DC9" w:rsidRDefault="00457CFC"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 xml:space="preserve">The defendant, in her plea, contended that the </w:t>
      </w:r>
      <w:r w:rsidR="00CE47DE" w:rsidRPr="00157DC9">
        <w:rPr>
          <w:rFonts w:ascii="Times New Roman" w:hAnsi="Times New Roman" w:cs="Times New Roman"/>
          <w:sz w:val="24"/>
          <w:szCs w:val="24"/>
        </w:rPr>
        <w:t>Plaintiff solely contributed to</w:t>
      </w:r>
      <w:r w:rsidR="00747E66" w:rsidRPr="00157DC9">
        <w:rPr>
          <w:rFonts w:ascii="Times New Roman" w:hAnsi="Times New Roman" w:cs="Times New Roman"/>
          <w:sz w:val="24"/>
          <w:szCs w:val="24"/>
        </w:rPr>
        <w:t xml:space="preserve"> </w:t>
      </w:r>
      <w:r w:rsidR="00CE47DE" w:rsidRPr="00157DC9">
        <w:rPr>
          <w:rFonts w:ascii="Times New Roman" w:hAnsi="Times New Roman" w:cs="Times New Roman"/>
          <w:sz w:val="24"/>
          <w:szCs w:val="24"/>
        </w:rPr>
        <w:t xml:space="preserve">the irretrievable breakdown of their marriage. </w:t>
      </w:r>
      <w:r w:rsidRPr="00157DC9">
        <w:rPr>
          <w:rFonts w:ascii="Times New Roman" w:hAnsi="Times New Roman" w:cs="Times New Roman"/>
          <w:sz w:val="24"/>
          <w:szCs w:val="24"/>
        </w:rPr>
        <w:t xml:space="preserve">She denied the factors for the breakdown of the marriage relationship alleged by the plaintiff. </w:t>
      </w:r>
      <w:r w:rsidR="00CC508A" w:rsidRPr="00157DC9">
        <w:rPr>
          <w:rFonts w:ascii="Times New Roman" w:hAnsi="Times New Roman" w:cs="Times New Roman"/>
          <w:sz w:val="24"/>
          <w:szCs w:val="24"/>
        </w:rPr>
        <w:t xml:space="preserve">She pleaded that Plaintiff is the one who treated her together with the children with cruelty to such an extent that renders it incompatible with a normal marriage. She also pleaded that </w:t>
      </w:r>
      <w:r w:rsidR="001E0F6A">
        <w:rPr>
          <w:rFonts w:ascii="Times New Roman" w:hAnsi="Times New Roman" w:cs="Times New Roman"/>
          <w:sz w:val="24"/>
          <w:szCs w:val="24"/>
        </w:rPr>
        <w:t>p</w:t>
      </w:r>
      <w:r w:rsidR="00CC508A" w:rsidRPr="00157DC9">
        <w:rPr>
          <w:rFonts w:ascii="Times New Roman" w:hAnsi="Times New Roman" w:cs="Times New Roman"/>
          <w:sz w:val="24"/>
          <w:szCs w:val="24"/>
        </w:rPr>
        <w:t xml:space="preserve">laintiff is the one who has been abusing the children born of the marriage to an extent that psychiatrists had to be roped in to counsel them. </w:t>
      </w:r>
      <w:r w:rsidR="008D227A" w:rsidRPr="00157DC9">
        <w:rPr>
          <w:rFonts w:ascii="Times New Roman" w:hAnsi="Times New Roman" w:cs="Times New Roman"/>
          <w:sz w:val="24"/>
          <w:szCs w:val="24"/>
        </w:rPr>
        <w:t>She alleged that si</w:t>
      </w:r>
      <w:r w:rsidR="001E0F6A">
        <w:rPr>
          <w:rFonts w:ascii="Times New Roman" w:hAnsi="Times New Roman" w:cs="Times New Roman"/>
          <w:sz w:val="24"/>
          <w:szCs w:val="24"/>
        </w:rPr>
        <w:t>nce separation of the parties, p</w:t>
      </w:r>
      <w:r w:rsidR="008D227A" w:rsidRPr="00157DC9">
        <w:rPr>
          <w:rFonts w:ascii="Times New Roman" w:hAnsi="Times New Roman" w:cs="Times New Roman"/>
          <w:sz w:val="24"/>
          <w:szCs w:val="24"/>
        </w:rPr>
        <w:t xml:space="preserve">laintiff has neglected to cater for the children’s welfare in a manner he accustomed them to. </w:t>
      </w:r>
      <w:r w:rsidR="00617361" w:rsidRPr="00157DC9">
        <w:rPr>
          <w:rFonts w:ascii="Times New Roman" w:hAnsi="Times New Roman" w:cs="Times New Roman"/>
          <w:sz w:val="24"/>
          <w:szCs w:val="24"/>
        </w:rPr>
        <w:t>She pleaded that it would not be in the interest of th</w:t>
      </w:r>
      <w:r w:rsidR="001E0F6A">
        <w:rPr>
          <w:rFonts w:ascii="Times New Roman" w:hAnsi="Times New Roman" w:cs="Times New Roman"/>
          <w:sz w:val="24"/>
          <w:szCs w:val="24"/>
        </w:rPr>
        <w:t>e children to grant custody to p</w:t>
      </w:r>
      <w:r w:rsidR="00617361" w:rsidRPr="00157DC9">
        <w:rPr>
          <w:rFonts w:ascii="Times New Roman" w:hAnsi="Times New Roman" w:cs="Times New Roman"/>
          <w:sz w:val="24"/>
          <w:szCs w:val="24"/>
        </w:rPr>
        <w:t>laintiff as he had been deemed unfit for unsupervised access by a competent court pursuant to his abusive tendencies towards the children.</w:t>
      </w:r>
      <w:r w:rsidR="00E15CA2" w:rsidRPr="00157DC9">
        <w:rPr>
          <w:rFonts w:ascii="Times New Roman" w:hAnsi="Times New Roman" w:cs="Times New Roman"/>
          <w:sz w:val="24"/>
          <w:szCs w:val="24"/>
        </w:rPr>
        <w:t xml:space="preserve"> She further pleaded that she should re</w:t>
      </w:r>
      <w:r w:rsidR="001E0F6A">
        <w:rPr>
          <w:rFonts w:ascii="Times New Roman" w:hAnsi="Times New Roman" w:cs="Times New Roman"/>
          <w:sz w:val="24"/>
          <w:szCs w:val="24"/>
        </w:rPr>
        <w:t>main the custodian parent with p</w:t>
      </w:r>
      <w:r w:rsidR="00E15CA2" w:rsidRPr="00157DC9">
        <w:rPr>
          <w:rFonts w:ascii="Times New Roman" w:hAnsi="Times New Roman" w:cs="Times New Roman"/>
          <w:sz w:val="24"/>
          <w:szCs w:val="24"/>
        </w:rPr>
        <w:t xml:space="preserve">laintiff exercising his access rights. </w:t>
      </w:r>
      <w:r w:rsidRPr="00157DC9">
        <w:rPr>
          <w:rFonts w:ascii="Times New Roman" w:hAnsi="Times New Roman" w:cs="Times New Roman"/>
          <w:sz w:val="24"/>
          <w:szCs w:val="24"/>
        </w:rPr>
        <w:t xml:space="preserve">She also raised the issue of maintenance for </w:t>
      </w:r>
      <w:r w:rsidR="00E15CA2" w:rsidRPr="00157DC9">
        <w:rPr>
          <w:rFonts w:ascii="Times New Roman" w:hAnsi="Times New Roman" w:cs="Times New Roman"/>
          <w:sz w:val="24"/>
          <w:szCs w:val="24"/>
        </w:rPr>
        <w:t xml:space="preserve">herself and </w:t>
      </w:r>
      <w:r w:rsidRPr="00157DC9">
        <w:rPr>
          <w:rFonts w:ascii="Times New Roman" w:hAnsi="Times New Roman" w:cs="Times New Roman"/>
          <w:sz w:val="24"/>
          <w:szCs w:val="24"/>
        </w:rPr>
        <w:t>the children.</w:t>
      </w:r>
    </w:p>
    <w:p w14:paraId="131572D5" w14:textId="6A5D65E7" w:rsidR="00457CFC" w:rsidRPr="00157DC9" w:rsidRDefault="001E0F6A" w:rsidP="00FB24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assets of the spouses, the defendant contended that the p</w:t>
      </w:r>
      <w:r w:rsidR="00457CFC" w:rsidRPr="00157DC9">
        <w:rPr>
          <w:rFonts w:ascii="Times New Roman" w:hAnsi="Times New Roman" w:cs="Times New Roman"/>
          <w:sz w:val="24"/>
          <w:szCs w:val="24"/>
        </w:rPr>
        <w:t xml:space="preserve">laintiff had left out some properties from his list. </w:t>
      </w:r>
      <w:r w:rsidR="00E15CA2" w:rsidRPr="00157DC9">
        <w:rPr>
          <w:rFonts w:ascii="Times New Roman" w:hAnsi="Times New Roman" w:cs="Times New Roman"/>
          <w:sz w:val="24"/>
          <w:szCs w:val="24"/>
        </w:rPr>
        <w:t xml:space="preserve">She pleaded that </w:t>
      </w:r>
      <w:r w:rsidR="00B82874" w:rsidRPr="00157DC9">
        <w:rPr>
          <w:rFonts w:ascii="Times New Roman" w:hAnsi="Times New Roman" w:cs="Times New Roman"/>
          <w:sz w:val="24"/>
          <w:szCs w:val="24"/>
        </w:rPr>
        <w:t>she be awarde</w:t>
      </w:r>
      <w:r w:rsidR="00BD5DB4" w:rsidRPr="00157DC9">
        <w:rPr>
          <w:rFonts w:ascii="Times New Roman" w:hAnsi="Times New Roman" w:cs="Times New Roman"/>
          <w:sz w:val="24"/>
          <w:szCs w:val="24"/>
        </w:rPr>
        <w:t>d both f</w:t>
      </w:r>
      <w:r w:rsidR="00B82874" w:rsidRPr="00157DC9">
        <w:rPr>
          <w:rFonts w:ascii="Times New Roman" w:hAnsi="Times New Roman" w:cs="Times New Roman"/>
          <w:sz w:val="24"/>
          <w:szCs w:val="24"/>
        </w:rPr>
        <w:t>lats in India together wit</w:t>
      </w:r>
      <w:r>
        <w:rPr>
          <w:rFonts w:ascii="Times New Roman" w:hAnsi="Times New Roman" w:cs="Times New Roman"/>
          <w:sz w:val="24"/>
          <w:szCs w:val="24"/>
        </w:rPr>
        <w:t>h other immovable assets which p</w:t>
      </w:r>
      <w:r w:rsidR="00B82874" w:rsidRPr="00157DC9">
        <w:rPr>
          <w:rFonts w:ascii="Times New Roman" w:hAnsi="Times New Roman" w:cs="Times New Roman"/>
          <w:sz w:val="24"/>
          <w:szCs w:val="24"/>
        </w:rPr>
        <w:t>laintiff had concealed and are laid bare in the counterclaim. She agreed with the proposed distribution of the movable ass</w:t>
      </w:r>
      <w:r>
        <w:rPr>
          <w:rFonts w:ascii="Times New Roman" w:hAnsi="Times New Roman" w:cs="Times New Roman"/>
          <w:sz w:val="24"/>
          <w:szCs w:val="24"/>
        </w:rPr>
        <w:t>ets but pleaded that p</w:t>
      </w:r>
      <w:r w:rsidR="00B82874" w:rsidRPr="00157DC9">
        <w:rPr>
          <w:rFonts w:ascii="Times New Roman" w:hAnsi="Times New Roman" w:cs="Times New Roman"/>
          <w:sz w:val="24"/>
          <w:szCs w:val="24"/>
        </w:rPr>
        <w:t>laintiff should be responsible for the maintenance of the motor vehicle awarded to her.</w:t>
      </w:r>
    </w:p>
    <w:p w14:paraId="7A422C96" w14:textId="24282788" w:rsidR="00017BD5" w:rsidRPr="00157DC9" w:rsidRDefault="001E0F6A" w:rsidP="00FB24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counter claim, d</w:t>
      </w:r>
      <w:r w:rsidR="00B82874" w:rsidRPr="00157DC9">
        <w:rPr>
          <w:rFonts w:ascii="Times New Roman" w:hAnsi="Times New Roman" w:cs="Times New Roman"/>
          <w:sz w:val="24"/>
          <w:szCs w:val="24"/>
        </w:rPr>
        <w:t>efendant</w:t>
      </w:r>
      <w:r w:rsidR="00017BD5" w:rsidRPr="00157DC9">
        <w:rPr>
          <w:rFonts w:ascii="Times New Roman" w:hAnsi="Times New Roman" w:cs="Times New Roman"/>
          <w:sz w:val="24"/>
          <w:szCs w:val="24"/>
        </w:rPr>
        <w:t xml:space="preserve"> alleged that the marriage relationship between the parties has irretrievably broken down to such an extent that there are no prospects of restoration to a normal marriage relationship in that the Plaintiff </w:t>
      </w:r>
      <w:r w:rsidR="00FB24A4">
        <w:rPr>
          <w:rFonts w:ascii="Times New Roman" w:hAnsi="Times New Roman" w:cs="Times New Roman"/>
          <w:sz w:val="24"/>
          <w:szCs w:val="24"/>
        </w:rPr>
        <w:t xml:space="preserve">has: </w:t>
      </w:r>
    </w:p>
    <w:p w14:paraId="5EA38F8D" w14:textId="16058981" w:rsidR="00017BD5" w:rsidRPr="00157DC9" w:rsidRDefault="00017BD5" w:rsidP="00FB24A4">
      <w:pPr>
        <w:pStyle w:val="ListParagraph"/>
        <w:numPr>
          <w:ilvl w:val="0"/>
          <w:numId w:val="6"/>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been an extremely violent and abusive husband both verbally and physically,</w:t>
      </w:r>
    </w:p>
    <w:p w14:paraId="6D78E8E9" w14:textId="482BDA8D" w:rsidR="00017BD5" w:rsidRPr="00157DC9" w:rsidRDefault="00017BD5" w:rsidP="00FB24A4">
      <w:pPr>
        <w:pStyle w:val="ListParagraph"/>
        <w:numPr>
          <w:ilvl w:val="0"/>
          <w:numId w:val="6"/>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failed to treat Defendant with pro</w:t>
      </w:r>
      <w:r w:rsidR="00135D81" w:rsidRPr="00157DC9">
        <w:rPr>
          <w:rFonts w:ascii="Times New Roman" w:hAnsi="Times New Roman" w:cs="Times New Roman"/>
          <w:sz w:val="24"/>
          <w:szCs w:val="24"/>
        </w:rPr>
        <w:t>per love, due respect and affection and has denigrated her in front of her children, visitors and members of the public,</w:t>
      </w:r>
    </w:p>
    <w:p w14:paraId="556C3395" w14:textId="6F9B8E34" w:rsidR="00135D81" w:rsidRPr="00157DC9" w:rsidRDefault="00135D81" w:rsidP="00FB24A4">
      <w:pPr>
        <w:pStyle w:val="ListParagraph"/>
        <w:numPr>
          <w:ilvl w:val="0"/>
          <w:numId w:val="6"/>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lastRenderedPageBreak/>
        <w:t>insulted the children born of the marriage using abusive language for children their age thereby inflicting a traumatic experience which had to be rectified by counselling,</w:t>
      </w:r>
    </w:p>
    <w:p w14:paraId="3DAB4F69" w14:textId="5AA7FC42" w:rsidR="00135D81" w:rsidRPr="00157DC9" w:rsidRDefault="00A14AC8" w:rsidP="00FB24A4">
      <w:pPr>
        <w:pStyle w:val="ListParagraph"/>
        <w:numPr>
          <w:ilvl w:val="0"/>
          <w:numId w:val="6"/>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abusing and inappropriately touching Gitanjali, a daughter born of the marriage as well as hitting the children,</w:t>
      </w:r>
    </w:p>
    <w:p w14:paraId="798545FE" w14:textId="4876A724" w:rsidR="00A14AC8" w:rsidRPr="00157DC9" w:rsidRDefault="00A14AC8" w:rsidP="00FB24A4">
      <w:pPr>
        <w:pStyle w:val="ListParagraph"/>
        <w:numPr>
          <w:ilvl w:val="0"/>
          <w:numId w:val="6"/>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neglected to provide domestic services to his wife and family as would be expected of a conscientious, caring and loving father and husband in a normal marriage,</w:t>
      </w:r>
    </w:p>
    <w:p w14:paraId="0AF6FC81" w14:textId="6A9047F8" w:rsidR="00B359AC" w:rsidRPr="00157DC9" w:rsidRDefault="00B359AC" w:rsidP="00FB24A4">
      <w:pPr>
        <w:pStyle w:val="ListParagraph"/>
        <w:numPr>
          <w:ilvl w:val="0"/>
          <w:numId w:val="6"/>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has been quarrelsome and picked arguments with Defendant at every turn and for no apparent reason in a manner inconsistent with a companion and husband,</w:t>
      </w:r>
    </w:p>
    <w:p w14:paraId="3C25DF7E" w14:textId="2BD67C60" w:rsidR="00B359AC" w:rsidRPr="00157DC9" w:rsidRDefault="00B359AC" w:rsidP="00FB24A4">
      <w:pPr>
        <w:pStyle w:val="ListParagraph"/>
        <w:numPr>
          <w:ilvl w:val="0"/>
          <w:numId w:val="6"/>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treated Defendant with such cruelty to such an extent that Defendant finds it incompatible with a normal marriage.</w:t>
      </w:r>
    </w:p>
    <w:p w14:paraId="7F6FB812" w14:textId="70E9EF70" w:rsidR="00C3615F" w:rsidRPr="00157DC9" w:rsidRDefault="00213A3E"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She listed property she claimed to have been jointly acquired during the subsistence of the marriage Plaintiff had left out. She begged leave to include any other property she may be able to identify during the course of the divorce action. The list comprised of the following</w:t>
      </w:r>
      <w:r w:rsidR="00D05320">
        <w:rPr>
          <w:rFonts w:ascii="Times New Roman" w:hAnsi="Times New Roman" w:cs="Times New Roman"/>
          <w:sz w:val="24"/>
          <w:szCs w:val="24"/>
        </w:rPr>
        <w:t>:</w:t>
      </w:r>
      <w:r w:rsidR="00C3615F" w:rsidRPr="00157DC9">
        <w:rPr>
          <w:rFonts w:ascii="Times New Roman" w:hAnsi="Times New Roman" w:cs="Times New Roman"/>
          <w:sz w:val="24"/>
          <w:szCs w:val="24"/>
        </w:rPr>
        <w:t xml:space="preserve"> </w:t>
      </w:r>
    </w:p>
    <w:p w14:paraId="3D4A9C76" w14:textId="54276748" w:rsidR="00213A3E" w:rsidRPr="00D05320" w:rsidRDefault="00D05320" w:rsidP="00FB24A4">
      <w:pPr>
        <w:spacing w:after="0" w:line="240" w:lineRule="auto"/>
        <w:ind w:firstLine="360"/>
        <w:jc w:val="both"/>
        <w:rPr>
          <w:rFonts w:ascii="Times New Roman" w:hAnsi="Times New Roman" w:cs="Times New Roman"/>
        </w:rPr>
      </w:pPr>
      <w:r w:rsidRPr="00D05320">
        <w:rPr>
          <w:rFonts w:ascii="Times New Roman" w:hAnsi="Times New Roman" w:cs="Times New Roman"/>
          <w:sz w:val="24"/>
          <w:szCs w:val="24"/>
        </w:rPr>
        <w:t>“A.</w:t>
      </w:r>
      <w:r w:rsidRPr="00D05320">
        <w:rPr>
          <w:rFonts w:ascii="Times New Roman" w:hAnsi="Times New Roman" w:cs="Times New Roman"/>
          <w:sz w:val="24"/>
          <w:szCs w:val="24"/>
        </w:rPr>
        <w:tab/>
      </w:r>
      <w:r w:rsidR="00213A3E" w:rsidRPr="00D05320">
        <w:rPr>
          <w:rFonts w:ascii="Times New Roman" w:hAnsi="Times New Roman" w:cs="Times New Roman"/>
        </w:rPr>
        <w:t>Immovable property-</w:t>
      </w:r>
      <w:r w:rsidR="00C3615F" w:rsidRPr="00D05320">
        <w:rPr>
          <w:rFonts w:ascii="Times New Roman" w:hAnsi="Times New Roman" w:cs="Times New Roman"/>
        </w:rPr>
        <w:t xml:space="preserve"> in addition to the two flats in India -</w:t>
      </w:r>
    </w:p>
    <w:p w14:paraId="25DFE3AA" w14:textId="32C57F97" w:rsidR="00213A3E" w:rsidRPr="00D05320" w:rsidRDefault="00655FCF" w:rsidP="00FB24A4">
      <w:pPr>
        <w:pStyle w:val="ListParagraph"/>
        <w:numPr>
          <w:ilvl w:val="0"/>
          <w:numId w:val="7"/>
        </w:numPr>
        <w:spacing w:after="0" w:line="240" w:lineRule="auto"/>
        <w:jc w:val="both"/>
        <w:rPr>
          <w:rFonts w:ascii="Times New Roman" w:hAnsi="Times New Roman" w:cs="Times New Roman"/>
        </w:rPr>
      </w:pPr>
      <w:bookmarkStart w:id="2" w:name="_Hlk94114874"/>
      <w:r w:rsidRPr="00D05320">
        <w:rPr>
          <w:rFonts w:ascii="Times New Roman" w:hAnsi="Times New Roman" w:cs="Times New Roman"/>
        </w:rPr>
        <w:t>undivided</w:t>
      </w:r>
      <w:r w:rsidR="00C3615F" w:rsidRPr="00D05320">
        <w:rPr>
          <w:rFonts w:ascii="Times New Roman" w:hAnsi="Times New Roman" w:cs="Times New Roman"/>
        </w:rPr>
        <w:t xml:space="preserve"> </w:t>
      </w:r>
      <w:r w:rsidRPr="00D05320">
        <w:rPr>
          <w:rFonts w:ascii="Times New Roman" w:hAnsi="Times New Roman" w:cs="Times New Roman"/>
        </w:rPr>
        <w:t xml:space="preserve">10% share being share No 4 of Lot 31 Newlands Township measuring </w:t>
      </w:r>
      <w:r w:rsidR="001D6901" w:rsidRPr="00D05320">
        <w:rPr>
          <w:rFonts w:ascii="Times New Roman" w:hAnsi="Times New Roman" w:cs="Times New Roman"/>
        </w:rPr>
        <w:t>6691 square metres,</w:t>
      </w:r>
    </w:p>
    <w:p w14:paraId="36DDEE95" w14:textId="602FAE97" w:rsidR="001D6901" w:rsidRPr="00D05320" w:rsidRDefault="001D6901" w:rsidP="00FB24A4">
      <w:pPr>
        <w:pStyle w:val="ListParagraph"/>
        <w:numPr>
          <w:ilvl w:val="0"/>
          <w:numId w:val="7"/>
        </w:numPr>
        <w:spacing w:after="0" w:line="240" w:lineRule="auto"/>
        <w:jc w:val="both"/>
        <w:rPr>
          <w:rFonts w:ascii="Times New Roman" w:hAnsi="Times New Roman" w:cs="Times New Roman"/>
        </w:rPr>
      </w:pPr>
      <w:r w:rsidRPr="00D05320">
        <w:rPr>
          <w:rFonts w:ascii="Times New Roman" w:hAnsi="Times New Roman" w:cs="Times New Roman"/>
        </w:rPr>
        <w:t xml:space="preserve">stand 1442 Salisbury Township measuring 892 square metres, </w:t>
      </w:r>
    </w:p>
    <w:p w14:paraId="2049AFA6" w14:textId="5DBC9BD2" w:rsidR="001D6901" w:rsidRPr="00D05320" w:rsidRDefault="001D6901" w:rsidP="00FB24A4">
      <w:pPr>
        <w:pStyle w:val="ListParagraph"/>
        <w:numPr>
          <w:ilvl w:val="0"/>
          <w:numId w:val="7"/>
        </w:numPr>
        <w:spacing w:after="0" w:line="240" w:lineRule="auto"/>
        <w:jc w:val="both"/>
        <w:rPr>
          <w:rFonts w:ascii="Times New Roman" w:hAnsi="Times New Roman" w:cs="Times New Roman"/>
        </w:rPr>
      </w:pPr>
      <w:r w:rsidRPr="00D05320">
        <w:rPr>
          <w:rFonts w:ascii="Times New Roman" w:hAnsi="Times New Roman" w:cs="Times New Roman"/>
        </w:rPr>
        <w:t>Lot 1 subdivision A of Lot 50 Highlands Estate of Welmoed measuring3642 square metres,</w:t>
      </w:r>
    </w:p>
    <w:p w14:paraId="27B2AA92" w14:textId="52D8A263" w:rsidR="00C3615F" w:rsidRPr="00D05320" w:rsidRDefault="00C3615F" w:rsidP="00FB24A4">
      <w:pPr>
        <w:pStyle w:val="ListParagraph"/>
        <w:numPr>
          <w:ilvl w:val="0"/>
          <w:numId w:val="7"/>
        </w:numPr>
        <w:spacing w:after="0" w:line="240" w:lineRule="auto"/>
        <w:jc w:val="both"/>
        <w:rPr>
          <w:rFonts w:ascii="Times New Roman" w:hAnsi="Times New Roman" w:cs="Times New Roman"/>
        </w:rPr>
      </w:pPr>
      <w:r w:rsidRPr="00D05320">
        <w:rPr>
          <w:rFonts w:ascii="Times New Roman" w:hAnsi="Times New Roman" w:cs="Times New Roman"/>
        </w:rPr>
        <w:t>Stand number 954 Kwekwe also known as number 71 Goldwater Link Road,</w:t>
      </w:r>
    </w:p>
    <w:p w14:paraId="12D9E368" w14:textId="0B848EC5" w:rsidR="00C3615F" w:rsidRPr="00D05320" w:rsidRDefault="00C3615F" w:rsidP="00FB24A4">
      <w:pPr>
        <w:pStyle w:val="ListParagraph"/>
        <w:numPr>
          <w:ilvl w:val="0"/>
          <w:numId w:val="7"/>
        </w:numPr>
        <w:spacing w:after="0" w:line="240" w:lineRule="auto"/>
        <w:jc w:val="both"/>
        <w:rPr>
          <w:rFonts w:ascii="Times New Roman" w:hAnsi="Times New Roman" w:cs="Times New Roman"/>
        </w:rPr>
      </w:pPr>
      <w:r w:rsidRPr="00D05320">
        <w:rPr>
          <w:rFonts w:ascii="Times New Roman" w:hAnsi="Times New Roman" w:cs="Times New Roman"/>
        </w:rPr>
        <w:t>Stand number 225 Beverley East Township of Doon measuring 2,2569 hectares</w:t>
      </w:r>
    </w:p>
    <w:bookmarkEnd w:id="2"/>
    <w:p w14:paraId="7765D063" w14:textId="5FB86659" w:rsidR="00C3615F" w:rsidRPr="00D05320" w:rsidRDefault="00C3615F" w:rsidP="00FB24A4">
      <w:pPr>
        <w:pStyle w:val="ListParagraph"/>
        <w:numPr>
          <w:ilvl w:val="0"/>
          <w:numId w:val="8"/>
        </w:numPr>
        <w:spacing w:after="0" w:line="240" w:lineRule="auto"/>
        <w:jc w:val="both"/>
        <w:rPr>
          <w:rFonts w:ascii="Times New Roman" w:hAnsi="Times New Roman" w:cs="Times New Roman"/>
        </w:rPr>
      </w:pPr>
      <w:r w:rsidRPr="00D05320">
        <w:rPr>
          <w:rFonts w:ascii="Times New Roman" w:hAnsi="Times New Roman" w:cs="Times New Roman"/>
        </w:rPr>
        <w:t>Movable Properties</w:t>
      </w:r>
      <w:r w:rsidR="00B545CE" w:rsidRPr="00D05320">
        <w:rPr>
          <w:rFonts w:ascii="Times New Roman" w:hAnsi="Times New Roman" w:cs="Times New Roman"/>
        </w:rPr>
        <w:t>-including the two motor vehicles stated by Plaintiff</w:t>
      </w:r>
    </w:p>
    <w:p w14:paraId="403B54A6" w14:textId="4A67CB58" w:rsidR="00B545CE" w:rsidRPr="00D05320" w:rsidRDefault="00B545CE"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Nissan Hardbody</w:t>
      </w:r>
      <w:r w:rsidR="0057658F" w:rsidRPr="00D05320">
        <w:rPr>
          <w:rFonts w:ascii="Times New Roman" w:hAnsi="Times New Roman" w:cs="Times New Roman"/>
        </w:rPr>
        <w:t xml:space="preserve"> registration number ABG 8032, </w:t>
      </w:r>
    </w:p>
    <w:p w14:paraId="0AF0D613" w14:textId="7F7A607D" w:rsidR="0057658F" w:rsidRPr="00D05320" w:rsidRDefault="0057658F"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Mazda T3500 registration number ACB 1883</w:t>
      </w:r>
    </w:p>
    <w:p w14:paraId="14D48763" w14:textId="08FCD46B" w:rsidR="0057658F" w:rsidRPr="00D05320" w:rsidRDefault="0057658F"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 xml:space="preserve">Hino Super Rigid Truck </w:t>
      </w:r>
      <w:bookmarkStart w:id="3" w:name="_Hlk91100022"/>
      <w:r w:rsidRPr="00D05320">
        <w:rPr>
          <w:rFonts w:ascii="Times New Roman" w:hAnsi="Times New Roman" w:cs="Times New Roman"/>
        </w:rPr>
        <w:t xml:space="preserve">registration number </w:t>
      </w:r>
      <w:bookmarkEnd w:id="3"/>
      <w:r w:rsidR="00290BB5" w:rsidRPr="00D05320">
        <w:rPr>
          <w:rFonts w:ascii="Times New Roman" w:hAnsi="Times New Roman" w:cs="Times New Roman"/>
        </w:rPr>
        <w:t>ADI4660</w:t>
      </w:r>
    </w:p>
    <w:p w14:paraId="12E557BE" w14:textId="1A26332A" w:rsidR="0057658F" w:rsidRPr="00D05320" w:rsidRDefault="00290BB5"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 xml:space="preserve">Nissan Hardbody Single Cab </w:t>
      </w:r>
      <w:r w:rsidR="0057658F" w:rsidRPr="00D05320">
        <w:rPr>
          <w:rFonts w:ascii="Times New Roman" w:hAnsi="Times New Roman" w:cs="Times New Roman"/>
        </w:rPr>
        <w:t>registration number</w:t>
      </w:r>
      <w:r w:rsidRPr="00D05320">
        <w:rPr>
          <w:rFonts w:ascii="Times New Roman" w:hAnsi="Times New Roman" w:cs="Times New Roman"/>
        </w:rPr>
        <w:t xml:space="preserve"> ADV 3746</w:t>
      </w:r>
    </w:p>
    <w:p w14:paraId="184D9ACE" w14:textId="25A27277" w:rsidR="0057658F" w:rsidRPr="00D05320" w:rsidRDefault="00290BB5"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 xml:space="preserve">Nissan X09 Pickup </w:t>
      </w:r>
      <w:bookmarkStart w:id="4" w:name="_Hlk91100428"/>
      <w:r w:rsidRPr="00D05320">
        <w:rPr>
          <w:rFonts w:ascii="Times New Roman" w:hAnsi="Times New Roman" w:cs="Times New Roman"/>
        </w:rPr>
        <w:t xml:space="preserve">[vannete/delivery/tricar] </w:t>
      </w:r>
      <w:bookmarkEnd w:id="4"/>
      <w:r w:rsidR="0057658F" w:rsidRPr="00D05320">
        <w:rPr>
          <w:rFonts w:ascii="Times New Roman" w:hAnsi="Times New Roman" w:cs="Times New Roman"/>
        </w:rPr>
        <w:t>registration number</w:t>
      </w:r>
      <w:r w:rsidRPr="00D05320">
        <w:rPr>
          <w:rFonts w:ascii="Times New Roman" w:hAnsi="Times New Roman" w:cs="Times New Roman"/>
        </w:rPr>
        <w:t xml:space="preserve"> ACM 7481</w:t>
      </w:r>
    </w:p>
    <w:p w14:paraId="30C5D18B" w14:textId="2FAB405A" w:rsidR="0057658F" w:rsidRPr="00D05320" w:rsidRDefault="00290BB5"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 xml:space="preserve">Nissan Pickup [vannete/delivery/tricar] </w:t>
      </w:r>
      <w:r w:rsidR="0057658F" w:rsidRPr="00D05320">
        <w:rPr>
          <w:rFonts w:ascii="Times New Roman" w:hAnsi="Times New Roman" w:cs="Times New Roman"/>
        </w:rPr>
        <w:t>registration number</w:t>
      </w:r>
      <w:r w:rsidRPr="00D05320">
        <w:rPr>
          <w:rFonts w:ascii="Times New Roman" w:hAnsi="Times New Roman" w:cs="Times New Roman"/>
        </w:rPr>
        <w:t xml:space="preserve"> AAX 1558</w:t>
      </w:r>
    </w:p>
    <w:p w14:paraId="29A012E7" w14:textId="3236E744" w:rsidR="0057658F" w:rsidRPr="00D05320" w:rsidRDefault="00290BB5"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 xml:space="preserve">Mazda T3500 [vannete/delivery/tricar] </w:t>
      </w:r>
      <w:r w:rsidR="0057658F" w:rsidRPr="00D05320">
        <w:rPr>
          <w:rFonts w:ascii="Times New Roman" w:hAnsi="Times New Roman" w:cs="Times New Roman"/>
        </w:rPr>
        <w:t>registration number</w:t>
      </w:r>
      <w:r w:rsidRPr="00D05320">
        <w:rPr>
          <w:rFonts w:ascii="Times New Roman" w:hAnsi="Times New Roman" w:cs="Times New Roman"/>
        </w:rPr>
        <w:t xml:space="preserve"> AAA 0277</w:t>
      </w:r>
    </w:p>
    <w:p w14:paraId="64F407FA" w14:textId="1A708FCD" w:rsidR="00A17640" w:rsidRPr="00D05320" w:rsidRDefault="00290BB5"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 xml:space="preserve">Nissan Hardbody </w:t>
      </w:r>
      <w:r w:rsidR="00A17640" w:rsidRPr="00D05320">
        <w:rPr>
          <w:rFonts w:ascii="Times New Roman" w:hAnsi="Times New Roman" w:cs="Times New Roman"/>
        </w:rPr>
        <w:t xml:space="preserve">K04 Pick up [vannete/delivery/tricar] </w:t>
      </w:r>
      <w:r w:rsidR="0057658F" w:rsidRPr="00D05320">
        <w:rPr>
          <w:rFonts w:ascii="Times New Roman" w:hAnsi="Times New Roman" w:cs="Times New Roman"/>
        </w:rPr>
        <w:t>registration numbe</w:t>
      </w:r>
      <w:r w:rsidR="00A17640" w:rsidRPr="00D05320">
        <w:rPr>
          <w:rFonts w:ascii="Times New Roman" w:hAnsi="Times New Roman" w:cs="Times New Roman"/>
        </w:rPr>
        <w:t>r</w:t>
      </w:r>
    </w:p>
    <w:p w14:paraId="1EE8CCA2" w14:textId="341A030E" w:rsidR="0057658F" w:rsidRPr="00D05320" w:rsidRDefault="00A17640" w:rsidP="00FB24A4">
      <w:pPr>
        <w:pStyle w:val="ListParagraph"/>
        <w:spacing w:after="0" w:line="240" w:lineRule="auto"/>
        <w:ind w:left="1440"/>
        <w:jc w:val="both"/>
        <w:rPr>
          <w:rFonts w:ascii="Times New Roman" w:hAnsi="Times New Roman" w:cs="Times New Roman"/>
        </w:rPr>
      </w:pPr>
      <w:r w:rsidRPr="00D05320">
        <w:rPr>
          <w:rFonts w:ascii="Times New Roman" w:hAnsi="Times New Roman" w:cs="Times New Roman"/>
        </w:rPr>
        <w:t xml:space="preserve"> ABG 8032</w:t>
      </w:r>
    </w:p>
    <w:p w14:paraId="59BA468D" w14:textId="08C50524" w:rsidR="0057658F" w:rsidRPr="00D05320" w:rsidRDefault="00A17640"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 xml:space="preserve">Toyota DYNA Truck </w:t>
      </w:r>
      <w:r w:rsidR="0057658F" w:rsidRPr="00D05320">
        <w:rPr>
          <w:rFonts w:ascii="Times New Roman" w:hAnsi="Times New Roman" w:cs="Times New Roman"/>
        </w:rPr>
        <w:t>registration number</w:t>
      </w:r>
      <w:r w:rsidRPr="00D05320">
        <w:rPr>
          <w:rFonts w:ascii="Times New Roman" w:hAnsi="Times New Roman" w:cs="Times New Roman"/>
        </w:rPr>
        <w:t xml:space="preserve"> ADM 6250</w:t>
      </w:r>
    </w:p>
    <w:p w14:paraId="31811851" w14:textId="7367B543" w:rsidR="0057658F" w:rsidRPr="00D05320" w:rsidRDefault="00A17640"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 xml:space="preserve">Datsun/ Nissan Hardbody Pickup [vannete/delivery/tricar] </w:t>
      </w:r>
      <w:r w:rsidR="0057658F" w:rsidRPr="00D05320">
        <w:rPr>
          <w:rFonts w:ascii="Times New Roman" w:hAnsi="Times New Roman" w:cs="Times New Roman"/>
        </w:rPr>
        <w:t>registration number</w:t>
      </w:r>
      <w:r w:rsidRPr="00D05320">
        <w:rPr>
          <w:rFonts w:ascii="Times New Roman" w:hAnsi="Times New Roman" w:cs="Times New Roman"/>
        </w:rPr>
        <w:t xml:space="preserve"> ABA 7137</w:t>
      </w:r>
    </w:p>
    <w:p w14:paraId="174096CE" w14:textId="4A93E442" w:rsidR="0057658F" w:rsidRPr="00D05320" w:rsidRDefault="00A17640"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 xml:space="preserve">Toyota Hilux Double Cab </w:t>
      </w:r>
      <w:r w:rsidR="0057658F" w:rsidRPr="00D05320">
        <w:rPr>
          <w:rFonts w:ascii="Times New Roman" w:hAnsi="Times New Roman" w:cs="Times New Roman"/>
        </w:rPr>
        <w:t>registration number</w:t>
      </w:r>
      <w:r w:rsidRPr="00D05320">
        <w:rPr>
          <w:rFonts w:ascii="Times New Roman" w:hAnsi="Times New Roman" w:cs="Times New Roman"/>
        </w:rPr>
        <w:t xml:space="preserve"> AAG 1208</w:t>
      </w:r>
    </w:p>
    <w:p w14:paraId="7284F621" w14:textId="207C745A" w:rsidR="0057658F" w:rsidRPr="00D05320" w:rsidRDefault="00A17640"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 xml:space="preserve"> Isuzu KB 280 Station Wagon </w:t>
      </w:r>
      <w:r w:rsidR="0057658F" w:rsidRPr="00D05320">
        <w:rPr>
          <w:rFonts w:ascii="Times New Roman" w:hAnsi="Times New Roman" w:cs="Times New Roman"/>
        </w:rPr>
        <w:t>registration number</w:t>
      </w:r>
      <w:r w:rsidRPr="00D05320">
        <w:rPr>
          <w:rFonts w:ascii="Times New Roman" w:hAnsi="Times New Roman" w:cs="Times New Roman"/>
        </w:rPr>
        <w:t xml:space="preserve"> AAU 1649</w:t>
      </w:r>
    </w:p>
    <w:p w14:paraId="7B73224B" w14:textId="03B42180" w:rsidR="0057658F" w:rsidRPr="00D05320" w:rsidRDefault="00A17640"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 xml:space="preserve"> Nissan Double Cab </w:t>
      </w:r>
      <w:r w:rsidR="0057658F" w:rsidRPr="00D05320">
        <w:rPr>
          <w:rFonts w:ascii="Times New Roman" w:hAnsi="Times New Roman" w:cs="Times New Roman"/>
        </w:rPr>
        <w:t>registration number</w:t>
      </w:r>
      <w:r w:rsidRPr="00D05320">
        <w:rPr>
          <w:rFonts w:ascii="Times New Roman" w:hAnsi="Times New Roman" w:cs="Times New Roman"/>
        </w:rPr>
        <w:t xml:space="preserve"> ADA 2988</w:t>
      </w:r>
    </w:p>
    <w:p w14:paraId="2D77E356" w14:textId="2728673D" w:rsidR="0057658F" w:rsidRDefault="00E1627C" w:rsidP="00FB24A4">
      <w:pPr>
        <w:pStyle w:val="ListParagraph"/>
        <w:numPr>
          <w:ilvl w:val="0"/>
          <w:numId w:val="9"/>
        </w:numPr>
        <w:spacing w:after="0" w:line="240" w:lineRule="auto"/>
        <w:jc w:val="both"/>
        <w:rPr>
          <w:rFonts w:ascii="Times New Roman" w:hAnsi="Times New Roman" w:cs="Times New Roman"/>
        </w:rPr>
      </w:pPr>
      <w:r w:rsidRPr="00D05320">
        <w:rPr>
          <w:rFonts w:ascii="Times New Roman" w:hAnsi="Times New Roman" w:cs="Times New Roman"/>
        </w:rPr>
        <w:t xml:space="preserve">Mazda B2500 Double Cab </w:t>
      </w:r>
      <w:r w:rsidR="0057658F" w:rsidRPr="00D05320">
        <w:rPr>
          <w:rFonts w:ascii="Times New Roman" w:hAnsi="Times New Roman" w:cs="Times New Roman"/>
        </w:rPr>
        <w:t>registration number</w:t>
      </w:r>
      <w:r w:rsidRPr="00D05320">
        <w:rPr>
          <w:rFonts w:ascii="Times New Roman" w:hAnsi="Times New Roman" w:cs="Times New Roman"/>
        </w:rPr>
        <w:t xml:space="preserve"> ACB 1884</w:t>
      </w:r>
      <w:r w:rsidR="00D05320" w:rsidRPr="00D05320">
        <w:rPr>
          <w:rFonts w:ascii="Times New Roman" w:hAnsi="Times New Roman" w:cs="Times New Roman"/>
        </w:rPr>
        <w:t>.”</w:t>
      </w:r>
    </w:p>
    <w:p w14:paraId="3261A066" w14:textId="77777777" w:rsidR="00D05320" w:rsidRPr="00D05320" w:rsidRDefault="00D05320" w:rsidP="00FB24A4">
      <w:pPr>
        <w:pStyle w:val="ListParagraph"/>
        <w:spacing w:after="0" w:line="240" w:lineRule="auto"/>
        <w:ind w:left="1440"/>
        <w:jc w:val="both"/>
        <w:rPr>
          <w:rFonts w:ascii="Times New Roman" w:hAnsi="Times New Roman" w:cs="Times New Roman"/>
        </w:rPr>
      </w:pPr>
    </w:p>
    <w:p w14:paraId="4A45439D" w14:textId="183B8411" w:rsidR="0049615E" w:rsidRPr="00157DC9" w:rsidRDefault="00E1627C"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She also claimed household goods and effects as well as monies in bank and offshore accounts. She stated that she was a joint holder</w:t>
      </w:r>
      <w:r w:rsidR="00BD5DB4" w:rsidRPr="00157DC9">
        <w:rPr>
          <w:rFonts w:ascii="Times New Roman" w:hAnsi="Times New Roman" w:cs="Times New Roman"/>
          <w:sz w:val="24"/>
          <w:szCs w:val="24"/>
        </w:rPr>
        <w:t xml:space="preserve"> of an account</w:t>
      </w:r>
      <w:r w:rsidRPr="00157DC9">
        <w:rPr>
          <w:rFonts w:ascii="Times New Roman" w:hAnsi="Times New Roman" w:cs="Times New Roman"/>
          <w:sz w:val="24"/>
          <w:szCs w:val="24"/>
        </w:rPr>
        <w:t xml:space="preserve"> in HBSC Jersey Bank</w:t>
      </w:r>
      <w:r w:rsidR="00457B16" w:rsidRPr="00157DC9">
        <w:rPr>
          <w:rFonts w:ascii="Times New Roman" w:hAnsi="Times New Roman" w:cs="Times New Roman"/>
          <w:sz w:val="24"/>
          <w:szCs w:val="24"/>
        </w:rPr>
        <w:t xml:space="preserve">. She stated that it will be just and equitable that the custody of the children be granted to her with Plaintiff </w:t>
      </w:r>
      <w:r w:rsidR="00457B16" w:rsidRPr="00157DC9">
        <w:rPr>
          <w:rFonts w:ascii="Times New Roman" w:hAnsi="Times New Roman" w:cs="Times New Roman"/>
          <w:sz w:val="24"/>
          <w:szCs w:val="24"/>
        </w:rPr>
        <w:lastRenderedPageBreak/>
        <w:t xml:space="preserve">being allowed supervised access. She claimed maintenance </w:t>
      </w:r>
      <w:r w:rsidR="00BD5DB4" w:rsidRPr="00157DC9">
        <w:rPr>
          <w:rFonts w:ascii="Times New Roman" w:hAnsi="Times New Roman" w:cs="Times New Roman"/>
          <w:sz w:val="24"/>
          <w:szCs w:val="24"/>
        </w:rPr>
        <w:t xml:space="preserve">in the sum of </w:t>
      </w:r>
      <w:r w:rsidR="00D05320">
        <w:rPr>
          <w:rFonts w:ascii="Times New Roman" w:hAnsi="Times New Roman" w:cs="Times New Roman"/>
          <w:sz w:val="24"/>
          <w:szCs w:val="24"/>
        </w:rPr>
        <w:t>USD</w:t>
      </w:r>
      <w:r w:rsidR="00457B16" w:rsidRPr="00157DC9">
        <w:rPr>
          <w:rFonts w:ascii="Times New Roman" w:hAnsi="Times New Roman" w:cs="Times New Roman"/>
          <w:sz w:val="24"/>
          <w:szCs w:val="24"/>
        </w:rPr>
        <w:t xml:space="preserve">15000.00 per month for the children until they attain the age of majority or become self-supporting, whichever occurs </w:t>
      </w:r>
      <w:r w:rsidR="00D05320">
        <w:rPr>
          <w:rFonts w:ascii="Times New Roman" w:hAnsi="Times New Roman" w:cs="Times New Roman"/>
          <w:sz w:val="24"/>
          <w:szCs w:val="24"/>
        </w:rPr>
        <w:t>first. She also claimed USD</w:t>
      </w:r>
      <w:r w:rsidR="00457B16" w:rsidRPr="00157DC9">
        <w:rPr>
          <w:rFonts w:ascii="Times New Roman" w:hAnsi="Times New Roman" w:cs="Times New Roman"/>
          <w:sz w:val="24"/>
          <w:szCs w:val="24"/>
        </w:rPr>
        <w:t xml:space="preserve">4000.00 per month </w:t>
      </w:r>
      <w:r w:rsidR="00BD5DB4" w:rsidRPr="00157DC9">
        <w:rPr>
          <w:rFonts w:ascii="Times New Roman" w:hAnsi="Times New Roman" w:cs="Times New Roman"/>
          <w:sz w:val="24"/>
          <w:szCs w:val="24"/>
        </w:rPr>
        <w:t xml:space="preserve">as maintenance </w:t>
      </w:r>
      <w:r w:rsidR="00457B16" w:rsidRPr="00157DC9">
        <w:rPr>
          <w:rFonts w:ascii="Times New Roman" w:hAnsi="Times New Roman" w:cs="Times New Roman"/>
          <w:sz w:val="24"/>
          <w:szCs w:val="24"/>
        </w:rPr>
        <w:t>for herself until she remarries or dies, whichever occurs first. She further claimed medical aid</w:t>
      </w:r>
      <w:r w:rsidR="004F5ACD" w:rsidRPr="00157DC9">
        <w:rPr>
          <w:rFonts w:ascii="Times New Roman" w:hAnsi="Times New Roman" w:cs="Times New Roman"/>
          <w:sz w:val="24"/>
          <w:szCs w:val="24"/>
        </w:rPr>
        <w:t>, medicines and personal accident cover for herself and the children as well as holiday provisions</w:t>
      </w:r>
      <w:r w:rsidR="005430CA" w:rsidRPr="00157DC9">
        <w:rPr>
          <w:rFonts w:ascii="Times New Roman" w:hAnsi="Times New Roman" w:cs="Times New Roman"/>
          <w:sz w:val="24"/>
          <w:szCs w:val="24"/>
        </w:rPr>
        <w:t>, fitness, sports and health training</w:t>
      </w:r>
      <w:r w:rsidR="004F5ACD" w:rsidRPr="00157DC9">
        <w:rPr>
          <w:rFonts w:ascii="Times New Roman" w:hAnsi="Times New Roman" w:cs="Times New Roman"/>
          <w:sz w:val="24"/>
          <w:szCs w:val="24"/>
        </w:rPr>
        <w:t xml:space="preserve"> expenses. Defendant further claimed educational </w:t>
      </w:r>
      <w:r w:rsidR="005430CA" w:rsidRPr="00157DC9">
        <w:rPr>
          <w:rFonts w:ascii="Times New Roman" w:hAnsi="Times New Roman" w:cs="Times New Roman"/>
          <w:sz w:val="24"/>
          <w:szCs w:val="24"/>
        </w:rPr>
        <w:t xml:space="preserve">and counselling </w:t>
      </w:r>
      <w:r w:rsidR="004F5ACD" w:rsidRPr="00157DC9">
        <w:rPr>
          <w:rFonts w:ascii="Times New Roman" w:hAnsi="Times New Roman" w:cs="Times New Roman"/>
          <w:sz w:val="24"/>
          <w:szCs w:val="24"/>
        </w:rPr>
        <w:t>expenses for the children</w:t>
      </w:r>
      <w:r w:rsidR="005430CA" w:rsidRPr="00157DC9">
        <w:rPr>
          <w:rFonts w:ascii="Times New Roman" w:hAnsi="Times New Roman" w:cs="Times New Roman"/>
          <w:sz w:val="24"/>
          <w:szCs w:val="24"/>
        </w:rPr>
        <w:t xml:space="preserve"> She proposed that Plaintiff be awarded the properties he is hiding and that she be awarded those which she has discovered or unearthed.</w:t>
      </w:r>
    </w:p>
    <w:p w14:paraId="38E2FDEA" w14:textId="7626B49C" w:rsidR="00457CFC" w:rsidRPr="00157DC9" w:rsidRDefault="00457CFC"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 xml:space="preserve">The plaintiff did not agree with the defendant’s proposal </w:t>
      </w:r>
      <w:r w:rsidR="0049615E" w:rsidRPr="00157DC9">
        <w:rPr>
          <w:rFonts w:ascii="Times New Roman" w:hAnsi="Times New Roman" w:cs="Times New Roman"/>
          <w:sz w:val="24"/>
          <w:szCs w:val="24"/>
        </w:rPr>
        <w:t>therefore</w:t>
      </w:r>
      <w:r w:rsidRPr="00157DC9">
        <w:rPr>
          <w:rFonts w:ascii="Times New Roman" w:hAnsi="Times New Roman" w:cs="Times New Roman"/>
          <w:sz w:val="24"/>
          <w:szCs w:val="24"/>
        </w:rPr>
        <w:t xml:space="preserve"> a pre-trial conference was held. The </w:t>
      </w:r>
      <w:r w:rsidR="0049615E" w:rsidRPr="00157DC9">
        <w:rPr>
          <w:rFonts w:ascii="Times New Roman" w:hAnsi="Times New Roman" w:cs="Times New Roman"/>
          <w:sz w:val="24"/>
          <w:szCs w:val="24"/>
        </w:rPr>
        <w:t xml:space="preserve">joint </w:t>
      </w:r>
      <w:r w:rsidRPr="00157DC9">
        <w:rPr>
          <w:rFonts w:ascii="Times New Roman" w:hAnsi="Times New Roman" w:cs="Times New Roman"/>
          <w:sz w:val="24"/>
          <w:szCs w:val="24"/>
        </w:rPr>
        <w:t xml:space="preserve">pre-trial conference minute reflects that the parties agreed </w:t>
      </w:r>
      <w:r w:rsidR="0049615E" w:rsidRPr="00157DC9">
        <w:rPr>
          <w:rFonts w:ascii="Times New Roman" w:hAnsi="Times New Roman" w:cs="Times New Roman"/>
          <w:sz w:val="24"/>
          <w:szCs w:val="24"/>
        </w:rPr>
        <w:t>that</w:t>
      </w:r>
      <w:r w:rsidRPr="00157DC9">
        <w:rPr>
          <w:rFonts w:ascii="Times New Roman" w:hAnsi="Times New Roman" w:cs="Times New Roman"/>
          <w:sz w:val="24"/>
          <w:szCs w:val="24"/>
        </w:rPr>
        <w:t xml:space="preserve"> the </w:t>
      </w:r>
      <w:r w:rsidR="0049615E" w:rsidRPr="00157DC9">
        <w:rPr>
          <w:rFonts w:ascii="Times New Roman" w:hAnsi="Times New Roman" w:cs="Times New Roman"/>
          <w:sz w:val="24"/>
          <w:szCs w:val="24"/>
        </w:rPr>
        <w:t>following are the issues: -</w:t>
      </w:r>
    </w:p>
    <w:p w14:paraId="45EBAF25" w14:textId="2A5D0F9F" w:rsidR="0049615E" w:rsidRPr="00157DC9" w:rsidRDefault="0049615E" w:rsidP="00FB24A4">
      <w:pPr>
        <w:pStyle w:val="ListParagraph"/>
        <w:numPr>
          <w:ilvl w:val="0"/>
          <w:numId w:val="1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What order of access should be made in favour of the Plaintiff in respect of the</w:t>
      </w:r>
      <w:r w:rsidR="00D05320">
        <w:rPr>
          <w:rFonts w:ascii="Times New Roman" w:hAnsi="Times New Roman" w:cs="Times New Roman"/>
          <w:sz w:val="24"/>
          <w:szCs w:val="24"/>
        </w:rPr>
        <w:t xml:space="preserve"> minor child Gitanjali Naran (b</w:t>
      </w:r>
      <w:r w:rsidRPr="00157DC9">
        <w:rPr>
          <w:rFonts w:ascii="Times New Roman" w:hAnsi="Times New Roman" w:cs="Times New Roman"/>
          <w:sz w:val="24"/>
          <w:szCs w:val="24"/>
        </w:rPr>
        <w:t>orn 27</w:t>
      </w:r>
      <w:r w:rsidRPr="00157DC9">
        <w:rPr>
          <w:rFonts w:ascii="Times New Roman" w:hAnsi="Times New Roman" w:cs="Times New Roman"/>
          <w:sz w:val="24"/>
          <w:szCs w:val="24"/>
          <w:vertAlign w:val="superscript"/>
        </w:rPr>
        <w:t>th</w:t>
      </w:r>
      <w:r w:rsidRPr="00157DC9">
        <w:rPr>
          <w:rFonts w:ascii="Times New Roman" w:hAnsi="Times New Roman" w:cs="Times New Roman"/>
          <w:sz w:val="24"/>
          <w:szCs w:val="24"/>
        </w:rPr>
        <w:t xml:space="preserve"> November 2007)</w:t>
      </w:r>
      <w:r w:rsidR="0045333A" w:rsidRPr="00157DC9">
        <w:rPr>
          <w:rFonts w:ascii="Times New Roman" w:hAnsi="Times New Roman" w:cs="Times New Roman"/>
          <w:sz w:val="24"/>
          <w:szCs w:val="24"/>
        </w:rPr>
        <w:t>?</w:t>
      </w:r>
    </w:p>
    <w:p w14:paraId="1D1DF932" w14:textId="0D8B50B0" w:rsidR="0049615E" w:rsidRPr="00157DC9" w:rsidRDefault="0049615E" w:rsidP="00FB24A4">
      <w:pPr>
        <w:pStyle w:val="ListParagraph"/>
        <w:numPr>
          <w:ilvl w:val="0"/>
          <w:numId w:val="1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The amount of maintenance to be paid by the P</w:t>
      </w:r>
      <w:r w:rsidR="00D05320">
        <w:rPr>
          <w:rFonts w:ascii="Times New Roman" w:hAnsi="Times New Roman" w:cs="Times New Roman"/>
          <w:sz w:val="24"/>
          <w:szCs w:val="24"/>
        </w:rPr>
        <w:t>laintiff for Gitanjali Naran (b</w:t>
      </w:r>
      <w:r w:rsidRPr="00157DC9">
        <w:rPr>
          <w:rFonts w:ascii="Times New Roman" w:hAnsi="Times New Roman" w:cs="Times New Roman"/>
          <w:sz w:val="24"/>
          <w:szCs w:val="24"/>
        </w:rPr>
        <w:t>orn 27 November 2007) until she a</w:t>
      </w:r>
      <w:r w:rsidR="0045333A" w:rsidRPr="00157DC9">
        <w:rPr>
          <w:rFonts w:ascii="Times New Roman" w:hAnsi="Times New Roman" w:cs="Times New Roman"/>
          <w:sz w:val="24"/>
          <w:szCs w:val="24"/>
        </w:rPr>
        <w:t>t</w:t>
      </w:r>
      <w:r w:rsidRPr="00157DC9">
        <w:rPr>
          <w:rFonts w:ascii="Times New Roman" w:hAnsi="Times New Roman" w:cs="Times New Roman"/>
          <w:sz w:val="24"/>
          <w:szCs w:val="24"/>
        </w:rPr>
        <w:t xml:space="preserve">tains </w:t>
      </w:r>
      <w:r w:rsidR="0045333A" w:rsidRPr="00157DC9">
        <w:rPr>
          <w:rFonts w:ascii="Times New Roman" w:hAnsi="Times New Roman" w:cs="Times New Roman"/>
          <w:sz w:val="24"/>
          <w:szCs w:val="24"/>
        </w:rPr>
        <w:t>the age of 18 or becomes self-supporting whichever occurs the later.</w:t>
      </w:r>
    </w:p>
    <w:p w14:paraId="1BC6582E" w14:textId="781B9D56" w:rsidR="0045333A" w:rsidRPr="00157DC9" w:rsidRDefault="0045333A" w:rsidP="00FB24A4">
      <w:pPr>
        <w:pStyle w:val="ListParagraph"/>
        <w:numPr>
          <w:ilvl w:val="0"/>
          <w:numId w:val="1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What is a fair and equitable distribution of the movables and immovable assets of the parties?</w:t>
      </w:r>
    </w:p>
    <w:p w14:paraId="1045BA9A" w14:textId="7030DB16" w:rsidR="0045333A" w:rsidRPr="00157DC9" w:rsidRDefault="0045333A" w:rsidP="00FB24A4">
      <w:pPr>
        <w:pStyle w:val="ListParagraph"/>
        <w:numPr>
          <w:ilvl w:val="0"/>
          <w:numId w:val="1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What order, if any, of maintenance s</w:t>
      </w:r>
      <w:r w:rsidR="00D05320">
        <w:rPr>
          <w:rFonts w:ascii="Times New Roman" w:hAnsi="Times New Roman" w:cs="Times New Roman"/>
          <w:sz w:val="24"/>
          <w:szCs w:val="24"/>
        </w:rPr>
        <w:t>hould be made in favour of the d</w:t>
      </w:r>
      <w:r w:rsidRPr="00157DC9">
        <w:rPr>
          <w:rFonts w:ascii="Times New Roman" w:hAnsi="Times New Roman" w:cs="Times New Roman"/>
          <w:sz w:val="24"/>
          <w:szCs w:val="24"/>
        </w:rPr>
        <w:t>efendant after divorce?</w:t>
      </w:r>
    </w:p>
    <w:p w14:paraId="7939D69B" w14:textId="1F59EEE6" w:rsidR="00D1214D" w:rsidRPr="00157DC9" w:rsidRDefault="00D1214D" w:rsidP="00FB24A4">
      <w:pPr>
        <w:pStyle w:val="ListParagraph"/>
        <w:numPr>
          <w:ilvl w:val="0"/>
          <w:numId w:val="1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What order as to costs should be made?</w:t>
      </w:r>
    </w:p>
    <w:p w14:paraId="62BA1EE3" w14:textId="77777777" w:rsidR="0045176A" w:rsidRPr="00342433" w:rsidRDefault="0045176A" w:rsidP="00FB24A4">
      <w:pPr>
        <w:spacing w:after="0" w:line="240" w:lineRule="auto"/>
        <w:jc w:val="both"/>
        <w:rPr>
          <w:rFonts w:ascii="Times New Roman" w:hAnsi="Times New Roman" w:cs="Times New Roman"/>
          <w:b/>
          <w:sz w:val="24"/>
          <w:szCs w:val="24"/>
          <w:u w:val="single"/>
        </w:rPr>
      </w:pPr>
      <w:r w:rsidRPr="00342433">
        <w:rPr>
          <w:rFonts w:ascii="Times New Roman" w:hAnsi="Times New Roman" w:cs="Times New Roman"/>
          <w:b/>
          <w:sz w:val="24"/>
          <w:szCs w:val="24"/>
          <w:u w:val="single"/>
        </w:rPr>
        <w:t>ACCESS</w:t>
      </w:r>
    </w:p>
    <w:p w14:paraId="74A20207" w14:textId="77777777" w:rsidR="001E589E" w:rsidRPr="00157DC9" w:rsidRDefault="001E589E" w:rsidP="00FB24A4">
      <w:pPr>
        <w:pStyle w:val="ListParagraph"/>
        <w:spacing w:after="0" w:line="240" w:lineRule="auto"/>
        <w:ind w:left="1080"/>
        <w:jc w:val="both"/>
        <w:rPr>
          <w:rFonts w:ascii="Times New Roman" w:hAnsi="Times New Roman" w:cs="Times New Roman"/>
          <w:sz w:val="24"/>
          <w:szCs w:val="24"/>
        </w:rPr>
      </w:pPr>
    </w:p>
    <w:p w14:paraId="32BE84CA" w14:textId="66CA0BB9" w:rsidR="00627DC4" w:rsidRPr="00157DC9" w:rsidRDefault="0045176A"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 xml:space="preserve">The first issue is </w:t>
      </w:r>
      <w:r w:rsidR="00BD5DB4" w:rsidRPr="00157DC9">
        <w:rPr>
          <w:rFonts w:ascii="Times New Roman" w:hAnsi="Times New Roman" w:cs="Times New Roman"/>
          <w:sz w:val="24"/>
          <w:szCs w:val="24"/>
        </w:rPr>
        <w:t xml:space="preserve">on </w:t>
      </w:r>
      <w:r w:rsidRPr="00157DC9">
        <w:rPr>
          <w:rFonts w:ascii="Times New Roman" w:hAnsi="Times New Roman" w:cs="Times New Roman"/>
          <w:sz w:val="24"/>
          <w:szCs w:val="24"/>
        </w:rPr>
        <w:t>the order of access to be made in favour of the Plaintiff in respect of th</w:t>
      </w:r>
      <w:r w:rsidR="00692DEA" w:rsidRPr="00157DC9">
        <w:rPr>
          <w:rFonts w:ascii="Times New Roman" w:hAnsi="Times New Roman" w:cs="Times New Roman"/>
          <w:sz w:val="24"/>
          <w:szCs w:val="24"/>
        </w:rPr>
        <w:t>e minor c</w:t>
      </w:r>
      <w:r w:rsidR="00D05320">
        <w:rPr>
          <w:rFonts w:ascii="Times New Roman" w:hAnsi="Times New Roman" w:cs="Times New Roman"/>
          <w:sz w:val="24"/>
          <w:szCs w:val="24"/>
        </w:rPr>
        <w:t xml:space="preserve">hild Gitanjali Naran </w:t>
      </w:r>
      <w:r w:rsidR="00342433">
        <w:rPr>
          <w:rFonts w:ascii="Times New Roman" w:hAnsi="Times New Roman" w:cs="Times New Roman"/>
          <w:sz w:val="24"/>
          <w:szCs w:val="24"/>
        </w:rPr>
        <w:t>(</w:t>
      </w:r>
      <w:r w:rsidR="00D05320">
        <w:rPr>
          <w:rFonts w:ascii="Times New Roman" w:hAnsi="Times New Roman" w:cs="Times New Roman"/>
          <w:sz w:val="24"/>
          <w:szCs w:val="24"/>
        </w:rPr>
        <w:t>b</w:t>
      </w:r>
      <w:r w:rsidRPr="00157DC9">
        <w:rPr>
          <w:rFonts w:ascii="Times New Roman" w:hAnsi="Times New Roman" w:cs="Times New Roman"/>
          <w:sz w:val="24"/>
          <w:szCs w:val="24"/>
        </w:rPr>
        <w:t>orn 27</w:t>
      </w:r>
      <w:r w:rsidRPr="00157DC9">
        <w:rPr>
          <w:rFonts w:ascii="Times New Roman" w:hAnsi="Times New Roman" w:cs="Times New Roman"/>
          <w:sz w:val="24"/>
          <w:szCs w:val="24"/>
          <w:vertAlign w:val="superscript"/>
        </w:rPr>
        <w:t>th</w:t>
      </w:r>
      <w:r w:rsidRPr="00157DC9">
        <w:rPr>
          <w:rFonts w:ascii="Times New Roman" w:hAnsi="Times New Roman" w:cs="Times New Roman"/>
          <w:sz w:val="24"/>
          <w:szCs w:val="24"/>
        </w:rPr>
        <w:t xml:space="preserve"> November 2007) (Gitanjali). </w:t>
      </w:r>
      <w:bookmarkStart w:id="5" w:name="_Hlk94535482"/>
      <w:r w:rsidRPr="00157DC9">
        <w:rPr>
          <w:rFonts w:ascii="Times New Roman" w:hAnsi="Times New Roman" w:cs="Times New Roman"/>
          <w:sz w:val="24"/>
          <w:szCs w:val="24"/>
        </w:rPr>
        <w:t>Plaintiff has sought an order for unsupervised access but Defendant wants Plaintiff to be allowed supervised access</w:t>
      </w:r>
      <w:bookmarkEnd w:id="5"/>
      <w:r w:rsidRPr="00157DC9">
        <w:rPr>
          <w:rFonts w:ascii="Times New Roman" w:hAnsi="Times New Roman" w:cs="Times New Roman"/>
          <w:sz w:val="24"/>
          <w:szCs w:val="24"/>
        </w:rPr>
        <w:t>.</w:t>
      </w:r>
      <w:r w:rsidR="00CE64D1" w:rsidRPr="00157DC9">
        <w:rPr>
          <w:rFonts w:ascii="Times New Roman" w:hAnsi="Times New Roman" w:cs="Times New Roman"/>
          <w:sz w:val="24"/>
          <w:szCs w:val="24"/>
        </w:rPr>
        <w:t xml:space="preserve"> Plaintiff pointed out that </w:t>
      </w:r>
      <w:r w:rsidR="00CE64D1" w:rsidRPr="00D05320">
        <w:rPr>
          <w:rFonts w:ascii="Times New Roman" w:hAnsi="Times New Roman" w:cs="Times New Roman"/>
          <w:smallCaps/>
          <w:sz w:val="24"/>
          <w:szCs w:val="24"/>
        </w:rPr>
        <w:t>Munangati-Munongwa J</w:t>
      </w:r>
      <w:r w:rsidR="00CE64D1" w:rsidRPr="00157DC9">
        <w:rPr>
          <w:rFonts w:ascii="Times New Roman" w:hAnsi="Times New Roman" w:cs="Times New Roman"/>
          <w:sz w:val="24"/>
          <w:szCs w:val="24"/>
        </w:rPr>
        <w:t xml:space="preserve"> </w:t>
      </w:r>
      <w:r w:rsidR="00503230" w:rsidRPr="00157DC9">
        <w:rPr>
          <w:rFonts w:ascii="Times New Roman" w:hAnsi="Times New Roman" w:cs="Times New Roman"/>
          <w:sz w:val="24"/>
          <w:szCs w:val="24"/>
        </w:rPr>
        <w:t>granted unsupervised access in HC 10052/17 by consent of the parties and that that order is still extant.</w:t>
      </w:r>
      <w:r w:rsidR="00342AE7" w:rsidRPr="00157DC9">
        <w:rPr>
          <w:rFonts w:ascii="Times New Roman" w:hAnsi="Times New Roman" w:cs="Times New Roman"/>
          <w:sz w:val="24"/>
          <w:szCs w:val="24"/>
        </w:rPr>
        <w:t xml:space="preserve"> </w:t>
      </w:r>
      <w:r w:rsidR="00E27041" w:rsidRPr="00157DC9">
        <w:rPr>
          <w:rFonts w:ascii="Times New Roman" w:hAnsi="Times New Roman" w:cs="Times New Roman"/>
          <w:sz w:val="24"/>
          <w:szCs w:val="24"/>
        </w:rPr>
        <w:t xml:space="preserve">The </w:t>
      </w:r>
      <w:r w:rsidR="00E27041" w:rsidRPr="00157DC9">
        <w:rPr>
          <w:rFonts w:ascii="Times New Roman" w:hAnsi="Times New Roman" w:cs="Times New Roman"/>
          <w:i/>
          <w:sz w:val="24"/>
          <w:szCs w:val="24"/>
        </w:rPr>
        <w:t>curator ad litem</w:t>
      </w:r>
      <w:r w:rsidR="00E27041" w:rsidRPr="00157DC9">
        <w:rPr>
          <w:rFonts w:ascii="Times New Roman" w:hAnsi="Times New Roman" w:cs="Times New Roman"/>
          <w:sz w:val="24"/>
          <w:szCs w:val="24"/>
        </w:rPr>
        <w:t xml:space="preserve">, in a report dated 5 August 2019, agreed with the order in HC 10052/17 and proposed that its terms be obeyed. </w:t>
      </w:r>
      <w:r w:rsidR="00692DEA" w:rsidRPr="00157DC9">
        <w:rPr>
          <w:rFonts w:ascii="Times New Roman" w:hAnsi="Times New Roman" w:cs="Times New Roman"/>
          <w:sz w:val="24"/>
          <w:szCs w:val="24"/>
        </w:rPr>
        <w:t xml:space="preserve">In Defendant’s </w:t>
      </w:r>
      <w:r w:rsidR="00503230" w:rsidRPr="00157DC9">
        <w:rPr>
          <w:rFonts w:ascii="Times New Roman" w:hAnsi="Times New Roman" w:cs="Times New Roman"/>
          <w:sz w:val="24"/>
          <w:szCs w:val="24"/>
        </w:rPr>
        <w:t xml:space="preserve">closing submissions </w:t>
      </w:r>
      <w:r w:rsidR="00692DEA" w:rsidRPr="00157DC9">
        <w:rPr>
          <w:rFonts w:ascii="Times New Roman" w:hAnsi="Times New Roman" w:cs="Times New Roman"/>
          <w:sz w:val="24"/>
          <w:szCs w:val="24"/>
        </w:rPr>
        <w:t xml:space="preserve">it is stated that the issue of access is </w:t>
      </w:r>
      <w:r w:rsidR="00692DEA" w:rsidRPr="00157DC9">
        <w:rPr>
          <w:rFonts w:ascii="Times New Roman" w:hAnsi="Times New Roman" w:cs="Times New Roman"/>
          <w:i/>
          <w:sz w:val="24"/>
          <w:szCs w:val="24"/>
        </w:rPr>
        <w:t xml:space="preserve">res judicata </w:t>
      </w:r>
      <w:r w:rsidR="00692DEA" w:rsidRPr="00157DC9">
        <w:rPr>
          <w:rFonts w:ascii="Times New Roman" w:hAnsi="Times New Roman" w:cs="Times New Roman"/>
          <w:sz w:val="24"/>
          <w:szCs w:val="24"/>
        </w:rPr>
        <w:t>on the basis of judgment number HH 508-20</w:t>
      </w:r>
      <w:r w:rsidR="00627DC4" w:rsidRPr="00157DC9">
        <w:rPr>
          <w:rFonts w:ascii="Times New Roman" w:hAnsi="Times New Roman" w:cs="Times New Roman"/>
          <w:sz w:val="24"/>
          <w:szCs w:val="24"/>
        </w:rPr>
        <w:t>.</w:t>
      </w:r>
      <w:r w:rsidR="00503230" w:rsidRPr="00157DC9">
        <w:rPr>
          <w:rFonts w:ascii="Times New Roman" w:hAnsi="Times New Roman" w:cs="Times New Roman"/>
          <w:sz w:val="24"/>
          <w:szCs w:val="24"/>
        </w:rPr>
        <w:t xml:space="preserve"> </w:t>
      </w:r>
      <w:r w:rsidR="00627DC4" w:rsidRPr="00157DC9">
        <w:rPr>
          <w:rFonts w:ascii="Times New Roman" w:hAnsi="Times New Roman" w:cs="Times New Roman"/>
          <w:sz w:val="24"/>
          <w:szCs w:val="24"/>
        </w:rPr>
        <w:t xml:space="preserve">That submission has the effect of supporting Plaintiff’s request for unsupervised access. In HH 508/20, </w:t>
      </w:r>
      <w:r w:rsidR="00627DC4" w:rsidRPr="00D05320">
        <w:rPr>
          <w:rFonts w:ascii="Times New Roman" w:hAnsi="Times New Roman" w:cs="Times New Roman"/>
          <w:smallCaps/>
          <w:sz w:val="24"/>
          <w:szCs w:val="24"/>
        </w:rPr>
        <w:t>Chirawu-Mugomba J</w:t>
      </w:r>
      <w:r w:rsidR="00FB24A4">
        <w:rPr>
          <w:rFonts w:ascii="Times New Roman" w:hAnsi="Times New Roman" w:cs="Times New Roman"/>
          <w:sz w:val="24"/>
          <w:szCs w:val="24"/>
        </w:rPr>
        <w:t xml:space="preserve"> stated:</w:t>
      </w:r>
    </w:p>
    <w:p w14:paraId="0E2FB6E8" w14:textId="77777777" w:rsidR="00627DC4" w:rsidRPr="00157DC9" w:rsidRDefault="00627DC4" w:rsidP="00FB24A4">
      <w:pPr>
        <w:spacing w:after="0" w:line="240" w:lineRule="auto"/>
        <w:ind w:left="720"/>
        <w:jc w:val="both"/>
        <w:rPr>
          <w:rFonts w:ascii="Times New Roman" w:hAnsi="Times New Roman" w:cs="Times New Roman"/>
          <w:sz w:val="24"/>
          <w:szCs w:val="24"/>
        </w:rPr>
      </w:pPr>
      <w:r w:rsidRPr="00157DC9">
        <w:rPr>
          <w:rFonts w:ascii="Times New Roman" w:hAnsi="Times New Roman" w:cs="Times New Roman"/>
          <w:sz w:val="24"/>
          <w:szCs w:val="24"/>
        </w:rPr>
        <w:lastRenderedPageBreak/>
        <w:t xml:space="preserve">“What is imperative is that there is an existing order from the Children’s Court obtained in April 2017 as varied in October 2017.”      </w:t>
      </w:r>
    </w:p>
    <w:p w14:paraId="1EC2333B" w14:textId="77777777" w:rsidR="00503230" w:rsidRPr="00157DC9" w:rsidRDefault="00503230" w:rsidP="00FB24A4">
      <w:pPr>
        <w:spacing w:after="0" w:line="240" w:lineRule="auto"/>
        <w:ind w:left="720"/>
        <w:jc w:val="both"/>
        <w:rPr>
          <w:rFonts w:ascii="Times New Roman" w:hAnsi="Times New Roman" w:cs="Times New Roman"/>
          <w:sz w:val="24"/>
          <w:szCs w:val="24"/>
        </w:rPr>
      </w:pPr>
    </w:p>
    <w:p w14:paraId="286E7C7E" w14:textId="0422DDC0" w:rsidR="00BD5DB4" w:rsidRPr="00157DC9" w:rsidRDefault="00503230" w:rsidP="00FB24A4">
      <w:pPr>
        <w:spacing w:after="0" w:line="360" w:lineRule="auto"/>
        <w:ind w:firstLine="709"/>
        <w:jc w:val="both"/>
        <w:rPr>
          <w:rFonts w:ascii="Times New Roman" w:hAnsi="Times New Roman" w:cs="Times New Roman"/>
          <w:sz w:val="24"/>
          <w:szCs w:val="24"/>
        </w:rPr>
      </w:pPr>
      <w:r w:rsidRPr="00157DC9">
        <w:rPr>
          <w:rFonts w:ascii="Times New Roman" w:hAnsi="Times New Roman" w:cs="Times New Roman"/>
          <w:sz w:val="24"/>
          <w:szCs w:val="24"/>
        </w:rPr>
        <w:t>An attempt is made to impugn the order in HH 10052/17 in Defendant’s closing submissions. What the Defendant and/or her counsel failed to appreciate was that that order was in line with the variation of October 2017.</w:t>
      </w:r>
      <w:r w:rsidR="00627DC4" w:rsidRPr="00157DC9">
        <w:rPr>
          <w:rFonts w:ascii="Times New Roman" w:hAnsi="Times New Roman" w:cs="Times New Roman"/>
          <w:sz w:val="24"/>
          <w:szCs w:val="24"/>
        </w:rPr>
        <w:t xml:space="preserve">  </w:t>
      </w:r>
      <w:r w:rsidRPr="00157DC9">
        <w:rPr>
          <w:rFonts w:ascii="Times New Roman" w:hAnsi="Times New Roman" w:cs="Times New Roman"/>
          <w:sz w:val="24"/>
          <w:szCs w:val="24"/>
        </w:rPr>
        <w:t>With the variation extant, Plaintiff’s submissions that Defendant is issue estopped from alleging that the Plaintiff is not fit to exercise unsupervised access is on point.</w:t>
      </w:r>
      <w:r w:rsidR="00627DC4" w:rsidRPr="00157DC9">
        <w:rPr>
          <w:rFonts w:ascii="Times New Roman" w:hAnsi="Times New Roman" w:cs="Times New Roman"/>
          <w:sz w:val="24"/>
          <w:szCs w:val="24"/>
        </w:rPr>
        <w:t xml:space="preserve"> </w:t>
      </w:r>
      <w:r w:rsidR="003A419E" w:rsidRPr="00157DC9">
        <w:rPr>
          <w:rFonts w:ascii="Times New Roman" w:hAnsi="Times New Roman" w:cs="Times New Roman"/>
          <w:sz w:val="24"/>
          <w:szCs w:val="24"/>
        </w:rPr>
        <w:t xml:space="preserve">As stated in </w:t>
      </w:r>
      <w:r w:rsidR="003A419E" w:rsidRPr="001B1D4E">
        <w:rPr>
          <w:rFonts w:ascii="Times New Roman" w:hAnsi="Times New Roman" w:cs="Times New Roman"/>
          <w:i/>
          <w:sz w:val="24"/>
          <w:szCs w:val="24"/>
        </w:rPr>
        <w:t xml:space="preserve">Kashiri </w:t>
      </w:r>
      <w:r w:rsidR="003A419E" w:rsidRPr="001B1D4E">
        <w:rPr>
          <w:rFonts w:ascii="Times New Roman" w:hAnsi="Times New Roman" w:cs="Times New Roman"/>
          <w:sz w:val="24"/>
          <w:szCs w:val="24"/>
        </w:rPr>
        <w:t xml:space="preserve">v </w:t>
      </w:r>
      <w:r w:rsidR="003A419E" w:rsidRPr="001B1D4E">
        <w:rPr>
          <w:rFonts w:ascii="Times New Roman" w:hAnsi="Times New Roman" w:cs="Times New Roman"/>
          <w:i/>
          <w:sz w:val="24"/>
          <w:szCs w:val="24"/>
        </w:rPr>
        <w:t>Muvirimi</w:t>
      </w:r>
      <w:r w:rsidR="003A419E" w:rsidRPr="00157DC9">
        <w:rPr>
          <w:rFonts w:ascii="Times New Roman" w:hAnsi="Times New Roman" w:cs="Times New Roman"/>
          <w:b/>
          <w:sz w:val="24"/>
          <w:szCs w:val="24"/>
        </w:rPr>
        <w:t xml:space="preserve"> </w:t>
      </w:r>
      <w:r w:rsidR="003A419E" w:rsidRPr="00157DC9">
        <w:rPr>
          <w:rFonts w:ascii="Times New Roman" w:hAnsi="Times New Roman" w:cs="Times New Roman"/>
          <w:sz w:val="24"/>
          <w:szCs w:val="24"/>
        </w:rPr>
        <w:t>1998 (1) ZLR 270 (S) the parties are e</w:t>
      </w:r>
      <w:r w:rsidR="00D12D30">
        <w:rPr>
          <w:rFonts w:ascii="Times New Roman" w:hAnsi="Times New Roman" w:cs="Times New Roman"/>
          <w:sz w:val="24"/>
          <w:szCs w:val="24"/>
        </w:rPr>
        <w:t xml:space="preserve">stopped from disputing an </w:t>
      </w:r>
      <w:r w:rsidR="001B1D4E">
        <w:rPr>
          <w:rFonts w:ascii="Times New Roman" w:hAnsi="Times New Roman" w:cs="Times New Roman"/>
          <w:sz w:val="24"/>
          <w:szCs w:val="24"/>
        </w:rPr>
        <w:t xml:space="preserve">issue </w:t>
      </w:r>
      <w:r w:rsidR="003A419E" w:rsidRPr="00157DC9">
        <w:rPr>
          <w:rFonts w:ascii="Times New Roman" w:hAnsi="Times New Roman" w:cs="Times New Roman"/>
          <w:sz w:val="24"/>
          <w:szCs w:val="24"/>
        </w:rPr>
        <w:t>decided by a judgment of a court of competent jurisdiction.</w:t>
      </w:r>
      <w:r w:rsidR="00627DC4" w:rsidRPr="00157DC9">
        <w:rPr>
          <w:rFonts w:ascii="Times New Roman" w:hAnsi="Times New Roman" w:cs="Times New Roman"/>
          <w:sz w:val="24"/>
          <w:szCs w:val="24"/>
        </w:rPr>
        <w:t xml:space="preserve">                                                                                                                                                                                                                                                                                                                                                                                              </w:t>
      </w:r>
      <w:r w:rsidR="00692DEA" w:rsidRPr="00157DC9">
        <w:rPr>
          <w:rFonts w:ascii="Times New Roman" w:hAnsi="Times New Roman" w:cs="Times New Roman"/>
          <w:sz w:val="24"/>
          <w:szCs w:val="24"/>
        </w:rPr>
        <w:t xml:space="preserve"> </w:t>
      </w:r>
      <w:r w:rsidR="003A419E" w:rsidRPr="00157DC9">
        <w:rPr>
          <w:rFonts w:ascii="Times New Roman" w:hAnsi="Times New Roman" w:cs="Times New Roman"/>
          <w:sz w:val="24"/>
          <w:szCs w:val="24"/>
        </w:rPr>
        <w:t xml:space="preserve"> </w:t>
      </w:r>
      <w:r w:rsidR="001B1D4E">
        <w:rPr>
          <w:rFonts w:ascii="Times New Roman" w:hAnsi="Times New Roman" w:cs="Times New Roman"/>
          <w:sz w:val="24"/>
          <w:szCs w:val="24"/>
        </w:rPr>
        <w:t>The variation order is on pp</w:t>
      </w:r>
      <w:r w:rsidR="00627DC4" w:rsidRPr="00157DC9">
        <w:rPr>
          <w:rFonts w:ascii="Times New Roman" w:hAnsi="Times New Roman" w:cs="Times New Roman"/>
          <w:sz w:val="24"/>
          <w:szCs w:val="24"/>
        </w:rPr>
        <w:t xml:space="preserve"> 372-373 of the record</w:t>
      </w:r>
      <w:r w:rsidR="00CE64D1" w:rsidRPr="00157DC9">
        <w:rPr>
          <w:rFonts w:ascii="Times New Roman" w:hAnsi="Times New Roman" w:cs="Times New Roman"/>
          <w:sz w:val="24"/>
          <w:szCs w:val="24"/>
        </w:rPr>
        <w:t xml:space="preserve"> and is stamped 17 October 2017</w:t>
      </w:r>
      <w:r w:rsidR="00627DC4" w:rsidRPr="00157DC9">
        <w:rPr>
          <w:rFonts w:ascii="Times New Roman" w:hAnsi="Times New Roman" w:cs="Times New Roman"/>
          <w:sz w:val="24"/>
          <w:szCs w:val="24"/>
        </w:rPr>
        <w:t xml:space="preserve">. </w:t>
      </w:r>
    </w:p>
    <w:p w14:paraId="7F120457" w14:textId="103FD3D8" w:rsidR="002369DA" w:rsidRPr="00157DC9" w:rsidRDefault="00BD5DB4" w:rsidP="00FB24A4">
      <w:pPr>
        <w:spacing w:after="0" w:line="360" w:lineRule="auto"/>
        <w:ind w:firstLine="709"/>
        <w:jc w:val="both"/>
        <w:rPr>
          <w:rFonts w:ascii="Times New Roman" w:hAnsi="Times New Roman" w:cs="Times New Roman"/>
          <w:sz w:val="24"/>
          <w:szCs w:val="24"/>
        </w:rPr>
      </w:pPr>
      <w:r w:rsidRPr="00157DC9">
        <w:rPr>
          <w:rFonts w:ascii="Times New Roman" w:hAnsi="Times New Roman" w:cs="Times New Roman"/>
          <w:sz w:val="24"/>
          <w:szCs w:val="24"/>
        </w:rPr>
        <w:t>The order is couched in the following ter</w:t>
      </w:r>
      <w:r w:rsidR="001B1D4E">
        <w:rPr>
          <w:rFonts w:ascii="Times New Roman" w:hAnsi="Times New Roman" w:cs="Times New Roman"/>
          <w:sz w:val="24"/>
          <w:szCs w:val="24"/>
        </w:rPr>
        <w:t>ms:</w:t>
      </w:r>
    </w:p>
    <w:p w14:paraId="165B326A" w14:textId="63C5A25B" w:rsidR="00BD5DB4" w:rsidRPr="00157DC9" w:rsidRDefault="001B1D4E" w:rsidP="00FB24A4">
      <w:pPr>
        <w:spacing w:after="0" w:line="240" w:lineRule="auto"/>
        <w:ind w:left="360" w:firstLine="360"/>
        <w:jc w:val="both"/>
        <w:rPr>
          <w:rFonts w:ascii="Times New Roman" w:hAnsi="Times New Roman" w:cs="Times New Roman"/>
          <w:b/>
          <w:sz w:val="24"/>
          <w:szCs w:val="24"/>
        </w:rPr>
      </w:pPr>
      <w:r>
        <w:rPr>
          <w:rFonts w:ascii="Times New Roman" w:hAnsi="Times New Roman" w:cs="Times New Roman"/>
          <w:sz w:val="24"/>
          <w:szCs w:val="24"/>
        </w:rPr>
        <w:t>“</w:t>
      </w:r>
      <w:r w:rsidR="00BD5DB4" w:rsidRPr="00157DC9">
        <w:rPr>
          <w:rFonts w:ascii="Times New Roman" w:hAnsi="Times New Roman" w:cs="Times New Roman"/>
          <w:b/>
          <w:sz w:val="24"/>
          <w:szCs w:val="24"/>
        </w:rPr>
        <w:t>IT IS ORDERED THAT</w:t>
      </w:r>
      <w:r>
        <w:rPr>
          <w:rFonts w:ascii="Times New Roman" w:hAnsi="Times New Roman" w:cs="Times New Roman"/>
          <w:b/>
          <w:sz w:val="24"/>
          <w:szCs w:val="24"/>
        </w:rPr>
        <w:t>:</w:t>
      </w:r>
    </w:p>
    <w:p w14:paraId="7C2C17DF" w14:textId="04FB25AA" w:rsidR="00841C24" w:rsidRPr="00157DC9" w:rsidRDefault="00841C24" w:rsidP="00FB24A4">
      <w:pPr>
        <w:pStyle w:val="ListParagraph"/>
        <w:numPr>
          <w:ilvl w:val="0"/>
          <w:numId w:val="24"/>
        </w:numPr>
        <w:spacing w:after="0" w:line="240" w:lineRule="auto"/>
        <w:ind w:left="1080"/>
        <w:jc w:val="both"/>
        <w:rPr>
          <w:rFonts w:ascii="Times New Roman" w:hAnsi="Times New Roman" w:cs="Times New Roman"/>
          <w:sz w:val="24"/>
          <w:szCs w:val="24"/>
        </w:rPr>
      </w:pPr>
      <w:r w:rsidRPr="00157DC9">
        <w:rPr>
          <w:rFonts w:ascii="Times New Roman" w:hAnsi="Times New Roman" w:cs="Times New Roman"/>
          <w:sz w:val="24"/>
          <w:szCs w:val="24"/>
        </w:rPr>
        <w:t xml:space="preserve">That the Applicant is granted unsupervised access to the minor children namely </w:t>
      </w:r>
      <w:r w:rsidRPr="00157DC9">
        <w:rPr>
          <w:rFonts w:ascii="Times New Roman" w:hAnsi="Times New Roman" w:cs="Times New Roman"/>
          <w:b/>
          <w:sz w:val="24"/>
          <w:szCs w:val="24"/>
        </w:rPr>
        <w:t xml:space="preserve">Sohm Naran </w:t>
      </w:r>
      <w:r w:rsidRPr="00157DC9">
        <w:rPr>
          <w:rFonts w:ascii="Times New Roman" w:hAnsi="Times New Roman" w:cs="Times New Roman"/>
          <w:sz w:val="24"/>
          <w:szCs w:val="24"/>
        </w:rPr>
        <w:t>born (2</w:t>
      </w:r>
      <w:r w:rsidRPr="00157DC9">
        <w:rPr>
          <w:rFonts w:ascii="Times New Roman" w:hAnsi="Times New Roman" w:cs="Times New Roman"/>
          <w:sz w:val="24"/>
          <w:szCs w:val="24"/>
          <w:vertAlign w:val="superscript"/>
        </w:rPr>
        <w:t>nd</w:t>
      </w:r>
      <w:r w:rsidRPr="00157DC9">
        <w:rPr>
          <w:rFonts w:ascii="Times New Roman" w:hAnsi="Times New Roman" w:cs="Times New Roman"/>
          <w:sz w:val="24"/>
          <w:szCs w:val="24"/>
        </w:rPr>
        <w:t xml:space="preserve"> January 2001) </w:t>
      </w:r>
      <w:r w:rsidRPr="00157DC9">
        <w:rPr>
          <w:rFonts w:ascii="Times New Roman" w:hAnsi="Times New Roman" w:cs="Times New Roman"/>
          <w:b/>
          <w:sz w:val="24"/>
          <w:szCs w:val="24"/>
        </w:rPr>
        <w:t xml:space="preserve">Gitanjah </w:t>
      </w:r>
      <w:r w:rsidRPr="00157DC9">
        <w:rPr>
          <w:rFonts w:ascii="Times New Roman" w:hAnsi="Times New Roman" w:cs="Times New Roman"/>
          <w:sz w:val="24"/>
          <w:szCs w:val="24"/>
        </w:rPr>
        <w:t>(</w:t>
      </w:r>
      <w:r w:rsidRPr="00342433">
        <w:rPr>
          <w:rFonts w:ascii="Times New Roman" w:hAnsi="Times New Roman" w:cs="Times New Roman"/>
          <w:i/>
          <w:sz w:val="24"/>
          <w:szCs w:val="24"/>
        </w:rPr>
        <w:t>sic</w:t>
      </w:r>
      <w:r w:rsidRPr="00157DC9">
        <w:rPr>
          <w:rFonts w:ascii="Times New Roman" w:hAnsi="Times New Roman" w:cs="Times New Roman"/>
          <w:sz w:val="24"/>
          <w:szCs w:val="24"/>
        </w:rPr>
        <w:t xml:space="preserve">) </w:t>
      </w:r>
      <w:r w:rsidRPr="00157DC9">
        <w:rPr>
          <w:rFonts w:ascii="Times New Roman" w:hAnsi="Times New Roman" w:cs="Times New Roman"/>
          <w:b/>
          <w:sz w:val="24"/>
          <w:szCs w:val="24"/>
        </w:rPr>
        <w:t>Naran (</w:t>
      </w:r>
      <w:r w:rsidRPr="00157DC9">
        <w:rPr>
          <w:rFonts w:ascii="Times New Roman" w:hAnsi="Times New Roman" w:cs="Times New Roman"/>
          <w:sz w:val="24"/>
          <w:szCs w:val="24"/>
        </w:rPr>
        <w:t>born 27</w:t>
      </w:r>
      <w:r w:rsidRPr="00157DC9">
        <w:rPr>
          <w:rFonts w:ascii="Times New Roman" w:hAnsi="Times New Roman" w:cs="Times New Roman"/>
          <w:sz w:val="24"/>
          <w:szCs w:val="24"/>
          <w:vertAlign w:val="superscript"/>
        </w:rPr>
        <w:t>th</w:t>
      </w:r>
      <w:r w:rsidR="001B1D4E">
        <w:rPr>
          <w:rFonts w:ascii="Times New Roman" w:hAnsi="Times New Roman" w:cs="Times New Roman"/>
          <w:sz w:val="24"/>
          <w:szCs w:val="24"/>
        </w:rPr>
        <w:t xml:space="preserve"> November 2007) as follows:</w:t>
      </w:r>
      <w:r w:rsidRPr="00157DC9">
        <w:rPr>
          <w:rFonts w:ascii="Times New Roman" w:hAnsi="Times New Roman" w:cs="Times New Roman"/>
          <w:sz w:val="24"/>
          <w:szCs w:val="24"/>
        </w:rPr>
        <w:t xml:space="preserve"> -</w:t>
      </w:r>
    </w:p>
    <w:p w14:paraId="187D4A88" w14:textId="532C8A17" w:rsidR="00841C24" w:rsidRPr="00157DC9" w:rsidRDefault="00841C24" w:rsidP="00FB24A4">
      <w:pPr>
        <w:pStyle w:val="ListParagraph"/>
        <w:numPr>
          <w:ilvl w:val="1"/>
          <w:numId w:val="24"/>
        </w:numPr>
        <w:spacing w:after="0" w:line="240" w:lineRule="auto"/>
        <w:ind w:left="1440"/>
        <w:jc w:val="both"/>
        <w:rPr>
          <w:rFonts w:ascii="Times New Roman" w:hAnsi="Times New Roman" w:cs="Times New Roman"/>
          <w:sz w:val="24"/>
          <w:szCs w:val="24"/>
        </w:rPr>
      </w:pPr>
      <w:r w:rsidRPr="00157DC9">
        <w:rPr>
          <w:rFonts w:ascii="Times New Roman" w:hAnsi="Times New Roman" w:cs="Times New Roman"/>
          <w:sz w:val="24"/>
          <w:szCs w:val="24"/>
        </w:rPr>
        <w:t>Every alternate weekend.</w:t>
      </w:r>
    </w:p>
    <w:p w14:paraId="3F8BEB84" w14:textId="07118891" w:rsidR="00841C24" w:rsidRPr="00157DC9" w:rsidRDefault="00841C24" w:rsidP="00FB24A4">
      <w:pPr>
        <w:pStyle w:val="ListParagraph"/>
        <w:numPr>
          <w:ilvl w:val="1"/>
          <w:numId w:val="24"/>
        </w:numPr>
        <w:spacing w:after="0" w:line="240" w:lineRule="auto"/>
        <w:ind w:left="1440" w:hanging="731"/>
        <w:jc w:val="both"/>
        <w:rPr>
          <w:rFonts w:ascii="Times New Roman" w:hAnsi="Times New Roman" w:cs="Times New Roman"/>
          <w:sz w:val="24"/>
          <w:szCs w:val="24"/>
        </w:rPr>
      </w:pPr>
      <w:r w:rsidRPr="00157DC9">
        <w:rPr>
          <w:rFonts w:ascii="Times New Roman" w:hAnsi="Times New Roman" w:cs="Times New Roman"/>
          <w:sz w:val="24"/>
          <w:szCs w:val="24"/>
        </w:rPr>
        <w:t>That the Applicant shall collect the children at 1730 on Friday until Monday on or before 0830.</w:t>
      </w:r>
    </w:p>
    <w:p w14:paraId="05040A73" w14:textId="1FEFD58D" w:rsidR="00841C24" w:rsidRPr="00157DC9" w:rsidRDefault="00841C24" w:rsidP="00FB24A4">
      <w:pPr>
        <w:pStyle w:val="ListParagraph"/>
        <w:numPr>
          <w:ilvl w:val="1"/>
          <w:numId w:val="24"/>
        </w:numPr>
        <w:spacing w:after="0" w:line="240" w:lineRule="auto"/>
        <w:ind w:left="1440"/>
        <w:jc w:val="both"/>
        <w:rPr>
          <w:rFonts w:ascii="Times New Roman" w:hAnsi="Times New Roman" w:cs="Times New Roman"/>
          <w:sz w:val="24"/>
          <w:szCs w:val="24"/>
        </w:rPr>
      </w:pPr>
      <w:r w:rsidRPr="00157DC9">
        <w:rPr>
          <w:rFonts w:ascii="Times New Roman" w:hAnsi="Times New Roman" w:cs="Times New Roman"/>
          <w:sz w:val="24"/>
          <w:szCs w:val="24"/>
        </w:rPr>
        <w:t>That the Applicant shall transport the children to school on Monday.</w:t>
      </w:r>
    </w:p>
    <w:p w14:paraId="429CC5B1" w14:textId="24218B2E" w:rsidR="00841C24" w:rsidRPr="00157DC9" w:rsidRDefault="00841C24" w:rsidP="00FB24A4">
      <w:pPr>
        <w:pStyle w:val="ListParagraph"/>
        <w:numPr>
          <w:ilvl w:val="0"/>
          <w:numId w:val="24"/>
        </w:numPr>
        <w:spacing w:after="0" w:line="240" w:lineRule="auto"/>
        <w:ind w:left="1080"/>
        <w:jc w:val="both"/>
        <w:rPr>
          <w:rFonts w:ascii="Times New Roman" w:hAnsi="Times New Roman" w:cs="Times New Roman"/>
          <w:sz w:val="24"/>
          <w:szCs w:val="24"/>
        </w:rPr>
      </w:pPr>
      <w:r w:rsidRPr="00157DC9">
        <w:rPr>
          <w:rFonts w:ascii="Times New Roman" w:hAnsi="Times New Roman" w:cs="Times New Roman"/>
          <w:sz w:val="24"/>
          <w:szCs w:val="24"/>
        </w:rPr>
        <w:t xml:space="preserve">In the event of the Respondent resisting to handover the children the Messenger of Court or the Officer-In-Charge, Harare Central Police or any police station in whose jurisdiction the minor children are residing, be and is hereby directed and authorised to assist the Applicant to pick-up the children for </w:t>
      </w:r>
      <w:r w:rsidR="002369DA" w:rsidRPr="00157DC9">
        <w:rPr>
          <w:rFonts w:ascii="Times New Roman" w:hAnsi="Times New Roman" w:cs="Times New Roman"/>
          <w:sz w:val="24"/>
          <w:szCs w:val="24"/>
        </w:rPr>
        <w:t>purposes of enforcement of this order.</w:t>
      </w:r>
    </w:p>
    <w:p w14:paraId="7A56E140" w14:textId="2B6A36E7" w:rsidR="00841C24" w:rsidRDefault="002369DA" w:rsidP="00FB24A4">
      <w:pPr>
        <w:pStyle w:val="ListParagraph"/>
        <w:numPr>
          <w:ilvl w:val="0"/>
          <w:numId w:val="24"/>
        </w:numPr>
        <w:spacing w:after="0" w:line="240" w:lineRule="auto"/>
        <w:ind w:left="1080"/>
        <w:jc w:val="both"/>
        <w:rPr>
          <w:rFonts w:ascii="Times New Roman" w:hAnsi="Times New Roman" w:cs="Times New Roman"/>
          <w:sz w:val="24"/>
          <w:szCs w:val="24"/>
        </w:rPr>
      </w:pPr>
      <w:r w:rsidRPr="00157DC9">
        <w:rPr>
          <w:rFonts w:ascii="Times New Roman" w:hAnsi="Times New Roman" w:cs="Times New Roman"/>
          <w:sz w:val="24"/>
          <w:szCs w:val="24"/>
        </w:rPr>
        <w:t>Each party shall bear its own costs of suit.”</w:t>
      </w:r>
    </w:p>
    <w:p w14:paraId="24C90B32" w14:textId="77777777" w:rsidR="001B1D4E" w:rsidRPr="001B1D4E" w:rsidRDefault="001B1D4E" w:rsidP="00FB24A4">
      <w:pPr>
        <w:pStyle w:val="ListParagraph"/>
        <w:spacing w:after="0" w:line="240" w:lineRule="auto"/>
        <w:ind w:left="1080"/>
        <w:jc w:val="both"/>
        <w:rPr>
          <w:rFonts w:ascii="Times New Roman" w:hAnsi="Times New Roman" w:cs="Times New Roman"/>
          <w:sz w:val="24"/>
          <w:szCs w:val="24"/>
        </w:rPr>
      </w:pPr>
    </w:p>
    <w:p w14:paraId="319BEC25" w14:textId="430B97AB" w:rsidR="00E22FA2" w:rsidRPr="00157DC9" w:rsidRDefault="00CE64D1"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S</w:t>
      </w:r>
      <w:r w:rsidR="001B1D4E">
        <w:rPr>
          <w:rFonts w:ascii="Times New Roman" w:hAnsi="Times New Roman" w:cs="Times New Roman"/>
          <w:sz w:val="24"/>
          <w:szCs w:val="24"/>
        </w:rPr>
        <w:t>ubmissions for the d</w:t>
      </w:r>
      <w:r w:rsidRPr="00157DC9">
        <w:rPr>
          <w:rFonts w:ascii="Times New Roman" w:hAnsi="Times New Roman" w:cs="Times New Roman"/>
          <w:sz w:val="24"/>
          <w:szCs w:val="24"/>
        </w:rPr>
        <w:t xml:space="preserve">efendant are silent on that variation order.  </w:t>
      </w:r>
      <w:r w:rsidR="006E288B" w:rsidRPr="00157DC9">
        <w:rPr>
          <w:rFonts w:ascii="Times New Roman" w:hAnsi="Times New Roman" w:cs="Times New Roman"/>
          <w:sz w:val="24"/>
          <w:szCs w:val="24"/>
        </w:rPr>
        <w:t xml:space="preserve">The terms of that order are almost the same </w:t>
      </w:r>
      <w:r w:rsidRPr="00157DC9">
        <w:rPr>
          <w:rFonts w:ascii="Times New Roman" w:hAnsi="Times New Roman" w:cs="Times New Roman"/>
          <w:sz w:val="24"/>
          <w:szCs w:val="24"/>
        </w:rPr>
        <w:t xml:space="preserve">as </w:t>
      </w:r>
      <w:r w:rsidR="001B1D4E">
        <w:rPr>
          <w:rFonts w:ascii="Times New Roman" w:hAnsi="Times New Roman" w:cs="Times New Roman"/>
          <w:sz w:val="24"/>
          <w:szCs w:val="24"/>
        </w:rPr>
        <w:t>what a</w:t>
      </w:r>
      <w:r w:rsidR="006E288B" w:rsidRPr="00157DC9">
        <w:rPr>
          <w:rFonts w:ascii="Times New Roman" w:hAnsi="Times New Roman" w:cs="Times New Roman"/>
          <w:sz w:val="24"/>
          <w:szCs w:val="24"/>
        </w:rPr>
        <w:t xml:space="preserve">pplicant is seeking. Whereas </w:t>
      </w:r>
      <w:r w:rsidR="006E288B" w:rsidRPr="00157DC9">
        <w:rPr>
          <w:rFonts w:ascii="Times New Roman" w:hAnsi="Times New Roman" w:cs="Times New Roman"/>
          <w:i/>
          <w:sz w:val="24"/>
          <w:szCs w:val="24"/>
        </w:rPr>
        <w:t>in casu</w:t>
      </w:r>
      <w:r w:rsidR="006E288B" w:rsidRPr="00157DC9">
        <w:rPr>
          <w:rFonts w:ascii="Times New Roman" w:hAnsi="Times New Roman" w:cs="Times New Roman"/>
          <w:sz w:val="24"/>
          <w:szCs w:val="24"/>
        </w:rPr>
        <w:t xml:space="preserve"> he is seeking unsupervised access every alternate weekend and every alternate school holiday, in the varied order he was granted unsupervised access on every alternate weekend only. The issue of the school holiday was not addressed. Also, </w:t>
      </w:r>
      <w:r w:rsidR="006E288B" w:rsidRPr="00157DC9">
        <w:rPr>
          <w:rFonts w:ascii="Times New Roman" w:hAnsi="Times New Roman" w:cs="Times New Roman"/>
          <w:i/>
          <w:sz w:val="24"/>
          <w:szCs w:val="24"/>
        </w:rPr>
        <w:t>in casu,</w:t>
      </w:r>
      <w:r w:rsidR="006E288B" w:rsidRPr="00157DC9">
        <w:rPr>
          <w:rFonts w:ascii="Times New Roman" w:hAnsi="Times New Roman" w:cs="Times New Roman"/>
          <w:sz w:val="24"/>
          <w:szCs w:val="24"/>
        </w:rPr>
        <w:t xml:space="preserve"> Plai</w:t>
      </w:r>
      <w:r w:rsidR="002369DA" w:rsidRPr="00157DC9">
        <w:rPr>
          <w:rFonts w:ascii="Times New Roman" w:hAnsi="Times New Roman" w:cs="Times New Roman"/>
          <w:sz w:val="24"/>
          <w:szCs w:val="24"/>
        </w:rPr>
        <w:t>ntiff is proposing that he cond</w:t>
      </w:r>
      <w:r w:rsidR="006E288B" w:rsidRPr="00157DC9">
        <w:rPr>
          <w:rFonts w:ascii="Times New Roman" w:hAnsi="Times New Roman" w:cs="Times New Roman"/>
          <w:sz w:val="24"/>
          <w:szCs w:val="24"/>
        </w:rPr>
        <w:t>ucts the school run every Monday and Wednes</w:t>
      </w:r>
      <w:r w:rsidR="002369DA" w:rsidRPr="00157DC9">
        <w:rPr>
          <w:rFonts w:ascii="Times New Roman" w:hAnsi="Times New Roman" w:cs="Times New Roman"/>
          <w:sz w:val="24"/>
          <w:szCs w:val="24"/>
        </w:rPr>
        <w:t xml:space="preserve">day subject to his availability. </w:t>
      </w:r>
      <w:r w:rsidR="006E288B" w:rsidRPr="00157DC9">
        <w:rPr>
          <w:rFonts w:ascii="Times New Roman" w:hAnsi="Times New Roman" w:cs="Times New Roman"/>
          <w:sz w:val="24"/>
          <w:szCs w:val="24"/>
        </w:rPr>
        <w:t xml:space="preserve"> </w:t>
      </w:r>
      <w:r w:rsidR="002369DA" w:rsidRPr="00157DC9">
        <w:rPr>
          <w:rFonts w:ascii="Times New Roman" w:hAnsi="Times New Roman" w:cs="Times New Roman"/>
          <w:sz w:val="24"/>
          <w:szCs w:val="24"/>
        </w:rPr>
        <w:t>The</w:t>
      </w:r>
      <w:r w:rsidR="006E288B" w:rsidRPr="00157DC9">
        <w:rPr>
          <w:rFonts w:ascii="Times New Roman" w:hAnsi="Times New Roman" w:cs="Times New Roman"/>
          <w:sz w:val="24"/>
          <w:szCs w:val="24"/>
        </w:rPr>
        <w:t xml:space="preserve"> varied order provides that he transport</w:t>
      </w:r>
      <w:r w:rsidR="007B4D96" w:rsidRPr="00157DC9">
        <w:rPr>
          <w:rFonts w:ascii="Times New Roman" w:hAnsi="Times New Roman" w:cs="Times New Roman"/>
          <w:sz w:val="24"/>
          <w:szCs w:val="24"/>
        </w:rPr>
        <w:t xml:space="preserve">s </w:t>
      </w:r>
      <w:r w:rsidR="006E288B" w:rsidRPr="00157DC9">
        <w:rPr>
          <w:rFonts w:ascii="Times New Roman" w:hAnsi="Times New Roman" w:cs="Times New Roman"/>
          <w:sz w:val="24"/>
          <w:szCs w:val="24"/>
        </w:rPr>
        <w:t>the children to school on Monday only.</w:t>
      </w:r>
      <w:r w:rsidRPr="00157DC9">
        <w:rPr>
          <w:rFonts w:ascii="Times New Roman" w:hAnsi="Times New Roman" w:cs="Times New Roman"/>
          <w:sz w:val="24"/>
          <w:szCs w:val="24"/>
        </w:rPr>
        <w:t xml:space="preserve"> </w:t>
      </w:r>
      <w:r w:rsidR="00E22FA2" w:rsidRPr="00157DC9">
        <w:rPr>
          <w:rFonts w:ascii="Times New Roman" w:hAnsi="Times New Roman" w:cs="Times New Roman"/>
          <w:sz w:val="24"/>
          <w:szCs w:val="24"/>
        </w:rPr>
        <w:t>However</w:t>
      </w:r>
      <w:r w:rsidR="002C3948" w:rsidRPr="00157DC9">
        <w:rPr>
          <w:rFonts w:ascii="Times New Roman" w:hAnsi="Times New Roman" w:cs="Times New Roman"/>
          <w:sz w:val="24"/>
          <w:szCs w:val="24"/>
        </w:rPr>
        <w:t>,</w:t>
      </w:r>
      <w:r w:rsidR="00E22FA2" w:rsidRPr="00157DC9">
        <w:rPr>
          <w:rFonts w:ascii="Times New Roman" w:hAnsi="Times New Roman" w:cs="Times New Roman"/>
          <w:sz w:val="24"/>
          <w:szCs w:val="24"/>
        </w:rPr>
        <w:t xml:space="preserve"> the order in HC 10052/17 includes Wednesday in the school run. I find no basis to deny the terms of access requested by the Plaintiff.</w:t>
      </w:r>
    </w:p>
    <w:p w14:paraId="45BF1465" w14:textId="4E7E2F12" w:rsidR="00E22FA2" w:rsidRPr="001B1D4E" w:rsidRDefault="00E22FA2" w:rsidP="00FB24A4">
      <w:pPr>
        <w:spacing w:after="0" w:line="360" w:lineRule="auto"/>
        <w:jc w:val="both"/>
        <w:rPr>
          <w:rFonts w:ascii="Times New Roman" w:hAnsi="Times New Roman" w:cs="Times New Roman"/>
          <w:b/>
          <w:sz w:val="24"/>
          <w:szCs w:val="24"/>
          <w:u w:val="single"/>
        </w:rPr>
      </w:pPr>
      <w:r w:rsidRPr="001B1D4E">
        <w:rPr>
          <w:rFonts w:ascii="Times New Roman" w:hAnsi="Times New Roman" w:cs="Times New Roman"/>
          <w:b/>
          <w:sz w:val="24"/>
          <w:szCs w:val="24"/>
          <w:u w:val="single"/>
        </w:rPr>
        <w:t>MAINTENANCE</w:t>
      </w:r>
    </w:p>
    <w:p w14:paraId="720767B8" w14:textId="4C54A31D" w:rsidR="005477BE" w:rsidRPr="00157DC9" w:rsidRDefault="001E5DD8"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 xml:space="preserve">Defendant </w:t>
      </w:r>
      <w:r w:rsidR="007E7E72" w:rsidRPr="00157DC9">
        <w:rPr>
          <w:rFonts w:ascii="Times New Roman" w:hAnsi="Times New Roman" w:cs="Times New Roman"/>
          <w:sz w:val="24"/>
          <w:szCs w:val="24"/>
        </w:rPr>
        <w:t xml:space="preserve">claimed different amounts in her plea and in her counter-claim. In her plea, she </w:t>
      </w:r>
      <w:r w:rsidR="001B1D4E">
        <w:rPr>
          <w:rFonts w:ascii="Times New Roman" w:hAnsi="Times New Roman" w:cs="Times New Roman"/>
          <w:sz w:val="24"/>
          <w:szCs w:val="24"/>
        </w:rPr>
        <w:t>claimed maintenance of USD</w:t>
      </w:r>
      <w:r w:rsidRPr="00157DC9">
        <w:rPr>
          <w:rFonts w:ascii="Times New Roman" w:hAnsi="Times New Roman" w:cs="Times New Roman"/>
          <w:sz w:val="24"/>
          <w:szCs w:val="24"/>
        </w:rPr>
        <w:t>15</w:t>
      </w:r>
      <w:r w:rsidR="001B1D4E">
        <w:rPr>
          <w:rFonts w:ascii="Times New Roman" w:hAnsi="Times New Roman" w:cs="Times New Roman"/>
          <w:sz w:val="24"/>
          <w:szCs w:val="24"/>
        </w:rPr>
        <w:t xml:space="preserve"> </w:t>
      </w:r>
      <w:r w:rsidRPr="00157DC9">
        <w:rPr>
          <w:rFonts w:ascii="Times New Roman" w:hAnsi="Times New Roman" w:cs="Times New Roman"/>
          <w:sz w:val="24"/>
          <w:szCs w:val="24"/>
        </w:rPr>
        <w:t xml:space="preserve">000.00 per month for the children until they attain the age of </w:t>
      </w:r>
      <w:r w:rsidRPr="00157DC9">
        <w:rPr>
          <w:rFonts w:ascii="Times New Roman" w:hAnsi="Times New Roman" w:cs="Times New Roman"/>
          <w:sz w:val="24"/>
          <w:szCs w:val="24"/>
        </w:rPr>
        <w:lastRenderedPageBreak/>
        <w:t>majority or become self-supporting, whichever occurs first. S</w:t>
      </w:r>
      <w:r w:rsidR="001B1D4E">
        <w:rPr>
          <w:rFonts w:ascii="Times New Roman" w:hAnsi="Times New Roman" w:cs="Times New Roman"/>
          <w:sz w:val="24"/>
          <w:szCs w:val="24"/>
        </w:rPr>
        <w:t>he also claimed USD</w:t>
      </w:r>
      <w:r w:rsidRPr="00157DC9">
        <w:rPr>
          <w:rFonts w:ascii="Times New Roman" w:hAnsi="Times New Roman" w:cs="Times New Roman"/>
          <w:sz w:val="24"/>
          <w:szCs w:val="24"/>
        </w:rPr>
        <w:t>4</w:t>
      </w:r>
      <w:r w:rsidR="001B1D4E">
        <w:rPr>
          <w:rFonts w:ascii="Times New Roman" w:hAnsi="Times New Roman" w:cs="Times New Roman"/>
          <w:sz w:val="24"/>
          <w:szCs w:val="24"/>
        </w:rPr>
        <w:t xml:space="preserve"> </w:t>
      </w:r>
      <w:r w:rsidRPr="00157DC9">
        <w:rPr>
          <w:rFonts w:ascii="Times New Roman" w:hAnsi="Times New Roman" w:cs="Times New Roman"/>
          <w:sz w:val="24"/>
          <w:szCs w:val="24"/>
        </w:rPr>
        <w:t>000.00 per month for herself   until she remarries or dies, whichever occurs first.</w:t>
      </w:r>
      <w:r w:rsidR="007E7E72" w:rsidRPr="00157DC9">
        <w:rPr>
          <w:rFonts w:ascii="Times New Roman" w:hAnsi="Times New Roman" w:cs="Times New Roman"/>
          <w:sz w:val="24"/>
          <w:szCs w:val="24"/>
        </w:rPr>
        <w:t xml:space="preserve"> In the counter-claim, she </w:t>
      </w:r>
      <w:r w:rsidR="001B1D4E">
        <w:rPr>
          <w:rFonts w:ascii="Times New Roman" w:hAnsi="Times New Roman" w:cs="Times New Roman"/>
          <w:sz w:val="24"/>
          <w:szCs w:val="24"/>
        </w:rPr>
        <w:t>claimed USD</w:t>
      </w:r>
      <w:r w:rsidR="007E7E72" w:rsidRPr="00157DC9">
        <w:rPr>
          <w:rFonts w:ascii="Times New Roman" w:hAnsi="Times New Roman" w:cs="Times New Roman"/>
          <w:sz w:val="24"/>
          <w:szCs w:val="24"/>
        </w:rPr>
        <w:t>17 202</w:t>
      </w:r>
      <w:r w:rsidR="00905A3C" w:rsidRPr="00157DC9">
        <w:rPr>
          <w:rFonts w:ascii="Times New Roman" w:hAnsi="Times New Roman" w:cs="Times New Roman"/>
          <w:sz w:val="24"/>
          <w:szCs w:val="24"/>
        </w:rPr>
        <w:t>, 45</w:t>
      </w:r>
      <w:r w:rsidR="001B1D4E">
        <w:rPr>
          <w:rFonts w:ascii="Times New Roman" w:hAnsi="Times New Roman" w:cs="Times New Roman"/>
          <w:sz w:val="24"/>
          <w:szCs w:val="24"/>
        </w:rPr>
        <w:t xml:space="preserve"> for the children and USD</w:t>
      </w:r>
      <w:r w:rsidR="007E7E72" w:rsidRPr="00157DC9">
        <w:rPr>
          <w:rFonts w:ascii="Times New Roman" w:hAnsi="Times New Roman" w:cs="Times New Roman"/>
          <w:sz w:val="24"/>
          <w:szCs w:val="24"/>
        </w:rPr>
        <w:t>10 506</w:t>
      </w:r>
      <w:r w:rsidR="00782DE0" w:rsidRPr="00157DC9">
        <w:rPr>
          <w:rFonts w:ascii="Times New Roman" w:hAnsi="Times New Roman" w:cs="Times New Roman"/>
          <w:sz w:val="24"/>
          <w:szCs w:val="24"/>
        </w:rPr>
        <w:t>, 80</w:t>
      </w:r>
      <w:r w:rsidR="007E7E72" w:rsidRPr="00157DC9">
        <w:rPr>
          <w:rFonts w:ascii="Times New Roman" w:hAnsi="Times New Roman" w:cs="Times New Roman"/>
          <w:sz w:val="24"/>
          <w:szCs w:val="24"/>
        </w:rPr>
        <w:t xml:space="preserve"> for herself. In view of the fact that the eldest child is no longer a minor, Defendant conceded that the amount claimed for him should b</w:t>
      </w:r>
      <w:r w:rsidR="00905A3C" w:rsidRPr="00157DC9">
        <w:rPr>
          <w:rFonts w:ascii="Times New Roman" w:hAnsi="Times New Roman" w:cs="Times New Roman"/>
          <w:sz w:val="24"/>
          <w:szCs w:val="24"/>
        </w:rPr>
        <w:t>e</w:t>
      </w:r>
      <w:r w:rsidR="007E7E72" w:rsidRPr="00157DC9">
        <w:rPr>
          <w:rFonts w:ascii="Times New Roman" w:hAnsi="Times New Roman" w:cs="Times New Roman"/>
          <w:sz w:val="24"/>
          <w:szCs w:val="24"/>
        </w:rPr>
        <w:t xml:space="preserve"> disregarded.</w:t>
      </w:r>
      <w:r w:rsidR="00905A3C" w:rsidRPr="00157DC9">
        <w:rPr>
          <w:rFonts w:ascii="Times New Roman" w:hAnsi="Times New Roman" w:cs="Times New Roman"/>
          <w:sz w:val="24"/>
          <w:szCs w:val="24"/>
        </w:rPr>
        <w:t xml:space="preserve"> In her oral su</w:t>
      </w:r>
      <w:r w:rsidR="001B1D4E">
        <w:rPr>
          <w:rFonts w:ascii="Times New Roman" w:hAnsi="Times New Roman" w:cs="Times New Roman"/>
          <w:sz w:val="24"/>
          <w:szCs w:val="24"/>
        </w:rPr>
        <w:t>bmissions Defendant claimed USD</w:t>
      </w:r>
      <w:r w:rsidR="00905A3C" w:rsidRPr="00157DC9">
        <w:rPr>
          <w:rFonts w:ascii="Times New Roman" w:hAnsi="Times New Roman" w:cs="Times New Roman"/>
          <w:sz w:val="24"/>
          <w:szCs w:val="24"/>
        </w:rPr>
        <w:t xml:space="preserve">5000.00 for herself to be paid per month </w:t>
      </w:r>
      <w:r w:rsidR="00782DE0" w:rsidRPr="00157DC9">
        <w:rPr>
          <w:rFonts w:ascii="Times New Roman" w:hAnsi="Times New Roman" w:cs="Times New Roman"/>
          <w:sz w:val="24"/>
          <w:szCs w:val="24"/>
        </w:rPr>
        <w:t xml:space="preserve">until everything is settled. In his declaration, </w:t>
      </w:r>
      <w:r w:rsidR="001B1D4E">
        <w:rPr>
          <w:rFonts w:ascii="Times New Roman" w:hAnsi="Times New Roman" w:cs="Times New Roman"/>
          <w:sz w:val="24"/>
          <w:szCs w:val="24"/>
        </w:rPr>
        <w:t>p</w:t>
      </w:r>
      <w:r w:rsidR="00782DE0" w:rsidRPr="00157DC9">
        <w:rPr>
          <w:rFonts w:ascii="Times New Roman" w:hAnsi="Times New Roman" w:cs="Times New Roman"/>
          <w:sz w:val="24"/>
          <w:szCs w:val="24"/>
        </w:rPr>
        <w:t>laintiff proposed that there be no order for the maintenance of the</w:t>
      </w:r>
      <w:r w:rsidR="001B1D4E">
        <w:rPr>
          <w:rFonts w:ascii="Times New Roman" w:hAnsi="Times New Roman" w:cs="Times New Roman"/>
          <w:sz w:val="24"/>
          <w:szCs w:val="24"/>
        </w:rPr>
        <w:t xml:space="preserve"> children and that he provides d</w:t>
      </w:r>
      <w:r w:rsidR="00782DE0" w:rsidRPr="00157DC9">
        <w:rPr>
          <w:rFonts w:ascii="Times New Roman" w:hAnsi="Times New Roman" w:cs="Times New Roman"/>
          <w:sz w:val="24"/>
          <w:szCs w:val="24"/>
        </w:rPr>
        <w:t xml:space="preserve">efendant </w:t>
      </w:r>
      <w:r w:rsidR="00156E58" w:rsidRPr="00157DC9">
        <w:rPr>
          <w:rFonts w:ascii="Times New Roman" w:hAnsi="Times New Roman" w:cs="Times New Roman"/>
          <w:sz w:val="24"/>
          <w:szCs w:val="24"/>
        </w:rPr>
        <w:t>with accommodation and an allowance of $500.00 from the date of dissolution of the marriage until the expiration of two years.</w:t>
      </w:r>
      <w:r w:rsidR="00782DE0" w:rsidRPr="00157DC9">
        <w:rPr>
          <w:rFonts w:ascii="Times New Roman" w:hAnsi="Times New Roman" w:cs="Times New Roman"/>
          <w:sz w:val="24"/>
          <w:szCs w:val="24"/>
        </w:rPr>
        <w:t xml:space="preserve"> In his evidence</w:t>
      </w:r>
      <w:r w:rsidR="007B4D96" w:rsidRPr="00157DC9">
        <w:rPr>
          <w:rFonts w:ascii="Times New Roman" w:hAnsi="Times New Roman" w:cs="Times New Roman"/>
          <w:sz w:val="24"/>
          <w:szCs w:val="24"/>
        </w:rPr>
        <w:t>-</w:t>
      </w:r>
      <w:r w:rsidR="00782DE0" w:rsidRPr="00157DC9">
        <w:rPr>
          <w:rFonts w:ascii="Times New Roman" w:hAnsi="Times New Roman" w:cs="Times New Roman"/>
          <w:sz w:val="24"/>
          <w:szCs w:val="24"/>
        </w:rPr>
        <w:t>in</w:t>
      </w:r>
      <w:r w:rsidR="007B4D96" w:rsidRPr="00157DC9">
        <w:rPr>
          <w:rFonts w:ascii="Times New Roman" w:hAnsi="Times New Roman" w:cs="Times New Roman"/>
          <w:sz w:val="24"/>
          <w:szCs w:val="24"/>
        </w:rPr>
        <w:t>-</w:t>
      </w:r>
      <w:r w:rsidR="00782DE0" w:rsidRPr="00157DC9">
        <w:rPr>
          <w:rFonts w:ascii="Times New Roman" w:hAnsi="Times New Roman" w:cs="Times New Roman"/>
          <w:sz w:val="24"/>
          <w:szCs w:val="24"/>
        </w:rPr>
        <w:t xml:space="preserve">chief he indicated that he was solely responsible for the children’s needs. This was </w:t>
      </w:r>
      <w:r w:rsidR="001B1D4E">
        <w:rPr>
          <w:rFonts w:ascii="Times New Roman" w:hAnsi="Times New Roman" w:cs="Times New Roman"/>
          <w:sz w:val="24"/>
          <w:szCs w:val="24"/>
        </w:rPr>
        <w:t>not disputed by the d</w:t>
      </w:r>
      <w:r w:rsidR="005477BE" w:rsidRPr="00157DC9">
        <w:rPr>
          <w:rFonts w:ascii="Times New Roman" w:hAnsi="Times New Roman" w:cs="Times New Roman"/>
          <w:sz w:val="24"/>
          <w:szCs w:val="24"/>
        </w:rPr>
        <w:t xml:space="preserve">efendant. </w:t>
      </w:r>
    </w:p>
    <w:p w14:paraId="0DF9B0C2" w14:textId="0E7AE579" w:rsidR="00E22FA2" w:rsidRPr="00157DC9" w:rsidRDefault="005477BE"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Defendant’s closing submissions did not address the issue of maintenance. In view of the fact that Plaintiff has been solely responsible for the children’s welfare and has vowed to continue</w:t>
      </w:r>
      <w:r w:rsidR="00AB187A" w:rsidRPr="00157DC9">
        <w:rPr>
          <w:rFonts w:ascii="Times New Roman" w:hAnsi="Times New Roman" w:cs="Times New Roman"/>
          <w:sz w:val="24"/>
          <w:szCs w:val="24"/>
        </w:rPr>
        <w:t xml:space="preserve"> doing so, I find no reason to order maintenance for the children. </w:t>
      </w:r>
      <w:r w:rsidR="00156E58" w:rsidRPr="00157DC9">
        <w:rPr>
          <w:rFonts w:ascii="Times New Roman" w:hAnsi="Times New Roman" w:cs="Times New Roman"/>
          <w:sz w:val="24"/>
          <w:szCs w:val="24"/>
        </w:rPr>
        <w:t xml:space="preserve">The request by the Defendant that she be </w:t>
      </w:r>
      <w:r w:rsidRPr="00157DC9">
        <w:rPr>
          <w:rFonts w:ascii="Times New Roman" w:hAnsi="Times New Roman" w:cs="Times New Roman"/>
          <w:sz w:val="24"/>
          <w:szCs w:val="24"/>
        </w:rPr>
        <w:t>maintained until she remarries or dies, whichever occurs first is contrary to the position stated in case law. In</w:t>
      </w:r>
      <w:r w:rsidRPr="00157DC9">
        <w:rPr>
          <w:rFonts w:ascii="Times New Roman" w:hAnsi="Times New Roman" w:cs="Times New Roman"/>
          <w:b/>
          <w:sz w:val="24"/>
          <w:szCs w:val="24"/>
        </w:rPr>
        <w:t xml:space="preserve"> </w:t>
      </w:r>
      <w:r w:rsidRPr="001B1D4E">
        <w:rPr>
          <w:rFonts w:ascii="Times New Roman" w:hAnsi="Times New Roman" w:cs="Times New Roman"/>
          <w:i/>
          <w:sz w:val="24"/>
          <w:szCs w:val="24"/>
        </w:rPr>
        <w:t xml:space="preserve">Kangai </w:t>
      </w:r>
      <w:r w:rsidRPr="001B1D4E">
        <w:rPr>
          <w:rFonts w:ascii="Times New Roman" w:hAnsi="Times New Roman" w:cs="Times New Roman"/>
          <w:sz w:val="24"/>
          <w:szCs w:val="24"/>
        </w:rPr>
        <w:t>v</w:t>
      </w:r>
      <w:r w:rsidRPr="001B1D4E">
        <w:rPr>
          <w:rFonts w:ascii="Times New Roman" w:hAnsi="Times New Roman" w:cs="Times New Roman"/>
          <w:i/>
          <w:sz w:val="24"/>
          <w:szCs w:val="24"/>
        </w:rPr>
        <w:t xml:space="preserve"> Kangai</w:t>
      </w:r>
      <w:r w:rsidRPr="00157DC9">
        <w:rPr>
          <w:rFonts w:ascii="Times New Roman" w:hAnsi="Times New Roman" w:cs="Times New Roman"/>
          <w:b/>
          <w:sz w:val="24"/>
          <w:szCs w:val="24"/>
        </w:rPr>
        <w:t xml:space="preserve"> </w:t>
      </w:r>
      <w:r w:rsidRPr="00157DC9">
        <w:rPr>
          <w:rFonts w:ascii="Times New Roman" w:hAnsi="Times New Roman" w:cs="Times New Roman"/>
          <w:sz w:val="24"/>
          <w:szCs w:val="24"/>
        </w:rPr>
        <w:t xml:space="preserve">HH 51/2007, </w:t>
      </w:r>
      <w:r w:rsidRPr="001B1D4E">
        <w:rPr>
          <w:rFonts w:ascii="Times New Roman" w:hAnsi="Times New Roman" w:cs="Times New Roman"/>
          <w:smallCaps/>
          <w:sz w:val="24"/>
          <w:szCs w:val="24"/>
        </w:rPr>
        <w:t xml:space="preserve">Gowora J </w:t>
      </w:r>
      <w:r w:rsidR="00F82052">
        <w:rPr>
          <w:rFonts w:ascii="Times New Roman" w:hAnsi="Times New Roman" w:cs="Times New Roman"/>
          <w:sz w:val="24"/>
          <w:szCs w:val="24"/>
        </w:rPr>
        <w:t>(as she then was) said:</w:t>
      </w:r>
    </w:p>
    <w:p w14:paraId="1E4CA636" w14:textId="59833993" w:rsidR="00156E58" w:rsidRPr="00F82052" w:rsidRDefault="005477BE" w:rsidP="00FB24A4">
      <w:pPr>
        <w:spacing w:after="0" w:line="240" w:lineRule="auto"/>
        <w:ind w:left="720"/>
        <w:jc w:val="both"/>
        <w:rPr>
          <w:rFonts w:ascii="Times New Roman" w:hAnsi="Times New Roman" w:cs="Times New Roman"/>
        </w:rPr>
      </w:pPr>
      <w:r w:rsidRPr="00157DC9">
        <w:rPr>
          <w:rFonts w:ascii="Times New Roman" w:hAnsi="Times New Roman" w:cs="Times New Roman"/>
          <w:sz w:val="24"/>
          <w:szCs w:val="24"/>
        </w:rPr>
        <w:t>“</w:t>
      </w:r>
      <w:r w:rsidR="00156E58" w:rsidRPr="00F82052">
        <w:rPr>
          <w:rFonts w:ascii="Times New Roman" w:hAnsi="Times New Roman" w:cs="Times New Roman"/>
        </w:rPr>
        <w:t>A woman who has been divorced is no longer entitled as of right to be maintained by her former husband until her remarriage or death. Where the woman is young and had worked before the marriage, and is thus in a position to support herself, where there are no minor children, she will not be awarded maintenance. If she had given up her job to look after the family she will be awarded maintenance for a short time to allow her time to get back on her feet. Where the divorced woman is middle aged she will be given maintenance for a period long enough to allow her to be trained or retrained. On the other hand elderly women who cannot be trained or remarried are entitled to permanent maintenance.</w:t>
      </w:r>
      <w:r w:rsidRPr="00F82052">
        <w:rPr>
          <w:rFonts w:ascii="Times New Roman" w:hAnsi="Times New Roman" w:cs="Times New Roman"/>
        </w:rPr>
        <w:t>”</w:t>
      </w:r>
      <w:r w:rsidR="00156E58" w:rsidRPr="00F82052">
        <w:rPr>
          <w:rFonts w:ascii="Times New Roman" w:hAnsi="Times New Roman" w:cs="Times New Roman"/>
        </w:rPr>
        <w:t xml:space="preserve">   </w:t>
      </w:r>
    </w:p>
    <w:p w14:paraId="388F5EB8" w14:textId="1C07658A" w:rsidR="00AB187A" w:rsidRDefault="002369DA"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 xml:space="preserve">Defendant cannot be categorized as an elderly woman entitled to permanent maintenance as per above quote. In my view she is middle aged. </w:t>
      </w:r>
      <w:r w:rsidR="00AB187A" w:rsidRPr="00157DC9">
        <w:rPr>
          <w:rFonts w:ascii="Times New Roman" w:hAnsi="Times New Roman" w:cs="Times New Roman"/>
          <w:sz w:val="24"/>
          <w:szCs w:val="24"/>
        </w:rPr>
        <w:t>Plaintiff, in the closing submissions offered to pay maintenance for Defendant for a perio</w:t>
      </w:r>
      <w:r w:rsidR="00F82052">
        <w:rPr>
          <w:rFonts w:ascii="Times New Roman" w:hAnsi="Times New Roman" w:cs="Times New Roman"/>
          <w:sz w:val="24"/>
          <w:szCs w:val="24"/>
        </w:rPr>
        <w:t>d of one year in the sum of USD</w:t>
      </w:r>
      <w:r w:rsidR="00AB187A" w:rsidRPr="00157DC9">
        <w:rPr>
          <w:rFonts w:ascii="Times New Roman" w:hAnsi="Times New Roman" w:cs="Times New Roman"/>
          <w:sz w:val="24"/>
          <w:szCs w:val="24"/>
        </w:rPr>
        <w:t>500 per month. No reason was given for the change in the period of payment from the two years proposed in the declaration to one year in the closing submissions. In the absence of an explanation for the change, the period of payment will be two years. On the issue of the amount to be paid, in the absence of submissions from the Defendant on the issue in her closing</w:t>
      </w:r>
      <w:r w:rsidR="00F82052">
        <w:rPr>
          <w:rFonts w:ascii="Times New Roman" w:hAnsi="Times New Roman" w:cs="Times New Roman"/>
          <w:sz w:val="24"/>
          <w:szCs w:val="24"/>
        </w:rPr>
        <w:t xml:space="preserve"> submissions, the amount of USD</w:t>
      </w:r>
      <w:r w:rsidR="00AB187A" w:rsidRPr="00157DC9">
        <w:rPr>
          <w:rFonts w:ascii="Times New Roman" w:hAnsi="Times New Roman" w:cs="Times New Roman"/>
          <w:sz w:val="24"/>
          <w:szCs w:val="24"/>
        </w:rPr>
        <w:t xml:space="preserve">500.00 is awarded. This is what Plaintiff consistently offered </w:t>
      </w:r>
      <w:r w:rsidR="00CA0900" w:rsidRPr="00157DC9">
        <w:rPr>
          <w:rFonts w:ascii="Times New Roman" w:hAnsi="Times New Roman" w:cs="Times New Roman"/>
          <w:sz w:val="24"/>
          <w:szCs w:val="24"/>
        </w:rPr>
        <w:t>from the time he</w:t>
      </w:r>
      <w:r w:rsidR="00AB187A" w:rsidRPr="00157DC9">
        <w:rPr>
          <w:rFonts w:ascii="Times New Roman" w:hAnsi="Times New Roman" w:cs="Times New Roman"/>
          <w:sz w:val="24"/>
          <w:szCs w:val="24"/>
        </w:rPr>
        <w:t xml:space="preserve"> initiated </w:t>
      </w:r>
      <w:r w:rsidR="00CA0900" w:rsidRPr="00157DC9">
        <w:rPr>
          <w:rFonts w:ascii="Times New Roman" w:hAnsi="Times New Roman" w:cs="Times New Roman"/>
          <w:sz w:val="24"/>
          <w:szCs w:val="24"/>
        </w:rPr>
        <w:t>this litigation</w:t>
      </w:r>
      <w:r w:rsidR="00AB187A" w:rsidRPr="00157DC9">
        <w:rPr>
          <w:rFonts w:ascii="Times New Roman" w:hAnsi="Times New Roman" w:cs="Times New Roman"/>
          <w:sz w:val="24"/>
          <w:szCs w:val="24"/>
        </w:rPr>
        <w:t>.</w:t>
      </w:r>
    </w:p>
    <w:p w14:paraId="7030AF91" w14:textId="77777777" w:rsidR="00FB24A4" w:rsidRDefault="00FB24A4" w:rsidP="00FB24A4">
      <w:pPr>
        <w:spacing w:after="0" w:line="360" w:lineRule="auto"/>
        <w:ind w:firstLine="720"/>
        <w:jc w:val="both"/>
        <w:rPr>
          <w:rFonts w:ascii="Times New Roman" w:hAnsi="Times New Roman" w:cs="Times New Roman"/>
          <w:sz w:val="24"/>
          <w:szCs w:val="24"/>
        </w:rPr>
      </w:pPr>
    </w:p>
    <w:p w14:paraId="16CC3514" w14:textId="77777777" w:rsidR="00FB24A4" w:rsidRPr="00157DC9" w:rsidRDefault="00FB24A4" w:rsidP="00FB24A4">
      <w:pPr>
        <w:spacing w:after="0" w:line="360" w:lineRule="auto"/>
        <w:ind w:firstLine="720"/>
        <w:jc w:val="both"/>
        <w:rPr>
          <w:rFonts w:ascii="Times New Roman" w:hAnsi="Times New Roman" w:cs="Times New Roman"/>
          <w:sz w:val="24"/>
          <w:szCs w:val="24"/>
        </w:rPr>
      </w:pPr>
    </w:p>
    <w:p w14:paraId="6F319B72" w14:textId="5D25661D" w:rsidR="00AB187A" w:rsidRPr="00F82052" w:rsidRDefault="00AB187A" w:rsidP="00FB24A4">
      <w:pPr>
        <w:spacing w:after="0" w:line="360" w:lineRule="auto"/>
        <w:jc w:val="both"/>
        <w:rPr>
          <w:rFonts w:ascii="Times New Roman" w:hAnsi="Times New Roman" w:cs="Times New Roman"/>
          <w:sz w:val="24"/>
          <w:szCs w:val="24"/>
          <w:u w:val="single"/>
        </w:rPr>
      </w:pPr>
      <w:r w:rsidRPr="00F82052">
        <w:rPr>
          <w:rFonts w:ascii="Times New Roman" w:hAnsi="Times New Roman" w:cs="Times New Roman"/>
          <w:sz w:val="24"/>
          <w:szCs w:val="24"/>
          <w:u w:val="single"/>
        </w:rPr>
        <w:lastRenderedPageBreak/>
        <w:t>DISTRIBUTION OF ASSETS</w:t>
      </w:r>
    </w:p>
    <w:p w14:paraId="4CE0E971" w14:textId="77777777" w:rsidR="00457CFC" w:rsidRPr="00157DC9" w:rsidRDefault="00457CFC"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The distribution of assets of the spouses at the dissolution of a marriage is governed by s 7 of the Matrimonial Causes Act [</w:t>
      </w:r>
      <w:r w:rsidRPr="00157DC9">
        <w:rPr>
          <w:rFonts w:ascii="Times New Roman" w:hAnsi="Times New Roman" w:cs="Times New Roman"/>
          <w:i/>
          <w:sz w:val="24"/>
          <w:szCs w:val="24"/>
        </w:rPr>
        <w:t>Chapter 5:13</w:t>
      </w:r>
      <w:r w:rsidRPr="00157DC9">
        <w:rPr>
          <w:rFonts w:ascii="Times New Roman" w:hAnsi="Times New Roman" w:cs="Times New Roman"/>
          <w:sz w:val="24"/>
          <w:szCs w:val="24"/>
        </w:rPr>
        <w:t>]. Section 7(1) thereof states that:</w:t>
      </w:r>
    </w:p>
    <w:p w14:paraId="6B686AE4" w14:textId="77777777" w:rsidR="00457CFC" w:rsidRPr="00157DC9" w:rsidRDefault="00457CFC" w:rsidP="00FB24A4">
      <w:pPr>
        <w:pStyle w:val="ListParagraph"/>
        <w:spacing w:after="0" w:line="240" w:lineRule="auto"/>
        <w:jc w:val="both"/>
        <w:rPr>
          <w:rFonts w:ascii="Times New Roman" w:hAnsi="Times New Roman" w:cs="Times New Roman"/>
          <w:sz w:val="24"/>
          <w:szCs w:val="24"/>
        </w:rPr>
      </w:pPr>
      <w:r w:rsidRPr="00157DC9">
        <w:rPr>
          <w:rFonts w:ascii="Times New Roman" w:hAnsi="Times New Roman" w:cs="Times New Roman"/>
          <w:sz w:val="24"/>
          <w:szCs w:val="24"/>
        </w:rPr>
        <w:t>“Subject to this section, in granting a decree of divorce, judicial separation or nullity of marriage, or at any time thereafter, an appropriate court may make an order with regard to-</w:t>
      </w:r>
    </w:p>
    <w:p w14:paraId="1FD99AAD" w14:textId="77777777" w:rsidR="00457CFC" w:rsidRPr="00157DC9" w:rsidRDefault="00457CFC" w:rsidP="00FB24A4">
      <w:pPr>
        <w:pStyle w:val="ListParagraph"/>
        <w:numPr>
          <w:ilvl w:val="0"/>
          <w:numId w:val="4"/>
        </w:numPr>
        <w:spacing w:after="0" w:line="240" w:lineRule="auto"/>
        <w:jc w:val="both"/>
        <w:rPr>
          <w:rFonts w:ascii="Times New Roman" w:hAnsi="Times New Roman" w:cs="Times New Roman"/>
          <w:sz w:val="24"/>
          <w:szCs w:val="24"/>
        </w:rPr>
      </w:pPr>
      <w:r w:rsidRPr="00157DC9">
        <w:rPr>
          <w:rFonts w:ascii="Times New Roman" w:hAnsi="Times New Roman" w:cs="Times New Roman"/>
          <w:sz w:val="24"/>
          <w:szCs w:val="24"/>
        </w:rPr>
        <w:t>The division, apportionment or distribution of the assets of the spouses, including an order that any asset be transferred from one spouse to the other.”</w:t>
      </w:r>
    </w:p>
    <w:p w14:paraId="73954F0D" w14:textId="77777777" w:rsidR="0045176A" w:rsidRPr="00157DC9" w:rsidRDefault="0045176A" w:rsidP="00FB24A4">
      <w:pPr>
        <w:pStyle w:val="ListParagraph"/>
        <w:spacing w:after="0" w:line="240" w:lineRule="auto"/>
        <w:ind w:left="1080"/>
        <w:jc w:val="both"/>
        <w:rPr>
          <w:rFonts w:ascii="Times New Roman" w:hAnsi="Times New Roman" w:cs="Times New Roman"/>
          <w:sz w:val="24"/>
          <w:szCs w:val="24"/>
        </w:rPr>
      </w:pPr>
    </w:p>
    <w:p w14:paraId="49590CF9" w14:textId="5D65C9CD" w:rsidR="00457CFC" w:rsidRPr="00157DC9" w:rsidRDefault="00457CFC"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The first issue should th</w:t>
      </w:r>
      <w:r w:rsidR="00C71D9A" w:rsidRPr="00157DC9">
        <w:rPr>
          <w:rFonts w:ascii="Times New Roman" w:hAnsi="Times New Roman" w:cs="Times New Roman"/>
          <w:sz w:val="24"/>
          <w:szCs w:val="24"/>
        </w:rPr>
        <w:t>erefore</w:t>
      </w:r>
      <w:r w:rsidRPr="00157DC9">
        <w:rPr>
          <w:rFonts w:ascii="Times New Roman" w:hAnsi="Times New Roman" w:cs="Times New Roman"/>
          <w:sz w:val="24"/>
          <w:szCs w:val="24"/>
        </w:rPr>
        <w:t xml:space="preserve"> be </w:t>
      </w:r>
      <w:r w:rsidR="00C71D9A" w:rsidRPr="00157DC9">
        <w:rPr>
          <w:rFonts w:ascii="Times New Roman" w:hAnsi="Times New Roman" w:cs="Times New Roman"/>
          <w:sz w:val="24"/>
          <w:szCs w:val="24"/>
        </w:rPr>
        <w:t xml:space="preserve">to </w:t>
      </w:r>
      <w:r w:rsidRPr="00157DC9">
        <w:rPr>
          <w:rFonts w:ascii="Times New Roman" w:hAnsi="Times New Roman" w:cs="Times New Roman"/>
          <w:sz w:val="24"/>
          <w:szCs w:val="24"/>
        </w:rPr>
        <w:t>ascertain</w:t>
      </w:r>
      <w:r w:rsidR="00C71D9A" w:rsidRPr="00157DC9">
        <w:rPr>
          <w:rFonts w:ascii="Times New Roman" w:hAnsi="Times New Roman" w:cs="Times New Roman"/>
          <w:sz w:val="24"/>
          <w:szCs w:val="24"/>
        </w:rPr>
        <w:t xml:space="preserve"> the</w:t>
      </w:r>
      <w:r w:rsidRPr="00157DC9">
        <w:rPr>
          <w:rFonts w:ascii="Times New Roman" w:hAnsi="Times New Roman" w:cs="Times New Roman"/>
          <w:sz w:val="24"/>
          <w:szCs w:val="24"/>
        </w:rPr>
        <w:t xml:space="preserve"> assets of the spouses available for distribution. The distribution or apportionment of such assets is then proceeded with on the basis not of which spouse should get what but on what would be a fair and equitable distribution of the assets of the spouses. In the exercise of its discretion </w:t>
      </w:r>
      <w:r w:rsidR="00B57D1F" w:rsidRPr="00157DC9">
        <w:rPr>
          <w:rFonts w:ascii="Times New Roman" w:hAnsi="Times New Roman" w:cs="Times New Roman"/>
          <w:sz w:val="24"/>
          <w:szCs w:val="24"/>
        </w:rPr>
        <w:t xml:space="preserve">the </w:t>
      </w:r>
      <w:r w:rsidRPr="00157DC9">
        <w:rPr>
          <w:rFonts w:ascii="Times New Roman" w:hAnsi="Times New Roman" w:cs="Times New Roman"/>
          <w:sz w:val="24"/>
          <w:szCs w:val="24"/>
        </w:rPr>
        <w:t>court is not limited to awarding whole assets but may in fact apportion shares in certain assets and provide the procedure by which each spouse will realise their share from the particular assets. The apportionment, division or distribution of the assets must be done in such a way that each spouse is awarded what</w:t>
      </w:r>
      <w:r w:rsidR="00C71D9A" w:rsidRPr="00157DC9">
        <w:rPr>
          <w:rFonts w:ascii="Times New Roman" w:hAnsi="Times New Roman" w:cs="Times New Roman"/>
          <w:sz w:val="24"/>
          <w:szCs w:val="24"/>
        </w:rPr>
        <w:t xml:space="preserve"> the </w:t>
      </w:r>
      <w:r w:rsidRPr="00157DC9">
        <w:rPr>
          <w:rFonts w:ascii="Times New Roman" w:hAnsi="Times New Roman" w:cs="Times New Roman"/>
          <w:sz w:val="24"/>
          <w:szCs w:val="24"/>
        </w:rPr>
        <w:t xml:space="preserve">court, upon consideration of all the circumstances of the case, deems fair and just. In this regard s 7(4) enjoins </w:t>
      </w:r>
      <w:r w:rsidR="00C71D9A" w:rsidRPr="00157DC9">
        <w:rPr>
          <w:rFonts w:ascii="Times New Roman" w:hAnsi="Times New Roman" w:cs="Times New Roman"/>
          <w:sz w:val="24"/>
          <w:szCs w:val="24"/>
        </w:rPr>
        <w:t xml:space="preserve">the </w:t>
      </w:r>
      <w:r w:rsidRPr="00157DC9">
        <w:rPr>
          <w:rFonts w:ascii="Times New Roman" w:hAnsi="Times New Roman" w:cs="Times New Roman"/>
          <w:sz w:val="24"/>
          <w:szCs w:val="24"/>
        </w:rPr>
        <w:t xml:space="preserve">court to consider all the circumstances of the case in these terms: </w:t>
      </w:r>
      <w:r w:rsidRPr="00157DC9">
        <w:rPr>
          <w:rFonts w:ascii="Times New Roman" w:hAnsi="Times New Roman" w:cs="Times New Roman"/>
          <w:sz w:val="24"/>
          <w:szCs w:val="24"/>
        </w:rPr>
        <w:tab/>
      </w:r>
    </w:p>
    <w:p w14:paraId="78537FD9" w14:textId="77777777" w:rsidR="00457CFC" w:rsidRPr="00157DC9" w:rsidRDefault="00457CFC" w:rsidP="00FB24A4">
      <w:pPr>
        <w:spacing w:after="0" w:line="240" w:lineRule="auto"/>
        <w:ind w:left="720"/>
        <w:jc w:val="both"/>
        <w:rPr>
          <w:rFonts w:ascii="Times New Roman" w:hAnsi="Times New Roman" w:cs="Times New Roman"/>
          <w:sz w:val="24"/>
          <w:szCs w:val="24"/>
        </w:rPr>
      </w:pPr>
      <w:r w:rsidRPr="00157DC9">
        <w:rPr>
          <w:rFonts w:ascii="Times New Roman" w:hAnsi="Times New Roman" w:cs="Times New Roman"/>
          <w:sz w:val="24"/>
          <w:szCs w:val="24"/>
        </w:rPr>
        <w:t>“In making an order in terms of subsection (1), an appropriate court shall have regard to all the circumstances of the case including the following:</w:t>
      </w:r>
    </w:p>
    <w:p w14:paraId="610E725D" w14:textId="77777777" w:rsidR="00837039" w:rsidRDefault="00457CFC" w:rsidP="00FB24A4">
      <w:pPr>
        <w:pStyle w:val="ListParagraph"/>
        <w:numPr>
          <w:ilvl w:val="0"/>
          <w:numId w:val="5"/>
        </w:numPr>
        <w:spacing w:after="0" w:line="240" w:lineRule="auto"/>
        <w:ind w:firstLine="0"/>
        <w:jc w:val="both"/>
        <w:rPr>
          <w:rFonts w:ascii="Times New Roman" w:hAnsi="Times New Roman" w:cs="Times New Roman"/>
          <w:sz w:val="24"/>
          <w:szCs w:val="24"/>
        </w:rPr>
      </w:pPr>
      <w:r w:rsidRPr="00157DC9">
        <w:rPr>
          <w:rFonts w:ascii="Times New Roman" w:hAnsi="Times New Roman" w:cs="Times New Roman"/>
          <w:sz w:val="24"/>
          <w:szCs w:val="24"/>
        </w:rPr>
        <w:t>The income-earning capacity, assets and other financial resources which each</w:t>
      </w:r>
    </w:p>
    <w:p w14:paraId="365CAE67" w14:textId="39635018" w:rsidR="00457CFC" w:rsidRPr="00157DC9" w:rsidRDefault="00837039" w:rsidP="00FB24A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spouse </w:t>
      </w:r>
      <w:r w:rsidR="00457CFC" w:rsidRPr="00157DC9">
        <w:rPr>
          <w:rFonts w:ascii="Times New Roman" w:hAnsi="Times New Roman" w:cs="Times New Roman"/>
          <w:sz w:val="24"/>
          <w:szCs w:val="24"/>
        </w:rPr>
        <w:t>and child has or is likely to have in the foreseeable future.</w:t>
      </w:r>
    </w:p>
    <w:p w14:paraId="07C0EF8D" w14:textId="77777777" w:rsidR="00837039" w:rsidRDefault="00457CFC" w:rsidP="00FB24A4">
      <w:pPr>
        <w:pStyle w:val="ListParagraph"/>
        <w:numPr>
          <w:ilvl w:val="0"/>
          <w:numId w:val="5"/>
        </w:numPr>
        <w:spacing w:after="0" w:line="240" w:lineRule="auto"/>
        <w:ind w:firstLine="0"/>
        <w:jc w:val="both"/>
        <w:rPr>
          <w:rFonts w:ascii="Times New Roman" w:hAnsi="Times New Roman" w:cs="Times New Roman"/>
          <w:sz w:val="24"/>
          <w:szCs w:val="24"/>
        </w:rPr>
      </w:pPr>
      <w:r w:rsidRPr="00157DC9">
        <w:rPr>
          <w:rFonts w:ascii="Times New Roman" w:hAnsi="Times New Roman" w:cs="Times New Roman"/>
          <w:sz w:val="24"/>
          <w:szCs w:val="24"/>
        </w:rPr>
        <w:t xml:space="preserve">The financial needs, obligations and responsibilities which each spouse and child </w:t>
      </w:r>
    </w:p>
    <w:p w14:paraId="1C9B87F3" w14:textId="32047034" w:rsidR="00457CFC" w:rsidRPr="00157DC9" w:rsidRDefault="00837039" w:rsidP="00FB24A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has </w:t>
      </w:r>
      <w:r w:rsidR="00457CFC" w:rsidRPr="00157DC9">
        <w:rPr>
          <w:rFonts w:ascii="Times New Roman" w:hAnsi="Times New Roman" w:cs="Times New Roman"/>
          <w:sz w:val="24"/>
          <w:szCs w:val="24"/>
        </w:rPr>
        <w:t>or is likely to have in the foreseeable future.</w:t>
      </w:r>
    </w:p>
    <w:p w14:paraId="15BB49A6" w14:textId="77777777" w:rsidR="00457CFC" w:rsidRPr="00157DC9" w:rsidRDefault="00457CFC" w:rsidP="00FB24A4">
      <w:pPr>
        <w:pStyle w:val="ListParagraph"/>
        <w:numPr>
          <w:ilvl w:val="0"/>
          <w:numId w:val="5"/>
        </w:numPr>
        <w:spacing w:after="0" w:line="240" w:lineRule="auto"/>
        <w:ind w:firstLine="0"/>
        <w:jc w:val="both"/>
        <w:rPr>
          <w:rFonts w:ascii="Times New Roman" w:hAnsi="Times New Roman" w:cs="Times New Roman"/>
          <w:sz w:val="24"/>
          <w:szCs w:val="24"/>
        </w:rPr>
      </w:pPr>
      <w:r w:rsidRPr="00157DC9">
        <w:rPr>
          <w:rFonts w:ascii="Times New Roman" w:hAnsi="Times New Roman" w:cs="Times New Roman"/>
          <w:sz w:val="24"/>
          <w:szCs w:val="24"/>
        </w:rPr>
        <w:t xml:space="preserve">The standard of living of the family, including the manner in which any child has </w:t>
      </w:r>
      <w:r w:rsidRPr="00157DC9">
        <w:rPr>
          <w:rFonts w:ascii="Times New Roman" w:hAnsi="Times New Roman" w:cs="Times New Roman"/>
          <w:sz w:val="24"/>
          <w:szCs w:val="24"/>
        </w:rPr>
        <w:tab/>
        <w:t>been educated or trained or expected to be educated or trained.</w:t>
      </w:r>
    </w:p>
    <w:p w14:paraId="4D052D03" w14:textId="77777777" w:rsidR="00457CFC" w:rsidRPr="00157DC9" w:rsidRDefault="00457CFC" w:rsidP="00FB24A4">
      <w:pPr>
        <w:pStyle w:val="ListParagraph"/>
        <w:numPr>
          <w:ilvl w:val="0"/>
          <w:numId w:val="5"/>
        </w:numPr>
        <w:spacing w:after="0" w:line="240" w:lineRule="auto"/>
        <w:ind w:firstLine="0"/>
        <w:jc w:val="both"/>
        <w:rPr>
          <w:rFonts w:ascii="Times New Roman" w:hAnsi="Times New Roman" w:cs="Times New Roman"/>
          <w:sz w:val="24"/>
          <w:szCs w:val="24"/>
        </w:rPr>
      </w:pPr>
      <w:r w:rsidRPr="00157DC9">
        <w:rPr>
          <w:rFonts w:ascii="Times New Roman" w:hAnsi="Times New Roman" w:cs="Times New Roman"/>
          <w:sz w:val="24"/>
          <w:szCs w:val="24"/>
        </w:rPr>
        <w:t>The age, physical and mental condition of each spouse and child.</w:t>
      </w:r>
    </w:p>
    <w:p w14:paraId="481B5070" w14:textId="77777777" w:rsidR="00837039" w:rsidRDefault="00457CFC" w:rsidP="00FB24A4">
      <w:pPr>
        <w:pStyle w:val="ListParagraph"/>
        <w:numPr>
          <w:ilvl w:val="0"/>
          <w:numId w:val="5"/>
        </w:numPr>
        <w:spacing w:after="0" w:line="240" w:lineRule="auto"/>
        <w:ind w:firstLine="0"/>
        <w:jc w:val="both"/>
        <w:rPr>
          <w:rFonts w:ascii="Times New Roman" w:hAnsi="Times New Roman" w:cs="Times New Roman"/>
          <w:sz w:val="24"/>
          <w:szCs w:val="24"/>
        </w:rPr>
      </w:pPr>
      <w:r w:rsidRPr="00157DC9">
        <w:rPr>
          <w:rFonts w:ascii="Times New Roman" w:hAnsi="Times New Roman" w:cs="Times New Roman"/>
          <w:sz w:val="24"/>
          <w:szCs w:val="24"/>
        </w:rPr>
        <w:t xml:space="preserve">The direct or indirect contribution made by each spouse to the family, including </w:t>
      </w:r>
      <w:r w:rsidRPr="00157DC9">
        <w:rPr>
          <w:rFonts w:ascii="Times New Roman" w:hAnsi="Times New Roman" w:cs="Times New Roman"/>
          <w:sz w:val="24"/>
          <w:szCs w:val="24"/>
        </w:rPr>
        <w:tab/>
        <w:t>contributions made by looking after the home and caring for the family and any</w:t>
      </w:r>
    </w:p>
    <w:p w14:paraId="5A9C9F69" w14:textId="5E41337B" w:rsidR="00457CFC" w:rsidRPr="00157DC9" w:rsidRDefault="00837039" w:rsidP="00FB24A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other </w:t>
      </w:r>
      <w:r w:rsidR="00457CFC" w:rsidRPr="00157DC9">
        <w:rPr>
          <w:rFonts w:ascii="Times New Roman" w:hAnsi="Times New Roman" w:cs="Times New Roman"/>
          <w:sz w:val="24"/>
          <w:szCs w:val="24"/>
        </w:rPr>
        <w:t>domestic duties.</w:t>
      </w:r>
    </w:p>
    <w:p w14:paraId="6F5144C4" w14:textId="77777777" w:rsidR="00837039" w:rsidRDefault="00457CFC" w:rsidP="00FB24A4">
      <w:pPr>
        <w:pStyle w:val="ListParagraph"/>
        <w:numPr>
          <w:ilvl w:val="0"/>
          <w:numId w:val="5"/>
        </w:numPr>
        <w:spacing w:after="0" w:line="240" w:lineRule="auto"/>
        <w:ind w:firstLine="0"/>
        <w:jc w:val="both"/>
        <w:rPr>
          <w:rFonts w:ascii="Times New Roman" w:hAnsi="Times New Roman" w:cs="Times New Roman"/>
          <w:sz w:val="24"/>
          <w:szCs w:val="24"/>
        </w:rPr>
      </w:pPr>
      <w:r w:rsidRPr="00157DC9">
        <w:rPr>
          <w:rFonts w:ascii="Times New Roman" w:hAnsi="Times New Roman" w:cs="Times New Roman"/>
          <w:sz w:val="24"/>
          <w:szCs w:val="24"/>
        </w:rPr>
        <w:t xml:space="preserve">The value to either of the spouse or to any child of any benefit, including a pension </w:t>
      </w:r>
    </w:p>
    <w:p w14:paraId="2BF3E9EF" w14:textId="77777777" w:rsidR="00DC0233" w:rsidRDefault="00837039" w:rsidP="00FB2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0233">
        <w:rPr>
          <w:rFonts w:ascii="Times New Roman" w:hAnsi="Times New Roman" w:cs="Times New Roman"/>
          <w:sz w:val="24"/>
          <w:szCs w:val="24"/>
        </w:rPr>
        <w:t xml:space="preserve">or </w:t>
      </w:r>
      <w:r w:rsidR="00457CFC" w:rsidRPr="00837039">
        <w:rPr>
          <w:rFonts w:ascii="Times New Roman" w:hAnsi="Times New Roman" w:cs="Times New Roman"/>
          <w:sz w:val="24"/>
          <w:szCs w:val="24"/>
        </w:rPr>
        <w:t>gratuity, which such spouse of child will lose as a result of the dissolution of the</w:t>
      </w:r>
    </w:p>
    <w:p w14:paraId="459C5862" w14:textId="1E7DA220" w:rsidR="00457CFC" w:rsidRPr="00837039" w:rsidRDefault="00DC0233" w:rsidP="00FB2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7CFC" w:rsidRPr="00837039">
        <w:rPr>
          <w:rFonts w:ascii="Times New Roman" w:hAnsi="Times New Roman" w:cs="Times New Roman"/>
          <w:sz w:val="24"/>
          <w:szCs w:val="24"/>
        </w:rPr>
        <w:t xml:space="preserve"> </w:t>
      </w:r>
      <w:r w:rsidR="00457CFC" w:rsidRPr="00837039">
        <w:rPr>
          <w:rFonts w:ascii="Times New Roman" w:hAnsi="Times New Roman" w:cs="Times New Roman"/>
          <w:sz w:val="24"/>
          <w:szCs w:val="24"/>
        </w:rPr>
        <w:tab/>
        <w:t>marriage.</w:t>
      </w:r>
    </w:p>
    <w:p w14:paraId="19F78E42" w14:textId="77777777" w:rsidR="00457CFC" w:rsidRPr="00157DC9" w:rsidRDefault="00457CFC" w:rsidP="00FB24A4">
      <w:pPr>
        <w:pStyle w:val="ListParagraph"/>
        <w:numPr>
          <w:ilvl w:val="0"/>
          <w:numId w:val="5"/>
        </w:numPr>
        <w:spacing w:after="0" w:line="240" w:lineRule="auto"/>
        <w:ind w:firstLine="0"/>
        <w:jc w:val="both"/>
        <w:rPr>
          <w:rFonts w:ascii="Times New Roman" w:hAnsi="Times New Roman" w:cs="Times New Roman"/>
          <w:sz w:val="24"/>
          <w:szCs w:val="24"/>
        </w:rPr>
      </w:pPr>
      <w:r w:rsidRPr="00157DC9">
        <w:rPr>
          <w:rFonts w:ascii="Times New Roman" w:hAnsi="Times New Roman" w:cs="Times New Roman"/>
          <w:sz w:val="24"/>
          <w:szCs w:val="24"/>
        </w:rPr>
        <w:t>Duration of the marriage;</w:t>
      </w:r>
    </w:p>
    <w:p w14:paraId="1057DC82" w14:textId="77777777" w:rsidR="00DC0233" w:rsidRDefault="00457CFC" w:rsidP="00FB24A4">
      <w:pPr>
        <w:spacing w:after="0" w:line="240" w:lineRule="auto"/>
        <w:ind w:left="360"/>
        <w:jc w:val="both"/>
        <w:rPr>
          <w:rFonts w:ascii="Times New Roman" w:hAnsi="Times New Roman" w:cs="Times New Roman"/>
          <w:sz w:val="24"/>
          <w:szCs w:val="24"/>
        </w:rPr>
      </w:pPr>
      <w:r w:rsidRPr="00157DC9">
        <w:rPr>
          <w:rFonts w:ascii="Times New Roman" w:hAnsi="Times New Roman" w:cs="Times New Roman"/>
          <w:sz w:val="24"/>
          <w:szCs w:val="24"/>
        </w:rPr>
        <w:tab/>
        <w:t xml:space="preserve"> </w:t>
      </w:r>
      <w:r w:rsidR="00DC0233">
        <w:rPr>
          <w:rFonts w:ascii="Times New Roman" w:hAnsi="Times New Roman" w:cs="Times New Roman"/>
          <w:sz w:val="24"/>
          <w:szCs w:val="24"/>
        </w:rPr>
        <w:t xml:space="preserve"> </w:t>
      </w:r>
      <w:r w:rsidRPr="00157DC9">
        <w:rPr>
          <w:rFonts w:ascii="Times New Roman" w:hAnsi="Times New Roman" w:cs="Times New Roman"/>
          <w:sz w:val="24"/>
          <w:szCs w:val="24"/>
        </w:rPr>
        <w:t xml:space="preserve">and in so doing the court shall endeavour as far as is reasonable and practicable and, </w:t>
      </w:r>
    </w:p>
    <w:p w14:paraId="49C23062" w14:textId="5478BA09" w:rsidR="00DC0233" w:rsidRDefault="00DC0233" w:rsidP="00FB24A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having </w:t>
      </w:r>
      <w:r w:rsidR="00457CFC" w:rsidRPr="00157DC9">
        <w:rPr>
          <w:rFonts w:ascii="Times New Roman" w:hAnsi="Times New Roman" w:cs="Times New Roman"/>
          <w:sz w:val="24"/>
          <w:szCs w:val="24"/>
        </w:rPr>
        <w:t>regard to their conduct, is just to do so, to place the spouses and children</w:t>
      </w:r>
    </w:p>
    <w:p w14:paraId="3685DAB0" w14:textId="115EAF4C" w:rsidR="00DC0233" w:rsidRDefault="00DC0233" w:rsidP="00FB24A4">
      <w:pPr>
        <w:spacing w:after="0" w:line="240" w:lineRule="auto"/>
        <w:ind w:left="360"/>
        <w:jc w:val="both"/>
        <w:rPr>
          <w:rFonts w:ascii="Times New Roman" w:hAnsi="Times New Roman" w:cs="Times New Roman"/>
          <w:sz w:val="24"/>
          <w:szCs w:val="24"/>
        </w:rPr>
      </w:pPr>
      <w:bookmarkStart w:id="6" w:name="_Hlk94525601"/>
      <w:r>
        <w:rPr>
          <w:rFonts w:ascii="Times New Roman" w:hAnsi="Times New Roman" w:cs="Times New Roman"/>
          <w:sz w:val="24"/>
          <w:szCs w:val="24"/>
        </w:rPr>
        <w:t xml:space="preserve">        in the position </w:t>
      </w:r>
      <w:r w:rsidR="00F05AB2" w:rsidRPr="00157DC9">
        <w:rPr>
          <w:rFonts w:ascii="Times New Roman" w:hAnsi="Times New Roman" w:cs="Times New Roman"/>
          <w:sz w:val="24"/>
          <w:szCs w:val="24"/>
        </w:rPr>
        <w:t xml:space="preserve">they </w:t>
      </w:r>
      <w:r w:rsidR="00457CFC" w:rsidRPr="00157DC9">
        <w:rPr>
          <w:rFonts w:ascii="Times New Roman" w:hAnsi="Times New Roman" w:cs="Times New Roman"/>
          <w:sz w:val="24"/>
          <w:szCs w:val="24"/>
        </w:rPr>
        <w:t xml:space="preserve">would have been in had a normal marriage relationship continued </w:t>
      </w:r>
    </w:p>
    <w:p w14:paraId="4919279C" w14:textId="127D1C5F" w:rsidR="00457CFC" w:rsidRPr="00157DC9" w:rsidRDefault="00DC0233" w:rsidP="00FB24A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57CFC" w:rsidRPr="00157DC9">
        <w:rPr>
          <w:rFonts w:ascii="Times New Roman" w:hAnsi="Times New Roman" w:cs="Times New Roman"/>
          <w:sz w:val="24"/>
          <w:szCs w:val="24"/>
        </w:rPr>
        <w:t>between the spouses</w:t>
      </w:r>
      <w:bookmarkEnd w:id="6"/>
      <w:r w:rsidR="00457CFC" w:rsidRPr="00157DC9">
        <w:rPr>
          <w:rFonts w:ascii="Times New Roman" w:hAnsi="Times New Roman" w:cs="Times New Roman"/>
          <w:sz w:val="24"/>
          <w:szCs w:val="24"/>
        </w:rPr>
        <w:t>.”</w:t>
      </w:r>
    </w:p>
    <w:p w14:paraId="651156E6" w14:textId="77777777" w:rsidR="00457CFC" w:rsidRPr="00157DC9" w:rsidRDefault="00457CFC" w:rsidP="00FB24A4">
      <w:pPr>
        <w:spacing w:after="0" w:line="240" w:lineRule="auto"/>
        <w:ind w:left="360"/>
        <w:jc w:val="both"/>
        <w:rPr>
          <w:rFonts w:ascii="Times New Roman" w:hAnsi="Times New Roman" w:cs="Times New Roman"/>
          <w:sz w:val="24"/>
          <w:szCs w:val="24"/>
        </w:rPr>
      </w:pPr>
    </w:p>
    <w:p w14:paraId="653F9D7A" w14:textId="328E374E" w:rsidR="00457CFC" w:rsidRPr="00157DC9" w:rsidRDefault="00457CFC"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lastRenderedPageBreak/>
        <w:t xml:space="preserve">These factors are not exhaustive as </w:t>
      </w:r>
      <w:r w:rsidR="00C71D9A" w:rsidRPr="00157DC9">
        <w:rPr>
          <w:rFonts w:ascii="Times New Roman" w:hAnsi="Times New Roman" w:cs="Times New Roman"/>
          <w:sz w:val="24"/>
          <w:szCs w:val="24"/>
        </w:rPr>
        <w:t xml:space="preserve">the </w:t>
      </w:r>
      <w:r w:rsidRPr="00157DC9">
        <w:rPr>
          <w:rFonts w:ascii="Times New Roman" w:hAnsi="Times New Roman" w:cs="Times New Roman"/>
          <w:sz w:val="24"/>
          <w:szCs w:val="24"/>
        </w:rPr>
        <w:t xml:space="preserve">court may consider other factors or circumstances established by the evidence adduced. In </w:t>
      </w:r>
      <w:r w:rsidRPr="00F82052">
        <w:rPr>
          <w:rFonts w:ascii="Times New Roman" w:hAnsi="Times New Roman" w:cs="Times New Roman"/>
          <w:bCs/>
          <w:i/>
          <w:iCs/>
          <w:sz w:val="24"/>
          <w:szCs w:val="24"/>
        </w:rPr>
        <w:t xml:space="preserve">Shenje </w:t>
      </w:r>
      <w:r w:rsidRPr="00F82052">
        <w:rPr>
          <w:rFonts w:ascii="Times New Roman" w:hAnsi="Times New Roman" w:cs="Times New Roman"/>
          <w:bCs/>
          <w:iCs/>
          <w:sz w:val="24"/>
          <w:szCs w:val="24"/>
        </w:rPr>
        <w:t>v</w:t>
      </w:r>
      <w:r w:rsidRPr="00F82052">
        <w:rPr>
          <w:rFonts w:ascii="Times New Roman" w:hAnsi="Times New Roman" w:cs="Times New Roman"/>
          <w:bCs/>
          <w:i/>
          <w:iCs/>
          <w:sz w:val="24"/>
          <w:szCs w:val="24"/>
        </w:rPr>
        <w:t xml:space="preserve"> Shenje</w:t>
      </w:r>
      <w:r w:rsidRPr="00157DC9">
        <w:rPr>
          <w:rFonts w:ascii="Times New Roman" w:hAnsi="Times New Roman" w:cs="Times New Roman"/>
          <w:sz w:val="24"/>
          <w:szCs w:val="24"/>
        </w:rPr>
        <w:t xml:space="preserve"> 2001(1) ZLR 160 (H) at 163E – 164 A </w:t>
      </w:r>
      <w:r w:rsidRPr="00157DC9">
        <w:rPr>
          <w:rFonts w:ascii="Times New Roman" w:hAnsi="Times New Roman" w:cs="Times New Roman"/>
          <w:smallCaps/>
          <w:sz w:val="24"/>
          <w:szCs w:val="24"/>
        </w:rPr>
        <w:t xml:space="preserve">Gillespie </w:t>
      </w:r>
      <w:r w:rsidRPr="00157DC9">
        <w:rPr>
          <w:rFonts w:ascii="Times New Roman" w:hAnsi="Times New Roman" w:cs="Times New Roman"/>
          <w:sz w:val="24"/>
          <w:szCs w:val="24"/>
        </w:rPr>
        <w:t xml:space="preserve">J aptly noted that:- </w:t>
      </w:r>
    </w:p>
    <w:p w14:paraId="54894F0D" w14:textId="77777777" w:rsidR="00457CFC" w:rsidRPr="00157DC9" w:rsidRDefault="00457CFC" w:rsidP="00FB24A4">
      <w:pPr>
        <w:spacing w:after="0" w:line="240" w:lineRule="auto"/>
        <w:ind w:left="720"/>
        <w:jc w:val="both"/>
        <w:rPr>
          <w:rFonts w:ascii="Times New Roman" w:hAnsi="Times New Roman" w:cs="Times New Roman"/>
          <w:sz w:val="24"/>
          <w:szCs w:val="24"/>
        </w:rPr>
      </w:pPr>
      <w:r w:rsidRPr="00157DC9">
        <w:rPr>
          <w:rFonts w:ascii="Times New Roman" w:hAnsi="Times New Roman" w:cs="Times New Roman"/>
          <w:sz w:val="24"/>
          <w:szCs w:val="24"/>
        </w:rPr>
        <w:t>“In deciding what is reasonable, practical and just in any division, the court is enjoined to have regard to all the circumstances of the case. A number of the more important, and more usual, circumstances are listed in the subsection. The list is not complete. It is not possible to give a complete list of all the possible relevant factors. The decision as to a property division order is an exercise of judicial discretion, based on all relevant factors, aimed at achieving a reasonable, practical and just division which secures for each party the advantage they can fairly expect from having been married to one another, and avoids the disadvantage, to the extent they are not inevitable, of becoming divorced.</w:t>
      </w:r>
    </w:p>
    <w:p w14:paraId="32AA779F" w14:textId="77777777" w:rsidR="00457CFC" w:rsidRPr="00157DC9" w:rsidRDefault="00457CFC" w:rsidP="00FB24A4">
      <w:pPr>
        <w:spacing w:after="0" w:line="240" w:lineRule="auto"/>
        <w:ind w:left="720"/>
        <w:jc w:val="both"/>
        <w:rPr>
          <w:rFonts w:ascii="Times New Roman" w:hAnsi="Times New Roman" w:cs="Times New Roman"/>
          <w:sz w:val="24"/>
          <w:szCs w:val="24"/>
        </w:rPr>
      </w:pPr>
    </w:p>
    <w:p w14:paraId="50BBD6B1" w14:textId="77777777" w:rsidR="00457CFC" w:rsidRPr="00157DC9" w:rsidRDefault="00457CFC" w:rsidP="00FB24A4">
      <w:pPr>
        <w:spacing w:after="0" w:line="240" w:lineRule="auto"/>
        <w:ind w:left="720"/>
        <w:jc w:val="both"/>
        <w:rPr>
          <w:rFonts w:ascii="Times New Roman" w:hAnsi="Times New Roman" w:cs="Times New Roman"/>
          <w:sz w:val="24"/>
          <w:szCs w:val="24"/>
        </w:rPr>
      </w:pPr>
      <w:r w:rsidRPr="00157DC9">
        <w:rPr>
          <w:rFonts w:ascii="Times New Roman" w:hAnsi="Times New Roman" w:cs="Times New Roman"/>
          <w:sz w:val="24"/>
          <w:szCs w:val="24"/>
        </w:rPr>
        <w:t xml:space="preserve">The factors listed in the subsection deserve fresh comment. One might form the impression from the decisions of the courts that the crucial consideration is that of the respective contributions of the parties. That would be an error. The matter of the contributions made to the family is the fifth listed of seven considerations. The first four listed considerations all address the needs of the parties rather than their dues. Perhaps it is time to recognise that the legislative intent, and the objective of the courts, is more weighted in favour of ensuring that the parties’ needs are met rather than that their contributions are recouped.” </w:t>
      </w:r>
    </w:p>
    <w:p w14:paraId="7BA21DD0" w14:textId="77777777" w:rsidR="00F65C56" w:rsidRPr="00157DC9" w:rsidRDefault="00F65C56" w:rsidP="00FB24A4">
      <w:pPr>
        <w:spacing w:after="0" w:line="240" w:lineRule="auto"/>
        <w:ind w:left="720"/>
        <w:jc w:val="both"/>
        <w:rPr>
          <w:rFonts w:ascii="Times New Roman" w:hAnsi="Times New Roman" w:cs="Times New Roman"/>
          <w:sz w:val="24"/>
          <w:szCs w:val="24"/>
        </w:rPr>
      </w:pPr>
    </w:p>
    <w:p w14:paraId="0E9FE9BE" w14:textId="1BBF77BF" w:rsidR="00A9162B" w:rsidRPr="00157DC9" w:rsidRDefault="00F82052" w:rsidP="00FB24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d</w:t>
      </w:r>
      <w:r w:rsidR="00F65C56" w:rsidRPr="00157DC9">
        <w:rPr>
          <w:rFonts w:ascii="Times New Roman" w:hAnsi="Times New Roman" w:cs="Times New Roman"/>
          <w:sz w:val="24"/>
          <w:szCs w:val="24"/>
        </w:rPr>
        <w:t>efendant did not make any financial contribution</w:t>
      </w:r>
      <w:r w:rsidR="007E6833" w:rsidRPr="00157DC9">
        <w:rPr>
          <w:rFonts w:ascii="Times New Roman" w:hAnsi="Times New Roman" w:cs="Times New Roman"/>
          <w:sz w:val="24"/>
          <w:szCs w:val="24"/>
        </w:rPr>
        <w:t xml:space="preserve"> to the assets of the spouse</w:t>
      </w:r>
      <w:r>
        <w:rPr>
          <w:rFonts w:ascii="Times New Roman" w:hAnsi="Times New Roman" w:cs="Times New Roman"/>
          <w:sz w:val="24"/>
          <w:szCs w:val="24"/>
        </w:rPr>
        <w:t>s. The parties are agreed that d</w:t>
      </w:r>
      <w:r w:rsidR="007E6833" w:rsidRPr="00157DC9">
        <w:rPr>
          <w:rFonts w:ascii="Times New Roman" w:hAnsi="Times New Roman" w:cs="Times New Roman"/>
          <w:sz w:val="24"/>
          <w:szCs w:val="24"/>
        </w:rPr>
        <w:t>efendant made some indirect contributio</w:t>
      </w:r>
      <w:r>
        <w:rPr>
          <w:rFonts w:ascii="Times New Roman" w:hAnsi="Times New Roman" w:cs="Times New Roman"/>
          <w:sz w:val="24"/>
          <w:szCs w:val="24"/>
        </w:rPr>
        <w:t>n. Plaintiff described d</w:t>
      </w:r>
      <w:r w:rsidR="007E6833" w:rsidRPr="00157DC9">
        <w:rPr>
          <w:rFonts w:ascii="Times New Roman" w:hAnsi="Times New Roman" w:cs="Times New Roman"/>
          <w:sz w:val="24"/>
          <w:szCs w:val="24"/>
        </w:rPr>
        <w:t>efendant’s contribution as negligible. Defendant herself stated that she looked after the</w:t>
      </w:r>
      <w:r>
        <w:rPr>
          <w:rFonts w:ascii="Times New Roman" w:hAnsi="Times New Roman" w:cs="Times New Roman"/>
          <w:sz w:val="24"/>
          <w:szCs w:val="24"/>
        </w:rPr>
        <w:t xml:space="preserve"> growing young family, freeing p</w:t>
      </w:r>
      <w:r w:rsidR="007E6833" w:rsidRPr="00157DC9">
        <w:rPr>
          <w:rFonts w:ascii="Times New Roman" w:hAnsi="Times New Roman" w:cs="Times New Roman"/>
          <w:sz w:val="24"/>
          <w:szCs w:val="24"/>
        </w:rPr>
        <w:t>laintiff to operate his businesses and to build his impressive business empire.</w:t>
      </w:r>
      <w:r w:rsidR="00E11EEF" w:rsidRPr="00157DC9">
        <w:rPr>
          <w:rFonts w:ascii="Times New Roman" w:hAnsi="Times New Roman" w:cs="Times New Roman"/>
          <w:sz w:val="24"/>
          <w:szCs w:val="24"/>
        </w:rPr>
        <w:t xml:space="preserve"> In her closing submissions she stated that she spent the whole of her married life looking after the home and children and thus foregoing career opportunities</w:t>
      </w:r>
      <w:r w:rsidR="00DC0233">
        <w:rPr>
          <w:rFonts w:ascii="Times New Roman" w:hAnsi="Times New Roman" w:cs="Times New Roman"/>
          <w:sz w:val="24"/>
          <w:szCs w:val="24"/>
        </w:rPr>
        <w:t>. Defendant pleaded that</w:t>
      </w:r>
      <w:r w:rsidR="00E11EEF" w:rsidRPr="00157DC9">
        <w:rPr>
          <w:rFonts w:ascii="Times New Roman" w:hAnsi="Times New Roman" w:cs="Times New Roman"/>
          <w:sz w:val="24"/>
          <w:szCs w:val="24"/>
        </w:rPr>
        <w:t xml:space="preserve"> a clean break should be provided for.</w:t>
      </w:r>
      <w:r w:rsidR="00E76FCD" w:rsidRPr="00157DC9">
        <w:rPr>
          <w:rFonts w:ascii="Times New Roman" w:hAnsi="Times New Roman" w:cs="Times New Roman"/>
          <w:sz w:val="24"/>
          <w:szCs w:val="24"/>
        </w:rPr>
        <w:t xml:space="preserve"> </w:t>
      </w:r>
      <w:r w:rsidR="00A9162B" w:rsidRPr="00157DC9">
        <w:rPr>
          <w:rFonts w:ascii="Times New Roman" w:hAnsi="Times New Roman" w:cs="Times New Roman"/>
          <w:sz w:val="24"/>
          <w:szCs w:val="24"/>
        </w:rPr>
        <w:t xml:space="preserve">Defendant’s closing submissions cited the case of </w:t>
      </w:r>
      <w:r w:rsidR="00A9162B" w:rsidRPr="00F82052">
        <w:rPr>
          <w:rFonts w:ascii="Times New Roman" w:hAnsi="Times New Roman" w:cs="Times New Roman"/>
          <w:i/>
          <w:sz w:val="24"/>
          <w:szCs w:val="24"/>
        </w:rPr>
        <w:t xml:space="preserve">Nyatwa </w:t>
      </w:r>
      <w:r w:rsidR="00A9162B" w:rsidRPr="00F82052">
        <w:rPr>
          <w:rFonts w:ascii="Times New Roman" w:hAnsi="Times New Roman" w:cs="Times New Roman"/>
          <w:sz w:val="24"/>
          <w:szCs w:val="24"/>
        </w:rPr>
        <w:t xml:space="preserve">v </w:t>
      </w:r>
      <w:r w:rsidR="00A9162B" w:rsidRPr="00F82052">
        <w:rPr>
          <w:rFonts w:ascii="Times New Roman" w:hAnsi="Times New Roman" w:cs="Times New Roman"/>
          <w:i/>
          <w:sz w:val="24"/>
          <w:szCs w:val="24"/>
        </w:rPr>
        <w:t>Nene</w:t>
      </w:r>
      <w:r w:rsidR="00A9162B" w:rsidRPr="00157DC9">
        <w:rPr>
          <w:rFonts w:ascii="Times New Roman" w:hAnsi="Times New Roman" w:cs="Times New Roman"/>
          <w:b/>
          <w:sz w:val="24"/>
          <w:szCs w:val="24"/>
        </w:rPr>
        <w:t xml:space="preserve"> </w:t>
      </w:r>
      <w:r w:rsidR="00A9162B" w:rsidRPr="00157DC9">
        <w:rPr>
          <w:rFonts w:ascii="Times New Roman" w:hAnsi="Times New Roman" w:cs="Times New Roman"/>
          <w:sz w:val="24"/>
          <w:szCs w:val="24"/>
        </w:rPr>
        <w:t xml:space="preserve">1990 (1) ZLR 97 in which </w:t>
      </w:r>
      <w:r w:rsidR="00F43D67" w:rsidRPr="00157DC9">
        <w:rPr>
          <w:rFonts w:ascii="Times New Roman" w:hAnsi="Times New Roman" w:cs="Times New Roman"/>
          <w:sz w:val="24"/>
          <w:szCs w:val="24"/>
        </w:rPr>
        <w:t>it is stated that</w:t>
      </w:r>
      <w:r>
        <w:rPr>
          <w:rFonts w:ascii="Times New Roman" w:hAnsi="Times New Roman" w:cs="Times New Roman"/>
          <w:sz w:val="24"/>
          <w:szCs w:val="24"/>
        </w:rPr>
        <w:t>:</w:t>
      </w:r>
    </w:p>
    <w:p w14:paraId="69436154" w14:textId="79BCD7B0" w:rsidR="00A9162B" w:rsidRPr="00157DC9" w:rsidRDefault="00A9162B" w:rsidP="00FB24A4">
      <w:pPr>
        <w:spacing w:after="0" w:line="240" w:lineRule="auto"/>
        <w:ind w:left="720"/>
        <w:jc w:val="both"/>
        <w:rPr>
          <w:rFonts w:ascii="Times New Roman" w:hAnsi="Times New Roman" w:cs="Times New Roman"/>
          <w:sz w:val="24"/>
          <w:szCs w:val="24"/>
        </w:rPr>
      </w:pPr>
      <w:r w:rsidRPr="00157DC9">
        <w:rPr>
          <w:rFonts w:ascii="Times New Roman" w:hAnsi="Times New Roman" w:cs="Times New Roman"/>
          <w:sz w:val="24"/>
          <w:szCs w:val="24"/>
        </w:rPr>
        <w:t>“</w:t>
      </w:r>
      <w:r w:rsidR="00F43D67" w:rsidRPr="00157DC9">
        <w:rPr>
          <w:rFonts w:ascii="Times New Roman" w:hAnsi="Times New Roman" w:cs="Times New Roman"/>
          <w:sz w:val="24"/>
          <w:szCs w:val="24"/>
        </w:rPr>
        <w:t xml:space="preserve">The </w:t>
      </w:r>
      <w:r w:rsidRPr="00157DC9">
        <w:rPr>
          <w:rFonts w:ascii="Times New Roman" w:hAnsi="Times New Roman" w:cs="Times New Roman"/>
          <w:sz w:val="24"/>
          <w:szCs w:val="24"/>
        </w:rPr>
        <w:t xml:space="preserve">clean break </w:t>
      </w:r>
      <w:r w:rsidR="00F43D67" w:rsidRPr="00157DC9">
        <w:rPr>
          <w:rFonts w:ascii="Times New Roman" w:hAnsi="Times New Roman" w:cs="Times New Roman"/>
          <w:sz w:val="24"/>
          <w:szCs w:val="24"/>
        </w:rPr>
        <w:t xml:space="preserve">principle </w:t>
      </w:r>
      <w:r w:rsidRPr="00157DC9">
        <w:rPr>
          <w:rFonts w:ascii="Times New Roman" w:hAnsi="Times New Roman" w:cs="Times New Roman"/>
          <w:sz w:val="24"/>
          <w:szCs w:val="24"/>
        </w:rPr>
        <w:t>envisages that, wherever possible the parties to a divorce should not be bound together by financial obligations. There are obvious economic and sociological advantages to such independence. In appropriate cases it can be achieved by a judicious sharing of the property in such a way as to obviate the necessity of a maintenance order.”</w:t>
      </w:r>
    </w:p>
    <w:p w14:paraId="38EA23DB" w14:textId="77777777" w:rsidR="00A9162B" w:rsidRPr="00157DC9" w:rsidRDefault="00A9162B" w:rsidP="00FB24A4">
      <w:pPr>
        <w:spacing w:after="0" w:line="240" w:lineRule="auto"/>
        <w:ind w:left="720"/>
        <w:jc w:val="both"/>
        <w:rPr>
          <w:rFonts w:ascii="Times New Roman" w:hAnsi="Times New Roman" w:cs="Times New Roman"/>
          <w:sz w:val="24"/>
          <w:szCs w:val="24"/>
        </w:rPr>
      </w:pPr>
    </w:p>
    <w:p w14:paraId="1EF586DA" w14:textId="28BA7307" w:rsidR="007A1C1B" w:rsidRPr="00157DC9" w:rsidRDefault="00A9162B" w:rsidP="00FB24A4">
      <w:p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 xml:space="preserve"> </w:t>
      </w:r>
      <w:r w:rsidR="00F82052">
        <w:rPr>
          <w:rFonts w:ascii="Times New Roman" w:hAnsi="Times New Roman" w:cs="Times New Roman"/>
          <w:sz w:val="24"/>
          <w:szCs w:val="24"/>
        </w:rPr>
        <w:tab/>
      </w:r>
      <w:r w:rsidR="00E76FCD" w:rsidRPr="00157DC9">
        <w:rPr>
          <w:rFonts w:ascii="Times New Roman" w:hAnsi="Times New Roman" w:cs="Times New Roman"/>
          <w:sz w:val="24"/>
          <w:szCs w:val="24"/>
        </w:rPr>
        <w:t xml:space="preserve">She claimed a monthly payment until the clean break lump sum payment has been paid as per the case of </w:t>
      </w:r>
      <w:r w:rsidR="00E76FCD" w:rsidRPr="00F82052">
        <w:rPr>
          <w:rFonts w:ascii="Times New Roman" w:hAnsi="Times New Roman" w:cs="Times New Roman"/>
          <w:i/>
          <w:sz w:val="24"/>
          <w:szCs w:val="24"/>
        </w:rPr>
        <w:t xml:space="preserve">Shenje </w:t>
      </w:r>
      <w:r w:rsidR="00E76FCD" w:rsidRPr="00F82052">
        <w:rPr>
          <w:rFonts w:ascii="Times New Roman" w:hAnsi="Times New Roman" w:cs="Times New Roman"/>
          <w:sz w:val="24"/>
          <w:szCs w:val="24"/>
        </w:rPr>
        <w:t>v</w:t>
      </w:r>
      <w:r w:rsidR="00E76FCD" w:rsidRPr="00F82052">
        <w:rPr>
          <w:rFonts w:ascii="Times New Roman" w:hAnsi="Times New Roman" w:cs="Times New Roman"/>
          <w:i/>
          <w:sz w:val="24"/>
          <w:szCs w:val="24"/>
        </w:rPr>
        <w:t xml:space="preserve"> Shenje</w:t>
      </w:r>
      <w:r w:rsidR="00E76FCD" w:rsidRPr="00157DC9">
        <w:rPr>
          <w:rFonts w:ascii="Times New Roman" w:hAnsi="Times New Roman" w:cs="Times New Roman"/>
          <w:sz w:val="24"/>
          <w:szCs w:val="24"/>
        </w:rPr>
        <w:t xml:space="preserve"> 2001 (2) ZLR 160</w:t>
      </w:r>
      <w:r w:rsidR="00F43D67" w:rsidRPr="00157DC9">
        <w:rPr>
          <w:rFonts w:ascii="Times New Roman" w:hAnsi="Times New Roman" w:cs="Times New Roman"/>
          <w:sz w:val="24"/>
          <w:szCs w:val="24"/>
        </w:rPr>
        <w:t>.</w:t>
      </w:r>
      <w:r w:rsidR="00A41DB1" w:rsidRPr="00157DC9">
        <w:rPr>
          <w:rFonts w:ascii="Times New Roman" w:hAnsi="Times New Roman" w:cs="Times New Roman"/>
          <w:sz w:val="24"/>
          <w:szCs w:val="24"/>
        </w:rPr>
        <w:t xml:space="preserve"> In response to that submission, Plaintiff</w:t>
      </w:r>
      <w:r w:rsidR="009A0A3C" w:rsidRPr="00157DC9">
        <w:rPr>
          <w:rFonts w:ascii="Times New Roman" w:hAnsi="Times New Roman" w:cs="Times New Roman"/>
          <w:sz w:val="24"/>
          <w:szCs w:val="24"/>
        </w:rPr>
        <w:t>’s counsel</w:t>
      </w:r>
      <w:r w:rsidR="00A41DB1" w:rsidRPr="00157DC9">
        <w:rPr>
          <w:rFonts w:ascii="Times New Roman" w:hAnsi="Times New Roman" w:cs="Times New Roman"/>
          <w:sz w:val="24"/>
          <w:szCs w:val="24"/>
        </w:rPr>
        <w:t xml:space="preserve"> pointed out that Defendant materially departed from the claim set out in the pleadings. Plaintiff’s </w:t>
      </w:r>
      <w:r w:rsidR="00DC0233">
        <w:rPr>
          <w:rFonts w:ascii="Times New Roman" w:hAnsi="Times New Roman" w:cs="Times New Roman"/>
          <w:sz w:val="24"/>
          <w:szCs w:val="24"/>
        </w:rPr>
        <w:t>counsel’s submission</w:t>
      </w:r>
      <w:r w:rsidR="00A41DB1" w:rsidRPr="00157DC9">
        <w:rPr>
          <w:rFonts w:ascii="Times New Roman" w:hAnsi="Times New Roman" w:cs="Times New Roman"/>
          <w:sz w:val="24"/>
          <w:szCs w:val="24"/>
        </w:rPr>
        <w:t xml:space="preserve"> is borne ou</w:t>
      </w:r>
      <w:r w:rsidR="00420168" w:rsidRPr="00157DC9">
        <w:rPr>
          <w:rFonts w:ascii="Times New Roman" w:hAnsi="Times New Roman" w:cs="Times New Roman"/>
          <w:sz w:val="24"/>
          <w:szCs w:val="24"/>
        </w:rPr>
        <w:t xml:space="preserve">t by the record of proceedings. </w:t>
      </w:r>
      <w:r w:rsidR="00A41DB1" w:rsidRPr="00157DC9">
        <w:rPr>
          <w:rFonts w:ascii="Times New Roman" w:hAnsi="Times New Roman" w:cs="Times New Roman"/>
          <w:sz w:val="24"/>
          <w:szCs w:val="24"/>
        </w:rPr>
        <w:t xml:space="preserve">The issue of the clean </w:t>
      </w:r>
      <w:r w:rsidR="00A41DB1" w:rsidRPr="00157DC9">
        <w:rPr>
          <w:rFonts w:ascii="Times New Roman" w:hAnsi="Times New Roman" w:cs="Times New Roman"/>
          <w:sz w:val="24"/>
          <w:szCs w:val="24"/>
        </w:rPr>
        <w:lastRenderedPageBreak/>
        <w:t>break and lump sum payment was f</w:t>
      </w:r>
      <w:r w:rsidR="007A1C1B" w:rsidRPr="00157DC9">
        <w:rPr>
          <w:rFonts w:ascii="Times New Roman" w:hAnsi="Times New Roman" w:cs="Times New Roman"/>
          <w:sz w:val="24"/>
          <w:szCs w:val="24"/>
        </w:rPr>
        <w:t>irst mentioned in oral evidence</w:t>
      </w:r>
      <w:r w:rsidR="0070334D" w:rsidRPr="00157DC9">
        <w:rPr>
          <w:rFonts w:ascii="Times New Roman" w:hAnsi="Times New Roman" w:cs="Times New Roman"/>
          <w:sz w:val="24"/>
          <w:szCs w:val="24"/>
        </w:rPr>
        <w:t>.</w:t>
      </w:r>
      <w:r w:rsidR="00DC0233">
        <w:rPr>
          <w:rFonts w:ascii="Times New Roman" w:hAnsi="Times New Roman" w:cs="Times New Roman"/>
          <w:sz w:val="24"/>
          <w:szCs w:val="24"/>
        </w:rPr>
        <w:t xml:space="preserve"> No amendment to the pleadings was sought to incorporate that aspect.</w:t>
      </w:r>
      <w:r w:rsidR="0070334D" w:rsidRPr="00157DC9">
        <w:rPr>
          <w:rFonts w:ascii="Times New Roman" w:hAnsi="Times New Roman" w:cs="Times New Roman"/>
          <w:sz w:val="24"/>
          <w:szCs w:val="24"/>
        </w:rPr>
        <w:t xml:space="preserve"> </w:t>
      </w:r>
      <w:r w:rsidR="009A0A3C" w:rsidRPr="00157DC9">
        <w:rPr>
          <w:rFonts w:ascii="Times New Roman" w:hAnsi="Times New Roman" w:cs="Times New Roman"/>
          <w:sz w:val="24"/>
          <w:szCs w:val="24"/>
        </w:rPr>
        <w:t xml:space="preserve">It is trite that an amendment may be made at any stage of the proceedings. However in the event of an objection, an application to the Court may also be made at any stage </w:t>
      </w:r>
      <w:r w:rsidR="003163F2" w:rsidRPr="00157DC9">
        <w:rPr>
          <w:rFonts w:ascii="Times New Roman" w:hAnsi="Times New Roman" w:cs="Times New Roman"/>
          <w:sz w:val="24"/>
          <w:szCs w:val="24"/>
        </w:rPr>
        <w:t>before judgment and can accordingly be granted at different stages in the proceedings. See Herbstein &amp; Van Winsen</w:t>
      </w:r>
      <w:r w:rsidR="003163F2" w:rsidRPr="00157DC9">
        <w:rPr>
          <w:rFonts w:ascii="Times New Roman" w:hAnsi="Times New Roman" w:cs="Times New Roman"/>
          <w:i/>
          <w:sz w:val="24"/>
          <w:szCs w:val="24"/>
        </w:rPr>
        <w:t xml:space="preserve"> The Practice of the High Courts of South Africa </w:t>
      </w:r>
      <w:r w:rsidR="003163F2" w:rsidRPr="00157DC9">
        <w:rPr>
          <w:rFonts w:ascii="Times New Roman" w:hAnsi="Times New Roman" w:cs="Times New Roman"/>
          <w:sz w:val="24"/>
          <w:szCs w:val="24"/>
        </w:rPr>
        <w:t>5th ed, page675.</w:t>
      </w:r>
      <w:r w:rsidR="007A1C1B" w:rsidRPr="00157DC9">
        <w:rPr>
          <w:rFonts w:ascii="Times New Roman" w:hAnsi="Times New Roman" w:cs="Times New Roman"/>
          <w:sz w:val="24"/>
          <w:szCs w:val="24"/>
        </w:rPr>
        <w:t xml:space="preserve"> </w:t>
      </w:r>
      <w:r w:rsidR="009A0A3C" w:rsidRPr="00157DC9">
        <w:rPr>
          <w:rFonts w:ascii="Times New Roman" w:hAnsi="Times New Roman" w:cs="Times New Roman"/>
          <w:sz w:val="24"/>
          <w:szCs w:val="24"/>
        </w:rPr>
        <w:t>It i</w:t>
      </w:r>
      <w:r w:rsidR="007A1C1B" w:rsidRPr="00157DC9">
        <w:rPr>
          <w:rFonts w:ascii="Times New Roman" w:hAnsi="Times New Roman" w:cs="Times New Roman"/>
          <w:sz w:val="24"/>
          <w:szCs w:val="24"/>
        </w:rPr>
        <w:t xml:space="preserve">s stated in </w:t>
      </w:r>
      <w:r w:rsidR="007A1C1B" w:rsidRPr="00F82052">
        <w:rPr>
          <w:rFonts w:ascii="Times New Roman" w:hAnsi="Times New Roman" w:cs="Times New Roman"/>
          <w:b/>
          <w:i/>
          <w:sz w:val="24"/>
          <w:szCs w:val="24"/>
        </w:rPr>
        <w:t>Robinson v Randfontein Estates GM Co Ltd</w:t>
      </w:r>
      <w:r w:rsidR="007A1C1B" w:rsidRPr="00157DC9">
        <w:rPr>
          <w:rFonts w:ascii="Times New Roman" w:hAnsi="Times New Roman" w:cs="Times New Roman"/>
          <w:b/>
          <w:sz w:val="24"/>
          <w:szCs w:val="24"/>
        </w:rPr>
        <w:t xml:space="preserve"> </w:t>
      </w:r>
      <w:r w:rsidR="007A1C1B" w:rsidRPr="00157DC9">
        <w:rPr>
          <w:rFonts w:ascii="Times New Roman" w:hAnsi="Times New Roman" w:cs="Times New Roman"/>
          <w:sz w:val="24"/>
          <w:szCs w:val="24"/>
        </w:rPr>
        <w:t>1925 AD 173@ 198</w:t>
      </w:r>
      <w:r w:rsidR="009A0A3C" w:rsidRPr="00157DC9">
        <w:rPr>
          <w:rFonts w:ascii="Times New Roman" w:hAnsi="Times New Roman" w:cs="Times New Roman"/>
          <w:sz w:val="24"/>
          <w:szCs w:val="24"/>
        </w:rPr>
        <w:t xml:space="preserve"> that</w:t>
      </w:r>
      <w:r w:rsidR="00F82052">
        <w:rPr>
          <w:rFonts w:ascii="Times New Roman" w:hAnsi="Times New Roman" w:cs="Times New Roman"/>
          <w:sz w:val="24"/>
          <w:szCs w:val="24"/>
        </w:rPr>
        <w:t>:</w:t>
      </w:r>
    </w:p>
    <w:p w14:paraId="62118DCC" w14:textId="331D0D38" w:rsidR="009A0A3C" w:rsidRDefault="007A1C1B" w:rsidP="00FB24A4">
      <w:pPr>
        <w:spacing w:after="0" w:line="240" w:lineRule="auto"/>
        <w:ind w:left="720"/>
        <w:jc w:val="both"/>
        <w:rPr>
          <w:rFonts w:ascii="Times New Roman" w:hAnsi="Times New Roman" w:cs="Times New Roman"/>
          <w:sz w:val="24"/>
          <w:szCs w:val="24"/>
        </w:rPr>
      </w:pPr>
      <w:r w:rsidRPr="00157DC9">
        <w:rPr>
          <w:rFonts w:ascii="Times New Roman" w:hAnsi="Times New Roman" w:cs="Times New Roman"/>
          <w:sz w:val="24"/>
          <w:szCs w:val="24"/>
        </w:rPr>
        <w:t>“The object of pleading is to define the issues; and parties will be kept strictly to their pleas where any departure would cause prejudice or would prevent full enquiry.</w:t>
      </w:r>
      <w:r w:rsidR="009A0A3C" w:rsidRPr="00157DC9">
        <w:rPr>
          <w:rFonts w:ascii="Times New Roman" w:hAnsi="Times New Roman" w:cs="Times New Roman"/>
          <w:sz w:val="24"/>
          <w:szCs w:val="24"/>
        </w:rPr>
        <w:t xml:space="preserve"> But within those limits the Court has a wide discretion. For pleadings are made for the Court, not the Court for pleadings.”</w:t>
      </w:r>
    </w:p>
    <w:p w14:paraId="7C90E5B9" w14:textId="77777777" w:rsidR="00FB24A4" w:rsidRPr="00157DC9" w:rsidRDefault="00FB24A4" w:rsidP="00FB24A4">
      <w:pPr>
        <w:spacing w:after="0" w:line="240" w:lineRule="auto"/>
        <w:ind w:left="720"/>
        <w:jc w:val="both"/>
        <w:rPr>
          <w:rFonts w:ascii="Times New Roman" w:hAnsi="Times New Roman" w:cs="Times New Roman"/>
          <w:sz w:val="24"/>
          <w:szCs w:val="24"/>
        </w:rPr>
      </w:pPr>
    </w:p>
    <w:p w14:paraId="1FF8EAB9" w14:textId="231EF354" w:rsidR="00CB45B8" w:rsidRPr="00157DC9" w:rsidRDefault="009A0A3C"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 xml:space="preserve">Despite the objection, there was </w:t>
      </w:r>
      <w:r w:rsidR="003163F2" w:rsidRPr="00157DC9">
        <w:rPr>
          <w:rFonts w:ascii="Times New Roman" w:hAnsi="Times New Roman" w:cs="Times New Roman"/>
          <w:sz w:val="24"/>
          <w:szCs w:val="24"/>
        </w:rPr>
        <w:t>n</w:t>
      </w:r>
      <w:r w:rsidRPr="00157DC9">
        <w:rPr>
          <w:rFonts w:ascii="Times New Roman" w:hAnsi="Times New Roman" w:cs="Times New Roman"/>
          <w:sz w:val="24"/>
          <w:szCs w:val="24"/>
        </w:rPr>
        <w:t>o application to amend Defendant’s pleadings.</w:t>
      </w:r>
      <w:r w:rsidR="00055DA9" w:rsidRPr="00157DC9">
        <w:rPr>
          <w:rFonts w:ascii="Times New Roman" w:hAnsi="Times New Roman" w:cs="Times New Roman"/>
          <w:sz w:val="24"/>
          <w:szCs w:val="24"/>
        </w:rPr>
        <w:t xml:space="preserve"> </w:t>
      </w:r>
      <w:r w:rsidR="00DA75E8" w:rsidRPr="00157DC9">
        <w:rPr>
          <w:rFonts w:ascii="Times New Roman" w:hAnsi="Times New Roman" w:cs="Times New Roman"/>
          <w:sz w:val="24"/>
          <w:szCs w:val="24"/>
        </w:rPr>
        <w:t xml:space="preserve">Reference was made to the case of </w:t>
      </w:r>
      <w:r w:rsidR="00BF01FC" w:rsidRPr="00F82052">
        <w:rPr>
          <w:rFonts w:ascii="Times New Roman" w:hAnsi="Times New Roman" w:cs="Times New Roman"/>
          <w:i/>
          <w:sz w:val="24"/>
          <w:szCs w:val="24"/>
          <w:lang w:val="en-GB"/>
        </w:rPr>
        <w:t xml:space="preserve">Mtuda </w:t>
      </w:r>
      <w:r w:rsidR="00BF01FC" w:rsidRPr="00F82052">
        <w:rPr>
          <w:rFonts w:ascii="Times New Roman" w:hAnsi="Times New Roman" w:cs="Times New Roman"/>
          <w:sz w:val="24"/>
          <w:szCs w:val="24"/>
          <w:lang w:val="en-GB"/>
        </w:rPr>
        <w:t>v</w:t>
      </w:r>
      <w:r w:rsidR="00BF01FC" w:rsidRPr="00F82052">
        <w:rPr>
          <w:rFonts w:ascii="Times New Roman" w:hAnsi="Times New Roman" w:cs="Times New Roman"/>
          <w:i/>
          <w:sz w:val="24"/>
          <w:szCs w:val="24"/>
          <w:lang w:val="en-GB"/>
        </w:rPr>
        <w:t xml:space="preserve"> Ndodzo</w:t>
      </w:r>
      <w:r w:rsidR="00BF01FC" w:rsidRPr="00157DC9">
        <w:rPr>
          <w:rFonts w:ascii="Times New Roman" w:hAnsi="Times New Roman" w:cs="Times New Roman"/>
          <w:sz w:val="24"/>
          <w:szCs w:val="24"/>
          <w:lang w:val="en-GB"/>
        </w:rPr>
        <w:t xml:space="preserve"> 2000 (1) ZLR 710 (H),</w:t>
      </w:r>
      <w:r w:rsidR="00DA75E8" w:rsidRPr="00157DC9">
        <w:rPr>
          <w:rFonts w:ascii="Times New Roman" w:hAnsi="Times New Roman" w:cs="Times New Roman"/>
          <w:sz w:val="24"/>
          <w:szCs w:val="24"/>
          <w:lang w:val="en-GB"/>
        </w:rPr>
        <w:t xml:space="preserve"> for the position that even where no amendments have been applied for, both trial courts and courts of appeal, in appropriate cases, adjudicated on issues not raised on the pleadings but fully canvassed at the trial.</w:t>
      </w:r>
      <w:r w:rsidR="00DA75E8" w:rsidRPr="00157DC9">
        <w:rPr>
          <w:rFonts w:ascii="Times New Roman" w:hAnsi="Times New Roman" w:cs="Times New Roman"/>
          <w:sz w:val="24"/>
          <w:szCs w:val="24"/>
        </w:rPr>
        <w:t xml:space="preserve"> I am of the view that the </w:t>
      </w:r>
      <w:r w:rsidR="00DA75E8" w:rsidRPr="00F82052">
        <w:rPr>
          <w:rFonts w:ascii="Times New Roman" w:hAnsi="Times New Roman" w:cs="Times New Roman"/>
          <w:i/>
          <w:sz w:val="24"/>
          <w:szCs w:val="24"/>
        </w:rPr>
        <w:t>Mtuda</w:t>
      </w:r>
      <w:r w:rsidR="00DA75E8" w:rsidRPr="00F82052">
        <w:rPr>
          <w:rFonts w:ascii="Times New Roman" w:hAnsi="Times New Roman" w:cs="Times New Roman"/>
          <w:sz w:val="24"/>
          <w:szCs w:val="24"/>
        </w:rPr>
        <w:t xml:space="preserve"> </w:t>
      </w:r>
      <w:r w:rsidR="00DA75E8" w:rsidRPr="00F82052">
        <w:rPr>
          <w:rFonts w:ascii="Times New Roman" w:hAnsi="Times New Roman" w:cs="Times New Roman"/>
          <w:i/>
          <w:sz w:val="24"/>
          <w:szCs w:val="24"/>
        </w:rPr>
        <w:t>v</w:t>
      </w:r>
      <w:r w:rsidR="00DA75E8" w:rsidRPr="00F82052">
        <w:rPr>
          <w:rFonts w:ascii="Times New Roman" w:hAnsi="Times New Roman" w:cs="Times New Roman"/>
          <w:sz w:val="24"/>
          <w:szCs w:val="24"/>
        </w:rPr>
        <w:t xml:space="preserve"> </w:t>
      </w:r>
      <w:r w:rsidR="00DA75E8" w:rsidRPr="00F82052">
        <w:rPr>
          <w:rFonts w:ascii="Times New Roman" w:hAnsi="Times New Roman" w:cs="Times New Roman"/>
          <w:i/>
          <w:sz w:val="24"/>
          <w:szCs w:val="24"/>
        </w:rPr>
        <w:t>Ndodzo</w:t>
      </w:r>
      <w:r w:rsidR="00DA75E8" w:rsidRPr="00157DC9">
        <w:rPr>
          <w:rFonts w:ascii="Times New Roman" w:hAnsi="Times New Roman" w:cs="Times New Roman"/>
          <w:b/>
          <w:sz w:val="24"/>
          <w:szCs w:val="24"/>
        </w:rPr>
        <w:t xml:space="preserve"> </w:t>
      </w:r>
      <w:r w:rsidR="00DA75E8" w:rsidRPr="00F82052">
        <w:rPr>
          <w:rFonts w:ascii="Times New Roman" w:hAnsi="Times New Roman" w:cs="Times New Roman"/>
          <w:i/>
          <w:sz w:val="24"/>
          <w:szCs w:val="24"/>
        </w:rPr>
        <w:t>case</w:t>
      </w:r>
      <w:r w:rsidR="00DA75E8" w:rsidRPr="00157DC9">
        <w:rPr>
          <w:rFonts w:ascii="Times New Roman" w:hAnsi="Times New Roman" w:cs="Times New Roman"/>
          <w:sz w:val="24"/>
          <w:szCs w:val="24"/>
        </w:rPr>
        <w:t xml:space="preserve"> (supra) is distinguishable. In that case the issue that had not been pleaded w</w:t>
      </w:r>
      <w:r w:rsidR="002573EC" w:rsidRPr="00157DC9">
        <w:rPr>
          <w:rFonts w:ascii="Times New Roman" w:hAnsi="Times New Roman" w:cs="Times New Roman"/>
          <w:sz w:val="24"/>
          <w:szCs w:val="24"/>
        </w:rPr>
        <w:t>as</w:t>
      </w:r>
      <w:r w:rsidR="00DA75E8" w:rsidRPr="00157DC9">
        <w:rPr>
          <w:rFonts w:ascii="Times New Roman" w:hAnsi="Times New Roman" w:cs="Times New Roman"/>
          <w:sz w:val="24"/>
          <w:szCs w:val="24"/>
        </w:rPr>
        <w:t xml:space="preserve"> identified during the pre-trial conference as one of the issues for determination at the trial. In addition, the extent to which each of the parties contributed was fully canvassed during the trial. </w:t>
      </w:r>
      <w:r w:rsidR="00DA75E8" w:rsidRPr="00157DC9">
        <w:rPr>
          <w:rFonts w:ascii="Times New Roman" w:hAnsi="Times New Roman" w:cs="Times New Roman"/>
          <w:i/>
          <w:sz w:val="24"/>
          <w:szCs w:val="24"/>
        </w:rPr>
        <w:t xml:space="preserve">In casu, </w:t>
      </w:r>
      <w:r w:rsidR="00DA75E8" w:rsidRPr="00157DC9">
        <w:rPr>
          <w:rFonts w:ascii="Times New Roman" w:hAnsi="Times New Roman" w:cs="Times New Roman"/>
          <w:sz w:val="24"/>
          <w:szCs w:val="24"/>
        </w:rPr>
        <w:t xml:space="preserve">the issue of the clean break and lump sum payment was not part of the pre-trial conference issues.  </w:t>
      </w:r>
      <w:r w:rsidR="003163F2" w:rsidRPr="00157DC9">
        <w:rPr>
          <w:rFonts w:ascii="Times New Roman" w:hAnsi="Times New Roman" w:cs="Times New Roman"/>
          <w:sz w:val="24"/>
          <w:szCs w:val="24"/>
        </w:rPr>
        <w:t xml:space="preserve">Plaintiff”s Replication to Defendant’s Closing Submissions refer to the case of </w:t>
      </w:r>
      <w:r w:rsidR="003163F2" w:rsidRPr="00F82052">
        <w:rPr>
          <w:rFonts w:ascii="Times New Roman" w:hAnsi="Times New Roman" w:cs="Times New Roman"/>
          <w:i/>
          <w:sz w:val="24"/>
          <w:szCs w:val="24"/>
        </w:rPr>
        <w:t>Sager’s Motors (Pvt) Ltd</w:t>
      </w:r>
      <w:r w:rsidR="003163F2" w:rsidRPr="00157DC9">
        <w:rPr>
          <w:rFonts w:ascii="Times New Roman" w:hAnsi="Times New Roman" w:cs="Times New Roman"/>
          <w:b/>
          <w:sz w:val="24"/>
          <w:szCs w:val="24"/>
        </w:rPr>
        <w:t xml:space="preserve"> v </w:t>
      </w:r>
      <w:r w:rsidR="003163F2" w:rsidRPr="00F82052">
        <w:rPr>
          <w:rFonts w:ascii="Times New Roman" w:hAnsi="Times New Roman" w:cs="Times New Roman"/>
          <w:i/>
          <w:sz w:val="24"/>
          <w:szCs w:val="24"/>
        </w:rPr>
        <w:t>Patel</w:t>
      </w:r>
      <w:r w:rsidR="003163F2" w:rsidRPr="00157DC9">
        <w:rPr>
          <w:rFonts w:ascii="Times New Roman" w:hAnsi="Times New Roman" w:cs="Times New Roman"/>
          <w:b/>
          <w:sz w:val="24"/>
          <w:szCs w:val="24"/>
        </w:rPr>
        <w:t xml:space="preserve"> </w:t>
      </w:r>
      <w:r w:rsidR="003163F2" w:rsidRPr="00157DC9">
        <w:rPr>
          <w:rFonts w:ascii="Times New Roman" w:hAnsi="Times New Roman" w:cs="Times New Roman"/>
          <w:sz w:val="24"/>
          <w:szCs w:val="24"/>
        </w:rPr>
        <w:t xml:space="preserve">1968 (@) RLR 274 where the court held that where there has been a full and thorough investigation into all the circumstances of the case and a party has had every facility to place all the </w:t>
      </w:r>
      <w:r w:rsidR="00055DA9" w:rsidRPr="00157DC9">
        <w:rPr>
          <w:rFonts w:ascii="Times New Roman" w:hAnsi="Times New Roman" w:cs="Times New Roman"/>
          <w:sz w:val="24"/>
          <w:szCs w:val="24"/>
        </w:rPr>
        <w:t xml:space="preserve">facts before the trial court, the court will not decline to adjudicate on an issue thus fully canvassed simply because the pleadings have not explicitly covered it. The circumstances of this case do not warrant the exercise of discretion to allow </w:t>
      </w:r>
      <w:r w:rsidR="00235712" w:rsidRPr="00157DC9">
        <w:rPr>
          <w:rFonts w:ascii="Times New Roman" w:hAnsi="Times New Roman" w:cs="Times New Roman"/>
          <w:sz w:val="24"/>
          <w:szCs w:val="24"/>
        </w:rPr>
        <w:t>consideration of an issue that is not part</w:t>
      </w:r>
      <w:r w:rsidR="00055DA9" w:rsidRPr="00157DC9">
        <w:rPr>
          <w:rFonts w:ascii="Times New Roman" w:hAnsi="Times New Roman" w:cs="Times New Roman"/>
          <w:sz w:val="24"/>
          <w:szCs w:val="24"/>
        </w:rPr>
        <w:t xml:space="preserve"> of Defendant’s pleadings. To begin with, </w:t>
      </w:r>
      <w:r w:rsidR="00235712" w:rsidRPr="00157DC9">
        <w:rPr>
          <w:rFonts w:ascii="Times New Roman" w:hAnsi="Times New Roman" w:cs="Times New Roman"/>
          <w:sz w:val="24"/>
          <w:szCs w:val="24"/>
        </w:rPr>
        <w:t>no</w:t>
      </w:r>
      <w:r w:rsidR="00055DA9" w:rsidRPr="00157DC9">
        <w:rPr>
          <w:rFonts w:ascii="Times New Roman" w:hAnsi="Times New Roman" w:cs="Times New Roman"/>
          <w:sz w:val="24"/>
          <w:szCs w:val="24"/>
        </w:rPr>
        <w:t xml:space="preserve"> amendment</w:t>
      </w:r>
      <w:r w:rsidR="00235712" w:rsidRPr="00157DC9">
        <w:rPr>
          <w:rFonts w:ascii="Times New Roman" w:hAnsi="Times New Roman" w:cs="Times New Roman"/>
          <w:sz w:val="24"/>
          <w:szCs w:val="24"/>
        </w:rPr>
        <w:t xml:space="preserve"> to the pleadings</w:t>
      </w:r>
      <w:r w:rsidR="008C383B" w:rsidRPr="00157DC9">
        <w:rPr>
          <w:rFonts w:ascii="Times New Roman" w:hAnsi="Times New Roman" w:cs="Times New Roman"/>
          <w:sz w:val="24"/>
          <w:szCs w:val="24"/>
        </w:rPr>
        <w:t xml:space="preserve"> w</w:t>
      </w:r>
      <w:r w:rsidR="00235712" w:rsidRPr="00157DC9">
        <w:rPr>
          <w:rFonts w:ascii="Times New Roman" w:hAnsi="Times New Roman" w:cs="Times New Roman"/>
          <w:sz w:val="24"/>
          <w:szCs w:val="24"/>
        </w:rPr>
        <w:t xml:space="preserve">as </w:t>
      </w:r>
      <w:r w:rsidR="00055DA9" w:rsidRPr="00157DC9">
        <w:rPr>
          <w:rFonts w:ascii="Times New Roman" w:hAnsi="Times New Roman" w:cs="Times New Roman"/>
          <w:sz w:val="24"/>
          <w:szCs w:val="24"/>
        </w:rPr>
        <w:t xml:space="preserve">sought. In addition, Defendant’s counsel indicated that in referring to the issue of a clean break, reference was being made to the case of </w:t>
      </w:r>
      <w:r w:rsidR="00055DA9" w:rsidRPr="00F82052">
        <w:rPr>
          <w:rFonts w:ascii="Times New Roman" w:hAnsi="Times New Roman" w:cs="Times New Roman"/>
          <w:i/>
          <w:sz w:val="24"/>
          <w:szCs w:val="24"/>
        </w:rPr>
        <w:t>Shenje</w:t>
      </w:r>
      <w:r w:rsidR="00055DA9" w:rsidRPr="00157DC9">
        <w:rPr>
          <w:rFonts w:ascii="Times New Roman" w:hAnsi="Times New Roman" w:cs="Times New Roman"/>
          <w:b/>
          <w:sz w:val="24"/>
          <w:szCs w:val="24"/>
        </w:rPr>
        <w:t xml:space="preserve"> v </w:t>
      </w:r>
      <w:r w:rsidR="00055DA9" w:rsidRPr="00F82052">
        <w:rPr>
          <w:rFonts w:ascii="Times New Roman" w:hAnsi="Times New Roman" w:cs="Times New Roman"/>
          <w:i/>
          <w:sz w:val="24"/>
          <w:szCs w:val="24"/>
        </w:rPr>
        <w:t xml:space="preserve">Shenje </w:t>
      </w:r>
      <w:r w:rsidR="00055DA9" w:rsidRPr="00157DC9">
        <w:rPr>
          <w:rFonts w:ascii="Times New Roman" w:hAnsi="Times New Roman" w:cs="Times New Roman"/>
          <w:sz w:val="24"/>
          <w:szCs w:val="24"/>
        </w:rPr>
        <w:t>(supra). That c</w:t>
      </w:r>
      <w:r w:rsidR="008C383B" w:rsidRPr="00157DC9">
        <w:rPr>
          <w:rFonts w:ascii="Times New Roman" w:hAnsi="Times New Roman" w:cs="Times New Roman"/>
          <w:sz w:val="24"/>
          <w:szCs w:val="24"/>
        </w:rPr>
        <w:t>ase was decided in 2001. N</w:t>
      </w:r>
      <w:r w:rsidR="00055DA9" w:rsidRPr="00157DC9">
        <w:rPr>
          <w:rFonts w:ascii="Times New Roman" w:hAnsi="Times New Roman" w:cs="Times New Roman"/>
          <w:sz w:val="24"/>
          <w:szCs w:val="24"/>
        </w:rPr>
        <w:t>o reason was given as to why the principles therein were not incorporated in Defendant’s pleadings at the initial stage. Moreover, as stated for the Plaintiff, no full or thorough investigation was made</w:t>
      </w:r>
      <w:r w:rsidR="000A19BA" w:rsidRPr="00157DC9">
        <w:rPr>
          <w:rFonts w:ascii="Times New Roman" w:hAnsi="Times New Roman" w:cs="Times New Roman"/>
          <w:sz w:val="24"/>
          <w:szCs w:val="24"/>
        </w:rPr>
        <w:t>.</w:t>
      </w:r>
      <w:r w:rsidR="00235712" w:rsidRPr="00157DC9">
        <w:rPr>
          <w:rFonts w:ascii="Times New Roman" w:hAnsi="Times New Roman" w:cs="Times New Roman"/>
          <w:sz w:val="24"/>
          <w:szCs w:val="24"/>
        </w:rPr>
        <w:t xml:space="preserve"> What a full investigation entails is stated in the case of </w:t>
      </w:r>
      <w:r w:rsidR="00235712" w:rsidRPr="00F82052">
        <w:rPr>
          <w:rFonts w:ascii="Times New Roman" w:hAnsi="Times New Roman" w:cs="Times New Roman"/>
          <w:i/>
          <w:sz w:val="24"/>
          <w:szCs w:val="24"/>
        </w:rPr>
        <w:t>Middleton v Carr</w:t>
      </w:r>
      <w:r w:rsidR="00235712" w:rsidRPr="00157DC9">
        <w:rPr>
          <w:rFonts w:ascii="Times New Roman" w:hAnsi="Times New Roman" w:cs="Times New Roman"/>
          <w:b/>
          <w:sz w:val="24"/>
          <w:szCs w:val="24"/>
        </w:rPr>
        <w:t xml:space="preserve"> </w:t>
      </w:r>
      <w:r w:rsidR="00235712" w:rsidRPr="00157DC9">
        <w:rPr>
          <w:rFonts w:ascii="Times New Roman" w:hAnsi="Times New Roman" w:cs="Times New Roman"/>
          <w:sz w:val="24"/>
          <w:szCs w:val="24"/>
        </w:rPr>
        <w:t xml:space="preserve">1949 (2) SA 374 as a situation where there is no reasonable ground for thinking that further examination of the </w:t>
      </w:r>
      <w:r w:rsidR="00235712" w:rsidRPr="00157DC9">
        <w:rPr>
          <w:rFonts w:ascii="Times New Roman" w:hAnsi="Times New Roman" w:cs="Times New Roman"/>
          <w:sz w:val="24"/>
          <w:szCs w:val="24"/>
        </w:rPr>
        <w:lastRenderedPageBreak/>
        <w:t>facts might lead to a different conclusion.</w:t>
      </w:r>
      <w:r w:rsidR="008627B7" w:rsidRPr="00157DC9">
        <w:rPr>
          <w:rFonts w:ascii="Times New Roman" w:hAnsi="Times New Roman" w:cs="Times New Roman"/>
          <w:sz w:val="24"/>
          <w:szCs w:val="24"/>
        </w:rPr>
        <w:t xml:space="preserve"> I am of the view that a full investigation was not done </w:t>
      </w:r>
      <w:r w:rsidR="008627B7" w:rsidRPr="00157DC9">
        <w:rPr>
          <w:rFonts w:ascii="Times New Roman" w:hAnsi="Times New Roman" w:cs="Times New Roman"/>
          <w:i/>
          <w:sz w:val="24"/>
          <w:szCs w:val="24"/>
        </w:rPr>
        <w:t>in casu</w:t>
      </w:r>
      <w:r w:rsidR="008627B7" w:rsidRPr="00157DC9">
        <w:rPr>
          <w:rFonts w:ascii="Times New Roman" w:hAnsi="Times New Roman" w:cs="Times New Roman"/>
          <w:sz w:val="24"/>
          <w:szCs w:val="24"/>
        </w:rPr>
        <w:t xml:space="preserve"> and therefore an injustice would result from treating the issue as being properly before the court. The claim for</w:t>
      </w:r>
      <w:r w:rsidR="00EC40D5">
        <w:rPr>
          <w:rFonts w:ascii="Times New Roman" w:hAnsi="Times New Roman" w:cs="Times New Roman"/>
          <w:sz w:val="24"/>
          <w:szCs w:val="24"/>
        </w:rPr>
        <w:t xml:space="preserve"> a clean break and</w:t>
      </w:r>
      <w:r w:rsidR="008627B7" w:rsidRPr="00157DC9">
        <w:rPr>
          <w:rFonts w:ascii="Times New Roman" w:hAnsi="Times New Roman" w:cs="Times New Roman"/>
          <w:sz w:val="24"/>
          <w:szCs w:val="24"/>
        </w:rPr>
        <w:t xml:space="preserve"> the payment of a lump sum is accordingly dismissed.</w:t>
      </w:r>
    </w:p>
    <w:p w14:paraId="2B517222" w14:textId="75F51BD8" w:rsidR="00CB45B8" w:rsidRPr="00F82052" w:rsidRDefault="00521B6D" w:rsidP="00FB24A4">
      <w:pPr>
        <w:spacing w:after="0" w:line="360" w:lineRule="auto"/>
        <w:jc w:val="both"/>
        <w:rPr>
          <w:rFonts w:ascii="Times New Roman" w:hAnsi="Times New Roman" w:cs="Times New Roman"/>
          <w:b/>
          <w:sz w:val="24"/>
          <w:szCs w:val="24"/>
          <w:u w:val="single"/>
        </w:rPr>
      </w:pPr>
      <w:r w:rsidRPr="00F82052">
        <w:rPr>
          <w:rFonts w:ascii="Times New Roman" w:hAnsi="Times New Roman" w:cs="Times New Roman"/>
          <w:b/>
          <w:sz w:val="24"/>
          <w:szCs w:val="24"/>
          <w:u w:val="single"/>
        </w:rPr>
        <w:t>IMMOVABLE PROPERTIES</w:t>
      </w:r>
    </w:p>
    <w:p w14:paraId="504B4FD0" w14:textId="77777777" w:rsidR="001B0970" w:rsidRPr="00157DC9" w:rsidRDefault="00CB45B8"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 xml:space="preserve">Plaintiff proposed </w:t>
      </w:r>
      <w:r w:rsidR="00521B6D" w:rsidRPr="00157DC9">
        <w:rPr>
          <w:rFonts w:ascii="Times New Roman" w:hAnsi="Times New Roman" w:cs="Times New Roman"/>
          <w:sz w:val="24"/>
          <w:szCs w:val="24"/>
        </w:rPr>
        <w:t xml:space="preserve">in his declaration </w:t>
      </w:r>
      <w:r w:rsidRPr="00157DC9">
        <w:rPr>
          <w:rFonts w:ascii="Times New Roman" w:hAnsi="Times New Roman" w:cs="Times New Roman"/>
          <w:sz w:val="24"/>
          <w:szCs w:val="24"/>
        </w:rPr>
        <w:t xml:space="preserve">that Defendant be awarded </w:t>
      </w:r>
      <w:r w:rsidR="00521B6D" w:rsidRPr="00157DC9">
        <w:rPr>
          <w:rFonts w:ascii="Times New Roman" w:hAnsi="Times New Roman" w:cs="Times New Roman"/>
          <w:sz w:val="24"/>
          <w:szCs w:val="24"/>
        </w:rPr>
        <w:t>the flat in Oshiwala, India, while he gets the one in Mumbai, India.</w:t>
      </w:r>
      <w:r w:rsidR="005A7274" w:rsidRPr="00157DC9">
        <w:rPr>
          <w:rFonts w:ascii="Times New Roman" w:hAnsi="Times New Roman" w:cs="Times New Roman"/>
          <w:sz w:val="24"/>
          <w:szCs w:val="24"/>
        </w:rPr>
        <w:t xml:space="preserve"> Defendant claimed both flats and in addition five other assets she said had been concealed by Plaintiff. These assets are listed in paragraph 4.1 of the declaration in the Counter Claim.</w:t>
      </w:r>
      <w:r w:rsidR="00B22510" w:rsidRPr="00157DC9">
        <w:rPr>
          <w:rFonts w:ascii="Times New Roman" w:hAnsi="Times New Roman" w:cs="Times New Roman"/>
          <w:sz w:val="24"/>
          <w:szCs w:val="24"/>
        </w:rPr>
        <w:t xml:space="preserve"> Plaintiff responded saying he did not intentionally conceal the properties as they were purchased through different companies owned by a trust</w:t>
      </w:r>
      <w:r w:rsidR="00AF00A3" w:rsidRPr="00157DC9">
        <w:rPr>
          <w:rFonts w:ascii="Times New Roman" w:hAnsi="Times New Roman" w:cs="Times New Roman"/>
          <w:sz w:val="24"/>
          <w:szCs w:val="24"/>
        </w:rPr>
        <w:t>. He stated that he was wrongly advised that the trust property did not form part of the assets of the parties and that Defendant and the two children are the beneficiaries of the trust.</w:t>
      </w:r>
      <w:r w:rsidR="00FE2C0F" w:rsidRPr="00157DC9">
        <w:rPr>
          <w:rFonts w:ascii="Times New Roman" w:hAnsi="Times New Roman" w:cs="Times New Roman"/>
          <w:sz w:val="24"/>
          <w:szCs w:val="24"/>
        </w:rPr>
        <w:t xml:space="preserve"> </w:t>
      </w:r>
    </w:p>
    <w:p w14:paraId="1688CD66" w14:textId="5D3AA7F2" w:rsidR="001B0970" w:rsidRPr="00157DC9" w:rsidRDefault="001B0970"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 xml:space="preserve">The properties </w:t>
      </w:r>
      <w:r w:rsidR="00EE13ED" w:rsidRPr="00157DC9">
        <w:rPr>
          <w:rFonts w:ascii="Times New Roman" w:hAnsi="Times New Roman" w:cs="Times New Roman"/>
          <w:sz w:val="24"/>
          <w:szCs w:val="24"/>
        </w:rPr>
        <w:t>for distribution are</w:t>
      </w:r>
      <w:r w:rsidRPr="00157DC9">
        <w:rPr>
          <w:rFonts w:ascii="Times New Roman" w:hAnsi="Times New Roman" w:cs="Times New Roman"/>
          <w:sz w:val="24"/>
          <w:szCs w:val="24"/>
        </w:rPr>
        <w:t xml:space="preserve"> as follows</w:t>
      </w:r>
      <w:r w:rsidR="00F82052">
        <w:rPr>
          <w:rFonts w:ascii="Times New Roman" w:hAnsi="Times New Roman" w:cs="Times New Roman"/>
          <w:sz w:val="24"/>
          <w:szCs w:val="24"/>
        </w:rPr>
        <w:t>:</w:t>
      </w:r>
    </w:p>
    <w:p w14:paraId="232FE4DD" w14:textId="34663173" w:rsidR="001B0970" w:rsidRPr="00F82052" w:rsidRDefault="001B0970" w:rsidP="00FB24A4">
      <w:pPr>
        <w:pStyle w:val="ListParagraph"/>
        <w:numPr>
          <w:ilvl w:val="0"/>
          <w:numId w:val="12"/>
        </w:numPr>
        <w:spacing w:after="0" w:line="360" w:lineRule="auto"/>
        <w:jc w:val="both"/>
        <w:rPr>
          <w:rFonts w:ascii="Times New Roman" w:hAnsi="Times New Roman" w:cs="Times New Roman"/>
          <w:bCs/>
          <w:sz w:val="24"/>
          <w:szCs w:val="24"/>
        </w:rPr>
      </w:pPr>
      <w:r w:rsidRPr="00157DC9">
        <w:rPr>
          <w:rFonts w:ascii="Times New Roman" w:hAnsi="Times New Roman" w:cs="Times New Roman"/>
          <w:b/>
          <w:bCs/>
          <w:sz w:val="24"/>
          <w:szCs w:val="24"/>
        </w:rPr>
        <w:t xml:space="preserve"> </w:t>
      </w:r>
      <w:bookmarkStart w:id="7" w:name="_Hlk94538446"/>
      <w:r w:rsidRPr="00F82052">
        <w:rPr>
          <w:rFonts w:ascii="Times New Roman" w:hAnsi="Times New Roman" w:cs="Times New Roman"/>
          <w:bCs/>
          <w:sz w:val="24"/>
          <w:szCs w:val="24"/>
        </w:rPr>
        <w:t>Flat number 2002 Atwing Oberio Springs off New Link Road, Andheri West, Mumbai, India</w:t>
      </w:r>
      <w:r w:rsidR="00926EB0" w:rsidRPr="00F82052">
        <w:rPr>
          <w:rFonts w:ascii="Times New Roman" w:hAnsi="Times New Roman" w:cs="Times New Roman"/>
          <w:bCs/>
          <w:sz w:val="24"/>
          <w:szCs w:val="24"/>
        </w:rPr>
        <w:t xml:space="preserve"> </w:t>
      </w:r>
      <w:r w:rsidR="00422722" w:rsidRPr="00F82052">
        <w:rPr>
          <w:rFonts w:ascii="Times New Roman" w:hAnsi="Times New Roman" w:cs="Times New Roman"/>
          <w:bCs/>
          <w:sz w:val="24"/>
          <w:szCs w:val="24"/>
        </w:rPr>
        <w:t xml:space="preserve">and </w:t>
      </w:r>
      <w:r w:rsidRPr="00F82052">
        <w:rPr>
          <w:rFonts w:ascii="Times New Roman" w:hAnsi="Times New Roman" w:cs="Times New Roman"/>
          <w:bCs/>
          <w:sz w:val="24"/>
          <w:szCs w:val="24"/>
        </w:rPr>
        <w:t>Flat number 811812, 8</w:t>
      </w:r>
      <w:r w:rsidRPr="00F82052">
        <w:rPr>
          <w:rFonts w:ascii="Times New Roman" w:hAnsi="Times New Roman" w:cs="Times New Roman"/>
          <w:bCs/>
          <w:sz w:val="24"/>
          <w:szCs w:val="24"/>
          <w:vertAlign w:val="superscript"/>
        </w:rPr>
        <w:t>th</w:t>
      </w:r>
      <w:r w:rsidRPr="00F82052">
        <w:rPr>
          <w:rFonts w:ascii="Times New Roman" w:hAnsi="Times New Roman" w:cs="Times New Roman"/>
          <w:bCs/>
          <w:sz w:val="24"/>
          <w:szCs w:val="24"/>
        </w:rPr>
        <w:t xml:space="preserve"> Floor, Samarth Deep off Link Road, Oshiwala, India.</w:t>
      </w:r>
      <w:bookmarkEnd w:id="7"/>
    </w:p>
    <w:p w14:paraId="3B538175" w14:textId="4C428445" w:rsidR="001B0970" w:rsidRPr="00157DC9" w:rsidRDefault="001B0970"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Plaintiff conceded that both these flats be awarded to the Defendant</w:t>
      </w:r>
      <w:r w:rsidR="003D5B60" w:rsidRPr="00157DC9">
        <w:rPr>
          <w:rFonts w:ascii="Times New Roman" w:hAnsi="Times New Roman" w:cs="Times New Roman"/>
          <w:sz w:val="24"/>
          <w:szCs w:val="24"/>
        </w:rPr>
        <w:t>.</w:t>
      </w:r>
    </w:p>
    <w:p w14:paraId="30121D36" w14:textId="175EE1A3" w:rsidR="00422722" w:rsidRPr="00371718" w:rsidRDefault="008C65D7" w:rsidP="00FB24A4">
      <w:pPr>
        <w:pStyle w:val="ListParagraph"/>
        <w:numPr>
          <w:ilvl w:val="0"/>
          <w:numId w:val="12"/>
        </w:numPr>
        <w:spacing w:after="0" w:line="360" w:lineRule="auto"/>
        <w:jc w:val="both"/>
        <w:rPr>
          <w:rFonts w:ascii="Times New Roman" w:hAnsi="Times New Roman" w:cs="Times New Roman"/>
          <w:bCs/>
          <w:sz w:val="24"/>
          <w:szCs w:val="24"/>
        </w:rPr>
      </w:pPr>
      <w:bookmarkStart w:id="8" w:name="_Hlk94538515"/>
      <w:r w:rsidRPr="00371718">
        <w:rPr>
          <w:rFonts w:ascii="Times New Roman" w:hAnsi="Times New Roman" w:cs="Times New Roman"/>
          <w:bCs/>
          <w:sz w:val="24"/>
          <w:szCs w:val="24"/>
        </w:rPr>
        <w:t>U</w:t>
      </w:r>
      <w:r w:rsidR="001B0970" w:rsidRPr="00371718">
        <w:rPr>
          <w:rFonts w:ascii="Times New Roman" w:hAnsi="Times New Roman" w:cs="Times New Roman"/>
          <w:bCs/>
          <w:sz w:val="24"/>
          <w:szCs w:val="24"/>
        </w:rPr>
        <w:t>ndivided 10% share being share No 4 of Lot 31 Newlands Township measuring 6691 square metre</w:t>
      </w:r>
      <w:r w:rsidR="00422722" w:rsidRPr="00371718">
        <w:rPr>
          <w:rFonts w:ascii="Times New Roman" w:hAnsi="Times New Roman" w:cs="Times New Roman"/>
          <w:bCs/>
          <w:sz w:val="24"/>
          <w:szCs w:val="24"/>
        </w:rPr>
        <w:t>s</w:t>
      </w:r>
      <w:r w:rsidR="00371718">
        <w:rPr>
          <w:rFonts w:ascii="Times New Roman" w:hAnsi="Times New Roman" w:cs="Times New Roman"/>
          <w:bCs/>
          <w:sz w:val="24"/>
          <w:szCs w:val="24"/>
        </w:rPr>
        <w:t>.</w:t>
      </w:r>
    </w:p>
    <w:bookmarkEnd w:id="8"/>
    <w:p w14:paraId="3706CD84" w14:textId="226D11A0" w:rsidR="001B0970" w:rsidRPr="00157DC9" w:rsidRDefault="00422722"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 xml:space="preserve">Plaintiff indicated that this property was acquired in 1998 before he was married to the Defendant. </w:t>
      </w:r>
      <w:r w:rsidR="00D07893" w:rsidRPr="00157DC9">
        <w:rPr>
          <w:rFonts w:ascii="Times New Roman" w:hAnsi="Times New Roman" w:cs="Times New Roman"/>
          <w:sz w:val="24"/>
          <w:szCs w:val="24"/>
        </w:rPr>
        <w:t>He however stated that the Defendant has lived there for the entirety of the marriage and the minor child has lived there all her life. Plaintif</w:t>
      </w:r>
      <w:r w:rsidR="0065505F" w:rsidRPr="00157DC9">
        <w:rPr>
          <w:rFonts w:ascii="Times New Roman" w:hAnsi="Times New Roman" w:cs="Times New Roman"/>
          <w:sz w:val="24"/>
          <w:szCs w:val="24"/>
        </w:rPr>
        <w:t>f, in his closing submissions,</w:t>
      </w:r>
      <w:r w:rsidR="00D07893" w:rsidRPr="00157DC9">
        <w:rPr>
          <w:rFonts w:ascii="Times New Roman" w:hAnsi="Times New Roman" w:cs="Times New Roman"/>
          <w:sz w:val="24"/>
          <w:szCs w:val="24"/>
        </w:rPr>
        <w:t xml:space="preserve"> proposed that the property be shared equally between the parties with the Defendant being given the first option to buy the Plaintiff out. In </w:t>
      </w:r>
      <w:r w:rsidR="00531E9E" w:rsidRPr="00157DC9">
        <w:rPr>
          <w:rFonts w:ascii="Times New Roman" w:hAnsi="Times New Roman" w:cs="Times New Roman"/>
          <w:sz w:val="24"/>
          <w:szCs w:val="24"/>
        </w:rPr>
        <w:t>addition,</w:t>
      </w:r>
      <w:r w:rsidR="00371718">
        <w:rPr>
          <w:rFonts w:ascii="Times New Roman" w:hAnsi="Times New Roman" w:cs="Times New Roman"/>
          <w:sz w:val="24"/>
          <w:szCs w:val="24"/>
        </w:rPr>
        <w:t xml:space="preserve"> p</w:t>
      </w:r>
      <w:r w:rsidR="00D07893" w:rsidRPr="00157DC9">
        <w:rPr>
          <w:rFonts w:ascii="Times New Roman" w:hAnsi="Times New Roman" w:cs="Times New Roman"/>
          <w:sz w:val="24"/>
          <w:szCs w:val="24"/>
        </w:rPr>
        <w:t>laintiff prayed for a caveat that the house will not be sold until the minor child reaches 18 years of age or reaches self-sustenance, whichever occurs first.</w:t>
      </w:r>
      <w:r w:rsidR="00F00350" w:rsidRPr="00157DC9">
        <w:rPr>
          <w:rFonts w:ascii="Times New Roman" w:hAnsi="Times New Roman" w:cs="Times New Roman"/>
          <w:sz w:val="24"/>
          <w:szCs w:val="24"/>
        </w:rPr>
        <w:t xml:space="preserve"> Defendant did not respond to this proposal.</w:t>
      </w:r>
      <w:r w:rsidR="007F4DD8" w:rsidRPr="00157DC9">
        <w:rPr>
          <w:rFonts w:ascii="Times New Roman" w:hAnsi="Times New Roman" w:cs="Times New Roman"/>
          <w:sz w:val="24"/>
          <w:szCs w:val="24"/>
        </w:rPr>
        <w:t xml:space="preserve"> </w:t>
      </w:r>
      <w:r w:rsidR="0065505F" w:rsidRPr="00157DC9">
        <w:rPr>
          <w:rFonts w:ascii="Times New Roman" w:hAnsi="Times New Roman" w:cs="Times New Roman"/>
          <w:sz w:val="24"/>
          <w:szCs w:val="24"/>
        </w:rPr>
        <w:t xml:space="preserve">However, in his plea to the </w:t>
      </w:r>
      <w:r w:rsidR="00371718">
        <w:rPr>
          <w:rFonts w:ascii="Times New Roman" w:hAnsi="Times New Roman" w:cs="Times New Roman"/>
          <w:sz w:val="24"/>
          <w:szCs w:val="24"/>
        </w:rPr>
        <w:t>d</w:t>
      </w:r>
      <w:r w:rsidR="0065505F" w:rsidRPr="00157DC9">
        <w:rPr>
          <w:rFonts w:ascii="Times New Roman" w:hAnsi="Times New Roman" w:cs="Times New Roman"/>
          <w:sz w:val="24"/>
          <w:szCs w:val="24"/>
        </w:rPr>
        <w:t>efendant’s Claim in Reconvention, Plaintiff had proposed that Defendant be awarded 100% of this property. No explanation or justification was given for the reduction of the offer to 50%. I find it just and equitable that the initial position be upheld. This property is therefore awarded to the Defendant.</w:t>
      </w:r>
    </w:p>
    <w:p w14:paraId="1B0724D6" w14:textId="4D49F9D8" w:rsidR="001B0970" w:rsidRPr="00371718" w:rsidRDefault="00531E9E" w:rsidP="00FB24A4">
      <w:pPr>
        <w:pStyle w:val="ListParagraph"/>
        <w:numPr>
          <w:ilvl w:val="0"/>
          <w:numId w:val="12"/>
        </w:numPr>
        <w:spacing w:after="0" w:line="360" w:lineRule="auto"/>
        <w:jc w:val="both"/>
        <w:rPr>
          <w:rFonts w:ascii="Times New Roman" w:hAnsi="Times New Roman" w:cs="Times New Roman"/>
          <w:bCs/>
          <w:sz w:val="24"/>
          <w:szCs w:val="24"/>
        </w:rPr>
      </w:pPr>
      <w:bookmarkStart w:id="9" w:name="_Hlk94538613"/>
      <w:r w:rsidRPr="00371718">
        <w:rPr>
          <w:rFonts w:ascii="Times New Roman" w:hAnsi="Times New Roman" w:cs="Times New Roman"/>
          <w:bCs/>
          <w:sz w:val="24"/>
          <w:szCs w:val="24"/>
        </w:rPr>
        <w:t>S</w:t>
      </w:r>
      <w:r w:rsidR="001B0970" w:rsidRPr="00371718">
        <w:rPr>
          <w:rFonts w:ascii="Times New Roman" w:hAnsi="Times New Roman" w:cs="Times New Roman"/>
          <w:bCs/>
          <w:sz w:val="24"/>
          <w:szCs w:val="24"/>
        </w:rPr>
        <w:t>tand 1442 Salisbury Township measuring 892 square metres</w:t>
      </w:r>
      <w:r w:rsidR="00371718">
        <w:rPr>
          <w:rFonts w:ascii="Times New Roman" w:hAnsi="Times New Roman" w:cs="Times New Roman"/>
          <w:bCs/>
          <w:sz w:val="24"/>
          <w:szCs w:val="24"/>
        </w:rPr>
        <w:t>.</w:t>
      </w:r>
      <w:r w:rsidR="001B0970" w:rsidRPr="00371718">
        <w:rPr>
          <w:rFonts w:ascii="Times New Roman" w:hAnsi="Times New Roman" w:cs="Times New Roman"/>
          <w:bCs/>
          <w:sz w:val="24"/>
          <w:szCs w:val="24"/>
        </w:rPr>
        <w:t xml:space="preserve"> </w:t>
      </w:r>
    </w:p>
    <w:bookmarkEnd w:id="9"/>
    <w:p w14:paraId="117CDA5E" w14:textId="2A02C1B1" w:rsidR="00926EB0" w:rsidRPr="00157DC9" w:rsidRDefault="00926EB0"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Plaintiff pointed out that this property is registered in the name of R</w:t>
      </w:r>
      <w:r w:rsidR="00A37482" w:rsidRPr="00157DC9">
        <w:rPr>
          <w:rFonts w:ascii="Times New Roman" w:hAnsi="Times New Roman" w:cs="Times New Roman"/>
          <w:sz w:val="24"/>
          <w:szCs w:val="24"/>
        </w:rPr>
        <w:t>ef</w:t>
      </w:r>
      <w:r w:rsidRPr="00157DC9">
        <w:rPr>
          <w:rFonts w:ascii="Times New Roman" w:hAnsi="Times New Roman" w:cs="Times New Roman"/>
          <w:sz w:val="24"/>
          <w:szCs w:val="24"/>
        </w:rPr>
        <w:t xml:space="preserve"> H</w:t>
      </w:r>
      <w:r w:rsidR="00A37482" w:rsidRPr="00157DC9">
        <w:rPr>
          <w:rFonts w:ascii="Times New Roman" w:hAnsi="Times New Roman" w:cs="Times New Roman"/>
          <w:sz w:val="24"/>
          <w:szCs w:val="24"/>
        </w:rPr>
        <w:t>urt</w:t>
      </w:r>
      <w:r w:rsidRPr="00157DC9">
        <w:rPr>
          <w:rFonts w:ascii="Times New Roman" w:hAnsi="Times New Roman" w:cs="Times New Roman"/>
          <w:sz w:val="24"/>
          <w:szCs w:val="24"/>
        </w:rPr>
        <w:t xml:space="preserve"> Investments (Pvt) Limited and should be awarded to him. He submitted that Defendant never worked for </w:t>
      </w:r>
      <w:r w:rsidR="00A37482" w:rsidRPr="00157DC9">
        <w:rPr>
          <w:rFonts w:ascii="Times New Roman" w:hAnsi="Times New Roman" w:cs="Times New Roman"/>
          <w:sz w:val="24"/>
          <w:szCs w:val="24"/>
        </w:rPr>
        <w:t xml:space="preserve">Ref </w:t>
      </w:r>
      <w:r w:rsidR="00A37482" w:rsidRPr="00157DC9">
        <w:rPr>
          <w:rFonts w:ascii="Times New Roman" w:hAnsi="Times New Roman" w:cs="Times New Roman"/>
          <w:sz w:val="24"/>
          <w:szCs w:val="24"/>
        </w:rPr>
        <w:lastRenderedPageBreak/>
        <w:t>Hurt Investments (Pvt) Limited and never contributed anything to it, financially or otherwise. Defendant did not dispute the submission by the Plaintiff.</w:t>
      </w:r>
      <w:r w:rsidR="00531E9E" w:rsidRPr="00157DC9">
        <w:rPr>
          <w:rFonts w:ascii="Times New Roman" w:hAnsi="Times New Roman" w:cs="Times New Roman"/>
          <w:sz w:val="24"/>
          <w:szCs w:val="24"/>
        </w:rPr>
        <w:t xml:space="preserve"> </w:t>
      </w:r>
      <w:r w:rsidR="00B131EA" w:rsidRPr="00157DC9">
        <w:rPr>
          <w:rFonts w:ascii="Times New Roman" w:hAnsi="Times New Roman" w:cs="Times New Roman"/>
          <w:sz w:val="24"/>
          <w:szCs w:val="24"/>
        </w:rPr>
        <w:t xml:space="preserve">However, in his plea to the Defendant’s Claim in Reconvention, Plaintiff had proposed that Defendant be awarded 20% of this property while he gets 80%. No explanation or justification was given for the </w:t>
      </w:r>
      <w:r w:rsidR="00EF157E" w:rsidRPr="00157DC9">
        <w:rPr>
          <w:rFonts w:ascii="Times New Roman" w:hAnsi="Times New Roman" w:cs="Times New Roman"/>
          <w:sz w:val="24"/>
          <w:szCs w:val="24"/>
        </w:rPr>
        <w:t xml:space="preserve">change in the proposal. </w:t>
      </w:r>
      <w:r w:rsidR="00B131EA" w:rsidRPr="00157DC9">
        <w:rPr>
          <w:rFonts w:ascii="Times New Roman" w:hAnsi="Times New Roman" w:cs="Times New Roman"/>
          <w:sz w:val="24"/>
          <w:szCs w:val="24"/>
        </w:rPr>
        <w:t xml:space="preserve">I find it just and equitable that </w:t>
      </w:r>
      <w:r w:rsidR="00EC40D5">
        <w:rPr>
          <w:rFonts w:ascii="Times New Roman" w:hAnsi="Times New Roman" w:cs="Times New Roman"/>
          <w:sz w:val="24"/>
          <w:szCs w:val="24"/>
        </w:rPr>
        <w:t>the initial position be upheld and</w:t>
      </w:r>
      <w:r w:rsidR="00531E9E" w:rsidRPr="00157DC9">
        <w:rPr>
          <w:rFonts w:ascii="Times New Roman" w:hAnsi="Times New Roman" w:cs="Times New Roman"/>
          <w:sz w:val="24"/>
          <w:szCs w:val="24"/>
        </w:rPr>
        <w:t xml:space="preserve"> that </w:t>
      </w:r>
      <w:r w:rsidR="00B131EA" w:rsidRPr="00157DC9">
        <w:rPr>
          <w:rFonts w:ascii="Times New Roman" w:hAnsi="Times New Roman" w:cs="Times New Roman"/>
          <w:sz w:val="24"/>
          <w:szCs w:val="24"/>
        </w:rPr>
        <w:t xml:space="preserve">80% of </w:t>
      </w:r>
      <w:r w:rsidR="00531E9E" w:rsidRPr="00157DC9">
        <w:rPr>
          <w:rFonts w:ascii="Times New Roman" w:hAnsi="Times New Roman" w:cs="Times New Roman"/>
          <w:sz w:val="24"/>
          <w:szCs w:val="24"/>
        </w:rPr>
        <w:t>this property be awarded to the Plaintiff</w:t>
      </w:r>
      <w:r w:rsidR="00B131EA" w:rsidRPr="00157DC9">
        <w:rPr>
          <w:rFonts w:ascii="Times New Roman" w:hAnsi="Times New Roman" w:cs="Times New Roman"/>
          <w:sz w:val="24"/>
          <w:szCs w:val="24"/>
        </w:rPr>
        <w:t xml:space="preserve"> while</w:t>
      </w:r>
      <w:r w:rsidR="007F01AF" w:rsidRPr="00157DC9">
        <w:rPr>
          <w:rFonts w:ascii="Times New Roman" w:hAnsi="Times New Roman" w:cs="Times New Roman"/>
          <w:sz w:val="24"/>
          <w:szCs w:val="24"/>
        </w:rPr>
        <w:t xml:space="preserve"> Defendant gets 20%</w:t>
      </w:r>
      <w:r w:rsidR="00EF157E" w:rsidRPr="00157DC9">
        <w:rPr>
          <w:rFonts w:ascii="Times New Roman" w:hAnsi="Times New Roman" w:cs="Times New Roman"/>
          <w:sz w:val="24"/>
          <w:szCs w:val="24"/>
        </w:rPr>
        <w:t>.</w:t>
      </w:r>
    </w:p>
    <w:p w14:paraId="7C1CDE16" w14:textId="4CD28D4C" w:rsidR="001B0970" w:rsidRPr="00157DC9" w:rsidRDefault="001B0970" w:rsidP="00FB24A4">
      <w:pPr>
        <w:pStyle w:val="ListParagraph"/>
        <w:numPr>
          <w:ilvl w:val="0"/>
          <w:numId w:val="12"/>
        </w:numPr>
        <w:spacing w:after="0" w:line="360" w:lineRule="auto"/>
        <w:jc w:val="both"/>
        <w:rPr>
          <w:rFonts w:ascii="Times New Roman" w:hAnsi="Times New Roman" w:cs="Times New Roman"/>
          <w:b/>
          <w:bCs/>
          <w:sz w:val="24"/>
          <w:szCs w:val="24"/>
        </w:rPr>
      </w:pPr>
      <w:bookmarkStart w:id="10" w:name="_Hlk94537450"/>
      <w:r w:rsidRPr="00157DC9">
        <w:rPr>
          <w:rFonts w:ascii="Times New Roman" w:hAnsi="Times New Roman" w:cs="Times New Roman"/>
          <w:b/>
          <w:bCs/>
          <w:sz w:val="24"/>
          <w:szCs w:val="24"/>
        </w:rPr>
        <w:t>Lot 1 subdivision A of Lot 50 Highlands Estate of Welmoed measuring</w:t>
      </w:r>
      <w:r w:rsidR="00EC40D5">
        <w:rPr>
          <w:rFonts w:ascii="Times New Roman" w:hAnsi="Times New Roman" w:cs="Times New Roman"/>
          <w:b/>
          <w:bCs/>
          <w:sz w:val="24"/>
          <w:szCs w:val="24"/>
        </w:rPr>
        <w:t xml:space="preserve"> </w:t>
      </w:r>
      <w:r w:rsidRPr="00157DC9">
        <w:rPr>
          <w:rFonts w:ascii="Times New Roman" w:hAnsi="Times New Roman" w:cs="Times New Roman"/>
          <w:b/>
          <w:bCs/>
          <w:sz w:val="24"/>
          <w:szCs w:val="24"/>
        </w:rPr>
        <w:t>3642 square metres</w:t>
      </w:r>
      <w:r w:rsidR="00371718">
        <w:rPr>
          <w:rFonts w:ascii="Times New Roman" w:hAnsi="Times New Roman" w:cs="Times New Roman"/>
          <w:b/>
          <w:bCs/>
          <w:sz w:val="24"/>
          <w:szCs w:val="24"/>
        </w:rPr>
        <w:t>.</w:t>
      </w:r>
    </w:p>
    <w:bookmarkEnd w:id="10"/>
    <w:p w14:paraId="098556D5" w14:textId="44836990" w:rsidR="003A02AF" w:rsidRPr="00371718" w:rsidRDefault="00A37482"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 xml:space="preserve">Plaintiff indicated that he resides on this property and should therefore be awarded it. </w:t>
      </w:r>
      <w:r w:rsidR="003A02AF" w:rsidRPr="00157DC9">
        <w:rPr>
          <w:rFonts w:ascii="Times New Roman" w:hAnsi="Times New Roman" w:cs="Times New Roman"/>
          <w:sz w:val="24"/>
          <w:szCs w:val="24"/>
        </w:rPr>
        <w:t xml:space="preserve">He pointed out that the property was purchased in 2014, 4 years after separation with the Defendant. He also pointed out that Defendant has never lived there. </w:t>
      </w:r>
      <w:r w:rsidR="00EC40D5">
        <w:rPr>
          <w:rFonts w:ascii="Times New Roman" w:hAnsi="Times New Roman" w:cs="Times New Roman"/>
          <w:sz w:val="24"/>
          <w:szCs w:val="24"/>
        </w:rPr>
        <w:t>Defendant did not express any interest in this property.</w:t>
      </w:r>
      <w:r w:rsidR="006013A4" w:rsidRPr="00157DC9">
        <w:rPr>
          <w:rFonts w:ascii="Times New Roman" w:hAnsi="Times New Roman" w:cs="Times New Roman"/>
          <w:sz w:val="24"/>
          <w:szCs w:val="24"/>
        </w:rPr>
        <w:t xml:space="preserve"> </w:t>
      </w:r>
      <w:bookmarkStart w:id="11" w:name="_Hlk94177122"/>
      <w:r w:rsidR="006013A4" w:rsidRPr="00157DC9">
        <w:rPr>
          <w:rFonts w:ascii="Times New Roman" w:hAnsi="Times New Roman" w:cs="Times New Roman"/>
          <w:sz w:val="24"/>
          <w:szCs w:val="24"/>
        </w:rPr>
        <w:t>It is therefore just and equitable that this property be awarded to the Plaintiff.</w:t>
      </w:r>
      <w:bookmarkEnd w:id="11"/>
    </w:p>
    <w:p w14:paraId="3D8254D0" w14:textId="77777777" w:rsidR="001B0970" w:rsidRPr="00157DC9" w:rsidRDefault="001B0970" w:rsidP="00FB24A4">
      <w:pPr>
        <w:pStyle w:val="ListParagraph"/>
        <w:numPr>
          <w:ilvl w:val="0"/>
          <w:numId w:val="12"/>
        </w:numPr>
        <w:spacing w:after="0" w:line="360" w:lineRule="auto"/>
        <w:jc w:val="both"/>
        <w:rPr>
          <w:rFonts w:ascii="Times New Roman" w:hAnsi="Times New Roman" w:cs="Times New Roman"/>
          <w:b/>
          <w:bCs/>
          <w:sz w:val="24"/>
          <w:szCs w:val="24"/>
        </w:rPr>
      </w:pPr>
      <w:r w:rsidRPr="00157DC9">
        <w:rPr>
          <w:rFonts w:ascii="Times New Roman" w:hAnsi="Times New Roman" w:cs="Times New Roman"/>
          <w:b/>
          <w:bCs/>
          <w:sz w:val="24"/>
          <w:szCs w:val="24"/>
        </w:rPr>
        <w:t>Stand number 225 Beverley East Township of Doon measuring 2,2569 hectares</w:t>
      </w:r>
    </w:p>
    <w:p w14:paraId="721C46ED" w14:textId="4B941702" w:rsidR="002D723D" w:rsidRPr="00157DC9" w:rsidRDefault="0005347B"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 xml:space="preserve">Plaintiff stated that </w:t>
      </w:r>
      <w:r w:rsidR="003A02AF" w:rsidRPr="00157DC9">
        <w:rPr>
          <w:rFonts w:ascii="Times New Roman" w:hAnsi="Times New Roman" w:cs="Times New Roman"/>
          <w:sz w:val="24"/>
          <w:szCs w:val="24"/>
        </w:rPr>
        <w:t>this</w:t>
      </w:r>
      <w:r w:rsidRPr="00157DC9">
        <w:rPr>
          <w:rFonts w:ascii="Times New Roman" w:hAnsi="Times New Roman" w:cs="Times New Roman"/>
          <w:sz w:val="24"/>
          <w:szCs w:val="24"/>
        </w:rPr>
        <w:t xml:space="preserve"> is a business complex of which he owns 2.66 %. He further stated that the property was acquired in 2003 without contribution from Defendant. </w:t>
      </w:r>
      <w:r w:rsidR="00FA659D" w:rsidRPr="00157DC9">
        <w:rPr>
          <w:rFonts w:ascii="Times New Roman" w:hAnsi="Times New Roman" w:cs="Times New Roman"/>
          <w:sz w:val="24"/>
          <w:szCs w:val="24"/>
        </w:rPr>
        <w:t xml:space="preserve">He also stated that the property is under the name </w:t>
      </w:r>
      <w:r w:rsidR="002C66B1" w:rsidRPr="00157DC9">
        <w:rPr>
          <w:rFonts w:ascii="Times New Roman" w:hAnsi="Times New Roman" w:cs="Times New Roman"/>
          <w:sz w:val="24"/>
          <w:szCs w:val="24"/>
        </w:rPr>
        <w:t>of Radio City Properties (Private) Limited</w:t>
      </w:r>
      <w:r w:rsidR="00FA659D" w:rsidRPr="00157DC9">
        <w:rPr>
          <w:rFonts w:ascii="Times New Roman" w:hAnsi="Times New Roman" w:cs="Times New Roman"/>
          <w:sz w:val="24"/>
          <w:szCs w:val="24"/>
        </w:rPr>
        <w:t xml:space="preserve"> </w:t>
      </w:r>
      <w:r w:rsidR="002C66B1" w:rsidRPr="00157DC9">
        <w:rPr>
          <w:rFonts w:ascii="Times New Roman" w:hAnsi="Times New Roman" w:cs="Times New Roman"/>
          <w:sz w:val="24"/>
          <w:szCs w:val="24"/>
        </w:rPr>
        <w:t>and Defendant did not claim any share of this company in her pleadings.</w:t>
      </w:r>
      <w:r w:rsidR="007F01AF" w:rsidRPr="00157DC9">
        <w:rPr>
          <w:rFonts w:ascii="Times New Roman" w:hAnsi="Times New Roman" w:cs="Times New Roman"/>
          <w:sz w:val="24"/>
          <w:szCs w:val="24"/>
        </w:rPr>
        <w:t xml:space="preserve"> However, in his plea to the Defendant’s Claim in Reconvention, Plaintiff had proposed that Defendant be awarded 10% of this property</w:t>
      </w:r>
      <w:r w:rsidR="00007B62" w:rsidRPr="00157DC9">
        <w:rPr>
          <w:rFonts w:ascii="Times New Roman" w:hAnsi="Times New Roman" w:cs="Times New Roman"/>
          <w:sz w:val="24"/>
          <w:szCs w:val="24"/>
        </w:rPr>
        <w:t xml:space="preserve"> while he gets 90 %</w:t>
      </w:r>
      <w:r w:rsidR="007F01AF" w:rsidRPr="00157DC9">
        <w:rPr>
          <w:rFonts w:ascii="Times New Roman" w:hAnsi="Times New Roman" w:cs="Times New Roman"/>
          <w:sz w:val="24"/>
          <w:szCs w:val="24"/>
        </w:rPr>
        <w:t>. No explanation or j</w:t>
      </w:r>
      <w:r w:rsidR="00EF157E" w:rsidRPr="00157DC9">
        <w:rPr>
          <w:rFonts w:ascii="Times New Roman" w:hAnsi="Times New Roman" w:cs="Times New Roman"/>
          <w:sz w:val="24"/>
          <w:szCs w:val="24"/>
        </w:rPr>
        <w:t>ustification was given for the change in the proposal</w:t>
      </w:r>
      <w:r w:rsidR="007F01AF" w:rsidRPr="00157DC9">
        <w:rPr>
          <w:rFonts w:ascii="Times New Roman" w:hAnsi="Times New Roman" w:cs="Times New Roman"/>
          <w:sz w:val="24"/>
          <w:szCs w:val="24"/>
        </w:rPr>
        <w:t>. I find it just and equitable that the initial position be upheld.</w:t>
      </w:r>
      <w:r w:rsidR="002C66B1" w:rsidRPr="00157DC9">
        <w:rPr>
          <w:rFonts w:ascii="Times New Roman" w:hAnsi="Times New Roman" w:cs="Times New Roman"/>
          <w:sz w:val="24"/>
          <w:szCs w:val="24"/>
        </w:rPr>
        <w:t xml:space="preserve"> </w:t>
      </w:r>
      <w:r w:rsidR="00C10BB9" w:rsidRPr="00157DC9">
        <w:rPr>
          <w:rFonts w:ascii="Times New Roman" w:hAnsi="Times New Roman" w:cs="Times New Roman"/>
          <w:sz w:val="24"/>
          <w:szCs w:val="24"/>
        </w:rPr>
        <w:t xml:space="preserve">It is therefore just and equitable that </w:t>
      </w:r>
      <w:r w:rsidR="00007B62" w:rsidRPr="00157DC9">
        <w:rPr>
          <w:rFonts w:ascii="Times New Roman" w:hAnsi="Times New Roman" w:cs="Times New Roman"/>
          <w:sz w:val="24"/>
          <w:szCs w:val="24"/>
        </w:rPr>
        <w:t xml:space="preserve">90% of </w:t>
      </w:r>
      <w:r w:rsidR="00C10BB9" w:rsidRPr="00157DC9">
        <w:rPr>
          <w:rFonts w:ascii="Times New Roman" w:hAnsi="Times New Roman" w:cs="Times New Roman"/>
          <w:sz w:val="24"/>
          <w:szCs w:val="24"/>
        </w:rPr>
        <w:t>the property be awarded to the Plaintiff</w:t>
      </w:r>
      <w:r w:rsidR="00007B62" w:rsidRPr="00157DC9">
        <w:rPr>
          <w:rFonts w:ascii="Times New Roman" w:hAnsi="Times New Roman" w:cs="Times New Roman"/>
          <w:sz w:val="24"/>
          <w:szCs w:val="24"/>
        </w:rPr>
        <w:t xml:space="preserve"> and 10% to Defendant</w:t>
      </w:r>
      <w:r w:rsidR="00C10BB9" w:rsidRPr="00157DC9">
        <w:rPr>
          <w:rFonts w:ascii="Times New Roman" w:hAnsi="Times New Roman" w:cs="Times New Roman"/>
          <w:sz w:val="24"/>
          <w:szCs w:val="24"/>
        </w:rPr>
        <w:t>.</w:t>
      </w:r>
    </w:p>
    <w:p w14:paraId="252A1727" w14:textId="77777777" w:rsidR="00C10BB9" w:rsidRPr="00157DC9" w:rsidRDefault="005B2B70" w:rsidP="00FB24A4">
      <w:pPr>
        <w:pStyle w:val="ListParagraph"/>
        <w:numPr>
          <w:ilvl w:val="0"/>
          <w:numId w:val="12"/>
        </w:numPr>
        <w:spacing w:after="0" w:line="360" w:lineRule="auto"/>
        <w:jc w:val="both"/>
        <w:rPr>
          <w:rFonts w:ascii="Times New Roman" w:hAnsi="Times New Roman" w:cs="Times New Roman"/>
          <w:b/>
          <w:bCs/>
          <w:sz w:val="24"/>
          <w:szCs w:val="24"/>
        </w:rPr>
      </w:pPr>
      <w:r w:rsidRPr="00157DC9">
        <w:rPr>
          <w:rFonts w:ascii="Times New Roman" w:hAnsi="Times New Roman" w:cs="Times New Roman"/>
          <w:b/>
          <w:bCs/>
          <w:sz w:val="24"/>
          <w:szCs w:val="24"/>
        </w:rPr>
        <w:t xml:space="preserve"> Chinhoyi Street Mall.</w:t>
      </w:r>
    </w:p>
    <w:p w14:paraId="602F6AF8" w14:textId="0D553A0C" w:rsidR="00F61F55" w:rsidRPr="00157DC9" w:rsidRDefault="005B2B70"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Plaintiff pointed out that the property was acquired after the parties had separated and is owned by a company in which Defendant is not claiming any shares. Plaintiff stated that he has always been using income from this property to take care of the needs of the children and if it is taken away he will not be able to meet some of his financial obligations.</w:t>
      </w:r>
      <w:r w:rsidR="007B1683" w:rsidRPr="00157DC9">
        <w:rPr>
          <w:rFonts w:ascii="Times New Roman" w:hAnsi="Times New Roman" w:cs="Times New Roman"/>
          <w:sz w:val="24"/>
          <w:szCs w:val="24"/>
        </w:rPr>
        <w:t xml:space="preserve"> This allegation was not disputed.</w:t>
      </w:r>
      <w:r w:rsidR="00F61F55" w:rsidRPr="00157DC9">
        <w:rPr>
          <w:rFonts w:ascii="Times New Roman" w:hAnsi="Times New Roman" w:cs="Times New Roman"/>
          <w:sz w:val="24"/>
          <w:szCs w:val="24"/>
        </w:rPr>
        <w:t xml:space="preserve"> </w:t>
      </w:r>
      <w:r w:rsidR="00265FF2" w:rsidRPr="00157DC9">
        <w:rPr>
          <w:rFonts w:ascii="Times New Roman" w:hAnsi="Times New Roman" w:cs="Times New Roman"/>
          <w:sz w:val="24"/>
          <w:szCs w:val="24"/>
        </w:rPr>
        <w:t xml:space="preserve">Defendant testified that she wanted Steel Brands and the two flats in India and that she would take care of the children. It is common cause that the Plaintiff has been taking care of the children and meeting all their financial needs. </w:t>
      </w:r>
      <w:r w:rsidR="00C10BB9" w:rsidRPr="00157DC9">
        <w:rPr>
          <w:rFonts w:ascii="Times New Roman" w:hAnsi="Times New Roman" w:cs="Times New Roman"/>
          <w:sz w:val="24"/>
          <w:szCs w:val="24"/>
        </w:rPr>
        <w:t xml:space="preserve">Section </w:t>
      </w:r>
      <w:r w:rsidR="00F61F55" w:rsidRPr="00157DC9">
        <w:rPr>
          <w:rFonts w:ascii="Times New Roman" w:hAnsi="Times New Roman" w:cs="Times New Roman"/>
          <w:sz w:val="24"/>
          <w:szCs w:val="24"/>
        </w:rPr>
        <w:t>7 (4) of the Matrimonial Causes Act [</w:t>
      </w:r>
      <w:r w:rsidR="00F61F55" w:rsidRPr="00371718">
        <w:rPr>
          <w:rFonts w:ascii="Times New Roman" w:hAnsi="Times New Roman" w:cs="Times New Roman"/>
          <w:i/>
          <w:sz w:val="24"/>
          <w:szCs w:val="24"/>
        </w:rPr>
        <w:t>Chapter 5:13</w:t>
      </w:r>
      <w:r w:rsidR="00F61F55" w:rsidRPr="00157DC9">
        <w:rPr>
          <w:rFonts w:ascii="Times New Roman" w:hAnsi="Times New Roman" w:cs="Times New Roman"/>
          <w:sz w:val="24"/>
          <w:szCs w:val="24"/>
        </w:rPr>
        <w:t xml:space="preserve">] enjoins the court to endeavour as far as is reasonable and practicable to place the </w:t>
      </w:r>
      <w:r w:rsidR="00F61F55" w:rsidRPr="00157DC9">
        <w:rPr>
          <w:rFonts w:ascii="Times New Roman" w:hAnsi="Times New Roman" w:cs="Times New Roman"/>
          <w:sz w:val="24"/>
          <w:szCs w:val="24"/>
        </w:rPr>
        <w:lastRenderedPageBreak/>
        <w:t>spouses and children in the position they would have been in had a normal marriage relationship continued between the spouses</w:t>
      </w:r>
      <w:bookmarkStart w:id="12" w:name="_Hlk94111305"/>
      <w:r w:rsidR="00C10BB9" w:rsidRPr="00157DC9">
        <w:rPr>
          <w:rFonts w:ascii="Times New Roman" w:hAnsi="Times New Roman" w:cs="Times New Roman"/>
          <w:sz w:val="24"/>
          <w:szCs w:val="24"/>
        </w:rPr>
        <w:t xml:space="preserve">. </w:t>
      </w:r>
      <w:r w:rsidR="00F61F55" w:rsidRPr="00157DC9">
        <w:rPr>
          <w:rFonts w:ascii="Times New Roman" w:hAnsi="Times New Roman" w:cs="Times New Roman"/>
          <w:sz w:val="24"/>
          <w:szCs w:val="24"/>
        </w:rPr>
        <w:t xml:space="preserve"> </w:t>
      </w:r>
      <w:r w:rsidR="00C10BB9" w:rsidRPr="00157DC9">
        <w:rPr>
          <w:rFonts w:ascii="Times New Roman" w:hAnsi="Times New Roman" w:cs="Times New Roman"/>
          <w:sz w:val="24"/>
          <w:szCs w:val="24"/>
        </w:rPr>
        <w:t xml:space="preserve">In view of </w:t>
      </w:r>
      <w:r w:rsidR="00F61F55" w:rsidRPr="00157DC9">
        <w:rPr>
          <w:rFonts w:ascii="Times New Roman" w:hAnsi="Times New Roman" w:cs="Times New Roman"/>
          <w:sz w:val="24"/>
          <w:szCs w:val="24"/>
        </w:rPr>
        <w:t>t</w:t>
      </w:r>
      <w:r w:rsidR="00C10BB9" w:rsidRPr="00157DC9">
        <w:rPr>
          <w:rFonts w:ascii="Times New Roman" w:hAnsi="Times New Roman" w:cs="Times New Roman"/>
          <w:sz w:val="24"/>
          <w:szCs w:val="24"/>
        </w:rPr>
        <w:t>hat provision, it</w:t>
      </w:r>
      <w:r w:rsidR="00F61F55" w:rsidRPr="00157DC9">
        <w:rPr>
          <w:rFonts w:ascii="Times New Roman" w:hAnsi="Times New Roman" w:cs="Times New Roman"/>
          <w:sz w:val="24"/>
          <w:szCs w:val="24"/>
        </w:rPr>
        <w:t xml:space="preserve"> is just and equitable that the Plaintiff </w:t>
      </w:r>
      <w:r w:rsidR="00184D32" w:rsidRPr="00157DC9">
        <w:rPr>
          <w:rFonts w:ascii="Times New Roman" w:hAnsi="Times New Roman" w:cs="Times New Roman"/>
          <w:sz w:val="24"/>
          <w:szCs w:val="24"/>
        </w:rPr>
        <w:t>be awarded the Chinhoyi Street Mall so that he retains the capacity to meet his financial obligation in relation to the children’s welfare and education.</w:t>
      </w:r>
    </w:p>
    <w:p w14:paraId="19A09DC0" w14:textId="7D9DFE3F" w:rsidR="00EE13ED" w:rsidRPr="00157DC9" w:rsidRDefault="00EE13ED" w:rsidP="00FB24A4">
      <w:pPr>
        <w:pStyle w:val="ListParagraph"/>
        <w:numPr>
          <w:ilvl w:val="0"/>
          <w:numId w:val="12"/>
        </w:numPr>
        <w:spacing w:after="0" w:line="360" w:lineRule="auto"/>
        <w:jc w:val="both"/>
        <w:rPr>
          <w:rFonts w:ascii="Times New Roman" w:hAnsi="Times New Roman" w:cs="Times New Roman"/>
          <w:b/>
          <w:bCs/>
          <w:sz w:val="24"/>
          <w:szCs w:val="24"/>
        </w:rPr>
      </w:pPr>
      <w:r w:rsidRPr="00157DC9">
        <w:rPr>
          <w:rFonts w:ascii="Times New Roman" w:hAnsi="Times New Roman" w:cs="Times New Roman"/>
          <w:b/>
          <w:bCs/>
          <w:sz w:val="24"/>
          <w:szCs w:val="24"/>
        </w:rPr>
        <w:t>Steel Brands (Pvt) Ltd</w:t>
      </w:r>
    </w:p>
    <w:bookmarkEnd w:id="12"/>
    <w:p w14:paraId="2D53FEB2" w14:textId="6D46F14C" w:rsidR="001126EB" w:rsidRPr="00157DC9" w:rsidRDefault="0039720B"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It was not disputed that Steel Brands (Pvt) Ltd was formed in 2014 and started operating in 2018. The parties had separated in 2010</w:t>
      </w:r>
      <w:r w:rsidR="001D020E" w:rsidRPr="00157DC9">
        <w:rPr>
          <w:rFonts w:ascii="Times New Roman" w:hAnsi="Times New Roman" w:cs="Times New Roman"/>
          <w:sz w:val="24"/>
          <w:szCs w:val="24"/>
        </w:rPr>
        <w:t>.</w:t>
      </w:r>
      <w:r w:rsidRPr="00157DC9">
        <w:rPr>
          <w:rFonts w:ascii="Times New Roman" w:hAnsi="Times New Roman" w:cs="Times New Roman"/>
          <w:sz w:val="24"/>
          <w:szCs w:val="24"/>
        </w:rPr>
        <w:t xml:space="preserve"> </w:t>
      </w:r>
      <w:r w:rsidR="001D020E" w:rsidRPr="00157DC9">
        <w:rPr>
          <w:rFonts w:ascii="Times New Roman" w:hAnsi="Times New Roman" w:cs="Times New Roman"/>
          <w:sz w:val="24"/>
          <w:szCs w:val="24"/>
        </w:rPr>
        <w:t>T</w:t>
      </w:r>
      <w:r w:rsidRPr="00157DC9">
        <w:rPr>
          <w:rFonts w:ascii="Times New Roman" w:hAnsi="Times New Roman" w:cs="Times New Roman"/>
          <w:sz w:val="24"/>
          <w:szCs w:val="24"/>
        </w:rPr>
        <w:t xml:space="preserve">here was no </w:t>
      </w:r>
      <w:r w:rsidR="001D020E" w:rsidRPr="00157DC9">
        <w:rPr>
          <w:rFonts w:ascii="Times New Roman" w:hAnsi="Times New Roman" w:cs="Times New Roman"/>
          <w:sz w:val="24"/>
          <w:szCs w:val="24"/>
        </w:rPr>
        <w:t xml:space="preserve">allegation that Defendant had directly or indirectly </w:t>
      </w:r>
      <w:r w:rsidRPr="00157DC9">
        <w:rPr>
          <w:rFonts w:ascii="Times New Roman" w:hAnsi="Times New Roman" w:cs="Times New Roman"/>
          <w:sz w:val="24"/>
          <w:szCs w:val="24"/>
        </w:rPr>
        <w:t>contribut</w:t>
      </w:r>
      <w:r w:rsidR="001D020E" w:rsidRPr="00157DC9">
        <w:rPr>
          <w:rFonts w:ascii="Times New Roman" w:hAnsi="Times New Roman" w:cs="Times New Roman"/>
          <w:sz w:val="24"/>
          <w:szCs w:val="24"/>
        </w:rPr>
        <w:t xml:space="preserve">ed </w:t>
      </w:r>
      <w:r w:rsidRPr="00157DC9">
        <w:rPr>
          <w:rFonts w:ascii="Times New Roman" w:hAnsi="Times New Roman" w:cs="Times New Roman"/>
          <w:sz w:val="24"/>
          <w:szCs w:val="24"/>
        </w:rPr>
        <w:t>towards its</w:t>
      </w:r>
      <w:r w:rsidR="001D020E" w:rsidRPr="00157DC9">
        <w:rPr>
          <w:rFonts w:ascii="Times New Roman" w:hAnsi="Times New Roman" w:cs="Times New Roman"/>
          <w:sz w:val="24"/>
          <w:szCs w:val="24"/>
        </w:rPr>
        <w:t xml:space="preserve"> formation</w:t>
      </w:r>
      <w:r w:rsidR="001126EB" w:rsidRPr="00157DC9">
        <w:rPr>
          <w:rFonts w:ascii="Times New Roman" w:hAnsi="Times New Roman" w:cs="Times New Roman"/>
          <w:sz w:val="24"/>
          <w:szCs w:val="24"/>
        </w:rPr>
        <w:t xml:space="preserve"> and operation</w:t>
      </w:r>
      <w:r w:rsidR="001D020E" w:rsidRPr="00157DC9">
        <w:rPr>
          <w:rFonts w:ascii="Times New Roman" w:hAnsi="Times New Roman" w:cs="Times New Roman"/>
          <w:sz w:val="24"/>
          <w:szCs w:val="24"/>
        </w:rPr>
        <w:t>. Plaintiff submitted that the compan</w:t>
      </w:r>
      <w:r w:rsidR="00EE13ED" w:rsidRPr="00157DC9">
        <w:rPr>
          <w:rFonts w:ascii="Times New Roman" w:hAnsi="Times New Roman" w:cs="Times New Roman"/>
          <w:sz w:val="24"/>
          <w:szCs w:val="24"/>
        </w:rPr>
        <w:t>y</w:t>
      </w:r>
      <w:r w:rsidR="001D020E" w:rsidRPr="00157DC9">
        <w:rPr>
          <w:rFonts w:ascii="Times New Roman" w:hAnsi="Times New Roman" w:cs="Times New Roman"/>
          <w:sz w:val="24"/>
          <w:szCs w:val="24"/>
        </w:rPr>
        <w:t xml:space="preserve"> </w:t>
      </w:r>
      <w:r w:rsidR="00EE13ED" w:rsidRPr="00157DC9">
        <w:rPr>
          <w:rFonts w:ascii="Times New Roman" w:hAnsi="Times New Roman" w:cs="Times New Roman"/>
          <w:sz w:val="24"/>
          <w:szCs w:val="24"/>
        </w:rPr>
        <w:t>is one of</w:t>
      </w:r>
      <w:r w:rsidR="001D020E" w:rsidRPr="00157DC9">
        <w:rPr>
          <w:rFonts w:ascii="Times New Roman" w:hAnsi="Times New Roman" w:cs="Times New Roman"/>
          <w:sz w:val="24"/>
          <w:szCs w:val="24"/>
        </w:rPr>
        <w:t xml:space="preserve"> the sources of the children’s school fees up to university, his sustenance and the maintenance   of the minor child.</w:t>
      </w:r>
      <w:r w:rsidR="00EF26D1" w:rsidRPr="00157DC9">
        <w:rPr>
          <w:rFonts w:ascii="Times New Roman" w:hAnsi="Times New Roman" w:cs="Times New Roman"/>
          <w:sz w:val="24"/>
          <w:szCs w:val="24"/>
        </w:rPr>
        <w:t xml:space="preserve"> The submission by Plaintiff was not controverted. I</w:t>
      </w:r>
      <w:r w:rsidR="001126EB" w:rsidRPr="00157DC9">
        <w:rPr>
          <w:rFonts w:ascii="Times New Roman" w:hAnsi="Times New Roman" w:cs="Times New Roman"/>
          <w:sz w:val="24"/>
          <w:szCs w:val="24"/>
        </w:rPr>
        <w:t>t is</w:t>
      </w:r>
      <w:r w:rsidR="00EF26D1" w:rsidRPr="00157DC9">
        <w:rPr>
          <w:rFonts w:ascii="Times New Roman" w:hAnsi="Times New Roman" w:cs="Times New Roman"/>
          <w:sz w:val="24"/>
          <w:szCs w:val="24"/>
        </w:rPr>
        <w:t xml:space="preserve"> therefore</w:t>
      </w:r>
      <w:r w:rsidR="001126EB" w:rsidRPr="00157DC9">
        <w:rPr>
          <w:rFonts w:ascii="Times New Roman" w:hAnsi="Times New Roman" w:cs="Times New Roman"/>
          <w:sz w:val="24"/>
          <w:szCs w:val="24"/>
        </w:rPr>
        <w:t xml:space="preserve"> just and equitable that the Plaintiff be awarded Steel Brands (Pvt)</w:t>
      </w:r>
      <w:r w:rsidR="003266D0" w:rsidRPr="00157DC9">
        <w:rPr>
          <w:rFonts w:ascii="Times New Roman" w:hAnsi="Times New Roman" w:cs="Times New Roman"/>
          <w:sz w:val="24"/>
          <w:szCs w:val="24"/>
        </w:rPr>
        <w:t xml:space="preserve"> </w:t>
      </w:r>
      <w:r w:rsidR="001126EB" w:rsidRPr="00157DC9">
        <w:rPr>
          <w:rFonts w:ascii="Times New Roman" w:hAnsi="Times New Roman" w:cs="Times New Roman"/>
          <w:sz w:val="24"/>
          <w:szCs w:val="24"/>
        </w:rPr>
        <w:t>Ltd so that he retains the capacity to meet his financial obligation in relation to the children’s welfare and education.</w:t>
      </w:r>
    </w:p>
    <w:p w14:paraId="55A3D7B6" w14:textId="64DB6069" w:rsidR="00293A6A" w:rsidRPr="00157DC9" w:rsidRDefault="00293A6A" w:rsidP="00FB24A4">
      <w:pPr>
        <w:pStyle w:val="ListParagraph"/>
        <w:numPr>
          <w:ilvl w:val="0"/>
          <w:numId w:val="12"/>
        </w:numPr>
        <w:spacing w:after="0" w:line="360" w:lineRule="auto"/>
        <w:jc w:val="both"/>
        <w:rPr>
          <w:rFonts w:ascii="Times New Roman" w:hAnsi="Times New Roman" w:cs="Times New Roman"/>
          <w:sz w:val="24"/>
          <w:szCs w:val="24"/>
        </w:rPr>
      </w:pPr>
      <w:bookmarkStart w:id="13" w:name="_Hlk94537747"/>
      <w:r w:rsidRPr="00157DC9">
        <w:rPr>
          <w:rFonts w:ascii="Times New Roman" w:hAnsi="Times New Roman" w:cs="Times New Roman"/>
          <w:b/>
          <w:bCs/>
          <w:sz w:val="24"/>
          <w:szCs w:val="24"/>
        </w:rPr>
        <w:t>Undivided 66.67% share in an undivided 30% share, being share 3 of a certain piece of land situate in the district of Kwekwe called 105 Robert Mugabe Way, Kwekwe.</w:t>
      </w:r>
    </w:p>
    <w:bookmarkEnd w:id="13"/>
    <w:p w14:paraId="4F0E78D5" w14:textId="47811DE2" w:rsidR="00293A6A" w:rsidRPr="00157DC9" w:rsidRDefault="00293A6A"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Plaintiff submitted that the Defendant did not contribute anything, financially or otherwise</w:t>
      </w:r>
      <w:r w:rsidR="00610807" w:rsidRPr="00157DC9">
        <w:rPr>
          <w:rFonts w:ascii="Times New Roman" w:hAnsi="Times New Roman" w:cs="Times New Roman"/>
          <w:sz w:val="24"/>
          <w:szCs w:val="24"/>
        </w:rPr>
        <w:t>, directly or indirectly towards the purchase of this asset. The asset was not addressed in Defendant’s pleadings or evidence. In his plea to the claim in reconvention, Plaintiff offered the Defendant a 10% share of his 66.67% share in the property. He still offered it in his closing submissions.</w:t>
      </w:r>
      <w:r w:rsidR="000F43C7" w:rsidRPr="00157DC9">
        <w:rPr>
          <w:rFonts w:ascii="Times New Roman" w:hAnsi="Times New Roman" w:cs="Times New Roman"/>
          <w:sz w:val="24"/>
          <w:szCs w:val="24"/>
        </w:rPr>
        <w:t xml:space="preserve"> In the interest of justice, a </w:t>
      </w:r>
      <w:r w:rsidR="00EF157E" w:rsidRPr="00157DC9">
        <w:rPr>
          <w:rFonts w:ascii="Times New Roman" w:hAnsi="Times New Roman" w:cs="Times New Roman"/>
          <w:sz w:val="24"/>
          <w:szCs w:val="24"/>
        </w:rPr>
        <w:t xml:space="preserve">10% share of the undivided 66.7% share in an undivided 30% share of </w:t>
      </w:r>
      <w:r w:rsidR="000F43C7" w:rsidRPr="00157DC9">
        <w:rPr>
          <w:rFonts w:ascii="Times New Roman" w:hAnsi="Times New Roman" w:cs="Times New Roman"/>
          <w:sz w:val="24"/>
          <w:szCs w:val="24"/>
        </w:rPr>
        <w:t>share 3</w:t>
      </w:r>
      <w:r w:rsidR="00404C61" w:rsidRPr="00157DC9">
        <w:rPr>
          <w:rFonts w:ascii="Times New Roman" w:hAnsi="Times New Roman" w:cs="Times New Roman"/>
          <w:sz w:val="24"/>
          <w:szCs w:val="24"/>
        </w:rPr>
        <w:t xml:space="preserve"> of 105 Robert Mugabe Way, Kwekwe,</w:t>
      </w:r>
      <w:r w:rsidR="00EF157E" w:rsidRPr="00157DC9">
        <w:rPr>
          <w:rFonts w:ascii="Times New Roman" w:hAnsi="Times New Roman" w:cs="Times New Roman"/>
          <w:sz w:val="24"/>
          <w:szCs w:val="24"/>
        </w:rPr>
        <w:t xml:space="preserve"> is awarded to the Defendant.  </w:t>
      </w:r>
    </w:p>
    <w:p w14:paraId="0F4C9EDE" w14:textId="084DEA50" w:rsidR="00B76454" w:rsidRPr="00157DC9" w:rsidRDefault="00B76454" w:rsidP="00FB24A4">
      <w:pPr>
        <w:pStyle w:val="ListParagraph"/>
        <w:numPr>
          <w:ilvl w:val="0"/>
          <w:numId w:val="12"/>
        </w:numPr>
        <w:spacing w:after="0" w:line="360" w:lineRule="auto"/>
        <w:jc w:val="both"/>
        <w:rPr>
          <w:rFonts w:ascii="Times New Roman" w:hAnsi="Times New Roman" w:cs="Times New Roman"/>
          <w:sz w:val="24"/>
          <w:szCs w:val="24"/>
        </w:rPr>
      </w:pPr>
      <w:bookmarkStart w:id="14" w:name="_Hlk94537913"/>
      <w:r w:rsidRPr="00157DC9">
        <w:rPr>
          <w:rFonts w:ascii="Times New Roman" w:hAnsi="Times New Roman" w:cs="Times New Roman"/>
          <w:b/>
          <w:bCs/>
          <w:sz w:val="24"/>
          <w:szCs w:val="24"/>
        </w:rPr>
        <w:t>Haansbro (Pvt) Limited and Lucky Brand (Pvt) Limited.</w:t>
      </w:r>
    </w:p>
    <w:bookmarkEnd w:id="14"/>
    <w:p w14:paraId="09619ED1" w14:textId="501F9F95" w:rsidR="00293A6A" w:rsidRPr="00157DC9" w:rsidRDefault="00B76454"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Plaintiff submitted th</w:t>
      </w:r>
      <w:r w:rsidR="00EF157E" w:rsidRPr="00157DC9">
        <w:rPr>
          <w:rFonts w:ascii="Times New Roman" w:hAnsi="Times New Roman" w:cs="Times New Roman"/>
          <w:sz w:val="24"/>
          <w:szCs w:val="24"/>
        </w:rPr>
        <w:t xml:space="preserve">at Defendant did not claim these two companies </w:t>
      </w:r>
      <w:r w:rsidRPr="00157DC9">
        <w:rPr>
          <w:rFonts w:ascii="Times New Roman" w:hAnsi="Times New Roman" w:cs="Times New Roman"/>
          <w:sz w:val="24"/>
          <w:szCs w:val="24"/>
        </w:rPr>
        <w:t xml:space="preserve">in her pleadings. He further submitted that the Defendant did not contribute directly or indirectly to the establishment and running of these companies and that she showed no interest in </w:t>
      </w:r>
      <w:r w:rsidR="006752CA" w:rsidRPr="00157DC9">
        <w:rPr>
          <w:rFonts w:ascii="Times New Roman" w:hAnsi="Times New Roman" w:cs="Times New Roman"/>
          <w:sz w:val="24"/>
          <w:szCs w:val="24"/>
        </w:rPr>
        <w:t>his commercial</w:t>
      </w:r>
      <w:r w:rsidR="00104BDE" w:rsidRPr="00157DC9">
        <w:rPr>
          <w:rFonts w:ascii="Times New Roman" w:hAnsi="Times New Roman" w:cs="Times New Roman"/>
          <w:sz w:val="24"/>
          <w:szCs w:val="24"/>
        </w:rPr>
        <w:t xml:space="preserve"> endeavours during the marriage</w:t>
      </w:r>
      <w:r w:rsidR="00442137" w:rsidRPr="00157DC9">
        <w:rPr>
          <w:rFonts w:ascii="Times New Roman" w:hAnsi="Times New Roman" w:cs="Times New Roman"/>
          <w:sz w:val="24"/>
          <w:szCs w:val="24"/>
        </w:rPr>
        <w:t>. In addition, Plaintiff pointed out that Defendant specifically said he can have these companies in her evidence-in-chief. It is therefore in the interest of justice that these companies be awarded to the Plaintiff.</w:t>
      </w:r>
    </w:p>
    <w:p w14:paraId="54BDD5D1" w14:textId="10CA382F" w:rsidR="00293A6A" w:rsidRPr="00157DC9" w:rsidRDefault="008834B5" w:rsidP="00FB24A4">
      <w:pPr>
        <w:spacing w:after="0" w:line="360" w:lineRule="auto"/>
        <w:ind w:left="720" w:hanging="436"/>
        <w:jc w:val="both"/>
        <w:rPr>
          <w:rFonts w:ascii="Times New Roman" w:hAnsi="Times New Roman" w:cs="Times New Roman"/>
          <w:sz w:val="24"/>
          <w:szCs w:val="24"/>
        </w:rPr>
      </w:pPr>
      <w:r w:rsidRPr="00886111">
        <w:rPr>
          <w:rFonts w:ascii="Times New Roman" w:hAnsi="Times New Roman" w:cs="Times New Roman"/>
          <w:b/>
          <w:sz w:val="24"/>
          <w:szCs w:val="24"/>
        </w:rPr>
        <w:t>j)</w:t>
      </w:r>
      <w:r>
        <w:rPr>
          <w:rFonts w:ascii="Times New Roman" w:hAnsi="Times New Roman" w:cs="Times New Roman"/>
          <w:sz w:val="24"/>
          <w:szCs w:val="24"/>
        </w:rPr>
        <w:t xml:space="preserve"> </w:t>
      </w:r>
      <w:r w:rsidR="008C65D7" w:rsidRPr="00157DC9">
        <w:rPr>
          <w:rFonts w:ascii="Times New Roman" w:hAnsi="Times New Roman" w:cs="Times New Roman"/>
          <w:sz w:val="24"/>
          <w:szCs w:val="24"/>
        </w:rPr>
        <w:t xml:space="preserve">Defendant had also claimed </w:t>
      </w:r>
      <w:r w:rsidR="00293A6A" w:rsidRPr="00157DC9">
        <w:rPr>
          <w:rFonts w:ascii="Times New Roman" w:hAnsi="Times New Roman" w:cs="Times New Roman"/>
          <w:b/>
          <w:bCs/>
          <w:sz w:val="24"/>
          <w:szCs w:val="24"/>
        </w:rPr>
        <w:t>Stand number 954 Kwekwe also known as number 71 Goldwater Link Road</w:t>
      </w:r>
      <w:r w:rsidR="008C65D7" w:rsidRPr="00157DC9">
        <w:rPr>
          <w:rFonts w:ascii="Times New Roman" w:hAnsi="Times New Roman" w:cs="Times New Roman"/>
          <w:b/>
          <w:bCs/>
          <w:sz w:val="24"/>
          <w:szCs w:val="24"/>
        </w:rPr>
        <w:t>.</w:t>
      </w:r>
      <w:r w:rsidR="008C65D7" w:rsidRPr="00157DC9">
        <w:rPr>
          <w:rFonts w:ascii="Times New Roman" w:hAnsi="Times New Roman" w:cs="Times New Roman"/>
          <w:sz w:val="24"/>
          <w:szCs w:val="24"/>
        </w:rPr>
        <w:t xml:space="preserve"> </w:t>
      </w:r>
      <w:r w:rsidR="00293A6A" w:rsidRPr="00157DC9">
        <w:rPr>
          <w:rFonts w:ascii="Times New Roman" w:hAnsi="Times New Roman" w:cs="Times New Roman"/>
          <w:sz w:val="24"/>
          <w:szCs w:val="24"/>
        </w:rPr>
        <w:t xml:space="preserve">Plaintiff stated that this property belonged to his parents and that </w:t>
      </w:r>
      <w:r w:rsidR="00293A6A" w:rsidRPr="00157DC9">
        <w:rPr>
          <w:rFonts w:ascii="Times New Roman" w:hAnsi="Times New Roman" w:cs="Times New Roman"/>
          <w:sz w:val="24"/>
          <w:szCs w:val="24"/>
        </w:rPr>
        <w:lastRenderedPageBreak/>
        <w:t>it has since been disposed of. This property therefore did not form part of the properties of the spouses subject to distribution.</w:t>
      </w:r>
    </w:p>
    <w:p w14:paraId="0F5FA365" w14:textId="6827B83F" w:rsidR="00404C61" w:rsidRPr="00157DC9" w:rsidRDefault="008834B5" w:rsidP="00FB24A4">
      <w:pPr>
        <w:spacing w:after="0" w:line="360" w:lineRule="auto"/>
        <w:ind w:firstLine="284"/>
        <w:jc w:val="both"/>
        <w:rPr>
          <w:rFonts w:ascii="Times New Roman" w:hAnsi="Times New Roman" w:cs="Times New Roman"/>
          <w:sz w:val="24"/>
          <w:szCs w:val="24"/>
        </w:rPr>
      </w:pPr>
      <w:r w:rsidRPr="00886111">
        <w:rPr>
          <w:rFonts w:ascii="Times New Roman" w:hAnsi="Times New Roman" w:cs="Times New Roman"/>
          <w:b/>
          <w:sz w:val="24"/>
          <w:szCs w:val="24"/>
        </w:rPr>
        <w:t>k)</w:t>
      </w:r>
      <w:r>
        <w:rPr>
          <w:rFonts w:ascii="Times New Roman" w:hAnsi="Times New Roman" w:cs="Times New Roman"/>
          <w:sz w:val="24"/>
          <w:szCs w:val="24"/>
        </w:rPr>
        <w:t xml:space="preserve"> </w:t>
      </w:r>
      <w:r w:rsidR="007176EF" w:rsidRPr="00157DC9">
        <w:rPr>
          <w:rFonts w:ascii="Times New Roman" w:hAnsi="Times New Roman" w:cs="Times New Roman"/>
          <w:sz w:val="24"/>
          <w:szCs w:val="24"/>
        </w:rPr>
        <w:t xml:space="preserve">Defendant also prayed for the dissolution of </w:t>
      </w:r>
      <w:r w:rsidR="00FA359F" w:rsidRPr="00157DC9">
        <w:rPr>
          <w:rFonts w:ascii="Times New Roman" w:hAnsi="Times New Roman" w:cs="Times New Roman"/>
          <w:sz w:val="24"/>
          <w:szCs w:val="24"/>
        </w:rPr>
        <w:t>the DAN Trust and that the assets therein be apportioned between the parties and th</w:t>
      </w:r>
      <w:r w:rsidR="008E567B" w:rsidRPr="00157DC9">
        <w:rPr>
          <w:rFonts w:ascii="Times New Roman" w:hAnsi="Times New Roman" w:cs="Times New Roman"/>
          <w:sz w:val="24"/>
          <w:szCs w:val="24"/>
        </w:rPr>
        <w:t xml:space="preserve">e two children of the marriage. </w:t>
      </w:r>
      <w:r w:rsidR="00404C61" w:rsidRPr="00157DC9">
        <w:rPr>
          <w:rFonts w:ascii="Times New Roman" w:hAnsi="Times New Roman" w:cs="Times New Roman"/>
          <w:sz w:val="24"/>
          <w:szCs w:val="24"/>
        </w:rPr>
        <w:t xml:space="preserve">In her Summary of Evidence, </w:t>
      </w:r>
      <w:r w:rsidR="00371718">
        <w:rPr>
          <w:rFonts w:ascii="Times New Roman" w:hAnsi="Times New Roman" w:cs="Times New Roman"/>
          <w:sz w:val="24"/>
          <w:szCs w:val="24"/>
        </w:rPr>
        <w:t>defendant stated:</w:t>
      </w:r>
    </w:p>
    <w:p w14:paraId="7729F091" w14:textId="5E5181D2" w:rsidR="009529F5" w:rsidRPr="00157DC9" w:rsidRDefault="00404C61" w:rsidP="00FB24A4">
      <w:pPr>
        <w:spacing w:after="0" w:line="240" w:lineRule="auto"/>
        <w:ind w:left="720"/>
        <w:jc w:val="both"/>
        <w:rPr>
          <w:rFonts w:ascii="Times New Roman" w:hAnsi="Times New Roman" w:cs="Times New Roman"/>
          <w:sz w:val="24"/>
          <w:szCs w:val="24"/>
        </w:rPr>
      </w:pPr>
      <w:r w:rsidRPr="00157DC9">
        <w:rPr>
          <w:rFonts w:ascii="Times New Roman" w:hAnsi="Times New Roman" w:cs="Times New Roman"/>
          <w:sz w:val="24"/>
          <w:szCs w:val="24"/>
        </w:rPr>
        <w:t>“3.3 that the DAN Trust be dissolved and the proceeds be divided equally among the beneficiaries of the trust namely</w:t>
      </w:r>
      <w:r w:rsidR="009529F5" w:rsidRPr="00157DC9">
        <w:rPr>
          <w:rFonts w:ascii="Times New Roman" w:hAnsi="Times New Roman" w:cs="Times New Roman"/>
          <w:sz w:val="24"/>
          <w:szCs w:val="24"/>
        </w:rPr>
        <w:t>; the Defendant and the two minor children ratio of 3:1. The Defendant will lead evidence to show that it is fair, just and equitable that the DAN Trust be dissolved and the proceeds therefrom be shared in the ratio 3:1 that is 3 shares for Fenny Naran and the minor children and one share for Dinias Amarath Naran. That in relation to the remainder of the assets an equitable distribution be ordered.”</w:t>
      </w:r>
    </w:p>
    <w:p w14:paraId="77EE302D" w14:textId="77777777" w:rsidR="009529F5" w:rsidRPr="00157DC9" w:rsidRDefault="009529F5" w:rsidP="00FB24A4">
      <w:pPr>
        <w:spacing w:after="0" w:line="240" w:lineRule="auto"/>
        <w:ind w:left="720"/>
        <w:jc w:val="both"/>
        <w:rPr>
          <w:rFonts w:ascii="Times New Roman" w:hAnsi="Times New Roman" w:cs="Times New Roman"/>
          <w:sz w:val="24"/>
          <w:szCs w:val="24"/>
        </w:rPr>
      </w:pPr>
    </w:p>
    <w:p w14:paraId="5BB915E9" w14:textId="56D445DE" w:rsidR="008D28D8" w:rsidRPr="00157DC9" w:rsidRDefault="00A03AA7"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 xml:space="preserve">In her evidence in chief, Defendant is </w:t>
      </w:r>
      <w:r w:rsidR="00B61B23" w:rsidRPr="00157DC9">
        <w:rPr>
          <w:rFonts w:ascii="Times New Roman" w:hAnsi="Times New Roman" w:cs="Times New Roman"/>
          <w:sz w:val="24"/>
          <w:szCs w:val="24"/>
        </w:rPr>
        <w:t>asked if she wants DAN Trust dissolved. Her response is that she wants Steel Brands (Private) Limited</w:t>
      </w:r>
      <w:r w:rsidR="00905CA0" w:rsidRPr="00157DC9">
        <w:rPr>
          <w:rFonts w:ascii="Times New Roman" w:hAnsi="Times New Roman" w:cs="Times New Roman"/>
          <w:sz w:val="24"/>
          <w:szCs w:val="24"/>
        </w:rPr>
        <w:t xml:space="preserve">. On being </w:t>
      </w:r>
      <w:r w:rsidRPr="00157DC9">
        <w:rPr>
          <w:rFonts w:ascii="Times New Roman" w:hAnsi="Times New Roman" w:cs="Times New Roman"/>
          <w:sz w:val="24"/>
          <w:szCs w:val="24"/>
        </w:rPr>
        <w:t>referred to her counter-claim</w:t>
      </w:r>
      <w:r w:rsidR="00905CA0" w:rsidRPr="00157DC9">
        <w:rPr>
          <w:rFonts w:ascii="Times New Roman" w:hAnsi="Times New Roman" w:cs="Times New Roman"/>
          <w:sz w:val="24"/>
          <w:szCs w:val="24"/>
        </w:rPr>
        <w:t>,</w:t>
      </w:r>
      <w:r w:rsidRPr="00157DC9">
        <w:rPr>
          <w:rFonts w:ascii="Times New Roman" w:hAnsi="Times New Roman" w:cs="Times New Roman"/>
          <w:sz w:val="24"/>
          <w:szCs w:val="24"/>
        </w:rPr>
        <w:t xml:space="preserve"> </w:t>
      </w:r>
      <w:r w:rsidR="00905CA0" w:rsidRPr="00157DC9">
        <w:rPr>
          <w:rFonts w:ascii="Times New Roman" w:hAnsi="Times New Roman" w:cs="Times New Roman"/>
          <w:sz w:val="24"/>
          <w:szCs w:val="24"/>
        </w:rPr>
        <w:t>when</w:t>
      </w:r>
      <w:r w:rsidRPr="00157DC9">
        <w:rPr>
          <w:rFonts w:ascii="Times New Roman" w:hAnsi="Times New Roman" w:cs="Times New Roman"/>
          <w:sz w:val="24"/>
          <w:szCs w:val="24"/>
        </w:rPr>
        <w:t xml:space="preserve"> asked</w:t>
      </w:r>
      <w:r w:rsidR="008D28D8" w:rsidRPr="00157DC9">
        <w:rPr>
          <w:rFonts w:ascii="Times New Roman" w:hAnsi="Times New Roman" w:cs="Times New Roman"/>
          <w:sz w:val="24"/>
          <w:szCs w:val="24"/>
        </w:rPr>
        <w:t xml:space="preserve"> whether what she is claiming will not damage the Trust. Her answer is a simple “Yes”. </w:t>
      </w:r>
      <w:r w:rsidR="000F7C87" w:rsidRPr="00157DC9">
        <w:rPr>
          <w:rFonts w:ascii="Times New Roman" w:hAnsi="Times New Roman" w:cs="Times New Roman"/>
          <w:sz w:val="24"/>
          <w:szCs w:val="24"/>
        </w:rPr>
        <w:t xml:space="preserve">On re-examination, she is asked if her being offered properties will keep DAN Trust intact. Her answer is again a simple “Yes”. </w:t>
      </w:r>
      <w:r w:rsidR="009529F5" w:rsidRPr="00157DC9">
        <w:rPr>
          <w:rFonts w:ascii="Times New Roman" w:hAnsi="Times New Roman" w:cs="Times New Roman"/>
          <w:sz w:val="24"/>
          <w:szCs w:val="24"/>
        </w:rPr>
        <w:t>Clearly Defendant was approbating and reprobating. Though she indicated that the Trust should be dissolved in her summary of evidence, her evidence in chief was the exact opposite of that.</w:t>
      </w:r>
      <w:r w:rsidR="00766329" w:rsidRPr="00157DC9">
        <w:rPr>
          <w:rFonts w:ascii="Times New Roman" w:hAnsi="Times New Roman" w:cs="Times New Roman"/>
          <w:sz w:val="24"/>
          <w:szCs w:val="24"/>
        </w:rPr>
        <w:t xml:space="preserve"> The two positions or stances are mutually exclusive and cannot co-exist.</w:t>
      </w:r>
      <w:r w:rsidR="008E567B" w:rsidRPr="00157DC9">
        <w:rPr>
          <w:rFonts w:ascii="Times New Roman" w:hAnsi="Times New Roman" w:cs="Times New Roman"/>
          <w:sz w:val="24"/>
          <w:szCs w:val="24"/>
        </w:rPr>
        <w:t xml:space="preserve"> Clearly the Trust was set up in the best interest of the children. To dissolve it because the marriage of the parties has fallen apart will be to negate the purpose for which the Trust was set up. However Defendant is entitled to benefit from the Trust </w:t>
      </w:r>
      <w:r w:rsidR="008834B5">
        <w:rPr>
          <w:rFonts w:ascii="Times New Roman" w:hAnsi="Times New Roman" w:cs="Times New Roman"/>
          <w:sz w:val="24"/>
          <w:szCs w:val="24"/>
        </w:rPr>
        <w:t>a</w:t>
      </w:r>
      <w:r w:rsidR="008E567B" w:rsidRPr="00157DC9">
        <w:rPr>
          <w:rFonts w:ascii="Times New Roman" w:hAnsi="Times New Roman" w:cs="Times New Roman"/>
          <w:sz w:val="24"/>
          <w:szCs w:val="24"/>
        </w:rPr>
        <w:t xml:space="preserve">s she is a beneficiary. The justice of the case requires that those assets in the Trust which were not addressed above be valued and shared in the ratio 3:1, that is, 3 shares for the Plaintiff and the children and one share for the Defendant. </w:t>
      </w:r>
    </w:p>
    <w:p w14:paraId="69E8FC23" w14:textId="2AFA6B73" w:rsidR="000A7A5A" w:rsidRPr="00371718" w:rsidRDefault="000A7A5A" w:rsidP="00FB24A4">
      <w:pPr>
        <w:spacing w:after="0" w:line="360" w:lineRule="auto"/>
        <w:jc w:val="both"/>
        <w:rPr>
          <w:rFonts w:ascii="Times New Roman" w:hAnsi="Times New Roman" w:cs="Times New Roman"/>
          <w:b/>
          <w:sz w:val="24"/>
          <w:szCs w:val="24"/>
          <w:u w:val="single"/>
        </w:rPr>
      </w:pPr>
      <w:r w:rsidRPr="00371718">
        <w:rPr>
          <w:rFonts w:ascii="Times New Roman" w:hAnsi="Times New Roman" w:cs="Times New Roman"/>
          <w:b/>
          <w:sz w:val="24"/>
          <w:szCs w:val="24"/>
          <w:u w:val="single"/>
        </w:rPr>
        <w:t>M</w:t>
      </w:r>
      <w:r w:rsidR="00DD5512" w:rsidRPr="00371718">
        <w:rPr>
          <w:rFonts w:ascii="Times New Roman" w:hAnsi="Times New Roman" w:cs="Times New Roman"/>
          <w:b/>
          <w:sz w:val="24"/>
          <w:szCs w:val="24"/>
          <w:u w:val="single"/>
        </w:rPr>
        <w:t>OTOR VEHICLES</w:t>
      </w:r>
    </w:p>
    <w:p w14:paraId="14DA5452" w14:textId="26680E9C" w:rsidR="00B61B23" w:rsidRPr="00157DC9" w:rsidRDefault="000A7A5A"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In his declaration, Plain</w:t>
      </w:r>
      <w:r w:rsidR="009A56E6" w:rsidRPr="00157DC9">
        <w:rPr>
          <w:rFonts w:ascii="Times New Roman" w:hAnsi="Times New Roman" w:cs="Times New Roman"/>
          <w:sz w:val="24"/>
          <w:szCs w:val="24"/>
        </w:rPr>
        <w:t>t</w:t>
      </w:r>
      <w:r w:rsidRPr="00157DC9">
        <w:rPr>
          <w:rFonts w:ascii="Times New Roman" w:hAnsi="Times New Roman" w:cs="Times New Roman"/>
          <w:sz w:val="24"/>
          <w:szCs w:val="24"/>
        </w:rPr>
        <w:t xml:space="preserve">iff proposed </w:t>
      </w:r>
      <w:r w:rsidR="009A56E6" w:rsidRPr="00157DC9">
        <w:rPr>
          <w:rFonts w:ascii="Times New Roman" w:hAnsi="Times New Roman" w:cs="Times New Roman"/>
          <w:sz w:val="24"/>
          <w:szCs w:val="24"/>
        </w:rPr>
        <w:t>that Defendant be awarded a Honda CRV AAP 2265 and all household goods and effects in her possession. In her plea, Defendant noted the proposal and prayed that Plaintiff be responsible for the maintenance of the vehicle to be awarded to her.</w:t>
      </w:r>
      <w:r w:rsidR="00B8631B" w:rsidRPr="00157DC9">
        <w:rPr>
          <w:rFonts w:ascii="Times New Roman" w:hAnsi="Times New Roman" w:cs="Times New Roman"/>
          <w:sz w:val="24"/>
          <w:szCs w:val="24"/>
        </w:rPr>
        <w:t xml:space="preserve"> Her summary of evidence shows that the parties jointly acquired two vehicles, a Toyota Prado registration number ABX 8333 and a Honda CRV registration number AAP 2265.</w:t>
      </w:r>
      <w:r w:rsidR="009A56E6" w:rsidRPr="00157DC9">
        <w:rPr>
          <w:rFonts w:ascii="Times New Roman" w:hAnsi="Times New Roman" w:cs="Times New Roman"/>
          <w:sz w:val="24"/>
          <w:szCs w:val="24"/>
        </w:rPr>
        <w:t xml:space="preserve"> In her counter claim, however, Defendant claimed 14 more vehicles.</w:t>
      </w:r>
      <w:r w:rsidR="003A747C" w:rsidRPr="00157DC9">
        <w:rPr>
          <w:rFonts w:ascii="Times New Roman" w:hAnsi="Times New Roman" w:cs="Times New Roman"/>
          <w:sz w:val="24"/>
          <w:szCs w:val="24"/>
        </w:rPr>
        <w:t xml:space="preserve"> </w:t>
      </w:r>
      <w:r w:rsidR="00B3232D" w:rsidRPr="00157DC9">
        <w:rPr>
          <w:rFonts w:ascii="Times New Roman" w:hAnsi="Times New Roman" w:cs="Times New Roman"/>
          <w:sz w:val="24"/>
          <w:szCs w:val="24"/>
        </w:rPr>
        <w:t>Plaintiff</w:t>
      </w:r>
      <w:r w:rsidR="00DD5512" w:rsidRPr="00157DC9">
        <w:rPr>
          <w:rFonts w:ascii="Times New Roman" w:hAnsi="Times New Roman" w:cs="Times New Roman"/>
          <w:sz w:val="24"/>
          <w:szCs w:val="24"/>
        </w:rPr>
        <w:t>, in his plea to the claim in reconvention,</w:t>
      </w:r>
      <w:r w:rsidR="00B3232D" w:rsidRPr="00157DC9">
        <w:rPr>
          <w:rFonts w:ascii="Times New Roman" w:hAnsi="Times New Roman" w:cs="Times New Roman"/>
          <w:sz w:val="24"/>
          <w:szCs w:val="24"/>
        </w:rPr>
        <w:t xml:space="preserve"> pointed out that the 14 vehicles claimed by the Defendant are owned by Lucky Brand (Private Limited). </w:t>
      </w:r>
      <w:r w:rsidR="003A747C" w:rsidRPr="00157DC9">
        <w:rPr>
          <w:rFonts w:ascii="Times New Roman" w:hAnsi="Times New Roman" w:cs="Times New Roman"/>
          <w:sz w:val="24"/>
          <w:szCs w:val="24"/>
        </w:rPr>
        <w:t xml:space="preserve">In her </w:t>
      </w:r>
      <w:r w:rsidR="00A03AA7" w:rsidRPr="00157DC9">
        <w:rPr>
          <w:rFonts w:ascii="Times New Roman" w:hAnsi="Times New Roman" w:cs="Times New Roman"/>
          <w:sz w:val="24"/>
          <w:szCs w:val="24"/>
        </w:rPr>
        <w:t xml:space="preserve">evidence-in-chief and </w:t>
      </w:r>
      <w:r w:rsidR="003A747C" w:rsidRPr="00157DC9">
        <w:rPr>
          <w:rFonts w:ascii="Times New Roman" w:hAnsi="Times New Roman" w:cs="Times New Roman"/>
          <w:sz w:val="24"/>
          <w:szCs w:val="24"/>
        </w:rPr>
        <w:t>closing submissions</w:t>
      </w:r>
      <w:r w:rsidR="00A03AA7" w:rsidRPr="00157DC9">
        <w:rPr>
          <w:rFonts w:ascii="Times New Roman" w:hAnsi="Times New Roman" w:cs="Times New Roman"/>
          <w:sz w:val="24"/>
          <w:szCs w:val="24"/>
        </w:rPr>
        <w:t>, Defendant</w:t>
      </w:r>
      <w:r w:rsidR="003A747C" w:rsidRPr="00157DC9">
        <w:rPr>
          <w:rFonts w:ascii="Times New Roman" w:hAnsi="Times New Roman" w:cs="Times New Roman"/>
          <w:sz w:val="24"/>
          <w:szCs w:val="24"/>
        </w:rPr>
        <w:t xml:space="preserve"> </w:t>
      </w:r>
      <w:r w:rsidR="00DD5512" w:rsidRPr="00157DC9">
        <w:rPr>
          <w:rFonts w:ascii="Times New Roman" w:hAnsi="Times New Roman" w:cs="Times New Roman"/>
          <w:sz w:val="24"/>
          <w:szCs w:val="24"/>
        </w:rPr>
        <w:t xml:space="preserve">abandoned the </w:t>
      </w:r>
      <w:r w:rsidR="00DD5512" w:rsidRPr="00157DC9">
        <w:rPr>
          <w:rFonts w:ascii="Times New Roman" w:hAnsi="Times New Roman" w:cs="Times New Roman"/>
          <w:sz w:val="24"/>
          <w:szCs w:val="24"/>
        </w:rPr>
        <w:lastRenderedPageBreak/>
        <w:t xml:space="preserve">claim for the 14 vehicles and </w:t>
      </w:r>
      <w:r w:rsidR="003A747C" w:rsidRPr="00157DC9">
        <w:rPr>
          <w:rFonts w:ascii="Times New Roman" w:hAnsi="Times New Roman" w:cs="Times New Roman"/>
          <w:sz w:val="24"/>
          <w:szCs w:val="24"/>
        </w:rPr>
        <w:t>request</w:t>
      </w:r>
      <w:r w:rsidR="00DD5512" w:rsidRPr="00157DC9">
        <w:rPr>
          <w:rFonts w:ascii="Times New Roman" w:hAnsi="Times New Roman" w:cs="Times New Roman"/>
          <w:sz w:val="24"/>
          <w:szCs w:val="24"/>
        </w:rPr>
        <w:t>ed.</w:t>
      </w:r>
      <w:r w:rsidR="00A03AA7" w:rsidRPr="00157DC9">
        <w:rPr>
          <w:rFonts w:ascii="Times New Roman" w:hAnsi="Times New Roman" w:cs="Times New Roman"/>
          <w:sz w:val="24"/>
          <w:szCs w:val="24"/>
        </w:rPr>
        <w:t xml:space="preserve"> </w:t>
      </w:r>
      <w:r w:rsidR="00371718">
        <w:rPr>
          <w:rFonts w:ascii="Times New Roman" w:hAnsi="Times New Roman" w:cs="Times New Roman"/>
          <w:sz w:val="24"/>
          <w:szCs w:val="24"/>
        </w:rPr>
        <w:t>Fo</w:t>
      </w:r>
      <w:r w:rsidR="003A747C" w:rsidRPr="00157DC9">
        <w:rPr>
          <w:rFonts w:ascii="Times New Roman" w:hAnsi="Times New Roman" w:cs="Times New Roman"/>
          <w:sz w:val="24"/>
          <w:szCs w:val="24"/>
        </w:rPr>
        <w:t>r a late-model vehicle, Prado</w:t>
      </w:r>
      <w:r w:rsidR="00DD5512" w:rsidRPr="00157DC9">
        <w:rPr>
          <w:rFonts w:ascii="Times New Roman" w:hAnsi="Times New Roman" w:cs="Times New Roman"/>
          <w:sz w:val="24"/>
          <w:szCs w:val="24"/>
        </w:rPr>
        <w:t>. I interpret that position to mean that Defendant conceded that the 14 vehicles are not available for distribution. Concerning the two vehicles available for distribution, the court is guided by</w:t>
      </w:r>
      <w:r w:rsidR="006A301A" w:rsidRPr="00157DC9">
        <w:rPr>
          <w:rFonts w:ascii="Times New Roman" w:hAnsi="Times New Roman" w:cs="Times New Roman"/>
          <w:sz w:val="24"/>
          <w:szCs w:val="24"/>
        </w:rPr>
        <w:t xml:space="preserve"> the position the parties would have been in had a normal marriage relationship continued between them. As submitted for Plaintiff, Defendant would have been using the Honda CRV if the marriage had continued. She will therefore be awarded that vehicle.</w:t>
      </w:r>
    </w:p>
    <w:p w14:paraId="00E14811" w14:textId="0605F806" w:rsidR="000A7A5A" w:rsidRPr="00371718" w:rsidRDefault="006A301A" w:rsidP="00FB24A4">
      <w:pPr>
        <w:spacing w:after="0" w:line="360" w:lineRule="auto"/>
        <w:jc w:val="both"/>
        <w:rPr>
          <w:rFonts w:ascii="Times New Roman" w:hAnsi="Times New Roman" w:cs="Times New Roman"/>
          <w:b/>
          <w:sz w:val="24"/>
          <w:szCs w:val="24"/>
          <w:u w:val="single"/>
        </w:rPr>
      </w:pPr>
      <w:r w:rsidRPr="00371718">
        <w:rPr>
          <w:rFonts w:ascii="Times New Roman" w:hAnsi="Times New Roman" w:cs="Times New Roman"/>
          <w:b/>
          <w:sz w:val="24"/>
          <w:szCs w:val="24"/>
          <w:u w:val="single"/>
        </w:rPr>
        <w:t xml:space="preserve">BANK </w:t>
      </w:r>
      <w:r w:rsidR="00EB2A43" w:rsidRPr="00371718">
        <w:rPr>
          <w:rFonts w:ascii="Times New Roman" w:hAnsi="Times New Roman" w:cs="Times New Roman"/>
          <w:b/>
          <w:sz w:val="24"/>
          <w:szCs w:val="24"/>
          <w:u w:val="single"/>
        </w:rPr>
        <w:t xml:space="preserve">AND IVESTMENT </w:t>
      </w:r>
      <w:r w:rsidRPr="00371718">
        <w:rPr>
          <w:rFonts w:ascii="Times New Roman" w:hAnsi="Times New Roman" w:cs="Times New Roman"/>
          <w:b/>
          <w:sz w:val="24"/>
          <w:szCs w:val="24"/>
          <w:u w:val="single"/>
        </w:rPr>
        <w:t>ACCOUNT BALANCES</w:t>
      </w:r>
    </w:p>
    <w:p w14:paraId="2E08C01E" w14:textId="65850F10" w:rsidR="000D5B5F" w:rsidRPr="00157DC9" w:rsidRDefault="000D5B5F" w:rsidP="00FB24A4">
      <w:pPr>
        <w:spacing w:after="0" w:line="360" w:lineRule="auto"/>
        <w:ind w:firstLine="720"/>
        <w:jc w:val="both"/>
        <w:rPr>
          <w:rFonts w:ascii="Times New Roman" w:hAnsi="Times New Roman" w:cs="Times New Roman"/>
          <w:sz w:val="24"/>
          <w:szCs w:val="24"/>
        </w:rPr>
      </w:pPr>
      <w:r w:rsidRPr="00157DC9">
        <w:rPr>
          <w:rFonts w:ascii="Times New Roman" w:hAnsi="Times New Roman" w:cs="Times New Roman"/>
          <w:sz w:val="24"/>
          <w:szCs w:val="24"/>
        </w:rPr>
        <w:t>On the 5</w:t>
      </w:r>
      <w:r w:rsidRPr="00157DC9">
        <w:rPr>
          <w:rFonts w:ascii="Times New Roman" w:hAnsi="Times New Roman" w:cs="Times New Roman"/>
          <w:sz w:val="24"/>
          <w:szCs w:val="24"/>
          <w:vertAlign w:val="superscript"/>
        </w:rPr>
        <w:t>th</w:t>
      </w:r>
      <w:r w:rsidRPr="00157DC9">
        <w:rPr>
          <w:rFonts w:ascii="Times New Roman" w:hAnsi="Times New Roman" w:cs="Times New Roman"/>
          <w:sz w:val="24"/>
          <w:szCs w:val="24"/>
        </w:rPr>
        <w:t xml:space="preserve"> of August 2020, Defendant sought further discovery </w:t>
      </w:r>
      <w:r w:rsidR="006069FA" w:rsidRPr="00157DC9">
        <w:rPr>
          <w:rFonts w:ascii="Times New Roman" w:hAnsi="Times New Roman" w:cs="Times New Roman"/>
          <w:sz w:val="24"/>
          <w:szCs w:val="24"/>
        </w:rPr>
        <w:t xml:space="preserve">of </w:t>
      </w:r>
      <w:r w:rsidRPr="00157DC9">
        <w:rPr>
          <w:rFonts w:ascii="Times New Roman" w:hAnsi="Times New Roman" w:cs="Times New Roman"/>
          <w:sz w:val="24"/>
          <w:szCs w:val="24"/>
        </w:rPr>
        <w:t xml:space="preserve">bank statements of the following </w:t>
      </w:r>
      <w:r w:rsidR="002F5844" w:rsidRPr="00157DC9">
        <w:rPr>
          <w:rFonts w:ascii="Times New Roman" w:hAnsi="Times New Roman" w:cs="Times New Roman"/>
          <w:sz w:val="24"/>
          <w:szCs w:val="24"/>
        </w:rPr>
        <w:t>accoun</w:t>
      </w:r>
      <w:r w:rsidRPr="00157DC9">
        <w:rPr>
          <w:rFonts w:ascii="Times New Roman" w:hAnsi="Times New Roman" w:cs="Times New Roman"/>
          <w:sz w:val="24"/>
          <w:szCs w:val="24"/>
        </w:rPr>
        <w:t xml:space="preserve">ts held with </w:t>
      </w:r>
      <w:bookmarkStart w:id="15" w:name="_Hlk94539254"/>
      <w:r w:rsidRPr="00157DC9">
        <w:rPr>
          <w:rFonts w:ascii="Times New Roman" w:hAnsi="Times New Roman" w:cs="Times New Roman"/>
          <w:sz w:val="24"/>
          <w:szCs w:val="24"/>
        </w:rPr>
        <w:t>HSB Bank International Limited</w:t>
      </w:r>
      <w:r w:rsidR="002F5844" w:rsidRPr="00157DC9">
        <w:rPr>
          <w:rFonts w:ascii="Times New Roman" w:hAnsi="Times New Roman" w:cs="Times New Roman"/>
          <w:sz w:val="24"/>
          <w:szCs w:val="24"/>
        </w:rPr>
        <w:t xml:space="preserve"> </w:t>
      </w:r>
      <w:bookmarkEnd w:id="15"/>
      <w:r w:rsidR="002F5844" w:rsidRPr="00157DC9">
        <w:rPr>
          <w:rFonts w:ascii="Times New Roman" w:hAnsi="Times New Roman" w:cs="Times New Roman"/>
          <w:sz w:val="24"/>
          <w:szCs w:val="24"/>
        </w:rPr>
        <w:t>in the name of Mrs and Mrs (sic) Naran from 2018 to date</w:t>
      </w:r>
      <w:r w:rsidR="00342433">
        <w:rPr>
          <w:rFonts w:ascii="Times New Roman" w:hAnsi="Times New Roman" w:cs="Times New Roman"/>
          <w:sz w:val="24"/>
          <w:szCs w:val="24"/>
        </w:rPr>
        <w:t>:</w:t>
      </w:r>
    </w:p>
    <w:p w14:paraId="55887C2B" w14:textId="40AFF314" w:rsidR="000D5B5F" w:rsidRPr="00157DC9" w:rsidRDefault="000D5B5F" w:rsidP="00FB24A4">
      <w:pPr>
        <w:pStyle w:val="ListParagraph"/>
        <w:numPr>
          <w:ilvl w:val="0"/>
          <w:numId w:val="14"/>
        </w:numPr>
        <w:spacing w:after="0" w:line="360" w:lineRule="auto"/>
        <w:jc w:val="both"/>
        <w:rPr>
          <w:rFonts w:ascii="Times New Roman" w:hAnsi="Times New Roman" w:cs="Times New Roman"/>
          <w:sz w:val="24"/>
          <w:szCs w:val="24"/>
        </w:rPr>
      </w:pPr>
      <w:bookmarkStart w:id="16" w:name="_Hlk94539159"/>
      <w:r w:rsidRPr="00157DC9">
        <w:rPr>
          <w:rFonts w:ascii="Times New Roman" w:hAnsi="Times New Roman" w:cs="Times New Roman"/>
          <w:sz w:val="24"/>
          <w:szCs w:val="24"/>
        </w:rPr>
        <w:t>40612 15510376</w:t>
      </w:r>
    </w:p>
    <w:p w14:paraId="390D1192" w14:textId="6D20B39B" w:rsidR="000D5B5F" w:rsidRPr="00157DC9" w:rsidRDefault="002F5844" w:rsidP="00FB24A4">
      <w:pPr>
        <w:pStyle w:val="ListParagraph"/>
        <w:numPr>
          <w:ilvl w:val="0"/>
          <w:numId w:val="14"/>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023299803-705</w:t>
      </w:r>
    </w:p>
    <w:p w14:paraId="1A972783" w14:textId="62763708" w:rsidR="002F5844" w:rsidRPr="00157DC9" w:rsidRDefault="002F5844" w:rsidP="00FB24A4">
      <w:pPr>
        <w:pStyle w:val="ListParagraph"/>
        <w:numPr>
          <w:ilvl w:val="0"/>
          <w:numId w:val="14"/>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023299803-550</w:t>
      </w:r>
    </w:p>
    <w:p w14:paraId="6C2A2650" w14:textId="06DA2B79" w:rsidR="002F5844" w:rsidRPr="00157DC9" w:rsidRDefault="002F5844" w:rsidP="00FB24A4">
      <w:pPr>
        <w:pStyle w:val="ListParagraph"/>
        <w:numPr>
          <w:ilvl w:val="0"/>
          <w:numId w:val="14"/>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023299803-540</w:t>
      </w:r>
    </w:p>
    <w:bookmarkEnd w:id="16"/>
    <w:p w14:paraId="2FFA9F6B" w14:textId="01054653" w:rsidR="00C65BDA" w:rsidRDefault="002F5844" w:rsidP="00FB24A4">
      <w:pPr>
        <w:autoSpaceDE w:val="0"/>
        <w:autoSpaceDN w:val="0"/>
        <w:adjustRightInd w:val="0"/>
        <w:spacing w:after="0" w:line="360" w:lineRule="auto"/>
        <w:ind w:firstLine="720"/>
        <w:jc w:val="both"/>
      </w:pPr>
      <w:r w:rsidRPr="00157DC9">
        <w:rPr>
          <w:rFonts w:ascii="Times New Roman" w:hAnsi="Times New Roman" w:cs="Times New Roman"/>
          <w:sz w:val="24"/>
          <w:szCs w:val="24"/>
        </w:rPr>
        <w:t xml:space="preserve">Plaintiff’s Legal Practitioners gave the required information through a letter dated 21 May 2021. The balances in the four accounts were stated </w:t>
      </w:r>
      <w:r w:rsidR="00275177" w:rsidRPr="00157DC9">
        <w:rPr>
          <w:rFonts w:ascii="Times New Roman" w:hAnsi="Times New Roman" w:cs="Times New Roman"/>
          <w:sz w:val="24"/>
          <w:szCs w:val="24"/>
        </w:rPr>
        <w:t xml:space="preserve">amounting to a total of </w:t>
      </w:r>
      <w:r w:rsidRPr="00157DC9">
        <w:rPr>
          <w:rFonts w:ascii="Times New Roman" w:hAnsi="Times New Roman" w:cs="Times New Roman"/>
          <w:sz w:val="24"/>
          <w:szCs w:val="24"/>
        </w:rPr>
        <w:t>USD 64</w:t>
      </w:r>
      <w:r w:rsidR="00C65BDA">
        <w:rPr>
          <w:rFonts w:ascii="Times New Roman" w:hAnsi="Times New Roman" w:cs="Times New Roman"/>
          <w:sz w:val="24"/>
          <w:szCs w:val="24"/>
        </w:rPr>
        <w:t xml:space="preserve"> 946.00 for the period 2015 to </w:t>
      </w:r>
      <w:r w:rsidR="00275177" w:rsidRPr="00157DC9">
        <w:rPr>
          <w:rFonts w:ascii="Times New Roman" w:hAnsi="Times New Roman" w:cs="Times New Roman"/>
          <w:sz w:val="24"/>
          <w:szCs w:val="24"/>
        </w:rPr>
        <w:t xml:space="preserve">2016. It is in the interest of justice that any amounts in any of these accounts which are jointly held be shared equally. </w:t>
      </w:r>
      <w:r w:rsidR="00EB2A43" w:rsidRPr="00157DC9">
        <w:rPr>
          <w:rFonts w:ascii="Times New Roman" w:hAnsi="Times New Roman" w:cs="Times New Roman"/>
          <w:sz w:val="24"/>
          <w:szCs w:val="24"/>
        </w:rPr>
        <w:t xml:space="preserve">Defendant submitted that there is a jointly held account in HSB </w:t>
      </w:r>
      <w:r w:rsidR="005D4B1D" w:rsidRPr="00157DC9">
        <w:rPr>
          <w:rFonts w:ascii="Times New Roman" w:hAnsi="Times New Roman" w:cs="Times New Roman"/>
          <w:sz w:val="24"/>
          <w:szCs w:val="24"/>
        </w:rPr>
        <w:t xml:space="preserve">Jersey. </w:t>
      </w:r>
      <w:r w:rsidR="009B3824" w:rsidRPr="00157DC9">
        <w:rPr>
          <w:rFonts w:ascii="Times New Roman" w:hAnsi="Times New Roman" w:cs="Times New Roman"/>
          <w:sz w:val="24"/>
          <w:szCs w:val="24"/>
        </w:rPr>
        <w:t>Plaintiff proposed that the balance</w:t>
      </w:r>
      <w:r w:rsidR="0087277A" w:rsidRPr="00157DC9">
        <w:rPr>
          <w:rFonts w:ascii="Times New Roman" w:hAnsi="Times New Roman" w:cs="Times New Roman"/>
          <w:sz w:val="24"/>
          <w:szCs w:val="24"/>
        </w:rPr>
        <w:t xml:space="preserve"> </w:t>
      </w:r>
      <w:r w:rsidR="00342D14" w:rsidRPr="00157DC9">
        <w:rPr>
          <w:rFonts w:ascii="Times New Roman" w:hAnsi="Times New Roman" w:cs="Times New Roman"/>
          <w:sz w:val="24"/>
          <w:szCs w:val="24"/>
        </w:rPr>
        <w:t xml:space="preserve">in </w:t>
      </w:r>
      <w:r w:rsidR="005D4B1D" w:rsidRPr="00157DC9">
        <w:rPr>
          <w:rFonts w:ascii="Times New Roman" w:hAnsi="Times New Roman" w:cs="Times New Roman"/>
          <w:sz w:val="24"/>
          <w:szCs w:val="24"/>
        </w:rPr>
        <w:t xml:space="preserve">that </w:t>
      </w:r>
      <w:r w:rsidR="00342D14" w:rsidRPr="00157DC9">
        <w:rPr>
          <w:rFonts w:ascii="Times New Roman" w:hAnsi="Times New Roman" w:cs="Times New Roman"/>
          <w:sz w:val="24"/>
          <w:szCs w:val="24"/>
        </w:rPr>
        <w:t xml:space="preserve">account </w:t>
      </w:r>
      <w:r w:rsidR="009B3824" w:rsidRPr="00157DC9">
        <w:rPr>
          <w:rFonts w:ascii="Times New Roman" w:hAnsi="Times New Roman" w:cs="Times New Roman"/>
          <w:sz w:val="24"/>
          <w:szCs w:val="24"/>
        </w:rPr>
        <w:t xml:space="preserve">be shared equally. </w:t>
      </w:r>
      <w:r w:rsidR="00342D14" w:rsidRPr="00157DC9">
        <w:rPr>
          <w:rFonts w:ascii="Times New Roman" w:hAnsi="Times New Roman" w:cs="Times New Roman"/>
          <w:sz w:val="24"/>
          <w:szCs w:val="24"/>
        </w:rPr>
        <w:t xml:space="preserve">He also testified that there is a Franklin Blue Chip Investment account controlled by </w:t>
      </w:r>
      <w:r w:rsidR="009B3824" w:rsidRPr="00157DC9">
        <w:rPr>
          <w:rFonts w:ascii="Times New Roman" w:hAnsi="Times New Roman" w:cs="Times New Roman"/>
          <w:sz w:val="24"/>
          <w:szCs w:val="24"/>
        </w:rPr>
        <w:t>HSB</w:t>
      </w:r>
      <w:r w:rsidR="005D4B1D" w:rsidRPr="00157DC9">
        <w:rPr>
          <w:rFonts w:ascii="Times New Roman" w:hAnsi="Times New Roman" w:cs="Times New Roman"/>
          <w:sz w:val="24"/>
          <w:szCs w:val="24"/>
        </w:rPr>
        <w:t xml:space="preserve"> India which </w:t>
      </w:r>
      <w:r w:rsidR="00342D14" w:rsidRPr="00157DC9">
        <w:rPr>
          <w:rFonts w:ascii="Times New Roman" w:hAnsi="Times New Roman" w:cs="Times New Roman"/>
          <w:sz w:val="24"/>
          <w:szCs w:val="24"/>
        </w:rPr>
        <w:t>was doing well but covers t</w:t>
      </w:r>
      <w:r w:rsidR="009B3824" w:rsidRPr="00157DC9">
        <w:rPr>
          <w:rFonts w:ascii="Times New Roman" w:hAnsi="Times New Roman" w:cs="Times New Roman"/>
          <w:sz w:val="24"/>
          <w:szCs w:val="24"/>
        </w:rPr>
        <w:t>he mortgage</w:t>
      </w:r>
      <w:r w:rsidR="00342D14" w:rsidRPr="00157DC9">
        <w:rPr>
          <w:rFonts w:ascii="Times New Roman" w:hAnsi="Times New Roman" w:cs="Times New Roman"/>
          <w:sz w:val="24"/>
          <w:szCs w:val="24"/>
        </w:rPr>
        <w:t xml:space="preserve"> he got from HSB Bank.</w:t>
      </w:r>
      <w:r w:rsidR="00EB2A43" w:rsidRPr="00157DC9">
        <w:rPr>
          <w:rFonts w:ascii="Times New Roman" w:hAnsi="Times New Roman" w:cs="Times New Roman"/>
          <w:sz w:val="24"/>
          <w:szCs w:val="24"/>
        </w:rPr>
        <w:t xml:space="preserve"> It is in the interest of justice that the investment be left intact to discharge the mortgage payments.</w:t>
      </w:r>
    </w:p>
    <w:p w14:paraId="3C8A645D" w14:textId="426794DA" w:rsidR="00AC7990" w:rsidRPr="00157DC9" w:rsidRDefault="00C65BDA" w:rsidP="00FB24A4">
      <w:pPr>
        <w:autoSpaceDE w:val="0"/>
        <w:autoSpaceDN w:val="0"/>
        <w:adjustRightInd w:val="0"/>
        <w:spacing w:after="0" w:line="360" w:lineRule="auto"/>
        <w:ind w:firstLine="720"/>
        <w:jc w:val="both"/>
        <w:rPr>
          <w:rFonts w:ascii="Times New Roman" w:hAnsi="Times New Roman" w:cs="Times New Roman"/>
          <w:sz w:val="24"/>
          <w:szCs w:val="24"/>
        </w:rPr>
      </w:pPr>
      <w:r w:rsidRPr="00AC7990">
        <w:rPr>
          <w:rFonts w:ascii="Times New Roman" w:hAnsi="Times New Roman" w:cs="Times New Roman"/>
          <w:sz w:val="24"/>
          <w:szCs w:val="24"/>
        </w:rPr>
        <w:t xml:space="preserve">Fundamental changes in the parties’ lives will result from the divorce. </w:t>
      </w:r>
      <w:r w:rsidR="00AC7990" w:rsidRPr="00AC7990">
        <w:rPr>
          <w:rFonts w:ascii="Times New Roman" w:hAnsi="Times New Roman" w:cs="Times New Roman"/>
          <w:sz w:val="24"/>
          <w:szCs w:val="24"/>
        </w:rPr>
        <w:t>E</w:t>
      </w:r>
      <w:r w:rsidRPr="00AC7990">
        <w:rPr>
          <w:rFonts w:ascii="Times New Roman" w:hAnsi="Times New Roman" w:cs="Times New Roman"/>
          <w:sz w:val="24"/>
          <w:szCs w:val="24"/>
        </w:rPr>
        <w:t xml:space="preserve">ach party </w:t>
      </w:r>
      <w:r w:rsidR="00AC7990" w:rsidRPr="00AC7990">
        <w:rPr>
          <w:rFonts w:ascii="Times New Roman" w:hAnsi="Times New Roman" w:cs="Times New Roman"/>
          <w:sz w:val="24"/>
          <w:szCs w:val="24"/>
        </w:rPr>
        <w:t>i</w:t>
      </w:r>
      <w:r w:rsidRPr="00AC7990">
        <w:rPr>
          <w:rFonts w:ascii="Times New Roman" w:hAnsi="Times New Roman" w:cs="Times New Roman"/>
          <w:sz w:val="24"/>
          <w:szCs w:val="24"/>
        </w:rPr>
        <w:t xml:space="preserve">s </w:t>
      </w:r>
      <w:r w:rsidR="00AC7990" w:rsidRPr="00AC7990">
        <w:rPr>
          <w:rFonts w:ascii="Times New Roman" w:hAnsi="Times New Roman" w:cs="Times New Roman"/>
          <w:sz w:val="24"/>
          <w:szCs w:val="24"/>
        </w:rPr>
        <w:t>faced with the reality of starting a new life without the other.</w:t>
      </w:r>
      <w:r w:rsidRPr="00AC7990">
        <w:rPr>
          <w:rFonts w:ascii="Times New Roman" w:hAnsi="Times New Roman" w:cs="Times New Roman"/>
          <w:sz w:val="24"/>
          <w:szCs w:val="24"/>
        </w:rPr>
        <w:t xml:space="preserve"> It will not be easy to start afresh but that is the reality that they </w:t>
      </w:r>
      <w:r w:rsidR="00AC7990" w:rsidRPr="00AC7990">
        <w:rPr>
          <w:rFonts w:ascii="Times New Roman" w:hAnsi="Times New Roman" w:cs="Times New Roman"/>
          <w:sz w:val="24"/>
          <w:szCs w:val="24"/>
        </w:rPr>
        <w:t>have to face. D</w:t>
      </w:r>
      <w:r w:rsidRPr="00AC7990">
        <w:rPr>
          <w:rFonts w:ascii="Times New Roman" w:hAnsi="Times New Roman" w:cs="Times New Roman"/>
          <w:sz w:val="24"/>
          <w:szCs w:val="24"/>
        </w:rPr>
        <w:t>ivorce comes with the consequences of property sharing.</w:t>
      </w:r>
      <w:r w:rsidR="00AC7990" w:rsidRPr="00AC7990">
        <w:rPr>
          <w:rFonts w:ascii="Times New Roman" w:hAnsi="Times New Roman" w:cs="Times New Roman"/>
          <w:sz w:val="24"/>
          <w:szCs w:val="24"/>
        </w:rPr>
        <w:t xml:space="preserve"> </w:t>
      </w:r>
      <w:r w:rsidRPr="00AC7990">
        <w:rPr>
          <w:rFonts w:ascii="Times New Roman" w:hAnsi="Times New Roman" w:cs="Times New Roman"/>
          <w:sz w:val="24"/>
          <w:szCs w:val="24"/>
        </w:rPr>
        <w:t>In the circumstances the following order is granted.</w:t>
      </w:r>
    </w:p>
    <w:p w14:paraId="11B1517A" w14:textId="252E609B" w:rsidR="00E9282A" w:rsidRPr="00371718" w:rsidRDefault="00955B21" w:rsidP="00FB24A4">
      <w:pPr>
        <w:spacing w:after="0"/>
        <w:jc w:val="both"/>
        <w:rPr>
          <w:rFonts w:ascii="Times New Roman" w:hAnsi="Times New Roman" w:cs="Times New Roman"/>
          <w:bCs/>
          <w:sz w:val="24"/>
          <w:szCs w:val="24"/>
          <w:u w:val="single"/>
        </w:rPr>
      </w:pPr>
      <w:r w:rsidRPr="00371718">
        <w:rPr>
          <w:rFonts w:ascii="Times New Roman" w:hAnsi="Times New Roman" w:cs="Times New Roman"/>
          <w:b/>
          <w:bCs/>
          <w:sz w:val="24"/>
          <w:szCs w:val="24"/>
          <w:u w:val="single"/>
        </w:rPr>
        <w:t>DISPOSITION</w:t>
      </w:r>
    </w:p>
    <w:p w14:paraId="7F3CEC34" w14:textId="2C928328" w:rsidR="00955B21" w:rsidRPr="00AC7990" w:rsidRDefault="00955B21" w:rsidP="00FB24A4">
      <w:pPr>
        <w:pStyle w:val="ListParagraph"/>
        <w:numPr>
          <w:ilvl w:val="0"/>
          <w:numId w:val="15"/>
        </w:numPr>
        <w:spacing w:after="0"/>
        <w:jc w:val="both"/>
        <w:rPr>
          <w:rFonts w:ascii="Times New Roman" w:hAnsi="Times New Roman" w:cs="Times New Roman"/>
          <w:bCs/>
          <w:sz w:val="24"/>
          <w:szCs w:val="24"/>
        </w:rPr>
      </w:pPr>
      <w:r w:rsidRPr="00AC7990">
        <w:rPr>
          <w:rFonts w:ascii="Times New Roman" w:hAnsi="Times New Roman" w:cs="Times New Roman"/>
          <w:bCs/>
          <w:sz w:val="24"/>
          <w:szCs w:val="24"/>
        </w:rPr>
        <w:t xml:space="preserve">A decree of </w:t>
      </w:r>
      <w:r w:rsidR="00934518" w:rsidRPr="00AC7990">
        <w:rPr>
          <w:rFonts w:ascii="Times New Roman" w:hAnsi="Times New Roman" w:cs="Times New Roman"/>
          <w:bCs/>
          <w:sz w:val="24"/>
          <w:szCs w:val="24"/>
        </w:rPr>
        <w:t>divorce be and is hereby granted.</w:t>
      </w:r>
    </w:p>
    <w:p w14:paraId="0BBE55AC" w14:textId="6C6B684A" w:rsidR="00934518" w:rsidRPr="00157DC9" w:rsidRDefault="00C5776A" w:rsidP="00FB24A4">
      <w:pPr>
        <w:pStyle w:val="ListParagraph"/>
        <w:numPr>
          <w:ilvl w:val="0"/>
          <w:numId w:val="15"/>
        </w:numPr>
        <w:spacing w:after="0"/>
        <w:jc w:val="both"/>
        <w:rPr>
          <w:rFonts w:ascii="Times New Roman" w:hAnsi="Times New Roman" w:cs="Times New Roman"/>
          <w:b/>
          <w:bCs/>
          <w:sz w:val="24"/>
          <w:szCs w:val="24"/>
        </w:rPr>
      </w:pPr>
      <w:r w:rsidRPr="00157DC9">
        <w:rPr>
          <w:rFonts w:ascii="Times New Roman" w:hAnsi="Times New Roman" w:cs="Times New Roman"/>
          <w:sz w:val="24"/>
          <w:szCs w:val="24"/>
        </w:rPr>
        <w:t xml:space="preserve">Custody of the minor child, Gitanjali Naran (born 27 November 2007, </w:t>
      </w:r>
      <w:r w:rsidR="00BC5B2A" w:rsidRPr="00157DC9">
        <w:rPr>
          <w:rFonts w:ascii="Times New Roman" w:hAnsi="Times New Roman" w:cs="Times New Roman"/>
          <w:sz w:val="24"/>
          <w:szCs w:val="24"/>
        </w:rPr>
        <w:t xml:space="preserve">be and is </w:t>
      </w:r>
      <w:r w:rsidR="002C3948" w:rsidRPr="00157DC9">
        <w:rPr>
          <w:rFonts w:ascii="Times New Roman" w:hAnsi="Times New Roman" w:cs="Times New Roman"/>
          <w:sz w:val="24"/>
          <w:szCs w:val="24"/>
        </w:rPr>
        <w:t>he</w:t>
      </w:r>
      <w:r w:rsidR="00BC5B2A" w:rsidRPr="00157DC9">
        <w:rPr>
          <w:rFonts w:ascii="Times New Roman" w:hAnsi="Times New Roman" w:cs="Times New Roman"/>
          <w:sz w:val="24"/>
          <w:szCs w:val="24"/>
        </w:rPr>
        <w:t>reby awarded to the Defendant with the</w:t>
      </w:r>
      <w:r w:rsidR="002C3948" w:rsidRPr="00157DC9">
        <w:rPr>
          <w:rFonts w:ascii="Times New Roman" w:hAnsi="Times New Roman" w:cs="Times New Roman"/>
          <w:sz w:val="24"/>
          <w:szCs w:val="24"/>
        </w:rPr>
        <w:t xml:space="preserve"> Plaintiff be</w:t>
      </w:r>
      <w:r w:rsidR="00BC5B2A" w:rsidRPr="00157DC9">
        <w:rPr>
          <w:rFonts w:ascii="Times New Roman" w:hAnsi="Times New Roman" w:cs="Times New Roman"/>
          <w:sz w:val="24"/>
          <w:szCs w:val="24"/>
        </w:rPr>
        <w:t>ing granted</w:t>
      </w:r>
      <w:r w:rsidR="002C3948" w:rsidRPr="00157DC9">
        <w:rPr>
          <w:rFonts w:ascii="Times New Roman" w:hAnsi="Times New Roman" w:cs="Times New Roman"/>
          <w:sz w:val="24"/>
          <w:szCs w:val="24"/>
        </w:rPr>
        <w:t xml:space="preserve"> unsupervised access </w:t>
      </w:r>
      <w:r w:rsidR="00A27C35" w:rsidRPr="00157DC9">
        <w:rPr>
          <w:rFonts w:ascii="Times New Roman" w:hAnsi="Times New Roman" w:cs="Times New Roman"/>
          <w:sz w:val="24"/>
          <w:szCs w:val="24"/>
        </w:rPr>
        <w:t>every alternate weekend and every alternate school holiday.</w:t>
      </w:r>
    </w:p>
    <w:p w14:paraId="29DD14FE" w14:textId="35EC4E2D" w:rsidR="00A27C35" w:rsidRPr="00157DC9" w:rsidRDefault="00A27C35" w:rsidP="00FB24A4">
      <w:pPr>
        <w:pStyle w:val="ListParagraph"/>
        <w:numPr>
          <w:ilvl w:val="0"/>
          <w:numId w:val="16"/>
        </w:numPr>
        <w:spacing w:after="0"/>
        <w:jc w:val="both"/>
        <w:rPr>
          <w:rFonts w:ascii="Times New Roman" w:hAnsi="Times New Roman" w:cs="Times New Roman"/>
          <w:b/>
          <w:bCs/>
          <w:sz w:val="24"/>
          <w:szCs w:val="24"/>
        </w:rPr>
      </w:pPr>
      <w:r w:rsidRPr="00157DC9">
        <w:rPr>
          <w:rFonts w:ascii="Times New Roman" w:hAnsi="Times New Roman" w:cs="Times New Roman"/>
          <w:sz w:val="24"/>
          <w:szCs w:val="24"/>
        </w:rPr>
        <w:t>The Plaintiff or his representative shall collect the minor child from school on Friday</w:t>
      </w:r>
    </w:p>
    <w:p w14:paraId="457FE678" w14:textId="4FD985FB" w:rsidR="00A27C35" w:rsidRPr="00157DC9" w:rsidRDefault="00A27C35" w:rsidP="00FB24A4">
      <w:pPr>
        <w:pStyle w:val="ListParagraph"/>
        <w:numPr>
          <w:ilvl w:val="0"/>
          <w:numId w:val="16"/>
        </w:numPr>
        <w:spacing w:after="0"/>
        <w:jc w:val="both"/>
        <w:rPr>
          <w:rFonts w:ascii="Times New Roman" w:hAnsi="Times New Roman" w:cs="Times New Roman"/>
          <w:b/>
          <w:bCs/>
          <w:sz w:val="24"/>
          <w:szCs w:val="24"/>
        </w:rPr>
      </w:pPr>
      <w:r w:rsidRPr="00157DC9">
        <w:rPr>
          <w:rFonts w:ascii="Times New Roman" w:hAnsi="Times New Roman" w:cs="Times New Roman"/>
          <w:sz w:val="24"/>
          <w:szCs w:val="24"/>
        </w:rPr>
        <w:lastRenderedPageBreak/>
        <w:t>The Plaintiff or his representative shall return the minor child to the Defendant by 10:30 a.m on Sunday.</w:t>
      </w:r>
    </w:p>
    <w:p w14:paraId="66F5DE20" w14:textId="4D75789B" w:rsidR="00A27C35" w:rsidRPr="00157DC9" w:rsidRDefault="00A27C35" w:rsidP="00FB24A4">
      <w:pPr>
        <w:pStyle w:val="ListParagraph"/>
        <w:numPr>
          <w:ilvl w:val="0"/>
          <w:numId w:val="16"/>
        </w:numPr>
        <w:spacing w:after="0"/>
        <w:jc w:val="both"/>
        <w:rPr>
          <w:rFonts w:ascii="Times New Roman" w:hAnsi="Times New Roman" w:cs="Times New Roman"/>
          <w:b/>
          <w:bCs/>
          <w:sz w:val="24"/>
          <w:szCs w:val="24"/>
        </w:rPr>
      </w:pPr>
      <w:r w:rsidRPr="00157DC9">
        <w:rPr>
          <w:rFonts w:ascii="Times New Roman" w:hAnsi="Times New Roman" w:cs="Times New Roman"/>
          <w:sz w:val="24"/>
          <w:szCs w:val="24"/>
        </w:rPr>
        <w:t xml:space="preserve">The Plaintiff shall conduct the morning school run in respect of the minor child every Monday and Wednesday of the week subject to his availability which availability </w:t>
      </w:r>
      <w:r w:rsidR="00C5776A" w:rsidRPr="00157DC9">
        <w:rPr>
          <w:rFonts w:ascii="Times New Roman" w:hAnsi="Times New Roman" w:cs="Times New Roman"/>
          <w:sz w:val="24"/>
          <w:szCs w:val="24"/>
        </w:rPr>
        <w:t>shall be communicated in advance to the Defendant.</w:t>
      </w:r>
    </w:p>
    <w:p w14:paraId="7830E331" w14:textId="600B217E" w:rsidR="0002033C" w:rsidRPr="00157DC9" w:rsidRDefault="0002033C"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The Plainiff shall pay post-divorce spousal maintenance to the Defendant in the sum of $500 (five hundred dollars</w:t>
      </w:r>
      <w:r w:rsidR="00886111" w:rsidRPr="00157DC9">
        <w:rPr>
          <w:rFonts w:ascii="Times New Roman" w:hAnsi="Times New Roman" w:cs="Times New Roman"/>
          <w:sz w:val="24"/>
          <w:szCs w:val="24"/>
        </w:rPr>
        <w:t xml:space="preserve">) </w:t>
      </w:r>
      <w:r w:rsidR="00886111">
        <w:rPr>
          <w:rFonts w:ascii="Times New Roman" w:hAnsi="Times New Roman" w:cs="Times New Roman"/>
          <w:sz w:val="24"/>
          <w:szCs w:val="24"/>
        </w:rPr>
        <w:t>USD</w:t>
      </w:r>
      <w:r w:rsidR="00AC7990">
        <w:rPr>
          <w:rFonts w:ascii="Times New Roman" w:hAnsi="Times New Roman" w:cs="Times New Roman"/>
          <w:sz w:val="24"/>
          <w:szCs w:val="24"/>
        </w:rPr>
        <w:t xml:space="preserve"> </w:t>
      </w:r>
      <w:r w:rsidRPr="00157DC9">
        <w:rPr>
          <w:rFonts w:ascii="Times New Roman" w:hAnsi="Times New Roman" w:cs="Times New Roman"/>
          <w:sz w:val="24"/>
          <w:szCs w:val="24"/>
        </w:rPr>
        <w:t>per month for two years from the date of this order.</w:t>
      </w:r>
    </w:p>
    <w:p w14:paraId="2EA0A5EE" w14:textId="050CBCF1" w:rsidR="00C5776A" w:rsidRPr="00157DC9" w:rsidRDefault="0002033C" w:rsidP="00FB24A4">
      <w:pPr>
        <w:pStyle w:val="ListParagraph"/>
        <w:numPr>
          <w:ilvl w:val="0"/>
          <w:numId w:val="15"/>
        </w:numPr>
        <w:spacing w:after="0"/>
        <w:jc w:val="both"/>
        <w:rPr>
          <w:rFonts w:ascii="Times New Roman" w:hAnsi="Times New Roman" w:cs="Times New Roman"/>
          <w:sz w:val="24"/>
          <w:szCs w:val="24"/>
        </w:rPr>
      </w:pPr>
      <w:r w:rsidRPr="00157DC9">
        <w:rPr>
          <w:rFonts w:ascii="Times New Roman" w:hAnsi="Times New Roman" w:cs="Times New Roman"/>
          <w:sz w:val="24"/>
          <w:szCs w:val="24"/>
        </w:rPr>
        <w:t>The Plaintiff be and is hereby awarded the following immovable properties</w:t>
      </w:r>
    </w:p>
    <w:p w14:paraId="4D10949E" w14:textId="77777777" w:rsidR="00EC51E0" w:rsidRPr="00157DC9" w:rsidRDefault="00EC51E0" w:rsidP="00FB24A4">
      <w:pPr>
        <w:pStyle w:val="ListParagraph"/>
        <w:numPr>
          <w:ilvl w:val="0"/>
          <w:numId w:val="2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80% share in Stand 1442 Salisbury Township measuring 892 square metres.</w:t>
      </w:r>
    </w:p>
    <w:p w14:paraId="6FD69D6E" w14:textId="4F0E8C0C" w:rsidR="00EC51E0" w:rsidRPr="00157DC9" w:rsidRDefault="00EC51E0" w:rsidP="00FB24A4">
      <w:pPr>
        <w:pStyle w:val="ListParagraph"/>
        <w:numPr>
          <w:ilvl w:val="0"/>
          <w:numId w:val="2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Lot 1 subdivision A of Lot 50 Highlands Estate of Welmoed measuring 3642 square metres</w:t>
      </w:r>
      <w:r w:rsidR="00DD0042" w:rsidRPr="00157DC9">
        <w:rPr>
          <w:rFonts w:ascii="Times New Roman" w:hAnsi="Times New Roman" w:cs="Times New Roman"/>
          <w:sz w:val="24"/>
          <w:szCs w:val="24"/>
        </w:rPr>
        <w:t>.</w:t>
      </w:r>
    </w:p>
    <w:p w14:paraId="4E5836BD" w14:textId="56EF0D23" w:rsidR="00971341" w:rsidRPr="00157DC9" w:rsidRDefault="00EC51E0" w:rsidP="00FB24A4">
      <w:pPr>
        <w:pStyle w:val="ListParagraph"/>
        <w:numPr>
          <w:ilvl w:val="0"/>
          <w:numId w:val="2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 xml:space="preserve"> 90% share in Stand number 225 Beverley East Township of Doon measuring 2</w:t>
      </w:r>
      <w:r w:rsidR="00886111" w:rsidRPr="00157DC9">
        <w:rPr>
          <w:rFonts w:ascii="Times New Roman" w:hAnsi="Times New Roman" w:cs="Times New Roman"/>
          <w:sz w:val="24"/>
          <w:szCs w:val="24"/>
        </w:rPr>
        <w:t>, 2569</w:t>
      </w:r>
      <w:r w:rsidRPr="00157DC9">
        <w:rPr>
          <w:rFonts w:ascii="Times New Roman" w:hAnsi="Times New Roman" w:cs="Times New Roman"/>
          <w:sz w:val="24"/>
          <w:szCs w:val="24"/>
        </w:rPr>
        <w:t xml:space="preserve"> hectares</w:t>
      </w:r>
      <w:r w:rsidR="00DD0042" w:rsidRPr="00157DC9">
        <w:rPr>
          <w:rFonts w:ascii="Times New Roman" w:hAnsi="Times New Roman" w:cs="Times New Roman"/>
          <w:sz w:val="24"/>
          <w:szCs w:val="24"/>
        </w:rPr>
        <w:t>.</w:t>
      </w:r>
    </w:p>
    <w:p w14:paraId="79A1BDD4" w14:textId="07733823" w:rsidR="00971341" w:rsidRPr="00157DC9" w:rsidRDefault="002672FD" w:rsidP="00FB24A4">
      <w:pPr>
        <w:pStyle w:val="ListParagraph"/>
        <w:numPr>
          <w:ilvl w:val="0"/>
          <w:numId w:val="2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 xml:space="preserve">The entire issued share capital of </w:t>
      </w:r>
      <w:r w:rsidR="00971341" w:rsidRPr="00157DC9">
        <w:rPr>
          <w:rFonts w:ascii="Times New Roman" w:hAnsi="Times New Roman" w:cs="Times New Roman"/>
          <w:sz w:val="24"/>
          <w:szCs w:val="24"/>
        </w:rPr>
        <w:t>Steel Brands (Private) Limited</w:t>
      </w:r>
      <w:r w:rsidR="00DD0042" w:rsidRPr="00157DC9">
        <w:rPr>
          <w:rFonts w:ascii="Times New Roman" w:hAnsi="Times New Roman" w:cs="Times New Roman"/>
          <w:sz w:val="24"/>
          <w:szCs w:val="24"/>
        </w:rPr>
        <w:t>.</w:t>
      </w:r>
    </w:p>
    <w:p w14:paraId="3CC25524" w14:textId="63EF1072" w:rsidR="00971341" w:rsidRPr="00157DC9" w:rsidRDefault="00971341" w:rsidP="00FB24A4">
      <w:pPr>
        <w:pStyle w:val="ListParagraph"/>
        <w:numPr>
          <w:ilvl w:val="0"/>
          <w:numId w:val="2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90% share of the Undivided 66.67% share in an undivided 30% share, being share 3 of a certain piece of land situate in the district of Kwekwe called 105 Robert Mugabe Way, Kwekwe.</w:t>
      </w:r>
    </w:p>
    <w:p w14:paraId="21535204" w14:textId="27F54560" w:rsidR="002672FD" w:rsidRPr="00157DC9" w:rsidRDefault="002672FD" w:rsidP="00FB24A4">
      <w:pPr>
        <w:pStyle w:val="ListParagraph"/>
        <w:numPr>
          <w:ilvl w:val="0"/>
          <w:numId w:val="2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 xml:space="preserve">The entire issued share capital of </w:t>
      </w:r>
      <w:r w:rsidR="00971341" w:rsidRPr="00157DC9">
        <w:rPr>
          <w:rFonts w:ascii="Times New Roman" w:hAnsi="Times New Roman" w:cs="Times New Roman"/>
          <w:sz w:val="24"/>
          <w:szCs w:val="24"/>
        </w:rPr>
        <w:t>Haansbro (Pvt) Limited</w:t>
      </w:r>
      <w:r w:rsidR="00DD0042" w:rsidRPr="00157DC9">
        <w:rPr>
          <w:rFonts w:ascii="Times New Roman" w:hAnsi="Times New Roman" w:cs="Times New Roman"/>
          <w:sz w:val="24"/>
          <w:szCs w:val="24"/>
        </w:rPr>
        <w:t>.</w:t>
      </w:r>
      <w:r w:rsidR="00971341" w:rsidRPr="00157DC9">
        <w:rPr>
          <w:rFonts w:ascii="Times New Roman" w:hAnsi="Times New Roman" w:cs="Times New Roman"/>
          <w:b/>
          <w:bCs/>
          <w:sz w:val="24"/>
          <w:szCs w:val="24"/>
        </w:rPr>
        <w:t xml:space="preserve"> </w:t>
      </w:r>
    </w:p>
    <w:p w14:paraId="2BAEE6E4" w14:textId="00D099FA" w:rsidR="00971341" w:rsidRPr="00157DC9" w:rsidRDefault="002672FD" w:rsidP="00FB24A4">
      <w:pPr>
        <w:pStyle w:val="ListParagraph"/>
        <w:numPr>
          <w:ilvl w:val="0"/>
          <w:numId w:val="20"/>
        </w:numPr>
        <w:spacing w:after="0" w:line="360" w:lineRule="auto"/>
        <w:jc w:val="both"/>
        <w:rPr>
          <w:rFonts w:ascii="Times New Roman" w:hAnsi="Times New Roman" w:cs="Times New Roman"/>
          <w:sz w:val="24"/>
          <w:szCs w:val="24"/>
        </w:rPr>
      </w:pPr>
      <w:bookmarkStart w:id="17" w:name="_Hlk94538098"/>
      <w:r w:rsidRPr="00157DC9">
        <w:rPr>
          <w:rFonts w:ascii="Times New Roman" w:hAnsi="Times New Roman" w:cs="Times New Roman"/>
          <w:sz w:val="24"/>
          <w:szCs w:val="24"/>
        </w:rPr>
        <w:t xml:space="preserve">The entire issued share capital of </w:t>
      </w:r>
      <w:bookmarkEnd w:id="17"/>
      <w:r w:rsidR="00971341" w:rsidRPr="00157DC9">
        <w:rPr>
          <w:rFonts w:ascii="Times New Roman" w:hAnsi="Times New Roman" w:cs="Times New Roman"/>
          <w:sz w:val="24"/>
          <w:szCs w:val="24"/>
        </w:rPr>
        <w:t>Lucky Brand (Pvt) Limited.</w:t>
      </w:r>
    </w:p>
    <w:p w14:paraId="5DAFC5BD" w14:textId="5759B804" w:rsidR="002672FD" w:rsidRPr="00157DC9" w:rsidRDefault="002672FD" w:rsidP="00FB24A4">
      <w:pPr>
        <w:pStyle w:val="ListParagraph"/>
        <w:numPr>
          <w:ilvl w:val="0"/>
          <w:numId w:val="2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The entire issued share capital of Ref Hurt Investments (Private) Limited</w:t>
      </w:r>
      <w:r w:rsidR="00DD0042" w:rsidRPr="00157DC9">
        <w:rPr>
          <w:rFonts w:ascii="Times New Roman" w:hAnsi="Times New Roman" w:cs="Times New Roman"/>
          <w:sz w:val="24"/>
          <w:szCs w:val="24"/>
        </w:rPr>
        <w:t>.</w:t>
      </w:r>
    </w:p>
    <w:p w14:paraId="14E5D41E" w14:textId="0CD4B613" w:rsidR="002672FD" w:rsidRPr="00157DC9" w:rsidRDefault="002672FD" w:rsidP="00FB24A4">
      <w:pPr>
        <w:pStyle w:val="ListParagraph"/>
        <w:numPr>
          <w:ilvl w:val="0"/>
          <w:numId w:val="2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The entire issued share capital of</w:t>
      </w:r>
      <w:r w:rsidR="00DD0042" w:rsidRPr="00157DC9">
        <w:rPr>
          <w:rFonts w:ascii="Times New Roman" w:hAnsi="Times New Roman" w:cs="Times New Roman"/>
          <w:sz w:val="24"/>
          <w:szCs w:val="24"/>
        </w:rPr>
        <w:t xml:space="preserve"> Radio City (Private) Limited.</w:t>
      </w:r>
    </w:p>
    <w:p w14:paraId="3DA0B66A" w14:textId="4414031A" w:rsidR="00DD0042" w:rsidRPr="00157DC9" w:rsidRDefault="00DD0042" w:rsidP="00FB24A4">
      <w:pPr>
        <w:pStyle w:val="ListParagraph"/>
        <w:numPr>
          <w:ilvl w:val="0"/>
          <w:numId w:val="20"/>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The entire issued share capital of Sigma Gold (Private) Limited.</w:t>
      </w:r>
    </w:p>
    <w:p w14:paraId="49AE6D7C" w14:textId="15C7D5A2" w:rsidR="00F04246" w:rsidRPr="00157DC9" w:rsidRDefault="00F04246"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 xml:space="preserve">50% of the balance in </w:t>
      </w:r>
      <w:r w:rsidR="00886111" w:rsidRPr="00157DC9">
        <w:rPr>
          <w:rFonts w:ascii="Times New Roman" w:hAnsi="Times New Roman" w:cs="Times New Roman"/>
          <w:sz w:val="24"/>
          <w:szCs w:val="24"/>
        </w:rPr>
        <w:t>the HBSC</w:t>
      </w:r>
      <w:r w:rsidRPr="00157DC9">
        <w:rPr>
          <w:rFonts w:ascii="Times New Roman" w:hAnsi="Times New Roman" w:cs="Times New Roman"/>
          <w:sz w:val="24"/>
          <w:szCs w:val="24"/>
        </w:rPr>
        <w:t xml:space="preserve"> Jersey Bank account.</w:t>
      </w:r>
    </w:p>
    <w:p w14:paraId="43AB15BF" w14:textId="77777777" w:rsidR="00F04246" w:rsidRPr="00157DC9" w:rsidRDefault="00F04246"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50% of the balance in any of the following HSB Bank International Limited which are jointly held</w:t>
      </w:r>
    </w:p>
    <w:p w14:paraId="156E2937" w14:textId="77777777" w:rsidR="00F04246" w:rsidRPr="00157DC9" w:rsidRDefault="00F04246" w:rsidP="00FB24A4">
      <w:pPr>
        <w:pStyle w:val="ListParagraph"/>
        <w:numPr>
          <w:ilvl w:val="0"/>
          <w:numId w:val="23"/>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40612 15510376</w:t>
      </w:r>
    </w:p>
    <w:p w14:paraId="3E2FDAE1" w14:textId="77777777" w:rsidR="00F04246" w:rsidRPr="00157DC9" w:rsidRDefault="00F04246" w:rsidP="00FB24A4">
      <w:pPr>
        <w:pStyle w:val="ListParagraph"/>
        <w:numPr>
          <w:ilvl w:val="0"/>
          <w:numId w:val="23"/>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023299803-705</w:t>
      </w:r>
    </w:p>
    <w:p w14:paraId="4CECB08C" w14:textId="77777777" w:rsidR="00F04246" w:rsidRPr="00157DC9" w:rsidRDefault="00F04246" w:rsidP="00FB24A4">
      <w:pPr>
        <w:pStyle w:val="ListParagraph"/>
        <w:numPr>
          <w:ilvl w:val="0"/>
          <w:numId w:val="23"/>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023299803-550</w:t>
      </w:r>
    </w:p>
    <w:p w14:paraId="4EC7C8CC" w14:textId="7A0A7806" w:rsidR="00D042C0" w:rsidRPr="00157DC9" w:rsidRDefault="00F04246" w:rsidP="00FB24A4">
      <w:pPr>
        <w:pStyle w:val="ListParagraph"/>
        <w:numPr>
          <w:ilvl w:val="0"/>
          <w:numId w:val="23"/>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023299803-540</w:t>
      </w:r>
    </w:p>
    <w:p w14:paraId="5F2917D4" w14:textId="2B245B8A" w:rsidR="00DD0042" w:rsidRPr="00157DC9" w:rsidRDefault="00DD0042"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The Defendant be and is hereby awarded the following properties;-</w:t>
      </w:r>
    </w:p>
    <w:p w14:paraId="13AC69D4" w14:textId="77777777" w:rsidR="00DD0042" w:rsidRPr="00157DC9" w:rsidRDefault="00DD0042" w:rsidP="00FB24A4">
      <w:pPr>
        <w:pStyle w:val="ListParagraph"/>
        <w:numPr>
          <w:ilvl w:val="0"/>
          <w:numId w:val="21"/>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 xml:space="preserve">Flat number 2002 Atwing Oberio Springs off New Link Road, Andheri West, Mumbai, India </w:t>
      </w:r>
    </w:p>
    <w:p w14:paraId="2CD8781A" w14:textId="1BDB80DE" w:rsidR="00DD0042" w:rsidRPr="00157DC9" w:rsidRDefault="00DD0042" w:rsidP="00FB24A4">
      <w:pPr>
        <w:pStyle w:val="ListParagraph"/>
        <w:numPr>
          <w:ilvl w:val="0"/>
          <w:numId w:val="21"/>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lastRenderedPageBreak/>
        <w:t>Flat number 811812, 8</w:t>
      </w:r>
      <w:r w:rsidRPr="00157DC9">
        <w:rPr>
          <w:rFonts w:ascii="Times New Roman" w:hAnsi="Times New Roman" w:cs="Times New Roman"/>
          <w:sz w:val="24"/>
          <w:szCs w:val="24"/>
          <w:vertAlign w:val="superscript"/>
        </w:rPr>
        <w:t>th</w:t>
      </w:r>
      <w:r w:rsidRPr="00157DC9">
        <w:rPr>
          <w:rFonts w:ascii="Times New Roman" w:hAnsi="Times New Roman" w:cs="Times New Roman"/>
          <w:sz w:val="24"/>
          <w:szCs w:val="24"/>
        </w:rPr>
        <w:t xml:space="preserve"> Floor, Samarth Deep off Link Road, Oshiwala, India.</w:t>
      </w:r>
    </w:p>
    <w:p w14:paraId="2E4DAF78" w14:textId="77777777" w:rsidR="00DD0042" w:rsidRPr="00157DC9" w:rsidRDefault="00DD0042" w:rsidP="00FB24A4">
      <w:pPr>
        <w:pStyle w:val="ListParagraph"/>
        <w:numPr>
          <w:ilvl w:val="0"/>
          <w:numId w:val="21"/>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Undivided 10% share being share No 4 of Lot 31 Newlands Township measuring 6691 square metres</w:t>
      </w:r>
    </w:p>
    <w:p w14:paraId="33C3794F" w14:textId="5164EE98" w:rsidR="00E85D4A" w:rsidRPr="00157DC9" w:rsidRDefault="00E85D4A" w:rsidP="00FB24A4">
      <w:pPr>
        <w:pStyle w:val="ListParagraph"/>
        <w:numPr>
          <w:ilvl w:val="0"/>
          <w:numId w:val="21"/>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 xml:space="preserve">20% share in Stand 1442 Salisbury Township measuring 892 square metres </w:t>
      </w:r>
    </w:p>
    <w:p w14:paraId="20ED40DE" w14:textId="247C2F4A" w:rsidR="00E85D4A" w:rsidRPr="00157DC9" w:rsidRDefault="00E85D4A" w:rsidP="00FB24A4">
      <w:pPr>
        <w:pStyle w:val="ListParagraph"/>
        <w:numPr>
          <w:ilvl w:val="0"/>
          <w:numId w:val="21"/>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10% share of the Undivided 66.67% share in an undivided 30% share, being share 3 of a certain piece of land situate in the district of Kwekwe called 105 Robert Mugabe Way, Kwekwe.</w:t>
      </w:r>
    </w:p>
    <w:p w14:paraId="4EEB95F2" w14:textId="58ED5900" w:rsidR="00DD0042" w:rsidRPr="00157DC9" w:rsidRDefault="008323E6"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50% of the balance in the</w:t>
      </w:r>
      <w:r w:rsidR="00F04246" w:rsidRPr="00157DC9">
        <w:rPr>
          <w:rFonts w:ascii="Times New Roman" w:hAnsi="Times New Roman" w:cs="Times New Roman"/>
          <w:sz w:val="24"/>
          <w:szCs w:val="24"/>
        </w:rPr>
        <w:t xml:space="preserve"> </w:t>
      </w:r>
      <w:r w:rsidRPr="00157DC9">
        <w:rPr>
          <w:rFonts w:ascii="Times New Roman" w:hAnsi="Times New Roman" w:cs="Times New Roman"/>
          <w:sz w:val="24"/>
          <w:szCs w:val="24"/>
        </w:rPr>
        <w:t>HBSC Jersey Bank account.</w:t>
      </w:r>
    </w:p>
    <w:p w14:paraId="1F027532" w14:textId="284BAF9A" w:rsidR="00D042C0" w:rsidRPr="00157DC9" w:rsidRDefault="00D042C0"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50% of the balance in any of the following HSB Bank International Limited which are jointly held</w:t>
      </w:r>
    </w:p>
    <w:p w14:paraId="7389FA6A" w14:textId="601FA7D9" w:rsidR="00D042C0" w:rsidRPr="00157DC9" w:rsidRDefault="00D042C0" w:rsidP="00FB24A4">
      <w:pPr>
        <w:pStyle w:val="ListParagraph"/>
        <w:numPr>
          <w:ilvl w:val="0"/>
          <w:numId w:val="23"/>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40612 15510376</w:t>
      </w:r>
    </w:p>
    <w:p w14:paraId="0F58AE58" w14:textId="65BA24E7" w:rsidR="00D042C0" w:rsidRPr="00157DC9" w:rsidRDefault="00D042C0" w:rsidP="00FB24A4">
      <w:pPr>
        <w:pStyle w:val="ListParagraph"/>
        <w:numPr>
          <w:ilvl w:val="0"/>
          <w:numId w:val="23"/>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023299803-705</w:t>
      </w:r>
    </w:p>
    <w:p w14:paraId="582526EE" w14:textId="317C73F8" w:rsidR="00D042C0" w:rsidRPr="00157DC9" w:rsidRDefault="00D042C0" w:rsidP="00FB24A4">
      <w:pPr>
        <w:pStyle w:val="ListParagraph"/>
        <w:numPr>
          <w:ilvl w:val="0"/>
          <w:numId w:val="23"/>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023299803-550</w:t>
      </w:r>
    </w:p>
    <w:p w14:paraId="245364CF" w14:textId="64C09544" w:rsidR="00D042C0" w:rsidRPr="00157DC9" w:rsidRDefault="00D042C0" w:rsidP="00FB24A4">
      <w:pPr>
        <w:pStyle w:val="ListParagraph"/>
        <w:numPr>
          <w:ilvl w:val="0"/>
          <w:numId w:val="23"/>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023299803-540</w:t>
      </w:r>
    </w:p>
    <w:p w14:paraId="77B4C665" w14:textId="5BBDB330" w:rsidR="008E567B" w:rsidRPr="00157DC9" w:rsidRDefault="008E567B"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 xml:space="preserve">The value of one share of the assets of the Trust which </w:t>
      </w:r>
      <w:r w:rsidR="00157DC9" w:rsidRPr="00157DC9">
        <w:rPr>
          <w:rFonts w:ascii="Times New Roman" w:hAnsi="Times New Roman" w:cs="Times New Roman"/>
          <w:sz w:val="24"/>
          <w:szCs w:val="24"/>
        </w:rPr>
        <w:t>are not addressed above.</w:t>
      </w:r>
      <w:r w:rsidRPr="00157DC9">
        <w:rPr>
          <w:rFonts w:ascii="Times New Roman" w:hAnsi="Times New Roman" w:cs="Times New Roman"/>
          <w:sz w:val="24"/>
          <w:szCs w:val="24"/>
        </w:rPr>
        <w:t xml:space="preserve"> </w:t>
      </w:r>
    </w:p>
    <w:p w14:paraId="3465D3A9" w14:textId="0846A5E9" w:rsidR="00644042" w:rsidRPr="00157DC9" w:rsidRDefault="00644042"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 xml:space="preserve">The parties shall agree on the values of the </w:t>
      </w:r>
      <w:r w:rsidR="00157DC9" w:rsidRPr="00157DC9">
        <w:rPr>
          <w:rFonts w:ascii="Times New Roman" w:hAnsi="Times New Roman" w:cs="Times New Roman"/>
          <w:sz w:val="24"/>
          <w:szCs w:val="24"/>
        </w:rPr>
        <w:t>assets</w:t>
      </w:r>
      <w:r w:rsidRPr="00157DC9">
        <w:rPr>
          <w:rFonts w:ascii="Times New Roman" w:hAnsi="Times New Roman" w:cs="Times New Roman"/>
          <w:sz w:val="24"/>
          <w:szCs w:val="24"/>
        </w:rPr>
        <w:t xml:space="preserve"> in</w:t>
      </w:r>
      <w:r w:rsidR="00886111">
        <w:rPr>
          <w:rFonts w:ascii="Times New Roman" w:hAnsi="Times New Roman" w:cs="Times New Roman"/>
          <w:sz w:val="24"/>
          <w:szCs w:val="24"/>
        </w:rPr>
        <w:t xml:space="preserve"> 7 </w:t>
      </w:r>
      <w:r w:rsidR="00AC7990">
        <w:rPr>
          <w:rFonts w:ascii="Times New Roman" w:hAnsi="Times New Roman" w:cs="Times New Roman"/>
          <w:sz w:val="24"/>
          <w:szCs w:val="24"/>
        </w:rPr>
        <w:t>(</w:t>
      </w:r>
      <w:r w:rsidR="00886111">
        <w:rPr>
          <w:rFonts w:ascii="Times New Roman" w:hAnsi="Times New Roman" w:cs="Times New Roman"/>
          <w:sz w:val="24"/>
          <w:szCs w:val="24"/>
        </w:rPr>
        <w:t>c</w:t>
      </w:r>
      <w:r w:rsidR="00886111" w:rsidRPr="00157DC9">
        <w:rPr>
          <w:rFonts w:ascii="Times New Roman" w:hAnsi="Times New Roman" w:cs="Times New Roman"/>
          <w:sz w:val="24"/>
          <w:szCs w:val="24"/>
        </w:rPr>
        <w:t>),</w:t>
      </w:r>
      <w:r w:rsidR="00886111">
        <w:rPr>
          <w:rFonts w:ascii="Times New Roman" w:hAnsi="Times New Roman" w:cs="Times New Roman"/>
          <w:sz w:val="24"/>
          <w:szCs w:val="24"/>
        </w:rPr>
        <w:t xml:space="preserve"> (d</w:t>
      </w:r>
      <w:r w:rsidR="00886111" w:rsidRPr="00157DC9">
        <w:rPr>
          <w:rFonts w:ascii="Times New Roman" w:hAnsi="Times New Roman" w:cs="Times New Roman"/>
          <w:sz w:val="24"/>
          <w:szCs w:val="24"/>
        </w:rPr>
        <w:t>),</w:t>
      </w:r>
      <w:r w:rsidR="00AC7990">
        <w:rPr>
          <w:rFonts w:ascii="Times New Roman" w:hAnsi="Times New Roman" w:cs="Times New Roman"/>
          <w:sz w:val="24"/>
          <w:szCs w:val="24"/>
        </w:rPr>
        <w:t xml:space="preserve"> (</w:t>
      </w:r>
      <w:r w:rsidR="00886111">
        <w:rPr>
          <w:rFonts w:ascii="Times New Roman" w:hAnsi="Times New Roman" w:cs="Times New Roman"/>
          <w:sz w:val="24"/>
          <w:szCs w:val="24"/>
        </w:rPr>
        <w:t>e</w:t>
      </w:r>
      <w:r w:rsidR="00AC7990">
        <w:rPr>
          <w:rFonts w:ascii="Times New Roman" w:hAnsi="Times New Roman" w:cs="Times New Roman"/>
          <w:sz w:val="24"/>
          <w:szCs w:val="24"/>
        </w:rPr>
        <w:t xml:space="preserve">) </w:t>
      </w:r>
      <w:r w:rsidR="00157DC9" w:rsidRPr="00157DC9">
        <w:rPr>
          <w:rFonts w:ascii="Times New Roman" w:hAnsi="Times New Roman" w:cs="Times New Roman"/>
          <w:sz w:val="24"/>
          <w:szCs w:val="24"/>
        </w:rPr>
        <w:t xml:space="preserve">and 10 </w:t>
      </w:r>
      <w:r w:rsidRPr="00157DC9">
        <w:rPr>
          <w:rFonts w:ascii="Times New Roman" w:hAnsi="Times New Roman" w:cs="Times New Roman"/>
          <w:sz w:val="24"/>
          <w:szCs w:val="24"/>
        </w:rPr>
        <w:t>above within 30 days of this judgment failing which they shall appoint a mutually agreed estate agent to evaluate the properties within 30 days from the date of such failure.</w:t>
      </w:r>
    </w:p>
    <w:p w14:paraId="4175BF41" w14:textId="77777777" w:rsidR="00644042" w:rsidRPr="00157DC9" w:rsidRDefault="00644042"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Should the parties fail to agree on an evaluator the Registrar of the High Court is hereby directed to appoint an evaluator from his list of evaluators.</w:t>
      </w:r>
    </w:p>
    <w:p w14:paraId="5D36F7AE" w14:textId="2B2CC751" w:rsidR="00644042" w:rsidRPr="00157DC9" w:rsidRDefault="00644042"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The Plaintiff is hereby granted the option to buy out the Defendant’s share</w:t>
      </w:r>
      <w:r w:rsidR="00886111">
        <w:rPr>
          <w:rFonts w:ascii="Times New Roman" w:hAnsi="Times New Roman" w:cs="Times New Roman"/>
          <w:sz w:val="24"/>
          <w:szCs w:val="24"/>
        </w:rPr>
        <w:t xml:space="preserve"> in 7 </w:t>
      </w:r>
      <w:r w:rsidR="00AC7990">
        <w:rPr>
          <w:rFonts w:ascii="Times New Roman" w:hAnsi="Times New Roman" w:cs="Times New Roman"/>
          <w:sz w:val="24"/>
          <w:szCs w:val="24"/>
        </w:rPr>
        <w:t>(c), (</w:t>
      </w:r>
      <w:r w:rsidR="00886111">
        <w:rPr>
          <w:rFonts w:ascii="Times New Roman" w:hAnsi="Times New Roman" w:cs="Times New Roman"/>
          <w:sz w:val="24"/>
          <w:szCs w:val="24"/>
        </w:rPr>
        <w:t>d</w:t>
      </w:r>
      <w:r w:rsidR="00AC7990">
        <w:rPr>
          <w:rFonts w:ascii="Times New Roman" w:hAnsi="Times New Roman" w:cs="Times New Roman"/>
          <w:sz w:val="24"/>
          <w:szCs w:val="24"/>
        </w:rPr>
        <w:t xml:space="preserve">) </w:t>
      </w:r>
      <w:r w:rsidR="00157DC9" w:rsidRPr="00157DC9">
        <w:rPr>
          <w:rFonts w:ascii="Times New Roman" w:hAnsi="Times New Roman" w:cs="Times New Roman"/>
          <w:sz w:val="24"/>
          <w:szCs w:val="24"/>
        </w:rPr>
        <w:t>and (e)</w:t>
      </w:r>
      <w:r w:rsidRPr="00157DC9">
        <w:rPr>
          <w:rFonts w:ascii="Times New Roman" w:hAnsi="Times New Roman" w:cs="Times New Roman"/>
          <w:sz w:val="24"/>
          <w:szCs w:val="24"/>
        </w:rPr>
        <w:t xml:space="preserve"> within 12 months, or such longer period as the parties may agree, from the date of receipt of the evaluation report.</w:t>
      </w:r>
    </w:p>
    <w:p w14:paraId="20C8AA9A" w14:textId="3D6D0A8F" w:rsidR="00644042" w:rsidRPr="00157DC9" w:rsidRDefault="00644042"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Should the Plaintiff fail to pay the Defendant’s share within the stated period, or such longer time as the</w:t>
      </w:r>
      <w:r w:rsidR="00157DC9" w:rsidRPr="00157DC9">
        <w:rPr>
          <w:rFonts w:ascii="Times New Roman" w:hAnsi="Times New Roman" w:cs="Times New Roman"/>
          <w:sz w:val="24"/>
          <w:szCs w:val="24"/>
        </w:rPr>
        <w:t xml:space="preserve"> parties may agree, the properties</w:t>
      </w:r>
      <w:r w:rsidRPr="00157DC9">
        <w:rPr>
          <w:rFonts w:ascii="Times New Roman" w:hAnsi="Times New Roman" w:cs="Times New Roman"/>
          <w:sz w:val="24"/>
          <w:szCs w:val="24"/>
        </w:rPr>
        <w:t xml:space="preserve"> shall be sold to best advantage and proceeds there from shall be shared in accordance with the proportions in the award.</w:t>
      </w:r>
    </w:p>
    <w:p w14:paraId="4B9A3CC8" w14:textId="77777777" w:rsidR="00CC4EAB" w:rsidRPr="00157DC9" w:rsidRDefault="00CC4EAB"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 xml:space="preserve"> Plaintiff is awarded a Toyota Prado registration number ABX 8333 and all household goods and effects in his possession</w:t>
      </w:r>
    </w:p>
    <w:p w14:paraId="7F7F285C" w14:textId="4486A77D" w:rsidR="00644042" w:rsidRPr="00157DC9" w:rsidRDefault="00CC4EAB"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t>Defendant is awarded a Honda CRV registration number AAP 2265 and all household goods and effects in her possession.</w:t>
      </w:r>
    </w:p>
    <w:p w14:paraId="7CD44112" w14:textId="39768976" w:rsidR="00CC4EAB" w:rsidRPr="00157DC9" w:rsidRDefault="00CC4EAB" w:rsidP="00FB24A4">
      <w:pPr>
        <w:pStyle w:val="ListParagraph"/>
        <w:numPr>
          <w:ilvl w:val="0"/>
          <w:numId w:val="15"/>
        </w:numPr>
        <w:spacing w:after="0" w:line="360" w:lineRule="auto"/>
        <w:jc w:val="both"/>
        <w:rPr>
          <w:rFonts w:ascii="Times New Roman" w:hAnsi="Times New Roman" w:cs="Times New Roman"/>
          <w:sz w:val="24"/>
          <w:szCs w:val="24"/>
        </w:rPr>
      </w:pPr>
      <w:r w:rsidRPr="00157DC9">
        <w:rPr>
          <w:rFonts w:ascii="Times New Roman" w:hAnsi="Times New Roman" w:cs="Times New Roman"/>
          <w:sz w:val="24"/>
          <w:szCs w:val="24"/>
        </w:rPr>
        <w:lastRenderedPageBreak/>
        <w:t>Each party shall bear their own costs of suit.</w:t>
      </w:r>
    </w:p>
    <w:p w14:paraId="4B309C86" w14:textId="77777777" w:rsidR="00FA6E93" w:rsidRDefault="00FA6E93" w:rsidP="00FB24A4">
      <w:pPr>
        <w:spacing w:after="0" w:line="360" w:lineRule="auto"/>
        <w:jc w:val="both"/>
        <w:rPr>
          <w:rFonts w:ascii="Times New Roman" w:hAnsi="Times New Roman" w:cs="Times New Roman"/>
          <w:sz w:val="24"/>
          <w:szCs w:val="24"/>
        </w:rPr>
      </w:pPr>
    </w:p>
    <w:p w14:paraId="3EE56817" w14:textId="77777777" w:rsidR="00FB24A4" w:rsidRDefault="00FB24A4" w:rsidP="00FB24A4">
      <w:pPr>
        <w:spacing w:after="0" w:line="360" w:lineRule="auto"/>
        <w:jc w:val="both"/>
        <w:rPr>
          <w:rFonts w:ascii="Times New Roman" w:hAnsi="Times New Roman" w:cs="Times New Roman"/>
          <w:sz w:val="24"/>
          <w:szCs w:val="24"/>
        </w:rPr>
      </w:pPr>
    </w:p>
    <w:p w14:paraId="01D71BB1" w14:textId="77777777" w:rsidR="00FB24A4" w:rsidRPr="00157DC9" w:rsidRDefault="00FB24A4" w:rsidP="00FB24A4">
      <w:pPr>
        <w:spacing w:after="0" w:line="360" w:lineRule="auto"/>
        <w:jc w:val="both"/>
        <w:rPr>
          <w:rFonts w:ascii="Times New Roman" w:hAnsi="Times New Roman" w:cs="Times New Roman"/>
          <w:sz w:val="24"/>
          <w:szCs w:val="24"/>
        </w:rPr>
      </w:pPr>
    </w:p>
    <w:p w14:paraId="3A66346A" w14:textId="79A6A800" w:rsidR="00FA6E93" w:rsidRPr="00157DC9" w:rsidRDefault="00FA6E93" w:rsidP="00FB24A4">
      <w:pPr>
        <w:spacing w:after="0" w:line="360" w:lineRule="auto"/>
        <w:jc w:val="both"/>
        <w:rPr>
          <w:rFonts w:ascii="Times New Roman" w:hAnsi="Times New Roman" w:cs="Times New Roman"/>
          <w:sz w:val="24"/>
          <w:szCs w:val="24"/>
        </w:rPr>
      </w:pPr>
      <w:r w:rsidRPr="00157DC9">
        <w:rPr>
          <w:rFonts w:ascii="Times New Roman" w:hAnsi="Times New Roman" w:cs="Times New Roman"/>
          <w:i/>
          <w:sz w:val="24"/>
          <w:szCs w:val="24"/>
        </w:rPr>
        <w:t>Mhishi Nkomo Legal Practice,</w:t>
      </w:r>
      <w:r w:rsidR="00FB24A4">
        <w:rPr>
          <w:rFonts w:ascii="Times New Roman" w:hAnsi="Times New Roman" w:cs="Times New Roman"/>
          <w:sz w:val="24"/>
          <w:szCs w:val="24"/>
        </w:rPr>
        <w:t xml:space="preserve"> p</w:t>
      </w:r>
      <w:r w:rsidRPr="00157DC9">
        <w:rPr>
          <w:rFonts w:ascii="Times New Roman" w:hAnsi="Times New Roman" w:cs="Times New Roman"/>
          <w:sz w:val="24"/>
          <w:szCs w:val="24"/>
        </w:rPr>
        <w:t>lain</w:t>
      </w:r>
      <w:r w:rsidR="00FB24A4">
        <w:rPr>
          <w:rFonts w:ascii="Times New Roman" w:hAnsi="Times New Roman" w:cs="Times New Roman"/>
          <w:sz w:val="24"/>
          <w:szCs w:val="24"/>
        </w:rPr>
        <w:t>tiff’s legal p</w:t>
      </w:r>
      <w:r w:rsidRPr="00157DC9">
        <w:rPr>
          <w:rFonts w:ascii="Times New Roman" w:hAnsi="Times New Roman" w:cs="Times New Roman"/>
          <w:sz w:val="24"/>
          <w:szCs w:val="24"/>
        </w:rPr>
        <w:t>ractitioners</w:t>
      </w:r>
    </w:p>
    <w:p w14:paraId="6C554FAC" w14:textId="0C105740" w:rsidR="00FA6E93" w:rsidRPr="00157DC9" w:rsidRDefault="00FA6E93" w:rsidP="00FB24A4">
      <w:pPr>
        <w:spacing w:after="0" w:line="360" w:lineRule="auto"/>
        <w:jc w:val="both"/>
        <w:rPr>
          <w:rFonts w:ascii="Times New Roman" w:hAnsi="Times New Roman" w:cs="Times New Roman"/>
          <w:sz w:val="24"/>
          <w:szCs w:val="24"/>
        </w:rPr>
      </w:pPr>
      <w:r w:rsidRPr="00157DC9">
        <w:rPr>
          <w:rFonts w:ascii="Times New Roman" w:hAnsi="Times New Roman" w:cs="Times New Roman"/>
          <w:i/>
          <w:sz w:val="24"/>
          <w:szCs w:val="24"/>
        </w:rPr>
        <w:t>Gill Godlonton &amp; Gerrans,</w:t>
      </w:r>
      <w:r w:rsidR="00FB24A4">
        <w:rPr>
          <w:rFonts w:ascii="Times New Roman" w:hAnsi="Times New Roman" w:cs="Times New Roman"/>
          <w:sz w:val="24"/>
          <w:szCs w:val="24"/>
        </w:rPr>
        <w:t xml:space="preserve"> defendant’s l</w:t>
      </w:r>
      <w:r w:rsidRPr="00157DC9">
        <w:rPr>
          <w:rFonts w:ascii="Times New Roman" w:hAnsi="Times New Roman" w:cs="Times New Roman"/>
          <w:sz w:val="24"/>
          <w:szCs w:val="24"/>
        </w:rPr>
        <w:t xml:space="preserve">egal </w:t>
      </w:r>
      <w:r w:rsidR="00FB24A4">
        <w:rPr>
          <w:rFonts w:ascii="Times New Roman" w:hAnsi="Times New Roman" w:cs="Times New Roman"/>
          <w:sz w:val="24"/>
          <w:szCs w:val="24"/>
        </w:rPr>
        <w:t>p</w:t>
      </w:r>
      <w:r w:rsidRPr="00157DC9">
        <w:rPr>
          <w:rFonts w:ascii="Times New Roman" w:hAnsi="Times New Roman" w:cs="Times New Roman"/>
          <w:sz w:val="24"/>
          <w:szCs w:val="24"/>
        </w:rPr>
        <w:t>ractitioners</w:t>
      </w:r>
    </w:p>
    <w:p w14:paraId="4B2B4B76" w14:textId="77777777" w:rsidR="00644042" w:rsidRPr="00157DC9" w:rsidRDefault="00644042" w:rsidP="00FB24A4">
      <w:pPr>
        <w:spacing w:after="0" w:line="360" w:lineRule="auto"/>
        <w:jc w:val="both"/>
        <w:rPr>
          <w:rFonts w:ascii="Times New Roman" w:hAnsi="Times New Roman" w:cs="Times New Roman"/>
          <w:sz w:val="24"/>
          <w:szCs w:val="24"/>
        </w:rPr>
      </w:pPr>
    </w:p>
    <w:p w14:paraId="3F3D0C74" w14:textId="77777777" w:rsidR="00D042C0" w:rsidRPr="00157DC9" w:rsidRDefault="00D042C0" w:rsidP="00FB24A4">
      <w:pPr>
        <w:pStyle w:val="ListParagraph"/>
        <w:spacing w:after="0" w:line="360" w:lineRule="auto"/>
        <w:ind w:left="1080"/>
        <w:jc w:val="both"/>
        <w:rPr>
          <w:rFonts w:ascii="Times New Roman" w:hAnsi="Times New Roman" w:cs="Times New Roman"/>
          <w:sz w:val="24"/>
          <w:szCs w:val="24"/>
        </w:rPr>
      </w:pPr>
    </w:p>
    <w:p w14:paraId="36EF9ADC" w14:textId="77777777" w:rsidR="00971341" w:rsidRPr="00157DC9" w:rsidRDefault="00971341" w:rsidP="00FB24A4">
      <w:pPr>
        <w:spacing w:after="0" w:line="360" w:lineRule="auto"/>
        <w:jc w:val="both"/>
        <w:rPr>
          <w:rFonts w:ascii="Times New Roman" w:hAnsi="Times New Roman" w:cs="Times New Roman"/>
          <w:sz w:val="24"/>
          <w:szCs w:val="24"/>
        </w:rPr>
      </w:pPr>
    </w:p>
    <w:p w14:paraId="54B91994" w14:textId="4C553F24" w:rsidR="00EC51E0" w:rsidRPr="00157DC9" w:rsidRDefault="00EC51E0" w:rsidP="00FB24A4">
      <w:pPr>
        <w:spacing w:after="0" w:line="360" w:lineRule="auto"/>
        <w:jc w:val="both"/>
        <w:rPr>
          <w:rFonts w:ascii="Times New Roman" w:hAnsi="Times New Roman" w:cs="Times New Roman"/>
          <w:sz w:val="24"/>
          <w:szCs w:val="24"/>
        </w:rPr>
      </w:pPr>
    </w:p>
    <w:p w14:paraId="7D643432" w14:textId="77777777" w:rsidR="00971341" w:rsidRPr="00157DC9" w:rsidRDefault="00971341" w:rsidP="00FB24A4">
      <w:pPr>
        <w:spacing w:after="0" w:line="360" w:lineRule="auto"/>
        <w:jc w:val="both"/>
        <w:rPr>
          <w:rFonts w:ascii="Times New Roman" w:hAnsi="Times New Roman" w:cs="Times New Roman"/>
          <w:sz w:val="24"/>
          <w:szCs w:val="24"/>
        </w:rPr>
      </w:pPr>
    </w:p>
    <w:p w14:paraId="3BC6EE52" w14:textId="77777777" w:rsidR="00955B21" w:rsidRPr="00157DC9" w:rsidRDefault="00955B21" w:rsidP="00FB24A4">
      <w:pPr>
        <w:spacing w:after="0"/>
        <w:jc w:val="both"/>
        <w:rPr>
          <w:rFonts w:ascii="Times New Roman" w:hAnsi="Times New Roman" w:cs="Times New Roman"/>
          <w:b/>
          <w:bCs/>
          <w:sz w:val="24"/>
          <w:szCs w:val="24"/>
        </w:rPr>
      </w:pPr>
    </w:p>
    <w:p w14:paraId="7FF5E9FA" w14:textId="556B0C68" w:rsidR="00955B21" w:rsidRPr="00157DC9" w:rsidRDefault="00955B21" w:rsidP="00FB24A4">
      <w:pPr>
        <w:spacing w:after="0"/>
        <w:jc w:val="both"/>
        <w:rPr>
          <w:rFonts w:ascii="Times New Roman" w:hAnsi="Times New Roman" w:cs="Times New Roman"/>
          <w:b/>
          <w:bCs/>
          <w:sz w:val="24"/>
          <w:szCs w:val="24"/>
        </w:rPr>
      </w:pPr>
    </w:p>
    <w:sectPr w:rsidR="00955B21" w:rsidRPr="00157D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1A133" w14:textId="77777777" w:rsidR="00A25882" w:rsidRDefault="00A25882" w:rsidP="00156E58">
      <w:pPr>
        <w:spacing w:after="0" w:line="240" w:lineRule="auto"/>
      </w:pPr>
      <w:r>
        <w:separator/>
      </w:r>
    </w:p>
  </w:endnote>
  <w:endnote w:type="continuationSeparator" w:id="0">
    <w:p w14:paraId="068E2CAA" w14:textId="77777777" w:rsidR="00A25882" w:rsidRDefault="00A25882" w:rsidP="0015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A1A08" w14:textId="77777777" w:rsidR="00A25882" w:rsidRDefault="00A25882" w:rsidP="00156E58">
      <w:pPr>
        <w:spacing w:after="0" w:line="240" w:lineRule="auto"/>
      </w:pPr>
      <w:r>
        <w:separator/>
      </w:r>
    </w:p>
  </w:footnote>
  <w:footnote w:type="continuationSeparator" w:id="0">
    <w:p w14:paraId="1105EA63" w14:textId="77777777" w:rsidR="00A25882" w:rsidRDefault="00A25882" w:rsidP="00156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971263"/>
      <w:docPartObj>
        <w:docPartGallery w:val="Page Numbers (Top of Page)"/>
        <w:docPartUnique/>
      </w:docPartObj>
    </w:sdtPr>
    <w:sdtEndPr>
      <w:rPr>
        <w:noProof/>
      </w:rPr>
    </w:sdtEndPr>
    <w:sdtContent>
      <w:p w14:paraId="4A8D439E" w14:textId="7E59833B" w:rsidR="00550862" w:rsidRDefault="00D12D30">
        <w:pPr>
          <w:pStyle w:val="Header"/>
          <w:jc w:val="right"/>
          <w:rPr>
            <w:noProof/>
          </w:rPr>
        </w:pPr>
        <w:r>
          <w:fldChar w:fldCharType="begin"/>
        </w:r>
        <w:r>
          <w:instrText xml:space="preserve"> PAGE   \* MERGEFORMAT </w:instrText>
        </w:r>
        <w:r>
          <w:fldChar w:fldCharType="separate"/>
        </w:r>
        <w:r w:rsidR="00265E89">
          <w:rPr>
            <w:noProof/>
          </w:rPr>
          <w:t>1</w:t>
        </w:r>
        <w:r>
          <w:rPr>
            <w:noProof/>
          </w:rPr>
          <w:fldChar w:fldCharType="end"/>
        </w:r>
      </w:p>
      <w:p w14:paraId="33A061AE" w14:textId="1BD72A41" w:rsidR="00550862" w:rsidRDefault="00550862">
        <w:pPr>
          <w:pStyle w:val="Header"/>
          <w:jc w:val="right"/>
          <w:rPr>
            <w:noProof/>
          </w:rPr>
        </w:pPr>
        <w:r>
          <w:rPr>
            <w:noProof/>
          </w:rPr>
          <w:t>HH 136-22</w:t>
        </w:r>
      </w:p>
      <w:p w14:paraId="043CA4F2" w14:textId="599B08E3" w:rsidR="00D12D30" w:rsidRDefault="00550862">
        <w:pPr>
          <w:pStyle w:val="Header"/>
          <w:jc w:val="right"/>
        </w:pPr>
        <w:r>
          <w:rPr>
            <w:noProof/>
          </w:rPr>
          <w:t>HC 2902/17</w:t>
        </w:r>
      </w:p>
    </w:sdtContent>
  </w:sdt>
  <w:p w14:paraId="60703811" w14:textId="77777777" w:rsidR="00D12D30" w:rsidRDefault="00D12D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741"/>
    <w:multiLevelType w:val="hybridMultilevel"/>
    <w:tmpl w:val="18247AA2"/>
    <w:lvl w:ilvl="0" w:tplc="0E18218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17FBD"/>
    <w:multiLevelType w:val="hybridMultilevel"/>
    <w:tmpl w:val="29446A3C"/>
    <w:lvl w:ilvl="0" w:tplc="258235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99724D8"/>
    <w:multiLevelType w:val="hybridMultilevel"/>
    <w:tmpl w:val="677EE3A2"/>
    <w:lvl w:ilvl="0" w:tplc="9CB6A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F4B4B"/>
    <w:multiLevelType w:val="hybridMultilevel"/>
    <w:tmpl w:val="D54EB64C"/>
    <w:lvl w:ilvl="0" w:tplc="21D67A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45708C3"/>
    <w:multiLevelType w:val="hybridMultilevel"/>
    <w:tmpl w:val="35008712"/>
    <w:lvl w:ilvl="0" w:tplc="654437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3C55E6"/>
    <w:multiLevelType w:val="hybridMultilevel"/>
    <w:tmpl w:val="19867D9A"/>
    <w:lvl w:ilvl="0" w:tplc="C324B6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8DC6138"/>
    <w:multiLevelType w:val="multilevel"/>
    <w:tmpl w:val="DD720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C244932"/>
    <w:multiLevelType w:val="hybridMultilevel"/>
    <w:tmpl w:val="CB1C9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13F77"/>
    <w:multiLevelType w:val="hybridMultilevel"/>
    <w:tmpl w:val="D31683A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D6E668C"/>
    <w:multiLevelType w:val="hybridMultilevel"/>
    <w:tmpl w:val="046261EA"/>
    <w:lvl w:ilvl="0" w:tplc="20DAA3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D95E70"/>
    <w:multiLevelType w:val="hybridMultilevel"/>
    <w:tmpl w:val="ED789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684D9B"/>
    <w:multiLevelType w:val="hybridMultilevel"/>
    <w:tmpl w:val="5ABEB616"/>
    <w:lvl w:ilvl="0" w:tplc="4072C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272D22"/>
    <w:multiLevelType w:val="hybridMultilevel"/>
    <w:tmpl w:val="B24A5F1C"/>
    <w:lvl w:ilvl="0" w:tplc="15C445B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3762F4"/>
    <w:multiLevelType w:val="hybridMultilevel"/>
    <w:tmpl w:val="ED789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67287"/>
    <w:multiLevelType w:val="hybridMultilevel"/>
    <w:tmpl w:val="4ABEE7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32DF5"/>
    <w:multiLevelType w:val="hybridMultilevel"/>
    <w:tmpl w:val="C6D095F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B08C3"/>
    <w:multiLevelType w:val="hybridMultilevel"/>
    <w:tmpl w:val="F022C816"/>
    <w:lvl w:ilvl="0" w:tplc="88FA55F0">
      <w:start w:val="1"/>
      <w:numFmt w:val="lowerLetter"/>
      <w:lvlText w:val="(%1)"/>
      <w:lvlJc w:val="left"/>
      <w:pPr>
        <w:ind w:left="720" w:hanging="360"/>
      </w:pPr>
      <w:rPr>
        <w:rFonts w:ascii="Times New Roman" w:eastAsiaTheme="minorHAnsi" w:hAnsi="Times New Roman" w:cs="Times New Roman"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41B37D1"/>
    <w:multiLevelType w:val="hybridMultilevel"/>
    <w:tmpl w:val="FC528EE8"/>
    <w:lvl w:ilvl="0" w:tplc="04090017">
      <w:start w:val="1"/>
      <w:numFmt w:val="low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8" w15:restartNumberingAfterBreak="0">
    <w:nsid w:val="6BC81B8B"/>
    <w:multiLevelType w:val="hybridMultilevel"/>
    <w:tmpl w:val="3CAE6B3A"/>
    <w:lvl w:ilvl="0" w:tplc="325C4DE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703D3313"/>
    <w:multiLevelType w:val="hybridMultilevel"/>
    <w:tmpl w:val="EBA00CB8"/>
    <w:lvl w:ilvl="0" w:tplc="8C422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B02CEC"/>
    <w:multiLevelType w:val="hybridMultilevel"/>
    <w:tmpl w:val="6F408A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B3514B"/>
    <w:multiLevelType w:val="hybridMultilevel"/>
    <w:tmpl w:val="194E375A"/>
    <w:lvl w:ilvl="0" w:tplc="B4C0A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DE2C53"/>
    <w:multiLevelType w:val="hybridMultilevel"/>
    <w:tmpl w:val="84785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94DEA"/>
    <w:multiLevelType w:val="hybridMultilevel"/>
    <w:tmpl w:val="61D6D5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8"/>
  </w:num>
  <w:num w:numId="3">
    <w:abstractNumId w:val="3"/>
  </w:num>
  <w:num w:numId="4">
    <w:abstractNumId w:val="1"/>
  </w:num>
  <w:num w:numId="5">
    <w:abstractNumId w:val="16"/>
  </w:num>
  <w:num w:numId="6">
    <w:abstractNumId w:val="7"/>
  </w:num>
  <w:num w:numId="7">
    <w:abstractNumId w:val="13"/>
  </w:num>
  <w:num w:numId="8">
    <w:abstractNumId w:val="22"/>
  </w:num>
  <w:num w:numId="9">
    <w:abstractNumId w:val="23"/>
  </w:num>
  <w:num w:numId="10">
    <w:abstractNumId w:val="19"/>
  </w:num>
  <w:num w:numId="11">
    <w:abstractNumId w:val="10"/>
  </w:num>
  <w:num w:numId="12">
    <w:abstractNumId w:val="0"/>
  </w:num>
  <w:num w:numId="13">
    <w:abstractNumId w:val="20"/>
  </w:num>
  <w:num w:numId="14">
    <w:abstractNumId w:val="14"/>
  </w:num>
  <w:num w:numId="15">
    <w:abstractNumId w:val="2"/>
  </w:num>
  <w:num w:numId="16">
    <w:abstractNumId w:val="12"/>
  </w:num>
  <w:num w:numId="17">
    <w:abstractNumId w:val="5"/>
  </w:num>
  <w:num w:numId="18">
    <w:abstractNumId w:val="9"/>
  </w:num>
  <w:num w:numId="19">
    <w:abstractNumId w:val="15"/>
  </w:num>
  <w:num w:numId="20">
    <w:abstractNumId w:val="17"/>
  </w:num>
  <w:num w:numId="21">
    <w:abstractNumId w:val="11"/>
  </w:num>
  <w:num w:numId="22">
    <w:abstractNumId w:val="21"/>
  </w:num>
  <w:num w:numId="23">
    <w:abstractNumId w:val="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2A"/>
    <w:rsid w:val="00007B62"/>
    <w:rsid w:val="00017BD5"/>
    <w:rsid w:val="0002033C"/>
    <w:rsid w:val="00025B35"/>
    <w:rsid w:val="0005347B"/>
    <w:rsid w:val="00055DA9"/>
    <w:rsid w:val="0008701B"/>
    <w:rsid w:val="000A19BA"/>
    <w:rsid w:val="000A7A5A"/>
    <w:rsid w:val="000D464C"/>
    <w:rsid w:val="000D5B5F"/>
    <w:rsid w:val="000F43C7"/>
    <w:rsid w:val="000F7C87"/>
    <w:rsid w:val="00104BDE"/>
    <w:rsid w:val="001126EB"/>
    <w:rsid w:val="0012620E"/>
    <w:rsid w:val="0013305E"/>
    <w:rsid w:val="00135D81"/>
    <w:rsid w:val="00156E58"/>
    <w:rsid w:val="00157DC9"/>
    <w:rsid w:val="00184D32"/>
    <w:rsid w:val="001B0970"/>
    <w:rsid w:val="001B1D4E"/>
    <w:rsid w:val="001D020E"/>
    <w:rsid w:val="001D6901"/>
    <w:rsid w:val="001E0F6A"/>
    <w:rsid w:val="001E589E"/>
    <w:rsid w:val="001E5DD8"/>
    <w:rsid w:val="001F1A85"/>
    <w:rsid w:val="00213A3E"/>
    <w:rsid w:val="00235712"/>
    <w:rsid w:val="002369DA"/>
    <w:rsid w:val="002573EC"/>
    <w:rsid w:val="00265E89"/>
    <w:rsid w:val="00265FF2"/>
    <w:rsid w:val="002672FD"/>
    <w:rsid w:val="0027359A"/>
    <w:rsid w:val="00275177"/>
    <w:rsid w:val="00290BB5"/>
    <w:rsid w:val="00293A6A"/>
    <w:rsid w:val="002C3948"/>
    <w:rsid w:val="002C66B1"/>
    <w:rsid w:val="002D723D"/>
    <w:rsid w:val="002F5844"/>
    <w:rsid w:val="00315F16"/>
    <w:rsid w:val="003163F2"/>
    <w:rsid w:val="003266D0"/>
    <w:rsid w:val="00342433"/>
    <w:rsid w:val="00342AE7"/>
    <w:rsid w:val="00342D14"/>
    <w:rsid w:val="00371718"/>
    <w:rsid w:val="0038461E"/>
    <w:rsid w:val="0039720B"/>
    <w:rsid w:val="003A02AF"/>
    <w:rsid w:val="003A419E"/>
    <w:rsid w:val="003A747C"/>
    <w:rsid w:val="003D5B60"/>
    <w:rsid w:val="003F6347"/>
    <w:rsid w:val="00404C61"/>
    <w:rsid w:val="00420168"/>
    <w:rsid w:val="00422722"/>
    <w:rsid w:val="00442137"/>
    <w:rsid w:val="0045176A"/>
    <w:rsid w:val="0045333A"/>
    <w:rsid w:val="00457B16"/>
    <w:rsid w:val="00457CFC"/>
    <w:rsid w:val="0048032F"/>
    <w:rsid w:val="004843EE"/>
    <w:rsid w:val="0049615E"/>
    <w:rsid w:val="004A0ADE"/>
    <w:rsid w:val="004C5C60"/>
    <w:rsid w:val="004F5ACD"/>
    <w:rsid w:val="00503230"/>
    <w:rsid w:val="005118A6"/>
    <w:rsid w:val="0051242D"/>
    <w:rsid w:val="00516726"/>
    <w:rsid w:val="00521B6D"/>
    <w:rsid w:val="00531E9E"/>
    <w:rsid w:val="005430CA"/>
    <w:rsid w:val="005477BE"/>
    <w:rsid w:val="00550862"/>
    <w:rsid w:val="0057658F"/>
    <w:rsid w:val="005A19D0"/>
    <w:rsid w:val="005A7274"/>
    <w:rsid w:val="005B2B70"/>
    <w:rsid w:val="005D4B1D"/>
    <w:rsid w:val="006013A4"/>
    <w:rsid w:val="006069FA"/>
    <w:rsid w:val="00610807"/>
    <w:rsid w:val="00617361"/>
    <w:rsid w:val="00627DC4"/>
    <w:rsid w:val="00630FA0"/>
    <w:rsid w:val="00633B47"/>
    <w:rsid w:val="00644042"/>
    <w:rsid w:val="00654E4A"/>
    <w:rsid w:val="0065505F"/>
    <w:rsid w:val="00655341"/>
    <w:rsid w:val="00655FCF"/>
    <w:rsid w:val="006752CA"/>
    <w:rsid w:val="00692DEA"/>
    <w:rsid w:val="006A301A"/>
    <w:rsid w:val="006E288B"/>
    <w:rsid w:val="006E2B85"/>
    <w:rsid w:val="006F51B5"/>
    <w:rsid w:val="0070334D"/>
    <w:rsid w:val="007176EF"/>
    <w:rsid w:val="00742D15"/>
    <w:rsid w:val="00747E66"/>
    <w:rsid w:val="00766329"/>
    <w:rsid w:val="00782DE0"/>
    <w:rsid w:val="007A1C1B"/>
    <w:rsid w:val="007A5BB8"/>
    <w:rsid w:val="007B1683"/>
    <w:rsid w:val="007B4D96"/>
    <w:rsid w:val="007E6833"/>
    <w:rsid w:val="007E7E72"/>
    <w:rsid w:val="007F01AF"/>
    <w:rsid w:val="007F419E"/>
    <w:rsid w:val="007F4DD8"/>
    <w:rsid w:val="008323E6"/>
    <w:rsid w:val="00837039"/>
    <w:rsid w:val="00841C24"/>
    <w:rsid w:val="008627B7"/>
    <w:rsid w:val="0087277A"/>
    <w:rsid w:val="00875F48"/>
    <w:rsid w:val="008834B5"/>
    <w:rsid w:val="00886111"/>
    <w:rsid w:val="00892E00"/>
    <w:rsid w:val="008C383B"/>
    <w:rsid w:val="008C65D7"/>
    <w:rsid w:val="008D227A"/>
    <w:rsid w:val="008D28D8"/>
    <w:rsid w:val="008E567B"/>
    <w:rsid w:val="00905A3C"/>
    <w:rsid w:val="00905CA0"/>
    <w:rsid w:val="00926EB0"/>
    <w:rsid w:val="00934518"/>
    <w:rsid w:val="009451FC"/>
    <w:rsid w:val="009479DC"/>
    <w:rsid w:val="009529F5"/>
    <w:rsid w:val="00955B21"/>
    <w:rsid w:val="009652DB"/>
    <w:rsid w:val="00971341"/>
    <w:rsid w:val="0097751D"/>
    <w:rsid w:val="009A0A3C"/>
    <w:rsid w:val="009A56E6"/>
    <w:rsid w:val="009B3824"/>
    <w:rsid w:val="009D0B09"/>
    <w:rsid w:val="00A03AA7"/>
    <w:rsid w:val="00A14AC8"/>
    <w:rsid w:val="00A17640"/>
    <w:rsid w:val="00A25882"/>
    <w:rsid w:val="00A27C35"/>
    <w:rsid w:val="00A308ED"/>
    <w:rsid w:val="00A37482"/>
    <w:rsid w:val="00A41DB1"/>
    <w:rsid w:val="00A54C3E"/>
    <w:rsid w:val="00A9162B"/>
    <w:rsid w:val="00A97D4E"/>
    <w:rsid w:val="00AB187A"/>
    <w:rsid w:val="00AC7990"/>
    <w:rsid w:val="00AF00A3"/>
    <w:rsid w:val="00B131EA"/>
    <w:rsid w:val="00B22510"/>
    <w:rsid w:val="00B3232D"/>
    <w:rsid w:val="00B359AC"/>
    <w:rsid w:val="00B537DA"/>
    <w:rsid w:val="00B545CE"/>
    <w:rsid w:val="00B57D1F"/>
    <w:rsid w:val="00B61B23"/>
    <w:rsid w:val="00B62C4B"/>
    <w:rsid w:val="00B76454"/>
    <w:rsid w:val="00B82874"/>
    <w:rsid w:val="00B8631B"/>
    <w:rsid w:val="00BC5B2A"/>
    <w:rsid w:val="00BD5DB4"/>
    <w:rsid w:val="00BF01FC"/>
    <w:rsid w:val="00C10BB9"/>
    <w:rsid w:val="00C3615F"/>
    <w:rsid w:val="00C375D3"/>
    <w:rsid w:val="00C445B2"/>
    <w:rsid w:val="00C452F5"/>
    <w:rsid w:val="00C5776A"/>
    <w:rsid w:val="00C65BDA"/>
    <w:rsid w:val="00C71D9A"/>
    <w:rsid w:val="00CA0900"/>
    <w:rsid w:val="00CB45B8"/>
    <w:rsid w:val="00CB6B28"/>
    <w:rsid w:val="00CC2B50"/>
    <w:rsid w:val="00CC4EAB"/>
    <w:rsid w:val="00CC508A"/>
    <w:rsid w:val="00CE47DE"/>
    <w:rsid w:val="00CE64D1"/>
    <w:rsid w:val="00CF0020"/>
    <w:rsid w:val="00D042C0"/>
    <w:rsid w:val="00D05320"/>
    <w:rsid w:val="00D07893"/>
    <w:rsid w:val="00D1214D"/>
    <w:rsid w:val="00D12D30"/>
    <w:rsid w:val="00D37C01"/>
    <w:rsid w:val="00DA75E8"/>
    <w:rsid w:val="00DC0233"/>
    <w:rsid w:val="00DD0042"/>
    <w:rsid w:val="00DD5512"/>
    <w:rsid w:val="00E11EEF"/>
    <w:rsid w:val="00E15CA2"/>
    <w:rsid w:val="00E1627C"/>
    <w:rsid w:val="00E2050B"/>
    <w:rsid w:val="00E22FA2"/>
    <w:rsid w:val="00E27041"/>
    <w:rsid w:val="00E42C28"/>
    <w:rsid w:val="00E7623E"/>
    <w:rsid w:val="00E76FCD"/>
    <w:rsid w:val="00E85D4A"/>
    <w:rsid w:val="00E9282A"/>
    <w:rsid w:val="00E9763A"/>
    <w:rsid w:val="00EB2A43"/>
    <w:rsid w:val="00EC40D5"/>
    <w:rsid w:val="00EC51E0"/>
    <w:rsid w:val="00EE13ED"/>
    <w:rsid w:val="00EF157E"/>
    <w:rsid w:val="00EF26D1"/>
    <w:rsid w:val="00F00350"/>
    <w:rsid w:val="00F04246"/>
    <w:rsid w:val="00F05AB2"/>
    <w:rsid w:val="00F43D67"/>
    <w:rsid w:val="00F61F55"/>
    <w:rsid w:val="00F65C56"/>
    <w:rsid w:val="00F82052"/>
    <w:rsid w:val="00FA359F"/>
    <w:rsid w:val="00FA659D"/>
    <w:rsid w:val="00FA6E93"/>
    <w:rsid w:val="00FB24A4"/>
    <w:rsid w:val="00FC5487"/>
    <w:rsid w:val="00FE02E5"/>
    <w:rsid w:val="00FE2C0F"/>
    <w:rsid w:val="00FE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82EA"/>
  <w15:docId w15:val="{1600C8EB-359F-4AD0-ADAD-5D2113D2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82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CFC"/>
    <w:pPr>
      <w:spacing w:after="200" w:line="276" w:lineRule="auto"/>
      <w:ind w:left="720"/>
      <w:contextualSpacing/>
    </w:pPr>
    <w:rPr>
      <w:lang w:val="en-ZW"/>
    </w:rPr>
  </w:style>
  <w:style w:type="paragraph" w:styleId="FootnoteText">
    <w:name w:val="footnote text"/>
    <w:basedOn w:val="Normal"/>
    <w:link w:val="FootnoteTextChar"/>
    <w:semiHidden/>
    <w:rsid w:val="00156E5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56E58"/>
    <w:rPr>
      <w:rFonts w:ascii="Times New Roman" w:eastAsia="Times New Roman" w:hAnsi="Times New Roman" w:cs="Times New Roman"/>
      <w:sz w:val="20"/>
      <w:szCs w:val="20"/>
    </w:rPr>
  </w:style>
  <w:style w:type="character" w:styleId="FootnoteReference">
    <w:name w:val="footnote reference"/>
    <w:basedOn w:val="DefaultParagraphFont"/>
    <w:semiHidden/>
    <w:rsid w:val="00156E58"/>
    <w:rPr>
      <w:vertAlign w:val="superscript"/>
    </w:rPr>
  </w:style>
  <w:style w:type="paragraph" w:styleId="BalloonText">
    <w:name w:val="Balloon Text"/>
    <w:basedOn w:val="Normal"/>
    <w:link w:val="BalloonTextChar"/>
    <w:uiPriority w:val="99"/>
    <w:semiHidden/>
    <w:unhideWhenUsed/>
    <w:rsid w:val="00FE2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0F"/>
    <w:rPr>
      <w:rFonts w:ascii="Segoe UI" w:hAnsi="Segoe UI" w:cs="Segoe UI"/>
      <w:sz w:val="18"/>
      <w:szCs w:val="18"/>
    </w:rPr>
  </w:style>
  <w:style w:type="paragraph" w:styleId="Header">
    <w:name w:val="header"/>
    <w:basedOn w:val="Normal"/>
    <w:link w:val="HeaderChar"/>
    <w:uiPriority w:val="99"/>
    <w:unhideWhenUsed/>
    <w:rsid w:val="00D12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D30"/>
  </w:style>
  <w:style w:type="paragraph" w:styleId="Footer">
    <w:name w:val="footer"/>
    <w:basedOn w:val="Normal"/>
    <w:link w:val="FooterChar"/>
    <w:uiPriority w:val="99"/>
    <w:unhideWhenUsed/>
    <w:rsid w:val="00D12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6041</Words>
  <Characters>34438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JSC</cp:lastModifiedBy>
  <cp:revision>2</cp:revision>
  <cp:lastPrinted>2022-03-08T08:47:00Z</cp:lastPrinted>
  <dcterms:created xsi:type="dcterms:W3CDTF">2022-03-11T09:58:00Z</dcterms:created>
  <dcterms:modified xsi:type="dcterms:W3CDTF">2022-03-11T09:58:00Z</dcterms:modified>
</cp:coreProperties>
</file>