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F7" w:rsidRDefault="00397363" w:rsidP="0018550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DINHIDZA MINE WORKERS (E.MUTEMA AND 58 OTHERS)</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48F7" w:rsidRDefault="00397363"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NYARADZO CATHERINE MAGOGE</w:t>
      </w:r>
    </w:p>
    <w:p w:rsidR="00397363" w:rsidRDefault="00397363"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97363" w:rsidRDefault="00397363"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TANGO MINE (PRIVATE) LIMITED</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C2278A">
        <w:rPr>
          <w:rFonts w:ascii="Times New Roman" w:hAnsi="Times New Roman" w:cs="Times New Roman"/>
          <w:sz w:val="24"/>
          <w:szCs w:val="24"/>
        </w:rPr>
        <w:t>21 February 2017 and 25 July 2018</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B03F1"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18550A" w:rsidRDefault="0018550A" w:rsidP="0018550A">
      <w:pPr>
        <w:spacing w:after="0" w:line="360" w:lineRule="auto"/>
        <w:jc w:val="both"/>
        <w:rPr>
          <w:rFonts w:ascii="Times New Roman" w:hAnsi="Times New Roman" w:cs="Times New Roman"/>
          <w:sz w:val="24"/>
          <w:szCs w:val="24"/>
        </w:rPr>
      </w:pPr>
    </w:p>
    <w:p w:rsidR="0018550A" w:rsidRDefault="007A2B3D"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T.G Musarurwa</w:t>
      </w:r>
      <w:r w:rsidR="0018550A" w:rsidRPr="007A2B3D">
        <w:rPr>
          <w:rFonts w:ascii="Times New Roman" w:hAnsi="Times New Roman" w:cs="Times New Roman"/>
          <w:sz w:val="24"/>
          <w:szCs w:val="24"/>
        </w:rPr>
        <w:t xml:space="preserve">, </w:t>
      </w:r>
      <w:r w:rsidR="0018550A">
        <w:rPr>
          <w:rFonts w:ascii="Times New Roman" w:hAnsi="Times New Roman" w:cs="Times New Roman"/>
          <w:sz w:val="24"/>
          <w:szCs w:val="24"/>
        </w:rPr>
        <w:t xml:space="preserve">for the </w:t>
      </w:r>
      <w:r w:rsidR="0053511F">
        <w:rPr>
          <w:rFonts w:ascii="Times New Roman" w:hAnsi="Times New Roman" w:cs="Times New Roman"/>
          <w:sz w:val="24"/>
          <w:szCs w:val="24"/>
        </w:rPr>
        <w:t>applicant</w:t>
      </w:r>
    </w:p>
    <w:p w:rsidR="0018550A" w:rsidRDefault="007A2B3D"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Uriri</w:t>
      </w:r>
      <w:r w:rsidR="0018550A">
        <w:rPr>
          <w:rFonts w:ascii="Times New Roman" w:hAnsi="Times New Roman" w:cs="Times New Roman"/>
          <w:sz w:val="24"/>
          <w:szCs w:val="24"/>
        </w:rPr>
        <w:t xml:space="preserve">, for the </w:t>
      </w:r>
      <w:r w:rsidR="0053511F">
        <w:rPr>
          <w:rFonts w:ascii="Times New Roman" w:hAnsi="Times New Roman" w:cs="Times New Roman"/>
          <w:sz w:val="24"/>
          <w:szCs w:val="24"/>
        </w:rPr>
        <w:t>respondent</w:t>
      </w:r>
      <w:r w:rsidR="00397363">
        <w:rPr>
          <w:rFonts w:ascii="Times New Roman" w:hAnsi="Times New Roman" w:cs="Times New Roman"/>
          <w:sz w:val="24"/>
          <w:szCs w:val="24"/>
        </w:rPr>
        <w:t>s</w:t>
      </w:r>
    </w:p>
    <w:p w:rsidR="0018550A" w:rsidRDefault="0018550A" w:rsidP="0018550A">
      <w:pPr>
        <w:spacing w:after="0" w:line="360" w:lineRule="auto"/>
        <w:jc w:val="both"/>
        <w:rPr>
          <w:rFonts w:ascii="Times New Roman" w:hAnsi="Times New Roman" w:cs="Times New Roman"/>
          <w:sz w:val="24"/>
          <w:szCs w:val="24"/>
        </w:rPr>
      </w:pPr>
    </w:p>
    <w:p w:rsidR="00397363" w:rsidRDefault="0018550A" w:rsidP="00397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397363">
        <w:rPr>
          <w:rFonts w:ascii="Times New Roman" w:hAnsi="Times New Roman" w:cs="Times New Roman"/>
          <w:sz w:val="24"/>
          <w:szCs w:val="24"/>
        </w:rPr>
        <w:t>The trial of this matter was set down before me with</w:t>
      </w:r>
      <w:r w:rsidR="007A2B3D">
        <w:rPr>
          <w:rFonts w:ascii="Times New Roman" w:hAnsi="Times New Roman" w:cs="Times New Roman"/>
          <w:sz w:val="24"/>
          <w:szCs w:val="24"/>
        </w:rPr>
        <w:t xml:space="preserve"> two</w:t>
      </w:r>
      <w:r w:rsidR="00397363">
        <w:rPr>
          <w:rFonts w:ascii="Times New Roman" w:hAnsi="Times New Roman" w:cs="Times New Roman"/>
          <w:sz w:val="24"/>
          <w:szCs w:val="24"/>
        </w:rPr>
        <w:t xml:space="preserve"> defendants cited as follows – first defendant was Nyaradzo Catherine Mago</w:t>
      </w:r>
      <w:r w:rsidR="007A2B3D">
        <w:rPr>
          <w:rFonts w:ascii="Times New Roman" w:hAnsi="Times New Roman" w:cs="Times New Roman"/>
          <w:sz w:val="24"/>
          <w:szCs w:val="24"/>
        </w:rPr>
        <w:t>g</w:t>
      </w:r>
      <w:r w:rsidR="00397363">
        <w:rPr>
          <w:rFonts w:ascii="Times New Roman" w:hAnsi="Times New Roman" w:cs="Times New Roman"/>
          <w:sz w:val="24"/>
          <w:szCs w:val="24"/>
        </w:rPr>
        <w:t>e –Ma</w:t>
      </w:r>
      <w:r w:rsidR="007A2B3D">
        <w:rPr>
          <w:rFonts w:ascii="Times New Roman" w:hAnsi="Times New Roman" w:cs="Times New Roman"/>
          <w:sz w:val="24"/>
          <w:szCs w:val="24"/>
        </w:rPr>
        <w:t>s</w:t>
      </w:r>
      <w:r w:rsidR="00397363">
        <w:rPr>
          <w:rFonts w:ascii="Times New Roman" w:hAnsi="Times New Roman" w:cs="Times New Roman"/>
          <w:sz w:val="24"/>
          <w:szCs w:val="24"/>
        </w:rPr>
        <w:t>hindi and second defendant as Tango Mining P/L T/A Din</w:t>
      </w:r>
      <w:r w:rsidR="00E8610B">
        <w:rPr>
          <w:rFonts w:ascii="Times New Roman" w:hAnsi="Times New Roman" w:cs="Times New Roman"/>
          <w:sz w:val="24"/>
          <w:szCs w:val="24"/>
        </w:rPr>
        <w:t>h</w:t>
      </w:r>
      <w:r w:rsidR="00397363">
        <w:rPr>
          <w:rFonts w:ascii="Times New Roman" w:hAnsi="Times New Roman" w:cs="Times New Roman"/>
          <w:sz w:val="24"/>
          <w:szCs w:val="24"/>
        </w:rPr>
        <w:t xml:space="preserve">idza Mine. Second defendant was the former employer of the plaintiffs. The summons was apparently served on persons who had taken over </w:t>
      </w:r>
      <w:r w:rsidR="007A2B3D">
        <w:rPr>
          <w:rFonts w:ascii="Times New Roman" w:hAnsi="Times New Roman" w:cs="Times New Roman"/>
          <w:sz w:val="24"/>
          <w:szCs w:val="24"/>
        </w:rPr>
        <w:t>Dinhidza</w:t>
      </w:r>
      <w:r w:rsidR="00397363">
        <w:rPr>
          <w:rFonts w:ascii="Times New Roman" w:hAnsi="Times New Roman" w:cs="Times New Roman"/>
          <w:sz w:val="24"/>
          <w:szCs w:val="24"/>
        </w:rPr>
        <w:t xml:space="preserve"> mine </w:t>
      </w:r>
      <w:r w:rsidR="007A2B3D">
        <w:rPr>
          <w:rFonts w:ascii="Times New Roman" w:hAnsi="Times New Roman" w:cs="Times New Roman"/>
          <w:sz w:val="24"/>
          <w:szCs w:val="24"/>
        </w:rPr>
        <w:t>from</w:t>
      </w:r>
      <w:r w:rsidR="00397363">
        <w:rPr>
          <w:rFonts w:ascii="Times New Roman" w:hAnsi="Times New Roman" w:cs="Times New Roman"/>
          <w:sz w:val="24"/>
          <w:szCs w:val="24"/>
        </w:rPr>
        <w:t xml:space="preserve"> second defendant without being </w:t>
      </w:r>
      <w:r w:rsidR="007A2B3D">
        <w:rPr>
          <w:rFonts w:ascii="Times New Roman" w:hAnsi="Times New Roman" w:cs="Times New Roman"/>
          <w:sz w:val="24"/>
          <w:szCs w:val="24"/>
        </w:rPr>
        <w:t xml:space="preserve">second </w:t>
      </w:r>
      <w:r w:rsidR="001B03F1">
        <w:rPr>
          <w:rFonts w:ascii="Times New Roman" w:hAnsi="Times New Roman" w:cs="Times New Roman"/>
          <w:sz w:val="24"/>
          <w:szCs w:val="24"/>
        </w:rPr>
        <w:t>defendants’</w:t>
      </w:r>
      <w:r w:rsidR="007A2B3D">
        <w:rPr>
          <w:rFonts w:ascii="Times New Roman" w:hAnsi="Times New Roman" w:cs="Times New Roman"/>
          <w:sz w:val="24"/>
          <w:szCs w:val="24"/>
        </w:rPr>
        <w:t xml:space="preserve"> successor in title. As a result an</w:t>
      </w:r>
      <w:r w:rsidR="00397363">
        <w:rPr>
          <w:rFonts w:ascii="Times New Roman" w:hAnsi="Times New Roman" w:cs="Times New Roman"/>
          <w:sz w:val="24"/>
          <w:szCs w:val="24"/>
        </w:rPr>
        <w:t xml:space="preserve"> appearance to defend was erroneously entered </w:t>
      </w:r>
      <w:r w:rsidR="007A2B3D">
        <w:rPr>
          <w:rFonts w:ascii="Times New Roman" w:hAnsi="Times New Roman" w:cs="Times New Roman"/>
          <w:sz w:val="24"/>
          <w:szCs w:val="24"/>
        </w:rPr>
        <w:t xml:space="preserve">on the instructions of </w:t>
      </w:r>
      <w:r w:rsidR="00397363">
        <w:rPr>
          <w:rFonts w:ascii="Times New Roman" w:hAnsi="Times New Roman" w:cs="Times New Roman"/>
          <w:sz w:val="24"/>
          <w:szCs w:val="24"/>
        </w:rPr>
        <w:t xml:space="preserve">the persons served with the summons </w:t>
      </w:r>
      <w:r w:rsidR="007A2B3D">
        <w:rPr>
          <w:rFonts w:ascii="Times New Roman" w:hAnsi="Times New Roman" w:cs="Times New Roman"/>
          <w:sz w:val="24"/>
          <w:szCs w:val="24"/>
        </w:rPr>
        <w:t>who instructed</w:t>
      </w:r>
      <w:r w:rsidR="00397363">
        <w:rPr>
          <w:rFonts w:ascii="Times New Roman" w:hAnsi="Times New Roman" w:cs="Times New Roman"/>
          <w:sz w:val="24"/>
          <w:szCs w:val="24"/>
        </w:rPr>
        <w:t xml:space="preserve"> Mr Muza who has since realised that those that instructed him to enter appearance to defend had no power </w:t>
      </w:r>
      <w:r w:rsidR="007A2B3D">
        <w:rPr>
          <w:rFonts w:ascii="Times New Roman" w:hAnsi="Times New Roman" w:cs="Times New Roman"/>
          <w:sz w:val="24"/>
          <w:szCs w:val="24"/>
        </w:rPr>
        <w:t xml:space="preserve">or authority </w:t>
      </w:r>
      <w:r w:rsidR="00397363">
        <w:rPr>
          <w:rFonts w:ascii="Times New Roman" w:hAnsi="Times New Roman" w:cs="Times New Roman"/>
          <w:sz w:val="24"/>
          <w:szCs w:val="24"/>
        </w:rPr>
        <w:t xml:space="preserve">to act </w:t>
      </w:r>
      <w:r w:rsidR="007A2B3D">
        <w:rPr>
          <w:rFonts w:ascii="Times New Roman" w:hAnsi="Times New Roman" w:cs="Times New Roman"/>
          <w:sz w:val="24"/>
          <w:szCs w:val="24"/>
        </w:rPr>
        <w:t xml:space="preserve">for and on behalf of </w:t>
      </w:r>
      <w:r w:rsidR="00397363">
        <w:rPr>
          <w:rFonts w:ascii="Times New Roman" w:hAnsi="Times New Roman" w:cs="Times New Roman"/>
          <w:sz w:val="24"/>
          <w:szCs w:val="24"/>
        </w:rPr>
        <w:t>second defendant.</w:t>
      </w:r>
      <w:r w:rsidR="007A2B3D">
        <w:rPr>
          <w:rFonts w:ascii="Times New Roman" w:hAnsi="Times New Roman" w:cs="Times New Roman"/>
          <w:sz w:val="24"/>
          <w:szCs w:val="24"/>
        </w:rPr>
        <w:t xml:space="preserve"> </w:t>
      </w:r>
      <w:r w:rsidR="00397363">
        <w:rPr>
          <w:rFonts w:ascii="Times New Roman" w:hAnsi="Times New Roman" w:cs="Times New Roman"/>
          <w:sz w:val="24"/>
          <w:szCs w:val="24"/>
        </w:rPr>
        <w:t xml:space="preserve">As a result the appearance to defend as well as the plea that Mr Muza filed </w:t>
      </w:r>
      <w:r w:rsidR="001433E5">
        <w:rPr>
          <w:rFonts w:ascii="Times New Roman" w:hAnsi="Times New Roman" w:cs="Times New Roman"/>
          <w:sz w:val="24"/>
          <w:szCs w:val="24"/>
        </w:rPr>
        <w:t>purportedly</w:t>
      </w:r>
      <w:r w:rsidR="00397363">
        <w:rPr>
          <w:rFonts w:ascii="Times New Roman" w:hAnsi="Times New Roman" w:cs="Times New Roman"/>
          <w:sz w:val="24"/>
          <w:szCs w:val="24"/>
        </w:rPr>
        <w:t xml:space="preserve"> on behalf of second defendant was thus unauthorised. Mr Muza has since withdrawn from the matter after applying for the striking off </w:t>
      </w:r>
      <w:r w:rsidR="001433E5">
        <w:rPr>
          <w:rFonts w:ascii="Times New Roman" w:hAnsi="Times New Roman" w:cs="Times New Roman"/>
          <w:sz w:val="24"/>
          <w:szCs w:val="24"/>
        </w:rPr>
        <w:t xml:space="preserve">of </w:t>
      </w:r>
      <w:r w:rsidR="00397363">
        <w:rPr>
          <w:rFonts w:ascii="Times New Roman" w:hAnsi="Times New Roman" w:cs="Times New Roman"/>
          <w:sz w:val="24"/>
          <w:szCs w:val="24"/>
        </w:rPr>
        <w:t>both the appearance to defend and the plea inva</w:t>
      </w:r>
      <w:r w:rsidR="001A202D">
        <w:rPr>
          <w:rFonts w:ascii="Times New Roman" w:hAnsi="Times New Roman" w:cs="Times New Roman"/>
          <w:sz w:val="24"/>
          <w:szCs w:val="24"/>
        </w:rPr>
        <w:t>lidly filed</w:t>
      </w:r>
      <w:r w:rsidR="001433E5">
        <w:rPr>
          <w:rFonts w:ascii="Times New Roman" w:hAnsi="Times New Roman" w:cs="Times New Roman"/>
          <w:sz w:val="24"/>
          <w:szCs w:val="24"/>
        </w:rPr>
        <w:t xml:space="preserve"> as aforesaid</w:t>
      </w:r>
      <w:r w:rsidR="001A202D">
        <w:rPr>
          <w:rFonts w:ascii="Times New Roman" w:hAnsi="Times New Roman" w:cs="Times New Roman"/>
          <w:sz w:val="24"/>
          <w:szCs w:val="24"/>
        </w:rPr>
        <w:t>.</w:t>
      </w:r>
    </w:p>
    <w:p w:rsidR="001A202D" w:rsidRDefault="001A202D" w:rsidP="00397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have since </w:t>
      </w:r>
      <w:r w:rsidR="001B03F1">
        <w:rPr>
          <w:rFonts w:ascii="Times New Roman" w:hAnsi="Times New Roman" w:cs="Times New Roman"/>
          <w:sz w:val="24"/>
          <w:szCs w:val="24"/>
        </w:rPr>
        <w:t>decided</w:t>
      </w:r>
      <w:r>
        <w:rPr>
          <w:rFonts w:ascii="Times New Roman" w:hAnsi="Times New Roman" w:cs="Times New Roman"/>
          <w:sz w:val="24"/>
          <w:szCs w:val="24"/>
        </w:rPr>
        <w:t xml:space="preserve"> that they will only proceed against first defendant and not against second defendant on whom as a matter of fact they did not</w:t>
      </w:r>
      <w:r w:rsidR="00E64AB3">
        <w:rPr>
          <w:rFonts w:ascii="Times New Roman" w:hAnsi="Times New Roman" w:cs="Times New Roman"/>
          <w:sz w:val="24"/>
          <w:szCs w:val="24"/>
        </w:rPr>
        <w:t xml:space="preserve"> validly</w:t>
      </w:r>
      <w:r>
        <w:rPr>
          <w:rFonts w:ascii="Times New Roman" w:hAnsi="Times New Roman" w:cs="Times New Roman"/>
          <w:sz w:val="24"/>
          <w:szCs w:val="24"/>
        </w:rPr>
        <w:t xml:space="preserve"> serve the summons and declaration.</w:t>
      </w:r>
      <w:r w:rsidR="009B422A">
        <w:rPr>
          <w:rFonts w:ascii="Times New Roman" w:hAnsi="Times New Roman" w:cs="Times New Roman"/>
          <w:sz w:val="24"/>
          <w:szCs w:val="24"/>
        </w:rPr>
        <w:t xml:space="preserve">  </w:t>
      </w:r>
    </w:p>
    <w:p w:rsidR="001A202D" w:rsidRDefault="001A202D" w:rsidP="00397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the parties agreed that the issue as to whether plaintiffs</w:t>
      </w:r>
      <w:r w:rsidR="00A514D0">
        <w:rPr>
          <w:rFonts w:ascii="Times New Roman" w:hAnsi="Times New Roman" w:cs="Times New Roman"/>
          <w:sz w:val="24"/>
          <w:szCs w:val="24"/>
        </w:rPr>
        <w:t>’</w:t>
      </w:r>
      <w:r>
        <w:rPr>
          <w:rFonts w:ascii="Times New Roman" w:hAnsi="Times New Roman" w:cs="Times New Roman"/>
          <w:sz w:val="24"/>
          <w:szCs w:val="24"/>
        </w:rPr>
        <w:t xml:space="preserve"> claims were prescribed would be dealt with as a point </w:t>
      </w:r>
      <w:r w:rsidRPr="00E8610B">
        <w:rPr>
          <w:rFonts w:ascii="Times New Roman" w:hAnsi="Times New Roman" w:cs="Times New Roman"/>
          <w:i/>
          <w:sz w:val="24"/>
          <w:szCs w:val="24"/>
        </w:rPr>
        <w:t>in limine</w:t>
      </w:r>
      <w:r w:rsidR="00E64AB3">
        <w:rPr>
          <w:rFonts w:ascii="Times New Roman" w:hAnsi="Times New Roman" w:cs="Times New Roman"/>
          <w:i/>
          <w:sz w:val="24"/>
          <w:szCs w:val="24"/>
        </w:rPr>
        <w:t xml:space="preserve"> </w:t>
      </w:r>
      <w:r w:rsidR="00E64AB3">
        <w:rPr>
          <w:rFonts w:ascii="Times New Roman" w:hAnsi="Times New Roman" w:cs="Times New Roman"/>
          <w:sz w:val="24"/>
          <w:szCs w:val="24"/>
        </w:rPr>
        <w:t>at the trial</w:t>
      </w:r>
      <w:r>
        <w:rPr>
          <w:rFonts w:ascii="Times New Roman" w:hAnsi="Times New Roman" w:cs="Times New Roman"/>
          <w:sz w:val="24"/>
          <w:szCs w:val="24"/>
        </w:rPr>
        <w:t xml:space="preserve">. As a result at the commencement of the trial the parties agreed that they would make </w:t>
      </w:r>
      <w:r w:rsidR="00E64AB3">
        <w:rPr>
          <w:rFonts w:ascii="Times New Roman" w:hAnsi="Times New Roman" w:cs="Times New Roman"/>
          <w:sz w:val="24"/>
          <w:szCs w:val="24"/>
        </w:rPr>
        <w:t>submissions</w:t>
      </w:r>
      <w:r>
        <w:rPr>
          <w:rFonts w:ascii="Times New Roman" w:hAnsi="Times New Roman" w:cs="Times New Roman"/>
          <w:sz w:val="24"/>
          <w:szCs w:val="24"/>
        </w:rPr>
        <w:t xml:space="preserve"> on the issue of </w:t>
      </w:r>
      <w:r>
        <w:rPr>
          <w:rFonts w:ascii="Times New Roman" w:hAnsi="Times New Roman" w:cs="Times New Roman"/>
          <w:sz w:val="24"/>
          <w:szCs w:val="24"/>
        </w:rPr>
        <w:lastRenderedPageBreak/>
        <w:t xml:space="preserve">prescription on which the court would be required to rule before proceeding with the trial appreciating of course that </w:t>
      </w:r>
      <w:r w:rsidR="006F76A3">
        <w:rPr>
          <w:rFonts w:ascii="Times New Roman" w:hAnsi="Times New Roman" w:cs="Times New Roman"/>
          <w:sz w:val="24"/>
          <w:szCs w:val="24"/>
        </w:rPr>
        <w:t>in the event that the court upheld the defence’s case on prescription that would defeat plaintiffs’ claims and the converse would be true.</w:t>
      </w:r>
    </w:p>
    <w:p w:rsidR="006F76A3" w:rsidRDefault="006F76A3" w:rsidP="00397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59D9">
        <w:rPr>
          <w:rFonts w:ascii="Times New Roman" w:hAnsi="Times New Roman" w:cs="Times New Roman"/>
          <w:sz w:val="24"/>
          <w:szCs w:val="24"/>
        </w:rPr>
        <w:t>Parties</w:t>
      </w:r>
      <w:r>
        <w:rPr>
          <w:rFonts w:ascii="Times New Roman" w:hAnsi="Times New Roman" w:cs="Times New Roman"/>
          <w:sz w:val="24"/>
          <w:szCs w:val="24"/>
        </w:rPr>
        <w:t xml:space="preserve"> in addition agreed to deal with </w:t>
      </w:r>
      <w:r w:rsidR="00D859D9">
        <w:rPr>
          <w:rFonts w:ascii="Times New Roman" w:hAnsi="Times New Roman" w:cs="Times New Roman"/>
          <w:sz w:val="24"/>
          <w:szCs w:val="24"/>
        </w:rPr>
        <w:t xml:space="preserve">two </w:t>
      </w:r>
      <w:r w:rsidR="00A514D0">
        <w:rPr>
          <w:rFonts w:ascii="Times New Roman" w:hAnsi="Times New Roman" w:cs="Times New Roman"/>
          <w:sz w:val="24"/>
          <w:szCs w:val="24"/>
        </w:rPr>
        <w:t xml:space="preserve">additional </w:t>
      </w:r>
      <w:r w:rsidR="00D859D9">
        <w:rPr>
          <w:rFonts w:ascii="Times New Roman" w:hAnsi="Times New Roman" w:cs="Times New Roman"/>
          <w:sz w:val="24"/>
          <w:szCs w:val="24"/>
        </w:rPr>
        <w:t>legal issues</w:t>
      </w:r>
      <w:r>
        <w:rPr>
          <w:rFonts w:ascii="Times New Roman" w:hAnsi="Times New Roman" w:cs="Times New Roman"/>
          <w:sz w:val="24"/>
          <w:szCs w:val="24"/>
        </w:rPr>
        <w:t xml:space="preserve"> </w:t>
      </w:r>
      <w:r w:rsidRPr="006F76A3">
        <w:rPr>
          <w:rFonts w:ascii="Times New Roman" w:hAnsi="Times New Roman" w:cs="Times New Roman"/>
          <w:i/>
          <w:sz w:val="24"/>
          <w:szCs w:val="24"/>
        </w:rPr>
        <w:t>in limine</w:t>
      </w:r>
      <w:r>
        <w:rPr>
          <w:rFonts w:ascii="Times New Roman" w:hAnsi="Times New Roman" w:cs="Times New Roman"/>
          <w:sz w:val="24"/>
          <w:szCs w:val="24"/>
        </w:rPr>
        <w:t xml:space="preserve"> which depending on the court’s findings could also dispose of the </w:t>
      </w:r>
      <w:r w:rsidR="00D859D9">
        <w:rPr>
          <w:rFonts w:ascii="Times New Roman" w:hAnsi="Times New Roman" w:cs="Times New Roman"/>
          <w:sz w:val="24"/>
          <w:szCs w:val="24"/>
        </w:rPr>
        <w:t>matter</w:t>
      </w:r>
      <w:r>
        <w:rPr>
          <w:rFonts w:ascii="Times New Roman" w:hAnsi="Times New Roman" w:cs="Times New Roman"/>
          <w:sz w:val="24"/>
          <w:szCs w:val="24"/>
        </w:rPr>
        <w:t>. The parties agreed therefore to address the following issues in limine.</w:t>
      </w:r>
    </w:p>
    <w:p w:rsidR="006F76A3" w:rsidRDefault="006F76A3" w:rsidP="006F76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plaintiffs summons are defective in their citation of plaintiff.</w:t>
      </w:r>
    </w:p>
    <w:p w:rsidR="006F76A3" w:rsidRDefault="006F76A3" w:rsidP="006F76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plaintiffs claim </w:t>
      </w:r>
      <w:r w:rsidR="00C771DD">
        <w:rPr>
          <w:rFonts w:ascii="Times New Roman" w:hAnsi="Times New Roman" w:cs="Times New Roman"/>
          <w:sz w:val="24"/>
          <w:szCs w:val="24"/>
        </w:rPr>
        <w:t>(</w:t>
      </w:r>
      <w:r>
        <w:rPr>
          <w:rFonts w:ascii="Times New Roman" w:hAnsi="Times New Roman" w:cs="Times New Roman"/>
          <w:sz w:val="24"/>
          <w:szCs w:val="24"/>
        </w:rPr>
        <w:t>the debt</w:t>
      </w:r>
      <w:r w:rsidR="00C771DD">
        <w:rPr>
          <w:rFonts w:ascii="Times New Roman" w:hAnsi="Times New Roman" w:cs="Times New Roman"/>
          <w:sz w:val="24"/>
          <w:szCs w:val="24"/>
        </w:rPr>
        <w:t>)</w:t>
      </w:r>
      <w:r>
        <w:rPr>
          <w:rFonts w:ascii="Times New Roman" w:hAnsi="Times New Roman" w:cs="Times New Roman"/>
          <w:sz w:val="24"/>
          <w:szCs w:val="24"/>
        </w:rPr>
        <w:t xml:space="preserve"> has prescribed.</w:t>
      </w:r>
    </w:p>
    <w:p w:rsidR="006F76A3" w:rsidRDefault="006F76A3" w:rsidP="006F76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plaintiffs’ cause of action is bad on the basis that the currency of the claim (debt) as pleaded is not the currency of the debt.</w:t>
      </w:r>
    </w:p>
    <w:p w:rsidR="006F76A3" w:rsidRDefault="006F76A3" w:rsidP="006F76A3">
      <w:pPr>
        <w:spacing w:after="0" w:line="360" w:lineRule="auto"/>
        <w:jc w:val="both"/>
        <w:rPr>
          <w:rFonts w:ascii="Times New Roman" w:hAnsi="Times New Roman" w:cs="Times New Roman"/>
          <w:sz w:val="24"/>
          <w:szCs w:val="24"/>
        </w:rPr>
      </w:pPr>
    </w:p>
    <w:p w:rsidR="006F76A3" w:rsidRDefault="006F76A3"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addressed heads of argument in support of their </w:t>
      </w:r>
      <w:r w:rsidR="00956C9A">
        <w:rPr>
          <w:rFonts w:ascii="Times New Roman" w:hAnsi="Times New Roman" w:cs="Times New Roman"/>
          <w:sz w:val="24"/>
          <w:szCs w:val="24"/>
        </w:rPr>
        <w:t xml:space="preserve">respective </w:t>
      </w:r>
      <w:r>
        <w:rPr>
          <w:rFonts w:ascii="Times New Roman" w:hAnsi="Times New Roman" w:cs="Times New Roman"/>
          <w:sz w:val="24"/>
          <w:szCs w:val="24"/>
        </w:rPr>
        <w:t>position</w:t>
      </w:r>
      <w:r w:rsidR="00956C9A">
        <w:rPr>
          <w:rFonts w:ascii="Times New Roman" w:hAnsi="Times New Roman" w:cs="Times New Roman"/>
          <w:sz w:val="24"/>
          <w:szCs w:val="24"/>
        </w:rPr>
        <w:t>s</w:t>
      </w:r>
      <w:r>
        <w:rPr>
          <w:rFonts w:ascii="Times New Roman" w:hAnsi="Times New Roman" w:cs="Times New Roman"/>
          <w:sz w:val="24"/>
          <w:szCs w:val="24"/>
        </w:rPr>
        <w:t>. It is important to give a bit of background of the dispute so that the resolution of the issues is easier to follow.</w:t>
      </w:r>
      <w:r w:rsidR="00956C9A">
        <w:rPr>
          <w:rFonts w:ascii="Times New Roman" w:hAnsi="Times New Roman" w:cs="Times New Roman"/>
          <w:sz w:val="24"/>
          <w:szCs w:val="24"/>
        </w:rPr>
        <w:t xml:space="preserve"> I accordingly give a brief factual background below.</w:t>
      </w:r>
    </w:p>
    <w:p w:rsidR="006F76A3" w:rsidRDefault="006F76A3"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are former clients of defendant. Defendant successfully negotiat</w:t>
      </w:r>
      <w:r w:rsidR="00956C9A">
        <w:rPr>
          <w:rFonts w:ascii="Times New Roman" w:hAnsi="Times New Roman" w:cs="Times New Roman"/>
          <w:sz w:val="24"/>
          <w:szCs w:val="24"/>
        </w:rPr>
        <w:t>ed</w:t>
      </w:r>
      <w:r>
        <w:rPr>
          <w:rFonts w:ascii="Times New Roman" w:hAnsi="Times New Roman" w:cs="Times New Roman"/>
          <w:sz w:val="24"/>
          <w:szCs w:val="24"/>
        </w:rPr>
        <w:t xml:space="preserve"> with the plaintiffs</w:t>
      </w:r>
      <w:r w:rsidR="00A514D0">
        <w:rPr>
          <w:rFonts w:ascii="Times New Roman" w:hAnsi="Times New Roman" w:cs="Times New Roman"/>
          <w:sz w:val="24"/>
          <w:szCs w:val="24"/>
        </w:rPr>
        <w:t>’</w:t>
      </w:r>
      <w:r>
        <w:rPr>
          <w:rFonts w:ascii="Times New Roman" w:hAnsi="Times New Roman" w:cs="Times New Roman"/>
          <w:sz w:val="24"/>
          <w:szCs w:val="24"/>
        </w:rPr>
        <w:t xml:space="preserve"> former employer </w:t>
      </w:r>
      <w:r w:rsidR="00956C9A">
        <w:rPr>
          <w:rFonts w:ascii="Times New Roman" w:hAnsi="Times New Roman" w:cs="Times New Roman"/>
          <w:sz w:val="24"/>
          <w:szCs w:val="24"/>
        </w:rPr>
        <w:t xml:space="preserve">and agreed some </w:t>
      </w:r>
      <w:r>
        <w:rPr>
          <w:rFonts w:ascii="Times New Roman" w:hAnsi="Times New Roman" w:cs="Times New Roman"/>
          <w:sz w:val="24"/>
          <w:szCs w:val="24"/>
        </w:rPr>
        <w:t xml:space="preserve">retrenchment benefits </w:t>
      </w:r>
      <w:r w:rsidR="00A514D0">
        <w:rPr>
          <w:rFonts w:ascii="Times New Roman" w:hAnsi="Times New Roman" w:cs="Times New Roman"/>
          <w:sz w:val="24"/>
          <w:szCs w:val="24"/>
        </w:rPr>
        <w:t xml:space="preserve">for plaintiffs </w:t>
      </w:r>
      <w:r>
        <w:rPr>
          <w:rFonts w:ascii="Times New Roman" w:hAnsi="Times New Roman" w:cs="Times New Roman"/>
          <w:sz w:val="24"/>
          <w:szCs w:val="24"/>
        </w:rPr>
        <w:t>at the time the former employer was disposing of its mine</w:t>
      </w:r>
      <w:r w:rsidR="00956C9A">
        <w:rPr>
          <w:rFonts w:ascii="Times New Roman" w:hAnsi="Times New Roman" w:cs="Times New Roman"/>
          <w:sz w:val="24"/>
          <w:szCs w:val="24"/>
        </w:rPr>
        <w:t xml:space="preserve"> (Dinhidza Mine)</w:t>
      </w:r>
      <w:r>
        <w:rPr>
          <w:rFonts w:ascii="Times New Roman" w:hAnsi="Times New Roman" w:cs="Times New Roman"/>
          <w:sz w:val="24"/>
          <w:szCs w:val="24"/>
        </w:rPr>
        <w:t>. It is common cause that defendant managed to se</w:t>
      </w:r>
      <w:r w:rsidR="00956C9A">
        <w:rPr>
          <w:rFonts w:ascii="Times New Roman" w:hAnsi="Times New Roman" w:cs="Times New Roman"/>
          <w:sz w:val="24"/>
          <w:szCs w:val="24"/>
        </w:rPr>
        <w:t>cur</w:t>
      </w:r>
      <w:r>
        <w:rPr>
          <w:rFonts w:ascii="Times New Roman" w:hAnsi="Times New Roman" w:cs="Times New Roman"/>
          <w:sz w:val="24"/>
          <w:szCs w:val="24"/>
        </w:rPr>
        <w:t>e a total sum of ZW$60 billion being the retrenchment amount due to the plaintiffs</w:t>
      </w:r>
      <w:r w:rsidR="00956C9A">
        <w:rPr>
          <w:rFonts w:ascii="Times New Roman" w:hAnsi="Times New Roman" w:cs="Times New Roman"/>
          <w:sz w:val="24"/>
          <w:szCs w:val="24"/>
        </w:rPr>
        <w:t xml:space="preserve"> cumulatively</w:t>
      </w:r>
      <w:r>
        <w:rPr>
          <w:rFonts w:ascii="Times New Roman" w:hAnsi="Times New Roman" w:cs="Times New Roman"/>
          <w:sz w:val="24"/>
          <w:szCs w:val="24"/>
        </w:rPr>
        <w:t>.</w:t>
      </w:r>
    </w:p>
    <w:p w:rsidR="00D47616" w:rsidRDefault="006F76A3"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allege that </w:t>
      </w:r>
      <w:r w:rsidR="00ED2F0C">
        <w:rPr>
          <w:rFonts w:ascii="Times New Roman" w:hAnsi="Times New Roman" w:cs="Times New Roman"/>
          <w:sz w:val="24"/>
          <w:szCs w:val="24"/>
        </w:rPr>
        <w:t xml:space="preserve">their former employer paid by cheque the ZW$60.00 billion due to the plaintiffs through defendant as their legal practitioner but defendant did not pay </w:t>
      </w:r>
      <w:r w:rsidR="00E8610B">
        <w:rPr>
          <w:rFonts w:ascii="Times New Roman" w:hAnsi="Times New Roman" w:cs="Times New Roman"/>
          <w:sz w:val="24"/>
          <w:szCs w:val="24"/>
        </w:rPr>
        <w:t>over to</w:t>
      </w:r>
      <w:r w:rsidR="00ED2F0C">
        <w:rPr>
          <w:rFonts w:ascii="Times New Roman" w:hAnsi="Times New Roman" w:cs="Times New Roman"/>
          <w:sz w:val="24"/>
          <w:szCs w:val="24"/>
        </w:rPr>
        <w:t xml:space="preserve"> the plaintiffs the said amount</w:t>
      </w:r>
      <w:r w:rsidR="00D47616">
        <w:rPr>
          <w:rFonts w:ascii="Times New Roman" w:hAnsi="Times New Roman" w:cs="Times New Roman"/>
          <w:sz w:val="24"/>
          <w:szCs w:val="24"/>
        </w:rPr>
        <w:t xml:space="preserve"> nor did defendant render an a</w:t>
      </w:r>
      <w:r w:rsidR="00A514D0">
        <w:rPr>
          <w:rFonts w:ascii="Times New Roman" w:hAnsi="Times New Roman" w:cs="Times New Roman"/>
          <w:sz w:val="24"/>
          <w:szCs w:val="24"/>
        </w:rPr>
        <w:t>cc</w:t>
      </w:r>
      <w:r w:rsidR="00D47616">
        <w:rPr>
          <w:rFonts w:ascii="Times New Roman" w:hAnsi="Times New Roman" w:cs="Times New Roman"/>
          <w:sz w:val="24"/>
          <w:szCs w:val="24"/>
        </w:rPr>
        <w:t>ount to them in respect of the said amount. As a result p</w:t>
      </w:r>
      <w:r w:rsidR="00ED2F0C">
        <w:rPr>
          <w:rFonts w:ascii="Times New Roman" w:hAnsi="Times New Roman" w:cs="Times New Roman"/>
          <w:sz w:val="24"/>
          <w:szCs w:val="24"/>
        </w:rPr>
        <w:t xml:space="preserve">laintiffs </w:t>
      </w:r>
      <w:r w:rsidR="00D47616">
        <w:rPr>
          <w:rFonts w:ascii="Times New Roman" w:hAnsi="Times New Roman" w:cs="Times New Roman"/>
          <w:sz w:val="24"/>
          <w:szCs w:val="24"/>
        </w:rPr>
        <w:t>file</w:t>
      </w:r>
      <w:r w:rsidR="00ED2F0C">
        <w:rPr>
          <w:rFonts w:ascii="Times New Roman" w:hAnsi="Times New Roman" w:cs="Times New Roman"/>
          <w:sz w:val="24"/>
          <w:szCs w:val="24"/>
        </w:rPr>
        <w:t xml:space="preserve">d their complaint against defendant to the Law Society </w:t>
      </w:r>
      <w:r w:rsidR="00A514D0">
        <w:rPr>
          <w:rFonts w:ascii="Times New Roman" w:hAnsi="Times New Roman" w:cs="Times New Roman"/>
          <w:sz w:val="24"/>
          <w:szCs w:val="24"/>
        </w:rPr>
        <w:t xml:space="preserve">of Zimbabwe </w:t>
      </w:r>
      <w:r w:rsidR="00ED2F0C">
        <w:rPr>
          <w:rFonts w:ascii="Times New Roman" w:hAnsi="Times New Roman" w:cs="Times New Roman"/>
          <w:sz w:val="24"/>
          <w:szCs w:val="24"/>
        </w:rPr>
        <w:t>which after investigating the matter appear</w:t>
      </w:r>
      <w:r w:rsidR="00D47616">
        <w:rPr>
          <w:rFonts w:ascii="Times New Roman" w:hAnsi="Times New Roman" w:cs="Times New Roman"/>
          <w:sz w:val="24"/>
          <w:szCs w:val="24"/>
        </w:rPr>
        <w:t>s</w:t>
      </w:r>
      <w:r w:rsidR="00ED2F0C">
        <w:rPr>
          <w:rFonts w:ascii="Times New Roman" w:hAnsi="Times New Roman" w:cs="Times New Roman"/>
          <w:sz w:val="24"/>
          <w:szCs w:val="24"/>
        </w:rPr>
        <w:t xml:space="preserve"> to have ruled that </w:t>
      </w:r>
      <w:r w:rsidR="001F0EB1">
        <w:rPr>
          <w:rFonts w:ascii="Times New Roman" w:hAnsi="Times New Roman" w:cs="Times New Roman"/>
          <w:sz w:val="24"/>
          <w:szCs w:val="24"/>
        </w:rPr>
        <w:t>plaintiffs</w:t>
      </w:r>
      <w:r w:rsidR="00ED2F0C">
        <w:rPr>
          <w:rFonts w:ascii="Times New Roman" w:hAnsi="Times New Roman" w:cs="Times New Roman"/>
          <w:sz w:val="24"/>
          <w:szCs w:val="24"/>
        </w:rPr>
        <w:t xml:space="preserve"> </w:t>
      </w:r>
      <w:r w:rsidR="00D47616">
        <w:rPr>
          <w:rFonts w:ascii="Times New Roman" w:hAnsi="Times New Roman" w:cs="Times New Roman"/>
          <w:sz w:val="24"/>
          <w:szCs w:val="24"/>
        </w:rPr>
        <w:t xml:space="preserve">were owed the amount but </w:t>
      </w:r>
      <w:r w:rsidR="00ED2F0C">
        <w:rPr>
          <w:rFonts w:ascii="Times New Roman" w:hAnsi="Times New Roman" w:cs="Times New Roman"/>
          <w:sz w:val="24"/>
          <w:szCs w:val="24"/>
        </w:rPr>
        <w:t xml:space="preserve">needed to </w:t>
      </w:r>
      <w:r w:rsidR="001F0EB1">
        <w:rPr>
          <w:rFonts w:ascii="Times New Roman" w:hAnsi="Times New Roman" w:cs="Times New Roman"/>
          <w:sz w:val="24"/>
          <w:szCs w:val="24"/>
        </w:rPr>
        <w:t>excus</w:t>
      </w:r>
      <w:r w:rsidR="00D47616">
        <w:rPr>
          <w:rFonts w:ascii="Times New Roman" w:hAnsi="Times New Roman" w:cs="Times New Roman"/>
          <w:sz w:val="24"/>
          <w:szCs w:val="24"/>
        </w:rPr>
        <w:t>s</w:t>
      </w:r>
      <w:r w:rsidR="00ED2F0C">
        <w:rPr>
          <w:rFonts w:ascii="Times New Roman" w:hAnsi="Times New Roman" w:cs="Times New Roman"/>
          <w:sz w:val="24"/>
          <w:szCs w:val="24"/>
        </w:rPr>
        <w:t xml:space="preserve"> defendant before it would be </w:t>
      </w:r>
      <w:r w:rsidR="001F0EB1">
        <w:rPr>
          <w:rFonts w:ascii="Times New Roman" w:hAnsi="Times New Roman" w:cs="Times New Roman"/>
          <w:sz w:val="24"/>
          <w:szCs w:val="24"/>
        </w:rPr>
        <w:t>required to consider compensating the plaintiffs</w:t>
      </w:r>
      <w:r w:rsidR="00A514D0">
        <w:rPr>
          <w:rFonts w:ascii="Times New Roman" w:hAnsi="Times New Roman" w:cs="Times New Roman"/>
          <w:sz w:val="24"/>
          <w:szCs w:val="24"/>
        </w:rPr>
        <w:t>’</w:t>
      </w:r>
      <w:r w:rsidR="001F0EB1">
        <w:rPr>
          <w:rFonts w:ascii="Times New Roman" w:hAnsi="Times New Roman" w:cs="Times New Roman"/>
          <w:sz w:val="24"/>
          <w:szCs w:val="24"/>
        </w:rPr>
        <w:t xml:space="preserve"> presumably through</w:t>
      </w:r>
      <w:r w:rsidR="00D47616">
        <w:rPr>
          <w:rFonts w:ascii="Times New Roman" w:hAnsi="Times New Roman" w:cs="Times New Roman"/>
          <w:sz w:val="24"/>
          <w:szCs w:val="24"/>
        </w:rPr>
        <w:t xml:space="preserve"> in terms of</w:t>
      </w:r>
      <w:r w:rsidR="001F0EB1">
        <w:rPr>
          <w:rFonts w:ascii="Times New Roman" w:hAnsi="Times New Roman" w:cs="Times New Roman"/>
          <w:sz w:val="24"/>
          <w:szCs w:val="24"/>
        </w:rPr>
        <w:t xml:space="preserve"> its </w:t>
      </w:r>
      <w:r w:rsidR="00A514D0">
        <w:rPr>
          <w:rFonts w:ascii="Times New Roman" w:hAnsi="Times New Roman" w:cs="Times New Roman"/>
          <w:sz w:val="24"/>
          <w:szCs w:val="24"/>
        </w:rPr>
        <w:t xml:space="preserve">Compensation Fund </w:t>
      </w:r>
      <w:r w:rsidR="00D47616">
        <w:rPr>
          <w:rFonts w:ascii="Times New Roman" w:hAnsi="Times New Roman" w:cs="Times New Roman"/>
          <w:sz w:val="24"/>
          <w:szCs w:val="24"/>
        </w:rPr>
        <w:t>rules</w:t>
      </w:r>
      <w:r w:rsidR="001F0EB1">
        <w:rPr>
          <w:rFonts w:ascii="Times New Roman" w:hAnsi="Times New Roman" w:cs="Times New Roman"/>
          <w:sz w:val="24"/>
          <w:szCs w:val="24"/>
        </w:rPr>
        <w:t>. As a result of the position taken by the Law Society of Zimbabwe plaintiff</w:t>
      </w:r>
      <w:r w:rsidR="00A514D0">
        <w:rPr>
          <w:rFonts w:ascii="Times New Roman" w:hAnsi="Times New Roman" w:cs="Times New Roman"/>
          <w:sz w:val="24"/>
          <w:szCs w:val="24"/>
        </w:rPr>
        <w:t>s</w:t>
      </w:r>
      <w:r w:rsidR="001F0EB1">
        <w:rPr>
          <w:rFonts w:ascii="Times New Roman" w:hAnsi="Times New Roman" w:cs="Times New Roman"/>
          <w:sz w:val="24"/>
          <w:szCs w:val="24"/>
        </w:rPr>
        <w:t xml:space="preserve"> su</w:t>
      </w:r>
      <w:r w:rsidR="00D47616">
        <w:rPr>
          <w:rFonts w:ascii="Times New Roman" w:hAnsi="Times New Roman" w:cs="Times New Roman"/>
          <w:sz w:val="24"/>
          <w:szCs w:val="24"/>
        </w:rPr>
        <w:t>ed defendant claiming the ZW$60</w:t>
      </w:r>
      <w:r w:rsidR="001F0EB1">
        <w:rPr>
          <w:rFonts w:ascii="Times New Roman" w:hAnsi="Times New Roman" w:cs="Times New Roman"/>
          <w:sz w:val="24"/>
          <w:szCs w:val="24"/>
        </w:rPr>
        <w:t xml:space="preserve"> billion </w:t>
      </w:r>
      <w:r w:rsidR="008574C5">
        <w:rPr>
          <w:rFonts w:ascii="Times New Roman" w:hAnsi="Times New Roman" w:cs="Times New Roman"/>
          <w:sz w:val="24"/>
          <w:szCs w:val="24"/>
        </w:rPr>
        <w:t>which they</w:t>
      </w:r>
      <w:r w:rsidR="001F0EB1">
        <w:rPr>
          <w:rFonts w:ascii="Times New Roman" w:hAnsi="Times New Roman" w:cs="Times New Roman"/>
          <w:sz w:val="24"/>
          <w:szCs w:val="24"/>
        </w:rPr>
        <w:t xml:space="preserve"> claimed defendant misappropriated. Plaintiffs</w:t>
      </w:r>
      <w:r w:rsidR="00A514D0">
        <w:rPr>
          <w:rFonts w:ascii="Times New Roman" w:hAnsi="Times New Roman" w:cs="Times New Roman"/>
          <w:sz w:val="24"/>
          <w:szCs w:val="24"/>
        </w:rPr>
        <w:t>’</w:t>
      </w:r>
      <w:r w:rsidR="001F0EB1">
        <w:rPr>
          <w:rFonts w:ascii="Times New Roman" w:hAnsi="Times New Roman" w:cs="Times New Roman"/>
          <w:sz w:val="24"/>
          <w:szCs w:val="24"/>
        </w:rPr>
        <w:t xml:space="preserve"> </w:t>
      </w:r>
      <w:r w:rsidR="008574C5">
        <w:rPr>
          <w:rFonts w:ascii="Times New Roman" w:hAnsi="Times New Roman" w:cs="Times New Roman"/>
          <w:sz w:val="24"/>
          <w:szCs w:val="24"/>
        </w:rPr>
        <w:t>claim</w:t>
      </w:r>
      <w:r w:rsidR="001F0EB1">
        <w:rPr>
          <w:rFonts w:ascii="Times New Roman" w:hAnsi="Times New Roman" w:cs="Times New Roman"/>
          <w:sz w:val="24"/>
          <w:szCs w:val="24"/>
        </w:rPr>
        <w:t xml:space="preserve"> is pleaded in the declaration </w:t>
      </w:r>
      <w:r w:rsidR="00A514D0">
        <w:rPr>
          <w:rFonts w:ascii="Times New Roman" w:hAnsi="Times New Roman" w:cs="Times New Roman"/>
          <w:sz w:val="24"/>
          <w:szCs w:val="24"/>
        </w:rPr>
        <w:t xml:space="preserve">from </w:t>
      </w:r>
      <w:r w:rsidR="001F0EB1">
        <w:rPr>
          <w:rFonts w:ascii="Times New Roman" w:hAnsi="Times New Roman" w:cs="Times New Roman"/>
          <w:sz w:val="24"/>
          <w:szCs w:val="24"/>
        </w:rPr>
        <w:t xml:space="preserve">paragraph 4 as follows. </w:t>
      </w:r>
    </w:p>
    <w:p w:rsidR="006F76A3" w:rsidRDefault="00107140" w:rsidP="00107140">
      <w:pPr>
        <w:spacing w:after="0" w:line="240" w:lineRule="auto"/>
        <w:jc w:val="both"/>
        <w:rPr>
          <w:rFonts w:ascii="Times New Roman" w:hAnsi="Times New Roman" w:cs="Times New Roman"/>
        </w:rPr>
      </w:pPr>
      <w:r>
        <w:rPr>
          <w:rFonts w:ascii="Times New Roman" w:hAnsi="Times New Roman" w:cs="Times New Roman"/>
          <w:sz w:val="24"/>
          <w:szCs w:val="24"/>
        </w:rPr>
        <w:tab/>
      </w:r>
      <w:r w:rsidRPr="00107140">
        <w:rPr>
          <w:rFonts w:ascii="Times New Roman" w:hAnsi="Times New Roman" w:cs="Times New Roman"/>
        </w:rPr>
        <w:t xml:space="preserve">“(4) </w:t>
      </w:r>
      <w:r w:rsidR="001F0EB1" w:rsidRPr="00107140">
        <w:rPr>
          <w:rFonts w:ascii="Times New Roman" w:hAnsi="Times New Roman" w:cs="Times New Roman"/>
        </w:rPr>
        <w:t xml:space="preserve">Sometime in November 2008 second defendant (plaintiffs employer issued a cheque in </w:t>
      </w:r>
      <w:r>
        <w:rPr>
          <w:rFonts w:ascii="Times New Roman" w:hAnsi="Times New Roman" w:cs="Times New Roman"/>
        </w:rPr>
        <w:tab/>
      </w:r>
      <w:r w:rsidR="001F0EB1" w:rsidRPr="00107140">
        <w:rPr>
          <w:rFonts w:ascii="Times New Roman" w:hAnsi="Times New Roman" w:cs="Times New Roman"/>
        </w:rPr>
        <w:t>favour of first defendant</w:t>
      </w:r>
      <w:r w:rsidR="00A514D0">
        <w:rPr>
          <w:rFonts w:ascii="Times New Roman" w:hAnsi="Times New Roman" w:cs="Times New Roman"/>
        </w:rPr>
        <w:t>)</w:t>
      </w:r>
      <w:r w:rsidR="001F0EB1" w:rsidRPr="00107140">
        <w:rPr>
          <w:rFonts w:ascii="Times New Roman" w:hAnsi="Times New Roman" w:cs="Times New Roman"/>
        </w:rPr>
        <w:t xml:space="preserve"> (now defendant)’s law firm in the sum of ZW$60 billion being </w:t>
      </w:r>
      <w:r>
        <w:rPr>
          <w:rFonts w:ascii="Times New Roman" w:hAnsi="Times New Roman" w:cs="Times New Roman"/>
        </w:rPr>
        <w:lastRenderedPageBreak/>
        <w:tab/>
      </w:r>
      <w:r w:rsidR="001F0EB1" w:rsidRPr="00107140">
        <w:rPr>
          <w:rFonts w:ascii="Times New Roman" w:hAnsi="Times New Roman" w:cs="Times New Roman"/>
        </w:rPr>
        <w:t xml:space="preserve">retrenchment benefits due and payable to the plaintiffs in terms of the retrenchment exercise that </w:t>
      </w:r>
      <w:r>
        <w:rPr>
          <w:rFonts w:ascii="Times New Roman" w:hAnsi="Times New Roman" w:cs="Times New Roman"/>
        </w:rPr>
        <w:tab/>
      </w:r>
      <w:r w:rsidR="001F0EB1" w:rsidRPr="00107140">
        <w:rPr>
          <w:rFonts w:ascii="Times New Roman" w:hAnsi="Times New Roman" w:cs="Times New Roman"/>
        </w:rPr>
        <w:t>had been concluded by and between the parties during that period.</w:t>
      </w:r>
      <w:r w:rsidRPr="00107140">
        <w:rPr>
          <w:rFonts w:ascii="Times New Roman" w:hAnsi="Times New Roman" w:cs="Times New Roman"/>
        </w:rPr>
        <w:t>”</w:t>
      </w:r>
    </w:p>
    <w:p w:rsidR="001B16B6" w:rsidRDefault="00B90B3C" w:rsidP="001B16B6">
      <w:pPr>
        <w:spacing w:after="0" w:line="240" w:lineRule="auto"/>
        <w:jc w:val="both"/>
        <w:rPr>
          <w:rFonts w:ascii="Times New Roman" w:hAnsi="Times New Roman" w:cs="Times New Roman"/>
        </w:rPr>
      </w:pPr>
      <w:r>
        <w:rPr>
          <w:rFonts w:ascii="Times New Roman" w:hAnsi="Times New Roman" w:cs="Times New Roman"/>
          <w:sz w:val="24"/>
          <w:szCs w:val="24"/>
        </w:rPr>
        <w:tab/>
      </w:r>
      <w:r w:rsidR="001B16B6" w:rsidRPr="001B16B6">
        <w:rPr>
          <w:rFonts w:ascii="Times New Roman" w:hAnsi="Times New Roman" w:cs="Times New Roman"/>
        </w:rPr>
        <w:t xml:space="preserve">(5) </w:t>
      </w:r>
      <w:r w:rsidRPr="001B16B6">
        <w:rPr>
          <w:rFonts w:ascii="Times New Roman" w:hAnsi="Times New Roman" w:cs="Times New Roman"/>
        </w:rPr>
        <w:t xml:space="preserve">First defendant undertook to pay the plaintiffs their retrenchment benefits as soon as the </w:t>
      </w:r>
      <w:r w:rsidR="001B16B6">
        <w:rPr>
          <w:rFonts w:ascii="Times New Roman" w:hAnsi="Times New Roman" w:cs="Times New Roman"/>
        </w:rPr>
        <w:tab/>
      </w:r>
      <w:r w:rsidRPr="001B16B6">
        <w:rPr>
          <w:rFonts w:ascii="Times New Roman" w:hAnsi="Times New Roman" w:cs="Times New Roman"/>
        </w:rPr>
        <w:t xml:space="preserve">cheque had matured in her trust account maintained at Metropolitan Bank in Harare. </w:t>
      </w:r>
    </w:p>
    <w:p w:rsidR="00B90B3C" w:rsidRDefault="001B16B6" w:rsidP="001B16B6">
      <w:pPr>
        <w:spacing w:after="0" w:line="240" w:lineRule="auto"/>
        <w:jc w:val="both"/>
        <w:rPr>
          <w:rFonts w:ascii="Times New Roman" w:hAnsi="Times New Roman" w:cs="Times New Roman"/>
        </w:rPr>
      </w:pPr>
      <w:r>
        <w:rPr>
          <w:rFonts w:ascii="Times New Roman" w:hAnsi="Times New Roman" w:cs="Times New Roman"/>
        </w:rPr>
        <w:tab/>
      </w:r>
      <w:r w:rsidRPr="001B16B6">
        <w:rPr>
          <w:rFonts w:ascii="Times New Roman" w:hAnsi="Times New Roman" w:cs="Times New Roman"/>
        </w:rPr>
        <w:t xml:space="preserve">(6) </w:t>
      </w:r>
      <w:r w:rsidR="00B90B3C" w:rsidRPr="001B16B6">
        <w:rPr>
          <w:rFonts w:ascii="Times New Roman" w:hAnsi="Times New Roman" w:cs="Times New Roman"/>
        </w:rPr>
        <w:t xml:space="preserve">Undertakings (sic) the first defendant failed neglected and / or refused to pay the said amount </w:t>
      </w:r>
      <w:r>
        <w:rPr>
          <w:rFonts w:ascii="Times New Roman" w:hAnsi="Times New Roman" w:cs="Times New Roman"/>
        </w:rPr>
        <w:tab/>
      </w:r>
      <w:r w:rsidR="00B90B3C" w:rsidRPr="001B16B6">
        <w:rPr>
          <w:rFonts w:ascii="Times New Roman" w:hAnsi="Times New Roman" w:cs="Times New Roman"/>
        </w:rPr>
        <w:t>to plaintiffs and converted the whole amount to her own use.</w:t>
      </w:r>
      <w:r w:rsidRPr="001B16B6">
        <w:rPr>
          <w:rFonts w:ascii="Times New Roman" w:hAnsi="Times New Roman" w:cs="Times New Roman"/>
        </w:rPr>
        <w:t>”</w:t>
      </w:r>
    </w:p>
    <w:p w:rsidR="00E70837" w:rsidRPr="001B16B6" w:rsidRDefault="00E70837" w:rsidP="001B16B6">
      <w:pPr>
        <w:spacing w:after="0" w:line="240" w:lineRule="auto"/>
        <w:jc w:val="both"/>
        <w:rPr>
          <w:rFonts w:ascii="Times New Roman" w:hAnsi="Times New Roman" w:cs="Times New Roman"/>
        </w:rPr>
      </w:pPr>
    </w:p>
    <w:p w:rsidR="00B90B3C" w:rsidRDefault="00257F95"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w:t>
      </w:r>
      <w:r w:rsidR="00B90B3C">
        <w:rPr>
          <w:rFonts w:ascii="Times New Roman" w:hAnsi="Times New Roman" w:cs="Times New Roman"/>
          <w:sz w:val="24"/>
          <w:szCs w:val="24"/>
        </w:rPr>
        <w:t>s claim is for payment of US$121 857.82</w:t>
      </w:r>
      <w:r w:rsidR="001E43EC">
        <w:rPr>
          <w:rFonts w:ascii="Times New Roman" w:hAnsi="Times New Roman" w:cs="Times New Roman"/>
          <w:sz w:val="24"/>
          <w:szCs w:val="24"/>
        </w:rPr>
        <w:t xml:space="preserve"> being the US$ equivalent of ZW$60.00 billion as converted using the exchange </w:t>
      </w:r>
      <w:r>
        <w:rPr>
          <w:rFonts w:ascii="Times New Roman" w:hAnsi="Times New Roman" w:cs="Times New Roman"/>
          <w:sz w:val="24"/>
          <w:szCs w:val="24"/>
        </w:rPr>
        <w:t>r</w:t>
      </w:r>
      <w:r w:rsidR="001E43EC">
        <w:rPr>
          <w:rFonts w:ascii="Times New Roman" w:hAnsi="Times New Roman" w:cs="Times New Roman"/>
          <w:sz w:val="24"/>
          <w:szCs w:val="24"/>
        </w:rPr>
        <w:t>ate as determined by the Reserve Bank</w:t>
      </w:r>
      <w:r>
        <w:rPr>
          <w:rFonts w:ascii="Times New Roman" w:hAnsi="Times New Roman" w:cs="Times New Roman"/>
          <w:sz w:val="24"/>
          <w:szCs w:val="24"/>
        </w:rPr>
        <w:t xml:space="preserve"> of Zimbabwe</w:t>
      </w:r>
      <w:r w:rsidR="001E43EC">
        <w:rPr>
          <w:rFonts w:ascii="Times New Roman" w:hAnsi="Times New Roman" w:cs="Times New Roman"/>
          <w:sz w:val="24"/>
          <w:szCs w:val="24"/>
        </w:rPr>
        <w:t>’s Exchange Control Inspectorate.</w:t>
      </w:r>
    </w:p>
    <w:p w:rsidR="001E43EC" w:rsidRDefault="001E43EC"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 in its </w:t>
      </w:r>
      <w:r w:rsidR="00257F95">
        <w:rPr>
          <w:rFonts w:ascii="Times New Roman" w:hAnsi="Times New Roman" w:cs="Times New Roman"/>
          <w:sz w:val="24"/>
          <w:szCs w:val="24"/>
        </w:rPr>
        <w:t xml:space="preserve">first </w:t>
      </w:r>
      <w:r>
        <w:rPr>
          <w:rFonts w:ascii="Times New Roman" w:hAnsi="Times New Roman" w:cs="Times New Roman"/>
          <w:sz w:val="24"/>
          <w:szCs w:val="24"/>
        </w:rPr>
        <w:t xml:space="preserve">objection </w:t>
      </w:r>
      <w:r w:rsidRPr="00257F95">
        <w:rPr>
          <w:rFonts w:ascii="Times New Roman" w:hAnsi="Times New Roman" w:cs="Times New Roman"/>
          <w:i/>
          <w:sz w:val="24"/>
          <w:szCs w:val="24"/>
        </w:rPr>
        <w:t>in limine</w:t>
      </w:r>
      <w:r>
        <w:rPr>
          <w:rFonts w:ascii="Times New Roman" w:hAnsi="Times New Roman" w:cs="Times New Roman"/>
          <w:sz w:val="24"/>
          <w:szCs w:val="24"/>
        </w:rPr>
        <w:t xml:space="preserve"> </w:t>
      </w:r>
      <w:r w:rsidR="00257F95">
        <w:rPr>
          <w:rFonts w:ascii="Times New Roman" w:hAnsi="Times New Roman" w:cs="Times New Roman"/>
          <w:sz w:val="24"/>
          <w:szCs w:val="24"/>
        </w:rPr>
        <w:t xml:space="preserve">as enumerated above </w:t>
      </w:r>
      <w:r>
        <w:rPr>
          <w:rFonts w:ascii="Times New Roman" w:hAnsi="Times New Roman" w:cs="Times New Roman"/>
          <w:sz w:val="24"/>
          <w:szCs w:val="24"/>
        </w:rPr>
        <w:t>objected that plaintiff identified itself as D</w:t>
      </w:r>
      <w:r w:rsidR="00E8610B">
        <w:rPr>
          <w:rFonts w:ascii="Times New Roman" w:hAnsi="Times New Roman" w:cs="Times New Roman"/>
          <w:sz w:val="24"/>
          <w:szCs w:val="24"/>
        </w:rPr>
        <w:t>i</w:t>
      </w:r>
      <w:r>
        <w:rPr>
          <w:rFonts w:ascii="Times New Roman" w:hAnsi="Times New Roman" w:cs="Times New Roman"/>
          <w:sz w:val="24"/>
          <w:szCs w:val="24"/>
        </w:rPr>
        <w:t>n</w:t>
      </w:r>
      <w:r w:rsidR="00E8610B">
        <w:rPr>
          <w:rFonts w:ascii="Times New Roman" w:hAnsi="Times New Roman" w:cs="Times New Roman"/>
          <w:sz w:val="24"/>
          <w:szCs w:val="24"/>
        </w:rPr>
        <w:t>h</w:t>
      </w:r>
      <w:r>
        <w:rPr>
          <w:rFonts w:ascii="Times New Roman" w:hAnsi="Times New Roman" w:cs="Times New Roman"/>
          <w:sz w:val="24"/>
          <w:szCs w:val="24"/>
        </w:rPr>
        <w:t xml:space="preserve">idza Mine Workers (E Mutema and 58 others) suggesting that plaintiff was a single entity as opposed to plaintiffs. Defendant further argued that in any event the 58 others were not named in the summons and declaration. In essence the argument defendant advanced was that the summons is a nullity to the extent that there is no person </w:t>
      </w:r>
      <w:r w:rsidR="00185242">
        <w:rPr>
          <w:rFonts w:ascii="Times New Roman" w:hAnsi="Times New Roman" w:cs="Times New Roman"/>
          <w:sz w:val="24"/>
          <w:szCs w:val="24"/>
        </w:rPr>
        <w:t xml:space="preserve">natural or </w:t>
      </w:r>
      <w:r>
        <w:rPr>
          <w:rFonts w:ascii="Times New Roman" w:hAnsi="Times New Roman" w:cs="Times New Roman"/>
          <w:sz w:val="24"/>
          <w:szCs w:val="24"/>
        </w:rPr>
        <w:t>juristic who answers to the name Din</w:t>
      </w:r>
      <w:r w:rsidR="00E8610B">
        <w:rPr>
          <w:rFonts w:ascii="Times New Roman" w:hAnsi="Times New Roman" w:cs="Times New Roman"/>
          <w:sz w:val="24"/>
          <w:szCs w:val="24"/>
        </w:rPr>
        <w:t>h</w:t>
      </w:r>
      <w:r>
        <w:rPr>
          <w:rFonts w:ascii="Times New Roman" w:hAnsi="Times New Roman" w:cs="Times New Roman"/>
          <w:sz w:val="24"/>
          <w:szCs w:val="24"/>
        </w:rPr>
        <w:t>idza Mine Workers</w:t>
      </w:r>
      <w:r w:rsidR="00A514D0">
        <w:rPr>
          <w:rFonts w:ascii="Times New Roman" w:hAnsi="Times New Roman" w:cs="Times New Roman"/>
          <w:sz w:val="24"/>
          <w:szCs w:val="24"/>
        </w:rPr>
        <w:t xml:space="preserve"> as plaintiff</w:t>
      </w:r>
      <w:r>
        <w:rPr>
          <w:rFonts w:ascii="Times New Roman" w:hAnsi="Times New Roman" w:cs="Times New Roman"/>
          <w:sz w:val="24"/>
          <w:szCs w:val="24"/>
        </w:rPr>
        <w:t xml:space="preserve">. Defendant </w:t>
      </w:r>
      <w:r w:rsidR="005834ED">
        <w:rPr>
          <w:rFonts w:ascii="Times New Roman" w:hAnsi="Times New Roman" w:cs="Times New Roman"/>
          <w:sz w:val="24"/>
          <w:szCs w:val="24"/>
        </w:rPr>
        <w:t xml:space="preserve">further </w:t>
      </w:r>
      <w:r>
        <w:rPr>
          <w:rFonts w:ascii="Times New Roman" w:hAnsi="Times New Roman" w:cs="Times New Roman"/>
          <w:sz w:val="24"/>
          <w:szCs w:val="24"/>
        </w:rPr>
        <w:t>argue</w:t>
      </w:r>
      <w:r w:rsidR="005834ED">
        <w:rPr>
          <w:rFonts w:ascii="Times New Roman" w:hAnsi="Times New Roman" w:cs="Times New Roman"/>
          <w:sz w:val="24"/>
          <w:szCs w:val="24"/>
        </w:rPr>
        <w:t>d</w:t>
      </w:r>
      <w:r>
        <w:rPr>
          <w:rFonts w:ascii="Times New Roman" w:hAnsi="Times New Roman" w:cs="Times New Roman"/>
          <w:sz w:val="24"/>
          <w:szCs w:val="24"/>
        </w:rPr>
        <w:t xml:space="preserve"> that the qualification E Mutema and 58 others does not </w:t>
      </w:r>
      <w:r w:rsidR="005834ED">
        <w:rPr>
          <w:rFonts w:ascii="Times New Roman" w:hAnsi="Times New Roman" w:cs="Times New Roman"/>
          <w:sz w:val="24"/>
          <w:szCs w:val="24"/>
        </w:rPr>
        <w:t>resurrect</w:t>
      </w:r>
      <w:r>
        <w:rPr>
          <w:rFonts w:ascii="Times New Roman" w:hAnsi="Times New Roman" w:cs="Times New Roman"/>
          <w:sz w:val="24"/>
          <w:szCs w:val="24"/>
        </w:rPr>
        <w:t xml:space="preserve"> the dead.</w:t>
      </w:r>
    </w:p>
    <w:p w:rsidR="001E43EC" w:rsidRDefault="001E43EC" w:rsidP="006F7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this argument plaintiffs’ counsel refers to Rule 11b of the High Court </w:t>
      </w:r>
      <w:r w:rsidR="005834ED">
        <w:rPr>
          <w:rFonts w:ascii="Times New Roman" w:hAnsi="Times New Roman" w:cs="Times New Roman"/>
          <w:sz w:val="24"/>
          <w:szCs w:val="24"/>
        </w:rPr>
        <w:t>R</w:t>
      </w:r>
      <w:r>
        <w:rPr>
          <w:rFonts w:ascii="Times New Roman" w:hAnsi="Times New Roman" w:cs="Times New Roman"/>
          <w:sz w:val="24"/>
          <w:szCs w:val="24"/>
        </w:rPr>
        <w:t xml:space="preserve">ules </w:t>
      </w:r>
      <w:r w:rsidR="005834ED">
        <w:rPr>
          <w:rFonts w:ascii="Times New Roman" w:hAnsi="Times New Roman" w:cs="Times New Roman"/>
          <w:sz w:val="24"/>
          <w:szCs w:val="24"/>
        </w:rPr>
        <w:t xml:space="preserve">1971 </w:t>
      </w:r>
      <w:r>
        <w:rPr>
          <w:rFonts w:ascii="Times New Roman" w:hAnsi="Times New Roman" w:cs="Times New Roman"/>
          <w:sz w:val="24"/>
          <w:szCs w:val="24"/>
        </w:rPr>
        <w:t>which reads as follows;</w:t>
      </w:r>
    </w:p>
    <w:p w:rsidR="001E43EC" w:rsidRPr="00FD32CB" w:rsidRDefault="001E43EC" w:rsidP="00FD32C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FD32CB">
        <w:rPr>
          <w:rFonts w:ascii="Times New Roman" w:hAnsi="Times New Roman" w:cs="Times New Roman"/>
        </w:rPr>
        <w:t>Contents of summons</w:t>
      </w:r>
    </w:p>
    <w:p w:rsidR="00FD32CB" w:rsidRPr="00FD32CB" w:rsidRDefault="001E43EC" w:rsidP="00FD32CB">
      <w:pPr>
        <w:spacing w:after="0" w:line="240" w:lineRule="auto"/>
        <w:jc w:val="both"/>
        <w:rPr>
          <w:rFonts w:ascii="Times New Roman" w:hAnsi="Times New Roman" w:cs="Times New Roman"/>
        </w:rPr>
      </w:pPr>
      <w:r w:rsidRPr="00FD32CB">
        <w:rPr>
          <w:rFonts w:ascii="Times New Roman" w:hAnsi="Times New Roman" w:cs="Times New Roman"/>
        </w:rPr>
        <w:tab/>
        <w:t xml:space="preserve">Before issue every summons shall contain </w:t>
      </w:r>
      <w:r w:rsidR="00ED1308">
        <w:rPr>
          <w:rFonts w:ascii="Times New Roman" w:hAnsi="Times New Roman" w:cs="Times New Roman"/>
        </w:rPr>
        <w:t>…</w:t>
      </w:r>
      <w:r w:rsidRPr="00FD32CB">
        <w:rPr>
          <w:rFonts w:ascii="Times New Roman" w:hAnsi="Times New Roman" w:cs="Times New Roman"/>
        </w:rPr>
        <w:t>(b) the full name, an</w:t>
      </w:r>
      <w:r w:rsidR="00FD32CB" w:rsidRPr="00FD32CB">
        <w:rPr>
          <w:rFonts w:ascii="Times New Roman" w:hAnsi="Times New Roman" w:cs="Times New Roman"/>
        </w:rPr>
        <w:t xml:space="preserve">d address for service of </w:t>
      </w:r>
      <w:r w:rsidR="00FD32CB" w:rsidRPr="00FD32CB">
        <w:rPr>
          <w:rFonts w:ascii="Times New Roman" w:hAnsi="Times New Roman" w:cs="Times New Roman"/>
        </w:rPr>
        <w:tab/>
        <w:t xml:space="preserve">the </w:t>
      </w:r>
      <w:r w:rsidR="00FD32CB">
        <w:rPr>
          <w:rFonts w:ascii="Times New Roman" w:hAnsi="Times New Roman" w:cs="Times New Roman"/>
        </w:rPr>
        <w:tab/>
      </w:r>
      <w:r w:rsidR="00FD32CB" w:rsidRPr="00FD32CB">
        <w:rPr>
          <w:rFonts w:ascii="Times New Roman" w:hAnsi="Times New Roman" w:cs="Times New Roman"/>
        </w:rPr>
        <w:t>plaintiff and if he sues in a representative capacity the capacity in which he sues.”</w:t>
      </w:r>
    </w:p>
    <w:p w:rsidR="00FD32CB" w:rsidRDefault="00FD32CB" w:rsidP="00FD32CB">
      <w:pPr>
        <w:spacing w:after="0" w:line="240" w:lineRule="auto"/>
        <w:jc w:val="both"/>
        <w:rPr>
          <w:rFonts w:ascii="Times New Roman" w:hAnsi="Times New Roman" w:cs="Times New Roman"/>
          <w:sz w:val="24"/>
          <w:szCs w:val="24"/>
        </w:rPr>
      </w:pPr>
    </w:p>
    <w:p w:rsidR="000A6866" w:rsidRDefault="00FD32CB" w:rsidP="000A6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1 of the declaration plaintiffs pleaded their c</w:t>
      </w:r>
      <w:r w:rsidR="00ED1308">
        <w:rPr>
          <w:rFonts w:ascii="Times New Roman" w:hAnsi="Times New Roman" w:cs="Times New Roman"/>
          <w:sz w:val="24"/>
          <w:szCs w:val="24"/>
        </w:rPr>
        <w:t>itation</w:t>
      </w:r>
      <w:r>
        <w:rPr>
          <w:rFonts w:ascii="Times New Roman" w:hAnsi="Times New Roman" w:cs="Times New Roman"/>
          <w:sz w:val="24"/>
          <w:szCs w:val="24"/>
        </w:rPr>
        <w:t xml:space="preserve"> as follows</w:t>
      </w:r>
      <w:r w:rsidR="00ED1308">
        <w:rPr>
          <w:rFonts w:ascii="Times New Roman" w:hAnsi="Times New Roman" w:cs="Times New Roman"/>
          <w:sz w:val="24"/>
          <w:szCs w:val="24"/>
        </w:rPr>
        <w:t xml:space="preserve"> – “</w:t>
      </w:r>
      <w:r>
        <w:rPr>
          <w:rFonts w:ascii="Times New Roman" w:hAnsi="Times New Roman" w:cs="Times New Roman"/>
          <w:sz w:val="24"/>
          <w:szCs w:val="24"/>
        </w:rPr>
        <w:t>The plaintiffs</w:t>
      </w:r>
      <w:r w:rsidR="00ED1308">
        <w:rPr>
          <w:rFonts w:ascii="Times New Roman" w:hAnsi="Times New Roman" w:cs="Times New Roman"/>
          <w:sz w:val="24"/>
          <w:szCs w:val="24"/>
        </w:rPr>
        <w:t>”</w:t>
      </w:r>
      <w:r>
        <w:rPr>
          <w:rFonts w:ascii="Times New Roman" w:hAnsi="Times New Roman" w:cs="Times New Roman"/>
          <w:sz w:val="24"/>
          <w:szCs w:val="24"/>
        </w:rPr>
        <w:t xml:space="preserve"> are former workers of the second defendant herein and their names are listed on Annexure A hereto. Their address of service No. 9 28 George Silunduka Avenue Harare (sic). The Annexure A which is attached to the declaration lists the f</w:t>
      </w:r>
      <w:r w:rsidR="00ED1308">
        <w:rPr>
          <w:rFonts w:ascii="Times New Roman" w:hAnsi="Times New Roman" w:cs="Times New Roman"/>
          <w:sz w:val="24"/>
          <w:szCs w:val="24"/>
        </w:rPr>
        <w:t>u</w:t>
      </w:r>
      <w:r>
        <w:rPr>
          <w:rFonts w:ascii="Times New Roman" w:hAnsi="Times New Roman" w:cs="Times New Roman"/>
          <w:sz w:val="24"/>
          <w:szCs w:val="24"/>
        </w:rPr>
        <w:t>ll names of plaintiffs. I</w:t>
      </w:r>
      <w:r w:rsidR="00ED1308">
        <w:rPr>
          <w:rFonts w:ascii="Times New Roman" w:hAnsi="Times New Roman" w:cs="Times New Roman"/>
          <w:sz w:val="24"/>
          <w:szCs w:val="24"/>
        </w:rPr>
        <w:t xml:space="preserve">t is noteworthy that </w:t>
      </w:r>
      <w:r>
        <w:rPr>
          <w:rFonts w:ascii="Times New Roman" w:hAnsi="Times New Roman" w:cs="Times New Roman"/>
          <w:sz w:val="24"/>
          <w:szCs w:val="24"/>
        </w:rPr>
        <w:t xml:space="preserve"> </w:t>
      </w:r>
      <w:r w:rsidR="00A514D0">
        <w:rPr>
          <w:rFonts w:ascii="Times New Roman" w:hAnsi="Times New Roman" w:cs="Times New Roman"/>
          <w:sz w:val="24"/>
          <w:szCs w:val="24"/>
        </w:rPr>
        <w:t xml:space="preserve">in </w:t>
      </w:r>
      <w:r>
        <w:rPr>
          <w:rFonts w:ascii="Times New Roman" w:hAnsi="Times New Roman" w:cs="Times New Roman"/>
          <w:sz w:val="24"/>
          <w:szCs w:val="24"/>
        </w:rPr>
        <w:t xml:space="preserve">subsequent paragraphs </w:t>
      </w:r>
      <w:r w:rsidR="00A514D0">
        <w:rPr>
          <w:rFonts w:ascii="Times New Roman" w:hAnsi="Times New Roman" w:cs="Times New Roman"/>
          <w:sz w:val="24"/>
          <w:szCs w:val="24"/>
        </w:rPr>
        <w:t xml:space="preserve">of the declaration </w:t>
      </w:r>
      <w:r>
        <w:rPr>
          <w:rFonts w:ascii="Times New Roman" w:hAnsi="Times New Roman" w:cs="Times New Roman"/>
          <w:sz w:val="24"/>
          <w:szCs w:val="24"/>
        </w:rPr>
        <w:t xml:space="preserve">plaintiffs are referred to not as plaintiff but as plaintiffs. Clearly therefore when reference of plaintiff is given as Dinhidza Mine Workers this is a summary of plaintiffs purely for convenience and not that  plaintiff is Dinhidza Mine Workers. In reality and as pleaded plaintiffs are Emmanual Mutema and 58 others (certain) as cited with their full names </w:t>
      </w:r>
      <w:r w:rsidR="00ED1308">
        <w:rPr>
          <w:rFonts w:ascii="Times New Roman" w:hAnsi="Times New Roman" w:cs="Times New Roman"/>
          <w:sz w:val="24"/>
          <w:szCs w:val="24"/>
        </w:rPr>
        <w:t xml:space="preserve">per Annexure A </w:t>
      </w:r>
      <w:r>
        <w:rPr>
          <w:rFonts w:ascii="Times New Roman" w:hAnsi="Times New Roman" w:cs="Times New Roman"/>
          <w:sz w:val="24"/>
          <w:szCs w:val="24"/>
        </w:rPr>
        <w:t xml:space="preserve">who are natural persons. I accordingly </w:t>
      </w:r>
      <w:r w:rsidR="00ED1308">
        <w:rPr>
          <w:rFonts w:ascii="Times New Roman" w:hAnsi="Times New Roman" w:cs="Times New Roman"/>
          <w:sz w:val="24"/>
          <w:szCs w:val="24"/>
        </w:rPr>
        <w:t xml:space="preserve">do not </w:t>
      </w:r>
      <w:r>
        <w:rPr>
          <w:rFonts w:ascii="Times New Roman" w:hAnsi="Times New Roman" w:cs="Times New Roman"/>
          <w:sz w:val="24"/>
          <w:szCs w:val="24"/>
        </w:rPr>
        <w:t>find merit in the first ground of objection.</w:t>
      </w:r>
    </w:p>
    <w:p w:rsidR="00772787" w:rsidRDefault="00FD32CB" w:rsidP="000A6866">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 xml:space="preserve">Defendant </w:t>
      </w:r>
      <w:r w:rsidR="000A6866">
        <w:rPr>
          <w:rFonts w:ascii="Times New Roman" w:hAnsi="Times New Roman" w:cs="Times New Roman"/>
          <w:sz w:val="24"/>
          <w:szCs w:val="24"/>
        </w:rPr>
        <w:t>also argues</w:t>
      </w:r>
      <w:r>
        <w:rPr>
          <w:rFonts w:ascii="Times New Roman" w:hAnsi="Times New Roman" w:cs="Times New Roman"/>
          <w:sz w:val="24"/>
          <w:szCs w:val="24"/>
        </w:rPr>
        <w:t xml:space="preserve"> that plaintiff’s claim has prescribed in terms of s 15 (d) of The Prescription Act [</w:t>
      </w:r>
      <w:r>
        <w:rPr>
          <w:rFonts w:ascii="Times New Roman" w:hAnsi="Times New Roman" w:cs="Times New Roman"/>
          <w:i/>
          <w:sz w:val="24"/>
          <w:szCs w:val="24"/>
        </w:rPr>
        <w:t>Chapter 8:11</w:t>
      </w:r>
      <w:r>
        <w:rPr>
          <w:rFonts w:ascii="Times New Roman" w:hAnsi="Times New Roman" w:cs="Times New Roman"/>
          <w:sz w:val="24"/>
          <w:szCs w:val="24"/>
        </w:rPr>
        <w:t>]</w:t>
      </w:r>
      <w:r w:rsidR="000A6866">
        <w:rPr>
          <w:rFonts w:ascii="Times New Roman" w:hAnsi="Times New Roman" w:cs="Times New Roman"/>
          <w:sz w:val="24"/>
          <w:szCs w:val="24"/>
        </w:rPr>
        <w:t xml:space="preserve"> considering the cause of action arose in 2018 and summons was only served on </w:t>
      </w:r>
      <w:r w:rsidR="00A514D0">
        <w:rPr>
          <w:rFonts w:ascii="Times New Roman" w:hAnsi="Times New Roman" w:cs="Times New Roman"/>
          <w:sz w:val="24"/>
          <w:szCs w:val="24"/>
        </w:rPr>
        <w:t xml:space="preserve">defendant </w:t>
      </w:r>
      <w:r w:rsidR="000A6866">
        <w:rPr>
          <w:rFonts w:ascii="Times New Roman" w:hAnsi="Times New Roman" w:cs="Times New Roman"/>
          <w:sz w:val="24"/>
          <w:szCs w:val="24"/>
        </w:rPr>
        <w:t>on the 8</w:t>
      </w:r>
      <w:r w:rsidR="000A6866" w:rsidRPr="000A6866">
        <w:rPr>
          <w:rFonts w:ascii="Times New Roman" w:hAnsi="Times New Roman" w:cs="Times New Roman"/>
          <w:sz w:val="24"/>
          <w:szCs w:val="24"/>
          <w:vertAlign w:val="superscript"/>
        </w:rPr>
        <w:t>th</w:t>
      </w:r>
      <w:r w:rsidR="000A6866">
        <w:rPr>
          <w:rFonts w:ascii="Times New Roman" w:hAnsi="Times New Roman" w:cs="Times New Roman"/>
          <w:sz w:val="24"/>
          <w:szCs w:val="24"/>
        </w:rPr>
        <w:t xml:space="preserve"> April 2014</w:t>
      </w:r>
      <w:r>
        <w:rPr>
          <w:rFonts w:ascii="Times New Roman" w:hAnsi="Times New Roman" w:cs="Times New Roman"/>
          <w:sz w:val="24"/>
          <w:szCs w:val="24"/>
        </w:rPr>
        <w:t>. Plaintiffs</w:t>
      </w:r>
      <w:r w:rsidR="00A514D0">
        <w:rPr>
          <w:rFonts w:ascii="Times New Roman" w:hAnsi="Times New Roman" w:cs="Times New Roman"/>
          <w:sz w:val="24"/>
          <w:szCs w:val="24"/>
        </w:rPr>
        <w:t>’</w:t>
      </w:r>
      <w:r>
        <w:rPr>
          <w:rFonts w:ascii="Times New Roman" w:hAnsi="Times New Roman" w:cs="Times New Roman"/>
          <w:sz w:val="24"/>
          <w:szCs w:val="24"/>
        </w:rPr>
        <w:t xml:space="preserve"> counsel </w:t>
      </w:r>
      <w:r w:rsidR="000A6866">
        <w:rPr>
          <w:rFonts w:ascii="Times New Roman" w:hAnsi="Times New Roman" w:cs="Times New Roman"/>
          <w:sz w:val="24"/>
          <w:szCs w:val="24"/>
        </w:rPr>
        <w:t xml:space="preserve">counter </w:t>
      </w:r>
      <w:r>
        <w:rPr>
          <w:rFonts w:ascii="Times New Roman" w:hAnsi="Times New Roman" w:cs="Times New Roman"/>
          <w:sz w:val="24"/>
          <w:szCs w:val="24"/>
        </w:rPr>
        <w:t>argued that defendant’s claim of prescription is a triable issue and that the debt in any event has not prescribed. According to plaintiffs the cause of action arose when the Law Society completed its investigation and informed the plaintiffs of its findings including the location of defendant on 2 April 2014. To determine the date when prescription commence</w:t>
      </w:r>
      <w:r w:rsidR="006018BB">
        <w:rPr>
          <w:rFonts w:ascii="Times New Roman" w:hAnsi="Times New Roman" w:cs="Times New Roman"/>
          <w:sz w:val="24"/>
          <w:szCs w:val="24"/>
        </w:rPr>
        <w:t>d to</w:t>
      </w:r>
      <w:r>
        <w:rPr>
          <w:rFonts w:ascii="Times New Roman" w:hAnsi="Times New Roman" w:cs="Times New Roman"/>
          <w:sz w:val="24"/>
          <w:szCs w:val="24"/>
        </w:rPr>
        <w:t xml:space="preserve"> run i.e. the </w:t>
      </w:r>
      <w:r w:rsidR="006018BB">
        <w:rPr>
          <w:rFonts w:ascii="Times New Roman" w:hAnsi="Times New Roman" w:cs="Times New Roman"/>
          <w:sz w:val="24"/>
          <w:szCs w:val="24"/>
        </w:rPr>
        <w:t xml:space="preserve">due </w:t>
      </w:r>
      <w:r>
        <w:rPr>
          <w:rFonts w:ascii="Times New Roman" w:hAnsi="Times New Roman" w:cs="Times New Roman"/>
          <w:sz w:val="24"/>
          <w:szCs w:val="24"/>
        </w:rPr>
        <w:t xml:space="preserve">date of </w:t>
      </w:r>
      <w:r w:rsidR="006018BB">
        <w:rPr>
          <w:rFonts w:ascii="Times New Roman" w:hAnsi="Times New Roman" w:cs="Times New Roman"/>
          <w:sz w:val="24"/>
          <w:szCs w:val="24"/>
        </w:rPr>
        <w:t>the</w:t>
      </w:r>
      <w:r>
        <w:rPr>
          <w:rFonts w:ascii="Times New Roman" w:hAnsi="Times New Roman" w:cs="Times New Roman"/>
          <w:sz w:val="24"/>
          <w:szCs w:val="24"/>
        </w:rPr>
        <w:t xml:space="preserve"> debt there are c</w:t>
      </w:r>
      <w:r w:rsidR="006018BB">
        <w:rPr>
          <w:rFonts w:ascii="Times New Roman" w:hAnsi="Times New Roman" w:cs="Times New Roman"/>
          <w:sz w:val="24"/>
          <w:szCs w:val="24"/>
        </w:rPr>
        <w:t xml:space="preserve">ertain criteria to be satisfied - </w:t>
      </w:r>
      <w:r>
        <w:rPr>
          <w:rFonts w:ascii="Times New Roman" w:hAnsi="Times New Roman" w:cs="Times New Roman"/>
          <w:sz w:val="24"/>
          <w:szCs w:val="24"/>
        </w:rPr>
        <w:t xml:space="preserve">See </w:t>
      </w:r>
      <w:r>
        <w:rPr>
          <w:rFonts w:ascii="Times New Roman" w:hAnsi="Times New Roman" w:cs="Times New Roman"/>
          <w:i/>
          <w:sz w:val="24"/>
          <w:szCs w:val="24"/>
        </w:rPr>
        <w:t xml:space="preserve">ZIMSACO P/L </w:t>
      </w:r>
      <w:r>
        <w:rPr>
          <w:rFonts w:ascii="Times New Roman" w:hAnsi="Times New Roman" w:cs="Times New Roman"/>
          <w:sz w:val="24"/>
          <w:szCs w:val="24"/>
        </w:rPr>
        <w:t xml:space="preserve">v </w:t>
      </w:r>
      <w:r>
        <w:rPr>
          <w:rFonts w:ascii="Times New Roman" w:hAnsi="Times New Roman" w:cs="Times New Roman"/>
          <w:i/>
          <w:sz w:val="24"/>
          <w:szCs w:val="24"/>
        </w:rPr>
        <w:t xml:space="preserve">San Mining (Pvt) Ltd </w:t>
      </w:r>
      <w:r>
        <w:rPr>
          <w:rFonts w:ascii="Times New Roman" w:hAnsi="Times New Roman" w:cs="Times New Roman"/>
          <w:sz w:val="24"/>
          <w:szCs w:val="24"/>
        </w:rPr>
        <w:t xml:space="preserve">where </w:t>
      </w:r>
      <w:r>
        <w:rPr>
          <w:rFonts w:ascii="Times New Roman" w:hAnsi="Times New Roman" w:cs="Times New Roman"/>
        </w:rPr>
        <w:t>CHIGUMBA J</w:t>
      </w:r>
      <w:r>
        <w:rPr>
          <w:rFonts w:ascii="Times New Roman" w:hAnsi="Times New Roman" w:cs="Times New Roman"/>
          <w:sz w:val="24"/>
          <w:szCs w:val="24"/>
        </w:rPr>
        <w:t xml:space="preserve"> had the following to say– </w:t>
      </w:r>
    </w:p>
    <w:p w:rsidR="00772787" w:rsidRDefault="00772787" w:rsidP="00A514D0">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14D0">
        <w:rPr>
          <w:rFonts w:ascii="Times New Roman" w:hAnsi="Times New Roman" w:cs="Times New Roman"/>
          <w:sz w:val="24"/>
          <w:szCs w:val="24"/>
        </w:rPr>
        <w:tab/>
      </w:r>
      <w:r w:rsidR="00FD32CB">
        <w:rPr>
          <w:rFonts w:ascii="Times New Roman" w:hAnsi="Times New Roman" w:cs="Times New Roman"/>
          <w:i/>
          <w:sz w:val="24"/>
          <w:szCs w:val="24"/>
        </w:rPr>
        <w:t xml:space="preserve"> </w:t>
      </w:r>
      <w:r w:rsidR="00FD32CB">
        <w:rPr>
          <w:rFonts w:ascii="Times New Roman" w:hAnsi="Times New Roman" w:cs="Times New Roman"/>
          <w:sz w:val="24"/>
          <w:szCs w:val="24"/>
        </w:rPr>
        <w:t>“</w:t>
      </w:r>
      <w:r w:rsidR="00FD32CB" w:rsidRPr="00A514D0">
        <w:rPr>
          <w:rFonts w:ascii="Times New Roman" w:hAnsi="Times New Roman" w:cs="Times New Roman"/>
        </w:rPr>
        <w:t xml:space="preserve">when is a debt due for purposes of the calculation of the time when prescription begins </w:t>
      </w:r>
      <w:r w:rsidR="00A514D0" w:rsidRPr="00A514D0">
        <w:rPr>
          <w:rFonts w:ascii="Times New Roman" w:hAnsi="Times New Roman" w:cs="Times New Roman"/>
        </w:rPr>
        <w:tab/>
      </w:r>
      <w:r w:rsidR="00A514D0" w:rsidRPr="00A514D0">
        <w:rPr>
          <w:rFonts w:ascii="Times New Roman" w:hAnsi="Times New Roman" w:cs="Times New Roman"/>
        </w:rPr>
        <w:tab/>
      </w:r>
      <w:r w:rsidR="00A514D0" w:rsidRPr="00A514D0">
        <w:rPr>
          <w:rFonts w:ascii="Times New Roman" w:hAnsi="Times New Roman" w:cs="Times New Roman"/>
        </w:rPr>
        <w:tab/>
      </w:r>
      <w:r w:rsidR="00A514D0">
        <w:rPr>
          <w:rFonts w:ascii="Times New Roman" w:hAnsi="Times New Roman" w:cs="Times New Roman"/>
        </w:rPr>
        <w:tab/>
      </w:r>
      <w:r w:rsidR="00FD32CB" w:rsidRPr="00A514D0">
        <w:rPr>
          <w:rFonts w:ascii="Times New Roman" w:hAnsi="Times New Roman" w:cs="Times New Roman"/>
        </w:rPr>
        <w:t xml:space="preserve">to run? Section 16 (3) of the Prescription Act stipulates that a debt is not deemed to be </w:t>
      </w:r>
      <w:r w:rsidR="00A514D0" w:rsidRPr="00A514D0">
        <w:rPr>
          <w:rFonts w:ascii="Times New Roman" w:hAnsi="Times New Roman" w:cs="Times New Roman"/>
        </w:rPr>
        <w:tab/>
      </w:r>
      <w:r w:rsidR="00A514D0" w:rsidRPr="00A514D0">
        <w:rPr>
          <w:rFonts w:ascii="Times New Roman" w:hAnsi="Times New Roman" w:cs="Times New Roman"/>
        </w:rPr>
        <w:tab/>
      </w:r>
      <w:r w:rsidR="00A514D0" w:rsidRPr="00A514D0">
        <w:rPr>
          <w:rFonts w:ascii="Times New Roman" w:hAnsi="Times New Roman" w:cs="Times New Roman"/>
        </w:rPr>
        <w:tab/>
      </w:r>
      <w:r w:rsidR="00A514D0">
        <w:rPr>
          <w:rFonts w:ascii="Times New Roman" w:hAnsi="Times New Roman" w:cs="Times New Roman"/>
        </w:rPr>
        <w:tab/>
      </w:r>
      <w:r w:rsidR="00FD32CB" w:rsidRPr="00A514D0">
        <w:rPr>
          <w:rFonts w:ascii="Times New Roman" w:hAnsi="Times New Roman" w:cs="Times New Roman"/>
        </w:rPr>
        <w:t xml:space="preserve">due “until the Creditor becomes aware of the identity of the debtor and of the facts from </w:t>
      </w:r>
      <w:r w:rsidR="00A514D0" w:rsidRPr="00A514D0">
        <w:rPr>
          <w:rFonts w:ascii="Times New Roman" w:hAnsi="Times New Roman" w:cs="Times New Roman"/>
        </w:rPr>
        <w:tab/>
      </w:r>
      <w:r w:rsidR="00A514D0" w:rsidRPr="00A514D0">
        <w:rPr>
          <w:rFonts w:ascii="Times New Roman" w:hAnsi="Times New Roman" w:cs="Times New Roman"/>
        </w:rPr>
        <w:tab/>
      </w:r>
      <w:r w:rsidR="00A514D0" w:rsidRPr="00A514D0">
        <w:rPr>
          <w:rFonts w:ascii="Times New Roman" w:hAnsi="Times New Roman" w:cs="Times New Roman"/>
        </w:rPr>
        <w:tab/>
      </w:r>
      <w:r w:rsidR="00A514D0">
        <w:rPr>
          <w:rFonts w:ascii="Times New Roman" w:hAnsi="Times New Roman" w:cs="Times New Roman"/>
        </w:rPr>
        <w:tab/>
      </w:r>
      <w:r w:rsidR="00FD32CB" w:rsidRPr="00A514D0">
        <w:rPr>
          <w:rFonts w:ascii="Times New Roman" w:hAnsi="Times New Roman" w:cs="Times New Roman"/>
        </w:rPr>
        <w:t xml:space="preserve">which the debt arises” However a creditor is deemed to have become aware of such </w:t>
      </w:r>
      <w:r w:rsidR="00A514D0" w:rsidRPr="00A514D0">
        <w:rPr>
          <w:rFonts w:ascii="Times New Roman" w:hAnsi="Times New Roman" w:cs="Times New Roman"/>
        </w:rPr>
        <w:tab/>
      </w:r>
      <w:r w:rsidR="00A514D0" w:rsidRPr="00A514D0">
        <w:rPr>
          <w:rFonts w:ascii="Times New Roman" w:hAnsi="Times New Roman" w:cs="Times New Roman"/>
        </w:rPr>
        <w:tab/>
      </w:r>
      <w:r w:rsidR="00A514D0" w:rsidRPr="00A514D0">
        <w:rPr>
          <w:rFonts w:ascii="Times New Roman" w:hAnsi="Times New Roman" w:cs="Times New Roman"/>
        </w:rPr>
        <w:tab/>
      </w:r>
      <w:r w:rsidR="00A514D0">
        <w:rPr>
          <w:rFonts w:ascii="Times New Roman" w:hAnsi="Times New Roman" w:cs="Times New Roman"/>
        </w:rPr>
        <w:tab/>
      </w:r>
      <w:r w:rsidR="00FD32CB" w:rsidRPr="00A514D0">
        <w:rPr>
          <w:rFonts w:ascii="Times New Roman" w:hAnsi="Times New Roman" w:cs="Times New Roman"/>
        </w:rPr>
        <w:t xml:space="preserve">identity and of such facts </w:t>
      </w:r>
      <w:r w:rsidRPr="00A514D0">
        <w:rPr>
          <w:rFonts w:ascii="Times New Roman" w:hAnsi="Times New Roman" w:cs="Times New Roman"/>
        </w:rPr>
        <w:t>if he could have acquired k</w:t>
      </w:r>
      <w:r w:rsidR="00FD32CB" w:rsidRPr="00A514D0">
        <w:rPr>
          <w:rFonts w:ascii="Times New Roman" w:hAnsi="Times New Roman" w:cs="Times New Roman"/>
        </w:rPr>
        <w:t xml:space="preserve">nowledge … thereof by exercising </w:t>
      </w:r>
      <w:r w:rsidR="00A514D0" w:rsidRPr="00A514D0">
        <w:rPr>
          <w:rFonts w:ascii="Times New Roman" w:hAnsi="Times New Roman" w:cs="Times New Roman"/>
        </w:rPr>
        <w:tab/>
      </w:r>
      <w:r w:rsidR="00A514D0" w:rsidRPr="00A514D0">
        <w:rPr>
          <w:rFonts w:ascii="Times New Roman" w:hAnsi="Times New Roman" w:cs="Times New Roman"/>
        </w:rPr>
        <w:tab/>
      </w:r>
      <w:r w:rsidR="00A514D0" w:rsidRPr="00A514D0">
        <w:rPr>
          <w:rFonts w:ascii="Times New Roman" w:hAnsi="Times New Roman" w:cs="Times New Roman"/>
        </w:rPr>
        <w:tab/>
      </w:r>
      <w:r w:rsidR="00A514D0">
        <w:rPr>
          <w:rFonts w:ascii="Times New Roman" w:hAnsi="Times New Roman" w:cs="Times New Roman"/>
        </w:rPr>
        <w:tab/>
      </w:r>
      <w:r w:rsidR="00FD32CB" w:rsidRPr="00A514D0">
        <w:rPr>
          <w:rFonts w:ascii="Times New Roman" w:hAnsi="Times New Roman" w:cs="Times New Roman"/>
        </w:rPr>
        <w:t>reasonable care”</w:t>
      </w:r>
      <w:r w:rsidR="00FD32CB">
        <w:rPr>
          <w:rFonts w:ascii="Times New Roman" w:hAnsi="Times New Roman" w:cs="Times New Roman"/>
          <w:sz w:val="24"/>
          <w:szCs w:val="24"/>
        </w:rPr>
        <w:t xml:space="preserve"> </w:t>
      </w:r>
    </w:p>
    <w:p w:rsidR="00A514D0" w:rsidRDefault="00A514D0" w:rsidP="00A514D0">
      <w:pPr>
        <w:tabs>
          <w:tab w:val="left" w:pos="270"/>
        </w:tabs>
        <w:spacing w:after="0" w:line="240" w:lineRule="auto"/>
        <w:jc w:val="both"/>
        <w:rPr>
          <w:rFonts w:ascii="Times New Roman" w:hAnsi="Times New Roman" w:cs="Times New Roman"/>
          <w:sz w:val="24"/>
          <w:szCs w:val="24"/>
        </w:rPr>
      </w:pPr>
    </w:p>
    <w:p w:rsidR="00FD32CB" w:rsidRDefault="00772787" w:rsidP="000A6866">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4D0">
        <w:rPr>
          <w:rFonts w:ascii="Times New Roman" w:hAnsi="Times New Roman" w:cs="Times New Roman"/>
          <w:sz w:val="24"/>
          <w:szCs w:val="24"/>
        </w:rPr>
        <w:tab/>
      </w:r>
      <w:r w:rsidR="00FD32CB">
        <w:rPr>
          <w:rFonts w:ascii="Times New Roman" w:hAnsi="Times New Roman" w:cs="Times New Roman"/>
          <w:sz w:val="24"/>
          <w:szCs w:val="24"/>
        </w:rPr>
        <w:t xml:space="preserve">See also </w:t>
      </w:r>
      <w:r w:rsidR="00FD32CB">
        <w:rPr>
          <w:rFonts w:ascii="Times New Roman" w:hAnsi="Times New Roman" w:cs="Times New Roman"/>
          <w:i/>
          <w:sz w:val="24"/>
          <w:szCs w:val="24"/>
        </w:rPr>
        <w:t>N</w:t>
      </w:r>
      <w:r>
        <w:rPr>
          <w:rFonts w:ascii="Times New Roman" w:hAnsi="Times New Roman" w:cs="Times New Roman"/>
          <w:i/>
          <w:sz w:val="24"/>
          <w:szCs w:val="24"/>
        </w:rPr>
        <w:t>d</w:t>
      </w:r>
      <w:r w:rsidR="00FD32CB">
        <w:rPr>
          <w:rFonts w:ascii="Times New Roman" w:hAnsi="Times New Roman" w:cs="Times New Roman"/>
          <w:i/>
          <w:sz w:val="24"/>
          <w:szCs w:val="24"/>
        </w:rPr>
        <w:t>lov</w:t>
      </w:r>
      <w:r>
        <w:rPr>
          <w:rFonts w:ascii="Times New Roman" w:hAnsi="Times New Roman" w:cs="Times New Roman"/>
          <w:i/>
          <w:sz w:val="24"/>
          <w:szCs w:val="24"/>
        </w:rPr>
        <w:t>u</w:t>
      </w:r>
      <w:r w:rsidR="00FD32CB">
        <w:rPr>
          <w:rFonts w:ascii="Times New Roman" w:hAnsi="Times New Roman" w:cs="Times New Roman"/>
          <w:i/>
          <w:sz w:val="24"/>
          <w:szCs w:val="24"/>
        </w:rPr>
        <w:t xml:space="preserve"> </w:t>
      </w:r>
      <w:r w:rsidR="00FD32CB">
        <w:rPr>
          <w:rFonts w:ascii="Times New Roman" w:hAnsi="Times New Roman" w:cs="Times New Roman"/>
          <w:sz w:val="24"/>
          <w:szCs w:val="24"/>
        </w:rPr>
        <w:t xml:space="preserve">v </w:t>
      </w:r>
      <w:r w:rsidR="00FD32CB">
        <w:rPr>
          <w:rFonts w:ascii="Times New Roman" w:hAnsi="Times New Roman" w:cs="Times New Roman"/>
          <w:i/>
          <w:sz w:val="24"/>
          <w:szCs w:val="24"/>
        </w:rPr>
        <w:t>Posts and Telecommunications Corporation</w:t>
      </w:r>
      <w:r w:rsidR="00FD32CB">
        <w:rPr>
          <w:rFonts w:ascii="Times New Roman" w:hAnsi="Times New Roman" w:cs="Times New Roman"/>
          <w:sz w:val="24"/>
          <w:szCs w:val="24"/>
        </w:rPr>
        <w:t xml:space="preserve"> 19…8 (2) ZLR 334 H at 336 and </w:t>
      </w:r>
      <w:r w:rsidR="00FD32CB">
        <w:rPr>
          <w:rFonts w:ascii="Times New Roman" w:hAnsi="Times New Roman" w:cs="Times New Roman"/>
          <w:i/>
          <w:sz w:val="24"/>
          <w:szCs w:val="24"/>
        </w:rPr>
        <w:t xml:space="preserve">Mukahlera </w:t>
      </w:r>
      <w:r w:rsidR="00FD32CB">
        <w:rPr>
          <w:rFonts w:ascii="Times New Roman" w:hAnsi="Times New Roman" w:cs="Times New Roman"/>
          <w:sz w:val="24"/>
          <w:szCs w:val="24"/>
        </w:rPr>
        <w:t xml:space="preserve">v </w:t>
      </w:r>
      <w:r w:rsidR="00FD32CB">
        <w:rPr>
          <w:rFonts w:ascii="Times New Roman" w:hAnsi="Times New Roman" w:cs="Times New Roman"/>
          <w:i/>
          <w:sz w:val="24"/>
          <w:szCs w:val="24"/>
        </w:rPr>
        <w:t>Clerk of Parliament &amp; Others</w:t>
      </w:r>
      <w:r w:rsidR="00FD32CB">
        <w:rPr>
          <w:rFonts w:ascii="Times New Roman" w:hAnsi="Times New Roman" w:cs="Times New Roman"/>
          <w:sz w:val="24"/>
          <w:szCs w:val="24"/>
        </w:rPr>
        <w:t xml:space="preserve"> 2005 2 ZLR 365 </w:t>
      </w:r>
      <w:r>
        <w:rPr>
          <w:rFonts w:ascii="Times New Roman" w:hAnsi="Times New Roman" w:cs="Times New Roman"/>
          <w:sz w:val="24"/>
          <w:szCs w:val="24"/>
        </w:rPr>
        <w:t>(</w:t>
      </w:r>
      <w:r w:rsidR="00FD32CB">
        <w:rPr>
          <w:rFonts w:ascii="Times New Roman" w:hAnsi="Times New Roman" w:cs="Times New Roman"/>
          <w:sz w:val="24"/>
          <w:szCs w:val="24"/>
        </w:rPr>
        <w:t>SC</w:t>
      </w:r>
      <w:r>
        <w:rPr>
          <w:rFonts w:ascii="Times New Roman" w:hAnsi="Times New Roman" w:cs="Times New Roman"/>
          <w:sz w:val="24"/>
          <w:szCs w:val="24"/>
        </w:rPr>
        <w:t>)</w:t>
      </w:r>
      <w:r w:rsidR="00FD32CB">
        <w:rPr>
          <w:rFonts w:ascii="Times New Roman" w:hAnsi="Times New Roman" w:cs="Times New Roman"/>
          <w:sz w:val="24"/>
          <w:szCs w:val="24"/>
        </w:rPr>
        <w:t>.</w:t>
      </w:r>
    </w:p>
    <w:p w:rsidR="00FD32CB" w:rsidRDefault="00FD32CB" w:rsidP="00FD32C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Mukahlera’s </w:t>
      </w:r>
      <w:r>
        <w:rPr>
          <w:rFonts w:ascii="Times New Roman" w:hAnsi="Times New Roman" w:cs="Times New Roman"/>
          <w:sz w:val="24"/>
          <w:szCs w:val="24"/>
        </w:rPr>
        <w:t>case the Supreme Court quot</w:t>
      </w:r>
      <w:r w:rsidR="00642FF1">
        <w:rPr>
          <w:rFonts w:ascii="Times New Roman" w:hAnsi="Times New Roman" w:cs="Times New Roman"/>
          <w:sz w:val="24"/>
          <w:szCs w:val="24"/>
        </w:rPr>
        <w:t xml:space="preserve">ed with approval </w:t>
      </w:r>
      <w:r w:rsidR="00C71EBE" w:rsidRPr="00C71EBE">
        <w:rPr>
          <w:rFonts w:ascii="Times New Roman" w:hAnsi="Times New Roman" w:cs="Times New Roman"/>
          <w:smallCaps/>
          <w:sz w:val="24"/>
          <w:szCs w:val="24"/>
        </w:rPr>
        <w:t>Watermeyer J</w:t>
      </w:r>
      <w:r w:rsidR="00C71EBE">
        <w:rPr>
          <w:rFonts w:ascii="Times New Roman" w:hAnsi="Times New Roman" w:cs="Times New Roman"/>
          <w:sz w:val="24"/>
          <w:szCs w:val="24"/>
        </w:rPr>
        <w:t xml:space="preserve"> in</w:t>
      </w:r>
      <w:r>
        <w:rPr>
          <w:rFonts w:ascii="Times New Roman" w:hAnsi="Times New Roman" w:cs="Times New Roman"/>
          <w:sz w:val="24"/>
          <w:szCs w:val="24"/>
        </w:rPr>
        <w:t xml:space="preserve"> </w:t>
      </w:r>
      <w:r>
        <w:rPr>
          <w:rFonts w:ascii="Times New Roman" w:hAnsi="Times New Roman" w:cs="Times New Roman"/>
          <w:i/>
          <w:sz w:val="24"/>
          <w:szCs w:val="24"/>
        </w:rPr>
        <w:t>Abraham</w:t>
      </w:r>
      <w:r w:rsidR="00C71EBE">
        <w:rPr>
          <w:rFonts w:ascii="Times New Roman" w:hAnsi="Times New Roman" w:cs="Times New Roman"/>
          <w:i/>
          <w:sz w:val="24"/>
          <w:szCs w:val="24"/>
        </w:rPr>
        <w:t>se</w:t>
      </w:r>
      <w:r>
        <w:rPr>
          <w:rFonts w:ascii="Times New Roman" w:hAnsi="Times New Roman" w:cs="Times New Roman"/>
          <w:i/>
          <w:sz w:val="24"/>
          <w:szCs w:val="24"/>
        </w:rPr>
        <w:t xml:space="preserve"> &amp; Sons</w:t>
      </w:r>
      <w:r>
        <w:rPr>
          <w:rFonts w:ascii="Times New Roman" w:hAnsi="Times New Roman" w:cs="Times New Roman"/>
          <w:sz w:val="24"/>
          <w:szCs w:val="24"/>
        </w:rPr>
        <w:t xml:space="preserve"> v SARH 1933 CRD</w:t>
      </w:r>
      <w:r w:rsidR="00C71EBE">
        <w:rPr>
          <w:rFonts w:ascii="Times New Roman" w:hAnsi="Times New Roman" w:cs="Times New Roman"/>
          <w:sz w:val="24"/>
          <w:szCs w:val="24"/>
        </w:rPr>
        <w:t xml:space="preserve"> who</w:t>
      </w:r>
      <w:r>
        <w:rPr>
          <w:rFonts w:ascii="Times New Roman" w:hAnsi="Times New Roman" w:cs="Times New Roman"/>
          <w:sz w:val="24"/>
          <w:szCs w:val="24"/>
        </w:rPr>
        <w:t xml:space="preserve"> said;</w:t>
      </w:r>
    </w:p>
    <w:p w:rsidR="00DE3E48" w:rsidRDefault="00FD32CB" w:rsidP="00FD32C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D32CB">
        <w:rPr>
          <w:rFonts w:ascii="Times New Roman" w:hAnsi="Times New Roman" w:cs="Times New Roman"/>
        </w:rPr>
        <w:t>The ca</w:t>
      </w:r>
      <w:r w:rsidR="00B0200D">
        <w:rPr>
          <w:rFonts w:ascii="Times New Roman" w:hAnsi="Times New Roman" w:cs="Times New Roman"/>
        </w:rPr>
        <w:t>use</w:t>
      </w:r>
      <w:r w:rsidRPr="00FD32CB">
        <w:rPr>
          <w:rFonts w:ascii="Times New Roman" w:hAnsi="Times New Roman" w:cs="Times New Roman"/>
        </w:rPr>
        <w:t xml:space="preserve"> of action in relation to a claim is the entire set of facts which give</w:t>
      </w:r>
      <w:r w:rsidR="00B0200D">
        <w:rPr>
          <w:rFonts w:ascii="Times New Roman" w:hAnsi="Times New Roman" w:cs="Times New Roman"/>
        </w:rPr>
        <w:t>s</w:t>
      </w:r>
      <w:r w:rsidRPr="00FD32CB">
        <w:rPr>
          <w:rFonts w:ascii="Times New Roman" w:hAnsi="Times New Roman" w:cs="Times New Roman"/>
        </w:rPr>
        <w:t xml:space="preserve"> rise to an enforceable claim and includes every act which is material to be proved to entitle a plaintiff to succeed in his claim”</w:t>
      </w:r>
      <w:r w:rsidR="00B0200D">
        <w:rPr>
          <w:rFonts w:ascii="Times New Roman" w:hAnsi="Times New Roman" w:cs="Times New Roman"/>
        </w:rPr>
        <w:t xml:space="preserve">. </w:t>
      </w:r>
    </w:p>
    <w:p w:rsidR="00DE3E48" w:rsidRDefault="00DE3E48" w:rsidP="00FD32CB">
      <w:pPr>
        <w:spacing w:after="0" w:line="240" w:lineRule="auto"/>
        <w:ind w:left="720"/>
        <w:jc w:val="both"/>
        <w:rPr>
          <w:rFonts w:ascii="Times New Roman" w:hAnsi="Times New Roman" w:cs="Times New Roman"/>
        </w:rPr>
      </w:pPr>
    </w:p>
    <w:p w:rsidR="00DE3E48" w:rsidRPr="00DE3E48" w:rsidRDefault="00DE3E48" w:rsidP="00DE3E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200D" w:rsidRPr="00DE3E48">
        <w:rPr>
          <w:rFonts w:ascii="Times New Roman" w:hAnsi="Times New Roman" w:cs="Times New Roman"/>
          <w:sz w:val="24"/>
          <w:szCs w:val="24"/>
        </w:rPr>
        <w:t>D</w:t>
      </w:r>
      <w:r w:rsidR="00FD32CB" w:rsidRPr="00DE3E48">
        <w:rPr>
          <w:rFonts w:ascii="Times New Roman" w:hAnsi="Times New Roman" w:cs="Times New Roman"/>
          <w:sz w:val="24"/>
          <w:szCs w:val="24"/>
        </w:rPr>
        <w:t xml:space="preserve">efendant </w:t>
      </w:r>
      <w:r w:rsidR="00FD32CB" w:rsidRPr="00DE3E48">
        <w:rPr>
          <w:rFonts w:ascii="Times New Roman" w:hAnsi="Times New Roman" w:cs="Times New Roman"/>
          <w:i/>
          <w:sz w:val="24"/>
          <w:szCs w:val="24"/>
        </w:rPr>
        <w:t xml:space="preserve">in casu </w:t>
      </w:r>
      <w:r w:rsidR="00FD32CB" w:rsidRPr="00DE3E48">
        <w:rPr>
          <w:rFonts w:ascii="Times New Roman" w:hAnsi="Times New Roman" w:cs="Times New Roman"/>
          <w:sz w:val="24"/>
          <w:szCs w:val="24"/>
        </w:rPr>
        <w:t xml:space="preserve">did not </w:t>
      </w:r>
      <w:r w:rsidR="00B0200D" w:rsidRPr="00DE3E48">
        <w:rPr>
          <w:rFonts w:ascii="Times New Roman" w:hAnsi="Times New Roman" w:cs="Times New Roman"/>
          <w:sz w:val="24"/>
          <w:szCs w:val="24"/>
        </w:rPr>
        <w:t xml:space="preserve">indicate </w:t>
      </w:r>
      <w:r w:rsidR="00FD32CB" w:rsidRPr="00DE3E48">
        <w:rPr>
          <w:rFonts w:ascii="Times New Roman" w:hAnsi="Times New Roman" w:cs="Times New Roman"/>
          <w:sz w:val="24"/>
          <w:szCs w:val="24"/>
        </w:rPr>
        <w:t>the date on which it claims the plaintiff’s claim either beca</w:t>
      </w:r>
      <w:r w:rsidR="00B0200D" w:rsidRPr="00DE3E48">
        <w:rPr>
          <w:rFonts w:ascii="Times New Roman" w:hAnsi="Times New Roman" w:cs="Times New Roman"/>
          <w:sz w:val="24"/>
          <w:szCs w:val="24"/>
        </w:rPr>
        <w:t>m</w:t>
      </w:r>
      <w:r w:rsidR="00FD32CB" w:rsidRPr="00DE3E48">
        <w:rPr>
          <w:rFonts w:ascii="Times New Roman" w:hAnsi="Times New Roman" w:cs="Times New Roman"/>
          <w:sz w:val="24"/>
          <w:szCs w:val="24"/>
        </w:rPr>
        <w:t>e due or was deemed to be due.  Plaintiff</w:t>
      </w:r>
      <w:r w:rsidR="00B0200D" w:rsidRPr="00DE3E48">
        <w:rPr>
          <w:rFonts w:ascii="Times New Roman" w:hAnsi="Times New Roman" w:cs="Times New Roman"/>
          <w:sz w:val="24"/>
          <w:szCs w:val="24"/>
        </w:rPr>
        <w:t>s</w:t>
      </w:r>
      <w:r w:rsidR="00FD32CB" w:rsidRPr="00DE3E48">
        <w:rPr>
          <w:rFonts w:ascii="Times New Roman" w:hAnsi="Times New Roman" w:cs="Times New Roman"/>
          <w:sz w:val="24"/>
          <w:szCs w:val="24"/>
        </w:rPr>
        <w:t xml:space="preserve"> argued that plaintiffs were not aware of the </w:t>
      </w:r>
      <w:r w:rsidR="00B0200D" w:rsidRPr="00DE3E48">
        <w:rPr>
          <w:rFonts w:ascii="Times New Roman" w:hAnsi="Times New Roman" w:cs="Times New Roman"/>
          <w:sz w:val="24"/>
          <w:szCs w:val="24"/>
        </w:rPr>
        <w:t>combination</w:t>
      </w:r>
      <w:r w:rsidR="00FD32CB" w:rsidRPr="00DE3E48">
        <w:rPr>
          <w:rFonts w:ascii="Times New Roman" w:hAnsi="Times New Roman" w:cs="Times New Roman"/>
          <w:sz w:val="24"/>
          <w:szCs w:val="24"/>
        </w:rPr>
        <w:t xml:space="preserve"> of facts that were material in proving their case and as a result had to await the determination of their complaint to the Law Society against the defendant which only was d</w:t>
      </w:r>
      <w:r w:rsidR="00B0200D" w:rsidRPr="00DE3E48">
        <w:rPr>
          <w:rFonts w:ascii="Times New Roman" w:hAnsi="Times New Roman" w:cs="Times New Roman"/>
          <w:sz w:val="24"/>
          <w:szCs w:val="24"/>
        </w:rPr>
        <w:t>etermined</w:t>
      </w:r>
      <w:r w:rsidR="00FD32CB" w:rsidRPr="00DE3E48">
        <w:rPr>
          <w:rFonts w:ascii="Times New Roman" w:hAnsi="Times New Roman" w:cs="Times New Roman"/>
          <w:sz w:val="24"/>
          <w:szCs w:val="24"/>
        </w:rPr>
        <w:t xml:space="preserve"> and communicated on 2 April 2014. Defendant argues that the cause of action arose sometime in November 2008 and prescribed at the very best for the plaintiffs on 30 November 2011. The court </w:t>
      </w:r>
      <w:r w:rsidR="00B0200D" w:rsidRPr="00DE3E48">
        <w:rPr>
          <w:rFonts w:ascii="Times New Roman" w:hAnsi="Times New Roman" w:cs="Times New Roman"/>
          <w:sz w:val="24"/>
          <w:szCs w:val="24"/>
        </w:rPr>
        <w:t xml:space="preserve">has </w:t>
      </w:r>
      <w:r w:rsidR="00A514D0" w:rsidRPr="00DE3E48">
        <w:rPr>
          <w:rFonts w:ascii="Times New Roman" w:hAnsi="Times New Roman" w:cs="Times New Roman"/>
          <w:sz w:val="24"/>
          <w:szCs w:val="24"/>
        </w:rPr>
        <w:t xml:space="preserve">not </w:t>
      </w:r>
      <w:r w:rsidR="00B0200D" w:rsidRPr="00DE3E48">
        <w:rPr>
          <w:rFonts w:ascii="Times New Roman" w:hAnsi="Times New Roman" w:cs="Times New Roman"/>
          <w:sz w:val="24"/>
          <w:szCs w:val="24"/>
        </w:rPr>
        <w:t xml:space="preserve">been made </w:t>
      </w:r>
      <w:r w:rsidR="00FD32CB" w:rsidRPr="00DE3E48">
        <w:rPr>
          <w:rFonts w:ascii="Times New Roman" w:hAnsi="Times New Roman" w:cs="Times New Roman"/>
          <w:sz w:val="24"/>
          <w:szCs w:val="24"/>
        </w:rPr>
        <w:t xml:space="preserve">aware as to when the debt became due and claimable or on what basis </w:t>
      </w:r>
      <w:r w:rsidR="00B0200D" w:rsidRPr="00DE3E48">
        <w:rPr>
          <w:rFonts w:ascii="Times New Roman" w:hAnsi="Times New Roman" w:cs="Times New Roman"/>
          <w:sz w:val="24"/>
          <w:szCs w:val="24"/>
        </w:rPr>
        <w:t xml:space="preserve">the </w:t>
      </w:r>
      <w:r w:rsidR="00FD32CB" w:rsidRPr="00DE3E48">
        <w:rPr>
          <w:rFonts w:ascii="Times New Roman" w:hAnsi="Times New Roman" w:cs="Times New Roman"/>
          <w:sz w:val="24"/>
          <w:szCs w:val="24"/>
        </w:rPr>
        <w:t xml:space="preserve">debt is deemed to have become due and payable. </w:t>
      </w:r>
      <w:r w:rsidR="00A514D0" w:rsidRPr="00DE3E48">
        <w:rPr>
          <w:rFonts w:ascii="Times New Roman" w:hAnsi="Times New Roman" w:cs="Times New Roman"/>
          <w:sz w:val="24"/>
          <w:szCs w:val="24"/>
        </w:rPr>
        <w:t>Section</w:t>
      </w:r>
      <w:r w:rsidR="00FD32CB" w:rsidRPr="00DE3E48">
        <w:rPr>
          <w:rFonts w:ascii="Times New Roman" w:hAnsi="Times New Roman" w:cs="Times New Roman"/>
          <w:sz w:val="24"/>
          <w:szCs w:val="24"/>
        </w:rPr>
        <w:t xml:space="preserve"> 16 (2) of the Prescription Act </w:t>
      </w:r>
      <w:r w:rsidR="00B0200D" w:rsidRPr="00DE3E48">
        <w:rPr>
          <w:rFonts w:ascii="Times New Roman" w:hAnsi="Times New Roman" w:cs="Times New Roman"/>
          <w:sz w:val="24"/>
          <w:szCs w:val="24"/>
        </w:rPr>
        <w:t xml:space="preserve">provides as follows - </w:t>
      </w:r>
      <w:r w:rsidR="00FD32CB" w:rsidRPr="00DE3E48">
        <w:rPr>
          <w:rFonts w:ascii="Times New Roman" w:hAnsi="Times New Roman" w:cs="Times New Roman"/>
          <w:sz w:val="24"/>
          <w:szCs w:val="24"/>
        </w:rPr>
        <w:t xml:space="preserve"> </w:t>
      </w:r>
    </w:p>
    <w:p w:rsidR="00B0200D" w:rsidRDefault="00A514D0" w:rsidP="00FD32CB">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“16 </w:t>
      </w:r>
      <w:r w:rsidR="00FD32CB" w:rsidRPr="00FD32CB">
        <w:rPr>
          <w:rFonts w:ascii="Times New Roman" w:hAnsi="Times New Roman" w:cs="Times New Roman"/>
        </w:rPr>
        <w:t xml:space="preserve">If a debtor willfully prevents his creditor from becoming aware of the existence of a debt prescription shall not commence to run until the creditor becomes aware of the existence of the debt.” </w:t>
      </w:r>
    </w:p>
    <w:p w:rsidR="00B0200D" w:rsidRDefault="00B0200D" w:rsidP="00FD32CB">
      <w:pPr>
        <w:spacing w:after="0" w:line="240" w:lineRule="auto"/>
        <w:ind w:left="720"/>
        <w:jc w:val="both"/>
        <w:rPr>
          <w:rFonts w:ascii="Times New Roman" w:hAnsi="Times New Roman" w:cs="Times New Roman"/>
        </w:rPr>
      </w:pPr>
    </w:p>
    <w:p w:rsidR="00FD32CB" w:rsidRPr="00DE3E48" w:rsidRDefault="00B0200D" w:rsidP="00B0200D">
      <w:pPr>
        <w:spacing w:after="0" w:line="360" w:lineRule="auto"/>
        <w:jc w:val="both"/>
        <w:rPr>
          <w:rFonts w:ascii="Times New Roman" w:hAnsi="Times New Roman" w:cs="Times New Roman"/>
          <w:sz w:val="24"/>
          <w:szCs w:val="24"/>
        </w:rPr>
      </w:pPr>
      <w:r>
        <w:rPr>
          <w:rFonts w:ascii="Times New Roman" w:hAnsi="Times New Roman" w:cs="Times New Roman"/>
        </w:rPr>
        <w:tab/>
      </w:r>
      <w:r w:rsidR="00FD32CB" w:rsidRPr="00DE3E48">
        <w:rPr>
          <w:rFonts w:ascii="Times New Roman" w:hAnsi="Times New Roman" w:cs="Times New Roman"/>
          <w:sz w:val="24"/>
          <w:szCs w:val="24"/>
        </w:rPr>
        <w:t xml:space="preserve">Plaintiffs argue that defendant avoided both the Law Society and </w:t>
      </w:r>
      <w:r w:rsidRPr="00DE3E48">
        <w:rPr>
          <w:rFonts w:ascii="Times New Roman" w:hAnsi="Times New Roman" w:cs="Times New Roman"/>
          <w:sz w:val="24"/>
          <w:szCs w:val="24"/>
        </w:rPr>
        <w:t>plaintiffs</w:t>
      </w:r>
      <w:r w:rsidR="00FD32CB" w:rsidRPr="00DE3E48">
        <w:rPr>
          <w:rFonts w:ascii="Times New Roman" w:hAnsi="Times New Roman" w:cs="Times New Roman"/>
          <w:sz w:val="24"/>
          <w:szCs w:val="24"/>
        </w:rPr>
        <w:t xml:space="preserve"> by changing her offices various times without informing plaintiffs of her changed addresses. It is arguable therefore whether prescription continued to run during this period when defendant was evading plaintiffs.</w:t>
      </w:r>
    </w:p>
    <w:p w:rsidR="00FD32CB" w:rsidRDefault="00FD32CB" w:rsidP="00FD3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not possible to f</w:t>
      </w:r>
      <w:r w:rsidR="00B0200D">
        <w:rPr>
          <w:rFonts w:ascii="Times New Roman" w:hAnsi="Times New Roman" w:cs="Times New Roman"/>
          <w:sz w:val="24"/>
          <w:szCs w:val="24"/>
        </w:rPr>
        <w:t>i</w:t>
      </w:r>
      <w:r>
        <w:rPr>
          <w:rFonts w:ascii="Times New Roman" w:hAnsi="Times New Roman" w:cs="Times New Roman"/>
          <w:sz w:val="24"/>
          <w:szCs w:val="24"/>
        </w:rPr>
        <w:t xml:space="preserve">nd </w:t>
      </w:r>
      <w:r w:rsidR="00B0200D">
        <w:rPr>
          <w:rFonts w:ascii="Times New Roman" w:hAnsi="Times New Roman" w:cs="Times New Roman"/>
          <w:sz w:val="24"/>
          <w:szCs w:val="24"/>
        </w:rPr>
        <w:t xml:space="preserve">definitively </w:t>
      </w:r>
      <w:r>
        <w:rPr>
          <w:rFonts w:ascii="Times New Roman" w:hAnsi="Times New Roman" w:cs="Times New Roman"/>
          <w:sz w:val="24"/>
          <w:szCs w:val="24"/>
        </w:rPr>
        <w:t>whether or not plaintiffs claims have prescribed.</w:t>
      </w:r>
      <w:r w:rsidR="00B0200D">
        <w:rPr>
          <w:rFonts w:ascii="Times New Roman" w:hAnsi="Times New Roman" w:cs="Times New Roman"/>
          <w:sz w:val="24"/>
          <w:szCs w:val="24"/>
        </w:rPr>
        <w:t xml:space="preserve"> It will be necessary for defendant to adduce evidence to prove its defence as the onus is on defendant on the issue of prescription.</w:t>
      </w:r>
    </w:p>
    <w:p w:rsidR="00FD32CB" w:rsidRPr="00FD32CB" w:rsidRDefault="00FD32CB" w:rsidP="00FD32CB">
      <w:pPr>
        <w:spacing w:after="0" w:line="360" w:lineRule="auto"/>
        <w:jc w:val="both"/>
        <w:rPr>
          <w:rFonts w:ascii="Times New Roman" w:hAnsi="Times New Roman" w:cs="Times New Roman"/>
          <w:sz w:val="24"/>
          <w:szCs w:val="24"/>
          <w:u w:val="single"/>
        </w:rPr>
      </w:pPr>
      <w:r w:rsidRPr="00FD32CB">
        <w:rPr>
          <w:rFonts w:ascii="Times New Roman" w:hAnsi="Times New Roman" w:cs="Times New Roman"/>
          <w:sz w:val="24"/>
          <w:szCs w:val="24"/>
          <w:u w:val="single"/>
        </w:rPr>
        <w:t>Currency Nominalism</w:t>
      </w:r>
    </w:p>
    <w:p w:rsidR="00FD32CB" w:rsidRDefault="00FD32CB" w:rsidP="00FD3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Defendant’s last point </w:t>
      </w:r>
      <w:r>
        <w:rPr>
          <w:rFonts w:ascii="Times New Roman" w:hAnsi="Times New Roman" w:cs="Times New Roman"/>
          <w:i/>
          <w:sz w:val="24"/>
          <w:szCs w:val="24"/>
        </w:rPr>
        <w:t xml:space="preserve">in limine </w:t>
      </w:r>
      <w:r>
        <w:rPr>
          <w:rFonts w:ascii="Times New Roman" w:hAnsi="Times New Roman" w:cs="Times New Roman"/>
          <w:sz w:val="24"/>
          <w:szCs w:val="24"/>
        </w:rPr>
        <w:t xml:space="preserve">was that plaintiffs claim is a bad cause of action on account of conversion by plaintiffs of the debt which originally arose in Zimbabwe dollars to the United States dollars in the summons. The case authorities cited by defendant’s counsel correctly state the legal position </w:t>
      </w:r>
      <w:r w:rsidR="000449C4">
        <w:rPr>
          <w:rFonts w:ascii="Times New Roman" w:hAnsi="Times New Roman" w:cs="Times New Roman"/>
          <w:sz w:val="24"/>
          <w:szCs w:val="24"/>
        </w:rPr>
        <w:t xml:space="preserve">and </w:t>
      </w:r>
      <w:r w:rsidR="00A514D0">
        <w:rPr>
          <w:rFonts w:ascii="Times New Roman" w:hAnsi="Times New Roman" w:cs="Times New Roman"/>
          <w:sz w:val="24"/>
          <w:szCs w:val="24"/>
        </w:rPr>
        <w:t>plaintiffs’</w:t>
      </w:r>
      <w:r>
        <w:rPr>
          <w:rFonts w:ascii="Times New Roman" w:hAnsi="Times New Roman" w:cs="Times New Roman"/>
          <w:sz w:val="24"/>
          <w:szCs w:val="24"/>
        </w:rPr>
        <w:t xml:space="preserve"> counsel </w:t>
      </w:r>
      <w:r w:rsidR="000449C4">
        <w:rPr>
          <w:rFonts w:ascii="Times New Roman" w:hAnsi="Times New Roman" w:cs="Times New Roman"/>
          <w:sz w:val="24"/>
          <w:szCs w:val="24"/>
        </w:rPr>
        <w:t>fairly conceded so. H</w:t>
      </w:r>
      <w:r>
        <w:rPr>
          <w:rFonts w:ascii="Times New Roman" w:hAnsi="Times New Roman" w:cs="Times New Roman"/>
          <w:sz w:val="24"/>
          <w:szCs w:val="24"/>
        </w:rPr>
        <w:t xml:space="preserve">owever </w:t>
      </w:r>
      <w:r w:rsidR="000449C4">
        <w:rPr>
          <w:rFonts w:ascii="Times New Roman" w:hAnsi="Times New Roman" w:cs="Times New Roman"/>
          <w:sz w:val="24"/>
          <w:szCs w:val="24"/>
        </w:rPr>
        <w:t xml:space="preserve">plaintiff’s counsel </w:t>
      </w:r>
      <w:r>
        <w:rPr>
          <w:rFonts w:ascii="Times New Roman" w:hAnsi="Times New Roman" w:cs="Times New Roman"/>
          <w:sz w:val="24"/>
          <w:szCs w:val="24"/>
        </w:rPr>
        <w:t xml:space="preserve">argues that the said authorities are distinguishable in that in those cases the applicants sought to alter the currency of the claim as ordered by the court in the judgment either on the basis of inflation or non-use of a currency which is not the case in this matter. </w:t>
      </w:r>
    </w:p>
    <w:p w:rsidR="00FD32CB" w:rsidRDefault="00280944" w:rsidP="00FD3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32CB">
        <w:rPr>
          <w:rFonts w:ascii="Times New Roman" w:hAnsi="Times New Roman" w:cs="Times New Roman"/>
          <w:sz w:val="24"/>
          <w:szCs w:val="24"/>
        </w:rPr>
        <w:t>The principle of currency nomina</w:t>
      </w:r>
      <w:r w:rsidR="00A514D0">
        <w:rPr>
          <w:rFonts w:ascii="Times New Roman" w:hAnsi="Times New Roman" w:cs="Times New Roman"/>
          <w:sz w:val="24"/>
          <w:szCs w:val="24"/>
        </w:rPr>
        <w:t>lism</w:t>
      </w:r>
      <w:r w:rsidR="00FD32CB">
        <w:rPr>
          <w:rFonts w:ascii="Times New Roman" w:hAnsi="Times New Roman" w:cs="Times New Roman"/>
          <w:sz w:val="24"/>
          <w:szCs w:val="24"/>
        </w:rPr>
        <w:t xml:space="preserve"> entails the recognition of the nominal value of the debt at the time of its accrual. In </w:t>
      </w:r>
      <w:r w:rsidR="00FD32CB">
        <w:rPr>
          <w:rFonts w:ascii="Times New Roman" w:hAnsi="Times New Roman" w:cs="Times New Roman"/>
          <w:i/>
          <w:sz w:val="24"/>
          <w:szCs w:val="24"/>
        </w:rPr>
        <w:t xml:space="preserve">casu </w:t>
      </w:r>
      <w:r w:rsidR="00FD32CB">
        <w:rPr>
          <w:rFonts w:ascii="Times New Roman" w:hAnsi="Times New Roman" w:cs="Times New Roman"/>
          <w:sz w:val="24"/>
          <w:szCs w:val="24"/>
        </w:rPr>
        <w:t>there is no dispute that the debt a</w:t>
      </w:r>
      <w:r w:rsidR="000449C4">
        <w:rPr>
          <w:rFonts w:ascii="Times New Roman" w:hAnsi="Times New Roman" w:cs="Times New Roman"/>
          <w:sz w:val="24"/>
          <w:szCs w:val="24"/>
        </w:rPr>
        <w:t xml:space="preserve">ccrued </w:t>
      </w:r>
      <w:r w:rsidR="00FD32CB">
        <w:rPr>
          <w:rFonts w:ascii="Times New Roman" w:hAnsi="Times New Roman" w:cs="Times New Roman"/>
          <w:sz w:val="24"/>
          <w:szCs w:val="24"/>
        </w:rPr>
        <w:t>as a Zimbabwe d</w:t>
      </w:r>
      <w:r w:rsidR="000449C4">
        <w:rPr>
          <w:rFonts w:ascii="Times New Roman" w:hAnsi="Times New Roman" w:cs="Times New Roman"/>
          <w:sz w:val="24"/>
          <w:szCs w:val="24"/>
        </w:rPr>
        <w:t>ollar debt. All plaintiffs did was enquire</w:t>
      </w:r>
      <w:r w:rsidR="00FD32CB">
        <w:rPr>
          <w:rFonts w:ascii="Times New Roman" w:hAnsi="Times New Roman" w:cs="Times New Roman"/>
          <w:sz w:val="24"/>
          <w:szCs w:val="24"/>
        </w:rPr>
        <w:t xml:space="preserve"> from the Reserve Bank of Zimbabwe what the nominal value of their debt in United States dollars was in 2008. The Reserve Bank informed plaintiffs that the nominal; value was in the amount that plaintiffs then sued on in this action i.e. </w:t>
      </w:r>
      <w:r w:rsidR="00FD32CB">
        <w:rPr>
          <w:rFonts w:ascii="Times New Roman" w:hAnsi="Times New Roman" w:cs="Times New Roman"/>
          <w:i/>
          <w:sz w:val="24"/>
          <w:szCs w:val="24"/>
        </w:rPr>
        <w:t xml:space="preserve">per </w:t>
      </w:r>
      <w:r w:rsidR="00FD32CB">
        <w:rPr>
          <w:rFonts w:ascii="Times New Roman" w:hAnsi="Times New Roman" w:cs="Times New Roman"/>
          <w:sz w:val="24"/>
          <w:szCs w:val="24"/>
        </w:rPr>
        <w:t xml:space="preserve">summons. Indeed this is different from a case where a litigant seeks to alter an already obtained judgment or amend summons on account of fluctuations in the original currency of the debt. I consider the basis of the distinction of the authorities cited by defendant </w:t>
      </w:r>
      <w:r w:rsidR="000449C4">
        <w:rPr>
          <w:rFonts w:ascii="Times New Roman" w:hAnsi="Times New Roman" w:cs="Times New Roman"/>
          <w:sz w:val="24"/>
          <w:szCs w:val="24"/>
        </w:rPr>
        <w:t>a</w:t>
      </w:r>
      <w:r w:rsidR="00FD32CB">
        <w:rPr>
          <w:rFonts w:ascii="Times New Roman" w:hAnsi="Times New Roman" w:cs="Times New Roman"/>
          <w:sz w:val="24"/>
          <w:szCs w:val="24"/>
        </w:rPr>
        <w:t xml:space="preserve">s well taken. In the circumstances the point </w:t>
      </w:r>
      <w:r w:rsidR="00A514D0" w:rsidRPr="00A514D0">
        <w:rPr>
          <w:rFonts w:ascii="Times New Roman" w:hAnsi="Times New Roman" w:cs="Times New Roman"/>
          <w:i/>
          <w:sz w:val="24"/>
          <w:szCs w:val="24"/>
        </w:rPr>
        <w:t>in limine</w:t>
      </w:r>
      <w:r w:rsidR="00A514D0">
        <w:rPr>
          <w:rFonts w:ascii="Times New Roman" w:hAnsi="Times New Roman" w:cs="Times New Roman"/>
          <w:sz w:val="24"/>
          <w:szCs w:val="24"/>
        </w:rPr>
        <w:t xml:space="preserve"> that </w:t>
      </w:r>
      <w:r w:rsidR="00FD32CB">
        <w:rPr>
          <w:rFonts w:ascii="Times New Roman" w:hAnsi="Times New Roman" w:cs="Times New Roman"/>
          <w:sz w:val="24"/>
          <w:szCs w:val="24"/>
        </w:rPr>
        <w:t>defendant based on currency nominalism is without merit.</w:t>
      </w:r>
    </w:p>
    <w:p w:rsidR="00FD32CB" w:rsidRDefault="00FD32CB" w:rsidP="00FD3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preliminary points raised by defendant are hereby dismissed with costs. </w:t>
      </w:r>
      <w:r>
        <w:rPr>
          <w:rFonts w:ascii="Times New Roman" w:hAnsi="Times New Roman" w:cs="Times New Roman"/>
          <w:sz w:val="24"/>
          <w:szCs w:val="24"/>
        </w:rPr>
        <w:tab/>
        <w:t xml:space="preserve">The matter </w:t>
      </w:r>
      <w:r w:rsidR="000449C4">
        <w:rPr>
          <w:rFonts w:ascii="Times New Roman" w:hAnsi="Times New Roman" w:cs="Times New Roman"/>
          <w:sz w:val="24"/>
          <w:szCs w:val="24"/>
        </w:rPr>
        <w:t>will</w:t>
      </w:r>
      <w:r>
        <w:rPr>
          <w:rFonts w:ascii="Times New Roman" w:hAnsi="Times New Roman" w:cs="Times New Roman"/>
          <w:sz w:val="24"/>
          <w:szCs w:val="24"/>
        </w:rPr>
        <w:t xml:space="preserve"> accordingly proceed to trial on the merits.</w:t>
      </w:r>
    </w:p>
    <w:p w:rsidR="00FD32CB" w:rsidRDefault="00FD32CB" w:rsidP="00691B52">
      <w:pPr>
        <w:spacing w:after="0" w:line="360" w:lineRule="auto"/>
        <w:jc w:val="both"/>
        <w:rPr>
          <w:rFonts w:ascii="Times New Roman" w:hAnsi="Times New Roman" w:cs="Times New Roman"/>
          <w:sz w:val="24"/>
          <w:szCs w:val="24"/>
        </w:rPr>
      </w:pPr>
    </w:p>
    <w:p w:rsidR="000449C4" w:rsidRDefault="000449C4" w:rsidP="00691B52">
      <w:pPr>
        <w:spacing w:after="0" w:line="360" w:lineRule="auto"/>
        <w:jc w:val="both"/>
        <w:rPr>
          <w:rFonts w:ascii="Times New Roman" w:hAnsi="Times New Roman" w:cs="Times New Roman"/>
          <w:sz w:val="24"/>
          <w:szCs w:val="24"/>
        </w:rPr>
      </w:pPr>
    </w:p>
    <w:p w:rsidR="000449C4" w:rsidRDefault="000449C4" w:rsidP="00691B52">
      <w:pPr>
        <w:spacing w:after="0" w:line="360" w:lineRule="auto"/>
        <w:jc w:val="both"/>
        <w:rPr>
          <w:rFonts w:ascii="Times New Roman" w:hAnsi="Times New Roman" w:cs="Times New Roman"/>
          <w:sz w:val="24"/>
          <w:szCs w:val="24"/>
        </w:rPr>
      </w:pPr>
    </w:p>
    <w:p w:rsidR="000449C4" w:rsidRDefault="00091808" w:rsidP="00091808">
      <w:pPr>
        <w:spacing w:after="0" w:line="240" w:lineRule="auto"/>
        <w:jc w:val="both"/>
        <w:rPr>
          <w:rFonts w:ascii="Times New Roman" w:hAnsi="Times New Roman" w:cs="Times New Roman"/>
          <w:sz w:val="24"/>
          <w:szCs w:val="24"/>
        </w:rPr>
      </w:pPr>
      <w:r w:rsidRPr="00091808">
        <w:rPr>
          <w:rFonts w:ascii="Times New Roman" w:hAnsi="Times New Roman" w:cs="Times New Roman"/>
          <w:i/>
          <w:sz w:val="24"/>
          <w:szCs w:val="24"/>
        </w:rPr>
        <w:t>Mambosasa Legal Practitioners</w:t>
      </w:r>
      <w:r>
        <w:rPr>
          <w:rFonts w:ascii="Times New Roman" w:hAnsi="Times New Roman" w:cs="Times New Roman"/>
          <w:i/>
          <w:sz w:val="24"/>
          <w:szCs w:val="24"/>
        </w:rPr>
        <w:t>,</w:t>
      </w:r>
      <w:r>
        <w:rPr>
          <w:rFonts w:ascii="Times New Roman" w:hAnsi="Times New Roman" w:cs="Times New Roman"/>
          <w:sz w:val="24"/>
          <w:szCs w:val="24"/>
        </w:rPr>
        <w:t>plaintiff’s legal practitioners</w:t>
      </w:r>
    </w:p>
    <w:p w:rsidR="00091808" w:rsidRPr="00691B52" w:rsidRDefault="00091808" w:rsidP="00091808">
      <w:pPr>
        <w:spacing w:after="0" w:line="240" w:lineRule="auto"/>
        <w:jc w:val="both"/>
        <w:rPr>
          <w:rFonts w:ascii="Times New Roman" w:hAnsi="Times New Roman" w:cs="Times New Roman"/>
          <w:sz w:val="24"/>
          <w:szCs w:val="24"/>
        </w:rPr>
      </w:pPr>
      <w:r w:rsidRPr="00091808">
        <w:rPr>
          <w:rFonts w:ascii="Times New Roman" w:hAnsi="Times New Roman" w:cs="Times New Roman"/>
          <w:i/>
          <w:sz w:val="24"/>
          <w:szCs w:val="24"/>
        </w:rPr>
        <w:t>Muchineripi &amp; Associates</w:t>
      </w:r>
      <w:r>
        <w:rPr>
          <w:rFonts w:ascii="Times New Roman" w:hAnsi="Times New Roman" w:cs="Times New Roman"/>
          <w:sz w:val="24"/>
          <w:szCs w:val="24"/>
        </w:rPr>
        <w:t>, defendant’s legal practitioners</w:t>
      </w:r>
    </w:p>
    <w:sectPr w:rsidR="00091808" w:rsidRPr="00691B52"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46" w:rsidRDefault="007B4A46" w:rsidP="00A248F7">
      <w:pPr>
        <w:spacing w:after="0" w:line="240" w:lineRule="auto"/>
      </w:pPr>
      <w:r>
        <w:separator/>
      </w:r>
    </w:p>
  </w:endnote>
  <w:endnote w:type="continuationSeparator" w:id="0">
    <w:p w:rsidR="007B4A46" w:rsidRDefault="007B4A46"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46" w:rsidRDefault="007B4A46" w:rsidP="00A248F7">
      <w:pPr>
        <w:spacing w:after="0" w:line="240" w:lineRule="auto"/>
      </w:pPr>
      <w:r>
        <w:separator/>
      </w:r>
    </w:p>
  </w:footnote>
  <w:footnote w:type="continuationSeparator" w:id="0">
    <w:p w:rsidR="007B4A46" w:rsidRDefault="007B4A46" w:rsidP="00A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93899"/>
      <w:docPartObj>
        <w:docPartGallery w:val="Page Numbers (Top of Page)"/>
        <w:docPartUnique/>
      </w:docPartObj>
    </w:sdtPr>
    <w:sdtEndPr>
      <w:rPr>
        <w:noProof/>
      </w:rPr>
    </w:sdtEndPr>
    <w:sdtContent>
      <w:p w:rsidR="00A248F7" w:rsidRDefault="00A248F7">
        <w:pPr>
          <w:pStyle w:val="Header"/>
          <w:jc w:val="right"/>
          <w:rPr>
            <w:noProof/>
          </w:rPr>
        </w:pPr>
        <w:r>
          <w:fldChar w:fldCharType="begin"/>
        </w:r>
        <w:r>
          <w:instrText xml:space="preserve"> PAGE   \* MERGEFORMAT </w:instrText>
        </w:r>
        <w:r>
          <w:fldChar w:fldCharType="separate"/>
        </w:r>
        <w:r w:rsidR="0017786A">
          <w:rPr>
            <w:noProof/>
          </w:rPr>
          <w:t>1</w:t>
        </w:r>
        <w:r>
          <w:rPr>
            <w:noProof/>
          </w:rPr>
          <w:fldChar w:fldCharType="end"/>
        </w:r>
      </w:p>
      <w:p w:rsidR="00A248F7" w:rsidRDefault="00A248F7">
        <w:pPr>
          <w:pStyle w:val="Header"/>
          <w:jc w:val="right"/>
          <w:rPr>
            <w:noProof/>
          </w:rPr>
        </w:pPr>
        <w:r>
          <w:rPr>
            <w:noProof/>
          </w:rPr>
          <w:t>HH</w:t>
        </w:r>
        <w:r w:rsidR="000B5B2B">
          <w:rPr>
            <w:noProof/>
          </w:rPr>
          <w:t xml:space="preserve"> </w:t>
        </w:r>
        <w:r w:rsidR="006154A8">
          <w:rPr>
            <w:noProof/>
          </w:rPr>
          <w:t>440-18</w:t>
        </w:r>
      </w:p>
      <w:p w:rsidR="00A248F7" w:rsidRDefault="00397363">
        <w:pPr>
          <w:pStyle w:val="Header"/>
          <w:jc w:val="right"/>
        </w:pPr>
        <w:r>
          <w:rPr>
            <w:noProof/>
          </w:rPr>
          <w:t>HC 2838/14</w:t>
        </w:r>
      </w:p>
    </w:sdtContent>
  </w:sdt>
  <w:p w:rsidR="00A248F7" w:rsidRDefault="00A24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5999"/>
    <w:multiLevelType w:val="hybridMultilevel"/>
    <w:tmpl w:val="350A5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10448"/>
    <w:multiLevelType w:val="hybridMultilevel"/>
    <w:tmpl w:val="D2D0097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 w15:restartNumberingAfterBreak="0">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752F0C"/>
    <w:multiLevelType w:val="hybridMultilevel"/>
    <w:tmpl w:val="2F2E4416"/>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 w15:restartNumberingAfterBreak="0">
    <w:nsid w:val="6760089C"/>
    <w:multiLevelType w:val="hybridMultilevel"/>
    <w:tmpl w:val="F7C4CB42"/>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15:restartNumberingAfterBreak="0">
    <w:nsid w:val="7C953DE1"/>
    <w:multiLevelType w:val="hybridMultilevel"/>
    <w:tmpl w:val="EBC6C77E"/>
    <w:lvl w:ilvl="0" w:tplc="8D6274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0A"/>
    <w:rsid w:val="0002648A"/>
    <w:rsid w:val="000449C4"/>
    <w:rsid w:val="000652A4"/>
    <w:rsid w:val="00085EE6"/>
    <w:rsid w:val="00091808"/>
    <w:rsid w:val="000959B9"/>
    <w:rsid w:val="000A6866"/>
    <w:rsid w:val="000B2145"/>
    <w:rsid w:val="000B5B2B"/>
    <w:rsid w:val="000E6D91"/>
    <w:rsid w:val="00100CE1"/>
    <w:rsid w:val="00107140"/>
    <w:rsid w:val="00134FA3"/>
    <w:rsid w:val="001433E5"/>
    <w:rsid w:val="0017786A"/>
    <w:rsid w:val="00185242"/>
    <w:rsid w:val="0018550A"/>
    <w:rsid w:val="001A202D"/>
    <w:rsid w:val="001B03F1"/>
    <w:rsid w:val="001B16B6"/>
    <w:rsid w:val="001C451F"/>
    <w:rsid w:val="001C4E00"/>
    <w:rsid w:val="001E43EC"/>
    <w:rsid w:val="001F0EB1"/>
    <w:rsid w:val="00202C1F"/>
    <w:rsid w:val="00233AA8"/>
    <w:rsid w:val="002515E8"/>
    <w:rsid w:val="00257F95"/>
    <w:rsid w:val="00271DEF"/>
    <w:rsid w:val="00280944"/>
    <w:rsid w:val="002B1381"/>
    <w:rsid w:val="002D743A"/>
    <w:rsid w:val="00302CFC"/>
    <w:rsid w:val="003051CD"/>
    <w:rsid w:val="00321B36"/>
    <w:rsid w:val="0032240C"/>
    <w:rsid w:val="003242D1"/>
    <w:rsid w:val="00325B7B"/>
    <w:rsid w:val="00327C6B"/>
    <w:rsid w:val="00382AAD"/>
    <w:rsid w:val="00392726"/>
    <w:rsid w:val="00397363"/>
    <w:rsid w:val="003C434D"/>
    <w:rsid w:val="003C6454"/>
    <w:rsid w:val="00413248"/>
    <w:rsid w:val="0044461D"/>
    <w:rsid w:val="00451570"/>
    <w:rsid w:val="00462791"/>
    <w:rsid w:val="00491F81"/>
    <w:rsid w:val="004B750F"/>
    <w:rsid w:val="004E74C1"/>
    <w:rsid w:val="00502DD4"/>
    <w:rsid w:val="00530D20"/>
    <w:rsid w:val="0053511F"/>
    <w:rsid w:val="00582DEE"/>
    <w:rsid w:val="005834ED"/>
    <w:rsid w:val="00592983"/>
    <w:rsid w:val="005A7D66"/>
    <w:rsid w:val="006018BB"/>
    <w:rsid w:val="006154A8"/>
    <w:rsid w:val="00637DBB"/>
    <w:rsid w:val="00642FF1"/>
    <w:rsid w:val="00672E39"/>
    <w:rsid w:val="00691B52"/>
    <w:rsid w:val="006B6818"/>
    <w:rsid w:val="006E03EE"/>
    <w:rsid w:val="006E1183"/>
    <w:rsid w:val="006F76A3"/>
    <w:rsid w:val="007460F2"/>
    <w:rsid w:val="00772787"/>
    <w:rsid w:val="007A2B3D"/>
    <w:rsid w:val="007A2D1A"/>
    <w:rsid w:val="007B4A46"/>
    <w:rsid w:val="007C68BC"/>
    <w:rsid w:val="007C7783"/>
    <w:rsid w:val="007E08E5"/>
    <w:rsid w:val="007E50CE"/>
    <w:rsid w:val="00806415"/>
    <w:rsid w:val="008574C5"/>
    <w:rsid w:val="00885E6A"/>
    <w:rsid w:val="008C3332"/>
    <w:rsid w:val="00923267"/>
    <w:rsid w:val="0093049E"/>
    <w:rsid w:val="00956C9A"/>
    <w:rsid w:val="00983C17"/>
    <w:rsid w:val="009A52B4"/>
    <w:rsid w:val="009A5514"/>
    <w:rsid w:val="009B422A"/>
    <w:rsid w:val="009B7BD6"/>
    <w:rsid w:val="00A02CBB"/>
    <w:rsid w:val="00A03B3E"/>
    <w:rsid w:val="00A248F7"/>
    <w:rsid w:val="00A35273"/>
    <w:rsid w:val="00A4753F"/>
    <w:rsid w:val="00A514D0"/>
    <w:rsid w:val="00A55081"/>
    <w:rsid w:val="00A85082"/>
    <w:rsid w:val="00AA32FF"/>
    <w:rsid w:val="00AD00CF"/>
    <w:rsid w:val="00AF0747"/>
    <w:rsid w:val="00AF4324"/>
    <w:rsid w:val="00B0200D"/>
    <w:rsid w:val="00B06BAB"/>
    <w:rsid w:val="00B40EB2"/>
    <w:rsid w:val="00B45249"/>
    <w:rsid w:val="00B6582A"/>
    <w:rsid w:val="00B90B3C"/>
    <w:rsid w:val="00BE48CD"/>
    <w:rsid w:val="00BE67B6"/>
    <w:rsid w:val="00C2278A"/>
    <w:rsid w:val="00C378F4"/>
    <w:rsid w:val="00C71EBE"/>
    <w:rsid w:val="00C771DD"/>
    <w:rsid w:val="00C96575"/>
    <w:rsid w:val="00CA1745"/>
    <w:rsid w:val="00CE651D"/>
    <w:rsid w:val="00D161BE"/>
    <w:rsid w:val="00D47616"/>
    <w:rsid w:val="00D479AB"/>
    <w:rsid w:val="00D524E4"/>
    <w:rsid w:val="00D859D9"/>
    <w:rsid w:val="00DD5BEF"/>
    <w:rsid w:val="00DE3E48"/>
    <w:rsid w:val="00E64AB3"/>
    <w:rsid w:val="00E70837"/>
    <w:rsid w:val="00E8610B"/>
    <w:rsid w:val="00EC2681"/>
    <w:rsid w:val="00ED1308"/>
    <w:rsid w:val="00ED2F0C"/>
    <w:rsid w:val="00F03C9D"/>
    <w:rsid w:val="00F067C8"/>
    <w:rsid w:val="00F40A50"/>
    <w:rsid w:val="00F50C89"/>
    <w:rsid w:val="00F870AC"/>
    <w:rsid w:val="00FA4EF9"/>
    <w:rsid w:val="00FC50DF"/>
    <w:rsid w:val="00FD32CB"/>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C5A42-756E-473F-88AA-467FFBD0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 w:type="paragraph" w:styleId="BalloonText">
    <w:name w:val="Balloon Text"/>
    <w:basedOn w:val="Normal"/>
    <w:link w:val="BalloonTextChar"/>
    <w:uiPriority w:val="99"/>
    <w:semiHidden/>
    <w:unhideWhenUsed/>
    <w:rsid w:val="00615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A8"/>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5376">
      <w:bodyDiv w:val="1"/>
      <w:marLeft w:val="0"/>
      <w:marRight w:val="0"/>
      <w:marTop w:val="0"/>
      <w:marBottom w:val="0"/>
      <w:divBdr>
        <w:top w:val="none" w:sz="0" w:space="0" w:color="auto"/>
        <w:left w:val="none" w:sz="0" w:space="0" w:color="auto"/>
        <w:bottom w:val="none" w:sz="0" w:space="0" w:color="auto"/>
        <w:right w:val="none" w:sz="0" w:space="0" w:color="auto"/>
      </w:divBdr>
    </w:div>
    <w:div w:id="381096947">
      <w:bodyDiv w:val="1"/>
      <w:marLeft w:val="0"/>
      <w:marRight w:val="0"/>
      <w:marTop w:val="0"/>
      <w:marBottom w:val="0"/>
      <w:divBdr>
        <w:top w:val="none" w:sz="0" w:space="0" w:color="auto"/>
        <w:left w:val="none" w:sz="0" w:space="0" w:color="auto"/>
        <w:bottom w:val="none" w:sz="0" w:space="0" w:color="auto"/>
        <w:right w:val="none" w:sz="0" w:space="0" w:color="auto"/>
      </w:divBdr>
    </w:div>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2018-07-24T09:28:00Z</cp:lastPrinted>
  <dcterms:created xsi:type="dcterms:W3CDTF">2018-08-06T07:12:00Z</dcterms:created>
  <dcterms:modified xsi:type="dcterms:W3CDTF">2018-08-06T07:12:00Z</dcterms:modified>
</cp:coreProperties>
</file>