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2E6F1" w14:textId="77777777" w:rsidR="00497427" w:rsidRDefault="00497427" w:rsidP="00217B7F">
      <w:pPr>
        <w:spacing w:line="360" w:lineRule="auto"/>
        <w:jc w:val="both"/>
        <w:rPr>
          <w:rFonts w:ascii="Times New Roman" w:hAnsi="Times New Roman" w:cs="Times New Roman"/>
          <w:sz w:val="24"/>
          <w:szCs w:val="24"/>
          <w:lang w:val="en-US"/>
        </w:rPr>
      </w:pPr>
      <w:bookmarkStart w:id="0" w:name="_GoBack"/>
      <w:bookmarkEnd w:id="0"/>
    </w:p>
    <w:p w14:paraId="1C0CCE92" w14:textId="77777777" w:rsidR="00497427" w:rsidRPr="006E19E9" w:rsidRDefault="00497427" w:rsidP="00497427">
      <w:pPr>
        <w:pStyle w:val="NoSpacing"/>
        <w:spacing w:before="0" w:beforeAutospacing="0" w:after="0" w:afterAutospacing="0"/>
        <w:jc w:val="both"/>
        <w:rPr>
          <w:szCs w:val="24"/>
        </w:rPr>
      </w:pPr>
      <w:r w:rsidRPr="006E19E9">
        <w:rPr>
          <w:szCs w:val="24"/>
        </w:rPr>
        <w:t>DINGAANI THOMAS MBO</w:t>
      </w:r>
      <w:r>
        <w:rPr>
          <w:szCs w:val="24"/>
        </w:rPr>
        <w:t>N</w:t>
      </w:r>
      <w:r w:rsidRPr="006E19E9">
        <w:rPr>
          <w:szCs w:val="24"/>
        </w:rPr>
        <w:t xml:space="preserve">DIYA </w:t>
      </w:r>
    </w:p>
    <w:p w14:paraId="325D771B" w14:textId="77777777" w:rsidR="00497427" w:rsidRPr="006E19E9" w:rsidRDefault="00497427" w:rsidP="00497427">
      <w:pPr>
        <w:pStyle w:val="NoSpacing"/>
        <w:spacing w:before="0" w:beforeAutospacing="0" w:after="0" w:afterAutospacing="0"/>
        <w:jc w:val="both"/>
        <w:rPr>
          <w:szCs w:val="24"/>
        </w:rPr>
      </w:pPr>
      <w:r w:rsidRPr="006E19E9">
        <w:rPr>
          <w:szCs w:val="24"/>
        </w:rPr>
        <w:t>versus</w:t>
      </w:r>
    </w:p>
    <w:p w14:paraId="46AF05E6" w14:textId="77777777" w:rsidR="00497427" w:rsidRPr="006E19E9" w:rsidRDefault="00497427" w:rsidP="00497427">
      <w:pPr>
        <w:pStyle w:val="NoSpacing"/>
        <w:spacing w:before="0" w:beforeAutospacing="0" w:after="0" w:afterAutospacing="0"/>
        <w:jc w:val="both"/>
        <w:rPr>
          <w:szCs w:val="24"/>
        </w:rPr>
      </w:pPr>
      <w:r w:rsidRPr="006E19E9">
        <w:rPr>
          <w:szCs w:val="24"/>
        </w:rPr>
        <w:t xml:space="preserve">CHRISTON CHIRIDZA </w:t>
      </w:r>
    </w:p>
    <w:p w14:paraId="43822025" w14:textId="77777777" w:rsidR="00497427" w:rsidRDefault="00497427" w:rsidP="00497427">
      <w:pPr>
        <w:pStyle w:val="NoSpacing"/>
        <w:spacing w:before="0" w:beforeAutospacing="0" w:after="0" w:afterAutospacing="0"/>
        <w:jc w:val="both"/>
        <w:rPr>
          <w:b/>
          <w:szCs w:val="24"/>
        </w:rPr>
      </w:pPr>
    </w:p>
    <w:p w14:paraId="7218123E" w14:textId="77777777" w:rsidR="00497427" w:rsidRPr="00D10188" w:rsidRDefault="00497427" w:rsidP="00497427">
      <w:pPr>
        <w:pStyle w:val="NoSpacing"/>
        <w:spacing w:before="0" w:beforeAutospacing="0" w:after="0" w:afterAutospacing="0"/>
        <w:jc w:val="both"/>
        <w:rPr>
          <w:b/>
          <w:szCs w:val="24"/>
        </w:rPr>
      </w:pPr>
    </w:p>
    <w:p w14:paraId="2080B675" w14:textId="77777777" w:rsidR="00497427" w:rsidRPr="00D10188" w:rsidRDefault="00497427" w:rsidP="00497427">
      <w:pPr>
        <w:pStyle w:val="NoSpacing"/>
        <w:spacing w:before="0" w:beforeAutospacing="0" w:after="0" w:afterAutospacing="0"/>
        <w:jc w:val="both"/>
        <w:rPr>
          <w:szCs w:val="24"/>
        </w:rPr>
      </w:pPr>
      <w:r w:rsidRPr="00D10188">
        <w:rPr>
          <w:szCs w:val="24"/>
        </w:rPr>
        <w:t>HIGH COURT OF ZIMBABWE</w:t>
      </w:r>
    </w:p>
    <w:p w14:paraId="04E46992" w14:textId="77777777" w:rsidR="00497427" w:rsidRPr="006E19E9" w:rsidRDefault="00497427" w:rsidP="00497427">
      <w:pPr>
        <w:pStyle w:val="NoSpacing"/>
        <w:spacing w:before="0" w:beforeAutospacing="0" w:after="0" w:afterAutospacing="0"/>
        <w:jc w:val="both"/>
        <w:rPr>
          <w:b/>
          <w:szCs w:val="24"/>
        </w:rPr>
      </w:pPr>
      <w:r w:rsidRPr="006E19E9">
        <w:rPr>
          <w:b/>
          <w:szCs w:val="24"/>
        </w:rPr>
        <w:t>DUBE-BANDA J</w:t>
      </w:r>
    </w:p>
    <w:p w14:paraId="49B2A8F5" w14:textId="29DB4647" w:rsidR="00497427" w:rsidRPr="00D10188" w:rsidRDefault="00497427" w:rsidP="00497427">
      <w:pPr>
        <w:pStyle w:val="NoSpacing"/>
        <w:spacing w:before="0" w:beforeAutospacing="0" w:after="0" w:afterAutospacing="0"/>
        <w:jc w:val="both"/>
        <w:rPr>
          <w:szCs w:val="24"/>
        </w:rPr>
      </w:pPr>
      <w:r>
        <w:rPr>
          <w:szCs w:val="24"/>
        </w:rPr>
        <w:t xml:space="preserve">HARARE </w:t>
      </w:r>
      <w:r w:rsidR="00AD7A36">
        <w:rPr>
          <w:szCs w:val="24"/>
        </w:rPr>
        <w:t>8</w:t>
      </w:r>
      <w:r>
        <w:rPr>
          <w:szCs w:val="24"/>
        </w:rPr>
        <w:t xml:space="preserve"> September &amp; </w:t>
      </w:r>
      <w:r w:rsidR="00AD7A36">
        <w:rPr>
          <w:szCs w:val="24"/>
        </w:rPr>
        <w:t>9</w:t>
      </w:r>
      <w:r>
        <w:rPr>
          <w:szCs w:val="24"/>
        </w:rPr>
        <w:t xml:space="preserve"> September 2025 </w:t>
      </w:r>
    </w:p>
    <w:p w14:paraId="66088B34" w14:textId="77777777" w:rsidR="00497427" w:rsidRDefault="00497427" w:rsidP="00497427">
      <w:pPr>
        <w:pStyle w:val="NoSpacing"/>
        <w:spacing w:before="0" w:beforeAutospacing="0" w:after="0" w:afterAutospacing="0"/>
        <w:jc w:val="both"/>
        <w:rPr>
          <w:szCs w:val="24"/>
        </w:rPr>
      </w:pPr>
    </w:p>
    <w:p w14:paraId="2684BE5E" w14:textId="1C5996C2" w:rsidR="00497427" w:rsidRDefault="00497427" w:rsidP="00497427">
      <w:pPr>
        <w:pStyle w:val="NoSpacing"/>
        <w:spacing w:before="0" w:beforeAutospacing="0" w:after="0" w:afterAutospacing="0"/>
        <w:jc w:val="both"/>
        <w:rPr>
          <w:i/>
          <w:szCs w:val="24"/>
        </w:rPr>
      </w:pPr>
    </w:p>
    <w:p w14:paraId="7E83D44B" w14:textId="2CBFB9AE" w:rsidR="00497427" w:rsidRPr="00497427" w:rsidRDefault="00497427" w:rsidP="00497427">
      <w:pPr>
        <w:pStyle w:val="NoSpacing"/>
        <w:spacing w:before="0" w:beforeAutospacing="0" w:after="0" w:afterAutospacing="0"/>
        <w:jc w:val="both"/>
        <w:rPr>
          <w:b/>
          <w:bCs/>
          <w:iCs/>
          <w:szCs w:val="24"/>
        </w:rPr>
      </w:pPr>
      <w:r w:rsidRPr="00497427">
        <w:rPr>
          <w:b/>
          <w:bCs/>
          <w:iCs/>
          <w:szCs w:val="24"/>
        </w:rPr>
        <w:t xml:space="preserve">Admissibility of evidence </w:t>
      </w:r>
    </w:p>
    <w:p w14:paraId="4D87F2FD" w14:textId="77777777" w:rsidR="00497427" w:rsidRDefault="00497427" w:rsidP="00497427">
      <w:pPr>
        <w:pStyle w:val="NoSpacing"/>
        <w:spacing w:before="0" w:beforeAutospacing="0" w:after="0" w:afterAutospacing="0"/>
        <w:jc w:val="both"/>
        <w:rPr>
          <w:szCs w:val="24"/>
        </w:rPr>
      </w:pPr>
    </w:p>
    <w:p w14:paraId="7381C1C1" w14:textId="77777777" w:rsidR="00497427" w:rsidRPr="00D10188" w:rsidRDefault="00497427" w:rsidP="00497427">
      <w:pPr>
        <w:pStyle w:val="NoSpacing"/>
        <w:spacing w:before="0" w:beforeAutospacing="0" w:after="0" w:afterAutospacing="0"/>
        <w:jc w:val="both"/>
        <w:rPr>
          <w:szCs w:val="24"/>
        </w:rPr>
      </w:pPr>
    </w:p>
    <w:p w14:paraId="53F2EDE4" w14:textId="15F0C03D" w:rsidR="00497427" w:rsidRPr="00D10188" w:rsidRDefault="00497427" w:rsidP="00497427">
      <w:pPr>
        <w:pStyle w:val="NoSpacing"/>
        <w:spacing w:before="0" w:beforeAutospacing="0" w:after="0" w:afterAutospacing="0"/>
        <w:jc w:val="both"/>
        <w:rPr>
          <w:szCs w:val="24"/>
        </w:rPr>
      </w:pPr>
      <w:r w:rsidRPr="00093146">
        <w:rPr>
          <w:iCs/>
          <w:szCs w:val="24"/>
        </w:rPr>
        <w:t>Mrs</w:t>
      </w:r>
      <w:r>
        <w:rPr>
          <w:i/>
          <w:szCs w:val="24"/>
        </w:rPr>
        <w:t xml:space="preserve"> M Dube-Tachiona</w:t>
      </w:r>
      <w:r w:rsidR="00093146">
        <w:rPr>
          <w:i/>
          <w:szCs w:val="24"/>
        </w:rPr>
        <w:t>,</w:t>
      </w:r>
      <w:r>
        <w:rPr>
          <w:i/>
          <w:szCs w:val="24"/>
        </w:rPr>
        <w:t xml:space="preserve"> </w:t>
      </w:r>
      <w:r w:rsidRPr="00D10188">
        <w:rPr>
          <w:szCs w:val="24"/>
        </w:rPr>
        <w:t xml:space="preserve">for the </w:t>
      </w:r>
      <w:r>
        <w:rPr>
          <w:szCs w:val="24"/>
        </w:rPr>
        <w:t xml:space="preserve">plaintiff </w:t>
      </w:r>
    </w:p>
    <w:p w14:paraId="299D2982" w14:textId="105DBF16" w:rsidR="00497427" w:rsidRDefault="00497427" w:rsidP="00497427">
      <w:pPr>
        <w:pStyle w:val="NoSpacing"/>
        <w:spacing w:before="0" w:beforeAutospacing="0" w:after="0" w:afterAutospacing="0"/>
        <w:jc w:val="both"/>
        <w:rPr>
          <w:szCs w:val="24"/>
        </w:rPr>
      </w:pPr>
      <w:r w:rsidRPr="00093146">
        <w:rPr>
          <w:iCs/>
          <w:szCs w:val="24"/>
        </w:rPr>
        <w:t>Ms</w:t>
      </w:r>
      <w:r>
        <w:rPr>
          <w:i/>
          <w:szCs w:val="24"/>
        </w:rPr>
        <w:t xml:space="preserve"> N</w:t>
      </w:r>
      <w:r w:rsidR="00093146">
        <w:rPr>
          <w:i/>
          <w:szCs w:val="24"/>
        </w:rPr>
        <w:t xml:space="preserve"> </w:t>
      </w:r>
      <w:r>
        <w:rPr>
          <w:i/>
          <w:szCs w:val="24"/>
        </w:rPr>
        <w:t>C Zhou</w:t>
      </w:r>
      <w:r w:rsidR="00093146">
        <w:rPr>
          <w:i/>
          <w:szCs w:val="24"/>
        </w:rPr>
        <w:t>,</w:t>
      </w:r>
      <w:r>
        <w:rPr>
          <w:i/>
          <w:szCs w:val="24"/>
        </w:rPr>
        <w:t xml:space="preserve"> </w:t>
      </w:r>
      <w:r w:rsidR="00093146" w:rsidRPr="00093146">
        <w:rPr>
          <w:iCs/>
          <w:szCs w:val="24"/>
        </w:rPr>
        <w:t>f</w:t>
      </w:r>
      <w:r w:rsidRPr="00093146">
        <w:rPr>
          <w:iCs/>
          <w:szCs w:val="24"/>
        </w:rPr>
        <w:t>or</w:t>
      </w:r>
      <w:r w:rsidRPr="00D10188">
        <w:rPr>
          <w:szCs w:val="24"/>
        </w:rPr>
        <w:t xml:space="preserve"> the </w:t>
      </w:r>
      <w:r>
        <w:rPr>
          <w:szCs w:val="24"/>
        </w:rPr>
        <w:t xml:space="preserve">defendant </w:t>
      </w:r>
    </w:p>
    <w:p w14:paraId="0D4E265D" w14:textId="77777777" w:rsidR="00497427" w:rsidRDefault="00497427" w:rsidP="00497427">
      <w:pPr>
        <w:pStyle w:val="NoSpacing"/>
        <w:spacing w:before="0" w:beforeAutospacing="0" w:after="0" w:afterAutospacing="0"/>
        <w:jc w:val="both"/>
        <w:rPr>
          <w:szCs w:val="24"/>
        </w:rPr>
      </w:pPr>
    </w:p>
    <w:p w14:paraId="0A2271DD" w14:textId="77777777" w:rsidR="00497427" w:rsidRPr="00D10188" w:rsidRDefault="00497427" w:rsidP="00497427">
      <w:pPr>
        <w:pStyle w:val="NoSpacing"/>
        <w:spacing w:before="0" w:beforeAutospacing="0" w:after="0" w:afterAutospacing="0"/>
        <w:jc w:val="both"/>
        <w:rPr>
          <w:szCs w:val="24"/>
        </w:rPr>
      </w:pPr>
    </w:p>
    <w:p w14:paraId="5D157A97" w14:textId="4837792D" w:rsidR="00497427" w:rsidRPr="00497427" w:rsidRDefault="00497427" w:rsidP="00497427">
      <w:pPr>
        <w:spacing w:after="0" w:line="240" w:lineRule="auto"/>
        <w:rPr>
          <w:rFonts w:ascii="Times New Roman" w:hAnsi="Times New Roman" w:cs="Times New Roman"/>
          <w:sz w:val="24"/>
          <w:szCs w:val="24"/>
        </w:rPr>
      </w:pPr>
      <w:r w:rsidRPr="006E19E9">
        <w:rPr>
          <w:szCs w:val="24"/>
        </w:rPr>
        <w:tab/>
      </w:r>
      <w:r w:rsidRPr="00497427">
        <w:rPr>
          <w:rFonts w:ascii="Times New Roman" w:hAnsi="Times New Roman" w:cs="Times New Roman"/>
          <w:sz w:val="24"/>
          <w:szCs w:val="24"/>
        </w:rPr>
        <w:t>DUBE-BANDA J:</w:t>
      </w:r>
    </w:p>
    <w:p w14:paraId="4A71276B" w14:textId="77777777" w:rsidR="00497427" w:rsidRPr="00497427" w:rsidRDefault="00497427" w:rsidP="00497427">
      <w:pPr>
        <w:spacing w:after="0" w:line="240" w:lineRule="auto"/>
        <w:rPr>
          <w:rFonts w:ascii="Times New Roman" w:hAnsi="Times New Roman" w:cs="Times New Roman"/>
          <w:sz w:val="24"/>
          <w:szCs w:val="24"/>
        </w:rPr>
      </w:pPr>
    </w:p>
    <w:p w14:paraId="7827B0CD" w14:textId="372F26CA" w:rsidR="00217B7F" w:rsidRPr="00E54C7A" w:rsidRDefault="00093146" w:rsidP="00E54C7A">
      <w:pPr>
        <w:pStyle w:val="ListParagraph"/>
        <w:numPr>
          <w:ilvl w:val="0"/>
          <w:numId w:val="2"/>
        </w:numPr>
        <w:spacing w:after="0" w:line="360" w:lineRule="auto"/>
        <w:jc w:val="both"/>
        <w:rPr>
          <w:rFonts w:ascii="Times New Roman" w:hAnsi="Times New Roman" w:cs="Times New Roman"/>
          <w:sz w:val="24"/>
          <w:szCs w:val="24"/>
          <w:lang w:val="en-US"/>
        </w:rPr>
      </w:pPr>
      <w:r w:rsidRPr="00E54C7A">
        <w:rPr>
          <w:rFonts w:ascii="Times New Roman" w:hAnsi="Times New Roman" w:cs="Times New Roman"/>
          <w:sz w:val="24"/>
          <w:szCs w:val="24"/>
          <w:lang w:val="en-US"/>
        </w:rPr>
        <w:tab/>
      </w:r>
      <w:r w:rsidR="000E5C7F" w:rsidRPr="00E54C7A">
        <w:rPr>
          <w:rFonts w:ascii="Times New Roman" w:hAnsi="Times New Roman" w:cs="Times New Roman"/>
          <w:sz w:val="24"/>
          <w:szCs w:val="24"/>
          <w:lang w:val="en-US"/>
        </w:rPr>
        <w:t xml:space="preserve"> </w:t>
      </w:r>
      <w:r w:rsidR="00217B7F" w:rsidRPr="00E54C7A">
        <w:rPr>
          <w:rFonts w:ascii="Times New Roman" w:hAnsi="Times New Roman" w:cs="Times New Roman"/>
          <w:sz w:val="24"/>
          <w:szCs w:val="24"/>
          <w:lang w:val="en-US"/>
        </w:rPr>
        <w:t xml:space="preserve">This court is in the process of hearing evidence in this trial. </w:t>
      </w:r>
      <w:r w:rsidR="00DE3045" w:rsidRPr="00E54C7A">
        <w:rPr>
          <w:rFonts w:ascii="Times New Roman" w:hAnsi="Times New Roman" w:cs="Times New Roman"/>
          <w:sz w:val="24"/>
          <w:szCs w:val="24"/>
          <w:lang w:val="en-US"/>
        </w:rPr>
        <w:t>During</w:t>
      </w:r>
      <w:r w:rsidR="00217B7F" w:rsidRPr="00E54C7A">
        <w:rPr>
          <w:rFonts w:ascii="Times New Roman" w:hAnsi="Times New Roman" w:cs="Times New Roman"/>
          <w:sz w:val="24"/>
          <w:szCs w:val="24"/>
          <w:lang w:val="en-US"/>
        </w:rPr>
        <w:t xml:space="preserve"> the testimony of a witness called by the defendant. Mrs. </w:t>
      </w:r>
      <w:r w:rsidR="00217B7F" w:rsidRPr="00E54C7A">
        <w:rPr>
          <w:rFonts w:ascii="Times New Roman" w:hAnsi="Times New Roman" w:cs="Times New Roman"/>
          <w:i/>
          <w:iCs/>
          <w:sz w:val="24"/>
          <w:szCs w:val="24"/>
          <w:lang w:val="en-US"/>
        </w:rPr>
        <w:t>Dube-Tachiona</w:t>
      </w:r>
      <w:r w:rsidR="00217B7F" w:rsidRPr="00E54C7A">
        <w:rPr>
          <w:rFonts w:ascii="Times New Roman" w:hAnsi="Times New Roman" w:cs="Times New Roman"/>
          <w:sz w:val="24"/>
          <w:szCs w:val="24"/>
          <w:lang w:val="en-US"/>
        </w:rPr>
        <w:t xml:space="preserve"> counsel for the plaintiff raised </w:t>
      </w:r>
      <w:r w:rsidR="00DE3045" w:rsidRPr="00E54C7A">
        <w:rPr>
          <w:rFonts w:ascii="Times New Roman" w:hAnsi="Times New Roman" w:cs="Times New Roman"/>
          <w:sz w:val="24"/>
          <w:szCs w:val="24"/>
          <w:lang w:val="en-US"/>
        </w:rPr>
        <w:t xml:space="preserve">two </w:t>
      </w:r>
      <w:r w:rsidR="00217B7F" w:rsidRPr="00E54C7A">
        <w:rPr>
          <w:rFonts w:ascii="Times New Roman" w:hAnsi="Times New Roman" w:cs="Times New Roman"/>
          <w:sz w:val="24"/>
          <w:szCs w:val="24"/>
          <w:lang w:val="en-US"/>
        </w:rPr>
        <w:t>objection</w:t>
      </w:r>
      <w:r w:rsidR="00DE3045" w:rsidRPr="00E54C7A">
        <w:rPr>
          <w:rFonts w:ascii="Times New Roman" w:hAnsi="Times New Roman" w:cs="Times New Roman"/>
          <w:sz w:val="24"/>
          <w:szCs w:val="24"/>
          <w:lang w:val="en-US"/>
        </w:rPr>
        <w:t>s; the first</w:t>
      </w:r>
      <w:r w:rsidR="000E5C7F" w:rsidRPr="00E54C7A">
        <w:rPr>
          <w:rFonts w:ascii="Times New Roman" w:hAnsi="Times New Roman" w:cs="Times New Roman"/>
          <w:sz w:val="24"/>
          <w:szCs w:val="24"/>
          <w:lang w:val="en-US"/>
        </w:rPr>
        <w:t xml:space="preserve"> leg of the objection </w:t>
      </w:r>
      <w:r w:rsidR="00DE3045" w:rsidRPr="00E54C7A">
        <w:rPr>
          <w:rFonts w:ascii="Times New Roman" w:hAnsi="Times New Roman" w:cs="Times New Roman"/>
          <w:sz w:val="24"/>
          <w:szCs w:val="24"/>
          <w:lang w:val="en-US"/>
        </w:rPr>
        <w:t xml:space="preserve">was that </w:t>
      </w:r>
      <w:r w:rsidR="00217B7F" w:rsidRPr="00E54C7A">
        <w:rPr>
          <w:rFonts w:ascii="Times New Roman" w:hAnsi="Times New Roman" w:cs="Times New Roman"/>
          <w:sz w:val="24"/>
          <w:szCs w:val="24"/>
          <w:lang w:val="en-US"/>
        </w:rPr>
        <w:t xml:space="preserve">the evidence of this witness </w:t>
      </w:r>
      <w:r w:rsidR="00DE3045" w:rsidRPr="00E54C7A">
        <w:rPr>
          <w:rFonts w:ascii="Times New Roman" w:hAnsi="Times New Roman" w:cs="Times New Roman"/>
          <w:sz w:val="24"/>
          <w:szCs w:val="24"/>
          <w:lang w:val="en-US"/>
        </w:rPr>
        <w:t xml:space="preserve">was </w:t>
      </w:r>
      <w:r w:rsidR="000E5C7F" w:rsidRPr="00E54C7A">
        <w:rPr>
          <w:rFonts w:ascii="Times New Roman" w:hAnsi="Times New Roman" w:cs="Times New Roman"/>
          <w:sz w:val="24"/>
          <w:szCs w:val="24"/>
          <w:lang w:val="en-US"/>
        </w:rPr>
        <w:t xml:space="preserve">irrelevant and therefore </w:t>
      </w:r>
      <w:r w:rsidR="00DE3045" w:rsidRPr="00E54C7A">
        <w:rPr>
          <w:rFonts w:ascii="Times New Roman" w:hAnsi="Times New Roman" w:cs="Times New Roman"/>
          <w:sz w:val="24"/>
          <w:szCs w:val="24"/>
          <w:lang w:val="en-US"/>
        </w:rPr>
        <w:t>inadmissible</w:t>
      </w:r>
      <w:r w:rsidR="000E5C7F" w:rsidRPr="00E54C7A">
        <w:rPr>
          <w:rFonts w:ascii="Times New Roman" w:hAnsi="Times New Roman" w:cs="Times New Roman"/>
          <w:sz w:val="24"/>
          <w:szCs w:val="24"/>
          <w:lang w:val="en-US"/>
        </w:rPr>
        <w:t xml:space="preserve">. The essence of the second leg of the objection was </w:t>
      </w:r>
      <w:r w:rsidR="00DA02D5" w:rsidRPr="00E54C7A">
        <w:rPr>
          <w:rFonts w:ascii="Times New Roman" w:hAnsi="Times New Roman" w:cs="Times New Roman"/>
          <w:sz w:val="24"/>
          <w:szCs w:val="24"/>
          <w:lang w:val="en-US"/>
        </w:rPr>
        <w:t xml:space="preserve">that </w:t>
      </w:r>
      <w:r w:rsidR="000E5C7F" w:rsidRPr="00E54C7A">
        <w:rPr>
          <w:rFonts w:ascii="Times New Roman" w:hAnsi="Times New Roman" w:cs="Times New Roman"/>
          <w:sz w:val="24"/>
          <w:szCs w:val="24"/>
          <w:lang w:val="en-US"/>
        </w:rPr>
        <w:t xml:space="preserve">this witness was testifying on character evidence which is inadmissible. </w:t>
      </w:r>
    </w:p>
    <w:p w14:paraId="506BF169" w14:textId="48995087" w:rsidR="00DE3045" w:rsidRPr="00E54C7A" w:rsidRDefault="00093146" w:rsidP="00E54C7A">
      <w:pPr>
        <w:pStyle w:val="ListParagraph"/>
        <w:numPr>
          <w:ilvl w:val="0"/>
          <w:numId w:val="2"/>
        </w:numPr>
        <w:spacing w:after="0" w:line="360" w:lineRule="auto"/>
        <w:jc w:val="both"/>
        <w:rPr>
          <w:rFonts w:ascii="Times New Roman" w:hAnsi="Times New Roman" w:cs="Times New Roman"/>
          <w:sz w:val="24"/>
          <w:szCs w:val="24"/>
          <w:lang w:val="en-US"/>
        </w:rPr>
      </w:pPr>
      <w:r w:rsidRPr="00E54C7A">
        <w:rPr>
          <w:rFonts w:ascii="Times New Roman" w:hAnsi="Times New Roman" w:cs="Times New Roman"/>
          <w:sz w:val="24"/>
          <w:szCs w:val="24"/>
          <w:lang w:val="en-US"/>
        </w:rPr>
        <w:tab/>
      </w:r>
      <w:r w:rsidR="00DE3045" w:rsidRPr="00E54C7A">
        <w:rPr>
          <w:rFonts w:ascii="Times New Roman" w:hAnsi="Times New Roman" w:cs="Times New Roman"/>
          <w:sz w:val="24"/>
          <w:szCs w:val="24"/>
          <w:lang w:val="en-US"/>
        </w:rPr>
        <w:t>The background to this objection is that the plaintiff is suing the defendant for adultery damages. The plaintiff case is predicated on the allegations that the defendant committed adultery with one Nyashadzashe Munyaradzi Maphosa (“Maphosa”) to whom the plaintiff is married in terms of the Marriage Act [</w:t>
      </w:r>
      <w:r w:rsidR="00DE3045" w:rsidRPr="00E54C7A">
        <w:rPr>
          <w:rFonts w:ascii="Times New Roman" w:hAnsi="Times New Roman" w:cs="Times New Roman"/>
          <w:i/>
          <w:iCs/>
          <w:sz w:val="24"/>
          <w:szCs w:val="24"/>
          <w:lang w:val="en-US"/>
        </w:rPr>
        <w:t>Chapter 5:11</w:t>
      </w:r>
      <w:r w:rsidR="00DE3045" w:rsidRPr="00E54C7A">
        <w:rPr>
          <w:rFonts w:ascii="Times New Roman" w:hAnsi="Times New Roman" w:cs="Times New Roman"/>
          <w:sz w:val="24"/>
          <w:szCs w:val="24"/>
          <w:lang w:val="en-US"/>
        </w:rPr>
        <w:t xml:space="preserve">] and that the marriage subsists. The facts giving rise to the objections are that the defendant called plaintiff’s wife as his witness in this matter. </w:t>
      </w:r>
      <w:r w:rsidR="0058493C" w:rsidRPr="00E54C7A">
        <w:rPr>
          <w:rFonts w:ascii="Times New Roman" w:hAnsi="Times New Roman" w:cs="Times New Roman"/>
          <w:sz w:val="24"/>
          <w:szCs w:val="24"/>
          <w:lang w:val="en-US"/>
        </w:rPr>
        <w:t xml:space="preserve">The witness, Maphosa, is the one at the center of this dispute, in that she is alleged to have had an extra-marital relationship with the defendant. </w:t>
      </w:r>
      <w:r w:rsidR="00A03893" w:rsidRPr="00E54C7A">
        <w:rPr>
          <w:rFonts w:ascii="Times New Roman" w:hAnsi="Times New Roman" w:cs="Times New Roman"/>
          <w:sz w:val="24"/>
          <w:szCs w:val="24"/>
          <w:lang w:val="en-US"/>
        </w:rPr>
        <w:t xml:space="preserve">See </w:t>
      </w:r>
      <w:r w:rsidR="00A03893" w:rsidRPr="00E54C7A">
        <w:rPr>
          <w:rFonts w:ascii="Times New Roman" w:hAnsi="Times New Roman" w:cs="Times New Roman"/>
          <w:i/>
          <w:iCs/>
          <w:sz w:val="24"/>
          <w:szCs w:val="24"/>
          <w:lang w:val="en-US"/>
        </w:rPr>
        <w:t xml:space="preserve">Mbondiya </w:t>
      </w:r>
      <w:r w:rsidR="00A03893" w:rsidRPr="00E54C7A">
        <w:rPr>
          <w:rFonts w:ascii="Times New Roman" w:hAnsi="Times New Roman" w:cs="Times New Roman"/>
          <w:sz w:val="24"/>
          <w:szCs w:val="24"/>
          <w:lang w:val="en-US"/>
        </w:rPr>
        <w:t>v</w:t>
      </w:r>
      <w:r w:rsidR="00A03893" w:rsidRPr="00E54C7A">
        <w:rPr>
          <w:rFonts w:ascii="Times New Roman" w:hAnsi="Times New Roman" w:cs="Times New Roman"/>
          <w:i/>
          <w:iCs/>
          <w:sz w:val="24"/>
          <w:szCs w:val="24"/>
          <w:lang w:val="en-US"/>
        </w:rPr>
        <w:t xml:space="preserve"> Chiridza</w:t>
      </w:r>
      <w:r w:rsidR="00A03893" w:rsidRPr="00E54C7A">
        <w:rPr>
          <w:rFonts w:ascii="Times New Roman" w:hAnsi="Times New Roman" w:cs="Times New Roman"/>
          <w:sz w:val="24"/>
          <w:szCs w:val="24"/>
          <w:lang w:val="en-US"/>
        </w:rPr>
        <w:t xml:space="preserve"> HH-516-25. </w:t>
      </w:r>
      <w:r w:rsidR="0058493C" w:rsidRPr="00E54C7A">
        <w:rPr>
          <w:rFonts w:ascii="Times New Roman" w:hAnsi="Times New Roman" w:cs="Times New Roman"/>
          <w:sz w:val="24"/>
          <w:szCs w:val="24"/>
          <w:lang w:val="en-US"/>
        </w:rPr>
        <w:t>This witness testified that she sued the plaintiff in HCHF7305/22 for divorce. She gave the reasons for suing for divorce as that she was not comfortable with the plaintiff, in that he would come home drunk and force her to have sex with him. She also alleged that the plaintiff would insult her in the presence of visitors, and he would insult her mother calling her a witch. It was further testified that he would say to the witness’s mother she must leave with the witness</w:t>
      </w:r>
      <w:r w:rsidR="00DA02D5" w:rsidRPr="00E54C7A">
        <w:rPr>
          <w:rFonts w:ascii="Times New Roman" w:hAnsi="Times New Roman" w:cs="Times New Roman"/>
          <w:sz w:val="24"/>
          <w:szCs w:val="24"/>
          <w:lang w:val="en-US"/>
        </w:rPr>
        <w:t xml:space="preserve">. </w:t>
      </w:r>
      <w:r w:rsidR="0058493C" w:rsidRPr="00E54C7A">
        <w:rPr>
          <w:rFonts w:ascii="Times New Roman" w:hAnsi="Times New Roman" w:cs="Times New Roman"/>
          <w:sz w:val="24"/>
          <w:szCs w:val="24"/>
          <w:lang w:val="en-US"/>
        </w:rPr>
        <w:t xml:space="preserve"> </w:t>
      </w:r>
      <w:r w:rsidR="00DA02D5" w:rsidRPr="00E54C7A">
        <w:rPr>
          <w:rFonts w:ascii="Times New Roman" w:hAnsi="Times New Roman" w:cs="Times New Roman"/>
          <w:sz w:val="24"/>
          <w:szCs w:val="24"/>
          <w:lang w:val="en-US"/>
        </w:rPr>
        <w:t xml:space="preserve">It was testified that </w:t>
      </w:r>
      <w:r w:rsidR="0058493C" w:rsidRPr="00E54C7A">
        <w:rPr>
          <w:rFonts w:ascii="Times New Roman" w:hAnsi="Times New Roman" w:cs="Times New Roman"/>
          <w:sz w:val="24"/>
          <w:szCs w:val="24"/>
          <w:lang w:val="en-US"/>
        </w:rPr>
        <w:t xml:space="preserve">when drunk </w:t>
      </w:r>
      <w:r w:rsidR="00DA02D5" w:rsidRPr="00E54C7A">
        <w:rPr>
          <w:rFonts w:ascii="Times New Roman" w:hAnsi="Times New Roman" w:cs="Times New Roman"/>
          <w:sz w:val="24"/>
          <w:szCs w:val="24"/>
          <w:lang w:val="en-US"/>
        </w:rPr>
        <w:t>he</w:t>
      </w:r>
      <w:r w:rsidR="0058493C" w:rsidRPr="00E54C7A">
        <w:rPr>
          <w:rFonts w:ascii="Times New Roman" w:hAnsi="Times New Roman" w:cs="Times New Roman"/>
          <w:sz w:val="24"/>
          <w:szCs w:val="24"/>
          <w:lang w:val="en-US"/>
        </w:rPr>
        <w:t xml:space="preserve"> would vomit and urinate on himself</w:t>
      </w:r>
      <w:r w:rsidR="00DA02D5" w:rsidRPr="00E54C7A">
        <w:rPr>
          <w:rFonts w:ascii="Times New Roman" w:hAnsi="Times New Roman" w:cs="Times New Roman"/>
          <w:sz w:val="24"/>
          <w:szCs w:val="24"/>
          <w:lang w:val="en-US"/>
        </w:rPr>
        <w:t xml:space="preserve">, and the witness would wash the </w:t>
      </w:r>
      <w:r w:rsidR="00DA02D5" w:rsidRPr="00E54C7A">
        <w:rPr>
          <w:rFonts w:ascii="Times New Roman" w:hAnsi="Times New Roman" w:cs="Times New Roman"/>
          <w:sz w:val="24"/>
          <w:szCs w:val="24"/>
          <w:lang w:val="en-US"/>
        </w:rPr>
        <w:lastRenderedPageBreak/>
        <w:t xml:space="preserve">blankets.  </w:t>
      </w:r>
      <w:r w:rsidR="0058493C" w:rsidRPr="00E54C7A">
        <w:rPr>
          <w:rFonts w:ascii="Times New Roman" w:hAnsi="Times New Roman" w:cs="Times New Roman"/>
          <w:sz w:val="24"/>
          <w:szCs w:val="24"/>
          <w:lang w:val="en-US"/>
        </w:rPr>
        <w:t xml:space="preserve">It was at this point that counsel for the plaintiff raised the objections stated above. </w:t>
      </w:r>
    </w:p>
    <w:p w14:paraId="5E1B5E0B" w14:textId="4FA9B5FA" w:rsidR="0040109B" w:rsidRPr="00E54C7A" w:rsidRDefault="00093146" w:rsidP="00E54C7A">
      <w:pPr>
        <w:pStyle w:val="ListParagraph"/>
        <w:numPr>
          <w:ilvl w:val="0"/>
          <w:numId w:val="2"/>
        </w:numPr>
        <w:spacing w:after="0" w:line="360" w:lineRule="auto"/>
        <w:jc w:val="both"/>
        <w:rPr>
          <w:rFonts w:ascii="Times New Roman" w:hAnsi="Times New Roman" w:cs="Times New Roman"/>
          <w:sz w:val="24"/>
          <w:szCs w:val="24"/>
          <w:lang w:val="en-US"/>
        </w:rPr>
      </w:pPr>
      <w:r w:rsidRPr="00E54C7A">
        <w:rPr>
          <w:rFonts w:ascii="Times New Roman" w:hAnsi="Times New Roman" w:cs="Times New Roman"/>
          <w:sz w:val="24"/>
          <w:szCs w:val="24"/>
          <w:lang w:val="en-US"/>
        </w:rPr>
        <w:tab/>
      </w:r>
      <w:r w:rsidR="0040109B" w:rsidRPr="00E54C7A">
        <w:rPr>
          <w:rFonts w:ascii="Times New Roman" w:hAnsi="Times New Roman" w:cs="Times New Roman"/>
          <w:sz w:val="24"/>
          <w:szCs w:val="24"/>
          <w:lang w:val="en-US"/>
        </w:rPr>
        <w:t xml:space="preserve">Mrs. </w:t>
      </w:r>
      <w:r w:rsidR="0040109B" w:rsidRPr="00E54C7A">
        <w:rPr>
          <w:rFonts w:ascii="Times New Roman" w:hAnsi="Times New Roman" w:cs="Times New Roman"/>
          <w:i/>
          <w:iCs/>
          <w:sz w:val="24"/>
          <w:szCs w:val="24"/>
          <w:lang w:val="en-US"/>
        </w:rPr>
        <w:t>Dube-Tachiona</w:t>
      </w:r>
      <w:r w:rsidR="0040109B" w:rsidRPr="00E54C7A">
        <w:rPr>
          <w:rFonts w:ascii="Times New Roman" w:hAnsi="Times New Roman" w:cs="Times New Roman"/>
          <w:sz w:val="24"/>
          <w:szCs w:val="24"/>
          <w:lang w:val="en-US"/>
        </w:rPr>
        <w:t xml:space="preserve"> submitted that this evidence was irrelevant and does not assist the defendant in his defence. </w:t>
      </w:r>
      <w:r w:rsidR="00E132D5" w:rsidRPr="00E54C7A">
        <w:rPr>
          <w:rFonts w:ascii="Times New Roman" w:hAnsi="Times New Roman" w:cs="Times New Roman"/>
          <w:sz w:val="24"/>
          <w:szCs w:val="24"/>
          <w:lang w:val="en-US"/>
        </w:rPr>
        <w:t xml:space="preserve">It was submitted that the evidence is that the plaintiff is a rapist and a bully and such evidence is not relevant to this case. </w:t>
      </w:r>
      <w:r w:rsidR="0040109B" w:rsidRPr="00E54C7A">
        <w:rPr>
          <w:rFonts w:ascii="Times New Roman" w:hAnsi="Times New Roman" w:cs="Times New Roman"/>
          <w:sz w:val="24"/>
          <w:szCs w:val="24"/>
          <w:lang w:val="en-US"/>
        </w:rPr>
        <w:t>Counsel submitted further that this is evidence of character and is excluded by s 33 of the Civil Evidence Act [Chapter</w:t>
      </w:r>
      <w:r w:rsidR="00DA02D5" w:rsidRPr="00E54C7A">
        <w:rPr>
          <w:rFonts w:ascii="Times New Roman" w:hAnsi="Times New Roman" w:cs="Times New Roman"/>
          <w:sz w:val="24"/>
          <w:szCs w:val="24"/>
          <w:lang w:val="en-US"/>
        </w:rPr>
        <w:t xml:space="preserve"> 8:01</w:t>
      </w:r>
      <w:r w:rsidR="0040109B" w:rsidRPr="00E54C7A">
        <w:rPr>
          <w:rFonts w:ascii="Times New Roman" w:hAnsi="Times New Roman" w:cs="Times New Roman"/>
          <w:sz w:val="24"/>
          <w:szCs w:val="24"/>
          <w:lang w:val="en-US"/>
        </w:rPr>
        <w:t xml:space="preserve">] and is not saved by s 33(a) of the Act. Counsel further submitted that the evidence of the character of the defendant does not meet the requirements of s 48 (1) (b) as read with s 48 (2) (b) (c) in that such evidence would merely cause confusion and waste the time of the court. It was contended that it has no probative value, and it must be ruled inadmissible. </w:t>
      </w:r>
    </w:p>
    <w:p w14:paraId="660C1F74" w14:textId="7CA0ACA6" w:rsidR="0040109B" w:rsidRPr="00E54C7A" w:rsidRDefault="00093146" w:rsidP="00E54C7A">
      <w:pPr>
        <w:pStyle w:val="ListParagraph"/>
        <w:numPr>
          <w:ilvl w:val="0"/>
          <w:numId w:val="2"/>
        </w:numPr>
        <w:spacing w:after="0" w:line="360" w:lineRule="auto"/>
        <w:jc w:val="both"/>
        <w:rPr>
          <w:rFonts w:ascii="Times New Roman" w:hAnsi="Times New Roman" w:cs="Times New Roman"/>
          <w:sz w:val="24"/>
          <w:szCs w:val="24"/>
          <w:lang w:val="en-US"/>
        </w:rPr>
      </w:pPr>
      <w:r w:rsidRPr="00E54C7A">
        <w:rPr>
          <w:rFonts w:ascii="Times New Roman" w:hAnsi="Times New Roman" w:cs="Times New Roman"/>
          <w:sz w:val="24"/>
          <w:szCs w:val="24"/>
          <w:lang w:val="en-US"/>
        </w:rPr>
        <w:tab/>
      </w:r>
      <w:r w:rsidR="0040109B" w:rsidRPr="00E54C7A">
        <w:rPr>
          <w:rFonts w:ascii="Times New Roman" w:hAnsi="Times New Roman" w:cs="Times New Roman"/>
          <w:i/>
          <w:iCs/>
          <w:sz w:val="24"/>
          <w:szCs w:val="24"/>
          <w:lang w:val="en-US"/>
        </w:rPr>
        <w:t>Per contra</w:t>
      </w:r>
      <w:r w:rsidR="0040109B" w:rsidRPr="00E54C7A">
        <w:rPr>
          <w:rFonts w:ascii="Times New Roman" w:hAnsi="Times New Roman" w:cs="Times New Roman"/>
          <w:sz w:val="24"/>
          <w:szCs w:val="24"/>
          <w:lang w:val="en-US"/>
        </w:rPr>
        <w:t xml:space="preserve">, </w:t>
      </w:r>
      <w:r w:rsidR="00D80ACE" w:rsidRPr="00E54C7A">
        <w:rPr>
          <w:rFonts w:ascii="Times New Roman" w:hAnsi="Times New Roman" w:cs="Times New Roman"/>
          <w:sz w:val="24"/>
          <w:szCs w:val="24"/>
          <w:lang w:val="en-US"/>
        </w:rPr>
        <w:t xml:space="preserve">Ms. </w:t>
      </w:r>
      <w:r w:rsidR="00D80ACE" w:rsidRPr="00E54C7A">
        <w:rPr>
          <w:rFonts w:ascii="Times New Roman" w:hAnsi="Times New Roman" w:cs="Times New Roman"/>
          <w:i/>
          <w:iCs/>
          <w:sz w:val="24"/>
          <w:szCs w:val="24"/>
          <w:lang w:val="en-US"/>
        </w:rPr>
        <w:t>Zhou</w:t>
      </w:r>
      <w:r w:rsidR="00D80ACE" w:rsidRPr="00E54C7A">
        <w:rPr>
          <w:rFonts w:ascii="Times New Roman" w:hAnsi="Times New Roman" w:cs="Times New Roman"/>
          <w:sz w:val="24"/>
          <w:szCs w:val="24"/>
          <w:lang w:val="en-US"/>
        </w:rPr>
        <w:t xml:space="preserve"> counsel for the defendant submitted that the evidence is relevant in that it is the plaintiff’s case that it was the adultery between the defendant and this witness which caused the breakdown of his marriage. Counsel submitted that this witness must be allowed to testify on the cause of the breakdown of the marriage between her and the plaintiff. Further it was submitted </w:t>
      </w:r>
      <w:r w:rsidR="000E5C7F" w:rsidRPr="00E54C7A">
        <w:rPr>
          <w:rFonts w:ascii="Times New Roman" w:hAnsi="Times New Roman" w:cs="Times New Roman"/>
          <w:sz w:val="24"/>
          <w:szCs w:val="24"/>
          <w:lang w:val="en-US"/>
        </w:rPr>
        <w:t xml:space="preserve">that </w:t>
      </w:r>
      <w:r w:rsidR="00E132D5" w:rsidRPr="00E54C7A">
        <w:rPr>
          <w:rFonts w:ascii="Times New Roman" w:hAnsi="Times New Roman" w:cs="Times New Roman"/>
          <w:sz w:val="24"/>
          <w:szCs w:val="24"/>
          <w:lang w:val="en-US"/>
        </w:rPr>
        <w:t xml:space="preserve">her evidence could not be classified as evidence of character in </w:t>
      </w:r>
      <w:r w:rsidR="00D80ACE" w:rsidRPr="00E54C7A">
        <w:rPr>
          <w:rFonts w:ascii="Times New Roman" w:hAnsi="Times New Roman" w:cs="Times New Roman"/>
          <w:sz w:val="24"/>
          <w:szCs w:val="24"/>
          <w:lang w:val="en-US"/>
        </w:rPr>
        <w:t xml:space="preserve">that it </w:t>
      </w:r>
      <w:r w:rsidR="00DA02D5" w:rsidRPr="00E54C7A">
        <w:rPr>
          <w:rFonts w:ascii="Times New Roman" w:hAnsi="Times New Roman" w:cs="Times New Roman"/>
          <w:sz w:val="24"/>
          <w:szCs w:val="24"/>
          <w:lang w:val="en-US"/>
        </w:rPr>
        <w:t>was not</w:t>
      </w:r>
      <w:r w:rsidR="00D80ACE" w:rsidRPr="00E54C7A">
        <w:rPr>
          <w:rFonts w:ascii="Times New Roman" w:hAnsi="Times New Roman" w:cs="Times New Roman"/>
          <w:sz w:val="24"/>
          <w:szCs w:val="24"/>
          <w:lang w:val="en-US"/>
        </w:rPr>
        <w:t xml:space="preserve"> shown that there </w:t>
      </w:r>
      <w:r w:rsidR="00DA02D5" w:rsidRPr="00E54C7A">
        <w:rPr>
          <w:rFonts w:ascii="Times New Roman" w:hAnsi="Times New Roman" w:cs="Times New Roman"/>
          <w:sz w:val="24"/>
          <w:szCs w:val="24"/>
          <w:lang w:val="en-US"/>
        </w:rPr>
        <w:t>was a</w:t>
      </w:r>
      <w:r w:rsidR="00D80ACE" w:rsidRPr="00E54C7A">
        <w:rPr>
          <w:rFonts w:ascii="Times New Roman" w:hAnsi="Times New Roman" w:cs="Times New Roman"/>
          <w:sz w:val="24"/>
          <w:szCs w:val="24"/>
          <w:lang w:val="en-US"/>
        </w:rPr>
        <w:t xml:space="preserve"> deliberate effort to damage the reputation of the plaintiff. </w:t>
      </w:r>
      <w:r w:rsidR="000E5C7F" w:rsidRPr="00E54C7A">
        <w:rPr>
          <w:rFonts w:ascii="Times New Roman" w:hAnsi="Times New Roman" w:cs="Times New Roman"/>
          <w:sz w:val="24"/>
          <w:szCs w:val="24"/>
          <w:lang w:val="en-US"/>
        </w:rPr>
        <w:t>It was argued that t</w:t>
      </w:r>
      <w:r w:rsidR="00D80ACE" w:rsidRPr="00E54C7A">
        <w:rPr>
          <w:rFonts w:ascii="Times New Roman" w:hAnsi="Times New Roman" w:cs="Times New Roman"/>
          <w:sz w:val="24"/>
          <w:szCs w:val="24"/>
          <w:lang w:val="en-US"/>
        </w:rPr>
        <w:t xml:space="preserve">he witness </w:t>
      </w:r>
      <w:r w:rsidR="000E5C7F" w:rsidRPr="00E54C7A">
        <w:rPr>
          <w:rFonts w:ascii="Times New Roman" w:hAnsi="Times New Roman" w:cs="Times New Roman"/>
          <w:sz w:val="24"/>
          <w:szCs w:val="24"/>
          <w:lang w:val="en-US"/>
        </w:rPr>
        <w:t xml:space="preserve">was </w:t>
      </w:r>
      <w:r w:rsidR="00D80ACE" w:rsidRPr="00E54C7A">
        <w:rPr>
          <w:rFonts w:ascii="Times New Roman" w:hAnsi="Times New Roman" w:cs="Times New Roman"/>
          <w:sz w:val="24"/>
          <w:szCs w:val="24"/>
          <w:lang w:val="en-US"/>
        </w:rPr>
        <w:t xml:space="preserve">merely testifying on the cause of </w:t>
      </w:r>
      <w:r w:rsidR="000E5C7F" w:rsidRPr="00E54C7A">
        <w:rPr>
          <w:rFonts w:ascii="Times New Roman" w:hAnsi="Times New Roman" w:cs="Times New Roman"/>
          <w:sz w:val="24"/>
          <w:szCs w:val="24"/>
          <w:lang w:val="en-US"/>
        </w:rPr>
        <w:t xml:space="preserve">the breakdown of </w:t>
      </w:r>
      <w:r w:rsidR="00D80ACE" w:rsidRPr="00E54C7A">
        <w:rPr>
          <w:rFonts w:ascii="Times New Roman" w:hAnsi="Times New Roman" w:cs="Times New Roman"/>
          <w:sz w:val="24"/>
          <w:szCs w:val="24"/>
          <w:lang w:val="en-US"/>
        </w:rPr>
        <w:t xml:space="preserve">her marriage to the plaintiff. </w:t>
      </w:r>
      <w:r w:rsidR="00E132D5" w:rsidRPr="00E54C7A">
        <w:rPr>
          <w:rFonts w:ascii="Times New Roman" w:hAnsi="Times New Roman" w:cs="Times New Roman"/>
          <w:sz w:val="24"/>
          <w:szCs w:val="24"/>
          <w:lang w:val="en-US"/>
        </w:rPr>
        <w:t xml:space="preserve">It was argued that it is relevant and admissible. </w:t>
      </w:r>
    </w:p>
    <w:p w14:paraId="4B866598" w14:textId="4C2E1BCD" w:rsidR="00A85DD7" w:rsidRPr="00E54C7A" w:rsidRDefault="00093146" w:rsidP="00E54C7A">
      <w:pPr>
        <w:pStyle w:val="ListParagraph"/>
        <w:numPr>
          <w:ilvl w:val="0"/>
          <w:numId w:val="2"/>
        </w:numPr>
        <w:spacing w:after="0" w:line="360" w:lineRule="auto"/>
        <w:jc w:val="both"/>
        <w:rPr>
          <w:rFonts w:ascii="Times New Roman" w:eastAsia="Calibri" w:hAnsi="Times New Roman" w:cs="Times New Roman"/>
          <w:sz w:val="24"/>
          <w:szCs w:val="24"/>
        </w:rPr>
      </w:pPr>
      <w:r w:rsidRPr="00E54C7A">
        <w:rPr>
          <w:rFonts w:ascii="Times New Roman" w:eastAsia="Calibri" w:hAnsi="Times New Roman" w:cs="Times New Roman"/>
          <w:sz w:val="24"/>
          <w:szCs w:val="24"/>
        </w:rPr>
        <w:tab/>
      </w:r>
      <w:r w:rsidR="00E132D5" w:rsidRPr="00E54C7A">
        <w:rPr>
          <w:rFonts w:ascii="Times New Roman" w:eastAsia="Calibri" w:hAnsi="Times New Roman" w:cs="Times New Roman"/>
          <w:sz w:val="24"/>
          <w:szCs w:val="24"/>
        </w:rPr>
        <w:t>The starting point is s 26 of the Civil Evidence Act [</w:t>
      </w:r>
      <w:r w:rsidR="00E132D5" w:rsidRPr="00E54C7A">
        <w:rPr>
          <w:rFonts w:ascii="Times New Roman" w:eastAsia="Calibri" w:hAnsi="Times New Roman" w:cs="Times New Roman"/>
          <w:i/>
          <w:sz w:val="24"/>
          <w:szCs w:val="24"/>
        </w:rPr>
        <w:t>Chapter 8:01</w:t>
      </w:r>
      <w:r w:rsidR="00E132D5" w:rsidRPr="00E54C7A">
        <w:rPr>
          <w:rFonts w:ascii="Times New Roman" w:eastAsia="Calibri" w:hAnsi="Times New Roman" w:cs="Times New Roman"/>
          <w:sz w:val="24"/>
          <w:szCs w:val="24"/>
        </w:rPr>
        <w:t>] which says: “Evidence that is irrelevant or immaterial and cannot lead to the proving or disproving of any point or fact in issue shall not be admissible.” However, not all relevant evidence is admissible. The common law rule is that any evidence which is relevant is admissible unless there is some other rule of evidence which excludes it. See</w:t>
      </w:r>
      <w:r w:rsidR="00E132D5" w:rsidRPr="00E54C7A">
        <w:rPr>
          <w:rFonts w:ascii="Times New Roman" w:eastAsia="Calibri" w:hAnsi="Times New Roman" w:cs="Times New Roman"/>
          <w:i/>
          <w:iCs/>
          <w:sz w:val="24"/>
          <w:szCs w:val="24"/>
        </w:rPr>
        <w:t xml:space="preserve"> R </w:t>
      </w:r>
      <w:r w:rsidR="00E132D5" w:rsidRPr="00E54C7A">
        <w:rPr>
          <w:rFonts w:ascii="Times New Roman" w:eastAsia="Calibri" w:hAnsi="Times New Roman" w:cs="Times New Roman"/>
          <w:iCs/>
          <w:sz w:val="24"/>
          <w:szCs w:val="24"/>
        </w:rPr>
        <w:t>v</w:t>
      </w:r>
      <w:r w:rsidR="00E132D5" w:rsidRPr="00E54C7A">
        <w:rPr>
          <w:rFonts w:ascii="Times New Roman" w:eastAsia="Calibri" w:hAnsi="Times New Roman" w:cs="Times New Roman"/>
          <w:i/>
          <w:iCs/>
          <w:sz w:val="24"/>
          <w:szCs w:val="24"/>
        </w:rPr>
        <w:t xml:space="preserve"> Schaube - Kuffler</w:t>
      </w:r>
      <w:r w:rsidR="00E132D5" w:rsidRPr="00E54C7A">
        <w:rPr>
          <w:rFonts w:ascii="Times New Roman" w:eastAsia="Calibri" w:hAnsi="Times New Roman" w:cs="Times New Roman"/>
          <w:sz w:val="24"/>
          <w:szCs w:val="24"/>
        </w:rPr>
        <w:t xml:space="preserve"> 1969 2 SA 40 (RA) 50B; </w:t>
      </w:r>
      <w:r w:rsidR="00E132D5" w:rsidRPr="00E54C7A">
        <w:rPr>
          <w:rFonts w:ascii="Times New Roman" w:eastAsia="Calibri" w:hAnsi="Times New Roman" w:cs="Times New Roman"/>
          <w:i/>
          <w:iCs/>
          <w:sz w:val="24"/>
          <w:szCs w:val="24"/>
        </w:rPr>
        <w:t xml:space="preserve">Apostolic Faith Mission in Zimbabwe </w:t>
      </w:r>
      <w:r w:rsidR="00E132D5" w:rsidRPr="00E54C7A">
        <w:rPr>
          <w:rFonts w:ascii="Times New Roman" w:eastAsia="Calibri" w:hAnsi="Times New Roman" w:cs="Times New Roman"/>
          <w:sz w:val="24"/>
          <w:szCs w:val="24"/>
        </w:rPr>
        <w:t>v</w:t>
      </w:r>
      <w:r w:rsidR="000E5C7F" w:rsidRPr="00E54C7A">
        <w:rPr>
          <w:rFonts w:ascii="Times New Roman" w:eastAsia="Calibri" w:hAnsi="Times New Roman" w:cs="Times New Roman"/>
          <w:i/>
          <w:iCs/>
          <w:sz w:val="24"/>
          <w:szCs w:val="24"/>
        </w:rPr>
        <w:t xml:space="preserve"> Masamba &amp; Ors HH-505-25.</w:t>
      </w:r>
      <w:r w:rsidR="00E132D5" w:rsidRPr="00E54C7A">
        <w:rPr>
          <w:rFonts w:ascii="Times New Roman" w:eastAsia="Calibri" w:hAnsi="Times New Roman" w:cs="Times New Roman"/>
          <w:i/>
          <w:iCs/>
          <w:sz w:val="24"/>
          <w:szCs w:val="24"/>
        </w:rPr>
        <w:t xml:space="preserve"> </w:t>
      </w:r>
      <w:r w:rsidR="00E132D5" w:rsidRPr="00E54C7A">
        <w:rPr>
          <w:rFonts w:ascii="Times New Roman" w:eastAsia="Calibri" w:hAnsi="Times New Roman" w:cs="Times New Roman"/>
          <w:sz w:val="24"/>
          <w:szCs w:val="24"/>
        </w:rPr>
        <w:t xml:space="preserve">The plaintiff’s case is that </w:t>
      </w:r>
      <w:r w:rsidR="003712BC" w:rsidRPr="00E54C7A">
        <w:rPr>
          <w:rFonts w:ascii="Times New Roman" w:eastAsia="Calibri" w:hAnsi="Times New Roman" w:cs="Times New Roman"/>
          <w:sz w:val="24"/>
          <w:szCs w:val="24"/>
        </w:rPr>
        <w:t xml:space="preserve">it is the extra-marital relationship between </w:t>
      </w:r>
      <w:r w:rsidR="000E5C7F" w:rsidRPr="00E54C7A">
        <w:rPr>
          <w:rFonts w:ascii="Times New Roman" w:eastAsia="Calibri" w:hAnsi="Times New Roman" w:cs="Times New Roman"/>
          <w:sz w:val="24"/>
          <w:szCs w:val="24"/>
        </w:rPr>
        <w:t>his</w:t>
      </w:r>
      <w:r w:rsidR="003712BC" w:rsidRPr="00E54C7A">
        <w:rPr>
          <w:rFonts w:ascii="Times New Roman" w:eastAsia="Calibri" w:hAnsi="Times New Roman" w:cs="Times New Roman"/>
          <w:sz w:val="24"/>
          <w:szCs w:val="24"/>
        </w:rPr>
        <w:t xml:space="preserve"> wife, the witness and the defendant that led to the total collapse or breakdown of his marriage.  Therefore, the defendant is presenting evidence, </w:t>
      </w:r>
      <w:r w:rsidR="003712BC" w:rsidRPr="00E54C7A">
        <w:rPr>
          <w:rFonts w:ascii="Times New Roman" w:eastAsia="Calibri" w:hAnsi="Times New Roman" w:cs="Times New Roman"/>
          <w:i/>
          <w:iCs/>
          <w:sz w:val="24"/>
          <w:szCs w:val="24"/>
        </w:rPr>
        <w:t>albeit</w:t>
      </w:r>
      <w:r w:rsidR="003712BC" w:rsidRPr="00E54C7A">
        <w:rPr>
          <w:rFonts w:ascii="Times New Roman" w:eastAsia="Calibri" w:hAnsi="Times New Roman" w:cs="Times New Roman"/>
          <w:sz w:val="24"/>
          <w:szCs w:val="24"/>
        </w:rPr>
        <w:t xml:space="preserve"> from the plaintiff’s wife that it was not the extramarital affair that caused the breakdown of the marriage. In this regard the evidence is relevant to the issues </w:t>
      </w:r>
      <w:r w:rsidR="000E5C7F" w:rsidRPr="00E54C7A">
        <w:rPr>
          <w:rFonts w:ascii="Times New Roman" w:eastAsia="Calibri" w:hAnsi="Times New Roman" w:cs="Times New Roman"/>
          <w:sz w:val="24"/>
          <w:szCs w:val="24"/>
        </w:rPr>
        <w:t xml:space="preserve">for determination </w:t>
      </w:r>
      <w:r w:rsidR="003712BC" w:rsidRPr="00E54C7A">
        <w:rPr>
          <w:rFonts w:ascii="Times New Roman" w:eastAsia="Calibri" w:hAnsi="Times New Roman" w:cs="Times New Roman"/>
          <w:sz w:val="24"/>
          <w:szCs w:val="24"/>
        </w:rPr>
        <w:t xml:space="preserve">before court. </w:t>
      </w:r>
      <w:r w:rsidR="00DA02D5" w:rsidRPr="00E54C7A">
        <w:rPr>
          <w:rFonts w:ascii="Times New Roman" w:eastAsia="Calibri" w:hAnsi="Times New Roman" w:cs="Times New Roman"/>
          <w:sz w:val="24"/>
          <w:szCs w:val="24"/>
        </w:rPr>
        <w:t xml:space="preserve">It is admissible evidence, it a question of what weight to be attached to it at the end of the trial. </w:t>
      </w:r>
    </w:p>
    <w:p w14:paraId="59B70CCE" w14:textId="5D8036FD" w:rsidR="00A93EDB" w:rsidRPr="00E54C7A" w:rsidRDefault="00E54C7A" w:rsidP="00E54C7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02D5" w:rsidRPr="00E54C7A">
        <w:rPr>
          <w:rFonts w:ascii="Times New Roman" w:hAnsi="Times New Roman" w:cs="Times New Roman"/>
          <w:sz w:val="24"/>
          <w:szCs w:val="24"/>
        </w:rPr>
        <w:t xml:space="preserve">I now turn to the contention that the witness was testifying on inadmissible character evidence. </w:t>
      </w:r>
      <w:r w:rsidR="00337C85" w:rsidRPr="00E54C7A">
        <w:rPr>
          <w:rFonts w:ascii="Times New Roman" w:hAnsi="Times New Roman" w:cs="Times New Roman"/>
          <w:sz w:val="24"/>
          <w:szCs w:val="24"/>
        </w:rPr>
        <w:t>C</w:t>
      </w:r>
      <w:r w:rsidR="00A85DD7" w:rsidRPr="00E54C7A">
        <w:rPr>
          <w:rFonts w:ascii="Times New Roman" w:hAnsi="Times New Roman" w:cs="Times New Roman"/>
          <w:sz w:val="24"/>
          <w:szCs w:val="24"/>
        </w:rPr>
        <w:t xml:space="preserve">haracter evidence is testimony offered to show that a person acted in a certain way on a particular occasion because of their character, disposition, or reputation. In </w:t>
      </w:r>
      <w:r w:rsidR="00A85DD7" w:rsidRPr="00E54C7A">
        <w:rPr>
          <w:rFonts w:ascii="Times New Roman" w:hAnsi="Times New Roman" w:cs="Times New Roman"/>
          <w:i/>
          <w:iCs/>
          <w:sz w:val="24"/>
          <w:szCs w:val="24"/>
        </w:rPr>
        <w:t>casu</w:t>
      </w:r>
      <w:r w:rsidR="00A85DD7" w:rsidRPr="00E54C7A">
        <w:rPr>
          <w:rFonts w:ascii="Times New Roman" w:hAnsi="Times New Roman" w:cs="Times New Roman"/>
          <w:sz w:val="24"/>
          <w:szCs w:val="24"/>
        </w:rPr>
        <w:t xml:space="preserve">, the </w:t>
      </w:r>
      <w:r w:rsidR="00A03893" w:rsidRPr="00E54C7A">
        <w:rPr>
          <w:rFonts w:ascii="Times New Roman" w:hAnsi="Times New Roman" w:cs="Times New Roman"/>
          <w:sz w:val="24"/>
          <w:szCs w:val="24"/>
        </w:rPr>
        <w:t xml:space="preserve">general tenor of the </w:t>
      </w:r>
      <w:r w:rsidR="00A85DD7" w:rsidRPr="00E54C7A">
        <w:rPr>
          <w:rFonts w:ascii="Times New Roman" w:hAnsi="Times New Roman" w:cs="Times New Roman"/>
          <w:sz w:val="24"/>
          <w:szCs w:val="24"/>
        </w:rPr>
        <w:t>testimony of th</w:t>
      </w:r>
      <w:r w:rsidR="00A03893" w:rsidRPr="00E54C7A">
        <w:rPr>
          <w:rFonts w:ascii="Times New Roman" w:hAnsi="Times New Roman" w:cs="Times New Roman"/>
          <w:sz w:val="24"/>
          <w:szCs w:val="24"/>
        </w:rPr>
        <w:t>is</w:t>
      </w:r>
      <w:r w:rsidR="00A85DD7" w:rsidRPr="00E54C7A">
        <w:rPr>
          <w:rFonts w:ascii="Times New Roman" w:hAnsi="Times New Roman" w:cs="Times New Roman"/>
          <w:sz w:val="24"/>
          <w:szCs w:val="24"/>
        </w:rPr>
        <w:t xml:space="preserve"> witness is that the plaintiff is of a bad character and </w:t>
      </w:r>
      <w:r w:rsidR="00A03893" w:rsidRPr="00E54C7A">
        <w:rPr>
          <w:rFonts w:ascii="Times New Roman" w:hAnsi="Times New Roman" w:cs="Times New Roman"/>
          <w:sz w:val="24"/>
          <w:szCs w:val="24"/>
        </w:rPr>
        <w:t xml:space="preserve">that is what caused the breakdown of the marriage. </w:t>
      </w:r>
      <w:r w:rsidR="00337C85" w:rsidRPr="00E54C7A">
        <w:rPr>
          <w:rFonts w:ascii="Times New Roman" w:hAnsi="Times New Roman" w:cs="Times New Roman"/>
          <w:sz w:val="24"/>
          <w:szCs w:val="24"/>
        </w:rPr>
        <w:t xml:space="preserve">It is trite that the common law position is that in </w:t>
      </w:r>
      <w:r w:rsidR="00A03893" w:rsidRPr="00E54C7A">
        <w:rPr>
          <w:rFonts w:ascii="Times New Roman" w:hAnsi="Times New Roman" w:cs="Times New Roman"/>
          <w:sz w:val="24"/>
          <w:szCs w:val="24"/>
        </w:rPr>
        <w:t xml:space="preserve">civil cases the characters of the parties are generally considered irrelevant. However, in certain specific cases evidence pertaining to the character of a party will be regarded as relevant either in respect of liability or in quantifying damages. This common law position is codified in s 33 </w:t>
      </w:r>
      <w:r w:rsidR="00497427" w:rsidRPr="00E54C7A">
        <w:rPr>
          <w:rFonts w:ascii="Times New Roman" w:eastAsia="Calibri" w:hAnsi="Times New Roman" w:cs="Times New Roman"/>
          <w:sz w:val="24"/>
          <w:szCs w:val="24"/>
        </w:rPr>
        <w:t>of the Civil Evidence Act</w:t>
      </w:r>
      <w:r w:rsidR="00A03893" w:rsidRPr="00E54C7A">
        <w:rPr>
          <w:rFonts w:ascii="Times New Roman" w:eastAsia="Calibri" w:hAnsi="Times New Roman" w:cs="Times New Roman"/>
          <w:sz w:val="24"/>
          <w:szCs w:val="24"/>
        </w:rPr>
        <w:t xml:space="preserve">. </w:t>
      </w:r>
      <w:r w:rsidR="00A93EDB" w:rsidRPr="00E54C7A">
        <w:rPr>
          <w:rFonts w:ascii="Times New Roman" w:eastAsia="Calibri" w:hAnsi="Times New Roman" w:cs="Times New Roman"/>
          <w:sz w:val="24"/>
          <w:szCs w:val="24"/>
        </w:rPr>
        <w:t xml:space="preserve">I take the view that the evidence of this witness on the alleged character of the plaintiff is relevant and admissible in terms of s 33(a) of the Civil Evidence Act, which says: </w:t>
      </w:r>
    </w:p>
    <w:p w14:paraId="30659433" w14:textId="3A2AC604" w:rsidR="00A93EDB" w:rsidRDefault="00A93EDB" w:rsidP="00A93EDB">
      <w:pPr>
        <w:spacing w:after="0"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93EDB">
        <w:rPr>
          <w:rFonts w:ascii="Times New Roman" w:eastAsia="Calibri" w:hAnsi="Times New Roman" w:cs="Times New Roman"/>
          <w:sz w:val="24"/>
          <w:szCs w:val="24"/>
        </w:rPr>
        <w:t>No evidence as to the character or reputation of any party to civil proceedings shall be admissible except—</w:t>
      </w:r>
    </w:p>
    <w:p w14:paraId="4D8AC538" w14:textId="49AC6013" w:rsidR="00A93EDB" w:rsidRDefault="00A93EDB" w:rsidP="00A93EDB">
      <w:pPr>
        <w:spacing w:after="0" w:line="276" w:lineRule="auto"/>
        <w:ind w:left="720"/>
        <w:jc w:val="both"/>
        <w:rPr>
          <w:rFonts w:ascii="Times New Roman" w:eastAsia="Calibri" w:hAnsi="Times New Roman" w:cs="Times New Roman"/>
          <w:sz w:val="24"/>
          <w:szCs w:val="24"/>
        </w:rPr>
      </w:pPr>
      <w:r w:rsidRPr="00A93EDB">
        <w:rPr>
          <w:rFonts w:ascii="Times New Roman" w:eastAsia="Calibri" w:hAnsi="Times New Roman" w:cs="Times New Roman"/>
          <w:sz w:val="24"/>
          <w:szCs w:val="24"/>
        </w:rPr>
        <w:t>(a)in any claim for damages where the character or reputation of the party is relevant to any fact in issue or the amount of damages</w:t>
      </w:r>
      <w:r>
        <w:rPr>
          <w:rFonts w:ascii="Times New Roman" w:eastAsia="Calibri" w:hAnsi="Times New Roman" w:cs="Times New Roman"/>
          <w:sz w:val="24"/>
          <w:szCs w:val="24"/>
        </w:rPr>
        <w:t xml:space="preserve">.” </w:t>
      </w:r>
    </w:p>
    <w:p w14:paraId="01DED969" w14:textId="77777777" w:rsidR="00A93EDB" w:rsidRPr="00A93EDB" w:rsidRDefault="00A93EDB" w:rsidP="00A93EDB">
      <w:pPr>
        <w:spacing w:after="0" w:line="276" w:lineRule="auto"/>
        <w:ind w:left="720"/>
        <w:jc w:val="both"/>
        <w:rPr>
          <w:rFonts w:ascii="Times New Roman" w:eastAsia="Calibri" w:hAnsi="Times New Roman" w:cs="Times New Roman"/>
          <w:sz w:val="24"/>
          <w:szCs w:val="24"/>
        </w:rPr>
      </w:pPr>
    </w:p>
    <w:p w14:paraId="7F84A8E8" w14:textId="38EB0F01" w:rsidR="00E550D3" w:rsidRPr="00E54C7A" w:rsidRDefault="00093146" w:rsidP="00E54C7A">
      <w:pPr>
        <w:pStyle w:val="ListParagraph"/>
        <w:numPr>
          <w:ilvl w:val="0"/>
          <w:numId w:val="2"/>
        </w:numPr>
        <w:spacing w:after="0" w:line="360" w:lineRule="auto"/>
        <w:jc w:val="both"/>
        <w:rPr>
          <w:rFonts w:ascii="Times New Roman" w:hAnsi="Times New Roman" w:cs="Times New Roman"/>
          <w:sz w:val="24"/>
          <w:szCs w:val="24"/>
        </w:rPr>
      </w:pPr>
      <w:r w:rsidRPr="00E54C7A">
        <w:rPr>
          <w:rFonts w:ascii="Times New Roman" w:hAnsi="Times New Roman" w:cs="Times New Roman"/>
          <w:sz w:val="24"/>
          <w:szCs w:val="24"/>
          <w:lang w:val="en-US"/>
        </w:rPr>
        <w:tab/>
      </w:r>
      <w:r w:rsidR="00A93EDB" w:rsidRPr="00E54C7A">
        <w:rPr>
          <w:rFonts w:ascii="Times New Roman" w:hAnsi="Times New Roman" w:cs="Times New Roman"/>
          <w:sz w:val="24"/>
          <w:szCs w:val="24"/>
          <w:lang w:val="en-US"/>
        </w:rPr>
        <w:t xml:space="preserve"> The defendant has a right to present </w:t>
      </w:r>
      <w:r w:rsidR="00A833F7" w:rsidRPr="00E54C7A">
        <w:rPr>
          <w:rFonts w:ascii="Times New Roman" w:hAnsi="Times New Roman" w:cs="Times New Roman"/>
          <w:sz w:val="24"/>
          <w:szCs w:val="24"/>
          <w:lang w:val="en-US"/>
        </w:rPr>
        <w:t>evidence</w:t>
      </w:r>
      <w:r w:rsidR="00A93EDB" w:rsidRPr="00E54C7A">
        <w:rPr>
          <w:rFonts w:ascii="Times New Roman" w:hAnsi="Times New Roman" w:cs="Times New Roman"/>
          <w:sz w:val="24"/>
          <w:szCs w:val="24"/>
          <w:lang w:val="en-US"/>
        </w:rPr>
        <w:t xml:space="preserve"> </w:t>
      </w:r>
      <w:r w:rsidR="00A833F7" w:rsidRPr="00E54C7A">
        <w:rPr>
          <w:rFonts w:ascii="Times New Roman" w:hAnsi="Times New Roman" w:cs="Times New Roman"/>
          <w:sz w:val="24"/>
          <w:szCs w:val="24"/>
          <w:lang w:val="en-US"/>
        </w:rPr>
        <w:t xml:space="preserve">of the character of the plaintiff </w:t>
      </w:r>
      <w:r w:rsidR="00A93EDB" w:rsidRPr="00E54C7A">
        <w:rPr>
          <w:rFonts w:ascii="Times New Roman" w:hAnsi="Times New Roman" w:cs="Times New Roman"/>
          <w:sz w:val="24"/>
          <w:szCs w:val="24"/>
          <w:lang w:val="en-US"/>
        </w:rPr>
        <w:t xml:space="preserve">to dispute liability or in mitigation of damages. </w:t>
      </w:r>
      <w:r w:rsidR="00A833F7" w:rsidRPr="00E54C7A">
        <w:rPr>
          <w:rFonts w:ascii="Times New Roman" w:hAnsi="Times New Roman" w:cs="Times New Roman"/>
          <w:sz w:val="24"/>
          <w:szCs w:val="24"/>
          <w:lang w:val="en-US"/>
        </w:rPr>
        <w:t xml:space="preserve">This position is sanctioned by s 33(a). For completeness, this evidence cannot be excluded in terms of s 48 of the Civil Evidence Act.  </w:t>
      </w:r>
      <w:r w:rsidR="00E550D3" w:rsidRPr="00E54C7A">
        <w:rPr>
          <w:rFonts w:ascii="Times New Roman" w:hAnsi="Times New Roman" w:cs="Times New Roman"/>
          <w:sz w:val="24"/>
          <w:szCs w:val="24"/>
          <w:lang w:val="en-US"/>
        </w:rPr>
        <w:t>In that it cannot be said it would cause</w:t>
      </w:r>
      <w:r w:rsidR="00E550D3" w:rsidRPr="00E54C7A">
        <w:rPr>
          <w:rFonts w:ascii="Times New Roman" w:hAnsi="Times New Roman" w:cs="Times New Roman"/>
          <w:sz w:val="24"/>
          <w:szCs w:val="24"/>
        </w:rPr>
        <w:t xml:space="preserve"> confusion or waste of time. The issue of its probative value will be assessed and determined at the end of the trial. In the circumstances, the second leg of the objection can also not succeed. </w:t>
      </w:r>
    </w:p>
    <w:p w14:paraId="0901014D" w14:textId="5D8FA5CF" w:rsidR="00337C85" w:rsidRPr="00E54C7A" w:rsidRDefault="00A833F7" w:rsidP="00E54C7A">
      <w:pPr>
        <w:pStyle w:val="ListParagraph"/>
        <w:numPr>
          <w:ilvl w:val="0"/>
          <w:numId w:val="2"/>
        </w:numPr>
        <w:spacing w:after="0" w:line="360" w:lineRule="auto"/>
        <w:jc w:val="both"/>
        <w:rPr>
          <w:rFonts w:ascii="Times New Roman" w:hAnsi="Times New Roman" w:cs="Times New Roman"/>
          <w:sz w:val="24"/>
          <w:szCs w:val="24"/>
          <w:lang w:val="en-US"/>
        </w:rPr>
      </w:pPr>
      <w:r w:rsidRPr="00E54C7A">
        <w:rPr>
          <w:rFonts w:ascii="Times New Roman" w:hAnsi="Times New Roman" w:cs="Times New Roman"/>
          <w:sz w:val="24"/>
          <w:szCs w:val="24"/>
          <w:lang w:val="en-US"/>
        </w:rPr>
        <w:t xml:space="preserve">In conclusion, my view is that the </w:t>
      </w:r>
      <w:r w:rsidR="00497427" w:rsidRPr="00E54C7A">
        <w:rPr>
          <w:rFonts w:ascii="Times New Roman" w:hAnsi="Times New Roman" w:cs="Times New Roman"/>
          <w:sz w:val="24"/>
          <w:szCs w:val="24"/>
          <w:lang w:val="en-US"/>
        </w:rPr>
        <w:t xml:space="preserve">evidence of this witness about the cause of the breakdown of </w:t>
      </w:r>
      <w:r w:rsidRPr="00E54C7A">
        <w:rPr>
          <w:rFonts w:ascii="Times New Roman" w:hAnsi="Times New Roman" w:cs="Times New Roman"/>
          <w:sz w:val="24"/>
          <w:szCs w:val="24"/>
          <w:lang w:val="en-US"/>
        </w:rPr>
        <w:t xml:space="preserve">her marriage to the plaintiff </w:t>
      </w:r>
      <w:r w:rsidR="00497427" w:rsidRPr="00E54C7A">
        <w:rPr>
          <w:rFonts w:ascii="Times New Roman" w:hAnsi="Times New Roman" w:cs="Times New Roman"/>
          <w:sz w:val="24"/>
          <w:szCs w:val="24"/>
          <w:lang w:val="en-US"/>
        </w:rPr>
        <w:t>is relevant</w:t>
      </w:r>
      <w:r w:rsidRPr="00E54C7A">
        <w:rPr>
          <w:rFonts w:ascii="Times New Roman" w:hAnsi="Times New Roman" w:cs="Times New Roman"/>
          <w:sz w:val="24"/>
          <w:szCs w:val="24"/>
          <w:lang w:val="en-US"/>
        </w:rPr>
        <w:t xml:space="preserve"> and admissible. </w:t>
      </w:r>
      <w:r w:rsidR="00D50E1E" w:rsidRPr="00E54C7A">
        <w:rPr>
          <w:rFonts w:ascii="Times New Roman" w:hAnsi="Times New Roman" w:cs="Times New Roman"/>
          <w:sz w:val="24"/>
          <w:szCs w:val="24"/>
          <w:lang w:val="en-US"/>
        </w:rPr>
        <w:t xml:space="preserve">There is no rule of evidence that excludes it. </w:t>
      </w:r>
      <w:r w:rsidRPr="00E54C7A">
        <w:rPr>
          <w:rFonts w:ascii="Times New Roman" w:hAnsi="Times New Roman" w:cs="Times New Roman"/>
          <w:sz w:val="24"/>
          <w:szCs w:val="24"/>
          <w:lang w:val="en-US"/>
        </w:rPr>
        <w:t xml:space="preserve">In addition, the evidence on the character of the plaintiff is relevant and admissible in terms of s 33(a) of the Civil Evidence Act. In the context of this case, these are not issues of admissibility, </w:t>
      </w:r>
      <w:r w:rsidR="00337C85" w:rsidRPr="00E54C7A">
        <w:rPr>
          <w:rFonts w:ascii="Times New Roman" w:hAnsi="Times New Roman" w:cs="Times New Roman"/>
          <w:sz w:val="24"/>
          <w:szCs w:val="24"/>
          <w:lang w:val="en-US"/>
        </w:rPr>
        <w:t>but</w:t>
      </w:r>
      <w:r w:rsidR="00497427" w:rsidRPr="00E54C7A">
        <w:rPr>
          <w:rFonts w:ascii="Times New Roman" w:hAnsi="Times New Roman" w:cs="Times New Roman"/>
          <w:sz w:val="24"/>
          <w:szCs w:val="24"/>
          <w:lang w:val="en-US"/>
        </w:rPr>
        <w:t xml:space="preserve"> </w:t>
      </w:r>
      <w:r w:rsidR="00337C85" w:rsidRPr="00E54C7A">
        <w:rPr>
          <w:rFonts w:ascii="Times New Roman" w:hAnsi="Times New Roman" w:cs="Times New Roman"/>
          <w:sz w:val="24"/>
          <w:szCs w:val="24"/>
          <w:lang w:val="en-US"/>
        </w:rPr>
        <w:t>issues</w:t>
      </w:r>
      <w:r w:rsidR="00497427" w:rsidRPr="00E54C7A">
        <w:rPr>
          <w:rFonts w:ascii="Times New Roman" w:hAnsi="Times New Roman" w:cs="Times New Roman"/>
          <w:sz w:val="24"/>
          <w:szCs w:val="24"/>
          <w:lang w:val="en-US"/>
        </w:rPr>
        <w:t xml:space="preserve"> of weight. </w:t>
      </w:r>
      <w:r w:rsidR="00337C85" w:rsidRPr="00E54C7A">
        <w:rPr>
          <w:rFonts w:ascii="Times New Roman" w:hAnsi="Times New Roman" w:cs="Times New Roman"/>
          <w:sz w:val="24"/>
          <w:szCs w:val="24"/>
          <w:lang w:val="en-US"/>
        </w:rPr>
        <w:t xml:space="preserve">The admissibility of evidence and weight of evidence should not be confused. If what </w:t>
      </w:r>
      <w:r w:rsidR="00EE3B6B" w:rsidRPr="00E54C7A">
        <w:rPr>
          <w:rFonts w:ascii="Times New Roman" w:hAnsi="Times New Roman" w:cs="Times New Roman"/>
          <w:sz w:val="24"/>
          <w:szCs w:val="24"/>
          <w:lang w:val="en-US"/>
        </w:rPr>
        <w:t xml:space="preserve">is </w:t>
      </w:r>
      <w:r w:rsidR="00D50E1E" w:rsidRPr="00E54C7A">
        <w:rPr>
          <w:rFonts w:ascii="Times New Roman" w:hAnsi="Times New Roman" w:cs="Times New Roman"/>
          <w:sz w:val="24"/>
          <w:szCs w:val="24"/>
          <w:lang w:val="en-US"/>
        </w:rPr>
        <w:t>presented</w:t>
      </w:r>
      <w:r w:rsidR="00EE3B6B" w:rsidRPr="00E54C7A">
        <w:rPr>
          <w:rFonts w:ascii="Times New Roman" w:hAnsi="Times New Roman" w:cs="Times New Roman"/>
          <w:sz w:val="24"/>
          <w:szCs w:val="24"/>
          <w:lang w:val="en-US"/>
        </w:rPr>
        <w:t xml:space="preserve"> can in law </w:t>
      </w:r>
      <w:r w:rsidR="00D50E1E" w:rsidRPr="00E54C7A">
        <w:rPr>
          <w:rFonts w:ascii="Times New Roman" w:hAnsi="Times New Roman" w:cs="Times New Roman"/>
          <w:sz w:val="24"/>
          <w:szCs w:val="24"/>
          <w:lang w:val="en-US"/>
        </w:rPr>
        <w:t xml:space="preserve">be </w:t>
      </w:r>
      <w:r w:rsidR="00EE3B6B" w:rsidRPr="00E54C7A">
        <w:rPr>
          <w:rFonts w:ascii="Times New Roman" w:hAnsi="Times New Roman" w:cs="Times New Roman"/>
          <w:sz w:val="24"/>
          <w:szCs w:val="24"/>
          <w:lang w:val="en-US"/>
        </w:rPr>
        <w:t xml:space="preserve">properly placed before court, it is admissible. There are no degrees of admissibility. Evidence is either admissible or inadmissible.  It is only after it has been admitted that issue of its weight arise. Weight relates to the persuasiveness of evidence, </w:t>
      </w:r>
      <w:r w:rsidR="00E550D3" w:rsidRPr="00E54C7A">
        <w:rPr>
          <w:rFonts w:ascii="Times New Roman" w:hAnsi="Times New Roman" w:cs="Times New Roman"/>
          <w:sz w:val="24"/>
          <w:szCs w:val="24"/>
          <w:lang w:val="en-US"/>
        </w:rPr>
        <w:t xml:space="preserve">its probative value, standing alone </w:t>
      </w:r>
      <w:r w:rsidR="00EE3B6B" w:rsidRPr="00E54C7A">
        <w:rPr>
          <w:rFonts w:ascii="Times New Roman" w:hAnsi="Times New Roman" w:cs="Times New Roman"/>
          <w:sz w:val="24"/>
          <w:szCs w:val="24"/>
          <w:lang w:val="en-US"/>
        </w:rPr>
        <w:t>or in conjunction with other pieces of evidence</w:t>
      </w:r>
      <w:r w:rsidR="00E550D3" w:rsidRPr="00E54C7A">
        <w:rPr>
          <w:rFonts w:ascii="Times New Roman" w:hAnsi="Times New Roman" w:cs="Times New Roman"/>
          <w:sz w:val="24"/>
          <w:szCs w:val="24"/>
          <w:lang w:val="en-US"/>
        </w:rPr>
        <w:t xml:space="preserve"> before court</w:t>
      </w:r>
      <w:r w:rsidR="00EE3B6B" w:rsidRPr="00E54C7A">
        <w:rPr>
          <w:rFonts w:ascii="Times New Roman" w:hAnsi="Times New Roman" w:cs="Times New Roman"/>
          <w:sz w:val="24"/>
          <w:szCs w:val="24"/>
          <w:lang w:val="en-US"/>
        </w:rPr>
        <w:t>. See Schwikkard PJ</w:t>
      </w:r>
      <w:r w:rsidR="00EE3B6B" w:rsidRPr="00E54C7A">
        <w:rPr>
          <w:rFonts w:ascii="Times New Roman" w:hAnsi="Times New Roman" w:cs="Times New Roman"/>
          <w:i/>
          <w:iCs/>
          <w:sz w:val="24"/>
          <w:szCs w:val="24"/>
          <w:lang w:val="en-US"/>
        </w:rPr>
        <w:t xml:space="preserve"> et al</w:t>
      </w:r>
      <w:r w:rsidR="00EE3B6B" w:rsidRPr="00E54C7A">
        <w:rPr>
          <w:rFonts w:ascii="Times New Roman" w:hAnsi="Times New Roman" w:cs="Times New Roman"/>
          <w:sz w:val="24"/>
          <w:szCs w:val="24"/>
          <w:lang w:val="en-US"/>
        </w:rPr>
        <w:t xml:space="preserve"> Principles of Evidence (Juta 2002) 20;</w:t>
      </w:r>
      <w:r w:rsidR="00EE3B6B" w:rsidRPr="00E54C7A">
        <w:rPr>
          <w:rFonts w:ascii="Times New Roman" w:hAnsi="Times New Roman" w:cs="Times New Roman"/>
          <w:i/>
          <w:iCs/>
          <w:sz w:val="24"/>
          <w:szCs w:val="24"/>
          <w:lang w:val="en-US"/>
        </w:rPr>
        <w:t xml:space="preserve"> S </w:t>
      </w:r>
      <w:r w:rsidR="00EE3B6B" w:rsidRPr="00E54C7A">
        <w:rPr>
          <w:rFonts w:ascii="Times New Roman" w:hAnsi="Times New Roman" w:cs="Times New Roman"/>
          <w:sz w:val="24"/>
          <w:szCs w:val="24"/>
          <w:lang w:val="en-US"/>
        </w:rPr>
        <w:t>v</w:t>
      </w:r>
      <w:r w:rsidR="00EE3B6B" w:rsidRPr="00E54C7A">
        <w:rPr>
          <w:rFonts w:ascii="Times New Roman" w:hAnsi="Times New Roman" w:cs="Times New Roman"/>
          <w:i/>
          <w:iCs/>
          <w:sz w:val="24"/>
          <w:szCs w:val="24"/>
          <w:lang w:val="en-US"/>
        </w:rPr>
        <w:t xml:space="preserve"> Fourie </w:t>
      </w:r>
      <w:r w:rsidR="00EE3B6B" w:rsidRPr="00E54C7A">
        <w:rPr>
          <w:rFonts w:ascii="Times New Roman" w:hAnsi="Times New Roman" w:cs="Times New Roman"/>
          <w:sz w:val="24"/>
          <w:szCs w:val="24"/>
          <w:lang w:val="en-US"/>
        </w:rPr>
        <w:t xml:space="preserve">1973 1 SA 100 (D) 102H. </w:t>
      </w:r>
    </w:p>
    <w:p w14:paraId="06473D7C" w14:textId="0D41B29E" w:rsidR="00D50E1E" w:rsidRPr="00E54C7A" w:rsidRDefault="00D50E1E" w:rsidP="00E54C7A">
      <w:pPr>
        <w:pStyle w:val="ListParagraph"/>
        <w:numPr>
          <w:ilvl w:val="0"/>
          <w:numId w:val="2"/>
        </w:numPr>
        <w:spacing w:after="0" w:line="360" w:lineRule="auto"/>
        <w:jc w:val="both"/>
        <w:rPr>
          <w:rFonts w:ascii="Times New Roman" w:hAnsi="Times New Roman" w:cs="Times New Roman"/>
          <w:bCs/>
          <w:sz w:val="24"/>
          <w:szCs w:val="24"/>
        </w:rPr>
      </w:pPr>
      <w:r w:rsidRPr="00E54C7A">
        <w:rPr>
          <w:rFonts w:ascii="Times New Roman" w:hAnsi="Times New Roman" w:cs="Times New Roman"/>
          <w:sz w:val="24"/>
          <w:szCs w:val="24"/>
          <w:lang w:val="en-US"/>
        </w:rPr>
        <w:lastRenderedPageBreak/>
        <w:t xml:space="preserve"> </w:t>
      </w:r>
      <w:r w:rsidR="00093146" w:rsidRPr="00E54C7A">
        <w:rPr>
          <w:rFonts w:ascii="Times New Roman" w:hAnsi="Times New Roman" w:cs="Times New Roman"/>
          <w:sz w:val="24"/>
          <w:szCs w:val="24"/>
          <w:lang w:val="en-US"/>
        </w:rPr>
        <w:tab/>
      </w:r>
      <w:r w:rsidR="00497427" w:rsidRPr="00E54C7A">
        <w:rPr>
          <w:rFonts w:ascii="Times New Roman" w:hAnsi="Times New Roman" w:cs="Times New Roman"/>
          <w:sz w:val="24"/>
          <w:szCs w:val="24"/>
          <w:lang w:val="en-US"/>
        </w:rPr>
        <w:t xml:space="preserve">This court cannot deny a litigant an opportunity to rebut evidence against him, this would amount to a serous infringement of the right to a fair hearing. See </w:t>
      </w:r>
      <w:r w:rsidR="00497427" w:rsidRPr="00E54C7A">
        <w:rPr>
          <w:rFonts w:ascii="Times New Roman" w:hAnsi="Times New Roman" w:cs="Times New Roman"/>
          <w:i/>
          <w:iCs/>
          <w:sz w:val="24"/>
          <w:szCs w:val="24"/>
          <w:lang w:val="en-US"/>
        </w:rPr>
        <w:t xml:space="preserve">Mbondiya </w:t>
      </w:r>
      <w:r w:rsidR="00497427" w:rsidRPr="00E54C7A">
        <w:rPr>
          <w:rFonts w:ascii="Times New Roman" w:hAnsi="Times New Roman" w:cs="Times New Roman"/>
          <w:sz w:val="24"/>
          <w:szCs w:val="24"/>
          <w:lang w:val="en-US"/>
        </w:rPr>
        <w:t>v</w:t>
      </w:r>
      <w:r w:rsidR="00497427" w:rsidRPr="00E54C7A">
        <w:rPr>
          <w:rFonts w:ascii="Times New Roman" w:hAnsi="Times New Roman" w:cs="Times New Roman"/>
          <w:i/>
          <w:iCs/>
          <w:sz w:val="24"/>
          <w:szCs w:val="24"/>
          <w:lang w:val="en-US"/>
        </w:rPr>
        <w:t xml:space="preserve"> Chiridza</w:t>
      </w:r>
      <w:r w:rsidR="00497427" w:rsidRPr="00E54C7A">
        <w:rPr>
          <w:rFonts w:ascii="Times New Roman" w:hAnsi="Times New Roman" w:cs="Times New Roman"/>
          <w:sz w:val="24"/>
          <w:szCs w:val="24"/>
          <w:lang w:val="en-US"/>
        </w:rPr>
        <w:t xml:space="preserve"> HH-516-25; </w:t>
      </w:r>
      <w:r w:rsidR="00497427" w:rsidRPr="00E54C7A">
        <w:rPr>
          <w:rFonts w:ascii="Times New Roman" w:hAnsi="Times New Roman" w:cs="Times New Roman"/>
          <w:i/>
          <w:iCs/>
          <w:sz w:val="24"/>
          <w:szCs w:val="24"/>
          <w:lang w:val="en-US"/>
        </w:rPr>
        <w:t xml:space="preserve">S </w:t>
      </w:r>
      <w:r w:rsidR="00497427" w:rsidRPr="00E54C7A">
        <w:rPr>
          <w:rFonts w:ascii="Times New Roman" w:hAnsi="Times New Roman" w:cs="Times New Roman"/>
          <w:sz w:val="24"/>
          <w:szCs w:val="24"/>
          <w:lang w:val="en-US"/>
        </w:rPr>
        <w:t>v</w:t>
      </w:r>
      <w:r w:rsidR="00497427" w:rsidRPr="00E54C7A">
        <w:rPr>
          <w:rFonts w:ascii="Times New Roman" w:hAnsi="Times New Roman" w:cs="Times New Roman"/>
          <w:i/>
          <w:iCs/>
          <w:sz w:val="24"/>
          <w:szCs w:val="24"/>
          <w:lang w:val="en-US"/>
        </w:rPr>
        <w:t xml:space="preserve"> G </w:t>
      </w:r>
      <w:r w:rsidR="00497427" w:rsidRPr="00E54C7A">
        <w:rPr>
          <w:rFonts w:ascii="Times New Roman" w:hAnsi="Times New Roman" w:cs="Times New Roman"/>
          <w:sz w:val="24"/>
          <w:szCs w:val="24"/>
          <w:lang w:val="en-US"/>
        </w:rPr>
        <w:t xml:space="preserve">(HH 46 of 2002) [2002] ZWHHC 46 (9 April 2002).  </w:t>
      </w:r>
      <w:r w:rsidRPr="00E54C7A">
        <w:rPr>
          <w:rFonts w:ascii="Times New Roman" w:hAnsi="Times New Roman" w:cs="Times New Roman"/>
          <w:sz w:val="24"/>
          <w:szCs w:val="24"/>
          <w:lang w:val="en-US"/>
        </w:rPr>
        <w:t>To uphold these objections</w:t>
      </w:r>
      <w:r w:rsidRPr="00E54C7A">
        <w:rPr>
          <w:rFonts w:ascii="Times New Roman" w:hAnsi="Times New Roman" w:cs="Times New Roman"/>
          <w:bCs/>
          <w:sz w:val="24"/>
          <w:szCs w:val="24"/>
        </w:rPr>
        <w:t xml:space="preserve"> would result in </w:t>
      </w:r>
      <w:r w:rsidR="00E550D3" w:rsidRPr="00E54C7A">
        <w:rPr>
          <w:rFonts w:ascii="Times New Roman" w:hAnsi="Times New Roman" w:cs="Times New Roman"/>
          <w:bCs/>
          <w:sz w:val="24"/>
          <w:szCs w:val="24"/>
        </w:rPr>
        <w:t xml:space="preserve">an </w:t>
      </w:r>
      <w:r w:rsidRPr="00E54C7A">
        <w:rPr>
          <w:rFonts w:ascii="Times New Roman" w:hAnsi="Times New Roman" w:cs="Times New Roman"/>
          <w:bCs/>
          <w:sz w:val="24"/>
          <w:szCs w:val="24"/>
        </w:rPr>
        <w:t xml:space="preserve">injustice and will destroy the very basis upon which the justice system rests. It is for these reasons that objections cannot succeed. </w:t>
      </w:r>
    </w:p>
    <w:p w14:paraId="335E9C45" w14:textId="543075A4" w:rsidR="00D50E1E" w:rsidRDefault="00D50E1E" w:rsidP="00A833F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result, it is ordered as follows: </w:t>
      </w:r>
    </w:p>
    <w:p w14:paraId="30FFD42A" w14:textId="0FD603F8" w:rsidR="00D50E1E" w:rsidRDefault="00D50E1E" w:rsidP="00A833F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objections that the evidence is irrelevant and inadmissible and that it constitutes inadmissible character evidence is overruled. </w:t>
      </w:r>
    </w:p>
    <w:p w14:paraId="0E8F9F40" w14:textId="77777777" w:rsidR="00D50E1E" w:rsidRDefault="00D50E1E" w:rsidP="00A833F7">
      <w:pPr>
        <w:spacing w:after="0" w:line="360" w:lineRule="auto"/>
        <w:jc w:val="both"/>
        <w:rPr>
          <w:rFonts w:ascii="Times New Roman" w:hAnsi="Times New Roman" w:cs="Times New Roman"/>
          <w:bCs/>
          <w:sz w:val="24"/>
          <w:szCs w:val="24"/>
        </w:rPr>
      </w:pPr>
    </w:p>
    <w:p w14:paraId="59D76511" w14:textId="77777777" w:rsidR="00D50E1E" w:rsidRDefault="00D50E1E" w:rsidP="00A833F7">
      <w:pPr>
        <w:spacing w:after="0" w:line="360" w:lineRule="auto"/>
        <w:jc w:val="both"/>
        <w:rPr>
          <w:rFonts w:ascii="Times New Roman" w:hAnsi="Times New Roman" w:cs="Times New Roman"/>
          <w:bCs/>
          <w:sz w:val="24"/>
          <w:szCs w:val="24"/>
        </w:rPr>
      </w:pPr>
    </w:p>
    <w:p w14:paraId="267E9A69" w14:textId="77777777" w:rsidR="00D50E1E" w:rsidRDefault="00D50E1E" w:rsidP="00A833F7">
      <w:pPr>
        <w:spacing w:after="0" w:line="360" w:lineRule="auto"/>
        <w:jc w:val="both"/>
        <w:rPr>
          <w:rFonts w:ascii="Times New Roman" w:hAnsi="Times New Roman" w:cs="Times New Roman"/>
          <w:bCs/>
          <w:sz w:val="24"/>
          <w:szCs w:val="24"/>
        </w:rPr>
      </w:pPr>
    </w:p>
    <w:p w14:paraId="32501F4A" w14:textId="77777777" w:rsidR="00D50E1E" w:rsidRPr="00D50E1E" w:rsidRDefault="00D50E1E" w:rsidP="00D50E1E">
      <w:pPr>
        <w:spacing w:after="240" w:line="240" w:lineRule="auto"/>
        <w:jc w:val="both"/>
        <w:rPr>
          <w:rFonts w:ascii="Times New Roman" w:hAnsi="Times New Roman" w:cs="Times New Roman"/>
          <w:bCs/>
          <w:sz w:val="24"/>
          <w:szCs w:val="24"/>
        </w:rPr>
      </w:pPr>
      <w:r w:rsidRPr="00D50E1E">
        <w:rPr>
          <w:rFonts w:ascii="Times New Roman" w:hAnsi="Times New Roman" w:cs="Times New Roman"/>
          <w:b/>
          <w:bCs/>
          <w:smallCaps/>
          <w:sz w:val="24"/>
          <w:szCs w:val="24"/>
        </w:rPr>
        <w:t>Dube Banda J</w:t>
      </w:r>
      <w:r w:rsidRPr="00D50E1E">
        <w:rPr>
          <w:rFonts w:ascii="Times New Roman" w:hAnsi="Times New Roman" w:cs="Times New Roman"/>
          <w:bCs/>
          <w:sz w:val="24"/>
          <w:szCs w:val="24"/>
        </w:rPr>
        <w:t>: ……………………………………………….</w:t>
      </w:r>
    </w:p>
    <w:p w14:paraId="46CD28C8" w14:textId="77777777" w:rsidR="00D50E1E" w:rsidRPr="00D50E1E" w:rsidRDefault="00D50E1E" w:rsidP="00D50E1E">
      <w:pPr>
        <w:spacing w:after="0" w:line="276" w:lineRule="auto"/>
        <w:jc w:val="both"/>
        <w:rPr>
          <w:rFonts w:ascii="Times New Roman" w:hAnsi="Times New Roman" w:cs="Times New Roman"/>
          <w:bCs/>
          <w:sz w:val="24"/>
          <w:szCs w:val="24"/>
        </w:rPr>
      </w:pPr>
      <w:r w:rsidRPr="00D50E1E">
        <w:rPr>
          <w:rFonts w:ascii="Times New Roman" w:hAnsi="Times New Roman" w:cs="Times New Roman"/>
          <w:bCs/>
          <w:i/>
          <w:iCs/>
          <w:sz w:val="24"/>
          <w:szCs w:val="24"/>
        </w:rPr>
        <w:t>Dube-Tachiona &amp; Tsvangirai,</w:t>
      </w:r>
      <w:r w:rsidRPr="00D50E1E">
        <w:rPr>
          <w:rFonts w:ascii="Times New Roman" w:hAnsi="Times New Roman" w:cs="Times New Roman"/>
          <w:bCs/>
          <w:sz w:val="24"/>
          <w:szCs w:val="24"/>
        </w:rPr>
        <w:t xml:space="preserve"> </w:t>
      </w:r>
      <w:r w:rsidRPr="00D50E1E">
        <w:rPr>
          <w:rFonts w:ascii="Times New Roman" w:hAnsi="Times New Roman" w:cs="Times New Roman"/>
          <w:bCs/>
          <w:iCs/>
          <w:sz w:val="24"/>
          <w:szCs w:val="24"/>
        </w:rPr>
        <w:t>plaintiff’s legal practitioners</w:t>
      </w:r>
      <w:r w:rsidRPr="00D50E1E">
        <w:rPr>
          <w:rFonts w:ascii="Times New Roman" w:hAnsi="Times New Roman" w:cs="Times New Roman"/>
          <w:bCs/>
          <w:sz w:val="24"/>
          <w:szCs w:val="24"/>
        </w:rPr>
        <w:t xml:space="preserve"> </w:t>
      </w:r>
    </w:p>
    <w:p w14:paraId="47A264C3" w14:textId="77777777" w:rsidR="00D50E1E" w:rsidRPr="00D50E1E" w:rsidRDefault="00D50E1E" w:rsidP="00D50E1E">
      <w:pPr>
        <w:spacing w:after="0" w:line="276" w:lineRule="auto"/>
        <w:jc w:val="both"/>
        <w:rPr>
          <w:rFonts w:ascii="Times New Roman" w:hAnsi="Times New Roman" w:cs="Times New Roman"/>
          <w:bCs/>
          <w:sz w:val="24"/>
          <w:szCs w:val="24"/>
        </w:rPr>
      </w:pPr>
      <w:r w:rsidRPr="00D50E1E">
        <w:rPr>
          <w:rFonts w:ascii="Times New Roman" w:hAnsi="Times New Roman" w:cs="Times New Roman"/>
          <w:bCs/>
          <w:i/>
          <w:iCs/>
          <w:sz w:val="24"/>
          <w:szCs w:val="24"/>
        </w:rPr>
        <w:t xml:space="preserve">Chatsama and Partners, </w:t>
      </w:r>
      <w:r w:rsidRPr="00D50E1E">
        <w:rPr>
          <w:rFonts w:ascii="Times New Roman" w:hAnsi="Times New Roman" w:cs="Times New Roman"/>
          <w:bCs/>
          <w:sz w:val="24"/>
          <w:szCs w:val="24"/>
        </w:rPr>
        <w:t xml:space="preserve">defendant’s legal practitioners </w:t>
      </w:r>
    </w:p>
    <w:p w14:paraId="27725858" w14:textId="77777777" w:rsidR="00D50E1E" w:rsidRPr="00D50E1E" w:rsidRDefault="00D50E1E" w:rsidP="00A833F7">
      <w:pPr>
        <w:spacing w:after="0" w:line="360" w:lineRule="auto"/>
        <w:jc w:val="both"/>
        <w:rPr>
          <w:rFonts w:ascii="Times New Roman" w:hAnsi="Times New Roman" w:cs="Times New Roman"/>
          <w:sz w:val="24"/>
          <w:szCs w:val="24"/>
        </w:rPr>
      </w:pPr>
    </w:p>
    <w:sectPr w:rsidR="00D50E1E" w:rsidRPr="00D50E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2D7D" w14:textId="77777777" w:rsidR="000C56BE" w:rsidRDefault="000C56BE" w:rsidP="001E4A94">
      <w:pPr>
        <w:spacing w:after="0" w:line="240" w:lineRule="auto"/>
      </w:pPr>
      <w:r>
        <w:separator/>
      </w:r>
    </w:p>
  </w:endnote>
  <w:endnote w:type="continuationSeparator" w:id="0">
    <w:p w14:paraId="495F49A8" w14:textId="77777777" w:rsidR="000C56BE" w:rsidRDefault="000C56BE" w:rsidP="001E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937D6" w14:textId="77777777" w:rsidR="000C56BE" w:rsidRDefault="000C56BE" w:rsidP="001E4A94">
      <w:pPr>
        <w:spacing w:after="0" w:line="240" w:lineRule="auto"/>
      </w:pPr>
      <w:r>
        <w:separator/>
      </w:r>
    </w:p>
  </w:footnote>
  <w:footnote w:type="continuationSeparator" w:id="0">
    <w:p w14:paraId="5EA56F75" w14:textId="77777777" w:rsidR="000C56BE" w:rsidRDefault="000C56BE" w:rsidP="001E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537159"/>
      <w:docPartObj>
        <w:docPartGallery w:val="Page Numbers (Top of Page)"/>
        <w:docPartUnique/>
      </w:docPartObj>
    </w:sdtPr>
    <w:sdtEndPr>
      <w:rPr>
        <w:noProof/>
      </w:rPr>
    </w:sdtEndPr>
    <w:sdtContent>
      <w:p w14:paraId="68FDEE97" w14:textId="77777777" w:rsidR="001E4A94" w:rsidRDefault="001E4A94">
        <w:pPr>
          <w:pStyle w:val="Header"/>
          <w:jc w:val="right"/>
          <w:rPr>
            <w:noProof/>
          </w:rPr>
        </w:pPr>
        <w:r>
          <w:fldChar w:fldCharType="begin"/>
        </w:r>
        <w:r>
          <w:instrText xml:space="preserve"> PAGE   \* MERGEFORMAT </w:instrText>
        </w:r>
        <w:r>
          <w:fldChar w:fldCharType="separate"/>
        </w:r>
        <w:r w:rsidR="009221DB">
          <w:rPr>
            <w:noProof/>
          </w:rPr>
          <w:t>2</w:t>
        </w:r>
        <w:r>
          <w:rPr>
            <w:noProof/>
          </w:rPr>
          <w:fldChar w:fldCharType="end"/>
        </w:r>
      </w:p>
      <w:p w14:paraId="1CD63E2A" w14:textId="3ED089BF" w:rsidR="001E4A94" w:rsidRDefault="001E4A94">
        <w:pPr>
          <w:pStyle w:val="Header"/>
          <w:jc w:val="right"/>
          <w:rPr>
            <w:noProof/>
          </w:rPr>
        </w:pPr>
        <w:r>
          <w:rPr>
            <w:noProof/>
          </w:rPr>
          <w:t xml:space="preserve">HH </w:t>
        </w:r>
        <w:r w:rsidR="00BC48C1">
          <w:rPr>
            <w:noProof/>
          </w:rPr>
          <w:t>528-25</w:t>
        </w:r>
      </w:p>
      <w:p w14:paraId="7EEE9A1E" w14:textId="1C17E49C" w:rsidR="001E4A94" w:rsidRDefault="001E4A94">
        <w:pPr>
          <w:pStyle w:val="Header"/>
          <w:jc w:val="right"/>
        </w:pPr>
        <w:r>
          <w:rPr>
            <w:noProof/>
          </w:rPr>
          <w:t>HCH 1994/23</w:t>
        </w:r>
      </w:p>
    </w:sdtContent>
  </w:sdt>
  <w:p w14:paraId="552B4899" w14:textId="77777777" w:rsidR="001E4A94" w:rsidRDefault="001E4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4968"/>
    <w:multiLevelType w:val="hybridMultilevel"/>
    <w:tmpl w:val="A360437C"/>
    <w:lvl w:ilvl="0" w:tplc="15F80F9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551B3294"/>
    <w:multiLevelType w:val="hybridMultilevel"/>
    <w:tmpl w:val="00E6E864"/>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7F"/>
    <w:rsid w:val="00093146"/>
    <w:rsid w:val="000C56BE"/>
    <w:rsid w:val="000E5C7F"/>
    <w:rsid w:val="00132F3F"/>
    <w:rsid w:val="00171E5C"/>
    <w:rsid w:val="001E4A94"/>
    <w:rsid w:val="00217B7F"/>
    <w:rsid w:val="00234FE2"/>
    <w:rsid w:val="00250086"/>
    <w:rsid w:val="002C2F74"/>
    <w:rsid w:val="00337C85"/>
    <w:rsid w:val="003712BC"/>
    <w:rsid w:val="003749A6"/>
    <w:rsid w:val="003E704B"/>
    <w:rsid w:val="0040109B"/>
    <w:rsid w:val="00497427"/>
    <w:rsid w:val="0058493C"/>
    <w:rsid w:val="005B26E9"/>
    <w:rsid w:val="005B771D"/>
    <w:rsid w:val="00674DF5"/>
    <w:rsid w:val="00745E27"/>
    <w:rsid w:val="00844DE5"/>
    <w:rsid w:val="008B2278"/>
    <w:rsid w:val="008F10B4"/>
    <w:rsid w:val="009221DB"/>
    <w:rsid w:val="00924A3C"/>
    <w:rsid w:val="009629FD"/>
    <w:rsid w:val="009A5095"/>
    <w:rsid w:val="00A03893"/>
    <w:rsid w:val="00A833F7"/>
    <w:rsid w:val="00A85DD7"/>
    <w:rsid w:val="00A93EDB"/>
    <w:rsid w:val="00AD7A36"/>
    <w:rsid w:val="00B70E16"/>
    <w:rsid w:val="00BC48C1"/>
    <w:rsid w:val="00D40687"/>
    <w:rsid w:val="00D50E1E"/>
    <w:rsid w:val="00D80ACE"/>
    <w:rsid w:val="00DA02D5"/>
    <w:rsid w:val="00DE3045"/>
    <w:rsid w:val="00E132D5"/>
    <w:rsid w:val="00E3495E"/>
    <w:rsid w:val="00E54C7A"/>
    <w:rsid w:val="00E550D3"/>
    <w:rsid w:val="00EE3B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7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B7F"/>
    <w:rPr>
      <w:rFonts w:eastAsiaTheme="majorEastAsia" w:cstheme="majorBidi"/>
      <w:color w:val="272727" w:themeColor="text1" w:themeTint="D8"/>
    </w:rPr>
  </w:style>
  <w:style w:type="paragraph" w:styleId="Title">
    <w:name w:val="Title"/>
    <w:basedOn w:val="Normal"/>
    <w:next w:val="Normal"/>
    <w:link w:val="TitleChar"/>
    <w:uiPriority w:val="10"/>
    <w:qFormat/>
    <w:rsid w:val="0021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B7F"/>
    <w:pPr>
      <w:spacing w:before="160"/>
      <w:jc w:val="center"/>
    </w:pPr>
    <w:rPr>
      <w:i/>
      <w:iCs/>
      <w:color w:val="404040" w:themeColor="text1" w:themeTint="BF"/>
    </w:rPr>
  </w:style>
  <w:style w:type="character" w:customStyle="1" w:styleId="QuoteChar">
    <w:name w:val="Quote Char"/>
    <w:basedOn w:val="DefaultParagraphFont"/>
    <w:link w:val="Quote"/>
    <w:uiPriority w:val="29"/>
    <w:rsid w:val="00217B7F"/>
    <w:rPr>
      <w:i/>
      <w:iCs/>
      <w:color w:val="404040" w:themeColor="text1" w:themeTint="BF"/>
    </w:rPr>
  </w:style>
  <w:style w:type="paragraph" w:styleId="ListParagraph">
    <w:name w:val="List Paragraph"/>
    <w:basedOn w:val="Normal"/>
    <w:uiPriority w:val="34"/>
    <w:qFormat/>
    <w:rsid w:val="00217B7F"/>
    <w:pPr>
      <w:ind w:left="720"/>
      <w:contextualSpacing/>
    </w:pPr>
  </w:style>
  <w:style w:type="character" w:styleId="IntenseEmphasis">
    <w:name w:val="Intense Emphasis"/>
    <w:basedOn w:val="DefaultParagraphFont"/>
    <w:uiPriority w:val="21"/>
    <w:qFormat/>
    <w:rsid w:val="00217B7F"/>
    <w:rPr>
      <w:i/>
      <w:iCs/>
      <w:color w:val="2F5496" w:themeColor="accent1" w:themeShade="BF"/>
    </w:rPr>
  </w:style>
  <w:style w:type="paragraph" w:styleId="IntenseQuote">
    <w:name w:val="Intense Quote"/>
    <w:basedOn w:val="Normal"/>
    <w:next w:val="Normal"/>
    <w:link w:val="IntenseQuoteChar"/>
    <w:uiPriority w:val="30"/>
    <w:qFormat/>
    <w:rsid w:val="0021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B7F"/>
    <w:rPr>
      <w:i/>
      <w:iCs/>
      <w:color w:val="2F5496" w:themeColor="accent1" w:themeShade="BF"/>
    </w:rPr>
  </w:style>
  <w:style w:type="character" w:styleId="IntenseReference">
    <w:name w:val="Intense Reference"/>
    <w:basedOn w:val="DefaultParagraphFont"/>
    <w:uiPriority w:val="32"/>
    <w:qFormat/>
    <w:rsid w:val="00217B7F"/>
    <w:rPr>
      <w:b/>
      <w:bCs/>
      <w:smallCaps/>
      <w:color w:val="2F5496" w:themeColor="accent1" w:themeShade="BF"/>
      <w:spacing w:val="5"/>
    </w:rPr>
  </w:style>
  <w:style w:type="paragraph" w:styleId="NoSpacing">
    <w:name w:val="No Spacing"/>
    <w:uiPriority w:val="1"/>
    <w:qFormat/>
    <w:rsid w:val="00497427"/>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1E4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A94"/>
  </w:style>
  <w:style w:type="paragraph" w:styleId="Footer">
    <w:name w:val="footer"/>
    <w:basedOn w:val="Normal"/>
    <w:link w:val="FooterChar"/>
    <w:uiPriority w:val="99"/>
    <w:unhideWhenUsed/>
    <w:rsid w:val="001E4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7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B7F"/>
    <w:rPr>
      <w:rFonts w:eastAsiaTheme="majorEastAsia" w:cstheme="majorBidi"/>
      <w:color w:val="272727" w:themeColor="text1" w:themeTint="D8"/>
    </w:rPr>
  </w:style>
  <w:style w:type="paragraph" w:styleId="Title">
    <w:name w:val="Title"/>
    <w:basedOn w:val="Normal"/>
    <w:next w:val="Normal"/>
    <w:link w:val="TitleChar"/>
    <w:uiPriority w:val="10"/>
    <w:qFormat/>
    <w:rsid w:val="0021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B7F"/>
    <w:pPr>
      <w:spacing w:before="160"/>
      <w:jc w:val="center"/>
    </w:pPr>
    <w:rPr>
      <w:i/>
      <w:iCs/>
      <w:color w:val="404040" w:themeColor="text1" w:themeTint="BF"/>
    </w:rPr>
  </w:style>
  <w:style w:type="character" w:customStyle="1" w:styleId="QuoteChar">
    <w:name w:val="Quote Char"/>
    <w:basedOn w:val="DefaultParagraphFont"/>
    <w:link w:val="Quote"/>
    <w:uiPriority w:val="29"/>
    <w:rsid w:val="00217B7F"/>
    <w:rPr>
      <w:i/>
      <w:iCs/>
      <w:color w:val="404040" w:themeColor="text1" w:themeTint="BF"/>
    </w:rPr>
  </w:style>
  <w:style w:type="paragraph" w:styleId="ListParagraph">
    <w:name w:val="List Paragraph"/>
    <w:basedOn w:val="Normal"/>
    <w:uiPriority w:val="34"/>
    <w:qFormat/>
    <w:rsid w:val="00217B7F"/>
    <w:pPr>
      <w:ind w:left="720"/>
      <w:contextualSpacing/>
    </w:pPr>
  </w:style>
  <w:style w:type="character" w:styleId="IntenseEmphasis">
    <w:name w:val="Intense Emphasis"/>
    <w:basedOn w:val="DefaultParagraphFont"/>
    <w:uiPriority w:val="21"/>
    <w:qFormat/>
    <w:rsid w:val="00217B7F"/>
    <w:rPr>
      <w:i/>
      <w:iCs/>
      <w:color w:val="2F5496" w:themeColor="accent1" w:themeShade="BF"/>
    </w:rPr>
  </w:style>
  <w:style w:type="paragraph" w:styleId="IntenseQuote">
    <w:name w:val="Intense Quote"/>
    <w:basedOn w:val="Normal"/>
    <w:next w:val="Normal"/>
    <w:link w:val="IntenseQuoteChar"/>
    <w:uiPriority w:val="30"/>
    <w:qFormat/>
    <w:rsid w:val="0021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B7F"/>
    <w:rPr>
      <w:i/>
      <w:iCs/>
      <w:color w:val="2F5496" w:themeColor="accent1" w:themeShade="BF"/>
    </w:rPr>
  </w:style>
  <w:style w:type="character" w:styleId="IntenseReference">
    <w:name w:val="Intense Reference"/>
    <w:basedOn w:val="DefaultParagraphFont"/>
    <w:uiPriority w:val="32"/>
    <w:qFormat/>
    <w:rsid w:val="00217B7F"/>
    <w:rPr>
      <w:b/>
      <w:bCs/>
      <w:smallCaps/>
      <w:color w:val="2F5496" w:themeColor="accent1" w:themeShade="BF"/>
      <w:spacing w:val="5"/>
    </w:rPr>
  </w:style>
  <w:style w:type="paragraph" w:styleId="NoSpacing">
    <w:name w:val="No Spacing"/>
    <w:uiPriority w:val="1"/>
    <w:qFormat/>
    <w:rsid w:val="00497427"/>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1E4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A94"/>
  </w:style>
  <w:style w:type="paragraph" w:styleId="Footer">
    <w:name w:val="footer"/>
    <w:basedOn w:val="Normal"/>
    <w:link w:val="FooterChar"/>
    <w:uiPriority w:val="99"/>
    <w:unhideWhenUsed/>
    <w:rsid w:val="001E4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2025-09-12T11:09:00Z</dcterms:created>
  <dcterms:modified xsi:type="dcterms:W3CDTF">2025-09-12T11:09:00Z</dcterms:modified>
</cp:coreProperties>
</file>