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E76EF" w14:textId="71A433BF" w:rsidR="0016006F" w:rsidRDefault="00E85054" w:rsidP="001B56C6">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DISTRIBUTABLE:</w:t>
      </w:r>
      <w:r>
        <w:rPr>
          <w:rFonts w:ascii="Times New Roman" w:hAnsi="Times New Roman" w:cs="Times New Roman"/>
          <w:b/>
          <w:sz w:val="24"/>
          <w:szCs w:val="24"/>
        </w:rPr>
        <w:t xml:space="preserve">     (3)</w:t>
      </w:r>
    </w:p>
    <w:p w14:paraId="4362149B" w14:textId="77777777" w:rsidR="00E85054" w:rsidRPr="00E85054" w:rsidRDefault="00E85054" w:rsidP="001B56C6">
      <w:pPr>
        <w:tabs>
          <w:tab w:val="left" w:pos="0"/>
        </w:tabs>
        <w:spacing w:after="0" w:line="240" w:lineRule="auto"/>
        <w:jc w:val="both"/>
        <w:rPr>
          <w:rFonts w:ascii="Times New Roman" w:hAnsi="Times New Roman" w:cs="Times New Roman"/>
          <w:b/>
          <w:sz w:val="24"/>
          <w:szCs w:val="24"/>
        </w:rPr>
      </w:pPr>
    </w:p>
    <w:p w14:paraId="3DA5A8F5" w14:textId="77777777" w:rsidR="001B56C6" w:rsidRPr="00E47027" w:rsidRDefault="001B56C6" w:rsidP="001B56C6">
      <w:pPr>
        <w:tabs>
          <w:tab w:val="left" w:pos="0"/>
        </w:tabs>
        <w:spacing w:after="0" w:line="240" w:lineRule="auto"/>
        <w:jc w:val="both"/>
        <w:rPr>
          <w:rFonts w:ascii="Times New Roman" w:hAnsi="Times New Roman" w:cs="Times New Roman"/>
          <w:sz w:val="24"/>
          <w:szCs w:val="24"/>
        </w:rPr>
      </w:pPr>
    </w:p>
    <w:p w14:paraId="174F9BD8" w14:textId="77777777" w:rsidR="001B56C6" w:rsidRPr="00E47027" w:rsidRDefault="001B56C6" w:rsidP="001B56C6">
      <w:pPr>
        <w:tabs>
          <w:tab w:val="left" w:pos="0"/>
        </w:tabs>
        <w:spacing w:after="0" w:line="240" w:lineRule="auto"/>
        <w:jc w:val="both"/>
        <w:rPr>
          <w:rFonts w:ascii="Times New Roman" w:hAnsi="Times New Roman" w:cs="Times New Roman"/>
          <w:sz w:val="24"/>
          <w:szCs w:val="24"/>
        </w:rPr>
      </w:pPr>
    </w:p>
    <w:p w14:paraId="641A62F7" w14:textId="77777777" w:rsidR="00D16B61" w:rsidRPr="00E47027" w:rsidRDefault="001B56C6" w:rsidP="001B56C6">
      <w:pPr>
        <w:tabs>
          <w:tab w:val="left" w:pos="0"/>
        </w:tabs>
        <w:spacing w:after="0" w:line="240" w:lineRule="auto"/>
        <w:jc w:val="center"/>
        <w:rPr>
          <w:rFonts w:ascii="Times New Roman" w:hAnsi="Times New Roman" w:cs="Times New Roman"/>
          <w:b/>
          <w:sz w:val="24"/>
          <w:szCs w:val="24"/>
        </w:rPr>
      </w:pPr>
      <w:r w:rsidRPr="00E47027">
        <w:rPr>
          <w:rFonts w:ascii="Times New Roman" w:hAnsi="Times New Roman" w:cs="Times New Roman"/>
          <w:b/>
          <w:sz w:val="24"/>
          <w:szCs w:val="24"/>
        </w:rPr>
        <w:t>DIANA</w:t>
      </w:r>
      <w:r w:rsidR="00534F74" w:rsidRPr="00E47027">
        <w:rPr>
          <w:rFonts w:ascii="Times New Roman" w:hAnsi="Times New Roman" w:cs="Times New Roman"/>
          <w:b/>
          <w:sz w:val="24"/>
          <w:szCs w:val="24"/>
        </w:rPr>
        <w:t xml:space="preserve"> </w:t>
      </w:r>
      <w:r w:rsidRPr="00E47027">
        <w:rPr>
          <w:rFonts w:ascii="Times New Roman" w:hAnsi="Times New Roman" w:cs="Times New Roman"/>
          <w:b/>
          <w:sz w:val="24"/>
          <w:szCs w:val="24"/>
        </w:rPr>
        <w:t xml:space="preserve"> </w:t>
      </w:r>
      <w:r w:rsidR="00534F74" w:rsidRPr="00E47027">
        <w:rPr>
          <w:rFonts w:ascii="Times New Roman" w:hAnsi="Times New Roman" w:cs="Times New Roman"/>
          <w:b/>
          <w:sz w:val="24"/>
          <w:szCs w:val="24"/>
        </w:rPr>
        <w:t xml:space="preserve">   </w:t>
      </w:r>
      <w:r w:rsidRPr="00E47027">
        <w:rPr>
          <w:rFonts w:ascii="Times New Roman" w:hAnsi="Times New Roman" w:cs="Times New Roman"/>
          <w:b/>
          <w:sz w:val="24"/>
          <w:szCs w:val="24"/>
        </w:rPr>
        <w:t xml:space="preserve">EUNICE </w:t>
      </w:r>
      <w:r w:rsidR="00534F74" w:rsidRPr="00E47027">
        <w:rPr>
          <w:rFonts w:ascii="Times New Roman" w:hAnsi="Times New Roman" w:cs="Times New Roman"/>
          <w:b/>
          <w:sz w:val="24"/>
          <w:szCs w:val="24"/>
        </w:rPr>
        <w:t xml:space="preserve">    </w:t>
      </w:r>
      <w:r w:rsidRPr="00E47027">
        <w:rPr>
          <w:rFonts w:ascii="Times New Roman" w:hAnsi="Times New Roman" w:cs="Times New Roman"/>
          <w:b/>
          <w:sz w:val="24"/>
          <w:szCs w:val="24"/>
        </w:rPr>
        <w:t>KAWENDA</w:t>
      </w:r>
    </w:p>
    <w:p w14:paraId="63539218" w14:textId="77777777" w:rsidR="000C1DEE" w:rsidRPr="00E47027" w:rsidRDefault="00534F74" w:rsidP="001B56C6">
      <w:pPr>
        <w:tabs>
          <w:tab w:val="left" w:pos="0"/>
        </w:tabs>
        <w:spacing w:after="0" w:line="240" w:lineRule="auto"/>
        <w:jc w:val="center"/>
        <w:rPr>
          <w:rFonts w:ascii="Times New Roman" w:hAnsi="Times New Roman" w:cs="Times New Roman"/>
          <w:b/>
          <w:sz w:val="24"/>
          <w:szCs w:val="24"/>
        </w:rPr>
      </w:pPr>
      <w:proofErr w:type="gramStart"/>
      <w:r w:rsidRPr="00E47027">
        <w:rPr>
          <w:rFonts w:ascii="Times New Roman" w:hAnsi="Times New Roman" w:cs="Times New Roman"/>
          <w:b/>
          <w:sz w:val="24"/>
          <w:szCs w:val="24"/>
        </w:rPr>
        <w:t>v</w:t>
      </w:r>
      <w:proofErr w:type="gramEnd"/>
    </w:p>
    <w:p w14:paraId="18187FEF" w14:textId="62DC23E8" w:rsidR="000C1DEE" w:rsidRPr="00E47027" w:rsidRDefault="001B56C6" w:rsidP="001B56C6">
      <w:pPr>
        <w:pStyle w:val="ListParagraph"/>
        <w:numPr>
          <w:ilvl w:val="0"/>
          <w:numId w:val="12"/>
        </w:numPr>
        <w:tabs>
          <w:tab w:val="left" w:pos="0"/>
        </w:tabs>
        <w:spacing w:after="0" w:line="240" w:lineRule="auto"/>
        <w:jc w:val="center"/>
        <w:rPr>
          <w:rFonts w:ascii="Times New Roman" w:hAnsi="Times New Roman" w:cs="Times New Roman"/>
          <w:b/>
          <w:sz w:val="24"/>
          <w:szCs w:val="24"/>
        </w:rPr>
      </w:pPr>
      <w:r w:rsidRPr="00E47027">
        <w:rPr>
          <w:rFonts w:ascii="Times New Roman" w:hAnsi="Times New Roman" w:cs="Times New Roman"/>
          <w:b/>
          <w:sz w:val="24"/>
          <w:szCs w:val="24"/>
        </w:rPr>
        <w:t xml:space="preserve">    MINISTER     OF     JUSTICE,    LEGAL     AND     PARLIAMENTARY     AFFAIRS     (2)     MINISTER     OF     HEALTH     AND     CHILD     CARE     (3)     THE     ATTORNEY-GENERAL     OF     ZIMBABWE</w:t>
      </w:r>
    </w:p>
    <w:p w14:paraId="7EF0A5CC" w14:textId="77777777" w:rsidR="008A2DF7" w:rsidRPr="00E47027" w:rsidRDefault="008A2DF7" w:rsidP="001B56C6">
      <w:pPr>
        <w:tabs>
          <w:tab w:val="left" w:pos="0"/>
        </w:tabs>
        <w:spacing w:after="0" w:line="240" w:lineRule="auto"/>
        <w:jc w:val="both"/>
        <w:rPr>
          <w:rFonts w:ascii="Times New Roman" w:hAnsi="Times New Roman" w:cs="Times New Roman"/>
          <w:sz w:val="24"/>
          <w:szCs w:val="24"/>
        </w:rPr>
      </w:pPr>
    </w:p>
    <w:p w14:paraId="7115893A" w14:textId="77777777" w:rsidR="001B56C6" w:rsidRPr="00E47027" w:rsidRDefault="001B56C6" w:rsidP="001B56C6">
      <w:pPr>
        <w:tabs>
          <w:tab w:val="left" w:pos="0"/>
        </w:tabs>
        <w:spacing w:after="0" w:line="240" w:lineRule="auto"/>
        <w:jc w:val="both"/>
        <w:rPr>
          <w:rFonts w:ascii="Times New Roman" w:hAnsi="Times New Roman" w:cs="Times New Roman"/>
          <w:b/>
          <w:sz w:val="24"/>
          <w:szCs w:val="24"/>
        </w:rPr>
      </w:pPr>
    </w:p>
    <w:p w14:paraId="623E7BAA" w14:textId="77777777" w:rsidR="008A2DF7" w:rsidRPr="00E47027" w:rsidRDefault="001B56C6" w:rsidP="001B56C6">
      <w:pPr>
        <w:tabs>
          <w:tab w:val="left" w:pos="0"/>
        </w:tabs>
        <w:spacing w:after="0" w:line="240" w:lineRule="auto"/>
        <w:jc w:val="both"/>
        <w:rPr>
          <w:rFonts w:ascii="Times New Roman" w:hAnsi="Times New Roman" w:cs="Times New Roman"/>
          <w:b/>
          <w:sz w:val="24"/>
          <w:szCs w:val="24"/>
        </w:rPr>
      </w:pPr>
      <w:r w:rsidRPr="00E47027">
        <w:rPr>
          <w:rFonts w:ascii="Times New Roman" w:hAnsi="Times New Roman" w:cs="Times New Roman"/>
          <w:b/>
          <w:sz w:val="24"/>
          <w:szCs w:val="24"/>
        </w:rPr>
        <w:t>CONSTITUTIONAL COURT OF ZIMBABWE</w:t>
      </w:r>
    </w:p>
    <w:p w14:paraId="121B23DE" w14:textId="77777777" w:rsidR="008A2DF7" w:rsidRPr="00E47027" w:rsidRDefault="001B56C6" w:rsidP="001B56C6">
      <w:pPr>
        <w:tabs>
          <w:tab w:val="left" w:pos="0"/>
        </w:tabs>
        <w:spacing w:after="0" w:line="240" w:lineRule="auto"/>
        <w:jc w:val="both"/>
        <w:rPr>
          <w:rFonts w:ascii="Times New Roman" w:hAnsi="Times New Roman" w:cs="Times New Roman"/>
          <w:b/>
          <w:sz w:val="24"/>
          <w:szCs w:val="24"/>
        </w:rPr>
      </w:pPr>
      <w:r w:rsidRPr="00E47027">
        <w:rPr>
          <w:rFonts w:ascii="Times New Roman" w:hAnsi="Times New Roman" w:cs="Times New Roman"/>
          <w:b/>
          <w:sz w:val="24"/>
          <w:szCs w:val="24"/>
        </w:rPr>
        <w:t>MAKARAU JCC, HLATSHWAYO JCC &amp; PATEL JCC</w:t>
      </w:r>
    </w:p>
    <w:p w14:paraId="363BBFD6" w14:textId="47AC4350" w:rsidR="008A2DF7" w:rsidRPr="00E47027" w:rsidRDefault="001B56C6" w:rsidP="001B56C6">
      <w:pPr>
        <w:tabs>
          <w:tab w:val="left" w:pos="0"/>
        </w:tabs>
        <w:spacing w:after="0" w:line="240" w:lineRule="auto"/>
        <w:jc w:val="both"/>
        <w:rPr>
          <w:rFonts w:ascii="Times New Roman" w:hAnsi="Times New Roman" w:cs="Times New Roman"/>
          <w:b/>
          <w:sz w:val="24"/>
          <w:szCs w:val="24"/>
        </w:rPr>
      </w:pPr>
      <w:r w:rsidRPr="00E47027">
        <w:rPr>
          <w:rFonts w:ascii="Times New Roman" w:hAnsi="Times New Roman" w:cs="Times New Roman"/>
          <w:b/>
          <w:sz w:val="24"/>
          <w:szCs w:val="24"/>
        </w:rPr>
        <w:t>HARARE: 16 NOVEMBER 2021 &amp;</w:t>
      </w:r>
      <w:r w:rsidR="005E56BB">
        <w:rPr>
          <w:rFonts w:ascii="Times New Roman" w:hAnsi="Times New Roman" w:cs="Times New Roman"/>
          <w:b/>
          <w:sz w:val="24"/>
          <w:szCs w:val="24"/>
        </w:rPr>
        <w:t xml:space="preserve"> 24</w:t>
      </w:r>
      <w:bookmarkStart w:id="0" w:name="_GoBack"/>
      <w:bookmarkEnd w:id="0"/>
      <w:r w:rsidR="00AB6127" w:rsidRPr="00E47027">
        <w:rPr>
          <w:rFonts w:ascii="Times New Roman" w:hAnsi="Times New Roman" w:cs="Times New Roman"/>
          <w:b/>
          <w:sz w:val="24"/>
          <w:szCs w:val="24"/>
        </w:rPr>
        <w:t xml:space="preserve"> </w:t>
      </w:r>
      <w:r w:rsidR="00020425">
        <w:rPr>
          <w:rFonts w:ascii="Times New Roman" w:hAnsi="Times New Roman" w:cs="Times New Roman"/>
          <w:b/>
          <w:sz w:val="24"/>
          <w:szCs w:val="24"/>
        </w:rPr>
        <w:t>MAY</w:t>
      </w:r>
      <w:r w:rsidR="00E47027">
        <w:rPr>
          <w:rFonts w:ascii="Times New Roman" w:hAnsi="Times New Roman" w:cs="Times New Roman"/>
          <w:b/>
          <w:sz w:val="24"/>
          <w:szCs w:val="24"/>
        </w:rPr>
        <w:t xml:space="preserve"> </w:t>
      </w:r>
      <w:r w:rsidRPr="00E47027">
        <w:rPr>
          <w:rFonts w:ascii="Times New Roman" w:hAnsi="Times New Roman" w:cs="Times New Roman"/>
          <w:b/>
          <w:sz w:val="24"/>
          <w:szCs w:val="24"/>
        </w:rPr>
        <w:t>2022</w:t>
      </w:r>
    </w:p>
    <w:p w14:paraId="2D3B3375" w14:textId="77777777" w:rsidR="005A5A0B" w:rsidRPr="00E47027" w:rsidRDefault="005A5A0B" w:rsidP="001B56C6">
      <w:pPr>
        <w:tabs>
          <w:tab w:val="left" w:pos="0"/>
        </w:tabs>
        <w:spacing w:after="0" w:line="240" w:lineRule="auto"/>
        <w:jc w:val="both"/>
        <w:rPr>
          <w:rFonts w:ascii="Times New Roman" w:hAnsi="Times New Roman" w:cs="Times New Roman"/>
          <w:sz w:val="24"/>
          <w:szCs w:val="24"/>
        </w:rPr>
      </w:pPr>
    </w:p>
    <w:p w14:paraId="5331EA9E" w14:textId="77777777" w:rsidR="001B56C6" w:rsidRPr="00E47027" w:rsidRDefault="001B56C6" w:rsidP="001B56C6">
      <w:pPr>
        <w:tabs>
          <w:tab w:val="left" w:pos="0"/>
        </w:tabs>
        <w:spacing w:after="0" w:line="240" w:lineRule="auto"/>
        <w:jc w:val="both"/>
        <w:rPr>
          <w:rFonts w:ascii="Times New Roman" w:hAnsi="Times New Roman" w:cs="Times New Roman"/>
          <w:i/>
          <w:sz w:val="24"/>
          <w:szCs w:val="24"/>
        </w:rPr>
      </w:pPr>
    </w:p>
    <w:p w14:paraId="3D028471" w14:textId="77777777" w:rsidR="005A5A0B" w:rsidRPr="00E47027" w:rsidRDefault="005A5A0B" w:rsidP="001B56C6">
      <w:pPr>
        <w:tabs>
          <w:tab w:val="left" w:pos="0"/>
        </w:tabs>
        <w:spacing w:after="0" w:line="480" w:lineRule="auto"/>
        <w:jc w:val="both"/>
        <w:rPr>
          <w:rFonts w:ascii="Times New Roman" w:hAnsi="Times New Roman" w:cs="Times New Roman"/>
          <w:sz w:val="24"/>
          <w:szCs w:val="24"/>
        </w:rPr>
      </w:pPr>
      <w:r w:rsidRPr="00E47027">
        <w:rPr>
          <w:rFonts w:ascii="Times New Roman" w:hAnsi="Times New Roman" w:cs="Times New Roman"/>
          <w:i/>
          <w:sz w:val="24"/>
          <w:szCs w:val="24"/>
        </w:rPr>
        <w:t>T</w:t>
      </w:r>
      <w:r w:rsidR="00754A12" w:rsidRPr="00E47027">
        <w:rPr>
          <w:rFonts w:ascii="Times New Roman" w:hAnsi="Times New Roman" w:cs="Times New Roman"/>
          <w:i/>
          <w:sz w:val="24"/>
          <w:szCs w:val="24"/>
        </w:rPr>
        <w:t>.</w:t>
      </w:r>
      <w:r w:rsidRPr="00E47027">
        <w:rPr>
          <w:rFonts w:ascii="Times New Roman" w:hAnsi="Times New Roman" w:cs="Times New Roman"/>
          <w:i/>
          <w:sz w:val="24"/>
          <w:szCs w:val="24"/>
        </w:rPr>
        <w:t xml:space="preserve"> </w:t>
      </w:r>
      <w:proofErr w:type="spellStart"/>
      <w:r w:rsidRPr="00E47027">
        <w:rPr>
          <w:rFonts w:ascii="Times New Roman" w:hAnsi="Times New Roman" w:cs="Times New Roman"/>
          <w:i/>
          <w:sz w:val="24"/>
          <w:szCs w:val="24"/>
        </w:rPr>
        <w:t>Biti</w:t>
      </w:r>
      <w:proofErr w:type="spellEnd"/>
      <w:r w:rsidRPr="00E47027">
        <w:rPr>
          <w:rFonts w:ascii="Times New Roman" w:hAnsi="Times New Roman" w:cs="Times New Roman"/>
          <w:sz w:val="24"/>
          <w:szCs w:val="24"/>
        </w:rPr>
        <w:t xml:space="preserve"> for </w:t>
      </w:r>
      <w:r w:rsidR="00326727" w:rsidRPr="00E47027">
        <w:rPr>
          <w:rFonts w:ascii="Times New Roman" w:hAnsi="Times New Roman" w:cs="Times New Roman"/>
          <w:sz w:val="24"/>
          <w:szCs w:val="24"/>
        </w:rPr>
        <w:t xml:space="preserve">the </w:t>
      </w:r>
      <w:r w:rsidRPr="00E47027">
        <w:rPr>
          <w:rFonts w:ascii="Times New Roman" w:hAnsi="Times New Roman" w:cs="Times New Roman"/>
          <w:sz w:val="24"/>
          <w:szCs w:val="24"/>
        </w:rPr>
        <w:t>appellant</w:t>
      </w:r>
    </w:p>
    <w:p w14:paraId="249FC31C" w14:textId="77777777" w:rsidR="005A5A0B" w:rsidRPr="00E47027" w:rsidRDefault="005A5A0B" w:rsidP="001B56C6">
      <w:pPr>
        <w:tabs>
          <w:tab w:val="left" w:pos="0"/>
        </w:tabs>
        <w:spacing w:after="0" w:line="480" w:lineRule="auto"/>
        <w:jc w:val="both"/>
        <w:rPr>
          <w:rFonts w:ascii="Times New Roman" w:hAnsi="Times New Roman" w:cs="Times New Roman"/>
          <w:sz w:val="24"/>
          <w:szCs w:val="24"/>
        </w:rPr>
      </w:pPr>
      <w:r w:rsidRPr="00E47027">
        <w:rPr>
          <w:rFonts w:ascii="Times New Roman" w:hAnsi="Times New Roman" w:cs="Times New Roman"/>
          <w:i/>
          <w:sz w:val="24"/>
          <w:szCs w:val="24"/>
        </w:rPr>
        <w:t>T</w:t>
      </w:r>
      <w:r w:rsidR="00754A12" w:rsidRPr="00E47027">
        <w:rPr>
          <w:rFonts w:ascii="Times New Roman" w:hAnsi="Times New Roman" w:cs="Times New Roman"/>
          <w:i/>
          <w:sz w:val="24"/>
          <w:szCs w:val="24"/>
        </w:rPr>
        <w:t>.</w:t>
      </w:r>
      <w:r w:rsidRPr="00E47027">
        <w:rPr>
          <w:rFonts w:ascii="Times New Roman" w:hAnsi="Times New Roman" w:cs="Times New Roman"/>
          <w:i/>
          <w:sz w:val="24"/>
          <w:szCs w:val="24"/>
        </w:rPr>
        <w:t xml:space="preserve"> </w:t>
      </w:r>
      <w:proofErr w:type="spellStart"/>
      <w:r w:rsidRPr="00E47027">
        <w:rPr>
          <w:rFonts w:ascii="Times New Roman" w:hAnsi="Times New Roman" w:cs="Times New Roman"/>
          <w:i/>
          <w:sz w:val="24"/>
          <w:szCs w:val="24"/>
        </w:rPr>
        <w:t>Magwaliba</w:t>
      </w:r>
      <w:proofErr w:type="spellEnd"/>
      <w:r w:rsidRPr="00E47027">
        <w:rPr>
          <w:rFonts w:ascii="Times New Roman" w:hAnsi="Times New Roman" w:cs="Times New Roman"/>
          <w:sz w:val="24"/>
          <w:szCs w:val="24"/>
        </w:rPr>
        <w:t xml:space="preserve"> for the respond</w:t>
      </w:r>
      <w:r w:rsidR="001B56C6" w:rsidRPr="00E47027">
        <w:rPr>
          <w:rFonts w:ascii="Times New Roman" w:hAnsi="Times New Roman" w:cs="Times New Roman"/>
          <w:sz w:val="24"/>
          <w:szCs w:val="24"/>
        </w:rPr>
        <w:t>ents</w:t>
      </w:r>
    </w:p>
    <w:p w14:paraId="200CDDC5" w14:textId="77777777" w:rsidR="00511C72" w:rsidRPr="00E47027" w:rsidRDefault="00511C72" w:rsidP="001B56C6">
      <w:pPr>
        <w:tabs>
          <w:tab w:val="left" w:pos="0"/>
        </w:tabs>
        <w:spacing w:after="0" w:line="240" w:lineRule="auto"/>
        <w:jc w:val="both"/>
        <w:rPr>
          <w:rFonts w:ascii="Times New Roman" w:hAnsi="Times New Roman" w:cs="Times New Roman"/>
          <w:sz w:val="24"/>
          <w:szCs w:val="24"/>
        </w:rPr>
      </w:pPr>
    </w:p>
    <w:p w14:paraId="28A484D1" w14:textId="77777777" w:rsidR="001B56C6" w:rsidRPr="00E47027" w:rsidRDefault="001B56C6" w:rsidP="001B56C6">
      <w:pPr>
        <w:tabs>
          <w:tab w:val="left" w:pos="0"/>
        </w:tabs>
        <w:spacing w:after="0" w:line="480" w:lineRule="auto"/>
        <w:jc w:val="both"/>
        <w:rPr>
          <w:rFonts w:ascii="Times New Roman" w:hAnsi="Times New Roman" w:cs="Times New Roman"/>
          <w:b/>
          <w:sz w:val="24"/>
          <w:szCs w:val="24"/>
        </w:rPr>
      </w:pPr>
    </w:p>
    <w:p w14:paraId="4A880CE2" w14:textId="77777777" w:rsidR="001B56C6" w:rsidRPr="00E47027" w:rsidRDefault="001B56C6" w:rsidP="001B56C6">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b/>
          <w:sz w:val="24"/>
          <w:szCs w:val="24"/>
        </w:rPr>
        <w:tab/>
        <w:t>MAKARAU</w:t>
      </w:r>
      <w:r w:rsidR="00511C72" w:rsidRPr="00E47027">
        <w:rPr>
          <w:rFonts w:ascii="Times New Roman" w:hAnsi="Times New Roman" w:cs="Times New Roman"/>
          <w:b/>
          <w:sz w:val="24"/>
          <w:szCs w:val="24"/>
        </w:rPr>
        <w:t xml:space="preserve"> </w:t>
      </w:r>
      <w:r w:rsidR="00555BE4" w:rsidRPr="00E47027">
        <w:rPr>
          <w:rFonts w:ascii="Times New Roman" w:hAnsi="Times New Roman" w:cs="Times New Roman"/>
          <w:b/>
          <w:sz w:val="24"/>
          <w:szCs w:val="24"/>
        </w:rPr>
        <w:t>JCC</w:t>
      </w:r>
      <w:r w:rsidR="00555BE4" w:rsidRPr="00E47027">
        <w:rPr>
          <w:rFonts w:ascii="Times New Roman" w:hAnsi="Times New Roman" w:cs="Times New Roman"/>
          <w:sz w:val="24"/>
          <w:szCs w:val="24"/>
        </w:rPr>
        <w:t xml:space="preserve">: On 20 January 2020, the High Court dismissed with costs, an </w:t>
      </w:r>
      <w:proofErr w:type="gramStart"/>
      <w:r w:rsidR="00555BE4" w:rsidRPr="00E47027">
        <w:rPr>
          <w:rFonts w:ascii="Times New Roman" w:hAnsi="Times New Roman" w:cs="Times New Roman"/>
          <w:sz w:val="24"/>
          <w:szCs w:val="24"/>
        </w:rPr>
        <w:t>application</w:t>
      </w:r>
      <w:proofErr w:type="gramEnd"/>
      <w:r w:rsidR="00555BE4" w:rsidRPr="00E47027">
        <w:rPr>
          <w:rFonts w:ascii="Times New Roman" w:hAnsi="Times New Roman" w:cs="Times New Roman"/>
          <w:sz w:val="24"/>
          <w:szCs w:val="24"/>
        </w:rPr>
        <w:t xml:space="preserve"> to that court by the appellant and another</w:t>
      </w:r>
      <w:r w:rsidR="00BE5C54" w:rsidRPr="00E47027">
        <w:rPr>
          <w:rFonts w:ascii="Times New Roman" w:hAnsi="Times New Roman" w:cs="Times New Roman"/>
          <w:sz w:val="24"/>
          <w:szCs w:val="24"/>
        </w:rPr>
        <w:t xml:space="preserve"> who is not before us, challenging</w:t>
      </w:r>
      <w:r w:rsidR="00555BE4" w:rsidRPr="00E47027">
        <w:rPr>
          <w:rFonts w:ascii="Times New Roman" w:hAnsi="Times New Roman" w:cs="Times New Roman"/>
          <w:sz w:val="24"/>
          <w:szCs w:val="24"/>
        </w:rPr>
        <w:t xml:space="preserve"> the</w:t>
      </w:r>
      <w:r w:rsidR="00754A12" w:rsidRPr="00E47027">
        <w:rPr>
          <w:rFonts w:ascii="Times New Roman" w:hAnsi="Times New Roman" w:cs="Times New Roman"/>
          <w:sz w:val="24"/>
          <w:szCs w:val="24"/>
        </w:rPr>
        <w:t xml:space="preserve"> </w:t>
      </w:r>
      <w:r w:rsidR="00BE5C54" w:rsidRPr="00E47027">
        <w:rPr>
          <w:rFonts w:ascii="Times New Roman" w:hAnsi="Times New Roman" w:cs="Times New Roman"/>
          <w:sz w:val="24"/>
          <w:szCs w:val="24"/>
        </w:rPr>
        <w:t xml:space="preserve">constitutional </w:t>
      </w:r>
      <w:r w:rsidR="00754A12" w:rsidRPr="00E47027">
        <w:rPr>
          <w:rFonts w:ascii="Times New Roman" w:hAnsi="Times New Roman" w:cs="Times New Roman"/>
          <w:sz w:val="24"/>
          <w:szCs w:val="24"/>
        </w:rPr>
        <w:t>validity</w:t>
      </w:r>
      <w:r w:rsidR="00555BE4" w:rsidRPr="00E47027">
        <w:rPr>
          <w:rFonts w:ascii="Times New Roman" w:hAnsi="Times New Roman" w:cs="Times New Roman"/>
          <w:sz w:val="24"/>
          <w:szCs w:val="24"/>
        </w:rPr>
        <w:t xml:space="preserve"> of the law that </w:t>
      </w:r>
      <w:r w:rsidR="000569F4" w:rsidRPr="00E47027">
        <w:rPr>
          <w:rFonts w:ascii="Times New Roman" w:hAnsi="Times New Roman" w:cs="Times New Roman"/>
          <w:sz w:val="24"/>
          <w:szCs w:val="24"/>
        </w:rPr>
        <w:t>governs</w:t>
      </w:r>
      <w:r w:rsidR="00C668C5" w:rsidRPr="00E47027">
        <w:rPr>
          <w:rFonts w:ascii="Times New Roman" w:hAnsi="Times New Roman" w:cs="Times New Roman"/>
          <w:sz w:val="24"/>
          <w:szCs w:val="24"/>
        </w:rPr>
        <w:t xml:space="preserve"> the age at which children</w:t>
      </w:r>
      <w:r w:rsidR="00555BE4" w:rsidRPr="00E47027">
        <w:rPr>
          <w:rFonts w:ascii="Times New Roman" w:hAnsi="Times New Roman" w:cs="Times New Roman"/>
          <w:sz w:val="24"/>
          <w:szCs w:val="24"/>
        </w:rPr>
        <w:t xml:space="preserve"> can consent to sex</w:t>
      </w:r>
      <w:r w:rsidR="00964758" w:rsidRPr="00E47027">
        <w:rPr>
          <w:rFonts w:ascii="Times New Roman" w:hAnsi="Times New Roman" w:cs="Times New Roman"/>
          <w:sz w:val="24"/>
          <w:szCs w:val="24"/>
        </w:rPr>
        <w:t xml:space="preserve">ual </w:t>
      </w:r>
      <w:r w:rsidR="000C24E2" w:rsidRPr="00E47027">
        <w:rPr>
          <w:rFonts w:ascii="Times New Roman" w:hAnsi="Times New Roman" w:cs="Times New Roman"/>
          <w:sz w:val="24"/>
          <w:szCs w:val="24"/>
        </w:rPr>
        <w:t>activities</w:t>
      </w:r>
      <w:r w:rsidR="006D6C9F" w:rsidRPr="00E47027">
        <w:rPr>
          <w:rFonts w:ascii="Times New Roman" w:hAnsi="Times New Roman" w:cs="Times New Roman"/>
          <w:sz w:val="24"/>
          <w:szCs w:val="24"/>
        </w:rPr>
        <w:t>.</w:t>
      </w:r>
      <w:r w:rsidR="00555BE4" w:rsidRPr="00E47027">
        <w:rPr>
          <w:rFonts w:ascii="Times New Roman" w:hAnsi="Times New Roman" w:cs="Times New Roman"/>
          <w:sz w:val="24"/>
          <w:szCs w:val="24"/>
        </w:rPr>
        <w:t xml:space="preserve">  </w:t>
      </w:r>
    </w:p>
    <w:p w14:paraId="60631477" w14:textId="77777777" w:rsidR="001B56C6" w:rsidRPr="00E47027" w:rsidRDefault="001B56C6" w:rsidP="001B56C6">
      <w:pPr>
        <w:tabs>
          <w:tab w:val="left" w:pos="0"/>
        </w:tabs>
        <w:spacing w:after="0" w:line="480" w:lineRule="auto"/>
        <w:ind w:firstLine="1134"/>
        <w:jc w:val="both"/>
        <w:rPr>
          <w:rFonts w:ascii="Times New Roman" w:hAnsi="Times New Roman" w:cs="Times New Roman"/>
          <w:sz w:val="24"/>
          <w:szCs w:val="24"/>
        </w:rPr>
      </w:pPr>
    </w:p>
    <w:p w14:paraId="5414F551" w14:textId="77777777" w:rsidR="00555BE4" w:rsidRPr="00E47027" w:rsidRDefault="00555BE4" w:rsidP="001B56C6">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This is an appeal against that order.</w:t>
      </w:r>
    </w:p>
    <w:p w14:paraId="43140755" w14:textId="77777777" w:rsidR="00666FBD" w:rsidRPr="00E47027" w:rsidRDefault="00666FBD" w:rsidP="001B56C6">
      <w:pPr>
        <w:tabs>
          <w:tab w:val="left" w:pos="0"/>
        </w:tabs>
        <w:spacing w:after="0" w:line="480" w:lineRule="auto"/>
        <w:jc w:val="both"/>
        <w:rPr>
          <w:rFonts w:ascii="Times New Roman" w:hAnsi="Times New Roman" w:cs="Times New Roman"/>
          <w:b/>
          <w:sz w:val="24"/>
          <w:szCs w:val="24"/>
        </w:rPr>
      </w:pPr>
    </w:p>
    <w:p w14:paraId="726A18B9" w14:textId="77777777" w:rsidR="00754A12" w:rsidRPr="00E47027" w:rsidRDefault="001B56C6" w:rsidP="001B56C6">
      <w:pPr>
        <w:tabs>
          <w:tab w:val="left" w:pos="0"/>
        </w:tabs>
        <w:spacing w:after="0" w:line="480" w:lineRule="auto"/>
        <w:jc w:val="both"/>
        <w:rPr>
          <w:rFonts w:ascii="Times New Roman" w:hAnsi="Times New Roman" w:cs="Times New Roman"/>
          <w:b/>
          <w:sz w:val="24"/>
          <w:szCs w:val="24"/>
        </w:rPr>
      </w:pPr>
      <w:r w:rsidRPr="00E47027">
        <w:rPr>
          <w:rFonts w:ascii="Times New Roman" w:hAnsi="Times New Roman" w:cs="Times New Roman"/>
          <w:b/>
          <w:sz w:val="24"/>
          <w:szCs w:val="24"/>
        </w:rPr>
        <w:t>Background</w:t>
      </w:r>
    </w:p>
    <w:p w14:paraId="6B437108" w14:textId="5EB7CE81" w:rsidR="00B161C9" w:rsidRPr="00E47027" w:rsidRDefault="001B56C6" w:rsidP="00B161C9">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C64E89" w:rsidRPr="00E47027">
        <w:rPr>
          <w:rFonts w:ascii="Times New Roman" w:hAnsi="Times New Roman" w:cs="Times New Roman"/>
          <w:sz w:val="24"/>
          <w:szCs w:val="24"/>
        </w:rPr>
        <w:t>The appellant</w:t>
      </w:r>
      <w:r w:rsidR="00BD32AA" w:rsidRPr="00E47027">
        <w:rPr>
          <w:rFonts w:ascii="Times New Roman" w:hAnsi="Times New Roman" w:cs="Times New Roman"/>
          <w:sz w:val="24"/>
          <w:szCs w:val="24"/>
        </w:rPr>
        <w:t xml:space="preserve"> and another </w:t>
      </w:r>
      <w:r w:rsidR="00F21BC3" w:rsidRPr="00E47027">
        <w:rPr>
          <w:rFonts w:ascii="Times New Roman" w:hAnsi="Times New Roman" w:cs="Times New Roman"/>
          <w:sz w:val="24"/>
          <w:szCs w:val="24"/>
        </w:rPr>
        <w:t xml:space="preserve">champion of </w:t>
      </w:r>
      <w:r w:rsidR="00BE5C54" w:rsidRPr="00E47027">
        <w:rPr>
          <w:rFonts w:ascii="Times New Roman" w:hAnsi="Times New Roman" w:cs="Times New Roman"/>
          <w:sz w:val="24"/>
          <w:szCs w:val="24"/>
        </w:rPr>
        <w:t>women and children’s causes</w:t>
      </w:r>
      <w:r w:rsidR="00F21BC3" w:rsidRPr="00E47027">
        <w:rPr>
          <w:rFonts w:ascii="Times New Roman" w:hAnsi="Times New Roman" w:cs="Times New Roman"/>
          <w:sz w:val="24"/>
          <w:szCs w:val="24"/>
        </w:rPr>
        <w:t xml:space="preserve"> and rights</w:t>
      </w:r>
      <w:r w:rsidR="00240400" w:rsidRPr="00E47027">
        <w:rPr>
          <w:rFonts w:ascii="Times New Roman" w:hAnsi="Times New Roman" w:cs="Times New Roman"/>
          <w:sz w:val="24"/>
          <w:szCs w:val="24"/>
        </w:rPr>
        <w:t xml:space="preserve"> </w:t>
      </w:r>
      <w:r w:rsidR="00BE5C54" w:rsidRPr="00E47027">
        <w:rPr>
          <w:rFonts w:ascii="Times New Roman" w:hAnsi="Times New Roman" w:cs="Times New Roman"/>
          <w:sz w:val="24"/>
          <w:szCs w:val="24"/>
        </w:rPr>
        <w:t xml:space="preserve">approached the High Court </w:t>
      </w:r>
      <w:r w:rsidR="00D83F23">
        <w:rPr>
          <w:rFonts w:ascii="Times New Roman" w:hAnsi="Times New Roman" w:cs="Times New Roman"/>
          <w:sz w:val="24"/>
          <w:szCs w:val="24"/>
        </w:rPr>
        <w:t>seeking</w:t>
      </w:r>
      <w:r w:rsidR="007F5180" w:rsidRPr="00E47027">
        <w:rPr>
          <w:rFonts w:ascii="Times New Roman" w:hAnsi="Times New Roman" w:cs="Times New Roman"/>
          <w:sz w:val="24"/>
          <w:szCs w:val="24"/>
        </w:rPr>
        <w:t xml:space="preserve"> in the public interest</w:t>
      </w:r>
      <w:r w:rsidR="00656593" w:rsidRPr="00E47027">
        <w:rPr>
          <w:rFonts w:ascii="Times New Roman" w:hAnsi="Times New Roman" w:cs="Times New Roman"/>
          <w:sz w:val="24"/>
          <w:szCs w:val="24"/>
        </w:rPr>
        <w:t>,</w:t>
      </w:r>
      <w:r w:rsidR="007F5180" w:rsidRPr="00E47027">
        <w:rPr>
          <w:rFonts w:ascii="Times New Roman" w:hAnsi="Times New Roman" w:cs="Times New Roman"/>
          <w:sz w:val="24"/>
          <w:szCs w:val="24"/>
        </w:rPr>
        <w:t xml:space="preserve"> an order </w:t>
      </w:r>
      <w:r w:rsidR="008743CA" w:rsidRPr="00E47027">
        <w:rPr>
          <w:rFonts w:ascii="Times New Roman" w:hAnsi="Times New Roman" w:cs="Times New Roman"/>
          <w:sz w:val="24"/>
          <w:szCs w:val="24"/>
        </w:rPr>
        <w:t>the</w:t>
      </w:r>
      <w:r w:rsidR="00F21BC3" w:rsidRPr="00E47027">
        <w:rPr>
          <w:rFonts w:ascii="Times New Roman" w:hAnsi="Times New Roman" w:cs="Times New Roman"/>
          <w:sz w:val="24"/>
          <w:szCs w:val="24"/>
        </w:rPr>
        <w:t xml:space="preserve"> main thrust </w:t>
      </w:r>
      <w:r w:rsidR="008743CA" w:rsidRPr="00E47027">
        <w:rPr>
          <w:rFonts w:ascii="Times New Roman" w:hAnsi="Times New Roman" w:cs="Times New Roman"/>
          <w:sz w:val="24"/>
          <w:szCs w:val="24"/>
        </w:rPr>
        <w:t xml:space="preserve">of which </w:t>
      </w:r>
      <w:r w:rsidR="00F21BC3" w:rsidRPr="00E47027">
        <w:rPr>
          <w:rFonts w:ascii="Times New Roman" w:hAnsi="Times New Roman" w:cs="Times New Roman"/>
          <w:sz w:val="24"/>
          <w:szCs w:val="24"/>
        </w:rPr>
        <w:t xml:space="preserve">was to declare the </w:t>
      </w:r>
      <w:r w:rsidR="005423A4" w:rsidRPr="00E47027">
        <w:rPr>
          <w:rFonts w:ascii="Times New Roman" w:hAnsi="Times New Roman" w:cs="Times New Roman"/>
          <w:sz w:val="24"/>
          <w:szCs w:val="24"/>
        </w:rPr>
        <w:t xml:space="preserve">criminal </w:t>
      </w:r>
      <w:r w:rsidR="00F21BC3" w:rsidRPr="00E47027">
        <w:rPr>
          <w:rFonts w:ascii="Times New Roman" w:hAnsi="Times New Roman" w:cs="Times New Roman"/>
          <w:sz w:val="24"/>
          <w:szCs w:val="24"/>
        </w:rPr>
        <w:t>law</w:t>
      </w:r>
      <w:r w:rsidR="007F5180" w:rsidRPr="00E47027">
        <w:rPr>
          <w:rFonts w:ascii="Times New Roman" w:hAnsi="Times New Roman" w:cs="Times New Roman"/>
          <w:sz w:val="24"/>
          <w:szCs w:val="24"/>
        </w:rPr>
        <w:t xml:space="preserve"> </w:t>
      </w:r>
      <w:r w:rsidR="00F21BC3" w:rsidRPr="00E47027">
        <w:rPr>
          <w:rFonts w:ascii="Times New Roman" w:hAnsi="Times New Roman" w:cs="Times New Roman"/>
          <w:sz w:val="24"/>
          <w:szCs w:val="24"/>
        </w:rPr>
        <w:t xml:space="preserve">which governs the age of consent to sexual activities </w:t>
      </w:r>
      <w:r w:rsidR="007F5180" w:rsidRPr="00E47027">
        <w:rPr>
          <w:rFonts w:ascii="Times New Roman" w:hAnsi="Times New Roman" w:cs="Times New Roman"/>
          <w:sz w:val="24"/>
          <w:szCs w:val="24"/>
        </w:rPr>
        <w:t xml:space="preserve">unconstitutional. </w:t>
      </w:r>
      <w:r w:rsidR="008452BC" w:rsidRPr="00E47027">
        <w:rPr>
          <w:rFonts w:ascii="Times New Roman" w:hAnsi="Times New Roman" w:cs="Times New Roman"/>
          <w:sz w:val="24"/>
          <w:szCs w:val="24"/>
        </w:rPr>
        <w:t xml:space="preserve"> </w:t>
      </w:r>
    </w:p>
    <w:p w14:paraId="5B7FCBAD" w14:textId="6BCD921E" w:rsidR="00B161C9" w:rsidRPr="00E47027" w:rsidRDefault="008452BC" w:rsidP="00B161C9">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lastRenderedPageBreak/>
        <w:t xml:space="preserve">The second applicant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did not apply for condon</w:t>
      </w:r>
      <w:r w:rsidR="006D6C9F" w:rsidRPr="00E47027">
        <w:rPr>
          <w:rFonts w:ascii="Times New Roman" w:hAnsi="Times New Roman" w:cs="Times New Roman"/>
          <w:sz w:val="24"/>
          <w:szCs w:val="24"/>
        </w:rPr>
        <w:t xml:space="preserve">ation for the late filing of this appeal, which the appellant successfully did. </w:t>
      </w:r>
      <w:r w:rsidRPr="00E47027">
        <w:rPr>
          <w:rFonts w:ascii="Times New Roman" w:hAnsi="Times New Roman" w:cs="Times New Roman"/>
          <w:sz w:val="24"/>
          <w:szCs w:val="24"/>
        </w:rPr>
        <w:t xml:space="preserve"> </w:t>
      </w:r>
      <w:r w:rsidR="009A74B1" w:rsidRPr="00E47027">
        <w:rPr>
          <w:rFonts w:ascii="Times New Roman" w:hAnsi="Times New Roman" w:cs="Times New Roman"/>
          <w:sz w:val="24"/>
          <w:szCs w:val="24"/>
        </w:rPr>
        <w:t xml:space="preserve">Whilst the </w:t>
      </w:r>
      <w:r w:rsidR="006D6C9F" w:rsidRPr="00E47027">
        <w:rPr>
          <w:rFonts w:ascii="Times New Roman" w:hAnsi="Times New Roman" w:cs="Times New Roman"/>
          <w:sz w:val="24"/>
          <w:szCs w:val="24"/>
        </w:rPr>
        <w:t xml:space="preserve">second applicant </w:t>
      </w:r>
      <w:r w:rsidR="00DC1078" w:rsidRPr="00DC1078">
        <w:rPr>
          <w:rFonts w:ascii="Times New Roman" w:hAnsi="Times New Roman" w:cs="Times New Roman"/>
          <w:i/>
          <w:iCs/>
          <w:sz w:val="24"/>
          <w:szCs w:val="24"/>
        </w:rPr>
        <w:t>a quo</w:t>
      </w:r>
      <w:r w:rsidR="00DC1078">
        <w:rPr>
          <w:rFonts w:ascii="Times New Roman" w:hAnsi="Times New Roman" w:cs="Times New Roman"/>
          <w:sz w:val="24"/>
          <w:szCs w:val="24"/>
        </w:rPr>
        <w:t xml:space="preserve"> </w:t>
      </w:r>
      <w:r w:rsidRPr="00E47027">
        <w:rPr>
          <w:rFonts w:ascii="Times New Roman" w:hAnsi="Times New Roman" w:cs="Times New Roman"/>
          <w:sz w:val="24"/>
          <w:szCs w:val="24"/>
        </w:rPr>
        <w:t>is not before us</w:t>
      </w:r>
      <w:r w:rsidR="006D6C9F" w:rsidRPr="00E47027">
        <w:rPr>
          <w:rFonts w:ascii="Times New Roman" w:hAnsi="Times New Roman" w:cs="Times New Roman"/>
          <w:sz w:val="24"/>
          <w:szCs w:val="24"/>
        </w:rPr>
        <w:t>,</w:t>
      </w:r>
      <w:r w:rsidR="00A5009B" w:rsidRPr="00E47027">
        <w:rPr>
          <w:rFonts w:ascii="Times New Roman" w:hAnsi="Times New Roman" w:cs="Times New Roman"/>
          <w:sz w:val="24"/>
          <w:szCs w:val="24"/>
        </w:rPr>
        <w:t xml:space="preserve"> where relevant</w:t>
      </w:r>
      <w:r w:rsidR="00AB6127" w:rsidRPr="00E47027">
        <w:rPr>
          <w:rFonts w:ascii="Times New Roman" w:hAnsi="Times New Roman" w:cs="Times New Roman"/>
          <w:sz w:val="24"/>
          <w:szCs w:val="24"/>
        </w:rPr>
        <w:t xml:space="preserve"> and unavoidable</w:t>
      </w:r>
      <w:r w:rsidR="00A5009B" w:rsidRPr="00E47027">
        <w:rPr>
          <w:rFonts w:ascii="Times New Roman" w:hAnsi="Times New Roman" w:cs="Times New Roman"/>
          <w:sz w:val="24"/>
          <w:szCs w:val="24"/>
        </w:rPr>
        <w:t xml:space="preserve">, reference shall be made to the averments </w:t>
      </w:r>
      <w:r w:rsidR="0042012F" w:rsidRPr="00E47027">
        <w:rPr>
          <w:rFonts w:ascii="Times New Roman" w:hAnsi="Times New Roman" w:cs="Times New Roman"/>
          <w:sz w:val="24"/>
          <w:szCs w:val="24"/>
        </w:rPr>
        <w:t xml:space="preserve">that </w:t>
      </w:r>
      <w:r w:rsidR="00A5009B" w:rsidRPr="00E47027">
        <w:rPr>
          <w:rFonts w:ascii="Times New Roman" w:hAnsi="Times New Roman" w:cs="Times New Roman"/>
          <w:sz w:val="24"/>
          <w:szCs w:val="24"/>
        </w:rPr>
        <w:t>she made</w:t>
      </w:r>
      <w:r w:rsidR="00A5009B" w:rsidRPr="00E47027">
        <w:rPr>
          <w:rFonts w:ascii="Times New Roman" w:hAnsi="Times New Roman" w:cs="Times New Roman"/>
          <w:i/>
          <w:sz w:val="24"/>
          <w:szCs w:val="24"/>
        </w:rPr>
        <w:t>.</w:t>
      </w:r>
      <w:r w:rsidR="00837792" w:rsidRPr="00E47027">
        <w:rPr>
          <w:rFonts w:ascii="Times New Roman" w:hAnsi="Times New Roman" w:cs="Times New Roman"/>
          <w:sz w:val="24"/>
          <w:szCs w:val="24"/>
        </w:rPr>
        <w:t xml:space="preserve"> F</w:t>
      </w:r>
      <w:r w:rsidR="003468A5" w:rsidRPr="00E47027">
        <w:rPr>
          <w:rFonts w:ascii="Times New Roman" w:hAnsi="Times New Roman" w:cs="Times New Roman"/>
          <w:sz w:val="24"/>
          <w:szCs w:val="24"/>
        </w:rPr>
        <w:t>urther and f</w:t>
      </w:r>
      <w:r w:rsidR="00837792" w:rsidRPr="00E47027">
        <w:rPr>
          <w:rFonts w:ascii="Times New Roman" w:hAnsi="Times New Roman" w:cs="Times New Roman"/>
          <w:sz w:val="24"/>
          <w:szCs w:val="24"/>
        </w:rPr>
        <w:t>or convenience, whe</w:t>
      </w:r>
      <w:r w:rsidR="009A74B1" w:rsidRPr="00E47027">
        <w:rPr>
          <w:rFonts w:ascii="Times New Roman" w:hAnsi="Times New Roman" w:cs="Times New Roman"/>
          <w:sz w:val="24"/>
          <w:szCs w:val="24"/>
        </w:rPr>
        <w:t xml:space="preserve">re </w:t>
      </w:r>
      <w:r w:rsidR="00837792" w:rsidRPr="00E47027">
        <w:rPr>
          <w:rFonts w:ascii="Times New Roman" w:hAnsi="Times New Roman" w:cs="Times New Roman"/>
          <w:sz w:val="24"/>
          <w:szCs w:val="24"/>
        </w:rPr>
        <w:t xml:space="preserve">reference is made to the proceedings </w:t>
      </w:r>
      <w:r w:rsidR="00837792" w:rsidRPr="00E47027">
        <w:rPr>
          <w:rFonts w:ascii="Times New Roman" w:hAnsi="Times New Roman" w:cs="Times New Roman"/>
          <w:i/>
          <w:sz w:val="24"/>
          <w:szCs w:val="24"/>
        </w:rPr>
        <w:t>a quo</w:t>
      </w:r>
      <w:r w:rsidR="00837792" w:rsidRPr="00E47027">
        <w:rPr>
          <w:rFonts w:ascii="Times New Roman" w:hAnsi="Times New Roman" w:cs="Times New Roman"/>
          <w:sz w:val="24"/>
          <w:szCs w:val="24"/>
        </w:rPr>
        <w:t xml:space="preserve">, </w:t>
      </w:r>
      <w:r w:rsidR="003F6FA7" w:rsidRPr="00E47027">
        <w:rPr>
          <w:rFonts w:ascii="Times New Roman" w:hAnsi="Times New Roman" w:cs="Times New Roman"/>
          <w:sz w:val="24"/>
          <w:szCs w:val="24"/>
        </w:rPr>
        <w:t xml:space="preserve">the parties thereto </w:t>
      </w:r>
      <w:r w:rsidR="00E63A2C" w:rsidRPr="00E47027">
        <w:rPr>
          <w:rFonts w:ascii="Times New Roman" w:hAnsi="Times New Roman" w:cs="Times New Roman"/>
          <w:sz w:val="24"/>
          <w:szCs w:val="24"/>
        </w:rPr>
        <w:t xml:space="preserve">shall be referred to </w:t>
      </w:r>
      <w:r w:rsidR="003F6FA7" w:rsidRPr="00E47027">
        <w:rPr>
          <w:rFonts w:ascii="Times New Roman" w:hAnsi="Times New Roman" w:cs="Times New Roman"/>
          <w:sz w:val="24"/>
          <w:szCs w:val="24"/>
        </w:rPr>
        <w:t xml:space="preserve">as “the </w:t>
      </w:r>
      <w:r w:rsidR="00837792" w:rsidRPr="00E47027">
        <w:rPr>
          <w:rFonts w:ascii="Times New Roman" w:hAnsi="Times New Roman" w:cs="Times New Roman"/>
          <w:sz w:val="24"/>
          <w:szCs w:val="24"/>
        </w:rPr>
        <w:t>applicants</w:t>
      </w:r>
      <w:r w:rsidR="00DC1078">
        <w:rPr>
          <w:rFonts w:ascii="Times New Roman" w:hAnsi="Times New Roman" w:cs="Times New Roman"/>
          <w:sz w:val="24"/>
          <w:szCs w:val="24"/>
        </w:rPr>
        <w:t>”</w:t>
      </w:r>
      <w:r w:rsidR="007C38D6">
        <w:rPr>
          <w:rFonts w:ascii="Times New Roman" w:hAnsi="Times New Roman" w:cs="Times New Roman"/>
          <w:sz w:val="24"/>
          <w:szCs w:val="24"/>
        </w:rPr>
        <w:t xml:space="preserve"> and</w:t>
      </w:r>
      <w:r w:rsidR="00DE1C98">
        <w:rPr>
          <w:rFonts w:ascii="Times New Roman" w:hAnsi="Times New Roman" w:cs="Times New Roman"/>
          <w:sz w:val="24"/>
          <w:szCs w:val="24"/>
        </w:rPr>
        <w:t xml:space="preserve"> </w:t>
      </w:r>
      <w:r w:rsidR="001A1AB9">
        <w:rPr>
          <w:rFonts w:ascii="Times New Roman" w:hAnsi="Times New Roman" w:cs="Times New Roman"/>
          <w:sz w:val="24"/>
          <w:szCs w:val="24"/>
        </w:rPr>
        <w:t>“the</w:t>
      </w:r>
      <w:r w:rsidR="00DC1078">
        <w:rPr>
          <w:rFonts w:ascii="Times New Roman" w:hAnsi="Times New Roman" w:cs="Times New Roman"/>
          <w:sz w:val="24"/>
          <w:szCs w:val="24"/>
        </w:rPr>
        <w:t xml:space="preserve"> </w:t>
      </w:r>
      <w:r w:rsidR="007C38D6">
        <w:rPr>
          <w:rFonts w:ascii="Times New Roman" w:hAnsi="Times New Roman" w:cs="Times New Roman"/>
          <w:sz w:val="24"/>
          <w:szCs w:val="24"/>
        </w:rPr>
        <w:t>respondents</w:t>
      </w:r>
      <w:r w:rsidR="00DC1078">
        <w:rPr>
          <w:rFonts w:ascii="Times New Roman" w:hAnsi="Times New Roman" w:cs="Times New Roman"/>
          <w:sz w:val="24"/>
          <w:szCs w:val="24"/>
        </w:rPr>
        <w:t>”,</w:t>
      </w:r>
      <w:r w:rsidR="007C38D6">
        <w:rPr>
          <w:rFonts w:ascii="Times New Roman" w:hAnsi="Times New Roman" w:cs="Times New Roman"/>
          <w:sz w:val="24"/>
          <w:szCs w:val="24"/>
        </w:rPr>
        <w:t xml:space="preserve"> respectively</w:t>
      </w:r>
      <w:r w:rsidR="003F6FA7" w:rsidRPr="00E47027">
        <w:rPr>
          <w:rFonts w:ascii="Times New Roman" w:hAnsi="Times New Roman" w:cs="Times New Roman"/>
          <w:sz w:val="24"/>
          <w:szCs w:val="24"/>
        </w:rPr>
        <w:t>”</w:t>
      </w:r>
      <w:r w:rsidR="00837792" w:rsidRPr="00E47027">
        <w:rPr>
          <w:rFonts w:ascii="Times New Roman" w:hAnsi="Times New Roman" w:cs="Times New Roman"/>
          <w:sz w:val="24"/>
          <w:szCs w:val="24"/>
        </w:rPr>
        <w:t xml:space="preserve">. </w:t>
      </w:r>
    </w:p>
    <w:p w14:paraId="50B59D4A" w14:textId="77777777" w:rsidR="00B161C9" w:rsidRPr="00E47027" w:rsidRDefault="00B161C9" w:rsidP="00B161C9">
      <w:pPr>
        <w:tabs>
          <w:tab w:val="left" w:pos="0"/>
        </w:tabs>
        <w:spacing w:after="0" w:line="480" w:lineRule="auto"/>
        <w:ind w:firstLine="1134"/>
        <w:jc w:val="both"/>
        <w:rPr>
          <w:rFonts w:ascii="Times New Roman" w:hAnsi="Times New Roman" w:cs="Times New Roman"/>
          <w:sz w:val="24"/>
          <w:szCs w:val="24"/>
        </w:rPr>
      </w:pPr>
    </w:p>
    <w:p w14:paraId="625FF9DF" w14:textId="486B867A" w:rsidR="00B161C9" w:rsidRPr="00E47027" w:rsidRDefault="00BB1E69" w:rsidP="00B161C9">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The </w:t>
      </w:r>
      <w:r w:rsidRPr="00E47027">
        <w:rPr>
          <w:rFonts w:ascii="Times New Roman" w:hAnsi="Times New Roman" w:cs="Times New Roman"/>
          <w:i/>
          <w:sz w:val="24"/>
          <w:szCs w:val="24"/>
        </w:rPr>
        <w:t>locus standi</w:t>
      </w:r>
      <w:r w:rsidR="00353416" w:rsidRPr="00E47027">
        <w:rPr>
          <w:rFonts w:ascii="Times New Roman" w:hAnsi="Times New Roman" w:cs="Times New Roman"/>
          <w:sz w:val="24"/>
          <w:szCs w:val="24"/>
        </w:rPr>
        <w:t xml:space="preserve"> of the applicants</w:t>
      </w:r>
      <w:r w:rsidRPr="00E47027">
        <w:rPr>
          <w:rFonts w:ascii="Times New Roman" w:hAnsi="Times New Roman" w:cs="Times New Roman"/>
          <w:sz w:val="24"/>
          <w:szCs w:val="24"/>
        </w:rPr>
        <w:t xml:space="preserve"> to bring the application </w:t>
      </w:r>
      <w:r w:rsidR="00C668C5" w:rsidRPr="00E47027">
        <w:rPr>
          <w:rFonts w:ascii="Times New Roman" w:hAnsi="Times New Roman" w:cs="Times New Roman"/>
          <w:i/>
          <w:sz w:val="24"/>
          <w:szCs w:val="24"/>
        </w:rPr>
        <w:t>a quo</w:t>
      </w:r>
      <w:r w:rsidR="00C668C5" w:rsidRPr="00E47027">
        <w:rPr>
          <w:rFonts w:ascii="Times New Roman" w:hAnsi="Times New Roman" w:cs="Times New Roman"/>
          <w:sz w:val="24"/>
          <w:szCs w:val="24"/>
        </w:rPr>
        <w:t xml:space="preserve"> </w:t>
      </w:r>
      <w:r w:rsidRPr="00E47027">
        <w:rPr>
          <w:rFonts w:ascii="Times New Roman" w:hAnsi="Times New Roman" w:cs="Times New Roman"/>
          <w:sz w:val="24"/>
          <w:szCs w:val="24"/>
        </w:rPr>
        <w:t>was not in dispute.</w:t>
      </w:r>
      <w:r w:rsidR="00AE089F" w:rsidRPr="00E47027">
        <w:rPr>
          <w:rFonts w:ascii="Times New Roman" w:hAnsi="Times New Roman" w:cs="Times New Roman"/>
          <w:sz w:val="24"/>
          <w:szCs w:val="24"/>
        </w:rPr>
        <w:t xml:space="preserve"> It was accepted by all the respondents and the court </w:t>
      </w:r>
      <w:r w:rsidR="00AE089F" w:rsidRPr="00E47027">
        <w:rPr>
          <w:rFonts w:ascii="Times New Roman" w:hAnsi="Times New Roman" w:cs="Times New Roman"/>
          <w:i/>
          <w:sz w:val="24"/>
          <w:szCs w:val="24"/>
        </w:rPr>
        <w:t>a quo</w:t>
      </w:r>
      <w:r w:rsidR="00AE089F" w:rsidRPr="00E47027">
        <w:rPr>
          <w:rFonts w:ascii="Times New Roman" w:hAnsi="Times New Roman" w:cs="Times New Roman"/>
          <w:sz w:val="24"/>
          <w:szCs w:val="24"/>
        </w:rPr>
        <w:t xml:space="preserve"> that </w:t>
      </w:r>
      <w:r w:rsidR="00353416" w:rsidRPr="00E47027">
        <w:rPr>
          <w:rFonts w:ascii="Times New Roman" w:hAnsi="Times New Roman" w:cs="Times New Roman"/>
          <w:sz w:val="24"/>
          <w:szCs w:val="24"/>
        </w:rPr>
        <w:t xml:space="preserve">the applicants </w:t>
      </w:r>
      <w:r w:rsidR="00AE089F" w:rsidRPr="00E47027">
        <w:rPr>
          <w:rFonts w:ascii="Times New Roman" w:hAnsi="Times New Roman" w:cs="Times New Roman"/>
          <w:sz w:val="24"/>
          <w:szCs w:val="24"/>
        </w:rPr>
        <w:t xml:space="preserve">could </w:t>
      </w:r>
      <w:r w:rsidR="003B0664" w:rsidRPr="00E47027">
        <w:rPr>
          <w:rFonts w:ascii="Times New Roman" w:hAnsi="Times New Roman" w:cs="Times New Roman"/>
          <w:sz w:val="24"/>
          <w:szCs w:val="24"/>
        </w:rPr>
        <w:t>bring</w:t>
      </w:r>
      <w:r w:rsidR="00383459" w:rsidRPr="00E47027">
        <w:rPr>
          <w:rFonts w:ascii="Times New Roman" w:hAnsi="Times New Roman" w:cs="Times New Roman"/>
          <w:sz w:val="24"/>
          <w:szCs w:val="24"/>
        </w:rPr>
        <w:t>,</w:t>
      </w:r>
      <w:r w:rsidR="003B0664" w:rsidRPr="00E47027">
        <w:rPr>
          <w:rFonts w:ascii="Times New Roman" w:hAnsi="Times New Roman" w:cs="Times New Roman"/>
          <w:sz w:val="24"/>
          <w:szCs w:val="24"/>
        </w:rPr>
        <w:t xml:space="preserve"> in the public interest</w:t>
      </w:r>
      <w:r w:rsidR="00566031" w:rsidRPr="00E47027">
        <w:rPr>
          <w:rFonts w:ascii="Times New Roman" w:hAnsi="Times New Roman" w:cs="Times New Roman"/>
          <w:sz w:val="24"/>
          <w:szCs w:val="24"/>
        </w:rPr>
        <w:t>, a</w:t>
      </w:r>
      <w:r w:rsidR="00AE089F" w:rsidRPr="00E47027">
        <w:rPr>
          <w:rFonts w:ascii="Times New Roman" w:hAnsi="Times New Roman" w:cs="Times New Roman"/>
          <w:sz w:val="24"/>
          <w:szCs w:val="24"/>
        </w:rPr>
        <w:t xml:space="preserve"> challenge to </w:t>
      </w:r>
      <w:r w:rsidR="00DC1078">
        <w:rPr>
          <w:rFonts w:ascii="Times New Roman" w:hAnsi="Times New Roman" w:cs="Times New Roman"/>
          <w:sz w:val="24"/>
          <w:szCs w:val="24"/>
        </w:rPr>
        <w:t xml:space="preserve">the constitutionality of </w:t>
      </w:r>
      <w:r w:rsidR="00673834" w:rsidRPr="00E47027">
        <w:rPr>
          <w:rFonts w:ascii="Times New Roman" w:hAnsi="Times New Roman" w:cs="Times New Roman"/>
          <w:sz w:val="24"/>
          <w:szCs w:val="24"/>
        </w:rPr>
        <w:t xml:space="preserve">sections of Part III of Chapter </w:t>
      </w:r>
      <w:r w:rsidR="005423A4" w:rsidRPr="00E47027">
        <w:rPr>
          <w:rFonts w:ascii="Times New Roman" w:hAnsi="Times New Roman" w:cs="Times New Roman"/>
          <w:sz w:val="24"/>
          <w:szCs w:val="24"/>
        </w:rPr>
        <w:t>V</w:t>
      </w:r>
      <w:r w:rsidR="00656593" w:rsidRPr="00E47027">
        <w:rPr>
          <w:rFonts w:ascii="Times New Roman" w:hAnsi="Times New Roman" w:cs="Times New Roman"/>
          <w:sz w:val="24"/>
          <w:szCs w:val="24"/>
        </w:rPr>
        <w:t xml:space="preserve"> of the</w:t>
      </w:r>
      <w:r w:rsidR="00666FBD" w:rsidRPr="00E47027">
        <w:rPr>
          <w:rFonts w:ascii="Times New Roman" w:hAnsi="Times New Roman" w:cs="Times New Roman"/>
          <w:sz w:val="24"/>
          <w:szCs w:val="24"/>
        </w:rPr>
        <w:t xml:space="preserve"> Criminal La</w:t>
      </w:r>
      <w:r w:rsidR="00383459" w:rsidRPr="00E47027">
        <w:rPr>
          <w:rFonts w:ascii="Times New Roman" w:hAnsi="Times New Roman" w:cs="Times New Roman"/>
          <w:sz w:val="24"/>
          <w:szCs w:val="24"/>
        </w:rPr>
        <w:t>w (Reform and Codification) Act</w:t>
      </w:r>
      <w:r w:rsidR="00666FBD" w:rsidRPr="00E47027">
        <w:rPr>
          <w:rFonts w:ascii="Times New Roman" w:hAnsi="Times New Roman" w:cs="Times New Roman"/>
          <w:sz w:val="24"/>
          <w:szCs w:val="24"/>
        </w:rPr>
        <w:t xml:space="preserve"> </w:t>
      </w:r>
      <w:r w:rsidR="00B161C9" w:rsidRPr="00E47027">
        <w:rPr>
          <w:rFonts w:ascii="Times New Roman" w:hAnsi="Times New Roman" w:cs="Times New Roman"/>
          <w:sz w:val="24"/>
          <w:szCs w:val="24"/>
        </w:rPr>
        <w:t>[</w:t>
      </w:r>
      <w:r w:rsidR="00666FBD" w:rsidRPr="00E47027">
        <w:rPr>
          <w:rFonts w:ascii="Times New Roman" w:hAnsi="Times New Roman" w:cs="Times New Roman"/>
          <w:i/>
          <w:sz w:val="24"/>
          <w:szCs w:val="24"/>
        </w:rPr>
        <w:t>Chapter 9.23</w:t>
      </w:r>
      <w:r w:rsidR="00B161C9" w:rsidRPr="00E47027">
        <w:rPr>
          <w:rFonts w:ascii="Times New Roman" w:hAnsi="Times New Roman" w:cs="Times New Roman"/>
          <w:sz w:val="24"/>
          <w:szCs w:val="24"/>
        </w:rPr>
        <w:t>]</w:t>
      </w:r>
      <w:r w:rsidR="00666FBD" w:rsidRPr="00E47027">
        <w:rPr>
          <w:rFonts w:ascii="Times New Roman" w:hAnsi="Times New Roman" w:cs="Times New Roman"/>
          <w:sz w:val="24"/>
          <w:szCs w:val="24"/>
        </w:rPr>
        <w:t>, “the C</w:t>
      </w:r>
      <w:r w:rsidR="00656593" w:rsidRPr="00E47027">
        <w:rPr>
          <w:rFonts w:ascii="Times New Roman" w:hAnsi="Times New Roman" w:cs="Times New Roman"/>
          <w:sz w:val="24"/>
          <w:szCs w:val="24"/>
        </w:rPr>
        <w:t>ode</w:t>
      </w:r>
      <w:r w:rsidR="00673834" w:rsidRPr="00E47027">
        <w:rPr>
          <w:rFonts w:ascii="Times New Roman" w:hAnsi="Times New Roman" w:cs="Times New Roman"/>
          <w:sz w:val="24"/>
          <w:szCs w:val="24"/>
        </w:rPr>
        <w:t>”.</w:t>
      </w:r>
      <w:r w:rsidR="00656593" w:rsidRPr="00E47027">
        <w:rPr>
          <w:rFonts w:ascii="Times New Roman" w:hAnsi="Times New Roman" w:cs="Times New Roman"/>
          <w:sz w:val="24"/>
          <w:szCs w:val="24"/>
        </w:rPr>
        <w:t xml:space="preserve"> </w:t>
      </w:r>
    </w:p>
    <w:p w14:paraId="108BD262" w14:textId="77777777" w:rsidR="00E47027" w:rsidRDefault="00E47027" w:rsidP="00B161C9">
      <w:pPr>
        <w:tabs>
          <w:tab w:val="left" w:pos="0"/>
        </w:tabs>
        <w:spacing w:after="0" w:line="480" w:lineRule="auto"/>
        <w:ind w:firstLine="1134"/>
        <w:jc w:val="both"/>
        <w:rPr>
          <w:rFonts w:ascii="Times New Roman" w:hAnsi="Times New Roman" w:cs="Times New Roman"/>
          <w:sz w:val="24"/>
          <w:szCs w:val="24"/>
        </w:rPr>
      </w:pPr>
    </w:p>
    <w:p w14:paraId="1F708141" w14:textId="394A3B0E" w:rsidR="00A65F3D" w:rsidRDefault="00CF37D1" w:rsidP="00B161C9">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C</w:t>
      </w:r>
      <w:r w:rsidR="00346914" w:rsidRPr="00E47027">
        <w:rPr>
          <w:rFonts w:ascii="Times New Roman" w:hAnsi="Times New Roman" w:cs="Times New Roman"/>
          <w:sz w:val="24"/>
          <w:szCs w:val="24"/>
        </w:rPr>
        <w:t>reating criminal offen</w:t>
      </w:r>
      <w:r w:rsidR="00CE106F">
        <w:rPr>
          <w:rFonts w:ascii="Times New Roman" w:hAnsi="Times New Roman" w:cs="Times New Roman"/>
          <w:sz w:val="24"/>
          <w:szCs w:val="24"/>
        </w:rPr>
        <w:t xml:space="preserve">ces punishable at law, the Code, in its language, </w:t>
      </w:r>
      <w:r w:rsidR="00346914" w:rsidRPr="00E47027">
        <w:rPr>
          <w:rFonts w:ascii="Times New Roman" w:hAnsi="Times New Roman" w:cs="Times New Roman"/>
          <w:sz w:val="24"/>
          <w:szCs w:val="24"/>
        </w:rPr>
        <w:t xml:space="preserve">prohibits </w:t>
      </w:r>
      <w:r w:rsidR="00673834" w:rsidRPr="00E47027">
        <w:rPr>
          <w:rFonts w:ascii="Times New Roman" w:hAnsi="Times New Roman" w:cs="Times New Roman"/>
          <w:sz w:val="24"/>
          <w:szCs w:val="24"/>
        </w:rPr>
        <w:t xml:space="preserve">extra-marital </w:t>
      </w:r>
      <w:r w:rsidR="000D2C4A" w:rsidRPr="00E47027">
        <w:rPr>
          <w:rFonts w:ascii="Times New Roman" w:hAnsi="Times New Roman" w:cs="Times New Roman"/>
          <w:sz w:val="24"/>
          <w:szCs w:val="24"/>
        </w:rPr>
        <w:t xml:space="preserve">sexual intercourse and the performing of indecent acts </w:t>
      </w:r>
      <w:r w:rsidR="00AA4C69" w:rsidRPr="00E47027">
        <w:rPr>
          <w:rFonts w:ascii="Times New Roman" w:hAnsi="Times New Roman" w:cs="Times New Roman"/>
          <w:sz w:val="24"/>
          <w:szCs w:val="24"/>
        </w:rPr>
        <w:t>with a young person, who</w:t>
      </w:r>
      <w:r w:rsidR="00B161C9" w:rsidRPr="00E47027">
        <w:rPr>
          <w:rFonts w:ascii="Times New Roman" w:hAnsi="Times New Roman" w:cs="Times New Roman"/>
          <w:sz w:val="24"/>
          <w:szCs w:val="24"/>
        </w:rPr>
        <w:t xml:space="preserve"> it defines in s</w:t>
      </w:r>
      <w:r w:rsidR="00F1520A" w:rsidRPr="00E47027">
        <w:rPr>
          <w:rFonts w:ascii="Times New Roman" w:hAnsi="Times New Roman" w:cs="Times New Roman"/>
          <w:sz w:val="24"/>
          <w:szCs w:val="24"/>
        </w:rPr>
        <w:t xml:space="preserve"> 61</w:t>
      </w:r>
      <w:r w:rsidR="00346914" w:rsidRPr="00E47027">
        <w:rPr>
          <w:rFonts w:ascii="Times New Roman" w:hAnsi="Times New Roman" w:cs="Times New Roman"/>
          <w:sz w:val="24"/>
          <w:szCs w:val="24"/>
        </w:rPr>
        <w:t>(1)</w:t>
      </w:r>
      <w:r w:rsidR="000D2C4A" w:rsidRPr="00E47027">
        <w:rPr>
          <w:rFonts w:ascii="Times New Roman" w:hAnsi="Times New Roman" w:cs="Times New Roman"/>
          <w:sz w:val="24"/>
          <w:szCs w:val="24"/>
        </w:rPr>
        <w:t>,</w:t>
      </w:r>
      <w:r w:rsidR="00346914" w:rsidRPr="00E47027">
        <w:rPr>
          <w:rFonts w:ascii="Times New Roman" w:hAnsi="Times New Roman" w:cs="Times New Roman"/>
          <w:sz w:val="24"/>
          <w:szCs w:val="24"/>
        </w:rPr>
        <w:t xml:space="preserve"> as a boy or girl under the age of sixteen years. </w:t>
      </w:r>
      <w:r w:rsidR="00CE106F">
        <w:rPr>
          <w:rFonts w:ascii="Times New Roman" w:hAnsi="Times New Roman" w:cs="Times New Roman"/>
          <w:sz w:val="24"/>
          <w:szCs w:val="24"/>
        </w:rPr>
        <w:t>This of course</w:t>
      </w:r>
      <w:r w:rsidR="00442BC2">
        <w:rPr>
          <w:rFonts w:ascii="Times New Roman" w:hAnsi="Times New Roman" w:cs="Times New Roman"/>
          <w:sz w:val="24"/>
          <w:szCs w:val="24"/>
        </w:rPr>
        <w:t xml:space="preserve"> must</w:t>
      </w:r>
      <w:r w:rsidR="00CE106F">
        <w:rPr>
          <w:rFonts w:ascii="Times New Roman" w:hAnsi="Times New Roman" w:cs="Times New Roman"/>
          <w:sz w:val="24"/>
          <w:szCs w:val="24"/>
        </w:rPr>
        <w:t xml:space="preserve"> be read in the context of the deci</w:t>
      </w:r>
      <w:r w:rsidR="007F060C">
        <w:rPr>
          <w:rFonts w:ascii="Times New Roman" w:hAnsi="Times New Roman" w:cs="Times New Roman"/>
          <w:sz w:val="24"/>
          <w:szCs w:val="24"/>
        </w:rPr>
        <w:t>si</w:t>
      </w:r>
      <w:r w:rsidR="00CE106F">
        <w:rPr>
          <w:rFonts w:ascii="Times New Roman" w:hAnsi="Times New Roman" w:cs="Times New Roman"/>
          <w:sz w:val="24"/>
          <w:szCs w:val="24"/>
        </w:rPr>
        <w:t xml:space="preserve">on of this Court in the mater of </w:t>
      </w:r>
      <w:proofErr w:type="spellStart"/>
      <w:r w:rsidR="007F060C" w:rsidRPr="00E47027">
        <w:rPr>
          <w:rFonts w:ascii="Times New Roman" w:hAnsi="Times New Roman" w:cs="Times New Roman"/>
          <w:i/>
          <w:sz w:val="24"/>
          <w:szCs w:val="24"/>
        </w:rPr>
        <w:t>Mudzuru</w:t>
      </w:r>
      <w:proofErr w:type="spellEnd"/>
      <w:r w:rsidR="007F060C" w:rsidRPr="00E47027">
        <w:rPr>
          <w:rFonts w:ascii="Times New Roman" w:hAnsi="Times New Roman" w:cs="Times New Roman"/>
          <w:i/>
          <w:sz w:val="24"/>
          <w:szCs w:val="24"/>
        </w:rPr>
        <w:t xml:space="preserve"> and Another v Minister of Justice, Legal and Parliamentary Affairs </w:t>
      </w:r>
      <w:r w:rsidR="007F060C" w:rsidRPr="00E47027">
        <w:rPr>
          <w:rFonts w:ascii="Times New Roman" w:hAnsi="Times New Roman" w:cs="Times New Roman"/>
          <w:sz w:val="24"/>
          <w:szCs w:val="24"/>
        </w:rPr>
        <w:t>2016 (2) ZLR 45 (CC)</w:t>
      </w:r>
      <w:r w:rsidR="007F060C">
        <w:rPr>
          <w:rFonts w:ascii="Times New Roman" w:hAnsi="Times New Roman" w:cs="Times New Roman"/>
          <w:sz w:val="24"/>
          <w:szCs w:val="24"/>
        </w:rPr>
        <w:t xml:space="preserve"> in which child marriages were outlawed.  </w:t>
      </w:r>
      <w:r w:rsidR="00A65F3D">
        <w:rPr>
          <w:rFonts w:ascii="Times New Roman" w:hAnsi="Times New Roman" w:cs="Times New Roman"/>
          <w:sz w:val="24"/>
          <w:szCs w:val="24"/>
        </w:rPr>
        <w:t>I return to this point in detail later.</w:t>
      </w:r>
    </w:p>
    <w:p w14:paraId="45C60C0F" w14:textId="77777777" w:rsidR="00A65F3D" w:rsidRDefault="00A65F3D" w:rsidP="00B161C9">
      <w:pPr>
        <w:tabs>
          <w:tab w:val="left" w:pos="0"/>
        </w:tabs>
        <w:spacing w:after="0" w:line="480" w:lineRule="auto"/>
        <w:ind w:firstLine="1134"/>
        <w:jc w:val="both"/>
        <w:rPr>
          <w:rFonts w:ascii="Times New Roman" w:hAnsi="Times New Roman" w:cs="Times New Roman"/>
          <w:sz w:val="24"/>
          <w:szCs w:val="24"/>
        </w:rPr>
      </w:pPr>
    </w:p>
    <w:p w14:paraId="1701BF9F" w14:textId="3A1B562F" w:rsidR="00B161C9" w:rsidRPr="00E47027" w:rsidRDefault="007F060C" w:rsidP="00B161C9">
      <w:pPr>
        <w:tabs>
          <w:tab w:val="left" w:pos="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Code </w:t>
      </w:r>
      <w:r w:rsidR="001F0714" w:rsidRPr="00E47027">
        <w:rPr>
          <w:rFonts w:ascii="Times New Roman" w:hAnsi="Times New Roman" w:cs="Times New Roman"/>
          <w:sz w:val="24"/>
          <w:szCs w:val="24"/>
        </w:rPr>
        <w:t xml:space="preserve">also penalizes </w:t>
      </w:r>
      <w:r w:rsidR="00E449AB" w:rsidRPr="00E47027">
        <w:rPr>
          <w:rFonts w:ascii="Times New Roman" w:hAnsi="Times New Roman" w:cs="Times New Roman"/>
          <w:sz w:val="24"/>
          <w:szCs w:val="24"/>
        </w:rPr>
        <w:t>owners or occupiers o</w:t>
      </w:r>
      <w:r w:rsidR="00DA4C85" w:rsidRPr="00E47027">
        <w:rPr>
          <w:rFonts w:ascii="Times New Roman" w:hAnsi="Times New Roman" w:cs="Times New Roman"/>
          <w:sz w:val="24"/>
          <w:szCs w:val="24"/>
        </w:rPr>
        <w:t>f property who knowingly permit</w:t>
      </w:r>
      <w:r w:rsidR="00E449AB" w:rsidRPr="00E47027">
        <w:rPr>
          <w:rFonts w:ascii="Times New Roman" w:hAnsi="Times New Roman" w:cs="Times New Roman"/>
          <w:sz w:val="24"/>
          <w:szCs w:val="24"/>
        </w:rPr>
        <w:t xml:space="preserve"> another person </w:t>
      </w:r>
      <w:r w:rsidR="00DA4C85" w:rsidRPr="00E47027">
        <w:rPr>
          <w:rFonts w:ascii="Times New Roman" w:hAnsi="Times New Roman" w:cs="Times New Roman"/>
          <w:sz w:val="24"/>
          <w:szCs w:val="24"/>
        </w:rPr>
        <w:t xml:space="preserve">or persons </w:t>
      </w:r>
      <w:r w:rsidR="00E449AB" w:rsidRPr="00E47027">
        <w:rPr>
          <w:rFonts w:ascii="Times New Roman" w:hAnsi="Times New Roman" w:cs="Times New Roman"/>
          <w:sz w:val="24"/>
          <w:szCs w:val="24"/>
        </w:rPr>
        <w:t>to commit the off</w:t>
      </w:r>
      <w:r w:rsidR="0081621B" w:rsidRPr="00E47027">
        <w:rPr>
          <w:rFonts w:ascii="Times New Roman" w:hAnsi="Times New Roman" w:cs="Times New Roman"/>
          <w:sz w:val="24"/>
          <w:szCs w:val="24"/>
        </w:rPr>
        <w:t xml:space="preserve">ences on their </w:t>
      </w:r>
      <w:r w:rsidR="00DA4C85" w:rsidRPr="00E47027">
        <w:rPr>
          <w:rFonts w:ascii="Times New Roman" w:hAnsi="Times New Roman" w:cs="Times New Roman"/>
          <w:sz w:val="24"/>
          <w:szCs w:val="24"/>
        </w:rPr>
        <w:t xml:space="preserve">property or, </w:t>
      </w:r>
      <w:r w:rsidR="0081621B" w:rsidRPr="00E47027">
        <w:rPr>
          <w:rFonts w:ascii="Times New Roman" w:hAnsi="Times New Roman" w:cs="Times New Roman"/>
          <w:sz w:val="24"/>
          <w:szCs w:val="24"/>
        </w:rPr>
        <w:t>detain</w:t>
      </w:r>
      <w:r w:rsidR="00E449AB" w:rsidRPr="00E47027">
        <w:rPr>
          <w:rFonts w:ascii="Times New Roman" w:hAnsi="Times New Roman" w:cs="Times New Roman"/>
          <w:sz w:val="24"/>
          <w:szCs w:val="24"/>
        </w:rPr>
        <w:t xml:space="preserve"> a young person with the intention that such offences be committed against the young person. The </w:t>
      </w:r>
      <w:r w:rsidR="002D5BCE" w:rsidRPr="00E47027">
        <w:rPr>
          <w:rFonts w:ascii="Times New Roman" w:hAnsi="Times New Roman" w:cs="Times New Roman"/>
          <w:sz w:val="24"/>
          <w:szCs w:val="24"/>
        </w:rPr>
        <w:t>Code further</w:t>
      </w:r>
      <w:r w:rsidR="00E449AB" w:rsidRPr="00E47027">
        <w:rPr>
          <w:rFonts w:ascii="Times New Roman" w:hAnsi="Times New Roman" w:cs="Times New Roman"/>
          <w:sz w:val="24"/>
          <w:szCs w:val="24"/>
        </w:rPr>
        <w:t xml:space="preserve"> prohibits the procuring of young person</w:t>
      </w:r>
      <w:r w:rsidR="00DA4C85" w:rsidRPr="00E47027">
        <w:rPr>
          <w:rFonts w:ascii="Times New Roman" w:hAnsi="Times New Roman" w:cs="Times New Roman"/>
          <w:sz w:val="24"/>
          <w:szCs w:val="24"/>
        </w:rPr>
        <w:t>s</w:t>
      </w:r>
      <w:r w:rsidR="00E449AB" w:rsidRPr="00E47027">
        <w:rPr>
          <w:rFonts w:ascii="Times New Roman" w:hAnsi="Times New Roman" w:cs="Times New Roman"/>
          <w:sz w:val="24"/>
          <w:szCs w:val="24"/>
        </w:rPr>
        <w:t xml:space="preserve"> for the purposes of prostitution in addition </w:t>
      </w:r>
      <w:r w:rsidR="002D5BCE" w:rsidRPr="00E47027">
        <w:rPr>
          <w:rFonts w:ascii="Times New Roman" w:hAnsi="Times New Roman" w:cs="Times New Roman"/>
          <w:sz w:val="24"/>
          <w:szCs w:val="24"/>
        </w:rPr>
        <w:t>to</w:t>
      </w:r>
      <w:r w:rsidR="00CD0523" w:rsidRPr="00E47027">
        <w:rPr>
          <w:rFonts w:ascii="Times New Roman" w:hAnsi="Times New Roman" w:cs="Times New Roman"/>
          <w:sz w:val="24"/>
          <w:szCs w:val="24"/>
        </w:rPr>
        <w:t xml:space="preserve"> prohibiting property </w:t>
      </w:r>
      <w:r w:rsidR="00CD0523" w:rsidRPr="00E47027">
        <w:rPr>
          <w:rFonts w:ascii="Times New Roman" w:hAnsi="Times New Roman" w:cs="Times New Roman"/>
          <w:sz w:val="24"/>
          <w:szCs w:val="24"/>
        </w:rPr>
        <w:lastRenderedPageBreak/>
        <w:t xml:space="preserve">owners from </w:t>
      </w:r>
      <w:r w:rsidR="002D5BCE" w:rsidRPr="00E47027">
        <w:rPr>
          <w:rFonts w:ascii="Times New Roman" w:hAnsi="Times New Roman" w:cs="Times New Roman"/>
          <w:sz w:val="24"/>
          <w:szCs w:val="24"/>
        </w:rPr>
        <w:t>allowing young person</w:t>
      </w:r>
      <w:r w:rsidR="0081621B" w:rsidRPr="00E47027">
        <w:rPr>
          <w:rFonts w:ascii="Times New Roman" w:hAnsi="Times New Roman" w:cs="Times New Roman"/>
          <w:sz w:val="24"/>
          <w:szCs w:val="24"/>
        </w:rPr>
        <w:t>s</w:t>
      </w:r>
      <w:r w:rsidR="002D5BCE" w:rsidRPr="00E47027">
        <w:rPr>
          <w:rFonts w:ascii="Times New Roman" w:hAnsi="Times New Roman" w:cs="Times New Roman"/>
          <w:sz w:val="24"/>
          <w:szCs w:val="24"/>
        </w:rPr>
        <w:t xml:space="preserve"> to remain on one’s property for the purposes of sexual activities.</w:t>
      </w:r>
    </w:p>
    <w:p w14:paraId="392107E9" w14:textId="77777777" w:rsidR="00487077" w:rsidRPr="00E47027" w:rsidRDefault="00487077" w:rsidP="00B161C9">
      <w:pPr>
        <w:tabs>
          <w:tab w:val="left" w:pos="0"/>
        </w:tabs>
        <w:spacing w:after="0" w:line="480" w:lineRule="auto"/>
        <w:ind w:firstLine="1134"/>
        <w:jc w:val="both"/>
        <w:rPr>
          <w:rFonts w:ascii="Times New Roman" w:hAnsi="Times New Roman" w:cs="Times New Roman"/>
          <w:sz w:val="24"/>
          <w:szCs w:val="24"/>
        </w:rPr>
      </w:pPr>
    </w:p>
    <w:p w14:paraId="4339449E" w14:textId="77777777" w:rsidR="00487077" w:rsidRPr="00E47027" w:rsidRDefault="00487077" w:rsidP="00B161C9">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The above constitutes the content of the impugned law.</w:t>
      </w:r>
    </w:p>
    <w:p w14:paraId="070A4C7A" w14:textId="77777777" w:rsidR="00B161C9" w:rsidRPr="00E47027" w:rsidRDefault="00B161C9" w:rsidP="00B161C9">
      <w:pPr>
        <w:tabs>
          <w:tab w:val="left" w:pos="0"/>
        </w:tabs>
        <w:spacing w:after="0" w:line="480" w:lineRule="auto"/>
        <w:ind w:firstLine="1134"/>
        <w:jc w:val="both"/>
        <w:rPr>
          <w:rFonts w:ascii="Times New Roman" w:hAnsi="Times New Roman" w:cs="Times New Roman"/>
          <w:sz w:val="24"/>
          <w:szCs w:val="24"/>
        </w:rPr>
      </w:pPr>
    </w:p>
    <w:p w14:paraId="31248717" w14:textId="77777777" w:rsidR="00B161C9" w:rsidRPr="00E47027" w:rsidRDefault="003834BE" w:rsidP="00B161C9">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Whilst bringing the application </w:t>
      </w:r>
      <w:r w:rsidR="009B6879" w:rsidRPr="00E47027">
        <w:rPr>
          <w:rFonts w:ascii="Times New Roman" w:hAnsi="Times New Roman" w:cs="Times New Roman"/>
          <w:i/>
          <w:sz w:val="24"/>
          <w:szCs w:val="24"/>
        </w:rPr>
        <w:t>a quo</w:t>
      </w:r>
      <w:r w:rsidR="009B6879" w:rsidRPr="00E47027">
        <w:rPr>
          <w:rFonts w:ascii="Times New Roman" w:hAnsi="Times New Roman" w:cs="Times New Roman"/>
          <w:sz w:val="24"/>
          <w:szCs w:val="24"/>
        </w:rPr>
        <w:t xml:space="preserve"> </w:t>
      </w:r>
      <w:r w:rsidRPr="00E47027">
        <w:rPr>
          <w:rFonts w:ascii="Times New Roman" w:hAnsi="Times New Roman" w:cs="Times New Roman"/>
          <w:sz w:val="24"/>
          <w:szCs w:val="24"/>
        </w:rPr>
        <w:t>in the public interest</w:t>
      </w:r>
      <w:r w:rsidR="00EE11C6" w:rsidRPr="00E47027">
        <w:rPr>
          <w:rFonts w:ascii="Times New Roman" w:hAnsi="Times New Roman" w:cs="Times New Roman"/>
          <w:sz w:val="24"/>
          <w:szCs w:val="24"/>
        </w:rPr>
        <w:t xml:space="preserve"> and therefore not</w:t>
      </w:r>
      <w:r w:rsidR="00A61D85" w:rsidRPr="00E47027">
        <w:rPr>
          <w:rFonts w:ascii="Times New Roman" w:hAnsi="Times New Roman" w:cs="Times New Roman"/>
          <w:sz w:val="24"/>
          <w:szCs w:val="24"/>
        </w:rPr>
        <w:t xml:space="preserve"> alleging that the </w:t>
      </w:r>
      <w:r w:rsidR="009B6879" w:rsidRPr="00E47027">
        <w:rPr>
          <w:rFonts w:ascii="Times New Roman" w:hAnsi="Times New Roman" w:cs="Times New Roman"/>
          <w:sz w:val="24"/>
          <w:szCs w:val="24"/>
        </w:rPr>
        <w:t xml:space="preserve">impugned </w:t>
      </w:r>
      <w:r w:rsidR="00A61D85" w:rsidRPr="00E47027">
        <w:rPr>
          <w:rFonts w:ascii="Times New Roman" w:hAnsi="Times New Roman" w:cs="Times New Roman"/>
          <w:sz w:val="24"/>
          <w:szCs w:val="24"/>
        </w:rPr>
        <w:t>law infringes</w:t>
      </w:r>
      <w:r w:rsidR="00EE11C6" w:rsidRPr="00E47027">
        <w:rPr>
          <w:rFonts w:ascii="Times New Roman" w:hAnsi="Times New Roman" w:cs="Times New Roman"/>
          <w:sz w:val="24"/>
          <w:szCs w:val="24"/>
        </w:rPr>
        <w:t xml:space="preserve"> their personal rights</w:t>
      </w:r>
      <w:r w:rsidRPr="00E47027">
        <w:rPr>
          <w:rFonts w:ascii="Times New Roman" w:hAnsi="Times New Roman" w:cs="Times New Roman"/>
          <w:sz w:val="24"/>
          <w:szCs w:val="24"/>
        </w:rPr>
        <w:t>, both applicants</w:t>
      </w:r>
      <w:r w:rsidR="00E76EA4" w:rsidRPr="00E47027">
        <w:rPr>
          <w:rFonts w:ascii="Times New Roman" w:hAnsi="Times New Roman" w:cs="Times New Roman"/>
          <w:sz w:val="24"/>
          <w:szCs w:val="24"/>
        </w:rPr>
        <w:t xml:space="preserve">, now </w:t>
      </w:r>
      <w:r w:rsidR="00C309B4" w:rsidRPr="00E47027">
        <w:rPr>
          <w:rFonts w:ascii="Times New Roman" w:hAnsi="Times New Roman" w:cs="Times New Roman"/>
          <w:sz w:val="24"/>
          <w:szCs w:val="24"/>
        </w:rPr>
        <w:t>adults,</w:t>
      </w:r>
      <w:r w:rsidRPr="00E47027">
        <w:rPr>
          <w:rFonts w:ascii="Times New Roman" w:hAnsi="Times New Roman" w:cs="Times New Roman"/>
          <w:sz w:val="24"/>
          <w:szCs w:val="24"/>
        </w:rPr>
        <w:t xml:space="preserve"> narrated </w:t>
      </w:r>
      <w:r w:rsidR="00B56477" w:rsidRPr="00E47027">
        <w:rPr>
          <w:rFonts w:ascii="Times New Roman" w:hAnsi="Times New Roman" w:cs="Times New Roman"/>
          <w:sz w:val="24"/>
          <w:szCs w:val="24"/>
        </w:rPr>
        <w:t xml:space="preserve">in </w:t>
      </w:r>
      <w:r w:rsidRPr="00E47027">
        <w:rPr>
          <w:rFonts w:ascii="Times New Roman" w:hAnsi="Times New Roman" w:cs="Times New Roman"/>
          <w:sz w:val="24"/>
          <w:szCs w:val="24"/>
        </w:rPr>
        <w:t xml:space="preserve">their </w:t>
      </w:r>
      <w:r w:rsidR="00B56477" w:rsidRPr="00E47027">
        <w:rPr>
          <w:rFonts w:ascii="Times New Roman" w:hAnsi="Times New Roman" w:cs="Times New Roman"/>
          <w:sz w:val="24"/>
          <w:szCs w:val="24"/>
        </w:rPr>
        <w:t xml:space="preserve">founding affidavits their </w:t>
      </w:r>
      <w:r w:rsidRPr="00E47027">
        <w:rPr>
          <w:rFonts w:ascii="Times New Roman" w:hAnsi="Times New Roman" w:cs="Times New Roman"/>
          <w:sz w:val="24"/>
          <w:szCs w:val="24"/>
        </w:rPr>
        <w:t>personal experiences wh</w:t>
      </w:r>
      <w:r w:rsidR="00C309B4" w:rsidRPr="00E47027">
        <w:rPr>
          <w:rFonts w:ascii="Times New Roman" w:hAnsi="Times New Roman" w:cs="Times New Roman"/>
          <w:sz w:val="24"/>
          <w:szCs w:val="24"/>
        </w:rPr>
        <w:t>ich they argued</w:t>
      </w:r>
      <w:r w:rsidRPr="00E47027">
        <w:rPr>
          <w:rFonts w:ascii="Times New Roman" w:hAnsi="Times New Roman" w:cs="Times New Roman"/>
          <w:sz w:val="24"/>
          <w:szCs w:val="24"/>
        </w:rPr>
        <w:t xml:space="preserve"> could have been avoided had the protecti</w:t>
      </w:r>
      <w:r w:rsidR="009B6879" w:rsidRPr="00E47027">
        <w:rPr>
          <w:rFonts w:ascii="Times New Roman" w:hAnsi="Times New Roman" w:cs="Times New Roman"/>
          <w:sz w:val="24"/>
          <w:szCs w:val="24"/>
        </w:rPr>
        <w:t>on afforded to children under sixteen</w:t>
      </w:r>
      <w:r w:rsidRPr="00E47027">
        <w:rPr>
          <w:rFonts w:ascii="Times New Roman" w:hAnsi="Times New Roman" w:cs="Times New Roman"/>
          <w:sz w:val="24"/>
          <w:szCs w:val="24"/>
        </w:rPr>
        <w:t xml:space="preserve"> years </w:t>
      </w:r>
      <w:r w:rsidR="009B6879" w:rsidRPr="00E47027">
        <w:rPr>
          <w:rFonts w:ascii="Times New Roman" w:hAnsi="Times New Roman" w:cs="Times New Roman"/>
          <w:sz w:val="24"/>
          <w:szCs w:val="24"/>
        </w:rPr>
        <w:t xml:space="preserve">of age </w:t>
      </w:r>
      <w:r w:rsidRPr="00E47027">
        <w:rPr>
          <w:rFonts w:ascii="Times New Roman" w:hAnsi="Times New Roman" w:cs="Times New Roman"/>
          <w:sz w:val="24"/>
          <w:szCs w:val="24"/>
        </w:rPr>
        <w:t>been extended to all children. They were both child-brides</w:t>
      </w:r>
      <w:r w:rsidR="00F41698" w:rsidRPr="00E47027">
        <w:rPr>
          <w:rFonts w:ascii="Times New Roman" w:hAnsi="Times New Roman" w:cs="Times New Roman"/>
          <w:sz w:val="24"/>
          <w:szCs w:val="24"/>
        </w:rPr>
        <w:t xml:space="preserve"> and the second applica</w:t>
      </w:r>
      <w:r w:rsidR="009B6879" w:rsidRPr="00E47027">
        <w:rPr>
          <w:rFonts w:ascii="Times New Roman" w:hAnsi="Times New Roman" w:cs="Times New Roman"/>
          <w:sz w:val="24"/>
          <w:szCs w:val="24"/>
        </w:rPr>
        <w:t xml:space="preserve">nt was a mother of two by </w:t>
      </w:r>
      <w:r w:rsidR="008D4F61" w:rsidRPr="00E47027">
        <w:rPr>
          <w:rFonts w:ascii="Times New Roman" w:hAnsi="Times New Roman" w:cs="Times New Roman"/>
          <w:sz w:val="24"/>
          <w:szCs w:val="24"/>
        </w:rPr>
        <w:t xml:space="preserve">the </w:t>
      </w:r>
      <w:r w:rsidR="009B6879" w:rsidRPr="00E47027">
        <w:rPr>
          <w:rFonts w:ascii="Times New Roman" w:hAnsi="Times New Roman" w:cs="Times New Roman"/>
          <w:sz w:val="24"/>
          <w:szCs w:val="24"/>
        </w:rPr>
        <w:t xml:space="preserve">age </w:t>
      </w:r>
      <w:r w:rsidR="008D4F61" w:rsidRPr="00E47027">
        <w:rPr>
          <w:rFonts w:ascii="Times New Roman" w:hAnsi="Times New Roman" w:cs="Times New Roman"/>
          <w:sz w:val="24"/>
          <w:szCs w:val="24"/>
        </w:rPr>
        <w:t xml:space="preserve">of </w:t>
      </w:r>
      <w:r w:rsidR="009B6879" w:rsidRPr="00E47027">
        <w:rPr>
          <w:rFonts w:ascii="Times New Roman" w:hAnsi="Times New Roman" w:cs="Times New Roman"/>
          <w:sz w:val="24"/>
          <w:szCs w:val="24"/>
        </w:rPr>
        <w:t>nineteen</w:t>
      </w:r>
      <w:r w:rsidRPr="00E47027">
        <w:rPr>
          <w:rFonts w:ascii="Times New Roman" w:hAnsi="Times New Roman" w:cs="Times New Roman"/>
          <w:sz w:val="24"/>
          <w:szCs w:val="24"/>
        </w:rPr>
        <w:t>.</w:t>
      </w:r>
    </w:p>
    <w:p w14:paraId="615F3B9F" w14:textId="77777777" w:rsidR="00B161C9" w:rsidRPr="00E47027" w:rsidRDefault="00B161C9" w:rsidP="00B161C9">
      <w:pPr>
        <w:tabs>
          <w:tab w:val="left" w:pos="0"/>
        </w:tabs>
        <w:spacing w:after="0" w:line="480" w:lineRule="auto"/>
        <w:ind w:firstLine="1134"/>
        <w:jc w:val="both"/>
        <w:rPr>
          <w:rFonts w:ascii="Times New Roman" w:hAnsi="Times New Roman" w:cs="Times New Roman"/>
          <w:sz w:val="24"/>
          <w:szCs w:val="24"/>
        </w:rPr>
      </w:pPr>
    </w:p>
    <w:p w14:paraId="1D7F1A6E" w14:textId="44A36A72" w:rsidR="00086E4C" w:rsidRPr="00E47027" w:rsidRDefault="00086E4C" w:rsidP="00B161C9">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Having n</w:t>
      </w:r>
      <w:r w:rsidR="008D4F61" w:rsidRPr="00E47027">
        <w:rPr>
          <w:rFonts w:ascii="Times New Roman" w:hAnsi="Times New Roman" w:cs="Times New Roman"/>
          <w:sz w:val="24"/>
          <w:szCs w:val="24"/>
        </w:rPr>
        <w:t>oted</w:t>
      </w:r>
      <w:r w:rsidR="00D37C9D" w:rsidRPr="00E47027">
        <w:rPr>
          <w:rFonts w:ascii="Times New Roman" w:hAnsi="Times New Roman" w:cs="Times New Roman"/>
          <w:sz w:val="24"/>
          <w:szCs w:val="24"/>
        </w:rPr>
        <w:t xml:space="preserve"> </w:t>
      </w:r>
      <w:r w:rsidR="00B34CC3" w:rsidRPr="00E47027">
        <w:rPr>
          <w:rFonts w:ascii="Times New Roman" w:hAnsi="Times New Roman" w:cs="Times New Roman"/>
          <w:sz w:val="24"/>
          <w:szCs w:val="24"/>
        </w:rPr>
        <w:t xml:space="preserve">the </w:t>
      </w:r>
      <w:r w:rsidR="00D37C9D" w:rsidRPr="00E47027">
        <w:rPr>
          <w:rFonts w:ascii="Times New Roman" w:hAnsi="Times New Roman" w:cs="Times New Roman"/>
          <w:sz w:val="24"/>
          <w:szCs w:val="24"/>
        </w:rPr>
        <w:t xml:space="preserve">disparity </w:t>
      </w:r>
      <w:r w:rsidRPr="00E47027">
        <w:rPr>
          <w:rFonts w:ascii="Times New Roman" w:hAnsi="Times New Roman" w:cs="Times New Roman"/>
          <w:sz w:val="24"/>
          <w:szCs w:val="24"/>
        </w:rPr>
        <w:t xml:space="preserve">between the definition of a </w:t>
      </w:r>
      <w:r w:rsidR="00B34CC3" w:rsidRPr="00E47027">
        <w:rPr>
          <w:rFonts w:ascii="Times New Roman" w:hAnsi="Times New Roman" w:cs="Times New Roman"/>
          <w:sz w:val="24"/>
          <w:szCs w:val="24"/>
        </w:rPr>
        <w:t>“</w:t>
      </w:r>
      <w:r w:rsidRPr="00E47027">
        <w:rPr>
          <w:rFonts w:ascii="Times New Roman" w:hAnsi="Times New Roman" w:cs="Times New Roman"/>
          <w:sz w:val="24"/>
          <w:szCs w:val="24"/>
        </w:rPr>
        <w:t>young person</w:t>
      </w:r>
      <w:r w:rsidR="00B34CC3" w:rsidRPr="00E47027">
        <w:rPr>
          <w:rFonts w:ascii="Times New Roman" w:hAnsi="Times New Roman" w:cs="Times New Roman"/>
          <w:sz w:val="24"/>
          <w:szCs w:val="24"/>
        </w:rPr>
        <w:t>”</w:t>
      </w:r>
      <w:r w:rsidRPr="00E47027">
        <w:rPr>
          <w:rFonts w:ascii="Times New Roman" w:hAnsi="Times New Roman" w:cs="Times New Roman"/>
          <w:sz w:val="24"/>
          <w:szCs w:val="24"/>
        </w:rPr>
        <w:t xml:space="preserve"> in the impugned law and of a </w:t>
      </w:r>
      <w:r w:rsidR="00A55465" w:rsidRPr="00E47027">
        <w:rPr>
          <w:rFonts w:ascii="Times New Roman" w:hAnsi="Times New Roman" w:cs="Times New Roman"/>
          <w:sz w:val="24"/>
          <w:szCs w:val="24"/>
        </w:rPr>
        <w:t>“</w:t>
      </w:r>
      <w:r w:rsidRPr="00E47027">
        <w:rPr>
          <w:rFonts w:ascii="Times New Roman" w:hAnsi="Times New Roman" w:cs="Times New Roman"/>
          <w:sz w:val="24"/>
          <w:szCs w:val="24"/>
        </w:rPr>
        <w:t>child</w:t>
      </w:r>
      <w:r w:rsidR="00A55465" w:rsidRPr="00E47027">
        <w:rPr>
          <w:rFonts w:ascii="Times New Roman" w:hAnsi="Times New Roman" w:cs="Times New Roman"/>
          <w:sz w:val="24"/>
          <w:szCs w:val="24"/>
        </w:rPr>
        <w:t>”</w:t>
      </w:r>
      <w:r w:rsidRPr="00E47027">
        <w:rPr>
          <w:rFonts w:ascii="Times New Roman" w:hAnsi="Times New Roman" w:cs="Times New Roman"/>
          <w:sz w:val="24"/>
          <w:szCs w:val="24"/>
        </w:rPr>
        <w:t xml:space="preserve"> in the Constitution, the applicant</w:t>
      </w:r>
      <w:r w:rsidR="00A26C33" w:rsidRPr="00E47027">
        <w:rPr>
          <w:rFonts w:ascii="Times New Roman" w:hAnsi="Times New Roman" w:cs="Times New Roman"/>
          <w:sz w:val="24"/>
          <w:szCs w:val="24"/>
        </w:rPr>
        <w:t>s</w:t>
      </w:r>
      <w:r w:rsidRPr="00E47027">
        <w:rPr>
          <w:rFonts w:ascii="Times New Roman" w:hAnsi="Times New Roman" w:cs="Times New Roman"/>
          <w:sz w:val="24"/>
          <w:szCs w:val="24"/>
        </w:rPr>
        <w:t xml:space="preserve"> approached the court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seeking an order in the following terms:</w:t>
      </w:r>
    </w:p>
    <w:p w14:paraId="3025B55E" w14:textId="77777777" w:rsidR="00953820" w:rsidRPr="00E47027" w:rsidRDefault="00B161C9" w:rsidP="00B161C9">
      <w:pPr>
        <w:tabs>
          <w:tab w:val="left" w:pos="0"/>
        </w:tabs>
        <w:spacing w:after="0" w:line="240" w:lineRule="auto"/>
        <w:ind w:firstLine="567"/>
        <w:jc w:val="both"/>
        <w:rPr>
          <w:rFonts w:ascii="Times New Roman" w:hAnsi="Times New Roman" w:cs="Times New Roman"/>
          <w:sz w:val="24"/>
          <w:szCs w:val="24"/>
        </w:rPr>
      </w:pPr>
      <w:r w:rsidRPr="00E47027">
        <w:rPr>
          <w:rFonts w:ascii="Times New Roman" w:hAnsi="Times New Roman" w:cs="Times New Roman"/>
          <w:sz w:val="24"/>
          <w:szCs w:val="24"/>
        </w:rPr>
        <w:tab/>
      </w:r>
      <w:r w:rsidR="00953820" w:rsidRPr="00E47027">
        <w:rPr>
          <w:rFonts w:ascii="Times New Roman" w:hAnsi="Times New Roman" w:cs="Times New Roman"/>
          <w:sz w:val="24"/>
          <w:szCs w:val="24"/>
        </w:rPr>
        <w:t>“It is declared that:</w:t>
      </w:r>
    </w:p>
    <w:p w14:paraId="31ABB4F6" w14:textId="77777777" w:rsidR="00953820" w:rsidRPr="00E47027" w:rsidRDefault="00953820" w:rsidP="00B161C9">
      <w:pPr>
        <w:pStyle w:val="ListParagraph"/>
        <w:numPr>
          <w:ilvl w:val="0"/>
          <w:numId w:val="5"/>
        </w:numPr>
        <w:tabs>
          <w:tab w:val="left" w:pos="0"/>
        </w:tabs>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The definition of “young person” and reference to “below the age of sixteen years” in the below sections of the Criminal Code [</w:t>
      </w:r>
      <w:r w:rsidRPr="00E47027">
        <w:rPr>
          <w:rFonts w:ascii="Times New Roman" w:hAnsi="Times New Roman" w:cs="Times New Roman"/>
          <w:i/>
          <w:sz w:val="24"/>
          <w:szCs w:val="24"/>
        </w:rPr>
        <w:t>Chapter 9.23</w:t>
      </w:r>
      <w:r w:rsidRPr="00E47027">
        <w:rPr>
          <w:rFonts w:ascii="Times New Roman" w:hAnsi="Times New Roman" w:cs="Times New Roman"/>
          <w:sz w:val="24"/>
          <w:szCs w:val="24"/>
        </w:rPr>
        <w:t xml:space="preserve">] are unconstitutional to the extent that they do not include all children under the age of 18 in violation of </w:t>
      </w:r>
      <w:r w:rsidR="00B161C9" w:rsidRPr="00E47027">
        <w:rPr>
          <w:rFonts w:ascii="Times New Roman" w:hAnsi="Times New Roman" w:cs="Times New Roman"/>
          <w:sz w:val="24"/>
          <w:szCs w:val="24"/>
        </w:rPr>
        <w:t>s</w:t>
      </w:r>
      <w:r w:rsidRPr="00E47027">
        <w:rPr>
          <w:rFonts w:ascii="Times New Roman" w:hAnsi="Times New Roman" w:cs="Times New Roman"/>
          <w:sz w:val="24"/>
          <w:szCs w:val="24"/>
        </w:rPr>
        <w:t xml:space="preserve"> 81 of the Constitution.</w:t>
      </w:r>
    </w:p>
    <w:p w14:paraId="234A04BB" w14:textId="77777777" w:rsidR="00953820" w:rsidRPr="00E47027" w:rsidRDefault="00953820" w:rsidP="00B161C9">
      <w:pPr>
        <w:pStyle w:val="ListParagraph"/>
        <w:numPr>
          <w:ilvl w:val="0"/>
          <w:numId w:val="5"/>
        </w:numPr>
        <w:tabs>
          <w:tab w:val="left" w:pos="0"/>
        </w:tabs>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The Sections of the Criminal Code [</w:t>
      </w:r>
      <w:r w:rsidRPr="00E47027">
        <w:rPr>
          <w:rFonts w:ascii="Times New Roman" w:hAnsi="Times New Roman" w:cs="Times New Roman"/>
          <w:i/>
          <w:sz w:val="24"/>
          <w:szCs w:val="24"/>
        </w:rPr>
        <w:t>Chapter 9.23</w:t>
      </w:r>
      <w:r w:rsidRPr="00E47027">
        <w:rPr>
          <w:rFonts w:ascii="Times New Roman" w:hAnsi="Times New Roman" w:cs="Times New Roman"/>
          <w:sz w:val="24"/>
          <w:szCs w:val="24"/>
        </w:rPr>
        <w:t xml:space="preserve">] which fail to protect all children under the age of 18, are inconsistent with </w:t>
      </w:r>
      <w:r w:rsidR="00B161C9" w:rsidRPr="00E47027">
        <w:rPr>
          <w:rFonts w:ascii="Times New Roman" w:hAnsi="Times New Roman" w:cs="Times New Roman"/>
          <w:sz w:val="24"/>
          <w:szCs w:val="24"/>
        </w:rPr>
        <w:t>s</w:t>
      </w:r>
      <w:r w:rsidRPr="00E47027">
        <w:rPr>
          <w:rFonts w:ascii="Times New Roman" w:hAnsi="Times New Roman" w:cs="Times New Roman"/>
          <w:sz w:val="24"/>
          <w:szCs w:val="24"/>
        </w:rPr>
        <w:t xml:space="preserve"> 81 of the Constitution and are thus unconstitutional to the extent of the inconsistency. </w:t>
      </w:r>
    </w:p>
    <w:p w14:paraId="69A438B9" w14:textId="77777777" w:rsidR="00953820" w:rsidRPr="00E47027" w:rsidRDefault="00953820" w:rsidP="00B161C9">
      <w:pPr>
        <w:pStyle w:val="ListParagraph"/>
        <w:numPr>
          <w:ilvl w:val="0"/>
          <w:numId w:val="5"/>
        </w:numPr>
        <w:tabs>
          <w:tab w:val="left" w:pos="0"/>
        </w:tabs>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The current age of sex</w:t>
      </w:r>
      <w:r w:rsidR="0069093F" w:rsidRPr="00E47027">
        <w:rPr>
          <w:rFonts w:ascii="Times New Roman" w:hAnsi="Times New Roman" w:cs="Times New Roman"/>
          <w:sz w:val="24"/>
          <w:szCs w:val="24"/>
        </w:rPr>
        <w:t>ual consent set at 16 by S</w:t>
      </w:r>
      <w:r w:rsidRPr="00E47027">
        <w:rPr>
          <w:rFonts w:ascii="Times New Roman" w:hAnsi="Times New Roman" w:cs="Times New Roman"/>
          <w:sz w:val="24"/>
          <w:szCs w:val="24"/>
        </w:rPr>
        <w:t xml:space="preserve"> 70 of the Criminal Code [</w:t>
      </w:r>
      <w:r w:rsidRPr="00E47027">
        <w:rPr>
          <w:rFonts w:ascii="Times New Roman" w:hAnsi="Times New Roman" w:cs="Times New Roman"/>
          <w:i/>
          <w:sz w:val="24"/>
          <w:szCs w:val="24"/>
        </w:rPr>
        <w:t>Chapter 9.23</w:t>
      </w:r>
      <w:r w:rsidRPr="00E47027">
        <w:rPr>
          <w:rFonts w:ascii="Times New Roman" w:hAnsi="Times New Roman" w:cs="Times New Roman"/>
          <w:sz w:val="24"/>
          <w:szCs w:val="24"/>
        </w:rPr>
        <w:t xml:space="preserve">] is inconsistent </w:t>
      </w:r>
      <w:r w:rsidR="00BF75DA" w:rsidRPr="00E47027">
        <w:rPr>
          <w:rFonts w:ascii="Times New Roman" w:hAnsi="Times New Roman" w:cs="Times New Roman"/>
          <w:sz w:val="24"/>
          <w:szCs w:val="24"/>
        </w:rPr>
        <w:t xml:space="preserve">with </w:t>
      </w:r>
      <w:r w:rsidR="00B161C9" w:rsidRPr="00E47027">
        <w:rPr>
          <w:rFonts w:ascii="Times New Roman" w:hAnsi="Times New Roman" w:cs="Times New Roman"/>
          <w:sz w:val="24"/>
          <w:szCs w:val="24"/>
        </w:rPr>
        <w:t>s 81(1)(</w:t>
      </w:r>
      <w:r w:rsidRPr="00E47027">
        <w:rPr>
          <w:rFonts w:ascii="Times New Roman" w:hAnsi="Times New Roman" w:cs="Times New Roman"/>
          <w:sz w:val="24"/>
          <w:szCs w:val="24"/>
        </w:rPr>
        <w:t>e) of the Constitution of Zimbabwe.</w:t>
      </w:r>
    </w:p>
    <w:p w14:paraId="5C20F349" w14:textId="77777777" w:rsidR="00953820" w:rsidRPr="00E47027" w:rsidRDefault="00953820" w:rsidP="00B161C9">
      <w:pPr>
        <w:pStyle w:val="ListParagraph"/>
        <w:numPr>
          <w:ilvl w:val="0"/>
          <w:numId w:val="5"/>
        </w:numPr>
        <w:tabs>
          <w:tab w:val="left" w:pos="0"/>
        </w:tabs>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 xml:space="preserve">The current age of consent set at 16 years old violates the rights and protection for girls including human dignity under </w:t>
      </w:r>
      <w:r w:rsidR="00B161C9" w:rsidRPr="00E47027">
        <w:rPr>
          <w:rFonts w:ascii="Times New Roman" w:hAnsi="Times New Roman" w:cs="Times New Roman"/>
          <w:sz w:val="24"/>
          <w:szCs w:val="24"/>
        </w:rPr>
        <w:t>s</w:t>
      </w:r>
      <w:r w:rsidRPr="00E47027">
        <w:rPr>
          <w:rFonts w:ascii="Times New Roman" w:hAnsi="Times New Roman" w:cs="Times New Roman"/>
          <w:sz w:val="24"/>
          <w:szCs w:val="24"/>
        </w:rPr>
        <w:t xml:space="preserve"> 51, equality and non-discrimination under </w:t>
      </w:r>
      <w:r w:rsidR="00B161C9" w:rsidRPr="00E47027">
        <w:rPr>
          <w:rFonts w:ascii="Times New Roman" w:hAnsi="Times New Roman" w:cs="Times New Roman"/>
          <w:sz w:val="24"/>
          <w:szCs w:val="24"/>
        </w:rPr>
        <w:t>s</w:t>
      </w:r>
      <w:r w:rsidRPr="00E47027">
        <w:rPr>
          <w:rFonts w:ascii="Times New Roman" w:hAnsi="Times New Roman" w:cs="Times New Roman"/>
          <w:sz w:val="24"/>
          <w:szCs w:val="24"/>
        </w:rPr>
        <w:t xml:space="preserve"> 53, right to education under </w:t>
      </w:r>
      <w:r w:rsidR="00B161C9" w:rsidRPr="00E47027">
        <w:rPr>
          <w:rFonts w:ascii="Times New Roman" w:hAnsi="Times New Roman" w:cs="Times New Roman"/>
          <w:sz w:val="24"/>
          <w:szCs w:val="24"/>
        </w:rPr>
        <w:t>s 81(1)(c)</w:t>
      </w:r>
      <w:r w:rsidRPr="00E47027">
        <w:rPr>
          <w:rFonts w:ascii="Times New Roman" w:hAnsi="Times New Roman" w:cs="Times New Roman"/>
          <w:sz w:val="24"/>
          <w:szCs w:val="24"/>
        </w:rPr>
        <w:t xml:space="preserve">, healthcare under </w:t>
      </w:r>
      <w:r w:rsidR="00B161C9" w:rsidRPr="00E47027">
        <w:rPr>
          <w:rFonts w:ascii="Times New Roman" w:hAnsi="Times New Roman" w:cs="Times New Roman"/>
          <w:sz w:val="24"/>
          <w:szCs w:val="24"/>
        </w:rPr>
        <w:t>s 81(1)</w:t>
      </w:r>
      <w:r w:rsidRPr="00E47027">
        <w:rPr>
          <w:rFonts w:ascii="Times New Roman" w:hAnsi="Times New Roman" w:cs="Times New Roman"/>
          <w:sz w:val="24"/>
          <w:szCs w:val="24"/>
        </w:rPr>
        <w:t xml:space="preserve">(f) and best interests </w:t>
      </w:r>
      <w:r w:rsidR="007E2A69" w:rsidRPr="00E47027">
        <w:rPr>
          <w:rFonts w:ascii="Times New Roman" w:hAnsi="Times New Roman" w:cs="Times New Roman"/>
          <w:sz w:val="24"/>
          <w:szCs w:val="24"/>
        </w:rPr>
        <w:t xml:space="preserve"> under </w:t>
      </w:r>
      <w:r w:rsidR="00B161C9" w:rsidRPr="00E47027">
        <w:rPr>
          <w:rFonts w:ascii="Times New Roman" w:hAnsi="Times New Roman" w:cs="Times New Roman"/>
          <w:sz w:val="24"/>
          <w:szCs w:val="24"/>
        </w:rPr>
        <w:t>s 81</w:t>
      </w:r>
      <w:r w:rsidR="007E2A69" w:rsidRPr="00E47027">
        <w:rPr>
          <w:rFonts w:ascii="Times New Roman" w:hAnsi="Times New Roman" w:cs="Times New Roman"/>
          <w:sz w:val="24"/>
          <w:szCs w:val="24"/>
        </w:rPr>
        <w:t>(2) of the Constitution of Zimbabwe.</w:t>
      </w:r>
    </w:p>
    <w:p w14:paraId="77222ECD" w14:textId="77777777" w:rsidR="007E2A69" w:rsidRPr="00E47027" w:rsidRDefault="007E2A69" w:rsidP="00B161C9">
      <w:pPr>
        <w:pStyle w:val="ListParagraph"/>
        <w:numPr>
          <w:ilvl w:val="0"/>
          <w:numId w:val="5"/>
        </w:numPr>
        <w:tabs>
          <w:tab w:val="left" w:pos="0"/>
        </w:tabs>
        <w:spacing w:after="0" w:line="48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The respondents pay the costs of suit.”</w:t>
      </w:r>
    </w:p>
    <w:p w14:paraId="1021A938" w14:textId="45289AD4" w:rsidR="00B161C9" w:rsidRPr="00E47027" w:rsidRDefault="00B161C9" w:rsidP="00B161C9">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lastRenderedPageBreak/>
        <w:tab/>
      </w:r>
      <w:r w:rsidR="001379EA" w:rsidRPr="00E47027">
        <w:rPr>
          <w:rFonts w:ascii="Times New Roman" w:hAnsi="Times New Roman" w:cs="Times New Roman"/>
          <w:sz w:val="24"/>
          <w:szCs w:val="24"/>
        </w:rPr>
        <w:t xml:space="preserve">In seeking the above order, the </w:t>
      </w:r>
      <w:r w:rsidR="009503F3" w:rsidRPr="00E47027">
        <w:rPr>
          <w:rFonts w:ascii="Times New Roman" w:hAnsi="Times New Roman" w:cs="Times New Roman"/>
          <w:sz w:val="24"/>
          <w:szCs w:val="24"/>
        </w:rPr>
        <w:t>applicants</w:t>
      </w:r>
      <w:r w:rsidR="00182DF5" w:rsidRPr="00E47027">
        <w:rPr>
          <w:rFonts w:ascii="Times New Roman" w:hAnsi="Times New Roman" w:cs="Times New Roman"/>
          <w:sz w:val="24"/>
          <w:szCs w:val="24"/>
        </w:rPr>
        <w:t xml:space="preserve"> </w:t>
      </w:r>
      <w:r w:rsidR="00916652" w:rsidRPr="00E47027">
        <w:rPr>
          <w:rFonts w:ascii="Times New Roman" w:hAnsi="Times New Roman" w:cs="Times New Roman"/>
          <w:sz w:val="24"/>
          <w:szCs w:val="24"/>
        </w:rPr>
        <w:t xml:space="preserve">relied on </w:t>
      </w:r>
      <w:r w:rsidR="00182DF5" w:rsidRPr="00E47027">
        <w:rPr>
          <w:rFonts w:ascii="Times New Roman" w:hAnsi="Times New Roman" w:cs="Times New Roman"/>
          <w:sz w:val="24"/>
          <w:szCs w:val="24"/>
        </w:rPr>
        <w:t xml:space="preserve">the findings of this Court in </w:t>
      </w:r>
      <w:proofErr w:type="spellStart"/>
      <w:r w:rsidR="00182DF5" w:rsidRPr="00E47027">
        <w:rPr>
          <w:rFonts w:ascii="Times New Roman" w:hAnsi="Times New Roman" w:cs="Times New Roman"/>
          <w:i/>
          <w:sz w:val="24"/>
          <w:szCs w:val="24"/>
        </w:rPr>
        <w:t>Mudzur</w:t>
      </w:r>
      <w:r w:rsidR="001C06B4" w:rsidRPr="00E47027">
        <w:rPr>
          <w:rFonts w:ascii="Times New Roman" w:hAnsi="Times New Roman" w:cs="Times New Roman"/>
          <w:i/>
          <w:sz w:val="24"/>
          <w:szCs w:val="24"/>
        </w:rPr>
        <w:t>u</w:t>
      </w:r>
      <w:proofErr w:type="spellEnd"/>
      <w:r w:rsidR="00182DF5" w:rsidRPr="00E47027">
        <w:rPr>
          <w:rFonts w:ascii="Times New Roman" w:hAnsi="Times New Roman" w:cs="Times New Roman"/>
          <w:i/>
          <w:sz w:val="24"/>
          <w:szCs w:val="24"/>
        </w:rPr>
        <w:t xml:space="preserve"> and Another v Minister of Justice, Legal and </w:t>
      </w:r>
      <w:r w:rsidR="008070EF" w:rsidRPr="00E47027">
        <w:rPr>
          <w:rFonts w:ascii="Times New Roman" w:hAnsi="Times New Roman" w:cs="Times New Roman"/>
          <w:i/>
          <w:sz w:val="24"/>
          <w:szCs w:val="24"/>
        </w:rPr>
        <w:t>Parliamentary</w:t>
      </w:r>
      <w:r w:rsidR="00182DF5" w:rsidRPr="00E47027">
        <w:rPr>
          <w:rFonts w:ascii="Times New Roman" w:hAnsi="Times New Roman" w:cs="Times New Roman"/>
          <w:i/>
          <w:sz w:val="24"/>
          <w:szCs w:val="24"/>
        </w:rPr>
        <w:t xml:space="preserve"> </w:t>
      </w:r>
      <w:r w:rsidR="00916652" w:rsidRPr="00E47027">
        <w:rPr>
          <w:rFonts w:ascii="Times New Roman" w:hAnsi="Times New Roman" w:cs="Times New Roman"/>
          <w:i/>
          <w:sz w:val="24"/>
          <w:szCs w:val="24"/>
        </w:rPr>
        <w:t>Affairs</w:t>
      </w:r>
      <w:r w:rsidR="008E2EB0">
        <w:rPr>
          <w:rFonts w:ascii="Times New Roman" w:hAnsi="Times New Roman" w:cs="Times New Roman"/>
          <w:i/>
          <w:sz w:val="24"/>
          <w:szCs w:val="24"/>
        </w:rPr>
        <w:t xml:space="preserve"> (supra)</w:t>
      </w:r>
      <w:r w:rsidR="00F96120" w:rsidRPr="00E47027">
        <w:rPr>
          <w:rFonts w:ascii="Times New Roman" w:hAnsi="Times New Roman" w:cs="Times New Roman"/>
          <w:sz w:val="24"/>
          <w:szCs w:val="24"/>
        </w:rPr>
        <w:t xml:space="preserve"> on</w:t>
      </w:r>
      <w:r w:rsidR="00E04113" w:rsidRPr="00E47027">
        <w:rPr>
          <w:rFonts w:ascii="Times New Roman" w:hAnsi="Times New Roman" w:cs="Times New Roman"/>
          <w:sz w:val="24"/>
          <w:szCs w:val="24"/>
        </w:rPr>
        <w:t xml:space="preserve"> </w:t>
      </w:r>
      <w:r w:rsidR="0088638B" w:rsidRPr="00E47027">
        <w:rPr>
          <w:rFonts w:ascii="Times New Roman" w:hAnsi="Times New Roman" w:cs="Times New Roman"/>
          <w:sz w:val="24"/>
          <w:szCs w:val="24"/>
        </w:rPr>
        <w:t>the harmful effects of marriage</w:t>
      </w:r>
      <w:r w:rsidR="00E04113" w:rsidRPr="00E47027">
        <w:rPr>
          <w:rFonts w:ascii="Times New Roman" w:hAnsi="Times New Roman" w:cs="Times New Roman"/>
          <w:sz w:val="24"/>
          <w:szCs w:val="24"/>
        </w:rPr>
        <w:t xml:space="preserve"> </w:t>
      </w:r>
      <w:r w:rsidR="00916652" w:rsidRPr="00E47027">
        <w:rPr>
          <w:rFonts w:ascii="Times New Roman" w:hAnsi="Times New Roman" w:cs="Times New Roman"/>
          <w:sz w:val="24"/>
          <w:szCs w:val="24"/>
        </w:rPr>
        <w:t xml:space="preserve">on children, </w:t>
      </w:r>
      <w:r w:rsidR="00E04113" w:rsidRPr="00E47027">
        <w:rPr>
          <w:rFonts w:ascii="Times New Roman" w:hAnsi="Times New Roman" w:cs="Times New Roman"/>
          <w:sz w:val="24"/>
          <w:szCs w:val="24"/>
        </w:rPr>
        <w:t>especially on girls</w:t>
      </w:r>
      <w:r w:rsidR="00916652" w:rsidRPr="00E47027">
        <w:rPr>
          <w:rFonts w:ascii="Times New Roman" w:hAnsi="Times New Roman" w:cs="Times New Roman"/>
          <w:sz w:val="24"/>
          <w:szCs w:val="24"/>
        </w:rPr>
        <w:t xml:space="preserve">. They </w:t>
      </w:r>
      <w:r w:rsidR="00182DF5" w:rsidRPr="00E47027">
        <w:rPr>
          <w:rFonts w:ascii="Times New Roman" w:hAnsi="Times New Roman" w:cs="Times New Roman"/>
          <w:sz w:val="24"/>
          <w:szCs w:val="24"/>
        </w:rPr>
        <w:t>incorporated</w:t>
      </w:r>
      <w:r w:rsidR="00F96120" w:rsidRPr="00E47027">
        <w:rPr>
          <w:rFonts w:ascii="Times New Roman" w:hAnsi="Times New Roman" w:cs="Times New Roman"/>
          <w:sz w:val="24"/>
          <w:szCs w:val="24"/>
        </w:rPr>
        <w:t xml:space="preserve"> into their application</w:t>
      </w:r>
      <w:r w:rsidR="00182DF5" w:rsidRPr="00E47027">
        <w:rPr>
          <w:rFonts w:ascii="Times New Roman" w:hAnsi="Times New Roman" w:cs="Times New Roman"/>
          <w:sz w:val="24"/>
          <w:szCs w:val="24"/>
        </w:rPr>
        <w:t xml:space="preserve"> the</w:t>
      </w:r>
      <w:r w:rsidR="0016241B" w:rsidRPr="00E47027">
        <w:rPr>
          <w:rFonts w:ascii="Times New Roman" w:hAnsi="Times New Roman" w:cs="Times New Roman"/>
          <w:sz w:val="24"/>
          <w:szCs w:val="24"/>
        </w:rPr>
        <w:t xml:space="preserve">se </w:t>
      </w:r>
      <w:r w:rsidR="00916652" w:rsidRPr="00E47027">
        <w:rPr>
          <w:rFonts w:ascii="Times New Roman" w:hAnsi="Times New Roman" w:cs="Times New Roman"/>
          <w:sz w:val="24"/>
          <w:szCs w:val="24"/>
        </w:rPr>
        <w:t xml:space="preserve">findings </w:t>
      </w:r>
      <w:r w:rsidR="0016241B" w:rsidRPr="00E47027">
        <w:rPr>
          <w:rFonts w:ascii="Times New Roman" w:hAnsi="Times New Roman" w:cs="Times New Roman"/>
          <w:sz w:val="24"/>
          <w:szCs w:val="24"/>
        </w:rPr>
        <w:t>and the</w:t>
      </w:r>
      <w:r w:rsidR="00182DF5" w:rsidRPr="00E47027">
        <w:rPr>
          <w:rFonts w:ascii="Times New Roman" w:hAnsi="Times New Roman" w:cs="Times New Roman"/>
          <w:sz w:val="24"/>
          <w:szCs w:val="24"/>
        </w:rPr>
        <w:t xml:space="preserve"> scientific evidence referred to in that judgment</w:t>
      </w:r>
      <w:r w:rsidR="00916652" w:rsidRPr="00E47027">
        <w:rPr>
          <w:rFonts w:ascii="Times New Roman" w:hAnsi="Times New Roman" w:cs="Times New Roman"/>
          <w:sz w:val="24"/>
          <w:szCs w:val="24"/>
        </w:rPr>
        <w:t>.</w:t>
      </w:r>
      <w:r w:rsidR="00182DF5" w:rsidRPr="00E47027">
        <w:rPr>
          <w:rFonts w:ascii="Times New Roman" w:hAnsi="Times New Roman" w:cs="Times New Roman"/>
          <w:sz w:val="24"/>
          <w:szCs w:val="24"/>
        </w:rPr>
        <w:t xml:space="preserve"> </w:t>
      </w:r>
    </w:p>
    <w:p w14:paraId="26FE0CEF" w14:textId="77777777" w:rsidR="00E812AC" w:rsidRPr="00E47027" w:rsidRDefault="00E812AC" w:rsidP="00E812AC">
      <w:pPr>
        <w:tabs>
          <w:tab w:val="left" w:pos="0"/>
        </w:tabs>
        <w:spacing w:after="0" w:line="480" w:lineRule="auto"/>
        <w:ind w:firstLine="1134"/>
        <w:jc w:val="both"/>
        <w:rPr>
          <w:rFonts w:ascii="Times New Roman" w:hAnsi="Times New Roman" w:cs="Times New Roman"/>
          <w:sz w:val="24"/>
          <w:szCs w:val="24"/>
        </w:rPr>
      </w:pPr>
    </w:p>
    <w:p w14:paraId="7B42E5FE" w14:textId="77777777" w:rsidR="00E812AC" w:rsidRPr="00E47027" w:rsidRDefault="007F5180" w:rsidP="00E812A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The application </w:t>
      </w:r>
      <w:r w:rsidR="00805688" w:rsidRPr="00E47027">
        <w:rPr>
          <w:rFonts w:ascii="Times New Roman" w:hAnsi="Times New Roman" w:cs="Times New Roman"/>
          <w:i/>
          <w:sz w:val="24"/>
          <w:szCs w:val="24"/>
        </w:rPr>
        <w:t>a quo</w:t>
      </w:r>
      <w:r w:rsidR="00805688" w:rsidRPr="00E47027">
        <w:rPr>
          <w:rFonts w:ascii="Times New Roman" w:hAnsi="Times New Roman" w:cs="Times New Roman"/>
          <w:sz w:val="24"/>
          <w:szCs w:val="24"/>
        </w:rPr>
        <w:t xml:space="preserve"> </w:t>
      </w:r>
      <w:r w:rsidRPr="00E47027">
        <w:rPr>
          <w:rFonts w:ascii="Times New Roman" w:hAnsi="Times New Roman" w:cs="Times New Roman"/>
          <w:sz w:val="24"/>
          <w:szCs w:val="24"/>
        </w:rPr>
        <w:t>was opposed</w:t>
      </w:r>
      <w:r w:rsidR="004B6DD4" w:rsidRPr="00E47027">
        <w:rPr>
          <w:rFonts w:ascii="Times New Roman" w:hAnsi="Times New Roman" w:cs="Times New Roman"/>
          <w:sz w:val="24"/>
          <w:szCs w:val="24"/>
        </w:rPr>
        <w:t>.</w:t>
      </w:r>
      <w:r w:rsidR="00832C2F" w:rsidRPr="00E47027">
        <w:rPr>
          <w:rFonts w:ascii="Times New Roman" w:hAnsi="Times New Roman" w:cs="Times New Roman"/>
          <w:sz w:val="24"/>
          <w:szCs w:val="24"/>
        </w:rPr>
        <w:t xml:space="preserve"> </w:t>
      </w:r>
    </w:p>
    <w:p w14:paraId="507E31D1" w14:textId="77777777" w:rsidR="00E812AC" w:rsidRPr="00E47027" w:rsidRDefault="00E812AC" w:rsidP="00E812AC">
      <w:pPr>
        <w:tabs>
          <w:tab w:val="left" w:pos="0"/>
        </w:tabs>
        <w:spacing w:after="0" w:line="480" w:lineRule="auto"/>
        <w:ind w:firstLine="1134"/>
        <w:jc w:val="both"/>
        <w:rPr>
          <w:rFonts w:ascii="Times New Roman" w:hAnsi="Times New Roman" w:cs="Times New Roman"/>
          <w:sz w:val="24"/>
          <w:szCs w:val="24"/>
        </w:rPr>
      </w:pPr>
    </w:p>
    <w:p w14:paraId="1449F22D" w14:textId="77777777" w:rsidR="00E812AC" w:rsidRPr="00E47027" w:rsidRDefault="00832C2F" w:rsidP="00E812A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In addition to placing his views before the court</w:t>
      </w:r>
      <w:r w:rsidR="008D7DD8" w:rsidRPr="00E47027">
        <w:rPr>
          <w:rFonts w:ascii="Times New Roman" w:hAnsi="Times New Roman" w:cs="Times New Roman"/>
          <w:sz w:val="24"/>
          <w:szCs w:val="24"/>
        </w:rPr>
        <w:t xml:space="preserve"> in an</w:t>
      </w:r>
      <w:r w:rsidR="00081089" w:rsidRPr="00E47027">
        <w:rPr>
          <w:rFonts w:ascii="Times New Roman" w:hAnsi="Times New Roman" w:cs="Times New Roman"/>
          <w:sz w:val="24"/>
          <w:szCs w:val="24"/>
        </w:rPr>
        <w:t xml:space="preserve"> opposing affidavit,</w:t>
      </w:r>
      <w:r w:rsidRPr="00E47027">
        <w:rPr>
          <w:rFonts w:ascii="Times New Roman" w:hAnsi="Times New Roman" w:cs="Times New Roman"/>
          <w:sz w:val="24"/>
          <w:szCs w:val="24"/>
        </w:rPr>
        <w:t xml:space="preserve"> the second respondent was content to abide by the decision of the court. </w:t>
      </w:r>
    </w:p>
    <w:p w14:paraId="73DC5441" w14:textId="77777777" w:rsidR="00E812AC" w:rsidRPr="00E47027" w:rsidRDefault="00E812AC" w:rsidP="00E812AC">
      <w:pPr>
        <w:tabs>
          <w:tab w:val="left" w:pos="0"/>
        </w:tabs>
        <w:spacing w:after="0" w:line="480" w:lineRule="auto"/>
        <w:ind w:firstLine="1134"/>
        <w:jc w:val="both"/>
        <w:rPr>
          <w:rFonts w:ascii="Times New Roman" w:hAnsi="Times New Roman" w:cs="Times New Roman"/>
          <w:sz w:val="24"/>
          <w:szCs w:val="24"/>
        </w:rPr>
      </w:pPr>
    </w:p>
    <w:p w14:paraId="4BDFDBD2" w14:textId="3CAE1C84" w:rsidR="00E812AC" w:rsidRPr="00E47027" w:rsidRDefault="00D434E3" w:rsidP="00E812AC">
      <w:pPr>
        <w:tabs>
          <w:tab w:val="left" w:pos="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parties made lengthy and detailed arguments </w:t>
      </w:r>
      <w:r w:rsidRPr="00404B8B">
        <w:rPr>
          <w:rFonts w:ascii="Times New Roman" w:hAnsi="Times New Roman" w:cs="Times New Roman"/>
          <w:i/>
          <w:iCs/>
          <w:sz w:val="24"/>
          <w:szCs w:val="24"/>
        </w:rPr>
        <w:t>a quo.</w:t>
      </w:r>
      <w:r>
        <w:rPr>
          <w:rFonts w:ascii="Times New Roman" w:hAnsi="Times New Roman" w:cs="Times New Roman"/>
          <w:sz w:val="24"/>
          <w:szCs w:val="24"/>
        </w:rPr>
        <w:t xml:space="preserve"> It is not necessary that I burden this judgment with these. </w:t>
      </w:r>
      <w:r w:rsidR="007D007D" w:rsidRPr="00E47027">
        <w:rPr>
          <w:rFonts w:ascii="Times New Roman" w:hAnsi="Times New Roman" w:cs="Times New Roman"/>
          <w:sz w:val="24"/>
          <w:szCs w:val="24"/>
        </w:rPr>
        <w:t xml:space="preserve">Despite the lengthy and detailed arguments </w:t>
      </w:r>
      <w:r w:rsidR="002E6E7F">
        <w:rPr>
          <w:rFonts w:ascii="Times New Roman" w:hAnsi="Times New Roman" w:cs="Times New Roman"/>
          <w:sz w:val="24"/>
          <w:szCs w:val="24"/>
        </w:rPr>
        <w:t xml:space="preserve">that the parties </w:t>
      </w:r>
      <w:r w:rsidR="007D007D" w:rsidRPr="00E47027">
        <w:rPr>
          <w:rFonts w:ascii="Times New Roman" w:hAnsi="Times New Roman" w:cs="Times New Roman"/>
          <w:sz w:val="24"/>
          <w:szCs w:val="24"/>
        </w:rPr>
        <w:t xml:space="preserve">advanced </w:t>
      </w:r>
      <w:r w:rsidR="007D007D" w:rsidRPr="00E47027">
        <w:rPr>
          <w:rFonts w:ascii="Times New Roman" w:hAnsi="Times New Roman" w:cs="Times New Roman"/>
          <w:i/>
          <w:sz w:val="24"/>
          <w:szCs w:val="24"/>
        </w:rPr>
        <w:t>a quo</w:t>
      </w:r>
      <w:r w:rsidR="007D007D" w:rsidRPr="00E47027">
        <w:rPr>
          <w:rFonts w:ascii="Times New Roman" w:hAnsi="Times New Roman" w:cs="Times New Roman"/>
          <w:sz w:val="24"/>
          <w:szCs w:val="24"/>
        </w:rPr>
        <w:t>, the sole issue that fell for determination before th</w:t>
      </w:r>
      <w:r w:rsidR="00404B8B">
        <w:rPr>
          <w:rFonts w:ascii="Times New Roman" w:hAnsi="Times New Roman" w:cs="Times New Roman"/>
          <w:sz w:val="24"/>
          <w:szCs w:val="24"/>
        </w:rPr>
        <w:t xml:space="preserve">at </w:t>
      </w:r>
      <w:r w:rsidR="007D007D" w:rsidRPr="00E47027">
        <w:rPr>
          <w:rFonts w:ascii="Times New Roman" w:hAnsi="Times New Roman" w:cs="Times New Roman"/>
          <w:sz w:val="24"/>
          <w:szCs w:val="24"/>
        </w:rPr>
        <w:t xml:space="preserve">court was whether the impugned </w:t>
      </w:r>
      <w:r w:rsidR="00341FCA" w:rsidRPr="00E47027">
        <w:rPr>
          <w:rFonts w:ascii="Times New Roman" w:hAnsi="Times New Roman" w:cs="Times New Roman"/>
          <w:sz w:val="24"/>
          <w:szCs w:val="24"/>
        </w:rPr>
        <w:t>law is unconstitutional on</w:t>
      </w:r>
      <w:r w:rsidR="002E6E7F">
        <w:rPr>
          <w:rFonts w:ascii="Times New Roman" w:hAnsi="Times New Roman" w:cs="Times New Roman"/>
          <w:sz w:val="24"/>
          <w:szCs w:val="24"/>
        </w:rPr>
        <w:t xml:space="preserve"> any</w:t>
      </w:r>
      <w:r w:rsidR="007D007D" w:rsidRPr="00E47027">
        <w:rPr>
          <w:rFonts w:ascii="Times New Roman" w:hAnsi="Times New Roman" w:cs="Times New Roman"/>
          <w:sz w:val="24"/>
          <w:szCs w:val="24"/>
        </w:rPr>
        <w:t xml:space="preserve"> one or more of the grounds advanced by the applicants.</w:t>
      </w:r>
      <w:r w:rsidR="000A3ACB" w:rsidRPr="00E47027">
        <w:rPr>
          <w:rFonts w:ascii="Times New Roman" w:hAnsi="Times New Roman" w:cs="Times New Roman"/>
          <w:sz w:val="24"/>
          <w:szCs w:val="24"/>
        </w:rPr>
        <w:t xml:space="preserve"> </w:t>
      </w:r>
      <w:r w:rsidR="002E6E7F">
        <w:rPr>
          <w:rFonts w:ascii="Times New Roman" w:hAnsi="Times New Roman" w:cs="Times New Roman"/>
          <w:sz w:val="24"/>
          <w:szCs w:val="24"/>
        </w:rPr>
        <w:t>W</w:t>
      </w:r>
      <w:r w:rsidR="00341FCA" w:rsidRPr="00E47027">
        <w:rPr>
          <w:rFonts w:ascii="Times New Roman" w:hAnsi="Times New Roman" w:cs="Times New Roman"/>
          <w:sz w:val="24"/>
          <w:szCs w:val="24"/>
        </w:rPr>
        <w:t>ith respect</w:t>
      </w:r>
      <w:r w:rsidR="00643A78" w:rsidRPr="00E47027">
        <w:rPr>
          <w:rFonts w:ascii="Times New Roman" w:hAnsi="Times New Roman" w:cs="Times New Roman"/>
          <w:sz w:val="24"/>
          <w:szCs w:val="24"/>
        </w:rPr>
        <w:t>,</w:t>
      </w:r>
      <w:r w:rsidR="002E6E7F">
        <w:rPr>
          <w:rFonts w:ascii="Times New Roman" w:hAnsi="Times New Roman" w:cs="Times New Roman"/>
          <w:sz w:val="24"/>
          <w:szCs w:val="24"/>
        </w:rPr>
        <w:t xml:space="preserve"> the issue was not, as consumed the court </w:t>
      </w:r>
      <w:r w:rsidR="002E6E7F" w:rsidRPr="00EE5709">
        <w:rPr>
          <w:rFonts w:ascii="Times New Roman" w:hAnsi="Times New Roman" w:cs="Times New Roman"/>
          <w:i/>
          <w:iCs/>
          <w:sz w:val="24"/>
          <w:szCs w:val="24"/>
        </w:rPr>
        <w:t>a quo</w:t>
      </w:r>
      <w:r w:rsidR="002E6E7F">
        <w:rPr>
          <w:rFonts w:ascii="Times New Roman" w:hAnsi="Times New Roman" w:cs="Times New Roman"/>
          <w:sz w:val="24"/>
          <w:szCs w:val="24"/>
        </w:rPr>
        <w:t>,</w:t>
      </w:r>
      <w:r w:rsidR="00341FCA" w:rsidRPr="00E47027">
        <w:rPr>
          <w:rFonts w:ascii="Times New Roman" w:hAnsi="Times New Roman" w:cs="Times New Roman"/>
          <w:sz w:val="24"/>
          <w:szCs w:val="24"/>
        </w:rPr>
        <w:t xml:space="preserve"> </w:t>
      </w:r>
      <w:r w:rsidR="000A3ACB" w:rsidRPr="00E47027">
        <w:rPr>
          <w:rFonts w:ascii="Times New Roman" w:hAnsi="Times New Roman" w:cs="Times New Roman"/>
          <w:sz w:val="24"/>
          <w:szCs w:val="24"/>
        </w:rPr>
        <w:t xml:space="preserve">a determination of the age at which children </w:t>
      </w:r>
      <w:r w:rsidR="00427C04" w:rsidRPr="00E47027">
        <w:rPr>
          <w:rFonts w:ascii="Times New Roman" w:hAnsi="Times New Roman" w:cs="Times New Roman"/>
          <w:sz w:val="24"/>
          <w:szCs w:val="24"/>
        </w:rPr>
        <w:t xml:space="preserve">should </w:t>
      </w:r>
      <w:r w:rsidR="000A3ACB" w:rsidRPr="00E47027">
        <w:rPr>
          <w:rFonts w:ascii="Times New Roman" w:hAnsi="Times New Roman" w:cs="Times New Roman"/>
          <w:sz w:val="24"/>
          <w:szCs w:val="24"/>
        </w:rPr>
        <w:t xml:space="preserve">have their </w:t>
      </w:r>
      <w:r w:rsidR="00FD0608">
        <w:rPr>
          <w:rFonts w:ascii="Times New Roman" w:hAnsi="Times New Roman" w:cs="Times New Roman"/>
          <w:sz w:val="24"/>
          <w:szCs w:val="24"/>
        </w:rPr>
        <w:t>first sexual experiences</w:t>
      </w:r>
      <w:r w:rsidR="000A3ACB" w:rsidRPr="00E47027">
        <w:rPr>
          <w:rFonts w:ascii="Times New Roman" w:hAnsi="Times New Roman" w:cs="Times New Roman"/>
          <w:sz w:val="24"/>
          <w:szCs w:val="24"/>
        </w:rPr>
        <w:t xml:space="preserve">. </w:t>
      </w:r>
    </w:p>
    <w:p w14:paraId="6600F49C" w14:textId="77777777" w:rsidR="00E812AC" w:rsidRPr="00E47027" w:rsidRDefault="00E812AC" w:rsidP="00E812AC">
      <w:pPr>
        <w:tabs>
          <w:tab w:val="left" w:pos="0"/>
        </w:tabs>
        <w:spacing w:after="0" w:line="480" w:lineRule="auto"/>
        <w:ind w:firstLine="1134"/>
        <w:jc w:val="both"/>
        <w:rPr>
          <w:rFonts w:ascii="Times New Roman" w:hAnsi="Times New Roman" w:cs="Times New Roman"/>
          <w:sz w:val="24"/>
          <w:szCs w:val="24"/>
        </w:rPr>
      </w:pPr>
    </w:p>
    <w:p w14:paraId="2EDD385C" w14:textId="77777777" w:rsidR="00D129CE" w:rsidRPr="00E47027" w:rsidRDefault="00E812AC" w:rsidP="001B56C6">
      <w:pPr>
        <w:tabs>
          <w:tab w:val="left" w:pos="0"/>
        </w:tabs>
        <w:autoSpaceDE w:val="0"/>
        <w:autoSpaceDN w:val="0"/>
        <w:adjustRightInd w:val="0"/>
        <w:spacing w:after="0" w:line="480" w:lineRule="auto"/>
        <w:jc w:val="both"/>
        <w:rPr>
          <w:rFonts w:ascii="Times New Roman" w:hAnsi="Times New Roman" w:cs="Times New Roman"/>
          <w:b/>
          <w:sz w:val="24"/>
          <w:szCs w:val="24"/>
        </w:rPr>
      </w:pPr>
      <w:r w:rsidRPr="00E47027">
        <w:rPr>
          <w:rFonts w:ascii="Times New Roman" w:hAnsi="Times New Roman" w:cs="Times New Roman"/>
          <w:b/>
          <w:sz w:val="24"/>
          <w:szCs w:val="24"/>
        </w:rPr>
        <w:t xml:space="preserve">The decision </w:t>
      </w:r>
      <w:r w:rsidRPr="00E47027">
        <w:rPr>
          <w:rFonts w:ascii="Times New Roman" w:hAnsi="Times New Roman" w:cs="Times New Roman"/>
          <w:b/>
          <w:i/>
          <w:sz w:val="24"/>
          <w:szCs w:val="24"/>
        </w:rPr>
        <w:t>a quo</w:t>
      </w:r>
    </w:p>
    <w:p w14:paraId="77C7DDF6" w14:textId="77777777" w:rsidR="00E812AC" w:rsidRPr="00E47027" w:rsidRDefault="00E812AC" w:rsidP="00C2587A">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C2587A" w:rsidRPr="00E47027">
        <w:rPr>
          <w:rFonts w:ascii="Times New Roman" w:hAnsi="Times New Roman" w:cs="Times New Roman"/>
          <w:sz w:val="24"/>
          <w:szCs w:val="24"/>
        </w:rPr>
        <w:t xml:space="preserve">As indicated above, the court </w:t>
      </w:r>
      <w:r w:rsidR="00C2587A" w:rsidRPr="00E47027">
        <w:rPr>
          <w:rFonts w:ascii="Times New Roman" w:hAnsi="Times New Roman" w:cs="Times New Roman"/>
          <w:i/>
          <w:sz w:val="24"/>
          <w:szCs w:val="24"/>
        </w:rPr>
        <w:t>a quo</w:t>
      </w:r>
      <w:r w:rsidR="00C2587A" w:rsidRPr="00E47027">
        <w:rPr>
          <w:rFonts w:ascii="Times New Roman" w:hAnsi="Times New Roman" w:cs="Times New Roman"/>
          <w:sz w:val="24"/>
          <w:szCs w:val="24"/>
        </w:rPr>
        <w:t xml:space="preserve"> dismissed the application with costs.</w:t>
      </w:r>
      <w:r w:rsidR="001A6909" w:rsidRPr="00E47027">
        <w:rPr>
          <w:rFonts w:ascii="Times New Roman" w:hAnsi="Times New Roman" w:cs="Times New Roman"/>
          <w:sz w:val="24"/>
          <w:szCs w:val="24"/>
        </w:rPr>
        <w:t xml:space="preserve"> </w:t>
      </w:r>
      <w:r w:rsidR="00497B1C" w:rsidRPr="00E47027">
        <w:rPr>
          <w:rFonts w:ascii="Times New Roman" w:hAnsi="Times New Roman" w:cs="Times New Roman"/>
          <w:sz w:val="24"/>
          <w:szCs w:val="24"/>
        </w:rPr>
        <w:t>In dismissing the application</w:t>
      </w:r>
      <w:r w:rsidR="00A445B8" w:rsidRPr="00E47027">
        <w:rPr>
          <w:rFonts w:ascii="Times New Roman" w:hAnsi="Times New Roman" w:cs="Times New Roman"/>
          <w:sz w:val="24"/>
          <w:szCs w:val="24"/>
        </w:rPr>
        <w:t>,</w:t>
      </w:r>
      <w:r w:rsidR="00D129CE" w:rsidRPr="00E47027">
        <w:rPr>
          <w:rFonts w:ascii="Times New Roman" w:hAnsi="Times New Roman" w:cs="Times New Roman"/>
          <w:sz w:val="24"/>
          <w:szCs w:val="24"/>
        </w:rPr>
        <w:t xml:space="preserve"> the </w:t>
      </w:r>
      <w:r w:rsidR="001A6909" w:rsidRPr="00E47027">
        <w:rPr>
          <w:rFonts w:ascii="Times New Roman" w:hAnsi="Times New Roman" w:cs="Times New Roman"/>
          <w:sz w:val="24"/>
          <w:szCs w:val="24"/>
        </w:rPr>
        <w:t>court made</w:t>
      </w:r>
      <w:r w:rsidR="00D129CE" w:rsidRPr="00E47027">
        <w:rPr>
          <w:rFonts w:ascii="Times New Roman" w:hAnsi="Times New Roman" w:cs="Times New Roman"/>
          <w:sz w:val="24"/>
          <w:szCs w:val="24"/>
        </w:rPr>
        <w:t xml:space="preserve"> a number of findings</w:t>
      </w:r>
      <w:r w:rsidR="00582C60" w:rsidRPr="00E47027">
        <w:rPr>
          <w:rFonts w:ascii="Times New Roman" w:hAnsi="Times New Roman" w:cs="Times New Roman"/>
          <w:sz w:val="24"/>
          <w:szCs w:val="24"/>
        </w:rPr>
        <w:t xml:space="preserve">. It </w:t>
      </w:r>
      <w:r w:rsidR="009F1710" w:rsidRPr="00E47027">
        <w:rPr>
          <w:rFonts w:ascii="Times New Roman" w:hAnsi="Times New Roman" w:cs="Times New Roman"/>
          <w:sz w:val="24"/>
          <w:szCs w:val="24"/>
        </w:rPr>
        <w:t xml:space="preserve">is necessary </w:t>
      </w:r>
      <w:r w:rsidR="00582C60" w:rsidRPr="00E47027">
        <w:rPr>
          <w:rFonts w:ascii="Times New Roman" w:hAnsi="Times New Roman" w:cs="Times New Roman"/>
          <w:sz w:val="24"/>
          <w:szCs w:val="24"/>
        </w:rPr>
        <w:t xml:space="preserve">that I </w:t>
      </w:r>
      <w:r w:rsidR="009F1710" w:rsidRPr="00E47027">
        <w:rPr>
          <w:rFonts w:ascii="Times New Roman" w:hAnsi="Times New Roman" w:cs="Times New Roman"/>
          <w:sz w:val="24"/>
          <w:szCs w:val="24"/>
        </w:rPr>
        <w:t xml:space="preserve">set </w:t>
      </w:r>
      <w:r w:rsidR="001A6909" w:rsidRPr="00E47027">
        <w:rPr>
          <w:rFonts w:ascii="Times New Roman" w:hAnsi="Times New Roman" w:cs="Times New Roman"/>
          <w:sz w:val="24"/>
          <w:szCs w:val="24"/>
        </w:rPr>
        <w:t xml:space="preserve">out </w:t>
      </w:r>
      <w:r w:rsidR="001479CE" w:rsidRPr="00E47027">
        <w:rPr>
          <w:rFonts w:ascii="Times New Roman" w:hAnsi="Times New Roman" w:cs="Times New Roman"/>
          <w:sz w:val="24"/>
          <w:szCs w:val="24"/>
        </w:rPr>
        <w:t xml:space="preserve">some of </w:t>
      </w:r>
      <w:r w:rsidR="009F1710" w:rsidRPr="00E47027">
        <w:rPr>
          <w:rFonts w:ascii="Times New Roman" w:hAnsi="Times New Roman" w:cs="Times New Roman"/>
          <w:sz w:val="24"/>
          <w:szCs w:val="24"/>
        </w:rPr>
        <w:t>these</w:t>
      </w:r>
      <w:r w:rsidR="00582C60" w:rsidRPr="00E47027">
        <w:rPr>
          <w:rFonts w:ascii="Times New Roman" w:hAnsi="Times New Roman" w:cs="Times New Roman"/>
          <w:sz w:val="24"/>
          <w:szCs w:val="24"/>
        </w:rPr>
        <w:t xml:space="preserve"> in </w:t>
      </w:r>
      <w:r w:rsidR="00620854" w:rsidRPr="00E47027">
        <w:rPr>
          <w:rFonts w:ascii="Times New Roman" w:hAnsi="Times New Roman" w:cs="Times New Roman"/>
          <w:sz w:val="24"/>
          <w:szCs w:val="24"/>
        </w:rPr>
        <w:t>detail.</w:t>
      </w:r>
    </w:p>
    <w:p w14:paraId="499B1D94" w14:textId="77777777" w:rsidR="00E812AC" w:rsidRPr="00E47027" w:rsidRDefault="00E812AC" w:rsidP="00E812AC">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5ECA904E" w14:textId="77777777" w:rsidR="00D75179" w:rsidRPr="00E47027" w:rsidRDefault="00A2592B" w:rsidP="00D75179">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lastRenderedPageBreak/>
        <w:t xml:space="preserve">Right from the outset, the court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set out “to examine trends (world-wide) on age of sexual consent, age of marriage, child development</w:t>
      </w:r>
      <w:r w:rsidR="006055C3" w:rsidRPr="00E47027">
        <w:rPr>
          <w:rFonts w:ascii="Times New Roman" w:hAnsi="Times New Roman" w:cs="Times New Roman"/>
          <w:sz w:val="24"/>
          <w:szCs w:val="24"/>
        </w:rPr>
        <w:t xml:space="preserve"> and the effect of raising to 18 years </w:t>
      </w:r>
      <w:r w:rsidR="00884EDA" w:rsidRPr="00E47027">
        <w:rPr>
          <w:rFonts w:ascii="Times New Roman" w:hAnsi="Times New Roman" w:cs="Times New Roman"/>
          <w:sz w:val="24"/>
          <w:szCs w:val="24"/>
        </w:rPr>
        <w:t xml:space="preserve"> the age </w:t>
      </w:r>
      <w:r w:rsidR="006055C3" w:rsidRPr="00E47027">
        <w:rPr>
          <w:rFonts w:ascii="Times New Roman" w:hAnsi="Times New Roman" w:cs="Times New Roman"/>
          <w:sz w:val="24"/>
          <w:szCs w:val="24"/>
        </w:rPr>
        <w:t>on sexual consent on chil</w:t>
      </w:r>
      <w:r w:rsidR="00D75179" w:rsidRPr="00E47027">
        <w:rPr>
          <w:rFonts w:ascii="Times New Roman" w:hAnsi="Times New Roman" w:cs="Times New Roman"/>
          <w:sz w:val="24"/>
          <w:szCs w:val="24"/>
        </w:rPr>
        <w:t>d protection and whether s</w:t>
      </w:r>
      <w:r w:rsidR="006055C3" w:rsidRPr="00E47027">
        <w:rPr>
          <w:rFonts w:ascii="Times New Roman" w:hAnsi="Times New Roman" w:cs="Times New Roman"/>
          <w:sz w:val="24"/>
          <w:szCs w:val="24"/>
        </w:rPr>
        <w:t xml:space="preserve"> 70 (of the Code ) and related sections are unconstitutional</w:t>
      </w:r>
      <w:r w:rsidR="00401E3E" w:rsidRPr="00E47027">
        <w:rPr>
          <w:rFonts w:ascii="Times New Roman" w:hAnsi="Times New Roman" w:cs="Times New Roman"/>
          <w:sz w:val="24"/>
          <w:szCs w:val="24"/>
        </w:rPr>
        <w:t>”</w:t>
      </w:r>
      <w:r w:rsidR="006055C3" w:rsidRPr="00E47027">
        <w:rPr>
          <w:rFonts w:ascii="Times New Roman" w:hAnsi="Times New Roman" w:cs="Times New Roman"/>
          <w:sz w:val="24"/>
          <w:szCs w:val="24"/>
        </w:rPr>
        <w:t xml:space="preserve">. </w:t>
      </w:r>
    </w:p>
    <w:p w14:paraId="1C0EDC80" w14:textId="77777777" w:rsidR="00804794" w:rsidRPr="00E47027" w:rsidRDefault="00804794" w:rsidP="00D75179">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012DDE04" w14:textId="16435C1F" w:rsidR="00D75179" w:rsidRPr="00E47027" w:rsidRDefault="00B17BBB" w:rsidP="00D75179">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Whilst there was nothing intrinsically wrong in setting the inquiry this wide, the court </w:t>
      </w:r>
      <w:r w:rsidR="00D75179" w:rsidRPr="00E47027">
        <w:rPr>
          <w:rFonts w:ascii="Times New Roman" w:hAnsi="Times New Roman" w:cs="Times New Roman"/>
          <w:i/>
          <w:sz w:val="24"/>
          <w:szCs w:val="24"/>
        </w:rPr>
        <w:t xml:space="preserve">a quo </w:t>
      </w:r>
      <w:r w:rsidRPr="00E47027">
        <w:rPr>
          <w:rFonts w:ascii="Times New Roman" w:hAnsi="Times New Roman" w:cs="Times New Roman"/>
          <w:sz w:val="24"/>
          <w:szCs w:val="24"/>
        </w:rPr>
        <w:t>thereafter disproportionate</w:t>
      </w:r>
      <w:r w:rsidR="00E62EE3" w:rsidRPr="00E47027">
        <w:rPr>
          <w:rFonts w:ascii="Times New Roman" w:hAnsi="Times New Roman" w:cs="Times New Roman"/>
          <w:sz w:val="24"/>
          <w:szCs w:val="24"/>
        </w:rPr>
        <w:t>ly devoted its time and industry</w:t>
      </w:r>
      <w:r w:rsidR="008D25FA" w:rsidRPr="00E47027">
        <w:rPr>
          <w:rFonts w:ascii="Times New Roman" w:hAnsi="Times New Roman" w:cs="Times New Roman"/>
          <w:sz w:val="24"/>
          <w:szCs w:val="24"/>
        </w:rPr>
        <w:t xml:space="preserve"> to</w:t>
      </w:r>
      <w:r w:rsidRPr="00E47027">
        <w:rPr>
          <w:rFonts w:ascii="Times New Roman" w:hAnsi="Times New Roman" w:cs="Times New Roman"/>
          <w:sz w:val="24"/>
          <w:szCs w:val="24"/>
        </w:rPr>
        <w:t xml:space="preserve"> the introductory issues at the expense of the primary issue that was before it</w:t>
      </w:r>
      <w:r w:rsidR="00E62EE3" w:rsidRPr="00E47027">
        <w:rPr>
          <w:rFonts w:ascii="Times New Roman" w:hAnsi="Times New Roman" w:cs="Times New Roman"/>
          <w:sz w:val="24"/>
          <w:szCs w:val="24"/>
        </w:rPr>
        <w:t>.</w:t>
      </w:r>
      <w:r w:rsidR="006C237A" w:rsidRPr="00E47027">
        <w:rPr>
          <w:rFonts w:ascii="Times New Roman" w:hAnsi="Times New Roman" w:cs="Times New Roman"/>
          <w:sz w:val="24"/>
          <w:szCs w:val="24"/>
        </w:rPr>
        <w:t xml:space="preserve"> I</w:t>
      </w:r>
      <w:r w:rsidR="00236F3C" w:rsidRPr="00E47027">
        <w:rPr>
          <w:rFonts w:ascii="Times New Roman" w:hAnsi="Times New Roman" w:cs="Times New Roman"/>
          <w:sz w:val="24"/>
          <w:szCs w:val="24"/>
        </w:rPr>
        <w:t>t</w:t>
      </w:r>
      <w:r w:rsidR="006C237A" w:rsidRPr="00E47027">
        <w:rPr>
          <w:rFonts w:ascii="Times New Roman" w:hAnsi="Times New Roman" w:cs="Times New Roman"/>
          <w:sz w:val="24"/>
          <w:szCs w:val="24"/>
        </w:rPr>
        <w:t xml:space="preserve"> thereafter </w:t>
      </w:r>
      <w:r w:rsidR="008618CD" w:rsidRPr="00E47027">
        <w:rPr>
          <w:rFonts w:ascii="Times New Roman" w:hAnsi="Times New Roman" w:cs="Times New Roman"/>
          <w:sz w:val="24"/>
          <w:szCs w:val="24"/>
        </w:rPr>
        <w:t xml:space="preserve">largely </w:t>
      </w:r>
      <w:r w:rsidR="006C237A" w:rsidRPr="00E47027">
        <w:rPr>
          <w:rFonts w:ascii="Times New Roman" w:hAnsi="Times New Roman" w:cs="Times New Roman"/>
          <w:sz w:val="24"/>
          <w:szCs w:val="24"/>
        </w:rPr>
        <w:t>focused on whether the age of consent in Z</w:t>
      </w:r>
      <w:r w:rsidR="005C02CA" w:rsidRPr="00E47027">
        <w:rPr>
          <w:rFonts w:ascii="Times New Roman" w:hAnsi="Times New Roman" w:cs="Times New Roman"/>
          <w:sz w:val="24"/>
          <w:szCs w:val="24"/>
        </w:rPr>
        <w:t>imbabwe should be raised from sixteen to eighteen</w:t>
      </w:r>
      <w:r w:rsidR="006C237A" w:rsidRPr="00E47027">
        <w:rPr>
          <w:rFonts w:ascii="Times New Roman" w:hAnsi="Times New Roman" w:cs="Times New Roman"/>
          <w:sz w:val="24"/>
          <w:szCs w:val="24"/>
        </w:rPr>
        <w:t xml:space="preserve">, in itself an important debate but one that was not before </w:t>
      </w:r>
      <w:r w:rsidR="00EE5709">
        <w:rPr>
          <w:rFonts w:ascii="Times New Roman" w:hAnsi="Times New Roman" w:cs="Times New Roman"/>
          <w:sz w:val="24"/>
          <w:szCs w:val="24"/>
        </w:rPr>
        <w:t xml:space="preserve">it. </w:t>
      </w:r>
      <w:r w:rsidR="000B5AF3">
        <w:rPr>
          <w:rFonts w:ascii="Times New Roman" w:hAnsi="Times New Roman" w:cs="Times New Roman"/>
          <w:sz w:val="24"/>
          <w:szCs w:val="24"/>
        </w:rPr>
        <w:t xml:space="preserve"> Scant regard</w:t>
      </w:r>
      <w:r w:rsidR="00CC3301">
        <w:rPr>
          <w:rFonts w:ascii="Times New Roman" w:hAnsi="Times New Roman" w:cs="Times New Roman"/>
          <w:sz w:val="24"/>
          <w:szCs w:val="24"/>
        </w:rPr>
        <w:t xml:space="preserve"> it paid to the question whether or not the impugned law is inconsistent with the Constitution.</w:t>
      </w:r>
    </w:p>
    <w:p w14:paraId="57AAE5D1" w14:textId="77777777" w:rsidR="00D75179" w:rsidRPr="00E47027" w:rsidRDefault="00D75179" w:rsidP="00D75179">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523F5CC4" w14:textId="1EBD801F" w:rsidR="008B4D99" w:rsidRPr="00E47027" w:rsidRDefault="00CC3301" w:rsidP="00D75179">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For instance, c</w:t>
      </w:r>
      <w:r w:rsidR="00086B6A" w:rsidRPr="00E47027">
        <w:rPr>
          <w:rFonts w:ascii="Times New Roman" w:hAnsi="Times New Roman" w:cs="Times New Roman"/>
          <w:sz w:val="24"/>
          <w:szCs w:val="24"/>
        </w:rPr>
        <w:t xml:space="preserve">iting a </w:t>
      </w:r>
      <w:r w:rsidR="00AC6BF3" w:rsidRPr="00E47027">
        <w:rPr>
          <w:rFonts w:ascii="Times New Roman" w:hAnsi="Times New Roman" w:cs="Times New Roman"/>
          <w:sz w:val="24"/>
          <w:szCs w:val="24"/>
        </w:rPr>
        <w:t>report by UNICEF, UNESCO</w:t>
      </w:r>
      <w:r w:rsidR="00364642" w:rsidRPr="00E47027">
        <w:rPr>
          <w:rFonts w:ascii="Times New Roman" w:hAnsi="Times New Roman" w:cs="Times New Roman"/>
          <w:sz w:val="24"/>
          <w:szCs w:val="24"/>
        </w:rPr>
        <w:t>, UNWOMEN</w:t>
      </w:r>
      <w:r w:rsidR="00086B6A" w:rsidRPr="00E47027">
        <w:rPr>
          <w:rFonts w:ascii="Times New Roman" w:hAnsi="Times New Roman" w:cs="Times New Roman"/>
          <w:sz w:val="24"/>
          <w:szCs w:val="24"/>
        </w:rPr>
        <w:t>, UNPFA and UNDP 2019</w:t>
      </w:r>
      <w:r w:rsidR="00AC6BF3" w:rsidRPr="00E47027">
        <w:rPr>
          <w:rFonts w:ascii="Times New Roman" w:hAnsi="Times New Roman" w:cs="Times New Roman"/>
          <w:sz w:val="24"/>
          <w:szCs w:val="24"/>
        </w:rPr>
        <w:t xml:space="preserve">, on Adolescent Consent to Marriages and Sexual Activity and Access </w:t>
      </w:r>
      <w:r w:rsidR="00364642" w:rsidRPr="00E47027">
        <w:rPr>
          <w:rFonts w:ascii="Times New Roman" w:hAnsi="Times New Roman" w:cs="Times New Roman"/>
          <w:sz w:val="24"/>
          <w:szCs w:val="24"/>
        </w:rPr>
        <w:t>to Sexual</w:t>
      </w:r>
      <w:r w:rsidR="00AC6BF3" w:rsidRPr="00E47027">
        <w:rPr>
          <w:rFonts w:ascii="Times New Roman" w:hAnsi="Times New Roman" w:cs="Times New Roman"/>
          <w:sz w:val="24"/>
          <w:szCs w:val="24"/>
        </w:rPr>
        <w:t xml:space="preserve"> Reproductive Health Services in Light of the Zimbabwe Marriages Bill </w:t>
      </w:r>
      <w:r w:rsidR="003672EE" w:rsidRPr="00E47027">
        <w:rPr>
          <w:rFonts w:ascii="Times New Roman" w:hAnsi="Times New Roman" w:cs="Times New Roman"/>
          <w:sz w:val="24"/>
          <w:szCs w:val="24"/>
        </w:rPr>
        <w:t>2019, the court found that it i</w:t>
      </w:r>
      <w:r w:rsidR="007849D5" w:rsidRPr="00E47027">
        <w:rPr>
          <w:rFonts w:ascii="Times New Roman" w:hAnsi="Times New Roman" w:cs="Times New Roman"/>
          <w:sz w:val="24"/>
          <w:szCs w:val="24"/>
        </w:rPr>
        <w:t>s</w:t>
      </w:r>
      <w:r w:rsidR="00AC6BF3" w:rsidRPr="00E47027">
        <w:rPr>
          <w:rFonts w:ascii="Times New Roman" w:hAnsi="Times New Roman" w:cs="Times New Roman"/>
          <w:sz w:val="24"/>
          <w:szCs w:val="24"/>
        </w:rPr>
        <w:t xml:space="preserve"> a notorious fact that children in Zimbabwe are indulging in sexual activities from an early age. </w:t>
      </w:r>
      <w:r w:rsidR="00F77C68">
        <w:rPr>
          <w:rFonts w:ascii="Times New Roman" w:hAnsi="Times New Roman" w:cs="Times New Roman"/>
          <w:sz w:val="24"/>
          <w:szCs w:val="24"/>
        </w:rPr>
        <w:t>Forty</w:t>
      </w:r>
      <w:r w:rsidR="00EE5709">
        <w:rPr>
          <w:rFonts w:ascii="Times New Roman" w:hAnsi="Times New Roman" w:cs="Times New Roman"/>
          <w:sz w:val="24"/>
          <w:szCs w:val="24"/>
        </w:rPr>
        <w:t xml:space="preserve"> </w:t>
      </w:r>
      <w:r w:rsidR="00F77C68">
        <w:rPr>
          <w:rFonts w:ascii="Times New Roman" w:hAnsi="Times New Roman" w:cs="Times New Roman"/>
          <w:sz w:val="24"/>
          <w:szCs w:val="24"/>
        </w:rPr>
        <w:t>p</w:t>
      </w:r>
      <w:r w:rsidR="00D75179" w:rsidRPr="00E47027">
        <w:rPr>
          <w:rFonts w:ascii="Times New Roman" w:hAnsi="Times New Roman" w:cs="Times New Roman"/>
          <w:sz w:val="24"/>
          <w:szCs w:val="24"/>
        </w:rPr>
        <w:t>er</w:t>
      </w:r>
      <w:r w:rsidR="008A6388">
        <w:rPr>
          <w:rFonts w:ascii="Times New Roman" w:hAnsi="Times New Roman" w:cs="Times New Roman"/>
          <w:sz w:val="24"/>
          <w:szCs w:val="24"/>
        </w:rPr>
        <w:t xml:space="preserve"> cent of girls and </w:t>
      </w:r>
      <w:r w:rsidR="00EE5709">
        <w:rPr>
          <w:rFonts w:ascii="Times New Roman" w:hAnsi="Times New Roman" w:cs="Times New Roman"/>
          <w:sz w:val="24"/>
          <w:szCs w:val="24"/>
        </w:rPr>
        <w:t>twenty</w:t>
      </w:r>
      <w:r w:rsidR="008A6388">
        <w:rPr>
          <w:rFonts w:ascii="Times New Roman" w:hAnsi="Times New Roman" w:cs="Times New Roman"/>
          <w:sz w:val="24"/>
          <w:szCs w:val="24"/>
        </w:rPr>
        <w:t>-four</w:t>
      </w:r>
      <w:r w:rsidR="00D75179" w:rsidRPr="00E47027">
        <w:rPr>
          <w:rFonts w:ascii="Times New Roman" w:hAnsi="Times New Roman" w:cs="Times New Roman"/>
          <w:sz w:val="24"/>
          <w:szCs w:val="24"/>
        </w:rPr>
        <w:t xml:space="preserve"> percent</w:t>
      </w:r>
      <w:r w:rsidR="00AC6BF3" w:rsidRPr="00E47027">
        <w:rPr>
          <w:rFonts w:ascii="Times New Roman" w:hAnsi="Times New Roman" w:cs="Times New Roman"/>
          <w:sz w:val="24"/>
          <w:szCs w:val="24"/>
        </w:rPr>
        <w:t xml:space="preserve"> of boys are sexually active before they reach the </w:t>
      </w:r>
      <w:r w:rsidR="00364642" w:rsidRPr="00E47027">
        <w:rPr>
          <w:rFonts w:ascii="Times New Roman" w:hAnsi="Times New Roman" w:cs="Times New Roman"/>
          <w:sz w:val="24"/>
          <w:szCs w:val="24"/>
        </w:rPr>
        <w:t>age of</w:t>
      </w:r>
      <w:r w:rsidR="0020697C" w:rsidRPr="00E47027">
        <w:rPr>
          <w:rFonts w:ascii="Times New Roman" w:hAnsi="Times New Roman" w:cs="Times New Roman"/>
          <w:sz w:val="24"/>
          <w:szCs w:val="24"/>
        </w:rPr>
        <w:t xml:space="preserve"> eighteen</w:t>
      </w:r>
      <w:r w:rsidR="00AC6BF3" w:rsidRPr="00E47027">
        <w:rPr>
          <w:rFonts w:ascii="Times New Roman" w:hAnsi="Times New Roman" w:cs="Times New Roman"/>
          <w:sz w:val="24"/>
          <w:szCs w:val="24"/>
        </w:rPr>
        <w:t>.</w:t>
      </w:r>
      <w:r w:rsidR="002372EE" w:rsidRPr="00E47027">
        <w:rPr>
          <w:rFonts w:ascii="Times New Roman" w:hAnsi="Times New Roman" w:cs="Times New Roman"/>
          <w:sz w:val="24"/>
          <w:szCs w:val="24"/>
        </w:rPr>
        <w:t xml:space="preserve"> </w:t>
      </w:r>
      <w:r w:rsidR="00582C97" w:rsidRPr="00E47027">
        <w:rPr>
          <w:rFonts w:ascii="Times New Roman" w:hAnsi="Times New Roman" w:cs="Times New Roman"/>
          <w:sz w:val="24"/>
          <w:szCs w:val="24"/>
        </w:rPr>
        <w:t xml:space="preserve"> </w:t>
      </w:r>
    </w:p>
    <w:p w14:paraId="63D6A856" w14:textId="77777777" w:rsidR="008B4D99" w:rsidRPr="00E47027" w:rsidRDefault="008B4D99" w:rsidP="00D75179">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3D04E2FA" w14:textId="7C61A79A" w:rsidR="008B4D99" w:rsidRPr="00E47027" w:rsidRDefault="008B4D99" w:rsidP="00D75179">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In view of the issue that was before the court, </w:t>
      </w:r>
      <w:r w:rsidR="006E73BA" w:rsidRPr="00E47027">
        <w:rPr>
          <w:rFonts w:ascii="Times New Roman" w:hAnsi="Times New Roman" w:cs="Times New Roman"/>
          <w:sz w:val="24"/>
          <w:szCs w:val="24"/>
        </w:rPr>
        <w:t xml:space="preserve">the finding by the court in this regard did not add any </w:t>
      </w:r>
      <w:proofErr w:type="spellStart"/>
      <w:r w:rsidR="006E73BA" w:rsidRPr="00E47027">
        <w:rPr>
          <w:rFonts w:ascii="Times New Roman" w:hAnsi="Times New Roman" w:cs="Times New Roman"/>
          <w:sz w:val="24"/>
          <w:szCs w:val="24"/>
        </w:rPr>
        <w:t>colour</w:t>
      </w:r>
      <w:proofErr w:type="spellEnd"/>
      <w:r w:rsidR="006E73BA" w:rsidRPr="00E47027">
        <w:rPr>
          <w:rFonts w:ascii="Times New Roman" w:hAnsi="Times New Roman" w:cs="Times New Roman"/>
          <w:sz w:val="24"/>
          <w:szCs w:val="24"/>
        </w:rPr>
        <w:t xml:space="preserve"> or </w:t>
      </w:r>
      <w:proofErr w:type="spellStart"/>
      <w:r w:rsidR="006E73BA" w:rsidRPr="00E47027">
        <w:rPr>
          <w:rFonts w:ascii="Times New Roman" w:hAnsi="Times New Roman" w:cs="Times New Roman"/>
          <w:sz w:val="24"/>
          <w:szCs w:val="24"/>
        </w:rPr>
        <w:t>f</w:t>
      </w:r>
      <w:r w:rsidR="00282350">
        <w:rPr>
          <w:rFonts w:ascii="Times New Roman" w:hAnsi="Times New Roman" w:cs="Times New Roman"/>
          <w:sz w:val="24"/>
          <w:szCs w:val="24"/>
        </w:rPr>
        <w:t>l</w:t>
      </w:r>
      <w:r w:rsidR="006E73BA" w:rsidRPr="00E47027">
        <w:rPr>
          <w:rFonts w:ascii="Times New Roman" w:hAnsi="Times New Roman" w:cs="Times New Roman"/>
          <w:sz w:val="24"/>
          <w:szCs w:val="24"/>
        </w:rPr>
        <w:t>avour</w:t>
      </w:r>
      <w:proofErr w:type="spellEnd"/>
      <w:r w:rsidR="00B926F2" w:rsidRPr="00E47027">
        <w:rPr>
          <w:rFonts w:ascii="Times New Roman" w:hAnsi="Times New Roman" w:cs="Times New Roman"/>
          <w:sz w:val="24"/>
          <w:szCs w:val="24"/>
        </w:rPr>
        <w:t xml:space="preserve"> to the constitutional </w:t>
      </w:r>
      <w:r w:rsidRPr="00E47027">
        <w:rPr>
          <w:rFonts w:ascii="Times New Roman" w:hAnsi="Times New Roman" w:cs="Times New Roman"/>
          <w:sz w:val="24"/>
          <w:szCs w:val="24"/>
        </w:rPr>
        <w:t xml:space="preserve">question </w:t>
      </w:r>
      <w:r w:rsidR="006E73BA" w:rsidRPr="00E47027">
        <w:rPr>
          <w:rFonts w:ascii="Times New Roman" w:hAnsi="Times New Roman" w:cs="Times New Roman"/>
          <w:sz w:val="24"/>
          <w:szCs w:val="24"/>
        </w:rPr>
        <w:t xml:space="preserve">that was before it. </w:t>
      </w:r>
    </w:p>
    <w:p w14:paraId="7F8474B2" w14:textId="77777777" w:rsidR="0020697C" w:rsidRPr="00E47027" w:rsidRDefault="0020697C" w:rsidP="00D75179">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177DD5BD" w14:textId="4BBC8A91" w:rsidR="0020697C" w:rsidRPr="00E47027" w:rsidRDefault="0020697C" w:rsidP="00D75179">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lastRenderedPageBreak/>
        <w:t xml:space="preserve">Further, this finding was made on evidence procured through the court’s own industry. </w:t>
      </w:r>
      <w:r w:rsidR="00282350">
        <w:rPr>
          <w:rFonts w:ascii="Times New Roman" w:hAnsi="Times New Roman" w:cs="Times New Roman"/>
          <w:sz w:val="24"/>
          <w:szCs w:val="24"/>
        </w:rPr>
        <w:t xml:space="preserve">The various United Nations Agencies reports that the court relied upon in making this finding </w:t>
      </w:r>
      <w:r w:rsidR="00EE5709">
        <w:rPr>
          <w:rFonts w:ascii="Times New Roman" w:hAnsi="Times New Roman" w:cs="Times New Roman"/>
          <w:sz w:val="24"/>
          <w:szCs w:val="24"/>
        </w:rPr>
        <w:t>were</w:t>
      </w:r>
      <w:r w:rsidRPr="00E47027">
        <w:rPr>
          <w:rFonts w:ascii="Times New Roman" w:hAnsi="Times New Roman" w:cs="Times New Roman"/>
          <w:sz w:val="24"/>
          <w:szCs w:val="24"/>
        </w:rPr>
        <w:t xml:space="preserve"> not tendered </w:t>
      </w:r>
      <w:r w:rsidR="00282350">
        <w:rPr>
          <w:rFonts w:ascii="Times New Roman" w:hAnsi="Times New Roman" w:cs="Times New Roman"/>
          <w:sz w:val="24"/>
          <w:szCs w:val="24"/>
        </w:rPr>
        <w:t xml:space="preserve">as evidence </w:t>
      </w:r>
      <w:r w:rsidRPr="00E47027">
        <w:rPr>
          <w:rFonts w:ascii="Times New Roman" w:hAnsi="Times New Roman" w:cs="Times New Roman"/>
          <w:sz w:val="24"/>
          <w:szCs w:val="24"/>
        </w:rPr>
        <w:t>by any of the parties. I return to this point later in the judgment.</w:t>
      </w:r>
    </w:p>
    <w:p w14:paraId="517D7DEA" w14:textId="77777777" w:rsidR="00A13206" w:rsidRPr="00E47027" w:rsidRDefault="00A13206" w:rsidP="00D75179">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56545412" w14:textId="77777777" w:rsidR="00D75179" w:rsidRPr="00E47027" w:rsidRDefault="00D2362B" w:rsidP="00D75179">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 </w:t>
      </w:r>
      <w:r w:rsidR="00AD7157" w:rsidRPr="00E47027">
        <w:rPr>
          <w:rFonts w:ascii="Times New Roman" w:hAnsi="Times New Roman" w:cs="Times New Roman"/>
          <w:sz w:val="24"/>
          <w:szCs w:val="24"/>
        </w:rPr>
        <w:t xml:space="preserve">It appears that the </w:t>
      </w:r>
      <w:r w:rsidR="00B06596" w:rsidRPr="00E47027">
        <w:rPr>
          <w:rFonts w:ascii="Times New Roman" w:hAnsi="Times New Roman" w:cs="Times New Roman"/>
          <w:sz w:val="24"/>
          <w:szCs w:val="24"/>
        </w:rPr>
        <w:t xml:space="preserve">court </w:t>
      </w:r>
      <w:r w:rsidR="00B06596" w:rsidRPr="00E47027">
        <w:rPr>
          <w:rFonts w:ascii="Times New Roman" w:hAnsi="Times New Roman" w:cs="Times New Roman"/>
          <w:i/>
          <w:sz w:val="24"/>
          <w:szCs w:val="24"/>
        </w:rPr>
        <w:t>a quo</w:t>
      </w:r>
      <w:r w:rsidR="00B06596" w:rsidRPr="00E47027">
        <w:rPr>
          <w:rFonts w:ascii="Times New Roman" w:hAnsi="Times New Roman" w:cs="Times New Roman"/>
          <w:sz w:val="24"/>
          <w:szCs w:val="24"/>
        </w:rPr>
        <w:t xml:space="preserve"> made the finding </w:t>
      </w:r>
      <w:r w:rsidR="007F7477" w:rsidRPr="00E47027">
        <w:rPr>
          <w:rFonts w:ascii="Times New Roman" w:hAnsi="Times New Roman" w:cs="Times New Roman"/>
          <w:sz w:val="24"/>
          <w:szCs w:val="24"/>
        </w:rPr>
        <w:t xml:space="preserve">that children are engaging in sexual activities </w:t>
      </w:r>
      <w:r w:rsidR="00B632AA" w:rsidRPr="00E47027">
        <w:rPr>
          <w:rFonts w:ascii="Times New Roman" w:hAnsi="Times New Roman" w:cs="Times New Roman"/>
          <w:sz w:val="24"/>
          <w:szCs w:val="24"/>
        </w:rPr>
        <w:t xml:space="preserve">from early ages </w:t>
      </w:r>
      <w:r w:rsidR="00B06596" w:rsidRPr="00E47027">
        <w:rPr>
          <w:rFonts w:ascii="Times New Roman" w:hAnsi="Times New Roman" w:cs="Times New Roman"/>
          <w:sz w:val="24"/>
          <w:szCs w:val="24"/>
        </w:rPr>
        <w:t>to buttress its next finding that</w:t>
      </w:r>
      <w:r w:rsidR="0089638C" w:rsidRPr="00E47027">
        <w:rPr>
          <w:rFonts w:ascii="Times New Roman" w:hAnsi="Times New Roman" w:cs="Times New Roman"/>
          <w:sz w:val="24"/>
          <w:szCs w:val="24"/>
        </w:rPr>
        <w:t xml:space="preserve"> </w:t>
      </w:r>
      <w:r w:rsidR="00F42603" w:rsidRPr="00E47027">
        <w:rPr>
          <w:rFonts w:ascii="Times New Roman" w:hAnsi="Times New Roman" w:cs="Times New Roman"/>
          <w:sz w:val="24"/>
          <w:szCs w:val="24"/>
        </w:rPr>
        <w:t>al</w:t>
      </w:r>
      <w:r w:rsidR="0089638C" w:rsidRPr="00E47027">
        <w:rPr>
          <w:rFonts w:ascii="Times New Roman" w:hAnsi="Times New Roman" w:cs="Times New Roman"/>
          <w:sz w:val="24"/>
          <w:szCs w:val="24"/>
        </w:rPr>
        <w:t xml:space="preserve">though children need to be protected from sexual abuse and exploitation, it needs to be </w:t>
      </w:r>
      <w:r w:rsidR="00F42603" w:rsidRPr="00E47027">
        <w:rPr>
          <w:rFonts w:ascii="Times New Roman" w:hAnsi="Times New Roman" w:cs="Times New Roman"/>
          <w:sz w:val="24"/>
          <w:szCs w:val="24"/>
        </w:rPr>
        <w:t xml:space="preserve">equally </w:t>
      </w:r>
      <w:r w:rsidR="0089638C" w:rsidRPr="00E47027">
        <w:rPr>
          <w:rFonts w:ascii="Times New Roman" w:hAnsi="Times New Roman" w:cs="Times New Roman"/>
          <w:sz w:val="24"/>
          <w:szCs w:val="24"/>
        </w:rPr>
        <w:t xml:space="preserve">acknowledged that adolescents </w:t>
      </w:r>
      <w:r w:rsidRPr="00E47027">
        <w:rPr>
          <w:rFonts w:ascii="Times New Roman" w:hAnsi="Times New Roman" w:cs="Times New Roman"/>
          <w:sz w:val="24"/>
          <w:szCs w:val="24"/>
        </w:rPr>
        <w:t xml:space="preserve">naturally </w:t>
      </w:r>
      <w:r w:rsidR="0089638C" w:rsidRPr="00E47027">
        <w:rPr>
          <w:rFonts w:ascii="Times New Roman" w:hAnsi="Times New Roman" w:cs="Times New Roman"/>
          <w:sz w:val="24"/>
          <w:szCs w:val="24"/>
        </w:rPr>
        <w:t>start exploring their sexuality and engaging in consensual sexual activity with their peers.</w:t>
      </w:r>
      <w:r w:rsidR="001C16C8" w:rsidRPr="00E47027">
        <w:rPr>
          <w:rFonts w:ascii="Times New Roman" w:hAnsi="Times New Roman" w:cs="Times New Roman"/>
          <w:sz w:val="24"/>
          <w:szCs w:val="24"/>
        </w:rPr>
        <w:t xml:space="preserve"> </w:t>
      </w:r>
      <w:r w:rsidR="006D36E7" w:rsidRPr="00E47027">
        <w:rPr>
          <w:rFonts w:ascii="Times New Roman" w:hAnsi="Times New Roman" w:cs="Times New Roman"/>
          <w:sz w:val="24"/>
          <w:szCs w:val="24"/>
        </w:rPr>
        <w:t xml:space="preserve">The court </w:t>
      </w:r>
      <w:r w:rsidR="00F42603" w:rsidRPr="00E47027">
        <w:rPr>
          <w:rFonts w:ascii="Times New Roman" w:hAnsi="Times New Roman" w:cs="Times New Roman"/>
          <w:sz w:val="24"/>
          <w:szCs w:val="24"/>
        </w:rPr>
        <w:t xml:space="preserve">then </w:t>
      </w:r>
      <w:r w:rsidR="006D36E7" w:rsidRPr="00E47027">
        <w:rPr>
          <w:rFonts w:ascii="Times New Roman" w:hAnsi="Times New Roman" w:cs="Times New Roman"/>
          <w:sz w:val="24"/>
          <w:szCs w:val="24"/>
        </w:rPr>
        <w:t xml:space="preserve">accepted </w:t>
      </w:r>
      <w:r w:rsidR="006F6E1E" w:rsidRPr="00E47027">
        <w:rPr>
          <w:rFonts w:ascii="Times New Roman" w:hAnsi="Times New Roman" w:cs="Times New Roman"/>
          <w:sz w:val="24"/>
          <w:szCs w:val="24"/>
        </w:rPr>
        <w:t xml:space="preserve">wholesale the </w:t>
      </w:r>
      <w:r w:rsidR="006D36E7" w:rsidRPr="00E47027">
        <w:rPr>
          <w:rFonts w:ascii="Times New Roman" w:hAnsi="Times New Roman" w:cs="Times New Roman"/>
          <w:sz w:val="24"/>
          <w:szCs w:val="24"/>
        </w:rPr>
        <w:t xml:space="preserve">arguments </w:t>
      </w:r>
      <w:r w:rsidR="006F6E1E" w:rsidRPr="00E47027">
        <w:rPr>
          <w:rFonts w:ascii="Times New Roman" w:hAnsi="Times New Roman" w:cs="Times New Roman"/>
          <w:sz w:val="24"/>
          <w:szCs w:val="24"/>
        </w:rPr>
        <w:t>of the first and third respondent</w:t>
      </w:r>
      <w:r w:rsidR="001507A3" w:rsidRPr="00E47027">
        <w:rPr>
          <w:rFonts w:ascii="Times New Roman" w:hAnsi="Times New Roman" w:cs="Times New Roman"/>
          <w:sz w:val="24"/>
          <w:szCs w:val="24"/>
        </w:rPr>
        <w:t>s</w:t>
      </w:r>
      <w:r w:rsidR="006F6E1E" w:rsidRPr="00E47027">
        <w:rPr>
          <w:rFonts w:ascii="Times New Roman" w:hAnsi="Times New Roman" w:cs="Times New Roman"/>
          <w:sz w:val="24"/>
          <w:szCs w:val="24"/>
        </w:rPr>
        <w:t xml:space="preserve"> </w:t>
      </w:r>
      <w:r w:rsidR="001C16C8" w:rsidRPr="00E47027">
        <w:rPr>
          <w:rFonts w:ascii="Times New Roman" w:hAnsi="Times New Roman" w:cs="Times New Roman"/>
          <w:sz w:val="24"/>
          <w:szCs w:val="24"/>
        </w:rPr>
        <w:t>that rai</w:t>
      </w:r>
      <w:r w:rsidRPr="00E47027">
        <w:rPr>
          <w:rFonts w:ascii="Times New Roman" w:hAnsi="Times New Roman" w:cs="Times New Roman"/>
          <w:sz w:val="24"/>
          <w:szCs w:val="24"/>
        </w:rPr>
        <w:t>sing the age of consent from sixteen to eighteen</w:t>
      </w:r>
      <w:r w:rsidR="001C16C8" w:rsidRPr="00E47027">
        <w:rPr>
          <w:rFonts w:ascii="Times New Roman" w:hAnsi="Times New Roman" w:cs="Times New Roman"/>
          <w:sz w:val="24"/>
          <w:szCs w:val="24"/>
        </w:rPr>
        <w:t xml:space="preserve"> does not </w:t>
      </w:r>
      <w:r w:rsidR="001C16C8" w:rsidRPr="00E47027">
        <w:rPr>
          <w:rFonts w:ascii="Times New Roman" w:hAnsi="Times New Roman" w:cs="Times New Roman"/>
          <w:i/>
          <w:sz w:val="24"/>
          <w:szCs w:val="24"/>
        </w:rPr>
        <w:t>per se</w:t>
      </w:r>
      <w:r w:rsidR="001C16C8" w:rsidRPr="00E47027">
        <w:rPr>
          <w:rFonts w:ascii="Times New Roman" w:hAnsi="Times New Roman" w:cs="Times New Roman"/>
          <w:sz w:val="24"/>
          <w:szCs w:val="24"/>
        </w:rPr>
        <w:t xml:space="preserve"> prevent adolescents from enga</w:t>
      </w:r>
      <w:r w:rsidR="00B05972" w:rsidRPr="00E47027">
        <w:rPr>
          <w:rFonts w:ascii="Times New Roman" w:hAnsi="Times New Roman" w:cs="Times New Roman"/>
          <w:sz w:val="24"/>
          <w:szCs w:val="24"/>
        </w:rPr>
        <w:t xml:space="preserve">ging in sexual activity </w:t>
      </w:r>
      <w:r w:rsidR="007F7477" w:rsidRPr="00E47027">
        <w:rPr>
          <w:rFonts w:ascii="Times New Roman" w:hAnsi="Times New Roman" w:cs="Times New Roman"/>
          <w:sz w:val="24"/>
          <w:szCs w:val="24"/>
        </w:rPr>
        <w:t xml:space="preserve">with their peers </w:t>
      </w:r>
      <w:r w:rsidR="00B05972" w:rsidRPr="00E47027">
        <w:rPr>
          <w:rFonts w:ascii="Times New Roman" w:hAnsi="Times New Roman" w:cs="Times New Roman"/>
          <w:sz w:val="24"/>
          <w:szCs w:val="24"/>
        </w:rPr>
        <w:t xml:space="preserve">but </w:t>
      </w:r>
      <w:r w:rsidR="00EF52D7" w:rsidRPr="00E47027">
        <w:rPr>
          <w:rFonts w:ascii="Times New Roman" w:hAnsi="Times New Roman" w:cs="Times New Roman"/>
          <w:sz w:val="24"/>
          <w:szCs w:val="24"/>
        </w:rPr>
        <w:t xml:space="preserve">leads to the criminalization of adolescents </w:t>
      </w:r>
      <w:r w:rsidR="001C16C8" w:rsidRPr="00E47027">
        <w:rPr>
          <w:rFonts w:ascii="Times New Roman" w:hAnsi="Times New Roman" w:cs="Times New Roman"/>
          <w:sz w:val="24"/>
          <w:szCs w:val="24"/>
        </w:rPr>
        <w:t>as sex offenders</w:t>
      </w:r>
      <w:r w:rsidR="00B05972" w:rsidRPr="00E47027">
        <w:rPr>
          <w:rFonts w:ascii="Times New Roman" w:hAnsi="Times New Roman" w:cs="Times New Roman"/>
          <w:sz w:val="24"/>
          <w:szCs w:val="24"/>
        </w:rPr>
        <w:t xml:space="preserve">. </w:t>
      </w:r>
      <w:r w:rsidR="00F42603" w:rsidRPr="00E47027">
        <w:rPr>
          <w:rFonts w:ascii="Times New Roman" w:hAnsi="Times New Roman" w:cs="Times New Roman"/>
          <w:sz w:val="24"/>
          <w:szCs w:val="24"/>
        </w:rPr>
        <w:t xml:space="preserve">This in turn </w:t>
      </w:r>
      <w:r w:rsidR="007F7477" w:rsidRPr="00E47027">
        <w:rPr>
          <w:rFonts w:ascii="Times New Roman" w:hAnsi="Times New Roman" w:cs="Times New Roman"/>
          <w:sz w:val="24"/>
          <w:szCs w:val="24"/>
        </w:rPr>
        <w:t xml:space="preserve">creates </w:t>
      </w:r>
      <w:r w:rsidR="001C16C8" w:rsidRPr="00E47027">
        <w:rPr>
          <w:rFonts w:ascii="Times New Roman" w:hAnsi="Times New Roman" w:cs="Times New Roman"/>
          <w:sz w:val="24"/>
          <w:szCs w:val="24"/>
        </w:rPr>
        <w:t xml:space="preserve">barriers </w:t>
      </w:r>
      <w:r w:rsidR="00F42603" w:rsidRPr="00E47027">
        <w:rPr>
          <w:rFonts w:ascii="Times New Roman" w:hAnsi="Times New Roman" w:cs="Times New Roman"/>
          <w:sz w:val="24"/>
          <w:szCs w:val="24"/>
        </w:rPr>
        <w:t xml:space="preserve">for the adolescents </w:t>
      </w:r>
      <w:r w:rsidR="00EF52D7" w:rsidRPr="00E47027">
        <w:rPr>
          <w:rFonts w:ascii="Times New Roman" w:hAnsi="Times New Roman" w:cs="Times New Roman"/>
          <w:sz w:val="24"/>
          <w:szCs w:val="24"/>
        </w:rPr>
        <w:t>against</w:t>
      </w:r>
      <w:r w:rsidR="001C16C8" w:rsidRPr="00E47027">
        <w:rPr>
          <w:rFonts w:ascii="Times New Roman" w:hAnsi="Times New Roman" w:cs="Times New Roman"/>
          <w:sz w:val="24"/>
          <w:szCs w:val="24"/>
        </w:rPr>
        <w:t xml:space="preserve"> accessing sexual and reproductive health </w:t>
      </w:r>
      <w:r w:rsidR="00EF52D7" w:rsidRPr="00E47027">
        <w:rPr>
          <w:rFonts w:ascii="Times New Roman" w:hAnsi="Times New Roman" w:cs="Times New Roman"/>
          <w:sz w:val="24"/>
          <w:szCs w:val="24"/>
        </w:rPr>
        <w:t xml:space="preserve">care </w:t>
      </w:r>
      <w:r w:rsidR="001C16C8" w:rsidRPr="00E47027">
        <w:rPr>
          <w:rFonts w:ascii="Times New Roman" w:hAnsi="Times New Roman" w:cs="Times New Roman"/>
          <w:sz w:val="24"/>
          <w:szCs w:val="24"/>
        </w:rPr>
        <w:t>services.</w:t>
      </w:r>
      <w:r w:rsidR="00592F1E" w:rsidRPr="00E47027">
        <w:rPr>
          <w:rFonts w:ascii="Times New Roman" w:hAnsi="Times New Roman" w:cs="Times New Roman"/>
          <w:sz w:val="24"/>
          <w:szCs w:val="24"/>
        </w:rPr>
        <w:t xml:space="preserve"> It was thus the conclusion of the court </w:t>
      </w:r>
      <w:r w:rsidR="00592F1E" w:rsidRPr="00E47027">
        <w:rPr>
          <w:rFonts w:ascii="Times New Roman" w:hAnsi="Times New Roman" w:cs="Times New Roman"/>
          <w:i/>
          <w:sz w:val="24"/>
          <w:szCs w:val="24"/>
        </w:rPr>
        <w:t>a quo</w:t>
      </w:r>
      <w:r w:rsidR="00592F1E" w:rsidRPr="00E47027">
        <w:rPr>
          <w:rFonts w:ascii="Times New Roman" w:hAnsi="Times New Roman" w:cs="Times New Roman"/>
          <w:sz w:val="24"/>
          <w:szCs w:val="24"/>
        </w:rPr>
        <w:t xml:space="preserve"> that </w:t>
      </w:r>
      <w:r w:rsidR="00A41ABD" w:rsidRPr="00E47027">
        <w:rPr>
          <w:rFonts w:ascii="Times New Roman" w:hAnsi="Times New Roman" w:cs="Times New Roman"/>
          <w:sz w:val="24"/>
          <w:szCs w:val="24"/>
        </w:rPr>
        <w:t xml:space="preserve">laws on their own cannot prevent children </w:t>
      </w:r>
      <w:r w:rsidR="00EF52D7" w:rsidRPr="00E47027">
        <w:rPr>
          <w:rFonts w:ascii="Times New Roman" w:hAnsi="Times New Roman" w:cs="Times New Roman"/>
          <w:sz w:val="24"/>
          <w:szCs w:val="24"/>
        </w:rPr>
        <w:t xml:space="preserve">from </w:t>
      </w:r>
      <w:r w:rsidR="00A41ABD" w:rsidRPr="00E47027">
        <w:rPr>
          <w:rFonts w:ascii="Times New Roman" w:hAnsi="Times New Roman" w:cs="Times New Roman"/>
          <w:sz w:val="24"/>
          <w:szCs w:val="24"/>
        </w:rPr>
        <w:t>engaging in sexual activities</w:t>
      </w:r>
      <w:r w:rsidR="00EB2940" w:rsidRPr="00E47027">
        <w:rPr>
          <w:rFonts w:ascii="Times New Roman" w:hAnsi="Times New Roman" w:cs="Times New Roman"/>
          <w:sz w:val="24"/>
          <w:szCs w:val="24"/>
        </w:rPr>
        <w:t xml:space="preserve"> and</w:t>
      </w:r>
      <w:r w:rsidR="001507A3" w:rsidRPr="00E47027">
        <w:rPr>
          <w:rFonts w:ascii="Times New Roman" w:hAnsi="Times New Roman" w:cs="Times New Roman"/>
          <w:sz w:val="24"/>
          <w:szCs w:val="24"/>
        </w:rPr>
        <w:t>,</w:t>
      </w:r>
      <w:r w:rsidR="00EB2940" w:rsidRPr="00E47027">
        <w:rPr>
          <w:rFonts w:ascii="Times New Roman" w:hAnsi="Times New Roman" w:cs="Times New Roman"/>
          <w:sz w:val="24"/>
          <w:szCs w:val="24"/>
        </w:rPr>
        <w:t xml:space="preserve"> in particular, that </w:t>
      </w:r>
      <w:r w:rsidR="00A41ABD" w:rsidRPr="00E47027">
        <w:rPr>
          <w:rFonts w:ascii="Times New Roman" w:hAnsi="Times New Roman" w:cs="Times New Roman"/>
          <w:sz w:val="24"/>
          <w:szCs w:val="24"/>
        </w:rPr>
        <w:t>ra</w:t>
      </w:r>
      <w:r w:rsidR="00EF52D7" w:rsidRPr="00E47027">
        <w:rPr>
          <w:rFonts w:ascii="Times New Roman" w:hAnsi="Times New Roman" w:cs="Times New Roman"/>
          <w:sz w:val="24"/>
          <w:szCs w:val="24"/>
        </w:rPr>
        <w:t>ising the age of consent from sixteen to eighteen</w:t>
      </w:r>
      <w:r w:rsidR="00A41ABD" w:rsidRPr="00E47027">
        <w:rPr>
          <w:rFonts w:ascii="Times New Roman" w:hAnsi="Times New Roman" w:cs="Times New Roman"/>
          <w:sz w:val="24"/>
          <w:szCs w:val="24"/>
        </w:rPr>
        <w:t xml:space="preserve"> cannot </w:t>
      </w:r>
      <w:r w:rsidR="00A41ABD" w:rsidRPr="00E47027">
        <w:rPr>
          <w:rFonts w:ascii="Times New Roman" w:hAnsi="Times New Roman" w:cs="Times New Roman"/>
          <w:i/>
          <w:sz w:val="24"/>
          <w:szCs w:val="24"/>
        </w:rPr>
        <w:t>per se</w:t>
      </w:r>
      <w:r w:rsidR="00A41ABD" w:rsidRPr="00E47027">
        <w:rPr>
          <w:rFonts w:ascii="Times New Roman" w:hAnsi="Times New Roman" w:cs="Times New Roman"/>
          <w:sz w:val="24"/>
          <w:szCs w:val="24"/>
        </w:rPr>
        <w:t xml:space="preserve"> prevent children from having sexual intercourse.</w:t>
      </w:r>
    </w:p>
    <w:p w14:paraId="7C2A1D1D" w14:textId="77777777" w:rsidR="00D75179" w:rsidRPr="00E47027" w:rsidRDefault="00D75179" w:rsidP="00D75179">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76ABD4EC" w14:textId="102C8E62" w:rsidR="006611E8" w:rsidRPr="00E47027" w:rsidRDefault="000D2F90" w:rsidP="006611E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Quite clearly, the court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was concerned </w:t>
      </w:r>
      <w:r w:rsidR="00F42603" w:rsidRPr="00E47027">
        <w:rPr>
          <w:rFonts w:ascii="Times New Roman" w:hAnsi="Times New Roman" w:cs="Times New Roman"/>
          <w:sz w:val="24"/>
          <w:szCs w:val="24"/>
        </w:rPr>
        <w:t xml:space="preserve">with the need to allow </w:t>
      </w:r>
      <w:r w:rsidR="00C13EF4" w:rsidRPr="00E47027">
        <w:rPr>
          <w:rFonts w:ascii="Times New Roman" w:hAnsi="Times New Roman" w:cs="Times New Roman"/>
          <w:sz w:val="24"/>
          <w:szCs w:val="24"/>
        </w:rPr>
        <w:t xml:space="preserve">children, particularly </w:t>
      </w:r>
      <w:r w:rsidR="00F42603" w:rsidRPr="00E47027">
        <w:rPr>
          <w:rFonts w:ascii="Times New Roman" w:hAnsi="Times New Roman" w:cs="Times New Roman"/>
          <w:sz w:val="24"/>
          <w:szCs w:val="24"/>
        </w:rPr>
        <w:t>adolescents</w:t>
      </w:r>
      <w:r w:rsidR="00C13EF4" w:rsidRPr="00E47027">
        <w:rPr>
          <w:rFonts w:ascii="Times New Roman" w:hAnsi="Times New Roman" w:cs="Times New Roman"/>
          <w:sz w:val="24"/>
          <w:szCs w:val="24"/>
        </w:rPr>
        <w:t>,</w:t>
      </w:r>
      <w:r w:rsidR="00F42603" w:rsidRPr="00E47027">
        <w:rPr>
          <w:rFonts w:ascii="Times New Roman" w:hAnsi="Times New Roman" w:cs="Times New Roman"/>
          <w:sz w:val="24"/>
          <w:szCs w:val="24"/>
        </w:rPr>
        <w:t xml:space="preserve"> </w:t>
      </w:r>
      <w:r w:rsidR="00C13EF4" w:rsidRPr="00E47027">
        <w:rPr>
          <w:rFonts w:ascii="Times New Roman" w:hAnsi="Times New Roman" w:cs="Times New Roman"/>
          <w:sz w:val="24"/>
          <w:szCs w:val="24"/>
        </w:rPr>
        <w:t>“</w:t>
      </w:r>
      <w:r w:rsidR="00BF243F" w:rsidRPr="00E47027">
        <w:rPr>
          <w:rFonts w:ascii="Times New Roman" w:hAnsi="Times New Roman" w:cs="Times New Roman"/>
          <w:sz w:val="24"/>
          <w:szCs w:val="24"/>
        </w:rPr>
        <w:t>legal</w:t>
      </w:r>
      <w:r w:rsidR="00C13EF4" w:rsidRPr="00E47027">
        <w:rPr>
          <w:rFonts w:ascii="Times New Roman" w:hAnsi="Times New Roman" w:cs="Times New Roman"/>
          <w:sz w:val="24"/>
          <w:szCs w:val="24"/>
        </w:rPr>
        <w:t>”</w:t>
      </w:r>
      <w:r w:rsidR="00BF243F" w:rsidRPr="00E47027">
        <w:rPr>
          <w:rFonts w:ascii="Times New Roman" w:hAnsi="Times New Roman" w:cs="Times New Roman"/>
          <w:sz w:val="24"/>
          <w:szCs w:val="24"/>
        </w:rPr>
        <w:t xml:space="preserve"> </w:t>
      </w:r>
      <w:r w:rsidR="00F42603" w:rsidRPr="00E47027">
        <w:rPr>
          <w:rFonts w:ascii="Times New Roman" w:hAnsi="Times New Roman" w:cs="Times New Roman"/>
          <w:sz w:val="24"/>
          <w:szCs w:val="24"/>
        </w:rPr>
        <w:t xml:space="preserve">space within which to explore their sexuality </w:t>
      </w:r>
      <w:r w:rsidR="008A1BEB" w:rsidRPr="00E47027">
        <w:rPr>
          <w:rFonts w:ascii="Times New Roman" w:hAnsi="Times New Roman" w:cs="Times New Roman"/>
          <w:sz w:val="24"/>
          <w:szCs w:val="24"/>
        </w:rPr>
        <w:t>with their peers</w:t>
      </w:r>
      <w:r w:rsidRPr="00E47027">
        <w:rPr>
          <w:rFonts w:ascii="Times New Roman" w:hAnsi="Times New Roman" w:cs="Times New Roman"/>
          <w:sz w:val="24"/>
          <w:szCs w:val="24"/>
        </w:rPr>
        <w:t xml:space="preserve">. </w:t>
      </w:r>
      <w:r w:rsidR="005E0134" w:rsidRPr="00E47027">
        <w:rPr>
          <w:rFonts w:ascii="Times New Roman" w:hAnsi="Times New Roman" w:cs="Times New Roman"/>
          <w:sz w:val="24"/>
          <w:szCs w:val="24"/>
        </w:rPr>
        <w:t xml:space="preserve">With respect, this </w:t>
      </w:r>
      <w:r w:rsidRPr="00E47027">
        <w:rPr>
          <w:rFonts w:ascii="Times New Roman" w:hAnsi="Times New Roman" w:cs="Times New Roman"/>
          <w:sz w:val="24"/>
          <w:szCs w:val="24"/>
        </w:rPr>
        <w:t xml:space="preserve">was not the </w:t>
      </w:r>
      <w:r w:rsidR="00A65B92" w:rsidRPr="00E47027">
        <w:rPr>
          <w:rFonts w:ascii="Times New Roman" w:hAnsi="Times New Roman" w:cs="Times New Roman"/>
          <w:sz w:val="24"/>
          <w:szCs w:val="24"/>
        </w:rPr>
        <w:t xml:space="preserve">constitutional </w:t>
      </w:r>
      <w:r w:rsidRPr="00E47027">
        <w:rPr>
          <w:rFonts w:ascii="Times New Roman" w:hAnsi="Times New Roman" w:cs="Times New Roman"/>
          <w:sz w:val="24"/>
          <w:szCs w:val="24"/>
        </w:rPr>
        <w:t xml:space="preserve">issue </w:t>
      </w:r>
      <w:r w:rsidR="00BF243F" w:rsidRPr="00E47027">
        <w:rPr>
          <w:rFonts w:ascii="Times New Roman" w:hAnsi="Times New Roman" w:cs="Times New Roman"/>
          <w:sz w:val="24"/>
          <w:szCs w:val="24"/>
        </w:rPr>
        <w:t xml:space="preserve">that </w:t>
      </w:r>
      <w:r w:rsidR="00A65B92" w:rsidRPr="00E47027">
        <w:rPr>
          <w:rFonts w:ascii="Times New Roman" w:hAnsi="Times New Roman" w:cs="Times New Roman"/>
          <w:sz w:val="24"/>
          <w:szCs w:val="24"/>
        </w:rPr>
        <w:t>the applicants had raised.</w:t>
      </w:r>
      <w:r w:rsidRPr="00E47027">
        <w:rPr>
          <w:rFonts w:ascii="Times New Roman" w:hAnsi="Times New Roman" w:cs="Times New Roman"/>
          <w:sz w:val="24"/>
          <w:szCs w:val="24"/>
        </w:rPr>
        <w:t xml:space="preserve"> As indicated above, the application before the court did not require</w:t>
      </w:r>
      <w:r w:rsidR="00BF243F" w:rsidRPr="00E47027">
        <w:rPr>
          <w:rFonts w:ascii="Times New Roman" w:hAnsi="Times New Roman" w:cs="Times New Roman"/>
          <w:sz w:val="24"/>
          <w:szCs w:val="24"/>
        </w:rPr>
        <w:t xml:space="preserve"> the court </w:t>
      </w:r>
      <w:r w:rsidRPr="00E47027">
        <w:rPr>
          <w:rFonts w:ascii="Times New Roman" w:hAnsi="Times New Roman" w:cs="Times New Roman"/>
          <w:sz w:val="24"/>
          <w:szCs w:val="24"/>
        </w:rPr>
        <w:t xml:space="preserve">to </w:t>
      </w:r>
      <w:r w:rsidR="000F1DFE" w:rsidRPr="00E47027">
        <w:rPr>
          <w:rFonts w:ascii="Times New Roman" w:hAnsi="Times New Roman" w:cs="Times New Roman"/>
          <w:sz w:val="24"/>
          <w:szCs w:val="24"/>
        </w:rPr>
        <w:t xml:space="preserve">make a finding on the appropriate </w:t>
      </w:r>
      <w:r w:rsidRPr="00E47027">
        <w:rPr>
          <w:rFonts w:ascii="Times New Roman" w:hAnsi="Times New Roman" w:cs="Times New Roman"/>
          <w:sz w:val="24"/>
          <w:szCs w:val="24"/>
        </w:rPr>
        <w:t xml:space="preserve">age at which children should be allowed to have their </w:t>
      </w:r>
      <w:r w:rsidR="009C3291">
        <w:rPr>
          <w:rFonts w:ascii="Times New Roman" w:hAnsi="Times New Roman" w:cs="Times New Roman"/>
          <w:sz w:val="24"/>
          <w:szCs w:val="24"/>
        </w:rPr>
        <w:t>first sexual experiences</w:t>
      </w:r>
      <w:r w:rsidRPr="00E47027">
        <w:rPr>
          <w:rFonts w:ascii="Times New Roman" w:hAnsi="Times New Roman" w:cs="Times New Roman"/>
          <w:sz w:val="24"/>
          <w:szCs w:val="24"/>
        </w:rPr>
        <w:t xml:space="preserve">. The application challenged the constitutional validity of the law that </w:t>
      </w:r>
      <w:r w:rsidR="000D00DC" w:rsidRPr="00E47027">
        <w:rPr>
          <w:rFonts w:ascii="Times New Roman" w:hAnsi="Times New Roman" w:cs="Times New Roman"/>
          <w:sz w:val="24"/>
          <w:szCs w:val="24"/>
        </w:rPr>
        <w:t>seeks to</w:t>
      </w:r>
      <w:r w:rsidRPr="00E47027">
        <w:rPr>
          <w:rFonts w:ascii="Times New Roman" w:hAnsi="Times New Roman" w:cs="Times New Roman"/>
          <w:sz w:val="24"/>
          <w:szCs w:val="24"/>
        </w:rPr>
        <w:t xml:space="preserve"> protect children from sexual exploitation.</w:t>
      </w:r>
    </w:p>
    <w:p w14:paraId="39145773" w14:textId="77777777" w:rsidR="006611E8" w:rsidRPr="00E47027" w:rsidRDefault="006611E8" w:rsidP="006611E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5C6B980A" w14:textId="77777777" w:rsidR="006611E8" w:rsidRPr="00E47027" w:rsidRDefault="000D2F90" w:rsidP="006611E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I also note in passing that in the </w:t>
      </w:r>
      <w:r w:rsidR="00F42603" w:rsidRPr="00E47027">
        <w:rPr>
          <w:rFonts w:ascii="Times New Roman" w:hAnsi="Times New Roman" w:cs="Times New Roman"/>
          <w:sz w:val="24"/>
          <w:szCs w:val="24"/>
        </w:rPr>
        <w:t>co</w:t>
      </w:r>
      <w:r w:rsidR="008A1BEB" w:rsidRPr="00E47027">
        <w:rPr>
          <w:rFonts w:ascii="Times New Roman" w:hAnsi="Times New Roman" w:cs="Times New Roman"/>
          <w:sz w:val="24"/>
          <w:szCs w:val="24"/>
        </w:rPr>
        <w:t xml:space="preserve">ntext of our law where children under the age of sixteen are not automatically prosecuted for having sexual intercourse with a peer, the finding by the court </w:t>
      </w:r>
      <w:r w:rsidR="00F33FD5" w:rsidRPr="00E47027">
        <w:rPr>
          <w:rFonts w:ascii="Times New Roman" w:hAnsi="Times New Roman" w:cs="Times New Roman"/>
          <w:i/>
          <w:sz w:val="24"/>
          <w:szCs w:val="24"/>
        </w:rPr>
        <w:t>a quo</w:t>
      </w:r>
      <w:r w:rsidR="00F33FD5" w:rsidRPr="00E47027">
        <w:rPr>
          <w:rFonts w:ascii="Times New Roman" w:hAnsi="Times New Roman" w:cs="Times New Roman"/>
          <w:sz w:val="24"/>
          <w:szCs w:val="24"/>
        </w:rPr>
        <w:t xml:space="preserve"> </w:t>
      </w:r>
      <w:r w:rsidR="008A1BEB" w:rsidRPr="00E47027">
        <w:rPr>
          <w:rFonts w:ascii="Times New Roman" w:hAnsi="Times New Roman" w:cs="Times New Roman"/>
          <w:sz w:val="24"/>
          <w:szCs w:val="24"/>
        </w:rPr>
        <w:t xml:space="preserve">that affording protection to all children </w:t>
      </w:r>
      <w:r w:rsidR="00F33FD5" w:rsidRPr="00E47027">
        <w:rPr>
          <w:rFonts w:ascii="Times New Roman" w:hAnsi="Times New Roman" w:cs="Times New Roman"/>
          <w:sz w:val="24"/>
          <w:szCs w:val="24"/>
        </w:rPr>
        <w:t xml:space="preserve">from sexual exploitation </w:t>
      </w:r>
      <w:r w:rsidR="008A1BEB" w:rsidRPr="00E47027">
        <w:rPr>
          <w:rFonts w:ascii="Times New Roman" w:hAnsi="Times New Roman" w:cs="Times New Roman"/>
          <w:sz w:val="24"/>
          <w:szCs w:val="24"/>
        </w:rPr>
        <w:t xml:space="preserve">will lead to children being criminalized </w:t>
      </w:r>
      <w:r w:rsidR="00625C42" w:rsidRPr="00E47027">
        <w:rPr>
          <w:rFonts w:ascii="Times New Roman" w:hAnsi="Times New Roman" w:cs="Times New Roman"/>
          <w:sz w:val="24"/>
          <w:szCs w:val="24"/>
        </w:rPr>
        <w:t>as sex</w:t>
      </w:r>
      <w:r w:rsidR="008A1BEB" w:rsidRPr="00E47027">
        <w:rPr>
          <w:rFonts w:ascii="Times New Roman" w:hAnsi="Times New Roman" w:cs="Times New Roman"/>
          <w:sz w:val="24"/>
          <w:szCs w:val="24"/>
        </w:rPr>
        <w:t xml:space="preserve"> offenders is somewhat startling.</w:t>
      </w:r>
      <w:r w:rsidR="00625C42" w:rsidRPr="00E47027">
        <w:rPr>
          <w:rFonts w:ascii="Times New Roman" w:hAnsi="Times New Roman" w:cs="Times New Roman"/>
          <w:sz w:val="24"/>
          <w:szCs w:val="24"/>
        </w:rPr>
        <w:t xml:space="preserve"> It </w:t>
      </w:r>
      <w:r w:rsidR="00361689" w:rsidRPr="00E47027">
        <w:rPr>
          <w:rFonts w:ascii="Times New Roman" w:hAnsi="Times New Roman" w:cs="Times New Roman"/>
          <w:sz w:val="24"/>
          <w:szCs w:val="24"/>
        </w:rPr>
        <w:t>is not based on a correct interpretation of the law and</w:t>
      </w:r>
      <w:r w:rsidR="00EC6826" w:rsidRPr="00E47027">
        <w:rPr>
          <w:rFonts w:ascii="Times New Roman" w:hAnsi="Times New Roman" w:cs="Times New Roman"/>
          <w:sz w:val="24"/>
          <w:szCs w:val="24"/>
        </w:rPr>
        <w:t>,</w:t>
      </w:r>
      <w:r w:rsidR="00361689" w:rsidRPr="00E47027">
        <w:rPr>
          <w:rFonts w:ascii="Times New Roman" w:hAnsi="Times New Roman" w:cs="Times New Roman"/>
          <w:sz w:val="24"/>
          <w:szCs w:val="24"/>
        </w:rPr>
        <w:t xml:space="preserve"> more importantly, it was not </w:t>
      </w:r>
      <w:r w:rsidR="008755C7" w:rsidRPr="00E47027">
        <w:rPr>
          <w:rFonts w:ascii="Times New Roman" w:hAnsi="Times New Roman" w:cs="Times New Roman"/>
          <w:sz w:val="24"/>
          <w:szCs w:val="24"/>
        </w:rPr>
        <w:t xml:space="preserve">directly </w:t>
      </w:r>
      <w:r w:rsidR="00361689" w:rsidRPr="00E47027">
        <w:rPr>
          <w:rFonts w:ascii="Times New Roman" w:hAnsi="Times New Roman" w:cs="Times New Roman"/>
          <w:sz w:val="24"/>
          <w:szCs w:val="24"/>
        </w:rPr>
        <w:t xml:space="preserve">relevant to the issue that </w:t>
      </w:r>
      <w:r w:rsidR="00625C42" w:rsidRPr="00E47027">
        <w:rPr>
          <w:rFonts w:ascii="Times New Roman" w:hAnsi="Times New Roman" w:cs="Times New Roman"/>
          <w:sz w:val="24"/>
          <w:szCs w:val="24"/>
        </w:rPr>
        <w:t>was before the court.</w:t>
      </w:r>
    </w:p>
    <w:p w14:paraId="26B4997E" w14:textId="77777777" w:rsidR="006611E8" w:rsidRPr="00E47027" w:rsidRDefault="006611E8" w:rsidP="006611E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797132CA" w14:textId="43380C35" w:rsidR="006611E8" w:rsidRPr="00E47027" w:rsidRDefault="006D5C12" w:rsidP="006611E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In finding that the raising of the age of consent to afford protection to all children will create barriers for the adolescents in accessing sexual and reproductive health services, t</w:t>
      </w:r>
      <w:r w:rsidR="00007FBB" w:rsidRPr="00E47027">
        <w:rPr>
          <w:rFonts w:ascii="Times New Roman" w:hAnsi="Times New Roman" w:cs="Times New Roman"/>
          <w:sz w:val="24"/>
          <w:szCs w:val="24"/>
        </w:rPr>
        <w:t xml:space="preserve">he court </w:t>
      </w:r>
      <w:r w:rsidR="00007FBB" w:rsidRPr="00E47027">
        <w:rPr>
          <w:rFonts w:ascii="Times New Roman" w:hAnsi="Times New Roman" w:cs="Times New Roman"/>
          <w:i/>
          <w:sz w:val="24"/>
          <w:szCs w:val="24"/>
        </w:rPr>
        <w:t>a quo</w:t>
      </w:r>
      <w:r w:rsidR="00007FBB" w:rsidRPr="00E47027">
        <w:rPr>
          <w:rFonts w:ascii="Times New Roman" w:hAnsi="Times New Roman" w:cs="Times New Roman"/>
          <w:sz w:val="24"/>
          <w:szCs w:val="24"/>
        </w:rPr>
        <w:t xml:space="preserve"> was persuaded by the observations by the </w:t>
      </w:r>
      <w:r w:rsidR="006D36E7" w:rsidRPr="00E47027">
        <w:rPr>
          <w:rFonts w:ascii="Times New Roman" w:hAnsi="Times New Roman" w:cs="Times New Roman"/>
          <w:sz w:val="24"/>
          <w:szCs w:val="24"/>
        </w:rPr>
        <w:t>UN</w:t>
      </w:r>
      <w:r w:rsidR="00282350">
        <w:rPr>
          <w:rFonts w:ascii="Times New Roman" w:hAnsi="Times New Roman" w:cs="Times New Roman"/>
          <w:sz w:val="24"/>
          <w:szCs w:val="24"/>
        </w:rPr>
        <w:t xml:space="preserve"> Agencies </w:t>
      </w:r>
      <w:r w:rsidR="00BA12CD" w:rsidRPr="00E47027">
        <w:rPr>
          <w:rFonts w:ascii="Times New Roman" w:hAnsi="Times New Roman" w:cs="Times New Roman"/>
          <w:sz w:val="24"/>
          <w:szCs w:val="24"/>
        </w:rPr>
        <w:t xml:space="preserve"> </w:t>
      </w:r>
      <w:r w:rsidR="00C84838" w:rsidRPr="00E47027">
        <w:rPr>
          <w:rFonts w:ascii="Times New Roman" w:hAnsi="Times New Roman" w:cs="Times New Roman"/>
          <w:sz w:val="24"/>
          <w:szCs w:val="24"/>
        </w:rPr>
        <w:t>report</w:t>
      </w:r>
      <w:r w:rsidR="00282350">
        <w:rPr>
          <w:rFonts w:ascii="Times New Roman" w:hAnsi="Times New Roman" w:cs="Times New Roman"/>
          <w:sz w:val="24"/>
          <w:szCs w:val="24"/>
        </w:rPr>
        <w:t>s</w:t>
      </w:r>
      <w:r w:rsidR="00C84838" w:rsidRPr="00E47027">
        <w:rPr>
          <w:rFonts w:ascii="Times New Roman" w:hAnsi="Times New Roman" w:cs="Times New Roman"/>
          <w:sz w:val="24"/>
          <w:szCs w:val="24"/>
        </w:rPr>
        <w:t xml:space="preserve"> that </w:t>
      </w:r>
      <w:r w:rsidR="00BA12CD" w:rsidRPr="00E47027">
        <w:rPr>
          <w:rFonts w:ascii="Times New Roman" w:hAnsi="Times New Roman" w:cs="Times New Roman"/>
          <w:sz w:val="24"/>
          <w:szCs w:val="24"/>
        </w:rPr>
        <w:t xml:space="preserve">setting the age of </w:t>
      </w:r>
      <w:r w:rsidR="00C84838" w:rsidRPr="00E47027">
        <w:rPr>
          <w:rFonts w:ascii="Times New Roman" w:hAnsi="Times New Roman" w:cs="Times New Roman"/>
          <w:sz w:val="24"/>
          <w:szCs w:val="24"/>
        </w:rPr>
        <w:t xml:space="preserve">sexual consent </w:t>
      </w:r>
      <w:r w:rsidR="00BA12CD" w:rsidRPr="00E47027">
        <w:rPr>
          <w:rFonts w:ascii="Times New Roman" w:hAnsi="Times New Roman" w:cs="Times New Roman"/>
          <w:sz w:val="24"/>
          <w:szCs w:val="24"/>
        </w:rPr>
        <w:t xml:space="preserve">for </w:t>
      </w:r>
      <w:r w:rsidR="0056110C" w:rsidRPr="00E47027">
        <w:rPr>
          <w:rFonts w:ascii="Times New Roman" w:hAnsi="Times New Roman" w:cs="Times New Roman"/>
          <w:sz w:val="24"/>
          <w:szCs w:val="24"/>
        </w:rPr>
        <w:t>children higher than the impugned</w:t>
      </w:r>
      <w:r w:rsidR="00BA12CD" w:rsidRPr="00E47027">
        <w:rPr>
          <w:rFonts w:ascii="Times New Roman" w:hAnsi="Times New Roman" w:cs="Times New Roman"/>
          <w:sz w:val="24"/>
          <w:szCs w:val="24"/>
        </w:rPr>
        <w:t xml:space="preserve"> law allows </w:t>
      </w:r>
      <w:r w:rsidR="0067311F" w:rsidRPr="00E47027">
        <w:rPr>
          <w:rFonts w:ascii="Times New Roman" w:hAnsi="Times New Roman" w:cs="Times New Roman"/>
          <w:sz w:val="24"/>
          <w:szCs w:val="24"/>
        </w:rPr>
        <w:t>would</w:t>
      </w:r>
      <w:r w:rsidR="00C84838" w:rsidRPr="00E47027">
        <w:rPr>
          <w:rFonts w:ascii="Times New Roman" w:hAnsi="Times New Roman" w:cs="Times New Roman"/>
          <w:sz w:val="24"/>
          <w:szCs w:val="24"/>
        </w:rPr>
        <w:t xml:space="preserve"> result in caregivers and in</w:t>
      </w:r>
      <w:r w:rsidR="00BA12CD" w:rsidRPr="00E47027">
        <w:rPr>
          <w:rFonts w:ascii="Times New Roman" w:hAnsi="Times New Roman" w:cs="Times New Roman"/>
          <w:sz w:val="24"/>
          <w:szCs w:val="24"/>
        </w:rPr>
        <w:t>stitutions being disempowered from</w:t>
      </w:r>
      <w:r w:rsidR="00C84838" w:rsidRPr="00E47027">
        <w:rPr>
          <w:rFonts w:ascii="Times New Roman" w:hAnsi="Times New Roman" w:cs="Times New Roman"/>
          <w:sz w:val="24"/>
          <w:szCs w:val="24"/>
        </w:rPr>
        <w:t xml:space="preserve"> responding to adolescents </w:t>
      </w:r>
      <w:r w:rsidR="00BA12CD" w:rsidRPr="00E47027">
        <w:rPr>
          <w:rFonts w:ascii="Times New Roman" w:hAnsi="Times New Roman" w:cs="Times New Roman"/>
          <w:sz w:val="24"/>
          <w:szCs w:val="24"/>
        </w:rPr>
        <w:t xml:space="preserve">sexual and reproductive health issues </w:t>
      </w:r>
      <w:r w:rsidR="00C84838" w:rsidRPr="00E47027">
        <w:rPr>
          <w:rFonts w:ascii="Times New Roman" w:hAnsi="Times New Roman" w:cs="Times New Roman"/>
          <w:sz w:val="24"/>
          <w:szCs w:val="24"/>
        </w:rPr>
        <w:t xml:space="preserve">because they </w:t>
      </w:r>
      <w:r w:rsidR="00BA12CD" w:rsidRPr="00E47027">
        <w:rPr>
          <w:rFonts w:ascii="Times New Roman" w:hAnsi="Times New Roman" w:cs="Times New Roman"/>
          <w:sz w:val="24"/>
          <w:szCs w:val="24"/>
        </w:rPr>
        <w:t xml:space="preserve">would fear being in conflict with the law </w:t>
      </w:r>
      <w:r w:rsidR="006F5BE6" w:rsidRPr="00E47027">
        <w:rPr>
          <w:rFonts w:ascii="Times New Roman" w:hAnsi="Times New Roman" w:cs="Times New Roman"/>
          <w:sz w:val="24"/>
          <w:szCs w:val="24"/>
        </w:rPr>
        <w:t>that criminalizes</w:t>
      </w:r>
      <w:r w:rsidR="00BA12CD" w:rsidRPr="00E47027">
        <w:rPr>
          <w:rFonts w:ascii="Times New Roman" w:hAnsi="Times New Roman" w:cs="Times New Roman"/>
          <w:sz w:val="24"/>
          <w:szCs w:val="24"/>
        </w:rPr>
        <w:t xml:space="preserve"> such </w:t>
      </w:r>
      <w:r w:rsidR="00C84838" w:rsidRPr="00E47027">
        <w:rPr>
          <w:rFonts w:ascii="Times New Roman" w:hAnsi="Times New Roman" w:cs="Times New Roman"/>
          <w:sz w:val="24"/>
          <w:szCs w:val="24"/>
        </w:rPr>
        <w:t>behavio</w:t>
      </w:r>
      <w:r w:rsidR="003F56E0" w:rsidRPr="00E47027">
        <w:rPr>
          <w:rFonts w:ascii="Times New Roman" w:hAnsi="Times New Roman" w:cs="Times New Roman"/>
          <w:sz w:val="24"/>
          <w:szCs w:val="24"/>
        </w:rPr>
        <w:t>u</w:t>
      </w:r>
      <w:r w:rsidR="00C84838" w:rsidRPr="00E47027">
        <w:rPr>
          <w:rFonts w:ascii="Times New Roman" w:hAnsi="Times New Roman" w:cs="Times New Roman"/>
          <w:sz w:val="24"/>
          <w:szCs w:val="24"/>
        </w:rPr>
        <w:t>r</w:t>
      </w:r>
      <w:r w:rsidR="00BA12CD" w:rsidRPr="00E47027">
        <w:rPr>
          <w:rFonts w:ascii="Times New Roman" w:hAnsi="Times New Roman" w:cs="Times New Roman"/>
          <w:sz w:val="24"/>
          <w:szCs w:val="24"/>
        </w:rPr>
        <w:t>.</w:t>
      </w:r>
      <w:r w:rsidR="00C84838" w:rsidRPr="00E47027">
        <w:rPr>
          <w:rFonts w:ascii="Times New Roman" w:hAnsi="Times New Roman" w:cs="Times New Roman"/>
          <w:sz w:val="24"/>
          <w:szCs w:val="24"/>
        </w:rPr>
        <w:t xml:space="preserve"> </w:t>
      </w:r>
      <w:r w:rsidR="0067311F" w:rsidRPr="00E47027">
        <w:rPr>
          <w:rFonts w:ascii="Times New Roman" w:hAnsi="Times New Roman" w:cs="Times New Roman"/>
          <w:sz w:val="24"/>
          <w:szCs w:val="24"/>
        </w:rPr>
        <w:t>It accepted th</w:t>
      </w:r>
      <w:r w:rsidR="0056110C" w:rsidRPr="00E47027">
        <w:rPr>
          <w:rFonts w:ascii="Times New Roman" w:hAnsi="Times New Roman" w:cs="Times New Roman"/>
          <w:sz w:val="24"/>
          <w:szCs w:val="24"/>
        </w:rPr>
        <w:t>is</w:t>
      </w:r>
      <w:r w:rsidR="0067311F" w:rsidRPr="00E47027">
        <w:rPr>
          <w:rFonts w:ascii="Times New Roman" w:hAnsi="Times New Roman" w:cs="Times New Roman"/>
          <w:sz w:val="24"/>
          <w:szCs w:val="24"/>
        </w:rPr>
        <w:t xml:space="preserve"> observation </w:t>
      </w:r>
      <w:r w:rsidR="00623C8A">
        <w:rPr>
          <w:rFonts w:ascii="Times New Roman" w:hAnsi="Times New Roman" w:cs="Times New Roman"/>
          <w:sz w:val="24"/>
          <w:szCs w:val="24"/>
        </w:rPr>
        <w:t>as the basis of its decision.</w:t>
      </w:r>
    </w:p>
    <w:p w14:paraId="06B65C2F" w14:textId="77777777" w:rsidR="006611E8" w:rsidRPr="00E47027" w:rsidRDefault="006611E8" w:rsidP="006611E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1CFB20A9" w14:textId="4F7CE458" w:rsidR="006611E8" w:rsidRPr="00E47027" w:rsidRDefault="00327B7B" w:rsidP="006611E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Later on in the judgment the court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expand</w:t>
      </w:r>
      <w:r w:rsidR="00296224" w:rsidRPr="00E47027">
        <w:rPr>
          <w:rFonts w:ascii="Times New Roman" w:hAnsi="Times New Roman" w:cs="Times New Roman"/>
          <w:sz w:val="24"/>
          <w:szCs w:val="24"/>
        </w:rPr>
        <w:t>ed</w:t>
      </w:r>
      <w:r w:rsidRPr="00E47027">
        <w:rPr>
          <w:rFonts w:ascii="Times New Roman" w:hAnsi="Times New Roman" w:cs="Times New Roman"/>
          <w:sz w:val="24"/>
          <w:szCs w:val="24"/>
        </w:rPr>
        <w:t xml:space="preserve"> on its views in this regard by expressing </w:t>
      </w:r>
      <w:proofErr w:type="spellStart"/>
      <w:r w:rsidR="00E66ACF" w:rsidRPr="00E47027">
        <w:rPr>
          <w:rFonts w:ascii="Times New Roman" w:hAnsi="Times New Roman" w:cs="Times New Roman"/>
          <w:sz w:val="24"/>
          <w:szCs w:val="24"/>
        </w:rPr>
        <w:t>unfavourable</w:t>
      </w:r>
      <w:proofErr w:type="spellEnd"/>
      <w:r w:rsidRPr="00E47027">
        <w:rPr>
          <w:rFonts w:ascii="Times New Roman" w:hAnsi="Times New Roman" w:cs="Times New Roman"/>
          <w:sz w:val="24"/>
          <w:szCs w:val="24"/>
        </w:rPr>
        <w:t xml:space="preserve"> views against laws that seek to set “a high age of consent” as such laws are often used to curb adolescent and women’s agency. </w:t>
      </w:r>
      <w:r w:rsidR="006434C2" w:rsidRPr="00E47027">
        <w:rPr>
          <w:rFonts w:ascii="Times New Roman" w:hAnsi="Times New Roman" w:cs="Times New Roman"/>
          <w:sz w:val="24"/>
          <w:szCs w:val="24"/>
        </w:rPr>
        <w:t xml:space="preserve">It </w:t>
      </w:r>
      <w:r w:rsidR="000803F4" w:rsidRPr="00E47027">
        <w:rPr>
          <w:rFonts w:ascii="Times New Roman" w:hAnsi="Times New Roman" w:cs="Times New Roman"/>
          <w:sz w:val="24"/>
          <w:szCs w:val="24"/>
        </w:rPr>
        <w:t xml:space="preserve">reiterated </w:t>
      </w:r>
      <w:r w:rsidR="006434C2" w:rsidRPr="00E47027">
        <w:rPr>
          <w:rFonts w:ascii="Times New Roman" w:hAnsi="Times New Roman" w:cs="Times New Roman"/>
          <w:sz w:val="24"/>
          <w:szCs w:val="24"/>
        </w:rPr>
        <w:t xml:space="preserve">its earlier finding </w:t>
      </w:r>
      <w:r w:rsidR="000803F4" w:rsidRPr="00E47027">
        <w:rPr>
          <w:rFonts w:ascii="Times New Roman" w:hAnsi="Times New Roman" w:cs="Times New Roman"/>
          <w:sz w:val="24"/>
          <w:szCs w:val="24"/>
        </w:rPr>
        <w:t xml:space="preserve">that adolescents have to be equipped with the necessary information that empowers them to protect themselves from the risks of early sexual activities for when left to deal with these issues on their own, they tend </w:t>
      </w:r>
      <w:r w:rsidR="004A57E6" w:rsidRPr="00E47027">
        <w:rPr>
          <w:rFonts w:ascii="Times New Roman" w:hAnsi="Times New Roman" w:cs="Times New Roman"/>
          <w:sz w:val="24"/>
          <w:szCs w:val="24"/>
        </w:rPr>
        <w:t xml:space="preserve">to </w:t>
      </w:r>
      <w:r w:rsidR="000803F4" w:rsidRPr="00E47027">
        <w:rPr>
          <w:rFonts w:ascii="Times New Roman" w:hAnsi="Times New Roman" w:cs="Times New Roman"/>
          <w:sz w:val="24"/>
          <w:szCs w:val="24"/>
        </w:rPr>
        <w:t xml:space="preserve">engage in more risky behavior and exhibit poor decision making skills. It was </w:t>
      </w:r>
      <w:r w:rsidR="0045665E" w:rsidRPr="00E47027">
        <w:rPr>
          <w:rFonts w:ascii="Times New Roman" w:hAnsi="Times New Roman" w:cs="Times New Roman"/>
          <w:sz w:val="24"/>
          <w:szCs w:val="24"/>
        </w:rPr>
        <w:t xml:space="preserve">thus </w:t>
      </w:r>
      <w:r w:rsidR="000803F4" w:rsidRPr="00E47027">
        <w:rPr>
          <w:rFonts w:ascii="Times New Roman" w:hAnsi="Times New Roman" w:cs="Times New Roman"/>
          <w:sz w:val="24"/>
          <w:szCs w:val="24"/>
        </w:rPr>
        <w:t xml:space="preserve">its view that equipping children with the necessary information would strike a fine balance </w:t>
      </w:r>
      <w:r w:rsidR="000803F4" w:rsidRPr="00E47027">
        <w:rPr>
          <w:rFonts w:ascii="Times New Roman" w:hAnsi="Times New Roman" w:cs="Times New Roman"/>
          <w:sz w:val="24"/>
          <w:szCs w:val="24"/>
        </w:rPr>
        <w:lastRenderedPageBreak/>
        <w:t>between their best interest</w:t>
      </w:r>
      <w:r w:rsidR="0045665E" w:rsidRPr="00E47027">
        <w:rPr>
          <w:rFonts w:ascii="Times New Roman" w:hAnsi="Times New Roman" w:cs="Times New Roman"/>
          <w:sz w:val="24"/>
          <w:szCs w:val="24"/>
        </w:rPr>
        <w:t>s</w:t>
      </w:r>
      <w:r w:rsidR="000803F4" w:rsidRPr="00E47027">
        <w:rPr>
          <w:rFonts w:ascii="Times New Roman" w:hAnsi="Times New Roman" w:cs="Times New Roman"/>
          <w:sz w:val="24"/>
          <w:szCs w:val="24"/>
        </w:rPr>
        <w:t xml:space="preserve"> and their enhanced protection. In this regard, the court adopted wholesale the submissions by the first respondent on adole</w:t>
      </w:r>
      <w:r w:rsidR="00D3185E" w:rsidRPr="00E47027">
        <w:rPr>
          <w:rFonts w:ascii="Times New Roman" w:hAnsi="Times New Roman" w:cs="Times New Roman"/>
          <w:sz w:val="24"/>
          <w:szCs w:val="24"/>
        </w:rPr>
        <w:t>scent sexuality and that affording</w:t>
      </w:r>
      <w:r w:rsidR="000803F4" w:rsidRPr="00E47027">
        <w:rPr>
          <w:rFonts w:ascii="Times New Roman" w:hAnsi="Times New Roman" w:cs="Times New Roman"/>
          <w:sz w:val="24"/>
          <w:szCs w:val="24"/>
        </w:rPr>
        <w:t xml:space="preserve"> them adequate and appropriate sexual and reproductive health information</w:t>
      </w:r>
      <w:r w:rsidR="00D3185E" w:rsidRPr="00E47027">
        <w:rPr>
          <w:rFonts w:ascii="Times New Roman" w:hAnsi="Times New Roman" w:cs="Times New Roman"/>
          <w:sz w:val="24"/>
          <w:szCs w:val="24"/>
        </w:rPr>
        <w:t xml:space="preserve"> was adequate protection</w:t>
      </w:r>
      <w:r w:rsidR="00860F6C">
        <w:rPr>
          <w:rFonts w:ascii="Times New Roman" w:hAnsi="Times New Roman" w:cs="Times New Roman"/>
          <w:sz w:val="24"/>
          <w:szCs w:val="24"/>
        </w:rPr>
        <w:t xml:space="preserve"> for them</w:t>
      </w:r>
      <w:r w:rsidR="00D3185E" w:rsidRPr="00E47027">
        <w:rPr>
          <w:rFonts w:ascii="Times New Roman" w:hAnsi="Times New Roman" w:cs="Times New Roman"/>
          <w:sz w:val="24"/>
          <w:szCs w:val="24"/>
        </w:rPr>
        <w:t xml:space="preserve"> against sexual exploitation.</w:t>
      </w:r>
    </w:p>
    <w:p w14:paraId="6920C5F7" w14:textId="77777777" w:rsidR="006611E8" w:rsidRPr="00E47027" w:rsidRDefault="006611E8" w:rsidP="006611E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29577504" w14:textId="4E6088D3" w:rsidR="00FB1401" w:rsidRPr="00E47027" w:rsidRDefault="001C27FF" w:rsidP="006611E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The need to enable </w:t>
      </w:r>
      <w:r w:rsidR="0092222E" w:rsidRPr="00E47027">
        <w:rPr>
          <w:rFonts w:ascii="Times New Roman" w:hAnsi="Times New Roman" w:cs="Times New Roman"/>
          <w:sz w:val="24"/>
          <w:szCs w:val="24"/>
        </w:rPr>
        <w:t xml:space="preserve">and allow </w:t>
      </w:r>
      <w:r w:rsidRPr="00E47027">
        <w:rPr>
          <w:rFonts w:ascii="Times New Roman" w:hAnsi="Times New Roman" w:cs="Times New Roman"/>
          <w:sz w:val="24"/>
          <w:szCs w:val="24"/>
        </w:rPr>
        <w:t xml:space="preserve">adolescents to make choices as to when and with whom to have sexual relations </w:t>
      </w:r>
      <w:r w:rsidR="00747C9B" w:rsidRPr="00E47027">
        <w:rPr>
          <w:rFonts w:ascii="Times New Roman" w:hAnsi="Times New Roman" w:cs="Times New Roman"/>
          <w:sz w:val="24"/>
          <w:szCs w:val="24"/>
        </w:rPr>
        <w:t xml:space="preserve">dominated the reasoning of the court </w:t>
      </w:r>
      <w:r w:rsidR="00747C9B" w:rsidRPr="00E47027">
        <w:rPr>
          <w:rFonts w:ascii="Times New Roman" w:hAnsi="Times New Roman" w:cs="Times New Roman"/>
          <w:i/>
          <w:sz w:val="24"/>
          <w:szCs w:val="24"/>
        </w:rPr>
        <w:t>a quo</w:t>
      </w:r>
      <w:r w:rsidR="00747C9B" w:rsidRPr="00E47027">
        <w:rPr>
          <w:rFonts w:ascii="Times New Roman" w:hAnsi="Times New Roman" w:cs="Times New Roman"/>
          <w:sz w:val="24"/>
          <w:szCs w:val="24"/>
        </w:rPr>
        <w:t xml:space="preserve"> to the exclusion of the real issue.</w:t>
      </w:r>
      <w:r w:rsidR="00EC14DF" w:rsidRPr="00E47027">
        <w:rPr>
          <w:rFonts w:ascii="Times New Roman" w:hAnsi="Times New Roman" w:cs="Times New Roman"/>
          <w:sz w:val="24"/>
          <w:szCs w:val="24"/>
        </w:rPr>
        <w:t xml:space="preserve"> </w:t>
      </w:r>
      <w:r w:rsidR="00FB1401" w:rsidRPr="00E47027">
        <w:rPr>
          <w:rFonts w:ascii="Times New Roman" w:hAnsi="Times New Roman" w:cs="Times New Roman"/>
          <w:sz w:val="24"/>
          <w:szCs w:val="24"/>
        </w:rPr>
        <w:t xml:space="preserve">As indicated above, </w:t>
      </w:r>
      <w:r w:rsidR="00FB4A42" w:rsidRPr="00E47027">
        <w:rPr>
          <w:rFonts w:ascii="Times New Roman" w:hAnsi="Times New Roman" w:cs="Times New Roman"/>
          <w:sz w:val="24"/>
          <w:szCs w:val="24"/>
        </w:rPr>
        <w:t>and</w:t>
      </w:r>
      <w:r w:rsidR="00FB1401" w:rsidRPr="00E47027">
        <w:rPr>
          <w:rFonts w:ascii="Times New Roman" w:hAnsi="Times New Roman" w:cs="Times New Roman"/>
          <w:sz w:val="24"/>
          <w:szCs w:val="24"/>
        </w:rPr>
        <w:t xml:space="preserve"> respect</w:t>
      </w:r>
      <w:r w:rsidR="00FB4A42" w:rsidRPr="00E47027">
        <w:rPr>
          <w:rFonts w:ascii="Times New Roman" w:hAnsi="Times New Roman" w:cs="Times New Roman"/>
          <w:sz w:val="24"/>
          <w:szCs w:val="24"/>
        </w:rPr>
        <w:t>fully so</w:t>
      </w:r>
      <w:r w:rsidR="00FB1401" w:rsidRPr="00E47027">
        <w:rPr>
          <w:rFonts w:ascii="Times New Roman" w:hAnsi="Times New Roman" w:cs="Times New Roman"/>
          <w:sz w:val="24"/>
          <w:szCs w:val="24"/>
        </w:rPr>
        <w:t xml:space="preserve">, the court </w:t>
      </w:r>
      <w:r w:rsidR="00FB1401" w:rsidRPr="00E47027">
        <w:rPr>
          <w:rFonts w:ascii="Times New Roman" w:hAnsi="Times New Roman" w:cs="Times New Roman"/>
          <w:i/>
          <w:sz w:val="24"/>
          <w:szCs w:val="24"/>
        </w:rPr>
        <w:t>a quo</w:t>
      </w:r>
      <w:r w:rsidR="00FB1401" w:rsidRPr="00E47027">
        <w:rPr>
          <w:rFonts w:ascii="Times New Roman" w:hAnsi="Times New Roman" w:cs="Times New Roman"/>
          <w:sz w:val="24"/>
          <w:szCs w:val="24"/>
        </w:rPr>
        <w:t xml:space="preserve"> set its inquiry to</w:t>
      </w:r>
      <w:r w:rsidR="00EC14DF" w:rsidRPr="00E47027">
        <w:rPr>
          <w:rFonts w:ascii="Times New Roman" w:hAnsi="Times New Roman" w:cs="Times New Roman"/>
          <w:sz w:val="24"/>
          <w:szCs w:val="24"/>
        </w:rPr>
        <w:t>o</w:t>
      </w:r>
      <w:r w:rsidR="00FB1401" w:rsidRPr="00E47027">
        <w:rPr>
          <w:rFonts w:ascii="Times New Roman" w:hAnsi="Times New Roman" w:cs="Times New Roman"/>
          <w:sz w:val="24"/>
          <w:szCs w:val="24"/>
        </w:rPr>
        <w:t xml:space="preserve"> widely and</w:t>
      </w:r>
      <w:r w:rsidR="004A57E6" w:rsidRPr="00E47027">
        <w:rPr>
          <w:rFonts w:ascii="Times New Roman" w:hAnsi="Times New Roman" w:cs="Times New Roman"/>
          <w:sz w:val="24"/>
          <w:szCs w:val="24"/>
        </w:rPr>
        <w:t>,</w:t>
      </w:r>
      <w:r w:rsidR="00FB1401" w:rsidRPr="00E47027">
        <w:rPr>
          <w:rFonts w:ascii="Times New Roman" w:hAnsi="Times New Roman" w:cs="Times New Roman"/>
          <w:sz w:val="24"/>
          <w:szCs w:val="24"/>
        </w:rPr>
        <w:t xml:space="preserve"> in the process, its compass </w:t>
      </w:r>
      <w:r w:rsidR="006E0177" w:rsidRPr="00E47027">
        <w:rPr>
          <w:rFonts w:ascii="Times New Roman" w:hAnsi="Times New Roman" w:cs="Times New Roman"/>
          <w:sz w:val="24"/>
          <w:szCs w:val="24"/>
        </w:rPr>
        <w:t xml:space="preserve">would </w:t>
      </w:r>
      <w:r w:rsidR="00B30467" w:rsidRPr="00E47027">
        <w:rPr>
          <w:rFonts w:ascii="Times New Roman" w:hAnsi="Times New Roman" w:cs="Times New Roman"/>
          <w:sz w:val="24"/>
          <w:szCs w:val="24"/>
        </w:rPr>
        <w:t xml:space="preserve">most of the </w:t>
      </w:r>
      <w:r w:rsidR="004A57E6" w:rsidRPr="00E47027">
        <w:rPr>
          <w:rFonts w:ascii="Times New Roman" w:hAnsi="Times New Roman" w:cs="Times New Roman"/>
          <w:sz w:val="24"/>
          <w:szCs w:val="24"/>
        </w:rPr>
        <w:t>time</w:t>
      </w:r>
      <w:r w:rsidR="00FB1401" w:rsidRPr="00E47027">
        <w:rPr>
          <w:rFonts w:ascii="Times New Roman" w:hAnsi="Times New Roman" w:cs="Times New Roman"/>
          <w:sz w:val="24"/>
          <w:szCs w:val="24"/>
        </w:rPr>
        <w:t xml:space="preserve"> </w:t>
      </w:r>
      <w:r w:rsidR="006E0177" w:rsidRPr="00E47027">
        <w:rPr>
          <w:rFonts w:ascii="Times New Roman" w:hAnsi="Times New Roman" w:cs="Times New Roman"/>
          <w:sz w:val="24"/>
          <w:szCs w:val="24"/>
        </w:rPr>
        <w:t xml:space="preserve">veer </w:t>
      </w:r>
      <w:r w:rsidR="00FB1401" w:rsidRPr="00E47027">
        <w:rPr>
          <w:rFonts w:ascii="Times New Roman" w:hAnsi="Times New Roman" w:cs="Times New Roman"/>
          <w:sz w:val="24"/>
          <w:szCs w:val="24"/>
        </w:rPr>
        <w:t>from directing it to the real issue that was before it.</w:t>
      </w:r>
      <w:r w:rsidR="00235A5C" w:rsidRPr="00E47027">
        <w:rPr>
          <w:rFonts w:ascii="Times New Roman" w:hAnsi="Times New Roman" w:cs="Times New Roman"/>
          <w:sz w:val="24"/>
          <w:szCs w:val="24"/>
        </w:rPr>
        <w:t xml:space="preserve"> Because it had set out to examine world-wide trends in </w:t>
      </w:r>
      <w:r w:rsidR="0092222E" w:rsidRPr="00E47027">
        <w:rPr>
          <w:rFonts w:ascii="Times New Roman" w:hAnsi="Times New Roman" w:cs="Times New Roman"/>
          <w:sz w:val="24"/>
          <w:szCs w:val="24"/>
        </w:rPr>
        <w:t xml:space="preserve">settling the </w:t>
      </w:r>
      <w:r w:rsidR="00235A5C" w:rsidRPr="00E47027">
        <w:rPr>
          <w:rFonts w:ascii="Times New Roman" w:hAnsi="Times New Roman" w:cs="Times New Roman"/>
          <w:sz w:val="24"/>
          <w:szCs w:val="24"/>
        </w:rPr>
        <w:t xml:space="preserve">age of marriage, an issue that was clearly not before it, the court </w:t>
      </w:r>
      <w:r w:rsidR="00235A5C" w:rsidRPr="00E47027">
        <w:rPr>
          <w:rFonts w:ascii="Times New Roman" w:hAnsi="Times New Roman" w:cs="Times New Roman"/>
          <w:i/>
          <w:sz w:val="24"/>
          <w:szCs w:val="24"/>
        </w:rPr>
        <w:t>a quo</w:t>
      </w:r>
      <w:r w:rsidR="00235A5C" w:rsidRPr="00E47027">
        <w:rPr>
          <w:rFonts w:ascii="Times New Roman" w:hAnsi="Times New Roman" w:cs="Times New Roman"/>
          <w:sz w:val="24"/>
          <w:szCs w:val="24"/>
        </w:rPr>
        <w:t xml:space="preserve"> </w:t>
      </w:r>
      <w:r w:rsidR="00FB1401" w:rsidRPr="00E47027">
        <w:rPr>
          <w:rFonts w:ascii="Times New Roman" w:hAnsi="Times New Roman" w:cs="Times New Roman"/>
          <w:sz w:val="24"/>
          <w:szCs w:val="24"/>
        </w:rPr>
        <w:t>saw the applicants’ case as seeking to conflate the age of marriage with the age of consent to sexual activities and held th</w:t>
      </w:r>
      <w:r w:rsidR="002844CB" w:rsidRPr="00E47027">
        <w:rPr>
          <w:rFonts w:ascii="Times New Roman" w:hAnsi="Times New Roman" w:cs="Times New Roman"/>
          <w:sz w:val="24"/>
          <w:szCs w:val="24"/>
        </w:rPr>
        <w:t>us</w:t>
      </w:r>
      <w:r w:rsidR="00FB1401" w:rsidRPr="00E47027">
        <w:rPr>
          <w:rFonts w:ascii="Times New Roman" w:hAnsi="Times New Roman" w:cs="Times New Roman"/>
          <w:sz w:val="24"/>
          <w:szCs w:val="24"/>
        </w:rPr>
        <w:t>:</w:t>
      </w:r>
    </w:p>
    <w:p w14:paraId="1B30DD97" w14:textId="0CB21DA7" w:rsidR="006611E8" w:rsidRPr="00E47027" w:rsidRDefault="00FB1401" w:rsidP="00C5704D">
      <w:pPr>
        <w:tabs>
          <w:tab w:val="left" w:pos="567"/>
        </w:tabs>
        <w:autoSpaceDE w:val="0"/>
        <w:autoSpaceDN w:val="0"/>
        <w:adjustRightInd w:val="0"/>
        <w:spacing w:after="0" w:line="240" w:lineRule="auto"/>
        <w:ind w:left="567"/>
        <w:jc w:val="both"/>
        <w:rPr>
          <w:rFonts w:ascii="Times New Roman" w:hAnsi="Times New Roman" w:cs="Times New Roman"/>
          <w:sz w:val="24"/>
          <w:szCs w:val="24"/>
        </w:rPr>
      </w:pPr>
      <w:r w:rsidRPr="00E47027">
        <w:rPr>
          <w:rFonts w:ascii="Times New Roman" w:hAnsi="Times New Roman" w:cs="Times New Roman"/>
          <w:sz w:val="24"/>
          <w:szCs w:val="24"/>
        </w:rPr>
        <w:t>“……. efforts to conflate the age of marriage with the age of sexual consent can be particularly harmful for girls as they can deny them the right to make decisions about whether, when and with whom to have sex. They can also stigmatize as criminals individuals who have sex before marriage and increase barriers to accessing sexual and reproductive health services.”</w:t>
      </w:r>
    </w:p>
    <w:p w14:paraId="3CB1BA1B" w14:textId="77777777" w:rsidR="006611E8" w:rsidRDefault="006611E8" w:rsidP="006611E8">
      <w:pPr>
        <w:tabs>
          <w:tab w:val="left" w:pos="0"/>
        </w:tabs>
        <w:autoSpaceDE w:val="0"/>
        <w:autoSpaceDN w:val="0"/>
        <w:adjustRightInd w:val="0"/>
        <w:spacing w:after="0" w:line="480" w:lineRule="auto"/>
        <w:jc w:val="both"/>
        <w:rPr>
          <w:rFonts w:ascii="Times New Roman" w:hAnsi="Times New Roman" w:cs="Times New Roman"/>
          <w:sz w:val="24"/>
          <w:szCs w:val="24"/>
        </w:rPr>
      </w:pPr>
    </w:p>
    <w:p w14:paraId="093D65E5" w14:textId="57651C39" w:rsidR="006611E8" w:rsidRPr="00E47027" w:rsidRDefault="001968FE" w:rsidP="006611E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The court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however accepted that </w:t>
      </w:r>
      <w:r w:rsidR="00101939" w:rsidRPr="00E47027">
        <w:rPr>
          <w:rFonts w:ascii="Times New Roman" w:hAnsi="Times New Roman" w:cs="Times New Roman"/>
          <w:sz w:val="24"/>
          <w:szCs w:val="24"/>
        </w:rPr>
        <w:t>“there</w:t>
      </w:r>
      <w:r w:rsidRPr="00E47027">
        <w:rPr>
          <w:rFonts w:ascii="Times New Roman" w:hAnsi="Times New Roman" w:cs="Times New Roman"/>
          <w:sz w:val="24"/>
          <w:szCs w:val="24"/>
        </w:rPr>
        <w:t xml:space="preserve"> should be penal provisions in our statutes to deal with adults who have consensual sexual activity with children aged between 16 and 18 years.”</w:t>
      </w:r>
      <w:r w:rsidR="00805218" w:rsidRPr="00E47027">
        <w:rPr>
          <w:rFonts w:ascii="Times New Roman" w:hAnsi="Times New Roman" w:cs="Times New Roman"/>
          <w:sz w:val="24"/>
          <w:szCs w:val="24"/>
        </w:rPr>
        <w:t xml:space="preserve"> This finding by the court </w:t>
      </w:r>
      <w:r w:rsidR="00805218" w:rsidRPr="00E47027">
        <w:rPr>
          <w:rFonts w:ascii="Times New Roman" w:hAnsi="Times New Roman" w:cs="Times New Roman"/>
          <w:i/>
          <w:sz w:val="24"/>
          <w:szCs w:val="24"/>
        </w:rPr>
        <w:t>a quo</w:t>
      </w:r>
      <w:r w:rsidR="00805218" w:rsidRPr="00E47027">
        <w:rPr>
          <w:rFonts w:ascii="Times New Roman" w:hAnsi="Times New Roman" w:cs="Times New Roman"/>
          <w:sz w:val="24"/>
          <w:szCs w:val="24"/>
        </w:rPr>
        <w:t xml:space="preserve"> </w:t>
      </w:r>
      <w:r w:rsidR="004A57E6" w:rsidRPr="00E47027">
        <w:rPr>
          <w:rFonts w:ascii="Times New Roman" w:hAnsi="Times New Roman" w:cs="Times New Roman"/>
          <w:sz w:val="24"/>
          <w:szCs w:val="24"/>
        </w:rPr>
        <w:t>was apparently made oblivious to</w:t>
      </w:r>
      <w:r w:rsidR="00805218" w:rsidRPr="00E47027">
        <w:rPr>
          <w:rFonts w:ascii="Times New Roman" w:hAnsi="Times New Roman" w:cs="Times New Roman"/>
          <w:sz w:val="24"/>
          <w:szCs w:val="24"/>
        </w:rPr>
        <w:t xml:space="preserve"> the fact that this in essence was at the heart of the application which the court went on  to dismiss. </w:t>
      </w:r>
    </w:p>
    <w:p w14:paraId="6417041F" w14:textId="53C2EA3D" w:rsidR="006611E8" w:rsidRPr="00E47027" w:rsidRDefault="006611E8" w:rsidP="005F234B">
      <w:pPr>
        <w:tabs>
          <w:tab w:val="left" w:pos="0"/>
        </w:tabs>
        <w:autoSpaceDE w:val="0"/>
        <w:autoSpaceDN w:val="0"/>
        <w:adjustRightInd w:val="0"/>
        <w:spacing w:after="0" w:line="480" w:lineRule="auto"/>
        <w:jc w:val="both"/>
        <w:rPr>
          <w:rFonts w:ascii="Times New Roman" w:hAnsi="Times New Roman" w:cs="Times New Roman"/>
          <w:sz w:val="24"/>
          <w:szCs w:val="24"/>
        </w:rPr>
      </w:pPr>
    </w:p>
    <w:p w14:paraId="620601C9" w14:textId="77777777" w:rsidR="006611E8" w:rsidRPr="00E47027" w:rsidRDefault="006611E8" w:rsidP="006611E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1B7F64C6" w14:textId="77EB7D22" w:rsidR="00996C81" w:rsidRPr="00E47027" w:rsidRDefault="00A533DC" w:rsidP="00996C8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In answer to the question whether the impugned law was in violation of the constitution or </w:t>
      </w:r>
      <w:r w:rsidRPr="00E47027">
        <w:rPr>
          <w:rFonts w:ascii="Times New Roman" w:hAnsi="Times New Roman" w:cs="Times New Roman"/>
          <w:i/>
          <w:sz w:val="24"/>
          <w:szCs w:val="24"/>
        </w:rPr>
        <w:t>ultra vires</w:t>
      </w:r>
      <w:r w:rsidR="00767004" w:rsidRPr="00E47027">
        <w:rPr>
          <w:rFonts w:ascii="Times New Roman" w:hAnsi="Times New Roman" w:cs="Times New Roman"/>
          <w:sz w:val="24"/>
          <w:szCs w:val="24"/>
        </w:rPr>
        <w:t xml:space="preserve"> the C</w:t>
      </w:r>
      <w:r w:rsidRPr="00E47027">
        <w:rPr>
          <w:rFonts w:ascii="Times New Roman" w:hAnsi="Times New Roman" w:cs="Times New Roman"/>
          <w:sz w:val="24"/>
          <w:szCs w:val="24"/>
        </w:rPr>
        <w:t xml:space="preserve">onstitution as the court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put it, the court referred to the many findings it </w:t>
      </w:r>
      <w:r w:rsidRPr="00E47027">
        <w:rPr>
          <w:rFonts w:ascii="Times New Roman" w:hAnsi="Times New Roman" w:cs="Times New Roman"/>
          <w:sz w:val="24"/>
          <w:szCs w:val="24"/>
        </w:rPr>
        <w:lastRenderedPageBreak/>
        <w:t xml:space="preserve">had made and </w:t>
      </w:r>
      <w:r w:rsidR="00DB08BA" w:rsidRPr="00E47027">
        <w:rPr>
          <w:rFonts w:ascii="Times New Roman" w:hAnsi="Times New Roman" w:cs="Times New Roman"/>
          <w:sz w:val="24"/>
          <w:szCs w:val="24"/>
        </w:rPr>
        <w:t>which I have detailed above</w:t>
      </w:r>
      <w:r w:rsidR="00A01C23" w:rsidRPr="00E47027">
        <w:rPr>
          <w:rFonts w:ascii="Times New Roman" w:hAnsi="Times New Roman" w:cs="Times New Roman"/>
          <w:sz w:val="24"/>
          <w:szCs w:val="24"/>
        </w:rPr>
        <w:t>.</w:t>
      </w:r>
      <w:r w:rsidR="00DB08BA" w:rsidRPr="00E47027">
        <w:rPr>
          <w:rFonts w:ascii="Times New Roman" w:hAnsi="Times New Roman" w:cs="Times New Roman"/>
          <w:sz w:val="24"/>
          <w:szCs w:val="24"/>
        </w:rPr>
        <w:t xml:space="preserve"> </w:t>
      </w:r>
      <w:r w:rsidR="00A01C23" w:rsidRPr="00E47027">
        <w:rPr>
          <w:rFonts w:ascii="Times New Roman" w:hAnsi="Times New Roman" w:cs="Times New Roman"/>
          <w:sz w:val="24"/>
          <w:szCs w:val="24"/>
        </w:rPr>
        <w:t xml:space="preserve">It specifically found </w:t>
      </w:r>
      <w:r w:rsidR="00DB08BA" w:rsidRPr="00E47027">
        <w:rPr>
          <w:rFonts w:ascii="Times New Roman" w:hAnsi="Times New Roman" w:cs="Times New Roman"/>
          <w:sz w:val="24"/>
          <w:szCs w:val="24"/>
        </w:rPr>
        <w:t>that the C</w:t>
      </w:r>
      <w:r w:rsidRPr="00E47027">
        <w:rPr>
          <w:rFonts w:ascii="Times New Roman" w:hAnsi="Times New Roman" w:cs="Times New Roman"/>
          <w:sz w:val="24"/>
          <w:szCs w:val="24"/>
        </w:rPr>
        <w:t xml:space="preserve">ode does not in any way </w:t>
      </w:r>
      <w:r w:rsidR="00DB08BA" w:rsidRPr="00E47027">
        <w:rPr>
          <w:rFonts w:ascii="Times New Roman" w:hAnsi="Times New Roman" w:cs="Times New Roman"/>
          <w:sz w:val="24"/>
          <w:szCs w:val="24"/>
        </w:rPr>
        <w:t xml:space="preserve">violate </w:t>
      </w:r>
      <w:r w:rsidR="002B4312" w:rsidRPr="00E47027">
        <w:rPr>
          <w:rFonts w:ascii="Times New Roman" w:hAnsi="Times New Roman" w:cs="Times New Roman"/>
          <w:sz w:val="24"/>
          <w:szCs w:val="24"/>
        </w:rPr>
        <w:t>children’s rights</w:t>
      </w:r>
      <w:r w:rsidRPr="00E47027">
        <w:rPr>
          <w:rFonts w:ascii="Times New Roman" w:hAnsi="Times New Roman" w:cs="Times New Roman"/>
          <w:sz w:val="24"/>
          <w:szCs w:val="24"/>
        </w:rPr>
        <w:t xml:space="preserve"> to dignity</w:t>
      </w:r>
      <w:r w:rsidR="00857097" w:rsidRPr="00E47027">
        <w:rPr>
          <w:rFonts w:ascii="Times New Roman" w:hAnsi="Times New Roman" w:cs="Times New Roman"/>
          <w:sz w:val="24"/>
          <w:szCs w:val="24"/>
        </w:rPr>
        <w:t xml:space="preserve"> and </w:t>
      </w:r>
      <w:r w:rsidRPr="00E47027">
        <w:rPr>
          <w:rFonts w:ascii="Times New Roman" w:hAnsi="Times New Roman" w:cs="Times New Roman"/>
          <w:sz w:val="24"/>
          <w:szCs w:val="24"/>
        </w:rPr>
        <w:t>that the</w:t>
      </w:r>
      <w:r w:rsidR="00D47989">
        <w:rPr>
          <w:rFonts w:ascii="Times New Roman" w:hAnsi="Times New Roman" w:cs="Times New Roman"/>
          <w:sz w:val="24"/>
          <w:szCs w:val="24"/>
        </w:rPr>
        <w:t xml:space="preserve"> relevant </w:t>
      </w:r>
      <w:r w:rsidRPr="00E47027">
        <w:rPr>
          <w:rFonts w:ascii="Times New Roman" w:hAnsi="Times New Roman" w:cs="Times New Roman"/>
          <w:sz w:val="24"/>
          <w:szCs w:val="24"/>
        </w:rPr>
        <w:t xml:space="preserve">law was meant to fulfil </w:t>
      </w:r>
      <w:r w:rsidR="00857097" w:rsidRPr="00E47027">
        <w:rPr>
          <w:rFonts w:ascii="Times New Roman" w:hAnsi="Times New Roman" w:cs="Times New Roman"/>
          <w:sz w:val="24"/>
          <w:szCs w:val="24"/>
        </w:rPr>
        <w:t xml:space="preserve">children’s </w:t>
      </w:r>
      <w:r w:rsidRPr="00E47027">
        <w:rPr>
          <w:rFonts w:ascii="Times New Roman" w:hAnsi="Times New Roman" w:cs="Times New Roman"/>
          <w:sz w:val="24"/>
          <w:szCs w:val="24"/>
        </w:rPr>
        <w:t>right</w:t>
      </w:r>
      <w:r w:rsidR="00857097" w:rsidRPr="00E47027">
        <w:rPr>
          <w:rFonts w:ascii="Times New Roman" w:hAnsi="Times New Roman" w:cs="Times New Roman"/>
          <w:sz w:val="24"/>
          <w:szCs w:val="24"/>
        </w:rPr>
        <w:t>s</w:t>
      </w:r>
      <w:r w:rsidRPr="00E47027">
        <w:rPr>
          <w:rFonts w:ascii="Times New Roman" w:hAnsi="Times New Roman" w:cs="Times New Roman"/>
          <w:sz w:val="24"/>
          <w:szCs w:val="24"/>
        </w:rPr>
        <w:t xml:space="preserve"> to health care as guaranteed in the Constitution.</w:t>
      </w:r>
    </w:p>
    <w:p w14:paraId="0149B0DD" w14:textId="77777777" w:rsidR="00996C81" w:rsidRPr="00E47027" w:rsidRDefault="00996C81" w:rsidP="00996C8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0312B2DB" w14:textId="32E70CC4" w:rsidR="00207CD1" w:rsidRPr="00E47027" w:rsidRDefault="00A533DC" w:rsidP="00996C8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As its </w:t>
      </w:r>
      <w:r w:rsidRPr="00E47027">
        <w:rPr>
          <w:rFonts w:ascii="Times New Roman" w:hAnsi="Times New Roman" w:cs="Times New Roman"/>
          <w:i/>
          <w:sz w:val="24"/>
          <w:szCs w:val="24"/>
        </w:rPr>
        <w:t xml:space="preserve">ratio </w:t>
      </w:r>
      <w:proofErr w:type="spellStart"/>
      <w:r w:rsidRPr="00E47027">
        <w:rPr>
          <w:rFonts w:ascii="Times New Roman" w:hAnsi="Times New Roman" w:cs="Times New Roman"/>
          <w:i/>
          <w:sz w:val="24"/>
          <w:szCs w:val="24"/>
        </w:rPr>
        <w:t>decidendi</w:t>
      </w:r>
      <w:proofErr w:type="spellEnd"/>
      <w:r w:rsidRPr="00E47027">
        <w:rPr>
          <w:rFonts w:ascii="Times New Roman" w:hAnsi="Times New Roman" w:cs="Times New Roman"/>
          <w:sz w:val="24"/>
          <w:szCs w:val="24"/>
        </w:rPr>
        <w:t xml:space="preserve"> perhaps, </w:t>
      </w:r>
      <w:r w:rsidR="00CC61BC" w:rsidRPr="00E47027">
        <w:rPr>
          <w:rFonts w:ascii="Times New Roman" w:hAnsi="Times New Roman" w:cs="Times New Roman"/>
          <w:sz w:val="24"/>
          <w:szCs w:val="24"/>
        </w:rPr>
        <w:t xml:space="preserve">and </w:t>
      </w:r>
      <w:r w:rsidRPr="00E47027">
        <w:rPr>
          <w:rFonts w:ascii="Times New Roman" w:hAnsi="Times New Roman" w:cs="Times New Roman"/>
          <w:sz w:val="24"/>
          <w:szCs w:val="24"/>
        </w:rPr>
        <w:t>in di</w:t>
      </w:r>
      <w:r w:rsidR="00D74B57">
        <w:rPr>
          <w:rFonts w:ascii="Times New Roman" w:hAnsi="Times New Roman" w:cs="Times New Roman"/>
          <w:sz w:val="24"/>
          <w:szCs w:val="24"/>
        </w:rPr>
        <w:t>smissing the application</w:t>
      </w:r>
      <w:r w:rsidRPr="00E47027">
        <w:rPr>
          <w:rFonts w:ascii="Times New Roman" w:hAnsi="Times New Roman" w:cs="Times New Roman"/>
          <w:sz w:val="24"/>
          <w:szCs w:val="24"/>
        </w:rPr>
        <w:t xml:space="preserve">, the court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w:t>
      </w:r>
      <w:r w:rsidR="00F1597C" w:rsidRPr="00E47027">
        <w:rPr>
          <w:rFonts w:ascii="Times New Roman" w:hAnsi="Times New Roman" w:cs="Times New Roman"/>
          <w:sz w:val="24"/>
          <w:szCs w:val="24"/>
        </w:rPr>
        <w:t xml:space="preserve">expressed itself </w:t>
      </w:r>
      <w:r w:rsidR="00207CD1" w:rsidRPr="00E47027">
        <w:rPr>
          <w:rFonts w:ascii="Times New Roman" w:hAnsi="Times New Roman" w:cs="Times New Roman"/>
          <w:sz w:val="24"/>
          <w:szCs w:val="24"/>
        </w:rPr>
        <w:t>th</w:t>
      </w:r>
      <w:r w:rsidR="00DB08BA" w:rsidRPr="00E47027">
        <w:rPr>
          <w:rFonts w:ascii="Times New Roman" w:hAnsi="Times New Roman" w:cs="Times New Roman"/>
          <w:sz w:val="24"/>
          <w:szCs w:val="24"/>
        </w:rPr>
        <w:t>us</w:t>
      </w:r>
      <w:r w:rsidR="00207CD1" w:rsidRPr="00E47027">
        <w:rPr>
          <w:rFonts w:ascii="Times New Roman" w:hAnsi="Times New Roman" w:cs="Times New Roman"/>
          <w:sz w:val="24"/>
          <w:szCs w:val="24"/>
        </w:rPr>
        <w:t>:</w:t>
      </w:r>
    </w:p>
    <w:p w14:paraId="7F64213F" w14:textId="77777777" w:rsidR="00207CD1" w:rsidRPr="00E47027" w:rsidRDefault="00207CD1" w:rsidP="00996C81">
      <w:pPr>
        <w:tabs>
          <w:tab w:val="left" w:pos="567"/>
        </w:tabs>
        <w:autoSpaceDE w:val="0"/>
        <w:autoSpaceDN w:val="0"/>
        <w:adjustRightInd w:val="0"/>
        <w:spacing w:after="0" w:line="240" w:lineRule="auto"/>
        <w:ind w:left="567"/>
        <w:jc w:val="both"/>
        <w:rPr>
          <w:rFonts w:ascii="Times New Roman" w:hAnsi="Times New Roman" w:cs="Times New Roman"/>
          <w:sz w:val="24"/>
          <w:szCs w:val="24"/>
        </w:rPr>
      </w:pPr>
      <w:r w:rsidRPr="00E47027">
        <w:rPr>
          <w:rFonts w:ascii="Times New Roman" w:hAnsi="Times New Roman" w:cs="Times New Roman"/>
          <w:sz w:val="24"/>
          <w:szCs w:val="24"/>
        </w:rPr>
        <w:t>“In this case, the applicants are t</w:t>
      </w:r>
      <w:r w:rsidR="00DB2E04" w:rsidRPr="00E47027">
        <w:rPr>
          <w:rFonts w:ascii="Times New Roman" w:hAnsi="Times New Roman" w:cs="Times New Roman"/>
          <w:sz w:val="24"/>
          <w:szCs w:val="24"/>
        </w:rPr>
        <w:t>argeting the provisions of the C</w:t>
      </w:r>
      <w:r w:rsidRPr="00E47027">
        <w:rPr>
          <w:rFonts w:ascii="Times New Roman" w:hAnsi="Times New Roman" w:cs="Times New Roman"/>
          <w:sz w:val="24"/>
          <w:szCs w:val="24"/>
        </w:rPr>
        <w:t>riminal Law (Codification and Reform) Act as being unconstitutional in its interpretation of child or young person. They forget that there are a plethora of other Acts that define child that is a boy/girl and young person in the same manner that is not consistent with the definition given in the Constitution. Even if this court is to d</w:t>
      </w:r>
      <w:r w:rsidR="00996C81" w:rsidRPr="00E47027">
        <w:rPr>
          <w:rFonts w:ascii="Times New Roman" w:hAnsi="Times New Roman" w:cs="Times New Roman"/>
          <w:sz w:val="24"/>
          <w:szCs w:val="24"/>
        </w:rPr>
        <w:t>eclare the definition in s</w:t>
      </w:r>
      <w:r w:rsidRPr="00E47027">
        <w:rPr>
          <w:rFonts w:ascii="Times New Roman" w:hAnsi="Times New Roman" w:cs="Times New Roman"/>
          <w:sz w:val="24"/>
          <w:szCs w:val="24"/>
        </w:rPr>
        <w:t xml:space="preserve"> 61 or 70 of the Code unconstitutional, what is going to happen to the definitions in other statutes</w:t>
      </w:r>
      <w:proofErr w:type="gramStart"/>
      <w:r w:rsidRPr="00E47027">
        <w:rPr>
          <w:rFonts w:ascii="Times New Roman" w:hAnsi="Times New Roman" w:cs="Times New Roman"/>
          <w:sz w:val="24"/>
          <w:szCs w:val="24"/>
        </w:rPr>
        <w:t>?......</w:t>
      </w:r>
      <w:proofErr w:type="gramEnd"/>
    </w:p>
    <w:p w14:paraId="3F5C613D" w14:textId="77777777" w:rsidR="004C0A6B" w:rsidRPr="00E47027" w:rsidRDefault="004C0A6B" w:rsidP="001B56C6">
      <w:pPr>
        <w:tabs>
          <w:tab w:val="left" w:pos="0"/>
        </w:tabs>
        <w:autoSpaceDE w:val="0"/>
        <w:autoSpaceDN w:val="0"/>
        <w:adjustRightInd w:val="0"/>
        <w:spacing w:after="0" w:line="480" w:lineRule="auto"/>
        <w:jc w:val="both"/>
        <w:rPr>
          <w:rFonts w:ascii="Times New Roman" w:hAnsi="Times New Roman" w:cs="Times New Roman"/>
          <w:sz w:val="24"/>
          <w:szCs w:val="24"/>
        </w:rPr>
      </w:pPr>
    </w:p>
    <w:p w14:paraId="560B2951" w14:textId="64E194AA" w:rsidR="00207CD1" w:rsidRPr="00E47027" w:rsidRDefault="00207CD1" w:rsidP="00996C81">
      <w:pPr>
        <w:tabs>
          <w:tab w:val="left" w:pos="567"/>
        </w:tabs>
        <w:autoSpaceDE w:val="0"/>
        <w:autoSpaceDN w:val="0"/>
        <w:adjustRightInd w:val="0"/>
        <w:spacing w:after="0" w:line="240" w:lineRule="auto"/>
        <w:ind w:left="567"/>
        <w:jc w:val="both"/>
        <w:rPr>
          <w:rFonts w:ascii="Times New Roman" w:hAnsi="Times New Roman" w:cs="Times New Roman"/>
          <w:sz w:val="24"/>
          <w:szCs w:val="24"/>
        </w:rPr>
      </w:pPr>
      <w:r w:rsidRPr="00E47027">
        <w:rPr>
          <w:rFonts w:ascii="Times New Roman" w:hAnsi="Times New Roman" w:cs="Times New Roman"/>
          <w:sz w:val="24"/>
          <w:szCs w:val="24"/>
        </w:rPr>
        <w:t>Therefore</w:t>
      </w:r>
      <w:r w:rsidR="00D74B57">
        <w:rPr>
          <w:rFonts w:ascii="Times New Roman" w:hAnsi="Times New Roman" w:cs="Times New Roman"/>
          <w:sz w:val="24"/>
          <w:szCs w:val="24"/>
        </w:rPr>
        <w:t>,</w:t>
      </w:r>
      <w:r w:rsidRPr="00E47027">
        <w:rPr>
          <w:rFonts w:ascii="Times New Roman" w:hAnsi="Times New Roman" w:cs="Times New Roman"/>
          <w:sz w:val="24"/>
          <w:szCs w:val="24"/>
        </w:rPr>
        <w:t xml:space="preserve"> the mischief which the applicants want to be corrected cannot be corre</w:t>
      </w:r>
      <w:r w:rsidR="00996C81" w:rsidRPr="00E47027">
        <w:rPr>
          <w:rFonts w:ascii="Times New Roman" w:hAnsi="Times New Roman" w:cs="Times New Roman"/>
          <w:sz w:val="24"/>
          <w:szCs w:val="24"/>
        </w:rPr>
        <w:t xml:space="preserve">cted by merely declaring </w:t>
      </w:r>
      <w:proofErr w:type="spellStart"/>
      <w:r w:rsidR="00996C81" w:rsidRPr="00E47027">
        <w:rPr>
          <w:rFonts w:ascii="Times New Roman" w:hAnsi="Times New Roman" w:cs="Times New Roman"/>
          <w:sz w:val="24"/>
          <w:szCs w:val="24"/>
        </w:rPr>
        <w:t>ss</w:t>
      </w:r>
      <w:proofErr w:type="spellEnd"/>
      <w:r w:rsidRPr="00E47027">
        <w:rPr>
          <w:rFonts w:ascii="Times New Roman" w:hAnsi="Times New Roman" w:cs="Times New Roman"/>
          <w:sz w:val="24"/>
          <w:szCs w:val="24"/>
        </w:rPr>
        <w:t xml:space="preserve"> 61 and 70 of the </w:t>
      </w:r>
      <w:r w:rsidR="00EB25B5" w:rsidRPr="00E47027">
        <w:rPr>
          <w:rFonts w:ascii="Times New Roman" w:hAnsi="Times New Roman" w:cs="Times New Roman"/>
          <w:sz w:val="24"/>
          <w:szCs w:val="24"/>
        </w:rPr>
        <w:t>Code as unconstitutional. It will only amount to a patching exercise. A wholesome approach is required. The solution lies in harmonizing</w:t>
      </w:r>
      <w:r w:rsidR="00210216" w:rsidRPr="00E47027">
        <w:rPr>
          <w:rFonts w:ascii="Times New Roman" w:hAnsi="Times New Roman" w:cs="Times New Roman"/>
          <w:sz w:val="24"/>
          <w:szCs w:val="24"/>
        </w:rPr>
        <w:t xml:space="preserve"> the current statutes with the C</w:t>
      </w:r>
      <w:r w:rsidR="00EB25B5" w:rsidRPr="00E47027">
        <w:rPr>
          <w:rFonts w:ascii="Times New Roman" w:hAnsi="Times New Roman" w:cs="Times New Roman"/>
          <w:sz w:val="24"/>
          <w:szCs w:val="24"/>
        </w:rPr>
        <w:t xml:space="preserve">onstitution. Even after harmonization it is my considered view that this will not </w:t>
      </w:r>
      <w:r w:rsidR="00EB25B5" w:rsidRPr="00E47027">
        <w:rPr>
          <w:rFonts w:ascii="Times New Roman" w:hAnsi="Times New Roman" w:cs="Times New Roman"/>
          <w:i/>
          <w:sz w:val="24"/>
          <w:szCs w:val="24"/>
        </w:rPr>
        <w:t>per se</w:t>
      </w:r>
      <w:r w:rsidR="00EB25B5" w:rsidRPr="00E47027">
        <w:rPr>
          <w:rFonts w:ascii="Times New Roman" w:hAnsi="Times New Roman" w:cs="Times New Roman"/>
          <w:sz w:val="24"/>
          <w:szCs w:val="24"/>
        </w:rPr>
        <w:t xml:space="preserve"> protect the adolescents. What is required is a strong multi-sectorial a</w:t>
      </w:r>
      <w:r w:rsidR="00BF75DA" w:rsidRPr="00E47027">
        <w:rPr>
          <w:rFonts w:ascii="Times New Roman" w:hAnsi="Times New Roman" w:cs="Times New Roman"/>
          <w:sz w:val="24"/>
          <w:szCs w:val="24"/>
        </w:rPr>
        <w:t>pproach in educating the girl or</w:t>
      </w:r>
      <w:r w:rsidR="00EB25B5" w:rsidRPr="00E47027">
        <w:rPr>
          <w:rFonts w:ascii="Times New Roman" w:hAnsi="Times New Roman" w:cs="Times New Roman"/>
          <w:sz w:val="24"/>
          <w:szCs w:val="24"/>
        </w:rPr>
        <w:t xml:space="preserve"> boy child of the evils of indulging in early sexual activities without the necessary precaution. For the above reasons I will dismiss the application with costs.</w:t>
      </w:r>
      <w:r w:rsidR="005D69A2" w:rsidRPr="00E47027">
        <w:rPr>
          <w:rFonts w:ascii="Times New Roman" w:hAnsi="Times New Roman" w:cs="Times New Roman"/>
          <w:sz w:val="24"/>
          <w:szCs w:val="24"/>
        </w:rPr>
        <w:t>”</w:t>
      </w:r>
    </w:p>
    <w:p w14:paraId="053CDF32" w14:textId="77777777" w:rsidR="002F47B3" w:rsidRPr="00E47027" w:rsidRDefault="002F47B3" w:rsidP="001B56C6">
      <w:pPr>
        <w:tabs>
          <w:tab w:val="left" w:pos="0"/>
        </w:tabs>
        <w:autoSpaceDE w:val="0"/>
        <w:autoSpaceDN w:val="0"/>
        <w:adjustRightInd w:val="0"/>
        <w:spacing w:after="0" w:line="480" w:lineRule="auto"/>
        <w:jc w:val="both"/>
        <w:rPr>
          <w:rFonts w:ascii="Times New Roman" w:hAnsi="Times New Roman" w:cs="Times New Roman"/>
          <w:sz w:val="24"/>
          <w:szCs w:val="24"/>
        </w:rPr>
      </w:pPr>
    </w:p>
    <w:p w14:paraId="095D40C2" w14:textId="337CC1EB" w:rsidR="00573479" w:rsidRDefault="00573479" w:rsidP="00996C8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It thus found that the impugned law was not unconstitutional because it was not </w:t>
      </w:r>
      <w:r w:rsidR="00A26F3C">
        <w:rPr>
          <w:rFonts w:ascii="Times New Roman" w:hAnsi="Times New Roman" w:cs="Times New Roman"/>
          <w:sz w:val="24"/>
          <w:szCs w:val="24"/>
        </w:rPr>
        <w:t>the only law that violated the C</w:t>
      </w:r>
      <w:r>
        <w:rPr>
          <w:rFonts w:ascii="Times New Roman" w:hAnsi="Times New Roman" w:cs="Times New Roman"/>
          <w:sz w:val="24"/>
          <w:szCs w:val="24"/>
        </w:rPr>
        <w:t xml:space="preserve">onstitution. It also found that the impugned law was not unconstitutional as declaring it so would not in itself </w:t>
      </w:r>
      <w:r w:rsidR="0005689C">
        <w:rPr>
          <w:rFonts w:ascii="Times New Roman" w:hAnsi="Times New Roman" w:cs="Times New Roman"/>
          <w:sz w:val="24"/>
          <w:szCs w:val="24"/>
        </w:rPr>
        <w:t xml:space="preserve">afford effective protection to </w:t>
      </w:r>
      <w:r>
        <w:rPr>
          <w:rFonts w:ascii="Times New Roman" w:hAnsi="Times New Roman" w:cs="Times New Roman"/>
          <w:sz w:val="24"/>
          <w:szCs w:val="24"/>
        </w:rPr>
        <w:t xml:space="preserve">children </w:t>
      </w:r>
      <w:r w:rsidR="0005689C">
        <w:rPr>
          <w:rFonts w:ascii="Times New Roman" w:hAnsi="Times New Roman" w:cs="Times New Roman"/>
          <w:sz w:val="24"/>
          <w:szCs w:val="24"/>
        </w:rPr>
        <w:t xml:space="preserve">against the risks of </w:t>
      </w:r>
      <w:r>
        <w:rPr>
          <w:rFonts w:ascii="Times New Roman" w:hAnsi="Times New Roman" w:cs="Times New Roman"/>
          <w:sz w:val="24"/>
          <w:szCs w:val="24"/>
        </w:rPr>
        <w:t xml:space="preserve">indulging </w:t>
      </w:r>
      <w:r w:rsidR="0005689C">
        <w:rPr>
          <w:rFonts w:ascii="Times New Roman" w:hAnsi="Times New Roman" w:cs="Times New Roman"/>
          <w:sz w:val="24"/>
          <w:szCs w:val="24"/>
        </w:rPr>
        <w:t xml:space="preserve">early </w:t>
      </w:r>
      <w:r>
        <w:rPr>
          <w:rFonts w:ascii="Times New Roman" w:hAnsi="Times New Roman" w:cs="Times New Roman"/>
          <w:sz w:val="24"/>
          <w:szCs w:val="24"/>
        </w:rPr>
        <w:t>in sexual activities.</w:t>
      </w:r>
      <w:r w:rsidR="00996C81" w:rsidRPr="00E47027">
        <w:rPr>
          <w:rFonts w:ascii="Times New Roman" w:hAnsi="Times New Roman" w:cs="Times New Roman"/>
          <w:sz w:val="24"/>
          <w:szCs w:val="24"/>
        </w:rPr>
        <w:tab/>
      </w:r>
    </w:p>
    <w:p w14:paraId="1D4D07C0" w14:textId="77777777" w:rsidR="00573479" w:rsidRDefault="00573479" w:rsidP="00996C8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0B4B41AE" w14:textId="549F3430" w:rsidR="00996C81" w:rsidRDefault="008C00E5" w:rsidP="00996C8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Being</w:t>
      </w:r>
      <w:r w:rsidR="002B4312" w:rsidRPr="00E47027">
        <w:rPr>
          <w:rFonts w:ascii="Times New Roman" w:hAnsi="Times New Roman" w:cs="Times New Roman"/>
          <w:sz w:val="24"/>
          <w:szCs w:val="24"/>
        </w:rPr>
        <w:t xml:space="preserve"> seized with a constitutional issue, </w:t>
      </w:r>
      <w:r w:rsidR="007C42F5" w:rsidRPr="00E47027">
        <w:rPr>
          <w:rFonts w:ascii="Times New Roman" w:hAnsi="Times New Roman" w:cs="Times New Roman"/>
          <w:sz w:val="24"/>
          <w:szCs w:val="24"/>
        </w:rPr>
        <w:t xml:space="preserve">the court </w:t>
      </w:r>
      <w:r w:rsidR="007C42F5" w:rsidRPr="00E47027">
        <w:rPr>
          <w:rFonts w:ascii="Times New Roman" w:hAnsi="Times New Roman" w:cs="Times New Roman"/>
          <w:i/>
          <w:sz w:val="24"/>
          <w:szCs w:val="24"/>
        </w:rPr>
        <w:t>a quo</w:t>
      </w:r>
      <w:r w:rsidR="007C42F5" w:rsidRPr="00E47027">
        <w:rPr>
          <w:rFonts w:ascii="Times New Roman" w:hAnsi="Times New Roman" w:cs="Times New Roman"/>
          <w:sz w:val="24"/>
          <w:szCs w:val="24"/>
        </w:rPr>
        <w:t xml:space="preserve"> </w:t>
      </w:r>
      <w:r w:rsidR="002B4312" w:rsidRPr="00E47027">
        <w:rPr>
          <w:rFonts w:ascii="Times New Roman" w:hAnsi="Times New Roman" w:cs="Times New Roman"/>
          <w:sz w:val="24"/>
          <w:szCs w:val="24"/>
        </w:rPr>
        <w:t xml:space="preserve">did not at any point in its judgment attempt to interpret the </w:t>
      </w:r>
      <w:r w:rsidR="00511667" w:rsidRPr="00E47027">
        <w:rPr>
          <w:rFonts w:ascii="Times New Roman" w:hAnsi="Times New Roman" w:cs="Times New Roman"/>
          <w:sz w:val="24"/>
          <w:szCs w:val="24"/>
        </w:rPr>
        <w:t xml:space="preserve">relevant </w:t>
      </w:r>
      <w:r w:rsidR="002B4312" w:rsidRPr="00E47027">
        <w:rPr>
          <w:rFonts w:ascii="Times New Roman" w:hAnsi="Times New Roman" w:cs="Times New Roman"/>
          <w:sz w:val="24"/>
          <w:szCs w:val="24"/>
        </w:rPr>
        <w:t>constitutional provision</w:t>
      </w:r>
      <w:r w:rsidR="00511667" w:rsidRPr="00E47027">
        <w:rPr>
          <w:rFonts w:ascii="Times New Roman" w:hAnsi="Times New Roman" w:cs="Times New Roman"/>
          <w:sz w:val="24"/>
          <w:szCs w:val="24"/>
        </w:rPr>
        <w:t>s</w:t>
      </w:r>
      <w:r w:rsidR="002B4312" w:rsidRPr="00E47027">
        <w:rPr>
          <w:rFonts w:ascii="Times New Roman" w:hAnsi="Times New Roman" w:cs="Times New Roman"/>
          <w:sz w:val="24"/>
          <w:szCs w:val="24"/>
        </w:rPr>
        <w:t xml:space="preserve"> </w:t>
      </w:r>
      <w:r w:rsidR="00511667" w:rsidRPr="00E47027">
        <w:rPr>
          <w:rFonts w:ascii="Times New Roman" w:hAnsi="Times New Roman" w:cs="Times New Roman"/>
          <w:sz w:val="24"/>
          <w:szCs w:val="24"/>
        </w:rPr>
        <w:t xml:space="preserve">and </w:t>
      </w:r>
      <w:r w:rsidR="00EB3BC6">
        <w:rPr>
          <w:rFonts w:ascii="Times New Roman" w:hAnsi="Times New Roman" w:cs="Times New Roman"/>
          <w:sz w:val="24"/>
          <w:szCs w:val="24"/>
        </w:rPr>
        <w:t>establish what the law on the rights of children provides.</w:t>
      </w:r>
      <w:r w:rsidR="002B4312" w:rsidRPr="00E47027">
        <w:rPr>
          <w:rFonts w:ascii="Times New Roman" w:hAnsi="Times New Roman" w:cs="Times New Roman"/>
          <w:sz w:val="24"/>
          <w:szCs w:val="24"/>
        </w:rPr>
        <w:t xml:space="preserve"> </w:t>
      </w:r>
    </w:p>
    <w:p w14:paraId="1278F987" w14:textId="77777777" w:rsidR="0003785B" w:rsidRPr="00E47027" w:rsidRDefault="0003785B" w:rsidP="00996C8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79D63E42" w14:textId="432DEECF" w:rsidR="00F4410A" w:rsidRDefault="00F4410A" w:rsidP="001B56C6">
      <w:pPr>
        <w:tabs>
          <w:tab w:val="left" w:pos="0"/>
        </w:tabs>
        <w:autoSpaceDE w:val="0"/>
        <w:autoSpaceDN w:val="0"/>
        <w:adjustRightInd w:val="0"/>
        <w:spacing w:after="0" w:line="480" w:lineRule="auto"/>
        <w:jc w:val="both"/>
        <w:rPr>
          <w:rFonts w:ascii="Times New Roman" w:hAnsi="Times New Roman" w:cs="Times New Roman"/>
          <w:sz w:val="24"/>
          <w:szCs w:val="24"/>
        </w:rPr>
      </w:pPr>
    </w:p>
    <w:p w14:paraId="20CFE616" w14:textId="77777777" w:rsidR="00D244D9" w:rsidRPr="00E47027" w:rsidRDefault="00996C81" w:rsidP="001B56C6">
      <w:pPr>
        <w:tabs>
          <w:tab w:val="left" w:pos="0"/>
        </w:tabs>
        <w:autoSpaceDE w:val="0"/>
        <w:autoSpaceDN w:val="0"/>
        <w:adjustRightInd w:val="0"/>
        <w:spacing w:after="0" w:line="480" w:lineRule="auto"/>
        <w:jc w:val="both"/>
        <w:rPr>
          <w:rFonts w:ascii="Times New Roman" w:hAnsi="Times New Roman" w:cs="Times New Roman"/>
          <w:b/>
          <w:sz w:val="24"/>
          <w:szCs w:val="24"/>
        </w:rPr>
      </w:pPr>
      <w:r w:rsidRPr="00E47027">
        <w:rPr>
          <w:rFonts w:ascii="Times New Roman" w:hAnsi="Times New Roman" w:cs="Times New Roman"/>
          <w:b/>
          <w:sz w:val="24"/>
          <w:szCs w:val="24"/>
        </w:rPr>
        <w:t>The appeal</w:t>
      </w:r>
    </w:p>
    <w:p w14:paraId="62BAA6CB" w14:textId="77777777" w:rsidR="008C00E5" w:rsidRPr="00E47027" w:rsidRDefault="00996C81" w:rsidP="008C00E5">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8C00E5" w:rsidRPr="00E47027">
        <w:rPr>
          <w:rFonts w:ascii="Times New Roman" w:hAnsi="Times New Roman" w:cs="Times New Roman"/>
          <w:sz w:val="24"/>
          <w:szCs w:val="24"/>
        </w:rPr>
        <w:t>Dissatisfied with the order dismissing the application with costs, the appellant noted this appeal.</w:t>
      </w:r>
    </w:p>
    <w:p w14:paraId="2D9D9A8E" w14:textId="77777777" w:rsidR="00A34303" w:rsidRPr="00E47027" w:rsidRDefault="00A34303" w:rsidP="008C00E5">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123F0724" w14:textId="77777777" w:rsidR="005D69A2" w:rsidRPr="00E47027" w:rsidRDefault="0022721D" w:rsidP="00996C8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 </w:t>
      </w:r>
      <w:r w:rsidR="005E4E17" w:rsidRPr="00E47027">
        <w:rPr>
          <w:rFonts w:ascii="Times New Roman" w:hAnsi="Times New Roman" w:cs="Times New Roman"/>
          <w:sz w:val="24"/>
          <w:szCs w:val="24"/>
        </w:rPr>
        <w:t xml:space="preserve">In the notice of appeal, the </w:t>
      </w:r>
      <w:r w:rsidR="00E30D68" w:rsidRPr="00E47027">
        <w:rPr>
          <w:rFonts w:ascii="Times New Roman" w:hAnsi="Times New Roman" w:cs="Times New Roman"/>
          <w:sz w:val="24"/>
          <w:szCs w:val="24"/>
        </w:rPr>
        <w:t>appellant raised three</w:t>
      </w:r>
      <w:r w:rsidR="004E5C0E" w:rsidRPr="00E47027">
        <w:rPr>
          <w:rFonts w:ascii="Times New Roman" w:hAnsi="Times New Roman" w:cs="Times New Roman"/>
          <w:sz w:val="24"/>
          <w:szCs w:val="24"/>
        </w:rPr>
        <w:t xml:space="preserve"> grounds of appeal as follows:</w:t>
      </w:r>
    </w:p>
    <w:p w14:paraId="1701A37B" w14:textId="77777777" w:rsidR="000D7723" w:rsidRPr="00E47027" w:rsidRDefault="000D7723" w:rsidP="00996C81">
      <w:pPr>
        <w:pStyle w:val="ListParagraph"/>
        <w:numPr>
          <w:ilvl w:val="0"/>
          <w:numId w:val="10"/>
        </w:numPr>
        <w:tabs>
          <w:tab w:val="left" w:pos="0"/>
        </w:tabs>
        <w:autoSpaceDE w:val="0"/>
        <w:autoSpaceDN w:val="0"/>
        <w:adjustRightInd w:val="0"/>
        <w:spacing w:after="0" w:line="480" w:lineRule="auto"/>
        <w:ind w:left="1134" w:hanging="567"/>
        <w:jc w:val="both"/>
        <w:rPr>
          <w:rFonts w:ascii="Times New Roman" w:hAnsi="Times New Roman" w:cs="Times New Roman"/>
          <w:sz w:val="24"/>
          <w:szCs w:val="24"/>
        </w:rPr>
      </w:pPr>
      <w:r w:rsidRPr="00E47027">
        <w:rPr>
          <w:rFonts w:ascii="Times New Roman" w:hAnsi="Times New Roman" w:cs="Times New Roman"/>
          <w:sz w:val="24"/>
          <w:szCs w:val="24"/>
        </w:rPr>
        <w:t xml:space="preserve">The court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grossly erred and misdirected itself in failing to hold that the age of sexual consent in Zimbabwe </w:t>
      </w:r>
      <w:r w:rsidR="004E5C0E" w:rsidRPr="00E47027">
        <w:rPr>
          <w:rFonts w:ascii="Times New Roman" w:hAnsi="Times New Roman" w:cs="Times New Roman"/>
          <w:sz w:val="24"/>
          <w:szCs w:val="24"/>
        </w:rPr>
        <w:t>should be eighteen</w:t>
      </w:r>
      <w:r w:rsidR="00996C81" w:rsidRPr="00E47027">
        <w:rPr>
          <w:rFonts w:ascii="Times New Roman" w:hAnsi="Times New Roman" w:cs="Times New Roman"/>
          <w:sz w:val="24"/>
          <w:szCs w:val="24"/>
        </w:rPr>
        <w:t xml:space="preserve"> given the provisions of s</w:t>
      </w:r>
      <w:r w:rsidR="004E5C0E" w:rsidRPr="00E47027">
        <w:rPr>
          <w:rFonts w:ascii="Times New Roman" w:hAnsi="Times New Roman" w:cs="Times New Roman"/>
          <w:sz w:val="24"/>
          <w:szCs w:val="24"/>
        </w:rPr>
        <w:t xml:space="preserve"> 81(1) of the Constitution.</w:t>
      </w:r>
    </w:p>
    <w:p w14:paraId="34E97063" w14:textId="77777777" w:rsidR="004E5C0E" w:rsidRPr="00E47027" w:rsidRDefault="004E5C0E" w:rsidP="00996C81">
      <w:pPr>
        <w:pStyle w:val="ListParagraph"/>
        <w:numPr>
          <w:ilvl w:val="0"/>
          <w:numId w:val="10"/>
        </w:numPr>
        <w:tabs>
          <w:tab w:val="left" w:pos="0"/>
        </w:tabs>
        <w:autoSpaceDE w:val="0"/>
        <w:autoSpaceDN w:val="0"/>
        <w:adjustRightInd w:val="0"/>
        <w:spacing w:after="0" w:line="480" w:lineRule="auto"/>
        <w:ind w:left="1134" w:hanging="567"/>
        <w:jc w:val="both"/>
        <w:rPr>
          <w:rFonts w:ascii="Times New Roman" w:hAnsi="Times New Roman" w:cs="Times New Roman"/>
          <w:sz w:val="24"/>
          <w:szCs w:val="24"/>
        </w:rPr>
      </w:pPr>
      <w:r w:rsidRPr="00E47027">
        <w:rPr>
          <w:rFonts w:ascii="Times New Roman" w:hAnsi="Times New Roman" w:cs="Times New Roman"/>
          <w:sz w:val="24"/>
          <w:szCs w:val="24"/>
        </w:rPr>
        <w:t xml:space="preserve">Put differently, the court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erred in failing to hold that the current age of sexual c</w:t>
      </w:r>
      <w:r w:rsidR="00996C81" w:rsidRPr="00E47027">
        <w:rPr>
          <w:rFonts w:ascii="Times New Roman" w:hAnsi="Times New Roman" w:cs="Times New Roman"/>
          <w:sz w:val="24"/>
          <w:szCs w:val="24"/>
        </w:rPr>
        <w:t>onsent set at sixteen by s</w:t>
      </w:r>
      <w:r w:rsidRPr="00E47027">
        <w:rPr>
          <w:rFonts w:ascii="Times New Roman" w:hAnsi="Times New Roman" w:cs="Times New Roman"/>
          <w:sz w:val="24"/>
          <w:szCs w:val="24"/>
        </w:rPr>
        <w:t xml:space="preserve"> 70 of the Criminal Code, </w:t>
      </w:r>
      <w:r w:rsidR="00996C81" w:rsidRPr="00E47027">
        <w:rPr>
          <w:rFonts w:ascii="Times New Roman" w:hAnsi="Times New Roman" w:cs="Times New Roman"/>
          <w:sz w:val="24"/>
          <w:szCs w:val="24"/>
        </w:rPr>
        <w:t>[</w:t>
      </w:r>
      <w:r w:rsidR="00996C81" w:rsidRPr="00E47027">
        <w:rPr>
          <w:rFonts w:ascii="Times New Roman" w:hAnsi="Times New Roman" w:cs="Times New Roman"/>
          <w:i/>
          <w:sz w:val="24"/>
          <w:szCs w:val="24"/>
        </w:rPr>
        <w:t>C</w:t>
      </w:r>
      <w:r w:rsidRPr="00E47027">
        <w:rPr>
          <w:rFonts w:ascii="Times New Roman" w:hAnsi="Times New Roman" w:cs="Times New Roman"/>
          <w:i/>
          <w:sz w:val="24"/>
          <w:szCs w:val="24"/>
        </w:rPr>
        <w:t>hapter 9.</w:t>
      </w:r>
      <w:r w:rsidR="00996C81" w:rsidRPr="00E47027">
        <w:rPr>
          <w:rFonts w:ascii="Times New Roman" w:hAnsi="Times New Roman" w:cs="Times New Roman"/>
          <w:i/>
          <w:sz w:val="24"/>
          <w:szCs w:val="24"/>
        </w:rPr>
        <w:t>23</w:t>
      </w:r>
      <w:r w:rsidR="00996C81" w:rsidRPr="00E47027">
        <w:rPr>
          <w:rFonts w:ascii="Times New Roman" w:hAnsi="Times New Roman" w:cs="Times New Roman"/>
          <w:sz w:val="24"/>
          <w:szCs w:val="24"/>
        </w:rPr>
        <w:t>] was inconsistent with s</w:t>
      </w:r>
      <w:r w:rsidRPr="00E47027">
        <w:rPr>
          <w:rFonts w:ascii="Times New Roman" w:hAnsi="Times New Roman" w:cs="Times New Roman"/>
          <w:sz w:val="24"/>
          <w:szCs w:val="24"/>
        </w:rPr>
        <w:t xml:space="preserve"> 81 (1) (e)</w:t>
      </w:r>
      <w:r w:rsidR="002C3E18" w:rsidRPr="00E47027">
        <w:rPr>
          <w:rFonts w:ascii="Times New Roman" w:hAnsi="Times New Roman" w:cs="Times New Roman"/>
          <w:sz w:val="24"/>
          <w:szCs w:val="24"/>
        </w:rPr>
        <w:t xml:space="preserve"> ;</w:t>
      </w:r>
      <w:r w:rsidR="00996C81" w:rsidRPr="00E47027">
        <w:rPr>
          <w:rFonts w:ascii="Times New Roman" w:hAnsi="Times New Roman" w:cs="Times New Roman"/>
          <w:sz w:val="24"/>
          <w:szCs w:val="24"/>
        </w:rPr>
        <w:t xml:space="preserve"> 81 (1) (f) 81 (2) and </w:t>
      </w:r>
      <w:proofErr w:type="spellStart"/>
      <w:r w:rsidR="00996C81" w:rsidRPr="00E47027">
        <w:rPr>
          <w:rFonts w:ascii="Times New Roman" w:hAnsi="Times New Roman" w:cs="Times New Roman"/>
          <w:sz w:val="24"/>
          <w:szCs w:val="24"/>
        </w:rPr>
        <w:t>ss</w:t>
      </w:r>
      <w:proofErr w:type="spellEnd"/>
      <w:r w:rsidRPr="00E47027">
        <w:rPr>
          <w:rFonts w:ascii="Times New Roman" w:hAnsi="Times New Roman" w:cs="Times New Roman"/>
          <w:sz w:val="24"/>
          <w:szCs w:val="24"/>
        </w:rPr>
        <w:t xml:space="preserve"> 51 and 53 of the Constitution of Zimbabwe.</w:t>
      </w:r>
    </w:p>
    <w:p w14:paraId="7A896379" w14:textId="77777777" w:rsidR="00FF1A51" w:rsidRPr="00E47027" w:rsidRDefault="00FF1A51" w:rsidP="00010421">
      <w:pPr>
        <w:pStyle w:val="ListParagraph"/>
        <w:numPr>
          <w:ilvl w:val="0"/>
          <w:numId w:val="10"/>
        </w:numPr>
        <w:tabs>
          <w:tab w:val="left" w:pos="0"/>
        </w:tabs>
        <w:autoSpaceDE w:val="0"/>
        <w:autoSpaceDN w:val="0"/>
        <w:adjustRightInd w:val="0"/>
        <w:spacing w:after="0" w:line="480" w:lineRule="auto"/>
        <w:ind w:left="1134" w:hanging="567"/>
        <w:jc w:val="both"/>
        <w:rPr>
          <w:rFonts w:ascii="Times New Roman" w:hAnsi="Times New Roman" w:cs="Times New Roman"/>
          <w:sz w:val="24"/>
          <w:szCs w:val="24"/>
        </w:rPr>
      </w:pPr>
      <w:r w:rsidRPr="00E47027">
        <w:rPr>
          <w:rFonts w:ascii="Times New Roman" w:hAnsi="Times New Roman" w:cs="Times New Roman"/>
          <w:sz w:val="24"/>
          <w:szCs w:val="24"/>
        </w:rPr>
        <w:t xml:space="preserve">The court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erred in awarding costs against the applicants in a constitutional matter of public importance.</w:t>
      </w:r>
    </w:p>
    <w:p w14:paraId="03BA0D2D" w14:textId="77777777" w:rsidR="002C3E18" w:rsidRPr="00E47027" w:rsidRDefault="002C3E18" w:rsidP="001B56C6">
      <w:pPr>
        <w:tabs>
          <w:tab w:val="left" w:pos="0"/>
        </w:tabs>
        <w:autoSpaceDE w:val="0"/>
        <w:autoSpaceDN w:val="0"/>
        <w:adjustRightInd w:val="0"/>
        <w:spacing w:after="0" w:line="480" w:lineRule="auto"/>
        <w:jc w:val="both"/>
        <w:rPr>
          <w:rFonts w:ascii="Times New Roman" w:hAnsi="Times New Roman" w:cs="Times New Roman"/>
          <w:sz w:val="24"/>
          <w:szCs w:val="24"/>
        </w:rPr>
      </w:pPr>
    </w:p>
    <w:p w14:paraId="13982056" w14:textId="029422C6" w:rsidR="00D02CA7" w:rsidRPr="00E47027" w:rsidRDefault="00010421" w:rsidP="000104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2C3E18" w:rsidRPr="00E47027">
        <w:rPr>
          <w:rFonts w:ascii="Times New Roman" w:hAnsi="Times New Roman" w:cs="Times New Roman"/>
          <w:sz w:val="24"/>
          <w:szCs w:val="24"/>
        </w:rPr>
        <w:t xml:space="preserve">The </w:t>
      </w:r>
      <w:r w:rsidR="00D02CA7" w:rsidRPr="00E47027">
        <w:rPr>
          <w:rFonts w:ascii="Times New Roman" w:hAnsi="Times New Roman" w:cs="Times New Roman"/>
          <w:sz w:val="24"/>
          <w:szCs w:val="24"/>
        </w:rPr>
        <w:t xml:space="preserve">first and second grounds </w:t>
      </w:r>
      <w:r w:rsidR="0022721D" w:rsidRPr="00E47027">
        <w:rPr>
          <w:rFonts w:ascii="Times New Roman" w:hAnsi="Times New Roman" w:cs="Times New Roman"/>
          <w:sz w:val="24"/>
          <w:szCs w:val="24"/>
        </w:rPr>
        <w:t xml:space="preserve">of appeal raise the same issue. </w:t>
      </w:r>
      <w:r w:rsidR="00D02CA7" w:rsidRPr="00E47027">
        <w:rPr>
          <w:rFonts w:ascii="Times New Roman" w:hAnsi="Times New Roman" w:cs="Times New Roman"/>
          <w:sz w:val="24"/>
          <w:szCs w:val="24"/>
        </w:rPr>
        <w:t xml:space="preserve">It </w:t>
      </w:r>
      <w:r w:rsidR="00B33E22" w:rsidRPr="00E47027">
        <w:rPr>
          <w:rFonts w:ascii="Times New Roman" w:hAnsi="Times New Roman" w:cs="Times New Roman"/>
          <w:sz w:val="24"/>
          <w:szCs w:val="24"/>
        </w:rPr>
        <w:t xml:space="preserve">is a very narrow issue. It </w:t>
      </w:r>
      <w:r w:rsidR="00D02CA7" w:rsidRPr="00E47027">
        <w:rPr>
          <w:rFonts w:ascii="Times New Roman" w:hAnsi="Times New Roman" w:cs="Times New Roman"/>
          <w:sz w:val="24"/>
          <w:szCs w:val="24"/>
        </w:rPr>
        <w:t xml:space="preserve">is </w:t>
      </w:r>
      <w:r w:rsidR="0062768A" w:rsidRPr="00E47027">
        <w:rPr>
          <w:rFonts w:ascii="Times New Roman" w:hAnsi="Times New Roman" w:cs="Times New Roman"/>
          <w:sz w:val="24"/>
          <w:szCs w:val="24"/>
        </w:rPr>
        <w:t>whether the</w:t>
      </w:r>
      <w:r w:rsidR="00B33E22" w:rsidRPr="00E47027">
        <w:rPr>
          <w:rFonts w:ascii="Times New Roman" w:hAnsi="Times New Roman" w:cs="Times New Roman"/>
          <w:sz w:val="24"/>
          <w:szCs w:val="24"/>
        </w:rPr>
        <w:t xml:space="preserve"> </w:t>
      </w:r>
      <w:r w:rsidR="0022721D" w:rsidRPr="00E47027">
        <w:rPr>
          <w:rFonts w:ascii="Times New Roman" w:hAnsi="Times New Roman" w:cs="Times New Roman"/>
          <w:sz w:val="24"/>
          <w:szCs w:val="24"/>
        </w:rPr>
        <w:t xml:space="preserve">impugned </w:t>
      </w:r>
      <w:r w:rsidR="00B33E22" w:rsidRPr="00E47027">
        <w:rPr>
          <w:rFonts w:ascii="Times New Roman" w:hAnsi="Times New Roman" w:cs="Times New Roman"/>
          <w:sz w:val="24"/>
          <w:szCs w:val="24"/>
        </w:rPr>
        <w:t>law</w:t>
      </w:r>
      <w:r w:rsidR="00D02CA7" w:rsidRPr="00E47027">
        <w:rPr>
          <w:rFonts w:ascii="Times New Roman" w:hAnsi="Times New Roman" w:cs="Times New Roman"/>
          <w:sz w:val="24"/>
          <w:szCs w:val="24"/>
        </w:rPr>
        <w:t xml:space="preserve"> is inconsistent with the provisions of the Constitution</w:t>
      </w:r>
      <w:r w:rsidR="00176D32" w:rsidRPr="00E47027">
        <w:rPr>
          <w:rFonts w:ascii="Times New Roman" w:hAnsi="Times New Roman" w:cs="Times New Roman"/>
          <w:sz w:val="24"/>
          <w:szCs w:val="24"/>
        </w:rPr>
        <w:t xml:space="preserve"> as allege</w:t>
      </w:r>
      <w:r w:rsidR="0070075D" w:rsidRPr="00E47027">
        <w:rPr>
          <w:rFonts w:ascii="Times New Roman" w:hAnsi="Times New Roman" w:cs="Times New Roman"/>
          <w:sz w:val="24"/>
          <w:szCs w:val="24"/>
        </w:rPr>
        <w:t>d by the appellant or at all. The issue</w:t>
      </w:r>
      <w:r w:rsidR="00176D32" w:rsidRPr="00E47027">
        <w:rPr>
          <w:rFonts w:ascii="Times New Roman" w:hAnsi="Times New Roman" w:cs="Times New Roman"/>
          <w:sz w:val="24"/>
          <w:szCs w:val="24"/>
        </w:rPr>
        <w:t xml:space="preserve"> </w:t>
      </w:r>
      <w:r w:rsidR="001656DC" w:rsidRPr="00E47027">
        <w:rPr>
          <w:rFonts w:ascii="Times New Roman" w:hAnsi="Times New Roman" w:cs="Times New Roman"/>
          <w:sz w:val="24"/>
          <w:szCs w:val="24"/>
        </w:rPr>
        <w:t xml:space="preserve">is neither </w:t>
      </w:r>
      <w:r w:rsidR="0062768A" w:rsidRPr="00E47027">
        <w:rPr>
          <w:rFonts w:ascii="Times New Roman" w:hAnsi="Times New Roman" w:cs="Times New Roman"/>
          <w:sz w:val="24"/>
          <w:szCs w:val="24"/>
        </w:rPr>
        <w:t>a debate</w:t>
      </w:r>
      <w:r w:rsidR="00052A54" w:rsidRPr="00E47027">
        <w:rPr>
          <w:rFonts w:ascii="Times New Roman" w:hAnsi="Times New Roman" w:cs="Times New Roman"/>
          <w:sz w:val="24"/>
          <w:szCs w:val="24"/>
        </w:rPr>
        <w:t xml:space="preserve"> on </w:t>
      </w:r>
      <w:r w:rsidR="00176D32" w:rsidRPr="00E47027">
        <w:rPr>
          <w:rFonts w:ascii="Times New Roman" w:hAnsi="Times New Roman" w:cs="Times New Roman"/>
          <w:sz w:val="24"/>
          <w:szCs w:val="24"/>
        </w:rPr>
        <w:t>whether</w:t>
      </w:r>
      <w:r w:rsidR="00052A54" w:rsidRPr="00E47027">
        <w:rPr>
          <w:rFonts w:ascii="Times New Roman" w:hAnsi="Times New Roman" w:cs="Times New Roman"/>
          <w:sz w:val="24"/>
          <w:szCs w:val="24"/>
        </w:rPr>
        <w:t xml:space="preserve"> </w:t>
      </w:r>
      <w:r w:rsidR="00176D32" w:rsidRPr="00E47027">
        <w:rPr>
          <w:rFonts w:ascii="Times New Roman" w:hAnsi="Times New Roman" w:cs="Times New Roman"/>
          <w:sz w:val="24"/>
          <w:szCs w:val="24"/>
        </w:rPr>
        <w:t xml:space="preserve">the age of consent to sexual activities should be raised from 16 to </w:t>
      </w:r>
      <w:r w:rsidR="001B740B" w:rsidRPr="00E47027">
        <w:rPr>
          <w:rFonts w:ascii="Times New Roman" w:hAnsi="Times New Roman" w:cs="Times New Roman"/>
          <w:sz w:val="24"/>
          <w:szCs w:val="24"/>
        </w:rPr>
        <w:t>18, a question</w:t>
      </w:r>
      <w:r w:rsidR="00052A54" w:rsidRPr="00E47027">
        <w:rPr>
          <w:rFonts w:ascii="Times New Roman" w:hAnsi="Times New Roman" w:cs="Times New Roman"/>
          <w:sz w:val="24"/>
          <w:szCs w:val="24"/>
        </w:rPr>
        <w:t xml:space="preserve"> </w:t>
      </w:r>
      <w:r w:rsidR="001B740B" w:rsidRPr="00E47027">
        <w:rPr>
          <w:rFonts w:ascii="Times New Roman" w:hAnsi="Times New Roman" w:cs="Times New Roman"/>
          <w:sz w:val="24"/>
          <w:szCs w:val="24"/>
        </w:rPr>
        <w:t xml:space="preserve"> that </w:t>
      </w:r>
      <w:r w:rsidR="00052A54" w:rsidRPr="00E47027">
        <w:rPr>
          <w:rFonts w:ascii="Times New Roman" w:hAnsi="Times New Roman" w:cs="Times New Roman"/>
          <w:sz w:val="24"/>
          <w:szCs w:val="24"/>
        </w:rPr>
        <w:t xml:space="preserve">consumed the court </w:t>
      </w:r>
      <w:r w:rsidR="00052A54" w:rsidRPr="00E47027">
        <w:rPr>
          <w:rFonts w:ascii="Times New Roman" w:hAnsi="Times New Roman" w:cs="Times New Roman"/>
          <w:i/>
          <w:sz w:val="24"/>
          <w:szCs w:val="24"/>
        </w:rPr>
        <w:t>a quo</w:t>
      </w:r>
      <w:r w:rsidR="00052A54" w:rsidRPr="00E47027">
        <w:rPr>
          <w:rFonts w:ascii="Times New Roman" w:hAnsi="Times New Roman" w:cs="Times New Roman"/>
          <w:sz w:val="24"/>
          <w:szCs w:val="24"/>
        </w:rPr>
        <w:t xml:space="preserve">, </w:t>
      </w:r>
      <w:r w:rsidR="001656DC" w:rsidRPr="00E47027">
        <w:rPr>
          <w:rFonts w:ascii="Times New Roman" w:hAnsi="Times New Roman" w:cs="Times New Roman"/>
          <w:sz w:val="24"/>
          <w:szCs w:val="24"/>
        </w:rPr>
        <w:t xml:space="preserve">nor the </w:t>
      </w:r>
      <w:r w:rsidR="005C1E4D" w:rsidRPr="00E47027">
        <w:rPr>
          <w:rFonts w:ascii="Times New Roman" w:hAnsi="Times New Roman" w:cs="Times New Roman"/>
          <w:sz w:val="24"/>
          <w:szCs w:val="24"/>
        </w:rPr>
        <w:t xml:space="preserve">complex and </w:t>
      </w:r>
      <w:r w:rsidR="001656DC" w:rsidRPr="00E47027">
        <w:rPr>
          <w:rFonts w:ascii="Times New Roman" w:hAnsi="Times New Roman" w:cs="Times New Roman"/>
          <w:sz w:val="24"/>
          <w:szCs w:val="24"/>
        </w:rPr>
        <w:t xml:space="preserve">broader </w:t>
      </w:r>
      <w:r w:rsidR="00016086" w:rsidRPr="00E47027">
        <w:rPr>
          <w:rFonts w:ascii="Times New Roman" w:hAnsi="Times New Roman" w:cs="Times New Roman"/>
          <w:sz w:val="24"/>
          <w:szCs w:val="24"/>
        </w:rPr>
        <w:t>bio</w:t>
      </w:r>
      <w:r w:rsidR="002F0912">
        <w:rPr>
          <w:rFonts w:ascii="Times New Roman" w:hAnsi="Times New Roman" w:cs="Times New Roman"/>
          <w:sz w:val="24"/>
          <w:szCs w:val="24"/>
        </w:rPr>
        <w:t>logical</w:t>
      </w:r>
      <w:r w:rsidR="00016086" w:rsidRPr="00E47027">
        <w:rPr>
          <w:rFonts w:ascii="Times New Roman" w:hAnsi="Times New Roman" w:cs="Times New Roman"/>
          <w:sz w:val="24"/>
          <w:szCs w:val="24"/>
        </w:rPr>
        <w:t>-</w:t>
      </w:r>
      <w:r w:rsidR="002F0912">
        <w:rPr>
          <w:rFonts w:ascii="Times New Roman" w:hAnsi="Times New Roman" w:cs="Times New Roman"/>
          <w:sz w:val="24"/>
          <w:szCs w:val="24"/>
        </w:rPr>
        <w:t>social</w:t>
      </w:r>
      <w:r w:rsidR="001B740B" w:rsidRPr="00E47027">
        <w:rPr>
          <w:rFonts w:ascii="Times New Roman" w:hAnsi="Times New Roman" w:cs="Times New Roman"/>
          <w:sz w:val="24"/>
          <w:szCs w:val="24"/>
        </w:rPr>
        <w:t>-moral</w:t>
      </w:r>
      <w:r w:rsidR="00052A54" w:rsidRPr="00E47027">
        <w:rPr>
          <w:rFonts w:ascii="Times New Roman" w:hAnsi="Times New Roman" w:cs="Times New Roman"/>
          <w:sz w:val="24"/>
          <w:szCs w:val="24"/>
        </w:rPr>
        <w:t xml:space="preserve"> </w:t>
      </w:r>
      <w:r w:rsidR="001A2889" w:rsidRPr="00E47027">
        <w:rPr>
          <w:rFonts w:ascii="Times New Roman" w:hAnsi="Times New Roman" w:cs="Times New Roman"/>
          <w:sz w:val="24"/>
          <w:szCs w:val="24"/>
        </w:rPr>
        <w:t xml:space="preserve">issue that questions </w:t>
      </w:r>
      <w:r w:rsidR="00C201A9" w:rsidRPr="00E47027">
        <w:rPr>
          <w:rFonts w:ascii="Times New Roman" w:hAnsi="Times New Roman" w:cs="Times New Roman"/>
          <w:sz w:val="24"/>
          <w:szCs w:val="24"/>
        </w:rPr>
        <w:t>the age</w:t>
      </w:r>
      <w:r w:rsidR="009303AE" w:rsidRPr="00E47027">
        <w:rPr>
          <w:rFonts w:ascii="Times New Roman" w:hAnsi="Times New Roman" w:cs="Times New Roman"/>
          <w:sz w:val="24"/>
          <w:szCs w:val="24"/>
        </w:rPr>
        <w:t xml:space="preserve"> </w:t>
      </w:r>
      <w:r w:rsidR="001A2889" w:rsidRPr="00E47027">
        <w:rPr>
          <w:rFonts w:ascii="Times New Roman" w:hAnsi="Times New Roman" w:cs="Times New Roman"/>
          <w:sz w:val="24"/>
          <w:szCs w:val="24"/>
        </w:rPr>
        <w:t xml:space="preserve">at which </w:t>
      </w:r>
      <w:r w:rsidR="001656DC" w:rsidRPr="00E47027">
        <w:rPr>
          <w:rFonts w:ascii="Times New Roman" w:hAnsi="Times New Roman" w:cs="Times New Roman"/>
          <w:sz w:val="24"/>
          <w:szCs w:val="24"/>
        </w:rPr>
        <w:t>children should be allowed to have sexual relations</w:t>
      </w:r>
      <w:r w:rsidR="009303AE" w:rsidRPr="00E47027">
        <w:rPr>
          <w:rFonts w:ascii="Times New Roman" w:hAnsi="Times New Roman" w:cs="Times New Roman"/>
          <w:sz w:val="24"/>
          <w:szCs w:val="24"/>
        </w:rPr>
        <w:t>hips</w:t>
      </w:r>
      <w:r w:rsidR="001656DC" w:rsidRPr="00E47027">
        <w:rPr>
          <w:rFonts w:ascii="Times New Roman" w:hAnsi="Times New Roman" w:cs="Times New Roman"/>
          <w:sz w:val="24"/>
          <w:szCs w:val="24"/>
        </w:rPr>
        <w:t xml:space="preserve"> with each other and</w:t>
      </w:r>
      <w:r w:rsidR="00CF08B0" w:rsidRPr="00E47027">
        <w:rPr>
          <w:rFonts w:ascii="Times New Roman" w:hAnsi="Times New Roman" w:cs="Times New Roman"/>
          <w:sz w:val="24"/>
          <w:szCs w:val="24"/>
        </w:rPr>
        <w:t>/</w:t>
      </w:r>
      <w:r w:rsidR="009303AE" w:rsidRPr="00E47027">
        <w:rPr>
          <w:rFonts w:ascii="Times New Roman" w:hAnsi="Times New Roman" w:cs="Times New Roman"/>
          <w:sz w:val="24"/>
          <w:szCs w:val="24"/>
        </w:rPr>
        <w:t xml:space="preserve">or </w:t>
      </w:r>
      <w:r w:rsidR="001656DC" w:rsidRPr="00E47027">
        <w:rPr>
          <w:rFonts w:ascii="Times New Roman" w:hAnsi="Times New Roman" w:cs="Times New Roman"/>
          <w:sz w:val="24"/>
          <w:szCs w:val="24"/>
        </w:rPr>
        <w:t>with adults.</w:t>
      </w:r>
      <w:r w:rsidR="00D02CA7" w:rsidRPr="00E47027">
        <w:rPr>
          <w:rFonts w:ascii="Times New Roman" w:hAnsi="Times New Roman" w:cs="Times New Roman"/>
          <w:sz w:val="24"/>
          <w:szCs w:val="24"/>
        </w:rPr>
        <w:t xml:space="preserve">  </w:t>
      </w:r>
      <w:r w:rsidR="0031598A" w:rsidRPr="00E47027">
        <w:rPr>
          <w:rFonts w:ascii="Times New Roman" w:hAnsi="Times New Roman" w:cs="Times New Roman"/>
          <w:sz w:val="24"/>
          <w:szCs w:val="24"/>
        </w:rPr>
        <w:t xml:space="preserve">The third ground of appeal is clear and straightforward. It challenges the award of costs </w:t>
      </w:r>
      <w:r w:rsidR="0031598A" w:rsidRPr="00E47027">
        <w:rPr>
          <w:rFonts w:ascii="Times New Roman" w:hAnsi="Times New Roman" w:cs="Times New Roman"/>
          <w:i/>
          <w:sz w:val="24"/>
          <w:szCs w:val="24"/>
        </w:rPr>
        <w:t>a quo</w:t>
      </w:r>
      <w:r w:rsidR="0031598A" w:rsidRPr="00E47027">
        <w:rPr>
          <w:rFonts w:ascii="Times New Roman" w:hAnsi="Times New Roman" w:cs="Times New Roman"/>
          <w:sz w:val="24"/>
          <w:szCs w:val="24"/>
        </w:rPr>
        <w:t>.</w:t>
      </w:r>
    </w:p>
    <w:p w14:paraId="4E1D446E" w14:textId="77777777" w:rsidR="00D02CA7" w:rsidRPr="00E47027" w:rsidRDefault="00D02CA7" w:rsidP="001B56C6">
      <w:pPr>
        <w:tabs>
          <w:tab w:val="left" w:pos="0"/>
        </w:tabs>
        <w:autoSpaceDE w:val="0"/>
        <w:autoSpaceDN w:val="0"/>
        <w:adjustRightInd w:val="0"/>
        <w:spacing w:after="0" w:line="480" w:lineRule="auto"/>
        <w:jc w:val="both"/>
        <w:rPr>
          <w:rFonts w:ascii="Times New Roman" w:hAnsi="Times New Roman" w:cs="Times New Roman"/>
          <w:sz w:val="24"/>
          <w:szCs w:val="24"/>
        </w:rPr>
      </w:pPr>
    </w:p>
    <w:p w14:paraId="53D70AD9" w14:textId="77777777" w:rsidR="00473390" w:rsidRPr="00E47027" w:rsidRDefault="007C0CAD" w:rsidP="001B56C6">
      <w:pPr>
        <w:tabs>
          <w:tab w:val="left" w:pos="0"/>
        </w:tabs>
        <w:autoSpaceDE w:val="0"/>
        <w:autoSpaceDN w:val="0"/>
        <w:adjustRightInd w:val="0"/>
        <w:spacing w:after="0" w:line="480" w:lineRule="auto"/>
        <w:jc w:val="both"/>
        <w:rPr>
          <w:rFonts w:ascii="Times New Roman" w:hAnsi="Times New Roman" w:cs="Times New Roman"/>
          <w:sz w:val="24"/>
          <w:szCs w:val="24"/>
        </w:rPr>
      </w:pPr>
      <w:r w:rsidRPr="00E47027">
        <w:rPr>
          <w:rFonts w:ascii="Times New Roman" w:hAnsi="Times New Roman" w:cs="Times New Roman"/>
          <w:b/>
          <w:sz w:val="24"/>
          <w:szCs w:val="24"/>
        </w:rPr>
        <w:t xml:space="preserve">Oral </w:t>
      </w:r>
      <w:r w:rsidR="00473390" w:rsidRPr="00E47027">
        <w:rPr>
          <w:rFonts w:ascii="Times New Roman" w:hAnsi="Times New Roman" w:cs="Times New Roman"/>
          <w:b/>
          <w:sz w:val="24"/>
          <w:szCs w:val="24"/>
        </w:rPr>
        <w:t>arguments</w:t>
      </w:r>
    </w:p>
    <w:p w14:paraId="7BC80D55" w14:textId="3CE16A44" w:rsidR="00010421" w:rsidRPr="00E47027" w:rsidRDefault="00010421" w:rsidP="000104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proofErr w:type="spellStart"/>
      <w:r w:rsidR="001570DE" w:rsidRPr="00E47027">
        <w:rPr>
          <w:rFonts w:ascii="Times New Roman" w:hAnsi="Times New Roman" w:cs="Times New Roman"/>
          <w:sz w:val="24"/>
          <w:szCs w:val="24"/>
        </w:rPr>
        <w:t>Mr</w:t>
      </w:r>
      <w:proofErr w:type="spellEnd"/>
      <w:r w:rsidR="001570DE" w:rsidRPr="00E47027">
        <w:rPr>
          <w:rFonts w:ascii="Times New Roman" w:hAnsi="Times New Roman" w:cs="Times New Roman"/>
          <w:i/>
          <w:sz w:val="24"/>
          <w:szCs w:val="24"/>
        </w:rPr>
        <w:t xml:space="preserve"> </w:t>
      </w:r>
      <w:proofErr w:type="spellStart"/>
      <w:r w:rsidR="001570DE" w:rsidRPr="00E47027">
        <w:rPr>
          <w:rFonts w:ascii="Times New Roman" w:hAnsi="Times New Roman" w:cs="Times New Roman"/>
          <w:i/>
          <w:sz w:val="24"/>
          <w:szCs w:val="24"/>
        </w:rPr>
        <w:t>Biti</w:t>
      </w:r>
      <w:proofErr w:type="spellEnd"/>
      <w:r w:rsidR="005F23BD" w:rsidRPr="00E47027">
        <w:rPr>
          <w:rFonts w:ascii="Times New Roman" w:hAnsi="Times New Roman" w:cs="Times New Roman"/>
          <w:sz w:val="24"/>
          <w:szCs w:val="24"/>
        </w:rPr>
        <w:t xml:space="preserve"> for the appellant raised one simple argument. After correctly id</w:t>
      </w:r>
      <w:r w:rsidR="00624E82" w:rsidRPr="00E47027">
        <w:rPr>
          <w:rFonts w:ascii="Times New Roman" w:hAnsi="Times New Roman" w:cs="Times New Roman"/>
          <w:sz w:val="24"/>
          <w:szCs w:val="24"/>
        </w:rPr>
        <w:t xml:space="preserve">entifying the issue before the </w:t>
      </w:r>
      <w:r w:rsidR="00B80E70">
        <w:rPr>
          <w:rFonts w:ascii="Times New Roman" w:hAnsi="Times New Roman" w:cs="Times New Roman"/>
          <w:sz w:val="24"/>
          <w:szCs w:val="24"/>
        </w:rPr>
        <w:t>C</w:t>
      </w:r>
      <w:r w:rsidR="005F23BD" w:rsidRPr="00E47027">
        <w:rPr>
          <w:rFonts w:ascii="Times New Roman" w:hAnsi="Times New Roman" w:cs="Times New Roman"/>
          <w:sz w:val="24"/>
          <w:szCs w:val="24"/>
        </w:rPr>
        <w:t>ourt as the constitutionality or otherwise of s</w:t>
      </w:r>
      <w:r w:rsidRPr="00E47027">
        <w:rPr>
          <w:rFonts w:ascii="Times New Roman" w:hAnsi="Times New Roman" w:cs="Times New Roman"/>
          <w:sz w:val="24"/>
          <w:szCs w:val="24"/>
        </w:rPr>
        <w:t xml:space="preserve"> </w:t>
      </w:r>
      <w:r w:rsidR="005F23BD" w:rsidRPr="00E47027">
        <w:rPr>
          <w:rFonts w:ascii="Times New Roman" w:hAnsi="Times New Roman" w:cs="Times New Roman"/>
          <w:sz w:val="24"/>
          <w:szCs w:val="24"/>
        </w:rPr>
        <w:t>70 and other related sections of the Code that prohibit sexual relations with young persons, he argued that the definition of young person in the Code is in conflic</w:t>
      </w:r>
      <w:r w:rsidRPr="00E47027">
        <w:rPr>
          <w:rFonts w:ascii="Times New Roman" w:hAnsi="Times New Roman" w:cs="Times New Roman"/>
          <w:sz w:val="24"/>
          <w:szCs w:val="24"/>
        </w:rPr>
        <w:t>t with the provisions of s</w:t>
      </w:r>
      <w:r w:rsidR="005F23BD" w:rsidRPr="00E47027">
        <w:rPr>
          <w:rFonts w:ascii="Times New Roman" w:hAnsi="Times New Roman" w:cs="Times New Roman"/>
          <w:sz w:val="24"/>
          <w:szCs w:val="24"/>
        </w:rPr>
        <w:t xml:space="preserve"> 81 (1) (e) of the Constitution which fixes the age of protection from sexual exp</w:t>
      </w:r>
      <w:r w:rsidR="00DE4906" w:rsidRPr="00E47027">
        <w:rPr>
          <w:rFonts w:ascii="Times New Roman" w:hAnsi="Times New Roman" w:cs="Times New Roman"/>
          <w:sz w:val="24"/>
          <w:szCs w:val="24"/>
        </w:rPr>
        <w:t>loitation for all children at eighteen</w:t>
      </w:r>
      <w:r w:rsidR="005F23BD" w:rsidRPr="00E47027">
        <w:rPr>
          <w:rFonts w:ascii="Times New Roman" w:hAnsi="Times New Roman" w:cs="Times New Roman"/>
          <w:sz w:val="24"/>
          <w:szCs w:val="24"/>
        </w:rPr>
        <w:t>.</w:t>
      </w:r>
    </w:p>
    <w:p w14:paraId="44B4624D" w14:textId="77777777" w:rsidR="00DA40E2" w:rsidRPr="00E47027" w:rsidRDefault="00DA40E2" w:rsidP="000104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572BF784" w14:textId="555ECBDC" w:rsidR="00010421" w:rsidRPr="00E47027" w:rsidRDefault="004867A9" w:rsidP="000104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In attacking the correctness of the decision </w:t>
      </w:r>
      <w:r w:rsidR="008818B1" w:rsidRPr="00E47027">
        <w:rPr>
          <w:rFonts w:ascii="Times New Roman" w:hAnsi="Times New Roman" w:cs="Times New Roman"/>
          <w:i/>
          <w:sz w:val="24"/>
          <w:szCs w:val="24"/>
        </w:rPr>
        <w:t>a quo</w:t>
      </w:r>
      <w:r w:rsidR="008818B1" w:rsidRPr="00E47027">
        <w:rPr>
          <w:rFonts w:ascii="Times New Roman" w:hAnsi="Times New Roman" w:cs="Times New Roman"/>
          <w:sz w:val="24"/>
          <w:szCs w:val="24"/>
        </w:rPr>
        <w:t xml:space="preserve">, </w:t>
      </w:r>
      <w:proofErr w:type="spellStart"/>
      <w:r w:rsidR="008818B1" w:rsidRPr="00E47027">
        <w:rPr>
          <w:rFonts w:ascii="Times New Roman" w:hAnsi="Times New Roman" w:cs="Times New Roman"/>
          <w:sz w:val="24"/>
          <w:szCs w:val="24"/>
        </w:rPr>
        <w:t>Mr</w:t>
      </w:r>
      <w:proofErr w:type="spellEnd"/>
      <w:r w:rsidR="008818B1" w:rsidRPr="00E47027">
        <w:rPr>
          <w:rFonts w:ascii="Times New Roman" w:hAnsi="Times New Roman" w:cs="Times New Roman"/>
          <w:i/>
          <w:sz w:val="24"/>
          <w:szCs w:val="24"/>
        </w:rPr>
        <w:t xml:space="preserve"> </w:t>
      </w:r>
      <w:proofErr w:type="spellStart"/>
      <w:r w:rsidR="008818B1" w:rsidRPr="00E47027">
        <w:rPr>
          <w:rFonts w:ascii="Times New Roman" w:hAnsi="Times New Roman" w:cs="Times New Roman"/>
          <w:i/>
          <w:sz w:val="24"/>
          <w:szCs w:val="24"/>
        </w:rPr>
        <w:t>Biti</w:t>
      </w:r>
      <w:proofErr w:type="spellEnd"/>
      <w:r w:rsidR="008818B1" w:rsidRPr="00E47027">
        <w:rPr>
          <w:rFonts w:ascii="Times New Roman" w:hAnsi="Times New Roman" w:cs="Times New Roman"/>
          <w:sz w:val="24"/>
          <w:szCs w:val="24"/>
        </w:rPr>
        <w:t xml:space="preserve"> pointed</w:t>
      </w:r>
      <w:r w:rsidRPr="00E47027">
        <w:rPr>
          <w:rFonts w:ascii="Times New Roman" w:hAnsi="Times New Roman" w:cs="Times New Roman"/>
          <w:sz w:val="24"/>
          <w:szCs w:val="24"/>
        </w:rPr>
        <w:t xml:space="preserve"> out that the court made findings of fact in </w:t>
      </w:r>
      <w:proofErr w:type="spellStart"/>
      <w:r w:rsidRPr="00E47027">
        <w:rPr>
          <w:rFonts w:ascii="Times New Roman" w:hAnsi="Times New Roman" w:cs="Times New Roman"/>
          <w:sz w:val="24"/>
          <w:szCs w:val="24"/>
        </w:rPr>
        <w:t>favour</w:t>
      </w:r>
      <w:proofErr w:type="spellEnd"/>
      <w:r w:rsidRPr="00E47027">
        <w:rPr>
          <w:rFonts w:ascii="Times New Roman" w:hAnsi="Times New Roman" w:cs="Times New Roman"/>
          <w:sz w:val="24"/>
          <w:szCs w:val="24"/>
        </w:rPr>
        <w:t xml:space="preserve"> of the respondents on evidence that the respondents had not placed before it.  I have referred to this observation above</w:t>
      </w:r>
      <w:r w:rsidR="005674A1" w:rsidRPr="00E47027">
        <w:rPr>
          <w:rFonts w:ascii="Times New Roman" w:hAnsi="Times New Roman" w:cs="Times New Roman"/>
          <w:sz w:val="24"/>
          <w:szCs w:val="24"/>
        </w:rPr>
        <w:t xml:space="preserve">, expressing </w:t>
      </w:r>
      <w:r w:rsidR="00CE5DB4" w:rsidRPr="00E47027">
        <w:rPr>
          <w:rFonts w:ascii="Times New Roman" w:hAnsi="Times New Roman" w:cs="Times New Roman"/>
          <w:sz w:val="24"/>
          <w:szCs w:val="24"/>
        </w:rPr>
        <w:t>my view that the finding</w:t>
      </w:r>
      <w:r w:rsidR="00FE1BF2" w:rsidRPr="00E47027">
        <w:rPr>
          <w:rFonts w:ascii="Times New Roman" w:hAnsi="Times New Roman" w:cs="Times New Roman"/>
          <w:sz w:val="24"/>
          <w:szCs w:val="24"/>
        </w:rPr>
        <w:t>s</w:t>
      </w:r>
      <w:r w:rsidR="00CE5DB4" w:rsidRPr="00E47027">
        <w:rPr>
          <w:rFonts w:ascii="Times New Roman" w:hAnsi="Times New Roman" w:cs="Times New Roman"/>
          <w:sz w:val="24"/>
          <w:szCs w:val="24"/>
        </w:rPr>
        <w:t xml:space="preserve"> of fact, even if </w:t>
      </w:r>
      <w:r w:rsidR="00FE1BF2" w:rsidRPr="00E47027">
        <w:rPr>
          <w:rFonts w:ascii="Times New Roman" w:hAnsi="Times New Roman" w:cs="Times New Roman"/>
          <w:sz w:val="24"/>
          <w:szCs w:val="24"/>
        </w:rPr>
        <w:t xml:space="preserve">they had been </w:t>
      </w:r>
      <w:r w:rsidR="00CE5DB4" w:rsidRPr="00E47027">
        <w:rPr>
          <w:rFonts w:ascii="Times New Roman" w:hAnsi="Times New Roman" w:cs="Times New Roman"/>
          <w:sz w:val="24"/>
          <w:szCs w:val="24"/>
        </w:rPr>
        <w:t xml:space="preserve">made on </w:t>
      </w:r>
      <w:r w:rsidR="00FE1BF2" w:rsidRPr="00E47027">
        <w:rPr>
          <w:rFonts w:ascii="Times New Roman" w:hAnsi="Times New Roman" w:cs="Times New Roman"/>
          <w:sz w:val="24"/>
          <w:szCs w:val="24"/>
        </w:rPr>
        <w:t>evidence properly before the court</w:t>
      </w:r>
      <w:r w:rsidR="00CE5DB4" w:rsidRPr="00E47027">
        <w:rPr>
          <w:rFonts w:ascii="Times New Roman" w:hAnsi="Times New Roman" w:cs="Times New Roman"/>
          <w:sz w:val="24"/>
          <w:szCs w:val="24"/>
        </w:rPr>
        <w:t xml:space="preserve">, did not </w:t>
      </w:r>
      <w:proofErr w:type="spellStart"/>
      <w:r w:rsidR="00CE5DB4" w:rsidRPr="00E47027">
        <w:rPr>
          <w:rFonts w:ascii="Times New Roman" w:hAnsi="Times New Roman" w:cs="Times New Roman"/>
          <w:sz w:val="24"/>
          <w:szCs w:val="24"/>
        </w:rPr>
        <w:t>colour</w:t>
      </w:r>
      <w:proofErr w:type="spellEnd"/>
      <w:r w:rsidR="00CE5DB4" w:rsidRPr="00E47027">
        <w:rPr>
          <w:rFonts w:ascii="Times New Roman" w:hAnsi="Times New Roman" w:cs="Times New Roman"/>
          <w:sz w:val="24"/>
          <w:szCs w:val="24"/>
        </w:rPr>
        <w:t xml:space="preserve"> or </w:t>
      </w:r>
      <w:proofErr w:type="spellStart"/>
      <w:r w:rsidR="00CE5DB4" w:rsidRPr="00E47027">
        <w:rPr>
          <w:rFonts w:ascii="Times New Roman" w:hAnsi="Times New Roman" w:cs="Times New Roman"/>
          <w:sz w:val="24"/>
          <w:szCs w:val="24"/>
        </w:rPr>
        <w:t>flavour</w:t>
      </w:r>
      <w:proofErr w:type="spellEnd"/>
      <w:r w:rsidR="00CE5DB4" w:rsidRPr="00E47027">
        <w:rPr>
          <w:rFonts w:ascii="Times New Roman" w:hAnsi="Times New Roman" w:cs="Times New Roman"/>
          <w:sz w:val="24"/>
          <w:szCs w:val="24"/>
        </w:rPr>
        <w:t xml:space="preserve"> the issue </w:t>
      </w:r>
      <w:r w:rsidR="005674A1" w:rsidRPr="00E47027">
        <w:rPr>
          <w:rFonts w:ascii="Times New Roman" w:hAnsi="Times New Roman" w:cs="Times New Roman"/>
          <w:sz w:val="24"/>
          <w:szCs w:val="24"/>
        </w:rPr>
        <w:t xml:space="preserve">that was before the court </w:t>
      </w:r>
      <w:r w:rsidR="00CE5DB4" w:rsidRPr="00E47027">
        <w:rPr>
          <w:rFonts w:ascii="Times New Roman" w:hAnsi="Times New Roman" w:cs="Times New Roman"/>
          <w:sz w:val="24"/>
          <w:szCs w:val="24"/>
        </w:rPr>
        <w:t xml:space="preserve">one way or the other. </w:t>
      </w:r>
      <w:r w:rsidR="00D90898" w:rsidRPr="00E47027">
        <w:rPr>
          <w:rFonts w:ascii="Times New Roman" w:hAnsi="Times New Roman" w:cs="Times New Roman"/>
          <w:sz w:val="24"/>
          <w:szCs w:val="24"/>
        </w:rPr>
        <w:t>For the avoidance of doubt</w:t>
      </w:r>
      <w:r w:rsidR="00016086" w:rsidRPr="00E47027">
        <w:rPr>
          <w:rFonts w:ascii="Times New Roman" w:hAnsi="Times New Roman" w:cs="Times New Roman"/>
          <w:sz w:val="24"/>
          <w:szCs w:val="24"/>
        </w:rPr>
        <w:t>,</w:t>
      </w:r>
      <w:r w:rsidR="001348C1" w:rsidRPr="00E47027">
        <w:rPr>
          <w:rFonts w:ascii="Times New Roman" w:hAnsi="Times New Roman" w:cs="Times New Roman"/>
          <w:sz w:val="24"/>
          <w:szCs w:val="24"/>
        </w:rPr>
        <w:t xml:space="preserve"> however</w:t>
      </w:r>
      <w:r w:rsidR="00D90898" w:rsidRPr="00E47027">
        <w:rPr>
          <w:rFonts w:ascii="Times New Roman" w:hAnsi="Times New Roman" w:cs="Times New Roman"/>
          <w:sz w:val="24"/>
          <w:szCs w:val="24"/>
        </w:rPr>
        <w:t>, I do not place any weight on such findings as they were made in an irregular fashion.</w:t>
      </w:r>
    </w:p>
    <w:p w14:paraId="4CC37119" w14:textId="77777777" w:rsidR="00436BCA" w:rsidRPr="00E47027" w:rsidRDefault="00436BCA" w:rsidP="000104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00D6A660" w14:textId="77777777" w:rsidR="00B94D11" w:rsidRPr="00E47027" w:rsidRDefault="004C1CE4" w:rsidP="000104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Resp</w:t>
      </w:r>
      <w:r w:rsidR="00C4156D" w:rsidRPr="00E47027">
        <w:rPr>
          <w:rFonts w:ascii="Times New Roman" w:hAnsi="Times New Roman" w:cs="Times New Roman"/>
          <w:sz w:val="24"/>
          <w:szCs w:val="24"/>
        </w:rPr>
        <w:t>onding to interjections by the C</w:t>
      </w:r>
      <w:r w:rsidRPr="00E47027">
        <w:rPr>
          <w:rFonts w:ascii="Times New Roman" w:hAnsi="Times New Roman" w:cs="Times New Roman"/>
          <w:sz w:val="24"/>
          <w:szCs w:val="24"/>
        </w:rPr>
        <w:t xml:space="preserve">ourt, </w:t>
      </w:r>
      <w:proofErr w:type="spellStart"/>
      <w:r w:rsidRPr="00E47027">
        <w:rPr>
          <w:rFonts w:ascii="Times New Roman" w:hAnsi="Times New Roman" w:cs="Times New Roman"/>
          <w:sz w:val="24"/>
          <w:szCs w:val="24"/>
        </w:rPr>
        <w:t>Mr</w:t>
      </w:r>
      <w:proofErr w:type="spellEnd"/>
      <w:r w:rsidRPr="00E47027">
        <w:rPr>
          <w:rFonts w:ascii="Times New Roman" w:hAnsi="Times New Roman" w:cs="Times New Roman"/>
          <w:i/>
          <w:sz w:val="24"/>
          <w:szCs w:val="24"/>
        </w:rPr>
        <w:t xml:space="preserve"> </w:t>
      </w:r>
      <w:proofErr w:type="spellStart"/>
      <w:r w:rsidRPr="00E47027">
        <w:rPr>
          <w:rFonts w:ascii="Times New Roman" w:hAnsi="Times New Roman" w:cs="Times New Roman"/>
          <w:i/>
          <w:sz w:val="24"/>
          <w:szCs w:val="24"/>
        </w:rPr>
        <w:t>Biti</w:t>
      </w:r>
      <w:proofErr w:type="spellEnd"/>
      <w:r w:rsidRPr="00E47027">
        <w:rPr>
          <w:rFonts w:ascii="Times New Roman" w:hAnsi="Times New Roman" w:cs="Times New Roman"/>
          <w:sz w:val="24"/>
          <w:szCs w:val="24"/>
        </w:rPr>
        <w:t xml:space="preserve"> ac</w:t>
      </w:r>
      <w:r w:rsidR="002175CB" w:rsidRPr="00E47027">
        <w:rPr>
          <w:rFonts w:ascii="Times New Roman" w:hAnsi="Times New Roman" w:cs="Times New Roman"/>
          <w:sz w:val="24"/>
          <w:szCs w:val="24"/>
        </w:rPr>
        <w:t xml:space="preserve">cepted that the development </w:t>
      </w:r>
      <w:r w:rsidR="00EB39E8" w:rsidRPr="00E47027">
        <w:rPr>
          <w:rFonts w:ascii="Times New Roman" w:hAnsi="Times New Roman" w:cs="Times New Roman"/>
          <w:sz w:val="24"/>
          <w:szCs w:val="24"/>
        </w:rPr>
        <w:t>of children</w:t>
      </w:r>
      <w:r w:rsidR="002175CB" w:rsidRPr="00E47027">
        <w:rPr>
          <w:rFonts w:ascii="Times New Roman" w:hAnsi="Times New Roman" w:cs="Times New Roman"/>
          <w:sz w:val="24"/>
          <w:szCs w:val="24"/>
        </w:rPr>
        <w:t xml:space="preserve"> </w:t>
      </w:r>
      <w:r w:rsidRPr="00E47027">
        <w:rPr>
          <w:rFonts w:ascii="Times New Roman" w:hAnsi="Times New Roman" w:cs="Times New Roman"/>
          <w:sz w:val="24"/>
          <w:szCs w:val="24"/>
        </w:rPr>
        <w:t xml:space="preserve">is evolutionary and </w:t>
      </w:r>
      <w:r w:rsidR="00A13206" w:rsidRPr="00E47027">
        <w:rPr>
          <w:rFonts w:ascii="Times New Roman" w:hAnsi="Times New Roman" w:cs="Times New Roman"/>
          <w:sz w:val="24"/>
          <w:szCs w:val="24"/>
        </w:rPr>
        <w:t xml:space="preserve">that, </w:t>
      </w:r>
      <w:r w:rsidRPr="00E47027">
        <w:rPr>
          <w:rFonts w:ascii="Times New Roman" w:hAnsi="Times New Roman" w:cs="Times New Roman"/>
          <w:sz w:val="24"/>
          <w:szCs w:val="24"/>
        </w:rPr>
        <w:t>as they grow older</w:t>
      </w:r>
      <w:r w:rsidR="00A13206" w:rsidRPr="00E47027">
        <w:rPr>
          <w:rFonts w:ascii="Times New Roman" w:hAnsi="Times New Roman" w:cs="Times New Roman"/>
          <w:sz w:val="24"/>
          <w:szCs w:val="24"/>
        </w:rPr>
        <w:t>,</w:t>
      </w:r>
      <w:r w:rsidRPr="00E47027">
        <w:rPr>
          <w:rFonts w:ascii="Times New Roman" w:hAnsi="Times New Roman" w:cs="Times New Roman"/>
          <w:sz w:val="24"/>
          <w:szCs w:val="24"/>
        </w:rPr>
        <w:t xml:space="preserve"> they interact and respond to the world around them</w:t>
      </w:r>
      <w:r w:rsidR="00A13206" w:rsidRPr="00E47027">
        <w:rPr>
          <w:rFonts w:ascii="Times New Roman" w:hAnsi="Times New Roman" w:cs="Times New Roman"/>
          <w:sz w:val="24"/>
          <w:szCs w:val="24"/>
        </w:rPr>
        <w:t>. He further accepted that later</w:t>
      </w:r>
      <w:r w:rsidRPr="00E47027">
        <w:rPr>
          <w:rFonts w:ascii="Times New Roman" w:hAnsi="Times New Roman" w:cs="Times New Roman"/>
          <w:sz w:val="24"/>
          <w:szCs w:val="24"/>
        </w:rPr>
        <w:t xml:space="preserve">, during adolescence, </w:t>
      </w:r>
      <w:r w:rsidR="00A13206" w:rsidRPr="00E47027">
        <w:rPr>
          <w:rFonts w:ascii="Times New Roman" w:hAnsi="Times New Roman" w:cs="Times New Roman"/>
          <w:sz w:val="24"/>
          <w:szCs w:val="24"/>
        </w:rPr>
        <w:t xml:space="preserve">children </w:t>
      </w:r>
      <w:r w:rsidRPr="00E47027">
        <w:rPr>
          <w:rFonts w:ascii="Times New Roman" w:hAnsi="Times New Roman" w:cs="Times New Roman"/>
          <w:sz w:val="24"/>
          <w:szCs w:val="24"/>
        </w:rPr>
        <w:t xml:space="preserve">should be able to explore and understand their bodies. He however </w:t>
      </w:r>
      <w:r w:rsidR="00AE5AD2" w:rsidRPr="00E47027">
        <w:rPr>
          <w:rFonts w:ascii="Times New Roman" w:hAnsi="Times New Roman" w:cs="Times New Roman"/>
          <w:sz w:val="24"/>
          <w:szCs w:val="24"/>
        </w:rPr>
        <w:t xml:space="preserve">maintained his argument </w:t>
      </w:r>
      <w:r w:rsidRPr="00E47027">
        <w:rPr>
          <w:rFonts w:ascii="Times New Roman" w:hAnsi="Times New Roman" w:cs="Times New Roman"/>
          <w:sz w:val="24"/>
          <w:szCs w:val="24"/>
        </w:rPr>
        <w:t xml:space="preserve">that the Constitution has </w:t>
      </w:r>
      <w:r w:rsidR="00A13206" w:rsidRPr="00E47027">
        <w:rPr>
          <w:rFonts w:ascii="Times New Roman" w:hAnsi="Times New Roman" w:cs="Times New Roman"/>
          <w:sz w:val="24"/>
          <w:szCs w:val="24"/>
        </w:rPr>
        <w:t>pre-</w:t>
      </w:r>
      <w:r w:rsidRPr="00E47027">
        <w:rPr>
          <w:rFonts w:ascii="Times New Roman" w:hAnsi="Times New Roman" w:cs="Times New Roman"/>
          <w:sz w:val="24"/>
          <w:szCs w:val="24"/>
        </w:rPr>
        <w:t xml:space="preserve">set the age at which children should be </w:t>
      </w:r>
      <w:r w:rsidR="002175CB" w:rsidRPr="00E47027">
        <w:rPr>
          <w:rFonts w:ascii="Times New Roman" w:hAnsi="Times New Roman" w:cs="Times New Roman"/>
          <w:sz w:val="24"/>
          <w:szCs w:val="24"/>
        </w:rPr>
        <w:t xml:space="preserve">protected from </w:t>
      </w:r>
      <w:r w:rsidR="008F066D" w:rsidRPr="00E47027">
        <w:rPr>
          <w:rFonts w:ascii="Times New Roman" w:hAnsi="Times New Roman" w:cs="Times New Roman"/>
          <w:sz w:val="24"/>
          <w:szCs w:val="24"/>
        </w:rPr>
        <w:t>harmful sexual activities</w:t>
      </w:r>
      <w:r w:rsidR="002175CB" w:rsidRPr="00E47027">
        <w:rPr>
          <w:rFonts w:ascii="Times New Roman" w:hAnsi="Times New Roman" w:cs="Times New Roman"/>
          <w:sz w:val="24"/>
          <w:szCs w:val="24"/>
        </w:rPr>
        <w:t>.</w:t>
      </w:r>
      <w:r w:rsidR="00CC4E9D" w:rsidRPr="00E47027">
        <w:rPr>
          <w:rFonts w:ascii="Times New Roman" w:hAnsi="Times New Roman" w:cs="Times New Roman"/>
          <w:sz w:val="24"/>
          <w:szCs w:val="24"/>
        </w:rPr>
        <w:t xml:space="preserve"> </w:t>
      </w:r>
    </w:p>
    <w:p w14:paraId="73968A83" w14:textId="58ED9E61" w:rsidR="00B94D11" w:rsidRPr="00E47027" w:rsidRDefault="000B143F" w:rsidP="000104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In further engagement with the court, </w:t>
      </w:r>
      <w:proofErr w:type="spellStart"/>
      <w:r w:rsidR="00010421" w:rsidRPr="00E47027">
        <w:rPr>
          <w:rFonts w:ascii="Times New Roman" w:hAnsi="Times New Roman" w:cs="Times New Roman"/>
          <w:sz w:val="24"/>
          <w:szCs w:val="24"/>
        </w:rPr>
        <w:t>Mr</w:t>
      </w:r>
      <w:proofErr w:type="spellEnd"/>
      <w:r w:rsidRPr="00E47027">
        <w:rPr>
          <w:rFonts w:ascii="Times New Roman" w:hAnsi="Times New Roman" w:cs="Times New Roman"/>
          <w:i/>
          <w:sz w:val="24"/>
          <w:szCs w:val="24"/>
        </w:rPr>
        <w:t xml:space="preserve"> </w:t>
      </w:r>
      <w:proofErr w:type="spellStart"/>
      <w:r w:rsidRPr="00E47027">
        <w:rPr>
          <w:rFonts w:ascii="Times New Roman" w:hAnsi="Times New Roman" w:cs="Times New Roman"/>
          <w:i/>
          <w:sz w:val="24"/>
          <w:szCs w:val="24"/>
        </w:rPr>
        <w:t>Biti</w:t>
      </w:r>
      <w:proofErr w:type="spellEnd"/>
      <w:r w:rsidR="00010421" w:rsidRPr="00E47027">
        <w:rPr>
          <w:rFonts w:ascii="Times New Roman" w:hAnsi="Times New Roman" w:cs="Times New Roman"/>
          <w:sz w:val="24"/>
          <w:szCs w:val="24"/>
        </w:rPr>
        <w:t xml:space="preserve"> submitted that s</w:t>
      </w:r>
      <w:r w:rsidR="00A34303" w:rsidRPr="00E47027">
        <w:rPr>
          <w:rFonts w:ascii="Times New Roman" w:hAnsi="Times New Roman" w:cs="Times New Roman"/>
          <w:sz w:val="24"/>
          <w:szCs w:val="24"/>
        </w:rPr>
        <w:t xml:space="preserve"> 81</w:t>
      </w:r>
      <w:r w:rsidRPr="00E47027">
        <w:rPr>
          <w:rFonts w:ascii="Times New Roman" w:hAnsi="Times New Roman" w:cs="Times New Roman"/>
          <w:sz w:val="24"/>
          <w:szCs w:val="24"/>
        </w:rPr>
        <w:t xml:space="preserve">(1) of the Constitution protects all children from </w:t>
      </w:r>
      <w:r w:rsidR="0023034D">
        <w:rPr>
          <w:rFonts w:ascii="Times New Roman" w:hAnsi="Times New Roman" w:cs="Times New Roman"/>
          <w:sz w:val="24"/>
          <w:szCs w:val="24"/>
        </w:rPr>
        <w:t xml:space="preserve">all </w:t>
      </w:r>
      <w:r w:rsidRPr="00E47027">
        <w:rPr>
          <w:rFonts w:ascii="Times New Roman" w:hAnsi="Times New Roman" w:cs="Times New Roman"/>
          <w:sz w:val="24"/>
          <w:szCs w:val="24"/>
        </w:rPr>
        <w:t>sexual activities. To hold that it only protected children from sexual exploitation would, in his view</w:t>
      </w:r>
      <w:r w:rsidR="00345745" w:rsidRPr="00E47027">
        <w:rPr>
          <w:rFonts w:ascii="Times New Roman" w:hAnsi="Times New Roman" w:cs="Times New Roman"/>
          <w:sz w:val="24"/>
          <w:szCs w:val="24"/>
        </w:rPr>
        <w:t>,</w:t>
      </w:r>
      <w:r w:rsidRPr="00E47027">
        <w:rPr>
          <w:rFonts w:ascii="Times New Roman" w:hAnsi="Times New Roman" w:cs="Times New Roman"/>
          <w:sz w:val="24"/>
          <w:szCs w:val="24"/>
        </w:rPr>
        <w:t xml:space="preserve"> be a narrow construction of the provisions of the Constitution. </w:t>
      </w:r>
    </w:p>
    <w:p w14:paraId="714CC5E3" w14:textId="77777777" w:rsidR="00B94D11" w:rsidRPr="00E47027" w:rsidRDefault="00B94D11" w:rsidP="000104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295090E0" w14:textId="77777777" w:rsidR="00010421" w:rsidRPr="00E47027" w:rsidRDefault="00B94D11" w:rsidP="000104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In apparent reference to </w:t>
      </w:r>
      <w:r w:rsidR="00F03CAD" w:rsidRPr="00E47027">
        <w:rPr>
          <w:rFonts w:ascii="Times New Roman" w:hAnsi="Times New Roman" w:cs="Times New Roman"/>
          <w:sz w:val="24"/>
          <w:szCs w:val="24"/>
        </w:rPr>
        <w:t xml:space="preserve">the </w:t>
      </w:r>
      <w:r w:rsidRPr="00E47027">
        <w:rPr>
          <w:rFonts w:ascii="Times New Roman" w:hAnsi="Times New Roman" w:cs="Times New Roman"/>
          <w:sz w:val="24"/>
          <w:szCs w:val="24"/>
        </w:rPr>
        <w:t xml:space="preserve">issue of children engaging in sexual activities with their peers from an early age, </w:t>
      </w:r>
      <w:proofErr w:type="spellStart"/>
      <w:r w:rsidR="0057322D" w:rsidRPr="00E47027">
        <w:rPr>
          <w:rFonts w:ascii="Times New Roman" w:hAnsi="Times New Roman" w:cs="Times New Roman"/>
          <w:sz w:val="24"/>
          <w:szCs w:val="24"/>
        </w:rPr>
        <w:t>Mr</w:t>
      </w:r>
      <w:proofErr w:type="spellEnd"/>
      <w:r w:rsidRPr="00E47027">
        <w:rPr>
          <w:rFonts w:ascii="Times New Roman" w:hAnsi="Times New Roman" w:cs="Times New Roman"/>
          <w:i/>
          <w:sz w:val="24"/>
          <w:szCs w:val="24"/>
        </w:rPr>
        <w:t xml:space="preserve"> </w:t>
      </w:r>
      <w:proofErr w:type="spellStart"/>
      <w:r w:rsidRPr="00E47027">
        <w:rPr>
          <w:rFonts w:ascii="Times New Roman" w:hAnsi="Times New Roman" w:cs="Times New Roman"/>
          <w:i/>
          <w:sz w:val="24"/>
          <w:szCs w:val="24"/>
        </w:rPr>
        <w:t>Biti</w:t>
      </w:r>
      <w:proofErr w:type="spellEnd"/>
      <w:r w:rsidRPr="00E47027">
        <w:rPr>
          <w:rFonts w:ascii="Times New Roman" w:hAnsi="Times New Roman" w:cs="Times New Roman"/>
          <w:sz w:val="24"/>
          <w:szCs w:val="24"/>
        </w:rPr>
        <w:t xml:space="preserve"> </w:t>
      </w:r>
      <w:r w:rsidR="00767064" w:rsidRPr="00E47027">
        <w:rPr>
          <w:rFonts w:ascii="Times New Roman" w:hAnsi="Times New Roman" w:cs="Times New Roman"/>
          <w:sz w:val="24"/>
          <w:szCs w:val="24"/>
        </w:rPr>
        <w:t>submitted</w:t>
      </w:r>
      <w:r w:rsidR="00F01811" w:rsidRPr="00E47027">
        <w:rPr>
          <w:rFonts w:ascii="Times New Roman" w:hAnsi="Times New Roman" w:cs="Times New Roman"/>
          <w:sz w:val="24"/>
          <w:szCs w:val="24"/>
        </w:rPr>
        <w:t xml:space="preserve"> that the </w:t>
      </w:r>
      <w:r w:rsidR="004C1CE4" w:rsidRPr="00E47027">
        <w:rPr>
          <w:rFonts w:ascii="Times New Roman" w:hAnsi="Times New Roman" w:cs="Times New Roman"/>
          <w:sz w:val="24"/>
          <w:szCs w:val="24"/>
        </w:rPr>
        <w:t xml:space="preserve">legislature must deal with the issue of children having sexual relations with other children and other </w:t>
      </w:r>
      <w:r w:rsidR="00EF4C1F" w:rsidRPr="00E47027">
        <w:rPr>
          <w:rFonts w:ascii="Times New Roman" w:hAnsi="Times New Roman" w:cs="Times New Roman"/>
          <w:sz w:val="24"/>
          <w:szCs w:val="24"/>
        </w:rPr>
        <w:t>related i</w:t>
      </w:r>
      <w:r w:rsidR="004C1CE4" w:rsidRPr="00E47027">
        <w:rPr>
          <w:rFonts w:ascii="Times New Roman" w:hAnsi="Times New Roman" w:cs="Times New Roman"/>
          <w:sz w:val="24"/>
          <w:szCs w:val="24"/>
        </w:rPr>
        <w:t>ssues</w:t>
      </w:r>
      <w:r w:rsidR="00F03CAD" w:rsidRPr="00E47027">
        <w:rPr>
          <w:rFonts w:ascii="Times New Roman" w:hAnsi="Times New Roman" w:cs="Times New Roman"/>
          <w:sz w:val="24"/>
          <w:szCs w:val="24"/>
        </w:rPr>
        <w:t>,</w:t>
      </w:r>
      <w:r w:rsidR="004C1CE4" w:rsidRPr="00E47027">
        <w:rPr>
          <w:rFonts w:ascii="Times New Roman" w:hAnsi="Times New Roman" w:cs="Times New Roman"/>
          <w:sz w:val="24"/>
          <w:szCs w:val="24"/>
        </w:rPr>
        <w:t xml:space="preserve"> such as child pornography and access to harmful sexual content by children on the internet</w:t>
      </w:r>
      <w:r w:rsidR="00F03CAD" w:rsidRPr="00E47027">
        <w:rPr>
          <w:rFonts w:ascii="Times New Roman" w:hAnsi="Times New Roman" w:cs="Times New Roman"/>
          <w:sz w:val="24"/>
          <w:szCs w:val="24"/>
        </w:rPr>
        <w:t>,</w:t>
      </w:r>
      <w:r w:rsidR="004C1CE4" w:rsidRPr="00E47027">
        <w:rPr>
          <w:rFonts w:ascii="Times New Roman" w:hAnsi="Times New Roman" w:cs="Times New Roman"/>
          <w:sz w:val="24"/>
          <w:szCs w:val="24"/>
        </w:rPr>
        <w:t xml:space="preserve"> for example</w:t>
      </w:r>
      <w:r w:rsidR="00F03CAD" w:rsidRPr="00E47027">
        <w:rPr>
          <w:rFonts w:ascii="Times New Roman" w:hAnsi="Times New Roman" w:cs="Times New Roman"/>
          <w:sz w:val="24"/>
          <w:szCs w:val="24"/>
        </w:rPr>
        <w:t>,</w:t>
      </w:r>
      <w:r w:rsidR="00EF4C1F" w:rsidRPr="00E47027">
        <w:rPr>
          <w:rFonts w:ascii="Times New Roman" w:hAnsi="Times New Roman" w:cs="Times New Roman"/>
          <w:sz w:val="24"/>
          <w:szCs w:val="24"/>
        </w:rPr>
        <w:t xml:space="preserve"> by enacting a Children’s Protection Act.</w:t>
      </w:r>
      <w:r w:rsidR="00D94A98" w:rsidRPr="00E47027">
        <w:rPr>
          <w:rFonts w:ascii="Times New Roman" w:hAnsi="Times New Roman" w:cs="Times New Roman"/>
          <w:sz w:val="24"/>
          <w:szCs w:val="24"/>
        </w:rPr>
        <w:t xml:space="preserve"> </w:t>
      </w:r>
    </w:p>
    <w:p w14:paraId="12D29B26" w14:textId="77777777" w:rsidR="00010421" w:rsidRPr="00E47027" w:rsidRDefault="00010421" w:rsidP="000104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3496B601" w14:textId="77777777" w:rsidR="00D34DD6" w:rsidRPr="00E47027" w:rsidRDefault="0029313D" w:rsidP="00D34DD6">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It was </w:t>
      </w:r>
      <w:proofErr w:type="spellStart"/>
      <w:r w:rsidRPr="00E47027">
        <w:rPr>
          <w:rFonts w:ascii="Times New Roman" w:hAnsi="Times New Roman" w:cs="Times New Roman"/>
          <w:sz w:val="24"/>
          <w:szCs w:val="24"/>
        </w:rPr>
        <w:t>Mr</w:t>
      </w:r>
      <w:proofErr w:type="spellEnd"/>
      <w:r w:rsidRPr="00E47027">
        <w:rPr>
          <w:rFonts w:ascii="Times New Roman" w:hAnsi="Times New Roman" w:cs="Times New Roman"/>
          <w:i/>
          <w:sz w:val="24"/>
          <w:szCs w:val="24"/>
        </w:rPr>
        <w:t xml:space="preserve"> </w:t>
      </w:r>
      <w:proofErr w:type="spellStart"/>
      <w:r w:rsidRPr="00E47027">
        <w:rPr>
          <w:rFonts w:ascii="Times New Roman" w:hAnsi="Times New Roman" w:cs="Times New Roman"/>
          <w:i/>
          <w:sz w:val="24"/>
          <w:szCs w:val="24"/>
        </w:rPr>
        <w:t>Biti’s</w:t>
      </w:r>
      <w:proofErr w:type="spellEnd"/>
      <w:r w:rsidRPr="00E47027">
        <w:rPr>
          <w:rFonts w:ascii="Times New Roman" w:hAnsi="Times New Roman" w:cs="Times New Roman"/>
          <w:sz w:val="24"/>
          <w:szCs w:val="24"/>
        </w:rPr>
        <w:t xml:space="preserve"> further</w:t>
      </w:r>
      <w:r w:rsidR="00D94A98" w:rsidRPr="00E47027">
        <w:rPr>
          <w:rFonts w:ascii="Times New Roman" w:hAnsi="Times New Roman" w:cs="Times New Roman"/>
          <w:sz w:val="24"/>
          <w:szCs w:val="24"/>
        </w:rPr>
        <w:t xml:space="preserve"> </w:t>
      </w:r>
      <w:r w:rsidR="00767064" w:rsidRPr="00E47027">
        <w:rPr>
          <w:rFonts w:ascii="Times New Roman" w:hAnsi="Times New Roman" w:cs="Times New Roman"/>
          <w:sz w:val="24"/>
          <w:szCs w:val="24"/>
        </w:rPr>
        <w:t xml:space="preserve">submission </w:t>
      </w:r>
      <w:r w:rsidR="00D94A98" w:rsidRPr="00E47027">
        <w:rPr>
          <w:rFonts w:ascii="Times New Roman" w:hAnsi="Times New Roman" w:cs="Times New Roman"/>
          <w:sz w:val="24"/>
          <w:szCs w:val="24"/>
        </w:rPr>
        <w:t>that expert evidence is necessary before the law can strike a fine balance between the right</w:t>
      </w:r>
      <w:r w:rsidR="002E09B0" w:rsidRPr="00E47027">
        <w:rPr>
          <w:rFonts w:ascii="Times New Roman" w:hAnsi="Times New Roman" w:cs="Times New Roman"/>
          <w:sz w:val="24"/>
          <w:szCs w:val="24"/>
        </w:rPr>
        <w:t>s</w:t>
      </w:r>
      <w:r w:rsidR="00D94A98" w:rsidRPr="00E47027">
        <w:rPr>
          <w:rFonts w:ascii="Times New Roman" w:hAnsi="Times New Roman" w:cs="Times New Roman"/>
          <w:sz w:val="24"/>
          <w:szCs w:val="24"/>
        </w:rPr>
        <w:t xml:space="preserve"> of children to dignity on </w:t>
      </w:r>
      <w:r w:rsidR="00AC670F" w:rsidRPr="00E47027">
        <w:rPr>
          <w:rFonts w:ascii="Times New Roman" w:hAnsi="Times New Roman" w:cs="Times New Roman"/>
          <w:sz w:val="24"/>
          <w:szCs w:val="24"/>
        </w:rPr>
        <w:t xml:space="preserve">the </w:t>
      </w:r>
      <w:r w:rsidR="00D94A98" w:rsidRPr="00E47027">
        <w:rPr>
          <w:rFonts w:ascii="Times New Roman" w:hAnsi="Times New Roman" w:cs="Times New Roman"/>
          <w:sz w:val="24"/>
          <w:szCs w:val="24"/>
        </w:rPr>
        <w:t xml:space="preserve">one hand and benevolent paternalism </w:t>
      </w:r>
      <w:r w:rsidRPr="00E47027">
        <w:rPr>
          <w:rFonts w:ascii="Times New Roman" w:hAnsi="Times New Roman" w:cs="Times New Roman"/>
          <w:sz w:val="24"/>
          <w:szCs w:val="24"/>
        </w:rPr>
        <w:t xml:space="preserve">on the other </w:t>
      </w:r>
      <w:r w:rsidR="00A34908" w:rsidRPr="00E47027">
        <w:rPr>
          <w:rFonts w:ascii="Times New Roman" w:hAnsi="Times New Roman" w:cs="Times New Roman"/>
          <w:sz w:val="24"/>
          <w:szCs w:val="24"/>
        </w:rPr>
        <w:t xml:space="preserve">which </w:t>
      </w:r>
      <w:r w:rsidR="00D94A98" w:rsidRPr="00E47027">
        <w:rPr>
          <w:rFonts w:ascii="Times New Roman" w:hAnsi="Times New Roman" w:cs="Times New Roman"/>
          <w:sz w:val="24"/>
          <w:szCs w:val="24"/>
        </w:rPr>
        <w:t xml:space="preserve">is necessary to protect them from </w:t>
      </w:r>
      <w:r w:rsidRPr="00E47027">
        <w:rPr>
          <w:rFonts w:ascii="Times New Roman" w:hAnsi="Times New Roman" w:cs="Times New Roman"/>
          <w:sz w:val="24"/>
          <w:szCs w:val="24"/>
        </w:rPr>
        <w:t xml:space="preserve">making </w:t>
      </w:r>
      <w:r w:rsidR="00D94A98" w:rsidRPr="00E47027">
        <w:rPr>
          <w:rFonts w:ascii="Times New Roman" w:hAnsi="Times New Roman" w:cs="Times New Roman"/>
          <w:sz w:val="24"/>
          <w:szCs w:val="24"/>
        </w:rPr>
        <w:t>choices</w:t>
      </w:r>
      <w:r w:rsidR="00311ADF" w:rsidRPr="00E47027">
        <w:rPr>
          <w:rFonts w:ascii="Times New Roman" w:hAnsi="Times New Roman" w:cs="Times New Roman"/>
          <w:sz w:val="24"/>
          <w:szCs w:val="24"/>
        </w:rPr>
        <w:t xml:space="preserve"> that may be harmful to their interests</w:t>
      </w:r>
      <w:r w:rsidRPr="00E47027">
        <w:rPr>
          <w:rFonts w:ascii="Times New Roman" w:hAnsi="Times New Roman" w:cs="Times New Roman"/>
          <w:sz w:val="24"/>
          <w:szCs w:val="24"/>
        </w:rPr>
        <w:t xml:space="preserve"> due to immaturity and youthfulness</w:t>
      </w:r>
      <w:r w:rsidR="00572E8A" w:rsidRPr="00E47027">
        <w:rPr>
          <w:rFonts w:ascii="Times New Roman" w:hAnsi="Times New Roman" w:cs="Times New Roman"/>
          <w:sz w:val="24"/>
          <w:szCs w:val="24"/>
        </w:rPr>
        <w:t>.</w:t>
      </w:r>
      <w:r w:rsidR="00D93241" w:rsidRPr="00E47027">
        <w:rPr>
          <w:rFonts w:ascii="Times New Roman" w:hAnsi="Times New Roman" w:cs="Times New Roman"/>
          <w:sz w:val="24"/>
          <w:szCs w:val="24"/>
        </w:rPr>
        <w:t xml:space="preserve"> </w:t>
      </w:r>
      <w:r w:rsidR="0099502E" w:rsidRPr="00E47027">
        <w:rPr>
          <w:rFonts w:ascii="Times New Roman" w:hAnsi="Times New Roman" w:cs="Times New Roman"/>
          <w:sz w:val="24"/>
          <w:szCs w:val="24"/>
        </w:rPr>
        <w:t xml:space="preserve">In addition to expert evidence, he submitted that the widest stakeholder input </w:t>
      </w:r>
      <w:r w:rsidRPr="00E47027">
        <w:rPr>
          <w:rFonts w:ascii="Times New Roman" w:hAnsi="Times New Roman" w:cs="Times New Roman"/>
          <w:sz w:val="24"/>
          <w:szCs w:val="24"/>
        </w:rPr>
        <w:t xml:space="preserve">must </w:t>
      </w:r>
      <w:r w:rsidR="0099502E" w:rsidRPr="00E47027">
        <w:rPr>
          <w:rFonts w:ascii="Times New Roman" w:hAnsi="Times New Roman" w:cs="Times New Roman"/>
          <w:sz w:val="24"/>
          <w:szCs w:val="24"/>
        </w:rPr>
        <w:t xml:space="preserve">be sought during the crafting of a law that seeks to strike this balance. </w:t>
      </w:r>
      <w:r w:rsidR="002B153D" w:rsidRPr="00E47027">
        <w:rPr>
          <w:rFonts w:ascii="Times New Roman" w:hAnsi="Times New Roman" w:cs="Times New Roman"/>
          <w:sz w:val="24"/>
          <w:szCs w:val="24"/>
        </w:rPr>
        <w:t>His suggestion was that</w:t>
      </w:r>
      <w:r w:rsidR="0099502E" w:rsidRPr="00E47027">
        <w:rPr>
          <w:rFonts w:ascii="Times New Roman" w:hAnsi="Times New Roman" w:cs="Times New Roman"/>
          <w:sz w:val="24"/>
          <w:szCs w:val="24"/>
        </w:rPr>
        <w:t xml:space="preserve"> churches, traditional leaders and a wide spectrum of societal representatives </w:t>
      </w:r>
      <w:r w:rsidR="002B153D" w:rsidRPr="00E47027">
        <w:rPr>
          <w:rFonts w:ascii="Times New Roman" w:hAnsi="Times New Roman" w:cs="Times New Roman"/>
          <w:sz w:val="24"/>
          <w:szCs w:val="24"/>
        </w:rPr>
        <w:t xml:space="preserve">be engaged to </w:t>
      </w:r>
      <w:r w:rsidR="0099502E" w:rsidRPr="00E47027">
        <w:rPr>
          <w:rFonts w:ascii="Times New Roman" w:hAnsi="Times New Roman" w:cs="Times New Roman"/>
          <w:sz w:val="24"/>
          <w:szCs w:val="24"/>
        </w:rPr>
        <w:t xml:space="preserve">input into </w:t>
      </w:r>
      <w:r w:rsidR="00A34908" w:rsidRPr="00E47027">
        <w:rPr>
          <w:rFonts w:ascii="Times New Roman" w:hAnsi="Times New Roman" w:cs="Times New Roman"/>
          <w:sz w:val="24"/>
          <w:szCs w:val="24"/>
        </w:rPr>
        <w:t xml:space="preserve">such a </w:t>
      </w:r>
      <w:r w:rsidR="0099502E" w:rsidRPr="00E47027">
        <w:rPr>
          <w:rFonts w:ascii="Times New Roman" w:hAnsi="Times New Roman" w:cs="Times New Roman"/>
          <w:sz w:val="24"/>
          <w:szCs w:val="24"/>
        </w:rPr>
        <w:t>law.</w:t>
      </w:r>
    </w:p>
    <w:p w14:paraId="14D11CDB" w14:textId="77777777" w:rsidR="00D34DD6" w:rsidRPr="00E47027" w:rsidRDefault="00D34DD6" w:rsidP="00D34DD6">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354CC4E4" w14:textId="77777777" w:rsidR="00D34DD6" w:rsidRPr="00E47027" w:rsidRDefault="005A76F1" w:rsidP="00D34DD6">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In defending the correctness of the decision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w:t>
      </w:r>
      <w:proofErr w:type="spellStart"/>
      <w:r w:rsidRPr="00E47027">
        <w:rPr>
          <w:rFonts w:ascii="Times New Roman" w:hAnsi="Times New Roman" w:cs="Times New Roman"/>
          <w:sz w:val="24"/>
          <w:szCs w:val="24"/>
        </w:rPr>
        <w:t>Mr</w:t>
      </w:r>
      <w:proofErr w:type="spellEnd"/>
      <w:r w:rsidR="0057322D" w:rsidRPr="00E47027">
        <w:rPr>
          <w:rFonts w:ascii="Times New Roman" w:hAnsi="Times New Roman" w:cs="Times New Roman"/>
          <w:i/>
          <w:sz w:val="24"/>
          <w:szCs w:val="24"/>
        </w:rPr>
        <w:t> </w:t>
      </w:r>
      <w:proofErr w:type="spellStart"/>
      <w:r w:rsidRPr="00E47027">
        <w:rPr>
          <w:rFonts w:ascii="Times New Roman" w:hAnsi="Times New Roman" w:cs="Times New Roman"/>
          <w:i/>
          <w:sz w:val="24"/>
          <w:szCs w:val="24"/>
        </w:rPr>
        <w:t>Magwaliba</w:t>
      </w:r>
      <w:proofErr w:type="spellEnd"/>
      <w:r w:rsidRPr="00E47027">
        <w:rPr>
          <w:rFonts w:ascii="Times New Roman" w:hAnsi="Times New Roman" w:cs="Times New Roman"/>
          <w:sz w:val="24"/>
          <w:szCs w:val="24"/>
        </w:rPr>
        <w:t xml:space="preserve"> argued that the </w:t>
      </w:r>
      <w:r w:rsidR="00942C83" w:rsidRPr="00E47027">
        <w:rPr>
          <w:rFonts w:ascii="Times New Roman" w:hAnsi="Times New Roman" w:cs="Times New Roman"/>
          <w:sz w:val="24"/>
          <w:szCs w:val="24"/>
        </w:rPr>
        <w:t>matter</w:t>
      </w:r>
      <w:r w:rsidRPr="00E47027">
        <w:rPr>
          <w:rFonts w:ascii="Times New Roman" w:hAnsi="Times New Roman" w:cs="Times New Roman"/>
          <w:sz w:val="24"/>
          <w:szCs w:val="24"/>
        </w:rPr>
        <w:t xml:space="preserve"> that was before the court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and is before us </w:t>
      </w:r>
      <w:r w:rsidR="00942C83" w:rsidRPr="00E47027">
        <w:rPr>
          <w:rFonts w:ascii="Times New Roman" w:hAnsi="Times New Roman" w:cs="Times New Roman"/>
          <w:sz w:val="24"/>
          <w:szCs w:val="24"/>
        </w:rPr>
        <w:t xml:space="preserve">is sociological in nature and required the applicants to </w:t>
      </w:r>
      <w:r w:rsidR="002A29F1" w:rsidRPr="00E47027">
        <w:rPr>
          <w:rFonts w:ascii="Times New Roman" w:hAnsi="Times New Roman" w:cs="Times New Roman"/>
          <w:sz w:val="24"/>
          <w:szCs w:val="24"/>
        </w:rPr>
        <w:t xml:space="preserve">have </w:t>
      </w:r>
      <w:r w:rsidR="00942C83" w:rsidRPr="00E47027">
        <w:rPr>
          <w:rFonts w:ascii="Times New Roman" w:hAnsi="Times New Roman" w:cs="Times New Roman"/>
          <w:sz w:val="24"/>
          <w:szCs w:val="24"/>
        </w:rPr>
        <w:t>place</w:t>
      </w:r>
      <w:r w:rsidR="002A29F1" w:rsidRPr="00E47027">
        <w:rPr>
          <w:rFonts w:ascii="Times New Roman" w:hAnsi="Times New Roman" w:cs="Times New Roman"/>
          <w:sz w:val="24"/>
          <w:szCs w:val="24"/>
        </w:rPr>
        <w:t>d</w:t>
      </w:r>
      <w:r w:rsidR="00942C83" w:rsidRPr="00E47027">
        <w:rPr>
          <w:rFonts w:ascii="Times New Roman" w:hAnsi="Times New Roman" w:cs="Times New Roman"/>
          <w:sz w:val="24"/>
          <w:szCs w:val="24"/>
        </w:rPr>
        <w:t xml:space="preserve"> expert evidence before the court whi</w:t>
      </w:r>
      <w:r w:rsidR="000A4C68" w:rsidRPr="00E47027">
        <w:rPr>
          <w:rFonts w:ascii="Times New Roman" w:hAnsi="Times New Roman" w:cs="Times New Roman"/>
          <w:sz w:val="24"/>
          <w:szCs w:val="24"/>
        </w:rPr>
        <w:t>ch evidence the appellant did not tender.</w:t>
      </w:r>
      <w:r w:rsidRPr="00E47027">
        <w:rPr>
          <w:rFonts w:ascii="Times New Roman" w:hAnsi="Times New Roman" w:cs="Times New Roman"/>
          <w:sz w:val="24"/>
          <w:szCs w:val="24"/>
        </w:rPr>
        <w:t xml:space="preserve"> In the absence of such evidence, </w:t>
      </w:r>
      <w:r w:rsidR="002A29F1" w:rsidRPr="00E47027">
        <w:rPr>
          <w:rFonts w:ascii="Times New Roman" w:hAnsi="Times New Roman" w:cs="Times New Roman"/>
          <w:sz w:val="24"/>
          <w:szCs w:val="24"/>
        </w:rPr>
        <w:t xml:space="preserve">it was his submission that </w:t>
      </w:r>
      <w:r w:rsidRPr="00E47027">
        <w:rPr>
          <w:rFonts w:ascii="Times New Roman" w:hAnsi="Times New Roman" w:cs="Times New Roman"/>
          <w:sz w:val="24"/>
          <w:szCs w:val="24"/>
        </w:rPr>
        <w:t xml:space="preserve">the court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w:t>
      </w:r>
      <w:r w:rsidR="00284159" w:rsidRPr="00E47027">
        <w:rPr>
          <w:rFonts w:ascii="Times New Roman" w:hAnsi="Times New Roman" w:cs="Times New Roman"/>
          <w:sz w:val="24"/>
          <w:szCs w:val="24"/>
        </w:rPr>
        <w:t xml:space="preserve">correctly researched </w:t>
      </w:r>
      <w:r w:rsidRPr="00E47027">
        <w:rPr>
          <w:rFonts w:ascii="Times New Roman" w:hAnsi="Times New Roman" w:cs="Times New Roman"/>
          <w:sz w:val="24"/>
          <w:szCs w:val="24"/>
        </w:rPr>
        <w:t xml:space="preserve">on its own </w:t>
      </w:r>
      <w:r w:rsidR="00284159" w:rsidRPr="00E47027">
        <w:rPr>
          <w:rFonts w:ascii="Times New Roman" w:hAnsi="Times New Roman" w:cs="Times New Roman"/>
          <w:sz w:val="24"/>
          <w:szCs w:val="24"/>
        </w:rPr>
        <w:t>to enable it to come to the correct decision</w:t>
      </w:r>
      <w:r w:rsidRPr="00E47027">
        <w:rPr>
          <w:rFonts w:ascii="Times New Roman" w:hAnsi="Times New Roman" w:cs="Times New Roman"/>
          <w:sz w:val="24"/>
          <w:szCs w:val="24"/>
        </w:rPr>
        <w:t xml:space="preserve">. In this regard, he referred </w:t>
      </w:r>
      <w:r w:rsidR="00284159" w:rsidRPr="00E47027">
        <w:rPr>
          <w:rFonts w:ascii="Times New Roman" w:hAnsi="Times New Roman" w:cs="Times New Roman"/>
          <w:sz w:val="24"/>
          <w:szCs w:val="24"/>
        </w:rPr>
        <w:t xml:space="preserve">the </w:t>
      </w:r>
      <w:r w:rsidR="00D34DD6" w:rsidRPr="00E47027">
        <w:rPr>
          <w:rFonts w:ascii="Times New Roman" w:hAnsi="Times New Roman" w:cs="Times New Roman"/>
          <w:sz w:val="24"/>
          <w:szCs w:val="24"/>
        </w:rPr>
        <w:t>c</w:t>
      </w:r>
      <w:r w:rsidR="00284159" w:rsidRPr="00E47027">
        <w:rPr>
          <w:rFonts w:ascii="Times New Roman" w:hAnsi="Times New Roman" w:cs="Times New Roman"/>
          <w:sz w:val="24"/>
          <w:szCs w:val="24"/>
        </w:rPr>
        <w:t xml:space="preserve">ourt </w:t>
      </w:r>
      <w:r w:rsidRPr="00E47027">
        <w:rPr>
          <w:rFonts w:ascii="Times New Roman" w:hAnsi="Times New Roman" w:cs="Times New Roman"/>
          <w:sz w:val="24"/>
          <w:szCs w:val="24"/>
        </w:rPr>
        <w:t xml:space="preserve">to </w:t>
      </w:r>
      <w:r w:rsidRPr="00E47027">
        <w:rPr>
          <w:rFonts w:ascii="Times New Roman" w:hAnsi="Times New Roman" w:cs="Times New Roman"/>
          <w:i/>
          <w:sz w:val="24"/>
          <w:szCs w:val="24"/>
        </w:rPr>
        <w:t xml:space="preserve">The Teddy Bear Clinic for Abused Children and </w:t>
      </w:r>
      <w:r w:rsidR="00F573DC" w:rsidRPr="00E47027">
        <w:rPr>
          <w:rFonts w:ascii="Times New Roman" w:hAnsi="Times New Roman" w:cs="Times New Roman"/>
          <w:i/>
          <w:sz w:val="24"/>
          <w:szCs w:val="24"/>
        </w:rPr>
        <w:t>Another v</w:t>
      </w:r>
      <w:r w:rsidRPr="00E47027">
        <w:rPr>
          <w:rFonts w:ascii="Times New Roman" w:hAnsi="Times New Roman" w:cs="Times New Roman"/>
          <w:i/>
          <w:sz w:val="24"/>
          <w:szCs w:val="24"/>
        </w:rPr>
        <w:t xml:space="preserve"> Minister of Justice and Constitutional Development and Others</w:t>
      </w:r>
      <w:r w:rsidRPr="00E47027">
        <w:rPr>
          <w:rFonts w:ascii="Times New Roman" w:hAnsi="Times New Roman" w:cs="Times New Roman"/>
          <w:sz w:val="24"/>
          <w:szCs w:val="24"/>
        </w:rPr>
        <w:t xml:space="preserve"> CCT 12/13 [2013] ZACC 35</w:t>
      </w:r>
      <w:r w:rsidR="00EA5324" w:rsidRPr="00E47027">
        <w:rPr>
          <w:rFonts w:ascii="Times New Roman" w:hAnsi="Times New Roman" w:cs="Times New Roman"/>
          <w:sz w:val="24"/>
          <w:szCs w:val="24"/>
        </w:rPr>
        <w:t>,</w:t>
      </w:r>
      <w:r w:rsidRPr="00E47027">
        <w:rPr>
          <w:rFonts w:ascii="Times New Roman" w:hAnsi="Times New Roman" w:cs="Times New Roman"/>
          <w:sz w:val="24"/>
          <w:szCs w:val="24"/>
        </w:rPr>
        <w:t xml:space="preserve"> </w:t>
      </w:r>
      <w:r w:rsidR="002A29F1" w:rsidRPr="00E47027">
        <w:rPr>
          <w:rFonts w:ascii="Times New Roman" w:hAnsi="Times New Roman" w:cs="Times New Roman"/>
          <w:sz w:val="24"/>
          <w:szCs w:val="24"/>
        </w:rPr>
        <w:t xml:space="preserve">in which </w:t>
      </w:r>
      <w:r w:rsidRPr="00E47027">
        <w:rPr>
          <w:rFonts w:ascii="Times New Roman" w:hAnsi="Times New Roman" w:cs="Times New Roman"/>
          <w:sz w:val="24"/>
          <w:szCs w:val="24"/>
        </w:rPr>
        <w:t xml:space="preserve">the appellants </w:t>
      </w:r>
      <w:r w:rsidRPr="00E47027">
        <w:rPr>
          <w:rFonts w:ascii="Times New Roman" w:hAnsi="Times New Roman" w:cs="Times New Roman"/>
          <w:sz w:val="24"/>
          <w:szCs w:val="24"/>
        </w:rPr>
        <w:lastRenderedPageBreak/>
        <w:t xml:space="preserve">therein had led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expert evidence from a child psychiatr</w:t>
      </w:r>
      <w:r w:rsidR="00EA5324" w:rsidRPr="00E47027">
        <w:rPr>
          <w:rFonts w:ascii="Times New Roman" w:hAnsi="Times New Roman" w:cs="Times New Roman"/>
          <w:sz w:val="24"/>
          <w:szCs w:val="24"/>
        </w:rPr>
        <w:t>ist and a clinical psychologist</w:t>
      </w:r>
      <w:r w:rsidRPr="00E47027">
        <w:rPr>
          <w:rFonts w:ascii="Times New Roman" w:hAnsi="Times New Roman" w:cs="Times New Roman"/>
          <w:sz w:val="24"/>
          <w:szCs w:val="24"/>
        </w:rPr>
        <w:t xml:space="preserve"> specializing in child mental health</w:t>
      </w:r>
      <w:r w:rsidR="001804F2" w:rsidRPr="00E47027">
        <w:rPr>
          <w:rFonts w:ascii="Times New Roman" w:hAnsi="Times New Roman" w:cs="Times New Roman"/>
          <w:sz w:val="24"/>
          <w:szCs w:val="24"/>
        </w:rPr>
        <w:t xml:space="preserve"> </w:t>
      </w:r>
      <w:r w:rsidRPr="00E47027">
        <w:rPr>
          <w:rFonts w:ascii="Times New Roman" w:hAnsi="Times New Roman" w:cs="Times New Roman"/>
          <w:sz w:val="24"/>
          <w:szCs w:val="24"/>
        </w:rPr>
        <w:t>on the sexual development of children.</w:t>
      </w:r>
    </w:p>
    <w:p w14:paraId="5CF88934" w14:textId="77777777" w:rsidR="00C5704D" w:rsidRDefault="00C5704D" w:rsidP="00D34DD6">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5D2A35AB" w14:textId="77777777" w:rsidR="00D34DD6" w:rsidRPr="00E47027" w:rsidRDefault="001804F2" w:rsidP="00D34DD6">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roofErr w:type="spellStart"/>
      <w:r w:rsidRPr="00E47027">
        <w:rPr>
          <w:rFonts w:ascii="Times New Roman" w:hAnsi="Times New Roman" w:cs="Times New Roman"/>
          <w:sz w:val="24"/>
          <w:szCs w:val="24"/>
        </w:rPr>
        <w:t>Mr</w:t>
      </w:r>
      <w:proofErr w:type="spellEnd"/>
      <w:r w:rsidRPr="00E47027">
        <w:rPr>
          <w:rFonts w:ascii="Times New Roman" w:hAnsi="Times New Roman" w:cs="Times New Roman"/>
          <w:i/>
          <w:sz w:val="24"/>
          <w:szCs w:val="24"/>
        </w:rPr>
        <w:t xml:space="preserve"> </w:t>
      </w:r>
      <w:proofErr w:type="spellStart"/>
      <w:r w:rsidRPr="00E47027">
        <w:rPr>
          <w:rFonts w:ascii="Times New Roman" w:hAnsi="Times New Roman" w:cs="Times New Roman"/>
          <w:i/>
          <w:sz w:val="24"/>
          <w:szCs w:val="24"/>
        </w:rPr>
        <w:t>Magwaliba</w:t>
      </w:r>
      <w:proofErr w:type="spellEnd"/>
      <w:r w:rsidRPr="00E47027">
        <w:rPr>
          <w:rFonts w:ascii="Times New Roman" w:hAnsi="Times New Roman" w:cs="Times New Roman"/>
          <w:sz w:val="24"/>
          <w:szCs w:val="24"/>
        </w:rPr>
        <w:t xml:space="preserve"> </w:t>
      </w:r>
      <w:r w:rsidR="00D56B87" w:rsidRPr="00E47027">
        <w:rPr>
          <w:rFonts w:ascii="Times New Roman" w:hAnsi="Times New Roman" w:cs="Times New Roman"/>
          <w:sz w:val="24"/>
          <w:szCs w:val="24"/>
        </w:rPr>
        <w:t>further submitted t</w:t>
      </w:r>
      <w:r w:rsidR="005F718B" w:rsidRPr="00E47027">
        <w:rPr>
          <w:rFonts w:ascii="Times New Roman" w:hAnsi="Times New Roman" w:cs="Times New Roman"/>
          <w:sz w:val="24"/>
          <w:szCs w:val="24"/>
        </w:rPr>
        <w:t xml:space="preserve">hat the matter </w:t>
      </w:r>
      <w:r w:rsidR="000B5596" w:rsidRPr="00E47027">
        <w:rPr>
          <w:rFonts w:ascii="Times New Roman" w:hAnsi="Times New Roman" w:cs="Times New Roman"/>
          <w:sz w:val="24"/>
          <w:szCs w:val="24"/>
        </w:rPr>
        <w:t xml:space="preserve">raised by the application </w:t>
      </w:r>
      <w:r w:rsidR="004B74F0" w:rsidRPr="00E47027">
        <w:rPr>
          <w:rFonts w:ascii="Times New Roman" w:hAnsi="Times New Roman" w:cs="Times New Roman"/>
          <w:sz w:val="24"/>
          <w:szCs w:val="24"/>
        </w:rPr>
        <w:t>was not for the C</w:t>
      </w:r>
      <w:r w:rsidR="00D56B87" w:rsidRPr="00E47027">
        <w:rPr>
          <w:rFonts w:ascii="Times New Roman" w:hAnsi="Times New Roman" w:cs="Times New Roman"/>
          <w:sz w:val="24"/>
          <w:szCs w:val="24"/>
        </w:rPr>
        <w:t xml:space="preserve">ourt to draw the line </w:t>
      </w:r>
      <w:r w:rsidR="000B5596" w:rsidRPr="00E47027">
        <w:rPr>
          <w:rFonts w:ascii="Times New Roman" w:hAnsi="Times New Roman" w:cs="Times New Roman"/>
          <w:sz w:val="24"/>
          <w:szCs w:val="24"/>
        </w:rPr>
        <w:t xml:space="preserve">and determine </w:t>
      </w:r>
      <w:r w:rsidR="004B74F0" w:rsidRPr="00E47027">
        <w:rPr>
          <w:rFonts w:ascii="Times New Roman" w:hAnsi="Times New Roman" w:cs="Times New Roman"/>
          <w:sz w:val="24"/>
          <w:szCs w:val="24"/>
        </w:rPr>
        <w:t xml:space="preserve">the appropriate age at which </w:t>
      </w:r>
      <w:r w:rsidR="00D56B87" w:rsidRPr="00E47027">
        <w:rPr>
          <w:rFonts w:ascii="Times New Roman" w:hAnsi="Times New Roman" w:cs="Times New Roman"/>
          <w:sz w:val="24"/>
          <w:szCs w:val="24"/>
        </w:rPr>
        <w:t xml:space="preserve"> children should be allowed to engage in sexual </w:t>
      </w:r>
      <w:r w:rsidR="004B74F0" w:rsidRPr="00E47027">
        <w:rPr>
          <w:rFonts w:ascii="Times New Roman" w:hAnsi="Times New Roman" w:cs="Times New Roman"/>
          <w:sz w:val="24"/>
          <w:szCs w:val="24"/>
        </w:rPr>
        <w:t>activities with their peers and/</w:t>
      </w:r>
      <w:r w:rsidR="00D56B87" w:rsidRPr="00E47027">
        <w:rPr>
          <w:rFonts w:ascii="Times New Roman" w:hAnsi="Times New Roman" w:cs="Times New Roman"/>
          <w:sz w:val="24"/>
          <w:szCs w:val="24"/>
        </w:rPr>
        <w:t>or with adults</w:t>
      </w:r>
      <w:r w:rsidR="00CB405D" w:rsidRPr="00E47027">
        <w:rPr>
          <w:rFonts w:ascii="Times New Roman" w:hAnsi="Times New Roman" w:cs="Times New Roman"/>
          <w:sz w:val="24"/>
          <w:szCs w:val="24"/>
        </w:rPr>
        <w:t>,</w:t>
      </w:r>
      <w:r w:rsidR="00D56B87" w:rsidRPr="00E47027">
        <w:rPr>
          <w:rFonts w:ascii="Times New Roman" w:hAnsi="Times New Roman" w:cs="Times New Roman"/>
          <w:sz w:val="24"/>
          <w:szCs w:val="24"/>
        </w:rPr>
        <w:t xml:space="preserve"> but was a matter for the whole community of Zimbabweans to debate and agree upon. It was his </w:t>
      </w:r>
      <w:r w:rsidR="00C16967" w:rsidRPr="00E47027">
        <w:rPr>
          <w:rFonts w:ascii="Times New Roman" w:hAnsi="Times New Roman" w:cs="Times New Roman"/>
          <w:sz w:val="24"/>
          <w:szCs w:val="24"/>
        </w:rPr>
        <w:t xml:space="preserve">further </w:t>
      </w:r>
      <w:r w:rsidR="00D56B87" w:rsidRPr="00E47027">
        <w:rPr>
          <w:rFonts w:ascii="Times New Roman" w:hAnsi="Times New Roman" w:cs="Times New Roman"/>
          <w:sz w:val="24"/>
          <w:szCs w:val="24"/>
        </w:rPr>
        <w:t xml:space="preserve">view that placing that age </w:t>
      </w:r>
      <w:r w:rsidR="00C16967" w:rsidRPr="00E47027">
        <w:rPr>
          <w:rFonts w:ascii="Times New Roman" w:hAnsi="Times New Roman" w:cs="Times New Roman"/>
          <w:sz w:val="24"/>
          <w:szCs w:val="24"/>
        </w:rPr>
        <w:t>below eighteen</w:t>
      </w:r>
      <w:r w:rsidR="00D56B87" w:rsidRPr="00E47027">
        <w:rPr>
          <w:rFonts w:ascii="Times New Roman" w:hAnsi="Times New Roman" w:cs="Times New Roman"/>
          <w:sz w:val="24"/>
          <w:szCs w:val="24"/>
        </w:rPr>
        <w:t xml:space="preserve"> would not be inconsistent with the Constitution</w:t>
      </w:r>
      <w:r w:rsidR="00EE0D52" w:rsidRPr="00E47027">
        <w:rPr>
          <w:rFonts w:ascii="Times New Roman" w:hAnsi="Times New Roman" w:cs="Times New Roman"/>
          <w:sz w:val="24"/>
          <w:szCs w:val="24"/>
        </w:rPr>
        <w:t xml:space="preserve"> as it </w:t>
      </w:r>
      <w:r w:rsidR="00834BFE" w:rsidRPr="00E47027">
        <w:rPr>
          <w:rFonts w:ascii="Times New Roman" w:hAnsi="Times New Roman" w:cs="Times New Roman"/>
          <w:sz w:val="24"/>
          <w:szCs w:val="24"/>
        </w:rPr>
        <w:t>is within the competence of the legislature to identify groups of children that are especially vulnerable and deserve protection.</w:t>
      </w:r>
    </w:p>
    <w:p w14:paraId="3759CEF8" w14:textId="77777777" w:rsidR="00D34DD6" w:rsidRPr="00E47027" w:rsidRDefault="00D34DD6" w:rsidP="00D34DD6">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0B65BE83" w14:textId="77777777" w:rsidR="00D34DD6" w:rsidRPr="00E47027" w:rsidRDefault="005468DB" w:rsidP="00D34DD6">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In defen</w:t>
      </w:r>
      <w:r w:rsidR="000A4F94" w:rsidRPr="00E47027">
        <w:rPr>
          <w:rFonts w:ascii="Times New Roman" w:hAnsi="Times New Roman" w:cs="Times New Roman"/>
          <w:sz w:val="24"/>
          <w:szCs w:val="24"/>
        </w:rPr>
        <w:t>ding</w:t>
      </w:r>
      <w:r w:rsidRPr="00E47027">
        <w:rPr>
          <w:rFonts w:ascii="Times New Roman" w:hAnsi="Times New Roman" w:cs="Times New Roman"/>
          <w:sz w:val="24"/>
          <w:szCs w:val="24"/>
        </w:rPr>
        <w:t xml:space="preserve"> the </w:t>
      </w:r>
      <w:r w:rsidR="004C6D58" w:rsidRPr="00E47027">
        <w:rPr>
          <w:rFonts w:ascii="Times New Roman" w:hAnsi="Times New Roman" w:cs="Times New Roman"/>
          <w:sz w:val="24"/>
          <w:szCs w:val="24"/>
        </w:rPr>
        <w:t xml:space="preserve">impugned </w:t>
      </w:r>
      <w:r w:rsidRPr="00E47027">
        <w:rPr>
          <w:rFonts w:ascii="Times New Roman" w:hAnsi="Times New Roman" w:cs="Times New Roman"/>
          <w:sz w:val="24"/>
          <w:szCs w:val="24"/>
        </w:rPr>
        <w:t xml:space="preserve">law, </w:t>
      </w:r>
      <w:proofErr w:type="spellStart"/>
      <w:r w:rsidR="000A4F94" w:rsidRPr="00E47027">
        <w:rPr>
          <w:rFonts w:ascii="Times New Roman" w:hAnsi="Times New Roman" w:cs="Times New Roman"/>
          <w:sz w:val="24"/>
          <w:szCs w:val="24"/>
        </w:rPr>
        <w:t>Mr</w:t>
      </w:r>
      <w:proofErr w:type="spellEnd"/>
      <w:r w:rsidR="000A4F94" w:rsidRPr="00E47027">
        <w:rPr>
          <w:rFonts w:ascii="Times New Roman" w:hAnsi="Times New Roman" w:cs="Times New Roman"/>
          <w:i/>
          <w:sz w:val="24"/>
          <w:szCs w:val="24"/>
        </w:rPr>
        <w:t xml:space="preserve"> </w:t>
      </w:r>
      <w:proofErr w:type="spellStart"/>
      <w:r w:rsidR="000A4F94" w:rsidRPr="00E47027">
        <w:rPr>
          <w:rFonts w:ascii="Times New Roman" w:hAnsi="Times New Roman" w:cs="Times New Roman"/>
          <w:i/>
          <w:sz w:val="24"/>
          <w:szCs w:val="24"/>
        </w:rPr>
        <w:t>Magwaliba</w:t>
      </w:r>
      <w:proofErr w:type="spellEnd"/>
      <w:r w:rsidR="000A4F94" w:rsidRPr="00E47027">
        <w:rPr>
          <w:rFonts w:ascii="Times New Roman" w:hAnsi="Times New Roman" w:cs="Times New Roman"/>
          <w:i/>
          <w:sz w:val="24"/>
          <w:szCs w:val="24"/>
        </w:rPr>
        <w:t xml:space="preserve"> </w:t>
      </w:r>
      <w:r w:rsidR="000A4F94" w:rsidRPr="00E47027">
        <w:rPr>
          <w:rFonts w:ascii="Times New Roman" w:hAnsi="Times New Roman" w:cs="Times New Roman"/>
          <w:sz w:val="24"/>
          <w:szCs w:val="24"/>
        </w:rPr>
        <w:t xml:space="preserve">submitted </w:t>
      </w:r>
      <w:r w:rsidRPr="00E47027">
        <w:rPr>
          <w:rFonts w:ascii="Times New Roman" w:hAnsi="Times New Roman" w:cs="Times New Roman"/>
          <w:sz w:val="24"/>
          <w:szCs w:val="24"/>
        </w:rPr>
        <w:t>that child</w:t>
      </w:r>
      <w:r w:rsidR="004C6D58" w:rsidRPr="00E47027">
        <w:rPr>
          <w:rFonts w:ascii="Times New Roman" w:hAnsi="Times New Roman" w:cs="Times New Roman"/>
          <w:sz w:val="24"/>
          <w:szCs w:val="24"/>
        </w:rPr>
        <w:t>ren above the age of sixteen</w:t>
      </w:r>
      <w:r w:rsidRPr="00E47027">
        <w:rPr>
          <w:rFonts w:ascii="Times New Roman" w:hAnsi="Times New Roman" w:cs="Times New Roman"/>
          <w:sz w:val="24"/>
          <w:szCs w:val="24"/>
        </w:rPr>
        <w:t xml:space="preserve"> are capable of meaningfully consenting to sexual conduct.</w:t>
      </w:r>
      <w:r w:rsidR="004C6D58" w:rsidRPr="00E47027">
        <w:rPr>
          <w:rFonts w:ascii="Times New Roman" w:hAnsi="Times New Roman" w:cs="Times New Roman"/>
          <w:sz w:val="24"/>
          <w:szCs w:val="24"/>
        </w:rPr>
        <w:t xml:space="preserve"> The</w:t>
      </w:r>
      <w:r w:rsidR="000A4F94" w:rsidRPr="00E47027">
        <w:rPr>
          <w:rFonts w:ascii="Times New Roman" w:hAnsi="Times New Roman" w:cs="Times New Roman"/>
          <w:sz w:val="24"/>
          <w:szCs w:val="24"/>
        </w:rPr>
        <w:t xml:space="preserve"> </w:t>
      </w:r>
      <w:r w:rsidR="00BB1BD9" w:rsidRPr="00E47027">
        <w:rPr>
          <w:rFonts w:ascii="Times New Roman" w:hAnsi="Times New Roman" w:cs="Times New Roman"/>
          <w:sz w:val="24"/>
          <w:szCs w:val="24"/>
        </w:rPr>
        <w:t>law allows them to make choices and therein lies their protection.  Thus</w:t>
      </w:r>
      <w:r w:rsidR="005C439F" w:rsidRPr="00E47027">
        <w:rPr>
          <w:rFonts w:ascii="Times New Roman" w:hAnsi="Times New Roman" w:cs="Times New Roman"/>
          <w:sz w:val="24"/>
          <w:szCs w:val="24"/>
        </w:rPr>
        <w:t xml:space="preserve">, his argument continued, </w:t>
      </w:r>
      <w:r w:rsidR="00BB1BD9" w:rsidRPr="00E47027">
        <w:rPr>
          <w:rFonts w:ascii="Times New Roman" w:hAnsi="Times New Roman" w:cs="Times New Roman"/>
          <w:sz w:val="24"/>
          <w:szCs w:val="24"/>
        </w:rPr>
        <w:t>the difference in the definition of young person in the la</w:t>
      </w:r>
      <w:r w:rsidR="004C6D58" w:rsidRPr="00E47027">
        <w:rPr>
          <w:rFonts w:ascii="Times New Roman" w:hAnsi="Times New Roman" w:cs="Times New Roman"/>
          <w:sz w:val="24"/>
          <w:szCs w:val="24"/>
        </w:rPr>
        <w:t>w to exclude children between sixteen and eighteen</w:t>
      </w:r>
      <w:r w:rsidR="00BB1BD9" w:rsidRPr="00E47027">
        <w:rPr>
          <w:rFonts w:ascii="Times New Roman" w:hAnsi="Times New Roman" w:cs="Times New Roman"/>
          <w:sz w:val="24"/>
          <w:szCs w:val="24"/>
        </w:rPr>
        <w:t xml:space="preserve"> is by design</w:t>
      </w:r>
      <w:r w:rsidR="004C6D58" w:rsidRPr="00E47027">
        <w:rPr>
          <w:rFonts w:ascii="Times New Roman" w:hAnsi="Times New Roman" w:cs="Times New Roman"/>
          <w:sz w:val="24"/>
          <w:szCs w:val="24"/>
        </w:rPr>
        <w:t>. It is meant</w:t>
      </w:r>
      <w:r w:rsidR="00BB1BD9" w:rsidRPr="00E47027">
        <w:rPr>
          <w:rFonts w:ascii="Times New Roman" w:hAnsi="Times New Roman" w:cs="Times New Roman"/>
          <w:sz w:val="24"/>
          <w:szCs w:val="24"/>
        </w:rPr>
        <w:t xml:space="preserve"> to afford such children a measure of choice</w:t>
      </w:r>
      <w:r w:rsidR="00B666CC" w:rsidRPr="00E47027">
        <w:rPr>
          <w:rFonts w:ascii="Times New Roman" w:hAnsi="Times New Roman" w:cs="Times New Roman"/>
          <w:sz w:val="24"/>
          <w:szCs w:val="24"/>
        </w:rPr>
        <w:t xml:space="preserve"> and thereby uphold their right to personal dignity</w:t>
      </w:r>
      <w:r w:rsidR="00BB1BD9" w:rsidRPr="00E47027">
        <w:rPr>
          <w:rFonts w:ascii="Times New Roman" w:hAnsi="Times New Roman" w:cs="Times New Roman"/>
          <w:sz w:val="24"/>
          <w:szCs w:val="24"/>
        </w:rPr>
        <w:t>.</w:t>
      </w:r>
      <w:r w:rsidR="00233A8A" w:rsidRPr="00E47027">
        <w:rPr>
          <w:rFonts w:ascii="Times New Roman" w:hAnsi="Times New Roman" w:cs="Times New Roman"/>
          <w:sz w:val="24"/>
          <w:szCs w:val="24"/>
        </w:rPr>
        <w:t xml:space="preserve"> </w:t>
      </w:r>
    </w:p>
    <w:p w14:paraId="594A66D4" w14:textId="77777777" w:rsidR="00D34DD6" w:rsidRPr="00E47027" w:rsidRDefault="00D34DD6" w:rsidP="00D34DD6">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1657B88C" w14:textId="77777777" w:rsidR="00D34DD6" w:rsidRPr="00E47027" w:rsidRDefault="00BB1BD9" w:rsidP="00D34DD6">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Upon the interjection of the </w:t>
      </w:r>
      <w:r w:rsidR="00D34DD6" w:rsidRPr="00E47027">
        <w:rPr>
          <w:rFonts w:ascii="Times New Roman" w:hAnsi="Times New Roman" w:cs="Times New Roman"/>
          <w:sz w:val="24"/>
          <w:szCs w:val="24"/>
        </w:rPr>
        <w:t>c</w:t>
      </w:r>
      <w:r w:rsidRPr="00E47027">
        <w:rPr>
          <w:rFonts w:ascii="Times New Roman" w:hAnsi="Times New Roman" w:cs="Times New Roman"/>
          <w:sz w:val="24"/>
          <w:szCs w:val="24"/>
        </w:rPr>
        <w:t xml:space="preserve">ourt, </w:t>
      </w:r>
      <w:proofErr w:type="spellStart"/>
      <w:r w:rsidRPr="00E47027">
        <w:rPr>
          <w:rFonts w:ascii="Times New Roman" w:hAnsi="Times New Roman" w:cs="Times New Roman"/>
          <w:sz w:val="24"/>
          <w:szCs w:val="24"/>
        </w:rPr>
        <w:t>Mr</w:t>
      </w:r>
      <w:proofErr w:type="spellEnd"/>
      <w:r w:rsidRPr="00E47027">
        <w:rPr>
          <w:rFonts w:ascii="Times New Roman" w:hAnsi="Times New Roman" w:cs="Times New Roman"/>
          <w:i/>
          <w:sz w:val="24"/>
          <w:szCs w:val="24"/>
        </w:rPr>
        <w:t xml:space="preserve"> </w:t>
      </w:r>
      <w:proofErr w:type="spellStart"/>
      <w:r w:rsidRPr="00E47027">
        <w:rPr>
          <w:rFonts w:ascii="Times New Roman" w:hAnsi="Times New Roman" w:cs="Times New Roman"/>
          <w:i/>
          <w:sz w:val="24"/>
          <w:szCs w:val="24"/>
        </w:rPr>
        <w:t>Magwaliba</w:t>
      </w:r>
      <w:proofErr w:type="spellEnd"/>
      <w:r w:rsidRPr="00E47027">
        <w:rPr>
          <w:rFonts w:ascii="Times New Roman" w:hAnsi="Times New Roman" w:cs="Times New Roman"/>
          <w:sz w:val="24"/>
          <w:szCs w:val="24"/>
        </w:rPr>
        <w:t xml:space="preserve"> conceded that the impugned law pre-dates the adoptio</w:t>
      </w:r>
      <w:r w:rsidR="007938BF" w:rsidRPr="00E47027">
        <w:rPr>
          <w:rFonts w:ascii="Times New Roman" w:hAnsi="Times New Roman" w:cs="Times New Roman"/>
          <w:sz w:val="24"/>
          <w:szCs w:val="24"/>
        </w:rPr>
        <w:t>n of the Constitution and so does</w:t>
      </w:r>
      <w:r w:rsidRPr="00E47027">
        <w:rPr>
          <w:rFonts w:ascii="Times New Roman" w:hAnsi="Times New Roman" w:cs="Times New Roman"/>
          <w:sz w:val="24"/>
          <w:szCs w:val="24"/>
        </w:rPr>
        <w:t xml:space="preserve"> the Children’s Act referred to in the judgment </w:t>
      </w:r>
      <w:r w:rsidRPr="00E47027">
        <w:rPr>
          <w:rFonts w:ascii="Times New Roman" w:hAnsi="Times New Roman" w:cs="Times New Roman"/>
          <w:i/>
          <w:sz w:val="24"/>
          <w:szCs w:val="24"/>
        </w:rPr>
        <w:t>a quo</w:t>
      </w:r>
      <w:r w:rsidR="00A141C9" w:rsidRPr="00E47027">
        <w:rPr>
          <w:rFonts w:ascii="Times New Roman" w:hAnsi="Times New Roman" w:cs="Times New Roman"/>
          <w:i/>
          <w:sz w:val="24"/>
          <w:szCs w:val="24"/>
        </w:rPr>
        <w:t xml:space="preserve">. </w:t>
      </w:r>
      <w:r w:rsidR="00A141C9" w:rsidRPr="00E47027">
        <w:rPr>
          <w:rFonts w:ascii="Times New Roman" w:hAnsi="Times New Roman" w:cs="Times New Roman"/>
          <w:sz w:val="24"/>
          <w:szCs w:val="24"/>
        </w:rPr>
        <w:t>He further conceded</w:t>
      </w:r>
      <w:r w:rsidR="00A807EC" w:rsidRPr="00E47027">
        <w:rPr>
          <w:rFonts w:ascii="Times New Roman" w:hAnsi="Times New Roman" w:cs="Times New Roman"/>
          <w:sz w:val="24"/>
          <w:szCs w:val="24"/>
        </w:rPr>
        <w:t xml:space="preserve"> that the Children’s Act defines</w:t>
      </w:r>
      <w:r w:rsidRPr="00E47027">
        <w:rPr>
          <w:rFonts w:ascii="Times New Roman" w:hAnsi="Times New Roman" w:cs="Times New Roman"/>
          <w:sz w:val="24"/>
          <w:szCs w:val="24"/>
        </w:rPr>
        <w:t xml:space="preserve"> a child as a</w:t>
      </w:r>
      <w:r w:rsidR="00A807EC" w:rsidRPr="00E47027">
        <w:rPr>
          <w:rFonts w:ascii="Times New Roman" w:hAnsi="Times New Roman" w:cs="Times New Roman"/>
          <w:sz w:val="24"/>
          <w:szCs w:val="24"/>
        </w:rPr>
        <w:t xml:space="preserve"> boy or girl under the age of sixteen</w:t>
      </w:r>
      <w:r w:rsidRPr="00E47027">
        <w:rPr>
          <w:rFonts w:ascii="Times New Roman" w:hAnsi="Times New Roman" w:cs="Times New Roman"/>
          <w:sz w:val="24"/>
          <w:szCs w:val="24"/>
        </w:rPr>
        <w:t xml:space="preserve"> and that this </w:t>
      </w:r>
      <w:r w:rsidR="00E44934" w:rsidRPr="00E47027">
        <w:rPr>
          <w:rFonts w:ascii="Times New Roman" w:hAnsi="Times New Roman" w:cs="Times New Roman"/>
          <w:sz w:val="24"/>
          <w:szCs w:val="24"/>
        </w:rPr>
        <w:t xml:space="preserve">could </w:t>
      </w:r>
      <w:r w:rsidRPr="00E47027">
        <w:rPr>
          <w:rFonts w:ascii="Times New Roman" w:hAnsi="Times New Roman" w:cs="Times New Roman"/>
          <w:sz w:val="24"/>
          <w:szCs w:val="24"/>
        </w:rPr>
        <w:t xml:space="preserve">possibly </w:t>
      </w:r>
      <w:r w:rsidR="00E44934" w:rsidRPr="00E47027">
        <w:rPr>
          <w:rFonts w:ascii="Times New Roman" w:hAnsi="Times New Roman" w:cs="Times New Roman"/>
          <w:sz w:val="24"/>
          <w:szCs w:val="24"/>
        </w:rPr>
        <w:t xml:space="preserve">have </w:t>
      </w:r>
      <w:r w:rsidR="00F1249E" w:rsidRPr="00E47027">
        <w:rPr>
          <w:rFonts w:ascii="Times New Roman" w:hAnsi="Times New Roman" w:cs="Times New Roman"/>
          <w:sz w:val="24"/>
          <w:szCs w:val="24"/>
        </w:rPr>
        <w:t>i</w:t>
      </w:r>
      <w:r w:rsidRPr="00E47027">
        <w:rPr>
          <w:rFonts w:ascii="Times New Roman" w:hAnsi="Times New Roman" w:cs="Times New Roman"/>
          <w:sz w:val="24"/>
          <w:szCs w:val="24"/>
        </w:rPr>
        <w:t xml:space="preserve">nformed the definition of young person in the </w:t>
      </w:r>
      <w:r w:rsidRPr="00E47027">
        <w:rPr>
          <w:rFonts w:ascii="Times New Roman" w:hAnsi="Times New Roman" w:cs="Times New Roman"/>
          <w:sz w:val="24"/>
          <w:szCs w:val="24"/>
        </w:rPr>
        <w:lastRenderedPageBreak/>
        <w:t xml:space="preserve">impugned law. </w:t>
      </w:r>
      <w:r w:rsidR="00A807EC" w:rsidRPr="00E47027">
        <w:rPr>
          <w:rFonts w:ascii="Times New Roman" w:hAnsi="Times New Roman" w:cs="Times New Roman"/>
          <w:sz w:val="24"/>
          <w:szCs w:val="24"/>
        </w:rPr>
        <w:t>As such, what was required</w:t>
      </w:r>
      <w:r w:rsidR="007D2DEA" w:rsidRPr="00E47027">
        <w:rPr>
          <w:rFonts w:ascii="Times New Roman" w:hAnsi="Times New Roman" w:cs="Times New Roman"/>
          <w:sz w:val="24"/>
          <w:szCs w:val="24"/>
        </w:rPr>
        <w:t xml:space="preserve"> was a simple exercise of aligning the impugned law to the Constitution.</w:t>
      </w:r>
      <w:r w:rsidR="00595B5D" w:rsidRPr="00E47027">
        <w:rPr>
          <w:rFonts w:ascii="Times New Roman" w:hAnsi="Times New Roman" w:cs="Times New Roman"/>
          <w:sz w:val="24"/>
          <w:szCs w:val="24"/>
        </w:rPr>
        <w:t xml:space="preserve"> </w:t>
      </w:r>
    </w:p>
    <w:p w14:paraId="3E4F8B0E" w14:textId="77777777" w:rsidR="00A807EC" w:rsidRPr="00E47027" w:rsidRDefault="00A807EC" w:rsidP="00D34DD6">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0C967AC5" w14:textId="51918209" w:rsidR="00BA7921" w:rsidRPr="00E47027" w:rsidRDefault="007D3529"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Again</w:t>
      </w:r>
      <w:r w:rsidR="00EB4867">
        <w:rPr>
          <w:rFonts w:ascii="Times New Roman" w:hAnsi="Times New Roman" w:cs="Times New Roman"/>
          <w:sz w:val="24"/>
          <w:szCs w:val="24"/>
        </w:rPr>
        <w:t>,</w:t>
      </w:r>
      <w:r w:rsidRPr="00E47027">
        <w:rPr>
          <w:rFonts w:ascii="Times New Roman" w:hAnsi="Times New Roman" w:cs="Times New Roman"/>
          <w:sz w:val="24"/>
          <w:szCs w:val="24"/>
        </w:rPr>
        <w:t xml:space="preserve"> </w:t>
      </w:r>
      <w:r w:rsidR="00347562" w:rsidRPr="00E47027">
        <w:rPr>
          <w:rFonts w:ascii="Times New Roman" w:hAnsi="Times New Roman" w:cs="Times New Roman"/>
          <w:sz w:val="24"/>
          <w:szCs w:val="24"/>
        </w:rPr>
        <w:t>in</w:t>
      </w:r>
      <w:r w:rsidRPr="00E47027">
        <w:rPr>
          <w:rFonts w:ascii="Times New Roman" w:hAnsi="Times New Roman" w:cs="Times New Roman"/>
          <w:sz w:val="24"/>
          <w:szCs w:val="24"/>
        </w:rPr>
        <w:t xml:space="preserve"> </w:t>
      </w:r>
      <w:r w:rsidR="00595B5D" w:rsidRPr="00E47027">
        <w:rPr>
          <w:rFonts w:ascii="Times New Roman" w:hAnsi="Times New Roman" w:cs="Times New Roman"/>
          <w:sz w:val="24"/>
          <w:szCs w:val="24"/>
        </w:rPr>
        <w:t xml:space="preserve">an </w:t>
      </w:r>
      <w:r w:rsidR="00D34DD6" w:rsidRPr="00E47027">
        <w:rPr>
          <w:rFonts w:ascii="Times New Roman" w:hAnsi="Times New Roman" w:cs="Times New Roman"/>
          <w:sz w:val="24"/>
          <w:szCs w:val="24"/>
        </w:rPr>
        <w:t>engagement with the c</w:t>
      </w:r>
      <w:r w:rsidRPr="00E47027">
        <w:rPr>
          <w:rFonts w:ascii="Times New Roman" w:hAnsi="Times New Roman" w:cs="Times New Roman"/>
          <w:sz w:val="24"/>
          <w:szCs w:val="24"/>
        </w:rPr>
        <w:t xml:space="preserve">ourt, </w:t>
      </w:r>
      <w:proofErr w:type="spellStart"/>
      <w:r w:rsidRPr="00E47027">
        <w:rPr>
          <w:rFonts w:ascii="Times New Roman" w:hAnsi="Times New Roman" w:cs="Times New Roman"/>
          <w:sz w:val="24"/>
          <w:szCs w:val="24"/>
        </w:rPr>
        <w:t>Mr</w:t>
      </w:r>
      <w:proofErr w:type="spellEnd"/>
      <w:r w:rsidRPr="00E47027">
        <w:rPr>
          <w:rFonts w:ascii="Times New Roman" w:hAnsi="Times New Roman" w:cs="Times New Roman"/>
          <w:i/>
          <w:sz w:val="24"/>
          <w:szCs w:val="24"/>
        </w:rPr>
        <w:t xml:space="preserve"> </w:t>
      </w:r>
      <w:proofErr w:type="spellStart"/>
      <w:r w:rsidRPr="00E47027">
        <w:rPr>
          <w:rFonts w:ascii="Times New Roman" w:hAnsi="Times New Roman" w:cs="Times New Roman"/>
          <w:i/>
          <w:sz w:val="24"/>
          <w:szCs w:val="24"/>
        </w:rPr>
        <w:t>Magwaliba</w:t>
      </w:r>
      <w:proofErr w:type="spellEnd"/>
      <w:r w:rsidRPr="00E47027">
        <w:rPr>
          <w:rFonts w:ascii="Times New Roman" w:hAnsi="Times New Roman" w:cs="Times New Roman"/>
          <w:sz w:val="24"/>
          <w:szCs w:val="24"/>
        </w:rPr>
        <w:t xml:space="preserve"> argued that the </w:t>
      </w:r>
      <w:r w:rsidR="00A807EC" w:rsidRPr="00E47027">
        <w:rPr>
          <w:rFonts w:ascii="Times New Roman" w:hAnsi="Times New Roman" w:cs="Times New Roman"/>
          <w:sz w:val="24"/>
          <w:szCs w:val="24"/>
        </w:rPr>
        <w:t>alleged discrimination of</w:t>
      </w:r>
      <w:r w:rsidRPr="00E47027">
        <w:rPr>
          <w:rFonts w:ascii="Times New Roman" w:hAnsi="Times New Roman" w:cs="Times New Roman"/>
          <w:sz w:val="24"/>
          <w:szCs w:val="24"/>
        </w:rPr>
        <w:t xml:space="preserve"> children by age </w:t>
      </w:r>
      <w:r w:rsidR="00852E24" w:rsidRPr="00E47027">
        <w:rPr>
          <w:rFonts w:ascii="Times New Roman" w:hAnsi="Times New Roman" w:cs="Times New Roman"/>
          <w:sz w:val="24"/>
          <w:szCs w:val="24"/>
        </w:rPr>
        <w:t xml:space="preserve">in the </w:t>
      </w:r>
      <w:r w:rsidR="00A807EC" w:rsidRPr="00E47027">
        <w:rPr>
          <w:rFonts w:ascii="Times New Roman" w:hAnsi="Times New Roman" w:cs="Times New Roman"/>
          <w:sz w:val="24"/>
          <w:szCs w:val="24"/>
        </w:rPr>
        <w:t>impugned law</w:t>
      </w:r>
      <w:r w:rsidR="00852E24" w:rsidRPr="00E47027">
        <w:rPr>
          <w:rFonts w:ascii="Times New Roman" w:hAnsi="Times New Roman" w:cs="Times New Roman"/>
          <w:sz w:val="24"/>
          <w:szCs w:val="24"/>
        </w:rPr>
        <w:t xml:space="preserve">, </w:t>
      </w:r>
      <w:r w:rsidRPr="00E47027">
        <w:rPr>
          <w:rFonts w:ascii="Times New Roman" w:hAnsi="Times New Roman" w:cs="Times New Roman"/>
          <w:sz w:val="24"/>
          <w:szCs w:val="24"/>
        </w:rPr>
        <w:t>if the court w</w:t>
      </w:r>
      <w:r w:rsidR="00852E24" w:rsidRPr="00E47027">
        <w:rPr>
          <w:rFonts w:ascii="Times New Roman" w:hAnsi="Times New Roman" w:cs="Times New Roman"/>
          <w:sz w:val="24"/>
          <w:szCs w:val="24"/>
        </w:rPr>
        <w:t xml:space="preserve">as </w:t>
      </w:r>
      <w:r w:rsidR="0079139C" w:rsidRPr="00E47027">
        <w:rPr>
          <w:rFonts w:ascii="Times New Roman" w:hAnsi="Times New Roman" w:cs="Times New Roman"/>
          <w:sz w:val="24"/>
          <w:szCs w:val="24"/>
        </w:rPr>
        <w:t>inclined to</w:t>
      </w:r>
      <w:r w:rsidRPr="00E47027">
        <w:rPr>
          <w:rFonts w:ascii="Times New Roman" w:hAnsi="Times New Roman" w:cs="Times New Roman"/>
          <w:sz w:val="24"/>
          <w:szCs w:val="24"/>
        </w:rPr>
        <w:t xml:space="preserve"> make that finding, is </w:t>
      </w:r>
      <w:r w:rsidR="00565A8E" w:rsidRPr="00E47027">
        <w:rPr>
          <w:rFonts w:ascii="Times New Roman" w:hAnsi="Times New Roman" w:cs="Times New Roman"/>
          <w:sz w:val="24"/>
          <w:szCs w:val="24"/>
        </w:rPr>
        <w:t xml:space="preserve">permissible </w:t>
      </w:r>
      <w:r w:rsidRPr="00E47027">
        <w:rPr>
          <w:rFonts w:ascii="Times New Roman" w:hAnsi="Times New Roman" w:cs="Times New Roman"/>
          <w:sz w:val="24"/>
          <w:szCs w:val="24"/>
        </w:rPr>
        <w:t xml:space="preserve">by virtue </w:t>
      </w:r>
      <w:r w:rsidR="00EE0D52" w:rsidRPr="00E47027">
        <w:rPr>
          <w:rFonts w:ascii="Times New Roman" w:hAnsi="Times New Roman" w:cs="Times New Roman"/>
          <w:sz w:val="24"/>
          <w:szCs w:val="24"/>
        </w:rPr>
        <w:t>of s 86 of the C</w:t>
      </w:r>
      <w:r w:rsidR="00A807EC" w:rsidRPr="00E47027">
        <w:rPr>
          <w:rFonts w:ascii="Times New Roman" w:hAnsi="Times New Roman" w:cs="Times New Roman"/>
          <w:sz w:val="24"/>
          <w:szCs w:val="24"/>
        </w:rPr>
        <w:t>onstitution which</w:t>
      </w:r>
      <w:r w:rsidRPr="00E47027">
        <w:rPr>
          <w:rFonts w:ascii="Times New Roman" w:hAnsi="Times New Roman" w:cs="Times New Roman"/>
          <w:sz w:val="24"/>
          <w:szCs w:val="24"/>
        </w:rPr>
        <w:t xml:space="preserve"> allows discrimination in terms of a law of </w:t>
      </w:r>
      <w:r w:rsidR="00565A8E" w:rsidRPr="00E47027">
        <w:rPr>
          <w:rFonts w:ascii="Times New Roman" w:hAnsi="Times New Roman" w:cs="Times New Roman"/>
          <w:sz w:val="24"/>
          <w:szCs w:val="24"/>
        </w:rPr>
        <w:t>general</w:t>
      </w:r>
      <w:r w:rsidRPr="00E47027">
        <w:rPr>
          <w:rFonts w:ascii="Times New Roman" w:hAnsi="Times New Roman" w:cs="Times New Roman"/>
          <w:sz w:val="24"/>
          <w:szCs w:val="24"/>
        </w:rPr>
        <w:t xml:space="preserve"> application that is necessary in a democ</w:t>
      </w:r>
      <w:r w:rsidR="00565A8E" w:rsidRPr="00E47027">
        <w:rPr>
          <w:rFonts w:ascii="Times New Roman" w:hAnsi="Times New Roman" w:cs="Times New Roman"/>
          <w:sz w:val="24"/>
          <w:szCs w:val="24"/>
        </w:rPr>
        <w:t>ratic society based on openness</w:t>
      </w:r>
      <w:r w:rsidR="00852E24" w:rsidRPr="00E47027">
        <w:rPr>
          <w:rFonts w:ascii="Times New Roman" w:hAnsi="Times New Roman" w:cs="Times New Roman"/>
          <w:sz w:val="24"/>
          <w:szCs w:val="24"/>
        </w:rPr>
        <w:t>, j</w:t>
      </w:r>
      <w:r w:rsidR="0079139C" w:rsidRPr="00E47027">
        <w:rPr>
          <w:rFonts w:ascii="Times New Roman" w:hAnsi="Times New Roman" w:cs="Times New Roman"/>
          <w:sz w:val="24"/>
          <w:szCs w:val="24"/>
        </w:rPr>
        <w:t>ustice, human dignity, equality and freedom.</w:t>
      </w:r>
      <w:r w:rsidR="00127A8B" w:rsidRPr="00E47027">
        <w:rPr>
          <w:rFonts w:ascii="Times New Roman" w:hAnsi="Times New Roman" w:cs="Times New Roman"/>
          <w:sz w:val="24"/>
          <w:szCs w:val="24"/>
        </w:rPr>
        <w:t xml:space="preserve"> When it was brought t</w:t>
      </w:r>
      <w:r w:rsidR="00A807EC" w:rsidRPr="00E47027">
        <w:rPr>
          <w:rFonts w:ascii="Times New Roman" w:hAnsi="Times New Roman" w:cs="Times New Roman"/>
          <w:sz w:val="24"/>
          <w:szCs w:val="24"/>
        </w:rPr>
        <w:t>o his attention that the impugned</w:t>
      </w:r>
      <w:r w:rsidR="00127A8B" w:rsidRPr="00E47027">
        <w:rPr>
          <w:rFonts w:ascii="Times New Roman" w:hAnsi="Times New Roman" w:cs="Times New Roman"/>
          <w:sz w:val="24"/>
          <w:szCs w:val="24"/>
        </w:rPr>
        <w:t xml:space="preserve"> law, as read with the decision of this Court outlawing </w:t>
      </w:r>
      <w:r w:rsidR="007938BF" w:rsidRPr="00E47027">
        <w:rPr>
          <w:rFonts w:ascii="Times New Roman" w:hAnsi="Times New Roman" w:cs="Times New Roman"/>
          <w:sz w:val="24"/>
          <w:szCs w:val="24"/>
        </w:rPr>
        <w:t xml:space="preserve">child </w:t>
      </w:r>
      <w:r w:rsidR="00127A8B" w:rsidRPr="00E47027">
        <w:rPr>
          <w:rFonts w:ascii="Times New Roman" w:hAnsi="Times New Roman" w:cs="Times New Roman"/>
          <w:sz w:val="24"/>
          <w:szCs w:val="24"/>
        </w:rPr>
        <w:t>marriages</w:t>
      </w:r>
      <w:r w:rsidR="003175D5" w:rsidRPr="00E47027">
        <w:rPr>
          <w:rFonts w:ascii="Times New Roman" w:hAnsi="Times New Roman" w:cs="Times New Roman"/>
          <w:sz w:val="24"/>
          <w:szCs w:val="24"/>
        </w:rPr>
        <w:t>,</w:t>
      </w:r>
      <w:r w:rsidR="00127A8B" w:rsidRPr="00E47027">
        <w:rPr>
          <w:rFonts w:ascii="Times New Roman" w:hAnsi="Times New Roman" w:cs="Times New Roman"/>
          <w:sz w:val="24"/>
          <w:szCs w:val="24"/>
        </w:rPr>
        <w:t xml:space="preserve"> meant that children in the</w:t>
      </w:r>
      <w:r w:rsidR="00752728" w:rsidRPr="00E47027">
        <w:rPr>
          <w:rFonts w:ascii="Times New Roman" w:hAnsi="Times New Roman" w:cs="Times New Roman"/>
          <w:sz w:val="24"/>
          <w:szCs w:val="24"/>
        </w:rPr>
        <w:t xml:space="preserve"> </w:t>
      </w:r>
      <w:r w:rsidR="00A807EC" w:rsidRPr="00E47027">
        <w:rPr>
          <w:rFonts w:ascii="Times New Roman" w:hAnsi="Times New Roman" w:cs="Times New Roman"/>
          <w:sz w:val="24"/>
          <w:szCs w:val="24"/>
        </w:rPr>
        <w:t>sixteen</w:t>
      </w:r>
      <w:r w:rsidR="00127A8B" w:rsidRPr="00E47027">
        <w:rPr>
          <w:rFonts w:ascii="Times New Roman" w:hAnsi="Times New Roman" w:cs="Times New Roman"/>
          <w:sz w:val="24"/>
          <w:szCs w:val="24"/>
        </w:rPr>
        <w:t xml:space="preserve"> to </w:t>
      </w:r>
      <w:r w:rsidR="00A807EC" w:rsidRPr="00E47027">
        <w:rPr>
          <w:rFonts w:ascii="Times New Roman" w:hAnsi="Times New Roman" w:cs="Times New Roman"/>
          <w:sz w:val="24"/>
          <w:szCs w:val="24"/>
        </w:rPr>
        <w:t>eighteen</w:t>
      </w:r>
      <w:r w:rsidR="00127A8B" w:rsidRPr="00E47027">
        <w:rPr>
          <w:rFonts w:ascii="Times New Roman" w:hAnsi="Times New Roman" w:cs="Times New Roman"/>
          <w:sz w:val="24"/>
          <w:szCs w:val="24"/>
        </w:rPr>
        <w:t xml:space="preserve"> year bracket were not only left without </w:t>
      </w:r>
      <w:r w:rsidR="00752728" w:rsidRPr="00E47027">
        <w:rPr>
          <w:rFonts w:ascii="Times New Roman" w:hAnsi="Times New Roman" w:cs="Times New Roman"/>
          <w:sz w:val="24"/>
          <w:szCs w:val="24"/>
        </w:rPr>
        <w:t xml:space="preserve">legal </w:t>
      </w:r>
      <w:r w:rsidR="00127A8B" w:rsidRPr="00E47027">
        <w:rPr>
          <w:rFonts w:ascii="Times New Roman" w:hAnsi="Times New Roman" w:cs="Times New Roman"/>
          <w:sz w:val="24"/>
          <w:szCs w:val="24"/>
        </w:rPr>
        <w:t xml:space="preserve">protection </w:t>
      </w:r>
      <w:r w:rsidR="00752728" w:rsidRPr="00E47027">
        <w:rPr>
          <w:rFonts w:ascii="Times New Roman" w:hAnsi="Times New Roman" w:cs="Times New Roman"/>
          <w:sz w:val="24"/>
          <w:szCs w:val="24"/>
        </w:rPr>
        <w:t xml:space="preserve">against sexual abuse and exploitation </w:t>
      </w:r>
      <w:r w:rsidR="00127A8B" w:rsidRPr="00E47027">
        <w:rPr>
          <w:rFonts w:ascii="Times New Roman" w:hAnsi="Times New Roman" w:cs="Times New Roman"/>
          <w:sz w:val="24"/>
          <w:szCs w:val="24"/>
        </w:rPr>
        <w:t>but could not lawfully marry if the</w:t>
      </w:r>
      <w:r w:rsidR="007938BF" w:rsidRPr="00E47027">
        <w:rPr>
          <w:rFonts w:ascii="Times New Roman" w:hAnsi="Times New Roman" w:cs="Times New Roman"/>
          <w:sz w:val="24"/>
          <w:szCs w:val="24"/>
        </w:rPr>
        <w:t xml:space="preserve"> girl child fell</w:t>
      </w:r>
      <w:r w:rsidR="00A807EC" w:rsidRPr="00E47027">
        <w:rPr>
          <w:rFonts w:ascii="Times New Roman" w:hAnsi="Times New Roman" w:cs="Times New Roman"/>
          <w:sz w:val="24"/>
          <w:szCs w:val="24"/>
        </w:rPr>
        <w:t xml:space="preserve"> pregnant,</w:t>
      </w:r>
      <w:r w:rsidR="00CD3E0B" w:rsidRPr="00E47027">
        <w:rPr>
          <w:rFonts w:ascii="Times New Roman" w:hAnsi="Times New Roman" w:cs="Times New Roman"/>
          <w:sz w:val="24"/>
          <w:szCs w:val="24"/>
        </w:rPr>
        <w:t xml:space="preserve"> </w:t>
      </w:r>
      <w:proofErr w:type="spellStart"/>
      <w:r w:rsidR="00811268">
        <w:rPr>
          <w:rFonts w:ascii="Times New Roman" w:hAnsi="Times New Roman" w:cs="Times New Roman"/>
          <w:i/>
          <w:sz w:val="24"/>
          <w:szCs w:val="24"/>
        </w:rPr>
        <w:t>Mr</w:t>
      </w:r>
      <w:proofErr w:type="spellEnd"/>
      <w:r w:rsidR="00811268">
        <w:rPr>
          <w:rFonts w:ascii="Times New Roman" w:hAnsi="Times New Roman" w:cs="Times New Roman"/>
          <w:i/>
          <w:sz w:val="24"/>
          <w:szCs w:val="24"/>
        </w:rPr>
        <w:t> </w:t>
      </w:r>
      <w:proofErr w:type="spellStart"/>
      <w:r w:rsidR="00CD3E0B" w:rsidRPr="00E47027">
        <w:rPr>
          <w:rFonts w:ascii="Times New Roman" w:hAnsi="Times New Roman" w:cs="Times New Roman"/>
          <w:i/>
          <w:sz w:val="24"/>
          <w:szCs w:val="24"/>
        </w:rPr>
        <w:t>Magwaliba</w:t>
      </w:r>
      <w:proofErr w:type="spellEnd"/>
      <w:r w:rsidR="00CD3E0B" w:rsidRPr="00E47027">
        <w:rPr>
          <w:rFonts w:ascii="Times New Roman" w:hAnsi="Times New Roman" w:cs="Times New Roman"/>
          <w:sz w:val="24"/>
          <w:szCs w:val="24"/>
        </w:rPr>
        <w:t xml:space="preserve">, could only submit that there was adequate protection for all children in the current law without elaborating </w:t>
      </w:r>
      <w:r w:rsidR="006B685E" w:rsidRPr="00E47027">
        <w:rPr>
          <w:rFonts w:ascii="Times New Roman" w:hAnsi="Times New Roman" w:cs="Times New Roman"/>
          <w:sz w:val="24"/>
          <w:szCs w:val="24"/>
        </w:rPr>
        <w:t>further</w:t>
      </w:r>
      <w:r w:rsidR="00127A8B" w:rsidRPr="00E47027">
        <w:rPr>
          <w:rFonts w:ascii="Times New Roman" w:hAnsi="Times New Roman" w:cs="Times New Roman"/>
          <w:sz w:val="24"/>
          <w:szCs w:val="24"/>
        </w:rPr>
        <w:t>.</w:t>
      </w:r>
    </w:p>
    <w:p w14:paraId="03F09383" w14:textId="77777777" w:rsidR="00BA7921" w:rsidRPr="00E47027" w:rsidRDefault="00BA7921"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3F57C80E" w14:textId="04DBB09E" w:rsidR="00060944" w:rsidRPr="00E47027" w:rsidRDefault="00565A8E"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In apparent response to the argument by </w:t>
      </w:r>
      <w:proofErr w:type="spellStart"/>
      <w:r w:rsidRPr="00E47027">
        <w:rPr>
          <w:rFonts w:ascii="Times New Roman" w:hAnsi="Times New Roman" w:cs="Times New Roman"/>
          <w:sz w:val="24"/>
          <w:szCs w:val="24"/>
        </w:rPr>
        <w:t>Mr</w:t>
      </w:r>
      <w:proofErr w:type="spellEnd"/>
      <w:r w:rsidRPr="00E47027">
        <w:rPr>
          <w:rFonts w:ascii="Times New Roman" w:hAnsi="Times New Roman" w:cs="Times New Roman"/>
          <w:i/>
          <w:sz w:val="24"/>
          <w:szCs w:val="24"/>
        </w:rPr>
        <w:t xml:space="preserve"> </w:t>
      </w:r>
      <w:proofErr w:type="spellStart"/>
      <w:r w:rsidRPr="00E47027">
        <w:rPr>
          <w:rFonts w:ascii="Times New Roman" w:hAnsi="Times New Roman" w:cs="Times New Roman"/>
          <w:i/>
          <w:sz w:val="24"/>
          <w:szCs w:val="24"/>
        </w:rPr>
        <w:t>Biti</w:t>
      </w:r>
      <w:proofErr w:type="spellEnd"/>
      <w:r w:rsidRPr="00E47027">
        <w:rPr>
          <w:rFonts w:ascii="Times New Roman" w:hAnsi="Times New Roman" w:cs="Times New Roman"/>
          <w:sz w:val="24"/>
          <w:szCs w:val="24"/>
        </w:rPr>
        <w:t xml:space="preserve"> that child sexual activity </w:t>
      </w:r>
      <w:r w:rsidR="00127A8B" w:rsidRPr="00E47027">
        <w:rPr>
          <w:rFonts w:ascii="Times New Roman" w:hAnsi="Times New Roman" w:cs="Times New Roman"/>
          <w:sz w:val="24"/>
          <w:szCs w:val="24"/>
        </w:rPr>
        <w:t xml:space="preserve">of all </w:t>
      </w:r>
      <w:proofErr w:type="spellStart"/>
      <w:r w:rsidR="00127A8B" w:rsidRPr="00E47027">
        <w:rPr>
          <w:rFonts w:ascii="Times New Roman" w:hAnsi="Times New Roman" w:cs="Times New Roman"/>
          <w:sz w:val="24"/>
          <w:szCs w:val="24"/>
        </w:rPr>
        <w:t>colour</w:t>
      </w:r>
      <w:proofErr w:type="spellEnd"/>
      <w:r w:rsidR="00127A8B" w:rsidRPr="00E47027">
        <w:rPr>
          <w:rFonts w:ascii="Times New Roman" w:hAnsi="Times New Roman" w:cs="Times New Roman"/>
          <w:sz w:val="24"/>
          <w:szCs w:val="24"/>
        </w:rPr>
        <w:t xml:space="preserve"> and shades </w:t>
      </w:r>
      <w:r w:rsidRPr="00E47027">
        <w:rPr>
          <w:rFonts w:ascii="Times New Roman" w:hAnsi="Times New Roman" w:cs="Times New Roman"/>
          <w:sz w:val="24"/>
          <w:szCs w:val="24"/>
        </w:rPr>
        <w:t xml:space="preserve">should be outlawed following the outlawing of child </w:t>
      </w:r>
      <w:r w:rsidR="006E3757" w:rsidRPr="00E47027">
        <w:rPr>
          <w:rFonts w:ascii="Times New Roman" w:hAnsi="Times New Roman" w:cs="Times New Roman"/>
          <w:sz w:val="24"/>
          <w:szCs w:val="24"/>
        </w:rPr>
        <w:t>marriages</w:t>
      </w:r>
      <w:r w:rsidRPr="00E47027">
        <w:rPr>
          <w:rFonts w:ascii="Times New Roman" w:hAnsi="Times New Roman" w:cs="Times New Roman"/>
          <w:sz w:val="24"/>
          <w:szCs w:val="24"/>
        </w:rPr>
        <w:t xml:space="preserve">, </w:t>
      </w:r>
      <w:proofErr w:type="spellStart"/>
      <w:r w:rsidRPr="00E47027">
        <w:rPr>
          <w:rFonts w:ascii="Times New Roman" w:hAnsi="Times New Roman" w:cs="Times New Roman"/>
          <w:sz w:val="24"/>
          <w:szCs w:val="24"/>
        </w:rPr>
        <w:t>Mr</w:t>
      </w:r>
      <w:proofErr w:type="spellEnd"/>
      <w:r w:rsidR="00811268">
        <w:rPr>
          <w:rFonts w:ascii="Times New Roman" w:hAnsi="Times New Roman" w:cs="Times New Roman"/>
          <w:i/>
          <w:sz w:val="24"/>
          <w:szCs w:val="24"/>
        </w:rPr>
        <w:t> </w:t>
      </w:r>
      <w:proofErr w:type="spellStart"/>
      <w:r w:rsidRPr="00E47027">
        <w:rPr>
          <w:rFonts w:ascii="Times New Roman" w:hAnsi="Times New Roman" w:cs="Times New Roman"/>
          <w:i/>
          <w:sz w:val="24"/>
          <w:szCs w:val="24"/>
        </w:rPr>
        <w:t>Magwaliba</w:t>
      </w:r>
      <w:proofErr w:type="spellEnd"/>
      <w:r w:rsidRPr="00E47027">
        <w:rPr>
          <w:rFonts w:ascii="Times New Roman" w:hAnsi="Times New Roman" w:cs="Times New Roman"/>
          <w:sz w:val="24"/>
          <w:szCs w:val="24"/>
        </w:rPr>
        <w:t xml:space="preserve"> argued that there is no </w:t>
      </w:r>
      <w:r w:rsidR="006E3757" w:rsidRPr="00E47027">
        <w:rPr>
          <w:rFonts w:ascii="Times New Roman" w:hAnsi="Times New Roman" w:cs="Times New Roman"/>
          <w:sz w:val="24"/>
          <w:szCs w:val="24"/>
        </w:rPr>
        <w:t>basis</w:t>
      </w:r>
      <w:r w:rsidRPr="00E47027">
        <w:rPr>
          <w:rFonts w:ascii="Times New Roman" w:hAnsi="Times New Roman" w:cs="Times New Roman"/>
          <w:sz w:val="24"/>
          <w:szCs w:val="24"/>
        </w:rPr>
        <w:t xml:space="preserve"> in our law for hold</w:t>
      </w:r>
      <w:r w:rsidR="006E3757" w:rsidRPr="00E47027">
        <w:rPr>
          <w:rFonts w:ascii="Times New Roman" w:hAnsi="Times New Roman" w:cs="Times New Roman"/>
          <w:sz w:val="24"/>
          <w:szCs w:val="24"/>
        </w:rPr>
        <w:t>ing that sexual activities belong to marriage</w:t>
      </w:r>
      <w:r w:rsidR="00EE0D52" w:rsidRPr="00E47027">
        <w:rPr>
          <w:rFonts w:ascii="Times New Roman" w:hAnsi="Times New Roman" w:cs="Times New Roman"/>
          <w:sz w:val="24"/>
          <w:szCs w:val="24"/>
        </w:rPr>
        <w:t>s only</w:t>
      </w:r>
      <w:r w:rsidR="006E3757" w:rsidRPr="00E47027">
        <w:rPr>
          <w:rFonts w:ascii="Times New Roman" w:hAnsi="Times New Roman" w:cs="Times New Roman"/>
          <w:sz w:val="24"/>
          <w:szCs w:val="24"/>
        </w:rPr>
        <w:t>.</w:t>
      </w:r>
    </w:p>
    <w:p w14:paraId="25A29528" w14:textId="77777777" w:rsidR="00BA7921" w:rsidRPr="00E47027" w:rsidRDefault="00565A8E"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 </w:t>
      </w:r>
    </w:p>
    <w:p w14:paraId="6940F1BA" w14:textId="415A338F" w:rsidR="00BA7921" w:rsidRPr="00E47027" w:rsidRDefault="0080668E"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Regarding the argument that the impugned law violated the rights of children to access</w:t>
      </w:r>
      <w:r w:rsidR="00EE0D52" w:rsidRPr="00E47027">
        <w:rPr>
          <w:rFonts w:ascii="Times New Roman" w:hAnsi="Times New Roman" w:cs="Times New Roman"/>
          <w:sz w:val="24"/>
          <w:szCs w:val="24"/>
        </w:rPr>
        <w:t xml:space="preserve"> health care </w:t>
      </w:r>
      <w:r w:rsidR="007324ED" w:rsidRPr="00E47027">
        <w:rPr>
          <w:rFonts w:ascii="Times New Roman" w:hAnsi="Times New Roman" w:cs="Times New Roman"/>
          <w:sz w:val="24"/>
          <w:szCs w:val="24"/>
        </w:rPr>
        <w:t>services</w:t>
      </w:r>
      <w:r w:rsidRPr="00E47027">
        <w:rPr>
          <w:rFonts w:ascii="Times New Roman" w:hAnsi="Times New Roman" w:cs="Times New Roman"/>
          <w:sz w:val="24"/>
          <w:szCs w:val="24"/>
        </w:rPr>
        <w:t xml:space="preserve">, </w:t>
      </w:r>
      <w:proofErr w:type="spellStart"/>
      <w:r w:rsidR="00BA7921" w:rsidRPr="00E47027">
        <w:rPr>
          <w:rFonts w:ascii="Times New Roman" w:hAnsi="Times New Roman" w:cs="Times New Roman"/>
          <w:sz w:val="24"/>
          <w:szCs w:val="24"/>
        </w:rPr>
        <w:t>Mr</w:t>
      </w:r>
      <w:proofErr w:type="spellEnd"/>
      <w:r w:rsidRPr="00E47027">
        <w:rPr>
          <w:rFonts w:ascii="Times New Roman" w:hAnsi="Times New Roman" w:cs="Times New Roman"/>
          <w:i/>
          <w:sz w:val="24"/>
          <w:szCs w:val="24"/>
        </w:rPr>
        <w:t xml:space="preserve"> </w:t>
      </w:r>
      <w:proofErr w:type="spellStart"/>
      <w:r w:rsidRPr="00E47027">
        <w:rPr>
          <w:rFonts w:ascii="Times New Roman" w:hAnsi="Times New Roman" w:cs="Times New Roman"/>
          <w:i/>
          <w:sz w:val="24"/>
          <w:szCs w:val="24"/>
        </w:rPr>
        <w:t>Magwaliba</w:t>
      </w:r>
      <w:proofErr w:type="spellEnd"/>
      <w:r w:rsidRPr="00E47027">
        <w:rPr>
          <w:rFonts w:ascii="Times New Roman" w:hAnsi="Times New Roman" w:cs="Times New Roman"/>
          <w:i/>
          <w:sz w:val="24"/>
          <w:szCs w:val="24"/>
        </w:rPr>
        <w:t xml:space="preserve"> </w:t>
      </w:r>
      <w:r w:rsidRPr="00E47027">
        <w:rPr>
          <w:rFonts w:ascii="Times New Roman" w:hAnsi="Times New Roman" w:cs="Times New Roman"/>
          <w:sz w:val="24"/>
          <w:szCs w:val="24"/>
        </w:rPr>
        <w:t>submitted that the fixing of the age of consent to sexual activities does not in any way affect the rights of children to access health care services as guaranteed by the Constitution.</w:t>
      </w:r>
      <w:r w:rsidR="00013964" w:rsidRPr="00E47027">
        <w:rPr>
          <w:rFonts w:ascii="Times New Roman" w:hAnsi="Times New Roman" w:cs="Times New Roman"/>
          <w:sz w:val="24"/>
          <w:szCs w:val="24"/>
        </w:rPr>
        <w:t xml:space="preserve"> This was his position notwithstanding </w:t>
      </w:r>
      <w:r w:rsidR="00EB4867">
        <w:rPr>
          <w:rFonts w:ascii="Times New Roman" w:hAnsi="Times New Roman" w:cs="Times New Roman"/>
          <w:sz w:val="24"/>
          <w:szCs w:val="24"/>
        </w:rPr>
        <w:t xml:space="preserve">the observations </w:t>
      </w:r>
      <w:r w:rsidR="00013964" w:rsidRPr="00E47027">
        <w:rPr>
          <w:rFonts w:ascii="Times New Roman" w:hAnsi="Times New Roman" w:cs="Times New Roman"/>
          <w:sz w:val="24"/>
          <w:szCs w:val="24"/>
        </w:rPr>
        <w:t xml:space="preserve"> that care givers are reluctant to offer  their services to children below the age of consent for fear of violating </w:t>
      </w:r>
      <w:r w:rsidR="00013964" w:rsidRPr="00E47027">
        <w:rPr>
          <w:rFonts w:ascii="Times New Roman" w:hAnsi="Times New Roman" w:cs="Times New Roman"/>
          <w:sz w:val="24"/>
          <w:szCs w:val="24"/>
        </w:rPr>
        <w:lastRenderedPageBreak/>
        <w:t>the law and</w:t>
      </w:r>
      <w:r w:rsidR="00060944" w:rsidRPr="00E47027">
        <w:rPr>
          <w:rFonts w:ascii="Times New Roman" w:hAnsi="Times New Roman" w:cs="Times New Roman"/>
          <w:sz w:val="24"/>
          <w:szCs w:val="24"/>
        </w:rPr>
        <w:t>,</w:t>
      </w:r>
      <w:r w:rsidR="00013964" w:rsidRPr="00E47027">
        <w:rPr>
          <w:rFonts w:ascii="Times New Roman" w:hAnsi="Times New Roman" w:cs="Times New Roman"/>
          <w:sz w:val="24"/>
          <w:szCs w:val="24"/>
        </w:rPr>
        <w:t xml:space="preserve"> conversely</w:t>
      </w:r>
      <w:r w:rsidR="00060944" w:rsidRPr="00E47027">
        <w:rPr>
          <w:rFonts w:ascii="Times New Roman" w:hAnsi="Times New Roman" w:cs="Times New Roman"/>
          <w:sz w:val="24"/>
          <w:szCs w:val="24"/>
        </w:rPr>
        <w:t>,</w:t>
      </w:r>
      <w:r w:rsidR="00013964" w:rsidRPr="00E47027">
        <w:rPr>
          <w:rFonts w:ascii="Times New Roman" w:hAnsi="Times New Roman" w:cs="Times New Roman"/>
          <w:sz w:val="24"/>
          <w:szCs w:val="24"/>
        </w:rPr>
        <w:t xml:space="preserve"> that children below the age of consent are scared to seek such services for fear of being labelled “too young”</w:t>
      </w:r>
      <w:r w:rsidR="00774696" w:rsidRPr="00E47027">
        <w:rPr>
          <w:rFonts w:ascii="Times New Roman" w:hAnsi="Times New Roman" w:cs="Times New Roman"/>
          <w:sz w:val="24"/>
          <w:szCs w:val="24"/>
        </w:rPr>
        <w:t xml:space="preserve"> to </w:t>
      </w:r>
      <w:r w:rsidR="00060944" w:rsidRPr="00E47027">
        <w:rPr>
          <w:rFonts w:ascii="Times New Roman" w:hAnsi="Times New Roman" w:cs="Times New Roman"/>
          <w:sz w:val="24"/>
          <w:szCs w:val="24"/>
        </w:rPr>
        <w:t xml:space="preserve">need </w:t>
      </w:r>
      <w:r w:rsidR="00774696" w:rsidRPr="00E47027">
        <w:rPr>
          <w:rFonts w:ascii="Times New Roman" w:hAnsi="Times New Roman" w:cs="Times New Roman"/>
          <w:sz w:val="24"/>
          <w:szCs w:val="24"/>
        </w:rPr>
        <w:t>such</w:t>
      </w:r>
      <w:r w:rsidR="00013964" w:rsidRPr="00E47027">
        <w:rPr>
          <w:rFonts w:ascii="Times New Roman" w:hAnsi="Times New Roman" w:cs="Times New Roman"/>
          <w:sz w:val="24"/>
          <w:szCs w:val="24"/>
        </w:rPr>
        <w:t xml:space="preserve"> services.</w:t>
      </w:r>
    </w:p>
    <w:p w14:paraId="7B86505F" w14:textId="77777777" w:rsidR="00BA7921" w:rsidRPr="00E47027" w:rsidRDefault="00BA7921"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6AC64A9D" w14:textId="77777777" w:rsidR="009F1099" w:rsidRPr="00E47027" w:rsidRDefault="000B3E7B"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It was </w:t>
      </w:r>
      <w:proofErr w:type="spellStart"/>
      <w:r w:rsidRPr="00E47027">
        <w:rPr>
          <w:rFonts w:ascii="Times New Roman" w:hAnsi="Times New Roman" w:cs="Times New Roman"/>
          <w:sz w:val="24"/>
          <w:szCs w:val="24"/>
        </w:rPr>
        <w:t>Mr</w:t>
      </w:r>
      <w:proofErr w:type="spellEnd"/>
      <w:r w:rsidRPr="00E47027">
        <w:rPr>
          <w:rFonts w:ascii="Times New Roman" w:hAnsi="Times New Roman" w:cs="Times New Roman"/>
          <w:i/>
          <w:sz w:val="24"/>
          <w:szCs w:val="24"/>
        </w:rPr>
        <w:t xml:space="preserve"> </w:t>
      </w:r>
      <w:proofErr w:type="spellStart"/>
      <w:r w:rsidRPr="00E47027">
        <w:rPr>
          <w:rFonts w:ascii="Times New Roman" w:hAnsi="Times New Roman" w:cs="Times New Roman"/>
          <w:i/>
          <w:sz w:val="24"/>
          <w:szCs w:val="24"/>
        </w:rPr>
        <w:t>Magwaliba’s</w:t>
      </w:r>
      <w:proofErr w:type="spellEnd"/>
      <w:r w:rsidR="00B359A0" w:rsidRPr="00E47027">
        <w:rPr>
          <w:rFonts w:ascii="Times New Roman" w:hAnsi="Times New Roman" w:cs="Times New Roman"/>
          <w:sz w:val="24"/>
          <w:szCs w:val="24"/>
        </w:rPr>
        <w:t xml:space="preserve"> final </w:t>
      </w:r>
      <w:r w:rsidR="009F1099" w:rsidRPr="00E47027">
        <w:rPr>
          <w:rFonts w:ascii="Times New Roman" w:hAnsi="Times New Roman" w:cs="Times New Roman"/>
          <w:sz w:val="24"/>
          <w:szCs w:val="24"/>
        </w:rPr>
        <w:t>argument that the fi</w:t>
      </w:r>
      <w:r w:rsidR="007C513D" w:rsidRPr="00E47027">
        <w:rPr>
          <w:rFonts w:ascii="Times New Roman" w:hAnsi="Times New Roman" w:cs="Times New Roman"/>
          <w:sz w:val="24"/>
          <w:szCs w:val="24"/>
        </w:rPr>
        <w:t>xing of the age of consent at sixteen</w:t>
      </w:r>
      <w:r w:rsidR="009F1099" w:rsidRPr="00E47027">
        <w:rPr>
          <w:rFonts w:ascii="Times New Roman" w:hAnsi="Times New Roman" w:cs="Times New Roman"/>
          <w:sz w:val="24"/>
          <w:szCs w:val="24"/>
        </w:rPr>
        <w:t xml:space="preserve"> was in the best interests of the children </w:t>
      </w:r>
      <w:r w:rsidR="007C513D" w:rsidRPr="00E47027">
        <w:rPr>
          <w:rFonts w:ascii="Times New Roman" w:hAnsi="Times New Roman" w:cs="Times New Roman"/>
          <w:sz w:val="24"/>
          <w:szCs w:val="24"/>
        </w:rPr>
        <w:t>as it afforded children above that age</w:t>
      </w:r>
      <w:r w:rsidR="009F1099" w:rsidRPr="00E47027">
        <w:rPr>
          <w:rFonts w:ascii="Times New Roman" w:hAnsi="Times New Roman" w:cs="Times New Roman"/>
          <w:sz w:val="24"/>
          <w:szCs w:val="24"/>
        </w:rPr>
        <w:t xml:space="preserve"> the opportunity to make choices and to explore</w:t>
      </w:r>
      <w:r w:rsidR="001115D4" w:rsidRPr="00E47027">
        <w:rPr>
          <w:rFonts w:ascii="Times New Roman" w:hAnsi="Times New Roman" w:cs="Times New Roman"/>
          <w:sz w:val="24"/>
          <w:szCs w:val="24"/>
        </w:rPr>
        <w:t xml:space="preserve"> their sexuality</w:t>
      </w:r>
      <w:r w:rsidR="009F1099" w:rsidRPr="00E47027">
        <w:rPr>
          <w:rFonts w:ascii="Times New Roman" w:hAnsi="Times New Roman" w:cs="Times New Roman"/>
          <w:sz w:val="24"/>
          <w:szCs w:val="24"/>
        </w:rPr>
        <w:t>.</w:t>
      </w:r>
    </w:p>
    <w:p w14:paraId="54295DD9" w14:textId="77777777" w:rsidR="0080668E" w:rsidRPr="00E47027" w:rsidRDefault="0080668E" w:rsidP="001B56C6">
      <w:pPr>
        <w:pStyle w:val="ListParagraph"/>
        <w:tabs>
          <w:tab w:val="left" w:pos="0"/>
        </w:tabs>
        <w:autoSpaceDE w:val="0"/>
        <w:autoSpaceDN w:val="0"/>
        <w:adjustRightInd w:val="0"/>
        <w:spacing w:after="0" w:line="480" w:lineRule="auto"/>
        <w:jc w:val="both"/>
        <w:rPr>
          <w:rFonts w:ascii="Times New Roman" w:hAnsi="Times New Roman" w:cs="Times New Roman"/>
          <w:sz w:val="24"/>
          <w:szCs w:val="24"/>
        </w:rPr>
      </w:pPr>
    </w:p>
    <w:p w14:paraId="52022E90" w14:textId="77777777" w:rsidR="00D02EEF" w:rsidRPr="00E47027" w:rsidRDefault="00D02EEF" w:rsidP="001B56C6">
      <w:pPr>
        <w:tabs>
          <w:tab w:val="left" w:pos="0"/>
        </w:tabs>
        <w:autoSpaceDE w:val="0"/>
        <w:autoSpaceDN w:val="0"/>
        <w:adjustRightInd w:val="0"/>
        <w:spacing w:after="0" w:line="480" w:lineRule="auto"/>
        <w:jc w:val="both"/>
        <w:rPr>
          <w:rFonts w:ascii="Times New Roman" w:hAnsi="Times New Roman" w:cs="Times New Roman"/>
          <w:b/>
          <w:sz w:val="24"/>
          <w:szCs w:val="24"/>
        </w:rPr>
      </w:pPr>
      <w:r w:rsidRPr="00E47027">
        <w:rPr>
          <w:rFonts w:ascii="Times New Roman" w:hAnsi="Times New Roman" w:cs="Times New Roman"/>
          <w:b/>
          <w:sz w:val="24"/>
          <w:szCs w:val="24"/>
        </w:rPr>
        <w:t>The law</w:t>
      </w:r>
    </w:p>
    <w:p w14:paraId="6771BCDC" w14:textId="1C4B6E91" w:rsidR="00D115CA" w:rsidRPr="00E47027" w:rsidRDefault="0024137C"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T</w:t>
      </w:r>
      <w:r w:rsidR="0053784E" w:rsidRPr="00E47027">
        <w:rPr>
          <w:rFonts w:ascii="Times New Roman" w:hAnsi="Times New Roman" w:cs="Times New Roman"/>
          <w:sz w:val="24"/>
          <w:szCs w:val="24"/>
        </w:rPr>
        <w:t>he issue that is before th</w:t>
      </w:r>
      <w:r w:rsidR="0064428D" w:rsidRPr="00E47027">
        <w:rPr>
          <w:rFonts w:ascii="Times New Roman" w:hAnsi="Times New Roman" w:cs="Times New Roman"/>
          <w:sz w:val="24"/>
          <w:szCs w:val="24"/>
        </w:rPr>
        <w:t>is C</w:t>
      </w:r>
      <w:r w:rsidR="00BA7921" w:rsidRPr="00E47027">
        <w:rPr>
          <w:rFonts w:ascii="Times New Roman" w:hAnsi="Times New Roman" w:cs="Times New Roman"/>
          <w:sz w:val="24"/>
          <w:szCs w:val="24"/>
        </w:rPr>
        <w:t>ourt is whether the law in s</w:t>
      </w:r>
      <w:r w:rsidRPr="00E47027">
        <w:rPr>
          <w:rFonts w:ascii="Times New Roman" w:hAnsi="Times New Roman" w:cs="Times New Roman"/>
          <w:sz w:val="24"/>
          <w:szCs w:val="24"/>
        </w:rPr>
        <w:t xml:space="preserve"> 70 </w:t>
      </w:r>
      <w:r w:rsidR="003B6FEA" w:rsidRPr="00E47027">
        <w:rPr>
          <w:rFonts w:ascii="Times New Roman" w:hAnsi="Times New Roman" w:cs="Times New Roman"/>
          <w:sz w:val="24"/>
          <w:szCs w:val="24"/>
        </w:rPr>
        <w:t>and other related sections of the Code</w:t>
      </w:r>
      <w:r w:rsidR="00BB656D">
        <w:rPr>
          <w:rFonts w:ascii="Times New Roman" w:hAnsi="Times New Roman" w:cs="Times New Roman"/>
          <w:sz w:val="24"/>
          <w:szCs w:val="24"/>
        </w:rPr>
        <w:t xml:space="preserve"> which create offences prohibiting extra marital sexual intercourse and the performing of indecent acts with young persons</w:t>
      </w:r>
      <w:r w:rsidR="003B6FEA" w:rsidRPr="00E47027">
        <w:rPr>
          <w:rFonts w:ascii="Times New Roman" w:hAnsi="Times New Roman" w:cs="Times New Roman"/>
          <w:sz w:val="24"/>
          <w:szCs w:val="24"/>
        </w:rPr>
        <w:t>,</w:t>
      </w:r>
      <w:r w:rsidR="0053784E" w:rsidRPr="00E47027">
        <w:rPr>
          <w:rFonts w:ascii="Times New Roman" w:hAnsi="Times New Roman" w:cs="Times New Roman"/>
          <w:sz w:val="24"/>
          <w:szCs w:val="24"/>
        </w:rPr>
        <w:t xml:space="preserve"> </w:t>
      </w:r>
      <w:r w:rsidR="0064428D" w:rsidRPr="00E47027">
        <w:rPr>
          <w:rFonts w:ascii="Times New Roman" w:hAnsi="Times New Roman" w:cs="Times New Roman"/>
          <w:sz w:val="24"/>
          <w:szCs w:val="24"/>
        </w:rPr>
        <w:t>as read with s 61, are</w:t>
      </w:r>
      <w:r w:rsidRPr="00E47027">
        <w:rPr>
          <w:rFonts w:ascii="Times New Roman" w:hAnsi="Times New Roman" w:cs="Times New Roman"/>
          <w:sz w:val="24"/>
          <w:szCs w:val="24"/>
        </w:rPr>
        <w:t xml:space="preserve"> in conflict with </w:t>
      </w:r>
      <w:r w:rsidR="003F2D45" w:rsidRPr="00E47027">
        <w:rPr>
          <w:rFonts w:ascii="Times New Roman" w:hAnsi="Times New Roman" w:cs="Times New Roman"/>
          <w:sz w:val="24"/>
          <w:szCs w:val="24"/>
        </w:rPr>
        <w:t>s 81 (1) and (2), s 70,</w:t>
      </w:r>
      <w:r w:rsidR="00BA7921" w:rsidRPr="00E47027">
        <w:rPr>
          <w:rFonts w:ascii="Times New Roman" w:hAnsi="Times New Roman" w:cs="Times New Roman"/>
          <w:sz w:val="24"/>
          <w:szCs w:val="24"/>
        </w:rPr>
        <w:t xml:space="preserve"> s </w:t>
      </w:r>
      <w:r w:rsidRPr="00E47027">
        <w:rPr>
          <w:rFonts w:ascii="Times New Roman" w:hAnsi="Times New Roman" w:cs="Times New Roman"/>
          <w:sz w:val="24"/>
          <w:szCs w:val="24"/>
        </w:rPr>
        <w:t xml:space="preserve">56 and s 53 of the </w:t>
      </w:r>
      <w:r w:rsidR="003E45C1" w:rsidRPr="00E47027">
        <w:rPr>
          <w:rFonts w:ascii="Times New Roman" w:hAnsi="Times New Roman" w:cs="Times New Roman"/>
          <w:sz w:val="24"/>
          <w:szCs w:val="24"/>
        </w:rPr>
        <w:t>Constitution</w:t>
      </w:r>
      <w:r w:rsidRPr="00E47027">
        <w:rPr>
          <w:rFonts w:ascii="Times New Roman" w:hAnsi="Times New Roman" w:cs="Times New Roman"/>
          <w:sz w:val="24"/>
          <w:szCs w:val="24"/>
        </w:rPr>
        <w:t>.</w:t>
      </w:r>
      <w:r w:rsidR="00CC73CF" w:rsidRPr="00E47027">
        <w:rPr>
          <w:rFonts w:ascii="Times New Roman" w:hAnsi="Times New Roman" w:cs="Times New Roman"/>
          <w:sz w:val="24"/>
          <w:szCs w:val="24"/>
        </w:rPr>
        <w:t xml:space="preserve"> </w:t>
      </w:r>
      <w:r w:rsidR="00040E16" w:rsidRPr="00E47027">
        <w:rPr>
          <w:rFonts w:ascii="Times New Roman" w:hAnsi="Times New Roman" w:cs="Times New Roman"/>
          <w:sz w:val="24"/>
          <w:szCs w:val="24"/>
        </w:rPr>
        <w:t xml:space="preserve">Put differently, the issue is whether the </w:t>
      </w:r>
      <w:r w:rsidR="00D115CA" w:rsidRPr="00E47027">
        <w:rPr>
          <w:rFonts w:ascii="Times New Roman" w:hAnsi="Times New Roman" w:cs="Times New Roman"/>
          <w:sz w:val="24"/>
          <w:szCs w:val="24"/>
        </w:rPr>
        <w:t>impugned law is inconsistent with the Constitution as alleged or at all.</w:t>
      </w:r>
    </w:p>
    <w:p w14:paraId="1167349E" w14:textId="77777777" w:rsidR="003F2D45" w:rsidRPr="00E47027" w:rsidRDefault="003F2D45"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3F5A4C11" w14:textId="77777777" w:rsidR="00BA7921" w:rsidRPr="00E47027" w:rsidRDefault="00D115CA"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 </w:t>
      </w:r>
      <w:r w:rsidR="00EC1BEC" w:rsidRPr="00E47027">
        <w:rPr>
          <w:rFonts w:ascii="Times New Roman" w:hAnsi="Times New Roman" w:cs="Times New Roman"/>
          <w:sz w:val="24"/>
          <w:szCs w:val="24"/>
        </w:rPr>
        <w:t xml:space="preserve">The issue is </w:t>
      </w:r>
      <w:r w:rsidR="00143DCA" w:rsidRPr="00E47027">
        <w:rPr>
          <w:rFonts w:ascii="Times New Roman" w:hAnsi="Times New Roman" w:cs="Times New Roman"/>
          <w:sz w:val="24"/>
          <w:szCs w:val="24"/>
        </w:rPr>
        <w:t>neither novel</w:t>
      </w:r>
      <w:r w:rsidR="00EC1BEC" w:rsidRPr="00E47027">
        <w:rPr>
          <w:rFonts w:ascii="Times New Roman" w:hAnsi="Times New Roman" w:cs="Times New Roman"/>
          <w:sz w:val="24"/>
          <w:szCs w:val="24"/>
        </w:rPr>
        <w:t xml:space="preserve"> nor complex</w:t>
      </w:r>
      <w:r w:rsidR="00CC73CF" w:rsidRPr="00E47027">
        <w:rPr>
          <w:rFonts w:ascii="Times New Roman" w:hAnsi="Times New Roman" w:cs="Times New Roman"/>
          <w:sz w:val="24"/>
          <w:szCs w:val="24"/>
        </w:rPr>
        <w:t>.</w:t>
      </w:r>
      <w:r w:rsidR="003116C7" w:rsidRPr="00E47027">
        <w:rPr>
          <w:rFonts w:ascii="Times New Roman" w:hAnsi="Times New Roman" w:cs="Times New Roman"/>
          <w:sz w:val="24"/>
          <w:szCs w:val="24"/>
        </w:rPr>
        <w:t xml:space="preserve"> It is an issue that involves an interpretation of the relevant provisions of the Constitution</w:t>
      </w:r>
      <w:r w:rsidR="00886064" w:rsidRPr="00E47027">
        <w:rPr>
          <w:rFonts w:ascii="Times New Roman" w:hAnsi="Times New Roman" w:cs="Times New Roman"/>
          <w:sz w:val="24"/>
          <w:szCs w:val="24"/>
        </w:rPr>
        <w:t xml:space="preserve"> and comparing the effect of the impugned law on such </w:t>
      </w:r>
      <w:r w:rsidR="003F2D45" w:rsidRPr="00E47027">
        <w:rPr>
          <w:rFonts w:ascii="Times New Roman" w:hAnsi="Times New Roman" w:cs="Times New Roman"/>
          <w:sz w:val="24"/>
          <w:szCs w:val="24"/>
        </w:rPr>
        <w:t>provisions, properly construed</w:t>
      </w:r>
      <w:r w:rsidR="00886064" w:rsidRPr="00E47027">
        <w:rPr>
          <w:rFonts w:ascii="Times New Roman" w:hAnsi="Times New Roman" w:cs="Times New Roman"/>
          <w:sz w:val="24"/>
          <w:szCs w:val="24"/>
        </w:rPr>
        <w:t>.</w:t>
      </w:r>
      <w:r w:rsidR="003116C7" w:rsidRPr="00E47027">
        <w:rPr>
          <w:rFonts w:ascii="Times New Roman" w:hAnsi="Times New Roman" w:cs="Times New Roman"/>
          <w:sz w:val="24"/>
          <w:szCs w:val="24"/>
        </w:rPr>
        <w:t xml:space="preserve"> </w:t>
      </w:r>
    </w:p>
    <w:p w14:paraId="06250AA3" w14:textId="77777777" w:rsidR="00BA7921" w:rsidRPr="00E47027" w:rsidRDefault="00BA7921"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5615B640" w14:textId="4580AFC4" w:rsidR="00BA7921" w:rsidRPr="00E47027" w:rsidRDefault="00847D30"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T</w:t>
      </w:r>
      <w:r w:rsidR="00331468" w:rsidRPr="00E47027">
        <w:rPr>
          <w:rFonts w:ascii="Times New Roman" w:hAnsi="Times New Roman" w:cs="Times New Roman"/>
          <w:sz w:val="24"/>
          <w:szCs w:val="24"/>
        </w:rPr>
        <w:t xml:space="preserve">here </w:t>
      </w:r>
      <w:r w:rsidR="005E5A0A" w:rsidRPr="00E47027">
        <w:rPr>
          <w:rFonts w:ascii="Times New Roman" w:hAnsi="Times New Roman" w:cs="Times New Roman"/>
          <w:sz w:val="24"/>
          <w:szCs w:val="24"/>
        </w:rPr>
        <w:t>is</w:t>
      </w:r>
      <w:r w:rsidR="003E45C1" w:rsidRPr="00E47027">
        <w:rPr>
          <w:rFonts w:ascii="Times New Roman" w:hAnsi="Times New Roman" w:cs="Times New Roman"/>
          <w:sz w:val="24"/>
          <w:szCs w:val="24"/>
        </w:rPr>
        <w:t xml:space="preserve"> an expansive body of jurisprudence </w:t>
      </w:r>
      <w:r w:rsidR="001A49E2" w:rsidRPr="00E47027">
        <w:rPr>
          <w:rFonts w:ascii="Times New Roman" w:hAnsi="Times New Roman" w:cs="Times New Roman"/>
          <w:sz w:val="24"/>
          <w:szCs w:val="24"/>
        </w:rPr>
        <w:t xml:space="preserve">from this jurisdiction and beyond </w:t>
      </w:r>
      <w:r w:rsidR="003E45C1" w:rsidRPr="00E47027">
        <w:rPr>
          <w:rFonts w:ascii="Times New Roman" w:hAnsi="Times New Roman" w:cs="Times New Roman"/>
          <w:sz w:val="24"/>
          <w:szCs w:val="24"/>
        </w:rPr>
        <w:t xml:space="preserve">on the approach that a court must take when determining whether a statute or other law is in conflict with the </w:t>
      </w:r>
      <w:r w:rsidR="00A6256F" w:rsidRPr="00E47027">
        <w:rPr>
          <w:rFonts w:ascii="Times New Roman" w:hAnsi="Times New Roman" w:cs="Times New Roman"/>
          <w:sz w:val="24"/>
          <w:szCs w:val="24"/>
        </w:rPr>
        <w:t>Constitution</w:t>
      </w:r>
      <w:r w:rsidR="001A49E2" w:rsidRPr="00E47027">
        <w:rPr>
          <w:rFonts w:ascii="Times New Roman" w:hAnsi="Times New Roman" w:cs="Times New Roman"/>
          <w:sz w:val="24"/>
          <w:szCs w:val="24"/>
        </w:rPr>
        <w:t>.</w:t>
      </w:r>
      <w:r w:rsidR="00A6256F" w:rsidRPr="00E47027">
        <w:rPr>
          <w:rFonts w:ascii="Times New Roman" w:hAnsi="Times New Roman" w:cs="Times New Roman"/>
          <w:sz w:val="24"/>
          <w:szCs w:val="24"/>
        </w:rPr>
        <w:t xml:space="preserve"> </w:t>
      </w:r>
      <w:r w:rsidR="00CC73CF" w:rsidRPr="00E47027">
        <w:rPr>
          <w:rFonts w:ascii="Times New Roman" w:hAnsi="Times New Roman" w:cs="Times New Roman"/>
          <w:sz w:val="24"/>
          <w:szCs w:val="24"/>
        </w:rPr>
        <w:t>One begins with an i</w:t>
      </w:r>
      <w:r w:rsidR="008607AF">
        <w:rPr>
          <w:rFonts w:ascii="Times New Roman" w:hAnsi="Times New Roman" w:cs="Times New Roman"/>
          <w:sz w:val="24"/>
          <w:szCs w:val="24"/>
        </w:rPr>
        <w:t>nterpretation of the relevant</w:t>
      </w:r>
      <w:r w:rsidR="00CC73CF" w:rsidRPr="00E47027">
        <w:rPr>
          <w:rFonts w:ascii="Times New Roman" w:hAnsi="Times New Roman" w:cs="Times New Roman"/>
          <w:sz w:val="24"/>
          <w:szCs w:val="24"/>
        </w:rPr>
        <w:t xml:space="preserve"> provisions of the Constitution. </w:t>
      </w:r>
      <w:r w:rsidR="00F62CB9" w:rsidRPr="00E47027">
        <w:rPr>
          <w:rFonts w:ascii="Times New Roman" w:hAnsi="Times New Roman" w:cs="Times New Roman"/>
          <w:sz w:val="24"/>
          <w:szCs w:val="24"/>
        </w:rPr>
        <w:t>The purpose of interpreting the Constitution first is to set the framework</w:t>
      </w:r>
      <w:r w:rsidR="00AB4704">
        <w:rPr>
          <w:rFonts w:ascii="Times New Roman" w:hAnsi="Times New Roman" w:cs="Times New Roman"/>
          <w:sz w:val="24"/>
          <w:szCs w:val="24"/>
        </w:rPr>
        <w:t>, the</w:t>
      </w:r>
      <w:r w:rsidR="00CB7045">
        <w:rPr>
          <w:rFonts w:ascii="Times New Roman" w:hAnsi="Times New Roman" w:cs="Times New Roman"/>
          <w:sz w:val="24"/>
          <w:szCs w:val="24"/>
        </w:rPr>
        <w:t xml:space="preserve"> </w:t>
      </w:r>
      <w:r w:rsidR="00F62CB9" w:rsidRPr="00E47027">
        <w:rPr>
          <w:rFonts w:ascii="Times New Roman" w:hAnsi="Times New Roman" w:cs="Times New Roman"/>
          <w:sz w:val="24"/>
          <w:szCs w:val="24"/>
        </w:rPr>
        <w:t>backdrop</w:t>
      </w:r>
      <w:r w:rsidR="00CB7045">
        <w:rPr>
          <w:rFonts w:ascii="Times New Roman" w:hAnsi="Times New Roman" w:cs="Times New Roman"/>
          <w:sz w:val="24"/>
          <w:szCs w:val="24"/>
        </w:rPr>
        <w:t>, or the yardstick</w:t>
      </w:r>
      <w:r w:rsidR="00F62CB9" w:rsidRPr="00E47027">
        <w:rPr>
          <w:rFonts w:ascii="Times New Roman" w:hAnsi="Times New Roman" w:cs="Times New Roman"/>
          <w:sz w:val="24"/>
          <w:szCs w:val="24"/>
        </w:rPr>
        <w:t xml:space="preserve"> against which the impugned law will </w:t>
      </w:r>
      <w:r w:rsidR="0056709F" w:rsidRPr="00E47027">
        <w:rPr>
          <w:rFonts w:ascii="Times New Roman" w:hAnsi="Times New Roman" w:cs="Times New Roman"/>
          <w:sz w:val="24"/>
          <w:szCs w:val="24"/>
        </w:rPr>
        <w:t xml:space="preserve">then </w:t>
      </w:r>
      <w:r w:rsidR="00F62CB9" w:rsidRPr="00E47027">
        <w:rPr>
          <w:rFonts w:ascii="Times New Roman" w:hAnsi="Times New Roman" w:cs="Times New Roman"/>
          <w:sz w:val="24"/>
          <w:szCs w:val="24"/>
        </w:rPr>
        <w:t>be examined</w:t>
      </w:r>
      <w:r w:rsidR="00AB4704">
        <w:rPr>
          <w:rFonts w:ascii="Times New Roman" w:hAnsi="Times New Roman" w:cs="Times New Roman"/>
          <w:sz w:val="24"/>
          <w:szCs w:val="24"/>
        </w:rPr>
        <w:t xml:space="preserve"> or measured</w:t>
      </w:r>
      <w:r w:rsidR="00F62CB9" w:rsidRPr="00E47027">
        <w:rPr>
          <w:rFonts w:ascii="Times New Roman" w:hAnsi="Times New Roman" w:cs="Times New Roman"/>
          <w:sz w:val="24"/>
          <w:szCs w:val="24"/>
        </w:rPr>
        <w:t xml:space="preserve">. </w:t>
      </w:r>
      <w:r w:rsidR="005F5EBD">
        <w:rPr>
          <w:rFonts w:ascii="Times New Roman" w:hAnsi="Times New Roman" w:cs="Times New Roman"/>
          <w:sz w:val="24"/>
          <w:szCs w:val="24"/>
        </w:rPr>
        <w:t xml:space="preserve">One starts with a </w:t>
      </w:r>
      <w:r w:rsidR="005F5EBD">
        <w:rPr>
          <w:rFonts w:ascii="Times New Roman" w:hAnsi="Times New Roman" w:cs="Times New Roman"/>
          <w:sz w:val="24"/>
          <w:szCs w:val="24"/>
        </w:rPr>
        <w:lastRenderedPageBreak/>
        <w:t xml:space="preserve">discernment of the law. </w:t>
      </w:r>
      <w:r w:rsidR="00CC73CF" w:rsidRPr="00E47027">
        <w:rPr>
          <w:rFonts w:ascii="Times New Roman" w:hAnsi="Times New Roman" w:cs="Times New Roman"/>
          <w:sz w:val="24"/>
          <w:szCs w:val="24"/>
        </w:rPr>
        <w:t xml:space="preserve">(See </w:t>
      </w:r>
      <w:r w:rsidR="00CC73CF" w:rsidRPr="00E47027">
        <w:rPr>
          <w:rFonts w:ascii="Times New Roman" w:hAnsi="Times New Roman" w:cs="Times New Roman"/>
          <w:i/>
          <w:sz w:val="24"/>
          <w:szCs w:val="24"/>
        </w:rPr>
        <w:t>Zimbabwe Township Developers (</w:t>
      </w:r>
      <w:proofErr w:type="spellStart"/>
      <w:r w:rsidR="00CC73CF" w:rsidRPr="00E47027">
        <w:rPr>
          <w:rFonts w:ascii="Times New Roman" w:hAnsi="Times New Roman" w:cs="Times New Roman"/>
          <w:i/>
          <w:sz w:val="24"/>
          <w:szCs w:val="24"/>
        </w:rPr>
        <w:t>Pvt</w:t>
      </w:r>
      <w:proofErr w:type="spellEnd"/>
      <w:r w:rsidR="00CC73CF" w:rsidRPr="00E47027">
        <w:rPr>
          <w:rFonts w:ascii="Times New Roman" w:hAnsi="Times New Roman" w:cs="Times New Roman"/>
          <w:i/>
          <w:sz w:val="24"/>
          <w:szCs w:val="24"/>
        </w:rPr>
        <w:t xml:space="preserve">) Ltd v </w:t>
      </w:r>
      <w:proofErr w:type="spellStart"/>
      <w:r w:rsidR="00CC73CF" w:rsidRPr="00E47027">
        <w:rPr>
          <w:rFonts w:ascii="Times New Roman" w:hAnsi="Times New Roman" w:cs="Times New Roman"/>
          <w:i/>
          <w:sz w:val="24"/>
          <w:szCs w:val="24"/>
        </w:rPr>
        <w:t>Lous</w:t>
      </w:r>
      <w:proofErr w:type="spellEnd"/>
      <w:r w:rsidR="00CC73CF" w:rsidRPr="00E47027">
        <w:rPr>
          <w:rFonts w:ascii="Times New Roman" w:hAnsi="Times New Roman" w:cs="Times New Roman"/>
          <w:i/>
          <w:sz w:val="24"/>
          <w:szCs w:val="24"/>
        </w:rPr>
        <w:t>’ Shoes (</w:t>
      </w:r>
      <w:proofErr w:type="spellStart"/>
      <w:r w:rsidR="00CC73CF" w:rsidRPr="00E47027">
        <w:rPr>
          <w:rFonts w:ascii="Times New Roman" w:hAnsi="Times New Roman" w:cs="Times New Roman"/>
          <w:i/>
          <w:sz w:val="24"/>
          <w:szCs w:val="24"/>
        </w:rPr>
        <w:t>Pvt</w:t>
      </w:r>
      <w:proofErr w:type="spellEnd"/>
      <w:r w:rsidR="00CC73CF" w:rsidRPr="00E47027">
        <w:rPr>
          <w:rFonts w:ascii="Times New Roman" w:hAnsi="Times New Roman" w:cs="Times New Roman"/>
          <w:i/>
          <w:sz w:val="24"/>
          <w:szCs w:val="24"/>
        </w:rPr>
        <w:t>) Ltd</w:t>
      </w:r>
      <w:r w:rsidR="00CC73CF" w:rsidRPr="00E47027">
        <w:rPr>
          <w:rFonts w:ascii="Times New Roman" w:hAnsi="Times New Roman" w:cs="Times New Roman"/>
          <w:sz w:val="24"/>
          <w:szCs w:val="24"/>
        </w:rPr>
        <w:t xml:space="preserve"> </w:t>
      </w:r>
      <w:r w:rsidR="005552A9" w:rsidRPr="00E47027">
        <w:rPr>
          <w:rFonts w:ascii="Times New Roman" w:hAnsi="Times New Roman" w:cs="Times New Roman"/>
          <w:sz w:val="24"/>
          <w:szCs w:val="24"/>
        </w:rPr>
        <w:t xml:space="preserve">1983 (2) ZLR 376 (SC) at 383 F; and </w:t>
      </w:r>
      <w:r w:rsidR="005552A9" w:rsidRPr="00E47027">
        <w:rPr>
          <w:rFonts w:ascii="Times New Roman" w:hAnsi="Times New Roman" w:cs="Times New Roman"/>
          <w:i/>
          <w:sz w:val="24"/>
          <w:szCs w:val="24"/>
        </w:rPr>
        <w:t xml:space="preserve">Democratic Assembly for Restoration and Empowerment &amp; </w:t>
      </w:r>
      <w:proofErr w:type="spellStart"/>
      <w:r w:rsidR="005552A9" w:rsidRPr="00E47027">
        <w:rPr>
          <w:rFonts w:ascii="Times New Roman" w:hAnsi="Times New Roman" w:cs="Times New Roman"/>
          <w:i/>
          <w:sz w:val="24"/>
          <w:szCs w:val="24"/>
        </w:rPr>
        <w:t>Ors</w:t>
      </w:r>
      <w:proofErr w:type="spellEnd"/>
      <w:r w:rsidR="005552A9" w:rsidRPr="00E47027">
        <w:rPr>
          <w:rFonts w:ascii="Times New Roman" w:hAnsi="Times New Roman" w:cs="Times New Roman"/>
          <w:i/>
          <w:sz w:val="24"/>
          <w:szCs w:val="24"/>
        </w:rPr>
        <w:t xml:space="preserve"> v </w:t>
      </w:r>
      <w:proofErr w:type="spellStart"/>
      <w:r w:rsidR="005552A9" w:rsidRPr="00E47027">
        <w:rPr>
          <w:rFonts w:ascii="Times New Roman" w:hAnsi="Times New Roman" w:cs="Times New Roman"/>
          <w:i/>
          <w:sz w:val="24"/>
          <w:szCs w:val="24"/>
        </w:rPr>
        <w:t>Suanyama</w:t>
      </w:r>
      <w:proofErr w:type="spellEnd"/>
      <w:r w:rsidR="005552A9" w:rsidRPr="00E47027">
        <w:rPr>
          <w:rFonts w:ascii="Times New Roman" w:hAnsi="Times New Roman" w:cs="Times New Roman"/>
          <w:i/>
          <w:sz w:val="24"/>
          <w:szCs w:val="24"/>
        </w:rPr>
        <w:t xml:space="preserve"> </w:t>
      </w:r>
      <w:r w:rsidR="005552A9" w:rsidRPr="00E47027">
        <w:rPr>
          <w:rFonts w:ascii="Times New Roman" w:hAnsi="Times New Roman" w:cs="Times New Roman"/>
          <w:sz w:val="24"/>
          <w:szCs w:val="24"/>
        </w:rPr>
        <w:t>CCZ 9/18).</w:t>
      </w:r>
    </w:p>
    <w:p w14:paraId="19FDA772" w14:textId="77777777" w:rsidR="00BA7921" w:rsidRPr="00E47027" w:rsidRDefault="00BA7921"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330D6CFF" w14:textId="77777777" w:rsidR="00BA7921" w:rsidRPr="00E47027" w:rsidRDefault="007C1677"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In interpreting the constitutional provisions, the ordinary rules of interpretation of statutes apply</w:t>
      </w:r>
      <w:r w:rsidR="00A636D2" w:rsidRPr="00E47027">
        <w:rPr>
          <w:rFonts w:ascii="Times New Roman" w:hAnsi="Times New Roman" w:cs="Times New Roman"/>
          <w:sz w:val="24"/>
          <w:szCs w:val="24"/>
        </w:rPr>
        <w:t xml:space="preserve">. </w:t>
      </w:r>
      <w:r w:rsidRPr="00E47027">
        <w:rPr>
          <w:rFonts w:ascii="Times New Roman" w:hAnsi="Times New Roman" w:cs="Times New Roman"/>
          <w:sz w:val="24"/>
          <w:szCs w:val="24"/>
        </w:rPr>
        <w:t xml:space="preserve"> </w:t>
      </w:r>
      <w:r w:rsidR="00A636D2" w:rsidRPr="00E47027">
        <w:rPr>
          <w:rFonts w:ascii="Times New Roman" w:hAnsi="Times New Roman" w:cs="Times New Roman"/>
          <w:sz w:val="24"/>
          <w:szCs w:val="24"/>
        </w:rPr>
        <w:t>The</w:t>
      </w:r>
      <w:r w:rsidRPr="00E47027">
        <w:rPr>
          <w:rFonts w:ascii="Times New Roman" w:hAnsi="Times New Roman" w:cs="Times New Roman"/>
          <w:sz w:val="24"/>
          <w:szCs w:val="24"/>
        </w:rPr>
        <w:t xml:space="preserve"> Constitution is but a statute.</w:t>
      </w:r>
      <w:r w:rsidR="00F62CB9" w:rsidRPr="00E47027">
        <w:rPr>
          <w:rFonts w:ascii="Times New Roman" w:hAnsi="Times New Roman" w:cs="Times New Roman"/>
          <w:sz w:val="24"/>
          <w:szCs w:val="24"/>
        </w:rPr>
        <w:t xml:space="preserve"> It is however settled that in interpr</w:t>
      </w:r>
      <w:r w:rsidR="006152EB" w:rsidRPr="00E47027">
        <w:rPr>
          <w:rFonts w:ascii="Times New Roman" w:hAnsi="Times New Roman" w:cs="Times New Roman"/>
          <w:sz w:val="24"/>
          <w:szCs w:val="24"/>
        </w:rPr>
        <w:t>eting constitutional provisions</w:t>
      </w:r>
      <w:r w:rsidR="00A636D2" w:rsidRPr="00E47027">
        <w:rPr>
          <w:rFonts w:ascii="Times New Roman" w:hAnsi="Times New Roman" w:cs="Times New Roman"/>
          <w:sz w:val="24"/>
          <w:szCs w:val="24"/>
        </w:rPr>
        <w:t>, the preferred</w:t>
      </w:r>
      <w:r w:rsidR="006152EB" w:rsidRPr="00E47027">
        <w:rPr>
          <w:rFonts w:ascii="Times New Roman" w:hAnsi="Times New Roman" w:cs="Times New Roman"/>
          <w:sz w:val="24"/>
          <w:szCs w:val="24"/>
        </w:rPr>
        <w:t xml:space="preserve"> construction “is one which serves the interest of the Constitution and best carries </w:t>
      </w:r>
      <w:r w:rsidR="008E7BBD" w:rsidRPr="00E47027">
        <w:rPr>
          <w:rFonts w:ascii="Times New Roman" w:hAnsi="Times New Roman" w:cs="Times New Roman"/>
          <w:sz w:val="24"/>
          <w:szCs w:val="24"/>
        </w:rPr>
        <w:t xml:space="preserve">out </w:t>
      </w:r>
      <w:r w:rsidR="006152EB" w:rsidRPr="00E47027">
        <w:rPr>
          <w:rFonts w:ascii="Times New Roman" w:hAnsi="Times New Roman" w:cs="Times New Roman"/>
          <w:sz w:val="24"/>
          <w:szCs w:val="24"/>
        </w:rPr>
        <w:t xml:space="preserve">its objects and promotes its purpose”. (See </w:t>
      </w:r>
      <w:r w:rsidR="006152EB" w:rsidRPr="00E47027">
        <w:rPr>
          <w:rFonts w:ascii="Times New Roman" w:hAnsi="Times New Roman" w:cs="Times New Roman"/>
          <w:i/>
          <w:sz w:val="24"/>
          <w:szCs w:val="24"/>
        </w:rPr>
        <w:t>Rattigan and Others v The Chief Immigration Officer and Others</w:t>
      </w:r>
      <w:r w:rsidR="006152EB" w:rsidRPr="00E47027">
        <w:rPr>
          <w:rFonts w:ascii="Times New Roman" w:hAnsi="Times New Roman" w:cs="Times New Roman"/>
          <w:sz w:val="24"/>
          <w:szCs w:val="24"/>
        </w:rPr>
        <w:t xml:space="preserve"> 1994(2) ZLR 54. See also </w:t>
      </w:r>
      <w:proofErr w:type="spellStart"/>
      <w:r w:rsidR="006152EB" w:rsidRPr="00E47027">
        <w:rPr>
          <w:rFonts w:ascii="Times New Roman" w:hAnsi="Times New Roman" w:cs="Times New Roman"/>
          <w:i/>
          <w:sz w:val="24"/>
          <w:szCs w:val="24"/>
        </w:rPr>
        <w:t>Smythe</w:t>
      </w:r>
      <w:proofErr w:type="spellEnd"/>
      <w:r w:rsidR="006152EB" w:rsidRPr="00E47027">
        <w:rPr>
          <w:rFonts w:ascii="Times New Roman" w:hAnsi="Times New Roman" w:cs="Times New Roman"/>
          <w:i/>
          <w:sz w:val="24"/>
          <w:szCs w:val="24"/>
        </w:rPr>
        <w:t xml:space="preserve"> v </w:t>
      </w:r>
      <w:proofErr w:type="spellStart"/>
      <w:r w:rsidR="006152EB" w:rsidRPr="00E47027">
        <w:rPr>
          <w:rFonts w:ascii="Times New Roman" w:hAnsi="Times New Roman" w:cs="Times New Roman"/>
          <w:i/>
          <w:sz w:val="24"/>
          <w:szCs w:val="24"/>
        </w:rPr>
        <w:t>Ushewokunze</w:t>
      </w:r>
      <w:proofErr w:type="spellEnd"/>
      <w:r w:rsidR="006152EB" w:rsidRPr="00E47027">
        <w:rPr>
          <w:rFonts w:ascii="Times New Roman" w:hAnsi="Times New Roman" w:cs="Times New Roman"/>
          <w:i/>
          <w:sz w:val="24"/>
          <w:szCs w:val="24"/>
        </w:rPr>
        <w:t xml:space="preserve"> and Another</w:t>
      </w:r>
      <w:r w:rsidR="006152EB" w:rsidRPr="00E47027">
        <w:rPr>
          <w:rFonts w:ascii="Times New Roman" w:hAnsi="Times New Roman" w:cs="Times New Roman"/>
          <w:sz w:val="24"/>
          <w:szCs w:val="24"/>
        </w:rPr>
        <w:t xml:space="preserve"> 1997(2) ZLR 544(S)). In particular, when interpreting </w:t>
      </w:r>
      <w:r w:rsidR="00B459F5" w:rsidRPr="00E47027">
        <w:rPr>
          <w:rFonts w:ascii="Times New Roman" w:hAnsi="Times New Roman" w:cs="Times New Roman"/>
          <w:sz w:val="24"/>
          <w:szCs w:val="24"/>
        </w:rPr>
        <w:t>provisions</w:t>
      </w:r>
      <w:r w:rsidR="006152EB" w:rsidRPr="00E47027">
        <w:rPr>
          <w:rFonts w:ascii="Times New Roman" w:hAnsi="Times New Roman" w:cs="Times New Roman"/>
          <w:sz w:val="24"/>
          <w:szCs w:val="24"/>
        </w:rPr>
        <w:t xml:space="preserve"> that</w:t>
      </w:r>
      <w:r w:rsidR="00F62CB9" w:rsidRPr="00E47027">
        <w:rPr>
          <w:rFonts w:ascii="Times New Roman" w:hAnsi="Times New Roman" w:cs="Times New Roman"/>
          <w:sz w:val="24"/>
          <w:szCs w:val="24"/>
        </w:rPr>
        <w:t xml:space="preserve"> guarantee </w:t>
      </w:r>
      <w:r w:rsidR="006152EB" w:rsidRPr="00E47027">
        <w:rPr>
          <w:rFonts w:ascii="Times New Roman" w:hAnsi="Times New Roman" w:cs="Times New Roman"/>
          <w:sz w:val="24"/>
          <w:szCs w:val="24"/>
        </w:rPr>
        <w:t xml:space="preserve">fundamental </w:t>
      </w:r>
      <w:r w:rsidR="00F62CB9" w:rsidRPr="00E47027">
        <w:rPr>
          <w:rFonts w:ascii="Times New Roman" w:hAnsi="Times New Roman" w:cs="Times New Roman"/>
          <w:sz w:val="24"/>
          <w:szCs w:val="24"/>
        </w:rPr>
        <w:t>rights, the widest possible interpretation is adopted</w:t>
      </w:r>
      <w:r w:rsidR="00383355" w:rsidRPr="00E47027">
        <w:rPr>
          <w:rFonts w:ascii="Times New Roman" w:hAnsi="Times New Roman" w:cs="Times New Roman"/>
          <w:sz w:val="24"/>
          <w:szCs w:val="24"/>
        </w:rPr>
        <w:t xml:space="preserve"> to give each</w:t>
      </w:r>
      <w:r w:rsidR="003F6418" w:rsidRPr="00E47027">
        <w:rPr>
          <w:rFonts w:ascii="Times New Roman" w:hAnsi="Times New Roman" w:cs="Times New Roman"/>
          <w:sz w:val="24"/>
          <w:szCs w:val="24"/>
        </w:rPr>
        <w:t xml:space="preserve"> right its fullest measure</w:t>
      </w:r>
      <w:r w:rsidR="00383355" w:rsidRPr="00E47027">
        <w:rPr>
          <w:rFonts w:ascii="Times New Roman" w:hAnsi="Times New Roman" w:cs="Times New Roman"/>
          <w:sz w:val="24"/>
          <w:szCs w:val="24"/>
        </w:rPr>
        <w:t xml:space="preserve"> or scope</w:t>
      </w:r>
      <w:r w:rsidR="003F6418" w:rsidRPr="00E47027">
        <w:rPr>
          <w:rFonts w:ascii="Times New Roman" w:hAnsi="Times New Roman" w:cs="Times New Roman"/>
          <w:sz w:val="24"/>
          <w:szCs w:val="24"/>
        </w:rPr>
        <w:t>.</w:t>
      </w:r>
      <w:r w:rsidR="006152EB" w:rsidRPr="00E47027">
        <w:rPr>
          <w:rFonts w:ascii="Times New Roman" w:hAnsi="Times New Roman" w:cs="Times New Roman"/>
          <w:sz w:val="24"/>
          <w:szCs w:val="24"/>
        </w:rPr>
        <w:t xml:space="preserve"> </w:t>
      </w:r>
    </w:p>
    <w:p w14:paraId="251B4F66" w14:textId="77777777" w:rsidR="00BA7921" w:rsidRPr="00E47027" w:rsidRDefault="00BA7921" w:rsidP="00BA7921">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23C1D0F3" w14:textId="64C65EA8" w:rsidR="00986B77" w:rsidRPr="00E47027" w:rsidRDefault="00B459F5"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After interpreting the appropriate provisions of the Constitution, one </w:t>
      </w:r>
      <w:r w:rsidR="00CE6E1F" w:rsidRPr="00E47027">
        <w:rPr>
          <w:rFonts w:ascii="Times New Roman" w:hAnsi="Times New Roman" w:cs="Times New Roman"/>
          <w:sz w:val="24"/>
          <w:szCs w:val="24"/>
        </w:rPr>
        <w:t xml:space="preserve">then presumes that the impugned law is </w:t>
      </w:r>
      <w:r w:rsidR="00150B91" w:rsidRPr="00E47027">
        <w:rPr>
          <w:rFonts w:ascii="Times New Roman" w:hAnsi="Times New Roman" w:cs="Times New Roman"/>
          <w:sz w:val="24"/>
          <w:szCs w:val="24"/>
        </w:rPr>
        <w:t>constitutiona</w:t>
      </w:r>
      <w:r w:rsidR="00CE6E1F" w:rsidRPr="00E47027">
        <w:rPr>
          <w:rFonts w:ascii="Times New Roman" w:hAnsi="Times New Roman" w:cs="Times New Roman"/>
          <w:sz w:val="24"/>
          <w:szCs w:val="24"/>
        </w:rPr>
        <w:t>lly valid</w:t>
      </w:r>
      <w:r w:rsidR="00076642" w:rsidRPr="00E47027">
        <w:rPr>
          <w:rFonts w:ascii="Times New Roman" w:hAnsi="Times New Roman" w:cs="Times New Roman"/>
          <w:sz w:val="24"/>
          <w:szCs w:val="24"/>
        </w:rPr>
        <w:t>.</w:t>
      </w:r>
      <w:r w:rsidR="00AF7486" w:rsidRPr="00E47027">
        <w:rPr>
          <w:rFonts w:ascii="Times New Roman" w:hAnsi="Times New Roman" w:cs="Times New Roman"/>
          <w:sz w:val="24"/>
          <w:szCs w:val="24"/>
        </w:rPr>
        <w:t xml:space="preserve"> </w:t>
      </w:r>
      <w:r w:rsidR="000A7385" w:rsidRPr="00E47027">
        <w:rPr>
          <w:rFonts w:ascii="Times New Roman" w:hAnsi="Times New Roman" w:cs="Times New Roman"/>
          <w:sz w:val="24"/>
          <w:szCs w:val="24"/>
        </w:rPr>
        <w:t>T</w:t>
      </w:r>
      <w:r w:rsidR="00CE6E1F" w:rsidRPr="00E47027">
        <w:rPr>
          <w:rFonts w:ascii="Times New Roman" w:hAnsi="Times New Roman" w:cs="Times New Roman"/>
          <w:sz w:val="24"/>
          <w:szCs w:val="24"/>
        </w:rPr>
        <w:t xml:space="preserve">he presumption of </w:t>
      </w:r>
      <w:r w:rsidR="00D70ACA" w:rsidRPr="00E47027">
        <w:rPr>
          <w:rFonts w:ascii="Times New Roman" w:hAnsi="Times New Roman" w:cs="Times New Roman"/>
          <w:sz w:val="24"/>
          <w:szCs w:val="24"/>
        </w:rPr>
        <w:t>constitutional</w:t>
      </w:r>
      <w:r w:rsidR="00CE6E1F" w:rsidRPr="00E47027">
        <w:rPr>
          <w:rFonts w:ascii="Times New Roman" w:hAnsi="Times New Roman" w:cs="Times New Roman"/>
          <w:sz w:val="24"/>
          <w:szCs w:val="24"/>
        </w:rPr>
        <w:t xml:space="preserve"> validity </w:t>
      </w:r>
      <w:r w:rsidR="000A7385" w:rsidRPr="00E47027">
        <w:rPr>
          <w:rFonts w:ascii="Times New Roman" w:hAnsi="Times New Roman" w:cs="Times New Roman"/>
          <w:sz w:val="24"/>
          <w:szCs w:val="24"/>
        </w:rPr>
        <w:t xml:space="preserve">serves firstly </w:t>
      </w:r>
      <w:r w:rsidR="00CE6E1F" w:rsidRPr="00E47027">
        <w:rPr>
          <w:rFonts w:ascii="Times New Roman" w:hAnsi="Times New Roman" w:cs="Times New Roman"/>
          <w:sz w:val="24"/>
          <w:szCs w:val="24"/>
        </w:rPr>
        <w:t xml:space="preserve">to place the onus on whoever is alleging </w:t>
      </w:r>
      <w:r w:rsidR="00FB79A7" w:rsidRPr="00E47027">
        <w:rPr>
          <w:rFonts w:ascii="Times New Roman" w:hAnsi="Times New Roman" w:cs="Times New Roman"/>
          <w:sz w:val="24"/>
          <w:szCs w:val="24"/>
        </w:rPr>
        <w:t>invalidity</w:t>
      </w:r>
      <w:r w:rsidR="00480F21" w:rsidRPr="00E47027">
        <w:rPr>
          <w:rFonts w:ascii="Times New Roman" w:hAnsi="Times New Roman" w:cs="Times New Roman"/>
          <w:sz w:val="24"/>
          <w:szCs w:val="24"/>
        </w:rPr>
        <w:t xml:space="preserve"> to prove such invalidity</w:t>
      </w:r>
      <w:r w:rsidR="00CE6E1F" w:rsidRPr="00E47027">
        <w:rPr>
          <w:rFonts w:ascii="Times New Roman" w:hAnsi="Times New Roman" w:cs="Times New Roman"/>
          <w:sz w:val="24"/>
          <w:szCs w:val="24"/>
        </w:rPr>
        <w:t xml:space="preserve"> and</w:t>
      </w:r>
      <w:r w:rsidR="00480F21" w:rsidRPr="00E47027">
        <w:rPr>
          <w:rFonts w:ascii="Times New Roman" w:hAnsi="Times New Roman" w:cs="Times New Roman"/>
          <w:sz w:val="24"/>
          <w:szCs w:val="24"/>
        </w:rPr>
        <w:t>,</w:t>
      </w:r>
      <w:r w:rsidR="00CE6E1F" w:rsidRPr="00E47027">
        <w:rPr>
          <w:rFonts w:ascii="Times New Roman" w:hAnsi="Times New Roman" w:cs="Times New Roman"/>
          <w:sz w:val="24"/>
          <w:szCs w:val="24"/>
        </w:rPr>
        <w:t xml:space="preserve"> secondly and</w:t>
      </w:r>
      <w:r w:rsidR="00C96A04" w:rsidRPr="00E47027">
        <w:rPr>
          <w:rFonts w:ascii="Times New Roman" w:hAnsi="Times New Roman" w:cs="Times New Roman"/>
          <w:sz w:val="24"/>
          <w:szCs w:val="24"/>
        </w:rPr>
        <w:t>,</w:t>
      </w:r>
      <w:r w:rsidR="00CE6E1F" w:rsidRPr="00E47027">
        <w:rPr>
          <w:rFonts w:ascii="Times New Roman" w:hAnsi="Times New Roman" w:cs="Times New Roman"/>
          <w:sz w:val="24"/>
          <w:szCs w:val="24"/>
        </w:rPr>
        <w:t xml:space="preserve"> equally important, </w:t>
      </w:r>
      <w:r w:rsidR="000A7385" w:rsidRPr="00E47027">
        <w:rPr>
          <w:rFonts w:ascii="Times New Roman" w:hAnsi="Times New Roman" w:cs="Times New Roman"/>
          <w:sz w:val="24"/>
          <w:szCs w:val="24"/>
        </w:rPr>
        <w:t>to guide</w:t>
      </w:r>
      <w:r w:rsidR="00CE6E1F" w:rsidRPr="00E47027">
        <w:rPr>
          <w:rFonts w:ascii="Times New Roman" w:hAnsi="Times New Roman" w:cs="Times New Roman"/>
          <w:sz w:val="24"/>
          <w:szCs w:val="24"/>
        </w:rPr>
        <w:t xml:space="preserve"> the court in interpreting the impugned law</w:t>
      </w:r>
      <w:r w:rsidR="000A7385" w:rsidRPr="00E47027">
        <w:rPr>
          <w:rFonts w:ascii="Times New Roman" w:hAnsi="Times New Roman" w:cs="Times New Roman"/>
          <w:sz w:val="24"/>
          <w:szCs w:val="24"/>
        </w:rPr>
        <w:t xml:space="preserve"> in </w:t>
      </w:r>
      <w:proofErr w:type="spellStart"/>
      <w:r w:rsidR="000A7385" w:rsidRPr="00E47027">
        <w:rPr>
          <w:rFonts w:ascii="Times New Roman" w:hAnsi="Times New Roman" w:cs="Times New Roman"/>
          <w:sz w:val="24"/>
          <w:szCs w:val="24"/>
        </w:rPr>
        <w:t>favour</w:t>
      </w:r>
      <w:proofErr w:type="spellEnd"/>
      <w:r w:rsidR="000A7385" w:rsidRPr="00E47027">
        <w:rPr>
          <w:rFonts w:ascii="Times New Roman" w:hAnsi="Times New Roman" w:cs="Times New Roman"/>
          <w:sz w:val="24"/>
          <w:szCs w:val="24"/>
        </w:rPr>
        <w:t xml:space="preserve"> of</w:t>
      </w:r>
      <w:r w:rsidR="00A26D3E" w:rsidRPr="00E47027">
        <w:rPr>
          <w:rFonts w:ascii="Times New Roman" w:hAnsi="Times New Roman" w:cs="Times New Roman"/>
          <w:sz w:val="24"/>
          <w:szCs w:val="24"/>
        </w:rPr>
        <w:t xml:space="preserve"> validity</w:t>
      </w:r>
      <w:r w:rsidR="000A7385" w:rsidRPr="00E47027">
        <w:rPr>
          <w:rFonts w:ascii="Times New Roman" w:hAnsi="Times New Roman" w:cs="Times New Roman"/>
          <w:sz w:val="24"/>
          <w:szCs w:val="24"/>
        </w:rPr>
        <w:t xml:space="preserve"> where the</w:t>
      </w:r>
      <w:r w:rsidR="00AF7486" w:rsidRPr="00E47027">
        <w:rPr>
          <w:rFonts w:ascii="Times New Roman" w:hAnsi="Times New Roman" w:cs="Times New Roman"/>
          <w:sz w:val="24"/>
          <w:szCs w:val="24"/>
        </w:rPr>
        <w:t xml:space="preserve"> piece of legislation is capable of two meanings</w:t>
      </w:r>
      <w:r w:rsidR="000A7385" w:rsidRPr="00E47027">
        <w:rPr>
          <w:rFonts w:ascii="Times New Roman" w:hAnsi="Times New Roman" w:cs="Times New Roman"/>
          <w:sz w:val="24"/>
          <w:szCs w:val="24"/>
        </w:rPr>
        <w:t xml:space="preserve">. The presumption holds that where a piece of legislation is capable of two meanings, one </w:t>
      </w:r>
      <w:r w:rsidR="00986B77" w:rsidRPr="00E47027">
        <w:rPr>
          <w:rFonts w:ascii="Times New Roman" w:hAnsi="Times New Roman" w:cs="Times New Roman"/>
          <w:sz w:val="24"/>
          <w:szCs w:val="24"/>
        </w:rPr>
        <w:t>falling</w:t>
      </w:r>
      <w:r w:rsidR="000A7385" w:rsidRPr="00E47027">
        <w:rPr>
          <w:rFonts w:ascii="Times New Roman" w:hAnsi="Times New Roman" w:cs="Times New Roman"/>
          <w:sz w:val="24"/>
          <w:szCs w:val="24"/>
        </w:rPr>
        <w:t xml:space="preserve"> within and the other falling outside the</w:t>
      </w:r>
      <w:r w:rsidR="00AF7486" w:rsidRPr="00E47027">
        <w:rPr>
          <w:rFonts w:ascii="Times New Roman" w:hAnsi="Times New Roman" w:cs="Times New Roman"/>
          <w:sz w:val="24"/>
          <w:szCs w:val="24"/>
        </w:rPr>
        <w:t xml:space="preserve"> provisions of the Constitution, the court must </w:t>
      </w:r>
      <w:r w:rsidR="00A26D3E" w:rsidRPr="00E47027">
        <w:rPr>
          <w:rFonts w:ascii="Times New Roman" w:hAnsi="Times New Roman" w:cs="Times New Roman"/>
          <w:sz w:val="24"/>
          <w:szCs w:val="24"/>
        </w:rPr>
        <w:t xml:space="preserve">perforce </w:t>
      </w:r>
      <w:r w:rsidR="00AF7486" w:rsidRPr="00E47027">
        <w:rPr>
          <w:rFonts w:ascii="Times New Roman" w:hAnsi="Times New Roman" w:cs="Times New Roman"/>
          <w:sz w:val="24"/>
          <w:szCs w:val="24"/>
        </w:rPr>
        <w:t>uphold the one that falls within.</w:t>
      </w:r>
      <w:r w:rsidR="00D264F4" w:rsidRPr="00E47027">
        <w:rPr>
          <w:rFonts w:ascii="Times New Roman" w:hAnsi="Times New Roman" w:cs="Times New Roman"/>
          <w:sz w:val="24"/>
          <w:szCs w:val="24"/>
        </w:rPr>
        <w:t xml:space="preserve"> </w:t>
      </w:r>
    </w:p>
    <w:p w14:paraId="24A341E5" w14:textId="77777777" w:rsidR="00484398" w:rsidRPr="00E47027" w:rsidRDefault="00E566C8"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The presumption in </w:t>
      </w:r>
      <w:proofErr w:type="spellStart"/>
      <w:r w:rsidRPr="00E47027">
        <w:rPr>
          <w:rFonts w:ascii="Times New Roman" w:hAnsi="Times New Roman" w:cs="Times New Roman"/>
          <w:sz w:val="24"/>
          <w:szCs w:val="24"/>
        </w:rPr>
        <w:t>favour</w:t>
      </w:r>
      <w:proofErr w:type="spellEnd"/>
      <w:r w:rsidRPr="00E47027">
        <w:rPr>
          <w:rFonts w:ascii="Times New Roman" w:hAnsi="Times New Roman" w:cs="Times New Roman"/>
          <w:sz w:val="24"/>
          <w:szCs w:val="24"/>
        </w:rPr>
        <w:t xml:space="preserve"> of constitutionality is entrenched</w:t>
      </w:r>
      <w:r w:rsidR="00E21F20" w:rsidRPr="00E47027">
        <w:rPr>
          <w:rFonts w:ascii="Times New Roman" w:hAnsi="Times New Roman" w:cs="Times New Roman"/>
          <w:sz w:val="24"/>
          <w:szCs w:val="24"/>
        </w:rPr>
        <w:t xml:space="preserve"> in our law</w:t>
      </w:r>
      <w:r w:rsidR="00986B77" w:rsidRPr="00E47027">
        <w:rPr>
          <w:rFonts w:ascii="Times New Roman" w:hAnsi="Times New Roman" w:cs="Times New Roman"/>
          <w:sz w:val="24"/>
          <w:szCs w:val="24"/>
        </w:rPr>
        <w:t>.</w:t>
      </w:r>
    </w:p>
    <w:p w14:paraId="2623A3B1" w14:textId="77777777" w:rsidR="00484398" w:rsidRPr="00E47027" w:rsidRDefault="00484398"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404B8B4D" w14:textId="77777777" w:rsidR="00787F8D" w:rsidRPr="00E47027" w:rsidRDefault="0085665D"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lastRenderedPageBreak/>
        <w:t>As the next and final logical step, the C</w:t>
      </w:r>
      <w:r w:rsidR="008D76F9" w:rsidRPr="00E47027">
        <w:rPr>
          <w:rFonts w:ascii="Times New Roman" w:hAnsi="Times New Roman" w:cs="Times New Roman"/>
          <w:sz w:val="24"/>
          <w:szCs w:val="24"/>
        </w:rPr>
        <w:t>ourt must then examine the effect of the impugned law on</w:t>
      </w:r>
      <w:r w:rsidR="00787F8D" w:rsidRPr="00E47027">
        <w:rPr>
          <w:rFonts w:ascii="Times New Roman" w:hAnsi="Times New Roman" w:cs="Times New Roman"/>
          <w:sz w:val="24"/>
          <w:szCs w:val="24"/>
        </w:rPr>
        <w:t xml:space="preserve"> the fundamental right or freedom</w:t>
      </w:r>
      <w:r w:rsidR="008D76F9" w:rsidRPr="00E47027">
        <w:rPr>
          <w:rFonts w:ascii="Times New Roman" w:hAnsi="Times New Roman" w:cs="Times New Roman"/>
          <w:sz w:val="24"/>
          <w:szCs w:val="24"/>
        </w:rPr>
        <w:t xml:space="preserve"> in question.</w:t>
      </w:r>
      <w:r w:rsidR="00226194" w:rsidRPr="00E47027">
        <w:rPr>
          <w:rFonts w:ascii="Times New Roman" w:hAnsi="Times New Roman" w:cs="Times New Roman"/>
          <w:sz w:val="24"/>
          <w:szCs w:val="24"/>
        </w:rPr>
        <w:t xml:space="preserve"> If the effect of the impugned law is to abridge a fundamental </w:t>
      </w:r>
      <w:r w:rsidR="00787F8D" w:rsidRPr="00E47027">
        <w:rPr>
          <w:rFonts w:ascii="Times New Roman" w:hAnsi="Times New Roman" w:cs="Times New Roman"/>
          <w:sz w:val="24"/>
          <w:szCs w:val="24"/>
        </w:rPr>
        <w:t xml:space="preserve">right or </w:t>
      </w:r>
      <w:r w:rsidR="00226194" w:rsidRPr="00E47027">
        <w:rPr>
          <w:rFonts w:ascii="Times New Roman" w:hAnsi="Times New Roman" w:cs="Times New Roman"/>
          <w:sz w:val="24"/>
          <w:szCs w:val="24"/>
        </w:rPr>
        <w:t>freedom</w:t>
      </w:r>
      <w:r w:rsidR="00787F8D" w:rsidRPr="00E47027">
        <w:rPr>
          <w:rFonts w:ascii="Times New Roman" w:hAnsi="Times New Roman" w:cs="Times New Roman"/>
          <w:sz w:val="24"/>
          <w:szCs w:val="24"/>
        </w:rPr>
        <w:t xml:space="preserve"> or is inconsistent with the provisions of the Constitution providing for the right or freedom, the </w:t>
      </w:r>
      <w:r w:rsidR="00226194" w:rsidRPr="00E47027">
        <w:rPr>
          <w:rFonts w:ascii="Times New Roman" w:hAnsi="Times New Roman" w:cs="Times New Roman"/>
          <w:sz w:val="24"/>
          <w:szCs w:val="24"/>
        </w:rPr>
        <w:t xml:space="preserve">object or subject matter </w:t>
      </w:r>
      <w:r w:rsidR="00787F8D" w:rsidRPr="00E47027">
        <w:rPr>
          <w:rFonts w:ascii="Times New Roman" w:hAnsi="Times New Roman" w:cs="Times New Roman"/>
          <w:sz w:val="24"/>
          <w:szCs w:val="24"/>
        </w:rPr>
        <w:t xml:space="preserve">of the impugned law </w:t>
      </w:r>
      <w:r w:rsidR="00226194" w:rsidRPr="00E47027">
        <w:rPr>
          <w:rFonts w:ascii="Times New Roman" w:hAnsi="Times New Roman" w:cs="Times New Roman"/>
          <w:sz w:val="24"/>
          <w:szCs w:val="24"/>
        </w:rPr>
        <w:t xml:space="preserve">will be </w:t>
      </w:r>
      <w:r w:rsidR="00933C1A" w:rsidRPr="00E47027">
        <w:rPr>
          <w:rFonts w:ascii="Times New Roman" w:hAnsi="Times New Roman" w:cs="Times New Roman"/>
          <w:sz w:val="24"/>
          <w:szCs w:val="24"/>
        </w:rPr>
        <w:t xml:space="preserve">less important or </w:t>
      </w:r>
      <w:r w:rsidR="00226194" w:rsidRPr="00E47027">
        <w:rPr>
          <w:rFonts w:ascii="Times New Roman" w:hAnsi="Times New Roman" w:cs="Times New Roman"/>
          <w:sz w:val="24"/>
          <w:szCs w:val="24"/>
        </w:rPr>
        <w:t>irrelevant.  (</w:t>
      </w:r>
      <w:r w:rsidR="00787F8D" w:rsidRPr="00E47027">
        <w:rPr>
          <w:rFonts w:ascii="Times New Roman" w:hAnsi="Times New Roman" w:cs="Times New Roman"/>
          <w:sz w:val="24"/>
          <w:szCs w:val="24"/>
        </w:rPr>
        <w:t xml:space="preserve">See </w:t>
      </w:r>
      <w:r w:rsidR="00226194" w:rsidRPr="00E47027">
        <w:rPr>
          <w:rFonts w:ascii="Times New Roman" w:hAnsi="Times New Roman" w:cs="Times New Roman"/>
          <w:i/>
          <w:sz w:val="24"/>
          <w:szCs w:val="24"/>
        </w:rPr>
        <w:t xml:space="preserve">In re </w:t>
      </w:r>
      <w:proofErr w:type="spellStart"/>
      <w:r w:rsidR="00226194" w:rsidRPr="00E47027">
        <w:rPr>
          <w:rFonts w:ascii="Times New Roman" w:hAnsi="Times New Roman" w:cs="Times New Roman"/>
          <w:i/>
          <w:sz w:val="24"/>
          <w:szCs w:val="24"/>
        </w:rPr>
        <w:t>Mhunhumes</w:t>
      </w:r>
      <w:r w:rsidR="00521F90" w:rsidRPr="00E47027">
        <w:rPr>
          <w:rFonts w:ascii="Times New Roman" w:hAnsi="Times New Roman" w:cs="Times New Roman"/>
          <w:i/>
          <w:sz w:val="24"/>
          <w:szCs w:val="24"/>
        </w:rPr>
        <w:t>o</w:t>
      </w:r>
      <w:proofErr w:type="spellEnd"/>
      <w:r w:rsidR="00521F90" w:rsidRPr="00E47027">
        <w:rPr>
          <w:rFonts w:ascii="Times New Roman" w:hAnsi="Times New Roman" w:cs="Times New Roman"/>
          <w:i/>
          <w:sz w:val="24"/>
          <w:szCs w:val="24"/>
        </w:rPr>
        <w:t xml:space="preserve"> </w:t>
      </w:r>
      <w:r w:rsidR="00387BF9" w:rsidRPr="00E47027">
        <w:rPr>
          <w:rFonts w:ascii="Times New Roman" w:hAnsi="Times New Roman" w:cs="Times New Roman"/>
          <w:sz w:val="24"/>
          <w:szCs w:val="24"/>
        </w:rPr>
        <w:t>1994 (1) ZLR 49 (S)).</w:t>
      </w:r>
      <w:r w:rsidR="00964B84" w:rsidRPr="00E47027">
        <w:rPr>
          <w:rFonts w:ascii="Times New Roman" w:hAnsi="Times New Roman" w:cs="Times New Roman"/>
          <w:sz w:val="24"/>
          <w:szCs w:val="24"/>
        </w:rPr>
        <w:t xml:space="preserve"> </w:t>
      </w:r>
    </w:p>
    <w:p w14:paraId="2D2BE62F" w14:textId="77777777" w:rsidR="00787F8D" w:rsidRPr="00E47027" w:rsidRDefault="00787F8D"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082A716B" w14:textId="77777777" w:rsidR="00484398" w:rsidRPr="00E47027" w:rsidRDefault="00787F8D"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If</w:t>
      </w:r>
      <w:r w:rsidR="00387BF9" w:rsidRPr="00E47027">
        <w:rPr>
          <w:rFonts w:ascii="Times New Roman" w:hAnsi="Times New Roman" w:cs="Times New Roman"/>
          <w:sz w:val="24"/>
          <w:szCs w:val="24"/>
        </w:rPr>
        <w:t xml:space="preserve"> the </w:t>
      </w:r>
      <w:r w:rsidRPr="00E47027">
        <w:rPr>
          <w:rFonts w:ascii="Times New Roman" w:hAnsi="Times New Roman" w:cs="Times New Roman"/>
          <w:sz w:val="24"/>
          <w:szCs w:val="24"/>
        </w:rPr>
        <w:t xml:space="preserve">court finds </w:t>
      </w:r>
      <w:r w:rsidR="00387BF9" w:rsidRPr="00E47027">
        <w:rPr>
          <w:rFonts w:ascii="Times New Roman" w:hAnsi="Times New Roman" w:cs="Times New Roman"/>
          <w:sz w:val="24"/>
          <w:szCs w:val="24"/>
        </w:rPr>
        <w:t xml:space="preserve">the impugned law to </w:t>
      </w:r>
      <w:r w:rsidR="00227DC3" w:rsidRPr="00E47027">
        <w:rPr>
          <w:rFonts w:ascii="Times New Roman" w:hAnsi="Times New Roman" w:cs="Times New Roman"/>
          <w:sz w:val="24"/>
          <w:szCs w:val="24"/>
        </w:rPr>
        <w:t>infringe</w:t>
      </w:r>
      <w:r w:rsidR="00387BF9" w:rsidRPr="00E47027">
        <w:rPr>
          <w:rFonts w:ascii="Times New Roman" w:hAnsi="Times New Roman" w:cs="Times New Roman"/>
          <w:sz w:val="24"/>
          <w:szCs w:val="24"/>
        </w:rPr>
        <w:t xml:space="preserve"> upon a fundamental right</w:t>
      </w:r>
      <w:r w:rsidRPr="00E47027">
        <w:rPr>
          <w:rFonts w:ascii="Times New Roman" w:hAnsi="Times New Roman" w:cs="Times New Roman"/>
          <w:sz w:val="24"/>
          <w:szCs w:val="24"/>
        </w:rPr>
        <w:t xml:space="preserve"> or freedom or to be inconsistent with the provisions of the Constitution on a fundamental right or freedom, the court must</w:t>
      </w:r>
      <w:r w:rsidR="00387BF9" w:rsidRPr="00E47027">
        <w:rPr>
          <w:rFonts w:ascii="Times New Roman" w:hAnsi="Times New Roman" w:cs="Times New Roman"/>
          <w:sz w:val="24"/>
          <w:szCs w:val="24"/>
        </w:rPr>
        <w:t xml:space="preserve"> proceed to determine whether the infringement </w:t>
      </w:r>
      <w:r w:rsidRPr="00E47027">
        <w:rPr>
          <w:rFonts w:ascii="Times New Roman" w:hAnsi="Times New Roman" w:cs="Times New Roman"/>
          <w:sz w:val="24"/>
          <w:szCs w:val="24"/>
        </w:rPr>
        <w:t xml:space="preserve">or inconsistency </w:t>
      </w:r>
      <w:r w:rsidR="00387BF9" w:rsidRPr="00E47027">
        <w:rPr>
          <w:rFonts w:ascii="Times New Roman" w:hAnsi="Times New Roman" w:cs="Times New Roman"/>
          <w:sz w:val="24"/>
          <w:szCs w:val="24"/>
        </w:rPr>
        <w:t xml:space="preserve">is permissible in terms of s 86 </w:t>
      </w:r>
      <w:r w:rsidR="00D348DC" w:rsidRPr="00E47027">
        <w:rPr>
          <w:rFonts w:ascii="Times New Roman" w:hAnsi="Times New Roman" w:cs="Times New Roman"/>
          <w:sz w:val="24"/>
          <w:szCs w:val="24"/>
        </w:rPr>
        <w:t xml:space="preserve">(2) of the Constitution. </w:t>
      </w:r>
    </w:p>
    <w:p w14:paraId="5F4DCF44" w14:textId="77777777" w:rsidR="00484398" w:rsidRPr="00E47027" w:rsidRDefault="00484398"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471542C9" w14:textId="292A3916" w:rsidR="006B06D2" w:rsidRPr="00E47027" w:rsidRDefault="00A07DA9"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The step by step </w:t>
      </w:r>
      <w:r w:rsidR="006B06D2" w:rsidRPr="00E47027">
        <w:rPr>
          <w:rFonts w:ascii="Times New Roman" w:hAnsi="Times New Roman" w:cs="Times New Roman"/>
          <w:sz w:val="24"/>
          <w:szCs w:val="24"/>
        </w:rPr>
        <w:t xml:space="preserve">approach </w:t>
      </w:r>
      <w:r w:rsidRPr="00E47027">
        <w:rPr>
          <w:rFonts w:ascii="Times New Roman" w:hAnsi="Times New Roman" w:cs="Times New Roman"/>
          <w:sz w:val="24"/>
          <w:szCs w:val="24"/>
        </w:rPr>
        <w:t xml:space="preserve">that I have laid out above </w:t>
      </w:r>
      <w:r w:rsidR="006B06D2" w:rsidRPr="00E47027">
        <w:rPr>
          <w:rFonts w:ascii="Times New Roman" w:hAnsi="Times New Roman" w:cs="Times New Roman"/>
          <w:sz w:val="24"/>
          <w:szCs w:val="24"/>
        </w:rPr>
        <w:t xml:space="preserve">is to be found in a line of cases that </w:t>
      </w:r>
      <w:r w:rsidR="0042661F" w:rsidRPr="00E47027">
        <w:rPr>
          <w:rFonts w:ascii="Times New Roman" w:hAnsi="Times New Roman" w:cs="Times New Roman"/>
          <w:sz w:val="24"/>
          <w:szCs w:val="24"/>
        </w:rPr>
        <w:t xml:space="preserve">includes </w:t>
      </w:r>
      <w:r w:rsidR="006B06D2" w:rsidRPr="00E47027">
        <w:rPr>
          <w:rFonts w:ascii="Times New Roman" w:hAnsi="Times New Roman" w:cs="Times New Roman"/>
          <w:i/>
          <w:sz w:val="24"/>
          <w:szCs w:val="24"/>
        </w:rPr>
        <w:t>Zimbabwe Township Developers (</w:t>
      </w:r>
      <w:proofErr w:type="spellStart"/>
      <w:r w:rsidR="006B06D2" w:rsidRPr="00E47027">
        <w:rPr>
          <w:rFonts w:ascii="Times New Roman" w:hAnsi="Times New Roman" w:cs="Times New Roman"/>
          <w:i/>
          <w:sz w:val="24"/>
          <w:szCs w:val="24"/>
        </w:rPr>
        <w:t>Pvt</w:t>
      </w:r>
      <w:proofErr w:type="spellEnd"/>
      <w:r w:rsidR="006B06D2" w:rsidRPr="00E47027">
        <w:rPr>
          <w:rFonts w:ascii="Times New Roman" w:hAnsi="Times New Roman" w:cs="Times New Roman"/>
          <w:i/>
          <w:sz w:val="24"/>
          <w:szCs w:val="24"/>
        </w:rPr>
        <w:t xml:space="preserve">) Ltd v </w:t>
      </w:r>
      <w:proofErr w:type="spellStart"/>
      <w:r w:rsidR="006B06D2" w:rsidRPr="00E47027">
        <w:rPr>
          <w:rFonts w:ascii="Times New Roman" w:hAnsi="Times New Roman" w:cs="Times New Roman"/>
          <w:i/>
          <w:sz w:val="24"/>
          <w:szCs w:val="24"/>
        </w:rPr>
        <w:t>Lous</w:t>
      </w:r>
      <w:proofErr w:type="spellEnd"/>
      <w:r w:rsidR="006B06D2" w:rsidRPr="00E47027">
        <w:rPr>
          <w:rFonts w:ascii="Times New Roman" w:hAnsi="Times New Roman" w:cs="Times New Roman"/>
          <w:i/>
          <w:sz w:val="24"/>
          <w:szCs w:val="24"/>
        </w:rPr>
        <w:t>’ Shoes (supra)</w:t>
      </w:r>
      <w:r w:rsidR="0042661F" w:rsidRPr="00E47027">
        <w:rPr>
          <w:rFonts w:ascii="Times New Roman" w:hAnsi="Times New Roman" w:cs="Times New Roman"/>
          <w:i/>
          <w:sz w:val="24"/>
          <w:szCs w:val="24"/>
        </w:rPr>
        <w:t>;</w:t>
      </w:r>
      <w:r w:rsidR="006B06D2" w:rsidRPr="00E47027">
        <w:rPr>
          <w:rFonts w:ascii="Times New Roman" w:hAnsi="Times New Roman" w:cs="Times New Roman"/>
          <w:i/>
          <w:sz w:val="24"/>
          <w:szCs w:val="24"/>
        </w:rPr>
        <w:t xml:space="preserve"> In re </w:t>
      </w:r>
      <w:proofErr w:type="spellStart"/>
      <w:r w:rsidR="006B06D2" w:rsidRPr="00E47027">
        <w:rPr>
          <w:rFonts w:ascii="Times New Roman" w:hAnsi="Times New Roman" w:cs="Times New Roman"/>
          <w:i/>
          <w:sz w:val="24"/>
          <w:szCs w:val="24"/>
        </w:rPr>
        <w:t>Mhunumeso</w:t>
      </w:r>
      <w:proofErr w:type="spellEnd"/>
      <w:r w:rsidR="003D180B" w:rsidRPr="00E47027">
        <w:rPr>
          <w:rFonts w:ascii="Times New Roman" w:hAnsi="Times New Roman" w:cs="Times New Roman"/>
          <w:i/>
          <w:sz w:val="24"/>
          <w:szCs w:val="24"/>
        </w:rPr>
        <w:t xml:space="preserve"> (</w:t>
      </w:r>
      <w:r w:rsidR="006B06D2" w:rsidRPr="00E47027">
        <w:rPr>
          <w:rFonts w:ascii="Times New Roman" w:hAnsi="Times New Roman" w:cs="Times New Roman"/>
          <w:i/>
          <w:sz w:val="24"/>
          <w:szCs w:val="24"/>
        </w:rPr>
        <w:t>Supra</w:t>
      </w:r>
      <w:r w:rsidR="00E07922" w:rsidRPr="00E47027">
        <w:rPr>
          <w:rFonts w:ascii="Times New Roman" w:hAnsi="Times New Roman" w:cs="Times New Roman"/>
          <w:i/>
          <w:sz w:val="24"/>
          <w:szCs w:val="24"/>
        </w:rPr>
        <w:t xml:space="preserve">)  </w:t>
      </w:r>
      <w:r w:rsidR="00E3578A" w:rsidRPr="00E47027">
        <w:rPr>
          <w:rFonts w:ascii="Times New Roman" w:hAnsi="Times New Roman" w:cs="Times New Roman"/>
          <w:i/>
          <w:sz w:val="24"/>
          <w:szCs w:val="24"/>
        </w:rPr>
        <w:t xml:space="preserve">James v </w:t>
      </w:r>
      <w:r w:rsidR="00115C19" w:rsidRPr="00E47027">
        <w:rPr>
          <w:rFonts w:ascii="Times New Roman" w:hAnsi="Times New Roman" w:cs="Times New Roman"/>
          <w:i/>
          <w:sz w:val="24"/>
          <w:szCs w:val="24"/>
        </w:rPr>
        <w:t>Zimbabwe Electoral Commission and Others</w:t>
      </w:r>
      <w:r w:rsidR="00115C19" w:rsidRPr="00E47027">
        <w:rPr>
          <w:rFonts w:ascii="Times New Roman" w:hAnsi="Times New Roman" w:cs="Times New Roman"/>
          <w:sz w:val="24"/>
          <w:szCs w:val="24"/>
        </w:rPr>
        <w:t xml:space="preserve"> 2013 (2) ZLR 659 (CC)</w:t>
      </w:r>
      <w:r w:rsidR="00E3578A" w:rsidRPr="00E47027">
        <w:rPr>
          <w:rFonts w:ascii="Times New Roman" w:hAnsi="Times New Roman" w:cs="Times New Roman"/>
          <w:sz w:val="24"/>
          <w:szCs w:val="24"/>
        </w:rPr>
        <w:t xml:space="preserve"> </w:t>
      </w:r>
      <w:r w:rsidR="00C763BC" w:rsidRPr="00E47027">
        <w:rPr>
          <w:rFonts w:ascii="Times New Roman" w:hAnsi="Times New Roman" w:cs="Times New Roman"/>
          <w:sz w:val="24"/>
          <w:szCs w:val="24"/>
        </w:rPr>
        <w:t xml:space="preserve">and </w:t>
      </w:r>
      <w:r w:rsidR="00E07922" w:rsidRPr="00E47027">
        <w:rPr>
          <w:rFonts w:ascii="Times New Roman" w:hAnsi="Times New Roman" w:cs="Times New Roman"/>
          <w:i/>
          <w:sz w:val="24"/>
          <w:szCs w:val="24"/>
        </w:rPr>
        <w:t>Democratic Assembly for Restor</w:t>
      </w:r>
      <w:r w:rsidR="00C763BC" w:rsidRPr="00E47027">
        <w:rPr>
          <w:rFonts w:ascii="Times New Roman" w:hAnsi="Times New Roman" w:cs="Times New Roman"/>
          <w:i/>
          <w:sz w:val="24"/>
          <w:szCs w:val="24"/>
        </w:rPr>
        <w:t xml:space="preserve">ation and Empowerment &amp; </w:t>
      </w:r>
      <w:proofErr w:type="spellStart"/>
      <w:r w:rsidR="00C763BC" w:rsidRPr="00E47027">
        <w:rPr>
          <w:rFonts w:ascii="Times New Roman" w:hAnsi="Times New Roman" w:cs="Times New Roman"/>
          <w:i/>
          <w:sz w:val="24"/>
          <w:szCs w:val="24"/>
        </w:rPr>
        <w:t>Ors</w:t>
      </w:r>
      <w:proofErr w:type="spellEnd"/>
      <w:r w:rsidR="00C763BC" w:rsidRPr="00E47027">
        <w:rPr>
          <w:rFonts w:ascii="Times New Roman" w:hAnsi="Times New Roman" w:cs="Times New Roman"/>
          <w:i/>
          <w:sz w:val="24"/>
          <w:szCs w:val="24"/>
        </w:rPr>
        <w:t xml:space="preserve"> v </w:t>
      </w:r>
      <w:proofErr w:type="spellStart"/>
      <w:r w:rsidR="00C763BC" w:rsidRPr="00E47027">
        <w:rPr>
          <w:rFonts w:ascii="Times New Roman" w:hAnsi="Times New Roman" w:cs="Times New Roman"/>
          <w:i/>
          <w:sz w:val="24"/>
          <w:szCs w:val="24"/>
        </w:rPr>
        <w:t>S</w:t>
      </w:r>
      <w:r w:rsidR="00E07922" w:rsidRPr="00E47027">
        <w:rPr>
          <w:rFonts w:ascii="Times New Roman" w:hAnsi="Times New Roman" w:cs="Times New Roman"/>
          <w:i/>
          <w:sz w:val="24"/>
          <w:szCs w:val="24"/>
        </w:rPr>
        <w:t>a</w:t>
      </w:r>
      <w:r w:rsidR="00C763BC" w:rsidRPr="00E47027">
        <w:rPr>
          <w:rFonts w:ascii="Times New Roman" w:hAnsi="Times New Roman" w:cs="Times New Roman"/>
          <w:i/>
          <w:sz w:val="24"/>
          <w:szCs w:val="24"/>
        </w:rPr>
        <w:t>u</w:t>
      </w:r>
      <w:r w:rsidR="00E07922" w:rsidRPr="00E47027">
        <w:rPr>
          <w:rFonts w:ascii="Times New Roman" w:hAnsi="Times New Roman" w:cs="Times New Roman"/>
          <w:i/>
          <w:sz w:val="24"/>
          <w:szCs w:val="24"/>
        </w:rPr>
        <w:t>nyama</w:t>
      </w:r>
      <w:proofErr w:type="spellEnd"/>
      <w:r w:rsidR="00E07922" w:rsidRPr="00E47027">
        <w:rPr>
          <w:rFonts w:ascii="Times New Roman" w:hAnsi="Times New Roman" w:cs="Times New Roman"/>
          <w:i/>
          <w:sz w:val="24"/>
          <w:szCs w:val="24"/>
        </w:rPr>
        <w:t xml:space="preserve"> (supra)</w:t>
      </w:r>
      <w:r w:rsidR="00E3578A" w:rsidRPr="00E47027">
        <w:rPr>
          <w:rFonts w:ascii="Times New Roman" w:hAnsi="Times New Roman" w:cs="Times New Roman"/>
          <w:sz w:val="24"/>
          <w:szCs w:val="24"/>
        </w:rPr>
        <w:t>.</w:t>
      </w:r>
    </w:p>
    <w:p w14:paraId="15B0061E" w14:textId="77777777" w:rsidR="002962BC" w:rsidRPr="00E47027" w:rsidRDefault="002962BC" w:rsidP="001B56C6">
      <w:pPr>
        <w:tabs>
          <w:tab w:val="left" w:pos="0"/>
        </w:tabs>
        <w:autoSpaceDE w:val="0"/>
        <w:autoSpaceDN w:val="0"/>
        <w:adjustRightInd w:val="0"/>
        <w:spacing w:after="0" w:line="480" w:lineRule="auto"/>
        <w:jc w:val="both"/>
        <w:rPr>
          <w:rFonts w:ascii="Times New Roman" w:hAnsi="Times New Roman" w:cs="Times New Roman"/>
          <w:i/>
          <w:sz w:val="24"/>
          <w:szCs w:val="24"/>
        </w:rPr>
      </w:pPr>
    </w:p>
    <w:p w14:paraId="1CE7725C" w14:textId="77777777" w:rsidR="006A7076" w:rsidRPr="00E47027" w:rsidRDefault="00143DF0" w:rsidP="001B56C6">
      <w:pPr>
        <w:tabs>
          <w:tab w:val="left" w:pos="0"/>
        </w:tabs>
        <w:spacing w:after="0" w:line="480" w:lineRule="auto"/>
        <w:jc w:val="both"/>
        <w:rPr>
          <w:rFonts w:ascii="Times New Roman" w:hAnsi="Times New Roman" w:cs="Times New Roman"/>
          <w:b/>
          <w:sz w:val="24"/>
          <w:szCs w:val="24"/>
        </w:rPr>
      </w:pPr>
      <w:r w:rsidRPr="00E47027">
        <w:rPr>
          <w:rFonts w:ascii="Times New Roman" w:hAnsi="Times New Roman" w:cs="Times New Roman"/>
          <w:b/>
          <w:sz w:val="24"/>
          <w:szCs w:val="24"/>
        </w:rPr>
        <w:t>Analysis</w:t>
      </w:r>
    </w:p>
    <w:p w14:paraId="761AF581" w14:textId="397F37D8" w:rsidR="004F007B" w:rsidRPr="00E47027" w:rsidRDefault="00484398" w:rsidP="00484398">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936597" w:rsidRPr="00E47027">
        <w:rPr>
          <w:rFonts w:ascii="Times New Roman" w:hAnsi="Times New Roman" w:cs="Times New Roman"/>
          <w:sz w:val="24"/>
          <w:szCs w:val="24"/>
        </w:rPr>
        <w:t>T</w:t>
      </w:r>
      <w:r w:rsidR="00D025D0" w:rsidRPr="00E47027">
        <w:rPr>
          <w:rFonts w:ascii="Times New Roman" w:hAnsi="Times New Roman" w:cs="Times New Roman"/>
          <w:sz w:val="24"/>
          <w:szCs w:val="24"/>
        </w:rPr>
        <w:t xml:space="preserve">he </w:t>
      </w:r>
      <w:r w:rsidR="00143DF0" w:rsidRPr="00E47027">
        <w:rPr>
          <w:rFonts w:ascii="Times New Roman" w:hAnsi="Times New Roman" w:cs="Times New Roman"/>
          <w:sz w:val="24"/>
          <w:szCs w:val="24"/>
        </w:rPr>
        <w:t xml:space="preserve">court </w:t>
      </w:r>
      <w:r w:rsidR="00143DF0" w:rsidRPr="00E47027">
        <w:rPr>
          <w:rFonts w:ascii="Times New Roman" w:hAnsi="Times New Roman" w:cs="Times New Roman"/>
          <w:i/>
          <w:sz w:val="24"/>
          <w:szCs w:val="24"/>
        </w:rPr>
        <w:t>a quo</w:t>
      </w:r>
      <w:r w:rsidR="00143DF0" w:rsidRPr="00E47027">
        <w:rPr>
          <w:rFonts w:ascii="Times New Roman" w:hAnsi="Times New Roman" w:cs="Times New Roman"/>
          <w:sz w:val="24"/>
          <w:szCs w:val="24"/>
        </w:rPr>
        <w:t xml:space="preserve"> did not at any stage advert to </w:t>
      </w:r>
      <w:r w:rsidR="008702DB" w:rsidRPr="00E47027">
        <w:rPr>
          <w:rFonts w:ascii="Times New Roman" w:hAnsi="Times New Roman" w:cs="Times New Roman"/>
          <w:sz w:val="24"/>
          <w:szCs w:val="24"/>
        </w:rPr>
        <w:t>or take the approach set</w:t>
      </w:r>
      <w:r w:rsidR="00143DF0" w:rsidRPr="00E47027">
        <w:rPr>
          <w:rFonts w:ascii="Times New Roman" w:hAnsi="Times New Roman" w:cs="Times New Roman"/>
          <w:sz w:val="24"/>
          <w:szCs w:val="24"/>
        </w:rPr>
        <w:t xml:space="preserve"> out above</w:t>
      </w:r>
      <w:r w:rsidR="008702DB" w:rsidRPr="00E47027">
        <w:rPr>
          <w:rFonts w:ascii="Times New Roman" w:hAnsi="Times New Roman" w:cs="Times New Roman"/>
          <w:sz w:val="24"/>
          <w:szCs w:val="24"/>
        </w:rPr>
        <w:t xml:space="preserve">. It did not </w:t>
      </w:r>
      <w:r w:rsidR="00143DF0" w:rsidRPr="00E47027">
        <w:rPr>
          <w:rFonts w:ascii="Times New Roman" w:hAnsi="Times New Roman" w:cs="Times New Roman"/>
          <w:sz w:val="24"/>
          <w:szCs w:val="24"/>
        </w:rPr>
        <w:t xml:space="preserve">seek guidance from </w:t>
      </w:r>
      <w:r w:rsidR="008702DB" w:rsidRPr="00E47027">
        <w:rPr>
          <w:rFonts w:ascii="Times New Roman" w:hAnsi="Times New Roman" w:cs="Times New Roman"/>
          <w:sz w:val="24"/>
          <w:szCs w:val="24"/>
        </w:rPr>
        <w:t xml:space="preserve">any of </w:t>
      </w:r>
      <w:r w:rsidR="00143DF0" w:rsidRPr="00E47027">
        <w:rPr>
          <w:rFonts w:ascii="Times New Roman" w:hAnsi="Times New Roman" w:cs="Times New Roman"/>
          <w:sz w:val="24"/>
          <w:szCs w:val="24"/>
        </w:rPr>
        <w:t xml:space="preserve">the many cases in which the approach has been discussed. In particular, the court </w:t>
      </w:r>
      <w:r w:rsidRPr="00E47027">
        <w:rPr>
          <w:rFonts w:ascii="Times New Roman" w:hAnsi="Times New Roman" w:cs="Times New Roman"/>
          <w:i/>
          <w:sz w:val="24"/>
          <w:szCs w:val="24"/>
        </w:rPr>
        <w:t>a </w:t>
      </w:r>
      <w:r w:rsidR="00143DF0" w:rsidRPr="00E47027">
        <w:rPr>
          <w:rFonts w:ascii="Times New Roman" w:hAnsi="Times New Roman" w:cs="Times New Roman"/>
          <w:i/>
          <w:sz w:val="24"/>
          <w:szCs w:val="24"/>
        </w:rPr>
        <w:t xml:space="preserve">quo </w:t>
      </w:r>
      <w:r w:rsidR="00143DF0" w:rsidRPr="00E47027">
        <w:rPr>
          <w:rFonts w:ascii="Times New Roman" w:hAnsi="Times New Roman" w:cs="Times New Roman"/>
          <w:sz w:val="24"/>
          <w:szCs w:val="24"/>
        </w:rPr>
        <w:t>d</w:t>
      </w:r>
      <w:r w:rsidRPr="00E47027">
        <w:rPr>
          <w:rFonts w:ascii="Times New Roman" w:hAnsi="Times New Roman" w:cs="Times New Roman"/>
          <w:sz w:val="24"/>
          <w:szCs w:val="24"/>
        </w:rPr>
        <w:t>id not seek to interpret s</w:t>
      </w:r>
      <w:r w:rsidR="00143DF0" w:rsidRPr="00E47027">
        <w:rPr>
          <w:rFonts w:ascii="Times New Roman" w:hAnsi="Times New Roman" w:cs="Times New Roman"/>
          <w:sz w:val="24"/>
          <w:szCs w:val="24"/>
        </w:rPr>
        <w:t xml:space="preserve"> 81 (1) of the </w:t>
      </w:r>
      <w:r w:rsidR="005A4285" w:rsidRPr="00E47027">
        <w:rPr>
          <w:rFonts w:ascii="Times New Roman" w:hAnsi="Times New Roman" w:cs="Times New Roman"/>
          <w:sz w:val="24"/>
          <w:szCs w:val="24"/>
        </w:rPr>
        <w:t>C</w:t>
      </w:r>
      <w:r w:rsidR="00143DF0" w:rsidRPr="00E47027">
        <w:rPr>
          <w:rFonts w:ascii="Times New Roman" w:hAnsi="Times New Roman" w:cs="Times New Roman"/>
          <w:sz w:val="24"/>
          <w:szCs w:val="24"/>
        </w:rPr>
        <w:t>onstitut</w:t>
      </w:r>
      <w:r w:rsidR="005A4285" w:rsidRPr="00E47027">
        <w:rPr>
          <w:rFonts w:ascii="Times New Roman" w:hAnsi="Times New Roman" w:cs="Times New Roman"/>
          <w:sz w:val="24"/>
          <w:szCs w:val="24"/>
        </w:rPr>
        <w:t xml:space="preserve">ion to give it its true meaning before upholding the constitutional validity of the </w:t>
      </w:r>
      <w:r w:rsidR="008702DB" w:rsidRPr="00E47027">
        <w:rPr>
          <w:rFonts w:ascii="Times New Roman" w:hAnsi="Times New Roman" w:cs="Times New Roman"/>
          <w:sz w:val="24"/>
          <w:szCs w:val="24"/>
        </w:rPr>
        <w:t>impugned law.</w:t>
      </w:r>
      <w:r w:rsidR="005A4285" w:rsidRPr="00E47027">
        <w:rPr>
          <w:rFonts w:ascii="Times New Roman" w:hAnsi="Times New Roman" w:cs="Times New Roman"/>
          <w:sz w:val="24"/>
          <w:szCs w:val="24"/>
        </w:rPr>
        <w:t xml:space="preserve"> </w:t>
      </w:r>
      <w:r w:rsidR="00143DF0" w:rsidRPr="00E47027">
        <w:rPr>
          <w:rFonts w:ascii="Times New Roman" w:hAnsi="Times New Roman" w:cs="Times New Roman"/>
          <w:sz w:val="24"/>
          <w:szCs w:val="24"/>
        </w:rPr>
        <w:t xml:space="preserve"> Th</w:t>
      </w:r>
      <w:r w:rsidR="008702DB" w:rsidRPr="00E47027">
        <w:rPr>
          <w:rFonts w:ascii="Times New Roman" w:hAnsi="Times New Roman" w:cs="Times New Roman"/>
          <w:sz w:val="24"/>
          <w:szCs w:val="24"/>
        </w:rPr>
        <w:t>us</w:t>
      </w:r>
      <w:r w:rsidR="00725F99">
        <w:rPr>
          <w:rFonts w:ascii="Times New Roman" w:hAnsi="Times New Roman" w:cs="Times New Roman"/>
          <w:sz w:val="24"/>
          <w:szCs w:val="24"/>
        </w:rPr>
        <w:t xml:space="preserve">, </w:t>
      </w:r>
      <w:r w:rsidR="008702DB" w:rsidRPr="00E47027">
        <w:rPr>
          <w:rFonts w:ascii="Times New Roman" w:hAnsi="Times New Roman" w:cs="Times New Roman"/>
          <w:sz w:val="24"/>
          <w:szCs w:val="24"/>
        </w:rPr>
        <w:t>th</w:t>
      </w:r>
      <w:r w:rsidR="00143DF0" w:rsidRPr="00E47027">
        <w:rPr>
          <w:rFonts w:ascii="Times New Roman" w:hAnsi="Times New Roman" w:cs="Times New Roman"/>
          <w:sz w:val="24"/>
          <w:szCs w:val="24"/>
        </w:rPr>
        <w:t xml:space="preserve">ere was no debate in the judgment of the content of the fundamental right </w:t>
      </w:r>
      <w:r w:rsidR="008702DB" w:rsidRPr="00E47027">
        <w:rPr>
          <w:rFonts w:ascii="Times New Roman" w:hAnsi="Times New Roman" w:cs="Times New Roman"/>
          <w:sz w:val="24"/>
          <w:szCs w:val="24"/>
        </w:rPr>
        <w:t xml:space="preserve">or freedom </w:t>
      </w:r>
      <w:r w:rsidR="006E120F" w:rsidRPr="00E47027">
        <w:rPr>
          <w:rFonts w:ascii="Times New Roman" w:hAnsi="Times New Roman" w:cs="Times New Roman"/>
          <w:sz w:val="24"/>
          <w:szCs w:val="24"/>
        </w:rPr>
        <w:t>that was allegedly infringed</w:t>
      </w:r>
      <w:r w:rsidR="008702DB" w:rsidRPr="00E47027">
        <w:rPr>
          <w:rFonts w:ascii="Times New Roman" w:hAnsi="Times New Roman" w:cs="Times New Roman"/>
          <w:sz w:val="24"/>
          <w:szCs w:val="24"/>
        </w:rPr>
        <w:t xml:space="preserve"> </w:t>
      </w:r>
      <w:r w:rsidR="00143DF0" w:rsidRPr="00E47027">
        <w:rPr>
          <w:rFonts w:ascii="Times New Roman" w:hAnsi="Times New Roman" w:cs="Times New Roman"/>
          <w:sz w:val="24"/>
          <w:szCs w:val="24"/>
        </w:rPr>
        <w:t xml:space="preserve">and the extent of the infringement if any. </w:t>
      </w:r>
      <w:r w:rsidR="008702DB" w:rsidRPr="00E47027">
        <w:rPr>
          <w:rFonts w:ascii="Times New Roman" w:hAnsi="Times New Roman" w:cs="Times New Roman"/>
          <w:sz w:val="24"/>
          <w:szCs w:val="24"/>
        </w:rPr>
        <w:t>H</w:t>
      </w:r>
      <w:r w:rsidR="005A4285" w:rsidRPr="00E47027">
        <w:rPr>
          <w:rFonts w:ascii="Times New Roman" w:hAnsi="Times New Roman" w:cs="Times New Roman"/>
          <w:sz w:val="24"/>
          <w:szCs w:val="24"/>
        </w:rPr>
        <w:t>ow the court</w:t>
      </w:r>
      <w:r w:rsidR="008702DB" w:rsidRPr="00E47027">
        <w:rPr>
          <w:rFonts w:ascii="Times New Roman" w:hAnsi="Times New Roman" w:cs="Times New Roman"/>
          <w:sz w:val="24"/>
          <w:szCs w:val="24"/>
        </w:rPr>
        <w:t>,</w:t>
      </w:r>
      <w:r w:rsidR="005A4285" w:rsidRPr="00E47027">
        <w:rPr>
          <w:rFonts w:ascii="Times New Roman" w:hAnsi="Times New Roman" w:cs="Times New Roman"/>
          <w:sz w:val="24"/>
          <w:szCs w:val="24"/>
        </w:rPr>
        <w:t xml:space="preserve"> </w:t>
      </w:r>
      <w:r w:rsidR="00936597" w:rsidRPr="00E47027">
        <w:rPr>
          <w:rFonts w:ascii="Times New Roman" w:hAnsi="Times New Roman" w:cs="Times New Roman"/>
          <w:sz w:val="24"/>
          <w:szCs w:val="24"/>
        </w:rPr>
        <w:t xml:space="preserve">in the circumstances, </w:t>
      </w:r>
      <w:r w:rsidR="00C40BBF" w:rsidRPr="00E47027">
        <w:rPr>
          <w:rFonts w:ascii="Times New Roman" w:hAnsi="Times New Roman" w:cs="Times New Roman"/>
          <w:sz w:val="24"/>
          <w:szCs w:val="24"/>
        </w:rPr>
        <w:t xml:space="preserve">proceeded </w:t>
      </w:r>
      <w:r w:rsidR="00C40BBF" w:rsidRPr="00E47027">
        <w:rPr>
          <w:rFonts w:ascii="Times New Roman" w:hAnsi="Times New Roman" w:cs="Times New Roman"/>
          <w:sz w:val="24"/>
          <w:szCs w:val="24"/>
        </w:rPr>
        <w:lastRenderedPageBreak/>
        <w:t xml:space="preserve">to </w:t>
      </w:r>
      <w:r w:rsidR="005A4285" w:rsidRPr="00E47027">
        <w:rPr>
          <w:rFonts w:ascii="Times New Roman" w:hAnsi="Times New Roman" w:cs="Times New Roman"/>
          <w:sz w:val="24"/>
          <w:szCs w:val="24"/>
        </w:rPr>
        <w:t>uphold the constitut</w:t>
      </w:r>
      <w:r w:rsidR="008702DB" w:rsidRPr="00E47027">
        <w:rPr>
          <w:rFonts w:ascii="Times New Roman" w:hAnsi="Times New Roman" w:cs="Times New Roman"/>
          <w:sz w:val="24"/>
          <w:szCs w:val="24"/>
        </w:rPr>
        <w:t>ional validity of the impugned</w:t>
      </w:r>
      <w:r w:rsidR="005A4285" w:rsidRPr="00E47027">
        <w:rPr>
          <w:rFonts w:ascii="Times New Roman" w:hAnsi="Times New Roman" w:cs="Times New Roman"/>
          <w:sz w:val="24"/>
          <w:szCs w:val="24"/>
        </w:rPr>
        <w:t xml:space="preserve"> law </w:t>
      </w:r>
      <w:r w:rsidR="00A204AD" w:rsidRPr="00E47027">
        <w:rPr>
          <w:rFonts w:ascii="Times New Roman" w:hAnsi="Times New Roman" w:cs="Times New Roman"/>
          <w:sz w:val="24"/>
          <w:szCs w:val="24"/>
        </w:rPr>
        <w:t xml:space="preserve">without first interpreting the </w:t>
      </w:r>
      <w:r w:rsidR="00C40BBF" w:rsidRPr="00E47027">
        <w:rPr>
          <w:rFonts w:ascii="Times New Roman" w:hAnsi="Times New Roman" w:cs="Times New Roman"/>
          <w:sz w:val="24"/>
          <w:szCs w:val="24"/>
        </w:rPr>
        <w:t>Constitution</w:t>
      </w:r>
      <w:r w:rsidR="008702DB" w:rsidRPr="00E47027">
        <w:rPr>
          <w:rFonts w:ascii="Times New Roman" w:hAnsi="Times New Roman" w:cs="Times New Roman"/>
          <w:sz w:val="24"/>
          <w:szCs w:val="24"/>
        </w:rPr>
        <w:t xml:space="preserve"> becomes incomprehensible.</w:t>
      </w:r>
      <w:r w:rsidR="00E3602B" w:rsidRPr="00E47027">
        <w:rPr>
          <w:rFonts w:ascii="Times New Roman" w:hAnsi="Times New Roman" w:cs="Times New Roman"/>
          <w:sz w:val="24"/>
          <w:szCs w:val="24"/>
        </w:rPr>
        <w:t xml:space="preserve"> </w:t>
      </w:r>
      <w:r w:rsidR="0091681E" w:rsidRPr="00E47027">
        <w:rPr>
          <w:rFonts w:ascii="Times New Roman" w:hAnsi="Times New Roman" w:cs="Times New Roman"/>
          <w:sz w:val="24"/>
          <w:szCs w:val="24"/>
        </w:rPr>
        <w:t xml:space="preserve">As this court stated in </w:t>
      </w:r>
      <w:r w:rsidR="00A204AD" w:rsidRPr="00E47027">
        <w:rPr>
          <w:rFonts w:ascii="Times New Roman" w:hAnsi="Times New Roman" w:cs="Times New Roman"/>
          <w:i/>
          <w:sz w:val="24"/>
          <w:szCs w:val="24"/>
        </w:rPr>
        <w:t>Democratic Assembly for Restora</w:t>
      </w:r>
      <w:r w:rsidR="00837208">
        <w:rPr>
          <w:rFonts w:ascii="Times New Roman" w:hAnsi="Times New Roman" w:cs="Times New Roman"/>
          <w:i/>
          <w:sz w:val="24"/>
          <w:szCs w:val="24"/>
        </w:rPr>
        <w:t xml:space="preserve">tion and Empowerment &amp; </w:t>
      </w:r>
      <w:proofErr w:type="spellStart"/>
      <w:r w:rsidR="00837208">
        <w:rPr>
          <w:rFonts w:ascii="Times New Roman" w:hAnsi="Times New Roman" w:cs="Times New Roman"/>
          <w:i/>
          <w:sz w:val="24"/>
          <w:szCs w:val="24"/>
        </w:rPr>
        <w:t>Ors</w:t>
      </w:r>
      <w:proofErr w:type="spellEnd"/>
      <w:r w:rsidR="00837208">
        <w:rPr>
          <w:rFonts w:ascii="Times New Roman" w:hAnsi="Times New Roman" w:cs="Times New Roman"/>
          <w:i/>
          <w:sz w:val="24"/>
          <w:szCs w:val="24"/>
        </w:rPr>
        <w:t xml:space="preserve"> v </w:t>
      </w:r>
      <w:proofErr w:type="spellStart"/>
      <w:r w:rsidR="00837208">
        <w:rPr>
          <w:rFonts w:ascii="Times New Roman" w:hAnsi="Times New Roman" w:cs="Times New Roman"/>
          <w:i/>
          <w:sz w:val="24"/>
          <w:szCs w:val="24"/>
        </w:rPr>
        <w:t>Sau</w:t>
      </w:r>
      <w:r w:rsidR="00A204AD" w:rsidRPr="00E47027">
        <w:rPr>
          <w:rFonts w:ascii="Times New Roman" w:hAnsi="Times New Roman" w:cs="Times New Roman"/>
          <w:i/>
          <w:sz w:val="24"/>
          <w:szCs w:val="24"/>
        </w:rPr>
        <w:t>nyama</w:t>
      </w:r>
      <w:proofErr w:type="spellEnd"/>
      <w:r w:rsidR="00A204AD" w:rsidRPr="00E47027">
        <w:rPr>
          <w:rFonts w:ascii="Times New Roman" w:hAnsi="Times New Roman" w:cs="Times New Roman"/>
          <w:i/>
          <w:sz w:val="24"/>
          <w:szCs w:val="24"/>
        </w:rPr>
        <w:t xml:space="preserve"> (supra)</w:t>
      </w:r>
      <w:r w:rsidR="00A204AD" w:rsidRPr="00E47027">
        <w:rPr>
          <w:rFonts w:ascii="Times New Roman" w:hAnsi="Times New Roman" w:cs="Times New Roman"/>
          <w:sz w:val="24"/>
          <w:szCs w:val="24"/>
        </w:rPr>
        <w:t>:</w:t>
      </w:r>
    </w:p>
    <w:p w14:paraId="03495E03" w14:textId="77777777" w:rsidR="004F007B" w:rsidRPr="00E47027" w:rsidRDefault="004F007B" w:rsidP="00484398">
      <w:pPr>
        <w:tabs>
          <w:tab w:val="left" w:pos="567"/>
        </w:tabs>
        <w:spacing w:after="0" w:line="240" w:lineRule="auto"/>
        <w:ind w:left="567"/>
        <w:jc w:val="both"/>
        <w:rPr>
          <w:rFonts w:ascii="Times New Roman" w:hAnsi="Times New Roman" w:cs="Times New Roman"/>
          <w:sz w:val="24"/>
          <w:szCs w:val="24"/>
        </w:rPr>
      </w:pPr>
      <w:r w:rsidRPr="00E47027">
        <w:rPr>
          <w:rFonts w:ascii="Times New Roman" w:hAnsi="Times New Roman" w:cs="Times New Roman"/>
          <w:sz w:val="24"/>
          <w:szCs w:val="24"/>
        </w:rPr>
        <w:t>“The Constitution is properly interpreted first to get its true meaning. Only thereafter is the challenged legislation held against the properly constructed provision of the Constitution to test its validity</w:t>
      </w:r>
      <w:r w:rsidR="00A204AD" w:rsidRPr="00E47027">
        <w:rPr>
          <w:rFonts w:ascii="Times New Roman" w:hAnsi="Times New Roman" w:cs="Times New Roman"/>
          <w:sz w:val="24"/>
          <w:szCs w:val="24"/>
        </w:rPr>
        <w:t>”</w:t>
      </w:r>
    </w:p>
    <w:p w14:paraId="30A84E37" w14:textId="77777777" w:rsidR="009F508E" w:rsidRPr="00E47027" w:rsidRDefault="009F508E" w:rsidP="001B56C6">
      <w:pPr>
        <w:tabs>
          <w:tab w:val="left" w:pos="0"/>
        </w:tabs>
        <w:spacing w:after="0" w:line="480" w:lineRule="auto"/>
        <w:jc w:val="both"/>
        <w:rPr>
          <w:rFonts w:ascii="Times New Roman" w:hAnsi="Times New Roman" w:cs="Times New Roman"/>
          <w:sz w:val="24"/>
          <w:szCs w:val="24"/>
        </w:rPr>
      </w:pPr>
    </w:p>
    <w:p w14:paraId="43CD6581" w14:textId="77777777" w:rsidR="00623ECF" w:rsidRPr="00E47027" w:rsidRDefault="00484398" w:rsidP="00484398">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EE3B57" w:rsidRPr="00E47027">
        <w:rPr>
          <w:rFonts w:ascii="Times New Roman" w:hAnsi="Times New Roman" w:cs="Times New Roman"/>
          <w:sz w:val="24"/>
          <w:szCs w:val="24"/>
        </w:rPr>
        <w:t xml:space="preserve">Having </w:t>
      </w:r>
      <w:r w:rsidR="00623ECF" w:rsidRPr="00E47027">
        <w:rPr>
          <w:rFonts w:ascii="Times New Roman" w:hAnsi="Times New Roman" w:cs="Times New Roman"/>
          <w:sz w:val="24"/>
          <w:szCs w:val="24"/>
        </w:rPr>
        <w:t>erroneously</w:t>
      </w:r>
      <w:r w:rsidR="00EE3B57" w:rsidRPr="00E47027">
        <w:rPr>
          <w:rFonts w:ascii="Times New Roman" w:hAnsi="Times New Roman" w:cs="Times New Roman"/>
          <w:sz w:val="24"/>
          <w:szCs w:val="24"/>
        </w:rPr>
        <w:t xml:space="preserve"> overlooked the supremacy of the Constit</w:t>
      </w:r>
      <w:r w:rsidR="00623ECF" w:rsidRPr="00E47027">
        <w:rPr>
          <w:rFonts w:ascii="Times New Roman" w:hAnsi="Times New Roman" w:cs="Times New Roman"/>
          <w:sz w:val="24"/>
          <w:szCs w:val="24"/>
        </w:rPr>
        <w:t>ution and the need to</w:t>
      </w:r>
      <w:r w:rsidR="00EE3B57" w:rsidRPr="00E47027">
        <w:rPr>
          <w:rFonts w:ascii="Times New Roman" w:hAnsi="Times New Roman" w:cs="Times New Roman"/>
          <w:sz w:val="24"/>
          <w:szCs w:val="24"/>
        </w:rPr>
        <w:t xml:space="preserve"> interpret it</w:t>
      </w:r>
      <w:r w:rsidR="00623ECF" w:rsidRPr="00E47027">
        <w:rPr>
          <w:rFonts w:ascii="Times New Roman" w:hAnsi="Times New Roman" w:cs="Times New Roman"/>
          <w:sz w:val="24"/>
          <w:szCs w:val="24"/>
        </w:rPr>
        <w:t xml:space="preserve"> first in the matter that was before it, </w:t>
      </w:r>
      <w:r w:rsidR="00E75842" w:rsidRPr="00E47027">
        <w:rPr>
          <w:rFonts w:ascii="Times New Roman" w:hAnsi="Times New Roman" w:cs="Times New Roman"/>
          <w:sz w:val="24"/>
          <w:szCs w:val="24"/>
        </w:rPr>
        <w:t xml:space="preserve">the court </w:t>
      </w:r>
      <w:r w:rsidR="00E75842" w:rsidRPr="00E47027">
        <w:rPr>
          <w:rFonts w:ascii="Times New Roman" w:hAnsi="Times New Roman" w:cs="Times New Roman"/>
          <w:i/>
          <w:sz w:val="24"/>
          <w:szCs w:val="24"/>
        </w:rPr>
        <w:t>a quo</w:t>
      </w:r>
      <w:r w:rsidR="00C23BED" w:rsidRPr="00E47027">
        <w:rPr>
          <w:rFonts w:ascii="Times New Roman" w:hAnsi="Times New Roman" w:cs="Times New Roman"/>
          <w:sz w:val="24"/>
          <w:szCs w:val="24"/>
        </w:rPr>
        <w:t xml:space="preserve">, somewhat convolutedly </w:t>
      </w:r>
      <w:r w:rsidR="00E75842" w:rsidRPr="00E47027">
        <w:rPr>
          <w:rFonts w:ascii="Times New Roman" w:hAnsi="Times New Roman" w:cs="Times New Roman"/>
          <w:sz w:val="24"/>
          <w:szCs w:val="24"/>
        </w:rPr>
        <w:t xml:space="preserve">reasoned </w:t>
      </w:r>
      <w:r w:rsidR="00623ECF" w:rsidRPr="00E47027">
        <w:rPr>
          <w:rFonts w:ascii="Times New Roman" w:hAnsi="Times New Roman" w:cs="Times New Roman"/>
          <w:sz w:val="24"/>
          <w:szCs w:val="24"/>
        </w:rPr>
        <w:t xml:space="preserve">in the concluding paragraph of </w:t>
      </w:r>
      <w:r w:rsidR="009631F7" w:rsidRPr="00E47027">
        <w:rPr>
          <w:rFonts w:ascii="Times New Roman" w:hAnsi="Times New Roman" w:cs="Times New Roman"/>
          <w:sz w:val="24"/>
          <w:szCs w:val="24"/>
        </w:rPr>
        <w:t>its</w:t>
      </w:r>
      <w:r w:rsidR="00623ECF" w:rsidRPr="00E47027">
        <w:rPr>
          <w:rFonts w:ascii="Times New Roman" w:hAnsi="Times New Roman" w:cs="Times New Roman"/>
          <w:sz w:val="24"/>
          <w:szCs w:val="24"/>
        </w:rPr>
        <w:t xml:space="preserve"> judgment:</w:t>
      </w:r>
    </w:p>
    <w:p w14:paraId="10D584D0" w14:textId="77777777" w:rsidR="00CE743C" w:rsidRPr="00E47027" w:rsidRDefault="00623ECF" w:rsidP="00E738F6">
      <w:pPr>
        <w:tabs>
          <w:tab w:val="left" w:pos="567"/>
        </w:tabs>
        <w:spacing w:after="0" w:line="240" w:lineRule="auto"/>
        <w:ind w:left="567"/>
        <w:jc w:val="both"/>
        <w:rPr>
          <w:rFonts w:ascii="Times New Roman" w:hAnsi="Times New Roman" w:cs="Times New Roman"/>
          <w:sz w:val="24"/>
          <w:szCs w:val="24"/>
        </w:rPr>
      </w:pPr>
      <w:r w:rsidRPr="00E47027">
        <w:rPr>
          <w:rFonts w:ascii="Times New Roman" w:hAnsi="Times New Roman" w:cs="Times New Roman"/>
          <w:sz w:val="24"/>
          <w:szCs w:val="24"/>
        </w:rPr>
        <w:t xml:space="preserve">“… </w:t>
      </w:r>
      <w:proofErr w:type="gramStart"/>
      <w:r w:rsidRPr="00E47027">
        <w:rPr>
          <w:rFonts w:ascii="Times New Roman" w:hAnsi="Times New Roman" w:cs="Times New Roman"/>
          <w:sz w:val="24"/>
          <w:szCs w:val="24"/>
        </w:rPr>
        <w:t>the</w:t>
      </w:r>
      <w:proofErr w:type="gramEnd"/>
      <w:r w:rsidRPr="00E47027">
        <w:rPr>
          <w:rFonts w:ascii="Times New Roman" w:hAnsi="Times New Roman" w:cs="Times New Roman"/>
          <w:sz w:val="24"/>
          <w:szCs w:val="24"/>
        </w:rPr>
        <w:t xml:space="preserve"> </w:t>
      </w:r>
      <w:r w:rsidR="009F508E" w:rsidRPr="00E47027">
        <w:rPr>
          <w:rFonts w:ascii="Times New Roman" w:hAnsi="Times New Roman" w:cs="Times New Roman"/>
          <w:sz w:val="24"/>
          <w:szCs w:val="24"/>
        </w:rPr>
        <w:t>mischief which the applicants want to be corrected cannot be corre</w:t>
      </w:r>
      <w:r w:rsidR="00484398" w:rsidRPr="00E47027">
        <w:rPr>
          <w:rFonts w:ascii="Times New Roman" w:hAnsi="Times New Roman" w:cs="Times New Roman"/>
          <w:sz w:val="24"/>
          <w:szCs w:val="24"/>
        </w:rPr>
        <w:t xml:space="preserve">cted by merely declaring </w:t>
      </w:r>
      <w:proofErr w:type="spellStart"/>
      <w:r w:rsidR="00484398" w:rsidRPr="00E47027">
        <w:rPr>
          <w:rFonts w:ascii="Times New Roman" w:hAnsi="Times New Roman" w:cs="Times New Roman"/>
          <w:sz w:val="24"/>
          <w:szCs w:val="24"/>
        </w:rPr>
        <w:t>s</w:t>
      </w:r>
      <w:r w:rsidR="00977CE9" w:rsidRPr="00E47027">
        <w:rPr>
          <w:rFonts w:ascii="Times New Roman" w:hAnsi="Times New Roman" w:cs="Times New Roman"/>
          <w:sz w:val="24"/>
          <w:szCs w:val="24"/>
        </w:rPr>
        <w:t>s</w:t>
      </w:r>
      <w:proofErr w:type="spellEnd"/>
      <w:r w:rsidR="009F508E" w:rsidRPr="00E47027">
        <w:rPr>
          <w:rFonts w:ascii="Times New Roman" w:hAnsi="Times New Roman" w:cs="Times New Roman"/>
          <w:sz w:val="24"/>
          <w:szCs w:val="24"/>
        </w:rPr>
        <w:t xml:space="preserve"> 61 and 70 of the Code as unconstitutional</w:t>
      </w:r>
      <w:r w:rsidR="00E75842" w:rsidRPr="00E47027">
        <w:rPr>
          <w:rFonts w:ascii="Times New Roman" w:hAnsi="Times New Roman" w:cs="Times New Roman"/>
          <w:sz w:val="24"/>
          <w:szCs w:val="24"/>
        </w:rPr>
        <w:t xml:space="preserve">.”  </w:t>
      </w:r>
    </w:p>
    <w:p w14:paraId="55617F16" w14:textId="77777777" w:rsidR="00CE743C" w:rsidRPr="00E47027" w:rsidRDefault="00CE743C" w:rsidP="00E738F6">
      <w:pPr>
        <w:tabs>
          <w:tab w:val="left" w:pos="567"/>
        </w:tabs>
        <w:spacing w:after="0" w:line="240" w:lineRule="auto"/>
        <w:ind w:left="567"/>
        <w:jc w:val="both"/>
        <w:rPr>
          <w:rFonts w:ascii="Times New Roman" w:hAnsi="Times New Roman" w:cs="Times New Roman"/>
          <w:sz w:val="24"/>
          <w:szCs w:val="24"/>
        </w:rPr>
      </w:pPr>
    </w:p>
    <w:p w14:paraId="5BB91144" w14:textId="77777777" w:rsidR="00631E2E" w:rsidRDefault="00CE743C" w:rsidP="00631E2E">
      <w:pPr>
        <w:tabs>
          <w:tab w:val="left" w:pos="567"/>
        </w:tabs>
        <w:spacing w:after="0" w:line="480" w:lineRule="auto"/>
        <w:ind w:left="567"/>
        <w:jc w:val="both"/>
        <w:rPr>
          <w:rFonts w:ascii="Times New Roman" w:hAnsi="Times New Roman" w:cs="Times New Roman"/>
          <w:sz w:val="24"/>
          <w:szCs w:val="24"/>
        </w:rPr>
      </w:pPr>
      <w:r w:rsidRPr="00E47027">
        <w:rPr>
          <w:rFonts w:ascii="Times New Roman" w:hAnsi="Times New Roman" w:cs="Times New Roman"/>
          <w:sz w:val="24"/>
          <w:szCs w:val="24"/>
        </w:rPr>
        <w:tab/>
      </w:r>
    </w:p>
    <w:p w14:paraId="0FCA1E78" w14:textId="73D7381A" w:rsidR="00811268" w:rsidRDefault="00623ECF" w:rsidP="00811268">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It erroneously gave supremacy to the provisions of the Code and the object and subject matter of the impugned law.</w:t>
      </w:r>
    </w:p>
    <w:p w14:paraId="03A1DE3B" w14:textId="77777777" w:rsidR="00811268" w:rsidRDefault="00811268" w:rsidP="00811268">
      <w:pPr>
        <w:tabs>
          <w:tab w:val="left" w:pos="0"/>
        </w:tabs>
        <w:spacing w:after="0" w:line="480" w:lineRule="auto"/>
        <w:ind w:firstLine="1134"/>
        <w:jc w:val="both"/>
        <w:rPr>
          <w:rFonts w:ascii="Times New Roman" w:hAnsi="Times New Roman" w:cs="Times New Roman"/>
          <w:sz w:val="24"/>
          <w:szCs w:val="24"/>
        </w:rPr>
      </w:pPr>
    </w:p>
    <w:p w14:paraId="536CA6A1" w14:textId="57FF991D" w:rsidR="00484398" w:rsidRPr="00E47027" w:rsidRDefault="002D31CA" w:rsidP="00811268">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The court thus shied away from its primary role of declaring </w:t>
      </w:r>
      <w:r w:rsidR="00F324E7" w:rsidRPr="00E47027">
        <w:rPr>
          <w:rFonts w:ascii="Times New Roman" w:hAnsi="Times New Roman" w:cs="Times New Roman"/>
          <w:sz w:val="24"/>
          <w:szCs w:val="24"/>
        </w:rPr>
        <w:t xml:space="preserve">itself </w:t>
      </w:r>
      <w:r w:rsidRPr="00E47027">
        <w:rPr>
          <w:rFonts w:ascii="Times New Roman" w:hAnsi="Times New Roman" w:cs="Times New Roman"/>
          <w:sz w:val="24"/>
          <w:szCs w:val="24"/>
        </w:rPr>
        <w:t>on the constitutionality or other</w:t>
      </w:r>
      <w:r w:rsidR="00307587" w:rsidRPr="00E47027">
        <w:rPr>
          <w:rFonts w:ascii="Times New Roman" w:hAnsi="Times New Roman" w:cs="Times New Roman"/>
          <w:sz w:val="24"/>
          <w:szCs w:val="24"/>
        </w:rPr>
        <w:t>wise of the impugned law</w:t>
      </w:r>
      <w:r w:rsidRPr="00E47027">
        <w:rPr>
          <w:rFonts w:ascii="Times New Roman" w:hAnsi="Times New Roman" w:cs="Times New Roman"/>
          <w:sz w:val="24"/>
          <w:szCs w:val="24"/>
        </w:rPr>
        <w:t>.</w:t>
      </w:r>
      <w:r w:rsidR="00E366C3" w:rsidRPr="00E47027">
        <w:rPr>
          <w:rFonts w:ascii="Times New Roman" w:hAnsi="Times New Roman" w:cs="Times New Roman"/>
          <w:sz w:val="24"/>
          <w:szCs w:val="24"/>
        </w:rPr>
        <w:t xml:space="preserve"> This was the </w:t>
      </w:r>
      <w:r w:rsidR="00307587" w:rsidRPr="00E47027">
        <w:rPr>
          <w:rFonts w:ascii="Times New Roman" w:hAnsi="Times New Roman" w:cs="Times New Roman"/>
          <w:sz w:val="24"/>
          <w:szCs w:val="24"/>
        </w:rPr>
        <w:t xml:space="preserve">sole </w:t>
      </w:r>
      <w:r w:rsidR="00E366C3" w:rsidRPr="00E47027">
        <w:rPr>
          <w:rFonts w:ascii="Times New Roman" w:hAnsi="Times New Roman" w:cs="Times New Roman"/>
          <w:sz w:val="24"/>
          <w:szCs w:val="24"/>
        </w:rPr>
        <w:t>issue that was squarely before it and</w:t>
      </w:r>
      <w:r w:rsidR="00374F97" w:rsidRPr="00E47027">
        <w:rPr>
          <w:rFonts w:ascii="Times New Roman" w:hAnsi="Times New Roman" w:cs="Times New Roman"/>
          <w:sz w:val="24"/>
          <w:szCs w:val="24"/>
        </w:rPr>
        <w:t>,</w:t>
      </w:r>
      <w:r w:rsidR="00E366C3" w:rsidRPr="00E47027">
        <w:rPr>
          <w:rFonts w:ascii="Times New Roman" w:hAnsi="Times New Roman" w:cs="Times New Roman"/>
          <w:sz w:val="24"/>
          <w:szCs w:val="24"/>
        </w:rPr>
        <w:t xml:space="preserve"> by deliberately avoiding it, the court </w:t>
      </w:r>
      <w:r w:rsidR="002A1A38" w:rsidRPr="00E47027">
        <w:rPr>
          <w:rFonts w:ascii="Times New Roman" w:hAnsi="Times New Roman" w:cs="Times New Roman"/>
          <w:i/>
          <w:sz w:val="24"/>
          <w:szCs w:val="24"/>
        </w:rPr>
        <w:t>a quo</w:t>
      </w:r>
      <w:r w:rsidR="002A1A38" w:rsidRPr="00E47027">
        <w:rPr>
          <w:rFonts w:ascii="Times New Roman" w:hAnsi="Times New Roman" w:cs="Times New Roman"/>
          <w:sz w:val="24"/>
          <w:szCs w:val="24"/>
        </w:rPr>
        <w:t xml:space="preserve"> </w:t>
      </w:r>
      <w:r w:rsidR="00E366C3" w:rsidRPr="00E47027">
        <w:rPr>
          <w:rFonts w:ascii="Times New Roman" w:hAnsi="Times New Roman" w:cs="Times New Roman"/>
          <w:sz w:val="24"/>
          <w:szCs w:val="24"/>
        </w:rPr>
        <w:t xml:space="preserve">fell into a grave error. </w:t>
      </w:r>
      <w:r w:rsidR="00FA1620" w:rsidRPr="00E47027">
        <w:rPr>
          <w:rFonts w:ascii="Times New Roman" w:hAnsi="Times New Roman" w:cs="Times New Roman"/>
          <w:sz w:val="24"/>
          <w:szCs w:val="24"/>
        </w:rPr>
        <w:t>It ended up on a frolic of its own</w:t>
      </w:r>
      <w:r w:rsidR="006202B8" w:rsidRPr="00E47027">
        <w:rPr>
          <w:rFonts w:ascii="Times New Roman" w:hAnsi="Times New Roman" w:cs="Times New Roman"/>
          <w:sz w:val="24"/>
          <w:szCs w:val="24"/>
        </w:rPr>
        <w:t>,</w:t>
      </w:r>
      <w:r w:rsidR="00FA1620" w:rsidRPr="00E47027">
        <w:rPr>
          <w:rFonts w:ascii="Times New Roman" w:hAnsi="Times New Roman" w:cs="Times New Roman"/>
          <w:sz w:val="24"/>
          <w:szCs w:val="24"/>
        </w:rPr>
        <w:t xml:space="preserve"> deciding on whether or not </w:t>
      </w:r>
      <w:r w:rsidR="00D24726" w:rsidRPr="00E47027">
        <w:rPr>
          <w:rFonts w:ascii="Times New Roman" w:hAnsi="Times New Roman" w:cs="Times New Roman"/>
          <w:sz w:val="24"/>
          <w:szCs w:val="24"/>
        </w:rPr>
        <w:t>laws alone can stop adolescents from engaging in sexual activities.</w:t>
      </w:r>
    </w:p>
    <w:p w14:paraId="0A414170" w14:textId="77777777" w:rsidR="00484398" w:rsidRPr="00E47027" w:rsidRDefault="00484398" w:rsidP="00484398">
      <w:pPr>
        <w:tabs>
          <w:tab w:val="left" w:pos="0"/>
        </w:tabs>
        <w:spacing w:after="0" w:line="480" w:lineRule="auto"/>
        <w:ind w:firstLine="1134"/>
        <w:jc w:val="both"/>
        <w:rPr>
          <w:rFonts w:ascii="Times New Roman" w:hAnsi="Times New Roman" w:cs="Times New Roman"/>
          <w:sz w:val="24"/>
          <w:szCs w:val="24"/>
        </w:rPr>
      </w:pPr>
    </w:p>
    <w:p w14:paraId="04781C17" w14:textId="77777777" w:rsidR="00484398" w:rsidRPr="00E47027" w:rsidRDefault="00CD0D82" w:rsidP="00484398">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T</w:t>
      </w:r>
      <w:r w:rsidR="00C23BED" w:rsidRPr="00E47027">
        <w:rPr>
          <w:rFonts w:ascii="Times New Roman" w:hAnsi="Times New Roman" w:cs="Times New Roman"/>
          <w:sz w:val="24"/>
          <w:szCs w:val="24"/>
        </w:rPr>
        <w:t>hereafter</w:t>
      </w:r>
      <w:r w:rsidRPr="00E47027">
        <w:rPr>
          <w:rFonts w:ascii="Times New Roman" w:hAnsi="Times New Roman" w:cs="Times New Roman"/>
          <w:sz w:val="24"/>
          <w:szCs w:val="24"/>
        </w:rPr>
        <w:t xml:space="preserve">, the court </w:t>
      </w:r>
      <w:r w:rsidR="00E75842" w:rsidRPr="00E47027">
        <w:rPr>
          <w:rFonts w:ascii="Times New Roman" w:hAnsi="Times New Roman" w:cs="Times New Roman"/>
          <w:sz w:val="24"/>
          <w:szCs w:val="24"/>
        </w:rPr>
        <w:t xml:space="preserve">sought to justify the </w:t>
      </w:r>
      <w:r w:rsidR="004361A4" w:rsidRPr="00E47027">
        <w:rPr>
          <w:rFonts w:ascii="Times New Roman" w:hAnsi="Times New Roman" w:cs="Times New Roman"/>
          <w:sz w:val="24"/>
          <w:szCs w:val="24"/>
        </w:rPr>
        <w:t xml:space="preserve">continued </w:t>
      </w:r>
      <w:r w:rsidR="00E70D28" w:rsidRPr="00E47027">
        <w:rPr>
          <w:rFonts w:ascii="Times New Roman" w:hAnsi="Times New Roman" w:cs="Times New Roman"/>
          <w:sz w:val="24"/>
          <w:szCs w:val="24"/>
        </w:rPr>
        <w:t>sufferance of the impugned</w:t>
      </w:r>
      <w:r w:rsidR="00E75842" w:rsidRPr="00E47027">
        <w:rPr>
          <w:rFonts w:ascii="Times New Roman" w:hAnsi="Times New Roman" w:cs="Times New Roman"/>
          <w:sz w:val="24"/>
          <w:szCs w:val="24"/>
        </w:rPr>
        <w:t xml:space="preserve"> law on the basis that the solution </w:t>
      </w:r>
      <w:r w:rsidR="00E70D28" w:rsidRPr="00E47027">
        <w:rPr>
          <w:rFonts w:ascii="Times New Roman" w:hAnsi="Times New Roman" w:cs="Times New Roman"/>
          <w:sz w:val="24"/>
          <w:szCs w:val="24"/>
        </w:rPr>
        <w:t xml:space="preserve">to the many issues raised in the application </w:t>
      </w:r>
      <w:r w:rsidR="00E75842" w:rsidRPr="00E47027">
        <w:rPr>
          <w:rFonts w:ascii="Times New Roman" w:hAnsi="Times New Roman" w:cs="Times New Roman"/>
          <w:sz w:val="24"/>
          <w:szCs w:val="24"/>
        </w:rPr>
        <w:t xml:space="preserve">was to be found possibly </w:t>
      </w:r>
      <w:r w:rsidR="00E75842" w:rsidRPr="00E47027">
        <w:rPr>
          <w:rFonts w:ascii="Times New Roman" w:hAnsi="Times New Roman" w:cs="Times New Roman"/>
          <w:sz w:val="24"/>
          <w:szCs w:val="24"/>
        </w:rPr>
        <w:lastRenderedPageBreak/>
        <w:t xml:space="preserve">in </w:t>
      </w:r>
      <w:r w:rsidR="009F508E" w:rsidRPr="00E47027">
        <w:rPr>
          <w:rFonts w:ascii="Times New Roman" w:hAnsi="Times New Roman" w:cs="Times New Roman"/>
          <w:sz w:val="24"/>
          <w:szCs w:val="24"/>
        </w:rPr>
        <w:t xml:space="preserve">harmonizing </w:t>
      </w:r>
      <w:r w:rsidR="004456A2" w:rsidRPr="00E47027">
        <w:rPr>
          <w:rFonts w:ascii="Times New Roman" w:hAnsi="Times New Roman" w:cs="Times New Roman"/>
          <w:sz w:val="24"/>
          <w:szCs w:val="24"/>
        </w:rPr>
        <w:t xml:space="preserve">with the Constitution all </w:t>
      </w:r>
      <w:r w:rsidR="009F508E" w:rsidRPr="00E47027">
        <w:rPr>
          <w:rFonts w:ascii="Times New Roman" w:hAnsi="Times New Roman" w:cs="Times New Roman"/>
          <w:sz w:val="24"/>
          <w:szCs w:val="24"/>
        </w:rPr>
        <w:t xml:space="preserve">the current statutes </w:t>
      </w:r>
      <w:r w:rsidR="004456A2" w:rsidRPr="00E47027">
        <w:rPr>
          <w:rFonts w:ascii="Times New Roman" w:hAnsi="Times New Roman" w:cs="Times New Roman"/>
          <w:sz w:val="24"/>
          <w:szCs w:val="24"/>
        </w:rPr>
        <w:t xml:space="preserve">that defined </w:t>
      </w:r>
      <w:r w:rsidR="00E70D28" w:rsidRPr="00E47027">
        <w:rPr>
          <w:rFonts w:ascii="Times New Roman" w:hAnsi="Times New Roman" w:cs="Times New Roman"/>
          <w:sz w:val="24"/>
          <w:szCs w:val="24"/>
        </w:rPr>
        <w:t xml:space="preserve">a </w:t>
      </w:r>
      <w:r w:rsidR="004456A2" w:rsidRPr="00E47027">
        <w:rPr>
          <w:rFonts w:ascii="Times New Roman" w:hAnsi="Times New Roman" w:cs="Times New Roman"/>
          <w:sz w:val="24"/>
          <w:szCs w:val="24"/>
        </w:rPr>
        <w:t xml:space="preserve">child as a boy or girl under the age of sixteen. </w:t>
      </w:r>
    </w:p>
    <w:p w14:paraId="0EDA4CE4" w14:textId="77777777" w:rsidR="00E70D28" w:rsidRPr="00E47027" w:rsidRDefault="00E70D28" w:rsidP="00484398">
      <w:pPr>
        <w:tabs>
          <w:tab w:val="left" w:pos="0"/>
        </w:tabs>
        <w:spacing w:after="0" w:line="480" w:lineRule="auto"/>
        <w:ind w:firstLine="1134"/>
        <w:jc w:val="both"/>
        <w:rPr>
          <w:rFonts w:ascii="Times New Roman" w:hAnsi="Times New Roman" w:cs="Times New Roman"/>
          <w:sz w:val="24"/>
          <w:szCs w:val="24"/>
        </w:rPr>
      </w:pPr>
    </w:p>
    <w:p w14:paraId="67C47296" w14:textId="77777777" w:rsidR="00C51DE8" w:rsidRPr="00E47027" w:rsidRDefault="00BF4957" w:rsidP="00484398">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I</w:t>
      </w:r>
      <w:r w:rsidR="00945D9A" w:rsidRPr="00E47027">
        <w:rPr>
          <w:rFonts w:ascii="Times New Roman" w:hAnsi="Times New Roman" w:cs="Times New Roman"/>
          <w:sz w:val="24"/>
          <w:szCs w:val="24"/>
        </w:rPr>
        <w:t>n</w:t>
      </w:r>
      <w:r w:rsidR="00C51DE8" w:rsidRPr="00E47027">
        <w:rPr>
          <w:rFonts w:ascii="Times New Roman" w:hAnsi="Times New Roman" w:cs="Times New Roman"/>
          <w:sz w:val="24"/>
          <w:szCs w:val="24"/>
        </w:rPr>
        <w:t xml:space="preserve"> holding that the impugned</w:t>
      </w:r>
      <w:r w:rsidR="00FC69B6" w:rsidRPr="00E47027">
        <w:rPr>
          <w:rFonts w:ascii="Times New Roman" w:hAnsi="Times New Roman" w:cs="Times New Roman"/>
          <w:sz w:val="24"/>
          <w:szCs w:val="24"/>
        </w:rPr>
        <w:t xml:space="preserve"> law was justifiable, the court </w:t>
      </w:r>
      <w:r w:rsidR="00FC69B6"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w:t>
      </w:r>
      <w:r w:rsidR="00E75842" w:rsidRPr="00E47027">
        <w:rPr>
          <w:rFonts w:ascii="Times New Roman" w:hAnsi="Times New Roman" w:cs="Times New Roman"/>
          <w:sz w:val="24"/>
          <w:szCs w:val="24"/>
        </w:rPr>
        <w:t xml:space="preserve">did not </w:t>
      </w:r>
      <w:r w:rsidR="00945D9A" w:rsidRPr="00E47027">
        <w:rPr>
          <w:rFonts w:ascii="Times New Roman" w:hAnsi="Times New Roman" w:cs="Times New Roman"/>
          <w:sz w:val="24"/>
          <w:szCs w:val="24"/>
        </w:rPr>
        <w:t xml:space="preserve"> go anywhere near </w:t>
      </w:r>
      <w:r w:rsidR="00E75842" w:rsidRPr="00E47027">
        <w:rPr>
          <w:rFonts w:ascii="Times New Roman" w:hAnsi="Times New Roman" w:cs="Times New Roman"/>
          <w:sz w:val="24"/>
          <w:szCs w:val="24"/>
        </w:rPr>
        <w:t>invok</w:t>
      </w:r>
      <w:r w:rsidR="00945D9A" w:rsidRPr="00E47027">
        <w:rPr>
          <w:rFonts w:ascii="Times New Roman" w:hAnsi="Times New Roman" w:cs="Times New Roman"/>
          <w:sz w:val="24"/>
          <w:szCs w:val="24"/>
        </w:rPr>
        <w:t>ing</w:t>
      </w:r>
      <w:r w:rsidR="00484398" w:rsidRPr="00E47027">
        <w:rPr>
          <w:rFonts w:ascii="Times New Roman" w:hAnsi="Times New Roman" w:cs="Times New Roman"/>
          <w:sz w:val="24"/>
          <w:szCs w:val="24"/>
        </w:rPr>
        <w:t xml:space="preserve"> the provisions of s 86</w:t>
      </w:r>
      <w:r w:rsidR="00E75842" w:rsidRPr="00E47027">
        <w:rPr>
          <w:rFonts w:ascii="Times New Roman" w:hAnsi="Times New Roman" w:cs="Times New Roman"/>
          <w:sz w:val="24"/>
          <w:szCs w:val="24"/>
        </w:rPr>
        <w:t>(2)</w:t>
      </w:r>
      <w:r w:rsidR="00FC69B6" w:rsidRPr="00E47027">
        <w:rPr>
          <w:rFonts w:ascii="Times New Roman" w:hAnsi="Times New Roman" w:cs="Times New Roman"/>
          <w:sz w:val="24"/>
          <w:szCs w:val="24"/>
        </w:rPr>
        <w:t xml:space="preserve"> of the Constitution or the common law principles enunciated in the long list of cases that I have referred to above</w:t>
      </w:r>
      <w:r w:rsidR="00C51DE8" w:rsidRPr="00E47027">
        <w:rPr>
          <w:rFonts w:ascii="Times New Roman" w:hAnsi="Times New Roman" w:cs="Times New Roman"/>
          <w:sz w:val="24"/>
          <w:szCs w:val="24"/>
        </w:rPr>
        <w:t>.</w:t>
      </w:r>
      <w:r w:rsidRPr="00E47027">
        <w:rPr>
          <w:rFonts w:ascii="Times New Roman" w:hAnsi="Times New Roman" w:cs="Times New Roman"/>
          <w:sz w:val="24"/>
          <w:szCs w:val="24"/>
        </w:rPr>
        <w:t xml:space="preserve"> </w:t>
      </w:r>
    </w:p>
    <w:p w14:paraId="766CC153" w14:textId="77777777" w:rsidR="0057322D" w:rsidRPr="00E47027" w:rsidRDefault="0057322D" w:rsidP="00484398">
      <w:pPr>
        <w:tabs>
          <w:tab w:val="left" w:pos="0"/>
        </w:tabs>
        <w:spacing w:after="0" w:line="480" w:lineRule="auto"/>
        <w:ind w:firstLine="1134"/>
        <w:jc w:val="both"/>
        <w:rPr>
          <w:rFonts w:ascii="Times New Roman" w:hAnsi="Times New Roman" w:cs="Times New Roman"/>
          <w:sz w:val="24"/>
          <w:szCs w:val="24"/>
        </w:rPr>
      </w:pPr>
    </w:p>
    <w:p w14:paraId="45418F61" w14:textId="77777777" w:rsidR="00C51DE8" w:rsidRPr="00E47027" w:rsidRDefault="00DB2D8F" w:rsidP="00484398">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Section </w:t>
      </w:r>
      <w:r w:rsidR="00484398" w:rsidRPr="00E47027">
        <w:rPr>
          <w:rFonts w:ascii="Times New Roman" w:hAnsi="Times New Roman" w:cs="Times New Roman"/>
          <w:sz w:val="24"/>
          <w:szCs w:val="24"/>
        </w:rPr>
        <w:t>86</w:t>
      </w:r>
      <w:r w:rsidR="00C51DE8" w:rsidRPr="00E47027">
        <w:rPr>
          <w:rFonts w:ascii="Times New Roman" w:hAnsi="Times New Roman" w:cs="Times New Roman"/>
          <w:sz w:val="24"/>
          <w:szCs w:val="24"/>
        </w:rPr>
        <w:t>(2) of the C</w:t>
      </w:r>
      <w:r w:rsidRPr="00E47027">
        <w:rPr>
          <w:rFonts w:ascii="Times New Roman" w:hAnsi="Times New Roman" w:cs="Times New Roman"/>
          <w:sz w:val="24"/>
          <w:szCs w:val="24"/>
        </w:rPr>
        <w:t>onstit</w:t>
      </w:r>
      <w:r w:rsidR="00FE3825" w:rsidRPr="00E47027">
        <w:rPr>
          <w:rFonts w:ascii="Times New Roman" w:hAnsi="Times New Roman" w:cs="Times New Roman"/>
          <w:sz w:val="24"/>
          <w:szCs w:val="24"/>
        </w:rPr>
        <w:t>ution</w:t>
      </w:r>
      <w:r w:rsidR="00C51DE8" w:rsidRPr="00E47027">
        <w:rPr>
          <w:rFonts w:ascii="Times New Roman" w:hAnsi="Times New Roman" w:cs="Times New Roman"/>
          <w:sz w:val="24"/>
          <w:szCs w:val="24"/>
        </w:rPr>
        <w:t>, which embodies the common law,</w:t>
      </w:r>
      <w:r w:rsidR="00FE3825" w:rsidRPr="00E47027">
        <w:rPr>
          <w:rFonts w:ascii="Times New Roman" w:hAnsi="Times New Roman" w:cs="Times New Roman"/>
          <w:sz w:val="24"/>
          <w:szCs w:val="24"/>
        </w:rPr>
        <w:t xml:space="preserve"> provides for the limitation of fundamental rights in terms of laws of general application and to the extent that the limitation is fair , reasonable and necessary in  a democratic society. </w:t>
      </w:r>
    </w:p>
    <w:p w14:paraId="7F264A63" w14:textId="77777777" w:rsidR="00C51DE8" w:rsidRPr="00E47027" w:rsidRDefault="00C51DE8" w:rsidP="00484398">
      <w:pPr>
        <w:tabs>
          <w:tab w:val="left" w:pos="0"/>
        </w:tabs>
        <w:spacing w:after="0" w:line="480" w:lineRule="auto"/>
        <w:ind w:firstLine="1134"/>
        <w:jc w:val="both"/>
        <w:rPr>
          <w:rFonts w:ascii="Times New Roman" w:hAnsi="Times New Roman" w:cs="Times New Roman"/>
          <w:sz w:val="24"/>
          <w:szCs w:val="24"/>
        </w:rPr>
      </w:pPr>
    </w:p>
    <w:p w14:paraId="7B00A31C" w14:textId="77777777" w:rsidR="00C51DE8" w:rsidRPr="00E47027" w:rsidRDefault="00E55ABC" w:rsidP="00484398">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I</w:t>
      </w:r>
      <w:r w:rsidR="00C51DE8" w:rsidRPr="00E47027">
        <w:rPr>
          <w:rFonts w:ascii="Times New Roman" w:hAnsi="Times New Roman" w:cs="Times New Roman"/>
          <w:sz w:val="24"/>
          <w:szCs w:val="24"/>
        </w:rPr>
        <w:t>n the absence of a prior finding that the impugned law did in f</w:t>
      </w:r>
      <w:r w:rsidR="005F376C" w:rsidRPr="00E47027">
        <w:rPr>
          <w:rFonts w:ascii="Times New Roman" w:hAnsi="Times New Roman" w:cs="Times New Roman"/>
          <w:sz w:val="24"/>
          <w:szCs w:val="24"/>
        </w:rPr>
        <w:t>act infringe</w:t>
      </w:r>
      <w:r w:rsidR="00C51DE8" w:rsidRPr="00E47027">
        <w:rPr>
          <w:rFonts w:ascii="Times New Roman" w:hAnsi="Times New Roman" w:cs="Times New Roman"/>
          <w:sz w:val="24"/>
          <w:szCs w:val="24"/>
        </w:rPr>
        <w:t xml:space="preserve"> children’s fundamental rights as alleged by the applicants, a justification of the impugned law on any basis was idle.</w:t>
      </w:r>
    </w:p>
    <w:p w14:paraId="627E5FC8" w14:textId="77777777" w:rsidR="00C51DE8" w:rsidRPr="00E47027" w:rsidRDefault="00C51DE8" w:rsidP="00484398">
      <w:pPr>
        <w:tabs>
          <w:tab w:val="left" w:pos="0"/>
        </w:tabs>
        <w:spacing w:after="0" w:line="480" w:lineRule="auto"/>
        <w:ind w:firstLine="1134"/>
        <w:jc w:val="both"/>
        <w:rPr>
          <w:rFonts w:ascii="Times New Roman" w:hAnsi="Times New Roman" w:cs="Times New Roman"/>
          <w:sz w:val="24"/>
          <w:szCs w:val="24"/>
        </w:rPr>
      </w:pPr>
    </w:p>
    <w:p w14:paraId="252D6A2D" w14:textId="77777777" w:rsidR="00C51DE8" w:rsidRPr="00E47027" w:rsidRDefault="00C51DE8" w:rsidP="00484398">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Curiously</w:t>
      </w:r>
      <w:r w:rsidR="00E55ABC" w:rsidRPr="00E47027">
        <w:rPr>
          <w:rFonts w:ascii="Times New Roman" w:hAnsi="Times New Roman" w:cs="Times New Roman"/>
          <w:sz w:val="24"/>
          <w:szCs w:val="24"/>
        </w:rPr>
        <w:t>,</w:t>
      </w:r>
      <w:r w:rsidR="00FE3825" w:rsidRPr="00E47027">
        <w:rPr>
          <w:rFonts w:ascii="Times New Roman" w:hAnsi="Times New Roman" w:cs="Times New Roman"/>
          <w:sz w:val="24"/>
          <w:szCs w:val="24"/>
        </w:rPr>
        <w:t xml:space="preserve"> the court </w:t>
      </w:r>
      <w:r w:rsidR="00FE3825" w:rsidRPr="00E47027">
        <w:rPr>
          <w:rFonts w:ascii="Times New Roman" w:hAnsi="Times New Roman" w:cs="Times New Roman"/>
          <w:i/>
          <w:sz w:val="24"/>
          <w:szCs w:val="24"/>
        </w:rPr>
        <w:t>a quo</w:t>
      </w:r>
      <w:r w:rsidR="00FE3825" w:rsidRPr="00E47027">
        <w:rPr>
          <w:rFonts w:ascii="Times New Roman" w:hAnsi="Times New Roman" w:cs="Times New Roman"/>
          <w:sz w:val="24"/>
          <w:szCs w:val="24"/>
        </w:rPr>
        <w:t xml:space="preserve"> </w:t>
      </w:r>
      <w:r w:rsidR="005C689C" w:rsidRPr="00E47027">
        <w:rPr>
          <w:rFonts w:ascii="Times New Roman" w:hAnsi="Times New Roman" w:cs="Times New Roman"/>
          <w:sz w:val="24"/>
          <w:szCs w:val="24"/>
        </w:rPr>
        <w:t xml:space="preserve">justified the </w:t>
      </w:r>
      <w:r w:rsidR="00E55ABC" w:rsidRPr="00E47027">
        <w:rPr>
          <w:rFonts w:ascii="Times New Roman" w:hAnsi="Times New Roman" w:cs="Times New Roman"/>
          <w:sz w:val="24"/>
          <w:szCs w:val="24"/>
        </w:rPr>
        <w:t xml:space="preserve">current law </w:t>
      </w:r>
      <w:r w:rsidR="005C689C" w:rsidRPr="00E47027">
        <w:rPr>
          <w:rFonts w:ascii="Times New Roman" w:hAnsi="Times New Roman" w:cs="Times New Roman"/>
          <w:sz w:val="24"/>
          <w:szCs w:val="24"/>
        </w:rPr>
        <w:t xml:space="preserve">on the basis that it </w:t>
      </w:r>
      <w:r w:rsidR="00E55ABC" w:rsidRPr="00E47027">
        <w:rPr>
          <w:rFonts w:ascii="Times New Roman" w:hAnsi="Times New Roman" w:cs="Times New Roman"/>
          <w:sz w:val="24"/>
          <w:szCs w:val="24"/>
        </w:rPr>
        <w:t xml:space="preserve">was similar to other laws that also contradicted the Constitution and </w:t>
      </w:r>
      <w:r w:rsidR="00F729B4" w:rsidRPr="00E47027">
        <w:rPr>
          <w:rFonts w:ascii="Times New Roman" w:hAnsi="Times New Roman" w:cs="Times New Roman"/>
          <w:sz w:val="24"/>
          <w:szCs w:val="24"/>
        </w:rPr>
        <w:t xml:space="preserve">held that </w:t>
      </w:r>
      <w:r w:rsidR="00E55ABC" w:rsidRPr="00E47027">
        <w:rPr>
          <w:rFonts w:ascii="Times New Roman" w:hAnsi="Times New Roman" w:cs="Times New Roman"/>
          <w:sz w:val="24"/>
          <w:szCs w:val="24"/>
        </w:rPr>
        <w:t xml:space="preserve">a wholesale alignment of all such laws was the answer </w:t>
      </w:r>
      <w:r w:rsidR="00E71CD3" w:rsidRPr="00E47027">
        <w:rPr>
          <w:rFonts w:ascii="Times New Roman" w:hAnsi="Times New Roman" w:cs="Times New Roman"/>
          <w:sz w:val="24"/>
          <w:szCs w:val="24"/>
        </w:rPr>
        <w:t>to the mischief that the applicants sought to cure.</w:t>
      </w:r>
      <w:r w:rsidR="00F4568C" w:rsidRPr="00E47027">
        <w:rPr>
          <w:rFonts w:ascii="Times New Roman" w:hAnsi="Times New Roman" w:cs="Times New Roman"/>
          <w:sz w:val="24"/>
          <w:szCs w:val="24"/>
        </w:rPr>
        <w:t xml:space="preserve"> The court </w:t>
      </w:r>
      <w:r w:rsidR="00F4568C" w:rsidRPr="00E47027">
        <w:rPr>
          <w:rFonts w:ascii="Times New Roman" w:hAnsi="Times New Roman" w:cs="Times New Roman"/>
          <w:i/>
          <w:sz w:val="24"/>
          <w:szCs w:val="24"/>
        </w:rPr>
        <w:t>a quo</w:t>
      </w:r>
      <w:r w:rsidR="00F4568C" w:rsidRPr="00E47027">
        <w:rPr>
          <w:rFonts w:ascii="Times New Roman" w:hAnsi="Times New Roman" w:cs="Times New Roman"/>
          <w:sz w:val="24"/>
          <w:szCs w:val="24"/>
        </w:rPr>
        <w:t xml:space="preserve"> even doubted the efficacy of the constitutional alignment exercise as</w:t>
      </w:r>
      <w:r w:rsidR="002E5D9F" w:rsidRPr="00E47027">
        <w:rPr>
          <w:rFonts w:ascii="Times New Roman" w:hAnsi="Times New Roman" w:cs="Times New Roman"/>
          <w:sz w:val="24"/>
          <w:szCs w:val="24"/>
        </w:rPr>
        <w:t>,</w:t>
      </w:r>
      <w:r w:rsidR="00F4568C" w:rsidRPr="00E47027">
        <w:rPr>
          <w:rFonts w:ascii="Times New Roman" w:hAnsi="Times New Roman" w:cs="Times New Roman"/>
          <w:sz w:val="24"/>
          <w:szCs w:val="24"/>
        </w:rPr>
        <w:t xml:space="preserve"> in its view, this would not stop adolescents from engaging in sexual conduct</w:t>
      </w:r>
      <w:r w:rsidRPr="00E47027">
        <w:rPr>
          <w:rFonts w:ascii="Times New Roman" w:hAnsi="Times New Roman" w:cs="Times New Roman"/>
          <w:sz w:val="24"/>
          <w:szCs w:val="24"/>
        </w:rPr>
        <w:t>.</w:t>
      </w:r>
    </w:p>
    <w:p w14:paraId="5A4F171D" w14:textId="77777777" w:rsidR="00484398" w:rsidRPr="00E47027" w:rsidRDefault="00484398" w:rsidP="00484398">
      <w:pPr>
        <w:tabs>
          <w:tab w:val="left" w:pos="0"/>
        </w:tabs>
        <w:spacing w:after="0" w:line="480" w:lineRule="auto"/>
        <w:ind w:firstLine="1134"/>
        <w:jc w:val="both"/>
        <w:rPr>
          <w:rFonts w:ascii="Times New Roman" w:hAnsi="Times New Roman" w:cs="Times New Roman"/>
          <w:sz w:val="24"/>
          <w:szCs w:val="24"/>
        </w:rPr>
      </w:pPr>
    </w:p>
    <w:p w14:paraId="27369A6A" w14:textId="77777777" w:rsidR="0055021F" w:rsidRPr="00E47027" w:rsidRDefault="00E75842" w:rsidP="00484398">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On the basis of the above, the decision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cannot stand. </w:t>
      </w:r>
    </w:p>
    <w:p w14:paraId="74CE970B" w14:textId="77777777" w:rsidR="0055021F" w:rsidRPr="00E47027" w:rsidRDefault="0055021F" w:rsidP="00484398">
      <w:pPr>
        <w:tabs>
          <w:tab w:val="left" w:pos="0"/>
        </w:tabs>
        <w:spacing w:after="0" w:line="480" w:lineRule="auto"/>
        <w:ind w:firstLine="1134"/>
        <w:jc w:val="both"/>
        <w:rPr>
          <w:rFonts w:ascii="Times New Roman" w:hAnsi="Times New Roman" w:cs="Times New Roman"/>
          <w:sz w:val="24"/>
          <w:szCs w:val="24"/>
        </w:rPr>
      </w:pPr>
    </w:p>
    <w:p w14:paraId="3485663A" w14:textId="77777777" w:rsidR="00484398" w:rsidRPr="00E47027" w:rsidRDefault="00E75842" w:rsidP="00484398">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lastRenderedPageBreak/>
        <w:t>I accordingly set it aside.</w:t>
      </w:r>
    </w:p>
    <w:p w14:paraId="7CAF81D4" w14:textId="77777777" w:rsidR="00484398" w:rsidRPr="00E47027" w:rsidRDefault="00484398" w:rsidP="00484398">
      <w:pPr>
        <w:tabs>
          <w:tab w:val="left" w:pos="0"/>
        </w:tabs>
        <w:spacing w:after="0" w:line="480" w:lineRule="auto"/>
        <w:ind w:firstLine="1134"/>
        <w:jc w:val="both"/>
        <w:rPr>
          <w:rFonts w:ascii="Times New Roman" w:hAnsi="Times New Roman" w:cs="Times New Roman"/>
          <w:sz w:val="24"/>
          <w:szCs w:val="24"/>
        </w:rPr>
      </w:pPr>
    </w:p>
    <w:p w14:paraId="74149C25" w14:textId="77777777" w:rsidR="00484398" w:rsidRPr="00E47027" w:rsidRDefault="00E75842" w:rsidP="00484398">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Having set aside the decision of the court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it remains for me to determine the matter </w:t>
      </w:r>
      <w:r w:rsidR="00AB7660" w:rsidRPr="00E47027">
        <w:rPr>
          <w:rFonts w:ascii="Times New Roman" w:hAnsi="Times New Roman" w:cs="Times New Roman"/>
          <w:sz w:val="24"/>
          <w:szCs w:val="24"/>
        </w:rPr>
        <w:t>in accordance</w:t>
      </w:r>
      <w:r w:rsidRPr="00E47027">
        <w:rPr>
          <w:rFonts w:ascii="Times New Roman" w:hAnsi="Times New Roman" w:cs="Times New Roman"/>
          <w:sz w:val="24"/>
          <w:szCs w:val="24"/>
        </w:rPr>
        <w:t xml:space="preserve"> with the </w:t>
      </w:r>
      <w:r w:rsidR="00AF5EA0" w:rsidRPr="00E47027">
        <w:rPr>
          <w:rFonts w:ascii="Times New Roman" w:hAnsi="Times New Roman" w:cs="Times New Roman"/>
          <w:sz w:val="24"/>
          <w:szCs w:val="24"/>
        </w:rPr>
        <w:t xml:space="preserve">settled approach, </w:t>
      </w:r>
      <w:r w:rsidRPr="00E47027">
        <w:rPr>
          <w:rFonts w:ascii="Times New Roman" w:hAnsi="Times New Roman" w:cs="Times New Roman"/>
          <w:sz w:val="24"/>
          <w:szCs w:val="24"/>
        </w:rPr>
        <w:t>which I proceed to do</w:t>
      </w:r>
      <w:r w:rsidR="00A177CA" w:rsidRPr="00E47027">
        <w:rPr>
          <w:rFonts w:ascii="Times New Roman" w:hAnsi="Times New Roman" w:cs="Times New Roman"/>
          <w:sz w:val="24"/>
          <w:szCs w:val="24"/>
        </w:rPr>
        <w:t xml:space="preserve"> hereunder</w:t>
      </w:r>
      <w:r w:rsidRPr="00E47027">
        <w:rPr>
          <w:rFonts w:ascii="Times New Roman" w:hAnsi="Times New Roman" w:cs="Times New Roman"/>
          <w:sz w:val="24"/>
          <w:szCs w:val="24"/>
        </w:rPr>
        <w:t>.</w:t>
      </w:r>
    </w:p>
    <w:p w14:paraId="55B73AA4" w14:textId="77777777" w:rsidR="00484398" w:rsidRPr="00E47027" w:rsidRDefault="00484398" w:rsidP="00484398">
      <w:pPr>
        <w:tabs>
          <w:tab w:val="left" w:pos="0"/>
        </w:tabs>
        <w:spacing w:after="0" w:line="480" w:lineRule="auto"/>
        <w:ind w:firstLine="1134"/>
        <w:jc w:val="both"/>
        <w:rPr>
          <w:rFonts w:ascii="Times New Roman" w:hAnsi="Times New Roman" w:cs="Times New Roman"/>
          <w:sz w:val="24"/>
          <w:szCs w:val="24"/>
        </w:rPr>
      </w:pPr>
    </w:p>
    <w:p w14:paraId="71518183" w14:textId="77777777" w:rsidR="00484398" w:rsidRPr="00E47027" w:rsidRDefault="00AB7660" w:rsidP="00484398">
      <w:pPr>
        <w:tabs>
          <w:tab w:val="left" w:pos="0"/>
        </w:tabs>
        <w:spacing w:after="0" w:line="480" w:lineRule="auto"/>
        <w:ind w:firstLine="1134"/>
        <w:jc w:val="both"/>
        <w:rPr>
          <w:rFonts w:ascii="Times New Roman" w:hAnsi="Times New Roman" w:cs="Times New Roman"/>
          <w:i/>
          <w:sz w:val="24"/>
          <w:szCs w:val="24"/>
        </w:rPr>
      </w:pPr>
      <w:r w:rsidRPr="00450A2E">
        <w:rPr>
          <w:rFonts w:ascii="Times New Roman" w:hAnsi="Times New Roman" w:cs="Times New Roman"/>
          <w:sz w:val="24"/>
          <w:szCs w:val="24"/>
        </w:rPr>
        <w:t>The constitutional provision</w:t>
      </w:r>
      <w:r w:rsidRPr="00E47027">
        <w:rPr>
          <w:rFonts w:ascii="Times New Roman" w:hAnsi="Times New Roman" w:cs="Times New Roman"/>
          <w:i/>
          <w:sz w:val="24"/>
          <w:szCs w:val="24"/>
        </w:rPr>
        <w:t>.</w:t>
      </w:r>
    </w:p>
    <w:p w14:paraId="5EE279EC" w14:textId="77777777" w:rsidR="00484398" w:rsidRPr="00E47027" w:rsidRDefault="00484398" w:rsidP="00484398">
      <w:pPr>
        <w:tabs>
          <w:tab w:val="left" w:pos="0"/>
        </w:tabs>
        <w:spacing w:after="0" w:line="480" w:lineRule="auto"/>
        <w:ind w:firstLine="1134"/>
        <w:jc w:val="both"/>
        <w:rPr>
          <w:rFonts w:ascii="Times New Roman" w:hAnsi="Times New Roman" w:cs="Times New Roman"/>
          <w:sz w:val="24"/>
          <w:szCs w:val="24"/>
        </w:rPr>
      </w:pPr>
    </w:p>
    <w:p w14:paraId="316C2BFA" w14:textId="77777777" w:rsidR="00DC7895" w:rsidRPr="00E47027" w:rsidRDefault="00DC7895" w:rsidP="00484398">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Section 81 (1) of the Constitution provides that:</w:t>
      </w:r>
    </w:p>
    <w:p w14:paraId="35F7B770" w14:textId="77777777" w:rsidR="00450A2E" w:rsidRDefault="00484398" w:rsidP="00450A2E">
      <w:pPr>
        <w:tabs>
          <w:tab w:val="left" w:pos="567"/>
        </w:tabs>
        <w:autoSpaceDE w:val="0"/>
        <w:autoSpaceDN w:val="0"/>
        <w:adjustRightInd w:val="0"/>
        <w:spacing w:after="0" w:line="240" w:lineRule="auto"/>
        <w:ind w:left="567"/>
        <w:jc w:val="both"/>
        <w:rPr>
          <w:rFonts w:ascii="Times New Roman" w:hAnsi="Times New Roman" w:cs="Times New Roman"/>
          <w:sz w:val="24"/>
          <w:szCs w:val="24"/>
        </w:rPr>
      </w:pPr>
      <w:r w:rsidRPr="00E47027">
        <w:rPr>
          <w:rFonts w:ascii="Times New Roman" w:hAnsi="Times New Roman" w:cs="Times New Roman"/>
          <w:sz w:val="24"/>
          <w:szCs w:val="24"/>
        </w:rPr>
        <w:tab/>
      </w:r>
      <w:r w:rsidR="00DC7895" w:rsidRPr="00E47027">
        <w:rPr>
          <w:rFonts w:ascii="Times New Roman" w:hAnsi="Times New Roman" w:cs="Times New Roman"/>
          <w:sz w:val="24"/>
          <w:szCs w:val="24"/>
        </w:rPr>
        <w:t>“(1)</w:t>
      </w:r>
      <w:r w:rsidR="00DC7895" w:rsidRPr="00E47027">
        <w:rPr>
          <w:rFonts w:ascii="Times New Roman" w:hAnsi="Times New Roman" w:cs="Times New Roman"/>
          <w:sz w:val="24"/>
          <w:szCs w:val="24"/>
        </w:rPr>
        <w:tab/>
      </w:r>
      <w:proofErr w:type="gramStart"/>
      <w:r w:rsidR="00DC7895" w:rsidRPr="00E47027">
        <w:rPr>
          <w:rFonts w:ascii="Times New Roman" w:hAnsi="Times New Roman" w:cs="Times New Roman"/>
          <w:sz w:val="24"/>
          <w:szCs w:val="24"/>
        </w:rPr>
        <w:t>Every</w:t>
      </w:r>
      <w:proofErr w:type="gramEnd"/>
      <w:r w:rsidR="00DC7895" w:rsidRPr="00E47027">
        <w:rPr>
          <w:rFonts w:ascii="Times New Roman" w:hAnsi="Times New Roman" w:cs="Times New Roman"/>
          <w:sz w:val="24"/>
          <w:szCs w:val="24"/>
        </w:rPr>
        <w:t xml:space="preserve"> child, that is to say every boy and girl under the</w:t>
      </w:r>
      <w:r w:rsidR="00450A2E">
        <w:rPr>
          <w:rFonts w:ascii="Times New Roman" w:hAnsi="Times New Roman" w:cs="Times New Roman"/>
          <w:sz w:val="24"/>
          <w:szCs w:val="24"/>
        </w:rPr>
        <w:t xml:space="preserve"> </w:t>
      </w:r>
      <w:r w:rsidR="00DC7895" w:rsidRPr="00E47027">
        <w:rPr>
          <w:rFonts w:ascii="Times New Roman" w:hAnsi="Times New Roman" w:cs="Times New Roman"/>
          <w:sz w:val="24"/>
          <w:szCs w:val="24"/>
        </w:rPr>
        <w:t xml:space="preserve">age of eighteen years, has </w:t>
      </w:r>
    </w:p>
    <w:p w14:paraId="2F25C42B" w14:textId="1C0D3614" w:rsidR="00DC7895" w:rsidRPr="00E47027" w:rsidRDefault="00450A2E" w:rsidP="00450A2E">
      <w:pPr>
        <w:tabs>
          <w:tab w:val="left" w:pos="567"/>
        </w:tabs>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DC7895" w:rsidRPr="00E47027">
        <w:rPr>
          <w:rFonts w:ascii="Times New Roman" w:hAnsi="Times New Roman" w:cs="Times New Roman"/>
          <w:sz w:val="24"/>
          <w:szCs w:val="24"/>
        </w:rPr>
        <w:t>the</w:t>
      </w:r>
      <w:proofErr w:type="gramEnd"/>
      <w:r w:rsidR="00DC7895" w:rsidRPr="00E47027">
        <w:rPr>
          <w:rFonts w:ascii="Times New Roman" w:hAnsi="Times New Roman" w:cs="Times New Roman"/>
          <w:sz w:val="24"/>
          <w:szCs w:val="24"/>
        </w:rPr>
        <w:t xml:space="preserve"> right-</w:t>
      </w:r>
    </w:p>
    <w:p w14:paraId="56E370D9" w14:textId="77777777" w:rsidR="00DC7895" w:rsidRPr="00E47027" w:rsidRDefault="00DC7895" w:rsidP="00484398">
      <w:pPr>
        <w:pStyle w:val="ListParagraph"/>
        <w:numPr>
          <w:ilvl w:val="0"/>
          <w:numId w:val="3"/>
        </w:numPr>
        <w:tabs>
          <w:tab w:val="left" w:pos="0"/>
        </w:tabs>
        <w:autoSpaceDE w:val="0"/>
        <w:autoSpaceDN w:val="0"/>
        <w:adjustRightInd w:val="0"/>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w:t>
      </w:r>
    </w:p>
    <w:p w14:paraId="6E6D1CC1" w14:textId="77777777" w:rsidR="00DC7895" w:rsidRPr="00E47027" w:rsidRDefault="00DC7895" w:rsidP="00484398">
      <w:pPr>
        <w:pStyle w:val="ListParagraph"/>
        <w:numPr>
          <w:ilvl w:val="0"/>
          <w:numId w:val="3"/>
        </w:numPr>
        <w:tabs>
          <w:tab w:val="left" w:pos="0"/>
        </w:tabs>
        <w:autoSpaceDE w:val="0"/>
        <w:autoSpaceDN w:val="0"/>
        <w:adjustRightInd w:val="0"/>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w:t>
      </w:r>
    </w:p>
    <w:p w14:paraId="6AF515D7" w14:textId="77777777" w:rsidR="00DC7895" w:rsidRPr="00E47027" w:rsidRDefault="00DC7895" w:rsidP="00484398">
      <w:pPr>
        <w:pStyle w:val="ListParagraph"/>
        <w:numPr>
          <w:ilvl w:val="0"/>
          <w:numId w:val="3"/>
        </w:numPr>
        <w:tabs>
          <w:tab w:val="left" w:pos="0"/>
        </w:tabs>
        <w:autoSpaceDE w:val="0"/>
        <w:autoSpaceDN w:val="0"/>
        <w:adjustRightInd w:val="0"/>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w:t>
      </w:r>
    </w:p>
    <w:p w14:paraId="5753D184" w14:textId="77777777" w:rsidR="00DC7895" w:rsidRPr="00E47027" w:rsidRDefault="00DC7895" w:rsidP="00484398">
      <w:pPr>
        <w:pStyle w:val="ListParagraph"/>
        <w:numPr>
          <w:ilvl w:val="0"/>
          <w:numId w:val="3"/>
        </w:numPr>
        <w:tabs>
          <w:tab w:val="left" w:pos="0"/>
        </w:tabs>
        <w:autoSpaceDE w:val="0"/>
        <w:autoSpaceDN w:val="0"/>
        <w:adjustRightInd w:val="0"/>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w:t>
      </w:r>
    </w:p>
    <w:p w14:paraId="45998AE5" w14:textId="77777777" w:rsidR="00DC7895" w:rsidRPr="00E47027" w:rsidRDefault="00DC7895" w:rsidP="00484398">
      <w:pPr>
        <w:pStyle w:val="ListParagraph"/>
        <w:numPr>
          <w:ilvl w:val="0"/>
          <w:numId w:val="3"/>
        </w:numPr>
        <w:tabs>
          <w:tab w:val="left" w:pos="0"/>
        </w:tabs>
        <w:autoSpaceDE w:val="0"/>
        <w:autoSpaceDN w:val="0"/>
        <w:adjustRightInd w:val="0"/>
        <w:spacing w:after="0" w:line="240" w:lineRule="auto"/>
        <w:ind w:left="1701" w:hanging="567"/>
        <w:jc w:val="both"/>
        <w:rPr>
          <w:rFonts w:ascii="Times New Roman" w:hAnsi="Times New Roman" w:cs="Times New Roman"/>
          <w:sz w:val="24"/>
          <w:szCs w:val="24"/>
        </w:rPr>
      </w:pPr>
      <w:proofErr w:type="gramStart"/>
      <w:r w:rsidRPr="00E47027">
        <w:rPr>
          <w:rFonts w:ascii="Times New Roman" w:hAnsi="Times New Roman" w:cs="Times New Roman"/>
          <w:sz w:val="24"/>
          <w:szCs w:val="24"/>
        </w:rPr>
        <w:t>to</w:t>
      </w:r>
      <w:proofErr w:type="gramEnd"/>
      <w:r w:rsidRPr="00E47027">
        <w:rPr>
          <w:rFonts w:ascii="Times New Roman" w:hAnsi="Times New Roman" w:cs="Times New Roman"/>
          <w:sz w:val="24"/>
          <w:szCs w:val="24"/>
        </w:rPr>
        <w:t xml:space="preserve"> be protected from economic and sexual exploitation, from child </w:t>
      </w:r>
      <w:proofErr w:type="spellStart"/>
      <w:r w:rsidRPr="00E47027">
        <w:rPr>
          <w:rFonts w:ascii="Times New Roman" w:hAnsi="Times New Roman" w:cs="Times New Roman"/>
          <w:sz w:val="24"/>
          <w:szCs w:val="24"/>
        </w:rPr>
        <w:t>labour</w:t>
      </w:r>
      <w:proofErr w:type="spellEnd"/>
      <w:r w:rsidRPr="00E47027">
        <w:rPr>
          <w:rFonts w:ascii="Times New Roman" w:hAnsi="Times New Roman" w:cs="Times New Roman"/>
          <w:sz w:val="24"/>
          <w:szCs w:val="24"/>
        </w:rPr>
        <w:t xml:space="preserve"> and from maltreatment, neglect or any form of abuse.”</w:t>
      </w:r>
    </w:p>
    <w:p w14:paraId="2E725A25" w14:textId="77777777" w:rsidR="00DC7895" w:rsidRPr="00E47027" w:rsidRDefault="00DC7895" w:rsidP="00484398">
      <w:pPr>
        <w:pStyle w:val="ListParagraph"/>
        <w:numPr>
          <w:ilvl w:val="0"/>
          <w:numId w:val="3"/>
        </w:numPr>
        <w:tabs>
          <w:tab w:val="left" w:pos="0"/>
        </w:tabs>
        <w:autoSpaceDE w:val="0"/>
        <w:autoSpaceDN w:val="0"/>
        <w:adjustRightInd w:val="0"/>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w:t>
      </w:r>
    </w:p>
    <w:p w14:paraId="73F906F1" w14:textId="77777777" w:rsidR="00DC7895" w:rsidRPr="00E47027" w:rsidRDefault="00DC7895" w:rsidP="00484398">
      <w:pPr>
        <w:pStyle w:val="ListParagraph"/>
        <w:numPr>
          <w:ilvl w:val="0"/>
          <w:numId w:val="3"/>
        </w:numPr>
        <w:tabs>
          <w:tab w:val="left" w:pos="0"/>
        </w:tabs>
        <w:autoSpaceDE w:val="0"/>
        <w:autoSpaceDN w:val="0"/>
        <w:adjustRightInd w:val="0"/>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w:t>
      </w:r>
    </w:p>
    <w:p w14:paraId="338C5306" w14:textId="77777777" w:rsidR="00DC7895" w:rsidRPr="00E47027" w:rsidRDefault="00DC7895" w:rsidP="00484398">
      <w:pPr>
        <w:pStyle w:val="ListParagraph"/>
        <w:numPr>
          <w:ilvl w:val="0"/>
          <w:numId w:val="3"/>
        </w:numPr>
        <w:tabs>
          <w:tab w:val="left" w:pos="0"/>
        </w:tabs>
        <w:autoSpaceDE w:val="0"/>
        <w:autoSpaceDN w:val="0"/>
        <w:adjustRightInd w:val="0"/>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w:t>
      </w:r>
    </w:p>
    <w:p w14:paraId="2959D03E" w14:textId="77777777" w:rsidR="00DC7895" w:rsidRPr="00E47027" w:rsidRDefault="00DC7895" w:rsidP="00484398">
      <w:pPr>
        <w:pStyle w:val="ListParagraph"/>
        <w:numPr>
          <w:ilvl w:val="0"/>
          <w:numId w:val="3"/>
        </w:numPr>
        <w:tabs>
          <w:tab w:val="left" w:pos="0"/>
        </w:tabs>
        <w:autoSpaceDE w:val="0"/>
        <w:autoSpaceDN w:val="0"/>
        <w:adjustRightInd w:val="0"/>
        <w:spacing w:after="0" w:line="48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w:t>
      </w:r>
    </w:p>
    <w:p w14:paraId="7596A3CD" w14:textId="77777777" w:rsidR="005C3F4F" w:rsidRPr="00E47027" w:rsidRDefault="00CE333E" w:rsidP="00484398">
      <w:pPr>
        <w:pStyle w:val="ListParagraph"/>
        <w:tabs>
          <w:tab w:val="left" w:pos="0"/>
        </w:tabs>
        <w:autoSpaceDE w:val="0"/>
        <w:autoSpaceDN w:val="0"/>
        <w:adjustRightInd w:val="0"/>
        <w:spacing w:after="0" w:line="480" w:lineRule="auto"/>
        <w:ind w:left="1701"/>
        <w:jc w:val="both"/>
        <w:rPr>
          <w:rFonts w:ascii="Times New Roman" w:hAnsi="Times New Roman" w:cs="Times New Roman"/>
          <w:sz w:val="24"/>
          <w:szCs w:val="24"/>
        </w:rPr>
      </w:pPr>
      <w:r w:rsidRPr="00E47027">
        <w:rPr>
          <w:rFonts w:ascii="Times New Roman" w:hAnsi="Times New Roman" w:cs="Times New Roman"/>
          <w:sz w:val="24"/>
          <w:szCs w:val="24"/>
        </w:rPr>
        <w:t>(T</w:t>
      </w:r>
      <w:r w:rsidR="005C3F4F" w:rsidRPr="00E47027">
        <w:rPr>
          <w:rFonts w:ascii="Times New Roman" w:hAnsi="Times New Roman" w:cs="Times New Roman"/>
          <w:sz w:val="24"/>
          <w:szCs w:val="24"/>
        </w:rPr>
        <w:t xml:space="preserve">he other rights provided for </w:t>
      </w:r>
      <w:r w:rsidRPr="00E47027">
        <w:rPr>
          <w:rFonts w:ascii="Times New Roman" w:hAnsi="Times New Roman" w:cs="Times New Roman"/>
          <w:sz w:val="24"/>
          <w:szCs w:val="24"/>
        </w:rPr>
        <w:t>under the section are not material in the determination of this appeal and have been excluded for that reason.)</w:t>
      </w:r>
    </w:p>
    <w:p w14:paraId="2F16E20A" w14:textId="77777777" w:rsidR="006A02D9" w:rsidRPr="00E47027" w:rsidRDefault="006A02D9" w:rsidP="001B56C6">
      <w:pPr>
        <w:tabs>
          <w:tab w:val="left" w:pos="0"/>
        </w:tabs>
        <w:autoSpaceDE w:val="0"/>
        <w:autoSpaceDN w:val="0"/>
        <w:adjustRightInd w:val="0"/>
        <w:spacing w:after="0" w:line="480" w:lineRule="auto"/>
        <w:jc w:val="both"/>
        <w:rPr>
          <w:rFonts w:ascii="Times New Roman" w:hAnsi="Times New Roman" w:cs="Times New Roman"/>
          <w:sz w:val="24"/>
          <w:szCs w:val="24"/>
        </w:rPr>
      </w:pPr>
    </w:p>
    <w:p w14:paraId="1BEA6922" w14:textId="77777777" w:rsidR="00484398" w:rsidRPr="00E47027" w:rsidRDefault="00484398"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6A02D9" w:rsidRPr="00E47027">
        <w:rPr>
          <w:rFonts w:ascii="Times New Roman" w:hAnsi="Times New Roman" w:cs="Times New Roman"/>
          <w:sz w:val="24"/>
          <w:szCs w:val="24"/>
        </w:rPr>
        <w:t xml:space="preserve">There is no ambiguity in the language that has been employed in the drafting of the </w:t>
      </w:r>
      <w:r w:rsidR="000E6C2E" w:rsidRPr="00E47027">
        <w:rPr>
          <w:rFonts w:ascii="Times New Roman" w:hAnsi="Times New Roman" w:cs="Times New Roman"/>
          <w:sz w:val="24"/>
          <w:szCs w:val="24"/>
        </w:rPr>
        <w:t>section</w:t>
      </w:r>
      <w:r w:rsidR="008F18A7" w:rsidRPr="00E47027">
        <w:rPr>
          <w:rFonts w:ascii="Times New Roman" w:hAnsi="Times New Roman" w:cs="Times New Roman"/>
          <w:sz w:val="24"/>
          <w:szCs w:val="24"/>
        </w:rPr>
        <w:t xml:space="preserve"> which is an amalgam of the age of majority provision in this jurisdiction and the rights that are guaranteed specifically to children.</w:t>
      </w:r>
      <w:r w:rsidR="006A02D9" w:rsidRPr="00E47027">
        <w:rPr>
          <w:rFonts w:ascii="Times New Roman" w:hAnsi="Times New Roman" w:cs="Times New Roman"/>
          <w:sz w:val="24"/>
          <w:szCs w:val="24"/>
        </w:rPr>
        <w:t xml:space="preserve"> </w:t>
      </w:r>
      <w:r w:rsidR="008F18A7" w:rsidRPr="00E47027">
        <w:rPr>
          <w:rFonts w:ascii="Times New Roman" w:hAnsi="Times New Roman" w:cs="Times New Roman"/>
          <w:sz w:val="24"/>
          <w:szCs w:val="24"/>
        </w:rPr>
        <w:t xml:space="preserve">Without specifically defining the term “child”, the section provides by way of reiteration, that </w:t>
      </w:r>
      <w:r w:rsidR="000C42B4" w:rsidRPr="00E47027">
        <w:rPr>
          <w:rFonts w:ascii="Times New Roman" w:hAnsi="Times New Roman" w:cs="Times New Roman"/>
          <w:sz w:val="24"/>
          <w:szCs w:val="24"/>
        </w:rPr>
        <w:t xml:space="preserve">a </w:t>
      </w:r>
      <w:r w:rsidR="008F18A7" w:rsidRPr="00E47027">
        <w:rPr>
          <w:rFonts w:ascii="Times New Roman" w:hAnsi="Times New Roman" w:cs="Times New Roman"/>
          <w:sz w:val="24"/>
          <w:szCs w:val="24"/>
        </w:rPr>
        <w:t xml:space="preserve">child is a boy or girl below the age of eighteen. </w:t>
      </w:r>
    </w:p>
    <w:p w14:paraId="6A7B76F7" w14:textId="77777777" w:rsidR="00484398" w:rsidRPr="00E47027" w:rsidRDefault="002324D2"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The significance of the first </w:t>
      </w:r>
      <w:r w:rsidR="00EA00CB" w:rsidRPr="00E47027">
        <w:rPr>
          <w:rFonts w:ascii="Times New Roman" w:hAnsi="Times New Roman" w:cs="Times New Roman"/>
          <w:sz w:val="24"/>
          <w:szCs w:val="24"/>
        </w:rPr>
        <w:t xml:space="preserve">part of the </w:t>
      </w:r>
      <w:r w:rsidR="000A4622" w:rsidRPr="00E47027">
        <w:rPr>
          <w:rFonts w:ascii="Times New Roman" w:hAnsi="Times New Roman" w:cs="Times New Roman"/>
          <w:sz w:val="24"/>
          <w:szCs w:val="24"/>
        </w:rPr>
        <w:t xml:space="preserve">provision </w:t>
      </w:r>
      <w:r w:rsidR="00CC5800" w:rsidRPr="00E47027">
        <w:rPr>
          <w:rFonts w:ascii="Times New Roman" w:hAnsi="Times New Roman" w:cs="Times New Roman"/>
          <w:sz w:val="24"/>
          <w:szCs w:val="24"/>
        </w:rPr>
        <w:t xml:space="preserve">is </w:t>
      </w:r>
      <w:r w:rsidR="000A4622" w:rsidRPr="00E47027">
        <w:rPr>
          <w:rFonts w:ascii="Times New Roman" w:hAnsi="Times New Roman" w:cs="Times New Roman"/>
          <w:sz w:val="24"/>
          <w:szCs w:val="24"/>
        </w:rPr>
        <w:t xml:space="preserve">the fact that it </w:t>
      </w:r>
      <w:r w:rsidR="00A32DF3" w:rsidRPr="00E47027">
        <w:rPr>
          <w:rFonts w:ascii="Times New Roman" w:hAnsi="Times New Roman" w:cs="Times New Roman"/>
          <w:sz w:val="24"/>
          <w:szCs w:val="24"/>
        </w:rPr>
        <w:t xml:space="preserve">settles the definition of the term “child” </w:t>
      </w:r>
      <w:r w:rsidR="000A4622" w:rsidRPr="00E47027">
        <w:rPr>
          <w:rFonts w:ascii="Times New Roman" w:hAnsi="Times New Roman" w:cs="Times New Roman"/>
          <w:sz w:val="24"/>
          <w:szCs w:val="24"/>
        </w:rPr>
        <w:t xml:space="preserve">for any other law or practice in the jurisdiction </w:t>
      </w:r>
      <w:r w:rsidR="0006298D" w:rsidRPr="00E47027">
        <w:rPr>
          <w:rFonts w:ascii="Times New Roman" w:hAnsi="Times New Roman" w:cs="Times New Roman"/>
          <w:sz w:val="24"/>
          <w:szCs w:val="24"/>
        </w:rPr>
        <w:t xml:space="preserve">as a boy or girl under the age </w:t>
      </w:r>
      <w:r w:rsidR="0006298D" w:rsidRPr="00E47027">
        <w:rPr>
          <w:rFonts w:ascii="Times New Roman" w:hAnsi="Times New Roman" w:cs="Times New Roman"/>
          <w:sz w:val="24"/>
          <w:szCs w:val="24"/>
        </w:rPr>
        <w:lastRenderedPageBreak/>
        <w:t>of eighteen</w:t>
      </w:r>
      <w:r w:rsidR="000E7B07" w:rsidRPr="00E47027">
        <w:rPr>
          <w:rFonts w:ascii="Times New Roman" w:hAnsi="Times New Roman" w:cs="Times New Roman"/>
          <w:sz w:val="24"/>
          <w:szCs w:val="24"/>
        </w:rPr>
        <w:t>,</w:t>
      </w:r>
      <w:r w:rsidR="0006298D" w:rsidRPr="00E47027">
        <w:rPr>
          <w:rFonts w:ascii="Times New Roman" w:hAnsi="Times New Roman" w:cs="Times New Roman"/>
          <w:sz w:val="24"/>
          <w:szCs w:val="24"/>
        </w:rPr>
        <w:t xml:space="preserve"> </w:t>
      </w:r>
      <w:r w:rsidR="00ED2A5E" w:rsidRPr="00E47027">
        <w:rPr>
          <w:rFonts w:ascii="Times New Roman" w:hAnsi="Times New Roman" w:cs="Times New Roman"/>
          <w:sz w:val="24"/>
          <w:szCs w:val="24"/>
        </w:rPr>
        <w:t>and any law,</w:t>
      </w:r>
      <w:r w:rsidR="000A4622" w:rsidRPr="00E47027">
        <w:rPr>
          <w:rFonts w:ascii="Times New Roman" w:hAnsi="Times New Roman" w:cs="Times New Roman"/>
          <w:sz w:val="24"/>
          <w:szCs w:val="24"/>
        </w:rPr>
        <w:t xml:space="preserve"> practice</w:t>
      </w:r>
      <w:r w:rsidR="000E7B07" w:rsidRPr="00E47027">
        <w:rPr>
          <w:rFonts w:ascii="Times New Roman" w:hAnsi="Times New Roman" w:cs="Times New Roman"/>
          <w:sz w:val="24"/>
          <w:szCs w:val="24"/>
        </w:rPr>
        <w:t>, custom or</w:t>
      </w:r>
      <w:r w:rsidR="00ED2A5E" w:rsidRPr="00E47027">
        <w:rPr>
          <w:rFonts w:ascii="Times New Roman" w:hAnsi="Times New Roman" w:cs="Times New Roman"/>
          <w:sz w:val="24"/>
          <w:szCs w:val="24"/>
        </w:rPr>
        <w:t xml:space="preserve"> conduct,</w:t>
      </w:r>
      <w:r w:rsidR="000A4622" w:rsidRPr="00E47027">
        <w:rPr>
          <w:rFonts w:ascii="Times New Roman" w:hAnsi="Times New Roman" w:cs="Times New Roman"/>
          <w:sz w:val="24"/>
          <w:szCs w:val="24"/>
        </w:rPr>
        <w:t xml:space="preserve"> </w:t>
      </w:r>
      <w:r w:rsidR="00A32DF3" w:rsidRPr="00E47027">
        <w:rPr>
          <w:rFonts w:ascii="Times New Roman" w:hAnsi="Times New Roman" w:cs="Times New Roman"/>
          <w:sz w:val="24"/>
          <w:szCs w:val="24"/>
        </w:rPr>
        <w:t xml:space="preserve">that defines a child differently becomes </w:t>
      </w:r>
      <w:r w:rsidR="00A32DF3" w:rsidRPr="00E47027">
        <w:rPr>
          <w:rFonts w:ascii="Times New Roman" w:hAnsi="Times New Roman" w:cs="Times New Roman"/>
          <w:i/>
          <w:sz w:val="24"/>
          <w:szCs w:val="24"/>
        </w:rPr>
        <w:t>ipso facto</w:t>
      </w:r>
      <w:r w:rsidR="00A32DF3" w:rsidRPr="00E47027">
        <w:rPr>
          <w:rFonts w:ascii="Times New Roman" w:hAnsi="Times New Roman" w:cs="Times New Roman"/>
          <w:sz w:val="24"/>
          <w:szCs w:val="24"/>
        </w:rPr>
        <w:t xml:space="preserve"> </w:t>
      </w:r>
      <w:r w:rsidR="0006298D" w:rsidRPr="00E47027">
        <w:rPr>
          <w:rFonts w:ascii="Times New Roman" w:hAnsi="Times New Roman" w:cs="Times New Roman"/>
          <w:sz w:val="24"/>
          <w:szCs w:val="24"/>
        </w:rPr>
        <w:t>inconsistent with the Constitution in that regard and to that extent.</w:t>
      </w:r>
      <w:r w:rsidR="0075368F" w:rsidRPr="00E47027">
        <w:rPr>
          <w:rFonts w:ascii="Times New Roman" w:hAnsi="Times New Roman" w:cs="Times New Roman"/>
          <w:sz w:val="24"/>
          <w:szCs w:val="24"/>
        </w:rPr>
        <w:t xml:space="preserve"> </w:t>
      </w:r>
    </w:p>
    <w:p w14:paraId="1D8FC8FC" w14:textId="77777777" w:rsidR="00E7464B" w:rsidRPr="00E47027" w:rsidRDefault="00E7464B"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301E2A90" w14:textId="77777777" w:rsidR="00484398" w:rsidRPr="00E47027" w:rsidRDefault="00DD59F2"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The second import of the section is that it </w:t>
      </w:r>
      <w:r w:rsidR="00562307" w:rsidRPr="00E47027">
        <w:rPr>
          <w:rFonts w:ascii="Times New Roman" w:hAnsi="Times New Roman" w:cs="Times New Roman"/>
          <w:sz w:val="24"/>
          <w:szCs w:val="24"/>
        </w:rPr>
        <w:t>bundles together a number of rights that attach specifically to children</w:t>
      </w:r>
      <w:r w:rsidR="00E103A3" w:rsidRPr="00E47027">
        <w:rPr>
          <w:rFonts w:ascii="Times New Roman" w:hAnsi="Times New Roman" w:cs="Times New Roman"/>
          <w:sz w:val="24"/>
          <w:szCs w:val="24"/>
        </w:rPr>
        <w:t xml:space="preserve">. These are </w:t>
      </w:r>
      <w:r w:rsidR="00562307" w:rsidRPr="00E47027">
        <w:rPr>
          <w:rFonts w:ascii="Times New Roman" w:hAnsi="Times New Roman" w:cs="Times New Roman"/>
          <w:sz w:val="24"/>
          <w:szCs w:val="24"/>
        </w:rPr>
        <w:t xml:space="preserve">in addition to the rights in </w:t>
      </w:r>
      <w:r w:rsidR="00484398" w:rsidRPr="00E47027">
        <w:rPr>
          <w:rFonts w:ascii="Times New Roman" w:hAnsi="Times New Roman" w:cs="Times New Roman"/>
          <w:i/>
          <w:sz w:val="24"/>
          <w:szCs w:val="24"/>
        </w:rPr>
        <w:t>C</w:t>
      </w:r>
      <w:r w:rsidR="00562307" w:rsidRPr="00E47027">
        <w:rPr>
          <w:rFonts w:ascii="Times New Roman" w:hAnsi="Times New Roman" w:cs="Times New Roman"/>
          <w:i/>
          <w:sz w:val="24"/>
          <w:szCs w:val="24"/>
        </w:rPr>
        <w:t>hapter 4</w:t>
      </w:r>
      <w:r w:rsidR="00562307" w:rsidRPr="00E47027">
        <w:rPr>
          <w:rFonts w:ascii="Times New Roman" w:hAnsi="Times New Roman" w:cs="Times New Roman"/>
          <w:sz w:val="24"/>
          <w:szCs w:val="24"/>
        </w:rPr>
        <w:t xml:space="preserve"> </w:t>
      </w:r>
      <w:r w:rsidR="00012142" w:rsidRPr="00E47027">
        <w:rPr>
          <w:rFonts w:ascii="Times New Roman" w:hAnsi="Times New Roman" w:cs="Times New Roman"/>
          <w:sz w:val="24"/>
          <w:szCs w:val="24"/>
        </w:rPr>
        <w:t xml:space="preserve">of the Constitution that are </w:t>
      </w:r>
      <w:r w:rsidR="00E103A3" w:rsidRPr="00E47027">
        <w:rPr>
          <w:rFonts w:ascii="Times New Roman" w:hAnsi="Times New Roman" w:cs="Times New Roman"/>
          <w:sz w:val="24"/>
          <w:szCs w:val="24"/>
        </w:rPr>
        <w:t>guaranteed</w:t>
      </w:r>
      <w:r w:rsidR="00562307" w:rsidRPr="00E47027">
        <w:rPr>
          <w:rFonts w:ascii="Times New Roman" w:hAnsi="Times New Roman" w:cs="Times New Roman"/>
          <w:sz w:val="24"/>
          <w:szCs w:val="24"/>
        </w:rPr>
        <w:t xml:space="preserve"> to all persons, children included, </w:t>
      </w:r>
      <w:r w:rsidR="00E103A3" w:rsidRPr="00E47027">
        <w:rPr>
          <w:rFonts w:ascii="Times New Roman" w:hAnsi="Times New Roman" w:cs="Times New Roman"/>
          <w:sz w:val="24"/>
          <w:szCs w:val="24"/>
        </w:rPr>
        <w:t xml:space="preserve">unless such are lawfully limited and are </w:t>
      </w:r>
      <w:r w:rsidR="00562307" w:rsidRPr="00E47027">
        <w:rPr>
          <w:rFonts w:ascii="Times New Roman" w:hAnsi="Times New Roman" w:cs="Times New Roman"/>
          <w:sz w:val="24"/>
          <w:szCs w:val="24"/>
        </w:rPr>
        <w:t>specifically derogated from by the status of children as minors or non-adults</w:t>
      </w:r>
      <w:r w:rsidR="005402DC" w:rsidRPr="00E47027">
        <w:rPr>
          <w:rFonts w:ascii="Times New Roman" w:hAnsi="Times New Roman" w:cs="Times New Roman"/>
          <w:sz w:val="24"/>
          <w:szCs w:val="24"/>
        </w:rPr>
        <w:t>.</w:t>
      </w:r>
      <w:r w:rsidR="00562307" w:rsidRPr="00E47027">
        <w:rPr>
          <w:rFonts w:ascii="Times New Roman" w:hAnsi="Times New Roman" w:cs="Times New Roman"/>
          <w:sz w:val="24"/>
          <w:szCs w:val="24"/>
        </w:rPr>
        <w:t xml:space="preserve"> </w:t>
      </w:r>
      <w:r w:rsidR="005402DC" w:rsidRPr="00E47027">
        <w:rPr>
          <w:rFonts w:ascii="Times New Roman" w:hAnsi="Times New Roman" w:cs="Times New Roman"/>
          <w:sz w:val="24"/>
          <w:szCs w:val="24"/>
        </w:rPr>
        <w:t>C</w:t>
      </w:r>
      <w:r w:rsidR="00562307" w:rsidRPr="00E47027">
        <w:rPr>
          <w:rFonts w:ascii="Times New Roman" w:hAnsi="Times New Roman" w:cs="Times New Roman"/>
          <w:sz w:val="24"/>
          <w:szCs w:val="24"/>
        </w:rPr>
        <w:t xml:space="preserve">hildren are in most instances independent right-bearers. </w:t>
      </w:r>
    </w:p>
    <w:p w14:paraId="1053A6F0" w14:textId="77777777" w:rsidR="00484398" w:rsidRPr="00E47027" w:rsidRDefault="00484398"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743809BE" w14:textId="7DAA323C" w:rsidR="005A185C" w:rsidRPr="00E47027" w:rsidRDefault="0057322D"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Section 81</w:t>
      </w:r>
      <w:r w:rsidR="006C4A8C" w:rsidRPr="00E47027">
        <w:rPr>
          <w:rFonts w:ascii="Times New Roman" w:hAnsi="Times New Roman" w:cs="Times New Roman"/>
          <w:sz w:val="24"/>
          <w:szCs w:val="24"/>
        </w:rPr>
        <w:t>(1) sets out a number of rights that attach to children</w:t>
      </w:r>
      <w:r w:rsidR="00B34FF2" w:rsidRPr="00E47027">
        <w:rPr>
          <w:rFonts w:ascii="Times New Roman" w:hAnsi="Times New Roman" w:cs="Times New Roman"/>
          <w:sz w:val="24"/>
          <w:szCs w:val="24"/>
        </w:rPr>
        <w:t xml:space="preserve"> without giving much content to the rights so set out</w:t>
      </w:r>
      <w:r w:rsidR="006C4A8C" w:rsidRPr="00E47027">
        <w:rPr>
          <w:rFonts w:ascii="Times New Roman" w:hAnsi="Times New Roman" w:cs="Times New Roman"/>
          <w:sz w:val="24"/>
          <w:szCs w:val="24"/>
        </w:rPr>
        <w:t xml:space="preserve">. </w:t>
      </w:r>
      <w:r w:rsidR="006B5E3C" w:rsidRPr="00E47027">
        <w:rPr>
          <w:rFonts w:ascii="Times New Roman" w:hAnsi="Times New Roman" w:cs="Times New Roman"/>
          <w:sz w:val="24"/>
          <w:szCs w:val="24"/>
        </w:rPr>
        <w:t xml:space="preserve">Whilst the section does not proceed to provide that the rights so provided will be fleshed out in an Act of Parliament, </w:t>
      </w:r>
      <w:r w:rsidR="0025738D" w:rsidRPr="00E47027">
        <w:rPr>
          <w:rFonts w:ascii="Times New Roman" w:hAnsi="Times New Roman" w:cs="Times New Roman"/>
          <w:sz w:val="24"/>
          <w:szCs w:val="24"/>
        </w:rPr>
        <w:t xml:space="preserve">practically, this is the common law route </w:t>
      </w:r>
      <w:r w:rsidR="00B34FF2" w:rsidRPr="00E47027">
        <w:rPr>
          <w:rFonts w:ascii="Times New Roman" w:hAnsi="Times New Roman" w:cs="Times New Roman"/>
          <w:sz w:val="24"/>
          <w:szCs w:val="24"/>
        </w:rPr>
        <w:t xml:space="preserve">and practice </w:t>
      </w:r>
      <w:r w:rsidR="0025738D" w:rsidRPr="00E47027">
        <w:rPr>
          <w:rFonts w:ascii="Times New Roman" w:hAnsi="Times New Roman" w:cs="Times New Roman"/>
          <w:sz w:val="24"/>
          <w:szCs w:val="24"/>
        </w:rPr>
        <w:t xml:space="preserve">of giving life to the Constitution </w:t>
      </w:r>
      <w:r w:rsidR="006B5E3C" w:rsidRPr="00E47027">
        <w:rPr>
          <w:rFonts w:ascii="Times New Roman" w:hAnsi="Times New Roman" w:cs="Times New Roman"/>
          <w:sz w:val="24"/>
          <w:szCs w:val="24"/>
        </w:rPr>
        <w:t>which this jurisdiction has invariably followed in respect of a number of broad constitutional provisions.</w:t>
      </w:r>
      <w:r w:rsidR="00B34FF2" w:rsidRPr="00E47027">
        <w:rPr>
          <w:rFonts w:ascii="Times New Roman" w:hAnsi="Times New Roman" w:cs="Times New Roman"/>
          <w:sz w:val="24"/>
          <w:szCs w:val="24"/>
        </w:rPr>
        <w:t xml:space="preserve"> It is however common </w:t>
      </w:r>
      <w:proofErr w:type="gramStart"/>
      <w:r w:rsidR="00B34FF2" w:rsidRPr="00E47027">
        <w:rPr>
          <w:rFonts w:ascii="Times New Roman" w:hAnsi="Times New Roman" w:cs="Times New Roman"/>
          <w:sz w:val="24"/>
          <w:szCs w:val="24"/>
        </w:rPr>
        <w:t>cause</w:t>
      </w:r>
      <w:proofErr w:type="gramEnd"/>
      <w:r w:rsidR="00B34FF2" w:rsidRPr="00E47027">
        <w:rPr>
          <w:rFonts w:ascii="Times New Roman" w:hAnsi="Times New Roman" w:cs="Times New Roman"/>
          <w:sz w:val="24"/>
          <w:szCs w:val="24"/>
        </w:rPr>
        <w:t xml:space="preserve"> that </w:t>
      </w:r>
      <w:r w:rsidR="005A185C" w:rsidRPr="00E47027">
        <w:rPr>
          <w:rFonts w:ascii="Times New Roman" w:hAnsi="Times New Roman" w:cs="Times New Roman"/>
          <w:sz w:val="24"/>
          <w:szCs w:val="24"/>
        </w:rPr>
        <w:t>currently</w:t>
      </w:r>
      <w:r w:rsidR="00B34FF2" w:rsidRPr="00E47027">
        <w:rPr>
          <w:rFonts w:ascii="Times New Roman" w:hAnsi="Times New Roman" w:cs="Times New Roman"/>
          <w:sz w:val="24"/>
          <w:szCs w:val="24"/>
        </w:rPr>
        <w:t xml:space="preserve"> there is</w:t>
      </w:r>
      <w:r w:rsidR="005A185C" w:rsidRPr="00E47027">
        <w:rPr>
          <w:rFonts w:ascii="Times New Roman" w:hAnsi="Times New Roman" w:cs="Times New Roman"/>
          <w:sz w:val="24"/>
          <w:szCs w:val="24"/>
        </w:rPr>
        <w:t xml:space="preserve"> no single Act of Parliament that downloads the provisions of s</w:t>
      </w:r>
      <w:r w:rsidR="00484398" w:rsidRPr="00E47027">
        <w:rPr>
          <w:rFonts w:ascii="Times New Roman" w:hAnsi="Times New Roman" w:cs="Times New Roman"/>
          <w:sz w:val="24"/>
          <w:szCs w:val="24"/>
        </w:rPr>
        <w:t xml:space="preserve"> 81</w:t>
      </w:r>
      <w:r w:rsidR="005A185C" w:rsidRPr="00E47027">
        <w:rPr>
          <w:rFonts w:ascii="Times New Roman" w:hAnsi="Times New Roman" w:cs="Times New Roman"/>
          <w:sz w:val="24"/>
          <w:szCs w:val="24"/>
        </w:rPr>
        <w:t xml:space="preserve">(1) of the </w:t>
      </w:r>
      <w:r w:rsidR="0037223F" w:rsidRPr="00E47027">
        <w:rPr>
          <w:rFonts w:ascii="Times New Roman" w:hAnsi="Times New Roman" w:cs="Times New Roman"/>
          <w:sz w:val="24"/>
          <w:szCs w:val="24"/>
        </w:rPr>
        <w:t>C</w:t>
      </w:r>
      <w:r w:rsidR="005A185C" w:rsidRPr="00E47027">
        <w:rPr>
          <w:rFonts w:ascii="Times New Roman" w:hAnsi="Times New Roman" w:cs="Times New Roman"/>
          <w:sz w:val="24"/>
          <w:szCs w:val="24"/>
        </w:rPr>
        <w:t>onstitution and one has to look at a number of Acts to find the law that give</w:t>
      </w:r>
      <w:r w:rsidR="005D1DF9">
        <w:rPr>
          <w:rFonts w:ascii="Times New Roman" w:hAnsi="Times New Roman" w:cs="Times New Roman"/>
          <w:sz w:val="24"/>
          <w:szCs w:val="24"/>
        </w:rPr>
        <w:t>s</w:t>
      </w:r>
      <w:r w:rsidR="005A185C" w:rsidRPr="00E47027">
        <w:rPr>
          <w:rFonts w:ascii="Times New Roman" w:hAnsi="Times New Roman" w:cs="Times New Roman"/>
          <w:sz w:val="24"/>
          <w:szCs w:val="24"/>
        </w:rPr>
        <w:t xml:space="preserve"> effect to these rights. </w:t>
      </w:r>
      <w:r w:rsidR="0090703E" w:rsidRPr="00E47027">
        <w:rPr>
          <w:rFonts w:ascii="Times New Roman" w:hAnsi="Times New Roman" w:cs="Times New Roman"/>
          <w:sz w:val="24"/>
          <w:szCs w:val="24"/>
        </w:rPr>
        <w:t>One such Act that gives effect to a pa</w:t>
      </w:r>
      <w:r w:rsidR="00484398" w:rsidRPr="00E47027">
        <w:rPr>
          <w:rFonts w:ascii="Times New Roman" w:hAnsi="Times New Roman" w:cs="Times New Roman"/>
          <w:sz w:val="24"/>
          <w:szCs w:val="24"/>
        </w:rPr>
        <w:t>rt of the provisions of s 81(1</w:t>
      </w:r>
      <w:r w:rsidR="00067702" w:rsidRPr="00E47027">
        <w:rPr>
          <w:rFonts w:ascii="Times New Roman" w:hAnsi="Times New Roman" w:cs="Times New Roman"/>
          <w:sz w:val="24"/>
          <w:szCs w:val="24"/>
        </w:rPr>
        <w:t>) (</w:t>
      </w:r>
      <w:r w:rsidR="0088030E" w:rsidRPr="00E47027">
        <w:rPr>
          <w:rFonts w:ascii="Times New Roman" w:hAnsi="Times New Roman" w:cs="Times New Roman"/>
          <w:sz w:val="24"/>
          <w:szCs w:val="24"/>
        </w:rPr>
        <w:t>e</w:t>
      </w:r>
      <w:r w:rsidR="0090703E" w:rsidRPr="00E47027">
        <w:rPr>
          <w:rFonts w:ascii="Times New Roman" w:hAnsi="Times New Roman" w:cs="Times New Roman"/>
          <w:sz w:val="24"/>
          <w:szCs w:val="24"/>
        </w:rPr>
        <w:t xml:space="preserve">) of the </w:t>
      </w:r>
      <w:r w:rsidR="00194AAA" w:rsidRPr="00E47027">
        <w:rPr>
          <w:rFonts w:ascii="Times New Roman" w:hAnsi="Times New Roman" w:cs="Times New Roman"/>
          <w:sz w:val="24"/>
          <w:szCs w:val="24"/>
        </w:rPr>
        <w:t>Constitution is the Code</w:t>
      </w:r>
      <w:r w:rsidR="00611B1A" w:rsidRPr="00E47027">
        <w:rPr>
          <w:rFonts w:ascii="Times New Roman" w:hAnsi="Times New Roman" w:cs="Times New Roman"/>
          <w:sz w:val="24"/>
          <w:szCs w:val="24"/>
        </w:rPr>
        <w:t xml:space="preserve">, </w:t>
      </w:r>
      <w:r w:rsidR="00067702" w:rsidRPr="00E47027">
        <w:rPr>
          <w:rFonts w:ascii="Times New Roman" w:hAnsi="Times New Roman" w:cs="Times New Roman"/>
          <w:sz w:val="24"/>
          <w:szCs w:val="24"/>
        </w:rPr>
        <w:t>which in</w:t>
      </w:r>
      <w:r w:rsidR="00484398" w:rsidRPr="00E47027">
        <w:rPr>
          <w:rFonts w:ascii="Times New Roman" w:hAnsi="Times New Roman" w:cs="Times New Roman"/>
          <w:sz w:val="24"/>
          <w:szCs w:val="24"/>
        </w:rPr>
        <w:t xml:space="preserve"> its </w:t>
      </w:r>
      <w:proofErr w:type="spellStart"/>
      <w:r w:rsidR="00484398" w:rsidRPr="00E47027">
        <w:rPr>
          <w:rFonts w:ascii="Times New Roman" w:hAnsi="Times New Roman" w:cs="Times New Roman"/>
          <w:sz w:val="24"/>
          <w:szCs w:val="24"/>
        </w:rPr>
        <w:t>s</w:t>
      </w:r>
      <w:r w:rsidR="00C5704D">
        <w:rPr>
          <w:rFonts w:ascii="Times New Roman" w:hAnsi="Times New Roman" w:cs="Times New Roman"/>
          <w:sz w:val="24"/>
          <w:szCs w:val="24"/>
        </w:rPr>
        <w:t>s</w:t>
      </w:r>
      <w:proofErr w:type="spellEnd"/>
      <w:r w:rsidR="00C5704D">
        <w:rPr>
          <w:rFonts w:ascii="Times New Roman" w:hAnsi="Times New Roman" w:cs="Times New Roman"/>
          <w:sz w:val="24"/>
          <w:szCs w:val="24"/>
        </w:rPr>
        <w:t> </w:t>
      </w:r>
      <w:r w:rsidR="00194AAA" w:rsidRPr="00E47027">
        <w:rPr>
          <w:rFonts w:ascii="Times New Roman" w:hAnsi="Times New Roman" w:cs="Times New Roman"/>
          <w:sz w:val="24"/>
          <w:szCs w:val="24"/>
        </w:rPr>
        <w:t>61, 70</w:t>
      </w:r>
      <w:r w:rsidR="00611B1A" w:rsidRPr="00E47027">
        <w:rPr>
          <w:rFonts w:ascii="Times New Roman" w:hAnsi="Times New Roman" w:cs="Times New Roman"/>
          <w:sz w:val="24"/>
          <w:szCs w:val="24"/>
        </w:rPr>
        <w:t xml:space="preserve"> and other related sections, criminalizes certain sexual activities </w:t>
      </w:r>
      <w:r w:rsidR="00194AAA" w:rsidRPr="00E47027">
        <w:rPr>
          <w:rFonts w:ascii="Times New Roman" w:hAnsi="Times New Roman" w:cs="Times New Roman"/>
          <w:sz w:val="24"/>
          <w:szCs w:val="24"/>
        </w:rPr>
        <w:t xml:space="preserve">with </w:t>
      </w:r>
      <w:r w:rsidR="00611B1A" w:rsidRPr="00E47027">
        <w:rPr>
          <w:rFonts w:ascii="Times New Roman" w:hAnsi="Times New Roman" w:cs="Times New Roman"/>
          <w:sz w:val="24"/>
          <w:szCs w:val="24"/>
        </w:rPr>
        <w:t>children under the age of sixteen.</w:t>
      </w:r>
    </w:p>
    <w:p w14:paraId="24DAC5F2" w14:textId="77777777" w:rsidR="002324D2" w:rsidRPr="00E47027" w:rsidRDefault="002324D2" w:rsidP="002324D2">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77E89B91" w14:textId="77777777" w:rsidR="002324D2" w:rsidRPr="00E47027" w:rsidRDefault="002324D2" w:rsidP="002324D2">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The Constitution provides in the relevant part </w:t>
      </w:r>
      <w:r w:rsidR="00F87C29" w:rsidRPr="00E47027">
        <w:rPr>
          <w:rFonts w:ascii="Times New Roman" w:hAnsi="Times New Roman" w:cs="Times New Roman"/>
          <w:sz w:val="24"/>
          <w:szCs w:val="24"/>
        </w:rPr>
        <w:t xml:space="preserve">of s 81 (1) </w:t>
      </w:r>
      <w:r w:rsidRPr="00E47027">
        <w:rPr>
          <w:rFonts w:ascii="Times New Roman" w:hAnsi="Times New Roman" w:cs="Times New Roman"/>
          <w:sz w:val="24"/>
          <w:szCs w:val="24"/>
        </w:rPr>
        <w:t>that every child must be protected from sexual</w:t>
      </w:r>
      <w:r w:rsidR="00F87C29" w:rsidRPr="00E47027">
        <w:rPr>
          <w:rFonts w:ascii="Times New Roman" w:hAnsi="Times New Roman" w:cs="Times New Roman"/>
          <w:sz w:val="24"/>
          <w:szCs w:val="24"/>
        </w:rPr>
        <w:t xml:space="preserve"> exploitation among </w:t>
      </w:r>
      <w:r w:rsidR="0087431D" w:rsidRPr="00E47027">
        <w:rPr>
          <w:rFonts w:ascii="Times New Roman" w:hAnsi="Times New Roman" w:cs="Times New Roman"/>
          <w:sz w:val="24"/>
          <w:szCs w:val="24"/>
        </w:rPr>
        <w:t xml:space="preserve">other forms of </w:t>
      </w:r>
      <w:r w:rsidR="00F87C29" w:rsidRPr="00E47027">
        <w:rPr>
          <w:rFonts w:ascii="Times New Roman" w:hAnsi="Times New Roman" w:cs="Times New Roman"/>
          <w:sz w:val="24"/>
          <w:szCs w:val="24"/>
        </w:rPr>
        <w:t>abuse</w:t>
      </w:r>
      <w:r w:rsidRPr="00E47027">
        <w:rPr>
          <w:rFonts w:ascii="Times New Roman" w:hAnsi="Times New Roman" w:cs="Times New Roman"/>
          <w:sz w:val="24"/>
          <w:szCs w:val="24"/>
        </w:rPr>
        <w:t xml:space="preserve">. </w:t>
      </w:r>
    </w:p>
    <w:p w14:paraId="31A514E5" w14:textId="77777777" w:rsidR="002324D2" w:rsidRPr="00E47027" w:rsidRDefault="002324D2" w:rsidP="00484398">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p>
    <w:p w14:paraId="251F5B8D" w14:textId="77777777" w:rsidR="002928F8" w:rsidRPr="00E47027" w:rsidRDefault="00B40719" w:rsidP="001B56C6">
      <w:pPr>
        <w:tabs>
          <w:tab w:val="left" w:pos="0"/>
        </w:tabs>
        <w:spacing w:after="0" w:line="480" w:lineRule="auto"/>
        <w:jc w:val="both"/>
        <w:rPr>
          <w:rFonts w:ascii="Times New Roman" w:hAnsi="Times New Roman" w:cs="Times New Roman"/>
          <w:b/>
          <w:sz w:val="24"/>
          <w:szCs w:val="24"/>
        </w:rPr>
      </w:pPr>
      <w:r w:rsidRPr="00E47027">
        <w:rPr>
          <w:rFonts w:ascii="Times New Roman" w:hAnsi="Times New Roman" w:cs="Times New Roman"/>
          <w:b/>
          <w:sz w:val="24"/>
          <w:szCs w:val="24"/>
        </w:rPr>
        <w:lastRenderedPageBreak/>
        <w:t xml:space="preserve">The content of </w:t>
      </w:r>
      <w:r w:rsidR="0057322D" w:rsidRPr="00E47027">
        <w:rPr>
          <w:rFonts w:ascii="Times New Roman" w:hAnsi="Times New Roman" w:cs="Times New Roman"/>
          <w:b/>
          <w:sz w:val="24"/>
          <w:szCs w:val="24"/>
        </w:rPr>
        <w:t>the right</w:t>
      </w:r>
    </w:p>
    <w:p w14:paraId="3F07F934" w14:textId="77777777" w:rsidR="003748C6" w:rsidRPr="00E47027" w:rsidRDefault="00484398" w:rsidP="00484398">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2D3571" w:rsidRPr="00E47027">
        <w:rPr>
          <w:rFonts w:ascii="Times New Roman" w:hAnsi="Times New Roman" w:cs="Times New Roman"/>
          <w:sz w:val="24"/>
          <w:szCs w:val="24"/>
        </w:rPr>
        <w:t xml:space="preserve">As indicated above, the court </w:t>
      </w:r>
      <w:r w:rsidR="002D3571" w:rsidRPr="00E47027">
        <w:rPr>
          <w:rFonts w:ascii="Times New Roman" w:hAnsi="Times New Roman" w:cs="Times New Roman"/>
          <w:i/>
          <w:sz w:val="24"/>
          <w:szCs w:val="24"/>
        </w:rPr>
        <w:t>a quo</w:t>
      </w:r>
      <w:r w:rsidR="002D3571" w:rsidRPr="00E47027">
        <w:rPr>
          <w:rFonts w:ascii="Times New Roman" w:hAnsi="Times New Roman" w:cs="Times New Roman"/>
          <w:sz w:val="24"/>
          <w:szCs w:val="24"/>
        </w:rPr>
        <w:t xml:space="preserve"> did not at any stage debate the content of the right that is </w:t>
      </w:r>
      <w:r w:rsidRPr="00E47027">
        <w:rPr>
          <w:rFonts w:ascii="Times New Roman" w:hAnsi="Times New Roman" w:cs="Times New Roman"/>
          <w:sz w:val="24"/>
          <w:szCs w:val="24"/>
        </w:rPr>
        <w:t>granted to all children by s 80</w:t>
      </w:r>
      <w:r w:rsidR="002D3571" w:rsidRPr="00E47027">
        <w:rPr>
          <w:rFonts w:ascii="Times New Roman" w:hAnsi="Times New Roman" w:cs="Times New Roman"/>
          <w:sz w:val="24"/>
          <w:szCs w:val="24"/>
        </w:rPr>
        <w:t xml:space="preserve">(1)(e) of the Constitution. </w:t>
      </w:r>
      <w:r w:rsidR="003748C6" w:rsidRPr="00E47027">
        <w:rPr>
          <w:rFonts w:ascii="Times New Roman" w:hAnsi="Times New Roman" w:cs="Times New Roman"/>
          <w:sz w:val="24"/>
          <w:szCs w:val="24"/>
        </w:rPr>
        <w:t xml:space="preserve"> </w:t>
      </w:r>
    </w:p>
    <w:p w14:paraId="2FF01695" w14:textId="77777777" w:rsidR="00F511DA" w:rsidRPr="00E47027" w:rsidRDefault="007274CE" w:rsidP="001B56C6">
      <w:pPr>
        <w:tabs>
          <w:tab w:val="left" w:pos="0"/>
        </w:tabs>
        <w:spacing w:after="0" w:line="480" w:lineRule="auto"/>
        <w:jc w:val="both"/>
        <w:rPr>
          <w:rFonts w:ascii="Times New Roman" w:hAnsi="Times New Roman" w:cs="Times New Roman"/>
          <w:sz w:val="24"/>
          <w:szCs w:val="24"/>
        </w:rPr>
      </w:pPr>
      <w:r w:rsidRPr="00E47027">
        <w:rPr>
          <w:rFonts w:ascii="Times New Roman" w:hAnsi="Times New Roman" w:cs="Times New Roman"/>
          <w:sz w:val="24"/>
          <w:szCs w:val="24"/>
        </w:rPr>
        <w:tab/>
      </w:r>
    </w:p>
    <w:p w14:paraId="289F320A" w14:textId="77777777" w:rsidR="00484398" w:rsidRPr="00E47027" w:rsidRDefault="00F511DA" w:rsidP="001B56C6">
      <w:pPr>
        <w:tabs>
          <w:tab w:val="left" w:pos="0"/>
        </w:tabs>
        <w:spacing w:after="0" w:line="480" w:lineRule="auto"/>
        <w:jc w:val="both"/>
        <w:rPr>
          <w:rFonts w:ascii="Times New Roman" w:hAnsi="Times New Roman" w:cs="Times New Roman"/>
          <w:sz w:val="24"/>
          <w:szCs w:val="24"/>
        </w:rPr>
      </w:pPr>
      <w:r w:rsidRPr="00E47027">
        <w:rPr>
          <w:rFonts w:ascii="Times New Roman" w:hAnsi="Times New Roman" w:cs="Times New Roman"/>
          <w:sz w:val="24"/>
          <w:szCs w:val="24"/>
        </w:rPr>
        <w:tab/>
      </w:r>
      <w:r w:rsidR="007274CE" w:rsidRPr="00E47027">
        <w:rPr>
          <w:rFonts w:ascii="Times New Roman" w:hAnsi="Times New Roman" w:cs="Times New Roman"/>
          <w:sz w:val="24"/>
          <w:szCs w:val="24"/>
        </w:rPr>
        <w:t>The term “sexual explo</w:t>
      </w:r>
      <w:r w:rsidR="00F87C29" w:rsidRPr="00E47027">
        <w:rPr>
          <w:rFonts w:ascii="Times New Roman" w:hAnsi="Times New Roman" w:cs="Times New Roman"/>
          <w:sz w:val="24"/>
          <w:szCs w:val="24"/>
        </w:rPr>
        <w:t>itation” has not been defined for the purposes of the relevant section.</w:t>
      </w:r>
      <w:r w:rsidR="007274CE" w:rsidRPr="00E47027">
        <w:rPr>
          <w:rFonts w:ascii="Times New Roman" w:hAnsi="Times New Roman" w:cs="Times New Roman"/>
          <w:sz w:val="24"/>
          <w:szCs w:val="24"/>
        </w:rPr>
        <w:t xml:space="preserve"> </w:t>
      </w:r>
    </w:p>
    <w:p w14:paraId="7E4F7049" w14:textId="77777777" w:rsidR="00F87C29" w:rsidRPr="00E47027" w:rsidRDefault="00F87C29" w:rsidP="001B56C6">
      <w:pPr>
        <w:tabs>
          <w:tab w:val="left" w:pos="0"/>
        </w:tabs>
        <w:spacing w:after="0" w:line="480" w:lineRule="auto"/>
        <w:jc w:val="both"/>
        <w:rPr>
          <w:rFonts w:ascii="Times New Roman" w:hAnsi="Times New Roman" w:cs="Times New Roman"/>
          <w:sz w:val="24"/>
          <w:szCs w:val="24"/>
        </w:rPr>
      </w:pPr>
    </w:p>
    <w:p w14:paraId="4893ABBC" w14:textId="77777777" w:rsidR="00B40719" w:rsidRDefault="00484398" w:rsidP="000E4E39">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2D3571" w:rsidRPr="00E47027">
        <w:rPr>
          <w:rFonts w:ascii="Times New Roman" w:hAnsi="Times New Roman" w:cs="Times New Roman"/>
          <w:sz w:val="24"/>
          <w:szCs w:val="24"/>
        </w:rPr>
        <w:t>The ordinary meaning of the word “exploitation” is “taking advantage of.”</w:t>
      </w:r>
      <w:r w:rsidR="00197CCC" w:rsidRPr="00E47027">
        <w:rPr>
          <w:rFonts w:ascii="Times New Roman" w:hAnsi="Times New Roman" w:cs="Times New Roman"/>
          <w:sz w:val="24"/>
          <w:szCs w:val="24"/>
        </w:rPr>
        <w:t xml:space="preserve"> In its widest sense</w:t>
      </w:r>
      <w:r w:rsidR="0084379B" w:rsidRPr="00E47027">
        <w:rPr>
          <w:rFonts w:ascii="Times New Roman" w:hAnsi="Times New Roman" w:cs="Times New Roman"/>
          <w:sz w:val="24"/>
          <w:szCs w:val="24"/>
        </w:rPr>
        <w:t xml:space="preserve"> therefore</w:t>
      </w:r>
      <w:r w:rsidR="00BF483F" w:rsidRPr="00E47027">
        <w:rPr>
          <w:rFonts w:ascii="Times New Roman" w:hAnsi="Times New Roman" w:cs="Times New Roman"/>
          <w:sz w:val="24"/>
          <w:szCs w:val="24"/>
        </w:rPr>
        <w:t>, sexual</w:t>
      </w:r>
      <w:r w:rsidR="0084379B" w:rsidRPr="00E47027">
        <w:rPr>
          <w:rFonts w:ascii="Times New Roman" w:hAnsi="Times New Roman" w:cs="Times New Roman"/>
          <w:sz w:val="24"/>
          <w:szCs w:val="24"/>
        </w:rPr>
        <w:t xml:space="preserve"> exploitation is</w:t>
      </w:r>
      <w:r w:rsidR="00197CCC" w:rsidRPr="00E47027">
        <w:rPr>
          <w:rFonts w:ascii="Times New Roman" w:hAnsi="Times New Roman" w:cs="Times New Roman"/>
          <w:sz w:val="24"/>
          <w:szCs w:val="24"/>
        </w:rPr>
        <w:t xml:space="preserve"> taking advantage of a child</w:t>
      </w:r>
      <w:r w:rsidR="00A70FD5" w:rsidRPr="00E47027">
        <w:rPr>
          <w:rFonts w:ascii="Times New Roman" w:hAnsi="Times New Roman" w:cs="Times New Roman"/>
          <w:sz w:val="24"/>
          <w:szCs w:val="24"/>
        </w:rPr>
        <w:t xml:space="preserve">’s </w:t>
      </w:r>
      <w:r w:rsidR="0024685D" w:rsidRPr="00E47027">
        <w:rPr>
          <w:rFonts w:ascii="Times New Roman" w:hAnsi="Times New Roman" w:cs="Times New Roman"/>
          <w:sz w:val="24"/>
          <w:szCs w:val="24"/>
        </w:rPr>
        <w:t xml:space="preserve">consent to </w:t>
      </w:r>
      <w:r w:rsidR="00A70FD5" w:rsidRPr="00E47027">
        <w:rPr>
          <w:rFonts w:ascii="Times New Roman" w:hAnsi="Times New Roman" w:cs="Times New Roman"/>
          <w:sz w:val="24"/>
          <w:szCs w:val="24"/>
        </w:rPr>
        <w:t xml:space="preserve">sexual </w:t>
      </w:r>
      <w:r w:rsidR="0024685D" w:rsidRPr="00E47027">
        <w:rPr>
          <w:rFonts w:ascii="Times New Roman" w:hAnsi="Times New Roman" w:cs="Times New Roman"/>
          <w:sz w:val="24"/>
          <w:szCs w:val="24"/>
        </w:rPr>
        <w:t>conduct.</w:t>
      </w:r>
      <w:r w:rsidR="00576725" w:rsidRPr="00E47027">
        <w:rPr>
          <w:rFonts w:ascii="Times New Roman" w:hAnsi="Times New Roman" w:cs="Times New Roman"/>
          <w:sz w:val="24"/>
          <w:szCs w:val="24"/>
        </w:rPr>
        <w:t xml:space="preserve"> W</w:t>
      </w:r>
      <w:r w:rsidR="00AC1884" w:rsidRPr="00E47027">
        <w:rPr>
          <w:rFonts w:ascii="Times New Roman" w:hAnsi="Times New Roman" w:cs="Times New Roman"/>
          <w:sz w:val="24"/>
          <w:szCs w:val="24"/>
        </w:rPr>
        <w:t xml:space="preserve">hilst no expert evidence was placed before the court </w:t>
      </w:r>
      <w:r w:rsidR="00AC1884" w:rsidRPr="00E47027">
        <w:rPr>
          <w:rFonts w:ascii="Times New Roman" w:hAnsi="Times New Roman" w:cs="Times New Roman"/>
          <w:i/>
          <w:sz w:val="24"/>
          <w:szCs w:val="24"/>
        </w:rPr>
        <w:t>a quo</w:t>
      </w:r>
      <w:r w:rsidR="00AC1884" w:rsidRPr="00E47027">
        <w:rPr>
          <w:rFonts w:ascii="Times New Roman" w:hAnsi="Times New Roman" w:cs="Times New Roman"/>
          <w:sz w:val="24"/>
          <w:szCs w:val="24"/>
        </w:rPr>
        <w:t xml:space="preserve"> in this regard, I will </w:t>
      </w:r>
      <w:r w:rsidR="006246C0" w:rsidRPr="00E47027">
        <w:rPr>
          <w:rFonts w:ascii="Times New Roman" w:hAnsi="Times New Roman" w:cs="Times New Roman"/>
          <w:sz w:val="24"/>
          <w:szCs w:val="24"/>
        </w:rPr>
        <w:t xml:space="preserve">accept the </w:t>
      </w:r>
      <w:r w:rsidR="0024685D" w:rsidRPr="00E47027">
        <w:rPr>
          <w:rFonts w:ascii="Times New Roman" w:hAnsi="Times New Roman" w:cs="Times New Roman"/>
          <w:sz w:val="24"/>
          <w:szCs w:val="24"/>
        </w:rPr>
        <w:t xml:space="preserve">views expressed by </w:t>
      </w:r>
      <w:r w:rsidR="00AC1884" w:rsidRPr="00E47027">
        <w:rPr>
          <w:rFonts w:ascii="Times New Roman" w:hAnsi="Times New Roman" w:cs="Times New Roman"/>
          <w:sz w:val="24"/>
          <w:szCs w:val="24"/>
        </w:rPr>
        <w:t xml:space="preserve">the respondents before that court </w:t>
      </w:r>
      <w:r w:rsidR="00A812FE" w:rsidRPr="00E47027">
        <w:rPr>
          <w:rFonts w:ascii="Times New Roman" w:hAnsi="Times New Roman" w:cs="Times New Roman"/>
          <w:sz w:val="24"/>
          <w:szCs w:val="24"/>
        </w:rPr>
        <w:t xml:space="preserve">to the effect </w:t>
      </w:r>
      <w:r w:rsidR="00AE1FFA" w:rsidRPr="00E47027">
        <w:rPr>
          <w:rFonts w:ascii="Times New Roman" w:hAnsi="Times New Roman" w:cs="Times New Roman"/>
          <w:sz w:val="24"/>
          <w:szCs w:val="24"/>
        </w:rPr>
        <w:t xml:space="preserve">that </w:t>
      </w:r>
      <w:r w:rsidR="007A49D3" w:rsidRPr="00E47027">
        <w:rPr>
          <w:rFonts w:ascii="Times New Roman" w:hAnsi="Times New Roman" w:cs="Times New Roman"/>
          <w:sz w:val="24"/>
          <w:szCs w:val="24"/>
        </w:rPr>
        <w:t xml:space="preserve">“young </w:t>
      </w:r>
      <w:proofErr w:type="spellStart"/>
      <w:r w:rsidR="007A49D3" w:rsidRPr="00E47027">
        <w:rPr>
          <w:rFonts w:ascii="Times New Roman" w:hAnsi="Times New Roman" w:cs="Times New Roman"/>
          <w:sz w:val="24"/>
          <w:szCs w:val="24"/>
        </w:rPr>
        <w:t>persons</w:t>
      </w:r>
      <w:proofErr w:type="spellEnd"/>
      <w:r w:rsidR="007A49D3" w:rsidRPr="00E47027">
        <w:rPr>
          <w:rFonts w:ascii="Times New Roman" w:hAnsi="Times New Roman" w:cs="Times New Roman"/>
          <w:sz w:val="24"/>
          <w:szCs w:val="24"/>
        </w:rPr>
        <w:t xml:space="preserve"> lack understanding of sexual behavio</w:t>
      </w:r>
      <w:r w:rsidR="00576725" w:rsidRPr="00E47027">
        <w:rPr>
          <w:rFonts w:ascii="Times New Roman" w:hAnsi="Times New Roman" w:cs="Times New Roman"/>
          <w:sz w:val="24"/>
          <w:szCs w:val="24"/>
        </w:rPr>
        <w:t>u</w:t>
      </w:r>
      <w:r w:rsidR="007A49D3" w:rsidRPr="00E47027">
        <w:rPr>
          <w:rFonts w:ascii="Times New Roman" w:hAnsi="Times New Roman" w:cs="Times New Roman"/>
          <w:sz w:val="24"/>
          <w:szCs w:val="24"/>
        </w:rPr>
        <w:t>r, the context of normal sexual relationships</w:t>
      </w:r>
      <w:r w:rsidR="00A812FE" w:rsidRPr="00E47027">
        <w:rPr>
          <w:rFonts w:ascii="Times New Roman" w:hAnsi="Times New Roman" w:cs="Times New Roman"/>
          <w:sz w:val="24"/>
          <w:szCs w:val="24"/>
        </w:rPr>
        <w:t xml:space="preserve"> and </w:t>
      </w:r>
      <w:r w:rsidR="007A49D3" w:rsidRPr="00E47027">
        <w:rPr>
          <w:rFonts w:ascii="Times New Roman" w:hAnsi="Times New Roman" w:cs="Times New Roman"/>
          <w:sz w:val="24"/>
          <w:szCs w:val="24"/>
        </w:rPr>
        <w:t xml:space="preserve">knowledge of the consequences of sexual intercourse”. </w:t>
      </w:r>
      <w:r w:rsidR="006246C0" w:rsidRPr="00E47027">
        <w:rPr>
          <w:rFonts w:ascii="Times New Roman" w:hAnsi="Times New Roman" w:cs="Times New Roman"/>
          <w:sz w:val="24"/>
          <w:szCs w:val="24"/>
        </w:rPr>
        <w:t>Th</w:t>
      </w:r>
      <w:r w:rsidR="00B40719" w:rsidRPr="00E47027">
        <w:rPr>
          <w:rFonts w:ascii="Times New Roman" w:hAnsi="Times New Roman" w:cs="Times New Roman"/>
          <w:sz w:val="24"/>
          <w:szCs w:val="24"/>
        </w:rPr>
        <w:t xml:space="preserve">e appellant did not challenge this assertion and </w:t>
      </w:r>
      <w:r w:rsidR="006246C0" w:rsidRPr="00E47027">
        <w:rPr>
          <w:rFonts w:ascii="Times New Roman" w:hAnsi="Times New Roman" w:cs="Times New Roman"/>
          <w:sz w:val="24"/>
          <w:szCs w:val="24"/>
        </w:rPr>
        <w:t xml:space="preserve">the views expressed by the respondents </w:t>
      </w:r>
      <w:r w:rsidR="00B40719" w:rsidRPr="00E47027">
        <w:rPr>
          <w:rFonts w:ascii="Times New Roman" w:hAnsi="Times New Roman" w:cs="Times New Roman"/>
          <w:sz w:val="24"/>
          <w:szCs w:val="24"/>
        </w:rPr>
        <w:t xml:space="preserve">in this regard </w:t>
      </w:r>
      <w:r w:rsidR="006246C0" w:rsidRPr="00E47027">
        <w:rPr>
          <w:rFonts w:ascii="Times New Roman" w:hAnsi="Times New Roman" w:cs="Times New Roman"/>
          <w:sz w:val="24"/>
          <w:szCs w:val="24"/>
        </w:rPr>
        <w:t xml:space="preserve">appear to </w:t>
      </w:r>
      <w:r w:rsidR="00B40719" w:rsidRPr="00E47027">
        <w:rPr>
          <w:rFonts w:ascii="Times New Roman" w:hAnsi="Times New Roman" w:cs="Times New Roman"/>
          <w:sz w:val="24"/>
          <w:szCs w:val="24"/>
        </w:rPr>
        <w:t xml:space="preserve">me </w:t>
      </w:r>
      <w:r w:rsidR="000A68D8" w:rsidRPr="00E47027">
        <w:rPr>
          <w:rFonts w:ascii="Times New Roman" w:hAnsi="Times New Roman" w:cs="Times New Roman"/>
          <w:sz w:val="24"/>
          <w:szCs w:val="24"/>
        </w:rPr>
        <w:t xml:space="preserve">to </w:t>
      </w:r>
      <w:r w:rsidR="00A933C5" w:rsidRPr="00E47027">
        <w:rPr>
          <w:rFonts w:ascii="Times New Roman" w:hAnsi="Times New Roman" w:cs="Times New Roman"/>
          <w:sz w:val="24"/>
          <w:szCs w:val="24"/>
        </w:rPr>
        <w:t>aptly define</w:t>
      </w:r>
      <w:r w:rsidR="006246C0" w:rsidRPr="00E47027">
        <w:rPr>
          <w:rFonts w:ascii="Times New Roman" w:hAnsi="Times New Roman" w:cs="Times New Roman"/>
          <w:sz w:val="24"/>
          <w:szCs w:val="24"/>
        </w:rPr>
        <w:t xml:space="preserve"> the r</w:t>
      </w:r>
      <w:r w:rsidR="00AD6BE4" w:rsidRPr="00E47027">
        <w:rPr>
          <w:rFonts w:ascii="Times New Roman" w:hAnsi="Times New Roman" w:cs="Times New Roman"/>
          <w:sz w:val="24"/>
          <w:szCs w:val="24"/>
        </w:rPr>
        <w:t xml:space="preserve">ationale behind </w:t>
      </w:r>
      <w:r w:rsidR="00F511DA" w:rsidRPr="00E47027">
        <w:rPr>
          <w:rFonts w:ascii="Times New Roman" w:hAnsi="Times New Roman" w:cs="Times New Roman"/>
          <w:sz w:val="24"/>
          <w:szCs w:val="24"/>
        </w:rPr>
        <w:t xml:space="preserve">the </w:t>
      </w:r>
      <w:r w:rsidR="00B40719" w:rsidRPr="00E47027">
        <w:rPr>
          <w:rFonts w:ascii="Times New Roman" w:hAnsi="Times New Roman" w:cs="Times New Roman"/>
          <w:sz w:val="24"/>
          <w:szCs w:val="24"/>
        </w:rPr>
        <w:t>purpose of the impugned law.</w:t>
      </w:r>
    </w:p>
    <w:p w14:paraId="41E065F2" w14:textId="77777777" w:rsidR="00450A2E" w:rsidRPr="00E47027" w:rsidRDefault="00450A2E" w:rsidP="000E4E39">
      <w:pPr>
        <w:tabs>
          <w:tab w:val="left" w:pos="0"/>
        </w:tabs>
        <w:spacing w:after="0" w:line="480" w:lineRule="auto"/>
        <w:ind w:firstLine="1134"/>
        <w:jc w:val="both"/>
        <w:rPr>
          <w:rFonts w:ascii="Times New Roman" w:hAnsi="Times New Roman" w:cs="Times New Roman"/>
          <w:sz w:val="24"/>
          <w:szCs w:val="24"/>
        </w:rPr>
      </w:pPr>
    </w:p>
    <w:p w14:paraId="64303804" w14:textId="77777777" w:rsidR="006A2F08" w:rsidRPr="00E47027" w:rsidRDefault="006A2F08" w:rsidP="000E4E39">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The </w:t>
      </w:r>
      <w:r w:rsidR="00FF753C" w:rsidRPr="00E47027">
        <w:rPr>
          <w:rFonts w:ascii="Times New Roman" w:hAnsi="Times New Roman" w:cs="Times New Roman"/>
          <w:sz w:val="24"/>
          <w:szCs w:val="24"/>
        </w:rPr>
        <w:t xml:space="preserve">Code </w:t>
      </w:r>
      <w:r w:rsidR="00482497" w:rsidRPr="00E47027">
        <w:rPr>
          <w:rFonts w:ascii="Times New Roman" w:hAnsi="Times New Roman" w:cs="Times New Roman"/>
          <w:sz w:val="24"/>
          <w:szCs w:val="24"/>
        </w:rPr>
        <w:t xml:space="preserve">provides </w:t>
      </w:r>
      <w:r w:rsidR="00FF753C" w:rsidRPr="00E47027">
        <w:rPr>
          <w:rFonts w:ascii="Times New Roman" w:hAnsi="Times New Roman" w:cs="Times New Roman"/>
          <w:sz w:val="24"/>
          <w:szCs w:val="24"/>
        </w:rPr>
        <w:t>in section 70 that:</w:t>
      </w:r>
    </w:p>
    <w:p w14:paraId="28E1E0CC" w14:textId="77777777" w:rsidR="00FF753C" w:rsidRPr="00E47027" w:rsidRDefault="000E4E39" w:rsidP="000E4E39">
      <w:pPr>
        <w:autoSpaceDE w:val="0"/>
        <w:autoSpaceDN w:val="0"/>
        <w:adjustRightInd w:val="0"/>
        <w:spacing w:after="0" w:line="240" w:lineRule="auto"/>
        <w:ind w:left="567"/>
        <w:jc w:val="both"/>
        <w:rPr>
          <w:rFonts w:ascii="Times New Roman" w:hAnsi="Times New Roman" w:cs="Times New Roman"/>
          <w:sz w:val="24"/>
          <w:szCs w:val="24"/>
        </w:rPr>
      </w:pPr>
      <w:r w:rsidRPr="00E47027">
        <w:rPr>
          <w:rFonts w:ascii="Times New Roman" w:hAnsi="Times New Roman" w:cs="Times New Roman"/>
          <w:sz w:val="24"/>
          <w:szCs w:val="24"/>
        </w:rPr>
        <w:tab/>
        <w:t>“(1) Subject to subs</w:t>
      </w:r>
      <w:r w:rsidR="00FF753C" w:rsidRPr="00E47027">
        <w:rPr>
          <w:rFonts w:ascii="Times New Roman" w:hAnsi="Times New Roman" w:cs="Times New Roman"/>
          <w:sz w:val="24"/>
          <w:szCs w:val="24"/>
        </w:rPr>
        <w:t xml:space="preserve"> (2), any person who—</w:t>
      </w:r>
    </w:p>
    <w:p w14:paraId="7C79C8CC" w14:textId="77777777" w:rsidR="00FF753C" w:rsidRPr="00E47027" w:rsidRDefault="00FF753C" w:rsidP="004A3AA3">
      <w:pPr>
        <w:pStyle w:val="ListParagraph"/>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has extra-marital sexual intercourse with a young</w:t>
      </w:r>
      <w:r w:rsidR="004A3AA3" w:rsidRPr="00E47027">
        <w:rPr>
          <w:rFonts w:ascii="Times New Roman" w:hAnsi="Times New Roman" w:cs="Times New Roman"/>
          <w:sz w:val="24"/>
          <w:szCs w:val="24"/>
        </w:rPr>
        <w:t xml:space="preserve"> </w:t>
      </w:r>
      <w:r w:rsidRPr="00E47027">
        <w:rPr>
          <w:rFonts w:ascii="Times New Roman" w:hAnsi="Times New Roman" w:cs="Times New Roman"/>
          <w:sz w:val="24"/>
          <w:szCs w:val="24"/>
        </w:rPr>
        <w:t>person; or</w:t>
      </w:r>
    </w:p>
    <w:p w14:paraId="67194061" w14:textId="016FD44A" w:rsidR="00FF753C" w:rsidRPr="00E47027" w:rsidRDefault="00FF753C" w:rsidP="004A3AA3">
      <w:pPr>
        <w:autoSpaceDE w:val="0"/>
        <w:autoSpaceDN w:val="0"/>
        <w:adjustRightInd w:val="0"/>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w:t>
      </w:r>
      <w:r w:rsidRPr="00E47027">
        <w:rPr>
          <w:rFonts w:ascii="Times New Roman" w:hAnsi="Times New Roman" w:cs="Times New Roman"/>
          <w:i/>
          <w:iCs/>
          <w:sz w:val="24"/>
          <w:szCs w:val="24"/>
        </w:rPr>
        <w:t>b</w:t>
      </w:r>
      <w:r w:rsidRPr="00E47027">
        <w:rPr>
          <w:rFonts w:ascii="Times New Roman" w:hAnsi="Times New Roman" w:cs="Times New Roman"/>
          <w:sz w:val="24"/>
          <w:szCs w:val="24"/>
        </w:rPr>
        <w:t xml:space="preserve">) </w:t>
      </w:r>
      <w:r w:rsidR="00C5704D">
        <w:rPr>
          <w:rFonts w:ascii="Times New Roman" w:hAnsi="Times New Roman" w:cs="Times New Roman"/>
          <w:sz w:val="24"/>
          <w:szCs w:val="24"/>
        </w:rPr>
        <w:tab/>
      </w:r>
      <w:proofErr w:type="gramStart"/>
      <w:r w:rsidRPr="00E47027">
        <w:rPr>
          <w:rFonts w:ascii="Times New Roman" w:hAnsi="Times New Roman" w:cs="Times New Roman"/>
          <w:sz w:val="24"/>
          <w:szCs w:val="24"/>
        </w:rPr>
        <w:t>commits</w:t>
      </w:r>
      <w:proofErr w:type="gramEnd"/>
      <w:r w:rsidRPr="00E47027">
        <w:rPr>
          <w:rFonts w:ascii="Times New Roman" w:hAnsi="Times New Roman" w:cs="Times New Roman"/>
          <w:sz w:val="24"/>
          <w:szCs w:val="24"/>
        </w:rPr>
        <w:t xml:space="preserve"> upon a young person any act involving physical contact that would be regarded by a reasonable</w:t>
      </w:r>
      <w:r w:rsidR="00541B4B" w:rsidRPr="00E47027">
        <w:rPr>
          <w:rFonts w:ascii="Times New Roman" w:hAnsi="Times New Roman" w:cs="Times New Roman"/>
          <w:sz w:val="24"/>
          <w:szCs w:val="24"/>
        </w:rPr>
        <w:t xml:space="preserve"> </w:t>
      </w:r>
      <w:r w:rsidRPr="00E47027">
        <w:rPr>
          <w:rFonts w:ascii="Times New Roman" w:hAnsi="Times New Roman" w:cs="Times New Roman"/>
          <w:sz w:val="24"/>
          <w:szCs w:val="24"/>
        </w:rPr>
        <w:t>person to be an indecent act; or</w:t>
      </w:r>
    </w:p>
    <w:p w14:paraId="5EA7E6D4" w14:textId="554365A8" w:rsidR="00FF753C" w:rsidRPr="00E47027" w:rsidRDefault="00FF753C" w:rsidP="00C5704D">
      <w:pPr>
        <w:autoSpaceDE w:val="0"/>
        <w:autoSpaceDN w:val="0"/>
        <w:adjustRightInd w:val="0"/>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w:t>
      </w:r>
      <w:r w:rsidRPr="00E47027">
        <w:rPr>
          <w:rFonts w:ascii="Times New Roman" w:hAnsi="Times New Roman" w:cs="Times New Roman"/>
          <w:i/>
          <w:iCs/>
          <w:sz w:val="24"/>
          <w:szCs w:val="24"/>
        </w:rPr>
        <w:t>c</w:t>
      </w:r>
      <w:r w:rsidRPr="00E47027">
        <w:rPr>
          <w:rFonts w:ascii="Times New Roman" w:hAnsi="Times New Roman" w:cs="Times New Roman"/>
          <w:sz w:val="24"/>
          <w:szCs w:val="24"/>
        </w:rPr>
        <w:t>)</w:t>
      </w:r>
      <w:r w:rsidR="00C5704D">
        <w:rPr>
          <w:rFonts w:ascii="Times New Roman" w:hAnsi="Times New Roman" w:cs="Times New Roman"/>
          <w:sz w:val="24"/>
          <w:szCs w:val="24"/>
        </w:rPr>
        <w:tab/>
      </w:r>
      <w:r w:rsidRPr="00E47027">
        <w:rPr>
          <w:rFonts w:ascii="Times New Roman" w:hAnsi="Times New Roman" w:cs="Times New Roman"/>
          <w:sz w:val="24"/>
          <w:szCs w:val="24"/>
        </w:rPr>
        <w:t xml:space="preserve"> solicits or entices a young person to have extra-marital sexual intercourse with him or her or to</w:t>
      </w:r>
      <w:r w:rsidR="00541B4B" w:rsidRPr="00E47027">
        <w:rPr>
          <w:rFonts w:ascii="Times New Roman" w:hAnsi="Times New Roman" w:cs="Times New Roman"/>
          <w:sz w:val="24"/>
          <w:szCs w:val="24"/>
        </w:rPr>
        <w:t xml:space="preserve"> </w:t>
      </w:r>
      <w:r w:rsidRPr="00E47027">
        <w:rPr>
          <w:rFonts w:ascii="Times New Roman" w:hAnsi="Times New Roman" w:cs="Times New Roman"/>
          <w:sz w:val="24"/>
          <w:szCs w:val="24"/>
        </w:rPr>
        <w:t>commit any act with him or her involving physical contact that would be regarded by a reasonable</w:t>
      </w:r>
      <w:r w:rsidR="00541B4B" w:rsidRPr="00E47027">
        <w:rPr>
          <w:rFonts w:ascii="Times New Roman" w:hAnsi="Times New Roman" w:cs="Times New Roman"/>
          <w:sz w:val="24"/>
          <w:szCs w:val="24"/>
        </w:rPr>
        <w:t xml:space="preserve"> </w:t>
      </w:r>
      <w:r w:rsidRPr="00E47027">
        <w:rPr>
          <w:rFonts w:ascii="Times New Roman" w:hAnsi="Times New Roman" w:cs="Times New Roman"/>
          <w:sz w:val="24"/>
          <w:szCs w:val="24"/>
        </w:rPr>
        <w:t>person to be an indecent act; shall be guilty of sexual intercourse or performing an indecent act with a young person, as the case may be,</w:t>
      </w:r>
      <w:r w:rsidR="00BC313E" w:rsidRPr="00E47027">
        <w:rPr>
          <w:rFonts w:ascii="Times New Roman" w:hAnsi="Times New Roman" w:cs="Times New Roman"/>
          <w:sz w:val="24"/>
          <w:szCs w:val="24"/>
        </w:rPr>
        <w:t>……”</w:t>
      </w:r>
    </w:p>
    <w:p w14:paraId="6A4F3F96" w14:textId="77777777" w:rsidR="00541B4B" w:rsidRPr="00E47027" w:rsidRDefault="00541B4B" w:rsidP="001B56C6">
      <w:pPr>
        <w:tabs>
          <w:tab w:val="left" w:pos="0"/>
        </w:tabs>
        <w:spacing w:after="0" w:line="480" w:lineRule="auto"/>
        <w:jc w:val="both"/>
        <w:rPr>
          <w:rFonts w:ascii="Times New Roman" w:hAnsi="Times New Roman" w:cs="Times New Roman"/>
          <w:sz w:val="24"/>
          <w:szCs w:val="24"/>
        </w:rPr>
      </w:pPr>
    </w:p>
    <w:p w14:paraId="7D473EE5" w14:textId="7899E8B1" w:rsidR="00BC313E" w:rsidRPr="00E47027" w:rsidRDefault="00450A2E" w:rsidP="00450A2E">
      <w:pPr>
        <w:tabs>
          <w:tab w:val="left" w:pos="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b/>
        <w:t>W</w:t>
      </w:r>
      <w:r w:rsidR="00027977" w:rsidRPr="00E47027">
        <w:rPr>
          <w:rFonts w:ascii="Times New Roman" w:hAnsi="Times New Roman" w:cs="Times New Roman"/>
          <w:sz w:val="24"/>
          <w:szCs w:val="24"/>
        </w:rPr>
        <w:t xml:space="preserve">hilst </w:t>
      </w:r>
      <w:r w:rsidR="00BC313E" w:rsidRPr="00E47027">
        <w:rPr>
          <w:rFonts w:ascii="Times New Roman" w:hAnsi="Times New Roman" w:cs="Times New Roman"/>
          <w:sz w:val="24"/>
          <w:szCs w:val="24"/>
        </w:rPr>
        <w:t>s 76 provides:</w:t>
      </w:r>
    </w:p>
    <w:p w14:paraId="3144DC7D" w14:textId="36F06EFF" w:rsidR="00BC313E" w:rsidRPr="00E47027" w:rsidRDefault="004A3AA3" w:rsidP="004A3AA3">
      <w:pPr>
        <w:tabs>
          <w:tab w:val="left" w:pos="567"/>
        </w:tabs>
        <w:autoSpaceDE w:val="0"/>
        <w:autoSpaceDN w:val="0"/>
        <w:adjustRightInd w:val="0"/>
        <w:spacing w:after="0" w:line="240" w:lineRule="auto"/>
        <w:ind w:left="567"/>
        <w:jc w:val="both"/>
        <w:rPr>
          <w:rFonts w:ascii="Times New Roman" w:hAnsi="Times New Roman" w:cs="Times New Roman"/>
          <w:b/>
          <w:bCs/>
          <w:sz w:val="24"/>
          <w:szCs w:val="24"/>
        </w:rPr>
      </w:pPr>
      <w:r w:rsidRPr="00E47027">
        <w:rPr>
          <w:rFonts w:ascii="Times New Roman" w:hAnsi="Times New Roman" w:cs="Times New Roman"/>
          <w:sz w:val="24"/>
          <w:szCs w:val="24"/>
        </w:rPr>
        <w:lastRenderedPageBreak/>
        <w:tab/>
      </w:r>
      <w:r w:rsidR="00450A2E">
        <w:rPr>
          <w:rFonts w:ascii="Times New Roman" w:hAnsi="Times New Roman" w:cs="Times New Roman"/>
          <w:sz w:val="24"/>
          <w:szCs w:val="24"/>
        </w:rPr>
        <w:tab/>
      </w:r>
      <w:r w:rsidR="00BC313E" w:rsidRPr="00E47027">
        <w:rPr>
          <w:rFonts w:ascii="Times New Roman" w:hAnsi="Times New Roman" w:cs="Times New Roman"/>
          <w:sz w:val="24"/>
          <w:szCs w:val="24"/>
        </w:rPr>
        <w:t>“</w:t>
      </w:r>
      <w:r w:rsidR="00BC313E" w:rsidRPr="00E47027">
        <w:rPr>
          <w:rFonts w:ascii="Times New Roman" w:hAnsi="Times New Roman" w:cs="Times New Roman"/>
          <w:b/>
          <w:bCs/>
          <w:sz w:val="24"/>
          <w:szCs w:val="24"/>
        </w:rPr>
        <w:t>Complicity in sexual crimes</w:t>
      </w:r>
    </w:p>
    <w:p w14:paraId="39CB86A5" w14:textId="40DEF9BD" w:rsidR="00BC313E" w:rsidRPr="00E47027" w:rsidRDefault="00450A2E" w:rsidP="004A3AA3">
      <w:pPr>
        <w:tabs>
          <w:tab w:val="left" w:pos="567"/>
        </w:tabs>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sidR="004A3AA3" w:rsidRPr="00E47027">
        <w:rPr>
          <w:rFonts w:ascii="Times New Roman" w:hAnsi="Times New Roman" w:cs="Times New Roman"/>
          <w:sz w:val="24"/>
          <w:szCs w:val="24"/>
        </w:rPr>
        <w:tab/>
      </w:r>
      <w:r w:rsidR="00BC313E" w:rsidRPr="00E47027">
        <w:rPr>
          <w:rFonts w:ascii="Times New Roman" w:hAnsi="Times New Roman" w:cs="Times New Roman"/>
          <w:sz w:val="24"/>
          <w:szCs w:val="24"/>
        </w:rPr>
        <w:t xml:space="preserve">For the avoidance of doubt it </w:t>
      </w:r>
      <w:r w:rsidR="004A3AA3" w:rsidRPr="00E47027">
        <w:rPr>
          <w:rFonts w:ascii="Times New Roman" w:hAnsi="Times New Roman" w:cs="Times New Roman"/>
          <w:sz w:val="24"/>
          <w:szCs w:val="24"/>
        </w:rPr>
        <w:t>is declared that any person who</w:t>
      </w:r>
    </w:p>
    <w:p w14:paraId="4FF93C9C" w14:textId="24EF0A6E" w:rsidR="00BC313E" w:rsidRPr="00E47027" w:rsidRDefault="00BC313E" w:rsidP="004A3AA3">
      <w:pPr>
        <w:tabs>
          <w:tab w:val="left" w:pos="1134"/>
        </w:tabs>
        <w:autoSpaceDE w:val="0"/>
        <w:autoSpaceDN w:val="0"/>
        <w:adjustRightInd w:val="0"/>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w:t>
      </w:r>
      <w:r w:rsidRPr="00E47027">
        <w:rPr>
          <w:rFonts w:ascii="Times New Roman" w:hAnsi="Times New Roman" w:cs="Times New Roman"/>
          <w:i/>
          <w:iCs/>
          <w:sz w:val="24"/>
          <w:szCs w:val="24"/>
        </w:rPr>
        <w:t>a</w:t>
      </w:r>
      <w:r w:rsidRPr="00E47027">
        <w:rPr>
          <w:rFonts w:ascii="Times New Roman" w:hAnsi="Times New Roman" w:cs="Times New Roman"/>
          <w:sz w:val="24"/>
          <w:szCs w:val="24"/>
        </w:rPr>
        <w:t xml:space="preserve">) </w:t>
      </w:r>
      <w:r w:rsidR="00C5704D">
        <w:rPr>
          <w:rFonts w:ascii="Times New Roman" w:hAnsi="Times New Roman" w:cs="Times New Roman"/>
          <w:sz w:val="24"/>
          <w:szCs w:val="24"/>
        </w:rPr>
        <w:tab/>
      </w:r>
      <w:r w:rsidRPr="00E47027">
        <w:rPr>
          <w:rFonts w:ascii="Times New Roman" w:hAnsi="Times New Roman" w:cs="Times New Roman"/>
          <w:sz w:val="24"/>
          <w:szCs w:val="24"/>
        </w:rPr>
        <w:t>being the owner or occupier of any premises, knowingly permits another person on the premises to</w:t>
      </w:r>
      <w:r w:rsidR="003A1002" w:rsidRPr="00E47027">
        <w:rPr>
          <w:rFonts w:ascii="Times New Roman" w:hAnsi="Times New Roman" w:cs="Times New Roman"/>
          <w:sz w:val="24"/>
          <w:szCs w:val="24"/>
        </w:rPr>
        <w:t xml:space="preserve"> </w:t>
      </w:r>
      <w:r w:rsidRPr="00E47027">
        <w:rPr>
          <w:rFonts w:ascii="Times New Roman" w:hAnsi="Times New Roman" w:cs="Times New Roman"/>
          <w:sz w:val="24"/>
          <w:szCs w:val="24"/>
        </w:rPr>
        <w:t>commit rape, aggravated indecent assault, indecent assault, sexual intercourse or performing an indecent</w:t>
      </w:r>
      <w:r w:rsidR="003A1002" w:rsidRPr="00E47027">
        <w:rPr>
          <w:rFonts w:ascii="Times New Roman" w:hAnsi="Times New Roman" w:cs="Times New Roman"/>
          <w:sz w:val="24"/>
          <w:szCs w:val="24"/>
        </w:rPr>
        <w:t xml:space="preserve"> </w:t>
      </w:r>
      <w:r w:rsidRPr="00E47027">
        <w:rPr>
          <w:rFonts w:ascii="Times New Roman" w:hAnsi="Times New Roman" w:cs="Times New Roman"/>
          <w:sz w:val="24"/>
          <w:szCs w:val="24"/>
        </w:rPr>
        <w:t>act with a young person, sodomy, bestiality or sexual intercourse within a prohibited degree</w:t>
      </w:r>
      <w:r w:rsidR="003A1002" w:rsidRPr="00E47027">
        <w:rPr>
          <w:rFonts w:ascii="Times New Roman" w:hAnsi="Times New Roman" w:cs="Times New Roman"/>
          <w:sz w:val="24"/>
          <w:szCs w:val="24"/>
        </w:rPr>
        <w:t xml:space="preserve"> </w:t>
      </w:r>
      <w:r w:rsidRPr="00E47027">
        <w:rPr>
          <w:rFonts w:ascii="Times New Roman" w:hAnsi="Times New Roman" w:cs="Times New Roman"/>
          <w:sz w:val="24"/>
          <w:szCs w:val="24"/>
        </w:rPr>
        <w:t>of relationship; or</w:t>
      </w:r>
    </w:p>
    <w:p w14:paraId="69575072" w14:textId="405556C8" w:rsidR="00BC313E" w:rsidRPr="00E47027" w:rsidRDefault="00BC313E" w:rsidP="00C5704D">
      <w:pPr>
        <w:tabs>
          <w:tab w:val="left" w:pos="1701"/>
        </w:tabs>
        <w:autoSpaceDE w:val="0"/>
        <w:autoSpaceDN w:val="0"/>
        <w:adjustRightInd w:val="0"/>
        <w:spacing w:after="0" w:line="240" w:lineRule="auto"/>
        <w:ind w:left="1701" w:hanging="567"/>
        <w:jc w:val="both"/>
        <w:rPr>
          <w:rFonts w:ascii="Times New Roman" w:hAnsi="Times New Roman" w:cs="Times New Roman"/>
          <w:sz w:val="24"/>
          <w:szCs w:val="24"/>
        </w:rPr>
      </w:pPr>
      <w:r w:rsidRPr="00E47027">
        <w:rPr>
          <w:rFonts w:ascii="Times New Roman" w:hAnsi="Times New Roman" w:cs="Times New Roman"/>
          <w:sz w:val="24"/>
          <w:szCs w:val="24"/>
        </w:rPr>
        <w:t>(</w:t>
      </w:r>
      <w:r w:rsidRPr="00E47027">
        <w:rPr>
          <w:rFonts w:ascii="Times New Roman" w:hAnsi="Times New Roman" w:cs="Times New Roman"/>
          <w:i/>
          <w:iCs/>
          <w:sz w:val="24"/>
          <w:szCs w:val="24"/>
        </w:rPr>
        <w:t>b</w:t>
      </w:r>
      <w:r w:rsidR="004A3AA3" w:rsidRPr="00E47027">
        <w:rPr>
          <w:rFonts w:ascii="Times New Roman" w:hAnsi="Times New Roman" w:cs="Times New Roman"/>
          <w:sz w:val="24"/>
          <w:szCs w:val="24"/>
        </w:rPr>
        <w:t>)</w:t>
      </w:r>
      <w:r w:rsidR="004A3AA3" w:rsidRPr="00E47027">
        <w:rPr>
          <w:rFonts w:ascii="Times New Roman" w:hAnsi="Times New Roman" w:cs="Times New Roman"/>
          <w:sz w:val="24"/>
          <w:szCs w:val="24"/>
        </w:rPr>
        <w:tab/>
      </w:r>
      <w:r w:rsidRPr="00E47027">
        <w:rPr>
          <w:rFonts w:ascii="Times New Roman" w:hAnsi="Times New Roman" w:cs="Times New Roman"/>
          <w:sz w:val="24"/>
          <w:szCs w:val="24"/>
        </w:rPr>
        <w:t xml:space="preserve">detains a person with the intention that </w:t>
      </w:r>
      <w:r w:rsidR="004A3AA3" w:rsidRPr="00E47027">
        <w:rPr>
          <w:rFonts w:ascii="Times New Roman" w:hAnsi="Times New Roman" w:cs="Times New Roman"/>
          <w:sz w:val="24"/>
          <w:szCs w:val="24"/>
        </w:rPr>
        <w:t>a crime referred to in para</w:t>
      </w:r>
      <w:r w:rsidRPr="00E47027">
        <w:rPr>
          <w:rFonts w:ascii="Times New Roman" w:hAnsi="Times New Roman" w:cs="Times New Roman"/>
          <w:sz w:val="24"/>
          <w:szCs w:val="24"/>
        </w:rPr>
        <w:t xml:space="preserve"> (</w:t>
      </w:r>
      <w:r w:rsidRPr="00E47027">
        <w:rPr>
          <w:rFonts w:ascii="Times New Roman" w:hAnsi="Times New Roman" w:cs="Times New Roman"/>
          <w:i/>
          <w:iCs/>
          <w:sz w:val="24"/>
          <w:szCs w:val="24"/>
        </w:rPr>
        <w:t>a</w:t>
      </w:r>
      <w:r w:rsidRPr="00E47027">
        <w:rPr>
          <w:rFonts w:ascii="Times New Roman" w:hAnsi="Times New Roman" w:cs="Times New Roman"/>
          <w:sz w:val="24"/>
          <w:szCs w:val="24"/>
        </w:rPr>
        <w:t>) should be committed by</w:t>
      </w:r>
      <w:r w:rsidR="003A1002" w:rsidRPr="00E47027">
        <w:rPr>
          <w:rFonts w:ascii="Times New Roman" w:hAnsi="Times New Roman" w:cs="Times New Roman"/>
          <w:sz w:val="24"/>
          <w:szCs w:val="24"/>
        </w:rPr>
        <w:t xml:space="preserve"> </w:t>
      </w:r>
      <w:r w:rsidRPr="00E47027">
        <w:rPr>
          <w:rFonts w:ascii="Times New Roman" w:hAnsi="Times New Roman" w:cs="Times New Roman"/>
          <w:sz w:val="24"/>
          <w:szCs w:val="24"/>
        </w:rPr>
        <w:t>another person against the person so detained;</w:t>
      </w:r>
      <w:r w:rsidR="004A3AA3" w:rsidRPr="00E47027">
        <w:rPr>
          <w:rFonts w:ascii="Times New Roman" w:hAnsi="Times New Roman" w:cs="Times New Roman"/>
          <w:sz w:val="24"/>
          <w:szCs w:val="24"/>
        </w:rPr>
        <w:t xml:space="preserve"> </w:t>
      </w:r>
      <w:r w:rsidRPr="00E47027">
        <w:rPr>
          <w:rFonts w:ascii="Times New Roman" w:hAnsi="Times New Roman" w:cs="Times New Roman"/>
          <w:sz w:val="24"/>
          <w:szCs w:val="24"/>
        </w:rPr>
        <w:t>may be charged with being an accomplice or accessory to the commission of the crime concerned, or with</w:t>
      </w:r>
      <w:r w:rsidR="003A1002" w:rsidRPr="00E47027">
        <w:rPr>
          <w:rFonts w:ascii="Times New Roman" w:hAnsi="Times New Roman" w:cs="Times New Roman"/>
          <w:sz w:val="24"/>
          <w:szCs w:val="24"/>
        </w:rPr>
        <w:t xml:space="preserve"> </w:t>
      </w:r>
      <w:r w:rsidRPr="00E47027">
        <w:rPr>
          <w:rFonts w:ascii="Times New Roman" w:hAnsi="Times New Roman" w:cs="Times New Roman"/>
          <w:sz w:val="24"/>
          <w:szCs w:val="24"/>
        </w:rPr>
        <w:t>kidnapping or unlawful detention, or both.</w:t>
      </w:r>
      <w:r w:rsidR="007734B4" w:rsidRPr="00E47027">
        <w:rPr>
          <w:rFonts w:ascii="Times New Roman" w:hAnsi="Times New Roman" w:cs="Times New Roman"/>
          <w:sz w:val="24"/>
          <w:szCs w:val="24"/>
        </w:rPr>
        <w:t>”</w:t>
      </w:r>
    </w:p>
    <w:p w14:paraId="55B62684" w14:textId="77777777" w:rsidR="003A1002" w:rsidRPr="00E47027" w:rsidRDefault="003A1002" w:rsidP="001B56C6">
      <w:pPr>
        <w:tabs>
          <w:tab w:val="left" w:pos="0"/>
        </w:tabs>
        <w:autoSpaceDE w:val="0"/>
        <w:autoSpaceDN w:val="0"/>
        <w:adjustRightInd w:val="0"/>
        <w:spacing w:after="0" w:line="480" w:lineRule="auto"/>
        <w:jc w:val="both"/>
        <w:rPr>
          <w:rFonts w:ascii="Times New Roman" w:hAnsi="Times New Roman" w:cs="Times New Roman"/>
          <w:sz w:val="24"/>
          <w:szCs w:val="24"/>
        </w:rPr>
      </w:pPr>
    </w:p>
    <w:p w14:paraId="47F06E85" w14:textId="77777777" w:rsidR="00B40719" w:rsidRDefault="004A3AA3"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D151E9" w:rsidRPr="00E47027">
        <w:rPr>
          <w:rFonts w:ascii="Times New Roman" w:hAnsi="Times New Roman" w:cs="Times New Roman"/>
          <w:sz w:val="24"/>
          <w:szCs w:val="24"/>
        </w:rPr>
        <w:t xml:space="preserve">I also </w:t>
      </w:r>
      <w:r w:rsidR="00B40719" w:rsidRPr="00E47027">
        <w:rPr>
          <w:rFonts w:ascii="Times New Roman" w:hAnsi="Times New Roman" w:cs="Times New Roman"/>
          <w:sz w:val="24"/>
          <w:szCs w:val="24"/>
        </w:rPr>
        <w:t xml:space="preserve">include in this debate the provisions of </w:t>
      </w:r>
      <w:r w:rsidR="00D151E9" w:rsidRPr="00E47027">
        <w:rPr>
          <w:rFonts w:ascii="Times New Roman" w:hAnsi="Times New Roman" w:cs="Times New Roman"/>
          <w:sz w:val="24"/>
          <w:szCs w:val="24"/>
        </w:rPr>
        <w:t>s</w:t>
      </w:r>
      <w:r w:rsidR="009D288A" w:rsidRPr="00E47027">
        <w:rPr>
          <w:rFonts w:ascii="Times New Roman" w:hAnsi="Times New Roman" w:cs="Times New Roman"/>
          <w:sz w:val="24"/>
          <w:szCs w:val="24"/>
        </w:rPr>
        <w:t xml:space="preserve"> 83</w:t>
      </w:r>
      <w:r w:rsidR="00D151E9" w:rsidRPr="00E47027">
        <w:rPr>
          <w:rFonts w:ascii="Times New Roman" w:hAnsi="Times New Roman" w:cs="Times New Roman"/>
          <w:sz w:val="24"/>
          <w:szCs w:val="24"/>
        </w:rPr>
        <w:t xml:space="preserve"> </w:t>
      </w:r>
      <w:r w:rsidR="00B40719" w:rsidRPr="00E47027">
        <w:rPr>
          <w:rFonts w:ascii="Times New Roman" w:hAnsi="Times New Roman" w:cs="Times New Roman"/>
          <w:sz w:val="24"/>
          <w:szCs w:val="24"/>
        </w:rPr>
        <w:t>which make</w:t>
      </w:r>
      <w:r w:rsidR="00D151E9" w:rsidRPr="00E47027">
        <w:rPr>
          <w:rFonts w:ascii="Times New Roman" w:hAnsi="Times New Roman" w:cs="Times New Roman"/>
          <w:sz w:val="24"/>
          <w:szCs w:val="24"/>
        </w:rPr>
        <w:t xml:space="preserve"> it an offence for any person to procure children below the age of sixteen for the purposes of prostitution </w:t>
      </w:r>
      <w:r w:rsidR="00B40719" w:rsidRPr="00E47027">
        <w:rPr>
          <w:rFonts w:ascii="Times New Roman" w:hAnsi="Times New Roman" w:cs="Times New Roman"/>
          <w:sz w:val="24"/>
          <w:szCs w:val="24"/>
        </w:rPr>
        <w:t>and the provisions of s</w:t>
      </w:r>
      <w:r w:rsidR="00D151E9" w:rsidRPr="00E47027">
        <w:rPr>
          <w:rFonts w:ascii="Times New Roman" w:hAnsi="Times New Roman" w:cs="Times New Roman"/>
          <w:sz w:val="24"/>
          <w:szCs w:val="24"/>
        </w:rPr>
        <w:t xml:space="preserve"> 86 </w:t>
      </w:r>
      <w:r w:rsidR="00B40719" w:rsidRPr="00E47027">
        <w:rPr>
          <w:rFonts w:ascii="Times New Roman" w:hAnsi="Times New Roman" w:cs="Times New Roman"/>
          <w:sz w:val="24"/>
          <w:szCs w:val="24"/>
        </w:rPr>
        <w:t>which make</w:t>
      </w:r>
      <w:r w:rsidR="00D151E9" w:rsidRPr="00E47027">
        <w:rPr>
          <w:rFonts w:ascii="Times New Roman" w:hAnsi="Times New Roman" w:cs="Times New Roman"/>
          <w:sz w:val="24"/>
          <w:szCs w:val="24"/>
        </w:rPr>
        <w:t xml:space="preserve"> it an offence for any person to permit children under the age of sixteen to remain on his or her premise</w:t>
      </w:r>
      <w:r w:rsidR="00D4390F" w:rsidRPr="00E47027">
        <w:rPr>
          <w:rFonts w:ascii="Times New Roman" w:hAnsi="Times New Roman" w:cs="Times New Roman"/>
          <w:sz w:val="24"/>
          <w:szCs w:val="24"/>
        </w:rPr>
        <w:t>s</w:t>
      </w:r>
      <w:r w:rsidR="00D151E9" w:rsidRPr="00E47027">
        <w:rPr>
          <w:rFonts w:ascii="Times New Roman" w:hAnsi="Times New Roman" w:cs="Times New Roman"/>
          <w:sz w:val="24"/>
          <w:szCs w:val="24"/>
        </w:rPr>
        <w:t xml:space="preserve"> for the purposes of sexual activities. </w:t>
      </w:r>
    </w:p>
    <w:p w14:paraId="54B00E85" w14:textId="77777777" w:rsidR="00F75551" w:rsidRDefault="00F75551" w:rsidP="0094709C">
      <w:pPr>
        <w:tabs>
          <w:tab w:val="left" w:pos="0"/>
        </w:tabs>
        <w:spacing w:after="0" w:line="480" w:lineRule="auto"/>
        <w:ind w:firstLine="1134"/>
        <w:jc w:val="both"/>
        <w:rPr>
          <w:rFonts w:ascii="Times New Roman" w:hAnsi="Times New Roman" w:cs="Times New Roman"/>
          <w:sz w:val="24"/>
          <w:szCs w:val="24"/>
        </w:rPr>
      </w:pPr>
    </w:p>
    <w:p w14:paraId="0129E1C2" w14:textId="08FAF433" w:rsidR="00F75551" w:rsidRPr="00E47027" w:rsidRDefault="00F75551" w:rsidP="0094709C">
      <w:pPr>
        <w:tabs>
          <w:tab w:val="left" w:pos="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 repeat once again that the provisions of s 70 (1) (a) must </w:t>
      </w:r>
      <w:r w:rsidR="00B95B9B">
        <w:rPr>
          <w:rFonts w:ascii="Times New Roman" w:hAnsi="Times New Roman" w:cs="Times New Roman"/>
          <w:sz w:val="24"/>
          <w:szCs w:val="24"/>
        </w:rPr>
        <w:t xml:space="preserve">always </w:t>
      </w:r>
      <w:r>
        <w:rPr>
          <w:rFonts w:ascii="Times New Roman" w:hAnsi="Times New Roman" w:cs="Times New Roman"/>
          <w:sz w:val="24"/>
          <w:szCs w:val="24"/>
        </w:rPr>
        <w:t>be read as amended by the decision of this Court in</w:t>
      </w:r>
      <w:r w:rsidR="000252C6" w:rsidRPr="000252C6">
        <w:rPr>
          <w:rFonts w:ascii="Times New Roman" w:hAnsi="Times New Roman" w:cs="Times New Roman"/>
          <w:i/>
          <w:sz w:val="24"/>
          <w:szCs w:val="24"/>
        </w:rPr>
        <w:t xml:space="preserve"> </w:t>
      </w:r>
      <w:proofErr w:type="spellStart"/>
      <w:r w:rsidR="000252C6" w:rsidRPr="00E47027">
        <w:rPr>
          <w:rFonts w:ascii="Times New Roman" w:hAnsi="Times New Roman" w:cs="Times New Roman"/>
          <w:i/>
          <w:sz w:val="24"/>
          <w:szCs w:val="24"/>
        </w:rPr>
        <w:t>Mudzuru</w:t>
      </w:r>
      <w:proofErr w:type="spellEnd"/>
      <w:r w:rsidR="000252C6" w:rsidRPr="00E47027">
        <w:rPr>
          <w:rFonts w:ascii="Times New Roman" w:hAnsi="Times New Roman" w:cs="Times New Roman"/>
          <w:i/>
          <w:sz w:val="24"/>
          <w:szCs w:val="24"/>
        </w:rPr>
        <w:t xml:space="preserve"> and Another v Minister of Justice, Legal and Parliamentary Affairs</w:t>
      </w:r>
      <w:r w:rsidR="000252C6">
        <w:rPr>
          <w:rFonts w:ascii="Times New Roman" w:hAnsi="Times New Roman" w:cs="Times New Roman"/>
          <w:i/>
          <w:sz w:val="24"/>
          <w:szCs w:val="24"/>
        </w:rPr>
        <w:t xml:space="preserve"> </w:t>
      </w:r>
      <w:r w:rsidR="000252C6">
        <w:rPr>
          <w:rFonts w:ascii="Times New Roman" w:hAnsi="Times New Roman" w:cs="Times New Roman"/>
          <w:sz w:val="24"/>
          <w:szCs w:val="24"/>
        </w:rPr>
        <w:t>(</w:t>
      </w:r>
      <w:r w:rsidR="000252C6" w:rsidRPr="00732526">
        <w:rPr>
          <w:rFonts w:ascii="Times New Roman" w:hAnsi="Times New Roman" w:cs="Times New Roman"/>
          <w:i/>
          <w:sz w:val="24"/>
          <w:szCs w:val="24"/>
        </w:rPr>
        <w:t>supra)</w:t>
      </w:r>
      <w:r w:rsidR="000252C6">
        <w:rPr>
          <w:rFonts w:ascii="Times New Roman" w:hAnsi="Times New Roman" w:cs="Times New Roman"/>
          <w:sz w:val="24"/>
          <w:szCs w:val="24"/>
        </w:rPr>
        <w:t>.</w:t>
      </w:r>
      <w:r>
        <w:rPr>
          <w:rFonts w:ascii="Times New Roman" w:hAnsi="Times New Roman" w:cs="Times New Roman"/>
          <w:sz w:val="24"/>
          <w:szCs w:val="24"/>
        </w:rPr>
        <w:t xml:space="preserve"> </w:t>
      </w:r>
    </w:p>
    <w:p w14:paraId="6DCCB29D" w14:textId="77777777" w:rsidR="005D60E9" w:rsidRPr="00E47027" w:rsidRDefault="005D60E9" w:rsidP="0094709C">
      <w:pPr>
        <w:tabs>
          <w:tab w:val="left" w:pos="0"/>
        </w:tabs>
        <w:spacing w:after="0" w:line="480" w:lineRule="auto"/>
        <w:ind w:firstLine="1134"/>
        <w:jc w:val="both"/>
        <w:rPr>
          <w:rFonts w:ascii="Times New Roman" w:hAnsi="Times New Roman" w:cs="Times New Roman"/>
          <w:sz w:val="24"/>
          <w:szCs w:val="24"/>
        </w:rPr>
      </w:pPr>
    </w:p>
    <w:p w14:paraId="60ED2A1E" w14:textId="77777777" w:rsidR="0094709C" w:rsidRPr="00E47027" w:rsidRDefault="00D46C9D"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Without </w:t>
      </w:r>
      <w:r w:rsidR="00B40719" w:rsidRPr="00E47027">
        <w:rPr>
          <w:rFonts w:ascii="Times New Roman" w:hAnsi="Times New Roman" w:cs="Times New Roman"/>
          <w:sz w:val="24"/>
          <w:szCs w:val="24"/>
        </w:rPr>
        <w:t xml:space="preserve">therefore </w:t>
      </w:r>
      <w:r w:rsidRPr="00E47027">
        <w:rPr>
          <w:rFonts w:ascii="Times New Roman" w:hAnsi="Times New Roman" w:cs="Times New Roman"/>
          <w:sz w:val="24"/>
          <w:szCs w:val="24"/>
        </w:rPr>
        <w:t xml:space="preserve">in any way </w:t>
      </w:r>
      <w:r w:rsidR="00332863" w:rsidRPr="00E47027">
        <w:rPr>
          <w:rFonts w:ascii="Times New Roman" w:hAnsi="Times New Roman" w:cs="Times New Roman"/>
          <w:sz w:val="24"/>
          <w:szCs w:val="24"/>
        </w:rPr>
        <w:t xml:space="preserve">attempting to </w:t>
      </w:r>
      <w:r w:rsidR="00B40719" w:rsidRPr="00E47027">
        <w:rPr>
          <w:rFonts w:ascii="Times New Roman" w:hAnsi="Times New Roman" w:cs="Times New Roman"/>
          <w:sz w:val="24"/>
          <w:szCs w:val="24"/>
        </w:rPr>
        <w:t xml:space="preserve">exhaustively </w:t>
      </w:r>
      <w:r w:rsidR="00B26CE4" w:rsidRPr="00E47027">
        <w:rPr>
          <w:rFonts w:ascii="Times New Roman" w:hAnsi="Times New Roman" w:cs="Times New Roman"/>
          <w:sz w:val="24"/>
          <w:szCs w:val="24"/>
        </w:rPr>
        <w:t>define</w:t>
      </w:r>
      <w:r w:rsidRPr="00E47027">
        <w:rPr>
          <w:rFonts w:ascii="Times New Roman" w:hAnsi="Times New Roman" w:cs="Times New Roman"/>
          <w:sz w:val="24"/>
          <w:szCs w:val="24"/>
        </w:rPr>
        <w:t xml:space="preserve"> the content of the fundamental right that is granted </w:t>
      </w:r>
      <w:r w:rsidR="00A21E0C" w:rsidRPr="00E47027">
        <w:rPr>
          <w:rFonts w:ascii="Times New Roman" w:hAnsi="Times New Roman" w:cs="Times New Roman"/>
          <w:sz w:val="24"/>
          <w:szCs w:val="24"/>
        </w:rPr>
        <w:t xml:space="preserve">to all children </w:t>
      </w:r>
      <w:r w:rsidRPr="00E47027">
        <w:rPr>
          <w:rFonts w:ascii="Times New Roman" w:hAnsi="Times New Roman" w:cs="Times New Roman"/>
          <w:sz w:val="24"/>
          <w:szCs w:val="24"/>
        </w:rPr>
        <w:t xml:space="preserve">by </w:t>
      </w:r>
      <w:r w:rsidR="00A21E0C" w:rsidRPr="00E47027">
        <w:rPr>
          <w:rFonts w:ascii="Times New Roman" w:hAnsi="Times New Roman" w:cs="Times New Roman"/>
          <w:sz w:val="24"/>
          <w:szCs w:val="24"/>
        </w:rPr>
        <w:t xml:space="preserve">the relevant </w:t>
      </w:r>
      <w:r w:rsidR="0094709C" w:rsidRPr="00E47027">
        <w:rPr>
          <w:rFonts w:ascii="Times New Roman" w:hAnsi="Times New Roman" w:cs="Times New Roman"/>
          <w:sz w:val="24"/>
          <w:szCs w:val="24"/>
        </w:rPr>
        <w:t>part of s 81</w:t>
      </w:r>
      <w:r w:rsidRPr="00E47027">
        <w:rPr>
          <w:rFonts w:ascii="Times New Roman" w:hAnsi="Times New Roman" w:cs="Times New Roman"/>
          <w:sz w:val="24"/>
          <w:szCs w:val="24"/>
        </w:rPr>
        <w:t>(1</w:t>
      </w:r>
      <w:proofErr w:type="gramStart"/>
      <w:r w:rsidRPr="00E47027">
        <w:rPr>
          <w:rFonts w:ascii="Times New Roman" w:hAnsi="Times New Roman" w:cs="Times New Roman"/>
          <w:sz w:val="24"/>
          <w:szCs w:val="24"/>
        </w:rPr>
        <w:t>)</w:t>
      </w:r>
      <w:r w:rsidR="00407BF5" w:rsidRPr="00E47027">
        <w:rPr>
          <w:rFonts w:ascii="Times New Roman" w:hAnsi="Times New Roman" w:cs="Times New Roman"/>
          <w:sz w:val="24"/>
          <w:szCs w:val="24"/>
        </w:rPr>
        <w:t>(</w:t>
      </w:r>
      <w:proofErr w:type="gramEnd"/>
      <w:r w:rsidR="006263D6" w:rsidRPr="00E47027">
        <w:rPr>
          <w:rFonts w:ascii="Times New Roman" w:hAnsi="Times New Roman" w:cs="Times New Roman"/>
          <w:sz w:val="24"/>
          <w:szCs w:val="24"/>
        </w:rPr>
        <w:t>e)</w:t>
      </w:r>
      <w:r w:rsidRPr="00E47027">
        <w:rPr>
          <w:rFonts w:ascii="Times New Roman" w:hAnsi="Times New Roman" w:cs="Times New Roman"/>
          <w:sz w:val="24"/>
          <w:szCs w:val="24"/>
        </w:rPr>
        <w:t xml:space="preserve">, it suffices for the purposes of this judgment </w:t>
      </w:r>
      <w:r w:rsidR="00B40719" w:rsidRPr="00E47027">
        <w:rPr>
          <w:rFonts w:ascii="Times New Roman" w:hAnsi="Times New Roman" w:cs="Times New Roman"/>
          <w:sz w:val="24"/>
          <w:szCs w:val="24"/>
        </w:rPr>
        <w:t>to accept</w:t>
      </w:r>
      <w:r w:rsidR="00A21E0C" w:rsidRPr="00E47027">
        <w:rPr>
          <w:rFonts w:ascii="Times New Roman" w:hAnsi="Times New Roman" w:cs="Times New Roman"/>
          <w:sz w:val="24"/>
          <w:szCs w:val="24"/>
        </w:rPr>
        <w:t xml:space="preserve"> </w:t>
      </w:r>
      <w:r w:rsidR="0094709C" w:rsidRPr="00E47027">
        <w:rPr>
          <w:rFonts w:ascii="Times New Roman" w:hAnsi="Times New Roman" w:cs="Times New Roman"/>
          <w:sz w:val="24"/>
          <w:szCs w:val="24"/>
        </w:rPr>
        <w:t xml:space="preserve">that </w:t>
      </w:r>
      <w:r w:rsidR="00B40719" w:rsidRPr="00E47027">
        <w:rPr>
          <w:rFonts w:ascii="Times New Roman" w:hAnsi="Times New Roman" w:cs="Times New Roman"/>
          <w:sz w:val="24"/>
          <w:szCs w:val="24"/>
        </w:rPr>
        <w:t xml:space="preserve">the </w:t>
      </w:r>
      <w:r w:rsidR="0094709C" w:rsidRPr="00E47027">
        <w:rPr>
          <w:rFonts w:ascii="Times New Roman" w:hAnsi="Times New Roman" w:cs="Times New Roman"/>
          <w:sz w:val="24"/>
          <w:szCs w:val="24"/>
        </w:rPr>
        <w:t xml:space="preserve">crimes </w:t>
      </w:r>
      <w:r w:rsidR="005D60E9" w:rsidRPr="00E47027">
        <w:rPr>
          <w:rFonts w:ascii="Times New Roman" w:hAnsi="Times New Roman" w:cs="Times New Roman"/>
          <w:sz w:val="24"/>
          <w:szCs w:val="24"/>
        </w:rPr>
        <w:t>or conduct that are</w:t>
      </w:r>
      <w:r w:rsidR="00B40719" w:rsidRPr="00E47027">
        <w:rPr>
          <w:rFonts w:ascii="Times New Roman" w:hAnsi="Times New Roman" w:cs="Times New Roman"/>
          <w:sz w:val="24"/>
          <w:szCs w:val="24"/>
        </w:rPr>
        <w:t xml:space="preserve"> </w:t>
      </w:r>
      <w:r w:rsidR="0094709C" w:rsidRPr="00E47027">
        <w:rPr>
          <w:rFonts w:ascii="Times New Roman" w:hAnsi="Times New Roman" w:cs="Times New Roman"/>
          <w:sz w:val="24"/>
          <w:szCs w:val="24"/>
        </w:rPr>
        <w:t xml:space="preserve">described in </w:t>
      </w:r>
      <w:proofErr w:type="spellStart"/>
      <w:r w:rsidR="0094709C" w:rsidRPr="00E47027">
        <w:rPr>
          <w:rFonts w:ascii="Times New Roman" w:hAnsi="Times New Roman" w:cs="Times New Roman"/>
          <w:sz w:val="24"/>
          <w:szCs w:val="24"/>
        </w:rPr>
        <w:t>s</w:t>
      </w:r>
      <w:r w:rsidRPr="00E47027">
        <w:rPr>
          <w:rFonts w:ascii="Times New Roman" w:hAnsi="Times New Roman" w:cs="Times New Roman"/>
          <w:sz w:val="24"/>
          <w:szCs w:val="24"/>
        </w:rPr>
        <w:t>s</w:t>
      </w:r>
      <w:proofErr w:type="spellEnd"/>
      <w:r w:rsidRPr="00E47027">
        <w:rPr>
          <w:rFonts w:ascii="Times New Roman" w:hAnsi="Times New Roman" w:cs="Times New Roman"/>
          <w:sz w:val="24"/>
          <w:szCs w:val="24"/>
        </w:rPr>
        <w:t xml:space="preserve"> </w:t>
      </w:r>
      <w:r w:rsidR="006263D6" w:rsidRPr="00E47027">
        <w:rPr>
          <w:rFonts w:ascii="Times New Roman" w:hAnsi="Times New Roman" w:cs="Times New Roman"/>
          <w:sz w:val="24"/>
          <w:szCs w:val="24"/>
        </w:rPr>
        <w:t>70,</w:t>
      </w:r>
      <w:r w:rsidR="00A21E0C" w:rsidRPr="00E47027">
        <w:rPr>
          <w:rFonts w:ascii="Times New Roman" w:hAnsi="Times New Roman" w:cs="Times New Roman"/>
          <w:sz w:val="24"/>
          <w:szCs w:val="24"/>
        </w:rPr>
        <w:t xml:space="preserve"> 76</w:t>
      </w:r>
      <w:r w:rsidR="00A405A9" w:rsidRPr="00E47027">
        <w:rPr>
          <w:rFonts w:ascii="Times New Roman" w:hAnsi="Times New Roman" w:cs="Times New Roman"/>
          <w:sz w:val="24"/>
          <w:szCs w:val="24"/>
        </w:rPr>
        <w:t xml:space="preserve">, 83 and 86 </w:t>
      </w:r>
      <w:r w:rsidRPr="00E47027">
        <w:rPr>
          <w:rFonts w:ascii="Times New Roman" w:hAnsi="Times New Roman" w:cs="Times New Roman"/>
          <w:sz w:val="24"/>
          <w:szCs w:val="24"/>
        </w:rPr>
        <w:t xml:space="preserve">of the Code afford examples of </w:t>
      </w:r>
      <w:r w:rsidR="00B40719" w:rsidRPr="00E47027">
        <w:rPr>
          <w:rFonts w:ascii="Times New Roman" w:hAnsi="Times New Roman" w:cs="Times New Roman"/>
          <w:sz w:val="24"/>
          <w:szCs w:val="24"/>
        </w:rPr>
        <w:t xml:space="preserve">the </w:t>
      </w:r>
      <w:r w:rsidRPr="00E47027">
        <w:rPr>
          <w:rFonts w:ascii="Times New Roman" w:hAnsi="Times New Roman" w:cs="Times New Roman"/>
          <w:sz w:val="24"/>
          <w:szCs w:val="24"/>
        </w:rPr>
        <w:t xml:space="preserve">conduct that amounts to </w:t>
      </w:r>
      <w:r w:rsidR="00A21E0C" w:rsidRPr="00E47027">
        <w:rPr>
          <w:rFonts w:ascii="Times New Roman" w:hAnsi="Times New Roman" w:cs="Times New Roman"/>
          <w:sz w:val="24"/>
          <w:szCs w:val="24"/>
        </w:rPr>
        <w:t xml:space="preserve">the </w:t>
      </w:r>
      <w:r w:rsidR="005B29A0" w:rsidRPr="00E47027">
        <w:rPr>
          <w:rFonts w:ascii="Times New Roman" w:hAnsi="Times New Roman" w:cs="Times New Roman"/>
          <w:sz w:val="24"/>
          <w:szCs w:val="24"/>
        </w:rPr>
        <w:t xml:space="preserve">sexual exploitation of children </w:t>
      </w:r>
      <w:r w:rsidR="00A405A9" w:rsidRPr="00E47027">
        <w:rPr>
          <w:rFonts w:ascii="Times New Roman" w:hAnsi="Times New Roman" w:cs="Times New Roman"/>
          <w:sz w:val="24"/>
          <w:szCs w:val="24"/>
        </w:rPr>
        <w:t>and</w:t>
      </w:r>
      <w:r w:rsidR="005B29A0" w:rsidRPr="00E47027">
        <w:rPr>
          <w:rFonts w:ascii="Times New Roman" w:hAnsi="Times New Roman" w:cs="Times New Roman"/>
          <w:sz w:val="24"/>
          <w:szCs w:val="24"/>
        </w:rPr>
        <w:t xml:space="preserve"> from which children should be protected.</w:t>
      </w:r>
      <w:r w:rsidRPr="00E47027">
        <w:rPr>
          <w:rFonts w:ascii="Times New Roman" w:hAnsi="Times New Roman" w:cs="Times New Roman"/>
          <w:sz w:val="24"/>
          <w:szCs w:val="24"/>
        </w:rPr>
        <w:t xml:space="preserve"> </w:t>
      </w:r>
    </w:p>
    <w:p w14:paraId="0575AF1F" w14:textId="77777777" w:rsidR="0094709C" w:rsidRPr="00E47027" w:rsidRDefault="0094709C" w:rsidP="0094709C">
      <w:pPr>
        <w:tabs>
          <w:tab w:val="left" w:pos="0"/>
        </w:tabs>
        <w:spacing w:after="0" w:line="480" w:lineRule="auto"/>
        <w:ind w:firstLine="1134"/>
        <w:jc w:val="both"/>
        <w:rPr>
          <w:rFonts w:ascii="Times New Roman" w:hAnsi="Times New Roman" w:cs="Times New Roman"/>
          <w:sz w:val="24"/>
          <w:szCs w:val="24"/>
        </w:rPr>
      </w:pPr>
    </w:p>
    <w:p w14:paraId="0ECBF329" w14:textId="77777777" w:rsidR="00772F1F" w:rsidRPr="00E47027" w:rsidRDefault="001E003D" w:rsidP="001B56C6">
      <w:pPr>
        <w:tabs>
          <w:tab w:val="left" w:pos="0"/>
        </w:tabs>
        <w:spacing w:after="0" w:line="480" w:lineRule="auto"/>
        <w:jc w:val="both"/>
        <w:rPr>
          <w:rFonts w:ascii="Times New Roman" w:hAnsi="Times New Roman" w:cs="Times New Roman"/>
          <w:b/>
          <w:sz w:val="24"/>
          <w:szCs w:val="24"/>
        </w:rPr>
      </w:pPr>
      <w:r w:rsidRPr="00E47027">
        <w:rPr>
          <w:rFonts w:ascii="Times New Roman" w:hAnsi="Times New Roman" w:cs="Times New Roman"/>
          <w:b/>
          <w:sz w:val="24"/>
          <w:szCs w:val="24"/>
        </w:rPr>
        <w:t>The infringement</w:t>
      </w:r>
    </w:p>
    <w:p w14:paraId="413C1687" w14:textId="77777777" w:rsidR="003474FA" w:rsidRPr="00E47027" w:rsidRDefault="003474FA" w:rsidP="003474FA">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lastRenderedPageBreak/>
        <w:t xml:space="preserve">The impugned law is undoubtedly the only law that purports to protect children from sexual exploitation in this jurisdiction.  The respondents, as custodians and administrators of a number of laws dealing with children’s rights, did not point us to any other law or additional laws enacted for the same purpose. It was not their argument that children may have recourse to another law that protects them from sexual exploitation as demanded by the Constitution. </w:t>
      </w:r>
    </w:p>
    <w:p w14:paraId="39392072" w14:textId="77777777" w:rsidR="003474FA" w:rsidRPr="00E47027" w:rsidRDefault="003474FA" w:rsidP="001B56C6">
      <w:pPr>
        <w:tabs>
          <w:tab w:val="left" w:pos="0"/>
        </w:tabs>
        <w:spacing w:after="0" w:line="480" w:lineRule="auto"/>
        <w:jc w:val="both"/>
        <w:rPr>
          <w:rFonts w:ascii="Times New Roman" w:hAnsi="Times New Roman" w:cs="Times New Roman"/>
          <w:i/>
          <w:sz w:val="24"/>
          <w:szCs w:val="24"/>
        </w:rPr>
      </w:pPr>
    </w:p>
    <w:p w14:paraId="5F9E825D" w14:textId="77777777" w:rsidR="0094709C" w:rsidRPr="00E47027" w:rsidRDefault="0094709C"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5C7E33" w:rsidRPr="00E47027">
        <w:rPr>
          <w:rFonts w:ascii="Times New Roman" w:hAnsi="Times New Roman" w:cs="Times New Roman"/>
          <w:sz w:val="24"/>
          <w:szCs w:val="24"/>
        </w:rPr>
        <w:t xml:space="preserve">The appellant argues </w:t>
      </w:r>
      <w:r w:rsidR="0004438D" w:rsidRPr="00E47027">
        <w:rPr>
          <w:rFonts w:ascii="Times New Roman" w:hAnsi="Times New Roman" w:cs="Times New Roman"/>
          <w:sz w:val="24"/>
          <w:szCs w:val="24"/>
        </w:rPr>
        <w:t xml:space="preserve">in the main </w:t>
      </w:r>
      <w:r w:rsidR="005C7E33" w:rsidRPr="00E47027">
        <w:rPr>
          <w:rFonts w:ascii="Times New Roman" w:hAnsi="Times New Roman" w:cs="Times New Roman"/>
          <w:sz w:val="24"/>
          <w:szCs w:val="24"/>
        </w:rPr>
        <w:t>that the</w:t>
      </w:r>
      <w:r w:rsidR="002357D0" w:rsidRPr="00E47027">
        <w:rPr>
          <w:rFonts w:ascii="Times New Roman" w:hAnsi="Times New Roman" w:cs="Times New Roman"/>
          <w:sz w:val="24"/>
          <w:szCs w:val="24"/>
        </w:rPr>
        <w:t xml:space="preserve"> c</w:t>
      </w:r>
      <w:r w:rsidR="00283393" w:rsidRPr="00E47027">
        <w:rPr>
          <w:rFonts w:ascii="Times New Roman" w:hAnsi="Times New Roman" w:cs="Times New Roman"/>
          <w:sz w:val="24"/>
          <w:szCs w:val="24"/>
        </w:rPr>
        <w:t xml:space="preserve">onstitutional imperative in s 81 (1) </w:t>
      </w:r>
      <w:r w:rsidR="005F2613" w:rsidRPr="00E47027">
        <w:rPr>
          <w:rFonts w:ascii="Times New Roman" w:hAnsi="Times New Roman" w:cs="Times New Roman"/>
          <w:sz w:val="24"/>
          <w:szCs w:val="24"/>
        </w:rPr>
        <w:t>(e</w:t>
      </w:r>
      <w:r w:rsidR="00283393" w:rsidRPr="00E47027">
        <w:rPr>
          <w:rFonts w:ascii="Times New Roman" w:hAnsi="Times New Roman" w:cs="Times New Roman"/>
          <w:sz w:val="24"/>
          <w:szCs w:val="24"/>
        </w:rPr>
        <w:t xml:space="preserve">) is that </w:t>
      </w:r>
      <w:r w:rsidR="00E64456" w:rsidRPr="00E47027">
        <w:rPr>
          <w:rFonts w:ascii="Times New Roman" w:hAnsi="Times New Roman" w:cs="Times New Roman"/>
          <w:sz w:val="24"/>
          <w:szCs w:val="24"/>
        </w:rPr>
        <w:t>every child must be protected from sexual exploitation. The Code</w:t>
      </w:r>
      <w:r w:rsidR="002357D0" w:rsidRPr="00E47027">
        <w:rPr>
          <w:rFonts w:ascii="Times New Roman" w:hAnsi="Times New Roman" w:cs="Times New Roman"/>
          <w:sz w:val="24"/>
          <w:szCs w:val="24"/>
        </w:rPr>
        <w:t>,</w:t>
      </w:r>
      <w:r w:rsidR="00E64456" w:rsidRPr="00E47027">
        <w:rPr>
          <w:rFonts w:ascii="Times New Roman" w:hAnsi="Times New Roman" w:cs="Times New Roman"/>
          <w:sz w:val="24"/>
          <w:szCs w:val="24"/>
        </w:rPr>
        <w:t xml:space="preserve"> in the </w:t>
      </w:r>
      <w:r w:rsidR="0083634E" w:rsidRPr="00E47027">
        <w:rPr>
          <w:rFonts w:ascii="Times New Roman" w:hAnsi="Times New Roman" w:cs="Times New Roman"/>
          <w:sz w:val="24"/>
          <w:szCs w:val="24"/>
        </w:rPr>
        <w:t>impugned sections</w:t>
      </w:r>
      <w:r w:rsidR="00E64456" w:rsidRPr="00E47027">
        <w:rPr>
          <w:rFonts w:ascii="Times New Roman" w:hAnsi="Times New Roman" w:cs="Times New Roman"/>
          <w:sz w:val="24"/>
          <w:szCs w:val="24"/>
        </w:rPr>
        <w:t>, protects some and not e</w:t>
      </w:r>
      <w:r w:rsidR="009A6340" w:rsidRPr="00E47027">
        <w:rPr>
          <w:rFonts w:ascii="Times New Roman" w:hAnsi="Times New Roman" w:cs="Times New Roman"/>
          <w:sz w:val="24"/>
          <w:szCs w:val="24"/>
        </w:rPr>
        <w:t xml:space="preserve">very child. It leaves out the </w:t>
      </w:r>
      <w:r w:rsidR="00791456" w:rsidRPr="00E47027">
        <w:rPr>
          <w:rFonts w:ascii="Times New Roman" w:hAnsi="Times New Roman" w:cs="Times New Roman"/>
          <w:sz w:val="24"/>
          <w:szCs w:val="24"/>
        </w:rPr>
        <w:t>sixteen to</w:t>
      </w:r>
      <w:r w:rsidR="009A6340" w:rsidRPr="00E47027">
        <w:rPr>
          <w:rFonts w:ascii="Times New Roman" w:hAnsi="Times New Roman" w:cs="Times New Roman"/>
          <w:sz w:val="24"/>
          <w:szCs w:val="24"/>
        </w:rPr>
        <w:t xml:space="preserve"> eighteen</w:t>
      </w:r>
      <w:r w:rsidR="00E64456" w:rsidRPr="00E47027">
        <w:rPr>
          <w:rFonts w:ascii="Times New Roman" w:hAnsi="Times New Roman" w:cs="Times New Roman"/>
          <w:sz w:val="24"/>
          <w:szCs w:val="24"/>
        </w:rPr>
        <w:t xml:space="preserve"> year old children.</w:t>
      </w:r>
      <w:r w:rsidR="00B01D09" w:rsidRPr="00E47027">
        <w:rPr>
          <w:rFonts w:ascii="Times New Roman" w:hAnsi="Times New Roman" w:cs="Times New Roman"/>
          <w:sz w:val="24"/>
          <w:szCs w:val="24"/>
        </w:rPr>
        <w:t xml:space="preserve"> In this regard, it </w:t>
      </w:r>
      <w:r w:rsidR="00791456" w:rsidRPr="00E47027">
        <w:rPr>
          <w:rFonts w:ascii="Times New Roman" w:hAnsi="Times New Roman" w:cs="Times New Roman"/>
          <w:sz w:val="24"/>
          <w:szCs w:val="24"/>
        </w:rPr>
        <w:t xml:space="preserve">is inconsistent with the provisions of the Constitution and </w:t>
      </w:r>
      <w:r w:rsidR="00B01D09" w:rsidRPr="00E47027">
        <w:rPr>
          <w:rFonts w:ascii="Times New Roman" w:hAnsi="Times New Roman" w:cs="Times New Roman"/>
          <w:sz w:val="24"/>
          <w:szCs w:val="24"/>
        </w:rPr>
        <w:t>infringes the rights of the children left out of the protective ambit of the law.</w:t>
      </w:r>
    </w:p>
    <w:p w14:paraId="5EFC1887" w14:textId="77777777" w:rsidR="0094709C" w:rsidRPr="00E47027" w:rsidRDefault="0094709C" w:rsidP="0094709C">
      <w:pPr>
        <w:tabs>
          <w:tab w:val="left" w:pos="0"/>
        </w:tabs>
        <w:spacing w:after="0" w:line="480" w:lineRule="auto"/>
        <w:ind w:firstLine="1134"/>
        <w:jc w:val="both"/>
        <w:rPr>
          <w:rFonts w:ascii="Times New Roman" w:hAnsi="Times New Roman" w:cs="Times New Roman"/>
          <w:sz w:val="24"/>
          <w:szCs w:val="24"/>
        </w:rPr>
      </w:pPr>
    </w:p>
    <w:p w14:paraId="0845DEB8" w14:textId="77777777" w:rsidR="0094709C" w:rsidRPr="00E47027" w:rsidRDefault="005C7E33"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I agree.</w:t>
      </w:r>
    </w:p>
    <w:p w14:paraId="7B7DECFE" w14:textId="77777777" w:rsidR="0094709C" w:rsidRPr="00E47027" w:rsidRDefault="0094709C" w:rsidP="0094709C">
      <w:pPr>
        <w:tabs>
          <w:tab w:val="left" w:pos="0"/>
        </w:tabs>
        <w:spacing w:after="0" w:line="480" w:lineRule="auto"/>
        <w:ind w:firstLine="1134"/>
        <w:jc w:val="both"/>
        <w:rPr>
          <w:rFonts w:ascii="Times New Roman" w:hAnsi="Times New Roman" w:cs="Times New Roman"/>
          <w:sz w:val="24"/>
          <w:szCs w:val="24"/>
        </w:rPr>
      </w:pPr>
    </w:p>
    <w:p w14:paraId="28F9B64C" w14:textId="0068968F" w:rsidR="00377067" w:rsidRPr="00E47027" w:rsidRDefault="00377067"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The effect of the impugned law is </w:t>
      </w:r>
      <w:r w:rsidR="006D75F8" w:rsidRPr="00E47027">
        <w:rPr>
          <w:rFonts w:ascii="Times New Roman" w:hAnsi="Times New Roman" w:cs="Times New Roman"/>
          <w:sz w:val="24"/>
          <w:szCs w:val="24"/>
        </w:rPr>
        <w:t xml:space="preserve">not only to </w:t>
      </w:r>
      <w:r w:rsidRPr="00E47027">
        <w:rPr>
          <w:rFonts w:ascii="Times New Roman" w:hAnsi="Times New Roman" w:cs="Times New Roman"/>
          <w:sz w:val="24"/>
          <w:szCs w:val="24"/>
        </w:rPr>
        <w:t>fail to protect th</w:t>
      </w:r>
      <w:r w:rsidR="00AA2EEA" w:rsidRPr="00E47027">
        <w:rPr>
          <w:rFonts w:ascii="Times New Roman" w:hAnsi="Times New Roman" w:cs="Times New Roman"/>
          <w:sz w:val="24"/>
          <w:szCs w:val="24"/>
        </w:rPr>
        <w:t xml:space="preserve">ose children that are between sixteen and eighteen, it particularly </w:t>
      </w:r>
      <w:r w:rsidR="006D75F8" w:rsidRPr="00E47027">
        <w:rPr>
          <w:rFonts w:ascii="Times New Roman" w:hAnsi="Times New Roman" w:cs="Times New Roman"/>
          <w:sz w:val="24"/>
          <w:szCs w:val="24"/>
        </w:rPr>
        <w:t>fails to protect all children in child marriages.</w:t>
      </w:r>
      <w:r w:rsidR="005E0EBE" w:rsidRPr="00E47027">
        <w:rPr>
          <w:rFonts w:ascii="Times New Roman" w:hAnsi="Times New Roman" w:cs="Times New Roman"/>
          <w:sz w:val="24"/>
          <w:szCs w:val="24"/>
        </w:rPr>
        <w:t xml:space="preserve"> </w:t>
      </w:r>
      <w:r w:rsidR="00D05F7F" w:rsidRPr="00E47027">
        <w:rPr>
          <w:rFonts w:ascii="Times New Roman" w:hAnsi="Times New Roman" w:cs="Times New Roman"/>
          <w:sz w:val="24"/>
          <w:szCs w:val="24"/>
        </w:rPr>
        <w:t xml:space="preserve">The impugned law denies </w:t>
      </w:r>
      <w:r w:rsidR="005E0EBE" w:rsidRPr="00E47027">
        <w:rPr>
          <w:rFonts w:ascii="Times New Roman" w:hAnsi="Times New Roman" w:cs="Times New Roman"/>
          <w:sz w:val="24"/>
          <w:szCs w:val="24"/>
        </w:rPr>
        <w:t>some children the protectio</w:t>
      </w:r>
      <w:r w:rsidR="003923E0" w:rsidRPr="00E47027">
        <w:rPr>
          <w:rFonts w:ascii="Times New Roman" w:hAnsi="Times New Roman" w:cs="Times New Roman"/>
          <w:sz w:val="24"/>
          <w:szCs w:val="24"/>
        </w:rPr>
        <w:t>n that the Constitution demands</w:t>
      </w:r>
      <w:r w:rsidR="005E0EBE" w:rsidRPr="00E47027">
        <w:rPr>
          <w:rFonts w:ascii="Times New Roman" w:hAnsi="Times New Roman" w:cs="Times New Roman"/>
          <w:sz w:val="24"/>
          <w:szCs w:val="24"/>
        </w:rPr>
        <w:t>.</w:t>
      </w:r>
      <w:r w:rsidR="009026E0" w:rsidRPr="00E47027">
        <w:rPr>
          <w:rFonts w:ascii="Times New Roman" w:hAnsi="Times New Roman" w:cs="Times New Roman"/>
          <w:sz w:val="24"/>
          <w:szCs w:val="24"/>
        </w:rPr>
        <w:t xml:space="preserve"> It cannot </w:t>
      </w:r>
      <w:r w:rsidR="003923E0" w:rsidRPr="00E47027">
        <w:rPr>
          <w:rFonts w:ascii="Times New Roman" w:hAnsi="Times New Roman" w:cs="Times New Roman"/>
          <w:sz w:val="24"/>
          <w:szCs w:val="24"/>
        </w:rPr>
        <w:t xml:space="preserve">therefore </w:t>
      </w:r>
      <w:r w:rsidR="001105F9">
        <w:rPr>
          <w:rFonts w:ascii="Times New Roman" w:hAnsi="Times New Roman" w:cs="Times New Roman"/>
          <w:sz w:val="24"/>
          <w:szCs w:val="24"/>
        </w:rPr>
        <w:t>“</w:t>
      </w:r>
      <w:r w:rsidR="00C715CE" w:rsidRPr="00E47027">
        <w:rPr>
          <w:rFonts w:ascii="Times New Roman" w:hAnsi="Times New Roman" w:cs="Times New Roman"/>
          <w:sz w:val="24"/>
          <w:szCs w:val="24"/>
        </w:rPr>
        <w:t>disobey</w:t>
      </w:r>
      <w:r w:rsidR="001105F9">
        <w:rPr>
          <w:rFonts w:ascii="Times New Roman" w:hAnsi="Times New Roman" w:cs="Times New Roman"/>
          <w:sz w:val="24"/>
          <w:szCs w:val="24"/>
        </w:rPr>
        <w:t>”</w:t>
      </w:r>
      <w:r w:rsidR="00C715CE" w:rsidRPr="00E47027">
        <w:rPr>
          <w:rFonts w:ascii="Times New Roman" w:hAnsi="Times New Roman" w:cs="Times New Roman"/>
          <w:sz w:val="24"/>
          <w:szCs w:val="24"/>
        </w:rPr>
        <w:t xml:space="preserve"> the Constitution </w:t>
      </w:r>
      <w:r w:rsidR="002A5BE0" w:rsidRPr="00E47027">
        <w:rPr>
          <w:rFonts w:ascii="Times New Roman" w:hAnsi="Times New Roman" w:cs="Times New Roman"/>
          <w:sz w:val="24"/>
          <w:szCs w:val="24"/>
        </w:rPr>
        <w:t xml:space="preserve">and </w:t>
      </w:r>
      <w:r w:rsidR="003923E0" w:rsidRPr="00E47027">
        <w:rPr>
          <w:rFonts w:ascii="Times New Roman" w:hAnsi="Times New Roman" w:cs="Times New Roman"/>
          <w:sz w:val="24"/>
          <w:szCs w:val="24"/>
        </w:rPr>
        <w:t xml:space="preserve">hope to </w:t>
      </w:r>
      <w:r w:rsidR="002A5BE0" w:rsidRPr="00E47027">
        <w:rPr>
          <w:rFonts w:ascii="Times New Roman" w:hAnsi="Times New Roman" w:cs="Times New Roman"/>
          <w:sz w:val="24"/>
          <w:szCs w:val="24"/>
        </w:rPr>
        <w:t>remain constitutional</w:t>
      </w:r>
      <w:r w:rsidR="002A5BE0" w:rsidRPr="00E47027">
        <w:rPr>
          <w:rFonts w:ascii="Times New Roman" w:hAnsi="Times New Roman" w:cs="Times New Roman"/>
          <w:b/>
          <w:sz w:val="24"/>
          <w:szCs w:val="24"/>
        </w:rPr>
        <w:t>.</w:t>
      </w:r>
      <w:r w:rsidR="00C1503F" w:rsidRPr="00E47027">
        <w:rPr>
          <w:rFonts w:ascii="Times New Roman" w:hAnsi="Times New Roman" w:cs="Times New Roman"/>
          <w:b/>
          <w:sz w:val="24"/>
          <w:szCs w:val="24"/>
        </w:rPr>
        <w:t xml:space="preserve"> </w:t>
      </w:r>
      <w:r w:rsidR="00FA088C" w:rsidRPr="00E47027">
        <w:rPr>
          <w:rFonts w:ascii="Times New Roman" w:hAnsi="Times New Roman" w:cs="Times New Roman"/>
          <w:sz w:val="24"/>
          <w:szCs w:val="24"/>
        </w:rPr>
        <w:t>As</w:t>
      </w:r>
      <w:r w:rsidR="00C1503F" w:rsidRPr="00E47027">
        <w:rPr>
          <w:rFonts w:ascii="Times New Roman" w:hAnsi="Times New Roman" w:cs="Times New Roman"/>
          <w:sz w:val="24"/>
          <w:szCs w:val="24"/>
        </w:rPr>
        <w:t xml:space="preserve"> was stated in </w:t>
      </w:r>
      <w:r w:rsidR="00C1503F" w:rsidRPr="00E47027">
        <w:rPr>
          <w:rFonts w:ascii="Times New Roman" w:hAnsi="Times New Roman" w:cs="Times New Roman"/>
          <w:i/>
          <w:sz w:val="24"/>
          <w:szCs w:val="24"/>
        </w:rPr>
        <w:t xml:space="preserve">In re </w:t>
      </w:r>
      <w:proofErr w:type="spellStart"/>
      <w:r w:rsidR="00FA088C" w:rsidRPr="00E47027">
        <w:rPr>
          <w:rFonts w:ascii="Times New Roman" w:hAnsi="Times New Roman" w:cs="Times New Roman"/>
          <w:i/>
          <w:sz w:val="24"/>
          <w:szCs w:val="24"/>
        </w:rPr>
        <w:t>Mhunhumeso</w:t>
      </w:r>
      <w:proofErr w:type="spellEnd"/>
      <w:r w:rsidR="00FA088C" w:rsidRPr="00E47027">
        <w:rPr>
          <w:rFonts w:ascii="Times New Roman" w:hAnsi="Times New Roman" w:cs="Times New Roman"/>
          <w:i/>
          <w:sz w:val="24"/>
          <w:szCs w:val="24"/>
        </w:rPr>
        <w:t xml:space="preserve"> </w:t>
      </w:r>
      <w:r w:rsidR="00FA088C" w:rsidRPr="00E47027">
        <w:rPr>
          <w:rFonts w:ascii="Times New Roman" w:hAnsi="Times New Roman" w:cs="Times New Roman"/>
          <w:sz w:val="24"/>
          <w:szCs w:val="24"/>
        </w:rPr>
        <w:t>(</w:t>
      </w:r>
      <w:r w:rsidR="00FA088C" w:rsidRPr="00E47027">
        <w:rPr>
          <w:rFonts w:ascii="Times New Roman" w:hAnsi="Times New Roman" w:cs="Times New Roman"/>
          <w:i/>
          <w:sz w:val="24"/>
          <w:szCs w:val="24"/>
        </w:rPr>
        <w:t>supra</w:t>
      </w:r>
      <w:r w:rsidR="00FA088C" w:rsidRPr="00E47027">
        <w:rPr>
          <w:rFonts w:ascii="Times New Roman" w:hAnsi="Times New Roman" w:cs="Times New Roman"/>
          <w:sz w:val="24"/>
          <w:szCs w:val="24"/>
        </w:rPr>
        <w:t>)</w:t>
      </w:r>
      <w:r w:rsidR="00FA088C" w:rsidRPr="00E47027">
        <w:rPr>
          <w:rFonts w:ascii="Times New Roman" w:hAnsi="Times New Roman" w:cs="Times New Roman"/>
          <w:i/>
          <w:sz w:val="24"/>
          <w:szCs w:val="24"/>
        </w:rPr>
        <w:t>:</w:t>
      </w:r>
      <w:r w:rsidRPr="00E47027">
        <w:rPr>
          <w:rFonts w:ascii="Times New Roman" w:hAnsi="Times New Roman" w:cs="Times New Roman"/>
          <w:sz w:val="24"/>
          <w:szCs w:val="24"/>
        </w:rPr>
        <w:t xml:space="preserve"> </w:t>
      </w:r>
    </w:p>
    <w:p w14:paraId="0ED35C5A" w14:textId="77777777" w:rsidR="003501CF" w:rsidRPr="00E47027" w:rsidRDefault="003501CF" w:rsidP="0094709C">
      <w:pPr>
        <w:tabs>
          <w:tab w:val="left" w:pos="567"/>
        </w:tabs>
        <w:spacing w:after="0" w:line="240" w:lineRule="auto"/>
        <w:ind w:left="567"/>
        <w:jc w:val="both"/>
        <w:rPr>
          <w:rFonts w:ascii="Times New Roman" w:hAnsi="Times New Roman" w:cs="Times New Roman"/>
          <w:sz w:val="24"/>
          <w:szCs w:val="24"/>
        </w:rPr>
      </w:pPr>
      <w:r w:rsidRPr="00E47027">
        <w:rPr>
          <w:rFonts w:ascii="Times New Roman" w:hAnsi="Times New Roman" w:cs="Times New Roman"/>
          <w:sz w:val="24"/>
          <w:szCs w:val="24"/>
        </w:rPr>
        <w:t xml:space="preserve">“The test in determining whether an enactment infringes a fundamental freedom is to examine its </w:t>
      </w:r>
      <w:r w:rsidRPr="00E47027">
        <w:rPr>
          <w:rFonts w:ascii="Times New Roman" w:hAnsi="Times New Roman" w:cs="Times New Roman"/>
          <w:b/>
          <w:sz w:val="24"/>
          <w:szCs w:val="24"/>
        </w:rPr>
        <w:t xml:space="preserve">effect </w:t>
      </w:r>
      <w:r w:rsidRPr="00E47027">
        <w:rPr>
          <w:rFonts w:ascii="Times New Roman" w:hAnsi="Times New Roman" w:cs="Times New Roman"/>
          <w:sz w:val="24"/>
          <w:szCs w:val="24"/>
        </w:rPr>
        <w:t xml:space="preserve">and not its object or subject matter. If the </w:t>
      </w:r>
      <w:r w:rsidRPr="00E47027">
        <w:rPr>
          <w:rFonts w:ascii="Times New Roman" w:hAnsi="Times New Roman" w:cs="Times New Roman"/>
          <w:b/>
          <w:sz w:val="24"/>
          <w:szCs w:val="24"/>
        </w:rPr>
        <w:t>effect</w:t>
      </w:r>
      <w:r w:rsidRPr="00E47027">
        <w:rPr>
          <w:rFonts w:ascii="Times New Roman" w:hAnsi="Times New Roman" w:cs="Times New Roman"/>
          <w:sz w:val="24"/>
          <w:szCs w:val="24"/>
        </w:rPr>
        <w:t xml:space="preserve"> of the impugned law is to abridge a fundamental freedom, its object or subject matter will be irrelevant.” (The emphasis is not </w:t>
      </w:r>
      <w:r w:rsidR="00501007" w:rsidRPr="00E47027">
        <w:rPr>
          <w:rFonts w:ascii="Times New Roman" w:hAnsi="Times New Roman" w:cs="Times New Roman"/>
          <w:sz w:val="24"/>
          <w:szCs w:val="24"/>
        </w:rPr>
        <w:t>mine).</w:t>
      </w:r>
    </w:p>
    <w:p w14:paraId="5D8A9AE5" w14:textId="77777777" w:rsidR="00327D1D" w:rsidRPr="00E47027" w:rsidRDefault="00327D1D" w:rsidP="001B56C6">
      <w:pPr>
        <w:tabs>
          <w:tab w:val="left" w:pos="0"/>
        </w:tabs>
        <w:spacing w:after="0" w:line="480" w:lineRule="auto"/>
        <w:jc w:val="both"/>
        <w:rPr>
          <w:rFonts w:ascii="Times New Roman" w:hAnsi="Times New Roman" w:cs="Times New Roman"/>
          <w:sz w:val="24"/>
          <w:szCs w:val="24"/>
        </w:rPr>
      </w:pPr>
      <w:r w:rsidRPr="00E47027">
        <w:rPr>
          <w:rFonts w:ascii="Times New Roman" w:hAnsi="Times New Roman" w:cs="Times New Roman"/>
          <w:sz w:val="24"/>
          <w:szCs w:val="24"/>
        </w:rPr>
        <w:tab/>
      </w:r>
    </w:p>
    <w:p w14:paraId="296537DB" w14:textId="3918AFA0" w:rsidR="00327D1D" w:rsidRPr="00E47027" w:rsidRDefault="0094709C"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327D1D" w:rsidRPr="00E47027">
        <w:rPr>
          <w:rFonts w:ascii="Times New Roman" w:hAnsi="Times New Roman" w:cs="Times New Roman"/>
          <w:sz w:val="24"/>
          <w:szCs w:val="24"/>
        </w:rPr>
        <w:t>Thi</w:t>
      </w:r>
      <w:r w:rsidR="00B24D43">
        <w:rPr>
          <w:rFonts w:ascii="Times New Roman" w:hAnsi="Times New Roman" w:cs="Times New Roman"/>
          <w:sz w:val="24"/>
          <w:szCs w:val="24"/>
        </w:rPr>
        <w:t>s is why I ha</w:t>
      </w:r>
      <w:r w:rsidR="007047EC">
        <w:rPr>
          <w:rFonts w:ascii="Times New Roman" w:hAnsi="Times New Roman" w:cs="Times New Roman"/>
          <w:sz w:val="24"/>
          <w:szCs w:val="24"/>
        </w:rPr>
        <w:t xml:space="preserve">d difficulties in appreciating </w:t>
      </w:r>
      <w:r w:rsidR="00327D1D" w:rsidRPr="00E47027">
        <w:rPr>
          <w:rFonts w:ascii="Times New Roman" w:hAnsi="Times New Roman" w:cs="Times New Roman"/>
          <w:sz w:val="24"/>
          <w:szCs w:val="24"/>
        </w:rPr>
        <w:t xml:space="preserve">the argument by </w:t>
      </w:r>
      <w:proofErr w:type="spellStart"/>
      <w:r w:rsidR="00327D1D" w:rsidRPr="00E47027">
        <w:rPr>
          <w:rFonts w:ascii="Times New Roman" w:hAnsi="Times New Roman" w:cs="Times New Roman"/>
          <w:i/>
          <w:sz w:val="24"/>
          <w:szCs w:val="24"/>
        </w:rPr>
        <w:t>Mr</w:t>
      </w:r>
      <w:proofErr w:type="spellEnd"/>
      <w:r w:rsidR="00327D1D" w:rsidRPr="00E47027">
        <w:rPr>
          <w:rFonts w:ascii="Times New Roman" w:hAnsi="Times New Roman" w:cs="Times New Roman"/>
          <w:i/>
          <w:sz w:val="24"/>
          <w:szCs w:val="24"/>
        </w:rPr>
        <w:t xml:space="preserve"> </w:t>
      </w:r>
      <w:proofErr w:type="spellStart"/>
      <w:r w:rsidR="00327D1D" w:rsidRPr="00E47027">
        <w:rPr>
          <w:rFonts w:ascii="Times New Roman" w:hAnsi="Times New Roman" w:cs="Times New Roman"/>
          <w:i/>
          <w:sz w:val="24"/>
          <w:szCs w:val="24"/>
        </w:rPr>
        <w:t>Magwalaiba</w:t>
      </w:r>
      <w:proofErr w:type="spellEnd"/>
      <w:r w:rsidR="00327D1D" w:rsidRPr="00E47027">
        <w:rPr>
          <w:rFonts w:ascii="Times New Roman" w:hAnsi="Times New Roman" w:cs="Times New Roman"/>
          <w:i/>
          <w:sz w:val="24"/>
          <w:szCs w:val="24"/>
        </w:rPr>
        <w:t xml:space="preserve"> </w:t>
      </w:r>
      <w:r w:rsidR="00327D1D" w:rsidRPr="00E47027">
        <w:rPr>
          <w:rFonts w:ascii="Times New Roman" w:hAnsi="Times New Roman" w:cs="Times New Roman"/>
          <w:sz w:val="24"/>
          <w:szCs w:val="24"/>
        </w:rPr>
        <w:t>that:</w:t>
      </w:r>
    </w:p>
    <w:p w14:paraId="2B1C9F48" w14:textId="77777777" w:rsidR="00A100A1" w:rsidRPr="00E47027" w:rsidRDefault="00327D1D" w:rsidP="0094709C">
      <w:pPr>
        <w:tabs>
          <w:tab w:val="left" w:pos="567"/>
        </w:tabs>
        <w:autoSpaceDE w:val="0"/>
        <w:autoSpaceDN w:val="0"/>
        <w:adjustRightInd w:val="0"/>
        <w:spacing w:after="0" w:line="240" w:lineRule="auto"/>
        <w:ind w:left="567"/>
        <w:jc w:val="both"/>
        <w:rPr>
          <w:rFonts w:ascii="Times New Roman" w:hAnsi="Times New Roman" w:cs="Times New Roman"/>
          <w:sz w:val="24"/>
          <w:szCs w:val="24"/>
        </w:rPr>
      </w:pPr>
      <w:r w:rsidRPr="00E47027">
        <w:rPr>
          <w:rFonts w:ascii="Times New Roman" w:hAnsi="Times New Roman" w:cs="Times New Roman"/>
          <w:sz w:val="24"/>
          <w:szCs w:val="24"/>
        </w:rPr>
        <w:lastRenderedPageBreak/>
        <w:t>“</w:t>
      </w:r>
      <w:r w:rsidRPr="00E47027">
        <w:rPr>
          <w:rFonts w:ascii="Times New Roman" w:hAnsi="Times New Roman" w:cs="Times New Roman"/>
          <w:i/>
          <w:sz w:val="24"/>
          <w:szCs w:val="24"/>
        </w:rPr>
        <w:t xml:space="preserve">……..  </w:t>
      </w:r>
      <w:proofErr w:type="gramStart"/>
      <w:r w:rsidRPr="00E47027">
        <w:rPr>
          <w:rFonts w:ascii="Times New Roman" w:hAnsi="Times New Roman" w:cs="Times New Roman"/>
          <w:sz w:val="24"/>
          <w:szCs w:val="24"/>
        </w:rPr>
        <w:t>the</w:t>
      </w:r>
      <w:proofErr w:type="gramEnd"/>
      <w:r w:rsidRPr="00E47027">
        <w:rPr>
          <w:rFonts w:ascii="Times New Roman" w:hAnsi="Times New Roman" w:cs="Times New Roman"/>
          <w:sz w:val="24"/>
          <w:szCs w:val="24"/>
        </w:rPr>
        <w:t xml:space="preserve"> placing of that age (the age of consent) below 18 would not be inconsistent with the Constitution as it is within the competence of the legislature to identify groups of children that are especially vulnerable and deserve protection.</w:t>
      </w:r>
      <w:r w:rsidR="00A100A1" w:rsidRPr="00E47027">
        <w:rPr>
          <w:rFonts w:ascii="Times New Roman" w:hAnsi="Times New Roman" w:cs="Times New Roman"/>
          <w:sz w:val="24"/>
          <w:szCs w:val="24"/>
        </w:rPr>
        <w:t>”</w:t>
      </w:r>
    </w:p>
    <w:p w14:paraId="04175504" w14:textId="77777777" w:rsidR="00A100A1" w:rsidRPr="00E47027" w:rsidRDefault="00A100A1" w:rsidP="0094709C">
      <w:pPr>
        <w:tabs>
          <w:tab w:val="left" w:pos="567"/>
        </w:tabs>
        <w:autoSpaceDE w:val="0"/>
        <w:autoSpaceDN w:val="0"/>
        <w:adjustRightInd w:val="0"/>
        <w:spacing w:after="0" w:line="240" w:lineRule="auto"/>
        <w:ind w:left="567"/>
        <w:jc w:val="both"/>
        <w:rPr>
          <w:rFonts w:ascii="Times New Roman" w:hAnsi="Times New Roman" w:cs="Times New Roman"/>
          <w:sz w:val="24"/>
          <w:szCs w:val="24"/>
        </w:rPr>
      </w:pPr>
    </w:p>
    <w:p w14:paraId="10782FE8" w14:textId="77777777" w:rsidR="00776773" w:rsidRDefault="00776773" w:rsidP="00776773">
      <w:pPr>
        <w:tabs>
          <w:tab w:val="left" w:pos="567"/>
        </w:tabs>
        <w:autoSpaceDE w:val="0"/>
        <w:autoSpaceDN w:val="0"/>
        <w:adjustRightInd w:val="0"/>
        <w:spacing w:after="0" w:line="480" w:lineRule="auto"/>
        <w:jc w:val="both"/>
        <w:rPr>
          <w:rFonts w:ascii="Times New Roman" w:hAnsi="Times New Roman" w:cs="Times New Roman"/>
          <w:sz w:val="24"/>
          <w:szCs w:val="24"/>
        </w:rPr>
      </w:pPr>
    </w:p>
    <w:p w14:paraId="447C6854" w14:textId="6DD2867C" w:rsidR="00327D1D" w:rsidRPr="00E47027" w:rsidRDefault="00776773" w:rsidP="00776773">
      <w:pPr>
        <w:tabs>
          <w:tab w:val="left" w:pos="0"/>
        </w:tabs>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00327D1D" w:rsidRPr="00E47027">
        <w:rPr>
          <w:rFonts w:ascii="Times New Roman" w:hAnsi="Times New Roman" w:cs="Times New Roman"/>
          <w:sz w:val="24"/>
          <w:szCs w:val="24"/>
        </w:rPr>
        <w:t xml:space="preserve">The Constitution has already spoken and has </w:t>
      </w:r>
      <w:r w:rsidR="00A100A1" w:rsidRPr="00E47027">
        <w:rPr>
          <w:rFonts w:ascii="Times New Roman" w:hAnsi="Times New Roman" w:cs="Times New Roman"/>
          <w:sz w:val="24"/>
          <w:szCs w:val="24"/>
        </w:rPr>
        <w:t xml:space="preserve">supremely </w:t>
      </w:r>
      <w:r w:rsidR="00327D1D" w:rsidRPr="00E47027">
        <w:rPr>
          <w:rFonts w:ascii="Times New Roman" w:hAnsi="Times New Roman" w:cs="Times New Roman"/>
          <w:sz w:val="24"/>
          <w:szCs w:val="24"/>
        </w:rPr>
        <w:t>demanded that every child be protected. There i</w:t>
      </w:r>
      <w:r w:rsidR="003204B3" w:rsidRPr="00E47027">
        <w:rPr>
          <w:rFonts w:ascii="Times New Roman" w:hAnsi="Times New Roman" w:cs="Times New Roman"/>
          <w:sz w:val="24"/>
          <w:szCs w:val="24"/>
        </w:rPr>
        <w:t>s therefore no room to leave some</w:t>
      </w:r>
      <w:r w:rsidR="00A0025D" w:rsidRPr="00E47027">
        <w:rPr>
          <w:rFonts w:ascii="Times New Roman" w:hAnsi="Times New Roman" w:cs="Times New Roman"/>
          <w:sz w:val="24"/>
          <w:szCs w:val="24"/>
        </w:rPr>
        <w:t xml:space="preserve"> children out </w:t>
      </w:r>
      <w:r w:rsidR="00327D1D" w:rsidRPr="00E47027">
        <w:rPr>
          <w:rFonts w:ascii="Times New Roman" w:hAnsi="Times New Roman" w:cs="Times New Roman"/>
          <w:sz w:val="24"/>
          <w:szCs w:val="24"/>
        </w:rPr>
        <w:t>of the protective tent</w:t>
      </w:r>
      <w:r w:rsidR="00D40215" w:rsidRPr="00E47027">
        <w:rPr>
          <w:rFonts w:ascii="Times New Roman" w:hAnsi="Times New Roman" w:cs="Times New Roman"/>
          <w:sz w:val="24"/>
          <w:szCs w:val="24"/>
        </w:rPr>
        <w:t>.</w:t>
      </w:r>
      <w:r w:rsidR="00327D1D" w:rsidRPr="00E47027">
        <w:rPr>
          <w:rFonts w:ascii="Times New Roman" w:hAnsi="Times New Roman" w:cs="Times New Roman"/>
          <w:sz w:val="24"/>
          <w:szCs w:val="24"/>
        </w:rPr>
        <w:t xml:space="preserve"> </w:t>
      </w:r>
    </w:p>
    <w:p w14:paraId="73BB45EA" w14:textId="77777777" w:rsidR="003204B3" w:rsidRPr="00E47027" w:rsidRDefault="003204B3" w:rsidP="00A100A1">
      <w:pPr>
        <w:tabs>
          <w:tab w:val="left" w:pos="567"/>
        </w:tabs>
        <w:autoSpaceDE w:val="0"/>
        <w:autoSpaceDN w:val="0"/>
        <w:adjustRightInd w:val="0"/>
        <w:spacing w:after="0" w:line="480" w:lineRule="auto"/>
        <w:ind w:left="567"/>
        <w:jc w:val="both"/>
        <w:rPr>
          <w:rFonts w:ascii="Times New Roman" w:hAnsi="Times New Roman" w:cs="Times New Roman"/>
          <w:sz w:val="24"/>
          <w:szCs w:val="24"/>
        </w:rPr>
      </w:pPr>
    </w:p>
    <w:p w14:paraId="72761552" w14:textId="77777777" w:rsidR="0094709C" w:rsidRPr="00E47027" w:rsidRDefault="0094709C"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937C29" w:rsidRPr="00E47027">
        <w:rPr>
          <w:rFonts w:ascii="Times New Roman" w:hAnsi="Times New Roman" w:cs="Times New Roman"/>
          <w:sz w:val="24"/>
          <w:szCs w:val="24"/>
        </w:rPr>
        <w:t xml:space="preserve">In holding </w:t>
      </w:r>
      <w:r w:rsidR="00501007" w:rsidRPr="00E47027">
        <w:rPr>
          <w:rFonts w:ascii="Times New Roman" w:hAnsi="Times New Roman" w:cs="Times New Roman"/>
          <w:sz w:val="24"/>
          <w:szCs w:val="24"/>
        </w:rPr>
        <w:t>as I do</w:t>
      </w:r>
      <w:r w:rsidR="00937C29" w:rsidRPr="00E47027">
        <w:rPr>
          <w:rFonts w:ascii="Times New Roman" w:hAnsi="Times New Roman" w:cs="Times New Roman"/>
          <w:sz w:val="24"/>
          <w:szCs w:val="24"/>
        </w:rPr>
        <w:t xml:space="preserve">, it is not being suggested </w:t>
      </w:r>
      <w:r w:rsidR="00501007" w:rsidRPr="00E47027">
        <w:rPr>
          <w:rFonts w:ascii="Times New Roman" w:hAnsi="Times New Roman" w:cs="Times New Roman"/>
          <w:sz w:val="24"/>
          <w:szCs w:val="24"/>
        </w:rPr>
        <w:t xml:space="preserve">for a moment that </w:t>
      </w:r>
      <w:r w:rsidR="00937C29" w:rsidRPr="00E47027">
        <w:rPr>
          <w:rFonts w:ascii="Times New Roman" w:hAnsi="Times New Roman" w:cs="Times New Roman"/>
          <w:sz w:val="24"/>
          <w:szCs w:val="24"/>
        </w:rPr>
        <w:t xml:space="preserve">children </w:t>
      </w:r>
      <w:r w:rsidR="00501007" w:rsidRPr="00E47027">
        <w:rPr>
          <w:rFonts w:ascii="Times New Roman" w:hAnsi="Times New Roman" w:cs="Times New Roman"/>
          <w:sz w:val="24"/>
          <w:szCs w:val="24"/>
        </w:rPr>
        <w:t xml:space="preserve">of all ages </w:t>
      </w:r>
      <w:r w:rsidR="00937C29" w:rsidRPr="00E47027">
        <w:rPr>
          <w:rFonts w:ascii="Times New Roman" w:hAnsi="Times New Roman" w:cs="Times New Roman"/>
          <w:sz w:val="24"/>
          <w:szCs w:val="24"/>
        </w:rPr>
        <w:t xml:space="preserve">are entitled to the same protection. </w:t>
      </w:r>
      <w:r w:rsidR="00CB6DF6" w:rsidRPr="00E47027">
        <w:rPr>
          <w:rFonts w:ascii="Times New Roman" w:hAnsi="Times New Roman" w:cs="Times New Roman"/>
          <w:sz w:val="24"/>
          <w:szCs w:val="24"/>
        </w:rPr>
        <w:t xml:space="preserve">The criminal law has for ages differentiated children by age for the purpose of </w:t>
      </w:r>
      <w:r w:rsidR="009F3ADD" w:rsidRPr="00E47027">
        <w:rPr>
          <w:rFonts w:ascii="Times New Roman" w:hAnsi="Times New Roman" w:cs="Times New Roman"/>
          <w:sz w:val="24"/>
          <w:szCs w:val="24"/>
        </w:rPr>
        <w:t xml:space="preserve">ascribing </w:t>
      </w:r>
      <w:r w:rsidR="00CB6DF6" w:rsidRPr="00E47027">
        <w:rPr>
          <w:rFonts w:ascii="Times New Roman" w:hAnsi="Times New Roman" w:cs="Times New Roman"/>
          <w:sz w:val="24"/>
          <w:szCs w:val="24"/>
        </w:rPr>
        <w:t>criminal intention</w:t>
      </w:r>
      <w:r w:rsidR="00D206B3" w:rsidRPr="00E47027">
        <w:rPr>
          <w:rFonts w:ascii="Times New Roman" w:hAnsi="Times New Roman" w:cs="Times New Roman"/>
          <w:sz w:val="24"/>
          <w:szCs w:val="24"/>
        </w:rPr>
        <w:t xml:space="preserve"> </w:t>
      </w:r>
      <w:r w:rsidR="00526D24" w:rsidRPr="00E47027">
        <w:rPr>
          <w:rFonts w:ascii="Times New Roman" w:hAnsi="Times New Roman" w:cs="Times New Roman"/>
          <w:sz w:val="24"/>
          <w:szCs w:val="24"/>
        </w:rPr>
        <w:t xml:space="preserve">to </w:t>
      </w:r>
      <w:r w:rsidR="00D206B3" w:rsidRPr="00E47027">
        <w:rPr>
          <w:rFonts w:ascii="Times New Roman" w:hAnsi="Times New Roman" w:cs="Times New Roman"/>
          <w:sz w:val="24"/>
          <w:szCs w:val="24"/>
        </w:rPr>
        <w:t>children</w:t>
      </w:r>
      <w:r w:rsidR="00D851DC" w:rsidRPr="00E47027">
        <w:rPr>
          <w:rFonts w:ascii="Times New Roman" w:hAnsi="Times New Roman" w:cs="Times New Roman"/>
          <w:sz w:val="24"/>
          <w:szCs w:val="24"/>
        </w:rPr>
        <w:t xml:space="preserve"> in conflict with the law. Similarly, the criminal law has differentiated the gravity of sexual offences committed upon </w:t>
      </w:r>
      <w:r w:rsidR="007A795A" w:rsidRPr="00E47027">
        <w:rPr>
          <w:rFonts w:ascii="Times New Roman" w:hAnsi="Times New Roman" w:cs="Times New Roman"/>
          <w:sz w:val="24"/>
          <w:szCs w:val="24"/>
        </w:rPr>
        <w:t xml:space="preserve">and with the consent of </w:t>
      </w:r>
      <w:r w:rsidR="00D851DC" w:rsidRPr="00E47027">
        <w:rPr>
          <w:rFonts w:ascii="Times New Roman" w:hAnsi="Times New Roman" w:cs="Times New Roman"/>
          <w:sz w:val="24"/>
          <w:szCs w:val="24"/>
        </w:rPr>
        <w:t>children</w:t>
      </w:r>
      <w:r w:rsidR="00843E73" w:rsidRPr="00E47027">
        <w:rPr>
          <w:rFonts w:ascii="Times New Roman" w:hAnsi="Times New Roman" w:cs="Times New Roman"/>
          <w:sz w:val="24"/>
          <w:szCs w:val="24"/>
        </w:rPr>
        <w:t>,</w:t>
      </w:r>
      <w:r w:rsidR="00D851DC" w:rsidRPr="00E47027">
        <w:rPr>
          <w:rFonts w:ascii="Times New Roman" w:hAnsi="Times New Roman" w:cs="Times New Roman"/>
          <w:sz w:val="24"/>
          <w:szCs w:val="24"/>
        </w:rPr>
        <w:t xml:space="preserve"> using the age of the child to define the offence</w:t>
      </w:r>
      <w:r w:rsidR="00CB6DF6" w:rsidRPr="00E47027">
        <w:rPr>
          <w:rFonts w:ascii="Times New Roman" w:hAnsi="Times New Roman" w:cs="Times New Roman"/>
          <w:sz w:val="24"/>
          <w:szCs w:val="24"/>
        </w:rPr>
        <w:t xml:space="preserve">. </w:t>
      </w:r>
    </w:p>
    <w:p w14:paraId="371CD99C" w14:textId="77777777" w:rsidR="0094709C" w:rsidRPr="00E47027" w:rsidRDefault="0094709C" w:rsidP="0094709C">
      <w:pPr>
        <w:tabs>
          <w:tab w:val="left" w:pos="0"/>
        </w:tabs>
        <w:spacing w:after="0" w:line="480" w:lineRule="auto"/>
        <w:ind w:firstLine="1134"/>
        <w:jc w:val="both"/>
        <w:rPr>
          <w:rFonts w:ascii="Times New Roman" w:hAnsi="Times New Roman" w:cs="Times New Roman"/>
          <w:sz w:val="24"/>
          <w:szCs w:val="24"/>
        </w:rPr>
      </w:pPr>
    </w:p>
    <w:p w14:paraId="68D50206" w14:textId="44D62311" w:rsidR="004320BE" w:rsidRPr="00E47027" w:rsidRDefault="00937C29"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The point </w:t>
      </w:r>
      <w:r w:rsidR="007A795A" w:rsidRPr="00E47027">
        <w:rPr>
          <w:rFonts w:ascii="Times New Roman" w:hAnsi="Times New Roman" w:cs="Times New Roman"/>
          <w:sz w:val="24"/>
          <w:szCs w:val="24"/>
        </w:rPr>
        <w:t xml:space="preserve">made by the application </w:t>
      </w:r>
      <w:r w:rsidR="007A795A" w:rsidRPr="00E47027">
        <w:rPr>
          <w:rFonts w:ascii="Times New Roman" w:hAnsi="Times New Roman" w:cs="Times New Roman"/>
          <w:i/>
          <w:sz w:val="24"/>
          <w:szCs w:val="24"/>
        </w:rPr>
        <w:t>a quo</w:t>
      </w:r>
      <w:r w:rsidR="006E7103" w:rsidRPr="00E47027">
        <w:rPr>
          <w:rFonts w:ascii="Times New Roman" w:hAnsi="Times New Roman" w:cs="Times New Roman"/>
          <w:i/>
          <w:sz w:val="24"/>
          <w:szCs w:val="24"/>
        </w:rPr>
        <w:t xml:space="preserve">, </w:t>
      </w:r>
      <w:r w:rsidR="006E7103" w:rsidRPr="00E47027">
        <w:rPr>
          <w:rFonts w:ascii="Times New Roman" w:hAnsi="Times New Roman" w:cs="Times New Roman"/>
          <w:sz w:val="24"/>
          <w:szCs w:val="24"/>
        </w:rPr>
        <w:t>which I fully agree with,</w:t>
      </w:r>
      <w:r w:rsidR="007A795A" w:rsidRPr="00E47027">
        <w:rPr>
          <w:rFonts w:ascii="Times New Roman" w:hAnsi="Times New Roman" w:cs="Times New Roman"/>
          <w:sz w:val="24"/>
          <w:szCs w:val="24"/>
        </w:rPr>
        <w:t xml:space="preserve"> </w:t>
      </w:r>
      <w:r w:rsidRPr="00E47027">
        <w:rPr>
          <w:rFonts w:ascii="Times New Roman" w:hAnsi="Times New Roman" w:cs="Times New Roman"/>
          <w:sz w:val="24"/>
          <w:szCs w:val="24"/>
        </w:rPr>
        <w:t>is that all children must be protected</w:t>
      </w:r>
      <w:r w:rsidR="007A795A" w:rsidRPr="00E47027">
        <w:rPr>
          <w:rFonts w:ascii="Times New Roman" w:hAnsi="Times New Roman" w:cs="Times New Roman"/>
          <w:sz w:val="24"/>
          <w:szCs w:val="24"/>
        </w:rPr>
        <w:t xml:space="preserve"> </w:t>
      </w:r>
      <w:r w:rsidR="009100E4" w:rsidRPr="00E47027">
        <w:rPr>
          <w:rFonts w:ascii="Times New Roman" w:hAnsi="Times New Roman" w:cs="Times New Roman"/>
          <w:sz w:val="24"/>
          <w:szCs w:val="24"/>
        </w:rPr>
        <w:t xml:space="preserve">from sexual </w:t>
      </w:r>
      <w:r w:rsidR="00C01064" w:rsidRPr="00E47027">
        <w:rPr>
          <w:rFonts w:ascii="Times New Roman" w:hAnsi="Times New Roman" w:cs="Times New Roman"/>
          <w:sz w:val="24"/>
          <w:szCs w:val="24"/>
        </w:rPr>
        <w:t xml:space="preserve">exploitation </w:t>
      </w:r>
      <w:r w:rsidR="007A795A" w:rsidRPr="00E47027">
        <w:rPr>
          <w:rFonts w:ascii="Times New Roman" w:hAnsi="Times New Roman" w:cs="Times New Roman"/>
          <w:sz w:val="24"/>
          <w:szCs w:val="24"/>
        </w:rPr>
        <w:t>as demanded by the Constitution. This</w:t>
      </w:r>
      <w:r w:rsidR="009100E4" w:rsidRPr="00E47027">
        <w:rPr>
          <w:rFonts w:ascii="Times New Roman" w:hAnsi="Times New Roman" w:cs="Times New Roman"/>
          <w:sz w:val="24"/>
          <w:szCs w:val="24"/>
        </w:rPr>
        <w:t xml:space="preserve"> is </w:t>
      </w:r>
      <w:r w:rsidR="00C01064" w:rsidRPr="00E47027">
        <w:rPr>
          <w:rFonts w:ascii="Times New Roman" w:hAnsi="Times New Roman" w:cs="Times New Roman"/>
          <w:sz w:val="24"/>
          <w:szCs w:val="24"/>
        </w:rPr>
        <w:t xml:space="preserve">supremely </w:t>
      </w:r>
      <w:r w:rsidR="009100E4" w:rsidRPr="00E47027">
        <w:rPr>
          <w:rFonts w:ascii="Times New Roman" w:hAnsi="Times New Roman" w:cs="Times New Roman"/>
          <w:sz w:val="24"/>
          <w:szCs w:val="24"/>
        </w:rPr>
        <w:t>imperative</w:t>
      </w:r>
      <w:r w:rsidRPr="00E47027">
        <w:rPr>
          <w:rFonts w:ascii="Times New Roman" w:hAnsi="Times New Roman" w:cs="Times New Roman"/>
          <w:sz w:val="24"/>
          <w:szCs w:val="24"/>
        </w:rPr>
        <w:t xml:space="preserve"> even if the levels of protection may decrease with age to </w:t>
      </w:r>
      <w:r w:rsidR="00ED72FD" w:rsidRPr="00E47027">
        <w:rPr>
          <w:rFonts w:ascii="Times New Roman" w:hAnsi="Times New Roman" w:cs="Times New Roman"/>
          <w:sz w:val="24"/>
          <w:szCs w:val="24"/>
        </w:rPr>
        <w:t xml:space="preserve">recognize that </w:t>
      </w:r>
      <w:r w:rsidR="00705AA4" w:rsidRPr="00E47027">
        <w:rPr>
          <w:rFonts w:ascii="Times New Roman" w:hAnsi="Times New Roman" w:cs="Times New Roman"/>
          <w:sz w:val="24"/>
          <w:szCs w:val="24"/>
        </w:rPr>
        <w:t>the development of a c</w:t>
      </w:r>
      <w:r w:rsidR="00D206B3" w:rsidRPr="00E47027">
        <w:rPr>
          <w:rFonts w:ascii="Times New Roman" w:hAnsi="Times New Roman" w:cs="Times New Roman"/>
          <w:sz w:val="24"/>
          <w:szCs w:val="24"/>
        </w:rPr>
        <w:t>hild is evolutionary and</w:t>
      </w:r>
      <w:r w:rsidR="00932300" w:rsidRPr="00E47027">
        <w:rPr>
          <w:rFonts w:ascii="Times New Roman" w:hAnsi="Times New Roman" w:cs="Times New Roman"/>
          <w:sz w:val="24"/>
          <w:szCs w:val="24"/>
        </w:rPr>
        <w:t>,</w:t>
      </w:r>
      <w:r w:rsidR="00D206B3" w:rsidRPr="00E47027">
        <w:rPr>
          <w:rFonts w:ascii="Times New Roman" w:hAnsi="Times New Roman" w:cs="Times New Roman"/>
          <w:sz w:val="24"/>
          <w:szCs w:val="24"/>
        </w:rPr>
        <w:t xml:space="preserve"> as he or she</w:t>
      </w:r>
      <w:r w:rsidR="00705AA4" w:rsidRPr="00E47027">
        <w:rPr>
          <w:rFonts w:ascii="Times New Roman" w:hAnsi="Times New Roman" w:cs="Times New Roman"/>
          <w:sz w:val="24"/>
          <w:szCs w:val="24"/>
        </w:rPr>
        <w:t xml:space="preserve"> grow</w:t>
      </w:r>
      <w:r w:rsidR="00D206B3" w:rsidRPr="00E47027">
        <w:rPr>
          <w:rFonts w:ascii="Times New Roman" w:hAnsi="Times New Roman" w:cs="Times New Roman"/>
          <w:sz w:val="24"/>
          <w:szCs w:val="24"/>
        </w:rPr>
        <w:t>s</w:t>
      </w:r>
      <w:r w:rsidR="00705AA4" w:rsidRPr="00E47027">
        <w:rPr>
          <w:rFonts w:ascii="Times New Roman" w:hAnsi="Times New Roman" w:cs="Times New Roman"/>
          <w:sz w:val="24"/>
          <w:szCs w:val="24"/>
        </w:rPr>
        <w:t xml:space="preserve"> older</w:t>
      </w:r>
      <w:r w:rsidR="00D206B3" w:rsidRPr="00E47027">
        <w:rPr>
          <w:rFonts w:ascii="Times New Roman" w:hAnsi="Times New Roman" w:cs="Times New Roman"/>
          <w:sz w:val="24"/>
          <w:szCs w:val="24"/>
        </w:rPr>
        <w:t xml:space="preserve">, a child </w:t>
      </w:r>
      <w:r w:rsidR="00705AA4" w:rsidRPr="00E47027">
        <w:rPr>
          <w:rFonts w:ascii="Times New Roman" w:hAnsi="Times New Roman" w:cs="Times New Roman"/>
          <w:sz w:val="24"/>
          <w:szCs w:val="24"/>
        </w:rPr>
        <w:t>interact</w:t>
      </w:r>
      <w:r w:rsidR="00D206B3" w:rsidRPr="00E47027">
        <w:rPr>
          <w:rFonts w:ascii="Times New Roman" w:hAnsi="Times New Roman" w:cs="Times New Roman"/>
          <w:sz w:val="24"/>
          <w:szCs w:val="24"/>
        </w:rPr>
        <w:t>s</w:t>
      </w:r>
      <w:r w:rsidR="00705AA4" w:rsidRPr="00E47027">
        <w:rPr>
          <w:rFonts w:ascii="Times New Roman" w:hAnsi="Times New Roman" w:cs="Times New Roman"/>
          <w:sz w:val="24"/>
          <w:szCs w:val="24"/>
        </w:rPr>
        <w:t xml:space="preserve"> and respond</w:t>
      </w:r>
      <w:r w:rsidR="00932300" w:rsidRPr="00E47027">
        <w:rPr>
          <w:rFonts w:ascii="Times New Roman" w:hAnsi="Times New Roman" w:cs="Times New Roman"/>
          <w:sz w:val="24"/>
          <w:szCs w:val="24"/>
        </w:rPr>
        <w:t>s</w:t>
      </w:r>
      <w:r w:rsidR="00705AA4" w:rsidRPr="00E47027">
        <w:rPr>
          <w:rFonts w:ascii="Times New Roman" w:hAnsi="Times New Roman" w:cs="Times New Roman"/>
          <w:sz w:val="24"/>
          <w:szCs w:val="24"/>
        </w:rPr>
        <w:t xml:space="preserve"> </w:t>
      </w:r>
      <w:r w:rsidR="00D206B3" w:rsidRPr="00E47027">
        <w:rPr>
          <w:rFonts w:ascii="Times New Roman" w:hAnsi="Times New Roman" w:cs="Times New Roman"/>
          <w:sz w:val="24"/>
          <w:szCs w:val="24"/>
        </w:rPr>
        <w:t>to the world around him or her</w:t>
      </w:r>
      <w:r w:rsidR="00705AA4" w:rsidRPr="00E47027">
        <w:rPr>
          <w:rFonts w:ascii="Times New Roman" w:hAnsi="Times New Roman" w:cs="Times New Roman"/>
          <w:sz w:val="24"/>
          <w:szCs w:val="24"/>
        </w:rPr>
        <w:t xml:space="preserve"> such th</w:t>
      </w:r>
      <w:r w:rsidR="00D206B3" w:rsidRPr="00E47027">
        <w:rPr>
          <w:rFonts w:ascii="Times New Roman" w:hAnsi="Times New Roman" w:cs="Times New Roman"/>
          <w:sz w:val="24"/>
          <w:szCs w:val="24"/>
        </w:rPr>
        <w:t xml:space="preserve">at later, during adolescence, he or she </w:t>
      </w:r>
      <w:r w:rsidR="00705AA4" w:rsidRPr="00E47027">
        <w:rPr>
          <w:rFonts w:ascii="Times New Roman" w:hAnsi="Times New Roman" w:cs="Times New Roman"/>
          <w:sz w:val="24"/>
          <w:szCs w:val="24"/>
        </w:rPr>
        <w:t xml:space="preserve">should be able to </w:t>
      </w:r>
      <w:r w:rsidR="00D206B3" w:rsidRPr="00E47027">
        <w:rPr>
          <w:rFonts w:ascii="Times New Roman" w:hAnsi="Times New Roman" w:cs="Times New Roman"/>
          <w:sz w:val="24"/>
          <w:szCs w:val="24"/>
        </w:rPr>
        <w:t>explore and understand his or her</w:t>
      </w:r>
      <w:r w:rsidR="00705AA4" w:rsidRPr="00E47027">
        <w:rPr>
          <w:rFonts w:ascii="Times New Roman" w:hAnsi="Times New Roman" w:cs="Times New Roman"/>
          <w:sz w:val="24"/>
          <w:szCs w:val="24"/>
        </w:rPr>
        <w:t xml:space="preserve"> bod</w:t>
      </w:r>
      <w:r w:rsidR="00D206B3" w:rsidRPr="00E47027">
        <w:rPr>
          <w:rFonts w:ascii="Times New Roman" w:hAnsi="Times New Roman" w:cs="Times New Roman"/>
          <w:sz w:val="24"/>
          <w:szCs w:val="24"/>
        </w:rPr>
        <w:t>y</w:t>
      </w:r>
      <w:r w:rsidR="00705AA4" w:rsidRPr="00E47027">
        <w:rPr>
          <w:rFonts w:ascii="Times New Roman" w:hAnsi="Times New Roman" w:cs="Times New Roman"/>
          <w:sz w:val="24"/>
          <w:szCs w:val="24"/>
        </w:rPr>
        <w:t>.</w:t>
      </w:r>
      <w:r w:rsidRPr="00E47027">
        <w:rPr>
          <w:rFonts w:ascii="Times New Roman" w:hAnsi="Times New Roman" w:cs="Times New Roman"/>
          <w:sz w:val="24"/>
          <w:szCs w:val="24"/>
        </w:rPr>
        <w:t xml:space="preserve"> </w:t>
      </w:r>
      <w:r w:rsidR="00693003" w:rsidRPr="00E47027">
        <w:rPr>
          <w:rFonts w:ascii="Times New Roman" w:hAnsi="Times New Roman" w:cs="Times New Roman"/>
          <w:sz w:val="24"/>
          <w:szCs w:val="24"/>
        </w:rPr>
        <w:t xml:space="preserve"> </w:t>
      </w:r>
    </w:p>
    <w:p w14:paraId="09CBFD6A" w14:textId="77777777" w:rsidR="0094709C" w:rsidRPr="00E47027" w:rsidRDefault="004320BE"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The impugned law</w:t>
      </w:r>
      <w:r w:rsidR="00B07D2A" w:rsidRPr="00E47027">
        <w:rPr>
          <w:rFonts w:ascii="Times New Roman" w:hAnsi="Times New Roman" w:cs="Times New Roman"/>
          <w:sz w:val="24"/>
          <w:szCs w:val="24"/>
        </w:rPr>
        <w:t xml:space="preserve"> does not offer any protection w</w:t>
      </w:r>
      <w:r w:rsidRPr="00E47027">
        <w:rPr>
          <w:rFonts w:ascii="Times New Roman" w:hAnsi="Times New Roman" w:cs="Times New Roman"/>
          <w:sz w:val="24"/>
          <w:szCs w:val="24"/>
        </w:rPr>
        <w:t>hatsoever to children between sixteen and eighteen</w:t>
      </w:r>
      <w:r w:rsidR="004E70AD" w:rsidRPr="00E47027">
        <w:rPr>
          <w:rFonts w:ascii="Times New Roman" w:hAnsi="Times New Roman" w:cs="Times New Roman"/>
          <w:sz w:val="24"/>
          <w:szCs w:val="24"/>
        </w:rPr>
        <w:t>, even in an attenuated form</w:t>
      </w:r>
      <w:r w:rsidR="00B07D2A" w:rsidRPr="00E47027">
        <w:rPr>
          <w:rFonts w:ascii="Times New Roman" w:hAnsi="Times New Roman" w:cs="Times New Roman"/>
          <w:sz w:val="24"/>
          <w:szCs w:val="24"/>
        </w:rPr>
        <w:t xml:space="preserve">. </w:t>
      </w:r>
      <w:r w:rsidRPr="00E47027">
        <w:rPr>
          <w:rFonts w:ascii="Times New Roman" w:hAnsi="Times New Roman" w:cs="Times New Roman"/>
          <w:sz w:val="24"/>
          <w:szCs w:val="24"/>
        </w:rPr>
        <w:t xml:space="preserve">It does not acknowledge them at all. </w:t>
      </w:r>
      <w:r w:rsidR="00086C89" w:rsidRPr="00E47027">
        <w:rPr>
          <w:rFonts w:ascii="Times New Roman" w:hAnsi="Times New Roman" w:cs="Times New Roman"/>
          <w:sz w:val="24"/>
          <w:szCs w:val="24"/>
        </w:rPr>
        <w:t xml:space="preserve">More importantly in my view, the </w:t>
      </w:r>
      <w:r w:rsidRPr="00E47027">
        <w:rPr>
          <w:rFonts w:ascii="Times New Roman" w:hAnsi="Times New Roman" w:cs="Times New Roman"/>
          <w:sz w:val="24"/>
          <w:szCs w:val="24"/>
        </w:rPr>
        <w:t>impugned law does not offer any protection to children in child marriages.</w:t>
      </w:r>
      <w:r w:rsidR="00A52200" w:rsidRPr="00E47027">
        <w:rPr>
          <w:rFonts w:ascii="Times New Roman" w:hAnsi="Times New Roman" w:cs="Times New Roman"/>
          <w:sz w:val="24"/>
          <w:szCs w:val="24"/>
        </w:rPr>
        <w:t xml:space="preserve"> It remains a complete </w:t>
      </w:r>
      <w:proofErr w:type="spellStart"/>
      <w:r w:rsidR="00A52200" w:rsidRPr="00E47027">
        <w:rPr>
          <w:rFonts w:ascii="Times New Roman" w:hAnsi="Times New Roman" w:cs="Times New Roman"/>
          <w:sz w:val="24"/>
          <w:szCs w:val="24"/>
        </w:rPr>
        <w:t>defence</w:t>
      </w:r>
      <w:proofErr w:type="spellEnd"/>
      <w:r w:rsidR="00A52200" w:rsidRPr="00E47027">
        <w:rPr>
          <w:rFonts w:ascii="Times New Roman" w:hAnsi="Times New Roman" w:cs="Times New Roman"/>
          <w:sz w:val="24"/>
          <w:szCs w:val="24"/>
        </w:rPr>
        <w:t xml:space="preserve"> under the impugned law that the accused is married to the child.</w:t>
      </w:r>
    </w:p>
    <w:p w14:paraId="71C57CA8" w14:textId="77777777" w:rsidR="00ED5C66" w:rsidRPr="00E47027" w:rsidRDefault="00ED5C66" w:rsidP="0094709C">
      <w:pPr>
        <w:tabs>
          <w:tab w:val="left" w:pos="0"/>
        </w:tabs>
        <w:spacing w:after="0" w:line="480" w:lineRule="auto"/>
        <w:ind w:firstLine="1134"/>
        <w:jc w:val="both"/>
        <w:rPr>
          <w:rFonts w:ascii="Times New Roman" w:hAnsi="Times New Roman" w:cs="Times New Roman"/>
          <w:sz w:val="24"/>
          <w:szCs w:val="24"/>
        </w:rPr>
      </w:pPr>
    </w:p>
    <w:p w14:paraId="404C3F3A" w14:textId="449434BB" w:rsidR="0094709C" w:rsidRDefault="008B0D64"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Whilst it </w:t>
      </w:r>
      <w:r w:rsidR="002F7569" w:rsidRPr="00E47027">
        <w:rPr>
          <w:rFonts w:ascii="Times New Roman" w:hAnsi="Times New Roman" w:cs="Times New Roman"/>
          <w:sz w:val="24"/>
          <w:szCs w:val="24"/>
        </w:rPr>
        <w:t xml:space="preserve">cannot be denied that raising the age of consent in such a way that it protects all children will have serious impact on the </w:t>
      </w:r>
      <w:r w:rsidR="00F04C60" w:rsidRPr="00E47027">
        <w:rPr>
          <w:rFonts w:ascii="Times New Roman" w:hAnsi="Times New Roman" w:cs="Times New Roman"/>
          <w:sz w:val="24"/>
          <w:szCs w:val="24"/>
        </w:rPr>
        <w:t>“</w:t>
      </w:r>
      <w:r w:rsidR="002F7569" w:rsidRPr="00E47027">
        <w:rPr>
          <w:rFonts w:ascii="Times New Roman" w:hAnsi="Times New Roman" w:cs="Times New Roman"/>
          <w:sz w:val="24"/>
          <w:szCs w:val="24"/>
        </w:rPr>
        <w:t>Romeo and Juliet</w:t>
      </w:r>
      <w:r w:rsidR="00F04C60" w:rsidRPr="00E47027">
        <w:rPr>
          <w:rFonts w:ascii="Times New Roman" w:hAnsi="Times New Roman" w:cs="Times New Roman"/>
          <w:sz w:val="24"/>
          <w:szCs w:val="24"/>
        </w:rPr>
        <w:t>”</w:t>
      </w:r>
      <w:r w:rsidR="002F7569" w:rsidRPr="00E47027">
        <w:rPr>
          <w:rFonts w:ascii="Times New Roman" w:hAnsi="Times New Roman" w:cs="Times New Roman"/>
          <w:sz w:val="24"/>
          <w:szCs w:val="24"/>
        </w:rPr>
        <w:t xml:space="preserve"> relationships</w:t>
      </w:r>
      <w:r w:rsidRPr="00E47027">
        <w:rPr>
          <w:rFonts w:ascii="Times New Roman" w:hAnsi="Times New Roman" w:cs="Times New Roman"/>
          <w:sz w:val="24"/>
          <w:szCs w:val="24"/>
        </w:rPr>
        <w:t>, f</w:t>
      </w:r>
      <w:r w:rsidR="002F7569" w:rsidRPr="00E47027">
        <w:rPr>
          <w:rFonts w:ascii="Times New Roman" w:hAnsi="Times New Roman" w:cs="Times New Roman"/>
          <w:sz w:val="24"/>
          <w:szCs w:val="24"/>
        </w:rPr>
        <w:t xml:space="preserve">ear of that impact cannot derogate from the need to protect all children </w:t>
      </w:r>
      <w:r w:rsidR="00F83C9C">
        <w:rPr>
          <w:rFonts w:ascii="Times New Roman" w:hAnsi="Times New Roman" w:cs="Times New Roman"/>
          <w:sz w:val="24"/>
          <w:szCs w:val="24"/>
        </w:rPr>
        <w:t xml:space="preserve">from sexual exploitation </w:t>
      </w:r>
      <w:r w:rsidR="002F7569" w:rsidRPr="00E47027">
        <w:rPr>
          <w:rFonts w:ascii="Times New Roman" w:hAnsi="Times New Roman" w:cs="Times New Roman"/>
          <w:sz w:val="24"/>
          <w:szCs w:val="24"/>
        </w:rPr>
        <w:t>in obedience to the co</w:t>
      </w:r>
      <w:r w:rsidR="0094709C" w:rsidRPr="00E47027">
        <w:rPr>
          <w:rFonts w:ascii="Times New Roman" w:hAnsi="Times New Roman" w:cs="Times New Roman"/>
          <w:sz w:val="24"/>
          <w:szCs w:val="24"/>
        </w:rPr>
        <w:t>nstitutional imperative in s 81</w:t>
      </w:r>
      <w:r w:rsidR="002F7569" w:rsidRPr="00E47027">
        <w:rPr>
          <w:rFonts w:ascii="Times New Roman" w:hAnsi="Times New Roman" w:cs="Times New Roman"/>
          <w:sz w:val="24"/>
          <w:szCs w:val="24"/>
        </w:rPr>
        <w:t>(1)(e).</w:t>
      </w:r>
      <w:r w:rsidR="00D5314B">
        <w:rPr>
          <w:rFonts w:ascii="Times New Roman" w:hAnsi="Times New Roman" w:cs="Times New Roman"/>
          <w:sz w:val="24"/>
          <w:szCs w:val="24"/>
        </w:rPr>
        <w:t xml:space="preserve"> Child –upon- child sexual exploitation must be dealt with in accordance with a law that recognizes the rights of all children as set out in the Constitution.  This may entail the enactment of a comprehensive Children’s Act as suggested by </w:t>
      </w:r>
      <w:proofErr w:type="spellStart"/>
      <w:r w:rsidR="00D5314B" w:rsidRPr="00D5314B">
        <w:rPr>
          <w:rFonts w:ascii="Times New Roman" w:hAnsi="Times New Roman" w:cs="Times New Roman"/>
          <w:i/>
          <w:sz w:val="24"/>
          <w:szCs w:val="24"/>
        </w:rPr>
        <w:t>Mr</w:t>
      </w:r>
      <w:proofErr w:type="spellEnd"/>
      <w:r w:rsidR="00D5314B" w:rsidRPr="00D5314B">
        <w:rPr>
          <w:rFonts w:ascii="Times New Roman" w:hAnsi="Times New Roman" w:cs="Times New Roman"/>
          <w:i/>
          <w:sz w:val="24"/>
          <w:szCs w:val="24"/>
        </w:rPr>
        <w:t xml:space="preserve"> </w:t>
      </w:r>
      <w:proofErr w:type="spellStart"/>
      <w:r w:rsidR="00D5314B" w:rsidRPr="00D5314B">
        <w:rPr>
          <w:rFonts w:ascii="Times New Roman" w:hAnsi="Times New Roman" w:cs="Times New Roman"/>
          <w:i/>
          <w:sz w:val="24"/>
          <w:szCs w:val="24"/>
        </w:rPr>
        <w:t>Biti</w:t>
      </w:r>
      <w:proofErr w:type="spellEnd"/>
      <w:r w:rsidR="00D5314B">
        <w:rPr>
          <w:rFonts w:ascii="Times New Roman" w:hAnsi="Times New Roman" w:cs="Times New Roman"/>
          <w:sz w:val="24"/>
          <w:szCs w:val="24"/>
        </w:rPr>
        <w:t xml:space="preserve"> in his submissions.</w:t>
      </w:r>
    </w:p>
    <w:p w14:paraId="036F4C88" w14:textId="77777777" w:rsidR="00D6459B" w:rsidRPr="00E47027" w:rsidRDefault="00D6459B" w:rsidP="0094709C">
      <w:pPr>
        <w:tabs>
          <w:tab w:val="left" w:pos="0"/>
        </w:tabs>
        <w:spacing w:after="0" w:line="480" w:lineRule="auto"/>
        <w:ind w:firstLine="1134"/>
        <w:jc w:val="both"/>
        <w:rPr>
          <w:rFonts w:ascii="Times New Roman" w:hAnsi="Times New Roman" w:cs="Times New Roman"/>
          <w:sz w:val="24"/>
          <w:szCs w:val="24"/>
        </w:rPr>
      </w:pPr>
    </w:p>
    <w:p w14:paraId="6DB6C01B" w14:textId="77777777" w:rsidR="0094709C" w:rsidRPr="00E47027" w:rsidRDefault="001121A4"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Further</w:t>
      </w:r>
      <w:r w:rsidR="00ED5C66" w:rsidRPr="00E47027">
        <w:rPr>
          <w:rFonts w:ascii="Times New Roman" w:hAnsi="Times New Roman" w:cs="Times New Roman"/>
          <w:sz w:val="24"/>
          <w:szCs w:val="24"/>
        </w:rPr>
        <w:t xml:space="preserve">, </w:t>
      </w:r>
      <w:r w:rsidRPr="00E47027">
        <w:rPr>
          <w:rFonts w:ascii="Times New Roman" w:hAnsi="Times New Roman" w:cs="Times New Roman"/>
          <w:sz w:val="24"/>
          <w:szCs w:val="24"/>
        </w:rPr>
        <w:t xml:space="preserve">it </w:t>
      </w:r>
      <w:r w:rsidR="006C35E3" w:rsidRPr="00E47027">
        <w:rPr>
          <w:rFonts w:ascii="Times New Roman" w:hAnsi="Times New Roman" w:cs="Times New Roman"/>
          <w:sz w:val="24"/>
          <w:szCs w:val="24"/>
        </w:rPr>
        <w:t xml:space="preserve">cannot also be denied that there </w:t>
      </w:r>
      <w:r w:rsidR="005D09E1" w:rsidRPr="00E47027">
        <w:rPr>
          <w:rFonts w:ascii="Times New Roman" w:hAnsi="Times New Roman" w:cs="Times New Roman"/>
          <w:sz w:val="24"/>
          <w:szCs w:val="24"/>
        </w:rPr>
        <w:t xml:space="preserve">is </w:t>
      </w:r>
      <w:r w:rsidR="006C35E3" w:rsidRPr="00E47027">
        <w:rPr>
          <w:rFonts w:ascii="Times New Roman" w:hAnsi="Times New Roman" w:cs="Times New Roman"/>
          <w:sz w:val="24"/>
          <w:szCs w:val="24"/>
        </w:rPr>
        <w:t xml:space="preserve">some </w:t>
      </w:r>
      <w:r w:rsidR="005D09E1" w:rsidRPr="00E47027">
        <w:rPr>
          <w:rFonts w:ascii="Times New Roman" w:hAnsi="Times New Roman" w:cs="Times New Roman"/>
          <w:sz w:val="24"/>
          <w:szCs w:val="24"/>
        </w:rPr>
        <w:t>confusion aroun</w:t>
      </w:r>
      <w:r w:rsidR="006C35E3" w:rsidRPr="00E47027">
        <w:rPr>
          <w:rFonts w:ascii="Times New Roman" w:hAnsi="Times New Roman" w:cs="Times New Roman"/>
          <w:sz w:val="24"/>
          <w:szCs w:val="24"/>
        </w:rPr>
        <w:t xml:space="preserve">d the age of consent and the rights of </w:t>
      </w:r>
      <w:r w:rsidR="005D09E1" w:rsidRPr="00E47027">
        <w:rPr>
          <w:rFonts w:ascii="Times New Roman" w:hAnsi="Times New Roman" w:cs="Times New Roman"/>
          <w:sz w:val="24"/>
          <w:szCs w:val="24"/>
        </w:rPr>
        <w:t>children</w:t>
      </w:r>
      <w:r w:rsidR="006C35E3" w:rsidRPr="00E47027">
        <w:rPr>
          <w:rFonts w:ascii="Times New Roman" w:hAnsi="Times New Roman" w:cs="Times New Roman"/>
          <w:sz w:val="24"/>
          <w:szCs w:val="24"/>
        </w:rPr>
        <w:t xml:space="preserve"> to health care services regarding </w:t>
      </w:r>
      <w:r w:rsidRPr="00E47027">
        <w:rPr>
          <w:rFonts w:ascii="Times New Roman" w:hAnsi="Times New Roman" w:cs="Times New Roman"/>
          <w:sz w:val="24"/>
          <w:szCs w:val="24"/>
        </w:rPr>
        <w:t xml:space="preserve">their </w:t>
      </w:r>
      <w:r w:rsidR="006C35E3" w:rsidRPr="00E47027">
        <w:rPr>
          <w:rFonts w:ascii="Times New Roman" w:hAnsi="Times New Roman" w:cs="Times New Roman"/>
          <w:sz w:val="24"/>
          <w:szCs w:val="24"/>
        </w:rPr>
        <w:t>reproductive health.</w:t>
      </w:r>
      <w:r w:rsidR="005D09E1" w:rsidRPr="00E47027">
        <w:rPr>
          <w:rFonts w:ascii="Times New Roman" w:hAnsi="Times New Roman" w:cs="Times New Roman"/>
          <w:sz w:val="24"/>
          <w:szCs w:val="24"/>
        </w:rPr>
        <w:t xml:space="preserve"> T</w:t>
      </w:r>
      <w:r w:rsidRPr="00E47027">
        <w:rPr>
          <w:rFonts w:ascii="Times New Roman" w:hAnsi="Times New Roman" w:cs="Times New Roman"/>
          <w:sz w:val="24"/>
          <w:szCs w:val="24"/>
        </w:rPr>
        <w:t xml:space="preserve">he paradox is that whilst it is highly </w:t>
      </w:r>
      <w:r w:rsidR="005D09E1" w:rsidRPr="00E47027">
        <w:rPr>
          <w:rFonts w:ascii="Times New Roman" w:hAnsi="Times New Roman" w:cs="Times New Roman"/>
          <w:sz w:val="24"/>
          <w:szCs w:val="24"/>
        </w:rPr>
        <w:t>desir</w:t>
      </w:r>
      <w:r w:rsidRPr="00E47027">
        <w:rPr>
          <w:rFonts w:ascii="Times New Roman" w:hAnsi="Times New Roman" w:cs="Times New Roman"/>
          <w:sz w:val="24"/>
          <w:szCs w:val="24"/>
        </w:rPr>
        <w:t xml:space="preserve">able </w:t>
      </w:r>
      <w:r w:rsidR="005D09E1" w:rsidRPr="00E47027">
        <w:rPr>
          <w:rFonts w:ascii="Times New Roman" w:hAnsi="Times New Roman" w:cs="Times New Roman"/>
          <w:sz w:val="24"/>
          <w:szCs w:val="24"/>
        </w:rPr>
        <w:t xml:space="preserve">that children </w:t>
      </w:r>
      <w:r w:rsidRPr="00E47027">
        <w:rPr>
          <w:rFonts w:ascii="Times New Roman" w:hAnsi="Times New Roman" w:cs="Times New Roman"/>
          <w:sz w:val="24"/>
          <w:szCs w:val="24"/>
        </w:rPr>
        <w:t xml:space="preserve">should </w:t>
      </w:r>
      <w:r w:rsidR="005D09E1" w:rsidRPr="00E47027">
        <w:rPr>
          <w:rFonts w:ascii="Times New Roman" w:hAnsi="Times New Roman" w:cs="Times New Roman"/>
          <w:sz w:val="24"/>
          <w:szCs w:val="24"/>
        </w:rPr>
        <w:t>stay away from sex until they are adults, the</w:t>
      </w:r>
      <w:r w:rsidRPr="00E47027">
        <w:rPr>
          <w:rFonts w:ascii="Times New Roman" w:hAnsi="Times New Roman" w:cs="Times New Roman"/>
          <w:sz w:val="24"/>
          <w:szCs w:val="24"/>
        </w:rPr>
        <w:t xml:space="preserve"> lived reality may be otherwise. C</w:t>
      </w:r>
      <w:r w:rsidR="005D09E1" w:rsidRPr="00E47027">
        <w:rPr>
          <w:rFonts w:ascii="Times New Roman" w:hAnsi="Times New Roman" w:cs="Times New Roman"/>
          <w:sz w:val="24"/>
          <w:szCs w:val="24"/>
        </w:rPr>
        <w:t>hildren who have sexual relations still have the right to health care services notwithstanding their youthfulness</w:t>
      </w:r>
      <w:r w:rsidR="00B561AA" w:rsidRPr="00E47027">
        <w:rPr>
          <w:rFonts w:ascii="Times New Roman" w:hAnsi="Times New Roman" w:cs="Times New Roman"/>
          <w:sz w:val="24"/>
          <w:szCs w:val="24"/>
        </w:rPr>
        <w:t>.</w:t>
      </w:r>
      <w:r w:rsidR="005D09E1" w:rsidRPr="00E47027">
        <w:rPr>
          <w:rFonts w:ascii="Times New Roman" w:hAnsi="Times New Roman" w:cs="Times New Roman"/>
          <w:sz w:val="24"/>
          <w:szCs w:val="24"/>
        </w:rPr>
        <w:t xml:space="preserve"> </w:t>
      </w:r>
      <w:r w:rsidR="00B561AA" w:rsidRPr="00E47027">
        <w:rPr>
          <w:rFonts w:ascii="Times New Roman" w:hAnsi="Times New Roman" w:cs="Times New Roman"/>
          <w:sz w:val="24"/>
          <w:szCs w:val="24"/>
        </w:rPr>
        <w:t>E</w:t>
      </w:r>
      <w:r w:rsidR="005D09E1" w:rsidRPr="00E47027">
        <w:rPr>
          <w:rFonts w:ascii="Times New Roman" w:hAnsi="Times New Roman" w:cs="Times New Roman"/>
          <w:sz w:val="24"/>
          <w:szCs w:val="24"/>
        </w:rPr>
        <w:t xml:space="preserve">fforts to accommodate their </w:t>
      </w:r>
      <w:r w:rsidRPr="00E47027">
        <w:rPr>
          <w:rFonts w:ascii="Times New Roman" w:hAnsi="Times New Roman" w:cs="Times New Roman"/>
          <w:sz w:val="24"/>
          <w:szCs w:val="24"/>
        </w:rPr>
        <w:t xml:space="preserve">health care services </w:t>
      </w:r>
      <w:r w:rsidR="005D09E1" w:rsidRPr="00E47027">
        <w:rPr>
          <w:rFonts w:ascii="Times New Roman" w:hAnsi="Times New Roman" w:cs="Times New Roman"/>
          <w:sz w:val="24"/>
          <w:szCs w:val="24"/>
        </w:rPr>
        <w:t xml:space="preserve">needs must be scaled </w:t>
      </w:r>
      <w:r w:rsidR="00B561AA" w:rsidRPr="00E47027">
        <w:rPr>
          <w:rFonts w:ascii="Times New Roman" w:hAnsi="Times New Roman" w:cs="Times New Roman"/>
          <w:sz w:val="24"/>
          <w:szCs w:val="24"/>
        </w:rPr>
        <w:t>up at the same time that laws</w:t>
      </w:r>
      <w:r w:rsidR="005D09E1" w:rsidRPr="00E47027">
        <w:rPr>
          <w:rFonts w:ascii="Times New Roman" w:hAnsi="Times New Roman" w:cs="Times New Roman"/>
          <w:sz w:val="24"/>
          <w:szCs w:val="24"/>
        </w:rPr>
        <w:t xml:space="preserve"> to protect them from sexual</w:t>
      </w:r>
      <w:r w:rsidR="00B561AA" w:rsidRPr="00E47027">
        <w:rPr>
          <w:rFonts w:ascii="Times New Roman" w:hAnsi="Times New Roman" w:cs="Times New Roman"/>
          <w:sz w:val="24"/>
          <w:szCs w:val="24"/>
        </w:rPr>
        <w:t xml:space="preserve"> exploitation are made to comply with the Constitution.</w:t>
      </w:r>
      <w:r w:rsidR="005D09E1" w:rsidRPr="00E47027">
        <w:rPr>
          <w:rFonts w:ascii="Times New Roman" w:hAnsi="Times New Roman" w:cs="Times New Roman"/>
          <w:sz w:val="24"/>
          <w:szCs w:val="24"/>
        </w:rPr>
        <w:t xml:space="preserve"> </w:t>
      </w:r>
      <w:r w:rsidR="00136218" w:rsidRPr="00E47027">
        <w:rPr>
          <w:rFonts w:ascii="Times New Roman" w:hAnsi="Times New Roman" w:cs="Times New Roman"/>
          <w:sz w:val="24"/>
          <w:szCs w:val="24"/>
        </w:rPr>
        <w:t xml:space="preserve">Health care providers need to be empowered by the law to provide sexual </w:t>
      </w:r>
      <w:r w:rsidR="00355C48" w:rsidRPr="00E47027">
        <w:rPr>
          <w:rFonts w:ascii="Times New Roman" w:hAnsi="Times New Roman" w:cs="Times New Roman"/>
          <w:sz w:val="24"/>
          <w:szCs w:val="24"/>
        </w:rPr>
        <w:t xml:space="preserve">and reproductive </w:t>
      </w:r>
      <w:r w:rsidR="00136218" w:rsidRPr="00E47027">
        <w:rPr>
          <w:rFonts w:ascii="Times New Roman" w:hAnsi="Times New Roman" w:cs="Times New Roman"/>
          <w:sz w:val="24"/>
          <w:szCs w:val="24"/>
        </w:rPr>
        <w:t>health services to children in need of such</w:t>
      </w:r>
      <w:r w:rsidR="00302775" w:rsidRPr="00E47027">
        <w:rPr>
          <w:rFonts w:ascii="Times New Roman" w:hAnsi="Times New Roman" w:cs="Times New Roman"/>
          <w:sz w:val="24"/>
          <w:szCs w:val="24"/>
        </w:rPr>
        <w:t xml:space="preserve"> services without regarding them</w:t>
      </w:r>
      <w:r w:rsidR="00355C48" w:rsidRPr="00E47027">
        <w:rPr>
          <w:rFonts w:ascii="Times New Roman" w:hAnsi="Times New Roman" w:cs="Times New Roman"/>
          <w:sz w:val="24"/>
          <w:szCs w:val="24"/>
        </w:rPr>
        <w:t xml:space="preserve"> as being too young to need such</w:t>
      </w:r>
      <w:r w:rsidR="00136218" w:rsidRPr="00E47027">
        <w:rPr>
          <w:rFonts w:ascii="Times New Roman" w:hAnsi="Times New Roman" w:cs="Times New Roman"/>
          <w:sz w:val="24"/>
          <w:szCs w:val="24"/>
        </w:rPr>
        <w:t xml:space="preserve"> services. This is an issue of law development generally </w:t>
      </w:r>
      <w:r w:rsidR="00B561AA" w:rsidRPr="00E47027">
        <w:rPr>
          <w:rFonts w:ascii="Times New Roman" w:hAnsi="Times New Roman" w:cs="Times New Roman"/>
          <w:sz w:val="24"/>
          <w:szCs w:val="24"/>
        </w:rPr>
        <w:t xml:space="preserve">with which </w:t>
      </w:r>
      <w:r w:rsidR="00136218" w:rsidRPr="00E47027">
        <w:rPr>
          <w:rFonts w:ascii="Times New Roman" w:hAnsi="Times New Roman" w:cs="Times New Roman"/>
          <w:sz w:val="24"/>
          <w:szCs w:val="24"/>
        </w:rPr>
        <w:t xml:space="preserve">I </w:t>
      </w:r>
      <w:r w:rsidR="00302775" w:rsidRPr="00E47027">
        <w:rPr>
          <w:rFonts w:ascii="Times New Roman" w:hAnsi="Times New Roman" w:cs="Times New Roman"/>
          <w:sz w:val="24"/>
          <w:szCs w:val="24"/>
        </w:rPr>
        <w:t xml:space="preserve">will not further </w:t>
      </w:r>
      <w:r w:rsidR="00136218" w:rsidRPr="00E47027">
        <w:rPr>
          <w:rFonts w:ascii="Times New Roman" w:hAnsi="Times New Roman" w:cs="Times New Roman"/>
          <w:sz w:val="24"/>
          <w:szCs w:val="24"/>
        </w:rPr>
        <w:t>burden this judgment</w:t>
      </w:r>
      <w:r w:rsidR="00B561AA" w:rsidRPr="00E47027">
        <w:rPr>
          <w:rFonts w:ascii="Times New Roman" w:hAnsi="Times New Roman" w:cs="Times New Roman"/>
          <w:sz w:val="24"/>
          <w:szCs w:val="24"/>
        </w:rPr>
        <w:t>.</w:t>
      </w:r>
    </w:p>
    <w:p w14:paraId="16F4B3E3" w14:textId="77777777" w:rsidR="0094709C" w:rsidRPr="00E47027" w:rsidRDefault="0094709C" w:rsidP="0094709C">
      <w:pPr>
        <w:tabs>
          <w:tab w:val="left" w:pos="0"/>
        </w:tabs>
        <w:spacing w:after="0" w:line="480" w:lineRule="auto"/>
        <w:ind w:firstLine="1134"/>
        <w:jc w:val="both"/>
        <w:rPr>
          <w:rFonts w:ascii="Times New Roman" w:hAnsi="Times New Roman" w:cs="Times New Roman"/>
          <w:sz w:val="24"/>
          <w:szCs w:val="24"/>
        </w:rPr>
      </w:pPr>
    </w:p>
    <w:p w14:paraId="44A5CA7B" w14:textId="77777777" w:rsidR="0094709C" w:rsidRPr="00E47027" w:rsidRDefault="00D03D7B"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Returning to the issue before us, I also note that </w:t>
      </w:r>
      <w:r w:rsidR="005F2613" w:rsidRPr="00E47027">
        <w:rPr>
          <w:rFonts w:ascii="Times New Roman" w:hAnsi="Times New Roman" w:cs="Times New Roman"/>
          <w:sz w:val="24"/>
          <w:szCs w:val="24"/>
        </w:rPr>
        <w:t xml:space="preserve">we were not </w:t>
      </w:r>
      <w:r w:rsidR="007D0BAA" w:rsidRPr="00E47027">
        <w:rPr>
          <w:rFonts w:ascii="Times New Roman" w:hAnsi="Times New Roman" w:cs="Times New Roman"/>
          <w:sz w:val="24"/>
          <w:szCs w:val="24"/>
        </w:rPr>
        <w:t xml:space="preserve">directly </w:t>
      </w:r>
      <w:r w:rsidR="005F2613" w:rsidRPr="00E47027">
        <w:rPr>
          <w:rFonts w:ascii="Times New Roman" w:hAnsi="Times New Roman" w:cs="Times New Roman"/>
          <w:sz w:val="24"/>
          <w:szCs w:val="24"/>
        </w:rPr>
        <w:t>addressed on the presumed constitutionality of the impugned law</w:t>
      </w:r>
      <w:r w:rsidRPr="00E47027">
        <w:rPr>
          <w:rFonts w:ascii="Times New Roman" w:hAnsi="Times New Roman" w:cs="Times New Roman"/>
          <w:sz w:val="24"/>
          <w:szCs w:val="24"/>
        </w:rPr>
        <w:t xml:space="preserve">. </w:t>
      </w:r>
      <w:r w:rsidR="007D0BAA" w:rsidRPr="00E47027">
        <w:rPr>
          <w:rFonts w:ascii="Times New Roman" w:hAnsi="Times New Roman" w:cs="Times New Roman"/>
          <w:sz w:val="24"/>
          <w:szCs w:val="24"/>
        </w:rPr>
        <w:t>Nevertheless</w:t>
      </w:r>
      <w:r w:rsidR="005F2613" w:rsidRPr="00E47027">
        <w:rPr>
          <w:rFonts w:ascii="Times New Roman" w:hAnsi="Times New Roman" w:cs="Times New Roman"/>
          <w:sz w:val="24"/>
          <w:szCs w:val="24"/>
        </w:rPr>
        <w:t>, I have examined the law</w:t>
      </w:r>
      <w:r w:rsidRPr="00E47027">
        <w:rPr>
          <w:rFonts w:ascii="Times New Roman" w:hAnsi="Times New Roman" w:cs="Times New Roman"/>
          <w:sz w:val="24"/>
          <w:szCs w:val="24"/>
        </w:rPr>
        <w:t xml:space="preserve"> as I am enjoin</w:t>
      </w:r>
      <w:r w:rsidR="007D0BAA" w:rsidRPr="00E47027">
        <w:rPr>
          <w:rFonts w:ascii="Times New Roman" w:hAnsi="Times New Roman" w:cs="Times New Roman"/>
          <w:sz w:val="24"/>
          <w:szCs w:val="24"/>
        </w:rPr>
        <w:t>ed to</w:t>
      </w:r>
      <w:r w:rsidRPr="00E47027">
        <w:rPr>
          <w:rFonts w:ascii="Times New Roman" w:hAnsi="Times New Roman" w:cs="Times New Roman"/>
          <w:sz w:val="24"/>
          <w:szCs w:val="24"/>
        </w:rPr>
        <w:t xml:space="preserve">, </w:t>
      </w:r>
      <w:r w:rsidR="005F2613" w:rsidRPr="00E47027">
        <w:rPr>
          <w:rFonts w:ascii="Times New Roman" w:hAnsi="Times New Roman" w:cs="Times New Roman"/>
          <w:sz w:val="24"/>
          <w:szCs w:val="24"/>
        </w:rPr>
        <w:t xml:space="preserve">to establish if it can be read in a manner that is consistent with the Constitution. </w:t>
      </w:r>
    </w:p>
    <w:p w14:paraId="2755A14F" w14:textId="77777777" w:rsidR="0094709C" w:rsidRPr="00E47027" w:rsidRDefault="0094709C" w:rsidP="0094709C">
      <w:pPr>
        <w:tabs>
          <w:tab w:val="left" w:pos="0"/>
        </w:tabs>
        <w:spacing w:after="0" w:line="480" w:lineRule="auto"/>
        <w:ind w:firstLine="1134"/>
        <w:jc w:val="both"/>
        <w:rPr>
          <w:rFonts w:ascii="Times New Roman" w:hAnsi="Times New Roman" w:cs="Times New Roman"/>
          <w:sz w:val="24"/>
          <w:szCs w:val="24"/>
        </w:rPr>
      </w:pPr>
    </w:p>
    <w:p w14:paraId="1B1A1843" w14:textId="77777777" w:rsidR="0094709C" w:rsidRPr="00E47027" w:rsidRDefault="005F2613"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I have not succeeded. </w:t>
      </w:r>
    </w:p>
    <w:p w14:paraId="53217D88" w14:textId="77777777" w:rsidR="0094709C" w:rsidRPr="00E47027" w:rsidRDefault="0094709C" w:rsidP="0094709C">
      <w:pPr>
        <w:tabs>
          <w:tab w:val="left" w:pos="0"/>
        </w:tabs>
        <w:spacing w:after="0" w:line="480" w:lineRule="auto"/>
        <w:ind w:firstLine="1134"/>
        <w:jc w:val="both"/>
        <w:rPr>
          <w:rFonts w:ascii="Times New Roman" w:hAnsi="Times New Roman" w:cs="Times New Roman"/>
          <w:sz w:val="24"/>
          <w:szCs w:val="24"/>
        </w:rPr>
      </w:pPr>
    </w:p>
    <w:p w14:paraId="46D9B747" w14:textId="77777777" w:rsidR="0094709C" w:rsidRPr="00E47027" w:rsidRDefault="00605352"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As stated </w:t>
      </w:r>
      <w:r w:rsidR="00F640D4" w:rsidRPr="00E47027">
        <w:rPr>
          <w:rFonts w:ascii="Times New Roman" w:hAnsi="Times New Roman" w:cs="Times New Roman"/>
          <w:sz w:val="24"/>
          <w:szCs w:val="24"/>
        </w:rPr>
        <w:t>elsewhere</w:t>
      </w:r>
      <w:r w:rsidRPr="00E47027">
        <w:rPr>
          <w:rFonts w:ascii="Times New Roman" w:hAnsi="Times New Roman" w:cs="Times New Roman"/>
          <w:sz w:val="24"/>
          <w:szCs w:val="24"/>
        </w:rPr>
        <w:t xml:space="preserve"> above, not </w:t>
      </w:r>
      <w:r w:rsidR="00316FD8" w:rsidRPr="00E47027">
        <w:rPr>
          <w:rFonts w:ascii="Times New Roman" w:hAnsi="Times New Roman" w:cs="Times New Roman"/>
          <w:sz w:val="24"/>
          <w:szCs w:val="24"/>
        </w:rPr>
        <w:t xml:space="preserve">only does the impugned law </w:t>
      </w:r>
      <w:r w:rsidR="00F37F77" w:rsidRPr="00E47027">
        <w:rPr>
          <w:rFonts w:ascii="Times New Roman" w:hAnsi="Times New Roman" w:cs="Times New Roman"/>
          <w:sz w:val="24"/>
          <w:szCs w:val="24"/>
        </w:rPr>
        <w:t>fail to protect all children</w:t>
      </w:r>
      <w:r w:rsidR="0032071C" w:rsidRPr="00E47027">
        <w:rPr>
          <w:rFonts w:ascii="Times New Roman" w:hAnsi="Times New Roman" w:cs="Times New Roman"/>
          <w:sz w:val="24"/>
          <w:szCs w:val="24"/>
        </w:rPr>
        <w:t>,</w:t>
      </w:r>
      <w:r w:rsidR="00F37F77" w:rsidRPr="00E47027">
        <w:rPr>
          <w:rFonts w:ascii="Times New Roman" w:hAnsi="Times New Roman" w:cs="Times New Roman"/>
          <w:sz w:val="24"/>
          <w:szCs w:val="24"/>
        </w:rPr>
        <w:t xml:space="preserve"> it </w:t>
      </w:r>
      <w:r w:rsidR="0032071C" w:rsidRPr="00E47027">
        <w:rPr>
          <w:rFonts w:ascii="Times New Roman" w:hAnsi="Times New Roman" w:cs="Times New Roman"/>
          <w:sz w:val="24"/>
          <w:szCs w:val="24"/>
        </w:rPr>
        <w:t xml:space="preserve">particularly fails to protect </w:t>
      </w:r>
      <w:r w:rsidR="006347D5" w:rsidRPr="00E47027">
        <w:rPr>
          <w:rFonts w:ascii="Times New Roman" w:hAnsi="Times New Roman" w:cs="Times New Roman"/>
          <w:sz w:val="24"/>
          <w:szCs w:val="24"/>
        </w:rPr>
        <w:t xml:space="preserve">children who are in child </w:t>
      </w:r>
      <w:r w:rsidR="0032071C" w:rsidRPr="00E47027">
        <w:rPr>
          <w:rFonts w:ascii="Times New Roman" w:hAnsi="Times New Roman" w:cs="Times New Roman"/>
          <w:sz w:val="24"/>
          <w:szCs w:val="24"/>
        </w:rPr>
        <w:t>marriages</w:t>
      </w:r>
      <w:r w:rsidR="006347D5" w:rsidRPr="00E47027">
        <w:rPr>
          <w:rFonts w:ascii="Times New Roman" w:hAnsi="Times New Roman" w:cs="Times New Roman"/>
          <w:sz w:val="24"/>
          <w:szCs w:val="24"/>
        </w:rPr>
        <w:t xml:space="preserve"> notwithstanding the age of the child</w:t>
      </w:r>
      <w:r w:rsidR="00485E97" w:rsidRPr="00E47027">
        <w:rPr>
          <w:rFonts w:ascii="Times New Roman" w:hAnsi="Times New Roman" w:cs="Times New Roman"/>
          <w:sz w:val="24"/>
          <w:szCs w:val="24"/>
        </w:rPr>
        <w:t xml:space="preserve"> concerned</w:t>
      </w:r>
      <w:r w:rsidR="006347D5" w:rsidRPr="00E47027">
        <w:rPr>
          <w:rFonts w:ascii="Times New Roman" w:hAnsi="Times New Roman" w:cs="Times New Roman"/>
          <w:sz w:val="24"/>
          <w:szCs w:val="24"/>
        </w:rPr>
        <w:t xml:space="preserve">. </w:t>
      </w:r>
      <w:r w:rsidR="0082452E" w:rsidRPr="00E47027">
        <w:rPr>
          <w:rFonts w:ascii="Times New Roman" w:hAnsi="Times New Roman" w:cs="Times New Roman"/>
          <w:sz w:val="24"/>
          <w:szCs w:val="24"/>
        </w:rPr>
        <w:t xml:space="preserve">In view of the decision of </w:t>
      </w:r>
      <w:r w:rsidR="00142EB9" w:rsidRPr="00E47027">
        <w:rPr>
          <w:rFonts w:ascii="Times New Roman" w:hAnsi="Times New Roman" w:cs="Times New Roman"/>
          <w:sz w:val="24"/>
          <w:szCs w:val="24"/>
        </w:rPr>
        <w:t>this Court</w:t>
      </w:r>
      <w:r w:rsidR="0082452E" w:rsidRPr="00E47027">
        <w:rPr>
          <w:rFonts w:ascii="Times New Roman" w:hAnsi="Times New Roman" w:cs="Times New Roman"/>
          <w:sz w:val="24"/>
          <w:szCs w:val="24"/>
        </w:rPr>
        <w:t xml:space="preserve"> in </w:t>
      </w:r>
      <w:proofErr w:type="spellStart"/>
      <w:r w:rsidR="00750DEA" w:rsidRPr="00E47027">
        <w:rPr>
          <w:rFonts w:ascii="Times New Roman" w:hAnsi="Times New Roman" w:cs="Times New Roman"/>
          <w:i/>
          <w:sz w:val="24"/>
          <w:szCs w:val="24"/>
        </w:rPr>
        <w:t>Mudzuru</w:t>
      </w:r>
      <w:proofErr w:type="spellEnd"/>
      <w:r w:rsidR="00750DEA" w:rsidRPr="00E47027">
        <w:rPr>
          <w:rFonts w:ascii="Times New Roman" w:hAnsi="Times New Roman" w:cs="Times New Roman"/>
          <w:i/>
          <w:sz w:val="24"/>
          <w:szCs w:val="24"/>
        </w:rPr>
        <w:t xml:space="preserve"> and Another v Minister of Justice, Legal and Parliamentary Affairs</w:t>
      </w:r>
      <w:r w:rsidR="006347D5" w:rsidRPr="00E47027">
        <w:rPr>
          <w:rFonts w:ascii="Times New Roman" w:hAnsi="Times New Roman" w:cs="Times New Roman"/>
          <w:i/>
          <w:sz w:val="24"/>
          <w:szCs w:val="24"/>
        </w:rPr>
        <w:t xml:space="preserve"> (supra)</w:t>
      </w:r>
      <w:r w:rsidR="0082452E" w:rsidRPr="00E47027">
        <w:rPr>
          <w:rFonts w:ascii="Times New Roman" w:hAnsi="Times New Roman" w:cs="Times New Roman"/>
          <w:i/>
          <w:sz w:val="24"/>
          <w:szCs w:val="24"/>
        </w:rPr>
        <w:t>,</w:t>
      </w:r>
      <w:r w:rsidR="00485E97" w:rsidRPr="00E47027">
        <w:rPr>
          <w:rFonts w:ascii="Times New Roman" w:hAnsi="Times New Roman" w:cs="Times New Roman"/>
          <w:sz w:val="24"/>
          <w:szCs w:val="24"/>
        </w:rPr>
        <w:t xml:space="preserve"> the entire law</w:t>
      </w:r>
      <w:r w:rsidR="0082452E" w:rsidRPr="00E47027">
        <w:rPr>
          <w:rFonts w:ascii="Times New Roman" w:hAnsi="Times New Roman" w:cs="Times New Roman"/>
          <w:sz w:val="24"/>
          <w:szCs w:val="24"/>
        </w:rPr>
        <w:t xml:space="preserve"> becomes inconsistent with </w:t>
      </w:r>
      <w:r w:rsidR="00142EB9" w:rsidRPr="00E47027">
        <w:rPr>
          <w:rFonts w:ascii="Times New Roman" w:hAnsi="Times New Roman" w:cs="Times New Roman"/>
          <w:sz w:val="24"/>
          <w:szCs w:val="24"/>
        </w:rPr>
        <w:t>the Constitution</w:t>
      </w:r>
      <w:r w:rsidR="0082452E" w:rsidRPr="00E47027">
        <w:rPr>
          <w:rFonts w:ascii="Times New Roman" w:hAnsi="Times New Roman" w:cs="Times New Roman"/>
          <w:sz w:val="24"/>
          <w:szCs w:val="24"/>
        </w:rPr>
        <w:t xml:space="preserve"> and cannot be saved.</w:t>
      </w:r>
    </w:p>
    <w:p w14:paraId="2958F5B6" w14:textId="77777777" w:rsidR="0094709C" w:rsidRPr="00E47027" w:rsidRDefault="0094709C" w:rsidP="0094709C">
      <w:pPr>
        <w:tabs>
          <w:tab w:val="left" w:pos="0"/>
        </w:tabs>
        <w:spacing w:after="0" w:line="480" w:lineRule="auto"/>
        <w:ind w:firstLine="1134"/>
        <w:jc w:val="both"/>
        <w:rPr>
          <w:rFonts w:ascii="Times New Roman" w:hAnsi="Times New Roman" w:cs="Times New Roman"/>
          <w:sz w:val="24"/>
          <w:szCs w:val="24"/>
        </w:rPr>
      </w:pPr>
    </w:p>
    <w:p w14:paraId="54D71591" w14:textId="1800FE90" w:rsidR="0094709C" w:rsidRPr="00E47027" w:rsidRDefault="008F2107"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Having found that the </w:t>
      </w:r>
      <w:r w:rsidR="00A0068D" w:rsidRPr="00E47027">
        <w:rPr>
          <w:rFonts w:ascii="Times New Roman" w:hAnsi="Times New Roman" w:cs="Times New Roman"/>
          <w:sz w:val="24"/>
          <w:szCs w:val="24"/>
        </w:rPr>
        <w:t xml:space="preserve">impugned law </w:t>
      </w:r>
      <w:r w:rsidRPr="00E47027">
        <w:rPr>
          <w:rFonts w:ascii="Times New Roman" w:hAnsi="Times New Roman" w:cs="Times New Roman"/>
          <w:sz w:val="24"/>
          <w:szCs w:val="24"/>
        </w:rPr>
        <w:t>i</w:t>
      </w:r>
      <w:r w:rsidR="00A0068D" w:rsidRPr="00E47027">
        <w:rPr>
          <w:rFonts w:ascii="Times New Roman" w:hAnsi="Times New Roman" w:cs="Times New Roman"/>
          <w:sz w:val="24"/>
          <w:szCs w:val="24"/>
        </w:rPr>
        <w:t xml:space="preserve">s inconsistent with the provisions of </w:t>
      </w:r>
      <w:r w:rsidR="00776773">
        <w:rPr>
          <w:rFonts w:ascii="Times New Roman" w:hAnsi="Times New Roman" w:cs="Times New Roman"/>
          <w:sz w:val="24"/>
          <w:szCs w:val="24"/>
        </w:rPr>
        <w:t>s 81 (1</w:t>
      </w:r>
      <w:proofErr w:type="gramStart"/>
      <w:r w:rsidR="00776773">
        <w:rPr>
          <w:rFonts w:ascii="Times New Roman" w:hAnsi="Times New Roman" w:cs="Times New Roman"/>
          <w:sz w:val="24"/>
          <w:szCs w:val="24"/>
        </w:rPr>
        <w:t>)</w:t>
      </w:r>
      <w:r w:rsidRPr="00E47027">
        <w:rPr>
          <w:rFonts w:ascii="Times New Roman" w:hAnsi="Times New Roman" w:cs="Times New Roman"/>
          <w:sz w:val="24"/>
          <w:szCs w:val="24"/>
        </w:rPr>
        <w:t>(</w:t>
      </w:r>
      <w:proofErr w:type="gramEnd"/>
      <w:r w:rsidR="00975B32" w:rsidRPr="00E47027">
        <w:rPr>
          <w:rFonts w:ascii="Times New Roman" w:hAnsi="Times New Roman" w:cs="Times New Roman"/>
          <w:sz w:val="24"/>
          <w:szCs w:val="24"/>
        </w:rPr>
        <w:t>e)</w:t>
      </w:r>
      <w:r w:rsidR="00A0068D" w:rsidRPr="00E47027">
        <w:rPr>
          <w:rFonts w:ascii="Times New Roman" w:hAnsi="Times New Roman" w:cs="Times New Roman"/>
          <w:sz w:val="24"/>
          <w:szCs w:val="24"/>
        </w:rPr>
        <w:t xml:space="preserve"> of the</w:t>
      </w:r>
      <w:r w:rsidR="00397DE9" w:rsidRPr="00E47027">
        <w:rPr>
          <w:rFonts w:ascii="Times New Roman" w:hAnsi="Times New Roman" w:cs="Times New Roman"/>
          <w:sz w:val="24"/>
          <w:szCs w:val="24"/>
        </w:rPr>
        <w:t xml:space="preserve"> Constitution and infringes</w:t>
      </w:r>
      <w:r w:rsidR="00A0068D" w:rsidRPr="00E47027">
        <w:rPr>
          <w:rFonts w:ascii="Times New Roman" w:hAnsi="Times New Roman" w:cs="Times New Roman"/>
          <w:sz w:val="24"/>
          <w:szCs w:val="24"/>
        </w:rPr>
        <w:t xml:space="preserve"> the rights to protection from sexual exploitation of children between sixteen and eighteen years and of all children in child marriages,</w:t>
      </w:r>
      <w:r w:rsidRPr="00E47027">
        <w:rPr>
          <w:rFonts w:ascii="Times New Roman" w:hAnsi="Times New Roman" w:cs="Times New Roman"/>
          <w:sz w:val="24"/>
          <w:szCs w:val="24"/>
        </w:rPr>
        <w:t xml:space="preserve"> it is not necessary that I proceed to determine whether the law violates any </w:t>
      </w:r>
      <w:r w:rsidR="005F1F31" w:rsidRPr="00E47027">
        <w:rPr>
          <w:rFonts w:ascii="Times New Roman" w:hAnsi="Times New Roman" w:cs="Times New Roman"/>
          <w:sz w:val="24"/>
          <w:szCs w:val="24"/>
        </w:rPr>
        <w:t>other right</w:t>
      </w:r>
      <w:r w:rsidRPr="00E47027">
        <w:rPr>
          <w:rFonts w:ascii="Times New Roman" w:hAnsi="Times New Roman" w:cs="Times New Roman"/>
          <w:sz w:val="24"/>
          <w:szCs w:val="24"/>
        </w:rPr>
        <w:t xml:space="preserve"> guaranteed </w:t>
      </w:r>
      <w:r w:rsidR="00756440" w:rsidRPr="00E47027">
        <w:rPr>
          <w:rFonts w:ascii="Times New Roman" w:hAnsi="Times New Roman" w:cs="Times New Roman"/>
          <w:sz w:val="24"/>
          <w:szCs w:val="24"/>
        </w:rPr>
        <w:t xml:space="preserve">to children </w:t>
      </w:r>
      <w:r w:rsidR="00145AB2" w:rsidRPr="00E47027">
        <w:rPr>
          <w:rFonts w:ascii="Times New Roman" w:hAnsi="Times New Roman" w:cs="Times New Roman"/>
          <w:sz w:val="24"/>
          <w:szCs w:val="24"/>
        </w:rPr>
        <w:t>by</w:t>
      </w:r>
      <w:r w:rsidRPr="00E47027">
        <w:rPr>
          <w:rFonts w:ascii="Times New Roman" w:hAnsi="Times New Roman" w:cs="Times New Roman"/>
          <w:sz w:val="24"/>
          <w:szCs w:val="24"/>
        </w:rPr>
        <w:t xml:space="preserve"> the </w:t>
      </w:r>
      <w:r w:rsidR="00975B32" w:rsidRPr="00E47027">
        <w:rPr>
          <w:rFonts w:ascii="Times New Roman" w:hAnsi="Times New Roman" w:cs="Times New Roman"/>
          <w:sz w:val="24"/>
          <w:szCs w:val="24"/>
        </w:rPr>
        <w:t>Constitution</w:t>
      </w:r>
      <w:r w:rsidRPr="00E47027">
        <w:rPr>
          <w:rFonts w:ascii="Times New Roman" w:hAnsi="Times New Roman" w:cs="Times New Roman"/>
          <w:sz w:val="24"/>
          <w:szCs w:val="24"/>
        </w:rPr>
        <w:t>.</w:t>
      </w:r>
      <w:r w:rsidR="00B55C45" w:rsidRPr="00E47027">
        <w:rPr>
          <w:rFonts w:ascii="Times New Roman" w:hAnsi="Times New Roman" w:cs="Times New Roman"/>
          <w:sz w:val="24"/>
          <w:szCs w:val="24"/>
        </w:rPr>
        <w:t xml:space="preserve"> </w:t>
      </w:r>
      <w:r w:rsidR="00811E5E" w:rsidRPr="00E47027">
        <w:rPr>
          <w:rFonts w:ascii="Times New Roman" w:hAnsi="Times New Roman" w:cs="Times New Roman"/>
          <w:sz w:val="24"/>
          <w:szCs w:val="24"/>
        </w:rPr>
        <w:t xml:space="preserve">Similarly, it is not necessary </w:t>
      </w:r>
      <w:r w:rsidR="00B54841" w:rsidRPr="00E47027">
        <w:rPr>
          <w:rFonts w:ascii="Times New Roman" w:hAnsi="Times New Roman" w:cs="Times New Roman"/>
          <w:sz w:val="24"/>
          <w:szCs w:val="24"/>
        </w:rPr>
        <w:t xml:space="preserve">that I </w:t>
      </w:r>
      <w:r w:rsidR="00811E5E" w:rsidRPr="00E47027">
        <w:rPr>
          <w:rFonts w:ascii="Times New Roman" w:hAnsi="Times New Roman" w:cs="Times New Roman"/>
          <w:sz w:val="24"/>
          <w:szCs w:val="24"/>
        </w:rPr>
        <w:t xml:space="preserve">determine whether the impugned law is in the best interests of children. </w:t>
      </w:r>
      <w:r w:rsidR="004B627A" w:rsidRPr="00E47027">
        <w:rPr>
          <w:rFonts w:ascii="Times New Roman" w:hAnsi="Times New Roman" w:cs="Times New Roman"/>
          <w:sz w:val="24"/>
          <w:szCs w:val="24"/>
        </w:rPr>
        <w:t>It clearly cannot be.</w:t>
      </w:r>
    </w:p>
    <w:p w14:paraId="5A633C55" w14:textId="77777777" w:rsidR="0094709C" w:rsidRPr="00E47027" w:rsidRDefault="0094709C" w:rsidP="0094709C">
      <w:pPr>
        <w:tabs>
          <w:tab w:val="left" w:pos="0"/>
        </w:tabs>
        <w:spacing w:after="0" w:line="480" w:lineRule="auto"/>
        <w:ind w:firstLine="1134"/>
        <w:jc w:val="both"/>
        <w:rPr>
          <w:rFonts w:ascii="Times New Roman" w:hAnsi="Times New Roman" w:cs="Times New Roman"/>
          <w:sz w:val="24"/>
          <w:szCs w:val="24"/>
        </w:rPr>
      </w:pPr>
    </w:p>
    <w:p w14:paraId="2C0E6EDC" w14:textId="77777777" w:rsidR="00BE3C5E" w:rsidRPr="00E47027" w:rsidRDefault="00BE3C5E" w:rsidP="0094709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I now turn to examine whether the denial of the right to protection to some of the children is </w:t>
      </w:r>
      <w:r w:rsidR="006E4A5D" w:rsidRPr="00E47027">
        <w:rPr>
          <w:rFonts w:ascii="Times New Roman" w:hAnsi="Times New Roman" w:cs="Times New Roman"/>
          <w:sz w:val="24"/>
          <w:szCs w:val="24"/>
        </w:rPr>
        <w:t>justifiable in</w:t>
      </w:r>
      <w:r w:rsidRPr="00E47027">
        <w:rPr>
          <w:rFonts w:ascii="Times New Roman" w:hAnsi="Times New Roman" w:cs="Times New Roman"/>
          <w:sz w:val="24"/>
          <w:szCs w:val="24"/>
        </w:rPr>
        <w:t xml:space="preserve"> terms of the Constitution or at common law.</w:t>
      </w:r>
    </w:p>
    <w:p w14:paraId="40BFA991" w14:textId="77777777" w:rsidR="008F2107" w:rsidRPr="00E47027" w:rsidRDefault="008F2107" w:rsidP="001B56C6">
      <w:pPr>
        <w:tabs>
          <w:tab w:val="left" w:pos="0"/>
        </w:tabs>
        <w:spacing w:after="0" w:line="480" w:lineRule="auto"/>
        <w:jc w:val="both"/>
        <w:rPr>
          <w:rFonts w:ascii="Times New Roman" w:hAnsi="Times New Roman" w:cs="Times New Roman"/>
          <w:sz w:val="24"/>
          <w:szCs w:val="24"/>
        </w:rPr>
      </w:pPr>
    </w:p>
    <w:p w14:paraId="13D8E9A2" w14:textId="77777777" w:rsidR="00BC057F" w:rsidRPr="00142A42" w:rsidRDefault="007431D0" w:rsidP="001B56C6">
      <w:pPr>
        <w:tabs>
          <w:tab w:val="left" w:pos="0"/>
        </w:tabs>
        <w:spacing w:after="0" w:line="480" w:lineRule="auto"/>
        <w:jc w:val="both"/>
        <w:rPr>
          <w:rFonts w:ascii="Times New Roman" w:hAnsi="Times New Roman" w:cs="Times New Roman"/>
          <w:b/>
          <w:sz w:val="24"/>
          <w:szCs w:val="24"/>
        </w:rPr>
      </w:pPr>
      <w:r w:rsidRPr="00142A42">
        <w:rPr>
          <w:rFonts w:ascii="Times New Roman" w:hAnsi="Times New Roman" w:cs="Times New Roman"/>
          <w:b/>
          <w:sz w:val="24"/>
          <w:szCs w:val="24"/>
        </w:rPr>
        <w:t>Is the infringement fair, reasonable, necessary and justifiable in a democratic society based on openness, justice, human dignity, equality and freedom?</w:t>
      </w:r>
    </w:p>
    <w:p w14:paraId="0387AA0C" w14:textId="77777777" w:rsidR="001A72A0" w:rsidRPr="00E47027" w:rsidRDefault="0094709C" w:rsidP="00B73A5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i/>
          <w:sz w:val="24"/>
          <w:szCs w:val="24"/>
        </w:rPr>
        <w:lastRenderedPageBreak/>
        <w:tab/>
      </w:r>
      <w:r w:rsidR="00E924F3" w:rsidRPr="00E47027">
        <w:rPr>
          <w:rFonts w:ascii="Times New Roman" w:hAnsi="Times New Roman" w:cs="Times New Roman"/>
          <w:sz w:val="24"/>
          <w:szCs w:val="24"/>
        </w:rPr>
        <w:t xml:space="preserve">As stated above, the </w:t>
      </w:r>
      <w:r w:rsidR="0081651C" w:rsidRPr="00E47027">
        <w:rPr>
          <w:rFonts w:ascii="Times New Roman" w:hAnsi="Times New Roman" w:cs="Times New Roman"/>
          <w:sz w:val="24"/>
          <w:szCs w:val="24"/>
        </w:rPr>
        <w:t xml:space="preserve">infringement </w:t>
      </w:r>
      <w:r w:rsidR="0081651C" w:rsidRPr="00E47027">
        <w:rPr>
          <w:rFonts w:ascii="Times New Roman" w:hAnsi="Times New Roman" w:cs="Times New Roman"/>
          <w:i/>
          <w:sz w:val="24"/>
          <w:szCs w:val="24"/>
        </w:rPr>
        <w:t xml:space="preserve">in </w:t>
      </w:r>
      <w:proofErr w:type="spellStart"/>
      <w:r w:rsidR="0081651C" w:rsidRPr="00E47027">
        <w:rPr>
          <w:rFonts w:ascii="Times New Roman" w:hAnsi="Times New Roman" w:cs="Times New Roman"/>
          <w:i/>
          <w:sz w:val="24"/>
          <w:szCs w:val="24"/>
        </w:rPr>
        <w:t>casu</w:t>
      </w:r>
      <w:proofErr w:type="spellEnd"/>
      <w:r w:rsidR="0081651C" w:rsidRPr="00E47027">
        <w:rPr>
          <w:rFonts w:ascii="Times New Roman" w:hAnsi="Times New Roman" w:cs="Times New Roman"/>
          <w:i/>
          <w:sz w:val="24"/>
          <w:szCs w:val="24"/>
        </w:rPr>
        <w:t xml:space="preserve"> i</w:t>
      </w:r>
      <w:r w:rsidR="0081651C" w:rsidRPr="00E47027">
        <w:rPr>
          <w:rFonts w:ascii="Times New Roman" w:hAnsi="Times New Roman" w:cs="Times New Roman"/>
          <w:sz w:val="24"/>
          <w:szCs w:val="24"/>
        </w:rPr>
        <w:t xml:space="preserve">s a complete denial of the right </w:t>
      </w:r>
      <w:r w:rsidR="00376CA2" w:rsidRPr="00E47027">
        <w:rPr>
          <w:rFonts w:ascii="Times New Roman" w:hAnsi="Times New Roman" w:cs="Times New Roman"/>
          <w:sz w:val="24"/>
          <w:szCs w:val="24"/>
        </w:rPr>
        <w:t>of</w:t>
      </w:r>
      <w:r w:rsidR="0081651C" w:rsidRPr="00E47027">
        <w:rPr>
          <w:rFonts w:ascii="Times New Roman" w:hAnsi="Times New Roman" w:cs="Times New Roman"/>
          <w:sz w:val="24"/>
          <w:szCs w:val="24"/>
        </w:rPr>
        <w:t xml:space="preserve"> </w:t>
      </w:r>
      <w:r w:rsidR="00CF3611" w:rsidRPr="00E47027">
        <w:rPr>
          <w:rFonts w:ascii="Times New Roman" w:hAnsi="Times New Roman" w:cs="Times New Roman"/>
          <w:sz w:val="24"/>
          <w:szCs w:val="24"/>
        </w:rPr>
        <w:t>protection from</w:t>
      </w:r>
      <w:r w:rsidR="00E924F3" w:rsidRPr="00E47027">
        <w:rPr>
          <w:rFonts w:ascii="Times New Roman" w:hAnsi="Times New Roman" w:cs="Times New Roman"/>
          <w:sz w:val="24"/>
          <w:szCs w:val="24"/>
        </w:rPr>
        <w:t xml:space="preserve"> sexual exploitation </w:t>
      </w:r>
      <w:r w:rsidR="0081651C" w:rsidRPr="00E47027">
        <w:rPr>
          <w:rFonts w:ascii="Times New Roman" w:hAnsi="Times New Roman" w:cs="Times New Roman"/>
          <w:sz w:val="24"/>
          <w:szCs w:val="24"/>
        </w:rPr>
        <w:t xml:space="preserve">to </w:t>
      </w:r>
      <w:r w:rsidR="00AF4F7D" w:rsidRPr="00E47027">
        <w:rPr>
          <w:rFonts w:ascii="Times New Roman" w:hAnsi="Times New Roman" w:cs="Times New Roman"/>
          <w:sz w:val="24"/>
          <w:szCs w:val="24"/>
        </w:rPr>
        <w:t>children aged between sixteen</w:t>
      </w:r>
      <w:r w:rsidR="0081651C" w:rsidRPr="00E47027">
        <w:rPr>
          <w:rFonts w:ascii="Times New Roman" w:hAnsi="Times New Roman" w:cs="Times New Roman"/>
          <w:sz w:val="24"/>
          <w:szCs w:val="24"/>
        </w:rPr>
        <w:t xml:space="preserve"> and eighteen</w:t>
      </w:r>
      <w:r w:rsidR="00C260B9" w:rsidRPr="00E47027">
        <w:rPr>
          <w:rFonts w:ascii="Times New Roman" w:hAnsi="Times New Roman" w:cs="Times New Roman"/>
          <w:sz w:val="24"/>
          <w:szCs w:val="24"/>
        </w:rPr>
        <w:t xml:space="preserve"> and to all children in child </w:t>
      </w:r>
      <w:r w:rsidR="003227F7" w:rsidRPr="00E47027">
        <w:rPr>
          <w:rFonts w:ascii="Times New Roman" w:hAnsi="Times New Roman" w:cs="Times New Roman"/>
          <w:sz w:val="24"/>
          <w:szCs w:val="24"/>
        </w:rPr>
        <w:t>marriages</w:t>
      </w:r>
      <w:r w:rsidR="001A72A0" w:rsidRPr="00E47027">
        <w:rPr>
          <w:rFonts w:ascii="Times New Roman" w:hAnsi="Times New Roman" w:cs="Times New Roman"/>
          <w:sz w:val="24"/>
          <w:szCs w:val="24"/>
        </w:rPr>
        <w:t>.</w:t>
      </w:r>
      <w:r w:rsidR="00D127BD" w:rsidRPr="00E47027">
        <w:rPr>
          <w:rFonts w:ascii="Times New Roman" w:hAnsi="Times New Roman" w:cs="Times New Roman"/>
          <w:sz w:val="24"/>
          <w:szCs w:val="24"/>
        </w:rPr>
        <w:t xml:space="preserve"> </w:t>
      </w:r>
    </w:p>
    <w:p w14:paraId="069338B3" w14:textId="77777777" w:rsidR="0057322D" w:rsidRPr="00E47027" w:rsidRDefault="0057322D" w:rsidP="00B73A5C">
      <w:pPr>
        <w:tabs>
          <w:tab w:val="left" w:pos="0"/>
        </w:tabs>
        <w:spacing w:after="0" w:line="480" w:lineRule="auto"/>
        <w:ind w:firstLine="1134"/>
        <w:jc w:val="both"/>
        <w:rPr>
          <w:rFonts w:ascii="Times New Roman" w:hAnsi="Times New Roman" w:cs="Times New Roman"/>
          <w:sz w:val="24"/>
          <w:szCs w:val="24"/>
        </w:rPr>
      </w:pPr>
    </w:p>
    <w:p w14:paraId="58F2D031" w14:textId="77777777" w:rsidR="007F5BFE" w:rsidRPr="00E47027" w:rsidRDefault="001A72A0" w:rsidP="00B73A5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In my view, where </w:t>
      </w:r>
      <w:r w:rsidR="00AF4F7D" w:rsidRPr="00E47027">
        <w:rPr>
          <w:rFonts w:ascii="Times New Roman" w:hAnsi="Times New Roman" w:cs="Times New Roman"/>
          <w:sz w:val="24"/>
          <w:szCs w:val="24"/>
        </w:rPr>
        <w:t>the infringement  of a</w:t>
      </w:r>
      <w:r w:rsidR="008C04AE" w:rsidRPr="00E47027">
        <w:rPr>
          <w:rFonts w:ascii="Times New Roman" w:hAnsi="Times New Roman" w:cs="Times New Roman"/>
          <w:sz w:val="24"/>
          <w:szCs w:val="24"/>
        </w:rPr>
        <w:t xml:space="preserve"> fundamental right is a complete negation of the right, there hardly exists any scope for arguing that such complete negation of the right is </w:t>
      </w:r>
      <w:r w:rsidR="007F5BFE" w:rsidRPr="00E47027">
        <w:rPr>
          <w:rFonts w:ascii="Times New Roman" w:hAnsi="Times New Roman" w:cs="Times New Roman"/>
          <w:sz w:val="24"/>
          <w:szCs w:val="24"/>
        </w:rPr>
        <w:t xml:space="preserve">a </w:t>
      </w:r>
      <w:r w:rsidR="008C04AE" w:rsidRPr="00E47027">
        <w:rPr>
          <w:rFonts w:ascii="Times New Roman" w:hAnsi="Times New Roman" w:cs="Times New Roman"/>
          <w:sz w:val="24"/>
          <w:szCs w:val="24"/>
        </w:rPr>
        <w:t xml:space="preserve">justifiable </w:t>
      </w:r>
      <w:r w:rsidR="007F5BFE" w:rsidRPr="00E47027">
        <w:rPr>
          <w:rFonts w:ascii="Times New Roman" w:hAnsi="Times New Roman" w:cs="Times New Roman"/>
          <w:sz w:val="24"/>
          <w:szCs w:val="24"/>
        </w:rPr>
        <w:t xml:space="preserve">limitation of the right </w:t>
      </w:r>
      <w:r w:rsidR="008C04AE" w:rsidRPr="00E47027">
        <w:rPr>
          <w:rFonts w:ascii="Times New Roman" w:hAnsi="Times New Roman" w:cs="Times New Roman"/>
          <w:sz w:val="24"/>
          <w:szCs w:val="24"/>
        </w:rPr>
        <w:t>under the common law and</w:t>
      </w:r>
      <w:r w:rsidR="00AF4F7D" w:rsidRPr="00E47027">
        <w:rPr>
          <w:rFonts w:ascii="Times New Roman" w:hAnsi="Times New Roman" w:cs="Times New Roman"/>
          <w:sz w:val="24"/>
          <w:szCs w:val="24"/>
        </w:rPr>
        <w:t>/</w:t>
      </w:r>
      <w:r w:rsidR="008C04AE" w:rsidRPr="00E47027">
        <w:rPr>
          <w:rFonts w:ascii="Times New Roman" w:hAnsi="Times New Roman" w:cs="Times New Roman"/>
          <w:sz w:val="24"/>
          <w:szCs w:val="24"/>
        </w:rPr>
        <w:t xml:space="preserve">or </w:t>
      </w:r>
      <w:r w:rsidR="00B73A5C" w:rsidRPr="00E47027">
        <w:rPr>
          <w:rFonts w:ascii="Times New Roman" w:hAnsi="Times New Roman" w:cs="Times New Roman"/>
          <w:sz w:val="24"/>
          <w:szCs w:val="24"/>
        </w:rPr>
        <w:t>s</w:t>
      </w:r>
      <w:r w:rsidR="0057322D" w:rsidRPr="00E47027">
        <w:rPr>
          <w:rFonts w:ascii="Times New Roman" w:hAnsi="Times New Roman" w:cs="Times New Roman"/>
          <w:sz w:val="24"/>
          <w:szCs w:val="24"/>
        </w:rPr>
        <w:t> </w:t>
      </w:r>
      <w:r w:rsidR="0040347E" w:rsidRPr="00E47027">
        <w:rPr>
          <w:rFonts w:ascii="Times New Roman" w:hAnsi="Times New Roman" w:cs="Times New Roman"/>
          <w:sz w:val="24"/>
          <w:szCs w:val="24"/>
        </w:rPr>
        <w:t>86 (2) of the Constitution</w:t>
      </w:r>
      <w:r w:rsidR="007F5BFE" w:rsidRPr="00E47027">
        <w:rPr>
          <w:rFonts w:ascii="Times New Roman" w:hAnsi="Times New Roman" w:cs="Times New Roman"/>
          <w:sz w:val="24"/>
          <w:szCs w:val="24"/>
        </w:rPr>
        <w:t>.</w:t>
      </w:r>
    </w:p>
    <w:p w14:paraId="7629C53C" w14:textId="77777777" w:rsidR="007F5BFE" w:rsidRPr="00E47027" w:rsidRDefault="007F5BFE" w:rsidP="00B73A5C">
      <w:pPr>
        <w:tabs>
          <w:tab w:val="left" w:pos="0"/>
        </w:tabs>
        <w:spacing w:after="0" w:line="480" w:lineRule="auto"/>
        <w:ind w:firstLine="1134"/>
        <w:jc w:val="both"/>
        <w:rPr>
          <w:rFonts w:ascii="Times New Roman" w:hAnsi="Times New Roman" w:cs="Times New Roman"/>
          <w:sz w:val="24"/>
          <w:szCs w:val="24"/>
        </w:rPr>
      </w:pPr>
    </w:p>
    <w:p w14:paraId="3B807C0B" w14:textId="4416AE66" w:rsidR="0040347E" w:rsidRPr="00E47027" w:rsidRDefault="00EA16B1" w:rsidP="00B73A5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Although this is not clearly articulated as such in </w:t>
      </w:r>
      <w:proofErr w:type="spellStart"/>
      <w:r w:rsidR="008C04AE" w:rsidRPr="00E47027">
        <w:rPr>
          <w:rFonts w:ascii="Times New Roman" w:hAnsi="Times New Roman" w:cs="Times New Roman"/>
          <w:i/>
          <w:sz w:val="24"/>
          <w:szCs w:val="24"/>
        </w:rPr>
        <w:t>Mudzuru</w:t>
      </w:r>
      <w:proofErr w:type="spellEnd"/>
      <w:r w:rsidR="008C04AE" w:rsidRPr="00E47027">
        <w:rPr>
          <w:rFonts w:ascii="Times New Roman" w:hAnsi="Times New Roman" w:cs="Times New Roman"/>
          <w:i/>
          <w:sz w:val="24"/>
          <w:szCs w:val="24"/>
        </w:rPr>
        <w:t xml:space="preserve"> and Another v Minister of Justice, Legal and Parliamentary Affairs (supra)</w:t>
      </w:r>
      <w:r w:rsidRPr="00E47027">
        <w:rPr>
          <w:rFonts w:ascii="Times New Roman" w:hAnsi="Times New Roman" w:cs="Times New Roman"/>
          <w:sz w:val="24"/>
          <w:szCs w:val="24"/>
        </w:rPr>
        <w:t>, this Court did not seek justif</w:t>
      </w:r>
      <w:r w:rsidR="00B73A5C" w:rsidRPr="00E47027">
        <w:rPr>
          <w:rFonts w:ascii="Times New Roman" w:hAnsi="Times New Roman" w:cs="Times New Roman"/>
          <w:sz w:val="24"/>
          <w:szCs w:val="24"/>
        </w:rPr>
        <w:t xml:space="preserve">ication of the law </w:t>
      </w:r>
      <w:r w:rsidR="007F5BFE" w:rsidRPr="00E47027">
        <w:rPr>
          <w:rFonts w:ascii="Times New Roman" w:hAnsi="Times New Roman" w:cs="Times New Roman"/>
          <w:sz w:val="24"/>
          <w:szCs w:val="24"/>
        </w:rPr>
        <w:t xml:space="preserve">on child marriages </w:t>
      </w:r>
      <w:r w:rsidR="00B73A5C" w:rsidRPr="00E47027">
        <w:rPr>
          <w:rFonts w:ascii="Times New Roman" w:hAnsi="Times New Roman" w:cs="Times New Roman"/>
          <w:sz w:val="24"/>
          <w:szCs w:val="24"/>
        </w:rPr>
        <w:t>under s 86</w:t>
      </w:r>
      <w:r w:rsidRPr="00E47027">
        <w:rPr>
          <w:rFonts w:ascii="Times New Roman" w:hAnsi="Times New Roman" w:cs="Times New Roman"/>
          <w:sz w:val="24"/>
          <w:szCs w:val="24"/>
        </w:rPr>
        <w:t xml:space="preserve">(2) </w:t>
      </w:r>
      <w:r w:rsidR="00DA6C9D" w:rsidRPr="00E47027">
        <w:rPr>
          <w:rFonts w:ascii="Times New Roman" w:hAnsi="Times New Roman" w:cs="Times New Roman"/>
          <w:sz w:val="24"/>
          <w:szCs w:val="24"/>
        </w:rPr>
        <w:t>because</w:t>
      </w:r>
      <w:r w:rsidR="007F5BFE" w:rsidRPr="00E47027">
        <w:rPr>
          <w:rFonts w:ascii="Times New Roman" w:hAnsi="Times New Roman" w:cs="Times New Roman"/>
          <w:sz w:val="24"/>
          <w:szCs w:val="24"/>
        </w:rPr>
        <w:t xml:space="preserve"> the law permitting such</w:t>
      </w:r>
      <w:r w:rsidRPr="00E47027">
        <w:rPr>
          <w:rFonts w:ascii="Times New Roman" w:hAnsi="Times New Roman" w:cs="Times New Roman"/>
          <w:sz w:val="24"/>
          <w:szCs w:val="24"/>
        </w:rPr>
        <w:t xml:space="preserve"> marriages was in direct conflict with the provisions o</w:t>
      </w:r>
      <w:r w:rsidR="00DA6C9D" w:rsidRPr="00E47027">
        <w:rPr>
          <w:rFonts w:ascii="Times New Roman" w:hAnsi="Times New Roman" w:cs="Times New Roman"/>
          <w:sz w:val="24"/>
          <w:szCs w:val="24"/>
        </w:rPr>
        <w:t>f the C</w:t>
      </w:r>
      <w:r w:rsidRPr="00E47027">
        <w:rPr>
          <w:rFonts w:ascii="Times New Roman" w:hAnsi="Times New Roman" w:cs="Times New Roman"/>
          <w:sz w:val="24"/>
          <w:szCs w:val="24"/>
        </w:rPr>
        <w:t>onstitution</w:t>
      </w:r>
      <w:r w:rsidR="00DA6C9D" w:rsidRPr="00E47027">
        <w:rPr>
          <w:rFonts w:ascii="Times New Roman" w:hAnsi="Times New Roman" w:cs="Times New Roman"/>
          <w:sz w:val="24"/>
          <w:szCs w:val="24"/>
        </w:rPr>
        <w:t xml:space="preserve"> on the issue</w:t>
      </w:r>
      <w:r w:rsidR="009B1343">
        <w:rPr>
          <w:rFonts w:ascii="Times New Roman" w:hAnsi="Times New Roman" w:cs="Times New Roman"/>
          <w:sz w:val="24"/>
          <w:szCs w:val="24"/>
        </w:rPr>
        <w:t xml:space="preserve">. It </w:t>
      </w:r>
      <w:r w:rsidR="008C04AE" w:rsidRPr="00E47027">
        <w:rPr>
          <w:rFonts w:ascii="Times New Roman" w:hAnsi="Times New Roman" w:cs="Times New Roman"/>
          <w:sz w:val="24"/>
          <w:szCs w:val="24"/>
        </w:rPr>
        <w:t>completely obliterated the rights of children to</w:t>
      </w:r>
      <w:r w:rsidR="00057413" w:rsidRPr="00E47027">
        <w:rPr>
          <w:rFonts w:ascii="Times New Roman" w:hAnsi="Times New Roman" w:cs="Times New Roman"/>
          <w:sz w:val="24"/>
          <w:szCs w:val="24"/>
        </w:rPr>
        <w:t xml:space="preserve"> be protected from any form of</w:t>
      </w:r>
      <w:r w:rsidR="008C04AE" w:rsidRPr="00E47027">
        <w:rPr>
          <w:rFonts w:ascii="Times New Roman" w:hAnsi="Times New Roman" w:cs="Times New Roman"/>
          <w:sz w:val="24"/>
          <w:szCs w:val="24"/>
        </w:rPr>
        <w:t xml:space="preserve"> marriage.</w:t>
      </w:r>
      <w:r w:rsidR="005B226C" w:rsidRPr="00E47027">
        <w:rPr>
          <w:rFonts w:ascii="Times New Roman" w:hAnsi="Times New Roman" w:cs="Times New Roman"/>
          <w:sz w:val="24"/>
          <w:szCs w:val="24"/>
        </w:rPr>
        <w:t xml:space="preserve"> </w:t>
      </w:r>
      <w:r w:rsidR="006B581C" w:rsidRPr="00E47027">
        <w:rPr>
          <w:rFonts w:ascii="Times New Roman" w:hAnsi="Times New Roman" w:cs="Times New Roman"/>
          <w:sz w:val="24"/>
          <w:szCs w:val="24"/>
        </w:rPr>
        <w:t xml:space="preserve">In consequence whereof </w:t>
      </w:r>
      <w:r w:rsidR="00057413" w:rsidRPr="00E47027">
        <w:rPr>
          <w:rFonts w:ascii="Times New Roman" w:hAnsi="Times New Roman" w:cs="Times New Roman"/>
          <w:sz w:val="24"/>
          <w:szCs w:val="24"/>
        </w:rPr>
        <w:t>the Court</w:t>
      </w:r>
      <w:r w:rsidR="005B226C" w:rsidRPr="00E47027">
        <w:rPr>
          <w:rFonts w:ascii="Times New Roman" w:hAnsi="Times New Roman" w:cs="Times New Roman"/>
          <w:sz w:val="24"/>
          <w:szCs w:val="24"/>
        </w:rPr>
        <w:t xml:space="preserve"> held that:</w:t>
      </w:r>
    </w:p>
    <w:p w14:paraId="4B23858A" w14:textId="77777777" w:rsidR="005B226C" w:rsidRPr="00E47027" w:rsidRDefault="00413E7E" w:rsidP="00B73A5C">
      <w:pPr>
        <w:tabs>
          <w:tab w:val="left" w:pos="567"/>
        </w:tabs>
        <w:spacing w:after="0" w:line="240" w:lineRule="auto"/>
        <w:ind w:left="567"/>
        <w:jc w:val="both"/>
        <w:rPr>
          <w:rFonts w:ascii="Times New Roman" w:hAnsi="Times New Roman" w:cs="Times New Roman"/>
          <w:sz w:val="24"/>
          <w:szCs w:val="24"/>
        </w:rPr>
      </w:pPr>
      <w:r w:rsidRPr="00E47027">
        <w:rPr>
          <w:rFonts w:ascii="Times New Roman" w:hAnsi="Times New Roman" w:cs="Times New Roman"/>
          <w:sz w:val="24"/>
          <w:szCs w:val="24"/>
        </w:rPr>
        <w:t xml:space="preserve">“The effect of s 78(1) as read with s 81(1) of the Constitution is very clear.  A child cannot found a family.  </w:t>
      </w:r>
      <w:r w:rsidRPr="00E47027">
        <w:rPr>
          <w:rFonts w:ascii="Times New Roman" w:hAnsi="Times New Roman" w:cs="Times New Roman"/>
          <w:b/>
          <w:sz w:val="24"/>
          <w:szCs w:val="24"/>
        </w:rPr>
        <w:t>There are no provisions in the Constitution for exceptional circumstances</w:t>
      </w:r>
      <w:r w:rsidRPr="00E47027">
        <w:rPr>
          <w:rFonts w:ascii="Times New Roman" w:hAnsi="Times New Roman" w:cs="Times New Roman"/>
          <w:sz w:val="24"/>
          <w:szCs w:val="24"/>
        </w:rPr>
        <w:t xml:space="preserve">.  </w:t>
      </w:r>
      <w:r w:rsidRPr="007A32CE">
        <w:rPr>
          <w:rFonts w:ascii="Times New Roman" w:hAnsi="Times New Roman" w:cs="Times New Roman"/>
          <w:b/>
          <w:sz w:val="24"/>
          <w:szCs w:val="24"/>
        </w:rPr>
        <w:t>It is an absolute prohibition in line with the provisions of Article 21(2) of the ACRWC.  The prohibition affects any kind of marriage whether based on civil, customary or religious law.  The purpose of s 78(1) as read with s 81(1) of the Constitution is to ensure that social practices such as early marriages that subject children to exploitation and abuse are arrested.  As a result, a child has acquired a right to be protected from any form of marriage</w:t>
      </w:r>
      <w:r w:rsidRPr="00E47027">
        <w:rPr>
          <w:rFonts w:ascii="Times New Roman" w:hAnsi="Times New Roman" w:cs="Times New Roman"/>
          <w:sz w:val="24"/>
          <w:szCs w:val="24"/>
        </w:rPr>
        <w:t>”</w:t>
      </w:r>
      <w:r w:rsidR="00813408" w:rsidRPr="00E47027">
        <w:rPr>
          <w:rFonts w:ascii="Times New Roman" w:hAnsi="Times New Roman" w:cs="Times New Roman"/>
          <w:sz w:val="24"/>
          <w:szCs w:val="24"/>
        </w:rPr>
        <w:t>.</w:t>
      </w:r>
      <w:r w:rsidR="006B581C" w:rsidRPr="00E47027">
        <w:rPr>
          <w:rFonts w:ascii="Times New Roman" w:hAnsi="Times New Roman" w:cs="Times New Roman"/>
          <w:sz w:val="24"/>
          <w:szCs w:val="24"/>
        </w:rPr>
        <w:t xml:space="preserve"> (The emphasis is mine).</w:t>
      </w:r>
    </w:p>
    <w:p w14:paraId="2CC6ED47" w14:textId="77777777" w:rsidR="00B73A5C" w:rsidRPr="00E47027" w:rsidRDefault="00413E7E" w:rsidP="00B73A5C">
      <w:pPr>
        <w:tabs>
          <w:tab w:val="left" w:pos="0"/>
        </w:tabs>
        <w:spacing w:after="0" w:line="480" w:lineRule="auto"/>
        <w:jc w:val="both"/>
        <w:rPr>
          <w:rFonts w:ascii="Times New Roman" w:hAnsi="Times New Roman" w:cs="Times New Roman"/>
          <w:sz w:val="24"/>
          <w:szCs w:val="24"/>
        </w:rPr>
      </w:pPr>
      <w:r w:rsidRPr="00E47027">
        <w:rPr>
          <w:rFonts w:ascii="Times New Roman" w:hAnsi="Times New Roman" w:cs="Times New Roman"/>
          <w:sz w:val="24"/>
          <w:szCs w:val="24"/>
        </w:rPr>
        <w:t xml:space="preserve"> </w:t>
      </w:r>
      <w:r w:rsidR="00DA1AB3" w:rsidRPr="00E47027">
        <w:rPr>
          <w:rFonts w:ascii="Times New Roman" w:hAnsi="Times New Roman" w:cs="Times New Roman"/>
          <w:sz w:val="24"/>
          <w:szCs w:val="24"/>
        </w:rPr>
        <w:tab/>
      </w:r>
    </w:p>
    <w:p w14:paraId="4775D5BF" w14:textId="77777777" w:rsidR="0004041F" w:rsidRPr="00E47027" w:rsidRDefault="00B73A5C" w:rsidP="00B73A5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4961EA" w:rsidRPr="00E47027">
        <w:rPr>
          <w:rFonts w:ascii="Times New Roman" w:hAnsi="Times New Roman" w:cs="Times New Roman"/>
          <w:sz w:val="24"/>
          <w:szCs w:val="24"/>
        </w:rPr>
        <w:t xml:space="preserve">It was thus the view of the Court </w:t>
      </w:r>
      <w:r w:rsidR="00BC21D1" w:rsidRPr="00E47027">
        <w:rPr>
          <w:rFonts w:ascii="Times New Roman" w:hAnsi="Times New Roman" w:cs="Times New Roman"/>
          <w:sz w:val="24"/>
          <w:szCs w:val="24"/>
        </w:rPr>
        <w:t xml:space="preserve">further in the judgment </w:t>
      </w:r>
      <w:r w:rsidR="00AB63CC" w:rsidRPr="00E47027">
        <w:rPr>
          <w:rFonts w:ascii="Times New Roman" w:hAnsi="Times New Roman" w:cs="Times New Roman"/>
          <w:sz w:val="24"/>
          <w:szCs w:val="24"/>
        </w:rPr>
        <w:t>that:</w:t>
      </w:r>
    </w:p>
    <w:p w14:paraId="0E95E76B" w14:textId="77777777" w:rsidR="00E57E49" w:rsidRPr="00E47027" w:rsidRDefault="00E57E49" w:rsidP="00B73A5C">
      <w:pPr>
        <w:spacing w:after="0" w:line="240" w:lineRule="auto"/>
        <w:ind w:left="567"/>
        <w:jc w:val="both"/>
        <w:rPr>
          <w:rFonts w:ascii="Times New Roman" w:hAnsi="Times New Roman" w:cs="Times New Roman"/>
          <w:sz w:val="24"/>
          <w:szCs w:val="24"/>
        </w:rPr>
      </w:pPr>
      <w:r w:rsidRPr="00E47027">
        <w:rPr>
          <w:rFonts w:ascii="Times New Roman" w:hAnsi="Times New Roman" w:cs="Times New Roman"/>
          <w:sz w:val="24"/>
          <w:szCs w:val="24"/>
        </w:rPr>
        <w:t>“</w:t>
      </w:r>
      <w:r w:rsidR="004961EA" w:rsidRPr="00E47027">
        <w:rPr>
          <w:rFonts w:ascii="Times New Roman" w:hAnsi="Times New Roman" w:cs="Times New Roman"/>
          <w:sz w:val="24"/>
          <w:szCs w:val="24"/>
        </w:rPr>
        <w:t>….</w:t>
      </w:r>
      <w:r w:rsidRPr="00E47027">
        <w:rPr>
          <w:rFonts w:ascii="Times New Roman" w:hAnsi="Times New Roman" w:cs="Times New Roman"/>
          <w:sz w:val="24"/>
          <w:szCs w:val="24"/>
        </w:rPr>
        <w:t>section 78(1) of the Constitution abolishes all types of child marriage and brooks no exception or dispensation as to age based on special circumstances of the child.</w:t>
      </w:r>
      <w:r w:rsidR="00BC21D1" w:rsidRPr="00E47027">
        <w:rPr>
          <w:rFonts w:ascii="Times New Roman" w:hAnsi="Times New Roman" w:cs="Times New Roman"/>
          <w:sz w:val="24"/>
          <w:szCs w:val="24"/>
        </w:rPr>
        <w:t>”</w:t>
      </w:r>
    </w:p>
    <w:p w14:paraId="27DB9DFC" w14:textId="77777777" w:rsidR="00B73A5C" w:rsidRPr="00E47027" w:rsidRDefault="00B73A5C" w:rsidP="001B56C6">
      <w:pPr>
        <w:tabs>
          <w:tab w:val="left" w:pos="0"/>
        </w:tabs>
        <w:spacing w:after="0" w:line="480" w:lineRule="auto"/>
        <w:jc w:val="both"/>
        <w:rPr>
          <w:rFonts w:ascii="Times New Roman" w:hAnsi="Times New Roman" w:cs="Times New Roman"/>
          <w:sz w:val="24"/>
          <w:szCs w:val="24"/>
        </w:rPr>
      </w:pPr>
    </w:p>
    <w:p w14:paraId="2F48832C" w14:textId="77777777" w:rsidR="00B73A5C" w:rsidRPr="00E47027" w:rsidRDefault="00B73A5C" w:rsidP="00B73A5C">
      <w:pPr>
        <w:tabs>
          <w:tab w:val="left" w:pos="0"/>
        </w:tabs>
        <w:spacing w:after="0" w:line="480" w:lineRule="auto"/>
        <w:jc w:val="both"/>
        <w:rPr>
          <w:rFonts w:ascii="Times New Roman" w:hAnsi="Times New Roman" w:cs="Times New Roman"/>
          <w:sz w:val="24"/>
          <w:szCs w:val="24"/>
        </w:rPr>
      </w:pPr>
    </w:p>
    <w:p w14:paraId="0BDCF26C" w14:textId="51DAEF3E" w:rsidR="005D3D2F" w:rsidRPr="00E47027" w:rsidRDefault="005D3D2F" w:rsidP="00B73A5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lastRenderedPageBreak/>
        <w:t xml:space="preserve">No argument was </w:t>
      </w:r>
      <w:r w:rsidR="00DA1AB3" w:rsidRPr="00E47027">
        <w:rPr>
          <w:rFonts w:ascii="Times New Roman" w:hAnsi="Times New Roman" w:cs="Times New Roman"/>
          <w:sz w:val="24"/>
          <w:szCs w:val="24"/>
        </w:rPr>
        <w:t>pressed on us that there is</w:t>
      </w:r>
      <w:r w:rsidRPr="00E47027">
        <w:rPr>
          <w:rFonts w:ascii="Times New Roman" w:hAnsi="Times New Roman" w:cs="Times New Roman"/>
          <w:sz w:val="24"/>
          <w:szCs w:val="24"/>
        </w:rPr>
        <w:t xml:space="preserve"> a basis for justifying the complete denial of protection to children above </w:t>
      </w:r>
      <w:r w:rsidR="00580AB2" w:rsidRPr="00E47027">
        <w:rPr>
          <w:rFonts w:ascii="Times New Roman" w:hAnsi="Times New Roman" w:cs="Times New Roman"/>
          <w:sz w:val="24"/>
          <w:szCs w:val="24"/>
        </w:rPr>
        <w:t>sixteen years an</w:t>
      </w:r>
      <w:r w:rsidRPr="00E47027">
        <w:rPr>
          <w:rFonts w:ascii="Times New Roman" w:hAnsi="Times New Roman" w:cs="Times New Roman"/>
          <w:sz w:val="24"/>
          <w:szCs w:val="24"/>
        </w:rPr>
        <w:t>d to children in child marriages</w:t>
      </w:r>
      <w:r w:rsidR="00DA1AB3" w:rsidRPr="00E47027">
        <w:rPr>
          <w:rFonts w:ascii="Times New Roman" w:hAnsi="Times New Roman" w:cs="Times New Roman"/>
          <w:sz w:val="24"/>
          <w:szCs w:val="24"/>
        </w:rPr>
        <w:t xml:space="preserve"> the protection </w:t>
      </w:r>
      <w:r w:rsidR="002B0795" w:rsidRPr="00E47027">
        <w:rPr>
          <w:rFonts w:ascii="Times New Roman" w:hAnsi="Times New Roman" w:cs="Times New Roman"/>
          <w:sz w:val="24"/>
          <w:szCs w:val="24"/>
        </w:rPr>
        <w:t xml:space="preserve">that is </w:t>
      </w:r>
      <w:r w:rsidR="00DA1AB3" w:rsidRPr="00E47027">
        <w:rPr>
          <w:rFonts w:ascii="Times New Roman" w:hAnsi="Times New Roman" w:cs="Times New Roman"/>
          <w:sz w:val="24"/>
          <w:szCs w:val="24"/>
        </w:rPr>
        <w:t>demanded by s 81 (1) (</w:t>
      </w:r>
      <w:r w:rsidR="0060499C" w:rsidRPr="00E47027">
        <w:rPr>
          <w:rFonts w:ascii="Times New Roman" w:hAnsi="Times New Roman" w:cs="Times New Roman"/>
          <w:sz w:val="24"/>
          <w:szCs w:val="24"/>
        </w:rPr>
        <w:t>e)</w:t>
      </w:r>
      <w:r w:rsidR="00DA1AB3" w:rsidRPr="00E47027">
        <w:rPr>
          <w:rFonts w:ascii="Times New Roman" w:hAnsi="Times New Roman" w:cs="Times New Roman"/>
          <w:sz w:val="24"/>
          <w:szCs w:val="24"/>
        </w:rPr>
        <w:t xml:space="preserve"> of the Constitution.</w:t>
      </w:r>
      <w:r w:rsidR="007210BC" w:rsidRPr="00E47027">
        <w:rPr>
          <w:rFonts w:ascii="Times New Roman" w:hAnsi="Times New Roman" w:cs="Times New Roman"/>
          <w:sz w:val="24"/>
          <w:szCs w:val="24"/>
        </w:rPr>
        <w:t xml:space="preserve"> There can be</w:t>
      </w:r>
      <w:r w:rsidRPr="00E47027">
        <w:rPr>
          <w:rFonts w:ascii="Times New Roman" w:hAnsi="Times New Roman" w:cs="Times New Roman"/>
          <w:sz w:val="24"/>
          <w:szCs w:val="24"/>
        </w:rPr>
        <w:t xml:space="preserve"> no such justification in the face of the clear provisions </w:t>
      </w:r>
      <w:r w:rsidR="00AF39E2" w:rsidRPr="00E47027">
        <w:rPr>
          <w:rFonts w:ascii="Times New Roman" w:hAnsi="Times New Roman" w:cs="Times New Roman"/>
          <w:sz w:val="24"/>
          <w:szCs w:val="24"/>
        </w:rPr>
        <w:t>of the</w:t>
      </w:r>
      <w:r w:rsidRPr="00E47027">
        <w:rPr>
          <w:rFonts w:ascii="Times New Roman" w:hAnsi="Times New Roman" w:cs="Times New Roman"/>
          <w:sz w:val="24"/>
          <w:szCs w:val="24"/>
        </w:rPr>
        <w:t xml:space="preserve"> Constitution that </w:t>
      </w:r>
      <w:r w:rsidR="00AF39E2" w:rsidRPr="00E47027">
        <w:rPr>
          <w:rFonts w:ascii="Times New Roman" w:hAnsi="Times New Roman" w:cs="Times New Roman"/>
          <w:sz w:val="24"/>
          <w:szCs w:val="24"/>
        </w:rPr>
        <w:t xml:space="preserve">demands that </w:t>
      </w:r>
      <w:r w:rsidRPr="00E47027">
        <w:rPr>
          <w:rFonts w:ascii="Times New Roman" w:hAnsi="Times New Roman" w:cs="Times New Roman"/>
          <w:sz w:val="24"/>
          <w:szCs w:val="24"/>
        </w:rPr>
        <w:t>every child be protected from sex</w:t>
      </w:r>
      <w:r w:rsidR="00AF39E2" w:rsidRPr="00E47027">
        <w:rPr>
          <w:rFonts w:ascii="Times New Roman" w:hAnsi="Times New Roman" w:cs="Times New Roman"/>
          <w:sz w:val="24"/>
          <w:szCs w:val="24"/>
        </w:rPr>
        <w:t xml:space="preserve">ual exploitation. </w:t>
      </w:r>
    </w:p>
    <w:p w14:paraId="364CDEFE" w14:textId="77777777" w:rsidR="00B32030" w:rsidRPr="00E47027" w:rsidRDefault="00B32030" w:rsidP="00B73A5C">
      <w:pPr>
        <w:tabs>
          <w:tab w:val="left" w:pos="0"/>
        </w:tabs>
        <w:spacing w:after="0" w:line="480" w:lineRule="auto"/>
        <w:ind w:firstLine="1134"/>
        <w:jc w:val="both"/>
        <w:rPr>
          <w:rFonts w:ascii="Times New Roman" w:hAnsi="Times New Roman" w:cs="Times New Roman"/>
          <w:sz w:val="24"/>
          <w:szCs w:val="24"/>
        </w:rPr>
      </w:pPr>
    </w:p>
    <w:p w14:paraId="3E13943C" w14:textId="793297C0" w:rsidR="007152EC" w:rsidRDefault="00B73A5C" w:rsidP="001B56C6">
      <w:pPr>
        <w:tabs>
          <w:tab w:val="left" w:pos="0"/>
        </w:tabs>
        <w:spacing w:after="0" w:line="480" w:lineRule="auto"/>
        <w:jc w:val="both"/>
        <w:rPr>
          <w:rFonts w:ascii="Times New Roman" w:hAnsi="Times New Roman" w:cs="Times New Roman"/>
          <w:b/>
          <w:sz w:val="24"/>
          <w:szCs w:val="24"/>
        </w:rPr>
      </w:pPr>
      <w:r w:rsidRPr="00E47027">
        <w:rPr>
          <w:rFonts w:ascii="Times New Roman" w:hAnsi="Times New Roman" w:cs="Times New Roman"/>
          <w:b/>
          <w:sz w:val="24"/>
          <w:szCs w:val="24"/>
        </w:rPr>
        <w:t>Disposition</w:t>
      </w:r>
    </w:p>
    <w:p w14:paraId="56520A66" w14:textId="7944721E" w:rsidR="00776773" w:rsidRDefault="001B4F61" w:rsidP="00776773">
      <w:pPr>
        <w:tabs>
          <w:tab w:val="left" w:pos="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Before disposing of this matter, there is one issue that I must advert to. It is the issue of the jurisdiction of this Court. </w:t>
      </w:r>
    </w:p>
    <w:p w14:paraId="7213B645" w14:textId="77777777" w:rsidR="00776773" w:rsidRDefault="00776773" w:rsidP="00776773">
      <w:pPr>
        <w:tabs>
          <w:tab w:val="left" w:pos="0"/>
        </w:tabs>
        <w:spacing w:after="0" w:line="480" w:lineRule="auto"/>
        <w:ind w:firstLine="1134"/>
        <w:jc w:val="both"/>
        <w:rPr>
          <w:rFonts w:ascii="Times New Roman" w:hAnsi="Times New Roman" w:cs="Times New Roman"/>
          <w:sz w:val="24"/>
          <w:szCs w:val="24"/>
        </w:rPr>
      </w:pPr>
    </w:p>
    <w:p w14:paraId="2945FFA5" w14:textId="77777777" w:rsidR="00776773" w:rsidRDefault="00812194" w:rsidP="00776773">
      <w:pPr>
        <w:tabs>
          <w:tab w:val="left" w:pos="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This </w:t>
      </w:r>
      <w:r w:rsidR="00D6459B">
        <w:rPr>
          <w:rFonts w:ascii="Times New Roman" w:hAnsi="Times New Roman" w:cs="Times New Roman"/>
          <w:sz w:val="24"/>
          <w:szCs w:val="24"/>
        </w:rPr>
        <w:t>C</w:t>
      </w:r>
      <w:r>
        <w:rPr>
          <w:rFonts w:ascii="Times New Roman" w:hAnsi="Times New Roman" w:cs="Times New Roman"/>
          <w:sz w:val="24"/>
          <w:szCs w:val="24"/>
        </w:rPr>
        <w:t xml:space="preserve">ourt sat as a three-member panel.  The issue of </w:t>
      </w:r>
      <w:r w:rsidR="00D6459B">
        <w:rPr>
          <w:rFonts w:ascii="Times New Roman" w:hAnsi="Times New Roman" w:cs="Times New Roman"/>
          <w:sz w:val="24"/>
          <w:szCs w:val="24"/>
        </w:rPr>
        <w:t>the jurisdiction of the court</w:t>
      </w:r>
      <w:r>
        <w:rPr>
          <w:rFonts w:ascii="Times New Roman" w:hAnsi="Times New Roman" w:cs="Times New Roman"/>
          <w:sz w:val="24"/>
          <w:szCs w:val="24"/>
        </w:rPr>
        <w:t xml:space="preserve"> so composed did not arise. </w:t>
      </w:r>
      <w:r w:rsidR="00FC5722">
        <w:rPr>
          <w:rFonts w:ascii="Times New Roman" w:hAnsi="Times New Roman" w:cs="Times New Roman"/>
          <w:sz w:val="24"/>
          <w:szCs w:val="24"/>
        </w:rPr>
        <w:t xml:space="preserve">It does not arise. </w:t>
      </w:r>
      <w:r>
        <w:rPr>
          <w:rFonts w:ascii="Times New Roman" w:hAnsi="Times New Roman" w:cs="Times New Roman"/>
          <w:sz w:val="24"/>
          <w:szCs w:val="24"/>
        </w:rPr>
        <w:t>I mere</w:t>
      </w:r>
      <w:r w:rsidR="00D6459B">
        <w:rPr>
          <w:rFonts w:ascii="Times New Roman" w:hAnsi="Times New Roman" w:cs="Times New Roman"/>
          <w:sz w:val="24"/>
          <w:szCs w:val="24"/>
        </w:rPr>
        <w:t>ly raise it to put it beyond</w:t>
      </w:r>
      <w:r>
        <w:rPr>
          <w:rFonts w:ascii="Times New Roman" w:hAnsi="Times New Roman" w:cs="Times New Roman"/>
          <w:sz w:val="24"/>
          <w:szCs w:val="24"/>
        </w:rPr>
        <w:t xml:space="preserve"> doubt </w:t>
      </w:r>
      <w:r w:rsidR="007037AB">
        <w:rPr>
          <w:rFonts w:ascii="Times New Roman" w:hAnsi="Times New Roman" w:cs="Times New Roman"/>
          <w:sz w:val="24"/>
          <w:szCs w:val="24"/>
        </w:rPr>
        <w:t>that this</w:t>
      </w:r>
      <w:r>
        <w:rPr>
          <w:rFonts w:ascii="Times New Roman" w:hAnsi="Times New Roman" w:cs="Times New Roman"/>
          <w:sz w:val="24"/>
          <w:szCs w:val="24"/>
        </w:rPr>
        <w:t xml:space="preserve"> Court was imbued with the relevant jurisdiction to hear and determine the appeal.</w:t>
      </w:r>
    </w:p>
    <w:p w14:paraId="5F3AC697" w14:textId="77777777" w:rsidR="00776773" w:rsidRDefault="00776773" w:rsidP="00776773">
      <w:pPr>
        <w:tabs>
          <w:tab w:val="left" w:pos="0"/>
        </w:tabs>
        <w:spacing w:after="0" w:line="480" w:lineRule="auto"/>
        <w:ind w:firstLine="1134"/>
        <w:jc w:val="both"/>
        <w:rPr>
          <w:rFonts w:ascii="Times New Roman" w:hAnsi="Times New Roman" w:cs="Times New Roman"/>
          <w:sz w:val="24"/>
          <w:szCs w:val="24"/>
        </w:rPr>
      </w:pPr>
    </w:p>
    <w:p w14:paraId="597D116A" w14:textId="77777777" w:rsidR="00776773" w:rsidRDefault="00506FAC" w:rsidP="00776773">
      <w:pPr>
        <w:tabs>
          <w:tab w:val="left" w:pos="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Section 166(3) (a) of the Constitution provides that cases concerning the alleged infringement of a fundamental human right </w:t>
      </w:r>
      <w:r w:rsidR="002F59BA">
        <w:rPr>
          <w:rFonts w:ascii="Times New Roman" w:hAnsi="Times New Roman" w:cs="Times New Roman"/>
          <w:sz w:val="24"/>
          <w:szCs w:val="24"/>
        </w:rPr>
        <w:t>or freedom</w:t>
      </w:r>
      <w:r>
        <w:rPr>
          <w:rFonts w:ascii="Times New Roman" w:hAnsi="Times New Roman" w:cs="Times New Roman"/>
          <w:sz w:val="24"/>
          <w:szCs w:val="24"/>
        </w:rPr>
        <w:t xml:space="preserve"> enshrined in Chapter 4 must be heard </w:t>
      </w:r>
      <w:r w:rsidR="002F59BA">
        <w:rPr>
          <w:rFonts w:ascii="Times New Roman" w:hAnsi="Times New Roman" w:cs="Times New Roman"/>
          <w:sz w:val="24"/>
          <w:szCs w:val="24"/>
        </w:rPr>
        <w:t xml:space="preserve">by all the judges of the Court. </w:t>
      </w:r>
    </w:p>
    <w:p w14:paraId="01D29A41" w14:textId="77777777" w:rsidR="00776773" w:rsidRDefault="00776773" w:rsidP="00776773">
      <w:pPr>
        <w:tabs>
          <w:tab w:val="left" w:pos="0"/>
        </w:tabs>
        <w:spacing w:after="0" w:line="480" w:lineRule="auto"/>
        <w:ind w:firstLine="1134"/>
        <w:jc w:val="both"/>
        <w:rPr>
          <w:rFonts w:ascii="Times New Roman" w:hAnsi="Times New Roman" w:cs="Times New Roman"/>
          <w:sz w:val="24"/>
          <w:szCs w:val="24"/>
        </w:rPr>
      </w:pPr>
    </w:p>
    <w:p w14:paraId="6290B2DB" w14:textId="77777777" w:rsidR="00776773" w:rsidRDefault="002F59BA" w:rsidP="00776773">
      <w:pPr>
        <w:tabs>
          <w:tab w:val="left" w:pos="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00812194">
        <w:rPr>
          <w:rFonts w:ascii="Times New Roman" w:hAnsi="Times New Roman" w:cs="Times New Roman"/>
          <w:sz w:val="24"/>
          <w:szCs w:val="24"/>
        </w:rPr>
        <w:t xml:space="preserve">he application </w:t>
      </w:r>
      <w:r w:rsidR="00812194" w:rsidRPr="00247B2C">
        <w:rPr>
          <w:rFonts w:ascii="Times New Roman" w:hAnsi="Times New Roman" w:cs="Times New Roman"/>
          <w:i/>
          <w:sz w:val="24"/>
          <w:szCs w:val="24"/>
        </w:rPr>
        <w:t>a quo</w:t>
      </w:r>
      <w:r w:rsidR="00956969">
        <w:rPr>
          <w:rFonts w:ascii="Times New Roman" w:hAnsi="Times New Roman" w:cs="Times New Roman"/>
          <w:i/>
          <w:sz w:val="24"/>
          <w:szCs w:val="24"/>
        </w:rPr>
        <w:t xml:space="preserve">, </w:t>
      </w:r>
      <w:r w:rsidR="00956969">
        <w:rPr>
          <w:rFonts w:ascii="Times New Roman" w:hAnsi="Times New Roman" w:cs="Times New Roman"/>
          <w:sz w:val="24"/>
          <w:szCs w:val="24"/>
        </w:rPr>
        <w:t>whilst</w:t>
      </w:r>
      <w:r>
        <w:rPr>
          <w:rFonts w:ascii="Times New Roman" w:hAnsi="Times New Roman" w:cs="Times New Roman"/>
          <w:sz w:val="24"/>
          <w:szCs w:val="24"/>
        </w:rPr>
        <w:t xml:space="preserve"> </w:t>
      </w:r>
      <w:r w:rsidR="00812194">
        <w:rPr>
          <w:rFonts w:ascii="Times New Roman" w:hAnsi="Times New Roman" w:cs="Times New Roman"/>
          <w:sz w:val="24"/>
          <w:szCs w:val="24"/>
        </w:rPr>
        <w:t>brought in terms of s 85 (1) of the Constitution, which is essentially a provision for the enforcement of f</w:t>
      </w:r>
      <w:r>
        <w:rPr>
          <w:rFonts w:ascii="Times New Roman" w:hAnsi="Times New Roman" w:cs="Times New Roman"/>
          <w:sz w:val="24"/>
          <w:szCs w:val="24"/>
        </w:rPr>
        <w:t>undamental rights and freedoms,</w:t>
      </w:r>
      <w:r w:rsidR="00812194">
        <w:rPr>
          <w:rFonts w:ascii="Times New Roman" w:hAnsi="Times New Roman" w:cs="Times New Roman"/>
          <w:sz w:val="24"/>
          <w:szCs w:val="24"/>
        </w:rPr>
        <w:t xml:space="preserve"> was not </w:t>
      </w:r>
      <w:r w:rsidR="00091F35">
        <w:rPr>
          <w:rFonts w:ascii="Times New Roman" w:hAnsi="Times New Roman" w:cs="Times New Roman"/>
          <w:sz w:val="24"/>
          <w:szCs w:val="24"/>
        </w:rPr>
        <w:t xml:space="preserve">an </w:t>
      </w:r>
      <w:r w:rsidR="000605C7">
        <w:rPr>
          <w:rFonts w:ascii="Times New Roman" w:hAnsi="Times New Roman" w:cs="Times New Roman"/>
          <w:sz w:val="24"/>
          <w:szCs w:val="24"/>
        </w:rPr>
        <w:t xml:space="preserve">brought </w:t>
      </w:r>
      <w:r w:rsidR="00956969">
        <w:rPr>
          <w:rFonts w:ascii="Times New Roman" w:hAnsi="Times New Roman" w:cs="Times New Roman"/>
          <w:sz w:val="24"/>
          <w:szCs w:val="24"/>
        </w:rPr>
        <w:t>primarily</w:t>
      </w:r>
      <w:r w:rsidR="000605C7">
        <w:rPr>
          <w:rFonts w:ascii="Times New Roman" w:hAnsi="Times New Roman" w:cs="Times New Roman"/>
          <w:sz w:val="24"/>
          <w:szCs w:val="24"/>
        </w:rPr>
        <w:t xml:space="preserve"> as</w:t>
      </w:r>
      <w:r w:rsidR="00956969">
        <w:rPr>
          <w:rFonts w:ascii="Times New Roman" w:hAnsi="Times New Roman" w:cs="Times New Roman"/>
          <w:sz w:val="24"/>
          <w:szCs w:val="24"/>
        </w:rPr>
        <w:t xml:space="preserve"> </w:t>
      </w:r>
      <w:r w:rsidR="000605C7">
        <w:rPr>
          <w:rFonts w:ascii="Times New Roman" w:hAnsi="Times New Roman" w:cs="Times New Roman"/>
          <w:sz w:val="24"/>
          <w:szCs w:val="24"/>
        </w:rPr>
        <w:t xml:space="preserve">an application </w:t>
      </w:r>
      <w:r w:rsidR="009C5CD0">
        <w:rPr>
          <w:rFonts w:ascii="Times New Roman" w:hAnsi="Times New Roman" w:cs="Times New Roman"/>
          <w:sz w:val="24"/>
          <w:szCs w:val="24"/>
        </w:rPr>
        <w:t xml:space="preserve">alleging the </w:t>
      </w:r>
      <w:r>
        <w:rPr>
          <w:rFonts w:ascii="Times New Roman" w:hAnsi="Times New Roman" w:cs="Times New Roman"/>
          <w:sz w:val="24"/>
          <w:szCs w:val="24"/>
        </w:rPr>
        <w:t xml:space="preserve">violation of the fundamental rights and freedoms </w:t>
      </w:r>
      <w:r w:rsidR="00812194">
        <w:rPr>
          <w:rFonts w:ascii="Times New Roman" w:hAnsi="Times New Roman" w:cs="Times New Roman"/>
          <w:sz w:val="24"/>
          <w:szCs w:val="24"/>
        </w:rPr>
        <w:t xml:space="preserve">of children between the ages of sixteen and eighteen and neither was the appeal. The main thrust of the application was to </w:t>
      </w:r>
      <w:r w:rsidR="00525191">
        <w:rPr>
          <w:rFonts w:ascii="Times New Roman" w:hAnsi="Times New Roman" w:cs="Times New Roman"/>
          <w:sz w:val="24"/>
          <w:szCs w:val="24"/>
        </w:rPr>
        <w:t xml:space="preserve">challenge the definition of “child” in the impugned law as being </w:t>
      </w:r>
      <w:r w:rsidR="00525191">
        <w:rPr>
          <w:rFonts w:ascii="Times New Roman" w:hAnsi="Times New Roman" w:cs="Times New Roman"/>
          <w:sz w:val="24"/>
          <w:szCs w:val="24"/>
        </w:rPr>
        <w:lastRenderedPageBreak/>
        <w:t xml:space="preserve">unconstitutional. </w:t>
      </w:r>
      <w:r w:rsidR="00812194">
        <w:rPr>
          <w:rFonts w:ascii="Times New Roman" w:hAnsi="Times New Roman" w:cs="Times New Roman"/>
          <w:sz w:val="24"/>
          <w:szCs w:val="24"/>
        </w:rPr>
        <w:t xml:space="preserve">The appeal was also argued on the narrow basis that had been taken </w:t>
      </w:r>
      <w:r w:rsidR="00812194" w:rsidRPr="00E514D8">
        <w:rPr>
          <w:rFonts w:ascii="Times New Roman" w:hAnsi="Times New Roman" w:cs="Times New Roman"/>
          <w:i/>
          <w:sz w:val="24"/>
          <w:szCs w:val="24"/>
        </w:rPr>
        <w:t>a quo</w:t>
      </w:r>
      <w:r w:rsidR="00812194">
        <w:rPr>
          <w:rFonts w:ascii="Times New Roman" w:hAnsi="Times New Roman" w:cs="Times New Roman"/>
          <w:sz w:val="24"/>
          <w:szCs w:val="24"/>
        </w:rPr>
        <w:t xml:space="preserve">. In writing out this judgment, it became necessary to pronounce </w:t>
      </w:r>
      <w:r w:rsidR="00900391">
        <w:rPr>
          <w:rFonts w:ascii="Times New Roman" w:hAnsi="Times New Roman" w:cs="Times New Roman"/>
          <w:sz w:val="24"/>
          <w:szCs w:val="24"/>
        </w:rPr>
        <w:t xml:space="preserve">on the rights of children as guaranteed by s 81 (1) (e) </w:t>
      </w:r>
      <w:r w:rsidR="00812194">
        <w:rPr>
          <w:rFonts w:ascii="Times New Roman" w:hAnsi="Times New Roman" w:cs="Times New Roman"/>
          <w:sz w:val="24"/>
          <w:szCs w:val="24"/>
        </w:rPr>
        <w:t xml:space="preserve">as a way of demonstrating </w:t>
      </w:r>
      <w:r w:rsidR="00900391">
        <w:rPr>
          <w:rFonts w:ascii="Times New Roman" w:hAnsi="Times New Roman" w:cs="Times New Roman"/>
          <w:sz w:val="24"/>
          <w:szCs w:val="24"/>
        </w:rPr>
        <w:t xml:space="preserve">how </w:t>
      </w:r>
      <w:r w:rsidR="00812194">
        <w:rPr>
          <w:rFonts w:ascii="Times New Roman" w:hAnsi="Times New Roman" w:cs="Times New Roman"/>
          <w:sz w:val="24"/>
          <w:szCs w:val="24"/>
        </w:rPr>
        <w:t xml:space="preserve">that the impugned law falls short of the constitutional imperatives on the rights of all children. The provisions of s 166 (3) (a) of the Constitution, which the Court was keenly aware of, were thus </w:t>
      </w:r>
      <w:r w:rsidR="00900391">
        <w:rPr>
          <w:rFonts w:ascii="Times New Roman" w:hAnsi="Times New Roman" w:cs="Times New Roman"/>
          <w:sz w:val="24"/>
          <w:szCs w:val="24"/>
        </w:rPr>
        <w:t xml:space="preserve">not </w:t>
      </w:r>
      <w:r w:rsidR="0033716A">
        <w:rPr>
          <w:rFonts w:ascii="Times New Roman" w:hAnsi="Times New Roman" w:cs="Times New Roman"/>
          <w:sz w:val="24"/>
          <w:szCs w:val="24"/>
        </w:rPr>
        <w:t>overlo</w:t>
      </w:r>
      <w:r w:rsidR="00747203">
        <w:rPr>
          <w:rFonts w:ascii="Times New Roman" w:hAnsi="Times New Roman" w:cs="Times New Roman"/>
          <w:sz w:val="24"/>
          <w:szCs w:val="24"/>
        </w:rPr>
        <w:t>oked.</w:t>
      </w:r>
    </w:p>
    <w:p w14:paraId="47D1838D" w14:textId="77777777" w:rsidR="00776773" w:rsidRDefault="00776773" w:rsidP="00776773">
      <w:pPr>
        <w:tabs>
          <w:tab w:val="left" w:pos="0"/>
        </w:tabs>
        <w:spacing w:after="0" w:line="480" w:lineRule="auto"/>
        <w:ind w:firstLine="1134"/>
        <w:jc w:val="both"/>
        <w:rPr>
          <w:rFonts w:ascii="Times New Roman" w:hAnsi="Times New Roman" w:cs="Times New Roman"/>
          <w:sz w:val="24"/>
          <w:szCs w:val="24"/>
        </w:rPr>
      </w:pPr>
    </w:p>
    <w:p w14:paraId="515BB06A" w14:textId="77777777" w:rsidR="00776773" w:rsidRDefault="00217BEF" w:rsidP="00776773">
      <w:pPr>
        <w:tabs>
          <w:tab w:val="left" w:pos="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On the whole, this</w:t>
      </w:r>
      <w:r w:rsidR="009C066E" w:rsidRPr="00E47027">
        <w:rPr>
          <w:rFonts w:ascii="Times New Roman" w:hAnsi="Times New Roman" w:cs="Times New Roman"/>
          <w:sz w:val="24"/>
          <w:szCs w:val="24"/>
        </w:rPr>
        <w:t xml:space="preserve"> appeal must </w:t>
      </w:r>
      <w:r w:rsidR="00E96A00" w:rsidRPr="00E47027">
        <w:rPr>
          <w:rFonts w:ascii="Times New Roman" w:hAnsi="Times New Roman" w:cs="Times New Roman"/>
          <w:sz w:val="24"/>
          <w:szCs w:val="24"/>
        </w:rPr>
        <w:t>succeed</w:t>
      </w:r>
      <w:r w:rsidR="009C066E" w:rsidRPr="00E47027">
        <w:rPr>
          <w:rFonts w:ascii="Times New Roman" w:hAnsi="Times New Roman" w:cs="Times New Roman"/>
          <w:sz w:val="24"/>
          <w:szCs w:val="24"/>
        </w:rPr>
        <w:t>.</w:t>
      </w:r>
    </w:p>
    <w:p w14:paraId="1945F0AE" w14:textId="77777777" w:rsidR="00776773" w:rsidRDefault="00776773" w:rsidP="00776773">
      <w:pPr>
        <w:tabs>
          <w:tab w:val="left" w:pos="0"/>
        </w:tabs>
        <w:spacing w:after="0" w:line="480" w:lineRule="auto"/>
        <w:ind w:firstLine="1134"/>
        <w:jc w:val="both"/>
        <w:rPr>
          <w:rFonts w:ascii="Times New Roman" w:hAnsi="Times New Roman" w:cs="Times New Roman"/>
          <w:sz w:val="24"/>
          <w:szCs w:val="24"/>
        </w:rPr>
      </w:pPr>
    </w:p>
    <w:p w14:paraId="46B16D78" w14:textId="77777777" w:rsidR="00776773" w:rsidRDefault="00C67AAB" w:rsidP="00776773">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Regarding costs, there is no justification that we depart from the general rule against awarding costs in a constitutional </w:t>
      </w:r>
      <w:r w:rsidR="00155576" w:rsidRPr="00E47027">
        <w:rPr>
          <w:rFonts w:ascii="Times New Roman" w:hAnsi="Times New Roman" w:cs="Times New Roman"/>
          <w:sz w:val="24"/>
          <w:szCs w:val="24"/>
        </w:rPr>
        <w:t>matter. None was argued before us.</w:t>
      </w:r>
    </w:p>
    <w:p w14:paraId="58944291" w14:textId="77777777" w:rsidR="00776773" w:rsidRDefault="00776773" w:rsidP="00776773">
      <w:pPr>
        <w:tabs>
          <w:tab w:val="left" w:pos="0"/>
        </w:tabs>
        <w:spacing w:after="0" w:line="480" w:lineRule="auto"/>
        <w:ind w:firstLine="1134"/>
        <w:jc w:val="both"/>
        <w:rPr>
          <w:rFonts w:ascii="Times New Roman" w:hAnsi="Times New Roman" w:cs="Times New Roman"/>
          <w:sz w:val="24"/>
          <w:szCs w:val="24"/>
        </w:rPr>
      </w:pPr>
    </w:p>
    <w:p w14:paraId="5A14953E" w14:textId="77777777" w:rsidR="00776773" w:rsidRDefault="00AB63CC" w:rsidP="00776773">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Whilst it presents itself clearly to me that the </w:t>
      </w:r>
      <w:r w:rsidR="00336E89" w:rsidRPr="00E47027">
        <w:rPr>
          <w:rFonts w:ascii="Times New Roman" w:hAnsi="Times New Roman" w:cs="Times New Roman"/>
          <w:sz w:val="24"/>
          <w:szCs w:val="24"/>
        </w:rPr>
        <w:t xml:space="preserve">impugned </w:t>
      </w:r>
      <w:r w:rsidRPr="00E47027">
        <w:rPr>
          <w:rFonts w:ascii="Times New Roman" w:hAnsi="Times New Roman" w:cs="Times New Roman"/>
          <w:sz w:val="24"/>
          <w:szCs w:val="24"/>
        </w:rPr>
        <w:t>law is inconsistent with the Constitution</w:t>
      </w:r>
      <w:r w:rsidR="006A1838" w:rsidRPr="00E47027">
        <w:rPr>
          <w:rFonts w:ascii="Times New Roman" w:hAnsi="Times New Roman" w:cs="Times New Roman"/>
          <w:sz w:val="24"/>
          <w:szCs w:val="24"/>
        </w:rPr>
        <w:t>,</w:t>
      </w:r>
      <w:r w:rsidRPr="00E47027">
        <w:rPr>
          <w:rFonts w:ascii="Times New Roman" w:hAnsi="Times New Roman" w:cs="Times New Roman"/>
          <w:sz w:val="24"/>
          <w:szCs w:val="24"/>
        </w:rPr>
        <w:t xml:space="preserve"> in that it fails to afford any protect</w:t>
      </w:r>
      <w:r w:rsidR="00336E89" w:rsidRPr="00E47027">
        <w:rPr>
          <w:rFonts w:ascii="Times New Roman" w:hAnsi="Times New Roman" w:cs="Times New Roman"/>
          <w:sz w:val="24"/>
          <w:szCs w:val="24"/>
        </w:rPr>
        <w:t>ive cover from sexual exploitation as demanded by s 81(1</w:t>
      </w:r>
      <w:proofErr w:type="gramStart"/>
      <w:r w:rsidR="00336E89" w:rsidRPr="00E47027">
        <w:rPr>
          <w:rFonts w:ascii="Times New Roman" w:hAnsi="Times New Roman" w:cs="Times New Roman"/>
          <w:sz w:val="24"/>
          <w:szCs w:val="24"/>
        </w:rPr>
        <w:t>)(</w:t>
      </w:r>
      <w:proofErr w:type="gramEnd"/>
      <w:r w:rsidR="00336E89" w:rsidRPr="00E47027">
        <w:rPr>
          <w:rFonts w:ascii="Times New Roman" w:hAnsi="Times New Roman" w:cs="Times New Roman"/>
          <w:sz w:val="24"/>
          <w:szCs w:val="24"/>
        </w:rPr>
        <w:t>e) of the Constitution to children between sixteen</w:t>
      </w:r>
      <w:r w:rsidRPr="00E47027">
        <w:rPr>
          <w:rFonts w:ascii="Times New Roman" w:hAnsi="Times New Roman" w:cs="Times New Roman"/>
          <w:sz w:val="24"/>
          <w:szCs w:val="24"/>
        </w:rPr>
        <w:t xml:space="preserve"> and eighteen and </w:t>
      </w:r>
      <w:r w:rsidR="00526B2D" w:rsidRPr="00E47027">
        <w:rPr>
          <w:rFonts w:ascii="Times New Roman" w:hAnsi="Times New Roman" w:cs="Times New Roman"/>
          <w:sz w:val="24"/>
          <w:szCs w:val="24"/>
        </w:rPr>
        <w:t xml:space="preserve">to </w:t>
      </w:r>
      <w:r w:rsidRPr="00E47027">
        <w:rPr>
          <w:rFonts w:ascii="Times New Roman" w:hAnsi="Times New Roman" w:cs="Times New Roman"/>
          <w:sz w:val="24"/>
          <w:szCs w:val="24"/>
        </w:rPr>
        <w:t>children in child marriages</w:t>
      </w:r>
      <w:r w:rsidR="00336E89" w:rsidRPr="00E47027">
        <w:rPr>
          <w:rFonts w:ascii="Times New Roman" w:hAnsi="Times New Roman" w:cs="Times New Roman"/>
          <w:sz w:val="24"/>
          <w:szCs w:val="24"/>
        </w:rPr>
        <w:t>,</w:t>
      </w:r>
      <w:r w:rsidRPr="00E47027">
        <w:rPr>
          <w:rFonts w:ascii="Times New Roman" w:hAnsi="Times New Roman" w:cs="Times New Roman"/>
          <w:sz w:val="24"/>
          <w:szCs w:val="24"/>
        </w:rPr>
        <w:t xml:space="preserve"> the appropriate relief to grant in th</w:t>
      </w:r>
      <w:r w:rsidR="001E5B38" w:rsidRPr="00E47027">
        <w:rPr>
          <w:rFonts w:ascii="Times New Roman" w:hAnsi="Times New Roman" w:cs="Times New Roman"/>
          <w:sz w:val="24"/>
          <w:szCs w:val="24"/>
        </w:rPr>
        <w:t xml:space="preserve">is appeal </w:t>
      </w:r>
      <w:r w:rsidRPr="00E47027">
        <w:rPr>
          <w:rFonts w:ascii="Times New Roman" w:hAnsi="Times New Roman" w:cs="Times New Roman"/>
          <w:sz w:val="24"/>
          <w:szCs w:val="24"/>
        </w:rPr>
        <w:t xml:space="preserve">has caused me some anxious moments. </w:t>
      </w:r>
    </w:p>
    <w:p w14:paraId="53150D8B" w14:textId="77777777" w:rsidR="00776773" w:rsidRDefault="00776773" w:rsidP="00776773">
      <w:pPr>
        <w:tabs>
          <w:tab w:val="left" w:pos="0"/>
        </w:tabs>
        <w:spacing w:after="0" w:line="480" w:lineRule="auto"/>
        <w:ind w:firstLine="1134"/>
        <w:jc w:val="both"/>
        <w:rPr>
          <w:rFonts w:ascii="Times New Roman" w:hAnsi="Times New Roman" w:cs="Times New Roman"/>
          <w:sz w:val="24"/>
          <w:szCs w:val="24"/>
        </w:rPr>
      </w:pPr>
    </w:p>
    <w:p w14:paraId="4EE2198E" w14:textId="62AE4835" w:rsidR="00B73A5C" w:rsidRPr="00E47027" w:rsidRDefault="00AB63CC" w:rsidP="00776773">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T</w:t>
      </w:r>
      <w:r w:rsidR="00C67AAB" w:rsidRPr="00E47027">
        <w:rPr>
          <w:rFonts w:ascii="Times New Roman" w:hAnsi="Times New Roman" w:cs="Times New Roman"/>
          <w:sz w:val="24"/>
          <w:szCs w:val="24"/>
        </w:rPr>
        <w:t>he protection that is a</w:t>
      </w:r>
      <w:r w:rsidR="003A7520" w:rsidRPr="00E47027">
        <w:rPr>
          <w:rFonts w:ascii="Times New Roman" w:hAnsi="Times New Roman" w:cs="Times New Roman"/>
          <w:sz w:val="24"/>
          <w:szCs w:val="24"/>
        </w:rPr>
        <w:t>fforded to all children below sixteen, whilst it can</w:t>
      </w:r>
      <w:r w:rsidR="00C67AAB" w:rsidRPr="00E47027">
        <w:rPr>
          <w:rFonts w:ascii="Times New Roman" w:hAnsi="Times New Roman" w:cs="Times New Roman"/>
          <w:sz w:val="24"/>
          <w:szCs w:val="24"/>
        </w:rPr>
        <w:t xml:space="preserve"> be improved upon, is not unconstitutional. It must be saved</w:t>
      </w:r>
      <w:r w:rsidR="003A7520" w:rsidRPr="00E47027">
        <w:rPr>
          <w:rFonts w:ascii="Times New Roman" w:hAnsi="Times New Roman" w:cs="Times New Roman"/>
          <w:sz w:val="24"/>
          <w:szCs w:val="24"/>
        </w:rPr>
        <w:t xml:space="preserve"> in any</w:t>
      </w:r>
      <w:r w:rsidR="00C5643B" w:rsidRPr="00E47027">
        <w:rPr>
          <w:rFonts w:ascii="Times New Roman" w:hAnsi="Times New Roman" w:cs="Times New Roman"/>
          <w:sz w:val="24"/>
          <w:szCs w:val="24"/>
        </w:rPr>
        <w:t xml:space="preserve"> new law that the respondents will have to put in place to obey the demands of the Constitution</w:t>
      </w:r>
      <w:r w:rsidR="00C67AAB" w:rsidRPr="00E47027">
        <w:rPr>
          <w:rFonts w:ascii="Times New Roman" w:hAnsi="Times New Roman" w:cs="Times New Roman"/>
          <w:sz w:val="24"/>
          <w:szCs w:val="24"/>
        </w:rPr>
        <w:t>.</w:t>
      </w:r>
    </w:p>
    <w:p w14:paraId="52FB3D8B" w14:textId="77777777" w:rsidR="00B73A5C" w:rsidRPr="00E47027" w:rsidRDefault="00B73A5C" w:rsidP="00B73A5C">
      <w:pPr>
        <w:tabs>
          <w:tab w:val="left" w:pos="0"/>
        </w:tabs>
        <w:spacing w:after="0" w:line="480" w:lineRule="auto"/>
        <w:ind w:firstLine="1134"/>
        <w:jc w:val="both"/>
        <w:rPr>
          <w:rFonts w:ascii="Times New Roman" w:hAnsi="Times New Roman" w:cs="Times New Roman"/>
          <w:sz w:val="24"/>
          <w:szCs w:val="24"/>
        </w:rPr>
      </w:pPr>
    </w:p>
    <w:p w14:paraId="0B74D8FD" w14:textId="77777777" w:rsidR="00B73A5C" w:rsidRPr="00E47027" w:rsidRDefault="00C67AAB" w:rsidP="00B73A5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 xml:space="preserve">On the other hand, the law that affords a </w:t>
      </w:r>
      <w:proofErr w:type="spellStart"/>
      <w:r w:rsidRPr="00E47027">
        <w:rPr>
          <w:rFonts w:ascii="Times New Roman" w:hAnsi="Times New Roman" w:cs="Times New Roman"/>
          <w:sz w:val="24"/>
          <w:szCs w:val="24"/>
        </w:rPr>
        <w:t>defence</w:t>
      </w:r>
      <w:proofErr w:type="spellEnd"/>
      <w:r w:rsidRPr="00E47027">
        <w:rPr>
          <w:rFonts w:ascii="Times New Roman" w:hAnsi="Times New Roman" w:cs="Times New Roman"/>
          <w:sz w:val="24"/>
          <w:szCs w:val="24"/>
        </w:rPr>
        <w:t xml:space="preserve"> to persons accused of having sexual intercourse with children on the basis that they are married to such children is unconstitutional and </w:t>
      </w:r>
      <w:r w:rsidR="0066321D" w:rsidRPr="00E47027">
        <w:rPr>
          <w:rFonts w:ascii="Times New Roman" w:hAnsi="Times New Roman" w:cs="Times New Roman"/>
          <w:sz w:val="24"/>
          <w:szCs w:val="24"/>
        </w:rPr>
        <w:lastRenderedPageBreak/>
        <w:t xml:space="preserve">unconscionable and </w:t>
      </w:r>
      <w:r w:rsidRPr="00E47027">
        <w:rPr>
          <w:rFonts w:ascii="Times New Roman" w:hAnsi="Times New Roman" w:cs="Times New Roman"/>
          <w:sz w:val="24"/>
          <w:szCs w:val="24"/>
        </w:rPr>
        <w:t>must be struck down immediately.  It cannot be save</w:t>
      </w:r>
      <w:r w:rsidR="006252F2" w:rsidRPr="00E47027">
        <w:rPr>
          <w:rFonts w:ascii="Times New Roman" w:hAnsi="Times New Roman" w:cs="Times New Roman"/>
          <w:sz w:val="24"/>
          <w:szCs w:val="24"/>
        </w:rPr>
        <w:t>d</w:t>
      </w:r>
      <w:r w:rsidRPr="00E47027">
        <w:rPr>
          <w:rFonts w:ascii="Times New Roman" w:hAnsi="Times New Roman" w:cs="Times New Roman"/>
          <w:sz w:val="24"/>
          <w:szCs w:val="24"/>
        </w:rPr>
        <w:t xml:space="preserve"> even if </w:t>
      </w:r>
      <w:r w:rsidR="00522436" w:rsidRPr="00E47027">
        <w:rPr>
          <w:rFonts w:ascii="Times New Roman" w:hAnsi="Times New Roman" w:cs="Times New Roman"/>
          <w:sz w:val="24"/>
          <w:szCs w:val="24"/>
        </w:rPr>
        <w:t xml:space="preserve">the respondents are given time before the order of </w:t>
      </w:r>
      <w:r w:rsidR="006252F2" w:rsidRPr="00E47027">
        <w:rPr>
          <w:rFonts w:ascii="Times New Roman" w:hAnsi="Times New Roman" w:cs="Times New Roman"/>
          <w:sz w:val="24"/>
          <w:szCs w:val="24"/>
        </w:rPr>
        <w:t xml:space="preserve">constitutional </w:t>
      </w:r>
      <w:r w:rsidR="00522436" w:rsidRPr="00E47027">
        <w:rPr>
          <w:rFonts w:ascii="Times New Roman" w:hAnsi="Times New Roman" w:cs="Times New Roman"/>
          <w:sz w:val="24"/>
          <w:szCs w:val="24"/>
        </w:rPr>
        <w:t>invalidity takes effect.</w:t>
      </w:r>
    </w:p>
    <w:p w14:paraId="1CB50D12" w14:textId="77777777" w:rsidR="007C5E6A" w:rsidRPr="00E47027" w:rsidRDefault="007C5E6A" w:rsidP="00B73A5C">
      <w:pPr>
        <w:tabs>
          <w:tab w:val="left" w:pos="0"/>
        </w:tabs>
        <w:spacing w:after="0" w:line="480" w:lineRule="auto"/>
        <w:ind w:firstLine="1134"/>
        <w:jc w:val="both"/>
        <w:rPr>
          <w:rFonts w:ascii="Times New Roman" w:hAnsi="Times New Roman" w:cs="Times New Roman"/>
          <w:sz w:val="24"/>
          <w:szCs w:val="24"/>
        </w:rPr>
      </w:pPr>
    </w:p>
    <w:p w14:paraId="68C336FD" w14:textId="4F75404B" w:rsidR="007C5E6A" w:rsidRPr="00E47027" w:rsidRDefault="007C5E6A" w:rsidP="00B73A5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I cannot have my cake and eat it.</w:t>
      </w:r>
      <w:r w:rsidR="006D3668" w:rsidRPr="00E47027">
        <w:rPr>
          <w:rFonts w:ascii="Times New Roman" w:hAnsi="Times New Roman" w:cs="Times New Roman"/>
          <w:sz w:val="24"/>
          <w:szCs w:val="24"/>
        </w:rPr>
        <w:t xml:space="preserve"> I cannot save</w:t>
      </w:r>
      <w:r w:rsidR="00C9310B">
        <w:rPr>
          <w:rFonts w:ascii="Times New Roman" w:hAnsi="Times New Roman" w:cs="Times New Roman"/>
          <w:sz w:val="24"/>
          <w:szCs w:val="24"/>
        </w:rPr>
        <w:t xml:space="preserve"> and preserve one </w:t>
      </w:r>
      <w:r w:rsidR="006D3668" w:rsidRPr="00E47027">
        <w:rPr>
          <w:rFonts w:ascii="Times New Roman" w:hAnsi="Times New Roman" w:cs="Times New Roman"/>
          <w:sz w:val="24"/>
          <w:szCs w:val="24"/>
        </w:rPr>
        <w:t xml:space="preserve">part of the law and </w:t>
      </w:r>
      <w:r w:rsidR="00C9310B">
        <w:rPr>
          <w:rFonts w:ascii="Times New Roman" w:hAnsi="Times New Roman" w:cs="Times New Roman"/>
          <w:sz w:val="24"/>
          <w:szCs w:val="24"/>
        </w:rPr>
        <w:t xml:space="preserve">at the same time </w:t>
      </w:r>
      <w:r w:rsidR="006D3668" w:rsidRPr="00E47027">
        <w:rPr>
          <w:rFonts w:ascii="Times New Roman" w:hAnsi="Times New Roman" w:cs="Times New Roman"/>
          <w:sz w:val="24"/>
          <w:szCs w:val="24"/>
        </w:rPr>
        <w:t xml:space="preserve">declare part of </w:t>
      </w:r>
      <w:r w:rsidR="00C9310B">
        <w:rPr>
          <w:rFonts w:ascii="Times New Roman" w:hAnsi="Times New Roman" w:cs="Times New Roman"/>
          <w:sz w:val="24"/>
          <w:szCs w:val="24"/>
        </w:rPr>
        <w:t>the same law</w:t>
      </w:r>
      <w:r w:rsidR="006D3668" w:rsidRPr="00E47027">
        <w:rPr>
          <w:rFonts w:ascii="Times New Roman" w:hAnsi="Times New Roman" w:cs="Times New Roman"/>
          <w:sz w:val="24"/>
          <w:szCs w:val="24"/>
        </w:rPr>
        <w:t xml:space="preserve"> immediately invalid.</w:t>
      </w:r>
      <w:r w:rsidR="00D52DBB">
        <w:rPr>
          <w:rFonts w:ascii="Times New Roman" w:hAnsi="Times New Roman" w:cs="Times New Roman"/>
          <w:sz w:val="24"/>
          <w:szCs w:val="24"/>
        </w:rPr>
        <w:t xml:space="preserve"> It is not severable.</w:t>
      </w:r>
    </w:p>
    <w:p w14:paraId="242184BE" w14:textId="77777777" w:rsidR="00B73A5C" w:rsidRPr="00E47027" w:rsidRDefault="00B73A5C" w:rsidP="00B73A5C">
      <w:pPr>
        <w:tabs>
          <w:tab w:val="left" w:pos="0"/>
        </w:tabs>
        <w:spacing w:after="0" w:line="480" w:lineRule="auto"/>
        <w:ind w:firstLine="1134"/>
        <w:jc w:val="both"/>
        <w:rPr>
          <w:rFonts w:ascii="Times New Roman" w:hAnsi="Times New Roman" w:cs="Times New Roman"/>
          <w:sz w:val="24"/>
          <w:szCs w:val="24"/>
        </w:rPr>
      </w:pPr>
    </w:p>
    <w:p w14:paraId="34EE3807" w14:textId="77777777" w:rsidR="00FA1DAD" w:rsidRPr="00E47027" w:rsidRDefault="00FA1DAD" w:rsidP="00B73A5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The essence of the order that I make in this matter was aptly</w:t>
      </w:r>
      <w:r w:rsidR="0046126B" w:rsidRPr="00E47027">
        <w:rPr>
          <w:rFonts w:ascii="Times New Roman" w:hAnsi="Times New Roman" w:cs="Times New Roman"/>
          <w:sz w:val="24"/>
          <w:szCs w:val="24"/>
        </w:rPr>
        <w:t xml:space="preserve"> summarized by this Court in</w:t>
      </w:r>
      <w:r w:rsidRPr="00E47027">
        <w:rPr>
          <w:rFonts w:ascii="Times New Roman" w:hAnsi="Times New Roman" w:cs="Times New Roman"/>
          <w:sz w:val="24"/>
          <w:szCs w:val="24"/>
        </w:rPr>
        <w:t xml:space="preserve"> </w:t>
      </w:r>
      <w:proofErr w:type="spellStart"/>
      <w:r w:rsidRPr="00E47027">
        <w:rPr>
          <w:rFonts w:ascii="Times New Roman" w:hAnsi="Times New Roman" w:cs="Times New Roman"/>
          <w:i/>
          <w:sz w:val="24"/>
          <w:szCs w:val="24"/>
        </w:rPr>
        <w:t>Mudzuru</w:t>
      </w:r>
      <w:proofErr w:type="spellEnd"/>
      <w:r w:rsidRPr="00E47027">
        <w:rPr>
          <w:rFonts w:ascii="Times New Roman" w:hAnsi="Times New Roman" w:cs="Times New Roman"/>
          <w:i/>
          <w:sz w:val="24"/>
          <w:szCs w:val="24"/>
        </w:rPr>
        <w:t xml:space="preserve"> </w:t>
      </w:r>
      <w:r w:rsidR="002D5EB0" w:rsidRPr="00E47027">
        <w:rPr>
          <w:rFonts w:ascii="Times New Roman" w:hAnsi="Times New Roman" w:cs="Times New Roman"/>
          <w:i/>
          <w:sz w:val="24"/>
          <w:szCs w:val="24"/>
        </w:rPr>
        <w:t>and Another v Minister of Justice, Legal and Parliamentary Affairs (supra)</w:t>
      </w:r>
      <w:r w:rsidRPr="00E47027">
        <w:rPr>
          <w:rFonts w:ascii="Times New Roman" w:hAnsi="Times New Roman" w:cs="Times New Roman"/>
          <w:sz w:val="24"/>
          <w:szCs w:val="24"/>
        </w:rPr>
        <w:t xml:space="preserve"> as follows:</w:t>
      </w:r>
    </w:p>
    <w:p w14:paraId="31E83791" w14:textId="24366CA4" w:rsidR="007152EC" w:rsidRPr="00E47027" w:rsidRDefault="00AE2FB1" w:rsidP="00B73A5C">
      <w:pPr>
        <w:tabs>
          <w:tab w:val="left" w:pos="567"/>
        </w:tabs>
        <w:spacing w:after="0" w:line="240" w:lineRule="auto"/>
        <w:ind w:left="567"/>
        <w:jc w:val="both"/>
        <w:rPr>
          <w:rFonts w:ascii="Times New Roman" w:hAnsi="Times New Roman" w:cs="Times New Roman"/>
          <w:sz w:val="24"/>
          <w:szCs w:val="24"/>
        </w:rPr>
      </w:pPr>
      <w:r w:rsidRPr="00E47027">
        <w:rPr>
          <w:rFonts w:ascii="Times New Roman" w:hAnsi="Times New Roman" w:cs="Times New Roman"/>
          <w:sz w:val="24"/>
          <w:szCs w:val="24"/>
        </w:rPr>
        <w:t>“</w:t>
      </w:r>
      <w:r w:rsidR="007152EC" w:rsidRPr="00E47027">
        <w:rPr>
          <w:rFonts w:ascii="Times New Roman" w:hAnsi="Times New Roman" w:cs="Times New Roman"/>
          <w:sz w:val="24"/>
          <w:szCs w:val="24"/>
        </w:rPr>
        <w:t xml:space="preserve">The age of sexual consent which currently stands at sixteen years is now seriously misaligned with the new minimum age of marriage of eighteen years. This means that, absent legislative intervention and other measures, the scourge of early sexual activity, child pregnancies and related devastating health complications are likely to continue and even increase. The upside is that the new age of marriage might have the positive effect of delaying sexual activity or child bearing until spouses are nearer the age of eighteen. The downside is that children between sixteen and eighteen years may be preyed upon by the sexually irresponsible without such people being called upon to take responsibility and immediately marry them. </w:t>
      </w:r>
      <w:r w:rsidR="007152EC" w:rsidRPr="00E47027">
        <w:rPr>
          <w:rFonts w:ascii="Times New Roman" w:hAnsi="Times New Roman" w:cs="Times New Roman"/>
          <w:b/>
          <w:sz w:val="24"/>
          <w:szCs w:val="24"/>
        </w:rPr>
        <w:t>Thus, there is an urgent need, while respecting children’s sexual rights especially as between age</w:t>
      </w:r>
      <w:r w:rsidR="00AB2A08">
        <w:rPr>
          <w:rFonts w:ascii="Times New Roman" w:hAnsi="Times New Roman" w:cs="Times New Roman"/>
          <w:b/>
          <w:sz w:val="24"/>
          <w:szCs w:val="24"/>
        </w:rPr>
        <w:t>-</w:t>
      </w:r>
      <w:r w:rsidR="007152EC" w:rsidRPr="00E47027">
        <w:rPr>
          <w:rFonts w:ascii="Times New Roman" w:hAnsi="Times New Roman" w:cs="Times New Roman"/>
          <w:b/>
          <w:sz w:val="24"/>
          <w:szCs w:val="24"/>
        </w:rPr>
        <w:t xml:space="preserve"> mates as opposed to inter-generational sexual relationships, to extend to the under-eighteens the kind of protection currently existing for under-sixteens with the necessary adjustments and exceptions</w:t>
      </w:r>
      <w:r w:rsidR="008E1A03" w:rsidRPr="00E47027">
        <w:rPr>
          <w:rFonts w:ascii="Times New Roman" w:hAnsi="Times New Roman" w:cs="Times New Roman"/>
          <w:b/>
          <w:sz w:val="24"/>
          <w:szCs w:val="24"/>
        </w:rPr>
        <w:t>”</w:t>
      </w:r>
      <w:r w:rsidR="007152EC" w:rsidRPr="00E47027">
        <w:rPr>
          <w:rFonts w:ascii="Times New Roman" w:hAnsi="Times New Roman" w:cs="Times New Roman"/>
          <w:b/>
          <w:sz w:val="24"/>
          <w:szCs w:val="24"/>
        </w:rPr>
        <w:t>.</w:t>
      </w:r>
      <w:r w:rsidR="003E241A" w:rsidRPr="00E47027">
        <w:rPr>
          <w:rFonts w:ascii="Times New Roman" w:hAnsi="Times New Roman" w:cs="Times New Roman"/>
          <w:b/>
          <w:sz w:val="24"/>
          <w:szCs w:val="24"/>
        </w:rPr>
        <w:t xml:space="preserve"> </w:t>
      </w:r>
      <w:r w:rsidR="003E241A" w:rsidRPr="00E47027">
        <w:rPr>
          <w:rFonts w:ascii="Times New Roman" w:hAnsi="Times New Roman" w:cs="Times New Roman"/>
          <w:sz w:val="24"/>
          <w:szCs w:val="24"/>
        </w:rPr>
        <w:t>(The emphasis is mine.)</w:t>
      </w:r>
    </w:p>
    <w:p w14:paraId="34A8730B" w14:textId="77777777" w:rsidR="00B73A5C" w:rsidRPr="00E47027" w:rsidRDefault="00B73A5C" w:rsidP="00B73A5C">
      <w:pPr>
        <w:tabs>
          <w:tab w:val="left" w:pos="0"/>
        </w:tabs>
        <w:spacing w:after="0" w:line="480" w:lineRule="auto"/>
        <w:jc w:val="both"/>
        <w:rPr>
          <w:rFonts w:ascii="Times New Roman" w:hAnsi="Times New Roman" w:cs="Times New Roman"/>
          <w:sz w:val="24"/>
          <w:szCs w:val="24"/>
        </w:rPr>
      </w:pPr>
    </w:p>
    <w:p w14:paraId="3D523DC5" w14:textId="09964870" w:rsidR="00B73A5C" w:rsidRPr="00E47027" w:rsidRDefault="00142A42" w:rsidP="00142A42">
      <w:pPr>
        <w:tabs>
          <w:tab w:val="left" w:pos="0"/>
        </w:tabs>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0046126B" w:rsidRPr="00E47027">
        <w:rPr>
          <w:rFonts w:ascii="Times New Roman" w:hAnsi="Times New Roman" w:cs="Times New Roman"/>
          <w:sz w:val="24"/>
          <w:szCs w:val="24"/>
        </w:rPr>
        <w:t>The adjustments required to align the prov</w:t>
      </w:r>
      <w:r w:rsidR="00776773">
        <w:rPr>
          <w:rFonts w:ascii="Times New Roman" w:hAnsi="Times New Roman" w:cs="Times New Roman"/>
          <w:sz w:val="24"/>
          <w:szCs w:val="24"/>
        </w:rPr>
        <w:t>isions of the Code with s81 (1)</w:t>
      </w:r>
      <w:r w:rsidR="009B5FBC">
        <w:rPr>
          <w:rFonts w:ascii="Times New Roman" w:hAnsi="Times New Roman" w:cs="Times New Roman"/>
          <w:sz w:val="24"/>
          <w:szCs w:val="24"/>
        </w:rPr>
        <w:t xml:space="preserve"> </w:t>
      </w:r>
      <w:r w:rsidR="0046126B" w:rsidRPr="00E47027">
        <w:rPr>
          <w:rFonts w:ascii="Times New Roman" w:hAnsi="Times New Roman" w:cs="Times New Roman"/>
          <w:sz w:val="24"/>
          <w:szCs w:val="24"/>
        </w:rPr>
        <w:t>(e</w:t>
      </w:r>
      <w:r w:rsidR="00002B36" w:rsidRPr="00E47027">
        <w:rPr>
          <w:rFonts w:ascii="Times New Roman" w:hAnsi="Times New Roman" w:cs="Times New Roman"/>
          <w:sz w:val="24"/>
          <w:szCs w:val="24"/>
        </w:rPr>
        <w:t>) of the Constitution appear</w:t>
      </w:r>
      <w:r w:rsidR="0046126B" w:rsidRPr="00E47027">
        <w:rPr>
          <w:rFonts w:ascii="Times New Roman" w:hAnsi="Times New Roman" w:cs="Times New Roman"/>
          <w:sz w:val="24"/>
          <w:szCs w:val="24"/>
        </w:rPr>
        <w:t xml:space="preserve"> to be fairly straight forward. They would entail firstly, the amendments of the definition of “young person” in s61 of the Code to include all children as defined in the Constitution and secondly, the deletion of the </w:t>
      </w:r>
      <w:r w:rsidR="002A0C31" w:rsidRPr="00E47027">
        <w:rPr>
          <w:rFonts w:ascii="Times New Roman" w:hAnsi="Times New Roman" w:cs="Times New Roman"/>
          <w:sz w:val="24"/>
          <w:szCs w:val="24"/>
        </w:rPr>
        <w:t>word “extra-marital” in s70 (1) (a) of the Code.</w:t>
      </w:r>
    </w:p>
    <w:p w14:paraId="17188111" w14:textId="77777777" w:rsidR="00184C21" w:rsidRPr="00E47027" w:rsidRDefault="00184C21" w:rsidP="00B73A5C">
      <w:pPr>
        <w:tabs>
          <w:tab w:val="left" w:pos="0"/>
        </w:tabs>
        <w:spacing w:after="0" w:line="480" w:lineRule="auto"/>
        <w:jc w:val="both"/>
        <w:rPr>
          <w:rFonts w:ascii="Times New Roman" w:hAnsi="Times New Roman" w:cs="Times New Roman"/>
          <w:sz w:val="24"/>
          <w:szCs w:val="24"/>
        </w:rPr>
      </w:pPr>
    </w:p>
    <w:p w14:paraId="221C1C21" w14:textId="77777777" w:rsidR="00B35214" w:rsidRPr="00E47027" w:rsidRDefault="00B73A5C" w:rsidP="00B73A5C">
      <w:pPr>
        <w:tabs>
          <w:tab w:val="left" w:pos="0"/>
        </w:tabs>
        <w:spacing w:after="0" w:line="480" w:lineRule="auto"/>
        <w:ind w:firstLine="1134"/>
        <w:jc w:val="both"/>
        <w:rPr>
          <w:rFonts w:ascii="Times New Roman" w:hAnsi="Times New Roman" w:cs="Times New Roman"/>
          <w:sz w:val="24"/>
          <w:szCs w:val="24"/>
        </w:rPr>
      </w:pPr>
      <w:r w:rsidRPr="00E47027">
        <w:rPr>
          <w:rFonts w:ascii="Times New Roman" w:hAnsi="Times New Roman" w:cs="Times New Roman"/>
          <w:sz w:val="24"/>
          <w:szCs w:val="24"/>
        </w:rPr>
        <w:tab/>
      </w:r>
      <w:r w:rsidR="00B35214" w:rsidRPr="00E47027">
        <w:rPr>
          <w:rFonts w:ascii="Times New Roman" w:hAnsi="Times New Roman" w:cs="Times New Roman"/>
          <w:sz w:val="24"/>
          <w:szCs w:val="24"/>
        </w:rPr>
        <w:t xml:space="preserve">I </w:t>
      </w:r>
      <w:r w:rsidR="0009198B" w:rsidRPr="00E47027">
        <w:rPr>
          <w:rFonts w:ascii="Times New Roman" w:hAnsi="Times New Roman" w:cs="Times New Roman"/>
          <w:sz w:val="24"/>
          <w:szCs w:val="24"/>
        </w:rPr>
        <w:t xml:space="preserve">accordingly </w:t>
      </w:r>
      <w:r w:rsidR="00B35214" w:rsidRPr="00E47027">
        <w:rPr>
          <w:rFonts w:ascii="Times New Roman" w:hAnsi="Times New Roman" w:cs="Times New Roman"/>
          <w:sz w:val="24"/>
          <w:szCs w:val="24"/>
        </w:rPr>
        <w:t>make the following order:</w:t>
      </w:r>
    </w:p>
    <w:p w14:paraId="2B6FE53F" w14:textId="77777777" w:rsidR="00B35214" w:rsidRPr="00E47027" w:rsidRDefault="00B35214" w:rsidP="00B73A5C">
      <w:pPr>
        <w:pStyle w:val="ListParagraph"/>
        <w:numPr>
          <w:ilvl w:val="0"/>
          <w:numId w:val="11"/>
        </w:numPr>
        <w:tabs>
          <w:tab w:val="left" w:pos="0"/>
        </w:tabs>
        <w:spacing w:after="0" w:line="480" w:lineRule="auto"/>
        <w:ind w:left="1134" w:hanging="567"/>
        <w:jc w:val="both"/>
        <w:rPr>
          <w:rFonts w:ascii="Times New Roman" w:hAnsi="Times New Roman" w:cs="Times New Roman"/>
          <w:sz w:val="24"/>
          <w:szCs w:val="24"/>
        </w:rPr>
      </w:pPr>
      <w:r w:rsidRPr="00E47027">
        <w:rPr>
          <w:rFonts w:ascii="Times New Roman" w:hAnsi="Times New Roman" w:cs="Times New Roman"/>
          <w:sz w:val="24"/>
          <w:szCs w:val="24"/>
        </w:rPr>
        <w:t>The appeal is allowed with no order as to costs.</w:t>
      </w:r>
    </w:p>
    <w:p w14:paraId="7EBA71C2" w14:textId="77777777" w:rsidR="00B35214" w:rsidRPr="00E47027" w:rsidRDefault="00B35214" w:rsidP="00B73A5C">
      <w:pPr>
        <w:pStyle w:val="ListParagraph"/>
        <w:numPr>
          <w:ilvl w:val="0"/>
          <w:numId w:val="11"/>
        </w:numPr>
        <w:tabs>
          <w:tab w:val="left" w:pos="0"/>
        </w:tabs>
        <w:spacing w:after="0" w:line="480" w:lineRule="auto"/>
        <w:ind w:left="1134" w:hanging="567"/>
        <w:jc w:val="both"/>
        <w:rPr>
          <w:rFonts w:ascii="Times New Roman" w:hAnsi="Times New Roman" w:cs="Times New Roman"/>
          <w:sz w:val="24"/>
          <w:szCs w:val="24"/>
        </w:rPr>
      </w:pPr>
      <w:r w:rsidRPr="00E47027">
        <w:rPr>
          <w:rFonts w:ascii="Times New Roman" w:hAnsi="Times New Roman" w:cs="Times New Roman"/>
          <w:sz w:val="24"/>
          <w:szCs w:val="24"/>
        </w:rPr>
        <w:t xml:space="preserve">The judgment of the court </w:t>
      </w:r>
      <w:r w:rsidRPr="00E47027">
        <w:rPr>
          <w:rFonts w:ascii="Times New Roman" w:hAnsi="Times New Roman" w:cs="Times New Roman"/>
          <w:i/>
          <w:sz w:val="24"/>
          <w:szCs w:val="24"/>
        </w:rPr>
        <w:t>a quo</w:t>
      </w:r>
      <w:r w:rsidRPr="00E47027">
        <w:rPr>
          <w:rFonts w:ascii="Times New Roman" w:hAnsi="Times New Roman" w:cs="Times New Roman"/>
          <w:sz w:val="24"/>
          <w:szCs w:val="24"/>
        </w:rPr>
        <w:t xml:space="preserve"> is set aside and substituted with the following:</w:t>
      </w:r>
    </w:p>
    <w:p w14:paraId="51AB1171" w14:textId="65F9AF30" w:rsidR="00B35214" w:rsidRPr="00E47027" w:rsidRDefault="00CE6732" w:rsidP="00B73A5C">
      <w:pPr>
        <w:tabs>
          <w:tab w:val="left" w:pos="1701"/>
        </w:tabs>
        <w:spacing w:after="0" w:line="240" w:lineRule="auto"/>
        <w:ind w:left="1985" w:hanging="851"/>
        <w:jc w:val="both"/>
        <w:rPr>
          <w:rFonts w:ascii="Times New Roman" w:hAnsi="Times New Roman" w:cs="Times New Roman"/>
          <w:sz w:val="24"/>
          <w:szCs w:val="24"/>
        </w:rPr>
      </w:pPr>
      <w:r w:rsidRPr="00E47027">
        <w:rPr>
          <w:rFonts w:ascii="Times New Roman" w:hAnsi="Times New Roman" w:cs="Times New Roman"/>
          <w:sz w:val="24"/>
          <w:szCs w:val="24"/>
        </w:rPr>
        <w:lastRenderedPageBreak/>
        <w:t>“(</w:t>
      </w:r>
      <w:r w:rsidR="00B35214" w:rsidRPr="00E47027">
        <w:rPr>
          <w:rFonts w:ascii="Times New Roman" w:hAnsi="Times New Roman" w:cs="Times New Roman"/>
          <w:sz w:val="24"/>
          <w:szCs w:val="24"/>
        </w:rPr>
        <w:t xml:space="preserve">1) </w:t>
      </w:r>
      <w:r w:rsidR="00B73A5C" w:rsidRPr="00E47027">
        <w:rPr>
          <w:rFonts w:ascii="Times New Roman" w:hAnsi="Times New Roman" w:cs="Times New Roman"/>
          <w:sz w:val="24"/>
          <w:szCs w:val="24"/>
        </w:rPr>
        <w:tab/>
      </w:r>
      <w:r w:rsidR="00142A42">
        <w:rPr>
          <w:rFonts w:ascii="Times New Roman" w:hAnsi="Times New Roman" w:cs="Times New Roman"/>
          <w:sz w:val="24"/>
          <w:szCs w:val="24"/>
        </w:rPr>
        <w:tab/>
      </w:r>
      <w:proofErr w:type="gramStart"/>
      <w:r w:rsidR="00B35214" w:rsidRPr="00E47027">
        <w:rPr>
          <w:rFonts w:ascii="Times New Roman" w:hAnsi="Times New Roman" w:cs="Times New Roman"/>
          <w:sz w:val="24"/>
          <w:szCs w:val="24"/>
        </w:rPr>
        <w:t>The</w:t>
      </w:r>
      <w:proofErr w:type="gramEnd"/>
      <w:r w:rsidR="00B35214" w:rsidRPr="00E47027">
        <w:rPr>
          <w:rFonts w:ascii="Times New Roman" w:hAnsi="Times New Roman" w:cs="Times New Roman"/>
          <w:sz w:val="24"/>
          <w:szCs w:val="24"/>
        </w:rPr>
        <w:t xml:space="preserve"> application is allowed with no order as to costs.</w:t>
      </w:r>
    </w:p>
    <w:p w14:paraId="2AC90088" w14:textId="24938A63" w:rsidR="00E109DC" w:rsidRPr="00E47027" w:rsidRDefault="00142A42" w:rsidP="00B73A5C">
      <w:pPr>
        <w:pStyle w:val="ListParagraph"/>
        <w:tabs>
          <w:tab w:val="left" w:pos="0"/>
        </w:tabs>
        <w:spacing w:after="0" w:line="240" w:lineRule="auto"/>
        <w:ind w:left="1985"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CE6732" w:rsidRPr="00E47027">
        <w:rPr>
          <w:rFonts w:ascii="Times New Roman" w:hAnsi="Times New Roman" w:cs="Times New Roman"/>
          <w:sz w:val="24"/>
          <w:szCs w:val="24"/>
        </w:rPr>
        <w:t xml:space="preserve">(2) </w:t>
      </w:r>
      <w:r w:rsidR="00B73A5C" w:rsidRPr="00E47027">
        <w:rPr>
          <w:rFonts w:ascii="Times New Roman" w:hAnsi="Times New Roman" w:cs="Times New Roman"/>
          <w:sz w:val="24"/>
          <w:szCs w:val="24"/>
        </w:rPr>
        <w:tab/>
      </w:r>
      <w:r w:rsidR="00E109DC" w:rsidRPr="00E47027">
        <w:rPr>
          <w:rFonts w:ascii="Times New Roman" w:hAnsi="Times New Roman" w:cs="Times New Roman"/>
          <w:sz w:val="24"/>
          <w:szCs w:val="24"/>
        </w:rPr>
        <w:t>The defin</w:t>
      </w:r>
      <w:r w:rsidR="00B73A5C" w:rsidRPr="00E47027">
        <w:rPr>
          <w:rFonts w:ascii="Times New Roman" w:hAnsi="Times New Roman" w:cs="Times New Roman"/>
          <w:sz w:val="24"/>
          <w:szCs w:val="24"/>
        </w:rPr>
        <w:t xml:space="preserve">ition of </w:t>
      </w:r>
      <w:r w:rsidR="00C33464" w:rsidRPr="00E47027">
        <w:rPr>
          <w:rFonts w:ascii="Times New Roman" w:hAnsi="Times New Roman" w:cs="Times New Roman"/>
          <w:sz w:val="24"/>
          <w:szCs w:val="24"/>
        </w:rPr>
        <w:t>“</w:t>
      </w:r>
      <w:r w:rsidR="00B73A5C" w:rsidRPr="00E47027">
        <w:rPr>
          <w:rFonts w:ascii="Times New Roman" w:hAnsi="Times New Roman" w:cs="Times New Roman"/>
          <w:sz w:val="24"/>
          <w:szCs w:val="24"/>
        </w:rPr>
        <w:t>young person</w:t>
      </w:r>
      <w:r w:rsidR="00C33464" w:rsidRPr="00E47027">
        <w:rPr>
          <w:rFonts w:ascii="Times New Roman" w:hAnsi="Times New Roman" w:cs="Times New Roman"/>
          <w:sz w:val="24"/>
          <w:szCs w:val="24"/>
        </w:rPr>
        <w:t>”</w:t>
      </w:r>
      <w:r w:rsidR="00B73A5C" w:rsidRPr="00E47027">
        <w:rPr>
          <w:rFonts w:ascii="Times New Roman" w:hAnsi="Times New Roman" w:cs="Times New Roman"/>
          <w:sz w:val="24"/>
          <w:szCs w:val="24"/>
        </w:rPr>
        <w:t xml:space="preserve"> in s</w:t>
      </w:r>
      <w:r w:rsidR="00E109DC" w:rsidRPr="00E47027">
        <w:rPr>
          <w:rFonts w:ascii="Times New Roman" w:hAnsi="Times New Roman" w:cs="Times New Roman"/>
          <w:sz w:val="24"/>
          <w:szCs w:val="24"/>
        </w:rPr>
        <w:t xml:space="preserve"> 61 of the Criminal Law Codif</w:t>
      </w:r>
      <w:r w:rsidR="00C33464" w:rsidRPr="00E47027">
        <w:rPr>
          <w:rFonts w:ascii="Times New Roman" w:hAnsi="Times New Roman" w:cs="Times New Roman"/>
          <w:sz w:val="24"/>
          <w:szCs w:val="24"/>
        </w:rPr>
        <w:t>ication and R</w:t>
      </w:r>
      <w:r w:rsidR="00B73A5C" w:rsidRPr="00E47027">
        <w:rPr>
          <w:rFonts w:ascii="Times New Roman" w:hAnsi="Times New Roman" w:cs="Times New Roman"/>
          <w:sz w:val="24"/>
          <w:szCs w:val="24"/>
        </w:rPr>
        <w:t>eform Act [</w:t>
      </w:r>
      <w:r w:rsidR="00B73A5C" w:rsidRPr="00E47027">
        <w:rPr>
          <w:rFonts w:ascii="Times New Roman" w:hAnsi="Times New Roman" w:cs="Times New Roman"/>
          <w:i/>
          <w:sz w:val="24"/>
          <w:szCs w:val="24"/>
        </w:rPr>
        <w:t>Chapter </w:t>
      </w:r>
      <w:r w:rsidR="00E109DC" w:rsidRPr="00E47027">
        <w:rPr>
          <w:rFonts w:ascii="Times New Roman" w:hAnsi="Times New Roman" w:cs="Times New Roman"/>
          <w:i/>
          <w:sz w:val="24"/>
          <w:szCs w:val="24"/>
        </w:rPr>
        <w:t>9.23</w:t>
      </w:r>
      <w:r w:rsidR="00E109DC" w:rsidRPr="00E47027">
        <w:rPr>
          <w:rFonts w:ascii="Times New Roman" w:hAnsi="Times New Roman" w:cs="Times New Roman"/>
          <w:sz w:val="24"/>
          <w:szCs w:val="24"/>
        </w:rPr>
        <w:t>] is unconstitutional and is hereby set aside.</w:t>
      </w:r>
    </w:p>
    <w:p w14:paraId="7C262B22" w14:textId="725AE487" w:rsidR="00B35214" w:rsidRPr="00E47027" w:rsidRDefault="00142A42" w:rsidP="001C2F9F">
      <w:pPr>
        <w:pStyle w:val="ListParagraph"/>
        <w:tabs>
          <w:tab w:val="left" w:pos="0"/>
        </w:tabs>
        <w:spacing w:after="0" w:line="240" w:lineRule="auto"/>
        <w:ind w:left="1985" w:hanging="85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E109DC" w:rsidRPr="00E47027">
        <w:rPr>
          <w:rFonts w:ascii="Times New Roman" w:hAnsi="Times New Roman" w:cs="Times New Roman"/>
          <w:sz w:val="24"/>
          <w:szCs w:val="24"/>
        </w:rPr>
        <w:t xml:space="preserve">(3) </w:t>
      </w:r>
      <w:r>
        <w:rPr>
          <w:rFonts w:ascii="Times New Roman" w:hAnsi="Times New Roman" w:cs="Times New Roman"/>
          <w:color w:val="000000" w:themeColor="text1"/>
          <w:sz w:val="24"/>
          <w:szCs w:val="24"/>
        </w:rPr>
        <w:t xml:space="preserve">  </w:t>
      </w:r>
      <w:r w:rsidR="001C2F9F">
        <w:rPr>
          <w:rFonts w:ascii="Times New Roman" w:hAnsi="Times New Roman" w:cs="Times New Roman"/>
          <w:color w:val="000000" w:themeColor="text1"/>
          <w:sz w:val="24"/>
          <w:szCs w:val="24"/>
        </w:rPr>
        <w:tab/>
      </w:r>
      <w:r w:rsidR="00CE6732" w:rsidRPr="00E47027">
        <w:rPr>
          <w:rFonts w:ascii="Times New Roman" w:hAnsi="Times New Roman" w:cs="Times New Roman"/>
          <w:color w:val="000000" w:themeColor="text1"/>
          <w:sz w:val="24"/>
          <w:szCs w:val="24"/>
        </w:rPr>
        <w:t>S</w:t>
      </w:r>
      <w:r w:rsidR="00C33464" w:rsidRPr="00E47027">
        <w:rPr>
          <w:rFonts w:ascii="Times New Roman" w:hAnsi="Times New Roman" w:cs="Times New Roman"/>
          <w:color w:val="000000" w:themeColor="text1"/>
          <w:sz w:val="24"/>
          <w:szCs w:val="24"/>
        </w:rPr>
        <w:t>ections 70, 76</w:t>
      </w:r>
      <w:r w:rsidR="00B35214" w:rsidRPr="00E47027">
        <w:rPr>
          <w:rFonts w:ascii="Times New Roman" w:hAnsi="Times New Roman" w:cs="Times New Roman"/>
          <w:color w:val="000000" w:themeColor="text1"/>
          <w:sz w:val="24"/>
          <w:szCs w:val="24"/>
        </w:rPr>
        <w:t>, 83 and 8</w:t>
      </w:r>
      <w:r w:rsidR="00CE6732" w:rsidRPr="00E47027">
        <w:rPr>
          <w:rFonts w:ascii="Times New Roman" w:hAnsi="Times New Roman" w:cs="Times New Roman"/>
          <w:color w:val="000000" w:themeColor="text1"/>
          <w:sz w:val="24"/>
          <w:szCs w:val="24"/>
        </w:rPr>
        <w:t>6</w:t>
      </w:r>
      <w:r w:rsidR="00B35214" w:rsidRPr="00E47027">
        <w:rPr>
          <w:rFonts w:ascii="Times New Roman" w:hAnsi="Times New Roman" w:cs="Times New Roman"/>
          <w:color w:val="000000" w:themeColor="text1"/>
          <w:sz w:val="24"/>
          <w:szCs w:val="24"/>
        </w:rPr>
        <w:t xml:space="preserve"> of the C</w:t>
      </w:r>
      <w:r w:rsidR="00CE6732" w:rsidRPr="00E47027">
        <w:rPr>
          <w:rFonts w:ascii="Times New Roman" w:hAnsi="Times New Roman" w:cs="Times New Roman"/>
          <w:color w:val="000000" w:themeColor="text1"/>
          <w:sz w:val="24"/>
          <w:szCs w:val="24"/>
        </w:rPr>
        <w:t>riminal La</w:t>
      </w:r>
      <w:r>
        <w:rPr>
          <w:rFonts w:ascii="Times New Roman" w:hAnsi="Times New Roman" w:cs="Times New Roman"/>
          <w:color w:val="000000" w:themeColor="text1"/>
          <w:sz w:val="24"/>
          <w:szCs w:val="24"/>
        </w:rPr>
        <w:t>w (Codification and Reform) </w:t>
      </w:r>
      <w:r w:rsidR="00C33464" w:rsidRPr="00E47027">
        <w:rPr>
          <w:rFonts w:ascii="Times New Roman" w:hAnsi="Times New Roman" w:cs="Times New Roman"/>
          <w:color w:val="000000" w:themeColor="text1"/>
          <w:sz w:val="24"/>
          <w:szCs w:val="24"/>
        </w:rPr>
        <w:t>Act</w:t>
      </w:r>
      <w:r>
        <w:rPr>
          <w:rFonts w:ascii="Times New Roman" w:hAnsi="Times New Roman" w:cs="Times New Roman"/>
          <w:color w:val="000000" w:themeColor="text1"/>
          <w:sz w:val="24"/>
          <w:szCs w:val="24"/>
        </w:rPr>
        <w:t xml:space="preserve"> </w:t>
      </w:r>
      <w:r w:rsidR="00CE6732" w:rsidRPr="00E47027">
        <w:rPr>
          <w:rFonts w:ascii="Times New Roman" w:hAnsi="Times New Roman" w:cs="Times New Roman"/>
          <w:color w:val="000000" w:themeColor="text1"/>
          <w:sz w:val="24"/>
          <w:szCs w:val="24"/>
        </w:rPr>
        <w:t>[</w:t>
      </w:r>
      <w:r w:rsidR="00CE6732" w:rsidRPr="00E47027">
        <w:rPr>
          <w:rFonts w:ascii="Times New Roman" w:hAnsi="Times New Roman" w:cs="Times New Roman"/>
          <w:i/>
          <w:color w:val="000000" w:themeColor="text1"/>
          <w:sz w:val="24"/>
          <w:szCs w:val="24"/>
        </w:rPr>
        <w:t>Chapter 9.23</w:t>
      </w:r>
      <w:r w:rsidR="00F055CC" w:rsidRPr="00E47027">
        <w:rPr>
          <w:rFonts w:ascii="Times New Roman" w:hAnsi="Times New Roman" w:cs="Times New Roman"/>
          <w:color w:val="000000" w:themeColor="text1"/>
          <w:sz w:val="24"/>
          <w:szCs w:val="24"/>
        </w:rPr>
        <w:t>] are</w:t>
      </w:r>
      <w:r w:rsidR="00CE6732" w:rsidRPr="00E47027">
        <w:rPr>
          <w:rFonts w:ascii="Times New Roman" w:hAnsi="Times New Roman" w:cs="Times New Roman"/>
          <w:color w:val="000000" w:themeColor="text1"/>
          <w:sz w:val="24"/>
          <w:szCs w:val="24"/>
        </w:rPr>
        <w:t xml:space="preserve"> declared unconstitutional and </w:t>
      </w:r>
      <w:r w:rsidR="00F055CC" w:rsidRPr="00E47027">
        <w:rPr>
          <w:rFonts w:ascii="Times New Roman" w:hAnsi="Times New Roman" w:cs="Times New Roman"/>
          <w:color w:val="000000" w:themeColor="text1"/>
          <w:sz w:val="24"/>
          <w:szCs w:val="24"/>
        </w:rPr>
        <w:t xml:space="preserve">are hereby </w:t>
      </w:r>
      <w:r w:rsidR="00CE6732" w:rsidRPr="00E47027">
        <w:rPr>
          <w:rFonts w:ascii="Times New Roman" w:hAnsi="Times New Roman" w:cs="Times New Roman"/>
          <w:color w:val="000000" w:themeColor="text1"/>
          <w:sz w:val="24"/>
          <w:szCs w:val="24"/>
        </w:rPr>
        <w:t>set aside.</w:t>
      </w:r>
    </w:p>
    <w:p w14:paraId="5F51AD5D" w14:textId="2B9C7B16" w:rsidR="00CE6732" w:rsidRPr="00E47027" w:rsidRDefault="00142A42" w:rsidP="00B73A5C">
      <w:pPr>
        <w:pStyle w:val="ListParagraph"/>
        <w:tabs>
          <w:tab w:val="left" w:pos="0"/>
        </w:tabs>
        <w:spacing w:after="0" w:line="240" w:lineRule="auto"/>
        <w:ind w:left="1985" w:hanging="85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CE6732" w:rsidRPr="00E47027">
        <w:rPr>
          <w:rFonts w:ascii="Times New Roman" w:hAnsi="Times New Roman" w:cs="Times New Roman"/>
          <w:color w:val="000000" w:themeColor="text1"/>
          <w:sz w:val="24"/>
          <w:szCs w:val="24"/>
        </w:rPr>
        <w:t>(</w:t>
      </w:r>
      <w:r w:rsidR="00E109DC" w:rsidRPr="00E47027">
        <w:rPr>
          <w:rFonts w:ascii="Times New Roman" w:hAnsi="Times New Roman" w:cs="Times New Roman"/>
          <w:color w:val="000000" w:themeColor="text1"/>
          <w:sz w:val="24"/>
          <w:szCs w:val="24"/>
        </w:rPr>
        <w:t>4</w:t>
      </w:r>
      <w:r w:rsidR="00CE6732" w:rsidRPr="00E47027">
        <w:rPr>
          <w:rFonts w:ascii="Times New Roman" w:hAnsi="Times New Roman" w:cs="Times New Roman"/>
          <w:color w:val="000000" w:themeColor="text1"/>
          <w:sz w:val="24"/>
          <w:szCs w:val="24"/>
        </w:rPr>
        <w:t>)</w:t>
      </w:r>
      <w:r w:rsidR="00B73A5C" w:rsidRPr="00E47027">
        <w:rPr>
          <w:rFonts w:ascii="Times New Roman" w:hAnsi="Times New Roman" w:cs="Times New Roman"/>
          <w:color w:val="000000" w:themeColor="text1"/>
          <w:sz w:val="24"/>
          <w:szCs w:val="24"/>
        </w:rPr>
        <w:tab/>
      </w:r>
      <w:r w:rsidR="00CE6732" w:rsidRPr="00E47027">
        <w:rPr>
          <w:rFonts w:ascii="Times New Roman" w:hAnsi="Times New Roman" w:cs="Times New Roman"/>
          <w:color w:val="000000" w:themeColor="text1"/>
          <w:sz w:val="24"/>
          <w:szCs w:val="24"/>
        </w:rPr>
        <w:t>The order</w:t>
      </w:r>
      <w:r w:rsidR="00C33464" w:rsidRPr="00E47027">
        <w:rPr>
          <w:rFonts w:ascii="Times New Roman" w:hAnsi="Times New Roman" w:cs="Times New Roman"/>
          <w:color w:val="000000" w:themeColor="text1"/>
          <w:sz w:val="24"/>
          <w:szCs w:val="24"/>
        </w:rPr>
        <w:t>s</w:t>
      </w:r>
      <w:r w:rsidR="00CE6732" w:rsidRPr="00E47027">
        <w:rPr>
          <w:rFonts w:ascii="Times New Roman" w:hAnsi="Times New Roman" w:cs="Times New Roman"/>
          <w:color w:val="000000" w:themeColor="text1"/>
          <w:sz w:val="24"/>
          <w:szCs w:val="24"/>
        </w:rPr>
        <w:t xml:space="preserve"> of constitutional invalidity made in </w:t>
      </w:r>
      <w:r w:rsidR="001C2F9F">
        <w:rPr>
          <w:rFonts w:ascii="Times New Roman" w:hAnsi="Times New Roman" w:cs="Times New Roman"/>
          <w:color w:val="000000" w:themeColor="text1"/>
          <w:sz w:val="24"/>
          <w:szCs w:val="24"/>
        </w:rPr>
        <w:t>para</w:t>
      </w:r>
      <w:r w:rsidR="00F055CC" w:rsidRPr="00E47027">
        <w:rPr>
          <w:rFonts w:ascii="Times New Roman" w:hAnsi="Times New Roman" w:cs="Times New Roman"/>
          <w:color w:val="000000" w:themeColor="text1"/>
          <w:sz w:val="24"/>
          <w:szCs w:val="24"/>
        </w:rPr>
        <w:t xml:space="preserve">s </w:t>
      </w:r>
      <w:r w:rsidR="00C33464" w:rsidRPr="00E47027">
        <w:rPr>
          <w:rFonts w:ascii="Times New Roman" w:hAnsi="Times New Roman" w:cs="Times New Roman"/>
          <w:color w:val="000000" w:themeColor="text1"/>
          <w:sz w:val="24"/>
          <w:szCs w:val="24"/>
        </w:rPr>
        <w:t>(</w:t>
      </w:r>
      <w:r w:rsidR="00CE6732" w:rsidRPr="00E47027">
        <w:rPr>
          <w:rFonts w:ascii="Times New Roman" w:hAnsi="Times New Roman" w:cs="Times New Roman"/>
          <w:color w:val="000000" w:themeColor="text1"/>
          <w:sz w:val="24"/>
          <w:szCs w:val="24"/>
        </w:rPr>
        <w:t>2)</w:t>
      </w:r>
      <w:r w:rsidR="00E109DC" w:rsidRPr="00E47027">
        <w:rPr>
          <w:rFonts w:ascii="Times New Roman" w:hAnsi="Times New Roman" w:cs="Times New Roman"/>
          <w:color w:val="000000" w:themeColor="text1"/>
          <w:sz w:val="24"/>
          <w:szCs w:val="24"/>
        </w:rPr>
        <w:t xml:space="preserve"> and (3)</w:t>
      </w:r>
      <w:r w:rsidR="00C33464" w:rsidRPr="00E47027">
        <w:rPr>
          <w:rFonts w:ascii="Times New Roman" w:hAnsi="Times New Roman" w:cs="Times New Roman"/>
          <w:color w:val="000000" w:themeColor="text1"/>
          <w:sz w:val="24"/>
          <w:szCs w:val="24"/>
        </w:rPr>
        <w:t xml:space="preserve"> above are hereby suspended for 12</w:t>
      </w:r>
      <w:r w:rsidR="00CE6732" w:rsidRPr="00E47027">
        <w:rPr>
          <w:rFonts w:ascii="Times New Roman" w:hAnsi="Times New Roman" w:cs="Times New Roman"/>
          <w:color w:val="000000" w:themeColor="text1"/>
          <w:sz w:val="24"/>
          <w:szCs w:val="24"/>
        </w:rPr>
        <w:t xml:space="preserve"> months</w:t>
      </w:r>
      <w:r w:rsidR="00C33464" w:rsidRPr="00E47027">
        <w:rPr>
          <w:rFonts w:ascii="Times New Roman" w:hAnsi="Times New Roman" w:cs="Times New Roman"/>
          <w:color w:val="000000" w:themeColor="text1"/>
          <w:sz w:val="24"/>
          <w:szCs w:val="24"/>
        </w:rPr>
        <w:t xml:space="preserve"> from the date of this order</w:t>
      </w:r>
      <w:r w:rsidR="00CE6732" w:rsidRPr="00E47027">
        <w:rPr>
          <w:rFonts w:ascii="Times New Roman" w:hAnsi="Times New Roman" w:cs="Times New Roman"/>
          <w:color w:val="000000" w:themeColor="text1"/>
          <w:sz w:val="24"/>
          <w:szCs w:val="24"/>
        </w:rPr>
        <w:t xml:space="preserve"> to enable the respondents to enact a law that protects </w:t>
      </w:r>
      <w:r w:rsidR="00CE6732" w:rsidRPr="00E47027">
        <w:rPr>
          <w:rFonts w:ascii="Times New Roman" w:hAnsi="Times New Roman" w:cs="Times New Roman"/>
          <w:b/>
          <w:color w:val="000000" w:themeColor="text1"/>
          <w:sz w:val="24"/>
          <w:szCs w:val="24"/>
        </w:rPr>
        <w:t>all ch</w:t>
      </w:r>
      <w:r w:rsidR="00CE6732" w:rsidRPr="00E47027">
        <w:rPr>
          <w:rFonts w:ascii="Times New Roman" w:hAnsi="Times New Roman" w:cs="Times New Roman"/>
          <w:b/>
          <w:sz w:val="24"/>
          <w:szCs w:val="24"/>
        </w:rPr>
        <w:t>ildren</w:t>
      </w:r>
      <w:r w:rsidR="00CE6732" w:rsidRPr="00E47027">
        <w:rPr>
          <w:rFonts w:ascii="Times New Roman" w:hAnsi="Times New Roman" w:cs="Times New Roman"/>
          <w:sz w:val="24"/>
          <w:szCs w:val="24"/>
        </w:rPr>
        <w:t xml:space="preserve"> from sexual exploitation in accordance with the provisions of s</w:t>
      </w:r>
      <w:r w:rsidR="00C33464" w:rsidRPr="00E47027">
        <w:rPr>
          <w:rFonts w:ascii="Times New Roman" w:hAnsi="Times New Roman" w:cs="Times New Roman"/>
          <w:sz w:val="24"/>
          <w:szCs w:val="24"/>
        </w:rPr>
        <w:t xml:space="preserve"> </w:t>
      </w:r>
      <w:r w:rsidR="00CE6732" w:rsidRPr="00E47027">
        <w:rPr>
          <w:rFonts w:ascii="Times New Roman" w:hAnsi="Times New Roman" w:cs="Times New Roman"/>
          <w:sz w:val="24"/>
          <w:szCs w:val="24"/>
        </w:rPr>
        <w:t>81 (1) (e ) of the Constitution of Zimbabwe.”</w:t>
      </w:r>
    </w:p>
    <w:p w14:paraId="5B74A5EB" w14:textId="77777777" w:rsidR="00271F3E" w:rsidRPr="00E47027" w:rsidRDefault="00271F3E" w:rsidP="001B56C6">
      <w:pPr>
        <w:pStyle w:val="ListParagraph"/>
        <w:tabs>
          <w:tab w:val="left" w:pos="0"/>
        </w:tabs>
        <w:spacing w:after="0" w:line="480" w:lineRule="auto"/>
        <w:jc w:val="both"/>
        <w:rPr>
          <w:rFonts w:ascii="Times New Roman" w:hAnsi="Times New Roman" w:cs="Times New Roman"/>
          <w:sz w:val="24"/>
          <w:szCs w:val="24"/>
        </w:rPr>
      </w:pPr>
    </w:p>
    <w:p w14:paraId="250E201C" w14:textId="77777777" w:rsidR="00271F3E" w:rsidRPr="00E47027" w:rsidRDefault="00271F3E" w:rsidP="001B56C6">
      <w:pPr>
        <w:pStyle w:val="ListParagraph"/>
        <w:tabs>
          <w:tab w:val="left" w:pos="0"/>
        </w:tabs>
        <w:spacing w:after="0" w:line="480" w:lineRule="auto"/>
        <w:jc w:val="both"/>
        <w:rPr>
          <w:rFonts w:ascii="Times New Roman" w:hAnsi="Times New Roman" w:cs="Times New Roman"/>
          <w:sz w:val="24"/>
          <w:szCs w:val="24"/>
        </w:rPr>
      </w:pPr>
    </w:p>
    <w:p w14:paraId="29F28FB1" w14:textId="77777777" w:rsidR="00271F3E" w:rsidRPr="00E47027" w:rsidRDefault="00271F3E" w:rsidP="001B56C6">
      <w:pPr>
        <w:pStyle w:val="ListParagraph"/>
        <w:tabs>
          <w:tab w:val="left" w:pos="0"/>
        </w:tabs>
        <w:spacing w:after="0" w:line="480" w:lineRule="auto"/>
        <w:jc w:val="both"/>
        <w:rPr>
          <w:rFonts w:ascii="Times New Roman" w:hAnsi="Times New Roman" w:cs="Times New Roman"/>
          <w:sz w:val="24"/>
          <w:szCs w:val="24"/>
        </w:rPr>
      </w:pPr>
    </w:p>
    <w:p w14:paraId="597F31A5" w14:textId="77777777" w:rsidR="00271F3E" w:rsidRPr="00E47027" w:rsidRDefault="00B73A5C" w:rsidP="001B56C6">
      <w:pPr>
        <w:pStyle w:val="ListParagraph"/>
        <w:tabs>
          <w:tab w:val="left" w:pos="0"/>
        </w:tabs>
        <w:spacing w:after="0"/>
        <w:jc w:val="both"/>
        <w:rPr>
          <w:rFonts w:ascii="Times New Roman" w:hAnsi="Times New Roman" w:cs="Times New Roman"/>
          <w:sz w:val="24"/>
          <w:szCs w:val="24"/>
        </w:rPr>
      </w:pPr>
      <w:r w:rsidRPr="00E47027">
        <w:rPr>
          <w:rFonts w:ascii="Times New Roman" w:hAnsi="Times New Roman" w:cs="Times New Roman"/>
          <w:b/>
          <w:sz w:val="24"/>
          <w:szCs w:val="24"/>
        </w:rPr>
        <w:tab/>
      </w:r>
      <w:r w:rsidRPr="00E47027">
        <w:rPr>
          <w:rFonts w:ascii="Times New Roman" w:hAnsi="Times New Roman" w:cs="Times New Roman"/>
          <w:b/>
          <w:sz w:val="24"/>
          <w:szCs w:val="24"/>
        </w:rPr>
        <w:tab/>
        <w:t>HLATSHWAYO</w:t>
      </w:r>
      <w:r w:rsidR="00271F3E" w:rsidRPr="00E47027">
        <w:rPr>
          <w:rFonts w:ascii="Times New Roman" w:hAnsi="Times New Roman" w:cs="Times New Roman"/>
          <w:b/>
          <w:sz w:val="24"/>
          <w:szCs w:val="24"/>
        </w:rPr>
        <w:t xml:space="preserve"> JCC</w:t>
      </w:r>
      <w:r w:rsidRPr="00E47027">
        <w:rPr>
          <w:rFonts w:ascii="Times New Roman" w:hAnsi="Times New Roman" w:cs="Times New Roman"/>
          <w:b/>
          <w:sz w:val="24"/>
          <w:szCs w:val="24"/>
        </w:rPr>
        <w:t>:</w:t>
      </w:r>
      <w:r w:rsidR="00271F3E" w:rsidRPr="00E47027">
        <w:rPr>
          <w:rFonts w:ascii="Times New Roman" w:hAnsi="Times New Roman" w:cs="Times New Roman"/>
          <w:sz w:val="24"/>
          <w:szCs w:val="24"/>
        </w:rPr>
        <w:tab/>
      </w:r>
      <w:r w:rsidR="00271F3E" w:rsidRPr="00E47027">
        <w:rPr>
          <w:rFonts w:ascii="Times New Roman" w:hAnsi="Times New Roman" w:cs="Times New Roman"/>
          <w:sz w:val="24"/>
          <w:szCs w:val="24"/>
        </w:rPr>
        <w:tab/>
        <w:t>I agree</w:t>
      </w:r>
    </w:p>
    <w:p w14:paraId="7FA0778E" w14:textId="77777777" w:rsidR="00271F3E" w:rsidRPr="00E47027" w:rsidRDefault="00271F3E" w:rsidP="001B56C6">
      <w:pPr>
        <w:pStyle w:val="ListParagraph"/>
        <w:tabs>
          <w:tab w:val="left" w:pos="0"/>
        </w:tabs>
        <w:spacing w:after="0"/>
        <w:jc w:val="both"/>
        <w:rPr>
          <w:rFonts w:ascii="Times New Roman" w:hAnsi="Times New Roman" w:cs="Times New Roman"/>
          <w:sz w:val="24"/>
          <w:szCs w:val="24"/>
        </w:rPr>
      </w:pPr>
    </w:p>
    <w:p w14:paraId="4A178303" w14:textId="33542900" w:rsidR="00271F3E" w:rsidRDefault="007C2327" w:rsidP="001B56C6">
      <w:pPr>
        <w:pStyle w:val="ListParagraph"/>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EB5B28D" w14:textId="77777777" w:rsidR="007C2327" w:rsidRPr="00E47027" w:rsidRDefault="007C2327" w:rsidP="001B56C6">
      <w:pPr>
        <w:pStyle w:val="ListParagraph"/>
        <w:tabs>
          <w:tab w:val="left" w:pos="0"/>
        </w:tabs>
        <w:spacing w:after="0"/>
        <w:jc w:val="both"/>
        <w:rPr>
          <w:rFonts w:ascii="Times New Roman" w:hAnsi="Times New Roman" w:cs="Times New Roman"/>
          <w:sz w:val="24"/>
          <w:szCs w:val="24"/>
        </w:rPr>
      </w:pPr>
    </w:p>
    <w:p w14:paraId="0309F0D2" w14:textId="34FE51F8" w:rsidR="00271F3E" w:rsidRPr="00E47027" w:rsidRDefault="00B73A5C" w:rsidP="001B56C6">
      <w:pPr>
        <w:pStyle w:val="ListParagraph"/>
        <w:tabs>
          <w:tab w:val="left" w:pos="0"/>
        </w:tabs>
        <w:spacing w:after="0"/>
        <w:jc w:val="both"/>
        <w:rPr>
          <w:rFonts w:ascii="Times New Roman" w:hAnsi="Times New Roman" w:cs="Times New Roman"/>
          <w:sz w:val="24"/>
          <w:szCs w:val="24"/>
        </w:rPr>
      </w:pPr>
      <w:r w:rsidRPr="00E47027">
        <w:rPr>
          <w:rFonts w:ascii="Times New Roman" w:hAnsi="Times New Roman" w:cs="Times New Roman"/>
          <w:b/>
          <w:sz w:val="24"/>
          <w:szCs w:val="24"/>
        </w:rPr>
        <w:tab/>
      </w:r>
      <w:r w:rsidRPr="00E47027">
        <w:rPr>
          <w:rFonts w:ascii="Times New Roman" w:hAnsi="Times New Roman" w:cs="Times New Roman"/>
          <w:b/>
          <w:sz w:val="24"/>
          <w:szCs w:val="24"/>
        </w:rPr>
        <w:tab/>
        <w:t>PATEL</w:t>
      </w:r>
      <w:r w:rsidR="00271F3E" w:rsidRPr="00E47027">
        <w:rPr>
          <w:rFonts w:ascii="Times New Roman" w:hAnsi="Times New Roman" w:cs="Times New Roman"/>
          <w:b/>
          <w:sz w:val="24"/>
          <w:szCs w:val="24"/>
        </w:rPr>
        <w:t xml:space="preserve"> JCC</w:t>
      </w:r>
      <w:r w:rsidRPr="00E47027">
        <w:rPr>
          <w:rFonts w:ascii="Times New Roman" w:hAnsi="Times New Roman" w:cs="Times New Roman"/>
          <w:b/>
          <w:sz w:val="24"/>
          <w:szCs w:val="24"/>
        </w:rPr>
        <w:t>:</w:t>
      </w:r>
      <w:r w:rsidR="00271F3E" w:rsidRPr="00E47027">
        <w:rPr>
          <w:rFonts w:ascii="Times New Roman" w:hAnsi="Times New Roman" w:cs="Times New Roman"/>
          <w:sz w:val="24"/>
          <w:szCs w:val="24"/>
        </w:rPr>
        <w:tab/>
      </w:r>
      <w:r w:rsidR="00271F3E" w:rsidRPr="00E47027">
        <w:rPr>
          <w:rFonts w:ascii="Times New Roman" w:hAnsi="Times New Roman" w:cs="Times New Roman"/>
          <w:sz w:val="24"/>
          <w:szCs w:val="24"/>
        </w:rPr>
        <w:tab/>
      </w:r>
      <w:r w:rsidR="00271F3E" w:rsidRPr="00E47027">
        <w:rPr>
          <w:rFonts w:ascii="Times New Roman" w:hAnsi="Times New Roman" w:cs="Times New Roman"/>
          <w:sz w:val="24"/>
          <w:szCs w:val="24"/>
        </w:rPr>
        <w:tab/>
      </w:r>
      <w:r w:rsidR="007C2327">
        <w:rPr>
          <w:rFonts w:ascii="Times New Roman" w:hAnsi="Times New Roman" w:cs="Times New Roman"/>
          <w:sz w:val="24"/>
          <w:szCs w:val="24"/>
        </w:rPr>
        <w:tab/>
      </w:r>
      <w:r w:rsidR="00271F3E" w:rsidRPr="00E47027">
        <w:rPr>
          <w:rFonts w:ascii="Times New Roman" w:hAnsi="Times New Roman" w:cs="Times New Roman"/>
          <w:sz w:val="24"/>
          <w:szCs w:val="24"/>
        </w:rPr>
        <w:t xml:space="preserve">I agree </w:t>
      </w:r>
    </w:p>
    <w:p w14:paraId="2F685CE4" w14:textId="77777777" w:rsidR="00271F3E" w:rsidRPr="00E47027" w:rsidRDefault="00271F3E" w:rsidP="001B56C6">
      <w:pPr>
        <w:pStyle w:val="ListParagraph"/>
        <w:tabs>
          <w:tab w:val="left" w:pos="0"/>
        </w:tabs>
        <w:spacing w:after="0"/>
        <w:jc w:val="both"/>
        <w:rPr>
          <w:rFonts w:ascii="Times New Roman" w:hAnsi="Times New Roman" w:cs="Times New Roman"/>
          <w:sz w:val="24"/>
          <w:szCs w:val="24"/>
        </w:rPr>
      </w:pPr>
    </w:p>
    <w:p w14:paraId="51C05DF0" w14:textId="77777777" w:rsidR="00271F3E" w:rsidRPr="00E47027" w:rsidRDefault="00271F3E" w:rsidP="001B56C6">
      <w:pPr>
        <w:pStyle w:val="ListParagraph"/>
        <w:tabs>
          <w:tab w:val="left" w:pos="0"/>
        </w:tabs>
        <w:spacing w:after="0"/>
        <w:jc w:val="both"/>
        <w:rPr>
          <w:rFonts w:ascii="Times New Roman" w:hAnsi="Times New Roman" w:cs="Times New Roman"/>
          <w:sz w:val="24"/>
          <w:szCs w:val="24"/>
        </w:rPr>
      </w:pPr>
    </w:p>
    <w:p w14:paraId="5BE09920" w14:textId="77777777" w:rsidR="00271F3E" w:rsidRPr="00E47027" w:rsidRDefault="00271F3E" w:rsidP="001B56C6">
      <w:pPr>
        <w:pStyle w:val="ListParagraph"/>
        <w:tabs>
          <w:tab w:val="left" w:pos="0"/>
        </w:tabs>
        <w:spacing w:after="0"/>
        <w:jc w:val="both"/>
        <w:rPr>
          <w:rFonts w:ascii="Times New Roman" w:hAnsi="Times New Roman" w:cs="Times New Roman"/>
          <w:sz w:val="24"/>
          <w:szCs w:val="24"/>
        </w:rPr>
      </w:pPr>
    </w:p>
    <w:p w14:paraId="525F51C4" w14:textId="77777777" w:rsidR="00271F3E" w:rsidRPr="00E47027" w:rsidRDefault="00271F3E" w:rsidP="001B56C6">
      <w:pPr>
        <w:pStyle w:val="ListParagraph"/>
        <w:tabs>
          <w:tab w:val="left" w:pos="0"/>
        </w:tabs>
        <w:spacing w:after="0"/>
        <w:jc w:val="both"/>
        <w:rPr>
          <w:rFonts w:ascii="Times New Roman" w:hAnsi="Times New Roman" w:cs="Times New Roman"/>
          <w:sz w:val="24"/>
          <w:szCs w:val="24"/>
        </w:rPr>
      </w:pPr>
    </w:p>
    <w:p w14:paraId="2DD0B0AF" w14:textId="77777777" w:rsidR="00271F3E" w:rsidRPr="00E47027" w:rsidRDefault="00271F3E" w:rsidP="00B73A5C">
      <w:pPr>
        <w:pStyle w:val="ListParagraph"/>
        <w:tabs>
          <w:tab w:val="left" w:pos="0"/>
        </w:tabs>
        <w:spacing w:after="0" w:line="480" w:lineRule="auto"/>
        <w:jc w:val="both"/>
        <w:rPr>
          <w:rFonts w:ascii="Times New Roman" w:hAnsi="Times New Roman" w:cs="Times New Roman"/>
          <w:sz w:val="24"/>
          <w:szCs w:val="24"/>
        </w:rPr>
      </w:pPr>
      <w:proofErr w:type="spellStart"/>
      <w:r w:rsidRPr="00E47027">
        <w:rPr>
          <w:rFonts w:ascii="Times New Roman" w:hAnsi="Times New Roman" w:cs="Times New Roman"/>
          <w:i/>
          <w:sz w:val="24"/>
          <w:szCs w:val="24"/>
        </w:rPr>
        <w:t>Tendai</w:t>
      </w:r>
      <w:proofErr w:type="spellEnd"/>
      <w:r w:rsidRPr="00E47027">
        <w:rPr>
          <w:rFonts w:ascii="Times New Roman" w:hAnsi="Times New Roman" w:cs="Times New Roman"/>
          <w:i/>
          <w:sz w:val="24"/>
          <w:szCs w:val="24"/>
        </w:rPr>
        <w:t xml:space="preserve"> </w:t>
      </w:r>
      <w:proofErr w:type="spellStart"/>
      <w:r w:rsidRPr="00E47027">
        <w:rPr>
          <w:rFonts w:ascii="Times New Roman" w:hAnsi="Times New Roman" w:cs="Times New Roman"/>
          <w:i/>
          <w:sz w:val="24"/>
          <w:szCs w:val="24"/>
        </w:rPr>
        <w:t>Biti</w:t>
      </w:r>
      <w:proofErr w:type="spellEnd"/>
      <w:r w:rsidRPr="00E47027">
        <w:rPr>
          <w:rFonts w:ascii="Times New Roman" w:hAnsi="Times New Roman" w:cs="Times New Roman"/>
          <w:i/>
          <w:sz w:val="24"/>
          <w:szCs w:val="24"/>
        </w:rPr>
        <w:t xml:space="preserve"> Law</w:t>
      </w:r>
      <w:r w:rsidRPr="00E47027">
        <w:rPr>
          <w:rFonts w:ascii="Times New Roman" w:hAnsi="Times New Roman" w:cs="Times New Roman"/>
          <w:sz w:val="24"/>
          <w:szCs w:val="24"/>
        </w:rPr>
        <w:t xml:space="preserve">, </w:t>
      </w:r>
      <w:r w:rsidR="00B73A5C" w:rsidRPr="00E47027">
        <w:rPr>
          <w:rFonts w:ascii="Times New Roman" w:hAnsi="Times New Roman" w:cs="Times New Roman"/>
          <w:sz w:val="24"/>
          <w:szCs w:val="24"/>
        </w:rPr>
        <w:t>appellant</w:t>
      </w:r>
      <w:r w:rsidR="00C33464" w:rsidRPr="00E47027">
        <w:rPr>
          <w:rFonts w:ascii="Times New Roman" w:hAnsi="Times New Roman" w:cs="Times New Roman"/>
          <w:sz w:val="24"/>
          <w:szCs w:val="24"/>
        </w:rPr>
        <w:t>’</w:t>
      </w:r>
      <w:r w:rsidR="00B73A5C" w:rsidRPr="00E47027">
        <w:rPr>
          <w:rFonts w:ascii="Times New Roman" w:hAnsi="Times New Roman" w:cs="Times New Roman"/>
          <w:sz w:val="24"/>
          <w:szCs w:val="24"/>
        </w:rPr>
        <w:t>s legal practitioners</w:t>
      </w:r>
    </w:p>
    <w:p w14:paraId="4E49AABA" w14:textId="782E5F09" w:rsidR="003864B1" w:rsidRPr="00E47027" w:rsidRDefault="00271F3E" w:rsidP="001C2F9F">
      <w:pPr>
        <w:pStyle w:val="ListParagraph"/>
        <w:tabs>
          <w:tab w:val="left" w:pos="0"/>
        </w:tabs>
        <w:spacing w:after="0" w:line="480" w:lineRule="auto"/>
        <w:jc w:val="both"/>
        <w:rPr>
          <w:rFonts w:ascii="Times New Roman" w:hAnsi="Times New Roman" w:cs="Times New Roman"/>
          <w:sz w:val="24"/>
          <w:szCs w:val="24"/>
        </w:rPr>
      </w:pPr>
      <w:r w:rsidRPr="00E47027">
        <w:rPr>
          <w:rFonts w:ascii="Times New Roman" w:hAnsi="Times New Roman" w:cs="Times New Roman"/>
          <w:i/>
          <w:sz w:val="24"/>
          <w:szCs w:val="24"/>
        </w:rPr>
        <w:t>The Attorney-General’s Office</w:t>
      </w:r>
      <w:r w:rsidRPr="00E47027">
        <w:rPr>
          <w:rFonts w:ascii="Times New Roman" w:hAnsi="Times New Roman" w:cs="Times New Roman"/>
          <w:sz w:val="24"/>
          <w:szCs w:val="24"/>
        </w:rPr>
        <w:t xml:space="preserve">, respondents’ legal </w:t>
      </w:r>
      <w:r w:rsidR="00B73A5C" w:rsidRPr="00E47027">
        <w:rPr>
          <w:rFonts w:ascii="Times New Roman" w:hAnsi="Times New Roman" w:cs="Times New Roman"/>
          <w:sz w:val="24"/>
          <w:szCs w:val="24"/>
        </w:rPr>
        <w:t>practitioners</w:t>
      </w:r>
    </w:p>
    <w:p w14:paraId="7B278320" w14:textId="77777777" w:rsidR="00163114" w:rsidRPr="00E47027" w:rsidRDefault="00163114" w:rsidP="001B56C6">
      <w:pPr>
        <w:tabs>
          <w:tab w:val="left" w:pos="0"/>
        </w:tabs>
        <w:spacing w:after="0" w:line="240" w:lineRule="auto"/>
        <w:jc w:val="both"/>
        <w:rPr>
          <w:rFonts w:ascii="Times New Roman" w:hAnsi="Times New Roman" w:cs="Times New Roman"/>
          <w:sz w:val="24"/>
          <w:szCs w:val="24"/>
        </w:rPr>
      </w:pPr>
    </w:p>
    <w:p w14:paraId="35DE4F7F" w14:textId="77777777" w:rsidR="003864B1" w:rsidRPr="00E47027" w:rsidRDefault="00515EFE" w:rsidP="001B56C6">
      <w:pPr>
        <w:pStyle w:val="Title"/>
        <w:tabs>
          <w:tab w:val="left" w:pos="0"/>
        </w:tabs>
        <w:jc w:val="both"/>
        <w:rPr>
          <w:rFonts w:ascii="Times New Roman" w:hAnsi="Times New Roman" w:cs="Times New Roman"/>
          <w:sz w:val="24"/>
          <w:szCs w:val="24"/>
        </w:rPr>
      </w:pPr>
      <w:r w:rsidRPr="00E47027">
        <w:rPr>
          <w:rFonts w:ascii="Times New Roman" w:hAnsi="Times New Roman" w:cs="Times New Roman"/>
          <w:sz w:val="24"/>
          <w:szCs w:val="24"/>
        </w:rPr>
        <w:t xml:space="preserve">              </w:t>
      </w:r>
    </w:p>
    <w:sectPr w:rsidR="003864B1" w:rsidRPr="00E4702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2410" w14:textId="77777777" w:rsidR="002775EE" w:rsidRDefault="002775EE" w:rsidP="001B56C6">
      <w:pPr>
        <w:spacing w:after="0" w:line="240" w:lineRule="auto"/>
      </w:pPr>
      <w:r>
        <w:separator/>
      </w:r>
    </w:p>
  </w:endnote>
  <w:endnote w:type="continuationSeparator" w:id="0">
    <w:p w14:paraId="49766A21" w14:textId="77777777" w:rsidR="002775EE" w:rsidRDefault="002775EE" w:rsidP="001B5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45248" w14:textId="77777777" w:rsidR="002775EE" w:rsidRDefault="002775EE" w:rsidP="001B56C6">
      <w:pPr>
        <w:spacing w:after="0" w:line="240" w:lineRule="auto"/>
      </w:pPr>
      <w:r>
        <w:separator/>
      </w:r>
    </w:p>
  </w:footnote>
  <w:footnote w:type="continuationSeparator" w:id="0">
    <w:p w14:paraId="7C058CB0" w14:textId="77777777" w:rsidR="002775EE" w:rsidRDefault="002775EE" w:rsidP="001B5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4956" w14:textId="38DC42D4" w:rsidR="001B56C6" w:rsidRDefault="003D3097">
    <w:pPr>
      <w:pStyle w:val="Header"/>
    </w:pPr>
    <w:r>
      <w:rPr>
        <w:noProof/>
        <w:lang w:val="en-GB" w:eastAsia="en-GB"/>
      </w:rPr>
      <mc:AlternateContent>
        <mc:Choice Requires="wps">
          <w:drawing>
            <wp:anchor distT="0" distB="0" distL="114300" distR="114300" simplePos="0" relativeHeight="251660288" behindDoc="0" locked="0" layoutInCell="0" allowOverlap="1" wp14:anchorId="1C988794" wp14:editId="300E8A4C">
              <wp:simplePos x="0" y="0"/>
              <wp:positionH relativeFrom="margin">
                <wp:align>left</wp:align>
              </wp:positionH>
              <wp:positionV relativeFrom="topMargin">
                <wp:align>center</wp:align>
              </wp:positionV>
              <wp:extent cx="5943600" cy="350520"/>
              <wp:effectExtent l="0" t="0" r="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0520"/>
                      </a:xfrm>
                      <a:prstGeom prst="rect">
                        <a:avLst/>
                      </a:prstGeom>
                      <a:noFill/>
                      <a:ln>
                        <a:noFill/>
                      </a:ln>
                    </wps:spPr>
                    <wps:txbx>
                      <w:txbxContent>
                        <w:p w14:paraId="3E1617F0" w14:textId="06822120" w:rsidR="001B56C6" w:rsidRPr="00E47027" w:rsidRDefault="00E8505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CCZ 3</w:t>
                          </w:r>
                          <w:r w:rsidR="001B56C6" w:rsidRPr="00E47027">
                            <w:rPr>
                              <w:rFonts w:ascii="Times New Roman" w:hAnsi="Times New Roman" w:cs="Times New Roman"/>
                              <w:b/>
                              <w:noProof/>
                              <w:sz w:val="24"/>
                              <w:szCs w:val="24"/>
                            </w:rPr>
                            <w:t>/22</w:t>
                          </w:r>
                        </w:p>
                        <w:p w14:paraId="70A11758" w14:textId="545DF1B4" w:rsidR="001B56C6" w:rsidRPr="00E47027" w:rsidRDefault="00DE0BF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Constitutional </w:t>
                          </w:r>
                          <w:r w:rsidR="001B56C6" w:rsidRPr="00E47027">
                            <w:rPr>
                              <w:rFonts w:ascii="Times New Roman" w:hAnsi="Times New Roman" w:cs="Times New Roman"/>
                              <w:b/>
                              <w:noProof/>
                              <w:sz w:val="24"/>
                              <w:szCs w:val="24"/>
                            </w:rPr>
                            <w:t>App</w:t>
                          </w:r>
                          <w:r>
                            <w:rPr>
                              <w:rFonts w:ascii="Times New Roman" w:hAnsi="Times New Roman" w:cs="Times New Roman"/>
                              <w:b/>
                              <w:noProof/>
                              <w:sz w:val="24"/>
                              <w:szCs w:val="24"/>
                            </w:rPr>
                            <w:t>lication</w:t>
                          </w:r>
                          <w:r w:rsidR="00E619DF" w:rsidRPr="00E47027">
                            <w:rPr>
                              <w:rFonts w:ascii="Times New Roman" w:hAnsi="Times New Roman" w:cs="Times New Roman"/>
                              <w:b/>
                              <w:noProof/>
                              <w:sz w:val="24"/>
                              <w:szCs w:val="24"/>
                            </w:rPr>
                            <w:t xml:space="preserve"> </w:t>
                          </w:r>
                          <w:r w:rsidR="001B56C6" w:rsidRPr="00E47027">
                            <w:rPr>
                              <w:rFonts w:ascii="Times New Roman" w:hAnsi="Times New Roman" w:cs="Times New Roman"/>
                              <w:b/>
                              <w:noProof/>
                              <w:sz w:val="24"/>
                              <w:szCs w:val="24"/>
                            </w:rPr>
                            <w:t>No. CCZ 11/21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C988794" id="_x0000_t202" coordsize="21600,21600" o:spt="202" path="m,l,21600r21600,l21600,xe">
              <v:stroke joinstyle="miter"/>
              <v:path gradientshapeok="t" o:connecttype="rect"/>
            </v:shapetype>
            <v:shape id="Text Box 2" o:spid="_x0000_s1026" type="#_x0000_t202" style="position:absolute;margin-left:0;margin-top:0;width:468pt;height:27.6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" o:allowincell="f" filled="f" stroked="f">
              <v:textbox style="mso-fit-shape-to-text:t" inset=",0,,0">
                <w:txbxContent>
                  <w:p w14:paraId="3E1617F0" w14:textId="06822120" w:rsidR="001B56C6" w:rsidRPr="00E47027" w:rsidRDefault="00E8505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CCZ 3</w:t>
                    </w:r>
                    <w:r w:rsidR="001B56C6" w:rsidRPr="00E47027">
                      <w:rPr>
                        <w:rFonts w:ascii="Times New Roman" w:hAnsi="Times New Roman" w:cs="Times New Roman"/>
                        <w:b/>
                        <w:noProof/>
                        <w:sz w:val="24"/>
                        <w:szCs w:val="24"/>
                      </w:rPr>
                      <w:t>/22</w:t>
                    </w:r>
                  </w:p>
                  <w:p w14:paraId="70A11758" w14:textId="545DF1B4" w:rsidR="001B56C6" w:rsidRPr="00E47027" w:rsidRDefault="00DE0BF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Constitutional </w:t>
                    </w:r>
                    <w:r w:rsidR="001B56C6" w:rsidRPr="00E47027">
                      <w:rPr>
                        <w:rFonts w:ascii="Times New Roman" w:hAnsi="Times New Roman" w:cs="Times New Roman"/>
                        <w:b/>
                        <w:noProof/>
                        <w:sz w:val="24"/>
                        <w:szCs w:val="24"/>
                      </w:rPr>
                      <w:t>App</w:t>
                    </w:r>
                    <w:r>
                      <w:rPr>
                        <w:rFonts w:ascii="Times New Roman" w:hAnsi="Times New Roman" w:cs="Times New Roman"/>
                        <w:b/>
                        <w:noProof/>
                        <w:sz w:val="24"/>
                        <w:szCs w:val="24"/>
                      </w:rPr>
                      <w:t>lication</w:t>
                    </w:r>
                    <w:r w:rsidR="00E619DF" w:rsidRPr="00E47027">
                      <w:rPr>
                        <w:rFonts w:ascii="Times New Roman" w:hAnsi="Times New Roman" w:cs="Times New Roman"/>
                        <w:b/>
                        <w:noProof/>
                        <w:sz w:val="24"/>
                        <w:szCs w:val="24"/>
                      </w:rPr>
                      <w:t xml:space="preserve"> </w:t>
                    </w:r>
                    <w:r w:rsidR="001B56C6" w:rsidRPr="00E47027">
                      <w:rPr>
                        <w:rFonts w:ascii="Times New Roman" w:hAnsi="Times New Roman" w:cs="Times New Roman"/>
                        <w:b/>
                        <w:noProof/>
                        <w:sz w:val="24"/>
                        <w:szCs w:val="24"/>
                      </w:rPr>
                      <w:t>No. CCZ 11/21</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7BB14994" wp14:editId="7B60F73A">
              <wp:simplePos x="0" y="0"/>
              <wp:positionH relativeFrom="page">
                <wp:align>right</wp:align>
              </wp:positionH>
              <wp:positionV relativeFrom="topMargin">
                <wp:align>center</wp:align>
              </wp:positionV>
              <wp:extent cx="911225" cy="17081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70815"/>
                      </a:xfrm>
                      <a:prstGeom prst="rect">
                        <a:avLst/>
                      </a:prstGeom>
                      <a:solidFill>
                        <a:schemeClr val="accent6">
                          <a:lumMod val="60000"/>
                          <a:lumOff val="40000"/>
                        </a:schemeClr>
                      </a:solidFill>
                      <a:ln>
                        <a:noFill/>
                      </a:ln>
                    </wps:spPr>
                    <wps:txbx>
                      <w:txbxContent>
                        <w:p w14:paraId="5A301FB2" w14:textId="77777777" w:rsidR="001B56C6" w:rsidRDefault="001B56C6">
                          <w:pPr>
                            <w:spacing w:after="0" w:line="240" w:lineRule="auto"/>
                            <w:rPr>
                              <w:color w:val="FFFFFF" w:themeColor="background1"/>
                            </w:rPr>
                          </w:pPr>
                          <w:r>
                            <w:fldChar w:fldCharType="begin"/>
                          </w:r>
                          <w:r>
                            <w:instrText xml:space="preserve"> PAGE   \* MERGEFORMAT </w:instrText>
                          </w:r>
                          <w:r>
                            <w:fldChar w:fldCharType="separate"/>
                          </w:r>
                          <w:r w:rsidR="005E56BB" w:rsidRPr="005E56BB">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BB14994" id="_x0000_t202" coordsize="21600,21600" o:spt="202" path="m,l,21600r21600,l21600,xe">
              <v:stroke joinstyle="miter"/>
              <v:path gradientshapeok="t" o:connecttype="rect"/>
            </v:shapetype>
            <v:shape id="Text Box 1" o:spid="_x0000_s1027" type="#_x0000_t202" style="position:absolute;margin-left:20.55pt;margin-top:0;width:71.75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" o:allowincell="f" fillcolor="#a8d08d [1945]" stroked="f">
              <v:textbox style="mso-fit-shape-to-text:t" inset=",0,,0">
                <w:txbxContent>
                  <w:p w14:paraId="5A301FB2" w14:textId="77777777" w:rsidR="001B56C6" w:rsidRDefault="001B56C6">
                    <w:pPr>
                      <w:spacing w:after="0" w:line="240" w:lineRule="auto"/>
                      <w:rPr>
                        <w:color w:val="FFFFFF" w:themeColor="background1"/>
                      </w:rPr>
                    </w:pPr>
                    <w:r>
                      <w:fldChar w:fldCharType="begin"/>
                    </w:r>
                    <w:r>
                      <w:instrText xml:space="preserve"> PAGE   \* MERGEFORMAT </w:instrText>
                    </w:r>
                    <w:r>
                      <w:fldChar w:fldCharType="separate"/>
                    </w:r>
                    <w:r w:rsidR="005E56BB" w:rsidRPr="005E56BB">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4C16"/>
    <w:multiLevelType w:val="hybridMultilevel"/>
    <w:tmpl w:val="E1F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81AB6"/>
    <w:multiLevelType w:val="hybridMultilevel"/>
    <w:tmpl w:val="A8AA0062"/>
    <w:lvl w:ilvl="0" w:tplc="BF768B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91152E"/>
    <w:multiLevelType w:val="hybridMultilevel"/>
    <w:tmpl w:val="8EF28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47810"/>
    <w:multiLevelType w:val="hybridMultilevel"/>
    <w:tmpl w:val="684CA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C4091"/>
    <w:multiLevelType w:val="hybridMultilevel"/>
    <w:tmpl w:val="9D9C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67169"/>
    <w:multiLevelType w:val="hybridMultilevel"/>
    <w:tmpl w:val="E364F7BC"/>
    <w:lvl w:ilvl="0" w:tplc="A73E88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4C1763"/>
    <w:multiLevelType w:val="hybridMultilevel"/>
    <w:tmpl w:val="CED4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C0022"/>
    <w:multiLevelType w:val="hybridMultilevel"/>
    <w:tmpl w:val="8C9C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94B59"/>
    <w:multiLevelType w:val="hybridMultilevel"/>
    <w:tmpl w:val="695C85BE"/>
    <w:lvl w:ilvl="0" w:tplc="F558E666">
      <w:start w:val="1"/>
      <w:numFmt w:val="lowerLetter"/>
      <w:lvlText w:val="(%1)"/>
      <w:lvlJc w:val="left"/>
      <w:pPr>
        <w:ind w:left="2411" w:hanging="720"/>
      </w:pPr>
      <w:rPr>
        <w:rFonts w:hint="default"/>
        <w:i/>
      </w:rPr>
    </w:lvl>
    <w:lvl w:ilvl="1" w:tplc="08090019" w:tentative="1">
      <w:start w:val="1"/>
      <w:numFmt w:val="lowerLetter"/>
      <w:lvlText w:val="%2."/>
      <w:lvlJc w:val="left"/>
      <w:pPr>
        <w:ind w:left="2771" w:hanging="360"/>
      </w:pPr>
    </w:lvl>
    <w:lvl w:ilvl="2" w:tplc="0809001B" w:tentative="1">
      <w:start w:val="1"/>
      <w:numFmt w:val="lowerRoman"/>
      <w:lvlText w:val="%3."/>
      <w:lvlJc w:val="right"/>
      <w:pPr>
        <w:ind w:left="3491" w:hanging="180"/>
      </w:pPr>
    </w:lvl>
    <w:lvl w:ilvl="3" w:tplc="0809000F" w:tentative="1">
      <w:start w:val="1"/>
      <w:numFmt w:val="decimal"/>
      <w:lvlText w:val="%4."/>
      <w:lvlJc w:val="left"/>
      <w:pPr>
        <w:ind w:left="4211" w:hanging="360"/>
      </w:pPr>
    </w:lvl>
    <w:lvl w:ilvl="4" w:tplc="08090019" w:tentative="1">
      <w:start w:val="1"/>
      <w:numFmt w:val="lowerLetter"/>
      <w:lvlText w:val="%5."/>
      <w:lvlJc w:val="left"/>
      <w:pPr>
        <w:ind w:left="4931" w:hanging="360"/>
      </w:pPr>
    </w:lvl>
    <w:lvl w:ilvl="5" w:tplc="0809001B" w:tentative="1">
      <w:start w:val="1"/>
      <w:numFmt w:val="lowerRoman"/>
      <w:lvlText w:val="%6."/>
      <w:lvlJc w:val="right"/>
      <w:pPr>
        <w:ind w:left="5651" w:hanging="180"/>
      </w:pPr>
    </w:lvl>
    <w:lvl w:ilvl="6" w:tplc="0809000F" w:tentative="1">
      <w:start w:val="1"/>
      <w:numFmt w:val="decimal"/>
      <w:lvlText w:val="%7."/>
      <w:lvlJc w:val="left"/>
      <w:pPr>
        <w:ind w:left="6371" w:hanging="360"/>
      </w:pPr>
    </w:lvl>
    <w:lvl w:ilvl="7" w:tplc="08090019" w:tentative="1">
      <w:start w:val="1"/>
      <w:numFmt w:val="lowerLetter"/>
      <w:lvlText w:val="%8."/>
      <w:lvlJc w:val="left"/>
      <w:pPr>
        <w:ind w:left="7091" w:hanging="360"/>
      </w:pPr>
    </w:lvl>
    <w:lvl w:ilvl="8" w:tplc="0809001B" w:tentative="1">
      <w:start w:val="1"/>
      <w:numFmt w:val="lowerRoman"/>
      <w:lvlText w:val="%9."/>
      <w:lvlJc w:val="right"/>
      <w:pPr>
        <w:ind w:left="7811" w:hanging="180"/>
      </w:pPr>
    </w:lvl>
  </w:abstractNum>
  <w:abstractNum w:abstractNumId="9" w15:restartNumberingAfterBreak="0">
    <w:nsid w:val="521A67D4"/>
    <w:multiLevelType w:val="hybridMultilevel"/>
    <w:tmpl w:val="8918F06E"/>
    <w:lvl w:ilvl="0" w:tplc="3CD4E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312A5A"/>
    <w:multiLevelType w:val="hybridMultilevel"/>
    <w:tmpl w:val="1E1A3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00346"/>
    <w:multiLevelType w:val="hybridMultilevel"/>
    <w:tmpl w:val="E1062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145033"/>
    <w:multiLevelType w:val="hybridMultilevel"/>
    <w:tmpl w:val="D0A02DB8"/>
    <w:lvl w:ilvl="0" w:tplc="DCA081EC">
      <w:start w:val="1"/>
      <w:numFmt w:val="decimal"/>
      <w:lvlText w:val="%1."/>
      <w:lvlJc w:val="left"/>
      <w:pPr>
        <w:ind w:left="720" w:hanging="360"/>
      </w:pPr>
      <w:rPr>
        <w:rFonts w:ascii="Times New Roman" w:eastAsiaTheme="minorHAnsi" w:hAnsi="Times New Roman" w:cs="Times New Roman"/>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
  </w:num>
  <w:num w:numId="4">
    <w:abstractNumId w:val="3"/>
  </w:num>
  <w:num w:numId="5">
    <w:abstractNumId w:val="11"/>
  </w:num>
  <w:num w:numId="6">
    <w:abstractNumId w:val="7"/>
  </w:num>
  <w:num w:numId="7">
    <w:abstractNumId w:val="6"/>
  </w:num>
  <w:num w:numId="8">
    <w:abstractNumId w:val="4"/>
  </w:num>
  <w:num w:numId="9">
    <w:abstractNumId w:val="10"/>
  </w:num>
  <w:num w:numId="10">
    <w:abstractNumId w:val="2"/>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EE"/>
    <w:rsid w:val="000002A7"/>
    <w:rsid w:val="00000A23"/>
    <w:rsid w:val="00001DF8"/>
    <w:rsid w:val="00002B36"/>
    <w:rsid w:val="00003774"/>
    <w:rsid w:val="00006A94"/>
    <w:rsid w:val="00007FBB"/>
    <w:rsid w:val="00010421"/>
    <w:rsid w:val="00012142"/>
    <w:rsid w:val="0001391D"/>
    <w:rsid w:val="00013964"/>
    <w:rsid w:val="000147AF"/>
    <w:rsid w:val="00015328"/>
    <w:rsid w:val="00016086"/>
    <w:rsid w:val="000164A1"/>
    <w:rsid w:val="00017CC2"/>
    <w:rsid w:val="00020425"/>
    <w:rsid w:val="00022420"/>
    <w:rsid w:val="000252C6"/>
    <w:rsid w:val="00025D25"/>
    <w:rsid w:val="00027977"/>
    <w:rsid w:val="00027B42"/>
    <w:rsid w:val="000315D7"/>
    <w:rsid w:val="00032850"/>
    <w:rsid w:val="0003785B"/>
    <w:rsid w:val="00037B9A"/>
    <w:rsid w:val="0004015B"/>
    <w:rsid w:val="0004041F"/>
    <w:rsid w:val="00040E16"/>
    <w:rsid w:val="000427B9"/>
    <w:rsid w:val="00042F5D"/>
    <w:rsid w:val="0004438D"/>
    <w:rsid w:val="0004568D"/>
    <w:rsid w:val="00047186"/>
    <w:rsid w:val="0004778F"/>
    <w:rsid w:val="00052A54"/>
    <w:rsid w:val="00054FE5"/>
    <w:rsid w:val="0005689C"/>
    <w:rsid w:val="000569F4"/>
    <w:rsid w:val="000573D1"/>
    <w:rsid w:val="00057413"/>
    <w:rsid w:val="0006032D"/>
    <w:rsid w:val="000605C7"/>
    <w:rsid w:val="00060944"/>
    <w:rsid w:val="0006126E"/>
    <w:rsid w:val="00061B04"/>
    <w:rsid w:val="000625A1"/>
    <w:rsid w:val="0006298D"/>
    <w:rsid w:val="00067702"/>
    <w:rsid w:val="00076642"/>
    <w:rsid w:val="000772D6"/>
    <w:rsid w:val="000803F4"/>
    <w:rsid w:val="00081089"/>
    <w:rsid w:val="00082DF1"/>
    <w:rsid w:val="00086B6A"/>
    <w:rsid w:val="00086C89"/>
    <w:rsid w:val="00086E4C"/>
    <w:rsid w:val="000879E4"/>
    <w:rsid w:val="00091074"/>
    <w:rsid w:val="0009198B"/>
    <w:rsid w:val="00091F35"/>
    <w:rsid w:val="000935BD"/>
    <w:rsid w:val="00093FDE"/>
    <w:rsid w:val="000A1107"/>
    <w:rsid w:val="000A227B"/>
    <w:rsid w:val="000A3ACB"/>
    <w:rsid w:val="000A4622"/>
    <w:rsid w:val="000A4997"/>
    <w:rsid w:val="000A4C68"/>
    <w:rsid w:val="000A4F94"/>
    <w:rsid w:val="000A68D8"/>
    <w:rsid w:val="000A7385"/>
    <w:rsid w:val="000A7745"/>
    <w:rsid w:val="000B143F"/>
    <w:rsid w:val="000B216D"/>
    <w:rsid w:val="000B3E7B"/>
    <w:rsid w:val="000B5596"/>
    <w:rsid w:val="000B594C"/>
    <w:rsid w:val="000B5AF3"/>
    <w:rsid w:val="000C1DEE"/>
    <w:rsid w:val="000C24E2"/>
    <w:rsid w:val="000C2674"/>
    <w:rsid w:val="000C3A0E"/>
    <w:rsid w:val="000C42B4"/>
    <w:rsid w:val="000C624F"/>
    <w:rsid w:val="000D00DC"/>
    <w:rsid w:val="000D208F"/>
    <w:rsid w:val="000D2C4A"/>
    <w:rsid w:val="000D2F90"/>
    <w:rsid w:val="000D3D19"/>
    <w:rsid w:val="000D3FF8"/>
    <w:rsid w:val="000D7723"/>
    <w:rsid w:val="000E4E39"/>
    <w:rsid w:val="000E6C2E"/>
    <w:rsid w:val="000E7B07"/>
    <w:rsid w:val="000F1DFE"/>
    <w:rsid w:val="000F596B"/>
    <w:rsid w:val="000F74C6"/>
    <w:rsid w:val="00101939"/>
    <w:rsid w:val="00103EAE"/>
    <w:rsid w:val="00104F3D"/>
    <w:rsid w:val="00105933"/>
    <w:rsid w:val="001105F9"/>
    <w:rsid w:val="001115D4"/>
    <w:rsid w:val="001121A4"/>
    <w:rsid w:val="00114D8C"/>
    <w:rsid w:val="00115659"/>
    <w:rsid w:val="00115C19"/>
    <w:rsid w:val="001164A5"/>
    <w:rsid w:val="00123D98"/>
    <w:rsid w:val="00126626"/>
    <w:rsid w:val="00127A8B"/>
    <w:rsid w:val="00130B42"/>
    <w:rsid w:val="001348C1"/>
    <w:rsid w:val="00136218"/>
    <w:rsid w:val="001379EA"/>
    <w:rsid w:val="00141332"/>
    <w:rsid w:val="00141FEF"/>
    <w:rsid w:val="00142A42"/>
    <w:rsid w:val="00142EB9"/>
    <w:rsid w:val="00143DCA"/>
    <w:rsid w:val="00143DF0"/>
    <w:rsid w:val="00144991"/>
    <w:rsid w:val="00145AB2"/>
    <w:rsid w:val="00145C4B"/>
    <w:rsid w:val="0014772B"/>
    <w:rsid w:val="001479CE"/>
    <w:rsid w:val="00150506"/>
    <w:rsid w:val="001507A3"/>
    <w:rsid w:val="00150AED"/>
    <w:rsid w:val="00150B91"/>
    <w:rsid w:val="0015390B"/>
    <w:rsid w:val="00155576"/>
    <w:rsid w:val="001570DE"/>
    <w:rsid w:val="001575F3"/>
    <w:rsid w:val="0016006F"/>
    <w:rsid w:val="0016241B"/>
    <w:rsid w:val="00163114"/>
    <w:rsid w:val="0016453A"/>
    <w:rsid w:val="001646CD"/>
    <w:rsid w:val="001656DC"/>
    <w:rsid w:val="0017035D"/>
    <w:rsid w:val="0017189C"/>
    <w:rsid w:val="0017204C"/>
    <w:rsid w:val="00174DF2"/>
    <w:rsid w:val="0017584D"/>
    <w:rsid w:val="00176D32"/>
    <w:rsid w:val="001804F2"/>
    <w:rsid w:val="00181E6B"/>
    <w:rsid w:val="00182B9B"/>
    <w:rsid w:val="00182DF5"/>
    <w:rsid w:val="00183D20"/>
    <w:rsid w:val="00184C21"/>
    <w:rsid w:val="00190A92"/>
    <w:rsid w:val="00191883"/>
    <w:rsid w:val="00194AAA"/>
    <w:rsid w:val="001966F0"/>
    <w:rsid w:val="001968FE"/>
    <w:rsid w:val="00197CCC"/>
    <w:rsid w:val="00197E86"/>
    <w:rsid w:val="001A1AB9"/>
    <w:rsid w:val="001A2889"/>
    <w:rsid w:val="001A4359"/>
    <w:rsid w:val="001A47FA"/>
    <w:rsid w:val="001A49E2"/>
    <w:rsid w:val="001A56E6"/>
    <w:rsid w:val="001A6909"/>
    <w:rsid w:val="001A72A0"/>
    <w:rsid w:val="001B0F07"/>
    <w:rsid w:val="001B227B"/>
    <w:rsid w:val="001B4F61"/>
    <w:rsid w:val="001B56C6"/>
    <w:rsid w:val="001B6053"/>
    <w:rsid w:val="001B740B"/>
    <w:rsid w:val="001C0379"/>
    <w:rsid w:val="001C04F3"/>
    <w:rsid w:val="001C06B4"/>
    <w:rsid w:val="001C104E"/>
    <w:rsid w:val="001C16C8"/>
    <w:rsid w:val="001C27FF"/>
    <w:rsid w:val="001C2F9F"/>
    <w:rsid w:val="001C3878"/>
    <w:rsid w:val="001C743B"/>
    <w:rsid w:val="001D0345"/>
    <w:rsid w:val="001D5368"/>
    <w:rsid w:val="001D613E"/>
    <w:rsid w:val="001E003D"/>
    <w:rsid w:val="001E3127"/>
    <w:rsid w:val="001E41B2"/>
    <w:rsid w:val="001E4E46"/>
    <w:rsid w:val="001E5282"/>
    <w:rsid w:val="001E5B38"/>
    <w:rsid w:val="001E63CC"/>
    <w:rsid w:val="001E652A"/>
    <w:rsid w:val="001F0714"/>
    <w:rsid w:val="001F2780"/>
    <w:rsid w:val="001F5F71"/>
    <w:rsid w:val="001F6D49"/>
    <w:rsid w:val="001F6D9C"/>
    <w:rsid w:val="002054A6"/>
    <w:rsid w:val="002066B7"/>
    <w:rsid w:val="0020697C"/>
    <w:rsid w:val="00207501"/>
    <w:rsid w:val="00207CD1"/>
    <w:rsid w:val="00207EC0"/>
    <w:rsid w:val="00210216"/>
    <w:rsid w:val="00216C54"/>
    <w:rsid w:val="00216D7D"/>
    <w:rsid w:val="002170EF"/>
    <w:rsid w:val="002175CB"/>
    <w:rsid w:val="00217BEF"/>
    <w:rsid w:val="00226194"/>
    <w:rsid w:val="0022721D"/>
    <w:rsid w:val="00227DC3"/>
    <w:rsid w:val="0023034D"/>
    <w:rsid w:val="002324D2"/>
    <w:rsid w:val="00232F25"/>
    <w:rsid w:val="0023384A"/>
    <w:rsid w:val="00233A8A"/>
    <w:rsid w:val="002357D0"/>
    <w:rsid w:val="00235A5C"/>
    <w:rsid w:val="00236065"/>
    <w:rsid w:val="00236F3C"/>
    <w:rsid w:val="002372EE"/>
    <w:rsid w:val="00240400"/>
    <w:rsid w:val="0024137C"/>
    <w:rsid w:val="00241990"/>
    <w:rsid w:val="002455AC"/>
    <w:rsid w:val="0024685D"/>
    <w:rsid w:val="00247373"/>
    <w:rsid w:val="00247B2C"/>
    <w:rsid w:val="00251C56"/>
    <w:rsid w:val="00252428"/>
    <w:rsid w:val="00252746"/>
    <w:rsid w:val="00252D31"/>
    <w:rsid w:val="002539AD"/>
    <w:rsid w:val="0025738D"/>
    <w:rsid w:val="00260C29"/>
    <w:rsid w:val="002643FF"/>
    <w:rsid w:val="0027040F"/>
    <w:rsid w:val="002710AE"/>
    <w:rsid w:val="00271F3E"/>
    <w:rsid w:val="002743B0"/>
    <w:rsid w:val="002775EE"/>
    <w:rsid w:val="00282350"/>
    <w:rsid w:val="00283393"/>
    <w:rsid w:val="00284159"/>
    <w:rsid w:val="0028418F"/>
    <w:rsid w:val="002844CB"/>
    <w:rsid w:val="00292370"/>
    <w:rsid w:val="002928F8"/>
    <w:rsid w:val="0029313D"/>
    <w:rsid w:val="0029364C"/>
    <w:rsid w:val="0029547C"/>
    <w:rsid w:val="0029583A"/>
    <w:rsid w:val="00296224"/>
    <w:rsid w:val="0029625A"/>
    <w:rsid w:val="002962BC"/>
    <w:rsid w:val="002A0843"/>
    <w:rsid w:val="002A0C31"/>
    <w:rsid w:val="002A1A38"/>
    <w:rsid w:val="002A1FE3"/>
    <w:rsid w:val="002A215C"/>
    <w:rsid w:val="002A29F1"/>
    <w:rsid w:val="002A2A20"/>
    <w:rsid w:val="002A5BE0"/>
    <w:rsid w:val="002A6660"/>
    <w:rsid w:val="002B0795"/>
    <w:rsid w:val="002B153D"/>
    <w:rsid w:val="002B4312"/>
    <w:rsid w:val="002C3E18"/>
    <w:rsid w:val="002C5214"/>
    <w:rsid w:val="002C7C4A"/>
    <w:rsid w:val="002D31CA"/>
    <w:rsid w:val="002D3571"/>
    <w:rsid w:val="002D4E6D"/>
    <w:rsid w:val="002D57E9"/>
    <w:rsid w:val="002D5BCE"/>
    <w:rsid w:val="002D5EB0"/>
    <w:rsid w:val="002D6472"/>
    <w:rsid w:val="002D7C93"/>
    <w:rsid w:val="002E09B0"/>
    <w:rsid w:val="002E1BAA"/>
    <w:rsid w:val="002E47A7"/>
    <w:rsid w:val="002E5D9F"/>
    <w:rsid w:val="002E6E7F"/>
    <w:rsid w:val="002F0912"/>
    <w:rsid w:val="002F47B3"/>
    <w:rsid w:val="002F4B36"/>
    <w:rsid w:val="002F59BA"/>
    <w:rsid w:val="002F7569"/>
    <w:rsid w:val="00302775"/>
    <w:rsid w:val="0030735A"/>
    <w:rsid w:val="00307587"/>
    <w:rsid w:val="00310683"/>
    <w:rsid w:val="003116C7"/>
    <w:rsid w:val="00311ADF"/>
    <w:rsid w:val="0031598A"/>
    <w:rsid w:val="00315D2B"/>
    <w:rsid w:val="00316FD8"/>
    <w:rsid w:val="003175D5"/>
    <w:rsid w:val="003204B3"/>
    <w:rsid w:val="0032071C"/>
    <w:rsid w:val="003215D3"/>
    <w:rsid w:val="003224B3"/>
    <w:rsid w:val="003227F7"/>
    <w:rsid w:val="0032545D"/>
    <w:rsid w:val="00326727"/>
    <w:rsid w:val="00326ADD"/>
    <w:rsid w:val="00327B7B"/>
    <w:rsid w:val="00327D1D"/>
    <w:rsid w:val="00331468"/>
    <w:rsid w:val="00332863"/>
    <w:rsid w:val="0033384A"/>
    <w:rsid w:val="003342DC"/>
    <w:rsid w:val="00334D7C"/>
    <w:rsid w:val="0033536B"/>
    <w:rsid w:val="00335DDD"/>
    <w:rsid w:val="00336E89"/>
    <w:rsid w:val="0033716A"/>
    <w:rsid w:val="003378EA"/>
    <w:rsid w:val="00337B7D"/>
    <w:rsid w:val="00341FCA"/>
    <w:rsid w:val="00344DE5"/>
    <w:rsid w:val="00345002"/>
    <w:rsid w:val="00345745"/>
    <w:rsid w:val="003457E8"/>
    <w:rsid w:val="00346874"/>
    <w:rsid w:val="003468A5"/>
    <w:rsid w:val="00346914"/>
    <w:rsid w:val="00346DCF"/>
    <w:rsid w:val="00346E82"/>
    <w:rsid w:val="003473D2"/>
    <w:rsid w:val="003474FA"/>
    <w:rsid w:val="00347562"/>
    <w:rsid w:val="003501CF"/>
    <w:rsid w:val="00352101"/>
    <w:rsid w:val="00352E15"/>
    <w:rsid w:val="00352F58"/>
    <w:rsid w:val="00353416"/>
    <w:rsid w:val="0035362C"/>
    <w:rsid w:val="0035411E"/>
    <w:rsid w:val="00355C48"/>
    <w:rsid w:val="00355F38"/>
    <w:rsid w:val="003564BC"/>
    <w:rsid w:val="00356896"/>
    <w:rsid w:val="00356D3C"/>
    <w:rsid w:val="00361689"/>
    <w:rsid w:val="00364642"/>
    <w:rsid w:val="003672EE"/>
    <w:rsid w:val="0037223F"/>
    <w:rsid w:val="00372B86"/>
    <w:rsid w:val="00373CB3"/>
    <w:rsid w:val="003748C6"/>
    <w:rsid w:val="00374F77"/>
    <w:rsid w:val="00374F97"/>
    <w:rsid w:val="0037621D"/>
    <w:rsid w:val="00376CA2"/>
    <w:rsid w:val="00377067"/>
    <w:rsid w:val="00383355"/>
    <w:rsid w:val="00383459"/>
    <w:rsid w:val="003834BE"/>
    <w:rsid w:val="00386433"/>
    <w:rsid w:val="003864B1"/>
    <w:rsid w:val="00387BF9"/>
    <w:rsid w:val="003923E0"/>
    <w:rsid w:val="00395538"/>
    <w:rsid w:val="00397DE9"/>
    <w:rsid w:val="003A1002"/>
    <w:rsid w:val="003A25AF"/>
    <w:rsid w:val="003A7520"/>
    <w:rsid w:val="003A7E52"/>
    <w:rsid w:val="003B059C"/>
    <w:rsid w:val="003B0664"/>
    <w:rsid w:val="003B12B8"/>
    <w:rsid w:val="003B3BC4"/>
    <w:rsid w:val="003B5180"/>
    <w:rsid w:val="003B64D4"/>
    <w:rsid w:val="003B6FEA"/>
    <w:rsid w:val="003B7F61"/>
    <w:rsid w:val="003C028A"/>
    <w:rsid w:val="003C1941"/>
    <w:rsid w:val="003C38EC"/>
    <w:rsid w:val="003C4AD9"/>
    <w:rsid w:val="003D180B"/>
    <w:rsid w:val="003D1C6E"/>
    <w:rsid w:val="003D3097"/>
    <w:rsid w:val="003D3A41"/>
    <w:rsid w:val="003D3B93"/>
    <w:rsid w:val="003D4C78"/>
    <w:rsid w:val="003E241A"/>
    <w:rsid w:val="003E45C1"/>
    <w:rsid w:val="003F049A"/>
    <w:rsid w:val="003F0979"/>
    <w:rsid w:val="003F2D45"/>
    <w:rsid w:val="003F36C0"/>
    <w:rsid w:val="003F4808"/>
    <w:rsid w:val="003F4D63"/>
    <w:rsid w:val="003F521B"/>
    <w:rsid w:val="003F56E0"/>
    <w:rsid w:val="003F5A2F"/>
    <w:rsid w:val="003F6418"/>
    <w:rsid w:val="003F6D62"/>
    <w:rsid w:val="003F6FA7"/>
    <w:rsid w:val="004007F1"/>
    <w:rsid w:val="00401E3E"/>
    <w:rsid w:val="004025B4"/>
    <w:rsid w:val="0040347E"/>
    <w:rsid w:val="004034A8"/>
    <w:rsid w:val="00404B8B"/>
    <w:rsid w:val="00407BF5"/>
    <w:rsid w:val="00412381"/>
    <w:rsid w:val="00412972"/>
    <w:rsid w:val="00412A9A"/>
    <w:rsid w:val="00413E7E"/>
    <w:rsid w:val="0041424D"/>
    <w:rsid w:val="00416B96"/>
    <w:rsid w:val="0042012F"/>
    <w:rsid w:val="00420F29"/>
    <w:rsid w:val="004251EB"/>
    <w:rsid w:val="0042661F"/>
    <w:rsid w:val="00427C04"/>
    <w:rsid w:val="004320BE"/>
    <w:rsid w:val="004361A4"/>
    <w:rsid w:val="00436BCA"/>
    <w:rsid w:val="00436DDD"/>
    <w:rsid w:val="00442BC2"/>
    <w:rsid w:val="00444EDB"/>
    <w:rsid w:val="004456A2"/>
    <w:rsid w:val="00446B26"/>
    <w:rsid w:val="004472EA"/>
    <w:rsid w:val="004474D9"/>
    <w:rsid w:val="00450A2E"/>
    <w:rsid w:val="00455E37"/>
    <w:rsid w:val="0045665E"/>
    <w:rsid w:val="0046126B"/>
    <w:rsid w:val="00462350"/>
    <w:rsid w:val="00462514"/>
    <w:rsid w:val="00464FBE"/>
    <w:rsid w:val="00467CA4"/>
    <w:rsid w:val="00467F00"/>
    <w:rsid w:val="004717A6"/>
    <w:rsid w:val="00471817"/>
    <w:rsid w:val="00472A15"/>
    <w:rsid w:val="00473177"/>
    <w:rsid w:val="00473390"/>
    <w:rsid w:val="00474864"/>
    <w:rsid w:val="00475132"/>
    <w:rsid w:val="00476727"/>
    <w:rsid w:val="00480F21"/>
    <w:rsid w:val="00482497"/>
    <w:rsid w:val="004826DE"/>
    <w:rsid w:val="00484398"/>
    <w:rsid w:val="00485E97"/>
    <w:rsid w:val="004867A9"/>
    <w:rsid w:val="00487077"/>
    <w:rsid w:val="00493DCF"/>
    <w:rsid w:val="004961EA"/>
    <w:rsid w:val="00496686"/>
    <w:rsid w:val="00497B1C"/>
    <w:rsid w:val="004A1514"/>
    <w:rsid w:val="004A3732"/>
    <w:rsid w:val="004A3AA3"/>
    <w:rsid w:val="004A57E6"/>
    <w:rsid w:val="004A7CB8"/>
    <w:rsid w:val="004B1489"/>
    <w:rsid w:val="004B4005"/>
    <w:rsid w:val="004B6191"/>
    <w:rsid w:val="004B627A"/>
    <w:rsid w:val="004B6DD4"/>
    <w:rsid w:val="004B74F0"/>
    <w:rsid w:val="004C0A6B"/>
    <w:rsid w:val="004C1408"/>
    <w:rsid w:val="004C1CE4"/>
    <w:rsid w:val="004C4204"/>
    <w:rsid w:val="004C5E27"/>
    <w:rsid w:val="004C6D58"/>
    <w:rsid w:val="004C6EFA"/>
    <w:rsid w:val="004C7747"/>
    <w:rsid w:val="004D682F"/>
    <w:rsid w:val="004E03FE"/>
    <w:rsid w:val="004E0BE7"/>
    <w:rsid w:val="004E42A8"/>
    <w:rsid w:val="004E5C0E"/>
    <w:rsid w:val="004E70AD"/>
    <w:rsid w:val="004E7A32"/>
    <w:rsid w:val="004F0052"/>
    <w:rsid w:val="004F007B"/>
    <w:rsid w:val="004F0168"/>
    <w:rsid w:val="004F07FF"/>
    <w:rsid w:val="004F0D33"/>
    <w:rsid w:val="004F2C58"/>
    <w:rsid w:val="004F2CEC"/>
    <w:rsid w:val="004F7599"/>
    <w:rsid w:val="00501007"/>
    <w:rsid w:val="005047F2"/>
    <w:rsid w:val="00505BF9"/>
    <w:rsid w:val="00506EE3"/>
    <w:rsid w:val="00506FAC"/>
    <w:rsid w:val="00511667"/>
    <w:rsid w:val="00511C72"/>
    <w:rsid w:val="005134D7"/>
    <w:rsid w:val="00515934"/>
    <w:rsid w:val="00515EFE"/>
    <w:rsid w:val="00516993"/>
    <w:rsid w:val="00521F90"/>
    <w:rsid w:val="00522436"/>
    <w:rsid w:val="00524E7C"/>
    <w:rsid w:val="00525191"/>
    <w:rsid w:val="00526B2D"/>
    <w:rsid w:val="00526D24"/>
    <w:rsid w:val="00532518"/>
    <w:rsid w:val="0053264D"/>
    <w:rsid w:val="005341FE"/>
    <w:rsid w:val="00534F74"/>
    <w:rsid w:val="0053784E"/>
    <w:rsid w:val="00537BE7"/>
    <w:rsid w:val="005402DC"/>
    <w:rsid w:val="00541B4B"/>
    <w:rsid w:val="005423A4"/>
    <w:rsid w:val="005438BA"/>
    <w:rsid w:val="00544341"/>
    <w:rsid w:val="005453C1"/>
    <w:rsid w:val="005468DB"/>
    <w:rsid w:val="0055021F"/>
    <w:rsid w:val="00550AB4"/>
    <w:rsid w:val="00552F17"/>
    <w:rsid w:val="00554AF6"/>
    <w:rsid w:val="005552A9"/>
    <w:rsid w:val="00555BE4"/>
    <w:rsid w:val="00557846"/>
    <w:rsid w:val="0056110C"/>
    <w:rsid w:val="00562307"/>
    <w:rsid w:val="005645A6"/>
    <w:rsid w:val="00565A8E"/>
    <w:rsid w:val="00566031"/>
    <w:rsid w:val="0056709F"/>
    <w:rsid w:val="005674A1"/>
    <w:rsid w:val="00567993"/>
    <w:rsid w:val="00570845"/>
    <w:rsid w:val="0057163C"/>
    <w:rsid w:val="00572E8A"/>
    <w:rsid w:val="0057322D"/>
    <w:rsid w:val="00573479"/>
    <w:rsid w:val="005742F3"/>
    <w:rsid w:val="00574CA8"/>
    <w:rsid w:val="00576725"/>
    <w:rsid w:val="00580AB2"/>
    <w:rsid w:val="005815FF"/>
    <w:rsid w:val="0058278D"/>
    <w:rsid w:val="00582C60"/>
    <w:rsid w:val="00582C97"/>
    <w:rsid w:val="005845B9"/>
    <w:rsid w:val="00584A94"/>
    <w:rsid w:val="00585C1B"/>
    <w:rsid w:val="00592990"/>
    <w:rsid w:val="00592F1E"/>
    <w:rsid w:val="00593823"/>
    <w:rsid w:val="00595B5D"/>
    <w:rsid w:val="005973AC"/>
    <w:rsid w:val="005A00FA"/>
    <w:rsid w:val="005A185C"/>
    <w:rsid w:val="005A1CE3"/>
    <w:rsid w:val="005A4285"/>
    <w:rsid w:val="005A5A0B"/>
    <w:rsid w:val="005A76F1"/>
    <w:rsid w:val="005A7CC4"/>
    <w:rsid w:val="005B0108"/>
    <w:rsid w:val="005B1735"/>
    <w:rsid w:val="005B226C"/>
    <w:rsid w:val="005B29A0"/>
    <w:rsid w:val="005B2DC9"/>
    <w:rsid w:val="005B5C0F"/>
    <w:rsid w:val="005B6AD0"/>
    <w:rsid w:val="005C02CA"/>
    <w:rsid w:val="005C1E4D"/>
    <w:rsid w:val="005C263F"/>
    <w:rsid w:val="005C3BC6"/>
    <w:rsid w:val="005C3F4F"/>
    <w:rsid w:val="005C439F"/>
    <w:rsid w:val="005C5765"/>
    <w:rsid w:val="005C689C"/>
    <w:rsid w:val="005C70BD"/>
    <w:rsid w:val="005C7E33"/>
    <w:rsid w:val="005D09E1"/>
    <w:rsid w:val="005D102C"/>
    <w:rsid w:val="005D1DF9"/>
    <w:rsid w:val="005D3D2F"/>
    <w:rsid w:val="005D5DA9"/>
    <w:rsid w:val="005D60E9"/>
    <w:rsid w:val="005D63DC"/>
    <w:rsid w:val="005D6819"/>
    <w:rsid w:val="005D69A2"/>
    <w:rsid w:val="005D7C31"/>
    <w:rsid w:val="005E0134"/>
    <w:rsid w:val="005E038D"/>
    <w:rsid w:val="005E098F"/>
    <w:rsid w:val="005E0EBE"/>
    <w:rsid w:val="005E18D1"/>
    <w:rsid w:val="005E311F"/>
    <w:rsid w:val="005E4135"/>
    <w:rsid w:val="005E41E3"/>
    <w:rsid w:val="005E4A7A"/>
    <w:rsid w:val="005E4E17"/>
    <w:rsid w:val="005E56BB"/>
    <w:rsid w:val="005E58A6"/>
    <w:rsid w:val="005E5A0A"/>
    <w:rsid w:val="005F047D"/>
    <w:rsid w:val="005F0BA3"/>
    <w:rsid w:val="005F1012"/>
    <w:rsid w:val="005F1F31"/>
    <w:rsid w:val="005F234B"/>
    <w:rsid w:val="005F23BD"/>
    <w:rsid w:val="005F2613"/>
    <w:rsid w:val="005F376C"/>
    <w:rsid w:val="005F5837"/>
    <w:rsid w:val="005F5EBD"/>
    <w:rsid w:val="005F718B"/>
    <w:rsid w:val="006005D5"/>
    <w:rsid w:val="0060499C"/>
    <w:rsid w:val="00605352"/>
    <w:rsid w:val="006055C3"/>
    <w:rsid w:val="006065C8"/>
    <w:rsid w:val="00606996"/>
    <w:rsid w:val="00606E4B"/>
    <w:rsid w:val="00607215"/>
    <w:rsid w:val="00611B1A"/>
    <w:rsid w:val="006142DA"/>
    <w:rsid w:val="006152EB"/>
    <w:rsid w:val="00615C6B"/>
    <w:rsid w:val="00615F46"/>
    <w:rsid w:val="00617F85"/>
    <w:rsid w:val="006202B8"/>
    <w:rsid w:val="00620854"/>
    <w:rsid w:val="006210A8"/>
    <w:rsid w:val="00622147"/>
    <w:rsid w:val="006223A4"/>
    <w:rsid w:val="00623C8A"/>
    <w:rsid w:val="00623ECF"/>
    <w:rsid w:val="006246C0"/>
    <w:rsid w:val="00624E82"/>
    <w:rsid w:val="006252F2"/>
    <w:rsid w:val="00625C42"/>
    <w:rsid w:val="006263D6"/>
    <w:rsid w:val="0062768A"/>
    <w:rsid w:val="00627B0C"/>
    <w:rsid w:val="00631E2E"/>
    <w:rsid w:val="006347D5"/>
    <w:rsid w:val="006356F1"/>
    <w:rsid w:val="006366B1"/>
    <w:rsid w:val="00640A12"/>
    <w:rsid w:val="006434C2"/>
    <w:rsid w:val="00643A78"/>
    <w:rsid w:val="0064428D"/>
    <w:rsid w:val="006512F0"/>
    <w:rsid w:val="0065156B"/>
    <w:rsid w:val="006523EB"/>
    <w:rsid w:val="006535C3"/>
    <w:rsid w:val="00653E24"/>
    <w:rsid w:val="00656593"/>
    <w:rsid w:val="0065707C"/>
    <w:rsid w:val="006611E8"/>
    <w:rsid w:val="0066321D"/>
    <w:rsid w:val="00663C59"/>
    <w:rsid w:val="006642C2"/>
    <w:rsid w:val="006661E9"/>
    <w:rsid w:val="00666FBD"/>
    <w:rsid w:val="00672E24"/>
    <w:rsid w:val="0067311F"/>
    <w:rsid w:val="00673834"/>
    <w:rsid w:val="00674CAF"/>
    <w:rsid w:val="00683952"/>
    <w:rsid w:val="006843CE"/>
    <w:rsid w:val="00685E96"/>
    <w:rsid w:val="00690292"/>
    <w:rsid w:val="0069093F"/>
    <w:rsid w:val="00690A6B"/>
    <w:rsid w:val="00692DB2"/>
    <w:rsid w:val="00693003"/>
    <w:rsid w:val="00694CC0"/>
    <w:rsid w:val="006A02C2"/>
    <w:rsid w:val="006A02D9"/>
    <w:rsid w:val="006A1838"/>
    <w:rsid w:val="006A2F08"/>
    <w:rsid w:val="006A41EF"/>
    <w:rsid w:val="006A4F5C"/>
    <w:rsid w:val="006A7076"/>
    <w:rsid w:val="006B06D2"/>
    <w:rsid w:val="006B1508"/>
    <w:rsid w:val="006B2971"/>
    <w:rsid w:val="006B3239"/>
    <w:rsid w:val="006B581C"/>
    <w:rsid w:val="006B5E3C"/>
    <w:rsid w:val="006B685E"/>
    <w:rsid w:val="006B6E02"/>
    <w:rsid w:val="006C237A"/>
    <w:rsid w:val="006C35E3"/>
    <w:rsid w:val="006C4A8C"/>
    <w:rsid w:val="006C5725"/>
    <w:rsid w:val="006C71FE"/>
    <w:rsid w:val="006C7EC3"/>
    <w:rsid w:val="006D005C"/>
    <w:rsid w:val="006D015D"/>
    <w:rsid w:val="006D0AA9"/>
    <w:rsid w:val="006D0D9B"/>
    <w:rsid w:val="006D3434"/>
    <w:rsid w:val="006D3602"/>
    <w:rsid w:val="006D3668"/>
    <w:rsid w:val="006D36E7"/>
    <w:rsid w:val="006D3B14"/>
    <w:rsid w:val="006D517E"/>
    <w:rsid w:val="006D5B6B"/>
    <w:rsid w:val="006D5C12"/>
    <w:rsid w:val="006D6C9F"/>
    <w:rsid w:val="006D75F8"/>
    <w:rsid w:val="006E0177"/>
    <w:rsid w:val="006E120F"/>
    <w:rsid w:val="006E1A13"/>
    <w:rsid w:val="006E2971"/>
    <w:rsid w:val="006E3757"/>
    <w:rsid w:val="006E4A5D"/>
    <w:rsid w:val="006E7103"/>
    <w:rsid w:val="006E73BA"/>
    <w:rsid w:val="006E791C"/>
    <w:rsid w:val="006F2C8F"/>
    <w:rsid w:val="006F5BE6"/>
    <w:rsid w:val="006F660D"/>
    <w:rsid w:val="006F6E1E"/>
    <w:rsid w:val="006F6FFD"/>
    <w:rsid w:val="006F756C"/>
    <w:rsid w:val="0070047B"/>
    <w:rsid w:val="0070075D"/>
    <w:rsid w:val="00700770"/>
    <w:rsid w:val="00701D65"/>
    <w:rsid w:val="007037AB"/>
    <w:rsid w:val="007047EC"/>
    <w:rsid w:val="00704BAE"/>
    <w:rsid w:val="00705AA4"/>
    <w:rsid w:val="00707811"/>
    <w:rsid w:val="007134E7"/>
    <w:rsid w:val="00714D43"/>
    <w:rsid w:val="007152EC"/>
    <w:rsid w:val="007173DF"/>
    <w:rsid w:val="00720E65"/>
    <w:rsid w:val="007210BC"/>
    <w:rsid w:val="00721CE3"/>
    <w:rsid w:val="00725F99"/>
    <w:rsid w:val="007274CE"/>
    <w:rsid w:val="00727AED"/>
    <w:rsid w:val="007324ED"/>
    <w:rsid w:val="00732526"/>
    <w:rsid w:val="007431D0"/>
    <w:rsid w:val="00746D45"/>
    <w:rsid w:val="00747203"/>
    <w:rsid w:val="00747C9B"/>
    <w:rsid w:val="00750DEA"/>
    <w:rsid w:val="00752728"/>
    <w:rsid w:val="00752A36"/>
    <w:rsid w:val="0075368F"/>
    <w:rsid w:val="00753C33"/>
    <w:rsid w:val="00753F51"/>
    <w:rsid w:val="00754A12"/>
    <w:rsid w:val="00754D01"/>
    <w:rsid w:val="00756440"/>
    <w:rsid w:val="007613A6"/>
    <w:rsid w:val="00763AAC"/>
    <w:rsid w:val="0076638D"/>
    <w:rsid w:val="00767004"/>
    <w:rsid w:val="00767064"/>
    <w:rsid w:val="007724DF"/>
    <w:rsid w:val="00772F1F"/>
    <w:rsid w:val="007734B4"/>
    <w:rsid w:val="00774696"/>
    <w:rsid w:val="00776773"/>
    <w:rsid w:val="00777C8E"/>
    <w:rsid w:val="007806E0"/>
    <w:rsid w:val="0078170C"/>
    <w:rsid w:val="00781AEA"/>
    <w:rsid w:val="00783364"/>
    <w:rsid w:val="007849D5"/>
    <w:rsid w:val="00787F8D"/>
    <w:rsid w:val="0079139C"/>
    <w:rsid w:val="00791456"/>
    <w:rsid w:val="0079190B"/>
    <w:rsid w:val="00792EF3"/>
    <w:rsid w:val="007938BF"/>
    <w:rsid w:val="00794483"/>
    <w:rsid w:val="007947F0"/>
    <w:rsid w:val="007953A6"/>
    <w:rsid w:val="0079738A"/>
    <w:rsid w:val="00797BD4"/>
    <w:rsid w:val="007A32CE"/>
    <w:rsid w:val="007A49D3"/>
    <w:rsid w:val="007A76CD"/>
    <w:rsid w:val="007A795A"/>
    <w:rsid w:val="007B045D"/>
    <w:rsid w:val="007B5B7E"/>
    <w:rsid w:val="007C0CAD"/>
    <w:rsid w:val="007C1677"/>
    <w:rsid w:val="007C2327"/>
    <w:rsid w:val="007C38D6"/>
    <w:rsid w:val="007C42F5"/>
    <w:rsid w:val="007C513D"/>
    <w:rsid w:val="007C5E6A"/>
    <w:rsid w:val="007C7327"/>
    <w:rsid w:val="007C78B2"/>
    <w:rsid w:val="007D007D"/>
    <w:rsid w:val="007D0BAA"/>
    <w:rsid w:val="007D0E54"/>
    <w:rsid w:val="007D2DEA"/>
    <w:rsid w:val="007D3529"/>
    <w:rsid w:val="007D405C"/>
    <w:rsid w:val="007E0644"/>
    <w:rsid w:val="007E2A69"/>
    <w:rsid w:val="007E438C"/>
    <w:rsid w:val="007F060C"/>
    <w:rsid w:val="007F2838"/>
    <w:rsid w:val="007F3C36"/>
    <w:rsid w:val="007F4691"/>
    <w:rsid w:val="007F4D66"/>
    <w:rsid w:val="007F5180"/>
    <w:rsid w:val="007F5BFE"/>
    <w:rsid w:val="007F7477"/>
    <w:rsid w:val="007F7898"/>
    <w:rsid w:val="0080057E"/>
    <w:rsid w:val="00803E39"/>
    <w:rsid w:val="00804794"/>
    <w:rsid w:val="00805218"/>
    <w:rsid w:val="0080536E"/>
    <w:rsid w:val="00805688"/>
    <w:rsid w:val="0080668E"/>
    <w:rsid w:val="008070EF"/>
    <w:rsid w:val="00811268"/>
    <w:rsid w:val="00811E5E"/>
    <w:rsid w:val="00812194"/>
    <w:rsid w:val="00812E93"/>
    <w:rsid w:val="00813408"/>
    <w:rsid w:val="0081606E"/>
    <w:rsid w:val="0081621B"/>
    <w:rsid w:val="0081651C"/>
    <w:rsid w:val="0081694B"/>
    <w:rsid w:val="00823D6D"/>
    <w:rsid w:val="008242F8"/>
    <w:rsid w:val="0082452E"/>
    <w:rsid w:val="008252E6"/>
    <w:rsid w:val="00827A49"/>
    <w:rsid w:val="00832C2F"/>
    <w:rsid w:val="00832EB5"/>
    <w:rsid w:val="00833075"/>
    <w:rsid w:val="00833BFE"/>
    <w:rsid w:val="0083472F"/>
    <w:rsid w:val="00834BFE"/>
    <w:rsid w:val="0083634E"/>
    <w:rsid w:val="008369D2"/>
    <w:rsid w:val="00837208"/>
    <w:rsid w:val="00837311"/>
    <w:rsid w:val="00837792"/>
    <w:rsid w:val="00840FAA"/>
    <w:rsid w:val="00841EAE"/>
    <w:rsid w:val="00842E7F"/>
    <w:rsid w:val="00843007"/>
    <w:rsid w:val="0084379B"/>
    <w:rsid w:val="00843E73"/>
    <w:rsid w:val="008452BC"/>
    <w:rsid w:val="00845783"/>
    <w:rsid w:val="00847666"/>
    <w:rsid w:val="00847D30"/>
    <w:rsid w:val="00851B91"/>
    <w:rsid w:val="00852E24"/>
    <w:rsid w:val="00855BB3"/>
    <w:rsid w:val="008560B8"/>
    <w:rsid w:val="0085665D"/>
    <w:rsid w:val="00856805"/>
    <w:rsid w:val="00856BAB"/>
    <w:rsid w:val="00856BEC"/>
    <w:rsid w:val="00857097"/>
    <w:rsid w:val="008607AF"/>
    <w:rsid w:val="00860F6C"/>
    <w:rsid w:val="008618CD"/>
    <w:rsid w:val="00862718"/>
    <w:rsid w:val="0086277C"/>
    <w:rsid w:val="00862ADA"/>
    <w:rsid w:val="00865AD5"/>
    <w:rsid w:val="008702DB"/>
    <w:rsid w:val="00871E3B"/>
    <w:rsid w:val="0087431D"/>
    <w:rsid w:val="008743CA"/>
    <w:rsid w:val="00874882"/>
    <w:rsid w:val="00874910"/>
    <w:rsid w:val="008755C7"/>
    <w:rsid w:val="00876AEA"/>
    <w:rsid w:val="00876B2B"/>
    <w:rsid w:val="0088030E"/>
    <w:rsid w:val="00880A77"/>
    <w:rsid w:val="008818B1"/>
    <w:rsid w:val="00884EDA"/>
    <w:rsid w:val="00884FB5"/>
    <w:rsid w:val="00886064"/>
    <w:rsid w:val="0088638B"/>
    <w:rsid w:val="00891C0F"/>
    <w:rsid w:val="008923E1"/>
    <w:rsid w:val="008943A0"/>
    <w:rsid w:val="008945E7"/>
    <w:rsid w:val="0089638C"/>
    <w:rsid w:val="00896793"/>
    <w:rsid w:val="008A03FD"/>
    <w:rsid w:val="008A0565"/>
    <w:rsid w:val="008A0BF7"/>
    <w:rsid w:val="008A113F"/>
    <w:rsid w:val="008A1BEB"/>
    <w:rsid w:val="008A2873"/>
    <w:rsid w:val="008A2DF7"/>
    <w:rsid w:val="008A6388"/>
    <w:rsid w:val="008A6470"/>
    <w:rsid w:val="008A6B0C"/>
    <w:rsid w:val="008B0D64"/>
    <w:rsid w:val="008B4D99"/>
    <w:rsid w:val="008B5D6C"/>
    <w:rsid w:val="008B6A58"/>
    <w:rsid w:val="008C00E5"/>
    <w:rsid w:val="008C04AE"/>
    <w:rsid w:val="008C2AEA"/>
    <w:rsid w:val="008C4A5D"/>
    <w:rsid w:val="008C4EC8"/>
    <w:rsid w:val="008C6433"/>
    <w:rsid w:val="008D0B0F"/>
    <w:rsid w:val="008D25FA"/>
    <w:rsid w:val="008D4F61"/>
    <w:rsid w:val="008D76F9"/>
    <w:rsid w:val="008D7DD8"/>
    <w:rsid w:val="008E1A03"/>
    <w:rsid w:val="008E1DE1"/>
    <w:rsid w:val="008E2EB0"/>
    <w:rsid w:val="008E5BA9"/>
    <w:rsid w:val="008E723E"/>
    <w:rsid w:val="008E7BBD"/>
    <w:rsid w:val="008F066D"/>
    <w:rsid w:val="008F18A7"/>
    <w:rsid w:val="008F207E"/>
    <w:rsid w:val="008F2107"/>
    <w:rsid w:val="008F2406"/>
    <w:rsid w:val="008F27AA"/>
    <w:rsid w:val="008F50F7"/>
    <w:rsid w:val="008F711D"/>
    <w:rsid w:val="00900391"/>
    <w:rsid w:val="009026E0"/>
    <w:rsid w:val="00903E3B"/>
    <w:rsid w:val="00903E7F"/>
    <w:rsid w:val="00904654"/>
    <w:rsid w:val="00905E1E"/>
    <w:rsid w:val="00906601"/>
    <w:rsid w:val="0090703E"/>
    <w:rsid w:val="009100E4"/>
    <w:rsid w:val="0091288C"/>
    <w:rsid w:val="00912CFF"/>
    <w:rsid w:val="00913D55"/>
    <w:rsid w:val="00915984"/>
    <w:rsid w:val="00916652"/>
    <w:rsid w:val="0091681E"/>
    <w:rsid w:val="00917D8C"/>
    <w:rsid w:val="0092222E"/>
    <w:rsid w:val="00922F2C"/>
    <w:rsid w:val="00925CB0"/>
    <w:rsid w:val="009269E8"/>
    <w:rsid w:val="009303AE"/>
    <w:rsid w:val="00932300"/>
    <w:rsid w:val="00933C1A"/>
    <w:rsid w:val="009351FB"/>
    <w:rsid w:val="009353A5"/>
    <w:rsid w:val="00936597"/>
    <w:rsid w:val="00936D69"/>
    <w:rsid w:val="00937383"/>
    <w:rsid w:val="00937C29"/>
    <w:rsid w:val="00942C83"/>
    <w:rsid w:val="0094319D"/>
    <w:rsid w:val="00945D82"/>
    <w:rsid w:val="00945D9A"/>
    <w:rsid w:val="00946ED2"/>
    <w:rsid w:val="0094709C"/>
    <w:rsid w:val="009478E8"/>
    <w:rsid w:val="009503F3"/>
    <w:rsid w:val="00951E65"/>
    <w:rsid w:val="00953820"/>
    <w:rsid w:val="00953BAB"/>
    <w:rsid w:val="00956969"/>
    <w:rsid w:val="00957DDD"/>
    <w:rsid w:val="009611D6"/>
    <w:rsid w:val="009631F7"/>
    <w:rsid w:val="00964758"/>
    <w:rsid w:val="00964B84"/>
    <w:rsid w:val="00967E91"/>
    <w:rsid w:val="0097027C"/>
    <w:rsid w:val="00970AF1"/>
    <w:rsid w:val="00971138"/>
    <w:rsid w:val="009719D6"/>
    <w:rsid w:val="00973039"/>
    <w:rsid w:val="00973316"/>
    <w:rsid w:val="00975B32"/>
    <w:rsid w:val="00977CE9"/>
    <w:rsid w:val="0098283B"/>
    <w:rsid w:val="00983DB5"/>
    <w:rsid w:val="0098513D"/>
    <w:rsid w:val="00986B77"/>
    <w:rsid w:val="00986D62"/>
    <w:rsid w:val="0099502E"/>
    <w:rsid w:val="009958AF"/>
    <w:rsid w:val="009960E6"/>
    <w:rsid w:val="00996C81"/>
    <w:rsid w:val="009971E6"/>
    <w:rsid w:val="009A3867"/>
    <w:rsid w:val="009A6340"/>
    <w:rsid w:val="009A74B1"/>
    <w:rsid w:val="009A7E8F"/>
    <w:rsid w:val="009B1343"/>
    <w:rsid w:val="009B1930"/>
    <w:rsid w:val="009B19C3"/>
    <w:rsid w:val="009B320B"/>
    <w:rsid w:val="009B3F7A"/>
    <w:rsid w:val="009B51A0"/>
    <w:rsid w:val="009B51B0"/>
    <w:rsid w:val="009B55D2"/>
    <w:rsid w:val="009B5FBC"/>
    <w:rsid w:val="009B6879"/>
    <w:rsid w:val="009C066E"/>
    <w:rsid w:val="009C2E08"/>
    <w:rsid w:val="009C3291"/>
    <w:rsid w:val="009C5CD0"/>
    <w:rsid w:val="009D0278"/>
    <w:rsid w:val="009D288A"/>
    <w:rsid w:val="009D335B"/>
    <w:rsid w:val="009D3CDC"/>
    <w:rsid w:val="009D4AAA"/>
    <w:rsid w:val="009D6A60"/>
    <w:rsid w:val="009D6AA6"/>
    <w:rsid w:val="009E2845"/>
    <w:rsid w:val="009E615C"/>
    <w:rsid w:val="009E6EBE"/>
    <w:rsid w:val="009F0E75"/>
    <w:rsid w:val="009F1099"/>
    <w:rsid w:val="009F1710"/>
    <w:rsid w:val="009F3ADD"/>
    <w:rsid w:val="009F508E"/>
    <w:rsid w:val="00A00012"/>
    <w:rsid w:val="00A0025D"/>
    <w:rsid w:val="00A0068D"/>
    <w:rsid w:val="00A01C23"/>
    <w:rsid w:val="00A06469"/>
    <w:rsid w:val="00A07DA9"/>
    <w:rsid w:val="00A100A1"/>
    <w:rsid w:val="00A108F7"/>
    <w:rsid w:val="00A12442"/>
    <w:rsid w:val="00A13206"/>
    <w:rsid w:val="00A141C9"/>
    <w:rsid w:val="00A177CA"/>
    <w:rsid w:val="00A204AD"/>
    <w:rsid w:val="00A21E0C"/>
    <w:rsid w:val="00A2592B"/>
    <w:rsid w:val="00A26C33"/>
    <w:rsid w:val="00A26D3E"/>
    <w:rsid w:val="00A26F3C"/>
    <w:rsid w:val="00A273CB"/>
    <w:rsid w:val="00A32DF3"/>
    <w:rsid w:val="00A34303"/>
    <w:rsid w:val="00A34908"/>
    <w:rsid w:val="00A3686E"/>
    <w:rsid w:val="00A40248"/>
    <w:rsid w:val="00A405A9"/>
    <w:rsid w:val="00A41ABD"/>
    <w:rsid w:val="00A435BB"/>
    <w:rsid w:val="00A445B8"/>
    <w:rsid w:val="00A47461"/>
    <w:rsid w:val="00A5009B"/>
    <w:rsid w:val="00A52200"/>
    <w:rsid w:val="00A533DC"/>
    <w:rsid w:val="00A53EDC"/>
    <w:rsid w:val="00A55465"/>
    <w:rsid w:val="00A61D85"/>
    <w:rsid w:val="00A62264"/>
    <w:rsid w:val="00A6256F"/>
    <w:rsid w:val="00A636D2"/>
    <w:rsid w:val="00A643C6"/>
    <w:rsid w:val="00A65B92"/>
    <w:rsid w:val="00A65F3D"/>
    <w:rsid w:val="00A670B1"/>
    <w:rsid w:val="00A70FD5"/>
    <w:rsid w:val="00A733D0"/>
    <w:rsid w:val="00A73C49"/>
    <w:rsid w:val="00A744C5"/>
    <w:rsid w:val="00A756A4"/>
    <w:rsid w:val="00A76D87"/>
    <w:rsid w:val="00A807EC"/>
    <w:rsid w:val="00A812FE"/>
    <w:rsid w:val="00A848D1"/>
    <w:rsid w:val="00A84CF9"/>
    <w:rsid w:val="00A91A6F"/>
    <w:rsid w:val="00A933C5"/>
    <w:rsid w:val="00A95574"/>
    <w:rsid w:val="00A968DB"/>
    <w:rsid w:val="00A96D7E"/>
    <w:rsid w:val="00A9784F"/>
    <w:rsid w:val="00AA2EEA"/>
    <w:rsid w:val="00AA3BF2"/>
    <w:rsid w:val="00AA3F83"/>
    <w:rsid w:val="00AA4C69"/>
    <w:rsid w:val="00AA603E"/>
    <w:rsid w:val="00AA7BDC"/>
    <w:rsid w:val="00AB1CFB"/>
    <w:rsid w:val="00AB2A08"/>
    <w:rsid w:val="00AB4704"/>
    <w:rsid w:val="00AB6127"/>
    <w:rsid w:val="00AB63CC"/>
    <w:rsid w:val="00AB75B0"/>
    <w:rsid w:val="00AB7660"/>
    <w:rsid w:val="00AC1884"/>
    <w:rsid w:val="00AC2348"/>
    <w:rsid w:val="00AC256C"/>
    <w:rsid w:val="00AC670F"/>
    <w:rsid w:val="00AC6BF3"/>
    <w:rsid w:val="00AD0006"/>
    <w:rsid w:val="00AD07ED"/>
    <w:rsid w:val="00AD6BE4"/>
    <w:rsid w:val="00AD6FCD"/>
    <w:rsid w:val="00AD7157"/>
    <w:rsid w:val="00AE089F"/>
    <w:rsid w:val="00AE1FFA"/>
    <w:rsid w:val="00AE227F"/>
    <w:rsid w:val="00AE275F"/>
    <w:rsid w:val="00AE2FB1"/>
    <w:rsid w:val="00AE5AD2"/>
    <w:rsid w:val="00AE68B2"/>
    <w:rsid w:val="00AE7781"/>
    <w:rsid w:val="00AF0437"/>
    <w:rsid w:val="00AF2E89"/>
    <w:rsid w:val="00AF39E2"/>
    <w:rsid w:val="00AF4CCC"/>
    <w:rsid w:val="00AF4F7D"/>
    <w:rsid w:val="00AF5EA0"/>
    <w:rsid w:val="00AF7486"/>
    <w:rsid w:val="00B01D09"/>
    <w:rsid w:val="00B02120"/>
    <w:rsid w:val="00B02536"/>
    <w:rsid w:val="00B05972"/>
    <w:rsid w:val="00B06596"/>
    <w:rsid w:val="00B07D2A"/>
    <w:rsid w:val="00B15811"/>
    <w:rsid w:val="00B161C9"/>
    <w:rsid w:val="00B17587"/>
    <w:rsid w:val="00B17BBB"/>
    <w:rsid w:val="00B22FE4"/>
    <w:rsid w:val="00B2316D"/>
    <w:rsid w:val="00B234D7"/>
    <w:rsid w:val="00B24D43"/>
    <w:rsid w:val="00B24E6D"/>
    <w:rsid w:val="00B26CE4"/>
    <w:rsid w:val="00B30467"/>
    <w:rsid w:val="00B31542"/>
    <w:rsid w:val="00B32030"/>
    <w:rsid w:val="00B3336A"/>
    <w:rsid w:val="00B33E22"/>
    <w:rsid w:val="00B34CC3"/>
    <w:rsid w:val="00B34FF2"/>
    <w:rsid w:val="00B35214"/>
    <w:rsid w:val="00B359A0"/>
    <w:rsid w:val="00B36D6A"/>
    <w:rsid w:val="00B40719"/>
    <w:rsid w:val="00B42EE3"/>
    <w:rsid w:val="00B438BB"/>
    <w:rsid w:val="00B4508A"/>
    <w:rsid w:val="00B4533E"/>
    <w:rsid w:val="00B459F5"/>
    <w:rsid w:val="00B50BBF"/>
    <w:rsid w:val="00B53003"/>
    <w:rsid w:val="00B54841"/>
    <w:rsid w:val="00B55C45"/>
    <w:rsid w:val="00B561AA"/>
    <w:rsid w:val="00B56477"/>
    <w:rsid w:val="00B575B3"/>
    <w:rsid w:val="00B6062C"/>
    <w:rsid w:val="00B62651"/>
    <w:rsid w:val="00B632AA"/>
    <w:rsid w:val="00B666CC"/>
    <w:rsid w:val="00B66DB5"/>
    <w:rsid w:val="00B716AD"/>
    <w:rsid w:val="00B73A5C"/>
    <w:rsid w:val="00B747F2"/>
    <w:rsid w:val="00B75A3D"/>
    <w:rsid w:val="00B76E4E"/>
    <w:rsid w:val="00B80CC6"/>
    <w:rsid w:val="00B80E70"/>
    <w:rsid w:val="00B82BA3"/>
    <w:rsid w:val="00B905B3"/>
    <w:rsid w:val="00B90B61"/>
    <w:rsid w:val="00B91F75"/>
    <w:rsid w:val="00B9231E"/>
    <w:rsid w:val="00B926F2"/>
    <w:rsid w:val="00B94D11"/>
    <w:rsid w:val="00B955AB"/>
    <w:rsid w:val="00B95B5D"/>
    <w:rsid w:val="00B95B9B"/>
    <w:rsid w:val="00B97D05"/>
    <w:rsid w:val="00BA12CD"/>
    <w:rsid w:val="00BA5E8C"/>
    <w:rsid w:val="00BA6317"/>
    <w:rsid w:val="00BA68DA"/>
    <w:rsid w:val="00BA7921"/>
    <w:rsid w:val="00BB1BD9"/>
    <w:rsid w:val="00BB1E69"/>
    <w:rsid w:val="00BB3017"/>
    <w:rsid w:val="00BB3697"/>
    <w:rsid w:val="00BB656D"/>
    <w:rsid w:val="00BC057F"/>
    <w:rsid w:val="00BC16FB"/>
    <w:rsid w:val="00BC21D1"/>
    <w:rsid w:val="00BC2621"/>
    <w:rsid w:val="00BC313E"/>
    <w:rsid w:val="00BC4447"/>
    <w:rsid w:val="00BC48B7"/>
    <w:rsid w:val="00BC4B63"/>
    <w:rsid w:val="00BC7043"/>
    <w:rsid w:val="00BD30E4"/>
    <w:rsid w:val="00BD32AA"/>
    <w:rsid w:val="00BD42AF"/>
    <w:rsid w:val="00BD4C75"/>
    <w:rsid w:val="00BD6C59"/>
    <w:rsid w:val="00BD74C9"/>
    <w:rsid w:val="00BE06D4"/>
    <w:rsid w:val="00BE20CB"/>
    <w:rsid w:val="00BE3C5E"/>
    <w:rsid w:val="00BE5C54"/>
    <w:rsid w:val="00BE62A3"/>
    <w:rsid w:val="00BE72D6"/>
    <w:rsid w:val="00BF0350"/>
    <w:rsid w:val="00BF243F"/>
    <w:rsid w:val="00BF2827"/>
    <w:rsid w:val="00BF385E"/>
    <w:rsid w:val="00BF461F"/>
    <w:rsid w:val="00BF483F"/>
    <w:rsid w:val="00BF4957"/>
    <w:rsid w:val="00BF734D"/>
    <w:rsid w:val="00BF75DA"/>
    <w:rsid w:val="00C01064"/>
    <w:rsid w:val="00C0342C"/>
    <w:rsid w:val="00C06DDA"/>
    <w:rsid w:val="00C07022"/>
    <w:rsid w:val="00C112DF"/>
    <w:rsid w:val="00C1221C"/>
    <w:rsid w:val="00C13EF4"/>
    <w:rsid w:val="00C1503F"/>
    <w:rsid w:val="00C16967"/>
    <w:rsid w:val="00C201A9"/>
    <w:rsid w:val="00C20A0A"/>
    <w:rsid w:val="00C210A9"/>
    <w:rsid w:val="00C214DF"/>
    <w:rsid w:val="00C21E1B"/>
    <w:rsid w:val="00C2251B"/>
    <w:rsid w:val="00C22872"/>
    <w:rsid w:val="00C23BED"/>
    <w:rsid w:val="00C2587A"/>
    <w:rsid w:val="00C260B9"/>
    <w:rsid w:val="00C27A2C"/>
    <w:rsid w:val="00C3066B"/>
    <w:rsid w:val="00C309B4"/>
    <w:rsid w:val="00C31D68"/>
    <w:rsid w:val="00C32160"/>
    <w:rsid w:val="00C33464"/>
    <w:rsid w:val="00C35770"/>
    <w:rsid w:val="00C35E8D"/>
    <w:rsid w:val="00C36149"/>
    <w:rsid w:val="00C40BBF"/>
    <w:rsid w:val="00C4156D"/>
    <w:rsid w:val="00C41BD6"/>
    <w:rsid w:val="00C44FA2"/>
    <w:rsid w:val="00C462A4"/>
    <w:rsid w:val="00C5132E"/>
    <w:rsid w:val="00C51DE8"/>
    <w:rsid w:val="00C5253F"/>
    <w:rsid w:val="00C52D0F"/>
    <w:rsid w:val="00C5643B"/>
    <w:rsid w:val="00C5704D"/>
    <w:rsid w:val="00C614EB"/>
    <w:rsid w:val="00C614F5"/>
    <w:rsid w:val="00C62CE0"/>
    <w:rsid w:val="00C640A4"/>
    <w:rsid w:val="00C64B44"/>
    <w:rsid w:val="00C64E89"/>
    <w:rsid w:val="00C668C5"/>
    <w:rsid w:val="00C67AAB"/>
    <w:rsid w:val="00C67AFC"/>
    <w:rsid w:val="00C7039A"/>
    <w:rsid w:val="00C715CE"/>
    <w:rsid w:val="00C716A0"/>
    <w:rsid w:val="00C763BC"/>
    <w:rsid w:val="00C765E4"/>
    <w:rsid w:val="00C84838"/>
    <w:rsid w:val="00C8494B"/>
    <w:rsid w:val="00C910B9"/>
    <w:rsid w:val="00C927AC"/>
    <w:rsid w:val="00C9310B"/>
    <w:rsid w:val="00C93D36"/>
    <w:rsid w:val="00C94119"/>
    <w:rsid w:val="00C94B06"/>
    <w:rsid w:val="00C96A04"/>
    <w:rsid w:val="00CA03C0"/>
    <w:rsid w:val="00CB2615"/>
    <w:rsid w:val="00CB405D"/>
    <w:rsid w:val="00CB5DB3"/>
    <w:rsid w:val="00CB6DF6"/>
    <w:rsid w:val="00CB6E3D"/>
    <w:rsid w:val="00CB7045"/>
    <w:rsid w:val="00CB70B1"/>
    <w:rsid w:val="00CC2887"/>
    <w:rsid w:val="00CC30EC"/>
    <w:rsid w:val="00CC3301"/>
    <w:rsid w:val="00CC34EC"/>
    <w:rsid w:val="00CC4A77"/>
    <w:rsid w:val="00CC4E9D"/>
    <w:rsid w:val="00CC521E"/>
    <w:rsid w:val="00CC557B"/>
    <w:rsid w:val="00CC5800"/>
    <w:rsid w:val="00CC61BC"/>
    <w:rsid w:val="00CC64AF"/>
    <w:rsid w:val="00CC73CF"/>
    <w:rsid w:val="00CD018F"/>
    <w:rsid w:val="00CD0523"/>
    <w:rsid w:val="00CD0D82"/>
    <w:rsid w:val="00CD3105"/>
    <w:rsid w:val="00CD3BBC"/>
    <w:rsid w:val="00CD3E0B"/>
    <w:rsid w:val="00CD57FB"/>
    <w:rsid w:val="00CD774B"/>
    <w:rsid w:val="00CD7C00"/>
    <w:rsid w:val="00CE0E9C"/>
    <w:rsid w:val="00CE0FF9"/>
    <w:rsid w:val="00CE106F"/>
    <w:rsid w:val="00CE275F"/>
    <w:rsid w:val="00CE333E"/>
    <w:rsid w:val="00CE44D4"/>
    <w:rsid w:val="00CE5DB4"/>
    <w:rsid w:val="00CE6732"/>
    <w:rsid w:val="00CE6E1F"/>
    <w:rsid w:val="00CE7277"/>
    <w:rsid w:val="00CE743C"/>
    <w:rsid w:val="00CF08B0"/>
    <w:rsid w:val="00CF3307"/>
    <w:rsid w:val="00CF3611"/>
    <w:rsid w:val="00CF37D1"/>
    <w:rsid w:val="00CF750F"/>
    <w:rsid w:val="00D0102D"/>
    <w:rsid w:val="00D025D0"/>
    <w:rsid w:val="00D02CA7"/>
    <w:rsid w:val="00D02EEF"/>
    <w:rsid w:val="00D03D7B"/>
    <w:rsid w:val="00D040BC"/>
    <w:rsid w:val="00D041A8"/>
    <w:rsid w:val="00D04806"/>
    <w:rsid w:val="00D04D7E"/>
    <w:rsid w:val="00D05F7F"/>
    <w:rsid w:val="00D06D8D"/>
    <w:rsid w:val="00D115CA"/>
    <w:rsid w:val="00D127BD"/>
    <w:rsid w:val="00D129CE"/>
    <w:rsid w:val="00D151E9"/>
    <w:rsid w:val="00D158B1"/>
    <w:rsid w:val="00D16A2A"/>
    <w:rsid w:val="00D16B61"/>
    <w:rsid w:val="00D206B3"/>
    <w:rsid w:val="00D22C2B"/>
    <w:rsid w:val="00D2362B"/>
    <w:rsid w:val="00D23862"/>
    <w:rsid w:val="00D244D9"/>
    <w:rsid w:val="00D24726"/>
    <w:rsid w:val="00D264F4"/>
    <w:rsid w:val="00D27364"/>
    <w:rsid w:val="00D3185E"/>
    <w:rsid w:val="00D348DC"/>
    <w:rsid w:val="00D34DD6"/>
    <w:rsid w:val="00D367A2"/>
    <w:rsid w:val="00D37C9D"/>
    <w:rsid w:val="00D40215"/>
    <w:rsid w:val="00D40E57"/>
    <w:rsid w:val="00D410AA"/>
    <w:rsid w:val="00D412E9"/>
    <w:rsid w:val="00D434E3"/>
    <w:rsid w:val="00D4390F"/>
    <w:rsid w:val="00D44B3D"/>
    <w:rsid w:val="00D44F1E"/>
    <w:rsid w:val="00D45979"/>
    <w:rsid w:val="00D45A0B"/>
    <w:rsid w:val="00D46C9D"/>
    <w:rsid w:val="00D47989"/>
    <w:rsid w:val="00D505FE"/>
    <w:rsid w:val="00D5187E"/>
    <w:rsid w:val="00D52DBB"/>
    <w:rsid w:val="00D5314B"/>
    <w:rsid w:val="00D56B87"/>
    <w:rsid w:val="00D56C55"/>
    <w:rsid w:val="00D618BD"/>
    <w:rsid w:val="00D6459B"/>
    <w:rsid w:val="00D66721"/>
    <w:rsid w:val="00D70100"/>
    <w:rsid w:val="00D70ACA"/>
    <w:rsid w:val="00D70B92"/>
    <w:rsid w:val="00D7496F"/>
    <w:rsid w:val="00D74B57"/>
    <w:rsid w:val="00D75179"/>
    <w:rsid w:val="00D800C4"/>
    <w:rsid w:val="00D800EF"/>
    <w:rsid w:val="00D83F23"/>
    <w:rsid w:val="00D84497"/>
    <w:rsid w:val="00D851DC"/>
    <w:rsid w:val="00D855C5"/>
    <w:rsid w:val="00D90898"/>
    <w:rsid w:val="00D92C27"/>
    <w:rsid w:val="00D93173"/>
    <w:rsid w:val="00D93241"/>
    <w:rsid w:val="00D94A98"/>
    <w:rsid w:val="00D97D16"/>
    <w:rsid w:val="00DA1AB3"/>
    <w:rsid w:val="00DA40A4"/>
    <w:rsid w:val="00DA40E2"/>
    <w:rsid w:val="00DA4C85"/>
    <w:rsid w:val="00DA6903"/>
    <w:rsid w:val="00DA6B8E"/>
    <w:rsid w:val="00DA6C9D"/>
    <w:rsid w:val="00DA7C86"/>
    <w:rsid w:val="00DB0715"/>
    <w:rsid w:val="00DB0879"/>
    <w:rsid w:val="00DB08BA"/>
    <w:rsid w:val="00DB1F68"/>
    <w:rsid w:val="00DB2D8F"/>
    <w:rsid w:val="00DB2E04"/>
    <w:rsid w:val="00DB3C7C"/>
    <w:rsid w:val="00DB4BE4"/>
    <w:rsid w:val="00DB69F6"/>
    <w:rsid w:val="00DC0DE4"/>
    <w:rsid w:val="00DC1078"/>
    <w:rsid w:val="00DC2C70"/>
    <w:rsid w:val="00DC4A74"/>
    <w:rsid w:val="00DC4E08"/>
    <w:rsid w:val="00DC7895"/>
    <w:rsid w:val="00DC7DAC"/>
    <w:rsid w:val="00DD1F5F"/>
    <w:rsid w:val="00DD44E8"/>
    <w:rsid w:val="00DD4C20"/>
    <w:rsid w:val="00DD4D43"/>
    <w:rsid w:val="00DD59F2"/>
    <w:rsid w:val="00DE0BF4"/>
    <w:rsid w:val="00DE1263"/>
    <w:rsid w:val="00DE1C98"/>
    <w:rsid w:val="00DE2AC0"/>
    <w:rsid w:val="00DE2E78"/>
    <w:rsid w:val="00DE4181"/>
    <w:rsid w:val="00DE4906"/>
    <w:rsid w:val="00DE4A9A"/>
    <w:rsid w:val="00DE4E54"/>
    <w:rsid w:val="00DE6357"/>
    <w:rsid w:val="00DF5F01"/>
    <w:rsid w:val="00DF6B15"/>
    <w:rsid w:val="00DF6DD7"/>
    <w:rsid w:val="00DF73BC"/>
    <w:rsid w:val="00DF7EBF"/>
    <w:rsid w:val="00E00114"/>
    <w:rsid w:val="00E00AA5"/>
    <w:rsid w:val="00E01440"/>
    <w:rsid w:val="00E03893"/>
    <w:rsid w:val="00E03E7B"/>
    <w:rsid w:val="00E04113"/>
    <w:rsid w:val="00E06176"/>
    <w:rsid w:val="00E06AC4"/>
    <w:rsid w:val="00E07922"/>
    <w:rsid w:val="00E101A3"/>
    <w:rsid w:val="00E1034F"/>
    <w:rsid w:val="00E103A3"/>
    <w:rsid w:val="00E107F8"/>
    <w:rsid w:val="00E109DC"/>
    <w:rsid w:val="00E13C47"/>
    <w:rsid w:val="00E178F6"/>
    <w:rsid w:val="00E20EEF"/>
    <w:rsid w:val="00E21F20"/>
    <w:rsid w:val="00E2798B"/>
    <w:rsid w:val="00E30D68"/>
    <w:rsid w:val="00E31908"/>
    <w:rsid w:val="00E3578A"/>
    <w:rsid w:val="00E3602B"/>
    <w:rsid w:val="00E366C3"/>
    <w:rsid w:val="00E42673"/>
    <w:rsid w:val="00E44934"/>
    <w:rsid w:val="00E449AB"/>
    <w:rsid w:val="00E47027"/>
    <w:rsid w:val="00E47743"/>
    <w:rsid w:val="00E5051C"/>
    <w:rsid w:val="00E50CB3"/>
    <w:rsid w:val="00E514D8"/>
    <w:rsid w:val="00E553C6"/>
    <w:rsid w:val="00E55ABC"/>
    <w:rsid w:val="00E566C8"/>
    <w:rsid w:val="00E57E49"/>
    <w:rsid w:val="00E608D5"/>
    <w:rsid w:val="00E61773"/>
    <w:rsid w:val="00E619DF"/>
    <w:rsid w:val="00E62EE3"/>
    <w:rsid w:val="00E63A2C"/>
    <w:rsid w:val="00E64456"/>
    <w:rsid w:val="00E66ACF"/>
    <w:rsid w:val="00E66F4A"/>
    <w:rsid w:val="00E67D7D"/>
    <w:rsid w:val="00E70496"/>
    <w:rsid w:val="00E70D28"/>
    <w:rsid w:val="00E71388"/>
    <w:rsid w:val="00E71CD3"/>
    <w:rsid w:val="00E72378"/>
    <w:rsid w:val="00E72675"/>
    <w:rsid w:val="00E728A2"/>
    <w:rsid w:val="00E732A3"/>
    <w:rsid w:val="00E7379F"/>
    <w:rsid w:val="00E738F6"/>
    <w:rsid w:val="00E7464B"/>
    <w:rsid w:val="00E75842"/>
    <w:rsid w:val="00E75E75"/>
    <w:rsid w:val="00E76EA4"/>
    <w:rsid w:val="00E812AC"/>
    <w:rsid w:val="00E81771"/>
    <w:rsid w:val="00E845F1"/>
    <w:rsid w:val="00E84AEC"/>
    <w:rsid w:val="00E85054"/>
    <w:rsid w:val="00E924F3"/>
    <w:rsid w:val="00E934AD"/>
    <w:rsid w:val="00E9512B"/>
    <w:rsid w:val="00E96A00"/>
    <w:rsid w:val="00E96BD1"/>
    <w:rsid w:val="00EA00CB"/>
    <w:rsid w:val="00EA16B1"/>
    <w:rsid w:val="00EA21B9"/>
    <w:rsid w:val="00EA3699"/>
    <w:rsid w:val="00EA3E51"/>
    <w:rsid w:val="00EA5324"/>
    <w:rsid w:val="00EA6B39"/>
    <w:rsid w:val="00EB25B5"/>
    <w:rsid w:val="00EB2738"/>
    <w:rsid w:val="00EB2940"/>
    <w:rsid w:val="00EB39E8"/>
    <w:rsid w:val="00EB3BC6"/>
    <w:rsid w:val="00EB4479"/>
    <w:rsid w:val="00EB4801"/>
    <w:rsid w:val="00EB4867"/>
    <w:rsid w:val="00EB489E"/>
    <w:rsid w:val="00EC14DF"/>
    <w:rsid w:val="00EC1A44"/>
    <w:rsid w:val="00EC1BEC"/>
    <w:rsid w:val="00EC27DB"/>
    <w:rsid w:val="00EC6398"/>
    <w:rsid w:val="00EC6826"/>
    <w:rsid w:val="00EC72CD"/>
    <w:rsid w:val="00ED0808"/>
    <w:rsid w:val="00ED2A5E"/>
    <w:rsid w:val="00ED5C66"/>
    <w:rsid w:val="00ED6018"/>
    <w:rsid w:val="00ED72FD"/>
    <w:rsid w:val="00EE0D52"/>
    <w:rsid w:val="00EE11C6"/>
    <w:rsid w:val="00EE1215"/>
    <w:rsid w:val="00EE3245"/>
    <w:rsid w:val="00EE3B57"/>
    <w:rsid w:val="00EE5709"/>
    <w:rsid w:val="00EF1215"/>
    <w:rsid w:val="00EF1D38"/>
    <w:rsid w:val="00EF4C1F"/>
    <w:rsid w:val="00EF52D7"/>
    <w:rsid w:val="00EF545F"/>
    <w:rsid w:val="00EF6CB0"/>
    <w:rsid w:val="00EF7152"/>
    <w:rsid w:val="00F01811"/>
    <w:rsid w:val="00F03CAD"/>
    <w:rsid w:val="00F04C60"/>
    <w:rsid w:val="00F055CC"/>
    <w:rsid w:val="00F0616B"/>
    <w:rsid w:val="00F1249E"/>
    <w:rsid w:val="00F1520A"/>
    <w:rsid w:val="00F1597C"/>
    <w:rsid w:val="00F16C8F"/>
    <w:rsid w:val="00F21BC3"/>
    <w:rsid w:val="00F22A6F"/>
    <w:rsid w:val="00F22A9A"/>
    <w:rsid w:val="00F25FB1"/>
    <w:rsid w:val="00F27131"/>
    <w:rsid w:val="00F301B0"/>
    <w:rsid w:val="00F30203"/>
    <w:rsid w:val="00F30404"/>
    <w:rsid w:val="00F324E7"/>
    <w:rsid w:val="00F33FD5"/>
    <w:rsid w:val="00F3412F"/>
    <w:rsid w:val="00F37B8B"/>
    <w:rsid w:val="00F37F77"/>
    <w:rsid w:val="00F40126"/>
    <w:rsid w:val="00F41698"/>
    <w:rsid w:val="00F42603"/>
    <w:rsid w:val="00F4385D"/>
    <w:rsid w:val="00F4410A"/>
    <w:rsid w:val="00F441CE"/>
    <w:rsid w:val="00F4568C"/>
    <w:rsid w:val="00F476CD"/>
    <w:rsid w:val="00F507FA"/>
    <w:rsid w:val="00F511DA"/>
    <w:rsid w:val="00F53318"/>
    <w:rsid w:val="00F573DC"/>
    <w:rsid w:val="00F6268F"/>
    <w:rsid w:val="00F62CB9"/>
    <w:rsid w:val="00F640D4"/>
    <w:rsid w:val="00F64B68"/>
    <w:rsid w:val="00F729B4"/>
    <w:rsid w:val="00F75551"/>
    <w:rsid w:val="00F7765C"/>
    <w:rsid w:val="00F77C68"/>
    <w:rsid w:val="00F808FD"/>
    <w:rsid w:val="00F80968"/>
    <w:rsid w:val="00F82E9E"/>
    <w:rsid w:val="00F83373"/>
    <w:rsid w:val="00F83948"/>
    <w:rsid w:val="00F83B49"/>
    <w:rsid w:val="00F83C9C"/>
    <w:rsid w:val="00F83DE8"/>
    <w:rsid w:val="00F87C29"/>
    <w:rsid w:val="00F90583"/>
    <w:rsid w:val="00F9290A"/>
    <w:rsid w:val="00F94176"/>
    <w:rsid w:val="00F96120"/>
    <w:rsid w:val="00F96B9F"/>
    <w:rsid w:val="00F970BA"/>
    <w:rsid w:val="00F971BA"/>
    <w:rsid w:val="00F978F2"/>
    <w:rsid w:val="00FA088C"/>
    <w:rsid w:val="00FA1620"/>
    <w:rsid w:val="00FA1DAD"/>
    <w:rsid w:val="00FA5B20"/>
    <w:rsid w:val="00FA690D"/>
    <w:rsid w:val="00FB1401"/>
    <w:rsid w:val="00FB44FE"/>
    <w:rsid w:val="00FB4A42"/>
    <w:rsid w:val="00FB79A7"/>
    <w:rsid w:val="00FC1C4B"/>
    <w:rsid w:val="00FC3124"/>
    <w:rsid w:val="00FC338C"/>
    <w:rsid w:val="00FC5722"/>
    <w:rsid w:val="00FC69B6"/>
    <w:rsid w:val="00FC7889"/>
    <w:rsid w:val="00FD0608"/>
    <w:rsid w:val="00FD464F"/>
    <w:rsid w:val="00FD6FFB"/>
    <w:rsid w:val="00FD7139"/>
    <w:rsid w:val="00FD7F97"/>
    <w:rsid w:val="00FE0F2E"/>
    <w:rsid w:val="00FE0FDF"/>
    <w:rsid w:val="00FE1BF2"/>
    <w:rsid w:val="00FE3804"/>
    <w:rsid w:val="00FE3825"/>
    <w:rsid w:val="00FE5A26"/>
    <w:rsid w:val="00FE7592"/>
    <w:rsid w:val="00FF1A51"/>
    <w:rsid w:val="00FF1AD2"/>
    <w:rsid w:val="00FF20F3"/>
    <w:rsid w:val="00FF222B"/>
    <w:rsid w:val="00FF50E1"/>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7F03D"/>
  <w15:docId w15:val="{EA9AAB7B-1FEF-4DFF-A0A8-D1AAD839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D98"/>
    <w:pPr>
      <w:ind w:left="720"/>
      <w:contextualSpacing/>
    </w:pPr>
  </w:style>
  <w:style w:type="paragraph" w:styleId="Title">
    <w:name w:val="Title"/>
    <w:basedOn w:val="Normal"/>
    <w:next w:val="Normal"/>
    <w:link w:val="TitleChar"/>
    <w:uiPriority w:val="10"/>
    <w:qFormat/>
    <w:rsid w:val="00386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4B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B5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6C6"/>
  </w:style>
  <w:style w:type="paragraph" w:styleId="Footer">
    <w:name w:val="footer"/>
    <w:basedOn w:val="Normal"/>
    <w:link w:val="FooterChar"/>
    <w:uiPriority w:val="99"/>
    <w:unhideWhenUsed/>
    <w:rsid w:val="001B5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C6"/>
  </w:style>
  <w:style w:type="character" w:styleId="CommentReference">
    <w:name w:val="annotation reference"/>
    <w:basedOn w:val="DefaultParagraphFont"/>
    <w:uiPriority w:val="99"/>
    <w:semiHidden/>
    <w:unhideWhenUsed/>
    <w:rsid w:val="00B94D11"/>
    <w:rPr>
      <w:sz w:val="16"/>
      <w:szCs w:val="16"/>
    </w:rPr>
  </w:style>
  <w:style w:type="paragraph" w:styleId="CommentText">
    <w:name w:val="annotation text"/>
    <w:basedOn w:val="Normal"/>
    <w:link w:val="CommentTextChar"/>
    <w:uiPriority w:val="99"/>
    <w:semiHidden/>
    <w:unhideWhenUsed/>
    <w:rsid w:val="00B94D11"/>
    <w:pPr>
      <w:spacing w:line="240" w:lineRule="auto"/>
    </w:pPr>
    <w:rPr>
      <w:sz w:val="20"/>
      <w:szCs w:val="20"/>
    </w:rPr>
  </w:style>
  <w:style w:type="character" w:customStyle="1" w:styleId="CommentTextChar">
    <w:name w:val="Comment Text Char"/>
    <w:basedOn w:val="DefaultParagraphFont"/>
    <w:link w:val="CommentText"/>
    <w:uiPriority w:val="99"/>
    <w:semiHidden/>
    <w:rsid w:val="00B94D11"/>
    <w:rPr>
      <w:sz w:val="20"/>
      <w:szCs w:val="20"/>
    </w:rPr>
  </w:style>
  <w:style w:type="paragraph" w:styleId="CommentSubject">
    <w:name w:val="annotation subject"/>
    <w:basedOn w:val="CommentText"/>
    <w:next w:val="CommentText"/>
    <w:link w:val="CommentSubjectChar"/>
    <w:uiPriority w:val="99"/>
    <w:semiHidden/>
    <w:unhideWhenUsed/>
    <w:rsid w:val="00B94D11"/>
    <w:rPr>
      <w:b/>
      <w:bCs/>
    </w:rPr>
  </w:style>
  <w:style w:type="character" w:customStyle="1" w:styleId="CommentSubjectChar">
    <w:name w:val="Comment Subject Char"/>
    <w:basedOn w:val="CommentTextChar"/>
    <w:link w:val="CommentSubject"/>
    <w:uiPriority w:val="99"/>
    <w:semiHidden/>
    <w:rsid w:val="00B94D11"/>
    <w:rPr>
      <w:b/>
      <w:bCs/>
      <w:sz w:val="20"/>
      <w:szCs w:val="20"/>
    </w:rPr>
  </w:style>
  <w:style w:type="paragraph" w:styleId="Revision">
    <w:name w:val="Revision"/>
    <w:hidden/>
    <w:uiPriority w:val="99"/>
    <w:semiHidden/>
    <w:rsid w:val="00B94D11"/>
    <w:pPr>
      <w:spacing w:after="0" w:line="240" w:lineRule="auto"/>
    </w:pPr>
  </w:style>
  <w:style w:type="paragraph" w:styleId="BalloonText">
    <w:name w:val="Balloon Text"/>
    <w:basedOn w:val="Normal"/>
    <w:link w:val="BalloonTextChar"/>
    <w:uiPriority w:val="99"/>
    <w:semiHidden/>
    <w:unhideWhenUsed/>
    <w:rsid w:val="00B94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D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D5EF5-C6DC-4B94-8961-72352AEE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7697</Words>
  <Characters>43875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3</cp:revision>
  <cp:lastPrinted>2022-05-17T09:42:00Z</cp:lastPrinted>
  <dcterms:created xsi:type="dcterms:W3CDTF">2022-05-17T09:42:00Z</dcterms:created>
  <dcterms:modified xsi:type="dcterms:W3CDTF">2022-05-24T06:25:00Z</dcterms:modified>
</cp:coreProperties>
</file>