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D5" w:rsidRPr="003F5BFA" w:rsidRDefault="00A84D1A" w:rsidP="003F5BFA">
      <w:pPr>
        <w:pStyle w:val="NoSpacing"/>
        <w:jc w:val="both"/>
        <w:rPr>
          <w:rFonts w:ascii="Times New Roman" w:hAnsi="Times New Roman" w:cs="Times New Roman"/>
          <w:b/>
          <w:sz w:val="24"/>
          <w:szCs w:val="24"/>
          <w:lang w:val="en-US"/>
        </w:rPr>
      </w:pPr>
      <w:r w:rsidRPr="003F5BFA">
        <w:rPr>
          <w:rFonts w:ascii="Times New Roman" w:hAnsi="Times New Roman" w:cs="Times New Roman"/>
          <w:b/>
          <w:sz w:val="24"/>
          <w:szCs w:val="24"/>
          <w:lang w:val="en-US"/>
        </w:rPr>
        <w:t>DHARMESH BHIKA</w:t>
      </w:r>
    </w:p>
    <w:p w:rsidR="00A84D1A" w:rsidRPr="003F5BFA" w:rsidRDefault="00A84D1A" w:rsidP="003F5BFA">
      <w:pPr>
        <w:pStyle w:val="NoSpacing"/>
        <w:jc w:val="both"/>
        <w:rPr>
          <w:rFonts w:ascii="Times New Roman" w:hAnsi="Times New Roman" w:cs="Times New Roman"/>
          <w:b/>
          <w:sz w:val="24"/>
          <w:szCs w:val="24"/>
          <w:lang w:val="en-US"/>
        </w:rPr>
      </w:pPr>
    </w:p>
    <w:p w:rsidR="00A84D1A" w:rsidRPr="003F5BFA" w:rsidRDefault="00A84D1A" w:rsidP="003F5BFA">
      <w:pPr>
        <w:pStyle w:val="NoSpacing"/>
        <w:jc w:val="both"/>
        <w:rPr>
          <w:rFonts w:ascii="Times New Roman" w:hAnsi="Times New Roman" w:cs="Times New Roman"/>
          <w:b/>
          <w:sz w:val="24"/>
          <w:szCs w:val="24"/>
          <w:lang w:val="en-US"/>
        </w:rPr>
      </w:pPr>
      <w:r w:rsidRPr="003F5BFA">
        <w:rPr>
          <w:rFonts w:ascii="Times New Roman" w:hAnsi="Times New Roman" w:cs="Times New Roman"/>
          <w:b/>
          <w:sz w:val="24"/>
          <w:szCs w:val="24"/>
          <w:lang w:val="en-US"/>
        </w:rPr>
        <w:t>Versus</w:t>
      </w:r>
    </w:p>
    <w:p w:rsidR="00A84D1A" w:rsidRPr="003F5BFA" w:rsidRDefault="00A84D1A" w:rsidP="003F5BFA">
      <w:pPr>
        <w:pStyle w:val="NoSpacing"/>
        <w:jc w:val="both"/>
        <w:rPr>
          <w:rFonts w:ascii="Times New Roman" w:hAnsi="Times New Roman" w:cs="Times New Roman"/>
          <w:b/>
          <w:sz w:val="24"/>
          <w:szCs w:val="24"/>
          <w:lang w:val="en-US"/>
        </w:rPr>
      </w:pPr>
    </w:p>
    <w:p w:rsidR="00A84D1A" w:rsidRPr="003F5BFA" w:rsidRDefault="00A84D1A" w:rsidP="003F5BFA">
      <w:pPr>
        <w:pStyle w:val="NoSpacing"/>
        <w:jc w:val="both"/>
        <w:rPr>
          <w:rFonts w:ascii="Times New Roman" w:hAnsi="Times New Roman" w:cs="Times New Roman"/>
          <w:b/>
          <w:sz w:val="24"/>
          <w:szCs w:val="24"/>
          <w:lang w:val="en-US"/>
        </w:rPr>
      </w:pPr>
      <w:r w:rsidRPr="003F5BFA">
        <w:rPr>
          <w:rFonts w:ascii="Times New Roman" w:hAnsi="Times New Roman" w:cs="Times New Roman"/>
          <w:b/>
          <w:sz w:val="24"/>
          <w:szCs w:val="24"/>
          <w:lang w:val="en-US"/>
        </w:rPr>
        <w:t>PHILIP NDLOVU (N.O)</w:t>
      </w:r>
    </w:p>
    <w:p w:rsidR="00A84D1A" w:rsidRPr="003F5BFA" w:rsidRDefault="00A84D1A" w:rsidP="003F5BFA">
      <w:pPr>
        <w:pStyle w:val="NoSpacing"/>
        <w:jc w:val="both"/>
        <w:rPr>
          <w:rFonts w:ascii="Times New Roman" w:hAnsi="Times New Roman" w:cs="Times New Roman"/>
          <w:sz w:val="24"/>
          <w:szCs w:val="24"/>
          <w:lang w:val="en-US"/>
        </w:rPr>
      </w:pPr>
    </w:p>
    <w:p w:rsidR="00A84D1A" w:rsidRPr="003F5BFA" w:rsidRDefault="00A84D1A" w:rsidP="003F5BFA">
      <w:pPr>
        <w:pStyle w:val="NoSpacing"/>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IN THE HIGH COURT OF ZIMBABWE</w:t>
      </w:r>
    </w:p>
    <w:p w:rsidR="00A84D1A" w:rsidRPr="003F5BFA" w:rsidRDefault="00A84D1A" w:rsidP="003F5BFA">
      <w:pPr>
        <w:pStyle w:val="NoSpacing"/>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MABHIKWA J</w:t>
      </w:r>
    </w:p>
    <w:p w:rsidR="00A84D1A" w:rsidRPr="003F5BFA" w:rsidRDefault="00A84D1A" w:rsidP="003F5BFA">
      <w:pPr>
        <w:pStyle w:val="NoSpacing"/>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 xml:space="preserve">BULAWAYO 22 APRIL &amp; </w:t>
      </w:r>
      <w:r w:rsidR="00AE4E60">
        <w:rPr>
          <w:rFonts w:ascii="Times New Roman" w:hAnsi="Times New Roman" w:cs="Times New Roman"/>
          <w:sz w:val="24"/>
          <w:szCs w:val="24"/>
          <w:lang w:val="en-US"/>
        </w:rPr>
        <w:t xml:space="preserve">9 SEPTEMBER </w:t>
      </w:r>
      <w:bookmarkStart w:id="0" w:name="_GoBack"/>
      <w:bookmarkEnd w:id="0"/>
      <w:r w:rsidRPr="003F5BFA">
        <w:rPr>
          <w:rFonts w:ascii="Times New Roman" w:hAnsi="Times New Roman" w:cs="Times New Roman"/>
          <w:sz w:val="24"/>
          <w:szCs w:val="24"/>
          <w:lang w:val="en-US"/>
        </w:rPr>
        <w:t>2021</w:t>
      </w:r>
    </w:p>
    <w:p w:rsidR="00A84D1A" w:rsidRPr="003F5BFA" w:rsidRDefault="00A84D1A" w:rsidP="003F5BFA">
      <w:pPr>
        <w:pStyle w:val="NoSpacing"/>
        <w:jc w:val="both"/>
        <w:rPr>
          <w:rFonts w:ascii="Times New Roman" w:hAnsi="Times New Roman" w:cs="Times New Roman"/>
          <w:sz w:val="24"/>
          <w:szCs w:val="24"/>
          <w:lang w:val="en-US"/>
        </w:rPr>
      </w:pPr>
    </w:p>
    <w:p w:rsidR="00A84D1A" w:rsidRPr="003F5BFA" w:rsidRDefault="00A84D1A" w:rsidP="003F5BFA">
      <w:pPr>
        <w:pStyle w:val="NoSpacing"/>
        <w:jc w:val="both"/>
        <w:rPr>
          <w:rFonts w:ascii="Times New Roman" w:hAnsi="Times New Roman" w:cs="Times New Roman"/>
          <w:b/>
          <w:sz w:val="24"/>
          <w:szCs w:val="24"/>
          <w:lang w:val="en-US"/>
        </w:rPr>
      </w:pPr>
      <w:r w:rsidRPr="003F5BFA">
        <w:rPr>
          <w:rFonts w:ascii="Times New Roman" w:hAnsi="Times New Roman" w:cs="Times New Roman"/>
          <w:b/>
          <w:sz w:val="24"/>
          <w:szCs w:val="24"/>
          <w:lang w:val="en-US"/>
        </w:rPr>
        <w:t>Urgent Chamber Application</w:t>
      </w:r>
    </w:p>
    <w:p w:rsidR="00A84D1A" w:rsidRPr="003F5BFA" w:rsidRDefault="00A84D1A" w:rsidP="003F5BFA">
      <w:pPr>
        <w:pStyle w:val="NoSpacing"/>
        <w:jc w:val="both"/>
        <w:rPr>
          <w:rFonts w:ascii="Times New Roman" w:hAnsi="Times New Roman" w:cs="Times New Roman"/>
          <w:b/>
          <w:sz w:val="24"/>
          <w:szCs w:val="24"/>
          <w:lang w:val="en-US"/>
        </w:rPr>
      </w:pPr>
    </w:p>
    <w:p w:rsidR="00A84D1A" w:rsidRPr="00615D0C" w:rsidRDefault="00615D0C" w:rsidP="003F5BFA">
      <w:pPr>
        <w:pStyle w:val="NoSpacing"/>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N. </w:t>
      </w:r>
      <w:proofErr w:type="spellStart"/>
      <w:r>
        <w:rPr>
          <w:rFonts w:ascii="Times New Roman" w:hAnsi="Times New Roman" w:cs="Times New Roman"/>
          <w:i/>
          <w:sz w:val="24"/>
          <w:szCs w:val="24"/>
          <w:lang w:val="en-US"/>
        </w:rPr>
        <w:t>Sibanda</w:t>
      </w:r>
      <w:proofErr w:type="spellEnd"/>
      <w:r>
        <w:rPr>
          <w:rFonts w:ascii="Times New Roman" w:hAnsi="Times New Roman" w:cs="Times New Roman"/>
          <w:i/>
          <w:sz w:val="24"/>
          <w:szCs w:val="24"/>
          <w:lang w:val="en-US"/>
        </w:rPr>
        <w:t xml:space="preserve"> with M. </w:t>
      </w:r>
      <w:proofErr w:type="spellStart"/>
      <w:r>
        <w:rPr>
          <w:rFonts w:ascii="Times New Roman" w:hAnsi="Times New Roman" w:cs="Times New Roman"/>
          <w:i/>
          <w:sz w:val="24"/>
          <w:szCs w:val="24"/>
          <w:lang w:val="en-US"/>
        </w:rPr>
        <w:t>Mahaso</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f</w:t>
      </w:r>
      <w:r w:rsidR="00A84D1A" w:rsidRPr="003F5BFA">
        <w:rPr>
          <w:rFonts w:ascii="Times New Roman" w:hAnsi="Times New Roman" w:cs="Times New Roman"/>
          <w:sz w:val="24"/>
          <w:szCs w:val="24"/>
          <w:lang w:val="en-US"/>
        </w:rPr>
        <w:t>or the applicant</w:t>
      </w:r>
    </w:p>
    <w:p w:rsidR="00A84D1A" w:rsidRPr="003F5BFA" w:rsidRDefault="00A84D1A" w:rsidP="003F5BFA">
      <w:pPr>
        <w:pStyle w:val="NoSpacing"/>
        <w:jc w:val="both"/>
        <w:rPr>
          <w:rFonts w:ascii="Times New Roman" w:hAnsi="Times New Roman" w:cs="Times New Roman"/>
          <w:sz w:val="24"/>
          <w:szCs w:val="24"/>
          <w:lang w:val="en-US"/>
        </w:rPr>
      </w:pPr>
      <w:r w:rsidRPr="003F5BFA">
        <w:rPr>
          <w:rFonts w:ascii="Times New Roman" w:hAnsi="Times New Roman" w:cs="Times New Roman"/>
          <w:i/>
          <w:sz w:val="24"/>
          <w:szCs w:val="24"/>
          <w:lang w:val="en-US"/>
        </w:rPr>
        <w:t xml:space="preserve">G. </w:t>
      </w:r>
      <w:proofErr w:type="spellStart"/>
      <w:r w:rsidRPr="003F5BFA">
        <w:rPr>
          <w:rFonts w:ascii="Times New Roman" w:hAnsi="Times New Roman" w:cs="Times New Roman"/>
          <w:i/>
          <w:sz w:val="24"/>
          <w:szCs w:val="24"/>
          <w:lang w:val="en-US"/>
        </w:rPr>
        <w:t>Nyoni</w:t>
      </w:r>
      <w:proofErr w:type="spellEnd"/>
      <w:r w:rsidRPr="003F5BFA">
        <w:rPr>
          <w:rFonts w:ascii="Times New Roman" w:hAnsi="Times New Roman" w:cs="Times New Roman"/>
          <w:sz w:val="24"/>
          <w:szCs w:val="24"/>
          <w:lang w:val="en-US"/>
        </w:rPr>
        <w:t xml:space="preserve"> for the respondent</w:t>
      </w:r>
    </w:p>
    <w:p w:rsidR="00A84D1A" w:rsidRPr="003F5BFA" w:rsidRDefault="00A84D1A" w:rsidP="003F5BFA">
      <w:pPr>
        <w:pStyle w:val="NoSpacing"/>
        <w:jc w:val="both"/>
        <w:rPr>
          <w:rFonts w:ascii="Times New Roman" w:hAnsi="Times New Roman" w:cs="Times New Roman"/>
          <w:sz w:val="24"/>
          <w:szCs w:val="24"/>
          <w:lang w:val="en-US"/>
        </w:rPr>
      </w:pPr>
    </w:p>
    <w:p w:rsidR="00A84D1A" w:rsidRPr="003F5BFA" w:rsidRDefault="00A84D1A" w:rsidP="003F5BFA">
      <w:pPr>
        <w:jc w:val="both"/>
        <w:rPr>
          <w:rFonts w:ascii="Times New Roman" w:hAnsi="Times New Roman" w:cs="Times New Roman"/>
          <w:sz w:val="24"/>
          <w:szCs w:val="24"/>
          <w:lang w:val="en-US"/>
        </w:rPr>
      </w:pPr>
      <w:r w:rsidRPr="003F5BFA">
        <w:rPr>
          <w:sz w:val="24"/>
          <w:szCs w:val="24"/>
          <w:lang w:val="en-US"/>
        </w:rPr>
        <w:tab/>
      </w:r>
      <w:r w:rsidRPr="003F5BFA">
        <w:rPr>
          <w:rFonts w:ascii="Times New Roman" w:hAnsi="Times New Roman" w:cs="Times New Roman"/>
          <w:b/>
          <w:sz w:val="24"/>
          <w:szCs w:val="24"/>
          <w:lang w:val="en-US"/>
        </w:rPr>
        <w:t>MABHIKWA J:</w:t>
      </w:r>
      <w:r w:rsidRPr="003F5BFA">
        <w:rPr>
          <w:rFonts w:ascii="Times New Roman" w:hAnsi="Times New Roman" w:cs="Times New Roman"/>
          <w:b/>
          <w:sz w:val="24"/>
          <w:szCs w:val="24"/>
          <w:lang w:val="en-US"/>
        </w:rPr>
        <w:tab/>
      </w:r>
      <w:r w:rsidRPr="003F5BFA">
        <w:rPr>
          <w:rFonts w:ascii="Times New Roman" w:hAnsi="Times New Roman" w:cs="Times New Roman"/>
          <w:sz w:val="24"/>
          <w:szCs w:val="24"/>
          <w:lang w:val="en-US"/>
        </w:rPr>
        <w:t xml:space="preserve">The applicant filed this application </w:t>
      </w:r>
      <w:r w:rsidR="00615D0C">
        <w:rPr>
          <w:rFonts w:ascii="Times New Roman" w:hAnsi="Times New Roman" w:cs="Times New Roman"/>
          <w:sz w:val="24"/>
          <w:szCs w:val="24"/>
          <w:lang w:val="en-US"/>
        </w:rPr>
        <w:t>which</w:t>
      </w:r>
      <w:r w:rsidRPr="003F5BFA">
        <w:rPr>
          <w:rFonts w:ascii="Times New Roman" w:hAnsi="Times New Roman" w:cs="Times New Roman"/>
          <w:sz w:val="24"/>
          <w:szCs w:val="24"/>
          <w:lang w:val="en-US"/>
        </w:rPr>
        <w:t xml:space="preserve"> was served on the respondent on the date of hearing.  </w:t>
      </w:r>
      <w:r w:rsidR="00615D0C">
        <w:rPr>
          <w:rFonts w:ascii="Times New Roman" w:hAnsi="Times New Roman" w:cs="Times New Roman"/>
          <w:sz w:val="24"/>
          <w:szCs w:val="24"/>
          <w:lang w:val="en-US"/>
        </w:rPr>
        <w:t xml:space="preserve">He opposed the application.  </w:t>
      </w:r>
      <w:r w:rsidRPr="003F5BFA">
        <w:rPr>
          <w:rFonts w:ascii="Times New Roman" w:hAnsi="Times New Roman" w:cs="Times New Roman"/>
          <w:sz w:val="24"/>
          <w:szCs w:val="24"/>
          <w:lang w:val="en-US"/>
        </w:rPr>
        <w:t>It was proposed a</w:t>
      </w:r>
      <w:r w:rsidR="00DB28D1">
        <w:rPr>
          <w:rFonts w:ascii="Times New Roman" w:hAnsi="Times New Roman" w:cs="Times New Roman"/>
          <w:sz w:val="24"/>
          <w:szCs w:val="24"/>
          <w:lang w:val="en-US"/>
        </w:rPr>
        <w:t>nd agreed that the parties file</w:t>
      </w:r>
      <w:r w:rsidRPr="003F5BFA">
        <w:rPr>
          <w:rFonts w:ascii="Times New Roman" w:hAnsi="Times New Roman" w:cs="Times New Roman"/>
          <w:sz w:val="24"/>
          <w:szCs w:val="24"/>
          <w:lang w:val="en-US"/>
        </w:rPr>
        <w:t xml:space="preserve"> heads of argument and the matter be determined on the papers.  This court then gave directions as to the filing of the notice of </w:t>
      </w:r>
      <w:r w:rsidR="00D35FA2">
        <w:rPr>
          <w:rFonts w:ascii="Times New Roman" w:hAnsi="Times New Roman" w:cs="Times New Roman"/>
          <w:sz w:val="24"/>
          <w:szCs w:val="24"/>
          <w:lang w:val="en-US"/>
        </w:rPr>
        <w:t>opposition, answering affidavit</w:t>
      </w:r>
      <w:r w:rsidRPr="003F5BFA">
        <w:rPr>
          <w:rFonts w:ascii="Times New Roman" w:hAnsi="Times New Roman" w:cs="Times New Roman"/>
          <w:sz w:val="24"/>
          <w:szCs w:val="24"/>
          <w:lang w:val="en-US"/>
        </w:rPr>
        <w:t xml:space="preserve"> if any</w:t>
      </w:r>
      <w:r w:rsidR="00D35FA2">
        <w:rPr>
          <w:rFonts w:ascii="Times New Roman" w:hAnsi="Times New Roman" w:cs="Times New Roman"/>
          <w:sz w:val="24"/>
          <w:szCs w:val="24"/>
          <w:lang w:val="en-US"/>
        </w:rPr>
        <w:t>,</w:t>
      </w:r>
      <w:r w:rsidRPr="003F5BFA">
        <w:rPr>
          <w:rFonts w:ascii="Times New Roman" w:hAnsi="Times New Roman" w:cs="Times New Roman"/>
          <w:sz w:val="24"/>
          <w:szCs w:val="24"/>
          <w:lang w:val="en-US"/>
        </w:rPr>
        <w:t xml:space="preserve"> and the heads of argument.</w:t>
      </w:r>
    </w:p>
    <w:p w:rsidR="00A84D1A" w:rsidRPr="003F5BFA" w:rsidRDefault="004222C2" w:rsidP="003F5BFA">
      <w:pPr>
        <w:ind w:firstLine="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 xml:space="preserve">Applicant in short averred that he is a shareholder and creditor in the company known as H. </w:t>
      </w:r>
      <w:proofErr w:type="spellStart"/>
      <w:r w:rsidRPr="003F5BFA">
        <w:rPr>
          <w:rFonts w:ascii="Times New Roman" w:hAnsi="Times New Roman" w:cs="Times New Roman"/>
          <w:sz w:val="24"/>
          <w:szCs w:val="24"/>
          <w:lang w:val="en-US"/>
        </w:rPr>
        <w:t>Bhika</w:t>
      </w:r>
      <w:proofErr w:type="spellEnd"/>
      <w:r w:rsidRPr="003F5BFA">
        <w:rPr>
          <w:rFonts w:ascii="Times New Roman" w:hAnsi="Times New Roman" w:cs="Times New Roman"/>
          <w:sz w:val="24"/>
          <w:szCs w:val="24"/>
          <w:lang w:val="en-US"/>
        </w:rPr>
        <w:t xml:space="preserve"> Enterprises (</w:t>
      </w:r>
      <w:proofErr w:type="spellStart"/>
      <w:r w:rsidRPr="003F5BFA">
        <w:rPr>
          <w:rFonts w:ascii="Times New Roman" w:hAnsi="Times New Roman" w:cs="Times New Roman"/>
          <w:sz w:val="24"/>
          <w:szCs w:val="24"/>
          <w:lang w:val="en-US"/>
        </w:rPr>
        <w:t>Pvt</w:t>
      </w:r>
      <w:proofErr w:type="spellEnd"/>
      <w:r w:rsidRPr="003F5BFA">
        <w:rPr>
          <w:rFonts w:ascii="Times New Roman" w:hAnsi="Times New Roman" w:cs="Times New Roman"/>
          <w:sz w:val="24"/>
          <w:szCs w:val="24"/>
          <w:lang w:val="en-US"/>
        </w:rPr>
        <w:t xml:space="preserve">) ltd and as such has vested interests and </w:t>
      </w:r>
      <w:r w:rsidRPr="003F5BFA">
        <w:rPr>
          <w:rFonts w:ascii="Times New Roman" w:hAnsi="Times New Roman" w:cs="Times New Roman"/>
          <w:i/>
          <w:sz w:val="24"/>
          <w:szCs w:val="24"/>
          <w:lang w:val="en-US"/>
        </w:rPr>
        <w:t xml:space="preserve">locus </w:t>
      </w:r>
      <w:proofErr w:type="spellStart"/>
      <w:r w:rsidRPr="003F5BFA">
        <w:rPr>
          <w:rFonts w:ascii="Times New Roman" w:hAnsi="Times New Roman" w:cs="Times New Roman"/>
          <w:i/>
          <w:sz w:val="24"/>
          <w:szCs w:val="24"/>
          <w:lang w:val="en-US"/>
        </w:rPr>
        <w:t>standi</w:t>
      </w:r>
      <w:proofErr w:type="spellEnd"/>
      <w:r w:rsidRPr="003F5BFA">
        <w:rPr>
          <w:rFonts w:ascii="Times New Roman" w:hAnsi="Times New Roman" w:cs="Times New Roman"/>
          <w:i/>
          <w:sz w:val="24"/>
          <w:szCs w:val="24"/>
          <w:lang w:val="en-US"/>
        </w:rPr>
        <w:t xml:space="preserve"> in </w:t>
      </w:r>
      <w:proofErr w:type="spellStart"/>
      <w:r w:rsidRPr="003F5BFA">
        <w:rPr>
          <w:rFonts w:ascii="Times New Roman" w:hAnsi="Times New Roman" w:cs="Times New Roman"/>
          <w:i/>
          <w:sz w:val="24"/>
          <w:szCs w:val="24"/>
          <w:lang w:val="en-US"/>
        </w:rPr>
        <w:t>judicio</w:t>
      </w:r>
      <w:proofErr w:type="spellEnd"/>
      <w:r w:rsidRPr="003F5BFA">
        <w:rPr>
          <w:rFonts w:ascii="Times New Roman" w:hAnsi="Times New Roman" w:cs="Times New Roman"/>
          <w:sz w:val="24"/>
          <w:szCs w:val="24"/>
          <w:lang w:val="en-US"/>
        </w:rPr>
        <w:t xml:space="preserve"> although he was suspended from su</w:t>
      </w:r>
      <w:r w:rsidR="00400A1B" w:rsidRPr="003F5BFA">
        <w:rPr>
          <w:rFonts w:ascii="Times New Roman" w:hAnsi="Times New Roman" w:cs="Times New Roman"/>
          <w:sz w:val="24"/>
          <w:szCs w:val="24"/>
          <w:lang w:val="en-US"/>
        </w:rPr>
        <w:t>pervising the day to day activities</w:t>
      </w:r>
      <w:r w:rsidRPr="003F5BFA">
        <w:rPr>
          <w:rFonts w:ascii="Times New Roman" w:hAnsi="Times New Roman" w:cs="Times New Roman"/>
          <w:sz w:val="24"/>
          <w:szCs w:val="24"/>
          <w:lang w:val="en-US"/>
        </w:rPr>
        <w:t xml:space="preserve"> of the said company through a process of judicial management.</w:t>
      </w:r>
    </w:p>
    <w:p w:rsidR="004222C2" w:rsidRPr="003F5BFA" w:rsidRDefault="004222C2" w:rsidP="003F5BFA">
      <w:pPr>
        <w:jc w:val="both"/>
        <w:rPr>
          <w:rFonts w:ascii="Times New Roman" w:hAnsi="Times New Roman" w:cs="Times New Roman"/>
          <w:sz w:val="24"/>
          <w:szCs w:val="24"/>
          <w:lang w:val="en-US"/>
        </w:rPr>
      </w:pPr>
    </w:p>
    <w:p w:rsidR="004222C2" w:rsidRPr="003F5BFA" w:rsidRDefault="004222C2" w:rsidP="003F5BFA">
      <w:pPr>
        <w:ind w:firstLine="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The applicant further alleges that the judicial manager</w:t>
      </w:r>
      <w:r w:rsidR="00615D0C">
        <w:rPr>
          <w:rFonts w:ascii="Times New Roman" w:hAnsi="Times New Roman" w:cs="Times New Roman"/>
          <w:sz w:val="24"/>
          <w:szCs w:val="24"/>
          <w:lang w:val="en-US"/>
        </w:rPr>
        <w:t>,</w:t>
      </w:r>
      <w:r w:rsidRPr="003F5BFA">
        <w:rPr>
          <w:rFonts w:ascii="Times New Roman" w:hAnsi="Times New Roman" w:cs="Times New Roman"/>
          <w:sz w:val="24"/>
          <w:szCs w:val="24"/>
          <w:lang w:val="en-US"/>
        </w:rPr>
        <w:t xml:space="preserve"> in the process of managing the affairs of H. </w:t>
      </w:r>
      <w:proofErr w:type="spellStart"/>
      <w:r w:rsidRPr="003F5BFA">
        <w:rPr>
          <w:rFonts w:ascii="Times New Roman" w:hAnsi="Times New Roman" w:cs="Times New Roman"/>
          <w:sz w:val="24"/>
          <w:szCs w:val="24"/>
          <w:lang w:val="en-US"/>
        </w:rPr>
        <w:t>Bhika</w:t>
      </w:r>
      <w:proofErr w:type="spellEnd"/>
      <w:r w:rsidRPr="003F5BFA">
        <w:rPr>
          <w:rFonts w:ascii="Times New Roman" w:hAnsi="Times New Roman" w:cs="Times New Roman"/>
          <w:sz w:val="24"/>
          <w:szCs w:val="24"/>
          <w:lang w:val="en-US"/>
        </w:rPr>
        <w:t xml:space="preserve"> Enterprises, has disposed various properties without the consultation or consent of the company’s creditors and shareholders.  The various assets listed, include industrial shares, till points, a bread rack, a fridge, a fruit and vegetable stand, 3 crystal country sweets stand, bred binds, a cake box, a rolling pin, muffin tins, a cake knife and various other items.  The applicant avers that the alleged disposal of the said property is unlawful hence this application.</w:t>
      </w:r>
    </w:p>
    <w:p w:rsidR="004222C2" w:rsidRPr="003F5BFA" w:rsidRDefault="004222C2"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In the final order, the applicant seeks that the responde</w:t>
      </w:r>
      <w:r w:rsidR="00B43A29" w:rsidRPr="003F5BFA">
        <w:rPr>
          <w:rFonts w:ascii="Times New Roman" w:hAnsi="Times New Roman" w:cs="Times New Roman"/>
          <w:sz w:val="24"/>
          <w:szCs w:val="24"/>
          <w:lang w:val="en-US"/>
        </w:rPr>
        <w:t>n</w:t>
      </w:r>
      <w:r w:rsidRPr="003F5BFA">
        <w:rPr>
          <w:rFonts w:ascii="Times New Roman" w:hAnsi="Times New Roman" w:cs="Times New Roman"/>
          <w:sz w:val="24"/>
          <w:szCs w:val="24"/>
          <w:lang w:val="en-US"/>
        </w:rPr>
        <w:t>t be permanently barred from disposing any property belonging t</w:t>
      </w:r>
      <w:r w:rsidR="00615D0C">
        <w:rPr>
          <w:rFonts w:ascii="Times New Roman" w:hAnsi="Times New Roman" w:cs="Times New Roman"/>
          <w:sz w:val="24"/>
          <w:szCs w:val="24"/>
          <w:lang w:val="en-US"/>
        </w:rPr>
        <w:t>o</w:t>
      </w:r>
      <w:r w:rsidRPr="003F5BFA">
        <w:rPr>
          <w:rFonts w:ascii="Times New Roman" w:hAnsi="Times New Roman" w:cs="Times New Roman"/>
          <w:sz w:val="24"/>
          <w:szCs w:val="24"/>
          <w:lang w:val="en-US"/>
        </w:rPr>
        <w:t xml:space="preserve"> H. </w:t>
      </w:r>
      <w:proofErr w:type="spellStart"/>
      <w:r w:rsidRPr="003F5BFA">
        <w:rPr>
          <w:rFonts w:ascii="Times New Roman" w:hAnsi="Times New Roman" w:cs="Times New Roman"/>
          <w:sz w:val="24"/>
          <w:szCs w:val="24"/>
          <w:lang w:val="en-US"/>
        </w:rPr>
        <w:t>Bhika</w:t>
      </w:r>
      <w:proofErr w:type="spellEnd"/>
      <w:r w:rsidRPr="003F5BFA">
        <w:rPr>
          <w:rFonts w:ascii="Times New Roman" w:hAnsi="Times New Roman" w:cs="Times New Roman"/>
          <w:sz w:val="24"/>
          <w:szCs w:val="24"/>
          <w:lang w:val="en-US"/>
        </w:rPr>
        <w:t xml:space="preserve"> Enterprises (</w:t>
      </w:r>
      <w:proofErr w:type="spellStart"/>
      <w:r w:rsidRPr="003F5BFA">
        <w:rPr>
          <w:rFonts w:ascii="Times New Roman" w:hAnsi="Times New Roman" w:cs="Times New Roman"/>
          <w:sz w:val="24"/>
          <w:szCs w:val="24"/>
          <w:lang w:val="en-US"/>
        </w:rPr>
        <w:t>Pvt</w:t>
      </w:r>
      <w:proofErr w:type="spellEnd"/>
      <w:r w:rsidRPr="003F5BFA">
        <w:rPr>
          <w:rFonts w:ascii="Times New Roman" w:hAnsi="Times New Roman" w:cs="Times New Roman"/>
          <w:sz w:val="24"/>
          <w:szCs w:val="24"/>
          <w:lang w:val="en-US"/>
        </w:rPr>
        <w:t>) Ltd without the consent of creditors and shareholders.  In the interim, he s</w:t>
      </w:r>
      <w:r w:rsidR="00B43A29" w:rsidRPr="003F5BFA">
        <w:rPr>
          <w:rFonts w:ascii="Times New Roman" w:hAnsi="Times New Roman" w:cs="Times New Roman"/>
          <w:sz w:val="24"/>
          <w:szCs w:val="24"/>
          <w:lang w:val="en-US"/>
        </w:rPr>
        <w:t>e</w:t>
      </w:r>
      <w:r w:rsidRPr="003F5BFA">
        <w:rPr>
          <w:rFonts w:ascii="Times New Roman" w:hAnsi="Times New Roman" w:cs="Times New Roman"/>
          <w:sz w:val="24"/>
          <w:szCs w:val="24"/>
          <w:lang w:val="en-US"/>
        </w:rPr>
        <w:t>eks that the respondent be ordered to return the allegedly disposed property within 24 hours of the granting of this order.</w:t>
      </w:r>
    </w:p>
    <w:p w:rsidR="004222C2" w:rsidRPr="003F5BFA" w:rsidRDefault="004222C2" w:rsidP="003F5BFA">
      <w:pPr>
        <w:ind w:firstLine="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I must say from the onset that in his application and in his answering affidavit, the applicant claims that the matter is “extremely urgent”</w:t>
      </w:r>
      <w:r w:rsidR="00B43A29" w:rsidRPr="003F5BFA">
        <w:rPr>
          <w:rFonts w:ascii="Times New Roman" w:hAnsi="Times New Roman" w:cs="Times New Roman"/>
          <w:sz w:val="24"/>
          <w:szCs w:val="24"/>
          <w:lang w:val="en-US"/>
        </w:rPr>
        <w:t xml:space="preserve"> and that he only learnt of the looting of properties on the 8</w:t>
      </w:r>
      <w:r w:rsidR="00B43A29" w:rsidRPr="003F5BFA">
        <w:rPr>
          <w:rFonts w:ascii="Times New Roman" w:hAnsi="Times New Roman" w:cs="Times New Roman"/>
          <w:sz w:val="24"/>
          <w:szCs w:val="24"/>
          <w:vertAlign w:val="superscript"/>
          <w:lang w:val="en-US"/>
        </w:rPr>
        <w:t>th</w:t>
      </w:r>
      <w:r w:rsidR="00B43A29" w:rsidRPr="003F5BFA">
        <w:rPr>
          <w:rFonts w:ascii="Times New Roman" w:hAnsi="Times New Roman" w:cs="Times New Roman"/>
          <w:sz w:val="24"/>
          <w:szCs w:val="24"/>
          <w:lang w:val="en-US"/>
        </w:rPr>
        <w:t xml:space="preserve"> of April 2021 and that he move</w:t>
      </w:r>
      <w:r w:rsidR="00615D0C">
        <w:rPr>
          <w:rFonts w:ascii="Times New Roman" w:hAnsi="Times New Roman" w:cs="Times New Roman"/>
          <w:sz w:val="24"/>
          <w:szCs w:val="24"/>
          <w:lang w:val="en-US"/>
        </w:rPr>
        <w:t>d</w:t>
      </w:r>
      <w:r w:rsidR="00B43A29" w:rsidRPr="003F5BFA">
        <w:rPr>
          <w:rFonts w:ascii="Times New Roman" w:hAnsi="Times New Roman" w:cs="Times New Roman"/>
          <w:sz w:val="24"/>
          <w:szCs w:val="24"/>
          <w:lang w:val="en-US"/>
        </w:rPr>
        <w:t xml:space="preserve"> in swiftly to court to file this application.  This claim is clearly untrue and misleading.  He mentions the 8</w:t>
      </w:r>
      <w:r w:rsidR="00B43A29" w:rsidRPr="00615D0C">
        <w:rPr>
          <w:rFonts w:ascii="Times New Roman" w:hAnsi="Times New Roman" w:cs="Times New Roman"/>
          <w:sz w:val="24"/>
          <w:szCs w:val="24"/>
          <w:vertAlign w:val="superscript"/>
          <w:lang w:val="en-US"/>
        </w:rPr>
        <w:t>th</w:t>
      </w:r>
      <w:r w:rsidR="00615D0C">
        <w:rPr>
          <w:rFonts w:ascii="Times New Roman" w:hAnsi="Times New Roman" w:cs="Times New Roman"/>
          <w:sz w:val="24"/>
          <w:szCs w:val="24"/>
          <w:lang w:val="en-US"/>
        </w:rPr>
        <w:t xml:space="preserve"> </w:t>
      </w:r>
      <w:r w:rsidR="00B43A29" w:rsidRPr="003F5BFA">
        <w:rPr>
          <w:rFonts w:ascii="Times New Roman" w:hAnsi="Times New Roman" w:cs="Times New Roman"/>
          <w:sz w:val="24"/>
          <w:szCs w:val="24"/>
          <w:lang w:val="en-US"/>
        </w:rPr>
        <w:t>of April in his paragraph 6 Ad paragraph 8 of his answering affidavit.  In his application, he simply alleges urgency without showing when the need to act arose.</w:t>
      </w:r>
    </w:p>
    <w:p w:rsidR="00B43A29" w:rsidRPr="003F5BFA" w:rsidRDefault="00B43A29"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lastRenderedPageBreak/>
        <w:tab/>
        <w:t xml:space="preserve">Further, annexure “OA” </w:t>
      </w:r>
      <w:r w:rsidR="00276571">
        <w:rPr>
          <w:rFonts w:ascii="Times New Roman" w:hAnsi="Times New Roman" w:cs="Times New Roman"/>
          <w:sz w:val="24"/>
          <w:szCs w:val="24"/>
          <w:lang w:val="en-US"/>
        </w:rPr>
        <w:t xml:space="preserve">to the notice of opposition </w:t>
      </w:r>
      <w:r w:rsidRPr="003F5BFA">
        <w:rPr>
          <w:rFonts w:ascii="Times New Roman" w:hAnsi="Times New Roman" w:cs="Times New Roman"/>
          <w:sz w:val="24"/>
          <w:szCs w:val="24"/>
          <w:lang w:val="en-US"/>
        </w:rPr>
        <w:t>i</w:t>
      </w:r>
      <w:r w:rsidR="00615D0C">
        <w:rPr>
          <w:rFonts w:ascii="Times New Roman" w:hAnsi="Times New Roman" w:cs="Times New Roman"/>
          <w:sz w:val="24"/>
          <w:szCs w:val="24"/>
          <w:lang w:val="en-US"/>
        </w:rPr>
        <w:t>s</w:t>
      </w:r>
      <w:r w:rsidRPr="003F5BFA">
        <w:rPr>
          <w:rFonts w:ascii="Times New Roman" w:hAnsi="Times New Roman" w:cs="Times New Roman"/>
          <w:sz w:val="24"/>
          <w:szCs w:val="24"/>
          <w:lang w:val="en-US"/>
        </w:rPr>
        <w:t xml:space="preserve"> a letter written by the applicant himself (</w:t>
      </w:r>
      <w:proofErr w:type="spellStart"/>
      <w:r w:rsidRPr="003F5BFA">
        <w:rPr>
          <w:rFonts w:ascii="Times New Roman" w:hAnsi="Times New Roman" w:cs="Times New Roman"/>
          <w:sz w:val="24"/>
          <w:szCs w:val="24"/>
          <w:lang w:val="en-US"/>
        </w:rPr>
        <w:t>Dharmesh</w:t>
      </w:r>
      <w:proofErr w:type="spellEnd"/>
      <w:r w:rsidRPr="003F5BFA">
        <w:rPr>
          <w:rFonts w:ascii="Times New Roman" w:hAnsi="Times New Roman" w:cs="Times New Roman"/>
          <w:sz w:val="24"/>
          <w:szCs w:val="24"/>
          <w:lang w:val="en-US"/>
        </w:rPr>
        <w:t xml:space="preserve"> </w:t>
      </w:r>
      <w:proofErr w:type="spellStart"/>
      <w:r w:rsidRPr="003F5BFA">
        <w:rPr>
          <w:rFonts w:ascii="Times New Roman" w:hAnsi="Times New Roman" w:cs="Times New Roman"/>
          <w:sz w:val="24"/>
          <w:szCs w:val="24"/>
          <w:lang w:val="en-US"/>
        </w:rPr>
        <w:t>Humutal</w:t>
      </w:r>
      <w:proofErr w:type="spellEnd"/>
      <w:r w:rsidRPr="003F5BFA">
        <w:rPr>
          <w:rFonts w:ascii="Times New Roman" w:hAnsi="Times New Roman" w:cs="Times New Roman"/>
          <w:sz w:val="24"/>
          <w:szCs w:val="24"/>
          <w:lang w:val="en-US"/>
        </w:rPr>
        <w:t xml:space="preserve"> </w:t>
      </w:r>
      <w:proofErr w:type="spellStart"/>
      <w:r w:rsidRPr="003F5BFA">
        <w:rPr>
          <w:rFonts w:ascii="Times New Roman" w:hAnsi="Times New Roman" w:cs="Times New Roman"/>
          <w:sz w:val="24"/>
          <w:szCs w:val="24"/>
          <w:lang w:val="en-US"/>
        </w:rPr>
        <w:t>Bhika</w:t>
      </w:r>
      <w:proofErr w:type="spellEnd"/>
      <w:r w:rsidRPr="003F5BFA">
        <w:rPr>
          <w:rFonts w:ascii="Times New Roman" w:hAnsi="Times New Roman" w:cs="Times New Roman"/>
          <w:sz w:val="24"/>
          <w:szCs w:val="24"/>
          <w:lang w:val="en-US"/>
        </w:rPr>
        <w:t>) to the master of the High Court on 28</w:t>
      </w:r>
      <w:r w:rsidRPr="003F5BFA">
        <w:rPr>
          <w:rFonts w:ascii="Times New Roman" w:hAnsi="Times New Roman" w:cs="Times New Roman"/>
          <w:sz w:val="24"/>
          <w:szCs w:val="24"/>
          <w:vertAlign w:val="superscript"/>
          <w:lang w:val="en-US"/>
        </w:rPr>
        <w:t>th</w:t>
      </w:r>
      <w:r w:rsidRPr="003F5BFA">
        <w:rPr>
          <w:rFonts w:ascii="Times New Roman" w:hAnsi="Times New Roman" w:cs="Times New Roman"/>
          <w:sz w:val="24"/>
          <w:szCs w:val="24"/>
          <w:lang w:val="en-US"/>
        </w:rPr>
        <w:t xml:space="preserve"> December 2020.  The gist of the letter appears to have been a complaint that there were irregularities and fraudulent activities that would cost the company or even sink it to oblivion if judicial management was allowed to continue.  He claimed that going back at least 270 days bef</w:t>
      </w:r>
      <w:r w:rsidR="00400A1B" w:rsidRPr="003F5BFA">
        <w:rPr>
          <w:rFonts w:ascii="Times New Roman" w:hAnsi="Times New Roman" w:cs="Times New Roman"/>
          <w:sz w:val="24"/>
          <w:szCs w:val="24"/>
          <w:lang w:val="en-US"/>
        </w:rPr>
        <w:t>o</w:t>
      </w:r>
      <w:r w:rsidRPr="003F5BFA">
        <w:rPr>
          <w:rFonts w:ascii="Times New Roman" w:hAnsi="Times New Roman" w:cs="Times New Roman"/>
          <w:sz w:val="24"/>
          <w:szCs w:val="24"/>
          <w:lang w:val="en-US"/>
        </w:rPr>
        <w:t xml:space="preserve">re the </w:t>
      </w:r>
      <w:r w:rsidR="00615D0C">
        <w:rPr>
          <w:rFonts w:ascii="Times New Roman" w:hAnsi="Times New Roman" w:cs="Times New Roman"/>
          <w:sz w:val="24"/>
          <w:szCs w:val="24"/>
          <w:lang w:val="en-US"/>
        </w:rPr>
        <w:t>writ</w:t>
      </w:r>
      <w:r w:rsidRPr="003F5BFA">
        <w:rPr>
          <w:rFonts w:ascii="Times New Roman" w:hAnsi="Times New Roman" w:cs="Times New Roman"/>
          <w:sz w:val="24"/>
          <w:szCs w:val="24"/>
          <w:lang w:val="en-US"/>
        </w:rPr>
        <w:t>ing of that letter on 28</w:t>
      </w:r>
      <w:r w:rsidRPr="003F5BFA">
        <w:rPr>
          <w:rFonts w:ascii="Times New Roman" w:hAnsi="Times New Roman" w:cs="Times New Roman"/>
          <w:sz w:val="24"/>
          <w:szCs w:val="24"/>
          <w:vertAlign w:val="superscript"/>
          <w:lang w:val="en-US"/>
        </w:rPr>
        <w:t>th</w:t>
      </w:r>
      <w:r w:rsidRPr="003F5BFA">
        <w:rPr>
          <w:rFonts w:ascii="Times New Roman" w:hAnsi="Times New Roman" w:cs="Times New Roman"/>
          <w:sz w:val="24"/>
          <w:szCs w:val="24"/>
          <w:lang w:val="en-US"/>
        </w:rPr>
        <w:t xml:space="preserve"> December 2020, analysis would show that there were no creditors and that </w:t>
      </w:r>
      <w:r w:rsidR="00615D0C">
        <w:rPr>
          <w:rFonts w:ascii="Times New Roman" w:hAnsi="Times New Roman" w:cs="Times New Roman"/>
          <w:sz w:val="24"/>
          <w:szCs w:val="24"/>
          <w:lang w:val="en-US"/>
        </w:rPr>
        <w:t xml:space="preserve">the </w:t>
      </w:r>
      <w:r w:rsidRPr="003F5BFA">
        <w:rPr>
          <w:rFonts w:ascii="Times New Roman" w:hAnsi="Times New Roman" w:cs="Times New Roman"/>
          <w:sz w:val="24"/>
          <w:szCs w:val="24"/>
          <w:lang w:val="en-US"/>
        </w:rPr>
        <w:t>company had been making profit.  He claimed it was</w:t>
      </w:r>
      <w:r w:rsidR="008C3A15" w:rsidRPr="003F5BFA">
        <w:rPr>
          <w:rFonts w:ascii="Times New Roman" w:hAnsi="Times New Roman" w:cs="Times New Roman"/>
          <w:sz w:val="24"/>
          <w:szCs w:val="24"/>
          <w:lang w:val="en-US"/>
        </w:rPr>
        <w:t xml:space="preserve"> only 3 months before the writing of the letter that certain prices including judicial manager’s fees and consignors’ prices, were raised ino</w:t>
      </w:r>
      <w:r w:rsidR="00615D0C">
        <w:rPr>
          <w:rFonts w:ascii="Times New Roman" w:hAnsi="Times New Roman" w:cs="Times New Roman"/>
          <w:sz w:val="24"/>
          <w:szCs w:val="24"/>
          <w:lang w:val="en-US"/>
        </w:rPr>
        <w:t>r</w:t>
      </w:r>
      <w:r w:rsidR="008C3A15" w:rsidRPr="003F5BFA">
        <w:rPr>
          <w:rFonts w:ascii="Times New Roman" w:hAnsi="Times New Roman" w:cs="Times New Roman"/>
          <w:sz w:val="24"/>
          <w:szCs w:val="24"/>
          <w:lang w:val="en-US"/>
        </w:rPr>
        <w:t xml:space="preserve">dinately, and ostensibly “to sink the company into unprofitability so that the consignor can wrest control of the company when its value had been withheld down to junk.  He claimed in the last two paragraphs of the letter that he and other shareholders wished to see the </w:t>
      </w:r>
      <w:r w:rsidR="008C3A15" w:rsidRPr="00615D0C">
        <w:rPr>
          <w:rFonts w:ascii="Times New Roman" w:hAnsi="Times New Roman" w:cs="Times New Roman"/>
          <w:sz w:val="24"/>
          <w:szCs w:val="24"/>
          <w:u w:val="single"/>
          <w:lang w:val="en-US"/>
        </w:rPr>
        <w:t>return of control</w:t>
      </w:r>
      <w:r w:rsidR="008C3A15" w:rsidRPr="003F5BFA">
        <w:rPr>
          <w:rFonts w:ascii="Times New Roman" w:hAnsi="Times New Roman" w:cs="Times New Roman"/>
          <w:sz w:val="24"/>
          <w:szCs w:val="24"/>
          <w:lang w:val="en-US"/>
        </w:rPr>
        <w:t xml:space="preserve"> of “the rehabilitated company” to them plus a reversal of all the decisions made by the judicial manager that would have been made and recorded.</w:t>
      </w:r>
    </w:p>
    <w:p w:rsidR="008C3A15" w:rsidRPr="003F5BFA" w:rsidRDefault="008C3A15"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In paragraphs 7 of the 28</w:t>
      </w:r>
      <w:r w:rsidRPr="003F5BFA">
        <w:rPr>
          <w:rFonts w:ascii="Times New Roman" w:hAnsi="Times New Roman" w:cs="Times New Roman"/>
          <w:sz w:val="24"/>
          <w:szCs w:val="24"/>
          <w:vertAlign w:val="superscript"/>
          <w:lang w:val="en-US"/>
        </w:rPr>
        <w:t>th</w:t>
      </w:r>
      <w:r w:rsidRPr="003F5BFA">
        <w:rPr>
          <w:rFonts w:ascii="Times New Roman" w:hAnsi="Times New Roman" w:cs="Times New Roman"/>
          <w:sz w:val="24"/>
          <w:szCs w:val="24"/>
          <w:lang w:val="en-US"/>
        </w:rPr>
        <w:t xml:space="preserve"> December letter, he wrote;</w:t>
      </w:r>
    </w:p>
    <w:p w:rsidR="008C3A15" w:rsidRPr="003F5BFA" w:rsidRDefault="008C3A15" w:rsidP="003F5BFA">
      <w:pPr>
        <w:ind w:left="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 xml:space="preserve">“There is a sore point for the shareholders to do with </w:t>
      </w:r>
      <w:r w:rsidRPr="003F5BFA">
        <w:rPr>
          <w:rFonts w:ascii="Times New Roman" w:hAnsi="Times New Roman" w:cs="Times New Roman"/>
          <w:sz w:val="24"/>
          <w:szCs w:val="24"/>
          <w:u w:val="single"/>
          <w:lang w:val="en-US"/>
        </w:rPr>
        <w:t>some assets stripping</w:t>
      </w:r>
      <w:r w:rsidRPr="003F5BFA">
        <w:rPr>
          <w:rFonts w:ascii="Times New Roman" w:hAnsi="Times New Roman" w:cs="Times New Roman"/>
          <w:sz w:val="24"/>
          <w:szCs w:val="24"/>
          <w:lang w:val="en-US"/>
        </w:rPr>
        <w:t xml:space="preserve"> in the company under management which though it was brought to the attention of both the consignor and the judicial manager, the </w:t>
      </w:r>
      <w:r w:rsidRPr="003F5BFA">
        <w:rPr>
          <w:rFonts w:ascii="Times New Roman" w:hAnsi="Times New Roman" w:cs="Times New Roman"/>
          <w:sz w:val="24"/>
          <w:szCs w:val="24"/>
          <w:u w:val="single"/>
          <w:lang w:val="en-US"/>
        </w:rPr>
        <w:t>stripping</w:t>
      </w:r>
      <w:r w:rsidRPr="003F5BFA">
        <w:rPr>
          <w:rFonts w:ascii="Times New Roman" w:hAnsi="Times New Roman" w:cs="Times New Roman"/>
          <w:sz w:val="24"/>
          <w:szCs w:val="24"/>
          <w:lang w:val="en-US"/>
        </w:rPr>
        <w:t xml:space="preserve"> seemed to continue …”</w:t>
      </w:r>
    </w:p>
    <w:p w:rsidR="008C3A15" w:rsidRPr="003F5BFA" w:rsidRDefault="008C3A15"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Paragraph 5 also talks of shareholders properties having been wrongfully</w:t>
      </w:r>
      <w:r w:rsidR="002B4185" w:rsidRPr="003F5BFA">
        <w:rPr>
          <w:rFonts w:ascii="Times New Roman" w:hAnsi="Times New Roman" w:cs="Times New Roman"/>
          <w:sz w:val="24"/>
          <w:szCs w:val="24"/>
          <w:lang w:val="en-US"/>
        </w:rPr>
        <w:t xml:space="preserve"> </w:t>
      </w:r>
      <w:r w:rsidRPr="003F5BFA">
        <w:rPr>
          <w:rFonts w:ascii="Times New Roman" w:hAnsi="Times New Roman" w:cs="Times New Roman"/>
          <w:sz w:val="24"/>
          <w:szCs w:val="24"/>
          <w:lang w:val="en-US"/>
        </w:rPr>
        <w:t xml:space="preserve">proffered to the consignor.  He then asked the </w:t>
      </w:r>
      <w:r w:rsidR="002B4185" w:rsidRPr="003F5BFA">
        <w:rPr>
          <w:rFonts w:ascii="Times New Roman" w:hAnsi="Times New Roman" w:cs="Times New Roman"/>
          <w:sz w:val="24"/>
          <w:szCs w:val="24"/>
          <w:lang w:val="en-US"/>
        </w:rPr>
        <w:t>Master to investigate those issues.</w:t>
      </w:r>
    </w:p>
    <w:p w:rsidR="002B4185" w:rsidRPr="003F5BFA" w:rsidRDefault="002B4185"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It appears</w:t>
      </w:r>
      <w:r w:rsidR="001621CC" w:rsidRPr="003F5BFA">
        <w:rPr>
          <w:rFonts w:ascii="Times New Roman" w:hAnsi="Times New Roman" w:cs="Times New Roman"/>
          <w:sz w:val="24"/>
          <w:szCs w:val="24"/>
          <w:lang w:val="en-US"/>
        </w:rPr>
        <w:t xml:space="preserve"> that having received no joy from the Master of the High Court, the applicant then filed an urgent chamber application with the High</w:t>
      </w:r>
      <w:r w:rsidR="00400A1B" w:rsidRPr="003F5BFA">
        <w:rPr>
          <w:rFonts w:ascii="Times New Roman" w:hAnsi="Times New Roman" w:cs="Times New Roman"/>
          <w:sz w:val="24"/>
          <w:szCs w:val="24"/>
          <w:lang w:val="en-US"/>
        </w:rPr>
        <w:t xml:space="preserve"> C</w:t>
      </w:r>
      <w:r w:rsidR="00276571">
        <w:rPr>
          <w:rFonts w:ascii="Times New Roman" w:hAnsi="Times New Roman" w:cs="Times New Roman"/>
          <w:sz w:val="24"/>
          <w:szCs w:val="24"/>
          <w:lang w:val="en-US"/>
        </w:rPr>
        <w:t xml:space="preserve">ourt on 27 January 2021. </w:t>
      </w:r>
      <w:r w:rsidR="001621CC" w:rsidRPr="003F5BFA">
        <w:rPr>
          <w:rFonts w:ascii="Times New Roman" w:hAnsi="Times New Roman" w:cs="Times New Roman"/>
          <w:sz w:val="24"/>
          <w:szCs w:val="24"/>
          <w:lang w:val="en-US"/>
        </w:rPr>
        <w:t xml:space="preserve"> K</w:t>
      </w:r>
      <w:r w:rsidR="00400A1B" w:rsidRPr="003F5BFA">
        <w:rPr>
          <w:rFonts w:ascii="Times New Roman" w:hAnsi="Times New Roman" w:cs="Times New Roman"/>
          <w:sz w:val="24"/>
          <w:szCs w:val="24"/>
          <w:lang w:val="en-US"/>
        </w:rPr>
        <w:t>ABASA</w:t>
      </w:r>
      <w:r w:rsidR="001621CC" w:rsidRPr="003F5BFA">
        <w:rPr>
          <w:rFonts w:ascii="Times New Roman" w:hAnsi="Times New Roman" w:cs="Times New Roman"/>
          <w:sz w:val="24"/>
          <w:szCs w:val="24"/>
          <w:lang w:val="en-US"/>
        </w:rPr>
        <w:t xml:space="preserve"> J dealt with that application and held that it was not urgent in a judgment of</w:t>
      </w:r>
      <w:r w:rsidR="00276571">
        <w:rPr>
          <w:rFonts w:ascii="Times New Roman" w:hAnsi="Times New Roman" w:cs="Times New Roman"/>
          <w:sz w:val="24"/>
          <w:szCs w:val="24"/>
          <w:lang w:val="en-US"/>
        </w:rPr>
        <w:t xml:space="preserve"> 31 January 2021 in annexure OB to the notice of opposition.</w:t>
      </w:r>
    </w:p>
    <w:p w:rsidR="001621CC" w:rsidRPr="003F5BFA" w:rsidRDefault="001621CC"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 xml:space="preserve">In any event, having complained of asset looting in a letter </w:t>
      </w:r>
      <w:r w:rsidR="00400A1B" w:rsidRPr="003F5BFA">
        <w:rPr>
          <w:rFonts w:ascii="Times New Roman" w:hAnsi="Times New Roman" w:cs="Times New Roman"/>
          <w:sz w:val="24"/>
          <w:szCs w:val="24"/>
          <w:lang w:val="en-US"/>
        </w:rPr>
        <w:t>to</w:t>
      </w:r>
      <w:r w:rsidRPr="003F5BFA">
        <w:rPr>
          <w:rFonts w:ascii="Times New Roman" w:hAnsi="Times New Roman" w:cs="Times New Roman"/>
          <w:sz w:val="24"/>
          <w:szCs w:val="24"/>
          <w:lang w:val="en-US"/>
        </w:rPr>
        <w:t xml:space="preserve"> the Master on 28 December 2020, it would have been very strange and completely improper for the applicant not to complain of the same and the now alleged commercial urgency in January 2021, only to claim “extreme urgency” in April 2021. I therefore agree with respondent’s submissions that the alleged looting of assets was raised in the January 2021 urgent application which K</w:t>
      </w:r>
      <w:r w:rsidRPr="00615D0C">
        <w:rPr>
          <w:rFonts w:ascii="Times New Roman" w:hAnsi="Times New Roman" w:cs="Times New Roman"/>
          <w:sz w:val="20"/>
          <w:szCs w:val="20"/>
          <w:lang w:val="en-US"/>
        </w:rPr>
        <w:t>ABASA</w:t>
      </w:r>
      <w:r w:rsidRPr="003F5BFA">
        <w:rPr>
          <w:rFonts w:ascii="Times New Roman" w:hAnsi="Times New Roman" w:cs="Times New Roman"/>
          <w:sz w:val="24"/>
          <w:szCs w:val="24"/>
          <w:lang w:val="en-US"/>
        </w:rPr>
        <w:t xml:space="preserve"> J held was not urgent.</w:t>
      </w:r>
    </w:p>
    <w:p w:rsidR="001621CC" w:rsidRPr="003F5BFA" w:rsidRDefault="001621CC"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 xml:space="preserve">Thereafter, applicant filed a fresh application on the </w:t>
      </w:r>
      <w:r w:rsidR="00276571">
        <w:rPr>
          <w:rFonts w:ascii="Times New Roman" w:hAnsi="Times New Roman" w:cs="Times New Roman"/>
          <w:sz w:val="24"/>
          <w:szCs w:val="24"/>
          <w:lang w:val="en-US"/>
        </w:rPr>
        <w:t>same facts, slightly and cleverly</w:t>
      </w:r>
      <w:r w:rsidRPr="003F5BFA">
        <w:rPr>
          <w:rFonts w:ascii="Times New Roman" w:hAnsi="Times New Roman" w:cs="Times New Roman"/>
          <w:sz w:val="24"/>
          <w:szCs w:val="24"/>
          <w:lang w:val="en-US"/>
        </w:rPr>
        <w:t xml:space="preserve"> twisted in the hope that a different judge may grant him </w:t>
      </w:r>
      <w:r w:rsidR="00615D0C">
        <w:rPr>
          <w:rFonts w:ascii="Times New Roman" w:hAnsi="Times New Roman" w:cs="Times New Roman"/>
          <w:sz w:val="24"/>
          <w:szCs w:val="24"/>
          <w:lang w:val="en-US"/>
        </w:rPr>
        <w:t>i</w:t>
      </w:r>
      <w:r w:rsidRPr="003F5BFA">
        <w:rPr>
          <w:rFonts w:ascii="Times New Roman" w:hAnsi="Times New Roman" w:cs="Times New Roman"/>
          <w:sz w:val="24"/>
          <w:szCs w:val="24"/>
          <w:lang w:val="en-US"/>
        </w:rPr>
        <w:t>n effect the same relief that he had sought in January 2021.  That</w:t>
      </w:r>
      <w:r w:rsidR="002F22BF" w:rsidRPr="003F5BFA">
        <w:rPr>
          <w:rFonts w:ascii="Times New Roman" w:hAnsi="Times New Roman" w:cs="Times New Roman"/>
          <w:sz w:val="24"/>
          <w:szCs w:val="24"/>
          <w:lang w:val="en-US"/>
        </w:rPr>
        <w:t xml:space="preserve"> cannot be accepted.</w:t>
      </w:r>
    </w:p>
    <w:p w:rsidR="002F22BF" w:rsidRPr="003F5BFA" w:rsidRDefault="002F22BF"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 xml:space="preserve">The matter cannot turn out to be urgent now.  Having said that, I do not need to go into the details of the merits save to say that I am inclined to agree with respondent that applicant has simply made a speculative and in my view ordinary claim for </w:t>
      </w:r>
      <w:r w:rsidR="00276571">
        <w:rPr>
          <w:rFonts w:ascii="Times New Roman" w:hAnsi="Times New Roman" w:cs="Times New Roman"/>
          <w:sz w:val="24"/>
          <w:szCs w:val="24"/>
          <w:lang w:val="en-US"/>
        </w:rPr>
        <w:t xml:space="preserve">the </w:t>
      </w:r>
      <w:r w:rsidRPr="003F5BFA">
        <w:rPr>
          <w:rFonts w:ascii="Times New Roman" w:hAnsi="Times New Roman" w:cs="Times New Roman"/>
          <w:sz w:val="24"/>
          <w:szCs w:val="24"/>
          <w:lang w:val="en-US"/>
        </w:rPr>
        <w:t>return of property.  Even then, the property stripping, which is denied by respondent, has been speculatively made with no account or inventory at</w:t>
      </w:r>
      <w:r w:rsidR="00400A1B" w:rsidRPr="003F5BFA">
        <w:rPr>
          <w:rFonts w:ascii="Times New Roman" w:hAnsi="Times New Roman" w:cs="Times New Roman"/>
          <w:sz w:val="24"/>
          <w:szCs w:val="24"/>
          <w:lang w:val="en-US"/>
        </w:rPr>
        <w:t xml:space="preserve"> </w:t>
      </w:r>
      <w:r w:rsidRPr="003F5BFA">
        <w:rPr>
          <w:rFonts w:ascii="Times New Roman" w:hAnsi="Times New Roman" w:cs="Times New Roman"/>
          <w:sz w:val="24"/>
          <w:szCs w:val="24"/>
          <w:lang w:val="en-US"/>
        </w:rPr>
        <w:t>all to show the allegedly stripped property.  Even from the t</w:t>
      </w:r>
      <w:r w:rsidR="00615D0C">
        <w:rPr>
          <w:rFonts w:ascii="Times New Roman" w:hAnsi="Times New Roman" w:cs="Times New Roman"/>
          <w:sz w:val="24"/>
          <w:szCs w:val="24"/>
          <w:lang w:val="en-US"/>
        </w:rPr>
        <w:t>on</w:t>
      </w:r>
      <w:r w:rsidRPr="003F5BFA">
        <w:rPr>
          <w:rFonts w:ascii="Times New Roman" w:hAnsi="Times New Roman" w:cs="Times New Roman"/>
          <w:sz w:val="24"/>
          <w:szCs w:val="24"/>
          <w:lang w:val="en-US"/>
        </w:rPr>
        <w:t>e of the answering affidavit</w:t>
      </w:r>
      <w:r w:rsidR="00615D0C">
        <w:rPr>
          <w:rFonts w:ascii="Times New Roman" w:hAnsi="Times New Roman" w:cs="Times New Roman"/>
          <w:sz w:val="24"/>
          <w:szCs w:val="24"/>
          <w:lang w:val="en-US"/>
        </w:rPr>
        <w:t>,</w:t>
      </w:r>
      <w:r w:rsidRPr="003F5BFA">
        <w:rPr>
          <w:rFonts w:ascii="Times New Roman" w:hAnsi="Times New Roman" w:cs="Times New Roman"/>
          <w:sz w:val="24"/>
          <w:szCs w:val="24"/>
          <w:lang w:val="en-US"/>
        </w:rPr>
        <w:t xml:space="preserve"> the court is left to guess or infer that the property must have been taken from the company and should be returned</w:t>
      </w:r>
      <w:r w:rsidR="00A72B7D" w:rsidRPr="003F5BFA">
        <w:rPr>
          <w:rFonts w:ascii="Times New Roman" w:hAnsi="Times New Roman" w:cs="Times New Roman"/>
          <w:sz w:val="24"/>
          <w:szCs w:val="24"/>
          <w:lang w:val="en-US"/>
        </w:rPr>
        <w:t xml:space="preserve"> </w:t>
      </w:r>
      <w:r w:rsidRPr="003F5BFA">
        <w:rPr>
          <w:rFonts w:ascii="Times New Roman" w:hAnsi="Times New Roman" w:cs="Times New Roman"/>
          <w:sz w:val="24"/>
          <w:szCs w:val="24"/>
          <w:lang w:val="en-US"/>
        </w:rPr>
        <w:t>to the company.  The court cannot be left to make such inferences.  I have said that this is an ordinary claim of</w:t>
      </w:r>
      <w:r w:rsidR="00D35FA2">
        <w:rPr>
          <w:rFonts w:ascii="Times New Roman" w:hAnsi="Times New Roman" w:cs="Times New Roman"/>
          <w:sz w:val="24"/>
          <w:szCs w:val="24"/>
          <w:lang w:val="en-US"/>
        </w:rPr>
        <w:t xml:space="preserve"> return of property because</w:t>
      </w:r>
      <w:r w:rsidRPr="003F5BFA">
        <w:rPr>
          <w:rFonts w:ascii="Times New Roman" w:hAnsi="Times New Roman" w:cs="Times New Roman"/>
          <w:sz w:val="24"/>
          <w:szCs w:val="24"/>
          <w:lang w:val="en-US"/>
        </w:rPr>
        <w:t xml:space="preserve"> barring the lack of urgency in bringing the matt</w:t>
      </w:r>
      <w:r w:rsidR="00A72B7D" w:rsidRPr="003F5BFA">
        <w:rPr>
          <w:rFonts w:ascii="Times New Roman" w:hAnsi="Times New Roman" w:cs="Times New Roman"/>
          <w:sz w:val="24"/>
          <w:szCs w:val="24"/>
          <w:lang w:val="en-US"/>
        </w:rPr>
        <w:t>e</w:t>
      </w:r>
      <w:r w:rsidRPr="003F5BFA">
        <w:rPr>
          <w:rFonts w:ascii="Times New Roman" w:hAnsi="Times New Roman" w:cs="Times New Roman"/>
          <w:sz w:val="24"/>
          <w:szCs w:val="24"/>
          <w:lang w:val="en-US"/>
        </w:rPr>
        <w:t xml:space="preserve">r to court, there is no other urgency shown.  The mere </w:t>
      </w:r>
      <w:r w:rsidRPr="003F5BFA">
        <w:rPr>
          <w:rFonts w:ascii="Times New Roman" w:hAnsi="Times New Roman" w:cs="Times New Roman"/>
          <w:sz w:val="24"/>
          <w:szCs w:val="24"/>
          <w:lang w:val="en-US"/>
        </w:rPr>
        <w:lastRenderedPageBreak/>
        <w:t>mention of the phrase “commercial urgency” because monetary value is</w:t>
      </w:r>
      <w:r w:rsidR="00A72B7D" w:rsidRPr="003F5BFA">
        <w:rPr>
          <w:rFonts w:ascii="Times New Roman" w:hAnsi="Times New Roman" w:cs="Times New Roman"/>
          <w:sz w:val="24"/>
          <w:szCs w:val="24"/>
          <w:lang w:val="en-US"/>
        </w:rPr>
        <w:t xml:space="preserve"> </w:t>
      </w:r>
      <w:r w:rsidRPr="003F5BFA">
        <w:rPr>
          <w:rFonts w:ascii="Times New Roman" w:hAnsi="Times New Roman" w:cs="Times New Roman"/>
          <w:sz w:val="24"/>
          <w:szCs w:val="24"/>
          <w:lang w:val="en-US"/>
        </w:rPr>
        <w:t>involved does not necessary translate to urgency.</w:t>
      </w:r>
    </w:p>
    <w:p w:rsidR="002F22BF" w:rsidRPr="003F5BFA" w:rsidRDefault="002F22BF"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I will not be persuaded as it were, to</w:t>
      </w:r>
      <w:r w:rsidR="00611D62" w:rsidRPr="003F5BFA">
        <w:rPr>
          <w:rFonts w:ascii="Times New Roman" w:hAnsi="Times New Roman" w:cs="Times New Roman"/>
          <w:sz w:val="24"/>
          <w:szCs w:val="24"/>
          <w:lang w:val="en-US"/>
        </w:rPr>
        <w:t xml:space="preserve"> circumvent or even, review my sister ju</w:t>
      </w:r>
      <w:r w:rsidR="00400A1B" w:rsidRPr="003F5BFA">
        <w:rPr>
          <w:rFonts w:ascii="Times New Roman" w:hAnsi="Times New Roman" w:cs="Times New Roman"/>
          <w:sz w:val="24"/>
          <w:szCs w:val="24"/>
          <w:lang w:val="en-US"/>
        </w:rPr>
        <w:t>d</w:t>
      </w:r>
      <w:r w:rsidR="00611D62" w:rsidRPr="003F5BFA">
        <w:rPr>
          <w:rFonts w:ascii="Times New Roman" w:hAnsi="Times New Roman" w:cs="Times New Roman"/>
          <w:sz w:val="24"/>
          <w:szCs w:val="24"/>
          <w:lang w:val="en-US"/>
        </w:rPr>
        <w:t>ge’s judgment.  The same cases referred to by KABASA J on ur</w:t>
      </w:r>
      <w:r w:rsidR="00400A1B" w:rsidRPr="003F5BFA">
        <w:rPr>
          <w:rFonts w:ascii="Times New Roman" w:hAnsi="Times New Roman" w:cs="Times New Roman"/>
          <w:sz w:val="24"/>
          <w:szCs w:val="24"/>
          <w:lang w:val="en-US"/>
        </w:rPr>
        <w:t>g</w:t>
      </w:r>
      <w:r w:rsidR="00611D62" w:rsidRPr="003F5BFA">
        <w:rPr>
          <w:rFonts w:ascii="Times New Roman" w:hAnsi="Times New Roman" w:cs="Times New Roman"/>
          <w:sz w:val="24"/>
          <w:szCs w:val="24"/>
          <w:lang w:val="en-US"/>
        </w:rPr>
        <w:t>ency</w:t>
      </w:r>
      <w:r w:rsidR="00276571">
        <w:rPr>
          <w:rFonts w:ascii="Times New Roman" w:hAnsi="Times New Roman" w:cs="Times New Roman"/>
          <w:sz w:val="24"/>
          <w:szCs w:val="24"/>
          <w:lang w:val="en-US"/>
        </w:rPr>
        <w:t>,</w:t>
      </w:r>
      <w:r w:rsidR="00611D62" w:rsidRPr="003F5BFA">
        <w:rPr>
          <w:rFonts w:ascii="Times New Roman" w:hAnsi="Times New Roman" w:cs="Times New Roman"/>
          <w:sz w:val="24"/>
          <w:szCs w:val="24"/>
          <w:lang w:val="en-US"/>
        </w:rPr>
        <w:t xml:space="preserve"> that is to say; </w:t>
      </w:r>
      <w:proofErr w:type="spellStart"/>
      <w:r w:rsidR="00611D62" w:rsidRPr="003F5BFA">
        <w:rPr>
          <w:rFonts w:ascii="Times New Roman" w:hAnsi="Times New Roman" w:cs="Times New Roman"/>
          <w:i/>
          <w:sz w:val="24"/>
          <w:szCs w:val="24"/>
          <w:lang w:val="en-US"/>
        </w:rPr>
        <w:t>Kuvarega</w:t>
      </w:r>
      <w:proofErr w:type="spellEnd"/>
      <w:r w:rsidR="00611D62" w:rsidRPr="003F5BFA">
        <w:rPr>
          <w:rFonts w:ascii="Times New Roman" w:hAnsi="Times New Roman" w:cs="Times New Roman"/>
          <w:sz w:val="24"/>
          <w:szCs w:val="24"/>
          <w:lang w:val="en-US"/>
        </w:rPr>
        <w:t xml:space="preserve"> </w:t>
      </w:r>
      <w:proofErr w:type="spellStart"/>
      <w:r w:rsidR="00611D62" w:rsidRPr="003F5BFA">
        <w:rPr>
          <w:rFonts w:ascii="Times New Roman" w:hAnsi="Times New Roman" w:cs="Times New Roman"/>
          <w:sz w:val="24"/>
          <w:szCs w:val="24"/>
          <w:lang w:val="en-US"/>
        </w:rPr>
        <w:t>vs</w:t>
      </w:r>
      <w:proofErr w:type="spellEnd"/>
      <w:r w:rsidR="00611D62" w:rsidRPr="003F5BFA">
        <w:rPr>
          <w:rFonts w:ascii="Times New Roman" w:hAnsi="Times New Roman" w:cs="Times New Roman"/>
          <w:sz w:val="24"/>
          <w:szCs w:val="24"/>
          <w:lang w:val="en-US"/>
        </w:rPr>
        <w:t xml:space="preserve"> </w:t>
      </w:r>
      <w:r w:rsidR="00611D62" w:rsidRPr="003F5BFA">
        <w:rPr>
          <w:rFonts w:ascii="Times New Roman" w:hAnsi="Times New Roman" w:cs="Times New Roman"/>
          <w:i/>
          <w:sz w:val="24"/>
          <w:szCs w:val="24"/>
          <w:lang w:val="en-US"/>
        </w:rPr>
        <w:t xml:space="preserve">The Registrar-General &amp; </w:t>
      </w:r>
      <w:proofErr w:type="spellStart"/>
      <w:r w:rsidR="00611D62" w:rsidRPr="003F5BFA">
        <w:rPr>
          <w:rFonts w:ascii="Times New Roman" w:hAnsi="Times New Roman" w:cs="Times New Roman"/>
          <w:i/>
          <w:sz w:val="24"/>
          <w:szCs w:val="24"/>
          <w:lang w:val="en-US"/>
        </w:rPr>
        <w:t>Anor</w:t>
      </w:r>
      <w:proofErr w:type="spellEnd"/>
      <w:r w:rsidR="00611D62" w:rsidRPr="003F5BFA">
        <w:rPr>
          <w:rFonts w:ascii="Times New Roman" w:hAnsi="Times New Roman" w:cs="Times New Roman"/>
          <w:sz w:val="24"/>
          <w:szCs w:val="24"/>
          <w:lang w:val="en-US"/>
        </w:rPr>
        <w:t xml:space="preserve"> 1998 (1) ZLR 188; </w:t>
      </w:r>
      <w:r w:rsidR="00611D62" w:rsidRPr="003F5BFA">
        <w:rPr>
          <w:rFonts w:ascii="Times New Roman" w:hAnsi="Times New Roman" w:cs="Times New Roman"/>
          <w:i/>
          <w:sz w:val="24"/>
          <w:szCs w:val="24"/>
          <w:lang w:val="en-US"/>
        </w:rPr>
        <w:t>Documents Support Centre (</w:t>
      </w:r>
      <w:proofErr w:type="spellStart"/>
      <w:r w:rsidR="00611D62" w:rsidRPr="003F5BFA">
        <w:rPr>
          <w:rFonts w:ascii="Times New Roman" w:hAnsi="Times New Roman" w:cs="Times New Roman"/>
          <w:i/>
          <w:sz w:val="24"/>
          <w:szCs w:val="24"/>
          <w:lang w:val="en-US"/>
        </w:rPr>
        <w:t>Pvt</w:t>
      </w:r>
      <w:proofErr w:type="spellEnd"/>
      <w:r w:rsidR="00611D62" w:rsidRPr="003F5BFA">
        <w:rPr>
          <w:rFonts w:ascii="Times New Roman" w:hAnsi="Times New Roman" w:cs="Times New Roman"/>
          <w:i/>
          <w:sz w:val="24"/>
          <w:szCs w:val="24"/>
          <w:lang w:val="en-US"/>
        </w:rPr>
        <w:t>) Ltd</w:t>
      </w:r>
      <w:r w:rsidR="00611D62" w:rsidRPr="003F5BFA">
        <w:rPr>
          <w:rFonts w:ascii="Times New Roman" w:hAnsi="Times New Roman" w:cs="Times New Roman"/>
          <w:sz w:val="24"/>
          <w:szCs w:val="24"/>
          <w:lang w:val="en-US"/>
        </w:rPr>
        <w:t xml:space="preserve"> </w:t>
      </w:r>
      <w:proofErr w:type="spellStart"/>
      <w:r w:rsidR="00611D62" w:rsidRPr="003F5BFA">
        <w:rPr>
          <w:rFonts w:ascii="Times New Roman" w:hAnsi="Times New Roman" w:cs="Times New Roman"/>
          <w:sz w:val="24"/>
          <w:szCs w:val="24"/>
          <w:lang w:val="en-US"/>
        </w:rPr>
        <w:t>vs</w:t>
      </w:r>
      <w:proofErr w:type="spellEnd"/>
      <w:r w:rsidR="00611D62" w:rsidRPr="003F5BFA">
        <w:rPr>
          <w:rFonts w:ascii="Times New Roman" w:hAnsi="Times New Roman" w:cs="Times New Roman"/>
          <w:sz w:val="24"/>
          <w:szCs w:val="24"/>
          <w:lang w:val="en-US"/>
        </w:rPr>
        <w:t xml:space="preserve"> </w:t>
      </w:r>
      <w:proofErr w:type="spellStart"/>
      <w:r w:rsidR="00611D62" w:rsidRPr="003F5BFA">
        <w:rPr>
          <w:rFonts w:ascii="Times New Roman" w:hAnsi="Times New Roman" w:cs="Times New Roman"/>
          <w:i/>
          <w:sz w:val="24"/>
          <w:szCs w:val="24"/>
          <w:lang w:val="en-US"/>
        </w:rPr>
        <w:t>Mapuvire</w:t>
      </w:r>
      <w:proofErr w:type="spellEnd"/>
      <w:r w:rsidR="00611D62" w:rsidRPr="003F5BFA">
        <w:rPr>
          <w:rFonts w:ascii="Times New Roman" w:hAnsi="Times New Roman" w:cs="Times New Roman"/>
          <w:sz w:val="24"/>
          <w:szCs w:val="24"/>
          <w:lang w:val="en-US"/>
        </w:rPr>
        <w:t xml:space="preserve"> 2006 (2) ZLR 240 @ p 244 and </w:t>
      </w:r>
      <w:proofErr w:type="spellStart"/>
      <w:r w:rsidR="00611D62" w:rsidRPr="003F5BFA">
        <w:rPr>
          <w:rFonts w:ascii="Times New Roman" w:hAnsi="Times New Roman" w:cs="Times New Roman"/>
          <w:i/>
          <w:sz w:val="24"/>
          <w:szCs w:val="24"/>
          <w:lang w:val="en-US"/>
        </w:rPr>
        <w:t>Gwaranda</w:t>
      </w:r>
      <w:proofErr w:type="spellEnd"/>
      <w:r w:rsidR="00611D62" w:rsidRPr="003F5BFA">
        <w:rPr>
          <w:rFonts w:ascii="Times New Roman" w:hAnsi="Times New Roman" w:cs="Times New Roman"/>
          <w:sz w:val="24"/>
          <w:szCs w:val="24"/>
          <w:lang w:val="en-US"/>
        </w:rPr>
        <w:t xml:space="preserve"> </w:t>
      </w:r>
      <w:proofErr w:type="spellStart"/>
      <w:r w:rsidR="00611D62" w:rsidRPr="003F5BFA">
        <w:rPr>
          <w:rFonts w:ascii="Times New Roman" w:hAnsi="Times New Roman" w:cs="Times New Roman"/>
          <w:sz w:val="24"/>
          <w:szCs w:val="24"/>
          <w:lang w:val="en-US"/>
        </w:rPr>
        <w:t>vs</w:t>
      </w:r>
      <w:proofErr w:type="spellEnd"/>
      <w:r w:rsidR="00611D62" w:rsidRPr="003F5BFA">
        <w:rPr>
          <w:rFonts w:ascii="Times New Roman" w:hAnsi="Times New Roman" w:cs="Times New Roman"/>
          <w:sz w:val="24"/>
          <w:szCs w:val="24"/>
          <w:lang w:val="en-US"/>
        </w:rPr>
        <w:t xml:space="preserve"> </w:t>
      </w:r>
      <w:r w:rsidR="00611D62" w:rsidRPr="003F5BFA">
        <w:rPr>
          <w:rFonts w:ascii="Times New Roman" w:hAnsi="Times New Roman" w:cs="Times New Roman"/>
          <w:i/>
          <w:sz w:val="24"/>
          <w:szCs w:val="24"/>
          <w:lang w:val="en-US"/>
        </w:rPr>
        <w:t>Johnson</w:t>
      </w:r>
      <w:r w:rsidR="00611D62" w:rsidRPr="003F5BFA">
        <w:rPr>
          <w:rFonts w:ascii="Times New Roman" w:hAnsi="Times New Roman" w:cs="Times New Roman"/>
          <w:sz w:val="24"/>
          <w:szCs w:val="24"/>
          <w:lang w:val="en-US"/>
        </w:rPr>
        <w:t xml:space="preserve"> 2009 (2) ZLR 159 remain pertinent.</w:t>
      </w:r>
    </w:p>
    <w:p w:rsidR="00611D62" w:rsidRPr="003F5BFA" w:rsidRDefault="00611D62"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The applicant still has not shown exactly why the matter should jump the queue of other matters.  I must sa</w:t>
      </w:r>
      <w:r w:rsidR="0022706D">
        <w:rPr>
          <w:rFonts w:ascii="Times New Roman" w:hAnsi="Times New Roman" w:cs="Times New Roman"/>
          <w:sz w:val="24"/>
          <w:szCs w:val="24"/>
          <w:lang w:val="en-US"/>
        </w:rPr>
        <w:t>y that at least the respondent h</w:t>
      </w:r>
      <w:r w:rsidRPr="003F5BFA">
        <w:rPr>
          <w:rFonts w:ascii="Times New Roman" w:hAnsi="Times New Roman" w:cs="Times New Roman"/>
          <w:sz w:val="24"/>
          <w:szCs w:val="24"/>
          <w:lang w:val="en-US"/>
        </w:rPr>
        <w:t>as filed annexure “OE”, being a lease agreement and then a list of property leased following the agreement.</w:t>
      </w:r>
    </w:p>
    <w:p w:rsidR="00611D62" w:rsidRPr="003F5BFA" w:rsidRDefault="00611D62"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The respondent raised somewhat preliminary points in the matter which applicant has dismissed in his answering affidavit as non-issues</w:t>
      </w:r>
      <w:r w:rsidR="0022706D">
        <w:rPr>
          <w:rFonts w:ascii="Times New Roman" w:hAnsi="Times New Roman" w:cs="Times New Roman"/>
          <w:sz w:val="24"/>
          <w:szCs w:val="24"/>
          <w:lang w:val="en-US"/>
        </w:rPr>
        <w:t>.  He</w:t>
      </w:r>
      <w:r w:rsidRPr="003F5BFA">
        <w:rPr>
          <w:rFonts w:ascii="Times New Roman" w:hAnsi="Times New Roman" w:cs="Times New Roman"/>
          <w:sz w:val="24"/>
          <w:szCs w:val="24"/>
          <w:lang w:val="en-US"/>
        </w:rPr>
        <w:t xml:space="preserve"> argues that;</w:t>
      </w:r>
    </w:p>
    <w:p w:rsidR="00611D62" w:rsidRPr="003F5BFA" w:rsidRDefault="00611D62" w:rsidP="003F5BFA">
      <w:pPr>
        <w:ind w:left="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w:t>
      </w:r>
      <w:proofErr w:type="gramStart"/>
      <w:r w:rsidRPr="003F5BFA">
        <w:rPr>
          <w:rFonts w:ascii="Times New Roman" w:hAnsi="Times New Roman" w:cs="Times New Roman"/>
          <w:sz w:val="24"/>
          <w:szCs w:val="24"/>
          <w:lang w:val="en-US"/>
        </w:rPr>
        <w:t>a</w:t>
      </w:r>
      <w:proofErr w:type="gramEnd"/>
      <w:r w:rsidRPr="003F5BFA">
        <w:rPr>
          <w:rFonts w:ascii="Times New Roman" w:hAnsi="Times New Roman" w:cs="Times New Roman"/>
          <w:sz w:val="24"/>
          <w:szCs w:val="24"/>
          <w:lang w:val="en-US"/>
        </w:rPr>
        <w:t xml:space="preserve"> point </w:t>
      </w:r>
      <w:r w:rsidRPr="003F5BFA">
        <w:rPr>
          <w:rFonts w:ascii="Times New Roman" w:hAnsi="Times New Roman" w:cs="Times New Roman"/>
          <w:i/>
          <w:sz w:val="24"/>
          <w:szCs w:val="24"/>
          <w:lang w:val="en-US"/>
        </w:rPr>
        <w:t xml:space="preserve">in </w:t>
      </w:r>
      <w:proofErr w:type="spellStart"/>
      <w:r w:rsidRPr="003F5BFA">
        <w:rPr>
          <w:rFonts w:ascii="Times New Roman" w:hAnsi="Times New Roman" w:cs="Times New Roman"/>
          <w:i/>
          <w:sz w:val="24"/>
          <w:szCs w:val="24"/>
          <w:lang w:val="en-US"/>
        </w:rPr>
        <w:t>limine</w:t>
      </w:r>
      <w:proofErr w:type="spellEnd"/>
      <w:r w:rsidRPr="003F5BFA">
        <w:rPr>
          <w:rFonts w:ascii="Times New Roman" w:hAnsi="Times New Roman" w:cs="Times New Roman"/>
          <w:sz w:val="24"/>
          <w:szCs w:val="24"/>
          <w:lang w:val="en-US"/>
        </w:rPr>
        <w:t xml:space="preserve"> which a respondent must raise must be one that is capable </w:t>
      </w:r>
      <w:r w:rsidRPr="003F5BFA">
        <w:rPr>
          <w:rFonts w:ascii="Times New Roman" w:hAnsi="Times New Roman" w:cs="Times New Roman"/>
          <w:sz w:val="24"/>
          <w:szCs w:val="24"/>
          <w:u w:val="single"/>
          <w:lang w:val="en-US"/>
        </w:rPr>
        <w:t>of disposing of the matter</w:t>
      </w:r>
      <w:r w:rsidRPr="003F5BFA">
        <w:rPr>
          <w:rFonts w:ascii="Times New Roman" w:hAnsi="Times New Roman" w:cs="Times New Roman"/>
          <w:sz w:val="24"/>
          <w:szCs w:val="24"/>
          <w:lang w:val="en-US"/>
        </w:rPr>
        <w:t xml:space="preserve">  and I submit that an argument about the </w:t>
      </w:r>
      <w:r w:rsidR="00000FF4" w:rsidRPr="003F5BFA">
        <w:rPr>
          <w:rFonts w:ascii="Times New Roman" w:hAnsi="Times New Roman" w:cs="Times New Roman"/>
          <w:sz w:val="24"/>
          <w:szCs w:val="24"/>
          <w:lang w:val="en-US"/>
        </w:rPr>
        <w:t>forms does not dispose of the matter.”</w:t>
      </w:r>
    </w:p>
    <w:p w:rsidR="00000FF4" w:rsidRPr="003F5BFA" w:rsidRDefault="00000FF4"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He continues thereafter to state that he says so</w:t>
      </w:r>
      <w:r w:rsidR="00D35FA2">
        <w:rPr>
          <w:rFonts w:ascii="Times New Roman" w:hAnsi="Times New Roman" w:cs="Times New Roman"/>
          <w:sz w:val="24"/>
          <w:szCs w:val="24"/>
          <w:lang w:val="en-US"/>
        </w:rPr>
        <w:t>,</w:t>
      </w:r>
      <w:r w:rsidRPr="003F5BFA">
        <w:rPr>
          <w:rFonts w:ascii="Times New Roman" w:hAnsi="Times New Roman" w:cs="Times New Roman"/>
          <w:sz w:val="24"/>
          <w:szCs w:val="24"/>
          <w:lang w:val="en-US"/>
        </w:rPr>
        <w:t xml:space="preserve"> “</w:t>
      </w:r>
      <w:r w:rsidRPr="003F5BFA">
        <w:rPr>
          <w:rFonts w:ascii="Times New Roman" w:hAnsi="Times New Roman" w:cs="Times New Roman"/>
          <w:sz w:val="24"/>
          <w:szCs w:val="24"/>
          <w:u w:val="single"/>
          <w:lang w:val="en-US"/>
        </w:rPr>
        <w:t xml:space="preserve">based on the jurisprudence </w:t>
      </w:r>
      <w:r w:rsidRPr="003F5BFA">
        <w:rPr>
          <w:rFonts w:ascii="Times New Roman" w:hAnsi="Times New Roman" w:cs="Times New Roman"/>
          <w:sz w:val="24"/>
          <w:szCs w:val="24"/>
          <w:lang w:val="en-US"/>
        </w:rPr>
        <w:t xml:space="preserve">in </w:t>
      </w:r>
      <w:r w:rsidR="0022706D">
        <w:rPr>
          <w:rFonts w:ascii="Times New Roman" w:hAnsi="Times New Roman" w:cs="Times New Roman"/>
          <w:sz w:val="24"/>
          <w:szCs w:val="24"/>
          <w:lang w:val="en-US"/>
        </w:rPr>
        <w:t xml:space="preserve">our </w:t>
      </w:r>
      <w:r w:rsidRPr="003F5BFA">
        <w:rPr>
          <w:rFonts w:ascii="Times New Roman" w:hAnsi="Times New Roman" w:cs="Times New Roman"/>
          <w:sz w:val="24"/>
          <w:szCs w:val="24"/>
          <w:lang w:val="en-US"/>
        </w:rPr>
        <w:t>jurisdiction.</w:t>
      </w:r>
      <w:r w:rsidR="00D35FA2">
        <w:rPr>
          <w:rFonts w:ascii="Times New Roman" w:hAnsi="Times New Roman" w:cs="Times New Roman"/>
          <w:sz w:val="24"/>
          <w:szCs w:val="24"/>
          <w:lang w:val="en-US"/>
        </w:rPr>
        <w:t>”</w:t>
      </w:r>
    </w:p>
    <w:p w:rsidR="00000FF4" w:rsidRPr="003F5BFA" w:rsidRDefault="00000FF4"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The above statement in my view says nothing.  He is in fact guilty himself of the very same conduct that he complains of in the 2</w:t>
      </w:r>
      <w:r w:rsidRPr="003F5BFA">
        <w:rPr>
          <w:rFonts w:ascii="Times New Roman" w:hAnsi="Times New Roman" w:cs="Times New Roman"/>
          <w:sz w:val="24"/>
          <w:szCs w:val="24"/>
          <w:vertAlign w:val="superscript"/>
          <w:lang w:val="en-US"/>
        </w:rPr>
        <w:t>nd</w:t>
      </w:r>
      <w:r w:rsidRPr="003F5BFA">
        <w:rPr>
          <w:rFonts w:ascii="Times New Roman" w:hAnsi="Times New Roman" w:cs="Times New Roman"/>
          <w:sz w:val="24"/>
          <w:szCs w:val="24"/>
          <w:lang w:val="en-US"/>
        </w:rPr>
        <w:t xml:space="preserve"> sub-paragraph of paragraph 6 AD para 4-5.  That paragraph is ironical</w:t>
      </w:r>
      <w:r w:rsidR="0022706D">
        <w:rPr>
          <w:rFonts w:ascii="Times New Roman" w:hAnsi="Times New Roman" w:cs="Times New Roman"/>
          <w:sz w:val="24"/>
          <w:szCs w:val="24"/>
          <w:lang w:val="en-US"/>
        </w:rPr>
        <w:t>ly</w:t>
      </w:r>
      <w:r w:rsidRPr="003F5BFA">
        <w:rPr>
          <w:rFonts w:ascii="Times New Roman" w:hAnsi="Times New Roman" w:cs="Times New Roman"/>
          <w:sz w:val="24"/>
          <w:szCs w:val="24"/>
          <w:lang w:val="en-US"/>
        </w:rPr>
        <w:t xml:space="preserve"> couched as follows;</w:t>
      </w:r>
    </w:p>
    <w:p w:rsidR="00000FF4" w:rsidRPr="003F5BFA" w:rsidRDefault="00000FF4" w:rsidP="003F5BFA">
      <w:pPr>
        <w:ind w:left="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 xml:space="preserve">“Nonetheless I submit that in this instance I have filed an application </w:t>
      </w:r>
      <w:r w:rsidRPr="003F5BFA">
        <w:rPr>
          <w:rFonts w:ascii="Times New Roman" w:hAnsi="Times New Roman" w:cs="Times New Roman"/>
          <w:sz w:val="24"/>
          <w:szCs w:val="24"/>
          <w:u w:val="single"/>
          <w:lang w:val="en-US"/>
        </w:rPr>
        <w:t>which complies with the mandatory requirements of an urgent chamber application.</w:t>
      </w:r>
      <w:r w:rsidRPr="003F5BFA">
        <w:rPr>
          <w:rFonts w:ascii="Times New Roman" w:hAnsi="Times New Roman" w:cs="Times New Roman"/>
          <w:sz w:val="24"/>
          <w:szCs w:val="24"/>
          <w:lang w:val="en-US"/>
        </w:rPr>
        <w:t xml:space="preserve">  The respondent </w:t>
      </w:r>
      <w:r w:rsidRPr="003F5BFA">
        <w:rPr>
          <w:rFonts w:ascii="Times New Roman" w:hAnsi="Times New Roman" w:cs="Times New Roman"/>
          <w:sz w:val="24"/>
          <w:szCs w:val="24"/>
          <w:u w:val="single"/>
          <w:lang w:val="en-US"/>
        </w:rPr>
        <w:t>even fails to point out the rule I have not complied with.”</w:t>
      </w:r>
    </w:p>
    <w:p w:rsidR="00000FF4" w:rsidRPr="003F5BFA" w:rsidRDefault="00000FF4"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 xml:space="preserve">I say ironically because he too simply says his submission about the argument on the terms is “based on the jurisprudence in our jurisdiction” without stating exactly what jurisprudence he is talking about, neither has </w:t>
      </w:r>
      <w:r w:rsidR="0022706D">
        <w:rPr>
          <w:rFonts w:ascii="Times New Roman" w:hAnsi="Times New Roman" w:cs="Times New Roman"/>
          <w:sz w:val="24"/>
          <w:szCs w:val="24"/>
          <w:lang w:val="en-US"/>
        </w:rPr>
        <w:t xml:space="preserve">he outlined </w:t>
      </w:r>
      <w:r w:rsidRPr="003F5BFA">
        <w:rPr>
          <w:rFonts w:ascii="Times New Roman" w:hAnsi="Times New Roman" w:cs="Times New Roman"/>
          <w:sz w:val="24"/>
          <w:szCs w:val="24"/>
          <w:lang w:val="en-US"/>
        </w:rPr>
        <w:t>what mandatory requirements of an urgent chamber application</w:t>
      </w:r>
      <w:r w:rsidR="0022706D">
        <w:rPr>
          <w:rFonts w:ascii="Times New Roman" w:hAnsi="Times New Roman" w:cs="Times New Roman"/>
          <w:sz w:val="24"/>
          <w:szCs w:val="24"/>
          <w:lang w:val="en-US"/>
        </w:rPr>
        <w:t xml:space="preserve"> </w:t>
      </w:r>
      <w:proofErr w:type="gramStart"/>
      <w:r w:rsidR="0022706D">
        <w:rPr>
          <w:rFonts w:ascii="Times New Roman" w:hAnsi="Times New Roman" w:cs="Times New Roman"/>
          <w:sz w:val="24"/>
          <w:szCs w:val="24"/>
          <w:lang w:val="en-US"/>
        </w:rPr>
        <w:t>has he</w:t>
      </w:r>
      <w:proofErr w:type="gramEnd"/>
      <w:r w:rsidR="0022706D">
        <w:rPr>
          <w:rFonts w:ascii="Times New Roman" w:hAnsi="Times New Roman" w:cs="Times New Roman"/>
          <w:sz w:val="24"/>
          <w:szCs w:val="24"/>
          <w:lang w:val="en-US"/>
        </w:rPr>
        <w:t xml:space="preserve"> met</w:t>
      </w:r>
      <w:r w:rsidRPr="003F5BFA">
        <w:rPr>
          <w:rFonts w:ascii="Times New Roman" w:hAnsi="Times New Roman" w:cs="Times New Roman"/>
          <w:sz w:val="24"/>
          <w:szCs w:val="24"/>
          <w:lang w:val="en-US"/>
        </w:rPr>
        <w:t>.</w:t>
      </w:r>
    </w:p>
    <w:p w:rsidR="00000FF4" w:rsidRPr="003F5BFA" w:rsidRDefault="00000FF4"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Firstly, I agree that the applicant’s application and the answering affidavit are not properly numbered and in order.  This is a growing concern in this court</w:t>
      </w:r>
      <w:r w:rsidR="0022706D">
        <w:rPr>
          <w:rFonts w:ascii="Times New Roman" w:hAnsi="Times New Roman" w:cs="Times New Roman"/>
          <w:sz w:val="24"/>
          <w:szCs w:val="24"/>
          <w:lang w:val="en-US"/>
        </w:rPr>
        <w:t>.  W</w:t>
      </w:r>
      <w:r w:rsidRPr="003F5BFA">
        <w:rPr>
          <w:rFonts w:ascii="Times New Roman" w:hAnsi="Times New Roman" w:cs="Times New Roman"/>
          <w:sz w:val="24"/>
          <w:szCs w:val="24"/>
          <w:lang w:val="en-US"/>
        </w:rPr>
        <w:t>hilst the court would hesitate to decide or quickly dismiss matter</w:t>
      </w:r>
      <w:r w:rsidR="00D35FA2">
        <w:rPr>
          <w:rFonts w:ascii="Times New Roman" w:hAnsi="Times New Roman" w:cs="Times New Roman"/>
          <w:sz w:val="24"/>
          <w:szCs w:val="24"/>
          <w:lang w:val="en-US"/>
        </w:rPr>
        <w:t>s</w:t>
      </w:r>
      <w:r w:rsidRPr="003F5BFA">
        <w:rPr>
          <w:rFonts w:ascii="Times New Roman" w:hAnsi="Times New Roman" w:cs="Times New Roman"/>
          <w:sz w:val="24"/>
          <w:szCs w:val="24"/>
          <w:lang w:val="en-US"/>
        </w:rPr>
        <w:t xml:space="preserve"> on such technicalities as failure to number one’s papers, legal practitioners </w:t>
      </w:r>
      <w:r w:rsidR="00400A1B" w:rsidRPr="003F5BFA">
        <w:rPr>
          <w:rFonts w:ascii="Times New Roman" w:hAnsi="Times New Roman" w:cs="Times New Roman"/>
          <w:sz w:val="24"/>
          <w:szCs w:val="24"/>
          <w:lang w:val="en-US"/>
        </w:rPr>
        <w:t>s</w:t>
      </w:r>
      <w:r w:rsidRPr="003F5BFA">
        <w:rPr>
          <w:rFonts w:ascii="Times New Roman" w:hAnsi="Times New Roman" w:cs="Times New Roman"/>
          <w:sz w:val="24"/>
          <w:szCs w:val="24"/>
          <w:lang w:val="en-US"/>
        </w:rPr>
        <w:t>hould be reminded that the court is in fact perfectly entitled</w:t>
      </w:r>
      <w:r w:rsidR="00400A1B" w:rsidRPr="003F5BFA">
        <w:rPr>
          <w:rFonts w:ascii="Times New Roman" w:hAnsi="Times New Roman" w:cs="Times New Roman"/>
          <w:sz w:val="24"/>
          <w:szCs w:val="24"/>
          <w:lang w:val="en-US"/>
        </w:rPr>
        <w:t xml:space="preserve"> </w:t>
      </w:r>
      <w:r w:rsidRPr="003F5BFA">
        <w:rPr>
          <w:rFonts w:ascii="Times New Roman" w:hAnsi="Times New Roman" w:cs="Times New Roman"/>
          <w:sz w:val="24"/>
          <w:szCs w:val="24"/>
          <w:lang w:val="en-US"/>
        </w:rPr>
        <w:t>to do so.  T</w:t>
      </w:r>
      <w:r w:rsidR="00617188" w:rsidRPr="003F5BFA">
        <w:rPr>
          <w:rFonts w:ascii="Times New Roman" w:hAnsi="Times New Roman" w:cs="Times New Roman"/>
          <w:sz w:val="24"/>
          <w:szCs w:val="24"/>
          <w:lang w:val="en-US"/>
        </w:rPr>
        <w:t xml:space="preserve">hick applications have been filed in this court completely </w:t>
      </w:r>
      <w:r w:rsidR="0022706D">
        <w:rPr>
          <w:rFonts w:ascii="Times New Roman" w:hAnsi="Times New Roman" w:cs="Times New Roman"/>
          <w:sz w:val="24"/>
          <w:szCs w:val="24"/>
          <w:lang w:val="en-US"/>
        </w:rPr>
        <w:t>un</w:t>
      </w:r>
      <w:r w:rsidR="00617188" w:rsidRPr="003F5BFA">
        <w:rPr>
          <w:rFonts w:ascii="Times New Roman" w:hAnsi="Times New Roman" w:cs="Times New Roman"/>
          <w:sz w:val="24"/>
          <w:szCs w:val="24"/>
          <w:lang w:val="en-US"/>
        </w:rPr>
        <w:t>numbered or at time</w:t>
      </w:r>
      <w:r w:rsidR="0022706D">
        <w:rPr>
          <w:rFonts w:ascii="Times New Roman" w:hAnsi="Times New Roman" w:cs="Times New Roman"/>
          <w:sz w:val="24"/>
          <w:szCs w:val="24"/>
          <w:lang w:val="en-US"/>
        </w:rPr>
        <w:t>s</w:t>
      </w:r>
      <w:r w:rsidR="00617188" w:rsidRPr="003F5BFA">
        <w:rPr>
          <w:rFonts w:ascii="Times New Roman" w:hAnsi="Times New Roman" w:cs="Times New Roman"/>
          <w:sz w:val="24"/>
          <w:szCs w:val="24"/>
          <w:lang w:val="en-US"/>
        </w:rPr>
        <w:t xml:space="preserve"> so conf</w:t>
      </w:r>
      <w:r w:rsidR="0022706D">
        <w:rPr>
          <w:rFonts w:ascii="Times New Roman" w:hAnsi="Times New Roman" w:cs="Times New Roman"/>
          <w:sz w:val="24"/>
          <w:szCs w:val="24"/>
          <w:lang w:val="en-US"/>
        </w:rPr>
        <w:t>usingly</w:t>
      </w:r>
      <w:r w:rsidR="00D35FA2">
        <w:rPr>
          <w:rFonts w:ascii="Times New Roman" w:hAnsi="Times New Roman" w:cs="Times New Roman"/>
          <w:sz w:val="24"/>
          <w:szCs w:val="24"/>
          <w:lang w:val="en-US"/>
        </w:rPr>
        <w:t xml:space="preserve"> numbered.  This cannot </w:t>
      </w:r>
      <w:r w:rsidR="00617188" w:rsidRPr="003F5BFA">
        <w:rPr>
          <w:rFonts w:ascii="Times New Roman" w:hAnsi="Times New Roman" w:cs="Times New Roman"/>
          <w:sz w:val="24"/>
          <w:szCs w:val="24"/>
          <w:lang w:val="en-US"/>
        </w:rPr>
        <w:t xml:space="preserve">simply </w:t>
      </w:r>
      <w:r w:rsidR="00D35FA2">
        <w:rPr>
          <w:rFonts w:ascii="Times New Roman" w:hAnsi="Times New Roman" w:cs="Times New Roman"/>
          <w:sz w:val="24"/>
          <w:szCs w:val="24"/>
          <w:lang w:val="en-US"/>
        </w:rPr>
        <w:t xml:space="preserve">be </w:t>
      </w:r>
      <w:r w:rsidR="00617188" w:rsidRPr="003F5BFA">
        <w:rPr>
          <w:rFonts w:ascii="Times New Roman" w:hAnsi="Times New Roman" w:cs="Times New Roman"/>
          <w:sz w:val="24"/>
          <w:szCs w:val="24"/>
          <w:lang w:val="en-US"/>
        </w:rPr>
        <w:t>dismissed as a non-issue. Order 32 rule 227 (1) (c) clearly states as follows;</w:t>
      </w:r>
    </w:p>
    <w:p w:rsidR="00617188" w:rsidRPr="003F5BFA" w:rsidRDefault="00617188" w:rsidP="003F5BFA">
      <w:pPr>
        <w:ind w:left="720" w:hanging="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“(1)</w:t>
      </w:r>
      <w:r w:rsidRPr="003F5BFA">
        <w:rPr>
          <w:rFonts w:ascii="Times New Roman" w:hAnsi="Times New Roman" w:cs="Times New Roman"/>
          <w:sz w:val="24"/>
          <w:szCs w:val="24"/>
          <w:lang w:val="en-US"/>
        </w:rPr>
        <w:tab/>
      </w:r>
      <w:proofErr w:type="gramStart"/>
      <w:r w:rsidRPr="003F5BFA">
        <w:rPr>
          <w:rFonts w:ascii="Times New Roman" w:hAnsi="Times New Roman" w:cs="Times New Roman"/>
          <w:sz w:val="24"/>
          <w:szCs w:val="24"/>
          <w:lang w:val="en-US"/>
        </w:rPr>
        <w:t>Every</w:t>
      </w:r>
      <w:proofErr w:type="gramEnd"/>
      <w:r w:rsidRPr="003F5BFA">
        <w:rPr>
          <w:rFonts w:ascii="Times New Roman" w:hAnsi="Times New Roman" w:cs="Times New Roman"/>
          <w:sz w:val="24"/>
          <w:szCs w:val="24"/>
          <w:lang w:val="en-US"/>
        </w:rPr>
        <w:t xml:space="preserve"> written application, notice of opposition and supporting and answering affidavit shall</w:t>
      </w:r>
      <w:r w:rsidR="00400A1B" w:rsidRPr="003F5BFA">
        <w:rPr>
          <w:rFonts w:ascii="Times New Roman" w:hAnsi="Times New Roman" w:cs="Times New Roman"/>
          <w:sz w:val="24"/>
          <w:szCs w:val="24"/>
          <w:lang w:val="en-US"/>
        </w:rPr>
        <w:t>;</w:t>
      </w:r>
    </w:p>
    <w:p w:rsidR="00617188" w:rsidRPr="003F5BFA" w:rsidRDefault="00617188" w:rsidP="003F5BFA">
      <w:pPr>
        <w:pStyle w:val="ListParagraph"/>
        <w:numPr>
          <w:ilvl w:val="0"/>
          <w:numId w:val="1"/>
        </w:num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w:t>
      </w:r>
    </w:p>
    <w:p w:rsidR="00617188" w:rsidRPr="003F5BFA" w:rsidRDefault="00617188" w:rsidP="003F5BFA">
      <w:pPr>
        <w:pStyle w:val="ListParagraph"/>
        <w:numPr>
          <w:ilvl w:val="0"/>
          <w:numId w:val="1"/>
        </w:num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w:t>
      </w:r>
    </w:p>
    <w:p w:rsidR="00617188" w:rsidRPr="003F5BFA" w:rsidRDefault="00617188" w:rsidP="003F5BFA">
      <w:pPr>
        <w:pStyle w:val="ListParagraph"/>
        <w:numPr>
          <w:ilvl w:val="0"/>
          <w:numId w:val="1"/>
        </w:num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lastRenderedPageBreak/>
        <w:t xml:space="preserve">Have each page, including every annexure and affidavit, numbered </w:t>
      </w:r>
      <w:r w:rsidR="00A5115B" w:rsidRPr="003F5BFA">
        <w:rPr>
          <w:rFonts w:ascii="Times New Roman" w:hAnsi="Times New Roman" w:cs="Times New Roman"/>
          <w:sz w:val="24"/>
          <w:szCs w:val="24"/>
          <w:lang w:val="en-US"/>
        </w:rPr>
        <w:t>consecutively, the page number, in the case of documents filed after the first set, following consecutively from the last page number of the previous set, allowance being made for the page numbers of the proof of service filed for the previous set.”</w:t>
      </w:r>
    </w:p>
    <w:p w:rsidR="00A5115B" w:rsidRPr="003F5BFA" w:rsidRDefault="00A5115B" w:rsidP="003F5BFA">
      <w:pPr>
        <w:ind w:firstLine="720"/>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 xml:space="preserve">Rule 227 (1) (d) then refers to the indexing and clear description of each document filed in the case of an application comprising more than five (5) pages.  I must say however that whilst the applicant does not deny that the application is not </w:t>
      </w:r>
      <w:r w:rsidR="007F7E92">
        <w:rPr>
          <w:rFonts w:ascii="Times New Roman" w:hAnsi="Times New Roman" w:cs="Times New Roman"/>
          <w:sz w:val="24"/>
          <w:szCs w:val="24"/>
          <w:lang w:val="en-US"/>
        </w:rPr>
        <w:t xml:space="preserve">numbered or </w:t>
      </w:r>
      <w:r w:rsidRPr="003F5BFA">
        <w:rPr>
          <w:rFonts w:ascii="Times New Roman" w:hAnsi="Times New Roman" w:cs="Times New Roman"/>
          <w:sz w:val="24"/>
          <w:szCs w:val="24"/>
          <w:lang w:val="en-US"/>
        </w:rPr>
        <w:t>indexed, the copy in th</w:t>
      </w:r>
      <w:r w:rsidR="007F7E92">
        <w:rPr>
          <w:rFonts w:ascii="Times New Roman" w:hAnsi="Times New Roman" w:cs="Times New Roman"/>
          <w:sz w:val="24"/>
          <w:szCs w:val="24"/>
          <w:lang w:val="en-US"/>
        </w:rPr>
        <w:t>e</w:t>
      </w:r>
      <w:r w:rsidRPr="003F5BFA">
        <w:rPr>
          <w:rFonts w:ascii="Times New Roman" w:hAnsi="Times New Roman" w:cs="Times New Roman"/>
          <w:sz w:val="24"/>
          <w:szCs w:val="24"/>
          <w:lang w:val="en-US"/>
        </w:rPr>
        <w:t xml:space="preserve"> record is </w:t>
      </w:r>
      <w:r w:rsidR="003B043E">
        <w:rPr>
          <w:rFonts w:ascii="Times New Roman" w:hAnsi="Times New Roman" w:cs="Times New Roman"/>
          <w:sz w:val="24"/>
          <w:szCs w:val="24"/>
          <w:lang w:val="en-US"/>
        </w:rPr>
        <w:t>in fact numbered and</w:t>
      </w:r>
      <w:r w:rsidRPr="003F5BFA">
        <w:rPr>
          <w:rFonts w:ascii="Times New Roman" w:hAnsi="Times New Roman" w:cs="Times New Roman"/>
          <w:sz w:val="24"/>
          <w:szCs w:val="24"/>
          <w:lang w:val="en-US"/>
        </w:rPr>
        <w:t xml:space="preserve"> indexed.  It is in fact the answering affidavit that is not paginated and</w:t>
      </w:r>
      <w:r w:rsidR="00D35FA2">
        <w:rPr>
          <w:rFonts w:ascii="Times New Roman" w:hAnsi="Times New Roman" w:cs="Times New Roman"/>
          <w:sz w:val="24"/>
          <w:szCs w:val="24"/>
          <w:lang w:val="en-US"/>
        </w:rPr>
        <w:t xml:space="preserve"> made part of the index.  Similar</w:t>
      </w:r>
      <w:r w:rsidRPr="003F5BFA">
        <w:rPr>
          <w:rFonts w:ascii="Times New Roman" w:hAnsi="Times New Roman" w:cs="Times New Roman"/>
          <w:sz w:val="24"/>
          <w:szCs w:val="24"/>
          <w:lang w:val="en-US"/>
        </w:rPr>
        <w:t>ly, the applicant points out in his answering affidavit tha</w:t>
      </w:r>
      <w:r w:rsidR="00400A1B" w:rsidRPr="003F5BFA">
        <w:rPr>
          <w:rFonts w:ascii="Times New Roman" w:hAnsi="Times New Roman" w:cs="Times New Roman"/>
          <w:sz w:val="24"/>
          <w:szCs w:val="24"/>
          <w:lang w:val="en-US"/>
        </w:rPr>
        <w:t>t</w:t>
      </w:r>
      <w:r w:rsidRPr="003F5BFA">
        <w:rPr>
          <w:rFonts w:ascii="Times New Roman" w:hAnsi="Times New Roman" w:cs="Times New Roman"/>
          <w:sz w:val="24"/>
          <w:szCs w:val="24"/>
          <w:lang w:val="en-US"/>
        </w:rPr>
        <w:t xml:space="preserve"> in terms of form 29B of the rules of court, there is no notice of opposition because the opposing affidavit has not been signed and commissioned.  However, the copy of the opposing affidavit on record is properly signed and commissioned.</w:t>
      </w:r>
    </w:p>
    <w:p w:rsidR="00A5115B" w:rsidRPr="003F5BFA" w:rsidRDefault="00A5115B"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 xml:space="preserve">As </w:t>
      </w:r>
      <w:r w:rsidR="00400A1B" w:rsidRPr="003F5BFA">
        <w:rPr>
          <w:rFonts w:ascii="Times New Roman" w:hAnsi="Times New Roman" w:cs="Times New Roman"/>
          <w:sz w:val="24"/>
          <w:szCs w:val="24"/>
          <w:lang w:val="en-US"/>
        </w:rPr>
        <w:t>c</w:t>
      </w:r>
      <w:r w:rsidRPr="003F5BFA">
        <w:rPr>
          <w:rFonts w:ascii="Times New Roman" w:hAnsi="Times New Roman" w:cs="Times New Roman"/>
          <w:sz w:val="24"/>
          <w:szCs w:val="24"/>
          <w:lang w:val="en-US"/>
        </w:rPr>
        <w:t xml:space="preserve">learly shown, the applicant has replied that “it is clear” from his application that </w:t>
      </w:r>
      <w:r w:rsidR="00292ABA" w:rsidRPr="003F5BFA">
        <w:rPr>
          <w:rFonts w:ascii="Times New Roman" w:hAnsi="Times New Roman" w:cs="Times New Roman"/>
          <w:sz w:val="24"/>
          <w:szCs w:val="24"/>
          <w:lang w:val="en-US"/>
        </w:rPr>
        <w:t xml:space="preserve">he means that the property was looted from the company and should be returned where it was taken from. This cannot be by way of conclusion or </w:t>
      </w:r>
      <w:r w:rsidR="00292ABA" w:rsidRPr="003B043E">
        <w:rPr>
          <w:rFonts w:ascii="Times New Roman" w:hAnsi="Times New Roman" w:cs="Times New Roman"/>
          <w:sz w:val="24"/>
          <w:szCs w:val="24"/>
          <w:lang w:val="en-US"/>
        </w:rPr>
        <w:t>su</w:t>
      </w:r>
      <w:r w:rsidR="003B043E" w:rsidRPr="003B043E">
        <w:rPr>
          <w:rFonts w:ascii="Times New Roman" w:hAnsi="Times New Roman" w:cs="Times New Roman"/>
          <w:sz w:val="24"/>
          <w:szCs w:val="24"/>
          <w:lang w:val="en-US"/>
        </w:rPr>
        <w:t>rm</w:t>
      </w:r>
      <w:r w:rsidR="00292ABA" w:rsidRPr="003B043E">
        <w:rPr>
          <w:rFonts w:ascii="Times New Roman" w:hAnsi="Times New Roman" w:cs="Times New Roman"/>
          <w:sz w:val="24"/>
          <w:szCs w:val="24"/>
          <w:lang w:val="en-US"/>
        </w:rPr>
        <w:t>ise</w:t>
      </w:r>
      <w:r w:rsidR="00292ABA" w:rsidRPr="003F5BFA">
        <w:rPr>
          <w:rFonts w:ascii="Times New Roman" w:hAnsi="Times New Roman" w:cs="Times New Roman"/>
          <w:sz w:val="24"/>
          <w:szCs w:val="24"/>
          <w:lang w:val="en-US"/>
        </w:rPr>
        <w:t xml:space="preserve"> by the court fro</w:t>
      </w:r>
      <w:r w:rsidR="00D35FA2">
        <w:rPr>
          <w:rFonts w:ascii="Times New Roman" w:hAnsi="Times New Roman" w:cs="Times New Roman"/>
          <w:sz w:val="24"/>
          <w:szCs w:val="24"/>
          <w:lang w:val="en-US"/>
        </w:rPr>
        <w:t>m the facts.  It must be alleged and shown to be so.</w:t>
      </w:r>
    </w:p>
    <w:p w:rsidR="00276571" w:rsidRDefault="00292ABA"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 xml:space="preserve">Further, </w:t>
      </w:r>
      <w:proofErr w:type="spellStart"/>
      <w:r w:rsidRPr="003F5BFA">
        <w:rPr>
          <w:rFonts w:ascii="Times New Roman" w:hAnsi="Times New Roman" w:cs="Times New Roman"/>
          <w:sz w:val="24"/>
          <w:szCs w:val="24"/>
          <w:lang w:val="en-US"/>
        </w:rPr>
        <w:t>inspite</w:t>
      </w:r>
      <w:proofErr w:type="spellEnd"/>
      <w:r w:rsidRPr="003F5BFA">
        <w:rPr>
          <w:rFonts w:ascii="Times New Roman" w:hAnsi="Times New Roman" w:cs="Times New Roman"/>
          <w:sz w:val="24"/>
          <w:szCs w:val="24"/>
          <w:lang w:val="en-US"/>
        </w:rPr>
        <w:t xml:space="preserve"> of rule 87 of the High Court Rules, 1971, I agree that the </w:t>
      </w:r>
      <w:proofErr w:type="spellStart"/>
      <w:r w:rsidRPr="003F5BFA">
        <w:rPr>
          <w:rFonts w:ascii="Times New Roman" w:hAnsi="Times New Roman" w:cs="Times New Roman"/>
          <w:sz w:val="24"/>
          <w:szCs w:val="24"/>
          <w:lang w:val="en-US"/>
        </w:rPr>
        <w:t>mis</w:t>
      </w:r>
      <w:proofErr w:type="spellEnd"/>
      <w:r w:rsidRPr="003F5BFA">
        <w:rPr>
          <w:rFonts w:ascii="Times New Roman" w:hAnsi="Times New Roman" w:cs="Times New Roman"/>
          <w:sz w:val="24"/>
          <w:szCs w:val="24"/>
          <w:lang w:val="en-US"/>
        </w:rPr>
        <w:t xml:space="preserve">-joinder </w:t>
      </w:r>
      <w:r w:rsidRPr="003F5BFA">
        <w:rPr>
          <w:rFonts w:ascii="Times New Roman" w:hAnsi="Times New Roman" w:cs="Times New Roman"/>
          <w:i/>
          <w:sz w:val="24"/>
          <w:szCs w:val="24"/>
          <w:lang w:val="en-US"/>
        </w:rPr>
        <w:t xml:space="preserve">in </w:t>
      </w:r>
      <w:proofErr w:type="spellStart"/>
      <w:r w:rsidRPr="003F5BFA">
        <w:rPr>
          <w:rFonts w:ascii="Times New Roman" w:hAnsi="Times New Roman" w:cs="Times New Roman"/>
          <w:i/>
          <w:sz w:val="24"/>
          <w:szCs w:val="24"/>
          <w:lang w:val="en-US"/>
        </w:rPr>
        <w:t>casu</w:t>
      </w:r>
      <w:proofErr w:type="spellEnd"/>
      <w:r w:rsidRPr="003F5BFA">
        <w:rPr>
          <w:rFonts w:ascii="Times New Roman" w:hAnsi="Times New Roman" w:cs="Times New Roman"/>
          <w:sz w:val="24"/>
          <w:szCs w:val="24"/>
          <w:lang w:val="en-US"/>
        </w:rPr>
        <w:t xml:space="preserve"> was fatal.  Having clarified that the application means that the property was looted from the company H. </w:t>
      </w:r>
      <w:proofErr w:type="spellStart"/>
      <w:r w:rsidRPr="003F5BFA">
        <w:rPr>
          <w:rFonts w:ascii="Times New Roman" w:hAnsi="Times New Roman" w:cs="Times New Roman"/>
          <w:sz w:val="24"/>
          <w:szCs w:val="24"/>
          <w:lang w:val="en-US"/>
        </w:rPr>
        <w:t>Bhika</w:t>
      </w:r>
      <w:proofErr w:type="spellEnd"/>
      <w:r w:rsidRPr="003F5BFA">
        <w:rPr>
          <w:rFonts w:ascii="Times New Roman" w:hAnsi="Times New Roman" w:cs="Times New Roman"/>
          <w:sz w:val="24"/>
          <w:szCs w:val="24"/>
          <w:lang w:val="en-US"/>
        </w:rPr>
        <w:t xml:space="preserve"> </w:t>
      </w:r>
      <w:proofErr w:type="spellStart"/>
      <w:r w:rsidRPr="003F5BFA">
        <w:rPr>
          <w:rFonts w:ascii="Times New Roman" w:hAnsi="Times New Roman" w:cs="Times New Roman"/>
          <w:sz w:val="24"/>
          <w:szCs w:val="24"/>
          <w:lang w:val="en-US"/>
        </w:rPr>
        <w:t>Enterprised</w:t>
      </w:r>
      <w:proofErr w:type="spellEnd"/>
      <w:r w:rsidRPr="003F5BFA">
        <w:rPr>
          <w:rFonts w:ascii="Times New Roman" w:hAnsi="Times New Roman" w:cs="Times New Roman"/>
          <w:sz w:val="24"/>
          <w:szCs w:val="24"/>
          <w:lang w:val="en-US"/>
        </w:rPr>
        <w:t xml:space="preserve"> (</w:t>
      </w:r>
      <w:proofErr w:type="spellStart"/>
      <w:r w:rsidRPr="003F5BFA">
        <w:rPr>
          <w:rFonts w:ascii="Times New Roman" w:hAnsi="Times New Roman" w:cs="Times New Roman"/>
          <w:sz w:val="24"/>
          <w:szCs w:val="24"/>
          <w:lang w:val="en-US"/>
        </w:rPr>
        <w:t>Pvt</w:t>
      </w:r>
      <w:proofErr w:type="spellEnd"/>
      <w:r w:rsidRPr="003F5BFA">
        <w:rPr>
          <w:rFonts w:ascii="Times New Roman" w:hAnsi="Times New Roman" w:cs="Times New Roman"/>
          <w:sz w:val="24"/>
          <w:szCs w:val="24"/>
          <w:lang w:val="en-US"/>
        </w:rPr>
        <w:t>) Ltd, the applicant has not cited the company as an applicant and show</w:t>
      </w:r>
      <w:r w:rsidR="00D35FA2">
        <w:rPr>
          <w:rFonts w:ascii="Times New Roman" w:hAnsi="Times New Roman" w:cs="Times New Roman"/>
          <w:sz w:val="24"/>
          <w:szCs w:val="24"/>
          <w:lang w:val="en-US"/>
        </w:rPr>
        <w:t>n</w:t>
      </w:r>
      <w:r w:rsidRPr="003F5BFA">
        <w:rPr>
          <w:rFonts w:ascii="Times New Roman" w:hAnsi="Times New Roman" w:cs="Times New Roman"/>
          <w:sz w:val="24"/>
          <w:szCs w:val="24"/>
          <w:lang w:val="en-US"/>
        </w:rPr>
        <w:t xml:space="preserve"> his legal authority to represent it.  He also has not cited the company as a respondent either.  He is therefore making an application and seeking relief on behalf of a party that has not complained and is not before the court.  Consequently, the relief that he seeks is incompetent.  In fact as st</w:t>
      </w:r>
      <w:r w:rsidR="00C31039" w:rsidRPr="003F5BFA">
        <w:rPr>
          <w:rFonts w:ascii="Times New Roman" w:hAnsi="Times New Roman" w:cs="Times New Roman"/>
          <w:sz w:val="24"/>
          <w:szCs w:val="24"/>
          <w:lang w:val="en-US"/>
        </w:rPr>
        <w:t>a</w:t>
      </w:r>
      <w:r w:rsidRPr="003F5BFA">
        <w:rPr>
          <w:rFonts w:ascii="Times New Roman" w:hAnsi="Times New Roman" w:cs="Times New Roman"/>
          <w:sz w:val="24"/>
          <w:szCs w:val="24"/>
          <w:lang w:val="en-US"/>
        </w:rPr>
        <w:t>ted by the respondent, the draft order does not state at all from whom or where the property was taken and therefore to whom it should be returned.  The court cannot grant a vague and unenf</w:t>
      </w:r>
      <w:r w:rsidR="00276571">
        <w:rPr>
          <w:rFonts w:ascii="Times New Roman" w:hAnsi="Times New Roman" w:cs="Times New Roman"/>
          <w:sz w:val="24"/>
          <w:szCs w:val="24"/>
          <w:lang w:val="en-US"/>
        </w:rPr>
        <w:t xml:space="preserve">orceable order.  In any event, to grant the order sought by the applicant would in effect amount to granting him and, or his core directors the power to run the company, which is currently under judicial management.  This would clearly be wrong as it would not only render the judicial management order useless but also contravene the law regulating judicial management of companies.  This was in fact the </w:t>
      </w:r>
      <w:r w:rsidR="00276571" w:rsidRPr="004916AE">
        <w:rPr>
          <w:rFonts w:ascii="Times New Roman" w:hAnsi="Times New Roman" w:cs="Times New Roman"/>
          <w:i/>
          <w:sz w:val="24"/>
          <w:szCs w:val="24"/>
          <w:lang w:val="en-US"/>
        </w:rPr>
        <w:t xml:space="preserve">ratio </w:t>
      </w:r>
      <w:proofErr w:type="spellStart"/>
      <w:r w:rsidR="00276571" w:rsidRPr="004916AE">
        <w:rPr>
          <w:rFonts w:ascii="Times New Roman" w:hAnsi="Times New Roman" w:cs="Times New Roman"/>
          <w:i/>
          <w:sz w:val="24"/>
          <w:szCs w:val="24"/>
          <w:lang w:val="en-US"/>
        </w:rPr>
        <w:t>decidendi</w:t>
      </w:r>
      <w:proofErr w:type="spellEnd"/>
      <w:r w:rsidR="00276571">
        <w:rPr>
          <w:rFonts w:ascii="Times New Roman" w:hAnsi="Times New Roman" w:cs="Times New Roman"/>
          <w:sz w:val="24"/>
          <w:szCs w:val="24"/>
          <w:lang w:val="en-US"/>
        </w:rPr>
        <w:t xml:space="preserve"> in the case of </w:t>
      </w:r>
      <w:proofErr w:type="spellStart"/>
      <w:r w:rsidR="00276571">
        <w:rPr>
          <w:rFonts w:ascii="Times New Roman" w:hAnsi="Times New Roman" w:cs="Times New Roman"/>
          <w:sz w:val="24"/>
          <w:szCs w:val="24"/>
          <w:lang w:val="en-US"/>
        </w:rPr>
        <w:t>Sibanda</w:t>
      </w:r>
      <w:proofErr w:type="spellEnd"/>
      <w:r w:rsidR="00276571">
        <w:rPr>
          <w:rFonts w:ascii="Times New Roman" w:hAnsi="Times New Roman" w:cs="Times New Roman"/>
          <w:sz w:val="24"/>
          <w:szCs w:val="24"/>
          <w:lang w:val="en-US"/>
        </w:rPr>
        <w:t xml:space="preserve"> &amp; </w:t>
      </w:r>
      <w:proofErr w:type="spellStart"/>
      <w:r w:rsidR="00276571">
        <w:rPr>
          <w:rFonts w:ascii="Times New Roman" w:hAnsi="Times New Roman" w:cs="Times New Roman"/>
          <w:sz w:val="24"/>
          <w:szCs w:val="24"/>
          <w:lang w:val="en-US"/>
        </w:rPr>
        <w:t>Anor</w:t>
      </w:r>
      <w:proofErr w:type="spellEnd"/>
      <w:r w:rsidR="00276571">
        <w:rPr>
          <w:rFonts w:ascii="Times New Roman" w:hAnsi="Times New Roman" w:cs="Times New Roman"/>
          <w:sz w:val="24"/>
          <w:szCs w:val="24"/>
          <w:lang w:val="en-US"/>
        </w:rPr>
        <w:t xml:space="preserve"> </w:t>
      </w:r>
      <w:proofErr w:type="spellStart"/>
      <w:r w:rsidR="00276571">
        <w:rPr>
          <w:rFonts w:ascii="Times New Roman" w:hAnsi="Times New Roman" w:cs="Times New Roman"/>
          <w:sz w:val="24"/>
          <w:szCs w:val="24"/>
          <w:lang w:val="en-US"/>
        </w:rPr>
        <w:t>vs</w:t>
      </w:r>
      <w:proofErr w:type="spellEnd"/>
      <w:r w:rsidR="00276571">
        <w:rPr>
          <w:rFonts w:ascii="Times New Roman" w:hAnsi="Times New Roman" w:cs="Times New Roman"/>
          <w:sz w:val="24"/>
          <w:szCs w:val="24"/>
          <w:lang w:val="en-US"/>
        </w:rPr>
        <w:t xml:space="preserve"> </w:t>
      </w:r>
      <w:proofErr w:type="spellStart"/>
      <w:r w:rsidR="00276571">
        <w:rPr>
          <w:rFonts w:ascii="Times New Roman" w:hAnsi="Times New Roman" w:cs="Times New Roman"/>
          <w:sz w:val="24"/>
          <w:szCs w:val="24"/>
          <w:lang w:val="en-US"/>
        </w:rPr>
        <w:t>Odieng</w:t>
      </w:r>
      <w:proofErr w:type="spellEnd"/>
      <w:r w:rsidR="00276571">
        <w:rPr>
          <w:rFonts w:ascii="Times New Roman" w:hAnsi="Times New Roman" w:cs="Times New Roman"/>
          <w:sz w:val="24"/>
          <w:szCs w:val="24"/>
          <w:lang w:val="en-US"/>
        </w:rPr>
        <w:t xml:space="preserve"> &amp; </w:t>
      </w:r>
      <w:proofErr w:type="spellStart"/>
      <w:r w:rsidR="00276571">
        <w:rPr>
          <w:rFonts w:ascii="Times New Roman" w:hAnsi="Times New Roman" w:cs="Times New Roman"/>
          <w:sz w:val="24"/>
          <w:szCs w:val="24"/>
          <w:lang w:val="en-US"/>
        </w:rPr>
        <w:t>Ors</w:t>
      </w:r>
      <w:proofErr w:type="spellEnd"/>
      <w:r w:rsidR="00276571">
        <w:rPr>
          <w:rFonts w:ascii="Times New Roman" w:hAnsi="Times New Roman" w:cs="Times New Roman"/>
          <w:sz w:val="24"/>
          <w:szCs w:val="24"/>
          <w:lang w:val="en-US"/>
        </w:rPr>
        <w:t xml:space="preserve"> – 2012 (2) ZLR 254 (H) </w:t>
      </w:r>
      <w:r w:rsidR="004916AE">
        <w:rPr>
          <w:rFonts w:ascii="Times New Roman" w:hAnsi="Times New Roman" w:cs="Times New Roman"/>
          <w:sz w:val="24"/>
          <w:szCs w:val="24"/>
          <w:lang w:val="en-US"/>
        </w:rPr>
        <w:t xml:space="preserve">at p 270 </w:t>
      </w:r>
      <w:proofErr w:type="spellStart"/>
      <w:r w:rsidR="004916AE">
        <w:rPr>
          <w:rFonts w:ascii="Times New Roman" w:hAnsi="Times New Roman" w:cs="Times New Roman"/>
          <w:sz w:val="24"/>
          <w:szCs w:val="24"/>
          <w:lang w:val="en-US"/>
        </w:rPr>
        <w:t xml:space="preserve">to </w:t>
      </w:r>
      <w:r w:rsidR="00276571">
        <w:rPr>
          <w:rFonts w:ascii="Times New Roman" w:hAnsi="Times New Roman" w:cs="Times New Roman"/>
          <w:sz w:val="24"/>
          <w:szCs w:val="24"/>
          <w:lang w:val="en-US"/>
        </w:rPr>
        <w:t>p</w:t>
      </w:r>
      <w:proofErr w:type="spellEnd"/>
      <w:r w:rsidR="00276571">
        <w:rPr>
          <w:rFonts w:ascii="Times New Roman" w:hAnsi="Times New Roman" w:cs="Times New Roman"/>
          <w:sz w:val="24"/>
          <w:szCs w:val="24"/>
          <w:lang w:val="en-US"/>
        </w:rPr>
        <w:t xml:space="preserve"> 274 H wherein three (3) inexperienced legal practitioners sought an order that would allow them to get instructions from clients and practice on their own in circumstances that would contravene the legal practitioners (General Regulations 1999 (S.I. 137 of 1999).  The court refused </w:t>
      </w:r>
      <w:r w:rsidR="004916AE">
        <w:rPr>
          <w:rFonts w:ascii="Times New Roman" w:hAnsi="Times New Roman" w:cs="Times New Roman"/>
          <w:sz w:val="24"/>
          <w:szCs w:val="24"/>
          <w:lang w:val="en-US"/>
        </w:rPr>
        <w:t>as it were, to sanction an illegality.</w:t>
      </w:r>
      <w:r w:rsidR="00276571">
        <w:rPr>
          <w:rFonts w:ascii="Times New Roman" w:hAnsi="Times New Roman" w:cs="Times New Roman"/>
          <w:sz w:val="24"/>
          <w:szCs w:val="24"/>
          <w:lang w:val="en-US"/>
        </w:rPr>
        <w:t xml:space="preserve"> </w:t>
      </w:r>
    </w:p>
    <w:p w:rsidR="00292ABA" w:rsidRPr="003F5BFA" w:rsidRDefault="00276571" w:rsidP="0027657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therefore </w:t>
      </w:r>
      <w:r w:rsidR="00292ABA" w:rsidRPr="003F5BFA">
        <w:rPr>
          <w:rFonts w:ascii="Times New Roman" w:hAnsi="Times New Roman" w:cs="Times New Roman"/>
          <w:sz w:val="24"/>
          <w:szCs w:val="24"/>
          <w:lang w:val="en-US"/>
        </w:rPr>
        <w:t xml:space="preserve">inclined to agree that </w:t>
      </w:r>
      <w:r w:rsidR="00292ABA" w:rsidRPr="003F5BFA">
        <w:rPr>
          <w:rFonts w:ascii="Times New Roman" w:hAnsi="Times New Roman" w:cs="Times New Roman"/>
          <w:i/>
          <w:sz w:val="24"/>
          <w:szCs w:val="24"/>
          <w:lang w:val="en-US"/>
        </w:rPr>
        <w:t xml:space="preserve">in </w:t>
      </w:r>
      <w:proofErr w:type="spellStart"/>
      <w:r w:rsidR="00292ABA" w:rsidRPr="003F5BFA">
        <w:rPr>
          <w:rFonts w:ascii="Times New Roman" w:hAnsi="Times New Roman" w:cs="Times New Roman"/>
          <w:i/>
          <w:sz w:val="24"/>
          <w:szCs w:val="24"/>
          <w:lang w:val="en-US"/>
        </w:rPr>
        <w:t>casu</w:t>
      </w:r>
      <w:proofErr w:type="spellEnd"/>
      <w:r w:rsidR="00292ABA" w:rsidRPr="003F5BFA">
        <w:rPr>
          <w:rFonts w:ascii="Times New Roman" w:hAnsi="Times New Roman" w:cs="Times New Roman"/>
          <w:sz w:val="24"/>
          <w:szCs w:val="24"/>
          <w:lang w:val="en-US"/>
        </w:rPr>
        <w:t xml:space="preserve">, the </w:t>
      </w:r>
      <w:proofErr w:type="spellStart"/>
      <w:r w:rsidR="00292ABA" w:rsidRPr="003F5BFA">
        <w:rPr>
          <w:rFonts w:ascii="Times New Roman" w:hAnsi="Times New Roman" w:cs="Times New Roman"/>
          <w:sz w:val="24"/>
          <w:szCs w:val="24"/>
          <w:lang w:val="en-US"/>
        </w:rPr>
        <w:t>mis</w:t>
      </w:r>
      <w:proofErr w:type="spellEnd"/>
      <w:r w:rsidR="00292ABA" w:rsidRPr="003F5BFA">
        <w:rPr>
          <w:rFonts w:ascii="Times New Roman" w:hAnsi="Times New Roman" w:cs="Times New Roman"/>
          <w:sz w:val="24"/>
          <w:szCs w:val="24"/>
          <w:lang w:val="en-US"/>
        </w:rPr>
        <w:t xml:space="preserve">-joinder was fatal.  The points on the </w:t>
      </w:r>
      <w:proofErr w:type="spellStart"/>
      <w:r w:rsidR="00292ABA" w:rsidRPr="003F5BFA">
        <w:rPr>
          <w:rFonts w:ascii="Times New Roman" w:hAnsi="Times New Roman" w:cs="Times New Roman"/>
          <w:sz w:val="24"/>
          <w:szCs w:val="24"/>
          <w:lang w:val="en-US"/>
        </w:rPr>
        <w:t>mis</w:t>
      </w:r>
      <w:proofErr w:type="spellEnd"/>
      <w:r w:rsidR="00292ABA" w:rsidRPr="003F5BFA">
        <w:rPr>
          <w:rFonts w:ascii="Times New Roman" w:hAnsi="Times New Roman" w:cs="Times New Roman"/>
          <w:sz w:val="24"/>
          <w:szCs w:val="24"/>
          <w:lang w:val="en-US"/>
        </w:rPr>
        <w:t>-joinder and the relief sought were the only two worth noting.  The rest are either dismissed or condoned in terms of rule 4C.  I have also already stated that the matter is not urgent.</w:t>
      </w:r>
    </w:p>
    <w:p w:rsidR="00292ABA" w:rsidRPr="003F5BFA" w:rsidRDefault="00292ABA" w:rsidP="003F5BFA">
      <w:p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ab/>
        <w:t>Accordingly, I order as follows;</w:t>
      </w:r>
    </w:p>
    <w:p w:rsidR="00292ABA" w:rsidRPr="003F5BFA" w:rsidRDefault="0010264A" w:rsidP="003F5BFA">
      <w:pPr>
        <w:pStyle w:val="ListParagraph"/>
        <w:numPr>
          <w:ilvl w:val="0"/>
          <w:numId w:val="2"/>
        </w:num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t>The matter is not urgent and is accordingly removed from the roll of urgent matters.</w:t>
      </w:r>
    </w:p>
    <w:p w:rsidR="0010264A" w:rsidRPr="003F5BFA" w:rsidRDefault="0010264A" w:rsidP="003F5BFA">
      <w:pPr>
        <w:pStyle w:val="ListParagraph"/>
        <w:numPr>
          <w:ilvl w:val="0"/>
          <w:numId w:val="2"/>
        </w:numPr>
        <w:jc w:val="both"/>
        <w:rPr>
          <w:rFonts w:ascii="Times New Roman" w:hAnsi="Times New Roman" w:cs="Times New Roman"/>
          <w:sz w:val="24"/>
          <w:szCs w:val="24"/>
          <w:lang w:val="en-US"/>
        </w:rPr>
      </w:pPr>
      <w:r w:rsidRPr="003F5BFA">
        <w:rPr>
          <w:rFonts w:ascii="Times New Roman" w:hAnsi="Times New Roman" w:cs="Times New Roman"/>
          <w:sz w:val="24"/>
          <w:szCs w:val="24"/>
          <w:lang w:val="en-US"/>
        </w:rPr>
        <w:lastRenderedPageBreak/>
        <w:t>The applicant is to pay the costs of suit at an attorney and client scale.</w:t>
      </w:r>
    </w:p>
    <w:p w:rsidR="0010264A" w:rsidRDefault="0010264A" w:rsidP="0010264A">
      <w:pPr>
        <w:rPr>
          <w:rFonts w:ascii="Times New Roman" w:hAnsi="Times New Roman" w:cs="Times New Roman"/>
          <w:sz w:val="36"/>
          <w:szCs w:val="36"/>
          <w:lang w:val="en-US"/>
        </w:rPr>
      </w:pPr>
    </w:p>
    <w:p w:rsidR="0010264A" w:rsidRDefault="0010264A" w:rsidP="0010264A">
      <w:pPr>
        <w:rPr>
          <w:rFonts w:ascii="Times New Roman" w:hAnsi="Times New Roman" w:cs="Times New Roman"/>
          <w:sz w:val="36"/>
          <w:szCs w:val="36"/>
          <w:lang w:val="en-US"/>
        </w:rPr>
      </w:pPr>
    </w:p>
    <w:p w:rsidR="0010264A" w:rsidRPr="00C31039" w:rsidRDefault="00400A1B" w:rsidP="00C31039">
      <w:pPr>
        <w:pStyle w:val="NoSpacing"/>
        <w:rPr>
          <w:rFonts w:ascii="Times New Roman" w:hAnsi="Times New Roman" w:cs="Times New Roman"/>
          <w:sz w:val="24"/>
          <w:szCs w:val="24"/>
          <w:lang w:val="en-US"/>
        </w:rPr>
      </w:pPr>
      <w:r w:rsidRPr="00C31039">
        <w:rPr>
          <w:rFonts w:ascii="Times New Roman" w:hAnsi="Times New Roman" w:cs="Times New Roman"/>
          <w:i/>
          <w:sz w:val="24"/>
          <w:szCs w:val="24"/>
          <w:lang w:val="en-US"/>
        </w:rPr>
        <w:t>Tanaka Law Chambers</w:t>
      </w:r>
      <w:r w:rsidRPr="00C31039">
        <w:rPr>
          <w:rFonts w:ascii="Times New Roman" w:hAnsi="Times New Roman" w:cs="Times New Roman"/>
          <w:sz w:val="24"/>
          <w:szCs w:val="24"/>
          <w:lang w:val="en-US"/>
        </w:rPr>
        <w:t>, applicant’s legal practitioners</w:t>
      </w:r>
    </w:p>
    <w:p w:rsidR="00400A1B" w:rsidRPr="00C31039" w:rsidRDefault="00400A1B" w:rsidP="00C31039">
      <w:pPr>
        <w:pStyle w:val="NoSpacing"/>
        <w:rPr>
          <w:rFonts w:ascii="Times New Roman" w:hAnsi="Times New Roman" w:cs="Times New Roman"/>
          <w:sz w:val="24"/>
          <w:szCs w:val="24"/>
          <w:lang w:val="en-US"/>
        </w:rPr>
      </w:pPr>
      <w:proofErr w:type="spellStart"/>
      <w:r w:rsidRPr="00C31039">
        <w:rPr>
          <w:rFonts w:ascii="Times New Roman" w:hAnsi="Times New Roman" w:cs="Times New Roman"/>
          <w:i/>
          <w:sz w:val="24"/>
          <w:szCs w:val="24"/>
          <w:lang w:val="en-US"/>
        </w:rPr>
        <w:t>Moyo</w:t>
      </w:r>
      <w:proofErr w:type="spellEnd"/>
      <w:r w:rsidRPr="00C31039">
        <w:rPr>
          <w:rFonts w:ascii="Times New Roman" w:hAnsi="Times New Roman" w:cs="Times New Roman"/>
          <w:i/>
          <w:sz w:val="24"/>
          <w:szCs w:val="24"/>
          <w:lang w:val="en-US"/>
        </w:rPr>
        <w:t xml:space="preserve"> &amp; </w:t>
      </w:r>
      <w:proofErr w:type="spellStart"/>
      <w:r w:rsidRPr="00C31039">
        <w:rPr>
          <w:rFonts w:ascii="Times New Roman" w:hAnsi="Times New Roman" w:cs="Times New Roman"/>
          <w:i/>
          <w:sz w:val="24"/>
          <w:szCs w:val="24"/>
          <w:lang w:val="en-US"/>
        </w:rPr>
        <w:t>Nyoni</w:t>
      </w:r>
      <w:proofErr w:type="spellEnd"/>
      <w:r w:rsidRPr="00C31039">
        <w:rPr>
          <w:rFonts w:ascii="Times New Roman" w:hAnsi="Times New Roman" w:cs="Times New Roman"/>
          <w:sz w:val="24"/>
          <w:szCs w:val="24"/>
          <w:lang w:val="en-US"/>
        </w:rPr>
        <w:t>, respondent’s legal practitioners</w:t>
      </w:r>
    </w:p>
    <w:sectPr w:rsidR="00400A1B" w:rsidRPr="00C310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85" w:rsidRDefault="00220985" w:rsidP="003F5BFA">
      <w:pPr>
        <w:spacing w:after="0" w:line="240" w:lineRule="auto"/>
      </w:pPr>
      <w:r>
        <w:separator/>
      </w:r>
    </w:p>
  </w:endnote>
  <w:endnote w:type="continuationSeparator" w:id="0">
    <w:p w:rsidR="00220985" w:rsidRDefault="00220985" w:rsidP="003F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85" w:rsidRDefault="00220985" w:rsidP="003F5BFA">
      <w:pPr>
        <w:spacing w:after="0" w:line="240" w:lineRule="auto"/>
      </w:pPr>
      <w:r>
        <w:separator/>
      </w:r>
    </w:p>
  </w:footnote>
  <w:footnote w:type="continuationSeparator" w:id="0">
    <w:p w:rsidR="00220985" w:rsidRDefault="00220985" w:rsidP="003F5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739324"/>
      <w:docPartObj>
        <w:docPartGallery w:val="Page Numbers (Top of Page)"/>
        <w:docPartUnique/>
      </w:docPartObj>
    </w:sdtPr>
    <w:sdtEndPr>
      <w:rPr>
        <w:noProof/>
      </w:rPr>
    </w:sdtEndPr>
    <w:sdtContent>
      <w:p w:rsidR="003F5BFA" w:rsidRDefault="003F5BFA">
        <w:pPr>
          <w:pStyle w:val="Header"/>
          <w:jc w:val="right"/>
          <w:rPr>
            <w:noProof/>
          </w:rPr>
        </w:pPr>
        <w:r>
          <w:fldChar w:fldCharType="begin"/>
        </w:r>
        <w:r>
          <w:instrText xml:space="preserve"> PAGE   \* MERGEFORMAT </w:instrText>
        </w:r>
        <w:r>
          <w:fldChar w:fldCharType="separate"/>
        </w:r>
        <w:r w:rsidR="00AE4E60">
          <w:rPr>
            <w:noProof/>
          </w:rPr>
          <w:t>5</w:t>
        </w:r>
        <w:r>
          <w:rPr>
            <w:noProof/>
          </w:rPr>
          <w:fldChar w:fldCharType="end"/>
        </w:r>
      </w:p>
      <w:p w:rsidR="003F5BFA" w:rsidRDefault="003F5BFA">
        <w:pPr>
          <w:pStyle w:val="Header"/>
          <w:jc w:val="right"/>
          <w:rPr>
            <w:noProof/>
          </w:rPr>
        </w:pPr>
        <w:r>
          <w:rPr>
            <w:noProof/>
          </w:rPr>
          <w:t xml:space="preserve">HB </w:t>
        </w:r>
        <w:r w:rsidR="00AE4E60">
          <w:rPr>
            <w:noProof/>
          </w:rPr>
          <w:t>167</w:t>
        </w:r>
        <w:r>
          <w:rPr>
            <w:noProof/>
          </w:rPr>
          <w:t>/21</w:t>
        </w:r>
      </w:p>
      <w:p w:rsidR="003F5BFA" w:rsidRDefault="003F5BFA">
        <w:pPr>
          <w:pStyle w:val="Header"/>
          <w:jc w:val="right"/>
          <w:rPr>
            <w:noProof/>
          </w:rPr>
        </w:pPr>
        <w:r>
          <w:rPr>
            <w:noProof/>
          </w:rPr>
          <w:t>HC 336/21</w:t>
        </w:r>
      </w:p>
      <w:p w:rsidR="003F5BFA" w:rsidRDefault="003F5BFA">
        <w:pPr>
          <w:pStyle w:val="Header"/>
          <w:jc w:val="right"/>
        </w:pPr>
        <w:r>
          <w:rPr>
            <w:noProof/>
          </w:rPr>
          <w:t>X REF 13/21</w:t>
        </w:r>
      </w:p>
    </w:sdtContent>
  </w:sdt>
  <w:p w:rsidR="003F5BFA" w:rsidRDefault="003F5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41C72"/>
    <w:multiLevelType w:val="hybridMultilevel"/>
    <w:tmpl w:val="D3120E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9633926"/>
    <w:multiLevelType w:val="hybridMultilevel"/>
    <w:tmpl w:val="F37EA840"/>
    <w:lvl w:ilvl="0" w:tplc="119AC58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1A"/>
    <w:rsid w:val="00000FF4"/>
    <w:rsid w:val="0010264A"/>
    <w:rsid w:val="00134CD5"/>
    <w:rsid w:val="001621CC"/>
    <w:rsid w:val="00220985"/>
    <w:rsid w:val="0022706D"/>
    <w:rsid w:val="00276571"/>
    <w:rsid w:val="00292ABA"/>
    <w:rsid w:val="002B4185"/>
    <w:rsid w:val="002F22BF"/>
    <w:rsid w:val="00377B51"/>
    <w:rsid w:val="003B043E"/>
    <w:rsid w:val="003F5BFA"/>
    <w:rsid w:val="00400A1B"/>
    <w:rsid w:val="004222C2"/>
    <w:rsid w:val="004916AE"/>
    <w:rsid w:val="00523FD4"/>
    <w:rsid w:val="00611D62"/>
    <w:rsid w:val="00615D0C"/>
    <w:rsid w:val="00617188"/>
    <w:rsid w:val="007D5FE2"/>
    <w:rsid w:val="007F7E92"/>
    <w:rsid w:val="008C3A15"/>
    <w:rsid w:val="00A5115B"/>
    <w:rsid w:val="00A72B7D"/>
    <w:rsid w:val="00A84D1A"/>
    <w:rsid w:val="00AE4E60"/>
    <w:rsid w:val="00B43A29"/>
    <w:rsid w:val="00C31039"/>
    <w:rsid w:val="00D35FA2"/>
    <w:rsid w:val="00DB28D1"/>
    <w:rsid w:val="00E237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F91CD-A97F-4318-BCF3-CA30E2FF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D1A"/>
    <w:pPr>
      <w:spacing w:after="0" w:line="240" w:lineRule="auto"/>
    </w:pPr>
  </w:style>
  <w:style w:type="paragraph" w:styleId="ListParagraph">
    <w:name w:val="List Paragraph"/>
    <w:basedOn w:val="Normal"/>
    <w:uiPriority w:val="34"/>
    <w:qFormat/>
    <w:rsid w:val="00617188"/>
    <w:pPr>
      <w:ind w:left="720"/>
      <w:contextualSpacing/>
    </w:pPr>
  </w:style>
  <w:style w:type="paragraph" w:styleId="Header">
    <w:name w:val="header"/>
    <w:basedOn w:val="Normal"/>
    <w:link w:val="HeaderChar"/>
    <w:uiPriority w:val="99"/>
    <w:unhideWhenUsed/>
    <w:rsid w:val="003F5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BFA"/>
  </w:style>
  <w:style w:type="paragraph" w:styleId="Footer">
    <w:name w:val="footer"/>
    <w:basedOn w:val="Normal"/>
    <w:link w:val="FooterChar"/>
    <w:uiPriority w:val="99"/>
    <w:unhideWhenUsed/>
    <w:rsid w:val="003F5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BFA"/>
  </w:style>
  <w:style w:type="paragraph" w:styleId="BalloonText">
    <w:name w:val="Balloon Text"/>
    <w:basedOn w:val="Normal"/>
    <w:link w:val="BalloonTextChar"/>
    <w:uiPriority w:val="99"/>
    <w:semiHidden/>
    <w:unhideWhenUsed/>
    <w:rsid w:val="003F5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2021-09-07T07:37:00Z</cp:lastPrinted>
  <dcterms:created xsi:type="dcterms:W3CDTF">2021-07-29T06:27:00Z</dcterms:created>
  <dcterms:modified xsi:type="dcterms:W3CDTF">2021-09-07T07:40:00Z</dcterms:modified>
</cp:coreProperties>
</file>