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F98" w:rsidRPr="00D10188" w:rsidRDefault="00491F98" w:rsidP="000477D3">
      <w:pPr>
        <w:pStyle w:val="NoSpacing"/>
        <w:jc w:val="both"/>
        <w:rPr>
          <w:b/>
          <w:szCs w:val="24"/>
        </w:rPr>
      </w:pPr>
      <w:r>
        <w:rPr>
          <w:b/>
          <w:szCs w:val="24"/>
        </w:rPr>
        <w:t xml:space="preserve">DESIRE NKOMO </w:t>
      </w:r>
    </w:p>
    <w:p w:rsidR="00491F98" w:rsidRPr="00D10188" w:rsidRDefault="00491F98" w:rsidP="000477D3">
      <w:pPr>
        <w:pStyle w:val="NoSpacing"/>
        <w:jc w:val="both"/>
        <w:rPr>
          <w:b/>
          <w:szCs w:val="24"/>
        </w:rPr>
      </w:pPr>
    </w:p>
    <w:p w:rsidR="00491F98" w:rsidRPr="00D10188" w:rsidRDefault="00491F98" w:rsidP="000477D3">
      <w:pPr>
        <w:pStyle w:val="NoSpacing"/>
        <w:jc w:val="both"/>
        <w:rPr>
          <w:b/>
          <w:szCs w:val="24"/>
        </w:rPr>
      </w:pPr>
      <w:r w:rsidRPr="00D10188">
        <w:rPr>
          <w:b/>
          <w:szCs w:val="24"/>
        </w:rPr>
        <w:t>Versus</w:t>
      </w:r>
    </w:p>
    <w:p w:rsidR="00491F98" w:rsidRPr="00D10188" w:rsidRDefault="00491F98" w:rsidP="000477D3">
      <w:pPr>
        <w:pStyle w:val="NoSpacing"/>
        <w:jc w:val="both"/>
        <w:rPr>
          <w:b/>
          <w:szCs w:val="24"/>
        </w:rPr>
      </w:pPr>
    </w:p>
    <w:p w:rsidR="00491F98" w:rsidRDefault="00491F98" w:rsidP="000477D3">
      <w:pPr>
        <w:pStyle w:val="NoSpacing"/>
        <w:jc w:val="both"/>
        <w:rPr>
          <w:b/>
          <w:szCs w:val="24"/>
        </w:rPr>
      </w:pPr>
      <w:r>
        <w:rPr>
          <w:b/>
          <w:szCs w:val="24"/>
        </w:rPr>
        <w:t>MICHELLE GONA</w:t>
      </w:r>
    </w:p>
    <w:p w:rsidR="00491F98" w:rsidRDefault="00491F98" w:rsidP="000477D3">
      <w:pPr>
        <w:pStyle w:val="NoSpacing"/>
        <w:jc w:val="both"/>
        <w:rPr>
          <w:b/>
          <w:szCs w:val="24"/>
        </w:rPr>
      </w:pPr>
    </w:p>
    <w:p w:rsidR="00491F98" w:rsidRDefault="00491F98" w:rsidP="000477D3">
      <w:pPr>
        <w:pStyle w:val="NoSpacing"/>
        <w:jc w:val="both"/>
        <w:rPr>
          <w:b/>
          <w:szCs w:val="24"/>
        </w:rPr>
      </w:pPr>
      <w:r>
        <w:rPr>
          <w:b/>
          <w:szCs w:val="24"/>
        </w:rPr>
        <w:t xml:space="preserve">And </w:t>
      </w:r>
    </w:p>
    <w:p w:rsidR="00491F98" w:rsidRDefault="00491F98" w:rsidP="000477D3">
      <w:pPr>
        <w:pStyle w:val="NoSpacing"/>
        <w:jc w:val="both"/>
        <w:rPr>
          <w:b/>
          <w:szCs w:val="24"/>
        </w:rPr>
      </w:pPr>
    </w:p>
    <w:p w:rsidR="00491F98" w:rsidRDefault="00491F98" w:rsidP="000477D3">
      <w:pPr>
        <w:pStyle w:val="NoSpacing"/>
        <w:jc w:val="both"/>
        <w:rPr>
          <w:b/>
          <w:szCs w:val="24"/>
        </w:rPr>
      </w:pPr>
      <w:r>
        <w:rPr>
          <w:b/>
          <w:szCs w:val="24"/>
        </w:rPr>
        <w:t xml:space="preserve">P.NKIWANE N.O. </w:t>
      </w:r>
    </w:p>
    <w:p w:rsidR="00491F98" w:rsidRDefault="00491F98" w:rsidP="000477D3">
      <w:pPr>
        <w:pStyle w:val="NoSpacing"/>
        <w:jc w:val="both"/>
        <w:rPr>
          <w:b/>
          <w:szCs w:val="24"/>
        </w:rPr>
      </w:pPr>
    </w:p>
    <w:p w:rsidR="00491F98" w:rsidRDefault="00491F98" w:rsidP="000477D3">
      <w:pPr>
        <w:pStyle w:val="NoSpacing"/>
        <w:jc w:val="both"/>
        <w:rPr>
          <w:b/>
          <w:szCs w:val="24"/>
        </w:rPr>
      </w:pPr>
      <w:r>
        <w:rPr>
          <w:b/>
          <w:szCs w:val="24"/>
        </w:rPr>
        <w:t xml:space="preserve">And </w:t>
      </w:r>
    </w:p>
    <w:p w:rsidR="00491F98" w:rsidRDefault="00491F98" w:rsidP="000477D3">
      <w:pPr>
        <w:pStyle w:val="NoSpacing"/>
        <w:jc w:val="both"/>
        <w:rPr>
          <w:b/>
          <w:szCs w:val="24"/>
        </w:rPr>
      </w:pPr>
    </w:p>
    <w:p w:rsidR="00491F98" w:rsidRDefault="00491F98" w:rsidP="000477D3">
      <w:pPr>
        <w:pStyle w:val="NoSpacing"/>
        <w:jc w:val="both"/>
        <w:rPr>
          <w:b/>
          <w:szCs w:val="24"/>
        </w:rPr>
      </w:pPr>
      <w:r>
        <w:rPr>
          <w:b/>
          <w:szCs w:val="24"/>
        </w:rPr>
        <w:t xml:space="preserve">THE MINISTRY OF LANDS, LAND REFORM AND RESETTLEMENT </w:t>
      </w:r>
    </w:p>
    <w:p w:rsidR="00491F98" w:rsidRDefault="00491F98" w:rsidP="000477D3">
      <w:pPr>
        <w:pStyle w:val="NoSpacing"/>
        <w:jc w:val="both"/>
        <w:rPr>
          <w:b/>
          <w:szCs w:val="24"/>
        </w:rPr>
      </w:pPr>
    </w:p>
    <w:p w:rsidR="00491F98" w:rsidRDefault="00491F98" w:rsidP="000477D3">
      <w:pPr>
        <w:pStyle w:val="NoSpacing"/>
        <w:jc w:val="both"/>
        <w:rPr>
          <w:b/>
          <w:szCs w:val="24"/>
        </w:rPr>
      </w:pPr>
      <w:r>
        <w:rPr>
          <w:b/>
          <w:szCs w:val="24"/>
        </w:rPr>
        <w:t xml:space="preserve">And </w:t>
      </w:r>
    </w:p>
    <w:p w:rsidR="00491F98" w:rsidRDefault="00491F98" w:rsidP="000477D3">
      <w:pPr>
        <w:pStyle w:val="NoSpacing"/>
        <w:jc w:val="both"/>
        <w:rPr>
          <w:b/>
          <w:szCs w:val="24"/>
        </w:rPr>
      </w:pPr>
    </w:p>
    <w:p w:rsidR="00491F98" w:rsidRDefault="00491F98" w:rsidP="000477D3">
      <w:pPr>
        <w:pStyle w:val="NoSpacing"/>
        <w:jc w:val="both"/>
        <w:rPr>
          <w:b/>
          <w:szCs w:val="24"/>
        </w:rPr>
      </w:pPr>
      <w:r>
        <w:rPr>
          <w:b/>
          <w:szCs w:val="24"/>
        </w:rPr>
        <w:t xml:space="preserve">THE MINISTER OF LANDS, LAND REFORM AND RESSETLEMENT </w:t>
      </w:r>
    </w:p>
    <w:p w:rsidR="00491F98" w:rsidRDefault="00491F98" w:rsidP="000477D3">
      <w:pPr>
        <w:pStyle w:val="NoSpacing"/>
        <w:jc w:val="both"/>
        <w:rPr>
          <w:b/>
          <w:szCs w:val="24"/>
        </w:rPr>
      </w:pPr>
    </w:p>
    <w:p w:rsidR="00491F98" w:rsidRDefault="00491F98" w:rsidP="000477D3">
      <w:pPr>
        <w:pStyle w:val="NoSpacing"/>
        <w:jc w:val="both"/>
        <w:rPr>
          <w:b/>
          <w:szCs w:val="24"/>
        </w:rPr>
      </w:pPr>
      <w:r>
        <w:rPr>
          <w:b/>
          <w:szCs w:val="24"/>
        </w:rPr>
        <w:t xml:space="preserve">And </w:t>
      </w:r>
    </w:p>
    <w:p w:rsidR="00491F98" w:rsidRDefault="00491F98" w:rsidP="000477D3">
      <w:pPr>
        <w:pStyle w:val="NoSpacing"/>
        <w:jc w:val="both"/>
        <w:rPr>
          <w:b/>
          <w:szCs w:val="24"/>
        </w:rPr>
      </w:pPr>
    </w:p>
    <w:p w:rsidR="00491F98" w:rsidRPr="00D10188" w:rsidRDefault="00491F98" w:rsidP="000477D3">
      <w:pPr>
        <w:pStyle w:val="NoSpacing"/>
        <w:jc w:val="both"/>
        <w:rPr>
          <w:b/>
          <w:szCs w:val="24"/>
        </w:rPr>
      </w:pPr>
      <w:r>
        <w:rPr>
          <w:b/>
          <w:szCs w:val="24"/>
        </w:rPr>
        <w:t xml:space="preserve">UMGUZA RURAL DISTRICT COUNCIL </w:t>
      </w:r>
    </w:p>
    <w:p w:rsidR="00491F98" w:rsidRPr="00D10188" w:rsidRDefault="00491F98" w:rsidP="000477D3">
      <w:pPr>
        <w:pStyle w:val="NoSpacing"/>
        <w:jc w:val="both"/>
        <w:rPr>
          <w:b/>
          <w:szCs w:val="24"/>
        </w:rPr>
      </w:pPr>
    </w:p>
    <w:p w:rsidR="00491F98" w:rsidRPr="00D10188" w:rsidRDefault="00491F98" w:rsidP="000477D3">
      <w:pPr>
        <w:pStyle w:val="NoSpacing"/>
        <w:jc w:val="both"/>
        <w:rPr>
          <w:szCs w:val="24"/>
        </w:rPr>
      </w:pPr>
      <w:r w:rsidRPr="00D10188">
        <w:rPr>
          <w:szCs w:val="24"/>
        </w:rPr>
        <w:t>IN THE HIGH COURT OF ZIMBABWE</w:t>
      </w:r>
    </w:p>
    <w:p w:rsidR="00491F98" w:rsidRPr="00D10188" w:rsidRDefault="00F02D86" w:rsidP="000477D3">
      <w:pPr>
        <w:pStyle w:val="NoSpacing"/>
        <w:jc w:val="both"/>
        <w:rPr>
          <w:szCs w:val="24"/>
        </w:rPr>
      </w:pPr>
      <w:r>
        <w:rPr>
          <w:szCs w:val="24"/>
        </w:rPr>
        <w:t>DUBE-BANDA</w:t>
      </w:r>
      <w:r w:rsidR="00491F98" w:rsidRPr="00D10188">
        <w:rPr>
          <w:szCs w:val="24"/>
        </w:rPr>
        <w:t xml:space="preserve"> J</w:t>
      </w:r>
    </w:p>
    <w:p w:rsidR="00491F98" w:rsidRPr="00D10188" w:rsidRDefault="00AA4446" w:rsidP="000477D3">
      <w:pPr>
        <w:pStyle w:val="NoSpacing"/>
        <w:jc w:val="both"/>
        <w:rPr>
          <w:szCs w:val="24"/>
        </w:rPr>
      </w:pPr>
      <w:r>
        <w:rPr>
          <w:szCs w:val="24"/>
        </w:rPr>
        <w:t>BULAWAYO 9 APRIL 2021 AND 29</w:t>
      </w:r>
      <w:r w:rsidR="00F02D86">
        <w:rPr>
          <w:szCs w:val="24"/>
        </w:rPr>
        <w:t xml:space="preserve"> APRIL 2021</w:t>
      </w:r>
    </w:p>
    <w:p w:rsidR="00491F98" w:rsidRPr="00D10188" w:rsidRDefault="00491F98" w:rsidP="000477D3">
      <w:pPr>
        <w:pStyle w:val="NoSpacing"/>
        <w:jc w:val="both"/>
        <w:rPr>
          <w:szCs w:val="24"/>
        </w:rPr>
      </w:pPr>
    </w:p>
    <w:p w:rsidR="00491F98" w:rsidRPr="00D10188" w:rsidRDefault="00F02D86" w:rsidP="000477D3">
      <w:pPr>
        <w:pStyle w:val="NoSpacing"/>
        <w:jc w:val="both"/>
        <w:rPr>
          <w:b/>
          <w:szCs w:val="24"/>
        </w:rPr>
      </w:pPr>
      <w:r>
        <w:rPr>
          <w:b/>
          <w:szCs w:val="24"/>
        </w:rPr>
        <w:t xml:space="preserve">Urgent chamber application </w:t>
      </w:r>
    </w:p>
    <w:p w:rsidR="00491F98" w:rsidRPr="00D10188" w:rsidRDefault="00491F98" w:rsidP="000477D3">
      <w:pPr>
        <w:pStyle w:val="NoSpacing"/>
        <w:jc w:val="both"/>
        <w:rPr>
          <w:szCs w:val="24"/>
        </w:rPr>
      </w:pPr>
    </w:p>
    <w:p w:rsidR="00491F98" w:rsidRPr="00D10188" w:rsidRDefault="007769A8" w:rsidP="000477D3">
      <w:pPr>
        <w:pStyle w:val="NoSpacing"/>
        <w:jc w:val="both"/>
        <w:rPr>
          <w:szCs w:val="24"/>
        </w:rPr>
      </w:pPr>
      <w:r>
        <w:rPr>
          <w:i/>
          <w:szCs w:val="24"/>
        </w:rPr>
        <w:t xml:space="preserve">K </w:t>
      </w:r>
      <w:proofErr w:type="spellStart"/>
      <w:r w:rsidR="00F02D86">
        <w:rPr>
          <w:i/>
          <w:szCs w:val="24"/>
        </w:rPr>
        <w:t>Nxumalo</w:t>
      </w:r>
      <w:proofErr w:type="spellEnd"/>
      <w:r w:rsidR="00F02D86">
        <w:rPr>
          <w:i/>
          <w:szCs w:val="24"/>
        </w:rPr>
        <w:t xml:space="preserve">, </w:t>
      </w:r>
      <w:r w:rsidR="00491F98" w:rsidRPr="00D10188">
        <w:rPr>
          <w:szCs w:val="24"/>
        </w:rPr>
        <w:t>for the applicant</w:t>
      </w:r>
    </w:p>
    <w:p w:rsidR="00491F98" w:rsidRPr="00D10188" w:rsidRDefault="000477D3" w:rsidP="000477D3">
      <w:pPr>
        <w:pStyle w:val="NoSpacing"/>
        <w:jc w:val="both"/>
        <w:rPr>
          <w:szCs w:val="24"/>
        </w:rPr>
      </w:pPr>
      <w:r>
        <w:rPr>
          <w:i/>
          <w:szCs w:val="24"/>
        </w:rPr>
        <w:t>Ms</w:t>
      </w:r>
      <w:r w:rsidR="00497121">
        <w:rPr>
          <w:i/>
          <w:szCs w:val="24"/>
        </w:rPr>
        <w:t xml:space="preserve"> </w:t>
      </w:r>
      <w:r w:rsidR="00F02D86">
        <w:rPr>
          <w:i/>
          <w:szCs w:val="24"/>
        </w:rPr>
        <w:t xml:space="preserve">S. </w:t>
      </w:r>
      <w:proofErr w:type="spellStart"/>
      <w:r w:rsidR="00F02D86">
        <w:rPr>
          <w:i/>
          <w:szCs w:val="24"/>
        </w:rPr>
        <w:t>Mpofu</w:t>
      </w:r>
      <w:proofErr w:type="spellEnd"/>
      <w:r w:rsidR="00F02D86">
        <w:rPr>
          <w:i/>
          <w:szCs w:val="24"/>
        </w:rPr>
        <w:t>,</w:t>
      </w:r>
      <w:r w:rsidR="00491F98" w:rsidRPr="00D10188">
        <w:rPr>
          <w:szCs w:val="24"/>
        </w:rPr>
        <w:t xml:space="preserve"> for the </w:t>
      </w:r>
      <w:r w:rsidR="009D122C">
        <w:rPr>
          <w:szCs w:val="24"/>
        </w:rPr>
        <w:t>1</w:t>
      </w:r>
      <w:r w:rsidR="009D122C" w:rsidRPr="009D122C">
        <w:rPr>
          <w:szCs w:val="24"/>
          <w:vertAlign w:val="superscript"/>
        </w:rPr>
        <w:t>st</w:t>
      </w:r>
      <w:r w:rsidR="00491F98" w:rsidRPr="00D10188">
        <w:rPr>
          <w:szCs w:val="24"/>
        </w:rPr>
        <w:t>respondent</w:t>
      </w:r>
    </w:p>
    <w:p w:rsidR="007C17FB" w:rsidRDefault="007C17FB" w:rsidP="000477D3">
      <w:pPr>
        <w:pStyle w:val="Default"/>
        <w:jc w:val="both"/>
      </w:pPr>
    </w:p>
    <w:p w:rsidR="00FA2AAD" w:rsidRDefault="007C17FB" w:rsidP="000477D3">
      <w:pPr>
        <w:spacing w:line="360" w:lineRule="auto"/>
        <w:jc w:val="both"/>
        <w:rPr>
          <w:rFonts w:ascii="Times New Roman" w:hAnsi="Times New Roman" w:cs="Times New Roman"/>
          <w:sz w:val="24"/>
          <w:szCs w:val="24"/>
        </w:rPr>
      </w:pPr>
      <w:r>
        <w:tab/>
      </w:r>
      <w:r w:rsidRPr="007C17FB">
        <w:rPr>
          <w:rFonts w:ascii="Times New Roman" w:hAnsi="Times New Roman" w:cs="Times New Roman"/>
          <w:b/>
          <w:bCs/>
          <w:sz w:val="24"/>
          <w:szCs w:val="24"/>
        </w:rPr>
        <w:t xml:space="preserve">DUBE-BANDA J: </w:t>
      </w:r>
      <w:r w:rsidRPr="007C17FB">
        <w:rPr>
          <w:rFonts w:ascii="Times New Roman" w:hAnsi="Times New Roman" w:cs="Times New Roman"/>
          <w:sz w:val="24"/>
          <w:szCs w:val="24"/>
        </w:rPr>
        <w:t>This is an urgent application. This application was lod</w:t>
      </w:r>
      <w:r w:rsidR="0004131C">
        <w:rPr>
          <w:rFonts w:ascii="Times New Roman" w:hAnsi="Times New Roman" w:cs="Times New Roman"/>
          <w:sz w:val="24"/>
          <w:szCs w:val="24"/>
        </w:rPr>
        <w:t xml:space="preserve">ged in this court on </w:t>
      </w:r>
      <w:r w:rsidR="00B233F1">
        <w:rPr>
          <w:rFonts w:ascii="Times New Roman" w:hAnsi="Times New Roman" w:cs="Times New Roman"/>
          <w:sz w:val="24"/>
          <w:szCs w:val="24"/>
        </w:rPr>
        <w:t xml:space="preserve">the </w:t>
      </w:r>
      <w:r w:rsidR="0004131C">
        <w:rPr>
          <w:rFonts w:ascii="Times New Roman" w:hAnsi="Times New Roman" w:cs="Times New Roman"/>
          <w:sz w:val="24"/>
          <w:szCs w:val="24"/>
        </w:rPr>
        <w:t>1</w:t>
      </w:r>
      <w:r w:rsidR="0004131C" w:rsidRPr="0004131C">
        <w:rPr>
          <w:rFonts w:ascii="Times New Roman" w:hAnsi="Times New Roman" w:cs="Times New Roman"/>
          <w:sz w:val="24"/>
          <w:szCs w:val="24"/>
          <w:vertAlign w:val="superscript"/>
        </w:rPr>
        <w:t>st</w:t>
      </w:r>
      <w:r w:rsidR="0004131C">
        <w:rPr>
          <w:rFonts w:ascii="Times New Roman" w:hAnsi="Times New Roman" w:cs="Times New Roman"/>
          <w:sz w:val="24"/>
          <w:szCs w:val="24"/>
        </w:rPr>
        <w:t xml:space="preserve"> April </w:t>
      </w:r>
      <w:r w:rsidR="00B06B27">
        <w:rPr>
          <w:rFonts w:ascii="Times New Roman" w:hAnsi="Times New Roman" w:cs="Times New Roman"/>
          <w:sz w:val="24"/>
          <w:szCs w:val="24"/>
        </w:rPr>
        <w:t>2021. It</w:t>
      </w:r>
      <w:r w:rsidRPr="007C17FB">
        <w:rPr>
          <w:rFonts w:ascii="Times New Roman" w:hAnsi="Times New Roman" w:cs="Times New Roman"/>
          <w:sz w:val="24"/>
          <w:szCs w:val="24"/>
        </w:rPr>
        <w:t>was</w:t>
      </w:r>
      <w:r w:rsidR="007E48DE">
        <w:rPr>
          <w:rFonts w:ascii="Times New Roman" w:hAnsi="Times New Roman" w:cs="Times New Roman"/>
          <w:sz w:val="24"/>
          <w:szCs w:val="24"/>
        </w:rPr>
        <w:t xml:space="preserve"> then</w:t>
      </w:r>
      <w:r w:rsidRPr="007C17FB">
        <w:rPr>
          <w:rFonts w:ascii="Times New Roman" w:hAnsi="Times New Roman" w:cs="Times New Roman"/>
          <w:sz w:val="24"/>
          <w:szCs w:val="24"/>
        </w:rPr>
        <w:t xml:space="preserve"> placed before me and I directed that the copy of the application </w:t>
      </w:r>
      <w:r>
        <w:rPr>
          <w:rFonts w:ascii="Times New Roman" w:hAnsi="Times New Roman" w:cs="Times New Roman"/>
          <w:sz w:val="24"/>
          <w:szCs w:val="24"/>
        </w:rPr>
        <w:t xml:space="preserve">and a notice of set down </w:t>
      </w:r>
      <w:r w:rsidRPr="007C17FB">
        <w:rPr>
          <w:rFonts w:ascii="Times New Roman" w:hAnsi="Times New Roman" w:cs="Times New Roman"/>
          <w:sz w:val="24"/>
          <w:szCs w:val="24"/>
        </w:rPr>
        <w:t>be served on the respondents.</w:t>
      </w:r>
      <w:r w:rsidR="006918AA">
        <w:rPr>
          <w:rFonts w:ascii="Times New Roman" w:hAnsi="Times New Roman" w:cs="Times New Roman"/>
          <w:sz w:val="24"/>
          <w:szCs w:val="24"/>
        </w:rPr>
        <w:t xml:space="preserve"> The application was then</w:t>
      </w:r>
      <w:r w:rsidR="00FA03F1">
        <w:rPr>
          <w:rFonts w:ascii="Times New Roman" w:hAnsi="Times New Roman" w:cs="Times New Roman"/>
          <w:sz w:val="24"/>
          <w:szCs w:val="24"/>
        </w:rPr>
        <w:t xml:space="preserve"> set-down for the</w:t>
      </w:r>
      <w:r w:rsidR="0004131C">
        <w:rPr>
          <w:rFonts w:ascii="Times New Roman" w:hAnsi="Times New Roman" w:cs="Times New Roman"/>
          <w:sz w:val="24"/>
          <w:szCs w:val="24"/>
        </w:rPr>
        <w:t xml:space="preserve"> 7</w:t>
      </w:r>
      <w:r w:rsidR="0004131C" w:rsidRPr="0004131C">
        <w:rPr>
          <w:rFonts w:ascii="Times New Roman" w:hAnsi="Times New Roman" w:cs="Times New Roman"/>
          <w:sz w:val="24"/>
          <w:szCs w:val="24"/>
          <w:vertAlign w:val="superscript"/>
        </w:rPr>
        <w:t>th</w:t>
      </w:r>
      <w:r w:rsidR="00FA03F1">
        <w:rPr>
          <w:rFonts w:ascii="Times New Roman" w:hAnsi="Times New Roman" w:cs="Times New Roman"/>
          <w:sz w:val="24"/>
          <w:szCs w:val="24"/>
        </w:rPr>
        <w:t xml:space="preserve"> April 2021, and on the set-down date</w:t>
      </w:r>
      <w:r w:rsidR="007E48DE">
        <w:rPr>
          <w:rFonts w:ascii="Times New Roman" w:hAnsi="Times New Roman" w:cs="Times New Roman"/>
          <w:sz w:val="24"/>
          <w:szCs w:val="24"/>
        </w:rPr>
        <w:t>,</w:t>
      </w:r>
      <w:r w:rsidR="00FA03F1">
        <w:rPr>
          <w:rFonts w:ascii="Times New Roman" w:hAnsi="Times New Roman" w:cs="Times New Roman"/>
          <w:sz w:val="24"/>
          <w:szCs w:val="24"/>
        </w:rPr>
        <w:t xml:space="preserve"> 1</w:t>
      </w:r>
      <w:r w:rsidR="00FA03F1" w:rsidRPr="00FA03F1">
        <w:rPr>
          <w:rFonts w:ascii="Times New Roman" w:hAnsi="Times New Roman" w:cs="Times New Roman"/>
          <w:sz w:val="24"/>
          <w:szCs w:val="24"/>
          <w:vertAlign w:val="superscript"/>
        </w:rPr>
        <w:t>st</w:t>
      </w:r>
      <w:r w:rsidR="0004131C">
        <w:rPr>
          <w:rFonts w:ascii="Times New Roman" w:hAnsi="Times New Roman" w:cs="Times New Roman"/>
          <w:sz w:val="24"/>
          <w:szCs w:val="24"/>
        </w:rPr>
        <w:t xml:space="preserve">respondent was not in attendance. I scrutinised the return </w:t>
      </w:r>
      <w:r w:rsidR="00EC13B8">
        <w:rPr>
          <w:rFonts w:ascii="Times New Roman" w:hAnsi="Times New Roman" w:cs="Times New Roman"/>
          <w:sz w:val="24"/>
          <w:szCs w:val="24"/>
        </w:rPr>
        <w:t>of service and observed that</w:t>
      </w:r>
      <w:r w:rsidR="0004131C">
        <w:rPr>
          <w:rFonts w:ascii="Times New Roman" w:hAnsi="Times New Roman" w:cs="Times New Roman"/>
          <w:sz w:val="24"/>
          <w:szCs w:val="24"/>
        </w:rPr>
        <w:t xml:space="preserve"> the application and the notice of set down were served </w:t>
      </w:r>
      <w:r w:rsidR="00EC13B8">
        <w:rPr>
          <w:rFonts w:ascii="Times New Roman" w:hAnsi="Times New Roman" w:cs="Times New Roman"/>
          <w:sz w:val="24"/>
          <w:szCs w:val="24"/>
        </w:rPr>
        <w:t>by affixing the processes on a letter box</w:t>
      </w:r>
      <w:r w:rsidR="004D2483">
        <w:rPr>
          <w:rFonts w:ascii="Times New Roman" w:hAnsi="Times New Roman" w:cs="Times New Roman"/>
          <w:sz w:val="24"/>
          <w:szCs w:val="24"/>
        </w:rPr>
        <w:t xml:space="preserve"> at number 15 1</w:t>
      </w:r>
      <w:r w:rsidR="004D2483" w:rsidRPr="004D2483">
        <w:rPr>
          <w:rFonts w:ascii="Times New Roman" w:hAnsi="Times New Roman" w:cs="Times New Roman"/>
          <w:sz w:val="24"/>
          <w:szCs w:val="24"/>
          <w:vertAlign w:val="superscript"/>
        </w:rPr>
        <w:t>st</w:t>
      </w:r>
      <w:r w:rsidR="004D2483">
        <w:rPr>
          <w:rFonts w:ascii="Times New Roman" w:hAnsi="Times New Roman" w:cs="Times New Roman"/>
          <w:sz w:val="24"/>
          <w:szCs w:val="24"/>
        </w:rPr>
        <w:t xml:space="preserve"> Avenue, </w:t>
      </w:r>
      <w:proofErr w:type="spellStart"/>
      <w:r w:rsidR="004D2483">
        <w:rPr>
          <w:rFonts w:ascii="Times New Roman" w:hAnsi="Times New Roman" w:cs="Times New Roman"/>
          <w:sz w:val="24"/>
          <w:szCs w:val="24"/>
        </w:rPr>
        <w:t>Famona</w:t>
      </w:r>
      <w:proofErr w:type="spellEnd"/>
      <w:r w:rsidR="004D2483">
        <w:rPr>
          <w:rFonts w:ascii="Times New Roman" w:hAnsi="Times New Roman" w:cs="Times New Roman"/>
          <w:sz w:val="24"/>
          <w:szCs w:val="24"/>
        </w:rPr>
        <w:t>, Bulawayo</w:t>
      </w:r>
      <w:r w:rsidR="00EC13B8">
        <w:rPr>
          <w:rFonts w:ascii="Times New Roman" w:hAnsi="Times New Roman" w:cs="Times New Roman"/>
          <w:sz w:val="24"/>
          <w:szCs w:val="24"/>
        </w:rPr>
        <w:t>. I was not satisfied with this serv</w:t>
      </w:r>
      <w:r w:rsidR="00B73F12">
        <w:rPr>
          <w:rFonts w:ascii="Times New Roman" w:hAnsi="Times New Roman" w:cs="Times New Roman"/>
          <w:sz w:val="24"/>
          <w:szCs w:val="24"/>
        </w:rPr>
        <w:t>ice, and noted that in a cross-reference</w:t>
      </w:r>
      <w:r w:rsidR="00BC410E">
        <w:rPr>
          <w:rFonts w:ascii="Times New Roman" w:hAnsi="Times New Roman" w:cs="Times New Roman"/>
          <w:sz w:val="24"/>
          <w:szCs w:val="24"/>
        </w:rPr>
        <w:t xml:space="preserve"> matter</w:t>
      </w:r>
      <w:r w:rsidR="00B73F12">
        <w:rPr>
          <w:rFonts w:ascii="Times New Roman" w:hAnsi="Times New Roman" w:cs="Times New Roman"/>
          <w:sz w:val="24"/>
          <w:szCs w:val="24"/>
        </w:rPr>
        <w:t xml:space="preserve"> i.e. </w:t>
      </w:r>
      <w:r w:rsidR="004D2483">
        <w:rPr>
          <w:rFonts w:ascii="Times New Roman" w:hAnsi="Times New Roman" w:cs="Times New Roman"/>
          <w:sz w:val="24"/>
          <w:szCs w:val="24"/>
        </w:rPr>
        <w:t xml:space="preserve">case </w:t>
      </w:r>
      <w:proofErr w:type="gramStart"/>
      <w:r w:rsidR="004D2483">
        <w:rPr>
          <w:rFonts w:ascii="Times New Roman" w:hAnsi="Times New Roman" w:cs="Times New Roman"/>
          <w:sz w:val="24"/>
          <w:szCs w:val="24"/>
        </w:rPr>
        <w:t>No</w:t>
      </w:r>
      <w:proofErr w:type="gramEnd"/>
      <w:r w:rsidR="004D2483">
        <w:rPr>
          <w:rFonts w:ascii="Times New Roman" w:hAnsi="Times New Roman" w:cs="Times New Roman"/>
          <w:sz w:val="24"/>
          <w:szCs w:val="24"/>
        </w:rPr>
        <w:t>. HC 16/21,</w:t>
      </w:r>
      <w:r w:rsidR="00EC13B8">
        <w:rPr>
          <w:rFonts w:ascii="Times New Roman" w:hAnsi="Times New Roman" w:cs="Times New Roman"/>
          <w:sz w:val="24"/>
          <w:szCs w:val="24"/>
        </w:rPr>
        <w:t xml:space="preserve"> 1</w:t>
      </w:r>
      <w:r w:rsidR="00EC13B8" w:rsidRPr="00EC13B8">
        <w:rPr>
          <w:rFonts w:ascii="Times New Roman" w:hAnsi="Times New Roman" w:cs="Times New Roman"/>
          <w:sz w:val="24"/>
          <w:szCs w:val="24"/>
          <w:vertAlign w:val="superscript"/>
        </w:rPr>
        <w:t>st</w:t>
      </w:r>
      <w:r w:rsidR="00EC13B8">
        <w:rPr>
          <w:rFonts w:ascii="Times New Roman" w:hAnsi="Times New Roman" w:cs="Times New Roman"/>
          <w:sz w:val="24"/>
          <w:szCs w:val="24"/>
        </w:rPr>
        <w:t xml:space="preserve"> respondent was represented by a firm of legal practitioners. I then directed that the application and the notice o</w:t>
      </w:r>
      <w:r w:rsidR="00FB08A4">
        <w:rPr>
          <w:rFonts w:ascii="Times New Roman" w:hAnsi="Times New Roman" w:cs="Times New Roman"/>
          <w:sz w:val="24"/>
          <w:szCs w:val="24"/>
        </w:rPr>
        <w:t>f set down be served on such</w:t>
      </w:r>
      <w:r w:rsidR="00EC13B8">
        <w:rPr>
          <w:rFonts w:ascii="Times New Roman" w:hAnsi="Times New Roman" w:cs="Times New Roman"/>
          <w:sz w:val="24"/>
          <w:szCs w:val="24"/>
        </w:rPr>
        <w:t xml:space="preserve"> legal practitioners. </w:t>
      </w:r>
    </w:p>
    <w:p w:rsidR="00E62B41" w:rsidRDefault="00614B0C" w:rsidP="000477D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w:t>
      </w:r>
      <w:r w:rsidR="007448EE">
        <w:rPr>
          <w:rFonts w:ascii="Times New Roman" w:hAnsi="Times New Roman" w:cs="Times New Roman"/>
          <w:sz w:val="24"/>
          <w:szCs w:val="24"/>
        </w:rPr>
        <w:t xml:space="preserve">is </w:t>
      </w:r>
      <w:r w:rsidR="00D0775A">
        <w:rPr>
          <w:rFonts w:ascii="Times New Roman" w:hAnsi="Times New Roman" w:cs="Times New Roman"/>
          <w:sz w:val="24"/>
          <w:szCs w:val="24"/>
        </w:rPr>
        <w:t xml:space="preserve">matter was then argued on </w:t>
      </w:r>
      <w:r>
        <w:rPr>
          <w:rFonts w:ascii="Times New Roman" w:hAnsi="Times New Roman" w:cs="Times New Roman"/>
          <w:sz w:val="24"/>
          <w:szCs w:val="24"/>
        </w:rPr>
        <w:t xml:space="preserve">11 April 2021. </w:t>
      </w:r>
      <w:r w:rsidR="00E574B9">
        <w:rPr>
          <w:rFonts w:ascii="Times New Roman" w:hAnsi="Times New Roman" w:cs="Times New Roman"/>
          <w:sz w:val="24"/>
          <w:szCs w:val="24"/>
        </w:rPr>
        <w:t xml:space="preserve">At the commencement of the hearing, Mr </w:t>
      </w:r>
      <w:proofErr w:type="spellStart"/>
      <w:r w:rsidR="00E574B9" w:rsidRPr="00E574B9">
        <w:rPr>
          <w:rFonts w:ascii="Times New Roman" w:hAnsi="Times New Roman" w:cs="Times New Roman"/>
          <w:i/>
          <w:sz w:val="24"/>
          <w:szCs w:val="24"/>
        </w:rPr>
        <w:t>Nxumalo</w:t>
      </w:r>
      <w:proofErr w:type="spellEnd"/>
      <w:r w:rsidR="00E574B9">
        <w:rPr>
          <w:rFonts w:ascii="Times New Roman" w:hAnsi="Times New Roman" w:cs="Times New Roman"/>
          <w:sz w:val="24"/>
          <w:szCs w:val="24"/>
        </w:rPr>
        <w:t xml:space="preserve">, counsel for the applicant said he had been asked to appear by a Mr </w:t>
      </w:r>
      <w:proofErr w:type="spellStart"/>
      <w:r w:rsidR="00E574B9" w:rsidRPr="00E574B9">
        <w:rPr>
          <w:rFonts w:ascii="Times New Roman" w:hAnsi="Times New Roman" w:cs="Times New Roman"/>
          <w:i/>
          <w:sz w:val="24"/>
          <w:szCs w:val="24"/>
        </w:rPr>
        <w:t>Sithole</w:t>
      </w:r>
      <w:proofErr w:type="spellEnd"/>
      <w:r w:rsidR="00E574B9">
        <w:rPr>
          <w:rFonts w:ascii="Times New Roman" w:hAnsi="Times New Roman" w:cs="Times New Roman"/>
          <w:sz w:val="24"/>
          <w:szCs w:val="24"/>
        </w:rPr>
        <w:t xml:space="preserve"> who had prepared the court papers. He literally had no </w:t>
      </w:r>
      <w:r w:rsidR="004F73A9">
        <w:rPr>
          <w:rFonts w:ascii="Times New Roman" w:hAnsi="Times New Roman" w:cs="Times New Roman"/>
          <w:sz w:val="24"/>
          <w:szCs w:val="24"/>
        </w:rPr>
        <w:t>idea of the facts of this case and the relief sought by the applicant. All he was content to submit</w:t>
      </w:r>
      <w:r w:rsidR="00F2645A">
        <w:rPr>
          <w:rFonts w:ascii="Times New Roman" w:hAnsi="Times New Roman" w:cs="Times New Roman"/>
          <w:sz w:val="24"/>
          <w:szCs w:val="24"/>
        </w:rPr>
        <w:t xml:space="preserve"> was that “</w:t>
      </w:r>
      <w:r w:rsidR="00F2645A" w:rsidRPr="00FA03F1">
        <w:rPr>
          <w:rFonts w:ascii="Times New Roman" w:hAnsi="Times New Roman" w:cs="Times New Roman"/>
          <w:i/>
          <w:sz w:val="24"/>
          <w:szCs w:val="24"/>
        </w:rPr>
        <w:t>I stand by the</w:t>
      </w:r>
      <w:r w:rsidR="00FA03F1">
        <w:rPr>
          <w:rFonts w:ascii="Times New Roman" w:hAnsi="Times New Roman" w:cs="Times New Roman"/>
          <w:i/>
          <w:sz w:val="24"/>
          <w:szCs w:val="24"/>
        </w:rPr>
        <w:t xml:space="preserve"> papers filed of record,</w:t>
      </w:r>
      <w:r w:rsidR="004F73A9">
        <w:rPr>
          <w:rFonts w:ascii="Times New Roman" w:hAnsi="Times New Roman" w:cs="Times New Roman"/>
          <w:sz w:val="24"/>
          <w:szCs w:val="24"/>
        </w:rPr>
        <w:t xml:space="preserve">” </w:t>
      </w:r>
      <w:r w:rsidR="00FA03F1">
        <w:rPr>
          <w:rFonts w:ascii="Times New Roman" w:hAnsi="Times New Roman" w:cs="Times New Roman"/>
          <w:sz w:val="24"/>
          <w:szCs w:val="24"/>
        </w:rPr>
        <w:t>and no more. I found this conduct falling below the threshold or standard of competent and effective legal representation, which applicant, as a litigant in this court</w:t>
      </w:r>
      <w:r w:rsidR="007448EE">
        <w:rPr>
          <w:rFonts w:ascii="Times New Roman" w:hAnsi="Times New Roman" w:cs="Times New Roman"/>
          <w:sz w:val="24"/>
          <w:szCs w:val="24"/>
        </w:rPr>
        <w:t>,</w:t>
      </w:r>
      <w:r w:rsidR="00FA03F1">
        <w:rPr>
          <w:rFonts w:ascii="Times New Roman" w:hAnsi="Times New Roman" w:cs="Times New Roman"/>
          <w:sz w:val="24"/>
          <w:szCs w:val="24"/>
        </w:rPr>
        <w:t xml:space="preserve"> is entitled to.  </w:t>
      </w:r>
      <w:r w:rsidR="004F73A9">
        <w:rPr>
          <w:rFonts w:ascii="Times New Roman" w:hAnsi="Times New Roman" w:cs="Times New Roman"/>
          <w:sz w:val="24"/>
          <w:szCs w:val="24"/>
        </w:rPr>
        <w:t>I then sto</w:t>
      </w:r>
      <w:r w:rsidR="00FA03F1">
        <w:rPr>
          <w:rFonts w:ascii="Times New Roman" w:hAnsi="Times New Roman" w:cs="Times New Roman"/>
          <w:sz w:val="24"/>
          <w:szCs w:val="24"/>
        </w:rPr>
        <w:t>od down the matter to enable Mr</w:t>
      </w:r>
      <w:r w:rsidR="00497121">
        <w:rPr>
          <w:rFonts w:ascii="Times New Roman" w:hAnsi="Times New Roman" w:cs="Times New Roman"/>
          <w:sz w:val="24"/>
          <w:szCs w:val="24"/>
        </w:rPr>
        <w:t xml:space="preserve"> </w:t>
      </w:r>
      <w:proofErr w:type="spellStart"/>
      <w:r w:rsidR="00FA03F1" w:rsidRPr="00FA03F1">
        <w:rPr>
          <w:rFonts w:ascii="Times New Roman" w:hAnsi="Times New Roman" w:cs="Times New Roman"/>
          <w:i/>
          <w:sz w:val="24"/>
          <w:szCs w:val="24"/>
        </w:rPr>
        <w:t>Nxumalo</w:t>
      </w:r>
      <w:r w:rsidR="000D4CEC">
        <w:rPr>
          <w:rFonts w:ascii="Times New Roman" w:hAnsi="Times New Roman" w:cs="Times New Roman"/>
          <w:sz w:val="24"/>
          <w:szCs w:val="24"/>
        </w:rPr>
        <w:t>to</w:t>
      </w:r>
      <w:proofErr w:type="spellEnd"/>
      <w:r w:rsidR="000D4CEC">
        <w:rPr>
          <w:rFonts w:ascii="Times New Roman" w:hAnsi="Times New Roman" w:cs="Times New Roman"/>
          <w:sz w:val="24"/>
          <w:szCs w:val="24"/>
        </w:rPr>
        <w:t xml:space="preserve"> either ask Mr </w:t>
      </w:r>
      <w:proofErr w:type="spellStart"/>
      <w:r w:rsidR="000D4CEC" w:rsidRPr="000D4CEC">
        <w:rPr>
          <w:rFonts w:ascii="Times New Roman" w:hAnsi="Times New Roman" w:cs="Times New Roman"/>
          <w:i/>
          <w:sz w:val="24"/>
          <w:szCs w:val="24"/>
        </w:rPr>
        <w:t>Sithole</w:t>
      </w:r>
      <w:proofErr w:type="spellEnd"/>
      <w:r w:rsidR="00497121">
        <w:rPr>
          <w:rFonts w:ascii="Times New Roman" w:hAnsi="Times New Roman" w:cs="Times New Roman"/>
          <w:i/>
          <w:sz w:val="24"/>
          <w:szCs w:val="24"/>
        </w:rPr>
        <w:t xml:space="preserve"> </w:t>
      </w:r>
      <w:r w:rsidR="007448EE">
        <w:rPr>
          <w:rFonts w:ascii="Times New Roman" w:hAnsi="Times New Roman" w:cs="Times New Roman"/>
          <w:sz w:val="24"/>
          <w:szCs w:val="24"/>
        </w:rPr>
        <w:t>to come argue the matter</w:t>
      </w:r>
      <w:r w:rsidR="000D4CEC">
        <w:rPr>
          <w:rFonts w:ascii="Times New Roman" w:hAnsi="Times New Roman" w:cs="Times New Roman"/>
          <w:sz w:val="24"/>
          <w:szCs w:val="24"/>
        </w:rPr>
        <w:t xml:space="preserve">, or </w:t>
      </w:r>
      <w:r w:rsidR="004F73A9">
        <w:rPr>
          <w:rFonts w:ascii="Times New Roman" w:hAnsi="Times New Roman" w:cs="Times New Roman"/>
          <w:sz w:val="24"/>
          <w:szCs w:val="24"/>
        </w:rPr>
        <w:t>to familiarise himself with this application, and the two cross-refere</w:t>
      </w:r>
      <w:r w:rsidR="007448EE">
        <w:rPr>
          <w:rFonts w:ascii="Times New Roman" w:hAnsi="Times New Roman" w:cs="Times New Roman"/>
          <w:sz w:val="24"/>
          <w:szCs w:val="24"/>
        </w:rPr>
        <w:t xml:space="preserve">nce files, i.e. HC 16/2021, </w:t>
      </w:r>
      <w:r w:rsidR="004F73A9">
        <w:rPr>
          <w:rFonts w:ascii="Times New Roman" w:hAnsi="Times New Roman" w:cs="Times New Roman"/>
          <w:sz w:val="24"/>
          <w:szCs w:val="24"/>
        </w:rPr>
        <w:t>HC 260/2021</w:t>
      </w:r>
      <w:r w:rsidR="00E93FAA">
        <w:rPr>
          <w:rFonts w:ascii="Times New Roman" w:hAnsi="Times New Roman" w:cs="Times New Roman"/>
          <w:sz w:val="24"/>
          <w:szCs w:val="24"/>
        </w:rPr>
        <w:t xml:space="preserve"> and</w:t>
      </w:r>
      <w:r w:rsidR="007448EE">
        <w:rPr>
          <w:rFonts w:ascii="Times New Roman" w:hAnsi="Times New Roman" w:cs="Times New Roman"/>
          <w:sz w:val="24"/>
          <w:szCs w:val="24"/>
        </w:rPr>
        <w:t xml:space="preserve"> judgment HB 38/21</w:t>
      </w:r>
      <w:r w:rsidR="00EC4D85">
        <w:rPr>
          <w:rFonts w:ascii="Times New Roman" w:hAnsi="Times New Roman" w:cs="Times New Roman"/>
          <w:sz w:val="24"/>
          <w:szCs w:val="24"/>
        </w:rPr>
        <w:t xml:space="preserve"> (o</w:t>
      </w:r>
      <w:r w:rsidR="00E62B41">
        <w:rPr>
          <w:rFonts w:ascii="Times New Roman" w:hAnsi="Times New Roman" w:cs="Times New Roman"/>
          <w:sz w:val="24"/>
          <w:szCs w:val="24"/>
        </w:rPr>
        <w:t xml:space="preserve">n the authority of </w:t>
      </w:r>
      <w:proofErr w:type="spellStart"/>
      <w:r w:rsidR="00E62B41" w:rsidRPr="00E62B41">
        <w:rPr>
          <w:rFonts w:ascii="Times New Roman" w:hAnsi="Times New Roman" w:cs="Times New Roman"/>
          <w:i/>
          <w:sz w:val="24"/>
          <w:szCs w:val="24"/>
        </w:rPr>
        <w:t>Mhungu</w:t>
      </w:r>
      <w:proofErr w:type="spellEnd"/>
      <w:r w:rsidR="00E62B41" w:rsidRPr="00E62B41">
        <w:rPr>
          <w:rFonts w:ascii="Times New Roman" w:hAnsi="Times New Roman" w:cs="Times New Roman"/>
          <w:i/>
          <w:sz w:val="24"/>
          <w:szCs w:val="24"/>
        </w:rPr>
        <w:t xml:space="preserve"> v </w:t>
      </w:r>
      <w:proofErr w:type="spellStart"/>
      <w:r w:rsidR="00E62B41" w:rsidRPr="00E62B41">
        <w:rPr>
          <w:rFonts w:ascii="Times New Roman" w:hAnsi="Times New Roman" w:cs="Times New Roman"/>
          <w:i/>
          <w:sz w:val="24"/>
          <w:szCs w:val="24"/>
        </w:rPr>
        <w:t>Mtindi</w:t>
      </w:r>
      <w:proofErr w:type="spellEnd"/>
      <w:r w:rsidR="00E62B41">
        <w:rPr>
          <w:rFonts w:ascii="Times New Roman" w:hAnsi="Times New Roman" w:cs="Times New Roman"/>
          <w:sz w:val="24"/>
          <w:szCs w:val="24"/>
        </w:rPr>
        <w:t xml:space="preserve"> 1986 (2) SA 171 (SC) at 173A-B this court is entitled to refer to its own records and proceedings and to take note of their contents</w:t>
      </w:r>
      <w:r w:rsidR="00EC4D85">
        <w:rPr>
          <w:rFonts w:ascii="Times New Roman" w:hAnsi="Times New Roman" w:cs="Times New Roman"/>
          <w:sz w:val="24"/>
          <w:szCs w:val="24"/>
        </w:rPr>
        <w:t>)</w:t>
      </w:r>
      <w:r w:rsidR="00E62B41">
        <w:rPr>
          <w:rFonts w:ascii="Times New Roman" w:hAnsi="Times New Roman" w:cs="Times New Roman"/>
          <w:sz w:val="24"/>
          <w:szCs w:val="24"/>
        </w:rPr>
        <w:t xml:space="preserve">. </w:t>
      </w:r>
    </w:p>
    <w:p w:rsidR="0067391A" w:rsidRDefault="000D4CEC" w:rsidP="000477D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the hearing resumed, Mr </w:t>
      </w:r>
      <w:proofErr w:type="spellStart"/>
      <w:r w:rsidRPr="000D4CEC">
        <w:rPr>
          <w:rFonts w:ascii="Times New Roman" w:hAnsi="Times New Roman" w:cs="Times New Roman"/>
          <w:i/>
          <w:sz w:val="24"/>
          <w:szCs w:val="24"/>
        </w:rPr>
        <w:t>Nxumalo</w:t>
      </w:r>
      <w:proofErr w:type="spellEnd"/>
      <w:r>
        <w:rPr>
          <w:rFonts w:ascii="Times New Roman" w:hAnsi="Times New Roman" w:cs="Times New Roman"/>
          <w:sz w:val="24"/>
          <w:szCs w:val="24"/>
        </w:rPr>
        <w:t xml:space="preserve"> informed the court that Mr </w:t>
      </w:r>
      <w:proofErr w:type="spellStart"/>
      <w:r w:rsidRPr="000D4CEC">
        <w:rPr>
          <w:rFonts w:ascii="Times New Roman" w:hAnsi="Times New Roman" w:cs="Times New Roman"/>
          <w:i/>
          <w:sz w:val="24"/>
          <w:szCs w:val="24"/>
        </w:rPr>
        <w:t>Sithole</w:t>
      </w:r>
      <w:proofErr w:type="spellEnd"/>
      <w:r w:rsidR="00A37614">
        <w:rPr>
          <w:rFonts w:ascii="Times New Roman" w:hAnsi="Times New Roman" w:cs="Times New Roman"/>
          <w:sz w:val="24"/>
          <w:szCs w:val="24"/>
        </w:rPr>
        <w:t xml:space="preserve"> would</w:t>
      </w:r>
      <w:r>
        <w:rPr>
          <w:rFonts w:ascii="Times New Roman" w:hAnsi="Times New Roman" w:cs="Times New Roman"/>
          <w:sz w:val="24"/>
          <w:szCs w:val="24"/>
        </w:rPr>
        <w:t xml:space="preserve"> not </w:t>
      </w:r>
      <w:r w:rsidR="007448EE">
        <w:rPr>
          <w:rFonts w:ascii="Times New Roman" w:hAnsi="Times New Roman" w:cs="Times New Roman"/>
          <w:sz w:val="24"/>
          <w:szCs w:val="24"/>
        </w:rPr>
        <w:t xml:space="preserve">be </w:t>
      </w:r>
      <w:r>
        <w:rPr>
          <w:rFonts w:ascii="Times New Roman" w:hAnsi="Times New Roman" w:cs="Times New Roman"/>
          <w:sz w:val="24"/>
          <w:szCs w:val="24"/>
        </w:rPr>
        <w:t>available to argue the case, and that he was now ready to proceed with the hearing. Notwithstanding the fact that he said he was ready to argue the application, I could still detect incoherencies from his submissions</w:t>
      </w:r>
      <w:r w:rsidR="007448EE">
        <w:rPr>
          <w:rFonts w:ascii="Times New Roman" w:hAnsi="Times New Roman" w:cs="Times New Roman"/>
          <w:sz w:val="24"/>
          <w:szCs w:val="24"/>
        </w:rPr>
        <w:t>, typical of counsel who was</w:t>
      </w:r>
      <w:r>
        <w:rPr>
          <w:rFonts w:ascii="Times New Roman" w:hAnsi="Times New Roman" w:cs="Times New Roman"/>
          <w:sz w:val="24"/>
          <w:szCs w:val="24"/>
        </w:rPr>
        <w:t xml:space="preserve"> not prepared for a hearing.  </w:t>
      </w:r>
    </w:p>
    <w:p w:rsidR="00D41B56" w:rsidRDefault="00D41B56" w:rsidP="000D4CEC">
      <w:pPr>
        <w:pStyle w:val="Default"/>
        <w:spacing w:line="360" w:lineRule="auto"/>
        <w:jc w:val="both"/>
      </w:pPr>
      <w:r>
        <w:tab/>
      </w:r>
      <w:r w:rsidRPr="00D41B56">
        <w:t xml:space="preserve">In this urgent chamber application, the applicant seeks a provisional order drawn in </w:t>
      </w:r>
      <w:r w:rsidR="007448EE">
        <w:t xml:space="preserve">following </w:t>
      </w:r>
      <w:r w:rsidRPr="00D41B56">
        <w:t>the terms:-</w:t>
      </w:r>
    </w:p>
    <w:p w:rsidR="00C2145F" w:rsidRPr="000477D3" w:rsidRDefault="00C2145F" w:rsidP="000477D3">
      <w:pPr>
        <w:spacing w:line="360" w:lineRule="auto"/>
        <w:jc w:val="both"/>
        <w:rPr>
          <w:rFonts w:ascii="Times New Roman" w:hAnsi="Times New Roman" w:cs="Times New Roman"/>
          <w:b/>
          <w:sz w:val="24"/>
          <w:szCs w:val="24"/>
        </w:rPr>
      </w:pPr>
      <w:r w:rsidRPr="000477D3">
        <w:rPr>
          <w:rFonts w:ascii="Times New Roman" w:hAnsi="Times New Roman" w:cs="Times New Roman"/>
          <w:b/>
          <w:sz w:val="24"/>
          <w:szCs w:val="24"/>
        </w:rPr>
        <w:t xml:space="preserve">Terms of the final order sought </w:t>
      </w:r>
    </w:p>
    <w:p w:rsidR="00C2145F" w:rsidRDefault="00C2145F" w:rsidP="000477D3">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Pr="00C2145F">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 its agents or employees or assignees or proxies, be and is hereby ordered to permanently cease and desist from entry into premises known as subdivision 1 of Lot 15 Lower </w:t>
      </w:r>
      <w:proofErr w:type="spellStart"/>
      <w:r>
        <w:rPr>
          <w:rFonts w:ascii="Times New Roman" w:hAnsi="Times New Roman" w:cs="Times New Roman"/>
          <w:sz w:val="24"/>
          <w:szCs w:val="24"/>
          <w:lang w:val="en-US"/>
        </w:rPr>
        <w:t>Nondwane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Umguza</w:t>
      </w:r>
      <w:proofErr w:type="spellEnd"/>
      <w:r>
        <w:rPr>
          <w:rFonts w:ascii="Times New Roman" w:hAnsi="Times New Roman" w:cs="Times New Roman"/>
          <w:sz w:val="24"/>
          <w:szCs w:val="24"/>
          <w:lang w:val="en-US"/>
        </w:rPr>
        <w:t xml:space="preserve">, for purposes of constructing any dwelling or structure whatsoever thereon, or for purposes of carrying out any agricultural or related operations or activities thereon. </w:t>
      </w:r>
    </w:p>
    <w:p w:rsidR="00C2145F" w:rsidRDefault="00C2145F" w:rsidP="000477D3">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Pr="00C2145F">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 be and is hereby ordered to pay the costs of this application on a client and attorney scale. </w:t>
      </w:r>
    </w:p>
    <w:p w:rsidR="00C2145F" w:rsidRPr="000477D3" w:rsidRDefault="00C2145F" w:rsidP="000477D3">
      <w:pPr>
        <w:spacing w:line="360" w:lineRule="auto"/>
        <w:jc w:val="both"/>
        <w:rPr>
          <w:rFonts w:ascii="Times New Roman" w:hAnsi="Times New Roman" w:cs="Times New Roman"/>
          <w:b/>
          <w:sz w:val="24"/>
          <w:szCs w:val="24"/>
          <w:lang w:val="en-US"/>
        </w:rPr>
      </w:pPr>
      <w:r w:rsidRPr="000477D3">
        <w:rPr>
          <w:rFonts w:ascii="Times New Roman" w:hAnsi="Times New Roman" w:cs="Times New Roman"/>
          <w:b/>
          <w:sz w:val="24"/>
          <w:szCs w:val="24"/>
          <w:lang w:val="en-US"/>
        </w:rPr>
        <w:t xml:space="preserve">The interim relief granted </w:t>
      </w:r>
    </w:p>
    <w:p w:rsidR="00C2145F" w:rsidRPr="000B11D4" w:rsidRDefault="00C2145F" w:rsidP="000477D3">
      <w:pPr>
        <w:pStyle w:val="ListParagraph"/>
        <w:numPr>
          <w:ilvl w:val="0"/>
          <w:numId w:val="7"/>
        </w:numPr>
        <w:spacing w:line="360" w:lineRule="auto"/>
        <w:jc w:val="both"/>
        <w:rPr>
          <w:rFonts w:ascii="Times New Roman" w:hAnsi="Times New Roman" w:cs="Times New Roman"/>
          <w:sz w:val="24"/>
          <w:szCs w:val="24"/>
          <w:lang w:val="en-US"/>
        </w:rPr>
      </w:pPr>
      <w:r w:rsidRPr="000B11D4">
        <w:rPr>
          <w:rFonts w:ascii="Times New Roman" w:hAnsi="Times New Roman" w:cs="Times New Roman"/>
          <w:sz w:val="24"/>
          <w:szCs w:val="24"/>
          <w:lang w:val="en-US"/>
        </w:rPr>
        <w:t>Pending the determination of the applicant’s application for review filed under cover of case number HC 260/21, 1</w:t>
      </w:r>
      <w:r w:rsidRPr="000B11D4">
        <w:rPr>
          <w:rFonts w:ascii="Times New Roman" w:hAnsi="Times New Roman" w:cs="Times New Roman"/>
          <w:sz w:val="24"/>
          <w:szCs w:val="24"/>
          <w:vertAlign w:val="superscript"/>
          <w:lang w:val="en-US"/>
        </w:rPr>
        <w:t>st</w:t>
      </w:r>
      <w:r w:rsidRPr="000B11D4">
        <w:rPr>
          <w:rFonts w:ascii="Times New Roman" w:hAnsi="Times New Roman" w:cs="Times New Roman"/>
          <w:sz w:val="24"/>
          <w:szCs w:val="24"/>
          <w:lang w:val="en-US"/>
        </w:rPr>
        <w:t xml:space="preserve"> respondent, its agents or employees or assignees or proxies, be and is hereby ordered to permanently cease and desist from entry into premises known as subdivision 1 of Lot 15 Lower </w:t>
      </w:r>
      <w:proofErr w:type="spellStart"/>
      <w:r w:rsidRPr="000B11D4">
        <w:rPr>
          <w:rFonts w:ascii="Times New Roman" w:hAnsi="Times New Roman" w:cs="Times New Roman"/>
          <w:sz w:val="24"/>
          <w:szCs w:val="24"/>
          <w:lang w:val="en-US"/>
        </w:rPr>
        <w:t>Nondwane</w:t>
      </w:r>
      <w:proofErr w:type="spellEnd"/>
      <w:r w:rsidRPr="000B11D4">
        <w:rPr>
          <w:rFonts w:ascii="Times New Roman" w:hAnsi="Times New Roman" w:cs="Times New Roman"/>
          <w:sz w:val="24"/>
          <w:szCs w:val="24"/>
          <w:lang w:val="en-US"/>
        </w:rPr>
        <w:t xml:space="preserve">, </w:t>
      </w:r>
      <w:proofErr w:type="spellStart"/>
      <w:r w:rsidRPr="000B11D4">
        <w:rPr>
          <w:rFonts w:ascii="Times New Roman" w:hAnsi="Times New Roman" w:cs="Times New Roman"/>
          <w:sz w:val="24"/>
          <w:szCs w:val="24"/>
          <w:lang w:val="en-US"/>
        </w:rPr>
        <w:t>Umguza</w:t>
      </w:r>
      <w:proofErr w:type="spellEnd"/>
      <w:r w:rsidRPr="000B11D4">
        <w:rPr>
          <w:rFonts w:ascii="Times New Roman" w:hAnsi="Times New Roman" w:cs="Times New Roman"/>
          <w:sz w:val="24"/>
          <w:szCs w:val="24"/>
          <w:lang w:val="en-US"/>
        </w:rPr>
        <w:t xml:space="preserve">, for purposes </w:t>
      </w:r>
      <w:r w:rsidRPr="000B11D4">
        <w:rPr>
          <w:rFonts w:ascii="Times New Roman" w:hAnsi="Times New Roman" w:cs="Times New Roman"/>
          <w:sz w:val="24"/>
          <w:szCs w:val="24"/>
          <w:lang w:val="en-US"/>
        </w:rPr>
        <w:lastRenderedPageBreak/>
        <w:t>of constructing any dwelling or structure whatsoever thereon, or for purposes of carrying out any agricultural or related operations or activities thereon.</w:t>
      </w:r>
    </w:p>
    <w:p w:rsidR="00C2145F" w:rsidRPr="000477D3" w:rsidRDefault="00C2145F" w:rsidP="000477D3">
      <w:pPr>
        <w:spacing w:line="360" w:lineRule="auto"/>
        <w:jc w:val="both"/>
        <w:rPr>
          <w:rFonts w:ascii="Times New Roman" w:hAnsi="Times New Roman" w:cs="Times New Roman"/>
          <w:b/>
          <w:sz w:val="24"/>
          <w:szCs w:val="24"/>
          <w:lang w:val="en-US"/>
        </w:rPr>
      </w:pPr>
      <w:r w:rsidRPr="000477D3">
        <w:rPr>
          <w:rFonts w:ascii="Times New Roman" w:hAnsi="Times New Roman" w:cs="Times New Roman"/>
          <w:b/>
          <w:sz w:val="24"/>
          <w:szCs w:val="24"/>
          <w:lang w:val="en-US"/>
        </w:rPr>
        <w:t xml:space="preserve">Service of the provisional order </w:t>
      </w:r>
    </w:p>
    <w:p w:rsidR="00C2145F" w:rsidRDefault="00C2145F" w:rsidP="000477D3">
      <w:pPr>
        <w:pStyle w:val="ListParagraph"/>
        <w:numPr>
          <w:ilvl w:val="0"/>
          <w:numId w:val="7"/>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Sheriff / Assistant / Additional Sheriff / Applicant’s legal practitioners / their agents or assignees</w:t>
      </w:r>
      <w:r w:rsidR="0012309B">
        <w:rPr>
          <w:rFonts w:ascii="Times New Roman" w:hAnsi="Times New Roman" w:cs="Times New Roman"/>
          <w:sz w:val="24"/>
          <w:szCs w:val="24"/>
          <w:lang w:val="en-US"/>
        </w:rPr>
        <w:t xml:space="preserve"> be and are hereby authorized to effect service of application and provisional order on the respondents. </w:t>
      </w:r>
    </w:p>
    <w:p w:rsidR="00017288" w:rsidRPr="00017288" w:rsidRDefault="00FA2AAD" w:rsidP="00CB0439">
      <w:pPr>
        <w:spacing w:line="360" w:lineRule="auto"/>
        <w:ind w:firstLine="720"/>
        <w:jc w:val="both"/>
        <w:rPr>
          <w:rFonts w:ascii="Times New Roman" w:hAnsi="Times New Roman" w:cs="Times New Roman"/>
          <w:color w:val="242121"/>
          <w:sz w:val="24"/>
          <w:szCs w:val="24"/>
          <w:shd w:val="clear" w:color="auto" w:fill="FFFFFF"/>
        </w:rPr>
      </w:pPr>
      <w:r w:rsidRPr="00FA2AAD">
        <w:rPr>
          <w:rFonts w:ascii="Times New Roman" w:hAnsi="Times New Roman" w:cs="Times New Roman"/>
          <w:color w:val="242121"/>
          <w:sz w:val="24"/>
          <w:szCs w:val="24"/>
          <w:shd w:val="clear" w:color="auto" w:fill="FFFFFF"/>
        </w:rPr>
        <w:t>The 1</w:t>
      </w:r>
      <w:r w:rsidRPr="00FA2AAD">
        <w:rPr>
          <w:rFonts w:ascii="Times New Roman" w:hAnsi="Times New Roman" w:cs="Times New Roman"/>
          <w:color w:val="242121"/>
          <w:sz w:val="24"/>
          <w:szCs w:val="24"/>
          <w:shd w:val="clear" w:color="auto" w:fill="FFFFFF"/>
          <w:vertAlign w:val="superscript"/>
        </w:rPr>
        <w:t>st</w:t>
      </w:r>
      <w:r w:rsidRPr="00FA2AAD">
        <w:rPr>
          <w:rFonts w:ascii="Times New Roman" w:hAnsi="Times New Roman" w:cs="Times New Roman"/>
          <w:color w:val="242121"/>
          <w:sz w:val="24"/>
          <w:szCs w:val="24"/>
          <w:shd w:val="clear" w:color="auto" w:fill="FFFFFF"/>
        </w:rPr>
        <w:t xml:space="preserve"> respondent opposed the application.</w:t>
      </w:r>
      <w:r w:rsidR="00CB0439">
        <w:rPr>
          <w:rFonts w:ascii="Times New Roman" w:hAnsi="Times New Roman" w:cs="Times New Roman"/>
          <w:color w:val="242121"/>
          <w:sz w:val="24"/>
          <w:szCs w:val="24"/>
          <w:shd w:val="clear" w:color="auto" w:fill="FFFFFF"/>
        </w:rPr>
        <w:t xml:space="preserve"> The 2</w:t>
      </w:r>
      <w:r w:rsidR="00CB0439" w:rsidRPr="00CB0439">
        <w:rPr>
          <w:rFonts w:ascii="Times New Roman" w:hAnsi="Times New Roman" w:cs="Times New Roman"/>
          <w:color w:val="242121"/>
          <w:sz w:val="24"/>
          <w:szCs w:val="24"/>
          <w:shd w:val="clear" w:color="auto" w:fill="FFFFFF"/>
          <w:vertAlign w:val="superscript"/>
        </w:rPr>
        <w:t>nd</w:t>
      </w:r>
      <w:r w:rsidR="00CB0439">
        <w:rPr>
          <w:rFonts w:ascii="Times New Roman" w:hAnsi="Times New Roman" w:cs="Times New Roman"/>
          <w:color w:val="242121"/>
          <w:sz w:val="24"/>
          <w:szCs w:val="24"/>
          <w:shd w:val="clear" w:color="auto" w:fill="FFFFFF"/>
        </w:rPr>
        <w:t>, 3</w:t>
      </w:r>
      <w:r w:rsidR="00CB0439" w:rsidRPr="00CB0439">
        <w:rPr>
          <w:rFonts w:ascii="Times New Roman" w:hAnsi="Times New Roman" w:cs="Times New Roman"/>
          <w:color w:val="242121"/>
          <w:sz w:val="24"/>
          <w:szCs w:val="24"/>
          <w:shd w:val="clear" w:color="auto" w:fill="FFFFFF"/>
          <w:vertAlign w:val="superscript"/>
        </w:rPr>
        <w:t>rd</w:t>
      </w:r>
      <w:r w:rsidR="00CB0439">
        <w:rPr>
          <w:rFonts w:ascii="Times New Roman" w:hAnsi="Times New Roman" w:cs="Times New Roman"/>
          <w:color w:val="242121"/>
          <w:sz w:val="24"/>
          <w:szCs w:val="24"/>
          <w:shd w:val="clear" w:color="auto" w:fill="FFFFFF"/>
        </w:rPr>
        <w:t>, 4</w:t>
      </w:r>
      <w:r w:rsidR="00CB0439" w:rsidRPr="00CB0439">
        <w:rPr>
          <w:rFonts w:ascii="Times New Roman" w:hAnsi="Times New Roman" w:cs="Times New Roman"/>
          <w:color w:val="242121"/>
          <w:sz w:val="24"/>
          <w:szCs w:val="24"/>
          <w:shd w:val="clear" w:color="auto" w:fill="FFFFFF"/>
          <w:vertAlign w:val="superscript"/>
        </w:rPr>
        <w:t>th</w:t>
      </w:r>
      <w:r w:rsidR="00CB0439">
        <w:rPr>
          <w:rFonts w:ascii="Times New Roman" w:hAnsi="Times New Roman" w:cs="Times New Roman"/>
          <w:color w:val="242121"/>
          <w:sz w:val="24"/>
          <w:szCs w:val="24"/>
          <w:shd w:val="clear" w:color="auto" w:fill="FFFFFF"/>
        </w:rPr>
        <w:t xml:space="preserve"> and 5</w:t>
      </w:r>
      <w:r w:rsidR="00CB0439" w:rsidRPr="00CB0439">
        <w:rPr>
          <w:rFonts w:ascii="Times New Roman" w:hAnsi="Times New Roman" w:cs="Times New Roman"/>
          <w:color w:val="242121"/>
          <w:sz w:val="24"/>
          <w:szCs w:val="24"/>
          <w:shd w:val="clear" w:color="auto" w:fill="FFFFFF"/>
          <w:vertAlign w:val="superscript"/>
        </w:rPr>
        <w:t>th</w:t>
      </w:r>
      <w:r w:rsidR="00CB0439">
        <w:rPr>
          <w:rFonts w:ascii="Times New Roman" w:hAnsi="Times New Roman" w:cs="Times New Roman"/>
          <w:color w:val="242121"/>
          <w:sz w:val="24"/>
          <w:szCs w:val="24"/>
          <w:shd w:val="clear" w:color="auto" w:fill="FFFFFF"/>
        </w:rPr>
        <w:t xml:space="preserve"> respondents have not been active in this matter. </w:t>
      </w:r>
    </w:p>
    <w:p w:rsidR="00C3318B" w:rsidRPr="00C3318B" w:rsidRDefault="00C3318B" w:rsidP="000477D3">
      <w:pPr>
        <w:spacing w:line="360" w:lineRule="auto"/>
        <w:jc w:val="both"/>
        <w:rPr>
          <w:rFonts w:ascii="Times New Roman" w:hAnsi="Times New Roman" w:cs="Times New Roman"/>
          <w:b/>
          <w:sz w:val="24"/>
          <w:szCs w:val="24"/>
          <w:lang w:val="en-US"/>
        </w:rPr>
      </w:pPr>
      <w:r w:rsidRPr="00C3318B">
        <w:rPr>
          <w:rFonts w:ascii="Times New Roman" w:hAnsi="Times New Roman" w:cs="Times New Roman"/>
          <w:b/>
          <w:sz w:val="24"/>
          <w:szCs w:val="24"/>
          <w:lang w:val="en-US"/>
        </w:rPr>
        <w:t xml:space="preserve">Background </w:t>
      </w:r>
    </w:p>
    <w:p w:rsidR="004D4CF1" w:rsidRDefault="004D4CF1" w:rsidP="000477D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is clear is that applicant and 1</w:t>
      </w:r>
      <w:r w:rsidRPr="00F90C4A">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r w:rsidR="00C6536A">
        <w:rPr>
          <w:rFonts w:ascii="Times New Roman" w:hAnsi="Times New Roman" w:cs="Times New Roman"/>
          <w:sz w:val="24"/>
          <w:szCs w:val="24"/>
        </w:rPr>
        <w:t>, i.e. the disputants</w:t>
      </w:r>
      <w:r w:rsidR="005375BE">
        <w:rPr>
          <w:rFonts w:ascii="Times New Roman" w:hAnsi="Times New Roman" w:cs="Times New Roman"/>
          <w:sz w:val="24"/>
          <w:szCs w:val="24"/>
        </w:rPr>
        <w:t xml:space="preserve">in this matter </w:t>
      </w:r>
      <w:r>
        <w:rPr>
          <w:rFonts w:ascii="Times New Roman" w:hAnsi="Times New Roman" w:cs="Times New Roman"/>
          <w:sz w:val="24"/>
          <w:szCs w:val="24"/>
        </w:rPr>
        <w:t xml:space="preserve">are entangled in a mortal fight over the right to occupy </w:t>
      </w:r>
      <w:r w:rsidR="005375BE">
        <w:rPr>
          <w:rFonts w:ascii="Times New Roman" w:hAnsi="Times New Roman" w:cs="Times New Roman"/>
          <w:sz w:val="24"/>
          <w:szCs w:val="24"/>
        </w:rPr>
        <w:t xml:space="preserve">an immovable property known as </w:t>
      </w:r>
      <w:r>
        <w:rPr>
          <w:rFonts w:ascii="Times New Roman" w:hAnsi="Times New Roman" w:cs="Times New Roman"/>
          <w:sz w:val="24"/>
          <w:szCs w:val="24"/>
        </w:rPr>
        <w:t>Subdivision 1 of</w:t>
      </w:r>
      <w:r w:rsidR="00110A2A">
        <w:rPr>
          <w:rFonts w:ascii="Times New Roman" w:hAnsi="Times New Roman" w:cs="Times New Roman"/>
          <w:sz w:val="24"/>
          <w:szCs w:val="24"/>
        </w:rPr>
        <w:t xml:space="preserve"> Lot 15 Lower </w:t>
      </w:r>
      <w:proofErr w:type="spellStart"/>
      <w:r w:rsidR="00110A2A">
        <w:rPr>
          <w:rFonts w:ascii="Times New Roman" w:hAnsi="Times New Roman" w:cs="Times New Roman"/>
          <w:sz w:val="24"/>
          <w:szCs w:val="24"/>
        </w:rPr>
        <w:t>Nondwane</w:t>
      </w:r>
      <w:proofErr w:type="spellEnd"/>
      <w:r w:rsidR="00110A2A">
        <w:rPr>
          <w:rFonts w:ascii="Times New Roman" w:hAnsi="Times New Roman" w:cs="Times New Roman"/>
          <w:sz w:val="24"/>
          <w:szCs w:val="24"/>
        </w:rPr>
        <w:t xml:space="preserve"> (the land</w:t>
      </w:r>
      <w:r>
        <w:rPr>
          <w:rFonts w:ascii="Times New Roman" w:hAnsi="Times New Roman" w:cs="Times New Roman"/>
          <w:sz w:val="24"/>
          <w:szCs w:val="24"/>
        </w:rPr>
        <w:t>). This is State land. Applicant claims the right of occupation of the land in terms of a Certif</w:t>
      </w:r>
      <w:r w:rsidR="004A68B6">
        <w:rPr>
          <w:rFonts w:ascii="Times New Roman" w:hAnsi="Times New Roman" w:cs="Times New Roman"/>
          <w:sz w:val="24"/>
          <w:szCs w:val="24"/>
        </w:rPr>
        <w:t>icate of Occupancy issued by</w:t>
      </w:r>
      <w:r w:rsidR="00497121">
        <w:rPr>
          <w:rFonts w:ascii="Times New Roman" w:hAnsi="Times New Roman" w:cs="Times New Roman"/>
          <w:sz w:val="24"/>
          <w:szCs w:val="24"/>
        </w:rPr>
        <w:t xml:space="preserve"> </w:t>
      </w:r>
      <w:proofErr w:type="spellStart"/>
      <w:r>
        <w:rPr>
          <w:rFonts w:ascii="Times New Roman" w:hAnsi="Times New Roman" w:cs="Times New Roman"/>
          <w:sz w:val="24"/>
          <w:szCs w:val="24"/>
        </w:rPr>
        <w:t>Umguza</w:t>
      </w:r>
      <w:proofErr w:type="spellEnd"/>
      <w:r>
        <w:rPr>
          <w:rFonts w:ascii="Times New Roman" w:hAnsi="Times New Roman" w:cs="Times New Roman"/>
          <w:sz w:val="24"/>
          <w:szCs w:val="24"/>
        </w:rPr>
        <w:t xml:space="preserve"> Rural District Council (5</w:t>
      </w:r>
      <w:r w:rsidRPr="004D4CF1">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The certificate was issued in terms of section 9(1) of the Communal Land Act 20 of 1982. </w:t>
      </w:r>
      <w:r w:rsidR="00C44C38">
        <w:rPr>
          <w:rFonts w:ascii="Times New Roman" w:hAnsi="Times New Roman" w:cs="Times New Roman"/>
          <w:sz w:val="24"/>
          <w:szCs w:val="24"/>
        </w:rPr>
        <w:t>The 1</w:t>
      </w:r>
      <w:r w:rsidR="00C44C38" w:rsidRPr="00C44C38">
        <w:rPr>
          <w:rFonts w:ascii="Times New Roman" w:hAnsi="Times New Roman" w:cs="Times New Roman"/>
          <w:sz w:val="24"/>
          <w:szCs w:val="24"/>
          <w:vertAlign w:val="superscript"/>
        </w:rPr>
        <w:t>st</w:t>
      </w:r>
      <w:r w:rsidR="00C44C38">
        <w:rPr>
          <w:rFonts w:ascii="Times New Roman" w:hAnsi="Times New Roman" w:cs="Times New Roman"/>
          <w:sz w:val="24"/>
          <w:szCs w:val="24"/>
        </w:rPr>
        <w:t xml:space="preserve"> respondent claims the right of occupation of the land in terms of an Offer Letter dated 3</w:t>
      </w:r>
      <w:r w:rsidR="00C44C38" w:rsidRPr="00C44C38">
        <w:rPr>
          <w:rFonts w:ascii="Times New Roman" w:hAnsi="Times New Roman" w:cs="Times New Roman"/>
          <w:sz w:val="24"/>
          <w:szCs w:val="24"/>
          <w:vertAlign w:val="superscript"/>
        </w:rPr>
        <w:t>rd</w:t>
      </w:r>
      <w:r w:rsidR="00C44C38">
        <w:rPr>
          <w:rFonts w:ascii="Times New Roman" w:hAnsi="Times New Roman" w:cs="Times New Roman"/>
          <w:sz w:val="24"/>
          <w:szCs w:val="24"/>
        </w:rPr>
        <w:t xml:space="preserve"> October 2019. </w:t>
      </w:r>
      <w:r w:rsidR="00785761">
        <w:rPr>
          <w:rFonts w:ascii="Times New Roman" w:hAnsi="Times New Roman" w:cs="Times New Roman"/>
          <w:sz w:val="24"/>
          <w:szCs w:val="24"/>
        </w:rPr>
        <w:t>For the purposes of this application, I take the view that</w:t>
      </w:r>
      <w:r w:rsidR="001C00D4">
        <w:rPr>
          <w:rFonts w:ascii="Times New Roman" w:hAnsi="Times New Roman" w:cs="Times New Roman"/>
          <w:sz w:val="24"/>
          <w:szCs w:val="24"/>
        </w:rPr>
        <w:t xml:space="preserve"> the certificate of occupancy and the offer letter relate </w:t>
      </w:r>
      <w:r w:rsidR="00785761">
        <w:rPr>
          <w:rFonts w:ascii="Times New Roman" w:hAnsi="Times New Roman" w:cs="Times New Roman"/>
          <w:sz w:val="24"/>
          <w:szCs w:val="24"/>
        </w:rPr>
        <w:t>to the same piece of land, i.e.</w:t>
      </w:r>
      <w:r w:rsidR="001C00D4">
        <w:rPr>
          <w:rFonts w:ascii="Times New Roman" w:hAnsi="Times New Roman" w:cs="Times New Roman"/>
          <w:sz w:val="24"/>
          <w:szCs w:val="24"/>
        </w:rPr>
        <w:t xml:space="preserve"> Subdivision 1 of Lot 15 Lower </w:t>
      </w:r>
      <w:proofErr w:type="spellStart"/>
      <w:r w:rsidR="001C00D4">
        <w:rPr>
          <w:rFonts w:ascii="Times New Roman" w:hAnsi="Times New Roman" w:cs="Times New Roman"/>
          <w:sz w:val="24"/>
          <w:szCs w:val="24"/>
        </w:rPr>
        <w:t>Nondwane</w:t>
      </w:r>
      <w:proofErr w:type="spellEnd"/>
      <w:r w:rsidR="001C00D4">
        <w:rPr>
          <w:rFonts w:ascii="Times New Roman" w:hAnsi="Times New Roman" w:cs="Times New Roman"/>
          <w:sz w:val="24"/>
          <w:szCs w:val="24"/>
        </w:rPr>
        <w:t xml:space="preserve">. </w:t>
      </w:r>
    </w:p>
    <w:p w:rsidR="00EB73D1" w:rsidRPr="000D5A5A" w:rsidRDefault="00C3318B" w:rsidP="000D5A5A">
      <w:pPr>
        <w:pStyle w:val="NoSpacing"/>
        <w:spacing w:line="360" w:lineRule="auto"/>
        <w:ind w:firstLine="720"/>
        <w:jc w:val="both"/>
        <w:rPr>
          <w:b/>
          <w:szCs w:val="24"/>
        </w:rPr>
      </w:pPr>
      <w:r>
        <w:rPr>
          <w:rFonts w:cs="Times New Roman"/>
          <w:szCs w:val="24"/>
        </w:rPr>
        <w:t>On the 3</w:t>
      </w:r>
      <w:r w:rsidRPr="00C3318B">
        <w:rPr>
          <w:rFonts w:cs="Times New Roman"/>
          <w:szCs w:val="24"/>
          <w:vertAlign w:val="superscript"/>
        </w:rPr>
        <w:t>rd</w:t>
      </w:r>
      <w:r>
        <w:rPr>
          <w:rFonts w:cs="Times New Roman"/>
          <w:szCs w:val="24"/>
        </w:rPr>
        <w:t xml:space="preserve"> February 2021, applicant</w:t>
      </w:r>
      <w:r w:rsidR="00D74786">
        <w:rPr>
          <w:rFonts w:cs="Times New Roman"/>
          <w:szCs w:val="24"/>
        </w:rPr>
        <w:t xml:space="preserve"> under cover of case No. HC 16/2</w:t>
      </w:r>
      <w:r w:rsidR="0064187B">
        <w:rPr>
          <w:rFonts w:cs="Times New Roman"/>
          <w:szCs w:val="24"/>
        </w:rPr>
        <w:t>1</w:t>
      </w:r>
      <w:r w:rsidR="00D74786">
        <w:rPr>
          <w:rFonts w:cs="Times New Roman"/>
          <w:szCs w:val="24"/>
        </w:rPr>
        <w:t>,</w:t>
      </w:r>
      <w:r>
        <w:rPr>
          <w:rFonts w:cs="Times New Roman"/>
          <w:szCs w:val="24"/>
        </w:rPr>
        <w:t xml:space="preserve"> filed with this court an urgent chamber application. </w:t>
      </w:r>
      <w:r w:rsidR="00D74786">
        <w:rPr>
          <w:rFonts w:cs="Times New Roman"/>
          <w:szCs w:val="24"/>
        </w:rPr>
        <w:t xml:space="preserve">Two respondents were cited therein, one </w:t>
      </w:r>
      <w:r w:rsidR="009101F9">
        <w:rPr>
          <w:rFonts w:cs="Times New Roman"/>
          <w:szCs w:val="24"/>
        </w:rPr>
        <w:t xml:space="preserve">(Michelle) </w:t>
      </w:r>
      <w:proofErr w:type="spellStart"/>
      <w:r w:rsidR="00D74786">
        <w:rPr>
          <w:rFonts w:cs="Times New Roman"/>
          <w:szCs w:val="24"/>
        </w:rPr>
        <w:t>Gona</w:t>
      </w:r>
      <w:proofErr w:type="spellEnd"/>
      <w:r w:rsidR="00D74786">
        <w:rPr>
          <w:rFonts w:cs="Times New Roman"/>
          <w:szCs w:val="24"/>
        </w:rPr>
        <w:t xml:space="preserve"> and one </w:t>
      </w:r>
      <w:proofErr w:type="spellStart"/>
      <w:r w:rsidR="00D74786">
        <w:rPr>
          <w:rFonts w:cs="Times New Roman"/>
          <w:szCs w:val="24"/>
        </w:rPr>
        <w:t>Mpofu</w:t>
      </w:r>
      <w:proofErr w:type="spellEnd"/>
      <w:r w:rsidR="00D74786">
        <w:rPr>
          <w:rFonts w:cs="Times New Roman"/>
          <w:szCs w:val="24"/>
        </w:rPr>
        <w:t xml:space="preserve">. </w:t>
      </w:r>
      <w:r w:rsidR="00EB73D1">
        <w:rPr>
          <w:rFonts w:cs="Times New Roman"/>
          <w:szCs w:val="24"/>
        </w:rPr>
        <w:t>1</w:t>
      </w:r>
      <w:r w:rsidR="00EB73D1" w:rsidRPr="00EB73D1">
        <w:rPr>
          <w:rFonts w:cs="Times New Roman"/>
          <w:szCs w:val="24"/>
          <w:vertAlign w:val="superscript"/>
        </w:rPr>
        <w:t>st</w:t>
      </w:r>
      <w:r w:rsidR="00EB73D1">
        <w:rPr>
          <w:rFonts w:cs="Times New Roman"/>
          <w:szCs w:val="24"/>
        </w:rPr>
        <w:t xml:space="preserve"> respondent in HC 16/21,</w:t>
      </w:r>
      <w:r w:rsidR="000D5A5A">
        <w:rPr>
          <w:rFonts w:cs="Times New Roman"/>
          <w:szCs w:val="24"/>
        </w:rPr>
        <w:t xml:space="preserve"> Michelle </w:t>
      </w:r>
      <w:proofErr w:type="spellStart"/>
      <w:r w:rsidR="000D5A5A">
        <w:rPr>
          <w:rFonts w:cs="Times New Roman"/>
          <w:szCs w:val="24"/>
        </w:rPr>
        <w:t>Gona</w:t>
      </w:r>
      <w:proofErr w:type="spellEnd"/>
      <w:r w:rsidR="000D5A5A">
        <w:rPr>
          <w:rFonts w:cs="Times New Roman"/>
          <w:szCs w:val="24"/>
        </w:rPr>
        <w:t>,</w:t>
      </w:r>
      <w:r w:rsidR="00EB73D1">
        <w:rPr>
          <w:rFonts w:cs="Times New Roman"/>
          <w:szCs w:val="24"/>
        </w:rPr>
        <w:t xml:space="preserve"> is again the 1</w:t>
      </w:r>
      <w:r w:rsidR="00EB73D1" w:rsidRPr="00EB73D1">
        <w:rPr>
          <w:rFonts w:cs="Times New Roman"/>
          <w:szCs w:val="24"/>
          <w:vertAlign w:val="superscript"/>
        </w:rPr>
        <w:t>st</w:t>
      </w:r>
      <w:r w:rsidR="00EB73D1">
        <w:rPr>
          <w:rFonts w:cs="Times New Roman"/>
          <w:szCs w:val="24"/>
        </w:rPr>
        <w:t xml:space="preserve"> respondent in this application. </w:t>
      </w:r>
      <w:r w:rsidR="000D5A5A">
        <w:rPr>
          <w:rFonts w:cs="Times New Roman"/>
          <w:szCs w:val="24"/>
        </w:rPr>
        <w:t xml:space="preserve">In HC 16/21 applicant </w:t>
      </w:r>
      <w:r w:rsidR="00D74786">
        <w:rPr>
          <w:rFonts w:cs="Times New Roman"/>
          <w:szCs w:val="24"/>
        </w:rPr>
        <w:t xml:space="preserve">sought an interim relief reading as following; </w:t>
      </w:r>
      <w:r w:rsidR="00D26217">
        <w:rPr>
          <w:rFonts w:cs="Times New Roman"/>
          <w:szCs w:val="24"/>
        </w:rPr>
        <w:t>“</w:t>
      </w:r>
      <w:r w:rsidR="00D74786">
        <w:rPr>
          <w:rFonts w:cs="Times New Roman"/>
          <w:szCs w:val="24"/>
        </w:rPr>
        <w:t>p</w:t>
      </w:r>
      <w:r w:rsidR="00D74786" w:rsidRPr="00D74786">
        <w:rPr>
          <w:rFonts w:cs="Times New Roman"/>
          <w:szCs w:val="24"/>
        </w:rPr>
        <w:t xml:space="preserve">ending </w:t>
      </w:r>
      <w:r w:rsidR="00D74786">
        <w:rPr>
          <w:rFonts w:cs="Times New Roman"/>
          <w:szCs w:val="24"/>
        </w:rPr>
        <w:t>the determination of this matter, 1</w:t>
      </w:r>
      <w:r w:rsidR="00D74786" w:rsidRPr="00D74786">
        <w:rPr>
          <w:rFonts w:cs="Times New Roman"/>
          <w:szCs w:val="24"/>
          <w:vertAlign w:val="superscript"/>
        </w:rPr>
        <w:t>st</w:t>
      </w:r>
      <w:r w:rsidR="00D74786">
        <w:rPr>
          <w:rFonts w:cs="Times New Roman"/>
          <w:szCs w:val="24"/>
        </w:rPr>
        <w:t xml:space="preserve"> and 2</w:t>
      </w:r>
      <w:r w:rsidR="00D74786" w:rsidRPr="00D74786">
        <w:rPr>
          <w:rFonts w:cs="Times New Roman"/>
          <w:szCs w:val="24"/>
          <w:vertAlign w:val="superscript"/>
        </w:rPr>
        <w:t>nd</w:t>
      </w:r>
      <w:r w:rsidR="00D74786">
        <w:rPr>
          <w:rFonts w:cs="Times New Roman"/>
          <w:szCs w:val="24"/>
        </w:rPr>
        <w:t xml:space="preserve"> respondents, or their</w:t>
      </w:r>
      <w:r w:rsidR="00D74786" w:rsidRPr="00D74786">
        <w:rPr>
          <w:rFonts w:cs="Times New Roman"/>
          <w:szCs w:val="24"/>
        </w:rPr>
        <w:t xml:space="preserve"> agents or employees or assignees or proxies, be and </w:t>
      </w:r>
      <w:r w:rsidR="00D74786">
        <w:rPr>
          <w:rFonts w:cs="Times New Roman"/>
          <w:szCs w:val="24"/>
        </w:rPr>
        <w:t>is hereby interdicted from entering into a piece of land</w:t>
      </w:r>
      <w:r w:rsidR="00D74786" w:rsidRPr="00D74786">
        <w:rPr>
          <w:rFonts w:cs="Times New Roman"/>
          <w:szCs w:val="24"/>
        </w:rPr>
        <w:t xml:space="preserve"> known as subdivision 1 of Lot 15 Lower </w:t>
      </w:r>
      <w:proofErr w:type="spellStart"/>
      <w:r w:rsidR="00D74786" w:rsidRPr="00D74786">
        <w:rPr>
          <w:rFonts w:cs="Times New Roman"/>
          <w:szCs w:val="24"/>
        </w:rPr>
        <w:t>Nondwane</w:t>
      </w:r>
      <w:proofErr w:type="spellEnd"/>
      <w:r w:rsidR="00D74786" w:rsidRPr="00D74786">
        <w:rPr>
          <w:rFonts w:cs="Times New Roman"/>
          <w:szCs w:val="24"/>
        </w:rPr>
        <w:t xml:space="preserve">, </w:t>
      </w:r>
      <w:proofErr w:type="spellStart"/>
      <w:r w:rsidR="00D74786" w:rsidRPr="00D74786">
        <w:rPr>
          <w:rFonts w:cs="Times New Roman"/>
          <w:szCs w:val="24"/>
        </w:rPr>
        <w:t>Umguza</w:t>
      </w:r>
      <w:proofErr w:type="spellEnd"/>
      <w:r w:rsidR="00D74786" w:rsidRPr="00D74786">
        <w:rPr>
          <w:rFonts w:cs="Times New Roman"/>
          <w:szCs w:val="24"/>
        </w:rPr>
        <w:t>, for purposes of constructing any dwelling or structure whatsoever thereon, or for purposes of carrying out any agricultural or related o</w:t>
      </w:r>
      <w:r w:rsidR="00F46E1A">
        <w:rPr>
          <w:rFonts w:cs="Times New Roman"/>
          <w:szCs w:val="24"/>
        </w:rPr>
        <w:t>perations or activities of any nature whatsoever upon the said land.</w:t>
      </w:r>
      <w:r w:rsidR="00D26217">
        <w:rPr>
          <w:rFonts w:cs="Times New Roman"/>
          <w:szCs w:val="24"/>
        </w:rPr>
        <w:t>”</w:t>
      </w:r>
    </w:p>
    <w:p w:rsidR="00E063BF" w:rsidRPr="00E063BF" w:rsidRDefault="00E063BF" w:rsidP="000477D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case No. HC 16/21 applicant averred that </w:t>
      </w:r>
      <w:r w:rsidR="00C403BD">
        <w:rPr>
          <w:rFonts w:ascii="Times New Roman" w:hAnsi="Times New Roman" w:cs="Times New Roman"/>
          <w:sz w:val="24"/>
          <w:szCs w:val="24"/>
        </w:rPr>
        <w:t xml:space="preserve">in </w:t>
      </w:r>
      <w:r>
        <w:rPr>
          <w:rFonts w:ascii="Times New Roman" w:hAnsi="Times New Roman" w:cs="Times New Roman"/>
          <w:sz w:val="24"/>
          <w:szCs w:val="24"/>
        </w:rPr>
        <w:t xml:space="preserve">2001, he applied and was allocated Plot No. 1 of Lot 15 Lower </w:t>
      </w:r>
      <w:proofErr w:type="spellStart"/>
      <w:r>
        <w:rPr>
          <w:rFonts w:ascii="Times New Roman" w:hAnsi="Times New Roman" w:cs="Times New Roman"/>
          <w:sz w:val="24"/>
          <w:szCs w:val="24"/>
        </w:rPr>
        <w:t>Nondwane</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Umguza</w:t>
      </w:r>
      <w:proofErr w:type="spellEnd"/>
      <w:r>
        <w:rPr>
          <w:rFonts w:ascii="Times New Roman" w:hAnsi="Times New Roman" w:cs="Times New Roman"/>
          <w:sz w:val="24"/>
          <w:szCs w:val="24"/>
        </w:rPr>
        <w:t xml:space="preserve"> District. He alleges that </w:t>
      </w:r>
      <w:r w:rsidR="0037196B">
        <w:rPr>
          <w:rFonts w:ascii="Times New Roman" w:hAnsi="Times New Roman" w:cs="Times New Roman"/>
          <w:sz w:val="24"/>
          <w:szCs w:val="24"/>
        </w:rPr>
        <w:t xml:space="preserve">he </w:t>
      </w:r>
      <w:r>
        <w:rPr>
          <w:rFonts w:ascii="Times New Roman" w:hAnsi="Times New Roman" w:cs="Times New Roman"/>
          <w:sz w:val="24"/>
          <w:szCs w:val="24"/>
        </w:rPr>
        <w:t xml:space="preserve">took occupation of the land in 2001, and has been dutifully paying rates, taxes and fees to the local authority. He places before court proof of such payment, however </w:t>
      </w:r>
      <w:r w:rsidR="0037196B">
        <w:rPr>
          <w:rFonts w:ascii="Times New Roman" w:hAnsi="Times New Roman" w:cs="Times New Roman"/>
          <w:sz w:val="24"/>
          <w:szCs w:val="24"/>
        </w:rPr>
        <w:t xml:space="preserve">I note that </w:t>
      </w:r>
      <w:r>
        <w:rPr>
          <w:rFonts w:ascii="Times New Roman" w:hAnsi="Times New Roman" w:cs="Times New Roman"/>
          <w:sz w:val="24"/>
          <w:szCs w:val="24"/>
        </w:rPr>
        <w:t>th</w:t>
      </w:r>
      <w:r w:rsidR="00745AF3">
        <w:rPr>
          <w:rFonts w:ascii="Times New Roman" w:hAnsi="Times New Roman" w:cs="Times New Roman"/>
          <w:sz w:val="24"/>
          <w:szCs w:val="24"/>
        </w:rPr>
        <w:t>e proof relates to payments made</w:t>
      </w:r>
      <w:r>
        <w:rPr>
          <w:rFonts w:ascii="Times New Roman" w:hAnsi="Times New Roman" w:cs="Times New Roman"/>
          <w:sz w:val="24"/>
          <w:szCs w:val="24"/>
        </w:rPr>
        <w:t xml:space="preserve"> on the 17 July 2019 and 16 July 2020, nothing though turns on this point. He avers that over the years, he has cleared the fields, fenced them off, build</w:t>
      </w:r>
      <w:r w:rsidR="003875E7">
        <w:rPr>
          <w:rFonts w:ascii="Times New Roman" w:hAnsi="Times New Roman" w:cs="Times New Roman"/>
          <w:sz w:val="24"/>
          <w:szCs w:val="24"/>
        </w:rPr>
        <w:t xml:space="preserve"> a permanent dwelling structure and</w:t>
      </w:r>
      <w:r>
        <w:rPr>
          <w:rFonts w:ascii="Times New Roman" w:hAnsi="Times New Roman" w:cs="Times New Roman"/>
          <w:sz w:val="24"/>
          <w:szCs w:val="24"/>
        </w:rPr>
        <w:t xml:space="preserve"> constructed cattle pens. On the 27 January 2021, he found some men digging a foundation for a two-roomed h</w:t>
      </w:r>
      <w:r w:rsidR="00A81371">
        <w:rPr>
          <w:rFonts w:ascii="Times New Roman" w:hAnsi="Times New Roman" w:cs="Times New Roman"/>
          <w:sz w:val="24"/>
          <w:szCs w:val="24"/>
        </w:rPr>
        <w:t>ouse at his plot. It is</w:t>
      </w:r>
      <w:r w:rsidR="0037196B">
        <w:rPr>
          <w:rFonts w:ascii="Times New Roman" w:hAnsi="Times New Roman" w:cs="Times New Roman"/>
          <w:sz w:val="24"/>
          <w:szCs w:val="24"/>
        </w:rPr>
        <w:t xml:space="preserve"> contended</w:t>
      </w:r>
      <w:r>
        <w:rPr>
          <w:rFonts w:ascii="Times New Roman" w:hAnsi="Times New Roman" w:cs="Times New Roman"/>
          <w:sz w:val="24"/>
          <w:szCs w:val="24"/>
        </w:rPr>
        <w:t xml:space="preserve"> that the digging men were doing so at the instance of the 1</w:t>
      </w:r>
      <w:r w:rsidRPr="00E063BF">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t>
      </w:r>
      <w:r w:rsidR="006A6769">
        <w:rPr>
          <w:rFonts w:ascii="Times New Roman" w:hAnsi="Times New Roman" w:cs="Times New Roman"/>
          <w:sz w:val="24"/>
          <w:szCs w:val="24"/>
        </w:rPr>
        <w:t>The interim relief sought in HC 16/20</w:t>
      </w:r>
      <w:r w:rsidR="009101F9">
        <w:rPr>
          <w:rFonts w:ascii="Times New Roman" w:hAnsi="Times New Roman" w:cs="Times New Roman"/>
          <w:sz w:val="24"/>
          <w:szCs w:val="24"/>
        </w:rPr>
        <w:t>2,</w:t>
      </w:r>
      <w:r w:rsidR="006A6769">
        <w:rPr>
          <w:rFonts w:ascii="Times New Roman" w:hAnsi="Times New Roman" w:cs="Times New Roman"/>
          <w:sz w:val="24"/>
          <w:szCs w:val="24"/>
        </w:rPr>
        <w:t xml:space="preserve"> was </w:t>
      </w:r>
      <w:r w:rsidR="00DE7DE3">
        <w:rPr>
          <w:rFonts w:ascii="Times New Roman" w:hAnsi="Times New Roman" w:cs="Times New Roman"/>
          <w:sz w:val="24"/>
          <w:szCs w:val="24"/>
        </w:rPr>
        <w:t xml:space="preserve">then meant </w:t>
      </w:r>
      <w:r w:rsidR="006A6769">
        <w:rPr>
          <w:rFonts w:ascii="Times New Roman" w:hAnsi="Times New Roman" w:cs="Times New Roman"/>
          <w:sz w:val="24"/>
          <w:szCs w:val="24"/>
        </w:rPr>
        <w:t>to interdict 1</w:t>
      </w:r>
      <w:r w:rsidR="006A6769" w:rsidRPr="006A6769">
        <w:rPr>
          <w:rFonts w:ascii="Times New Roman" w:hAnsi="Times New Roman" w:cs="Times New Roman"/>
          <w:sz w:val="24"/>
          <w:szCs w:val="24"/>
          <w:vertAlign w:val="superscript"/>
        </w:rPr>
        <w:t>st</w:t>
      </w:r>
      <w:r w:rsidR="006A6769">
        <w:rPr>
          <w:rFonts w:ascii="Times New Roman" w:hAnsi="Times New Roman" w:cs="Times New Roman"/>
          <w:sz w:val="24"/>
          <w:szCs w:val="24"/>
        </w:rPr>
        <w:t xml:space="preserve"> respondent from </w:t>
      </w:r>
      <w:r w:rsidR="006A6769" w:rsidRPr="00D74786">
        <w:rPr>
          <w:rFonts w:ascii="Times New Roman" w:hAnsi="Times New Roman" w:cs="Times New Roman"/>
          <w:sz w:val="24"/>
          <w:szCs w:val="24"/>
          <w:lang w:val="en-US"/>
        </w:rPr>
        <w:t xml:space="preserve">constructing any dwelling </w:t>
      </w:r>
      <w:r w:rsidR="006A6769">
        <w:rPr>
          <w:rFonts w:ascii="Times New Roman" w:hAnsi="Times New Roman" w:cs="Times New Roman"/>
          <w:sz w:val="24"/>
          <w:szCs w:val="24"/>
          <w:lang w:val="en-US"/>
        </w:rPr>
        <w:t xml:space="preserve">or structure whatsoever on the </w:t>
      </w:r>
      <w:r w:rsidR="00DE7DE3">
        <w:rPr>
          <w:rFonts w:ascii="Times New Roman" w:hAnsi="Times New Roman" w:cs="Times New Roman"/>
          <w:sz w:val="24"/>
          <w:szCs w:val="24"/>
          <w:lang w:val="en-US"/>
        </w:rPr>
        <w:t xml:space="preserve">disputed </w:t>
      </w:r>
      <w:r w:rsidR="006A6769">
        <w:rPr>
          <w:rFonts w:ascii="Times New Roman" w:hAnsi="Times New Roman" w:cs="Times New Roman"/>
          <w:sz w:val="24"/>
          <w:szCs w:val="24"/>
          <w:lang w:val="en-US"/>
        </w:rPr>
        <w:t xml:space="preserve">land. </w:t>
      </w:r>
    </w:p>
    <w:p w:rsidR="0064187B" w:rsidRDefault="00686419" w:rsidP="000477D3">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Case No. H</w:t>
      </w:r>
      <w:r w:rsidR="00D0775A">
        <w:rPr>
          <w:rFonts w:ascii="Times New Roman" w:hAnsi="Times New Roman" w:cs="Times New Roman"/>
          <w:sz w:val="24"/>
          <w:szCs w:val="24"/>
          <w:lang w:val="en-US"/>
        </w:rPr>
        <w:t xml:space="preserve">C 16/21, was opposed and on </w:t>
      </w:r>
      <w:r>
        <w:rPr>
          <w:rFonts w:ascii="Times New Roman" w:hAnsi="Times New Roman" w:cs="Times New Roman"/>
          <w:sz w:val="24"/>
          <w:szCs w:val="24"/>
          <w:lang w:val="en-US"/>
        </w:rPr>
        <w:t xml:space="preserve">18 March 2021, this court in HB 38/21 ruled as follows: </w:t>
      </w:r>
    </w:p>
    <w:p w:rsidR="00686419" w:rsidRDefault="00686419" w:rsidP="000477D3">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matter is not urgent. </w:t>
      </w:r>
    </w:p>
    <w:p w:rsidR="00686419" w:rsidRDefault="00686419" w:rsidP="000477D3">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There are disputes of fact in the matter which are incapable of being resolved on the papers.</w:t>
      </w:r>
    </w:p>
    <w:p w:rsidR="00686419" w:rsidRDefault="00686419" w:rsidP="000477D3">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 has not exhausted initial and alternative remedies in the matter which are clearly provided for and apparent from the papers. </w:t>
      </w:r>
    </w:p>
    <w:p w:rsidR="00686419" w:rsidRDefault="00686419" w:rsidP="000477D3">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is a clear and fatal misjoinder in the application. </w:t>
      </w:r>
    </w:p>
    <w:p w:rsidR="00686419" w:rsidRPr="00686419" w:rsidRDefault="00686419" w:rsidP="000477D3">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matter is removed from the roll of urgent matters. </w:t>
      </w:r>
    </w:p>
    <w:p w:rsidR="00C3318B" w:rsidRDefault="00EB73D1" w:rsidP="000477D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31</w:t>
      </w:r>
      <w:r w:rsidRPr="00EB73D1">
        <w:rPr>
          <w:rFonts w:ascii="Times New Roman" w:hAnsi="Times New Roman" w:cs="Times New Roman"/>
          <w:sz w:val="24"/>
          <w:szCs w:val="24"/>
          <w:vertAlign w:val="superscript"/>
        </w:rPr>
        <w:t>st</w:t>
      </w:r>
      <w:r>
        <w:rPr>
          <w:rFonts w:ascii="Times New Roman" w:hAnsi="Times New Roman" w:cs="Times New Roman"/>
          <w:sz w:val="24"/>
          <w:szCs w:val="24"/>
        </w:rPr>
        <w:t xml:space="preserve"> March 2021, applicant filed, under cover of case number </w:t>
      </w:r>
      <w:r w:rsidR="0040547B">
        <w:rPr>
          <w:rFonts w:ascii="Times New Roman" w:hAnsi="Times New Roman" w:cs="Times New Roman"/>
          <w:sz w:val="24"/>
          <w:szCs w:val="24"/>
        </w:rPr>
        <w:t xml:space="preserve">HC 260/21, </w:t>
      </w:r>
      <w:r w:rsidR="00AE50BB">
        <w:rPr>
          <w:rFonts w:ascii="Times New Roman" w:hAnsi="Times New Roman" w:cs="Times New Roman"/>
          <w:sz w:val="24"/>
          <w:szCs w:val="24"/>
        </w:rPr>
        <w:t>a court application for review. The application is still pending.  The order sought is as follows:</w:t>
      </w:r>
    </w:p>
    <w:p w:rsidR="0040547B" w:rsidRDefault="0040547B" w:rsidP="000477D3">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offer letter </w:t>
      </w:r>
      <w:r w:rsidRPr="00C52878">
        <w:rPr>
          <w:rFonts w:ascii="Times New Roman" w:hAnsi="Times New Roman" w:cs="Times New Roman"/>
          <w:i/>
          <w:sz w:val="24"/>
          <w:szCs w:val="24"/>
        </w:rPr>
        <w:t>cum</w:t>
      </w:r>
      <w:r>
        <w:rPr>
          <w:rFonts w:ascii="Times New Roman" w:hAnsi="Times New Roman" w:cs="Times New Roman"/>
          <w:sz w:val="24"/>
          <w:szCs w:val="24"/>
        </w:rPr>
        <w:t xml:space="preserve"> recommendation letter issued by the 2</w:t>
      </w:r>
      <w:r w:rsidRPr="0040547B">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to the 1</w:t>
      </w:r>
      <w:r w:rsidRPr="0040547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on the 3</w:t>
      </w:r>
      <w:r w:rsidRPr="0040547B">
        <w:rPr>
          <w:rFonts w:ascii="Times New Roman" w:hAnsi="Times New Roman" w:cs="Times New Roman"/>
          <w:sz w:val="24"/>
          <w:szCs w:val="24"/>
          <w:vertAlign w:val="superscript"/>
        </w:rPr>
        <w:t>rd</w:t>
      </w:r>
      <w:r>
        <w:rPr>
          <w:rFonts w:ascii="Times New Roman" w:hAnsi="Times New Roman" w:cs="Times New Roman"/>
          <w:sz w:val="24"/>
          <w:szCs w:val="24"/>
        </w:rPr>
        <w:t xml:space="preserve"> October 2019, with respect to the 1</w:t>
      </w:r>
      <w:r w:rsidRPr="0040547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occupation of a piece of land known as Subdivision 1 of Lot 15 Lower </w:t>
      </w:r>
      <w:proofErr w:type="spellStart"/>
      <w:r>
        <w:rPr>
          <w:rFonts w:ascii="Times New Roman" w:hAnsi="Times New Roman" w:cs="Times New Roman"/>
          <w:sz w:val="24"/>
          <w:szCs w:val="24"/>
        </w:rPr>
        <w:t>Nondwane</w:t>
      </w:r>
      <w:proofErr w:type="spellEnd"/>
      <w:r>
        <w:rPr>
          <w:rFonts w:ascii="Times New Roman" w:hAnsi="Times New Roman" w:cs="Times New Roman"/>
          <w:sz w:val="24"/>
          <w:szCs w:val="24"/>
        </w:rPr>
        <w:t xml:space="preserve">, be and is hereby reviewed as an administrative act, and is set-aside. </w:t>
      </w:r>
    </w:p>
    <w:p w:rsidR="00C66A83" w:rsidRPr="00AE50BB" w:rsidRDefault="0040547B" w:rsidP="000477D3">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Pr="0040547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be and is hereby ordered to pay the costs of this application on a client and attorney scale. </w:t>
      </w:r>
    </w:p>
    <w:p w:rsidR="001E7C4F" w:rsidRDefault="00DA565C" w:rsidP="000477D3">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Now i</w:t>
      </w:r>
      <w:r w:rsidR="00C52878">
        <w:rPr>
          <w:rFonts w:ascii="Times New Roman" w:hAnsi="Times New Roman" w:cs="Times New Roman"/>
          <w:sz w:val="24"/>
          <w:szCs w:val="24"/>
        </w:rPr>
        <w:t xml:space="preserve">n this application, it is averred that </w:t>
      </w:r>
      <w:r w:rsidR="00D0775A">
        <w:rPr>
          <w:rFonts w:ascii="Times New Roman" w:hAnsi="Times New Roman" w:cs="Times New Roman"/>
          <w:sz w:val="24"/>
          <w:szCs w:val="24"/>
        </w:rPr>
        <w:t xml:space="preserve">on </w:t>
      </w:r>
      <w:r w:rsidR="008D1865">
        <w:rPr>
          <w:rFonts w:ascii="Times New Roman" w:hAnsi="Times New Roman" w:cs="Times New Roman"/>
          <w:sz w:val="24"/>
          <w:szCs w:val="24"/>
        </w:rPr>
        <w:t>30 March 2021, 1</w:t>
      </w:r>
      <w:r w:rsidR="008D1865" w:rsidRPr="008D1865">
        <w:rPr>
          <w:rFonts w:ascii="Times New Roman" w:hAnsi="Times New Roman" w:cs="Times New Roman"/>
          <w:sz w:val="24"/>
          <w:szCs w:val="24"/>
          <w:vertAlign w:val="superscript"/>
        </w:rPr>
        <w:t>st</w:t>
      </w:r>
      <w:r w:rsidR="008D1865">
        <w:rPr>
          <w:rFonts w:ascii="Times New Roman" w:hAnsi="Times New Roman" w:cs="Times New Roman"/>
          <w:sz w:val="24"/>
          <w:szCs w:val="24"/>
        </w:rPr>
        <w:t xml:space="preserve"> respondent sent back its building contractors to construct a dwelling at the </w:t>
      </w:r>
      <w:r w:rsidR="000A255B">
        <w:rPr>
          <w:rFonts w:ascii="Times New Roman" w:hAnsi="Times New Roman" w:cs="Times New Roman"/>
          <w:sz w:val="24"/>
          <w:szCs w:val="24"/>
        </w:rPr>
        <w:t xml:space="preserve">disputed </w:t>
      </w:r>
      <w:r w:rsidR="008D1865">
        <w:rPr>
          <w:rFonts w:ascii="Times New Roman" w:hAnsi="Times New Roman" w:cs="Times New Roman"/>
          <w:sz w:val="24"/>
          <w:szCs w:val="24"/>
        </w:rPr>
        <w:t xml:space="preserve">piece of land. It is contended </w:t>
      </w:r>
      <w:r w:rsidR="008D1865">
        <w:rPr>
          <w:rFonts w:ascii="Times New Roman" w:hAnsi="Times New Roman" w:cs="Times New Roman"/>
          <w:sz w:val="24"/>
          <w:szCs w:val="24"/>
        </w:rPr>
        <w:lastRenderedPageBreak/>
        <w:t xml:space="preserve">that the application for review </w:t>
      </w:r>
      <w:r w:rsidR="001E7C4F">
        <w:rPr>
          <w:rFonts w:ascii="Times New Roman" w:hAnsi="Times New Roman" w:cs="Times New Roman"/>
          <w:sz w:val="24"/>
          <w:szCs w:val="24"/>
        </w:rPr>
        <w:t xml:space="preserve">is directed at </w:t>
      </w:r>
      <w:r w:rsidR="000B11D4">
        <w:rPr>
          <w:rFonts w:ascii="Times New Roman" w:hAnsi="Times New Roman" w:cs="Times New Roman"/>
          <w:sz w:val="24"/>
          <w:szCs w:val="24"/>
        </w:rPr>
        <w:t xml:space="preserve">the </w:t>
      </w:r>
      <w:r w:rsidR="001E7C4F">
        <w:rPr>
          <w:rFonts w:ascii="Times New Roman" w:hAnsi="Times New Roman" w:cs="Times New Roman"/>
          <w:sz w:val="24"/>
          <w:szCs w:val="24"/>
        </w:rPr>
        <w:t>offer letter, which gives 1</w:t>
      </w:r>
      <w:r w:rsidR="001E7C4F" w:rsidRPr="001E7C4F">
        <w:rPr>
          <w:rFonts w:ascii="Times New Roman" w:hAnsi="Times New Roman" w:cs="Times New Roman"/>
          <w:sz w:val="24"/>
          <w:szCs w:val="24"/>
          <w:vertAlign w:val="superscript"/>
        </w:rPr>
        <w:t>st</w:t>
      </w:r>
      <w:r w:rsidR="001E7C4F">
        <w:rPr>
          <w:rFonts w:ascii="Times New Roman" w:hAnsi="Times New Roman" w:cs="Times New Roman"/>
          <w:sz w:val="24"/>
          <w:szCs w:val="24"/>
        </w:rPr>
        <w:t xml:space="preserve"> respondent a right to construct a dwelling at the plot. The import of the interim relief sought in this application is to interdict 1</w:t>
      </w:r>
      <w:r w:rsidR="001E7C4F" w:rsidRPr="001E7C4F">
        <w:rPr>
          <w:rFonts w:ascii="Times New Roman" w:hAnsi="Times New Roman" w:cs="Times New Roman"/>
          <w:sz w:val="24"/>
          <w:szCs w:val="24"/>
          <w:vertAlign w:val="superscript"/>
        </w:rPr>
        <w:t>st</w:t>
      </w:r>
      <w:r w:rsidR="001E7C4F">
        <w:rPr>
          <w:rFonts w:ascii="Times New Roman" w:hAnsi="Times New Roman" w:cs="Times New Roman"/>
          <w:sz w:val="24"/>
          <w:szCs w:val="24"/>
        </w:rPr>
        <w:t xml:space="preserve"> respondent from </w:t>
      </w:r>
      <w:r w:rsidR="001E7C4F" w:rsidRPr="00C2145F">
        <w:rPr>
          <w:rFonts w:ascii="Times New Roman" w:hAnsi="Times New Roman" w:cs="Times New Roman"/>
          <w:sz w:val="24"/>
          <w:szCs w:val="24"/>
          <w:lang w:val="en-US"/>
        </w:rPr>
        <w:t xml:space="preserve">constructing any dwelling </w:t>
      </w:r>
      <w:r w:rsidR="001E7C4F">
        <w:rPr>
          <w:rFonts w:ascii="Times New Roman" w:hAnsi="Times New Roman" w:cs="Times New Roman"/>
          <w:sz w:val="24"/>
          <w:szCs w:val="24"/>
          <w:lang w:val="en-US"/>
        </w:rPr>
        <w:t>or structure, or</w:t>
      </w:r>
      <w:r w:rsidR="001E7C4F" w:rsidRPr="00C2145F">
        <w:rPr>
          <w:rFonts w:ascii="Times New Roman" w:hAnsi="Times New Roman" w:cs="Times New Roman"/>
          <w:sz w:val="24"/>
          <w:szCs w:val="24"/>
          <w:lang w:val="en-US"/>
        </w:rPr>
        <w:t xml:space="preserve"> of carrying out any agricultural or related</w:t>
      </w:r>
      <w:r w:rsidR="001E7C4F">
        <w:rPr>
          <w:rFonts w:ascii="Times New Roman" w:hAnsi="Times New Roman" w:cs="Times New Roman"/>
          <w:sz w:val="24"/>
          <w:szCs w:val="24"/>
          <w:lang w:val="en-US"/>
        </w:rPr>
        <w:t xml:space="preserve"> operat</w:t>
      </w:r>
      <w:r w:rsidR="000A255B">
        <w:rPr>
          <w:rFonts w:ascii="Times New Roman" w:hAnsi="Times New Roman" w:cs="Times New Roman"/>
          <w:sz w:val="24"/>
          <w:szCs w:val="24"/>
          <w:lang w:val="en-US"/>
        </w:rPr>
        <w:t>ions or activities at the disputed land.</w:t>
      </w:r>
    </w:p>
    <w:p w:rsidR="000477D3" w:rsidRDefault="00CE3B17" w:rsidP="000A255B">
      <w:pPr>
        <w:spacing w:line="360" w:lineRule="auto"/>
        <w:ind w:firstLine="720"/>
        <w:jc w:val="both"/>
        <w:rPr>
          <w:rFonts w:ascii="Times New Roman" w:hAnsi="Times New Roman" w:cs="Times New Roman"/>
          <w:sz w:val="24"/>
          <w:szCs w:val="24"/>
        </w:rPr>
      </w:pPr>
      <w:r w:rsidRPr="00592FCE">
        <w:rPr>
          <w:rFonts w:ascii="Times New Roman" w:hAnsi="Times New Roman" w:cs="Times New Roman"/>
          <w:sz w:val="24"/>
          <w:szCs w:val="24"/>
        </w:rPr>
        <w:t xml:space="preserve">At the commencement of the hearing, Ms </w:t>
      </w:r>
      <w:proofErr w:type="spellStart"/>
      <w:r w:rsidRPr="00592FCE">
        <w:rPr>
          <w:rFonts w:ascii="Times New Roman" w:hAnsi="Times New Roman" w:cs="Times New Roman"/>
          <w:i/>
          <w:sz w:val="24"/>
          <w:szCs w:val="24"/>
        </w:rPr>
        <w:t>Mpofu</w:t>
      </w:r>
      <w:proofErr w:type="spellEnd"/>
      <w:r w:rsidRPr="00592FCE">
        <w:rPr>
          <w:rFonts w:ascii="Times New Roman" w:hAnsi="Times New Roman" w:cs="Times New Roman"/>
          <w:sz w:val="24"/>
          <w:szCs w:val="24"/>
        </w:rPr>
        <w:t>, counsel for the 1</w:t>
      </w:r>
      <w:r w:rsidRPr="00592FCE">
        <w:rPr>
          <w:rFonts w:ascii="Times New Roman" w:hAnsi="Times New Roman" w:cs="Times New Roman"/>
          <w:sz w:val="24"/>
          <w:szCs w:val="24"/>
          <w:vertAlign w:val="superscript"/>
        </w:rPr>
        <w:t>st</w:t>
      </w:r>
      <w:r w:rsidR="00592FCE" w:rsidRPr="00592FCE">
        <w:rPr>
          <w:rFonts w:ascii="Times New Roman" w:hAnsi="Times New Roman" w:cs="Times New Roman"/>
          <w:sz w:val="24"/>
          <w:szCs w:val="24"/>
        </w:rPr>
        <w:t xml:space="preserve"> respondent raised a point </w:t>
      </w:r>
      <w:r w:rsidR="00592FCE" w:rsidRPr="000477D3">
        <w:rPr>
          <w:rFonts w:ascii="Times New Roman" w:hAnsi="Times New Roman" w:cs="Times New Roman"/>
          <w:i/>
          <w:sz w:val="24"/>
          <w:szCs w:val="24"/>
        </w:rPr>
        <w:t>in</w:t>
      </w:r>
      <w:r w:rsidR="00497121">
        <w:rPr>
          <w:rFonts w:ascii="Times New Roman" w:hAnsi="Times New Roman" w:cs="Times New Roman"/>
          <w:i/>
          <w:sz w:val="24"/>
          <w:szCs w:val="24"/>
        </w:rPr>
        <w:t xml:space="preserve"> </w:t>
      </w:r>
      <w:proofErr w:type="spellStart"/>
      <w:r w:rsidR="00592FCE" w:rsidRPr="00592FCE">
        <w:rPr>
          <w:rFonts w:ascii="Times New Roman" w:hAnsi="Times New Roman" w:cs="Times New Roman"/>
          <w:i/>
          <w:iCs/>
          <w:sz w:val="24"/>
          <w:szCs w:val="24"/>
        </w:rPr>
        <w:t>limine</w:t>
      </w:r>
      <w:proofErr w:type="spellEnd"/>
      <w:r w:rsidR="00592FCE" w:rsidRPr="00592FCE">
        <w:rPr>
          <w:rFonts w:ascii="Times New Roman" w:hAnsi="Times New Roman" w:cs="Times New Roman"/>
          <w:sz w:val="24"/>
          <w:szCs w:val="24"/>
        </w:rPr>
        <w:t xml:space="preserve"> to the effect that the application brought on the basis of urgency, by the applicant, is not at all urgent</w:t>
      </w:r>
      <w:r w:rsidR="00592FCE">
        <w:rPr>
          <w:rFonts w:ascii="Times New Roman" w:hAnsi="Times New Roman" w:cs="Times New Roman"/>
          <w:sz w:val="24"/>
          <w:szCs w:val="24"/>
        </w:rPr>
        <w:t>.</w:t>
      </w:r>
      <w:r>
        <w:rPr>
          <w:rFonts w:ascii="Times New Roman" w:hAnsi="Times New Roman" w:cs="Times New Roman"/>
          <w:sz w:val="24"/>
          <w:szCs w:val="24"/>
        </w:rPr>
        <w:t xml:space="preserve"> I asked Mr </w:t>
      </w:r>
      <w:proofErr w:type="spellStart"/>
      <w:r w:rsidRPr="00CE3B17">
        <w:rPr>
          <w:rFonts w:ascii="Times New Roman" w:hAnsi="Times New Roman" w:cs="Times New Roman"/>
          <w:i/>
          <w:sz w:val="24"/>
          <w:szCs w:val="24"/>
        </w:rPr>
        <w:t>Nxumalo</w:t>
      </w:r>
      <w:proofErr w:type="spellEnd"/>
      <w:r>
        <w:rPr>
          <w:rFonts w:ascii="Times New Roman" w:hAnsi="Times New Roman" w:cs="Times New Roman"/>
          <w:sz w:val="24"/>
          <w:szCs w:val="24"/>
        </w:rPr>
        <w:t xml:space="preserve"> to address the issue of urgency. </w:t>
      </w:r>
    </w:p>
    <w:p w:rsidR="00CE3B17" w:rsidRPr="00CE3B17" w:rsidRDefault="00CE3B17" w:rsidP="000477D3">
      <w:pPr>
        <w:spacing w:line="360" w:lineRule="auto"/>
        <w:jc w:val="both"/>
        <w:rPr>
          <w:rFonts w:ascii="Times New Roman" w:hAnsi="Times New Roman" w:cs="Times New Roman"/>
          <w:b/>
          <w:sz w:val="24"/>
          <w:szCs w:val="24"/>
        </w:rPr>
      </w:pPr>
      <w:r w:rsidRPr="00CE3B17">
        <w:rPr>
          <w:rFonts w:ascii="Times New Roman" w:hAnsi="Times New Roman" w:cs="Times New Roman"/>
          <w:b/>
          <w:sz w:val="24"/>
          <w:szCs w:val="24"/>
        </w:rPr>
        <w:t xml:space="preserve">Urgency </w:t>
      </w:r>
    </w:p>
    <w:p w:rsidR="00410FDC" w:rsidRPr="00F94527" w:rsidRDefault="00FC2A7C" w:rsidP="00F94527">
      <w:pPr>
        <w:autoSpaceDE w:val="0"/>
        <w:autoSpaceDN w:val="0"/>
        <w:adjustRightInd w:val="0"/>
        <w:spacing w:after="0" w:line="360" w:lineRule="auto"/>
        <w:ind w:firstLine="720"/>
        <w:jc w:val="both"/>
        <w:rPr>
          <w:rFonts w:ascii="Times New Roman" w:hAnsi="Times New Roman" w:cs="Times New Roman"/>
          <w:color w:val="000000"/>
          <w:sz w:val="24"/>
          <w:szCs w:val="24"/>
        </w:rPr>
      </w:pPr>
      <w:r w:rsidRPr="00FC2A7C">
        <w:rPr>
          <w:rFonts w:ascii="Times New Roman" w:hAnsi="Times New Roman" w:cs="Times New Roman"/>
          <w:color w:val="000000"/>
          <w:sz w:val="24"/>
          <w:szCs w:val="24"/>
        </w:rPr>
        <w:t>I now deal wi</w:t>
      </w:r>
      <w:r w:rsidR="00410FDC">
        <w:rPr>
          <w:rFonts w:ascii="Times New Roman" w:hAnsi="Times New Roman" w:cs="Times New Roman"/>
          <w:color w:val="000000"/>
          <w:sz w:val="24"/>
          <w:szCs w:val="24"/>
        </w:rPr>
        <w:t xml:space="preserve">th urgency. This Court enjoys a </w:t>
      </w:r>
      <w:r w:rsidRPr="00FC2A7C">
        <w:rPr>
          <w:rFonts w:ascii="Times New Roman" w:hAnsi="Times New Roman" w:cs="Times New Roman"/>
          <w:color w:val="000000"/>
          <w:sz w:val="24"/>
          <w:szCs w:val="24"/>
        </w:rPr>
        <w:t xml:space="preserve">discretion in urgent applications to authorise a departure from the ordinary procedures that are prescribed by its Rules. It is usually hesitant to dispense with its ordinary procedures, and when it does, the matter must be so urgent that ordinary procedures would not suffice. </w:t>
      </w:r>
      <w:r w:rsidR="00F94527">
        <w:rPr>
          <w:rFonts w:ascii="Times New Roman" w:hAnsi="Times New Roman" w:cs="Times New Roman"/>
          <w:color w:val="000000"/>
          <w:sz w:val="24"/>
          <w:szCs w:val="24"/>
        </w:rPr>
        <w:t xml:space="preserve">See: </w:t>
      </w:r>
      <w:r w:rsidR="00F94527" w:rsidRPr="00F94527">
        <w:rPr>
          <w:rFonts w:ascii="Times New Roman" w:hAnsi="Times New Roman" w:cs="Times New Roman"/>
          <w:i/>
          <w:iCs/>
          <w:color w:val="000000"/>
          <w:sz w:val="24"/>
          <w:szCs w:val="24"/>
        </w:rPr>
        <w:t xml:space="preserve">New Nation Movement NPC and Others v President of the Republic of South Africa and Others </w:t>
      </w:r>
      <w:r w:rsidR="00F94527" w:rsidRPr="00F94527">
        <w:rPr>
          <w:rFonts w:ascii="Times New Roman" w:hAnsi="Times New Roman" w:cs="Times New Roman"/>
          <w:color w:val="000000"/>
          <w:sz w:val="24"/>
          <w:szCs w:val="24"/>
        </w:rPr>
        <w:t>[2019] ZACC 27.</w:t>
      </w:r>
    </w:p>
    <w:p w:rsidR="00F94527" w:rsidRPr="00F94527" w:rsidRDefault="00F94527" w:rsidP="00F94527">
      <w:pPr>
        <w:autoSpaceDE w:val="0"/>
        <w:autoSpaceDN w:val="0"/>
        <w:adjustRightInd w:val="0"/>
        <w:spacing w:after="0" w:line="360" w:lineRule="auto"/>
        <w:ind w:firstLine="720"/>
        <w:jc w:val="both"/>
        <w:rPr>
          <w:rFonts w:ascii="Times New Roman" w:hAnsi="Times New Roman" w:cs="Times New Roman"/>
          <w:color w:val="000000"/>
          <w:sz w:val="24"/>
          <w:szCs w:val="24"/>
        </w:rPr>
      </w:pPr>
    </w:p>
    <w:p w:rsidR="00FC2A7C" w:rsidRDefault="00FC2A7C" w:rsidP="000477D3">
      <w:pPr>
        <w:autoSpaceDE w:val="0"/>
        <w:autoSpaceDN w:val="0"/>
        <w:adjustRightInd w:val="0"/>
        <w:spacing w:after="0" w:line="360" w:lineRule="auto"/>
        <w:ind w:firstLine="720"/>
        <w:jc w:val="both"/>
        <w:rPr>
          <w:rFonts w:ascii="Times New Roman" w:hAnsi="Times New Roman" w:cs="Times New Roman"/>
          <w:color w:val="000000"/>
          <w:sz w:val="24"/>
          <w:szCs w:val="24"/>
        </w:rPr>
      </w:pPr>
      <w:r w:rsidRPr="00FC2A7C">
        <w:rPr>
          <w:rFonts w:ascii="Times New Roman" w:hAnsi="Times New Roman" w:cs="Times New Roman"/>
          <w:color w:val="000000"/>
          <w:sz w:val="24"/>
          <w:szCs w:val="24"/>
        </w:rPr>
        <w:t xml:space="preserve">In the ordinary run of things, court cases must be heard strictly on a first come first serve basis. It is only in exceptional circumstances that a party should be allowed to jump the queue on the roll and have its matter heard on an urgent basis. The </w:t>
      </w:r>
      <w:r w:rsidRPr="00FC2A7C">
        <w:rPr>
          <w:rFonts w:ascii="Times New Roman" w:hAnsi="Times New Roman" w:cs="Times New Roman"/>
          <w:i/>
          <w:iCs/>
          <w:color w:val="000000"/>
          <w:sz w:val="24"/>
          <w:szCs w:val="24"/>
        </w:rPr>
        <w:t xml:space="preserve">onus </w:t>
      </w:r>
      <w:r w:rsidRPr="00FC2A7C">
        <w:rPr>
          <w:rFonts w:ascii="Times New Roman" w:hAnsi="Times New Roman" w:cs="Times New Roman"/>
          <w:color w:val="000000"/>
          <w:sz w:val="24"/>
          <w:szCs w:val="24"/>
        </w:rPr>
        <w:t xml:space="preserve">of showing that the matter is indeed urgent rests with the applicant. An urgent application amounts to an extraordinary remedy where a party seeks to gain an advantage over other litigants by jumping the queue. And have its matter given preference over other pending matters. This indulgence can only be granted by a judge after considering all the relevant factors and concluding that the matter is urgent and cannot wait. See: </w:t>
      </w:r>
      <w:proofErr w:type="spellStart"/>
      <w:r w:rsidRPr="00FC2A7C">
        <w:rPr>
          <w:rFonts w:ascii="Times New Roman" w:hAnsi="Times New Roman" w:cs="Times New Roman"/>
          <w:i/>
          <w:iCs/>
          <w:color w:val="000000"/>
          <w:sz w:val="24"/>
          <w:szCs w:val="24"/>
        </w:rPr>
        <w:t>Kuvarega</w:t>
      </w:r>
      <w:r w:rsidRPr="00FC2A7C">
        <w:rPr>
          <w:rFonts w:ascii="Times New Roman" w:hAnsi="Times New Roman" w:cs="Times New Roman"/>
          <w:color w:val="000000"/>
          <w:sz w:val="24"/>
          <w:szCs w:val="24"/>
        </w:rPr>
        <w:t>v</w:t>
      </w:r>
      <w:proofErr w:type="spellEnd"/>
      <w:r w:rsidRPr="00FC2A7C">
        <w:rPr>
          <w:rFonts w:ascii="Times New Roman" w:hAnsi="Times New Roman" w:cs="Times New Roman"/>
          <w:color w:val="000000"/>
          <w:sz w:val="24"/>
          <w:szCs w:val="24"/>
        </w:rPr>
        <w:t xml:space="preserve"> </w:t>
      </w:r>
      <w:r w:rsidRPr="00FC2A7C">
        <w:rPr>
          <w:rFonts w:ascii="Times New Roman" w:hAnsi="Times New Roman" w:cs="Times New Roman"/>
          <w:i/>
          <w:iCs/>
          <w:color w:val="000000"/>
          <w:sz w:val="24"/>
          <w:szCs w:val="24"/>
        </w:rPr>
        <w:t>Registrar General and Another</w:t>
      </w:r>
      <w:r w:rsidRPr="00FC2A7C">
        <w:rPr>
          <w:rFonts w:ascii="Times New Roman" w:hAnsi="Times New Roman" w:cs="Times New Roman"/>
          <w:color w:val="000000"/>
          <w:sz w:val="24"/>
          <w:szCs w:val="24"/>
        </w:rPr>
        <w:t xml:space="preserve">1998 (1) ZLR 188; </w:t>
      </w:r>
      <w:proofErr w:type="spellStart"/>
      <w:r w:rsidRPr="00FC2A7C">
        <w:rPr>
          <w:rFonts w:ascii="Times New Roman" w:hAnsi="Times New Roman" w:cs="Times New Roman"/>
          <w:i/>
          <w:iCs/>
          <w:color w:val="000000"/>
          <w:sz w:val="24"/>
          <w:szCs w:val="24"/>
        </w:rPr>
        <w:t>Bonface</w:t>
      </w:r>
      <w:proofErr w:type="spellEnd"/>
      <w:r w:rsidR="00497121">
        <w:rPr>
          <w:rFonts w:ascii="Times New Roman" w:hAnsi="Times New Roman" w:cs="Times New Roman"/>
          <w:i/>
          <w:iCs/>
          <w:color w:val="000000"/>
          <w:sz w:val="24"/>
          <w:szCs w:val="24"/>
        </w:rPr>
        <w:t xml:space="preserve"> </w:t>
      </w:r>
      <w:proofErr w:type="spellStart"/>
      <w:r w:rsidRPr="00FC2A7C">
        <w:rPr>
          <w:rFonts w:ascii="Times New Roman" w:hAnsi="Times New Roman" w:cs="Times New Roman"/>
          <w:i/>
          <w:iCs/>
          <w:color w:val="000000"/>
          <w:sz w:val="24"/>
          <w:szCs w:val="24"/>
        </w:rPr>
        <w:t>Denenga</w:t>
      </w:r>
      <w:proofErr w:type="spellEnd"/>
      <w:r w:rsidR="00497121">
        <w:rPr>
          <w:rFonts w:ascii="Times New Roman" w:hAnsi="Times New Roman" w:cs="Times New Roman"/>
          <w:i/>
          <w:iCs/>
          <w:color w:val="000000"/>
          <w:sz w:val="24"/>
          <w:szCs w:val="24"/>
        </w:rPr>
        <w:t xml:space="preserve"> </w:t>
      </w:r>
      <w:r w:rsidRPr="00FC2A7C">
        <w:rPr>
          <w:rFonts w:ascii="Times New Roman" w:hAnsi="Times New Roman" w:cs="Times New Roman"/>
          <w:i/>
          <w:iCs/>
          <w:color w:val="000000"/>
          <w:sz w:val="24"/>
          <w:szCs w:val="24"/>
        </w:rPr>
        <w:t>&amp;</w:t>
      </w:r>
      <w:r w:rsidR="00497121">
        <w:rPr>
          <w:rFonts w:ascii="Times New Roman" w:hAnsi="Times New Roman" w:cs="Times New Roman"/>
          <w:i/>
          <w:iCs/>
          <w:color w:val="000000"/>
          <w:sz w:val="24"/>
          <w:szCs w:val="24"/>
        </w:rPr>
        <w:t xml:space="preserve"> </w:t>
      </w:r>
      <w:proofErr w:type="spellStart"/>
      <w:r w:rsidRPr="00FC2A7C">
        <w:rPr>
          <w:rFonts w:ascii="Times New Roman" w:hAnsi="Times New Roman" w:cs="Times New Roman"/>
          <w:i/>
          <w:iCs/>
          <w:color w:val="000000"/>
          <w:sz w:val="24"/>
          <w:szCs w:val="24"/>
        </w:rPr>
        <w:t>Anor</w:t>
      </w:r>
      <w:proofErr w:type="spellEnd"/>
      <w:r w:rsidR="00497121">
        <w:rPr>
          <w:rFonts w:ascii="Times New Roman" w:hAnsi="Times New Roman" w:cs="Times New Roman"/>
          <w:i/>
          <w:iCs/>
          <w:color w:val="000000"/>
          <w:sz w:val="24"/>
          <w:szCs w:val="24"/>
        </w:rPr>
        <w:t xml:space="preserve"> </w:t>
      </w:r>
      <w:r w:rsidRPr="00FC2A7C">
        <w:rPr>
          <w:rFonts w:ascii="Times New Roman" w:hAnsi="Times New Roman" w:cs="Times New Roman"/>
          <w:color w:val="000000"/>
          <w:sz w:val="24"/>
          <w:szCs w:val="24"/>
        </w:rPr>
        <w:t xml:space="preserve">v </w:t>
      </w:r>
      <w:proofErr w:type="spellStart"/>
      <w:r w:rsidRPr="00FC2A7C">
        <w:rPr>
          <w:rFonts w:ascii="Times New Roman" w:hAnsi="Times New Roman" w:cs="Times New Roman"/>
          <w:i/>
          <w:iCs/>
          <w:color w:val="000000"/>
          <w:sz w:val="24"/>
          <w:szCs w:val="24"/>
        </w:rPr>
        <w:t>Ecobank</w:t>
      </w:r>
      <w:proofErr w:type="spellEnd"/>
      <w:r w:rsidRPr="00FC2A7C">
        <w:rPr>
          <w:rFonts w:ascii="Times New Roman" w:hAnsi="Times New Roman" w:cs="Times New Roman"/>
          <w:i/>
          <w:iCs/>
          <w:color w:val="000000"/>
          <w:sz w:val="24"/>
          <w:szCs w:val="24"/>
        </w:rPr>
        <w:t xml:space="preserve"> Zimbabwe </w:t>
      </w:r>
      <w:proofErr w:type="spellStart"/>
      <w:r w:rsidRPr="00FC2A7C">
        <w:rPr>
          <w:rFonts w:ascii="Times New Roman" w:hAnsi="Times New Roman" w:cs="Times New Roman"/>
          <w:i/>
          <w:iCs/>
          <w:color w:val="000000"/>
          <w:sz w:val="24"/>
          <w:szCs w:val="24"/>
        </w:rPr>
        <w:t>Pvt</w:t>
      </w:r>
      <w:proofErr w:type="spellEnd"/>
      <w:r w:rsidRPr="00FC2A7C">
        <w:rPr>
          <w:rFonts w:ascii="Times New Roman" w:hAnsi="Times New Roman" w:cs="Times New Roman"/>
          <w:i/>
          <w:iCs/>
          <w:color w:val="000000"/>
          <w:sz w:val="24"/>
          <w:szCs w:val="24"/>
        </w:rPr>
        <w:t xml:space="preserve"> Ltd</w:t>
      </w:r>
      <w:r w:rsidRPr="00FC2A7C">
        <w:rPr>
          <w:rFonts w:ascii="Times New Roman" w:hAnsi="Times New Roman" w:cs="Times New Roman"/>
          <w:color w:val="000000"/>
          <w:sz w:val="24"/>
          <w:szCs w:val="24"/>
        </w:rPr>
        <w:t xml:space="preserve">, HH 177-14. </w:t>
      </w:r>
    </w:p>
    <w:p w:rsidR="00FC2A7C" w:rsidRPr="00FC2A7C" w:rsidRDefault="00FC2A7C" w:rsidP="000477D3">
      <w:pPr>
        <w:autoSpaceDE w:val="0"/>
        <w:autoSpaceDN w:val="0"/>
        <w:adjustRightInd w:val="0"/>
        <w:spacing w:after="0" w:line="240" w:lineRule="auto"/>
        <w:jc w:val="both"/>
        <w:rPr>
          <w:rFonts w:ascii="Times New Roman" w:hAnsi="Times New Roman" w:cs="Times New Roman"/>
          <w:color w:val="000000"/>
        </w:rPr>
      </w:pPr>
    </w:p>
    <w:p w:rsidR="00C3318B" w:rsidRDefault="00C3318B" w:rsidP="000477D3">
      <w:pPr>
        <w:spacing w:line="360" w:lineRule="auto"/>
        <w:ind w:firstLine="720"/>
        <w:jc w:val="both"/>
        <w:rPr>
          <w:rFonts w:ascii="Times New Roman" w:hAnsi="Times New Roman" w:cs="Times New Roman"/>
          <w:sz w:val="24"/>
          <w:szCs w:val="24"/>
        </w:rPr>
      </w:pPr>
      <w:r w:rsidRPr="00C3318B">
        <w:rPr>
          <w:rFonts w:ascii="Times New Roman" w:hAnsi="Times New Roman" w:cs="Times New Roman"/>
          <w:sz w:val="24"/>
          <w:szCs w:val="24"/>
        </w:rPr>
        <w:t xml:space="preserve">In the matter of </w:t>
      </w:r>
      <w:proofErr w:type="spellStart"/>
      <w:r w:rsidRPr="00C3318B">
        <w:rPr>
          <w:rFonts w:ascii="Times New Roman" w:hAnsi="Times New Roman" w:cs="Times New Roman"/>
          <w:i/>
          <w:iCs/>
          <w:sz w:val="24"/>
          <w:szCs w:val="24"/>
        </w:rPr>
        <w:t>Bonface</w:t>
      </w:r>
      <w:proofErr w:type="spellEnd"/>
      <w:r w:rsidR="00497121">
        <w:rPr>
          <w:rFonts w:ascii="Times New Roman" w:hAnsi="Times New Roman" w:cs="Times New Roman"/>
          <w:i/>
          <w:iCs/>
          <w:sz w:val="24"/>
          <w:szCs w:val="24"/>
        </w:rPr>
        <w:t xml:space="preserve"> </w:t>
      </w:r>
      <w:proofErr w:type="spellStart"/>
      <w:r w:rsidRPr="00C3318B">
        <w:rPr>
          <w:rFonts w:ascii="Times New Roman" w:hAnsi="Times New Roman" w:cs="Times New Roman"/>
          <w:i/>
          <w:iCs/>
          <w:sz w:val="24"/>
          <w:szCs w:val="24"/>
        </w:rPr>
        <w:t>Denenga</w:t>
      </w:r>
      <w:proofErr w:type="spellEnd"/>
      <w:r w:rsidR="00497121">
        <w:rPr>
          <w:rFonts w:ascii="Times New Roman" w:hAnsi="Times New Roman" w:cs="Times New Roman"/>
          <w:i/>
          <w:iCs/>
          <w:sz w:val="24"/>
          <w:szCs w:val="24"/>
        </w:rPr>
        <w:t xml:space="preserve"> </w:t>
      </w:r>
      <w:r w:rsidRPr="00C3318B">
        <w:rPr>
          <w:rFonts w:ascii="Times New Roman" w:hAnsi="Times New Roman" w:cs="Times New Roman"/>
          <w:i/>
          <w:iCs/>
          <w:sz w:val="24"/>
          <w:szCs w:val="24"/>
        </w:rPr>
        <w:t>&amp;</w:t>
      </w:r>
      <w:r w:rsidR="00497121">
        <w:rPr>
          <w:rFonts w:ascii="Times New Roman" w:hAnsi="Times New Roman" w:cs="Times New Roman"/>
          <w:i/>
          <w:iCs/>
          <w:sz w:val="24"/>
          <w:szCs w:val="24"/>
        </w:rPr>
        <w:t xml:space="preserve"> </w:t>
      </w:r>
      <w:proofErr w:type="spellStart"/>
      <w:r w:rsidRPr="00C3318B">
        <w:rPr>
          <w:rFonts w:ascii="Times New Roman" w:hAnsi="Times New Roman" w:cs="Times New Roman"/>
          <w:i/>
          <w:iCs/>
          <w:sz w:val="24"/>
          <w:szCs w:val="24"/>
        </w:rPr>
        <w:t>Anor</w:t>
      </w:r>
      <w:proofErr w:type="spellEnd"/>
      <w:r w:rsidR="00497121">
        <w:rPr>
          <w:rFonts w:ascii="Times New Roman" w:hAnsi="Times New Roman" w:cs="Times New Roman"/>
          <w:i/>
          <w:iCs/>
          <w:sz w:val="24"/>
          <w:szCs w:val="24"/>
        </w:rPr>
        <w:t xml:space="preserve"> </w:t>
      </w:r>
      <w:r w:rsidRPr="00C3318B">
        <w:rPr>
          <w:rFonts w:ascii="Times New Roman" w:hAnsi="Times New Roman" w:cs="Times New Roman"/>
          <w:sz w:val="24"/>
          <w:szCs w:val="24"/>
        </w:rPr>
        <w:t xml:space="preserve">v </w:t>
      </w:r>
      <w:proofErr w:type="spellStart"/>
      <w:r w:rsidRPr="00C3318B">
        <w:rPr>
          <w:rFonts w:ascii="Times New Roman" w:hAnsi="Times New Roman" w:cs="Times New Roman"/>
          <w:i/>
          <w:iCs/>
          <w:sz w:val="24"/>
          <w:szCs w:val="24"/>
        </w:rPr>
        <w:t>Ecobank</w:t>
      </w:r>
      <w:proofErr w:type="spellEnd"/>
      <w:r w:rsidRPr="00C3318B">
        <w:rPr>
          <w:rFonts w:ascii="Times New Roman" w:hAnsi="Times New Roman" w:cs="Times New Roman"/>
          <w:i/>
          <w:iCs/>
          <w:sz w:val="24"/>
          <w:szCs w:val="24"/>
        </w:rPr>
        <w:t xml:space="preserve"> Zimbabwe </w:t>
      </w:r>
      <w:proofErr w:type="spellStart"/>
      <w:r w:rsidRPr="00C3318B">
        <w:rPr>
          <w:rFonts w:ascii="Times New Roman" w:hAnsi="Times New Roman" w:cs="Times New Roman"/>
          <w:i/>
          <w:iCs/>
          <w:sz w:val="24"/>
          <w:szCs w:val="24"/>
        </w:rPr>
        <w:t>Pvt</w:t>
      </w:r>
      <w:proofErr w:type="spellEnd"/>
      <w:r w:rsidRPr="00C3318B">
        <w:rPr>
          <w:rFonts w:ascii="Times New Roman" w:hAnsi="Times New Roman" w:cs="Times New Roman"/>
          <w:i/>
          <w:iCs/>
          <w:sz w:val="24"/>
          <w:szCs w:val="24"/>
        </w:rPr>
        <w:t xml:space="preserve"> Ltd</w:t>
      </w:r>
      <w:r w:rsidRPr="00C3318B">
        <w:rPr>
          <w:rFonts w:ascii="Times New Roman" w:hAnsi="Times New Roman" w:cs="Times New Roman"/>
          <w:sz w:val="24"/>
          <w:szCs w:val="24"/>
        </w:rPr>
        <w:t xml:space="preserve">, HH 177-14 the court summarized what constitutes urgency as explained in case law. The general thread which runs through all these cases is that a matter is urgent if: it cannot wait the observance of the normal procedural and time frames set by the rules of the court in ordinary applications as to do so would render negatively the relief sought; there is no other alternative remedy; the applicant treated the matter as urgent by acting timeously and if there is a delay to give good </w:t>
      </w:r>
      <w:r w:rsidRPr="00C3318B">
        <w:rPr>
          <w:rFonts w:ascii="Times New Roman" w:hAnsi="Times New Roman" w:cs="Times New Roman"/>
          <w:sz w:val="24"/>
          <w:szCs w:val="24"/>
        </w:rPr>
        <w:lastRenderedPageBreak/>
        <w:t>or a sufficient reason for such a delay; and the relief sought sho</w:t>
      </w:r>
      <w:r w:rsidR="002A348B">
        <w:rPr>
          <w:rFonts w:ascii="Times New Roman" w:hAnsi="Times New Roman" w:cs="Times New Roman"/>
          <w:sz w:val="24"/>
          <w:szCs w:val="24"/>
        </w:rPr>
        <w:t xml:space="preserve">uld be </w:t>
      </w:r>
      <w:r w:rsidRPr="00C3318B">
        <w:rPr>
          <w:rFonts w:ascii="Times New Roman" w:hAnsi="Times New Roman" w:cs="Times New Roman"/>
          <w:sz w:val="24"/>
          <w:szCs w:val="24"/>
        </w:rPr>
        <w:t xml:space="preserve">proper at law. See: </w:t>
      </w:r>
      <w:proofErr w:type="spellStart"/>
      <w:r w:rsidRPr="00C3318B">
        <w:rPr>
          <w:rFonts w:ascii="Times New Roman" w:hAnsi="Times New Roman" w:cs="Times New Roman"/>
          <w:i/>
          <w:iCs/>
          <w:sz w:val="24"/>
          <w:szCs w:val="24"/>
        </w:rPr>
        <w:t>Kuvarega</w:t>
      </w:r>
      <w:proofErr w:type="spellEnd"/>
      <w:r w:rsidR="00497121">
        <w:rPr>
          <w:rFonts w:ascii="Times New Roman" w:hAnsi="Times New Roman" w:cs="Times New Roman"/>
          <w:i/>
          <w:iCs/>
          <w:sz w:val="24"/>
          <w:szCs w:val="24"/>
        </w:rPr>
        <w:t xml:space="preserve"> </w:t>
      </w:r>
      <w:r w:rsidRPr="00C3318B">
        <w:rPr>
          <w:rFonts w:ascii="Times New Roman" w:hAnsi="Times New Roman" w:cs="Times New Roman"/>
          <w:sz w:val="24"/>
          <w:szCs w:val="24"/>
        </w:rPr>
        <w:t xml:space="preserve">v </w:t>
      </w:r>
      <w:r w:rsidRPr="00C3318B">
        <w:rPr>
          <w:rFonts w:ascii="Times New Roman" w:hAnsi="Times New Roman" w:cs="Times New Roman"/>
          <w:i/>
          <w:iCs/>
          <w:sz w:val="24"/>
          <w:szCs w:val="24"/>
        </w:rPr>
        <w:t>Registrar General and Another</w:t>
      </w:r>
      <w:r w:rsidRPr="00C3318B">
        <w:rPr>
          <w:rFonts w:ascii="Times New Roman" w:hAnsi="Times New Roman" w:cs="Times New Roman"/>
          <w:sz w:val="24"/>
          <w:szCs w:val="24"/>
        </w:rPr>
        <w:t>1998 (1) ZLR 188.</w:t>
      </w:r>
      <w:r w:rsidRPr="00C3318B">
        <w:rPr>
          <w:rFonts w:ascii="Times New Roman" w:hAnsi="Times New Roman" w:cs="Times New Roman"/>
          <w:sz w:val="24"/>
          <w:szCs w:val="24"/>
        </w:rPr>
        <w:tab/>
      </w:r>
    </w:p>
    <w:p w:rsidR="00030A9D" w:rsidRDefault="001B1048" w:rsidP="000477D3">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this application and in case No. HC 16/2021, t</w:t>
      </w:r>
      <w:r w:rsidR="00030A9D" w:rsidRPr="001B7F54">
        <w:rPr>
          <w:rFonts w:ascii="Times New Roman" w:hAnsi="Times New Roman" w:cs="Times New Roman"/>
          <w:sz w:val="24"/>
          <w:szCs w:val="24"/>
          <w:lang w:val="en-US"/>
        </w:rPr>
        <w:t>he real protagonists are applicant and the 1</w:t>
      </w:r>
      <w:r w:rsidR="00030A9D" w:rsidRPr="001B7F54">
        <w:rPr>
          <w:rFonts w:ascii="Times New Roman" w:hAnsi="Times New Roman" w:cs="Times New Roman"/>
          <w:sz w:val="24"/>
          <w:szCs w:val="24"/>
          <w:vertAlign w:val="superscript"/>
          <w:lang w:val="en-US"/>
        </w:rPr>
        <w:t>st</w:t>
      </w:r>
      <w:r w:rsidR="00030A9D" w:rsidRPr="001B7F54">
        <w:rPr>
          <w:rFonts w:ascii="Times New Roman" w:hAnsi="Times New Roman" w:cs="Times New Roman"/>
          <w:sz w:val="24"/>
          <w:szCs w:val="24"/>
          <w:lang w:val="en-US"/>
        </w:rPr>
        <w:t xml:space="preserve"> respondent. </w:t>
      </w:r>
      <w:r w:rsidR="001B7F54" w:rsidRPr="001B7F54">
        <w:rPr>
          <w:rFonts w:ascii="Times New Roman" w:hAnsi="Times New Roman" w:cs="Times New Roman"/>
          <w:sz w:val="24"/>
          <w:szCs w:val="24"/>
          <w:lang w:val="en-US"/>
        </w:rPr>
        <w:t>The facts are the same, except</w:t>
      </w:r>
      <w:r>
        <w:rPr>
          <w:rFonts w:ascii="Times New Roman" w:hAnsi="Times New Roman" w:cs="Times New Roman"/>
          <w:sz w:val="24"/>
          <w:szCs w:val="24"/>
          <w:lang w:val="en-US"/>
        </w:rPr>
        <w:t xml:space="preserve"> f</w:t>
      </w:r>
      <w:r w:rsidR="009101F9">
        <w:rPr>
          <w:rFonts w:ascii="Times New Roman" w:hAnsi="Times New Roman" w:cs="Times New Roman"/>
          <w:sz w:val="24"/>
          <w:szCs w:val="24"/>
          <w:lang w:val="en-US"/>
        </w:rPr>
        <w:t xml:space="preserve">or some use of different words and phrases </w:t>
      </w:r>
      <w:r>
        <w:rPr>
          <w:rFonts w:ascii="Times New Roman" w:hAnsi="Times New Roman" w:cs="Times New Roman"/>
          <w:sz w:val="24"/>
          <w:szCs w:val="24"/>
          <w:lang w:val="en-US"/>
        </w:rPr>
        <w:t xml:space="preserve">here and there in this application, </w:t>
      </w:r>
      <w:r w:rsidR="001B7F54" w:rsidRPr="001B7F54">
        <w:rPr>
          <w:rFonts w:ascii="Times New Roman" w:hAnsi="Times New Roman" w:cs="Times New Roman"/>
          <w:sz w:val="24"/>
          <w:szCs w:val="24"/>
          <w:lang w:val="en-US"/>
        </w:rPr>
        <w:t xml:space="preserve">which </w:t>
      </w:r>
      <w:r>
        <w:rPr>
          <w:rFonts w:ascii="Times New Roman" w:hAnsi="Times New Roman" w:cs="Times New Roman"/>
          <w:sz w:val="24"/>
          <w:szCs w:val="24"/>
          <w:lang w:val="en-US"/>
        </w:rPr>
        <w:t>I consider a deliberate</w:t>
      </w:r>
      <w:r w:rsidR="00F37A91">
        <w:rPr>
          <w:rFonts w:ascii="Times New Roman" w:hAnsi="Times New Roman" w:cs="Times New Roman"/>
          <w:sz w:val="24"/>
          <w:szCs w:val="24"/>
          <w:lang w:val="en-US"/>
        </w:rPr>
        <w:t xml:space="preserve"> and calculated</w:t>
      </w:r>
      <w:r>
        <w:rPr>
          <w:rFonts w:ascii="Times New Roman" w:hAnsi="Times New Roman" w:cs="Times New Roman"/>
          <w:sz w:val="24"/>
          <w:szCs w:val="24"/>
          <w:lang w:val="en-US"/>
        </w:rPr>
        <w:t xml:space="preserve"> ploy to </w:t>
      </w:r>
      <w:r w:rsidR="009101F9">
        <w:rPr>
          <w:rFonts w:ascii="Times New Roman" w:hAnsi="Times New Roman" w:cs="Times New Roman"/>
          <w:sz w:val="24"/>
          <w:szCs w:val="24"/>
          <w:lang w:val="en-US"/>
        </w:rPr>
        <w:t>mislead</w:t>
      </w:r>
      <w:r w:rsidR="00F37A91">
        <w:rPr>
          <w:rFonts w:ascii="Times New Roman" w:hAnsi="Times New Roman" w:cs="Times New Roman"/>
          <w:sz w:val="24"/>
          <w:szCs w:val="24"/>
          <w:lang w:val="en-US"/>
        </w:rPr>
        <w:t xml:space="preserve"> and create a façade that these two applications are different. What is clear is that i</w:t>
      </w:r>
      <w:r w:rsidR="00030A9D">
        <w:rPr>
          <w:rFonts w:ascii="Times New Roman" w:hAnsi="Times New Roman" w:cs="Times New Roman"/>
          <w:sz w:val="24"/>
          <w:szCs w:val="24"/>
          <w:lang w:val="en-US"/>
        </w:rPr>
        <w:t xml:space="preserve">n both applications the cause of action </w:t>
      </w:r>
      <w:r>
        <w:rPr>
          <w:rFonts w:ascii="Times New Roman" w:hAnsi="Times New Roman" w:cs="Times New Roman"/>
          <w:sz w:val="24"/>
          <w:szCs w:val="24"/>
          <w:lang w:val="en-US"/>
        </w:rPr>
        <w:t xml:space="preserve">or thealleged </w:t>
      </w:r>
      <w:r w:rsidRPr="001B1048">
        <w:rPr>
          <w:rFonts w:ascii="Times New Roman" w:hAnsi="Times New Roman" w:cs="Times New Roman"/>
          <w:sz w:val="24"/>
          <w:szCs w:val="24"/>
        </w:rPr>
        <w:t xml:space="preserve">trigger </w:t>
      </w:r>
      <w:r>
        <w:rPr>
          <w:rFonts w:ascii="Times New Roman" w:hAnsi="Times New Roman" w:cs="Times New Roman"/>
          <w:sz w:val="24"/>
          <w:szCs w:val="24"/>
          <w:lang w:val="en-US"/>
        </w:rPr>
        <w:t xml:space="preserve">to the urgency </w:t>
      </w:r>
      <w:r w:rsidR="00030A9D">
        <w:rPr>
          <w:rFonts w:ascii="Times New Roman" w:hAnsi="Times New Roman" w:cs="Times New Roman"/>
          <w:sz w:val="24"/>
          <w:szCs w:val="24"/>
          <w:lang w:val="en-US"/>
        </w:rPr>
        <w:t>is 1</w:t>
      </w:r>
      <w:r w:rsidR="00030A9D" w:rsidRPr="00030A9D">
        <w:rPr>
          <w:rFonts w:ascii="Times New Roman" w:hAnsi="Times New Roman" w:cs="Times New Roman"/>
          <w:sz w:val="24"/>
          <w:szCs w:val="24"/>
          <w:vertAlign w:val="superscript"/>
          <w:lang w:val="en-US"/>
        </w:rPr>
        <w:t>st</w:t>
      </w:r>
      <w:r w:rsidR="00030A9D">
        <w:rPr>
          <w:rFonts w:ascii="Times New Roman" w:hAnsi="Times New Roman" w:cs="Times New Roman"/>
          <w:sz w:val="24"/>
          <w:szCs w:val="24"/>
          <w:lang w:val="en-US"/>
        </w:rPr>
        <w:t xml:space="preserve"> respondent’s </w:t>
      </w:r>
      <w:r w:rsidR="00F94527">
        <w:rPr>
          <w:rFonts w:ascii="Times New Roman" w:hAnsi="Times New Roman" w:cs="Times New Roman"/>
          <w:sz w:val="24"/>
          <w:szCs w:val="24"/>
          <w:lang w:val="en-US"/>
        </w:rPr>
        <w:t xml:space="preserve">alleged </w:t>
      </w:r>
      <w:r w:rsidR="00030A9D">
        <w:rPr>
          <w:rFonts w:ascii="Times New Roman" w:hAnsi="Times New Roman" w:cs="Times New Roman"/>
          <w:sz w:val="24"/>
          <w:szCs w:val="24"/>
          <w:lang w:val="en-US"/>
        </w:rPr>
        <w:t xml:space="preserve">construction or intended construction at </w:t>
      </w:r>
      <w:r w:rsidR="00030A9D">
        <w:rPr>
          <w:rFonts w:ascii="Times New Roman" w:hAnsi="Times New Roman" w:cs="Times New Roman"/>
          <w:sz w:val="24"/>
          <w:szCs w:val="24"/>
        </w:rPr>
        <w:t xml:space="preserve">Plot No. 1 of Lot 15 Lower </w:t>
      </w:r>
      <w:proofErr w:type="spellStart"/>
      <w:r w:rsidR="00030A9D">
        <w:rPr>
          <w:rFonts w:ascii="Times New Roman" w:hAnsi="Times New Roman" w:cs="Times New Roman"/>
          <w:sz w:val="24"/>
          <w:szCs w:val="24"/>
        </w:rPr>
        <w:t>Nondwane</w:t>
      </w:r>
      <w:proofErr w:type="spellEnd"/>
      <w:r w:rsidR="00030A9D">
        <w:rPr>
          <w:rFonts w:ascii="Times New Roman" w:hAnsi="Times New Roman" w:cs="Times New Roman"/>
          <w:sz w:val="24"/>
          <w:szCs w:val="24"/>
        </w:rPr>
        <w:t xml:space="preserve">. </w:t>
      </w:r>
      <w:r w:rsidR="001B7F54">
        <w:rPr>
          <w:rFonts w:ascii="Times New Roman" w:hAnsi="Times New Roman" w:cs="Times New Roman"/>
          <w:sz w:val="24"/>
          <w:szCs w:val="24"/>
        </w:rPr>
        <w:t>In both applications interim relief sought is to interdict 1</w:t>
      </w:r>
      <w:r w:rsidR="001B7F54" w:rsidRPr="001E7C4F">
        <w:rPr>
          <w:rFonts w:ascii="Times New Roman" w:hAnsi="Times New Roman" w:cs="Times New Roman"/>
          <w:sz w:val="24"/>
          <w:szCs w:val="24"/>
          <w:vertAlign w:val="superscript"/>
        </w:rPr>
        <w:t>st</w:t>
      </w:r>
      <w:r w:rsidR="001B7F54">
        <w:rPr>
          <w:rFonts w:ascii="Times New Roman" w:hAnsi="Times New Roman" w:cs="Times New Roman"/>
          <w:sz w:val="24"/>
          <w:szCs w:val="24"/>
        </w:rPr>
        <w:t xml:space="preserve"> respondent from </w:t>
      </w:r>
      <w:r w:rsidR="001B7F54" w:rsidRPr="00C2145F">
        <w:rPr>
          <w:rFonts w:ascii="Times New Roman" w:hAnsi="Times New Roman" w:cs="Times New Roman"/>
          <w:sz w:val="24"/>
          <w:szCs w:val="24"/>
          <w:lang w:val="en-US"/>
        </w:rPr>
        <w:t xml:space="preserve">constructing any dwelling </w:t>
      </w:r>
      <w:r w:rsidR="001B7F54">
        <w:rPr>
          <w:rFonts w:ascii="Times New Roman" w:hAnsi="Times New Roman" w:cs="Times New Roman"/>
          <w:sz w:val="24"/>
          <w:szCs w:val="24"/>
          <w:lang w:val="en-US"/>
        </w:rPr>
        <w:t>or structure, or</w:t>
      </w:r>
      <w:r w:rsidR="001B7F54" w:rsidRPr="00C2145F">
        <w:rPr>
          <w:rFonts w:ascii="Times New Roman" w:hAnsi="Times New Roman" w:cs="Times New Roman"/>
          <w:sz w:val="24"/>
          <w:szCs w:val="24"/>
          <w:lang w:val="en-US"/>
        </w:rPr>
        <w:t xml:space="preserve"> of carrying out any agricultural or related</w:t>
      </w:r>
      <w:r w:rsidR="001B7F54">
        <w:rPr>
          <w:rFonts w:ascii="Times New Roman" w:hAnsi="Times New Roman" w:cs="Times New Roman"/>
          <w:sz w:val="24"/>
          <w:szCs w:val="24"/>
          <w:lang w:val="en-US"/>
        </w:rPr>
        <w:t xml:space="preserve"> operations or activities at the plot.</w:t>
      </w:r>
      <w:r w:rsidR="00241C23">
        <w:rPr>
          <w:rFonts w:ascii="Times New Roman" w:hAnsi="Times New Roman" w:cs="Times New Roman"/>
          <w:sz w:val="24"/>
          <w:szCs w:val="24"/>
          <w:lang w:val="en-US"/>
        </w:rPr>
        <w:t xml:space="preserve"> </w:t>
      </w:r>
      <w:proofErr w:type="spellStart"/>
      <w:r w:rsidR="00241C23">
        <w:rPr>
          <w:rFonts w:ascii="Times New Roman" w:hAnsi="Times New Roman" w:cs="Times New Roman"/>
          <w:sz w:val="24"/>
          <w:szCs w:val="24"/>
          <w:lang w:val="en-US"/>
        </w:rPr>
        <w:t>Mr</w:t>
      </w:r>
      <w:proofErr w:type="spellEnd"/>
      <w:r w:rsidR="00497121">
        <w:rPr>
          <w:rFonts w:ascii="Times New Roman" w:hAnsi="Times New Roman" w:cs="Times New Roman"/>
          <w:sz w:val="24"/>
          <w:szCs w:val="24"/>
          <w:lang w:val="en-US"/>
        </w:rPr>
        <w:t xml:space="preserve"> </w:t>
      </w:r>
      <w:proofErr w:type="spellStart"/>
      <w:r w:rsidR="00241C23" w:rsidRPr="00241C23">
        <w:rPr>
          <w:rFonts w:ascii="Times New Roman" w:hAnsi="Times New Roman" w:cs="Times New Roman"/>
          <w:i/>
          <w:sz w:val="24"/>
          <w:szCs w:val="24"/>
          <w:lang w:val="en-US"/>
        </w:rPr>
        <w:t>Nxumalo</w:t>
      </w:r>
      <w:proofErr w:type="spellEnd"/>
      <w:r w:rsidR="00241C23">
        <w:rPr>
          <w:rFonts w:ascii="Times New Roman" w:hAnsi="Times New Roman" w:cs="Times New Roman"/>
          <w:sz w:val="24"/>
          <w:szCs w:val="24"/>
          <w:lang w:val="en-US"/>
        </w:rPr>
        <w:t xml:space="preserve"> argued that the main difference between the two application</w:t>
      </w:r>
      <w:r w:rsidR="00956B3C">
        <w:rPr>
          <w:rFonts w:ascii="Times New Roman" w:hAnsi="Times New Roman" w:cs="Times New Roman"/>
          <w:sz w:val="24"/>
          <w:szCs w:val="24"/>
          <w:lang w:val="en-US"/>
        </w:rPr>
        <w:t>s</w:t>
      </w:r>
      <w:r w:rsidR="006F72BE">
        <w:rPr>
          <w:rFonts w:ascii="Times New Roman" w:hAnsi="Times New Roman" w:cs="Times New Roman"/>
          <w:sz w:val="24"/>
          <w:szCs w:val="24"/>
          <w:lang w:val="en-US"/>
        </w:rPr>
        <w:t xml:space="preserve">is that in case No. HC 16/2021, applicant had not yet filed an application for review, i.e. </w:t>
      </w:r>
      <w:r w:rsidR="00956B3C">
        <w:rPr>
          <w:rFonts w:ascii="Times New Roman" w:hAnsi="Times New Roman" w:cs="Times New Roman"/>
          <w:sz w:val="24"/>
          <w:szCs w:val="24"/>
          <w:lang w:val="en-US"/>
        </w:rPr>
        <w:t xml:space="preserve">HC 260/21. This is just a distinction without a difference. </w:t>
      </w:r>
      <w:r w:rsidR="0028422E">
        <w:rPr>
          <w:rFonts w:ascii="Times New Roman" w:hAnsi="Times New Roman" w:cs="Times New Roman"/>
          <w:sz w:val="24"/>
          <w:szCs w:val="24"/>
          <w:lang w:val="en-US"/>
        </w:rPr>
        <w:t>I take the view that the filing of an application for review on the 31</w:t>
      </w:r>
      <w:r w:rsidR="0028422E" w:rsidRPr="0028422E">
        <w:rPr>
          <w:rFonts w:ascii="Times New Roman" w:hAnsi="Times New Roman" w:cs="Times New Roman"/>
          <w:sz w:val="24"/>
          <w:szCs w:val="24"/>
          <w:vertAlign w:val="superscript"/>
          <w:lang w:val="en-US"/>
        </w:rPr>
        <w:t>st</w:t>
      </w:r>
      <w:r w:rsidR="0028422E">
        <w:rPr>
          <w:rFonts w:ascii="Times New Roman" w:hAnsi="Times New Roman" w:cs="Times New Roman"/>
          <w:sz w:val="24"/>
          <w:szCs w:val="24"/>
          <w:lang w:val="en-US"/>
        </w:rPr>
        <w:t xml:space="preserve"> March 2021, </w:t>
      </w:r>
      <w:r w:rsidR="00AE0D0E">
        <w:rPr>
          <w:rFonts w:ascii="Times New Roman" w:hAnsi="Times New Roman" w:cs="Times New Roman"/>
          <w:sz w:val="24"/>
          <w:szCs w:val="24"/>
          <w:lang w:val="en-US"/>
        </w:rPr>
        <w:t xml:space="preserve">does not change the import and similarity of these two applications, and </w:t>
      </w:r>
      <w:r w:rsidR="0028422E">
        <w:rPr>
          <w:rFonts w:ascii="Times New Roman" w:hAnsi="Times New Roman" w:cs="Times New Roman"/>
          <w:sz w:val="24"/>
          <w:szCs w:val="24"/>
          <w:lang w:val="en-US"/>
        </w:rPr>
        <w:t xml:space="preserve">is </w:t>
      </w:r>
      <w:r w:rsidR="00AE0D0E">
        <w:rPr>
          <w:rFonts w:ascii="Times New Roman" w:hAnsi="Times New Roman" w:cs="Times New Roman"/>
          <w:sz w:val="24"/>
          <w:szCs w:val="24"/>
          <w:lang w:val="en-US"/>
        </w:rPr>
        <w:t xml:space="preserve">therefore </w:t>
      </w:r>
      <w:r w:rsidR="0028422E">
        <w:rPr>
          <w:rFonts w:ascii="Times New Roman" w:hAnsi="Times New Roman" w:cs="Times New Roman"/>
          <w:sz w:val="24"/>
          <w:szCs w:val="24"/>
          <w:lang w:val="en-US"/>
        </w:rPr>
        <w:t xml:space="preserve">of no consequence. </w:t>
      </w:r>
      <w:r>
        <w:rPr>
          <w:rFonts w:ascii="Times New Roman" w:hAnsi="Times New Roman" w:cs="Times New Roman"/>
          <w:sz w:val="24"/>
          <w:szCs w:val="24"/>
          <w:lang w:val="en-US"/>
        </w:rPr>
        <w:t>These two appli</w:t>
      </w:r>
      <w:r w:rsidR="00304C0E">
        <w:rPr>
          <w:rFonts w:ascii="Times New Roman" w:hAnsi="Times New Roman" w:cs="Times New Roman"/>
          <w:sz w:val="24"/>
          <w:szCs w:val="24"/>
          <w:lang w:val="en-US"/>
        </w:rPr>
        <w:t xml:space="preserve">cations remain </w:t>
      </w:r>
      <w:r w:rsidRPr="001B7F54">
        <w:rPr>
          <w:rFonts w:ascii="Times New Roman" w:hAnsi="Times New Roman" w:cs="Times New Roman"/>
          <w:sz w:val="24"/>
          <w:szCs w:val="24"/>
          <w:lang w:val="en-US"/>
        </w:rPr>
        <w:t>substantially identical.</w:t>
      </w:r>
    </w:p>
    <w:p w:rsidR="007C4E9F" w:rsidRPr="00BB7020" w:rsidRDefault="008813D9" w:rsidP="0008642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M</w:t>
      </w:r>
      <w:r w:rsidRPr="00D0775A">
        <w:rPr>
          <w:rFonts w:ascii="Times New Roman" w:hAnsi="Times New Roman" w:cs="Times New Roman"/>
          <w:sz w:val="20"/>
          <w:szCs w:val="20"/>
          <w:lang w:val="en-US"/>
        </w:rPr>
        <w:t>ABHIKWA J</w:t>
      </w:r>
      <w:r w:rsidR="00251ABE">
        <w:rPr>
          <w:rFonts w:ascii="Times New Roman" w:hAnsi="Times New Roman" w:cs="Times New Roman"/>
          <w:sz w:val="24"/>
          <w:szCs w:val="24"/>
          <w:lang w:val="en-US"/>
        </w:rPr>
        <w:t xml:space="preserve"> in HC 16/2021</w:t>
      </w:r>
      <w:r w:rsidR="00841464">
        <w:rPr>
          <w:rFonts w:ascii="Times New Roman" w:hAnsi="Times New Roman" w:cs="Times New Roman"/>
          <w:sz w:val="24"/>
          <w:szCs w:val="24"/>
          <w:lang w:val="en-US"/>
        </w:rPr>
        <w:t xml:space="preserve"> (HB 38/21)</w:t>
      </w:r>
      <w:r w:rsidR="00251ABE">
        <w:rPr>
          <w:rFonts w:ascii="Times New Roman" w:hAnsi="Times New Roman" w:cs="Times New Roman"/>
          <w:sz w:val="24"/>
          <w:szCs w:val="24"/>
          <w:lang w:val="en-US"/>
        </w:rPr>
        <w:t xml:space="preserve">, ruled as follows: that </w:t>
      </w:r>
      <w:r>
        <w:rPr>
          <w:rFonts w:ascii="Times New Roman" w:hAnsi="Times New Roman" w:cs="Times New Roman"/>
          <w:sz w:val="24"/>
          <w:szCs w:val="24"/>
          <w:lang w:val="en-US"/>
        </w:rPr>
        <w:t>t</w:t>
      </w:r>
      <w:r>
        <w:rPr>
          <w:rFonts w:ascii="Times New Roman" w:hAnsi="Times New Roman" w:cs="Times New Roman"/>
          <w:sz w:val="24"/>
          <w:szCs w:val="24"/>
        </w:rPr>
        <w:t xml:space="preserve">he matter is not urgent; </w:t>
      </w:r>
      <w:r w:rsidR="00251ABE">
        <w:rPr>
          <w:rFonts w:ascii="Times New Roman" w:hAnsi="Times New Roman" w:cs="Times New Roman"/>
          <w:sz w:val="24"/>
          <w:szCs w:val="24"/>
        </w:rPr>
        <w:t xml:space="preserve">that </w:t>
      </w:r>
      <w:r>
        <w:rPr>
          <w:rFonts w:ascii="Times New Roman" w:hAnsi="Times New Roman" w:cs="Times New Roman"/>
          <w:sz w:val="24"/>
          <w:szCs w:val="24"/>
          <w:lang w:val="en-US"/>
        </w:rPr>
        <w:t>t</w:t>
      </w:r>
      <w:r w:rsidRPr="008813D9">
        <w:rPr>
          <w:rFonts w:ascii="Times New Roman" w:hAnsi="Times New Roman" w:cs="Times New Roman"/>
          <w:sz w:val="24"/>
          <w:szCs w:val="24"/>
        </w:rPr>
        <w:t xml:space="preserve">here are disputes of fact in the matter which are incapable </w:t>
      </w:r>
      <w:r>
        <w:rPr>
          <w:rFonts w:ascii="Times New Roman" w:hAnsi="Times New Roman" w:cs="Times New Roman"/>
          <w:sz w:val="24"/>
          <w:szCs w:val="24"/>
        </w:rPr>
        <w:t xml:space="preserve">of being resolved on the papers; </w:t>
      </w:r>
      <w:r w:rsidR="00251ABE">
        <w:rPr>
          <w:rFonts w:ascii="Times New Roman" w:hAnsi="Times New Roman" w:cs="Times New Roman"/>
          <w:sz w:val="24"/>
          <w:szCs w:val="24"/>
        </w:rPr>
        <w:t xml:space="preserve">that </w:t>
      </w:r>
      <w:r>
        <w:rPr>
          <w:rFonts w:ascii="Times New Roman" w:hAnsi="Times New Roman" w:cs="Times New Roman"/>
          <w:sz w:val="24"/>
          <w:szCs w:val="24"/>
          <w:lang w:val="en-US"/>
        </w:rPr>
        <w:t>t</w:t>
      </w:r>
      <w:r w:rsidRPr="008813D9">
        <w:rPr>
          <w:rFonts w:ascii="Times New Roman" w:hAnsi="Times New Roman" w:cs="Times New Roman"/>
          <w:sz w:val="24"/>
          <w:szCs w:val="24"/>
        </w:rPr>
        <w:t>he applicant has not exhausted initial and alternative remedies in the matter which are clearly provided fo</w:t>
      </w:r>
      <w:r>
        <w:rPr>
          <w:rFonts w:ascii="Times New Roman" w:hAnsi="Times New Roman" w:cs="Times New Roman"/>
          <w:sz w:val="24"/>
          <w:szCs w:val="24"/>
        </w:rPr>
        <w:t xml:space="preserve">r and apparent from the papers; </w:t>
      </w:r>
      <w:r w:rsidR="00251ABE">
        <w:rPr>
          <w:rFonts w:ascii="Times New Roman" w:hAnsi="Times New Roman" w:cs="Times New Roman"/>
          <w:sz w:val="24"/>
          <w:szCs w:val="24"/>
        </w:rPr>
        <w:t xml:space="preserve">that </w:t>
      </w:r>
      <w:r>
        <w:rPr>
          <w:rFonts w:ascii="Times New Roman" w:hAnsi="Times New Roman" w:cs="Times New Roman"/>
          <w:sz w:val="24"/>
          <w:szCs w:val="24"/>
        </w:rPr>
        <w:t>t</w:t>
      </w:r>
      <w:r w:rsidRPr="008813D9">
        <w:rPr>
          <w:rFonts w:ascii="Times New Roman" w:hAnsi="Times New Roman" w:cs="Times New Roman"/>
          <w:sz w:val="24"/>
          <w:szCs w:val="24"/>
        </w:rPr>
        <w:t>here is a clear and fatal</w:t>
      </w:r>
      <w:r>
        <w:rPr>
          <w:rFonts w:ascii="Times New Roman" w:hAnsi="Times New Roman" w:cs="Times New Roman"/>
          <w:sz w:val="24"/>
          <w:szCs w:val="24"/>
        </w:rPr>
        <w:t xml:space="preserve"> misjoinder in the application; and</w:t>
      </w:r>
      <w:r w:rsidRPr="008813D9">
        <w:rPr>
          <w:rFonts w:ascii="Times New Roman" w:hAnsi="Times New Roman" w:cs="Times New Roman"/>
          <w:sz w:val="24"/>
          <w:szCs w:val="24"/>
        </w:rPr>
        <w:t xml:space="preserve"> removed </w:t>
      </w:r>
      <w:r>
        <w:rPr>
          <w:rFonts w:ascii="Times New Roman" w:hAnsi="Times New Roman" w:cs="Times New Roman"/>
          <w:sz w:val="24"/>
          <w:szCs w:val="24"/>
        </w:rPr>
        <w:t xml:space="preserve">the matter the </w:t>
      </w:r>
      <w:r w:rsidR="00E05F0F">
        <w:rPr>
          <w:rFonts w:ascii="Times New Roman" w:hAnsi="Times New Roman" w:cs="Times New Roman"/>
          <w:sz w:val="24"/>
          <w:szCs w:val="24"/>
        </w:rPr>
        <w:t xml:space="preserve">from </w:t>
      </w:r>
      <w:r>
        <w:rPr>
          <w:rFonts w:ascii="Times New Roman" w:hAnsi="Times New Roman" w:cs="Times New Roman"/>
          <w:sz w:val="24"/>
          <w:szCs w:val="24"/>
        </w:rPr>
        <w:t xml:space="preserve">roll </w:t>
      </w:r>
      <w:r w:rsidRPr="008813D9">
        <w:rPr>
          <w:rFonts w:ascii="Times New Roman" w:hAnsi="Times New Roman" w:cs="Times New Roman"/>
          <w:sz w:val="24"/>
          <w:szCs w:val="24"/>
        </w:rPr>
        <w:t xml:space="preserve">of urgent matters. </w:t>
      </w:r>
      <w:r w:rsidR="00E05F0F">
        <w:rPr>
          <w:rFonts w:ascii="Times New Roman" w:hAnsi="Times New Roman" w:cs="Times New Roman"/>
          <w:sz w:val="24"/>
          <w:szCs w:val="24"/>
        </w:rPr>
        <w:t xml:space="preserve">The judgment in HB 38/21 is extant. </w:t>
      </w:r>
      <w:r>
        <w:rPr>
          <w:rFonts w:ascii="Times New Roman" w:hAnsi="Times New Roman" w:cs="Times New Roman"/>
          <w:sz w:val="24"/>
          <w:szCs w:val="24"/>
        </w:rPr>
        <w:t>I take the view that applicant is simply aggrieved by the judgment of M</w:t>
      </w:r>
      <w:r w:rsidRPr="00D0775A">
        <w:rPr>
          <w:rFonts w:ascii="Times New Roman" w:hAnsi="Times New Roman" w:cs="Times New Roman"/>
          <w:sz w:val="20"/>
          <w:szCs w:val="20"/>
        </w:rPr>
        <w:t>ABHIKWA J</w:t>
      </w:r>
      <w:r>
        <w:rPr>
          <w:rFonts w:ascii="Times New Roman" w:hAnsi="Times New Roman" w:cs="Times New Roman"/>
          <w:sz w:val="24"/>
          <w:szCs w:val="24"/>
        </w:rPr>
        <w:t>. He then approaches this court, makes twists and turns to</w:t>
      </w:r>
      <w:r w:rsidR="00B51C40">
        <w:rPr>
          <w:rFonts w:ascii="Times New Roman" w:hAnsi="Times New Roman" w:cs="Times New Roman"/>
          <w:sz w:val="24"/>
          <w:szCs w:val="24"/>
        </w:rPr>
        <w:t xml:space="preserve"> create a façade that </w:t>
      </w:r>
      <w:r w:rsidR="00C651E8">
        <w:rPr>
          <w:rFonts w:ascii="Times New Roman" w:hAnsi="Times New Roman" w:cs="Times New Roman"/>
          <w:sz w:val="24"/>
          <w:szCs w:val="24"/>
        </w:rPr>
        <w:t xml:space="preserve">this </w:t>
      </w:r>
      <w:r>
        <w:rPr>
          <w:rFonts w:ascii="Times New Roman" w:hAnsi="Times New Roman" w:cs="Times New Roman"/>
          <w:sz w:val="24"/>
          <w:szCs w:val="24"/>
        </w:rPr>
        <w:t>application</w:t>
      </w:r>
      <w:r w:rsidR="00B51C40">
        <w:rPr>
          <w:rFonts w:ascii="Times New Roman" w:hAnsi="Times New Roman" w:cs="Times New Roman"/>
          <w:sz w:val="24"/>
          <w:szCs w:val="24"/>
        </w:rPr>
        <w:t xml:space="preserve"> is anchored on a different cause of action</w:t>
      </w:r>
      <w:r>
        <w:rPr>
          <w:rFonts w:ascii="Times New Roman" w:hAnsi="Times New Roman" w:cs="Times New Roman"/>
          <w:sz w:val="24"/>
          <w:szCs w:val="24"/>
        </w:rPr>
        <w:t>, w</w:t>
      </w:r>
      <w:r w:rsidR="000F5D4C">
        <w:rPr>
          <w:rFonts w:ascii="Times New Roman" w:hAnsi="Times New Roman" w:cs="Times New Roman"/>
          <w:sz w:val="24"/>
          <w:szCs w:val="24"/>
        </w:rPr>
        <w:t>hen in fact he is recycling</w:t>
      </w:r>
      <w:r w:rsidR="00E05F0F">
        <w:rPr>
          <w:rFonts w:ascii="Times New Roman" w:hAnsi="Times New Roman" w:cs="Times New Roman"/>
          <w:sz w:val="24"/>
          <w:szCs w:val="24"/>
        </w:rPr>
        <w:t xml:space="preserve">the facts in case </w:t>
      </w:r>
      <w:r>
        <w:rPr>
          <w:rFonts w:ascii="Times New Roman" w:hAnsi="Times New Roman" w:cs="Times New Roman"/>
          <w:sz w:val="24"/>
          <w:szCs w:val="24"/>
        </w:rPr>
        <w:t xml:space="preserve">No. HC 16/2021. </w:t>
      </w:r>
      <w:r w:rsidR="000553B1">
        <w:rPr>
          <w:rFonts w:ascii="Times New Roman" w:hAnsi="Times New Roman" w:cs="Times New Roman"/>
          <w:sz w:val="24"/>
          <w:szCs w:val="24"/>
        </w:rPr>
        <w:t>In the event I grant this provisional order, I would be in effect reviewing or setting aside the judgment of M</w:t>
      </w:r>
      <w:r w:rsidR="000553B1" w:rsidRPr="00D0775A">
        <w:rPr>
          <w:rFonts w:ascii="Times New Roman" w:hAnsi="Times New Roman" w:cs="Times New Roman"/>
          <w:sz w:val="20"/>
          <w:szCs w:val="20"/>
        </w:rPr>
        <w:t>ABHIKWA J</w:t>
      </w:r>
      <w:r w:rsidR="000553B1">
        <w:rPr>
          <w:rFonts w:ascii="Times New Roman" w:hAnsi="Times New Roman" w:cs="Times New Roman"/>
          <w:sz w:val="24"/>
          <w:szCs w:val="24"/>
        </w:rPr>
        <w:t>. It is trite that I have neither jurisdiction nor competence to</w:t>
      </w:r>
      <w:r w:rsidR="00912DB1">
        <w:rPr>
          <w:rFonts w:ascii="Times New Roman" w:hAnsi="Times New Roman" w:cs="Times New Roman"/>
          <w:sz w:val="24"/>
          <w:szCs w:val="24"/>
        </w:rPr>
        <w:t xml:space="preserve"> review, alter or change a</w:t>
      </w:r>
      <w:r w:rsidRPr="001B1ED4">
        <w:rPr>
          <w:rFonts w:ascii="Times New Roman" w:hAnsi="Times New Roman" w:cs="Times New Roman"/>
          <w:sz w:val="24"/>
          <w:szCs w:val="24"/>
        </w:rPr>
        <w:t xml:space="preserve"> judgment or order of a judge of parallel jurisdiction.</w:t>
      </w:r>
      <w:r w:rsidR="000F0BD2">
        <w:rPr>
          <w:rFonts w:ascii="Times New Roman" w:hAnsi="Times New Roman" w:cs="Times New Roman"/>
          <w:sz w:val="24"/>
          <w:szCs w:val="24"/>
        </w:rPr>
        <w:t xml:space="preserve">Thisapplication is </w:t>
      </w:r>
      <w:r w:rsidR="00C651E8">
        <w:rPr>
          <w:rFonts w:ascii="Times New Roman" w:hAnsi="Times New Roman" w:cs="Times New Roman"/>
          <w:sz w:val="24"/>
          <w:szCs w:val="24"/>
        </w:rPr>
        <w:t xml:space="preserve">tantamount to an appeal through the back-door. </w:t>
      </w:r>
      <w:r w:rsidR="00FF45F0">
        <w:rPr>
          <w:rFonts w:ascii="Times New Roman" w:hAnsi="Times New Roman" w:cs="Times New Roman"/>
          <w:sz w:val="24"/>
          <w:szCs w:val="24"/>
        </w:rPr>
        <w:t xml:space="preserve">What applicant is asking this court to do is the </w:t>
      </w:r>
      <w:r w:rsidR="00FF45F0" w:rsidRPr="001B1ED4">
        <w:rPr>
          <w:rFonts w:ascii="Times New Roman" w:hAnsi="Times New Roman" w:cs="Times New Roman"/>
          <w:sz w:val="24"/>
          <w:szCs w:val="24"/>
        </w:rPr>
        <w:t>prerogative of the Supreme Court.</w:t>
      </w:r>
      <w:r w:rsidR="00FF45F0">
        <w:rPr>
          <w:rFonts w:ascii="Times New Roman" w:hAnsi="Times New Roman" w:cs="Times New Roman"/>
          <w:sz w:val="24"/>
          <w:szCs w:val="24"/>
        </w:rPr>
        <w:t xml:space="preserve"> See: </w:t>
      </w:r>
      <w:proofErr w:type="spellStart"/>
      <w:r w:rsidR="007A457A" w:rsidRPr="007A457A">
        <w:rPr>
          <w:rFonts w:ascii="Times New Roman" w:hAnsi="Times New Roman" w:cs="Times New Roman"/>
          <w:i/>
          <w:sz w:val="24"/>
          <w:szCs w:val="24"/>
        </w:rPr>
        <w:t>Unitrack</w:t>
      </w:r>
      <w:proofErr w:type="spellEnd"/>
      <w:r w:rsidR="007A457A" w:rsidRPr="007A457A">
        <w:rPr>
          <w:rFonts w:ascii="Times New Roman" w:hAnsi="Times New Roman" w:cs="Times New Roman"/>
          <w:i/>
          <w:sz w:val="24"/>
          <w:szCs w:val="24"/>
        </w:rPr>
        <w:t xml:space="preserve"> (</w:t>
      </w:r>
      <w:proofErr w:type="spellStart"/>
      <w:r w:rsidR="007A457A" w:rsidRPr="007A457A">
        <w:rPr>
          <w:rFonts w:ascii="Times New Roman" w:hAnsi="Times New Roman" w:cs="Times New Roman"/>
          <w:i/>
          <w:sz w:val="24"/>
          <w:szCs w:val="24"/>
        </w:rPr>
        <w:t>Pvt</w:t>
      </w:r>
      <w:proofErr w:type="spellEnd"/>
      <w:r w:rsidR="007A457A" w:rsidRPr="007A457A">
        <w:rPr>
          <w:rFonts w:ascii="Times New Roman" w:hAnsi="Times New Roman" w:cs="Times New Roman"/>
          <w:i/>
          <w:sz w:val="24"/>
          <w:szCs w:val="24"/>
        </w:rPr>
        <w:t xml:space="preserve">) Limited v </w:t>
      </w:r>
      <w:proofErr w:type="spellStart"/>
      <w:r w:rsidR="007A457A" w:rsidRPr="007A457A">
        <w:rPr>
          <w:rFonts w:ascii="Times New Roman" w:hAnsi="Times New Roman" w:cs="Times New Roman"/>
          <w:i/>
          <w:sz w:val="24"/>
          <w:szCs w:val="24"/>
        </w:rPr>
        <w:t>Telone</w:t>
      </w:r>
      <w:proofErr w:type="spellEnd"/>
      <w:r w:rsidR="007A457A" w:rsidRPr="007A457A">
        <w:rPr>
          <w:rFonts w:ascii="Times New Roman" w:hAnsi="Times New Roman" w:cs="Times New Roman"/>
          <w:i/>
          <w:sz w:val="24"/>
          <w:szCs w:val="24"/>
        </w:rPr>
        <w:t xml:space="preserve"> (</w:t>
      </w:r>
      <w:proofErr w:type="spellStart"/>
      <w:r w:rsidR="007A457A" w:rsidRPr="007A457A">
        <w:rPr>
          <w:rFonts w:ascii="Times New Roman" w:hAnsi="Times New Roman" w:cs="Times New Roman"/>
          <w:i/>
          <w:sz w:val="24"/>
          <w:szCs w:val="24"/>
        </w:rPr>
        <w:t>Pvt</w:t>
      </w:r>
      <w:proofErr w:type="spellEnd"/>
      <w:r w:rsidR="007A457A" w:rsidRPr="007A457A">
        <w:rPr>
          <w:rFonts w:ascii="Times New Roman" w:hAnsi="Times New Roman" w:cs="Times New Roman"/>
          <w:i/>
          <w:sz w:val="24"/>
          <w:szCs w:val="24"/>
        </w:rPr>
        <w:t xml:space="preserve">) Limited </w:t>
      </w:r>
      <w:r w:rsidR="007A457A">
        <w:rPr>
          <w:rFonts w:ascii="Times New Roman" w:hAnsi="Times New Roman" w:cs="Times New Roman"/>
          <w:sz w:val="24"/>
          <w:szCs w:val="24"/>
        </w:rPr>
        <w:t xml:space="preserve">SC 10/18; </w:t>
      </w:r>
      <w:r w:rsidR="007A457A" w:rsidRPr="001B1ED4">
        <w:rPr>
          <w:rFonts w:ascii="Times New Roman" w:hAnsi="Times New Roman" w:cs="Times New Roman"/>
          <w:i/>
          <w:sz w:val="24"/>
          <w:szCs w:val="24"/>
        </w:rPr>
        <w:t>Pyramid Motor Corporation (Pvt) Ltd v Zimbabwe Banking Corporation</w:t>
      </w:r>
      <w:r w:rsidR="007A457A">
        <w:rPr>
          <w:rFonts w:ascii="Times New Roman" w:hAnsi="Times New Roman" w:cs="Times New Roman"/>
          <w:sz w:val="24"/>
          <w:szCs w:val="24"/>
        </w:rPr>
        <w:t xml:space="preserve"> 1984 (2) ZLR 29. </w:t>
      </w:r>
      <w:r w:rsidR="00086420" w:rsidRPr="00086420">
        <w:rPr>
          <w:rFonts w:ascii="Times New Roman" w:hAnsi="Times New Roman" w:cs="Times New Roman"/>
          <w:sz w:val="24"/>
          <w:szCs w:val="24"/>
        </w:rPr>
        <w:t xml:space="preserve">Applicant is attempting to subvert </w:t>
      </w:r>
      <w:r w:rsidR="00086420" w:rsidRPr="00086420">
        <w:rPr>
          <w:rFonts w:ascii="Times New Roman" w:hAnsi="Times New Roman" w:cs="Times New Roman"/>
          <w:sz w:val="24"/>
          <w:szCs w:val="24"/>
        </w:rPr>
        <w:lastRenderedPageBreak/>
        <w:t xml:space="preserve">the court system in a manner that undermines the judicial process. He is not entitled to do so. </w:t>
      </w:r>
      <w:r w:rsidR="00707A86">
        <w:rPr>
          <w:rFonts w:ascii="Times New Roman" w:hAnsi="Times New Roman" w:cs="Times New Roman"/>
          <w:sz w:val="24"/>
          <w:szCs w:val="24"/>
        </w:rPr>
        <w:t xml:space="preserve">The relief sought by applicant is not proper at law. </w:t>
      </w:r>
    </w:p>
    <w:p w:rsidR="007C4E9F" w:rsidRDefault="000F0BD2" w:rsidP="000F0BD2">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Again t</w:t>
      </w:r>
      <w:r w:rsidR="003C7EC0">
        <w:rPr>
          <w:rFonts w:ascii="Times New Roman" w:hAnsi="Times New Roman" w:cs="Times New Roman"/>
          <w:sz w:val="24"/>
          <w:szCs w:val="24"/>
          <w:lang w:val="en-US"/>
        </w:rPr>
        <w:t xml:space="preserve">he argument that this matter is urgent must also </w:t>
      </w:r>
      <w:r>
        <w:rPr>
          <w:rFonts w:ascii="Times New Roman" w:hAnsi="Times New Roman" w:cs="Times New Roman"/>
          <w:sz w:val="24"/>
          <w:szCs w:val="24"/>
          <w:lang w:val="en-US"/>
        </w:rPr>
        <w:t>fail on another</w:t>
      </w:r>
      <w:r w:rsidR="00BA0D37">
        <w:rPr>
          <w:rFonts w:ascii="Times New Roman" w:hAnsi="Times New Roman" w:cs="Times New Roman"/>
          <w:sz w:val="24"/>
          <w:szCs w:val="24"/>
          <w:lang w:val="en-US"/>
        </w:rPr>
        <w:t xml:space="preserve"> simple</w:t>
      </w:r>
      <w:r w:rsidR="003C7EC0">
        <w:rPr>
          <w:rFonts w:ascii="Times New Roman" w:hAnsi="Times New Roman" w:cs="Times New Roman"/>
          <w:sz w:val="24"/>
          <w:szCs w:val="24"/>
          <w:lang w:val="en-US"/>
        </w:rPr>
        <w:t xml:space="preserve"> point, t</w:t>
      </w:r>
      <w:r w:rsidR="000643F2">
        <w:rPr>
          <w:rFonts w:ascii="Times New Roman" w:hAnsi="Times New Roman" w:cs="Times New Roman"/>
          <w:sz w:val="24"/>
          <w:szCs w:val="24"/>
          <w:lang w:val="en-US"/>
        </w:rPr>
        <w:t>he review</w:t>
      </w:r>
      <w:r w:rsidR="007C4E9F">
        <w:rPr>
          <w:rFonts w:ascii="Times New Roman" w:hAnsi="Times New Roman" w:cs="Times New Roman"/>
          <w:sz w:val="24"/>
          <w:szCs w:val="24"/>
          <w:lang w:val="en-US"/>
        </w:rPr>
        <w:t xml:space="preserve"> referred to in this application, though filed on the 31</w:t>
      </w:r>
      <w:r w:rsidR="007C4E9F" w:rsidRPr="007C4E9F">
        <w:rPr>
          <w:rFonts w:ascii="Times New Roman" w:hAnsi="Times New Roman" w:cs="Times New Roman"/>
          <w:sz w:val="24"/>
          <w:szCs w:val="24"/>
          <w:vertAlign w:val="superscript"/>
          <w:lang w:val="en-US"/>
        </w:rPr>
        <w:t>st</w:t>
      </w:r>
      <w:r w:rsidR="007C4E9F">
        <w:rPr>
          <w:rFonts w:ascii="Times New Roman" w:hAnsi="Times New Roman" w:cs="Times New Roman"/>
          <w:sz w:val="24"/>
          <w:szCs w:val="24"/>
          <w:lang w:val="en-US"/>
        </w:rPr>
        <w:t xml:space="preserve"> March 2021, seek</w:t>
      </w:r>
      <w:r w:rsidR="000643F2">
        <w:rPr>
          <w:rFonts w:ascii="Times New Roman" w:hAnsi="Times New Roman" w:cs="Times New Roman"/>
          <w:sz w:val="24"/>
          <w:szCs w:val="24"/>
          <w:lang w:val="en-US"/>
        </w:rPr>
        <w:t>s</w:t>
      </w:r>
      <w:r w:rsidR="007C4E9F">
        <w:rPr>
          <w:rFonts w:ascii="Times New Roman" w:hAnsi="Times New Roman" w:cs="Times New Roman"/>
          <w:sz w:val="24"/>
          <w:szCs w:val="24"/>
          <w:lang w:val="en-US"/>
        </w:rPr>
        <w:t xml:space="preserve"> to review an offer letter </w:t>
      </w:r>
      <w:r w:rsidR="00BA0D37">
        <w:rPr>
          <w:rFonts w:ascii="Times New Roman" w:hAnsi="Times New Roman" w:cs="Times New Roman"/>
          <w:sz w:val="24"/>
          <w:szCs w:val="24"/>
          <w:lang w:val="en-US"/>
        </w:rPr>
        <w:t xml:space="preserve">dated </w:t>
      </w:r>
      <w:r w:rsidR="007C4E9F">
        <w:rPr>
          <w:rFonts w:ascii="Times New Roman" w:hAnsi="Times New Roman" w:cs="Times New Roman"/>
          <w:sz w:val="24"/>
          <w:szCs w:val="24"/>
          <w:lang w:val="en-US"/>
        </w:rPr>
        <w:t>3</w:t>
      </w:r>
      <w:r w:rsidR="007C4E9F" w:rsidRPr="007C4E9F">
        <w:rPr>
          <w:rFonts w:ascii="Times New Roman" w:hAnsi="Times New Roman" w:cs="Times New Roman"/>
          <w:sz w:val="24"/>
          <w:szCs w:val="24"/>
          <w:vertAlign w:val="superscript"/>
          <w:lang w:val="en-US"/>
        </w:rPr>
        <w:t>rd</w:t>
      </w:r>
      <w:r w:rsidR="007C4E9F">
        <w:rPr>
          <w:rFonts w:ascii="Times New Roman" w:hAnsi="Times New Roman" w:cs="Times New Roman"/>
          <w:sz w:val="24"/>
          <w:szCs w:val="24"/>
          <w:lang w:val="en-US"/>
        </w:rPr>
        <w:t xml:space="preserve"> October 2019.</w:t>
      </w:r>
      <w:r w:rsidR="008C7428">
        <w:rPr>
          <w:rFonts w:ascii="Times New Roman" w:hAnsi="Times New Roman" w:cs="Times New Roman"/>
          <w:sz w:val="24"/>
          <w:szCs w:val="24"/>
          <w:lang w:val="en-US"/>
        </w:rPr>
        <w:t xml:space="preserve">It is now approximately one year </w:t>
      </w:r>
      <w:r w:rsidR="00F50DB7">
        <w:rPr>
          <w:rFonts w:ascii="Times New Roman" w:hAnsi="Times New Roman" w:cs="Times New Roman"/>
          <w:sz w:val="24"/>
          <w:szCs w:val="24"/>
          <w:lang w:val="en-US"/>
        </w:rPr>
        <w:t xml:space="preserve">and </w:t>
      </w:r>
      <w:r w:rsidR="008C7428">
        <w:rPr>
          <w:rFonts w:ascii="Times New Roman" w:hAnsi="Times New Roman" w:cs="Times New Roman"/>
          <w:sz w:val="24"/>
          <w:szCs w:val="24"/>
          <w:lang w:val="en-US"/>
        </w:rPr>
        <w:t xml:space="preserve">five months since the letter sought to be reviewed in HC 260/21 was written. How the review of such a letter written that long back, would be the cause of an urgent application </w:t>
      </w:r>
      <w:r w:rsidR="004659F7">
        <w:rPr>
          <w:rFonts w:ascii="Times New Roman" w:hAnsi="Times New Roman" w:cs="Times New Roman"/>
          <w:sz w:val="24"/>
          <w:szCs w:val="24"/>
          <w:lang w:val="en-US"/>
        </w:rPr>
        <w:t xml:space="preserve">on the </w:t>
      </w:r>
      <w:r w:rsidR="008C7428">
        <w:rPr>
          <w:rFonts w:ascii="Times New Roman" w:hAnsi="Times New Roman" w:cs="Times New Roman"/>
          <w:sz w:val="24"/>
          <w:szCs w:val="24"/>
          <w:lang w:val="en-US"/>
        </w:rPr>
        <w:t>1</w:t>
      </w:r>
      <w:r w:rsidR="008C7428" w:rsidRPr="008C7428">
        <w:rPr>
          <w:rFonts w:ascii="Times New Roman" w:hAnsi="Times New Roman" w:cs="Times New Roman"/>
          <w:sz w:val="24"/>
          <w:szCs w:val="24"/>
          <w:vertAlign w:val="superscript"/>
          <w:lang w:val="en-US"/>
        </w:rPr>
        <w:t>st</w:t>
      </w:r>
      <w:r w:rsidR="008C7428">
        <w:rPr>
          <w:rFonts w:ascii="Times New Roman" w:hAnsi="Times New Roman" w:cs="Times New Roman"/>
          <w:sz w:val="24"/>
          <w:szCs w:val="24"/>
          <w:lang w:val="en-US"/>
        </w:rPr>
        <w:t xml:space="preserve"> April 2021, </w:t>
      </w:r>
      <w:r w:rsidR="004659F7">
        <w:rPr>
          <w:rFonts w:ascii="Times New Roman" w:hAnsi="Times New Roman" w:cs="Times New Roman"/>
          <w:sz w:val="24"/>
          <w:szCs w:val="24"/>
          <w:lang w:val="en-US"/>
        </w:rPr>
        <w:t xml:space="preserve">is not explained. This is not the kind of urgency anticipated by the rules of court. </w:t>
      </w:r>
      <w:r w:rsidR="004659F7" w:rsidRPr="004659F7">
        <w:rPr>
          <w:rFonts w:ascii="Times New Roman" w:hAnsi="Times New Roman" w:cs="Times New Roman"/>
          <w:sz w:val="24"/>
          <w:szCs w:val="24"/>
          <w:lang w:val="en-US"/>
        </w:rPr>
        <w:t xml:space="preserve">See: </w:t>
      </w:r>
      <w:proofErr w:type="spellStart"/>
      <w:r w:rsidR="004659F7" w:rsidRPr="004659F7">
        <w:rPr>
          <w:rFonts w:ascii="Times New Roman" w:hAnsi="Times New Roman" w:cs="Times New Roman"/>
          <w:i/>
          <w:iCs/>
          <w:sz w:val="23"/>
          <w:szCs w:val="23"/>
        </w:rPr>
        <w:t>Kuvarega</w:t>
      </w:r>
      <w:proofErr w:type="spellEnd"/>
      <w:r w:rsidR="00497121">
        <w:rPr>
          <w:rFonts w:ascii="Times New Roman" w:hAnsi="Times New Roman" w:cs="Times New Roman"/>
          <w:i/>
          <w:iCs/>
          <w:sz w:val="23"/>
          <w:szCs w:val="23"/>
        </w:rPr>
        <w:t xml:space="preserve"> </w:t>
      </w:r>
      <w:r w:rsidR="004659F7" w:rsidRPr="004659F7">
        <w:rPr>
          <w:rFonts w:ascii="Times New Roman" w:hAnsi="Times New Roman" w:cs="Times New Roman"/>
          <w:sz w:val="23"/>
          <w:szCs w:val="23"/>
        </w:rPr>
        <w:t xml:space="preserve">v </w:t>
      </w:r>
      <w:r w:rsidR="004659F7" w:rsidRPr="004659F7">
        <w:rPr>
          <w:rFonts w:ascii="Times New Roman" w:hAnsi="Times New Roman" w:cs="Times New Roman"/>
          <w:i/>
          <w:iCs/>
          <w:sz w:val="23"/>
          <w:szCs w:val="23"/>
        </w:rPr>
        <w:t>Registrar General and Another</w:t>
      </w:r>
      <w:r w:rsidR="004659F7" w:rsidRPr="004659F7">
        <w:rPr>
          <w:rFonts w:ascii="Times New Roman" w:hAnsi="Times New Roman" w:cs="Times New Roman"/>
          <w:sz w:val="23"/>
          <w:szCs w:val="23"/>
        </w:rPr>
        <w:t xml:space="preserve">1998 (1) ZLR 188. </w:t>
      </w:r>
    </w:p>
    <w:p w:rsidR="00BB7020" w:rsidRDefault="00B0603C" w:rsidP="000477D3">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Furthermore, </w:t>
      </w:r>
      <w:r w:rsidR="00BB7020">
        <w:rPr>
          <w:rFonts w:ascii="Times New Roman" w:hAnsi="Times New Roman" w:cs="Times New Roman"/>
          <w:sz w:val="24"/>
          <w:szCs w:val="24"/>
          <w:lang w:val="en-US"/>
        </w:rPr>
        <w:t xml:space="preserve">HC </w:t>
      </w:r>
      <w:r>
        <w:rPr>
          <w:rFonts w:ascii="Times New Roman" w:hAnsi="Times New Roman" w:cs="Times New Roman"/>
          <w:sz w:val="24"/>
          <w:szCs w:val="24"/>
          <w:lang w:val="en-US"/>
        </w:rPr>
        <w:t>16/2021</w:t>
      </w:r>
      <w:r w:rsidR="004659F7">
        <w:rPr>
          <w:rFonts w:ascii="Times New Roman" w:hAnsi="Times New Roman" w:cs="Times New Roman"/>
          <w:sz w:val="24"/>
          <w:szCs w:val="24"/>
          <w:lang w:val="en-US"/>
        </w:rPr>
        <w:t xml:space="preserve">was removed from the roll of urgent matters. </w:t>
      </w:r>
      <w:r w:rsidR="0038123B">
        <w:rPr>
          <w:rFonts w:ascii="Times New Roman" w:hAnsi="Times New Roman" w:cs="Times New Roman"/>
          <w:sz w:val="24"/>
          <w:szCs w:val="24"/>
          <w:lang w:val="en-US"/>
        </w:rPr>
        <w:t xml:space="preserve">In terms of Practice Directive 3 /2013, </w:t>
      </w:r>
      <w:r w:rsidR="0033786E">
        <w:rPr>
          <w:rFonts w:ascii="Times New Roman" w:hAnsi="Times New Roman" w:cs="Times New Roman"/>
          <w:sz w:val="24"/>
          <w:szCs w:val="24"/>
          <w:lang w:val="en-US"/>
        </w:rPr>
        <w:t>the term removed from the roll refers to a matter adjourned indefinitely without the court specifying the date when the matter shall be heard again.</w:t>
      </w:r>
      <w:r w:rsidR="00CA4A14">
        <w:rPr>
          <w:rFonts w:ascii="Times New Roman" w:hAnsi="Times New Roman" w:cs="Times New Roman"/>
          <w:sz w:val="24"/>
          <w:szCs w:val="24"/>
          <w:lang w:val="en-US"/>
        </w:rPr>
        <w:t>This application was filed approximately two weeks after HC 16/2021was removed from the roll</w:t>
      </w:r>
      <w:r>
        <w:rPr>
          <w:rFonts w:ascii="Times New Roman" w:hAnsi="Times New Roman" w:cs="Times New Roman"/>
          <w:sz w:val="24"/>
          <w:szCs w:val="24"/>
          <w:lang w:val="en-US"/>
        </w:rPr>
        <w:t xml:space="preserve"> of urgent matters</w:t>
      </w:r>
      <w:r w:rsidR="00CA4A14">
        <w:rPr>
          <w:rFonts w:ascii="Times New Roman" w:hAnsi="Times New Roman" w:cs="Times New Roman"/>
          <w:sz w:val="24"/>
          <w:szCs w:val="24"/>
          <w:lang w:val="en-US"/>
        </w:rPr>
        <w:t>.</w:t>
      </w:r>
      <w:r>
        <w:rPr>
          <w:rFonts w:ascii="Times New Roman" w:hAnsi="Times New Roman" w:cs="Times New Roman"/>
          <w:sz w:val="24"/>
          <w:szCs w:val="24"/>
          <w:lang w:val="en-US"/>
        </w:rPr>
        <w:t xml:space="preserve">The simple reading of Practice Directive </w:t>
      </w:r>
      <w:r w:rsidR="0059414B">
        <w:rPr>
          <w:rFonts w:ascii="Times New Roman" w:hAnsi="Times New Roman" w:cs="Times New Roman"/>
          <w:sz w:val="24"/>
          <w:szCs w:val="24"/>
          <w:lang w:val="en-US"/>
        </w:rPr>
        <w:t xml:space="preserve">3 / 2013, shows that the application in </w:t>
      </w:r>
      <w:r>
        <w:rPr>
          <w:rFonts w:ascii="Times New Roman" w:hAnsi="Times New Roman" w:cs="Times New Roman"/>
          <w:sz w:val="24"/>
          <w:szCs w:val="24"/>
          <w:lang w:val="en-US"/>
        </w:rPr>
        <w:t>HC 16/2021</w:t>
      </w:r>
      <w:r w:rsidR="0038123B">
        <w:rPr>
          <w:rFonts w:ascii="Times New Roman" w:hAnsi="Times New Roman" w:cs="Times New Roman"/>
          <w:sz w:val="24"/>
          <w:szCs w:val="24"/>
          <w:lang w:val="en-US"/>
        </w:rPr>
        <w:t xml:space="preserve"> is</w:t>
      </w:r>
      <w:r w:rsidR="00BB7020">
        <w:rPr>
          <w:rFonts w:ascii="Times New Roman" w:hAnsi="Times New Roman" w:cs="Times New Roman"/>
          <w:sz w:val="24"/>
          <w:szCs w:val="24"/>
          <w:lang w:val="en-US"/>
        </w:rPr>
        <w:t xml:space="preserve"> still pending. </w:t>
      </w:r>
      <w:r w:rsidR="00CA4A14">
        <w:rPr>
          <w:rFonts w:ascii="Times New Roman" w:hAnsi="Times New Roman" w:cs="Times New Roman"/>
          <w:sz w:val="24"/>
          <w:szCs w:val="24"/>
          <w:lang w:val="en-US"/>
        </w:rPr>
        <w:t>The net eff</w:t>
      </w:r>
      <w:r w:rsidR="008A64EF">
        <w:rPr>
          <w:rFonts w:ascii="Times New Roman" w:hAnsi="Times New Roman" w:cs="Times New Roman"/>
          <w:sz w:val="24"/>
          <w:szCs w:val="24"/>
          <w:lang w:val="en-US"/>
        </w:rPr>
        <w:t xml:space="preserve">ect of it all is that there are </w:t>
      </w:r>
      <w:r w:rsidR="00F50DB7">
        <w:rPr>
          <w:rFonts w:ascii="Times New Roman" w:hAnsi="Times New Roman" w:cs="Times New Roman"/>
          <w:sz w:val="24"/>
          <w:szCs w:val="24"/>
          <w:lang w:val="en-US"/>
        </w:rPr>
        <w:t xml:space="preserve">now </w:t>
      </w:r>
      <w:r w:rsidR="00D542F9">
        <w:rPr>
          <w:rFonts w:ascii="Times New Roman" w:hAnsi="Times New Roman" w:cs="Times New Roman"/>
          <w:sz w:val="24"/>
          <w:szCs w:val="24"/>
          <w:lang w:val="en-US"/>
        </w:rPr>
        <w:t xml:space="preserve">two </w:t>
      </w:r>
      <w:r w:rsidR="008A64EF">
        <w:rPr>
          <w:rFonts w:ascii="Times New Roman" w:hAnsi="Times New Roman" w:cs="Times New Roman"/>
          <w:sz w:val="24"/>
          <w:szCs w:val="24"/>
          <w:lang w:val="en-US"/>
        </w:rPr>
        <w:t>applications</w:t>
      </w:r>
      <w:r w:rsidR="00D542F9">
        <w:rPr>
          <w:rFonts w:ascii="Times New Roman" w:hAnsi="Times New Roman" w:cs="Times New Roman"/>
          <w:sz w:val="24"/>
          <w:szCs w:val="24"/>
          <w:lang w:val="en-US"/>
        </w:rPr>
        <w:t xml:space="preserve"> between the same</w:t>
      </w:r>
      <w:r w:rsidR="008A64EF">
        <w:rPr>
          <w:rFonts w:ascii="Times New Roman" w:hAnsi="Times New Roman" w:cs="Times New Roman"/>
          <w:sz w:val="24"/>
          <w:szCs w:val="24"/>
          <w:lang w:val="en-US"/>
        </w:rPr>
        <w:t xml:space="preserve"> parties</w:t>
      </w:r>
      <w:r w:rsidR="0059414B">
        <w:rPr>
          <w:rFonts w:ascii="Times New Roman" w:hAnsi="Times New Roman" w:cs="Times New Roman"/>
          <w:sz w:val="24"/>
          <w:szCs w:val="24"/>
          <w:lang w:val="en-US"/>
        </w:rPr>
        <w:t>,</w:t>
      </w:r>
      <w:r w:rsidR="00D542F9">
        <w:rPr>
          <w:rFonts w:ascii="Times New Roman" w:hAnsi="Times New Roman" w:cs="Times New Roman"/>
          <w:sz w:val="24"/>
          <w:szCs w:val="24"/>
          <w:lang w:val="en-US"/>
        </w:rPr>
        <w:t xml:space="preserve"> and founded u</w:t>
      </w:r>
      <w:r w:rsidR="00841464">
        <w:rPr>
          <w:rFonts w:ascii="Times New Roman" w:hAnsi="Times New Roman" w:cs="Times New Roman"/>
          <w:sz w:val="24"/>
          <w:szCs w:val="24"/>
          <w:lang w:val="en-US"/>
        </w:rPr>
        <w:t>pon the same cause of action</w:t>
      </w:r>
      <w:r w:rsidR="00D542F9">
        <w:rPr>
          <w:rFonts w:ascii="Times New Roman" w:hAnsi="Times New Roman" w:cs="Times New Roman"/>
          <w:sz w:val="24"/>
          <w:szCs w:val="24"/>
          <w:lang w:val="en-US"/>
        </w:rPr>
        <w:t xml:space="preserve"> pending before this court. </w:t>
      </w:r>
      <w:r w:rsidR="00626572">
        <w:rPr>
          <w:rFonts w:ascii="Times New Roman" w:hAnsi="Times New Roman" w:cs="Times New Roman"/>
          <w:sz w:val="24"/>
          <w:szCs w:val="24"/>
          <w:lang w:val="en-US"/>
        </w:rPr>
        <w:t>For this reason</w:t>
      </w:r>
      <w:r w:rsidR="0059414B">
        <w:rPr>
          <w:rFonts w:ascii="Times New Roman" w:hAnsi="Times New Roman" w:cs="Times New Roman"/>
          <w:sz w:val="24"/>
          <w:szCs w:val="24"/>
          <w:lang w:val="en-US"/>
        </w:rPr>
        <w:t xml:space="preserve"> again</w:t>
      </w:r>
      <w:r w:rsidR="00626572">
        <w:rPr>
          <w:rFonts w:ascii="Times New Roman" w:hAnsi="Times New Roman" w:cs="Times New Roman"/>
          <w:sz w:val="24"/>
          <w:szCs w:val="24"/>
          <w:lang w:val="en-US"/>
        </w:rPr>
        <w:t xml:space="preserve">, this matter is not urgent. </w:t>
      </w:r>
    </w:p>
    <w:p w:rsidR="00C67C80" w:rsidRPr="00C67C80" w:rsidRDefault="00C67C80" w:rsidP="000477D3">
      <w:pPr>
        <w:spacing w:line="360" w:lineRule="auto"/>
        <w:ind w:firstLine="720"/>
        <w:jc w:val="both"/>
        <w:rPr>
          <w:rFonts w:ascii="Times New Roman" w:hAnsi="Times New Roman" w:cs="Times New Roman"/>
          <w:sz w:val="24"/>
          <w:szCs w:val="24"/>
          <w:lang w:val="en-US"/>
        </w:rPr>
      </w:pPr>
      <w:r w:rsidRPr="00C67C80">
        <w:rPr>
          <w:rFonts w:ascii="Times New Roman" w:hAnsi="Times New Roman" w:cs="Times New Roman"/>
          <w:sz w:val="24"/>
          <w:szCs w:val="24"/>
          <w:lang w:val="en-US"/>
        </w:rPr>
        <w:t xml:space="preserve">  Therefore, I decline to hear this application as one of urgency as I find that t</w:t>
      </w:r>
      <w:r w:rsidRPr="00C67C80">
        <w:rPr>
          <w:rFonts w:ascii="Times New Roman" w:hAnsi="Times New Roman" w:cs="Times New Roman"/>
          <w:sz w:val="24"/>
          <w:szCs w:val="24"/>
        </w:rPr>
        <w:t>his is not the</w:t>
      </w:r>
      <w:r w:rsidR="00686FC2">
        <w:rPr>
          <w:rFonts w:ascii="Times New Roman" w:hAnsi="Times New Roman" w:cs="Times New Roman"/>
          <w:sz w:val="24"/>
          <w:szCs w:val="24"/>
        </w:rPr>
        <w:t xml:space="preserve"> type of urgency contemplated by</w:t>
      </w:r>
      <w:r w:rsidRPr="00C67C80">
        <w:rPr>
          <w:rFonts w:ascii="Times New Roman" w:hAnsi="Times New Roman" w:cs="Times New Roman"/>
          <w:sz w:val="24"/>
          <w:szCs w:val="24"/>
        </w:rPr>
        <w:t xml:space="preserve"> the rules. This application must join the queue, there is no basis why it should be allowed to jump the queue and be given preference over other pending matters. It can wait f</w:t>
      </w:r>
      <w:r w:rsidR="00841464">
        <w:rPr>
          <w:rFonts w:ascii="Times New Roman" w:hAnsi="Times New Roman" w:cs="Times New Roman"/>
          <w:sz w:val="24"/>
          <w:szCs w:val="24"/>
        </w:rPr>
        <w:t>or its turn</w:t>
      </w:r>
      <w:r w:rsidRPr="00C67C80">
        <w:rPr>
          <w:rFonts w:ascii="Times New Roman" w:hAnsi="Times New Roman" w:cs="Times New Roman"/>
          <w:sz w:val="24"/>
          <w:szCs w:val="24"/>
        </w:rPr>
        <w:t>.</w:t>
      </w:r>
      <w:r w:rsidRPr="00C67C80">
        <w:rPr>
          <w:rFonts w:ascii="Times New Roman" w:hAnsi="Times New Roman" w:cs="Times New Roman"/>
          <w:sz w:val="24"/>
          <w:szCs w:val="24"/>
          <w:lang w:val="en-US"/>
        </w:rPr>
        <w:t xml:space="preserve"> The only issue </w:t>
      </w:r>
      <w:r w:rsidR="0059414B">
        <w:rPr>
          <w:rFonts w:ascii="Times New Roman" w:hAnsi="Times New Roman" w:cs="Times New Roman"/>
          <w:sz w:val="24"/>
          <w:szCs w:val="24"/>
          <w:lang w:val="en-US"/>
        </w:rPr>
        <w:t>remaining therefore is that</w:t>
      </w:r>
      <w:r w:rsidRPr="00C67C80">
        <w:rPr>
          <w:rFonts w:ascii="Times New Roman" w:hAnsi="Times New Roman" w:cs="Times New Roman"/>
          <w:sz w:val="24"/>
          <w:szCs w:val="24"/>
          <w:lang w:val="en-US"/>
        </w:rPr>
        <w:t xml:space="preserve"> of costs. </w:t>
      </w:r>
    </w:p>
    <w:p w:rsidR="000643F2" w:rsidRPr="000643F2" w:rsidRDefault="000643F2" w:rsidP="000477D3">
      <w:pPr>
        <w:spacing w:line="360" w:lineRule="auto"/>
        <w:jc w:val="both"/>
        <w:rPr>
          <w:rFonts w:ascii="Times New Roman" w:hAnsi="Times New Roman" w:cs="Times New Roman"/>
          <w:b/>
          <w:sz w:val="24"/>
          <w:szCs w:val="24"/>
          <w:lang w:val="en-US"/>
        </w:rPr>
      </w:pPr>
      <w:r w:rsidRPr="000643F2">
        <w:rPr>
          <w:rFonts w:ascii="Times New Roman" w:hAnsi="Times New Roman" w:cs="Times New Roman"/>
          <w:b/>
          <w:sz w:val="24"/>
          <w:szCs w:val="24"/>
          <w:lang w:val="en-US"/>
        </w:rPr>
        <w:t xml:space="preserve">Costs </w:t>
      </w:r>
    </w:p>
    <w:p w:rsidR="00692233" w:rsidRDefault="0063243C" w:rsidP="009A4EC4">
      <w:pPr>
        <w:autoSpaceDE w:val="0"/>
        <w:autoSpaceDN w:val="0"/>
        <w:adjustRightInd w:val="0"/>
        <w:spacing w:after="0" w:line="360" w:lineRule="auto"/>
        <w:ind w:firstLine="720"/>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I asked Mr </w:t>
      </w:r>
      <w:proofErr w:type="spellStart"/>
      <w:r w:rsidRPr="0063243C">
        <w:rPr>
          <w:rFonts w:ascii="Times New Roman" w:hAnsi="Times New Roman" w:cs="Times New Roman"/>
          <w:i/>
          <w:color w:val="000000"/>
          <w:sz w:val="23"/>
          <w:szCs w:val="23"/>
        </w:rPr>
        <w:t>Nxumalo</w:t>
      </w:r>
      <w:proofErr w:type="spellEnd"/>
      <w:r>
        <w:rPr>
          <w:rFonts w:ascii="Times New Roman" w:hAnsi="Times New Roman" w:cs="Times New Roman"/>
          <w:color w:val="000000"/>
          <w:sz w:val="23"/>
          <w:szCs w:val="23"/>
        </w:rPr>
        <w:t>, that in the eve</w:t>
      </w:r>
      <w:r w:rsidR="005D2D98">
        <w:rPr>
          <w:rFonts w:ascii="Times New Roman" w:hAnsi="Times New Roman" w:cs="Times New Roman"/>
          <w:color w:val="000000"/>
          <w:sz w:val="23"/>
          <w:szCs w:val="23"/>
        </w:rPr>
        <w:t>nt this court finds that this</w:t>
      </w:r>
      <w:r>
        <w:rPr>
          <w:rFonts w:ascii="Times New Roman" w:hAnsi="Times New Roman" w:cs="Times New Roman"/>
          <w:color w:val="000000"/>
          <w:sz w:val="23"/>
          <w:szCs w:val="23"/>
        </w:rPr>
        <w:t xml:space="preserve"> application amounts to a text-book case of abuse of court process, who should be ordered to pay the costs of suit</w:t>
      </w:r>
      <w:r w:rsidR="005D2D98">
        <w:rPr>
          <w:rFonts w:ascii="Times New Roman" w:hAnsi="Times New Roman" w:cs="Times New Roman"/>
          <w:color w:val="000000"/>
          <w:sz w:val="23"/>
          <w:szCs w:val="23"/>
        </w:rPr>
        <w:t>,</w:t>
      </w:r>
      <w:r>
        <w:rPr>
          <w:rFonts w:ascii="Times New Roman" w:hAnsi="Times New Roman" w:cs="Times New Roman"/>
          <w:color w:val="000000"/>
          <w:sz w:val="23"/>
          <w:szCs w:val="23"/>
        </w:rPr>
        <w:t xml:space="preserve"> and at what scale. </w:t>
      </w:r>
      <w:r w:rsidR="009A4EC4">
        <w:rPr>
          <w:rFonts w:ascii="Times New Roman" w:hAnsi="Times New Roman" w:cs="Times New Roman"/>
          <w:color w:val="000000"/>
          <w:sz w:val="23"/>
          <w:szCs w:val="23"/>
        </w:rPr>
        <w:t xml:space="preserve">I asked him to reflect and rethink whether this is not a </w:t>
      </w:r>
      <w:r w:rsidR="009A4EC4" w:rsidRPr="009A4EC4">
        <w:rPr>
          <w:rFonts w:ascii="Times New Roman" w:hAnsi="Times New Roman" w:cs="Times New Roman"/>
          <w:sz w:val="24"/>
          <w:szCs w:val="24"/>
        </w:rPr>
        <w:t xml:space="preserve">costs </w:t>
      </w:r>
      <w:r w:rsidR="009A4EC4" w:rsidRPr="009A4EC4">
        <w:rPr>
          <w:rFonts w:ascii="Times New Roman" w:hAnsi="Times New Roman" w:cs="Times New Roman"/>
          <w:i/>
          <w:iCs/>
          <w:sz w:val="24"/>
          <w:szCs w:val="24"/>
        </w:rPr>
        <w:t xml:space="preserve">debones </w:t>
      </w:r>
      <w:proofErr w:type="spellStart"/>
      <w:r w:rsidR="009A4EC4" w:rsidRPr="009A4EC4">
        <w:rPr>
          <w:rFonts w:ascii="Times New Roman" w:hAnsi="Times New Roman" w:cs="Times New Roman"/>
          <w:i/>
          <w:iCs/>
          <w:sz w:val="24"/>
          <w:szCs w:val="24"/>
        </w:rPr>
        <w:t>propris</w:t>
      </w:r>
      <w:r w:rsidR="009A4EC4">
        <w:rPr>
          <w:rFonts w:ascii="Times New Roman" w:hAnsi="Times New Roman" w:cs="Times New Roman"/>
          <w:iCs/>
          <w:sz w:val="24"/>
          <w:szCs w:val="24"/>
        </w:rPr>
        <w:t>case</w:t>
      </w:r>
      <w:proofErr w:type="spellEnd"/>
      <w:r w:rsidR="009A4EC4">
        <w:rPr>
          <w:rFonts w:ascii="Times New Roman" w:hAnsi="Times New Roman" w:cs="Times New Roman"/>
          <w:iCs/>
          <w:sz w:val="24"/>
          <w:szCs w:val="24"/>
        </w:rPr>
        <w:t xml:space="preserve">. </w:t>
      </w:r>
      <w:r>
        <w:rPr>
          <w:rFonts w:ascii="Times New Roman" w:hAnsi="Times New Roman" w:cs="Times New Roman"/>
          <w:color w:val="000000"/>
          <w:sz w:val="23"/>
          <w:szCs w:val="23"/>
        </w:rPr>
        <w:t>He submitted that</w:t>
      </w:r>
      <w:r w:rsidR="009A4EC4">
        <w:rPr>
          <w:rFonts w:ascii="Times New Roman" w:hAnsi="Times New Roman" w:cs="Times New Roman"/>
          <w:color w:val="000000"/>
          <w:sz w:val="23"/>
          <w:szCs w:val="23"/>
        </w:rPr>
        <w:t xml:space="preserve"> in such an event,</w:t>
      </w:r>
      <w:r>
        <w:rPr>
          <w:rFonts w:ascii="Times New Roman" w:hAnsi="Times New Roman" w:cs="Times New Roman"/>
          <w:color w:val="000000"/>
          <w:sz w:val="23"/>
          <w:szCs w:val="23"/>
        </w:rPr>
        <w:t xml:space="preserve"> applicant should pay the costs on a legal practitioner and client scale. </w:t>
      </w:r>
    </w:p>
    <w:p w:rsidR="00692233" w:rsidRDefault="00692233" w:rsidP="009A4EC4">
      <w:pPr>
        <w:autoSpaceDE w:val="0"/>
        <w:autoSpaceDN w:val="0"/>
        <w:adjustRightInd w:val="0"/>
        <w:spacing w:after="0" w:line="360" w:lineRule="auto"/>
        <w:ind w:firstLine="720"/>
        <w:jc w:val="both"/>
        <w:rPr>
          <w:rFonts w:ascii="Times New Roman" w:hAnsi="Times New Roman" w:cs="Times New Roman"/>
          <w:color w:val="000000"/>
          <w:sz w:val="23"/>
          <w:szCs w:val="23"/>
        </w:rPr>
      </w:pPr>
    </w:p>
    <w:p w:rsidR="000643F2" w:rsidRPr="009A4EC4" w:rsidRDefault="000643F2" w:rsidP="009A4EC4">
      <w:pPr>
        <w:autoSpaceDE w:val="0"/>
        <w:autoSpaceDN w:val="0"/>
        <w:adjustRightInd w:val="0"/>
        <w:spacing w:after="0" w:line="360" w:lineRule="auto"/>
        <w:ind w:firstLine="720"/>
        <w:jc w:val="both"/>
        <w:rPr>
          <w:rFonts w:ascii="Times New Roman" w:hAnsi="Times New Roman" w:cs="Times New Roman"/>
          <w:color w:val="000000"/>
          <w:sz w:val="24"/>
          <w:szCs w:val="24"/>
        </w:rPr>
      </w:pPr>
      <w:r w:rsidRPr="000643F2">
        <w:rPr>
          <w:rFonts w:ascii="Times New Roman" w:hAnsi="Times New Roman" w:cs="Times New Roman"/>
          <w:color w:val="000000"/>
          <w:sz w:val="23"/>
          <w:szCs w:val="23"/>
        </w:rPr>
        <w:t xml:space="preserve">More than 100 years ago, Innes CJ stated the principle that costs on an attorney and client scale are awarded when a court wishes to mark its disapproval of the conduct of a litigant. See </w:t>
      </w:r>
      <w:r w:rsidRPr="000643F2">
        <w:rPr>
          <w:rFonts w:ascii="Times New Roman" w:hAnsi="Times New Roman" w:cs="Times New Roman"/>
          <w:i/>
          <w:iCs/>
          <w:color w:val="000000"/>
          <w:sz w:val="26"/>
          <w:szCs w:val="26"/>
        </w:rPr>
        <w:lastRenderedPageBreak/>
        <w:t xml:space="preserve">Orr v Solomon </w:t>
      </w:r>
      <w:r w:rsidRPr="000643F2">
        <w:rPr>
          <w:rFonts w:ascii="Times New Roman" w:hAnsi="Times New Roman" w:cs="Times New Roman"/>
          <w:color w:val="000000"/>
          <w:sz w:val="26"/>
          <w:szCs w:val="26"/>
        </w:rPr>
        <w:t xml:space="preserve">1907 TS 281. </w:t>
      </w:r>
      <w:r w:rsidRPr="000643F2">
        <w:rPr>
          <w:rFonts w:ascii="Times New Roman" w:hAnsi="Times New Roman" w:cs="Times New Roman"/>
          <w:color w:val="000000"/>
          <w:sz w:val="23"/>
          <w:szCs w:val="23"/>
        </w:rPr>
        <w:t xml:space="preserve">Since then this principle has been endorsed and applied in a long line of cases and remains applicable. Over the years, courts have awarded costs on an attorney and client scale to mark their disapproval of fraudulent, dishonest or </w:t>
      </w:r>
      <w:r w:rsidRPr="000643F2">
        <w:rPr>
          <w:rFonts w:ascii="Times New Roman" w:hAnsi="Times New Roman" w:cs="Times New Roman"/>
          <w:i/>
          <w:iCs/>
          <w:color w:val="000000"/>
          <w:sz w:val="23"/>
          <w:szCs w:val="23"/>
        </w:rPr>
        <w:t xml:space="preserve">mala fides </w:t>
      </w:r>
      <w:r w:rsidRPr="000643F2">
        <w:rPr>
          <w:rFonts w:ascii="Times New Roman" w:hAnsi="Times New Roman" w:cs="Times New Roman"/>
          <w:color w:val="000000"/>
          <w:sz w:val="23"/>
          <w:szCs w:val="23"/>
        </w:rPr>
        <w:t>(bad faith) conduct; vexatious conduct; and conduct that amounts to an abuse of the process of cour</w:t>
      </w:r>
      <w:r w:rsidRPr="000643F2">
        <w:rPr>
          <w:rFonts w:ascii="Times New Roman" w:hAnsi="Times New Roman" w:cs="Times New Roman"/>
          <w:color w:val="000000"/>
          <w:sz w:val="26"/>
          <w:szCs w:val="26"/>
        </w:rPr>
        <w:t xml:space="preserve">t. </w:t>
      </w:r>
      <w:r w:rsidR="00F86FE3">
        <w:rPr>
          <w:rFonts w:ascii="Times New Roman" w:hAnsi="Times New Roman" w:cs="Times New Roman"/>
          <w:color w:val="000000"/>
          <w:sz w:val="23"/>
          <w:szCs w:val="23"/>
        </w:rPr>
        <w:t xml:space="preserve">See: </w:t>
      </w:r>
      <w:r w:rsidRPr="000643F2">
        <w:rPr>
          <w:rFonts w:ascii="Times New Roman" w:hAnsi="Times New Roman" w:cs="Times New Roman"/>
          <w:i/>
          <w:iCs/>
          <w:color w:val="000000"/>
          <w:sz w:val="23"/>
          <w:szCs w:val="23"/>
        </w:rPr>
        <w:t xml:space="preserve">Public Protector </w:t>
      </w:r>
      <w:proofErr w:type="gramStart"/>
      <w:r w:rsidRPr="000643F2">
        <w:rPr>
          <w:rFonts w:ascii="Times New Roman" w:hAnsi="Times New Roman" w:cs="Times New Roman"/>
          <w:i/>
          <w:iCs/>
          <w:color w:val="000000"/>
          <w:sz w:val="23"/>
          <w:szCs w:val="23"/>
        </w:rPr>
        <w:t>v</w:t>
      </w:r>
      <w:proofErr w:type="gramEnd"/>
      <w:r w:rsidRPr="000643F2">
        <w:rPr>
          <w:rFonts w:ascii="Times New Roman" w:hAnsi="Times New Roman" w:cs="Times New Roman"/>
          <w:i/>
          <w:iCs/>
          <w:color w:val="000000"/>
          <w:sz w:val="23"/>
          <w:szCs w:val="23"/>
        </w:rPr>
        <w:t xml:space="preserve"> South African Reserve Bank </w:t>
      </w:r>
      <w:r w:rsidRPr="000643F2">
        <w:rPr>
          <w:rFonts w:ascii="Times New Roman" w:hAnsi="Times New Roman" w:cs="Times New Roman"/>
          <w:color w:val="000000"/>
          <w:sz w:val="23"/>
          <w:szCs w:val="23"/>
        </w:rPr>
        <w:t xml:space="preserve">[2019] </w:t>
      </w:r>
      <w:r w:rsidRPr="000643F2">
        <w:rPr>
          <w:rFonts w:ascii="Times New Roman" w:hAnsi="Times New Roman" w:cs="Times New Roman"/>
          <w:i/>
          <w:iCs/>
          <w:color w:val="000000"/>
          <w:sz w:val="23"/>
          <w:szCs w:val="23"/>
        </w:rPr>
        <w:t xml:space="preserve">ZACC </w:t>
      </w:r>
      <w:r w:rsidRPr="000643F2">
        <w:rPr>
          <w:rFonts w:ascii="Times New Roman" w:hAnsi="Times New Roman" w:cs="Times New Roman"/>
          <w:color w:val="000000"/>
          <w:sz w:val="23"/>
          <w:szCs w:val="23"/>
        </w:rPr>
        <w:t xml:space="preserve">29. </w:t>
      </w:r>
    </w:p>
    <w:p w:rsidR="00410FDC" w:rsidRDefault="00410FDC" w:rsidP="000477D3">
      <w:pPr>
        <w:autoSpaceDE w:val="0"/>
        <w:autoSpaceDN w:val="0"/>
        <w:adjustRightInd w:val="0"/>
        <w:spacing w:after="0" w:line="360" w:lineRule="auto"/>
        <w:ind w:firstLine="720"/>
        <w:jc w:val="both"/>
        <w:rPr>
          <w:rFonts w:ascii="Times New Roman" w:hAnsi="Times New Roman" w:cs="Times New Roman"/>
          <w:color w:val="000000"/>
          <w:sz w:val="24"/>
          <w:szCs w:val="24"/>
        </w:rPr>
      </w:pPr>
    </w:p>
    <w:p w:rsidR="000643F2" w:rsidRPr="00F86FE3" w:rsidRDefault="000643F2" w:rsidP="000477D3">
      <w:pPr>
        <w:autoSpaceDE w:val="0"/>
        <w:autoSpaceDN w:val="0"/>
        <w:adjustRightInd w:val="0"/>
        <w:spacing w:after="0" w:line="360" w:lineRule="auto"/>
        <w:ind w:firstLine="720"/>
        <w:jc w:val="both"/>
        <w:rPr>
          <w:rFonts w:ascii="Times New Roman" w:hAnsi="Times New Roman" w:cs="Times New Roman"/>
          <w:color w:val="000000"/>
          <w:sz w:val="24"/>
          <w:szCs w:val="24"/>
        </w:rPr>
      </w:pPr>
      <w:r w:rsidRPr="000643F2">
        <w:rPr>
          <w:rFonts w:ascii="Times New Roman" w:hAnsi="Times New Roman" w:cs="Times New Roman"/>
          <w:color w:val="000000"/>
          <w:sz w:val="24"/>
          <w:szCs w:val="24"/>
        </w:rPr>
        <w:t xml:space="preserve">The scale of attorney and client is an extraordinary one which should be reserved for cases where it can be found that a litigant conducted itself in a clear and indubitably vexatious and reprehensible manner. Such an award is exceptional and is intended to be very punitive and indicative of extreme opprobrium. It should only be in relation to conduct that is clearly and extremely scandalous or objectionable that these exceptional costs are awarded. </w:t>
      </w:r>
      <w:r w:rsidRPr="000643F2">
        <w:rPr>
          <w:rFonts w:ascii="Times New Roman" w:hAnsi="Times New Roman" w:cs="Times New Roman"/>
          <w:i/>
          <w:iCs/>
          <w:color w:val="000000"/>
          <w:sz w:val="24"/>
          <w:szCs w:val="24"/>
        </w:rPr>
        <w:t xml:space="preserve">See Plastic Converters Association of South Africa on behalf of Members v National Union of Metalworkers of SA </w:t>
      </w:r>
      <w:r w:rsidRPr="000643F2">
        <w:rPr>
          <w:rFonts w:ascii="Times New Roman" w:hAnsi="Times New Roman" w:cs="Times New Roman"/>
          <w:color w:val="000000"/>
          <w:sz w:val="24"/>
          <w:szCs w:val="24"/>
        </w:rPr>
        <w:t>[2016] ZALA</w:t>
      </w:r>
      <w:r w:rsidR="00F86FE3" w:rsidRPr="00F86FE3">
        <w:rPr>
          <w:rFonts w:ascii="Times New Roman" w:hAnsi="Times New Roman" w:cs="Times New Roman"/>
          <w:color w:val="000000"/>
          <w:sz w:val="24"/>
          <w:szCs w:val="24"/>
        </w:rPr>
        <w:t xml:space="preserve">C 39; [2016] 37 ILJ 2815 (LAC). </w:t>
      </w:r>
    </w:p>
    <w:p w:rsidR="00F86FE3" w:rsidRPr="000643F2" w:rsidRDefault="00F86FE3" w:rsidP="000477D3">
      <w:pPr>
        <w:autoSpaceDE w:val="0"/>
        <w:autoSpaceDN w:val="0"/>
        <w:adjustRightInd w:val="0"/>
        <w:spacing w:after="0" w:line="240" w:lineRule="auto"/>
        <w:jc w:val="both"/>
        <w:rPr>
          <w:rFonts w:ascii="Times New Roman" w:hAnsi="Times New Roman" w:cs="Times New Roman"/>
          <w:color w:val="000000"/>
          <w:sz w:val="23"/>
          <w:szCs w:val="23"/>
        </w:rPr>
      </w:pPr>
    </w:p>
    <w:p w:rsidR="000643F2" w:rsidRDefault="000643F2" w:rsidP="000477D3">
      <w:pPr>
        <w:autoSpaceDE w:val="0"/>
        <w:autoSpaceDN w:val="0"/>
        <w:adjustRightInd w:val="0"/>
        <w:spacing w:after="0" w:line="360" w:lineRule="auto"/>
        <w:ind w:firstLine="720"/>
        <w:jc w:val="both"/>
        <w:rPr>
          <w:rFonts w:ascii="Times New Roman" w:hAnsi="Times New Roman" w:cs="Times New Roman"/>
          <w:color w:val="000000"/>
          <w:sz w:val="23"/>
          <w:szCs w:val="23"/>
        </w:rPr>
      </w:pPr>
      <w:r w:rsidRPr="000643F2">
        <w:rPr>
          <w:rFonts w:ascii="Times New Roman" w:hAnsi="Times New Roman" w:cs="Times New Roman"/>
          <w:color w:val="000000"/>
          <w:sz w:val="23"/>
          <w:szCs w:val="23"/>
        </w:rPr>
        <w:t xml:space="preserve">To mulct a litigant in punitive costs requires a proper explanation grounded in our law. All of the above said, these are costs that are meant to be penal in character and are therefore supposed to be ordered only when it is necessary to inflict some financial pain to deter wholly unacceptable behaviour and instil respect for the court and its processes. </w:t>
      </w:r>
      <w:r w:rsidRPr="00F86FE3">
        <w:rPr>
          <w:rFonts w:ascii="Times New Roman" w:hAnsi="Times New Roman" w:cs="Times New Roman"/>
          <w:color w:val="000000"/>
          <w:sz w:val="23"/>
          <w:szCs w:val="23"/>
        </w:rPr>
        <w:t xml:space="preserve">The punitive costs mechanism exists to counteract reprehensible behaviour on the part of a litigant. The question whether a party should bear the full brunt of a costs order on an attorney and client scale must be answered with reference to what would be just and equitable in the circumstances of a particular case. See </w:t>
      </w:r>
      <w:r w:rsidRPr="00F86FE3">
        <w:rPr>
          <w:rFonts w:ascii="Times New Roman" w:hAnsi="Times New Roman" w:cs="Times New Roman"/>
          <w:i/>
          <w:iCs/>
          <w:color w:val="000000"/>
        </w:rPr>
        <w:t xml:space="preserve">De Lacy v South African Post Office </w:t>
      </w:r>
      <w:r w:rsidRPr="00F86FE3">
        <w:rPr>
          <w:rFonts w:ascii="Times New Roman" w:hAnsi="Times New Roman" w:cs="Times New Roman"/>
          <w:color w:val="000000"/>
        </w:rPr>
        <w:t xml:space="preserve">[2011] ZACC 17; 2011 JDR 0504 (CC); 2011 (9) BCLR 905 (CC) at paras 116-7 and 123 </w:t>
      </w:r>
      <w:r w:rsidRPr="00F86FE3">
        <w:rPr>
          <w:rFonts w:ascii="Times New Roman" w:hAnsi="Times New Roman" w:cs="Times New Roman"/>
          <w:color w:val="000000"/>
          <w:sz w:val="23"/>
          <w:szCs w:val="23"/>
        </w:rPr>
        <w:t>A court is bound to secure a just and fair outcome. A punitive costs order is justified where the conduct concerned is “extraordinary” and worthy of a court’s rebuke.</w:t>
      </w:r>
    </w:p>
    <w:p w:rsidR="00410FDC" w:rsidRDefault="00410FDC" w:rsidP="000477D3">
      <w:pPr>
        <w:autoSpaceDE w:val="0"/>
        <w:autoSpaceDN w:val="0"/>
        <w:adjustRightInd w:val="0"/>
        <w:spacing w:after="0" w:line="360" w:lineRule="auto"/>
        <w:ind w:firstLine="720"/>
        <w:jc w:val="both"/>
        <w:rPr>
          <w:rFonts w:ascii="Times New Roman" w:hAnsi="Times New Roman" w:cs="Times New Roman"/>
          <w:i/>
          <w:sz w:val="24"/>
          <w:szCs w:val="24"/>
        </w:rPr>
      </w:pPr>
    </w:p>
    <w:p w:rsidR="004903B7" w:rsidRDefault="0063243C" w:rsidP="004903B7">
      <w:pPr>
        <w:autoSpaceDE w:val="0"/>
        <w:autoSpaceDN w:val="0"/>
        <w:adjustRightInd w:val="0"/>
        <w:spacing w:after="0" w:line="360" w:lineRule="auto"/>
        <w:ind w:firstLine="720"/>
        <w:jc w:val="both"/>
        <w:rPr>
          <w:rFonts w:ascii="Times New Roman" w:hAnsi="Times New Roman" w:cs="Times New Roman"/>
          <w:sz w:val="24"/>
          <w:szCs w:val="24"/>
        </w:rPr>
      </w:pPr>
      <w:r w:rsidRPr="00DB2199">
        <w:rPr>
          <w:rFonts w:ascii="Times New Roman" w:hAnsi="Times New Roman" w:cs="Times New Roman"/>
          <w:i/>
          <w:sz w:val="24"/>
          <w:szCs w:val="24"/>
        </w:rPr>
        <w:t>In</w:t>
      </w:r>
      <w:r w:rsidR="00497121">
        <w:rPr>
          <w:rFonts w:ascii="Times New Roman" w:hAnsi="Times New Roman" w:cs="Times New Roman"/>
          <w:i/>
          <w:sz w:val="24"/>
          <w:szCs w:val="24"/>
        </w:rPr>
        <w:t xml:space="preserve"> </w:t>
      </w:r>
      <w:proofErr w:type="spellStart"/>
      <w:r w:rsidRPr="0063243C">
        <w:rPr>
          <w:rFonts w:ascii="Times New Roman" w:hAnsi="Times New Roman" w:cs="Times New Roman"/>
          <w:i/>
          <w:sz w:val="24"/>
          <w:szCs w:val="24"/>
        </w:rPr>
        <w:t>casu</w:t>
      </w:r>
      <w:proofErr w:type="spellEnd"/>
      <w:r w:rsidRPr="0063243C">
        <w:rPr>
          <w:rFonts w:ascii="Times New Roman" w:hAnsi="Times New Roman" w:cs="Times New Roman"/>
          <w:sz w:val="24"/>
          <w:szCs w:val="24"/>
        </w:rPr>
        <w:t>, on the 3</w:t>
      </w:r>
      <w:r w:rsidRPr="0063243C">
        <w:rPr>
          <w:rFonts w:ascii="Times New Roman" w:hAnsi="Times New Roman" w:cs="Times New Roman"/>
          <w:sz w:val="24"/>
          <w:szCs w:val="24"/>
          <w:vertAlign w:val="superscript"/>
        </w:rPr>
        <w:t>rd</w:t>
      </w:r>
      <w:r w:rsidRPr="0063243C">
        <w:rPr>
          <w:rFonts w:ascii="Times New Roman" w:hAnsi="Times New Roman" w:cs="Times New Roman"/>
          <w:sz w:val="24"/>
          <w:szCs w:val="24"/>
        </w:rPr>
        <w:t xml:space="preserve"> February 2021, applicant filed an urgent application in this court. </w:t>
      </w:r>
      <w:r>
        <w:rPr>
          <w:rFonts w:ascii="Times New Roman" w:hAnsi="Times New Roman" w:cs="Times New Roman"/>
          <w:sz w:val="24"/>
          <w:szCs w:val="24"/>
        </w:rPr>
        <w:t>On the 18 March 2021, this court handed down its judgment and ruled</w:t>
      </w:r>
      <w:r w:rsidR="005D2D98">
        <w:rPr>
          <w:rFonts w:ascii="Times New Roman" w:hAnsi="Times New Roman" w:cs="Times New Roman"/>
          <w:sz w:val="24"/>
          <w:szCs w:val="24"/>
        </w:rPr>
        <w:t xml:space="preserve">, </w:t>
      </w:r>
      <w:r w:rsidR="005D2D98" w:rsidRPr="005D2D98">
        <w:rPr>
          <w:rFonts w:ascii="Times New Roman" w:hAnsi="Times New Roman" w:cs="Times New Roman"/>
          <w:i/>
          <w:sz w:val="24"/>
          <w:szCs w:val="24"/>
        </w:rPr>
        <w:t xml:space="preserve">inter alia </w:t>
      </w:r>
      <w:r>
        <w:rPr>
          <w:rFonts w:ascii="Times New Roman" w:hAnsi="Times New Roman" w:cs="Times New Roman"/>
          <w:sz w:val="24"/>
          <w:szCs w:val="24"/>
        </w:rPr>
        <w:t xml:space="preserve">that </w:t>
      </w:r>
      <w:r>
        <w:rPr>
          <w:rFonts w:ascii="Times New Roman" w:hAnsi="Times New Roman" w:cs="Times New Roman"/>
          <w:sz w:val="24"/>
          <w:szCs w:val="24"/>
          <w:lang w:val="en-US"/>
        </w:rPr>
        <w:t>t</w:t>
      </w:r>
      <w:r w:rsidR="00B804FF">
        <w:rPr>
          <w:rFonts w:ascii="Times New Roman" w:hAnsi="Times New Roman" w:cs="Times New Roman"/>
          <w:sz w:val="24"/>
          <w:szCs w:val="24"/>
        </w:rPr>
        <w:t>he matter was</w:t>
      </w:r>
      <w:r w:rsidR="005D2D98">
        <w:rPr>
          <w:rFonts w:ascii="Times New Roman" w:hAnsi="Times New Roman" w:cs="Times New Roman"/>
          <w:sz w:val="24"/>
          <w:szCs w:val="24"/>
        </w:rPr>
        <w:t xml:space="preserve"> not urgent. </w:t>
      </w:r>
      <w:r>
        <w:rPr>
          <w:rFonts w:ascii="Times New Roman" w:hAnsi="Times New Roman" w:cs="Times New Roman"/>
          <w:sz w:val="24"/>
          <w:szCs w:val="24"/>
        </w:rPr>
        <w:t xml:space="preserve"> Approximately two weeks later, applicant</w:t>
      </w:r>
      <w:r w:rsidR="003E0934">
        <w:rPr>
          <w:rFonts w:ascii="Times New Roman" w:hAnsi="Times New Roman" w:cs="Times New Roman"/>
          <w:sz w:val="24"/>
          <w:szCs w:val="24"/>
        </w:rPr>
        <w:t xml:space="preserve"> again</w:t>
      </w:r>
      <w:r>
        <w:rPr>
          <w:rFonts w:ascii="Times New Roman" w:hAnsi="Times New Roman" w:cs="Times New Roman"/>
          <w:sz w:val="24"/>
          <w:szCs w:val="24"/>
        </w:rPr>
        <w:t xml:space="preserve"> filed this application, </w:t>
      </w:r>
      <w:r w:rsidR="005D2D98">
        <w:rPr>
          <w:rFonts w:ascii="Times New Roman" w:hAnsi="Times New Roman" w:cs="Times New Roman"/>
          <w:sz w:val="24"/>
          <w:szCs w:val="24"/>
        </w:rPr>
        <w:t xml:space="preserve">duplicating HC 16/2021, </w:t>
      </w:r>
      <w:r w:rsidR="003E0934">
        <w:rPr>
          <w:rFonts w:ascii="Times New Roman" w:hAnsi="Times New Roman" w:cs="Times New Roman"/>
          <w:sz w:val="24"/>
          <w:szCs w:val="24"/>
        </w:rPr>
        <w:t>the protagonists being the same, the cause of action being the same, and the relief sought being the same. This is an application which should not have been brought to this court.</w:t>
      </w:r>
      <w:r w:rsidR="003E0934" w:rsidRPr="003E0934">
        <w:rPr>
          <w:rFonts w:ascii="Times New Roman" w:hAnsi="Times New Roman" w:cs="Times New Roman"/>
          <w:sz w:val="24"/>
          <w:szCs w:val="24"/>
        </w:rPr>
        <w:t xml:space="preserve"> It</w:t>
      </w:r>
      <w:r w:rsidR="00AB7A74" w:rsidRPr="003E0934">
        <w:rPr>
          <w:rFonts w:ascii="Times New Roman" w:hAnsi="Times New Roman" w:cs="Times New Roman"/>
          <w:sz w:val="24"/>
          <w:szCs w:val="24"/>
        </w:rPr>
        <w:t xml:space="preserve"> amounts to an extreme abuse of the process of this court. </w:t>
      </w:r>
      <w:r w:rsidR="00CA2807" w:rsidRPr="00CA2807">
        <w:rPr>
          <w:rFonts w:ascii="Times New Roman" w:hAnsi="Times New Roman" w:cs="Times New Roman"/>
          <w:sz w:val="24"/>
          <w:szCs w:val="24"/>
        </w:rPr>
        <w:t>I take</w:t>
      </w:r>
      <w:r w:rsidR="00CA2807">
        <w:rPr>
          <w:rFonts w:ascii="Times New Roman" w:hAnsi="Times New Roman" w:cs="Times New Roman"/>
          <w:sz w:val="24"/>
          <w:szCs w:val="24"/>
        </w:rPr>
        <w:t xml:space="preserve"> the </w:t>
      </w:r>
      <w:r w:rsidR="00CA2807">
        <w:rPr>
          <w:rFonts w:ascii="Times New Roman" w:hAnsi="Times New Roman" w:cs="Times New Roman"/>
          <w:sz w:val="24"/>
          <w:szCs w:val="24"/>
        </w:rPr>
        <w:lastRenderedPageBreak/>
        <w:t>view that this is a border-</w:t>
      </w:r>
      <w:r w:rsidR="00CA2807" w:rsidRPr="00CA2807">
        <w:rPr>
          <w:rFonts w:ascii="Times New Roman" w:hAnsi="Times New Roman" w:cs="Times New Roman"/>
          <w:sz w:val="24"/>
          <w:szCs w:val="24"/>
        </w:rPr>
        <w:t xml:space="preserve">line case between costs </w:t>
      </w:r>
      <w:r w:rsidR="00CA2807" w:rsidRPr="00CA2807">
        <w:rPr>
          <w:rFonts w:ascii="Times New Roman" w:hAnsi="Times New Roman" w:cs="Times New Roman"/>
          <w:i/>
          <w:iCs/>
          <w:sz w:val="24"/>
          <w:szCs w:val="24"/>
        </w:rPr>
        <w:t xml:space="preserve">debones </w:t>
      </w:r>
      <w:proofErr w:type="spellStart"/>
      <w:r w:rsidR="00CA2807" w:rsidRPr="00CA2807">
        <w:rPr>
          <w:rFonts w:ascii="Times New Roman" w:hAnsi="Times New Roman" w:cs="Times New Roman"/>
          <w:i/>
          <w:iCs/>
          <w:sz w:val="24"/>
          <w:szCs w:val="24"/>
        </w:rPr>
        <w:t>propris</w:t>
      </w:r>
      <w:proofErr w:type="spellEnd"/>
      <w:r w:rsidR="00497121">
        <w:rPr>
          <w:rFonts w:ascii="Times New Roman" w:hAnsi="Times New Roman" w:cs="Times New Roman"/>
          <w:i/>
          <w:iCs/>
          <w:sz w:val="24"/>
          <w:szCs w:val="24"/>
        </w:rPr>
        <w:t xml:space="preserve"> </w:t>
      </w:r>
      <w:r w:rsidR="00CA2807" w:rsidRPr="00CA2807">
        <w:rPr>
          <w:rFonts w:ascii="Times New Roman" w:hAnsi="Times New Roman" w:cs="Times New Roman"/>
          <w:sz w:val="24"/>
          <w:szCs w:val="24"/>
        </w:rPr>
        <w:t xml:space="preserve">and costs on a legal practitioner and client scale. </w:t>
      </w:r>
    </w:p>
    <w:p w:rsidR="004903B7" w:rsidRPr="004903B7" w:rsidRDefault="004903B7" w:rsidP="004903B7">
      <w:pPr>
        <w:autoSpaceDE w:val="0"/>
        <w:autoSpaceDN w:val="0"/>
        <w:adjustRightInd w:val="0"/>
        <w:spacing w:after="0" w:line="360" w:lineRule="auto"/>
        <w:ind w:firstLine="720"/>
        <w:jc w:val="both"/>
        <w:rPr>
          <w:rFonts w:ascii="Times New Roman" w:hAnsi="Times New Roman" w:cs="Times New Roman"/>
          <w:sz w:val="24"/>
          <w:szCs w:val="24"/>
        </w:rPr>
      </w:pPr>
    </w:p>
    <w:p w:rsidR="00AB7A74" w:rsidRPr="004903B7" w:rsidRDefault="004903B7" w:rsidP="004903B7">
      <w:pPr>
        <w:autoSpaceDE w:val="0"/>
        <w:autoSpaceDN w:val="0"/>
        <w:adjustRightInd w:val="0"/>
        <w:spacing w:after="0" w:line="360" w:lineRule="auto"/>
        <w:ind w:firstLine="720"/>
        <w:jc w:val="both"/>
        <w:rPr>
          <w:rFonts w:ascii="Times New Roman" w:hAnsi="Times New Roman" w:cs="Times New Roman"/>
          <w:sz w:val="24"/>
          <w:szCs w:val="24"/>
        </w:rPr>
      </w:pPr>
      <w:r w:rsidRPr="004903B7">
        <w:rPr>
          <w:rFonts w:ascii="Times New Roman" w:hAnsi="Times New Roman" w:cs="Times New Roman"/>
          <w:sz w:val="24"/>
          <w:szCs w:val="24"/>
        </w:rPr>
        <w:t xml:space="preserve">I will spare Mr </w:t>
      </w:r>
      <w:proofErr w:type="spellStart"/>
      <w:r w:rsidRPr="004903B7">
        <w:rPr>
          <w:rFonts w:ascii="Times New Roman" w:hAnsi="Times New Roman" w:cs="Times New Roman"/>
          <w:i/>
          <w:sz w:val="24"/>
          <w:szCs w:val="24"/>
        </w:rPr>
        <w:t>Nxumalo</w:t>
      </w:r>
      <w:proofErr w:type="spellEnd"/>
      <w:r w:rsidR="00497121">
        <w:rPr>
          <w:rFonts w:ascii="Times New Roman" w:hAnsi="Times New Roman" w:cs="Times New Roman"/>
          <w:i/>
          <w:sz w:val="24"/>
          <w:szCs w:val="24"/>
        </w:rPr>
        <w:t xml:space="preserve"> </w:t>
      </w:r>
      <w:r w:rsidRPr="004903B7">
        <w:rPr>
          <w:rFonts w:ascii="Times New Roman" w:hAnsi="Times New Roman" w:cs="Times New Roman"/>
          <w:sz w:val="24"/>
          <w:szCs w:val="24"/>
        </w:rPr>
        <w:t>such costs, with a warning that litigants are entitled to effective and competent legal representation, and that it is the duty and obligation of counsel to give representa</w:t>
      </w:r>
      <w:r w:rsidR="007D5803">
        <w:rPr>
          <w:rFonts w:ascii="Times New Roman" w:hAnsi="Times New Roman" w:cs="Times New Roman"/>
          <w:sz w:val="24"/>
          <w:szCs w:val="24"/>
        </w:rPr>
        <w:t>tion of such quality.</w:t>
      </w:r>
      <w:r w:rsidRPr="004903B7">
        <w:rPr>
          <w:rFonts w:ascii="Times New Roman" w:hAnsi="Times New Roman" w:cs="Times New Roman"/>
          <w:sz w:val="24"/>
          <w:szCs w:val="24"/>
        </w:rPr>
        <w:t xml:space="preserve"> On the facts of this case</w:t>
      </w:r>
      <w:r w:rsidR="00C032BE">
        <w:rPr>
          <w:rFonts w:ascii="Times New Roman" w:hAnsi="Times New Roman" w:cs="Times New Roman"/>
          <w:sz w:val="24"/>
          <w:szCs w:val="24"/>
        </w:rPr>
        <w:t xml:space="preserve"> though</w:t>
      </w:r>
      <w:r w:rsidRPr="004903B7">
        <w:rPr>
          <w:rFonts w:ascii="Times New Roman" w:hAnsi="Times New Roman" w:cs="Times New Roman"/>
          <w:sz w:val="24"/>
          <w:szCs w:val="24"/>
        </w:rPr>
        <w:t xml:space="preserve">, applicant cannot escape costs on a punitive scale. This case epitomises an unacceptable abuse of the process of this court. This </w:t>
      </w:r>
      <w:r w:rsidRPr="004903B7">
        <w:rPr>
          <w:rFonts w:ascii="Times New Roman" w:hAnsi="Times New Roman" w:cs="Times New Roman"/>
          <w:color w:val="000000"/>
          <w:sz w:val="24"/>
          <w:szCs w:val="24"/>
        </w:rPr>
        <w:t xml:space="preserve">conduct </w:t>
      </w:r>
      <w:r>
        <w:rPr>
          <w:rFonts w:ascii="Times New Roman" w:hAnsi="Times New Roman" w:cs="Times New Roman"/>
          <w:color w:val="000000"/>
          <w:sz w:val="24"/>
          <w:szCs w:val="24"/>
        </w:rPr>
        <w:t xml:space="preserve">is </w:t>
      </w:r>
      <w:r w:rsidRPr="004903B7">
        <w:rPr>
          <w:rFonts w:ascii="Times New Roman" w:hAnsi="Times New Roman" w:cs="Times New Roman"/>
          <w:color w:val="000000"/>
          <w:sz w:val="24"/>
          <w:szCs w:val="24"/>
        </w:rPr>
        <w:t>extraordinary and worthy of a court’s rebuke.</w:t>
      </w:r>
      <w:r w:rsidR="00AB7A74" w:rsidRPr="004903B7">
        <w:rPr>
          <w:rFonts w:ascii="Times New Roman" w:hAnsi="Times New Roman" w:cs="Times New Roman"/>
          <w:sz w:val="24"/>
          <w:szCs w:val="24"/>
        </w:rPr>
        <w:t>On the factual matrix of this case, and in the exercise of my discretion, I find that an award of costs on an attorney and client scale is merited.</w:t>
      </w:r>
    </w:p>
    <w:p w:rsidR="00C42D1D" w:rsidRPr="004903B7" w:rsidRDefault="00C42D1D" w:rsidP="00CA2807">
      <w:pPr>
        <w:autoSpaceDE w:val="0"/>
        <w:autoSpaceDN w:val="0"/>
        <w:adjustRightInd w:val="0"/>
        <w:spacing w:after="0" w:line="360" w:lineRule="auto"/>
        <w:ind w:firstLine="720"/>
        <w:jc w:val="both"/>
        <w:rPr>
          <w:rFonts w:ascii="Times New Roman" w:hAnsi="Times New Roman" w:cs="Times New Roman"/>
          <w:sz w:val="24"/>
          <w:szCs w:val="24"/>
        </w:rPr>
      </w:pPr>
    </w:p>
    <w:p w:rsidR="00C42D1D" w:rsidRDefault="00C42D1D" w:rsidP="000477D3">
      <w:pPr>
        <w:autoSpaceDE w:val="0"/>
        <w:autoSpaceDN w:val="0"/>
        <w:adjustRightInd w:val="0"/>
        <w:spacing w:after="0" w:line="360" w:lineRule="auto"/>
        <w:jc w:val="both"/>
        <w:rPr>
          <w:rFonts w:ascii="Times New Roman" w:hAnsi="Times New Roman" w:cs="Times New Roman"/>
          <w:b/>
          <w:sz w:val="24"/>
          <w:szCs w:val="24"/>
        </w:rPr>
      </w:pPr>
      <w:r w:rsidRPr="00C42D1D">
        <w:rPr>
          <w:rFonts w:ascii="Times New Roman" w:hAnsi="Times New Roman" w:cs="Times New Roman"/>
          <w:b/>
          <w:sz w:val="24"/>
          <w:szCs w:val="24"/>
        </w:rPr>
        <w:t xml:space="preserve">Disposition </w:t>
      </w:r>
    </w:p>
    <w:p w:rsidR="00DC053E" w:rsidRDefault="00DC053E" w:rsidP="000477D3">
      <w:pPr>
        <w:autoSpaceDE w:val="0"/>
        <w:autoSpaceDN w:val="0"/>
        <w:adjustRightInd w:val="0"/>
        <w:spacing w:after="0" w:line="360" w:lineRule="auto"/>
        <w:jc w:val="both"/>
        <w:rPr>
          <w:rFonts w:ascii="Times New Roman" w:hAnsi="Times New Roman" w:cs="Times New Roman"/>
          <w:b/>
          <w:sz w:val="24"/>
          <w:szCs w:val="24"/>
        </w:rPr>
      </w:pPr>
    </w:p>
    <w:p w:rsidR="00DC053E" w:rsidRDefault="00C42D1D" w:rsidP="000477D3">
      <w:pPr>
        <w:autoSpaceDE w:val="0"/>
        <w:autoSpaceDN w:val="0"/>
        <w:adjustRightInd w:val="0"/>
        <w:spacing w:after="0" w:line="360" w:lineRule="auto"/>
        <w:ind w:firstLine="720"/>
        <w:jc w:val="both"/>
        <w:rPr>
          <w:rFonts w:ascii="Times New Roman" w:hAnsi="Times New Roman" w:cs="Times New Roman"/>
          <w:sz w:val="24"/>
          <w:szCs w:val="24"/>
        </w:rPr>
      </w:pPr>
      <w:r w:rsidRPr="00C42D1D">
        <w:rPr>
          <w:rFonts w:ascii="Times New Roman" w:hAnsi="Times New Roman" w:cs="Times New Roman"/>
          <w:sz w:val="24"/>
          <w:szCs w:val="24"/>
        </w:rPr>
        <w:t>In the result, I order as follows:</w:t>
      </w:r>
    </w:p>
    <w:p w:rsidR="00DC053E" w:rsidRDefault="00DC053E" w:rsidP="000477D3">
      <w:pPr>
        <w:autoSpaceDE w:val="0"/>
        <w:autoSpaceDN w:val="0"/>
        <w:adjustRightInd w:val="0"/>
        <w:spacing w:after="0" w:line="360" w:lineRule="auto"/>
        <w:ind w:firstLine="720"/>
        <w:jc w:val="both"/>
        <w:rPr>
          <w:rFonts w:ascii="Times New Roman" w:hAnsi="Times New Roman" w:cs="Times New Roman"/>
          <w:sz w:val="24"/>
          <w:szCs w:val="24"/>
        </w:rPr>
      </w:pPr>
    </w:p>
    <w:p w:rsidR="00C42D1D" w:rsidRDefault="00DC053E" w:rsidP="000477D3">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C42D1D">
        <w:rPr>
          <w:rFonts w:ascii="Times New Roman" w:hAnsi="Times New Roman" w:cs="Times New Roman"/>
          <w:sz w:val="24"/>
          <w:szCs w:val="24"/>
        </w:rPr>
        <w:t xml:space="preserve">his application is </w:t>
      </w:r>
      <w:r>
        <w:rPr>
          <w:rFonts w:ascii="Times New Roman" w:hAnsi="Times New Roman" w:cs="Times New Roman"/>
          <w:sz w:val="24"/>
          <w:szCs w:val="24"/>
        </w:rPr>
        <w:t xml:space="preserve">not urgent and is </w:t>
      </w:r>
      <w:r w:rsidR="00C42D1D">
        <w:rPr>
          <w:rFonts w:ascii="Times New Roman" w:hAnsi="Times New Roman" w:cs="Times New Roman"/>
          <w:sz w:val="24"/>
          <w:szCs w:val="24"/>
        </w:rPr>
        <w:t>removed from the</w:t>
      </w:r>
      <w:r w:rsidR="00C42D1D" w:rsidRPr="00C42D1D">
        <w:rPr>
          <w:rFonts w:ascii="Times New Roman" w:hAnsi="Times New Roman" w:cs="Times New Roman"/>
          <w:sz w:val="24"/>
          <w:szCs w:val="24"/>
        </w:rPr>
        <w:t xml:space="preserve"> roll of urgent matters with c</w:t>
      </w:r>
      <w:r w:rsidR="00C42D1D">
        <w:rPr>
          <w:rFonts w:ascii="Times New Roman" w:hAnsi="Times New Roman" w:cs="Times New Roman"/>
          <w:sz w:val="24"/>
          <w:szCs w:val="24"/>
        </w:rPr>
        <w:t xml:space="preserve">osts on a legal practitioner and client scale. </w:t>
      </w:r>
    </w:p>
    <w:p w:rsidR="009D122C" w:rsidRDefault="009D122C" w:rsidP="000477D3">
      <w:pPr>
        <w:autoSpaceDE w:val="0"/>
        <w:autoSpaceDN w:val="0"/>
        <w:adjustRightInd w:val="0"/>
        <w:spacing w:after="0" w:line="360" w:lineRule="auto"/>
        <w:ind w:firstLine="720"/>
        <w:jc w:val="both"/>
        <w:rPr>
          <w:rFonts w:ascii="Times New Roman" w:hAnsi="Times New Roman" w:cs="Times New Roman"/>
          <w:sz w:val="24"/>
          <w:szCs w:val="24"/>
        </w:rPr>
      </w:pPr>
    </w:p>
    <w:p w:rsidR="009D122C" w:rsidRDefault="009D122C" w:rsidP="000477D3">
      <w:pPr>
        <w:autoSpaceDE w:val="0"/>
        <w:autoSpaceDN w:val="0"/>
        <w:adjustRightInd w:val="0"/>
        <w:spacing w:after="0" w:line="360" w:lineRule="auto"/>
        <w:ind w:firstLine="720"/>
        <w:jc w:val="both"/>
        <w:rPr>
          <w:rFonts w:ascii="Times New Roman" w:hAnsi="Times New Roman" w:cs="Times New Roman"/>
          <w:sz w:val="24"/>
          <w:szCs w:val="24"/>
        </w:rPr>
      </w:pPr>
    </w:p>
    <w:p w:rsidR="000543CD" w:rsidRDefault="000543CD" w:rsidP="000477D3">
      <w:pPr>
        <w:pStyle w:val="NoSpacing"/>
        <w:jc w:val="both"/>
        <w:rPr>
          <w:i/>
          <w:szCs w:val="24"/>
        </w:rPr>
      </w:pPr>
    </w:p>
    <w:p w:rsidR="000543CD" w:rsidRDefault="000543CD" w:rsidP="000477D3">
      <w:pPr>
        <w:pStyle w:val="NoSpacing"/>
        <w:jc w:val="both"/>
        <w:rPr>
          <w:i/>
          <w:szCs w:val="24"/>
        </w:rPr>
      </w:pPr>
    </w:p>
    <w:p w:rsidR="009D122C" w:rsidRPr="00D10188" w:rsidRDefault="009D122C" w:rsidP="000477D3">
      <w:pPr>
        <w:pStyle w:val="NoSpacing"/>
        <w:jc w:val="both"/>
        <w:rPr>
          <w:szCs w:val="24"/>
        </w:rPr>
      </w:pPr>
      <w:proofErr w:type="spellStart"/>
      <w:r>
        <w:rPr>
          <w:i/>
          <w:szCs w:val="24"/>
        </w:rPr>
        <w:t>Ncube</w:t>
      </w:r>
      <w:proofErr w:type="spellEnd"/>
      <w:r>
        <w:rPr>
          <w:i/>
          <w:szCs w:val="24"/>
        </w:rPr>
        <w:t xml:space="preserve"> Attorneys</w:t>
      </w:r>
      <w:r w:rsidRPr="00D10188">
        <w:rPr>
          <w:szCs w:val="24"/>
        </w:rPr>
        <w:t>, applicant’s legal practitioners</w:t>
      </w:r>
    </w:p>
    <w:p w:rsidR="009D122C" w:rsidRPr="00D10188" w:rsidRDefault="009D122C" w:rsidP="000477D3">
      <w:pPr>
        <w:pStyle w:val="NoSpacing"/>
        <w:jc w:val="both"/>
        <w:rPr>
          <w:szCs w:val="24"/>
        </w:rPr>
      </w:pPr>
      <w:proofErr w:type="spellStart"/>
      <w:r>
        <w:rPr>
          <w:i/>
          <w:szCs w:val="24"/>
        </w:rPr>
        <w:t>Kossam</w:t>
      </w:r>
      <w:proofErr w:type="spellEnd"/>
      <w:r w:rsidR="000C1168">
        <w:rPr>
          <w:i/>
          <w:szCs w:val="24"/>
        </w:rPr>
        <w:t xml:space="preserve"> </w:t>
      </w:r>
      <w:proofErr w:type="spellStart"/>
      <w:r>
        <w:rPr>
          <w:i/>
          <w:szCs w:val="24"/>
        </w:rPr>
        <w:t>Ncube</w:t>
      </w:r>
      <w:proofErr w:type="spellEnd"/>
      <w:r w:rsidR="000C1168">
        <w:rPr>
          <w:i/>
          <w:szCs w:val="24"/>
        </w:rPr>
        <w:t xml:space="preserve"> </w:t>
      </w:r>
      <w:r>
        <w:rPr>
          <w:i/>
          <w:szCs w:val="24"/>
        </w:rPr>
        <w:t>&amp; Partners</w:t>
      </w:r>
      <w:r w:rsidRPr="00D10188">
        <w:rPr>
          <w:szCs w:val="24"/>
        </w:rPr>
        <w:t xml:space="preserve">, </w:t>
      </w:r>
      <w:r>
        <w:rPr>
          <w:szCs w:val="24"/>
        </w:rPr>
        <w:t>1</w:t>
      </w:r>
      <w:r w:rsidRPr="009D122C">
        <w:rPr>
          <w:szCs w:val="24"/>
          <w:vertAlign w:val="superscript"/>
        </w:rPr>
        <w:t>st</w:t>
      </w:r>
      <w:r w:rsidRPr="00D10188">
        <w:rPr>
          <w:szCs w:val="24"/>
        </w:rPr>
        <w:t>respondent’s legal practitioners</w:t>
      </w:r>
    </w:p>
    <w:p w:rsidR="009D122C" w:rsidRPr="00C42D1D" w:rsidRDefault="009D122C" w:rsidP="000477D3">
      <w:pPr>
        <w:autoSpaceDE w:val="0"/>
        <w:autoSpaceDN w:val="0"/>
        <w:adjustRightInd w:val="0"/>
        <w:spacing w:after="0" w:line="360" w:lineRule="auto"/>
        <w:ind w:firstLine="720"/>
        <w:jc w:val="both"/>
        <w:rPr>
          <w:rFonts w:ascii="Times New Roman" w:hAnsi="Times New Roman" w:cs="Times New Roman"/>
          <w:b/>
          <w:sz w:val="24"/>
          <w:szCs w:val="24"/>
        </w:rPr>
      </w:pPr>
      <w:bookmarkStart w:id="0" w:name="_GoBack"/>
      <w:bookmarkEnd w:id="0"/>
    </w:p>
    <w:sectPr w:rsidR="009D122C" w:rsidRPr="00C42D1D" w:rsidSect="002A45F5">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77D3" w:rsidRDefault="000477D3" w:rsidP="000477D3">
      <w:pPr>
        <w:spacing w:after="0" w:line="240" w:lineRule="auto"/>
      </w:pPr>
      <w:r>
        <w:separator/>
      </w:r>
    </w:p>
  </w:endnote>
  <w:endnote w:type="continuationSeparator" w:id="1">
    <w:p w:rsidR="000477D3" w:rsidRDefault="000477D3" w:rsidP="000477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77D3" w:rsidRDefault="000477D3" w:rsidP="000477D3">
      <w:pPr>
        <w:spacing w:after="0" w:line="240" w:lineRule="auto"/>
      </w:pPr>
      <w:r>
        <w:separator/>
      </w:r>
    </w:p>
  </w:footnote>
  <w:footnote w:type="continuationSeparator" w:id="1">
    <w:p w:rsidR="000477D3" w:rsidRDefault="000477D3" w:rsidP="000477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22766"/>
      <w:docPartObj>
        <w:docPartGallery w:val="Page Numbers (Top of Page)"/>
        <w:docPartUnique/>
      </w:docPartObj>
    </w:sdtPr>
    <w:sdtEndPr>
      <w:rPr>
        <w:rFonts w:ascii="Times New Roman" w:hAnsi="Times New Roman" w:cs="Times New Roman"/>
      </w:rPr>
    </w:sdtEndPr>
    <w:sdtContent>
      <w:p w:rsidR="000477D3" w:rsidRPr="000477D3" w:rsidRDefault="00195737">
        <w:pPr>
          <w:pStyle w:val="Header"/>
          <w:jc w:val="right"/>
          <w:rPr>
            <w:rFonts w:ascii="Times New Roman" w:hAnsi="Times New Roman" w:cs="Times New Roman"/>
          </w:rPr>
        </w:pPr>
        <w:r w:rsidRPr="000477D3">
          <w:rPr>
            <w:rFonts w:ascii="Times New Roman" w:hAnsi="Times New Roman" w:cs="Times New Roman"/>
          </w:rPr>
          <w:fldChar w:fldCharType="begin"/>
        </w:r>
        <w:r w:rsidR="000477D3" w:rsidRPr="000477D3">
          <w:rPr>
            <w:rFonts w:ascii="Times New Roman" w:hAnsi="Times New Roman" w:cs="Times New Roman"/>
          </w:rPr>
          <w:instrText xml:space="preserve"> PAGE   \* MERGEFORMAT </w:instrText>
        </w:r>
        <w:r w:rsidRPr="000477D3">
          <w:rPr>
            <w:rFonts w:ascii="Times New Roman" w:hAnsi="Times New Roman" w:cs="Times New Roman"/>
          </w:rPr>
          <w:fldChar w:fldCharType="separate"/>
        </w:r>
        <w:r w:rsidR="000C1168">
          <w:rPr>
            <w:rFonts w:ascii="Times New Roman" w:hAnsi="Times New Roman" w:cs="Times New Roman"/>
            <w:noProof/>
          </w:rPr>
          <w:t>9</w:t>
        </w:r>
        <w:r w:rsidRPr="000477D3">
          <w:rPr>
            <w:rFonts w:ascii="Times New Roman" w:hAnsi="Times New Roman" w:cs="Times New Roman"/>
          </w:rPr>
          <w:fldChar w:fldCharType="end"/>
        </w:r>
      </w:p>
      <w:p w:rsidR="000477D3" w:rsidRPr="000477D3" w:rsidRDefault="000477D3">
        <w:pPr>
          <w:pStyle w:val="Header"/>
          <w:jc w:val="right"/>
          <w:rPr>
            <w:rFonts w:ascii="Times New Roman" w:hAnsi="Times New Roman" w:cs="Times New Roman"/>
          </w:rPr>
        </w:pPr>
        <w:r w:rsidRPr="000477D3">
          <w:rPr>
            <w:rFonts w:ascii="Times New Roman" w:hAnsi="Times New Roman" w:cs="Times New Roman"/>
          </w:rPr>
          <w:t>HB 70/21</w:t>
        </w:r>
      </w:p>
      <w:p w:rsidR="000477D3" w:rsidRPr="000477D3" w:rsidRDefault="000477D3">
        <w:pPr>
          <w:pStyle w:val="Header"/>
          <w:jc w:val="right"/>
          <w:rPr>
            <w:rFonts w:ascii="Times New Roman" w:hAnsi="Times New Roman" w:cs="Times New Roman"/>
          </w:rPr>
        </w:pPr>
        <w:r w:rsidRPr="000477D3">
          <w:rPr>
            <w:rFonts w:ascii="Times New Roman" w:hAnsi="Times New Roman" w:cs="Times New Roman"/>
          </w:rPr>
          <w:t>HC 277/21</w:t>
        </w:r>
      </w:p>
      <w:p w:rsidR="000477D3" w:rsidRPr="000477D3" w:rsidRDefault="000477D3">
        <w:pPr>
          <w:pStyle w:val="Header"/>
          <w:jc w:val="right"/>
          <w:rPr>
            <w:rFonts w:ascii="Times New Roman" w:hAnsi="Times New Roman" w:cs="Times New Roman"/>
          </w:rPr>
        </w:pPr>
        <w:r w:rsidRPr="000477D3">
          <w:rPr>
            <w:rFonts w:ascii="Times New Roman" w:hAnsi="Times New Roman" w:cs="Times New Roman"/>
          </w:rPr>
          <w:t>XREF HC 260/21</w:t>
        </w:r>
      </w:p>
      <w:p w:rsidR="000477D3" w:rsidRPr="000477D3" w:rsidRDefault="000477D3">
        <w:pPr>
          <w:pStyle w:val="Header"/>
          <w:jc w:val="right"/>
          <w:rPr>
            <w:rFonts w:ascii="Times New Roman" w:hAnsi="Times New Roman" w:cs="Times New Roman"/>
          </w:rPr>
        </w:pPr>
        <w:r w:rsidRPr="000477D3">
          <w:rPr>
            <w:rFonts w:ascii="Times New Roman" w:hAnsi="Times New Roman" w:cs="Times New Roman"/>
          </w:rPr>
          <w:t>XREF HC 16/21</w:t>
        </w:r>
      </w:p>
    </w:sdtContent>
  </w:sdt>
  <w:p w:rsidR="000477D3" w:rsidRDefault="000477D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A4012"/>
    <w:multiLevelType w:val="hybridMultilevel"/>
    <w:tmpl w:val="92F66E7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6175D5F"/>
    <w:multiLevelType w:val="hybridMultilevel"/>
    <w:tmpl w:val="2A488B5E"/>
    <w:lvl w:ilvl="0" w:tplc="ED9C3554">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nsid w:val="340015D4"/>
    <w:multiLevelType w:val="hybridMultilevel"/>
    <w:tmpl w:val="CE5AE7E2"/>
    <w:lvl w:ilvl="0" w:tplc="44500B1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4B7D487F"/>
    <w:multiLevelType w:val="hybridMultilevel"/>
    <w:tmpl w:val="F6583F3E"/>
    <w:lvl w:ilvl="0" w:tplc="7C485B4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58E632D0"/>
    <w:multiLevelType w:val="hybridMultilevel"/>
    <w:tmpl w:val="AA9C9E6A"/>
    <w:lvl w:ilvl="0" w:tplc="7B140BC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5F767106"/>
    <w:multiLevelType w:val="hybridMultilevel"/>
    <w:tmpl w:val="7F98720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6D4E08B3"/>
    <w:multiLevelType w:val="hybridMultilevel"/>
    <w:tmpl w:val="A3185F1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5"/>
  </w:num>
  <w:num w:numId="2">
    <w:abstractNumId w:val="6"/>
  </w:num>
  <w:num w:numId="3">
    <w:abstractNumId w:val="1"/>
  </w:num>
  <w:num w:numId="4">
    <w:abstractNumId w:val="3"/>
  </w:num>
  <w:num w:numId="5">
    <w:abstractNumId w:val="4"/>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7C17FB"/>
    <w:rsid w:val="00006EA5"/>
    <w:rsid w:val="000122CC"/>
    <w:rsid w:val="00017288"/>
    <w:rsid w:val="00030A9D"/>
    <w:rsid w:val="000323E9"/>
    <w:rsid w:val="0004131C"/>
    <w:rsid w:val="000477D3"/>
    <w:rsid w:val="000543CD"/>
    <w:rsid w:val="000553B1"/>
    <w:rsid w:val="000643F2"/>
    <w:rsid w:val="00086420"/>
    <w:rsid w:val="000A255B"/>
    <w:rsid w:val="000B11D4"/>
    <w:rsid w:val="000C1168"/>
    <w:rsid w:val="000D4CEC"/>
    <w:rsid w:val="000D5A5A"/>
    <w:rsid w:val="000F0BD2"/>
    <w:rsid w:val="000F5D4C"/>
    <w:rsid w:val="00110A2A"/>
    <w:rsid w:val="0012309B"/>
    <w:rsid w:val="00125026"/>
    <w:rsid w:val="00136F10"/>
    <w:rsid w:val="00167D03"/>
    <w:rsid w:val="00190512"/>
    <w:rsid w:val="00195737"/>
    <w:rsid w:val="001B1048"/>
    <w:rsid w:val="001B2B08"/>
    <w:rsid w:val="001B7F54"/>
    <w:rsid w:val="001C00D4"/>
    <w:rsid w:val="001E7C4F"/>
    <w:rsid w:val="00241C23"/>
    <w:rsid w:val="00251ABE"/>
    <w:rsid w:val="0028422E"/>
    <w:rsid w:val="002A348B"/>
    <w:rsid w:val="002A45F5"/>
    <w:rsid w:val="002F3651"/>
    <w:rsid w:val="00304C0E"/>
    <w:rsid w:val="003233DF"/>
    <w:rsid w:val="0033786E"/>
    <w:rsid w:val="0037196B"/>
    <w:rsid w:val="0038123B"/>
    <w:rsid w:val="00385C52"/>
    <w:rsid w:val="003875E7"/>
    <w:rsid w:val="003A5BAC"/>
    <w:rsid w:val="003C7EC0"/>
    <w:rsid w:val="003E0934"/>
    <w:rsid w:val="0040547B"/>
    <w:rsid w:val="00410FDC"/>
    <w:rsid w:val="004659F7"/>
    <w:rsid w:val="00471E65"/>
    <w:rsid w:val="004903B7"/>
    <w:rsid w:val="00491F98"/>
    <w:rsid w:val="00497121"/>
    <w:rsid w:val="004A68B6"/>
    <w:rsid w:val="004B2F8F"/>
    <w:rsid w:val="004C434E"/>
    <w:rsid w:val="004D0D20"/>
    <w:rsid w:val="004D2483"/>
    <w:rsid w:val="004D4CF1"/>
    <w:rsid w:val="004F73A9"/>
    <w:rsid w:val="005375BE"/>
    <w:rsid w:val="00592FCE"/>
    <w:rsid w:val="0059414B"/>
    <w:rsid w:val="005B7C3E"/>
    <w:rsid w:val="005D2D98"/>
    <w:rsid w:val="005E4267"/>
    <w:rsid w:val="00614B0C"/>
    <w:rsid w:val="00626572"/>
    <w:rsid w:val="0063243C"/>
    <w:rsid w:val="0064187B"/>
    <w:rsid w:val="00672A44"/>
    <w:rsid w:val="0067391A"/>
    <w:rsid w:val="00686419"/>
    <w:rsid w:val="00686FC2"/>
    <w:rsid w:val="006918AA"/>
    <w:rsid w:val="00692233"/>
    <w:rsid w:val="006A6769"/>
    <w:rsid w:val="006F6DDF"/>
    <w:rsid w:val="006F72BE"/>
    <w:rsid w:val="00707A86"/>
    <w:rsid w:val="0072037C"/>
    <w:rsid w:val="007448EE"/>
    <w:rsid w:val="00745AF3"/>
    <w:rsid w:val="007769A8"/>
    <w:rsid w:val="00785761"/>
    <w:rsid w:val="007A457A"/>
    <w:rsid w:val="007C17FB"/>
    <w:rsid w:val="007C4E9F"/>
    <w:rsid w:val="007D5803"/>
    <w:rsid w:val="007E48DE"/>
    <w:rsid w:val="00841464"/>
    <w:rsid w:val="00856804"/>
    <w:rsid w:val="008649D1"/>
    <w:rsid w:val="008813D9"/>
    <w:rsid w:val="008A64EF"/>
    <w:rsid w:val="008C7428"/>
    <w:rsid w:val="008D1865"/>
    <w:rsid w:val="008E2373"/>
    <w:rsid w:val="009101F9"/>
    <w:rsid w:val="00912DB1"/>
    <w:rsid w:val="00956B3C"/>
    <w:rsid w:val="009A4EC4"/>
    <w:rsid w:val="009D122C"/>
    <w:rsid w:val="009D17DF"/>
    <w:rsid w:val="00A24468"/>
    <w:rsid w:val="00A37614"/>
    <w:rsid w:val="00A60603"/>
    <w:rsid w:val="00A6235D"/>
    <w:rsid w:val="00A81371"/>
    <w:rsid w:val="00AA4446"/>
    <w:rsid w:val="00AB7A74"/>
    <w:rsid w:val="00AE0D0E"/>
    <w:rsid w:val="00AE50BB"/>
    <w:rsid w:val="00B0603C"/>
    <w:rsid w:val="00B06B27"/>
    <w:rsid w:val="00B233F1"/>
    <w:rsid w:val="00B51C40"/>
    <w:rsid w:val="00B73F12"/>
    <w:rsid w:val="00B804FF"/>
    <w:rsid w:val="00BA0D37"/>
    <w:rsid w:val="00BB7020"/>
    <w:rsid w:val="00BC410E"/>
    <w:rsid w:val="00BD3657"/>
    <w:rsid w:val="00C032BE"/>
    <w:rsid w:val="00C1769C"/>
    <w:rsid w:val="00C2145F"/>
    <w:rsid w:val="00C23C1D"/>
    <w:rsid w:val="00C3318B"/>
    <w:rsid w:val="00C403BD"/>
    <w:rsid w:val="00C42D1D"/>
    <w:rsid w:val="00C44C38"/>
    <w:rsid w:val="00C52878"/>
    <w:rsid w:val="00C651E8"/>
    <w:rsid w:val="00C6536A"/>
    <w:rsid w:val="00C66A83"/>
    <w:rsid w:val="00C67C80"/>
    <w:rsid w:val="00CA2807"/>
    <w:rsid w:val="00CA4A14"/>
    <w:rsid w:val="00CB0439"/>
    <w:rsid w:val="00CB0761"/>
    <w:rsid w:val="00CE3B17"/>
    <w:rsid w:val="00CE66DC"/>
    <w:rsid w:val="00D0775A"/>
    <w:rsid w:val="00D21BBB"/>
    <w:rsid w:val="00D26217"/>
    <w:rsid w:val="00D41B56"/>
    <w:rsid w:val="00D542F9"/>
    <w:rsid w:val="00D66468"/>
    <w:rsid w:val="00D74786"/>
    <w:rsid w:val="00D94E53"/>
    <w:rsid w:val="00DA565C"/>
    <w:rsid w:val="00DB2199"/>
    <w:rsid w:val="00DB71CE"/>
    <w:rsid w:val="00DC053E"/>
    <w:rsid w:val="00DC6745"/>
    <w:rsid w:val="00DD5AFF"/>
    <w:rsid w:val="00DE7DE3"/>
    <w:rsid w:val="00E05F0F"/>
    <w:rsid w:val="00E063BF"/>
    <w:rsid w:val="00E547D1"/>
    <w:rsid w:val="00E574B9"/>
    <w:rsid w:val="00E62B41"/>
    <w:rsid w:val="00E62F8E"/>
    <w:rsid w:val="00E93FAA"/>
    <w:rsid w:val="00EB68C1"/>
    <w:rsid w:val="00EB73D1"/>
    <w:rsid w:val="00EC13B8"/>
    <w:rsid w:val="00EC4D85"/>
    <w:rsid w:val="00F02D86"/>
    <w:rsid w:val="00F2645A"/>
    <w:rsid w:val="00F37A91"/>
    <w:rsid w:val="00F437F6"/>
    <w:rsid w:val="00F46E1A"/>
    <w:rsid w:val="00F50DB7"/>
    <w:rsid w:val="00F86FE3"/>
    <w:rsid w:val="00F90C4A"/>
    <w:rsid w:val="00F94527"/>
    <w:rsid w:val="00FA03F1"/>
    <w:rsid w:val="00FA2AAD"/>
    <w:rsid w:val="00FB08A4"/>
    <w:rsid w:val="00FC2A7C"/>
    <w:rsid w:val="00FE6FB7"/>
    <w:rsid w:val="00FF45F0"/>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5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C17F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C2145F"/>
    <w:pPr>
      <w:ind w:left="720"/>
      <w:contextualSpacing/>
    </w:pPr>
  </w:style>
  <w:style w:type="paragraph" w:styleId="NoSpacing">
    <w:name w:val="No Spacing"/>
    <w:uiPriority w:val="1"/>
    <w:qFormat/>
    <w:rsid w:val="00491F98"/>
    <w:pPr>
      <w:keepLines/>
      <w:spacing w:before="100" w:beforeAutospacing="1" w:after="100" w:afterAutospacing="1" w:line="240" w:lineRule="auto"/>
      <w:contextualSpacing/>
    </w:pPr>
    <w:rPr>
      <w:rFonts w:ascii="Times New Roman" w:hAnsi="Times New Roman"/>
      <w:sz w:val="24"/>
      <w:lang w:val="en-US"/>
    </w:rPr>
  </w:style>
  <w:style w:type="paragraph" w:styleId="Header">
    <w:name w:val="header"/>
    <w:basedOn w:val="Normal"/>
    <w:link w:val="HeaderChar"/>
    <w:uiPriority w:val="99"/>
    <w:unhideWhenUsed/>
    <w:rsid w:val="000477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77D3"/>
  </w:style>
  <w:style w:type="paragraph" w:styleId="Footer">
    <w:name w:val="footer"/>
    <w:basedOn w:val="Normal"/>
    <w:link w:val="FooterChar"/>
    <w:uiPriority w:val="99"/>
    <w:semiHidden/>
    <w:unhideWhenUsed/>
    <w:rsid w:val="000477D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477D3"/>
  </w:style>
  <w:style w:type="paragraph" w:styleId="BalloonText">
    <w:name w:val="Balloon Text"/>
    <w:basedOn w:val="Normal"/>
    <w:link w:val="BalloonTextChar"/>
    <w:uiPriority w:val="99"/>
    <w:semiHidden/>
    <w:unhideWhenUsed/>
    <w:rsid w:val="00DB21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19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551</TotalTime>
  <Pages>9</Pages>
  <Words>2834</Words>
  <Characters>16156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MAKONESEJ</cp:lastModifiedBy>
  <cp:revision>174</cp:revision>
  <cp:lastPrinted>2021-04-26T09:39:00Z</cp:lastPrinted>
  <dcterms:created xsi:type="dcterms:W3CDTF">2021-04-10T15:57:00Z</dcterms:created>
  <dcterms:modified xsi:type="dcterms:W3CDTF">2021-04-26T10:30:00Z</dcterms:modified>
</cp:coreProperties>
</file>